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BB00" w14:textId="3DF1A696" w:rsidR="00E856BD" w:rsidRDefault="00E856BD" w:rsidP="009174E2">
      <w:pPr>
        <w:pStyle w:val="DSADOCUMENTTITLE"/>
        <w:sectPr w:rsidR="00E856BD" w:rsidSect="00E856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080" w:bottom="1080" w:left="1080" w:header="720" w:footer="720" w:gutter="0"/>
          <w:cols w:space="720"/>
          <w:docGrid w:linePitch="360"/>
        </w:sectPr>
      </w:pPr>
      <w:r w:rsidRPr="00A95FE4">
        <w:rPr>
          <w:noProof/>
        </w:rPr>
        <w:drawing>
          <wp:inline distT="0" distB="0" distL="0" distR="0" wp14:anchorId="7378423B" wp14:editId="43F0A50C">
            <wp:extent cx="1859280" cy="449580"/>
            <wp:effectExtent l="0" t="0" r="7620" b="7620"/>
            <wp:docPr id="766141893" name="Picture 766141893"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2FBDE91" w14:textId="77777777" w:rsidR="00E856BD" w:rsidRDefault="00E856BD" w:rsidP="009174E2">
      <w:pPr>
        <w:pStyle w:val="DSADOCUMENTTITLE"/>
      </w:pPr>
      <w:r w:rsidRPr="00A95FE4">
        <w:t>DSA Code Amendment development</w:t>
      </w:r>
    </w:p>
    <w:p w14:paraId="23964C46"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TRACKING</w:t>
      </w:r>
    </w:p>
    <w:p w14:paraId="57F8ECF9" w14:textId="77777777" w:rsidR="00E856BD" w:rsidRPr="00CC29AE" w:rsidRDefault="00E856BD" w:rsidP="00A43F71">
      <w:pPr>
        <w:spacing w:after="120"/>
        <w:ind w:left="3240" w:hanging="3240"/>
        <w:rPr>
          <w:rFonts w:cs="Arial"/>
          <w:sz w:val="24"/>
          <w:szCs w:val="24"/>
        </w:rPr>
      </w:pPr>
      <w:r w:rsidRPr="39E81AEE">
        <w:rPr>
          <w:rFonts w:cs="Arial"/>
          <w:sz w:val="24"/>
          <w:szCs w:val="24"/>
        </w:rPr>
        <w:t>Date Received:</w:t>
      </w:r>
      <w:r>
        <w:tab/>
      </w:r>
    </w:p>
    <w:p w14:paraId="03A7FA9B" w14:textId="71FBE955" w:rsidR="00E856BD" w:rsidRPr="00CC29AE" w:rsidRDefault="00E856BD" w:rsidP="00A43F71">
      <w:pPr>
        <w:spacing w:after="120"/>
        <w:ind w:left="3240" w:hanging="3240"/>
        <w:rPr>
          <w:rFonts w:cs="Arial"/>
          <w:sz w:val="24"/>
          <w:szCs w:val="24"/>
        </w:rPr>
      </w:pPr>
      <w:r w:rsidRPr="39E81AEE">
        <w:rPr>
          <w:rFonts w:cs="Arial"/>
          <w:sz w:val="24"/>
          <w:szCs w:val="24"/>
        </w:rPr>
        <w:t>DSA Tracking Number:</w:t>
      </w:r>
      <w:r>
        <w:tab/>
      </w:r>
      <w:r w:rsidRPr="39E81AEE">
        <w:rPr>
          <w:rFonts w:cs="Arial"/>
          <w:sz w:val="24"/>
          <w:szCs w:val="24"/>
        </w:rPr>
        <w:t>0</w:t>
      </w:r>
      <w:r w:rsidR="00735C27">
        <w:rPr>
          <w:rFonts w:cs="Arial"/>
          <w:sz w:val="24"/>
          <w:szCs w:val="24"/>
        </w:rPr>
        <w:t>1</w:t>
      </w:r>
    </w:p>
    <w:p w14:paraId="5E45C03B" w14:textId="2DD711B5" w:rsidR="00E856BD" w:rsidRPr="00CC29AE" w:rsidRDefault="00E856BD" w:rsidP="00A43F71">
      <w:pPr>
        <w:spacing w:after="120"/>
        <w:ind w:left="3240" w:hanging="3240"/>
        <w:rPr>
          <w:rFonts w:cs="Arial"/>
          <w:sz w:val="24"/>
          <w:szCs w:val="24"/>
        </w:rPr>
      </w:pPr>
      <w:r w:rsidRPr="00CC29AE">
        <w:rPr>
          <w:rFonts w:cs="Arial"/>
          <w:sz w:val="24"/>
          <w:szCs w:val="24"/>
        </w:rPr>
        <w:t>Date Reviewed:</w:t>
      </w:r>
      <w:r>
        <w:rPr>
          <w:rFonts w:cs="Arial"/>
          <w:sz w:val="24"/>
          <w:szCs w:val="24"/>
        </w:rPr>
        <w:tab/>
        <w:t xml:space="preserve">August </w:t>
      </w:r>
      <w:r w:rsidR="00755278">
        <w:rPr>
          <w:rFonts w:cs="Arial"/>
          <w:sz w:val="24"/>
          <w:szCs w:val="24"/>
        </w:rPr>
        <w:t>2</w:t>
      </w:r>
      <w:r>
        <w:rPr>
          <w:rFonts w:cs="Arial"/>
          <w:sz w:val="24"/>
          <w:szCs w:val="24"/>
        </w:rPr>
        <w:t>6, 2025</w:t>
      </w:r>
    </w:p>
    <w:p w14:paraId="34EC92EB" w14:textId="77777777" w:rsidR="00E856BD" w:rsidRPr="00CC29AE" w:rsidRDefault="00E856BD" w:rsidP="00A43F71">
      <w:pPr>
        <w:spacing w:after="120"/>
        <w:ind w:left="3240" w:hanging="3240"/>
        <w:rPr>
          <w:rFonts w:cs="Arial"/>
          <w:sz w:val="24"/>
          <w:szCs w:val="24"/>
        </w:rPr>
      </w:pPr>
      <w:r w:rsidRPr="00CC29AE">
        <w:rPr>
          <w:rFonts w:cs="Arial"/>
          <w:sz w:val="24"/>
          <w:szCs w:val="24"/>
        </w:rPr>
        <w:t>Status:</w:t>
      </w:r>
      <w:r>
        <w:rPr>
          <w:rFonts w:cs="Arial"/>
          <w:sz w:val="24"/>
          <w:szCs w:val="24"/>
        </w:rPr>
        <w:tab/>
        <w:t>Draft</w:t>
      </w:r>
    </w:p>
    <w:p w14:paraId="72CD0208"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APPLICABLE CODE</w:t>
      </w:r>
    </w:p>
    <w:p w14:paraId="3DD3E3BE" w14:textId="630F04E3" w:rsidR="00E856BD" w:rsidRPr="00CC29AE" w:rsidRDefault="00E856BD"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411AAC">
        <w:rPr>
          <w:rFonts w:cs="Arial"/>
          <w:sz w:val="24"/>
          <w:szCs w:val="24"/>
        </w:rPr>
        <w:t xml:space="preserve">Part 11 </w:t>
      </w:r>
      <w:r w:rsidR="00B174F0">
        <w:rPr>
          <w:rFonts w:cs="Arial"/>
          <w:sz w:val="24"/>
          <w:szCs w:val="24"/>
        </w:rPr>
        <w:t>CALGreen</w:t>
      </w:r>
      <w:r w:rsidR="00411AAC">
        <w:rPr>
          <w:rFonts w:cs="Arial"/>
          <w:sz w:val="24"/>
          <w:szCs w:val="24"/>
        </w:rPr>
        <w:t xml:space="preserve">, </w:t>
      </w:r>
      <w:r>
        <w:rPr>
          <w:rFonts w:cs="Arial"/>
          <w:sz w:val="24"/>
          <w:szCs w:val="24"/>
        </w:rPr>
        <w:t>Chapter 2 Definitions</w:t>
      </w:r>
    </w:p>
    <w:p w14:paraId="04D4CD2A" w14:textId="2BB65B81" w:rsidR="00E856BD" w:rsidRPr="00CC29AE" w:rsidRDefault="00E856BD"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392E5D">
        <w:rPr>
          <w:rFonts w:cs="Arial"/>
          <w:sz w:val="24"/>
          <w:szCs w:val="24"/>
        </w:rPr>
        <w:tab/>
      </w:r>
      <w:r>
        <w:rPr>
          <w:rFonts w:cs="Arial"/>
          <w:sz w:val="24"/>
          <w:szCs w:val="24"/>
        </w:rPr>
        <w:t>Salvaged Material and Product</w:t>
      </w:r>
      <w:r w:rsidR="00B44B94">
        <w:rPr>
          <w:rFonts w:cs="Arial"/>
          <w:sz w:val="24"/>
          <w:szCs w:val="24"/>
        </w:rPr>
        <w:t>s</w:t>
      </w:r>
      <w:r>
        <w:rPr>
          <w:rFonts w:cs="Arial"/>
          <w:sz w:val="24"/>
          <w:szCs w:val="24"/>
        </w:rPr>
        <w:t xml:space="preserve"> Definition </w:t>
      </w:r>
    </w:p>
    <w:p w14:paraId="72CF6F44"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CURRENT CODE LANGUAGE</w:t>
      </w:r>
    </w:p>
    <w:p w14:paraId="6E380E8A" w14:textId="77777777" w:rsidR="00DD549A" w:rsidRPr="00191714" w:rsidRDefault="00DD549A" w:rsidP="00DD549A">
      <w:pPr>
        <w:autoSpaceDE w:val="0"/>
        <w:autoSpaceDN w:val="0"/>
        <w:adjustRightInd w:val="0"/>
        <w:jc w:val="center"/>
        <w:rPr>
          <w:rFonts w:cs="Arial"/>
          <w:b/>
          <w:bCs/>
          <w:sz w:val="24"/>
          <w:szCs w:val="24"/>
        </w:rPr>
      </w:pPr>
      <w:r w:rsidRPr="00191714">
        <w:rPr>
          <w:rFonts w:cs="Arial"/>
          <w:b/>
          <w:bCs/>
          <w:sz w:val="24"/>
          <w:szCs w:val="24"/>
        </w:rPr>
        <w:t>SECTION 202</w:t>
      </w:r>
    </w:p>
    <w:p w14:paraId="7792C1A2" w14:textId="77777777" w:rsidR="00DD549A" w:rsidRDefault="00DD549A" w:rsidP="00DD549A">
      <w:pPr>
        <w:autoSpaceDE w:val="0"/>
        <w:autoSpaceDN w:val="0"/>
        <w:adjustRightInd w:val="0"/>
        <w:jc w:val="center"/>
        <w:rPr>
          <w:rFonts w:cs="Arial"/>
          <w:b/>
          <w:bCs/>
          <w:sz w:val="24"/>
          <w:szCs w:val="24"/>
        </w:rPr>
      </w:pPr>
      <w:r w:rsidRPr="00191714">
        <w:rPr>
          <w:rFonts w:cs="Arial"/>
          <w:b/>
          <w:bCs/>
          <w:sz w:val="24"/>
          <w:szCs w:val="24"/>
        </w:rPr>
        <w:t>DEFINITIONS</w:t>
      </w:r>
    </w:p>
    <w:p w14:paraId="541B6DA5" w14:textId="77777777" w:rsidR="00DD549A" w:rsidRPr="00466DA9" w:rsidRDefault="00DD549A" w:rsidP="00DD549A">
      <w:pPr>
        <w:autoSpaceDE w:val="0"/>
        <w:autoSpaceDN w:val="0"/>
        <w:adjustRightInd w:val="0"/>
        <w:spacing w:after="160"/>
        <w:rPr>
          <w:rFonts w:cs="Arial"/>
          <w:sz w:val="24"/>
          <w:szCs w:val="24"/>
        </w:rPr>
      </w:pPr>
      <w:r w:rsidRPr="00373420">
        <w:rPr>
          <w:rFonts w:cs="Arial"/>
          <w:sz w:val="24"/>
          <w:szCs w:val="24"/>
        </w:rPr>
        <w:t>…</w:t>
      </w:r>
    </w:p>
    <w:p w14:paraId="7A4E9DE9" w14:textId="77777777" w:rsidR="00E856BD" w:rsidRPr="00C83316" w:rsidRDefault="00E856BD" w:rsidP="00466DA9">
      <w:pPr>
        <w:pStyle w:val="Heading2"/>
        <w:shd w:val="clear" w:color="auto" w:fill="000000" w:themeFill="text1"/>
        <w:spacing w:before="160" w:after="120"/>
        <w:ind w:firstLine="86"/>
        <w:rPr>
          <w:szCs w:val="24"/>
        </w:rPr>
      </w:pPr>
      <w:r w:rsidRPr="00C83316">
        <w:rPr>
          <w:szCs w:val="24"/>
        </w:rPr>
        <w:t>SUGGESTED TEXT OF PROPOSED AMENDMENT</w:t>
      </w:r>
    </w:p>
    <w:p w14:paraId="350CEB3B" w14:textId="77777777" w:rsidR="00E856BD" w:rsidRDefault="00E856BD" w:rsidP="00A60590">
      <w:pPr>
        <w:autoSpaceDE w:val="0"/>
        <w:autoSpaceDN w:val="0"/>
        <w:adjustRightInd w:val="0"/>
        <w:jc w:val="center"/>
        <w:rPr>
          <w:rFonts w:cs="Arial"/>
          <w:b/>
          <w:bCs/>
          <w:sz w:val="24"/>
          <w:szCs w:val="24"/>
        </w:rPr>
      </w:pPr>
      <w:r>
        <w:rPr>
          <w:rFonts w:cs="Arial"/>
          <w:b/>
          <w:bCs/>
          <w:sz w:val="24"/>
          <w:szCs w:val="24"/>
        </w:rPr>
        <w:t>SECTION 202</w:t>
      </w:r>
    </w:p>
    <w:p w14:paraId="4BA90C60" w14:textId="77777777" w:rsidR="00E856BD" w:rsidRDefault="00E856BD">
      <w:pPr>
        <w:autoSpaceDE w:val="0"/>
        <w:autoSpaceDN w:val="0"/>
        <w:adjustRightInd w:val="0"/>
        <w:jc w:val="center"/>
        <w:rPr>
          <w:rFonts w:cs="Arial"/>
          <w:b/>
          <w:bCs/>
          <w:sz w:val="24"/>
          <w:szCs w:val="24"/>
        </w:rPr>
      </w:pPr>
      <w:r>
        <w:rPr>
          <w:rFonts w:cs="Arial"/>
          <w:b/>
          <w:bCs/>
          <w:sz w:val="24"/>
          <w:szCs w:val="24"/>
        </w:rPr>
        <w:t>DEFINITIONS</w:t>
      </w:r>
    </w:p>
    <w:p w14:paraId="2A827F86" w14:textId="071CAB54" w:rsidR="00E856BD" w:rsidRPr="00466DA9" w:rsidRDefault="00E856BD" w:rsidP="00466DA9">
      <w:pPr>
        <w:autoSpaceDE w:val="0"/>
        <w:autoSpaceDN w:val="0"/>
        <w:adjustRightInd w:val="0"/>
        <w:spacing w:after="160"/>
        <w:rPr>
          <w:rFonts w:cs="Arial"/>
          <w:sz w:val="24"/>
          <w:szCs w:val="24"/>
        </w:rPr>
      </w:pPr>
      <w:r w:rsidRPr="00373420">
        <w:rPr>
          <w:rFonts w:cs="Arial"/>
          <w:sz w:val="24"/>
          <w:szCs w:val="24"/>
        </w:rPr>
        <w:t>…</w:t>
      </w:r>
    </w:p>
    <w:p w14:paraId="6B62F26C" w14:textId="0DE13158" w:rsidR="00E856BD" w:rsidRPr="00EC2B83" w:rsidRDefault="00E856BD" w:rsidP="00280023">
      <w:pPr>
        <w:autoSpaceDE w:val="0"/>
        <w:autoSpaceDN w:val="0"/>
        <w:adjustRightInd w:val="0"/>
        <w:rPr>
          <w:rFonts w:cs="Arial"/>
          <w:sz w:val="24"/>
          <w:szCs w:val="24"/>
          <w:u w:val="single"/>
        </w:rPr>
      </w:pPr>
      <w:r w:rsidRPr="00C976AA">
        <w:rPr>
          <w:rFonts w:cs="Arial"/>
          <w:b/>
          <w:bCs/>
          <w:sz w:val="24"/>
          <w:szCs w:val="24"/>
          <w:u w:val="single"/>
        </w:rPr>
        <w:t>SALVAGED MATERIAL AND PRODUCT</w:t>
      </w:r>
      <w:r w:rsidR="00B44B94">
        <w:rPr>
          <w:rFonts w:cs="Arial"/>
          <w:b/>
          <w:bCs/>
          <w:sz w:val="24"/>
          <w:szCs w:val="24"/>
          <w:u w:val="single"/>
        </w:rPr>
        <w:t>S</w:t>
      </w:r>
      <w:r w:rsidRPr="00C976AA">
        <w:rPr>
          <w:rFonts w:cs="Arial"/>
          <w:b/>
          <w:bCs/>
          <w:sz w:val="24"/>
          <w:szCs w:val="24"/>
          <w:u w:val="single"/>
        </w:rPr>
        <w:t xml:space="preserve">. </w:t>
      </w:r>
      <w:r w:rsidRPr="0039457B">
        <w:rPr>
          <w:rFonts w:cs="Arial"/>
          <w:sz w:val="24"/>
          <w:szCs w:val="24"/>
          <w:u w:val="single"/>
        </w:rPr>
        <w:t xml:space="preserve">Previously used </w:t>
      </w:r>
      <w:r>
        <w:rPr>
          <w:rFonts w:cs="Arial"/>
          <w:sz w:val="24"/>
          <w:szCs w:val="24"/>
          <w:u w:val="single"/>
        </w:rPr>
        <w:t xml:space="preserve">building </w:t>
      </w:r>
      <w:r w:rsidRPr="0039457B">
        <w:rPr>
          <w:rFonts w:cs="Arial"/>
          <w:sz w:val="24"/>
          <w:szCs w:val="24"/>
          <w:u w:val="single"/>
        </w:rPr>
        <w:t xml:space="preserve">materials or products that require limited to no processing for installation and </w:t>
      </w:r>
      <w:r>
        <w:rPr>
          <w:rFonts w:cs="Arial"/>
          <w:sz w:val="24"/>
          <w:szCs w:val="24"/>
          <w:u w:val="single"/>
        </w:rPr>
        <w:t>reuse</w:t>
      </w:r>
      <w:r w:rsidRPr="0039457B">
        <w:rPr>
          <w:rFonts w:cs="Arial"/>
          <w:sz w:val="24"/>
          <w:szCs w:val="24"/>
          <w:u w:val="single"/>
        </w:rPr>
        <w:t xml:space="preserve">. </w:t>
      </w:r>
    </w:p>
    <w:p w14:paraId="4DFB02A8" w14:textId="77777777" w:rsidR="00E856BD" w:rsidRPr="00C83316" w:rsidRDefault="00E856BD" w:rsidP="00466DA9">
      <w:pPr>
        <w:pStyle w:val="Heading2"/>
        <w:shd w:val="clear" w:color="auto" w:fill="000000" w:themeFill="text1"/>
        <w:spacing w:before="160" w:after="120"/>
        <w:rPr>
          <w:szCs w:val="24"/>
        </w:rPr>
      </w:pPr>
      <w:r w:rsidRPr="00C83316">
        <w:rPr>
          <w:szCs w:val="24"/>
        </w:rPr>
        <w:t>CODE TEXT IF ADOPTED</w:t>
      </w:r>
    </w:p>
    <w:p w14:paraId="31A1D6C0"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SECTION 202</w:t>
      </w:r>
    </w:p>
    <w:p w14:paraId="28B856EC" w14:textId="77777777" w:rsidR="00E856BD" w:rsidRDefault="00E856BD">
      <w:pPr>
        <w:autoSpaceDE w:val="0"/>
        <w:autoSpaceDN w:val="0"/>
        <w:adjustRightInd w:val="0"/>
        <w:jc w:val="center"/>
        <w:rPr>
          <w:rFonts w:cs="Arial"/>
          <w:b/>
          <w:bCs/>
          <w:sz w:val="24"/>
          <w:szCs w:val="24"/>
        </w:rPr>
      </w:pPr>
      <w:r w:rsidRPr="00191714">
        <w:rPr>
          <w:rFonts w:cs="Arial"/>
          <w:b/>
          <w:bCs/>
          <w:sz w:val="24"/>
          <w:szCs w:val="24"/>
        </w:rPr>
        <w:t>DEFINITIONS</w:t>
      </w:r>
    </w:p>
    <w:p w14:paraId="5BDCB329" w14:textId="52551A66" w:rsidR="00E856BD" w:rsidRPr="00466DA9" w:rsidRDefault="00E856BD" w:rsidP="00466DA9">
      <w:pPr>
        <w:autoSpaceDE w:val="0"/>
        <w:autoSpaceDN w:val="0"/>
        <w:adjustRightInd w:val="0"/>
        <w:spacing w:after="160"/>
        <w:rPr>
          <w:rFonts w:cs="Arial"/>
          <w:sz w:val="24"/>
          <w:szCs w:val="24"/>
        </w:rPr>
      </w:pPr>
      <w:r w:rsidRPr="00373420">
        <w:rPr>
          <w:rFonts w:cs="Arial"/>
          <w:sz w:val="24"/>
          <w:szCs w:val="24"/>
        </w:rPr>
        <w:t>…</w:t>
      </w:r>
    </w:p>
    <w:p w14:paraId="3CD22581" w14:textId="1DD2DE1D" w:rsidR="00E856BD" w:rsidRPr="00373420" w:rsidRDefault="00E856BD">
      <w:pPr>
        <w:autoSpaceDE w:val="0"/>
        <w:autoSpaceDN w:val="0"/>
        <w:adjustRightInd w:val="0"/>
        <w:rPr>
          <w:rFonts w:cs="Arial"/>
          <w:sz w:val="24"/>
          <w:szCs w:val="24"/>
        </w:rPr>
      </w:pPr>
      <w:r w:rsidRPr="002B2A25">
        <w:rPr>
          <w:rFonts w:cs="Arial"/>
          <w:b/>
          <w:bCs/>
          <w:sz w:val="24"/>
          <w:szCs w:val="24"/>
        </w:rPr>
        <w:t>SALVAGED MATERIAL AND PRODUCT</w:t>
      </w:r>
      <w:r w:rsidR="00A054AC">
        <w:rPr>
          <w:rFonts w:cs="Arial"/>
          <w:b/>
          <w:bCs/>
          <w:sz w:val="24"/>
          <w:szCs w:val="24"/>
        </w:rPr>
        <w:t>S</w:t>
      </w:r>
      <w:r w:rsidRPr="002B2A25">
        <w:rPr>
          <w:rFonts w:cs="Arial"/>
          <w:b/>
          <w:bCs/>
          <w:sz w:val="24"/>
          <w:szCs w:val="24"/>
        </w:rPr>
        <w:t xml:space="preserve">. </w:t>
      </w:r>
      <w:r w:rsidRPr="002B2A25">
        <w:rPr>
          <w:rFonts w:cs="Arial"/>
          <w:sz w:val="24"/>
          <w:szCs w:val="24"/>
        </w:rPr>
        <w:t>Previously used</w:t>
      </w:r>
      <w:r>
        <w:rPr>
          <w:rFonts w:cs="Arial"/>
          <w:sz w:val="24"/>
          <w:szCs w:val="24"/>
        </w:rPr>
        <w:t xml:space="preserve"> building</w:t>
      </w:r>
      <w:r w:rsidRPr="002B2A25">
        <w:rPr>
          <w:rFonts w:cs="Arial"/>
          <w:sz w:val="24"/>
          <w:szCs w:val="24"/>
        </w:rPr>
        <w:t xml:space="preserve"> materials or products that require limited to no processing for installation and reuse. </w:t>
      </w:r>
    </w:p>
    <w:p w14:paraId="64F59822" w14:textId="77777777" w:rsidR="00E856BD" w:rsidRDefault="00E856BD" w:rsidP="00466DA9">
      <w:pPr>
        <w:pStyle w:val="Heading2"/>
        <w:shd w:val="clear" w:color="auto" w:fill="000000" w:themeFill="text1"/>
        <w:spacing w:before="160" w:after="120"/>
        <w:ind w:firstLine="86"/>
        <w:rPr>
          <w:szCs w:val="24"/>
        </w:rPr>
      </w:pPr>
      <w:r w:rsidRPr="00191714">
        <w:rPr>
          <w:szCs w:val="24"/>
        </w:rPr>
        <w:t>STATEMENT</w:t>
      </w:r>
      <w:r w:rsidRPr="00CC29AE">
        <w:rPr>
          <w:szCs w:val="24"/>
        </w:rPr>
        <w:t xml:space="preserve"> OF REASONS</w:t>
      </w:r>
    </w:p>
    <w:p w14:paraId="1B1B0E3F" w14:textId="3D9FBFB9" w:rsidR="00E856BD" w:rsidRDefault="00E856BD" w:rsidP="00466DA9">
      <w:pPr>
        <w:spacing w:after="160"/>
        <w:rPr>
          <w:rFonts w:cs="Arial"/>
          <w:sz w:val="24"/>
          <w:szCs w:val="24"/>
        </w:rPr>
      </w:pPr>
      <w:r>
        <w:rPr>
          <w:rFonts w:cs="Arial"/>
          <w:sz w:val="24"/>
          <w:szCs w:val="24"/>
        </w:rPr>
        <w:t xml:space="preserve">DSA proposes to add the definition for Salvaged Material and Products to Section 202 for coordination with the proposed amendments to Section 5.409.3 Product GWP – Prescriptive Option. </w:t>
      </w:r>
    </w:p>
    <w:p w14:paraId="72EBD109" w14:textId="3137707F" w:rsidR="00E856BD" w:rsidRDefault="00E856BD" w:rsidP="00B127B4">
      <w:pPr>
        <w:rPr>
          <w:rFonts w:cs="Arial"/>
          <w:sz w:val="24"/>
          <w:szCs w:val="24"/>
        </w:rPr>
      </w:pPr>
      <w:r w:rsidRPr="006803CB">
        <w:rPr>
          <w:rFonts w:cs="Arial"/>
          <w:sz w:val="24"/>
          <w:szCs w:val="24"/>
        </w:rPr>
        <w:t xml:space="preserve">This proposal is necessary for clarity </w:t>
      </w:r>
      <w:r>
        <w:rPr>
          <w:rFonts w:cs="Arial"/>
          <w:sz w:val="24"/>
          <w:szCs w:val="24"/>
        </w:rPr>
        <w:t xml:space="preserve">of </w:t>
      </w:r>
      <w:r w:rsidRPr="006803CB">
        <w:rPr>
          <w:rFonts w:cs="Arial"/>
          <w:sz w:val="24"/>
          <w:szCs w:val="24"/>
        </w:rPr>
        <w:t>existing regulations and do</w:t>
      </w:r>
      <w:r>
        <w:rPr>
          <w:rFonts w:cs="Arial"/>
          <w:sz w:val="24"/>
          <w:szCs w:val="24"/>
        </w:rPr>
        <w:t>es</w:t>
      </w:r>
      <w:r w:rsidRPr="006803CB">
        <w:rPr>
          <w:rFonts w:cs="Arial"/>
          <w:sz w:val="24"/>
          <w:szCs w:val="24"/>
        </w:rPr>
        <w:t xml:space="preserve"> not materially alter the substance or intent of the existing regulations.</w:t>
      </w:r>
    </w:p>
    <w:p w14:paraId="5BBF4D97" w14:textId="77777777" w:rsidR="00E856BD" w:rsidRPr="00CC29AE" w:rsidRDefault="00E856BD" w:rsidP="00466DA9">
      <w:pPr>
        <w:pStyle w:val="Heading2"/>
        <w:shd w:val="clear" w:color="auto" w:fill="000000" w:themeFill="text1"/>
        <w:spacing w:before="160" w:after="120"/>
        <w:ind w:firstLine="86"/>
      </w:pPr>
      <w:r>
        <w:t>DSA COMMENTS</w:t>
      </w:r>
    </w:p>
    <w:p w14:paraId="5510757E" w14:textId="27936790" w:rsidR="00E856BD" w:rsidRDefault="00E856BD" w:rsidP="00CF37EC">
      <w:pPr>
        <w:spacing w:after="200" w:line="276" w:lineRule="auto"/>
        <w:rPr>
          <w:rFonts w:cs="Arial"/>
          <w:sz w:val="24"/>
          <w:szCs w:val="24"/>
        </w:rPr>
      </w:pPr>
      <w:r>
        <w:rPr>
          <w:rFonts w:cs="Arial"/>
          <w:sz w:val="24"/>
          <w:szCs w:val="24"/>
        </w:rPr>
        <w:t>This item relates to Item 1</w:t>
      </w:r>
      <w:r w:rsidR="00045A96">
        <w:rPr>
          <w:rFonts w:cs="Arial"/>
          <w:sz w:val="24"/>
          <w:szCs w:val="24"/>
        </w:rPr>
        <w:t>2</w:t>
      </w:r>
      <w:r>
        <w:rPr>
          <w:rFonts w:cs="Arial"/>
          <w:sz w:val="24"/>
          <w:szCs w:val="24"/>
        </w:rPr>
        <w:t>, Embodied Carbon Reduction. These amendments are being co-adopted with BSC.</w:t>
      </w:r>
    </w:p>
    <w:p w14:paraId="6E1E50B3" w14:textId="6C55239B" w:rsidR="00466DA9" w:rsidRDefault="00466DA9">
      <w:pPr>
        <w:spacing w:after="200" w:line="276" w:lineRule="auto"/>
        <w:rPr>
          <w:rFonts w:cs="Arial"/>
          <w:sz w:val="24"/>
          <w:szCs w:val="24"/>
        </w:rPr>
      </w:pPr>
      <w:r>
        <w:rPr>
          <w:rFonts w:cs="Arial"/>
          <w:sz w:val="24"/>
          <w:szCs w:val="24"/>
        </w:rPr>
        <w:lastRenderedPageBreak/>
        <w:br w:type="page"/>
      </w:r>
    </w:p>
    <w:p w14:paraId="31FA18F9" w14:textId="158944A3" w:rsidR="009174E2" w:rsidRDefault="00E856BD" w:rsidP="009174E2">
      <w:pPr>
        <w:pStyle w:val="DSADOCUMENTTITLE"/>
        <w:sectPr w:rsidR="009174E2" w:rsidSect="00E856BD">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1080" w:bottom="1080" w:left="1080" w:header="720" w:footer="720" w:gutter="0"/>
          <w:cols w:space="720"/>
          <w:docGrid w:linePitch="360"/>
        </w:sectPr>
      </w:pPr>
      <w:r w:rsidRPr="00A95FE4">
        <w:rPr>
          <w:noProof/>
        </w:rPr>
        <w:lastRenderedPageBreak/>
        <w:drawing>
          <wp:inline distT="0" distB="0" distL="0" distR="0" wp14:anchorId="5EBA5CCF" wp14:editId="66B4DF8A">
            <wp:extent cx="1859280" cy="449580"/>
            <wp:effectExtent l="0" t="0" r="7620" b="7620"/>
            <wp:docPr id="2044907451" name="Picture 204490745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29CC9B8" w14:textId="77777777" w:rsidR="00E856BD" w:rsidRDefault="00E856BD" w:rsidP="009174E2">
      <w:pPr>
        <w:pStyle w:val="DSADOCUMENTTITLE"/>
      </w:pPr>
      <w:r w:rsidRPr="00A95FE4">
        <w:t>DSA Code Amendment development</w:t>
      </w:r>
    </w:p>
    <w:p w14:paraId="33F379B3"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TRACKING</w:t>
      </w:r>
    </w:p>
    <w:p w14:paraId="1E90AA69" w14:textId="77777777" w:rsidR="00E856BD" w:rsidRPr="00CC29AE" w:rsidRDefault="00E856BD" w:rsidP="00A43F71">
      <w:pPr>
        <w:spacing w:after="120"/>
        <w:ind w:left="3240" w:hanging="3240"/>
        <w:rPr>
          <w:rFonts w:cs="Arial"/>
          <w:sz w:val="24"/>
          <w:szCs w:val="24"/>
        </w:rPr>
      </w:pPr>
      <w:r w:rsidRPr="00CC29AE">
        <w:rPr>
          <w:rFonts w:cs="Arial"/>
          <w:sz w:val="24"/>
          <w:szCs w:val="24"/>
        </w:rPr>
        <w:t>Date Received:</w:t>
      </w:r>
      <w:r>
        <w:tab/>
      </w:r>
    </w:p>
    <w:p w14:paraId="2EE64494" w14:textId="7994A791" w:rsidR="00E856BD" w:rsidRPr="00CC29AE" w:rsidRDefault="00E856BD" w:rsidP="00A43F71">
      <w:pPr>
        <w:spacing w:after="120"/>
        <w:ind w:left="3240" w:hanging="3240"/>
        <w:rPr>
          <w:rFonts w:cs="Arial"/>
          <w:sz w:val="24"/>
          <w:szCs w:val="24"/>
        </w:rPr>
      </w:pPr>
      <w:r w:rsidRPr="47FBC6FD">
        <w:rPr>
          <w:rFonts w:cs="Arial"/>
          <w:sz w:val="24"/>
          <w:szCs w:val="24"/>
        </w:rPr>
        <w:t>DSA Tracking Number:</w:t>
      </w:r>
      <w:r>
        <w:tab/>
      </w:r>
      <w:r w:rsidRPr="47FBC6FD">
        <w:rPr>
          <w:rFonts w:cs="Arial"/>
          <w:sz w:val="24"/>
          <w:szCs w:val="24"/>
        </w:rPr>
        <w:t>0</w:t>
      </w:r>
      <w:r w:rsidR="00333317">
        <w:rPr>
          <w:rFonts w:cs="Arial"/>
          <w:sz w:val="24"/>
          <w:szCs w:val="24"/>
        </w:rPr>
        <w:t>4</w:t>
      </w:r>
    </w:p>
    <w:p w14:paraId="52E1B1B7" w14:textId="58A44DF2" w:rsidR="00E856BD" w:rsidRPr="00CC29AE" w:rsidRDefault="00E856BD" w:rsidP="00A43F71">
      <w:pPr>
        <w:spacing w:after="120"/>
        <w:ind w:left="3240" w:hanging="3240"/>
        <w:rPr>
          <w:rFonts w:cs="Arial"/>
          <w:sz w:val="24"/>
          <w:szCs w:val="24"/>
        </w:rPr>
      </w:pPr>
      <w:r w:rsidRPr="00CC29AE">
        <w:rPr>
          <w:rFonts w:cs="Arial"/>
          <w:sz w:val="24"/>
          <w:szCs w:val="24"/>
        </w:rPr>
        <w:t>Date Reviewed:</w:t>
      </w:r>
      <w:r>
        <w:rPr>
          <w:rFonts w:cs="Arial"/>
          <w:sz w:val="24"/>
          <w:szCs w:val="24"/>
        </w:rPr>
        <w:tab/>
        <w:t xml:space="preserve">August </w:t>
      </w:r>
      <w:r w:rsidR="00755278">
        <w:rPr>
          <w:rFonts w:cs="Arial"/>
          <w:sz w:val="24"/>
          <w:szCs w:val="24"/>
        </w:rPr>
        <w:t>2</w:t>
      </w:r>
      <w:r>
        <w:rPr>
          <w:rFonts w:cs="Arial"/>
          <w:sz w:val="24"/>
          <w:szCs w:val="24"/>
        </w:rPr>
        <w:t>6, 2025</w:t>
      </w:r>
    </w:p>
    <w:p w14:paraId="376B8C0D" w14:textId="77777777" w:rsidR="00E856BD" w:rsidRPr="00CC29AE" w:rsidRDefault="00E856BD" w:rsidP="00A43F71">
      <w:pPr>
        <w:spacing w:after="120"/>
        <w:ind w:left="3240" w:hanging="3240"/>
        <w:rPr>
          <w:rFonts w:cs="Arial"/>
          <w:sz w:val="24"/>
          <w:szCs w:val="24"/>
        </w:rPr>
      </w:pPr>
      <w:r w:rsidRPr="00CC29AE">
        <w:rPr>
          <w:rFonts w:cs="Arial"/>
          <w:sz w:val="24"/>
          <w:szCs w:val="24"/>
        </w:rPr>
        <w:t>Status:</w:t>
      </w:r>
      <w:r>
        <w:rPr>
          <w:rFonts w:cs="Arial"/>
          <w:sz w:val="24"/>
          <w:szCs w:val="24"/>
        </w:rPr>
        <w:tab/>
        <w:t>Draft</w:t>
      </w:r>
    </w:p>
    <w:p w14:paraId="33E8AF02"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APPLICABLE CODE</w:t>
      </w:r>
    </w:p>
    <w:p w14:paraId="008EA2DE" w14:textId="6A617C12" w:rsidR="00E856BD" w:rsidRPr="00CC29AE" w:rsidRDefault="00E856BD"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411AAC">
        <w:rPr>
          <w:rFonts w:cs="Arial"/>
          <w:sz w:val="24"/>
          <w:szCs w:val="24"/>
        </w:rPr>
        <w:t xml:space="preserve">Part 11 </w:t>
      </w:r>
      <w:r w:rsidR="00B174F0">
        <w:rPr>
          <w:rFonts w:cs="Arial"/>
          <w:sz w:val="24"/>
          <w:szCs w:val="24"/>
        </w:rPr>
        <w:t>CALGreen</w:t>
      </w:r>
      <w:r w:rsidR="00411AAC">
        <w:rPr>
          <w:rFonts w:cs="Arial"/>
          <w:sz w:val="24"/>
          <w:szCs w:val="24"/>
        </w:rPr>
        <w:t xml:space="preserve">, </w:t>
      </w:r>
      <w:r>
        <w:rPr>
          <w:rFonts w:cs="Arial"/>
          <w:sz w:val="24"/>
          <w:szCs w:val="24"/>
        </w:rPr>
        <w:t>Chapter 5 Nonresidential Mandatory Measures</w:t>
      </w:r>
    </w:p>
    <w:p w14:paraId="7B0AC888" w14:textId="5952F544" w:rsidR="00E856BD" w:rsidRPr="00CC29AE" w:rsidRDefault="00E856BD"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392E5D">
        <w:rPr>
          <w:rFonts w:cs="Arial"/>
          <w:sz w:val="24"/>
          <w:szCs w:val="24"/>
        </w:rPr>
        <w:tab/>
      </w:r>
      <w:r>
        <w:rPr>
          <w:rFonts w:cs="Arial"/>
          <w:sz w:val="24"/>
          <w:szCs w:val="24"/>
        </w:rPr>
        <w:t xml:space="preserve">Reuse of Existing Building </w:t>
      </w:r>
    </w:p>
    <w:p w14:paraId="67BBF7DA"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CURRENT CODE LANGUAGE</w:t>
      </w:r>
    </w:p>
    <w:p w14:paraId="31204189" w14:textId="77777777" w:rsidR="00E856BD" w:rsidRPr="006730C5" w:rsidRDefault="00E856BD" w:rsidP="006730C5">
      <w:pPr>
        <w:autoSpaceDE w:val="0"/>
        <w:autoSpaceDN w:val="0"/>
        <w:adjustRightInd w:val="0"/>
        <w:jc w:val="center"/>
        <w:rPr>
          <w:rFonts w:cs="Arial"/>
          <w:b/>
          <w:bCs/>
          <w:sz w:val="24"/>
          <w:szCs w:val="24"/>
        </w:rPr>
      </w:pPr>
      <w:r w:rsidRPr="006730C5">
        <w:rPr>
          <w:rFonts w:cs="Arial"/>
          <w:b/>
          <w:bCs/>
          <w:sz w:val="24"/>
          <w:szCs w:val="24"/>
        </w:rPr>
        <w:t>SECTION 5.105</w:t>
      </w:r>
    </w:p>
    <w:p w14:paraId="3D7EE85B" w14:textId="77777777" w:rsidR="00E856BD" w:rsidRPr="006730C5" w:rsidRDefault="00E856BD" w:rsidP="006730C5">
      <w:pPr>
        <w:autoSpaceDE w:val="0"/>
        <w:autoSpaceDN w:val="0"/>
        <w:adjustRightInd w:val="0"/>
        <w:jc w:val="center"/>
        <w:rPr>
          <w:rFonts w:cs="Arial"/>
          <w:b/>
          <w:bCs/>
          <w:sz w:val="24"/>
          <w:szCs w:val="24"/>
        </w:rPr>
      </w:pPr>
      <w:r w:rsidRPr="006730C5">
        <w:rPr>
          <w:rFonts w:cs="Arial"/>
          <w:b/>
          <w:bCs/>
          <w:sz w:val="24"/>
          <w:szCs w:val="24"/>
        </w:rPr>
        <w:t>DECONSTRUCTION AND REUSE</w:t>
      </w:r>
    </w:p>
    <w:p w14:paraId="48A4BEC1" w14:textId="77777777" w:rsidR="00E856BD" w:rsidRDefault="00E856BD" w:rsidP="006730C5">
      <w:pPr>
        <w:autoSpaceDE w:val="0"/>
        <w:autoSpaceDN w:val="0"/>
        <w:adjustRightInd w:val="0"/>
        <w:jc w:val="center"/>
        <w:rPr>
          <w:rFonts w:cs="Arial"/>
          <w:b/>
          <w:bCs/>
          <w:sz w:val="24"/>
          <w:szCs w:val="24"/>
        </w:rPr>
      </w:pPr>
      <w:r w:rsidRPr="006730C5">
        <w:rPr>
          <w:rFonts w:cs="Arial"/>
          <w:b/>
          <w:bCs/>
          <w:sz w:val="24"/>
          <w:szCs w:val="24"/>
        </w:rPr>
        <w:t>OF EXISTING STRUCTURES</w:t>
      </w:r>
    </w:p>
    <w:p w14:paraId="179D086E" w14:textId="77777777" w:rsidR="00E856BD" w:rsidRDefault="00E856BD" w:rsidP="008A556D">
      <w:pPr>
        <w:autoSpaceDE w:val="0"/>
        <w:autoSpaceDN w:val="0"/>
        <w:adjustRightInd w:val="0"/>
        <w:spacing w:after="240"/>
        <w:rPr>
          <w:rFonts w:cs="Arial"/>
          <w:b/>
          <w:bCs/>
          <w:sz w:val="24"/>
          <w:szCs w:val="24"/>
        </w:rPr>
      </w:pPr>
      <w:r w:rsidRPr="008A556D">
        <w:rPr>
          <w:rFonts w:cs="Arial"/>
          <w:b/>
          <w:bCs/>
          <w:sz w:val="24"/>
          <w:szCs w:val="24"/>
        </w:rPr>
        <w:t xml:space="preserve">5.105.1 Scope. </w:t>
      </w:r>
    </w:p>
    <w:p w14:paraId="7E591389" w14:textId="77777777" w:rsidR="00E856BD" w:rsidRDefault="00E856BD" w:rsidP="007B1842">
      <w:pPr>
        <w:spacing w:after="160"/>
        <w:rPr>
          <w:rFonts w:cs="Arial"/>
          <w:sz w:val="24"/>
          <w:szCs w:val="24"/>
        </w:rPr>
      </w:pPr>
      <w:r w:rsidRPr="00113E1B">
        <w:rPr>
          <w:rFonts w:cs="Arial"/>
          <w:b/>
          <w:bCs/>
          <w:sz w:val="24"/>
          <w:szCs w:val="24"/>
        </w:rPr>
        <w:t xml:space="preserve">[BSC-CG] </w:t>
      </w:r>
      <w:r w:rsidRPr="5DFCE2F5">
        <w:rPr>
          <w:rFonts w:cs="Arial"/>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3A4F7C16" w14:textId="77777777" w:rsidR="00E856BD" w:rsidRDefault="00E856BD" w:rsidP="007B1842">
      <w:pPr>
        <w:autoSpaceDE w:val="0"/>
        <w:autoSpaceDN w:val="0"/>
        <w:adjustRightInd w:val="0"/>
        <w:spacing w:after="160"/>
        <w:rPr>
          <w:rFonts w:cs="Arial"/>
          <w:sz w:val="24"/>
          <w:szCs w:val="24"/>
        </w:rPr>
      </w:pPr>
      <w:r w:rsidRPr="59AEE2DA">
        <w:rPr>
          <w:rFonts w:cs="Arial"/>
          <w:b/>
          <w:bCs/>
          <w:sz w:val="24"/>
          <w:szCs w:val="24"/>
        </w:rPr>
        <w:t>[DSA-SS]</w:t>
      </w:r>
      <w:r w:rsidRPr="59AEE2DA">
        <w:rPr>
          <w:rFonts w:cs="Arial"/>
          <w:sz w:val="24"/>
          <w:szCs w:val="24"/>
        </w:rPr>
        <w:t xml:space="preserve"> 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 </w:t>
      </w:r>
    </w:p>
    <w:p w14:paraId="165821A6" w14:textId="77777777" w:rsidR="00E856BD" w:rsidRPr="00085465" w:rsidRDefault="00E856BD" w:rsidP="007B1842">
      <w:pPr>
        <w:autoSpaceDE w:val="0"/>
        <w:autoSpaceDN w:val="0"/>
        <w:adjustRightInd w:val="0"/>
        <w:spacing w:after="160"/>
        <w:ind w:left="720"/>
        <w:rPr>
          <w:rFonts w:cs="Arial"/>
          <w:sz w:val="24"/>
          <w:szCs w:val="24"/>
        </w:rPr>
      </w:pPr>
      <w:r w:rsidRPr="005D59E2">
        <w:rPr>
          <w:rFonts w:cs="Arial"/>
          <w:b/>
          <w:bCs/>
          <w:sz w:val="24"/>
          <w:szCs w:val="24"/>
        </w:rPr>
        <w:t>Exception [BSC-CG, DSA-SS]:</w:t>
      </w:r>
      <w:r w:rsidRPr="008A556D">
        <w:rPr>
          <w:rFonts w:cs="Arial"/>
          <w:sz w:val="24"/>
          <w:szCs w:val="24"/>
        </w:rPr>
        <w:t xml:space="preserve"> Combined addition(s) to</w:t>
      </w:r>
      <w:r>
        <w:rPr>
          <w:rFonts w:cs="Arial"/>
          <w:sz w:val="24"/>
          <w:szCs w:val="24"/>
        </w:rPr>
        <w:t xml:space="preserve"> </w:t>
      </w:r>
      <w:r w:rsidRPr="008A556D">
        <w:rPr>
          <w:rFonts w:cs="Arial"/>
          <w:sz w:val="24"/>
          <w:szCs w:val="24"/>
        </w:rPr>
        <w:t>existing building(s) of two times the area or more of the</w:t>
      </w:r>
      <w:r>
        <w:rPr>
          <w:rFonts w:cs="Arial"/>
          <w:sz w:val="24"/>
          <w:szCs w:val="24"/>
        </w:rPr>
        <w:t xml:space="preserve"> </w:t>
      </w:r>
      <w:r w:rsidRPr="008A556D">
        <w:rPr>
          <w:rFonts w:cs="Arial"/>
          <w:sz w:val="24"/>
          <w:szCs w:val="24"/>
        </w:rPr>
        <w:t>existing building(s) is not eligible to meet compliance with</w:t>
      </w:r>
      <w:r>
        <w:rPr>
          <w:rFonts w:cs="Arial"/>
          <w:sz w:val="24"/>
          <w:szCs w:val="24"/>
        </w:rPr>
        <w:t xml:space="preserve"> </w:t>
      </w:r>
      <w:r w:rsidRPr="00085465">
        <w:rPr>
          <w:rFonts w:cs="Arial"/>
          <w:sz w:val="24"/>
          <w:szCs w:val="24"/>
        </w:rPr>
        <w:t>Section 5.105.2.</w:t>
      </w:r>
    </w:p>
    <w:p w14:paraId="4E0FA5FC" w14:textId="77777777" w:rsidR="00E856BD" w:rsidRDefault="00E856BD" w:rsidP="007B1842">
      <w:pPr>
        <w:autoSpaceDE w:val="0"/>
        <w:autoSpaceDN w:val="0"/>
        <w:adjustRightInd w:val="0"/>
        <w:spacing w:after="160"/>
        <w:rPr>
          <w:rFonts w:cs="Arial"/>
          <w:sz w:val="24"/>
          <w:szCs w:val="24"/>
        </w:rPr>
      </w:pPr>
      <w:r w:rsidRPr="59AEE2DA">
        <w:rPr>
          <w:rFonts w:cs="Arial"/>
          <w:b/>
          <w:bCs/>
          <w:sz w:val="24"/>
          <w:szCs w:val="24"/>
        </w:rPr>
        <w:t xml:space="preserve">5.105.2 Reuse of existing building. </w:t>
      </w:r>
      <w:r w:rsidRPr="59AEE2DA">
        <w:rPr>
          <w:rFonts w:cs="Arial"/>
          <w:sz w:val="24"/>
          <w:szCs w:val="24"/>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95F95BB" w14:textId="77777777" w:rsidR="00E856BD" w:rsidRDefault="00E856BD" w:rsidP="007B1842">
      <w:pPr>
        <w:autoSpaceDE w:val="0"/>
        <w:autoSpaceDN w:val="0"/>
        <w:adjustRightInd w:val="0"/>
        <w:spacing w:after="160"/>
        <w:ind w:left="720"/>
        <w:rPr>
          <w:rFonts w:cs="Arial"/>
          <w:sz w:val="24"/>
          <w:szCs w:val="24"/>
        </w:rPr>
      </w:pPr>
      <w:r w:rsidRPr="59AEE2DA">
        <w:rPr>
          <w:rFonts w:cs="Arial"/>
          <w:b/>
          <w:bCs/>
          <w:sz w:val="24"/>
          <w:szCs w:val="24"/>
        </w:rPr>
        <w:t>5.105.2.1 Verification of compliance</w:t>
      </w:r>
      <w:r w:rsidRPr="59AEE2DA">
        <w:rPr>
          <w:rFonts w:cs="Arial"/>
          <w:sz w:val="24"/>
          <w:szCs w:val="24"/>
        </w:rPr>
        <w:t xml:space="preserve">. Documentation shall be provided in the construction documents to demonstrate compliance with Section 5.105.2.  </w:t>
      </w:r>
    </w:p>
    <w:p w14:paraId="72FFF0F6" w14:textId="77777777" w:rsidR="00E856BD" w:rsidRDefault="00E856BD" w:rsidP="007B1842">
      <w:pPr>
        <w:autoSpaceDE w:val="0"/>
        <w:autoSpaceDN w:val="0"/>
        <w:adjustRightInd w:val="0"/>
        <w:spacing w:after="160"/>
        <w:ind w:left="1440"/>
        <w:rPr>
          <w:rFonts w:cs="Arial"/>
          <w:sz w:val="24"/>
          <w:szCs w:val="24"/>
        </w:rPr>
      </w:pPr>
      <w:r w:rsidRPr="59AEE2DA">
        <w:rPr>
          <w:rFonts w:cs="Arial"/>
          <w:b/>
          <w:bCs/>
          <w:sz w:val="24"/>
          <w:szCs w:val="24"/>
        </w:rPr>
        <w:lastRenderedPageBreak/>
        <w:t>Note:</w:t>
      </w:r>
      <w:r w:rsidRPr="59AEE2DA">
        <w:rPr>
          <w:rFonts w:cs="Arial"/>
          <w:sz w:val="24"/>
          <w:szCs w:val="24"/>
        </w:rPr>
        <w:t xml:space="preserve"> Sample Worksheet WS-3 in Chapter 8 may be used to assist in documenting compliance with this section.</w:t>
      </w:r>
    </w:p>
    <w:p w14:paraId="5FCBF8E3" w14:textId="77777777" w:rsidR="00E856BD" w:rsidRDefault="00E856BD" w:rsidP="007B1842">
      <w:pPr>
        <w:autoSpaceDE w:val="0"/>
        <w:autoSpaceDN w:val="0"/>
        <w:adjustRightInd w:val="0"/>
        <w:spacing w:after="160"/>
        <w:rPr>
          <w:rFonts w:cs="Arial"/>
          <w:sz w:val="24"/>
          <w:szCs w:val="24"/>
        </w:rPr>
      </w:pPr>
      <w:r w:rsidRPr="00113E1B">
        <w:rPr>
          <w:rFonts w:cs="Arial"/>
          <w:b/>
          <w:bCs/>
          <w:sz w:val="24"/>
          <w:szCs w:val="24"/>
        </w:rPr>
        <w:t>5.105.3 Deconstruction (Reserved).</w:t>
      </w:r>
    </w:p>
    <w:p w14:paraId="2F180F7B" w14:textId="77777777" w:rsidR="00E856BD" w:rsidRPr="00C83316" w:rsidRDefault="00E856BD" w:rsidP="00A43F71">
      <w:pPr>
        <w:pStyle w:val="Heading2"/>
        <w:shd w:val="clear" w:color="auto" w:fill="000000" w:themeFill="text1"/>
        <w:spacing w:before="240" w:after="120"/>
        <w:ind w:firstLine="90"/>
        <w:rPr>
          <w:szCs w:val="24"/>
        </w:rPr>
      </w:pPr>
      <w:r w:rsidRPr="00C83316">
        <w:rPr>
          <w:szCs w:val="24"/>
        </w:rPr>
        <w:t>SUGGESTED TEXT OF PROPOSED AMENDMENT</w:t>
      </w:r>
    </w:p>
    <w:p w14:paraId="4916B48E" w14:textId="77777777" w:rsidR="00E856BD" w:rsidRPr="00C976AA" w:rsidRDefault="00E856BD" w:rsidP="00A60590">
      <w:pPr>
        <w:autoSpaceDE w:val="0"/>
        <w:autoSpaceDN w:val="0"/>
        <w:adjustRightInd w:val="0"/>
        <w:jc w:val="center"/>
        <w:rPr>
          <w:rFonts w:cs="Arial"/>
          <w:b/>
          <w:bCs/>
          <w:sz w:val="24"/>
          <w:szCs w:val="24"/>
        </w:rPr>
      </w:pPr>
    </w:p>
    <w:p w14:paraId="07198162" w14:textId="77777777" w:rsidR="00E856BD" w:rsidRPr="00C976AA" w:rsidRDefault="00E856BD" w:rsidP="00A60590">
      <w:pPr>
        <w:autoSpaceDE w:val="0"/>
        <w:autoSpaceDN w:val="0"/>
        <w:adjustRightInd w:val="0"/>
        <w:jc w:val="center"/>
        <w:rPr>
          <w:rFonts w:cs="Arial"/>
          <w:b/>
          <w:bCs/>
          <w:sz w:val="24"/>
          <w:szCs w:val="24"/>
        </w:rPr>
      </w:pPr>
      <w:r w:rsidRPr="00C976AA">
        <w:rPr>
          <w:rFonts w:cs="Arial"/>
          <w:b/>
          <w:bCs/>
          <w:sz w:val="24"/>
          <w:szCs w:val="24"/>
        </w:rPr>
        <w:t>SECTION 5.105</w:t>
      </w:r>
    </w:p>
    <w:p w14:paraId="78853F40" w14:textId="77777777" w:rsidR="00E856BD" w:rsidRPr="00C976AA" w:rsidRDefault="00E856BD" w:rsidP="00A60590">
      <w:pPr>
        <w:autoSpaceDE w:val="0"/>
        <w:autoSpaceDN w:val="0"/>
        <w:adjustRightInd w:val="0"/>
        <w:jc w:val="center"/>
        <w:rPr>
          <w:rFonts w:cs="Arial"/>
          <w:b/>
          <w:bCs/>
          <w:sz w:val="24"/>
          <w:szCs w:val="24"/>
        </w:rPr>
      </w:pPr>
      <w:r w:rsidRPr="00C976AA">
        <w:rPr>
          <w:rFonts w:cs="Arial"/>
          <w:b/>
          <w:bCs/>
          <w:sz w:val="24"/>
          <w:szCs w:val="24"/>
        </w:rPr>
        <w:t>DECONSTRUCTION AND REUSE</w:t>
      </w:r>
    </w:p>
    <w:p w14:paraId="670E89A1" w14:textId="5CE2464D" w:rsidR="00E856BD" w:rsidRPr="00E75AF4" w:rsidRDefault="00E856BD" w:rsidP="00E75AF4">
      <w:pPr>
        <w:autoSpaceDE w:val="0"/>
        <w:autoSpaceDN w:val="0"/>
        <w:adjustRightInd w:val="0"/>
        <w:spacing w:after="240"/>
        <w:jc w:val="center"/>
        <w:rPr>
          <w:rFonts w:cs="Arial"/>
          <w:b/>
          <w:bCs/>
          <w:sz w:val="24"/>
          <w:szCs w:val="24"/>
        </w:rPr>
      </w:pPr>
      <w:r w:rsidRPr="00C976AA">
        <w:rPr>
          <w:rFonts w:cs="Arial"/>
          <w:b/>
          <w:bCs/>
          <w:sz w:val="24"/>
          <w:szCs w:val="24"/>
        </w:rPr>
        <w:t>OF EXISTING STRUCTURES</w:t>
      </w:r>
    </w:p>
    <w:p w14:paraId="33C2D3DC" w14:textId="77777777" w:rsidR="00E856BD" w:rsidRPr="00C976AA" w:rsidRDefault="00E856BD" w:rsidP="00851DA0">
      <w:pPr>
        <w:autoSpaceDE w:val="0"/>
        <w:autoSpaceDN w:val="0"/>
        <w:adjustRightInd w:val="0"/>
        <w:spacing w:after="240"/>
        <w:rPr>
          <w:rFonts w:cs="Arial"/>
          <w:b/>
          <w:bCs/>
          <w:strike/>
          <w:sz w:val="24"/>
          <w:szCs w:val="24"/>
        </w:rPr>
      </w:pPr>
      <w:r w:rsidRPr="00C976AA">
        <w:rPr>
          <w:rFonts w:cs="Arial"/>
          <w:b/>
          <w:bCs/>
          <w:sz w:val="24"/>
          <w:szCs w:val="24"/>
        </w:rPr>
        <w:t>5.105.1</w:t>
      </w:r>
      <w:r w:rsidRPr="00C976AA">
        <w:rPr>
          <w:rFonts w:cs="Arial"/>
          <w:b/>
          <w:bCs/>
          <w:strike/>
          <w:sz w:val="24"/>
          <w:szCs w:val="24"/>
        </w:rPr>
        <w:t xml:space="preserve"> Scope. </w:t>
      </w:r>
      <w:r w:rsidRPr="00C976AA">
        <w:rPr>
          <w:rFonts w:cs="Arial"/>
          <w:b/>
          <w:bCs/>
          <w:sz w:val="24"/>
          <w:szCs w:val="24"/>
          <w:u w:val="single"/>
        </w:rPr>
        <w:t>Reserved.</w:t>
      </w:r>
      <w:r w:rsidRPr="00C976AA">
        <w:rPr>
          <w:rFonts w:cs="Arial"/>
          <w:b/>
          <w:bCs/>
          <w:strike/>
          <w:sz w:val="24"/>
          <w:szCs w:val="24"/>
        </w:rPr>
        <w:t xml:space="preserve"> </w:t>
      </w:r>
    </w:p>
    <w:p w14:paraId="544667C0" w14:textId="77777777" w:rsidR="00E856BD" w:rsidRPr="00C976AA" w:rsidRDefault="00E856BD" w:rsidP="5DFCE2F5">
      <w:pPr>
        <w:spacing w:after="240"/>
        <w:rPr>
          <w:rFonts w:cs="Arial"/>
          <w:sz w:val="24"/>
          <w:szCs w:val="24"/>
        </w:rPr>
      </w:pPr>
      <w:r w:rsidRPr="00C976AA">
        <w:rPr>
          <w:rFonts w:cs="Arial"/>
          <w:b/>
          <w:bCs/>
          <w:strike/>
          <w:sz w:val="24"/>
          <w:szCs w:val="24"/>
        </w:rPr>
        <w:t xml:space="preserve">[BSC-CG] </w:t>
      </w:r>
      <w:r w:rsidRPr="00C976AA">
        <w:rPr>
          <w:rFonts w:cs="Arial"/>
          <w:strike/>
          <w:sz w:val="24"/>
          <w:szCs w:val="24"/>
        </w:rPr>
        <w:t>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2C071FDF" w14:textId="77777777" w:rsidR="00E856BD" w:rsidRPr="00C976AA" w:rsidRDefault="00E856BD" w:rsidP="00851DA0">
      <w:pPr>
        <w:autoSpaceDE w:val="0"/>
        <w:autoSpaceDN w:val="0"/>
        <w:adjustRightInd w:val="0"/>
        <w:spacing w:after="240"/>
        <w:rPr>
          <w:rFonts w:cs="Arial"/>
          <w:strike/>
          <w:sz w:val="24"/>
          <w:szCs w:val="24"/>
        </w:rPr>
      </w:pPr>
      <w:r w:rsidRPr="00C976AA">
        <w:rPr>
          <w:rFonts w:cs="Arial"/>
          <w:b/>
          <w:bCs/>
          <w:strike/>
          <w:sz w:val="24"/>
          <w:szCs w:val="24"/>
        </w:rPr>
        <w:t>[DSA-SS]</w:t>
      </w:r>
      <w:r w:rsidRPr="00C976AA">
        <w:rPr>
          <w:rFonts w:cs="Arial"/>
          <w:strike/>
          <w:sz w:val="24"/>
          <w:szCs w:val="24"/>
        </w:rPr>
        <w:t xml:space="preserve"> Alteration(s) to existing building(s) where the combined altered floor area is 50,000 square feet or greater shall comply with either Section 5.105.2, 5.409.2, or 5.409.3. Addition(s) to </w:t>
      </w:r>
      <w:r w:rsidRPr="00C976AA">
        <w:rPr>
          <w:rFonts w:cs="Arial"/>
          <w:strike/>
          <w:sz w:val="24"/>
          <w:szCs w:val="24"/>
          <w:u w:val="single"/>
        </w:rPr>
        <w:t>an</w:t>
      </w:r>
      <w:r w:rsidRPr="00C976AA">
        <w:rPr>
          <w:rFonts w:cs="Arial"/>
          <w:strike/>
          <w:sz w:val="24"/>
          <w:szCs w:val="24"/>
        </w:rPr>
        <w:t xml:space="preserve"> existing building(s) where the total floor area combined with the existing building(s) is 50,000 square feet or greater shall comply with either Section 5.105.2, Section 5.409.2, or Section 5.409.3. </w:t>
      </w:r>
    </w:p>
    <w:p w14:paraId="285E6FCD" w14:textId="6E666B8B" w:rsidR="00E856BD" w:rsidRPr="00C976AA" w:rsidRDefault="00E856BD" w:rsidP="00851DA0">
      <w:pPr>
        <w:autoSpaceDE w:val="0"/>
        <w:autoSpaceDN w:val="0"/>
        <w:adjustRightInd w:val="0"/>
        <w:spacing w:after="240"/>
        <w:ind w:left="720"/>
        <w:rPr>
          <w:rFonts w:cs="Arial"/>
          <w:strike/>
          <w:sz w:val="24"/>
          <w:szCs w:val="24"/>
        </w:rPr>
      </w:pPr>
      <w:r w:rsidRPr="00C976AA">
        <w:rPr>
          <w:rFonts w:cs="Arial"/>
          <w:b/>
          <w:bCs/>
          <w:strike/>
          <w:sz w:val="24"/>
          <w:szCs w:val="24"/>
        </w:rPr>
        <w:t>Exception [BSC-CG, DSA-SS]:</w:t>
      </w:r>
      <w:r w:rsidRPr="00C976AA">
        <w:rPr>
          <w:rFonts w:cs="Arial"/>
          <w:strike/>
          <w:sz w:val="24"/>
          <w:szCs w:val="24"/>
        </w:rPr>
        <w:t xml:space="preserve"> Combined addition(s) to existing building(s) of two times the area or more of the existing building(s) is not eligible to meet compliance with Section 5.105.2.</w:t>
      </w:r>
    </w:p>
    <w:p w14:paraId="49F3D161" w14:textId="77777777" w:rsidR="00E856BD" w:rsidRPr="00C976AA" w:rsidRDefault="00E856BD" w:rsidP="00D2402B">
      <w:pPr>
        <w:autoSpaceDE w:val="0"/>
        <w:autoSpaceDN w:val="0"/>
        <w:adjustRightInd w:val="0"/>
        <w:rPr>
          <w:rFonts w:cs="Arial"/>
          <w:b/>
          <w:bCs/>
          <w:sz w:val="24"/>
          <w:szCs w:val="24"/>
          <w:u w:val="single"/>
        </w:rPr>
      </w:pPr>
      <w:r w:rsidRPr="00C976AA">
        <w:rPr>
          <w:rFonts w:cs="Arial"/>
          <w:b/>
          <w:bCs/>
          <w:sz w:val="24"/>
          <w:szCs w:val="24"/>
        </w:rPr>
        <w:t>5.105.2 Reuse of existing building.</w:t>
      </w:r>
      <w:r w:rsidRPr="00C976AA">
        <w:rPr>
          <w:rFonts w:ascii="Segoe UI" w:hAnsi="Segoe UI" w:cs="Segoe UI"/>
          <w:sz w:val="18"/>
          <w:szCs w:val="18"/>
        </w:rPr>
        <w:t xml:space="preserve"> </w:t>
      </w:r>
      <w:r w:rsidRPr="00C976AA">
        <w:rPr>
          <w:rFonts w:cs="Arial"/>
          <w:sz w:val="24"/>
          <w:szCs w:val="24"/>
          <w:u w:val="single"/>
        </w:rPr>
        <w:t>For reuse of existing buildings embodied carbon reduction requirements see Section 5.409.</w:t>
      </w:r>
      <w:r w:rsidRPr="00C976AA">
        <w:rPr>
          <w:rFonts w:cs="Arial"/>
          <w:b/>
          <w:bCs/>
          <w:strike/>
          <w:sz w:val="24"/>
          <w:szCs w:val="24"/>
        </w:rPr>
        <w:t xml:space="preserve"> </w:t>
      </w:r>
      <w:r w:rsidRPr="00C976AA">
        <w:rPr>
          <w:rFonts w:cs="Arial"/>
          <w:strike/>
          <w:sz w:val="24"/>
          <w:szCs w:val="24"/>
        </w:rPr>
        <w:t xml:space="preserve">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 </w:t>
      </w:r>
    </w:p>
    <w:p w14:paraId="29B46223" w14:textId="77777777" w:rsidR="00E856BD" w:rsidRPr="00C976AA" w:rsidRDefault="00E856BD" w:rsidP="00B5413C">
      <w:pPr>
        <w:autoSpaceDE w:val="0"/>
        <w:autoSpaceDN w:val="0"/>
        <w:adjustRightInd w:val="0"/>
        <w:spacing w:after="240"/>
        <w:ind w:left="720"/>
        <w:rPr>
          <w:rFonts w:cs="Arial"/>
          <w:strike/>
          <w:sz w:val="24"/>
          <w:szCs w:val="24"/>
        </w:rPr>
      </w:pPr>
      <w:r w:rsidRPr="00C976AA">
        <w:rPr>
          <w:rFonts w:cs="Arial"/>
          <w:b/>
          <w:bCs/>
          <w:strike/>
          <w:sz w:val="24"/>
          <w:szCs w:val="24"/>
        </w:rPr>
        <w:t>5.105.2.1 Verification of compliance</w:t>
      </w:r>
      <w:r w:rsidRPr="00C976AA">
        <w:rPr>
          <w:rFonts w:cs="Arial"/>
          <w:strike/>
          <w:sz w:val="24"/>
          <w:szCs w:val="24"/>
        </w:rPr>
        <w:t>. Documentation shall be provided in the construction documents to demonstrate compliance with Section 5.105.2.</w:t>
      </w:r>
    </w:p>
    <w:p w14:paraId="0825A1C6" w14:textId="4910945D" w:rsidR="00E856BD" w:rsidRPr="001912C3" w:rsidRDefault="00E856BD" w:rsidP="00801F38">
      <w:pPr>
        <w:autoSpaceDE w:val="0"/>
        <w:autoSpaceDN w:val="0"/>
        <w:adjustRightInd w:val="0"/>
        <w:spacing w:after="240"/>
        <w:ind w:left="1440"/>
        <w:rPr>
          <w:rFonts w:cs="Arial"/>
          <w:strike/>
          <w:sz w:val="24"/>
          <w:szCs w:val="24"/>
        </w:rPr>
      </w:pPr>
      <w:r w:rsidRPr="00C976AA">
        <w:rPr>
          <w:rFonts w:cs="Arial"/>
          <w:b/>
          <w:bCs/>
          <w:strike/>
          <w:sz w:val="24"/>
          <w:szCs w:val="24"/>
        </w:rPr>
        <w:t>Note:</w:t>
      </w:r>
      <w:r w:rsidRPr="00C976AA">
        <w:rPr>
          <w:rFonts w:cs="Arial"/>
          <w:strike/>
          <w:sz w:val="24"/>
          <w:szCs w:val="24"/>
        </w:rPr>
        <w:t xml:space="preserve"> Sample Worksheet WS-3 in Chapter 8 may be used to assist in documenting compliance with this section.</w:t>
      </w:r>
    </w:p>
    <w:p w14:paraId="1095ECDC" w14:textId="4B5FA3A6" w:rsidR="00E856BD" w:rsidRPr="00E75AF4" w:rsidRDefault="00E856BD" w:rsidP="00113E1B">
      <w:pPr>
        <w:autoSpaceDE w:val="0"/>
        <w:autoSpaceDN w:val="0"/>
        <w:adjustRightInd w:val="0"/>
        <w:rPr>
          <w:rFonts w:cs="Arial"/>
          <w:sz w:val="24"/>
          <w:szCs w:val="24"/>
        </w:rPr>
      </w:pPr>
      <w:r w:rsidRPr="004C5992">
        <w:rPr>
          <w:rFonts w:cs="Arial"/>
          <w:b/>
          <w:bCs/>
          <w:sz w:val="24"/>
          <w:szCs w:val="24"/>
        </w:rPr>
        <w:t>5.105.3 Deconstruction (Reserved).</w:t>
      </w:r>
    </w:p>
    <w:p w14:paraId="62AC7AF4" w14:textId="77777777" w:rsidR="00E856BD" w:rsidRPr="00C83316" w:rsidRDefault="00E856BD" w:rsidP="00113E1B">
      <w:pPr>
        <w:pStyle w:val="Heading2"/>
        <w:shd w:val="clear" w:color="auto" w:fill="000000" w:themeFill="text1"/>
        <w:spacing w:before="240" w:after="120"/>
        <w:rPr>
          <w:szCs w:val="24"/>
        </w:rPr>
      </w:pPr>
      <w:r w:rsidRPr="00C83316">
        <w:rPr>
          <w:szCs w:val="24"/>
        </w:rPr>
        <w:t>CODE TEXT IF ADOPTED</w:t>
      </w:r>
    </w:p>
    <w:p w14:paraId="0DF5C3FA" w14:textId="77777777" w:rsidR="00E856BD" w:rsidRPr="00191714" w:rsidRDefault="00E856BD">
      <w:pPr>
        <w:autoSpaceDE w:val="0"/>
        <w:autoSpaceDN w:val="0"/>
        <w:adjustRightInd w:val="0"/>
        <w:rPr>
          <w:rFonts w:cs="Arial"/>
          <w:b/>
          <w:bCs/>
          <w:sz w:val="24"/>
          <w:szCs w:val="24"/>
        </w:rPr>
      </w:pPr>
    </w:p>
    <w:p w14:paraId="286BFF6D"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SECTION 5.105</w:t>
      </w:r>
    </w:p>
    <w:p w14:paraId="5232B583"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DECONSTRUCTION AND REUSE</w:t>
      </w:r>
    </w:p>
    <w:p w14:paraId="7E6A5647" w14:textId="77777777" w:rsidR="00E856BD" w:rsidRPr="00191714" w:rsidRDefault="00E856BD" w:rsidP="00E75AF4">
      <w:pPr>
        <w:autoSpaceDE w:val="0"/>
        <w:autoSpaceDN w:val="0"/>
        <w:adjustRightInd w:val="0"/>
        <w:spacing w:after="240"/>
        <w:jc w:val="center"/>
        <w:rPr>
          <w:rFonts w:cs="Arial"/>
          <w:b/>
          <w:bCs/>
          <w:sz w:val="24"/>
          <w:szCs w:val="24"/>
        </w:rPr>
      </w:pPr>
      <w:r w:rsidRPr="00191714">
        <w:rPr>
          <w:rFonts w:cs="Arial"/>
          <w:b/>
          <w:bCs/>
          <w:sz w:val="24"/>
          <w:szCs w:val="24"/>
        </w:rPr>
        <w:t>OF EXISTING STRUCTURES</w:t>
      </w:r>
    </w:p>
    <w:p w14:paraId="35FB4F93" w14:textId="77777777" w:rsidR="00E856BD" w:rsidRPr="00191714" w:rsidRDefault="00E856BD" w:rsidP="00C64142">
      <w:pPr>
        <w:autoSpaceDE w:val="0"/>
        <w:autoSpaceDN w:val="0"/>
        <w:adjustRightInd w:val="0"/>
        <w:spacing w:after="240"/>
        <w:rPr>
          <w:rFonts w:cs="Arial"/>
          <w:b/>
          <w:bCs/>
          <w:strike/>
          <w:sz w:val="24"/>
          <w:szCs w:val="24"/>
        </w:rPr>
      </w:pPr>
      <w:r w:rsidRPr="00191714">
        <w:rPr>
          <w:rFonts w:cs="Arial"/>
          <w:b/>
          <w:bCs/>
          <w:sz w:val="24"/>
          <w:szCs w:val="24"/>
        </w:rPr>
        <w:lastRenderedPageBreak/>
        <w:t>5.105.1 Reserved.</w:t>
      </w:r>
      <w:r w:rsidRPr="00191714">
        <w:rPr>
          <w:rFonts w:cs="Arial"/>
          <w:b/>
          <w:bCs/>
          <w:strike/>
          <w:sz w:val="24"/>
          <w:szCs w:val="24"/>
        </w:rPr>
        <w:t xml:space="preserve"> </w:t>
      </w:r>
    </w:p>
    <w:p w14:paraId="7FF729C3" w14:textId="5DF16B95" w:rsidR="00E856BD" w:rsidRPr="00E75AF4" w:rsidRDefault="00E856BD" w:rsidP="00E75AF4">
      <w:pPr>
        <w:autoSpaceDE w:val="0"/>
        <w:autoSpaceDN w:val="0"/>
        <w:adjustRightInd w:val="0"/>
        <w:spacing w:after="240"/>
        <w:rPr>
          <w:rFonts w:cs="Arial"/>
          <w:sz w:val="24"/>
          <w:szCs w:val="24"/>
        </w:rPr>
      </w:pPr>
      <w:r w:rsidRPr="00191714">
        <w:rPr>
          <w:rFonts w:cs="Arial"/>
          <w:b/>
          <w:bCs/>
          <w:sz w:val="24"/>
          <w:szCs w:val="24"/>
        </w:rPr>
        <w:t>5.105.2 Reuse of existing building.</w:t>
      </w:r>
      <w:r w:rsidRPr="00191714">
        <w:rPr>
          <w:rFonts w:ascii="Segoe UI" w:hAnsi="Segoe UI" w:cs="Segoe UI"/>
          <w:sz w:val="18"/>
          <w:szCs w:val="18"/>
        </w:rPr>
        <w:t xml:space="preserve"> </w:t>
      </w:r>
      <w:r w:rsidRPr="00191714">
        <w:rPr>
          <w:rFonts w:cs="Arial"/>
          <w:sz w:val="24"/>
          <w:szCs w:val="24"/>
        </w:rPr>
        <w:t>For reuse of existing buildings embodied carbon reduction requirements see Section 5.409.</w:t>
      </w:r>
    </w:p>
    <w:p w14:paraId="480A1BA5" w14:textId="77777777" w:rsidR="00E856BD" w:rsidRPr="00191714" w:rsidRDefault="00E856BD" w:rsidP="00C64142">
      <w:pPr>
        <w:autoSpaceDE w:val="0"/>
        <w:autoSpaceDN w:val="0"/>
        <w:adjustRightInd w:val="0"/>
        <w:rPr>
          <w:rFonts w:cs="Arial"/>
          <w:sz w:val="24"/>
          <w:szCs w:val="24"/>
        </w:rPr>
      </w:pPr>
      <w:r w:rsidRPr="00191714">
        <w:rPr>
          <w:rFonts w:cs="Arial"/>
          <w:b/>
          <w:bCs/>
          <w:sz w:val="24"/>
          <w:szCs w:val="24"/>
        </w:rPr>
        <w:t>5.105.3 Deconstruction (Reserved).</w:t>
      </w:r>
    </w:p>
    <w:p w14:paraId="46D361E2" w14:textId="77777777" w:rsidR="00E856BD" w:rsidRPr="00CC29AE" w:rsidRDefault="00E856BD" w:rsidP="00A43F71">
      <w:pPr>
        <w:pStyle w:val="Heading2"/>
        <w:shd w:val="clear" w:color="auto" w:fill="000000" w:themeFill="text1"/>
        <w:spacing w:before="240" w:after="120"/>
        <w:ind w:firstLine="90"/>
        <w:rPr>
          <w:szCs w:val="24"/>
        </w:rPr>
      </w:pPr>
      <w:r>
        <w:t>STATEMENT OF REASONS</w:t>
      </w:r>
    </w:p>
    <w:p w14:paraId="71A5CD37" w14:textId="6E6B1130" w:rsidR="00E856BD" w:rsidRDefault="00E856BD" w:rsidP="00E75AF4">
      <w:pPr>
        <w:spacing w:before="240" w:after="240"/>
        <w:rPr>
          <w:rFonts w:cs="Arial"/>
          <w:sz w:val="24"/>
          <w:szCs w:val="24"/>
        </w:rPr>
      </w:pPr>
      <w:r w:rsidRPr="59AEE2DA">
        <w:rPr>
          <w:rFonts w:cs="Arial"/>
          <w:sz w:val="24"/>
          <w:szCs w:val="24"/>
        </w:rPr>
        <w:t>DSA proposes to relocate Section 5.105</w:t>
      </w:r>
      <w:r>
        <w:rPr>
          <w:rFonts w:cs="Arial"/>
          <w:sz w:val="24"/>
          <w:szCs w:val="24"/>
        </w:rPr>
        <w:t>.2</w:t>
      </w:r>
      <w:r w:rsidRPr="59AEE2DA">
        <w:rPr>
          <w:rFonts w:cs="Arial"/>
          <w:sz w:val="24"/>
          <w:szCs w:val="24"/>
        </w:rPr>
        <w:t xml:space="preserve">, Reuse of Existing </w:t>
      </w:r>
      <w:r>
        <w:rPr>
          <w:rFonts w:cs="Arial"/>
          <w:sz w:val="24"/>
          <w:szCs w:val="24"/>
        </w:rPr>
        <w:t>Building</w:t>
      </w:r>
      <w:r w:rsidRPr="59AEE2DA">
        <w:rPr>
          <w:rFonts w:cs="Arial"/>
          <w:sz w:val="24"/>
          <w:szCs w:val="24"/>
        </w:rPr>
        <w:t>, to Section 5.409</w:t>
      </w:r>
      <w:r>
        <w:rPr>
          <w:rFonts w:cs="Arial"/>
          <w:sz w:val="24"/>
          <w:szCs w:val="24"/>
        </w:rPr>
        <w:t xml:space="preserve"> where the other two options for compliance with CALGreen embodied carbon reduction are located. In response to stakeholder questions, t</w:t>
      </w:r>
      <w:r w:rsidRPr="59AEE2DA">
        <w:rPr>
          <w:rFonts w:cs="Arial"/>
          <w:sz w:val="24"/>
          <w:szCs w:val="24"/>
        </w:rPr>
        <w:t xml:space="preserve">his will clarify that there are three options for embodied carbon reduction compliance including </w:t>
      </w:r>
      <w:r>
        <w:rPr>
          <w:rFonts w:cs="Arial"/>
          <w:sz w:val="24"/>
          <w:szCs w:val="24"/>
        </w:rPr>
        <w:t>R</w:t>
      </w:r>
      <w:r w:rsidRPr="59AEE2DA">
        <w:rPr>
          <w:rFonts w:cs="Arial"/>
          <w:sz w:val="24"/>
          <w:szCs w:val="24"/>
        </w:rPr>
        <w:t xml:space="preserve">euse of </w:t>
      </w:r>
      <w:r>
        <w:rPr>
          <w:rFonts w:cs="Arial"/>
          <w:sz w:val="24"/>
          <w:szCs w:val="24"/>
        </w:rPr>
        <w:t>E</w:t>
      </w:r>
      <w:r w:rsidRPr="59AEE2DA">
        <w:rPr>
          <w:rFonts w:cs="Arial"/>
          <w:sz w:val="24"/>
          <w:szCs w:val="24"/>
        </w:rPr>
        <w:t xml:space="preserve">xisting </w:t>
      </w:r>
      <w:r>
        <w:rPr>
          <w:rFonts w:cs="Arial"/>
          <w:sz w:val="24"/>
          <w:szCs w:val="24"/>
        </w:rPr>
        <w:t>Building</w:t>
      </w:r>
      <w:r w:rsidRPr="59AEE2DA">
        <w:rPr>
          <w:rFonts w:cs="Arial"/>
          <w:sz w:val="24"/>
          <w:szCs w:val="24"/>
        </w:rPr>
        <w:t xml:space="preserve"> </w:t>
      </w:r>
      <w:r>
        <w:rPr>
          <w:rFonts w:cs="Arial"/>
          <w:sz w:val="24"/>
          <w:szCs w:val="24"/>
        </w:rPr>
        <w:t>O</w:t>
      </w:r>
      <w:r w:rsidRPr="59AEE2DA">
        <w:rPr>
          <w:rFonts w:cs="Arial"/>
          <w:sz w:val="24"/>
          <w:szCs w:val="24"/>
        </w:rPr>
        <w:t>ption</w:t>
      </w:r>
      <w:r>
        <w:rPr>
          <w:rFonts w:cs="Arial"/>
          <w:sz w:val="24"/>
          <w:szCs w:val="24"/>
        </w:rPr>
        <w:t xml:space="preserve"> as the first. Section 5.105.2 will be reserved for future use.</w:t>
      </w:r>
    </w:p>
    <w:p w14:paraId="2D1C538D" w14:textId="313D79C6" w:rsidR="00E856BD" w:rsidRDefault="00E856BD" w:rsidP="00E75AF4">
      <w:pPr>
        <w:rPr>
          <w:rFonts w:cs="Arial"/>
          <w:sz w:val="24"/>
          <w:szCs w:val="24"/>
        </w:rPr>
      </w:pPr>
      <w:r w:rsidRPr="423316A1">
        <w:rPr>
          <w:rFonts w:cs="Arial"/>
          <w:sz w:val="24"/>
          <w:szCs w:val="24"/>
        </w:rPr>
        <w:t>This proposal is necessary for clarity of existing regulations and does not materially alter the substance or intent of the existing regulations.</w:t>
      </w:r>
    </w:p>
    <w:p w14:paraId="43A9376D"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DSA COMMENTS</w:t>
      </w:r>
    </w:p>
    <w:p w14:paraId="4DC020E2" w14:textId="3CA27871" w:rsidR="00E856BD" w:rsidRDefault="00E856BD">
      <w:pPr>
        <w:spacing w:after="120"/>
        <w:rPr>
          <w:rFonts w:eastAsia="Arial" w:cs="Arial"/>
          <w:sz w:val="24"/>
          <w:szCs w:val="24"/>
        </w:rPr>
      </w:pPr>
      <w:r>
        <w:rPr>
          <w:rFonts w:cs="Arial"/>
          <w:sz w:val="24"/>
          <w:szCs w:val="24"/>
        </w:rPr>
        <w:t>This Item relates to Item 1</w:t>
      </w:r>
      <w:r w:rsidR="008F2DF8">
        <w:rPr>
          <w:rFonts w:cs="Arial"/>
          <w:sz w:val="24"/>
          <w:szCs w:val="24"/>
        </w:rPr>
        <w:t>2</w:t>
      </w:r>
      <w:r>
        <w:rPr>
          <w:rFonts w:cs="Arial"/>
          <w:sz w:val="24"/>
          <w:szCs w:val="24"/>
        </w:rPr>
        <w:t>, Embodied Carbon Reduction. These amendments are being co-adopted with BSC.</w:t>
      </w:r>
      <w:r w:rsidRPr="7DD68DA7">
        <w:rPr>
          <w:rFonts w:cs="Arial"/>
          <w:sz w:val="24"/>
          <w:szCs w:val="24"/>
        </w:rPr>
        <w:t xml:space="preserve">  </w:t>
      </w:r>
    </w:p>
    <w:p w14:paraId="2451D0CA" w14:textId="2EE71064" w:rsidR="0082404F" w:rsidRPr="00681633" w:rsidRDefault="0082404F" w:rsidP="00681633">
      <w:pPr>
        <w:spacing w:after="200" w:line="276" w:lineRule="auto"/>
        <w:rPr>
          <w:rFonts w:cs="Arial"/>
          <w:sz w:val="24"/>
          <w:szCs w:val="24"/>
        </w:rPr>
      </w:pPr>
      <w:r>
        <w:rPr>
          <w:rFonts w:cs="Arial"/>
          <w:sz w:val="24"/>
          <w:szCs w:val="24"/>
        </w:rPr>
        <w:br w:type="page"/>
      </w:r>
    </w:p>
    <w:p w14:paraId="4CD2B8F9" w14:textId="77777777" w:rsidR="007B3273" w:rsidRDefault="007B3273">
      <w:pPr>
        <w:spacing w:after="200" w:line="276" w:lineRule="auto"/>
      </w:pPr>
    </w:p>
    <w:p w14:paraId="1B114130" w14:textId="77777777" w:rsidR="007B3273" w:rsidRDefault="007B3273">
      <w:pPr>
        <w:spacing w:after="200" w:line="276" w:lineRule="auto"/>
      </w:pPr>
    </w:p>
    <w:p w14:paraId="6365CD2F" w14:textId="77777777" w:rsidR="007B3273" w:rsidRDefault="007B3273">
      <w:pPr>
        <w:spacing w:after="200" w:line="276" w:lineRule="auto"/>
      </w:pPr>
    </w:p>
    <w:p w14:paraId="0F26420A" w14:textId="77777777" w:rsidR="007B3273" w:rsidRDefault="007B3273">
      <w:pPr>
        <w:spacing w:after="200" w:line="276" w:lineRule="auto"/>
      </w:pPr>
    </w:p>
    <w:p w14:paraId="6ED9C275" w14:textId="77777777" w:rsidR="007B3273" w:rsidRDefault="007B3273">
      <w:pPr>
        <w:spacing w:after="200" w:line="276" w:lineRule="auto"/>
      </w:pPr>
    </w:p>
    <w:p w14:paraId="090FE697" w14:textId="77777777" w:rsidR="007B3273" w:rsidRDefault="007B3273">
      <w:pPr>
        <w:spacing w:after="200" w:line="276" w:lineRule="auto"/>
      </w:pPr>
    </w:p>
    <w:p w14:paraId="2A3202BC" w14:textId="77777777" w:rsidR="007B3273" w:rsidRDefault="007B3273">
      <w:pPr>
        <w:spacing w:after="200" w:line="276" w:lineRule="auto"/>
      </w:pPr>
    </w:p>
    <w:p w14:paraId="15BE2863" w14:textId="77777777" w:rsidR="007B3273" w:rsidRDefault="007B3273">
      <w:pPr>
        <w:spacing w:after="200" w:line="276" w:lineRule="auto"/>
      </w:pPr>
    </w:p>
    <w:p w14:paraId="5B2CAC7C" w14:textId="77777777" w:rsidR="007B3273" w:rsidRDefault="007B3273">
      <w:pPr>
        <w:spacing w:after="200" w:line="276" w:lineRule="auto"/>
      </w:pPr>
    </w:p>
    <w:p w14:paraId="072D5EEC" w14:textId="77777777" w:rsidR="007B3273" w:rsidRDefault="007B3273">
      <w:pPr>
        <w:spacing w:after="200" w:line="276" w:lineRule="auto"/>
      </w:pPr>
    </w:p>
    <w:p w14:paraId="61524192" w14:textId="77777777" w:rsidR="007B3273" w:rsidRDefault="007B3273">
      <w:pPr>
        <w:spacing w:after="200" w:line="276" w:lineRule="auto"/>
      </w:pPr>
    </w:p>
    <w:p w14:paraId="4532F3C9" w14:textId="77777777" w:rsidR="007B3273" w:rsidRDefault="007B3273">
      <w:pPr>
        <w:spacing w:after="200" w:line="276" w:lineRule="auto"/>
      </w:pPr>
    </w:p>
    <w:p w14:paraId="17B1873D" w14:textId="77777777" w:rsidR="007B3273" w:rsidRDefault="007B3273">
      <w:pPr>
        <w:spacing w:after="200" w:line="276" w:lineRule="auto"/>
      </w:pPr>
    </w:p>
    <w:p w14:paraId="14B8D121" w14:textId="77777777" w:rsidR="007B3273" w:rsidRDefault="007B3273">
      <w:pPr>
        <w:spacing w:after="200" w:line="276" w:lineRule="auto"/>
      </w:pPr>
    </w:p>
    <w:p w14:paraId="388DCCF3" w14:textId="77777777" w:rsidR="007B3273" w:rsidRDefault="007B3273">
      <w:pPr>
        <w:spacing w:after="200" w:line="276" w:lineRule="auto"/>
      </w:pPr>
    </w:p>
    <w:p w14:paraId="17B8284C" w14:textId="77777777" w:rsidR="007B3273" w:rsidRDefault="007B3273">
      <w:pPr>
        <w:spacing w:after="200" w:line="276" w:lineRule="auto"/>
      </w:pPr>
    </w:p>
    <w:p w14:paraId="74009929" w14:textId="77777777" w:rsidR="007B3273" w:rsidRDefault="007B3273">
      <w:pPr>
        <w:spacing w:after="200" w:line="276" w:lineRule="auto"/>
      </w:pPr>
    </w:p>
    <w:p w14:paraId="738BB2DD" w14:textId="77777777" w:rsidR="007B3273" w:rsidRDefault="007B3273">
      <w:pPr>
        <w:spacing w:after="200" w:line="276" w:lineRule="auto"/>
      </w:pPr>
    </w:p>
    <w:p w14:paraId="797EF6FC" w14:textId="77777777" w:rsidR="007B3273" w:rsidRDefault="007B3273">
      <w:pPr>
        <w:spacing w:after="200" w:line="276" w:lineRule="auto"/>
      </w:pPr>
    </w:p>
    <w:p w14:paraId="2C55DD0D" w14:textId="77777777" w:rsidR="007B3273" w:rsidRDefault="007B3273">
      <w:pPr>
        <w:spacing w:after="200" w:line="276" w:lineRule="auto"/>
      </w:pPr>
    </w:p>
    <w:p w14:paraId="3838A8AB" w14:textId="77777777" w:rsidR="007B3273" w:rsidRDefault="007B3273">
      <w:pPr>
        <w:spacing w:after="200" w:line="276" w:lineRule="auto"/>
      </w:pPr>
    </w:p>
    <w:p w14:paraId="7B1EF4A5" w14:textId="77777777" w:rsidR="007B3273" w:rsidRDefault="007B3273">
      <w:pPr>
        <w:spacing w:after="200" w:line="276" w:lineRule="auto"/>
      </w:pPr>
    </w:p>
    <w:p w14:paraId="213695D0" w14:textId="77777777" w:rsidR="007B3273" w:rsidRDefault="007B3273">
      <w:pPr>
        <w:spacing w:after="200" w:line="276" w:lineRule="auto"/>
      </w:pPr>
    </w:p>
    <w:p w14:paraId="0BA326E4" w14:textId="77777777" w:rsidR="007B3273" w:rsidRDefault="007B3273">
      <w:pPr>
        <w:spacing w:after="200" w:line="276" w:lineRule="auto"/>
      </w:pPr>
    </w:p>
    <w:p w14:paraId="5ECFCE4D" w14:textId="77777777" w:rsidR="007B3273" w:rsidRDefault="007B3273">
      <w:pPr>
        <w:spacing w:after="200" w:line="276" w:lineRule="auto"/>
      </w:pPr>
    </w:p>
    <w:p w14:paraId="22FB0F94" w14:textId="77777777" w:rsidR="007B3273" w:rsidRDefault="007B3273">
      <w:pPr>
        <w:spacing w:after="200" w:line="276" w:lineRule="auto"/>
      </w:pPr>
    </w:p>
    <w:p w14:paraId="277ED302" w14:textId="77777777" w:rsidR="007B3273" w:rsidRDefault="007B3273">
      <w:pPr>
        <w:spacing w:after="200" w:line="276" w:lineRule="auto"/>
      </w:pPr>
    </w:p>
    <w:p w14:paraId="6E56457E" w14:textId="77777777" w:rsidR="007B3273" w:rsidRDefault="007B3273">
      <w:pPr>
        <w:spacing w:after="200" w:line="276" w:lineRule="auto"/>
      </w:pPr>
    </w:p>
    <w:p w14:paraId="7EB4D6F3" w14:textId="77777777" w:rsidR="007B3273" w:rsidRDefault="007B3273" w:rsidP="007B3273">
      <w:pPr>
        <w:pStyle w:val="DSADOCUMENTTITLE"/>
        <w:sectPr w:rsidR="007B3273" w:rsidSect="007B3273">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1080" w:bottom="1080" w:left="1080" w:header="720" w:footer="720" w:gutter="0"/>
          <w:cols w:space="720"/>
          <w:docGrid w:linePitch="360"/>
        </w:sectPr>
      </w:pPr>
      <w:r w:rsidRPr="00A95FE4">
        <w:rPr>
          <w:noProof/>
        </w:rPr>
        <w:lastRenderedPageBreak/>
        <w:drawing>
          <wp:inline distT="0" distB="0" distL="0" distR="0" wp14:anchorId="0CBF8AAB" wp14:editId="45EB15EC">
            <wp:extent cx="1859280" cy="449580"/>
            <wp:effectExtent l="0" t="0" r="7620" b="7620"/>
            <wp:docPr id="905797423" name="Picture 905797423"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7AA722EF" w14:textId="77777777" w:rsidR="007B3273" w:rsidRDefault="007B3273" w:rsidP="007B3273">
      <w:pPr>
        <w:pStyle w:val="DSADOCUMENTTITLE"/>
      </w:pPr>
      <w:r w:rsidRPr="00A95FE4">
        <w:t>DSA Code Amendment development</w:t>
      </w:r>
    </w:p>
    <w:p w14:paraId="78F411FF" w14:textId="77777777" w:rsidR="007B3273" w:rsidRPr="00CC29AE" w:rsidRDefault="007B3273" w:rsidP="007B3273">
      <w:pPr>
        <w:pStyle w:val="Heading2"/>
        <w:shd w:val="clear" w:color="auto" w:fill="000000" w:themeFill="text1"/>
        <w:spacing w:before="240" w:after="120"/>
        <w:ind w:firstLine="90"/>
        <w:rPr>
          <w:szCs w:val="24"/>
        </w:rPr>
      </w:pPr>
      <w:r w:rsidRPr="00CC29AE">
        <w:rPr>
          <w:szCs w:val="24"/>
        </w:rPr>
        <w:t>TRACKING</w:t>
      </w:r>
    </w:p>
    <w:p w14:paraId="4663687C" w14:textId="77777777" w:rsidR="007B3273" w:rsidRPr="00CC29AE" w:rsidRDefault="007B3273" w:rsidP="007B3273">
      <w:pPr>
        <w:spacing w:after="120"/>
        <w:ind w:left="3240" w:hanging="3240"/>
        <w:rPr>
          <w:rFonts w:cs="Arial"/>
          <w:sz w:val="24"/>
          <w:szCs w:val="24"/>
        </w:rPr>
      </w:pPr>
      <w:r w:rsidRPr="00CC29AE">
        <w:rPr>
          <w:rFonts w:cs="Arial"/>
          <w:sz w:val="24"/>
          <w:szCs w:val="24"/>
        </w:rPr>
        <w:t>Date Received:</w:t>
      </w:r>
      <w:r>
        <w:tab/>
      </w:r>
    </w:p>
    <w:p w14:paraId="6EAC38D5" w14:textId="785A4224" w:rsidR="007B3273" w:rsidRPr="00CC29AE" w:rsidRDefault="007B3273" w:rsidP="007B3273">
      <w:pPr>
        <w:spacing w:after="120"/>
        <w:ind w:left="3240" w:hanging="3240"/>
        <w:rPr>
          <w:rFonts w:cs="Arial"/>
          <w:sz w:val="24"/>
          <w:szCs w:val="24"/>
        </w:rPr>
      </w:pPr>
      <w:r w:rsidRPr="47FBC6FD">
        <w:rPr>
          <w:rFonts w:cs="Arial"/>
          <w:sz w:val="24"/>
          <w:szCs w:val="24"/>
        </w:rPr>
        <w:t>DSA Tracking Number:</w:t>
      </w:r>
      <w:r>
        <w:tab/>
      </w:r>
      <w:r w:rsidR="007B318A">
        <w:rPr>
          <w:rFonts w:cs="Arial"/>
          <w:sz w:val="24"/>
          <w:szCs w:val="24"/>
        </w:rPr>
        <w:t>10</w:t>
      </w:r>
    </w:p>
    <w:p w14:paraId="600D30C6" w14:textId="21A11F56" w:rsidR="007B3273" w:rsidRPr="00CC29AE" w:rsidRDefault="007B3273" w:rsidP="007B3273">
      <w:pPr>
        <w:spacing w:after="120"/>
        <w:ind w:left="3240" w:hanging="3240"/>
        <w:rPr>
          <w:rFonts w:cs="Arial"/>
          <w:sz w:val="24"/>
          <w:szCs w:val="24"/>
        </w:rPr>
      </w:pPr>
      <w:r w:rsidRPr="00CC29AE">
        <w:rPr>
          <w:rFonts w:cs="Arial"/>
          <w:sz w:val="24"/>
          <w:szCs w:val="24"/>
        </w:rPr>
        <w:t>Date Reviewed:</w:t>
      </w:r>
      <w:r>
        <w:rPr>
          <w:rFonts w:cs="Arial"/>
          <w:sz w:val="24"/>
          <w:szCs w:val="24"/>
        </w:rPr>
        <w:tab/>
        <w:t xml:space="preserve">August </w:t>
      </w:r>
      <w:r w:rsidR="00755278">
        <w:rPr>
          <w:rFonts w:cs="Arial"/>
          <w:sz w:val="24"/>
          <w:szCs w:val="24"/>
        </w:rPr>
        <w:t>2</w:t>
      </w:r>
      <w:r>
        <w:rPr>
          <w:rFonts w:cs="Arial"/>
          <w:sz w:val="24"/>
          <w:szCs w:val="24"/>
        </w:rPr>
        <w:t>6, 2025</w:t>
      </w:r>
    </w:p>
    <w:p w14:paraId="7514FD42" w14:textId="77777777" w:rsidR="007B3273" w:rsidRPr="00CC29AE" w:rsidRDefault="007B3273" w:rsidP="007B3273">
      <w:pPr>
        <w:spacing w:after="120"/>
        <w:ind w:left="3240" w:hanging="3240"/>
        <w:rPr>
          <w:rFonts w:cs="Arial"/>
          <w:sz w:val="24"/>
          <w:szCs w:val="24"/>
        </w:rPr>
      </w:pPr>
      <w:r w:rsidRPr="00CC29AE">
        <w:rPr>
          <w:rFonts w:cs="Arial"/>
          <w:sz w:val="24"/>
          <w:szCs w:val="24"/>
        </w:rPr>
        <w:t>Status:</w:t>
      </w:r>
      <w:r>
        <w:rPr>
          <w:rFonts w:cs="Arial"/>
          <w:sz w:val="24"/>
          <w:szCs w:val="24"/>
        </w:rPr>
        <w:tab/>
        <w:t>Draft</w:t>
      </w:r>
    </w:p>
    <w:p w14:paraId="4144CB4E" w14:textId="77777777" w:rsidR="007B3273" w:rsidRPr="00CC29AE" w:rsidRDefault="007B3273" w:rsidP="007B3273">
      <w:pPr>
        <w:pStyle w:val="Heading2"/>
        <w:shd w:val="clear" w:color="auto" w:fill="000000" w:themeFill="text1"/>
        <w:spacing w:before="240" w:after="120"/>
        <w:ind w:firstLine="90"/>
        <w:rPr>
          <w:szCs w:val="24"/>
        </w:rPr>
      </w:pPr>
      <w:r w:rsidRPr="00CC29AE">
        <w:rPr>
          <w:szCs w:val="24"/>
        </w:rPr>
        <w:t>APPLICABLE CODE</w:t>
      </w:r>
    </w:p>
    <w:p w14:paraId="073852C5" w14:textId="77777777" w:rsidR="007B3273" w:rsidRPr="00CC29AE" w:rsidRDefault="007B3273" w:rsidP="007B3273">
      <w:pPr>
        <w:spacing w:after="120"/>
        <w:ind w:left="3240" w:hanging="3240"/>
        <w:rPr>
          <w:rFonts w:cs="Arial"/>
          <w:sz w:val="24"/>
          <w:szCs w:val="24"/>
        </w:rPr>
      </w:pPr>
      <w:r w:rsidRPr="00CC29AE">
        <w:rPr>
          <w:rFonts w:cs="Arial"/>
          <w:sz w:val="24"/>
          <w:szCs w:val="24"/>
        </w:rPr>
        <w:t>Applicable Code Section(s):</w:t>
      </w:r>
      <w:r>
        <w:rPr>
          <w:rFonts w:cs="Arial"/>
          <w:sz w:val="24"/>
          <w:szCs w:val="24"/>
        </w:rPr>
        <w:tab/>
        <w:t xml:space="preserve">Part 11 </w:t>
      </w:r>
      <w:proofErr w:type="spellStart"/>
      <w:r>
        <w:rPr>
          <w:rFonts w:cs="Arial"/>
          <w:sz w:val="24"/>
          <w:szCs w:val="24"/>
        </w:rPr>
        <w:t>CALGreen</w:t>
      </w:r>
      <w:proofErr w:type="spellEnd"/>
      <w:r>
        <w:rPr>
          <w:rFonts w:cs="Arial"/>
          <w:sz w:val="24"/>
          <w:szCs w:val="24"/>
        </w:rPr>
        <w:t>, Chapter 5 Nonresidential Mandatory Measures</w:t>
      </w:r>
    </w:p>
    <w:p w14:paraId="16CC0478" w14:textId="7DEF2C2B" w:rsidR="007B3273" w:rsidRPr="00CC29AE" w:rsidRDefault="007B3273" w:rsidP="007B3273">
      <w:pPr>
        <w:spacing w:after="120"/>
        <w:ind w:left="3240" w:hanging="3240"/>
        <w:rPr>
          <w:rFonts w:cs="Arial"/>
          <w:sz w:val="24"/>
          <w:szCs w:val="24"/>
        </w:rPr>
      </w:pPr>
      <w:r w:rsidRPr="00CC29AE">
        <w:rPr>
          <w:rFonts w:cs="Arial"/>
          <w:sz w:val="24"/>
          <w:szCs w:val="24"/>
        </w:rPr>
        <w:t>Topic</w:t>
      </w:r>
      <w:proofErr w:type="gramStart"/>
      <w:r w:rsidRPr="00CC29AE">
        <w:rPr>
          <w:rFonts w:cs="Arial"/>
          <w:sz w:val="24"/>
          <w:szCs w:val="24"/>
        </w:rPr>
        <w:t>:</w:t>
      </w:r>
      <w:r>
        <w:rPr>
          <w:rFonts w:cs="Arial"/>
          <w:sz w:val="24"/>
          <w:szCs w:val="24"/>
        </w:rPr>
        <w:t xml:space="preserve"> </w:t>
      </w:r>
      <w:r>
        <w:rPr>
          <w:rFonts w:cs="Arial"/>
          <w:sz w:val="24"/>
          <w:szCs w:val="24"/>
        </w:rPr>
        <w:tab/>
      </w:r>
      <w:r w:rsidR="007B318A">
        <w:rPr>
          <w:rFonts w:cs="Arial"/>
          <w:sz w:val="24"/>
          <w:szCs w:val="24"/>
        </w:rPr>
        <w:t>Definitions</w:t>
      </w:r>
      <w:proofErr w:type="gramEnd"/>
      <w:r>
        <w:rPr>
          <w:rFonts w:cs="Arial"/>
          <w:sz w:val="24"/>
          <w:szCs w:val="24"/>
        </w:rPr>
        <w:t xml:space="preserve"> </w:t>
      </w:r>
    </w:p>
    <w:p w14:paraId="2BD42C36" w14:textId="77777777" w:rsidR="007B3273" w:rsidRPr="00CC29AE" w:rsidRDefault="007B3273" w:rsidP="007B3273">
      <w:pPr>
        <w:pStyle w:val="Heading2"/>
        <w:shd w:val="clear" w:color="auto" w:fill="000000" w:themeFill="text1"/>
        <w:spacing w:before="240" w:after="120"/>
        <w:ind w:firstLine="90"/>
        <w:rPr>
          <w:szCs w:val="24"/>
        </w:rPr>
      </w:pPr>
      <w:r w:rsidRPr="00CC29AE">
        <w:rPr>
          <w:szCs w:val="24"/>
        </w:rPr>
        <w:t>CURRENT CODE LANGUAGE</w:t>
      </w:r>
    </w:p>
    <w:p w14:paraId="58EA89BB" w14:textId="59C703F2" w:rsidR="00CC15D7" w:rsidRPr="00CC15D7" w:rsidRDefault="00CC15D7" w:rsidP="00004DB3">
      <w:pPr>
        <w:autoSpaceDE w:val="0"/>
        <w:autoSpaceDN w:val="0"/>
        <w:adjustRightInd w:val="0"/>
        <w:jc w:val="center"/>
        <w:rPr>
          <w:rFonts w:cs="Arial"/>
          <w:b/>
          <w:bCs/>
          <w:sz w:val="24"/>
          <w:szCs w:val="24"/>
        </w:rPr>
      </w:pPr>
      <w:r w:rsidRPr="00CC15D7">
        <w:rPr>
          <w:rFonts w:cs="Arial"/>
          <w:b/>
          <w:bCs/>
          <w:sz w:val="24"/>
          <w:szCs w:val="24"/>
        </w:rPr>
        <w:t>SECTION 5.402</w:t>
      </w:r>
    </w:p>
    <w:p w14:paraId="0302BE56" w14:textId="01A1B1A8" w:rsidR="00CC15D7" w:rsidRPr="00CC15D7" w:rsidRDefault="00CC15D7" w:rsidP="00004DB3">
      <w:pPr>
        <w:autoSpaceDE w:val="0"/>
        <w:autoSpaceDN w:val="0"/>
        <w:adjustRightInd w:val="0"/>
        <w:jc w:val="center"/>
        <w:rPr>
          <w:rFonts w:cs="Arial"/>
          <w:b/>
          <w:bCs/>
          <w:sz w:val="24"/>
          <w:szCs w:val="24"/>
        </w:rPr>
      </w:pPr>
      <w:r w:rsidRPr="00CC15D7">
        <w:rPr>
          <w:rFonts w:cs="Arial"/>
          <w:b/>
          <w:bCs/>
          <w:sz w:val="24"/>
          <w:szCs w:val="24"/>
        </w:rPr>
        <w:t>DEFINITIONS</w:t>
      </w:r>
    </w:p>
    <w:p w14:paraId="1B4C9288" w14:textId="77777777" w:rsidR="00CC15D7" w:rsidRPr="00CC15D7" w:rsidRDefault="00CC15D7" w:rsidP="00CC15D7">
      <w:pPr>
        <w:autoSpaceDE w:val="0"/>
        <w:autoSpaceDN w:val="0"/>
        <w:adjustRightInd w:val="0"/>
        <w:spacing w:after="160"/>
        <w:ind w:left="1440"/>
        <w:rPr>
          <w:rFonts w:cs="Arial"/>
          <w:b/>
          <w:bCs/>
          <w:sz w:val="24"/>
          <w:szCs w:val="24"/>
        </w:rPr>
      </w:pPr>
    </w:p>
    <w:p w14:paraId="448F4737" w14:textId="0549FB3A"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5.402.1 Definitions. </w:t>
      </w:r>
      <w:r w:rsidRPr="008E0DC6">
        <w:rPr>
          <w:rFonts w:cs="Arial"/>
          <w:sz w:val="24"/>
          <w:szCs w:val="24"/>
        </w:rPr>
        <w:t>The following terms are defined in Chapter 2.</w:t>
      </w:r>
      <w:r w:rsidRPr="00CC15D7">
        <w:rPr>
          <w:rFonts w:cs="Arial"/>
          <w:b/>
          <w:bCs/>
          <w:sz w:val="24"/>
          <w:szCs w:val="24"/>
        </w:rPr>
        <w:t xml:space="preserve"> </w:t>
      </w:r>
    </w:p>
    <w:p w14:paraId="28ECDB2B" w14:textId="512142F1"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ADJUST.  </w:t>
      </w:r>
    </w:p>
    <w:p w14:paraId="3118077E" w14:textId="371E8578"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BALANCE. </w:t>
      </w:r>
    </w:p>
    <w:p w14:paraId="29F4EF0F" w14:textId="7F2FA15E"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BUILDING COMMISSIONING. </w:t>
      </w:r>
    </w:p>
    <w:p w14:paraId="41329C68" w14:textId="711E18F5"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BUY CLEAN CALIFORNIA ACT (BCCA). </w:t>
      </w:r>
    </w:p>
    <w:p w14:paraId="1F1211FB" w14:textId="5BA5FCB0"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CRADLE-TO-GRAVE. </w:t>
      </w:r>
    </w:p>
    <w:p w14:paraId="5EBBF18E" w14:textId="38969BD2"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ORGANIC WASTE. </w:t>
      </w:r>
    </w:p>
    <w:p w14:paraId="7E02426C" w14:textId="22603D2A"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REFERENCE STUDY PERIOD. </w:t>
      </w:r>
    </w:p>
    <w:p w14:paraId="22D837EF" w14:textId="6C91A064"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TEST. </w:t>
      </w:r>
    </w:p>
    <w:p w14:paraId="6FFB91A2" w14:textId="73AA7CA1" w:rsidR="00CC15D7" w:rsidRPr="00CC15D7" w:rsidRDefault="00CC15D7" w:rsidP="00A628D6">
      <w:pPr>
        <w:autoSpaceDE w:val="0"/>
        <w:autoSpaceDN w:val="0"/>
        <w:adjustRightInd w:val="0"/>
        <w:spacing w:after="160"/>
        <w:rPr>
          <w:rFonts w:cs="Arial"/>
          <w:b/>
          <w:bCs/>
          <w:sz w:val="24"/>
          <w:szCs w:val="24"/>
        </w:rPr>
      </w:pPr>
      <w:r w:rsidRPr="00CC15D7">
        <w:rPr>
          <w:rFonts w:cs="Arial"/>
          <w:b/>
          <w:bCs/>
          <w:sz w:val="24"/>
          <w:szCs w:val="24"/>
        </w:rPr>
        <w:t xml:space="preserve">TYPE III ENVIRONMENTAL PRODUCT DECLARATION (EPD). </w:t>
      </w:r>
    </w:p>
    <w:p w14:paraId="52B61149" w14:textId="69D8DF0A" w:rsidR="00CC15D7" w:rsidRPr="00CC15D7" w:rsidRDefault="00CC15D7" w:rsidP="00A1667D">
      <w:pPr>
        <w:autoSpaceDE w:val="0"/>
        <w:autoSpaceDN w:val="0"/>
        <w:adjustRightInd w:val="0"/>
        <w:spacing w:after="160"/>
        <w:ind w:left="720"/>
        <w:rPr>
          <w:rFonts w:cs="Arial"/>
          <w:b/>
          <w:bCs/>
          <w:sz w:val="24"/>
          <w:szCs w:val="24"/>
        </w:rPr>
      </w:pPr>
      <w:r w:rsidRPr="00CC15D7">
        <w:rPr>
          <w:rFonts w:cs="Arial"/>
          <w:b/>
          <w:bCs/>
          <w:sz w:val="24"/>
          <w:szCs w:val="24"/>
        </w:rPr>
        <w:t xml:space="preserve">FACTORY-SPECIFIC EPD. </w:t>
      </w:r>
    </w:p>
    <w:p w14:paraId="091549BD" w14:textId="47488E39" w:rsidR="00CC15D7" w:rsidRPr="00CC15D7" w:rsidRDefault="00CC15D7" w:rsidP="00A1667D">
      <w:pPr>
        <w:autoSpaceDE w:val="0"/>
        <w:autoSpaceDN w:val="0"/>
        <w:adjustRightInd w:val="0"/>
        <w:spacing w:after="160"/>
        <w:ind w:left="720"/>
        <w:rPr>
          <w:rFonts w:cs="Arial"/>
          <w:b/>
          <w:bCs/>
          <w:sz w:val="24"/>
          <w:szCs w:val="24"/>
        </w:rPr>
      </w:pPr>
      <w:r w:rsidRPr="00CC15D7">
        <w:rPr>
          <w:rFonts w:cs="Arial"/>
          <w:b/>
          <w:bCs/>
          <w:sz w:val="24"/>
          <w:szCs w:val="24"/>
        </w:rPr>
        <w:t xml:space="preserve">INDUSTRY-WIDE EPD (IW-EPD). </w:t>
      </w:r>
    </w:p>
    <w:p w14:paraId="10BA909C" w14:textId="77777777" w:rsidR="00CC15D7" w:rsidRPr="00CC15D7" w:rsidRDefault="00CC15D7" w:rsidP="00A1667D">
      <w:pPr>
        <w:autoSpaceDE w:val="0"/>
        <w:autoSpaceDN w:val="0"/>
        <w:adjustRightInd w:val="0"/>
        <w:spacing w:after="160"/>
        <w:ind w:left="720"/>
        <w:rPr>
          <w:rFonts w:cs="Arial"/>
          <w:b/>
          <w:bCs/>
          <w:sz w:val="24"/>
          <w:szCs w:val="24"/>
        </w:rPr>
      </w:pPr>
      <w:r w:rsidRPr="00CC15D7">
        <w:rPr>
          <w:rFonts w:cs="Arial"/>
          <w:b/>
          <w:bCs/>
          <w:sz w:val="24"/>
          <w:szCs w:val="24"/>
        </w:rPr>
        <w:t xml:space="preserve">PRODUCT-SPECIFIC EPD. </w:t>
      </w:r>
    </w:p>
    <w:p w14:paraId="096FA4A0" w14:textId="0A86935C" w:rsidR="007B3273" w:rsidRPr="00AD25B2" w:rsidRDefault="007B3273" w:rsidP="00AD25B2">
      <w:pPr>
        <w:pStyle w:val="Heading2"/>
        <w:shd w:val="clear" w:color="auto" w:fill="000000" w:themeFill="text1"/>
        <w:spacing w:before="240" w:after="120"/>
        <w:ind w:firstLine="90"/>
        <w:rPr>
          <w:szCs w:val="24"/>
        </w:rPr>
      </w:pPr>
      <w:r w:rsidRPr="00C83316">
        <w:rPr>
          <w:szCs w:val="24"/>
        </w:rPr>
        <w:t>SUGGESTED TEXT OF PROPOSED AMENDMENT</w:t>
      </w:r>
    </w:p>
    <w:p w14:paraId="311888AA" w14:textId="77777777" w:rsidR="0075249C" w:rsidRPr="00CC15D7" w:rsidRDefault="0075249C" w:rsidP="0075249C">
      <w:pPr>
        <w:autoSpaceDE w:val="0"/>
        <w:autoSpaceDN w:val="0"/>
        <w:adjustRightInd w:val="0"/>
        <w:jc w:val="center"/>
        <w:rPr>
          <w:rFonts w:cs="Arial"/>
          <w:b/>
          <w:bCs/>
          <w:sz w:val="24"/>
          <w:szCs w:val="24"/>
        </w:rPr>
      </w:pPr>
      <w:r w:rsidRPr="00CC15D7">
        <w:rPr>
          <w:rFonts w:cs="Arial"/>
          <w:b/>
          <w:bCs/>
          <w:sz w:val="24"/>
          <w:szCs w:val="24"/>
        </w:rPr>
        <w:t>SECTION 5.402</w:t>
      </w:r>
    </w:p>
    <w:p w14:paraId="153FA5B9" w14:textId="77777777" w:rsidR="0075249C" w:rsidRPr="00CC15D7" w:rsidRDefault="0075249C" w:rsidP="0075249C">
      <w:pPr>
        <w:autoSpaceDE w:val="0"/>
        <w:autoSpaceDN w:val="0"/>
        <w:adjustRightInd w:val="0"/>
        <w:jc w:val="center"/>
        <w:rPr>
          <w:rFonts w:cs="Arial"/>
          <w:b/>
          <w:bCs/>
          <w:sz w:val="24"/>
          <w:szCs w:val="24"/>
        </w:rPr>
      </w:pPr>
      <w:r w:rsidRPr="00CC15D7">
        <w:rPr>
          <w:rFonts w:cs="Arial"/>
          <w:b/>
          <w:bCs/>
          <w:sz w:val="24"/>
          <w:szCs w:val="24"/>
        </w:rPr>
        <w:t>DEFINITIONS</w:t>
      </w:r>
    </w:p>
    <w:p w14:paraId="45C55404" w14:textId="77777777" w:rsidR="0075249C" w:rsidRPr="00CC15D7" w:rsidRDefault="0075249C" w:rsidP="0075249C">
      <w:pPr>
        <w:autoSpaceDE w:val="0"/>
        <w:autoSpaceDN w:val="0"/>
        <w:adjustRightInd w:val="0"/>
        <w:spacing w:after="160"/>
        <w:ind w:left="1440"/>
        <w:rPr>
          <w:rFonts w:cs="Arial"/>
          <w:b/>
          <w:bCs/>
          <w:sz w:val="24"/>
          <w:szCs w:val="24"/>
        </w:rPr>
      </w:pPr>
    </w:p>
    <w:p w14:paraId="3E3504EE"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lastRenderedPageBreak/>
        <w:t xml:space="preserve">5.402.1 Definitions. </w:t>
      </w:r>
      <w:r w:rsidRPr="008E0DC6">
        <w:rPr>
          <w:rFonts w:cs="Arial"/>
          <w:sz w:val="24"/>
          <w:szCs w:val="24"/>
        </w:rPr>
        <w:t>The following terms are defined in Chapter 2.</w:t>
      </w:r>
      <w:r w:rsidRPr="00CC15D7">
        <w:rPr>
          <w:rFonts w:cs="Arial"/>
          <w:b/>
          <w:bCs/>
          <w:sz w:val="24"/>
          <w:szCs w:val="24"/>
        </w:rPr>
        <w:t xml:space="preserve"> </w:t>
      </w:r>
    </w:p>
    <w:p w14:paraId="130AF262"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ADJUST.  </w:t>
      </w:r>
    </w:p>
    <w:p w14:paraId="26015DDD"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BALANCE. </w:t>
      </w:r>
    </w:p>
    <w:p w14:paraId="1D7AACF9"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BUILDING COMMISSIONING. </w:t>
      </w:r>
    </w:p>
    <w:p w14:paraId="064A7D17"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BUY CLEAN CALIFORNIA ACT (BCCA). </w:t>
      </w:r>
    </w:p>
    <w:p w14:paraId="72AD8A68"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CRADLE-TO-GRAVE. </w:t>
      </w:r>
    </w:p>
    <w:p w14:paraId="06A3BAAF"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ORGANIC WASTE. </w:t>
      </w:r>
    </w:p>
    <w:p w14:paraId="523D8BA3"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REFERENCE STUDY PERIOD. </w:t>
      </w:r>
    </w:p>
    <w:p w14:paraId="1E22D1AC"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TEST. </w:t>
      </w:r>
    </w:p>
    <w:p w14:paraId="38D264B7" w14:textId="77777777" w:rsidR="0075249C" w:rsidRPr="00CC15D7" w:rsidRDefault="0075249C" w:rsidP="0075249C">
      <w:pPr>
        <w:autoSpaceDE w:val="0"/>
        <w:autoSpaceDN w:val="0"/>
        <w:adjustRightInd w:val="0"/>
        <w:spacing w:after="160"/>
        <w:rPr>
          <w:rFonts w:cs="Arial"/>
          <w:b/>
          <w:bCs/>
          <w:sz w:val="24"/>
          <w:szCs w:val="24"/>
        </w:rPr>
      </w:pPr>
      <w:r w:rsidRPr="00CC15D7">
        <w:rPr>
          <w:rFonts w:cs="Arial"/>
          <w:b/>
          <w:bCs/>
          <w:sz w:val="24"/>
          <w:szCs w:val="24"/>
        </w:rPr>
        <w:t xml:space="preserve">TYPE III ENVIRONMENTAL PRODUCT DECLARATION (EPD). </w:t>
      </w:r>
    </w:p>
    <w:p w14:paraId="7A6E80EA" w14:textId="77777777" w:rsidR="0075249C" w:rsidRPr="00CC15D7" w:rsidRDefault="0075249C" w:rsidP="0075249C">
      <w:pPr>
        <w:autoSpaceDE w:val="0"/>
        <w:autoSpaceDN w:val="0"/>
        <w:adjustRightInd w:val="0"/>
        <w:spacing w:after="160"/>
        <w:ind w:left="720"/>
        <w:rPr>
          <w:rFonts w:cs="Arial"/>
          <w:b/>
          <w:bCs/>
          <w:sz w:val="24"/>
          <w:szCs w:val="24"/>
        </w:rPr>
      </w:pPr>
      <w:r w:rsidRPr="00CC15D7">
        <w:rPr>
          <w:rFonts w:cs="Arial"/>
          <w:b/>
          <w:bCs/>
          <w:sz w:val="24"/>
          <w:szCs w:val="24"/>
        </w:rPr>
        <w:t xml:space="preserve">FACTORY-SPECIFIC EPD. </w:t>
      </w:r>
    </w:p>
    <w:p w14:paraId="7C54994D" w14:textId="77777777" w:rsidR="0075249C" w:rsidRPr="00CC15D7" w:rsidRDefault="0075249C" w:rsidP="0075249C">
      <w:pPr>
        <w:autoSpaceDE w:val="0"/>
        <w:autoSpaceDN w:val="0"/>
        <w:adjustRightInd w:val="0"/>
        <w:spacing w:after="160"/>
        <w:ind w:left="720"/>
        <w:rPr>
          <w:rFonts w:cs="Arial"/>
          <w:b/>
          <w:bCs/>
          <w:sz w:val="24"/>
          <w:szCs w:val="24"/>
        </w:rPr>
      </w:pPr>
      <w:r w:rsidRPr="00CC15D7">
        <w:rPr>
          <w:rFonts w:cs="Arial"/>
          <w:b/>
          <w:bCs/>
          <w:sz w:val="24"/>
          <w:szCs w:val="24"/>
        </w:rPr>
        <w:t xml:space="preserve">INDUSTRY-WIDE EPD (IW-EPD). </w:t>
      </w:r>
    </w:p>
    <w:p w14:paraId="548A0865" w14:textId="77777777" w:rsidR="0075249C" w:rsidRDefault="0075249C" w:rsidP="0075249C">
      <w:pPr>
        <w:autoSpaceDE w:val="0"/>
        <w:autoSpaceDN w:val="0"/>
        <w:adjustRightInd w:val="0"/>
        <w:spacing w:after="160"/>
        <w:ind w:left="720"/>
        <w:rPr>
          <w:rFonts w:cs="Arial"/>
          <w:b/>
          <w:bCs/>
          <w:sz w:val="24"/>
          <w:szCs w:val="24"/>
        </w:rPr>
      </w:pPr>
      <w:r w:rsidRPr="00CC15D7">
        <w:rPr>
          <w:rFonts w:cs="Arial"/>
          <w:b/>
          <w:bCs/>
          <w:sz w:val="24"/>
          <w:szCs w:val="24"/>
        </w:rPr>
        <w:t xml:space="preserve">PRODUCT-SPECIFIC EPD. </w:t>
      </w:r>
    </w:p>
    <w:p w14:paraId="2857AB94" w14:textId="5351D785" w:rsidR="0075249C" w:rsidRPr="00AD25B2" w:rsidRDefault="00AD25B2" w:rsidP="0075249C">
      <w:pPr>
        <w:autoSpaceDE w:val="0"/>
        <w:autoSpaceDN w:val="0"/>
        <w:adjustRightInd w:val="0"/>
        <w:spacing w:after="160"/>
        <w:rPr>
          <w:rFonts w:cs="Arial"/>
          <w:b/>
          <w:bCs/>
          <w:sz w:val="24"/>
          <w:szCs w:val="24"/>
          <w:u w:val="single"/>
        </w:rPr>
      </w:pPr>
      <w:r w:rsidRPr="00AD25B2">
        <w:rPr>
          <w:rFonts w:cs="Arial"/>
          <w:b/>
          <w:bCs/>
          <w:sz w:val="24"/>
          <w:szCs w:val="24"/>
          <w:u w:val="single"/>
        </w:rPr>
        <w:t>SALVAGED MATERIAL AND PRODUCT.</w:t>
      </w:r>
    </w:p>
    <w:p w14:paraId="3EACB19B" w14:textId="77777777" w:rsidR="007B3273" w:rsidRPr="00C83316" w:rsidRDefault="007B3273" w:rsidP="007B3273">
      <w:pPr>
        <w:pStyle w:val="Heading2"/>
        <w:shd w:val="clear" w:color="auto" w:fill="000000" w:themeFill="text1"/>
        <w:spacing w:before="240" w:after="120"/>
        <w:rPr>
          <w:szCs w:val="24"/>
        </w:rPr>
      </w:pPr>
      <w:r w:rsidRPr="00C83316">
        <w:rPr>
          <w:szCs w:val="24"/>
        </w:rPr>
        <w:t>CODE TEXT IF ADOPTED</w:t>
      </w:r>
    </w:p>
    <w:p w14:paraId="1D266A01" w14:textId="77777777" w:rsidR="00AD25B2" w:rsidRPr="00CC15D7" w:rsidRDefault="00AD25B2" w:rsidP="00AD25B2">
      <w:pPr>
        <w:autoSpaceDE w:val="0"/>
        <w:autoSpaceDN w:val="0"/>
        <w:adjustRightInd w:val="0"/>
        <w:jc w:val="center"/>
        <w:rPr>
          <w:rFonts w:cs="Arial"/>
          <w:b/>
          <w:bCs/>
          <w:sz w:val="24"/>
          <w:szCs w:val="24"/>
        </w:rPr>
      </w:pPr>
      <w:r w:rsidRPr="00CC15D7">
        <w:rPr>
          <w:rFonts w:cs="Arial"/>
          <w:b/>
          <w:bCs/>
          <w:sz w:val="24"/>
          <w:szCs w:val="24"/>
        </w:rPr>
        <w:t>SECTION 5.402</w:t>
      </w:r>
    </w:p>
    <w:p w14:paraId="65BD6DF8" w14:textId="77777777" w:rsidR="00AD25B2" w:rsidRPr="00CC15D7" w:rsidRDefault="00AD25B2" w:rsidP="00AD25B2">
      <w:pPr>
        <w:autoSpaceDE w:val="0"/>
        <w:autoSpaceDN w:val="0"/>
        <w:adjustRightInd w:val="0"/>
        <w:jc w:val="center"/>
        <w:rPr>
          <w:rFonts w:cs="Arial"/>
          <w:b/>
          <w:bCs/>
          <w:sz w:val="24"/>
          <w:szCs w:val="24"/>
        </w:rPr>
      </w:pPr>
      <w:r w:rsidRPr="00CC15D7">
        <w:rPr>
          <w:rFonts w:cs="Arial"/>
          <w:b/>
          <w:bCs/>
          <w:sz w:val="24"/>
          <w:szCs w:val="24"/>
        </w:rPr>
        <w:t>DEFINITIONS</w:t>
      </w:r>
    </w:p>
    <w:p w14:paraId="2F30B97B" w14:textId="77777777" w:rsidR="00AD25B2" w:rsidRPr="00CC15D7" w:rsidRDefault="00AD25B2" w:rsidP="00AD25B2">
      <w:pPr>
        <w:autoSpaceDE w:val="0"/>
        <w:autoSpaceDN w:val="0"/>
        <w:adjustRightInd w:val="0"/>
        <w:spacing w:after="160"/>
        <w:ind w:left="1440"/>
        <w:rPr>
          <w:rFonts w:cs="Arial"/>
          <w:b/>
          <w:bCs/>
          <w:sz w:val="24"/>
          <w:szCs w:val="24"/>
        </w:rPr>
      </w:pPr>
    </w:p>
    <w:p w14:paraId="7B487D38"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5.402.1 Definitions. </w:t>
      </w:r>
      <w:r w:rsidRPr="008E0DC6">
        <w:rPr>
          <w:rFonts w:cs="Arial"/>
          <w:sz w:val="24"/>
          <w:szCs w:val="24"/>
        </w:rPr>
        <w:t>The following terms are defined in Chapter 2.</w:t>
      </w:r>
      <w:r w:rsidRPr="00CC15D7">
        <w:rPr>
          <w:rFonts w:cs="Arial"/>
          <w:b/>
          <w:bCs/>
          <w:sz w:val="24"/>
          <w:szCs w:val="24"/>
        </w:rPr>
        <w:t xml:space="preserve"> </w:t>
      </w:r>
    </w:p>
    <w:p w14:paraId="26F8CFDF"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ADJUST.  </w:t>
      </w:r>
    </w:p>
    <w:p w14:paraId="324B61AC"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BALANCE. </w:t>
      </w:r>
    </w:p>
    <w:p w14:paraId="10EEDE27"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BUILDING COMMISSIONING. </w:t>
      </w:r>
    </w:p>
    <w:p w14:paraId="36CD2967"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BUY CLEAN CALIFORNIA ACT (BCCA). </w:t>
      </w:r>
    </w:p>
    <w:p w14:paraId="77BA26D6"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CRADLE-TO-GRAVE. </w:t>
      </w:r>
    </w:p>
    <w:p w14:paraId="3B70D874"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ORGANIC WASTE. </w:t>
      </w:r>
    </w:p>
    <w:p w14:paraId="732CA597"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REFERENCE STUDY PERIOD. </w:t>
      </w:r>
    </w:p>
    <w:p w14:paraId="12D98EB0"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TEST. </w:t>
      </w:r>
    </w:p>
    <w:p w14:paraId="3F43C117" w14:textId="77777777" w:rsidR="00AD25B2" w:rsidRPr="00CC15D7" w:rsidRDefault="00AD25B2" w:rsidP="00AD25B2">
      <w:pPr>
        <w:autoSpaceDE w:val="0"/>
        <w:autoSpaceDN w:val="0"/>
        <w:adjustRightInd w:val="0"/>
        <w:spacing w:after="160"/>
        <w:rPr>
          <w:rFonts w:cs="Arial"/>
          <w:b/>
          <w:bCs/>
          <w:sz w:val="24"/>
          <w:szCs w:val="24"/>
        </w:rPr>
      </w:pPr>
      <w:r w:rsidRPr="00CC15D7">
        <w:rPr>
          <w:rFonts w:cs="Arial"/>
          <w:b/>
          <w:bCs/>
          <w:sz w:val="24"/>
          <w:szCs w:val="24"/>
        </w:rPr>
        <w:t xml:space="preserve">TYPE III ENVIRONMENTAL PRODUCT DECLARATION (EPD). </w:t>
      </w:r>
    </w:p>
    <w:p w14:paraId="25537051" w14:textId="77777777" w:rsidR="00AD25B2" w:rsidRPr="00CC15D7" w:rsidRDefault="00AD25B2" w:rsidP="00AD25B2">
      <w:pPr>
        <w:autoSpaceDE w:val="0"/>
        <w:autoSpaceDN w:val="0"/>
        <w:adjustRightInd w:val="0"/>
        <w:spacing w:after="160"/>
        <w:ind w:left="720"/>
        <w:rPr>
          <w:rFonts w:cs="Arial"/>
          <w:b/>
          <w:bCs/>
          <w:sz w:val="24"/>
          <w:szCs w:val="24"/>
        </w:rPr>
      </w:pPr>
      <w:r w:rsidRPr="00CC15D7">
        <w:rPr>
          <w:rFonts w:cs="Arial"/>
          <w:b/>
          <w:bCs/>
          <w:sz w:val="24"/>
          <w:szCs w:val="24"/>
        </w:rPr>
        <w:t xml:space="preserve">FACTORY-SPECIFIC EPD. </w:t>
      </w:r>
    </w:p>
    <w:p w14:paraId="0D08888E" w14:textId="77777777" w:rsidR="00AD25B2" w:rsidRPr="00CC15D7" w:rsidRDefault="00AD25B2" w:rsidP="00AD25B2">
      <w:pPr>
        <w:autoSpaceDE w:val="0"/>
        <w:autoSpaceDN w:val="0"/>
        <w:adjustRightInd w:val="0"/>
        <w:spacing w:after="160"/>
        <w:ind w:left="720"/>
        <w:rPr>
          <w:rFonts w:cs="Arial"/>
          <w:b/>
          <w:bCs/>
          <w:sz w:val="24"/>
          <w:szCs w:val="24"/>
        </w:rPr>
      </w:pPr>
      <w:r w:rsidRPr="00CC15D7">
        <w:rPr>
          <w:rFonts w:cs="Arial"/>
          <w:b/>
          <w:bCs/>
          <w:sz w:val="24"/>
          <w:szCs w:val="24"/>
        </w:rPr>
        <w:t xml:space="preserve">INDUSTRY-WIDE EPD (IW-EPD). </w:t>
      </w:r>
    </w:p>
    <w:p w14:paraId="1B6B5ABF" w14:textId="77777777" w:rsidR="00AD25B2" w:rsidRDefault="00AD25B2" w:rsidP="00AD25B2">
      <w:pPr>
        <w:autoSpaceDE w:val="0"/>
        <w:autoSpaceDN w:val="0"/>
        <w:adjustRightInd w:val="0"/>
        <w:spacing w:after="160"/>
        <w:ind w:left="720"/>
        <w:rPr>
          <w:rFonts w:cs="Arial"/>
          <w:b/>
          <w:bCs/>
          <w:sz w:val="24"/>
          <w:szCs w:val="24"/>
        </w:rPr>
      </w:pPr>
      <w:r w:rsidRPr="00CC15D7">
        <w:rPr>
          <w:rFonts w:cs="Arial"/>
          <w:b/>
          <w:bCs/>
          <w:sz w:val="24"/>
          <w:szCs w:val="24"/>
        </w:rPr>
        <w:t xml:space="preserve">PRODUCT-SPECIFIC EPD. </w:t>
      </w:r>
    </w:p>
    <w:p w14:paraId="00851CD8" w14:textId="77777777" w:rsidR="00AD25B2" w:rsidRPr="00AD25B2" w:rsidRDefault="00AD25B2" w:rsidP="00AD25B2">
      <w:pPr>
        <w:autoSpaceDE w:val="0"/>
        <w:autoSpaceDN w:val="0"/>
        <w:adjustRightInd w:val="0"/>
        <w:spacing w:after="160"/>
        <w:rPr>
          <w:rFonts w:cs="Arial"/>
          <w:b/>
          <w:bCs/>
          <w:sz w:val="24"/>
          <w:szCs w:val="24"/>
        </w:rPr>
      </w:pPr>
      <w:r w:rsidRPr="00AD25B2">
        <w:rPr>
          <w:rFonts w:cs="Arial"/>
          <w:b/>
          <w:bCs/>
          <w:sz w:val="24"/>
          <w:szCs w:val="24"/>
        </w:rPr>
        <w:t>SALVAGED MATERIAL AND PRODUCT.</w:t>
      </w:r>
    </w:p>
    <w:p w14:paraId="495BEB03" w14:textId="77777777" w:rsidR="007B3273" w:rsidRPr="00CC29AE" w:rsidRDefault="007B3273" w:rsidP="007B3273">
      <w:pPr>
        <w:pStyle w:val="Heading2"/>
        <w:shd w:val="clear" w:color="auto" w:fill="000000" w:themeFill="text1"/>
        <w:spacing w:before="240" w:after="120"/>
        <w:ind w:firstLine="90"/>
        <w:rPr>
          <w:szCs w:val="24"/>
        </w:rPr>
      </w:pPr>
      <w:r>
        <w:lastRenderedPageBreak/>
        <w:t>STATEMENT OF REASONS</w:t>
      </w:r>
    </w:p>
    <w:p w14:paraId="53019EC3" w14:textId="77777777" w:rsidR="00592F59" w:rsidRDefault="00592F59" w:rsidP="007B3273">
      <w:pPr>
        <w:rPr>
          <w:rFonts w:cs="Arial"/>
          <w:sz w:val="24"/>
          <w:szCs w:val="24"/>
        </w:rPr>
      </w:pPr>
      <w:r w:rsidRPr="00592F59">
        <w:rPr>
          <w:rFonts w:cs="Arial"/>
          <w:sz w:val="24"/>
          <w:szCs w:val="24"/>
        </w:rPr>
        <w:t xml:space="preserve">The new defined term below is added to the list for consistency in the code. However, the term definition is in Chapter 2. </w:t>
      </w:r>
    </w:p>
    <w:p w14:paraId="7A456304" w14:textId="77777777" w:rsidR="00592F59" w:rsidRDefault="00592F59" w:rsidP="007B3273">
      <w:pPr>
        <w:rPr>
          <w:rFonts w:cs="Arial"/>
          <w:sz w:val="24"/>
          <w:szCs w:val="24"/>
        </w:rPr>
      </w:pPr>
    </w:p>
    <w:p w14:paraId="339893E4" w14:textId="003487AB" w:rsidR="007B3273" w:rsidRDefault="007B3273" w:rsidP="007B3273">
      <w:pPr>
        <w:rPr>
          <w:rFonts w:cs="Arial"/>
          <w:sz w:val="24"/>
          <w:szCs w:val="24"/>
        </w:rPr>
      </w:pPr>
      <w:r w:rsidRPr="423316A1">
        <w:rPr>
          <w:rFonts w:cs="Arial"/>
          <w:sz w:val="24"/>
          <w:szCs w:val="24"/>
        </w:rPr>
        <w:t>This proposal is necessary for clarity of existing regulations and does not materially alter the substance or intent of the existing regulations.</w:t>
      </w:r>
    </w:p>
    <w:p w14:paraId="7F6E6A9D" w14:textId="77777777" w:rsidR="007B3273" w:rsidRPr="00CC29AE" w:rsidRDefault="007B3273" w:rsidP="007B3273">
      <w:pPr>
        <w:pStyle w:val="Heading2"/>
        <w:shd w:val="clear" w:color="auto" w:fill="000000" w:themeFill="text1"/>
        <w:spacing w:before="240" w:after="120"/>
        <w:ind w:firstLine="90"/>
        <w:rPr>
          <w:szCs w:val="24"/>
        </w:rPr>
      </w:pPr>
      <w:r w:rsidRPr="00CC29AE">
        <w:rPr>
          <w:szCs w:val="24"/>
        </w:rPr>
        <w:t>DSA COMMENTS</w:t>
      </w:r>
    </w:p>
    <w:p w14:paraId="49FD129A" w14:textId="77777777" w:rsidR="007B3273" w:rsidRDefault="007B3273" w:rsidP="007B3273">
      <w:pPr>
        <w:spacing w:after="120"/>
        <w:rPr>
          <w:rFonts w:eastAsia="Arial" w:cs="Arial"/>
          <w:sz w:val="24"/>
          <w:szCs w:val="24"/>
        </w:rPr>
      </w:pPr>
      <w:r>
        <w:rPr>
          <w:rFonts w:cs="Arial"/>
          <w:sz w:val="24"/>
          <w:szCs w:val="24"/>
        </w:rPr>
        <w:t>This Item relates to Item 12, Embodied Carbon Reduction. These amendments are being co-</w:t>
      </w:r>
      <w:proofErr w:type="gramStart"/>
      <w:r>
        <w:rPr>
          <w:rFonts w:cs="Arial"/>
          <w:sz w:val="24"/>
          <w:szCs w:val="24"/>
        </w:rPr>
        <w:t>adopted</w:t>
      </w:r>
      <w:proofErr w:type="gramEnd"/>
      <w:r>
        <w:rPr>
          <w:rFonts w:cs="Arial"/>
          <w:sz w:val="24"/>
          <w:szCs w:val="24"/>
        </w:rPr>
        <w:t xml:space="preserve"> with BSC.</w:t>
      </w:r>
      <w:r w:rsidRPr="7DD68DA7">
        <w:rPr>
          <w:rFonts w:cs="Arial"/>
          <w:sz w:val="24"/>
          <w:szCs w:val="24"/>
        </w:rPr>
        <w:t xml:space="preserve">  </w:t>
      </w:r>
    </w:p>
    <w:p w14:paraId="2538042C" w14:textId="77777777" w:rsidR="007B318A" w:rsidRDefault="007B318A">
      <w:pPr>
        <w:spacing w:after="200" w:line="276" w:lineRule="auto"/>
      </w:pPr>
    </w:p>
    <w:p w14:paraId="6059CAB5" w14:textId="77777777" w:rsidR="007B318A" w:rsidRDefault="007B318A">
      <w:pPr>
        <w:spacing w:after="200" w:line="276" w:lineRule="auto"/>
      </w:pPr>
    </w:p>
    <w:p w14:paraId="105D0F95" w14:textId="77777777" w:rsidR="007B318A" w:rsidRDefault="007B318A">
      <w:pPr>
        <w:spacing w:after="200" w:line="276" w:lineRule="auto"/>
      </w:pPr>
    </w:p>
    <w:p w14:paraId="66E06B6E" w14:textId="77777777" w:rsidR="007B318A" w:rsidRDefault="007B318A">
      <w:pPr>
        <w:spacing w:after="200" w:line="276" w:lineRule="auto"/>
      </w:pPr>
    </w:p>
    <w:p w14:paraId="1A90238B" w14:textId="77777777" w:rsidR="007B318A" w:rsidRDefault="007B318A">
      <w:pPr>
        <w:spacing w:after="200" w:line="276" w:lineRule="auto"/>
      </w:pPr>
    </w:p>
    <w:p w14:paraId="53751C3B" w14:textId="77777777" w:rsidR="007B318A" w:rsidRDefault="007B318A">
      <w:pPr>
        <w:spacing w:after="200" w:line="276" w:lineRule="auto"/>
      </w:pPr>
    </w:p>
    <w:p w14:paraId="0B78D11F" w14:textId="77777777" w:rsidR="007B318A" w:rsidRDefault="007B318A">
      <w:pPr>
        <w:spacing w:after="200" w:line="276" w:lineRule="auto"/>
      </w:pPr>
    </w:p>
    <w:p w14:paraId="27C328EB" w14:textId="77777777" w:rsidR="007B318A" w:rsidRDefault="007B318A">
      <w:pPr>
        <w:spacing w:after="200" w:line="276" w:lineRule="auto"/>
      </w:pPr>
    </w:p>
    <w:p w14:paraId="40F653C2" w14:textId="77777777" w:rsidR="007B318A" w:rsidRDefault="007B318A">
      <w:pPr>
        <w:spacing w:after="200" w:line="276" w:lineRule="auto"/>
      </w:pPr>
    </w:p>
    <w:p w14:paraId="7B0167FE" w14:textId="77777777" w:rsidR="007B318A" w:rsidRDefault="007B318A">
      <w:pPr>
        <w:spacing w:after="200" w:line="276" w:lineRule="auto"/>
      </w:pPr>
    </w:p>
    <w:p w14:paraId="0673119B" w14:textId="77777777" w:rsidR="007B318A" w:rsidRDefault="007B318A">
      <w:pPr>
        <w:spacing w:after="200" w:line="276" w:lineRule="auto"/>
      </w:pPr>
    </w:p>
    <w:p w14:paraId="00CC915E" w14:textId="77777777" w:rsidR="007B318A" w:rsidRDefault="007B318A">
      <w:pPr>
        <w:spacing w:after="200" w:line="276" w:lineRule="auto"/>
      </w:pPr>
    </w:p>
    <w:p w14:paraId="420AC4B3" w14:textId="77777777" w:rsidR="007B318A" w:rsidRDefault="007B318A">
      <w:pPr>
        <w:spacing w:after="200" w:line="276" w:lineRule="auto"/>
      </w:pPr>
    </w:p>
    <w:p w14:paraId="63282EC3" w14:textId="77777777" w:rsidR="007B318A" w:rsidRDefault="007B318A">
      <w:pPr>
        <w:spacing w:after="200" w:line="276" w:lineRule="auto"/>
      </w:pPr>
    </w:p>
    <w:p w14:paraId="1049D99E" w14:textId="77777777" w:rsidR="007B318A" w:rsidRDefault="007B318A">
      <w:pPr>
        <w:spacing w:after="200" w:line="276" w:lineRule="auto"/>
      </w:pPr>
    </w:p>
    <w:p w14:paraId="13BBC537" w14:textId="77777777" w:rsidR="007B318A" w:rsidRDefault="007B318A">
      <w:pPr>
        <w:spacing w:after="200" w:line="276" w:lineRule="auto"/>
      </w:pPr>
    </w:p>
    <w:p w14:paraId="08DD0999" w14:textId="7C2E3532" w:rsidR="00943053" w:rsidRDefault="00943053">
      <w:pPr>
        <w:spacing w:after="200" w:line="276" w:lineRule="auto"/>
      </w:pPr>
      <w:r>
        <w:br w:type="page"/>
      </w:r>
    </w:p>
    <w:p w14:paraId="16324387" w14:textId="77777777" w:rsidR="00755278" w:rsidRDefault="00755278">
      <w:pPr>
        <w:spacing w:after="200" w:line="276" w:lineRule="auto"/>
      </w:pPr>
    </w:p>
    <w:p w14:paraId="624FC5D9" w14:textId="77777777" w:rsidR="00755278" w:rsidRDefault="00755278">
      <w:pPr>
        <w:spacing w:after="200" w:line="276" w:lineRule="auto"/>
      </w:pPr>
    </w:p>
    <w:p w14:paraId="48EA3129" w14:textId="77777777" w:rsidR="00755278" w:rsidRDefault="00755278">
      <w:pPr>
        <w:spacing w:after="200" w:line="276" w:lineRule="auto"/>
      </w:pPr>
    </w:p>
    <w:p w14:paraId="7A1842B6" w14:textId="77777777" w:rsidR="00755278" w:rsidRDefault="00755278">
      <w:pPr>
        <w:spacing w:after="200" w:line="276" w:lineRule="auto"/>
      </w:pPr>
    </w:p>
    <w:p w14:paraId="77EFAF6E" w14:textId="77777777" w:rsidR="00755278" w:rsidRDefault="00755278">
      <w:pPr>
        <w:spacing w:after="200" w:line="276" w:lineRule="auto"/>
      </w:pPr>
    </w:p>
    <w:p w14:paraId="0591B036" w14:textId="77777777" w:rsidR="00755278" w:rsidRDefault="00755278">
      <w:pPr>
        <w:spacing w:after="200" w:line="276" w:lineRule="auto"/>
      </w:pPr>
    </w:p>
    <w:p w14:paraId="48B6DB00" w14:textId="77777777" w:rsidR="00755278" w:rsidRDefault="00755278">
      <w:pPr>
        <w:spacing w:after="200" w:line="276" w:lineRule="auto"/>
      </w:pPr>
    </w:p>
    <w:p w14:paraId="51D642B8" w14:textId="77777777" w:rsidR="00755278" w:rsidRDefault="00755278">
      <w:pPr>
        <w:spacing w:after="200" w:line="276" w:lineRule="auto"/>
      </w:pPr>
    </w:p>
    <w:p w14:paraId="272B353D" w14:textId="77777777" w:rsidR="00755278" w:rsidRDefault="00755278">
      <w:pPr>
        <w:spacing w:after="200" w:line="276" w:lineRule="auto"/>
      </w:pPr>
    </w:p>
    <w:p w14:paraId="65D4AB4D" w14:textId="77777777" w:rsidR="00755278" w:rsidRDefault="00755278">
      <w:pPr>
        <w:spacing w:after="200" w:line="276" w:lineRule="auto"/>
      </w:pPr>
    </w:p>
    <w:p w14:paraId="2179A31E" w14:textId="77777777" w:rsidR="00755278" w:rsidRDefault="00755278">
      <w:pPr>
        <w:spacing w:after="200" w:line="276" w:lineRule="auto"/>
      </w:pPr>
    </w:p>
    <w:p w14:paraId="34A08B61" w14:textId="77777777" w:rsidR="00755278" w:rsidRDefault="00755278">
      <w:pPr>
        <w:spacing w:after="200" w:line="276" w:lineRule="auto"/>
      </w:pPr>
    </w:p>
    <w:p w14:paraId="104D22DE" w14:textId="77777777" w:rsidR="00755278" w:rsidRDefault="00755278">
      <w:pPr>
        <w:spacing w:after="200" w:line="276" w:lineRule="auto"/>
      </w:pPr>
    </w:p>
    <w:p w14:paraId="6972507A" w14:textId="77777777" w:rsidR="00755278" w:rsidRDefault="00755278">
      <w:pPr>
        <w:spacing w:after="200" w:line="276" w:lineRule="auto"/>
      </w:pPr>
    </w:p>
    <w:p w14:paraId="77CB77B2" w14:textId="77777777" w:rsidR="00755278" w:rsidRDefault="00755278">
      <w:pPr>
        <w:spacing w:after="200" w:line="276" w:lineRule="auto"/>
      </w:pPr>
    </w:p>
    <w:p w14:paraId="6AFA3E8C" w14:textId="77777777" w:rsidR="00755278" w:rsidRDefault="00755278">
      <w:pPr>
        <w:spacing w:after="200" w:line="276" w:lineRule="auto"/>
      </w:pPr>
    </w:p>
    <w:p w14:paraId="00CD814B" w14:textId="77777777" w:rsidR="00755278" w:rsidRDefault="00755278">
      <w:pPr>
        <w:spacing w:after="200" w:line="276" w:lineRule="auto"/>
      </w:pPr>
    </w:p>
    <w:p w14:paraId="16E73CD8" w14:textId="77777777" w:rsidR="00755278" w:rsidRDefault="00755278">
      <w:pPr>
        <w:spacing w:after="200" w:line="276" w:lineRule="auto"/>
      </w:pPr>
    </w:p>
    <w:p w14:paraId="220D1D4B" w14:textId="77777777" w:rsidR="00755278" w:rsidRDefault="00755278">
      <w:pPr>
        <w:spacing w:after="200" w:line="276" w:lineRule="auto"/>
      </w:pPr>
    </w:p>
    <w:p w14:paraId="1370C35C" w14:textId="77777777" w:rsidR="00755278" w:rsidRDefault="00755278">
      <w:pPr>
        <w:spacing w:after="200" w:line="276" w:lineRule="auto"/>
      </w:pPr>
    </w:p>
    <w:p w14:paraId="611882D9" w14:textId="77777777" w:rsidR="00755278" w:rsidRDefault="00755278">
      <w:pPr>
        <w:spacing w:after="200" w:line="276" w:lineRule="auto"/>
      </w:pPr>
    </w:p>
    <w:p w14:paraId="0B6E71E6" w14:textId="77777777" w:rsidR="00755278" w:rsidRDefault="00755278">
      <w:pPr>
        <w:spacing w:after="200" w:line="276" w:lineRule="auto"/>
      </w:pPr>
    </w:p>
    <w:p w14:paraId="4CDBE668" w14:textId="77777777" w:rsidR="00755278" w:rsidRDefault="00755278">
      <w:pPr>
        <w:spacing w:after="200" w:line="276" w:lineRule="auto"/>
      </w:pPr>
    </w:p>
    <w:p w14:paraId="7948C458" w14:textId="77777777" w:rsidR="00755278" w:rsidRDefault="00755278">
      <w:pPr>
        <w:spacing w:after="200" w:line="276" w:lineRule="auto"/>
      </w:pPr>
    </w:p>
    <w:p w14:paraId="034DD79A" w14:textId="77777777" w:rsidR="00755278" w:rsidRDefault="00755278">
      <w:pPr>
        <w:spacing w:after="200" w:line="276" w:lineRule="auto"/>
      </w:pPr>
    </w:p>
    <w:p w14:paraId="3D8531AC" w14:textId="77777777" w:rsidR="00755278" w:rsidRDefault="00755278">
      <w:pPr>
        <w:spacing w:after="200" w:line="276" w:lineRule="auto"/>
      </w:pPr>
    </w:p>
    <w:p w14:paraId="62B95C51" w14:textId="77777777" w:rsidR="00755278" w:rsidRDefault="00755278">
      <w:pPr>
        <w:spacing w:after="200" w:line="276" w:lineRule="auto"/>
        <w:rPr>
          <w:rFonts w:cs="Arial"/>
          <w:caps/>
          <w:snapToGrid w:val="0"/>
          <w:kern w:val="40"/>
          <w:sz w:val="24"/>
          <w:szCs w:val="24"/>
        </w:rPr>
      </w:pPr>
    </w:p>
    <w:p w14:paraId="1293D153" w14:textId="77777777" w:rsidR="00E856BD" w:rsidRDefault="00E856BD" w:rsidP="009174E2">
      <w:pPr>
        <w:pStyle w:val="DSADOCUMENTTITLE"/>
        <w:sectPr w:rsidR="00E856BD" w:rsidSect="00E856BD">
          <w:headerReference w:type="even" r:id="rId30"/>
          <w:headerReference w:type="default" r:id="rId31"/>
          <w:footerReference w:type="even" r:id="rId32"/>
          <w:footerReference w:type="default" r:id="rId33"/>
          <w:headerReference w:type="first" r:id="rId34"/>
          <w:footerReference w:type="first" r:id="rId35"/>
          <w:type w:val="continuous"/>
          <w:pgSz w:w="12240" w:h="15840"/>
          <w:pgMar w:top="720" w:right="1080" w:bottom="1080" w:left="1080" w:header="720" w:footer="720" w:gutter="0"/>
          <w:cols w:space="720"/>
          <w:docGrid w:linePitch="360"/>
        </w:sectPr>
      </w:pPr>
      <w:r w:rsidRPr="00A95FE4">
        <w:rPr>
          <w:noProof/>
        </w:rPr>
        <w:lastRenderedPageBreak/>
        <w:drawing>
          <wp:inline distT="0" distB="0" distL="0" distR="0" wp14:anchorId="247E78FC" wp14:editId="3D1ABDAB">
            <wp:extent cx="1859280" cy="449580"/>
            <wp:effectExtent l="0" t="0" r="7620" b="7620"/>
            <wp:docPr id="478434010" name="Picture 47843401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4BD227B5" w14:textId="77777777" w:rsidR="00E856BD" w:rsidRDefault="00E856BD" w:rsidP="009174E2">
      <w:pPr>
        <w:pStyle w:val="DSADOCUMENTTITLE"/>
      </w:pPr>
      <w:r w:rsidRPr="00A95FE4">
        <w:t>DSA Code Amendment development</w:t>
      </w:r>
    </w:p>
    <w:p w14:paraId="584A1A54"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TRACKING</w:t>
      </w:r>
    </w:p>
    <w:p w14:paraId="2DE0DE9C" w14:textId="77777777" w:rsidR="00E856BD" w:rsidRPr="00CC29AE" w:rsidRDefault="00E856BD" w:rsidP="00A43F71">
      <w:pPr>
        <w:spacing w:after="120"/>
        <w:ind w:left="3240" w:hanging="3240"/>
        <w:rPr>
          <w:rFonts w:cs="Arial"/>
          <w:sz w:val="24"/>
          <w:szCs w:val="24"/>
        </w:rPr>
      </w:pPr>
      <w:r w:rsidRPr="00CC29AE">
        <w:rPr>
          <w:rFonts w:cs="Arial"/>
          <w:sz w:val="24"/>
          <w:szCs w:val="24"/>
        </w:rPr>
        <w:t>Date Received:</w:t>
      </w:r>
      <w:r>
        <w:tab/>
      </w:r>
    </w:p>
    <w:p w14:paraId="26C8D533" w14:textId="3EC93B39" w:rsidR="00E856BD" w:rsidRPr="00CC29AE" w:rsidRDefault="00E856BD" w:rsidP="00A43F71">
      <w:pPr>
        <w:spacing w:after="120"/>
        <w:ind w:left="3240" w:hanging="3240"/>
        <w:rPr>
          <w:rFonts w:cs="Arial"/>
          <w:sz w:val="24"/>
          <w:szCs w:val="24"/>
        </w:rPr>
      </w:pPr>
      <w:r w:rsidRPr="00CC29AE">
        <w:rPr>
          <w:rFonts w:cs="Arial"/>
          <w:sz w:val="24"/>
          <w:szCs w:val="24"/>
        </w:rPr>
        <w:t>DSA Tracking Number:</w:t>
      </w:r>
      <w:r>
        <w:tab/>
      </w:r>
      <w:r w:rsidRPr="6ABAF0C3">
        <w:rPr>
          <w:rFonts w:cs="Arial"/>
          <w:sz w:val="24"/>
          <w:szCs w:val="24"/>
        </w:rPr>
        <w:t>1</w:t>
      </w:r>
      <w:r w:rsidR="00213669">
        <w:rPr>
          <w:rFonts w:cs="Arial"/>
          <w:sz w:val="24"/>
          <w:szCs w:val="24"/>
        </w:rPr>
        <w:t>2</w:t>
      </w:r>
    </w:p>
    <w:p w14:paraId="01A7C6CB" w14:textId="3E2761FB" w:rsidR="00E856BD" w:rsidRPr="00CC29AE" w:rsidRDefault="00E856BD" w:rsidP="00A43F71">
      <w:pPr>
        <w:spacing w:after="120"/>
        <w:ind w:left="3240" w:hanging="3240"/>
        <w:rPr>
          <w:rFonts w:cs="Arial"/>
          <w:sz w:val="24"/>
          <w:szCs w:val="24"/>
        </w:rPr>
      </w:pPr>
      <w:r w:rsidRPr="00CC29AE">
        <w:rPr>
          <w:rFonts w:cs="Arial"/>
          <w:sz w:val="24"/>
          <w:szCs w:val="24"/>
        </w:rPr>
        <w:t>Date Reviewed:</w:t>
      </w:r>
      <w:r>
        <w:rPr>
          <w:rFonts w:cs="Arial"/>
          <w:sz w:val="24"/>
          <w:szCs w:val="24"/>
        </w:rPr>
        <w:tab/>
        <w:t xml:space="preserve">August </w:t>
      </w:r>
      <w:r w:rsidR="00755278">
        <w:rPr>
          <w:rFonts w:cs="Arial"/>
          <w:sz w:val="24"/>
          <w:szCs w:val="24"/>
        </w:rPr>
        <w:t>2</w:t>
      </w:r>
      <w:r>
        <w:rPr>
          <w:rFonts w:cs="Arial"/>
          <w:sz w:val="24"/>
          <w:szCs w:val="24"/>
        </w:rPr>
        <w:t>6, 2025</w:t>
      </w:r>
    </w:p>
    <w:p w14:paraId="1C82153E" w14:textId="77777777" w:rsidR="00E856BD" w:rsidRPr="00CC29AE" w:rsidRDefault="00E856BD" w:rsidP="00A43F71">
      <w:pPr>
        <w:spacing w:after="120"/>
        <w:ind w:left="3240" w:hanging="3240"/>
        <w:rPr>
          <w:rFonts w:cs="Arial"/>
          <w:sz w:val="24"/>
          <w:szCs w:val="24"/>
        </w:rPr>
      </w:pPr>
      <w:r w:rsidRPr="00CC29AE">
        <w:rPr>
          <w:rFonts w:cs="Arial"/>
          <w:sz w:val="24"/>
          <w:szCs w:val="24"/>
        </w:rPr>
        <w:t>Status:</w:t>
      </w:r>
      <w:r>
        <w:rPr>
          <w:rFonts w:cs="Arial"/>
          <w:sz w:val="24"/>
          <w:szCs w:val="24"/>
        </w:rPr>
        <w:tab/>
        <w:t>Draft</w:t>
      </w:r>
    </w:p>
    <w:p w14:paraId="4575A78B"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APPLICABLE CODE</w:t>
      </w:r>
    </w:p>
    <w:p w14:paraId="4DA9516E" w14:textId="26104F3F" w:rsidR="00E856BD" w:rsidRPr="00CC29AE" w:rsidRDefault="00E856BD"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B174F0">
        <w:rPr>
          <w:rFonts w:cs="Arial"/>
          <w:sz w:val="24"/>
          <w:szCs w:val="24"/>
        </w:rPr>
        <w:t xml:space="preserve">Part 11 CALGreen, </w:t>
      </w:r>
      <w:r>
        <w:rPr>
          <w:rFonts w:cs="Arial"/>
          <w:sz w:val="24"/>
          <w:szCs w:val="24"/>
        </w:rPr>
        <w:t>Chapter 5 Nonresidential Mandatory Measures</w:t>
      </w:r>
    </w:p>
    <w:p w14:paraId="73A5C785" w14:textId="09B0B635" w:rsidR="00E856BD" w:rsidRPr="00CC29AE" w:rsidRDefault="00E856BD"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FE7A85">
        <w:rPr>
          <w:rFonts w:cs="Arial"/>
          <w:sz w:val="24"/>
          <w:szCs w:val="24"/>
        </w:rPr>
        <w:tab/>
      </w:r>
      <w:r>
        <w:rPr>
          <w:rFonts w:cs="Arial"/>
          <w:sz w:val="24"/>
          <w:szCs w:val="24"/>
        </w:rPr>
        <w:t xml:space="preserve">Embodied Carbon Reduction </w:t>
      </w:r>
    </w:p>
    <w:p w14:paraId="39E41BFF"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CURRENT CODE LANGUAGE</w:t>
      </w:r>
    </w:p>
    <w:p w14:paraId="7F12E804" w14:textId="77777777" w:rsidR="00E856BD" w:rsidRPr="003544D3" w:rsidRDefault="00E856BD" w:rsidP="003544D3">
      <w:pPr>
        <w:autoSpaceDE w:val="0"/>
        <w:autoSpaceDN w:val="0"/>
        <w:adjustRightInd w:val="0"/>
        <w:jc w:val="center"/>
        <w:rPr>
          <w:rFonts w:cs="Arial"/>
          <w:b/>
          <w:bCs/>
          <w:sz w:val="24"/>
          <w:szCs w:val="24"/>
        </w:rPr>
      </w:pPr>
      <w:r w:rsidRPr="003544D3">
        <w:rPr>
          <w:rFonts w:cs="Arial"/>
          <w:b/>
          <w:bCs/>
          <w:sz w:val="24"/>
          <w:szCs w:val="24"/>
        </w:rPr>
        <w:t>SECTION 5.409</w:t>
      </w:r>
    </w:p>
    <w:p w14:paraId="135BCE41" w14:textId="77777777" w:rsidR="00E856BD" w:rsidRDefault="00E856BD" w:rsidP="003544D3">
      <w:pPr>
        <w:autoSpaceDE w:val="0"/>
        <w:autoSpaceDN w:val="0"/>
        <w:adjustRightInd w:val="0"/>
        <w:jc w:val="center"/>
        <w:rPr>
          <w:rFonts w:cs="Arial"/>
          <w:b/>
          <w:bCs/>
          <w:sz w:val="24"/>
          <w:szCs w:val="24"/>
        </w:rPr>
      </w:pPr>
      <w:r w:rsidRPr="003544D3">
        <w:rPr>
          <w:rFonts w:cs="Arial"/>
          <w:b/>
          <w:bCs/>
          <w:sz w:val="24"/>
          <w:szCs w:val="24"/>
        </w:rPr>
        <w:t>LIFE CYCLE ASSESSMENT</w:t>
      </w:r>
    </w:p>
    <w:p w14:paraId="44043D33" w14:textId="77777777" w:rsidR="00E856BD" w:rsidRPr="003544D3" w:rsidRDefault="00E856BD" w:rsidP="003544D3">
      <w:pPr>
        <w:autoSpaceDE w:val="0"/>
        <w:autoSpaceDN w:val="0"/>
        <w:adjustRightInd w:val="0"/>
        <w:jc w:val="center"/>
        <w:rPr>
          <w:rFonts w:cs="Arial"/>
          <w:b/>
          <w:bCs/>
          <w:sz w:val="24"/>
          <w:szCs w:val="24"/>
        </w:rPr>
      </w:pPr>
    </w:p>
    <w:p w14:paraId="71ACA018" w14:textId="77777777" w:rsidR="00E856BD" w:rsidRPr="00826ADD" w:rsidRDefault="00E856BD" w:rsidP="00826ADD">
      <w:pPr>
        <w:autoSpaceDE w:val="0"/>
        <w:autoSpaceDN w:val="0"/>
        <w:adjustRightInd w:val="0"/>
        <w:spacing w:after="240"/>
        <w:rPr>
          <w:rFonts w:cs="Arial"/>
          <w:b/>
          <w:bCs/>
          <w:sz w:val="24"/>
          <w:szCs w:val="24"/>
        </w:rPr>
      </w:pPr>
      <w:r w:rsidRPr="00826ADD">
        <w:rPr>
          <w:rFonts w:cs="Arial"/>
          <w:b/>
          <w:bCs/>
          <w:sz w:val="24"/>
          <w:szCs w:val="24"/>
        </w:rPr>
        <w:t>5.409.1 Scope.</w:t>
      </w:r>
    </w:p>
    <w:p w14:paraId="0686BF5E" w14:textId="77777777" w:rsidR="00E856BD" w:rsidRDefault="00E856BD" w:rsidP="5DFCE2F5">
      <w:pPr>
        <w:spacing w:after="240"/>
        <w:rPr>
          <w:rFonts w:cs="Arial"/>
          <w:sz w:val="24"/>
          <w:szCs w:val="24"/>
        </w:rPr>
      </w:pPr>
      <w:r w:rsidRPr="00113E1B">
        <w:rPr>
          <w:rFonts w:cs="Arial"/>
          <w:b/>
          <w:bCs/>
          <w:sz w:val="24"/>
          <w:szCs w:val="24"/>
        </w:rPr>
        <w:t>[BSC-CG]</w:t>
      </w:r>
      <w:r w:rsidRPr="5DFCE2F5">
        <w:rPr>
          <w:rFonts w:cs="Arial"/>
          <w:sz w:val="24"/>
          <w:szCs w:val="24"/>
        </w:rPr>
        <w:t xml:space="preserve"> Effective July 1, 2024, projects consisting of newly constructed building(s) with a combined floor area of 100,000 square feet or greater shall comply with either Section 5.409.2 or Section 5.409.3.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7A683C5B" w14:textId="77777777" w:rsidR="00E856BD" w:rsidRPr="000F43DA" w:rsidRDefault="00E856BD" w:rsidP="00826ADD">
      <w:pPr>
        <w:autoSpaceDE w:val="0"/>
        <w:autoSpaceDN w:val="0"/>
        <w:adjustRightInd w:val="0"/>
        <w:spacing w:after="240"/>
        <w:rPr>
          <w:rFonts w:cs="Arial"/>
          <w:sz w:val="24"/>
          <w:szCs w:val="24"/>
        </w:rPr>
      </w:pPr>
      <w:r w:rsidRPr="59AEE2DA">
        <w:rPr>
          <w:rFonts w:cs="Arial"/>
          <w:b/>
          <w:bCs/>
          <w:sz w:val="24"/>
          <w:szCs w:val="24"/>
        </w:rPr>
        <w:t>[DSA-SS]</w:t>
      </w:r>
      <w:r w:rsidRPr="59AEE2DA">
        <w:rPr>
          <w:rFonts w:cs="Arial"/>
          <w:sz w:val="24"/>
          <w:szCs w:val="24"/>
        </w:rPr>
        <w:t xml:space="preserve"> Projects consisting of newly constructed building(s) with a combined floor area of 50,000 square feet or greater shall comply with either Section 5.409.2 or Section 5.409.3. 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p>
    <w:p w14:paraId="0BE06CA4" w14:textId="77777777" w:rsidR="00E856BD" w:rsidRPr="00C54430" w:rsidRDefault="00E856BD" w:rsidP="00F577CA">
      <w:pPr>
        <w:autoSpaceDE w:val="0"/>
        <w:autoSpaceDN w:val="0"/>
        <w:adjustRightInd w:val="0"/>
        <w:spacing w:after="240"/>
        <w:rPr>
          <w:rFonts w:cs="Arial"/>
          <w:sz w:val="24"/>
          <w:szCs w:val="24"/>
        </w:rPr>
      </w:pPr>
      <w:r w:rsidRPr="00715420">
        <w:rPr>
          <w:rFonts w:cs="Arial"/>
          <w:b/>
          <w:bCs/>
          <w:sz w:val="24"/>
          <w:szCs w:val="24"/>
        </w:rPr>
        <w:t>5.409.2 Whole building life cycle assessment.</w:t>
      </w:r>
      <w:r w:rsidRPr="00C54430">
        <w:rPr>
          <w:rFonts w:cs="Arial"/>
          <w:sz w:val="24"/>
          <w:szCs w:val="24"/>
        </w:rPr>
        <w:t xml:space="preserve"> Projects shall</w:t>
      </w:r>
      <w:r>
        <w:rPr>
          <w:rFonts w:cs="Arial"/>
          <w:sz w:val="24"/>
          <w:szCs w:val="24"/>
        </w:rPr>
        <w:t xml:space="preserve"> </w:t>
      </w:r>
      <w:r w:rsidRPr="00C54430">
        <w:rPr>
          <w:rFonts w:cs="Arial"/>
          <w:sz w:val="24"/>
          <w:szCs w:val="24"/>
        </w:rPr>
        <w:t>conduct a cradle-to-grave whole building life cycle assessment</w:t>
      </w:r>
      <w:r>
        <w:rPr>
          <w:rFonts w:cs="Arial"/>
          <w:sz w:val="24"/>
          <w:szCs w:val="24"/>
        </w:rPr>
        <w:t xml:space="preserve"> </w:t>
      </w:r>
      <w:r w:rsidRPr="00C54430">
        <w:rPr>
          <w:rFonts w:cs="Arial"/>
          <w:sz w:val="24"/>
          <w:szCs w:val="24"/>
        </w:rPr>
        <w:t>performed in accordance with ISO 14040 and ISO</w:t>
      </w:r>
      <w:r>
        <w:rPr>
          <w:rFonts w:cs="Arial"/>
          <w:sz w:val="24"/>
          <w:szCs w:val="24"/>
        </w:rPr>
        <w:t xml:space="preserve"> </w:t>
      </w:r>
      <w:r w:rsidRPr="00C54430">
        <w:rPr>
          <w:rFonts w:cs="Arial"/>
          <w:sz w:val="24"/>
          <w:szCs w:val="24"/>
        </w:rPr>
        <w:t>14044, excluding operating energy, and demonstrating a minimum</w:t>
      </w:r>
      <w:r>
        <w:rPr>
          <w:rFonts w:cs="Arial"/>
          <w:sz w:val="24"/>
          <w:szCs w:val="24"/>
        </w:rPr>
        <w:t xml:space="preserve"> </w:t>
      </w:r>
      <w:r w:rsidRPr="00C54430">
        <w:rPr>
          <w:rFonts w:cs="Arial"/>
          <w:sz w:val="24"/>
          <w:szCs w:val="24"/>
        </w:rPr>
        <w:t>10-percent reduction in global warming potential</w:t>
      </w:r>
      <w:r>
        <w:rPr>
          <w:rFonts w:cs="Arial"/>
          <w:sz w:val="24"/>
          <w:szCs w:val="24"/>
        </w:rPr>
        <w:t xml:space="preserve"> </w:t>
      </w:r>
      <w:r w:rsidRPr="00C54430">
        <w:rPr>
          <w:rFonts w:cs="Arial"/>
          <w:sz w:val="24"/>
          <w:szCs w:val="24"/>
        </w:rPr>
        <w:t>(GWP) as compared to a reference baseline building of similar</w:t>
      </w:r>
      <w:r>
        <w:rPr>
          <w:rFonts w:cs="Arial"/>
          <w:sz w:val="24"/>
          <w:szCs w:val="24"/>
        </w:rPr>
        <w:t xml:space="preserve"> </w:t>
      </w:r>
      <w:r w:rsidRPr="00C54430">
        <w:rPr>
          <w:rFonts w:cs="Arial"/>
          <w:sz w:val="24"/>
          <w:szCs w:val="24"/>
        </w:rPr>
        <w:t>size, function, complexity, type of construction, material</w:t>
      </w:r>
      <w:r>
        <w:rPr>
          <w:rFonts w:cs="Arial"/>
          <w:sz w:val="24"/>
          <w:szCs w:val="24"/>
        </w:rPr>
        <w:t xml:space="preserve"> </w:t>
      </w:r>
      <w:r w:rsidRPr="00C54430">
        <w:rPr>
          <w:rFonts w:cs="Arial"/>
          <w:sz w:val="24"/>
          <w:szCs w:val="24"/>
        </w:rPr>
        <w:t>specification, and location that meets the requirements of the</w:t>
      </w:r>
      <w:r>
        <w:rPr>
          <w:rFonts w:cs="Arial"/>
          <w:sz w:val="24"/>
          <w:szCs w:val="24"/>
        </w:rPr>
        <w:t xml:space="preserve"> </w:t>
      </w:r>
      <w:r w:rsidRPr="004D15D2">
        <w:rPr>
          <w:rFonts w:cs="Arial"/>
          <w:i/>
          <w:iCs/>
          <w:sz w:val="24"/>
          <w:szCs w:val="24"/>
        </w:rPr>
        <w:t>California Energy Code</w:t>
      </w:r>
      <w:r w:rsidRPr="00C54430">
        <w:rPr>
          <w:rFonts w:cs="Arial"/>
          <w:sz w:val="24"/>
          <w:szCs w:val="24"/>
        </w:rPr>
        <w:t xml:space="preserve"> currently in effect. Software used to</w:t>
      </w:r>
      <w:r>
        <w:rPr>
          <w:rFonts w:cs="Arial"/>
          <w:sz w:val="24"/>
          <w:szCs w:val="24"/>
        </w:rPr>
        <w:t xml:space="preserve"> </w:t>
      </w:r>
      <w:r w:rsidRPr="00C54430">
        <w:rPr>
          <w:rFonts w:cs="Arial"/>
          <w:sz w:val="24"/>
          <w:szCs w:val="24"/>
        </w:rPr>
        <w:t>conduct the whole building life cycle assessment, including</w:t>
      </w:r>
      <w:r>
        <w:rPr>
          <w:rFonts w:cs="Arial"/>
          <w:sz w:val="24"/>
          <w:szCs w:val="24"/>
        </w:rPr>
        <w:t xml:space="preserve"> </w:t>
      </w:r>
      <w:r w:rsidRPr="00C54430">
        <w:rPr>
          <w:rFonts w:cs="Arial"/>
          <w:sz w:val="24"/>
          <w:szCs w:val="24"/>
        </w:rPr>
        <w:t>reference baseline building, shall have a data set compliant</w:t>
      </w:r>
      <w:r>
        <w:rPr>
          <w:rFonts w:cs="Arial"/>
          <w:sz w:val="24"/>
          <w:szCs w:val="24"/>
        </w:rPr>
        <w:t xml:space="preserve"> </w:t>
      </w:r>
      <w:r w:rsidRPr="00C54430">
        <w:rPr>
          <w:rFonts w:cs="Arial"/>
          <w:sz w:val="24"/>
          <w:szCs w:val="24"/>
        </w:rPr>
        <w:t>with ISO 14044, and ISO 21930 or EN 15804, and the software</w:t>
      </w:r>
      <w:r>
        <w:rPr>
          <w:rFonts w:cs="Arial"/>
          <w:sz w:val="24"/>
          <w:szCs w:val="24"/>
        </w:rPr>
        <w:t xml:space="preserve"> </w:t>
      </w:r>
      <w:r w:rsidRPr="00C54430">
        <w:rPr>
          <w:rFonts w:cs="Arial"/>
          <w:sz w:val="24"/>
          <w:szCs w:val="24"/>
        </w:rPr>
        <w:t xml:space="preserve">shall conform to </w:t>
      </w:r>
      <w:r w:rsidRPr="00C54430">
        <w:rPr>
          <w:rFonts w:cs="Arial"/>
          <w:sz w:val="24"/>
          <w:szCs w:val="24"/>
        </w:rPr>
        <w:lastRenderedPageBreak/>
        <w:t>ISO 21931 and/or EN 15978. The software</w:t>
      </w:r>
      <w:r>
        <w:rPr>
          <w:rFonts w:cs="Arial"/>
          <w:sz w:val="24"/>
          <w:szCs w:val="24"/>
        </w:rPr>
        <w:t xml:space="preserve"> </w:t>
      </w:r>
      <w:r w:rsidRPr="00C54430">
        <w:rPr>
          <w:rFonts w:cs="Arial"/>
          <w:sz w:val="24"/>
          <w:szCs w:val="24"/>
        </w:rPr>
        <w:t>tools and data sets shall be the</w:t>
      </w:r>
      <w:r>
        <w:rPr>
          <w:rFonts w:cs="Arial"/>
          <w:sz w:val="24"/>
          <w:szCs w:val="24"/>
        </w:rPr>
        <w:t xml:space="preserve"> </w:t>
      </w:r>
      <w:r w:rsidRPr="00C54430">
        <w:rPr>
          <w:rFonts w:cs="Arial"/>
          <w:sz w:val="24"/>
          <w:szCs w:val="24"/>
        </w:rPr>
        <w:t>same for evaluation of</w:t>
      </w:r>
      <w:r>
        <w:rPr>
          <w:rFonts w:cs="Arial"/>
          <w:sz w:val="24"/>
          <w:szCs w:val="24"/>
        </w:rPr>
        <w:t xml:space="preserve"> </w:t>
      </w:r>
      <w:r w:rsidRPr="00C54430">
        <w:rPr>
          <w:rFonts w:cs="Arial"/>
          <w:sz w:val="24"/>
          <w:szCs w:val="24"/>
        </w:rPr>
        <w:t>both the baseline building and the proposed building.</w:t>
      </w:r>
    </w:p>
    <w:p w14:paraId="3BB4938A" w14:textId="77777777" w:rsidR="00E856BD" w:rsidRPr="008D1854" w:rsidRDefault="00E856BD" w:rsidP="00F577CA">
      <w:pPr>
        <w:autoSpaceDE w:val="0"/>
        <w:autoSpaceDN w:val="0"/>
        <w:adjustRightInd w:val="0"/>
        <w:spacing w:after="240"/>
        <w:ind w:left="720"/>
        <w:rPr>
          <w:rFonts w:cs="Arial"/>
          <w:b/>
          <w:bCs/>
          <w:sz w:val="24"/>
          <w:szCs w:val="24"/>
        </w:rPr>
      </w:pPr>
      <w:r w:rsidRPr="008D1854">
        <w:rPr>
          <w:rFonts w:cs="Arial"/>
          <w:b/>
          <w:bCs/>
          <w:sz w:val="24"/>
          <w:szCs w:val="24"/>
        </w:rPr>
        <w:t>Notes:</w:t>
      </w:r>
    </w:p>
    <w:p w14:paraId="198CE54F" w14:textId="77777777" w:rsidR="00E856BD" w:rsidRPr="00C54430" w:rsidRDefault="00E856BD" w:rsidP="00F577CA">
      <w:pPr>
        <w:autoSpaceDE w:val="0"/>
        <w:autoSpaceDN w:val="0"/>
        <w:adjustRightInd w:val="0"/>
        <w:spacing w:after="240"/>
        <w:ind w:left="1440"/>
        <w:rPr>
          <w:rFonts w:cs="Arial"/>
          <w:sz w:val="24"/>
          <w:szCs w:val="24"/>
        </w:rPr>
      </w:pPr>
      <w:r w:rsidRPr="00C54430">
        <w:rPr>
          <w:rFonts w:cs="Arial"/>
          <w:sz w:val="24"/>
          <w:szCs w:val="24"/>
        </w:rPr>
        <w:t>1. Software for calculating whole building life cycle</w:t>
      </w:r>
      <w:r>
        <w:rPr>
          <w:rFonts w:cs="Arial"/>
          <w:sz w:val="24"/>
          <w:szCs w:val="24"/>
        </w:rPr>
        <w:t xml:space="preserve"> </w:t>
      </w:r>
      <w:r w:rsidRPr="00C54430">
        <w:rPr>
          <w:rFonts w:cs="Arial"/>
          <w:sz w:val="24"/>
          <w:szCs w:val="24"/>
        </w:rPr>
        <w:t>assessment is available for free at Athena Sustainable</w:t>
      </w:r>
      <w:r>
        <w:rPr>
          <w:rFonts w:cs="Arial"/>
          <w:sz w:val="24"/>
          <w:szCs w:val="24"/>
        </w:rPr>
        <w:t xml:space="preserve"> </w:t>
      </w:r>
      <w:r w:rsidRPr="00C54430">
        <w:rPr>
          <w:rFonts w:cs="Arial"/>
          <w:sz w:val="24"/>
          <w:szCs w:val="24"/>
        </w:rPr>
        <w:t>Materials Institute (https://calculatelca.com/software/impact-estimator/) and OneClick LCA-Planetary</w:t>
      </w:r>
      <w:r>
        <w:rPr>
          <w:rFonts w:cs="Arial"/>
          <w:sz w:val="24"/>
          <w:szCs w:val="24"/>
        </w:rPr>
        <w:t xml:space="preserve"> </w:t>
      </w:r>
      <w:r w:rsidRPr="00C54430">
        <w:rPr>
          <w:rFonts w:cs="Arial"/>
          <w:sz w:val="24"/>
          <w:szCs w:val="24"/>
        </w:rPr>
        <w:t>(www.oneclicklca.com/planetary). Paid versions</w:t>
      </w:r>
      <w:r>
        <w:rPr>
          <w:rFonts w:cs="Arial"/>
          <w:sz w:val="24"/>
          <w:szCs w:val="24"/>
        </w:rPr>
        <w:t xml:space="preserve"> </w:t>
      </w:r>
      <w:r w:rsidRPr="00C54430">
        <w:rPr>
          <w:rFonts w:cs="Arial"/>
          <w:sz w:val="24"/>
          <w:szCs w:val="24"/>
        </w:rPr>
        <w:t xml:space="preserve">include, but are not limited to, </w:t>
      </w:r>
      <w:proofErr w:type="spellStart"/>
      <w:r w:rsidRPr="00C54430">
        <w:rPr>
          <w:rFonts w:cs="Arial"/>
          <w:sz w:val="24"/>
          <w:szCs w:val="24"/>
        </w:rPr>
        <w:t>Sphera</w:t>
      </w:r>
      <w:proofErr w:type="spellEnd"/>
      <w:r w:rsidRPr="00C54430">
        <w:rPr>
          <w:rFonts w:cs="Arial"/>
          <w:sz w:val="24"/>
          <w:szCs w:val="24"/>
        </w:rPr>
        <w:t xml:space="preserve"> </w:t>
      </w:r>
      <w:proofErr w:type="spellStart"/>
      <w:r w:rsidRPr="00C54430">
        <w:rPr>
          <w:rFonts w:cs="Arial"/>
          <w:sz w:val="24"/>
          <w:szCs w:val="24"/>
        </w:rPr>
        <w:t>GaBi</w:t>
      </w:r>
      <w:proofErr w:type="spellEnd"/>
      <w:r w:rsidRPr="00C54430">
        <w:rPr>
          <w:rFonts w:cs="Arial"/>
          <w:sz w:val="24"/>
          <w:szCs w:val="24"/>
        </w:rPr>
        <w:t xml:space="preserve"> Solutions</w:t>
      </w:r>
      <w:r>
        <w:rPr>
          <w:rFonts w:cs="Arial"/>
          <w:sz w:val="24"/>
          <w:szCs w:val="24"/>
        </w:rPr>
        <w:t xml:space="preserve"> </w:t>
      </w:r>
      <w:r w:rsidRPr="00C54430">
        <w:rPr>
          <w:rFonts w:cs="Arial"/>
          <w:sz w:val="24"/>
          <w:szCs w:val="24"/>
        </w:rPr>
        <w:t xml:space="preserve">(gabi.sphera.com), </w:t>
      </w:r>
      <w:proofErr w:type="spellStart"/>
      <w:r w:rsidRPr="00C54430">
        <w:rPr>
          <w:rFonts w:cs="Arial"/>
          <w:sz w:val="24"/>
          <w:szCs w:val="24"/>
        </w:rPr>
        <w:t>SimaPro</w:t>
      </w:r>
      <w:proofErr w:type="spellEnd"/>
      <w:r w:rsidRPr="00C54430">
        <w:rPr>
          <w:rFonts w:cs="Arial"/>
          <w:sz w:val="24"/>
          <w:szCs w:val="24"/>
        </w:rPr>
        <w:t xml:space="preserve"> (simapro.com), One-Click</w:t>
      </w:r>
      <w:r>
        <w:rPr>
          <w:rFonts w:cs="Arial"/>
          <w:sz w:val="24"/>
          <w:szCs w:val="24"/>
        </w:rPr>
        <w:t xml:space="preserve"> </w:t>
      </w:r>
      <w:r w:rsidRPr="00C54430">
        <w:rPr>
          <w:rFonts w:cs="Arial"/>
          <w:sz w:val="24"/>
          <w:szCs w:val="24"/>
        </w:rPr>
        <w:t>LCA (www.oneclicklca.com) and Tally for</w:t>
      </w:r>
      <w:r>
        <w:rPr>
          <w:rFonts w:cs="Arial"/>
          <w:sz w:val="24"/>
          <w:szCs w:val="24"/>
        </w:rPr>
        <w:t xml:space="preserve"> </w:t>
      </w:r>
      <w:r w:rsidRPr="00C54430">
        <w:rPr>
          <w:rFonts w:cs="Arial"/>
          <w:sz w:val="24"/>
          <w:szCs w:val="24"/>
        </w:rPr>
        <w:t>Revit (apps.autodesk.com).</w:t>
      </w:r>
    </w:p>
    <w:p w14:paraId="4D45C8D0" w14:textId="77777777" w:rsidR="00E856BD" w:rsidRPr="00C54430" w:rsidRDefault="00E856BD" w:rsidP="00F577CA">
      <w:pPr>
        <w:autoSpaceDE w:val="0"/>
        <w:autoSpaceDN w:val="0"/>
        <w:adjustRightInd w:val="0"/>
        <w:spacing w:after="240"/>
        <w:ind w:left="1440"/>
        <w:rPr>
          <w:rFonts w:cs="Arial"/>
          <w:sz w:val="24"/>
          <w:szCs w:val="24"/>
        </w:rPr>
      </w:pPr>
      <w:r w:rsidRPr="00C54430">
        <w:rPr>
          <w:rFonts w:cs="Arial"/>
          <w:sz w:val="24"/>
          <w:szCs w:val="24"/>
        </w:rPr>
        <w:t>2. ASTM E2921-22 “Standard Practice for Minimum</w:t>
      </w:r>
      <w:r>
        <w:rPr>
          <w:rFonts w:cs="Arial"/>
          <w:sz w:val="24"/>
          <w:szCs w:val="24"/>
        </w:rPr>
        <w:t xml:space="preserve"> </w:t>
      </w:r>
      <w:r w:rsidRPr="00C54430">
        <w:rPr>
          <w:rFonts w:cs="Arial"/>
          <w:sz w:val="24"/>
          <w:szCs w:val="24"/>
        </w:rPr>
        <w:t>Criteria for Comparing Whole Building Life Cycle</w:t>
      </w:r>
      <w:r>
        <w:rPr>
          <w:rFonts w:cs="Arial"/>
          <w:sz w:val="24"/>
          <w:szCs w:val="24"/>
        </w:rPr>
        <w:t xml:space="preserve"> </w:t>
      </w:r>
      <w:r w:rsidRPr="00C54430">
        <w:rPr>
          <w:rFonts w:cs="Arial"/>
          <w:sz w:val="24"/>
          <w:szCs w:val="24"/>
        </w:rPr>
        <w:t>Assessments for Use with Building Codes, Standards,</w:t>
      </w:r>
      <w:r>
        <w:rPr>
          <w:rFonts w:cs="Arial"/>
          <w:sz w:val="24"/>
          <w:szCs w:val="24"/>
        </w:rPr>
        <w:t xml:space="preserve"> </w:t>
      </w:r>
      <w:r w:rsidRPr="00C54430">
        <w:rPr>
          <w:rFonts w:cs="Arial"/>
          <w:sz w:val="24"/>
          <w:szCs w:val="24"/>
        </w:rPr>
        <w:t>and Rating Systems” may be consulted for the</w:t>
      </w:r>
      <w:r>
        <w:rPr>
          <w:rFonts w:cs="Arial"/>
          <w:sz w:val="24"/>
          <w:szCs w:val="24"/>
        </w:rPr>
        <w:t xml:space="preserve"> </w:t>
      </w:r>
      <w:r w:rsidRPr="00C54430">
        <w:rPr>
          <w:rFonts w:cs="Arial"/>
          <w:sz w:val="24"/>
          <w:szCs w:val="24"/>
        </w:rPr>
        <w:t>assessment.</w:t>
      </w:r>
    </w:p>
    <w:p w14:paraId="0935A77C" w14:textId="77777777" w:rsidR="00E856BD" w:rsidRPr="00C54430" w:rsidRDefault="00E856BD" w:rsidP="00F577CA">
      <w:pPr>
        <w:autoSpaceDE w:val="0"/>
        <w:autoSpaceDN w:val="0"/>
        <w:adjustRightInd w:val="0"/>
        <w:spacing w:after="240"/>
        <w:ind w:left="1440"/>
        <w:rPr>
          <w:rFonts w:cs="Arial"/>
          <w:sz w:val="24"/>
          <w:szCs w:val="24"/>
        </w:rPr>
      </w:pPr>
      <w:r w:rsidRPr="59AEE2DA">
        <w:rPr>
          <w:rFonts w:cs="Arial"/>
          <w:sz w:val="24"/>
          <w:szCs w:val="24"/>
        </w:rPr>
        <w:t>3. In addition to the required documentation specified in Section 5.409.2.3, Worksheet WS-9 may be required by the enforcing entity to demonstrate compliance with the requirements.</w:t>
      </w:r>
    </w:p>
    <w:p w14:paraId="6A67044E" w14:textId="77777777" w:rsidR="00E856BD" w:rsidRPr="00C54430" w:rsidRDefault="00E856BD" w:rsidP="00F577CA">
      <w:pPr>
        <w:autoSpaceDE w:val="0"/>
        <w:autoSpaceDN w:val="0"/>
        <w:adjustRightInd w:val="0"/>
        <w:spacing w:after="240"/>
        <w:ind w:left="720"/>
        <w:rPr>
          <w:rFonts w:cs="Arial"/>
          <w:sz w:val="24"/>
          <w:szCs w:val="24"/>
        </w:rPr>
      </w:pPr>
      <w:r w:rsidRPr="002E7257">
        <w:rPr>
          <w:rFonts w:cs="Arial"/>
          <w:b/>
          <w:bCs/>
          <w:sz w:val="24"/>
          <w:szCs w:val="24"/>
        </w:rPr>
        <w:t>5.409.2.1 Building components</w:t>
      </w:r>
      <w:r w:rsidRPr="00C54430">
        <w:rPr>
          <w:rFonts w:cs="Arial"/>
          <w:sz w:val="24"/>
          <w:szCs w:val="24"/>
        </w:rPr>
        <w:t>. Building enclosure</w:t>
      </w:r>
      <w:r>
        <w:rPr>
          <w:rFonts w:cs="Arial"/>
          <w:sz w:val="24"/>
          <w:szCs w:val="24"/>
        </w:rPr>
        <w:t xml:space="preserve"> </w:t>
      </w:r>
      <w:r w:rsidRPr="00C54430">
        <w:rPr>
          <w:rFonts w:cs="Arial"/>
          <w:sz w:val="24"/>
          <w:szCs w:val="24"/>
        </w:rPr>
        <w:t>components included in the assessment shall be limited</w:t>
      </w:r>
      <w:r>
        <w:rPr>
          <w:rFonts w:cs="Arial"/>
          <w:sz w:val="24"/>
          <w:szCs w:val="24"/>
        </w:rPr>
        <w:t xml:space="preserve"> </w:t>
      </w:r>
      <w:r w:rsidRPr="00C54430">
        <w:rPr>
          <w:rFonts w:cs="Arial"/>
          <w:sz w:val="24"/>
          <w:szCs w:val="24"/>
        </w:rPr>
        <w:t>to 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the assessment shall be limited to footings and foundations,</w:t>
      </w:r>
      <w:r>
        <w:rPr>
          <w:rFonts w:cs="Arial"/>
          <w:sz w:val="24"/>
          <w:szCs w:val="24"/>
        </w:rPr>
        <w:t xml:space="preserve"> </w:t>
      </w:r>
      <w:r w:rsidRPr="00C54430">
        <w:rPr>
          <w:rFonts w:cs="Arial"/>
          <w:sz w:val="24"/>
          <w:szCs w:val="24"/>
        </w:rPr>
        <w:t>and structural columns, beams, walls, roofs, and</w:t>
      </w:r>
      <w:r>
        <w:rPr>
          <w:rFonts w:cs="Arial"/>
          <w:sz w:val="24"/>
          <w:szCs w:val="24"/>
        </w:rPr>
        <w:t xml:space="preserve"> </w:t>
      </w:r>
      <w:r w:rsidRPr="00C54430">
        <w:rPr>
          <w:rFonts w:cs="Arial"/>
          <w:sz w:val="24"/>
          <w:szCs w:val="24"/>
        </w:rPr>
        <w:t>floors.</w:t>
      </w:r>
    </w:p>
    <w:p w14:paraId="0D1D1063" w14:textId="77777777" w:rsidR="00E856BD" w:rsidRPr="00C54430" w:rsidRDefault="00E856BD" w:rsidP="00F577CA">
      <w:pPr>
        <w:autoSpaceDE w:val="0"/>
        <w:autoSpaceDN w:val="0"/>
        <w:adjustRightInd w:val="0"/>
        <w:spacing w:after="240"/>
        <w:ind w:left="720"/>
        <w:rPr>
          <w:rFonts w:cs="Arial"/>
          <w:sz w:val="24"/>
          <w:szCs w:val="24"/>
        </w:rPr>
      </w:pPr>
      <w:r w:rsidRPr="002E7257">
        <w:rPr>
          <w:rFonts w:cs="Arial"/>
          <w:b/>
          <w:bCs/>
          <w:sz w:val="24"/>
          <w:szCs w:val="24"/>
        </w:rPr>
        <w:t>5.409.2.2 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period of the proposed building shall be equal to the reference</w:t>
      </w:r>
      <w:r>
        <w:rPr>
          <w:rFonts w:cs="Arial"/>
          <w:sz w:val="24"/>
          <w:szCs w:val="24"/>
        </w:rPr>
        <w:t xml:space="preserve"> </w:t>
      </w:r>
      <w:r w:rsidRPr="00C54430">
        <w:rPr>
          <w:rFonts w:cs="Arial"/>
          <w:sz w:val="24"/>
          <w:szCs w:val="24"/>
        </w:rPr>
        <w:t>baseline building and shall be 60 years.</w:t>
      </w:r>
    </w:p>
    <w:p w14:paraId="2F0A5698" w14:textId="77777777" w:rsidR="00E856BD" w:rsidRDefault="00E856BD" w:rsidP="00F577CA">
      <w:pPr>
        <w:autoSpaceDE w:val="0"/>
        <w:autoSpaceDN w:val="0"/>
        <w:adjustRightInd w:val="0"/>
        <w:spacing w:after="240"/>
        <w:ind w:left="720"/>
        <w:rPr>
          <w:rFonts w:cs="Arial"/>
          <w:sz w:val="24"/>
          <w:szCs w:val="24"/>
        </w:rPr>
      </w:pPr>
      <w:r w:rsidRPr="59AEE2DA">
        <w:rPr>
          <w:rFonts w:cs="Arial"/>
          <w:b/>
          <w:bCs/>
          <w:sz w:val="24"/>
          <w:szCs w:val="24"/>
        </w:rPr>
        <w:t>5.409.2.3 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3AA8DAA3" w14:textId="77777777" w:rsidR="00E856BD" w:rsidRDefault="00E856BD" w:rsidP="00F577CA">
      <w:pPr>
        <w:autoSpaceDE w:val="0"/>
        <w:autoSpaceDN w:val="0"/>
        <w:adjustRightInd w:val="0"/>
        <w:spacing w:after="240"/>
        <w:rPr>
          <w:rFonts w:cs="Arial"/>
          <w:sz w:val="24"/>
          <w:szCs w:val="24"/>
        </w:rPr>
      </w:pPr>
      <w:r w:rsidRPr="007C74EC">
        <w:rPr>
          <w:rFonts w:cs="Arial"/>
          <w:b/>
          <w:bCs/>
          <w:sz w:val="24"/>
          <w:szCs w:val="24"/>
        </w:rPr>
        <w:t>5.409.3 Product GWP compliance—prescriptive path.</w:t>
      </w:r>
      <w:r w:rsidRPr="00F103BE">
        <w:rPr>
          <w:rFonts w:cs="Arial"/>
          <w:sz w:val="24"/>
          <w:szCs w:val="24"/>
        </w:rPr>
        <w:t xml:space="preserve"> Each</w:t>
      </w:r>
      <w:r>
        <w:rPr>
          <w:rFonts w:cs="Arial"/>
          <w:sz w:val="24"/>
          <w:szCs w:val="24"/>
        </w:rPr>
        <w:t xml:space="preserve"> </w:t>
      </w:r>
      <w:r w:rsidRPr="00F103BE">
        <w:rPr>
          <w:rFonts w:cs="Arial"/>
          <w:sz w:val="24"/>
          <w:szCs w:val="24"/>
        </w:rPr>
        <w:t>product that is permanently installed and listed in Table 5.409.3</w:t>
      </w:r>
      <w:r>
        <w:rPr>
          <w:rFonts w:cs="Arial"/>
          <w:sz w:val="24"/>
          <w:szCs w:val="24"/>
        </w:rPr>
        <w:t xml:space="preserve"> </w:t>
      </w:r>
      <w:r w:rsidRPr="00F103BE">
        <w:rPr>
          <w:rFonts w:cs="Arial"/>
          <w:sz w:val="24"/>
          <w:szCs w:val="24"/>
        </w:rPr>
        <w:t>shall have a Type III environmental product declaration (EPD),</w:t>
      </w:r>
      <w:r>
        <w:rPr>
          <w:rFonts w:cs="Arial"/>
          <w:sz w:val="24"/>
          <w:szCs w:val="24"/>
        </w:rPr>
        <w:t xml:space="preserve"> </w:t>
      </w:r>
      <w:r w:rsidRPr="00F103BE">
        <w:rPr>
          <w:rFonts w:cs="Arial"/>
          <w:sz w:val="24"/>
          <w:szCs w:val="24"/>
        </w:rPr>
        <w:t>either product-specific or factory-specific.</w:t>
      </w:r>
      <w:r>
        <w:rPr>
          <w:rFonts w:cs="Arial"/>
          <w:sz w:val="24"/>
          <w:szCs w:val="24"/>
        </w:rPr>
        <w:t xml:space="preserve"> </w:t>
      </w:r>
    </w:p>
    <w:p w14:paraId="7AD87BBF" w14:textId="77777777" w:rsidR="00E856BD" w:rsidRPr="00F103BE" w:rsidRDefault="00E856BD" w:rsidP="00F577CA">
      <w:pPr>
        <w:autoSpaceDE w:val="0"/>
        <w:autoSpaceDN w:val="0"/>
        <w:adjustRightInd w:val="0"/>
        <w:spacing w:after="240"/>
        <w:ind w:left="720"/>
        <w:rPr>
          <w:rFonts w:cs="Arial"/>
          <w:sz w:val="24"/>
          <w:szCs w:val="24"/>
        </w:rPr>
      </w:pPr>
      <w:r w:rsidRPr="006E559D">
        <w:rPr>
          <w:rFonts w:cs="Arial"/>
          <w:b/>
          <w:bCs/>
          <w:sz w:val="24"/>
          <w:szCs w:val="24"/>
        </w:rPr>
        <w:t>5.409.3.1</w:t>
      </w:r>
      <w:r w:rsidRPr="00F103BE">
        <w:rPr>
          <w:rFonts w:cs="Arial"/>
          <w:sz w:val="24"/>
          <w:szCs w:val="24"/>
        </w:rPr>
        <w:t xml:space="preserve"> Products shall not exceed the maximum GWP</w:t>
      </w:r>
      <w:r>
        <w:rPr>
          <w:rFonts w:cs="Arial"/>
          <w:sz w:val="24"/>
          <w:szCs w:val="24"/>
        </w:rPr>
        <w:t xml:space="preserve"> </w:t>
      </w:r>
      <w:r w:rsidRPr="00F103BE">
        <w:rPr>
          <w:rFonts w:cs="Arial"/>
          <w:sz w:val="24"/>
          <w:szCs w:val="24"/>
        </w:rPr>
        <w:t>value specified in Table 5.409.3.</w:t>
      </w:r>
    </w:p>
    <w:p w14:paraId="5E105B1A" w14:textId="77777777" w:rsidR="00E856BD" w:rsidRPr="007C74EC" w:rsidRDefault="00E856BD" w:rsidP="00F577CA">
      <w:pPr>
        <w:autoSpaceDE w:val="0"/>
        <w:autoSpaceDN w:val="0"/>
        <w:adjustRightInd w:val="0"/>
        <w:spacing w:after="240"/>
        <w:ind w:left="1440"/>
        <w:rPr>
          <w:rFonts w:cs="Arial"/>
          <w:sz w:val="24"/>
          <w:szCs w:val="24"/>
        </w:rPr>
      </w:pPr>
      <w:r w:rsidRPr="006E559D">
        <w:rPr>
          <w:rFonts w:cs="Arial"/>
          <w:b/>
          <w:bCs/>
          <w:sz w:val="24"/>
          <w:szCs w:val="24"/>
        </w:rPr>
        <w:t>Exception:</w:t>
      </w:r>
      <w:r w:rsidRPr="00F103BE">
        <w:rPr>
          <w:rFonts w:cs="Arial"/>
          <w:sz w:val="24"/>
          <w:szCs w:val="24"/>
        </w:rPr>
        <w:t xml:space="preserve"> Concrete may be considered one product</w:t>
      </w:r>
      <w:r>
        <w:rPr>
          <w:rFonts w:cs="Arial"/>
          <w:sz w:val="24"/>
          <w:szCs w:val="24"/>
        </w:rPr>
        <w:t xml:space="preserve"> </w:t>
      </w:r>
      <w:r w:rsidRPr="00F103BE">
        <w:rPr>
          <w:rFonts w:cs="Arial"/>
          <w:sz w:val="24"/>
          <w:szCs w:val="24"/>
        </w:rPr>
        <w:t>category to meet compliance with this section. A</w:t>
      </w:r>
      <w:r>
        <w:rPr>
          <w:rFonts w:cs="Arial"/>
          <w:sz w:val="24"/>
          <w:szCs w:val="24"/>
        </w:rPr>
        <w:t xml:space="preserve"> </w:t>
      </w:r>
      <w:r w:rsidRPr="00F103BE">
        <w:rPr>
          <w:rFonts w:cs="Arial"/>
          <w:sz w:val="24"/>
          <w:szCs w:val="24"/>
        </w:rPr>
        <w:t>weighted average of the maximum GWP for all concrete</w:t>
      </w:r>
      <w:r>
        <w:rPr>
          <w:rFonts w:cs="Arial"/>
          <w:sz w:val="24"/>
          <w:szCs w:val="24"/>
        </w:rPr>
        <w:t xml:space="preserve"> </w:t>
      </w:r>
      <w:r w:rsidRPr="00F103BE">
        <w:rPr>
          <w:rFonts w:cs="Arial"/>
          <w:sz w:val="24"/>
          <w:szCs w:val="24"/>
        </w:rPr>
        <w:t>mixes installed in the project shall be less than the</w:t>
      </w:r>
      <w:r>
        <w:rPr>
          <w:rFonts w:cs="Arial"/>
          <w:sz w:val="24"/>
          <w:szCs w:val="24"/>
        </w:rPr>
        <w:t xml:space="preserve"> </w:t>
      </w:r>
      <w:r w:rsidRPr="00F103BE">
        <w:rPr>
          <w:rFonts w:cs="Arial"/>
          <w:sz w:val="24"/>
          <w:szCs w:val="24"/>
        </w:rPr>
        <w:t>weighted average maximum GWP allowed per Table</w:t>
      </w:r>
      <w:r>
        <w:rPr>
          <w:rFonts w:cs="Arial"/>
          <w:sz w:val="24"/>
          <w:szCs w:val="24"/>
        </w:rPr>
        <w:t xml:space="preserve"> </w:t>
      </w:r>
      <w:r w:rsidRPr="00F103BE">
        <w:rPr>
          <w:rFonts w:cs="Arial"/>
          <w:sz w:val="24"/>
          <w:szCs w:val="24"/>
        </w:rPr>
        <w:t>5.409.3 using Exception Equation 5.409.3.1. Calculations</w:t>
      </w:r>
      <w:r>
        <w:rPr>
          <w:rFonts w:cs="Arial"/>
          <w:sz w:val="24"/>
          <w:szCs w:val="24"/>
        </w:rPr>
        <w:t xml:space="preserve"> </w:t>
      </w:r>
      <w:r w:rsidRPr="00F103BE">
        <w:rPr>
          <w:rFonts w:cs="Arial"/>
          <w:sz w:val="24"/>
          <w:szCs w:val="24"/>
        </w:rPr>
        <w:t>shall be performed with consistent units of measurement</w:t>
      </w:r>
      <w:r>
        <w:rPr>
          <w:rFonts w:cs="Arial"/>
          <w:sz w:val="24"/>
          <w:szCs w:val="24"/>
        </w:rPr>
        <w:t xml:space="preserve"> </w:t>
      </w:r>
      <w:r w:rsidRPr="00F103BE">
        <w:rPr>
          <w:rFonts w:cs="Arial"/>
          <w:sz w:val="24"/>
          <w:szCs w:val="24"/>
        </w:rPr>
        <w:t xml:space="preserve">for the </w:t>
      </w:r>
      <w:r w:rsidRPr="00F103BE">
        <w:rPr>
          <w:rFonts w:cs="Arial"/>
          <w:sz w:val="24"/>
          <w:szCs w:val="24"/>
        </w:rPr>
        <w:lastRenderedPageBreak/>
        <w:t>material quantity and the GWP value.</w:t>
      </w:r>
      <w:r>
        <w:rPr>
          <w:rFonts w:cs="Arial"/>
          <w:sz w:val="24"/>
          <w:szCs w:val="24"/>
        </w:rPr>
        <w:t xml:space="preserve"> </w:t>
      </w:r>
      <w:r w:rsidRPr="007C74EC">
        <w:rPr>
          <w:rFonts w:cs="Arial"/>
          <w:sz w:val="24"/>
          <w:szCs w:val="24"/>
        </w:rPr>
        <w:t>For the purposes of this exception, industry-wide EPDs</w:t>
      </w:r>
      <w:r>
        <w:rPr>
          <w:rFonts w:cs="Arial"/>
          <w:sz w:val="24"/>
          <w:szCs w:val="24"/>
        </w:rPr>
        <w:t xml:space="preserve"> </w:t>
      </w:r>
      <w:r w:rsidRPr="007C74EC">
        <w:rPr>
          <w:rFonts w:cs="Arial"/>
          <w:sz w:val="24"/>
          <w:szCs w:val="24"/>
        </w:rPr>
        <w:t>are acceptable.</w:t>
      </w:r>
    </w:p>
    <w:p w14:paraId="3483D315" w14:textId="77777777" w:rsidR="00E856BD" w:rsidRPr="006F7F8C" w:rsidRDefault="00E856BD" w:rsidP="00F577CA">
      <w:pPr>
        <w:autoSpaceDE w:val="0"/>
        <w:autoSpaceDN w:val="0"/>
        <w:adjustRightInd w:val="0"/>
        <w:spacing w:after="240"/>
        <w:ind w:left="1440"/>
        <w:rPr>
          <w:rFonts w:cs="Arial"/>
          <w:b/>
          <w:bCs/>
          <w:sz w:val="24"/>
          <w:szCs w:val="24"/>
        </w:rPr>
      </w:pPr>
      <w:r w:rsidRPr="006F7F8C">
        <w:rPr>
          <w:rFonts w:cs="Arial"/>
          <w:b/>
          <w:bCs/>
          <w:sz w:val="24"/>
          <w:szCs w:val="24"/>
        </w:rPr>
        <w:t>Exception EQUATION 5.409.3.1</w:t>
      </w:r>
    </w:p>
    <w:p w14:paraId="40458FEA"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&lt; </w:t>
      </w:r>
      <w:proofErr w:type="spellStart"/>
      <w:r w:rsidRPr="007C74EC">
        <w:rPr>
          <w:rFonts w:cs="Arial"/>
          <w:sz w:val="24"/>
          <w:szCs w:val="24"/>
        </w:rPr>
        <w:t>GWP</w:t>
      </w:r>
      <w:r w:rsidRPr="00FD0546">
        <w:rPr>
          <w:rFonts w:cs="Arial"/>
          <w:i/>
          <w:iCs/>
          <w:sz w:val="24"/>
          <w:szCs w:val="24"/>
          <w:vertAlign w:val="subscript"/>
        </w:rPr>
        <w:t>allowed</w:t>
      </w:r>
      <w:proofErr w:type="spellEnd"/>
    </w:p>
    <w:p w14:paraId="47AEE231" w14:textId="77777777" w:rsidR="00E856BD" w:rsidRPr="007C74EC" w:rsidRDefault="00E856BD" w:rsidP="00F577CA">
      <w:pPr>
        <w:autoSpaceDE w:val="0"/>
        <w:autoSpaceDN w:val="0"/>
        <w:adjustRightInd w:val="0"/>
        <w:spacing w:after="240"/>
        <w:ind w:left="1440"/>
        <w:rPr>
          <w:rFonts w:cs="Arial"/>
          <w:sz w:val="24"/>
          <w:szCs w:val="24"/>
        </w:rPr>
      </w:pPr>
      <w:r w:rsidRPr="007C74EC">
        <w:rPr>
          <w:rFonts w:cs="Arial"/>
          <w:sz w:val="24"/>
          <w:szCs w:val="24"/>
        </w:rPr>
        <w:t xml:space="preserve">where </w:t>
      </w:r>
    </w:p>
    <w:p w14:paraId="1B285801"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 Σ (</w:t>
      </w:r>
      <w:proofErr w:type="spellStart"/>
      <w:r w:rsidRPr="007C74EC">
        <w:rPr>
          <w:rFonts w:cs="Arial"/>
          <w:sz w:val="24"/>
          <w:szCs w:val="24"/>
        </w:rPr>
        <w:t>GWP</w:t>
      </w:r>
      <w:r w:rsidRPr="007A5956">
        <w:rPr>
          <w:rFonts w:cs="Arial"/>
          <w:sz w:val="24"/>
          <w:szCs w:val="24"/>
          <w:vertAlign w:val="subscript"/>
        </w:rPr>
        <w:t>n</w:t>
      </w:r>
      <w:proofErr w:type="spellEnd"/>
      <w:r w:rsidRPr="007C74EC">
        <w:rPr>
          <w:rFonts w:cs="Arial"/>
          <w:sz w:val="24"/>
          <w:szCs w:val="24"/>
        </w:rPr>
        <w:t>)(</w:t>
      </w:r>
      <w:proofErr w:type="spellStart"/>
      <w:r w:rsidRPr="007C74EC">
        <w:rPr>
          <w:rFonts w:cs="Arial"/>
          <w:sz w:val="24"/>
          <w:szCs w:val="24"/>
        </w:rPr>
        <w:t>v</w:t>
      </w:r>
      <w:r w:rsidRPr="007A5956">
        <w:rPr>
          <w:rFonts w:cs="Arial"/>
          <w:sz w:val="24"/>
          <w:szCs w:val="24"/>
          <w:vertAlign w:val="subscript"/>
        </w:rPr>
        <w:t>n</w:t>
      </w:r>
      <w:proofErr w:type="spellEnd"/>
      <w:r w:rsidRPr="007C74EC">
        <w:rPr>
          <w:rFonts w:cs="Arial"/>
          <w:sz w:val="24"/>
          <w:szCs w:val="24"/>
        </w:rPr>
        <w:t xml:space="preserve">)   </w:t>
      </w:r>
    </w:p>
    <w:p w14:paraId="75C4EEE9" w14:textId="77777777" w:rsidR="00E856BD" w:rsidRPr="007C74EC" w:rsidRDefault="00E856BD" w:rsidP="00F577CA">
      <w:pPr>
        <w:autoSpaceDE w:val="0"/>
        <w:autoSpaceDN w:val="0"/>
        <w:adjustRightInd w:val="0"/>
        <w:spacing w:after="240"/>
        <w:ind w:left="1440"/>
        <w:rPr>
          <w:rFonts w:cs="Arial"/>
          <w:sz w:val="24"/>
          <w:szCs w:val="24"/>
        </w:rPr>
      </w:pPr>
      <w:r w:rsidRPr="007C74EC">
        <w:rPr>
          <w:rFonts w:cs="Arial"/>
          <w:sz w:val="24"/>
          <w:szCs w:val="24"/>
        </w:rPr>
        <w:t xml:space="preserve">and   </w:t>
      </w:r>
    </w:p>
    <w:p w14:paraId="1F0E449A"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FD0546">
        <w:rPr>
          <w:rFonts w:cs="Arial"/>
          <w:sz w:val="24"/>
          <w:szCs w:val="24"/>
          <w:vertAlign w:val="subscript"/>
        </w:rPr>
        <w:t>allowed</w:t>
      </w:r>
      <w:proofErr w:type="spellEnd"/>
      <w:r w:rsidRPr="007C74EC">
        <w:rPr>
          <w:rFonts w:cs="Arial"/>
          <w:sz w:val="24"/>
          <w:szCs w:val="24"/>
        </w:rPr>
        <w:t xml:space="preserve"> = Σ (</w:t>
      </w:r>
      <w:proofErr w:type="spellStart"/>
      <w:r w:rsidRPr="007C74EC">
        <w:rPr>
          <w:rFonts w:cs="Arial"/>
          <w:sz w:val="24"/>
          <w:szCs w:val="24"/>
        </w:rPr>
        <w:t>GWP</w:t>
      </w:r>
      <w:r w:rsidRPr="00FD0546">
        <w:rPr>
          <w:rFonts w:cs="Arial"/>
          <w:i/>
          <w:iCs/>
          <w:sz w:val="24"/>
          <w:szCs w:val="24"/>
          <w:vertAlign w:val="subscript"/>
        </w:rPr>
        <w:t>allowed</w:t>
      </w:r>
      <w:proofErr w:type="spellEnd"/>
      <w:r w:rsidRPr="007C74EC">
        <w:rPr>
          <w:rFonts w:cs="Arial"/>
          <w:sz w:val="24"/>
          <w:szCs w:val="24"/>
        </w:rPr>
        <w:t>)(</w:t>
      </w:r>
      <w:proofErr w:type="spellStart"/>
      <w:r w:rsidRPr="007C74EC">
        <w:rPr>
          <w:rFonts w:cs="Arial"/>
          <w:sz w:val="24"/>
          <w:szCs w:val="24"/>
        </w:rPr>
        <w:t>v</w:t>
      </w:r>
      <w:r w:rsidRPr="00FD0546">
        <w:rPr>
          <w:rFonts w:cs="Arial"/>
          <w:i/>
          <w:iCs/>
          <w:sz w:val="24"/>
          <w:szCs w:val="24"/>
          <w:vertAlign w:val="subscript"/>
        </w:rPr>
        <w:t>n</w:t>
      </w:r>
      <w:proofErr w:type="spellEnd"/>
      <w:r w:rsidRPr="007C74EC">
        <w:rPr>
          <w:rFonts w:cs="Arial"/>
          <w:sz w:val="24"/>
          <w:szCs w:val="24"/>
        </w:rPr>
        <w:t>)</w:t>
      </w:r>
    </w:p>
    <w:p w14:paraId="016A876A" w14:textId="77777777" w:rsidR="00E856BD" w:rsidRPr="007C74EC" w:rsidRDefault="00E856BD" w:rsidP="00F577CA">
      <w:pPr>
        <w:autoSpaceDE w:val="0"/>
        <w:autoSpaceDN w:val="0"/>
        <w:adjustRightInd w:val="0"/>
        <w:spacing w:after="240"/>
        <w:ind w:left="1440"/>
        <w:rPr>
          <w:rFonts w:cs="Arial"/>
          <w:sz w:val="24"/>
          <w:szCs w:val="24"/>
        </w:rPr>
      </w:pPr>
      <w:r w:rsidRPr="007C74EC">
        <w:rPr>
          <w:rFonts w:cs="Arial"/>
          <w:sz w:val="24"/>
          <w:szCs w:val="24"/>
        </w:rPr>
        <w:t xml:space="preserve">and </w:t>
      </w:r>
    </w:p>
    <w:p w14:paraId="6ED99B36" w14:textId="77777777" w:rsidR="00E856BD" w:rsidRPr="007C74EC" w:rsidRDefault="00E856BD" w:rsidP="00F577CA">
      <w:pPr>
        <w:autoSpaceDE w:val="0"/>
        <w:autoSpaceDN w:val="0"/>
        <w:adjustRightInd w:val="0"/>
        <w:spacing w:after="240"/>
        <w:ind w:left="144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2D245F2E"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E4069A">
        <w:rPr>
          <w:rFonts w:cs="Arial"/>
          <w:i/>
          <w:iCs/>
          <w:sz w:val="24"/>
          <w:szCs w:val="24"/>
          <w:vertAlign w:val="subscript"/>
        </w:rPr>
        <w:t>n</w:t>
      </w:r>
      <w:proofErr w:type="spellEnd"/>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676430C4"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GWP</w:t>
      </w:r>
      <w:r w:rsidRPr="006A126D">
        <w:rPr>
          <w:rFonts w:cs="Arial"/>
          <w:i/>
          <w:iCs/>
          <w:sz w:val="24"/>
          <w:szCs w:val="24"/>
          <w:vertAlign w:val="subscript"/>
        </w:rPr>
        <w:t>allowed</w:t>
      </w:r>
      <w:proofErr w:type="spellEnd"/>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09AFACDE" w14:textId="77777777" w:rsidR="00E856BD" w:rsidRPr="007C74EC" w:rsidRDefault="00E856BD" w:rsidP="00F577CA">
      <w:pPr>
        <w:autoSpaceDE w:val="0"/>
        <w:autoSpaceDN w:val="0"/>
        <w:adjustRightInd w:val="0"/>
        <w:spacing w:after="240"/>
        <w:ind w:left="1440"/>
        <w:rPr>
          <w:rFonts w:cs="Arial"/>
          <w:sz w:val="24"/>
          <w:szCs w:val="24"/>
        </w:rPr>
      </w:pPr>
      <w:proofErr w:type="spellStart"/>
      <w:r w:rsidRPr="007C74EC">
        <w:rPr>
          <w:rFonts w:cs="Arial"/>
          <w:sz w:val="24"/>
          <w:szCs w:val="24"/>
        </w:rPr>
        <w:t>v</w:t>
      </w:r>
      <w:r w:rsidRPr="00A4709D">
        <w:rPr>
          <w:rFonts w:cs="Arial"/>
          <w:i/>
          <w:iCs/>
          <w:sz w:val="24"/>
          <w:szCs w:val="24"/>
          <w:vertAlign w:val="subscript"/>
        </w:rPr>
        <w:t>n</w:t>
      </w:r>
      <w:proofErr w:type="spellEnd"/>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33877613" w14:textId="77777777" w:rsidR="00E856BD" w:rsidRPr="00C54430" w:rsidRDefault="00E856BD" w:rsidP="00F577CA">
      <w:pPr>
        <w:autoSpaceDE w:val="0"/>
        <w:autoSpaceDN w:val="0"/>
        <w:adjustRightInd w:val="0"/>
        <w:spacing w:after="240"/>
        <w:ind w:left="720"/>
        <w:rPr>
          <w:rFonts w:cs="Arial"/>
          <w:sz w:val="24"/>
          <w:szCs w:val="24"/>
        </w:rPr>
      </w:pPr>
      <w:r w:rsidRPr="59AEE2DA">
        <w:rPr>
          <w:rFonts w:cs="Arial"/>
          <w:b/>
          <w:bCs/>
          <w:sz w:val="24"/>
          <w:szCs w:val="24"/>
        </w:rPr>
        <w:t>5.409.3.2 Verification of compliance.</w:t>
      </w:r>
      <w:r w:rsidRPr="59AEE2DA">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9180DB6" w14:textId="77777777" w:rsidR="003F5DFB" w:rsidRPr="003A723E" w:rsidRDefault="003F5DFB" w:rsidP="003F5DFB">
      <w:pPr>
        <w:autoSpaceDE w:val="0"/>
        <w:autoSpaceDN w:val="0"/>
        <w:adjustRightInd w:val="0"/>
        <w:jc w:val="center"/>
        <w:rPr>
          <w:rFonts w:cs="Arial"/>
          <w:b/>
          <w:bCs/>
          <w:sz w:val="24"/>
          <w:szCs w:val="24"/>
        </w:rPr>
      </w:pPr>
      <w:r w:rsidRPr="59AEE2DA">
        <w:rPr>
          <w:rFonts w:cs="Arial"/>
          <w:b/>
          <w:bCs/>
          <w:sz w:val="24"/>
          <w:szCs w:val="24"/>
        </w:rPr>
        <w:t>TABLE 5.409.3</w:t>
      </w:r>
    </w:p>
    <w:p w14:paraId="0AD2EC84" w14:textId="77777777" w:rsidR="003F5DFB" w:rsidRDefault="003F5DFB" w:rsidP="003F5DFB">
      <w:pPr>
        <w:autoSpaceDE w:val="0"/>
        <w:autoSpaceDN w:val="0"/>
        <w:adjustRightInd w:val="0"/>
        <w:jc w:val="center"/>
        <w:rPr>
          <w:rFonts w:cs="Arial"/>
          <w:b/>
          <w:bCs/>
          <w:sz w:val="24"/>
          <w:szCs w:val="24"/>
        </w:rPr>
      </w:pPr>
      <w:r w:rsidRPr="59AEE2DA">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3F5DFB" w:rsidRPr="0054492B" w14:paraId="35AAF267" w14:textId="77777777" w:rsidTr="007D660A">
        <w:trPr>
          <w:trHeight w:val="296"/>
        </w:trPr>
        <w:tc>
          <w:tcPr>
            <w:tcW w:w="4473" w:type="dxa"/>
            <w:shd w:val="clear" w:color="auto" w:fill="D9D9D9" w:themeFill="background1" w:themeFillShade="D9"/>
            <w:vAlign w:val="center"/>
          </w:tcPr>
          <w:p w14:paraId="58C83EEC" w14:textId="77777777" w:rsidR="003F5DFB" w:rsidRPr="0054492B" w:rsidRDefault="003F5DFB" w:rsidP="007D660A">
            <w:pPr>
              <w:jc w:val="center"/>
              <w:rPr>
                <w:rFonts w:cs="Arial"/>
                <w:b/>
                <w:szCs w:val="24"/>
              </w:rPr>
            </w:pPr>
            <w:r w:rsidRPr="0054492B">
              <w:rPr>
                <w:rFonts w:cs="Arial"/>
                <w:b/>
                <w:szCs w:val="24"/>
              </w:rPr>
              <w:t xml:space="preserve">Buy Clean California </w:t>
            </w:r>
          </w:p>
          <w:p w14:paraId="1522BBB4" w14:textId="77777777" w:rsidR="003F5DFB" w:rsidRPr="0054492B" w:rsidRDefault="003F5DFB" w:rsidP="007D660A">
            <w:pPr>
              <w:jc w:val="center"/>
              <w:rPr>
                <w:rFonts w:cs="Arial"/>
                <w:b/>
                <w:szCs w:val="24"/>
                <w:vertAlign w:val="superscript"/>
              </w:rPr>
            </w:pPr>
            <w:r w:rsidRPr="0054492B">
              <w:rPr>
                <w:rFonts w:cs="Arial"/>
                <w:b/>
                <w:szCs w:val="24"/>
              </w:rPr>
              <w:t xml:space="preserve">Materials Product Category </w:t>
            </w:r>
            <w:r w:rsidRPr="0054492B">
              <w:rPr>
                <w:rFonts w:cs="Arial"/>
                <w:b/>
                <w:szCs w:val="24"/>
                <w:vertAlign w:val="superscript"/>
              </w:rPr>
              <w:t>1</w:t>
            </w:r>
          </w:p>
        </w:tc>
        <w:tc>
          <w:tcPr>
            <w:tcW w:w="2610" w:type="dxa"/>
            <w:shd w:val="clear" w:color="auto" w:fill="D9D9D9" w:themeFill="background1" w:themeFillShade="D9"/>
            <w:vAlign w:val="center"/>
          </w:tcPr>
          <w:p w14:paraId="7087A54E" w14:textId="77777777" w:rsidR="003F5DFB" w:rsidRPr="0054492B" w:rsidRDefault="003F5DFB" w:rsidP="007D660A">
            <w:pPr>
              <w:ind w:left="31"/>
              <w:jc w:val="center"/>
              <w:rPr>
                <w:rFonts w:cs="Arial"/>
                <w:b/>
                <w:szCs w:val="24"/>
              </w:rPr>
            </w:pPr>
            <w:r w:rsidRPr="0054492B">
              <w:rPr>
                <w:rFonts w:cs="Arial"/>
                <w:b/>
                <w:szCs w:val="24"/>
              </w:rPr>
              <w:t>Maximum acceptable GWP value (unfabricated)</w:t>
            </w:r>
            <w:r w:rsidRPr="0054492B">
              <w:rPr>
                <w:rFonts w:cs="Arial"/>
                <w:b/>
                <w:szCs w:val="24"/>
              </w:rPr>
              <w:br/>
              <w:t xml:space="preserve">(GWP </w:t>
            </w:r>
            <w:r w:rsidRPr="0054492B">
              <w:rPr>
                <w:rFonts w:cs="Arial"/>
                <w:b/>
                <w:szCs w:val="24"/>
                <w:vertAlign w:val="subscript"/>
              </w:rPr>
              <w:t>allowed</w:t>
            </w:r>
            <w:r w:rsidRPr="0054492B">
              <w:rPr>
                <w:rFonts w:cs="Arial"/>
                <w:b/>
                <w:szCs w:val="24"/>
              </w:rPr>
              <w:t>)</w:t>
            </w:r>
          </w:p>
        </w:tc>
        <w:tc>
          <w:tcPr>
            <w:tcW w:w="2520" w:type="dxa"/>
            <w:shd w:val="clear" w:color="auto" w:fill="D9D9D9" w:themeFill="background1" w:themeFillShade="D9"/>
            <w:vAlign w:val="center"/>
          </w:tcPr>
          <w:p w14:paraId="1EDD9507" w14:textId="77777777" w:rsidR="003F5DFB" w:rsidRPr="0054492B" w:rsidRDefault="003F5DFB" w:rsidP="007D660A">
            <w:pPr>
              <w:ind w:left="33"/>
              <w:jc w:val="center"/>
              <w:rPr>
                <w:rFonts w:cs="Arial"/>
                <w:b/>
                <w:szCs w:val="24"/>
              </w:rPr>
            </w:pPr>
            <w:r w:rsidRPr="0054492B">
              <w:rPr>
                <w:rFonts w:cs="Arial"/>
                <w:b/>
                <w:szCs w:val="24"/>
              </w:rPr>
              <w:t>Unit of Measurement</w:t>
            </w:r>
          </w:p>
        </w:tc>
      </w:tr>
      <w:tr w:rsidR="003F5DFB" w:rsidRPr="00CD408D" w14:paraId="4E451442" w14:textId="77777777" w:rsidTr="007D660A">
        <w:trPr>
          <w:trHeight w:hRule="exact" w:val="350"/>
        </w:trPr>
        <w:tc>
          <w:tcPr>
            <w:tcW w:w="4473" w:type="dxa"/>
          </w:tcPr>
          <w:p w14:paraId="7A22307B" w14:textId="77777777" w:rsidR="003F5DFB" w:rsidRPr="00CD408D" w:rsidRDefault="003F5DFB" w:rsidP="007D660A">
            <w:pPr>
              <w:rPr>
                <w:rFonts w:cs="Arial"/>
                <w:szCs w:val="24"/>
              </w:rPr>
            </w:pPr>
            <w:r w:rsidRPr="00CD408D">
              <w:rPr>
                <w:rFonts w:cs="Arial"/>
                <w:szCs w:val="24"/>
              </w:rPr>
              <w:t>Hot-rolled structural steel sections</w:t>
            </w:r>
          </w:p>
        </w:tc>
        <w:tc>
          <w:tcPr>
            <w:tcW w:w="2610" w:type="dxa"/>
          </w:tcPr>
          <w:p w14:paraId="0CAAE170" w14:textId="77777777" w:rsidR="003F5DFB" w:rsidRPr="00CD408D" w:rsidRDefault="003F5DFB" w:rsidP="007D660A">
            <w:pPr>
              <w:ind w:left="31"/>
              <w:jc w:val="center"/>
              <w:rPr>
                <w:rFonts w:cs="Arial"/>
                <w:szCs w:val="24"/>
              </w:rPr>
            </w:pPr>
            <w:r w:rsidRPr="00CD408D">
              <w:rPr>
                <w:rFonts w:cs="Arial"/>
                <w:sz w:val="20"/>
              </w:rPr>
              <w:t>1.77</w:t>
            </w:r>
          </w:p>
        </w:tc>
        <w:tc>
          <w:tcPr>
            <w:tcW w:w="2520" w:type="dxa"/>
          </w:tcPr>
          <w:p w14:paraId="129737D1" w14:textId="77777777" w:rsidR="003F5DFB" w:rsidRPr="00CD408D" w:rsidRDefault="003F5DFB" w:rsidP="007D660A">
            <w:pPr>
              <w:ind w:left="33"/>
              <w:jc w:val="center"/>
              <w:rPr>
                <w:rFonts w:cs="Arial"/>
                <w:szCs w:val="24"/>
              </w:rPr>
            </w:pPr>
            <w:r w:rsidRPr="00CD408D">
              <w:rPr>
                <w:rFonts w:cs="Arial"/>
                <w:szCs w:val="24"/>
              </w:rPr>
              <w:t>MT CO</w:t>
            </w:r>
            <w:r w:rsidRPr="00CD408D">
              <w:rPr>
                <w:rFonts w:cs="Arial"/>
                <w:szCs w:val="24"/>
                <w:vertAlign w:val="subscript"/>
              </w:rPr>
              <w:t>2</w:t>
            </w:r>
            <w:r w:rsidRPr="002710EE">
              <w:rPr>
                <w:rFonts w:cs="Arial"/>
                <w:szCs w:val="24"/>
              </w:rPr>
              <w:t>e</w:t>
            </w:r>
            <w:r w:rsidRPr="00CD408D">
              <w:rPr>
                <w:rFonts w:cs="Arial"/>
                <w:szCs w:val="24"/>
              </w:rPr>
              <w:t>/MT</w:t>
            </w:r>
          </w:p>
        </w:tc>
      </w:tr>
      <w:tr w:rsidR="003F5DFB" w:rsidRPr="00CD408D" w14:paraId="0EB20493" w14:textId="77777777" w:rsidTr="007D660A">
        <w:trPr>
          <w:trHeight w:hRule="exact" w:val="314"/>
        </w:trPr>
        <w:tc>
          <w:tcPr>
            <w:tcW w:w="4473" w:type="dxa"/>
          </w:tcPr>
          <w:p w14:paraId="4B26FED1" w14:textId="77777777" w:rsidR="003F5DFB" w:rsidRPr="00CD408D" w:rsidRDefault="003F5DFB" w:rsidP="007D660A">
            <w:pPr>
              <w:rPr>
                <w:rFonts w:cs="Arial"/>
                <w:szCs w:val="24"/>
              </w:rPr>
            </w:pPr>
            <w:r w:rsidRPr="00CD408D">
              <w:rPr>
                <w:rFonts w:cs="Arial"/>
                <w:szCs w:val="24"/>
              </w:rPr>
              <w:t>Hollow structural sections</w:t>
            </w:r>
          </w:p>
        </w:tc>
        <w:tc>
          <w:tcPr>
            <w:tcW w:w="2610" w:type="dxa"/>
          </w:tcPr>
          <w:p w14:paraId="320A85C6" w14:textId="77777777" w:rsidR="003F5DFB" w:rsidRPr="00CD408D" w:rsidRDefault="003F5DFB" w:rsidP="007D660A">
            <w:pPr>
              <w:ind w:left="31"/>
              <w:jc w:val="center"/>
              <w:rPr>
                <w:rFonts w:cs="Arial"/>
                <w:szCs w:val="24"/>
              </w:rPr>
            </w:pPr>
            <w:r w:rsidRPr="00CD408D">
              <w:rPr>
                <w:rFonts w:cs="Arial"/>
                <w:sz w:val="20"/>
              </w:rPr>
              <w:t>3.00</w:t>
            </w:r>
          </w:p>
        </w:tc>
        <w:tc>
          <w:tcPr>
            <w:tcW w:w="2520" w:type="dxa"/>
          </w:tcPr>
          <w:p w14:paraId="58BABB58" w14:textId="77777777" w:rsidR="003F5DFB" w:rsidRPr="00CD408D" w:rsidRDefault="003F5DFB" w:rsidP="007D660A">
            <w:pPr>
              <w:ind w:left="33"/>
              <w:jc w:val="center"/>
              <w:rPr>
                <w:rFonts w:cs="Arial"/>
                <w:szCs w:val="24"/>
              </w:rPr>
            </w:pPr>
            <w:r w:rsidRPr="00CD408D">
              <w:rPr>
                <w:rFonts w:cs="Arial"/>
                <w:szCs w:val="24"/>
              </w:rPr>
              <w:t>MT CO</w:t>
            </w:r>
            <w:r w:rsidRPr="00CD408D">
              <w:rPr>
                <w:rFonts w:cs="Arial"/>
                <w:szCs w:val="24"/>
                <w:vertAlign w:val="subscript"/>
              </w:rPr>
              <w:t>2</w:t>
            </w:r>
            <w:r w:rsidRPr="002710EE">
              <w:rPr>
                <w:rFonts w:cs="Arial"/>
                <w:szCs w:val="24"/>
              </w:rPr>
              <w:t>e</w:t>
            </w:r>
            <w:r w:rsidRPr="00CD408D">
              <w:rPr>
                <w:rFonts w:cs="Arial"/>
                <w:szCs w:val="24"/>
              </w:rPr>
              <w:t>/MT</w:t>
            </w:r>
          </w:p>
        </w:tc>
      </w:tr>
      <w:tr w:rsidR="003F5DFB" w:rsidRPr="00CD408D" w14:paraId="34BFCDA1" w14:textId="77777777" w:rsidTr="007D660A">
        <w:trPr>
          <w:trHeight w:hRule="exact" w:val="323"/>
        </w:trPr>
        <w:tc>
          <w:tcPr>
            <w:tcW w:w="4473" w:type="dxa"/>
          </w:tcPr>
          <w:p w14:paraId="5E663A91" w14:textId="77777777" w:rsidR="003F5DFB" w:rsidRPr="00CD408D" w:rsidRDefault="003F5DFB" w:rsidP="007D660A">
            <w:pPr>
              <w:rPr>
                <w:rFonts w:cs="Arial"/>
                <w:szCs w:val="24"/>
              </w:rPr>
            </w:pPr>
            <w:r w:rsidRPr="00CD408D">
              <w:rPr>
                <w:rFonts w:cs="Arial"/>
                <w:szCs w:val="24"/>
              </w:rPr>
              <w:t>Steel plate</w:t>
            </w:r>
          </w:p>
        </w:tc>
        <w:tc>
          <w:tcPr>
            <w:tcW w:w="2610" w:type="dxa"/>
          </w:tcPr>
          <w:p w14:paraId="12E1AB3D" w14:textId="77777777" w:rsidR="003F5DFB" w:rsidRPr="00CD408D" w:rsidRDefault="003F5DFB" w:rsidP="007D660A">
            <w:pPr>
              <w:ind w:left="31"/>
              <w:jc w:val="center"/>
              <w:rPr>
                <w:rFonts w:cs="Arial"/>
                <w:szCs w:val="24"/>
              </w:rPr>
            </w:pPr>
            <w:r w:rsidRPr="00CD408D">
              <w:rPr>
                <w:rFonts w:cs="Arial"/>
                <w:sz w:val="20"/>
              </w:rPr>
              <w:t>2.61</w:t>
            </w:r>
          </w:p>
        </w:tc>
        <w:tc>
          <w:tcPr>
            <w:tcW w:w="2520" w:type="dxa"/>
          </w:tcPr>
          <w:p w14:paraId="7672FF79" w14:textId="77777777" w:rsidR="003F5DFB" w:rsidRPr="00CD408D" w:rsidRDefault="003F5DFB" w:rsidP="007D660A">
            <w:pPr>
              <w:ind w:left="33"/>
              <w:jc w:val="center"/>
              <w:rPr>
                <w:rFonts w:cs="Arial"/>
                <w:szCs w:val="24"/>
              </w:rPr>
            </w:pPr>
            <w:r w:rsidRPr="00CD408D">
              <w:rPr>
                <w:rFonts w:cs="Arial"/>
                <w:szCs w:val="24"/>
              </w:rPr>
              <w:t>MT CO</w:t>
            </w:r>
            <w:r w:rsidRPr="00CD408D">
              <w:rPr>
                <w:rFonts w:cs="Arial"/>
                <w:szCs w:val="24"/>
                <w:vertAlign w:val="subscript"/>
              </w:rPr>
              <w:t>2</w:t>
            </w:r>
            <w:r w:rsidRPr="002710EE">
              <w:rPr>
                <w:rFonts w:cs="Arial"/>
                <w:szCs w:val="24"/>
              </w:rPr>
              <w:t>e</w:t>
            </w:r>
            <w:r w:rsidRPr="00CD408D">
              <w:rPr>
                <w:rFonts w:cs="Arial"/>
                <w:szCs w:val="24"/>
              </w:rPr>
              <w:t>/MT</w:t>
            </w:r>
          </w:p>
        </w:tc>
      </w:tr>
      <w:tr w:rsidR="003F5DFB" w:rsidRPr="00CD408D" w14:paraId="57D6D4DE" w14:textId="77777777" w:rsidTr="007D660A">
        <w:trPr>
          <w:trHeight w:hRule="exact" w:val="314"/>
        </w:trPr>
        <w:tc>
          <w:tcPr>
            <w:tcW w:w="4473" w:type="dxa"/>
          </w:tcPr>
          <w:p w14:paraId="3D4058F4" w14:textId="77777777" w:rsidR="003F5DFB" w:rsidRPr="00CD408D" w:rsidRDefault="003F5DFB" w:rsidP="007D660A">
            <w:pPr>
              <w:rPr>
                <w:rFonts w:cs="Arial"/>
                <w:szCs w:val="24"/>
              </w:rPr>
            </w:pPr>
            <w:r w:rsidRPr="00CD408D">
              <w:rPr>
                <w:rFonts w:cs="Arial"/>
                <w:szCs w:val="24"/>
              </w:rPr>
              <w:t>Concrete reinforcing steel</w:t>
            </w:r>
          </w:p>
        </w:tc>
        <w:tc>
          <w:tcPr>
            <w:tcW w:w="2610" w:type="dxa"/>
          </w:tcPr>
          <w:p w14:paraId="68A15CB5" w14:textId="77777777" w:rsidR="003F5DFB" w:rsidRPr="00CD408D" w:rsidRDefault="003F5DFB" w:rsidP="007D660A">
            <w:pPr>
              <w:ind w:left="31"/>
              <w:jc w:val="center"/>
              <w:rPr>
                <w:rFonts w:cs="Arial"/>
                <w:szCs w:val="24"/>
              </w:rPr>
            </w:pPr>
            <w:r w:rsidRPr="00CD408D">
              <w:rPr>
                <w:rFonts w:cs="Arial"/>
                <w:sz w:val="20"/>
              </w:rPr>
              <w:t>1.56</w:t>
            </w:r>
          </w:p>
        </w:tc>
        <w:tc>
          <w:tcPr>
            <w:tcW w:w="2520" w:type="dxa"/>
          </w:tcPr>
          <w:p w14:paraId="116E8451" w14:textId="77777777" w:rsidR="003F5DFB" w:rsidRPr="00CD408D" w:rsidRDefault="003F5DFB" w:rsidP="007D660A">
            <w:pPr>
              <w:ind w:left="33"/>
              <w:jc w:val="center"/>
              <w:rPr>
                <w:rFonts w:cs="Arial"/>
                <w:szCs w:val="24"/>
              </w:rPr>
            </w:pPr>
            <w:r w:rsidRPr="00CD408D">
              <w:rPr>
                <w:rFonts w:cs="Arial"/>
                <w:szCs w:val="24"/>
              </w:rPr>
              <w:t>MT CO</w:t>
            </w:r>
            <w:r w:rsidRPr="00CD408D">
              <w:rPr>
                <w:rFonts w:cs="Arial"/>
                <w:szCs w:val="24"/>
                <w:vertAlign w:val="subscript"/>
              </w:rPr>
              <w:t>2</w:t>
            </w:r>
            <w:r w:rsidRPr="00687736">
              <w:rPr>
                <w:rFonts w:cs="Arial"/>
                <w:szCs w:val="24"/>
              </w:rPr>
              <w:t>e</w:t>
            </w:r>
            <w:r w:rsidRPr="00CD408D">
              <w:rPr>
                <w:rFonts w:cs="Arial"/>
                <w:szCs w:val="24"/>
              </w:rPr>
              <w:t>/MT</w:t>
            </w:r>
          </w:p>
        </w:tc>
      </w:tr>
      <w:tr w:rsidR="003F5DFB" w:rsidRPr="00CD408D" w14:paraId="2C42CA5E" w14:textId="77777777" w:rsidTr="007D660A">
        <w:trPr>
          <w:trHeight w:hRule="exact" w:val="314"/>
        </w:trPr>
        <w:tc>
          <w:tcPr>
            <w:tcW w:w="4473" w:type="dxa"/>
          </w:tcPr>
          <w:p w14:paraId="67B12063" w14:textId="77777777" w:rsidR="003F5DFB" w:rsidRPr="00CD408D" w:rsidRDefault="003F5DFB" w:rsidP="007D660A">
            <w:pPr>
              <w:rPr>
                <w:rFonts w:cs="Arial"/>
                <w:szCs w:val="24"/>
              </w:rPr>
            </w:pPr>
            <w:r w:rsidRPr="00CD408D">
              <w:rPr>
                <w:rFonts w:cs="Arial"/>
                <w:szCs w:val="24"/>
              </w:rPr>
              <w:t>Flat glass</w:t>
            </w:r>
          </w:p>
        </w:tc>
        <w:tc>
          <w:tcPr>
            <w:tcW w:w="2610" w:type="dxa"/>
          </w:tcPr>
          <w:p w14:paraId="11346AB5" w14:textId="77777777" w:rsidR="003F5DFB" w:rsidRPr="00CD408D" w:rsidRDefault="003F5DFB" w:rsidP="007D660A">
            <w:pPr>
              <w:ind w:left="31"/>
              <w:jc w:val="center"/>
              <w:rPr>
                <w:rFonts w:cs="Arial"/>
                <w:sz w:val="20"/>
              </w:rPr>
            </w:pPr>
            <w:r w:rsidRPr="00CD408D">
              <w:rPr>
                <w:rFonts w:cs="Arial"/>
                <w:sz w:val="20"/>
              </w:rPr>
              <w:t>2.50</w:t>
            </w:r>
          </w:p>
        </w:tc>
        <w:tc>
          <w:tcPr>
            <w:tcW w:w="2520" w:type="dxa"/>
          </w:tcPr>
          <w:p w14:paraId="22EE5515" w14:textId="1D1E1128" w:rsidR="003F5DFB" w:rsidRPr="0073532D" w:rsidRDefault="003F5DFB" w:rsidP="007D660A">
            <w:pPr>
              <w:ind w:left="33"/>
              <w:jc w:val="center"/>
              <w:rPr>
                <w:rFonts w:cs="Arial"/>
                <w:szCs w:val="24"/>
              </w:rPr>
            </w:pPr>
            <w:r w:rsidRPr="0073532D">
              <w:rPr>
                <w:rFonts w:cs="Arial"/>
                <w:szCs w:val="24"/>
              </w:rPr>
              <w:t>kg CO</w:t>
            </w:r>
            <w:r w:rsidRPr="0073532D">
              <w:rPr>
                <w:rFonts w:cs="Arial"/>
                <w:szCs w:val="24"/>
                <w:vertAlign w:val="subscript"/>
              </w:rPr>
              <w:t>2</w:t>
            </w:r>
            <w:r w:rsidRPr="002710EE">
              <w:rPr>
                <w:rFonts w:cs="Arial"/>
                <w:szCs w:val="24"/>
              </w:rPr>
              <w:t>e</w:t>
            </w:r>
            <w:r w:rsidRPr="0073532D">
              <w:rPr>
                <w:rFonts w:cs="Arial"/>
                <w:szCs w:val="24"/>
              </w:rPr>
              <w:t>/MT</w:t>
            </w:r>
            <w:r w:rsidRPr="0073532D">
              <w:rPr>
                <w:rFonts w:cs="Arial"/>
                <w:color w:val="000000"/>
                <w:sz w:val="20"/>
                <w:u w:val="single"/>
              </w:rPr>
              <w:t xml:space="preserve"> </w:t>
            </w:r>
          </w:p>
        </w:tc>
      </w:tr>
      <w:tr w:rsidR="003F5DFB" w:rsidRPr="00CD408D" w14:paraId="12E5AAD1" w14:textId="77777777" w:rsidTr="007D660A">
        <w:trPr>
          <w:trHeight w:hRule="exact" w:val="332"/>
        </w:trPr>
        <w:tc>
          <w:tcPr>
            <w:tcW w:w="4473" w:type="dxa"/>
          </w:tcPr>
          <w:p w14:paraId="195A336B" w14:textId="77777777" w:rsidR="003F5DFB" w:rsidRPr="00CD408D" w:rsidRDefault="003F5DFB" w:rsidP="007D660A">
            <w:pPr>
              <w:rPr>
                <w:rFonts w:cs="Arial"/>
                <w:szCs w:val="24"/>
              </w:rPr>
            </w:pPr>
            <w:r w:rsidRPr="00CD408D">
              <w:rPr>
                <w:rFonts w:cs="Arial"/>
                <w:szCs w:val="24"/>
              </w:rPr>
              <w:t>Light-density mineral wool board insulation</w:t>
            </w:r>
          </w:p>
        </w:tc>
        <w:tc>
          <w:tcPr>
            <w:tcW w:w="2610" w:type="dxa"/>
          </w:tcPr>
          <w:p w14:paraId="34735D59" w14:textId="77777777" w:rsidR="003F5DFB" w:rsidRPr="00CD408D" w:rsidRDefault="003F5DFB" w:rsidP="007D660A">
            <w:pPr>
              <w:ind w:left="31"/>
              <w:jc w:val="center"/>
              <w:rPr>
                <w:rFonts w:cs="Arial"/>
                <w:b/>
                <w:bCs/>
                <w:szCs w:val="24"/>
              </w:rPr>
            </w:pPr>
            <w:r w:rsidRPr="00CD408D">
              <w:rPr>
                <w:rFonts w:cs="Arial"/>
                <w:sz w:val="20"/>
              </w:rPr>
              <w:t>5.83</w:t>
            </w:r>
          </w:p>
        </w:tc>
        <w:tc>
          <w:tcPr>
            <w:tcW w:w="2520" w:type="dxa"/>
          </w:tcPr>
          <w:p w14:paraId="48D0F221" w14:textId="77777777" w:rsidR="003F5DFB" w:rsidRPr="00CD408D" w:rsidRDefault="003F5DFB" w:rsidP="007D660A">
            <w:pPr>
              <w:ind w:left="33"/>
              <w:jc w:val="center"/>
              <w:rPr>
                <w:rFonts w:cs="Arial"/>
                <w:szCs w:val="24"/>
                <w:vertAlign w:val="superscript"/>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/1 m</w:t>
            </w:r>
            <w:r w:rsidRPr="00CD408D">
              <w:rPr>
                <w:rFonts w:cs="Arial"/>
                <w:szCs w:val="24"/>
                <w:vertAlign w:val="superscript"/>
              </w:rPr>
              <w:t>2</w:t>
            </w:r>
          </w:p>
        </w:tc>
      </w:tr>
      <w:tr w:rsidR="003F5DFB" w:rsidRPr="00CD408D" w14:paraId="302A6189" w14:textId="77777777" w:rsidTr="007D660A">
        <w:trPr>
          <w:trHeight w:hRule="exact" w:val="323"/>
        </w:trPr>
        <w:tc>
          <w:tcPr>
            <w:tcW w:w="4473" w:type="dxa"/>
          </w:tcPr>
          <w:p w14:paraId="0FD6CAB4" w14:textId="77777777" w:rsidR="003F5DFB" w:rsidRPr="00CD408D" w:rsidRDefault="003F5DFB" w:rsidP="007D660A">
            <w:pPr>
              <w:rPr>
                <w:rFonts w:cs="Arial"/>
                <w:szCs w:val="24"/>
              </w:rPr>
            </w:pPr>
            <w:r w:rsidRPr="00CD408D">
              <w:rPr>
                <w:rFonts w:cs="Arial"/>
                <w:szCs w:val="24"/>
              </w:rPr>
              <w:t>Heavy-density mineral wool board insulation</w:t>
            </w:r>
          </w:p>
        </w:tc>
        <w:tc>
          <w:tcPr>
            <w:tcW w:w="2610" w:type="dxa"/>
          </w:tcPr>
          <w:p w14:paraId="3E2B0666" w14:textId="77777777" w:rsidR="003F5DFB" w:rsidRPr="00CD408D" w:rsidRDefault="003F5DFB" w:rsidP="007D660A">
            <w:pPr>
              <w:ind w:left="31"/>
              <w:jc w:val="center"/>
              <w:rPr>
                <w:rFonts w:cs="Arial"/>
                <w:szCs w:val="24"/>
              </w:rPr>
            </w:pPr>
            <w:r w:rsidRPr="00CD408D">
              <w:rPr>
                <w:rFonts w:cs="Arial"/>
                <w:sz w:val="20"/>
              </w:rPr>
              <w:t>14.28</w:t>
            </w:r>
          </w:p>
        </w:tc>
        <w:tc>
          <w:tcPr>
            <w:tcW w:w="2520" w:type="dxa"/>
          </w:tcPr>
          <w:p w14:paraId="13A15AF0" w14:textId="77777777" w:rsidR="003F5DFB" w:rsidRPr="00CD408D" w:rsidRDefault="003F5DFB" w:rsidP="007D660A">
            <w:pPr>
              <w:ind w:left="33"/>
              <w:jc w:val="center"/>
              <w:rPr>
                <w:rFonts w:cs="Arial"/>
                <w:szCs w:val="24"/>
                <w:vertAlign w:val="superscript"/>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/1 m</w:t>
            </w:r>
            <w:r w:rsidRPr="00CD408D">
              <w:rPr>
                <w:rFonts w:cs="Arial"/>
                <w:szCs w:val="24"/>
                <w:vertAlign w:val="superscript"/>
              </w:rPr>
              <w:t>2</w:t>
            </w:r>
          </w:p>
        </w:tc>
      </w:tr>
    </w:tbl>
    <w:p w14:paraId="64EC8F06" w14:textId="77777777" w:rsidR="003F5DFB" w:rsidRPr="00CD408D" w:rsidRDefault="003F5DFB" w:rsidP="003F5DFB">
      <w:pPr>
        <w:spacing w:before="360"/>
        <w:ind w:left="547"/>
        <w:rPr>
          <w:rFonts w:cs="Arial"/>
          <w:bCs/>
          <w:sz w:val="14"/>
          <w:szCs w:val="14"/>
        </w:rPr>
      </w:pPr>
      <w:r w:rsidRPr="00CD408D">
        <w:rPr>
          <w:rFonts w:cs="Arial"/>
          <w:b/>
          <w:szCs w:val="24"/>
        </w:rPr>
        <w:lastRenderedPageBreak/>
        <w:t xml:space="preserve">Concrete, Ready-Mixed </w:t>
      </w:r>
      <w:r w:rsidRPr="00CD408D">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3F5DFB" w:rsidRPr="00CD408D" w14:paraId="1823934F" w14:textId="77777777" w:rsidTr="007D660A">
        <w:trPr>
          <w:trHeight w:val="296"/>
        </w:trPr>
        <w:tc>
          <w:tcPr>
            <w:tcW w:w="4473" w:type="dxa"/>
            <w:shd w:val="clear" w:color="auto" w:fill="D9D9D9" w:themeFill="background1" w:themeFillShade="D9"/>
            <w:vAlign w:val="center"/>
          </w:tcPr>
          <w:p w14:paraId="6237B33E" w14:textId="77777777" w:rsidR="003F5DFB" w:rsidRPr="00CD408D" w:rsidRDefault="003F5DFB" w:rsidP="007D660A">
            <w:pPr>
              <w:jc w:val="center"/>
              <w:rPr>
                <w:rFonts w:cs="Arial"/>
                <w:b/>
                <w:szCs w:val="24"/>
              </w:rPr>
            </w:pPr>
            <w:r w:rsidRPr="00CD408D">
              <w:rPr>
                <w:rFonts w:cs="Arial"/>
                <w:b/>
                <w:szCs w:val="24"/>
              </w:rPr>
              <w:t>Concrete Product Category</w:t>
            </w:r>
          </w:p>
        </w:tc>
        <w:tc>
          <w:tcPr>
            <w:tcW w:w="2610" w:type="dxa"/>
            <w:shd w:val="clear" w:color="auto" w:fill="D9D9D9" w:themeFill="background1" w:themeFillShade="D9"/>
            <w:vAlign w:val="center"/>
          </w:tcPr>
          <w:p w14:paraId="0DE4381B" w14:textId="77777777" w:rsidR="003F5DFB" w:rsidRPr="00CD408D" w:rsidRDefault="003F5DFB" w:rsidP="007D660A">
            <w:pPr>
              <w:jc w:val="center"/>
              <w:rPr>
                <w:rFonts w:cs="Arial"/>
                <w:b/>
                <w:szCs w:val="24"/>
              </w:rPr>
            </w:pPr>
            <w:r w:rsidRPr="00CD408D">
              <w:rPr>
                <w:rFonts w:cs="Arial"/>
                <w:b/>
                <w:szCs w:val="24"/>
              </w:rPr>
              <w:t>Maximum GWP allowed value</w:t>
            </w:r>
            <w:r w:rsidRPr="00CD408D">
              <w:rPr>
                <w:rFonts w:cs="Arial"/>
                <w:b/>
                <w:szCs w:val="24"/>
              </w:rPr>
              <w:br/>
              <w:t xml:space="preserve">(GWP </w:t>
            </w:r>
            <w:r w:rsidRPr="00CD408D">
              <w:rPr>
                <w:rFonts w:cs="Arial"/>
                <w:b/>
                <w:szCs w:val="24"/>
                <w:vertAlign w:val="subscript"/>
              </w:rPr>
              <w:t>allowed</w:t>
            </w:r>
            <w:r w:rsidRPr="00CD408D">
              <w:rPr>
                <w:rFonts w:cs="Arial"/>
                <w:b/>
                <w:szCs w:val="24"/>
              </w:rPr>
              <w:t>)</w:t>
            </w:r>
          </w:p>
        </w:tc>
        <w:tc>
          <w:tcPr>
            <w:tcW w:w="2520" w:type="dxa"/>
            <w:shd w:val="clear" w:color="auto" w:fill="D9D9D9" w:themeFill="background1" w:themeFillShade="D9"/>
            <w:vAlign w:val="center"/>
          </w:tcPr>
          <w:p w14:paraId="07490A7A" w14:textId="77777777" w:rsidR="003F5DFB" w:rsidRPr="00CD408D" w:rsidRDefault="003F5DFB" w:rsidP="007D660A">
            <w:pPr>
              <w:jc w:val="center"/>
              <w:rPr>
                <w:rFonts w:cs="Arial"/>
                <w:b/>
                <w:szCs w:val="24"/>
              </w:rPr>
            </w:pPr>
            <w:r w:rsidRPr="00CD408D">
              <w:rPr>
                <w:rFonts w:cs="Arial"/>
                <w:b/>
                <w:szCs w:val="24"/>
              </w:rPr>
              <w:t>Unit of Measurement</w:t>
            </w:r>
          </w:p>
        </w:tc>
      </w:tr>
      <w:tr w:rsidR="003F5DFB" w:rsidRPr="00CD408D" w14:paraId="496F6E96" w14:textId="77777777" w:rsidTr="007D660A">
        <w:trPr>
          <w:trHeight w:hRule="exact" w:val="360"/>
        </w:trPr>
        <w:tc>
          <w:tcPr>
            <w:tcW w:w="4473" w:type="dxa"/>
          </w:tcPr>
          <w:p w14:paraId="27D6FEE3" w14:textId="77777777" w:rsidR="003F5DFB" w:rsidRPr="00CD408D" w:rsidRDefault="003F5DFB" w:rsidP="007D660A">
            <w:pPr>
              <w:rPr>
                <w:rFonts w:cs="Arial"/>
                <w:szCs w:val="24"/>
              </w:rPr>
            </w:pPr>
            <w:r w:rsidRPr="00CD408D">
              <w:rPr>
                <w:rFonts w:cs="Arial"/>
                <w:szCs w:val="24"/>
              </w:rPr>
              <w:t xml:space="preserve">up to 2499 psi  </w:t>
            </w:r>
          </w:p>
        </w:tc>
        <w:tc>
          <w:tcPr>
            <w:tcW w:w="2610" w:type="dxa"/>
          </w:tcPr>
          <w:p w14:paraId="7DFD2559" w14:textId="77777777" w:rsidR="003F5DFB" w:rsidRPr="00CD408D" w:rsidRDefault="003F5DFB" w:rsidP="007D660A">
            <w:pPr>
              <w:jc w:val="center"/>
              <w:rPr>
                <w:rFonts w:cs="Arial"/>
                <w:szCs w:val="24"/>
              </w:rPr>
            </w:pPr>
            <w:r w:rsidRPr="00CD408D">
              <w:rPr>
                <w:rFonts w:cs="Arial"/>
                <w:sz w:val="20"/>
              </w:rPr>
              <w:t>450</w:t>
            </w:r>
          </w:p>
        </w:tc>
        <w:tc>
          <w:tcPr>
            <w:tcW w:w="2520" w:type="dxa"/>
          </w:tcPr>
          <w:p w14:paraId="738ED432"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69FFC63A" w14:textId="77777777" w:rsidTr="007D660A">
        <w:trPr>
          <w:trHeight w:hRule="exact" w:val="360"/>
        </w:trPr>
        <w:tc>
          <w:tcPr>
            <w:tcW w:w="4473" w:type="dxa"/>
          </w:tcPr>
          <w:p w14:paraId="52F24409" w14:textId="77777777" w:rsidR="003F5DFB" w:rsidRPr="00CD408D" w:rsidRDefault="003F5DFB" w:rsidP="007D660A">
            <w:pPr>
              <w:rPr>
                <w:rFonts w:cs="Arial"/>
                <w:szCs w:val="24"/>
              </w:rPr>
            </w:pPr>
            <w:r w:rsidRPr="00CD408D">
              <w:rPr>
                <w:rFonts w:cs="Arial"/>
                <w:szCs w:val="24"/>
              </w:rPr>
              <w:t xml:space="preserve">2500-3499 psi  </w:t>
            </w:r>
          </w:p>
        </w:tc>
        <w:tc>
          <w:tcPr>
            <w:tcW w:w="2610" w:type="dxa"/>
          </w:tcPr>
          <w:p w14:paraId="3328FB6A" w14:textId="77777777" w:rsidR="003F5DFB" w:rsidRPr="00CD408D" w:rsidRDefault="003F5DFB" w:rsidP="007D660A">
            <w:pPr>
              <w:jc w:val="center"/>
              <w:rPr>
                <w:rFonts w:cs="Arial"/>
                <w:szCs w:val="24"/>
              </w:rPr>
            </w:pPr>
            <w:r w:rsidRPr="00CD408D">
              <w:rPr>
                <w:rFonts w:cs="Arial"/>
                <w:sz w:val="20"/>
              </w:rPr>
              <w:t>489</w:t>
            </w:r>
          </w:p>
        </w:tc>
        <w:tc>
          <w:tcPr>
            <w:tcW w:w="2520" w:type="dxa"/>
          </w:tcPr>
          <w:p w14:paraId="4641EBCC"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131BC3EA" w14:textId="77777777" w:rsidTr="007D660A">
        <w:trPr>
          <w:trHeight w:hRule="exact" w:val="360"/>
        </w:trPr>
        <w:tc>
          <w:tcPr>
            <w:tcW w:w="4473" w:type="dxa"/>
          </w:tcPr>
          <w:p w14:paraId="1464861A" w14:textId="77777777" w:rsidR="003F5DFB" w:rsidRPr="00CD408D" w:rsidRDefault="003F5DFB" w:rsidP="007D660A">
            <w:pPr>
              <w:rPr>
                <w:rFonts w:cs="Arial"/>
                <w:szCs w:val="24"/>
              </w:rPr>
            </w:pPr>
            <w:r w:rsidRPr="00CD408D">
              <w:rPr>
                <w:rFonts w:cs="Arial"/>
                <w:szCs w:val="24"/>
              </w:rPr>
              <w:t>3500-4499 psi</w:t>
            </w:r>
          </w:p>
        </w:tc>
        <w:tc>
          <w:tcPr>
            <w:tcW w:w="2610" w:type="dxa"/>
          </w:tcPr>
          <w:p w14:paraId="6F793D8D" w14:textId="77777777" w:rsidR="003F5DFB" w:rsidRPr="00CD408D" w:rsidRDefault="003F5DFB" w:rsidP="007D660A">
            <w:pPr>
              <w:jc w:val="center"/>
              <w:rPr>
                <w:rFonts w:cs="Arial"/>
                <w:szCs w:val="24"/>
              </w:rPr>
            </w:pPr>
            <w:r w:rsidRPr="00CD408D">
              <w:rPr>
                <w:rFonts w:cs="Arial"/>
                <w:sz w:val="20"/>
              </w:rPr>
              <w:t>566</w:t>
            </w:r>
          </w:p>
        </w:tc>
        <w:tc>
          <w:tcPr>
            <w:tcW w:w="2520" w:type="dxa"/>
          </w:tcPr>
          <w:p w14:paraId="193B4D93"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6E65B95A" w14:textId="77777777" w:rsidTr="007D660A">
        <w:trPr>
          <w:trHeight w:hRule="exact" w:val="360"/>
        </w:trPr>
        <w:tc>
          <w:tcPr>
            <w:tcW w:w="4473" w:type="dxa"/>
          </w:tcPr>
          <w:p w14:paraId="2B37B4BC" w14:textId="77777777" w:rsidR="003F5DFB" w:rsidRPr="00CD408D" w:rsidRDefault="003F5DFB" w:rsidP="007D660A">
            <w:pPr>
              <w:rPr>
                <w:rFonts w:cs="Arial"/>
                <w:szCs w:val="24"/>
              </w:rPr>
            </w:pPr>
            <w:r w:rsidRPr="00CD408D">
              <w:rPr>
                <w:rFonts w:cs="Arial"/>
                <w:szCs w:val="24"/>
              </w:rPr>
              <w:t>4500-5499 psi</w:t>
            </w:r>
          </w:p>
        </w:tc>
        <w:tc>
          <w:tcPr>
            <w:tcW w:w="2610" w:type="dxa"/>
          </w:tcPr>
          <w:p w14:paraId="131D6A24" w14:textId="77777777" w:rsidR="003F5DFB" w:rsidRPr="00CD408D" w:rsidRDefault="003F5DFB" w:rsidP="007D660A">
            <w:pPr>
              <w:jc w:val="center"/>
              <w:rPr>
                <w:rFonts w:cs="Arial"/>
                <w:szCs w:val="24"/>
              </w:rPr>
            </w:pPr>
            <w:r w:rsidRPr="00CD408D">
              <w:rPr>
                <w:rFonts w:cs="Arial"/>
                <w:sz w:val="20"/>
              </w:rPr>
              <w:t>661</w:t>
            </w:r>
          </w:p>
        </w:tc>
        <w:tc>
          <w:tcPr>
            <w:tcW w:w="2520" w:type="dxa"/>
          </w:tcPr>
          <w:p w14:paraId="6A7D9262"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781DD5A9" w14:textId="77777777" w:rsidTr="007D660A">
        <w:trPr>
          <w:trHeight w:hRule="exact" w:val="360"/>
        </w:trPr>
        <w:tc>
          <w:tcPr>
            <w:tcW w:w="4473" w:type="dxa"/>
          </w:tcPr>
          <w:p w14:paraId="4F84A648" w14:textId="77777777" w:rsidR="003F5DFB" w:rsidRPr="00CD408D" w:rsidRDefault="003F5DFB" w:rsidP="007D660A">
            <w:pPr>
              <w:rPr>
                <w:rFonts w:cs="Arial"/>
                <w:szCs w:val="24"/>
              </w:rPr>
            </w:pPr>
            <w:r w:rsidRPr="00CD408D">
              <w:rPr>
                <w:rFonts w:cs="Arial"/>
                <w:szCs w:val="24"/>
              </w:rPr>
              <w:t>5500-6499 psi</w:t>
            </w:r>
          </w:p>
        </w:tc>
        <w:tc>
          <w:tcPr>
            <w:tcW w:w="2610" w:type="dxa"/>
          </w:tcPr>
          <w:p w14:paraId="2EEC0A46" w14:textId="77777777" w:rsidR="003F5DFB" w:rsidRPr="00CD408D" w:rsidRDefault="003F5DFB" w:rsidP="007D660A">
            <w:pPr>
              <w:jc w:val="center"/>
              <w:rPr>
                <w:rFonts w:cs="Arial"/>
                <w:szCs w:val="24"/>
              </w:rPr>
            </w:pPr>
            <w:r w:rsidRPr="00CD408D">
              <w:rPr>
                <w:rFonts w:cs="Arial"/>
                <w:sz w:val="20"/>
              </w:rPr>
              <w:t>701</w:t>
            </w:r>
          </w:p>
        </w:tc>
        <w:tc>
          <w:tcPr>
            <w:tcW w:w="2520" w:type="dxa"/>
          </w:tcPr>
          <w:p w14:paraId="3052EB69"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293B0C32" w14:textId="77777777" w:rsidTr="007D660A">
        <w:trPr>
          <w:trHeight w:hRule="exact" w:val="360"/>
        </w:trPr>
        <w:tc>
          <w:tcPr>
            <w:tcW w:w="4473" w:type="dxa"/>
          </w:tcPr>
          <w:p w14:paraId="2B9AAF47" w14:textId="77777777" w:rsidR="003F5DFB" w:rsidRPr="00CD408D" w:rsidRDefault="003F5DFB" w:rsidP="007D660A">
            <w:pPr>
              <w:rPr>
                <w:rFonts w:cs="Arial"/>
                <w:szCs w:val="24"/>
              </w:rPr>
            </w:pPr>
            <w:r w:rsidRPr="00CD408D">
              <w:rPr>
                <w:rFonts w:cs="Arial"/>
                <w:szCs w:val="24"/>
              </w:rPr>
              <w:t>6500 psi and greater</w:t>
            </w:r>
          </w:p>
        </w:tc>
        <w:tc>
          <w:tcPr>
            <w:tcW w:w="2610" w:type="dxa"/>
          </w:tcPr>
          <w:p w14:paraId="68430C6F" w14:textId="77777777" w:rsidR="003F5DFB" w:rsidRPr="00CD408D" w:rsidRDefault="003F5DFB" w:rsidP="007D660A">
            <w:pPr>
              <w:jc w:val="center"/>
              <w:rPr>
                <w:rFonts w:cs="Arial"/>
                <w:szCs w:val="24"/>
              </w:rPr>
            </w:pPr>
            <w:r w:rsidRPr="00CD408D">
              <w:rPr>
                <w:rFonts w:cs="Arial"/>
                <w:sz w:val="20"/>
              </w:rPr>
              <w:t>799</w:t>
            </w:r>
          </w:p>
        </w:tc>
        <w:tc>
          <w:tcPr>
            <w:tcW w:w="2520" w:type="dxa"/>
          </w:tcPr>
          <w:p w14:paraId="6F40EFC3"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bl>
    <w:p w14:paraId="594F937C" w14:textId="77777777" w:rsidR="003F5DFB" w:rsidRPr="00CD408D" w:rsidRDefault="003F5DFB" w:rsidP="003F5DFB">
      <w:pPr>
        <w:ind w:left="540"/>
        <w:rPr>
          <w:b/>
          <w:bCs/>
        </w:rPr>
      </w:pPr>
      <w:r w:rsidRPr="00CD408D">
        <w:rPr>
          <w:b/>
          <w:bCs/>
        </w:rPr>
        <w:t>Concrete, Lightweight Ready-Mixed</w:t>
      </w:r>
      <w:r w:rsidRPr="00CD408D">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3F5DFB" w:rsidRPr="00CD408D" w14:paraId="77C58C5E" w14:textId="77777777" w:rsidTr="007D660A">
        <w:trPr>
          <w:trHeight w:val="296"/>
        </w:trPr>
        <w:tc>
          <w:tcPr>
            <w:tcW w:w="4473" w:type="dxa"/>
            <w:shd w:val="clear" w:color="auto" w:fill="D9D9D9" w:themeFill="background1" w:themeFillShade="D9"/>
            <w:vAlign w:val="center"/>
          </w:tcPr>
          <w:p w14:paraId="5CD9D429" w14:textId="77777777" w:rsidR="003F5DFB" w:rsidRPr="00CD408D" w:rsidRDefault="003F5DFB" w:rsidP="007D660A">
            <w:pPr>
              <w:jc w:val="center"/>
              <w:rPr>
                <w:rFonts w:cs="Arial"/>
                <w:b/>
                <w:szCs w:val="24"/>
              </w:rPr>
            </w:pPr>
            <w:r w:rsidRPr="00CD408D">
              <w:rPr>
                <w:rFonts w:cs="Arial"/>
                <w:b/>
                <w:szCs w:val="24"/>
              </w:rPr>
              <w:t>Concrete Product Category</w:t>
            </w:r>
          </w:p>
        </w:tc>
        <w:tc>
          <w:tcPr>
            <w:tcW w:w="2610" w:type="dxa"/>
            <w:shd w:val="clear" w:color="auto" w:fill="D9D9D9" w:themeFill="background1" w:themeFillShade="D9"/>
            <w:vAlign w:val="center"/>
          </w:tcPr>
          <w:p w14:paraId="2BAD1A1D" w14:textId="77777777" w:rsidR="003F5DFB" w:rsidRPr="00CD408D" w:rsidRDefault="003F5DFB" w:rsidP="007D660A">
            <w:pPr>
              <w:jc w:val="center"/>
              <w:rPr>
                <w:rFonts w:cs="Arial"/>
                <w:b/>
                <w:szCs w:val="24"/>
              </w:rPr>
            </w:pPr>
            <w:r w:rsidRPr="00CD408D">
              <w:rPr>
                <w:rFonts w:cs="Arial"/>
                <w:b/>
                <w:szCs w:val="24"/>
              </w:rPr>
              <w:t xml:space="preserve">Maximum GWP allowed value (GWP </w:t>
            </w:r>
            <w:r w:rsidRPr="00CD408D">
              <w:rPr>
                <w:rFonts w:cs="Arial"/>
                <w:b/>
                <w:szCs w:val="24"/>
                <w:vertAlign w:val="subscript"/>
              </w:rPr>
              <w:t>allowed</w:t>
            </w:r>
            <w:r w:rsidRPr="00CD408D">
              <w:rPr>
                <w:rFonts w:cs="Arial"/>
                <w:b/>
                <w:szCs w:val="24"/>
              </w:rPr>
              <w:t>)</w:t>
            </w:r>
          </w:p>
        </w:tc>
        <w:tc>
          <w:tcPr>
            <w:tcW w:w="2520" w:type="dxa"/>
            <w:shd w:val="clear" w:color="auto" w:fill="D9D9D9" w:themeFill="background1" w:themeFillShade="D9"/>
            <w:vAlign w:val="center"/>
          </w:tcPr>
          <w:p w14:paraId="2ACF8F9F" w14:textId="77777777" w:rsidR="003F5DFB" w:rsidRPr="00CD408D" w:rsidRDefault="003F5DFB" w:rsidP="007D660A">
            <w:pPr>
              <w:jc w:val="center"/>
              <w:rPr>
                <w:rFonts w:cs="Arial"/>
                <w:b/>
                <w:szCs w:val="24"/>
              </w:rPr>
            </w:pPr>
            <w:r w:rsidRPr="00CD408D">
              <w:rPr>
                <w:rFonts w:cs="Arial"/>
                <w:b/>
                <w:szCs w:val="24"/>
              </w:rPr>
              <w:t>Unit of Measurement</w:t>
            </w:r>
          </w:p>
        </w:tc>
      </w:tr>
      <w:tr w:rsidR="003F5DFB" w:rsidRPr="00CD408D" w14:paraId="3EEA1CAB" w14:textId="77777777" w:rsidTr="007D660A">
        <w:trPr>
          <w:trHeight w:hRule="exact" w:val="360"/>
        </w:trPr>
        <w:tc>
          <w:tcPr>
            <w:tcW w:w="4473" w:type="dxa"/>
          </w:tcPr>
          <w:p w14:paraId="70A6E888" w14:textId="77777777" w:rsidR="003F5DFB" w:rsidRPr="00CD408D" w:rsidRDefault="003F5DFB" w:rsidP="007D660A">
            <w:pPr>
              <w:rPr>
                <w:rFonts w:cs="Arial"/>
                <w:szCs w:val="24"/>
              </w:rPr>
            </w:pPr>
            <w:r w:rsidRPr="00CD408D">
              <w:rPr>
                <w:rFonts w:cs="Arial"/>
                <w:szCs w:val="24"/>
              </w:rPr>
              <w:t xml:space="preserve">up to 2499 psi  </w:t>
            </w:r>
          </w:p>
        </w:tc>
        <w:tc>
          <w:tcPr>
            <w:tcW w:w="2610" w:type="dxa"/>
          </w:tcPr>
          <w:p w14:paraId="4E33A94F" w14:textId="77777777" w:rsidR="003F5DFB" w:rsidRPr="00CD408D" w:rsidRDefault="003F5DFB" w:rsidP="007D660A">
            <w:pPr>
              <w:jc w:val="center"/>
              <w:rPr>
                <w:rFonts w:cs="Arial"/>
                <w:szCs w:val="24"/>
              </w:rPr>
            </w:pPr>
            <w:r w:rsidRPr="00CD408D">
              <w:rPr>
                <w:rFonts w:cs="Arial"/>
                <w:sz w:val="20"/>
              </w:rPr>
              <w:t>875</w:t>
            </w:r>
          </w:p>
        </w:tc>
        <w:tc>
          <w:tcPr>
            <w:tcW w:w="2520" w:type="dxa"/>
          </w:tcPr>
          <w:p w14:paraId="2EF317F0"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12CC9AC6" w14:textId="77777777" w:rsidTr="007D660A">
        <w:trPr>
          <w:trHeight w:hRule="exact" w:val="360"/>
        </w:trPr>
        <w:tc>
          <w:tcPr>
            <w:tcW w:w="4473" w:type="dxa"/>
          </w:tcPr>
          <w:p w14:paraId="365A94BA" w14:textId="77777777" w:rsidR="003F5DFB" w:rsidRPr="00CD408D" w:rsidRDefault="003F5DFB" w:rsidP="007D660A">
            <w:pPr>
              <w:rPr>
                <w:rFonts w:cs="Arial"/>
                <w:szCs w:val="24"/>
              </w:rPr>
            </w:pPr>
            <w:r w:rsidRPr="00CD408D">
              <w:rPr>
                <w:rFonts w:cs="Arial"/>
                <w:szCs w:val="24"/>
              </w:rPr>
              <w:t>2500-3499 psi</w:t>
            </w:r>
          </w:p>
        </w:tc>
        <w:tc>
          <w:tcPr>
            <w:tcW w:w="2610" w:type="dxa"/>
          </w:tcPr>
          <w:p w14:paraId="4C087DC9" w14:textId="77777777" w:rsidR="003F5DFB" w:rsidRPr="00CD408D" w:rsidRDefault="003F5DFB" w:rsidP="007D660A">
            <w:pPr>
              <w:jc w:val="center"/>
              <w:rPr>
                <w:rFonts w:cs="Arial"/>
                <w:szCs w:val="24"/>
              </w:rPr>
            </w:pPr>
            <w:r w:rsidRPr="00CD408D">
              <w:rPr>
                <w:rFonts w:cs="Arial"/>
                <w:sz w:val="20"/>
              </w:rPr>
              <w:t>956</w:t>
            </w:r>
          </w:p>
        </w:tc>
        <w:tc>
          <w:tcPr>
            <w:tcW w:w="2520" w:type="dxa"/>
          </w:tcPr>
          <w:p w14:paraId="7CCE562B"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r w:rsidR="003F5DFB" w:rsidRPr="00CD408D" w14:paraId="4019F8C1" w14:textId="77777777" w:rsidTr="007D660A">
        <w:trPr>
          <w:trHeight w:hRule="exact" w:val="360"/>
        </w:trPr>
        <w:tc>
          <w:tcPr>
            <w:tcW w:w="4473" w:type="dxa"/>
          </w:tcPr>
          <w:p w14:paraId="4E5A47D0" w14:textId="77777777" w:rsidR="003F5DFB" w:rsidRPr="00CD408D" w:rsidRDefault="003F5DFB" w:rsidP="007D660A">
            <w:pPr>
              <w:rPr>
                <w:rFonts w:cs="Arial"/>
                <w:szCs w:val="24"/>
              </w:rPr>
            </w:pPr>
            <w:r w:rsidRPr="00CD408D">
              <w:rPr>
                <w:rFonts w:cs="Arial"/>
                <w:szCs w:val="24"/>
              </w:rPr>
              <w:t>3500-4499 psi</w:t>
            </w:r>
          </w:p>
        </w:tc>
        <w:tc>
          <w:tcPr>
            <w:tcW w:w="2610" w:type="dxa"/>
          </w:tcPr>
          <w:p w14:paraId="7881E501" w14:textId="77777777" w:rsidR="003F5DFB" w:rsidRPr="00CD408D" w:rsidRDefault="003F5DFB" w:rsidP="007D660A">
            <w:pPr>
              <w:jc w:val="center"/>
              <w:rPr>
                <w:rFonts w:cs="Arial"/>
                <w:szCs w:val="24"/>
                <w:highlight w:val="yellow"/>
              </w:rPr>
            </w:pPr>
            <w:r w:rsidRPr="00CD408D">
              <w:rPr>
                <w:rFonts w:cs="Arial"/>
                <w:sz w:val="20"/>
              </w:rPr>
              <w:t>1,039</w:t>
            </w:r>
          </w:p>
        </w:tc>
        <w:tc>
          <w:tcPr>
            <w:tcW w:w="2520" w:type="dxa"/>
          </w:tcPr>
          <w:p w14:paraId="2A3B4D87" w14:textId="77777777" w:rsidR="003F5DFB" w:rsidRPr="00CD408D" w:rsidRDefault="003F5DFB" w:rsidP="007D660A">
            <w:pPr>
              <w:jc w:val="center"/>
              <w:rPr>
                <w:rFonts w:cs="Arial"/>
                <w:szCs w:val="24"/>
              </w:rPr>
            </w:pPr>
            <w:r w:rsidRPr="00CD408D">
              <w:rPr>
                <w:rFonts w:cs="Arial"/>
                <w:szCs w:val="24"/>
              </w:rPr>
              <w:t>kg CO</w:t>
            </w:r>
            <w:r w:rsidRPr="00CD408D">
              <w:rPr>
                <w:rFonts w:cs="Arial"/>
                <w:szCs w:val="24"/>
                <w:vertAlign w:val="subscript"/>
              </w:rPr>
              <w:t>2</w:t>
            </w:r>
            <w:r w:rsidRPr="00687736">
              <w:rPr>
                <w:rFonts w:cs="Arial"/>
                <w:szCs w:val="24"/>
              </w:rPr>
              <w:t>e</w:t>
            </w:r>
            <w:r w:rsidRPr="00CD408D">
              <w:rPr>
                <w:rFonts w:cs="Arial"/>
                <w:szCs w:val="24"/>
              </w:rPr>
              <w:t>/m</w:t>
            </w:r>
            <w:r w:rsidRPr="00CD408D">
              <w:rPr>
                <w:rFonts w:cs="Arial"/>
                <w:szCs w:val="24"/>
                <w:vertAlign w:val="superscript"/>
              </w:rPr>
              <w:t>3</w:t>
            </w:r>
          </w:p>
        </w:tc>
      </w:tr>
    </w:tbl>
    <w:p w14:paraId="3F68CD3E" w14:textId="77777777" w:rsidR="003F5DFB" w:rsidRPr="003A723E" w:rsidRDefault="003F5DFB" w:rsidP="003F5DFB">
      <w:pPr>
        <w:pStyle w:val="ListParagraph"/>
        <w:widowControl w:val="0"/>
        <w:numPr>
          <w:ilvl w:val="0"/>
          <w:numId w:val="33"/>
        </w:numPr>
        <w:spacing w:before="240" w:after="120"/>
        <w:ind w:left="720"/>
        <w:rPr>
          <w:rFonts w:cs="Arial"/>
          <w:sz w:val="20"/>
        </w:rPr>
      </w:pPr>
      <w:r w:rsidRPr="5DFCE2F5">
        <w:rPr>
          <w:rFonts w:cs="Arial"/>
          <w:sz w:val="20"/>
        </w:rPr>
        <w:t xml:space="preserve">The GWP values of the products listed in Table 5.409.3 are based on </w:t>
      </w:r>
      <w:r w:rsidRPr="00B431EE">
        <w:rPr>
          <w:rFonts w:cs="Arial"/>
          <w:sz w:val="20"/>
        </w:rPr>
        <w:t>175</w:t>
      </w:r>
      <w:r w:rsidRPr="5DFCE2F5">
        <w:rPr>
          <w:rFonts w:cs="Arial"/>
          <w:sz w:val="20"/>
        </w:rPr>
        <w:t xml:space="preserve"> percent of Buy Clean California Act (BCCA) GWP values, except for concrete products which are not included in BCCA.</w:t>
      </w:r>
    </w:p>
    <w:p w14:paraId="56419911" w14:textId="77777777" w:rsidR="00492771" w:rsidRDefault="003F5DFB" w:rsidP="00492771">
      <w:pPr>
        <w:pStyle w:val="ListParagraph"/>
        <w:widowControl w:val="0"/>
        <w:numPr>
          <w:ilvl w:val="0"/>
          <w:numId w:val="33"/>
        </w:numPr>
        <w:spacing w:after="120"/>
        <w:ind w:left="720"/>
        <w:rPr>
          <w:rFonts w:cs="Arial"/>
          <w:sz w:val="20"/>
        </w:rPr>
      </w:pPr>
      <w:r w:rsidRPr="59AEE2DA">
        <w:rPr>
          <w:rFonts w:cs="Arial"/>
          <w:sz w:val="20"/>
        </w:rPr>
        <w:t xml:space="preserve">For concrete, </w:t>
      </w:r>
      <w:r w:rsidRPr="00B431EE">
        <w:rPr>
          <w:rFonts w:cs="Arial"/>
          <w:sz w:val="20"/>
        </w:rPr>
        <w:t>175</w:t>
      </w:r>
      <w:r w:rsidRPr="59AEE2DA">
        <w:rPr>
          <w:rFonts w:cs="Arial"/>
          <w:sz w:val="20"/>
        </w:rPr>
        <w:t xml:space="preserve"> percent of the National Ready Mix Concrete Association (NRMCA) 2022 version 3 Pacific Southwest regional benchmark values are used for the GWP allowed, except for High Early strength.</w:t>
      </w:r>
    </w:p>
    <w:p w14:paraId="6EC97DEF" w14:textId="3F8E6EE8" w:rsidR="00E856BD" w:rsidRPr="00492771" w:rsidRDefault="003F5DFB" w:rsidP="00492771">
      <w:pPr>
        <w:pStyle w:val="ListParagraph"/>
        <w:widowControl w:val="0"/>
        <w:numPr>
          <w:ilvl w:val="0"/>
          <w:numId w:val="33"/>
        </w:numPr>
        <w:spacing w:after="120"/>
        <w:ind w:left="720"/>
        <w:rPr>
          <w:rFonts w:cs="Arial"/>
          <w:sz w:val="20"/>
        </w:rPr>
      </w:pPr>
      <w:r w:rsidRPr="00492771">
        <w:rPr>
          <w:rFonts w:cs="Arial"/>
          <w:sz w:val="20"/>
        </w:rPr>
        <w:t>Concrete High Early Strength ready-mixed shall be calculated at 130 percent of the Ready mixed concrete GWP allowed values for each product category.</w:t>
      </w:r>
    </w:p>
    <w:p w14:paraId="36ABA593" w14:textId="77777777" w:rsidR="00943053" w:rsidRDefault="00E856BD" w:rsidP="00492771">
      <w:pPr>
        <w:autoSpaceDE w:val="0"/>
        <w:autoSpaceDN w:val="0"/>
        <w:adjustRightInd w:val="0"/>
        <w:ind w:left="1440"/>
        <w:rPr>
          <w:rFonts w:cs="Arial"/>
          <w:sz w:val="24"/>
          <w:szCs w:val="24"/>
        </w:rPr>
      </w:pPr>
      <w:r w:rsidRPr="00113E1B">
        <w:rPr>
          <w:rFonts w:cs="Arial"/>
          <w:b/>
          <w:bCs/>
          <w:sz w:val="24"/>
          <w:szCs w:val="24"/>
        </w:rPr>
        <w:t>Note:</w:t>
      </w:r>
      <w:r w:rsidRPr="00B04808">
        <w:rPr>
          <w:rFonts w:cs="Arial"/>
          <w:sz w:val="24"/>
          <w:szCs w:val="24"/>
        </w:rPr>
        <w:t xml:space="preserve"> A sample ordinance for use by local agencies</w:t>
      </w:r>
      <w:r>
        <w:rPr>
          <w:rFonts w:cs="Arial"/>
          <w:sz w:val="24"/>
          <w:szCs w:val="24"/>
        </w:rPr>
        <w:t xml:space="preserve"> </w:t>
      </w:r>
      <w:r w:rsidRPr="00B04808">
        <w:rPr>
          <w:rFonts w:cs="Arial"/>
          <w:sz w:val="24"/>
          <w:szCs w:val="24"/>
        </w:rPr>
        <w:t>may be found in Appendix A of the document at the</w:t>
      </w:r>
      <w:r>
        <w:rPr>
          <w:rFonts w:cs="Arial"/>
          <w:sz w:val="24"/>
          <w:szCs w:val="24"/>
        </w:rPr>
        <w:t xml:space="preserve"> </w:t>
      </w:r>
      <w:proofErr w:type="spellStart"/>
      <w:r w:rsidRPr="00B04808">
        <w:rPr>
          <w:rFonts w:cs="Arial"/>
          <w:sz w:val="24"/>
          <w:szCs w:val="24"/>
        </w:rPr>
        <w:t>CalRecycle’s</w:t>
      </w:r>
      <w:proofErr w:type="spellEnd"/>
      <w:r w:rsidRPr="00B04808">
        <w:rPr>
          <w:rFonts w:cs="Arial"/>
          <w:sz w:val="24"/>
          <w:szCs w:val="24"/>
        </w:rPr>
        <w:t xml:space="preserve"> web site.</w:t>
      </w:r>
    </w:p>
    <w:p w14:paraId="2FEF07CF" w14:textId="77777777" w:rsidR="00943053" w:rsidRDefault="00943053">
      <w:pPr>
        <w:spacing w:after="200" w:line="276" w:lineRule="auto"/>
        <w:rPr>
          <w:rFonts w:cs="Arial"/>
          <w:sz w:val="24"/>
          <w:szCs w:val="24"/>
        </w:rPr>
      </w:pPr>
      <w:r>
        <w:rPr>
          <w:rFonts w:cs="Arial"/>
          <w:sz w:val="24"/>
          <w:szCs w:val="24"/>
        </w:rPr>
        <w:br w:type="page"/>
      </w:r>
    </w:p>
    <w:p w14:paraId="371DDB46" w14:textId="77777777" w:rsidR="00E856BD" w:rsidRPr="000E712F" w:rsidRDefault="00E856BD">
      <w:pPr>
        <w:pStyle w:val="Heading2"/>
        <w:shd w:val="clear" w:color="auto" w:fill="000000" w:themeFill="text1"/>
        <w:spacing w:before="240" w:after="120"/>
        <w:ind w:firstLine="90"/>
        <w:rPr>
          <w:szCs w:val="24"/>
        </w:rPr>
      </w:pPr>
      <w:r w:rsidRPr="00C83316">
        <w:rPr>
          <w:szCs w:val="24"/>
        </w:rPr>
        <w:lastRenderedPageBreak/>
        <w:t>SUGGESTED TEXT OF PROPOSED AMENDMENT</w:t>
      </w:r>
    </w:p>
    <w:p w14:paraId="0F71D018" w14:textId="77777777" w:rsidR="00E856BD" w:rsidRPr="003544D3" w:rsidRDefault="00E856BD" w:rsidP="00801F38">
      <w:pPr>
        <w:autoSpaceDE w:val="0"/>
        <w:autoSpaceDN w:val="0"/>
        <w:adjustRightInd w:val="0"/>
        <w:jc w:val="center"/>
        <w:rPr>
          <w:rFonts w:cs="Arial"/>
          <w:b/>
          <w:bCs/>
          <w:sz w:val="24"/>
          <w:szCs w:val="24"/>
        </w:rPr>
      </w:pPr>
      <w:r w:rsidRPr="003544D3">
        <w:rPr>
          <w:rFonts w:cs="Arial"/>
          <w:b/>
          <w:bCs/>
          <w:sz w:val="24"/>
          <w:szCs w:val="24"/>
        </w:rPr>
        <w:t>SECTION 5.409</w:t>
      </w:r>
    </w:p>
    <w:p w14:paraId="55EEE6EE" w14:textId="55BBCC4C" w:rsidR="00E856BD" w:rsidRPr="00943053" w:rsidRDefault="00E856BD" w:rsidP="00943053">
      <w:pPr>
        <w:autoSpaceDE w:val="0"/>
        <w:autoSpaceDN w:val="0"/>
        <w:adjustRightInd w:val="0"/>
        <w:spacing w:after="240"/>
        <w:jc w:val="center"/>
        <w:rPr>
          <w:rFonts w:cs="Arial"/>
          <w:b/>
          <w:bCs/>
          <w:sz w:val="24"/>
          <w:szCs w:val="24"/>
          <w:u w:val="single"/>
        </w:rPr>
      </w:pPr>
      <w:r w:rsidRPr="00C976AA">
        <w:rPr>
          <w:rFonts w:cs="Arial"/>
          <w:b/>
          <w:bCs/>
          <w:strike/>
          <w:sz w:val="24"/>
          <w:szCs w:val="24"/>
        </w:rPr>
        <w:t>LIFE CYCLE ASSESSMENT</w:t>
      </w:r>
      <w:r w:rsidRPr="00C976AA">
        <w:rPr>
          <w:rFonts w:cs="Arial"/>
          <w:b/>
          <w:bCs/>
          <w:sz w:val="24"/>
          <w:szCs w:val="24"/>
          <w:u w:val="single"/>
        </w:rPr>
        <w:t xml:space="preserve"> EMBODIED CARBON REDUCTION</w:t>
      </w:r>
    </w:p>
    <w:p w14:paraId="491E0ACF" w14:textId="77777777" w:rsidR="00E856BD" w:rsidRPr="00113E1B" w:rsidRDefault="00E856BD" w:rsidP="00B97002">
      <w:pPr>
        <w:autoSpaceDE w:val="0"/>
        <w:autoSpaceDN w:val="0"/>
        <w:adjustRightInd w:val="0"/>
        <w:spacing w:after="240"/>
        <w:rPr>
          <w:rFonts w:cs="Arial"/>
          <w:sz w:val="24"/>
          <w:szCs w:val="24"/>
          <w:u w:val="single"/>
        </w:rPr>
      </w:pPr>
      <w:r w:rsidRPr="09C13AD6">
        <w:rPr>
          <w:rFonts w:cs="Arial"/>
          <w:b/>
          <w:bCs/>
          <w:sz w:val="24"/>
          <w:szCs w:val="24"/>
        </w:rPr>
        <w:t xml:space="preserve">5.409.1 Scope. </w:t>
      </w:r>
    </w:p>
    <w:p w14:paraId="20917294" w14:textId="77777777" w:rsidR="00E856BD" w:rsidRDefault="00E856BD" w:rsidP="5DFCE2F5">
      <w:pPr>
        <w:spacing w:after="120"/>
        <w:rPr>
          <w:rFonts w:eastAsia="Arial" w:cs="Arial"/>
          <w:strike/>
          <w:sz w:val="24"/>
          <w:szCs w:val="24"/>
        </w:rPr>
      </w:pPr>
      <w:r w:rsidRPr="5DFCE2F5">
        <w:rPr>
          <w:rFonts w:eastAsia="Arial" w:cs="Arial"/>
          <w:b/>
          <w:bCs/>
          <w:sz w:val="24"/>
          <w:szCs w:val="24"/>
        </w:rPr>
        <w:t xml:space="preserve">[BSC-CG] </w:t>
      </w:r>
      <w:r w:rsidRPr="00113E1B">
        <w:rPr>
          <w:rFonts w:eastAsia="Arial" w:cs="Arial"/>
          <w:sz w:val="24"/>
          <w:szCs w:val="24"/>
        </w:rPr>
        <w:t>(…)</w:t>
      </w:r>
      <w:r>
        <w:rPr>
          <w:rFonts w:eastAsia="Arial" w:cs="Arial"/>
          <w:sz w:val="24"/>
          <w:szCs w:val="24"/>
        </w:rPr>
        <w:t xml:space="preserve"> </w:t>
      </w:r>
    </w:p>
    <w:p w14:paraId="06E56745" w14:textId="77777777" w:rsidR="00E856BD" w:rsidRDefault="00E856BD" w:rsidP="002D6941">
      <w:pPr>
        <w:autoSpaceDE w:val="0"/>
        <w:autoSpaceDN w:val="0"/>
        <w:adjustRightInd w:val="0"/>
        <w:spacing w:after="240"/>
        <w:rPr>
          <w:rFonts w:cs="Arial"/>
          <w:sz w:val="24"/>
          <w:szCs w:val="24"/>
        </w:rPr>
      </w:pPr>
      <w:r w:rsidRPr="09C13AD6">
        <w:rPr>
          <w:rFonts w:cs="Arial"/>
          <w:b/>
          <w:bCs/>
          <w:sz w:val="24"/>
          <w:szCs w:val="24"/>
        </w:rPr>
        <w:t>[DSA-SS]</w:t>
      </w:r>
      <w:r w:rsidRPr="09C13AD6">
        <w:rPr>
          <w:rFonts w:cs="Arial"/>
          <w:sz w:val="24"/>
          <w:szCs w:val="24"/>
        </w:rPr>
        <w:t xml:space="preserve"> </w:t>
      </w:r>
      <w:r w:rsidRPr="002D6941">
        <w:rPr>
          <w:rFonts w:cs="Arial"/>
          <w:sz w:val="24"/>
          <w:szCs w:val="24"/>
        </w:rPr>
        <w:t>Projects consisting of newly constructed building(s) with a combined floor area of 50,000 square feet or greater shall comply with either Section 5.409.</w:t>
      </w:r>
      <w:r w:rsidRPr="003A1542">
        <w:rPr>
          <w:rFonts w:cs="Arial"/>
          <w:strike/>
          <w:sz w:val="24"/>
          <w:szCs w:val="24"/>
        </w:rPr>
        <w:t>2</w:t>
      </w:r>
      <w:r w:rsidRPr="002D4869">
        <w:rPr>
          <w:rFonts w:cs="Arial"/>
          <w:sz w:val="24"/>
          <w:szCs w:val="24"/>
          <w:u w:val="single"/>
        </w:rPr>
        <w:t>3</w:t>
      </w:r>
      <w:r w:rsidRPr="002D6941">
        <w:rPr>
          <w:rFonts w:cs="Arial"/>
          <w:sz w:val="24"/>
          <w:szCs w:val="24"/>
        </w:rPr>
        <w:t xml:space="preserve"> or Section 5.409.</w:t>
      </w:r>
      <w:r w:rsidRPr="002D4869">
        <w:rPr>
          <w:rFonts w:cs="Arial"/>
          <w:strike/>
          <w:sz w:val="24"/>
          <w:szCs w:val="24"/>
        </w:rPr>
        <w:t>3</w:t>
      </w:r>
      <w:r w:rsidRPr="002D4869">
        <w:rPr>
          <w:rFonts w:cs="Arial"/>
          <w:sz w:val="24"/>
          <w:szCs w:val="24"/>
          <w:u w:val="single"/>
        </w:rPr>
        <w:t>4</w:t>
      </w:r>
      <w:r w:rsidRPr="002D6941">
        <w:rPr>
          <w:rFonts w:cs="Arial"/>
          <w:sz w:val="24"/>
          <w:szCs w:val="24"/>
        </w:rPr>
        <w:t>. Alteration(s) to existing building(s) where the combined altered floor area is 50,000 square feet or greater shall comply with either Section 5.</w:t>
      </w:r>
      <w:r w:rsidRPr="002D4869">
        <w:rPr>
          <w:rFonts w:cs="Arial"/>
          <w:strike/>
          <w:sz w:val="24"/>
          <w:szCs w:val="24"/>
        </w:rPr>
        <w:t>105</w:t>
      </w:r>
      <w:r w:rsidRPr="002D4869">
        <w:rPr>
          <w:rFonts w:cs="Arial"/>
          <w:sz w:val="24"/>
          <w:szCs w:val="24"/>
          <w:u w:val="single"/>
        </w:rPr>
        <w:t>409</w:t>
      </w:r>
      <w:r w:rsidRPr="002D6941">
        <w:rPr>
          <w:rFonts w:cs="Arial"/>
          <w:sz w:val="24"/>
          <w:szCs w:val="24"/>
        </w:rPr>
        <w:t>.2, 5.409.</w:t>
      </w:r>
      <w:r w:rsidRPr="002D4869">
        <w:rPr>
          <w:rFonts w:cs="Arial"/>
          <w:strike/>
          <w:sz w:val="24"/>
          <w:szCs w:val="24"/>
        </w:rPr>
        <w:t>2</w:t>
      </w:r>
      <w:r w:rsidRPr="002D4869">
        <w:rPr>
          <w:rFonts w:cs="Arial"/>
          <w:sz w:val="24"/>
          <w:szCs w:val="24"/>
          <w:u w:val="single"/>
        </w:rPr>
        <w:t>3</w:t>
      </w:r>
      <w:r w:rsidRPr="002D6941">
        <w:rPr>
          <w:rFonts w:cs="Arial"/>
          <w:sz w:val="24"/>
          <w:szCs w:val="24"/>
        </w:rPr>
        <w:t>, or 5.409.</w:t>
      </w:r>
      <w:r w:rsidRPr="002D4869">
        <w:rPr>
          <w:rFonts w:cs="Arial"/>
          <w:strike/>
          <w:sz w:val="24"/>
          <w:szCs w:val="24"/>
        </w:rPr>
        <w:t>3</w:t>
      </w:r>
      <w:r w:rsidRPr="002D4869">
        <w:rPr>
          <w:rFonts w:cs="Arial"/>
          <w:sz w:val="24"/>
          <w:szCs w:val="24"/>
          <w:u w:val="single"/>
        </w:rPr>
        <w:t>4</w:t>
      </w:r>
      <w:r w:rsidRPr="002D6941">
        <w:rPr>
          <w:rFonts w:cs="Arial"/>
          <w:sz w:val="24"/>
          <w:szCs w:val="24"/>
        </w:rPr>
        <w:t>. Addition(s) to existing building(s) where the total floor area combined with the existing building(s) is 50,000 square feet or greater shall comply with either Section 5.</w:t>
      </w:r>
      <w:r w:rsidRPr="00A3551C">
        <w:rPr>
          <w:rFonts w:cs="Arial"/>
          <w:strike/>
          <w:sz w:val="24"/>
          <w:szCs w:val="24"/>
        </w:rPr>
        <w:t>105</w:t>
      </w:r>
      <w:r w:rsidRPr="00A3551C">
        <w:rPr>
          <w:rFonts w:cs="Arial"/>
          <w:sz w:val="24"/>
          <w:szCs w:val="24"/>
          <w:u w:val="single"/>
        </w:rPr>
        <w:t>409</w:t>
      </w:r>
      <w:r w:rsidRPr="002D6941">
        <w:rPr>
          <w:rFonts w:cs="Arial"/>
          <w:sz w:val="24"/>
          <w:szCs w:val="24"/>
        </w:rPr>
        <w:t>.2, Section 5.409.</w:t>
      </w:r>
      <w:r w:rsidRPr="00A3551C">
        <w:rPr>
          <w:rFonts w:cs="Arial"/>
          <w:strike/>
          <w:sz w:val="24"/>
          <w:szCs w:val="24"/>
        </w:rPr>
        <w:t>2</w:t>
      </w:r>
      <w:r w:rsidRPr="00A3551C">
        <w:rPr>
          <w:rFonts w:cs="Arial"/>
          <w:sz w:val="24"/>
          <w:szCs w:val="24"/>
          <w:u w:val="single"/>
        </w:rPr>
        <w:t>3</w:t>
      </w:r>
      <w:r w:rsidRPr="002D6941">
        <w:rPr>
          <w:rFonts w:cs="Arial"/>
          <w:sz w:val="24"/>
          <w:szCs w:val="24"/>
        </w:rPr>
        <w:t>, or Section 5.409.</w:t>
      </w:r>
      <w:r w:rsidRPr="00A3551C">
        <w:rPr>
          <w:rFonts w:cs="Arial"/>
          <w:strike/>
          <w:sz w:val="24"/>
          <w:szCs w:val="24"/>
        </w:rPr>
        <w:t>3</w:t>
      </w:r>
      <w:r w:rsidRPr="00A3551C">
        <w:rPr>
          <w:rFonts w:cs="Arial"/>
          <w:sz w:val="24"/>
          <w:szCs w:val="24"/>
          <w:u w:val="single"/>
        </w:rPr>
        <w:t>4</w:t>
      </w:r>
      <w:r w:rsidRPr="002D6941">
        <w:rPr>
          <w:rFonts w:cs="Arial"/>
          <w:sz w:val="24"/>
          <w:szCs w:val="24"/>
        </w:rPr>
        <w:t>.</w:t>
      </w:r>
      <w:r w:rsidRPr="00495245">
        <w:rPr>
          <w:rFonts w:cs="Arial"/>
          <w:sz w:val="24"/>
          <w:szCs w:val="24"/>
        </w:rPr>
        <w:t xml:space="preserve"> </w:t>
      </w:r>
    </w:p>
    <w:p w14:paraId="4D04C60E" w14:textId="1D7899D7" w:rsidR="006D126B" w:rsidRPr="00376BDA" w:rsidRDefault="00376BDA" w:rsidP="00376BDA">
      <w:pPr>
        <w:autoSpaceDE w:val="0"/>
        <w:autoSpaceDN w:val="0"/>
        <w:adjustRightInd w:val="0"/>
        <w:spacing w:after="240"/>
        <w:ind w:left="720"/>
        <w:rPr>
          <w:rFonts w:cs="Arial"/>
          <w:sz w:val="24"/>
          <w:szCs w:val="24"/>
        </w:rPr>
      </w:pPr>
      <w:r w:rsidRPr="00376BDA">
        <w:rPr>
          <w:rFonts w:cs="Arial"/>
          <w:sz w:val="24"/>
          <w:szCs w:val="24"/>
        </w:rPr>
        <w:t>[</w:t>
      </w:r>
      <w:r w:rsidR="008A0023">
        <w:rPr>
          <w:rFonts w:cs="Arial"/>
          <w:sz w:val="24"/>
          <w:szCs w:val="24"/>
        </w:rPr>
        <w:t>T</w:t>
      </w:r>
      <w:r w:rsidRPr="00376BDA">
        <w:rPr>
          <w:rFonts w:cs="Arial"/>
          <w:sz w:val="24"/>
          <w:szCs w:val="24"/>
        </w:rPr>
        <w:t>he following exception is moved here from Section 5.105.1]</w:t>
      </w:r>
      <w:r>
        <w:rPr>
          <w:rFonts w:cs="Arial"/>
          <w:b/>
          <w:bCs/>
          <w:sz w:val="24"/>
          <w:szCs w:val="24"/>
        </w:rPr>
        <w:t xml:space="preserve"> </w:t>
      </w:r>
      <w:r w:rsidR="006D126B" w:rsidRPr="00376BDA">
        <w:rPr>
          <w:rFonts w:cs="Arial"/>
          <w:b/>
          <w:bCs/>
          <w:sz w:val="24"/>
          <w:szCs w:val="24"/>
        </w:rPr>
        <w:t>Exception [BSC-CG, DSA-SS]:</w:t>
      </w:r>
      <w:r w:rsidR="006D126B" w:rsidRPr="00376BDA">
        <w:rPr>
          <w:rFonts w:cs="Arial"/>
          <w:sz w:val="24"/>
          <w:szCs w:val="24"/>
        </w:rPr>
        <w:t xml:space="preserve"> Combined addition(s) to existing building(s) of two times the area or more of the existing building(s) is not eligible to meet compliance with Section 5.</w:t>
      </w:r>
      <w:r w:rsidR="006D126B" w:rsidRPr="00363D21">
        <w:rPr>
          <w:rFonts w:cs="Arial"/>
          <w:strike/>
          <w:sz w:val="24"/>
          <w:szCs w:val="24"/>
        </w:rPr>
        <w:t>105</w:t>
      </w:r>
      <w:r w:rsidR="00363D21" w:rsidRPr="00363D21">
        <w:rPr>
          <w:rFonts w:cs="Arial"/>
          <w:sz w:val="24"/>
          <w:szCs w:val="24"/>
          <w:u w:val="single"/>
        </w:rPr>
        <w:t>409</w:t>
      </w:r>
      <w:r w:rsidR="006D126B" w:rsidRPr="00376BDA">
        <w:rPr>
          <w:rFonts w:cs="Arial"/>
          <w:sz w:val="24"/>
          <w:szCs w:val="24"/>
        </w:rPr>
        <w:t>.2.</w:t>
      </w:r>
    </w:p>
    <w:p w14:paraId="29B76AD4" w14:textId="77777777" w:rsidR="00E856BD" w:rsidRPr="00410254" w:rsidRDefault="00E856BD" w:rsidP="00113E1B">
      <w:pPr>
        <w:autoSpaceDE w:val="0"/>
        <w:autoSpaceDN w:val="0"/>
        <w:adjustRightInd w:val="0"/>
        <w:spacing w:after="240"/>
        <w:rPr>
          <w:rFonts w:cs="Arial"/>
          <w:sz w:val="24"/>
          <w:szCs w:val="24"/>
        </w:rPr>
      </w:pPr>
      <w:r w:rsidRPr="00A06FDF">
        <w:rPr>
          <w:rFonts w:cs="Arial"/>
          <w:sz w:val="24"/>
          <w:szCs w:val="24"/>
          <w:u w:val="single"/>
        </w:rPr>
        <w:t>[The following language is moved from Section 5.105.2 with minor modifications]</w:t>
      </w:r>
      <w:r w:rsidRPr="00A06FDF">
        <w:rPr>
          <w:rFonts w:cs="Arial"/>
          <w:b/>
          <w:bCs/>
          <w:sz w:val="24"/>
          <w:szCs w:val="24"/>
          <w:u w:val="single"/>
        </w:rPr>
        <w:t>5.409.2</w:t>
      </w:r>
      <w:r w:rsidRPr="00A06FDF">
        <w:rPr>
          <w:rFonts w:cs="Arial"/>
          <w:b/>
          <w:bCs/>
          <w:sz w:val="24"/>
          <w:szCs w:val="24"/>
        </w:rPr>
        <w:t xml:space="preserve"> Reuse of existing building</w:t>
      </w:r>
      <w:r w:rsidRPr="00A06FDF">
        <w:rPr>
          <w:rFonts w:cs="Arial"/>
          <w:b/>
          <w:bCs/>
          <w:sz w:val="24"/>
          <w:szCs w:val="24"/>
          <w:u w:val="single"/>
        </w:rPr>
        <w:t xml:space="preserve"> option</w:t>
      </w:r>
      <w:r w:rsidRPr="00A06FDF">
        <w:rPr>
          <w:rFonts w:cs="Arial"/>
          <w:b/>
          <w:bCs/>
          <w:sz w:val="24"/>
          <w:szCs w:val="24"/>
        </w:rPr>
        <w:t>.</w:t>
      </w:r>
      <w:r w:rsidRPr="5744EE77">
        <w:rPr>
          <w:rFonts w:cs="Arial"/>
          <w:b/>
          <w:bCs/>
          <w:sz w:val="24"/>
          <w:szCs w:val="24"/>
        </w:rPr>
        <w:t xml:space="preserve"> </w:t>
      </w:r>
      <w:r w:rsidRPr="5744EE77">
        <w:rPr>
          <w:rFonts w:cs="Arial"/>
          <w:sz w:val="24"/>
          <w:szCs w:val="24"/>
        </w:rPr>
        <w:t xml:space="preserve">An alteration or addition to an existing building </w:t>
      </w:r>
      <w:r w:rsidRPr="00113E1B">
        <w:rPr>
          <w:rFonts w:cs="Arial"/>
          <w:sz w:val="24"/>
          <w:szCs w:val="24"/>
        </w:rPr>
        <w:t>shall maintain at</w:t>
      </w:r>
      <w:r w:rsidRPr="5744EE77">
        <w:rPr>
          <w:rFonts w:cs="Arial"/>
          <w:sz w:val="24"/>
          <w:szCs w:val="24"/>
        </w:rPr>
        <w:t xml:space="preserve">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7C8A19A8" w14:textId="77777777" w:rsidR="00E856BD" w:rsidRPr="00A06FDF" w:rsidRDefault="00E856BD" w:rsidP="00113E1B">
      <w:pPr>
        <w:autoSpaceDE w:val="0"/>
        <w:autoSpaceDN w:val="0"/>
        <w:adjustRightInd w:val="0"/>
        <w:spacing w:after="240"/>
        <w:ind w:left="720"/>
        <w:rPr>
          <w:rFonts w:cs="Arial"/>
          <w:sz w:val="24"/>
          <w:szCs w:val="24"/>
        </w:rPr>
      </w:pPr>
      <w:r w:rsidRPr="59AEE2DA">
        <w:rPr>
          <w:rFonts w:cs="Arial"/>
          <w:b/>
          <w:bCs/>
          <w:sz w:val="24"/>
          <w:szCs w:val="24"/>
        </w:rPr>
        <w:t>5.409.</w:t>
      </w:r>
      <w:r>
        <w:rPr>
          <w:rFonts w:cs="Arial"/>
          <w:b/>
          <w:bCs/>
          <w:sz w:val="24"/>
          <w:szCs w:val="24"/>
        </w:rPr>
        <w:t>2</w:t>
      </w:r>
      <w:r w:rsidRPr="59AEE2DA">
        <w:rPr>
          <w:rFonts w:cs="Arial"/>
          <w:b/>
          <w:bCs/>
          <w:sz w:val="24"/>
          <w:szCs w:val="24"/>
        </w:rPr>
        <w:t>.1 Verification of compliance</w:t>
      </w:r>
      <w:r w:rsidRPr="59AEE2DA">
        <w:rPr>
          <w:rFonts w:cs="Arial"/>
          <w:sz w:val="24"/>
          <w:szCs w:val="24"/>
        </w:rPr>
        <w:t xml:space="preserve">. Documentation shall be provided in the construction documents to demonstrate compliance with </w:t>
      </w:r>
      <w:r w:rsidRPr="00A06FDF">
        <w:rPr>
          <w:rFonts w:cs="Arial"/>
          <w:sz w:val="24"/>
          <w:szCs w:val="24"/>
        </w:rPr>
        <w:t>Section 5.</w:t>
      </w:r>
      <w:r w:rsidRPr="00A06FDF">
        <w:rPr>
          <w:rFonts w:cs="Arial"/>
          <w:strike/>
          <w:sz w:val="24"/>
          <w:szCs w:val="24"/>
        </w:rPr>
        <w:t>105</w:t>
      </w:r>
      <w:r w:rsidRPr="00A06FDF">
        <w:rPr>
          <w:rFonts w:cs="Arial"/>
          <w:sz w:val="24"/>
          <w:szCs w:val="24"/>
          <w:u w:val="single"/>
        </w:rPr>
        <w:t>409.2</w:t>
      </w:r>
      <w:r w:rsidRPr="00A06FDF">
        <w:rPr>
          <w:rFonts w:cs="Arial"/>
          <w:sz w:val="24"/>
          <w:szCs w:val="24"/>
        </w:rPr>
        <w:t xml:space="preserve">.  </w:t>
      </w:r>
    </w:p>
    <w:p w14:paraId="59074FA5" w14:textId="77777777" w:rsidR="00E856BD" w:rsidRPr="00A06FDF" w:rsidRDefault="00E856BD" w:rsidP="002576DF">
      <w:pPr>
        <w:autoSpaceDE w:val="0"/>
        <w:autoSpaceDN w:val="0"/>
        <w:adjustRightInd w:val="0"/>
        <w:spacing w:after="240"/>
        <w:ind w:left="1440"/>
        <w:rPr>
          <w:rFonts w:cs="Arial"/>
          <w:sz w:val="24"/>
          <w:szCs w:val="24"/>
        </w:rPr>
      </w:pPr>
      <w:r w:rsidRPr="00A06FDF">
        <w:rPr>
          <w:rFonts w:cs="Arial"/>
          <w:b/>
          <w:bCs/>
          <w:sz w:val="24"/>
          <w:szCs w:val="24"/>
        </w:rPr>
        <w:t>Note:</w:t>
      </w:r>
      <w:r w:rsidRPr="00A06FDF">
        <w:rPr>
          <w:rFonts w:cs="Arial"/>
          <w:sz w:val="24"/>
          <w:szCs w:val="24"/>
        </w:rPr>
        <w:t xml:space="preserve"> Sample Worksheet WS-3 in Chapter 8 may be used to assist in documenting compliance with this section.</w:t>
      </w:r>
    </w:p>
    <w:p w14:paraId="08875279" w14:textId="77777777" w:rsidR="00E856BD" w:rsidRPr="00A06FDF" w:rsidRDefault="00E856BD" w:rsidP="00113E1B">
      <w:pPr>
        <w:autoSpaceDE w:val="0"/>
        <w:autoSpaceDN w:val="0"/>
        <w:adjustRightInd w:val="0"/>
        <w:spacing w:after="240"/>
        <w:rPr>
          <w:rFonts w:cs="Arial"/>
          <w:sz w:val="24"/>
          <w:szCs w:val="24"/>
        </w:rPr>
      </w:pPr>
      <w:r w:rsidRPr="00A06FDF">
        <w:rPr>
          <w:rFonts w:cs="Arial"/>
          <w:b/>
          <w:bCs/>
          <w:sz w:val="24"/>
          <w:szCs w:val="24"/>
        </w:rPr>
        <w:t xml:space="preserve">5.409.3 Product GWP </w:t>
      </w:r>
      <w:r w:rsidRPr="00A06FDF">
        <w:rPr>
          <w:rFonts w:cs="Arial"/>
          <w:b/>
          <w:bCs/>
          <w:strike/>
          <w:sz w:val="24"/>
          <w:szCs w:val="24"/>
        </w:rPr>
        <w:t>compliance</w:t>
      </w:r>
      <w:r w:rsidRPr="00A06FDF">
        <w:rPr>
          <w:rFonts w:cs="Arial"/>
          <w:b/>
          <w:bCs/>
          <w:sz w:val="24"/>
          <w:szCs w:val="24"/>
        </w:rPr>
        <w:t xml:space="preserve"> - prescriptive</w:t>
      </w:r>
      <w:r w:rsidRPr="00A06FDF">
        <w:rPr>
          <w:rFonts w:cs="Arial"/>
          <w:b/>
          <w:bCs/>
          <w:strike/>
          <w:sz w:val="24"/>
          <w:szCs w:val="24"/>
        </w:rPr>
        <w:t xml:space="preserve"> path</w:t>
      </w:r>
      <w:r w:rsidRPr="00A06FDF">
        <w:rPr>
          <w:rFonts w:cs="Arial"/>
          <w:b/>
          <w:bCs/>
          <w:sz w:val="24"/>
          <w:szCs w:val="24"/>
          <w:u w:val="single"/>
        </w:rPr>
        <w:t xml:space="preserve"> option</w:t>
      </w:r>
      <w:r w:rsidRPr="00A06FDF">
        <w:rPr>
          <w:rFonts w:cs="Arial"/>
          <w:b/>
          <w:bCs/>
          <w:sz w:val="24"/>
          <w:szCs w:val="24"/>
        </w:rPr>
        <w:t>.</w:t>
      </w:r>
      <w:r w:rsidRPr="00A06FDF">
        <w:rPr>
          <w:rFonts w:cs="Arial"/>
          <w:sz w:val="24"/>
          <w:szCs w:val="24"/>
        </w:rPr>
        <w:t xml:space="preserve"> Each product that is permanently installed and listed in Table 5.409.3 shall</w:t>
      </w:r>
      <w:r w:rsidRPr="00A06FDF">
        <w:rPr>
          <w:rFonts w:cs="Arial"/>
          <w:sz w:val="24"/>
          <w:szCs w:val="24"/>
          <w:u w:val="single"/>
        </w:rPr>
        <w:t xml:space="preserve"> not exceed the maximum GWP value specified in Table 5.409.3 and shall </w:t>
      </w:r>
      <w:r w:rsidRPr="00A06FDF">
        <w:rPr>
          <w:rFonts w:cs="Arial"/>
          <w:sz w:val="24"/>
          <w:szCs w:val="24"/>
        </w:rPr>
        <w:t xml:space="preserve">have a Type III environmental product declaration (EPD), either product-specific or factory-specific. </w:t>
      </w:r>
    </w:p>
    <w:p w14:paraId="4A73A427" w14:textId="77777777" w:rsidR="00E856BD" w:rsidRDefault="00E856BD" w:rsidP="00113E1B">
      <w:pPr>
        <w:autoSpaceDE w:val="0"/>
        <w:autoSpaceDN w:val="0"/>
        <w:adjustRightInd w:val="0"/>
        <w:spacing w:after="240"/>
        <w:ind w:left="720"/>
        <w:rPr>
          <w:rFonts w:cs="Arial"/>
          <w:strike/>
          <w:sz w:val="24"/>
          <w:szCs w:val="24"/>
        </w:rPr>
      </w:pPr>
      <w:r w:rsidRPr="00A06FDF">
        <w:rPr>
          <w:rFonts w:cs="Arial"/>
          <w:b/>
          <w:bCs/>
          <w:strike/>
          <w:sz w:val="24"/>
          <w:szCs w:val="24"/>
        </w:rPr>
        <w:t>5.409. 3.1</w:t>
      </w:r>
      <w:r w:rsidRPr="00A06FDF">
        <w:rPr>
          <w:rFonts w:cs="Arial"/>
          <w:strike/>
          <w:sz w:val="24"/>
          <w:szCs w:val="24"/>
        </w:rPr>
        <w:t xml:space="preserve"> Products shall not exceed the maximum GWP value specified in Table 5.409. 3.</w:t>
      </w:r>
    </w:p>
    <w:p w14:paraId="516D4ED9" w14:textId="77777777" w:rsidR="00E856BD" w:rsidRPr="007341A9" w:rsidRDefault="00E856BD" w:rsidP="0066592E">
      <w:pPr>
        <w:autoSpaceDE w:val="0"/>
        <w:autoSpaceDN w:val="0"/>
        <w:adjustRightInd w:val="0"/>
        <w:spacing w:after="240"/>
        <w:ind w:left="1440"/>
        <w:rPr>
          <w:rFonts w:cs="Arial"/>
          <w:b/>
          <w:bCs/>
          <w:noProof/>
          <w:sz w:val="24"/>
          <w:szCs w:val="24"/>
          <w:u w:val="single"/>
        </w:rPr>
      </w:pPr>
      <w:r w:rsidRPr="007341A9">
        <w:rPr>
          <w:rFonts w:cs="Arial"/>
          <w:b/>
          <w:bCs/>
          <w:noProof/>
          <w:sz w:val="24"/>
          <w:szCs w:val="24"/>
          <w:u w:val="single"/>
        </w:rPr>
        <w:t>Exceptions:</w:t>
      </w:r>
    </w:p>
    <w:p w14:paraId="6976BD23" w14:textId="3C57F4EC" w:rsidR="00E856BD" w:rsidRPr="007341A9" w:rsidRDefault="00E856BD" w:rsidP="00113E1B">
      <w:pPr>
        <w:autoSpaceDE w:val="0"/>
        <w:autoSpaceDN w:val="0"/>
        <w:adjustRightInd w:val="0"/>
        <w:spacing w:after="240"/>
        <w:ind w:left="1440"/>
        <w:rPr>
          <w:rFonts w:cs="Arial"/>
          <w:sz w:val="24"/>
          <w:szCs w:val="24"/>
        </w:rPr>
      </w:pPr>
      <w:r w:rsidRPr="007341A9">
        <w:rPr>
          <w:rFonts w:cs="Arial"/>
          <w:b/>
          <w:bCs/>
          <w:noProof/>
          <w:sz w:val="24"/>
          <w:szCs w:val="24"/>
          <w:u w:val="single"/>
        </w:rPr>
        <w:t xml:space="preserve">1: </w:t>
      </w:r>
      <w:r w:rsidRPr="007341A9">
        <w:rPr>
          <w:rFonts w:cs="Arial"/>
          <w:noProof/>
          <w:sz w:val="24"/>
          <w:szCs w:val="24"/>
          <w:u w:val="single"/>
        </w:rPr>
        <w:t>Salvaged materials and products are not required to have a Type III EPD and</w:t>
      </w:r>
      <w:r w:rsidRPr="007341A9">
        <w:rPr>
          <w:rFonts w:cs="Arial"/>
          <w:sz w:val="24"/>
          <w:szCs w:val="24"/>
          <w:u w:val="single"/>
        </w:rPr>
        <w:t xml:space="preserve"> </w:t>
      </w:r>
      <w:r w:rsidRPr="007341A9">
        <w:rPr>
          <w:rFonts w:cs="Arial"/>
          <w:noProof/>
          <w:sz w:val="24"/>
          <w:szCs w:val="24"/>
          <w:u w:val="single"/>
        </w:rPr>
        <w:t xml:space="preserve">shall have a GWP of zero. </w:t>
      </w:r>
    </w:p>
    <w:p w14:paraId="0B42CD8C" w14:textId="155BD907" w:rsidR="00E856BD" w:rsidRPr="007C74EC" w:rsidRDefault="00E856BD" w:rsidP="00113E1B">
      <w:pPr>
        <w:autoSpaceDE w:val="0"/>
        <w:autoSpaceDN w:val="0"/>
        <w:adjustRightInd w:val="0"/>
        <w:spacing w:after="240"/>
        <w:ind w:left="1440"/>
        <w:rPr>
          <w:rFonts w:cs="Arial"/>
          <w:sz w:val="24"/>
          <w:szCs w:val="24"/>
          <w:u w:val="single"/>
        </w:rPr>
      </w:pPr>
      <w:r w:rsidRPr="007341A9">
        <w:rPr>
          <w:rFonts w:cs="Arial"/>
          <w:b/>
          <w:bCs/>
          <w:strike/>
          <w:sz w:val="24"/>
          <w:szCs w:val="24"/>
        </w:rPr>
        <w:t>Exception</w:t>
      </w:r>
      <w:r w:rsidRPr="007341A9">
        <w:rPr>
          <w:rFonts w:cs="Arial"/>
          <w:b/>
          <w:bCs/>
          <w:sz w:val="24"/>
          <w:szCs w:val="24"/>
          <w:u w:val="single"/>
        </w:rPr>
        <w:t>2</w:t>
      </w:r>
      <w:r w:rsidRPr="007341A9">
        <w:rPr>
          <w:rFonts w:cs="Arial"/>
          <w:b/>
          <w:bCs/>
          <w:sz w:val="24"/>
          <w:szCs w:val="24"/>
        </w:rPr>
        <w:t>:</w:t>
      </w:r>
      <w:r w:rsidRPr="007341A9">
        <w:rPr>
          <w:rFonts w:cs="Arial"/>
          <w:sz w:val="24"/>
          <w:szCs w:val="24"/>
        </w:rPr>
        <w:t xml:space="preserve"> </w:t>
      </w:r>
      <w:r w:rsidRPr="007341A9">
        <w:rPr>
          <w:rFonts w:cs="Arial"/>
          <w:strike/>
          <w:sz w:val="24"/>
          <w:szCs w:val="24"/>
        </w:rPr>
        <w:t>Concrete may be considered one product category to meet compliance with this section.</w:t>
      </w:r>
      <w:r w:rsidRPr="007341A9">
        <w:rPr>
          <w:rFonts w:cs="Arial"/>
          <w:sz w:val="24"/>
          <w:szCs w:val="24"/>
        </w:rPr>
        <w:t xml:space="preserve"> </w:t>
      </w:r>
      <w:r w:rsidRPr="007341A9">
        <w:rPr>
          <w:rFonts w:cs="Arial"/>
          <w:sz w:val="24"/>
          <w:szCs w:val="24"/>
          <w:u w:val="single"/>
        </w:rPr>
        <w:t xml:space="preserve">Concrete mixes may be considered individually, or as </w:t>
      </w:r>
      <w:proofErr w:type="spellStart"/>
      <w:r w:rsidRPr="007341A9">
        <w:rPr>
          <w:rFonts w:cs="Arial"/>
          <w:sz w:val="24"/>
          <w:szCs w:val="24"/>
          <w:u w:val="single"/>
        </w:rPr>
        <w:t>a</w:t>
      </w:r>
      <w:r w:rsidRPr="007341A9">
        <w:rPr>
          <w:rFonts w:cs="Arial"/>
          <w:strike/>
          <w:sz w:val="24"/>
          <w:szCs w:val="24"/>
          <w:u w:val="single"/>
        </w:rPr>
        <w:t>A</w:t>
      </w:r>
      <w:proofErr w:type="spellEnd"/>
      <w:r w:rsidRPr="007341A9">
        <w:rPr>
          <w:rFonts w:cs="Arial"/>
          <w:sz w:val="24"/>
          <w:szCs w:val="24"/>
          <w:u w:val="single"/>
        </w:rPr>
        <w:t xml:space="preserve"> </w:t>
      </w:r>
      <w:r w:rsidRPr="007341A9">
        <w:rPr>
          <w:rFonts w:cs="Arial"/>
          <w:sz w:val="24"/>
          <w:szCs w:val="24"/>
        </w:rPr>
        <w:t>weighted average of the maximum GWP for all concrete mixes installed in the project</w:t>
      </w:r>
      <w:r w:rsidRPr="007341A9">
        <w:rPr>
          <w:rFonts w:cs="Arial"/>
          <w:sz w:val="24"/>
          <w:szCs w:val="24"/>
          <w:u w:val="single"/>
        </w:rPr>
        <w:t>. The weighted average maximum GWP</w:t>
      </w:r>
      <w:r w:rsidRPr="5DFCE2F5">
        <w:rPr>
          <w:rFonts w:cs="Arial"/>
          <w:sz w:val="24"/>
          <w:szCs w:val="24"/>
        </w:rPr>
        <w:t xml:space="preserve"> shall be less than the </w:t>
      </w:r>
      <w:r w:rsidRPr="5DFCE2F5">
        <w:rPr>
          <w:rFonts w:cs="Arial"/>
          <w:sz w:val="24"/>
          <w:szCs w:val="24"/>
        </w:rPr>
        <w:lastRenderedPageBreak/>
        <w:t>weighted average maximum GWP allowed per Table 5.409.3 using Exception Equation 5.409.3</w:t>
      </w:r>
      <w:r w:rsidRPr="00113E1B">
        <w:rPr>
          <w:rFonts w:cs="Arial"/>
          <w:strike/>
          <w:sz w:val="24"/>
          <w:szCs w:val="24"/>
        </w:rPr>
        <w:t>.1</w:t>
      </w:r>
      <w:r w:rsidRPr="5DFCE2F5">
        <w:rPr>
          <w:rFonts w:cs="Arial"/>
          <w:sz w:val="24"/>
          <w:szCs w:val="24"/>
        </w:rPr>
        <w:t xml:space="preserve">. Calculations shall be performed with consistent units of measurement for the material quantity and the GWP value. For the purposes of this exception, industry-wide EPDs are acceptable. </w:t>
      </w:r>
    </w:p>
    <w:p w14:paraId="1CD42191" w14:textId="77777777" w:rsidR="00E856BD" w:rsidRPr="006F7F8C" w:rsidRDefault="00E856BD" w:rsidP="008B1760">
      <w:pPr>
        <w:autoSpaceDE w:val="0"/>
        <w:autoSpaceDN w:val="0"/>
        <w:adjustRightInd w:val="0"/>
        <w:spacing w:after="240"/>
        <w:ind w:left="2160"/>
        <w:rPr>
          <w:rFonts w:cs="Arial"/>
          <w:b/>
          <w:bCs/>
          <w:sz w:val="24"/>
          <w:szCs w:val="24"/>
        </w:rPr>
      </w:pPr>
      <w:r w:rsidRPr="006F7F8C">
        <w:rPr>
          <w:rFonts w:cs="Arial"/>
          <w:b/>
          <w:bCs/>
          <w:sz w:val="24"/>
          <w:szCs w:val="24"/>
        </w:rPr>
        <w:t xml:space="preserve">Exception </w:t>
      </w:r>
      <w:r w:rsidRPr="00113E1B">
        <w:rPr>
          <w:rFonts w:cs="Arial"/>
          <w:b/>
          <w:bCs/>
          <w:sz w:val="24"/>
          <w:szCs w:val="24"/>
          <w:u w:val="single"/>
        </w:rPr>
        <w:t xml:space="preserve">2 </w:t>
      </w:r>
      <w:r w:rsidRPr="006F7F8C">
        <w:rPr>
          <w:rFonts w:cs="Arial"/>
          <w:b/>
          <w:bCs/>
          <w:sz w:val="24"/>
          <w:szCs w:val="24"/>
        </w:rPr>
        <w:t>EQUATION 5.409.3</w:t>
      </w:r>
      <w:r w:rsidRPr="00113E1B">
        <w:rPr>
          <w:rFonts w:cs="Arial"/>
          <w:b/>
          <w:strike/>
          <w:sz w:val="24"/>
          <w:szCs w:val="24"/>
        </w:rPr>
        <w:t>.</w:t>
      </w:r>
      <w:r w:rsidRPr="00742965">
        <w:rPr>
          <w:rFonts w:cs="Arial"/>
          <w:b/>
          <w:strike/>
          <w:sz w:val="24"/>
          <w:szCs w:val="24"/>
        </w:rPr>
        <w:t>1</w:t>
      </w:r>
    </w:p>
    <w:p w14:paraId="111889E0"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&lt; </w:t>
      </w:r>
      <w:proofErr w:type="spellStart"/>
      <w:r w:rsidRPr="007C74EC">
        <w:rPr>
          <w:rFonts w:cs="Arial"/>
          <w:sz w:val="24"/>
          <w:szCs w:val="24"/>
        </w:rPr>
        <w:t>GWP</w:t>
      </w:r>
      <w:r w:rsidRPr="00FD0546">
        <w:rPr>
          <w:rFonts w:cs="Arial"/>
          <w:i/>
          <w:iCs/>
          <w:sz w:val="24"/>
          <w:szCs w:val="24"/>
          <w:vertAlign w:val="subscript"/>
        </w:rPr>
        <w:t>allowed</w:t>
      </w:r>
      <w:proofErr w:type="spellEnd"/>
    </w:p>
    <w:p w14:paraId="756E13D0" w14:textId="77777777" w:rsidR="00E856BD" w:rsidRPr="007C74EC" w:rsidRDefault="00E856BD" w:rsidP="008B1760">
      <w:pPr>
        <w:autoSpaceDE w:val="0"/>
        <w:autoSpaceDN w:val="0"/>
        <w:adjustRightInd w:val="0"/>
        <w:spacing w:after="240"/>
        <w:ind w:left="2160"/>
        <w:rPr>
          <w:rFonts w:cs="Arial"/>
          <w:sz w:val="24"/>
          <w:szCs w:val="24"/>
        </w:rPr>
      </w:pPr>
      <w:r w:rsidRPr="007C74EC">
        <w:rPr>
          <w:rFonts w:cs="Arial"/>
          <w:sz w:val="24"/>
          <w:szCs w:val="24"/>
        </w:rPr>
        <w:t xml:space="preserve">where </w:t>
      </w:r>
    </w:p>
    <w:p w14:paraId="1AFB10AB"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i/>
          <w:iCs/>
          <w:sz w:val="24"/>
          <w:szCs w:val="24"/>
          <w:vertAlign w:val="subscript"/>
        </w:rPr>
        <w:t>n</w:t>
      </w:r>
      <w:proofErr w:type="spellEnd"/>
      <w:r w:rsidRPr="007C74EC">
        <w:rPr>
          <w:rFonts w:cs="Arial"/>
          <w:sz w:val="24"/>
          <w:szCs w:val="24"/>
        </w:rPr>
        <w:t xml:space="preserve"> = Σ (</w:t>
      </w:r>
      <w:proofErr w:type="spellStart"/>
      <w:r w:rsidRPr="007C74EC">
        <w:rPr>
          <w:rFonts w:cs="Arial"/>
          <w:sz w:val="24"/>
          <w:szCs w:val="24"/>
        </w:rPr>
        <w:t>GWP</w:t>
      </w:r>
      <w:r w:rsidRPr="007A5956">
        <w:rPr>
          <w:rFonts w:cs="Arial"/>
          <w:sz w:val="24"/>
          <w:szCs w:val="24"/>
          <w:vertAlign w:val="subscript"/>
        </w:rPr>
        <w:t>n</w:t>
      </w:r>
      <w:proofErr w:type="spellEnd"/>
      <w:r w:rsidRPr="007C74EC">
        <w:rPr>
          <w:rFonts w:cs="Arial"/>
          <w:sz w:val="24"/>
          <w:szCs w:val="24"/>
        </w:rPr>
        <w:t>)(</w:t>
      </w:r>
      <w:proofErr w:type="spellStart"/>
      <w:r w:rsidRPr="007C74EC">
        <w:rPr>
          <w:rFonts w:cs="Arial"/>
          <w:sz w:val="24"/>
          <w:szCs w:val="24"/>
        </w:rPr>
        <w:t>v</w:t>
      </w:r>
      <w:r w:rsidRPr="007A5956">
        <w:rPr>
          <w:rFonts w:cs="Arial"/>
          <w:sz w:val="24"/>
          <w:szCs w:val="24"/>
          <w:vertAlign w:val="subscript"/>
        </w:rPr>
        <w:t>n</w:t>
      </w:r>
      <w:proofErr w:type="spellEnd"/>
      <w:r w:rsidRPr="007C74EC">
        <w:rPr>
          <w:rFonts w:cs="Arial"/>
          <w:sz w:val="24"/>
          <w:szCs w:val="24"/>
        </w:rPr>
        <w:t xml:space="preserve">)   </w:t>
      </w:r>
    </w:p>
    <w:p w14:paraId="2CBB3E93" w14:textId="77777777" w:rsidR="00E856BD" w:rsidRPr="007C74EC" w:rsidRDefault="00E856BD" w:rsidP="008B1760">
      <w:pPr>
        <w:autoSpaceDE w:val="0"/>
        <w:autoSpaceDN w:val="0"/>
        <w:adjustRightInd w:val="0"/>
        <w:spacing w:after="240"/>
        <w:ind w:left="2160"/>
        <w:rPr>
          <w:rFonts w:cs="Arial"/>
          <w:sz w:val="24"/>
          <w:szCs w:val="24"/>
        </w:rPr>
      </w:pPr>
      <w:r w:rsidRPr="007C74EC">
        <w:rPr>
          <w:rFonts w:cs="Arial"/>
          <w:sz w:val="24"/>
          <w:szCs w:val="24"/>
        </w:rPr>
        <w:t xml:space="preserve">and   </w:t>
      </w:r>
    </w:p>
    <w:p w14:paraId="265C47B3"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FD0546">
        <w:rPr>
          <w:rFonts w:cs="Arial"/>
          <w:sz w:val="24"/>
          <w:szCs w:val="24"/>
          <w:vertAlign w:val="subscript"/>
        </w:rPr>
        <w:t>allowed</w:t>
      </w:r>
      <w:proofErr w:type="spellEnd"/>
      <w:r w:rsidRPr="007C74EC">
        <w:rPr>
          <w:rFonts w:cs="Arial"/>
          <w:sz w:val="24"/>
          <w:szCs w:val="24"/>
        </w:rPr>
        <w:t xml:space="preserve"> = Σ (</w:t>
      </w:r>
      <w:proofErr w:type="spellStart"/>
      <w:r w:rsidRPr="007C74EC">
        <w:rPr>
          <w:rFonts w:cs="Arial"/>
          <w:sz w:val="24"/>
          <w:szCs w:val="24"/>
        </w:rPr>
        <w:t>GWP</w:t>
      </w:r>
      <w:r w:rsidRPr="00FD0546">
        <w:rPr>
          <w:rFonts w:cs="Arial"/>
          <w:i/>
          <w:iCs/>
          <w:sz w:val="24"/>
          <w:szCs w:val="24"/>
          <w:vertAlign w:val="subscript"/>
        </w:rPr>
        <w:t>allowed</w:t>
      </w:r>
      <w:proofErr w:type="spellEnd"/>
      <w:r w:rsidRPr="007C74EC">
        <w:rPr>
          <w:rFonts w:cs="Arial"/>
          <w:sz w:val="24"/>
          <w:szCs w:val="24"/>
        </w:rPr>
        <w:t>)(</w:t>
      </w:r>
      <w:proofErr w:type="spellStart"/>
      <w:r w:rsidRPr="007C74EC">
        <w:rPr>
          <w:rFonts w:cs="Arial"/>
          <w:sz w:val="24"/>
          <w:szCs w:val="24"/>
        </w:rPr>
        <w:t>v</w:t>
      </w:r>
      <w:r w:rsidRPr="00FD0546">
        <w:rPr>
          <w:rFonts w:cs="Arial"/>
          <w:i/>
          <w:iCs/>
          <w:sz w:val="24"/>
          <w:szCs w:val="24"/>
          <w:vertAlign w:val="subscript"/>
        </w:rPr>
        <w:t>n</w:t>
      </w:r>
      <w:proofErr w:type="spellEnd"/>
      <w:r w:rsidRPr="007C74EC">
        <w:rPr>
          <w:rFonts w:cs="Arial"/>
          <w:sz w:val="24"/>
          <w:szCs w:val="24"/>
        </w:rPr>
        <w:t>)</w:t>
      </w:r>
    </w:p>
    <w:p w14:paraId="3D375DA4" w14:textId="77777777" w:rsidR="00E856BD" w:rsidRPr="007C74EC" w:rsidRDefault="00E856BD" w:rsidP="008B1760">
      <w:pPr>
        <w:autoSpaceDE w:val="0"/>
        <w:autoSpaceDN w:val="0"/>
        <w:adjustRightInd w:val="0"/>
        <w:spacing w:after="240"/>
        <w:ind w:left="2160"/>
        <w:rPr>
          <w:rFonts w:cs="Arial"/>
          <w:sz w:val="24"/>
          <w:szCs w:val="24"/>
        </w:rPr>
      </w:pPr>
      <w:r w:rsidRPr="007C74EC">
        <w:rPr>
          <w:rFonts w:cs="Arial"/>
          <w:sz w:val="24"/>
          <w:szCs w:val="24"/>
        </w:rPr>
        <w:t xml:space="preserve">and </w:t>
      </w:r>
    </w:p>
    <w:p w14:paraId="10103E96" w14:textId="77777777" w:rsidR="00E856BD" w:rsidRPr="007C74EC" w:rsidRDefault="00E856BD" w:rsidP="008B1760">
      <w:pPr>
        <w:autoSpaceDE w:val="0"/>
        <w:autoSpaceDN w:val="0"/>
        <w:adjustRightInd w:val="0"/>
        <w:spacing w:after="240"/>
        <w:ind w:left="2160"/>
        <w:rPr>
          <w:rFonts w:cs="Arial"/>
          <w:sz w:val="24"/>
          <w:szCs w:val="24"/>
        </w:rPr>
      </w:pPr>
      <w:r w:rsidRPr="00FD0546">
        <w:rPr>
          <w:rFonts w:cs="Arial"/>
          <w:i/>
          <w:iCs/>
          <w:sz w:val="24"/>
          <w:szCs w:val="24"/>
        </w:rPr>
        <w:t>n</w:t>
      </w:r>
      <w:r w:rsidRPr="007C74EC">
        <w:rPr>
          <w:rFonts w:cs="Arial"/>
          <w:sz w:val="24"/>
          <w:szCs w:val="24"/>
        </w:rPr>
        <w:t xml:space="preserve"> = each concrete mix installed in the project</w:t>
      </w:r>
    </w:p>
    <w:p w14:paraId="5A3DCA72"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E4069A">
        <w:rPr>
          <w:rFonts w:cs="Arial"/>
          <w:i/>
          <w:iCs/>
          <w:sz w:val="24"/>
          <w:szCs w:val="24"/>
          <w:vertAlign w:val="subscript"/>
        </w:rPr>
        <w:t>n</w:t>
      </w:r>
      <w:proofErr w:type="spellEnd"/>
      <w:r w:rsidRPr="007C74EC">
        <w:rPr>
          <w:rFonts w:cs="Arial"/>
          <w:sz w:val="24"/>
          <w:szCs w:val="24"/>
        </w:rPr>
        <w:t xml:space="preserve"> = the GWP for concrete mix </w:t>
      </w:r>
      <w:r w:rsidRPr="00E4069A">
        <w:rPr>
          <w:rFonts w:cs="Arial"/>
          <w:i/>
          <w:iCs/>
          <w:sz w:val="24"/>
          <w:szCs w:val="24"/>
        </w:rPr>
        <w:t>n</w:t>
      </w:r>
      <w:r w:rsidRPr="007C74EC">
        <w:rPr>
          <w:rFonts w:cs="Arial"/>
          <w:sz w:val="24"/>
          <w:szCs w:val="24"/>
        </w:rPr>
        <w:t xml:space="preserve"> per concrete</w:t>
      </w:r>
      <w:r>
        <w:rPr>
          <w:rFonts w:cs="Arial"/>
          <w:sz w:val="24"/>
          <w:szCs w:val="24"/>
        </w:rPr>
        <w:t xml:space="preserve"> </w:t>
      </w:r>
      <w:r w:rsidRPr="007C74EC">
        <w:rPr>
          <w:rFonts w:cs="Arial"/>
          <w:sz w:val="24"/>
          <w:szCs w:val="24"/>
        </w:rPr>
        <w:t>mix EPD, in kg CO2e/m</w:t>
      </w:r>
      <w:r w:rsidRPr="00606644">
        <w:rPr>
          <w:rFonts w:cs="Arial"/>
          <w:sz w:val="24"/>
          <w:szCs w:val="24"/>
          <w:vertAlign w:val="superscript"/>
        </w:rPr>
        <w:t>3</w:t>
      </w:r>
    </w:p>
    <w:p w14:paraId="0F8C5BF9"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GWP</w:t>
      </w:r>
      <w:r w:rsidRPr="006A126D">
        <w:rPr>
          <w:rFonts w:cs="Arial"/>
          <w:i/>
          <w:iCs/>
          <w:sz w:val="24"/>
          <w:szCs w:val="24"/>
          <w:vertAlign w:val="subscript"/>
        </w:rPr>
        <w:t>allowed</w:t>
      </w:r>
      <w:proofErr w:type="spellEnd"/>
      <w:r w:rsidRPr="007C74EC">
        <w:rPr>
          <w:rFonts w:cs="Arial"/>
          <w:sz w:val="24"/>
          <w:szCs w:val="24"/>
        </w:rPr>
        <w:t xml:space="preserve"> = the GWP potential allowed for concrete</w:t>
      </w:r>
      <w:r>
        <w:rPr>
          <w:rFonts w:cs="Arial"/>
          <w:sz w:val="24"/>
          <w:szCs w:val="24"/>
        </w:rPr>
        <w:t xml:space="preserve"> </w:t>
      </w:r>
      <w:r w:rsidRPr="007C74EC">
        <w:rPr>
          <w:rFonts w:cs="Arial"/>
          <w:sz w:val="24"/>
          <w:szCs w:val="24"/>
        </w:rPr>
        <w:t xml:space="preserve">mix </w:t>
      </w:r>
      <w:r w:rsidRPr="006A126D">
        <w:rPr>
          <w:rFonts w:cs="Arial"/>
          <w:i/>
          <w:iCs/>
          <w:sz w:val="24"/>
          <w:szCs w:val="24"/>
        </w:rPr>
        <w:t>n</w:t>
      </w:r>
      <w:r w:rsidRPr="007C74EC">
        <w:rPr>
          <w:rFonts w:cs="Arial"/>
          <w:sz w:val="24"/>
          <w:szCs w:val="24"/>
        </w:rPr>
        <w:t xml:space="preserve"> per Table 5.409.3 </w:t>
      </w:r>
    </w:p>
    <w:p w14:paraId="16B109CB" w14:textId="77777777" w:rsidR="00E856BD" w:rsidRPr="007C74EC" w:rsidRDefault="00E856BD" w:rsidP="008B1760">
      <w:pPr>
        <w:autoSpaceDE w:val="0"/>
        <w:autoSpaceDN w:val="0"/>
        <w:adjustRightInd w:val="0"/>
        <w:spacing w:after="240"/>
        <w:ind w:left="2160"/>
        <w:rPr>
          <w:rFonts w:cs="Arial"/>
          <w:sz w:val="24"/>
          <w:szCs w:val="24"/>
        </w:rPr>
      </w:pPr>
      <w:proofErr w:type="spellStart"/>
      <w:r w:rsidRPr="007C74EC">
        <w:rPr>
          <w:rFonts w:cs="Arial"/>
          <w:sz w:val="24"/>
          <w:szCs w:val="24"/>
        </w:rPr>
        <w:t>v</w:t>
      </w:r>
      <w:r w:rsidRPr="00A4709D">
        <w:rPr>
          <w:rFonts w:cs="Arial"/>
          <w:i/>
          <w:iCs/>
          <w:sz w:val="24"/>
          <w:szCs w:val="24"/>
          <w:vertAlign w:val="subscript"/>
        </w:rPr>
        <w:t>n</w:t>
      </w:r>
      <w:proofErr w:type="spellEnd"/>
      <w:r w:rsidRPr="007C74EC">
        <w:rPr>
          <w:rFonts w:cs="Arial"/>
          <w:sz w:val="24"/>
          <w:szCs w:val="24"/>
        </w:rPr>
        <w:t xml:space="preserve"> = the volume of concrete mix </w:t>
      </w:r>
      <w:r w:rsidRPr="00A4709D">
        <w:rPr>
          <w:rFonts w:cs="Arial"/>
          <w:i/>
          <w:iCs/>
          <w:sz w:val="24"/>
          <w:szCs w:val="24"/>
        </w:rPr>
        <w:t>n</w:t>
      </w:r>
      <w:r w:rsidRPr="007C74EC">
        <w:rPr>
          <w:rFonts w:cs="Arial"/>
          <w:sz w:val="24"/>
          <w:szCs w:val="24"/>
        </w:rPr>
        <w:t xml:space="preserve"> installed in</w:t>
      </w:r>
      <w:r>
        <w:rPr>
          <w:rFonts w:cs="Arial"/>
          <w:sz w:val="24"/>
          <w:szCs w:val="24"/>
        </w:rPr>
        <w:t xml:space="preserve"> </w:t>
      </w:r>
      <w:r w:rsidRPr="007C74EC">
        <w:rPr>
          <w:rFonts w:cs="Arial"/>
          <w:sz w:val="24"/>
          <w:szCs w:val="24"/>
        </w:rPr>
        <w:t>the project, in m</w:t>
      </w:r>
      <w:r w:rsidRPr="00A4709D">
        <w:rPr>
          <w:rFonts w:cs="Arial"/>
          <w:sz w:val="24"/>
          <w:szCs w:val="24"/>
          <w:vertAlign w:val="superscript"/>
        </w:rPr>
        <w:t>3</w:t>
      </w:r>
    </w:p>
    <w:p w14:paraId="20D17C47" w14:textId="77777777" w:rsidR="00E856BD" w:rsidRDefault="00E856BD" w:rsidP="00113E1B">
      <w:pPr>
        <w:autoSpaceDE w:val="0"/>
        <w:autoSpaceDN w:val="0"/>
        <w:adjustRightInd w:val="0"/>
        <w:spacing w:after="240"/>
        <w:ind w:left="720"/>
        <w:rPr>
          <w:rFonts w:cs="Arial"/>
          <w:sz w:val="24"/>
          <w:szCs w:val="24"/>
        </w:rPr>
      </w:pPr>
      <w:r w:rsidRPr="5DFCE2F5">
        <w:rPr>
          <w:rFonts w:cs="Arial"/>
          <w:b/>
          <w:bCs/>
          <w:sz w:val="24"/>
          <w:szCs w:val="24"/>
        </w:rPr>
        <w:t>5.409.3.</w:t>
      </w:r>
      <w:r w:rsidRPr="5DFCE2F5">
        <w:rPr>
          <w:rFonts w:cs="Arial"/>
          <w:b/>
          <w:bCs/>
          <w:strike/>
          <w:sz w:val="24"/>
          <w:szCs w:val="24"/>
        </w:rPr>
        <w:t>2</w:t>
      </w:r>
      <w:r w:rsidRPr="5DFCE2F5">
        <w:rPr>
          <w:rFonts w:cs="Arial"/>
          <w:b/>
          <w:bCs/>
          <w:sz w:val="24"/>
          <w:szCs w:val="24"/>
          <w:u w:val="single"/>
        </w:rPr>
        <w:t>1</w:t>
      </w:r>
      <w:r w:rsidRPr="5DFCE2F5">
        <w:rPr>
          <w:rFonts w:cs="Arial"/>
          <w:b/>
          <w:bCs/>
          <w:sz w:val="24"/>
          <w:szCs w:val="24"/>
        </w:rPr>
        <w:t xml:space="preserve"> Verification of compliance.</w:t>
      </w:r>
      <w:r w:rsidRPr="5DFCE2F5">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1F9966DE" w14:textId="77777777" w:rsidR="00E856BD" w:rsidRPr="003A723E" w:rsidRDefault="00E856BD" w:rsidP="0066592E">
      <w:pPr>
        <w:autoSpaceDE w:val="0"/>
        <w:autoSpaceDN w:val="0"/>
        <w:adjustRightInd w:val="0"/>
        <w:jc w:val="center"/>
        <w:rPr>
          <w:rFonts w:cs="Arial"/>
          <w:b/>
          <w:bCs/>
          <w:sz w:val="24"/>
          <w:szCs w:val="24"/>
        </w:rPr>
      </w:pPr>
      <w:r w:rsidRPr="59AEE2DA">
        <w:rPr>
          <w:rFonts w:cs="Arial"/>
          <w:b/>
          <w:bCs/>
          <w:sz w:val="24"/>
          <w:szCs w:val="24"/>
        </w:rPr>
        <w:t>TABLE 5.409.3</w:t>
      </w:r>
    </w:p>
    <w:p w14:paraId="5B0C1987" w14:textId="77777777" w:rsidR="00E856BD" w:rsidRDefault="00E856BD" w:rsidP="0066592E">
      <w:pPr>
        <w:autoSpaceDE w:val="0"/>
        <w:autoSpaceDN w:val="0"/>
        <w:adjustRightInd w:val="0"/>
        <w:jc w:val="center"/>
        <w:rPr>
          <w:rFonts w:cs="Arial"/>
          <w:b/>
          <w:bCs/>
          <w:sz w:val="24"/>
          <w:szCs w:val="24"/>
        </w:rPr>
      </w:pPr>
      <w:r w:rsidRPr="59AEE2DA">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340"/>
        <w:gridCol w:w="2790"/>
      </w:tblGrid>
      <w:tr w:rsidR="00E856BD" w:rsidRPr="0054492B" w14:paraId="0535B146" w14:textId="77777777" w:rsidTr="008233B7">
        <w:trPr>
          <w:trHeight w:val="296"/>
        </w:trPr>
        <w:tc>
          <w:tcPr>
            <w:tcW w:w="4473" w:type="dxa"/>
            <w:shd w:val="clear" w:color="auto" w:fill="D9D9D9" w:themeFill="background1" w:themeFillShade="D9"/>
            <w:vAlign w:val="center"/>
          </w:tcPr>
          <w:p w14:paraId="7A3C49CC" w14:textId="77777777" w:rsidR="00E856BD" w:rsidRPr="0054492B" w:rsidRDefault="00E856BD">
            <w:pPr>
              <w:jc w:val="center"/>
              <w:rPr>
                <w:rFonts w:cs="Arial"/>
                <w:b/>
                <w:szCs w:val="24"/>
              </w:rPr>
            </w:pPr>
            <w:r w:rsidRPr="0054492B">
              <w:rPr>
                <w:rFonts w:cs="Arial"/>
                <w:b/>
                <w:szCs w:val="24"/>
              </w:rPr>
              <w:t xml:space="preserve">Buy Clean California </w:t>
            </w:r>
          </w:p>
          <w:p w14:paraId="75E81DAD" w14:textId="77777777" w:rsidR="00E856BD" w:rsidRPr="0054492B" w:rsidRDefault="00E856BD">
            <w:pPr>
              <w:jc w:val="center"/>
              <w:rPr>
                <w:rFonts w:cs="Arial"/>
                <w:b/>
                <w:szCs w:val="24"/>
                <w:vertAlign w:val="superscript"/>
              </w:rPr>
            </w:pPr>
            <w:r w:rsidRPr="0054492B">
              <w:rPr>
                <w:rFonts w:cs="Arial"/>
                <w:b/>
                <w:szCs w:val="24"/>
              </w:rPr>
              <w:t xml:space="preserve">Materials Product Category </w:t>
            </w:r>
            <w:r w:rsidRPr="0054492B">
              <w:rPr>
                <w:rFonts w:cs="Arial"/>
                <w:b/>
                <w:szCs w:val="24"/>
                <w:vertAlign w:val="superscript"/>
              </w:rPr>
              <w:t>1</w:t>
            </w:r>
          </w:p>
        </w:tc>
        <w:tc>
          <w:tcPr>
            <w:tcW w:w="2340" w:type="dxa"/>
            <w:shd w:val="clear" w:color="auto" w:fill="D9D9D9" w:themeFill="background1" w:themeFillShade="D9"/>
            <w:vAlign w:val="center"/>
          </w:tcPr>
          <w:p w14:paraId="64C77EBD" w14:textId="77777777" w:rsidR="00E856BD" w:rsidRPr="0054492B" w:rsidRDefault="00E856BD">
            <w:pPr>
              <w:ind w:left="31"/>
              <w:jc w:val="center"/>
              <w:rPr>
                <w:rFonts w:cs="Arial"/>
                <w:b/>
                <w:szCs w:val="24"/>
              </w:rPr>
            </w:pPr>
            <w:r w:rsidRPr="0054492B">
              <w:rPr>
                <w:rFonts w:cs="Arial"/>
                <w:b/>
                <w:szCs w:val="24"/>
              </w:rPr>
              <w:t>Maximum acceptable GWP value (unfabricated)</w:t>
            </w:r>
            <w:r w:rsidRPr="0054492B">
              <w:rPr>
                <w:rFonts w:cs="Arial"/>
                <w:b/>
                <w:szCs w:val="24"/>
              </w:rPr>
              <w:br/>
              <w:t xml:space="preserve">(GWP </w:t>
            </w:r>
            <w:r w:rsidRPr="0054492B">
              <w:rPr>
                <w:rFonts w:cs="Arial"/>
                <w:b/>
                <w:szCs w:val="24"/>
                <w:vertAlign w:val="subscript"/>
              </w:rPr>
              <w:t>allowed</w:t>
            </w:r>
            <w:r w:rsidRPr="0054492B">
              <w:rPr>
                <w:rFonts w:cs="Arial"/>
                <w:b/>
                <w:szCs w:val="24"/>
              </w:rPr>
              <w:t>)</w:t>
            </w:r>
          </w:p>
        </w:tc>
        <w:tc>
          <w:tcPr>
            <w:tcW w:w="2790" w:type="dxa"/>
            <w:shd w:val="clear" w:color="auto" w:fill="D9D9D9" w:themeFill="background1" w:themeFillShade="D9"/>
            <w:vAlign w:val="center"/>
          </w:tcPr>
          <w:p w14:paraId="54561377" w14:textId="77777777" w:rsidR="00E856BD" w:rsidRPr="0054492B" w:rsidRDefault="00E856BD">
            <w:pPr>
              <w:ind w:left="33"/>
              <w:jc w:val="center"/>
              <w:rPr>
                <w:rFonts w:cs="Arial"/>
                <w:b/>
                <w:szCs w:val="24"/>
              </w:rPr>
            </w:pPr>
            <w:r w:rsidRPr="0054492B">
              <w:rPr>
                <w:rFonts w:cs="Arial"/>
                <w:b/>
                <w:szCs w:val="24"/>
              </w:rPr>
              <w:t>Unit of Measurement</w:t>
            </w:r>
          </w:p>
        </w:tc>
      </w:tr>
      <w:tr w:rsidR="00E856BD" w:rsidRPr="00CD408D" w14:paraId="51C67456" w14:textId="77777777" w:rsidTr="008233B7">
        <w:trPr>
          <w:trHeight w:hRule="exact" w:val="350"/>
        </w:trPr>
        <w:tc>
          <w:tcPr>
            <w:tcW w:w="4473" w:type="dxa"/>
          </w:tcPr>
          <w:p w14:paraId="77DE7343" w14:textId="77777777" w:rsidR="00E856BD" w:rsidRPr="00CD408D" w:rsidRDefault="00E856BD" w:rsidP="00301100">
            <w:pPr>
              <w:rPr>
                <w:rFonts w:cs="Arial"/>
                <w:szCs w:val="24"/>
              </w:rPr>
            </w:pPr>
            <w:r w:rsidRPr="00CD408D">
              <w:rPr>
                <w:rFonts w:cs="Arial"/>
                <w:szCs w:val="24"/>
              </w:rPr>
              <w:t>Hot-rolled structural steel sections</w:t>
            </w:r>
          </w:p>
        </w:tc>
        <w:tc>
          <w:tcPr>
            <w:tcW w:w="2340" w:type="dxa"/>
          </w:tcPr>
          <w:p w14:paraId="2BF8D152" w14:textId="77777777" w:rsidR="00E856BD" w:rsidRPr="00CD408D" w:rsidRDefault="00E856BD" w:rsidP="00301100">
            <w:pPr>
              <w:ind w:left="31"/>
              <w:jc w:val="center"/>
              <w:rPr>
                <w:rFonts w:cs="Arial"/>
                <w:szCs w:val="24"/>
              </w:rPr>
            </w:pPr>
            <w:r w:rsidRPr="00CD408D">
              <w:rPr>
                <w:rFonts w:cs="Arial"/>
                <w:sz w:val="20"/>
              </w:rPr>
              <w:t>1.77</w:t>
            </w:r>
          </w:p>
        </w:tc>
        <w:tc>
          <w:tcPr>
            <w:tcW w:w="2790" w:type="dxa"/>
          </w:tcPr>
          <w:p w14:paraId="0382F38F" w14:textId="77777777" w:rsidR="00E856BD" w:rsidRPr="00CD408D" w:rsidRDefault="00E856BD" w:rsidP="00301100">
            <w:pPr>
              <w:ind w:left="33"/>
              <w:jc w:val="center"/>
              <w:rPr>
                <w:rFonts w:cs="Arial"/>
                <w:szCs w:val="24"/>
              </w:rPr>
            </w:pPr>
            <w:r w:rsidRPr="00CD408D">
              <w:rPr>
                <w:rFonts w:cs="Arial"/>
                <w:szCs w:val="24"/>
              </w:rPr>
              <w:t>MT CO</w:t>
            </w:r>
            <w:r w:rsidRPr="00CD408D">
              <w:rPr>
                <w:rFonts w:cs="Arial"/>
                <w:szCs w:val="24"/>
                <w:vertAlign w:val="subscript"/>
              </w:rPr>
              <w:t>2</w:t>
            </w:r>
            <w:r w:rsidRPr="00EA4659">
              <w:rPr>
                <w:rFonts w:cs="Arial"/>
                <w:szCs w:val="24"/>
              </w:rPr>
              <w:t>e</w:t>
            </w:r>
            <w:r w:rsidRPr="00CD408D">
              <w:rPr>
                <w:rFonts w:cs="Arial"/>
                <w:szCs w:val="24"/>
              </w:rPr>
              <w:t>/MT</w:t>
            </w:r>
          </w:p>
        </w:tc>
      </w:tr>
      <w:tr w:rsidR="00E856BD" w:rsidRPr="00CD408D" w14:paraId="51592E5B" w14:textId="77777777" w:rsidTr="008233B7">
        <w:trPr>
          <w:trHeight w:hRule="exact" w:val="314"/>
        </w:trPr>
        <w:tc>
          <w:tcPr>
            <w:tcW w:w="4473" w:type="dxa"/>
          </w:tcPr>
          <w:p w14:paraId="4569FAB5" w14:textId="77777777" w:rsidR="00E856BD" w:rsidRPr="00CD408D" w:rsidRDefault="00E856BD">
            <w:pPr>
              <w:rPr>
                <w:rFonts w:cs="Arial"/>
                <w:szCs w:val="24"/>
              </w:rPr>
            </w:pPr>
            <w:r w:rsidRPr="00CD408D">
              <w:rPr>
                <w:rFonts w:cs="Arial"/>
                <w:szCs w:val="24"/>
              </w:rPr>
              <w:t>Hollow structural sections</w:t>
            </w:r>
          </w:p>
        </w:tc>
        <w:tc>
          <w:tcPr>
            <w:tcW w:w="2340" w:type="dxa"/>
          </w:tcPr>
          <w:p w14:paraId="0DC3C813" w14:textId="77777777" w:rsidR="00E856BD" w:rsidRPr="00CD408D" w:rsidRDefault="00E856BD">
            <w:pPr>
              <w:ind w:left="31"/>
              <w:jc w:val="center"/>
              <w:rPr>
                <w:rFonts w:cs="Arial"/>
                <w:szCs w:val="24"/>
              </w:rPr>
            </w:pPr>
            <w:r w:rsidRPr="00CD408D">
              <w:rPr>
                <w:rFonts w:cs="Arial"/>
                <w:sz w:val="20"/>
              </w:rPr>
              <w:t>3.00</w:t>
            </w:r>
          </w:p>
        </w:tc>
        <w:tc>
          <w:tcPr>
            <w:tcW w:w="2790" w:type="dxa"/>
          </w:tcPr>
          <w:p w14:paraId="2ADF3DF8" w14:textId="77777777" w:rsidR="00E856BD" w:rsidRPr="00CD408D" w:rsidRDefault="00E856BD">
            <w:pPr>
              <w:ind w:left="33"/>
              <w:jc w:val="center"/>
              <w:rPr>
                <w:rFonts w:cs="Arial"/>
                <w:szCs w:val="24"/>
              </w:rPr>
            </w:pPr>
            <w:r w:rsidRPr="00CD408D">
              <w:rPr>
                <w:rFonts w:cs="Arial"/>
                <w:szCs w:val="24"/>
              </w:rPr>
              <w:t>MT CO</w:t>
            </w:r>
            <w:r w:rsidRPr="00CD408D">
              <w:rPr>
                <w:rFonts w:cs="Arial"/>
                <w:szCs w:val="24"/>
                <w:vertAlign w:val="subscript"/>
              </w:rPr>
              <w:t>2</w:t>
            </w:r>
            <w:r w:rsidRPr="00324CBA">
              <w:rPr>
                <w:rFonts w:cs="Arial"/>
                <w:szCs w:val="24"/>
              </w:rPr>
              <w:t>e</w:t>
            </w:r>
            <w:r w:rsidRPr="00CD408D">
              <w:rPr>
                <w:rFonts w:cs="Arial"/>
                <w:szCs w:val="24"/>
              </w:rPr>
              <w:t>/MT</w:t>
            </w:r>
          </w:p>
        </w:tc>
      </w:tr>
      <w:tr w:rsidR="00E856BD" w:rsidRPr="00CD408D" w14:paraId="668622E7" w14:textId="77777777" w:rsidTr="008233B7">
        <w:trPr>
          <w:trHeight w:hRule="exact" w:val="323"/>
        </w:trPr>
        <w:tc>
          <w:tcPr>
            <w:tcW w:w="4473" w:type="dxa"/>
          </w:tcPr>
          <w:p w14:paraId="65543C09" w14:textId="77777777" w:rsidR="00E856BD" w:rsidRPr="00CD408D" w:rsidRDefault="00E856BD">
            <w:pPr>
              <w:rPr>
                <w:rFonts w:cs="Arial"/>
                <w:szCs w:val="24"/>
              </w:rPr>
            </w:pPr>
            <w:r w:rsidRPr="00CD408D">
              <w:rPr>
                <w:rFonts w:cs="Arial"/>
                <w:szCs w:val="24"/>
              </w:rPr>
              <w:t>Steel plate</w:t>
            </w:r>
          </w:p>
        </w:tc>
        <w:tc>
          <w:tcPr>
            <w:tcW w:w="2340" w:type="dxa"/>
          </w:tcPr>
          <w:p w14:paraId="6B902372" w14:textId="77777777" w:rsidR="00E856BD" w:rsidRPr="00CD408D" w:rsidRDefault="00E856BD">
            <w:pPr>
              <w:ind w:left="31"/>
              <w:jc w:val="center"/>
              <w:rPr>
                <w:rFonts w:cs="Arial"/>
                <w:szCs w:val="24"/>
              </w:rPr>
            </w:pPr>
            <w:r w:rsidRPr="00CD408D">
              <w:rPr>
                <w:rFonts w:cs="Arial"/>
                <w:sz w:val="20"/>
              </w:rPr>
              <w:t>2.61</w:t>
            </w:r>
          </w:p>
        </w:tc>
        <w:tc>
          <w:tcPr>
            <w:tcW w:w="2790" w:type="dxa"/>
          </w:tcPr>
          <w:p w14:paraId="13ACC820" w14:textId="77777777" w:rsidR="00E856BD" w:rsidRPr="00CD408D" w:rsidRDefault="00E856BD">
            <w:pPr>
              <w:ind w:left="33"/>
              <w:jc w:val="center"/>
              <w:rPr>
                <w:rFonts w:cs="Arial"/>
                <w:szCs w:val="24"/>
              </w:rPr>
            </w:pPr>
            <w:r w:rsidRPr="00CD408D">
              <w:rPr>
                <w:rFonts w:cs="Arial"/>
                <w:szCs w:val="24"/>
              </w:rPr>
              <w:t>MT CO</w:t>
            </w:r>
            <w:r w:rsidRPr="00CD408D">
              <w:rPr>
                <w:rFonts w:cs="Arial"/>
                <w:szCs w:val="24"/>
                <w:vertAlign w:val="subscript"/>
              </w:rPr>
              <w:t>2</w:t>
            </w:r>
            <w:r w:rsidRPr="00324CBA">
              <w:rPr>
                <w:rFonts w:cs="Arial"/>
                <w:szCs w:val="24"/>
              </w:rPr>
              <w:t>e</w:t>
            </w:r>
            <w:r w:rsidRPr="00CD408D">
              <w:rPr>
                <w:rFonts w:cs="Arial"/>
                <w:szCs w:val="24"/>
              </w:rPr>
              <w:t>/MT</w:t>
            </w:r>
          </w:p>
        </w:tc>
      </w:tr>
      <w:tr w:rsidR="00E856BD" w:rsidRPr="00CD408D" w14:paraId="3AA69443" w14:textId="77777777" w:rsidTr="008233B7">
        <w:trPr>
          <w:trHeight w:hRule="exact" w:val="314"/>
        </w:trPr>
        <w:tc>
          <w:tcPr>
            <w:tcW w:w="4473" w:type="dxa"/>
          </w:tcPr>
          <w:p w14:paraId="42F5E95C" w14:textId="77777777" w:rsidR="00E856BD" w:rsidRPr="00CD408D" w:rsidRDefault="00E856BD">
            <w:pPr>
              <w:rPr>
                <w:rFonts w:cs="Arial"/>
                <w:szCs w:val="24"/>
              </w:rPr>
            </w:pPr>
            <w:r w:rsidRPr="00CD408D">
              <w:rPr>
                <w:rFonts w:cs="Arial"/>
                <w:szCs w:val="24"/>
              </w:rPr>
              <w:t>Concrete reinforcing steel</w:t>
            </w:r>
          </w:p>
        </w:tc>
        <w:tc>
          <w:tcPr>
            <w:tcW w:w="2340" w:type="dxa"/>
          </w:tcPr>
          <w:p w14:paraId="6F064869" w14:textId="77777777" w:rsidR="00E856BD" w:rsidRPr="00CD408D" w:rsidRDefault="00E856BD">
            <w:pPr>
              <w:ind w:left="31"/>
              <w:jc w:val="center"/>
              <w:rPr>
                <w:rFonts w:cs="Arial"/>
                <w:szCs w:val="24"/>
              </w:rPr>
            </w:pPr>
            <w:r w:rsidRPr="00CD408D">
              <w:rPr>
                <w:rFonts w:cs="Arial"/>
                <w:sz w:val="20"/>
              </w:rPr>
              <w:t>1.56</w:t>
            </w:r>
          </w:p>
        </w:tc>
        <w:tc>
          <w:tcPr>
            <w:tcW w:w="2790" w:type="dxa"/>
          </w:tcPr>
          <w:p w14:paraId="5F14C3C0" w14:textId="77777777" w:rsidR="00E856BD" w:rsidRPr="00CD408D" w:rsidRDefault="00E856BD">
            <w:pPr>
              <w:ind w:left="33"/>
              <w:jc w:val="center"/>
              <w:rPr>
                <w:rFonts w:cs="Arial"/>
                <w:szCs w:val="24"/>
              </w:rPr>
            </w:pPr>
            <w:r w:rsidRPr="00CD408D">
              <w:rPr>
                <w:rFonts w:cs="Arial"/>
                <w:szCs w:val="24"/>
              </w:rPr>
              <w:t>MT CO</w:t>
            </w:r>
            <w:r w:rsidRPr="00CD408D">
              <w:rPr>
                <w:rFonts w:cs="Arial"/>
                <w:szCs w:val="24"/>
                <w:vertAlign w:val="subscript"/>
              </w:rPr>
              <w:t>2</w:t>
            </w:r>
            <w:r w:rsidRPr="00324CBA">
              <w:rPr>
                <w:rFonts w:cs="Arial"/>
                <w:szCs w:val="24"/>
              </w:rPr>
              <w:t>e</w:t>
            </w:r>
            <w:r w:rsidRPr="00CD408D">
              <w:rPr>
                <w:rFonts w:cs="Arial"/>
                <w:szCs w:val="24"/>
              </w:rPr>
              <w:t>/MT</w:t>
            </w:r>
          </w:p>
        </w:tc>
      </w:tr>
      <w:tr w:rsidR="00E856BD" w:rsidRPr="00CD408D" w14:paraId="031F071A" w14:textId="77777777" w:rsidTr="008233B7">
        <w:trPr>
          <w:trHeight w:hRule="exact" w:val="314"/>
        </w:trPr>
        <w:tc>
          <w:tcPr>
            <w:tcW w:w="4473" w:type="dxa"/>
          </w:tcPr>
          <w:p w14:paraId="23929D51" w14:textId="77777777" w:rsidR="00E856BD" w:rsidRPr="00CD408D" w:rsidRDefault="00E856BD">
            <w:pPr>
              <w:rPr>
                <w:rFonts w:cs="Arial"/>
                <w:szCs w:val="24"/>
              </w:rPr>
            </w:pPr>
            <w:r w:rsidRPr="00CD408D">
              <w:rPr>
                <w:rFonts w:cs="Arial"/>
                <w:szCs w:val="24"/>
              </w:rPr>
              <w:lastRenderedPageBreak/>
              <w:t>Flat glass</w:t>
            </w:r>
          </w:p>
        </w:tc>
        <w:tc>
          <w:tcPr>
            <w:tcW w:w="2340" w:type="dxa"/>
          </w:tcPr>
          <w:p w14:paraId="4AA9F122" w14:textId="77777777" w:rsidR="00E856BD" w:rsidRPr="00CD408D" w:rsidRDefault="00E856BD" w:rsidP="00EA3680">
            <w:pPr>
              <w:ind w:left="31"/>
              <w:jc w:val="center"/>
              <w:rPr>
                <w:rFonts w:cs="Arial"/>
                <w:sz w:val="20"/>
              </w:rPr>
            </w:pPr>
            <w:r w:rsidRPr="00CD408D">
              <w:rPr>
                <w:rFonts w:cs="Arial"/>
                <w:sz w:val="20"/>
              </w:rPr>
              <w:t>2.50</w:t>
            </w:r>
          </w:p>
        </w:tc>
        <w:tc>
          <w:tcPr>
            <w:tcW w:w="2790" w:type="dxa"/>
          </w:tcPr>
          <w:p w14:paraId="749494D8" w14:textId="529E2BE6" w:rsidR="00E856BD" w:rsidRPr="00CD408D" w:rsidRDefault="00E856BD">
            <w:pPr>
              <w:ind w:left="33"/>
              <w:jc w:val="center"/>
              <w:rPr>
                <w:rFonts w:cs="Arial"/>
                <w:szCs w:val="24"/>
              </w:rPr>
            </w:pPr>
            <w:r w:rsidRPr="00930D5E">
              <w:rPr>
                <w:rFonts w:cs="Arial"/>
                <w:strike/>
                <w:szCs w:val="24"/>
              </w:rPr>
              <w:t>kg CO</w:t>
            </w:r>
            <w:r w:rsidRPr="00930D5E">
              <w:rPr>
                <w:rFonts w:cs="Arial"/>
                <w:strike/>
                <w:szCs w:val="24"/>
                <w:vertAlign w:val="subscript"/>
              </w:rPr>
              <w:t>2</w:t>
            </w:r>
            <w:r w:rsidRPr="008233B7">
              <w:rPr>
                <w:rFonts w:cs="Arial"/>
                <w:strike/>
                <w:szCs w:val="24"/>
              </w:rPr>
              <w:t>e</w:t>
            </w:r>
            <w:r w:rsidRPr="00930D5E">
              <w:rPr>
                <w:rFonts w:cs="Arial"/>
                <w:strike/>
                <w:szCs w:val="24"/>
              </w:rPr>
              <w:t>/MT</w:t>
            </w:r>
            <w:r w:rsidRPr="006E25A1">
              <w:rPr>
                <w:rFonts w:cs="Arial"/>
                <w:color w:val="000000"/>
                <w:sz w:val="20"/>
                <w:u w:val="single"/>
              </w:rPr>
              <w:t xml:space="preserve"> </w:t>
            </w:r>
            <w:proofErr w:type="spellStart"/>
            <w:r w:rsidR="008233B7" w:rsidRPr="008233B7">
              <w:rPr>
                <w:rFonts w:cs="Arial"/>
                <w:szCs w:val="24"/>
                <w:u w:val="single"/>
              </w:rPr>
              <w:t>MT</w:t>
            </w:r>
            <w:proofErr w:type="spellEnd"/>
            <w:r w:rsidR="008233B7" w:rsidRPr="008233B7">
              <w:rPr>
                <w:rFonts w:cs="Arial"/>
                <w:szCs w:val="24"/>
                <w:u w:val="single"/>
              </w:rPr>
              <w:t xml:space="preserve"> CO</w:t>
            </w:r>
            <w:r w:rsidR="008233B7" w:rsidRPr="008233B7">
              <w:rPr>
                <w:rFonts w:cs="Arial"/>
                <w:szCs w:val="24"/>
                <w:u w:val="single"/>
                <w:vertAlign w:val="subscript"/>
              </w:rPr>
              <w:t>2</w:t>
            </w:r>
            <w:r w:rsidR="008233B7" w:rsidRPr="008233B7">
              <w:rPr>
                <w:rFonts w:cs="Arial"/>
                <w:szCs w:val="24"/>
                <w:u w:val="single"/>
              </w:rPr>
              <w:t>e/MT</w:t>
            </w:r>
          </w:p>
        </w:tc>
      </w:tr>
      <w:tr w:rsidR="00E856BD" w:rsidRPr="00CD408D" w14:paraId="7EBC01D3" w14:textId="77777777" w:rsidTr="008233B7">
        <w:trPr>
          <w:trHeight w:hRule="exact" w:val="332"/>
        </w:trPr>
        <w:tc>
          <w:tcPr>
            <w:tcW w:w="4473" w:type="dxa"/>
          </w:tcPr>
          <w:p w14:paraId="586021D2" w14:textId="77777777" w:rsidR="00E856BD" w:rsidRPr="00CD408D" w:rsidRDefault="00E856BD">
            <w:pPr>
              <w:rPr>
                <w:rFonts w:cs="Arial"/>
                <w:szCs w:val="24"/>
              </w:rPr>
            </w:pPr>
            <w:r w:rsidRPr="00CD408D">
              <w:rPr>
                <w:rFonts w:cs="Arial"/>
                <w:szCs w:val="24"/>
              </w:rPr>
              <w:t>Light-density mineral wool board insulation</w:t>
            </w:r>
          </w:p>
        </w:tc>
        <w:tc>
          <w:tcPr>
            <w:tcW w:w="2340" w:type="dxa"/>
          </w:tcPr>
          <w:p w14:paraId="7AFE6A07" w14:textId="77777777" w:rsidR="00E856BD" w:rsidRPr="00CD408D" w:rsidRDefault="00E856BD">
            <w:pPr>
              <w:ind w:left="31"/>
              <w:jc w:val="center"/>
              <w:rPr>
                <w:rFonts w:cs="Arial"/>
                <w:b/>
                <w:bCs/>
                <w:szCs w:val="24"/>
              </w:rPr>
            </w:pPr>
            <w:r w:rsidRPr="00CD408D">
              <w:rPr>
                <w:rFonts w:cs="Arial"/>
                <w:sz w:val="20"/>
              </w:rPr>
              <w:t>5.83</w:t>
            </w:r>
          </w:p>
        </w:tc>
        <w:tc>
          <w:tcPr>
            <w:tcW w:w="2790" w:type="dxa"/>
          </w:tcPr>
          <w:p w14:paraId="0D367F3D" w14:textId="77777777" w:rsidR="00E856BD" w:rsidRPr="00CD408D" w:rsidRDefault="00E856BD">
            <w:pPr>
              <w:ind w:left="33"/>
              <w:jc w:val="center"/>
              <w:rPr>
                <w:rFonts w:cs="Arial"/>
                <w:szCs w:val="24"/>
                <w:vertAlign w:val="superscript"/>
              </w:rPr>
            </w:pPr>
            <w:r w:rsidRPr="00CD408D">
              <w:rPr>
                <w:rFonts w:cs="Arial"/>
                <w:szCs w:val="24"/>
              </w:rPr>
              <w:t>kg CO</w:t>
            </w:r>
            <w:r w:rsidRPr="00CD408D">
              <w:rPr>
                <w:rFonts w:cs="Arial"/>
                <w:szCs w:val="24"/>
                <w:vertAlign w:val="subscript"/>
              </w:rPr>
              <w:t>2</w:t>
            </w:r>
            <w:r w:rsidRPr="00324CBA">
              <w:rPr>
                <w:rFonts w:cs="Arial"/>
                <w:szCs w:val="24"/>
              </w:rPr>
              <w:t>e</w:t>
            </w:r>
            <w:r w:rsidRPr="00CD408D">
              <w:rPr>
                <w:rFonts w:cs="Arial"/>
                <w:szCs w:val="24"/>
              </w:rPr>
              <w:t>/1 m</w:t>
            </w:r>
            <w:r w:rsidRPr="00CD408D">
              <w:rPr>
                <w:rFonts w:cs="Arial"/>
                <w:szCs w:val="24"/>
                <w:vertAlign w:val="superscript"/>
              </w:rPr>
              <w:t>2</w:t>
            </w:r>
          </w:p>
        </w:tc>
      </w:tr>
      <w:tr w:rsidR="00E856BD" w:rsidRPr="00CD408D" w14:paraId="006119FB" w14:textId="77777777" w:rsidTr="008233B7">
        <w:trPr>
          <w:trHeight w:hRule="exact" w:val="323"/>
        </w:trPr>
        <w:tc>
          <w:tcPr>
            <w:tcW w:w="4473" w:type="dxa"/>
          </w:tcPr>
          <w:p w14:paraId="0D9F047A" w14:textId="77777777" w:rsidR="00E856BD" w:rsidRPr="00CD408D" w:rsidRDefault="00E856BD">
            <w:pPr>
              <w:rPr>
                <w:rFonts w:cs="Arial"/>
                <w:szCs w:val="24"/>
              </w:rPr>
            </w:pPr>
            <w:r w:rsidRPr="00CD408D">
              <w:rPr>
                <w:rFonts w:cs="Arial"/>
                <w:szCs w:val="24"/>
              </w:rPr>
              <w:t>Heavy-density mineral wool board insulation</w:t>
            </w:r>
          </w:p>
        </w:tc>
        <w:tc>
          <w:tcPr>
            <w:tcW w:w="2340" w:type="dxa"/>
          </w:tcPr>
          <w:p w14:paraId="287B6382" w14:textId="77777777" w:rsidR="00E856BD" w:rsidRPr="00CD408D" w:rsidRDefault="00E856BD">
            <w:pPr>
              <w:ind w:left="31"/>
              <w:jc w:val="center"/>
              <w:rPr>
                <w:rFonts w:cs="Arial"/>
                <w:szCs w:val="24"/>
              </w:rPr>
            </w:pPr>
            <w:r w:rsidRPr="00CD408D">
              <w:rPr>
                <w:rFonts w:cs="Arial"/>
                <w:sz w:val="20"/>
              </w:rPr>
              <w:t>14.28</w:t>
            </w:r>
          </w:p>
        </w:tc>
        <w:tc>
          <w:tcPr>
            <w:tcW w:w="2790" w:type="dxa"/>
          </w:tcPr>
          <w:p w14:paraId="20A54BFE" w14:textId="77777777" w:rsidR="00E856BD" w:rsidRPr="00CD408D" w:rsidRDefault="00E856BD">
            <w:pPr>
              <w:ind w:left="33"/>
              <w:jc w:val="center"/>
              <w:rPr>
                <w:rFonts w:cs="Arial"/>
                <w:szCs w:val="24"/>
                <w:vertAlign w:val="superscript"/>
              </w:rPr>
            </w:pPr>
            <w:r w:rsidRPr="00CD408D">
              <w:rPr>
                <w:rFonts w:cs="Arial"/>
                <w:szCs w:val="24"/>
              </w:rPr>
              <w:t>kg CO</w:t>
            </w:r>
            <w:r w:rsidRPr="00CD408D">
              <w:rPr>
                <w:rFonts w:cs="Arial"/>
                <w:szCs w:val="24"/>
                <w:vertAlign w:val="subscript"/>
              </w:rPr>
              <w:t>2</w:t>
            </w:r>
            <w:r w:rsidRPr="00324CBA">
              <w:rPr>
                <w:rFonts w:cs="Arial"/>
                <w:szCs w:val="24"/>
              </w:rPr>
              <w:t>e</w:t>
            </w:r>
            <w:r w:rsidRPr="00CD408D">
              <w:rPr>
                <w:rFonts w:cs="Arial"/>
                <w:szCs w:val="24"/>
              </w:rPr>
              <w:t>/1 m</w:t>
            </w:r>
            <w:r w:rsidRPr="00CD408D">
              <w:rPr>
                <w:rFonts w:cs="Arial"/>
                <w:szCs w:val="24"/>
                <w:vertAlign w:val="superscript"/>
              </w:rPr>
              <w:t>2</w:t>
            </w:r>
          </w:p>
        </w:tc>
      </w:tr>
    </w:tbl>
    <w:p w14:paraId="282E6955" w14:textId="77777777" w:rsidR="00E856BD" w:rsidRPr="00CD408D" w:rsidRDefault="00E856BD" w:rsidP="007E2900">
      <w:pPr>
        <w:spacing w:before="360"/>
        <w:ind w:left="547"/>
        <w:rPr>
          <w:rFonts w:cs="Arial"/>
          <w:bCs/>
          <w:sz w:val="14"/>
          <w:szCs w:val="14"/>
        </w:rPr>
      </w:pPr>
      <w:bookmarkStart w:id="0" w:name="_Hlk125112050"/>
      <w:r w:rsidRPr="00CD408D">
        <w:rPr>
          <w:rFonts w:cs="Arial"/>
          <w:b/>
          <w:szCs w:val="24"/>
        </w:rPr>
        <w:t xml:space="preserve">Concrete, Ready-Mixed </w:t>
      </w:r>
      <w:r w:rsidRPr="00CD408D">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856BD" w:rsidRPr="00CD408D" w14:paraId="7454F0C1" w14:textId="77777777" w:rsidTr="00E7323F">
        <w:trPr>
          <w:trHeight w:val="296"/>
        </w:trPr>
        <w:tc>
          <w:tcPr>
            <w:tcW w:w="4473" w:type="dxa"/>
            <w:shd w:val="clear" w:color="auto" w:fill="D9D9D9" w:themeFill="background1" w:themeFillShade="D9"/>
            <w:vAlign w:val="center"/>
          </w:tcPr>
          <w:p w14:paraId="178BAFBC" w14:textId="77777777" w:rsidR="00E856BD" w:rsidRPr="00CD408D" w:rsidRDefault="00E856BD">
            <w:pPr>
              <w:jc w:val="center"/>
              <w:rPr>
                <w:rFonts w:cs="Arial"/>
                <w:b/>
                <w:szCs w:val="24"/>
              </w:rPr>
            </w:pPr>
            <w:r w:rsidRPr="00CD408D">
              <w:rPr>
                <w:rFonts w:cs="Arial"/>
                <w:b/>
                <w:szCs w:val="24"/>
              </w:rPr>
              <w:t>Concrete Product Category</w:t>
            </w:r>
          </w:p>
        </w:tc>
        <w:tc>
          <w:tcPr>
            <w:tcW w:w="2610" w:type="dxa"/>
            <w:shd w:val="clear" w:color="auto" w:fill="D9D9D9" w:themeFill="background1" w:themeFillShade="D9"/>
            <w:vAlign w:val="center"/>
          </w:tcPr>
          <w:p w14:paraId="64E17698" w14:textId="77777777" w:rsidR="00E856BD" w:rsidRPr="00CD408D" w:rsidRDefault="00E856BD">
            <w:pPr>
              <w:jc w:val="center"/>
              <w:rPr>
                <w:rFonts w:cs="Arial"/>
                <w:b/>
                <w:szCs w:val="24"/>
              </w:rPr>
            </w:pPr>
            <w:r w:rsidRPr="00CD408D">
              <w:rPr>
                <w:rFonts w:cs="Arial"/>
                <w:b/>
                <w:szCs w:val="24"/>
              </w:rPr>
              <w:t>Maximum GWP allowed value</w:t>
            </w:r>
            <w:r w:rsidRPr="00CD408D">
              <w:rPr>
                <w:rFonts w:cs="Arial"/>
                <w:b/>
                <w:szCs w:val="24"/>
              </w:rPr>
              <w:br/>
              <w:t xml:space="preserve">(GWP </w:t>
            </w:r>
            <w:r w:rsidRPr="00CD408D">
              <w:rPr>
                <w:rFonts w:cs="Arial"/>
                <w:b/>
                <w:szCs w:val="24"/>
                <w:vertAlign w:val="subscript"/>
              </w:rPr>
              <w:t>allowed</w:t>
            </w:r>
            <w:r w:rsidRPr="00CD408D">
              <w:rPr>
                <w:rFonts w:cs="Arial"/>
                <w:b/>
                <w:szCs w:val="24"/>
              </w:rPr>
              <w:t>)</w:t>
            </w:r>
          </w:p>
        </w:tc>
        <w:tc>
          <w:tcPr>
            <w:tcW w:w="2520" w:type="dxa"/>
            <w:shd w:val="clear" w:color="auto" w:fill="D9D9D9" w:themeFill="background1" w:themeFillShade="D9"/>
            <w:vAlign w:val="center"/>
          </w:tcPr>
          <w:p w14:paraId="388F8102" w14:textId="77777777" w:rsidR="00E856BD" w:rsidRPr="00CD408D" w:rsidRDefault="00E856BD">
            <w:pPr>
              <w:jc w:val="center"/>
              <w:rPr>
                <w:rFonts w:cs="Arial"/>
                <w:b/>
                <w:szCs w:val="24"/>
              </w:rPr>
            </w:pPr>
            <w:r w:rsidRPr="00CD408D">
              <w:rPr>
                <w:rFonts w:cs="Arial"/>
                <w:b/>
                <w:szCs w:val="24"/>
              </w:rPr>
              <w:t>Unit of Measurement</w:t>
            </w:r>
          </w:p>
        </w:tc>
      </w:tr>
      <w:tr w:rsidR="00E856BD" w:rsidRPr="00CD408D" w14:paraId="0F61AF39" w14:textId="77777777" w:rsidTr="00E7323F">
        <w:trPr>
          <w:trHeight w:hRule="exact" w:val="360"/>
        </w:trPr>
        <w:tc>
          <w:tcPr>
            <w:tcW w:w="4473" w:type="dxa"/>
          </w:tcPr>
          <w:p w14:paraId="79A523CE" w14:textId="77777777" w:rsidR="00E856BD" w:rsidRPr="00CD408D" w:rsidRDefault="00E856BD">
            <w:pPr>
              <w:rPr>
                <w:rFonts w:cs="Arial"/>
                <w:szCs w:val="24"/>
              </w:rPr>
            </w:pPr>
            <w:r w:rsidRPr="00CD408D">
              <w:rPr>
                <w:rFonts w:cs="Arial"/>
                <w:szCs w:val="24"/>
              </w:rPr>
              <w:t xml:space="preserve">up to 2499 psi  </w:t>
            </w:r>
          </w:p>
        </w:tc>
        <w:tc>
          <w:tcPr>
            <w:tcW w:w="2610" w:type="dxa"/>
          </w:tcPr>
          <w:p w14:paraId="4F5B943D" w14:textId="77777777" w:rsidR="00E856BD" w:rsidRPr="00CD408D" w:rsidRDefault="00E856BD">
            <w:pPr>
              <w:jc w:val="center"/>
              <w:rPr>
                <w:rFonts w:cs="Arial"/>
                <w:szCs w:val="24"/>
              </w:rPr>
            </w:pPr>
            <w:r w:rsidRPr="00CD408D">
              <w:rPr>
                <w:rFonts w:cs="Arial"/>
                <w:sz w:val="20"/>
              </w:rPr>
              <w:t>450</w:t>
            </w:r>
          </w:p>
        </w:tc>
        <w:tc>
          <w:tcPr>
            <w:tcW w:w="2520" w:type="dxa"/>
          </w:tcPr>
          <w:p w14:paraId="0752D27D"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7F530E6B" w14:textId="77777777" w:rsidTr="00E7323F">
        <w:trPr>
          <w:trHeight w:hRule="exact" w:val="360"/>
        </w:trPr>
        <w:tc>
          <w:tcPr>
            <w:tcW w:w="4473" w:type="dxa"/>
          </w:tcPr>
          <w:p w14:paraId="318BDED2" w14:textId="77777777" w:rsidR="00E856BD" w:rsidRPr="00CD408D" w:rsidRDefault="00E856BD">
            <w:pPr>
              <w:rPr>
                <w:rFonts w:cs="Arial"/>
                <w:szCs w:val="24"/>
              </w:rPr>
            </w:pPr>
            <w:r w:rsidRPr="00CD408D">
              <w:rPr>
                <w:rFonts w:cs="Arial"/>
                <w:szCs w:val="24"/>
              </w:rPr>
              <w:t xml:space="preserve">2500-3499 psi  </w:t>
            </w:r>
          </w:p>
        </w:tc>
        <w:tc>
          <w:tcPr>
            <w:tcW w:w="2610" w:type="dxa"/>
          </w:tcPr>
          <w:p w14:paraId="5DEFF235" w14:textId="77777777" w:rsidR="00E856BD" w:rsidRPr="00CD408D" w:rsidRDefault="00E856BD">
            <w:pPr>
              <w:jc w:val="center"/>
              <w:rPr>
                <w:rFonts w:cs="Arial"/>
                <w:szCs w:val="24"/>
              </w:rPr>
            </w:pPr>
            <w:r w:rsidRPr="00CD408D">
              <w:rPr>
                <w:rFonts w:cs="Arial"/>
                <w:sz w:val="20"/>
              </w:rPr>
              <w:t>489</w:t>
            </w:r>
          </w:p>
        </w:tc>
        <w:tc>
          <w:tcPr>
            <w:tcW w:w="2520" w:type="dxa"/>
          </w:tcPr>
          <w:p w14:paraId="592BC5E0"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79E13127" w14:textId="77777777" w:rsidTr="00E7323F">
        <w:trPr>
          <w:trHeight w:hRule="exact" w:val="360"/>
        </w:trPr>
        <w:tc>
          <w:tcPr>
            <w:tcW w:w="4473" w:type="dxa"/>
          </w:tcPr>
          <w:p w14:paraId="305D1C3A" w14:textId="77777777" w:rsidR="00E856BD" w:rsidRPr="00CD408D" w:rsidRDefault="00E856BD">
            <w:pPr>
              <w:rPr>
                <w:rFonts w:cs="Arial"/>
                <w:szCs w:val="24"/>
              </w:rPr>
            </w:pPr>
            <w:r w:rsidRPr="00CD408D">
              <w:rPr>
                <w:rFonts w:cs="Arial"/>
                <w:szCs w:val="24"/>
              </w:rPr>
              <w:t>3500-4499 psi</w:t>
            </w:r>
          </w:p>
        </w:tc>
        <w:tc>
          <w:tcPr>
            <w:tcW w:w="2610" w:type="dxa"/>
          </w:tcPr>
          <w:p w14:paraId="7F10B28F" w14:textId="77777777" w:rsidR="00E856BD" w:rsidRPr="00CD408D" w:rsidRDefault="00E856BD">
            <w:pPr>
              <w:jc w:val="center"/>
              <w:rPr>
                <w:rFonts w:cs="Arial"/>
                <w:szCs w:val="24"/>
              </w:rPr>
            </w:pPr>
            <w:r w:rsidRPr="00CD408D">
              <w:rPr>
                <w:rFonts w:cs="Arial"/>
                <w:sz w:val="20"/>
              </w:rPr>
              <w:t>566</w:t>
            </w:r>
          </w:p>
        </w:tc>
        <w:tc>
          <w:tcPr>
            <w:tcW w:w="2520" w:type="dxa"/>
          </w:tcPr>
          <w:p w14:paraId="3E9F21D1"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55F87FD2" w14:textId="77777777" w:rsidTr="00E7323F">
        <w:trPr>
          <w:trHeight w:hRule="exact" w:val="360"/>
        </w:trPr>
        <w:tc>
          <w:tcPr>
            <w:tcW w:w="4473" w:type="dxa"/>
          </w:tcPr>
          <w:p w14:paraId="4F27AA64" w14:textId="77777777" w:rsidR="00E856BD" w:rsidRPr="00CD408D" w:rsidRDefault="00E856BD">
            <w:pPr>
              <w:rPr>
                <w:rFonts w:cs="Arial"/>
                <w:szCs w:val="24"/>
              </w:rPr>
            </w:pPr>
            <w:r w:rsidRPr="00CD408D">
              <w:rPr>
                <w:rFonts w:cs="Arial"/>
                <w:szCs w:val="24"/>
              </w:rPr>
              <w:t>4500-5499 psi</w:t>
            </w:r>
          </w:p>
        </w:tc>
        <w:tc>
          <w:tcPr>
            <w:tcW w:w="2610" w:type="dxa"/>
          </w:tcPr>
          <w:p w14:paraId="3FC096AB" w14:textId="77777777" w:rsidR="00E856BD" w:rsidRPr="00CD408D" w:rsidRDefault="00E856BD">
            <w:pPr>
              <w:jc w:val="center"/>
              <w:rPr>
                <w:rFonts w:cs="Arial"/>
                <w:szCs w:val="24"/>
              </w:rPr>
            </w:pPr>
            <w:r w:rsidRPr="00CD408D">
              <w:rPr>
                <w:rFonts w:cs="Arial"/>
                <w:sz w:val="20"/>
              </w:rPr>
              <w:t>661</w:t>
            </w:r>
          </w:p>
        </w:tc>
        <w:tc>
          <w:tcPr>
            <w:tcW w:w="2520" w:type="dxa"/>
          </w:tcPr>
          <w:p w14:paraId="5A60FDE1"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15FCD15C" w14:textId="77777777" w:rsidTr="00E7323F">
        <w:trPr>
          <w:trHeight w:hRule="exact" w:val="360"/>
        </w:trPr>
        <w:tc>
          <w:tcPr>
            <w:tcW w:w="4473" w:type="dxa"/>
          </w:tcPr>
          <w:p w14:paraId="394C8863" w14:textId="77777777" w:rsidR="00E856BD" w:rsidRPr="00CD408D" w:rsidRDefault="00E856BD">
            <w:pPr>
              <w:rPr>
                <w:rFonts w:cs="Arial"/>
                <w:szCs w:val="24"/>
              </w:rPr>
            </w:pPr>
            <w:r w:rsidRPr="00CD408D">
              <w:rPr>
                <w:rFonts w:cs="Arial"/>
                <w:szCs w:val="24"/>
              </w:rPr>
              <w:t>5500-6499 psi</w:t>
            </w:r>
          </w:p>
        </w:tc>
        <w:tc>
          <w:tcPr>
            <w:tcW w:w="2610" w:type="dxa"/>
          </w:tcPr>
          <w:p w14:paraId="4819036C" w14:textId="77777777" w:rsidR="00E856BD" w:rsidRPr="00CD408D" w:rsidRDefault="00E856BD">
            <w:pPr>
              <w:jc w:val="center"/>
              <w:rPr>
                <w:rFonts w:cs="Arial"/>
                <w:szCs w:val="24"/>
              </w:rPr>
            </w:pPr>
            <w:r w:rsidRPr="00CD408D">
              <w:rPr>
                <w:rFonts w:cs="Arial"/>
                <w:sz w:val="20"/>
              </w:rPr>
              <w:t>701</w:t>
            </w:r>
          </w:p>
        </w:tc>
        <w:tc>
          <w:tcPr>
            <w:tcW w:w="2520" w:type="dxa"/>
          </w:tcPr>
          <w:p w14:paraId="02A52EB0"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18088DC9" w14:textId="77777777" w:rsidTr="00E7323F">
        <w:trPr>
          <w:trHeight w:hRule="exact" w:val="360"/>
        </w:trPr>
        <w:tc>
          <w:tcPr>
            <w:tcW w:w="4473" w:type="dxa"/>
          </w:tcPr>
          <w:p w14:paraId="1EF86B7A" w14:textId="77777777" w:rsidR="00E856BD" w:rsidRPr="00CD408D" w:rsidRDefault="00E856BD">
            <w:pPr>
              <w:rPr>
                <w:rFonts w:cs="Arial"/>
                <w:szCs w:val="24"/>
              </w:rPr>
            </w:pPr>
            <w:r w:rsidRPr="00CD408D">
              <w:rPr>
                <w:rFonts w:cs="Arial"/>
                <w:szCs w:val="24"/>
              </w:rPr>
              <w:t>6500 psi and greater</w:t>
            </w:r>
          </w:p>
        </w:tc>
        <w:tc>
          <w:tcPr>
            <w:tcW w:w="2610" w:type="dxa"/>
          </w:tcPr>
          <w:p w14:paraId="3B3FE284" w14:textId="77777777" w:rsidR="00E856BD" w:rsidRPr="00CD408D" w:rsidRDefault="00E856BD">
            <w:pPr>
              <w:jc w:val="center"/>
              <w:rPr>
                <w:rFonts w:cs="Arial"/>
                <w:szCs w:val="24"/>
              </w:rPr>
            </w:pPr>
            <w:r w:rsidRPr="00CD408D">
              <w:rPr>
                <w:rFonts w:cs="Arial"/>
                <w:sz w:val="20"/>
              </w:rPr>
              <w:t>799</w:t>
            </w:r>
          </w:p>
        </w:tc>
        <w:tc>
          <w:tcPr>
            <w:tcW w:w="2520" w:type="dxa"/>
          </w:tcPr>
          <w:p w14:paraId="1CE1A877"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bl>
    <w:bookmarkEnd w:id="0"/>
    <w:p w14:paraId="1B342679" w14:textId="77777777" w:rsidR="00E856BD" w:rsidRPr="00CD408D" w:rsidRDefault="00E856BD" w:rsidP="003C33F2">
      <w:pPr>
        <w:ind w:left="540"/>
        <w:rPr>
          <w:b/>
          <w:bCs/>
        </w:rPr>
      </w:pPr>
      <w:r w:rsidRPr="00CD408D">
        <w:rPr>
          <w:b/>
          <w:bCs/>
        </w:rPr>
        <w:t>Concrete, Lightweight Ready-Mixed</w:t>
      </w:r>
      <w:r w:rsidRPr="00CD408D">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856BD" w:rsidRPr="00CD408D" w14:paraId="3000A739" w14:textId="77777777" w:rsidTr="00E7323F">
        <w:trPr>
          <w:trHeight w:val="296"/>
        </w:trPr>
        <w:tc>
          <w:tcPr>
            <w:tcW w:w="4473" w:type="dxa"/>
            <w:shd w:val="clear" w:color="auto" w:fill="D9D9D9" w:themeFill="background1" w:themeFillShade="D9"/>
            <w:vAlign w:val="center"/>
          </w:tcPr>
          <w:p w14:paraId="3AB4AA40" w14:textId="77777777" w:rsidR="00E856BD" w:rsidRPr="00CD408D" w:rsidRDefault="00E856BD">
            <w:pPr>
              <w:jc w:val="center"/>
              <w:rPr>
                <w:rFonts w:cs="Arial"/>
                <w:b/>
                <w:szCs w:val="24"/>
              </w:rPr>
            </w:pPr>
            <w:r w:rsidRPr="00CD408D">
              <w:rPr>
                <w:rFonts w:cs="Arial"/>
                <w:b/>
                <w:szCs w:val="24"/>
              </w:rPr>
              <w:t>Concrete Product Category</w:t>
            </w:r>
          </w:p>
        </w:tc>
        <w:tc>
          <w:tcPr>
            <w:tcW w:w="2610" w:type="dxa"/>
            <w:shd w:val="clear" w:color="auto" w:fill="D9D9D9" w:themeFill="background1" w:themeFillShade="D9"/>
            <w:vAlign w:val="center"/>
          </w:tcPr>
          <w:p w14:paraId="3FF43F3A" w14:textId="77777777" w:rsidR="00E856BD" w:rsidRPr="00CD408D" w:rsidRDefault="00E856BD">
            <w:pPr>
              <w:jc w:val="center"/>
              <w:rPr>
                <w:rFonts w:cs="Arial"/>
                <w:b/>
                <w:szCs w:val="24"/>
              </w:rPr>
            </w:pPr>
            <w:r w:rsidRPr="00CD408D">
              <w:rPr>
                <w:rFonts w:cs="Arial"/>
                <w:b/>
                <w:szCs w:val="24"/>
              </w:rPr>
              <w:t xml:space="preserve">Maximum GWP allowed value (GWP </w:t>
            </w:r>
            <w:r w:rsidRPr="00CD408D">
              <w:rPr>
                <w:rFonts w:cs="Arial"/>
                <w:b/>
                <w:szCs w:val="24"/>
                <w:vertAlign w:val="subscript"/>
              </w:rPr>
              <w:t>allowed</w:t>
            </w:r>
            <w:r w:rsidRPr="00CD408D">
              <w:rPr>
                <w:rFonts w:cs="Arial"/>
                <w:b/>
                <w:szCs w:val="24"/>
              </w:rPr>
              <w:t>)</w:t>
            </w:r>
          </w:p>
        </w:tc>
        <w:tc>
          <w:tcPr>
            <w:tcW w:w="2520" w:type="dxa"/>
            <w:shd w:val="clear" w:color="auto" w:fill="D9D9D9" w:themeFill="background1" w:themeFillShade="D9"/>
            <w:vAlign w:val="center"/>
          </w:tcPr>
          <w:p w14:paraId="182A7614" w14:textId="77777777" w:rsidR="00E856BD" w:rsidRPr="00CD408D" w:rsidRDefault="00E856BD">
            <w:pPr>
              <w:jc w:val="center"/>
              <w:rPr>
                <w:rFonts w:cs="Arial"/>
                <w:b/>
                <w:szCs w:val="24"/>
              </w:rPr>
            </w:pPr>
            <w:r w:rsidRPr="00CD408D">
              <w:rPr>
                <w:rFonts w:cs="Arial"/>
                <w:b/>
                <w:szCs w:val="24"/>
              </w:rPr>
              <w:t>Unit of Measurement</w:t>
            </w:r>
          </w:p>
        </w:tc>
      </w:tr>
      <w:tr w:rsidR="00E856BD" w:rsidRPr="00CD408D" w14:paraId="16434E84" w14:textId="77777777" w:rsidTr="00E7323F">
        <w:trPr>
          <w:trHeight w:hRule="exact" w:val="360"/>
        </w:trPr>
        <w:tc>
          <w:tcPr>
            <w:tcW w:w="4473" w:type="dxa"/>
          </w:tcPr>
          <w:p w14:paraId="241BF3E6" w14:textId="77777777" w:rsidR="00E856BD" w:rsidRPr="00CD408D" w:rsidRDefault="00E856BD">
            <w:pPr>
              <w:rPr>
                <w:rFonts w:cs="Arial"/>
                <w:szCs w:val="24"/>
              </w:rPr>
            </w:pPr>
            <w:r w:rsidRPr="00CD408D">
              <w:rPr>
                <w:rFonts w:cs="Arial"/>
                <w:szCs w:val="24"/>
              </w:rPr>
              <w:t xml:space="preserve">up to 2499 psi  </w:t>
            </w:r>
          </w:p>
        </w:tc>
        <w:tc>
          <w:tcPr>
            <w:tcW w:w="2610" w:type="dxa"/>
          </w:tcPr>
          <w:p w14:paraId="5F688F40" w14:textId="77777777" w:rsidR="00E856BD" w:rsidRPr="00CD408D" w:rsidRDefault="00E856BD">
            <w:pPr>
              <w:jc w:val="center"/>
              <w:rPr>
                <w:rFonts w:cs="Arial"/>
                <w:szCs w:val="24"/>
              </w:rPr>
            </w:pPr>
            <w:r w:rsidRPr="00CD408D">
              <w:rPr>
                <w:rFonts w:cs="Arial"/>
                <w:sz w:val="20"/>
              </w:rPr>
              <w:t>875</w:t>
            </w:r>
          </w:p>
        </w:tc>
        <w:tc>
          <w:tcPr>
            <w:tcW w:w="2520" w:type="dxa"/>
          </w:tcPr>
          <w:p w14:paraId="494C7C24"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79716743" w14:textId="77777777" w:rsidTr="00E7323F">
        <w:trPr>
          <w:trHeight w:hRule="exact" w:val="360"/>
        </w:trPr>
        <w:tc>
          <w:tcPr>
            <w:tcW w:w="4473" w:type="dxa"/>
          </w:tcPr>
          <w:p w14:paraId="2F27E4D6" w14:textId="77777777" w:rsidR="00E856BD" w:rsidRPr="00CD408D" w:rsidRDefault="00E856BD">
            <w:pPr>
              <w:rPr>
                <w:rFonts w:cs="Arial"/>
                <w:szCs w:val="24"/>
              </w:rPr>
            </w:pPr>
            <w:r w:rsidRPr="00CD408D">
              <w:rPr>
                <w:rFonts w:cs="Arial"/>
                <w:szCs w:val="24"/>
              </w:rPr>
              <w:t>2500-3499 psi</w:t>
            </w:r>
          </w:p>
        </w:tc>
        <w:tc>
          <w:tcPr>
            <w:tcW w:w="2610" w:type="dxa"/>
          </w:tcPr>
          <w:p w14:paraId="2882B924" w14:textId="77777777" w:rsidR="00E856BD" w:rsidRPr="00CD408D" w:rsidRDefault="00E856BD">
            <w:pPr>
              <w:jc w:val="center"/>
              <w:rPr>
                <w:rFonts w:cs="Arial"/>
                <w:szCs w:val="24"/>
              </w:rPr>
            </w:pPr>
            <w:r w:rsidRPr="00CD408D">
              <w:rPr>
                <w:rFonts w:cs="Arial"/>
                <w:sz w:val="20"/>
              </w:rPr>
              <w:t>956</w:t>
            </w:r>
          </w:p>
        </w:tc>
        <w:tc>
          <w:tcPr>
            <w:tcW w:w="2520" w:type="dxa"/>
          </w:tcPr>
          <w:p w14:paraId="3A0553EC"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r w:rsidR="00E856BD" w:rsidRPr="00CD408D" w14:paraId="243E144C" w14:textId="77777777" w:rsidTr="00E7323F">
        <w:trPr>
          <w:trHeight w:hRule="exact" w:val="360"/>
        </w:trPr>
        <w:tc>
          <w:tcPr>
            <w:tcW w:w="4473" w:type="dxa"/>
          </w:tcPr>
          <w:p w14:paraId="0E937013" w14:textId="77777777" w:rsidR="00E856BD" w:rsidRPr="00CD408D" w:rsidRDefault="00E856BD">
            <w:pPr>
              <w:rPr>
                <w:rFonts w:cs="Arial"/>
                <w:szCs w:val="24"/>
              </w:rPr>
            </w:pPr>
            <w:r w:rsidRPr="00CD408D">
              <w:rPr>
                <w:rFonts w:cs="Arial"/>
                <w:szCs w:val="24"/>
              </w:rPr>
              <w:t>3500-4499 psi</w:t>
            </w:r>
          </w:p>
        </w:tc>
        <w:tc>
          <w:tcPr>
            <w:tcW w:w="2610" w:type="dxa"/>
          </w:tcPr>
          <w:p w14:paraId="493F50C2" w14:textId="77777777" w:rsidR="00E856BD" w:rsidRPr="00CD408D" w:rsidRDefault="00E856BD">
            <w:pPr>
              <w:jc w:val="center"/>
              <w:rPr>
                <w:rFonts w:cs="Arial"/>
                <w:szCs w:val="24"/>
                <w:highlight w:val="yellow"/>
              </w:rPr>
            </w:pPr>
            <w:r w:rsidRPr="00CD408D">
              <w:rPr>
                <w:rFonts w:cs="Arial"/>
                <w:sz w:val="20"/>
              </w:rPr>
              <w:t>1,039</w:t>
            </w:r>
          </w:p>
        </w:tc>
        <w:tc>
          <w:tcPr>
            <w:tcW w:w="2520" w:type="dxa"/>
          </w:tcPr>
          <w:p w14:paraId="1D0A03BC" w14:textId="77777777" w:rsidR="00E856BD" w:rsidRPr="00CD408D" w:rsidRDefault="00E856BD">
            <w:pPr>
              <w:jc w:val="center"/>
              <w:rPr>
                <w:rFonts w:cs="Arial"/>
                <w:szCs w:val="24"/>
              </w:rPr>
            </w:pPr>
            <w:r w:rsidRPr="00CD408D">
              <w:rPr>
                <w:rFonts w:cs="Arial"/>
                <w:szCs w:val="24"/>
              </w:rPr>
              <w:t>kg CO</w:t>
            </w:r>
            <w:r w:rsidRPr="00CD408D">
              <w:rPr>
                <w:rFonts w:cs="Arial"/>
                <w:szCs w:val="24"/>
                <w:vertAlign w:val="subscript"/>
              </w:rPr>
              <w:t>2</w:t>
            </w:r>
            <w:r w:rsidRPr="00EA4659">
              <w:rPr>
                <w:rFonts w:cs="Arial"/>
                <w:szCs w:val="24"/>
              </w:rPr>
              <w:t>e</w:t>
            </w:r>
            <w:r w:rsidRPr="00CD408D">
              <w:rPr>
                <w:rFonts w:cs="Arial"/>
                <w:szCs w:val="24"/>
              </w:rPr>
              <w:t>/m</w:t>
            </w:r>
            <w:r w:rsidRPr="00CD408D">
              <w:rPr>
                <w:rFonts w:cs="Arial"/>
                <w:szCs w:val="24"/>
                <w:vertAlign w:val="superscript"/>
              </w:rPr>
              <w:t>3</w:t>
            </w:r>
          </w:p>
        </w:tc>
      </w:tr>
    </w:tbl>
    <w:p w14:paraId="3DC47542" w14:textId="77777777" w:rsidR="00E856BD" w:rsidRPr="003A723E" w:rsidRDefault="00E856BD" w:rsidP="00D162B7">
      <w:pPr>
        <w:pStyle w:val="ListParagraph"/>
        <w:widowControl w:val="0"/>
        <w:numPr>
          <w:ilvl w:val="0"/>
          <w:numId w:val="49"/>
        </w:numPr>
        <w:spacing w:before="240" w:after="120"/>
        <w:rPr>
          <w:rFonts w:cs="Arial"/>
          <w:sz w:val="20"/>
        </w:rPr>
      </w:pPr>
      <w:r w:rsidRPr="5DFCE2F5">
        <w:rPr>
          <w:rFonts w:cs="Arial"/>
          <w:sz w:val="20"/>
        </w:rPr>
        <w:t xml:space="preserve">The GWP values of the products listed in Table 5.409.3 are based on </w:t>
      </w:r>
      <w:r w:rsidRPr="00B431EE">
        <w:rPr>
          <w:rFonts w:cs="Arial"/>
          <w:sz w:val="20"/>
        </w:rPr>
        <w:t>175</w:t>
      </w:r>
      <w:r w:rsidRPr="5DFCE2F5">
        <w:rPr>
          <w:rFonts w:cs="Arial"/>
          <w:sz w:val="20"/>
        </w:rPr>
        <w:t xml:space="preserve"> percent of Buy Clean California Act (BCCA) GWP values, except for concrete products which are not included in BCCA.</w:t>
      </w:r>
    </w:p>
    <w:p w14:paraId="34D32D6F" w14:textId="77777777" w:rsidR="00E856BD" w:rsidRPr="003A723E" w:rsidRDefault="00E856BD" w:rsidP="00D162B7">
      <w:pPr>
        <w:pStyle w:val="ListParagraph"/>
        <w:widowControl w:val="0"/>
        <w:numPr>
          <w:ilvl w:val="0"/>
          <w:numId w:val="49"/>
        </w:numPr>
        <w:spacing w:after="120"/>
        <w:rPr>
          <w:rFonts w:cs="Arial"/>
          <w:sz w:val="20"/>
        </w:rPr>
      </w:pPr>
      <w:r w:rsidRPr="59AEE2DA">
        <w:rPr>
          <w:rFonts w:cs="Arial"/>
          <w:sz w:val="20"/>
        </w:rPr>
        <w:t xml:space="preserve">For concrete, </w:t>
      </w:r>
      <w:r w:rsidRPr="00B431EE">
        <w:rPr>
          <w:rFonts w:cs="Arial"/>
          <w:sz w:val="20"/>
        </w:rPr>
        <w:t>175</w:t>
      </w:r>
      <w:r w:rsidRPr="59AEE2DA">
        <w:rPr>
          <w:rFonts w:cs="Arial"/>
          <w:sz w:val="20"/>
        </w:rPr>
        <w:t xml:space="preserve"> percent of the National Ready Mix Concrete Association (NRMCA) 2022 version 3 Pacific Southwest regional benchmark values are used for the GWP allowed, except for High Early strength.</w:t>
      </w:r>
    </w:p>
    <w:p w14:paraId="48303556" w14:textId="799FF08F" w:rsidR="00E856BD" w:rsidRPr="008D2981" w:rsidRDefault="00E856BD" w:rsidP="00D162B7">
      <w:pPr>
        <w:pStyle w:val="ListParagraph"/>
        <w:widowControl w:val="0"/>
        <w:numPr>
          <w:ilvl w:val="0"/>
          <w:numId w:val="49"/>
        </w:numPr>
        <w:spacing w:after="120"/>
        <w:rPr>
          <w:rFonts w:cs="Arial"/>
          <w:sz w:val="20"/>
        </w:rPr>
      </w:pPr>
      <w:r w:rsidRPr="59AEE2DA">
        <w:rPr>
          <w:rFonts w:cs="Arial"/>
          <w:sz w:val="20"/>
        </w:rPr>
        <w:t>Concrete High Early Strength ready-mixed shall be calculated at 130 percent of the Ready mixed concrete GWP allowed values for each product category.</w:t>
      </w:r>
    </w:p>
    <w:p w14:paraId="17ED80B9" w14:textId="44748B38" w:rsidR="00E856BD" w:rsidRPr="008D2981" w:rsidRDefault="00E856BD" w:rsidP="008D2981">
      <w:pPr>
        <w:autoSpaceDE w:val="0"/>
        <w:autoSpaceDN w:val="0"/>
        <w:adjustRightInd w:val="0"/>
        <w:spacing w:after="240"/>
        <w:ind w:left="1440"/>
        <w:rPr>
          <w:rFonts w:cs="Arial"/>
          <w:strike/>
          <w:sz w:val="24"/>
          <w:szCs w:val="24"/>
        </w:rPr>
      </w:pPr>
      <w:r w:rsidRPr="00B431EE">
        <w:rPr>
          <w:rFonts w:cs="Arial"/>
          <w:b/>
          <w:strike/>
          <w:sz w:val="24"/>
          <w:szCs w:val="24"/>
        </w:rPr>
        <w:t>Note:</w:t>
      </w:r>
      <w:r w:rsidRPr="00B431EE">
        <w:rPr>
          <w:rFonts w:cs="Arial"/>
          <w:strike/>
          <w:sz w:val="24"/>
          <w:szCs w:val="24"/>
        </w:rPr>
        <w:t xml:space="preserve"> A sample ordinance for use by local agencies may be found in Appendix A of the document at the </w:t>
      </w:r>
      <w:proofErr w:type="spellStart"/>
      <w:r w:rsidRPr="00B431EE">
        <w:rPr>
          <w:rFonts w:cs="Arial"/>
          <w:strike/>
          <w:sz w:val="24"/>
          <w:szCs w:val="24"/>
        </w:rPr>
        <w:t>CalRecycle’s</w:t>
      </w:r>
      <w:proofErr w:type="spellEnd"/>
      <w:r w:rsidRPr="00B431EE">
        <w:rPr>
          <w:rFonts w:cs="Arial"/>
          <w:strike/>
          <w:sz w:val="24"/>
          <w:szCs w:val="24"/>
        </w:rPr>
        <w:t xml:space="preserve"> web site.</w:t>
      </w:r>
    </w:p>
    <w:p w14:paraId="0D6FF647" w14:textId="78626A02" w:rsidR="00E856BD" w:rsidRDefault="00E856BD" w:rsidP="00113E1B">
      <w:pPr>
        <w:autoSpaceDE w:val="0"/>
        <w:autoSpaceDN w:val="0"/>
        <w:adjustRightInd w:val="0"/>
        <w:spacing w:after="240"/>
        <w:rPr>
          <w:rFonts w:cs="Arial"/>
          <w:strike/>
          <w:sz w:val="24"/>
          <w:szCs w:val="24"/>
        </w:rPr>
      </w:pPr>
      <w:r w:rsidRPr="00D9652D">
        <w:rPr>
          <w:rFonts w:cs="Arial"/>
          <w:sz w:val="24"/>
          <w:szCs w:val="24"/>
          <w:u w:val="single"/>
        </w:rPr>
        <w:t>[The following language is</w:t>
      </w:r>
      <w:r w:rsidRPr="00D9652D">
        <w:rPr>
          <w:rFonts w:cs="Arial"/>
          <w:sz w:val="24"/>
          <w:szCs w:val="24"/>
        </w:rPr>
        <w:t xml:space="preserve"> </w:t>
      </w:r>
      <w:r w:rsidRPr="00D9652D">
        <w:rPr>
          <w:rFonts w:cs="Arial"/>
          <w:sz w:val="24"/>
          <w:szCs w:val="24"/>
          <w:u w:val="single"/>
        </w:rPr>
        <w:t>moved from Section 5.409.2 with modifications]</w:t>
      </w:r>
      <w:r w:rsidRPr="00D9652D">
        <w:rPr>
          <w:rFonts w:cs="Arial"/>
          <w:b/>
          <w:bCs/>
          <w:sz w:val="24"/>
          <w:szCs w:val="24"/>
        </w:rPr>
        <w:t>5.409.</w:t>
      </w:r>
      <w:r w:rsidRPr="00D9652D">
        <w:rPr>
          <w:rFonts w:cs="Arial"/>
          <w:b/>
          <w:bCs/>
          <w:sz w:val="24"/>
          <w:szCs w:val="24"/>
          <w:u w:val="single"/>
        </w:rPr>
        <w:t>4</w:t>
      </w:r>
      <w:r w:rsidRPr="00D9652D">
        <w:rPr>
          <w:rFonts w:cs="Arial"/>
          <w:b/>
          <w:bCs/>
          <w:strike/>
          <w:sz w:val="24"/>
          <w:szCs w:val="24"/>
        </w:rPr>
        <w:t>2</w:t>
      </w:r>
      <w:r w:rsidRPr="00D9652D">
        <w:rPr>
          <w:rFonts w:cs="Arial"/>
          <w:b/>
          <w:bCs/>
          <w:sz w:val="24"/>
          <w:szCs w:val="24"/>
        </w:rPr>
        <w:t xml:space="preserve"> Whole building life cycle assessment </w:t>
      </w:r>
      <w:r w:rsidRPr="00D9652D">
        <w:rPr>
          <w:rFonts w:cs="Arial"/>
          <w:b/>
          <w:bCs/>
          <w:sz w:val="24"/>
          <w:szCs w:val="24"/>
          <w:u w:val="single"/>
        </w:rPr>
        <w:t>– performance option</w:t>
      </w:r>
      <w:r w:rsidRPr="59AEE2DA">
        <w:rPr>
          <w:rFonts w:cs="Arial"/>
          <w:b/>
          <w:bCs/>
          <w:sz w:val="24"/>
          <w:szCs w:val="24"/>
        </w:rPr>
        <w:t>.</w:t>
      </w:r>
      <w:r w:rsidRPr="59AEE2DA">
        <w:rPr>
          <w:rFonts w:cs="Arial"/>
          <w:sz w:val="24"/>
          <w:szCs w:val="24"/>
        </w:rPr>
        <w:t xml:space="preserve"> </w:t>
      </w:r>
      <w:r w:rsidRPr="00C54430">
        <w:rPr>
          <w:rFonts w:cs="Arial"/>
          <w:sz w:val="24"/>
          <w:szCs w:val="24"/>
        </w:rPr>
        <w:t>Projects shall</w:t>
      </w:r>
      <w:r>
        <w:rPr>
          <w:rFonts w:cs="Arial"/>
          <w:sz w:val="24"/>
          <w:szCs w:val="24"/>
        </w:rPr>
        <w:t xml:space="preserve"> </w:t>
      </w:r>
      <w:r w:rsidRPr="00C54430">
        <w:rPr>
          <w:rFonts w:cs="Arial"/>
          <w:sz w:val="24"/>
          <w:szCs w:val="24"/>
        </w:rPr>
        <w:t>conduct a cradle-to-grave whole building life cycle assessment</w:t>
      </w:r>
      <w:r>
        <w:rPr>
          <w:rFonts w:cs="Arial"/>
          <w:sz w:val="24"/>
          <w:szCs w:val="24"/>
        </w:rPr>
        <w:t xml:space="preserve"> </w:t>
      </w:r>
      <w:r w:rsidRPr="00C54430">
        <w:rPr>
          <w:rFonts w:cs="Arial"/>
          <w:sz w:val="24"/>
          <w:szCs w:val="24"/>
        </w:rPr>
        <w:t>performed in accordance with ISO 14040 and ISO</w:t>
      </w:r>
      <w:r>
        <w:rPr>
          <w:rFonts w:cs="Arial"/>
          <w:sz w:val="24"/>
          <w:szCs w:val="24"/>
        </w:rPr>
        <w:t xml:space="preserve"> </w:t>
      </w:r>
      <w:r w:rsidRPr="00C54430">
        <w:rPr>
          <w:rFonts w:cs="Arial"/>
          <w:sz w:val="24"/>
          <w:szCs w:val="24"/>
        </w:rPr>
        <w:t>14044, excluding operating energy, and demonstrating a minimum</w:t>
      </w:r>
      <w:r>
        <w:rPr>
          <w:rFonts w:cs="Arial"/>
          <w:sz w:val="24"/>
          <w:szCs w:val="24"/>
        </w:rPr>
        <w:t xml:space="preserve"> </w:t>
      </w:r>
      <w:r w:rsidRPr="00C54430">
        <w:rPr>
          <w:rFonts w:cs="Arial"/>
          <w:sz w:val="24"/>
          <w:szCs w:val="24"/>
        </w:rPr>
        <w:t>10-percent reduction in global warming potential</w:t>
      </w:r>
      <w:r>
        <w:rPr>
          <w:rFonts w:cs="Arial"/>
          <w:sz w:val="24"/>
          <w:szCs w:val="24"/>
        </w:rPr>
        <w:t xml:space="preserve"> </w:t>
      </w:r>
      <w:r w:rsidRPr="00C54430">
        <w:rPr>
          <w:rFonts w:cs="Arial"/>
          <w:sz w:val="24"/>
          <w:szCs w:val="24"/>
        </w:rPr>
        <w:t>(GWP) as compared to a reference baseline building of similar</w:t>
      </w:r>
      <w:r>
        <w:rPr>
          <w:rFonts w:cs="Arial"/>
          <w:sz w:val="24"/>
          <w:szCs w:val="24"/>
        </w:rPr>
        <w:t xml:space="preserve"> </w:t>
      </w:r>
      <w:r w:rsidRPr="00C54430">
        <w:rPr>
          <w:rFonts w:cs="Arial"/>
          <w:sz w:val="24"/>
          <w:szCs w:val="24"/>
        </w:rPr>
        <w:t>size, function, complexity, type of construction, material</w:t>
      </w:r>
      <w:r>
        <w:rPr>
          <w:rFonts w:cs="Arial"/>
          <w:sz w:val="24"/>
          <w:szCs w:val="24"/>
        </w:rPr>
        <w:t xml:space="preserve"> </w:t>
      </w:r>
      <w:r w:rsidRPr="00C54430">
        <w:rPr>
          <w:rFonts w:cs="Arial"/>
          <w:sz w:val="24"/>
          <w:szCs w:val="24"/>
        </w:rPr>
        <w:t xml:space="preserve">specification, and </w:t>
      </w:r>
      <w:r w:rsidRPr="001B3B62">
        <w:rPr>
          <w:rFonts w:cs="Arial"/>
          <w:sz w:val="24"/>
          <w:szCs w:val="24"/>
          <w:u w:val="single"/>
        </w:rPr>
        <w:t>geographic</w:t>
      </w:r>
      <w:r>
        <w:rPr>
          <w:rFonts w:cs="Arial"/>
          <w:sz w:val="24"/>
          <w:szCs w:val="24"/>
        </w:rPr>
        <w:t xml:space="preserve"> </w:t>
      </w:r>
      <w:r w:rsidRPr="00C54430">
        <w:rPr>
          <w:rFonts w:cs="Arial"/>
          <w:sz w:val="24"/>
          <w:szCs w:val="24"/>
        </w:rPr>
        <w:t>location that meets the requirements of the</w:t>
      </w:r>
      <w:r>
        <w:rPr>
          <w:rFonts w:cs="Arial"/>
          <w:sz w:val="24"/>
          <w:szCs w:val="24"/>
        </w:rPr>
        <w:t xml:space="preserve"> </w:t>
      </w:r>
      <w:r w:rsidRPr="004D15D2">
        <w:rPr>
          <w:rFonts w:cs="Arial"/>
          <w:i/>
          <w:iCs/>
          <w:sz w:val="24"/>
          <w:szCs w:val="24"/>
        </w:rPr>
        <w:t>California Energy Code</w:t>
      </w:r>
      <w:r w:rsidRPr="00C54430">
        <w:rPr>
          <w:rFonts w:cs="Arial"/>
          <w:sz w:val="24"/>
          <w:szCs w:val="24"/>
        </w:rPr>
        <w:t xml:space="preserve"> currently in effect. Software used to</w:t>
      </w:r>
      <w:r>
        <w:rPr>
          <w:rFonts w:cs="Arial"/>
          <w:sz w:val="24"/>
          <w:szCs w:val="24"/>
        </w:rPr>
        <w:t xml:space="preserve"> </w:t>
      </w:r>
      <w:r w:rsidRPr="00C54430">
        <w:rPr>
          <w:rFonts w:cs="Arial"/>
          <w:sz w:val="24"/>
          <w:szCs w:val="24"/>
        </w:rPr>
        <w:t>conduct the whole building life cycle assessment, including</w:t>
      </w:r>
      <w:r>
        <w:rPr>
          <w:rFonts w:cs="Arial"/>
          <w:sz w:val="24"/>
          <w:szCs w:val="24"/>
        </w:rPr>
        <w:t xml:space="preserve"> </w:t>
      </w:r>
      <w:r w:rsidRPr="00C54430">
        <w:rPr>
          <w:rFonts w:cs="Arial"/>
          <w:sz w:val="24"/>
          <w:szCs w:val="24"/>
        </w:rPr>
        <w:t>reference baseline building, shall have a data set compliant</w:t>
      </w:r>
      <w:r>
        <w:rPr>
          <w:rFonts w:cs="Arial"/>
          <w:sz w:val="24"/>
          <w:szCs w:val="24"/>
        </w:rPr>
        <w:t xml:space="preserve"> </w:t>
      </w:r>
      <w:r w:rsidRPr="00C54430">
        <w:rPr>
          <w:rFonts w:cs="Arial"/>
          <w:sz w:val="24"/>
          <w:szCs w:val="24"/>
        </w:rPr>
        <w:t>with ISO 14044, and ISO 21930 or EN 15804, and the software</w:t>
      </w:r>
      <w:r>
        <w:rPr>
          <w:rFonts w:cs="Arial"/>
          <w:sz w:val="24"/>
          <w:szCs w:val="24"/>
        </w:rPr>
        <w:t xml:space="preserve"> </w:t>
      </w:r>
      <w:r w:rsidRPr="00C54430">
        <w:rPr>
          <w:rFonts w:cs="Arial"/>
          <w:sz w:val="24"/>
          <w:szCs w:val="24"/>
        </w:rPr>
        <w:t>shall conform to ISO 21931 and/or EN 15978. The software</w:t>
      </w:r>
      <w:r>
        <w:rPr>
          <w:rFonts w:cs="Arial"/>
          <w:sz w:val="24"/>
          <w:szCs w:val="24"/>
        </w:rPr>
        <w:t xml:space="preserve"> </w:t>
      </w:r>
      <w:r w:rsidRPr="00C54430">
        <w:rPr>
          <w:rFonts w:cs="Arial"/>
          <w:sz w:val="24"/>
          <w:szCs w:val="24"/>
        </w:rPr>
        <w:t>tools and data sets shall be the</w:t>
      </w:r>
      <w:r>
        <w:rPr>
          <w:rFonts w:cs="Arial"/>
          <w:sz w:val="24"/>
          <w:szCs w:val="24"/>
        </w:rPr>
        <w:t xml:space="preserve"> </w:t>
      </w:r>
      <w:r w:rsidRPr="00C54430">
        <w:rPr>
          <w:rFonts w:cs="Arial"/>
          <w:sz w:val="24"/>
          <w:szCs w:val="24"/>
        </w:rPr>
        <w:t>same for evaluation of</w:t>
      </w:r>
      <w:r>
        <w:rPr>
          <w:rFonts w:cs="Arial"/>
          <w:sz w:val="24"/>
          <w:szCs w:val="24"/>
        </w:rPr>
        <w:t xml:space="preserve"> </w:t>
      </w:r>
      <w:r w:rsidRPr="00C54430">
        <w:rPr>
          <w:rFonts w:cs="Arial"/>
          <w:sz w:val="24"/>
          <w:szCs w:val="24"/>
        </w:rPr>
        <w:t>both the baseline building and the proposed building.</w:t>
      </w:r>
    </w:p>
    <w:p w14:paraId="1B47B6B2" w14:textId="77777777" w:rsidR="00E856BD" w:rsidRPr="008D1854" w:rsidRDefault="00E856BD" w:rsidP="00113E1B">
      <w:pPr>
        <w:autoSpaceDE w:val="0"/>
        <w:autoSpaceDN w:val="0"/>
        <w:adjustRightInd w:val="0"/>
        <w:spacing w:after="240"/>
        <w:ind w:left="720"/>
        <w:rPr>
          <w:rFonts w:cs="Arial"/>
          <w:b/>
          <w:bCs/>
          <w:sz w:val="24"/>
          <w:szCs w:val="24"/>
        </w:rPr>
      </w:pPr>
      <w:r w:rsidRPr="008D1854">
        <w:rPr>
          <w:rFonts w:cs="Arial"/>
          <w:b/>
          <w:bCs/>
          <w:sz w:val="24"/>
          <w:szCs w:val="24"/>
        </w:rPr>
        <w:t>Notes:</w:t>
      </w:r>
    </w:p>
    <w:p w14:paraId="29388748" w14:textId="2D4742B5" w:rsidR="00E856BD" w:rsidRPr="00C54430" w:rsidRDefault="00E856BD" w:rsidP="00113E1B">
      <w:pPr>
        <w:autoSpaceDE w:val="0"/>
        <w:autoSpaceDN w:val="0"/>
        <w:adjustRightInd w:val="0"/>
        <w:spacing w:after="240"/>
        <w:ind w:left="1440"/>
        <w:rPr>
          <w:rFonts w:cs="Arial"/>
          <w:sz w:val="24"/>
          <w:szCs w:val="24"/>
        </w:rPr>
      </w:pPr>
      <w:r w:rsidRPr="59AEE2DA">
        <w:rPr>
          <w:rFonts w:cs="Arial"/>
          <w:sz w:val="24"/>
          <w:szCs w:val="24"/>
        </w:rPr>
        <w:lastRenderedPageBreak/>
        <w:t xml:space="preserve">1. Software for calculating whole building life cycle assessment is available for free at Athena Sustainable Materials Institute (https://calculatelca.com/software/impact-estimator/) and OneClick LCA-Planetary (www.oneclicklca.com/planetary). Paid versions include, but are not limited to, </w:t>
      </w:r>
      <w:proofErr w:type="spellStart"/>
      <w:r w:rsidRPr="59AEE2DA">
        <w:rPr>
          <w:rFonts w:cs="Arial"/>
          <w:sz w:val="24"/>
          <w:szCs w:val="24"/>
        </w:rPr>
        <w:t>Sphera</w:t>
      </w:r>
      <w:proofErr w:type="spellEnd"/>
      <w:r w:rsidRPr="59AEE2DA">
        <w:rPr>
          <w:rFonts w:cs="Arial"/>
          <w:sz w:val="24"/>
          <w:szCs w:val="24"/>
        </w:rPr>
        <w:t xml:space="preserve"> </w:t>
      </w:r>
      <w:proofErr w:type="spellStart"/>
      <w:r w:rsidRPr="59AEE2DA">
        <w:rPr>
          <w:rFonts w:cs="Arial"/>
          <w:sz w:val="24"/>
          <w:szCs w:val="24"/>
        </w:rPr>
        <w:t>GaBi</w:t>
      </w:r>
      <w:proofErr w:type="spellEnd"/>
      <w:r w:rsidRPr="59AEE2DA">
        <w:rPr>
          <w:rFonts w:cs="Arial"/>
          <w:sz w:val="24"/>
          <w:szCs w:val="24"/>
        </w:rPr>
        <w:t xml:space="preserve"> Solutions (gabi.sphera.com), </w:t>
      </w:r>
      <w:proofErr w:type="spellStart"/>
      <w:r w:rsidRPr="59AEE2DA">
        <w:rPr>
          <w:rFonts w:cs="Arial"/>
          <w:sz w:val="24"/>
          <w:szCs w:val="24"/>
        </w:rPr>
        <w:t>SimaPro</w:t>
      </w:r>
      <w:proofErr w:type="spellEnd"/>
      <w:r w:rsidRPr="59AEE2DA">
        <w:rPr>
          <w:rFonts w:cs="Arial"/>
          <w:sz w:val="24"/>
          <w:szCs w:val="24"/>
        </w:rPr>
        <w:t xml:space="preserve"> (simapro.com), One-Click LCA (</w:t>
      </w:r>
      <w:r w:rsidRPr="00982A03">
        <w:rPr>
          <w:rFonts w:cs="Arial"/>
          <w:sz w:val="24"/>
          <w:szCs w:val="24"/>
        </w:rPr>
        <w:t>www.oneclicklca.com</w:t>
      </w:r>
      <w:r w:rsidRPr="59AEE2DA">
        <w:rPr>
          <w:rFonts w:cs="Arial"/>
          <w:sz w:val="24"/>
          <w:szCs w:val="24"/>
        </w:rPr>
        <w:t>)</w:t>
      </w:r>
      <w:r>
        <w:rPr>
          <w:rFonts w:cs="Arial"/>
          <w:sz w:val="24"/>
          <w:szCs w:val="24"/>
        </w:rPr>
        <w:t>,</w:t>
      </w:r>
      <w:r w:rsidRPr="00FD6DA6">
        <w:rPr>
          <w:rFonts w:cs="Arial"/>
          <w:sz w:val="24"/>
          <w:szCs w:val="24"/>
        </w:rPr>
        <w:t xml:space="preserve"> </w:t>
      </w:r>
      <w:r w:rsidRPr="59AEE2DA">
        <w:rPr>
          <w:rFonts w:cs="Arial"/>
          <w:sz w:val="24"/>
          <w:szCs w:val="24"/>
        </w:rPr>
        <w:t>and Tally for Revit (apps.autodesk.com).</w:t>
      </w:r>
    </w:p>
    <w:p w14:paraId="78AAACF8" w14:textId="77777777" w:rsidR="00E856BD" w:rsidRPr="00C54430" w:rsidRDefault="00E856BD" w:rsidP="00113E1B">
      <w:pPr>
        <w:autoSpaceDE w:val="0"/>
        <w:autoSpaceDN w:val="0"/>
        <w:adjustRightInd w:val="0"/>
        <w:spacing w:after="240"/>
        <w:ind w:left="1440"/>
        <w:rPr>
          <w:rFonts w:cs="Arial"/>
          <w:sz w:val="24"/>
          <w:szCs w:val="24"/>
        </w:rPr>
      </w:pPr>
      <w:r w:rsidRPr="00C54430">
        <w:rPr>
          <w:rFonts w:cs="Arial"/>
          <w:sz w:val="24"/>
          <w:szCs w:val="24"/>
        </w:rPr>
        <w:t>2. ASTM E2921-22 “Standard Practice for Minimum</w:t>
      </w:r>
      <w:r>
        <w:rPr>
          <w:rFonts w:cs="Arial"/>
          <w:sz w:val="24"/>
          <w:szCs w:val="24"/>
        </w:rPr>
        <w:t xml:space="preserve"> </w:t>
      </w:r>
      <w:r w:rsidRPr="00C54430">
        <w:rPr>
          <w:rFonts w:cs="Arial"/>
          <w:sz w:val="24"/>
          <w:szCs w:val="24"/>
        </w:rPr>
        <w:t>Criteria for Comparing Whole Building Life Cycle</w:t>
      </w:r>
      <w:r>
        <w:rPr>
          <w:rFonts w:cs="Arial"/>
          <w:sz w:val="24"/>
          <w:szCs w:val="24"/>
        </w:rPr>
        <w:t xml:space="preserve"> </w:t>
      </w:r>
      <w:r w:rsidRPr="00C54430">
        <w:rPr>
          <w:rFonts w:cs="Arial"/>
          <w:sz w:val="24"/>
          <w:szCs w:val="24"/>
        </w:rPr>
        <w:t>Assessments for Use with Building Codes, Standards,</w:t>
      </w:r>
      <w:r>
        <w:rPr>
          <w:rFonts w:cs="Arial"/>
          <w:sz w:val="24"/>
          <w:szCs w:val="24"/>
        </w:rPr>
        <w:t xml:space="preserve"> </w:t>
      </w:r>
      <w:r w:rsidRPr="00C54430">
        <w:rPr>
          <w:rFonts w:cs="Arial"/>
          <w:sz w:val="24"/>
          <w:szCs w:val="24"/>
        </w:rPr>
        <w:t>and Rating Systems” may be consulted for the</w:t>
      </w:r>
      <w:r>
        <w:rPr>
          <w:rFonts w:cs="Arial"/>
          <w:sz w:val="24"/>
          <w:szCs w:val="24"/>
        </w:rPr>
        <w:t xml:space="preserve"> </w:t>
      </w:r>
      <w:r w:rsidRPr="00C54430">
        <w:rPr>
          <w:rFonts w:cs="Arial"/>
          <w:sz w:val="24"/>
          <w:szCs w:val="24"/>
        </w:rPr>
        <w:t>assessment.</w:t>
      </w:r>
    </w:p>
    <w:p w14:paraId="46BAA1CD" w14:textId="77777777" w:rsidR="00E856BD" w:rsidRPr="000C7CFD" w:rsidRDefault="00E856BD" w:rsidP="000C7CFD">
      <w:pPr>
        <w:autoSpaceDE w:val="0"/>
        <w:autoSpaceDN w:val="0"/>
        <w:adjustRightInd w:val="0"/>
        <w:spacing w:after="240"/>
        <w:ind w:left="1440"/>
        <w:rPr>
          <w:rFonts w:cs="Arial"/>
          <w:sz w:val="24"/>
          <w:szCs w:val="24"/>
        </w:rPr>
      </w:pPr>
      <w:r w:rsidRPr="59AEE2DA">
        <w:rPr>
          <w:rFonts w:cs="Arial"/>
          <w:sz w:val="24"/>
          <w:szCs w:val="24"/>
        </w:rPr>
        <w:t>3. In addition to the required documentation specified in Section 5.409.</w:t>
      </w:r>
      <w:r>
        <w:rPr>
          <w:rFonts w:cs="Arial"/>
          <w:sz w:val="24"/>
          <w:szCs w:val="24"/>
          <w:u w:val="single"/>
        </w:rPr>
        <w:t>4</w:t>
      </w:r>
      <w:r w:rsidRPr="59AEE2DA">
        <w:rPr>
          <w:rFonts w:cs="Arial"/>
          <w:sz w:val="24"/>
          <w:szCs w:val="24"/>
          <w:u w:val="single"/>
        </w:rPr>
        <w:t>.</w:t>
      </w:r>
      <w:r>
        <w:rPr>
          <w:rFonts w:cs="Arial"/>
          <w:sz w:val="24"/>
          <w:szCs w:val="24"/>
          <w:u w:val="single"/>
        </w:rPr>
        <w:t>5</w:t>
      </w:r>
      <w:r w:rsidRPr="00113E1B">
        <w:rPr>
          <w:rFonts w:cs="Arial"/>
          <w:strike/>
          <w:sz w:val="24"/>
          <w:szCs w:val="24"/>
        </w:rPr>
        <w:t>2.3</w:t>
      </w:r>
      <w:r w:rsidRPr="59AEE2DA">
        <w:rPr>
          <w:rFonts w:cs="Arial"/>
          <w:sz w:val="24"/>
          <w:szCs w:val="24"/>
        </w:rPr>
        <w:t>, Worksheet WS-9 may be required by the enforcing entity to demonstrate compliance with the requirements.</w:t>
      </w:r>
    </w:p>
    <w:p w14:paraId="00DE0B1F" w14:textId="77777777" w:rsidR="00E856BD" w:rsidRDefault="00E856BD" w:rsidP="00113E1B">
      <w:pPr>
        <w:autoSpaceDE w:val="0"/>
        <w:autoSpaceDN w:val="0"/>
        <w:adjustRightInd w:val="0"/>
        <w:spacing w:after="240"/>
        <w:ind w:left="720"/>
        <w:rPr>
          <w:rFonts w:cs="Arial"/>
          <w:sz w:val="24"/>
          <w:szCs w:val="24"/>
        </w:rPr>
      </w:pPr>
      <w:r w:rsidRPr="002E7257">
        <w:rPr>
          <w:rFonts w:cs="Arial"/>
          <w:b/>
          <w:bCs/>
          <w:sz w:val="24"/>
          <w:szCs w:val="24"/>
        </w:rPr>
        <w:t>5.409.</w:t>
      </w:r>
      <w:r>
        <w:rPr>
          <w:rFonts w:cs="Arial"/>
          <w:b/>
          <w:bCs/>
          <w:sz w:val="24"/>
          <w:szCs w:val="24"/>
          <w:u w:val="single"/>
        </w:rPr>
        <w:t>4</w:t>
      </w:r>
      <w:r w:rsidRPr="00113E1B">
        <w:rPr>
          <w:rFonts w:cs="Arial"/>
          <w:b/>
          <w:bCs/>
          <w:strike/>
          <w:sz w:val="24"/>
          <w:szCs w:val="24"/>
        </w:rPr>
        <w:t>2</w:t>
      </w:r>
      <w:r w:rsidRPr="002E7257">
        <w:rPr>
          <w:rFonts w:cs="Arial"/>
          <w:b/>
          <w:bCs/>
          <w:sz w:val="24"/>
          <w:szCs w:val="24"/>
        </w:rPr>
        <w:t>.</w:t>
      </w:r>
      <w:r>
        <w:rPr>
          <w:rFonts w:cs="Arial"/>
          <w:b/>
          <w:bCs/>
          <w:sz w:val="24"/>
          <w:szCs w:val="24"/>
        </w:rPr>
        <w:t>1</w:t>
      </w:r>
      <w:r w:rsidRPr="002E7257">
        <w:rPr>
          <w:rFonts w:cs="Arial"/>
          <w:b/>
          <w:bCs/>
          <w:sz w:val="24"/>
          <w:szCs w:val="24"/>
        </w:rPr>
        <w:t xml:space="preserve"> Building components</w:t>
      </w:r>
      <w:r w:rsidRPr="00C54430">
        <w:rPr>
          <w:rFonts w:cs="Arial"/>
          <w:sz w:val="24"/>
          <w:szCs w:val="24"/>
        </w:rPr>
        <w:t>. Building enclosure</w:t>
      </w:r>
      <w:r>
        <w:rPr>
          <w:rFonts w:cs="Arial"/>
          <w:sz w:val="24"/>
          <w:szCs w:val="24"/>
        </w:rPr>
        <w:t xml:space="preserve"> </w:t>
      </w:r>
      <w:r w:rsidRPr="00C54430">
        <w:rPr>
          <w:rFonts w:cs="Arial"/>
          <w:sz w:val="24"/>
          <w:szCs w:val="24"/>
        </w:rPr>
        <w:t xml:space="preserve">components included in the assessment shall </w:t>
      </w:r>
      <w:r w:rsidRPr="007A5024">
        <w:rPr>
          <w:rFonts w:cs="Arial"/>
          <w:sz w:val="24"/>
          <w:szCs w:val="24"/>
        </w:rPr>
        <w:t xml:space="preserve">be limited to </w:t>
      </w:r>
      <w:r w:rsidRPr="00C54430">
        <w:rPr>
          <w:rFonts w:cs="Arial"/>
          <w:sz w:val="24"/>
          <w:szCs w:val="24"/>
        </w:rPr>
        <w:t>glazing assemblies, insulation, and exterior finishes.</w:t>
      </w:r>
      <w:r>
        <w:rPr>
          <w:rFonts w:cs="Arial"/>
          <w:sz w:val="24"/>
          <w:szCs w:val="24"/>
        </w:rPr>
        <w:t xml:space="preserve"> </w:t>
      </w:r>
      <w:r w:rsidRPr="00C54430">
        <w:rPr>
          <w:rFonts w:cs="Arial"/>
          <w:sz w:val="24"/>
          <w:szCs w:val="24"/>
        </w:rPr>
        <w:t>Primary and secondary structural members included in</w:t>
      </w:r>
      <w:r>
        <w:rPr>
          <w:rFonts w:cs="Arial"/>
          <w:sz w:val="24"/>
          <w:szCs w:val="24"/>
        </w:rPr>
        <w:t xml:space="preserve"> </w:t>
      </w:r>
      <w:r w:rsidRPr="00C54430">
        <w:rPr>
          <w:rFonts w:cs="Arial"/>
          <w:sz w:val="24"/>
          <w:szCs w:val="24"/>
        </w:rPr>
        <w:t xml:space="preserve">the assessment </w:t>
      </w:r>
      <w:r w:rsidRPr="007A5024">
        <w:rPr>
          <w:rFonts w:cs="Arial"/>
          <w:sz w:val="24"/>
          <w:szCs w:val="24"/>
        </w:rPr>
        <w:t xml:space="preserve">shall be limited to </w:t>
      </w:r>
      <w:r w:rsidRPr="00C54430">
        <w:rPr>
          <w:rFonts w:cs="Arial"/>
          <w:sz w:val="24"/>
          <w:szCs w:val="24"/>
        </w:rPr>
        <w:t>footings and foundations,</w:t>
      </w:r>
      <w:r>
        <w:rPr>
          <w:rFonts w:cs="Arial"/>
          <w:sz w:val="24"/>
          <w:szCs w:val="24"/>
        </w:rPr>
        <w:t xml:space="preserve"> </w:t>
      </w:r>
      <w:r w:rsidRPr="00065C8E">
        <w:rPr>
          <w:rFonts w:cs="Arial"/>
          <w:sz w:val="24"/>
          <w:szCs w:val="24"/>
        </w:rPr>
        <w:t xml:space="preserve">and </w:t>
      </w:r>
      <w:r w:rsidRPr="00C54430">
        <w:rPr>
          <w:rFonts w:cs="Arial"/>
          <w:sz w:val="24"/>
          <w:szCs w:val="24"/>
        </w:rPr>
        <w:t>structural columns, beams, walls, roofs, and</w:t>
      </w:r>
      <w:r>
        <w:rPr>
          <w:rFonts w:cs="Arial"/>
          <w:sz w:val="24"/>
          <w:szCs w:val="24"/>
        </w:rPr>
        <w:t xml:space="preserve"> </w:t>
      </w:r>
      <w:r w:rsidRPr="00C54430">
        <w:rPr>
          <w:rFonts w:cs="Arial"/>
          <w:sz w:val="24"/>
          <w:szCs w:val="24"/>
        </w:rPr>
        <w:t>floors.</w:t>
      </w:r>
    </w:p>
    <w:p w14:paraId="615D48FA" w14:textId="50F8D1C0" w:rsidR="00E856BD" w:rsidRPr="007E1A5A" w:rsidRDefault="00E856BD" w:rsidP="00113E1B">
      <w:pPr>
        <w:ind w:left="720"/>
        <w:rPr>
          <w:rFonts w:cs="Arial"/>
          <w:sz w:val="24"/>
          <w:szCs w:val="24"/>
        </w:rPr>
      </w:pPr>
      <w:r w:rsidRPr="002E7257">
        <w:rPr>
          <w:rFonts w:cs="Arial"/>
          <w:b/>
          <w:bCs/>
          <w:sz w:val="24"/>
          <w:szCs w:val="24"/>
        </w:rPr>
        <w:t>5.</w:t>
      </w:r>
      <w:r w:rsidRPr="007A5024">
        <w:rPr>
          <w:rFonts w:cs="Arial"/>
          <w:b/>
          <w:bCs/>
          <w:sz w:val="24"/>
          <w:szCs w:val="24"/>
        </w:rPr>
        <w:t>409.</w:t>
      </w:r>
      <w:r w:rsidRPr="007A5024">
        <w:rPr>
          <w:rFonts w:cs="Arial"/>
          <w:b/>
          <w:bCs/>
          <w:sz w:val="24"/>
          <w:szCs w:val="24"/>
          <w:u w:val="single"/>
        </w:rPr>
        <w:t>4</w:t>
      </w:r>
      <w:r w:rsidRPr="007A5024">
        <w:rPr>
          <w:rFonts w:cs="Arial"/>
          <w:b/>
          <w:bCs/>
          <w:strike/>
          <w:sz w:val="24"/>
          <w:szCs w:val="24"/>
        </w:rPr>
        <w:t>2</w:t>
      </w:r>
      <w:r w:rsidRPr="007A5024">
        <w:rPr>
          <w:rFonts w:cs="Arial"/>
          <w:b/>
          <w:bCs/>
          <w:sz w:val="24"/>
          <w:szCs w:val="24"/>
        </w:rPr>
        <w:t>.</w:t>
      </w:r>
      <w:r w:rsidRPr="0064550F">
        <w:rPr>
          <w:rFonts w:cs="Arial"/>
          <w:b/>
          <w:bCs/>
          <w:sz w:val="24"/>
          <w:szCs w:val="24"/>
        </w:rPr>
        <w:t>2</w:t>
      </w:r>
      <w:r w:rsidRPr="007A5024">
        <w:rPr>
          <w:rFonts w:cs="Arial"/>
          <w:b/>
          <w:bCs/>
          <w:sz w:val="24"/>
          <w:szCs w:val="24"/>
        </w:rPr>
        <w:t xml:space="preserve"> </w:t>
      </w:r>
      <w:r w:rsidRPr="002E7257">
        <w:rPr>
          <w:rFonts w:cs="Arial"/>
          <w:b/>
          <w:bCs/>
          <w:sz w:val="24"/>
          <w:szCs w:val="24"/>
        </w:rPr>
        <w:t>Reference study period.</w:t>
      </w:r>
      <w:r w:rsidRPr="00C54430">
        <w:rPr>
          <w:rFonts w:cs="Arial"/>
          <w:sz w:val="24"/>
          <w:szCs w:val="24"/>
        </w:rPr>
        <w:t xml:space="preserve"> The reference study</w:t>
      </w:r>
      <w:r>
        <w:rPr>
          <w:rFonts w:cs="Arial"/>
          <w:sz w:val="24"/>
          <w:szCs w:val="24"/>
        </w:rPr>
        <w:t xml:space="preserve"> </w:t>
      </w:r>
      <w:r w:rsidRPr="00C54430">
        <w:rPr>
          <w:rFonts w:cs="Arial"/>
          <w:sz w:val="24"/>
          <w:szCs w:val="24"/>
        </w:rPr>
        <w:t xml:space="preserve">period of the proposed building </w:t>
      </w:r>
      <w:r w:rsidRPr="00113E1B">
        <w:rPr>
          <w:rFonts w:cs="Arial"/>
          <w:sz w:val="24"/>
          <w:szCs w:val="24"/>
        </w:rPr>
        <w:t>shall be equal to the reference baseline building and</w:t>
      </w:r>
      <w:r w:rsidRPr="00C54430">
        <w:rPr>
          <w:rFonts w:cs="Arial"/>
          <w:sz w:val="24"/>
          <w:szCs w:val="24"/>
        </w:rPr>
        <w:t xml:space="preserve"> shall be 60 years</w:t>
      </w:r>
      <w:r>
        <w:rPr>
          <w:rFonts w:cs="Arial"/>
          <w:sz w:val="24"/>
          <w:szCs w:val="24"/>
        </w:rPr>
        <w:t>.</w:t>
      </w:r>
    </w:p>
    <w:p w14:paraId="52C578CF" w14:textId="77777777" w:rsidR="00E856BD" w:rsidRDefault="00E856BD" w:rsidP="00113E1B">
      <w:pPr>
        <w:ind w:left="720"/>
        <w:rPr>
          <w:rFonts w:cs="Arial"/>
          <w:sz w:val="24"/>
          <w:szCs w:val="24"/>
        </w:rPr>
      </w:pPr>
    </w:p>
    <w:p w14:paraId="7CB88845" w14:textId="749385B1" w:rsidR="00E856BD" w:rsidRDefault="00E856BD" w:rsidP="00113E1B">
      <w:pPr>
        <w:autoSpaceDE w:val="0"/>
        <w:autoSpaceDN w:val="0"/>
        <w:adjustRightInd w:val="0"/>
        <w:spacing w:after="240"/>
        <w:ind w:left="720"/>
        <w:rPr>
          <w:rFonts w:cs="Arial"/>
          <w:sz w:val="24"/>
          <w:szCs w:val="24"/>
        </w:rPr>
      </w:pPr>
      <w:r w:rsidRPr="007A5024">
        <w:rPr>
          <w:rFonts w:cs="Arial"/>
          <w:b/>
          <w:bCs/>
          <w:sz w:val="24"/>
          <w:szCs w:val="24"/>
        </w:rPr>
        <w:t>5.409.</w:t>
      </w:r>
      <w:r w:rsidRPr="007A5024">
        <w:rPr>
          <w:rFonts w:cs="Arial"/>
          <w:b/>
          <w:bCs/>
          <w:sz w:val="24"/>
          <w:szCs w:val="24"/>
          <w:u w:val="single"/>
        </w:rPr>
        <w:t>4</w:t>
      </w:r>
      <w:r w:rsidRPr="007A5024">
        <w:rPr>
          <w:rFonts w:cs="Arial"/>
          <w:b/>
          <w:bCs/>
          <w:strike/>
          <w:sz w:val="24"/>
          <w:szCs w:val="24"/>
        </w:rPr>
        <w:t>2</w:t>
      </w:r>
      <w:r w:rsidRPr="007A5024">
        <w:rPr>
          <w:rFonts w:cs="Arial"/>
          <w:b/>
          <w:bCs/>
          <w:sz w:val="24"/>
          <w:szCs w:val="24"/>
        </w:rPr>
        <w:t>.</w:t>
      </w:r>
      <w:r w:rsidRPr="0064550F">
        <w:rPr>
          <w:rFonts w:cs="Arial"/>
          <w:b/>
          <w:bCs/>
          <w:sz w:val="24"/>
          <w:szCs w:val="24"/>
        </w:rPr>
        <w:t>3</w:t>
      </w:r>
      <w:r w:rsidRPr="007A5024">
        <w:rPr>
          <w:rFonts w:cs="Arial"/>
          <w:b/>
          <w:bCs/>
          <w:sz w:val="24"/>
          <w:szCs w:val="24"/>
        </w:rPr>
        <w:t xml:space="preserve"> </w:t>
      </w:r>
      <w:r w:rsidRPr="59AEE2DA">
        <w:rPr>
          <w:rFonts w:cs="Arial"/>
          <w:b/>
          <w:bCs/>
          <w:sz w:val="24"/>
          <w:szCs w:val="24"/>
        </w:rPr>
        <w:t>Verification of compliance.</w:t>
      </w:r>
      <w:r w:rsidRPr="59AEE2DA">
        <w:rPr>
          <w:rFonts w:cs="Arial"/>
          <w:sz w:val="24"/>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08458895" w14:textId="77777777" w:rsidR="00E856BD" w:rsidRPr="00191714" w:rsidRDefault="00E856BD">
      <w:pPr>
        <w:pStyle w:val="Heading2"/>
        <w:shd w:val="clear" w:color="auto" w:fill="000000" w:themeFill="text1"/>
        <w:spacing w:before="240" w:after="120"/>
      </w:pPr>
      <w:r w:rsidRPr="00C83316">
        <w:rPr>
          <w:szCs w:val="24"/>
        </w:rPr>
        <w:t>CODE TEXT IF ADOPTED</w:t>
      </w:r>
    </w:p>
    <w:p w14:paraId="6E956D6E"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SECTION 5.409</w:t>
      </w:r>
    </w:p>
    <w:p w14:paraId="4A399DD2" w14:textId="7E5854C0" w:rsidR="00E856BD" w:rsidRPr="00191714" w:rsidRDefault="00E856BD" w:rsidP="00A5078E">
      <w:pPr>
        <w:autoSpaceDE w:val="0"/>
        <w:autoSpaceDN w:val="0"/>
        <w:adjustRightInd w:val="0"/>
        <w:spacing w:after="240"/>
        <w:jc w:val="center"/>
        <w:rPr>
          <w:rFonts w:cs="Arial"/>
          <w:b/>
          <w:bCs/>
          <w:sz w:val="24"/>
          <w:szCs w:val="24"/>
        </w:rPr>
      </w:pPr>
      <w:r w:rsidRPr="00191714">
        <w:rPr>
          <w:rFonts w:cs="Arial"/>
          <w:b/>
          <w:bCs/>
          <w:sz w:val="24"/>
          <w:szCs w:val="24"/>
        </w:rPr>
        <w:t>EMBODIED CARBON REDUCTION</w:t>
      </w:r>
    </w:p>
    <w:p w14:paraId="7F2CAD4C" w14:textId="77777777" w:rsidR="00E856BD" w:rsidRPr="00191714" w:rsidRDefault="00E856BD" w:rsidP="00C64142">
      <w:pPr>
        <w:autoSpaceDE w:val="0"/>
        <w:autoSpaceDN w:val="0"/>
        <w:adjustRightInd w:val="0"/>
        <w:spacing w:after="240"/>
        <w:rPr>
          <w:rFonts w:cs="Arial"/>
          <w:sz w:val="24"/>
          <w:szCs w:val="24"/>
        </w:rPr>
      </w:pPr>
      <w:r w:rsidRPr="00191714">
        <w:rPr>
          <w:rFonts w:cs="Arial"/>
          <w:b/>
          <w:bCs/>
          <w:sz w:val="24"/>
          <w:szCs w:val="24"/>
        </w:rPr>
        <w:t xml:space="preserve">5.409.1 Scope. </w:t>
      </w:r>
    </w:p>
    <w:p w14:paraId="7001414E" w14:textId="77777777" w:rsidR="00E856BD" w:rsidRPr="00191714" w:rsidRDefault="00E856BD" w:rsidP="00C64142">
      <w:pPr>
        <w:spacing w:after="120"/>
        <w:rPr>
          <w:rFonts w:eastAsia="Arial" w:cs="Arial"/>
          <w:strike/>
          <w:sz w:val="24"/>
          <w:szCs w:val="24"/>
        </w:rPr>
      </w:pPr>
      <w:r w:rsidRPr="00191714">
        <w:rPr>
          <w:rFonts w:eastAsia="Arial" w:cs="Arial"/>
          <w:b/>
          <w:bCs/>
          <w:sz w:val="24"/>
          <w:szCs w:val="24"/>
        </w:rPr>
        <w:t xml:space="preserve">[BSC-CG] </w:t>
      </w:r>
      <w:r w:rsidRPr="00191714">
        <w:rPr>
          <w:rFonts w:eastAsia="Arial" w:cs="Arial"/>
          <w:sz w:val="24"/>
          <w:szCs w:val="24"/>
        </w:rPr>
        <w:t xml:space="preserve">(…) </w:t>
      </w:r>
    </w:p>
    <w:p w14:paraId="7B33418C" w14:textId="77777777" w:rsidR="00E856BD" w:rsidRDefault="00E856BD" w:rsidP="00C64142">
      <w:pPr>
        <w:autoSpaceDE w:val="0"/>
        <w:autoSpaceDN w:val="0"/>
        <w:adjustRightInd w:val="0"/>
        <w:spacing w:after="240"/>
        <w:rPr>
          <w:rFonts w:cs="Arial"/>
          <w:sz w:val="24"/>
          <w:szCs w:val="24"/>
        </w:rPr>
      </w:pPr>
      <w:r w:rsidRPr="00191714">
        <w:rPr>
          <w:rFonts w:cs="Arial"/>
          <w:b/>
          <w:bCs/>
          <w:sz w:val="24"/>
          <w:szCs w:val="24"/>
        </w:rPr>
        <w:t>[DSA-SS]</w:t>
      </w:r>
      <w:r w:rsidRPr="00191714">
        <w:rPr>
          <w:rFonts w:cs="Arial"/>
          <w:sz w:val="24"/>
          <w:szCs w:val="24"/>
        </w:rPr>
        <w:t xml:space="preserve"> Projects consisting of newly constructed building(s) with a combined floor area of 50,000 square feet or greater shall comply with either Section 5.409.3 or Section 5.409.4. Alteration(s) to existing building(s) where the combined altered floor area is 50,000 square feet or greater shall comply with either Section 5.409.2, 5.409.3, or 5.409.4. Addition(s) to existing building(s) where the total floor area combined with the existing building(s) is 50,000 square feet or greater shall comply with either Section 5.409.2, Section 5.409.3, or Section 5.409.4. </w:t>
      </w:r>
    </w:p>
    <w:p w14:paraId="500165FC" w14:textId="5ABDFBFE" w:rsidR="0030066B" w:rsidRPr="00191714" w:rsidRDefault="0030066B" w:rsidP="00E251B7">
      <w:pPr>
        <w:autoSpaceDE w:val="0"/>
        <w:autoSpaceDN w:val="0"/>
        <w:adjustRightInd w:val="0"/>
        <w:spacing w:after="240"/>
        <w:ind w:left="720"/>
        <w:rPr>
          <w:rFonts w:cs="Arial"/>
          <w:sz w:val="24"/>
          <w:szCs w:val="24"/>
        </w:rPr>
      </w:pPr>
      <w:r w:rsidRPr="00376BDA">
        <w:rPr>
          <w:rFonts w:cs="Arial"/>
          <w:b/>
          <w:bCs/>
          <w:sz w:val="24"/>
          <w:szCs w:val="24"/>
        </w:rPr>
        <w:lastRenderedPageBreak/>
        <w:t>Exception [BSC-CG, DSA-SS]:</w:t>
      </w:r>
      <w:r w:rsidRPr="00376BDA">
        <w:rPr>
          <w:rFonts w:cs="Arial"/>
          <w:sz w:val="24"/>
          <w:szCs w:val="24"/>
        </w:rPr>
        <w:t xml:space="preserve"> Combined addition(s) to existing building(s) of two times the area or more of the existing building(s) is not eligible to meet compliance with Section 5.</w:t>
      </w:r>
      <w:r w:rsidRPr="0030066B">
        <w:rPr>
          <w:rFonts w:cs="Arial"/>
          <w:sz w:val="24"/>
          <w:szCs w:val="24"/>
        </w:rPr>
        <w:t>409</w:t>
      </w:r>
      <w:r w:rsidRPr="00376BDA">
        <w:rPr>
          <w:rFonts w:cs="Arial"/>
          <w:sz w:val="24"/>
          <w:szCs w:val="24"/>
        </w:rPr>
        <w:t>.2.</w:t>
      </w:r>
    </w:p>
    <w:p w14:paraId="78668D92" w14:textId="77777777" w:rsidR="00E856BD" w:rsidRPr="00191714" w:rsidRDefault="00E856BD" w:rsidP="00C64142">
      <w:pPr>
        <w:autoSpaceDE w:val="0"/>
        <w:autoSpaceDN w:val="0"/>
        <w:adjustRightInd w:val="0"/>
        <w:spacing w:after="240"/>
        <w:rPr>
          <w:rFonts w:cs="Arial"/>
          <w:sz w:val="24"/>
          <w:szCs w:val="24"/>
        </w:rPr>
      </w:pPr>
      <w:r w:rsidRPr="00191714">
        <w:rPr>
          <w:rFonts w:cs="Arial"/>
          <w:b/>
          <w:bCs/>
          <w:sz w:val="24"/>
          <w:szCs w:val="24"/>
        </w:rPr>
        <w:t xml:space="preserve">5.409.2 Reuse of existing building option. </w:t>
      </w:r>
      <w:r w:rsidRPr="00191714">
        <w:rPr>
          <w:rFonts w:cs="Arial"/>
          <w:sz w:val="24"/>
          <w:szCs w:val="24"/>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115201AB" w14:textId="77777777" w:rsidR="00E856BD" w:rsidRPr="00191714" w:rsidRDefault="00E856BD" w:rsidP="00C64142">
      <w:pPr>
        <w:autoSpaceDE w:val="0"/>
        <w:autoSpaceDN w:val="0"/>
        <w:adjustRightInd w:val="0"/>
        <w:spacing w:after="240"/>
        <w:ind w:left="720"/>
        <w:rPr>
          <w:rFonts w:cs="Arial"/>
          <w:sz w:val="24"/>
          <w:szCs w:val="24"/>
        </w:rPr>
      </w:pPr>
      <w:r w:rsidRPr="00191714">
        <w:rPr>
          <w:rFonts w:cs="Arial"/>
          <w:b/>
          <w:bCs/>
          <w:sz w:val="24"/>
          <w:szCs w:val="24"/>
        </w:rPr>
        <w:t>5.409.2.1 Verification of compliance</w:t>
      </w:r>
      <w:r w:rsidRPr="00191714">
        <w:rPr>
          <w:rFonts w:cs="Arial"/>
          <w:sz w:val="24"/>
          <w:szCs w:val="24"/>
        </w:rPr>
        <w:t xml:space="preserve">. Documentation shall be provided in the construction documents to demonstrate compliance with Section 5.409.2.  </w:t>
      </w:r>
    </w:p>
    <w:p w14:paraId="1216B8B1" w14:textId="77777777" w:rsidR="00E856BD" w:rsidRPr="00191714" w:rsidRDefault="00E856BD" w:rsidP="00C64142">
      <w:pPr>
        <w:autoSpaceDE w:val="0"/>
        <w:autoSpaceDN w:val="0"/>
        <w:adjustRightInd w:val="0"/>
        <w:spacing w:after="240"/>
        <w:ind w:left="1440"/>
        <w:rPr>
          <w:rFonts w:cs="Arial"/>
          <w:sz w:val="24"/>
          <w:szCs w:val="24"/>
        </w:rPr>
      </w:pPr>
      <w:r w:rsidRPr="00191714">
        <w:rPr>
          <w:rFonts w:cs="Arial"/>
          <w:b/>
          <w:bCs/>
          <w:sz w:val="24"/>
          <w:szCs w:val="24"/>
        </w:rPr>
        <w:t>Note:</w:t>
      </w:r>
      <w:r w:rsidRPr="00191714">
        <w:rPr>
          <w:rFonts w:cs="Arial"/>
          <w:sz w:val="24"/>
          <w:szCs w:val="24"/>
        </w:rPr>
        <w:t xml:space="preserve"> Sample Worksheet WS-3 in Chapter 8 may be used to assist in documenting compliance with this section.</w:t>
      </w:r>
    </w:p>
    <w:p w14:paraId="0CB8214A" w14:textId="77777777" w:rsidR="00E856BD" w:rsidRPr="00191714" w:rsidRDefault="00E856BD" w:rsidP="00C64142">
      <w:pPr>
        <w:autoSpaceDE w:val="0"/>
        <w:autoSpaceDN w:val="0"/>
        <w:adjustRightInd w:val="0"/>
        <w:spacing w:after="240"/>
        <w:rPr>
          <w:rFonts w:cs="Arial"/>
          <w:sz w:val="24"/>
          <w:szCs w:val="24"/>
        </w:rPr>
      </w:pPr>
      <w:r w:rsidRPr="00191714">
        <w:rPr>
          <w:rFonts w:cs="Arial"/>
          <w:b/>
          <w:bCs/>
          <w:sz w:val="24"/>
          <w:szCs w:val="24"/>
        </w:rPr>
        <w:t>5.409.3 Product GWP - prescriptive option.</w:t>
      </w:r>
      <w:r w:rsidRPr="00191714">
        <w:rPr>
          <w:rFonts w:cs="Arial"/>
          <w:sz w:val="24"/>
          <w:szCs w:val="24"/>
        </w:rPr>
        <w:t xml:space="preserve"> Each product that is permanently installed and listed in Table 5.409.3 shall not exceed the maximum GWP value specified in Table 5.409.3 and shall have a Type III environmental product declaration (EPD), either product-specific or factory-specific. </w:t>
      </w:r>
    </w:p>
    <w:p w14:paraId="0EE1D633" w14:textId="77777777" w:rsidR="00E856BD" w:rsidRPr="00191714" w:rsidRDefault="00E856BD" w:rsidP="00C64142">
      <w:pPr>
        <w:autoSpaceDE w:val="0"/>
        <w:autoSpaceDN w:val="0"/>
        <w:adjustRightInd w:val="0"/>
        <w:spacing w:after="240"/>
        <w:ind w:left="1440"/>
        <w:rPr>
          <w:rFonts w:cs="Arial"/>
          <w:b/>
          <w:bCs/>
          <w:noProof/>
          <w:sz w:val="24"/>
          <w:szCs w:val="24"/>
        </w:rPr>
      </w:pPr>
      <w:r w:rsidRPr="00191714">
        <w:rPr>
          <w:rFonts w:cs="Arial"/>
          <w:b/>
          <w:bCs/>
          <w:noProof/>
          <w:sz w:val="24"/>
          <w:szCs w:val="24"/>
        </w:rPr>
        <w:t>Exceptions:</w:t>
      </w:r>
    </w:p>
    <w:p w14:paraId="08E30C7E" w14:textId="5E0D444C" w:rsidR="00E856BD" w:rsidRPr="00191714" w:rsidRDefault="00E856BD" w:rsidP="00C64142">
      <w:pPr>
        <w:autoSpaceDE w:val="0"/>
        <w:autoSpaceDN w:val="0"/>
        <w:adjustRightInd w:val="0"/>
        <w:spacing w:after="240"/>
        <w:ind w:left="1440"/>
        <w:rPr>
          <w:rFonts w:cs="Arial"/>
          <w:sz w:val="24"/>
          <w:szCs w:val="24"/>
        </w:rPr>
      </w:pPr>
      <w:r w:rsidRPr="00191714">
        <w:rPr>
          <w:rFonts w:cs="Arial"/>
          <w:b/>
          <w:bCs/>
          <w:noProof/>
          <w:sz w:val="24"/>
          <w:szCs w:val="24"/>
        </w:rPr>
        <w:t xml:space="preserve">1: </w:t>
      </w:r>
      <w:r w:rsidRPr="00191714">
        <w:rPr>
          <w:rFonts w:cs="Arial"/>
          <w:noProof/>
          <w:sz w:val="24"/>
          <w:szCs w:val="24"/>
        </w:rPr>
        <w:t>Salvaged materials and products are not required to have a Type III EPD and</w:t>
      </w:r>
      <w:r w:rsidRPr="00191714">
        <w:rPr>
          <w:rFonts w:cs="Arial"/>
          <w:sz w:val="24"/>
          <w:szCs w:val="24"/>
        </w:rPr>
        <w:t xml:space="preserve"> </w:t>
      </w:r>
      <w:r w:rsidRPr="00191714">
        <w:rPr>
          <w:rFonts w:cs="Arial"/>
          <w:noProof/>
          <w:sz w:val="24"/>
          <w:szCs w:val="24"/>
        </w:rPr>
        <w:t xml:space="preserve">shall have a GWP of zero. </w:t>
      </w:r>
    </w:p>
    <w:p w14:paraId="0962E677" w14:textId="5A7CDA6D" w:rsidR="00E856BD" w:rsidRPr="00191714" w:rsidRDefault="00E856BD" w:rsidP="00C64142">
      <w:pPr>
        <w:autoSpaceDE w:val="0"/>
        <w:autoSpaceDN w:val="0"/>
        <w:adjustRightInd w:val="0"/>
        <w:spacing w:after="240"/>
        <w:ind w:left="1440"/>
        <w:rPr>
          <w:rFonts w:cs="Arial"/>
          <w:sz w:val="24"/>
          <w:szCs w:val="24"/>
        </w:rPr>
      </w:pPr>
      <w:r w:rsidRPr="00191714">
        <w:rPr>
          <w:rFonts w:cs="Arial"/>
          <w:b/>
          <w:bCs/>
          <w:sz w:val="24"/>
          <w:szCs w:val="24"/>
        </w:rPr>
        <w:t>2:</w:t>
      </w:r>
      <w:r w:rsidRPr="00191714">
        <w:rPr>
          <w:rFonts w:cs="Arial"/>
          <w:sz w:val="24"/>
          <w:szCs w:val="24"/>
        </w:rPr>
        <w:t xml:space="preserve"> Concrete mixes may be considered individually, or as a weighted average of the maximum GWP for all concrete mixes installed in the project. The weighted average maximum GWP shall be less than the weighted average maximum GWP allowed per Table 5.409.3 using Exception Equation 5.409.3. Calculations shall be performed with consistent units of measurement for the material quantity and the GWP value. For the purposes of this exception, industry-wide EPDs are acceptable. </w:t>
      </w:r>
    </w:p>
    <w:p w14:paraId="3230088C" w14:textId="77777777" w:rsidR="00E856BD" w:rsidRPr="00191714" w:rsidRDefault="00E856BD" w:rsidP="00C64142">
      <w:pPr>
        <w:autoSpaceDE w:val="0"/>
        <w:autoSpaceDN w:val="0"/>
        <w:adjustRightInd w:val="0"/>
        <w:spacing w:after="240"/>
        <w:ind w:left="2160"/>
        <w:rPr>
          <w:rFonts w:cs="Arial"/>
          <w:b/>
          <w:bCs/>
          <w:sz w:val="24"/>
          <w:szCs w:val="24"/>
        </w:rPr>
      </w:pPr>
      <w:r w:rsidRPr="00191714">
        <w:rPr>
          <w:rFonts w:cs="Arial"/>
          <w:b/>
          <w:bCs/>
          <w:sz w:val="24"/>
          <w:szCs w:val="24"/>
        </w:rPr>
        <w:t>Exception 2 EQUATION 5.409.3</w:t>
      </w:r>
    </w:p>
    <w:p w14:paraId="77C4A7DE"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t>GWP</w:t>
      </w:r>
      <w:r w:rsidRPr="00191714">
        <w:rPr>
          <w:rFonts w:cs="Arial"/>
          <w:i/>
          <w:iCs/>
          <w:sz w:val="24"/>
          <w:szCs w:val="24"/>
          <w:vertAlign w:val="subscript"/>
        </w:rPr>
        <w:t>n</w:t>
      </w:r>
      <w:proofErr w:type="spellEnd"/>
      <w:r w:rsidRPr="00191714">
        <w:rPr>
          <w:rFonts w:cs="Arial"/>
          <w:sz w:val="24"/>
          <w:szCs w:val="24"/>
        </w:rPr>
        <w:t xml:space="preserve"> &lt; </w:t>
      </w:r>
      <w:proofErr w:type="spellStart"/>
      <w:r w:rsidRPr="00191714">
        <w:rPr>
          <w:rFonts w:cs="Arial"/>
          <w:sz w:val="24"/>
          <w:szCs w:val="24"/>
        </w:rPr>
        <w:t>GWP</w:t>
      </w:r>
      <w:r w:rsidRPr="00191714">
        <w:rPr>
          <w:rFonts w:cs="Arial"/>
          <w:i/>
          <w:iCs/>
          <w:sz w:val="24"/>
          <w:szCs w:val="24"/>
          <w:vertAlign w:val="subscript"/>
        </w:rPr>
        <w:t>allowed</w:t>
      </w:r>
      <w:proofErr w:type="spellEnd"/>
    </w:p>
    <w:p w14:paraId="4E68D4A7" w14:textId="77777777" w:rsidR="00E856BD" w:rsidRPr="00191714" w:rsidRDefault="00E856BD" w:rsidP="00C64142">
      <w:pPr>
        <w:autoSpaceDE w:val="0"/>
        <w:autoSpaceDN w:val="0"/>
        <w:adjustRightInd w:val="0"/>
        <w:spacing w:after="240"/>
        <w:ind w:left="2160"/>
        <w:rPr>
          <w:rFonts w:cs="Arial"/>
          <w:sz w:val="24"/>
          <w:szCs w:val="24"/>
        </w:rPr>
      </w:pPr>
      <w:r w:rsidRPr="00191714">
        <w:rPr>
          <w:rFonts w:cs="Arial"/>
          <w:sz w:val="24"/>
          <w:szCs w:val="24"/>
        </w:rPr>
        <w:t xml:space="preserve">where </w:t>
      </w:r>
    </w:p>
    <w:p w14:paraId="26B2DED0"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t>GWP</w:t>
      </w:r>
      <w:r w:rsidRPr="00191714">
        <w:rPr>
          <w:rFonts w:cs="Arial"/>
          <w:i/>
          <w:iCs/>
          <w:sz w:val="24"/>
          <w:szCs w:val="24"/>
          <w:vertAlign w:val="subscript"/>
        </w:rPr>
        <w:t>n</w:t>
      </w:r>
      <w:proofErr w:type="spellEnd"/>
      <w:r w:rsidRPr="00191714">
        <w:rPr>
          <w:rFonts w:cs="Arial"/>
          <w:sz w:val="24"/>
          <w:szCs w:val="24"/>
        </w:rPr>
        <w:t xml:space="preserve"> = Σ (</w:t>
      </w:r>
      <w:proofErr w:type="spellStart"/>
      <w:r w:rsidRPr="00191714">
        <w:rPr>
          <w:rFonts w:cs="Arial"/>
          <w:sz w:val="24"/>
          <w:szCs w:val="24"/>
        </w:rPr>
        <w:t>GWP</w:t>
      </w:r>
      <w:r w:rsidRPr="00191714">
        <w:rPr>
          <w:rFonts w:cs="Arial"/>
          <w:sz w:val="24"/>
          <w:szCs w:val="24"/>
          <w:vertAlign w:val="subscript"/>
        </w:rPr>
        <w:t>n</w:t>
      </w:r>
      <w:proofErr w:type="spellEnd"/>
      <w:r w:rsidRPr="00191714">
        <w:rPr>
          <w:rFonts w:cs="Arial"/>
          <w:sz w:val="24"/>
          <w:szCs w:val="24"/>
        </w:rPr>
        <w:t>)(</w:t>
      </w:r>
      <w:proofErr w:type="spellStart"/>
      <w:r w:rsidRPr="00191714">
        <w:rPr>
          <w:rFonts w:cs="Arial"/>
          <w:sz w:val="24"/>
          <w:szCs w:val="24"/>
        </w:rPr>
        <w:t>v</w:t>
      </w:r>
      <w:r w:rsidRPr="00191714">
        <w:rPr>
          <w:rFonts w:cs="Arial"/>
          <w:sz w:val="24"/>
          <w:szCs w:val="24"/>
          <w:vertAlign w:val="subscript"/>
        </w:rPr>
        <w:t>n</w:t>
      </w:r>
      <w:proofErr w:type="spellEnd"/>
      <w:r w:rsidRPr="00191714">
        <w:rPr>
          <w:rFonts w:cs="Arial"/>
          <w:sz w:val="24"/>
          <w:szCs w:val="24"/>
        </w:rPr>
        <w:t xml:space="preserve">)   </w:t>
      </w:r>
    </w:p>
    <w:p w14:paraId="371AAABA" w14:textId="77777777" w:rsidR="00E856BD" w:rsidRPr="00191714" w:rsidRDefault="00E856BD" w:rsidP="00C64142">
      <w:pPr>
        <w:autoSpaceDE w:val="0"/>
        <w:autoSpaceDN w:val="0"/>
        <w:adjustRightInd w:val="0"/>
        <w:spacing w:after="240"/>
        <w:ind w:left="2160"/>
        <w:rPr>
          <w:rFonts w:cs="Arial"/>
          <w:sz w:val="24"/>
          <w:szCs w:val="24"/>
        </w:rPr>
      </w:pPr>
      <w:r w:rsidRPr="00191714">
        <w:rPr>
          <w:rFonts w:cs="Arial"/>
          <w:sz w:val="24"/>
          <w:szCs w:val="24"/>
        </w:rPr>
        <w:t xml:space="preserve">and   </w:t>
      </w:r>
    </w:p>
    <w:p w14:paraId="15148142"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t>GWP</w:t>
      </w:r>
      <w:r w:rsidRPr="00191714">
        <w:rPr>
          <w:rFonts w:cs="Arial"/>
          <w:sz w:val="24"/>
          <w:szCs w:val="24"/>
          <w:vertAlign w:val="subscript"/>
        </w:rPr>
        <w:t>allowed</w:t>
      </w:r>
      <w:proofErr w:type="spellEnd"/>
      <w:r w:rsidRPr="00191714">
        <w:rPr>
          <w:rFonts w:cs="Arial"/>
          <w:sz w:val="24"/>
          <w:szCs w:val="24"/>
        </w:rPr>
        <w:t xml:space="preserve"> = Σ (</w:t>
      </w:r>
      <w:proofErr w:type="spellStart"/>
      <w:r w:rsidRPr="00191714">
        <w:rPr>
          <w:rFonts w:cs="Arial"/>
          <w:sz w:val="24"/>
          <w:szCs w:val="24"/>
        </w:rPr>
        <w:t>GWP</w:t>
      </w:r>
      <w:r w:rsidRPr="00191714">
        <w:rPr>
          <w:rFonts w:cs="Arial"/>
          <w:i/>
          <w:iCs/>
          <w:sz w:val="24"/>
          <w:szCs w:val="24"/>
          <w:vertAlign w:val="subscript"/>
        </w:rPr>
        <w:t>allowed</w:t>
      </w:r>
      <w:proofErr w:type="spellEnd"/>
      <w:r w:rsidRPr="00191714">
        <w:rPr>
          <w:rFonts w:cs="Arial"/>
          <w:sz w:val="24"/>
          <w:szCs w:val="24"/>
        </w:rPr>
        <w:t>)(</w:t>
      </w:r>
      <w:proofErr w:type="spellStart"/>
      <w:r w:rsidRPr="00191714">
        <w:rPr>
          <w:rFonts w:cs="Arial"/>
          <w:sz w:val="24"/>
          <w:szCs w:val="24"/>
        </w:rPr>
        <w:t>v</w:t>
      </w:r>
      <w:r w:rsidRPr="00191714">
        <w:rPr>
          <w:rFonts w:cs="Arial"/>
          <w:i/>
          <w:iCs/>
          <w:sz w:val="24"/>
          <w:szCs w:val="24"/>
          <w:vertAlign w:val="subscript"/>
        </w:rPr>
        <w:t>n</w:t>
      </w:r>
      <w:proofErr w:type="spellEnd"/>
      <w:r w:rsidRPr="00191714">
        <w:rPr>
          <w:rFonts w:cs="Arial"/>
          <w:sz w:val="24"/>
          <w:szCs w:val="24"/>
        </w:rPr>
        <w:t>)</w:t>
      </w:r>
    </w:p>
    <w:p w14:paraId="4EAF72BA" w14:textId="77777777" w:rsidR="00E856BD" w:rsidRPr="00191714" w:rsidRDefault="00E856BD" w:rsidP="00C64142">
      <w:pPr>
        <w:autoSpaceDE w:val="0"/>
        <w:autoSpaceDN w:val="0"/>
        <w:adjustRightInd w:val="0"/>
        <w:spacing w:after="240"/>
        <w:ind w:left="2160"/>
        <w:rPr>
          <w:rFonts w:cs="Arial"/>
          <w:sz w:val="24"/>
          <w:szCs w:val="24"/>
        </w:rPr>
      </w:pPr>
      <w:r w:rsidRPr="00191714">
        <w:rPr>
          <w:rFonts w:cs="Arial"/>
          <w:sz w:val="24"/>
          <w:szCs w:val="24"/>
        </w:rPr>
        <w:t xml:space="preserve">and </w:t>
      </w:r>
    </w:p>
    <w:p w14:paraId="3BD13ACA" w14:textId="77777777" w:rsidR="00E856BD" w:rsidRPr="00191714" w:rsidRDefault="00E856BD" w:rsidP="00C64142">
      <w:pPr>
        <w:autoSpaceDE w:val="0"/>
        <w:autoSpaceDN w:val="0"/>
        <w:adjustRightInd w:val="0"/>
        <w:spacing w:after="240"/>
        <w:ind w:left="2160"/>
        <w:rPr>
          <w:rFonts w:cs="Arial"/>
          <w:sz w:val="24"/>
          <w:szCs w:val="24"/>
        </w:rPr>
      </w:pPr>
      <w:r w:rsidRPr="00191714">
        <w:rPr>
          <w:rFonts w:cs="Arial"/>
          <w:i/>
          <w:iCs/>
          <w:sz w:val="24"/>
          <w:szCs w:val="24"/>
        </w:rPr>
        <w:t>n</w:t>
      </w:r>
      <w:r w:rsidRPr="00191714">
        <w:rPr>
          <w:rFonts w:cs="Arial"/>
          <w:sz w:val="24"/>
          <w:szCs w:val="24"/>
        </w:rPr>
        <w:t xml:space="preserve"> = each concrete mix installed in the project</w:t>
      </w:r>
    </w:p>
    <w:p w14:paraId="64C91C77"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lastRenderedPageBreak/>
        <w:t>GWP</w:t>
      </w:r>
      <w:r w:rsidRPr="00191714">
        <w:rPr>
          <w:rFonts w:cs="Arial"/>
          <w:i/>
          <w:iCs/>
          <w:sz w:val="24"/>
          <w:szCs w:val="24"/>
          <w:vertAlign w:val="subscript"/>
        </w:rPr>
        <w:t>n</w:t>
      </w:r>
      <w:proofErr w:type="spellEnd"/>
      <w:r w:rsidRPr="00191714">
        <w:rPr>
          <w:rFonts w:cs="Arial"/>
          <w:sz w:val="24"/>
          <w:szCs w:val="24"/>
        </w:rPr>
        <w:t xml:space="preserve"> = the GWP for concrete mix </w:t>
      </w:r>
      <w:r w:rsidRPr="00191714">
        <w:rPr>
          <w:rFonts w:cs="Arial"/>
          <w:i/>
          <w:iCs/>
          <w:sz w:val="24"/>
          <w:szCs w:val="24"/>
        </w:rPr>
        <w:t>n</w:t>
      </w:r>
      <w:r w:rsidRPr="00191714">
        <w:rPr>
          <w:rFonts w:cs="Arial"/>
          <w:sz w:val="24"/>
          <w:szCs w:val="24"/>
        </w:rPr>
        <w:t xml:space="preserve"> per concrete mix EPD, in kg CO2e/m</w:t>
      </w:r>
      <w:r w:rsidRPr="00191714">
        <w:rPr>
          <w:rFonts w:cs="Arial"/>
          <w:sz w:val="24"/>
          <w:szCs w:val="24"/>
          <w:vertAlign w:val="superscript"/>
        </w:rPr>
        <w:t>3</w:t>
      </w:r>
    </w:p>
    <w:p w14:paraId="1255ED35"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t>GWP</w:t>
      </w:r>
      <w:r w:rsidRPr="00191714">
        <w:rPr>
          <w:rFonts w:cs="Arial"/>
          <w:i/>
          <w:iCs/>
          <w:sz w:val="24"/>
          <w:szCs w:val="24"/>
          <w:vertAlign w:val="subscript"/>
        </w:rPr>
        <w:t>allowed</w:t>
      </w:r>
      <w:proofErr w:type="spellEnd"/>
      <w:r w:rsidRPr="00191714">
        <w:rPr>
          <w:rFonts w:cs="Arial"/>
          <w:sz w:val="24"/>
          <w:szCs w:val="24"/>
        </w:rPr>
        <w:t xml:space="preserve"> = the GWP potential allowed for concrete mix </w:t>
      </w:r>
      <w:r w:rsidRPr="00191714">
        <w:rPr>
          <w:rFonts w:cs="Arial"/>
          <w:i/>
          <w:iCs/>
          <w:sz w:val="24"/>
          <w:szCs w:val="24"/>
        </w:rPr>
        <w:t>n</w:t>
      </w:r>
      <w:r w:rsidRPr="00191714">
        <w:rPr>
          <w:rFonts w:cs="Arial"/>
          <w:sz w:val="24"/>
          <w:szCs w:val="24"/>
        </w:rPr>
        <w:t xml:space="preserve"> per Table 5.409.3 </w:t>
      </w:r>
    </w:p>
    <w:p w14:paraId="0579B3EB" w14:textId="77777777" w:rsidR="00E856BD" w:rsidRPr="00191714" w:rsidRDefault="00E856BD" w:rsidP="00C64142">
      <w:pPr>
        <w:autoSpaceDE w:val="0"/>
        <w:autoSpaceDN w:val="0"/>
        <w:adjustRightInd w:val="0"/>
        <w:spacing w:after="240"/>
        <w:ind w:left="2160"/>
        <w:rPr>
          <w:rFonts w:cs="Arial"/>
          <w:sz w:val="24"/>
          <w:szCs w:val="24"/>
        </w:rPr>
      </w:pPr>
      <w:proofErr w:type="spellStart"/>
      <w:r w:rsidRPr="00191714">
        <w:rPr>
          <w:rFonts w:cs="Arial"/>
          <w:sz w:val="24"/>
          <w:szCs w:val="24"/>
        </w:rPr>
        <w:t>v</w:t>
      </w:r>
      <w:r w:rsidRPr="00191714">
        <w:rPr>
          <w:rFonts w:cs="Arial"/>
          <w:i/>
          <w:iCs/>
          <w:sz w:val="24"/>
          <w:szCs w:val="24"/>
          <w:vertAlign w:val="subscript"/>
        </w:rPr>
        <w:t>n</w:t>
      </w:r>
      <w:proofErr w:type="spellEnd"/>
      <w:r w:rsidRPr="00191714">
        <w:rPr>
          <w:rFonts w:cs="Arial"/>
          <w:sz w:val="24"/>
          <w:szCs w:val="24"/>
        </w:rPr>
        <w:t xml:space="preserve"> = the volume of concrete mix </w:t>
      </w:r>
      <w:r w:rsidRPr="00191714">
        <w:rPr>
          <w:rFonts w:cs="Arial"/>
          <w:i/>
          <w:iCs/>
          <w:sz w:val="24"/>
          <w:szCs w:val="24"/>
        </w:rPr>
        <w:t>n</w:t>
      </w:r>
      <w:r w:rsidRPr="00191714">
        <w:rPr>
          <w:rFonts w:cs="Arial"/>
          <w:sz w:val="24"/>
          <w:szCs w:val="24"/>
        </w:rPr>
        <w:t xml:space="preserve"> installed in the project, in m</w:t>
      </w:r>
      <w:r w:rsidRPr="00191714">
        <w:rPr>
          <w:rFonts w:cs="Arial"/>
          <w:sz w:val="24"/>
          <w:szCs w:val="24"/>
          <w:vertAlign w:val="superscript"/>
        </w:rPr>
        <w:t>3</w:t>
      </w:r>
    </w:p>
    <w:p w14:paraId="28F7F18D" w14:textId="77777777" w:rsidR="00E856BD" w:rsidRPr="00191714" w:rsidRDefault="00E856BD" w:rsidP="00C64142">
      <w:pPr>
        <w:autoSpaceDE w:val="0"/>
        <w:autoSpaceDN w:val="0"/>
        <w:adjustRightInd w:val="0"/>
        <w:spacing w:after="240"/>
        <w:ind w:left="720"/>
        <w:rPr>
          <w:rFonts w:cs="Arial"/>
          <w:sz w:val="24"/>
          <w:szCs w:val="24"/>
        </w:rPr>
      </w:pPr>
      <w:r w:rsidRPr="00191714">
        <w:rPr>
          <w:rFonts w:cs="Arial"/>
          <w:b/>
          <w:bCs/>
          <w:sz w:val="24"/>
          <w:szCs w:val="24"/>
        </w:rPr>
        <w:t>5.409.3.1 Verification of compliance.</w:t>
      </w:r>
      <w:r w:rsidRPr="00191714">
        <w:rPr>
          <w:rFonts w:cs="Arial"/>
          <w:sz w:val="24"/>
          <w:szCs w:val="24"/>
        </w:rPr>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4AFA6405"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TABLE 5.409.3</w:t>
      </w:r>
    </w:p>
    <w:p w14:paraId="02DBFDB2" w14:textId="77777777" w:rsidR="00E856BD" w:rsidRPr="00191714" w:rsidRDefault="00E856BD" w:rsidP="00C64142">
      <w:pPr>
        <w:autoSpaceDE w:val="0"/>
        <w:autoSpaceDN w:val="0"/>
        <w:adjustRightInd w:val="0"/>
        <w:jc w:val="center"/>
        <w:rPr>
          <w:rFonts w:cs="Arial"/>
          <w:b/>
          <w:bCs/>
          <w:sz w:val="24"/>
          <w:szCs w:val="24"/>
        </w:rPr>
      </w:pPr>
      <w:r w:rsidRPr="00191714">
        <w:rPr>
          <w:rFonts w:cs="Arial"/>
          <w:b/>
          <w:bCs/>
          <w:sz w:val="24"/>
          <w:szCs w:val="24"/>
        </w:rPr>
        <w:t>PRODUCT GWP LIMITS</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856BD" w:rsidRPr="00191714" w14:paraId="799B43F2" w14:textId="77777777">
        <w:trPr>
          <w:trHeight w:val="296"/>
        </w:trPr>
        <w:tc>
          <w:tcPr>
            <w:tcW w:w="4473" w:type="dxa"/>
            <w:shd w:val="clear" w:color="auto" w:fill="D9D9D9" w:themeFill="background1" w:themeFillShade="D9"/>
            <w:vAlign w:val="center"/>
          </w:tcPr>
          <w:p w14:paraId="4CA03C07" w14:textId="77777777" w:rsidR="00E856BD" w:rsidRPr="00191714" w:rsidRDefault="00E856BD">
            <w:pPr>
              <w:jc w:val="center"/>
              <w:rPr>
                <w:rFonts w:cs="Arial"/>
                <w:b/>
                <w:szCs w:val="24"/>
              </w:rPr>
            </w:pPr>
            <w:r w:rsidRPr="00191714">
              <w:rPr>
                <w:rFonts w:cs="Arial"/>
                <w:b/>
                <w:szCs w:val="24"/>
              </w:rPr>
              <w:t xml:space="preserve">Buy Clean California </w:t>
            </w:r>
          </w:p>
          <w:p w14:paraId="3A2BB263" w14:textId="77777777" w:rsidR="00E856BD" w:rsidRPr="00191714" w:rsidRDefault="00E856BD" w:rsidP="00A5078E">
            <w:pPr>
              <w:spacing w:after="240"/>
              <w:jc w:val="center"/>
              <w:rPr>
                <w:rFonts w:cs="Arial"/>
                <w:b/>
                <w:szCs w:val="24"/>
                <w:vertAlign w:val="superscript"/>
              </w:rPr>
            </w:pPr>
            <w:r w:rsidRPr="00191714">
              <w:rPr>
                <w:rFonts w:cs="Arial"/>
                <w:b/>
                <w:szCs w:val="24"/>
              </w:rPr>
              <w:t xml:space="preserve">Materials Product Category </w:t>
            </w:r>
            <w:r w:rsidRPr="00191714">
              <w:rPr>
                <w:rFonts w:cs="Arial"/>
                <w:b/>
                <w:szCs w:val="24"/>
                <w:vertAlign w:val="superscript"/>
              </w:rPr>
              <w:t>1</w:t>
            </w:r>
          </w:p>
        </w:tc>
        <w:tc>
          <w:tcPr>
            <w:tcW w:w="2610" w:type="dxa"/>
            <w:shd w:val="clear" w:color="auto" w:fill="D9D9D9" w:themeFill="background1" w:themeFillShade="D9"/>
            <w:vAlign w:val="center"/>
          </w:tcPr>
          <w:p w14:paraId="39674247" w14:textId="77777777" w:rsidR="00E856BD" w:rsidRPr="00191714" w:rsidRDefault="00E856BD">
            <w:pPr>
              <w:ind w:left="31"/>
              <w:jc w:val="center"/>
              <w:rPr>
                <w:rFonts w:cs="Arial"/>
                <w:b/>
                <w:szCs w:val="24"/>
              </w:rPr>
            </w:pPr>
            <w:r w:rsidRPr="00191714">
              <w:rPr>
                <w:rFonts w:cs="Arial"/>
                <w:b/>
                <w:szCs w:val="24"/>
              </w:rPr>
              <w:t>Maximum acceptable GWP value (unfabricated)</w:t>
            </w:r>
            <w:r w:rsidRPr="00191714">
              <w:rPr>
                <w:rFonts w:cs="Arial"/>
                <w:b/>
                <w:szCs w:val="24"/>
              </w:rPr>
              <w:br/>
              <w:t xml:space="preserve">(GWP </w:t>
            </w:r>
            <w:r w:rsidRPr="00191714">
              <w:rPr>
                <w:rFonts w:cs="Arial"/>
                <w:b/>
                <w:szCs w:val="24"/>
                <w:vertAlign w:val="subscript"/>
              </w:rPr>
              <w:t>allowed</w:t>
            </w:r>
            <w:r w:rsidRPr="00191714">
              <w:rPr>
                <w:rFonts w:cs="Arial"/>
                <w:b/>
                <w:szCs w:val="24"/>
              </w:rPr>
              <w:t>)</w:t>
            </w:r>
          </w:p>
        </w:tc>
        <w:tc>
          <w:tcPr>
            <w:tcW w:w="2520" w:type="dxa"/>
            <w:shd w:val="clear" w:color="auto" w:fill="D9D9D9" w:themeFill="background1" w:themeFillShade="D9"/>
            <w:vAlign w:val="center"/>
          </w:tcPr>
          <w:p w14:paraId="49666E1E" w14:textId="77777777" w:rsidR="00E856BD" w:rsidRPr="00191714" w:rsidRDefault="00E856BD">
            <w:pPr>
              <w:ind w:left="33"/>
              <w:jc w:val="center"/>
              <w:rPr>
                <w:rFonts w:cs="Arial"/>
                <w:b/>
                <w:szCs w:val="24"/>
              </w:rPr>
            </w:pPr>
            <w:r w:rsidRPr="00191714">
              <w:rPr>
                <w:rFonts w:cs="Arial"/>
                <w:b/>
                <w:szCs w:val="24"/>
              </w:rPr>
              <w:t>Unit of Measurement</w:t>
            </w:r>
          </w:p>
        </w:tc>
      </w:tr>
      <w:tr w:rsidR="00E856BD" w:rsidRPr="00191714" w14:paraId="750150A4" w14:textId="77777777">
        <w:trPr>
          <w:trHeight w:hRule="exact" w:val="350"/>
        </w:trPr>
        <w:tc>
          <w:tcPr>
            <w:tcW w:w="4473" w:type="dxa"/>
          </w:tcPr>
          <w:p w14:paraId="548A8CF4" w14:textId="77777777" w:rsidR="00E856BD" w:rsidRPr="00191714" w:rsidRDefault="00E856BD">
            <w:pPr>
              <w:rPr>
                <w:rFonts w:cs="Arial"/>
                <w:szCs w:val="24"/>
              </w:rPr>
            </w:pPr>
            <w:r w:rsidRPr="00191714">
              <w:rPr>
                <w:rFonts w:cs="Arial"/>
                <w:szCs w:val="24"/>
              </w:rPr>
              <w:t>Hot-rolled structural steel sections</w:t>
            </w:r>
          </w:p>
        </w:tc>
        <w:tc>
          <w:tcPr>
            <w:tcW w:w="2610" w:type="dxa"/>
          </w:tcPr>
          <w:p w14:paraId="624E5829" w14:textId="77777777" w:rsidR="00E856BD" w:rsidRPr="00191714" w:rsidRDefault="00E856BD">
            <w:pPr>
              <w:ind w:left="31"/>
              <w:jc w:val="center"/>
              <w:rPr>
                <w:rFonts w:cs="Arial"/>
                <w:szCs w:val="24"/>
              </w:rPr>
            </w:pPr>
            <w:r w:rsidRPr="00191714">
              <w:rPr>
                <w:rFonts w:cs="Arial"/>
                <w:sz w:val="20"/>
              </w:rPr>
              <w:t>1.77</w:t>
            </w:r>
          </w:p>
        </w:tc>
        <w:tc>
          <w:tcPr>
            <w:tcW w:w="2520" w:type="dxa"/>
          </w:tcPr>
          <w:p w14:paraId="72990FD5" w14:textId="77777777" w:rsidR="00E856BD" w:rsidRPr="00191714" w:rsidRDefault="00E856BD">
            <w:pPr>
              <w:ind w:left="33"/>
              <w:jc w:val="center"/>
              <w:rPr>
                <w:rFonts w:cs="Arial"/>
                <w:szCs w:val="24"/>
              </w:rPr>
            </w:pPr>
            <w:r w:rsidRPr="00191714">
              <w:rPr>
                <w:rFonts w:cs="Arial"/>
                <w:szCs w:val="24"/>
              </w:rPr>
              <w:t>MT CO</w:t>
            </w:r>
            <w:r w:rsidRPr="00191714">
              <w:rPr>
                <w:rFonts w:cs="Arial"/>
                <w:szCs w:val="24"/>
                <w:vertAlign w:val="subscript"/>
              </w:rPr>
              <w:t>2</w:t>
            </w:r>
            <w:r w:rsidRPr="008B678D">
              <w:rPr>
                <w:rFonts w:cs="Arial"/>
                <w:szCs w:val="24"/>
              </w:rPr>
              <w:t>e</w:t>
            </w:r>
            <w:r w:rsidRPr="00191714">
              <w:rPr>
                <w:rFonts w:cs="Arial"/>
                <w:szCs w:val="24"/>
              </w:rPr>
              <w:t>/MT</w:t>
            </w:r>
          </w:p>
        </w:tc>
      </w:tr>
      <w:tr w:rsidR="00E856BD" w:rsidRPr="00191714" w14:paraId="6956B8CD" w14:textId="77777777">
        <w:trPr>
          <w:trHeight w:hRule="exact" w:val="314"/>
        </w:trPr>
        <w:tc>
          <w:tcPr>
            <w:tcW w:w="4473" w:type="dxa"/>
          </w:tcPr>
          <w:p w14:paraId="4E7FA3EE" w14:textId="77777777" w:rsidR="00E856BD" w:rsidRPr="00191714" w:rsidRDefault="00E856BD">
            <w:pPr>
              <w:rPr>
                <w:rFonts w:cs="Arial"/>
                <w:szCs w:val="24"/>
              </w:rPr>
            </w:pPr>
            <w:r w:rsidRPr="00191714">
              <w:rPr>
                <w:rFonts w:cs="Arial"/>
                <w:szCs w:val="24"/>
              </w:rPr>
              <w:t>Hollow structural sections</w:t>
            </w:r>
          </w:p>
        </w:tc>
        <w:tc>
          <w:tcPr>
            <w:tcW w:w="2610" w:type="dxa"/>
          </w:tcPr>
          <w:p w14:paraId="11C0C126" w14:textId="77777777" w:rsidR="00E856BD" w:rsidRPr="00191714" w:rsidRDefault="00E856BD">
            <w:pPr>
              <w:ind w:left="31"/>
              <w:jc w:val="center"/>
              <w:rPr>
                <w:rFonts w:cs="Arial"/>
                <w:szCs w:val="24"/>
              </w:rPr>
            </w:pPr>
            <w:r w:rsidRPr="00191714">
              <w:rPr>
                <w:rFonts w:cs="Arial"/>
                <w:sz w:val="20"/>
              </w:rPr>
              <w:t>3.00</w:t>
            </w:r>
          </w:p>
        </w:tc>
        <w:tc>
          <w:tcPr>
            <w:tcW w:w="2520" w:type="dxa"/>
          </w:tcPr>
          <w:p w14:paraId="2ABE808F" w14:textId="77777777" w:rsidR="00E856BD" w:rsidRPr="00191714" w:rsidRDefault="00E856BD">
            <w:pPr>
              <w:ind w:left="33"/>
              <w:jc w:val="center"/>
              <w:rPr>
                <w:rFonts w:cs="Arial"/>
                <w:szCs w:val="24"/>
              </w:rPr>
            </w:pPr>
            <w:r w:rsidRPr="00191714">
              <w:rPr>
                <w:rFonts w:cs="Arial"/>
                <w:szCs w:val="24"/>
              </w:rPr>
              <w:t>MT CO</w:t>
            </w:r>
            <w:r w:rsidRPr="00191714">
              <w:rPr>
                <w:rFonts w:cs="Arial"/>
                <w:szCs w:val="24"/>
                <w:vertAlign w:val="subscript"/>
              </w:rPr>
              <w:t>2</w:t>
            </w:r>
            <w:r w:rsidRPr="008B678D">
              <w:rPr>
                <w:rFonts w:cs="Arial"/>
                <w:szCs w:val="24"/>
              </w:rPr>
              <w:t>e</w:t>
            </w:r>
            <w:r w:rsidRPr="00191714">
              <w:rPr>
                <w:rFonts w:cs="Arial"/>
                <w:szCs w:val="24"/>
              </w:rPr>
              <w:t>/MT</w:t>
            </w:r>
          </w:p>
        </w:tc>
      </w:tr>
      <w:tr w:rsidR="00E856BD" w:rsidRPr="00191714" w14:paraId="2B276ED0" w14:textId="77777777">
        <w:trPr>
          <w:trHeight w:hRule="exact" w:val="323"/>
        </w:trPr>
        <w:tc>
          <w:tcPr>
            <w:tcW w:w="4473" w:type="dxa"/>
          </w:tcPr>
          <w:p w14:paraId="3EFC7BEC" w14:textId="77777777" w:rsidR="00E856BD" w:rsidRPr="00191714" w:rsidRDefault="00E856BD">
            <w:pPr>
              <w:rPr>
                <w:rFonts w:cs="Arial"/>
                <w:szCs w:val="24"/>
              </w:rPr>
            </w:pPr>
            <w:r w:rsidRPr="00191714">
              <w:rPr>
                <w:rFonts w:cs="Arial"/>
                <w:szCs w:val="24"/>
              </w:rPr>
              <w:t>Steel plate</w:t>
            </w:r>
          </w:p>
        </w:tc>
        <w:tc>
          <w:tcPr>
            <w:tcW w:w="2610" w:type="dxa"/>
          </w:tcPr>
          <w:p w14:paraId="772AD257" w14:textId="77777777" w:rsidR="00E856BD" w:rsidRPr="00191714" w:rsidRDefault="00E856BD">
            <w:pPr>
              <w:ind w:left="31"/>
              <w:jc w:val="center"/>
              <w:rPr>
                <w:rFonts w:cs="Arial"/>
                <w:szCs w:val="24"/>
              </w:rPr>
            </w:pPr>
            <w:r w:rsidRPr="00191714">
              <w:rPr>
                <w:rFonts w:cs="Arial"/>
                <w:sz w:val="20"/>
              </w:rPr>
              <w:t>2.61</w:t>
            </w:r>
          </w:p>
        </w:tc>
        <w:tc>
          <w:tcPr>
            <w:tcW w:w="2520" w:type="dxa"/>
          </w:tcPr>
          <w:p w14:paraId="40D449FE" w14:textId="77777777" w:rsidR="00E856BD" w:rsidRPr="00191714" w:rsidRDefault="00E856BD">
            <w:pPr>
              <w:ind w:left="33"/>
              <w:jc w:val="center"/>
              <w:rPr>
                <w:rFonts w:cs="Arial"/>
                <w:szCs w:val="24"/>
              </w:rPr>
            </w:pPr>
            <w:r w:rsidRPr="00191714">
              <w:rPr>
                <w:rFonts w:cs="Arial"/>
                <w:szCs w:val="24"/>
              </w:rPr>
              <w:t>MT CO</w:t>
            </w:r>
            <w:r w:rsidRPr="00191714">
              <w:rPr>
                <w:rFonts w:cs="Arial"/>
                <w:szCs w:val="24"/>
                <w:vertAlign w:val="subscript"/>
              </w:rPr>
              <w:t>2</w:t>
            </w:r>
            <w:r w:rsidRPr="008B678D">
              <w:rPr>
                <w:rFonts w:cs="Arial"/>
                <w:szCs w:val="24"/>
              </w:rPr>
              <w:t>e</w:t>
            </w:r>
            <w:r w:rsidRPr="00191714">
              <w:rPr>
                <w:rFonts w:cs="Arial"/>
                <w:szCs w:val="24"/>
              </w:rPr>
              <w:t>/MT</w:t>
            </w:r>
          </w:p>
        </w:tc>
      </w:tr>
      <w:tr w:rsidR="00E856BD" w:rsidRPr="00191714" w14:paraId="48D752E6" w14:textId="77777777">
        <w:trPr>
          <w:trHeight w:hRule="exact" w:val="314"/>
        </w:trPr>
        <w:tc>
          <w:tcPr>
            <w:tcW w:w="4473" w:type="dxa"/>
          </w:tcPr>
          <w:p w14:paraId="22D2FDBA" w14:textId="77777777" w:rsidR="00E856BD" w:rsidRPr="00191714" w:rsidRDefault="00E856BD">
            <w:pPr>
              <w:rPr>
                <w:rFonts w:cs="Arial"/>
                <w:szCs w:val="24"/>
              </w:rPr>
            </w:pPr>
            <w:r w:rsidRPr="00191714">
              <w:rPr>
                <w:rFonts w:cs="Arial"/>
                <w:szCs w:val="24"/>
              </w:rPr>
              <w:t>Concrete reinforcing steel</w:t>
            </w:r>
          </w:p>
        </w:tc>
        <w:tc>
          <w:tcPr>
            <w:tcW w:w="2610" w:type="dxa"/>
          </w:tcPr>
          <w:p w14:paraId="135C8C15" w14:textId="77777777" w:rsidR="00E856BD" w:rsidRPr="00191714" w:rsidRDefault="00E856BD">
            <w:pPr>
              <w:ind w:left="31"/>
              <w:jc w:val="center"/>
              <w:rPr>
                <w:rFonts w:cs="Arial"/>
                <w:szCs w:val="24"/>
              </w:rPr>
            </w:pPr>
            <w:r w:rsidRPr="00191714">
              <w:rPr>
                <w:rFonts w:cs="Arial"/>
                <w:sz w:val="20"/>
              </w:rPr>
              <w:t>1.56</w:t>
            </w:r>
          </w:p>
        </w:tc>
        <w:tc>
          <w:tcPr>
            <w:tcW w:w="2520" w:type="dxa"/>
          </w:tcPr>
          <w:p w14:paraId="6076CE5B" w14:textId="77777777" w:rsidR="00E856BD" w:rsidRPr="00191714" w:rsidRDefault="00E856BD">
            <w:pPr>
              <w:ind w:left="33"/>
              <w:jc w:val="center"/>
              <w:rPr>
                <w:rFonts w:cs="Arial"/>
                <w:szCs w:val="24"/>
              </w:rPr>
            </w:pPr>
            <w:r w:rsidRPr="00191714">
              <w:rPr>
                <w:rFonts w:cs="Arial"/>
                <w:szCs w:val="24"/>
              </w:rPr>
              <w:t>MT CO</w:t>
            </w:r>
            <w:r w:rsidRPr="00191714">
              <w:rPr>
                <w:rFonts w:cs="Arial"/>
                <w:szCs w:val="24"/>
                <w:vertAlign w:val="subscript"/>
              </w:rPr>
              <w:t>2</w:t>
            </w:r>
            <w:r w:rsidRPr="008B678D">
              <w:rPr>
                <w:rFonts w:cs="Arial"/>
                <w:szCs w:val="24"/>
              </w:rPr>
              <w:t>e</w:t>
            </w:r>
            <w:r w:rsidRPr="00191714">
              <w:rPr>
                <w:rFonts w:cs="Arial"/>
                <w:szCs w:val="24"/>
              </w:rPr>
              <w:t>/MT</w:t>
            </w:r>
          </w:p>
        </w:tc>
      </w:tr>
      <w:tr w:rsidR="00E856BD" w:rsidRPr="00191714" w14:paraId="1A398679" w14:textId="77777777">
        <w:trPr>
          <w:trHeight w:hRule="exact" w:val="314"/>
        </w:trPr>
        <w:tc>
          <w:tcPr>
            <w:tcW w:w="4473" w:type="dxa"/>
          </w:tcPr>
          <w:p w14:paraId="0794133B" w14:textId="77777777" w:rsidR="00E856BD" w:rsidRPr="00191714" w:rsidRDefault="00E856BD">
            <w:pPr>
              <w:rPr>
                <w:rFonts w:cs="Arial"/>
                <w:szCs w:val="24"/>
              </w:rPr>
            </w:pPr>
            <w:r w:rsidRPr="00191714">
              <w:rPr>
                <w:rFonts w:cs="Arial"/>
                <w:szCs w:val="24"/>
              </w:rPr>
              <w:t>Flat glass</w:t>
            </w:r>
          </w:p>
        </w:tc>
        <w:tc>
          <w:tcPr>
            <w:tcW w:w="2610" w:type="dxa"/>
          </w:tcPr>
          <w:p w14:paraId="56B27175" w14:textId="77777777" w:rsidR="00E856BD" w:rsidRPr="00191714" w:rsidRDefault="00E856BD">
            <w:pPr>
              <w:ind w:left="31"/>
              <w:jc w:val="center"/>
              <w:rPr>
                <w:rFonts w:cs="Arial"/>
                <w:sz w:val="20"/>
              </w:rPr>
            </w:pPr>
            <w:r w:rsidRPr="00191714">
              <w:rPr>
                <w:rFonts w:cs="Arial"/>
                <w:sz w:val="20"/>
              </w:rPr>
              <w:t>2.50</w:t>
            </w:r>
          </w:p>
        </w:tc>
        <w:tc>
          <w:tcPr>
            <w:tcW w:w="2520" w:type="dxa"/>
          </w:tcPr>
          <w:p w14:paraId="16B78A18" w14:textId="77777777" w:rsidR="00E856BD" w:rsidRPr="008B678D" w:rsidRDefault="00E856BD">
            <w:pPr>
              <w:ind w:left="33"/>
              <w:jc w:val="center"/>
              <w:rPr>
                <w:rFonts w:cs="Arial"/>
                <w:szCs w:val="22"/>
              </w:rPr>
            </w:pPr>
            <w:r w:rsidRPr="008B678D">
              <w:rPr>
                <w:rFonts w:cs="Arial"/>
                <w:color w:val="000000"/>
                <w:szCs w:val="22"/>
              </w:rPr>
              <w:t>MT CO</w:t>
            </w:r>
            <w:r w:rsidRPr="008B678D">
              <w:rPr>
                <w:rFonts w:cs="Arial"/>
                <w:color w:val="000000"/>
                <w:szCs w:val="22"/>
                <w:vertAlign w:val="subscript"/>
              </w:rPr>
              <w:t>2</w:t>
            </w:r>
            <w:r w:rsidRPr="008B678D">
              <w:rPr>
                <w:rFonts w:cs="Arial"/>
                <w:color w:val="000000"/>
                <w:szCs w:val="22"/>
              </w:rPr>
              <w:t>e/MT</w:t>
            </w:r>
          </w:p>
        </w:tc>
      </w:tr>
      <w:tr w:rsidR="00E856BD" w:rsidRPr="00191714" w14:paraId="175DF713" w14:textId="77777777">
        <w:trPr>
          <w:trHeight w:hRule="exact" w:val="332"/>
        </w:trPr>
        <w:tc>
          <w:tcPr>
            <w:tcW w:w="4473" w:type="dxa"/>
          </w:tcPr>
          <w:p w14:paraId="2BE89BF0" w14:textId="77777777" w:rsidR="00E856BD" w:rsidRPr="00191714" w:rsidRDefault="00E856BD">
            <w:pPr>
              <w:rPr>
                <w:rFonts w:cs="Arial"/>
                <w:szCs w:val="24"/>
              </w:rPr>
            </w:pPr>
            <w:r w:rsidRPr="00191714">
              <w:rPr>
                <w:rFonts w:cs="Arial"/>
                <w:szCs w:val="24"/>
              </w:rPr>
              <w:t>Light-density mineral wool board insulation</w:t>
            </w:r>
          </w:p>
        </w:tc>
        <w:tc>
          <w:tcPr>
            <w:tcW w:w="2610" w:type="dxa"/>
          </w:tcPr>
          <w:p w14:paraId="15B300B6" w14:textId="77777777" w:rsidR="00E856BD" w:rsidRPr="00191714" w:rsidRDefault="00E856BD">
            <w:pPr>
              <w:ind w:left="31"/>
              <w:jc w:val="center"/>
              <w:rPr>
                <w:rFonts w:cs="Arial"/>
                <w:b/>
                <w:bCs/>
                <w:szCs w:val="24"/>
              </w:rPr>
            </w:pPr>
            <w:r w:rsidRPr="00191714">
              <w:rPr>
                <w:rFonts w:cs="Arial"/>
                <w:sz w:val="20"/>
              </w:rPr>
              <w:t>5.83</w:t>
            </w:r>
          </w:p>
        </w:tc>
        <w:tc>
          <w:tcPr>
            <w:tcW w:w="2520" w:type="dxa"/>
          </w:tcPr>
          <w:p w14:paraId="0F2EF447" w14:textId="77777777" w:rsidR="00E856BD" w:rsidRPr="00191714" w:rsidRDefault="00E856BD">
            <w:pPr>
              <w:ind w:left="33"/>
              <w:jc w:val="center"/>
              <w:rPr>
                <w:rFonts w:cs="Arial"/>
                <w:szCs w:val="24"/>
                <w:vertAlign w:val="superscript"/>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/1 m</w:t>
            </w:r>
            <w:r w:rsidRPr="00191714">
              <w:rPr>
                <w:rFonts w:cs="Arial"/>
                <w:szCs w:val="24"/>
                <w:vertAlign w:val="superscript"/>
              </w:rPr>
              <w:t>2</w:t>
            </w:r>
          </w:p>
        </w:tc>
      </w:tr>
      <w:tr w:rsidR="00E856BD" w:rsidRPr="00191714" w14:paraId="1418185E" w14:textId="77777777">
        <w:trPr>
          <w:trHeight w:hRule="exact" w:val="323"/>
        </w:trPr>
        <w:tc>
          <w:tcPr>
            <w:tcW w:w="4473" w:type="dxa"/>
          </w:tcPr>
          <w:p w14:paraId="0ADC5EFC" w14:textId="77777777" w:rsidR="00E856BD" w:rsidRPr="00191714" w:rsidRDefault="00E856BD">
            <w:pPr>
              <w:rPr>
                <w:rFonts w:cs="Arial"/>
                <w:szCs w:val="24"/>
              </w:rPr>
            </w:pPr>
            <w:r w:rsidRPr="00191714">
              <w:rPr>
                <w:rFonts w:cs="Arial"/>
                <w:szCs w:val="24"/>
              </w:rPr>
              <w:t>Heavy-density mineral wool board insulation</w:t>
            </w:r>
          </w:p>
        </w:tc>
        <w:tc>
          <w:tcPr>
            <w:tcW w:w="2610" w:type="dxa"/>
          </w:tcPr>
          <w:p w14:paraId="43349D2C" w14:textId="77777777" w:rsidR="00E856BD" w:rsidRPr="00191714" w:rsidRDefault="00E856BD">
            <w:pPr>
              <w:ind w:left="31"/>
              <w:jc w:val="center"/>
              <w:rPr>
                <w:rFonts w:cs="Arial"/>
                <w:szCs w:val="24"/>
              </w:rPr>
            </w:pPr>
            <w:r w:rsidRPr="00191714">
              <w:rPr>
                <w:rFonts w:cs="Arial"/>
                <w:sz w:val="20"/>
              </w:rPr>
              <w:t>14.28</w:t>
            </w:r>
          </w:p>
        </w:tc>
        <w:tc>
          <w:tcPr>
            <w:tcW w:w="2520" w:type="dxa"/>
          </w:tcPr>
          <w:p w14:paraId="547E8098" w14:textId="77777777" w:rsidR="00E856BD" w:rsidRPr="00191714" w:rsidRDefault="00E856BD">
            <w:pPr>
              <w:ind w:left="33"/>
              <w:jc w:val="center"/>
              <w:rPr>
                <w:rFonts w:cs="Arial"/>
                <w:szCs w:val="24"/>
                <w:vertAlign w:val="superscript"/>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/1 m</w:t>
            </w:r>
            <w:r w:rsidRPr="00191714">
              <w:rPr>
                <w:rFonts w:cs="Arial"/>
                <w:szCs w:val="24"/>
                <w:vertAlign w:val="superscript"/>
              </w:rPr>
              <w:t>2</w:t>
            </w:r>
          </w:p>
        </w:tc>
      </w:tr>
    </w:tbl>
    <w:p w14:paraId="7B6B9D1F" w14:textId="77777777" w:rsidR="00E856BD" w:rsidRPr="00191714" w:rsidRDefault="00E856BD" w:rsidP="00C64142">
      <w:pPr>
        <w:ind w:left="540"/>
        <w:rPr>
          <w:rFonts w:cs="Arial"/>
          <w:bCs/>
          <w:sz w:val="14"/>
          <w:szCs w:val="14"/>
        </w:rPr>
      </w:pPr>
      <w:r w:rsidRPr="00191714">
        <w:rPr>
          <w:rFonts w:cs="Arial"/>
          <w:b/>
          <w:szCs w:val="24"/>
        </w:rPr>
        <w:t xml:space="preserve">Concrete, Ready-Mixed </w:t>
      </w:r>
      <w:r w:rsidRPr="00191714">
        <w:rPr>
          <w:rFonts w:ascii="Arial Bold" w:hAnsi="Arial Bold" w:cs="Arial"/>
          <w:b/>
          <w:szCs w:val="24"/>
          <w:vertAlign w:val="superscript"/>
        </w:rPr>
        <w:t>2, 3</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856BD" w:rsidRPr="00191714" w14:paraId="171BACA3" w14:textId="77777777">
        <w:trPr>
          <w:trHeight w:val="296"/>
        </w:trPr>
        <w:tc>
          <w:tcPr>
            <w:tcW w:w="4473" w:type="dxa"/>
            <w:shd w:val="clear" w:color="auto" w:fill="D9D9D9" w:themeFill="background1" w:themeFillShade="D9"/>
            <w:vAlign w:val="center"/>
          </w:tcPr>
          <w:p w14:paraId="6A779955" w14:textId="77777777" w:rsidR="00E856BD" w:rsidRPr="00191714" w:rsidRDefault="00E856BD">
            <w:pPr>
              <w:jc w:val="center"/>
              <w:rPr>
                <w:rFonts w:cs="Arial"/>
                <w:b/>
                <w:szCs w:val="24"/>
              </w:rPr>
            </w:pPr>
            <w:r w:rsidRPr="00191714">
              <w:rPr>
                <w:rFonts w:cs="Arial"/>
                <w:b/>
                <w:szCs w:val="24"/>
              </w:rPr>
              <w:t>Concrete Product Category</w:t>
            </w:r>
          </w:p>
        </w:tc>
        <w:tc>
          <w:tcPr>
            <w:tcW w:w="2610" w:type="dxa"/>
            <w:shd w:val="clear" w:color="auto" w:fill="D9D9D9" w:themeFill="background1" w:themeFillShade="D9"/>
            <w:vAlign w:val="center"/>
          </w:tcPr>
          <w:p w14:paraId="09424173" w14:textId="77777777" w:rsidR="00E856BD" w:rsidRPr="00191714" w:rsidRDefault="00E856BD">
            <w:pPr>
              <w:jc w:val="center"/>
              <w:rPr>
                <w:rFonts w:cs="Arial"/>
                <w:b/>
                <w:szCs w:val="24"/>
              </w:rPr>
            </w:pPr>
            <w:r w:rsidRPr="00191714">
              <w:rPr>
                <w:rFonts w:cs="Arial"/>
                <w:b/>
                <w:szCs w:val="24"/>
              </w:rPr>
              <w:t>Maximum GWP allowed value</w:t>
            </w:r>
            <w:r w:rsidRPr="00191714">
              <w:rPr>
                <w:rFonts w:cs="Arial"/>
                <w:b/>
                <w:szCs w:val="24"/>
              </w:rPr>
              <w:br/>
              <w:t xml:space="preserve">(GWP </w:t>
            </w:r>
            <w:r w:rsidRPr="00191714">
              <w:rPr>
                <w:rFonts w:cs="Arial"/>
                <w:b/>
                <w:szCs w:val="24"/>
                <w:vertAlign w:val="subscript"/>
              </w:rPr>
              <w:t>allowed</w:t>
            </w:r>
            <w:r w:rsidRPr="00191714">
              <w:rPr>
                <w:rFonts w:cs="Arial"/>
                <w:b/>
                <w:szCs w:val="24"/>
              </w:rPr>
              <w:t>)</w:t>
            </w:r>
          </w:p>
        </w:tc>
        <w:tc>
          <w:tcPr>
            <w:tcW w:w="2520" w:type="dxa"/>
            <w:shd w:val="clear" w:color="auto" w:fill="D9D9D9" w:themeFill="background1" w:themeFillShade="D9"/>
            <w:vAlign w:val="center"/>
          </w:tcPr>
          <w:p w14:paraId="4DD59E03" w14:textId="77777777" w:rsidR="00E856BD" w:rsidRPr="00191714" w:rsidRDefault="00E856BD">
            <w:pPr>
              <w:jc w:val="center"/>
              <w:rPr>
                <w:rFonts w:cs="Arial"/>
                <w:b/>
                <w:szCs w:val="24"/>
              </w:rPr>
            </w:pPr>
            <w:r w:rsidRPr="00191714">
              <w:rPr>
                <w:rFonts w:cs="Arial"/>
                <w:b/>
                <w:szCs w:val="24"/>
              </w:rPr>
              <w:t>Unit of Measurement</w:t>
            </w:r>
          </w:p>
        </w:tc>
      </w:tr>
      <w:tr w:rsidR="00E856BD" w:rsidRPr="00191714" w14:paraId="1AE87A02" w14:textId="77777777">
        <w:trPr>
          <w:trHeight w:hRule="exact" w:val="360"/>
        </w:trPr>
        <w:tc>
          <w:tcPr>
            <w:tcW w:w="4473" w:type="dxa"/>
          </w:tcPr>
          <w:p w14:paraId="1BBAB100" w14:textId="77777777" w:rsidR="00E856BD" w:rsidRPr="00191714" w:rsidRDefault="00E856BD">
            <w:pPr>
              <w:rPr>
                <w:rFonts w:cs="Arial"/>
                <w:szCs w:val="24"/>
              </w:rPr>
            </w:pPr>
            <w:r w:rsidRPr="00191714">
              <w:rPr>
                <w:rFonts w:cs="Arial"/>
                <w:szCs w:val="24"/>
              </w:rPr>
              <w:t xml:space="preserve">up to 2499 psi  </w:t>
            </w:r>
          </w:p>
        </w:tc>
        <w:tc>
          <w:tcPr>
            <w:tcW w:w="2610" w:type="dxa"/>
          </w:tcPr>
          <w:p w14:paraId="642500EC" w14:textId="77777777" w:rsidR="00E856BD" w:rsidRPr="00191714" w:rsidRDefault="00E856BD">
            <w:pPr>
              <w:jc w:val="center"/>
              <w:rPr>
                <w:rFonts w:cs="Arial"/>
                <w:szCs w:val="24"/>
              </w:rPr>
            </w:pPr>
            <w:r w:rsidRPr="00191714">
              <w:rPr>
                <w:rFonts w:cs="Arial"/>
                <w:sz w:val="20"/>
              </w:rPr>
              <w:t>450</w:t>
            </w:r>
          </w:p>
        </w:tc>
        <w:tc>
          <w:tcPr>
            <w:tcW w:w="2520" w:type="dxa"/>
          </w:tcPr>
          <w:p w14:paraId="7AA15937"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60FE054A" w14:textId="77777777">
        <w:trPr>
          <w:trHeight w:hRule="exact" w:val="360"/>
        </w:trPr>
        <w:tc>
          <w:tcPr>
            <w:tcW w:w="4473" w:type="dxa"/>
          </w:tcPr>
          <w:p w14:paraId="639D6F46" w14:textId="77777777" w:rsidR="00E856BD" w:rsidRPr="00191714" w:rsidRDefault="00E856BD">
            <w:pPr>
              <w:rPr>
                <w:rFonts w:cs="Arial"/>
                <w:szCs w:val="24"/>
              </w:rPr>
            </w:pPr>
            <w:r w:rsidRPr="00191714">
              <w:rPr>
                <w:rFonts w:cs="Arial"/>
                <w:szCs w:val="24"/>
              </w:rPr>
              <w:t xml:space="preserve">2500-3499 psi  </w:t>
            </w:r>
          </w:p>
        </w:tc>
        <w:tc>
          <w:tcPr>
            <w:tcW w:w="2610" w:type="dxa"/>
          </w:tcPr>
          <w:p w14:paraId="29C2B463" w14:textId="77777777" w:rsidR="00E856BD" w:rsidRPr="00191714" w:rsidRDefault="00E856BD">
            <w:pPr>
              <w:jc w:val="center"/>
              <w:rPr>
                <w:rFonts w:cs="Arial"/>
                <w:szCs w:val="24"/>
              </w:rPr>
            </w:pPr>
            <w:r w:rsidRPr="00191714">
              <w:rPr>
                <w:rFonts w:cs="Arial"/>
                <w:sz w:val="20"/>
              </w:rPr>
              <w:t>489</w:t>
            </w:r>
          </w:p>
        </w:tc>
        <w:tc>
          <w:tcPr>
            <w:tcW w:w="2520" w:type="dxa"/>
          </w:tcPr>
          <w:p w14:paraId="2D8EF948"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43F80DE9" w14:textId="77777777">
        <w:trPr>
          <w:trHeight w:hRule="exact" w:val="360"/>
        </w:trPr>
        <w:tc>
          <w:tcPr>
            <w:tcW w:w="4473" w:type="dxa"/>
          </w:tcPr>
          <w:p w14:paraId="0C1DC253" w14:textId="77777777" w:rsidR="00E856BD" w:rsidRPr="00191714" w:rsidRDefault="00E856BD">
            <w:pPr>
              <w:rPr>
                <w:rFonts w:cs="Arial"/>
                <w:szCs w:val="24"/>
              </w:rPr>
            </w:pPr>
            <w:r w:rsidRPr="00191714">
              <w:rPr>
                <w:rFonts w:cs="Arial"/>
                <w:szCs w:val="24"/>
              </w:rPr>
              <w:t>3500-4499 psi</w:t>
            </w:r>
          </w:p>
        </w:tc>
        <w:tc>
          <w:tcPr>
            <w:tcW w:w="2610" w:type="dxa"/>
          </w:tcPr>
          <w:p w14:paraId="6CB4A6D8" w14:textId="77777777" w:rsidR="00E856BD" w:rsidRPr="00191714" w:rsidRDefault="00E856BD">
            <w:pPr>
              <w:jc w:val="center"/>
              <w:rPr>
                <w:rFonts w:cs="Arial"/>
                <w:szCs w:val="24"/>
              </w:rPr>
            </w:pPr>
            <w:r w:rsidRPr="00191714">
              <w:rPr>
                <w:rFonts w:cs="Arial"/>
                <w:sz w:val="20"/>
              </w:rPr>
              <w:t>566</w:t>
            </w:r>
          </w:p>
        </w:tc>
        <w:tc>
          <w:tcPr>
            <w:tcW w:w="2520" w:type="dxa"/>
          </w:tcPr>
          <w:p w14:paraId="69718B40"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63C76755" w14:textId="77777777">
        <w:trPr>
          <w:trHeight w:hRule="exact" w:val="360"/>
        </w:trPr>
        <w:tc>
          <w:tcPr>
            <w:tcW w:w="4473" w:type="dxa"/>
          </w:tcPr>
          <w:p w14:paraId="1E3A808F" w14:textId="77777777" w:rsidR="00E856BD" w:rsidRPr="00191714" w:rsidRDefault="00E856BD">
            <w:pPr>
              <w:rPr>
                <w:rFonts w:cs="Arial"/>
                <w:szCs w:val="24"/>
              </w:rPr>
            </w:pPr>
            <w:r w:rsidRPr="00191714">
              <w:rPr>
                <w:rFonts w:cs="Arial"/>
                <w:szCs w:val="24"/>
              </w:rPr>
              <w:t>4500-5499 psi</w:t>
            </w:r>
          </w:p>
        </w:tc>
        <w:tc>
          <w:tcPr>
            <w:tcW w:w="2610" w:type="dxa"/>
          </w:tcPr>
          <w:p w14:paraId="4562AA6B" w14:textId="77777777" w:rsidR="00E856BD" w:rsidRPr="00191714" w:rsidRDefault="00E856BD">
            <w:pPr>
              <w:jc w:val="center"/>
              <w:rPr>
                <w:rFonts w:cs="Arial"/>
                <w:szCs w:val="24"/>
              </w:rPr>
            </w:pPr>
            <w:r w:rsidRPr="00191714">
              <w:rPr>
                <w:rFonts w:cs="Arial"/>
                <w:sz w:val="20"/>
              </w:rPr>
              <w:t>661</w:t>
            </w:r>
          </w:p>
        </w:tc>
        <w:tc>
          <w:tcPr>
            <w:tcW w:w="2520" w:type="dxa"/>
          </w:tcPr>
          <w:p w14:paraId="753094BF"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0444BEA2" w14:textId="77777777">
        <w:trPr>
          <w:trHeight w:hRule="exact" w:val="360"/>
        </w:trPr>
        <w:tc>
          <w:tcPr>
            <w:tcW w:w="4473" w:type="dxa"/>
          </w:tcPr>
          <w:p w14:paraId="73D42322" w14:textId="77777777" w:rsidR="00E856BD" w:rsidRPr="00191714" w:rsidRDefault="00E856BD">
            <w:pPr>
              <w:rPr>
                <w:rFonts w:cs="Arial"/>
                <w:szCs w:val="24"/>
              </w:rPr>
            </w:pPr>
            <w:r w:rsidRPr="00191714">
              <w:rPr>
                <w:rFonts w:cs="Arial"/>
                <w:szCs w:val="24"/>
              </w:rPr>
              <w:t>5500-6499 psi</w:t>
            </w:r>
          </w:p>
        </w:tc>
        <w:tc>
          <w:tcPr>
            <w:tcW w:w="2610" w:type="dxa"/>
          </w:tcPr>
          <w:p w14:paraId="2C54C7D6" w14:textId="77777777" w:rsidR="00E856BD" w:rsidRPr="00191714" w:rsidRDefault="00E856BD">
            <w:pPr>
              <w:jc w:val="center"/>
              <w:rPr>
                <w:rFonts w:cs="Arial"/>
                <w:szCs w:val="24"/>
              </w:rPr>
            </w:pPr>
            <w:r w:rsidRPr="00191714">
              <w:rPr>
                <w:rFonts w:cs="Arial"/>
                <w:sz w:val="20"/>
              </w:rPr>
              <w:t>701</w:t>
            </w:r>
          </w:p>
        </w:tc>
        <w:tc>
          <w:tcPr>
            <w:tcW w:w="2520" w:type="dxa"/>
          </w:tcPr>
          <w:p w14:paraId="4B833994"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602B5D34" w14:textId="77777777">
        <w:trPr>
          <w:trHeight w:hRule="exact" w:val="360"/>
        </w:trPr>
        <w:tc>
          <w:tcPr>
            <w:tcW w:w="4473" w:type="dxa"/>
          </w:tcPr>
          <w:p w14:paraId="5C51F47D" w14:textId="77777777" w:rsidR="00E856BD" w:rsidRPr="00191714" w:rsidRDefault="00E856BD">
            <w:pPr>
              <w:rPr>
                <w:rFonts w:cs="Arial"/>
                <w:szCs w:val="24"/>
              </w:rPr>
            </w:pPr>
            <w:r w:rsidRPr="00191714">
              <w:rPr>
                <w:rFonts w:cs="Arial"/>
                <w:szCs w:val="24"/>
              </w:rPr>
              <w:t>6500 psi and greater</w:t>
            </w:r>
          </w:p>
        </w:tc>
        <w:tc>
          <w:tcPr>
            <w:tcW w:w="2610" w:type="dxa"/>
          </w:tcPr>
          <w:p w14:paraId="4F1D3C9F" w14:textId="77777777" w:rsidR="00E856BD" w:rsidRPr="00191714" w:rsidRDefault="00E856BD">
            <w:pPr>
              <w:jc w:val="center"/>
              <w:rPr>
                <w:rFonts w:cs="Arial"/>
                <w:szCs w:val="24"/>
              </w:rPr>
            </w:pPr>
            <w:r w:rsidRPr="00191714">
              <w:rPr>
                <w:rFonts w:cs="Arial"/>
                <w:sz w:val="20"/>
              </w:rPr>
              <w:t>799</w:t>
            </w:r>
          </w:p>
        </w:tc>
        <w:tc>
          <w:tcPr>
            <w:tcW w:w="2520" w:type="dxa"/>
          </w:tcPr>
          <w:p w14:paraId="2FAB781A"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bl>
    <w:p w14:paraId="7AA372F9" w14:textId="77777777" w:rsidR="00E856BD" w:rsidRPr="00191714" w:rsidRDefault="00E856BD" w:rsidP="00C64142">
      <w:pPr>
        <w:ind w:left="540"/>
        <w:rPr>
          <w:b/>
          <w:bCs/>
        </w:rPr>
      </w:pPr>
      <w:r w:rsidRPr="00191714">
        <w:rPr>
          <w:b/>
          <w:bCs/>
        </w:rPr>
        <w:t>Concrete, Lightweight Ready-Mixed</w:t>
      </w:r>
      <w:r w:rsidRPr="00191714">
        <w:rPr>
          <w:b/>
          <w:bCs/>
          <w:vertAlign w:val="superscript"/>
        </w:rPr>
        <w:t xml:space="preserve"> 2</w:t>
      </w:r>
    </w:p>
    <w:tbl>
      <w:tblPr>
        <w:tblStyle w:val="TableGrid"/>
        <w:tblW w:w="9603" w:type="dxa"/>
        <w:tblInd w:w="562" w:type="dxa"/>
        <w:tblLayout w:type="fixed"/>
        <w:tblCellMar>
          <w:top w:w="43" w:type="dxa"/>
          <w:left w:w="58" w:type="dxa"/>
          <w:bottom w:w="43" w:type="dxa"/>
          <w:right w:w="58" w:type="dxa"/>
        </w:tblCellMar>
        <w:tblLook w:val="0620" w:firstRow="1" w:lastRow="0" w:firstColumn="0" w:lastColumn="0" w:noHBand="1" w:noVBand="1"/>
      </w:tblPr>
      <w:tblGrid>
        <w:gridCol w:w="4473"/>
        <w:gridCol w:w="2610"/>
        <w:gridCol w:w="2520"/>
      </w:tblGrid>
      <w:tr w:rsidR="00E856BD" w:rsidRPr="00191714" w14:paraId="6DC4E523" w14:textId="77777777">
        <w:trPr>
          <w:trHeight w:val="296"/>
        </w:trPr>
        <w:tc>
          <w:tcPr>
            <w:tcW w:w="4473" w:type="dxa"/>
            <w:shd w:val="clear" w:color="auto" w:fill="D9D9D9" w:themeFill="background1" w:themeFillShade="D9"/>
            <w:vAlign w:val="center"/>
          </w:tcPr>
          <w:p w14:paraId="6B7EA78D" w14:textId="77777777" w:rsidR="00E856BD" w:rsidRPr="00191714" w:rsidRDefault="00E856BD">
            <w:pPr>
              <w:jc w:val="center"/>
              <w:rPr>
                <w:rFonts w:cs="Arial"/>
                <w:b/>
                <w:szCs w:val="24"/>
              </w:rPr>
            </w:pPr>
            <w:r w:rsidRPr="00191714">
              <w:rPr>
                <w:rFonts w:cs="Arial"/>
                <w:b/>
                <w:szCs w:val="24"/>
              </w:rPr>
              <w:t>Concrete Product Category</w:t>
            </w:r>
          </w:p>
        </w:tc>
        <w:tc>
          <w:tcPr>
            <w:tcW w:w="2610" w:type="dxa"/>
            <w:shd w:val="clear" w:color="auto" w:fill="D9D9D9" w:themeFill="background1" w:themeFillShade="D9"/>
            <w:vAlign w:val="center"/>
          </w:tcPr>
          <w:p w14:paraId="74EEB80B" w14:textId="77777777" w:rsidR="00E856BD" w:rsidRPr="00191714" w:rsidRDefault="00E856BD">
            <w:pPr>
              <w:jc w:val="center"/>
              <w:rPr>
                <w:rFonts w:cs="Arial"/>
                <w:b/>
                <w:szCs w:val="24"/>
              </w:rPr>
            </w:pPr>
            <w:r w:rsidRPr="00191714">
              <w:rPr>
                <w:rFonts w:cs="Arial"/>
                <w:b/>
                <w:szCs w:val="24"/>
              </w:rPr>
              <w:t xml:space="preserve">Maximum GWP allowed value (GWP </w:t>
            </w:r>
            <w:r w:rsidRPr="00191714">
              <w:rPr>
                <w:rFonts w:cs="Arial"/>
                <w:b/>
                <w:szCs w:val="24"/>
                <w:vertAlign w:val="subscript"/>
              </w:rPr>
              <w:t>allowed</w:t>
            </w:r>
            <w:r w:rsidRPr="00191714">
              <w:rPr>
                <w:rFonts w:cs="Arial"/>
                <w:b/>
                <w:szCs w:val="24"/>
              </w:rPr>
              <w:t>)</w:t>
            </w:r>
          </w:p>
        </w:tc>
        <w:tc>
          <w:tcPr>
            <w:tcW w:w="2520" w:type="dxa"/>
            <w:shd w:val="clear" w:color="auto" w:fill="D9D9D9" w:themeFill="background1" w:themeFillShade="D9"/>
            <w:vAlign w:val="center"/>
          </w:tcPr>
          <w:p w14:paraId="05176686" w14:textId="77777777" w:rsidR="00E856BD" w:rsidRPr="00191714" w:rsidRDefault="00E856BD">
            <w:pPr>
              <w:jc w:val="center"/>
              <w:rPr>
                <w:rFonts w:cs="Arial"/>
                <w:b/>
                <w:szCs w:val="24"/>
              </w:rPr>
            </w:pPr>
            <w:r w:rsidRPr="00191714">
              <w:rPr>
                <w:rFonts w:cs="Arial"/>
                <w:b/>
                <w:szCs w:val="24"/>
              </w:rPr>
              <w:t>Unit of Measurement</w:t>
            </w:r>
          </w:p>
        </w:tc>
      </w:tr>
      <w:tr w:rsidR="00E856BD" w:rsidRPr="00191714" w14:paraId="136652F0" w14:textId="77777777">
        <w:trPr>
          <w:trHeight w:hRule="exact" w:val="360"/>
        </w:trPr>
        <w:tc>
          <w:tcPr>
            <w:tcW w:w="4473" w:type="dxa"/>
          </w:tcPr>
          <w:p w14:paraId="35977457" w14:textId="77777777" w:rsidR="00E856BD" w:rsidRPr="00191714" w:rsidRDefault="00E856BD">
            <w:pPr>
              <w:rPr>
                <w:rFonts w:cs="Arial"/>
                <w:szCs w:val="24"/>
              </w:rPr>
            </w:pPr>
            <w:r w:rsidRPr="00191714">
              <w:rPr>
                <w:rFonts w:cs="Arial"/>
                <w:szCs w:val="24"/>
              </w:rPr>
              <w:lastRenderedPageBreak/>
              <w:t xml:space="preserve">up to 2499 psi  </w:t>
            </w:r>
          </w:p>
        </w:tc>
        <w:tc>
          <w:tcPr>
            <w:tcW w:w="2610" w:type="dxa"/>
          </w:tcPr>
          <w:p w14:paraId="0E56F491" w14:textId="77777777" w:rsidR="00E856BD" w:rsidRPr="00191714" w:rsidRDefault="00E856BD">
            <w:pPr>
              <w:jc w:val="center"/>
              <w:rPr>
                <w:rFonts w:cs="Arial"/>
                <w:szCs w:val="24"/>
              </w:rPr>
            </w:pPr>
            <w:r w:rsidRPr="00191714">
              <w:rPr>
                <w:rFonts w:cs="Arial"/>
                <w:sz w:val="20"/>
              </w:rPr>
              <w:t>875</w:t>
            </w:r>
          </w:p>
        </w:tc>
        <w:tc>
          <w:tcPr>
            <w:tcW w:w="2520" w:type="dxa"/>
          </w:tcPr>
          <w:p w14:paraId="38F112AD"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562C3B74" w14:textId="77777777">
        <w:trPr>
          <w:trHeight w:hRule="exact" w:val="360"/>
        </w:trPr>
        <w:tc>
          <w:tcPr>
            <w:tcW w:w="4473" w:type="dxa"/>
          </w:tcPr>
          <w:p w14:paraId="57887DBA" w14:textId="77777777" w:rsidR="00E856BD" w:rsidRPr="00191714" w:rsidRDefault="00E856BD">
            <w:pPr>
              <w:rPr>
                <w:rFonts w:cs="Arial"/>
                <w:szCs w:val="24"/>
              </w:rPr>
            </w:pPr>
            <w:r w:rsidRPr="00191714">
              <w:rPr>
                <w:rFonts w:cs="Arial"/>
                <w:szCs w:val="24"/>
              </w:rPr>
              <w:t>2500-3499 psi</w:t>
            </w:r>
          </w:p>
        </w:tc>
        <w:tc>
          <w:tcPr>
            <w:tcW w:w="2610" w:type="dxa"/>
          </w:tcPr>
          <w:p w14:paraId="2A4C3FC8" w14:textId="77777777" w:rsidR="00E856BD" w:rsidRPr="00191714" w:rsidRDefault="00E856BD">
            <w:pPr>
              <w:jc w:val="center"/>
              <w:rPr>
                <w:rFonts w:cs="Arial"/>
                <w:szCs w:val="24"/>
              </w:rPr>
            </w:pPr>
            <w:r w:rsidRPr="00191714">
              <w:rPr>
                <w:rFonts w:cs="Arial"/>
                <w:sz w:val="20"/>
              </w:rPr>
              <w:t>956</w:t>
            </w:r>
          </w:p>
        </w:tc>
        <w:tc>
          <w:tcPr>
            <w:tcW w:w="2520" w:type="dxa"/>
          </w:tcPr>
          <w:p w14:paraId="4A37B51F"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r w:rsidR="00E856BD" w:rsidRPr="00191714" w14:paraId="2D8DD0EB" w14:textId="77777777">
        <w:trPr>
          <w:trHeight w:hRule="exact" w:val="360"/>
        </w:trPr>
        <w:tc>
          <w:tcPr>
            <w:tcW w:w="4473" w:type="dxa"/>
          </w:tcPr>
          <w:p w14:paraId="79F1BF22" w14:textId="77777777" w:rsidR="00E856BD" w:rsidRPr="00191714" w:rsidRDefault="00E856BD">
            <w:pPr>
              <w:rPr>
                <w:rFonts w:cs="Arial"/>
                <w:szCs w:val="24"/>
              </w:rPr>
            </w:pPr>
            <w:r w:rsidRPr="00191714">
              <w:rPr>
                <w:rFonts w:cs="Arial"/>
                <w:szCs w:val="24"/>
              </w:rPr>
              <w:t>3500-4499 psi</w:t>
            </w:r>
          </w:p>
        </w:tc>
        <w:tc>
          <w:tcPr>
            <w:tcW w:w="2610" w:type="dxa"/>
          </w:tcPr>
          <w:p w14:paraId="4A3E6E11" w14:textId="77777777" w:rsidR="00E856BD" w:rsidRPr="00191714" w:rsidRDefault="00E856BD">
            <w:pPr>
              <w:jc w:val="center"/>
              <w:rPr>
                <w:rFonts w:cs="Arial"/>
                <w:szCs w:val="24"/>
                <w:highlight w:val="yellow"/>
              </w:rPr>
            </w:pPr>
            <w:r w:rsidRPr="00191714">
              <w:rPr>
                <w:rFonts w:cs="Arial"/>
                <w:sz w:val="20"/>
              </w:rPr>
              <w:t>1,039</w:t>
            </w:r>
          </w:p>
        </w:tc>
        <w:tc>
          <w:tcPr>
            <w:tcW w:w="2520" w:type="dxa"/>
          </w:tcPr>
          <w:p w14:paraId="58115F9C" w14:textId="77777777" w:rsidR="00E856BD" w:rsidRPr="00191714" w:rsidRDefault="00E856BD">
            <w:pPr>
              <w:jc w:val="center"/>
              <w:rPr>
                <w:rFonts w:cs="Arial"/>
                <w:szCs w:val="24"/>
              </w:rPr>
            </w:pPr>
            <w:r w:rsidRPr="00191714">
              <w:rPr>
                <w:rFonts w:cs="Arial"/>
                <w:szCs w:val="24"/>
              </w:rPr>
              <w:t>kg CO</w:t>
            </w:r>
            <w:r w:rsidRPr="00191714">
              <w:rPr>
                <w:rFonts w:cs="Arial"/>
                <w:szCs w:val="24"/>
                <w:vertAlign w:val="subscript"/>
              </w:rPr>
              <w:t>2</w:t>
            </w:r>
            <w:r w:rsidRPr="008B678D">
              <w:rPr>
                <w:rFonts w:cs="Arial"/>
                <w:szCs w:val="24"/>
              </w:rPr>
              <w:t>e</w:t>
            </w:r>
            <w:r w:rsidRPr="00191714">
              <w:rPr>
                <w:rFonts w:cs="Arial"/>
                <w:szCs w:val="24"/>
              </w:rPr>
              <w:t>/m</w:t>
            </w:r>
            <w:r w:rsidRPr="00191714">
              <w:rPr>
                <w:rFonts w:cs="Arial"/>
                <w:szCs w:val="24"/>
                <w:vertAlign w:val="superscript"/>
              </w:rPr>
              <w:t>3</w:t>
            </w:r>
          </w:p>
        </w:tc>
      </w:tr>
    </w:tbl>
    <w:p w14:paraId="44023169" w14:textId="77777777" w:rsidR="00E856BD" w:rsidRPr="00191714" w:rsidRDefault="00E856BD" w:rsidP="00A5078E">
      <w:pPr>
        <w:pStyle w:val="ListParagraph"/>
        <w:widowControl w:val="0"/>
        <w:numPr>
          <w:ilvl w:val="0"/>
          <w:numId w:val="43"/>
        </w:numPr>
        <w:spacing w:before="240" w:after="120"/>
        <w:rPr>
          <w:rFonts w:cs="Arial"/>
          <w:sz w:val="20"/>
        </w:rPr>
      </w:pPr>
      <w:r w:rsidRPr="00191714">
        <w:rPr>
          <w:rFonts w:cs="Arial"/>
          <w:sz w:val="20"/>
        </w:rPr>
        <w:t>The GWP values of the products listed in Table 5.409.3 are based on 175 percent of Buy Clean California Act (BCCA) GWP values, except for concrete products which are not included in BCCA.</w:t>
      </w:r>
    </w:p>
    <w:p w14:paraId="232E6BAD" w14:textId="77777777" w:rsidR="00E856BD" w:rsidRPr="00191714" w:rsidRDefault="00E856BD" w:rsidP="00D162B7">
      <w:pPr>
        <w:pStyle w:val="ListParagraph"/>
        <w:widowControl w:val="0"/>
        <w:numPr>
          <w:ilvl w:val="0"/>
          <w:numId w:val="43"/>
        </w:numPr>
        <w:spacing w:after="120"/>
        <w:rPr>
          <w:rFonts w:cs="Arial"/>
          <w:sz w:val="20"/>
        </w:rPr>
      </w:pPr>
      <w:r w:rsidRPr="00191714">
        <w:rPr>
          <w:rFonts w:cs="Arial"/>
          <w:sz w:val="20"/>
        </w:rPr>
        <w:t>For concrete, 175 percent of the National Ready Mix Concrete Association (NRMCA) 2022 version 3 Pacific Southwest regional benchmark values are used for the GWP allowed, except for High Early strength.</w:t>
      </w:r>
    </w:p>
    <w:p w14:paraId="27B2620B" w14:textId="6426B1BC" w:rsidR="00E856BD" w:rsidRPr="00A5078E" w:rsidRDefault="00E856BD" w:rsidP="00D162B7">
      <w:pPr>
        <w:pStyle w:val="ListParagraph"/>
        <w:widowControl w:val="0"/>
        <w:numPr>
          <w:ilvl w:val="0"/>
          <w:numId w:val="43"/>
        </w:numPr>
        <w:spacing w:before="240" w:after="120"/>
        <w:rPr>
          <w:rFonts w:cs="Arial"/>
          <w:sz w:val="20"/>
        </w:rPr>
      </w:pPr>
      <w:r w:rsidRPr="00191714">
        <w:rPr>
          <w:rFonts w:cs="Arial"/>
          <w:sz w:val="20"/>
        </w:rPr>
        <w:t>Concrete High Early Strength ready-mixed shall be calculated at 130 percent of the Ready mixed concrete GWP allowed values for each product category.</w:t>
      </w:r>
    </w:p>
    <w:p w14:paraId="0168193D" w14:textId="3E01F113" w:rsidR="00E856BD" w:rsidRPr="00191714" w:rsidRDefault="00E856BD" w:rsidP="00C64142">
      <w:pPr>
        <w:autoSpaceDE w:val="0"/>
        <w:autoSpaceDN w:val="0"/>
        <w:adjustRightInd w:val="0"/>
        <w:spacing w:after="240"/>
        <w:rPr>
          <w:rFonts w:cs="Arial"/>
          <w:strike/>
          <w:sz w:val="24"/>
          <w:szCs w:val="24"/>
        </w:rPr>
      </w:pPr>
      <w:r w:rsidRPr="00191714">
        <w:rPr>
          <w:rFonts w:cs="Arial"/>
          <w:b/>
          <w:bCs/>
          <w:sz w:val="24"/>
          <w:szCs w:val="24"/>
        </w:rPr>
        <w:t>5.409.4 Whole building life cycle assessment – performance option.</w:t>
      </w:r>
      <w:r w:rsidRPr="00191714">
        <w:rPr>
          <w:rFonts w:cs="Arial"/>
          <w:sz w:val="24"/>
          <w:szCs w:val="24"/>
        </w:rPr>
        <w:t xml:space="preserve"> Projects shall conduct a cradle-to-grave whole building life cycle assessment performed in accordance with ISO 14040 and ISO 14044, excluding operating energy, and demonstrating a minimum 10-percent reduction in global warming potential (GWP) as compared to a reference baseline building of similar size, function, complexity, type of construction, material specification, and </w:t>
      </w:r>
      <w:r>
        <w:rPr>
          <w:rFonts w:cs="Arial"/>
          <w:sz w:val="24"/>
          <w:szCs w:val="24"/>
        </w:rPr>
        <w:t xml:space="preserve">geographic </w:t>
      </w:r>
      <w:r w:rsidRPr="00191714">
        <w:rPr>
          <w:rFonts w:cs="Arial"/>
          <w:sz w:val="24"/>
          <w:szCs w:val="24"/>
        </w:rPr>
        <w:t xml:space="preserve">location that meets the requirements of the </w:t>
      </w:r>
      <w:r w:rsidRPr="00191714">
        <w:rPr>
          <w:rFonts w:cs="Arial"/>
          <w:i/>
          <w:iCs/>
          <w:sz w:val="24"/>
          <w:szCs w:val="24"/>
        </w:rPr>
        <w:t>California Energy Code</w:t>
      </w:r>
      <w:r w:rsidRPr="00191714">
        <w:rPr>
          <w:rFonts w:cs="Arial"/>
          <w:sz w:val="24"/>
          <w:szCs w:val="24"/>
        </w:rPr>
        <w:t xml:space="preserve"> currently in effect. Software used to conduct the whole building life cycle assessment, including reference baseline building, shall have a data set compliant with ISO 14044, and ISO 21930 or EN 15804, and the software shall conform to ISO 21931 and/or EN 15978. The software tools and data sets shall be the same for evaluation of both the baseline building and the proposed building.</w:t>
      </w:r>
    </w:p>
    <w:p w14:paraId="119CF974" w14:textId="77777777" w:rsidR="00E856BD" w:rsidRPr="00191714" w:rsidRDefault="00E856BD" w:rsidP="00C64142">
      <w:pPr>
        <w:autoSpaceDE w:val="0"/>
        <w:autoSpaceDN w:val="0"/>
        <w:adjustRightInd w:val="0"/>
        <w:spacing w:after="240"/>
        <w:ind w:left="720"/>
        <w:rPr>
          <w:rFonts w:cs="Arial"/>
          <w:b/>
          <w:bCs/>
          <w:sz w:val="24"/>
          <w:szCs w:val="24"/>
        </w:rPr>
      </w:pPr>
      <w:r w:rsidRPr="00191714">
        <w:rPr>
          <w:rFonts w:cs="Arial"/>
          <w:b/>
          <w:bCs/>
          <w:sz w:val="24"/>
          <w:szCs w:val="24"/>
        </w:rPr>
        <w:t>Notes:</w:t>
      </w:r>
    </w:p>
    <w:p w14:paraId="4E1A84C6" w14:textId="659F8F0E" w:rsidR="00E856BD" w:rsidRPr="00191714" w:rsidRDefault="00E856BD" w:rsidP="00C64142">
      <w:pPr>
        <w:autoSpaceDE w:val="0"/>
        <w:autoSpaceDN w:val="0"/>
        <w:adjustRightInd w:val="0"/>
        <w:spacing w:after="240"/>
        <w:ind w:left="1440"/>
        <w:rPr>
          <w:rFonts w:cs="Arial"/>
          <w:sz w:val="24"/>
          <w:szCs w:val="24"/>
        </w:rPr>
      </w:pPr>
      <w:r w:rsidRPr="00191714">
        <w:rPr>
          <w:rFonts w:cs="Arial"/>
          <w:sz w:val="24"/>
          <w:szCs w:val="24"/>
        </w:rPr>
        <w:t xml:space="preserve">1. Software for calculating whole building life cycle assessment is available for free at Athena Sustainable Materials Institute (https://calculatelca.com/software/impact-estimator/) and OneClick LCA-Planetary (www.oneclicklca.com/planetary). Paid versions include, but are not limited to, </w:t>
      </w:r>
      <w:proofErr w:type="spellStart"/>
      <w:r w:rsidRPr="00191714">
        <w:rPr>
          <w:rFonts w:cs="Arial"/>
          <w:sz w:val="24"/>
          <w:szCs w:val="24"/>
        </w:rPr>
        <w:t>Sphera</w:t>
      </w:r>
      <w:proofErr w:type="spellEnd"/>
      <w:r w:rsidRPr="00191714">
        <w:rPr>
          <w:rFonts w:cs="Arial"/>
          <w:sz w:val="24"/>
          <w:szCs w:val="24"/>
        </w:rPr>
        <w:t xml:space="preserve"> </w:t>
      </w:r>
      <w:proofErr w:type="spellStart"/>
      <w:r w:rsidRPr="00191714">
        <w:rPr>
          <w:rFonts w:cs="Arial"/>
          <w:sz w:val="24"/>
          <w:szCs w:val="24"/>
        </w:rPr>
        <w:t>GaBi</w:t>
      </w:r>
      <w:proofErr w:type="spellEnd"/>
      <w:r w:rsidRPr="00191714">
        <w:rPr>
          <w:rFonts w:cs="Arial"/>
          <w:sz w:val="24"/>
          <w:szCs w:val="24"/>
        </w:rPr>
        <w:t xml:space="preserve"> Solutions (gabi.sphera.com), </w:t>
      </w:r>
      <w:proofErr w:type="spellStart"/>
      <w:r w:rsidRPr="00191714">
        <w:rPr>
          <w:rFonts w:cs="Arial"/>
          <w:sz w:val="24"/>
          <w:szCs w:val="24"/>
        </w:rPr>
        <w:t>SimaPro</w:t>
      </w:r>
      <w:proofErr w:type="spellEnd"/>
      <w:r w:rsidRPr="00191714">
        <w:rPr>
          <w:rFonts w:cs="Arial"/>
          <w:sz w:val="24"/>
          <w:szCs w:val="24"/>
        </w:rPr>
        <w:t xml:space="preserve"> (simapro.com), One-Click LCA (</w:t>
      </w:r>
      <w:r w:rsidRPr="004310FA">
        <w:rPr>
          <w:rFonts w:cs="Arial"/>
          <w:sz w:val="24"/>
          <w:szCs w:val="24"/>
        </w:rPr>
        <w:t>www.oneclicklca.com</w:t>
      </w:r>
      <w:r w:rsidRPr="00191714">
        <w:rPr>
          <w:rFonts w:cs="Arial"/>
          <w:sz w:val="24"/>
          <w:szCs w:val="24"/>
        </w:rPr>
        <w:t>), and Tally for Revit (apps.autodesk.com).</w:t>
      </w:r>
    </w:p>
    <w:p w14:paraId="6A6476A8" w14:textId="77777777" w:rsidR="00E856BD" w:rsidRPr="00191714" w:rsidRDefault="00E856BD" w:rsidP="00C64142">
      <w:pPr>
        <w:autoSpaceDE w:val="0"/>
        <w:autoSpaceDN w:val="0"/>
        <w:adjustRightInd w:val="0"/>
        <w:spacing w:after="240"/>
        <w:ind w:left="1440"/>
        <w:rPr>
          <w:rFonts w:cs="Arial"/>
          <w:sz w:val="24"/>
          <w:szCs w:val="24"/>
        </w:rPr>
      </w:pPr>
      <w:r w:rsidRPr="00191714">
        <w:rPr>
          <w:rFonts w:cs="Arial"/>
          <w:sz w:val="24"/>
          <w:szCs w:val="24"/>
        </w:rPr>
        <w:t>2. ASTM E2921-22 “Standard Practice for Minimum Criteria for Comparing Whole Building Life Cycle Assessments for Use with Building Codes, Standards, and Rating Systems” may be consulted for the assessment.</w:t>
      </w:r>
    </w:p>
    <w:p w14:paraId="2B290192" w14:textId="77777777" w:rsidR="00E856BD" w:rsidRPr="00191714" w:rsidRDefault="00E856BD" w:rsidP="00C64142">
      <w:pPr>
        <w:autoSpaceDE w:val="0"/>
        <w:autoSpaceDN w:val="0"/>
        <w:adjustRightInd w:val="0"/>
        <w:spacing w:after="240"/>
        <w:ind w:left="1440"/>
        <w:rPr>
          <w:rFonts w:cs="Arial"/>
          <w:sz w:val="24"/>
          <w:szCs w:val="24"/>
        </w:rPr>
      </w:pPr>
      <w:r w:rsidRPr="00191714">
        <w:rPr>
          <w:rFonts w:cs="Arial"/>
          <w:sz w:val="24"/>
          <w:szCs w:val="24"/>
        </w:rPr>
        <w:t>3. In addition to the required documentation specified in Section 5.409.4.5</w:t>
      </w:r>
      <w:r w:rsidRPr="00191714">
        <w:rPr>
          <w:rFonts w:cs="Arial"/>
          <w:strike/>
          <w:sz w:val="24"/>
          <w:szCs w:val="24"/>
        </w:rPr>
        <w:t>2.3</w:t>
      </w:r>
      <w:r w:rsidRPr="00191714">
        <w:rPr>
          <w:rFonts w:cs="Arial"/>
          <w:sz w:val="24"/>
          <w:szCs w:val="24"/>
        </w:rPr>
        <w:t>, Worksheet WS-9 may be required by the enforcing entity to demonstrate compliance with the requirements.</w:t>
      </w:r>
    </w:p>
    <w:p w14:paraId="5F2DFF26" w14:textId="77777777" w:rsidR="00E856BD" w:rsidRPr="00191714" w:rsidRDefault="00E856BD" w:rsidP="00C64142">
      <w:pPr>
        <w:autoSpaceDE w:val="0"/>
        <w:autoSpaceDN w:val="0"/>
        <w:adjustRightInd w:val="0"/>
        <w:spacing w:after="240"/>
        <w:ind w:left="720"/>
        <w:rPr>
          <w:rFonts w:cs="Arial"/>
          <w:sz w:val="24"/>
          <w:szCs w:val="24"/>
        </w:rPr>
      </w:pPr>
      <w:r w:rsidRPr="00191714">
        <w:rPr>
          <w:rFonts w:cs="Arial"/>
          <w:b/>
          <w:bCs/>
          <w:sz w:val="24"/>
          <w:szCs w:val="24"/>
        </w:rPr>
        <w:t>5.409.4.1 Building components</w:t>
      </w:r>
      <w:r w:rsidRPr="00191714">
        <w:rPr>
          <w:rFonts w:cs="Arial"/>
          <w:sz w:val="24"/>
          <w:szCs w:val="24"/>
        </w:rPr>
        <w:t xml:space="preserve">. Building enclosure components included in the assessment shall be limited to glazing assemblies, insulation, and exterior finishes. Primary and secondary structural members included in the assessment shall be limited to footings and foundations, </w:t>
      </w:r>
      <w:r>
        <w:rPr>
          <w:rFonts w:cs="Arial"/>
          <w:sz w:val="24"/>
          <w:szCs w:val="24"/>
        </w:rPr>
        <w:t xml:space="preserve">and </w:t>
      </w:r>
      <w:r w:rsidRPr="00191714">
        <w:rPr>
          <w:rFonts w:cs="Arial"/>
          <w:sz w:val="24"/>
          <w:szCs w:val="24"/>
        </w:rPr>
        <w:t>structural columns, beams, walls, roofs, and floors.</w:t>
      </w:r>
    </w:p>
    <w:p w14:paraId="27C0E99E" w14:textId="61F9DAE6" w:rsidR="00E856BD" w:rsidRPr="00191714" w:rsidRDefault="00E856BD" w:rsidP="00A5078E">
      <w:pPr>
        <w:spacing w:after="240"/>
        <w:ind w:left="720"/>
        <w:rPr>
          <w:rFonts w:cs="Arial"/>
          <w:sz w:val="24"/>
          <w:szCs w:val="24"/>
        </w:rPr>
      </w:pPr>
      <w:r w:rsidRPr="00191714">
        <w:rPr>
          <w:rFonts w:cs="Arial"/>
          <w:b/>
          <w:bCs/>
          <w:sz w:val="24"/>
          <w:szCs w:val="24"/>
        </w:rPr>
        <w:t>5.409.4.2 Reference study period.</w:t>
      </w:r>
      <w:r w:rsidRPr="00191714">
        <w:rPr>
          <w:rFonts w:cs="Arial"/>
          <w:sz w:val="24"/>
          <w:szCs w:val="24"/>
        </w:rPr>
        <w:t xml:space="preserve"> The reference study period of the proposed building shall be equal to the reference baseline building and shall be 60 years.</w:t>
      </w:r>
    </w:p>
    <w:p w14:paraId="2ECF1816" w14:textId="6B8A3B18" w:rsidR="00E856BD" w:rsidRPr="00191714" w:rsidRDefault="00E856BD" w:rsidP="00C64142">
      <w:pPr>
        <w:autoSpaceDE w:val="0"/>
        <w:autoSpaceDN w:val="0"/>
        <w:adjustRightInd w:val="0"/>
        <w:spacing w:after="240"/>
        <w:ind w:left="720"/>
        <w:rPr>
          <w:rFonts w:cs="Arial"/>
          <w:sz w:val="24"/>
          <w:szCs w:val="24"/>
        </w:rPr>
      </w:pPr>
      <w:r w:rsidRPr="00191714">
        <w:rPr>
          <w:rFonts w:cs="Arial"/>
          <w:b/>
          <w:bCs/>
          <w:sz w:val="24"/>
          <w:szCs w:val="24"/>
        </w:rPr>
        <w:t>5.409.4.3 Verification of compliance.</w:t>
      </w:r>
      <w:r w:rsidRPr="00191714">
        <w:rPr>
          <w:rFonts w:cs="Arial"/>
          <w:sz w:val="24"/>
          <w:szCs w:val="24"/>
        </w:rPr>
        <w:t xml:space="preserve"> A summary of the GWP analysis produced by the software and Worksheet WS-4 signed by the design professional of record shall be </w:t>
      </w:r>
      <w:r w:rsidRPr="00191714">
        <w:rPr>
          <w:rFonts w:cs="Arial"/>
          <w:sz w:val="24"/>
          <w:szCs w:val="24"/>
        </w:rPr>
        <w:lastRenderedPageBreak/>
        <w:t>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601F857A" w14:textId="77777777" w:rsidR="00E856BD" w:rsidRPr="00CC29AE" w:rsidRDefault="00E856BD" w:rsidP="00A43F71">
      <w:pPr>
        <w:pStyle w:val="Heading2"/>
        <w:shd w:val="clear" w:color="auto" w:fill="000000" w:themeFill="text1"/>
        <w:spacing w:before="240" w:after="120"/>
        <w:ind w:firstLine="90"/>
        <w:rPr>
          <w:szCs w:val="24"/>
        </w:rPr>
      </w:pPr>
      <w:r>
        <w:t>STATEMENT OF REASONS</w:t>
      </w:r>
    </w:p>
    <w:p w14:paraId="0DE5D77E" w14:textId="63C0F443" w:rsidR="00E856BD" w:rsidRDefault="00E856BD" w:rsidP="00A5078E">
      <w:pPr>
        <w:spacing w:before="240" w:after="240"/>
        <w:rPr>
          <w:rFonts w:cs="Arial"/>
          <w:sz w:val="24"/>
          <w:szCs w:val="24"/>
        </w:rPr>
      </w:pPr>
      <w:r w:rsidRPr="59AEE2DA">
        <w:rPr>
          <w:rFonts w:cs="Arial"/>
          <w:sz w:val="24"/>
          <w:szCs w:val="24"/>
        </w:rPr>
        <w:t>DSA proposes to relocate Section 5.105, Deconstruction and Reuse of Existing Structures, to Section 5.409 and rename Section 5.409 to Embodied Carbon Reduction, with subsection 5.409.</w:t>
      </w:r>
      <w:r>
        <w:rPr>
          <w:rFonts w:cs="Arial"/>
          <w:sz w:val="24"/>
          <w:szCs w:val="24"/>
        </w:rPr>
        <w:t>2, 5.409.3 and 5.409.4</w:t>
      </w:r>
      <w:r w:rsidRPr="59AEE2DA">
        <w:rPr>
          <w:rFonts w:cs="Arial"/>
          <w:sz w:val="24"/>
          <w:szCs w:val="24"/>
        </w:rPr>
        <w:t xml:space="preserve"> </w:t>
      </w:r>
      <w:r>
        <w:rPr>
          <w:rFonts w:cs="Arial"/>
          <w:sz w:val="24"/>
          <w:szCs w:val="24"/>
        </w:rPr>
        <w:t xml:space="preserve">reorganized and </w:t>
      </w:r>
      <w:r w:rsidRPr="59AEE2DA">
        <w:rPr>
          <w:rFonts w:cs="Arial"/>
          <w:sz w:val="24"/>
          <w:szCs w:val="24"/>
        </w:rPr>
        <w:t xml:space="preserve">renamed to </w:t>
      </w:r>
      <w:r>
        <w:rPr>
          <w:rFonts w:cs="Arial"/>
          <w:sz w:val="24"/>
          <w:szCs w:val="24"/>
        </w:rPr>
        <w:t>identify them as</w:t>
      </w:r>
      <w:r w:rsidRPr="59AEE2DA">
        <w:rPr>
          <w:rFonts w:cs="Arial"/>
          <w:sz w:val="24"/>
          <w:szCs w:val="24"/>
        </w:rPr>
        <w:t xml:space="preserve"> </w:t>
      </w:r>
      <w:r>
        <w:rPr>
          <w:rFonts w:cs="Arial"/>
          <w:sz w:val="24"/>
          <w:szCs w:val="24"/>
        </w:rPr>
        <w:t>“o</w:t>
      </w:r>
      <w:r w:rsidRPr="59AEE2DA">
        <w:rPr>
          <w:rFonts w:cs="Arial"/>
          <w:sz w:val="24"/>
          <w:szCs w:val="24"/>
        </w:rPr>
        <w:t>ptions</w:t>
      </w:r>
      <w:r>
        <w:rPr>
          <w:rFonts w:cs="Arial"/>
          <w:sz w:val="24"/>
          <w:szCs w:val="24"/>
        </w:rPr>
        <w:t>”</w:t>
      </w:r>
      <w:r w:rsidRPr="59AEE2DA">
        <w:rPr>
          <w:rFonts w:cs="Arial"/>
          <w:sz w:val="24"/>
          <w:szCs w:val="24"/>
        </w:rPr>
        <w:t xml:space="preserve">.  This will clarify that there are three options for embodied carbon reduction compliance including </w:t>
      </w:r>
      <w:r>
        <w:rPr>
          <w:rFonts w:cs="Arial"/>
          <w:sz w:val="24"/>
          <w:szCs w:val="24"/>
        </w:rPr>
        <w:t>R</w:t>
      </w:r>
      <w:r w:rsidRPr="59AEE2DA">
        <w:rPr>
          <w:rFonts w:cs="Arial"/>
          <w:sz w:val="24"/>
          <w:szCs w:val="24"/>
        </w:rPr>
        <w:t xml:space="preserve">euse of </w:t>
      </w:r>
      <w:r>
        <w:rPr>
          <w:rFonts w:cs="Arial"/>
          <w:sz w:val="24"/>
          <w:szCs w:val="24"/>
        </w:rPr>
        <w:t>E</w:t>
      </w:r>
      <w:r w:rsidRPr="59AEE2DA">
        <w:rPr>
          <w:rFonts w:cs="Arial"/>
          <w:sz w:val="24"/>
          <w:szCs w:val="24"/>
        </w:rPr>
        <w:t xml:space="preserve">xisting </w:t>
      </w:r>
      <w:r>
        <w:rPr>
          <w:rFonts w:cs="Arial"/>
          <w:sz w:val="24"/>
          <w:szCs w:val="24"/>
        </w:rPr>
        <w:t>Building</w:t>
      </w:r>
      <w:r w:rsidRPr="59AEE2DA">
        <w:rPr>
          <w:rFonts w:cs="Arial"/>
          <w:sz w:val="24"/>
          <w:szCs w:val="24"/>
        </w:rPr>
        <w:t xml:space="preserve"> </w:t>
      </w:r>
      <w:r>
        <w:rPr>
          <w:rFonts w:cs="Arial"/>
          <w:sz w:val="24"/>
          <w:szCs w:val="24"/>
        </w:rPr>
        <w:t>O</w:t>
      </w:r>
      <w:r w:rsidRPr="59AEE2DA">
        <w:rPr>
          <w:rFonts w:cs="Arial"/>
          <w:sz w:val="24"/>
          <w:szCs w:val="24"/>
        </w:rPr>
        <w:t xml:space="preserve">ption, </w:t>
      </w:r>
      <w:r>
        <w:rPr>
          <w:rFonts w:cs="Arial"/>
          <w:sz w:val="24"/>
          <w:szCs w:val="24"/>
        </w:rPr>
        <w:t>P</w:t>
      </w:r>
      <w:r w:rsidRPr="59AEE2DA">
        <w:rPr>
          <w:rFonts w:cs="Arial"/>
          <w:sz w:val="24"/>
          <w:szCs w:val="24"/>
        </w:rPr>
        <w:t xml:space="preserve">roduct GWP – </w:t>
      </w:r>
      <w:r>
        <w:rPr>
          <w:rFonts w:cs="Arial"/>
          <w:sz w:val="24"/>
          <w:szCs w:val="24"/>
        </w:rPr>
        <w:t>P</w:t>
      </w:r>
      <w:r w:rsidRPr="59AEE2DA">
        <w:rPr>
          <w:rFonts w:cs="Arial"/>
          <w:sz w:val="24"/>
          <w:szCs w:val="24"/>
        </w:rPr>
        <w:t xml:space="preserve">rescriptive </w:t>
      </w:r>
      <w:r>
        <w:rPr>
          <w:rFonts w:cs="Arial"/>
          <w:sz w:val="24"/>
          <w:szCs w:val="24"/>
        </w:rPr>
        <w:t>O</w:t>
      </w:r>
      <w:r w:rsidRPr="59AEE2DA">
        <w:rPr>
          <w:rFonts w:cs="Arial"/>
          <w:sz w:val="24"/>
          <w:szCs w:val="24"/>
        </w:rPr>
        <w:t>ption</w:t>
      </w:r>
      <w:r>
        <w:rPr>
          <w:rFonts w:cs="Arial"/>
          <w:sz w:val="24"/>
          <w:szCs w:val="24"/>
        </w:rPr>
        <w:t>, or W</w:t>
      </w:r>
      <w:r w:rsidRPr="59AEE2DA">
        <w:rPr>
          <w:rFonts w:cs="Arial"/>
          <w:sz w:val="24"/>
          <w:szCs w:val="24"/>
        </w:rPr>
        <w:t xml:space="preserve">hole </w:t>
      </w:r>
      <w:r>
        <w:rPr>
          <w:rFonts w:cs="Arial"/>
          <w:sz w:val="24"/>
          <w:szCs w:val="24"/>
        </w:rPr>
        <w:t>B</w:t>
      </w:r>
      <w:r w:rsidRPr="59AEE2DA">
        <w:rPr>
          <w:rFonts w:cs="Arial"/>
          <w:sz w:val="24"/>
          <w:szCs w:val="24"/>
        </w:rPr>
        <w:t xml:space="preserve">uilding </w:t>
      </w:r>
      <w:r>
        <w:rPr>
          <w:rFonts w:cs="Arial"/>
          <w:sz w:val="24"/>
          <w:szCs w:val="24"/>
        </w:rPr>
        <w:t>L</w:t>
      </w:r>
      <w:r w:rsidRPr="59AEE2DA">
        <w:rPr>
          <w:rFonts w:cs="Arial"/>
          <w:sz w:val="24"/>
          <w:szCs w:val="24"/>
        </w:rPr>
        <w:t xml:space="preserve">ife </w:t>
      </w:r>
      <w:r>
        <w:rPr>
          <w:rFonts w:cs="Arial"/>
          <w:sz w:val="24"/>
          <w:szCs w:val="24"/>
        </w:rPr>
        <w:t>C</w:t>
      </w:r>
      <w:r w:rsidRPr="59AEE2DA">
        <w:rPr>
          <w:rFonts w:cs="Arial"/>
          <w:sz w:val="24"/>
          <w:szCs w:val="24"/>
        </w:rPr>
        <w:t xml:space="preserve">ycle </w:t>
      </w:r>
      <w:r>
        <w:rPr>
          <w:rFonts w:cs="Arial"/>
          <w:sz w:val="24"/>
          <w:szCs w:val="24"/>
        </w:rPr>
        <w:t>A</w:t>
      </w:r>
      <w:r w:rsidRPr="59AEE2DA">
        <w:rPr>
          <w:rFonts w:cs="Arial"/>
          <w:sz w:val="24"/>
          <w:szCs w:val="24"/>
        </w:rPr>
        <w:t xml:space="preserve">ssessment – </w:t>
      </w:r>
      <w:r>
        <w:rPr>
          <w:rFonts w:cs="Arial"/>
          <w:sz w:val="24"/>
          <w:szCs w:val="24"/>
        </w:rPr>
        <w:t>P</w:t>
      </w:r>
      <w:r w:rsidRPr="59AEE2DA">
        <w:rPr>
          <w:rFonts w:cs="Arial"/>
          <w:sz w:val="24"/>
          <w:szCs w:val="24"/>
        </w:rPr>
        <w:t xml:space="preserve">erformance </w:t>
      </w:r>
      <w:r>
        <w:rPr>
          <w:rFonts w:cs="Arial"/>
          <w:sz w:val="24"/>
          <w:szCs w:val="24"/>
        </w:rPr>
        <w:t>O</w:t>
      </w:r>
      <w:r w:rsidRPr="59AEE2DA">
        <w:rPr>
          <w:rFonts w:cs="Arial"/>
          <w:sz w:val="24"/>
          <w:szCs w:val="24"/>
        </w:rPr>
        <w:t>ption</w:t>
      </w:r>
      <w:r>
        <w:rPr>
          <w:rFonts w:cs="Arial"/>
          <w:sz w:val="24"/>
          <w:szCs w:val="24"/>
        </w:rPr>
        <w:t xml:space="preserve"> </w:t>
      </w:r>
      <w:r w:rsidRPr="59AEE2DA">
        <w:rPr>
          <w:rFonts w:cs="Arial"/>
          <w:sz w:val="24"/>
          <w:szCs w:val="24"/>
        </w:rPr>
        <w:t>as applicable based on project type and scale.</w:t>
      </w:r>
    </w:p>
    <w:p w14:paraId="27853CEF" w14:textId="63701268" w:rsidR="00E856BD" w:rsidRDefault="00E856BD" w:rsidP="00A5078E">
      <w:pPr>
        <w:spacing w:after="240"/>
        <w:rPr>
          <w:rFonts w:cs="Arial"/>
          <w:sz w:val="24"/>
          <w:szCs w:val="24"/>
        </w:rPr>
      </w:pPr>
      <w:r>
        <w:rPr>
          <w:rFonts w:cs="Arial"/>
          <w:sz w:val="24"/>
          <w:szCs w:val="24"/>
        </w:rPr>
        <w:t xml:space="preserve">DSA proposes to amend the language of Section 5.409.3 to clarify that only the items listed in Table 5.409.3 require a type III EPD.  </w:t>
      </w:r>
    </w:p>
    <w:p w14:paraId="5A0CF690" w14:textId="17386AC2" w:rsidR="00E856BD" w:rsidRDefault="00E856BD" w:rsidP="00A5078E">
      <w:pPr>
        <w:spacing w:after="240"/>
        <w:rPr>
          <w:rFonts w:cs="Arial"/>
          <w:sz w:val="24"/>
          <w:szCs w:val="24"/>
        </w:rPr>
      </w:pPr>
      <w:r>
        <w:rPr>
          <w:rFonts w:cs="Arial"/>
          <w:sz w:val="24"/>
          <w:szCs w:val="24"/>
        </w:rPr>
        <w:t>DSA proposes to add Exception 1 for Salvaged Materials and Products to Section 5.409.3 to clarify that Salvaged Materials and Products comply with the GWP limits of Table 5.409.3 and are not required to have a type III EPD.</w:t>
      </w:r>
    </w:p>
    <w:p w14:paraId="65740627" w14:textId="6113503C" w:rsidR="00E856BD" w:rsidRDefault="00E856BD" w:rsidP="00A5078E">
      <w:pPr>
        <w:spacing w:after="240"/>
        <w:rPr>
          <w:rFonts w:cs="Arial"/>
          <w:sz w:val="24"/>
          <w:szCs w:val="24"/>
        </w:rPr>
      </w:pPr>
      <w:r>
        <w:rPr>
          <w:rFonts w:cs="Arial"/>
          <w:sz w:val="24"/>
          <w:szCs w:val="24"/>
        </w:rPr>
        <w:t>DSA proposes to amend the language of Section 5.409.3, Exception 2, to clarify that concrete mixes may be considered individually or as a weighted average for compliance with Section 5.409.3.</w:t>
      </w:r>
    </w:p>
    <w:p w14:paraId="05A4720B" w14:textId="292A0EDD" w:rsidR="00E856BD" w:rsidRDefault="00E856BD" w:rsidP="00A5078E">
      <w:pPr>
        <w:spacing w:after="240"/>
        <w:rPr>
          <w:rFonts w:cs="Arial"/>
          <w:sz w:val="24"/>
          <w:szCs w:val="24"/>
        </w:rPr>
      </w:pPr>
      <w:r>
        <w:rPr>
          <w:rFonts w:cs="Arial"/>
          <w:sz w:val="24"/>
          <w:szCs w:val="24"/>
        </w:rPr>
        <w:t xml:space="preserve">DSA proposes to amend Table 5.409.3 to correct the unit of measurement for flat glass. </w:t>
      </w:r>
    </w:p>
    <w:p w14:paraId="75A4A12F" w14:textId="64403850" w:rsidR="00E856BD" w:rsidRDefault="00E856BD" w:rsidP="00A5078E">
      <w:pPr>
        <w:spacing w:after="240"/>
        <w:rPr>
          <w:rFonts w:cs="Arial"/>
          <w:sz w:val="24"/>
          <w:szCs w:val="24"/>
        </w:rPr>
      </w:pPr>
      <w:r>
        <w:rPr>
          <w:rFonts w:cs="Arial"/>
          <w:sz w:val="24"/>
          <w:szCs w:val="24"/>
        </w:rPr>
        <w:t xml:space="preserve">DSA proposes to remove the note following Table 5.409.3 as it is no longer applicable. </w:t>
      </w:r>
    </w:p>
    <w:p w14:paraId="73F873EA" w14:textId="08721400" w:rsidR="00E856BD" w:rsidRDefault="00E856BD" w:rsidP="00A5078E">
      <w:pPr>
        <w:spacing w:after="240"/>
        <w:rPr>
          <w:rFonts w:cs="Arial"/>
          <w:sz w:val="24"/>
          <w:szCs w:val="24"/>
        </w:rPr>
      </w:pPr>
      <w:r>
        <w:rPr>
          <w:rFonts w:cs="Arial"/>
          <w:sz w:val="24"/>
          <w:szCs w:val="24"/>
        </w:rPr>
        <w:t xml:space="preserve">DSA proposes to amend the language of Section 5.409.4 to clarify that “location” is intended to mean “geographic location”. </w:t>
      </w:r>
    </w:p>
    <w:p w14:paraId="61FCB020" w14:textId="40BD7F4F" w:rsidR="00E856BD" w:rsidRDefault="00E856BD">
      <w:pPr>
        <w:rPr>
          <w:rFonts w:cs="Arial"/>
          <w:sz w:val="24"/>
          <w:szCs w:val="24"/>
        </w:rPr>
      </w:pPr>
      <w:r w:rsidRPr="423316A1">
        <w:rPr>
          <w:rFonts w:cs="Arial"/>
          <w:sz w:val="24"/>
          <w:szCs w:val="24"/>
        </w:rPr>
        <w:t>This proposal is necessary for clarity of existing regulations and does not materially alter the substance or intent of the existing regulations.</w:t>
      </w:r>
    </w:p>
    <w:p w14:paraId="35FD9A7C" w14:textId="77777777" w:rsidR="00E856BD" w:rsidRPr="00CC29AE" w:rsidRDefault="00E856BD" w:rsidP="00A43F71">
      <w:pPr>
        <w:pStyle w:val="Heading2"/>
        <w:shd w:val="clear" w:color="auto" w:fill="000000" w:themeFill="text1"/>
        <w:spacing w:before="240" w:after="120"/>
        <w:ind w:firstLine="90"/>
        <w:rPr>
          <w:szCs w:val="24"/>
        </w:rPr>
      </w:pPr>
      <w:r w:rsidRPr="00CC29AE">
        <w:rPr>
          <w:szCs w:val="24"/>
        </w:rPr>
        <w:t>DSA COMMENTS</w:t>
      </w:r>
    </w:p>
    <w:p w14:paraId="5D1C5F3C" w14:textId="754A5C30" w:rsidR="00E856BD" w:rsidRDefault="00E856BD">
      <w:pPr>
        <w:spacing w:after="120"/>
        <w:rPr>
          <w:rFonts w:eastAsia="Arial" w:cs="Arial"/>
          <w:sz w:val="24"/>
          <w:szCs w:val="24"/>
        </w:rPr>
      </w:pPr>
      <w:r>
        <w:rPr>
          <w:rFonts w:cs="Arial"/>
          <w:sz w:val="24"/>
          <w:szCs w:val="24"/>
        </w:rPr>
        <w:t>This item relates to Item 0</w:t>
      </w:r>
      <w:r w:rsidR="008F2DF8">
        <w:rPr>
          <w:rFonts w:cs="Arial"/>
          <w:sz w:val="24"/>
          <w:szCs w:val="24"/>
        </w:rPr>
        <w:t>1</w:t>
      </w:r>
      <w:r>
        <w:rPr>
          <w:rFonts w:cs="Arial"/>
          <w:sz w:val="24"/>
          <w:szCs w:val="24"/>
        </w:rPr>
        <w:t xml:space="preserve"> (Salvaged Material Definition), Item 0</w:t>
      </w:r>
      <w:r w:rsidR="008F2DF8">
        <w:rPr>
          <w:rFonts w:cs="Arial"/>
          <w:sz w:val="24"/>
          <w:szCs w:val="24"/>
        </w:rPr>
        <w:t>4</w:t>
      </w:r>
      <w:r>
        <w:rPr>
          <w:rFonts w:cs="Arial"/>
          <w:sz w:val="24"/>
          <w:szCs w:val="24"/>
        </w:rPr>
        <w:t xml:space="preserve"> (Reuse of Existing Building), and Item 1</w:t>
      </w:r>
      <w:r w:rsidR="008F2DF8">
        <w:rPr>
          <w:rFonts w:cs="Arial"/>
          <w:sz w:val="24"/>
          <w:szCs w:val="24"/>
        </w:rPr>
        <w:t>3</w:t>
      </w:r>
      <w:r>
        <w:rPr>
          <w:rFonts w:cs="Arial"/>
          <w:sz w:val="24"/>
          <w:szCs w:val="24"/>
        </w:rPr>
        <w:t xml:space="preserve"> (Embodied Carbon Worksheets). These amendments are being co-adopted with BSC.</w:t>
      </w:r>
      <w:r w:rsidRPr="7DD68DA7">
        <w:rPr>
          <w:rFonts w:cs="Arial"/>
          <w:sz w:val="24"/>
          <w:szCs w:val="24"/>
        </w:rPr>
        <w:t xml:space="preserve">  </w:t>
      </w:r>
    </w:p>
    <w:p w14:paraId="19BF6711" w14:textId="5EE1B271" w:rsidR="00A5078E" w:rsidRDefault="00A5078E">
      <w:pPr>
        <w:spacing w:after="200" w:line="276" w:lineRule="auto"/>
        <w:rPr>
          <w:rFonts w:cs="Arial"/>
          <w:sz w:val="24"/>
          <w:szCs w:val="24"/>
        </w:rPr>
      </w:pPr>
      <w:r>
        <w:rPr>
          <w:rFonts w:cs="Arial"/>
          <w:sz w:val="24"/>
          <w:szCs w:val="24"/>
        </w:rPr>
        <w:br w:type="page"/>
      </w:r>
    </w:p>
    <w:p w14:paraId="35594119" w14:textId="77777777" w:rsidR="00755278" w:rsidRDefault="00755278">
      <w:pPr>
        <w:spacing w:after="200" w:line="276" w:lineRule="auto"/>
        <w:rPr>
          <w:rFonts w:cs="Arial"/>
          <w:sz w:val="24"/>
          <w:szCs w:val="24"/>
        </w:rPr>
      </w:pPr>
    </w:p>
    <w:p w14:paraId="2D6B3552" w14:textId="77777777" w:rsidR="00755278" w:rsidRDefault="00755278">
      <w:pPr>
        <w:spacing w:after="200" w:line="276" w:lineRule="auto"/>
        <w:rPr>
          <w:rFonts w:cs="Arial"/>
          <w:sz w:val="24"/>
          <w:szCs w:val="24"/>
        </w:rPr>
      </w:pPr>
    </w:p>
    <w:p w14:paraId="092DC182" w14:textId="77777777" w:rsidR="00755278" w:rsidRDefault="00755278">
      <w:pPr>
        <w:spacing w:after="200" w:line="276" w:lineRule="auto"/>
        <w:rPr>
          <w:rFonts w:cs="Arial"/>
          <w:sz w:val="24"/>
          <w:szCs w:val="24"/>
        </w:rPr>
      </w:pPr>
    </w:p>
    <w:p w14:paraId="38C8420C" w14:textId="77777777" w:rsidR="00755278" w:rsidRDefault="00755278">
      <w:pPr>
        <w:spacing w:after="200" w:line="276" w:lineRule="auto"/>
        <w:rPr>
          <w:rFonts w:cs="Arial"/>
          <w:sz w:val="24"/>
          <w:szCs w:val="24"/>
        </w:rPr>
      </w:pPr>
    </w:p>
    <w:p w14:paraId="4423C2B0" w14:textId="77777777" w:rsidR="00755278" w:rsidRDefault="00755278">
      <w:pPr>
        <w:spacing w:after="200" w:line="276" w:lineRule="auto"/>
        <w:rPr>
          <w:rFonts w:cs="Arial"/>
          <w:sz w:val="24"/>
          <w:szCs w:val="24"/>
        </w:rPr>
      </w:pPr>
    </w:p>
    <w:p w14:paraId="6EDD2E95" w14:textId="77777777" w:rsidR="00755278" w:rsidRDefault="00755278">
      <w:pPr>
        <w:spacing w:after="200" w:line="276" w:lineRule="auto"/>
        <w:rPr>
          <w:rFonts w:cs="Arial"/>
          <w:sz w:val="24"/>
          <w:szCs w:val="24"/>
        </w:rPr>
      </w:pPr>
    </w:p>
    <w:p w14:paraId="5E0070E2" w14:textId="77777777" w:rsidR="00755278" w:rsidRDefault="00755278">
      <w:pPr>
        <w:spacing w:after="200" w:line="276" w:lineRule="auto"/>
        <w:rPr>
          <w:rFonts w:cs="Arial"/>
          <w:sz w:val="24"/>
          <w:szCs w:val="24"/>
        </w:rPr>
      </w:pPr>
    </w:p>
    <w:p w14:paraId="1D91A0BF" w14:textId="77777777" w:rsidR="00755278" w:rsidRDefault="00755278">
      <w:pPr>
        <w:spacing w:after="200" w:line="276" w:lineRule="auto"/>
        <w:rPr>
          <w:rFonts w:cs="Arial"/>
          <w:sz w:val="24"/>
          <w:szCs w:val="24"/>
        </w:rPr>
      </w:pPr>
    </w:p>
    <w:p w14:paraId="3A934341" w14:textId="77777777" w:rsidR="00755278" w:rsidRDefault="00755278">
      <w:pPr>
        <w:spacing w:after="200" w:line="276" w:lineRule="auto"/>
        <w:rPr>
          <w:rFonts w:cs="Arial"/>
          <w:sz w:val="24"/>
          <w:szCs w:val="24"/>
        </w:rPr>
      </w:pPr>
    </w:p>
    <w:p w14:paraId="7D3E878E" w14:textId="77777777" w:rsidR="00755278" w:rsidRDefault="00755278">
      <w:pPr>
        <w:spacing w:after="200" w:line="276" w:lineRule="auto"/>
        <w:rPr>
          <w:rFonts w:cs="Arial"/>
          <w:sz w:val="24"/>
          <w:szCs w:val="24"/>
        </w:rPr>
      </w:pPr>
    </w:p>
    <w:p w14:paraId="442B754E" w14:textId="77777777" w:rsidR="00755278" w:rsidRDefault="00755278">
      <w:pPr>
        <w:spacing w:after="200" w:line="276" w:lineRule="auto"/>
        <w:rPr>
          <w:rFonts w:cs="Arial"/>
          <w:sz w:val="24"/>
          <w:szCs w:val="24"/>
        </w:rPr>
      </w:pPr>
    </w:p>
    <w:p w14:paraId="7D8F33CD" w14:textId="77777777" w:rsidR="00755278" w:rsidRDefault="00755278">
      <w:pPr>
        <w:spacing w:after="200" w:line="276" w:lineRule="auto"/>
        <w:rPr>
          <w:rFonts w:cs="Arial"/>
          <w:sz w:val="24"/>
          <w:szCs w:val="24"/>
        </w:rPr>
      </w:pPr>
    </w:p>
    <w:p w14:paraId="523803FA" w14:textId="77777777" w:rsidR="00755278" w:rsidRDefault="00755278">
      <w:pPr>
        <w:spacing w:after="200" w:line="276" w:lineRule="auto"/>
        <w:rPr>
          <w:rFonts w:cs="Arial"/>
          <w:sz w:val="24"/>
          <w:szCs w:val="24"/>
        </w:rPr>
      </w:pPr>
    </w:p>
    <w:p w14:paraId="19AC8E00" w14:textId="77777777" w:rsidR="00755278" w:rsidRDefault="00755278">
      <w:pPr>
        <w:spacing w:after="200" w:line="276" w:lineRule="auto"/>
        <w:rPr>
          <w:rFonts w:cs="Arial"/>
          <w:sz w:val="24"/>
          <w:szCs w:val="24"/>
        </w:rPr>
      </w:pPr>
    </w:p>
    <w:p w14:paraId="522C4D25" w14:textId="77777777" w:rsidR="00755278" w:rsidRDefault="00755278">
      <w:pPr>
        <w:spacing w:after="200" w:line="276" w:lineRule="auto"/>
        <w:rPr>
          <w:rFonts w:cs="Arial"/>
          <w:sz w:val="24"/>
          <w:szCs w:val="24"/>
        </w:rPr>
      </w:pPr>
    </w:p>
    <w:p w14:paraId="595736F7" w14:textId="77777777" w:rsidR="00755278" w:rsidRDefault="00755278">
      <w:pPr>
        <w:spacing w:after="200" w:line="276" w:lineRule="auto"/>
        <w:rPr>
          <w:rFonts w:cs="Arial"/>
          <w:sz w:val="24"/>
          <w:szCs w:val="24"/>
        </w:rPr>
      </w:pPr>
    </w:p>
    <w:p w14:paraId="3531A40A" w14:textId="77777777" w:rsidR="00755278" w:rsidRDefault="00755278">
      <w:pPr>
        <w:spacing w:after="200" w:line="276" w:lineRule="auto"/>
        <w:rPr>
          <w:rFonts w:cs="Arial"/>
          <w:sz w:val="24"/>
          <w:szCs w:val="24"/>
        </w:rPr>
      </w:pPr>
    </w:p>
    <w:p w14:paraId="562628CE" w14:textId="77777777" w:rsidR="00755278" w:rsidRDefault="00755278">
      <w:pPr>
        <w:spacing w:after="200" w:line="276" w:lineRule="auto"/>
        <w:rPr>
          <w:rFonts w:cs="Arial"/>
          <w:sz w:val="24"/>
          <w:szCs w:val="24"/>
        </w:rPr>
      </w:pPr>
    </w:p>
    <w:p w14:paraId="1F1DDB4A" w14:textId="77777777" w:rsidR="00755278" w:rsidRDefault="00755278">
      <w:pPr>
        <w:spacing w:after="200" w:line="276" w:lineRule="auto"/>
        <w:rPr>
          <w:rFonts w:cs="Arial"/>
          <w:sz w:val="24"/>
          <w:szCs w:val="24"/>
        </w:rPr>
      </w:pPr>
    </w:p>
    <w:p w14:paraId="5A987C0C" w14:textId="77777777" w:rsidR="00755278" w:rsidRDefault="00755278">
      <w:pPr>
        <w:spacing w:after="200" w:line="276" w:lineRule="auto"/>
        <w:rPr>
          <w:rFonts w:cs="Arial"/>
          <w:sz w:val="24"/>
          <w:szCs w:val="24"/>
        </w:rPr>
      </w:pPr>
    </w:p>
    <w:p w14:paraId="574169D3" w14:textId="77777777" w:rsidR="00755278" w:rsidRDefault="00755278">
      <w:pPr>
        <w:spacing w:after="200" w:line="276" w:lineRule="auto"/>
        <w:rPr>
          <w:rFonts w:cs="Arial"/>
          <w:sz w:val="24"/>
          <w:szCs w:val="24"/>
        </w:rPr>
      </w:pPr>
    </w:p>
    <w:p w14:paraId="3A4AC1AD" w14:textId="77777777" w:rsidR="00755278" w:rsidRDefault="00755278">
      <w:pPr>
        <w:spacing w:after="200" w:line="276" w:lineRule="auto"/>
        <w:rPr>
          <w:rFonts w:cs="Arial"/>
          <w:sz w:val="24"/>
          <w:szCs w:val="24"/>
        </w:rPr>
      </w:pPr>
    </w:p>
    <w:p w14:paraId="2C629909" w14:textId="77777777" w:rsidR="00755278" w:rsidRDefault="00755278">
      <w:pPr>
        <w:spacing w:after="200" w:line="276" w:lineRule="auto"/>
        <w:rPr>
          <w:rFonts w:cs="Arial"/>
          <w:sz w:val="24"/>
          <w:szCs w:val="24"/>
        </w:rPr>
      </w:pPr>
    </w:p>
    <w:p w14:paraId="540B6449" w14:textId="77777777" w:rsidR="00755278" w:rsidRDefault="00755278">
      <w:pPr>
        <w:spacing w:after="200" w:line="276" w:lineRule="auto"/>
        <w:rPr>
          <w:rFonts w:cs="Arial"/>
          <w:sz w:val="24"/>
          <w:szCs w:val="24"/>
        </w:rPr>
      </w:pPr>
    </w:p>
    <w:p w14:paraId="7E2CCDD2" w14:textId="77777777" w:rsidR="00755278" w:rsidRDefault="00755278">
      <w:pPr>
        <w:spacing w:after="200" w:line="276" w:lineRule="auto"/>
        <w:rPr>
          <w:rFonts w:cs="Arial"/>
          <w:sz w:val="24"/>
          <w:szCs w:val="24"/>
        </w:rPr>
      </w:pPr>
    </w:p>
    <w:p w14:paraId="2B8361C3" w14:textId="77777777" w:rsidR="00755278" w:rsidRDefault="00755278">
      <w:pPr>
        <w:spacing w:after="200" w:line="276" w:lineRule="auto"/>
        <w:rPr>
          <w:rFonts w:cs="Arial"/>
          <w:sz w:val="24"/>
          <w:szCs w:val="24"/>
        </w:rPr>
      </w:pPr>
    </w:p>
    <w:p w14:paraId="5F701791" w14:textId="77777777" w:rsidR="00A43F71" w:rsidRDefault="00A43F71" w:rsidP="009174E2">
      <w:pPr>
        <w:pStyle w:val="DSADOCUMENTTITLE"/>
        <w:sectPr w:rsidR="00A43F71" w:rsidSect="00E06438">
          <w:headerReference w:type="default" r:id="rId36"/>
          <w:footerReference w:type="default" r:id="rId37"/>
          <w:footerReference w:type="first" r:id="rId38"/>
          <w:type w:val="continuous"/>
          <w:pgSz w:w="12240" w:h="15840"/>
          <w:pgMar w:top="720" w:right="1080" w:bottom="1080" w:left="1080" w:header="720" w:footer="720" w:gutter="0"/>
          <w:cols w:space="720"/>
          <w:docGrid w:linePitch="360"/>
        </w:sectPr>
      </w:pPr>
      <w:r w:rsidRPr="00A95FE4">
        <w:rPr>
          <w:noProof/>
        </w:rPr>
        <w:lastRenderedPageBreak/>
        <w:drawing>
          <wp:inline distT="0" distB="0" distL="0" distR="0" wp14:anchorId="3FC501BC" wp14:editId="7D7CF047">
            <wp:extent cx="1859280" cy="449580"/>
            <wp:effectExtent l="0" t="0" r="7620" b="7620"/>
            <wp:docPr id="1260787356" name="Picture 126078735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A451161" w14:textId="77777777" w:rsidR="00A43F71" w:rsidRDefault="00A43F71" w:rsidP="009174E2">
      <w:pPr>
        <w:pStyle w:val="DSADOCUMENTTITLE"/>
      </w:pPr>
      <w:r w:rsidRPr="00A95FE4">
        <w:t>DSA Code Amendment development</w:t>
      </w:r>
    </w:p>
    <w:p w14:paraId="76B8B22B"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TRACKING</w:t>
      </w:r>
    </w:p>
    <w:p w14:paraId="26980619" w14:textId="67B83C9E" w:rsidR="00A43F71" w:rsidRPr="00CC29AE" w:rsidRDefault="00A43F71" w:rsidP="00A43F71">
      <w:pPr>
        <w:spacing w:after="120"/>
        <w:ind w:left="3240" w:hanging="3240"/>
        <w:rPr>
          <w:rFonts w:cs="Arial"/>
          <w:sz w:val="24"/>
          <w:szCs w:val="24"/>
        </w:rPr>
      </w:pPr>
      <w:r w:rsidRPr="59043AEE">
        <w:rPr>
          <w:rFonts w:cs="Arial"/>
          <w:sz w:val="24"/>
          <w:szCs w:val="24"/>
        </w:rPr>
        <w:t>Date Received:</w:t>
      </w:r>
      <w:r>
        <w:tab/>
      </w:r>
    </w:p>
    <w:p w14:paraId="312EA4E8" w14:textId="2D55A463" w:rsidR="00A43F71" w:rsidRPr="00CC29AE" w:rsidRDefault="00A43F71" w:rsidP="00A43F71">
      <w:pPr>
        <w:spacing w:after="120"/>
        <w:ind w:left="3240" w:hanging="3240"/>
        <w:rPr>
          <w:rFonts w:cs="Arial"/>
          <w:sz w:val="24"/>
          <w:szCs w:val="24"/>
        </w:rPr>
      </w:pPr>
      <w:r w:rsidRPr="68E81F31">
        <w:rPr>
          <w:rFonts w:cs="Arial"/>
          <w:sz w:val="24"/>
          <w:szCs w:val="24"/>
        </w:rPr>
        <w:t>DSA Tracking Number:</w:t>
      </w:r>
      <w:r>
        <w:tab/>
      </w:r>
      <w:r w:rsidR="06DAFD47" w:rsidRPr="68E81F31">
        <w:rPr>
          <w:rFonts w:cs="Arial"/>
          <w:sz w:val="24"/>
          <w:szCs w:val="24"/>
        </w:rPr>
        <w:t>1</w:t>
      </w:r>
      <w:r w:rsidR="000A6C9B">
        <w:rPr>
          <w:rFonts w:cs="Arial"/>
          <w:sz w:val="24"/>
          <w:szCs w:val="24"/>
        </w:rPr>
        <w:t>3</w:t>
      </w:r>
    </w:p>
    <w:p w14:paraId="6579181E" w14:textId="3BF46505" w:rsidR="00A43F71" w:rsidRPr="00CC29AE" w:rsidRDefault="00A43F71" w:rsidP="00A43F71">
      <w:pPr>
        <w:spacing w:after="120"/>
        <w:ind w:left="3240" w:hanging="3240"/>
        <w:rPr>
          <w:rFonts w:cs="Arial"/>
          <w:sz w:val="24"/>
          <w:szCs w:val="24"/>
        </w:rPr>
      </w:pPr>
      <w:r w:rsidRPr="00CC29AE">
        <w:rPr>
          <w:rFonts w:cs="Arial"/>
          <w:sz w:val="24"/>
          <w:szCs w:val="24"/>
        </w:rPr>
        <w:t>Date Reviewed:</w:t>
      </w:r>
      <w:r>
        <w:rPr>
          <w:rFonts w:cs="Arial"/>
          <w:sz w:val="24"/>
          <w:szCs w:val="24"/>
        </w:rPr>
        <w:tab/>
      </w:r>
      <w:r w:rsidR="00B0107B">
        <w:rPr>
          <w:rFonts w:cs="Arial"/>
          <w:sz w:val="24"/>
          <w:szCs w:val="24"/>
        </w:rPr>
        <w:t xml:space="preserve">August </w:t>
      </w:r>
      <w:r w:rsidR="00755278">
        <w:rPr>
          <w:rFonts w:cs="Arial"/>
          <w:sz w:val="24"/>
          <w:szCs w:val="24"/>
        </w:rPr>
        <w:t>2</w:t>
      </w:r>
      <w:r w:rsidR="00B0107B">
        <w:rPr>
          <w:rFonts w:cs="Arial"/>
          <w:sz w:val="24"/>
          <w:szCs w:val="24"/>
        </w:rPr>
        <w:t>6</w:t>
      </w:r>
      <w:r>
        <w:rPr>
          <w:rFonts w:cs="Arial"/>
          <w:sz w:val="24"/>
          <w:szCs w:val="24"/>
        </w:rPr>
        <w:t xml:space="preserve">, </w:t>
      </w:r>
      <w:r w:rsidR="00462339">
        <w:rPr>
          <w:rFonts w:cs="Arial"/>
          <w:sz w:val="24"/>
          <w:szCs w:val="24"/>
        </w:rPr>
        <w:t>2025</w:t>
      </w:r>
    </w:p>
    <w:p w14:paraId="719F2DCF" w14:textId="7524095D" w:rsidR="00A43F71" w:rsidRPr="00CC29AE" w:rsidRDefault="00A43F71" w:rsidP="00A43F71">
      <w:pPr>
        <w:spacing w:after="120"/>
        <w:ind w:left="3240" w:hanging="3240"/>
        <w:rPr>
          <w:rFonts w:cs="Arial"/>
          <w:sz w:val="24"/>
          <w:szCs w:val="24"/>
        </w:rPr>
      </w:pPr>
      <w:r w:rsidRPr="00CC29AE">
        <w:rPr>
          <w:rFonts w:cs="Arial"/>
          <w:sz w:val="24"/>
          <w:szCs w:val="24"/>
        </w:rPr>
        <w:t>Status:</w:t>
      </w:r>
      <w:r>
        <w:rPr>
          <w:rFonts w:cs="Arial"/>
          <w:sz w:val="24"/>
          <w:szCs w:val="24"/>
        </w:rPr>
        <w:tab/>
      </w:r>
      <w:r w:rsidR="00677431">
        <w:rPr>
          <w:rFonts w:cs="Arial"/>
          <w:sz w:val="24"/>
          <w:szCs w:val="24"/>
        </w:rPr>
        <w:t>Draft</w:t>
      </w:r>
    </w:p>
    <w:p w14:paraId="02AD4228"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APPLICABLE CODE</w:t>
      </w:r>
    </w:p>
    <w:p w14:paraId="4BCFB7FF" w14:textId="580A3124" w:rsidR="00A43F71" w:rsidRPr="00CC29AE" w:rsidRDefault="00A43F71"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r>
      <w:r w:rsidR="00B174F0">
        <w:rPr>
          <w:rFonts w:cs="Arial"/>
          <w:sz w:val="24"/>
          <w:szCs w:val="24"/>
        </w:rPr>
        <w:t>Part 11 CALGreen</w:t>
      </w:r>
      <w:r>
        <w:rPr>
          <w:rFonts w:cs="Arial"/>
          <w:sz w:val="24"/>
          <w:szCs w:val="24"/>
        </w:rPr>
        <w:t xml:space="preserve">, Chapter </w:t>
      </w:r>
      <w:r w:rsidR="003F7D09">
        <w:rPr>
          <w:rFonts w:cs="Arial"/>
          <w:sz w:val="24"/>
          <w:szCs w:val="24"/>
        </w:rPr>
        <w:t>8</w:t>
      </w:r>
      <w:r>
        <w:rPr>
          <w:rFonts w:cs="Arial"/>
          <w:sz w:val="24"/>
          <w:szCs w:val="24"/>
        </w:rPr>
        <w:t xml:space="preserve"> </w:t>
      </w:r>
      <w:r w:rsidR="003F7D09">
        <w:rPr>
          <w:rFonts w:cs="Arial"/>
          <w:sz w:val="24"/>
          <w:szCs w:val="24"/>
        </w:rPr>
        <w:t>Compliance Forms, Worksheets and Reference Material</w:t>
      </w:r>
    </w:p>
    <w:p w14:paraId="7AD285B5" w14:textId="02CA7314" w:rsidR="00A43F71" w:rsidRPr="00CC29AE" w:rsidRDefault="00A43F71" w:rsidP="00C84CB5">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AC406B">
        <w:rPr>
          <w:rFonts w:cs="Arial"/>
          <w:sz w:val="24"/>
          <w:szCs w:val="24"/>
        </w:rPr>
        <w:tab/>
      </w:r>
      <w:r w:rsidR="00C84CB5">
        <w:rPr>
          <w:rFonts w:cs="Arial"/>
          <w:sz w:val="24"/>
          <w:szCs w:val="24"/>
        </w:rPr>
        <w:t xml:space="preserve">Embodied Carbon </w:t>
      </w:r>
      <w:r w:rsidR="004E6BB0">
        <w:rPr>
          <w:rFonts w:cs="Arial"/>
          <w:sz w:val="24"/>
          <w:szCs w:val="24"/>
        </w:rPr>
        <w:t>Worksheets</w:t>
      </w:r>
    </w:p>
    <w:p w14:paraId="68C5C29F" w14:textId="1259E1AA" w:rsidR="007F3495" w:rsidRDefault="00A43F71" w:rsidP="00A5078E">
      <w:pPr>
        <w:pStyle w:val="Heading2"/>
        <w:shd w:val="clear" w:color="auto" w:fill="000000" w:themeFill="text1"/>
        <w:spacing w:before="240" w:after="120"/>
        <w:ind w:firstLine="90"/>
        <w:rPr>
          <w:szCs w:val="24"/>
        </w:rPr>
      </w:pPr>
      <w:r w:rsidRPr="00CC29AE">
        <w:rPr>
          <w:szCs w:val="24"/>
        </w:rPr>
        <w:t>CURRENT CODE LANGUAGE</w:t>
      </w:r>
    </w:p>
    <w:p w14:paraId="464B961D" w14:textId="77777777" w:rsidR="002E1A1F" w:rsidRPr="002E1A1F" w:rsidRDefault="002E1A1F" w:rsidP="002E1A1F">
      <w:pPr>
        <w:autoSpaceDE w:val="0"/>
        <w:autoSpaceDN w:val="0"/>
        <w:adjustRightInd w:val="0"/>
        <w:jc w:val="center"/>
        <w:rPr>
          <w:rFonts w:cs="Arial"/>
          <w:b/>
          <w:bCs/>
          <w:sz w:val="24"/>
          <w:szCs w:val="24"/>
        </w:rPr>
      </w:pPr>
      <w:r w:rsidRPr="002E1A1F">
        <w:rPr>
          <w:rFonts w:cs="Arial"/>
          <w:b/>
          <w:bCs/>
          <w:sz w:val="24"/>
          <w:szCs w:val="24"/>
        </w:rPr>
        <w:t>WORKSHEET (WS-3)</w:t>
      </w:r>
    </w:p>
    <w:p w14:paraId="5CCAB46B" w14:textId="77777777" w:rsidR="002E1A1F" w:rsidRDefault="002E1A1F" w:rsidP="002E1A1F">
      <w:pPr>
        <w:autoSpaceDE w:val="0"/>
        <w:autoSpaceDN w:val="0"/>
        <w:adjustRightInd w:val="0"/>
        <w:jc w:val="center"/>
        <w:rPr>
          <w:rFonts w:cs="Arial"/>
          <w:b/>
          <w:bCs/>
          <w:sz w:val="24"/>
          <w:szCs w:val="24"/>
        </w:rPr>
      </w:pPr>
      <w:r w:rsidRPr="002E1A1F">
        <w:rPr>
          <w:rFonts w:cs="Arial"/>
          <w:b/>
          <w:bCs/>
          <w:sz w:val="24"/>
          <w:szCs w:val="24"/>
        </w:rPr>
        <w:t>5.105.2 BUILDING REUSE</w:t>
      </w:r>
    </w:p>
    <w:p w14:paraId="768B5EE7" w14:textId="77777777" w:rsidR="005E7ACE" w:rsidRPr="002E1A1F" w:rsidRDefault="005E7ACE" w:rsidP="002E1A1F">
      <w:pPr>
        <w:autoSpaceDE w:val="0"/>
        <w:autoSpaceDN w:val="0"/>
        <w:adjustRightInd w:val="0"/>
        <w:jc w:val="center"/>
        <w:rPr>
          <w:rFonts w:cs="Arial"/>
          <w:b/>
          <w:bCs/>
          <w:sz w:val="24"/>
          <w:szCs w:val="24"/>
        </w:rPr>
      </w:pPr>
    </w:p>
    <w:p w14:paraId="67785D90" w14:textId="77777777" w:rsidR="002E1A1F" w:rsidRDefault="002E1A1F" w:rsidP="005E7ACE">
      <w:pPr>
        <w:autoSpaceDE w:val="0"/>
        <w:autoSpaceDN w:val="0"/>
        <w:adjustRightInd w:val="0"/>
        <w:spacing w:after="240"/>
        <w:rPr>
          <w:rFonts w:cs="Arial"/>
          <w:b/>
          <w:bCs/>
          <w:sz w:val="24"/>
          <w:szCs w:val="24"/>
        </w:rPr>
      </w:pPr>
      <w:r w:rsidRPr="00802A98">
        <w:rPr>
          <w:rFonts w:cs="Arial"/>
          <w:b/>
          <w:bCs/>
          <w:sz w:val="24"/>
          <w:szCs w:val="24"/>
        </w:rPr>
        <w:t>DOCUMENTATION OF COMPLIANCE OF EXISTING BUILDING REUSE</w:t>
      </w:r>
    </w:p>
    <w:p w14:paraId="37D13010" w14:textId="4BBF4344" w:rsidR="00FE67DC" w:rsidRPr="0072684A" w:rsidRDefault="0072684A" w:rsidP="005E7ACE">
      <w:pPr>
        <w:autoSpaceDE w:val="0"/>
        <w:autoSpaceDN w:val="0"/>
        <w:adjustRightInd w:val="0"/>
        <w:rPr>
          <w:rFonts w:cs="Arial"/>
          <w:sz w:val="24"/>
          <w:szCs w:val="24"/>
        </w:rPr>
      </w:pPr>
      <w:r w:rsidRPr="0072684A">
        <w:rPr>
          <w:rFonts w:cs="Arial"/>
          <w:sz w:val="24"/>
          <w:szCs w:val="24"/>
        </w:rPr>
        <w:t>Area of Existing Building(</w:t>
      </w:r>
      <w:proofErr w:type="gramStart"/>
      <w:r w:rsidRPr="0072684A">
        <w:rPr>
          <w:rFonts w:cs="Arial"/>
          <w:sz w:val="24"/>
          <w:szCs w:val="24"/>
        </w:rPr>
        <w:t xml:space="preserve">s)   </w:t>
      </w:r>
      <w:proofErr w:type="gramEnd"/>
      <w:r w:rsidRPr="0072684A">
        <w:rPr>
          <w:rFonts w:cs="Arial"/>
          <w:sz w:val="24"/>
          <w:szCs w:val="24"/>
        </w:rPr>
        <w:t xml:space="preserve">                             </w:t>
      </w:r>
      <w:r w:rsidR="005E7ACE">
        <w:rPr>
          <w:rFonts w:cs="Arial"/>
          <w:sz w:val="24"/>
          <w:szCs w:val="24"/>
        </w:rPr>
        <w:t xml:space="preserve"> </w:t>
      </w:r>
      <w:r w:rsidRPr="0072684A">
        <w:rPr>
          <w:rFonts w:cs="Arial"/>
          <w:sz w:val="24"/>
          <w:szCs w:val="24"/>
        </w:rPr>
        <w:t xml:space="preserve"> _____ SF</w:t>
      </w:r>
    </w:p>
    <w:p w14:paraId="0C3C4806" w14:textId="248A7163" w:rsidR="005E7ACE" w:rsidRDefault="0072684A" w:rsidP="005E7ACE">
      <w:pPr>
        <w:autoSpaceDE w:val="0"/>
        <w:autoSpaceDN w:val="0"/>
        <w:adjustRightInd w:val="0"/>
        <w:rPr>
          <w:rFonts w:cs="Arial"/>
          <w:sz w:val="24"/>
          <w:szCs w:val="24"/>
        </w:rPr>
      </w:pPr>
      <w:r w:rsidRPr="0072684A">
        <w:rPr>
          <w:rFonts w:cs="Arial"/>
          <w:sz w:val="24"/>
          <w:szCs w:val="24"/>
        </w:rPr>
        <w:t xml:space="preserve">Area of Aggregate Addition(s) (if </w:t>
      </w:r>
      <w:proofErr w:type="gramStart"/>
      <w:r w:rsidRPr="0072684A">
        <w:rPr>
          <w:rFonts w:cs="Arial"/>
          <w:sz w:val="24"/>
          <w:szCs w:val="24"/>
        </w:rPr>
        <w:t xml:space="preserve">applicable)   </w:t>
      </w:r>
      <w:proofErr w:type="gramEnd"/>
      <w:r w:rsidRPr="0072684A">
        <w:rPr>
          <w:rFonts w:cs="Arial"/>
          <w:sz w:val="24"/>
          <w:szCs w:val="24"/>
        </w:rPr>
        <w:t xml:space="preserve"> </w:t>
      </w:r>
      <w:r w:rsidR="005E7ACE">
        <w:rPr>
          <w:rFonts w:cs="Arial"/>
          <w:sz w:val="24"/>
          <w:szCs w:val="24"/>
        </w:rPr>
        <w:t xml:space="preserve">   </w:t>
      </w:r>
      <w:r w:rsidRPr="0072684A">
        <w:rPr>
          <w:rFonts w:cs="Arial"/>
          <w:sz w:val="24"/>
          <w:szCs w:val="24"/>
        </w:rPr>
        <w:t>_____ SF</w:t>
      </w:r>
    </w:p>
    <w:p w14:paraId="0000FEA3" w14:textId="77777777" w:rsidR="00FE67DC" w:rsidRDefault="00FE67DC" w:rsidP="005E7ACE">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4585"/>
        <w:gridCol w:w="1800"/>
        <w:gridCol w:w="1710"/>
        <w:gridCol w:w="1975"/>
      </w:tblGrid>
      <w:tr w:rsidR="00FE67DC" w14:paraId="53C9BD8E" w14:textId="77777777" w:rsidTr="00E31196">
        <w:tc>
          <w:tcPr>
            <w:tcW w:w="4585" w:type="dxa"/>
            <w:shd w:val="clear" w:color="auto" w:fill="BFBFBF" w:themeFill="background1" w:themeFillShade="BF"/>
          </w:tcPr>
          <w:p w14:paraId="1C68C402" w14:textId="77777777" w:rsidR="005E7ACE" w:rsidRDefault="005E7ACE" w:rsidP="00BF4367">
            <w:pPr>
              <w:autoSpaceDE w:val="0"/>
              <w:autoSpaceDN w:val="0"/>
              <w:adjustRightInd w:val="0"/>
              <w:jc w:val="center"/>
              <w:rPr>
                <w:rFonts w:cs="Arial"/>
                <w:sz w:val="24"/>
                <w:szCs w:val="24"/>
              </w:rPr>
            </w:pPr>
          </w:p>
        </w:tc>
        <w:tc>
          <w:tcPr>
            <w:tcW w:w="1800" w:type="dxa"/>
            <w:shd w:val="clear" w:color="auto" w:fill="BFBFBF" w:themeFill="background1" w:themeFillShade="BF"/>
          </w:tcPr>
          <w:p w14:paraId="165F8C3A" w14:textId="77777777" w:rsidR="0056748F" w:rsidRPr="00E31196" w:rsidRDefault="0056748F" w:rsidP="00BF4367">
            <w:pPr>
              <w:autoSpaceDE w:val="0"/>
              <w:autoSpaceDN w:val="0"/>
              <w:adjustRightInd w:val="0"/>
              <w:jc w:val="center"/>
              <w:rPr>
                <w:rFonts w:cs="Arial"/>
                <w:b/>
                <w:bCs/>
                <w:szCs w:val="22"/>
              </w:rPr>
            </w:pPr>
            <w:r w:rsidRPr="00E31196">
              <w:rPr>
                <w:rFonts w:cs="Arial"/>
                <w:b/>
                <w:bCs/>
                <w:szCs w:val="22"/>
              </w:rPr>
              <w:t>EXISTING</w:t>
            </w:r>
          </w:p>
          <w:p w14:paraId="6A933D3F" w14:textId="77777777" w:rsidR="0056748F" w:rsidRPr="00E31196" w:rsidRDefault="0056748F" w:rsidP="00BF4367">
            <w:pPr>
              <w:autoSpaceDE w:val="0"/>
              <w:autoSpaceDN w:val="0"/>
              <w:adjustRightInd w:val="0"/>
              <w:jc w:val="center"/>
              <w:rPr>
                <w:rFonts w:cs="Arial"/>
                <w:b/>
                <w:bCs/>
                <w:szCs w:val="22"/>
              </w:rPr>
            </w:pPr>
            <w:r w:rsidRPr="00E31196">
              <w:rPr>
                <w:rFonts w:cs="Arial"/>
                <w:b/>
                <w:bCs/>
                <w:szCs w:val="22"/>
              </w:rPr>
              <w:t>TOTAL AREA</w:t>
            </w:r>
          </w:p>
          <w:p w14:paraId="7A343EFD" w14:textId="2DA19239" w:rsidR="005E7ACE" w:rsidRPr="00E31196" w:rsidRDefault="0056748F" w:rsidP="00BF4367">
            <w:pPr>
              <w:autoSpaceDE w:val="0"/>
              <w:autoSpaceDN w:val="0"/>
              <w:adjustRightInd w:val="0"/>
              <w:jc w:val="center"/>
              <w:rPr>
                <w:rFonts w:cs="Arial"/>
                <w:b/>
                <w:bCs/>
                <w:szCs w:val="22"/>
              </w:rPr>
            </w:pPr>
            <w:r w:rsidRPr="00E31196">
              <w:rPr>
                <w:rFonts w:cs="Arial"/>
                <w:b/>
                <w:bCs/>
                <w:szCs w:val="22"/>
              </w:rPr>
              <w:t>(A)</w:t>
            </w:r>
          </w:p>
        </w:tc>
        <w:tc>
          <w:tcPr>
            <w:tcW w:w="1710" w:type="dxa"/>
            <w:shd w:val="clear" w:color="auto" w:fill="BFBFBF" w:themeFill="background1" w:themeFillShade="BF"/>
          </w:tcPr>
          <w:p w14:paraId="5794D41E" w14:textId="77777777" w:rsidR="0056748F" w:rsidRPr="00E31196" w:rsidRDefault="0056748F" w:rsidP="00BF4367">
            <w:pPr>
              <w:autoSpaceDE w:val="0"/>
              <w:autoSpaceDN w:val="0"/>
              <w:adjustRightInd w:val="0"/>
              <w:jc w:val="center"/>
              <w:rPr>
                <w:rFonts w:cs="Arial"/>
                <w:b/>
                <w:bCs/>
                <w:szCs w:val="22"/>
              </w:rPr>
            </w:pPr>
            <w:r w:rsidRPr="00E31196">
              <w:rPr>
                <w:rFonts w:cs="Arial"/>
                <w:b/>
                <w:bCs/>
                <w:szCs w:val="22"/>
              </w:rPr>
              <w:t>RETAINED</w:t>
            </w:r>
          </w:p>
          <w:p w14:paraId="039A5BFE" w14:textId="77777777" w:rsidR="0056748F" w:rsidRPr="00E31196" w:rsidRDefault="0056748F" w:rsidP="00BF4367">
            <w:pPr>
              <w:autoSpaceDE w:val="0"/>
              <w:autoSpaceDN w:val="0"/>
              <w:adjustRightInd w:val="0"/>
              <w:jc w:val="center"/>
              <w:rPr>
                <w:rFonts w:cs="Arial"/>
                <w:b/>
                <w:bCs/>
                <w:szCs w:val="22"/>
              </w:rPr>
            </w:pPr>
            <w:r w:rsidRPr="00E31196">
              <w:rPr>
                <w:rFonts w:cs="Arial"/>
                <w:b/>
                <w:bCs/>
                <w:szCs w:val="22"/>
              </w:rPr>
              <w:t>TOTAL AREA</w:t>
            </w:r>
          </w:p>
          <w:p w14:paraId="41616DF1" w14:textId="53C7D1A0" w:rsidR="005E7ACE" w:rsidRPr="00E31196" w:rsidRDefault="0056748F" w:rsidP="00BF4367">
            <w:pPr>
              <w:autoSpaceDE w:val="0"/>
              <w:autoSpaceDN w:val="0"/>
              <w:adjustRightInd w:val="0"/>
              <w:jc w:val="center"/>
              <w:rPr>
                <w:rFonts w:cs="Arial"/>
                <w:b/>
                <w:bCs/>
                <w:szCs w:val="22"/>
              </w:rPr>
            </w:pPr>
            <w:r w:rsidRPr="00E31196">
              <w:rPr>
                <w:rFonts w:cs="Arial"/>
                <w:b/>
                <w:bCs/>
                <w:szCs w:val="22"/>
              </w:rPr>
              <w:t>(B)</w:t>
            </w:r>
          </w:p>
        </w:tc>
        <w:tc>
          <w:tcPr>
            <w:tcW w:w="1975" w:type="dxa"/>
            <w:shd w:val="clear" w:color="auto" w:fill="BFBFBF" w:themeFill="background1" w:themeFillShade="BF"/>
          </w:tcPr>
          <w:p w14:paraId="7498CA92" w14:textId="245D43B8" w:rsidR="008B012A" w:rsidRPr="00E31196" w:rsidRDefault="008B012A" w:rsidP="00BF4367">
            <w:pPr>
              <w:autoSpaceDE w:val="0"/>
              <w:autoSpaceDN w:val="0"/>
              <w:adjustRightInd w:val="0"/>
              <w:jc w:val="center"/>
              <w:rPr>
                <w:rFonts w:cs="Arial"/>
                <w:b/>
                <w:bCs/>
                <w:szCs w:val="22"/>
              </w:rPr>
            </w:pPr>
            <w:r w:rsidRPr="00E31196">
              <w:rPr>
                <w:rFonts w:cs="Arial"/>
                <w:b/>
                <w:bCs/>
                <w:szCs w:val="22"/>
              </w:rPr>
              <w:t>% OF RETAINED</w:t>
            </w:r>
          </w:p>
          <w:p w14:paraId="24A03335" w14:textId="77777777" w:rsidR="008B012A" w:rsidRPr="00E31196" w:rsidRDefault="008B012A" w:rsidP="00BF4367">
            <w:pPr>
              <w:autoSpaceDE w:val="0"/>
              <w:autoSpaceDN w:val="0"/>
              <w:adjustRightInd w:val="0"/>
              <w:jc w:val="center"/>
              <w:rPr>
                <w:rFonts w:cs="Arial"/>
                <w:b/>
                <w:bCs/>
                <w:szCs w:val="22"/>
              </w:rPr>
            </w:pPr>
            <w:r w:rsidRPr="00E31196">
              <w:rPr>
                <w:rFonts w:cs="Arial"/>
                <w:b/>
                <w:bCs/>
                <w:szCs w:val="22"/>
              </w:rPr>
              <w:t>STRUCTURE</w:t>
            </w:r>
          </w:p>
          <w:p w14:paraId="51C37E1B" w14:textId="30D94EF2" w:rsidR="005E7ACE" w:rsidRPr="00E31196" w:rsidRDefault="008B012A" w:rsidP="00BF4367">
            <w:pPr>
              <w:autoSpaceDE w:val="0"/>
              <w:autoSpaceDN w:val="0"/>
              <w:adjustRightInd w:val="0"/>
              <w:jc w:val="center"/>
              <w:rPr>
                <w:rFonts w:cs="Arial"/>
                <w:b/>
                <w:bCs/>
                <w:szCs w:val="22"/>
              </w:rPr>
            </w:pPr>
            <w:r w:rsidRPr="00E31196">
              <w:rPr>
                <w:rFonts w:cs="Arial"/>
                <w:b/>
                <w:bCs/>
                <w:szCs w:val="22"/>
              </w:rPr>
              <w:t>(B)/(A)</w:t>
            </w:r>
          </w:p>
        </w:tc>
      </w:tr>
      <w:tr w:rsidR="005E7ACE" w14:paraId="716A3C52" w14:textId="77777777" w:rsidTr="00E31196">
        <w:tc>
          <w:tcPr>
            <w:tcW w:w="4585" w:type="dxa"/>
          </w:tcPr>
          <w:p w14:paraId="4F5037EF" w14:textId="77777777" w:rsidR="00612289" w:rsidRPr="00E31196" w:rsidRDefault="00612289" w:rsidP="00BF4367">
            <w:pPr>
              <w:autoSpaceDE w:val="0"/>
              <w:autoSpaceDN w:val="0"/>
              <w:adjustRightInd w:val="0"/>
              <w:jc w:val="center"/>
              <w:rPr>
                <w:rFonts w:cs="Arial"/>
                <w:b/>
                <w:bCs/>
                <w:szCs w:val="22"/>
              </w:rPr>
            </w:pPr>
            <w:r w:rsidRPr="00E31196">
              <w:rPr>
                <w:rFonts w:cs="Arial"/>
                <w:b/>
                <w:bCs/>
                <w:szCs w:val="22"/>
              </w:rPr>
              <w:t>Primary Structural Elements of Existing Building(s)</w:t>
            </w:r>
          </w:p>
          <w:p w14:paraId="7D79D210" w14:textId="537EB6D2" w:rsidR="005E7ACE" w:rsidRPr="00E31196" w:rsidRDefault="00612289" w:rsidP="00BF4367">
            <w:pPr>
              <w:autoSpaceDE w:val="0"/>
              <w:autoSpaceDN w:val="0"/>
              <w:adjustRightInd w:val="0"/>
              <w:jc w:val="center"/>
              <w:rPr>
                <w:rFonts w:cs="Arial"/>
                <w:szCs w:val="22"/>
              </w:rPr>
            </w:pPr>
            <w:r w:rsidRPr="00E31196">
              <w:rPr>
                <w:rFonts w:cs="Arial"/>
                <w:szCs w:val="22"/>
              </w:rPr>
              <w:t>(foundations; columns, beams, walls, and floors; and lateral elements)</w:t>
            </w:r>
          </w:p>
        </w:tc>
        <w:tc>
          <w:tcPr>
            <w:tcW w:w="1800" w:type="dxa"/>
          </w:tcPr>
          <w:p w14:paraId="2D605399" w14:textId="77777777" w:rsidR="00E31196" w:rsidRDefault="00E31196" w:rsidP="00BF4367">
            <w:pPr>
              <w:autoSpaceDE w:val="0"/>
              <w:autoSpaceDN w:val="0"/>
              <w:adjustRightInd w:val="0"/>
              <w:jc w:val="center"/>
              <w:rPr>
                <w:rFonts w:cs="Arial"/>
                <w:sz w:val="24"/>
                <w:szCs w:val="24"/>
              </w:rPr>
            </w:pPr>
          </w:p>
          <w:p w14:paraId="457CBC14" w14:textId="68A8C37C"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71B6B518" w14:textId="77777777" w:rsidR="00E31196" w:rsidRDefault="00E31196" w:rsidP="00BF4367">
            <w:pPr>
              <w:autoSpaceDE w:val="0"/>
              <w:autoSpaceDN w:val="0"/>
              <w:adjustRightInd w:val="0"/>
              <w:jc w:val="center"/>
              <w:rPr>
                <w:rFonts w:cs="Arial"/>
                <w:sz w:val="24"/>
                <w:szCs w:val="24"/>
              </w:rPr>
            </w:pPr>
          </w:p>
          <w:p w14:paraId="5D48264D" w14:textId="6373EF78"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1AE5A6A0" w14:textId="77777777" w:rsidR="00E31196" w:rsidRDefault="00E31196" w:rsidP="00BF4367">
            <w:pPr>
              <w:autoSpaceDE w:val="0"/>
              <w:autoSpaceDN w:val="0"/>
              <w:adjustRightInd w:val="0"/>
              <w:jc w:val="center"/>
              <w:rPr>
                <w:rFonts w:cs="Arial"/>
                <w:sz w:val="24"/>
                <w:szCs w:val="24"/>
              </w:rPr>
            </w:pPr>
          </w:p>
          <w:p w14:paraId="33F24C6A" w14:textId="094E4625"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r>
      <w:tr w:rsidR="005E7ACE" w14:paraId="55CF1C21" w14:textId="77777777" w:rsidTr="00E31196">
        <w:tc>
          <w:tcPr>
            <w:tcW w:w="4585" w:type="dxa"/>
          </w:tcPr>
          <w:p w14:paraId="100B305E" w14:textId="77777777" w:rsidR="00B5419E" w:rsidRPr="00E31196" w:rsidRDefault="00B5419E" w:rsidP="00B5419E">
            <w:pPr>
              <w:autoSpaceDE w:val="0"/>
              <w:autoSpaceDN w:val="0"/>
              <w:adjustRightInd w:val="0"/>
              <w:jc w:val="center"/>
              <w:rPr>
                <w:rFonts w:cs="Arial"/>
                <w:b/>
                <w:bCs/>
                <w:szCs w:val="22"/>
              </w:rPr>
            </w:pPr>
            <w:r w:rsidRPr="00E31196">
              <w:rPr>
                <w:rFonts w:cs="Arial"/>
                <w:b/>
                <w:bCs/>
                <w:szCs w:val="22"/>
              </w:rPr>
              <w:t>Building Enclosure of Existing Building(s)</w:t>
            </w:r>
          </w:p>
          <w:p w14:paraId="13991060" w14:textId="184B471D" w:rsidR="005E7ACE" w:rsidRPr="00E31196" w:rsidRDefault="00B5419E" w:rsidP="00B5419E">
            <w:pPr>
              <w:autoSpaceDE w:val="0"/>
              <w:autoSpaceDN w:val="0"/>
              <w:adjustRightInd w:val="0"/>
              <w:jc w:val="center"/>
              <w:rPr>
                <w:rFonts w:cs="Arial"/>
                <w:szCs w:val="22"/>
              </w:rPr>
            </w:pPr>
            <w:r w:rsidRPr="00E31196">
              <w:rPr>
                <w:rFonts w:cs="Arial"/>
                <w:szCs w:val="22"/>
              </w:rPr>
              <w:t>(roof framing, wall framing and exterior finishes only)</w:t>
            </w:r>
          </w:p>
        </w:tc>
        <w:tc>
          <w:tcPr>
            <w:tcW w:w="1800" w:type="dxa"/>
          </w:tcPr>
          <w:p w14:paraId="700D1191" w14:textId="77777777" w:rsidR="00E31196" w:rsidRDefault="00E31196" w:rsidP="00BF4367">
            <w:pPr>
              <w:autoSpaceDE w:val="0"/>
              <w:autoSpaceDN w:val="0"/>
              <w:adjustRightInd w:val="0"/>
              <w:jc w:val="center"/>
              <w:rPr>
                <w:rFonts w:cs="Arial"/>
                <w:sz w:val="24"/>
                <w:szCs w:val="24"/>
              </w:rPr>
            </w:pPr>
          </w:p>
          <w:p w14:paraId="7215ECA4" w14:textId="77360FE7"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6C853C80" w14:textId="77777777" w:rsidR="00E31196" w:rsidRDefault="00E31196" w:rsidP="00BF4367">
            <w:pPr>
              <w:autoSpaceDE w:val="0"/>
              <w:autoSpaceDN w:val="0"/>
              <w:adjustRightInd w:val="0"/>
              <w:jc w:val="center"/>
              <w:rPr>
                <w:rFonts w:cs="Arial"/>
                <w:sz w:val="24"/>
                <w:szCs w:val="24"/>
              </w:rPr>
            </w:pPr>
          </w:p>
          <w:p w14:paraId="4E245181" w14:textId="4067E33C"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119A8851" w14:textId="77777777" w:rsidR="00E31196" w:rsidRDefault="00E31196" w:rsidP="00BF4367">
            <w:pPr>
              <w:autoSpaceDE w:val="0"/>
              <w:autoSpaceDN w:val="0"/>
              <w:adjustRightInd w:val="0"/>
              <w:jc w:val="center"/>
              <w:rPr>
                <w:rFonts w:cs="Arial"/>
                <w:sz w:val="24"/>
                <w:szCs w:val="24"/>
              </w:rPr>
            </w:pPr>
          </w:p>
          <w:p w14:paraId="62579A80" w14:textId="4E6EF42F" w:rsidR="005E7ACE" w:rsidRDefault="008B012A" w:rsidP="00BF4367">
            <w:pPr>
              <w:autoSpaceDE w:val="0"/>
              <w:autoSpaceDN w:val="0"/>
              <w:adjustRightInd w:val="0"/>
              <w:jc w:val="center"/>
              <w:rPr>
                <w:rFonts w:cs="Arial"/>
                <w:sz w:val="24"/>
                <w:szCs w:val="24"/>
              </w:rPr>
            </w:pPr>
            <w:r w:rsidRPr="008B012A">
              <w:rPr>
                <w:rFonts w:cs="Arial"/>
                <w:sz w:val="24"/>
                <w:szCs w:val="24"/>
              </w:rPr>
              <w:t>_____ SF</w:t>
            </w:r>
          </w:p>
        </w:tc>
      </w:tr>
    </w:tbl>
    <w:p w14:paraId="05A17F7B" w14:textId="77777777" w:rsidR="00E31196" w:rsidRDefault="00E31196" w:rsidP="005E7ACE">
      <w:pPr>
        <w:autoSpaceDE w:val="0"/>
        <w:autoSpaceDN w:val="0"/>
        <w:adjustRightInd w:val="0"/>
        <w:rPr>
          <w:rFonts w:cs="Arial"/>
          <w:b/>
          <w:bCs/>
          <w:sz w:val="24"/>
          <w:szCs w:val="24"/>
        </w:rPr>
      </w:pPr>
    </w:p>
    <w:p w14:paraId="3A311626" w14:textId="706C4BB6" w:rsidR="005E7ACE" w:rsidRPr="00FE67DC" w:rsidRDefault="00A91EF2" w:rsidP="005E7ACE">
      <w:pPr>
        <w:autoSpaceDE w:val="0"/>
        <w:autoSpaceDN w:val="0"/>
        <w:adjustRightInd w:val="0"/>
        <w:rPr>
          <w:rFonts w:cs="Arial"/>
          <w:b/>
          <w:bCs/>
          <w:sz w:val="24"/>
          <w:szCs w:val="24"/>
        </w:rPr>
      </w:pPr>
      <w:r w:rsidRPr="00FE67DC">
        <w:rPr>
          <w:rFonts w:cs="Arial"/>
          <w:b/>
          <w:bCs/>
          <w:sz w:val="24"/>
          <w:szCs w:val="24"/>
        </w:rPr>
        <w:t>Total % Reuse of Required Elements ≥ 45%      _____ %</w:t>
      </w:r>
    </w:p>
    <w:p w14:paraId="48E73497" w14:textId="77777777" w:rsidR="005E7ACE" w:rsidRDefault="005E7ACE" w:rsidP="0072684A">
      <w:pPr>
        <w:autoSpaceDE w:val="0"/>
        <w:autoSpaceDN w:val="0"/>
        <w:adjustRightInd w:val="0"/>
        <w:jc w:val="center"/>
        <w:rPr>
          <w:rFonts w:cs="Arial"/>
          <w:sz w:val="24"/>
          <w:szCs w:val="24"/>
        </w:rPr>
      </w:pPr>
    </w:p>
    <w:p w14:paraId="0B9E60A4" w14:textId="77777777" w:rsidR="00FE67DC" w:rsidRDefault="00FE67DC" w:rsidP="0072684A">
      <w:pPr>
        <w:autoSpaceDE w:val="0"/>
        <w:autoSpaceDN w:val="0"/>
        <w:adjustRightInd w:val="0"/>
        <w:jc w:val="center"/>
        <w:rPr>
          <w:rFonts w:cs="Arial"/>
          <w:sz w:val="24"/>
          <w:szCs w:val="24"/>
        </w:rPr>
      </w:pPr>
    </w:p>
    <w:p w14:paraId="2E206174" w14:textId="77777777" w:rsidR="00FE67DC" w:rsidRDefault="00FE67DC" w:rsidP="0072684A">
      <w:pPr>
        <w:autoSpaceDE w:val="0"/>
        <w:autoSpaceDN w:val="0"/>
        <w:adjustRightInd w:val="0"/>
        <w:jc w:val="center"/>
        <w:rPr>
          <w:rFonts w:cs="Arial"/>
          <w:sz w:val="24"/>
          <w:szCs w:val="24"/>
        </w:rPr>
      </w:pPr>
    </w:p>
    <w:p w14:paraId="0367B3DF" w14:textId="7FA3C5C6" w:rsidR="007F3495" w:rsidRPr="00113E1B" w:rsidRDefault="007F3495" w:rsidP="0072684A">
      <w:pPr>
        <w:autoSpaceDE w:val="0"/>
        <w:autoSpaceDN w:val="0"/>
        <w:adjustRightInd w:val="0"/>
        <w:jc w:val="center"/>
        <w:rPr>
          <w:rFonts w:cs="Arial"/>
          <w:b/>
          <w:bCs/>
          <w:sz w:val="24"/>
          <w:szCs w:val="24"/>
        </w:rPr>
      </w:pPr>
      <w:r w:rsidRPr="00113E1B">
        <w:rPr>
          <w:rFonts w:cs="Arial"/>
          <w:b/>
          <w:bCs/>
          <w:sz w:val="24"/>
          <w:szCs w:val="24"/>
        </w:rPr>
        <w:t>WORKSHEET (WS-4)</w:t>
      </w:r>
    </w:p>
    <w:p w14:paraId="3C6C1262" w14:textId="77777777" w:rsidR="007F3495" w:rsidRPr="00113E1B" w:rsidRDefault="007F3495" w:rsidP="00113E1B">
      <w:pPr>
        <w:autoSpaceDE w:val="0"/>
        <w:autoSpaceDN w:val="0"/>
        <w:adjustRightInd w:val="0"/>
        <w:jc w:val="center"/>
        <w:rPr>
          <w:rFonts w:cs="Arial"/>
          <w:b/>
          <w:bCs/>
          <w:sz w:val="24"/>
          <w:szCs w:val="24"/>
        </w:rPr>
      </w:pPr>
      <w:r w:rsidRPr="00113E1B">
        <w:rPr>
          <w:rFonts w:cs="Arial"/>
          <w:b/>
          <w:bCs/>
          <w:sz w:val="24"/>
          <w:szCs w:val="24"/>
        </w:rPr>
        <w:t>Section 5.409.2 WHOLE BUILDING LIFE CYCLE ASSESSMENT</w:t>
      </w:r>
    </w:p>
    <w:p w14:paraId="32B15E0C" w14:textId="77777777" w:rsidR="007F3495" w:rsidRPr="007F3495" w:rsidRDefault="007F3495" w:rsidP="00113E1B">
      <w:pPr>
        <w:autoSpaceDE w:val="0"/>
        <w:autoSpaceDN w:val="0"/>
        <w:adjustRightInd w:val="0"/>
        <w:jc w:val="center"/>
        <w:rPr>
          <w:rFonts w:cs="Arial"/>
          <w:sz w:val="24"/>
          <w:szCs w:val="24"/>
        </w:rPr>
      </w:pPr>
    </w:p>
    <w:p w14:paraId="1909FF10" w14:textId="77777777" w:rsidR="007F3495" w:rsidRPr="007F3495" w:rsidRDefault="007F3495" w:rsidP="00113E1B">
      <w:pPr>
        <w:autoSpaceDE w:val="0"/>
        <w:autoSpaceDN w:val="0"/>
        <w:adjustRightInd w:val="0"/>
        <w:rPr>
          <w:rFonts w:cs="Arial"/>
          <w:sz w:val="24"/>
          <w:szCs w:val="24"/>
        </w:rPr>
      </w:pPr>
      <w:r w:rsidRPr="007F3495">
        <w:rPr>
          <w:rFonts w:cs="Arial"/>
          <w:sz w:val="24"/>
          <w:szCs w:val="24"/>
        </w:rPr>
        <w:t>Responsible Designer’s Declaration Statement:</w:t>
      </w:r>
    </w:p>
    <w:p w14:paraId="32D7C78D" w14:textId="77777777" w:rsidR="00885152" w:rsidRDefault="007F3495" w:rsidP="00885152">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5B4D0C68" w14:textId="60ABC979" w:rsidR="009235C1" w:rsidRDefault="007F3495" w:rsidP="00885152">
      <w:pPr>
        <w:autoSpaceDE w:val="0"/>
        <w:autoSpaceDN w:val="0"/>
        <w:adjustRightInd w:val="0"/>
        <w:rPr>
          <w:rFonts w:cs="Arial"/>
          <w:sz w:val="24"/>
          <w:szCs w:val="24"/>
        </w:rPr>
      </w:pPr>
      <w:r w:rsidRPr="007F3495">
        <w:rPr>
          <w:rFonts w:cs="Arial"/>
          <w:sz w:val="24"/>
          <w:szCs w:val="24"/>
        </w:rPr>
        <w:lastRenderedPageBreak/>
        <w:t>requirements of Section 5.409.2 and</w:t>
      </w:r>
      <w:r w:rsidR="00885152">
        <w:rPr>
          <w:rFonts w:cs="Arial"/>
          <w:sz w:val="24"/>
          <w:szCs w:val="24"/>
        </w:rPr>
        <w:t xml:space="preserve"> </w:t>
      </w:r>
      <w:r w:rsidRPr="007F3495">
        <w:rPr>
          <w:rFonts w:cs="Arial"/>
          <w:sz w:val="24"/>
          <w:szCs w:val="24"/>
        </w:rPr>
        <w:t>has met the minimum 10 percent reduction in global warming potential as compared to a reference baseline building of similar</w:t>
      </w:r>
      <w:r w:rsidR="00885152">
        <w:rPr>
          <w:rFonts w:cs="Arial"/>
          <w:sz w:val="24"/>
          <w:szCs w:val="24"/>
        </w:rPr>
        <w:t xml:space="preserve"> </w:t>
      </w:r>
      <w:r w:rsidRPr="007F3495">
        <w:rPr>
          <w:rFonts w:cs="Arial"/>
          <w:sz w:val="24"/>
          <w:szCs w:val="24"/>
        </w:rPr>
        <w:t>size, function, complexity, type of construction, material specification, and location that meets the</w:t>
      </w:r>
      <w:r w:rsidR="00885152">
        <w:rPr>
          <w:rFonts w:cs="Arial"/>
          <w:sz w:val="24"/>
          <w:szCs w:val="24"/>
        </w:rPr>
        <w:t xml:space="preserve"> </w:t>
      </w:r>
      <w:r w:rsidRPr="007F3495">
        <w:rPr>
          <w:rFonts w:cs="Arial"/>
          <w:sz w:val="24"/>
          <w:szCs w:val="24"/>
        </w:rPr>
        <w:t>requirements of the California</w:t>
      </w:r>
      <w:r w:rsidR="00885152">
        <w:rPr>
          <w:rFonts w:cs="Arial"/>
          <w:sz w:val="24"/>
          <w:szCs w:val="24"/>
        </w:rPr>
        <w:t xml:space="preserve"> </w:t>
      </w:r>
      <w:r w:rsidRPr="007F3495">
        <w:rPr>
          <w:rFonts w:cs="Arial"/>
          <w:sz w:val="24"/>
          <w:szCs w:val="24"/>
        </w:rPr>
        <w:t>Energy Code currently in effect. Furthermore, I will ensure during construction that the material specifications will be</w:t>
      </w:r>
      <w:r w:rsidR="00885152">
        <w:rPr>
          <w:rFonts w:cs="Arial"/>
          <w:sz w:val="24"/>
          <w:szCs w:val="24"/>
        </w:rPr>
        <w:t xml:space="preserve"> </w:t>
      </w:r>
      <w:r w:rsidRPr="007F3495">
        <w:rPr>
          <w:rFonts w:cs="Arial"/>
          <w:sz w:val="24"/>
          <w:szCs w:val="24"/>
        </w:rPr>
        <w:t>reviewed for substantial conformance with the life cycle assessment indicated on the approved plans so at the close of construction</w:t>
      </w:r>
      <w:r w:rsidR="00885152">
        <w:rPr>
          <w:rFonts w:cs="Arial"/>
          <w:sz w:val="24"/>
          <w:szCs w:val="24"/>
        </w:rPr>
        <w:t xml:space="preserve"> </w:t>
      </w:r>
      <w:r w:rsidRPr="007F3495">
        <w:rPr>
          <w:rFonts w:cs="Arial"/>
          <w:sz w:val="24"/>
          <w:szCs w:val="24"/>
        </w:rPr>
        <w:t>the minimum 10 percent reduction in global warming potential is thereby secured.</w:t>
      </w:r>
    </w:p>
    <w:p w14:paraId="49DE9F90" w14:textId="0D99CBAC" w:rsidR="00885152" w:rsidRDefault="00885152" w:rsidP="00A5078E">
      <w:pPr>
        <w:autoSpaceDE w:val="0"/>
        <w:autoSpaceDN w:val="0"/>
        <w:adjustRightInd w:val="0"/>
        <w:spacing w:before="240" w:after="240"/>
        <w:rPr>
          <w:rFonts w:cs="Arial"/>
          <w:sz w:val="24"/>
          <w:szCs w:val="24"/>
        </w:rPr>
      </w:pPr>
      <w:r>
        <w:rPr>
          <w:rFonts w:cs="Arial"/>
          <w:sz w:val="24"/>
          <w:szCs w:val="24"/>
        </w:rPr>
        <w:t>…</w:t>
      </w:r>
    </w:p>
    <w:p w14:paraId="395AE5DD" w14:textId="333D4D89" w:rsidR="00F35798" w:rsidRPr="00113E1B" w:rsidRDefault="00F35798" w:rsidP="00113E1B">
      <w:pPr>
        <w:autoSpaceDE w:val="0"/>
        <w:autoSpaceDN w:val="0"/>
        <w:adjustRightInd w:val="0"/>
        <w:jc w:val="center"/>
        <w:rPr>
          <w:rFonts w:cs="Arial"/>
          <w:b/>
          <w:bCs/>
          <w:sz w:val="24"/>
          <w:szCs w:val="24"/>
        </w:rPr>
      </w:pPr>
      <w:r w:rsidRPr="00113E1B">
        <w:rPr>
          <w:rFonts w:cs="Arial"/>
          <w:b/>
          <w:bCs/>
          <w:sz w:val="24"/>
          <w:szCs w:val="24"/>
        </w:rPr>
        <w:t>WORKSHEET (WS-5)</w:t>
      </w:r>
    </w:p>
    <w:p w14:paraId="6F312779" w14:textId="77777777" w:rsidR="00F35798" w:rsidRPr="00113E1B" w:rsidRDefault="00F35798" w:rsidP="00113E1B">
      <w:pPr>
        <w:autoSpaceDE w:val="0"/>
        <w:autoSpaceDN w:val="0"/>
        <w:adjustRightInd w:val="0"/>
        <w:jc w:val="center"/>
        <w:rPr>
          <w:rFonts w:cs="Arial"/>
          <w:b/>
          <w:bCs/>
          <w:sz w:val="24"/>
          <w:szCs w:val="24"/>
        </w:rPr>
      </w:pPr>
      <w:r w:rsidRPr="00113E1B">
        <w:rPr>
          <w:rFonts w:cs="Arial"/>
          <w:b/>
          <w:bCs/>
          <w:sz w:val="24"/>
          <w:szCs w:val="24"/>
        </w:rPr>
        <w:t>Section 5.409.3 PRODUCT GWP COMPLIANCE—PRESCRIPTIVE PATH</w:t>
      </w:r>
    </w:p>
    <w:p w14:paraId="4BC44524" w14:textId="77777777" w:rsidR="00F35798" w:rsidRPr="00F35798" w:rsidRDefault="00F35798" w:rsidP="00F35798">
      <w:pPr>
        <w:autoSpaceDE w:val="0"/>
        <w:autoSpaceDN w:val="0"/>
        <w:adjustRightInd w:val="0"/>
        <w:rPr>
          <w:rFonts w:cs="Arial"/>
          <w:sz w:val="24"/>
          <w:szCs w:val="24"/>
        </w:rPr>
      </w:pPr>
      <w:r w:rsidRPr="00F35798">
        <w:rPr>
          <w:rFonts w:cs="Arial"/>
          <w:sz w:val="24"/>
          <w:szCs w:val="24"/>
        </w:rPr>
        <w:t>Responsible Designer’s Declaration Statement:</w:t>
      </w:r>
    </w:p>
    <w:p w14:paraId="0AA66E8B" w14:textId="06AC6F35" w:rsidR="00885152" w:rsidRDefault="00F35798" w:rsidP="00113E1B">
      <w:pPr>
        <w:autoSpaceDE w:val="0"/>
        <w:autoSpaceDN w:val="0"/>
        <w:adjustRightInd w:val="0"/>
        <w:rPr>
          <w:rFonts w:cs="Arial"/>
          <w:sz w:val="24"/>
          <w:szCs w:val="24"/>
        </w:rPr>
      </w:pPr>
      <w:r w:rsidRPr="00F35798">
        <w:rPr>
          <w:rFonts w:cs="Arial"/>
          <w:sz w:val="24"/>
          <w:szCs w:val="24"/>
        </w:rPr>
        <w:t>I attest that prescriptive compliance has been performed according to the requirements of Section 5.409.3 and products have met the</w:t>
      </w:r>
      <w:r>
        <w:rPr>
          <w:rFonts w:cs="Arial"/>
          <w:sz w:val="24"/>
          <w:szCs w:val="24"/>
        </w:rPr>
        <w:t xml:space="preserve"> </w:t>
      </w:r>
      <w:r w:rsidRPr="00F35798">
        <w:rPr>
          <w:rFonts w:cs="Arial"/>
          <w:sz w:val="24"/>
          <w:szCs w:val="24"/>
        </w:rPr>
        <w:t>minimum 10 percent reduction in global warming potential as specified in Table 5.409.3. Furthermore, I will ensure during construction</w:t>
      </w:r>
      <w:r>
        <w:rPr>
          <w:rFonts w:cs="Arial"/>
          <w:sz w:val="24"/>
          <w:szCs w:val="24"/>
        </w:rPr>
        <w:t xml:space="preserve"> </w:t>
      </w:r>
      <w:r w:rsidRPr="00F35798">
        <w:rPr>
          <w:rFonts w:cs="Arial"/>
          <w:sz w:val="24"/>
          <w:szCs w:val="24"/>
        </w:rPr>
        <w:t>that the material specifications will be reviewed for substantial conformance with the global warming potential limits indicated on</w:t>
      </w:r>
      <w:r>
        <w:rPr>
          <w:rFonts w:cs="Arial"/>
          <w:sz w:val="24"/>
          <w:szCs w:val="24"/>
        </w:rPr>
        <w:t xml:space="preserve"> </w:t>
      </w:r>
      <w:r w:rsidRPr="00F35798">
        <w:rPr>
          <w:rFonts w:cs="Arial"/>
          <w:sz w:val="24"/>
          <w:szCs w:val="24"/>
        </w:rPr>
        <w:t>the approved plans so at the close of construction the minimum 10 percent reduction in global warming potential is thereby secured.</w:t>
      </w:r>
    </w:p>
    <w:p w14:paraId="11181060" w14:textId="5DCF0F5F" w:rsidR="00B82639" w:rsidRDefault="00940308" w:rsidP="00FD5D33">
      <w:pPr>
        <w:autoSpaceDE w:val="0"/>
        <w:autoSpaceDN w:val="0"/>
        <w:adjustRightInd w:val="0"/>
        <w:spacing w:after="240"/>
        <w:rPr>
          <w:rFonts w:cs="Arial"/>
          <w:sz w:val="24"/>
          <w:szCs w:val="24"/>
        </w:rPr>
      </w:pPr>
      <w:r>
        <w:rPr>
          <w:rFonts w:cs="Arial"/>
          <w:sz w:val="24"/>
          <w:szCs w:val="24"/>
        </w:rPr>
        <w:t>…</w:t>
      </w:r>
    </w:p>
    <w:p w14:paraId="5D8427F6" w14:textId="633D9EAA" w:rsidR="00507F5E" w:rsidRPr="00113E1B" w:rsidRDefault="00507F5E" w:rsidP="00113E1B">
      <w:pPr>
        <w:autoSpaceDE w:val="0"/>
        <w:autoSpaceDN w:val="0"/>
        <w:adjustRightInd w:val="0"/>
        <w:jc w:val="center"/>
        <w:rPr>
          <w:rFonts w:cs="Arial"/>
          <w:b/>
          <w:bCs/>
          <w:sz w:val="24"/>
          <w:szCs w:val="24"/>
        </w:rPr>
      </w:pPr>
      <w:r w:rsidRPr="00113E1B">
        <w:rPr>
          <w:rFonts w:cs="Arial"/>
          <w:b/>
          <w:bCs/>
          <w:sz w:val="24"/>
          <w:szCs w:val="24"/>
        </w:rPr>
        <w:t>WORKSHEET (WS-9)</w:t>
      </w:r>
    </w:p>
    <w:p w14:paraId="62D9FC66" w14:textId="69C968A6" w:rsidR="00403B42" w:rsidRDefault="00507F5E" w:rsidP="00A5078E">
      <w:pPr>
        <w:autoSpaceDE w:val="0"/>
        <w:autoSpaceDN w:val="0"/>
        <w:adjustRightInd w:val="0"/>
        <w:jc w:val="center"/>
        <w:rPr>
          <w:rFonts w:cs="Arial"/>
          <w:b/>
          <w:bCs/>
          <w:sz w:val="24"/>
          <w:szCs w:val="24"/>
        </w:rPr>
      </w:pPr>
      <w:r w:rsidRPr="00113E1B">
        <w:rPr>
          <w:rFonts w:cs="Arial"/>
          <w:b/>
          <w:bCs/>
          <w:sz w:val="24"/>
          <w:szCs w:val="24"/>
        </w:rPr>
        <w:t>Section 5.409.2 and Section A5.409.2 WHOLE BUILDING LIFE CYCLE ASSESSMENT</w:t>
      </w:r>
    </w:p>
    <w:p w14:paraId="23DAC974" w14:textId="31C0DD83" w:rsidR="00153D75" w:rsidRPr="00113E1B" w:rsidRDefault="00153D75" w:rsidP="00A5078E">
      <w:pPr>
        <w:autoSpaceDE w:val="0"/>
        <w:autoSpaceDN w:val="0"/>
        <w:adjustRightInd w:val="0"/>
        <w:spacing w:before="240"/>
        <w:rPr>
          <w:rFonts w:cs="Arial"/>
          <w:b/>
          <w:bCs/>
          <w:sz w:val="24"/>
          <w:szCs w:val="24"/>
        </w:rPr>
      </w:pPr>
      <w:r>
        <w:rPr>
          <w:rFonts w:cs="Arial"/>
          <w:sz w:val="24"/>
          <w:szCs w:val="24"/>
        </w:rPr>
        <w:t>…</w:t>
      </w:r>
    </w:p>
    <w:p w14:paraId="274C21E1" w14:textId="77777777" w:rsidR="00A43F71" w:rsidRPr="00C83316" w:rsidRDefault="00A43F71" w:rsidP="00A43F71">
      <w:pPr>
        <w:pStyle w:val="Heading2"/>
        <w:shd w:val="clear" w:color="auto" w:fill="000000" w:themeFill="text1"/>
        <w:spacing w:before="240" w:after="120"/>
        <w:ind w:firstLine="90"/>
        <w:rPr>
          <w:szCs w:val="24"/>
        </w:rPr>
      </w:pPr>
      <w:r w:rsidRPr="00C83316">
        <w:rPr>
          <w:szCs w:val="24"/>
        </w:rPr>
        <w:t>SUGGESTED TEXT OF PROPOSED AMENDMENT</w:t>
      </w:r>
    </w:p>
    <w:p w14:paraId="4DC9CC2C" w14:textId="77777777" w:rsidR="00463496" w:rsidRPr="002E1A1F" w:rsidRDefault="00463496" w:rsidP="00463496">
      <w:pPr>
        <w:autoSpaceDE w:val="0"/>
        <w:autoSpaceDN w:val="0"/>
        <w:adjustRightInd w:val="0"/>
        <w:jc w:val="center"/>
        <w:rPr>
          <w:rFonts w:cs="Arial"/>
          <w:b/>
          <w:bCs/>
          <w:sz w:val="24"/>
          <w:szCs w:val="24"/>
        </w:rPr>
      </w:pPr>
      <w:r w:rsidRPr="002E1A1F">
        <w:rPr>
          <w:rFonts w:cs="Arial"/>
          <w:b/>
          <w:bCs/>
          <w:sz w:val="24"/>
          <w:szCs w:val="24"/>
        </w:rPr>
        <w:t>WORKSHEET (WS-3)</w:t>
      </w:r>
    </w:p>
    <w:p w14:paraId="51AA9D2F" w14:textId="26952FFA" w:rsidR="00463496" w:rsidRPr="002E1A1F" w:rsidRDefault="00463496" w:rsidP="00463496">
      <w:pPr>
        <w:autoSpaceDE w:val="0"/>
        <w:autoSpaceDN w:val="0"/>
        <w:adjustRightInd w:val="0"/>
        <w:jc w:val="center"/>
        <w:rPr>
          <w:rFonts w:cs="Arial"/>
          <w:b/>
          <w:bCs/>
          <w:sz w:val="24"/>
          <w:szCs w:val="24"/>
        </w:rPr>
      </w:pPr>
      <w:r w:rsidRPr="006A5722">
        <w:rPr>
          <w:rFonts w:cs="Arial"/>
          <w:b/>
          <w:bCs/>
          <w:strike/>
          <w:sz w:val="24"/>
          <w:szCs w:val="24"/>
        </w:rPr>
        <w:t>5.</w:t>
      </w:r>
      <w:r w:rsidRPr="00463496">
        <w:rPr>
          <w:rFonts w:cs="Arial"/>
          <w:b/>
          <w:bCs/>
          <w:strike/>
          <w:sz w:val="24"/>
          <w:szCs w:val="24"/>
        </w:rPr>
        <w:t>105.2</w:t>
      </w:r>
      <w:r w:rsidR="006A5722" w:rsidRPr="006A5722">
        <w:rPr>
          <w:rFonts w:cs="Arial"/>
          <w:b/>
          <w:bCs/>
          <w:sz w:val="24"/>
          <w:szCs w:val="24"/>
          <w:u w:val="single"/>
        </w:rPr>
        <w:t>S</w:t>
      </w:r>
      <w:r w:rsidR="00B2292F">
        <w:rPr>
          <w:rFonts w:cs="Arial"/>
          <w:b/>
          <w:bCs/>
          <w:sz w:val="24"/>
          <w:szCs w:val="24"/>
          <w:u w:val="single"/>
        </w:rPr>
        <w:t>ECTION</w:t>
      </w:r>
      <w:r w:rsidR="006A5722" w:rsidRPr="006A5722">
        <w:rPr>
          <w:rFonts w:cs="Arial"/>
          <w:b/>
          <w:bCs/>
          <w:sz w:val="24"/>
          <w:szCs w:val="24"/>
          <w:u w:val="single"/>
        </w:rPr>
        <w:t xml:space="preserve"> 5.</w:t>
      </w:r>
      <w:r w:rsidRPr="006A5722">
        <w:rPr>
          <w:rFonts w:cs="Arial"/>
          <w:b/>
          <w:bCs/>
          <w:sz w:val="24"/>
          <w:szCs w:val="24"/>
          <w:u w:val="single"/>
        </w:rPr>
        <w:t>409</w:t>
      </w:r>
      <w:r w:rsidRPr="00463496">
        <w:rPr>
          <w:rFonts w:cs="Arial"/>
          <w:b/>
          <w:bCs/>
          <w:sz w:val="24"/>
          <w:szCs w:val="24"/>
          <w:u w:val="single"/>
        </w:rPr>
        <w:t xml:space="preserve">.2 </w:t>
      </w:r>
      <w:r w:rsidRPr="005A2371">
        <w:rPr>
          <w:rFonts w:cs="Arial"/>
          <w:b/>
          <w:bCs/>
          <w:strike/>
          <w:sz w:val="24"/>
          <w:szCs w:val="24"/>
        </w:rPr>
        <w:t>BUILDING</w:t>
      </w:r>
      <w:r w:rsidRPr="002E1A1F">
        <w:rPr>
          <w:rFonts w:cs="Arial"/>
          <w:b/>
          <w:bCs/>
          <w:sz w:val="24"/>
          <w:szCs w:val="24"/>
        </w:rPr>
        <w:t xml:space="preserve"> REUSE</w:t>
      </w:r>
      <w:r w:rsidR="00042CA5">
        <w:rPr>
          <w:rFonts w:cs="Arial"/>
          <w:b/>
          <w:bCs/>
          <w:sz w:val="24"/>
          <w:szCs w:val="24"/>
        </w:rPr>
        <w:t xml:space="preserve"> </w:t>
      </w:r>
      <w:r w:rsidR="005A2371">
        <w:rPr>
          <w:rFonts w:cs="Arial"/>
          <w:b/>
          <w:bCs/>
          <w:sz w:val="24"/>
          <w:szCs w:val="24"/>
        </w:rPr>
        <w:t xml:space="preserve">OF EXISTING BUILDING </w:t>
      </w:r>
      <w:r w:rsidR="00042CA5" w:rsidRPr="00042CA5">
        <w:rPr>
          <w:rFonts w:cs="Arial"/>
          <w:b/>
          <w:bCs/>
          <w:sz w:val="24"/>
          <w:szCs w:val="24"/>
          <w:u w:val="single"/>
        </w:rPr>
        <w:t>OPTION</w:t>
      </w:r>
    </w:p>
    <w:p w14:paraId="62D55758" w14:textId="77777777" w:rsidR="007D018C" w:rsidRDefault="007D018C" w:rsidP="007D018C">
      <w:pPr>
        <w:autoSpaceDE w:val="0"/>
        <w:autoSpaceDN w:val="0"/>
        <w:adjustRightInd w:val="0"/>
        <w:spacing w:after="240"/>
        <w:rPr>
          <w:rFonts w:cs="Arial"/>
          <w:b/>
          <w:bCs/>
          <w:sz w:val="24"/>
          <w:szCs w:val="24"/>
        </w:rPr>
      </w:pPr>
    </w:p>
    <w:p w14:paraId="1B0EFD92" w14:textId="62FEC4EB" w:rsidR="007D018C" w:rsidRDefault="007D018C" w:rsidP="007D018C">
      <w:pPr>
        <w:autoSpaceDE w:val="0"/>
        <w:autoSpaceDN w:val="0"/>
        <w:adjustRightInd w:val="0"/>
        <w:spacing w:after="240"/>
        <w:rPr>
          <w:rFonts w:cs="Arial"/>
          <w:b/>
          <w:bCs/>
          <w:sz w:val="24"/>
          <w:szCs w:val="24"/>
        </w:rPr>
      </w:pPr>
      <w:r w:rsidRPr="00802A98">
        <w:rPr>
          <w:rFonts w:cs="Arial"/>
          <w:b/>
          <w:bCs/>
          <w:sz w:val="24"/>
          <w:szCs w:val="24"/>
        </w:rPr>
        <w:t>DOCUMENTATION OF COMPLIANCE OF EXISTING BUILDING REUSE</w:t>
      </w:r>
    </w:p>
    <w:p w14:paraId="29228E9A" w14:textId="77777777" w:rsidR="007D018C" w:rsidRPr="0072684A" w:rsidRDefault="007D018C" w:rsidP="007D018C">
      <w:pPr>
        <w:autoSpaceDE w:val="0"/>
        <w:autoSpaceDN w:val="0"/>
        <w:adjustRightInd w:val="0"/>
        <w:rPr>
          <w:rFonts w:cs="Arial"/>
          <w:sz w:val="24"/>
          <w:szCs w:val="24"/>
        </w:rPr>
      </w:pPr>
      <w:r w:rsidRPr="0072684A">
        <w:rPr>
          <w:rFonts w:cs="Arial"/>
          <w:sz w:val="24"/>
          <w:szCs w:val="24"/>
        </w:rPr>
        <w:t>Area of Existing Building(</w:t>
      </w:r>
      <w:proofErr w:type="gramStart"/>
      <w:r w:rsidRPr="0072684A">
        <w:rPr>
          <w:rFonts w:cs="Arial"/>
          <w:sz w:val="24"/>
          <w:szCs w:val="24"/>
        </w:rPr>
        <w:t xml:space="preserve">s)   </w:t>
      </w:r>
      <w:proofErr w:type="gramEnd"/>
      <w:r w:rsidRPr="0072684A">
        <w:rPr>
          <w:rFonts w:cs="Arial"/>
          <w:sz w:val="24"/>
          <w:szCs w:val="24"/>
        </w:rPr>
        <w:t xml:space="preserve">                             </w:t>
      </w:r>
      <w:r>
        <w:rPr>
          <w:rFonts w:cs="Arial"/>
          <w:sz w:val="24"/>
          <w:szCs w:val="24"/>
        </w:rPr>
        <w:t xml:space="preserve"> </w:t>
      </w:r>
      <w:r w:rsidRPr="0072684A">
        <w:rPr>
          <w:rFonts w:cs="Arial"/>
          <w:sz w:val="24"/>
          <w:szCs w:val="24"/>
        </w:rPr>
        <w:t xml:space="preserve"> _____ SF</w:t>
      </w:r>
    </w:p>
    <w:p w14:paraId="2DC56524" w14:textId="77777777" w:rsidR="007D018C" w:rsidRDefault="007D018C" w:rsidP="007D018C">
      <w:pPr>
        <w:autoSpaceDE w:val="0"/>
        <w:autoSpaceDN w:val="0"/>
        <w:adjustRightInd w:val="0"/>
        <w:rPr>
          <w:rFonts w:cs="Arial"/>
          <w:sz w:val="24"/>
          <w:szCs w:val="24"/>
        </w:rPr>
      </w:pPr>
      <w:r w:rsidRPr="0072684A">
        <w:rPr>
          <w:rFonts w:cs="Arial"/>
          <w:sz w:val="24"/>
          <w:szCs w:val="24"/>
        </w:rPr>
        <w:t xml:space="preserve">Area of Aggregate Addition(s) (if </w:t>
      </w:r>
      <w:proofErr w:type="gramStart"/>
      <w:r w:rsidRPr="0072684A">
        <w:rPr>
          <w:rFonts w:cs="Arial"/>
          <w:sz w:val="24"/>
          <w:szCs w:val="24"/>
        </w:rPr>
        <w:t xml:space="preserve">applicable)   </w:t>
      </w:r>
      <w:proofErr w:type="gramEnd"/>
      <w:r w:rsidRPr="0072684A">
        <w:rPr>
          <w:rFonts w:cs="Arial"/>
          <w:sz w:val="24"/>
          <w:szCs w:val="24"/>
        </w:rPr>
        <w:t xml:space="preserve"> </w:t>
      </w:r>
      <w:r>
        <w:rPr>
          <w:rFonts w:cs="Arial"/>
          <w:sz w:val="24"/>
          <w:szCs w:val="24"/>
        </w:rPr>
        <w:t xml:space="preserve">   </w:t>
      </w:r>
      <w:r w:rsidRPr="0072684A">
        <w:rPr>
          <w:rFonts w:cs="Arial"/>
          <w:sz w:val="24"/>
          <w:szCs w:val="24"/>
        </w:rPr>
        <w:t>_____ SF</w:t>
      </w:r>
    </w:p>
    <w:p w14:paraId="08C5DC97" w14:textId="77777777" w:rsidR="007D018C" w:rsidRDefault="007D018C" w:rsidP="007D018C">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4585"/>
        <w:gridCol w:w="1800"/>
        <w:gridCol w:w="1710"/>
        <w:gridCol w:w="1975"/>
      </w:tblGrid>
      <w:tr w:rsidR="007D018C" w14:paraId="71FFCD88" w14:textId="77777777" w:rsidTr="00314379">
        <w:tc>
          <w:tcPr>
            <w:tcW w:w="4585" w:type="dxa"/>
            <w:shd w:val="clear" w:color="auto" w:fill="BFBFBF" w:themeFill="background1" w:themeFillShade="BF"/>
          </w:tcPr>
          <w:p w14:paraId="29AC3D69" w14:textId="77777777" w:rsidR="007D018C" w:rsidRDefault="007D018C" w:rsidP="00314379">
            <w:pPr>
              <w:autoSpaceDE w:val="0"/>
              <w:autoSpaceDN w:val="0"/>
              <w:adjustRightInd w:val="0"/>
              <w:jc w:val="center"/>
              <w:rPr>
                <w:rFonts w:cs="Arial"/>
                <w:sz w:val="24"/>
                <w:szCs w:val="24"/>
              </w:rPr>
            </w:pPr>
          </w:p>
        </w:tc>
        <w:tc>
          <w:tcPr>
            <w:tcW w:w="1800" w:type="dxa"/>
            <w:shd w:val="clear" w:color="auto" w:fill="BFBFBF" w:themeFill="background1" w:themeFillShade="BF"/>
          </w:tcPr>
          <w:p w14:paraId="4FBCB398"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EXISTING</w:t>
            </w:r>
          </w:p>
          <w:p w14:paraId="1542AEE1"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TOTAL AREA</w:t>
            </w:r>
          </w:p>
          <w:p w14:paraId="3A3BAD5A"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(A)</w:t>
            </w:r>
          </w:p>
        </w:tc>
        <w:tc>
          <w:tcPr>
            <w:tcW w:w="1710" w:type="dxa"/>
            <w:shd w:val="clear" w:color="auto" w:fill="BFBFBF" w:themeFill="background1" w:themeFillShade="BF"/>
          </w:tcPr>
          <w:p w14:paraId="1E7637B4"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RETAINED</w:t>
            </w:r>
          </w:p>
          <w:p w14:paraId="3843BE58"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TOTAL AREA</w:t>
            </w:r>
          </w:p>
          <w:p w14:paraId="19EA1A86"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(B)</w:t>
            </w:r>
          </w:p>
        </w:tc>
        <w:tc>
          <w:tcPr>
            <w:tcW w:w="1975" w:type="dxa"/>
            <w:shd w:val="clear" w:color="auto" w:fill="BFBFBF" w:themeFill="background1" w:themeFillShade="BF"/>
          </w:tcPr>
          <w:p w14:paraId="45085761"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 OF RETAINED</w:t>
            </w:r>
          </w:p>
          <w:p w14:paraId="6C0CEFC3"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STRUCTURE</w:t>
            </w:r>
          </w:p>
          <w:p w14:paraId="47570FA3"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(B)/(A)</w:t>
            </w:r>
          </w:p>
        </w:tc>
      </w:tr>
      <w:tr w:rsidR="007D018C" w14:paraId="520122FD" w14:textId="77777777" w:rsidTr="00314379">
        <w:tc>
          <w:tcPr>
            <w:tcW w:w="4585" w:type="dxa"/>
          </w:tcPr>
          <w:p w14:paraId="7D7CDB21"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Primary Structural Elements of Existing Building(s)</w:t>
            </w:r>
          </w:p>
          <w:p w14:paraId="39EF8397" w14:textId="77777777" w:rsidR="007D018C" w:rsidRPr="00E31196" w:rsidRDefault="007D018C" w:rsidP="00314379">
            <w:pPr>
              <w:autoSpaceDE w:val="0"/>
              <w:autoSpaceDN w:val="0"/>
              <w:adjustRightInd w:val="0"/>
              <w:jc w:val="center"/>
              <w:rPr>
                <w:rFonts w:cs="Arial"/>
                <w:szCs w:val="22"/>
              </w:rPr>
            </w:pPr>
            <w:r w:rsidRPr="00E31196">
              <w:rPr>
                <w:rFonts w:cs="Arial"/>
                <w:szCs w:val="22"/>
              </w:rPr>
              <w:t>(foundations; columns, beams, walls, and floors; and lateral elements)</w:t>
            </w:r>
          </w:p>
        </w:tc>
        <w:tc>
          <w:tcPr>
            <w:tcW w:w="1800" w:type="dxa"/>
          </w:tcPr>
          <w:p w14:paraId="34980269" w14:textId="77777777" w:rsidR="007D018C" w:rsidRDefault="007D018C" w:rsidP="00314379">
            <w:pPr>
              <w:autoSpaceDE w:val="0"/>
              <w:autoSpaceDN w:val="0"/>
              <w:adjustRightInd w:val="0"/>
              <w:jc w:val="center"/>
              <w:rPr>
                <w:rFonts w:cs="Arial"/>
                <w:sz w:val="24"/>
                <w:szCs w:val="24"/>
              </w:rPr>
            </w:pPr>
          </w:p>
          <w:p w14:paraId="46A145B8" w14:textId="77777777" w:rsidR="007D018C" w:rsidRDefault="007D018C" w:rsidP="00314379">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33FC79F0" w14:textId="77777777" w:rsidR="007D018C" w:rsidRDefault="007D018C" w:rsidP="00314379">
            <w:pPr>
              <w:autoSpaceDE w:val="0"/>
              <w:autoSpaceDN w:val="0"/>
              <w:adjustRightInd w:val="0"/>
              <w:jc w:val="center"/>
              <w:rPr>
                <w:rFonts w:cs="Arial"/>
                <w:sz w:val="24"/>
                <w:szCs w:val="24"/>
              </w:rPr>
            </w:pPr>
          </w:p>
          <w:p w14:paraId="77DEBAB6" w14:textId="77777777" w:rsidR="007D018C" w:rsidRDefault="007D018C" w:rsidP="00314379">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36ADBFBE" w14:textId="77777777" w:rsidR="007D018C" w:rsidRDefault="007D018C" w:rsidP="00314379">
            <w:pPr>
              <w:autoSpaceDE w:val="0"/>
              <w:autoSpaceDN w:val="0"/>
              <w:adjustRightInd w:val="0"/>
              <w:jc w:val="center"/>
              <w:rPr>
                <w:rFonts w:cs="Arial"/>
                <w:sz w:val="24"/>
                <w:szCs w:val="24"/>
              </w:rPr>
            </w:pPr>
          </w:p>
          <w:p w14:paraId="42A1BDF4" w14:textId="23DA7ECD" w:rsidR="007D018C" w:rsidRDefault="007D018C" w:rsidP="00314379">
            <w:pPr>
              <w:autoSpaceDE w:val="0"/>
              <w:autoSpaceDN w:val="0"/>
              <w:adjustRightInd w:val="0"/>
              <w:jc w:val="center"/>
              <w:rPr>
                <w:rFonts w:cs="Arial"/>
                <w:sz w:val="24"/>
                <w:szCs w:val="24"/>
              </w:rPr>
            </w:pPr>
            <w:r w:rsidRPr="008B012A">
              <w:rPr>
                <w:rFonts w:cs="Arial"/>
                <w:sz w:val="24"/>
                <w:szCs w:val="24"/>
              </w:rPr>
              <w:t xml:space="preserve">_____ </w:t>
            </w:r>
            <w:r w:rsidRPr="002F4C19">
              <w:rPr>
                <w:rFonts w:cs="Arial"/>
                <w:strike/>
                <w:sz w:val="24"/>
                <w:szCs w:val="24"/>
              </w:rPr>
              <w:t>SF</w:t>
            </w:r>
            <w:r w:rsidR="002F4C19" w:rsidRPr="002F4C19">
              <w:rPr>
                <w:rFonts w:cs="Arial"/>
                <w:sz w:val="24"/>
                <w:szCs w:val="24"/>
                <w:u w:val="single"/>
              </w:rPr>
              <w:t>%</w:t>
            </w:r>
          </w:p>
        </w:tc>
      </w:tr>
      <w:tr w:rsidR="007D018C" w14:paraId="30793625" w14:textId="77777777" w:rsidTr="00314379">
        <w:tc>
          <w:tcPr>
            <w:tcW w:w="4585" w:type="dxa"/>
          </w:tcPr>
          <w:p w14:paraId="10A82C97" w14:textId="77777777" w:rsidR="007D018C" w:rsidRPr="00E31196" w:rsidRDefault="007D018C" w:rsidP="00314379">
            <w:pPr>
              <w:autoSpaceDE w:val="0"/>
              <w:autoSpaceDN w:val="0"/>
              <w:adjustRightInd w:val="0"/>
              <w:jc w:val="center"/>
              <w:rPr>
                <w:rFonts w:cs="Arial"/>
                <w:b/>
                <w:bCs/>
                <w:szCs w:val="22"/>
              </w:rPr>
            </w:pPr>
            <w:r w:rsidRPr="00E31196">
              <w:rPr>
                <w:rFonts w:cs="Arial"/>
                <w:b/>
                <w:bCs/>
                <w:szCs w:val="22"/>
              </w:rPr>
              <w:t>Building Enclosure of Existing Building(s)</w:t>
            </w:r>
          </w:p>
          <w:p w14:paraId="1EC346D1" w14:textId="77777777" w:rsidR="007D018C" w:rsidRPr="00E31196" w:rsidRDefault="007D018C" w:rsidP="00314379">
            <w:pPr>
              <w:autoSpaceDE w:val="0"/>
              <w:autoSpaceDN w:val="0"/>
              <w:adjustRightInd w:val="0"/>
              <w:jc w:val="center"/>
              <w:rPr>
                <w:rFonts w:cs="Arial"/>
                <w:szCs w:val="22"/>
              </w:rPr>
            </w:pPr>
            <w:r w:rsidRPr="00E31196">
              <w:rPr>
                <w:rFonts w:cs="Arial"/>
                <w:szCs w:val="22"/>
              </w:rPr>
              <w:t>(roof framing, wall framing and exterior finishes only)</w:t>
            </w:r>
          </w:p>
        </w:tc>
        <w:tc>
          <w:tcPr>
            <w:tcW w:w="1800" w:type="dxa"/>
          </w:tcPr>
          <w:p w14:paraId="44808EFA" w14:textId="77777777" w:rsidR="007D018C" w:rsidRDefault="007D018C" w:rsidP="00314379">
            <w:pPr>
              <w:autoSpaceDE w:val="0"/>
              <w:autoSpaceDN w:val="0"/>
              <w:adjustRightInd w:val="0"/>
              <w:jc w:val="center"/>
              <w:rPr>
                <w:rFonts w:cs="Arial"/>
                <w:sz w:val="24"/>
                <w:szCs w:val="24"/>
              </w:rPr>
            </w:pPr>
          </w:p>
          <w:p w14:paraId="12F9D880" w14:textId="77777777" w:rsidR="007D018C" w:rsidRDefault="007D018C" w:rsidP="00314379">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15F36B83" w14:textId="77777777" w:rsidR="007D018C" w:rsidRDefault="007D018C" w:rsidP="00314379">
            <w:pPr>
              <w:autoSpaceDE w:val="0"/>
              <w:autoSpaceDN w:val="0"/>
              <w:adjustRightInd w:val="0"/>
              <w:jc w:val="center"/>
              <w:rPr>
                <w:rFonts w:cs="Arial"/>
                <w:sz w:val="24"/>
                <w:szCs w:val="24"/>
              </w:rPr>
            </w:pPr>
          </w:p>
          <w:p w14:paraId="36703F3B" w14:textId="77777777" w:rsidR="007D018C" w:rsidRDefault="007D018C" w:rsidP="00314379">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0B368E95" w14:textId="77777777" w:rsidR="007D018C" w:rsidRDefault="007D018C" w:rsidP="00314379">
            <w:pPr>
              <w:autoSpaceDE w:val="0"/>
              <w:autoSpaceDN w:val="0"/>
              <w:adjustRightInd w:val="0"/>
              <w:jc w:val="center"/>
              <w:rPr>
                <w:rFonts w:cs="Arial"/>
                <w:sz w:val="24"/>
                <w:szCs w:val="24"/>
              </w:rPr>
            </w:pPr>
          </w:p>
          <w:p w14:paraId="47089CEE" w14:textId="30FB78F2" w:rsidR="007D018C" w:rsidRDefault="007D018C" w:rsidP="00314379">
            <w:pPr>
              <w:autoSpaceDE w:val="0"/>
              <w:autoSpaceDN w:val="0"/>
              <w:adjustRightInd w:val="0"/>
              <w:jc w:val="center"/>
              <w:rPr>
                <w:rFonts w:cs="Arial"/>
                <w:sz w:val="24"/>
                <w:szCs w:val="24"/>
              </w:rPr>
            </w:pPr>
            <w:r w:rsidRPr="008B012A">
              <w:rPr>
                <w:rFonts w:cs="Arial"/>
                <w:sz w:val="24"/>
                <w:szCs w:val="24"/>
              </w:rPr>
              <w:t xml:space="preserve">_____ </w:t>
            </w:r>
            <w:r w:rsidR="002F4C19" w:rsidRPr="002F4C19">
              <w:rPr>
                <w:rFonts w:cs="Arial"/>
                <w:strike/>
                <w:sz w:val="24"/>
                <w:szCs w:val="24"/>
              </w:rPr>
              <w:t>SF</w:t>
            </w:r>
            <w:r w:rsidR="002F4C19" w:rsidRPr="002F4C19">
              <w:rPr>
                <w:rFonts w:cs="Arial"/>
                <w:sz w:val="24"/>
                <w:szCs w:val="24"/>
                <w:u w:val="single"/>
              </w:rPr>
              <w:t>%</w:t>
            </w:r>
          </w:p>
        </w:tc>
      </w:tr>
    </w:tbl>
    <w:p w14:paraId="351F018F" w14:textId="77777777" w:rsidR="007D018C" w:rsidRDefault="007D018C" w:rsidP="007D018C">
      <w:pPr>
        <w:autoSpaceDE w:val="0"/>
        <w:autoSpaceDN w:val="0"/>
        <w:adjustRightInd w:val="0"/>
        <w:rPr>
          <w:rFonts w:cs="Arial"/>
          <w:b/>
          <w:bCs/>
          <w:sz w:val="24"/>
          <w:szCs w:val="24"/>
        </w:rPr>
      </w:pPr>
    </w:p>
    <w:p w14:paraId="018B95CF" w14:textId="77777777" w:rsidR="007D018C" w:rsidRDefault="007D018C" w:rsidP="007D018C">
      <w:pPr>
        <w:autoSpaceDE w:val="0"/>
        <w:autoSpaceDN w:val="0"/>
        <w:adjustRightInd w:val="0"/>
        <w:rPr>
          <w:rFonts w:cs="Arial"/>
          <w:b/>
          <w:bCs/>
          <w:sz w:val="24"/>
          <w:szCs w:val="24"/>
        </w:rPr>
      </w:pPr>
      <w:r w:rsidRPr="00FE67DC">
        <w:rPr>
          <w:rFonts w:cs="Arial"/>
          <w:b/>
          <w:bCs/>
          <w:sz w:val="24"/>
          <w:szCs w:val="24"/>
        </w:rPr>
        <w:t>Total % Reuse of Required Elements ≥ 45%      _____ %</w:t>
      </w:r>
    </w:p>
    <w:p w14:paraId="54F2A806" w14:textId="77777777" w:rsidR="007D018C" w:rsidRDefault="007D018C" w:rsidP="007D018C">
      <w:pPr>
        <w:autoSpaceDE w:val="0"/>
        <w:autoSpaceDN w:val="0"/>
        <w:adjustRightInd w:val="0"/>
        <w:rPr>
          <w:rFonts w:cs="Arial"/>
          <w:b/>
          <w:bCs/>
          <w:sz w:val="24"/>
          <w:szCs w:val="24"/>
        </w:rPr>
      </w:pPr>
    </w:p>
    <w:p w14:paraId="2DB2101B" w14:textId="77777777" w:rsidR="007D018C" w:rsidRPr="00FE67DC" w:rsidRDefault="007D018C" w:rsidP="007D018C">
      <w:pPr>
        <w:autoSpaceDE w:val="0"/>
        <w:autoSpaceDN w:val="0"/>
        <w:adjustRightInd w:val="0"/>
        <w:rPr>
          <w:rFonts w:cs="Arial"/>
          <w:b/>
          <w:bCs/>
          <w:sz w:val="24"/>
          <w:szCs w:val="24"/>
        </w:rPr>
      </w:pPr>
    </w:p>
    <w:p w14:paraId="1ED9F300" w14:textId="77777777" w:rsidR="009C1327" w:rsidRPr="007A5024" w:rsidRDefault="009C1327" w:rsidP="009C1327">
      <w:pPr>
        <w:autoSpaceDE w:val="0"/>
        <w:autoSpaceDN w:val="0"/>
        <w:adjustRightInd w:val="0"/>
        <w:jc w:val="center"/>
        <w:rPr>
          <w:rFonts w:cs="Arial"/>
          <w:b/>
          <w:bCs/>
          <w:sz w:val="24"/>
          <w:szCs w:val="24"/>
        </w:rPr>
      </w:pPr>
      <w:r w:rsidRPr="007A5024">
        <w:rPr>
          <w:rFonts w:cs="Arial"/>
          <w:b/>
          <w:bCs/>
          <w:sz w:val="24"/>
          <w:szCs w:val="24"/>
        </w:rPr>
        <w:t>WORKSHEET (WS-4)</w:t>
      </w:r>
    </w:p>
    <w:p w14:paraId="42BD6A7F" w14:textId="275B2E4C" w:rsidR="009C1327" w:rsidRPr="00A5078E" w:rsidRDefault="009C1327" w:rsidP="00A5078E">
      <w:pPr>
        <w:autoSpaceDE w:val="0"/>
        <w:autoSpaceDN w:val="0"/>
        <w:adjustRightInd w:val="0"/>
        <w:spacing w:after="240"/>
        <w:jc w:val="center"/>
        <w:rPr>
          <w:rFonts w:cs="Arial"/>
          <w:b/>
          <w:bCs/>
          <w:sz w:val="24"/>
          <w:szCs w:val="24"/>
        </w:rPr>
      </w:pPr>
      <w:r w:rsidRPr="007A5024">
        <w:rPr>
          <w:rFonts w:cs="Arial"/>
          <w:b/>
          <w:bCs/>
          <w:sz w:val="24"/>
          <w:szCs w:val="24"/>
        </w:rPr>
        <w:t>Section 5.409.</w:t>
      </w:r>
      <w:r w:rsidR="00CF17B7" w:rsidRPr="007A5024">
        <w:rPr>
          <w:rFonts w:cs="Arial"/>
          <w:b/>
          <w:bCs/>
          <w:sz w:val="24"/>
          <w:szCs w:val="24"/>
          <w:u w:val="single"/>
        </w:rPr>
        <w:t>4</w:t>
      </w:r>
      <w:r w:rsidRPr="007A5024">
        <w:rPr>
          <w:rFonts w:cs="Arial"/>
          <w:b/>
          <w:bCs/>
          <w:strike/>
          <w:sz w:val="24"/>
          <w:szCs w:val="24"/>
        </w:rPr>
        <w:t>2</w:t>
      </w:r>
      <w:r w:rsidRPr="007A5024">
        <w:rPr>
          <w:rFonts w:cs="Arial"/>
          <w:b/>
          <w:bCs/>
          <w:sz w:val="24"/>
          <w:szCs w:val="24"/>
        </w:rPr>
        <w:t xml:space="preserve"> WHOLE BUILDING LIFE CYCLE ASSESSMENT</w:t>
      </w:r>
      <w:r w:rsidR="00AA520C" w:rsidRPr="007A5024">
        <w:rPr>
          <w:rFonts w:cs="Arial"/>
          <w:b/>
          <w:bCs/>
          <w:sz w:val="24"/>
          <w:szCs w:val="24"/>
        </w:rPr>
        <w:t xml:space="preserve"> </w:t>
      </w:r>
      <w:r w:rsidR="00AA520C" w:rsidRPr="007A5024">
        <w:rPr>
          <w:rFonts w:cs="Arial"/>
          <w:b/>
          <w:bCs/>
          <w:sz w:val="24"/>
          <w:szCs w:val="24"/>
          <w:u w:val="single"/>
        </w:rPr>
        <w:t>– PERFORMANCE OPTION</w:t>
      </w:r>
    </w:p>
    <w:p w14:paraId="5F87AECC" w14:textId="77777777" w:rsidR="0006687C" w:rsidRPr="007F3495" w:rsidRDefault="0006687C" w:rsidP="0006687C">
      <w:pPr>
        <w:autoSpaceDE w:val="0"/>
        <w:autoSpaceDN w:val="0"/>
        <w:adjustRightInd w:val="0"/>
        <w:rPr>
          <w:rFonts w:cs="Arial"/>
          <w:sz w:val="24"/>
          <w:szCs w:val="24"/>
        </w:rPr>
      </w:pPr>
      <w:r w:rsidRPr="007F3495">
        <w:rPr>
          <w:rFonts w:cs="Arial"/>
          <w:sz w:val="24"/>
          <w:szCs w:val="24"/>
        </w:rPr>
        <w:t>Responsible Designer’s Declaration Statement:</w:t>
      </w:r>
    </w:p>
    <w:p w14:paraId="7349C144" w14:textId="77777777" w:rsidR="0006687C" w:rsidRDefault="0006687C" w:rsidP="0006687C">
      <w:pPr>
        <w:autoSpaceDE w:val="0"/>
        <w:autoSpaceDN w:val="0"/>
        <w:adjustRightInd w:val="0"/>
        <w:rPr>
          <w:rFonts w:cs="Arial"/>
          <w:sz w:val="24"/>
          <w:szCs w:val="24"/>
        </w:rPr>
      </w:pPr>
      <w:r w:rsidRPr="007F3495">
        <w:rPr>
          <w:rFonts w:cs="Arial"/>
          <w:sz w:val="24"/>
          <w:szCs w:val="24"/>
        </w:rPr>
        <w:t>I attest that the Whole Building Life Cycle Analysis has been performed according to the</w:t>
      </w:r>
    </w:p>
    <w:p w14:paraId="6F8842E3" w14:textId="45C902C2" w:rsidR="0006687C" w:rsidRDefault="0006687C" w:rsidP="00A5078E">
      <w:pPr>
        <w:autoSpaceDE w:val="0"/>
        <w:autoSpaceDN w:val="0"/>
        <w:adjustRightInd w:val="0"/>
        <w:spacing w:after="240"/>
        <w:rPr>
          <w:rFonts w:cs="Arial"/>
          <w:sz w:val="24"/>
          <w:szCs w:val="24"/>
        </w:rPr>
      </w:pPr>
      <w:r w:rsidRPr="007F3495">
        <w:rPr>
          <w:rFonts w:cs="Arial"/>
          <w:sz w:val="24"/>
          <w:szCs w:val="24"/>
        </w:rPr>
        <w:t>requirements of Section 5.409.</w:t>
      </w:r>
      <w:r w:rsidR="002E20CE" w:rsidRPr="002E20CE">
        <w:rPr>
          <w:rFonts w:cs="Arial"/>
          <w:sz w:val="24"/>
          <w:szCs w:val="24"/>
          <w:u w:val="single"/>
        </w:rPr>
        <w:t>4</w:t>
      </w:r>
      <w:r w:rsidRPr="002E20CE">
        <w:rPr>
          <w:rFonts w:cs="Arial"/>
          <w:strike/>
          <w:sz w:val="24"/>
          <w:szCs w:val="24"/>
        </w:rPr>
        <w:t>2</w:t>
      </w:r>
      <w:r w:rsidRPr="007F3495">
        <w:rPr>
          <w:rFonts w:cs="Arial"/>
          <w:sz w:val="24"/>
          <w:szCs w:val="24"/>
        </w:rPr>
        <w:t xml:space="preserve"> and</w:t>
      </w:r>
      <w:r>
        <w:rPr>
          <w:rFonts w:cs="Arial"/>
          <w:sz w:val="24"/>
          <w:szCs w:val="24"/>
        </w:rPr>
        <w:t xml:space="preserve"> </w:t>
      </w:r>
      <w:r w:rsidRPr="007F3495">
        <w:rPr>
          <w:rFonts w:cs="Arial"/>
          <w:sz w:val="24"/>
          <w:szCs w:val="24"/>
        </w:rPr>
        <w:t>has met the minimum 10 percent reduction in global warming potential as compared to a reference baseline building of similar</w:t>
      </w:r>
      <w:r>
        <w:rPr>
          <w:rFonts w:cs="Arial"/>
          <w:sz w:val="24"/>
          <w:szCs w:val="24"/>
        </w:rPr>
        <w:t xml:space="preserve"> </w:t>
      </w:r>
      <w:r w:rsidRPr="007F3495">
        <w:rPr>
          <w:rFonts w:cs="Arial"/>
          <w:sz w:val="24"/>
          <w:szCs w:val="24"/>
        </w:rPr>
        <w:t xml:space="preserve">size, function, complexity, type of construction, material specification, and </w:t>
      </w:r>
      <w:r w:rsidR="002828FF" w:rsidRPr="002828FF">
        <w:rPr>
          <w:rFonts w:cs="Arial"/>
          <w:sz w:val="24"/>
          <w:szCs w:val="24"/>
          <w:u w:val="single"/>
        </w:rPr>
        <w:t>geographic</w:t>
      </w:r>
      <w:r w:rsidR="002828FF">
        <w:rPr>
          <w:rFonts w:cs="Arial"/>
          <w:sz w:val="24"/>
          <w:szCs w:val="24"/>
        </w:rPr>
        <w:t xml:space="preserve"> </w:t>
      </w:r>
      <w:r w:rsidRPr="007F3495">
        <w:rPr>
          <w:rFonts w:cs="Arial"/>
          <w:sz w:val="24"/>
          <w:szCs w:val="24"/>
        </w:rPr>
        <w:t>location that meets the</w:t>
      </w:r>
      <w:r>
        <w:rPr>
          <w:rFonts w:cs="Arial"/>
          <w:sz w:val="24"/>
          <w:szCs w:val="24"/>
        </w:rPr>
        <w:t xml:space="preserve"> </w:t>
      </w:r>
      <w:r w:rsidRPr="007F3495">
        <w:rPr>
          <w:rFonts w:cs="Arial"/>
          <w:sz w:val="24"/>
          <w:szCs w:val="24"/>
        </w:rPr>
        <w:t>requirements of the California</w:t>
      </w:r>
      <w:r>
        <w:rPr>
          <w:rFonts w:cs="Arial"/>
          <w:sz w:val="24"/>
          <w:szCs w:val="24"/>
        </w:rPr>
        <w:t xml:space="preserve"> </w:t>
      </w:r>
      <w:r w:rsidRPr="007F3495">
        <w:rPr>
          <w:rFonts w:cs="Arial"/>
          <w:sz w:val="24"/>
          <w:szCs w:val="24"/>
        </w:rPr>
        <w:t>Energy Code currently in effect. Furthermore, I will ensure during construction that the material specifications will be</w:t>
      </w:r>
      <w:r>
        <w:rPr>
          <w:rFonts w:cs="Arial"/>
          <w:sz w:val="24"/>
          <w:szCs w:val="24"/>
        </w:rPr>
        <w:t xml:space="preserve"> </w:t>
      </w:r>
      <w:r w:rsidRPr="007F3495">
        <w:rPr>
          <w:rFonts w:cs="Arial"/>
          <w:sz w:val="24"/>
          <w:szCs w:val="24"/>
        </w:rPr>
        <w:t>reviewed for substantial conformance with the life cycle assessment indicated on the approved plans so at the close of construction</w:t>
      </w:r>
      <w:r>
        <w:rPr>
          <w:rFonts w:cs="Arial"/>
          <w:sz w:val="24"/>
          <w:szCs w:val="24"/>
        </w:rPr>
        <w:t xml:space="preserve"> </w:t>
      </w:r>
      <w:r w:rsidRPr="007F3495">
        <w:rPr>
          <w:rFonts w:cs="Arial"/>
          <w:sz w:val="24"/>
          <w:szCs w:val="24"/>
        </w:rPr>
        <w:t>the minimum 10 percent reduction in global warming potential is thereby secured.</w:t>
      </w:r>
    </w:p>
    <w:p w14:paraId="7FA56270" w14:textId="643CB0B7" w:rsidR="009C1327" w:rsidRDefault="009C1327" w:rsidP="00FD5D33">
      <w:pPr>
        <w:autoSpaceDE w:val="0"/>
        <w:autoSpaceDN w:val="0"/>
        <w:adjustRightInd w:val="0"/>
        <w:spacing w:after="240"/>
        <w:rPr>
          <w:rFonts w:cs="Arial"/>
          <w:sz w:val="24"/>
          <w:szCs w:val="24"/>
        </w:rPr>
      </w:pPr>
      <w:r>
        <w:rPr>
          <w:rFonts w:cs="Arial"/>
          <w:sz w:val="24"/>
          <w:szCs w:val="24"/>
        </w:rPr>
        <w:t>…</w:t>
      </w:r>
    </w:p>
    <w:p w14:paraId="06BE63F1" w14:textId="77777777" w:rsidR="009C1327" w:rsidRPr="001A08D5" w:rsidRDefault="009C1327" w:rsidP="009C1327">
      <w:pPr>
        <w:autoSpaceDE w:val="0"/>
        <w:autoSpaceDN w:val="0"/>
        <w:adjustRightInd w:val="0"/>
        <w:jc w:val="center"/>
        <w:rPr>
          <w:rFonts w:cs="Arial"/>
          <w:b/>
          <w:bCs/>
          <w:sz w:val="24"/>
          <w:szCs w:val="24"/>
        </w:rPr>
      </w:pPr>
      <w:r w:rsidRPr="001A08D5">
        <w:rPr>
          <w:rFonts w:cs="Arial"/>
          <w:b/>
          <w:bCs/>
          <w:sz w:val="24"/>
          <w:szCs w:val="24"/>
        </w:rPr>
        <w:t>WORKSHEET (WS-5)</w:t>
      </w:r>
    </w:p>
    <w:p w14:paraId="510CD4C3" w14:textId="4F387ED2" w:rsidR="009C1327" w:rsidRPr="0009193C" w:rsidRDefault="009C1327" w:rsidP="009C1327">
      <w:pPr>
        <w:autoSpaceDE w:val="0"/>
        <w:autoSpaceDN w:val="0"/>
        <w:adjustRightInd w:val="0"/>
        <w:jc w:val="center"/>
        <w:rPr>
          <w:rFonts w:cs="Arial"/>
          <w:b/>
          <w:bCs/>
          <w:sz w:val="24"/>
          <w:szCs w:val="24"/>
        </w:rPr>
      </w:pPr>
      <w:r w:rsidRPr="6BE760F9">
        <w:rPr>
          <w:rFonts w:cs="Arial"/>
          <w:b/>
          <w:bCs/>
          <w:sz w:val="24"/>
          <w:szCs w:val="24"/>
        </w:rPr>
        <w:t xml:space="preserve">Section 5.409.3 PRODUCT GWP </w:t>
      </w:r>
      <w:r w:rsidRPr="6BE760F9">
        <w:rPr>
          <w:rFonts w:cs="Arial"/>
          <w:b/>
          <w:bCs/>
          <w:strike/>
          <w:sz w:val="24"/>
          <w:szCs w:val="24"/>
        </w:rPr>
        <w:t>COMPLIANCE</w:t>
      </w:r>
      <w:r w:rsidRPr="6BE760F9">
        <w:rPr>
          <w:rFonts w:cs="Arial"/>
          <w:b/>
          <w:bCs/>
          <w:sz w:val="24"/>
          <w:szCs w:val="24"/>
        </w:rPr>
        <w:t xml:space="preserve">—PRESCRIPTIVE </w:t>
      </w:r>
      <w:r w:rsidR="00AA520C" w:rsidRPr="00C70CAC">
        <w:rPr>
          <w:rFonts w:cs="Arial"/>
          <w:b/>
          <w:bCs/>
          <w:sz w:val="24"/>
          <w:szCs w:val="24"/>
          <w:u w:val="single"/>
        </w:rPr>
        <w:t>O</w:t>
      </w:r>
      <w:r w:rsidR="00AA520C" w:rsidRPr="6BE760F9">
        <w:rPr>
          <w:rFonts w:cs="Arial"/>
          <w:b/>
          <w:bCs/>
          <w:sz w:val="24"/>
          <w:szCs w:val="24"/>
          <w:u w:val="single"/>
        </w:rPr>
        <w:t>PTION</w:t>
      </w:r>
      <w:r w:rsidRPr="6BE760F9">
        <w:rPr>
          <w:rFonts w:cs="Arial"/>
          <w:b/>
          <w:bCs/>
          <w:strike/>
          <w:sz w:val="24"/>
          <w:szCs w:val="24"/>
        </w:rPr>
        <w:t>PATH</w:t>
      </w:r>
    </w:p>
    <w:p w14:paraId="25C97C5C" w14:textId="77777777" w:rsidR="0074346A" w:rsidRPr="0009193C" w:rsidRDefault="0074346A" w:rsidP="009C1327">
      <w:pPr>
        <w:autoSpaceDE w:val="0"/>
        <w:autoSpaceDN w:val="0"/>
        <w:adjustRightInd w:val="0"/>
        <w:jc w:val="center"/>
        <w:rPr>
          <w:rFonts w:cs="Arial"/>
          <w:b/>
          <w:bCs/>
          <w:sz w:val="24"/>
          <w:szCs w:val="24"/>
        </w:rPr>
      </w:pPr>
    </w:p>
    <w:p w14:paraId="744B303A" w14:textId="77777777" w:rsidR="009C1327" w:rsidRPr="00F548E0" w:rsidRDefault="009C1327" w:rsidP="009C1327">
      <w:pPr>
        <w:autoSpaceDE w:val="0"/>
        <w:autoSpaceDN w:val="0"/>
        <w:adjustRightInd w:val="0"/>
        <w:rPr>
          <w:rFonts w:cs="Arial"/>
          <w:sz w:val="24"/>
          <w:szCs w:val="24"/>
        </w:rPr>
      </w:pPr>
      <w:r w:rsidRPr="00F548E0">
        <w:rPr>
          <w:rFonts w:cs="Arial"/>
          <w:sz w:val="24"/>
          <w:szCs w:val="24"/>
        </w:rPr>
        <w:t>Responsible Designer’s Declaration Statement:</w:t>
      </w:r>
    </w:p>
    <w:p w14:paraId="5300DAE0" w14:textId="7BB3B85B" w:rsidR="006A5909" w:rsidRPr="00F548E0" w:rsidRDefault="009C1327" w:rsidP="009C1327">
      <w:pPr>
        <w:autoSpaceDE w:val="0"/>
        <w:autoSpaceDN w:val="0"/>
        <w:adjustRightInd w:val="0"/>
        <w:rPr>
          <w:rFonts w:cs="Arial"/>
          <w:sz w:val="24"/>
          <w:szCs w:val="24"/>
        </w:rPr>
      </w:pPr>
      <w:r w:rsidRPr="00F548E0">
        <w:rPr>
          <w:rFonts w:cs="Arial"/>
          <w:sz w:val="24"/>
          <w:szCs w:val="24"/>
        </w:rPr>
        <w:t>I attest that</w:t>
      </w:r>
      <w:r w:rsidR="001A2311" w:rsidRPr="00F548E0">
        <w:rPr>
          <w:rFonts w:cs="Arial"/>
          <w:sz w:val="24"/>
          <w:szCs w:val="24"/>
        </w:rPr>
        <w:t xml:space="preserve"> </w:t>
      </w:r>
      <w:r w:rsidR="001A2311" w:rsidRPr="00F548E0">
        <w:rPr>
          <w:rFonts w:cs="Arial"/>
          <w:sz w:val="24"/>
          <w:szCs w:val="24"/>
          <w:u w:val="single"/>
        </w:rPr>
        <w:t>each product listed in Table 5.409.3 and intended to be permanently installed complies with</w:t>
      </w:r>
      <w:r w:rsidRPr="00F548E0">
        <w:rPr>
          <w:rFonts w:cs="Arial"/>
          <w:sz w:val="24"/>
          <w:szCs w:val="24"/>
        </w:rPr>
        <w:t xml:space="preserve"> </w:t>
      </w:r>
      <w:r w:rsidRPr="00F548E0">
        <w:rPr>
          <w:rFonts w:cs="Arial"/>
          <w:strike/>
          <w:sz w:val="24"/>
          <w:szCs w:val="24"/>
        </w:rPr>
        <w:t>prescriptive compliance has been performed according to</w:t>
      </w:r>
      <w:r w:rsidRPr="00F548E0">
        <w:rPr>
          <w:rFonts w:cs="Arial"/>
          <w:sz w:val="24"/>
          <w:szCs w:val="24"/>
        </w:rPr>
        <w:t xml:space="preserve"> the requirements of Section 5.409.3 and </w:t>
      </w:r>
      <w:r w:rsidR="00192824" w:rsidRPr="00F548E0">
        <w:rPr>
          <w:rFonts w:cs="Arial"/>
          <w:sz w:val="24"/>
          <w:szCs w:val="24"/>
          <w:u w:val="single"/>
        </w:rPr>
        <w:t xml:space="preserve">does not exceed the maximum </w:t>
      </w:r>
      <w:r w:rsidRPr="00F548E0">
        <w:rPr>
          <w:rFonts w:cs="Arial"/>
          <w:strike/>
          <w:sz w:val="24"/>
          <w:szCs w:val="24"/>
        </w:rPr>
        <w:t>products have met the minimum 10 percent reduction in</w:t>
      </w:r>
      <w:r w:rsidRPr="00F548E0">
        <w:rPr>
          <w:rFonts w:cs="Arial"/>
          <w:sz w:val="24"/>
          <w:szCs w:val="24"/>
        </w:rPr>
        <w:t xml:space="preserve"> global warming potential </w:t>
      </w:r>
      <w:r w:rsidR="0058469E" w:rsidRPr="00F548E0">
        <w:rPr>
          <w:rFonts w:cs="Arial"/>
          <w:sz w:val="24"/>
          <w:szCs w:val="24"/>
          <w:u w:val="single"/>
        </w:rPr>
        <w:t xml:space="preserve">(GWP) </w:t>
      </w:r>
      <w:r w:rsidR="00BB754C" w:rsidRPr="00F548E0">
        <w:rPr>
          <w:rFonts w:cs="Arial"/>
          <w:sz w:val="24"/>
          <w:szCs w:val="24"/>
          <w:u w:val="single"/>
        </w:rPr>
        <w:t>value</w:t>
      </w:r>
      <w:r w:rsidR="0058469E" w:rsidRPr="00F548E0">
        <w:rPr>
          <w:rFonts w:cs="Arial"/>
          <w:sz w:val="24"/>
          <w:szCs w:val="24"/>
        </w:rPr>
        <w:t xml:space="preserve"> </w:t>
      </w:r>
      <w:r w:rsidRPr="00F548E0">
        <w:rPr>
          <w:rFonts w:cs="Arial"/>
          <w:strike/>
          <w:sz w:val="24"/>
          <w:szCs w:val="24"/>
        </w:rPr>
        <w:t xml:space="preserve">as </w:t>
      </w:r>
      <w:r w:rsidRPr="00F548E0">
        <w:rPr>
          <w:rFonts w:cs="Arial"/>
          <w:sz w:val="24"/>
          <w:szCs w:val="24"/>
        </w:rPr>
        <w:t xml:space="preserve">specified in Table 5.409.3. </w:t>
      </w:r>
    </w:p>
    <w:p w14:paraId="4A24DE48" w14:textId="0F078E5E" w:rsidR="009C1327" w:rsidRDefault="009C1327" w:rsidP="00A5078E">
      <w:pPr>
        <w:autoSpaceDE w:val="0"/>
        <w:autoSpaceDN w:val="0"/>
        <w:adjustRightInd w:val="0"/>
        <w:rPr>
          <w:rFonts w:cs="Arial"/>
          <w:sz w:val="24"/>
          <w:szCs w:val="24"/>
        </w:rPr>
      </w:pPr>
      <w:r w:rsidRPr="00F548E0">
        <w:rPr>
          <w:rFonts w:cs="Arial"/>
          <w:sz w:val="24"/>
          <w:szCs w:val="24"/>
        </w:rPr>
        <w:t xml:space="preserve">Furthermore, I will ensure during construction that </w:t>
      </w:r>
      <w:proofErr w:type="spellStart"/>
      <w:proofErr w:type="gramStart"/>
      <w:r w:rsidR="00E92645" w:rsidRPr="00F548E0">
        <w:rPr>
          <w:rFonts w:cs="Arial"/>
          <w:sz w:val="24"/>
          <w:szCs w:val="24"/>
          <w:u w:val="single"/>
        </w:rPr>
        <w:t>a</w:t>
      </w:r>
      <w:r w:rsidR="00B869F1" w:rsidRPr="00F548E0">
        <w:rPr>
          <w:rFonts w:cs="Arial"/>
          <w:sz w:val="24"/>
          <w:szCs w:val="24"/>
          <w:u w:val="single"/>
        </w:rPr>
        <w:t>ll</w:t>
      </w:r>
      <w:r w:rsidRPr="00F548E0">
        <w:rPr>
          <w:rFonts w:cs="Arial"/>
          <w:strike/>
          <w:sz w:val="24"/>
          <w:szCs w:val="24"/>
        </w:rPr>
        <w:t>the</w:t>
      </w:r>
      <w:proofErr w:type="spellEnd"/>
      <w:proofErr w:type="gramEnd"/>
      <w:r w:rsidRPr="00F548E0">
        <w:rPr>
          <w:rFonts w:cs="Arial"/>
          <w:sz w:val="24"/>
          <w:szCs w:val="24"/>
        </w:rPr>
        <w:t xml:space="preserve"> material specifications </w:t>
      </w:r>
      <w:r w:rsidR="00B869F1" w:rsidRPr="00F548E0">
        <w:rPr>
          <w:rFonts w:cs="Arial"/>
          <w:sz w:val="24"/>
          <w:szCs w:val="24"/>
          <w:u w:val="single"/>
        </w:rPr>
        <w:t>and substitutions</w:t>
      </w:r>
      <w:r w:rsidR="00B869F1" w:rsidRPr="00F548E0">
        <w:rPr>
          <w:rFonts w:cs="Arial"/>
          <w:sz w:val="24"/>
          <w:szCs w:val="24"/>
        </w:rPr>
        <w:t xml:space="preserve"> </w:t>
      </w:r>
      <w:r w:rsidRPr="00F548E0">
        <w:rPr>
          <w:rFonts w:cs="Arial"/>
          <w:sz w:val="24"/>
          <w:szCs w:val="24"/>
        </w:rPr>
        <w:t xml:space="preserve">will be reviewed for substantial conformance with the </w:t>
      </w:r>
      <w:r w:rsidR="00784E80" w:rsidRPr="00F548E0">
        <w:rPr>
          <w:rFonts w:cs="Arial"/>
          <w:sz w:val="24"/>
          <w:szCs w:val="24"/>
          <w:u w:val="single"/>
        </w:rPr>
        <w:t>requirements of Section 5.409.3</w:t>
      </w:r>
      <w:r w:rsidR="00784E80" w:rsidRPr="00F548E0">
        <w:rPr>
          <w:rFonts w:cs="Arial"/>
          <w:sz w:val="24"/>
          <w:szCs w:val="24"/>
        </w:rPr>
        <w:t xml:space="preserve"> </w:t>
      </w:r>
      <w:r w:rsidRPr="00F548E0">
        <w:rPr>
          <w:rFonts w:cs="Arial"/>
          <w:strike/>
          <w:sz w:val="24"/>
          <w:szCs w:val="24"/>
        </w:rPr>
        <w:t>global warming potential limits indicated on the approved plans</w:t>
      </w:r>
      <w:r w:rsidRPr="00F548E0">
        <w:rPr>
          <w:rFonts w:cs="Arial"/>
          <w:sz w:val="24"/>
          <w:szCs w:val="24"/>
        </w:rPr>
        <w:t xml:space="preserve"> so at the close of construction </w:t>
      </w:r>
      <w:r w:rsidR="00AD758D" w:rsidRPr="00F548E0">
        <w:rPr>
          <w:rFonts w:cs="Arial"/>
          <w:sz w:val="24"/>
          <w:szCs w:val="24"/>
          <w:u w:val="single"/>
        </w:rPr>
        <w:t>compliance with the maximum GWP values</w:t>
      </w:r>
      <w:r w:rsidR="00AD758D" w:rsidRPr="00F548E0">
        <w:rPr>
          <w:rFonts w:cs="Arial"/>
          <w:sz w:val="24"/>
          <w:szCs w:val="24"/>
        </w:rPr>
        <w:t xml:space="preserve"> </w:t>
      </w:r>
      <w:r w:rsidRPr="00F548E0">
        <w:rPr>
          <w:rFonts w:cs="Arial"/>
          <w:strike/>
          <w:sz w:val="24"/>
          <w:szCs w:val="24"/>
        </w:rPr>
        <w:t>the minimum 10 percent reduction in global warming potential</w:t>
      </w:r>
      <w:r w:rsidRPr="00F548E0">
        <w:rPr>
          <w:rFonts w:cs="Arial"/>
          <w:sz w:val="24"/>
          <w:szCs w:val="24"/>
        </w:rPr>
        <w:t xml:space="preserve"> is thereby secured.</w:t>
      </w:r>
    </w:p>
    <w:p w14:paraId="1EEA1C36" w14:textId="06EEFE53" w:rsidR="006679B8" w:rsidRDefault="009C1327" w:rsidP="008D2981">
      <w:pPr>
        <w:autoSpaceDE w:val="0"/>
        <w:autoSpaceDN w:val="0"/>
        <w:adjustRightInd w:val="0"/>
        <w:spacing w:before="160" w:after="160"/>
        <w:rPr>
          <w:rFonts w:cs="Arial"/>
          <w:sz w:val="24"/>
          <w:szCs w:val="24"/>
        </w:rPr>
      </w:pPr>
      <w:r>
        <w:rPr>
          <w:rFonts w:cs="Arial"/>
          <w:sz w:val="24"/>
          <w:szCs w:val="24"/>
        </w:rPr>
        <w:t>…</w:t>
      </w:r>
    </w:p>
    <w:p w14:paraId="0FAFD6AA" w14:textId="77777777" w:rsidR="009C1327" w:rsidRPr="002357DE" w:rsidRDefault="009C1327" w:rsidP="009C1327">
      <w:pPr>
        <w:autoSpaceDE w:val="0"/>
        <w:autoSpaceDN w:val="0"/>
        <w:adjustRightInd w:val="0"/>
        <w:jc w:val="center"/>
        <w:rPr>
          <w:rFonts w:cs="Arial"/>
          <w:b/>
          <w:bCs/>
          <w:sz w:val="24"/>
          <w:szCs w:val="24"/>
        </w:rPr>
      </w:pPr>
      <w:r w:rsidRPr="002357DE">
        <w:rPr>
          <w:rFonts w:cs="Arial"/>
          <w:b/>
          <w:bCs/>
          <w:sz w:val="24"/>
          <w:szCs w:val="24"/>
        </w:rPr>
        <w:t>WORKSHEET (WS-9)</w:t>
      </w:r>
    </w:p>
    <w:p w14:paraId="67CAF86B" w14:textId="736C730C" w:rsidR="009C1327" w:rsidRDefault="009C1327" w:rsidP="008D2981">
      <w:pPr>
        <w:autoSpaceDE w:val="0"/>
        <w:autoSpaceDN w:val="0"/>
        <w:adjustRightInd w:val="0"/>
        <w:spacing w:after="240"/>
        <w:jc w:val="center"/>
        <w:rPr>
          <w:rFonts w:cs="Arial"/>
          <w:b/>
          <w:bCs/>
          <w:sz w:val="24"/>
          <w:szCs w:val="24"/>
          <w:u w:val="single"/>
        </w:rPr>
      </w:pPr>
      <w:r w:rsidRPr="0009193C">
        <w:rPr>
          <w:rFonts w:cs="Arial"/>
          <w:b/>
          <w:bCs/>
          <w:sz w:val="24"/>
          <w:szCs w:val="24"/>
        </w:rPr>
        <w:t>Section 5.409.</w:t>
      </w:r>
      <w:r w:rsidR="00876385" w:rsidRPr="0009193C">
        <w:rPr>
          <w:rFonts w:cs="Arial"/>
          <w:b/>
          <w:bCs/>
          <w:sz w:val="24"/>
          <w:szCs w:val="24"/>
          <w:u w:val="single"/>
        </w:rPr>
        <w:t>4</w:t>
      </w:r>
      <w:r w:rsidRPr="0009193C">
        <w:rPr>
          <w:rFonts w:cs="Arial"/>
          <w:b/>
          <w:bCs/>
          <w:strike/>
          <w:sz w:val="24"/>
          <w:szCs w:val="24"/>
        </w:rPr>
        <w:t>2</w:t>
      </w:r>
      <w:r w:rsidRPr="0009193C">
        <w:rPr>
          <w:rFonts w:cs="Arial"/>
          <w:b/>
          <w:bCs/>
          <w:sz w:val="24"/>
          <w:szCs w:val="24"/>
        </w:rPr>
        <w:t xml:space="preserve"> and Section A5.409.</w:t>
      </w:r>
      <w:r w:rsidR="00876385" w:rsidRPr="0009193C">
        <w:rPr>
          <w:rFonts w:cs="Arial"/>
          <w:b/>
          <w:bCs/>
          <w:sz w:val="24"/>
          <w:szCs w:val="24"/>
          <w:u w:val="single"/>
        </w:rPr>
        <w:t>4</w:t>
      </w:r>
      <w:r w:rsidRPr="0009193C">
        <w:rPr>
          <w:rFonts w:cs="Arial"/>
          <w:b/>
          <w:bCs/>
          <w:strike/>
          <w:sz w:val="24"/>
          <w:szCs w:val="24"/>
        </w:rPr>
        <w:t>2</w:t>
      </w:r>
      <w:r w:rsidRPr="0009193C">
        <w:rPr>
          <w:rFonts w:cs="Arial"/>
          <w:b/>
          <w:bCs/>
          <w:sz w:val="24"/>
          <w:szCs w:val="24"/>
        </w:rPr>
        <w:t xml:space="preserve"> WHOLE BUILDING LIFE CYCLE ASSESSMENT</w:t>
      </w:r>
      <w:r w:rsidR="00FE1220" w:rsidRPr="0009193C">
        <w:rPr>
          <w:rFonts w:cs="Arial"/>
          <w:b/>
          <w:bCs/>
          <w:sz w:val="24"/>
          <w:szCs w:val="24"/>
          <w:u w:val="single"/>
        </w:rPr>
        <w:t xml:space="preserve"> </w:t>
      </w:r>
      <w:r w:rsidR="00AC5106" w:rsidRPr="0009193C">
        <w:rPr>
          <w:rFonts w:cs="Arial"/>
          <w:b/>
          <w:bCs/>
          <w:sz w:val="24"/>
          <w:szCs w:val="24"/>
          <w:u w:val="single"/>
        </w:rPr>
        <w:t>–</w:t>
      </w:r>
      <w:r w:rsidR="00FE1220" w:rsidRPr="0009193C">
        <w:rPr>
          <w:rFonts w:cs="Arial"/>
          <w:b/>
          <w:bCs/>
          <w:sz w:val="24"/>
          <w:szCs w:val="24"/>
          <w:u w:val="single"/>
        </w:rPr>
        <w:t xml:space="preserve"> P</w:t>
      </w:r>
      <w:r w:rsidR="00AC5106" w:rsidRPr="0009193C">
        <w:rPr>
          <w:rFonts w:cs="Arial"/>
          <w:b/>
          <w:bCs/>
          <w:sz w:val="24"/>
          <w:szCs w:val="24"/>
          <w:u w:val="single"/>
        </w:rPr>
        <w:t>ERFORMANCE OPTION</w:t>
      </w:r>
    </w:p>
    <w:p w14:paraId="115CECF6" w14:textId="77777777" w:rsidR="00D7199F" w:rsidRDefault="00D7199F" w:rsidP="00D7199F">
      <w:pPr>
        <w:autoSpaceDE w:val="0"/>
        <w:autoSpaceDN w:val="0"/>
        <w:adjustRightInd w:val="0"/>
        <w:spacing w:before="160" w:after="160"/>
        <w:rPr>
          <w:rFonts w:cs="Arial"/>
          <w:sz w:val="24"/>
          <w:szCs w:val="24"/>
        </w:rPr>
      </w:pPr>
      <w:r>
        <w:rPr>
          <w:rFonts w:cs="Arial"/>
          <w:sz w:val="24"/>
          <w:szCs w:val="24"/>
        </w:rPr>
        <w:t>…</w:t>
      </w:r>
    </w:p>
    <w:p w14:paraId="2E638FA1" w14:textId="77777777" w:rsidR="00D7199F" w:rsidRDefault="00D7199F" w:rsidP="008D2981">
      <w:pPr>
        <w:autoSpaceDE w:val="0"/>
        <w:autoSpaceDN w:val="0"/>
        <w:adjustRightInd w:val="0"/>
        <w:spacing w:after="240"/>
        <w:jc w:val="center"/>
        <w:rPr>
          <w:rFonts w:cs="Arial"/>
          <w:b/>
          <w:bCs/>
          <w:sz w:val="24"/>
          <w:szCs w:val="24"/>
        </w:rPr>
      </w:pPr>
    </w:p>
    <w:p w14:paraId="64BF4DB2" w14:textId="77777777" w:rsidR="00D7199F" w:rsidRDefault="00D7199F" w:rsidP="008D2981">
      <w:pPr>
        <w:autoSpaceDE w:val="0"/>
        <w:autoSpaceDN w:val="0"/>
        <w:adjustRightInd w:val="0"/>
        <w:spacing w:after="240"/>
        <w:jc w:val="center"/>
        <w:rPr>
          <w:rFonts w:cs="Arial"/>
          <w:b/>
          <w:bCs/>
          <w:sz w:val="24"/>
          <w:szCs w:val="24"/>
        </w:rPr>
      </w:pPr>
    </w:p>
    <w:p w14:paraId="12074BB7" w14:textId="77777777" w:rsidR="00A43F71" w:rsidRPr="00C83316" w:rsidRDefault="00A43F71" w:rsidP="00113E1B">
      <w:pPr>
        <w:pStyle w:val="Heading2"/>
        <w:shd w:val="clear" w:color="auto" w:fill="000000" w:themeFill="text1"/>
        <w:spacing w:before="240" w:after="120"/>
        <w:rPr>
          <w:szCs w:val="24"/>
        </w:rPr>
      </w:pPr>
      <w:r w:rsidRPr="00C83316">
        <w:rPr>
          <w:szCs w:val="24"/>
        </w:rPr>
        <w:t>CODE TEXT IF ADOPTED</w:t>
      </w:r>
    </w:p>
    <w:p w14:paraId="3286EFFA" w14:textId="77777777" w:rsidR="00C64142" w:rsidRPr="00191714" w:rsidRDefault="00C64142" w:rsidP="00C64142">
      <w:pPr>
        <w:autoSpaceDE w:val="0"/>
        <w:autoSpaceDN w:val="0"/>
        <w:adjustRightInd w:val="0"/>
        <w:jc w:val="center"/>
        <w:rPr>
          <w:rFonts w:cs="Arial"/>
          <w:b/>
          <w:bCs/>
          <w:sz w:val="24"/>
          <w:szCs w:val="24"/>
        </w:rPr>
      </w:pPr>
      <w:r w:rsidRPr="00191714">
        <w:rPr>
          <w:rFonts w:cs="Arial"/>
          <w:b/>
          <w:bCs/>
          <w:sz w:val="24"/>
          <w:szCs w:val="24"/>
        </w:rPr>
        <w:t>WORKSHEET (WS-3)</w:t>
      </w:r>
    </w:p>
    <w:p w14:paraId="7DB109F5" w14:textId="5AFA5397" w:rsidR="00C64142" w:rsidRDefault="002F4C19" w:rsidP="00C64142">
      <w:pPr>
        <w:autoSpaceDE w:val="0"/>
        <w:autoSpaceDN w:val="0"/>
        <w:adjustRightInd w:val="0"/>
        <w:jc w:val="center"/>
        <w:rPr>
          <w:rFonts w:cs="Arial"/>
          <w:b/>
          <w:bCs/>
          <w:sz w:val="24"/>
          <w:szCs w:val="24"/>
        </w:rPr>
      </w:pPr>
      <w:r>
        <w:rPr>
          <w:rFonts w:cs="Arial"/>
          <w:b/>
          <w:bCs/>
          <w:sz w:val="24"/>
          <w:szCs w:val="24"/>
        </w:rPr>
        <w:t xml:space="preserve">SECTION </w:t>
      </w:r>
      <w:r w:rsidR="00C64142" w:rsidRPr="00191714">
        <w:rPr>
          <w:rFonts w:cs="Arial"/>
          <w:b/>
          <w:bCs/>
          <w:sz w:val="24"/>
          <w:szCs w:val="24"/>
        </w:rPr>
        <w:t>5.409.2 REUSE OF EXISTING BUILDING OPTION</w:t>
      </w:r>
    </w:p>
    <w:p w14:paraId="111DD0CB" w14:textId="77777777" w:rsidR="002F4C19" w:rsidRPr="00191714" w:rsidRDefault="002F4C19" w:rsidP="00C64142">
      <w:pPr>
        <w:autoSpaceDE w:val="0"/>
        <w:autoSpaceDN w:val="0"/>
        <w:adjustRightInd w:val="0"/>
        <w:jc w:val="center"/>
        <w:rPr>
          <w:rFonts w:cs="Arial"/>
          <w:b/>
          <w:bCs/>
          <w:sz w:val="24"/>
          <w:szCs w:val="24"/>
        </w:rPr>
      </w:pPr>
    </w:p>
    <w:p w14:paraId="71581AD4" w14:textId="77777777" w:rsidR="002F4C19" w:rsidRDefault="002F4C19" w:rsidP="002F4C19">
      <w:pPr>
        <w:autoSpaceDE w:val="0"/>
        <w:autoSpaceDN w:val="0"/>
        <w:adjustRightInd w:val="0"/>
        <w:spacing w:after="240"/>
        <w:rPr>
          <w:rFonts w:cs="Arial"/>
          <w:b/>
          <w:bCs/>
          <w:sz w:val="24"/>
          <w:szCs w:val="24"/>
        </w:rPr>
      </w:pPr>
      <w:r w:rsidRPr="00802A98">
        <w:rPr>
          <w:rFonts w:cs="Arial"/>
          <w:b/>
          <w:bCs/>
          <w:sz w:val="24"/>
          <w:szCs w:val="24"/>
        </w:rPr>
        <w:t>DOCUMENTATION OF COMPLIANCE OF EXISTING BUILDING REUSE</w:t>
      </w:r>
    </w:p>
    <w:p w14:paraId="5C0A1AAB" w14:textId="77777777" w:rsidR="002F4C19" w:rsidRPr="0072684A" w:rsidRDefault="002F4C19" w:rsidP="002F4C19">
      <w:pPr>
        <w:autoSpaceDE w:val="0"/>
        <w:autoSpaceDN w:val="0"/>
        <w:adjustRightInd w:val="0"/>
        <w:rPr>
          <w:rFonts w:cs="Arial"/>
          <w:sz w:val="24"/>
          <w:szCs w:val="24"/>
        </w:rPr>
      </w:pPr>
      <w:r w:rsidRPr="0072684A">
        <w:rPr>
          <w:rFonts w:cs="Arial"/>
          <w:sz w:val="24"/>
          <w:szCs w:val="24"/>
        </w:rPr>
        <w:t>Area of Existing Building(</w:t>
      </w:r>
      <w:proofErr w:type="gramStart"/>
      <w:r w:rsidRPr="0072684A">
        <w:rPr>
          <w:rFonts w:cs="Arial"/>
          <w:sz w:val="24"/>
          <w:szCs w:val="24"/>
        </w:rPr>
        <w:t xml:space="preserve">s)   </w:t>
      </w:r>
      <w:proofErr w:type="gramEnd"/>
      <w:r w:rsidRPr="0072684A">
        <w:rPr>
          <w:rFonts w:cs="Arial"/>
          <w:sz w:val="24"/>
          <w:szCs w:val="24"/>
        </w:rPr>
        <w:t xml:space="preserve">                             </w:t>
      </w:r>
      <w:r>
        <w:rPr>
          <w:rFonts w:cs="Arial"/>
          <w:sz w:val="24"/>
          <w:szCs w:val="24"/>
        </w:rPr>
        <w:t xml:space="preserve"> </w:t>
      </w:r>
      <w:r w:rsidRPr="0072684A">
        <w:rPr>
          <w:rFonts w:cs="Arial"/>
          <w:sz w:val="24"/>
          <w:szCs w:val="24"/>
        </w:rPr>
        <w:t xml:space="preserve"> _____ SF</w:t>
      </w:r>
    </w:p>
    <w:p w14:paraId="0AAE0271" w14:textId="77777777" w:rsidR="002F4C19" w:rsidRDefault="002F4C19" w:rsidP="002F4C19">
      <w:pPr>
        <w:autoSpaceDE w:val="0"/>
        <w:autoSpaceDN w:val="0"/>
        <w:adjustRightInd w:val="0"/>
        <w:rPr>
          <w:rFonts w:cs="Arial"/>
          <w:sz w:val="24"/>
          <w:szCs w:val="24"/>
        </w:rPr>
      </w:pPr>
      <w:r w:rsidRPr="0072684A">
        <w:rPr>
          <w:rFonts w:cs="Arial"/>
          <w:sz w:val="24"/>
          <w:szCs w:val="24"/>
        </w:rPr>
        <w:t xml:space="preserve">Area of Aggregate Addition(s) (if </w:t>
      </w:r>
      <w:proofErr w:type="gramStart"/>
      <w:r w:rsidRPr="0072684A">
        <w:rPr>
          <w:rFonts w:cs="Arial"/>
          <w:sz w:val="24"/>
          <w:szCs w:val="24"/>
        </w:rPr>
        <w:t xml:space="preserve">applicable)   </w:t>
      </w:r>
      <w:proofErr w:type="gramEnd"/>
      <w:r w:rsidRPr="0072684A">
        <w:rPr>
          <w:rFonts w:cs="Arial"/>
          <w:sz w:val="24"/>
          <w:szCs w:val="24"/>
        </w:rPr>
        <w:t xml:space="preserve"> </w:t>
      </w:r>
      <w:r>
        <w:rPr>
          <w:rFonts w:cs="Arial"/>
          <w:sz w:val="24"/>
          <w:szCs w:val="24"/>
        </w:rPr>
        <w:t xml:space="preserve">   </w:t>
      </w:r>
      <w:r w:rsidRPr="0072684A">
        <w:rPr>
          <w:rFonts w:cs="Arial"/>
          <w:sz w:val="24"/>
          <w:szCs w:val="24"/>
        </w:rPr>
        <w:t>_____ SF</w:t>
      </w:r>
    </w:p>
    <w:p w14:paraId="50A0673E" w14:textId="77777777" w:rsidR="002F4C19" w:rsidRDefault="002F4C19" w:rsidP="002F4C19">
      <w:pPr>
        <w:autoSpaceDE w:val="0"/>
        <w:autoSpaceDN w:val="0"/>
        <w:adjustRightInd w:val="0"/>
        <w:rPr>
          <w:rFonts w:cs="Arial"/>
          <w:sz w:val="24"/>
          <w:szCs w:val="24"/>
        </w:rPr>
      </w:pPr>
    </w:p>
    <w:tbl>
      <w:tblPr>
        <w:tblStyle w:val="TableGrid"/>
        <w:tblW w:w="0" w:type="auto"/>
        <w:tblLook w:val="04A0" w:firstRow="1" w:lastRow="0" w:firstColumn="1" w:lastColumn="0" w:noHBand="0" w:noVBand="1"/>
      </w:tblPr>
      <w:tblGrid>
        <w:gridCol w:w="4585"/>
        <w:gridCol w:w="1800"/>
        <w:gridCol w:w="1710"/>
        <w:gridCol w:w="1975"/>
      </w:tblGrid>
      <w:tr w:rsidR="002F4C19" w14:paraId="075FF43C" w14:textId="77777777" w:rsidTr="00314379">
        <w:tc>
          <w:tcPr>
            <w:tcW w:w="4585" w:type="dxa"/>
            <w:shd w:val="clear" w:color="auto" w:fill="BFBFBF" w:themeFill="background1" w:themeFillShade="BF"/>
          </w:tcPr>
          <w:p w14:paraId="34A58639" w14:textId="77777777" w:rsidR="002F4C19" w:rsidRDefault="002F4C19" w:rsidP="00314379">
            <w:pPr>
              <w:autoSpaceDE w:val="0"/>
              <w:autoSpaceDN w:val="0"/>
              <w:adjustRightInd w:val="0"/>
              <w:jc w:val="center"/>
              <w:rPr>
                <w:rFonts w:cs="Arial"/>
                <w:sz w:val="24"/>
                <w:szCs w:val="24"/>
              </w:rPr>
            </w:pPr>
          </w:p>
        </w:tc>
        <w:tc>
          <w:tcPr>
            <w:tcW w:w="1800" w:type="dxa"/>
            <w:shd w:val="clear" w:color="auto" w:fill="BFBFBF" w:themeFill="background1" w:themeFillShade="BF"/>
          </w:tcPr>
          <w:p w14:paraId="4D1B043C"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EXISTING</w:t>
            </w:r>
          </w:p>
          <w:p w14:paraId="207E4F3C"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TOTAL AREA</w:t>
            </w:r>
          </w:p>
          <w:p w14:paraId="28B277AE"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(A)</w:t>
            </w:r>
          </w:p>
        </w:tc>
        <w:tc>
          <w:tcPr>
            <w:tcW w:w="1710" w:type="dxa"/>
            <w:shd w:val="clear" w:color="auto" w:fill="BFBFBF" w:themeFill="background1" w:themeFillShade="BF"/>
          </w:tcPr>
          <w:p w14:paraId="61A6219B"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RETAINED</w:t>
            </w:r>
          </w:p>
          <w:p w14:paraId="3D641784"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TOTAL AREA</w:t>
            </w:r>
          </w:p>
          <w:p w14:paraId="43E7057C"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(B)</w:t>
            </w:r>
          </w:p>
        </w:tc>
        <w:tc>
          <w:tcPr>
            <w:tcW w:w="1975" w:type="dxa"/>
            <w:shd w:val="clear" w:color="auto" w:fill="BFBFBF" w:themeFill="background1" w:themeFillShade="BF"/>
          </w:tcPr>
          <w:p w14:paraId="10CA3A6B"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 OF RETAINED</w:t>
            </w:r>
          </w:p>
          <w:p w14:paraId="392FE294"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STRUCTURE</w:t>
            </w:r>
          </w:p>
          <w:p w14:paraId="7D141B15"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(B)/(A)</w:t>
            </w:r>
          </w:p>
        </w:tc>
      </w:tr>
      <w:tr w:rsidR="002F4C19" w14:paraId="4CBCDAAC" w14:textId="77777777" w:rsidTr="00314379">
        <w:tc>
          <w:tcPr>
            <w:tcW w:w="4585" w:type="dxa"/>
          </w:tcPr>
          <w:p w14:paraId="0729622A"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Primary Structural Elements of Existing Building(s)</w:t>
            </w:r>
          </w:p>
          <w:p w14:paraId="59A799DB" w14:textId="77777777" w:rsidR="002F4C19" w:rsidRPr="00E31196" w:rsidRDefault="002F4C19" w:rsidP="00314379">
            <w:pPr>
              <w:autoSpaceDE w:val="0"/>
              <w:autoSpaceDN w:val="0"/>
              <w:adjustRightInd w:val="0"/>
              <w:jc w:val="center"/>
              <w:rPr>
                <w:rFonts w:cs="Arial"/>
                <w:szCs w:val="22"/>
              </w:rPr>
            </w:pPr>
            <w:r w:rsidRPr="00E31196">
              <w:rPr>
                <w:rFonts w:cs="Arial"/>
                <w:szCs w:val="22"/>
              </w:rPr>
              <w:t>(foundations; columns, beams, walls, and floors; and lateral elements)</w:t>
            </w:r>
          </w:p>
        </w:tc>
        <w:tc>
          <w:tcPr>
            <w:tcW w:w="1800" w:type="dxa"/>
          </w:tcPr>
          <w:p w14:paraId="0DC65408" w14:textId="77777777" w:rsidR="002F4C19" w:rsidRDefault="002F4C19" w:rsidP="00314379">
            <w:pPr>
              <w:autoSpaceDE w:val="0"/>
              <w:autoSpaceDN w:val="0"/>
              <w:adjustRightInd w:val="0"/>
              <w:jc w:val="center"/>
              <w:rPr>
                <w:rFonts w:cs="Arial"/>
                <w:sz w:val="24"/>
                <w:szCs w:val="24"/>
              </w:rPr>
            </w:pPr>
          </w:p>
          <w:p w14:paraId="0C9278D9" w14:textId="77777777" w:rsidR="002F4C19" w:rsidRDefault="002F4C19" w:rsidP="00314379">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6A32CA50" w14:textId="77777777" w:rsidR="002F4C19" w:rsidRDefault="002F4C19" w:rsidP="00314379">
            <w:pPr>
              <w:autoSpaceDE w:val="0"/>
              <w:autoSpaceDN w:val="0"/>
              <w:adjustRightInd w:val="0"/>
              <w:jc w:val="center"/>
              <w:rPr>
                <w:rFonts w:cs="Arial"/>
                <w:sz w:val="24"/>
                <w:szCs w:val="24"/>
              </w:rPr>
            </w:pPr>
          </w:p>
          <w:p w14:paraId="398842B8" w14:textId="77777777" w:rsidR="002F4C19" w:rsidRDefault="002F4C19" w:rsidP="00314379">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3B7456A6" w14:textId="77777777" w:rsidR="002F4C19" w:rsidRDefault="002F4C19" w:rsidP="00314379">
            <w:pPr>
              <w:autoSpaceDE w:val="0"/>
              <w:autoSpaceDN w:val="0"/>
              <w:adjustRightInd w:val="0"/>
              <w:jc w:val="center"/>
              <w:rPr>
                <w:rFonts w:cs="Arial"/>
                <w:sz w:val="24"/>
                <w:szCs w:val="24"/>
              </w:rPr>
            </w:pPr>
          </w:p>
          <w:p w14:paraId="792CF4EB" w14:textId="0E71B379" w:rsidR="002F4C19" w:rsidRDefault="002F4C19" w:rsidP="00314379">
            <w:pPr>
              <w:autoSpaceDE w:val="0"/>
              <w:autoSpaceDN w:val="0"/>
              <w:adjustRightInd w:val="0"/>
              <w:jc w:val="center"/>
              <w:rPr>
                <w:rFonts w:cs="Arial"/>
                <w:sz w:val="24"/>
                <w:szCs w:val="24"/>
              </w:rPr>
            </w:pPr>
            <w:r w:rsidRPr="008B012A">
              <w:rPr>
                <w:rFonts w:cs="Arial"/>
                <w:sz w:val="24"/>
                <w:szCs w:val="24"/>
              </w:rPr>
              <w:t xml:space="preserve">_____ </w:t>
            </w:r>
            <w:r w:rsidRPr="00DA7C10">
              <w:rPr>
                <w:rFonts w:cs="Arial"/>
                <w:sz w:val="24"/>
                <w:szCs w:val="24"/>
              </w:rPr>
              <w:t>%</w:t>
            </w:r>
          </w:p>
        </w:tc>
      </w:tr>
      <w:tr w:rsidR="002F4C19" w14:paraId="0EA173C1" w14:textId="77777777" w:rsidTr="00314379">
        <w:tc>
          <w:tcPr>
            <w:tcW w:w="4585" w:type="dxa"/>
          </w:tcPr>
          <w:p w14:paraId="041DE9B4" w14:textId="77777777" w:rsidR="002F4C19" w:rsidRPr="00E31196" w:rsidRDefault="002F4C19" w:rsidP="00314379">
            <w:pPr>
              <w:autoSpaceDE w:val="0"/>
              <w:autoSpaceDN w:val="0"/>
              <w:adjustRightInd w:val="0"/>
              <w:jc w:val="center"/>
              <w:rPr>
                <w:rFonts w:cs="Arial"/>
                <w:b/>
                <w:bCs/>
                <w:szCs w:val="22"/>
              </w:rPr>
            </w:pPr>
            <w:r w:rsidRPr="00E31196">
              <w:rPr>
                <w:rFonts w:cs="Arial"/>
                <w:b/>
                <w:bCs/>
                <w:szCs w:val="22"/>
              </w:rPr>
              <w:t>Building Enclosure of Existing Building(s)</w:t>
            </w:r>
          </w:p>
          <w:p w14:paraId="0A9B637A" w14:textId="77777777" w:rsidR="002F4C19" w:rsidRPr="00E31196" w:rsidRDefault="002F4C19" w:rsidP="00314379">
            <w:pPr>
              <w:autoSpaceDE w:val="0"/>
              <w:autoSpaceDN w:val="0"/>
              <w:adjustRightInd w:val="0"/>
              <w:jc w:val="center"/>
              <w:rPr>
                <w:rFonts w:cs="Arial"/>
                <w:szCs w:val="22"/>
              </w:rPr>
            </w:pPr>
            <w:r w:rsidRPr="00E31196">
              <w:rPr>
                <w:rFonts w:cs="Arial"/>
                <w:szCs w:val="22"/>
              </w:rPr>
              <w:t>(roof framing, wall framing and exterior finishes only)</w:t>
            </w:r>
          </w:p>
        </w:tc>
        <w:tc>
          <w:tcPr>
            <w:tcW w:w="1800" w:type="dxa"/>
          </w:tcPr>
          <w:p w14:paraId="064404EF" w14:textId="77777777" w:rsidR="002F4C19" w:rsidRDefault="002F4C19" w:rsidP="00314379">
            <w:pPr>
              <w:autoSpaceDE w:val="0"/>
              <w:autoSpaceDN w:val="0"/>
              <w:adjustRightInd w:val="0"/>
              <w:jc w:val="center"/>
              <w:rPr>
                <w:rFonts w:cs="Arial"/>
                <w:sz w:val="24"/>
                <w:szCs w:val="24"/>
              </w:rPr>
            </w:pPr>
          </w:p>
          <w:p w14:paraId="7A7DEE7B" w14:textId="77777777" w:rsidR="002F4C19" w:rsidRDefault="002F4C19" w:rsidP="00314379">
            <w:pPr>
              <w:autoSpaceDE w:val="0"/>
              <w:autoSpaceDN w:val="0"/>
              <w:adjustRightInd w:val="0"/>
              <w:jc w:val="center"/>
              <w:rPr>
                <w:rFonts w:cs="Arial"/>
                <w:sz w:val="24"/>
                <w:szCs w:val="24"/>
              </w:rPr>
            </w:pPr>
            <w:r w:rsidRPr="008B012A">
              <w:rPr>
                <w:rFonts w:cs="Arial"/>
                <w:sz w:val="24"/>
                <w:szCs w:val="24"/>
              </w:rPr>
              <w:t>_____ SF</w:t>
            </w:r>
          </w:p>
        </w:tc>
        <w:tc>
          <w:tcPr>
            <w:tcW w:w="1710" w:type="dxa"/>
          </w:tcPr>
          <w:p w14:paraId="4C32E496" w14:textId="77777777" w:rsidR="002F4C19" w:rsidRDefault="002F4C19" w:rsidP="00314379">
            <w:pPr>
              <w:autoSpaceDE w:val="0"/>
              <w:autoSpaceDN w:val="0"/>
              <w:adjustRightInd w:val="0"/>
              <w:jc w:val="center"/>
              <w:rPr>
                <w:rFonts w:cs="Arial"/>
                <w:sz w:val="24"/>
                <w:szCs w:val="24"/>
              </w:rPr>
            </w:pPr>
          </w:p>
          <w:p w14:paraId="57782ABA" w14:textId="77777777" w:rsidR="002F4C19" w:rsidRDefault="002F4C19" w:rsidP="00314379">
            <w:pPr>
              <w:autoSpaceDE w:val="0"/>
              <w:autoSpaceDN w:val="0"/>
              <w:adjustRightInd w:val="0"/>
              <w:jc w:val="center"/>
              <w:rPr>
                <w:rFonts w:cs="Arial"/>
                <w:sz w:val="24"/>
                <w:szCs w:val="24"/>
              </w:rPr>
            </w:pPr>
            <w:r w:rsidRPr="008B012A">
              <w:rPr>
                <w:rFonts w:cs="Arial"/>
                <w:sz w:val="24"/>
                <w:szCs w:val="24"/>
              </w:rPr>
              <w:t>_____ SF</w:t>
            </w:r>
          </w:p>
        </w:tc>
        <w:tc>
          <w:tcPr>
            <w:tcW w:w="1975" w:type="dxa"/>
          </w:tcPr>
          <w:p w14:paraId="380C126A" w14:textId="77777777" w:rsidR="002F4C19" w:rsidRDefault="002F4C19" w:rsidP="00314379">
            <w:pPr>
              <w:autoSpaceDE w:val="0"/>
              <w:autoSpaceDN w:val="0"/>
              <w:adjustRightInd w:val="0"/>
              <w:jc w:val="center"/>
              <w:rPr>
                <w:rFonts w:cs="Arial"/>
                <w:sz w:val="24"/>
                <w:szCs w:val="24"/>
              </w:rPr>
            </w:pPr>
          </w:p>
          <w:p w14:paraId="422B351D" w14:textId="61E4D742" w:rsidR="002F4C19" w:rsidRDefault="002F4C19" w:rsidP="00314379">
            <w:pPr>
              <w:autoSpaceDE w:val="0"/>
              <w:autoSpaceDN w:val="0"/>
              <w:adjustRightInd w:val="0"/>
              <w:jc w:val="center"/>
              <w:rPr>
                <w:rFonts w:cs="Arial"/>
                <w:sz w:val="24"/>
                <w:szCs w:val="24"/>
              </w:rPr>
            </w:pPr>
            <w:r w:rsidRPr="008B012A">
              <w:rPr>
                <w:rFonts w:cs="Arial"/>
                <w:sz w:val="24"/>
                <w:szCs w:val="24"/>
              </w:rPr>
              <w:t xml:space="preserve">_____ </w:t>
            </w:r>
            <w:r w:rsidRPr="00DA7C10">
              <w:rPr>
                <w:rFonts w:cs="Arial"/>
                <w:sz w:val="24"/>
                <w:szCs w:val="24"/>
              </w:rPr>
              <w:t>%</w:t>
            </w:r>
          </w:p>
        </w:tc>
      </w:tr>
    </w:tbl>
    <w:p w14:paraId="62E25AE6" w14:textId="77777777" w:rsidR="002F4C19" w:rsidRDefault="002F4C19" w:rsidP="002F4C19">
      <w:pPr>
        <w:autoSpaceDE w:val="0"/>
        <w:autoSpaceDN w:val="0"/>
        <w:adjustRightInd w:val="0"/>
        <w:rPr>
          <w:rFonts w:cs="Arial"/>
          <w:b/>
          <w:bCs/>
          <w:sz w:val="24"/>
          <w:szCs w:val="24"/>
        </w:rPr>
      </w:pPr>
    </w:p>
    <w:p w14:paraId="20C614B4" w14:textId="77777777" w:rsidR="002F4C19" w:rsidRDefault="002F4C19" w:rsidP="002F4C19">
      <w:pPr>
        <w:autoSpaceDE w:val="0"/>
        <w:autoSpaceDN w:val="0"/>
        <w:adjustRightInd w:val="0"/>
        <w:rPr>
          <w:rFonts w:cs="Arial"/>
          <w:b/>
          <w:bCs/>
          <w:sz w:val="24"/>
          <w:szCs w:val="24"/>
        </w:rPr>
      </w:pPr>
      <w:r w:rsidRPr="00FE67DC">
        <w:rPr>
          <w:rFonts w:cs="Arial"/>
          <w:b/>
          <w:bCs/>
          <w:sz w:val="24"/>
          <w:szCs w:val="24"/>
        </w:rPr>
        <w:t>Total % Reuse of Required Elements ≥ 45%      _____ %</w:t>
      </w:r>
    </w:p>
    <w:p w14:paraId="0BC1F1A5" w14:textId="77777777" w:rsidR="00DA7C10" w:rsidRDefault="00DA7C10" w:rsidP="002F4C19">
      <w:pPr>
        <w:autoSpaceDE w:val="0"/>
        <w:autoSpaceDN w:val="0"/>
        <w:adjustRightInd w:val="0"/>
        <w:rPr>
          <w:rFonts w:cs="Arial"/>
          <w:b/>
          <w:bCs/>
          <w:sz w:val="24"/>
          <w:szCs w:val="24"/>
        </w:rPr>
      </w:pPr>
    </w:p>
    <w:p w14:paraId="3D75DF4C" w14:textId="77777777" w:rsidR="00DA7C10" w:rsidRDefault="00DA7C10" w:rsidP="002F4C19">
      <w:pPr>
        <w:autoSpaceDE w:val="0"/>
        <w:autoSpaceDN w:val="0"/>
        <w:adjustRightInd w:val="0"/>
        <w:rPr>
          <w:rFonts w:cs="Arial"/>
          <w:b/>
          <w:bCs/>
          <w:sz w:val="24"/>
          <w:szCs w:val="24"/>
        </w:rPr>
      </w:pPr>
    </w:p>
    <w:p w14:paraId="78B67F7E" w14:textId="77777777" w:rsidR="00C64142" w:rsidRPr="00191714" w:rsidRDefault="00C64142" w:rsidP="00C64142">
      <w:pPr>
        <w:autoSpaceDE w:val="0"/>
        <w:autoSpaceDN w:val="0"/>
        <w:adjustRightInd w:val="0"/>
        <w:jc w:val="center"/>
        <w:rPr>
          <w:rFonts w:cs="Arial"/>
          <w:b/>
          <w:bCs/>
          <w:sz w:val="24"/>
          <w:szCs w:val="24"/>
        </w:rPr>
      </w:pPr>
      <w:r w:rsidRPr="00191714">
        <w:rPr>
          <w:rFonts w:cs="Arial"/>
          <w:b/>
          <w:bCs/>
          <w:sz w:val="24"/>
          <w:szCs w:val="24"/>
        </w:rPr>
        <w:t>WORKSHEET (WS-4)</w:t>
      </w:r>
    </w:p>
    <w:p w14:paraId="75F77407" w14:textId="795FC6C0" w:rsidR="00C64142" w:rsidRPr="008D2981" w:rsidRDefault="00C64142" w:rsidP="008D2981">
      <w:pPr>
        <w:autoSpaceDE w:val="0"/>
        <w:autoSpaceDN w:val="0"/>
        <w:adjustRightInd w:val="0"/>
        <w:spacing w:after="160"/>
        <w:jc w:val="center"/>
        <w:rPr>
          <w:rFonts w:cs="Arial"/>
          <w:b/>
          <w:bCs/>
          <w:sz w:val="24"/>
          <w:szCs w:val="24"/>
        </w:rPr>
      </w:pPr>
      <w:r w:rsidRPr="00191714">
        <w:rPr>
          <w:rFonts w:cs="Arial"/>
          <w:b/>
          <w:bCs/>
          <w:sz w:val="24"/>
          <w:szCs w:val="24"/>
        </w:rPr>
        <w:t>Section 5.409.4 WHOLE BUILDING LIFE CYCLE ASSESSMENT – PERFORMANCE OPTION</w:t>
      </w:r>
    </w:p>
    <w:p w14:paraId="312B33D2" w14:textId="77777777" w:rsidR="00C64142" w:rsidRPr="00191714" w:rsidRDefault="00C64142" w:rsidP="00C64142">
      <w:pPr>
        <w:autoSpaceDE w:val="0"/>
        <w:autoSpaceDN w:val="0"/>
        <w:adjustRightInd w:val="0"/>
        <w:rPr>
          <w:rFonts w:cs="Arial"/>
          <w:sz w:val="24"/>
          <w:szCs w:val="24"/>
        </w:rPr>
      </w:pPr>
      <w:r w:rsidRPr="00191714">
        <w:rPr>
          <w:rFonts w:cs="Arial"/>
          <w:sz w:val="24"/>
          <w:szCs w:val="24"/>
        </w:rPr>
        <w:t>Responsible Designer’s Declaration Statement:</w:t>
      </w:r>
    </w:p>
    <w:p w14:paraId="616FBBC1" w14:textId="77777777" w:rsidR="00C64142" w:rsidRPr="00191714" w:rsidRDefault="00C64142" w:rsidP="00C64142">
      <w:pPr>
        <w:autoSpaceDE w:val="0"/>
        <w:autoSpaceDN w:val="0"/>
        <w:adjustRightInd w:val="0"/>
        <w:rPr>
          <w:rFonts w:cs="Arial"/>
          <w:sz w:val="24"/>
          <w:szCs w:val="24"/>
        </w:rPr>
      </w:pPr>
      <w:r w:rsidRPr="00191714">
        <w:rPr>
          <w:rFonts w:cs="Arial"/>
          <w:sz w:val="24"/>
          <w:szCs w:val="24"/>
        </w:rPr>
        <w:t>I attest that the Whole Building Life Cycle Analysis has been performed according to the</w:t>
      </w:r>
    </w:p>
    <w:p w14:paraId="32C03FA5" w14:textId="32E8CF9C" w:rsidR="00C64142" w:rsidRPr="00191714" w:rsidRDefault="00C64142" w:rsidP="00C64142">
      <w:pPr>
        <w:autoSpaceDE w:val="0"/>
        <w:autoSpaceDN w:val="0"/>
        <w:adjustRightInd w:val="0"/>
        <w:rPr>
          <w:rFonts w:cs="Arial"/>
          <w:sz w:val="24"/>
          <w:szCs w:val="24"/>
        </w:rPr>
      </w:pPr>
      <w:r w:rsidRPr="00191714">
        <w:rPr>
          <w:rFonts w:cs="Arial"/>
          <w:sz w:val="24"/>
          <w:szCs w:val="24"/>
        </w:rPr>
        <w:t xml:space="preserve">requirements of Section 5.409.4 and has met the minimum 10 percent reduction in global warming potential as compared to a reference baseline building of similar size, function, complexity, type of construction, material specification, and </w:t>
      </w:r>
      <w:r w:rsidR="00D20078">
        <w:rPr>
          <w:rFonts w:cs="Arial"/>
          <w:sz w:val="24"/>
          <w:szCs w:val="24"/>
        </w:rPr>
        <w:t xml:space="preserve">geographic </w:t>
      </w:r>
      <w:r w:rsidRPr="00191714">
        <w:rPr>
          <w:rFonts w:cs="Arial"/>
          <w:sz w:val="24"/>
          <w:szCs w:val="24"/>
        </w:rPr>
        <w:t>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p w14:paraId="535710FE" w14:textId="6B4664FA" w:rsidR="00C64142" w:rsidRPr="00191714" w:rsidRDefault="00C64142" w:rsidP="00A5078E">
      <w:pPr>
        <w:autoSpaceDE w:val="0"/>
        <w:autoSpaceDN w:val="0"/>
        <w:adjustRightInd w:val="0"/>
        <w:spacing w:before="240" w:after="240"/>
        <w:rPr>
          <w:rFonts w:cs="Arial"/>
          <w:sz w:val="24"/>
          <w:szCs w:val="24"/>
        </w:rPr>
      </w:pPr>
      <w:r w:rsidRPr="00191714">
        <w:rPr>
          <w:rFonts w:cs="Arial"/>
          <w:sz w:val="24"/>
          <w:szCs w:val="24"/>
        </w:rPr>
        <w:t>…</w:t>
      </w:r>
    </w:p>
    <w:p w14:paraId="4E33C13B" w14:textId="77777777" w:rsidR="00C64142" w:rsidRPr="00191714" w:rsidRDefault="00C64142" w:rsidP="00C64142">
      <w:pPr>
        <w:autoSpaceDE w:val="0"/>
        <w:autoSpaceDN w:val="0"/>
        <w:adjustRightInd w:val="0"/>
        <w:jc w:val="center"/>
        <w:rPr>
          <w:rFonts w:cs="Arial"/>
          <w:b/>
          <w:bCs/>
          <w:sz w:val="24"/>
          <w:szCs w:val="24"/>
        </w:rPr>
      </w:pPr>
      <w:r w:rsidRPr="00191714">
        <w:rPr>
          <w:rFonts w:cs="Arial"/>
          <w:b/>
          <w:bCs/>
          <w:sz w:val="24"/>
          <w:szCs w:val="24"/>
        </w:rPr>
        <w:t>WORKSHEET (WS-5)</w:t>
      </w:r>
    </w:p>
    <w:p w14:paraId="459D6242" w14:textId="58A098A2" w:rsidR="00C64142" w:rsidRPr="00191714" w:rsidRDefault="00C64142" w:rsidP="008D2981">
      <w:pPr>
        <w:autoSpaceDE w:val="0"/>
        <w:autoSpaceDN w:val="0"/>
        <w:adjustRightInd w:val="0"/>
        <w:spacing w:after="240"/>
        <w:jc w:val="center"/>
        <w:rPr>
          <w:rFonts w:cs="Arial"/>
          <w:b/>
          <w:bCs/>
          <w:sz w:val="24"/>
          <w:szCs w:val="24"/>
        </w:rPr>
      </w:pPr>
      <w:r w:rsidRPr="00191714">
        <w:rPr>
          <w:rFonts w:cs="Arial"/>
          <w:b/>
          <w:bCs/>
          <w:sz w:val="24"/>
          <w:szCs w:val="24"/>
        </w:rPr>
        <w:t>Section 5.409.3 PRODUCT GWP—PRESCRIPTIVE OPTION</w:t>
      </w:r>
    </w:p>
    <w:p w14:paraId="41CF496E" w14:textId="77777777" w:rsidR="00C64142" w:rsidRPr="00191714" w:rsidRDefault="00C64142" w:rsidP="00C64142">
      <w:pPr>
        <w:autoSpaceDE w:val="0"/>
        <w:autoSpaceDN w:val="0"/>
        <w:adjustRightInd w:val="0"/>
        <w:rPr>
          <w:rFonts w:cs="Arial"/>
          <w:sz w:val="24"/>
          <w:szCs w:val="24"/>
        </w:rPr>
      </w:pPr>
      <w:r w:rsidRPr="00191714">
        <w:rPr>
          <w:rFonts w:cs="Arial"/>
          <w:sz w:val="24"/>
          <w:szCs w:val="24"/>
        </w:rPr>
        <w:t>Responsible Designer’s Declaration Statement:</w:t>
      </w:r>
    </w:p>
    <w:p w14:paraId="4FDC13C0" w14:textId="66E663BA" w:rsidR="00C64142" w:rsidRPr="00191714" w:rsidRDefault="00C64142" w:rsidP="00A5078E">
      <w:pPr>
        <w:autoSpaceDE w:val="0"/>
        <w:autoSpaceDN w:val="0"/>
        <w:adjustRightInd w:val="0"/>
        <w:rPr>
          <w:rFonts w:cs="Arial"/>
          <w:sz w:val="24"/>
          <w:szCs w:val="24"/>
        </w:rPr>
      </w:pPr>
      <w:r w:rsidRPr="00191714">
        <w:rPr>
          <w:rFonts w:cs="Arial"/>
          <w:sz w:val="24"/>
          <w:szCs w:val="24"/>
        </w:rPr>
        <w:t>I attest that each product listed in Table 5.409.3 and intended to be permanently installed complies with the requirements of Section 5.409.3 and does not exceed the maximum global warming potential (GWP) value specified in Table 5.409.3. Furthermore, I will ensure during construction that all material specifications and substitutions will be reviewed for substantial conformance with the requirements of Section 5.409.3 so at the close of construction compliance with the maximum GWP values is thereby secured.</w:t>
      </w:r>
    </w:p>
    <w:p w14:paraId="51CA2F51" w14:textId="2B1AE362" w:rsidR="00C64142" w:rsidRPr="00191714" w:rsidRDefault="00C64142" w:rsidP="00A5078E">
      <w:pPr>
        <w:autoSpaceDE w:val="0"/>
        <w:autoSpaceDN w:val="0"/>
        <w:adjustRightInd w:val="0"/>
        <w:spacing w:before="240" w:after="240"/>
        <w:rPr>
          <w:rFonts w:cs="Arial"/>
          <w:sz w:val="24"/>
          <w:szCs w:val="24"/>
        </w:rPr>
      </w:pPr>
      <w:r w:rsidRPr="00191714">
        <w:rPr>
          <w:rFonts w:cs="Arial"/>
          <w:sz w:val="24"/>
          <w:szCs w:val="24"/>
        </w:rPr>
        <w:t>…</w:t>
      </w:r>
    </w:p>
    <w:p w14:paraId="548614C2" w14:textId="77777777" w:rsidR="00C64142" w:rsidRPr="00191714" w:rsidRDefault="00C64142" w:rsidP="00C64142">
      <w:pPr>
        <w:autoSpaceDE w:val="0"/>
        <w:autoSpaceDN w:val="0"/>
        <w:adjustRightInd w:val="0"/>
        <w:jc w:val="center"/>
        <w:rPr>
          <w:rFonts w:cs="Arial"/>
          <w:b/>
          <w:bCs/>
          <w:sz w:val="24"/>
          <w:szCs w:val="24"/>
        </w:rPr>
      </w:pPr>
      <w:r w:rsidRPr="00191714">
        <w:rPr>
          <w:rFonts w:cs="Arial"/>
          <w:b/>
          <w:bCs/>
          <w:sz w:val="24"/>
          <w:szCs w:val="24"/>
        </w:rPr>
        <w:t>WORKSHEET (WS-9)</w:t>
      </w:r>
    </w:p>
    <w:p w14:paraId="7C5657B3" w14:textId="1B6576AA" w:rsidR="00C64142" w:rsidRPr="00191714" w:rsidRDefault="00C64142" w:rsidP="00A5078E">
      <w:pPr>
        <w:autoSpaceDE w:val="0"/>
        <w:autoSpaceDN w:val="0"/>
        <w:adjustRightInd w:val="0"/>
        <w:jc w:val="center"/>
        <w:rPr>
          <w:rFonts w:cs="Arial"/>
          <w:b/>
          <w:bCs/>
          <w:sz w:val="24"/>
          <w:szCs w:val="24"/>
        </w:rPr>
      </w:pPr>
      <w:r w:rsidRPr="00191714">
        <w:rPr>
          <w:rFonts w:cs="Arial"/>
          <w:b/>
          <w:bCs/>
          <w:sz w:val="24"/>
          <w:szCs w:val="24"/>
        </w:rPr>
        <w:t>Section 5.409.4 and Section A5.409.4 WHOLE BUILDING LIFE CYCLE ASSESSMENT – PERFORMANCE OPTION</w:t>
      </w:r>
    </w:p>
    <w:p w14:paraId="176F7919" w14:textId="4C72097E" w:rsidR="00C64142" w:rsidRPr="00191714" w:rsidRDefault="00C64142" w:rsidP="00A5078E">
      <w:pPr>
        <w:autoSpaceDE w:val="0"/>
        <w:autoSpaceDN w:val="0"/>
        <w:adjustRightInd w:val="0"/>
        <w:spacing w:before="240" w:after="240"/>
        <w:rPr>
          <w:rFonts w:cs="Arial"/>
          <w:sz w:val="24"/>
          <w:szCs w:val="24"/>
        </w:rPr>
      </w:pPr>
      <w:r w:rsidRPr="00191714">
        <w:rPr>
          <w:rFonts w:cs="Arial"/>
          <w:sz w:val="24"/>
          <w:szCs w:val="24"/>
        </w:rPr>
        <w:t>…</w:t>
      </w:r>
    </w:p>
    <w:p w14:paraId="5E241982" w14:textId="7DCF8BE5" w:rsidR="00603A14" w:rsidRDefault="00A43F71" w:rsidP="00B80C0E">
      <w:pPr>
        <w:pStyle w:val="Heading2"/>
        <w:shd w:val="clear" w:color="auto" w:fill="000000" w:themeFill="text1"/>
        <w:spacing w:before="240" w:after="120"/>
        <w:ind w:firstLine="90"/>
        <w:rPr>
          <w:szCs w:val="24"/>
        </w:rPr>
      </w:pPr>
      <w:r w:rsidRPr="00191714">
        <w:rPr>
          <w:szCs w:val="24"/>
        </w:rPr>
        <w:lastRenderedPageBreak/>
        <w:t>STATEMENT</w:t>
      </w:r>
      <w:r w:rsidRPr="00CC29AE">
        <w:rPr>
          <w:szCs w:val="24"/>
        </w:rPr>
        <w:t xml:space="preserve"> OF REASONS</w:t>
      </w:r>
    </w:p>
    <w:p w14:paraId="72A95D5A" w14:textId="7FF8B5A5" w:rsidR="00D9186B" w:rsidRDefault="00FF5C0A" w:rsidP="00A5078E">
      <w:pPr>
        <w:spacing w:after="240"/>
        <w:rPr>
          <w:rFonts w:cs="Arial"/>
          <w:sz w:val="24"/>
          <w:szCs w:val="24"/>
        </w:rPr>
      </w:pPr>
      <w:r>
        <w:rPr>
          <w:rFonts w:cs="Arial"/>
          <w:sz w:val="24"/>
          <w:szCs w:val="24"/>
        </w:rPr>
        <w:t xml:space="preserve">DSA proposes to amend </w:t>
      </w:r>
      <w:r w:rsidR="00D20078">
        <w:rPr>
          <w:rFonts w:cs="Arial"/>
          <w:sz w:val="24"/>
          <w:szCs w:val="24"/>
        </w:rPr>
        <w:t xml:space="preserve">Worksheets 3 for coordination with </w:t>
      </w:r>
      <w:r w:rsidR="0043083F">
        <w:rPr>
          <w:rFonts w:cs="Arial"/>
          <w:sz w:val="24"/>
          <w:szCs w:val="24"/>
        </w:rPr>
        <w:t>the proposed renumbering and renaming</w:t>
      </w:r>
      <w:r w:rsidR="00072BF0">
        <w:rPr>
          <w:rFonts w:cs="Arial"/>
          <w:sz w:val="24"/>
          <w:szCs w:val="24"/>
        </w:rPr>
        <w:t xml:space="preserve"> amendments to </w:t>
      </w:r>
      <w:r w:rsidR="00D20078">
        <w:rPr>
          <w:rFonts w:cs="Arial"/>
          <w:sz w:val="24"/>
          <w:szCs w:val="24"/>
        </w:rPr>
        <w:t>Section 5.409.</w:t>
      </w:r>
      <w:r w:rsidR="00072BF0">
        <w:rPr>
          <w:rFonts w:cs="Arial"/>
          <w:sz w:val="24"/>
          <w:szCs w:val="24"/>
        </w:rPr>
        <w:t>2</w:t>
      </w:r>
      <w:r w:rsidR="00D20078">
        <w:rPr>
          <w:rFonts w:cs="Arial"/>
          <w:sz w:val="24"/>
          <w:szCs w:val="24"/>
        </w:rPr>
        <w:t>.</w:t>
      </w:r>
      <w:r w:rsidR="009E2626">
        <w:rPr>
          <w:rFonts w:cs="Arial"/>
          <w:sz w:val="24"/>
          <w:szCs w:val="24"/>
        </w:rPr>
        <w:t xml:space="preserve"> Additionally, the typo in the last column is corrected from “SF” to “%”.</w:t>
      </w:r>
    </w:p>
    <w:p w14:paraId="08EE04D3" w14:textId="4B858F68" w:rsidR="00D20078" w:rsidRDefault="00D9186B" w:rsidP="00A5078E">
      <w:pPr>
        <w:spacing w:after="240"/>
        <w:rPr>
          <w:rFonts w:cs="Arial"/>
          <w:sz w:val="24"/>
          <w:szCs w:val="24"/>
        </w:rPr>
      </w:pPr>
      <w:r>
        <w:rPr>
          <w:rFonts w:cs="Arial"/>
          <w:sz w:val="24"/>
          <w:szCs w:val="24"/>
        </w:rPr>
        <w:t xml:space="preserve">DSA proposes to amend Worksheets 4 </w:t>
      </w:r>
      <w:r w:rsidR="006E12D3">
        <w:rPr>
          <w:rFonts w:cs="Arial"/>
          <w:sz w:val="24"/>
          <w:szCs w:val="24"/>
        </w:rPr>
        <w:t xml:space="preserve">to clarify that the term “location” is intended to mean “geographic location”, and </w:t>
      </w:r>
      <w:r>
        <w:rPr>
          <w:rFonts w:cs="Arial"/>
          <w:sz w:val="24"/>
          <w:szCs w:val="24"/>
        </w:rPr>
        <w:t>for</w:t>
      </w:r>
      <w:r w:rsidR="006E12D3">
        <w:rPr>
          <w:rFonts w:cs="Arial"/>
          <w:sz w:val="24"/>
          <w:szCs w:val="24"/>
        </w:rPr>
        <w:t xml:space="preserve"> </w:t>
      </w:r>
      <w:r>
        <w:rPr>
          <w:rFonts w:cs="Arial"/>
          <w:sz w:val="24"/>
          <w:szCs w:val="24"/>
        </w:rPr>
        <w:t xml:space="preserve">coordination with </w:t>
      </w:r>
      <w:r w:rsidR="0043083F">
        <w:rPr>
          <w:rFonts w:cs="Arial"/>
          <w:sz w:val="24"/>
          <w:szCs w:val="24"/>
        </w:rPr>
        <w:t>the proposed renumbering and renaming</w:t>
      </w:r>
      <w:r>
        <w:rPr>
          <w:rFonts w:cs="Arial"/>
          <w:sz w:val="24"/>
          <w:szCs w:val="24"/>
        </w:rPr>
        <w:t xml:space="preserve"> amendments to Section 5.409.4.</w:t>
      </w:r>
    </w:p>
    <w:p w14:paraId="247C203F" w14:textId="6D4EBE4A" w:rsidR="000F7A53" w:rsidRDefault="00FF5C0A" w:rsidP="00A5078E">
      <w:pPr>
        <w:spacing w:after="240"/>
        <w:rPr>
          <w:rFonts w:cs="Arial"/>
          <w:sz w:val="24"/>
          <w:szCs w:val="24"/>
        </w:rPr>
      </w:pPr>
      <w:r>
        <w:rPr>
          <w:rFonts w:cs="Arial"/>
          <w:sz w:val="24"/>
          <w:szCs w:val="24"/>
        </w:rPr>
        <w:t>DSA proposes to amend Worksheet</w:t>
      </w:r>
      <w:r w:rsidR="00B80C0E">
        <w:rPr>
          <w:rFonts w:cs="Arial"/>
          <w:sz w:val="24"/>
          <w:szCs w:val="24"/>
        </w:rPr>
        <w:t>s</w:t>
      </w:r>
      <w:r>
        <w:rPr>
          <w:rFonts w:cs="Arial"/>
          <w:sz w:val="24"/>
          <w:szCs w:val="24"/>
        </w:rPr>
        <w:t xml:space="preserve"> </w:t>
      </w:r>
      <w:r w:rsidR="00EA2B78">
        <w:rPr>
          <w:rFonts w:cs="Arial"/>
          <w:sz w:val="24"/>
          <w:szCs w:val="24"/>
        </w:rPr>
        <w:t xml:space="preserve">5 </w:t>
      </w:r>
      <w:r w:rsidR="000E11BF">
        <w:rPr>
          <w:rFonts w:cs="Arial"/>
          <w:sz w:val="24"/>
          <w:szCs w:val="24"/>
        </w:rPr>
        <w:t xml:space="preserve">to clarify the language and intent of the </w:t>
      </w:r>
      <w:r w:rsidR="00612DD6">
        <w:rPr>
          <w:rFonts w:cs="Arial"/>
          <w:sz w:val="24"/>
          <w:szCs w:val="24"/>
        </w:rPr>
        <w:t xml:space="preserve">section, and for coordination with </w:t>
      </w:r>
      <w:r w:rsidR="005B49DC">
        <w:rPr>
          <w:rFonts w:cs="Arial"/>
          <w:sz w:val="24"/>
          <w:szCs w:val="24"/>
        </w:rPr>
        <w:t xml:space="preserve">the proposed renumbering and renaming amendments to </w:t>
      </w:r>
      <w:r w:rsidR="00612DD6">
        <w:rPr>
          <w:rFonts w:cs="Arial"/>
          <w:sz w:val="24"/>
          <w:szCs w:val="24"/>
        </w:rPr>
        <w:t>Section 5.409.3.</w:t>
      </w:r>
    </w:p>
    <w:p w14:paraId="5104CB5A" w14:textId="7710078F" w:rsidR="003F7D09" w:rsidRDefault="000F7A53" w:rsidP="00A5078E">
      <w:pPr>
        <w:spacing w:after="240"/>
        <w:rPr>
          <w:rFonts w:cs="Arial"/>
          <w:sz w:val="24"/>
          <w:szCs w:val="24"/>
        </w:rPr>
      </w:pPr>
      <w:r>
        <w:rPr>
          <w:rFonts w:cs="Arial"/>
          <w:sz w:val="24"/>
          <w:szCs w:val="24"/>
        </w:rPr>
        <w:t xml:space="preserve">DSA proposes to amend Worksheets 9 for coordination with </w:t>
      </w:r>
      <w:r w:rsidR="00FD2A18">
        <w:rPr>
          <w:rFonts w:cs="Arial"/>
          <w:sz w:val="24"/>
          <w:szCs w:val="24"/>
        </w:rPr>
        <w:t xml:space="preserve">the </w:t>
      </w:r>
      <w:r>
        <w:rPr>
          <w:rFonts w:cs="Arial"/>
          <w:sz w:val="24"/>
          <w:szCs w:val="24"/>
        </w:rPr>
        <w:t>proposed renumbering and renaming amendments to Section 5.409.4.</w:t>
      </w:r>
    </w:p>
    <w:p w14:paraId="4DD96E39" w14:textId="5AB1890F" w:rsidR="003F7D09" w:rsidRPr="006803CB" w:rsidRDefault="003F7D09" w:rsidP="003F7D09">
      <w:pPr>
        <w:rPr>
          <w:rFonts w:cs="Arial"/>
          <w:sz w:val="24"/>
          <w:szCs w:val="24"/>
        </w:rPr>
      </w:pPr>
      <w:r w:rsidRPr="006803CB">
        <w:rPr>
          <w:rFonts w:cs="Arial"/>
          <w:sz w:val="24"/>
          <w:szCs w:val="24"/>
        </w:rPr>
        <w:t xml:space="preserve">This proposal is necessary for clarity </w:t>
      </w:r>
      <w:r>
        <w:rPr>
          <w:rFonts w:cs="Arial"/>
          <w:sz w:val="24"/>
          <w:szCs w:val="24"/>
        </w:rPr>
        <w:t xml:space="preserve">of </w:t>
      </w:r>
      <w:r w:rsidRPr="006803CB">
        <w:rPr>
          <w:rFonts w:cs="Arial"/>
          <w:sz w:val="24"/>
          <w:szCs w:val="24"/>
        </w:rPr>
        <w:t>existing regulations and do</w:t>
      </w:r>
      <w:r>
        <w:rPr>
          <w:rFonts w:cs="Arial"/>
          <w:sz w:val="24"/>
          <w:szCs w:val="24"/>
        </w:rPr>
        <w:t>es</w:t>
      </w:r>
      <w:r w:rsidRPr="006803CB">
        <w:rPr>
          <w:rFonts w:cs="Arial"/>
          <w:sz w:val="24"/>
          <w:szCs w:val="24"/>
        </w:rPr>
        <w:t xml:space="preserve"> not materially alter the substance or intent of the existing regulations.</w:t>
      </w:r>
    </w:p>
    <w:p w14:paraId="4F7C39B9"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DSA COMMENTS</w:t>
      </w:r>
    </w:p>
    <w:p w14:paraId="74B3A7C7" w14:textId="1038038A" w:rsidR="003D2205" w:rsidRDefault="006647DF" w:rsidP="00CF37EC">
      <w:pPr>
        <w:spacing w:after="200" w:line="276" w:lineRule="auto"/>
        <w:rPr>
          <w:rFonts w:cs="Arial"/>
          <w:sz w:val="24"/>
          <w:szCs w:val="24"/>
        </w:rPr>
      </w:pPr>
      <w:r w:rsidRPr="006647DF">
        <w:rPr>
          <w:rFonts w:cs="Arial"/>
          <w:sz w:val="24"/>
          <w:szCs w:val="24"/>
        </w:rPr>
        <w:t>This item relates to Item 1</w:t>
      </w:r>
      <w:r w:rsidR="008F2DF8">
        <w:rPr>
          <w:rFonts w:cs="Arial"/>
          <w:sz w:val="24"/>
          <w:szCs w:val="24"/>
        </w:rPr>
        <w:t>2</w:t>
      </w:r>
      <w:r w:rsidRPr="006647DF">
        <w:rPr>
          <w:rFonts w:cs="Arial"/>
          <w:sz w:val="24"/>
          <w:szCs w:val="24"/>
        </w:rPr>
        <w:t xml:space="preserve">, Embodied Carbon Reduction. </w:t>
      </w:r>
      <w:r w:rsidR="00612DD6">
        <w:rPr>
          <w:rFonts w:cs="Arial"/>
          <w:sz w:val="24"/>
          <w:szCs w:val="24"/>
        </w:rPr>
        <w:t>T</w:t>
      </w:r>
      <w:r w:rsidR="00B60A7D">
        <w:rPr>
          <w:rFonts w:cs="Arial"/>
          <w:sz w:val="24"/>
          <w:szCs w:val="24"/>
        </w:rPr>
        <w:t>he</w:t>
      </w:r>
      <w:r w:rsidR="00B06D0E">
        <w:rPr>
          <w:rFonts w:cs="Arial"/>
          <w:sz w:val="24"/>
          <w:szCs w:val="24"/>
        </w:rPr>
        <w:t>se</w:t>
      </w:r>
      <w:r w:rsidR="00B60A7D">
        <w:rPr>
          <w:rFonts w:cs="Arial"/>
          <w:sz w:val="24"/>
          <w:szCs w:val="24"/>
        </w:rPr>
        <w:t xml:space="preserve"> amendments are being co-adopted with BSC</w:t>
      </w:r>
      <w:r w:rsidR="00B06D0E">
        <w:rPr>
          <w:rFonts w:cs="Arial"/>
          <w:sz w:val="24"/>
          <w:szCs w:val="24"/>
        </w:rPr>
        <w:t>.</w:t>
      </w:r>
    </w:p>
    <w:sectPr w:rsidR="003D2205" w:rsidSect="00E06438">
      <w:footerReference w:type="default" r:id="rId39"/>
      <w:footerReference w:type="first" r:id="rId40"/>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82F8" w14:textId="77777777" w:rsidR="00D63DE6" w:rsidRDefault="00D63DE6" w:rsidP="00192104">
      <w:r>
        <w:separator/>
      </w:r>
    </w:p>
  </w:endnote>
  <w:endnote w:type="continuationSeparator" w:id="0">
    <w:p w14:paraId="5987F0E9" w14:textId="77777777" w:rsidR="00D63DE6" w:rsidRDefault="00D63DE6" w:rsidP="00192104">
      <w:r>
        <w:continuationSeparator/>
      </w:r>
    </w:p>
  </w:endnote>
  <w:endnote w:type="continuationNotice" w:id="1">
    <w:p w14:paraId="4C5D151F" w14:textId="77777777" w:rsidR="00D63DE6" w:rsidRDefault="00D63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856D" w14:textId="77777777" w:rsidR="00E856BD" w:rsidRDefault="00E856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898B" w14:textId="77777777" w:rsidR="00E856BD" w:rsidRDefault="00E856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5AA3" w14:textId="77777777" w:rsidR="00E856BD" w:rsidRPr="00192104" w:rsidRDefault="00E856B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DDBFC6D" w14:textId="77777777" w:rsidR="00E856BD" w:rsidRDefault="00E856B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20BB" w14:textId="77777777" w:rsidR="00E856BD" w:rsidRPr="00192104" w:rsidRDefault="00E856B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C6591C2" w14:textId="77777777" w:rsidR="00E856BD" w:rsidRPr="00192104" w:rsidRDefault="00E856B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1C14" w14:textId="77777777" w:rsidR="00A43F71" w:rsidRPr="00192104" w:rsidRDefault="00A43F7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44E0BD9" w14:textId="77777777" w:rsidR="00A43F71" w:rsidRDefault="00A43F7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B83C" w14:textId="77777777" w:rsidR="00A43F71" w:rsidRPr="00192104" w:rsidRDefault="00A43F7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1C59F61" w14:textId="77777777" w:rsidR="00A43F71" w:rsidRPr="00192104" w:rsidRDefault="00A43F7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003"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4DF00F5C" w14:textId="567B67E3" w:rsidR="00EC334D" w:rsidRDefault="00EC334D" w:rsidP="008928D2">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p w14:paraId="34011FB9" w14:textId="77777777" w:rsidR="00192104" w:rsidRDefault="001921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B9EA" w14:textId="77777777" w:rsidR="00E856BD" w:rsidRPr="00192104" w:rsidRDefault="00E856B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71D277E" w14:textId="77777777" w:rsidR="00E856BD" w:rsidRDefault="00E856B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6DA6" w14:textId="77777777" w:rsidR="00E856BD" w:rsidRPr="00192104" w:rsidRDefault="00E856B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DF8351A" w14:textId="77777777" w:rsidR="00E856BD" w:rsidRPr="00192104" w:rsidRDefault="00E856B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4842" w14:textId="77777777" w:rsidR="00E856BD" w:rsidRDefault="00E856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1CF" w14:textId="77777777" w:rsidR="00E856BD" w:rsidRPr="00192104" w:rsidRDefault="00E856B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3EFA5A3F" w14:textId="77777777" w:rsidR="00E856BD" w:rsidRDefault="00E856B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2D73" w14:textId="77777777" w:rsidR="00E856BD" w:rsidRPr="00192104" w:rsidRDefault="00E856B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AFC4375" w14:textId="77777777" w:rsidR="00E856BD" w:rsidRPr="00192104" w:rsidRDefault="00E856B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BFF3" w14:textId="77777777" w:rsidR="007B3273" w:rsidRDefault="007B32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B2ED" w14:textId="77777777" w:rsidR="007B3273" w:rsidRPr="00192104" w:rsidRDefault="007B3273"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1647F74E" w14:textId="77777777" w:rsidR="007B3273" w:rsidRDefault="007B3273"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95DF" w14:textId="77777777" w:rsidR="007B3273" w:rsidRPr="00192104" w:rsidRDefault="007B3273"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05748C7" w14:textId="77777777" w:rsidR="007B3273" w:rsidRPr="00192104" w:rsidRDefault="007B3273"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75A6" w14:textId="77777777" w:rsidR="00D63DE6" w:rsidRDefault="00D63DE6" w:rsidP="00192104">
      <w:r>
        <w:separator/>
      </w:r>
    </w:p>
  </w:footnote>
  <w:footnote w:type="continuationSeparator" w:id="0">
    <w:p w14:paraId="6887D77E" w14:textId="77777777" w:rsidR="00D63DE6" w:rsidRDefault="00D63DE6" w:rsidP="00192104">
      <w:r>
        <w:continuationSeparator/>
      </w:r>
    </w:p>
  </w:footnote>
  <w:footnote w:type="continuationNotice" w:id="1">
    <w:p w14:paraId="735F7938" w14:textId="77777777" w:rsidR="00D63DE6" w:rsidRDefault="00D63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1304" w14:textId="77777777" w:rsidR="00E856BD" w:rsidRDefault="00E856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BEEF" w14:textId="77777777" w:rsidR="00E856BD" w:rsidRDefault="00E856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016686"/>
      <w:docPartObj>
        <w:docPartGallery w:val="Watermarks"/>
        <w:docPartUnique/>
      </w:docPartObj>
    </w:sdtPr>
    <w:sdtContent>
      <w:p w14:paraId="1BDBB669" w14:textId="4F989D57" w:rsidR="00E856BD" w:rsidRDefault="007B3273">
        <w:pPr>
          <w:pStyle w:val="Header"/>
        </w:pPr>
        <w:r>
          <w:rPr>
            <w:noProof/>
          </w:rPr>
          <mc:AlternateContent>
            <mc:Choice Requires="wps">
              <w:drawing>
                <wp:anchor distT="0" distB="0" distL="114300" distR="114300" simplePos="0" relativeHeight="251658249" behindDoc="1" locked="0" layoutInCell="0" allowOverlap="1" wp14:anchorId="5FB0C753" wp14:editId="63F1D581">
                  <wp:simplePos x="0" y="0"/>
                  <wp:positionH relativeFrom="margin">
                    <wp:align>center</wp:align>
                  </wp:positionH>
                  <wp:positionV relativeFrom="margin">
                    <wp:align>center</wp:align>
                  </wp:positionV>
                  <wp:extent cx="5237480" cy="3142615"/>
                  <wp:effectExtent l="0" t="1143000" r="0" b="657860"/>
                  <wp:wrapNone/>
                  <wp:docPr id="1922220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1DC21" w14:textId="77777777" w:rsidR="007B3273" w:rsidRDefault="007B3273" w:rsidP="007B327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0C753"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771DC21" w14:textId="77777777" w:rsidR="007B3273" w:rsidRDefault="007B3273" w:rsidP="007B327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0BF2" w14:textId="77777777" w:rsidR="00E856BD" w:rsidRDefault="00E856B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747611"/>
      <w:docPartObj>
        <w:docPartGallery w:val="Watermarks"/>
        <w:docPartUnique/>
      </w:docPartObj>
    </w:sdtPr>
    <w:sdtContent>
      <w:p w14:paraId="1BB9695A" w14:textId="0B76B5AF" w:rsidR="00870ABF" w:rsidRDefault="00000000">
        <w:pPr>
          <w:pStyle w:val="Header"/>
        </w:pPr>
        <w:r>
          <w:rPr>
            <w:noProof/>
          </w:rPr>
          <w:pict w14:anchorId="0774F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7" type="#_x0000_t136" style="position:absolute;margin-left:0;margin-top:0;width:412.4pt;height:247.45pt;rotation:315;z-index:-2516541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4889" w14:textId="4504F929" w:rsidR="00E856BD" w:rsidRDefault="00E85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F419" w14:textId="77777777" w:rsidR="00E856BD" w:rsidRDefault="00E8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C070" w14:textId="77777777" w:rsidR="00E856BD" w:rsidRDefault="00E856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121070"/>
      <w:docPartObj>
        <w:docPartGallery w:val="Watermarks"/>
        <w:docPartUnique/>
      </w:docPartObj>
    </w:sdtPr>
    <w:sdtContent>
      <w:p w14:paraId="40D7AB2D" w14:textId="77777777" w:rsidR="00E856BD" w:rsidRDefault="00000000">
        <w:pPr>
          <w:pStyle w:val="Header"/>
        </w:pPr>
        <w:r>
          <w:rPr>
            <w:noProof/>
          </w:rPr>
          <w:pict w14:anchorId="4FF33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C60A" w14:textId="77777777" w:rsidR="00E856BD" w:rsidRDefault="00E856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3B24" w14:textId="77777777" w:rsidR="007B3273" w:rsidRDefault="007B32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066603"/>
      <w:docPartObj>
        <w:docPartGallery w:val="Watermarks"/>
        <w:docPartUnique/>
      </w:docPartObj>
    </w:sdtPr>
    <w:sdtContent>
      <w:p w14:paraId="48EBCCE4" w14:textId="77777777" w:rsidR="007B3273" w:rsidRDefault="00000000">
        <w:pPr>
          <w:pStyle w:val="Header"/>
        </w:pPr>
        <w:r>
          <w:rPr>
            <w:noProof/>
          </w:rPr>
          <w:pict w14:anchorId="4DCAF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12.4pt;height:247.45pt;rotation:315;z-index:-25165618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2495" w14:textId="77777777" w:rsidR="007B3273" w:rsidRDefault="007B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D7"/>
    <w:multiLevelType w:val="hybridMultilevel"/>
    <w:tmpl w:val="54A46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517E5"/>
    <w:multiLevelType w:val="hybridMultilevel"/>
    <w:tmpl w:val="6D04CA3E"/>
    <w:lvl w:ilvl="0" w:tplc="47FC239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833DA"/>
    <w:multiLevelType w:val="hybridMultilevel"/>
    <w:tmpl w:val="4852DDEC"/>
    <w:lvl w:ilvl="0" w:tplc="FFFFFFFF">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075D323A"/>
    <w:multiLevelType w:val="hybridMultilevel"/>
    <w:tmpl w:val="17D24F48"/>
    <w:lvl w:ilvl="0" w:tplc="012C4256">
      <w:start w:val="3"/>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A4687"/>
    <w:multiLevelType w:val="hybridMultilevel"/>
    <w:tmpl w:val="206C1B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029B"/>
    <w:multiLevelType w:val="hybridMultilevel"/>
    <w:tmpl w:val="37E49F54"/>
    <w:lvl w:ilvl="0" w:tplc="E728748E">
      <w:start w:val="1"/>
      <w:numFmt w:val="decimal"/>
      <w:lvlText w:val="%1."/>
      <w:lvlJc w:val="left"/>
      <w:pPr>
        <w:ind w:left="720" w:hanging="360"/>
      </w:pPr>
      <w:rPr>
        <w:rFonts w:hint="default"/>
        <w:b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E7EC5"/>
    <w:multiLevelType w:val="hybridMultilevel"/>
    <w:tmpl w:val="24CC150C"/>
    <w:lvl w:ilvl="0" w:tplc="48985498">
      <w:start w:val="1"/>
      <w:numFmt w:val="decimal"/>
      <w:lvlText w:val="%1."/>
      <w:lvlJc w:val="left"/>
      <w:pPr>
        <w:ind w:left="2160" w:hanging="360"/>
      </w:pPr>
      <w:rPr>
        <w:rFonts w:hint="default"/>
        <w:b w:val="0"/>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7FD786B"/>
    <w:multiLevelType w:val="hybridMultilevel"/>
    <w:tmpl w:val="206C1B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86A51BA"/>
    <w:multiLevelType w:val="hybridMultilevel"/>
    <w:tmpl w:val="206C1B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C786CFB"/>
    <w:multiLevelType w:val="hybridMultilevel"/>
    <w:tmpl w:val="206C1B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5B6C03"/>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8C225E"/>
    <w:multiLevelType w:val="hybridMultilevel"/>
    <w:tmpl w:val="E7288D72"/>
    <w:lvl w:ilvl="0" w:tplc="C1BA9DC2">
      <w:start w:val="1"/>
      <w:numFmt w:val="decimal"/>
      <w:lvlText w:val="%1."/>
      <w:lvlJc w:val="left"/>
      <w:pPr>
        <w:ind w:left="2880" w:hanging="360"/>
      </w:pPr>
      <w:rPr>
        <w:rFonts w:ascii="Arial" w:eastAsia="Batang" w:hAnsi="Arial" w:cs="Arial"/>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C1F89"/>
    <w:multiLevelType w:val="hybridMultilevel"/>
    <w:tmpl w:val="CEFC3C3C"/>
    <w:lvl w:ilvl="0" w:tplc="FC363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85B73"/>
    <w:multiLevelType w:val="hybridMultilevel"/>
    <w:tmpl w:val="71985B36"/>
    <w:lvl w:ilvl="0" w:tplc="9DCE7978">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8406605"/>
    <w:multiLevelType w:val="hybridMultilevel"/>
    <w:tmpl w:val="7346B7A4"/>
    <w:lvl w:ilvl="0" w:tplc="FFFFFFFF">
      <w:start w:val="1"/>
      <w:numFmt w:val="decimal"/>
      <w:lvlText w:val="%1."/>
      <w:lvlJc w:val="left"/>
      <w:pPr>
        <w:ind w:left="2520" w:hanging="72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30BF5A9B"/>
    <w:multiLevelType w:val="hybridMultilevel"/>
    <w:tmpl w:val="1B7CDAE4"/>
    <w:lvl w:ilvl="0" w:tplc="A802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A52960"/>
    <w:multiLevelType w:val="hybridMultilevel"/>
    <w:tmpl w:val="15EC6146"/>
    <w:lvl w:ilvl="0" w:tplc="FFFFFFFF">
      <w:start w:val="1"/>
      <w:numFmt w:val="decimal"/>
      <w:lvlText w:val="%1."/>
      <w:lvlJc w:val="left"/>
      <w:pPr>
        <w:ind w:left="720" w:hanging="360"/>
      </w:pPr>
      <w:rPr>
        <w:rFonts w:hint="default"/>
        <w:b w:val="0"/>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6272FD"/>
    <w:multiLevelType w:val="hybridMultilevel"/>
    <w:tmpl w:val="E1D2BF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D05FDB"/>
    <w:multiLevelType w:val="hybridMultilevel"/>
    <w:tmpl w:val="206C1B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8556A9"/>
    <w:multiLevelType w:val="hybridMultilevel"/>
    <w:tmpl w:val="9186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23468"/>
    <w:multiLevelType w:val="hybridMultilevel"/>
    <w:tmpl w:val="F9028B26"/>
    <w:lvl w:ilvl="0" w:tplc="B2CCC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3B36AB7"/>
    <w:multiLevelType w:val="hybridMultilevel"/>
    <w:tmpl w:val="0E286C70"/>
    <w:lvl w:ilvl="0" w:tplc="7110D00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50E1C"/>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245044"/>
    <w:multiLevelType w:val="hybridMultilevel"/>
    <w:tmpl w:val="1B7CDA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5C2E3E"/>
    <w:multiLevelType w:val="hybridMultilevel"/>
    <w:tmpl w:val="334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11B94"/>
    <w:multiLevelType w:val="hybridMultilevel"/>
    <w:tmpl w:val="15EC6146"/>
    <w:lvl w:ilvl="0" w:tplc="48985498">
      <w:start w:val="1"/>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65A7C69"/>
    <w:multiLevelType w:val="hybridMultilevel"/>
    <w:tmpl w:val="6D04CA3E"/>
    <w:lvl w:ilvl="0" w:tplc="FFFFFFFF">
      <w:start w:val="1"/>
      <w:numFmt w:val="decimal"/>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79E0941"/>
    <w:multiLevelType w:val="hybridMultilevel"/>
    <w:tmpl w:val="7346B7A4"/>
    <w:lvl w:ilvl="0" w:tplc="38C437BA">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89A5AD9"/>
    <w:multiLevelType w:val="hybridMultilevel"/>
    <w:tmpl w:val="206C1B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9D75FC7"/>
    <w:multiLevelType w:val="hybridMultilevel"/>
    <w:tmpl w:val="E402D9A8"/>
    <w:lvl w:ilvl="0" w:tplc="EC9800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A1B176F"/>
    <w:multiLevelType w:val="hybridMultilevel"/>
    <w:tmpl w:val="CDB05336"/>
    <w:lvl w:ilvl="0" w:tplc="C890E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73630"/>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9" w15:restartNumberingAfterBreak="0">
    <w:nsid w:val="5F6735ED"/>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3DF1B2D"/>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1" w15:restartNumberingAfterBreak="0">
    <w:nsid w:val="67E21C85"/>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2" w15:restartNumberingAfterBreak="0">
    <w:nsid w:val="71C97C04"/>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3" w15:restartNumberingAfterBreak="0">
    <w:nsid w:val="72933585"/>
    <w:multiLevelType w:val="hybridMultilevel"/>
    <w:tmpl w:val="F69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77106"/>
    <w:multiLevelType w:val="hybridMultilevel"/>
    <w:tmpl w:val="54A4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3198F"/>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7" w15:restartNumberingAfterBreak="0">
    <w:nsid w:val="7D30671A"/>
    <w:multiLevelType w:val="hybridMultilevel"/>
    <w:tmpl w:val="206C1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FBB6C45"/>
    <w:multiLevelType w:val="hybridMultilevel"/>
    <w:tmpl w:val="E1D2BF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59632641">
    <w:abstractNumId w:val="44"/>
  </w:num>
  <w:num w:numId="2" w16cid:durableId="287324847">
    <w:abstractNumId w:val="15"/>
  </w:num>
  <w:num w:numId="3" w16cid:durableId="29501860">
    <w:abstractNumId w:val="25"/>
  </w:num>
  <w:num w:numId="4" w16cid:durableId="952249216">
    <w:abstractNumId w:val="1"/>
  </w:num>
  <w:num w:numId="5" w16cid:durableId="637491446">
    <w:abstractNumId w:val="33"/>
  </w:num>
  <w:num w:numId="6" w16cid:durableId="650907280">
    <w:abstractNumId w:val="26"/>
  </w:num>
  <w:num w:numId="7" w16cid:durableId="1107047777">
    <w:abstractNumId w:val="3"/>
  </w:num>
  <w:num w:numId="8" w16cid:durableId="2142460539">
    <w:abstractNumId w:val="2"/>
  </w:num>
  <w:num w:numId="9" w16cid:durableId="49427640">
    <w:abstractNumId w:val="24"/>
  </w:num>
  <w:num w:numId="10" w16cid:durableId="770903000">
    <w:abstractNumId w:val="8"/>
  </w:num>
  <w:num w:numId="11" w16cid:durableId="201476145">
    <w:abstractNumId w:val="28"/>
  </w:num>
  <w:num w:numId="12" w16cid:durableId="1315574033">
    <w:abstractNumId w:val="36"/>
  </w:num>
  <w:num w:numId="13" w16cid:durableId="1371104932">
    <w:abstractNumId w:val="41"/>
  </w:num>
  <w:num w:numId="14" w16cid:durableId="1860044494">
    <w:abstractNumId w:val="31"/>
  </w:num>
  <w:num w:numId="15" w16cid:durableId="789275619">
    <w:abstractNumId w:val="6"/>
  </w:num>
  <w:num w:numId="16" w16cid:durableId="2145610830">
    <w:abstractNumId w:val="7"/>
  </w:num>
  <w:num w:numId="17" w16cid:durableId="1030573507">
    <w:abstractNumId w:val="18"/>
  </w:num>
  <w:num w:numId="18" w16cid:durableId="1836528935">
    <w:abstractNumId w:val="32"/>
  </w:num>
  <w:num w:numId="19" w16cid:durableId="829365574">
    <w:abstractNumId w:val="30"/>
  </w:num>
  <w:num w:numId="20" w16cid:durableId="1500463774">
    <w:abstractNumId w:val="37"/>
  </w:num>
  <w:num w:numId="21" w16cid:durableId="1837914113">
    <w:abstractNumId w:val="43"/>
  </w:num>
  <w:num w:numId="22" w16cid:durableId="964310829">
    <w:abstractNumId w:val="46"/>
  </w:num>
  <w:num w:numId="23" w16cid:durableId="1875851774">
    <w:abstractNumId w:val="42"/>
  </w:num>
  <w:num w:numId="24" w16cid:durableId="76679213">
    <w:abstractNumId w:val="38"/>
  </w:num>
  <w:num w:numId="25" w16cid:durableId="1253320257">
    <w:abstractNumId w:val="40"/>
  </w:num>
  <w:num w:numId="26" w16cid:durableId="1974747395">
    <w:abstractNumId w:val="34"/>
  </w:num>
  <w:num w:numId="27" w16cid:durableId="611742880">
    <w:abstractNumId w:val="19"/>
  </w:num>
  <w:num w:numId="28" w16cid:durableId="242303327">
    <w:abstractNumId w:val="9"/>
  </w:num>
  <w:num w:numId="29" w16cid:durableId="298270465">
    <w:abstractNumId w:val="21"/>
  </w:num>
  <w:num w:numId="30" w16cid:durableId="619646032">
    <w:abstractNumId w:val="4"/>
  </w:num>
  <w:num w:numId="31" w16cid:durableId="72360822">
    <w:abstractNumId w:val="14"/>
  </w:num>
  <w:num w:numId="32" w16cid:durableId="916868441">
    <w:abstractNumId w:val="23"/>
  </w:num>
  <w:num w:numId="33" w16cid:durableId="266431149">
    <w:abstractNumId w:val="35"/>
  </w:num>
  <w:num w:numId="34" w16cid:durableId="141696728">
    <w:abstractNumId w:val="39"/>
  </w:num>
  <w:num w:numId="35" w16cid:durableId="182598566">
    <w:abstractNumId w:val="13"/>
  </w:num>
  <w:num w:numId="36" w16cid:durableId="251428647">
    <w:abstractNumId w:val="47"/>
  </w:num>
  <w:num w:numId="37" w16cid:durableId="1615288048">
    <w:abstractNumId w:val="5"/>
  </w:num>
  <w:num w:numId="38" w16cid:durableId="1149251618">
    <w:abstractNumId w:val="20"/>
  </w:num>
  <w:num w:numId="39" w16cid:durableId="1468858558">
    <w:abstractNumId w:val="45"/>
  </w:num>
  <w:num w:numId="40" w16cid:durableId="2032685560">
    <w:abstractNumId w:val="0"/>
  </w:num>
  <w:num w:numId="41" w16cid:durableId="240139181">
    <w:abstractNumId w:val="29"/>
  </w:num>
  <w:num w:numId="42" w16cid:durableId="460267450">
    <w:abstractNumId w:val="11"/>
  </w:num>
  <w:num w:numId="43" w16cid:durableId="2118911158">
    <w:abstractNumId w:val="10"/>
  </w:num>
  <w:num w:numId="44" w16cid:durableId="224030326">
    <w:abstractNumId w:val="16"/>
  </w:num>
  <w:num w:numId="45" w16cid:durableId="885918708">
    <w:abstractNumId w:val="27"/>
  </w:num>
  <w:num w:numId="46" w16cid:durableId="463545431">
    <w:abstractNumId w:val="17"/>
  </w:num>
  <w:num w:numId="47" w16cid:durableId="32005635">
    <w:abstractNumId w:val="22"/>
  </w:num>
  <w:num w:numId="48" w16cid:durableId="1596330427">
    <w:abstractNumId w:val="48"/>
  </w:num>
  <w:num w:numId="49" w16cid:durableId="393965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00395"/>
    <w:rsid w:val="00000C34"/>
    <w:rsid w:val="00000EA3"/>
    <w:rsid w:val="00000F53"/>
    <w:rsid w:val="00001A65"/>
    <w:rsid w:val="00001DC8"/>
    <w:rsid w:val="00002C0D"/>
    <w:rsid w:val="00002EA9"/>
    <w:rsid w:val="0000333F"/>
    <w:rsid w:val="000034BC"/>
    <w:rsid w:val="000037C6"/>
    <w:rsid w:val="00004DB3"/>
    <w:rsid w:val="000054D2"/>
    <w:rsid w:val="00005E13"/>
    <w:rsid w:val="00006208"/>
    <w:rsid w:val="0000725F"/>
    <w:rsid w:val="000073B8"/>
    <w:rsid w:val="000074F0"/>
    <w:rsid w:val="00007F7F"/>
    <w:rsid w:val="0001051B"/>
    <w:rsid w:val="00010A26"/>
    <w:rsid w:val="000112FD"/>
    <w:rsid w:val="000118AF"/>
    <w:rsid w:val="0001195F"/>
    <w:rsid w:val="0001297A"/>
    <w:rsid w:val="00012BEE"/>
    <w:rsid w:val="00013150"/>
    <w:rsid w:val="000132EF"/>
    <w:rsid w:val="000137DF"/>
    <w:rsid w:val="000144C3"/>
    <w:rsid w:val="000149D9"/>
    <w:rsid w:val="00014C91"/>
    <w:rsid w:val="0001509A"/>
    <w:rsid w:val="00015364"/>
    <w:rsid w:val="000156CE"/>
    <w:rsid w:val="00015B5F"/>
    <w:rsid w:val="00015D37"/>
    <w:rsid w:val="00015F81"/>
    <w:rsid w:val="0001602D"/>
    <w:rsid w:val="00016C33"/>
    <w:rsid w:val="00017EDC"/>
    <w:rsid w:val="0002084C"/>
    <w:rsid w:val="00020A5D"/>
    <w:rsid w:val="00020B6B"/>
    <w:rsid w:val="00021918"/>
    <w:rsid w:val="000220B7"/>
    <w:rsid w:val="000221DA"/>
    <w:rsid w:val="00022A3E"/>
    <w:rsid w:val="00023B1F"/>
    <w:rsid w:val="000243A6"/>
    <w:rsid w:val="000249B4"/>
    <w:rsid w:val="00024DBE"/>
    <w:rsid w:val="0002601B"/>
    <w:rsid w:val="0002634A"/>
    <w:rsid w:val="0002675A"/>
    <w:rsid w:val="000269A6"/>
    <w:rsid w:val="00026F97"/>
    <w:rsid w:val="00027A5D"/>
    <w:rsid w:val="00030D6D"/>
    <w:rsid w:val="00031E00"/>
    <w:rsid w:val="000336F1"/>
    <w:rsid w:val="0003416C"/>
    <w:rsid w:val="00034316"/>
    <w:rsid w:val="0003544C"/>
    <w:rsid w:val="000355F9"/>
    <w:rsid w:val="000372CE"/>
    <w:rsid w:val="0003741E"/>
    <w:rsid w:val="00037A48"/>
    <w:rsid w:val="00037B65"/>
    <w:rsid w:val="00037D08"/>
    <w:rsid w:val="00037E7E"/>
    <w:rsid w:val="00040291"/>
    <w:rsid w:val="0004076D"/>
    <w:rsid w:val="0004093D"/>
    <w:rsid w:val="00040965"/>
    <w:rsid w:val="000414F5"/>
    <w:rsid w:val="00041B81"/>
    <w:rsid w:val="00041CED"/>
    <w:rsid w:val="00042CA5"/>
    <w:rsid w:val="000432E4"/>
    <w:rsid w:val="000433DD"/>
    <w:rsid w:val="00043F49"/>
    <w:rsid w:val="000441D2"/>
    <w:rsid w:val="00044712"/>
    <w:rsid w:val="000449C6"/>
    <w:rsid w:val="00044DC1"/>
    <w:rsid w:val="000454A9"/>
    <w:rsid w:val="00045956"/>
    <w:rsid w:val="00045A96"/>
    <w:rsid w:val="00046393"/>
    <w:rsid w:val="000465D0"/>
    <w:rsid w:val="0005002D"/>
    <w:rsid w:val="0005045E"/>
    <w:rsid w:val="0005077B"/>
    <w:rsid w:val="00050965"/>
    <w:rsid w:val="00050C97"/>
    <w:rsid w:val="00051903"/>
    <w:rsid w:val="000525E5"/>
    <w:rsid w:val="00052657"/>
    <w:rsid w:val="0005311E"/>
    <w:rsid w:val="0005385A"/>
    <w:rsid w:val="0005434B"/>
    <w:rsid w:val="00054789"/>
    <w:rsid w:val="00054C34"/>
    <w:rsid w:val="0005663F"/>
    <w:rsid w:val="000569E3"/>
    <w:rsid w:val="00056F98"/>
    <w:rsid w:val="000574C7"/>
    <w:rsid w:val="00057878"/>
    <w:rsid w:val="00057B0E"/>
    <w:rsid w:val="00057BB8"/>
    <w:rsid w:val="00060F62"/>
    <w:rsid w:val="0006219B"/>
    <w:rsid w:val="00062343"/>
    <w:rsid w:val="00062360"/>
    <w:rsid w:val="00063682"/>
    <w:rsid w:val="00063DD0"/>
    <w:rsid w:val="00064C4E"/>
    <w:rsid w:val="00065B78"/>
    <w:rsid w:val="00065C8E"/>
    <w:rsid w:val="000663B6"/>
    <w:rsid w:val="0006663E"/>
    <w:rsid w:val="0006687C"/>
    <w:rsid w:val="00066980"/>
    <w:rsid w:val="00066998"/>
    <w:rsid w:val="00066A88"/>
    <w:rsid w:val="000670CC"/>
    <w:rsid w:val="000671D9"/>
    <w:rsid w:val="00067A3F"/>
    <w:rsid w:val="00070914"/>
    <w:rsid w:val="0007098D"/>
    <w:rsid w:val="00071779"/>
    <w:rsid w:val="00071B1B"/>
    <w:rsid w:val="00071B88"/>
    <w:rsid w:val="00071DC1"/>
    <w:rsid w:val="00072225"/>
    <w:rsid w:val="00072AC3"/>
    <w:rsid w:val="00072BF0"/>
    <w:rsid w:val="0007381E"/>
    <w:rsid w:val="00073F26"/>
    <w:rsid w:val="000747F0"/>
    <w:rsid w:val="000757EA"/>
    <w:rsid w:val="00075CE1"/>
    <w:rsid w:val="0007633D"/>
    <w:rsid w:val="00076722"/>
    <w:rsid w:val="00076B0E"/>
    <w:rsid w:val="000804A5"/>
    <w:rsid w:val="00080538"/>
    <w:rsid w:val="0008055E"/>
    <w:rsid w:val="000814E8"/>
    <w:rsid w:val="0008203E"/>
    <w:rsid w:val="0008209E"/>
    <w:rsid w:val="0008280A"/>
    <w:rsid w:val="00084C3E"/>
    <w:rsid w:val="00084CFB"/>
    <w:rsid w:val="00085465"/>
    <w:rsid w:val="0008566B"/>
    <w:rsid w:val="00085A97"/>
    <w:rsid w:val="00085CBF"/>
    <w:rsid w:val="00085E51"/>
    <w:rsid w:val="00085FC5"/>
    <w:rsid w:val="0008650B"/>
    <w:rsid w:val="00086DC1"/>
    <w:rsid w:val="00086ECE"/>
    <w:rsid w:val="000870B0"/>
    <w:rsid w:val="0008731B"/>
    <w:rsid w:val="000907FE"/>
    <w:rsid w:val="0009193C"/>
    <w:rsid w:val="000924B2"/>
    <w:rsid w:val="00092B36"/>
    <w:rsid w:val="00092FCE"/>
    <w:rsid w:val="00093C39"/>
    <w:rsid w:val="00093D02"/>
    <w:rsid w:val="000941E9"/>
    <w:rsid w:val="000946FD"/>
    <w:rsid w:val="00094BDA"/>
    <w:rsid w:val="00094C3E"/>
    <w:rsid w:val="00094E35"/>
    <w:rsid w:val="000969BF"/>
    <w:rsid w:val="000971CB"/>
    <w:rsid w:val="000971CC"/>
    <w:rsid w:val="00097583"/>
    <w:rsid w:val="00097AF7"/>
    <w:rsid w:val="00097CEC"/>
    <w:rsid w:val="00097F5F"/>
    <w:rsid w:val="000A0748"/>
    <w:rsid w:val="000A1100"/>
    <w:rsid w:val="000A1197"/>
    <w:rsid w:val="000A1264"/>
    <w:rsid w:val="000A19C3"/>
    <w:rsid w:val="000A1A51"/>
    <w:rsid w:val="000A1C97"/>
    <w:rsid w:val="000A25E4"/>
    <w:rsid w:val="000A2D56"/>
    <w:rsid w:val="000A3CED"/>
    <w:rsid w:val="000A4F2C"/>
    <w:rsid w:val="000A4FC3"/>
    <w:rsid w:val="000A50D0"/>
    <w:rsid w:val="000A5950"/>
    <w:rsid w:val="000A5CB5"/>
    <w:rsid w:val="000A5E5A"/>
    <w:rsid w:val="000A670A"/>
    <w:rsid w:val="000A6C9B"/>
    <w:rsid w:val="000A6FE1"/>
    <w:rsid w:val="000A726D"/>
    <w:rsid w:val="000A7742"/>
    <w:rsid w:val="000A783A"/>
    <w:rsid w:val="000A7B18"/>
    <w:rsid w:val="000A7B7D"/>
    <w:rsid w:val="000B05AC"/>
    <w:rsid w:val="000B0A08"/>
    <w:rsid w:val="000B0AED"/>
    <w:rsid w:val="000B13C8"/>
    <w:rsid w:val="000B1F51"/>
    <w:rsid w:val="000B1FF2"/>
    <w:rsid w:val="000B27B4"/>
    <w:rsid w:val="000B2D99"/>
    <w:rsid w:val="000B3C4C"/>
    <w:rsid w:val="000B446D"/>
    <w:rsid w:val="000B4D5D"/>
    <w:rsid w:val="000B500C"/>
    <w:rsid w:val="000B5255"/>
    <w:rsid w:val="000B5B6C"/>
    <w:rsid w:val="000B5BBA"/>
    <w:rsid w:val="000B6FE7"/>
    <w:rsid w:val="000C021C"/>
    <w:rsid w:val="000C0E47"/>
    <w:rsid w:val="000C126A"/>
    <w:rsid w:val="000C12D1"/>
    <w:rsid w:val="000C17DF"/>
    <w:rsid w:val="000C187A"/>
    <w:rsid w:val="000C19A3"/>
    <w:rsid w:val="000C2197"/>
    <w:rsid w:val="000C2652"/>
    <w:rsid w:val="000C32AA"/>
    <w:rsid w:val="000C413E"/>
    <w:rsid w:val="000C49BF"/>
    <w:rsid w:val="000C4CAD"/>
    <w:rsid w:val="000C4CDB"/>
    <w:rsid w:val="000C4DA5"/>
    <w:rsid w:val="000C5298"/>
    <w:rsid w:val="000C6266"/>
    <w:rsid w:val="000C6AB3"/>
    <w:rsid w:val="000C6B2D"/>
    <w:rsid w:val="000C7849"/>
    <w:rsid w:val="000C7880"/>
    <w:rsid w:val="000C78B1"/>
    <w:rsid w:val="000C7C3D"/>
    <w:rsid w:val="000C7CFD"/>
    <w:rsid w:val="000C7DFD"/>
    <w:rsid w:val="000C7E26"/>
    <w:rsid w:val="000C7FFD"/>
    <w:rsid w:val="000D006E"/>
    <w:rsid w:val="000D0473"/>
    <w:rsid w:val="000D0AB1"/>
    <w:rsid w:val="000D1026"/>
    <w:rsid w:val="000D1117"/>
    <w:rsid w:val="000D16C0"/>
    <w:rsid w:val="000D26AF"/>
    <w:rsid w:val="000D2A18"/>
    <w:rsid w:val="000D2E43"/>
    <w:rsid w:val="000D4948"/>
    <w:rsid w:val="000D4C7D"/>
    <w:rsid w:val="000D583C"/>
    <w:rsid w:val="000D58A5"/>
    <w:rsid w:val="000D5CEE"/>
    <w:rsid w:val="000D60DD"/>
    <w:rsid w:val="000D623B"/>
    <w:rsid w:val="000E0445"/>
    <w:rsid w:val="000E0594"/>
    <w:rsid w:val="000E0ED3"/>
    <w:rsid w:val="000E11BF"/>
    <w:rsid w:val="000E1F91"/>
    <w:rsid w:val="000E3844"/>
    <w:rsid w:val="000E3BDC"/>
    <w:rsid w:val="000E3FDE"/>
    <w:rsid w:val="000E402F"/>
    <w:rsid w:val="000E51EF"/>
    <w:rsid w:val="000E5579"/>
    <w:rsid w:val="000E5AE7"/>
    <w:rsid w:val="000E5DAE"/>
    <w:rsid w:val="000E6450"/>
    <w:rsid w:val="000E66DA"/>
    <w:rsid w:val="000E67A7"/>
    <w:rsid w:val="000E6F59"/>
    <w:rsid w:val="000F01E2"/>
    <w:rsid w:val="000F1799"/>
    <w:rsid w:val="000F1990"/>
    <w:rsid w:val="000F22E1"/>
    <w:rsid w:val="000F2411"/>
    <w:rsid w:val="000F25EC"/>
    <w:rsid w:val="000F25FC"/>
    <w:rsid w:val="000F29B4"/>
    <w:rsid w:val="000F2DC0"/>
    <w:rsid w:val="000F3131"/>
    <w:rsid w:val="000F3E95"/>
    <w:rsid w:val="000F43DA"/>
    <w:rsid w:val="000F4EDA"/>
    <w:rsid w:val="000F54F5"/>
    <w:rsid w:val="000F6757"/>
    <w:rsid w:val="000F6BD3"/>
    <w:rsid w:val="000F77B0"/>
    <w:rsid w:val="000F7A53"/>
    <w:rsid w:val="00100379"/>
    <w:rsid w:val="00100415"/>
    <w:rsid w:val="001004EF"/>
    <w:rsid w:val="0010078D"/>
    <w:rsid w:val="00100F83"/>
    <w:rsid w:val="0010222F"/>
    <w:rsid w:val="00102B39"/>
    <w:rsid w:val="00103388"/>
    <w:rsid w:val="00103A83"/>
    <w:rsid w:val="00104197"/>
    <w:rsid w:val="00105E07"/>
    <w:rsid w:val="00105F7E"/>
    <w:rsid w:val="001068E1"/>
    <w:rsid w:val="00106BCA"/>
    <w:rsid w:val="00106D11"/>
    <w:rsid w:val="0010735B"/>
    <w:rsid w:val="00107761"/>
    <w:rsid w:val="00107B87"/>
    <w:rsid w:val="00107C2D"/>
    <w:rsid w:val="00110606"/>
    <w:rsid w:val="00110B95"/>
    <w:rsid w:val="0011114E"/>
    <w:rsid w:val="00111296"/>
    <w:rsid w:val="001117C1"/>
    <w:rsid w:val="00111B4F"/>
    <w:rsid w:val="00111D59"/>
    <w:rsid w:val="00111DA6"/>
    <w:rsid w:val="00112198"/>
    <w:rsid w:val="001127FC"/>
    <w:rsid w:val="00112886"/>
    <w:rsid w:val="001139FD"/>
    <w:rsid w:val="00113E1B"/>
    <w:rsid w:val="00114378"/>
    <w:rsid w:val="00115923"/>
    <w:rsid w:val="0011622C"/>
    <w:rsid w:val="00116634"/>
    <w:rsid w:val="0011674D"/>
    <w:rsid w:val="00116870"/>
    <w:rsid w:val="00116CAE"/>
    <w:rsid w:val="00116D0A"/>
    <w:rsid w:val="00116F56"/>
    <w:rsid w:val="00117127"/>
    <w:rsid w:val="0011733E"/>
    <w:rsid w:val="00117478"/>
    <w:rsid w:val="001176B0"/>
    <w:rsid w:val="00117C68"/>
    <w:rsid w:val="0012076C"/>
    <w:rsid w:val="00121E9F"/>
    <w:rsid w:val="001220BA"/>
    <w:rsid w:val="001221F6"/>
    <w:rsid w:val="0012361A"/>
    <w:rsid w:val="001242A6"/>
    <w:rsid w:val="001244D1"/>
    <w:rsid w:val="00124C5E"/>
    <w:rsid w:val="00125507"/>
    <w:rsid w:val="001258E3"/>
    <w:rsid w:val="00126246"/>
    <w:rsid w:val="001267BE"/>
    <w:rsid w:val="00126A7F"/>
    <w:rsid w:val="00126B7A"/>
    <w:rsid w:val="00126CDA"/>
    <w:rsid w:val="00126F6F"/>
    <w:rsid w:val="001300B4"/>
    <w:rsid w:val="00130630"/>
    <w:rsid w:val="00130C03"/>
    <w:rsid w:val="00130DED"/>
    <w:rsid w:val="00131AFD"/>
    <w:rsid w:val="0013257D"/>
    <w:rsid w:val="00132F12"/>
    <w:rsid w:val="001330EB"/>
    <w:rsid w:val="0013337A"/>
    <w:rsid w:val="00133418"/>
    <w:rsid w:val="00133FAB"/>
    <w:rsid w:val="00135062"/>
    <w:rsid w:val="001351B8"/>
    <w:rsid w:val="00136368"/>
    <w:rsid w:val="00137571"/>
    <w:rsid w:val="00137A25"/>
    <w:rsid w:val="0014015E"/>
    <w:rsid w:val="00140253"/>
    <w:rsid w:val="00140329"/>
    <w:rsid w:val="00140986"/>
    <w:rsid w:val="001419B1"/>
    <w:rsid w:val="00141CD2"/>
    <w:rsid w:val="00141DB8"/>
    <w:rsid w:val="00142130"/>
    <w:rsid w:val="0014310B"/>
    <w:rsid w:val="00143B8F"/>
    <w:rsid w:val="00143CCA"/>
    <w:rsid w:val="00144428"/>
    <w:rsid w:val="00144A29"/>
    <w:rsid w:val="00144A3B"/>
    <w:rsid w:val="00144B05"/>
    <w:rsid w:val="00144EAE"/>
    <w:rsid w:val="001450DC"/>
    <w:rsid w:val="00145553"/>
    <w:rsid w:val="00145913"/>
    <w:rsid w:val="00147D6D"/>
    <w:rsid w:val="00150130"/>
    <w:rsid w:val="0015065D"/>
    <w:rsid w:val="00150C2E"/>
    <w:rsid w:val="00150E67"/>
    <w:rsid w:val="00151065"/>
    <w:rsid w:val="0015193F"/>
    <w:rsid w:val="001521C9"/>
    <w:rsid w:val="0015226B"/>
    <w:rsid w:val="0015242C"/>
    <w:rsid w:val="00152D9D"/>
    <w:rsid w:val="00153D75"/>
    <w:rsid w:val="00153E15"/>
    <w:rsid w:val="0015455A"/>
    <w:rsid w:val="00154731"/>
    <w:rsid w:val="001548D3"/>
    <w:rsid w:val="00154C29"/>
    <w:rsid w:val="001551D0"/>
    <w:rsid w:val="001555D8"/>
    <w:rsid w:val="00155EFE"/>
    <w:rsid w:val="00156BB6"/>
    <w:rsid w:val="0015768D"/>
    <w:rsid w:val="00160A72"/>
    <w:rsid w:val="00160DB7"/>
    <w:rsid w:val="001622CB"/>
    <w:rsid w:val="001623E5"/>
    <w:rsid w:val="00163156"/>
    <w:rsid w:val="00163240"/>
    <w:rsid w:val="0016359B"/>
    <w:rsid w:val="001638ED"/>
    <w:rsid w:val="00163EBE"/>
    <w:rsid w:val="001642CF"/>
    <w:rsid w:val="00164501"/>
    <w:rsid w:val="00164BB7"/>
    <w:rsid w:val="00165010"/>
    <w:rsid w:val="00165064"/>
    <w:rsid w:val="0016552D"/>
    <w:rsid w:val="0016582D"/>
    <w:rsid w:val="0016590E"/>
    <w:rsid w:val="00165DC4"/>
    <w:rsid w:val="001667E8"/>
    <w:rsid w:val="00166AD6"/>
    <w:rsid w:val="00166CFB"/>
    <w:rsid w:val="0016755C"/>
    <w:rsid w:val="0016769D"/>
    <w:rsid w:val="0016784F"/>
    <w:rsid w:val="00167AF4"/>
    <w:rsid w:val="00167CF5"/>
    <w:rsid w:val="00167D29"/>
    <w:rsid w:val="00170366"/>
    <w:rsid w:val="00170399"/>
    <w:rsid w:val="001707B5"/>
    <w:rsid w:val="00170B6B"/>
    <w:rsid w:val="00170F8E"/>
    <w:rsid w:val="00171180"/>
    <w:rsid w:val="001723B1"/>
    <w:rsid w:val="00172BDC"/>
    <w:rsid w:val="00172EFF"/>
    <w:rsid w:val="00172F2A"/>
    <w:rsid w:val="0017439F"/>
    <w:rsid w:val="00174863"/>
    <w:rsid w:val="0017487D"/>
    <w:rsid w:val="00174986"/>
    <w:rsid w:val="0017501B"/>
    <w:rsid w:val="00175596"/>
    <w:rsid w:val="00175821"/>
    <w:rsid w:val="001759C8"/>
    <w:rsid w:val="001762A0"/>
    <w:rsid w:val="00176E30"/>
    <w:rsid w:val="00176E55"/>
    <w:rsid w:val="001816B0"/>
    <w:rsid w:val="001816D4"/>
    <w:rsid w:val="00181989"/>
    <w:rsid w:val="00181A2F"/>
    <w:rsid w:val="001828B9"/>
    <w:rsid w:val="001828BE"/>
    <w:rsid w:val="00183167"/>
    <w:rsid w:val="001835CD"/>
    <w:rsid w:val="00183C67"/>
    <w:rsid w:val="001843D6"/>
    <w:rsid w:val="00184B14"/>
    <w:rsid w:val="00185583"/>
    <w:rsid w:val="00185BBE"/>
    <w:rsid w:val="00186128"/>
    <w:rsid w:val="00186BDD"/>
    <w:rsid w:val="00186D2A"/>
    <w:rsid w:val="00187221"/>
    <w:rsid w:val="00190403"/>
    <w:rsid w:val="00190824"/>
    <w:rsid w:val="00190F47"/>
    <w:rsid w:val="00191134"/>
    <w:rsid w:val="001912C3"/>
    <w:rsid w:val="001913B1"/>
    <w:rsid w:val="00191643"/>
    <w:rsid w:val="00191714"/>
    <w:rsid w:val="00191717"/>
    <w:rsid w:val="001917C2"/>
    <w:rsid w:val="00191B0E"/>
    <w:rsid w:val="00192104"/>
    <w:rsid w:val="0019265A"/>
    <w:rsid w:val="00192824"/>
    <w:rsid w:val="00192E95"/>
    <w:rsid w:val="001938F3"/>
    <w:rsid w:val="001948F2"/>
    <w:rsid w:val="00194B8D"/>
    <w:rsid w:val="00196086"/>
    <w:rsid w:val="001960DA"/>
    <w:rsid w:val="00196153"/>
    <w:rsid w:val="001965E4"/>
    <w:rsid w:val="00197A16"/>
    <w:rsid w:val="001A1355"/>
    <w:rsid w:val="001A1490"/>
    <w:rsid w:val="001A15F0"/>
    <w:rsid w:val="001A1FD1"/>
    <w:rsid w:val="001A20BF"/>
    <w:rsid w:val="001A2311"/>
    <w:rsid w:val="001A237B"/>
    <w:rsid w:val="001A28D3"/>
    <w:rsid w:val="001A2D23"/>
    <w:rsid w:val="001A2E31"/>
    <w:rsid w:val="001A3494"/>
    <w:rsid w:val="001A44D8"/>
    <w:rsid w:val="001A4B61"/>
    <w:rsid w:val="001A587B"/>
    <w:rsid w:val="001A5B55"/>
    <w:rsid w:val="001A735D"/>
    <w:rsid w:val="001A75D7"/>
    <w:rsid w:val="001B05C4"/>
    <w:rsid w:val="001B07E6"/>
    <w:rsid w:val="001B0982"/>
    <w:rsid w:val="001B1289"/>
    <w:rsid w:val="001B274B"/>
    <w:rsid w:val="001B28EA"/>
    <w:rsid w:val="001B293E"/>
    <w:rsid w:val="001B3042"/>
    <w:rsid w:val="001B3675"/>
    <w:rsid w:val="001B3B62"/>
    <w:rsid w:val="001B462F"/>
    <w:rsid w:val="001B4844"/>
    <w:rsid w:val="001B4CA2"/>
    <w:rsid w:val="001B4E14"/>
    <w:rsid w:val="001B4E46"/>
    <w:rsid w:val="001B5288"/>
    <w:rsid w:val="001B690F"/>
    <w:rsid w:val="001B7092"/>
    <w:rsid w:val="001B79EA"/>
    <w:rsid w:val="001C00E3"/>
    <w:rsid w:val="001C03B3"/>
    <w:rsid w:val="001C05BE"/>
    <w:rsid w:val="001C1576"/>
    <w:rsid w:val="001C1A78"/>
    <w:rsid w:val="001C269E"/>
    <w:rsid w:val="001C2757"/>
    <w:rsid w:val="001C2B8F"/>
    <w:rsid w:val="001C3161"/>
    <w:rsid w:val="001C4129"/>
    <w:rsid w:val="001C478A"/>
    <w:rsid w:val="001C4B01"/>
    <w:rsid w:val="001C58B9"/>
    <w:rsid w:val="001C63FB"/>
    <w:rsid w:val="001C668D"/>
    <w:rsid w:val="001C6EA1"/>
    <w:rsid w:val="001C7CAD"/>
    <w:rsid w:val="001C7D93"/>
    <w:rsid w:val="001D0318"/>
    <w:rsid w:val="001D19EE"/>
    <w:rsid w:val="001D1B2F"/>
    <w:rsid w:val="001D200E"/>
    <w:rsid w:val="001D26F5"/>
    <w:rsid w:val="001D286C"/>
    <w:rsid w:val="001D29EF"/>
    <w:rsid w:val="001D3CC7"/>
    <w:rsid w:val="001D4042"/>
    <w:rsid w:val="001D46B3"/>
    <w:rsid w:val="001D5A62"/>
    <w:rsid w:val="001D5D61"/>
    <w:rsid w:val="001D5F3A"/>
    <w:rsid w:val="001D60E2"/>
    <w:rsid w:val="001D64B2"/>
    <w:rsid w:val="001D6839"/>
    <w:rsid w:val="001D685E"/>
    <w:rsid w:val="001D6908"/>
    <w:rsid w:val="001E0150"/>
    <w:rsid w:val="001E0846"/>
    <w:rsid w:val="001E0DB4"/>
    <w:rsid w:val="001E2325"/>
    <w:rsid w:val="001E2743"/>
    <w:rsid w:val="001E29F5"/>
    <w:rsid w:val="001E2DF3"/>
    <w:rsid w:val="001E3079"/>
    <w:rsid w:val="001E3349"/>
    <w:rsid w:val="001E3762"/>
    <w:rsid w:val="001E3F6B"/>
    <w:rsid w:val="001E4379"/>
    <w:rsid w:val="001E4E56"/>
    <w:rsid w:val="001E677F"/>
    <w:rsid w:val="001E6EF0"/>
    <w:rsid w:val="001E720D"/>
    <w:rsid w:val="001E73E3"/>
    <w:rsid w:val="001E7A61"/>
    <w:rsid w:val="001F0B9E"/>
    <w:rsid w:val="001F19B5"/>
    <w:rsid w:val="001F220E"/>
    <w:rsid w:val="001F24E8"/>
    <w:rsid w:val="001F3E54"/>
    <w:rsid w:val="001F4115"/>
    <w:rsid w:val="001F4B68"/>
    <w:rsid w:val="001F53E2"/>
    <w:rsid w:val="001F582B"/>
    <w:rsid w:val="001F5BA8"/>
    <w:rsid w:val="001F6231"/>
    <w:rsid w:val="001F67BB"/>
    <w:rsid w:val="001F6824"/>
    <w:rsid w:val="001F6DEF"/>
    <w:rsid w:val="001F7449"/>
    <w:rsid w:val="0020003C"/>
    <w:rsid w:val="00200B94"/>
    <w:rsid w:val="00201283"/>
    <w:rsid w:val="00201750"/>
    <w:rsid w:val="0020323D"/>
    <w:rsid w:val="00203A09"/>
    <w:rsid w:val="00203A49"/>
    <w:rsid w:val="00203BC2"/>
    <w:rsid w:val="00204221"/>
    <w:rsid w:val="00204523"/>
    <w:rsid w:val="00204853"/>
    <w:rsid w:val="0020547C"/>
    <w:rsid w:val="00206223"/>
    <w:rsid w:val="0020711F"/>
    <w:rsid w:val="0020714E"/>
    <w:rsid w:val="0020786B"/>
    <w:rsid w:val="00207A05"/>
    <w:rsid w:val="00207B00"/>
    <w:rsid w:val="00207E1E"/>
    <w:rsid w:val="00207F87"/>
    <w:rsid w:val="002115A4"/>
    <w:rsid w:val="002119F8"/>
    <w:rsid w:val="00212393"/>
    <w:rsid w:val="00212489"/>
    <w:rsid w:val="002127D5"/>
    <w:rsid w:val="002132BB"/>
    <w:rsid w:val="00213669"/>
    <w:rsid w:val="00213B60"/>
    <w:rsid w:val="00213CBB"/>
    <w:rsid w:val="00214C4D"/>
    <w:rsid w:val="00215AB0"/>
    <w:rsid w:val="00215E75"/>
    <w:rsid w:val="00215EDF"/>
    <w:rsid w:val="00216EBC"/>
    <w:rsid w:val="00217365"/>
    <w:rsid w:val="00217BCF"/>
    <w:rsid w:val="00217E4F"/>
    <w:rsid w:val="0022009D"/>
    <w:rsid w:val="002210AA"/>
    <w:rsid w:val="00221589"/>
    <w:rsid w:val="00221E80"/>
    <w:rsid w:val="002229BD"/>
    <w:rsid w:val="002233CA"/>
    <w:rsid w:val="00223C59"/>
    <w:rsid w:val="00223E24"/>
    <w:rsid w:val="0022422D"/>
    <w:rsid w:val="0022504B"/>
    <w:rsid w:val="0022592A"/>
    <w:rsid w:val="00226F1F"/>
    <w:rsid w:val="00226FFF"/>
    <w:rsid w:val="00227D3C"/>
    <w:rsid w:val="002306C1"/>
    <w:rsid w:val="00230CCE"/>
    <w:rsid w:val="00230D80"/>
    <w:rsid w:val="00230DC3"/>
    <w:rsid w:val="0023354D"/>
    <w:rsid w:val="002338A4"/>
    <w:rsid w:val="002338A5"/>
    <w:rsid w:val="00233C06"/>
    <w:rsid w:val="00234084"/>
    <w:rsid w:val="00234D38"/>
    <w:rsid w:val="0023531D"/>
    <w:rsid w:val="00235325"/>
    <w:rsid w:val="002357DE"/>
    <w:rsid w:val="002379A6"/>
    <w:rsid w:val="002379D8"/>
    <w:rsid w:val="00237D90"/>
    <w:rsid w:val="00237FAC"/>
    <w:rsid w:val="00240026"/>
    <w:rsid w:val="0024085D"/>
    <w:rsid w:val="002409A2"/>
    <w:rsid w:val="00240AFD"/>
    <w:rsid w:val="002413F5"/>
    <w:rsid w:val="002416B6"/>
    <w:rsid w:val="00242991"/>
    <w:rsid w:val="00243C35"/>
    <w:rsid w:val="00243FB3"/>
    <w:rsid w:val="00244A1C"/>
    <w:rsid w:val="00244E16"/>
    <w:rsid w:val="00244EAA"/>
    <w:rsid w:val="00246475"/>
    <w:rsid w:val="0024688E"/>
    <w:rsid w:val="00246CB7"/>
    <w:rsid w:val="0024746E"/>
    <w:rsid w:val="00250202"/>
    <w:rsid w:val="0025049A"/>
    <w:rsid w:val="00250676"/>
    <w:rsid w:val="00250806"/>
    <w:rsid w:val="0025104B"/>
    <w:rsid w:val="00251A07"/>
    <w:rsid w:val="00252980"/>
    <w:rsid w:val="002534E4"/>
    <w:rsid w:val="002551FE"/>
    <w:rsid w:val="002552DB"/>
    <w:rsid w:val="002553F8"/>
    <w:rsid w:val="00255D72"/>
    <w:rsid w:val="002564DD"/>
    <w:rsid w:val="002567E6"/>
    <w:rsid w:val="00257055"/>
    <w:rsid w:val="00257102"/>
    <w:rsid w:val="00257601"/>
    <w:rsid w:val="002576DF"/>
    <w:rsid w:val="002579D0"/>
    <w:rsid w:val="00257A24"/>
    <w:rsid w:val="002609FD"/>
    <w:rsid w:val="00260E99"/>
    <w:rsid w:val="002618A8"/>
    <w:rsid w:val="0026196C"/>
    <w:rsid w:val="00262025"/>
    <w:rsid w:val="00263B4D"/>
    <w:rsid w:val="00263B9B"/>
    <w:rsid w:val="00263C02"/>
    <w:rsid w:val="00264DA7"/>
    <w:rsid w:val="00264F77"/>
    <w:rsid w:val="00265B00"/>
    <w:rsid w:val="002662B2"/>
    <w:rsid w:val="00266CF1"/>
    <w:rsid w:val="00267C75"/>
    <w:rsid w:val="002703F6"/>
    <w:rsid w:val="002710EE"/>
    <w:rsid w:val="00272530"/>
    <w:rsid w:val="00272AC5"/>
    <w:rsid w:val="002741B7"/>
    <w:rsid w:val="00274960"/>
    <w:rsid w:val="002760F6"/>
    <w:rsid w:val="00276ADD"/>
    <w:rsid w:val="00276D80"/>
    <w:rsid w:val="00280023"/>
    <w:rsid w:val="0028050C"/>
    <w:rsid w:val="002808FC"/>
    <w:rsid w:val="00280A53"/>
    <w:rsid w:val="00280D0E"/>
    <w:rsid w:val="002810D7"/>
    <w:rsid w:val="00281195"/>
    <w:rsid w:val="00281FF2"/>
    <w:rsid w:val="0028230C"/>
    <w:rsid w:val="002828FF"/>
    <w:rsid w:val="002840A3"/>
    <w:rsid w:val="002855F4"/>
    <w:rsid w:val="00285A30"/>
    <w:rsid w:val="00285D57"/>
    <w:rsid w:val="0028654C"/>
    <w:rsid w:val="00286642"/>
    <w:rsid w:val="0028684D"/>
    <w:rsid w:val="00286D30"/>
    <w:rsid w:val="00290729"/>
    <w:rsid w:val="00290935"/>
    <w:rsid w:val="00291BAA"/>
    <w:rsid w:val="00292964"/>
    <w:rsid w:val="002935FC"/>
    <w:rsid w:val="002937C4"/>
    <w:rsid w:val="00293BAD"/>
    <w:rsid w:val="00293C77"/>
    <w:rsid w:val="0029461E"/>
    <w:rsid w:val="00294A2C"/>
    <w:rsid w:val="00295440"/>
    <w:rsid w:val="002954D4"/>
    <w:rsid w:val="002957CD"/>
    <w:rsid w:val="0029589C"/>
    <w:rsid w:val="00295EC4"/>
    <w:rsid w:val="00297038"/>
    <w:rsid w:val="002970C1"/>
    <w:rsid w:val="0029729A"/>
    <w:rsid w:val="00297B86"/>
    <w:rsid w:val="00297C4E"/>
    <w:rsid w:val="00297E10"/>
    <w:rsid w:val="002A0451"/>
    <w:rsid w:val="002A0D95"/>
    <w:rsid w:val="002A10EC"/>
    <w:rsid w:val="002A1F19"/>
    <w:rsid w:val="002A1F2D"/>
    <w:rsid w:val="002A27B3"/>
    <w:rsid w:val="002A29CC"/>
    <w:rsid w:val="002A32BE"/>
    <w:rsid w:val="002A3376"/>
    <w:rsid w:val="002A37F3"/>
    <w:rsid w:val="002A4E99"/>
    <w:rsid w:val="002A50CB"/>
    <w:rsid w:val="002A595C"/>
    <w:rsid w:val="002A5BAB"/>
    <w:rsid w:val="002A5ED3"/>
    <w:rsid w:val="002A6715"/>
    <w:rsid w:val="002A6793"/>
    <w:rsid w:val="002A67C5"/>
    <w:rsid w:val="002A6B7C"/>
    <w:rsid w:val="002B00E3"/>
    <w:rsid w:val="002B0F58"/>
    <w:rsid w:val="002B1721"/>
    <w:rsid w:val="002B1B0B"/>
    <w:rsid w:val="002B1BCA"/>
    <w:rsid w:val="002B257A"/>
    <w:rsid w:val="002B34C8"/>
    <w:rsid w:val="002B38EF"/>
    <w:rsid w:val="002B408B"/>
    <w:rsid w:val="002B40A0"/>
    <w:rsid w:val="002B4AF2"/>
    <w:rsid w:val="002B589C"/>
    <w:rsid w:val="002B595E"/>
    <w:rsid w:val="002B5A7E"/>
    <w:rsid w:val="002B5D61"/>
    <w:rsid w:val="002B5E22"/>
    <w:rsid w:val="002B5E67"/>
    <w:rsid w:val="002B62CE"/>
    <w:rsid w:val="002B65D6"/>
    <w:rsid w:val="002B66B9"/>
    <w:rsid w:val="002B681B"/>
    <w:rsid w:val="002B6C26"/>
    <w:rsid w:val="002B73F0"/>
    <w:rsid w:val="002C03A5"/>
    <w:rsid w:val="002C09F4"/>
    <w:rsid w:val="002C0A07"/>
    <w:rsid w:val="002C0BFA"/>
    <w:rsid w:val="002C0C20"/>
    <w:rsid w:val="002C0FFB"/>
    <w:rsid w:val="002C2BCE"/>
    <w:rsid w:val="002C319C"/>
    <w:rsid w:val="002C3C97"/>
    <w:rsid w:val="002C3FE7"/>
    <w:rsid w:val="002C40E3"/>
    <w:rsid w:val="002C412D"/>
    <w:rsid w:val="002C4566"/>
    <w:rsid w:val="002C479F"/>
    <w:rsid w:val="002C4ED3"/>
    <w:rsid w:val="002C52FD"/>
    <w:rsid w:val="002C53EF"/>
    <w:rsid w:val="002C54AD"/>
    <w:rsid w:val="002C54EE"/>
    <w:rsid w:val="002C5593"/>
    <w:rsid w:val="002C56AF"/>
    <w:rsid w:val="002C5C41"/>
    <w:rsid w:val="002C5F66"/>
    <w:rsid w:val="002C6042"/>
    <w:rsid w:val="002C6224"/>
    <w:rsid w:val="002C6227"/>
    <w:rsid w:val="002C67D0"/>
    <w:rsid w:val="002D0804"/>
    <w:rsid w:val="002D0B1E"/>
    <w:rsid w:val="002D0D44"/>
    <w:rsid w:val="002D0D77"/>
    <w:rsid w:val="002D1B18"/>
    <w:rsid w:val="002D2061"/>
    <w:rsid w:val="002D2669"/>
    <w:rsid w:val="002D28B0"/>
    <w:rsid w:val="002D2A59"/>
    <w:rsid w:val="002D2ED6"/>
    <w:rsid w:val="002D39AF"/>
    <w:rsid w:val="002D39E9"/>
    <w:rsid w:val="002D45E1"/>
    <w:rsid w:val="002D4869"/>
    <w:rsid w:val="002D4DF4"/>
    <w:rsid w:val="002D519E"/>
    <w:rsid w:val="002D51EB"/>
    <w:rsid w:val="002D524F"/>
    <w:rsid w:val="002D55D5"/>
    <w:rsid w:val="002D56EF"/>
    <w:rsid w:val="002D5A92"/>
    <w:rsid w:val="002D66EC"/>
    <w:rsid w:val="002D6941"/>
    <w:rsid w:val="002D6FA6"/>
    <w:rsid w:val="002D76D2"/>
    <w:rsid w:val="002D7977"/>
    <w:rsid w:val="002E0206"/>
    <w:rsid w:val="002E06E6"/>
    <w:rsid w:val="002E1A1F"/>
    <w:rsid w:val="002E20CE"/>
    <w:rsid w:val="002E2146"/>
    <w:rsid w:val="002E22A0"/>
    <w:rsid w:val="002E2BDE"/>
    <w:rsid w:val="002E2FC6"/>
    <w:rsid w:val="002E3157"/>
    <w:rsid w:val="002E3A09"/>
    <w:rsid w:val="002E3E52"/>
    <w:rsid w:val="002E5A0C"/>
    <w:rsid w:val="002E5A70"/>
    <w:rsid w:val="002E6BFD"/>
    <w:rsid w:val="002E7257"/>
    <w:rsid w:val="002E7260"/>
    <w:rsid w:val="002F06C2"/>
    <w:rsid w:val="002F08C7"/>
    <w:rsid w:val="002F08D0"/>
    <w:rsid w:val="002F0C2E"/>
    <w:rsid w:val="002F0CB7"/>
    <w:rsid w:val="002F0E5B"/>
    <w:rsid w:val="002F14C5"/>
    <w:rsid w:val="002F1886"/>
    <w:rsid w:val="002F20D3"/>
    <w:rsid w:val="002F2324"/>
    <w:rsid w:val="002F29A2"/>
    <w:rsid w:val="002F305A"/>
    <w:rsid w:val="002F3712"/>
    <w:rsid w:val="002F3A4C"/>
    <w:rsid w:val="002F3F0C"/>
    <w:rsid w:val="002F4C19"/>
    <w:rsid w:val="002F4DFE"/>
    <w:rsid w:val="002F5265"/>
    <w:rsid w:val="002F6317"/>
    <w:rsid w:val="002F67B8"/>
    <w:rsid w:val="002F744F"/>
    <w:rsid w:val="0030066B"/>
    <w:rsid w:val="00301100"/>
    <w:rsid w:val="00301242"/>
    <w:rsid w:val="0030167C"/>
    <w:rsid w:val="00301ED7"/>
    <w:rsid w:val="003020A3"/>
    <w:rsid w:val="00303866"/>
    <w:rsid w:val="00305D60"/>
    <w:rsid w:val="003060C3"/>
    <w:rsid w:val="003068CD"/>
    <w:rsid w:val="003068F6"/>
    <w:rsid w:val="003069CE"/>
    <w:rsid w:val="003075B8"/>
    <w:rsid w:val="003075BE"/>
    <w:rsid w:val="003101CC"/>
    <w:rsid w:val="003102A6"/>
    <w:rsid w:val="003108C2"/>
    <w:rsid w:val="00310BA4"/>
    <w:rsid w:val="00310D3E"/>
    <w:rsid w:val="00312446"/>
    <w:rsid w:val="0031273C"/>
    <w:rsid w:val="00313032"/>
    <w:rsid w:val="0031322E"/>
    <w:rsid w:val="00313D73"/>
    <w:rsid w:val="00313FE7"/>
    <w:rsid w:val="00314006"/>
    <w:rsid w:val="00314059"/>
    <w:rsid w:val="00314181"/>
    <w:rsid w:val="00314F9D"/>
    <w:rsid w:val="003156DD"/>
    <w:rsid w:val="003163CE"/>
    <w:rsid w:val="00316435"/>
    <w:rsid w:val="003169D6"/>
    <w:rsid w:val="0031702D"/>
    <w:rsid w:val="00317343"/>
    <w:rsid w:val="003174AF"/>
    <w:rsid w:val="00317CED"/>
    <w:rsid w:val="00317FBB"/>
    <w:rsid w:val="003200E2"/>
    <w:rsid w:val="00320B18"/>
    <w:rsid w:val="00321366"/>
    <w:rsid w:val="00321D93"/>
    <w:rsid w:val="00322963"/>
    <w:rsid w:val="00322FB2"/>
    <w:rsid w:val="00323592"/>
    <w:rsid w:val="0032380D"/>
    <w:rsid w:val="00323DDB"/>
    <w:rsid w:val="00323F13"/>
    <w:rsid w:val="00324775"/>
    <w:rsid w:val="00324CBA"/>
    <w:rsid w:val="00325076"/>
    <w:rsid w:val="003251AE"/>
    <w:rsid w:val="003256C0"/>
    <w:rsid w:val="00325837"/>
    <w:rsid w:val="0032680C"/>
    <w:rsid w:val="003269A5"/>
    <w:rsid w:val="00327077"/>
    <w:rsid w:val="0032738B"/>
    <w:rsid w:val="003302B4"/>
    <w:rsid w:val="00330602"/>
    <w:rsid w:val="00330897"/>
    <w:rsid w:val="00330DE3"/>
    <w:rsid w:val="00330F7B"/>
    <w:rsid w:val="00331007"/>
    <w:rsid w:val="00331543"/>
    <w:rsid w:val="00331EA4"/>
    <w:rsid w:val="0033202C"/>
    <w:rsid w:val="00333317"/>
    <w:rsid w:val="003336A0"/>
    <w:rsid w:val="003338A0"/>
    <w:rsid w:val="003339E0"/>
    <w:rsid w:val="00333ACE"/>
    <w:rsid w:val="003345F7"/>
    <w:rsid w:val="0033481A"/>
    <w:rsid w:val="003351A5"/>
    <w:rsid w:val="003359F0"/>
    <w:rsid w:val="00335B09"/>
    <w:rsid w:val="00335D7D"/>
    <w:rsid w:val="003361AF"/>
    <w:rsid w:val="00336413"/>
    <w:rsid w:val="00336B46"/>
    <w:rsid w:val="00336C4A"/>
    <w:rsid w:val="003373C6"/>
    <w:rsid w:val="003403C3"/>
    <w:rsid w:val="00340472"/>
    <w:rsid w:val="003404BB"/>
    <w:rsid w:val="0034082B"/>
    <w:rsid w:val="0034091A"/>
    <w:rsid w:val="00341A6B"/>
    <w:rsid w:val="00342BF5"/>
    <w:rsid w:val="00342FCA"/>
    <w:rsid w:val="00343108"/>
    <w:rsid w:val="00343524"/>
    <w:rsid w:val="00345EE2"/>
    <w:rsid w:val="00346AB9"/>
    <w:rsid w:val="0034702E"/>
    <w:rsid w:val="0034728F"/>
    <w:rsid w:val="00350A0C"/>
    <w:rsid w:val="00350BD4"/>
    <w:rsid w:val="00350C6A"/>
    <w:rsid w:val="00350D4D"/>
    <w:rsid w:val="00351B86"/>
    <w:rsid w:val="0035216C"/>
    <w:rsid w:val="00352278"/>
    <w:rsid w:val="00352704"/>
    <w:rsid w:val="00352887"/>
    <w:rsid w:val="00352CAD"/>
    <w:rsid w:val="00352EAD"/>
    <w:rsid w:val="003531A0"/>
    <w:rsid w:val="00353A0B"/>
    <w:rsid w:val="003544D3"/>
    <w:rsid w:val="00354DAF"/>
    <w:rsid w:val="00355578"/>
    <w:rsid w:val="003556DB"/>
    <w:rsid w:val="00356226"/>
    <w:rsid w:val="003562F3"/>
    <w:rsid w:val="0035718D"/>
    <w:rsid w:val="00357A3E"/>
    <w:rsid w:val="00357B7E"/>
    <w:rsid w:val="00362310"/>
    <w:rsid w:val="00362350"/>
    <w:rsid w:val="00363032"/>
    <w:rsid w:val="0036368A"/>
    <w:rsid w:val="00363CD4"/>
    <w:rsid w:val="00363D21"/>
    <w:rsid w:val="0036418C"/>
    <w:rsid w:val="0036427C"/>
    <w:rsid w:val="00364343"/>
    <w:rsid w:val="0036436F"/>
    <w:rsid w:val="00364D77"/>
    <w:rsid w:val="003657E6"/>
    <w:rsid w:val="00366D48"/>
    <w:rsid w:val="00366DAF"/>
    <w:rsid w:val="003670F4"/>
    <w:rsid w:val="00370298"/>
    <w:rsid w:val="00371401"/>
    <w:rsid w:val="00371A27"/>
    <w:rsid w:val="00371D19"/>
    <w:rsid w:val="00372733"/>
    <w:rsid w:val="00372A61"/>
    <w:rsid w:val="00372C88"/>
    <w:rsid w:val="00373237"/>
    <w:rsid w:val="003738D5"/>
    <w:rsid w:val="003765B5"/>
    <w:rsid w:val="00376BDA"/>
    <w:rsid w:val="00376FDA"/>
    <w:rsid w:val="003775FF"/>
    <w:rsid w:val="00377D5C"/>
    <w:rsid w:val="00380A05"/>
    <w:rsid w:val="00380B66"/>
    <w:rsid w:val="00381F2F"/>
    <w:rsid w:val="003824F2"/>
    <w:rsid w:val="00382A69"/>
    <w:rsid w:val="00383174"/>
    <w:rsid w:val="003831C9"/>
    <w:rsid w:val="0038359A"/>
    <w:rsid w:val="0038364A"/>
    <w:rsid w:val="00383865"/>
    <w:rsid w:val="00383D2C"/>
    <w:rsid w:val="003852A8"/>
    <w:rsid w:val="0038552B"/>
    <w:rsid w:val="003858B8"/>
    <w:rsid w:val="00385A31"/>
    <w:rsid w:val="003862FD"/>
    <w:rsid w:val="0038649B"/>
    <w:rsid w:val="003866E4"/>
    <w:rsid w:val="00386A20"/>
    <w:rsid w:val="00390602"/>
    <w:rsid w:val="003913C5"/>
    <w:rsid w:val="00391614"/>
    <w:rsid w:val="003920DE"/>
    <w:rsid w:val="00392DD1"/>
    <w:rsid w:val="00392E5D"/>
    <w:rsid w:val="00393846"/>
    <w:rsid w:val="00393AA4"/>
    <w:rsid w:val="0039457B"/>
    <w:rsid w:val="003945BE"/>
    <w:rsid w:val="003946F0"/>
    <w:rsid w:val="00395106"/>
    <w:rsid w:val="00395556"/>
    <w:rsid w:val="003959EC"/>
    <w:rsid w:val="00395B00"/>
    <w:rsid w:val="00395D42"/>
    <w:rsid w:val="0039609A"/>
    <w:rsid w:val="00396807"/>
    <w:rsid w:val="00396FA7"/>
    <w:rsid w:val="0039790F"/>
    <w:rsid w:val="00397AAA"/>
    <w:rsid w:val="003A0082"/>
    <w:rsid w:val="003A010D"/>
    <w:rsid w:val="003A062D"/>
    <w:rsid w:val="003A0A3D"/>
    <w:rsid w:val="003A1011"/>
    <w:rsid w:val="003A1542"/>
    <w:rsid w:val="003A1FB0"/>
    <w:rsid w:val="003A2EE5"/>
    <w:rsid w:val="003A3281"/>
    <w:rsid w:val="003A35DF"/>
    <w:rsid w:val="003A37C9"/>
    <w:rsid w:val="003A406F"/>
    <w:rsid w:val="003A446F"/>
    <w:rsid w:val="003A49D4"/>
    <w:rsid w:val="003A4C1B"/>
    <w:rsid w:val="003A4DCE"/>
    <w:rsid w:val="003A4E75"/>
    <w:rsid w:val="003A5146"/>
    <w:rsid w:val="003A5763"/>
    <w:rsid w:val="003A5DBD"/>
    <w:rsid w:val="003A613D"/>
    <w:rsid w:val="003A6A21"/>
    <w:rsid w:val="003A745D"/>
    <w:rsid w:val="003A76D5"/>
    <w:rsid w:val="003A7CCA"/>
    <w:rsid w:val="003A7F21"/>
    <w:rsid w:val="003B0C3E"/>
    <w:rsid w:val="003B2429"/>
    <w:rsid w:val="003B390E"/>
    <w:rsid w:val="003B4242"/>
    <w:rsid w:val="003B46C4"/>
    <w:rsid w:val="003B53D8"/>
    <w:rsid w:val="003B66BE"/>
    <w:rsid w:val="003B6997"/>
    <w:rsid w:val="003B6B88"/>
    <w:rsid w:val="003B6BE5"/>
    <w:rsid w:val="003B6FB4"/>
    <w:rsid w:val="003B7373"/>
    <w:rsid w:val="003B75A6"/>
    <w:rsid w:val="003B7642"/>
    <w:rsid w:val="003B767F"/>
    <w:rsid w:val="003B7680"/>
    <w:rsid w:val="003B78EE"/>
    <w:rsid w:val="003B7947"/>
    <w:rsid w:val="003B7ECA"/>
    <w:rsid w:val="003C005F"/>
    <w:rsid w:val="003C057E"/>
    <w:rsid w:val="003C0F36"/>
    <w:rsid w:val="003C116D"/>
    <w:rsid w:val="003C2295"/>
    <w:rsid w:val="003C250A"/>
    <w:rsid w:val="003C27C4"/>
    <w:rsid w:val="003C2DE6"/>
    <w:rsid w:val="003C2F70"/>
    <w:rsid w:val="003C305E"/>
    <w:rsid w:val="003C33F2"/>
    <w:rsid w:val="003C3863"/>
    <w:rsid w:val="003C51EA"/>
    <w:rsid w:val="003C52A0"/>
    <w:rsid w:val="003C557B"/>
    <w:rsid w:val="003C5A64"/>
    <w:rsid w:val="003C696C"/>
    <w:rsid w:val="003C75B9"/>
    <w:rsid w:val="003C7C15"/>
    <w:rsid w:val="003C7F38"/>
    <w:rsid w:val="003D091B"/>
    <w:rsid w:val="003D1693"/>
    <w:rsid w:val="003D1BF7"/>
    <w:rsid w:val="003D2205"/>
    <w:rsid w:val="003D2264"/>
    <w:rsid w:val="003D247B"/>
    <w:rsid w:val="003D2AE9"/>
    <w:rsid w:val="003D3C8F"/>
    <w:rsid w:val="003D3D10"/>
    <w:rsid w:val="003D4387"/>
    <w:rsid w:val="003D4C4D"/>
    <w:rsid w:val="003D4EBB"/>
    <w:rsid w:val="003D5402"/>
    <w:rsid w:val="003D5F0B"/>
    <w:rsid w:val="003D6866"/>
    <w:rsid w:val="003D70F5"/>
    <w:rsid w:val="003D71E2"/>
    <w:rsid w:val="003D732C"/>
    <w:rsid w:val="003D7A4C"/>
    <w:rsid w:val="003D7FF0"/>
    <w:rsid w:val="003E0073"/>
    <w:rsid w:val="003E01B2"/>
    <w:rsid w:val="003E07FA"/>
    <w:rsid w:val="003E0C5D"/>
    <w:rsid w:val="003E0C68"/>
    <w:rsid w:val="003E122A"/>
    <w:rsid w:val="003E36D1"/>
    <w:rsid w:val="003E3FAC"/>
    <w:rsid w:val="003E4197"/>
    <w:rsid w:val="003E5B46"/>
    <w:rsid w:val="003E6916"/>
    <w:rsid w:val="003F0D4E"/>
    <w:rsid w:val="003F0D80"/>
    <w:rsid w:val="003F141D"/>
    <w:rsid w:val="003F19D3"/>
    <w:rsid w:val="003F25AC"/>
    <w:rsid w:val="003F2A42"/>
    <w:rsid w:val="003F3B1B"/>
    <w:rsid w:val="003F3E75"/>
    <w:rsid w:val="003F4052"/>
    <w:rsid w:val="003F40E1"/>
    <w:rsid w:val="003F4D51"/>
    <w:rsid w:val="003F5DFB"/>
    <w:rsid w:val="003F5EB8"/>
    <w:rsid w:val="003F6DFE"/>
    <w:rsid w:val="003F7D09"/>
    <w:rsid w:val="004007C4"/>
    <w:rsid w:val="004013D5"/>
    <w:rsid w:val="004016BD"/>
    <w:rsid w:val="00401AF1"/>
    <w:rsid w:val="00401DA6"/>
    <w:rsid w:val="004028F0"/>
    <w:rsid w:val="00403B42"/>
    <w:rsid w:val="00403CA3"/>
    <w:rsid w:val="00403F53"/>
    <w:rsid w:val="00404222"/>
    <w:rsid w:val="00404419"/>
    <w:rsid w:val="00404E5B"/>
    <w:rsid w:val="00405314"/>
    <w:rsid w:val="00405DA6"/>
    <w:rsid w:val="004064C6"/>
    <w:rsid w:val="00406E7D"/>
    <w:rsid w:val="00406EC5"/>
    <w:rsid w:val="0040768A"/>
    <w:rsid w:val="00407A77"/>
    <w:rsid w:val="00410202"/>
    <w:rsid w:val="00410254"/>
    <w:rsid w:val="00411421"/>
    <w:rsid w:val="00411AAC"/>
    <w:rsid w:val="00412400"/>
    <w:rsid w:val="00412786"/>
    <w:rsid w:val="004127D1"/>
    <w:rsid w:val="00412B83"/>
    <w:rsid w:val="00412BA4"/>
    <w:rsid w:val="004133E3"/>
    <w:rsid w:val="00414226"/>
    <w:rsid w:val="004143E3"/>
    <w:rsid w:val="00414797"/>
    <w:rsid w:val="00414B6D"/>
    <w:rsid w:val="0041509E"/>
    <w:rsid w:val="004153E9"/>
    <w:rsid w:val="0041578E"/>
    <w:rsid w:val="00416651"/>
    <w:rsid w:val="004166B0"/>
    <w:rsid w:val="00416830"/>
    <w:rsid w:val="00417289"/>
    <w:rsid w:val="004172D6"/>
    <w:rsid w:val="0041768C"/>
    <w:rsid w:val="00417BF5"/>
    <w:rsid w:val="00417FB8"/>
    <w:rsid w:val="004204EA"/>
    <w:rsid w:val="00420906"/>
    <w:rsid w:val="00421FB5"/>
    <w:rsid w:val="00423EB7"/>
    <w:rsid w:val="00424FF8"/>
    <w:rsid w:val="004257C4"/>
    <w:rsid w:val="00425EE1"/>
    <w:rsid w:val="00426C34"/>
    <w:rsid w:val="0042711E"/>
    <w:rsid w:val="00427D1A"/>
    <w:rsid w:val="00427E4A"/>
    <w:rsid w:val="00427F2C"/>
    <w:rsid w:val="00430557"/>
    <w:rsid w:val="0043083F"/>
    <w:rsid w:val="00430A83"/>
    <w:rsid w:val="0043106B"/>
    <w:rsid w:val="004310FA"/>
    <w:rsid w:val="004311C9"/>
    <w:rsid w:val="00432D5F"/>
    <w:rsid w:val="00433294"/>
    <w:rsid w:val="0043332E"/>
    <w:rsid w:val="00433A6A"/>
    <w:rsid w:val="00433EE4"/>
    <w:rsid w:val="00433F0E"/>
    <w:rsid w:val="0043411E"/>
    <w:rsid w:val="004343FD"/>
    <w:rsid w:val="00434B64"/>
    <w:rsid w:val="00434D0B"/>
    <w:rsid w:val="00435277"/>
    <w:rsid w:val="00435372"/>
    <w:rsid w:val="0043563B"/>
    <w:rsid w:val="004356ED"/>
    <w:rsid w:val="0043595B"/>
    <w:rsid w:val="004363EA"/>
    <w:rsid w:val="004365CE"/>
    <w:rsid w:val="004373BC"/>
    <w:rsid w:val="004376F1"/>
    <w:rsid w:val="004400C2"/>
    <w:rsid w:val="0044043A"/>
    <w:rsid w:val="00440EAD"/>
    <w:rsid w:val="004410B0"/>
    <w:rsid w:val="00441C2B"/>
    <w:rsid w:val="0044218D"/>
    <w:rsid w:val="004421D7"/>
    <w:rsid w:val="0044221C"/>
    <w:rsid w:val="004429E1"/>
    <w:rsid w:val="00443133"/>
    <w:rsid w:val="004435CE"/>
    <w:rsid w:val="0044548E"/>
    <w:rsid w:val="00445639"/>
    <w:rsid w:val="0044789B"/>
    <w:rsid w:val="00447982"/>
    <w:rsid w:val="00447EEE"/>
    <w:rsid w:val="004501B5"/>
    <w:rsid w:val="0045105D"/>
    <w:rsid w:val="00451542"/>
    <w:rsid w:val="00451B15"/>
    <w:rsid w:val="00451D03"/>
    <w:rsid w:val="00451D91"/>
    <w:rsid w:val="00452183"/>
    <w:rsid w:val="0045279A"/>
    <w:rsid w:val="00452CBB"/>
    <w:rsid w:val="00453321"/>
    <w:rsid w:val="00453A6A"/>
    <w:rsid w:val="00453AEE"/>
    <w:rsid w:val="004546CB"/>
    <w:rsid w:val="004547BC"/>
    <w:rsid w:val="00454D37"/>
    <w:rsid w:val="004550DC"/>
    <w:rsid w:val="00455BCF"/>
    <w:rsid w:val="00455CBA"/>
    <w:rsid w:val="004560F8"/>
    <w:rsid w:val="004568FA"/>
    <w:rsid w:val="00457301"/>
    <w:rsid w:val="00457F2A"/>
    <w:rsid w:val="00461117"/>
    <w:rsid w:val="004614FA"/>
    <w:rsid w:val="00461BDF"/>
    <w:rsid w:val="00461FB3"/>
    <w:rsid w:val="00462245"/>
    <w:rsid w:val="00462339"/>
    <w:rsid w:val="00463167"/>
    <w:rsid w:val="00463496"/>
    <w:rsid w:val="0046354F"/>
    <w:rsid w:val="00463946"/>
    <w:rsid w:val="004643A6"/>
    <w:rsid w:val="00464507"/>
    <w:rsid w:val="0046466A"/>
    <w:rsid w:val="0046498C"/>
    <w:rsid w:val="004651FC"/>
    <w:rsid w:val="00465B00"/>
    <w:rsid w:val="00466232"/>
    <w:rsid w:val="00466DA9"/>
    <w:rsid w:val="00467E7E"/>
    <w:rsid w:val="00467E8F"/>
    <w:rsid w:val="00470481"/>
    <w:rsid w:val="0047052A"/>
    <w:rsid w:val="0047100A"/>
    <w:rsid w:val="0047138D"/>
    <w:rsid w:val="00471B9C"/>
    <w:rsid w:val="00471EFF"/>
    <w:rsid w:val="004732BF"/>
    <w:rsid w:val="00473681"/>
    <w:rsid w:val="00473AA9"/>
    <w:rsid w:val="004749C3"/>
    <w:rsid w:val="00474F5A"/>
    <w:rsid w:val="00475AD2"/>
    <w:rsid w:val="00475C1E"/>
    <w:rsid w:val="00476253"/>
    <w:rsid w:val="004768EF"/>
    <w:rsid w:val="004775D5"/>
    <w:rsid w:val="00477D26"/>
    <w:rsid w:val="004816C0"/>
    <w:rsid w:val="0048199D"/>
    <w:rsid w:val="00481BD8"/>
    <w:rsid w:val="00482357"/>
    <w:rsid w:val="004826DA"/>
    <w:rsid w:val="00482B0C"/>
    <w:rsid w:val="00482DF6"/>
    <w:rsid w:val="00485678"/>
    <w:rsid w:val="004857FC"/>
    <w:rsid w:val="00486465"/>
    <w:rsid w:val="00486557"/>
    <w:rsid w:val="00487C26"/>
    <w:rsid w:val="00487CB1"/>
    <w:rsid w:val="004908BB"/>
    <w:rsid w:val="0049186B"/>
    <w:rsid w:val="004926C9"/>
    <w:rsid w:val="00492771"/>
    <w:rsid w:val="00492DE4"/>
    <w:rsid w:val="004930DA"/>
    <w:rsid w:val="0049435E"/>
    <w:rsid w:val="00494617"/>
    <w:rsid w:val="004948BB"/>
    <w:rsid w:val="00494CC4"/>
    <w:rsid w:val="00494D11"/>
    <w:rsid w:val="00495245"/>
    <w:rsid w:val="00495694"/>
    <w:rsid w:val="004958FB"/>
    <w:rsid w:val="0049597A"/>
    <w:rsid w:val="00496FD6"/>
    <w:rsid w:val="004973BE"/>
    <w:rsid w:val="00497753"/>
    <w:rsid w:val="00497CAF"/>
    <w:rsid w:val="004A10C5"/>
    <w:rsid w:val="004A157B"/>
    <w:rsid w:val="004A1620"/>
    <w:rsid w:val="004A1B27"/>
    <w:rsid w:val="004A2082"/>
    <w:rsid w:val="004A26DC"/>
    <w:rsid w:val="004A316C"/>
    <w:rsid w:val="004A35A7"/>
    <w:rsid w:val="004A3FD1"/>
    <w:rsid w:val="004A45A3"/>
    <w:rsid w:val="004A4882"/>
    <w:rsid w:val="004A5381"/>
    <w:rsid w:val="004A5FAC"/>
    <w:rsid w:val="004A6E94"/>
    <w:rsid w:val="004A71BF"/>
    <w:rsid w:val="004A79B0"/>
    <w:rsid w:val="004A7EBE"/>
    <w:rsid w:val="004B0173"/>
    <w:rsid w:val="004B01E0"/>
    <w:rsid w:val="004B07D7"/>
    <w:rsid w:val="004B1AD1"/>
    <w:rsid w:val="004B1B45"/>
    <w:rsid w:val="004B2679"/>
    <w:rsid w:val="004B2A00"/>
    <w:rsid w:val="004B2F28"/>
    <w:rsid w:val="004B3F20"/>
    <w:rsid w:val="004B41C4"/>
    <w:rsid w:val="004B5667"/>
    <w:rsid w:val="004B568E"/>
    <w:rsid w:val="004B61EA"/>
    <w:rsid w:val="004B6851"/>
    <w:rsid w:val="004B6F95"/>
    <w:rsid w:val="004B70C3"/>
    <w:rsid w:val="004B70D1"/>
    <w:rsid w:val="004B7B7A"/>
    <w:rsid w:val="004C02B1"/>
    <w:rsid w:val="004C03A4"/>
    <w:rsid w:val="004C0C4A"/>
    <w:rsid w:val="004C0F30"/>
    <w:rsid w:val="004C172A"/>
    <w:rsid w:val="004C1CF5"/>
    <w:rsid w:val="004C20EF"/>
    <w:rsid w:val="004C2137"/>
    <w:rsid w:val="004C2C0B"/>
    <w:rsid w:val="004C2E1D"/>
    <w:rsid w:val="004C2F9D"/>
    <w:rsid w:val="004C3176"/>
    <w:rsid w:val="004C332C"/>
    <w:rsid w:val="004C3FB5"/>
    <w:rsid w:val="004C5002"/>
    <w:rsid w:val="004C51BB"/>
    <w:rsid w:val="004C52BD"/>
    <w:rsid w:val="004C5406"/>
    <w:rsid w:val="004C5992"/>
    <w:rsid w:val="004C5C57"/>
    <w:rsid w:val="004C6C39"/>
    <w:rsid w:val="004C6D1C"/>
    <w:rsid w:val="004C71C3"/>
    <w:rsid w:val="004C730E"/>
    <w:rsid w:val="004C7AE0"/>
    <w:rsid w:val="004C7C00"/>
    <w:rsid w:val="004C7CC6"/>
    <w:rsid w:val="004D05CB"/>
    <w:rsid w:val="004D06D4"/>
    <w:rsid w:val="004D0A98"/>
    <w:rsid w:val="004D1265"/>
    <w:rsid w:val="004D15D2"/>
    <w:rsid w:val="004D1DFD"/>
    <w:rsid w:val="004D2555"/>
    <w:rsid w:val="004D2589"/>
    <w:rsid w:val="004D2928"/>
    <w:rsid w:val="004D30E3"/>
    <w:rsid w:val="004D3F38"/>
    <w:rsid w:val="004D44DB"/>
    <w:rsid w:val="004D4699"/>
    <w:rsid w:val="004D56C9"/>
    <w:rsid w:val="004D5906"/>
    <w:rsid w:val="004D5E70"/>
    <w:rsid w:val="004D61AF"/>
    <w:rsid w:val="004D638D"/>
    <w:rsid w:val="004D73B2"/>
    <w:rsid w:val="004D769E"/>
    <w:rsid w:val="004E0246"/>
    <w:rsid w:val="004E063B"/>
    <w:rsid w:val="004E0800"/>
    <w:rsid w:val="004E0CED"/>
    <w:rsid w:val="004E3076"/>
    <w:rsid w:val="004E312E"/>
    <w:rsid w:val="004E3ACD"/>
    <w:rsid w:val="004E3C48"/>
    <w:rsid w:val="004E3CA8"/>
    <w:rsid w:val="004E3F68"/>
    <w:rsid w:val="004E41E6"/>
    <w:rsid w:val="004E42E9"/>
    <w:rsid w:val="004E455B"/>
    <w:rsid w:val="004E5082"/>
    <w:rsid w:val="004E553D"/>
    <w:rsid w:val="004E55A6"/>
    <w:rsid w:val="004E55DE"/>
    <w:rsid w:val="004E5C7B"/>
    <w:rsid w:val="004E5DE0"/>
    <w:rsid w:val="004E6BB0"/>
    <w:rsid w:val="004F03D2"/>
    <w:rsid w:val="004F0B33"/>
    <w:rsid w:val="004F1352"/>
    <w:rsid w:val="004F1979"/>
    <w:rsid w:val="004F1CBD"/>
    <w:rsid w:val="004F202F"/>
    <w:rsid w:val="004F20CD"/>
    <w:rsid w:val="004F2340"/>
    <w:rsid w:val="004F23A9"/>
    <w:rsid w:val="004F25B0"/>
    <w:rsid w:val="004F27B5"/>
    <w:rsid w:val="004F2E05"/>
    <w:rsid w:val="004F3CC0"/>
    <w:rsid w:val="004F4407"/>
    <w:rsid w:val="004F4602"/>
    <w:rsid w:val="004F4A18"/>
    <w:rsid w:val="004F4C6F"/>
    <w:rsid w:val="004F6269"/>
    <w:rsid w:val="004F63DC"/>
    <w:rsid w:val="004F6CDE"/>
    <w:rsid w:val="004F7139"/>
    <w:rsid w:val="004F796C"/>
    <w:rsid w:val="0050049D"/>
    <w:rsid w:val="00501073"/>
    <w:rsid w:val="0050155E"/>
    <w:rsid w:val="00501D30"/>
    <w:rsid w:val="00501E17"/>
    <w:rsid w:val="00501EB7"/>
    <w:rsid w:val="005020B8"/>
    <w:rsid w:val="005021BE"/>
    <w:rsid w:val="00503496"/>
    <w:rsid w:val="005035B5"/>
    <w:rsid w:val="005045A2"/>
    <w:rsid w:val="00504A9C"/>
    <w:rsid w:val="00505324"/>
    <w:rsid w:val="0050571C"/>
    <w:rsid w:val="005058A9"/>
    <w:rsid w:val="00505903"/>
    <w:rsid w:val="00505B8E"/>
    <w:rsid w:val="00505C40"/>
    <w:rsid w:val="0050723C"/>
    <w:rsid w:val="00507286"/>
    <w:rsid w:val="00507F5E"/>
    <w:rsid w:val="00510299"/>
    <w:rsid w:val="00510A45"/>
    <w:rsid w:val="00510B86"/>
    <w:rsid w:val="00511349"/>
    <w:rsid w:val="0051150B"/>
    <w:rsid w:val="00511841"/>
    <w:rsid w:val="00512798"/>
    <w:rsid w:val="00512919"/>
    <w:rsid w:val="00512A9F"/>
    <w:rsid w:val="00512B0B"/>
    <w:rsid w:val="0051323E"/>
    <w:rsid w:val="00514B1C"/>
    <w:rsid w:val="005154E8"/>
    <w:rsid w:val="00515941"/>
    <w:rsid w:val="005161E3"/>
    <w:rsid w:val="005162D8"/>
    <w:rsid w:val="0051633B"/>
    <w:rsid w:val="005166FC"/>
    <w:rsid w:val="00517042"/>
    <w:rsid w:val="00517BD3"/>
    <w:rsid w:val="00517DCB"/>
    <w:rsid w:val="00520FE7"/>
    <w:rsid w:val="00521024"/>
    <w:rsid w:val="005210DC"/>
    <w:rsid w:val="00522328"/>
    <w:rsid w:val="00523055"/>
    <w:rsid w:val="005235EB"/>
    <w:rsid w:val="00523DF7"/>
    <w:rsid w:val="005241B2"/>
    <w:rsid w:val="00524630"/>
    <w:rsid w:val="00524BDA"/>
    <w:rsid w:val="00524C74"/>
    <w:rsid w:val="005261FD"/>
    <w:rsid w:val="005266B8"/>
    <w:rsid w:val="00526DD0"/>
    <w:rsid w:val="00527806"/>
    <w:rsid w:val="00527EC0"/>
    <w:rsid w:val="00527EC8"/>
    <w:rsid w:val="0053005F"/>
    <w:rsid w:val="005306AC"/>
    <w:rsid w:val="005308AD"/>
    <w:rsid w:val="00530B11"/>
    <w:rsid w:val="0053104B"/>
    <w:rsid w:val="00531068"/>
    <w:rsid w:val="005314F7"/>
    <w:rsid w:val="00531507"/>
    <w:rsid w:val="00531550"/>
    <w:rsid w:val="00531CDB"/>
    <w:rsid w:val="0053257C"/>
    <w:rsid w:val="00532842"/>
    <w:rsid w:val="00533093"/>
    <w:rsid w:val="0053345A"/>
    <w:rsid w:val="0053349A"/>
    <w:rsid w:val="00533E09"/>
    <w:rsid w:val="00533ED7"/>
    <w:rsid w:val="00534E55"/>
    <w:rsid w:val="005358EB"/>
    <w:rsid w:val="0053593C"/>
    <w:rsid w:val="00535BC4"/>
    <w:rsid w:val="00535BF7"/>
    <w:rsid w:val="00535D7E"/>
    <w:rsid w:val="00535F55"/>
    <w:rsid w:val="00536517"/>
    <w:rsid w:val="00536E6D"/>
    <w:rsid w:val="00536F4F"/>
    <w:rsid w:val="005378FC"/>
    <w:rsid w:val="00537A36"/>
    <w:rsid w:val="00537B3B"/>
    <w:rsid w:val="005403FD"/>
    <w:rsid w:val="00540CAA"/>
    <w:rsid w:val="005413A9"/>
    <w:rsid w:val="005416BC"/>
    <w:rsid w:val="0054186F"/>
    <w:rsid w:val="00541AE5"/>
    <w:rsid w:val="00541E1C"/>
    <w:rsid w:val="0054235E"/>
    <w:rsid w:val="00542E80"/>
    <w:rsid w:val="005430CA"/>
    <w:rsid w:val="005436B3"/>
    <w:rsid w:val="00543ACE"/>
    <w:rsid w:val="00543D2A"/>
    <w:rsid w:val="005442C5"/>
    <w:rsid w:val="0054492B"/>
    <w:rsid w:val="00545176"/>
    <w:rsid w:val="0054535C"/>
    <w:rsid w:val="0054545B"/>
    <w:rsid w:val="00545798"/>
    <w:rsid w:val="00545F26"/>
    <w:rsid w:val="00546A32"/>
    <w:rsid w:val="0054749D"/>
    <w:rsid w:val="00547B36"/>
    <w:rsid w:val="00551506"/>
    <w:rsid w:val="00551C17"/>
    <w:rsid w:val="0055219E"/>
    <w:rsid w:val="0055265B"/>
    <w:rsid w:val="0055299E"/>
    <w:rsid w:val="005535BF"/>
    <w:rsid w:val="0055376F"/>
    <w:rsid w:val="0055378B"/>
    <w:rsid w:val="00553DB7"/>
    <w:rsid w:val="005540C2"/>
    <w:rsid w:val="00554767"/>
    <w:rsid w:val="00554974"/>
    <w:rsid w:val="00556C1D"/>
    <w:rsid w:val="00556F06"/>
    <w:rsid w:val="00556F14"/>
    <w:rsid w:val="00557130"/>
    <w:rsid w:val="005603F0"/>
    <w:rsid w:val="00560677"/>
    <w:rsid w:val="005609D6"/>
    <w:rsid w:val="0056103D"/>
    <w:rsid w:val="0056103E"/>
    <w:rsid w:val="00561F42"/>
    <w:rsid w:val="005623EF"/>
    <w:rsid w:val="005623F9"/>
    <w:rsid w:val="005627BC"/>
    <w:rsid w:val="00562AA2"/>
    <w:rsid w:val="00563176"/>
    <w:rsid w:val="00563ED8"/>
    <w:rsid w:val="005644A3"/>
    <w:rsid w:val="0056463A"/>
    <w:rsid w:val="00565189"/>
    <w:rsid w:val="00565240"/>
    <w:rsid w:val="005656CF"/>
    <w:rsid w:val="00565D5E"/>
    <w:rsid w:val="00566D35"/>
    <w:rsid w:val="0056748F"/>
    <w:rsid w:val="00567DFB"/>
    <w:rsid w:val="00570046"/>
    <w:rsid w:val="00570725"/>
    <w:rsid w:val="00570BEC"/>
    <w:rsid w:val="00570E1C"/>
    <w:rsid w:val="00570F14"/>
    <w:rsid w:val="0057174E"/>
    <w:rsid w:val="005719E0"/>
    <w:rsid w:val="00572006"/>
    <w:rsid w:val="00572BE0"/>
    <w:rsid w:val="00575141"/>
    <w:rsid w:val="00575AE4"/>
    <w:rsid w:val="005768FE"/>
    <w:rsid w:val="00576C01"/>
    <w:rsid w:val="00577506"/>
    <w:rsid w:val="005778D6"/>
    <w:rsid w:val="00580509"/>
    <w:rsid w:val="0058064B"/>
    <w:rsid w:val="005807A3"/>
    <w:rsid w:val="005813A7"/>
    <w:rsid w:val="005820B0"/>
    <w:rsid w:val="00582191"/>
    <w:rsid w:val="005824DA"/>
    <w:rsid w:val="00582980"/>
    <w:rsid w:val="00582B0F"/>
    <w:rsid w:val="005839FD"/>
    <w:rsid w:val="0058469E"/>
    <w:rsid w:val="00585516"/>
    <w:rsid w:val="00585C07"/>
    <w:rsid w:val="00586570"/>
    <w:rsid w:val="00587136"/>
    <w:rsid w:val="00587330"/>
    <w:rsid w:val="00587334"/>
    <w:rsid w:val="00590333"/>
    <w:rsid w:val="0059069C"/>
    <w:rsid w:val="00591013"/>
    <w:rsid w:val="00591869"/>
    <w:rsid w:val="005922BB"/>
    <w:rsid w:val="0059233D"/>
    <w:rsid w:val="00592AC2"/>
    <w:rsid w:val="00592F59"/>
    <w:rsid w:val="00593278"/>
    <w:rsid w:val="005934EA"/>
    <w:rsid w:val="0059358F"/>
    <w:rsid w:val="00593C0C"/>
    <w:rsid w:val="005940D4"/>
    <w:rsid w:val="0059494F"/>
    <w:rsid w:val="00594DE7"/>
    <w:rsid w:val="00595395"/>
    <w:rsid w:val="0059607A"/>
    <w:rsid w:val="005964A0"/>
    <w:rsid w:val="00597223"/>
    <w:rsid w:val="005972E0"/>
    <w:rsid w:val="00597407"/>
    <w:rsid w:val="00597749"/>
    <w:rsid w:val="005A005F"/>
    <w:rsid w:val="005A0424"/>
    <w:rsid w:val="005A08A7"/>
    <w:rsid w:val="005A0CFA"/>
    <w:rsid w:val="005A12BD"/>
    <w:rsid w:val="005A20D5"/>
    <w:rsid w:val="005A2371"/>
    <w:rsid w:val="005A28A7"/>
    <w:rsid w:val="005A28CA"/>
    <w:rsid w:val="005A3B73"/>
    <w:rsid w:val="005A3F9D"/>
    <w:rsid w:val="005A5C60"/>
    <w:rsid w:val="005A5CA3"/>
    <w:rsid w:val="005A75CC"/>
    <w:rsid w:val="005A776A"/>
    <w:rsid w:val="005B0305"/>
    <w:rsid w:val="005B05B2"/>
    <w:rsid w:val="005B0825"/>
    <w:rsid w:val="005B0892"/>
    <w:rsid w:val="005B0DFD"/>
    <w:rsid w:val="005B0EB2"/>
    <w:rsid w:val="005B123C"/>
    <w:rsid w:val="005B1872"/>
    <w:rsid w:val="005B2677"/>
    <w:rsid w:val="005B331E"/>
    <w:rsid w:val="005B3D35"/>
    <w:rsid w:val="005B49DC"/>
    <w:rsid w:val="005B4A79"/>
    <w:rsid w:val="005B57BE"/>
    <w:rsid w:val="005B5D24"/>
    <w:rsid w:val="005B7AD4"/>
    <w:rsid w:val="005B7FD4"/>
    <w:rsid w:val="005C08B0"/>
    <w:rsid w:val="005C09E7"/>
    <w:rsid w:val="005C0CB2"/>
    <w:rsid w:val="005C1222"/>
    <w:rsid w:val="005C182E"/>
    <w:rsid w:val="005C29C1"/>
    <w:rsid w:val="005C2E70"/>
    <w:rsid w:val="005C3383"/>
    <w:rsid w:val="005C3563"/>
    <w:rsid w:val="005C3B5A"/>
    <w:rsid w:val="005C3CD3"/>
    <w:rsid w:val="005C4B27"/>
    <w:rsid w:val="005C52D3"/>
    <w:rsid w:val="005C5CFD"/>
    <w:rsid w:val="005C6E76"/>
    <w:rsid w:val="005C6EA1"/>
    <w:rsid w:val="005C6F78"/>
    <w:rsid w:val="005C741C"/>
    <w:rsid w:val="005D01B5"/>
    <w:rsid w:val="005D1667"/>
    <w:rsid w:val="005D1BB9"/>
    <w:rsid w:val="005D20D4"/>
    <w:rsid w:val="005D28F9"/>
    <w:rsid w:val="005D2D29"/>
    <w:rsid w:val="005D3BF7"/>
    <w:rsid w:val="005D3C71"/>
    <w:rsid w:val="005D3FA4"/>
    <w:rsid w:val="005D44FB"/>
    <w:rsid w:val="005D508D"/>
    <w:rsid w:val="005D59E2"/>
    <w:rsid w:val="005D6ADF"/>
    <w:rsid w:val="005D6B1B"/>
    <w:rsid w:val="005D6DB3"/>
    <w:rsid w:val="005D7401"/>
    <w:rsid w:val="005D778C"/>
    <w:rsid w:val="005D7FC2"/>
    <w:rsid w:val="005E0486"/>
    <w:rsid w:val="005E05DD"/>
    <w:rsid w:val="005E0CAF"/>
    <w:rsid w:val="005E14F8"/>
    <w:rsid w:val="005E1770"/>
    <w:rsid w:val="005E19E8"/>
    <w:rsid w:val="005E1AFC"/>
    <w:rsid w:val="005E1DFF"/>
    <w:rsid w:val="005E22CC"/>
    <w:rsid w:val="005E42F3"/>
    <w:rsid w:val="005E4348"/>
    <w:rsid w:val="005E4CBE"/>
    <w:rsid w:val="005E4EC3"/>
    <w:rsid w:val="005E5094"/>
    <w:rsid w:val="005E5665"/>
    <w:rsid w:val="005E5C7C"/>
    <w:rsid w:val="005E63E9"/>
    <w:rsid w:val="005E6658"/>
    <w:rsid w:val="005E6F29"/>
    <w:rsid w:val="005E7163"/>
    <w:rsid w:val="005E766B"/>
    <w:rsid w:val="005E7ACE"/>
    <w:rsid w:val="005E7B1E"/>
    <w:rsid w:val="005E7EB0"/>
    <w:rsid w:val="005F0CF3"/>
    <w:rsid w:val="005F1A5E"/>
    <w:rsid w:val="005F2173"/>
    <w:rsid w:val="005F24DE"/>
    <w:rsid w:val="005F2885"/>
    <w:rsid w:val="005F36ED"/>
    <w:rsid w:val="005F3964"/>
    <w:rsid w:val="005F4086"/>
    <w:rsid w:val="005F481F"/>
    <w:rsid w:val="005F4CEF"/>
    <w:rsid w:val="005F5865"/>
    <w:rsid w:val="005F591D"/>
    <w:rsid w:val="005F5CB0"/>
    <w:rsid w:val="005F5F57"/>
    <w:rsid w:val="005F71E3"/>
    <w:rsid w:val="005F74D8"/>
    <w:rsid w:val="00600385"/>
    <w:rsid w:val="00600662"/>
    <w:rsid w:val="00600B3A"/>
    <w:rsid w:val="00600DF7"/>
    <w:rsid w:val="00600EEF"/>
    <w:rsid w:val="00601079"/>
    <w:rsid w:val="006013B8"/>
    <w:rsid w:val="006028E0"/>
    <w:rsid w:val="00602A49"/>
    <w:rsid w:val="00603A14"/>
    <w:rsid w:val="00603FDE"/>
    <w:rsid w:val="0060402B"/>
    <w:rsid w:val="00604199"/>
    <w:rsid w:val="00604323"/>
    <w:rsid w:val="00604962"/>
    <w:rsid w:val="0060507F"/>
    <w:rsid w:val="006053A5"/>
    <w:rsid w:val="0060561E"/>
    <w:rsid w:val="00606644"/>
    <w:rsid w:val="00607B41"/>
    <w:rsid w:val="00607B96"/>
    <w:rsid w:val="00607E58"/>
    <w:rsid w:val="0061012E"/>
    <w:rsid w:val="006103D1"/>
    <w:rsid w:val="0061085D"/>
    <w:rsid w:val="00610869"/>
    <w:rsid w:val="00610A27"/>
    <w:rsid w:val="00610F65"/>
    <w:rsid w:val="00611067"/>
    <w:rsid w:val="00611100"/>
    <w:rsid w:val="00611495"/>
    <w:rsid w:val="0061163B"/>
    <w:rsid w:val="006116C5"/>
    <w:rsid w:val="00611B18"/>
    <w:rsid w:val="00611D61"/>
    <w:rsid w:val="00612289"/>
    <w:rsid w:val="00612DA2"/>
    <w:rsid w:val="00612DD6"/>
    <w:rsid w:val="0061313C"/>
    <w:rsid w:val="0061317D"/>
    <w:rsid w:val="00613777"/>
    <w:rsid w:val="00613D58"/>
    <w:rsid w:val="00614C17"/>
    <w:rsid w:val="00615B96"/>
    <w:rsid w:val="00616599"/>
    <w:rsid w:val="00616A8A"/>
    <w:rsid w:val="00616ED0"/>
    <w:rsid w:val="00617D15"/>
    <w:rsid w:val="006200FD"/>
    <w:rsid w:val="00620151"/>
    <w:rsid w:val="006201EA"/>
    <w:rsid w:val="006204BD"/>
    <w:rsid w:val="006205A4"/>
    <w:rsid w:val="00620968"/>
    <w:rsid w:val="00620F73"/>
    <w:rsid w:val="00623372"/>
    <w:rsid w:val="0062382F"/>
    <w:rsid w:val="00623E95"/>
    <w:rsid w:val="0062424E"/>
    <w:rsid w:val="0062438A"/>
    <w:rsid w:val="00625570"/>
    <w:rsid w:val="00625ADE"/>
    <w:rsid w:val="00625B8F"/>
    <w:rsid w:val="00625BEB"/>
    <w:rsid w:val="006262E9"/>
    <w:rsid w:val="0062655E"/>
    <w:rsid w:val="00626DDB"/>
    <w:rsid w:val="00626DFF"/>
    <w:rsid w:val="00627DBD"/>
    <w:rsid w:val="00627E1C"/>
    <w:rsid w:val="00627E61"/>
    <w:rsid w:val="00630445"/>
    <w:rsid w:val="00630BE1"/>
    <w:rsid w:val="00631026"/>
    <w:rsid w:val="006310AD"/>
    <w:rsid w:val="00631382"/>
    <w:rsid w:val="00631910"/>
    <w:rsid w:val="00631B1B"/>
    <w:rsid w:val="00631DE3"/>
    <w:rsid w:val="00631F40"/>
    <w:rsid w:val="00632283"/>
    <w:rsid w:val="00632885"/>
    <w:rsid w:val="00632944"/>
    <w:rsid w:val="006329D6"/>
    <w:rsid w:val="00632B09"/>
    <w:rsid w:val="00632BA5"/>
    <w:rsid w:val="00632BF5"/>
    <w:rsid w:val="006331F2"/>
    <w:rsid w:val="006338A7"/>
    <w:rsid w:val="0063420D"/>
    <w:rsid w:val="00634258"/>
    <w:rsid w:val="006342D0"/>
    <w:rsid w:val="0063463B"/>
    <w:rsid w:val="0063569D"/>
    <w:rsid w:val="0063598F"/>
    <w:rsid w:val="00635C7A"/>
    <w:rsid w:val="006362D5"/>
    <w:rsid w:val="006363AD"/>
    <w:rsid w:val="00636927"/>
    <w:rsid w:val="00636FD7"/>
    <w:rsid w:val="0063772F"/>
    <w:rsid w:val="006378F5"/>
    <w:rsid w:val="00640C57"/>
    <w:rsid w:val="0064148A"/>
    <w:rsid w:val="0064164C"/>
    <w:rsid w:val="00641A7C"/>
    <w:rsid w:val="00642C24"/>
    <w:rsid w:val="006434B7"/>
    <w:rsid w:val="00643C5A"/>
    <w:rsid w:val="0064505D"/>
    <w:rsid w:val="0064508D"/>
    <w:rsid w:val="0064550F"/>
    <w:rsid w:val="0064555A"/>
    <w:rsid w:val="00645BEB"/>
    <w:rsid w:val="00645EA8"/>
    <w:rsid w:val="006463C2"/>
    <w:rsid w:val="006475F6"/>
    <w:rsid w:val="0065006C"/>
    <w:rsid w:val="0065087F"/>
    <w:rsid w:val="00650BC0"/>
    <w:rsid w:val="00651314"/>
    <w:rsid w:val="0065148A"/>
    <w:rsid w:val="00651A51"/>
    <w:rsid w:val="00651B46"/>
    <w:rsid w:val="006531C3"/>
    <w:rsid w:val="006536BD"/>
    <w:rsid w:val="006539A0"/>
    <w:rsid w:val="006539B0"/>
    <w:rsid w:val="00653F0B"/>
    <w:rsid w:val="00653F5F"/>
    <w:rsid w:val="00654D89"/>
    <w:rsid w:val="006558A6"/>
    <w:rsid w:val="006559CC"/>
    <w:rsid w:val="00656A60"/>
    <w:rsid w:val="00656EF2"/>
    <w:rsid w:val="0065722A"/>
    <w:rsid w:val="006572C9"/>
    <w:rsid w:val="00660BE6"/>
    <w:rsid w:val="006613C8"/>
    <w:rsid w:val="006621C6"/>
    <w:rsid w:val="006624BB"/>
    <w:rsid w:val="00662F65"/>
    <w:rsid w:val="00663A9C"/>
    <w:rsid w:val="00663B9D"/>
    <w:rsid w:val="00663DE7"/>
    <w:rsid w:val="00663EBE"/>
    <w:rsid w:val="006647DF"/>
    <w:rsid w:val="006651CD"/>
    <w:rsid w:val="0066592E"/>
    <w:rsid w:val="00666385"/>
    <w:rsid w:val="006664A2"/>
    <w:rsid w:val="006675BF"/>
    <w:rsid w:val="006679B8"/>
    <w:rsid w:val="00667D47"/>
    <w:rsid w:val="00670A41"/>
    <w:rsid w:val="00670B0D"/>
    <w:rsid w:val="006715E4"/>
    <w:rsid w:val="00672151"/>
    <w:rsid w:val="0067225C"/>
    <w:rsid w:val="00672AFC"/>
    <w:rsid w:val="00672E07"/>
    <w:rsid w:val="006730C5"/>
    <w:rsid w:val="00673329"/>
    <w:rsid w:val="00673BCB"/>
    <w:rsid w:val="00674368"/>
    <w:rsid w:val="006745BC"/>
    <w:rsid w:val="0067510E"/>
    <w:rsid w:val="00675206"/>
    <w:rsid w:val="006759F8"/>
    <w:rsid w:val="00675EFB"/>
    <w:rsid w:val="00675FCD"/>
    <w:rsid w:val="00676C32"/>
    <w:rsid w:val="00677431"/>
    <w:rsid w:val="0068012D"/>
    <w:rsid w:val="006803CB"/>
    <w:rsid w:val="00680A59"/>
    <w:rsid w:val="00681633"/>
    <w:rsid w:val="00681E14"/>
    <w:rsid w:val="00682852"/>
    <w:rsid w:val="006828F2"/>
    <w:rsid w:val="0068310D"/>
    <w:rsid w:val="006832CC"/>
    <w:rsid w:val="00683C79"/>
    <w:rsid w:val="00683DFD"/>
    <w:rsid w:val="00684247"/>
    <w:rsid w:val="00684B68"/>
    <w:rsid w:val="006850DE"/>
    <w:rsid w:val="0068522F"/>
    <w:rsid w:val="0068595C"/>
    <w:rsid w:val="00685978"/>
    <w:rsid w:val="00685A38"/>
    <w:rsid w:val="006865FC"/>
    <w:rsid w:val="00686CA0"/>
    <w:rsid w:val="00686D55"/>
    <w:rsid w:val="00687374"/>
    <w:rsid w:val="00687736"/>
    <w:rsid w:val="00687876"/>
    <w:rsid w:val="00687E3A"/>
    <w:rsid w:val="00690BE9"/>
    <w:rsid w:val="00690F58"/>
    <w:rsid w:val="0069168D"/>
    <w:rsid w:val="00691BD9"/>
    <w:rsid w:val="00691D32"/>
    <w:rsid w:val="00691E52"/>
    <w:rsid w:val="00692A01"/>
    <w:rsid w:val="00692CC8"/>
    <w:rsid w:val="006930DE"/>
    <w:rsid w:val="00693482"/>
    <w:rsid w:val="00693765"/>
    <w:rsid w:val="00693A0C"/>
    <w:rsid w:val="00693E07"/>
    <w:rsid w:val="00694F14"/>
    <w:rsid w:val="00696367"/>
    <w:rsid w:val="006964E3"/>
    <w:rsid w:val="006971E3"/>
    <w:rsid w:val="006974B8"/>
    <w:rsid w:val="0069750A"/>
    <w:rsid w:val="00697A78"/>
    <w:rsid w:val="00697B63"/>
    <w:rsid w:val="00697C2F"/>
    <w:rsid w:val="00697F89"/>
    <w:rsid w:val="006A00FA"/>
    <w:rsid w:val="006A0B64"/>
    <w:rsid w:val="006A0B99"/>
    <w:rsid w:val="006A126D"/>
    <w:rsid w:val="006A29CF"/>
    <w:rsid w:val="006A2A48"/>
    <w:rsid w:val="006A3A30"/>
    <w:rsid w:val="006A4EE0"/>
    <w:rsid w:val="006A5451"/>
    <w:rsid w:val="006A56B7"/>
    <w:rsid w:val="006A5722"/>
    <w:rsid w:val="006A5909"/>
    <w:rsid w:val="006A605B"/>
    <w:rsid w:val="006A6FBE"/>
    <w:rsid w:val="006A7727"/>
    <w:rsid w:val="006B116E"/>
    <w:rsid w:val="006B1694"/>
    <w:rsid w:val="006B1EBC"/>
    <w:rsid w:val="006B27BA"/>
    <w:rsid w:val="006B2A0C"/>
    <w:rsid w:val="006B2E25"/>
    <w:rsid w:val="006B3730"/>
    <w:rsid w:val="006B4724"/>
    <w:rsid w:val="006B4C9C"/>
    <w:rsid w:val="006B522E"/>
    <w:rsid w:val="006B6815"/>
    <w:rsid w:val="006B68B1"/>
    <w:rsid w:val="006B7AD4"/>
    <w:rsid w:val="006B7D1C"/>
    <w:rsid w:val="006C005A"/>
    <w:rsid w:val="006C036D"/>
    <w:rsid w:val="006C09B2"/>
    <w:rsid w:val="006C0A17"/>
    <w:rsid w:val="006C1059"/>
    <w:rsid w:val="006C1195"/>
    <w:rsid w:val="006C1A62"/>
    <w:rsid w:val="006C1AED"/>
    <w:rsid w:val="006C23D0"/>
    <w:rsid w:val="006C23DC"/>
    <w:rsid w:val="006C2A64"/>
    <w:rsid w:val="006C31AC"/>
    <w:rsid w:val="006C33FD"/>
    <w:rsid w:val="006C56FF"/>
    <w:rsid w:val="006C5889"/>
    <w:rsid w:val="006C5CC7"/>
    <w:rsid w:val="006C640C"/>
    <w:rsid w:val="006C66C1"/>
    <w:rsid w:val="006D00AF"/>
    <w:rsid w:val="006D056A"/>
    <w:rsid w:val="006D07E3"/>
    <w:rsid w:val="006D126B"/>
    <w:rsid w:val="006D1A29"/>
    <w:rsid w:val="006D1A57"/>
    <w:rsid w:val="006D1AD1"/>
    <w:rsid w:val="006D1C97"/>
    <w:rsid w:val="006D1EEC"/>
    <w:rsid w:val="006D2FC5"/>
    <w:rsid w:val="006D318B"/>
    <w:rsid w:val="006D34D6"/>
    <w:rsid w:val="006D528D"/>
    <w:rsid w:val="006D58D3"/>
    <w:rsid w:val="006D6280"/>
    <w:rsid w:val="006D6716"/>
    <w:rsid w:val="006D7294"/>
    <w:rsid w:val="006D7A7A"/>
    <w:rsid w:val="006E0149"/>
    <w:rsid w:val="006E04BB"/>
    <w:rsid w:val="006E058F"/>
    <w:rsid w:val="006E0837"/>
    <w:rsid w:val="006E08B3"/>
    <w:rsid w:val="006E12D3"/>
    <w:rsid w:val="006E12EE"/>
    <w:rsid w:val="006E16F5"/>
    <w:rsid w:val="006E1C12"/>
    <w:rsid w:val="006E2300"/>
    <w:rsid w:val="006E2DE8"/>
    <w:rsid w:val="006E325A"/>
    <w:rsid w:val="006E3D27"/>
    <w:rsid w:val="006E462E"/>
    <w:rsid w:val="006E534D"/>
    <w:rsid w:val="006E53EC"/>
    <w:rsid w:val="006E5506"/>
    <w:rsid w:val="006E559D"/>
    <w:rsid w:val="006E5B86"/>
    <w:rsid w:val="006E5F35"/>
    <w:rsid w:val="006E6200"/>
    <w:rsid w:val="006E6A1D"/>
    <w:rsid w:val="006E6BDA"/>
    <w:rsid w:val="006E6C77"/>
    <w:rsid w:val="006E7255"/>
    <w:rsid w:val="006E7FEF"/>
    <w:rsid w:val="006F04C3"/>
    <w:rsid w:val="006F0774"/>
    <w:rsid w:val="006F154A"/>
    <w:rsid w:val="006F174F"/>
    <w:rsid w:val="006F225C"/>
    <w:rsid w:val="006F26CB"/>
    <w:rsid w:val="006F27A6"/>
    <w:rsid w:val="006F2E13"/>
    <w:rsid w:val="006F30E6"/>
    <w:rsid w:val="006F33BD"/>
    <w:rsid w:val="006F429C"/>
    <w:rsid w:val="006F4FDE"/>
    <w:rsid w:val="006F531D"/>
    <w:rsid w:val="006F5767"/>
    <w:rsid w:val="006F57F3"/>
    <w:rsid w:val="006F59CC"/>
    <w:rsid w:val="006F5EBB"/>
    <w:rsid w:val="006F67C6"/>
    <w:rsid w:val="006F7A44"/>
    <w:rsid w:val="006F7F8C"/>
    <w:rsid w:val="00700021"/>
    <w:rsid w:val="00700422"/>
    <w:rsid w:val="00700FE9"/>
    <w:rsid w:val="0070101A"/>
    <w:rsid w:val="00701229"/>
    <w:rsid w:val="00701300"/>
    <w:rsid w:val="007017FA"/>
    <w:rsid w:val="00701843"/>
    <w:rsid w:val="0070185A"/>
    <w:rsid w:val="0070195F"/>
    <w:rsid w:val="00702561"/>
    <w:rsid w:val="0070264B"/>
    <w:rsid w:val="00703480"/>
    <w:rsid w:val="00705DA5"/>
    <w:rsid w:val="00705E68"/>
    <w:rsid w:val="0070605B"/>
    <w:rsid w:val="0070628C"/>
    <w:rsid w:val="00706326"/>
    <w:rsid w:val="00706C2E"/>
    <w:rsid w:val="00706FFF"/>
    <w:rsid w:val="0070756E"/>
    <w:rsid w:val="007101B3"/>
    <w:rsid w:val="007103B2"/>
    <w:rsid w:val="00710A32"/>
    <w:rsid w:val="0071144E"/>
    <w:rsid w:val="00711458"/>
    <w:rsid w:val="00711A00"/>
    <w:rsid w:val="00711D24"/>
    <w:rsid w:val="00712019"/>
    <w:rsid w:val="00712347"/>
    <w:rsid w:val="0071263D"/>
    <w:rsid w:val="00712DDD"/>
    <w:rsid w:val="00712EA1"/>
    <w:rsid w:val="0071311F"/>
    <w:rsid w:val="00713324"/>
    <w:rsid w:val="007139FB"/>
    <w:rsid w:val="00714984"/>
    <w:rsid w:val="00715420"/>
    <w:rsid w:val="0071616D"/>
    <w:rsid w:val="0071699F"/>
    <w:rsid w:val="00717059"/>
    <w:rsid w:val="007174B0"/>
    <w:rsid w:val="00717540"/>
    <w:rsid w:val="0071763F"/>
    <w:rsid w:val="00717672"/>
    <w:rsid w:val="00717876"/>
    <w:rsid w:val="00720AAA"/>
    <w:rsid w:val="0072171B"/>
    <w:rsid w:val="007231B7"/>
    <w:rsid w:val="00723EF9"/>
    <w:rsid w:val="00724E78"/>
    <w:rsid w:val="00725172"/>
    <w:rsid w:val="00725291"/>
    <w:rsid w:val="00725295"/>
    <w:rsid w:val="007252C4"/>
    <w:rsid w:val="00726724"/>
    <w:rsid w:val="0072684A"/>
    <w:rsid w:val="00726896"/>
    <w:rsid w:val="00727860"/>
    <w:rsid w:val="00727A8F"/>
    <w:rsid w:val="00727AAB"/>
    <w:rsid w:val="007302FC"/>
    <w:rsid w:val="007306B5"/>
    <w:rsid w:val="007306ED"/>
    <w:rsid w:val="00730B98"/>
    <w:rsid w:val="00731B43"/>
    <w:rsid w:val="00731D30"/>
    <w:rsid w:val="007320A0"/>
    <w:rsid w:val="007324FE"/>
    <w:rsid w:val="007325F4"/>
    <w:rsid w:val="007326A9"/>
    <w:rsid w:val="00732E82"/>
    <w:rsid w:val="0073321D"/>
    <w:rsid w:val="007335CA"/>
    <w:rsid w:val="007335E9"/>
    <w:rsid w:val="007336D4"/>
    <w:rsid w:val="007341A9"/>
    <w:rsid w:val="0073532D"/>
    <w:rsid w:val="00735C27"/>
    <w:rsid w:val="007361BB"/>
    <w:rsid w:val="00736C2B"/>
    <w:rsid w:val="00736F0A"/>
    <w:rsid w:val="007372EB"/>
    <w:rsid w:val="0073784B"/>
    <w:rsid w:val="00737B4C"/>
    <w:rsid w:val="00737E53"/>
    <w:rsid w:val="0074006E"/>
    <w:rsid w:val="00740137"/>
    <w:rsid w:val="007401DE"/>
    <w:rsid w:val="00740E29"/>
    <w:rsid w:val="007413C1"/>
    <w:rsid w:val="0074146E"/>
    <w:rsid w:val="00741755"/>
    <w:rsid w:val="00742965"/>
    <w:rsid w:val="0074322D"/>
    <w:rsid w:val="0074346A"/>
    <w:rsid w:val="00743606"/>
    <w:rsid w:val="00743CB8"/>
    <w:rsid w:val="007443C6"/>
    <w:rsid w:val="007444D2"/>
    <w:rsid w:val="007454B8"/>
    <w:rsid w:val="007456BF"/>
    <w:rsid w:val="00746C29"/>
    <w:rsid w:val="007476BD"/>
    <w:rsid w:val="00750725"/>
    <w:rsid w:val="00750F85"/>
    <w:rsid w:val="00751391"/>
    <w:rsid w:val="007513F5"/>
    <w:rsid w:val="00751831"/>
    <w:rsid w:val="00751A0E"/>
    <w:rsid w:val="00751F5A"/>
    <w:rsid w:val="00752238"/>
    <w:rsid w:val="007523BA"/>
    <w:rsid w:val="0075249C"/>
    <w:rsid w:val="007525D6"/>
    <w:rsid w:val="007527AE"/>
    <w:rsid w:val="00752AFB"/>
    <w:rsid w:val="00753359"/>
    <w:rsid w:val="00754BBD"/>
    <w:rsid w:val="00755278"/>
    <w:rsid w:val="0075544F"/>
    <w:rsid w:val="007559A3"/>
    <w:rsid w:val="00755A25"/>
    <w:rsid w:val="007564AA"/>
    <w:rsid w:val="00756C7C"/>
    <w:rsid w:val="007571F0"/>
    <w:rsid w:val="0076049B"/>
    <w:rsid w:val="007609A7"/>
    <w:rsid w:val="00760AB3"/>
    <w:rsid w:val="00760B35"/>
    <w:rsid w:val="0076114C"/>
    <w:rsid w:val="00761AB6"/>
    <w:rsid w:val="00762EF6"/>
    <w:rsid w:val="00763236"/>
    <w:rsid w:val="00763423"/>
    <w:rsid w:val="007639C0"/>
    <w:rsid w:val="00763DDC"/>
    <w:rsid w:val="007643A5"/>
    <w:rsid w:val="007644C4"/>
    <w:rsid w:val="0076458A"/>
    <w:rsid w:val="007645B9"/>
    <w:rsid w:val="00764785"/>
    <w:rsid w:val="00765199"/>
    <w:rsid w:val="00765F40"/>
    <w:rsid w:val="00766624"/>
    <w:rsid w:val="0076662F"/>
    <w:rsid w:val="00766631"/>
    <w:rsid w:val="0076675C"/>
    <w:rsid w:val="007668C4"/>
    <w:rsid w:val="00767056"/>
    <w:rsid w:val="007679B0"/>
    <w:rsid w:val="00767AD9"/>
    <w:rsid w:val="00767FF2"/>
    <w:rsid w:val="00772028"/>
    <w:rsid w:val="0077257E"/>
    <w:rsid w:val="007726B2"/>
    <w:rsid w:val="0077322A"/>
    <w:rsid w:val="007734AA"/>
    <w:rsid w:val="00773E51"/>
    <w:rsid w:val="00774698"/>
    <w:rsid w:val="007746F3"/>
    <w:rsid w:val="00774AD9"/>
    <w:rsid w:val="00774E76"/>
    <w:rsid w:val="00775D3D"/>
    <w:rsid w:val="007761A3"/>
    <w:rsid w:val="00776509"/>
    <w:rsid w:val="00776742"/>
    <w:rsid w:val="00776B1A"/>
    <w:rsid w:val="00776E56"/>
    <w:rsid w:val="0077784C"/>
    <w:rsid w:val="00780B4E"/>
    <w:rsid w:val="007814AA"/>
    <w:rsid w:val="00781723"/>
    <w:rsid w:val="00781A70"/>
    <w:rsid w:val="00781E6C"/>
    <w:rsid w:val="007821D2"/>
    <w:rsid w:val="007827CC"/>
    <w:rsid w:val="00782A75"/>
    <w:rsid w:val="00782D50"/>
    <w:rsid w:val="007830D1"/>
    <w:rsid w:val="0078379D"/>
    <w:rsid w:val="00783A6C"/>
    <w:rsid w:val="0078434E"/>
    <w:rsid w:val="00784A8D"/>
    <w:rsid w:val="00784E4A"/>
    <w:rsid w:val="00784E80"/>
    <w:rsid w:val="0078546F"/>
    <w:rsid w:val="007855A8"/>
    <w:rsid w:val="00785E7A"/>
    <w:rsid w:val="00786341"/>
    <w:rsid w:val="0078649C"/>
    <w:rsid w:val="0078791B"/>
    <w:rsid w:val="0079009B"/>
    <w:rsid w:val="00790A0A"/>
    <w:rsid w:val="00792138"/>
    <w:rsid w:val="007927A9"/>
    <w:rsid w:val="00793050"/>
    <w:rsid w:val="007934DA"/>
    <w:rsid w:val="00793960"/>
    <w:rsid w:val="00793CB1"/>
    <w:rsid w:val="00794B35"/>
    <w:rsid w:val="00795067"/>
    <w:rsid w:val="007958FC"/>
    <w:rsid w:val="00795AB6"/>
    <w:rsid w:val="007976F9"/>
    <w:rsid w:val="007A082F"/>
    <w:rsid w:val="007A0FBB"/>
    <w:rsid w:val="007A1C3F"/>
    <w:rsid w:val="007A1F13"/>
    <w:rsid w:val="007A30B4"/>
    <w:rsid w:val="007A3676"/>
    <w:rsid w:val="007A4099"/>
    <w:rsid w:val="007A4790"/>
    <w:rsid w:val="007A48F9"/>
    <w:rsid w:val="007A49DE"/>
    <w:rsid w:val="007A5024"/>
    <w:rsid w:val="007A50AE"/>
    <w:rsid w:val="007A581E"/>
    <w:rsid w:val="007A5956"/>
    <w:rsid w:val="007A5B29"/>
    <w:rsid w:val="007A791E"/>
    <w:rsid w:val="007A7A6F"/>
    <w:rsid w:val="007A7FEC"/>
    <w:rsid w:val="007B0290"/>
    <w:rsid w:val="007B0440"/>
    <w:rsid w:val="007B0B90"/>
    <w:rsid w:val="007B128B"/>
    <w:rsid w:val="007B1722"/>
    <w:rsid w:val="007B1842"/>
    <w:rsid w:val="007B1996"/>
    <w:rsid w:val="007B2264"/>
    <w:rsid w:val="007B2438"/>
    <w:rsid w:val="007B25F6"/>
    <w:rsid w:val="007B28E6"/>
    <w:rsid w:val="007B318A"/>
    <w:rsid w:val="007B31F7"/>
    <w:rsid w:val="007B3273"/>
    <w:rsid w:val="007B38D0"/>
    <w:rsid w:val="007B3B8D"/>
    <w:rsid w:val="007B3C27"/>
    <w:rsid w:val="007B4465"/>
    <w:rsid w:val="007B449B"/>
    <w:rsid w:val="007B533C"/>
    <w:rsid w:val="007B5D78"/>
    <w:rsid w:val="007B637F"/>
    <w:rsid w:val="007B6B4D"/>
    <w:rsid w:val="007B6CBA"/>
    <w:rsid w:val="007B709A"/>
    <w:rsid w:val="007B7A75"/>
    <w:rsid w:val="007B7C58"/>
    <w:rsid w:val="007B7CAF"/>
    <w:rsid w:val="007B7CDE"/>
    <w:rsid w:val="007C02F9"/>
    <w:rsid w:val="007C1444"/>
    <w:rsid w:val="007C1729"/>
    <w:rsid w:val="007C1A3E"/>
    <w:rsid w:val="007C297F"/>
    <w:rsid w:val="007C33EE"/>
    <w:rsid w:val="007C3D78"/>
    <w:rsid w:val="007C3F17"/>
    <w:rsid w:val="007C4656"/>
    <w:rsid w:val="007C496D"/>
    <w:rsid w:val="007C4DC4"/>
    <w:rsid w:val="007C5B88"/>
    <w:rsid w:val="007C5E23"/>
    <w:rsid w:val="007C6106"/>
    <w:rsid w:val="007C61BF"/>
    <w:rsid w:val="007C6374"/>
    <w:rsid w:val="007C74EC"/>
    <w:rsid w:val="007C7E2E"/>
    <w:rsid w:val="007D004A"/>
    <w:rsid w:val="007D018C"/>
    <w:rsid w:val="007D01AD"/>
    <w:rsid w:val="007D1152"/>
    <w:rsid w:val="007D18C3"/>
    <w:rsid w:val="007D2DA8"/>
    <w:rsid w:val="007D2E4E"/>
    <w:rsid w:val="007D337B"/>
    <w:rsid w:val="007D33E6"/>
    <w:rsid w:val="007D39BE"/>
    <w:rsid w:val="007D39E1"/>
    <w:rsid w:val="007D3A55"/>
    <w:rsid w:val="007D3B40"/>
    <w:rsid w:val="007D3B62"/>
    <w:rsid w:val="007D42F5"/>
    <w:rsid w:val="007D4AF0"/>
    <w:rsid w:val="007D4B49"/>
    <w:rsid w:val="007D559D"/>
    <w:rsid w:val="007D5DA7"/>
    <w:rsid w:val="007D6404"/>
    <w:rsid w:val="007D6425"/>
    <w:rsid w:val="007D6911"/>
    <w:rsid w:val="007D69A9"/>
    <w:rsid w:val="007D6A2D"/>
    <w:rsid w:val="007D6C68"/>
    <w:rsid w:val="007E01FF"/>
    <w:rsid w:val="007E0259"/>
    <w:rsid w:val="007E06D2"/>
    <w:rsid w:val="007E06F9"/>
    <w:rsid w:val="007E0BFD"/>
    <w:rsid w:val="007E1063"/>
    <w:rsid w:val="007E11F3"/>
    <w:rsid w:val="007E14E0"/>
    <w:rsid w:val="007E1A5A"/>
    <w:rsid w:val="007E1D5B"/>
    <w:rsid w:val="007E223A"/>
    <w:rsid w:val="007E2900"/>
    <w:rsid w:val="007E2B08"/>
    <w:rsid w:val="007E3227"/>
    <w:rsid w:val="007E3510"/>
    <w:rsid w:val="007E5CB0"/>
    <w:rsid w:val="007E6172"/>
    <w:rsid w:val="007E62B1"/>
    <w:rsid w:val="007E6799"/>
    <w:rsid w:val="007E6A8C"/>
    <w:rsid w:val="007E6B70"/>
    <w:rsid w:val="007E77B9"/>
    <w:rsid w:val="007E7B03"/>
    <w:rsid w:val="007E7CE8"/>
    <w:rsid w:val="007F0073"/>
    <w:rsid w:val="007F01DA"/>
    <w:rsid w:val="007F28D9"/>
    <w:rsid w:val="007F2C26"/>
    <w:rsid w:val="007F3495"/>
    <w:rsid w:val="007F351D"/>
    <w:rsid w:val="007F3E0A"/>
    <w:rsid w:val="007F3F05"/>
    <w:rsid w:val="007F4894"/>
    <w:rsid w:val="007F48A6"/>
    <w:rsid w:val="007F5791"/>
    <w:rsid w:val="007F5BF6"/>
    <w:rsid w:val="007F5EA0"/>
    <w:rsid w:val="007F65DF"/>
    <w:rsid w:val="007F6C3F"/>
    <w:rsid w:val="007F74E2"/>
    <w:rsid w:val="007F7EA1"/>
    <w:rsid w:val="008003B6"/>
    <w:rsid w:val="00800602"/>
    <w:rsid w:val="00800AAE"/>
    <w:rsid w:val="0080116F"/>
    <w:rsid w:val="00801302"/>
    <w:rsid w:val="00801B6F"/>
    <w:rsid w:val="00801F38"/>
    <w:rsid w:val="00802938"/>
    <w:rsid w:val="00802A98"/>
    <w:rsid w:val="00802DE1"/>
    <w:rsid w:val="00803406"/>
    <w:rsid w:val="00803B33"/>
    <w:rsid w:val="00803CEE"/>
    <w:rsid w:val="00803D44"/>
    <w:rsid w:val="0080478E"/>
    <w:rsid w:val="00804ABC"/>
    <w:rsid w:val="00804E5B"/>
    <w:rsid w:val="00805A67"/>
    <w:rsid w:val="00805AAD"/>
    <w:rsid w:val="00805E83"/>
    <w:rsid w:val="008063E0"/>
    <w:rsid w:val="00806BE1"/>
    <w:rsid w:val="00806C29"/>
    <w:rsid w:val="00806F4D"/>
    <w:rsid w:val="00807770"/>
    <w:rsid w:val="00807A62"/>
    <w:rsid w:val="008101A9"/>
    <w:rsid w:val="0081115D"/>
    <w:rsid w:val="0081161E"/>
    <w:rsid w:val="008116BC"/>
    <w:rsid w:val="0081189B"/>
    <w:rsid w:val="00812071"/>
    <w:rsid w:val="00812687"/>
    <w:rsid w:val="008134BE"/>
    <w:rsid w:val="00813979"/>
    <w:rsid w:val="008139B9"/>
    <w:rsid w:val="00813B11"/>
    <w:rsid w:val="00813C89"/>
    <w:rsid w:val="00813E18"/>
    <w:rsid w:val="00813E62"/>
    <w:rsid w:val="0081432A"/>
    <w:rsid w:val="008145F3"/>
    <w:rsid w:val="00814D32"/>
    <w:rsid w:val="00815953"/>
    <w:rsid w:val="00816711"/>
    <w:rsid w:val="00816DBF"/>
    <w:rsid w:val="0081731F"/>
    <w:rsid w:val="00817AC6"/>
    <w:rsid w:val="00817C8A"/>
    <w:rsid w:val="00820F3E"/>
    <w:rsid w:val="0082117E"/>
    <w:rsid w:val="00821AD3"/>
    <w:rsid w:val="00821DB6"/>
    <w:rsid w:val="0082279F"/>
    <w:rsid w:val="00822A31"/>
    <w:rsid w:val="008233B7"/>
    <w:rsid w:val="008235F7"/>
    <w:rsid w:val="00823EBC"/>
    <w:rsid w:val="0082404F"/>
    <w:rsid w:val="008242EC"/>
    <w:rsid w:val="00824F26"/>
    <w:rsid w:val="00824F45"/>
    <w:rsid w:val="00825D74"/>
    <w:rsid w:val="00826261"/>
    <w:rsid w:val="00826ADD"/>
    <w:rsid w:val="00826D35"/>
    <w:rsid w:val="0082742F"/>
    <w:rsid w:val="00830A89"/>
    <w:rsid w:val="008313BF"/>
    <w:rsid w:val="008322C1"/>
    <w:rsid w:val="008326B5"/>
    <w:rsid w:val="00832EC6"/>
    <w:rsid w:val="00833293"/>
    <w:rsid w:val="00833B10"/>
    <w:rsid w:val="00834006"/>
    <w:rsid w:val="00834169"/>
    <w:rsid w:val="00834328"/>
    <w:rsid w:val="00835419"/>
    <w:rsid w:val="00835CE1"/>
    <w:rsid w:val="00835FCF"/>
    <w:rsid w:val="0083614B"/>
    <w:rsid w:val="00836A0B"/>
    <w:rsid w:val="00836A7C"/>
    <w:rsid w:val="00836F47"/>
    <w:rsid w:val="0084026F"/>
    <w:rsid w:val="00840B02"/>
    <w:rsid w:val="00840B33"/>
    <w:rsid w:val="00841883"/>
    <w:rsid w:val="00841DBE"/>
    <w:rsid w:val="00842112"/>
    <w:rsid w:val="00843090"/>
    <w:rsid w:val="00843F28"/>
    <w:rsid w:val="00844994"/>
    <w:rsid w:val="00844FF8"/>
    <w:rsid w:val="00845547"/>
    <w:rsid w:val="00845785"/>
    <w:rsid w:val="00845A1F"/>
    <w:rsid w:val="00845EEB"/>
    <w:rsid w:val="008462F6"/>
    <w:rsid w:val="00846662"/>
    <w:rsid w:val="00846D15"/>
    <w:rsid w:val="00847359"/>
    <w:rsid w:val="00847537"/>
    <w:rsid w:val="008479CC"/>
    <w:rsid w:val="00847C5F"/>
    <w:rsid w:val="0085016D"/>
    <w:rsid w:val="008508E7"/>
    <w:rsid w:val="00851040"/>
    <w:rsid w:val="00851663"/>
    <w:rsid w:val="00851BD2"/>
    <w:rsid w:val="00851DA0"/>
    <w:rsid w:val="00852859"/>
    <w:rsid w:val="008531BC"/>
    <w:rsid w:val="00854103"/>
    <w:rsid w:val="00855483"/>
    <w:rsid w:val="008567CE"/>
    <w:rsid w:val="008569D7"/>
    <w:rsid w:val="00857F68"/>
    <w:rsid w:val="00861047"/>
    <w:rsid w:val="00861048"/>
    <w:rsid w:val="008610DD"/>
    <w:rsid w:val="00861591"/>
    <w:rsid w:val="00861B62"/>
    <w:rsid w:val="00861D04"/>
    <w:rsid w:val="008620C3"/>
    <w:rsid w:val="00862278"/>
    <w:rsid w:val="008626AB"/>
    <w:rsid w:val="0086321B"/>
    <w:rsid w:val="0086358C"/>
    <w:rsid w:val="00863684"/>
    <w:rsid w:val="008637E9"/>
    <w:rsid w:val="00863EF3"/>
    <w:rsid w:val="00864183"/>
    <w:rsid w:val="008641E7"/>
    <w:rsid w:val="0086446F"/>
    <w:rsid w:val="00864518"/>
    <w:rsid w:val="0086475B"/>
    <w:rsid w:val="00864D4E"/>
    <w:rsid w:val="00865357"/>
    <w:rsid w:val="0086568C"/>
    <w:rsid w:val="00866377"/>
    <w:rsid w:val="008668A1"/>
    <w:rsid w:val="008675B8"/>
    <w:rsid w:val="00867790"/>
    <w:rsid w:val="00867885"/>
    <w:rsid w:val="00867C97"/>
    <w:rsid w:val="00867F5C"/>
    <w:rsid w:val="008706C2"/>
    <w:rsid w:val="0087082C"/>
    <w:rsid w:val="00870A6B"/>
    <w:rsid w:val="00870ABF"/>
    <w:rsid w:val="00870F86"/>
    <w:rsid w:val="00871560"/>
    <w:rsid w:val="008715FC"/>
    <w:rsid w:val="008716B1"/>
    <w:rsid w:val="00872BF2"/>
    <w:rsid w:val="0087306A"/>
    <w:rsid w:val="00873312"/>
    <w:rsid w:val="00873535"/>
    <w:rsid w:val="00873E83"/>
    <w:rsid w:val="00874137"/>
    <w:rsid w:val="008743F8"/>
    <w:rsid w:val="00874839"/>
    <w:rsid w:val="008749A9"/>
    <w:rsid w:val="00874D2B"/>
    <w:rsid w:val="00875171"/>
    <w:rsid w:val="008759AF"/>
    <w:rsid w:val="00876385"/>
    <w:rsid w:val="00876E08"/>
    <w:rsid w:val="008803F6"/>
    <w:rsid w:val="008804B1"/>
    <w:rsid w:val="00880B7E"/>
    <w:rsid w:val="00880BD3"/>
    <w:rsid w:val="00881EA8"/>
    <w:rsid w:val="00881F49"/>
    <w:rsid w:val="00882EC6"/>
    <w:rsid w:val="00883153"/>
    <w:rsid w:val="008834F5"/>
    <w:rsid w:val="00883C3E"/>
    <w:rsid w:val="00884ACD"/>
    <w:rsid w:val="00885152"/>
    <w:rsid w:val="00885221"/>
    <w:rsid w:val="00885653"/>
    <w:rsid w:val="0088589B"/>
    <w:rsid w:val="008863A5"/>
    <w:rsid w:val="008869F6"/>
    <w:rsid w:val="00886B15"/>
    <w:rsid w:val="00887A96"/>
    <w:rsid w:val="008905E1"/>
    <w:rsid w:val="00890AA7"/>
    <w:rsid w:val="008912C8"/>
    <w:rsid w:val="008913ED"/>
    <w:rsid w:val="0089146F"/>
    <w:rsid w:val="00892765"/>
    <w:rsid w:val="008928D2"/>
    <w:rsid w:val="008929B7"/>
    <w:rsid w:val="008930DF"/>
    <w:rsid w:val="00893829"/>
    <w:rsid w:val="00893A4A"/>
    <w:rsid w:val="008943A1"/>
    <w:rsid w:val="00894443"/>
    <w:rsid w:val="008945F3"/>
    <w:rsid w:val="0089470C"/>
    <w:rsid w:val="008952B9"/>
    <w:rsid w:val="0089571D"/>
    <w:rsid w:val="00895B05"/>
    <w:rsid w:val="00896349"/>
    <w:rsid w:val="008965B9"/>
    <w:rsid w:val="008966ED"/>
    <w:rsid w:val="008A0023"/>
    <w:rsid w:val="008A04A7"/>
    <w:rsid w:val="008A067A"/>
    <w:rsid w:val="008A0E3E"/>
    <w:rsid w:val="008A11E9"/>
    <w:rsid w:val="008A1BF1"/>
    <w:rsid w:val="008A1CCB"/>
    <w:rsid w:val="008A2BED"/>
    <w:rsid w:val="008A2CDD"/>
    <w:rsid w:val="008A3098"/>
    <w:rsid w:val="008A3609"/>
    <w:rsid w:val="008A3D01"/>
    <w:rsid w:val="008A3D8D"/>
    <w:rsid w:val="008A5549"/>
    <w:rsid w:val="008A556D"/>
    <w:rsid w:val="008A5FC0"/>
    <w:rsid w:val="008A67E0"/>
    <w:rsid w:val="008A6A6D"/>
    <w:rsid w:val="008A6C52"/>
    <w:rsid w:val="008A71E7"/>
    <w:rsid w:val="008B012A"/>
    <w:rsid w:val="008B097D"/>
    <w:rsid w:val="008B0D07"/>
    <w:rsid w:val="008B0E46"/>
    <w:rsid w:val="008B134D"/>
    <w:rsid w:val="008B151A"/>
    <w:rsid w:val="008B1678"/>
    <w:rsid w:val="008B1760"/>
    <w:rsid w:val="008B187C"/>
    <w:rsid w:val="008B1A6E"/>
    <w:rsid w:val="008B1B3F"/>
    <w:rsid w:val="008B2037"/>
    <w:rsid w:val="008B2423"/>
    <w:rsid w:val="008B3A1D"/>
    <w:rsid w:val="008B3F7A"/>
    <w:rsid w:val="008B4145"/>
    <w:rsid w:val="008B429A"/>
    <w:rsid w:val="008B4421"/>
    <w:rsid w:val="008B4FCF"/>
    <w:rsid w:val="008B5114"/>
    <w:rsid w:val="008B5BD9"/>
    <w:rsid w:val="008B678D"/>
    <w:rsid w:val="008B6950"/>
    <w:rsid w:val="008B6F21"/>
    <w:rsid w:val="008B7652"/>
    <w:rsid w:val="008B7870"/>
    <w:rsid w:val="008B7893"/>
    <w:rsid w:val="008B795E"/>
    <w:rsid w:val="008C0029"/>
    <w:rsid w:val="008C07CC"/>
    <w:rsid w:val="008C1A53"/>
    <w:rsid w:val="008C27FA"/>
    <w:rsid w:val="008C2934"/>
    <w:rsid w:val="008C2E56"/>
    <w:rsid w:val="008C3847"/>
    <w:rsid w:val="008C466B"/>
    <w:rsid w:val="008C4675"/>
    <w:rsid w:val="008C49E5"/>
    <w:rsid w:val="008C4A5F"/>
    <w:rsid w:val="008C4DFE"/>
    <w:rsid w:val="008C4F71"/>
    <w:rsid w:val="008C62EB"/>
    <w:rsid w:val="008C648E"/>
    <w:rsid w:val="008C6631"/>
    <w:rsid w:val="008C6695"/>
    <w:rsid w:val="008C6B44"/>
    <w:rsid w:val="008C7797"/>
    <w:rsid w:val="008C7C69"/>
    <w:rsid w:val="008C7C73"/>
    <w:rsid w:val="008C7FDE"/>
    <w:rsid w:val="008D0893"/>
    <w:rsid w:val="008D0C6D"/>
    <w:rsid w:val="008D1854"/>
    <w:rsid w:val="008D1B7B"/>
    <w:rsid w:val="008D1BA6"/>
    <w:rsid w:val="008D1C35"/>
    <w:rsid w:val="008D25AA"/>
    <w:rsid w:val="008D28F4"/>
    <w:rsid w:val="008D2981"/>
    <w:rsid w:val="008D2BD6"/>
    <w:rsid w:val="008D2CD7"/>
    <w:rsid w:val="008D30F6"/>
    <w:rsid w:val="008D3A29"/>
    <w:rsid w:val="008D3CA5"/>
    <w:rsid w:val="008D4DB9"/>
    <w:rsid w:val="008D5797"/>
    <w:rsid w:val="008D5877"/>
    <w:rsid w:val="008D5FEF"/>
    <w:rsid w:val="008E080A"/>
    <w:rsid w:val="008E0DC6"/>
    <w:rsid w:val="008E0F2D"/>
    <w:rsid w:val="008E12F7"/>
    <w:rsid w:val="008E1CCF"/>
    <w:rsid w:val="008E2098"/>
    <w:rsid w:val="008E2382"/>
    <w:rsid w:val="008E2ECC"/>
    <w:rsid w:val="008E3499"/>
    <w:rsid w:val="008E35E5"/>
    <w:rsid w:val="008E48C8"/>
    <w:rsid w:val="008E4B4B"/>
    <w:rsid w:val="008E5A9C"/>
    <w:rsid w:val="008E5CAE"/>
    <w:rsid w:val="008E6332"/>
    <w:rsid w:val="008E63F2"/>
    <w:rsid w:val="008E68B8"/>
    <w:rsid w:val="008E7A5C"/>
    <w:rsid w:val="008E7AAD"/>
    <w:rsid w:val="008F0625"/>
    <w:rsid w:val="008F157F"/>
    <w:rsid w:val="008F1C95"/>
    <w:rsid w:val="008F1DB4"/>
    <w:rsid w:val="008F2559"/>
    <w:rsid w:val="008F25B6"/>
    <w:rsid w:val="008F27F8"/>
    <w:rsid w:val="008F2C3A"/>
    <w:rsid w:val="008F2CBC"/>
    <w:rsid w:val="008F2DF8"/>
    <w:rsid w:val="008F3773"/>
    <w:rsid w:val="008F3819"/>
    <w:rsid w:val="008F44D1"/>
    <w:rsid w:val="008F4E2B"/>
    <w:rsid w:val="008F4E34"/>
    <w:rsid w:val="008F556A"/>
    <w:rsid w:val="008F5AF9"/>
    <w:rsid w:val="008F5F28"/>
    <w:rsid w:val="008F68C3"/>
    <w:rsid w:val="008F7156"/>
    <w:rsid w:val="008F775F"/>
    <w:rsid w:val="009004E3"/>
    <w:rsid w:val="00900679"/>
    <w:rsid w:val="00900936"/>
    <w:rsid w:val="00900B37"/>
    <w:rsid w:val="00900CE8"/>
    <w:rsid w:val="009016DE"/>
    <w:rsid w:val="00901CEC"/>
    <w:rsid w:val="00902D2C"/>
    <w:rsid w:val="00902E90"/>
    <w:rsid w:val="00902F9A"/>
    <w:rsid w:val="00903E6C"/>
    <w:rsid w:val="00904411"/>
    <w:rsid w:val="00904CFD"/>
    <w:rsid w:val="00905307"/>
    <w:rsid w:val="009053A5"/>
    <w:rsid w:val="00905BEF"/>
    <w:rsid w:val="00905CE5"/>
    <w:rsid w:val="0090605F"/>
    <w:rsid w:val="00906094"/>
    <w:rsid w:val="009061E4"/>
    <w:rsid w:val="0090629B"/>
    <w:rsid w:val="00906602"/>
    <w:rsid w:val="00906BA6"/>
    <w:rsid w:val="0090760E"/>
    <w:rsid w:val="0090785C"/>
    <w:rsid w:val="00907E7A"/>
    <w:rsid w:val="00907EAB"/>
    <w:rsid w:val="009100AD"/>
    <w:rsid w:val="0091040C"/>
    <w:rsid w:val="00911BA9"/>
    <w:rsid w:val="00912A3F"/>
    <w:rsid w:val="00913506"/>
    <w:rsid w:val="00913521"/>
    <w:rsid w:val="00913D6C"/>
    <w:rsid w:val="0091417A"/>
    <w:rsid w:val="009150E9"/>
    <w:rsid w:val="009156BC"/>
    <w:rsid w:val="009157B2"/>
    <w:rsid w:val="00915C15"/>
    <w:rsid w:val="00916B53"/>
    <w:rsid w:val="00916D8A"/>
    <w:rsid w:val="00916DEC"/>
    <w:rsid w:val="00916ED4"/>
    <w:rsid w:val="009174E2"/>
    <w:rsid w:val="009174FD"/>
    <w:rsid w:val="009175C2"/>
    <w:rsid w:val="00917EE0"/>
    <w:rsid w:val="009204E9"/>
    <w:rsid w:val="0092050E"/>
    <w:rsid w:val="00920514"/>
    <w:rsid w:val="00920E36"/>
    <w:rsid w:val="009212B3"/>
    <w:rsid w:val="00921372"/>
    <w:rsid w:val="0092167C"/>
    <w:rsid w:val="00922026"/>
    <w:rsid w:val="00922197"/>
    <w:rsid w:val="0092301B"/>
    <w:rsid w:val="009235C1"/>
    <w:rsid w:val="00923A52"/>
    <w:rsid w:val="0092478D"/>
    <w:rsid w:val="00924ABB"/>
    <w:rsid w:val="00925026"/>
    <w:rsid w:val="00925079"/>
    <w:rsid w:val="0092545B"/>
    <w:rsid w:val="009258F3"/>
    <w:rsid w:val="00925978"/>
    <w:rsid w:val="00925B11"/>
    <w:rsid w:val="00925CBB"/>
    <w:rsid w:val="009261D9"/>
    <w:rsid w:val="00926FBD"/>
    <w:rsid w:val="009270D0"/>
    <w:rsid w:val="00927666"/>
    <w:rsid w:val="0092778F"/>
    <w:rsid w:val="00927CC3"/>
    <w:rsid w:val="00927D61"/>
    <w:rsid w:val="00930D5E"/>
    <w:rsid w:val="009311AF"/>
    <w:rsid w:val="00931383"/>
    <w:rsid w:val="00932888"/>
    <w:rsid w:val="00932915"/>
    <w:rsid w:val="0093315A"/>
    <w:rsid w:val="00933334"/>
    <w:rsid w:val="009333DD"/>
    <w:rsid w:val="00936234"/>
    <w:rsid w:val="009362E0"/>
    <w:rsid w:val="0093647E"/>
    <w:rsid w:val="00936533"/>
    <w:rsid w:val="0093671B"/>
    <w:rsid w:val="00936DF2"/>
    <w:rsid w:val="00937695"/>
    <w:rsid w:val="0093776F"/>
    <w:rsid w:val="00940308"/>
    <w:rsid w:val="00940417"/>
    <w:rsid w:val="009408DF"/>
    <w:rsid w:val="00940B31"/>
    <w:rsid w:val="009425D6"/>
    <w:rsid w:val="009429A9"/>
    <w:rsid w:val="00943053"/>
    <w:rsid w:val="009438C1"/>
    <w:rsid w:val="00943C25"/>
    <w:rsid w:val="00945EA4"/>
    <w:rsid w:val="00946AC7"/>
    <w:rsid w:val="009472D8"/>
    <w:rsid w:val="00947469"/>
    <w:rsid w:val="00950156"/>
    <w:rsid w:val="00950603"/>
    <w:rsid w:val="009506E9"/>
    <w:rsid w:val="00950889"/>
    <w:rsid w:val="00950B0C"/>
    <w:rsid w:val="00951036"/>
    <w:rsid w:val="009511E8"/>
    <w:rsid w:val="0095155E"/>
    <w:rsid w:val="00951976"/>
    <w:rsid w:val="00951F51"/>
    <w:rsid w:val="009538B2"/>
    <w:rsid w:val="00953B2F"/>
    <w:rsid w:val="00953D0F"/>
    <w:rsid w:val="00954990"/>
    <w:rsid w:val="009555BC"/>
    <w:rsid w:val="009557C6"/>
    <w:rsid w:val="00955CF5"/>
    <w:rsid w:val="00955D07"/>
    <w:rsid w:val="00956557"/>
    <w:rsid w:val="0095697F"/>
    <w:rsid w:val="00956BEE"/>
    <w:rsid w:val="00956EB8"/>
    <w:rsid w:val="0095729A"/>
    <w:rsid w:val="0096151A"/>
    <w:rsid w:val="00961811"/>
    <w:rsid w:val="00961869"/>
    <w:rsid w:val="0096278E"/>
    <w:rsid w:val="0096297E"/>
    <w:rsid w:val="00962AC1"/>
    <w:rsid w:val="0096313E"/>
    <w:rsid w:val="00963B79"/>
    <w:rsid w:val="00964C6F"/>
    <w:rsid w:val="00965068"/>
    <w:rsid w:val="009654B1"/>
    <w:rsid w:val="00965642"/>
    <w:rsid w:val="009657A5"/>
    <w:rsid w:val="0096670B"/>
    <w:rsid w:val="00966A98"/>
    <w:rsid w:val="00966BE4"/>
    <w:rsid w:val="00966E4B"/>
    <w:rsid w:val="009671FC"/>
    <w:rsid w:val="00967241"/>
    <w:rsid w:val="00967860"/>
    <w:rsid w:val="009705F8"/>
    <w:rsid w:val="00971873"/>
    <w:rsid w:val="00971C59"/>
    <w:rsid w:val="0097269A"/>
    <w:rsid w:val="009729EB"/>
    <w:rsid w:val="00972FA7"/>
    <w:rsid w:val="00973424"/>
    <w:rsid w:val="00973C2C"/>
    <w:rsid w:val="00975788"/>
    <w:rsid w:val="00977CB5"/>
    <w:rsid w:val="00977EB5"/>
    <w:rsid w:val="009804CF"/>
    <w:rsid w:val="009804EA"/>
    <w:rsid w:val="009807B5"/>
    <w:rsid w:val="0098082C"/>
    <w:rsid w:val="00980C08"/>
    <w:rsid w:val="009810CA"/>
    <w:rsid w:val="00981B13"/>
    <w:rsid w:val="00982315"/>
    <w:rsid w:val="0098272C"/>
    <w:rsid w:val="00982921"/>
    <w:rsid w:val="00982932"/>
    <w:rsid w:val="00982A03"/>
    <w:rsid w:val="00983181"/>
    <w:rsid w:val="00985274"/>
    <w:rsid w:val="0098595C"/>
    <w:rsid w:val="00985F8A"/>
    <w:rsid w:val="00986FA8"/>
    <w:rsid w:val="00987247"/>
    <w:rsid w:val="0098796B"/>
    <w:rsid w:val="00987C9E"/>
    <w:rsid w:val="00987CD9"/>
    <w:rsid w:val="00987E79"/>
    <w:rsid w:val="00990151"/>
    <w:rsid w:val="009902F6"/>
    <w:rsid w:val="00990AF1"/>
    <w:rsid w:val="0099139C"/>
    <w:rsid w:val="009916C3"/>
    <w:rsid w:val="00991971"/>
    <w:rsid w:val="00991C5F"/>
    <w:rsid w:val="00991CA7"/>
    <w:rsid w:val="00992176"/>
    <w:rsid w:val="0099297F"/>
    <w:rsid w:val="0099303D"/>
    <w:rsid w:val="00993682"/>
    <w:rsid w:val="009938F6"/>
    <w:rsid w:val="009942EC"/>
    <w:rsid w:val="00994857"/>
    <w:rsid w:val="00994892"/>
    <w:rsid w:val="00994A1B"/>
    <w:rsid w:val="0099524E"/>
    <w:rsid w:val="00995F74"/>
    <w:rsid w:val="009963A5"/>
    <w:rsid w:val="009972C9"/>
    <w:rsid w:val="00997953"/>
    <w:rsid w:val="009A0706"/>
    <w:rsid w:val="009A0D4A"/>
    <w:rsid w:val="009A11EA"/>
    <w:rsid w:val="009A3C2D"/>
    <w:rsid w:val="009A50B5"/>
    <w:rsid w:val="009A5465"/>
    <w:rsid w:val="009A5F92"/>
    <w:rsid w:val="009A67C7"/>
    <w:rsid w:val="009A688E"/>
    <w:rsid w:val="009A724D"/>
    <w:rsid w:val="009A73EA"/>
    <w:rsid w:val="009A78C3"/>
    <w:rsid w:val="009A7D24"/>
    <w:rsid w:val="009A7E4C"/>
    <w:rsid w:val="009B1ECB"/>
    <w:rsid w:val="009B25F4"/>
    <w:rsid w:val="009B2993"/>
    <w:rsid w:val="009B2C34"/>
    <w:rsid w:val="009B34C6"/>
    <w:rsid w:val="009B3761"/>
    <w:rsid w:val="009B38A1"/>
    <w:rsid w:val="009B3A30"/>
    <w:rsid w:val="009B4A24"/>
    <w:rsid w:val="009B58BB"/>
    <w:rsid w:val="009B6464"/>
    <w:rsid w:val="009B6C0E"/>
    <w:rsid w:val="009B78E4"/>
    <w:rsid w:val="009B7D7B"/>
    <w:rsid w:val="009C08C3"/>
    <w:rsid w:val="009C09F2"/>
    <w:rsid w:val="009C0D02"/>
    <w:rsid w:val="009C0D64"/>
    <w:rsid w:val="009C0F37"/>
    <w:rsid w:val="009C1327"/>
    <w:rsid w:val="009C1F4D"/>
    <w:rsid w:val="009C20FF"/>
    <w:rsid w:val="009C226A"/>
    <w:rsid w:val="009C23CE"/>
    <w:rsid w:val="009C2E19"/>
    <w:rsid w:val="009C2FBE"/>
    <w:rsid w:val="009C3512"/>
    <w:rsid w:val="009C3534"/>
    <w:rsid w:val="009C390B"/>
    <w:rsid w:val="009C3C55"/>
    <w:rsid w:val="009C3F3B"/>
    <w:rsid w:val="009C42AB"/>
    <w:rsid w:val="009C4371"/>
    <w:rsid w:val="009C44B4"/>
    <w:rsid w:val="009C479D"/>
    <w:rsid w:val="009C4B0A"/>
    <w:rsid w:val="009C538C"/>
    <w:rsid w:val="009C5BD2"/>
    <w:rsid w:val="009C5EDC"/>
    <w:rsid w:val="009C6049"/>
    <w:rsid w:val="009C643B"/>
    <w:rsid w:val="009C6E0A"/>
    <w:rsid w:val="009C6F34"/>
    <w:rsid w:val="009C6F90"/>
    <w:rsid w:val="009C7158"/>
    <w:rsid w:val="009C7578"/>
    <w:rsid w:val="009C7665"/>
    <w:rsid w:val="009C7FCF"/>
    <w:rsid w:val="009D0574"/>
    <w:rsid w:val="009D099F"/>
    <w:rsid w:val="009D1317"/>
    <w:rsid w:val="009D196C"/>
    <w:rsid w:val="009D1AB4"/>
    <w:rsid w:val="009D2029"/>
    <w:rsid w:val="009D2A79"/>
    <w:rsid w:val="009D2DC5"/>
    <w:rsid w:val="009D3065"/>
    <w:rsid w:val="009D3256"/>
    <w:rsid w:val="009D3D35"/>
    <w:rsid w:val="009D3D83"/>
    <w:rsid w:val="009D4F7B"/>
    <w:rsid w:val="009D52D1"/>
    <w:rsid w:val="009D590C"/>
    <w:rsid w:val="009D5970"/>
    <w:rsid w:val="009D614C"/>
    <w:rsid w:val="009D7799"/>
    <w:rsid w:val="009D7AE1"/>
    <w:rsid w:val="009E04C2"/>
    <w:rsid w:val="009E0A98"/>
    <w:rsid w:val="009E0CD2"/>
    <w:rsid w:val="009E23B6"/>
    <w:rsid w:val="009E2626"/>
    <w:rsid w:val="009E35ED"/>
    <w:rsid w:val="009E4C84"/>
    <w:rsid w:val="009E5518"/>
    <w:rsid w:val="009E5C2C"/>
    <w:rsid w:val="009E6853"/>
    <w:rsid w:val="009E6F58"/>
    <w:rsid w:val="009E770B"/>
    <w:rsid w:val="009E7A05"/>
    <w:rsid w:val="009F0365"/>
    <w:rsid w:val="009F1553"/>
    <w:rsid w:val="009F1F21"/>
    <w:rsid w:val="009F2831"/>
    <w:rsid w:val="009F32C9"/>
    <w:rsid w:val="009F4158"/>
    <w:rsid w:val="009F41E8"/>
    <w:rsid w:val="009F4438"/>
    <w:rsid w:val="009F475E"/>
    <w:rsid w:val="009F5279"/>
    <w:rsid w:val="009F6BBB"/>
    <w:rsid w:val="009F71CB"/>
    <w:rsid w:val="009F7659"/>
    <w:rsid w:val="009F7BD6"/>
    <w:rsid w:val="009F7C31"/>
    <w:rsid w:val="00A00313"/>
    <w:rsid w:val="00A004A6"/>
    <w:rsid w:val="00A0092D"/>
    <w:rsid w:val="00A00FB8"/>
    <w:rsid w:val="00A01423"/>
    <w:rsid w:val="00A015B7"/>
    <w:rsid w:val="00A01AF6"/>
    <w:rsid w:val="00A01BB5"/>
    <w:rsid w:val="00A01CA8"/>
    <w:rsid w:val="00A027F2"/>
    <w:rsid w:val="00A02A3C"/>
    <w:rsid w:val="00A02C76"/>
    <w:rsid w:val="00A0301F"/>
    <w:rsid w:val="00A03165"/>
    <w:rsid w:val="00A05429"/>
    <w:rsid w:val="00A054AC"/>
    <w:rsid w:val="00A06058"/>
    <w:rsid w:val="00A066DF"/>
    <w:rsid w:val="00A066FA"/>
    <w:rsid w:val="00A06F7C"/>
    <w:rsid w:val="00A06FDF"/>
    <w:rsid w:val="00A0706C"/>
    <w:rsid w:val="00A07372"/>
    <w:rsid w:val="00A07D2A"/>
    <w:rsid w:val="00A10BE3"/>
    <w:rsid w:val="00A10D80"/>
    <w:rsid w:val="00A11116"/>
    <w:rsid w:val="00A1138C"/>
    <w:rsid w:val="00A11461"/>
    <w:rsid w:val="00A11AEC"/>
    <w:rsid w:val="00A11E72"/>
    <w:rsid w:val="00A12393"/>
    <w:rsid w:val="00A13095"/>
    <w:rsid w:val="00A1397C"/>
    <w:rsid w:val="00A13B80"/>
    <w:rsid w:val="00A13BE7"/>
    <w:rsid w:val="00A14140"/>
    <w:rsid w:val="00A141FC"/>
    <w:rsid w:val="00A14A35"/>
    <w:rsid w:val="00A14A5D"/>
    <w:rsid w:val="00A14F4B"/>
    <w:rsid w:val="00A1555A"/>
    <w:rsid w:val="00A159B4"/>
    <w:rsid w:val="00A15A73"/>
    <w:rsid w:val="00A15BF9"/>
    <w:rsid w:val="00A1667D"/>
    <w:rsid w:val="00A16875"/>
    <w:rsid w:val="00A16914"/>
    <w:rsid w:val="00A16A45"/>
    <w:rsid w:val="00A17818"/>
    <w:rsid w:val="00A215B0"/>
    <w:rsid w:val="00A22138"/>
    <w:rsid w:val="00A22C30"/>
    <w:rsid w:val="00A22CFB"/>
    <w:rsid w:val="00A231CE"/>
    <w:rsid w:val="00A23619"/>
    <w:rsid w:val="00A23665"/>
    <w:rsid w:val="00A2439C"/>
    <w:rsid w:val="00A249AC"/>
    <w:rsid w:val="00A24AD4"/>
    <w:rsid w:val="00A24AF3"/>
    <w:rsid w:val="00A24BBD"/>
    <w:rsid w:val="00A24D04"/>
    <w:rsid w:val="00A256CF"/>
    <w:rsid w:val="00A25F81"/>
    <w:rsid w:val="00A26461"/>
    <w:rsid w:val="00A268A5"/>
    <w:rsid w:val="00A26FD5"/>
    <w:rsid w:val="00A271ED"/>
    <w:rsid w:val="00A2770F"/>
    <w:rsid w:val="00A27FF5"/>
    <w:rsid w:val="00A30319"/>
    <w:rsid w:val="00A3074F"/>
    <w:rsid w:val="00A30D1B"/>
    <w:rsid w:val="00A30DB4"/>
    <w:rsid w:val="00A31402"/>
    <w:rsid w:val="00A3181B"/>
    <w:rsid w:val="00A32C91"/>
    <w:rsid w:val="00A32E46"/>
    <w:rsid w:val="00A332A4"/>
    <w:rsid w:val="00A33FE4"/>
    <w:rsid w:val="00A34DDC"/>
    <w:rsid w:val="00A35081"/>
    <w:rsid w:val="00A3551C"/>
    <w:rsid w:val="00A3555C"/>
    <w:rsid w:val="00A357E9"/>
    <w:rsid w:val="00A35CB3"/>
    <w:rsid w:val="00A35ED6"/>
    <w:rsid w:val="00A36433"/>
    <w:rsid w:val="00A3666C"/>
    <w:rsid w:val="00A36A13"/>
    <w:rsid w:val="00A36BE3"/>
    <w:rsid w:val="00A4007C"/>
    <w:rsid w:val="00A40DEF"/>
    <w:rsid w:val="00A40FBC"/>
    <w:rsid w:val="00A41339"/>
    <w:rsid w:val="00A4138B"/>
    <w:rsid w:val="00A4377E"/>
    <w:rsid w:val="00A43D99"/>
    <w:rsid w:val="00A43F71"/>
    <w:rsid w:val="00A44BC0"/>
    <w:rsid w:val="00A44E73"/>
    <w:rsid w:val="00A4597C"/>
    <w:rsid w:val="00A45A2D"/>
    <w:rsid w:val="00A463EE"/>
    <w:rsid w:val="00A466F9"/>
    <w:rsid w:val="00A4709D"/>
    <w:rsid w:val="00A47B96"/>
    <w:rsid w:val="00A47D54"/>
    <w:rsid w:val="00A47DEC"/>
    <w:rsid w:val="00A5001A"/>
    <w:rsid w:val="00A504DC"/>
    <w:rsid w:val="00A5078E"/>
    <w:rsid w:val="00A514FD"/>
    <w:rsid w:val="00A52101"/>
    <w:rsid w:val="00A5290F"/>
    <w:rsid w:val="00A52EEA"/>
    <w:rsid w:val="00A53395"/>
    <w:rsid w:val="00A535FE"/>
    <w:rsid w:val="00A53EA1"/>
    <w:rsid w:val="00A543F2"/>
    <w:rsid w:val="00A54DA4"/>
    <w:rsid w:val="00A55225"/>
    <w:rsid w:val="00A553B1"/>
    <w:rsid w:val="00A55ADA"/>
    <w:rsid w:val="00A55D08"/>
    <w:rsid w:val="00A56248"/>
    <w:rsid w:val="00A5626C"/>
    <w:rsid w:val="00A564D5"/>
    <w:rsid w:val="00A568CC"/>
    <w:rsid w:val="00A56FE1"/>
    <w:rsid w:val="00A57664"/>
    <w:rsid w:val="00A57B41"/>
    <w:rsid w:val="00A60107"/>
    <w:rsid w:val="00A60312"/>
    <w:rsid w:val="00A60406"/>
    <w:rsid w:val="00A60590"/>
    <w:rsid w:val="00A60C86"/>
    <w:rsid w:val="00A61CE7"/>
    <w:rsid w:val="00A61D50"/>
    <w:rsid w:val="00A628D6"/>
    <w:rsid w:val="00A6321A"/>
    <w:rsid w:val="00A6335F"/>
    <w:rsid w:val="00A63C86"/>
    <w:rsid w:val="00A6513E"/>
    <w:rsid w:val="00A66B32"/>
    <w:rsid w:val="00A66EED"/>
    <w:rsid w:val="00A671D9"/>
    <w:rsid w:val="00A677B0"/>
    <w:rsid w:val="00A7046A"/>
    <w:rsid w:val="00A70B84"/>
    <w:rsid w:val="00A70F91"/>
    <w:rsid w:val="00A71096"/>
    <w:rsid w:val="00A7145A"/>
    <w:rsid w:val="00A72B70"/>
    <w:rsid w:val="00A7368F"/>
    <w:rsid w:val="00A73786"/>
    <w:rsid w:val="00A74A14"/>
    <w:rsid w:val="00A74BF4"/>
    <w:rsid w:val="00A74F78"/>
    <w:rsid w:val="00A75695"/>
    <w:rsid w:val="00A75B3E"/>
    <w:rsid w:val="00A75E22"/>
    <w:rsid w:val="00A7673B"/>
    <w:rsid w:val="00A7686A"/>
    <w:rsid w:val="00A76D5D"/>
    <w:rsid w:val="00A7751B"/>
    <w:rsid w:val="00A80AB2"/>
    <w:rsid w:val="00A8171B"/>
    <w:rsid w:val="00A818C8"/>
    <w:rsid w:val="00A8193B"/>
    <w:rsid w:val="00A81BBE"/>
    <w:rsid w:val="00A8208B"/>
    <w:rsid w:val="00A82094"/>
    <w:rsid w:val="00A82274"/>
    <w:rsid w:val="00A824CB"/>
    <w:rsid w:val="00A82522"/>
    <w:rsid w:val="00A82D4E"/>
    <w:rsid w:val="00A82E6D"/>
    <w:rsid w:val="00A831E0"/>
    <w:rsid w:val="00A832E3"/>
    <w:rsid w:val="00A83424"/>
    <w:rsid w:val="00A8397C"/>
    <w:rsid w:val="00A83A68"/>
    <w:rsid w:val="00A83D1C"/>
    <w:rsid w:val="00A83EE9"/>
    <w:rsid w:val="00A847E9"/>
    <w:rsid w:val="00A84CE4"/>
    <w:rsid w:val="00A84DA9"/>
    <w:rsid w:val="00A8502C"/>
    <w:rsid w:val="00A85462"/>
    <w:rsid w:val="00A86240"/>
    <w:rsid w:val="00A8662D"/>
    <w:rsid w:val="00A86C96"/>
    <w:rsid w:val="00A86F99"/>
    <w:rsid w:val="00A87731"/>
    <w:rsid w:val="00A87842"/>
    <w:rsid w:val="00A87A84"/>
    <w:rsid w:val="00A900FE"/>
    <w:rsid w:val="00A9027C"/>
    <w:rsid w:val="00A90A37"/>
    <w:rsid w:val="00A91282"/>
    <w:rsid w:val="00A91303"/>
    <w:rsid w:val="00A91EF2"/>
    <w:rsid w:val="00A921F7"/>
    <w:rsid w:val="00A9296A"/>
    <w:rsid w:val="00A9338C"/>
    <w:rsid w:val="00A9418A"/>
    <w:rsid w:val="00A94AF0"/>
    <w:rsid w:val="00A94DCE"/>
    <w:rsid w:val="00A94F36"/>
    <w:rsid w:val="00A951D3"/>
    <w:rsid w:val="00A960B3"/>
    <w:rsid w:val="00A96254"/>
    <w:rsid w:val="00A96B3B"/>
    <w:rsid w:val="00A97006"/>
    <w:rsid w:val="00A971D0"/>
    <w:rsid w:val="00A97418"/>
    <w:rsid w:val="00A977DD"/>
    <w:rsid w:val="00AA0E34"/>
    <w:rsid w:val="00AA0E45"/>
    <w:rsid w:val="00AA263C"/>
    <w:rsid w:val="00AA2B4B"/>
    <w:rsid w:val="00AA2DF9"/>
    <w:rsid w:val="00AA2E64"/>
    <w:rsid w:val="00AA350A"/>
    <w:rsid w:val="00AA3A14"/>
    <w:rsid w:val="00AA3EDD"/>
    <w:rsid w:val="00AA3EF6"/>
    <w:rsid w:val="00AA520C"/>
    <w:rsid w:val="00AA5795"/>
    <w:rsid w:val="00AA5FD7"/>
    <w:rsid w:val="00AA606D"/>
    <w:rsid w:val="00AA639D"/>
    <w:rsid w:val="00AA6AC3"/>
    <w:rsid w:val="00AB0051"/>
    <w:rsid w:val="00AB0E5D"/>
    <w:rsid w:val="00AB0ED9"/>
    <w:rsid w:val="00AB1050"/>
    <w:rsid w:val="00AB148F"/>
    <w:rsid w:val="00AB1901"/>
    <w:rsid w:val="00AB1AA1"/>
    <w:rsid w:val="00AB213C"/>
    <w:rsid w:val="00AB2265"/>
    <w:rsid w:val="00AB23A1"/>
    <w:rsid w:val="00AB32E9"/>
    <w:rsid w:val="00AB4761"/>
    <w:rsid w:val="00AB52D3"/>
    <w:rsid w:val="00AB57D5"/>
    <w:rsid w:val="00AB5DE3"/>
    <w:rsid w:val="00AB61EA"/>
    <w:rsid w:val="00AB6A39"/>
    <w:rsid w:val="00AB6A8D"/>
    <w:rsid w:val="00AB7078"/>
    <w:rsid w:val="00AB731D"/>
    <w:rsid w:val="00AB7E84"/>
    <w:rsid w:val="00AC0677"/>
    <w:rsid w:val="00AC0B01"/>
    <w:rsid w:val="00AC0CB9"/>
    <w:rsid w:val="00AC108E"/>
    <w:rsid w:val="00AC1BA8"/>
    <w:rsid w:val="00AC2379"/>
    <w:rsid w:val="00AC2C1D"/>
    <w:rsid w:val="00AC406B"/>
    <w:rsid w:val="00AC410E"/>
    <w:rsid w:val="00AC4214"/>
    <w:rsid w:val="00AC5106"/>
    <w:rsid w:val="00AC513D"/>
    <w:rsid w:val="00AC5226"/>
    <w:rsid w:val="00AC5F49"/>
    <w:rsid w:val="00AC61B3"/>
    <w:rsid w:val="00AC67E1"/>
    <w:rsid w:val="00AC7AA3"/>
    <w:rsid w:val="00AC7BE1"/>
    <w:rsid w:val="00AD04F8"/>
    <w:rsid w:val="00AD0537"/>
    <w:rsid w:val="00AD0AC6"/>
    <w:rsid w:val="00AD0CD9"/>
    <w:rsid w:val="00AD110C"/>
    <w:rsid w:val="00AD21E3"/>
    <w:rsid w:val="00AD25B2"/>
    <w:rsid w:val="00AD26E8"/>
    <w:rsid w:val="00AD2F49"/>
    <w:rsid w:val="00AD3008"/>
    <w:rsid w:val="00AD3084"/>
    <w:rsid w:val="00AD3770"/>
    <w:rsid w:val="00AD3777"/>
    <w:rsid w:val="00AD37DA"/>
    <w:rsid w:val="00AD436D"/>
    <w:rsid w:val="00AD449D"/>
    <w:rsid w:val="00AD45C9"/>
    <w:rsid w:val="00AD4FAA"/>
    <w:rsid w:val="00AD5079"/>
    <w:rsid w:val="00AD579E"/>
    <w:rsid w:val="00AD5AFC"/>
    <w:rsid w:val="00AD5CC9"/>
    <w:rsid w:val="00AD657D"/>
    <w:rsid w:val="00AD6F57"/>
    <w:rsid w:val="00AD753D"/>
    <w:rsid w:val="00AD758D"/>
    <w:rsid w:val="00AE01B2"/>
    <w:rsid w:val="00AE07BC"/>
    <w:rsid w:val="00AE2324"/>
    <w:rsid w:val="00AE2E9E"/>
    <w:rsid w:val="00AE3712"/>
    <w:rsid w:val="00AE3B16"/>
    <w:rsid w:val="00AE4454"/>
    <w:rsid w:val="00AE476B"/>
    <w:rsid w:val="00AE4A28"/>
    <w:rsid w:val="00AE4BAA"/>
    <w:rsid w:val="00AE5694"/>
    <w:rsid w:val="00AE62C1"/>
    <w:rsid w:val="00AE6DE8"/>
    <w:rsid w:val="00AE7181"/>
    <w:rsid w:val="00AE7315"/>
    <w:rsid w:val="00AF0766"/>
    <w:rsid w:val="00AF0B1F"/>
    <w:rsid w:val="00AF0B8D"/>
    <w:rsid w:val="00AF131E"/>
    <w:rsid w:val="00AF132B"/>
    <w:rsid w:val="00AF1C41"/>
    <w:rsid w:val="00AF23B1"/>
    <w:rsid w:val="00AF2A56"/>
    <w:rsid w:val="00AF2C0D"/>
    <w:rsid w:val="00AF2C3D"/>
    <w:rsid w:val="00AF395F"/>
    <w:rsid w:val="00AF3A90"/>
    <w:rsid w:val="00AF4734"/>
    <w:rsid w:val="00AF4AE0"/>
    <w:rsid w:val="00AF5002"/>
    <w:rsid w:val="00AF510D"/>
    <w:rsid w:val="00AF5B12"/>
    <w:rsid w:val="00AF650B"/>
    <w:rsid w:val="00AF6529"/>
    <w:rsid w:val="00AF654A"/>
    <w:rsid w:val="00AF6C47"/>
    <w:rsid w:val="00AF73E9"/>
    <w:rsid w:val="00AF7623"/>
    <w:rsid w:val="00B00608"/>
    <w:rsid w:val="00B0107B"/>
    <w:rsid w:val="00B0112A"/>
    <w:rsid w:val="00B01289"/>
    <w:rsid w:val="00B0129B"/>
    <w:rsid w:val="00B01476"/>
    <w:rsid w:val="00B016BB"/>
    <w:rsid w:val="00B01C55"/>
    <w:rsid w:val="00B01F2A"/>
    <w:rsid w:val="00B021ED"/>
    <w:rsid w:val="00B02293"/>
    <w:rsid w:val="00B026E2"/>
    <w:rsid w:val="00B037C6"/>
    <w:rsid w:val="00B0476E"/>
    <w:rsid w:val="00B047B4"/>
    <w:rsid w:val="00B047F4"/>
    <w:rsid w:val="00B04800"/>
    <w:rsid w:val="00B04808"/>
    <w:rsid w:val="00B04BB4"/>
    <w:rsid w:val="00B04DEC"/>
    <w:rsid w:val="00B04E14"/>
    <w:rsid w:val="00B05044"/>
    <w:rsid w:val="00B05CB6"/>
    <w:rsid w:val="00B05E05"/>
    <w:rsid w:val="00B0659F"/>
    <w:rsid w:val="00B06D0E"/>
    <w:rsid w:val="00B0707D"/>
    <w:rsid w:val="00B0722B"/>
    <w:rsid w:val="00B07A97"/>
    <w:rsid w:val="00B07B9E"/>
    <w:rsid w:val="00B10005"/>
    <w:rsid w:val="00B11B8D"/>
    <w:rsid w:val="00B1223E"/>
    <w:rsid w:val="00B127B4"/>
    <w:rsid w:val="00B12A69"/>
    <w:rsid w:val="00B12D38"/>
    <w:rsid w:val="00B13BF9"/>
    <w:rsid w:val="00B13C95"/>
    <w:rsid w:val="00B13EDB"/>
    <w:rsid w:val="00B146FF"/>
    <w:rsid w:val="00B147B6"/>
    <w:rsid w:val="00B1495C"/>
    <w:rsid w:val="00B15365"/>
    <w:rsid w:val="00B16027"/>
    <w:rsid w:val="00B16DFD"/>
    <w:rsid w:val="00B171C3"/>
    <w:rsid w:val="00B174F0"/>
    <w:rsid w:val="00B17745"/>
    <w:rsid w:val="00B17FDA"/>
    <w:rsid w:val="00B20382"/>
    <w:rsid w:val="00B205CA"/>
    <w:rsid w:val="00B208F9"/>
    <w:rsid w:val="00B209B4"/>
    <w:rsid w:val="00B2132F"/>
    <w:rsid w:val="00B2139A"/>
    <w:rsid w:val="00B21D30"/>
    <w:rsid w:val="00B224DC"/>
    <w:rsid w:val="00B2258A"/>
    <w:rsid w:val="00B2291E"/>
    <w:rsid w:val="00B2292F"/>
    <w:rsid w:val="00B23290"/>
    <w:rsid w:val="00B2355C"/>
    <w:rsid w:val="00B23A18"/>
    <w:rsid w:val="00B24C5F"/>
    <w:rsid w:val="00B2511F"/>
    <w:rsid w:val="00B2546F"/>
    <w:rsid w:val="00B258B7"/>
    <w:rsid w:val="00B25C0F"/>
    <w:rsid w:val="00B25FEC"/>
    <w:rsid w:val="00B26302"/>
    <w:rsid w:val="00B26369"/>
    <w:rsid w:val="00B265E3"/>
    <w:rsid w:val="00B26DC2"/>
    <w:rsid w:val="00B27220"/>
    <w:rsid w:val="00B27253"/>
    <w:rsid w:val="00B2766B"/>
    <w:rsid w:val="00B27850"/>
    <w:rsid w:val="00B27C75"/>
    <w:rsid w:val="00B27D68"/>
    <w:rsid w:val="00B305C6"/>
    <w:rsid w:val="00B309AC"/>
    <w:rsid w:val="00B30A3E"/>
    <w:rsid w:val="00B316D4"/>
    <w:rsid w:val="00B31B42"/>
    <w:rsid w:val="00B32293"/>
    <w:rsid w:val="00B323B4"/>
    <w:rsid w:val="00B32888"/>
    <w:rsid w:val="00B32C37"/>
    <w:rsid w:val="00B33758"/>
    <w:rsid w:val="00B3380D"/>
    <w:rsid w:val="00B33A96"/>
    <w:rsid w:val="00B33D25"/>
    <w:rsid w:val="00B348A9"/>
    <w:rsid w:val="00B3492A"/>
    <w:rsid w:val="00B349A7"/>
    <w:rsid w:val="00B34C98"/>
    <w:rsid w:val="00B35DDA"/>
    <w:rsid w:val="00B3637F"/>
    <w:rsid w:val="00B365FE"/>
    <w:rsid w:val="00B36C1B"/>
    <w:rsid w:val="00B36F41"/>
    <w:rsid w:val="00B3709E"/>
    <w:rsid w:val="00B375FE"/>
    <w:rsid w:val="00B37EB4"/>
    <w:rsid w:val="00B40576"/>
    <w:rsid w:val="00B40664"/>
    <w:rsid w:val="00B406A1"/>
    <w:rsid w:val="00B41581"/>
    <w:rsid w:val="00B4188A"/>
    <w:rsid w:val="00B4258A"/>
    <w:rsid w:val="00B431EE"/>
    <w:rsid w:val="00B436DC"/>
    <w:rsid w:val="00B43A59"/>
    <w:rsid w:val="00B440CD"/>
    <w:rsid w:val="00B44B94"/>
    <w:rsid w:val="00B4503E"/>
    <w:rsid w:val="00B45180"/>
    <w:rsid w:val="00B45D0B"/>
    <w:rsid w:val="00B45D84"/>
    <w:rsid w:val="00B4652E"/>
    <w:rsid w:val="00B4664B"/>
    <w:rsid w:val="00B50CCE"/>
    <w:rsid w:val="00B50F7C"/>
    <w:rsid w:val="00B51761"/>
    <w:rsid w:val="00B5179A"/>
    <w:rsid w:val="00B5184F"/>
    <w:rsid w:val="00B52252"/>
    <w:rsid w:val="00B5265B"/>
    <w:rsid w:val="00B5347D"/>
    <w:rsid w:val="00B53506"/>
    <w:rsid w:val="00B539AF"/>
    <w:rsid w:val="00B54108"/>
    <w:rsid w:val="00B5413C"/>
    <w:rsid w:val="00B5419E"/>
    <w:rsid w:val="00B5502F"/>
    <w:rsid w:val="00B55120"/>
    <w:rsid w:val="00B5561B"/>
    <w:rsid w:val="00B55E11"/>
    <w:rsid w:val="00B56118"/>
    <w:rsid w:val="00B57D47"/>
    <w:rsid w:val="00B57FCE"/>
    <w:rsid w:val="00B57FF1"/>
    <w:rsid w:val="00B608EE"/>
    <w:rsid w:val="00B60A7D"/>
    <w:rsid w:val="00B60BFE"/>
    <w:rsid w:val="00B60DB9"/>
    <w:rsid w:val="00B60F34"/>
    <w:rsid w:val="00B610EC"/>
    <w:rsid w:val="00B6176F"/>
    <w:rsid w:val="00B61B66"/>
    <w:rsid w:val="00B62226"/>
    <w:rsid w:val="00B62462"/>
    <w:rsid w:val="00B6270A"/>
    <w:rsid w:val="00B629E8"/>
    <w:rsid w:val="00B62A0C"/>
    <w:rsid w:val="00B62EF5"/>
    <w:rsid w:val="00B63CFB"/>
    <w:rsid w:val="00B63FDE"/>
    <w:rsid w:val="00B63FF7"/>
    <w:rsid w:val="00B64919"/>
    <w:rsid w:val="00B65320"/>
    <w:rsid w:val="00B6628D"/>
    <w:rsid w:val="00B6649C"/>
    <w:rsid w:val="00B66664"/>
    <w:rsid w:val="00B66857"/>
    <w:rsid w:val="00B66D5F"/>
    <w:rsid w:val="00B673AE"/>
    <w:rsid w:val="00B677AE"/>
    <w:rsid w:val="00B67850"/>
    <w:rsid w:val="00B67A88"/>
    <w:rsid w:val="00B67CAD"/>
    <w:rsid w:val="00B67E06"/>
    <w:rsid w:val="00B7035E"/>
    <w:rsid w:val="00B70556"/>
    <w:rsid w:val="00B70CDF"/>
    <w:rsid w:val="00B71884"/>
    <w:rsid w:val="00B721D9"/>
    <w:rsid w:val="00B73110"/>
    <w:rsid w:val="00B7312A"/>
    <w:rsid w:val="00B732C1"/>
    <w:rsid w:val="00B735BD"/>
    <w:rsid w:val="00B736B0"/>
    <w:rsid w:val="00B73AE4"/>
    <w:rsid w:val="00B73B83"/>
    <w:rsid w:val="00B74A1A"/>
    <w:rsid w:val="00B752BB"/>
    <w:rsid w:val="00B76988"/>
    <w:rsid w:val="00B77899"/>
    <w:rsid w:val="00B778D7"/>
    <w:rsid w:val="00B77A28"/>
    <w:rsid w:val="00B80023"/>
    <w:rsid w:val="00B806C0"/>
    <w:rsid w:val="00B80C0E"/>
    <w:rsid w:val="00B81566"/>
    <w:rsid w:val="00B8184E"/>
    <w:rsid w:val="00B81EA5"/>
    <w:rsid w:val="00B82639"/>
    <w:rsid w:val="00B82886"/>
    <w:rsid w:val="00B8420F"/>
    <w:rsid w:val="00B84243"/>
    <w:rsid w:val="00B84E12"/>
    <w:rsid w:val="00B853B0"/>
    <w:rsid w:val="00B869CA"/>
    <w:rsid w:val="00B869F1"/>
    <w:rsid w:val="00B86A6B"/>
    <w:rsid w:val="00B86E2C"/>
    <w:rsid w:val="00B87372"/>
    <w:rsid w:val="00B87AEC"/>
    <w:rsid w:val="00B90169"/>
    <w:rsid w:val="00B90269"/>
    <w:rsid w:val="00B90764"/>
    <w:rsid w:val="00B90DE5"/>
    <w:rsid w:val="00B9196C"/>
    <w:rsid w:val="00B928DA"/>
    <w:rsid w:val="00B93177"/>
    <w:rsid w:val="00B935E6"/>
    <w:rsid w:val="00B94072"/>
    <w:rsid w:val="00B94B24"/>
    <w:rsid w:val="00B94C4A"/>
    <w:rsid w:val="00B95341"/>
    <w:rsid w:val="00B95B13"/>
    <w:rsid w:val="00B96130"/>
    <w:rsid w:val="00B963BD"/>
    <w:rsid w:val="00B9690C"/>
    <w:rsid w:val="00B96BBA"/>
    <w:rsid w:val="00B96C63"/>
    <w:rsid w:val="00B96C90"/>
    <w:rsid w:val="00B97002"/>
    <w:rsid w:val="00B9703B"/>
    <w:rsid w:val="00B97873"/>
    <w:rsid w:val="00BA0806"/>
    <w:rsid w:val="00BA09AB"/>
    <w:rsid w:val="00BA0FD5"/>
    <w:rsid w:val="00BA1186"/>
    <w:rsid w:val="00BA147C"/>
    <w:rsid w:val="00BA18A2"/>
    <w:rsid w:val="00BA210C"/>
    <w:rsid w:val="00BA266C"/>
    <w:rsid w:val="00BA3620"/>
    <w:rsid w:val="00BA3F88"/>
    <w:rsid w:val="00BA6E09"/>
    <w:rsid w:val="00BA6E94"/>
    <w:rsid w:val="00BA710D"/>
    <w:rsid w:val="00BA7367"/>
    <w:rsid w:val="00BA75A8"/>
    <w:rsid w:val="00BA7FA5"/>
    <w:rsid w:val="00BA7FE5"/>
    <w:rsid w:val="00BB022E"/>
    <w:rsid w:val="00BB03EC"/>
    <w:rsid w:val="00BB1D36"/>
    <w:rsid w:val="00BB323A"/>
    <w:rsid w:val="00BB3754"/>
    <w:rsid w:val="00BB42D0"/>
    <w:rsid w:val="00BB4AC3"/>
    <w:rsid w:val="00BB4D6E"/>
    <w:rsid w:val="00BB5248"/>
    <w:rsid w:val="00BB5401"/>
    <w:rsid w:val="00BB549C"/>
    <w:rsid w:val="00BB58C0"/>
    <w:rsid w:val="00BB6B68"/>
    <w:rsid w:val="00BB6C7B"/>
    <w:rsid w:val="00BB70E5"/>
    <w:rsid w:val="00BB754C"/>
    <w:rsid w:val="00BB7813"/>
    <w:rsid w:val="00BC04A2"/>
    <w:rsid w:val="00BC06AB"/>
    <w:rsid w:val="00BC074F"/>
    <w:rsid w:val="00BC0BD8"/>
    <w:rsid w:val="00BC0D29"/>
    <w:rsid w:val="00BC1190"/>
    <w:rsid w:val="00BC13C5"/>
    <w:rsid w:val="00BC1A89"/>
    <w:rsid w:val="00BC1AE4"/>
    <w:rsid w:val="00BC1AF1"/>
    <w:rsid w:val="00BC1C94"/>
    <w:rsid w:val="00BC22AE"/>
    <w:rsid w:val="00BC251C"/>
    <w:rsid w:val="00BC2555"/>
    <w:rsid w:val="00BC2723"/>
    <w:rsid w:val="00BC34BE"/>
    <w:rsid w:val="00BC3693"/>
    <w:rsid w:val="00BC4C3D"/>
    <w:rsid w:val="00BC580F"/>
    <w:rsid w:val="00BC5F35"/>
    <w:rsid w:val="00BC7B27"/>
    <w:rsid w:val="00BD0055"/>
    <w:rsid w:val="00BD0CE9"/>
    <w:rsid w:val="00BD1634"/>
    <w:rsid w:val="00BD2577"/>
    <w:rsid w:val="00BD2FD0"/>
    <w:rsid w:val="00BD3124"/>
    <w:rsid w:val="00BD3148"/>
    <w:rsid w:val="00BD3AC0"/>
    <w:rsid w:val="00BD4564"/>
    <w:rsid w:val="00BD538A"/>
    <w:rsid w:val="00BD546B"/>
    <w:rsid w:val="00BD598D"/>
    <w:rsid w:val="00BD5A3A"/>
    <w:rsid w:val="00BD606E"/>
    <w:rsid w:val="00BD6245"/>
    <w:rsid w:val="00BD650E"/>
    <w:rsid w:val="00BD6560"/>
    <w:rsid w:val="00BD65CA"/>
    <w:rsid w:val="00BD6D53"/>
    <w:rsid w:val="00BD7A4E"/>
    <w:rsid w:val="00BD7AA8"/>
    <w:rsid w:val="00BE0B20"/>
    <w:rsid w:val="00BE0C89"/>
    <w:rsid w:val="00BE0F78"/>
    <w:rsid w:val="00BE11B1"/>
    <w:rsid w:val="00BE1E09"/>
    <w:rsid w:val="00BE42DC"/>
    <w:rsid w:val="00BE4B58"/>
    <w:rsid w:val="00BE4D9F"/>
    <w:rsid w:val="00BE4E27"/>
    <w:rsid w:val="00BE4FE2"/>
    <w:rsid w:val="00BE5261"/>
    <w:rsid w:val="00BE594C"/>
    <w:rsid w:val="00BE649B"/>
    <w:rsid w:val="00BE6B89"/>
    <w:rsid w:val="00BE751A"/>
    <w:rsid w:val="00BE76DD"/>
    <w:rsid w:val="00BF1030"/>
    <w:rsid w:val="00BF10CE"/>
    <w:rsid w:val="00BF23F2"/>
    <w:rsid w:val="00BF2A3B"/>
    <w:rsid w:val="00BF3367"/>
    <w:rsid w:val="00BF3594"/>
    <w:rsid w:val="00BF3697"/>
    <w:rsid w:val="00BF3F0C"/>
    <w:rsid w:val="00BF4367"/>
    <w:rsid w:val="00BF4A3B"/>
    <w:rsid w:val="00BF5439"/>
    <w:rsid w:val="00BF55A3"/>
    <w:rsid w:val="00BF6825"/>
    <w:rsid w:val="00BF6B0F"/>
    <w:rsid w:val="00BF6ED8"/>
    <w:rsid w:val="00BF7D0D"/>
    <w:rsid w:val="00C00309"/>
    <w:rsid w:val="00C0139F"/>
    <w:rsid w:val="00C01422"/>
    <w:rsid w:val="00C0178A"/>
    <w:rsid w:val="00C03871"/>
    <w:rsid w:val="00C03D52"/>
    <w:rsid w:val="00C03EE5"/>
    <w:rsid w:val="00C04FA8"/>
    <w:rsid w:val="00C05352"/>
    <w:rsid w:val="00C05B63"/>
    <w:rsid w:val="00C06A5B"/>
    <w:rsid w:val="00C07683"/>
    <w:rsid w:val="00C07A4F"/>
    <w:rsid w:val="00C07B88"/>
    <w:rsid w:val="00C07CF1"/>
    <w:rsid w:val="00C07F9B"/>
    <w:rsid w:val="00C1045A"/>
    <w:rsid w:val="00C10715"/>
    <w:rsid w:val="00C11476"/>
    <w:rsid w:val="00C1174E"/>
    <w:rsid w:val="00C11B11"/>
    <w:rsid w:val="00C11FAE"/>
    <w:rsid w:val="00C12023"/>
    <w:rsid w:val="00C12586"/>
    <w:rsid w:val="00C13104"/>
    <w:rsid w:val="00C132DF"/>
    <w:rsid w:val="00C132F9"/>
    <w:rsid w:val="00C135E3"/>
    <w:rsid w:val="00C14E5A"/>
    <w:rsid w:val="00C1598B"/>
    <w:rsid w:val="00C15B3A"/>
    <w:rsid w:val="00C167B0"/>
    <w:rsid w:val="00C167C5"/>
    <w:rsid w:val="00C16885"/>
    <w:rsid w:val="00C1741D"/>
    <w:rsid w:val="00C174C3"/>
    <w:rsid w:val="00C17598"/>
    <w:rsid w:val="00C17709"/>
    <w:rsid w:val="00C178FB"/>
    <w:rsid w:val="00C17B75"/>
    <w:rsid w:val="00C20B35"/>
    <w:rsid w:val="00C20D19"/>
    <w:rsid w:val="00C21BF7"/>
    <w:rsid w:val="00C21F10"/>
    <w:rsid w:val="00C22E70"/>
    <w:rsid w:val="00C236E0"/>
    <w:rsid w:val="00C23AAA"/>
    <w:rsid w:val="00C25848"/>
    <w:rsid w:val="00C25A6B"/>
    <w:rsid w:val="00C2631C"/>
    <w:rsid w:val="00C27544"/>
    <w:rsid w:val="00C27898"/>
    <w:rsid w:val="00C27A75"/>
    <w:rsid w:val="00C303E1"/>
    <w:rsid w:val="00C30413"/>
    <w:rsid w:val="00C30513"/>
    <w:rsid w:val="00C30BEB"/>
    <w:rsid w:val="00C30E22"/>
    <w:rsid w:val="00C3191E"/>
    <w:rsid w:val="00C31CE3"/>
    <w:rsid w:val="00C31E82"/>
    <w:rsid w:val="00C31F61"/>
    <w:rsid w:val="00C32804"/>
    <w:rsid w:val="00C33BA9"/>
    <w:rsid w:val="00C33D06"/>
    <w:rsid w:val="00C34082"/>
    <w:rsid w:val="00C340AC"/>
    <w:rsid w:val="00C348F1"/>
    <w:rsid w:val="00C34CB2"/>
    <w:rsid w:val="00C35280"/>
    <w:rsid w:val="00C35795"/>
    <w:rsid w:val="00C35799"/>
    <w:rsid w:val="00C35DC7"/>
    <w:rsid w:val="00C3607E"/>
    <w:rsid w:val="00C36483"/>
    <w:rsid w:val="00C36CEE"/>
    <w:rsid w:val="00C37369"/>
    <w:rsid w:val="00C4070E"/>
    <w:rsid w:val="00C407E9"/>
    <w:rsid w:val="00C40AB2"/>
    <w:rsid w:val="00C412B2"/>
    <w:rsid w:val="00C41819"/>
    <w:rsid w:val="00C42201"/>
    <w:rsid w:val="00C42D24"/>
    <w:rsid w:val="00C43645"/>
    <w:rsid w:val="00C43D9C"/>
    <w:rsid w:val="00C43F5F"/>
    <w:rsid w:val="00C460B5"/>
    <w:rsid w:val="00C4679C"/>
    <w:rsid w:val="00C4692B"/>
    <w:rsid w:val="00C47219"/>
    <w:rsid w:val="00C47629"/>
    <w:rsid w:val="00C47ADB"/>
    <w:rsid w:val="00C47B9E"/>
    <w:rsid w:val="00C503B1"/>
    <w:rsid w:val="00C51330"/>
    <w:rsid w:val="00C51EAF"/>
    <w:rsid w:val="00C520E9"/>
    <w:rsid w:val="00C526B9"/>
    <w:rsid w:val="00C529DC"/>
    <w:rsid w:val="00C52ED9"/>
    <w:rsid w:val="00C53356"/>
    <w:rsid w:val="00C53919"/>
    <w:rsid w:val="00C53FE8"/>
    <w:rsid w:val="00C54430"/>
    <w:rsid w:val="00C546C9"/>
    <w:rsid w:val="00C54ACA"/>
    <w:rsid w:val="00C54C5D"/>
    <w:rsid w:val="00C5513C"/>
    <w:rsid w:val="00C552CB"/>
    <w:rsid w:val="00C55589"/>
    <w:rsid w:val="00C555D2"/>
    <w:rsid w:val="00C55C13"/>
    <w:rsid w:val="00C56D34"/>
    <w:rsid w:val="00C56E16"/>
    <w:rsid w:val="00C570A3"/>
    <w:rsid w:val="00C574FB"/>
    <w:rsid w:val="00C5783A"/>
    <w:rsid w:val="00C57DEF"/>
    <w:rsid w:val="00C60570"/>
    <w:rsid w:val="00C60A07"/>
    <w:rsid w:val="00C60CBE"/>
    <w:rsid w:val="00C6162C"/>
    <w:rsid w:val="00C61CC0"/>
    <w:rsid w:val="00C62297"/>
    <w:rsid w:val="00C622E1"/>
    <w:rsid w:val="00C627D4"/>
    <w:rsid w:val="00C62B06"/>
    <w:rsid w:val="00C634B5"/>
    <w:rsid w:val="00C63A9C"/>
    <w:rsid w:val="00C63C15"/>
    <w:rsid w:val="00C640D6"/>
    <w:rsid w:val="00C64142"/>
    <w:rsid w:val="00C6454D"/>
    <w:rsid w:val="00C64B01"/>
    <w:rsid w:val="00C64FEC"/>
    <w:rsid w:val="00C6670E"/>
    <w:rsid w:val="00C66A87"/>
    <w:rsid w:val="00C677A7"/>
    <w:rsid w:val="00C679D8"/>
    <w:rsid w:val="00C67F61"/>
    <w:rsid w:val="00C7097E"/>
    <w:rsid w:val="00C70CAC"/>
    <w:rsid w:val="00C71C6C"/>
    <w:rsid w:val="00C72219"/>
    <w:rsid w:val="00C73094"/>
    <w:rsid w:val="00C73689"/>
    <w:rsid w:val="00C74068"/>
    <w:rsid w:val="00C74D8A"/>
    <w:rsid w:val="00C75CE4"/>
    <w:rsid w:val="00C75F41"/>
    <w:rsid w:val="00C75F5F"/>
    <w:rsid w:val="00C76363"/>
    <w:rsid w:val="00C765DC"/>
    <w:rsid w:val="00C772DC"/>
    <w:rsid w:val="00C773F0"/>
    <w:rsid w:val="00C80018"/>
    <w:rsid w:val="00C80551"/>
    <w:rsid w:val="00C810B6"/>
    <w:rsid w:val="00C81423"/>
    <w:rsid w:val="00C820AA"/>
    <w:rsid w:val="00C821A2"/>
    <w:rsid w:val="00C8262B"/>
    <w:rsid w:val="00C826EC"/>
    <w:rsid w:val="00C8279B"/>
    <w:rsid w:val="00C82E74"/>
    <w:rsid w:val="00C83765"/>
    <w:rsid w:val="00C839E7"/>
    <w:rsid w:val="00C84CB5"/>
    <w:rsid w:val="00C84D86"/>
    <w:rsid w:val="00C85AC4"/>
    <w:rsid w:val="00C8644D"/>
    <w:rsid w:val="00C86769"/>
    <w:rsid w:val="00C86F23"/>
    <w:rsid w:val="00C87177"/>
    <w:rsid w:val="00C874D8"/>
    <w:rsid w:val="00C87B4C"/>
    <w:rsid w:val="00C87F59"/>
    <w:rsid w:val="00C90540"/>
    <w:rsid w:val="00C917E5"/>
    <w:rsid w:val="00C91C11"/>
    <w:rsid w:val="00C92B37"/>
    <w:rsid w:val="00C930E7"/>
    <w:rsid w:val="00C95712"/>
    <w:rsid w:val="00C95B83"/>
    <w:rsid w:val="00C95F0E"/>
    <w:rsid w:val="00C9630B"/>
    <w:rsid w:val="00C9652F"/>
    <w:rsid w:val="00C9653D"/>
    <w:rsid w:val="00C967B9"/>
    <w:rsid w:val="00C96CE0"/>
    <w:rsid w:val="00C971C0"/>
    <w:rsid w:val="00C97449"/>
    <w:rsid w:val="00C976AA"/>
    <w:rsid w:val="00C97D66"/>
    <w:rsid w:val="00CA0363"/>
    <w:rsid w:val="00CA134F"/>
    <w:rsid w:val="00CA17AA"/>
    <w:rsid w:val="00CA39DA"/>
    <w:rsid w:val="00CA3FD3"/>
    <w:rsid w:val="00CA4070"/>
    <w:rsid w:val="00CA43B7"/>
    <w:rsid w:val="00CA52FE"/>
    <w:rsid w:val="00CA654D"/>
    <w:rsid w:val="00CA759F"/>
    <w:rsid w:val="00CA7BC4"/>
    <w:rsid w:val="00CA7E58"/>
    <w:rsid w:val="00CB14B9"/>
    <w:rsid w:val="00CB1B6B"/>
    <w:rsid w:val="00CB2DE3"/>
    <w:rsid w:val="00CB3A7E"/>
    <w:rsid w:val="00CB3D20"/>
    <w:rsid w:val="00CB4495"/>
    <w:rsid w:val="00CB4633"/>
    <w:rsid w:val="00CB4A2C"/>
    <w:rsid w:val="00CB5C74"/>
    <w:rsid w:val="00CB631C"/>
    <w:rsid w:val="00CB6480"/>
    <w:rsid w:val="00CC013C"/>
    <w:rsid w:val="00CC0555"/>
    <w:rsid w:val="00CC0A7E"/>
    <w:rsid w:val="00CC0B4B"/>
    <w:rsid w:val="00CC0DBF"/>
    <w:rsid w:val="00CC15D7"/>
    <w:rsid w:val="00CC1B5F"/>
    <w:rsid w:val="00CC1F68"/>
    <w:rsid w:val="00CC2291"/>
    <w:rsid w:val="00CC29AE"/>
    <w:rsid w:val="00CC2D2E"/>
    <w:rsid w:val="00CC2DC7"/>
    <w:rsid w:val="00CC2EF7"/>
    <w:rsid w:val="00CC3386"/>
    <w:rsid w:val="00CC397E"/>
    <w:rsid w:val="00CC3C29"/>
    <w:rsid w:val="00CC43AF"/>
    <w:rsid w:val="00CC4521"/>
    <w:rsid w:val="00CC47F1"/>
    <w:rsid w:val="00CC4B53"/>
    <w:rsid w:val="00CC538C"/>
    <w:rsid w:val="00CC5CE2"/>
    <w:rsid w:val="00CC5E47"/>
    <w:rsid w:val="00CC5FD7"/>
    <w:rsid w:val="00CC60D5"/>
    <w:rsid w:val="00CC6585"/>
    <w:rsid w:val="00CC6B74"/>
    <w:rsid w:val="00CC6C32"/>
    <w:rsid w:val="00CC742C"/>
    <w:rsid w:val="00CD0155"/>
    <w:rsid w:val="00CD0C31"/>
    <w:rsid w:val="00CD1A2F"/>
    <w:rsid w:val="00CD1D73"/>
    <w:rsid w:val="00CD211B"/>
    <w:rsid w:val="00CD2F50"/>
    <w:rsid w:val="00CD408D"/>
    <w:rsid w:val="00CD41D2"/>
    <w:rsid w:val="00CD4BDF"/>
    <w:rsid w:val="00CD4C64"/>
    <w:rsid w:val="00CD4E8E"/>
    <w:rsid w:val="00CD51F7"/>
    <w:rsid w:val="00CD5D86"/>
    <w:rsid w:val="00CD7B6E"/>
    <w:rsid w:val="00CD7E96"/>
    <w:rsid w:val="00CE027B"/>
    <w:rsid w:val="00CE065B"/>
    <w:rsid w:val="00CE085A"/>
    <w:rsid w:val="00CE120A"/>
    <w:rsid w:val="00CE14E9"/>
    <w:rsid w:val="00CE19D0"/>
    <w:rsid w:val="00CE251C"/>
    <w:rsid w:val="00CE256A"/>
    <w:rsid w:val="00CE272D"/>
    <w:rsid w:val="00CE414B"/>
    <w:rsid w:val="00CE4610"/>
    <w:rsid w:val="00CE654A"/>
    <w:rsid w:val="00CE66D0"/>
    <w:rsid w:val="00CE6B40"/>
    <w:rsid w:val="00CE7703"/>
    <w:rsid w:val="00CE7ABB"/>
    <w:rsid w:val="00CF119A"/>
    <w:rsid w:val="00CF17B7"/>
    <w:rsid w:val="00CF37EC"/>
    <w:rsid w:val="00CF3C72"/>
    <w:rsid w:val="00CF42BC"/>
    <w:rsid w:val="00CF4345"/>
    <w:rsid w:val="00CF4868"/>
    <w:rsid w:val="00CF4E5F"/>
    <w:rsid w:val="00CF51F2"/>
    <w:rsid w:val="00CF5215"/>
    <w:rsid w:val="00CF56F6"/>
    <w:rsid w:val="00CF79DC"/>
    <w:rsid w:val="00CF7F54"/>
    <w:rsid w:val="00CF7FD5"/>
    <w:rsid w:val="00D01558"/>
    <w:rsid w:val="00D0166F"/>
    <w:rsid w:val="00D01DC1"/>
    <w:rsid w:val="00D02BA3"/>
    <w:rsid w:val="00D03457"/>
    <w:rsid w:val="00D0356C"/>
    <w:rsid w:val="00D03A54"/>
    <w:rsid w:val="00D04457"/>
    <w:rsid w:val="00D04808"/>
    <w:rsid w:val="00D05228"/>
    <w:rsid w:val="00D05490"/>
    <w:rsid w:val="00D05CCE"/>
    <w:rsid w:val="00D07127"/>
    <w:rsid w:val="00D0772D"/>
    <w:rsid w:val="00D077E4"/>
    <w:rsid w:val="00D10D22"/>
    <w:rsid w:val="00D1180A"/>
    <w:rsid w:val="00D11B08"/>
    <w:rsid w:val="00D12618"/>
    <w:rsid w:val="00D12C82"/>
    <w:rsid w:val="00D13A36"/>
    <w:rsid w:val="00D13B69"/>
    <w:rsid w:val="00D13D7C"/>
    <w:rsid w:val="00D14066"/>
    <w:rsid w:val="00D14E30"/>
    <w:rsid w:val="00D15CD9"/>
    <w:rsid w:val="00D15DD1"/>
    <w:rsid w:val="00D162B7"/>
    <w:rsid w:val="00D164C4"/>
    <w:rsid w:val="00D16BC5"/>
    <w:rsid w:val="00D16FE6"/>
    <w:rsid w:val="00D17170"/>
    <w:rsid w:val="00D17725"/>
    <w:rsid w:val="00D1788B"/>
    <w:rsid w:val="00D20078"/>
    <w:rsid w:val="00D202D9"/>
    <w:rsid w:val="00D20C8A"/>
    <w:rsid w:val="00D20DBD"/>
    <w:rsid w:val="00D20FF4"/>
    <w:rsid w:val="00D21767"/>
    <w:rsid w:val="00D2196A"/>
    <w:rsid w:val="00D22818"/>
    <w:rsid w:val="00D22AF9"/>
    <w:rsid w:val="00D23694"/>
    <w:rsid w:val="00D23789"/>
    <w:rsid w:val="00D23816"/>
    <w:rsid w:val="00D23F65"/>
    <w:rsid w:val="00D2402B"/>
    <w:rsid w:val="00D242B9"/>
    <w:rsid w:val="00D2444A"/>
    <w:rsid w:val="00D24CA5"/>
    <w:rsid w:val="00D255A2"/>
    <w:rsid w:val="00D257A6"/>
    <w:rsid w:val="00D25F46"/>
    <w:rsid w:val="00D26191"/>
    <w:rsid w:val="00D26BDF"/>
    <w:rsid w:val="00D27094"/>
    <w:rsid w:val="00D270D8"/>
    <w:rsid w:val="00D27921"/>
    <w:rsid w:val="00D27976"/>
    <w:rsid w:val="00D27BD4"/>
    <w:rsid w:val="00D27C43"/>
    <w:rsid w:val="00D30386"/>
    <w:rsid w:val="00D306F8"/>
    <w:rsid w:val="00D30B05"/>
    <w:rsid w:val="00D3109B"/>
    <w:rsid w:val="00D321EA"/>
    <w:rsid w:val="00D32330"/>
    <w:rsid w:val="00D32DEC"/>
    <w:rsid w:val="00D33B27"/>
    <w:rsid w:val="00D347BE"/>
    <w:rsid w:val="00D34ABB"/>
    <w:rsid w:val="00D34CBE"/>
    <w:rsid w:val="00D355D6"/>
    <w:rsid w:val="00D3590A"/>
    <w:rsid w:val="00D35D86"/>
    <w:rsid w:val="00D36338"/>
    <w:rsid w:val="00D36488"/>
    <w:rsid w:val="00D3687F"/>
    <w:rsid w:val="00D36BF5"/>
    <w:rsid w:val="00D400D0"/>
    <w:rsid w:val="00D41126"/>
    <w:rsid w:val="00D41A53"/>
    <w:rsid w:val="00D41B4C"/>
    <w:rsid w:val="00D41E3B"/>
    <w:rsid w:val="00D42744"/>
    <w:rsid w:val="00D428C5"/>
    <w:rsid w:val="00D42FB6"/>
    <w:rsid w:val="00D438E3"/>
    <w:rsid w:val="00D43950"/>
    <w:rsid w:val="00D43C36"/>
    <w:rsid w:val="00D445E4"/>
    <w:rsid w:val="00D44821"/>
    <w:rsid w:val="00D4548C"/>
    <w:rsid w:val="00D45A99"/>
    <w:rsid w:val="00D45BEE"/>
    <w:rsid w:val="00D4654C"/>
    <w:rsid w:val="00D4675E"/>
    <w:rsid w:val="00D467EB"/>
    <w:rsid w:val="00D47148"/>
    <w:rsid w:val="00D47673"/>
    <w:rsid w:val="00D47EB3"/>
    <w:rsid w:val="00D50A02"/>
    <w:rsid w:val="00D50B2B"/>
    <w:rsid w:val="00D519D8"/>
    <w:rsid w:val="00D51F23"/>
    <w:rsid w:val="00D523B0"/>
    <w:rsid w:val="00D52809"/>
    <w:rsid w:val="00D529A1"/>
    <w:rsid w:val="00D529F4"/>
    <w:rsid w:val="00D52E58"/>
    <w:rsid w:val="00D53655"/>
    <w:rsid w:val="00D53AF5"/>
    <w:rsid w:val="00D53F5F"/>
    <w:rsid w:val="00D54AF3"/>
    <w:rsid w:val="00D54B02"/>
    <w:rsid w:val="00D54BAB"/>
    <w:rsid w:val="00D55622"/>
    <w:rsid w:val="00D55790"/>
    <w:rsid w:val="00D55EF3"/>
    <w:rsid w:val="00D5607C"/>
    <w:rsid w:val="00D564D8"/>
    <w:rsid w:val="00D56D88"/>
    <w:rsid w:val="00D57C35"/>
    <w:rsid w:val="00D6008F"/>
    <w:rsid w:val="00D60540"/>
    <w:rsid w:val="00D60646"/>
    <w:rsid w:val="00D60F28"/>
    <w:rsid w:val="00D612E4"/>
    <w:rsid w:val="00D6297E"/>
    <w:rsid w:val="00D63410"/>
    <w:rsid w:val="00D639B6"/>
    <w:rsid w:val="00D63DE6"/>
    <w:rsid w:val="00D643A1"/>
    <w:rsid w:val="00D6476D"/>
    <w:rsid w:val="00D64CCF"/>
    <w:rsid w:val="00D65635"/>
    <w:rsid w:val="00D66133"/>
    <w:rsid w:val="00D66606"/>
    <w:rsid w:val="00D674B9"/>
    <w:rsid w:val="00D67F29"/>
    <w:rsid w:val="00D702C7"/>
    <w:rsid w:val="00D707D9"/>
    <w:rsid w:val="00D71117"/>
    <w:rsid w:val="00D7199F"/>
    <w:rsid w:val="00D71CA7"/>
    <w:rsid w:val="00D71F17"/>
    <w:rsid w:val="00D7288E"/>
    <w:rsid w:val="00D733E1"/>
    <w:rsid w:val="00D738AE"/>
    <w:rsid w:val="00D73B6C"/>
    <w:rsid w:val="00D74A86"/>
    <w:rsid w:val="00D74B88"/>
    <w:rsid w:val="00D74D0A"/>
    <w:rsid w:val="00D74E28"/>
    <w:rsid w:val="00D7508A"/>
    <w:rsid w:val="00D7536A"/>
    <w:rsid w:val="00D753A8"/>
    <w:rsid w:val="00D75E50"/>
    <w:rsid w:val="00D75F92"/>
    <w:rsid w:val="00D776DD"/>
    <w:rsid w:val="00D77712"/>
    <w:rsid w:val="00D7774C"/>
    <w:rsid w:val="00D777D9"/>
    <w:rsid w:val="00D7786F"/>
    <w:rsid w:val="00D7789E"/>
    <w:rsid w:val="00D779EE"/>
    <w:rsid w:val="00D77B5D"/>
    <w:rsid w:val="00D77D0D"/>
    <w:rsid w:val="00D77F48"/>
    <w:rsid w:val="00D807F5"/>
    <w:rsid w:val="00D81BD2"/>
    <w:rsid w:val="00D823B7"/>
    <w:rsid w:val="00D82A8B"/>
    <w:rsid w:val="00D83359"/>
    <w:rsid w:val="00D83B70"/>
    <w:rsid w:val="00D83DAB"/>
    <w:rsid w:val="00D841F9"/>
    <w:rsid w:val="00D8454E"/>
    <w:rsid w:val="00D85677"/>
    <w:rsid w:val="00D8608D"/>
    <w:rsid w:val="00D864B2"/>
    <w:rsid w:val="00D86822"/>
    <w:rsid w:val="00D8688A"/>
    <w:rsid w:val="00D8729E"/>
    <w:rsid w:val="00D87748"/>
    <w:rsid w:val="00D8793E"/>
    <w:rsid w:val="00D87D64"/>
    <w:rsid w:val="00D9023B"/>
    <w:rsid w:val="00D9057C"/>
    <w:rsid w:val="00D91426"/>
    <w:rsid w:val="00D9186B"/>
    <w:rsid w:val="00D91A48"/>
    <w:rsid w:val="00D91C10"/>
    <w:rsid w:val="00D920C8"/>
    <w:rsid w:val="00D92A6F"/>
    <w:rsid w:val="00D9364E"/>
    <w:rsid w:val="00D93D11"/>
    <w:rsid w:val="00D9414E"/>
    <w:rsid w:val="00D945EE"/>
    <w:rsid w:val="00D9557E"/>
    <w:rsid w:val="00D95B80"/>
    <w:rsid w:val="00D95D34"/>
    <w:rsid w:val="00D96035"/>
    <w:rsid w:val="00D963E9"/>
    <w:rsid w:val="00D9652D"/>
    <w:rsid w:val="00D9680D"/>
    <w:rsid w:val="00D97E0A"/>
    <w:rsid w:val="00DA01A2"/>
    <w:rsid w:val="00DA044B"/>
    <w:rsid w:val="00DA0651"/>
    <w:rsid w:val="00DA0DA6"/>
    <w:rsid w:val="00DA1285"/>
    <w:rsid w:val="00DA208A"/>
    <w:rsid w:val="00DA2C30"/>
    <w:rsid w:val="00DA2CCD"/>
    <w:rsid w:val="00DA2D70"/>
    <w:rsid w:val="00DA2E7E"/>
    <w:rsid w:val="00DA3107"/>
    <w:rsid w:val="00DA31BC"/>
    <w:rsid w:val="00DA31C9"/>
    <w:rsid w:val="00DA332C"/>
    <w:rsid w:val="00DA378E"/>
    <w:rsid w:val="00DA3EED"/>
    <w:rsid w:val="00DA4A6B"/>
    <w:rsid w:val="00DA51A1"/>
    <w:rsid w:val="00DA57DF"/>
    <w:rsid w:val="00DA5E10"/>
    <w:rsid w:val="00DA5FA0"/>
    <w:rsid w:val="00DA6354"/>
    <w:rsid w:val="00DA69EC"/>
    <w:rsid w:val="00DA70A5"/>
    <w:rsid w:val="00DA73DF"/>
    <w:rsid w:val="00DA7726"/>
    <w:rsid w:val="00DA7C10"/>
    <w:rsid w:val="00DB0151"/>
    <w:rsid w:val="00DB06DD"/>
    <w:rsid w:val="00DB1893"/>
    <w:rsid w:val="00DB1D16"/>
    <w:rsid w:val="00DB24CC"/>
    <w:rsid w:val="00DB25F6"/>
    <w:rsid w:val="00DB2A4C"/>
    <w:rsid w:val="00DB34F5"/>
    <w:rsid w:val="00DB3A6C"/>
    <w:rsid w:val="00DB3EF1"/>
    <w:rsid w:val="00DB4435"/>
    <w:rsid w:val="00DB4782"/>
    <w:rsid w:val="00DB4974"/>
    <w:rsid w:val="00DB4D8E"/>
    <w:rsid w:val="00DB5201"/>
    <w:rsid w:val="00DB59B6"/>
    <w:rsid w:val="00DB5CD7"/>
    <w:rsid w:val="00DB62FB"/>
    <w:rsid w:val="00DB658E"/>
    <w:rsid w:val="00DB66B1"/>
    <w:rsid w:val="00DB68E1"/>
    <w:rsid w:val="00DB69F0"/>
    <w:rsid w:val="00DB77F5"/>
    <w:rsid w:val="00DC07F5"/>
    <w:rsid w:val="00DC14DF"/>
    <w:rsid w:val="00DC1645"/>
    <w:rsid w:val="00DC1933"/>
    <w:rsid w:val="00DC1C92"/>
    <w:rsid w:val="00DC1FB3"/>
    <w:rsid w:val="00DC2859"/>
    <w:rsid w:val="00DC2D38"/>
    <w:rsid w:val="00DC2FA9"/>
    <w:rsid w:val="00DC364F"/>
    <w:rsid w:val="00DC42CE"/>
    <w:rsid w:val="00DC4ADC"/>
    <w:rsid w:val="00DC4B07"/>
    <w:rsid w:val="00DC56E3"/>
    <w:rsid w:val="00DC5AA3"/>
    <w:rsid w:val="00DC5BA8"/>
    <w:rsid w:val="00DC6649"/>
    <w:rsid w:val="00DC6ADA"/>
    <w:rsid w:val="00DC7016"/>
    <w:rsid w:val="00DC792B"/>
    <w:rsid w:val="00DC7FEA"/>
    <w:rsid w:val="00DD0418"/>
    <w:rsid w:val="00DD04A0"/>
    <w:rsid w:val="00DD1892"/>
    <w:rsid w:val="00DD1ECD"/>
    <w:rsid w:val="00DD38C9"/>
    <w:rsid w:val="00DD3B41"/>
    <w:rsid w:val="00DD4589"/>
    <w:rsid w:val="00DD4AE6"/>
    <w:rsid w:val="00DD549A"/>
    <w:rsid w:val="00DD5598"/>
    <w:rsid w:val="00DD6459"/>
    <w:rsid w:val="00DD66E4"/>
    <w:rsid w:val="00DD6EB5"/>
    <w:rsid w:val="00DD6ED5"/>
    <w:rsid w:val="00DD7C20"/>
    <w:rsid w:val="00DD7C39"/>
    <w:rsid w:val="00DE0306"/>
    <w:rsid w:val="00DE03A3"/>
    <w:rsid w:val="00DE1221"/>
    <w:rsid w:val="00DE1FE9"/>
    <w:rsid w:val="00DE235E"/>
    <w:rsid w:val="00DE251C"/>
    <w:rsid w:val="00DE2B8B"/>
    <w:rsid w:val="00DE2F20"/>
    <w:rsid w:val="00DE2F74"/>
    <w:rsid w:val="00DE33A4"/>
    <w:rsid w:val="00DE5313"/>
    <w:rsid w:val="00DE61C7"/>
    <w:rsid w:val="00DE6314"/>
    <w:rsid w:val="00DE6400"/>
    <w:rsid w:val="00DE6D7B"/>
    <w:rsid w:val="00DE79B4"/>
    <w:rsid w:val="00DF04DA"/>
    <w:rsid w:val="00DF09CE"/>
    <w:rsid w:val="00DF0DB1"/>
    <w:rsid w:val="00DF273A"/>
    <w:rsid w:val="00DF27A2"/>
    <w:rsid w:val="00DF34F4"/>
    <w:rsid w:val="00DF3C16"/>
    <w:rsid w:val="00DF3F11"/>
    <w:rsid w:val="00DF456E"/>
    <w:rsid w:val="00DF4B7A"/>
    <w:rsid w:val="00DF5269"/>
    <w:rsid w:val="00DF5766"/>
    <w:rsid w:val="00DF69EC"/>
    <w:rsid w:val="00DF6D82"/>
    <w:rsid w:val="00DF765D"/>
    <w:rsid w:val="00DF7753"/>
    <w:rsid w:val="00DF7A3C"/>
    <w:rsid w:val="00E004FA"/>
    <w:rsid w:val="00E00885"/>
    <w:rsid w:val="00E00B76"/>
    <w:rsid w:val="00E00B9F"/>
    <w:rsid w:val="00E00E32"/>
    <w:rsid w:val="00E00EFB"/>
    <w:rsid w:val="00E01743"/>
    <w:rsid w:val="00E01E67"/>
    <w:rsid w:val="00E02A85"/>
    <w:rsid w:val="00E02E2F"/>
    <w:rsid w:val="00E02E48"/>
    <w:rsid w:val="00E03268"/>
    <w:rsid w:val="00E03AA9"/>
    <w:rsid w:val="00E03AFB"/>
    <w:rsid w:val="00E04F18"/>
    <w:rsid w:val="00E05AFA"/>
    <w:rsid w:val="00E05BC7"/>
    <w:rsid w:val="00E05E99"/>
    <w:rsid w:val="00E05EBD"/>
    <w:rsid w:val="00E06438"/>
    <w:rsid w:val="00E067D4"/>
    <w:rsid w:val="00E07A45"/>
    <w:rsid w:val="00E07BC5"/>
    <w:rsid w:val="00E1018F"/>
    <w:rsid w:val="00E10D71"/>
    <w:rsid w:val="00E112AE"/>
    <w:rsid w:val="00E11B69"/>
    <w:rsid w:val="00E128A4"/>
    <w:rsid w:val="00E13135"/>
    <w:rsid w:val="00E131E1"/>
    <w:rsid w:val="00E1360B"/>
    <w:rsid w:val="00E13C8C"/>
    <w:rsid w:val="00E154CE"/>
    <w:rsid w:val="00E155D8"/>
    <w:rsid w:val="00E157D8"/>
    <w:rsid w:val="00E15C4D"/>
    <w:rsid w:val="00E16DB4"/>
    <w:rsid w:val="00E16F4B"/>
    <w:rsid w:val="00E16F60"/>
    <w:rsid w:val="00E17565"/>
    <w:rsid w:val="00E17C0C"/>
    <w:rsid w:val="00E20104"/>
    <w:rsid w:val="00E20142"/>
    <w:rsid w:val="00E209C7"/>
    <w:rsid w:val="00E20A7D"/>
    <w:rsid w:val="00E214C2"/>
    <w:rsid w:val="00E2173A"/>
    <w:rsid w:val="00E219A8"/>
    <w:rsid w:val="00E21DC5"/>
    <w:rsid w:val="00E224BF"/>
    <w:rsid w:val="00E22D33"/>
    <w:rsid w:val="00E24117"/>
    <w:rsid w:val="00E251B7"/>
    <w:rsid w:val="00E2610D"/>
    <w:rsid w:val="00E26C72"/>
    <w:rsid w:val="00E26FCE"/>
    <w:rsid w:val="00E27BF7"/>
    <w:rsid w:val="00E27DB8"/>
    <w:rsid w:val="00E309B8"/>
    <w:rsid w:val="00E30CFD"/>
    <w:rsid w:val="00E30F7B"/>
    <w:rsid w:val="00E31196"/>
    <w:rsid w:val="00E3288A"/>
    <w:rsid w:val="00E329ED"/>
    <w:rsid w:val="00E330AA"/>
    <w:rsid w:val="00E33AFC"/>
    <w:rsid w:val="00E34321"/>
    <w:rsid w:val="00E34984"/>
    <w:rsid w:val="00E34D0C"/>
    <w:rsid w:val="00E34DA5"/>
    <w:rsid w:val="00E365BD"/>
    <w:rsid w:val="00E366EE"/>
    <w:rsid w:val="00E36A11"/>
    <w:rsid w:val="00E3718F"/>
    <w:rsid w:val="00E37A6E"/>
    <w:rsid w:val="00E4069A"/>
    <w:rsid w:val="00E40B8B"/>
    <w:rsid w:val="00E41866"/>
    <w:rsid w:val="00E418DC"/>
    <w:rsid w:val="00E422AB"/>
    <w:rsid w:val="00E42CD1"/>
    <w:rsid w:val="00E42E43"/>
    <w:rsid w:val="00E43110"/>
    <w:rsid w:val="00E43F3D"/>
    <w:rsid w:val="00E4403A"/>
    <w:rsid w:val="00E443CC"/>
    <w:rsid w:val="00E4440F"/>
    <w:rsid w:val="00E444A9"/>
    <w:rsid w:val="00E44552"/>
    <w:rsid w:val="00E44C5F"/>
    <w:rsid w:val="00E44E09"/>
    <w:rsid w:val="00E451E7"/>
    <w:rsid w:val="00E453A7"/>
    <w:rsid w:val="00E46345"/>
    <w:rsid w:val="00E465AB"/>
    <w:rsid w:val="00E469D4"/>
    <w:rsid w:val="00E46C7C"/>
    <w:rsid w:val="00E46D0E"/>
    <w:rsid w:val="00E4767F"/>
    <w:rsid w:val="00E47991"/>
    <w:rsid w:val="00E479D8"/>
    <w:rsid w:val="00E47A55"/>
    <w:rsid w:val="00E5017E"/>
    <w:rsid w:val="00E50376"/>
    <w:rsid w:val="00E50FFB"/>
    <w:rsid w:val="00E5122B"/>
    <w:rsid w:val="00E51DE9"/>
    <w:rsid w:val="00E53E47"/>
    <w:rsid w:val="00E5422E"/>
    <w:rsid w:val="00E54A5F"/>
    <w:rsid w:val="00E55CC6"/>
    <w:rsid w:val="00E55F46"/>
    <w:rsid w:val="00E570B8"/>
    <w:rsid w:val="00E571F0"/>
    <w:rsid w:val="00E576A8"/>
    <w:rsid w:val="00E626DE"/>
    <w:rsid w:val="00E62940"/>
    <w:rsid w:val="00E63705"/>
    <w:rsid w:val="00E63A7A"/>
    <w:rsid w:val="00E64D68"/>
    <w:rsid w:val="00E650BD"/>
    <w:rsid w:val="00E65430"/>
    <w:rsid w:val="00E6624B"/>
    <w:rsid w:val="00E6796F"/>
    <w:rsid w:val="00E67E71"/>
    <w:rsid w:val="00E703C8"/>
    <w:rsid w:val="00E7097F"/>
    <w:rsid w:val="00E70BC5"/>
    <w:rsid w:val="00E71054"/>
    <w:rsid w:val="00E71F22"/>
    <w:rsid w:val="00E7242E"/>
    <w:rsid w:val="00E7263C"/>
    <w:rsid w:val="00E7323F"/>
    <w:rsid w:val="00E7333A"/>
    <w:rsid w:val="00E738B7"/>
    <w:rsid w:val="00E747DD"/>
    <w:rsid w:val="00E75600"/>
    <w:rsid w:val="00E75AF4"/>
    <w:rsid w:val="00E75EEE"/>
    <w:rsid w:val="00E763D1"/>
    <w:rsid w:val="00E763F2"/>
    <w:rsid w:val="00E76D0F"/>
    <w:rsid w:val="00E77139"/>
    <w:rsid w:val="00E77741"/>
    <w:rsid w:val="00E778AD"/>
    <w:rsid w:val="00E80691"/>
    <w:rsid w:val="00E8147C"/>
    <w:rsid w:val="00E816E6"/>
    <w:rsid w:val="00E81A97"/>
    <w:rsid w:val="00E82B9A"/>
    <w:rsid w:val="00E83A94"/>
    <w:rsid w:val="00E856BD"/>
    <w:rsid w:val="00E8636B"/>
    <w:rsid w:val="00E86AFD"/>
    <w:rsid w:val="00E86D88"/>
    <w:rsid w:val="00E87207"/>
    <w:rsid w:val="00E8771C"/>
    <w:rsid w:val="00E8794E"/>
    <w:rsid w:val="00E87D42"/>
    <w:rsid w:val="00E90838"/>
    <w:rsid w:val="00E90CE8"/>
    <w:rsid w:val="00E9139E"/>
    <w:rsid w:val="00E91D93"/>
    <w:rsid w:val="00E92645"/>
    <w:rsid w:val="00E92841"/>
    <w:rsid w:val="00E9286C"/>
    <w:rsid w:val="00E92E75"/>
    <w:rsid w:val="00E93234"/>
    <w:rsid w:val="00E93851"/>
    <w:rsid w:val="00E95533"/>
    <w:rsid w:val="00E96338"/>
    <w:rsid w:val="00E965F1"/>
    <w:rsid w:val="00E9748F"/>
    <w:rsid w:val="00E97540"/>
    <w:rsid w:val="00E97B05"/>
    <w:rsid w:val="00EA0203"/>
    <w:rsid w:val="00EA03E5"/>
    <w:rsid w:val="00EA0723"/>
    <w:rsid w:val="00EA0C0E"/>
    <w:rsid w:val="00EA1503"/>
    <w:rsid w:val="00EA26A5"/>
    <w:rsid w:val="00EA26ED"/>
    <w:rsid w:val="00EA2B78"/>
    <w:rsid w:val="00EA3680"/>
    <w:rsid w:val="00EA368B"/>
    <w:rsid w:val="00EA3D2B"/>
    <w:rsid w:val="00EA3DA8"/>
    <w:rsid w:val="00EA4281"/>
    <w:rsid w:val="00EA4433"/>
    <w:rsid w:val="00EA4659"/>
    <w:rsid w:val="00EA4CAA"/>
    <w:rsid w:val="00EA4F76"/>
    <w:rsid w:val="00EA514C"/>
    <w:rsid w:val="00EA5682"/>
    <w:rsid w:val="00EA6391"/>
    <w:rsid w:val="00EA6BD1"/>
    <w:rsid w:val="00EA72ED"/>
    <w:rsid w:val="00EA7FC6"/>
    <w:rsid w:val="00EB0534"/>
    <w:rsid w:val="00EB0927"/>
    <w:rsid w:val="00EB0C06"/>
    <w:rsid w:val="00EB0F57"/>
    <w:rsid w:val="00EB154C"/>
    <w:rsid w:val="00EB1814"/>
    <w:rsid w:val="00EB1E15"/>
    <w:rsid w:val="00EB23EB"/>
    <w:rsid w:val="00EB28B0"/>
    <w:rsid w:val="00EB2F7C"/>
    <w:rsid w:val="00EB3575"/>
    <w:rsid w:val="00EB3910"/>
    <w:rsid w:val="00EB3D1D"/>
    <w:rsid w:val="00EB4399"/>
    <w:rsid w:val="00EB463F"/>
    <w:rsid w:val="00EB4809"/>
    <w:rsid w:val="00EB50B7"/>
    <w:rsid w:val="00EB5D56"/>
    <w:rsid w:val="00EB6974"/>
    <w:rsid w:val="00EB79CA"/>
    <w:rsid w:val="00EC0A22"/>
    <w:rsid w:val="00EC0CD0"/>
    <w:rsid w:val="00EC1081"/>
    <w:rsid w:val="00EC170C"/>
    <w:rsid w:val="00EC1800"/>
    <w:rsid w:val="00EC1A80"/>
    <w:rsid w:val="00EC1D56"/>
    <w:rsid w:val="00EC1E37"/>
    <w:rsid w:val="00EC2046"/>
    <w:rsid w:val="00EC21AB"/>
    <w:rsid w:val="00EC21C4"/>
    <w:rsid w:val="00EC2B83"/>
    <w:rsid w:val="00EC2EFD"/>
    <w:rsid w:val="00EC320B"/>
    <w:rsid w:val="00EC334D"/>
    <w:rsid w:val="00EC364E"/>
    <w:rsid w:val="00EC4066"/>
    <w:rsid w:val="00EC42B1"/>
    <w:rsid w:val="00EC4C98"/>
    <w:rsid w:val="00EC4CA7"/>
    <w:rsid w:val="00EC4D8E"/>
    <w:rsid w:val="00EC565A"/>
    <w:rsid w:val="00EC5BDB"/>
    <w:rsid w:val="00EC6755"/>
    <w:rsid w:val="00EC6FC3"/>
    <w:rsid w:val="00ED121A"/>
    <w:rsid w:val="00ED1350"/>
    <w:rsid w:val="00ED1682"/>
    <w:rsid w:val="00ED1D3D"/>
    <w:rsid w:val="00ED1F45"/>
    <w:rsid w:val="00ED248F"/>
    <w:rsid w:val="00ED25C1"/>
    <w:rsid w:val="00ED296B"/>
    <w:rsid w:val="00ED3C7C"/>
    <w:rsid w:val="00ED3ED5"/>
    <w:rsid w:val="00ED43D1"/>
    <w:rsid w:val="00ED53C9"/>
    <w:rsid w:val="00ED5C5F"/>
    <w:rsid w:val="00ED5E78"/>
    <w:rsid w:val="00ED5F66"/>
    <w:rsid w:val="00ED630C"/>
    <w:rsid w:val="00ED637F"/>
    <w:rsid w:val="00ED6485"/>
    <w:rsid w:val="00ED70B1"/>
    <w:rsid w:val="00ED74DA"/>
    <w:rsid w:val="00ED7874"/>
    <w:rsid w:val="00ED78C0"/>
    <w:rsid w:val="00EE0362"/>
    <w:rsid w:val="00EE0665"/>
    <w:rsid w:val="00EE0699"/>
    <w:rsid w:val="00EE06F9"/>
    <w:rsid w:val="00EE0FB8"/>
    <w:rsid w:val="00EE13F6"/>
    <w:rsid w:val="00EE14F3"/>
    <w:rsid w:val="00EE2027"/>
    <w:rsid w:val="00EE210A"/>
    <w:rsid w:val="00EE23C0"/>
    <w:rsid w:val="00EE2BD8"/>
    <w:rsid w:val="00EE317A"/>
    <w:rsid w:val="00EE36FB"/>
    <w:rsid w:val="00EE3BD9"/>
    <w:rsid w:val="00EE40A2"/>
    <w:rsid w:val="00EE44C3"/>
    <w:rsid w:val="00EE5136"/>
    <w:rsid w:val="00EE5ABF"/>
    <w:rsid w:val="00EE5AD4"/>
    <w:rsid w:val="00EE5D0A"/>
    <w:rsid w:val="00EE6A66"/>
    <w:rsid w:val="00EE727E"/>
    <w:rsid w:val="00EE7817"/>
    <w:rsid w:val="00EE7B47"/>
    <w:rsid w:val="00EF00E2"/>
    <w:rsid w:val="00EF0923"/>
    <w:rsid w:val="00EF1178"/>
    <w:rsid w:val="00EF14F3"/>
    <w:rsid w:val="00EF2BC8"/>
    <w:rsid w:val="00EF33D0"/>
    <w:rsid w:val="00EF39D4"/>
    <w:rsid w:val="00EF3A55"/>
    <w:rsid w:val="00EF3C24"/>
    <w:rsid w:val="00EF429E"/>
    <w:rsid w:val="00EF44DA"/>
    <w:rsid w:val="00EF4800"/>
    <w:rsid w:val="00EF4A85"/>
    <w:rsid w:val="00EF4B7E"/>
    <w:rsid w:val="00EF4C39"/>
    <w:rsid w:val="00EF4CAF"/>
    <w:rsid w:val="00EF5331"/>
    <w:rsid w:val="00EF62C0"/>
    <w:rsid w:val="00EF65E7"/>
    <w:rsid w:val="00EF660F"/>
    <w:rsid w:val="00EF66C2"/>
    <w:rsid w:val="00EF6A7C"/>
    <w:rsid w:val="00EF6A97"/>
    <w:rsid w:val="00EF717F"/>
    <w:rsid w:val="00EF7415"/>
    <w:rsid w:val="00EF7C95"/>
    <w:rsid w:val="00F001C0"/>
    <w:rsid w:val="00F00D13"/>
    <w:rsid w:val="00F00E49"/>
    <w:rsid w:val="00F01081"/>
    <w:rsid w:val="00F01341"/>
    <w:rsid w:val="00F01F1E"/>
    <w:rsid w:val="00F0368F"/>
    <w:rsid w:val="00F041CE"/>
    <w:rsid w:val="00F04C22"/>
    <w:rsid w:val="00F0548E"/>
    <w:rsid w:val="00F06206"/>
    <w:rsid w:val="00F06263"/>
    <w:rsid w:val="00F06484"/>
    <w:rsid w:val="00F06593"/>
    <w:rsid w:val="00F06B46"/>
    <w:rsid w:val="00F078D2"/>
    <w:rsid w:val="00F101C1"/>
    <w:rsid w:val="00F103BE"/>
    <w:rsid w:val="00F10545"/>
    <w:rsid w:val="00F10588"/>
    <w:rsid w:val="00F105CF"/>
    <w:rsid w:val="00F11B1D"/>
    <w:rsid w:val="00F1284C"/>
    <w:rsid w:val="00F13286"/>
    <w:rsid w:val="00F13AB5"/>
    <w:rsid w:val="00F13E3A"/>
    <w:rsid w:val="00F14394"/>
    <w:rsid w:val="00F145E0"/>
    <w:rsid w:val="00F16031"/>
    <w:rsid w:val="00F16187"/>
    <w:rsid w:val="00F16D5F"/>
    <w:rsid w:val="00F16F63"/>
    <w:rsid w:val="00F17AE3"/>
    <w:rsid w:val="00F202B3"/>
    <w:rsid w:val="00F2069A"/>
    <w:rsid w:val="00F2090B"/>
    <w:rsid w:val="00F20D01"/>
    <w:rsid w:val="00F21112"/>
    <w:rsid w:val="00F21A23"/>
    <w:rsid w:val="00F21AB6"/>
    <w:rsid w:val="00F22484"/>
    <w:rsid w:val="00F22C88"/>
    <w:rsid w:val="00F232EF"/>
    <w:rsid w:val="00F23481"/>
    <w:rsid w:val="00F23499"/>
    <w:rsid w:val="00F23980"/>
    <w:rsid w:val="00F24034"/>
    <w:rsid w:val="00F24A75"/>
    <w:rsid w:val="00F24E52"/>
    <w:rsid w:val="00F254B4"/>
    <w:rsid w:val="00F259EF"/>
    <w:rsid w:val="00F25E83"/>
    <w:rsid w:val="00F2686A"/>
    <w:rsid w:val="00F27189"/>
    <w:rsid w:val="00F27262"/>
    <w:rsid w:val="00F27CB3"/>
    <w:rsid w:val="00F30767"/>
    <w:rsid w:val="00F30830"/>
    <w:rsid w:val="00F30D09"/>
    <w:rsid w:val="00F31051"/>
    <w:rsid w:val="00F3176B"/>
    <w:rsid w:val="00F31F2B"/>
    <w:rsid w:val="00F321D0"/>
    <w:rsid w:val="00F3245E"/>
    <w:rsid w:val="00F32694"/>
    <w:rsid w:val="00F32E0B"/>
    <w:rsid w:val="00F32EF2"/>
    <w:rsid w:val="00F33132"/>
    <w:rsid w:val="00F3324C"/>
    <w:rsid w:val="00F33EDA"/>
    <w:rsid w:val="00F34205"/>
    <w:rsid w:val="00F34BF5"/>
    <w:rsid w:val="00F34DCD"/>
    <w:rsid w:val="00F35798"/>
    <w:rsid w:val="00F359A3"/>
    <w:rsid w:val="00F36187"/>
    <w:rsid w:val="00F363F5"/>
    <w:rsid w:val="00F3747C"/>
    <w:rsid w:val="00F37634"/>
    <w:rsid w:val="00F40C22"/>
    <w:rsid w:val="00F41BB9"/>
    <w:rsid w:val="00F41D5B"/>
    <w:rsid w:val="00F41FA9"/>
    <w:rsid w:val="00F428B7"/>
    <w:rsid w:val="00F439B5"/>
    <w:rsid w:val="00F4445C"/>
    <w:rsid w:val="00F4455F"/>
    <w:rsid w:val="00F447F8"/>
    <w:rsid w:val="00F4491E"/>
    <w:rsid w:val="00F44C10"/>
    <w:rsid w:val="00F45911"/>
    <w:rsid w:val="00F45B6D"/>
    <w:rsid w:val="00F45C2C"/>
    <w:rsid w:val="00F467C9"/>
    <w:rsid w:val="00F467CC"/>
    <w:rsid w:val="00F4683A"/>
    <w:rsid w:val="00F4722F"/>
    <w:rsid w:val="00F47DA7"/>
    <w:rsid w:val="00F50995"/>
    <w:rsid w:val="00F50B39"/>
    <w:rsid w:val="00F51704"/>
    <w:rsid w:val="00F51927"/>
    <w:rsid w:val="00F51D1C"/>
    <w:rsid w:val="00F5213B"/>
    <w:rsid w:val="00F526D3"/>
    <w:rsid w:val="00F526DB"/>
    <w:rsid w:val="00F5322B"/>
    <w:rsid w:val="00F5336B"/>
    <w:rsid w:val="00F548E0"/>
    <w:rsid w:val="00F54EB4"/>
    <w:rsid w:val="00F556F3"/>
    <w:rsid w:val="00F55C30"/>
    <w:rsid w:val="00F55F15"/>
    <w:rsid w:val="00F55F17"/>
    <w:rsid w:val="00F5612B"/>
    <w:rsid w:val="00F566B9"/>
    <w:rsid w:val="00F56B91"/>
    <w:rsid w:val="00F56C25"/>
    <w:rsid w:val="00F56D52"/>
    <w:rsid w:val="00F56D6C"/>
    <w:rsid w:val="00F577CA"/>
    <w:rsid w:val="00F60C64"/>
    <w:rsid w:val="00F6120C"/>
    <w:rsid w:val="00F61C48"/>
    <w:rsid w:val="00F61F86"/>
    <w:rsid w:val="00F62094"/>
    <w:rsid w:val="00F6270B"/>
    <w:rsid w:val="00F63506"/>
    <w:rsid w:val="00F63A16"/>
    <w:rsid w:val="00F64CB8"/>
    <w:rsid w:val="00F6548E"/>
    <w:rsid w:val="00F65B84"/>
    <w:rsid w:val="00F66777"/>
    <w:rsid w:val="00F66B48"/>
    <w:rsid w:val="00F6743E"/>
    <w:rsid w:val="00F70EC9"/>
    <w:rsid w:val="00F717A9"/>
    <w:rsid w:val="00F71CEE"/>
    <w:rsid w:val="00F73FA2"/>
    <w:rsid w:val="00F74653"/>
    <w:rsid w:val="00F74BC1"/>
    <w:rsid w:val="00F74F15"/>
    <w:rsid w:val="00F75343"/>
    <w:rsid w:val="00F76CC4"/>
    <w:rsid w:val="00F76F84"/>
    <w:rsid w:val="00F76FEF"/>
    <w:rsid w:val="00F77059"/>
    <w:rsid w:val="00F774E0"/>
    <w:rsid w:val="00F778F7"/>
    <w:rsid w:val="00F80210"/>
    <w:rsid w:val="00F80850"/>
    <w:rsid w:val="00F809C0"/>
    <w:rsid w:val="00F811C9"/>
    <w:rsid w:val="00F81398"/>
    <w:rsid w:val="00F8150C"/>
    <w:rsid w:val="00F81B28"/>
    <w:rsid w:val="00F820C3"/>
    <w:rsid w:val="00F82454"/>
    <w:rsid w:val="00F82A1B"/>
    <w:rsid w:val="00F831B7"/>
    <w:rsid w:val="00F8466D"/>
    <w:rsid w:val="00F84B23"/>
    <w:rsid w:val="00F84CA0"/>
    <w:rsid w:val="00F8516B"/>
    <w:rsid w:val="00F85791"/>
    <w:rsid w:val="00F86070"/>
    <w:rsid w:val="00F868DA"/>
    <w:rsid w:val="00F86E53"/>
    <w:rsid w:val="00F86F2A"/>
    <w:rsid w:val="00F87E35"/>
    <w:rsid w:val="00F87EE6"/>
    <w:rsid w:val="00F90F9A"/>
    <w:rsid w:val="00F911D0"/>
    <w:rsid w:val="00F913B7"/>
    <w:rsid w:val="00F92E6D"/>
    <w:rsid w:val="00F937F7"/>
    <w:rsid w:val="00F93904"/>
    <w:rsid w:val="00F93DD4"/>
    <w:rsid w:val="00F93F18"/>
    <w:rsid w:val="00F94568"/>
    <w:rsid w:val="00F94B01"/>
    <w:rsid w:val="00F95641"/>
    <w:rsid w:val="00F96877"/>
    <w:rsid w:val="00F96F60"/>
    <w:rsid w:val="00F96FBE"/>
    <w:rsid w:val="00F97784"/>
    <w:rsid w:val="00F97BBB"/>
    <w:rsid w:val="00FA0509"/>
    <w:rsid w:val="00FA0C05"/>
    <w:rsid w:val="00FA0DAA"/>
    <w:rsid w:val="00FA1A09"/>
    <w:rsid w:val="00FA27E2"/>
    <w:rsid w:val="00FA2823"/>
    <w:rsid w:val="00FA2AE7"/>
    <w:rsid w:val="00FA340F"/>
    <w:rsid w:val="00FA36E5"/>
    <w:rsid w:val="00FA3CE7"/>
    <w:rsid w:val="00FA3E66"/>
    <w:rsid w:val="00FA3FB5"/>
    <w:rsid w:val="00FA4AAB"/>
    <w:rsid w:val="00FA4D9D"/>
    <w:rsid w:val="00FA561F"/>
    <w:rsid w:val="00FA70DD"/>
    <w:rsid w:val="00FA7593"/>
    <w:rsid w:val="00FA7733"/>
    <w:rsid w:val="00FB0AAC"/>
    <w:rsid w:val="00FB0FC6"/>
    <w:rsid w:val="00FB1B05"/>
    <w:rsid w:val="00FB1CB5"/>
    <w:rsid w:val="00FB21F5"/>
    <w:rsid w:val="00FB23C5"/>
    <w:rsid w:val="00FB266E"/>
    <w:rsid w:val="00FB3D17"/>
    <w:rsid w:val="00FB3EF1"/>
    <w:rsid w:val="00FB4104"/>
    <w:rsid w:val="00FB41E1"/>
    <w:rsid w:val="00FB4689"/>
    <w:rsid w:val="00FB4DC4"/>
    <w:rsid w:val="00FB4EDB"/>
    <w:rsid w:val="00FB6A44"/>
    <w:rsid w:val="00FB6F07"/>
    <w:rsid w:val="00FB70FD"/>
    <w:rsid w:val="00FB756C"/>
    <w:rsid w:val="00FB7BFE"/>
    <w:rsid w:val="00FB7D7B"/>
    <w:rsid w:val="00FC009D"/>
    <w:rsid w:val="00FC03D0"/>
    <w:rsid w:val="00FC0C5F"/>
    <w:rsid w:val="00FC0D89"/>
    <w:rsid w:val="00FC0E80"/>
    <w:rsid w:val="00FC0F22"/>
    <w:rsid w:val="00FC10CC"/>
    <w:rsid w:val="00FC1974"/>
    <w:rsid w:val="00FC332A"/>
    <w:rsid w:val="00FC3753"/>
    <w:rsid w:val="00FC3A90"/>
    <w:rsid w:val="00FC3CB2"/>
    <w:rsid w:val="00FC4EC5"/>
    <w:rsid w:val="00FC555C"/>
    <w:rsid w:val="00FC575B"/>
    <w:rsid w:val="00FC5DF5"/>
    <w:rsid w:val="00FC63C8"/>
    <w:rsid w:val="00FC6735"/>
    <w:rsid w:val="00FC6776"/>
    <w:rsid w:val="00FC6815"/>
    <w:rsid w:val="00FC69EB"/>
    <w:rsid w:val="00FC73F6"/>
    <w:rsid w:val="00FC7561"/>
    <w:rsid w:val="00FD0546"/>
    <w:rsid w:val="00FD0619"/>
    <w:rsid w:val="00FD1961"/>
    <w:rsid w:val="00FD1D41"/>
    <w:rsid w:val="00FD1D94"/>
    <w:rsid w:val="00FD1F2D"/>
    <w:rsid w:val="00FD2A18"/>
    <w:rsid w:val="00FD2A7E"/>
    <w:rsid w:val="00FD2C6C"/>
    <w:rsid w:val="00FD510E"/>
    <w:rsid w:val="00FD5138"/>
    <w:rsid w:val="00FD549B"/>
    <w:rsid w:val="00FD555C"/>
    <w:rsid w:val="00FD596A"/>
    <w:rsid w:val="00FD5C0A"/>
    <w:rsid w:val="00FD5D33"/>
    <w:rsid w:val="00FD6C7E"/>
    <w:rsid w:val="00FD6DA6"/>
    <w:rsid w:val="00FD7070"/>
    <w:rsid w:val="00FD7723"/>
    <w:rsid w:val="00FD776B"/>
    <w:rsid w:val="00FE01D0"/>
    <w:rsid w:val="00FE0599"/>
    <w:rsid w:val="00FE0631"/>
    <w:rsid w:val="00FE0CBC"/>
    <w:rsid w:val="00FE1220"/>
    <w:rsid w:val="00FE18E1"/>
    <w:rsid w:val="00FE1F31"/>
    <w:rsid w:val="00FE2759"/>
    <w:rsid w:val="00FE3175"/>
    <w:rsid w:val="00FE3541"/>
    <w:rsid w:val="00FE4477"/>
    <w:rsid w:val="00FE4946"/>
    <w:rsid w:val="00FE4CAD"/>
    <w:rsid w:val="00FE5C75"/>
    <w:rsid w:val="00FE645D"/>
    <w:rsid w:val="00FE6572"/>
    <w:rsid w:val="00FE67DC"/>
    <w:rsid w:val="00FE6C13"/>
    <w:rsid w:val="00FE7090"/>
    <w:rsid w:val="00FE70C2"/>
    <w:rsid w:val="00FE7A85"/>
    <w:rsid w:val="00FE7BFE"/>
    <w:rsid w:val="00FF0472"/>
    <w:rsid w:val="00FF0B1E"/>
    <w:rsid w:val="00FF19D6"/>
    <w:rsid w:val="00FF1E75"/>
    <w:rsid w:val="00FF202C"/>
    <w:rsid w:val="00FF20F6"/>
    <w:rsid w:val="00FF22E8"/>
    <w:rsid w:val="00FF277F"/>
    <w:rsid w:val="00FF27BD"/>
    <w:rsid w:val="00FF2CC3"/>
    <w:rsid w:val="00FF2F27"/>
    <w:rsid w:val="00FF30F9"/>
    <w:rsid w:val="00FF34AA"/>
    <w:rsid w:val="00FF3CCB"/>
    <w:rsid w:val="00FF47E8"/>
    <w:rsid w:val="00FF495C"/>
    <w:rsid w:val="00FF4D1C"/>
    <w:rsid w:val="00FF50EA"/>
    <w:rsid w:val="00FF527F"/>
    <w:rsid w:val="00FF54C6"/>
    <w:rsid w:val="00FF5B73"/>
    <w:rsid w:val="00FF5C0A"/>
    <w:rsid w:val="00FF65AB"/>
    <w:rsid w:val="00FF7301"/>
    <w:rsid w:val="00FF7DFB"/>
    <w:rsid w:val="00FF7FF7"/>
    <w:rsid w:val="016E1CB2"/>
    <w:rsid w:val="01FE5553"/>
    <w:rsid w:val="04605B19"/>
    <w:rsid w:val="0548C5C7"/>
    <w:rsid w:val="056ADFE2"/>
    <w:rsid w:val="05CAFBB7"/>
    <w:rsid w:val="05D09F82"/>
    <w:rsid w:val="06656978"/>
    <w:rsid w:val="06AB6DF4"/>
    <w:rsid w:val="06DAFD47"/>
    <w:rsid w:val="07484981"/>
    <w:rsid w:val="09C13AD6"/>
    <w:rsid w:val="0B3A254D"/>
    <w:rsid w:val="0B7AFCD8"/>
    <w:rsid w:val="0E23403E"/>
    <w:rsid w:val="0EC26D4C"/>
    <w:rsid w:val="102C12E2"/>
    <w:rsid w:val="106B6AD4"/>
    <w:rsid w:val="111F4948"/>
    <w:rsid w:val="139236C7"/>
    <w:rsid w:val="1487C6A3"/>
    <w:rsid w:val="159DCE7D"/>
    <w:rsid w:val="183AA4EC"/>
    <w:rsid w:val="1889FF46"/>
    <w:rsid w:val="189CB564"/>
    <w:rsid w:val="18A5A094"/>
    <w:rsid w:val="1913FE65"/>
    <w:rsid w:val="1962E1BC"/>
    <w:rsid w:val="1977B9EF"/>
    <w:rsid w:val="19F81BEB"/>
    <w:rsid w:val="1A4C57D1"/>
    <w:rsid w:val="1AEBD3EB"/>
    <w:rsid w:val="1CBF5A43"/>
    <w:rsid w:val="1E3E3D37"/>
    <w:rsid w:val="1F5BF06A"/>
    <w:rsid w:val="233A4C45"/>
    <w:rsid w:val="236710FD"/>
    <w:rsid w:val="243E151E"/>
    <w:rsid w:val="249213DD"/>
    <w:rsid w:val="24AD55CF"/>
    <w:rsid w:val="250BF030"/>
    <w:rsid w:val="25D0EE00"/>
    <w:rsid w:val="25EF80AB"/>
    <w:rsid w:val="263ABCE5"/>
    <w:rsid w:val="28523263"/>
    <w:rsid w:val="28F24E1B"/>
    <w:rsid w:val="2A24D534"/>
    <w:rsid w:val="2AAE1B9E"/>
    <w:rsid w:val="2B25F971"/>
    <w:rsid w:val="2BC5BD3C"/>
    <w:rsid w:val="2C4EB1D8"/>
    <w:rsid w:val="2D5C6DFE"/>
    <w:rsid w:val="2D75C44C"/>
    <w:rsid w:val="2E461F4E"/>
    <w:rsid w:val="2FBDA354"/>
    <w:rsid w:val="30241F4A"/>
    <w:rsid w:val="31916204"/>
    <w:rsid w:val="328E8BB5"/>
    <w:rsid w:val="32D46634"/>
    <w:rsid w:val="32F87399"/>
    <w:rsid w:val="33B0FBB2"/>
    <w:rsid w:val="34171EA0"/>
    <w:rsid w:val="34BA1FDC"/>
    <w:rsid w:val="359846D1"/>
    <w:rsid w:val="3608A484"/>
    <w:rsid w:val="3648BB0D"/>
    <w:rsid w:val="36853FA3"/>
    <w:rsid w:val="371412FD"/>
    <w:rsid w:val="371FE779"/>
    <w:rsid w:val="386ECCC0"/>
    <w:rsid w:val="3B2F4B63"/>
    <w:rsid w:val="3C55A072"/>
    <w:rsid w:val="3CC4CB7B"/>
    <w:rsid w:val="3D03EB6A"/>
    <w:rsid w:val="418B4569"/>
    <w:rsid w:val="41B9858A"/>
    <w:rsid w:val="42C49222"/>
    <w:rsid w:val="4632D2C3"/>
    <w:rsid w:val="467EB50D"/>
    <w:rsid w:val="4767DD17"/>
    <w:rsid w:val="477325A5"/>
    <w:rsid w:val="47C9CDC1"/>
    <w:rsid w:val="47EDDF9A"/>
    <w:rsid w:val="47F86250"/>
    <w:rsid w:val="47F869D1"/>
    <w:rsid w:val="48294E06"/>
    <w:rsid w:val="48BC6567"/>
    <w:rsid w:val="48C7E628"/>
    <w:rsid w:val="49B9BAB2"/>
    <w:rsid w:val="4A7A1B17"/>
    <w:rsid w:val="4AE02127"/>
    <w:rsid w:val="4B185255"/>
    <w:rsid w:val="4B8465E9"/>
    <w:rsid w:val="4C393D28"/>
    <w:rsid w:val="4FA67868"/>
    <w:rsid w:val="4FA7FBD4"/>
    <w:rsid w:val="505A032E"/>
    <w:rsid w:val="50BA17C7"/>
    <w:rsid w:val="52311332"/>
    <w:rsid w:val="529237E6"/>
    <w:rsid w:val="52A46CF2"/>
    <w:rsid w:val="535DA1B8"/>
    <w:rsid w:val="53C40DDC"/>
    <w:rsid w:val="543B936E"/>
    <w:rsid w:val="54A89A2B"/>
    <w:rsid w:val="5744EE77"/>
    <w:rsid w:val="59043AEE"/>
    <w:rsid w:val="59AEE2DA"/>
    <w:rsid w:val="59DB5204"/>
    <w:rsid w:val="5D35361B"/>
    <w:rsid w:val="5D82F9F1"/>
    <w:rsid w:val="5DFBC839"/>
    <w:rsid w:val="5DFCE2F5"/>
    <w:rsid w:val="5E6D3BBB"/>
    <w:rsid w:val="5EF53FC4"/>
    <w:rsid w:val="5F8EBD8E"/>
    <w:rsid w:val="618BF1B3"/>
    <w:rsid w:val="6237C47A"/>
    <w:rsid w:val="62662BBE"/>
    <w:rsid w:val="629D3F16"/>
    <w:rsid w:val="62F73115"/>
    <w:rsid w:val="647D4A24"/>
    <w:rsid w:val="66ADF853"/>
    <w:rsid w:val="67AA74C8"/>
    <w:rsid w:val="67B5DBC9"/>
    <w:rsid w:val="68E81F31"/>
    <w:rsid w:val="6A5CFD02"/>
    <w:rsid w:val="6BCEB1BD"/>
    <w:rsid w:val="6BE760F9"/>
    <w:rsid w:val="6DBA8013"/>
    <w:rsid w:val="6DF86F04"/>
    <w:rsid w:val="6E0E3488"/>
    <w:rsid w:val="6E32CD29"/>
    <w:rsid w:val="6F82A167"/>
    <w:rsid w:val="7098B083"/>
    <w:rsid w:val="70A5E9C0"/>
    <w:rsid w:val="70D09EC3"/>
    <w:rsid w:val="71C4B42C"/>
    <w:rsid w:val="71EE37AD"/>
    <w:rsid w:val="73C2DDB4"/>
    <w:rsid w:val="740ABE27"/>
    <w:rsid w:val="7480208C"/>
    <w:rsid w:val="74FF153E"/>
    <w:rsid w:val="761B1672"/>
    <w:rsid w:val="766D1AFB"/>
    <w:rsid w:val="76D3C9CA"/>
    <w:rsid w:val="770565B2"/>
    <w:rsid w:val="771F8BE4"/>
    <w:rsid w:val="77DB1A94"/>
    <w:rsid w:val="786B1DFD"/>
    <w:rsid w:val="7971E656"/>
    <w:rsid w:val="79C9F9F9"/>
    <w:rsid w:val="7AEE5070"/>
    <w:rsid w:val="7AF7A97D"/>
    <w:rsid w:val="7BB46992"/>
    <w:rsid w:val="7BFBCAA0"/>
    <w:rsid w:val="7C3B1DA0"/>
    <w:rsid w:val="7C3D595B"/>
    <w:rsid w:val="7C56098A"/>
    <w:rsid w:val="7C9DE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745B"/>
  <w15:docId w15:val="{216BEA55-135B-4396-9A9A-72D4D81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3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3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174E2"/>
    <w:pPr>
      <w:spacing w:after="120" w:line="240" w:lineRule="auto"/>
      <w:ind w:right="0"/>
    </w:pPr>
    <w:rPr>
      <w:rFonts w:ascii="Arial" w:hAnsi="Arial" w:cs="Arial"/>
      <w:sz w:val="24"/>
      <w:szCs w:val="24"/>
    </w:rPr>
  </w:style>
  <w:style w:type="character" w:customStyle="1" w:styleId="DSADOCUMENTTITLEChar">
    <w:name w:val="DSA DOCUMENT TITLE Char"/>
    <w:basedOn w:val="Heading1Char"/>
    <w:link w:val="DSADOCUMENTTITLE"/>
    <w:rsid w:val="009174E2"/>
    <w:rPr>
      <w:rFonts w:ascii="Arial" w:eastAsia="Times New Roman" w:hAnsi="Arial" w:cs="Arial"/>
      <w:caps/>
      <w:snapToGrid w:val="0"/>
      <w:kern w:val="40"/>
      <w:sz w:val="24"/>
      <w:szCs w:val="24"/>
    </w:rPr>
  </w:style>
  <w:style w:type="character" w:styleId="CommentReference">
    <w:name w:val="annotation reference"/>
    <w:basedOn w:val="DefaultParagraphFont"/>
    <w:uiPriority w:val="99"/>
    <w:unhideWhenUsed/>
    <w:rsid w:val="002C0A07"/>
    <w:rPr>
      <w:sz w:val="16"/>
      <w:szCs w:val="16"/>
    </w:rPr>
  </w:style>
  <w:style w:type="paragraph" w:styleId="CommentText">
    <w:name w:val="annotation text"/>
    <w:basedOn w:val="Normal"/>
    <w:link w:val="CommentTextChar"/>
    <w:uiPriority w:val="99"/>
    <w:unhideWhenUsed/>
    <w:rsid w:val="002C0A07"/>
    <w:rPr>
      <w:sz w:val="20"/>
    </w:rPr>
  </w:style>
  <w:style w:type="character" w:customStyle="1" w:styleId="CommentTextChar">
    <w:name w:val="Comment Text Char"/>
    <w:basedOn w:val="DefaultParagraphFont"/>
    <w:link w:val="CommentText"/>
    <w:uiPriority w:val="99"/>
    <w:rsid w:val="002C0A07"/>
    <w:rPr>
      <w:rFonts w:ascii="Arial" w:eastAsia="Times New Roman" w:hAnsi="Arial" w:cs="Times New Roman"/>
      <w:sz w:val="20"/>
      <w:szCs w:val="20"/>
    </w:rPr>
  </w:style>
  <w:style w:type="paragraph" w:styleId="Revision">
    <w:name w:val="Revision"/>
    <w:hidden/>
    <w:uiPriority w:val="99"/>
    <w:semiHidden/>
    <w:rsid w:val="007525D6"/>
    <w:pPr>
      <w:spacing w:after="0" w:line="240" w:lineRule="auto"/>
    </w:pPr>
    <w:rPr>
      <w:rFonts w:ascii="Arial" w:eastAsia="Times New Roman" w:hAnsi="Arial" w:cs="Times New Roman"/>
      <w:szCs w:val="20"/>
    </w:rPr>
  </w:style>
  <w:style w:type="character" w:customStyle="1" w:styleId="ui-provider">
    <w:name w:val="ui-provider"/>
    <w:basedOn w:val="DefaultParagraphFont"/>
    <w:rsid w:val="00F70EC9"/>
  </w:style>
  <w:style w:type="character" w:styleId="Hyperlink">
    <w:name w:val="Hyperlink"/>
    <w:basedOn w:val="DefaultParagraphFont"/>
    <w:uiPriority w:val="99"/>
    <w:unhideWhenUsed/>
    <w:rsid w:val="008D1854"/>
    <w:rPr>
      <w:color w:val="0000FF" w:themeColor="hyperlink"/>
      <w:u w:val="single"/>
    </w:rPr>
  </w:style>
  <w:style w:type="character" w:styleId="UnresolvedMention">
    <w:name w:val="Unresolved Mention"/>
    <w:basedOn w:val="DefaultParagraphFont"/>
    <w:uiPriority w:val="99"/>
    <w:semiHidden/>
    <w:unhideWhenUsed/>
    <w:rsid w:val="008D18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61E"/>
    <w:rPr>
      <w:b/>
      <w:bCs/>
    </w:rPr>
  </w:style>
  <w:style w:type="character" w:customStyle="1" w:styleId="CommentSubjectChar">
    <w:name w:val="Comment Subject Char"/>
    <w:basedOn w:val="CommentTextChar"/>
    <w:link w:val="CommentSubject"/>
    <w:uiPriority w:val="99"/>
    <w:semiHidden/>
    <w:rsid w:val="0029461E"/>
    <w:rPr>
      <w:rFonts w:ascii="Arial" w:eastAsia="Times New Roman" w:hAnsi="Arial" w:cs="Times New Roman"/>
      <w:b/>
      <w:bCs/>
      <w:sz w:val="20"/>
      <w:szCs w:val="20"/>
    </w:rPr>
  </w:style>
  <w:style w:type="character" w:customStyle="1" w:styleId="Style3">
    <w:name w:val="Style3"/>
    <w:basedOn w:val="DefaultParagraphFont"/>
    <w:uiPriority w:val="1"/>
    <w:rsid w:val="00701300"/>
    <w:rPr>
      <w:rFonts w:ascii="Arial" w:hAnsi="Arial"/>
      <w:b/>
      <w:sz w:val="24"/>
    </w:rPr>
  </w:style>
  <w:style w:type="character" w:styleId="Mention">
    <w:name w:val="Mention"/>
    <w:basedOn w:val="DefaultParagraphFont"/>
    <w:uiPriority w:val="99"/>
    <w:unhideWhenUsed/>
    <w:rsid w:val="00E85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1097">
      <w:bodyDiv w:val="1"/>
      <w:marLeft w:val="0"/>
      <w:marRight w:val="0"/>
      <w:marTop w:val="0"/>
      <w:marBottom w:val="0"/>
      <w:divBdr>
        <w:top w:val="none" w:sz="0" w:space="0" w:color="auto"/>
        <w:left w:val="none" w:sz="0" w:space="0" w:color="auto"/>
        <w:bottom w:val="none" w:sz="0" w:space="0" w:color="auto"/>
        <w:right w:val="none" w:sz="0" w:space="0" w:color="auto"/>
      </w:divBdr>
    </w:div>
    <w:div w:id="468790738">
      <w:bodyDiv w:val="1"/>
      <w:marLeft w:val="0"/>
      <w:marRight w:val="0"/>
      <w:marTop w:val="0"/>
      <w:marBottom w:val="0"/>
      <w:divBdr>
        <w:top w:val="none" w:sz="0" w:space="0" w:color="auto"/>
        <w:left w:val="none" w:sz="0" w:space="0" w:color="auto"/>
        <w:bottom w:val="none" w:sz="0" w:space="0" w:color="auto"/>
        <w:right w:val="none" w:sz="0" w:space="0" w:color="auto"/>
      </w:divBdr>
    </w:div>
    <w:div w:id="593053367">
      <w:bodyDiv w:val="1"/>
      <w:marLeft w:val="0"/>
      <w:marRight w:val="0"/>
      <w:marTop w:val="0"/>
      <w:marBottom w:val="0"/>
      <w:divBdr>
        <w:top w:val="none" w:sz="0" w:space="0" w:color="auto"/>
        <w:left w:val="none" w:sz="0" w:space="0" w:color="auto"/>
        <w:bottom w:val="none" w:sz="0" w:space="0" w:color="auto"/>
        <w:right w:val="none" w:sz="0" w:space="0" w:color="auto"/>
      </w:divBdr>
    </w:div>
    <w:div w:id="646514829">
      <w:bodyDiv w:val="1"/>
      <w:marLeft w:val="0"/>
      <w:marRight w:val="0"/>
      <w:marTop w:val="0"/>
      <w:marBottom w:val="0"/>
      <w:divBdr>
        <w:top w:val="none" w:sz="0" w:space="0" w:color="auto"/>
        <w:left w:val="none" w:sz="0" w:space="0" w:color="auto"/>
        <w:bottom w:val="none" w:sz="0" w:space="0" w:color="auto"/>
        <w:right w:val="none" w:sz="0" w:space="0" w:color="auto"/>
      </w:divBdr>
    </w:div>
    <w:div w:id="667946472">
      <w:bodyDiv w:val="1"/>
      <w:marLeft w:val="0"/>
      <w:marRight w:val="0"/>
      <w:marTop w:val="0"/>
      <w:marBottom w:val="0"/>
      <w:divBdr>
        <w:top w:val="none" w:sz="0" w:space="0" w:color="auto"/>
        <w:left w:val="none" w:sz="0" w:space="0" w:color="auto"/>
        <w:bottom w:val="none" w:sz="0" w:space="0" w:color="auto"/>
        <w:right w:val="none" w:sz="0" w:space="0" w:color="auto"/>
      </w:divBdr>
    </w:div>
    <w:div w:id="921721553">
      <w:bodyDiv w:val="1"/>
      <w:marLeft w:val="0"/>
      <w:marRight w:val="0"/>
      <w:marTop w:val="0"/>
      <w:marBottom w:val="0"/>
      <w:divBdr>
        <w:top w:val="none" w:sz="0" w:space="0" w:color="auto"/>
        <w:left w:val="none" w:sz="0" w:space="0" w:color="auto"/>
        <w:bottom w:val="none" w:sz="0" w:space="0" w:color="auto"/>
        <w:right w:val="none" w:sz="0" w:space="0" w:color="auto"/>
      </w:divBdr>
    </w:div>
    <w:div w:id="1012340466">
      <w:bodyDiv w:val="1"/>
      <w:marLeft w:val="0"/>
      <w:marRight w:val="0"/>
      <w:marTop w:val="0"/>
      <w:marBottom w:val="0"/>
      <w:divBdr>
        <w:top w:val="none" w:sz="0" w:space="0" w:color="auto"/>
        <w:left w:val="none" w:sz="0" w:space="0" w:color="auto"/>
        <w:bottom w:val="none" w:sz="0" w:space="0" w:color="auto"/>
        <w:right w:val="none" w:sz="0" w:space="0" w:color="auto"/>
      </w:divBdr>
    </w:div>
    <w:div w:id="1120959056">
      <w:bodyDiv w:val="1"/>
      <w:marLeft w:val="0"/>
      <w:marRight w:val="0"/>
      <w:marTop w:val="0"/>
      <w:marBottom w:val="0"/>
      <w:divBdr>
        <w:top w:val="none" w:sz="0" w:space="0" w:color="auto"/>
        <w:left w:val="none" w:sz="0" w:space="0" w:color="auto"/>
        <w:bottom w:val="none" w:sz="0" w:space="0" w:color="auto"/>
        <w:right w:val="none" w:sz="0" w:space="0" w:color="auto"/>
      </w:divBdr>
    </w:div>
    <w:div w:id="1187065542">
      <w:bodyDiv w:val="1"/>
      <w:marLeft w:val="0"/>
      <w:marRight w:val="0"/>
      <w:marTop w:val="0"/>
      <w:marBottom w:val="0"/>
      <w:divBdr>
        <w:top w:val="none" w:sz="0" w:space="0" w:color="auto"/>
        <w:left w:val="none" w:sz="0" w:space="0" w:color="auto"/>
        <w:bottom w:val="none" w:sz="0" w:space="0" w:color="auto"/>
        <w:right w:val="none" w:sz="0" w:space="0" w:color="auto"/>
      </w:divBdr>
    </w:div>
    <w:div w:id="1237277294">
      <w:bodyDiv w:val="1"/>
      <w:marLeft w:val="0"/>
      <w:marRight w:val="0"/>
      <w:marTop w:val="0"/>
      <w:marBottom w:val="0"/>
      <w:divBdr>
        <w:top w:val="none" w:sz="0" w:space="0" w:color="auto"/>
        <w:left w:val="none" w:sz="0" w:space="0" w:color="auto"/>
        <w:bottom w:val="none" w:sz="0" w:space="0" w:color="auto"/>
        <w:right w:val="none" w:sz="0" w:space="0" w:color="auto"/>
      </w:divBdr>
    </w:div>
    <w:div w:id="1699625642">
      <w:bodyDiv w:val="1"/>
      <w:marLeft w:val="0"/>
      <w:marRight w:val="0"/>
      <w:marTop w:val="0"/>
      <w:marBottom w:val="0"/>
      <w:divBdr>
        <w:top w:val="none" w:sz="0" w:space="0" w:color="auto"/>
        <w:left w:val="none" w:sz="0" w:space="0" w:color="auto"/>
        <w:bottom w:val="none" w:sz="0" w:space="0" w:color="auto"/>
        <w:right w:val="none" w:sz="0" w:space="0" w:color="auto"/>
      </w:divBdr>
    </w:div>
    <w:div w:id="1942452948">
      <w:bodyDiv w:val="1"/>
      <w:marLeft w:val="0"/>
      <w:marRight w:val="0"/>
      <w:marTop w:val="0"/>
      <w:marBottom w:val="0"/>
      <w:divBdr>
        <w:top w:val="none" w:sz="0" w:space="0" w:color="auto"/>
        <w:left w:val="none" w:sz="0" w:space="0" w:color="auto"/>
        <w:bottom w:val="none" w:sz="0" w:space="0" w:color="auto"/>
        <w:right w:val="none" w:sz="0" w:space="0" w:color="auto"/>
      </w:divBdr>
    </w:div>
    <w:div w:id="1994600516">
      <w:bodyDiv w:val="1"/>
      <w:marLeft w:val="0"/>
      <w:marRight w:val="0"/>
      <w:marTop w:val="0"/>
      <w:marBottom w:val="0"/>
      <w:divBdr>
        <w:top w:val="none" w:sz="0" w:space="0" w:color="auto"/>
        <w:left w:val="none" w:sz="0" w:space="0" w:color="auto"/>
        <w:bottom w:val="none" w:sz="0" w:space="0" w:color="auto"/>
        <w:right w:val="none" w:sz="0" w:space="0" w:color="auto"/>
      </w:divBdr>
    </w:div>
    <w:div w:id="2079745940">
      <w:bodyDiv w:val="1"/>
      <w:marLeft w:val="0"/>
      <w:marRight w:val="0"/>
      <w:marTop w:val="0"/>
      <w:marBottom w:val="0"/>
      <w:divBdr>
        <w:top w:val="none" w:sz="0" w:space="0" w:color="auto"/>
        <w:left w:val="none" w:sz="0" w:space="0" w:color="auto"/>
        <w:bottom w:val="none" w:sz="0" w:space="0" w:color="auto"/>
        <w:right w:val="none" w:sz="0" w:space="0" w:color="auto"/>
      </w:divBdr>
    </w:div>
    <w:div w:id="21319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2A00BB6B5E142AC84B743318CFE64" ma:contentTypeVersion="14" ma:contentTypeDescription="Create a new document." ma:contentTypeScope="" ma:versionID="1778390bcb5f6affe94b5b5eb71e07f2">
  <xsd:schema xmlns:xsd="http://www.w3.org/2001/XMLSchema" xmlns:xs="http://www.w3.org/2001/XMLSchema" xmlns:p="http://schemas.microsoft.com/office/2006/metadata/properties" xmlns:ns2="2339196e-c037-454c-a135-3b0664f24f26" xmlns:ns3="63fcbff0-de77-466f-8a8e-0278f190315d" targetNamespace="http://schemas.microsoft.com/office/2006/metadata/properties" ma:root="true" ma:fieldsID="3aa70e4f041b311237b059c0851de27b" ns2:_="" ns3:_="">
    <xsd:import namespace="2339196e-c037-454c-a135-3b0664f24f26"/>
    <xsd:import namespace="63fcbff0-de77-466f-8a8e-0278f1903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9196e-c037-454c-a135-3b0664f2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cbff0-de77-466f-8a8e-0278f1903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4e45e5e-8734-4576-8c88-c54d402ca7e8}" ma:internalName="TaxCatchAll" ma:showField="CatchAllData" ma:web="63fcbff0-de77-466f-8a8e-0278f1903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39196e-c037-454c-a135-3b0664f24f26">
      <Terms xmlns="http://schemas.microsoft.com/office/infopath/2007/PartnerControls"/>
    </lcf76f155ced4ddcb4097134ff3c332f>
    <TaxCatchAll xmlns="63fcbff0-de77-466f-8a8e-0278f190315d" xsi:nil="true"/>
  </documentManagement>
</p:properties>
</file>

<file path=customXml/itemProps1.xml><?xml version="1.0" encoding="utf-8"?>
<ds:datastoreItem xmlns:ds="http://schemas.openxmlformats.org/officeDocument/2006/customXml" ds:itemID="{AFFF6E89-7A42-415F-A13A-5A3141EE1358}">
  <ds:schemaRefs>
    <ds:schemaRef ds:uri="http://schemas.openxmlformats.org/officeDocument/2006/bibliography"/>
  </ds:schemaRefs>
</ds:datastoreItem>
</file>

<file path=customXml/itemProps2.xml><?xml version="1.0" encoding="utf-8"?>
<ds:datastoreItem xmlns:ds="http://schemas.openxmlformats.org/officeDocument/2006/customXml" ds:itemID="{2BE0036E-E5F8-4A5E-A9CC-93052C7FF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9196e-c037-454c-a135-3b0664f24f26"/>
    <ds:schemaRef ds:uri="63fcbff0-de77-466f-8a8e-0278f1903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7D8F0-D279-427E-8C4B-37C2099422D1}">
  <ds:schemaRefs>
    <ds:schemaRef ds:uri="http://schemas.microsoft.com/sharepoint/v3/contenttype/forms"/>
  </ds:schemaRefs>
</ds:datastoreItem>
</file>

<file path=customXml/itemProps4.xml><?xml version="1.0" encoding="utf-8"?>
<ds:datastoreItem xmlns:ds="http://schemas.openxmlformats.org/officeDocument/2006/customXml" ds:itemID="{E12C8D93-4BC9-48A5-9172-4080D1EE222C}">
  <ds:schemaRefs>
    <ds:schemaRef ds:uri="http://schemas.microsoft.com/office/2006/metadata/properties"/>
    <ds:schemaRef ds:uri="http://schemas.microsoft.com/office/infopath/2007/PartnerControls"/>
    <ds:schemaRef ds:uri="2339196e-c037-454c-a135-3b0664f24f26"/>
    <ds:schemaRef ds:uri="63fcbff0-de77-466f-8a8e-0278f190315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6596</Words>
  <Characters>37600</Characters>
  <Application>Microsoft Office Word</Application>
  <DocSecurity>0</DocSecurity>
  <Lines>313</Lines>
  <Paragraphs>88</Paragraphs>
  <ScaleCrop>false</ScaleCrop>
  <Company/>
  <LinksUpToDate>false</LinksUpToDate>
  <CharactersWithSpaces>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Ida@DGS</dc:creator>
  <cp:keywords/>
  <cp:lastModifiedBy>Brown, Ida@DGS</cp:lastModifiedBy>
  <cp:revision>65</cp:revision>
  <dcterms:created xsi:type="dcterms:W3CDTF">2025-08-25T23:52:00Z</dcterms:created>
  <dcterms:modified xsi:type="dcterms:W3CDTF">2025-08-26T21:25:00Z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0x010100E492A00BB6B5E142AC84B743318CFE64</vt:lpwstr>
  </property>
  <property fmtid="{D5CDD505-2E9C-101B-9397-08002B2CF9AE}" pid="3" name="MediaServiceImageTags">
    <vt:lpwstr/>
  </property>
</Properties>
</file>