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47026F9D" w:rsidR="00E67FA5" w:rsidRPr="00417479" w:rsidRDefault="00E67FA5" w:rsidP="00E67FA5">
      <w:pPr>
        <w:pStyle w:val="Heading1"/>
      </w:pPr>
      <w:r w:rsidRPr="00417479">
        <w:t>COMMISSION ACTION MATRIX</w:t>
      </w:r>
      <w:r w:rsidR="00101A9D">
        <w:t xml:space="preserve"> – </w:t>
      </w:r>
      <w:r w:rsidR="007D5367">
        <w:t>YELLOW</w:t>
      </w:r>
      <w:r w:rsidRPr="00417479">
        <w:br/>
      </w:r>
      <w:r w:rsidR="008B59B7">
        <w:t>HEALTH FACILITIES</w:t>
      </w:r>
      <w:r w:rsidRPr="00417479">
        <w:t xml:space="preserve"> (</w:t>
      </w:r>
      <w:r w:rsidR="008B59B7">
        <w:t>HF</w:t>
      </w:r>
      <w:r w:rsidRPr="00417479">
        <w:t>) CODE ADVISORY COMMITTEE</w:t>
      </w:r>
    </w:p>
    <w:p w14:paraId="28EDE231" w14:textId="310E6CB9" w:rsidR="00E67FA5" w:rsidRPr="00417479" w:rsidRDefault="008B59B7" w:rsidP="00E67FA5">
      <w:pPr>
        <w:pStyle w:val="Heading2"/>
      </w:pPr>
      <w:r>
        <w:t>2025 CALIFORNIA BUILDING CODE</w:t>
      </w:r>
      <w:r w:rsidR="00E67FA5" w:rsidRPr="00417479">
        <w:t>, TITLE 24, PART</w:t>
      </w:r>
      <w:r>
        <w:t xml:space="preserve"> 2 VOL. 1</w:t>
      </w:r>
      <w:r w:rsidR="00E67FA5" w:rsidRPr="00417479">
        <w:br/>
        <w:t xml:space="preserve">AGENCY: </w:t>
      </w:r>
      <w:r>
        <w:t>OFFICE OF STATEWIDE HOSPITAL PLANNING AND DEVELOPMENT, OSHPD 02/25</w:t>
      </w:r>
    </w:p>
    <w:p w14:paraId="76B37611" w14:textId="36CF245F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38B8FE8E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p w14:paraId="61609F3D" w14:textId="2EF5C061" w:rsidR="008F2B9E" w:rsidRPr="00417479" w:rsidRDefault="008F2B9E" w:rsidP="0060285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417479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>Model Code language appears upright</w:t>
      </w:r>
    </w:p>
    <w:p w14:paraId="22459FEE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Existing California amendments appear in </w:t>
      </w:r>
      <w:r w:rsidRPr="00417479">
        <w:rPr>
          <w:rFonts w:cs="Arial"/>
          <w:i/>
        </w:rPr>
        <w:t>italic</w:t>
      </w:r>
    </w:p>
    <w:p w14:paraId="64153D6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417479">
        <w:rPr>
          <w:rFonts w:cs="Arial"/>
        </w:rPr>
        <w:t xml:space="preserve">Amended model code or new California amendments appear </w:t>
      </w:r>
      <w:r w:rsidRPr="00417479">
        <w:rPr>
          <w:rFonts w:cs="Arial"/>
          <w:i/>
          <w:u w:val="single"/>
        </w:rPr>
        <w:t>underlined &amp; italic</w:t>
      </w:r>
    </w:p>
    <w:p w14:paraId="1DE1B7B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model code language appears </w:t>
      </w:r>
      <w:r w:rsidRPr="00417479">
        <w:rPr>
          <w:rFonts w:cs="Arial"/>
          <w:strike/>
        </w:rPr>
        <w:t>upright and in strikeout</w:t>
      </w:r>
    </w:p>
    <w:p w14:paraId="7751C7C3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California amendments appear in </w:t>
      </w:r>
      <w:r w:rsidRPr="00417479">
        <w:rPr>
          <w:rFonts w:cs="Arial"/>
          <w:i/>
          <w:strike/>
        </w:rPr>
        <w:t>italic and strikeout</w:t>
      </w:r>
    </w:p>
    <w:p w14:paraId="429472DB" w14:textId="16FC114D" w:rsidR="008F2B9E" w:rsidRPr="00417479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existing text remains unchange</w:t>
      </w:r>
      <w:r w:rsidRPr="00417479">
        <w:rPr>
          <w:rFonts w:eastAsia="Times New Roman" w:cs="Arial"/>
          <w:lang w:eastAsia="ko-KR"/>
        </w:rPr>
        <w:t>d</w:t>
      </w:r>
      <w:bookmarkEnd w:id="1"/>
    </w:p>
    <w:p w14:paraId="3701178D" w14:textId="08531800" w:rsidR="00C87693" w:rsidRPr="00417479" w:rsidRDefault="00C87693" w:rsidP="00C87693">
      <w:pPr>
        <w:pStyle w:val="Heading3"/>
        <w:spacing w:before="240"/>
      </w:pPr>
      <w:r w:rsidRPr="00417479">
        <w:t xml:space="preserve">ITEM </w:t>
      </w:r>
      <w:r>
        <w:t>4</w:t>
      </w:r>
      <w:r w:rsidRPr="00417479">
        <w:br/>
        <w:t>Chapter</w:t>
      </w:r>
      <w:r w:rsidR="00FE7AA5">
        <w:t xml:space="preserve"> 12</w:t>
      </w:r>
      <w:r w:rsidRPr="00417479">
        <w:t xml:space="preserve">, </w:t>
      </w:r>
      <w:r w:rsidR="00FE7AA5">
        <w:t xml:space="preserve">INTERIOR ENVIRONMENT, </w:t>
      </w:r>
      <w:r w:rsidRPr="00417479">
        <w:t xml:space="preserve">Section </w:t>
      </w:r>
      <w:r w:rsidR="00FE7AA5">
        <w:t>1226.11 ALTERNATIVE BIRTHING CLINICS [OSHPD 3]</w:t>
      </w:r>
    </w:p>
    <w:p w14:paraId="3FF152B1" w14:textId="33B98417" w:rsidR="00C87693" w:rsidRPr="00417479" w:rsidRDefault="00F53B14" w:rsidP="00C87693">
      <w:r>
        <w:t>Amend</w:t>
      </w:r>
      <w:r w:rsidR="00C87693"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224"/>
        <w:gridCol w:w="2592"/>
        <w:gridCol w:w="1080"/>
        <w:gridCol w:w="1080"/>
        <w:gridCol w:w="2592"/>
        <w:gridCol w:w="4752"/>
        <w:gridCol w:w="1080"/>
      </w:tblGrid>
      <w:tr w:rsidR="00C87693" w:rsidRPr="00417479" w14:paraId="58AAFF95" w14:textId="77777777" w:rsidTr="00D410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224" w:type="dxa"/>
            <w:shd w:val="clear" w:color="auto" w:fill="D9D9D9" w:themeFill="background1" w:themeFillShade="D9"/>
          </w:tcPr>
          <w:p w14:paraId="27FE1B4E" w14:textId="7FB9C16F" w:rsidR="00C87693" w:rsidRPr="00417479" w:rsidRDefault="00C87693" w:rsidP="00F2514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02/25</w:t>
            </w:r>
            <w:r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4</w:t>
            </w:r>
          </w:p>
        </w:tc>
        <w:tc>
          <w:tcPr>
            <w:tcW w:w="2592" w:type="dxa"/>
            <w:shd w:val="clear" w:color="auto" w:fill="D9D9D9" w:themeFill="background1" w:themeFillShade="D9"/>
          </w:tcPr>
          <w:p w14:paraId="5A6A525B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BE650CA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DB62629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592" w:type="dxa"/>
            <w:shd w:val="clear" w:color="auto" w:fill="D9D9D9" w:themeFill="background1" w:themeFillShade="D9"/>
          </w:tcPr>
          <w:p w14:paraId="1FE29F08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752" w:type="dxa"/>
            <w:shd w:val="clear" w:color="auto" w:fill="D9D9D9" w:themeFill="background1" w:themeFillShade="D9"/>
          </w:tcPr>
          <w:p w14:paraId="53FBA8DB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889C72D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C87693" w:rsidRPr="00417479" w14:paraId="548BB4D6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331BE93F" w14:textId="19B46518" w:rsidR="00C87693" w:rsidRPr="00417479" w:rsidRDefault="001D3223" w:rsidP="001D3223">
            <w:pPr>
              <w:pStyle w:val="CAMItemNumber"/>
              <w:numPr>
                <w:ilvl w:val="0"/>
                <w:numId w:val="0"/>
              </w:numPr>
            </w:pPr>
            <w:r>
              <w:t>4-1</w:t>
            </w:r>
          </w:p>
        </w:tc>
        <w:tc>
          <w:tcPr>
            <w:tcW w:w="2592" w:type="dxa"/>
            <w:shd w:val="clear" w:color="auto" w:fill="FFFFFF" w:themeFill="background1"/>
          </w:tcPr>
          <w:p w14:paraId="50CFE1DD" w14:textId="089D6C1F" w:rsidR="00C87693" w:rsidRPr="00417479" w:rsidRDefault="00654A13" w:rsidP="00F25143">
            <w:pPr>
              <w:spacing w:after="0"/>
              <w:rPr>
                <w:b/>
                <w:bCs/>
              </w:rPr>
            </w:pPr>
            <w:r w:rsidRPr="00656471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1226.11 ALTERNATIVE BIRTHING CLINICS.</w:t>
            </w:r>
          </w:p>
        </w:tc>
        <w:tc>
          <w:tcPr>
            <w:tcW w:w="1080" w:type="dxa"/>
            <w:shd w:val="clear" w:color="auto" w:fill="FFFFFF" w:themeFill="background1"/>
          </w:tcPr>
          <w:p w14:paraId="5218BC2B" w14:textId="33589280" w:rsidR="00C87693" w:rsidRPr="00417479" w:rsidRDefault="00A56C88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 as Amended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19F79225" w14:textId="5F93899E" w:rsidR="00C87693" w:rsidRPr="00417479" w:rsidRDefault="00F52F7D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5C985CE6" w14:textId="4F7A209C" w:rsidR="00600DD9" w:rsidRDefault="00600DD9" w:rsidP="00600DD9">
            <w:pPr>
              <w:spacing w:after="0"/>
            </w:pPr>
            <w:r>
              <w:t>Sandra O. Poole</w:t>
            </w:r>
          </w:p>
          <w:p w14:paraId="49AE44B9" w14:textId="2790DBD7" w:rsidR="00C87693" w:rsidRPr="00417479" w:rsidRDefault="00600DD9" w:rsidP="00600DD9">
            <w:pPr>
              <w:spacing w:after="0"/>
            </w:pPr>
            <w:r>
              <w:t xml:space="preserve">Recommends: </w:t>
            </w:r>
            <w:r w:rsidRPr="00600DD9">
              <w:rPr>
                <w:b/>
                <w:bCs/>
              </w:rPr>
              <w:t>Approve as Amended</w:t>
            </w:r>
          </w:p>
        </w:tc>
        <w:tc>
          <w:tcPr>
            <w:tcW w:w="4752" w:type="dxa"/>
            <w:shd w:val="clear" w:color="auto" w:fill="FFFFFF" w:themeFill="background1"/>
          </w:tcPr>
          <w:p w14:paraId="6A15B3BD" w14:textId="66B545CD" w:rsidR="00A56C88" w:rsidRDefault="00E14BB3" w:rsidP="0043612D">
            <w:pPr>
              <w:rPr>
                <w:rFonts w:eastAsia="Aptos" w:cs="Arial"/>
                <w:kern w:val="2"/>
                <w:szCs w:val="24"/>
                <w14:ligatures w14:val="standardContextual"/>
              </w:rPr>
            </w:pPr>
            <w:r>
              <w:t xml:space="preserve">Amendment to add </w:t>
            </w:r>
            <w:r w:rsidRPr="00216DE7">
              <w:rPr>
                <w:rFonts w:eastAsia="Aptos" w:cs="Arial"/>
                <w:kern w:val="2"/>
                <w:szCs w:val="24"/>
                <w14:ligatures w14:val="standardContextual"/>
              </w:rPr>
              <w:t>the</w:t>
            </w:r>
            <w:r w:rsidRPr="009A2495"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facility type “primary care clinics</w:t>
            </w:r>
            <w:r>
              <w:rPr>
                <w:rFonts w:eastAsia="Aptos" w:cs="Arial"/>
                <w:kern w:val="2"/>
                <w:szCs w:val="24"/>
                <w14:ligatures w14:val="standardContextual"/>
              </w:rPr>
              <w:t>” to the scope of this section and language to provide additional clarification about the types of facilities licensed by the California Department of Public Health to which this section would apply.</w:t>
            </w:r>
          </w:p>
          <w:p w14:paraId="4077CF8B" w14:textId="5343BE5C" w:rsidR="00D524AA" w:rsidRDefault="00A56C88" w:rsidP="0043612D">
            <w:pPr>
              <w:rPr>
                <w:rFonts w:eastAsia="Aptos" w:cs="Arial"/>
                <w:kern w:val="2"/>
                <w:szCs w:val="24"/>
                <w14:ligatures w14:val="standardContextual"/>
              </w:rPr>
            </w:pPr>
            <w:r w:rsidRPr="00A56C88">
              <w:rPr>
                <w:rFonts w:eastAsia="Aptos" w:cs="Arial"/>
                <w:b/>
                <w:bCs/>
                <w:kern w:val="2"/>
                <w:szCs w:val="24"/>
                <w14:ligatures w14:val="standardContextual"/>
              </w:rPr>
              <w:t>CAC:</w:t>
            </w:r>
            <w:r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Approve as Amended under criteria #8, </w:t>
            </w:r>
            <w:r w:rsidR="005B6801">
              <w:rPr>
                <w:rFonts w:eastAsia="Aptos" w:cs="Arial"/>
                <w:kern w:val="2"/>
                <w:szCs w:val="24"/>
                <w14:ligatures w14:val="standardContextual"/>
              </w:rPr>
              <w:t>recommendation to revise “centers” to “clinics” for consistency with terms throughout the code.</w:t>
            </w:r>
          </w:p>
          <w:p w14:paraId="78768385" w14:textId="77777777" w:rsidR="00D524AA" w:rsidRDefault="00BE55AC" w:rsidP="00600DD9">
            <w:r>
              <w:rPr>
                <w:b/>
                <w:bCs/>
              </w:rPr>
              <w:t>POST CAC</w:t>
            </w:r>
            <w:r w:rsidR="00D524AA">
              <w:t xml:space="preserve">: </w:t>
            </w:r>
            <w:r w:rsidR="00357337">
              <w:t>OSHPD made the recommended changes.</w:t>
            </w:r>
          </w:p>
          <w:p w14:paraId="3D8F3849" w14:textId="2FB79532" w:rsidR="00600DD9" w:rsidRPr="00417479" w:rsidRDefault="00600DD9" w:rsidP="00F25143">
            <w:pPr>
              <w:spacing w:after="0"/>
            </w:pPr>
            <w:r w:rsidRPr="00600DD9">
              <w:rPr>
                <w:b/>
                <w:bCs/>
              </w:rPr>
              <w:t>POST 45-DAY</w:t>
            </w:r>
            <w:r>
              <w:t>: OSHPD did not make changes in FET. See FSOR.</w:t>
            </w:r>
          </w:p>
        </w:tc>
        <w:tc>
          <w:tcPr>
            <w:tcW w:w="1080" w:type="dxa"/>
            <w:shd w:val="clear" w:color="auto" w:fill="FFFFFF" w:themeFill="background1"/>
          </w:tcPr>
          <w:p w14:paraId="3A6F2282" w14:textId="77777777" w:rsidR="00C87693" w:rsidRPr="00417479" w:rsidRDefault="00C87693" w:rsidP="00F25143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7B4C782" w14:textId="6F0D3780" w:rsidR="00342005" w:rsidRPr="00F53B14" w:rsidRDefault="00342005" w:rsidP="00F53B14">
      <w:pPr>
        <w:spacing w:after="0"/>
        <w:rPr>
          <w:sz w:val="18"/>
          <w:szCs w:val="18"/>
          <w:highlight w:val="lightGray"/>
        </w:rPr>
      </w:pPr>
    </w:p>
    <w:sectPr w:rsidR="00342005" w:rsidRPr="00F53B14" w:rsidSect="00184FD4">
      <w:footerReference w:type="default" r:id="rId11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9DA7D" w14:textId="77777777" w:rsidR="00472B8B" w:rsidRDefault="00472B8B" w:rsidP="00EA4D4E">
      <w:pPr>
        <w:spacing w:after="0"/>
      </w:pPr>
      <w:r>
        <w:separator/>
      </w:r>
    </w:p>
  </w:endnote>
  <w:endnote w:type="continuationSeparator" w:id="0">
    <w:p w14:paraId="2104DA51" w14:textId="77777777" w:rsidR="00472B8B" w:rsidRDefault="00472B8B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3DF62FAE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700C3A">
      <w:rPr>
        <w:rFonts w:cs="Arial"/>
      </w:rPr>
      <w:t>Ju</w:t>
    </w:r>
    <w:r w:rsidR="007D5367">
      <w:rPr>
        <w:rFonts w:cs="Arial"/>
      </w:rPr>
      <w:t>ly</w:t>
    </w:r>
    <w:r w:rsidR="00700C3A">
      <w:rPr>
        <w:rFonts w:cs="Arial"/>
      </w:rPr>
      <w:t xml:space="preserve"> </w:t>
    </w:r>
    <w:r w:rsidR="007D5367">
      <w:rPr>
        <w:rFonts w:cs="Arial"/>
      </w:rPr>
      <w:t>3</w:t>
    </w:r>
    <w:r w:rsidR="008C053B">
      <w:rPr>
        <w:rFonts w:cs="Arial"/>
      </w:rPr>
      <w:t>, 2026</w:t>
    </w:r>
  </w:p>
  <w:p w14:paraId="1802EBAA" w14:textId="45C8E874" w:rsidR="00EA4D4E" w:rsidRPr="00207E89" w:rsidRDefault="00464CB4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rFonts w:cs="Arial"/>
      </w:rPr>
      <w:t>OSHPD 02/25</w:t>
    </w:r>
    <w:r w:rsidR="00EA4D4E" w:rsidRPr="00207E89">
      <w:rPr>
        <w:rFonts w:cs="Arial"/>
      </w:rPr>
      <w:t xml:space="preserve"> - Part </w:t>
    </w:r>
    <w:r>
      <w:rPr>
        <w:rFonts w:cs="Arial"/>
      </w:rPr>
      <w:t>2 Vol. 1</w:t>
    </w:r>
    <w:r w:rsidR="00EA4D4E" w:rsidRPr="00207E89">
      <w:rPr>
        <w:rFonts w:cs="Arial"/>
      </w:rPr>
      <w:t xml:space="preserve"> - </w:t>
    </w:r>
    <w:r>
      <w:rPr>
        <w:rFonts w:cs="Arial"/>
      </w:rPr>
      <w:t>2025</w:t>
    </w:r>
    <w:r w:rsidR="00EA4D4E" w:rsidRPr="00207E89">
      <w:rPr>
        <w:rFonts w:cs="Arial"/>
      </w:rPr>
      <w:t xml:space="preserve"> Intervening Code Cycle</w:t>
    </w:r>
    <w:r w:rsidR="00EA4D4E" w:rsidRPr="00207E89">
      <w:rPr>
        <w:rFonts w:cs="Arial"/>
      </w:rPr>
      <w:tab/>
      <w:t xml:space="preserve">CAM </w:t>
    </w:r>
    <w:r w:rsidR="008C053B">
      <w:rPr>
        <w:rFonts w:cs="Arial"/>
      </w:rPr>
      <w:t>–</w:t>
    </w:r>
    <w:r w:rsidR="00EA4D4E" w:rsidRPr="00207E89">
      <w:rPr>
        <w:rFonts w:cs="Arial"/>
      </w:rPr>
      <w:t xml:space="preserve"> </w:t>
    </w:r>
    <w:r w:rsidR="007D5367">
      <w:rPr>
        <w:rFonts w:cs="Arial"/>
      </w:rPr>
      <w:t>YELLOW</w:t>
    </w:r>
  </w:p>
  <w:p w14:paraId="43178E55" w14:textId="73F42702" w:rsidR="00EA4D4E" w:rsidRPr="00207E89" w:rsidRDefault="00464CB4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rFonts w:cs="Arial"/>
      </w:rPr>
      <w:t>Office of Statewide Hospital Planning and Development</w:t>
    </w:r>
    <w:r w:rsidR="00EA4D4E" w:rsidRPr="00207E89">
      <w:rPr>
        <w:rFonts w:cs="Arial"/>
      </w:rPr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AA6E6" w14:textId="77777777" w:rsidR="00472B8B" w:rsidRDefault="00472B8B" w:rsidP="00EA4D4E">
      <w:pPr>
        <w:spacing w:after="0"/>
      </w:pPr>
      <w:r>
        <w:separator/>
      </w:r>
    </w:p>
  </w:footnote>
  <w:footnote w:type="continuationSeparator" w:id="0">
    <w:p w14:paraId="1F667B3F" w14:textId="77777777" w:rsidR="00472B8B" w:rsidRDefault="00472B8B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07263"/>
    <w:rsid w:val="00013187"/>
    <w:rsid w:val="000251AE"/>
    <w:rsid w:val="00044F24"/>
    <w:rsid w:val="00047EAB"/>
    <w:rsid w:val="0005034D"/>
    <w:rsid w:val="000503C1"/>
    <w:rsid w:val="00054A87"/>
    <w:rsid w:val="000614E3"/>
    <w:rsid w:val="00063C1B"/>
    <w:rsid w:val="00073973"/>
    <w:rsid w:val="00082823"/>
    <w:rsid w:val="000E7754"/>
    <w:rsid w:val="00101A9D"/>
    <w:rsid w:val="0011065A"/>
    <w:rsid w:val="0016159A"/>
    <w:rsid w:val="00173EE0"/>
    <w:rsid w:val="00184FD4"/>
    <w:rsid w:val="00194C8F"/>
    <w:rsid w:val="001B0686"/>
    <w:rsid w:val="001B64F6"/>
    <w:rsid w:val="001B79A9"/>
    <w:rsid w:val="001C2303"/>
    <w:rsid w:val="001D3223"/>
    <w:rsid w:val="001D58F9"/>
    <w:rsid w:val="00200D3D"/>
    <w:rsid w:val="00200DCF"/>
    <w:rsid w:val="002057CC"/>
    <w:rsid w:val="00205E17"/>
    <w:rsid w:val="00206324"/>
    <w:rsid w:val="00207E89"/>
    <w:rsid w:val="0021011A"/>
    <w:rsid w:val="0023395C"/>
    <w:rsid w:val="00234734"/>
    <w:rsid w:val="0024115B"/>
    <w:rsid w:val="00243107"/>
    <w:rsid w:val="00245A55"/>
    <w:rsid w:val="00254CAB"/>
    <w:rsid w:val="00283A0E"/>
    <w:rsid w:val="00297385"/>
    <w:rsid w:val="002A4E0E"/>
    <w:rsid w:val="002B6096"/>
    <w:rsid w:val="002C44D1"/>
    <w:rsid w:val="002D2380"/>
    <w:rsid w:val="002E0EF3"/>
    <w:rsid w:val="002F30EE"/>
    <w:rsid w:val="00302AA7"/>
    <w:rsid w:val="00314A57"/>
    <w:rsid w:val="0032627D"/>
    <w:rsid w:val="0033725D"/>
    <w:rsid w:val="00342005"/>
    <w:rsid w:val="0034505A"/>
    <w:rsid w:val="00357337"/>
    <w:rsid w:val="00360464"/>
    <w:rsid w:val="003759F8"/>
    <w:rsid w:val="003A1B64"/>
    <w:rsid w:val="003A500C"/>
    <w:rsid w:val="003B3D09"/>
    <w:rsid w:val="003B609F"/>
    <w:rsid w:val="003B60BE"/>
    <w:rsid w:val="003B6228"/>
    <w:rsid w:val="003C27AE"/>
    <w:rsid w:val="003E1196"/>
    <w:rsid w:val="003E19BB"/>
    <w:rsid w:val="003E52C2"/>
    <w:rsid w:val="003F31F8"/>
    <w:rsid w:val="00417479"/>
    <w:rsid w:val="00420A1E"/>
    <w:rsid w:val="00425E2E"/>
    <w:rsid w:val="0043612D"/>
    <w:rsid w:val="0044473E"/>
    <w:rsid w:val="00453611"/>
    <w:rsid w:val="00460AC7"/>
    <w:rsid w:val="00464CB4"/>
    <w:rsid w:val="00472B8B"/>
    <w:rsid w:val="004C54D2"/>
    <w:rsid w:val="004C6B7D"/>
    <w:rsid w:val="004D282D"/>
    <w:rsid w:val="004F1A65"/>
    <w:rsid w:val="0050563B"/>
    <w:rsid w:val="005107D5"/>
    <w:rsid w:val="00521DFA"/>
    <w:rsid w:val="005245C9"/>
    <w:rsid w:val="00526187"/>
    <w:rsid w:val="00535C96"/>
    <w:rsid w:val="00555B19"/>
    <w:rsid w:val="00556ACD"/>
    <w:rsid w:val="00562DD6"/>
    <w:rsid w:val="00564C08"/>
    <w:rsid w:val="00567BA5"/>
    <w:rsid w:val="005778C0"/>
    <w:rsid w:val="005932B1"/>
    <w:rsid w:val="00595B4C"/>
    <w:rsid w:val="005B6801"/>
    <w:rsid w:val="005D5A99"/>
    <w:rsid w:val="005E44F6"/>
    <w:rsid w:val="005E7D86"/>
    <w:rsid w:val="00600DD9"/>
    <w:rsid w:val="006013C1"/>
    <w:rsid w:val="00602858"/>
    <w:rsid w:val="00604A36"/>
    <w:rsid w:val="00605047"/>
    <w:rsid w:val="00610364"/>
    <w:rsid w:val="00646A31"/>
    <w:rsid w:val="00654A13"/>
    <w:rsid w:val="00660E97"/>
    <w:rsid w:val="00666DBB"/>
    <w:rsid w:val="00667450"/>
    <w:rsid w:val="00670DB1"/>
    <w:rsid w:val="0067444C"/>
    <w:rsid w:val="006939DE"/>
    <w:rsid w:val="006A0223"/>
    <w:rsid w:val="006C5969"/>
    <w:rsid w:val="00700C3A"/>
    <w:rsid w:val="00712315"/>
    <w:rsid w:val="00714133"/>
    <w:rsid w:val="00714AFF"/>
    <w:rsid w:val="00715553"/>
    <w:rsid w:val="00732220"/>
    <w:rsid w:val="00743DB7"/>
    <w:rsid w:val="007448F8"/>
    <w:rsid w:val="00756A4C"/>
    <w:rsid w:val="00795656"/>
    <w:rsid w:val="007C47A8"/>
    <w:rsid w:val="007D5367"/>
    <w:rsid w:val="007F1D80"/>
    <w:rsid w:val="007F35C2"/>
    <w:rsid w:val="008119E7"/>
    <w:rsid w:val="0081375A"/>
    <w:rsid w:val="008232EF"/>
    <w:rsid w:val="00826E02"/>
    <w:rsid w:val="008402C3"/>
    <w:rsid w:val="00843EE8"/>
    <w:rsid w:val="00846870"/>
    <w:rsid w:val="00860379"/>
    <w:rsid w:val="00864D4F"/>
    <w:rsid w:val="00867C04"/>
    <w:rsid w:val="008732B2"/>
    <w:rsid w:val="00876DB7"/>
    <w:rsid w:val="008933DE"/>
    <w:rsid w:val="008A6F2C"/>
    <w:rsid w:val="008B59B7"/>
    <w:rsid w:val="008C053B"/>
    <w:rsid w:val="008E4179"/>
    <w:rsid w:val="008F038F"/>
    <w:rsid w:val="008F2B9E"/>
    <w:rsid w:val="009050B3"/>
    <w:rsid w:val="00937539"/>
    <w:rsid w:val="009416B2"/>
    <w:rsid w:val="00965CE8"/>
    <w:rsid w:val="00983E8A"/>
    <w:rsid w:val="009B5BB4"/>
    <w:rsid w:val="009D2A29"/>
    <w:rsid w:val="009D3118"/>
    <w:rsid w:val="009E4BD8"/>
    <w:rsid w:val="009E7082"/>
    <w:rsid w:val="00A00EA5"/>
    <w:rsid w:val="00A04D42"/>
    <w:rsid w:val="00A06AA2"/>
    <w:rsid w:val="00A176D3"/>
    <w:rsid w:val="00A31878"/>
    <w:rsid w:val="00A56C88"/>
    <w:rsid w:val="00A57AC6"/>
    <w:rsid w:val="00A65BBA"/>
    <w:rsid w:val="00A9267A"/>
    <w:rsid w:val="00AA7E8D"/>
    <w:rsid w:val="00AB3EB1"/>
    <w:rsid w:val="00AE03E7"/>
    <w:rsid w:val="00AF03E0"/>
    <w:rsid w:val="00AF31DA"/>
    <w:rsid w:val="00B024FD"/>
    <w:rsid w:val="00B44951"/>
    <w:rsid w:val="00B45624"/>
    <w:rsid w:val="00B5255F"/>
    <w:rsid w:val="00B60C61"/>
    <w:rsid w:val="00B62198"/>
    <w:rsid w:val="00B725AE"/>
    <w:rsid w:val="00B92BA4"/>
    <w:rsid w:val="00BA1E7B"/>
    <w:rsid w:val="00BB0194"/>
    <w:rsid w:val="00BB1C35"/>
    <w:rsid w:val="00BC010C"/>
    <w:rsid w:val="00BC58CD"/>
    <w:rsid w:val="00BD1DB8"/>
    <w:rsid w:val="00BD6C6A"/>
    <w:rsid w:val="00BE55AC"/>
    <w:rsid w:val="00BF0208"/>
    <w:rsid w:val="00BF0516"/>
    <w:rsid w:val="00BF3FC2"/>
    <w:rsid w:val="00C05B99"/>
    <w:rsid w:val="00C17D29"/>
    <w:rsid w:val="00C2389B"/>
    <w:rsid w:val="00C52680"/>
    <w:rsid w:val="00C55799"/>
    <w:rsid w:val="00C5721F"/>
    <w:rsid w:val="00C755DA"/>
    <w:rsid w:val="00C7595C"/>
    <w:rsid w:val="00C81C3D"/>
    <w:rsid w:val="00C84CC1"/>
    <w:rsid w:val="00C87693"/>
    <w:rsid w:val="00CA4FB6"/>
    <w:rsid w:val="00CB459E"/>
    <w:rsid w:val="00CB7890"/>
    <w:rsid w:val="00CC00BD"/>
    <w:rsid w:val="00CD065B"/>
    <w:rsid w:val="00CD7C32"/>
    <w:rsid w:val="00D063A0"/>
    <w:rsid w:val="00D12DF3"/>
    <w:rsid w:val="00D15FEB"/>
    <w:rsid w:val="00D34669"/>
    <w:rsid w:val="00D41032"/>
    <w:rsid w:val="00D522A9"/>
    <w:rsid w:val="00D524AA"/>
    <w:rsid w:val="00D566CB"/>
    <w:rsid w:val="00D6068C"/>
    <w:rsid w:val="00D70481"/>
    <w:rsid w:val="00D714BE"/>
    <w:rsid w:val="00D86E67"/>
    <w:rsid w:val="00D923EC"/>
    <w:rsid w:val="00D95788"/>
    <w:rsid w:val="00DB4C62"/>
    <w:rsid w:val="00DC5C13"/>
    <w:rsid w:val="00DC6A4D"/>
    <w:rsid w:val="00DF33F2"/>
    <w:rsid w:val="00DF5F12"/>
    <w:rsid w:val="00E0421B"/>
    <w:rsid w:val="00E14BB3"/>
    <w:rsid w:val="00E15B76"/>
    <w:rsid w:val="00E21F6C"/>
    <w:rsid w:val="00E42E3A"/>
    <w:rsid w:val="00E47587"/>
    <w:rsid w:val="00E5037D"/>
    <w:rsid w:val="00E552CC"/>
    <w:rsid w:val="00E56E76"/>
    <w:rsid w:val="00E67789"/>
    <w:rsid w:val="00E67FA5"/>
    <w:rsid w:val="00E714FE"/>
    <w:rsid w:val="00E75A94"/>
    <w:rsid w:val="00E9419F"/>
    <w:rsid w:val="00EA4D4E"/>
    <w:rsid w:val="00EC4925"/>
    <w:rsid w:val="00EC4AC1"/>
    <w:rsid w:val="00ED751B"/>
    <w:rsid w:val="00ED7BAA"/>
    <w:rsid w:val="00F03C84"/>
    <w:rsid w:val="00F22265"/>
    <w:rsid w:val="00F50715"/>
    <w:rsid w:val="00F517DC"/>
    <w:rsid w:val="00F52F7D"/>
    <w:rsid w:val="00F53B14"/>
    <w:rsid w:val="00F62A54"/>
    <w:rsid w:val="00F7537E"/>
    <w:rsid w:val="00F87031"/>
    <w:rsid w:val="00FA25AC"/>
    <w:rsid w:val="00FA51B0"/>
    <w:rsid w:val="00FB3CA6"/>
    <w:rsid w:val="00FC476B"/>
    <w:rsid w:val="00FC6D9D"/>
    <w:rsid w:val="00FC72CB"/>
    <w:rsid w:val="00FE15B3"/>
    <w:rsid w:val="00FE265D"/>
    <w:rsid w:val="00FE4A0B"/>
    <w:rsid w:val="00FE6099"/>
    <w:rsid w:val="00FE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paragraph" w:styleId="Revision">
    <w:name w:val="Revision"/>
    <w:hidden/>
    <w:uiPriority w:val="99"/>
    <w:semiHidden/>
    <w:rsid w:val="00556ACD"/>
    <w:pPr>
      <w:spacing w:after="0" w:line="240" w:lineRule="auto"/>
    </w:pPr>
    <w:rPr>
      <w:rFonts w:ascii="Arial Narrow" w:hAnsi="Arial Narrow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34D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34D"/>
    <w:rPr>
      <w:rFonts w:ascii="Arial Narrow" w:eastAsia="Times New Roman" w:hAnsi="Arial Narrow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534F1-40CA-403C-81F6-83DD17B8A8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37A94D-8BE0-4922-B5C3-BED21648B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EE3DD2-F45D-41A8-8573-EA510B1BC2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DE6D1F-11CB-4806-A590-09B902A121C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b3a245d-ae0c-41e5-a706-919401278756}" enabled="1" method="Standard" siteId="{28891a93-888f-489f-9930-e78b8f733ca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OSHPD 02-25-CAM-PT2V1-GREEN</vt:lpstr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OSHPD 02-25-CAM-PT2V1-Yellow</dc:title>
  <dc:subject/>
  <dc:creator>CBSC@dgs.ca.gov</dc:creator>
  <cp:keywords/>
  <dc:description/>
  <cp:lastModifiedBy>Brauzman, Irina@DGS</cp:lastModifiedBy>
  <cp:revision>4</cp:revision>
  <dcterms:created xsi:type="dcterms:W3CDTF">2026-07-03T22:57:00Z</dcterms:created>
  <dcterms:modified xsi:type="dcterms:W3CDTF">2026-07-07T21:53:00Z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</Properties>
</file>