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264A551" w:rsidR="00704C9C" w:rsidRPr="0087728E" w:rsidRDefault="00FA77BD" w:rsidP="002F5C0F">
      <w:pPr>
        <w:pStyle w:val="Heading1"/>
        <w:rPr>
          <w:rFonts w:cs="Arial"/>
          <w:szCs w:val="24"/>
        </w:rPr>
      </w:pPr>
      <w:r>
        <w:rPr>
          <w:rFonts w:cs="Arial"/>
          <w:szCs w:val="24"/>
        </w:rPr>
        <w:t>45-DAY</w:t>
      </w:r>
      <w:r w:rsidR="000D680D" w:rsidRPr="0087728E">
        <w:rPr>
          <w:rFonts w:cs="Arial"/>
          <w:szCs w:val="24"/>
        </w:rPr>
        <w:t xml:space="preserve"> </w:t>
      </w:r>
      <w:r w:rsidR="000257AD" w:rsidRPr="0087728E">
        <w:rPr>
          <w:rFonts w:cs="Arial"/>
          <w:szCs w:val="24"/>
        </w:rPr>
        <w:t>EXPRESS TERMS</w:t>
      </w:r>
      <w:r w:rsidR="002A55E0" w:rsidRPr="0087728E">
        <w:rPr>
          <w:rFonts w:cs="Arial"/>
          <w:szCs w:val="24"/>
        </w:rPr>
        <w:br/>
      </w:r>
      <w:r w:rsidR="000257AD" w:rsidRPr="0087728E">
        <w:rPr>
          <w:rFonts w:cs="Arial"/>
          <w:szCs w:val="24"/>
        </w:rPr>
        <w:t>FOR</w:t>
      </w:r>
      <w:r w:rsidR="003A5EC5" w:rsidRPr="0087728E">
        <w:rPr>
          <w:rFonts w:cs="Arial"/>
          <w:szCs w:val="24"/>
        </w:rPr>
        <w:t xml:space="preserve"> </w:t>
      </w:r>
      <w:r w:rsidR="000257AD" w:rsidRPr="0087728E">
        <w:rPr>
          <w:rFonts w:cs="Arial"/>
          <w:szCs w:val="24"/>
        </w:rPr>
        <w:t>PROPOSED BUILDING STANDARDS</w:t>
      </w:r>
      <w:r w:rsidR="003A5EC5" w:rsidRPr="0087728E">
        <w:rPr>
          <w:rFonts w:cs="Arial"/>
          <w:szCs w:val="24"/>
        </w:rPr>
        <w:br/>
      </w:r>
      <w:r w:rsidR="000257AD" w:rsidRPr="0087728E">
        <w:rPr>
          <w:rFonts w:cs="Arial"/>
          <w:szCs w:val="24"/>
        </w:rPr>
        <w:t>OF THE</w:t>
      </w:r>
      <w:r w:rsidR="003A5EC5" w:rsidRPr="0087728E">
        <w:rPr>
          <w:rFonts w:cs="Arial"/>
          <w:szCs w:val="24"/>
        </w:rPr>
        <w:t xml:space="preserve"> </w:t>
      </w:r>
      <w:r w:rsidR="0049597D" w:rsidRPr="0087728E">
        <w:rPr>
          <w:rFonts w:cs="Arial"/>
          <w:szCs w:val="24"/>
        </w:rPr>
        <w:t>OFFICE OF STATEWIDE H</w:t>
      </w:r>
      <w:r w:rsidR="00BF38C2" w:rsidRPr="0087728E">
        <w:rPr>
          <w:rFonts w:cs="Arial"/>
          <w:szCs w:val="24"/>
        </w:rPr>
        <w:t xml:space="preserve">OSPITAL </w:t>
      </w:r>
      <w:r w:rsidR="0049597D" w:rsidRPr="0087728E">
        <w:rPr>
          <w:rFonts w:cs="Arial"/>
          <w:szCs w:val="24"/>
        </w:rPr>
        <w:t>PLANNING AND DEVELOPMENT</w:t>
      </w:r>
      <w:r w:rsidR="003A5EC5" w:rsidRPr="0087728E">
        <w:rPr>
          <w:rFonts w:cs="Arial"/>
          <w:szCs w:val="24"/>
        </w:rPr>
        <w:br/>
      </w:r>
      <w:r w:rsidR="000257AD" w:rsidRPr="0087728E">
        <w:rPr>
          <w:rFonts w:cs="Arial"/>
          <w:szCs w:val="24"/>
        </w:rPr>
        <w:t xml:space="preserve">REGARDING </w:t>
      </w:r>
      <w:r w:rsidR="001701D4" w:rsidRPr="0087728E">
        <w:rPr>
          <w:rFonts w:cs="Arial"/>
          <w:szCs w:val="24"/>
        </w:rPr>
        <w:t>THE</w:t>
      </w:r>
      <w:r w:rsidR="003A5EC5" w:rsidRPr="0087728E">
        <w:rPr>
          <w:rFonts w:cs="Arial"/>
          <w:szCs w:val="24"/>
        </w:rPr>
        <w:t xml:space="preserve"> </w:t>
      </w:r>
      <w:r w:rsidR="007F2C91" w:rsidRPr="0087728E">
        <w:rPr>
          <w:rFonts w:cs="Arial"/>
          <w:szCs w:val="24"/>
        </w:rPr>
        <w:t>202</w:t>
      </w:r>
      <w:r w:rsidR="00E94B14" w:rsidRPr="0087728E">
        <w:rPr>
          <w:rFonts w:cs="Arial"/>
          <w:szCs w:val="24"/>
        </w:rPr>
        <w:t>5</w:t>
      </w:r>
      <w:r w:rsidR="007F2C91" w:rsidRPr="0087728E">
        <w:rPr>
          <w:rFonts w:cs="Arial"/>
          <w:szCs w:val="24"/>
        </w:rPr>
        <w:t xml:space="preserve"> CALIFORNIA </w:t>
      </w:r>
      <w:r w:rsidR="0050136E" w:rsidRPr="0087728E">
        <w:rPr>
          <w:rFonts w:cs="Arial"/>
          <w:szCs w:val="24"/>
        </w:rPr>
        <w:t>ELECTRICAL</w:t>
      </w:r>
      <w:r w:rsidR="00436C44" w:rsidRPr="0087728E">
        <w:rPr>
          <w:rFonts w:cs="Arial"/>
          <w:szCs w:val="24"/>
        </w:rPr>
        <w:t xml:space="preserve"> </w:t>
      </w:r>
      <w:r w:rsidR="0021007B" w:rsidRPr="0087728E">
        <w:rPr>
          <w:rFonts w:cs="Arial"/>
          <w:szCs w:val="24"/>
        </w:rPr>
        <w:t>CODE</w:t>
      </w:r>
      <w:r w:rsidR="00941B9F" w:rsidRPr="0087728E">
        <w:rPr>
          <w:rFonts w:cs="Arial"/>
          <w:szCs w:val="24"/>
        </w:rPr>
        <w:br/>
      </w:r>
      <w:r w:rsidR="000257AD" w:rsidRPr="0087728E">
        <w:rPr>
          <w:rFonts w:cs="Arial"/>
          <w:szCs w:val="24"/>
        </w:rPr>
        <w:t xml:space="preserve">CALIFORNIA CODE OF REGULATIONS, TITLE 24, PART </w:t>
      </w:r>
      <w:r w:rsidR="0050136E" w:rsidRPr="0087728E">
        <w:rPr>
          <w:rFonts w:cs="Arial"/>
          <w:szCs w:val="24"/>
        </w:rPr>
        <w:t>3</w:t>
      </w:r>
      <w:r w:rsidR="00941B9F" w:rsidRPr="0087728E">
        <w:rPr>
          <w:rFonts w:cs="Arial"/>
          <w:szCs w:val="24"/>
        </w:rPr>
        <w:br/>
      </w:r>
      <w:r w:rsidR="001701D4" w:rsidRPr="0087728E">
        <w:rPr>
          <w:rFonts w:cs="Arial"/>
          <w:szCs w:val="24"/>
        </w:rPr>
        <w:t>(</w:t>
      </w:r>
      <w:r w:rsidR="007F2C91" w:rsidRPr="0087728E">
        <w:rPr>
          <w:rFonts w:cs="Arial"/>
          <w:szCs w:val="24"/>
        </w:rPr>
        <w:t>OSHPD 0</w:t>
      </w:r>
      <w:r w:rsidR="00E94B14" w:rsidRPr="0087728E">
        <w:rPr>
          <w:rFonts w:cs="Arial"/>
          <w:szCs w:val="24"/>
        </w:rPr>
        <w:t>1</w:t>
      </w:r>
      <w:r w:rsidR="007F2C91" w:rsidRPr="0087728E">
        <w:rPr>
          <w:rFonts w:cs="Arial"/>
          <w:szCs w:val="24"/>
        </w:rPr>
        <w:t>/2</w:t>
      </w:r>
      <w:r w:rsidR="00E94B14" w:rsidRPr="0087728E">
        <w:rPr>
          <w:rFonts w:cs="Arial"/>
          <w:szCs w:val="24"/>
        </w:rPr>
        <w:t>3</w:t>
      </w:r>
      <w:r w:rsidR="001701D4" w:rsidRPr="0087728E">
        <w:rPr>
          <w:rFonts w:cs="Arial"/>
          <w:szCs w:val="24"/>
        </w:rPr>
        <w:t>)</w:t>
      </w:r>
    </w:p>
    <w:p w14:paraId="2D577F23" w14:textId="02C9EDCE" w:rsidR="00704C9C" w:rsidRPr="0087728E" w:rsidRDefault="000257AD" w:rsidP="002F5C0F">
      <w:pPr>
        <w:spacing w:before="120"/>
        <w:rPr>
          <w:rFonts w:cs="Arial"/>
          <w:szCs w:val="24"/>
        </w:rPr>
      </w:pPr>
      <w:r w:rsidRPr="0087728E">
        <w:rPr>
          <w:rFonts w:cs="Arial"/>
          <w:szCs w:val="24"/>
        </w:rPr>
        <w:t>The State agency shall draft the regulations in plain, straightforward language, avoiding technical terms as much as possible and using a coher</w:t>
      </w:r>
      <w:r w:rsidR="004A129E" w:rsidRPr="0087728E">
        <w:rPr>
          <w:rFonts w:cs="Arial"/>
          <w:szCs w:val="24"/>
        </w:rPr>
        <w:t xml:space="preserve">ent and easily readable style. </w:t>
      </w:r>
      <w:r w:rsidRPr="0087728E">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7728E">
        <w:rPr>
          <w:rFonts w:cs="Arial"/>
          <w:szCs w:val="24"/>
        </w:rPr>
        <w:t>(</w:t>
      </w:r>
      <w:r w:rsidR="00704C9C" w:rsidRPr="0087728E">
        <w:rPr>
          <w:rFonts w:cs="Arial"/>
          <w:szCs w:val="24"/>
        </w:rPr>
        <w:t>Government Code Section 11346.2(a)(1)).</w:t>
      </w:r>
    </w:p>
    <w:p w14:paraId="0EBE41AF" w14:textId="77777777" w:rsidR="002F066A" w:rsidRPr="0087728E" w:rsidRDefault="002F066A" w:rsidP="002F5C0F">
      <w:pPr>
        <w:pBdr>
          <w:top w:val="single" w:sz="4" w:space="1" w:color="auto"/>
        </w:pBdr>
        <w:spacing w:before="120"/>
        <w:rPr>
          <w:rFonts w:cs="Arial"/>
          <w:szCs w:val="24"/>
        </w:rPr>
      </w:pPr>
      <w:r w:rsidRPr="0087728E">
        <w:rPr>
          <w:rFonts w:cs="Arial"/>
          <w:szCs w:val="24"/>
        </w:rPr>
        <w:t>If using assistive technology, please adjust your settings to recognize underline, strikeout, italic and ellipsis.</w:t>
      </w:r>
    </w:p>
    <w:p w14:paraId="33EA7DEA" w14:textId="77777777" w:rsidR="002F066A" w:rsidRPr="0087728E" w:rsidRDefault="002F066A" w:rsidP="002F5C0F">
      <w:pPr>
        <w:pStyle w:val="Heading2"/>
        <w:spacing w:after="0"/>
        <w:rPr>
          <w:rFonts w:cs="Arial"/>
          <w:szCs w:val="24"/>
        </w:rPr>
      </w:pPr>
      <w:r w:rsidRPr="0087728E">
        <w:rPr>
          <w:rFonts w:cs="Arial"/>
          <w:szCs w:val="24"/>
        </w:rPr>
        <w:t>LEGEND for EXPRESS TERMS (Based on model codes - Parts 2, 2.5, 3, 4, 5, 9, 10)</w:t>
      </w:r>
    </w:p>
    <w:p w14:paraId="45ED3B58" w14:textId="77777777" w:rsidR="002F066A" w:rsidRPr="0087728E" w:rsidRDefault="002F066A" w:rsidP="002F5C0F">
      <w:pPr>
        <w:pStyle w:val="ListParagraph"/>
        <w:numPr>
          <w:ilvl w:val="0"/>
          <w:numId w:val="5"/>
        </w:numPr>
        <w:rPr>
          <w:rFonts w:cs="Arial"/>
          <w:szCs w:val="24"/>
        </w:rPr>
      </w:pPr>
      <w:bookmarkStart w:id="0" w:name="_Hlk51751202"/>
      <w:r w:rsidRPr="0087728E">
        <w:rPr>
          <w:rFonts w:cs="Arial"/>
          <w:szCs w:val="24"/>
        </w:rPr>
        <w:t>Model Code language appears upright</w:t>
      </w:r>
    </w:p>
    <w:p w14:paraId="390A87CB"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Existing California amendments appear in </w:t>
      </w:r>
      <w:r w:rsidRPr="0087728E">
        <w:rPr>
          <w:rFonts w:cs="Arial"/>
          <w:i/>
          <w:szCs w:val="24"/>
        </w:rPr>
        <w:t>italic</w:t>
      </w:r>
    </w:p>
    <w:p w14:paraId="64085501" w14:textId="77777777" w:rsidR="002F066A" w:rsidRPr="0087728E" w:rsidRDefault="002F066A" w:rsidP="002F5C0F">
      <w:pPr>
        <w:pStyle w:val="ListParagraph"/>
        <w:numPr>
          <w:ilvl w:val="0"/>
          <w:numId w:val="5"/>
        </w:numPr>
        <w:rPr>
          <w:rFonts w:cs="Arial"/>
          <w:i/>
          <w:szCs w:val="24"/>
          <w:u w:val="single"/>
        </w:rPr>
      </w:pPr>
      <w:r w:rsidRPr="0087728E">
        <w:rPr>
          <w:rFonts w:cs="Arial"/>
          <w:szCs w:val="24"/>
        </w:rPr>
        <w:t xml:space="preserve">Amended model code or new California amendments appear </w:t>
      </w:r>
      <w:r w:rsidRPr="0087728E">
        <w:rPr>
          <w:rFonts w:cs="Arial"/>
          <w:i/>
          <w:szCs w:val="24"/>
          <w:u w:val="single"/>
        </w:rPr>
        <w:t>underlined &amp; italic</w:t>
      </w:r>
    </w:p>
    <w:p w14:paraId="2EB1F489"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model code language appears </w:t>
      </w:r>
      <w:r w:rsidRPr="0087728E">
        <w:rPr>
          <w:rFonts w:cs="Arial"/>
          <w:strike/>
          <w:szCs w:val="24"/>
        </w:rPr>
        <w:t>upright and in strikeout</w:t>
      </w:r>
    </w:p>
    <w:p w14:paraId="7BFEF831"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California amendments appear in </w:t>
      </w:r>
      <w:r w:rsidRPr="0087728E">
        <w:rPr>
          <w:rFonts w:cs="Arial"/>
          <w:i/>
          <w:strike/>
          <w:szCs w:val="24"/>
        </w:rPr>
        <w:t>italic and strikeout</w:t>
      </w:r>
    </w:p>
    <w:p w14:paraId="54C76859" w14:textId="23A06A41" w:rsidR="0027181B" w:rsidRPr="0087728E" w:rsidRDefault="00DB06F6" w:rsidP="0027181B">
      <w:pPr>
        <w:pStyle w:val="ListParagraph"/>
        <w:numPr>
          <w:ilvl w:val="0"/>
          <w:numId w:val="5"/>
        </w:numPr>
        <w:spacing w:after="0"/>
        <w:rPr>
          <w:rFonts w:cs="Arial"/>
          <w:szCs w:val="24"/>
        </w:rPr>
      </w:pPr>
      <w:r w:rsidRPr="0087728E">
        <w:rPr>
          <w:rFonts w:cs="Arial"/>
          <w:szCs w:val="24"/>
        </w:rPr>
        <w:t xml:space="preserve">Ellipses </w:t>
      </w:r>
      <w:r w:rsidR="002F066A" w:rsidRPr="0087728E">
        <w:rPr>
          <w:rFonts w:cs="Arial"/>
          <w:szCs w:val="24"/>
        </w:rPr>
        <w:t>(</w:t>
      </w:r>
      <w:r w:rsidR="00BD41A0">
        <w:rPr>
          <w:rFonts w:cs="Arial"/>
          <w:szCs w:val="24"/>
        </w:rPr>
        <w:t>…</w:t>
      </w:r>
      <w:r w:rsidR="002F066A" w:rsidRPr="0087728E">
        <w:rPr>
          <w:rFonts w:cs="Arial"/>
          <w:szCs w:val="24"/>
        </w:rPr>
        <w:t>) indicate existing text remains unchange</w:t>
      </w:r>
      <w:r w:rsidR="002F066A" w:rsidRPr="0087728E">
        <w:rPr>
          <w:rFonts w:eastAsia="Times New Roman" w:cs="Arial"/>
          <w:szCs w:val="24"/>
          <w:lang w:eastAsia="ko-KR"/>
        </w:rPr>
        <w:t>d</w:t>
      </w:r>
    </w:p>
    <w:p w14:paraId="00FAFFAB" w14:textId="77777777" w:rsidR="0027181B" w:rsidRPr="0087728E" w:rsidRDefault="0027181B" w:rsidP="0027181B">
      <w:pPr>
        <w:pBdr>
          <w:bottom w:val="single" w:sz="4" w:space="1" w:color="auto"/>
        </w:pBdr>
        <w:rPr>
          <w:rFonts w:cs="Arial"/>
          <w:szCs w:val="24"/>
        </w:rPr>
      </w:pPr>
    </w:p>
    <w:bookmarkEnd w:id="0"/>
    <w:p w14:paraId="442B8D61" w14:textId="26F6670E" w:rsidR="000257AD" w:rsidRPr="0087728E" w:rsidRDefault="00FA77BD" w:rsidP="00CB7BD0">
      <w:pPr>
        <w:pStyle w:val="Heading2"/>
        <w:spacing w:before="0"/>
        <w:rPr>
          <w:rFonts w:cs="Arial"/>
          <w:bCs/>
          <w:szCs w:val="24"/>
        </w:rPr>
      </w:pPr>
      <w:r>
        <w:rPr>
          <w:rFonts w:cs="Arial"/>
          <w:szCs w:val="24"/>
        </w:rPr>
        <w:t>45-DAY</w:t>
      </w:r>
      <w:r w:rsidR="008C3E54" w:rsidRPr="0087728E">
        <w:rPr>
          <w:rFonts w:cs="Arial"/>
          <w:szCs w:val="24"/>
        </w:rPr>
        <w:t xml:space="preserve"> </w:t>
      </w:r>
      <w:r w:rsidR="000257AD" w:rsidRPr="0087728E">
        <w:rPr>
          <w:rFonts w:cs="Arial"/>
          <w:szCs w:val="24"/>
        </w:rPr>
        <w:t>EXPRESS TERMS</w:t>
      </w:r>
    </w:p>
    <w:p w14:paraId="4089470F" w14:textId="49A79731" w:rsidR="0016086D" w:rsidRPr="00CC5CD4" w:rsidRDefault="001B097D" w:rsidP="00387E29">
      <w:pPr>
        <w:pStyle w:val="Heading3"/>
        <w:spacing w:before="240"/>
        <w:rPr>
          <w:rFonts w:eastAsia="Calibri" w:cs="Arial"/>
          <w:b w:val="0"/>
          <w:bCs/>
          <w:i/>
          <w:iCs/>
          <w:snapToGrid/>
        </w:rPr>
      </w:pPr>
      <w:r w:rsidRPr="0087728E">
        <w:rPr>
          <w:rFonts w:cs="Arial"/>
        </w:rPr>
        <w:t>ITEM</w:t>
      </w:r>
      <w:r w:rsidR="007822F8" w:rsidRPr="0087728E">
        <w:rPr>
          <w:rFonts w:cs="Arial"/>
        </w:rPr>
        <w:t xml:space="preserve"> </w:t>
      </w:r>
      <w:r w:rsidR="0016086D" w:rsidRPr="0087728E">
        <w:rPr>
          <w:rFonts w:cs="Arial"/>
        </w:rPr>
        <w:t>1</w:t>
      </w:r>
      <w:r w:rsidRPr="0087728E">
        <w:rPr>
          <w:rFonts w:cs="Arial"/>
        </w:rPr>
        <w:br/>
      </w:r>
      <w:bookmarkStart w:id="1" w:name="_Hlk121989863"/>
      <w:r w:rsidR="0016086D" w:rsidRPr="0087728E">
        <w:rPr>
          <w:rFonts w:eastAsia="Calibri" w:cs="Arial"/>
          <w:i/>
          <w:iCs/>
          <w:snapToGrid/>
        </w:rPr>
        <w:t>CALIFORNIA ARTICLE 89</w:t>
      </w:r>
      <w:r w:rsidR="009068D5">
        <w:rPr>
          <w:rFonts w:eastAsia="Calibri" w:cs="Arial"/>
          <w:i/>
          <w:iCs/>
          <w:snapToGrid/>
        </w:rPr>
        <w:br/>
      </w:r>
      <w:r w:rsidR="0016086D" w:rsidRPr="00CC5CD4">
        <w:rPr>
          <w:rFonts w:eastAsia="Calibri" w:cs="Arial"/>
          <w:bCs/>
          <w:i/>
          <w:iCs/>
          <w:snapToGrid/>
        </w:rPr>
        <w:t>GENERAL CODE PROVISIONS</w:t>
      </w:r>
    </w:p>
    <w:p w14:paraId="6D77D813" w14:textId="28CAAA18" w:rsidR="0016086D" w:rsidRPr="0087728E" w:rsidRDefault="0016086D" w:rsidP="00C51B90">
      <w:pPr>
        <w:widowControl/>
        <w:spacing w:line="259" w:lineRule="auto"/>
        <w:rPr>
          <w:rFonts w:eastAsia="Calibri" w:cs="Arial"/>
          <w:snapToGrid/>
          <w:szCs w:val="24"/>
        </w:rPr>
      </w:pPr>
      <w:r w:rsidRPr="0087728E">
        <w:rPr>
          <w:rFonts w:eastAsia="Calibri" w:cs="Arial"/>
          <w:snapToGrid/>
          <w:szCs w:val="24"/>
        </w:rPr>
        <w:t>Carry forward existing amendment which is Article 89 from the 2022 California Electrical Code for OSHPD 1, 1R, 2, 3, 4, 5 &amp; 6 and make the following amendments</w:t>
      </w:r>
      <w:r w:rsidR="003A5982" w:rsidRPr="0087728E">
        <w:rPr>
          <w:rFonts w:eastAsia="Calibri" w:cs="Arial"/>
          <w:snapToGrid/>
          <w:szCs w:val="24"/>
        </w:rPr>
        <w:t>:</w:t>
      </w:r>
    </w:p>
    <w:p w14:paraId="37F88768" w14:textId="77777777" w:rsidR="0057143C" w:rsidRDefault="00B206C0" w:rsidP="00D12ADA">
      <w:pPr>
        <w:widowControl/>
        <w:autoSpaceDE w:val="0"/>
        <w:autoSpaceDN w:val="0"/>
        <w:adjustRightInd w:val="0"/>
        <w:rPr>
          <w:rFonts w:cs="Arial"/>
          <w:b/>
          <w:bCs/>
          <w:i/>
          <w:iCs/>
          <w:snapToGrid/>
          <w:szCs w:val="24"/>
        </w:rPr>
      </w:pPr>
      <w:r w:rsidRPr="0087728E">
        <w:rPr>
          <w:rFonts w:cs="Arial"/>
          <w:b/>
          <w:bCs/>
          <w:i/>
          <w:iCs/>
          <w:snapToGrid/>
          <w:szCs w:val="24"/>
        </w:rPr>
        <w:t>SECTION 89.1</w:t>
      </w:r>
      <w:r>
        <w:rPr>
          <w:rFonts w:cs="Arial"/>
          <w:b/>
          <w:bCs/>
          <w:i/>
          <w:iCs/>
          <w:snapToGrid/>
          <w:szCs w:val="24"/>
        </w:rPr>
        <w:t>01</w:t>
      </w:r>
      <w:r>
        <w:rPr>
          <w:rFonts w:cs="Arial"/>
          <w:b/>
          <w:bCs/>
          <w:i/>
          <w:iCs/>
          <w:snapToGrid/>
          <w:szCs w:val="24"/>
        </w:rPr>
        <w:br/>
        <w:t>GENERAL</w:t>
      </w:r>
    </w:p>
    <w:p w14:paraId="2B484FDE" w14:textId="76B5CFF9" w:rsidR="0016086D" w:rsidRPr="0087728E" w:rsidRDefault="0016086D" w:rsidP="00D12ADA">
      <w:pPr>
        <w:widowControl/>
        <w:autoSpaceDE w:val="0"/>
        <w:autoSpaceDN w:val="0"/>
        <w:adjustRightInd w:val="0"/>
        <w:rPr>
          <w:rFonts w:cs="Arial"/>
          <w:b/>
          <w:bCs/>
          <w:i/>
          <w:iCs/>
          <w:snapToGrid/>
          <w:szCs w:val="24"/>
        </w:rPr>
      </w:pPr>
      <w:r w:rsidRPr="0087728E">
        <w:rPr>
          <w:rFonts w:cs="Arial"/>
          <w:b/>
          <w:bCs/>
          <w:i/>
          <w:iCs/>
          <w:snapToGrid/>
          <w:szCs w:val="24"/>
        </w:rPr>
        <w:t>89.101.3.2 State-Regulated Buildings, Structures, and</w:t>
      </w:r>
      <w:r w:rsidR="006674BF" w:rsidRPr="0087728E">
        <w:rPr>
          <w:rFonts w:cs="Arial"/>
          <w:b/>
          <w:bCs/>
          <w:i/>
          <w:iCs/>
          <w:snapToGrid/>
          <w:szCs w:val="24"/>
        </w:rPr>
        <w:t xml:space="preserve"> </w:t>
      </w:r>
      <w:r w:rsidRPr="0087728E">
        <w:rPr>
          <w:rFonts w:cs="Arial"/>
          <w:b/>
          <w:bCs/>
          <w:i/>
          <w:iCs/>
          <w:snapToGrid/>
          <w:szCs w:val="24"/>
        </w:rPr>
        <w:t>Applications.</w:t>
      </w:r>
    </w:p>
    <w:p w14:paraId="102CBDDC" w14:textId="77777777" w:rsidR="0016086D" w:rsidRPr="0087728E" w:rsidRDefault="0016086D" w:rsidP="00D12ADA">
      <w:pPr>
        <w:widowControl/>
        <w:autoSpaceDE w:val="0"/>
        <w:autoSpaceDN w:val="0"/>
        <w:adjustRightInd w:val="0"/>
        <w:rPr>
          <w:rFonts w:cs="Arial"/>
          <w:snapToGrid/>
          <w:szCs w:val="24"/>
        </w:rPr>
      </w:pPr>
      <w:r w:rsidRPr="0087728E">
        <w:rPr>
          <w:rFonts w:cs="Arial"/>
          <w:snapToGrid/>
          <w:szCs w:val="24"/>
        </w:rPr>
        <w:t>…</w:t>
      </w:r>
    </w:p>
    <w:p w14:paraId="26D53133" w14:textId="218301E8" w:rsidR="0016086D" w:rsidRPr="0087728E" w:rsidRDefault="0016086D" w:rsidP="00D12ADA">
      <w:pPr>
        <w:widowControl/>
        <w:autoSpaceDE w:val="0"/>
        <w:autoSpaceDN w:val="0"/>
        <w:adjustRightInd w:val="0"/>
        <w:rPr>
          <w:rFonts w:cs="Arial"/>
          <w:i/>
          <w:iCs/>
          <w:snapToGrid/>
          <w:szCs w:val="24"/>
        </w:rPr>
      </w:pPr>
      <w:r w:rsidRPr="0087728E">
        <w:rPr>
          <w:rFonts w:eastAsia="TimesLTStd-Italic" w:cs="Arial"/>
          <w:i/>
          <w:iCs/>
          <w:snapToGrid/>
          <w:szCs w:val="24"/>
        </w:rPr>
        <w:t>13. General acute care hospitals, acute psychiatric hospitals,</w:t>
      </w:r>
      <w:r w:rsidR="006674BF" w:rsidRPr="0087728E">
        <w:rPr>
          <w:rFonts w:eastAsia="TimesLTStd-Italic" w:cs="Arial"/>
          <w:i/>
          <w:iCs/>
          <w:snapToGrid/>
          <w:szCs w:val="24"/>
        </w:rPr>
        <w:t xml:space="preserve"> </w:t>
      </w:r>
      <w:r w:rsidRPr="0087728E">
        <w:rPr>
          <w:rFonts w:eastAsia="TimesLTStd-Italic" w:cs="Arial"/>
          <w:i/>
          <w:iCs/>
          <w:snapToGrid/>
          <w:szCs w:val="24"/>
        </w:rPr>
        <w:t>skilled nursing and/or intermediate care facilities, clinics</w:t>
      </w:r>
      <w:r w:rsidR="006674BF" w:rsidRPr="0087728E">
        <w:rPr>
          <w:rFonts w:eastAsia="TimesLTStd-Italic" w:cs="Arial"/>
          <w:i/>
          <w:iCs/>
          <w:snapToGrid/>
          <w:szCs w:val="24"/>
        </w:rPr>
        <w:t xml:space="preserve"> </w:t>
      </w:r>
      <w:r w:rsidRPr="0087728E">
        <w:rPr>
          <w:rFonts w:eastAsia="TimesLTStd-Italic" w:cs="Arial"/>
          <w:i/>
          <w:iCs/>
          <w:snapToGrid/>
          <w:szCs w:val="24"/>
        </w:rPr>
        <w:t>licensed by the California Department of Public Health</w:t>
      </w:r>
      <w:r w:rsidR="006674BF" w:rsidRPr="0087728E">
        <w:rPr>
          <w:rFonts w:eastAsia="TimesLTStd-Italic" w:cs="Arial"/>
          <w:i/>
          <w:iCs/>
          <w:snapToGrid/>
          <w:szCs w:val="24"/>
        </w:rPr>
        <w:t xml:space="preserve"> </w:t>
      </w:r>
      <w:r w:rsidRPr="0087728E">
        <w:rPr>
          <w:rFonts w:eastAsia="TimesLTStd-Italic" w:cs="Arial"/>
          <w:i/>
          <w:iCs/>
          <w:snapToGrid/>
          <w:szCs w:val="24"/>
        </w:rPr>
        <w:t>(DPH) and correctional treatment centers regulated by the</w:t>
      </w:r>
      <w:r w:rsidR="006674BF" w:rsidRPr="0087728E">
        <w:rPr>
          <w:rFonts w:eastAsia="TimesLTStd-Italic" w:cs="Arial"/>
          <w:i/>
          <w:iCs/>
          <w:snapToGrid/>
          <w:szCs w:val="24"/>
        </w:rPr>
        <w:t xml:space="preserve"> </w:t>
      </w:r>
      <w:r w:rsidRPr="0087728E">
        <w:rPr>
          <w:rFonts w:eastAsia="TimesLTStd-Italic" w:cs="Arial"/>
          <w:i/>
          <w:iCs/>
          <w:snapToGrid/>
          <w:szCs w:val="24"/>
        </w:rPr>
        <w:t xml:space="preserve">Office of Statewide </w:t>
      </w:r>
      <w:r w:rsidRPr="0087728E">
        <w:rPr>
          <w:rFonts w:eastAsia="TimesLTStd-Italic" w:cs="Arial"/>
          <w:i/>
          <w:iCs/>
          <w:strike/>
          <w:snapToGrid/>
          <w:szCs w:val="24"/>
        </w:rPr>
        <w:t>Health</w:t>
      </w:r>
      <w:r w:rsidRPr="0087728E">
        <w:rPr>
          <w:rFonts w:eastAsia="TimesLTStd-Italic" w:cs="Arial"/>
          <w:i/>
          <w:iCs/>
          <w:snapToGrid/>
          <w:szCs w:val="24"/>
        </w:rPr>
        <w:t xml:space="preserve">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See</w:t>
      </w:r>
      <w:r w:rsidR="006674BF" w:rsidRPr="0087728E">
        <w:rPr>
          <w:rFonts w:eastAsia="TimesLTStd-Italic" w:cs="Arial"/>
          <w:i/>
          <w:iCs/>
          <w:snapToGrid/>
          <w:szCs w:val="24"/>
        </w:rPr>
        <w:t xml:space="preserve"> </w:t>
      </w:r>
      <w:r w:rsidRPr="0087728E">
        <w:rPr>
          <w:rFonts w:eastAsia="TimesLTStd-Italic" w:cs="Arial"/>
          <w:i/>
          <w:iCs/>
          <w:snapToGrid/>
          <w:szCs w:val="24"/>
        </w:rPr>
        <w:t>Section 89.110 for additional scope provisions.</w:t>
      </w:r>
    </w:p>
    <w:p w14:paraId="5BCD3F14" w14:textId="77777777" w:rsidR="0016086D" w:rsidRPr="0087728E" w:rsidRDefault="0016086D" w:rsidP="0057143C">
      <w:pPr>
        <w:widowControl/>
        <w:autoSpaceDE w:val="0"/>
        <w:autoSpaceDN w:val="0"/>
        <w:adjustRightInd w:val="0"/>
        <w:spacing w:after="240"/>
        <w:rPr>
          <w:rFonts w:cs="Arial"/>
          <w:snapToGrid/>
          <w:szCs w:val="24"/>
        </w:rPr>
      </w:pPr>
      <w:r w:rsidRPr="0087728E">
        <w:rPr>
          <w:rFonts w:cs="Arial"/>
          <w:snapToGrid/>
          <w:szCs w:val="24"/>
        </w:rPr>
        <w:t>…</w:t>
      </w:r>
    </w:p>
    <w:p w14:paraId="66AF499C" w14:textId="491EB3FB" w:rsidR="0016086D" w:rsidRPr="0087728E" w:rsidRDefault="0016086D" w:rsidP="00C11CE8">
      <w:pPr>
        <w:widowControl/>
        <w:autoSpaceDE w:val="0"/>
        <w:autoSpaceDN w:val="0"/>
        <w:adjustRightInd w:val="0"/>
        <w:rPr>
          <w:rFonts w:cs="Arial"/>
          <w:b/>
          <w:bCs/>
          <w:i/>
          <w:iCs/>
          <w:snapToGrid/>
          <w:szCs w:val="24"/>
        </w:rPr>
      </w:pPr>
      <w:r w:rsidRPr="0087728E">
        <w:rPr>
          <w:rFonts w:cs="Arial"/>
          <w:b/>
          <w:bCs/>
          <w:i/>
          <w:iCs/>
          <w:snapToGrid/>
          <w:szCs w:val="24"/>
        </w:rPr>
        <w:t>SECTION 89.110</w:t>
      </w:r>
      <w:r w:rsidR="006674BF" w:rsidRPr="0087728E">
        <w:rPr>
          <w:rFonts w:cs="Arial"/>
          <w:b/>
          <w:bCs/>
          <w:i/>
          <w:iCs/>
          <w:snapToGrid/>
          <w:szCs w:val="24"/>
        </w:rPr>
        <w:br/>
      </w:r>
      <w:r w:rsidRPr="0087728E">
        <w:rPr>
          <w:rFonts w:cs="Arial"/>
          <w:b/>
          <w:bCs/>
          <w:i/>
          <w:iCs/>
          <w:snapToGrid/>
          <w:szCs w:val="24"/>
        </w:rPr>
        <w:t xml:space="preserve">OFFICE OF STATEWIDE </w:t>
      </w:r>
      <w:r w:rsidRPr="0087728E">
        <w:rPr>
          <w:rFonts w:cs="Arial"/>
          <w:b/>
          <w:bCs/>
          <w:i/>
          <w:iCs/>
          <w:strike/>
          <w:snapToGrid/>
          <w:szCs w:val="24"/>
        </w:rPr>
        <w:t xml:space="preserve">HEALTH </w:t>
      </w:r>
      <w:r w:rsidRPr="0087728E">
        <w:rPr>
          <w:rFonts w:cs="Arial"/>
          <w:b/>
          <w:bCs/>
          <w:i/>
          <w:iCs/>
          <w:snapToGrid/>
          <w:szCs w:val="24"/>
          <w:u w:val="single"/>
        </w:rPr>
        <w:t>HOSPITAL</w:t>
      </w:r>
      <w:r w:rsidRPr="0087728E">
        <w:rPr>
          <w:rFonts w:cs="Arial"/>
          <w:b/>
          <w:bCs/>
          <w:i/>
          <w:iCs/>
          <w:snapToGrid/>
          <w:szCs w:val="24"/>
        </w:rPr>
        <w:t xml:space="preserve"> PLANNING AND DEVELOPMENT</w:t>
      </w:r>
    </w:p>
    <w:p w14:paraId="57FA8FCB" w14:textId="1E991AA3"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89.110.1 OSHPD 1 and OSHPD 1R.</w:t>
      </w:r>
      <w:r w:rsidR="005D3350" w:rsidRPr="0087728E">
        <w:rPr>
          <w:rFonts w:cs="Arial"/>
          <w:i/>
          <w:iCs/>
          <w:snapToGrid/>
          <w:szCs w:val="24"/>
        </w:rPr>
        <w:t xml:space="preserve"> </w:t>
      </w:r>
      <w:r w:rsidRPr="0087728E">
        <w:rPr>
          <w:rFonts w:eastAsia="TimesLTStd-Italic" w:cs="Arial"/>
          <w:i/>
          <w:iCs/>
          <w:snapToGrid/>
          <w:szCs w:val="24"/>
        </w:rPr>
        <w:t>Specific scope of application</w:t>
      </w:r>
      <w:r w:rsidR="00D35AE8" w:rsidRPr="0087728E">
        <w:rPr>
          <w:rFonts w:eastAsia="TimesLTStd-Italic" w:cs="Arial"/>
          <w:i/>
          <w:iCs/>
          <w:snapToGrid/>
          <w:szCs w:val="24"/>
        </w:rPr>
        <w:t xml:space="preserve"> of the agency </w:t>
      </w:r>
      <w:r w:rsidR="00E76304" w:rsidRPr="0087728E">
        <w:rPr>
          <w:rFonts w:eastAsia="TimesLTStd-Italic" w:cs="Arial"/>
          <w:snapToGrid/>
          <w:szCs w:val="24"/>
        </w:rPr>
        <w:t>…</w:t>
      </w:r>
    </w:p>
    <w:p w14:paraId="75A2E192" w14:textId="10907E74" w:rsidR="005D3350" w:rsidRPr="0087728E" w:rsidRDefault="001E5365" w:rsidP="00473582">
      <w:pPr>
        <w:widowControl/>
        <w:autoSpaceDE w:val="0"/>
        <w:autoSpaceDN w:val="0"/>
        <w:adjustRightInd w:val="0"/>
        <w:rPr>
          <w:rFonts w:eastAsia="TimesLTStd-Italic" w:cs="Arial"/>
          <w:b/>
          <w:bCs/>
          <w:i/>
          <w:iCs/>
          <w:snapToGrid/>
          <w:szCs w:val="24"/>
        </w:rPr>
      </w:pPr>
      <w:r w:rsidRPr="0087728E">
        <w:rPr>
          <w:rFonts w:eastAsia="TimesLTStd-Italic" w:cs="Arial"/>
          <w:b/>
          <w:bCs/>
          <w:i/>
          <w:iCs/>
          <w:snapToGrid/>
          <w:szCs w:val="24"/>
        </w:rPr>
        <w:lastRenderedPageBreak/>
        <w:t>OSHPD 1 and OSHPD 1R</w:t>
      </w:r>
    </w:p>
    <w:p w14:paraId="3129B48C"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54B7FB1F" w14:textId="611A9E2C" w:rsidR="001E5365" w:rsidRPr="0087728E" w:rsidRDefault="001E5365" w:rsidP="001E5365">
      <w:pPr>
        <w:widowControl/>
        <w:autoSpaceDE w:val="0"/>
        <w:autoSpaceDN w:val="0"/>
        <w:adjustRightInd w:val="0"/>
        <w:rPr>
          <w:rFonts w:eastAsia="TimesLTStd-Italic" w:cs="Arial"/>
          <w:snapToGrid/>
          <w:szCs w:val="24"/>
        </w:rPr>
      </w:pPr>
      <w:r w:rsidRPr="0087728E">
        <w:rPr>
          <w:rFonts w:eastAsia="TimesLTStd-Italic" w:cs="Arial"/>
          <w:i/>
          <w:iCs/>
          <w:snapToGrid/>
          <w:szCs w:val="24"/>
        </w:rPr>
        <w:t>[OSHPD 1R] Non-conforming hospital SPC or freestanding buildings that have been removed from acute care service.</w:t>
      </w:r>
    </w:p>
    <w:p w14:paraId="1250A38E" w14:textId="0FCA41E0" w:rsidR="00DB3FE6" w:rsidRDefault="0016086D" w:rsidP="00C11CE8">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00E76304" w:rsidRPr="0087728E">
        <w:rPr>
          <w:rFonts w:eastAsia="TimesLTStd-Italic" w:cs="Arial"/>
          <w:i/>
          <w:iCs/>
          <w:snapToGrid/>
          <w:szCs w:val="24"/>
        </w:rPr>
        <w:t>.</w:t>
      </w:r>
      <w:r w:rsidR="00E76304" w:rsidRPr="0087728E">
        <w:rPr>
          <w:rFonts w:eastAsia="TimesLTStd-Italic" w:cs="Arial"/>
          <w:snapToGrid/>
          <w:szCs w:val="24"/>
        </w:rPr>
        <w:t xml:space="preserve"> </w:t>
      </w:r>
      <w:r w:rsidR="00242EF5" w:rsidRPr="0087728E">
        <w:rPr>
          <w:rFonts w:eastAsia="TimesLTStd-Italic" w:cs="Arial"/>
          <w:snapToGrid/>
          <w:szCs w:val="24"/>
        </w:rPr>
        <w:t>…</w:t>
      </w:r>
    </w:p>
    <w:p w14:paraId="491BFFE7" w14:textId="7433152A" w:rsidR="00AC6331" w:rsidRPr="0087728E" w:rsidRDefault="00AC6331" w:rsidP="00C11CE8">
      <w:pPr>
        <w:widowControl/>
        <w:autoSpaceDE w:val="0"/>
        <w:autoSpaceDN w:val="0"/>
        <w:adjustRightInd w:val="0"/>
        <w:rPr>
          <w:rFonts w:eastAsia="TimesLTStd-Italic" w:cs="Arial"/>
          <w:snapToGrid/>
          <w:szCs w:val="24"/>
        </w:rPr>
      </w:pPr>
      <w:r>
        <w:rPr>
          <w:rFonts w:eastAsia="TimesLTStd-Italic" w:cs="Arial"/>
          <w:snapToGrid/>
          <w:szCs w:val="24"/>
        </w:rPr>
        <w:t>…</w:t>
      </w:r>
    </w:p>
    <w:p w14:paraId="21D09FB4" w14:textId="746A4A3E"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89.110.2 OSHPD 2.</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1E5365" w:rsidRPr="0087728E">
        <w:rPr>
          <w:rFonts w:eastAsia="TimesLTStd-Italic" w:cs="Arial"/>
          <w:i/>
          <w:iCs/>
          <w:snapToGrid/>
          <w:szCs w:val="24"/>
        </w:rPr>
        <w:t xml:space="preserve"> </w:t>
      </w:r>
      <w:r w:rsidRPr="0087728E">
        <w:rPr>
          <w:rFonts w:eastAsia="TimesLTStd-Italic" w:cs="Arial"/>
          <w:snapToGrid/>
          <w:szCs w:val="24"/>
        </w:rPr>
        <w:t>…</w:t>
      </w:r>
    </w:p>
    <w:p w14:paraId="59F418C8" w14:textId="4943D009" w:rsidR="00ED4ECB" w:rsidRPr="0087728E" w:rsidRDefault="00ED4ECB" w:rsidP="001E5365">
      <w:pPr>
        <w:widowControl/>
        <w:autoSpaceDE w:val="0"/>
        <w:autoSpaceDN w:val="0"/>
        <w:adjustRightInd w:val="0"/>
        <w:rPr>
          <w:rFonts w:cs="Arial"/>
          <w:b/>
          <w:bCs/>
          <w:i/>
          <w:iCs/>
          <w:snapToGrid/>
          <w:szCs w:val="24"/>
        </w:rPr>
      </w:pPr>
      <w:r w:rsidRPr="0087728E">
        <w:rPr>
          <w:rFonts w:cs="Arial"/>
          <w:b/>
          <w:bCs/>
          <w:i/>
          <w:iCs/>
          <w:snapToGrid/>
          <w:szCs w:val="24"/>
        </w:rPr>
        <w:t xml:space="preserve">OSHPD </w:t>
      </w:r>
      <w:r w:rsidR="001E5365" w:rsidRPr="0087728E">
        <w:rPr>
          <w:rFonts w:cs="Arial"/>
          <w:b/>
          <w:bCs/>
          <w:i/>
          <w:iCs/>
          <w:snapToGrid/>
          <w:szCs w:val="24"/>
        </w:rPr>
        <w:t>2</w:t>
      </w:r>
    </w:p>
    <w:p w14:paraId="6369BD59"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51C6E472" w14:textId="2A79E266" w:rsidR="0016086D" w:rsidRPr="0087728E" w:rsidRDefault="001E5365" w:rsidP="00B17163">
      <w:pPr>
        <w:widowControl/>
        <w:autoSpaceDE w:val="0"/>
        <w:autoSpaceDN w:val="0"/>
        <w:adjustRightInd w:val="0"/>
        <w:rPr>
          <w:rFonts w:eastAsia="TimesLTStd-Italic" w:cs="Arial"/>
          <w:snapToGrid/>
          <w:szCs w:val="24"/>
        </w:rPr>
      </w:pPr>
      <w:r w:rsidRPr="0087728E">
        <w:rPr>
          <w:rFonts w:cs="Arial"/>
          <w:b/>
          <w:bCs/>
          <w:i/>
          <w:iCs/>
          <w:snapToGrid/>
          <w:szCs w:val="24"/>
        </w:rPr>
        <w:t>E</w:t>
      </w:r>
      <w:r w:rsidR="0016086D" w:rsidRPr="0087728E">
        <w:rPr>
          <w:rFonts w:cs="Arial"/>
          <w:b/>
          <w:bCs/>
          <w:i/>
          <w:iCs/>
          <w:snapToGrid/>
          <w:szCs w:val="24"/>
        </w:rPr>
        <w:t>nforcing Agenc</w:t>
      </w:r>
      <w:r w:rsidR="0016086D" w:rsidRPr="0087728E">
        <w:rPr>
          <w:rFonts w:eastAsia="TimesLTStd-Italic" w:cs="Arial"/>
          <w:i/>
          <w:iCs/>
          <w:snapToGrid/>
          <w:szCs w:val="24"/>
        </w:rPr>
        <w:t xml:space="preserve">y — Office of Statewide </w:t>
      </w:r>
      <w:r w:rsidR="0016086D" w:rsidRPr="0087728E">
        <w:rPr>
          <w:rFonts w:eastAsia="TimesLTStd-Italic" w:cs="Arial"/>
          <w:i/>
          <w:iCs/>
          <w:strike/>
          <w:snapToGrid/>
          <w:szCs w:val="24"/>
        </w:rPr>
        <w:t xml:space="preserve">Health </w:t>
      </w:r>
      <w:r w:rsidR="0016086D" w:rsidRPr="0087728E">
        <w:rPr>
          <w:rFonts w:eastAsia="TimesLTStd-Italic" w:cs="Arial"/>
          <w:i/>
          <w:iCs/>
          <w:snapToGrid/>
          <w:szCs w:val="24"/>
          <w:u w:val="single"/>
        </w:rPr>
        <w:t>Hospital</w:t>
      </w:r>
      <w:r w:rsidR="0016086D" w:rsidRPr="0087728E">
        <w:rPr>
          <w:rFonts w:eastAsia="TimesLTStd-Italic" w:cs="Arial"/>
          <w:i/>
          <w:iCs/>
          <w:snapToGrid/>
          <w:szCs w:val="24"/>
        </w:rPr>
        <w:t xml:space="preserve"> Planning and Development (OSHPD)</w:t>
      </w:r>
      <w:r w:rsidR="00FB040B" w:rsidRPr="0087728E">
        <w:rPr>
          <w:rFonts w:eastAsia="TimesLTStd-Italic" w:cs="Arial"/>
          <w:i/>
          <w:iCs/>
          <w:snapToGrid/>
          <w:szCs w:val="24"/>
        </w:rPr>
        <w:t>.</w:t>
      </w:r>
      <w:r w:rsidR="00FD6A5A" w:rsidRPr="0087728E">
        <w:rPr>
          <w:rFonts w:eastAsia="TimesLTStd-Italic" w:cs="Arial"/>
          <w:snapToGrid/>
          <w:szCs w:val="24"/>
        </w:rPr>
        <w:t xml:space="preserve"> </w:t>
      </w:r>
      <w:r w:rsidR="0016086D" w:rsidRPr="0087728E">
        <w:rPr>
          <w:rFonts w:eastAsia="TimesLTStd-Italic" w:cs="Arial"/>
          <w:snapToGrid/>
          <w:szCs w:val="24"/>
        </w:rPr>
        <w:t>…</w:t>
      </w:r>
      <w:bookmarkStart w:id="2" w:name="_Hlk156829760"/>
    </w:p>
    <w:p w14:paraId="691EB0FB" w14:textId="6932BD7A" w:rsidR="000101CA" w:rsidRPr="0087728E" w:rsidRDefault="000101CA" w:rsidP="00B17163">
      <w:pPr>
        <w:widowControl/>
        <w:autoSpaceDE w:val="0"/>
        <w:autoSpaceDN w:val="0"/>
        <w:adjustRightInd w:val="0"/>
        <w:rPr>
          <w:rFonts w:eastAsia="TimesLTStd-Italic" w:cs="Arial"/>
          <w:snapToGrid/>
          <w:szCs w:val="24"/>
        </w:rPr>
      </w:pPr>
      <w:r w:rsidRPr="0087728E">
        <w:rPr>
          <w:rFonts w:eastAsia="TimesLTStd-Italic" w:cs="Arial"/>
          <w:snapToGrid/>
          <w:szCs w:val="24"/>
        </w:rPr>
        <w:t>…</w:t>
      </w:r>
    </w:p>
    <w:bookmarkEnd w:id="2"/>
    <w:p w14:paraId="0CF3518A" w14:textId="405D97E4"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89.110.4 OSHPD 4.</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 xml:space="preserve">of the </w:t>
      </w:r>
      <w:r w:rsidR="00D35AE8" w:rsidRPr="0087728E">
        <w:rPr>
          <w:rFonts w:eastAsia="TimesLTStd-Italic" w:cs="Arial"/>
          <w:i/>
          <w:iCs/>
          <w:snapToGrid/>
          <w:szCs w:val="24"/>
        </w:rPr>
        <w:t xml:space="preserve">agency </w:t>
      </w:r>
      <w:r w:rsidR="00E76304" w:rsidRPr="0087728E">
        <w:rPr>
          <w:rFonts w:eastAsia="TimesLTStd-Italic" w:cs="Arial"/>
          <w:snapToGrid/>
          <w:szCs w:val="24"/>
        </w:rPr>
        <w:t>…</w:t>
      </w:r>
    </w:p>
    <w:p w14:paraId="1F0EB4E4" w14:textId="77777777" w:rsidR="001E5365" w:rsidRPr="0087728E" w:rsidRDefault="001E5365" w:rsidP="001E5365">
      <w:pPr>
        <w:widowControl/>
        <w:autoSpaceDE w:val="0"/>
        <w:autoSpaceDN w:val="0"/>
        <w:adjustRightInd w:val="0"/>
        <w:rPr>
          <w:rFonts w:cs="Arial"/>
          <w:b/>
          <w:bCs/>
          <w:i/>
          <w:iCs/>
          <w:snapToGrid/>
          <w:szCs w:val="24"/>
        </w:rPr>
      </w:pPr>
      <w:r w:rsidRPr="0087728E">
        <w:rPr>
          <w:rFonts w:cs="Arial"/>
          <w:b/>
          <w:bCs/>
          <w:i/>
          <w:iCs/>
          <w:snapToGrid/>
          <w:szCs w:val="24"/>
        </w:rPr>
        <w:t>OSHPD 4</w:t>
      </w:r>
    </w:p>
    <w:p w14:paraId="123E47B4" w14:textId="77777777" w:rsidR="001E5365" w:rsidRPr="0087728E" w:rsidRDefault="001E5365" w:rsidP="00473582">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7E4083D8" w14:textId="06127319" w:rsidR="00B331FB" w:rsidRDefault="0016086D" w:rsidP="00A06781">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304604">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i/>
          <w:iCs/>
          <w:snapToGrid/>
          <w:szCs w:val="24"/>
        </w:rPr>
        <w:t>…</w:t>
      </w:r>
    </w:p>
    <w:p w14:paraId="6BDC5CD1" w14:textId="1095CFBA" w:rsidR="00AC6331" w:rsidRPr="00AC6331" w:rsidRDefault="00AC6331" w:rsidP="00A06781">
      <w:pPr>
        <w:widowControl/>
        <w:autoSpaceDE w:val="0"/>
        <w:autoSpaceDN w:val="0"/>
        <w:adjustRightInd w:val="0"/>
        <w:rPr>
          <w:rFonts w:eastAsia="TimesLTStd-Italic" w:cs="Arial"/>
          <w:snapToGrid/>
          <w:szCs w:val="24"/>
        </w:rPr>
      </w:pPr>
      <w:r w:rsidRPr="00AC6331">
        <w:rPr>
          <w:rFonts w:eastAsia="TimesLTStd-Italic" w:cs="Arial"/>
          <w:snapToGrid/>
          <w:szCs w:val="24"/>
        </w:rPr>
        <w:t>…</w:t>
      </w:r>
    </w:p>
    <w:p w14:paraId="32802663" w14:textId="4C86ACC8" w:rsidR="00AD2751" w:rsidRPr="0087728E" w:rsidRDefault="0016086D" w:rsidP="00B17163">
      <w:pPr>
        <w:widowControl/>
        <w:autoSpaceDE w:val="0"/>
        <w:autoSpaceDN w:val="0"/>
        <w:adjustRightInd w:val="0"/>
        <w:rPr>
          <w:rFonts w:eastAsia="TimesLTStd-Italic" w:cs="Arial"/>
          <w:i/>
          <w:iCs/>
          <w:snapToGrid/>
          <w:szCs w:val="24"/>
        </w:rPr>
      </w:pPr>
      <w:r w:rsidRPr="0087728E">
        <w:rPr>
          <w:rFonts w:cs="Arial"/>
          <w:b/>
          <w:bCs/>
          <w:i/>
          <w:iCs/>
          <w:snapToGrid/>
          <w:szCs w:val="24"/>
        </w:rPr>
        <w:t>89.110.5 OSHPD 5.</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0101CA"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D35AE8" w:rsidRPr="0087728E">
        <w:rPr>
          <w:rFonts w:eastAsia="TimesLTStd-Italic" w:cs="Arial"/>
          <w:snapToGrid/>
          <w:szCs w:val="24"/>
        </w:rPr>
        <w:t xml:space="preserve"> </w:t>
      </w:r>
      <w:r w:rsidRPr="0087728E">
        <w:rPr>
          <w:rFonts w:eastAsia="TimesLTStd-Italic" w:cs="Arial"/>
          <w:i/>
          <w:iCs/>
          <w:snapToGrid/>
          <w:szCs w:val="24"/>
        </w:rPr>
        <w:t>…</w:t>
      </w:r>
    </w:p>
    <w:p w14:paraId="5091D8A2" w14:textId="77777777" w:rsidR="000101CA" w:rsidRPr="0087728E" w:rsidRDefault="000101CA" w:rsidP="000101CA">
      <w:pPr>
        <w:widowControl/>
        <w:autoSpaceDE w:val="0"/>
        <w:autoSpaceDN w:val="0"/>
        <w:adjustRightInd w:val="0"/>
        <w:rPr>
          <w:rFonts w:cs="Arial"/>
          <w:b/>
          <w:bCs/>
          <w:i/>
          <w:iCs/>
          <w:snapToGrid/>
          <w:szCs w:val="24"/>
        </w:rPr>
      </w:pPr>
      <w:r w:rsidRPr="0087728E">
        <w:rPr>
          <w:rFonts w:cs="Arial"/>
          <w:b/>
          <w:bCs/>
          <w:i/>
          <w:iCs/>
          <w:snapToGrid/>
          <w:szCs w:val="24"/>
        </w:rPr>
        <w:t>OSHPD 5</w:t>
      </w:r>
    </w:p>
    <w:p w14:paraId="714CD6C4" w14:textId="1FC3745B" w:rsidR="000101CA" w:rsidRPr="0087728E" w:rsidRDefault="000101CA" w:rsidP="000101CA">
      <w:pPr>
        <w:widowControl/>
        <w:autoSpaceDE w:val="0"/>
        <w:autoSpaceDN w:val="0"/>
        <w:adjustRightInd w:val="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347E6121" w14:textId="4F067BFF" w:rsidR="0016086D" w:rsidRDefault="0016086D" w:rsidP="00B17163">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B17163">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snapToGrid/>
          <w:szCs w:val="24"/>
        </w:rPr>
        <w:t>…</w:t>
      </w:r>
    </w:p>
    <w:p w14:paraId="1077DBDE" w14:textId="6FCBF2CC" w:rsidR="00AC6331" w:rsidRPr="0087728E" w:rsidRDefault="00AC6331" w:rsidP="00B17163">
      <w:pPr>
        <w:widowControl/>
        <w:autoSpaceDE w:val="0"/>
        <w:autoSpaceDN w:val="0"/>
        <w:adjustRightInd w:val="0"/>
        <w:rPr>
          <w:rFonts w:eastAsia="TimesLTStd-Italic" w:cs="Arial"/>
          <w:snapToGrid/>
          <w:szCs w:val="24"/>
        </w:rPr>
      </w:pPr>
      <w:r>
        <w:rPr>
          <w:rFonts w:eastAsia="TimesLTStd-Italic" w:cs="Arial"/>
          <w:snapToGrid/>
          <w:szCs w:val="24"/>
        </w:rPr>
        <w:t>…</w:t>
      </w:r>
    </w:p>
    <w:p w14:paraId="76749784" w14:textId="77777777"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89.110.6 OSHPD 6. </w:t>
      </w:r>
      <w:r w:rsidRPr="0087728E">
        <w:rPr>
          <w:rFonts w:eastAsia="TimesLTStd-Italic" w:cs="Arial"/>
          <w:i/>
          <w:iCs/>
          <w:snapToGrid/>
          <w:szCs w:val="24"/>
          <w:u w:val="single"/>
        </w:rPr>
        <w:t>Specific scope of application of the agency responsible for enforcement, enforcement agency and the specific authority to adopt and enforce such provisions of this code, unless otherwise stated.</w:t>
      </w:r>
    </w:p>
    <w:p w14:paraId="0F7DA0A1" w14:textId="77777777" w:rsidR="0016086D" w:rsidRPr="0087728E" w:rsidRDefault="0016086D" w:rsidP="00DB58B7">
      <w:pPr>
        <w:widowControl/>
        <w:autoSpaceDE w:val="0"/>
        <w:autoSpaceDN w:val="0"/>
        <w:adjustRightInd w:val="0"/>
        <w:rPr>
          <w:rFonts w:cs="Arial"/>
          <w:b/>
          <w:bCs/>
          <w:i/>
          <w:iCs/>
          <w:snapToGrid/>
          <w:szCs w:val="24"/>
          <w:u w:val="single"/>
        </w:rPr>
      </w:pPr>
      <w:r w:rsidRPr="0087728E">
        <w:rPr>
          <w:rFonts w:cs="Arial"/>
          <w:b/>
          <w:bCs/>
          <w:i/>
          <w:iCs/>
          <w:snapToGrid/>
          <w:szCs w:val="24"/>
          <w:u w:val="single"/>
        </w:rPr>
        <w:t>OSHPD 6</w:t>
      </w:r>
    </w:p>
    <w:p w14:paraId="38F48D67" w14:textId="249612D9"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Application </w:t>
      </w:r>
      <w:r w:rsidRPr="0087728E">
        <w:rPr>
          <w:rFonts w:eastAsia="TimesLTStd-Italic" w:cs="Arial"/>
          <w:i/>
          <w:iCs/>
          <w:snapToGrid/>
          <w:szCs w:val="24"/>
          <w:u w:val="single"/>
        </w:rPr>
        <w:t xml:space="preserve">— Chemical dependency recovery hospital </w:t>
      </w:r>
      <w:r w:rsidR="005E277E">
        <w:rPr>
          <w:rFonts w:eastAsia="TimesLTStd-Italic" w:cs="Arial"/>
          <w:i/>
          <w:iCs/>
          <w:snapToGrid/>
          <w:szCs w:val="24"/>
          <w:u w:val="single"/>
        </w:rPr>
        <w:t>not within an acute care hospital building or an acute psychiatric facility</w:t>
      </w:r>
      <w:r w:rsidRPr="0087728E">
        <w:rPr>
          <w:rFonts w:eastAsia="TimesLTStd-Italic" w:cs="Arial"/>
          <w:i/>
          <w:iCs/>
          <w:snapToGrid/>
          <w:szCs w:val="24"/>
          <w:u w:val="single"/>
        </w:rPr>
        <w:t>.</w:t>
      </w:r>
    </w:p>
    <w:p w14:paraId="16BC7328" w14:textId="6A53FA4F" w:rsidR="0016086D" w:rsidRDefault="0016086D" w:rsidP="001E4205">
      <w:pPr>
        <w:widowControl/>
        <w:autoSpaceDE w:val="0"/>
        <w:autoSpaceDN w:val="0"/>
        <w:adjustRightInd w:val="0"/>
        <w:rPr>
          <w:rFonts w:eastAsia="TimesLTStd-Italic" w:cs="Arial"/>
          <w:i/>
          <w:iCs/>
          <w:snapToGrid/>
          <w:szCs w:val="24"/>
        </w:rPr>
      </w:pPr>
      <w:r w:rsidRPr="0087728E">
        <w:rPr>
          <w:rFonts w:cs="Arial"/>
          <w:b/>
          <w:bCs/>
          <w:i/>
          <w:iCs/>
          <w:snapToGrid/>
          <w:szCs w:val="24"/>
          <w:u w:val="single"/>
        </w:rPr>
        <w:t xml:space="preserve">Enforcing Agency </w:t>
      </w:r>
      <w:r w:rsidRPr="0087728E">
        <w:rPr>
          <w:rFonts w:eastAsia="TimesLTStd-Italic" w:cs="Arial"/>
          <w:i/>
          <w:iCs/>
          <w:snapToGrid/>
          <w:szCs w:val="24"/>
          <w:u w:val="single"/>
        </w:rPr>
        <w:t xml:space="preserve">— </w:t>
      </w:r>
      <w:r w:rsidR="005E277E">
        <w:rPr>
          <w:rFonts w:eastAsia="TimesLTStd-Italic" w:cs="Arial"/>
          <w:i/>
          <w:iCs/>
          <w:snapToGrid/>
          <w:szCs w:val="24"/>
          <w:u w:val="single"/>
        </w:rPr>
        <w:t>Local building department</w:t>
      </w:r>
      <w:r w:rsidRPr="0087728E">
        <w:rPr>
          <w:rFonts w:eastAsia="TimesLTStd-Italic" w:cs="Arial"/>
          <w:i/>
          <w:iCs/>
          <w:snapToGrid/>
          <w:szCs w:val="24"/>
        </w:rPr>
        <w:t>.</w:t>
      </w:r>
    </w:p>
    <w:p w14:paraId="25BC6187" w14:textId="77777777" w:rsidR="00F614A3" w:rsidRDefault="005E277E" w:rsidP="00F614A3">
      <w:pPr>
        <w:widowControl/>
        <w:autoSpaceDE w:val="0"/>
        <w:autoSpaceDN w:val="0"/>
        <w:adjustRightInd w:val="0"/>
        <w:ind w:left="360"/>
        <w:rPr>
          <w:rFonts w:eastAsia="TimesNewRoman,Italic--Identity-" w:cs="Arial"/>
          <w:b/>
          <w:bCs/>
          <w:i/>
          <w:iCs/>
          <w:snapToGrid/>
          <w:szCs w:val="24"/>
          <w:u w:val="single"/>
        </w:rPr>
      </w:pPr>
      <w:r w:rsidRPr="005E277E">
        <w:rPr>
          <w:rFonts w:eastAsia="TimesNewRoman,Italic--Identity-" w:cs="Arial"/>
          <w:b/>
          <w:bCs/>
          <w:i/>
          <w:iCs/>
          <w:snapToGrid/>
          <w:szCs w:val="24"/>
          <w:u w:val="single"/>
        </w:rPr>
        <w:t xml:space="preserve">89.110.6.1 Applicable </w:t>
      </w:r>
      <w:r w:rsidR="00204027">
        <w:rPr>
          <w:rFonts w:eastAsia="TimesNewRoman,Italic--Identity-" w:cs="Arial"/>
          <w:b/>
          <w:bCs/>
          <w:i/>
          <w:iCs/>
          <w:snapToGrid/>
          <w:szCs w:val="24"/>
          <w:u w:val="single"/>
        </w:rPr>
        <w:t>Administrative</w:t>
      </w:r>
      <w:r w:rsidRPr="005E277E">
        <w:rPr>
          <w:rFonts w:eastAsia="TimesNewRoman,Italic--Identity-" w:cs="Arial"/>
          <w:b/>
          <w:bCs/>
          <w:i/>
          <w:iCs/>
          <w:snapToGrid/>
          <w:szCs w:val="24"/>
          <w:u w:val="single"/>
        </w:rPr>
        <w:t xml:space="preserve"> </w:t>
      </w:r>
      <w:r w:rsidR="00204027">
        <w:rPr>
          <w:rFonts w:eastAsia="TimesNewRoman,Italic--Identity-" w:cs="Arial"/>
          <w:b/>
          <w:bCs/>
          <w:i/>
          <w:iCs/>
          <w:snapToGrid/>
          <w:szCs w:val="24"/>
          <w:u w:val="single"/>
        </w:rPr>
        <w:t>S</w:t>
      </w:r>
      <w:r w:rsidRPr="005E277E">
        <w:rPr>
          <w:rFonts w:eastAsia="TimesNewRoman,Italic--Identity-" w:cs="Arial"/>
          <w:b/>
          <w:bCs/>
          <w:i/>
          <w:iCs/>
          <w:snapToGrid/>
          <w:szCs w:val="24"/>
          <w:u w:val="single"/>
        </w:rPr>
        <w:t>tandards</w:t>
      </w:r>
      <w:r>
        <w:rPr>
          <w:rFonts w:eastAsia="TimesNewRoman,Italic--Identity-" w:cs="Arial"/>
          <w:b/>
          <w:bCs/>
          <w:i/>
          <w:iCs/>
          <w:snapToGrid/>
          <w:szCs w:val="24"/>
          <w:u w:val="single"/>
        </w:rPr>
        <w:t>.</w:t>
      </w:r>
    </w:p>
    <w:p w14:paraId="6D7F1606" w14:textId="1302224C" w:rsidR="00F614A3" w:rsidRPr="00070AB9" w:rsidRDefault="005E277E" w:rsidP="00AC6331">
      <w:pPr>
        <w:pStyle w:val="ListParagraph"/>
        <w:ind w:left="1080" w:hanging="360"/>
        <w:contextualSpacing w:val="0"/>
        <w:rPr>
          <w:i/>
          <w:iCs/>
          <w:snapToGrid/>
          <w:u w:val="single"/>
        </w:rPr>
      </w:pPr>
      <w:bookmarkStart w:id="3" w:name="_Hlk157608636"/>
      <w:r w:rsidRPr="00070AB9">
        <w:rPr>
          <w:i/>
          <w:iCs/>
          <w:snapToGrid/>
          <w:u w:val="single"/>
        </w:rPr>
        <w:t>1.</w:t>
      </w:r>
      <w:r w:rsidR="00AC6331" w:rsidRPr="00070AB9">
        <w:rPr>
          <w:i/>
          <w:iCs/>
          <w:snapToGrid/>
          <w:u w:val="single"/>
        </w:rPr>
        <w:tab/>
      </w:r>
      <w:r w:rsidRPr="00070AB9">
        <w:rPr>
          <w:i/>
          <w:iCs/>
          <w:snapToGrid/>
          <w:u w:val="single"/>
        </w:rPr>
        <w:t>Title 24, Part 1, California Code of Regulations: Chapter 7</w:t>
      </w:r>
      <w:r w:rsidR="00AC6331" w:rsidRPr="00070AB9">
        <w:rPr>
          <w:i/>
          <w:iCs/>
          <w:snapToGrid/>
          <w:u w:val="single"/>
        </w:rPr>
        <w:t>.</w:t>
      </w:r>
    </w:p>
    <w:p w14:paraId="6F716580" w14:textId="77777777" w:rsidR="005D5157" w:rsidRPr="00DD4490" w:rsidRDefault="005E277E" w:rsidP="005D5157">
      <w:pPr>
        <w:widowControl/>
        <w:autoSpaceDE w:val="0"/>
        <w:autoSpaceDN w:val="0"/>
        <w:adjustRightInd w:val="0"/>
        <w:ind w:left="1080" w:hanging="360"/>
        <w:rPr>
          <w:rFonts w:eastAsia="TimesNewRoman,Italic--Identity-" w:cs="Arial"/>
          <w:i/>
          <w:iCs/>
          <w:snapToGrid/>
          <w:szCs w:val="24"/>
          <w:u w:val="single"/>
        </w:rPr>
      </w:pPr>
      <w:r w:rsidRPr="005E277E">
        <w:rPr>
          <w:rFonts w:eastAsia="TimesNewRoman,Italic--Identity-" w:cs="Arial"/>
          <w:i/>
          <w:iCs/>
          <w:snapToGrid/>
          <w:szCs w:val="24"/>
          <w:u w:val="single"/>
        </w:rPr>
        <w:t>2.</w:t>
      </w:r>
      <w:r w:rsidR="00AC6331">
        <w:rPr>
          <w:rFonts w:eastAsia="TimesNewRoman,Italic--Identity-" w:cs="Arial"/>
          <w:i/>
          <w:iCs/>
          <w:snapToGrid/>
          <w:szCs w:val="24"/>
          <w:u w:val="single"/>
        </w:rPr>
        <w:tab/>
      </w:r>
      <w:bookmarkEnd w:id="3"/>
      <w:r w:rsidR="005D5157" w:rsidRPr="005E277E">
        <w:rPr>
          <w:rFonts w:eastAsia="TimesNewRoman,Italic--Identity-" w:cs="Arial"/>
          <w:i/>
          <w:iCs/>
          <w:snapToGrid/>
          <w:szCs w:val="24"/>
          <w:u w:val="single"/>
        </w:rPr>
        <w:t xml:space="preserve">Title 24, </w:t>
      </w:r>
      <w:r w:rsidR="005D5157">
        <w:rPr>
          <w:rFonts w:eastAsia="TimesNewRoman,Italic--Identity-" w:cs="Arial"/>
          <w:i/>
          <w:iCs/>
          <w:snapToGrid/>
          <w:szCs w:val="24"/>
          <w:u w:val="single"/>
        </w:rPr>
        <w:t xml:space="preserve">Part 2, </w:t>
      </w:r>
      <w:r w:rsidR="005D5157" w:rsidRPr="005E277E">
        <w:rPr>
          <w:rFonts w:eastAsia="TimesNewRoman,Italic--Identity-" w:cs="Arial"/>
          <w:i/>
          <w:iCs/>
          <w:snapToGrid/>
          <w:szCs w:val="24"/>
          <w:u w:val="single"/>
        </w:rPr>
        <w:t xml:space="preserve">California Code of Regulations: </w:t>
      </w:r>
      <w:r w:rsidR="005D5157">
        <w:rPr>
          <w:rFonts w:eastAsia="TimesNewRoman,Italic--Identity-" w:cs="Arial"/>
          <w:i/>
          <w:iCs/>
          <w:snapToGrid/>
          <w:szCs w:val="24"/>
          <w:u w:val="single"/>
        </w:rPr>
        <w:t>Section 1.1 and 1.10, Chapter 1 Division I, and specified sections of Chapter 1, Division II.</w:t>
      </w:r>
    </w:p>
    <w:p w14:paraId="6312A350" w14:textId="5ECBDA82" w:rsidR="005E277E" w:rsidRPr="00204027" w:rsidRDefault="005E277E" w:rsidP="00606CCC">
      <w:pPr>
        <w:widowControl/>
        <w:autoSpaceDE w:val="0"/>
        <w:autoSpaceDN w:val="0"/>
        <w:adjustRightInd w:val="0"/>
        <w:ind w:left="360"/>
        <w:rPr>
          <w:rFonts w:eastAsia="TimesNewRoman,Italic--Identity-" w:cs="Arial"/>
          <w:i/>
          <w:iCs/>
          <w:snapToGrid/>
          <w:szCs w:val="24"/>
          <w:u w:val="single"/>
        </w:rPr>
      </w:pPr>
      <w:r w:rsidRPr="005E277E">
        <w:rPr>
          <w:rFonts w:eastAsia="TimesNewRoman,Italic--Identity-" w:cs="Arial"/>
          <w:b/>
          <w:bCs/>
          <w:i/>
          <w:iCs/>
          <w:snapToGrid/>
          <w:szCs w:val="24"/>
          <w:u w:val="single"/>
        </w:rPr>
        <w:lastRenderedPageBreak/>
        <w:t xml:space="preserve">89.110.6.2 </w:t>
      </w:r>
      <w:r w:rsidR="00204027" w:rsidRPr="005E277E">
        <w:rPr>
          <w:rFonts w:eastAsia="TimesNewRoman,Italic--Identity-" w:cs="Arial"/>
          <w:b/>
          <w:bCs/>
          <w:i/>
          <w:iCs/>
          <w:snapToGrid/>
          <w:szCs w:val="24"/>
          <w:u w:val="single"/>
        </w:rPr>
        <w:t xml:space="preserve">Applicable </w:t>
      </w:r>
      <w:r w:rsidR="00070AB9">
        <w:rPr>
          <w:rFonts w:eastAsia="TimesNewRoman,Italic--Identity-" w:cs="Arial"/>
          <w:b/>
          <w:bCs/>
          <w:i/>
          <w:iCs/>
          <w:snapToGrid/>
          <w:szCs w:val="24"/>
          <w:u w:val="single"/>
        </w:rPr>
        <w:t xml:space="preserve">Building </w:t>
      </w:r>
      <w:r w:rsidR="00204027">
        <w:rPr>
          <w:rFonts w:eastAsia="TimesNewRoman,Italic--Identity-" w:cs="Arial"/>
          <w:b/>
          <w:bCs/>
          <w:i/>
          <w:iCs/>
          <w:snapToGrid/>
          <w:szCs w:val="24"/>
          <w:u w:val="single"/>
        </w:rPr>
        <w:t>S</w:t>
      </w:r>
      <w:r w:rsidR="00204027" w:rsidRPr="005E277E">
        <w:rPr>
          <w:rFonts w:eastAsia="TimesNewRoman,Italic--Identity-" w:cs="Arial"/>
          <w:b/>
          <w:bCs/>
          <w:i/>
          <w:iCs/>
          <w:snapToGrid/>
          <w:szCs w:val="24"/>
          <w:u w:val="single"/>
        </w:rPr>
        <w:t>tandards</w:t>
      </w:r>
      <w:r w:rsidRPr="005E277E">
        <w:rPr>
          <w:rFonts w:eastAsia="TimesNewRoman,Italic--Identity-" w:cs="Arial"/>
          <w:b/>
          <w:bCs/>
          <w:i/>
          <w:iCs/>
          <w:snapToGrid/>
          <w:szCs w:val="24"/>
          <w:u w:val="single"/>
        </w:rPr>
        <w:t xml:space="preserve">. </w:t>
      </w:r>
      <w:r w:rsidR="00204027" w:rsidRPr="005E277E">
        <w:rPr>
          <w:rFonts w:eastAsia="TimesNewRoman,Italic--Identity-" w:cs="Arial"/>
          <w:i/>
          <w:iCs/>
          <w:snapToGrid/>
          <w:szCs w:val="24"/>
          <w:u w:val="single"/>
        </w:rPr>
        <w:t xml:space="preserve">California </w:t>
      </w:r>
      <w:r w:rsidR="00070AB9">
        <w:rPr>
          <w:rFonts w:eastAsia="TimesNewRoman,Italic--Identity-" w:cs="Arial"/>
          <w:i/>
          <w:iCs/>
          <w:snapToGrid/>
          <w:szCs w:val="24"/>
          <w:u w:val="single"/>
        </w:rPr>
        <w:t xml:space="preserve">Building Standards </w:t>
      </w:r>
      <w:r w:rsidR="00204027" w:rsidRPr="005E277E">
        <w:rPr>
          <w:rFonts w:eastAsia="TimesNewRoman,Italic--Identity-" w:cs="Arial"/>
          <w:i/>
          <w:iCs/>
          <w:snapToGrid/>
          <w:szCs w:val="24"/>
          <w:u w:val="single"/>
        </w:rPr>
        <w:t>Code</w:t>
      </w:r>
      <w:r w:rsidR="00070AB9">
        <w:rPr>
          <w:rFonts w:eastAsia="TimesNewRoman,Italic--Identity-" w:cs="Arial"/>
          <w:i/>
          <w:iCs/>
          <w:snapToGrid/>
          <w:szCs w:val="24"/>
          <w:u w:val="single"/>
        </w:rPr>
        <w:t xml:space="preserve">, Title 24, </w:t>
      </w:r>
      <w:r w:rsidR="00204027" w:rsidRPr="005E277E">
        <w:rPr>
          <w:rFonts w:eastAsia="TimesNewRoman,Italic--Identity-" w:cs="Arial"/>
          <w:i/>
          <w:iCs/>
          <w:snapToGrid/>
          <w:szCs w:val="24"/>
          <w:u w:val="single"/>
        </w:rPr>
        <w:t>Parts 2, 3, 4, 5, 6, 9, 10 and 11.</w:t>
      </w:r>
    </w:p>
    <w:p w14:paraId="569A85D2" w14:textId="77777777" w:rsidR="0016086D" w:rsidRPr="003E6A6D" w:rsidRDefault="0016086D" w:rsidP="00606CCC">
      <w:pPr>
        <w:pStyle w:val="Heading4"/>
        <w:spacing w:before="120"/>
      </w:pPr>
      <w:r w:rsidRPr="003E6A6D">
        <w:t>Notation:</w:t>
      </w:r>
    </w:p>
    <w:p w14:paraId="010C9D4A" w14:textId="6DA2AD6F" w:rsidR="0016086D" w:rsidRPr="00F614A3" w:rsidRDefault="0016086D" w:rsidP="00F614A3">
      <w:pPr>
        <w:rPr>
          <w:rFonts w:cs="Arial"/>
          <w:szCs w:val="24"/>
        </w:rPr>
      </w:pPr>
      <w:r w:rsidRPr="00F614A3">
        <w:rPr>
          <w:rFonts w:cs="Arial"/>
          <w:szCs w:val="24"/>
        </w:rPr>
        <w:t xml:space="preserve">Authority: Health and Safety Code, Sections 1275, </w:t>
      </w:r>
      <w:r w:rsidR="00F67910">
        <w:rPr>
          <w:rFonts w:cs="Arial"/>
          <w:szCs w:val="24"/>
        </w:rPr>
        <w:t>18929,</w:t>
      </w:r>
      <w:r w:rsidR="004F2F61">
        <w:rPr>
          <w:rFonts w:cs="Arial"/>
          <w:szCs w:val="24"/>
        </w:rPr>
        <w:t xml:space="preserve"> </w:t>
      </w:r>
      <w:r w:rsidR="00F67910" w:rsidRPr="00F614A3">
        <w:rPr>
          <w:rFonts w:cs="Arial"/>
          <w:szCs w:val="24"/>
        </w:rPr>
        <w:t>129850</w:t>
      </w:r>
    </w:p>
    <w:p w14:paraId="5BFAC4BF" w14:textId="1CEA4BAB" w:rsidR="0016086D" w:rsidRPr="00190B1E" w:rsidRDefault="0016086D" w:rsidP="00FD5887">
      <w:pPr>
        <w:rPr>
          <w:rFonts w:cs="Arial"/>
          <w:szCs w:val="24"/>
        </w:rPr>
      </w:pPr>
      <w:r w:rsidRPr="00F614A3">
        <w:rPr>
          <w:rFonts w:cs="Arial"/>
          <w:szCs w:val="24"/>
        </w:rPr>
        <w:t>Reference: Health and Safety Code, Section</w:t>
      </w:r>
      <w:r w:rsidR="008B1CAB" w:rsidRPr="00F614A3">
        <w:rPr>
          <w:rFonts w:cs="Arial"/>
          <w:szCs w:val="24"/>
        </w:rPr>
        <w:t>s</w:t>
      </w:r>
      <w:r w:rsidRPr="00F614A3">
        <w:rPr>
          <w:rFonts w:cs="Arial"/>
          <w:szCs w:val="24"/>
        </w:rPr>
        <w:t xml:space="preserve"> </w:t>
      </w:r>
      <w:r w:rsidR="008B1CAB" w:rsidRPr="00F614A3">
        <w:rPr>
          <w:rFonts w:cs="Arial"/>
          <w:szCs w:val="24"/>
        </w:rPr>
        <w:t xml:space="preserve">1250.3, </w:t>
      </w:r>
      <w:r w:rsidR="00190B1E" w:rsidRPr="00190B1E">
        <w:rPr>
          <w:rFonts w:cs="Arial"/>
          <w:szCs w:val="24"/>
        </w:rPr>
        <w:t>1418.22</w:t>
      </w:r>
      <w:r w:rsidR="00190B1E">
        <w:rPr>
          <w:rFonts w:cs="Arial"/>
          <w:szCs w:val="24"/>
        </w:rPr>
        <w:t xml:space="preserve">, </w:t>
      </w:r>
      <w:r w:rsidR="00F67910" w:rsidRPr="00F614A3">
        <w:rPr>
          <w:rFonts w:cs="Arial"/>
          <w:szCs w:val="24"/>
        </w:rPr>
        <w:t>129675-130070</w:t>
      </w:r>
    </w:p>
    <w:p w14:paraId="1A9DF113" w14:textId="2E1E3380" w:rsidR="0016086D" w:rsidRPr="0087728E" w:rsidRDefault="0016086D" w:rsidP="00D96027">
      <w:pPr>
        <w:pStyle w:val="Heading3"/>
        <w:spacing w:before="240"/>
        <w:rPr>
          <w:rFonts w:cs="Arial"/>
        </w:rPr>
      </w:pPr>
      <w:bookmarkStart w:id="4" w:name="_Hlk64640563"/>
      <w:r w:rsidRPr="0087728E">
        <w:rPr>
          <w:rFonts w:cs="Arial"/>
        </w:rPr>
        <w:t>ITEM 2</w:t>
      </w:r>
      <w:r w:rsidR="0043658E" w:rsidRPr="0087728E">
        <w:rPr>
          <w:rFonts w:cs="Arial"/>
        </w:rPr>
        <w:br/>
      </w:r>
      <w:r w:rsidRPr="0087728E">
        <w:rPr>
          <w:rFonts w:cs="Arial"/>
        </w:rPr>
        <w:t>ARTICLE 90 Introduction</w:t>
      </w:r>
    </w:p>
    <w:p w14:paraId="38361D20" w14:textId="00203E6C" w:rsidR="0016086D" w:rsidRPr="0087728E" w:rsidRDefault="0016086D" w:rsidP="000E509D">
      <w:pPr>
        <w:widowControl/>
        <w:spacing w:line="259" w:lineRule="auto"/>
        <w:rPr>
          <w:rFonts w:eastAsia="Calibri" w:cs="Arial"/>
          <w:snapToGrid/>
          <w:szCs w:val="24"/>
        </w:rPr>
      </w:pPr>
      <w:bookmarkStart w:id="5" w:name="_Hlk138927187"/>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90 without amendments for OSHPD 1, 1R, 2, 3, 4, 5 &amp; 6.</w:t>
      </w:r>
    </w:p>
    <w:bookmarkEnd w:id="4"/>
    <w:bookmarkEnd w:id="5"/>
    <w:p w14:paraId="0F082972" w14:textId="2436B38B" w:rsidR="0016086D" w:rsidRPr="00EF3A94" w:rsidRDefault="0016086D" w:rsidP="00606CCC">
      <w:pPr>
        <w:pStyle w:val="Heading4"/>
        <w:spacing w:before="120"/>
      </w:pPr>
      <w:r w:rsidRPr="00EF3A94">
        <w:t>Notation:</w:t>
      </w:r>
    </w:p>
    <w:p w14:paraId="472AC591" w14:textId="5C288F43" w:rsidR="0016086D" w:rsidRPr="0087728E" w:rsidRDefault="0016086D" w:rsidP="007B029E">
      <w:pPr>
        <w:rPr>
          <w:rFonts w:cs="Arial"/>
          <w:szCs w:val="24"/>
        </w:rPr>
      </w:pPr>
      <w:r w:rsidRPr="0087728E">
        <w:rPr>
          <w:rFonts w:cs="Arial"/>
          <w:szCs w:val="24"/>
        </w:rPr>
        <w:t xml:space="preserve">Authority: Health and Safety Code, Sections 1275, </w:t>
      </w:r>
      <w:r w:rsidR="00F67910">
        <w:rPr>
          <w:rFonts w:cs="Arial"/>
          <w:szCs w:val="24"/>
        </w:rPr>
        <w:t xml:space="preserve">18928, </w:t>
      </w:r>
      <w:r w:rsidR="00190B1E" w:rsidRPr="00F614A3">
        <w:rPr>
          <w:rFonts w:cs="Arial"/>
          <w:szCs w:val="24"/>
        </w:rPr>
        <w:t>129850</w:t>
      </w:r>
    </w:p>
    <w:p w14:paraId="5026F44B" w14:textId="11E02362" w:rsidR="000059FB" w:rsidRPr="0087728E" w:rsidRDefault="0016086D" w:rsidP="00E27E24">
      <w:pPr>
        <w:rPr>
          <w:rFonts w:cs="Arial"/>
          <w:szCs w:val="24"/>
        </w:rPr>
      </w:pPr>
      <w:r w:rsidRPr="0087728E">
        <w:rPr>
          <w:rFonts w:cs="Arial"/>
          <w:szCs w:val="24"/>
        </w:rPr>
        <w:t xml:space="preserve">Reference: Health and Safety Code, Section </w:t>
      </w:r>
      <w:r w:rsidR="00190B1E">
        <w:rPr>
          <w:rFonts w:cs="Arial"/>
          <w:szCs w:val="24"/>
        </w:rPr>
        <w:t>1250.3,</w:t>
      </w:r>
      <w:r w:rsidR="00F67910">
        <w:rPr>
          <w:rFonts w:cs="Arial"/>
          <w:szCs w:val="24"/>
        </w:rPr>
        <w:t>1418.22</w:t>
      </w:r>
      <w:r w:rsidR="00190B1E">
        <w:rPr>
          <w:rFonts w:cs="Arial"/>
          <w:szCs w:val="24"/>
        </w:rPr>
        <w:t>, 129675-</w:t>
      </w:r>
      <w:bookmarkStart w:id="6" w:name="_Hlk44333314"/>
      <w:bookmarkStart w:id="7" w:name="_Hlk64640599"/>
      <w:r w:rsidR="00190B1E" w:rsidRPr="0087728E">
        <w:rPr>
          <w:rFonts w:cs="Arial"/>
          <w:szCs w:val="24"/>
        </w:rPr>
        <w:t>130070</w:t>
      </w:r>
    </w:p>
    <w:p w14:paraId="4D8770E0" w14:textId="09926485" w:rsidR="000059FB" w:rsidRPr="0087728E" w:rsidRDefault="0016086D" w:rsidP="00E27E24">
      <w:pPr>
        <w:pStyle w:val="Heading3"/>
        <w:spacing w:before="240"/>
        <w:rPr>
          <w:rFonts w:eastAsia="Calibri" w:cs="Arial"/>
          <w:snapToGrid/>
        </w:rPr>
      </w:pPr>
      <w:r w:rsidRPr="0087728E">
        <w:rPr>
          <w:rFonts w:eastAsia="Calibri" w:cs="Arial"/>
          <w:bCs/>
          <w:snapToGrid/>
        </w:rPr>
        <w:t>ITEM 3</w:t>
      </w:r>
      <w:r w:rsidRPr="0087728E">
        <w:rPr>
          <w:rFonts w:eastAsia="Calibri" w:cs="Arial"/>
          <w:bCs/>
          <w:snapToGrid/>
        </w:rPr>
        <w:br/>
      </w:r>
      <w:r w:rsidRPr="0087728E">
        <w:rPr>
          <w:rFonts w:eastAsia="Calibri" w:cs="Arial"/>
          <w:snapToGrid/>
        </w:rPr>
        <w:t>Chapter 1 General</w:t>
      </w:r>
      <w:bookmarkStart w:id="8" w:name="_Hlk64641002"/>
      <w:bookmarkEnd w:id="6"/>
    </w:p>
    <w:p w14:paraId="26FBC121" w14:textId="129732E0" w:rsidR="0016086D" w:rsidRPr="0087728E" w:rsidRDefault="0016086D" w:rsidP="000059FB">
      <w:pPr>
        <w:rPr>
          <w:rFonts w:eastAsia="Calibri" w:cs="Arial"/>
          <w:b/>
          <w:bCs/>
          <w:snapToGrid/>
          <w:szCs w:val="24"/>
        </w:rPr>
      </w:pPr>
      <w:r w:rsidRPr="0087728E">
        <w:rPr>
          <w:rFonts w:eastAsia="Calibri" w:cs="Arial"/>
          <w:b/>
          <w:bCs/>
          <w:snapToGrid/>
          <w:szCs w:val="24"/>
        </w:rPr>
        <w:t>ARTICLE 100 Definitions</w:t>
      </w:r>
    </w:p>
    <w:p w14:paraId="232CDA71" w14:textId="7900F1BD" w:rsidR="0016086D" w:rsidRPr="00375CB6" w:rsidRDefault="0016086D" w:rsidP="00125C82">
      <w:pPr>
        <w:autoSpaceDE w:val="0"/>
        <w:autoSpaceDN w:val="0"/>
        <w:rPr>
          <w:rFonts w:eastAsia="Calibri" w:cs="Arial"/>
          <w:snapToGrid/>
          <w:szCs w:val="24"/>
        </w:rPr>
      </w:pPr>
      <w:r w:rsidRPr="00375CB6">
        <w:rPr>
          <w:rFonts w:eastAsia="Calibri" w:cs="Arial"/>
          <w:snapToGrid/>
          <w:szCs w:val="24"/>
        </w:rPr>
        <w:t>Adopt entire 2023 National Electric</w:t>
      </w:r>
      <w:r w:rsidR="005B7AA8" w:rsidRPr="00375CB6">
        <w:rPr>
          <w:rFonts w:eastAsia="Calibri" w:cs="Arial"/>
          <w:snapToGrid/>
          <w:szCs w:val="24"/>
        </w:rPr>
        <w:t>al</w:t>
      </w:r>
      <w:r w:rsidRPr="00375CB6">
        <w:rPr>
          <w:rFonts w:eastAsia="Calibri" w:cs="Arial"/>
          <w:snapToGrid/>
          <w:szCs w:val="24"/>
        </w:rPr>
        <w:t xml:space="preserve"> Code Article 100</w:t>
      </w:r>
      <w:r w:rsidR="002B5F50" w:rsidRPr="00375CB6">
        <w:rPr>
          <w:rFonts w:eastAsia="Calibri" w:cs="Arial"/>
          <w:snapToGrid/>
          <w:szCs w:val="24"/>
        </w:rPr>
        <w:t xml:space="preserve"> for OSHPD 1, 1R, 2</w:t>
      </w:r>
      <w:r w:rsidR="002B5F50" w:rsidRPr="0015481C">
        <w:rPr>
          <w:rFonts w:eastAsia="Calibri" w:cs="Arial"/>
          <w:snapToGrid/>
          <w:szCs w:val="24"/>
        </w:rPr>
        <w:t>, 3, 4, 5 &amp; 6,</w:t>
      </w:r>
      <w:r w:rsidRPr="0015481C">
        <w:rPr>
          <w:rFonts w:eastAsia="Calibri" w:cs="Arial"/>
          <w:snapToGrid/>
          <w:szCs w:val="24"/>
        </w:rPr>
        <w:t xml:space="preserve"> </w:t>
      </w:r>
      <w:r w:rsidRPr="00375CB6">
        <w:rPr>
          <w:rFonts w:eastAsia="Calibri" w:cs="Arial"/>
          <w:snapToGrid/>
          <w:szCs w:val="24"/>
        </w:rPr>
        <w:t xml:space="preserve">carry forward </w:t>
      </w:r>
      <w:r w:rsidR="002B5F50" w:rsidRPr="00375CB6">
        <w:rPr>
          <w:rFonts w:eastAsia="Calibri" w:cs="Arial"/>
          <w:snapToGrid/>
          <w:szCs w:val="24"/>
        </w:rPr>
        <w:t xml:space="preserve">existing amendment of the </w:t>
      </w:r>
      <w:r w:rsidRPr="00375CB6">
        <w:rPr>
          <w:rFonts w:eastAsia="Calibri" w:cs="Arial"/>
          <w:snapToGrid/>
          <w:szCs w:val="24"/>
        </w:rPr>
        <w:t>2022 C</w:t>
      </w:r>
      <w:r w:rsidR="00B83ECA" w:rsidRPr="00375CB6">
        <w:rPr>
          <w:rFonts w:eastAsia="Calibri" w:cs="Arial"/>
          <w:snapToGrid/>
          <w:szCs w:val="24"/>
        </w:rPr>
        <w:t xml:space="preserve">alifornia </w:t>
      </w:r>
      <w:r w:rsidRPr="00375CB6">
        <w:rPr>
          <w:rFonts w:eastAsia="Calibri" w:cs="Arial"/>
          <w:snapToGrid/>
          <w:szCs w:val="24"/>
        </w:rPr>
        <w:t>E</w:t>
      </w:r>
      <w:r w:rsidR="00B83ECA" w:rsidRPr="00375CB6">
        <w:rPr>
          <w:rFonts w:eastAsia="Calibri" w:cs="Arial"/>
          <w:snapToGrid/>
          <w:szCs w:val="24"/>
        </w:rPr>
        <w:t xml:space="preserve">lectrical </w:t>
      </w:r>
      <w:r w:rsidRPr="00375CB6">
        <w:rPr>
          <w:rFonts w:eastAsia="Calibri" w:cs="Arial"/>
          <w:snapToGrid/>
          <w:szCs w:val="24"/>
        </w:rPr>
        <w:t>C</w:t>
      </w:r>
      <w:r w:rsidR="00B83ECA" w:rsidRPr="00375CB6">
        <w:rPr>
          <w:rFonts w:eastAsia="Calibri" w:cs="Arial"/>
          <w:snapToGrid/>
          <w:szCs w:val="24"/>
        </w:rPr>
        <w:t>ode</w:t>
      </w:r>
      <w:r w:rsidRPr="00375CB6">
        <w:rPr>
          <w:rFonts w:eastAsia="Calibri" w:cs="Arial"/>
          <w:snapToGrid/>
          <w:szCs w:val="24"/>
        </w:rPr>
        <w:t xml:space="preserve"> for OSHPD 1, 2, 3, 4</w:t>
      </w:r>
      <w:r w:rsidR="00025992" w:rsidRPr="00375CB6">
        <w:rPr>
          <w:rFonts w:eastAsia="Calibri" w:cs="Arial"/>
          <w:snapToGrid/>
          <w:szCs w:val="24"/>
        </w:rPr>
        <w:t xml:space="preserve"> &amp;</w:t>
      </w:r>
      <w:r w:rsidRPr="00375CB6">
        <w:rPr>
          <w:rFonts w:eastAsia="Calibri" w:cs="Arial"/>
          <w:snapToGrid/>
          <w:szCs w:val="24"/>
        </w:rPr>
        <w:t xml:space="preserve"> 5</w:t>
      </w:r>
      <w:r w:rsidR="00B83ECA" w:rsidRPr="00375CB6">
        <w:rPr>
          <w:rFonts w:eastAsia="Calibri" w:cs="Arial"/>
          <w:snapToGrid/>
          <w:szCs w:val="24"/>
        </w:rPr>
        <w:t xml:space="preserve">, </w:t>
      </w:r>
      <w:r w:rsidRPr="00375CB6">
        <w:rPr>
          <w:rFonts w:eastAsia="Calibri" w:cs="Arial"/>
          <w:snapToGrid/>
          <w:szCs w:val="24"/>
        </w:rPr>
        <w:t>and make the following amendments</w:t>
      </w:r>
      <w:r w:rsidR="00125C82">
        <w:rPr>
          <w:rFonts w:eastAsia="Calibri" w:cs="Arial"/>
          <w:snapToGrid/>
          <w:szCs w:val="24"/>
        </w:rPr>
        <w:t xml:space="preserve">. </w:t>
      </w:r>
      <w:bookmarkStart w:id="9" w:name="_Hlk154309166"/>
      <w:r w:rsidR="00125C82" w:rsidRPr="00152763">
        <w:rPr>
          <w:rFonts w:eastAsia="Calibri" w:cs="Arial"/>
          <w:snapToGrid/>
          <w:szCs w:val="24"/>
        </w:rPr>
        <w:t>Life-Saving Equipment and Oxygen-Generation Devices are relocated from Article 517</w:t>
      </w:r>
      <w:r w:rsidR="002803FD" w:rsidRPr="00152763">
        <w:rPr>
          <w:rFonts w:eastAsia="Calibri" w:cs="Arial"/>
          <w:snapToGrid/>
          <w:szCs w:val="24"/>
        </w:rPr>
        <w:t>.2</w:t>
      </w:r>
      <w:r w:rsidR="00125C82" w:rsidRPr="00152763">
        <w:rPr>
          <w:rFonts w:eastAsia="Calibri" w:cs="Arial"/>
          <w:snapToGrid/>
          <w:szCs w:val="24"/>
        </w:rPr>
        <w:t>. No change to text, just add proper banner.</w:t>
      </w:r>
      <w:r w:rsidR="002803FD" w:rsidRPr="00152763">
        <w:rPr>
          <w:rFonts w:eastAsia="Calibri" w:cs="Arial"/>
          <w:snapToGrid/>
          <w:szCs w:val="24"/>
        </w:rPr>
        <w:t xml:space="preserve"> Patient Care Space Category, Category 1 Space (Category 1) and Category 2 Space (Category 2) are relocated </w:t>
      </w:r>
      <w:r w:rsidR="002803FD" w:rsidRPr="00962EAB">
        <w:rPr>
          <w:rFonts w:eastAsia="Calibri" w:cs="Arial"/>
          <w:snapToGrid/>
          <w:szCs w:val="24"/>
        </w:rPr>
        <w:t>f</w:t>
      </w:r>
      <w:r w:rsidR="004A4F98" w:rsidRPr="00962EAB">
        <w:rPr>
          <w:rFonts w:eastAsia="Calibri" w:cs="Arial"/>
          <w:snapToGrid/>
          <w:szCs w:val="24"/>
        </w:rPr>
        <w:t>ro</w:t>
      </w:r>
      <w:r w:rsidR="002803FD" w:rsidRPr="00962EAB">
        <w:rPr>
          <w:rFonts w:eastAsia="Calibri" w:cs="Arial"/>
          <w:snapToGrid/>
          <w:szCs w:val="24"/>
        </w:rPr>
        <w:t>m A</w:t>
      </w:r>
      <w:r w:rsidR="002803FD" w:rsidRPr="00152763">
        <w:rPr>
          <w:rFonts w:eastAsia="Calibri" w:cs="Arial"/>
          <w:snapToGrid/>
          <w:szCs w:val="24"/>
        </w:rPr>
        <w:t>rticle 517.2, no change to text.</w:t>
      </w:r>
      <w:bookmarkEnd w:id="9"/>
    </w:p>
    <w:p w14:paraId="797340CE" w14:textId="011C6864" w:rsidR="0016086D" w:rsidRPr="0087728E" w:rsidRDefault="0016086D" w:rsidP="00E73748">
      <w:pPr>
        <w:widowControl/>
        <w:autoSpaceDE w:val="0"/>
        <w:autoSpaceDN w:val="0"/>
        <w:adjustRightInd w:val="0"/>
        <w:rPr>
          <w:rFonts w:eastAsia="TimesLTStd-Roman" w:cs="Arial"/>
          <w:snapToGrid/>
          <w:szCs w:val="24"/>
        </w:rPr>
      </w:pPr>
      <w:r w:rsidRPr="0087728E">
        <w:rPr>
          <w:rFonts w:eastAsiaTheme="minorHAnsi" w:cs="Arial"/>
          <w:b/>
          <w:bCs/>
          <w:snapToGrid/>
          <w:szCs w:val="24"/>
        </w:rPr>
        <w:t>Life Safety Branch.</w:t>
      </w:r>
      <w:r w:rsidR="00E73748" w:rsidRPr="0087728E">
        <w:rPr>
          <w:rFonts w:eastAsiaTheme="minorHAnsi" w:cs="Arial"/>
          <w:snapToGrid/>
          <w:szCs w:val="24"/>
        </w:rPr>
        <w:t xml:space="preserve"> </w:t>
      </w:r>
      <w:r w:rsidRPr="0087728E">
        <w:rPr>
          <w:rFonts w:eastAsia="TimesLTStd-Roman" w:cs="Arial"/>
          <w:snapToGrid/>
          <w:szCs w:val="24"/>
        </w:rPr>
        <w:t>A system of feeders and branch circuits …</w:t>
      </w:r>
    </w:p>
    <w:p w14:paraId="3051034F" w14:textId="7F49C920" w:rsidR="0016086D" w:rsidRPr="00125C82" w:rsidRDefault="0074738F" w:rsidP="00D6681E">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cs="Arial"/>
          <w:b/>
          <w:bCs/>
          <w:i/>
          <w:iCs/>
          <w:szCs w:val="24"/>
        </w:rPr>
        <w:t>Life-Saving Equipment.</w:t>
      </w:r>
      <w:r w:rsidR="001E3370" w:rsidRPr="000E0268">
        <w:rPr>
          <w:rFonts w:cs="Arial"/>
          <w:b/>
          <w:bCs/>
          <w:i/>
          <w:iCs/>
          <w:szCs w:val="24"/>
        </w:rPr>
        <w:t xml:space="preserve"> </w:t>
      </w:r>
      <w:r w:rsidR="00125C82" w:rsidRPr="0087728E">
        <w:rPr>
          <w:rFonts w:cs="Arial"/>
          <w:b/>
          <w:bCs/>
          <w:i/>
          <w:iCs/>
          <w:szCs w:val="24"/>
          <w:u w:val="single"/>
        </w:rPr>
        <w:t>[OSHPD 2]</w:t>
      </w:r>
      <w:r w:rsidR="00125C82" w:rsidRPr="000E0268">
        <w:rPr>
          <w:rFonts w:cs="Arial"/>
          <w:b/>
          <w:bCs/>
          <w:i/>
          <w:iCs/>
          <w:szCs w:val="24"/>
        </w:rPr>
        <w:t xml:space="preserve"> </w:t>
      </w:r>
      <w:r w:rsidR="0016086D" w:rsidRPr="00125C82">
        <w:rPr>
          <w:rFonts w:cs="Arial"/>
          <w:i/>
          <w:iCs/>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p>
    <w:p w14:paraId="2EF8C72A" w14:textId="77777777" w:rsidR="0016086D" w:rsidRPr="0087728E" w:rsidRDefault="0016086D" w:rsidP="00133A46">
      <w:pPr>
        <w:rPr>
          <w:rFonts w:eastAsia="TimesLTStd-Roman" w:cs="Arial"/>
          <w:snapToGrid/>
          <w:szCs w:val="24"/>
        </w:rPr>
      </w:pPr>
      <w:r w:rsidRPr="0087728E">
        <w:rPr>
          <w:rFonts w:eastAsia="TimesLTStd-Roman" w:cs="Arial"/>
          <w:snapToGrid/>
          <w:szCs w:val="24"/>
        </w:rPr>
        <w:t>...</w:t>
      </w:r>
    </w:p>
    <w:p w14:paraId="2EB0CD0C" w14:textId="6AF831D3" w:rsidR="00E5662A" w:rsidRPr="0087728E" w:rsidRDefault="0016086D" w:rsidP="00E73748">
      <w:pPr>
        <w:widowControl/>
        <w:autoSpaceDE w:val="0"/>
        <w:autoSpaceDN w:val="0"/>
        <w:adjustRightInd w:val="0"/>
        <w:rPr>
          <w:rFonts w:eastAsia="TimesLTStd-Roman" w:cs="Arial"/>
          <w:b/>
          <w:bCs/>
          <w:snapToGrid/>
          <w:szCs w:val="24"/>
        </w:rPr>
      </w:pPr>
      <w:r w:rsidRPr="0087728E">
        <w:rPr>
          <w:rFonts w:eastAsia="TimesLTStd-Roman" w:cs="Arial"/>
          <w:b/>
          <w:bCs/>
          <w:snapToGrid/>
          <w:szCs w:val="24"/>
        </w:rPr>
        <w:t>Overload.</w:t>
      </w:r>
      <w:r w:rsidR="00E73748" w:rsidRPr="0087728E">
        <w:rPr>
          <w:rFonts w:eastAsia="TimesLTStd-Roman" w:cs="Arial"/>
          <w:b/>
          <w:bCs/>
          <w:snapToGrid/>
          <w:szCs w:val="24"/>
        </w:rPr>
        <w:t xml:space="preserve"> </w:t>
      </w:r>
      <w:r w:rsidRPr="0087728E">
        <w:rPr>
          <w:rFonts w:eastAsia="TimesLTStd-Roman" w:cs="Arial"/>
          <w:snapToGrid/>
          <w:szCs w:val="24"/>
        </w:rPr>
        <w:t>Operation of equipment in excess of normal</w:t>
      </w:r>
      <w:r w:rsidR="00E5662A" w:rsidRPr="0087728E">
        <w:rPr>
          <w:rFonts w:eastAsia="TimesLTStd-Roman" w:cs="Arial"/>
          <w:snapToGrid/>
          <w:szCs w:val="24"/>
        </w:rPr>
        <w:t xml:space="preserve"> </w:t>
      </w:r>
      <w:r w:rsidRPr="0087728E">
        <w:rPr>
          <w:rFonts w:eastAsia="TimesLTStd-Roman" w:cs="Arial"/>
          <w:snapToGrid/>
          <w:szCs w:val="24"/>
        </w:rPr>
        <w:t>…</w:t>
      </w:r>
    </w:p>
    <w:p w14:paraId="55BCB1DD" w14:textId="6E90F372" w:rsidR="00125C82" w:rsidRPr="00125C82" w:rsidRDefault="0074738F" w:rsidP="00125C82">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eastAsiaTheme="minorHAnsi" w:cs="Arial"/>
          <w:b/>
          <w:bCs/>
          <w:i/>
          <w:iCs/>
          <w:snapToGrid/>
          <w:szCs w:val="24"/>
        </w:rPr>
        <w:t>Oxygen-Generating Devices.</w:t>
      </w:r>
      <w:r w:rsidR="001E3370" w:rsidRPr="00125C82">
        <w:rPr>
          <w:rFonts w:eastAsiaTheme="minorHAnsi" w:cs="Arial"/>
          <w:i/>
          <w:iCs/>
          <w:snapToGrid/>
          <w:szCs w:val="24"/>
        </w:rPr>
        <w:t xml:space="preserve"> </w:t>
      </w:r>
      <w:r w:rsidR="00125C82" w:rsidRPr="0087728E">
        <w:rPr>
          <w:rFonts w:eastAsiaTheme="minorHAnsi" w:cs="Arial"/>
          <w:b/>
          <w:bCs/>
          <w:i/>
          <w:iCs/>
          <w:snapToGrid/>
          <w:szCs w:val="24"/>
          <w:u w:val="single"/>
        </w:rPr>
        <w:t>[OSHPD 2]</w:t>
      </w:r>
      <w:r w:rsidR="00125C82" w:rsidRPr="00E35822">
        <w:rPr>
          <w:rFonts w:eastAsiaTheme="minorHAnsi" w:cs="Arial"/>
          <w:i/>
          <w:iCs/>
          <w:snapToGrid/>
          <w:szCs w:val="24"/>
        </w:rPr>
        <w:t xml:space="preserve"> </w:t>
      </w:r>
      <w:r w:rsidR="0016086D" w:rsidRPr="00125C82">
        <w:rPr>
          <w:rFonts w:eastAsiaTheme="minorHAnsi" w:cs="Arial"/>
          <w:i/>
          <w:iCs/>
          <w:snapToGrid/>
          <w:szCs w:val="24"/>
        </w:rPr>
        <w:t>Devices used to extract or make concentrated oxygen rich blends of air for human use. Oxygen-Generating Devices may include but shall not be limited to concentrators and positive pressure apparatus</w:t>
      </w:r>
      <w:r w:rsidR="00E35822">
        <w:rPr>
          <w:rFonts w:eastAsiaTheme="minorHAnsi" w:cs="Arial"/>
          <w:i/>
          <w:iCs/>
          <w:snapToGrid/>
          <w:szCs w:val="24"/>
        </w:rPr>
        <w:t>.</w:t>
      </w:r>
    </w:p>
    <w:p w14:paraId="4C02B961" w14:textId="77777777" w:rsidR="0016086D" w:rsidRPr="0087728E" w:rsidRDefault="0016086D" w:rsidP="00F058A6">
      <w:pPr>
        <w:rPr>
          <w:rFonts w:eastAsiaTheme="minorHAnsi" w:cs="Arial"/>
          <w:snapToGrid/>
          <w:szCs w:val="24"/>
        </w:rPr>
      </w:pPr>
      <w:r w:rsidRPr="0087728E">
        <w:rPr>
          <w:rFonts w:eastAsiaTheme="minorHAnsi" w:cs="Arial"/>
          <w:snapToGrid/>
          <w:szCs w:val="24"/>
        </w:rPr>
        <w:t>…</w:t>
      </w:r>
    </w:p>
    <w:p w14:paraId="197718A1" w14:textId="2D85530E" w:rsidR="00F058A6" w:rsidRPr="0087728E" w:rsidRDefault="0016086D" w:rsidP="00F058A6">
      <w:pPr>
        <w:rPr>
          <w:rFonts w:eastAsia="TimesLTStd-Roman" w:cs="Arial"/>
          <w:snapToGrid/>
          <w:szCs w:val="24"/>
        </w:rPr>
      </w:pPr>
      <w:r w:rsidRPr="0087728E">
        <w:rPr>
          <w:rFonts w:eastAsia="TimesLTStd-Roman" w:cs="Arial"/>
          <w:b/>
          <w:bCs/>
          <w:snapToGrid/>
          <w:szCs w:val="24"/>
        </w:rPr>
        <w:t>Patient Care Space Category.</w:t>
      </w:r>
      <w:r w:rsidR="00D31EA8" w:rsidRPr="0087728E">
        <w:rPr>
          <w:rFonts w:eastAsia="TimesLTStd-Roman" w:cs="Arial"/>
          <w:snapToGrid/>
          <w:szCs w:val="24"/>
        </w:rPr>
        <w:t xml:space="preserve"> </w:t>
      </w:r>
      <w:r w:rsidRPr="0087728E">
        <w:rPr>
          <w:rFonts w:eastAsia="TimesLTStd-Roman" w:cs="Arial"/>
          <w:snapToGrid/>
          <w:szCs w:val="24"/>
        </w:rPr>
        <w:t>Any space of a health care facility wherein patients are intended to be examined or treated</w:t>
      </w:r>
      <w:r w:rsidR="00F058A6" w:rsidRPr="0087728E">
        <w:rPr>
          <w:rFonts w:eastAsia="TimesLTStd-Roman" w:cs="Arial"/>
          <w:snapToGrid/>
          <w:szCs w:val="24"/>
        </w:rPr>
        <w:t xml:space="preserve"> </w:t>
      </w:r>
      <w:r w:rsidRPr="0087728E">
        <w:rPr>
          <w:rFonts w:eastAsia="TimesLTStd-Roman" w:cs="Arial"/>
          <w:snapToGrid/>
          <w:szCs w:val="24"/>
        </w:rPr>
        <w:t>…</w:t>
      </w:r>
    </w:p>
    <w:p w14:paraId="32D0E939" w14:textId="193649A3" w:rsidR="0016086D" w:rsidRPr="002803FD" w:rsidRDefault="0074738F" w:rsidP="00F67CF8">
      <w:pPr>
        <w:widowControl/>
        <w:rPr>
          <w:rFonts w:cs="Arial"/>
          <w:snapToGrid/>
          <w:szCs w:val="24"/>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1 Space (Category 1).</w:t>
      </w:r>
      <w:r w:rsidR="00D31EA8" w:rsidRPr="0087728E">
        <w:rPr>
          <w:rFonts w:cs="Arial"/>
          <w:b/>
          <w:bCs/>
          <w:snapToGrid/>
          <w:szCs w:val="24"/>
        </w:rPr>
        <w:t xml:space="preserve"> </w:t>
      </w:r>
      <w:r w:rsidR="0016086D" w:rsidRPr="0087728E">
        <w:rPr>
          <w:rFonts w:cs="Arial"/>
          <w:snapToGrid/>
          <w:szCs w:val="24"/>
        </w:rPr>
        <w:t xml:space="preserve">Space in which failure of equipment or a system is likely to cause major injury or death of patients, staff, or visitors. </w:t>
      </w:r>
      <w:r w:rsidR="0016086D" w:rsidRPr="0087728E">
        <w:rPr>
          <w:rFonts w:cs="Arial"/>
          <w:b/>
          <w:bCs/>
          <w:snapToGrid/>
          <w:szCs w:val="24"/>
        </w:rPr>
        <w:t>[99:</w:t>
      </w:r>
      <w:r w:rsidR="0016086D" w:rsidRPr="0087728E">
        <w:rPr>
          <w:rFonts w:cs="Arial"/>
          <w:snapToGrid/>
          <w:szCs w:val="24"/>
        </w:rPr>
        <w:t>3.3.140.1] (CMP-15)</w:t>
      </w:r>
      <w:r w:rsidR="0016086D" w:rsidRPr="0087728E">
        <w:rPr>
          <w:rFonts w:eastAsia="TimesLTStd-Italic" w:cs="Arial"/>
          <w:i/>
          <w:iCs/>
          <w:snapToGrid/>
          <w:szCs w:val="24"/>
        </w:rPr>
        <w:t xml:space="preserve"> </w:t>
      </w:r>
      <w:r w:rsidR="0016086D" w:rsidRPr="002803FD">
        <w:rPr>
          <w:rFonts w:eastAsia="TimesLTStd-Italic" w:cs="Arial"/>
          <w:i/>
          <w:iCs/>
          <w:snapToGrid/>
          <w:szCs w:val="24"/>
        </w:rPr>
        <w:t xml:space="preserve">[OSHPD 1, </w:t>
      </w:r>
      <w:r w:rsidR="0016086D" w:rsidRPr="002803FD">
        <w:rPr>
          <w:rFonts w:eastAsia="TimesLTStd-Italic" w:cs="Arial"/>
          <w:i/>
          <w:iCs/>
          <w:snapToGrid/>
          <w:szCs w:val="24"/>
        </w:rPr>
        <w:lastRenderedPageBreak/>
        <w:t>2, 3, 4</w:t>
      </w:r>
      <w:r w:rsidR="009C6C90" w:rsidRPr="002803FD">
        <w:rPr>
          <w:rFonts w:eastAsia="TimesLTStd-Italic" w:cs="Arial"/>
          <w:i/>
          <w:iCs/>
          <w:snapToGrid/>
          <w:szCs w:val="24"/>
        </w:rPr>
        <w:t xml:space="preserve"> </w:t>
      </w:r>
      <w:r w:rsidR="006F0409" w:rsidRPr="002803FD">
        <w:rPr>
          <w:rFonts w:eastAsia="TimesLTStd-Italic" w:cs="Arial"/>
          <w:i/>
          <w:iCs/>
          <w:snapToGrid/>
          <w:szCs w:val="24"/>
        </w:rPr>
        <w:t xml:space="preserve">&amp; </w:t>
      </w:r>
      <w:r w:rsidR="0016086D" w:rsidRPr="002803FD">
        <w:rPr>
          <w:rFonts w:eastAsia="TimesLTStd-Italic" w:cs="Arial"/>
          <w:i/>
          <w:iCs/>
          <w:snapToGrid/>
          <w:szCs w:val="24"/>
        </w:rPr>
        <w:t>5]</w:t>
      </w:r>
      <w:r w:rsidR="009C6C90" w:rsidRPr="002803FD">
        <w:rPr>
          <w:rFonts w:eastAsia="TimesLTStd-Italic" w:cs="Arial"/>
          <w:i/>
          <w:iCs/>
          <w:snapToGrid/>
          <w:szCs w:val="24"/>
        </w:rPr>
        <w:t xml:space="preserve"> </w:t>
      </w:r>
      <w:r w:rsidR="0016086D" w:rsidRPr="002803FD">
        <w:rPr>
          <w:rFonts w:eastAsia="TimesLTStd-Italic" w:cs="Arial"/>
          <w:i/>
          <w:iCs/>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735F986E" w14:textId="78E8B164" w:rsidR="00D31EA8" w:rsidRPr="0087728E" w:rsidRDefault="0016086D" w:rsidP="00D31EA8">
      <w:pPr>
        <w:widowControl/>
        <w:ind w:left="360"/>
        <w:rPr>
          <w:rFonts w:cs="Arial"/>
          <w:snapToGrid/>
          <w:szCs w:val="24"/>
        </w:rPr>
      </w:pPr>
      <w:r w:rsidRPr="0087728E">
        <w:rPr>
          <w:rFonts w:cs="Arial"/>
          <w:snapToGrid/>
          <w:szCs w:val="24"/>
        </w:rPr>
        <w:t>Informational Note:</w:t>
      </w:r>
      <w:r w:rsidR="00D31EA8" w:rsidRPr="0087728E">
        <w:rPr>
          <w:rFonts w:cs="Arial"/>
          <w:snapToGrid/>
          <w:szCs w:val="24"/>
        </w:rPr>
        <w:t xml:space="preserve"> </w:t>
      </w:r>
      <w:r w:rsidRPr="0087728E">
        <w:rPr>
          <w:rFonts w:cs="Arial"/>
          <w:snapToGrid/>
          <w:szCs w:val="24"/>
        </w:rPr>
        <w:t xml:space="preserve">These spaces, formerly known as critical care rooms, are typically where patients are intended to be subjected to invasive procedures and connected to line-operated, patient care–related appliances. Examples include, but are not limited to, special care patient rooms used for critical care, intensive care, and special care treatment rooms such as angiography laboratories, cardiac catheterization laboratories, delivery rooms, operating rooms, post-anesthesia care units, trauma rooms, and other similar rooms. </w:t>
      </w:r>
      <w:r w:rsidRPr="0087728E">
        <w:rPr>
          <w:rFonts w:cs="Arial"/>
          <w:b/>
          <w:bCs/>
          <w:snapToGrid/>
          <w:szCs w:val="24"/>
        </w:rPr>
        <w:t>[99:</w:t>
      </w:r>
      <w:r w:rsidRPr="0087728E">
        <w:rPr>
          <w:rFonts w:cs="Arial"/>
          <w:snapToGrid/>
          <w:szCs w:val="24"/>
        </w:rPr>
        <w:t>A.3.3.140.1]</w:t>
      </w:r>
      <w:r w:rsidR="00D31EA8" w:rsidRPr="0087728E">
        <w:rPr>
          <w:rFonts w:cs="Arial"/>
          <w:snapToGrid/>
          <w:szCs w:val="24"/>
        </w:rPr>
        <w:t>.</w:t>
      </w:r>
    </w:p>
    <w:p w14:paraId="4F13C745" w14:textId="1EF9CCBE" w:rsidR="0016086D" w:rsidRPr="0087728E" w:rsidRDefault="0074738F" w:rsidP="00F67CF8">
      <w:pPr>
        <w:widowControl/>
        <w:rPr>
          <w:rFonts w:cs="Arial"/>
          <w:snapToGrid/>
          <w:color w:val="000000" w:themeColor="text1"/>
          <w:szCs w:val="24"/>
          <w:u w:val="single"/>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2 Space (Category 2).</w:t>
      </w:r>
      <w:r w:rsidR="00255674" w:rsidRPr="0087728E">
        <w:rPr>
          <w:rFonts w:cs="Arial"/>
          <w:snapToGrid/>
          <w:szCs w:val="24"/>
        </w:rPr>
        <w:t xml:space="preserve"> </w:t>
      </w:r>
      <w:r w:rsidR="0016086D" w:rsidRPr="0087728E">
        <w:rPr>
          <w:rFonts w:cs="Arial"/>
          <w:snapToGrid/>
          <w:szCs w:val="24"/>
        </w:rPr>
        <w:t xml:space="preserve">Space in which failure of equipment or a system is likely to cause minor injury to patients, staff, or visitors. </w:t>
      </w:r>
      <w:r w:rsidR="0016086D" w:rsidRPr="00814D7F">
        <w:rPr>
          <w:rFonts w:cs="Arial"/>
          <w:b/>
          <w:bCs/>
          <w:snapToGrid/>
          <w:szCs w:val="24"/>
        </w:rPr>
        <w:t>[</w:t>
      </w:r>
      <w:r w:rsidR="0016086D" w:rsidRPr="0087728E">
        <w:rPr>
          <w:rFonts w:cs="Arial"/>
          <w:b/>
          <w:bCs/>
          <w:snapToGrid/>
          <w:szCs w:val="24"/>
        </w:rPr>
        <w:t>99:</w:t>
      </w:r>
      <w:r w:rsidR="0016086D" w:rsidRPr="0087728E">
        <w:rPr>
          <w:rFonts w:cs="Arial"/>
          <w:snapToGrid/>
          <w:szCs w:val="24"/>
        </w:rPr>
        <w:t xml:space="preserve">3.3.140.2] (CMP-15) </w:t>
      </w:r>
      <w:r w:rsidR="0016086D" w:rsidRPr="002803FD">
        <w:rPr>
          <w:rFonts w:eastAsia="TimesLTStd-Italic" w:cs="Arial"/>
          <w:i/>
          <w:iCs/>
          <w:snapToGrid/>
          <w:szCs w:val="24"/>
        </w:rPr>
        <w:t xml:space="preserve">[OSHPD 1, 2, 3, 4 </w:t>
      </w:r>
      <w:r w:rsidR="008E7033" w:rsidRPr="002803FD">
        <w:rPr>
          <w:rFonts w:eastAsia="TimesLTStd-Italic" w:cs="Arial"/>
          <w:i/>
          <w:iCs/>
          <w:snapToGrid/>
          <w:szCs w:val="24"/>
        </w:rPr>
        <w:t xml:space="preserve">&amp; </w:t>
      </w:r>
      <w:r w:rsidR="0016086D" w:rsidRPr="002803FD">
        <w:rPr>
          <w:rFonts w:eastAsia="TimesLTStd-Italic" w:cs="Arial"/>
          <w:i/>
          <w:iCs/>
          <w:snapToGrid/>
          <w:szCs w:val="24"/>
        </w:rPr>
        <w:t>5] Includes</w:t>
      </w:r>
      <w:r w:rsidR="00255674" w:rsidRPr="002803FD">
        <w:rPr>
          <w:rFonts w:eastAsia="TimesLTStd-Italic" w:cs="Arial"/>
          <w:i/>
          <w:iCs/>
          <w:snapToGrid/>
          <w:szCs w:val="24"/>
        </w:rPr>
        <w:t xml:space="preserve"> </w:t>
      </w:r>
      <w:r w:rsidR="0016086D" w:rsidRPr="002803FD">
        <w:rPr>
          <w:rFonts w:eastAsia="TimesLTStd-Italic" w:cs="Arial"/>
          <w:i/>
          <w:iCs/>
          <w:snapToGrid/>
          <w:szCs w:val="24"/>
        </w:rPr>
        <w:t>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14:paraId="0C484F4D" w14:textId="2CF7FA0D" w:rsidR="0016086D" w:rsidRPr="0087728E" w:rsidRDefault="0016086D" w:rsidP="00D6681E">
      <w:pPr>
        <w:widowControl/>
        <w:ind w:left="360"/>
        <w:rPr>
          <w:rFonts w:cs="Arial"/>
          <w:snapToGrid/>
          <w:szCs w:val="24"/>
        </w:rPr>
      </w:pPr>
      <w:r w:rsidRPr="0087728E">
        <w:rPr>
          <w:rFonts w:cs="Arial"/>
          <w:snapToGrid/>
          <w:szCs w:val="24"/>
        </w:rPr>
        <w:t>Informational Note:</w:t>
      </w:r>
      <w:r w:rsidR="009C6C90" w:rsidRPr="0087728E">
        <w:rPr>
          <w:rFonts w:cs="Arial"/>
          <w:snapToGrid/>
          <w:szCs w:val="24"/>
        </w:rPr>
        <w:t xml:space="preserve"> </w:t>
      </w:r>
      <w:r w:rsidRPr="0087728E">
        <w:rPr>
          <w:rFonts w:cs="Arial"/>
          <w:snapToGrid/>
          <w:szCs w:val="24"/>
        </w:rPr>
        <w:t xml:space="preserve">These spaces were formerly known as general care rooms. Examples include, but are not limited to, inpatient bedrooms, dialysis rooms, in vitro fertilization rooms, procedural rooms, and similar rooms. </w:t>
      </w:r>
      <w:r w:rsidRPr="0087728E">
        <w:rPr>
          <w:rFonts w:cs="Arial"/>
          <w:b/>
          <w:bCs/>
          <w:snapToGrid/>
          <w:szCs w:val="24"/>
        </w:rPr>
        <w:t>[99:</w:t>
      </w:r>
      <w:r w:rsidRPr="0087728E">
        <w:rPr>
          <w:rFonts w:cs="Arial"/>
          <w:snapToGrid/>
          <w:szCs w:val="24"/>
        </w:rPr>
        <w:t>A.3.3.140.2]</w:t>
      </w:r>
    </w:p>
    <w:p w14:paraId="0269D92F" w14:textId="78D45C51" w:rsidR="000059FB" w:rsidRPr="0087728E" w:rsidRDefault="000059FB" w:rsidP="00A92BE5">
      <w:pPr>
        <w:widowControl/>
        <w:rPr>
          <w:rFonts w:cs="Arial"/>
          <w:snapToGrid/>
          <w:szCs w:val="24"/>
        </w:rPr>
      </w:pPr>
      <w:r w:rsidRPr="0087728E">
        <w:rPr>
          <w:rFonts w:cs="Arial"/>
          <w:snapToGrid/>
          <w:szCs w:val="24"/>
        </w:rPr>
        <w:t>…</w:t>
      </w:r>
    </w:p>
    <w:p w14:paraId="076BD6EA" w14:textId="70C081D1" w:rsidR="0016086D" w:rsidRPr="0087728E" w:rsidRDefault="0016086D" w:rsidP="0041439E">
      <w:pPr>
        <w:spacing w:before="240"/>
        <w:rPr>
          <w:rFonts w:eastAsia="Calibri" w:cs="Arial"/>
          <w:b/>
          <w:bCs/>
          <w:snapToGrid/>
          <w:szCs w:val="24"/>
        </w:rPr>
      </w:pPr>
      <w:bookmarkStart w:id="10" w:name="_Hlk53043759"/>
      <w:bookmarkStart w:id="11" w:name="_Hlk136859747"/>
      <w:bookmarkStart w:id="12" w:name="_Hlk64641033"/>
      <w:bookmarkEnd w:id="7"/>
      <w:bookmarkEnd w:id="8"/>
      <w:r w:rsidRPr="0087728E">
        <w:rPr>
          <w:rFonts w:eastAsia="Calibri" w:cs="Arial"/>
          <w:b/>
          <w:bCs/>
          <w:snapToGrid/>
          <w:szCs w:val="24"/>
        </w:rPr>
        <w:t>ARTICLE 110 Requirements for Electrical Installations</w:t>
      </w:r>
    </w:p>
    <w:p w14:paraId="4F208195" w14:textId="606ED726" w:rsidR="0016086D" w:rsidRPr="0087728E" w:rsidRDefault="0016086D" w:rsidP="001E49EB">
      <w:pPr>
        <w:rPr>
          <w:rFonts w:eastAsia="Calibri" w:cs="Arial"/>
          <w:snapToGrid/>
          <w:szCs w:val="24"/>
        </w:rPr>
      </w:pPr>
      <w:bookmarkStart w:id="13" w:name="_Hlk138928350"/>
      <w:bookmarkStart w:id="14" w:name="_Hlk138937333"/>
      <w:bookmarkEnd w:id="10"/>
      <w:r w:rsidRPr="0087728E">
        <w:rPr>
          <w:rFonts w:eastAsia="Calibri" w:cs="Arial"/>
          <w:snapToGrid/>
          <w:szCs w:val="24"/>
        </w:rPr>
        <w:t>Adopt entire 2023 National Electri</w:t>
      </w:r>
      <w:r w:rsidR="005B7AA8" w:rsidRPr="0087728E">
        <w:rPr>
          <w:rFonts w:eastAsia="Calibri" w:cs="Arial"/>
          <w:snapToGrid/>
          <w:szCs w:val="24"/>
        </w:rPr>
        <w:t>cal</w:t>
      </w:r>
      <w:r w:rsidRPr="0087728E">
        <w:rPr>
          <w:rFonts w:eastAsia="Calibri" w:cs="Arial"/>
          <w:snapToGrid/>
          <w:szCs w:val="24"/>
        </w:rPr>
        <w:t xml:space="preserve"> Code Article 110 </w:t>
      </w:r>
      <w:bookmarkStart w:id="15" w:name="_Hlk141948493"/>
      <w:r w:rsidRPr="0087728E">
        <w:rPr>
          <w:rFonts w:eastAsia="Calibri" w:cs="Arial"/>
          <w:snapToGrid/>
          <w:szCs w:val="24"/>
        </w:rPr>
        <w:t>for OSHPD 1, 1R, 2, 3, 4, 5 &amp; 6,</w:t>
      </w:r>
      <w:bookmarkEnd w:id="15"/>
      <w:r w:rsidRPr="0087728E">
        <w:rPr>
          <w:rFonts w:eastAsia="Calibri" w:cs="Arial"/>
          <w:snapToGrid/>
          <w:szCs w:val="24"/>
        </w:rPr>
        <w:t xml:space="preserve"> </w:t>
      </w:r>
      <w:bookmarkStart w:id="16" w:name="_Hlk138928422"/>
      <w:bookmarkEnd w:id="13"/>
      <w:r w:rsidRPr="0087728E">
        <w:rPr>
          <w:rFonts w:eastAsia="Calibri" w:cs="Arial"/>
          <w:snapToGrid/>
          <w:szCs w:val="24"/>
        </w:rPr>
        <w:t>carry forward existing amendment</w:t>
      </w:r>
      <w:r w:rsidR="003C536C">
        <w:rPr>
          <w:rFonts w:eastAsia="Calibri" w:cs="Arial"/>
          <w:snapToGrid/>
          <w:szCs w:val="24"/>
        </w:rPr>
        <w:t>s from</w:t>
      </w:r>
      <w:r w:rsidRPr="0087728E">
        <w:rPr>
          <w:rFonts w:eastAsia="Calibri" w:cs="Arial"/>
          <w:snapToGrid/>
          <w:szCs w:val="24"/>
        </w:rPr>
        <w:t xml:space="preserve"> the 2022 California Electrical Code for OSHPD 1, 1R, 2, 3, 4 &amp; 5</w:t>
      </w:r>
      <w:bookmarkEnd w:id="14"/>
      <w:bookmarkEnd w:id="16"/>
      <w:r w:rsidR="003C536C">
        <w:rPr>
          <w:rFonts w:eastAsia="Calibri" w:cs="Arial"/>
          <w:snapToGrid/>
          <w:szCs w:val="24"/>
        </w:rPr>
        <w:t>.</w:t>
      </w:r>
    </w:p>
    <w:bookmarkEnd w:id="11"/>
    <w:bookmarkEnd w:id="12"/>
    <w:p w14:paraId="3A4FEEE7" w14:textId="77777777" w:rsidR="00A92BE5" w:rsidRPr="001A3556" w:rsidRDefault="0016086D" w:rsidP="00606CCC">
      <w:pPr>
        <w:pStyle w:val="Heading4"/>
        <w:spacing w:before="120"/>
      </w:pPr>
      <w:r w:rsidRPr="001A3556">
        <w:t>Notation:</w:t>
      </w:r>
    </w:p>
    <w:p w14:paraId="278CD4BC" w14:textId="35B6A8D8" w:rsidR="00A92BE5" w:rsidRPr="0087728E" w:rsidRDefault="00A92BE5" w:rsidP="005572CD">
      <w:pPr>
        <w:rPr>
          <w:rFonts w:cs="Arial"/>
          <w:szCs w:val="24"/>
        </w:rPr>
      </w:pPr>
      <w:bookmarkStart w:id="17" w:name="_Hlk157158146"/>
      <w:r w:rsidRPr="0087728E">
        <w:rPr>
          <w:rFonts w:cs="Arial"/>
          <w:szCs w:val="24"/>
        </w:rPr>
        <w:t xml:space="preserve">Authority: Health and Safety Code, Sections 1275, </w:t>
      </w:r>
      <w:r w:rsidR="00190B1E">
        <w:rPr>
          <w:rFonts w:cs="Arial"/>
          <w:szCs w:val="24"/>
        </w:rPr>
        <w:t xml:space="preserve">18928, </w:t>
      </w:r>
      <w:r w:rsidR="00F67910" w:rsidRPr="0087728E">
        <w:rPr>
          <w:rFonts w:cs="Arial"/>
          <w:szCs w:val="24"/>
        </w:rPr>
        <w:t>129850</w:t>
      </w:r>
    </w:p>
    <w:p w14:paraId="60C9E857" w14:textId="3A48D513" w:rsidR="00A92BE5" w:rsidRPr="0087728E" w:rsidRDefault="00A92BE5" w:rsidP="00DF2F45">
      <w:pPr>
        <w:rPr>
          <w:rFonts w:cs="Arial"/>
          <w:szCs w:val="24"/>
        </w:rPr>
      </w:pPr>
      <w:r w:rsidRPr="0087728E">
        <w:rPr>
          <w:rFonts w:cs="Arial"/>
          <w:szCs w:val="24"/>
        </w:rPr>
        <w:t xml:space="preserve">Reference: Health and Safety Code, Section </w:t>
      </w:r>
      <w:r w:rsidR="00190B1E">
        <w:rPr>
          <w:rFonts w:cs="Arial"/>
          <w:szCs w:val="24"/>
        </w:rPr>
        <w:t xml:space="preserve">1250.3, </w:t>
      </w:r>
      <w:r w:rsidR="00190B1E" w:rsidRPr="00190B1E">
        <w:rPr>
          <w:rFonts w:cs="Arial"/>
          <w:szCs w:val="24"/>
        </w:rPr>
        <w:t>1418.22,</w:t>
      </w:r>
      <w:r w:rsidR="00190B1E">
        <w:rPr>
          <w:rFonts w:cs="Arial"/>
          <w:szCs w:val="24"/>
        </w:rPr>
        <w:t xml:space="preserve"> </w:t>
      </w:r>
      <w:r w:rsidR="00F67910" w:rsidRPr="0087728E">
        <w:rPr>
          <w:rFonts w:cs="Arial"/>
          <w:szCs w:val="24"/>
        </w:rPr>
        <w:t>129675-130070</w:t>
      </w:r>
    </w:p>
    <w:p w14:paraId="0DCE6EA6" w14:textId="2D8A3E37" w:rsidR="00D448DE" w:rsidRPr="0087728E" w:rsidRDefault="0016086D" w:rsidP="00DF2F45">
      <w:pPr>
        <w:pStyle w:val="Heading3"/>
        <w:spacing w:before="240"/>
        <w:rPr>
          <w:rFonts w:eastAsia="Calibri" w:cs="Arial"/>
          <w:snapToGrid/>
        </w:rPr>
      </w:pPr>
      <w:bookmarkStart w:id="18" w:name="_Hlk64643867"/>
      <w:bookmarkEnd w:id="17"/>
      <w:r w:rsidRPr="0087728E">
        <w:rPr>
          <w:rFonts w:eastAsia="Calibri" w:cs="Arial"/>
          <w:snapToGrid/>
        </w:rPr>
        <w:t>ITEM 4</w:t>
      </w:r>
      <w:r w:rsidRPr="0087728E">
        <w:rPr>
          <w:rFonts w:eastAsia="Calibri" w:cs="Arial"/>
          <w:snapToGrid/>
        </w:rPr>
        <w:br/>
        <w:t>Chapter 2 Wiring and Protection</w:t>
      </w:r>
    </w:p>
    <w:p w14:paraId="139F139F" w14:textId="43779552" w:rsidR="0016086D" w:rsidRPr="0087728E" w:rsidRDefault="0016086D" w:rsidP="00C905DC">
      <w:pPr>
        <w:rPr>
          <w:rFonts w:eastAsia="Calibri" w:cs="Arial"/>
          <w:b/>
          <w:bCs/>
          <w:szCs w:val="24"/>
        </w:rPr>
      </w:pPr>
      <w:r w:rsidRPr="0087728E">
        <w:rPr>
          <w:rFonts w:eastAsia="Calibri" w:cs="Arial"/>
          <w:b/>
          <w:bCs/>
          <w:szCs w:val="24"/>
        </w:rPr>
        <w:t xml:space="preserve">ARTICLE </w:t>
      </w:r>
      <w:bookmarkStart w:id="19" w:name="_Hlk136859884"/>
      <w:r w:rsidRPr="0087728E">
        <w:rPr>
          <w:rFonts w:eastAsia="Calibri" w:cs="Arial"/>
          <w:b/>
          <w:bCs/>
          <w:szCs w:val="24"/>
        </w:rPr>
        <w:t>200 Use and Identification of Grounded Conductors</w:t>
      </w:r>
      <w:bookmarkEnd w:id="19"/>
      <w:r w:rsidR="00C63440" w:rsidRPr="0087728E">
        <w:rPr>
          <w:rFonts w:eastAsia="Calibri" w:cs="Arial"/>
          <w:b/>
          <w:bCs/>
          <w:szCs w:val="24"/>
        </w:rPr>
        <w:br/>
      </w:r>
      <w:r w:rsidRPr="0087728E">
        <w:rPr>
          <w:rFonts w:eastAsia="Calibri" w:cs="Arial"/>
          <w:b/>
          <w:bCs/>
          <w:szCs w:val="24"/>
        </w:rPr>
        <w:t>ARTICLE 210 Branch Circuits Not Over 1000 Volts ac, 1500 Volts dc, Nominal</w:t>
      </w:r>
      <w:r w:rsidR="00C63440" w:rsidRPr="0087728E">
        <w:rPr>
          <w:rFonts w:eastAsia="Calibri" w:cs="Arial"/>
          <w:b/>
          <w:bCs/>
          <w:szCs w:val="24"/>
        </w:rPr>
        <w:br/>
      </w:r>
      <w:r w:rsidRPr="0087728E">
        <w:rPr>
          <w:rFonts w:eastAsia="Calibri" w:cs="Arial"/>
          <w:b/>
          <w:bCs/>
          <w:szCs w:val="24"/>
        </w:rPr>
        <w:t>ARTICLE 215 Feeders</w:t>
      </w:r>
    </w:p>
    <w:p w14:paraId="58C087C9" w14:textId="24B957DA" w:rsidR="0016086D" w:rsidRPr="0087728E" w:rsidRDefault="0016086D" w:rsidP="00F5456C">
      <w:pPr>
        <w:widowControl/>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200, 210 and 215 </w:t>
      </w:r>
      <w:bookmarkStart w:id="20" w:name="_Hlk37164494"/>
      <w:r w:rsidRPr="0087728E">
        <w:rPr>
          <w:rFonts w:eastAsia="Calibri" w:cs="Arial"/>
          <w:snapToGrid/>
          <w:szCs w:val="24"/>
        </w:rPr>
        <w:t>without amendments for OSHPD 1, 1R, 2, 3, 4, 5 &amp; 6.</w:t>
      </w:r>
      <w:bookmarkEnd w:id="20"/>
    </w:p>
    <w:p w14:paraId="04FCE017" w14:textId="77777777" w:rsidR="0016086D" w:rsidRPr="0087728E" w:rsidRDefault="0016086D" w:rsidP="0041439E">
      <w:pPr>
        <w:spacing w:before="240"/>
        <w:rPr>
          <w:rFonts w:eastAsia="Calibri" w:cs="Arial"/>
          <w:b/>
          <w:bCs/>
          <w:snapToGrid/>
          <w:szCs w:val="24"/>
        </w:rPr>
      </w:pPr>
      <w:bookmarkStart w:id="21" w:name="_Hlk64643935"/>
      <w:bookmarkEnd w:id="18"/>
      <w:r w:rsidRPr="0087728E">
        <w:rPr>
          <w:rFonts w:eastAsia="Calibri" w:cs="Arial"/>
          <w:b/>
          <w:bCs/>
          <w:snapToGrid/>
          <w:szCs w:val="24"/>
        </w:rPr>
        <w:t>ARTICLE 220 Branch-Circuit, Feeder, And Service Load Calculations</w:t>
      </w:r>
    </w:p>
    <w:p w14:paraId="742D7A11" w14:textId="3C294B9A" w:rsidR="0016086D" w:rsidRPr="0087728E" w:rsidRDefault="0016086D" w:rsidP="00D13210">
      <w:pPr>
        <w:rPr>
          <w:rFonts w:eastAsia="Calibri" w:cs="Arial"/>
          <w:snapToGrid/>
          <w:szCs w:val="24"/>
        </w:rPr>
      </w:pPr>
      <w:bookmarkStart w:id="22" w:name="_Hlk138745379"/>
      <w:r w:rsidRPr="0087728E">
        <w:rPr>
          <w:rFonts w:eastAsia="Calibri" w:cs="Arial"/>
          <w:snapToGrid/>
          <w:szCs w:val="24"/>
        </w:rPr>
        <w:t>Repeal all existing OSHPD amendments. Adopt entire 2023 National Electric</w:t>
      </w:r>
      <w:r w:rsidR="005B7AA8" w:rsidRPr="0087728E">
        <w:rPr>
          <w:rFonts w:eastAsia="Calibri" w:cs="Arial"/>
          <w:snapToGrid/>
          <w:szCs w:val="24"/>
        </w:rPr>
        <w:t>al</w:t>
      </w:r>
      <w:r w:rsidRPr="0087728E">
        <w:rPr>
          <w:rFonts w:eastAsia="Calibri" w:cs="Arial"/>
          <w:snapToGrid/>
          <w:szCs w:val="24"/>
        </w:rPr>
        <w:t xml:space="preserve"> Code</w:t>
      </w:r>
      <w:r w:rsidR="00E53400" w:rsidRPr="0087728E">
        <w:rPr>
          <w:rFonts w:eastAsia="Calibri" w:cs="Arial"/>
          <w:snapToGrid/>
          <w:szCs w:val="24"/>
        </w:rPr>
        <w:t xml:space="preserve"> </w:t>
      </w:r>
      <w:r w:rsidRPr="0087728E">
        <w:rPr>
          <w:rFonts w:eastAsia="Calibri" w:cs="Arial"/>
          <w:snapToGrid/>
          <w:szCs w:val="24"/>
        </w:rPr>
        <w:t xml:space="preserve">Article </w:t>
      </w:r>
      <w:r w:rsidR="007331FB" w:rsidRPr="0087728E">
        <w:rPr>
          <w:rFonts w:eastAsia="Calibri" w:cs="Arial"/>
          <w:snapToGrid/>
          <w:szCs w:val="24"/>
        </w:rPr>
        <w:t xml:space="preserve">220 </w:t>
      </w:r>
      <w:r w:rsidRPr="0087728E">
        <w:rPr>
          <w:rFonts w:eastAsia="Calibri" w:cs="Arial"/>
          <w:snapToGrid/>
          <w:szCs w:val="24"/>
        </w:rPr>
        <w:t xml:space="preserve">without amendments for OSHPD 1, 2, 3, 4, 5 &amp; </w:t>
      </w:r>
      <w:bookmarkStart w:id="23" w:name="_Hlk33601263"/>
      <w:bookmarkEnd w:id="21"/>
      <w:r w:rsidRPr="0087728E">
        <w:rPr>
          <w:rFonts w:eastAsia="Calibri" w:cs="Arial"/>
          <w:snapToGrid/>
          <w:szCs w:val="24"/>
        </w:rPr>
        <w:t>6.</w:t>
      </w:r>
    </w:p>
    <w:bookmarkEnd w:id="22"/>
    <w:p w14:paraId="0B1CF15B" w14:textId="6BBC14D9" w:rsidR="0016086D" w:rsidRPr="0087728E" w:rsidRDefault="0016086D" w:rsidP="00F5456C">
      <w:pPr>
        <w:rPr>
          <w:rFonts w:cs="Arial"/>
          <w:i/>
          <w:iCs/>
          <w:strike/>
          <w:snapToGrid/>
          <w:color w:val="000000"/>
          <w:szCs w:val="24"/>
        </w:rPr>
      </w:pPr>
      <w:r w:rsidRPr="0087728E">
        <w:rPr>
          <w:rFonts w:cs="Arial"/>
          <w:b/>
          <w:bCs/>
          <w:snapToGrid/>
          <w:color w:val="000000"/>
          <w:szCs w:val="24"/>
        </w:rPr>
        <w:lastRenderedPageBreak/>
        <w:t xml:space="preserve">220.1 Scope. </w:t>
      </w:r>
      <w:r w:rsidRPr="0087728E">
        <w:rPr>
          <w:rFonts w:cs="Arial"/>
          <w:snapToGrid/>
          <w:color w:val="000000"/>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Part VI provides calculation methods for health care facilities. Part VII provides calculation methods for marinas, boatyards, floating buildings, and commercial and noncommercial docking facilities </w:t>
      </w:r>
      <w:r w:rsidRPr="0087728E">
        <w:rPr>
          <w:rFonts w:cs="Arial"/>
          <w:i/>
          <w:iCs/>
          <w:strike/>
          <w:snapToGrid/>
          <w:color w:val="000000"/>
          <w:szCs w:val="24"/>
        </w:rPr>
        <w:t>[OSHPD 1, 2, 3, 4 &amp; 5] Part VI provides calculation methods for health care facilities</w:t>
      </w:r>
      <w:r w:rsidRPr="0087728E">
        <w:rPr>
          <w:rFonts w:cs="Arial"/>
          <w:snapToGrid/>
          <w:color w:val="000000"/>
          <w:szCs w:val="24"/>
        </w:rPr>
        <w:t>.</w:t>
      </w:r>
    </w:p>
    <w:p w14:paraId="7063F0CB" w14:textId="77777777" w:rsidR="0016086D" w:rsidRPr="0087728E" w:rsidRDefault="0016086D" w:rsidP="00F5456C">
      <w:pPr>
        <w:rPr>
          <w:rFonts w:cs="Arial"/>
          <w:i/>
          <w:iCs/>
          <w:snapToGrid/>
          <w:color w:val="000000"/>
          <w:szCs w:val="24"/>
        </w:rPr>
      </w:pPr>
      <w:r w:rsidRPr="0087728E">
        <w:rPr>
          <w:rFonts w:cs="Arial"/>
          <w:i/>
          <w:iCs/>
          <w:snapToGrid/>
          <w:color w:val="000000"/>
          <w:szCs w:val="24"/>
        </w:rPr>
        <w:t>…</w:t>
      </w:r>
    </w:p>
    <w:p w14:paraId="4519998D" w14:textId="2978B9E7" w:rsidR="0016086D" w:rsidRPr="0087728E" w:rsidRDefault="0016086D" w:rsidP="00F5456C">
      <w:pPr>
        <w:rPr>
          <w:rFonts w:cs="Arial"/>
          <w:snapToGrid/>
          <w:color w:val="000000"/>
          <w:szCs w:val="24"/>
        </w:rPr>
      </w:pPr>
      <w:r w:rsidRPr="0087728E">
        <w:rPr>
          <w:rFonts w:cs="Arial"/>
          <w:b/>
          <w:bCs/>
          <w:snapToGrid/>
          <w:color w:val="000000"/>
          <w:szCs w:val="24"/>
        </w:rPr>
        <w:t>220.40 General.</w:t>
      </w:r>
      <w:r w:rsidRPr="00D13210">
        <w:rPr>
          <w:rFonts w:cs="Arial"/>
          <w:snapToGrid/>
          <w:color w:val="000000"/>
          <w:szCs w:val="24"/>
        </w:rPr>
        <w:t xml:space="preserve"> </w:t>
      </w:r>
      <w:r w:rsidRPr="0087728E">
        <w:rPr>
          <w:rFonts w:cs="Arial"/>
          <w:snapToGrid/>
          <w:color w:val="000000"/>
          <w:szCs w:val="24"/>
        </w:rPr>
        <w:t xml:space="preserve">The calculated load of a feeder or service shall not be less than the sum of the loads on the branch circuits supplied, as determined by Part II of this article, after any applicable demand factors permitted or required by Part III, IV, V, VI, or VII </w:t>
      </w:r>
      <w:r w:rsidRPr="0087728E">
        <w:rPr>
          <w:rFonts w:cs="Arial"/>
          <w:i/>
          <w:iCs/>
          <w:strike/>
          <w:snapToGrid/>
          <w:color w:val="000000"/>
          <w:szCs w:val="24"/>
        </w:rPr>
        <w:t xml:space="preserve">[OSHPD 1, 2, 3, 4 &amp; 5] Part VI </w:t>
      </w:r>
      <w:r w:rsidRPr="0087728E">
        <w:rPr>
          <w:rFonts w:cs="Arial"/>
          <w:snapToGrid/>
          <w:color w:val="000000"/>
          <w:szCs w:val="24"/>
        </w:rPr>
        <w:t>have been applied.</w:t>
      </w:r>
    </w:p>
    <w:p w14:paraId="02248F2B" w14:textId="77777777" w:rsidR="0016086D" w:rsidRPr="0087728E" w:rsidRDefault="0016086D" w:rsidP="00F5456C">
      <w:pPr>
        <w:rPr>
          <w:rFonts w:cs="Arial"/>
          <w:snapToGrid/>
          <w:color w:val="000000"/>
          <w:szCs w:val="24"/>
        </w:rPr>
      </w:pPr>
      <w:r w:rsidRPr="0087728E">
        <w:rPr>
          <w:rFonts w:cs="Arial"/>
          <w:snapToGrid/>
          <w:color w:val="000000"/>
          <w:szCs w:val="24"/>
        </w:rPr>
        <w:t>…</w:t>
      </w:r>
    </w:p>
    <w:p w14:paraId="4F950909" w14:textId="77777777" w:rsidR="0016086D" w:rsidRPr="0087728E" w:rsidRDefault="0016086D" w:rsidP="00F5456C">
      <w:pPr>
        <w:rPr>
          <w:rFonts w:cs="Arial"/>
          <w:bCs/>
          <w:szCs w:val="24"/>
        </w:rPr>
      </w:pPr>
      <w:r w:rsidRPr="0087728E">
        <w:rPr>
          <w:rFonts w:cs="Arial"/>
          <w:b/>
          <w:szCs w:val="24"/>
        </w:rPr>
        <w:t xml:space="preserve">220.42 General Lighting. </w:t>
      </w:r>
      <w:r w:rsidRPr="0087728E">
        <w:rPr>
          <w:rFonts w:cs="Arial"/>
          <w:bCs/>
          <w:szCs w:val="24"/>
        </w:rPr>
        <w:t>The demand factors specified in Table 220.42 shall apply to that portion of the total branch-circuit load calculated for general illumination. They shall not be applied in determining the number of branch circuits for general illumination.</w:t>
      </w:r>
    </w:p>
    <w:p w14:paraId="238882C1" w14:textId="77777777" w:rsidR="0016086D" w:rsidRPr="0087728E" w:rsidRDefault="0016086D" w:rsidP="00F5456C">
      <w:pPr>
        <w:rPr>
          <w:rFonts w:cs="Arial"/>
          <w:bCs/>
          <w:strike/>
          <w:szCs w:val="24"/>
        </w:rPr>
      </w:pPr>
      <w:r w:rsidRPr="0087728E">
        <w:rPr>
          <w:rFonts w:cs="Arial"/>
          <w:bCs/>
          <w:i/>
          <w:iCs/>
          <w:strike/>
          <w:szCs w:val="24"/>
        </w:rPr>
        <w:t>[OSHPD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essential electrical system. Administrative areas shall be included in “All others” Type of Occupancy</w:t>
      </w:r>
      <w:r w:rsidRPr="0087728E">
        <w:rPr>
          <w:rFonts w:cs="Arial"/>
          <w:b/>
          <w:strike/>
          <w:szCs w:val="24"/>
        </w:rPr>
        <w:t>.</w:t>
      </w:r>
    </w:p>
    <w:p w14:paraId="5B8B7D95" w14:textId="77777777" w:rsidR="00EA0058" w:rsidRPr="0087728E" w:rsidRDefault="0016086D" w:rsidP="00F5456C">
      <w:pPr>
        <w:rPr>
          <w:rFonts w:cs="Arial"/>
          <w:bCs/>
          <w:szCs w:val="24"/>
        </w:rPr>
      </w:pPr>
      <w:r w:rsidRPr="0087728E">
        <w:rPr>
          <w:rFonts w:cs="Arial"/>
          <w:bCs/>
          <w:szCs w:val="24"/>
        </w:rPr>
        <w:t>…</w:t>
      </w:r>
    </w:p>
    <w:p w14:paraId="7CED3164" w14:textId="77777777" w:rsidR="004802CF" w:rsidRPr="00D34644" w:rsidRDefault="00EA0058" w:rsidP="004802CF">
      <w:pPr>
        <w:rPr>
          <w:rFonts w:cs="Arial"/>
          <w:b/>
          <w:strike/>
          <w:szCs w:val="24"/>
        </w:rPr>
      </w:pPr>
      <w:r w:rsidRPr="00D34644">
        <w:rPr>
          <w:rFonts w:eastAsia="Calibri" w:cs="Arial"/>
          <w:b/>
          <w:bCs/>
          <w:i/>
          <w:iCs/>
          <w:strike/>
          <w:snapToGrid/>
          <w:szCs w:val="24"/>
        </w:rPr>
        <w:t>[OSHPD 1, 2, 3, 4 &amp; 5] Part VI. Health Care Facilities</w:t>
      </w:r>
      <w:bookmarkStart w:id="24" w:name="_Hlk120084677"/>
    </w:p>
    <w:p w14:paraId="1CE19F03" w14:textId="3BF68F88" w:rsidR="00EA0058" w:rsidRPr="00D34644" w:rsidRDefault="00EA0058" w:rsidP="004802CF">
      <w:pPr>
        <w:rPr>
          <w:rFonts w:cs="Arial"/>
          <w:b/>
          <w:strike/>
          <w:szCs w:val="24"/>
        </w:rPr>
      </w:pPr>
      <w:r w:rsidRPr="00D34644">
        <w:rPr>
          <w:rFonts w:eastAsia="Calibri" w:cs="Arial"/>
          <w:b/>
          <w:bCs/>
          <w:i/>
          <w:strike/>
          <w:snapToGrid/>
          <w:szCs w:val="24"/>
        </w:rPr>
        <w:t xml:space="preserve">[OSHPD 1, 2, 3, 4 &amp; 5] </w:t>
      </w:r>
      <w:r w:rsidRPr="00D34644">
        <w:rPr>
          <w:rFonts w:eastAsia="Calibri" w:cs="Arial"/>
          <w:b/>
          <w:bCs/>
          <w:i/>
          <w:iCs/>
          <w:strike/>
          <w:snapToGrid/>
          <w:szCs w:val="24"/>
        </w:rPr>
        <w:t>220.110 Receptacle Loads</w:t>
      </w:r>
    </w:p>
    <w:bookmarkEnd w:id="24"/>
    <w:p w14:paraId="169DF0E9" w14:textId="77777777" w:rsidR="00EA0058" w:rsidRPr="00D34644" w:rsidRDefault="00EA0058" w:rsidP="00EA0058">
      <w:pPr>
        <w:widowControl/>
        <w:autoSpaceDE w:val="0"/>
        <w:autoSpaceDN w:val="0"/>
        <w:adjustRightInd w:val="0"/>
        <w:rPr>
          <w:rFonts w:eastAsia="Calibri" w:cs="Arial"/>
          <w:i/>
          <w:iCs/>
          <w:strike/>
          <w:snapToGrid/>
          <w:szCs w:val="24"/>
        </w:rPr>
      </w:pPr>
      <w:r w:rsidRPr="00D34644">
        <w:rPr>
          <w:rFonts w:eastAsia="Calibri" w:cs="Arial"/>
          <w:i/>
          <w:iCs/>
          <w:strike/>
          <w:snapToGrid/>
          <w:szCs w:val="24"/>
        </w:rPr>
        <w:t xml:space="preserve">Receptacle loads calculated in accordance with 220.14(H) and (I) and supplied by branch circuits not exceeding 150 volts to ground shall be permitted to be subjected to the demand factors provided in </w:t>
      </w:r>
      <w:r w:rsidRPr="00D34644">
        <w:rPr>
          <w:rFonts w:eastAsia="Calibri" w:cs="Arial"/>
          <w:b/>
          <w:bCs/>
          <w:i/>
          <w:iCs/>
          <w:strike/>
          <w:snapToGrid/>
          <w:szCs w:val="24"/>
        </w:rPr>
        <w:t>Table 220.110(1)</w:t>
      </w:r>
      <w:r w:rsidRPr="00D34644">
        <w:rPr>
          <w:rFonts w:eastAsia="Calibri" w:cs="Arial"/>
          <w:i/>
          <w:iCs/>
          <w:strike/>
          <w:snapToGrid/>
          <w:szCs w:val="24"/>
        </w:rPr>
        <w:t xml:space="preserve"> and </w:t>
      </w:r>
      <w:r w:rsidRPr="00D34644">
        <w:rPr>
          <w:rFonts w:eastAsia="Calibri" w:cs="Arial"/>
          <w:b/>
          <w:bCs/>
          <w:i/>
          <w:iCs/>
          <w:strike/>
          <w:snapToGrid/>
          <w:szCs w:val="24"/>
        </w:rPr>
        <w:t>Table 220.110(2)</w:t>
      </w:r>
      <w:r w:rsidRPr="00D34644">
        <w:rPr>
          <w:rFonts w:eastAsia="Calibri" w:cs="Arial"/>
          <w:i/>
          <w:iCs/>
          <w:strike/>
          <w:snapToGrid/>
          <w:szCs w:val="24"/>
        </w:rPr>
        <w:t xml:space="preserve"> for Health Care facilities.</w:t>
      </w:r>
    </w:p>
    <w:p w14:paraId="442FE4AC" w14:textId="77777777" w:rsidR="00EA0058" w:rsidRPr="00D34644" w:rsidRDefault="00EA0058" w:rsidP="00EA0058">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 Note No. 1: See Article 517 for the definitions of patient care space categories.</w:t>
      </w:r>
    </w:p>
    <w:p w14:paraId="7C648601" w14:textId="77777777" w:rsidR="00EA0058" w:rsidRPr="00D34644" w:rsidRDefault="00EA0058" w:rsidP="00F5456C">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Informational Note No 2: See 220.14(l)for the calculation of receptacle outlet loads.</w:t>
      </w:r>
    </w:p>
    <w:p w14:paraId="3775C74E" w14:textId="77777777" w:rsidR="00EA0058" w:rsidRPr="00D34644" w:rsidRDefault="00EA0058" w:rsidP="00EA0058">
      <w:pPr>
        <w:widowControl/>
        <w:autoSpaceDE w:val="0"/>
        <w:autoSpaceDN w:val="0"/>
        <w:adjustRightInd w:val="0"/>
        <w:jc w:val="center"/>
        <w:rPr>
          <w:rFonts w:eastAsiaTheme="minorHAnsi" w:cs="Arial"/>
          <w:b/>
          <w:bCs/>
          <w:i/>
          <w:iCs/>
          <w:strike/>
          <w:snapToGrid/>
          <w:szCs w:val="24"/>
        </w:rPr>
      </w:pPr>
      <w:r w:rsidRPr="00D34644">
        <w:rPr>
          <w:rFonts w:eastAsia="Calibri" w:cs="Arial"/>
          <w:b/>
          <w:bCs/>
          <w:i/>
          <w:strike/>
          <w:snapToGrid/>
          <w:szCs w:val="24"/>
        </w:rPr>
        <w:t xml:space="preserve">[OSHPD 1, 2, 3, 4 &amp; 5] </w:t>
      </w:r>
      <w:r w:rsidRPr="00D34644">
        <w:rPr>
          <w:rFonts w:eastAsiaTheme="minorHAnsi" w:cs="Arial"/>
          <w:b/>
          <w:bCs/>
          <w:i/>
          <w:iCs/>
          <w:strike/>
          <w:snapToGrid/>
          <w:szCs w:val="24"/>
        </w:rPr>
        <w:t xml:space="preserve">Table 220.110(1) Demand Factors </w:t>
      </w:r>
      <w:r w:rsidRPr="00D34644">
        <w:rPr>
          <w:rFonts w:eastAsiaTheme="minorHAnsi" w:cs="Arial"/>
          <w:b/>
          <w:bCs/>
          <w:i/>
          <w:iCs/>
          <w:strike/>
          <w:snapToGrid/>
          <w:szCs w:val="24"/>
        </w:rPr>
        <w:br/>
        <w:t xml:space="preserve">for Receptacles Supplied by General-Purpose Branch Circuits in </w:t>
      </w:r>
      <w:r w:rsidRPr="00D34644">
        <w:rPr>
          <w:rFonts w:eastAsiaTheme="minorHAnsi" w:cs="Arial"/>
          <w:b/>
          <w:bCs/>
          <w:i/>
          <w:iCs/>
          <w:strike/>
          <w:snapToGrid/>
          <w:szCs w:val="24"/>
        </w:rPr>
        <w:br/>
        <w:t>Category 1 and Category 2 Patient Care Spaces</w:t>
      </w:r>
    </w:p>
    <w:tbl>
      <w:tblPr>
        <w:tblStyle w:val="TableGrid"/>
        <w:tblW w:w="0" w:type="auto"/>
        <w:tblLook w:val="04A0" w:firstRow="1" w:lastRow="0" w:firstColumn="1" w:lastColumn="0" w:noHBand="0" w:noVBand="1"/>
      </w:tblPr>
      <w:tblGrid>
        <w:gridCol w:w="7735"/>
        <w:gridCol w:w="1615"/>
      </w:tblGrid>
      <w:tr w:rsidR="00EA0058" w:rsidRPr="00D34644" w14:paraId="0DD80A54" w14:textId="77777777" w:rsidTr="007412EF">
        <w:trPr>
          <w:cantSplit/>
          <w:trHeight w:val="395"/>
          <w:tblHeader/>
        </w:trPr>
        <w:tc>
          <w:tcPr>
            <w:tcW w:w="7735" w:type="dxa"/>
            <w:vAlign w:val="center"/>
          </w:tcPr>
          <w:p w14:paraId="3C6BC764"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t>Portion of Receptacle Load to Which Demand Factor Applies (Volt-Amperes)</w:t>
            </w:r>
          </w:p>
        </w:tc>
        <w:tc>
          <w:tcPr>
            <w:tcW w:w="1615" w:type="dxa"/>
            <w:vAlign w:val="center"/>
          </w:tcPr>
          <w:p w14:paraId="0DCD08D2"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45D344E1" w14:textId="77777777" w:rsidTr="007412EF">
        <w:tc>
          <w:tcPr>
            <w:tcW w:w="7735" w:type="dxa"/>
            <w:vAlign w:val="center"/>
          </w:tcPr>
          <w:p w14:paraId="3410E82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5000 or less</w:t>
            </w:r>
          </w:p>
        </w:tc>
        <w:tc>
          <w:tcPr>
            <w:tcW w:w="1615" w:type="dxa"/>
            <w:vAlign w:val="center"/>
          </w:tcPr>
          <w:p w14:paraId="07A7A78B"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7699A2EC" w14:textId="77777777" w:rsidTr="007412EF">
        <w:tc>
          <w:tcPr>
            <w:tcW w:w="7735" w:type="dxa"/>
            <w:vAlign w:val="center"/>
          </w:tcPr>
          <w:p w14:paraId="55064D38"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From 5001 to 10,000</w:t>
            </w:r>
          </w:p>
        </w:tc>
        <w:tc>
          <w:tcPr>
            <w:tcW w:w="1615" w:type="dxa"/>
            <w:vAlign w:val="center"/>
          </w:tcPr>
          <w:p w14:paraId="6DCD433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r w:rsidR="00EA0058" w:rsidRPr="00D34644" w14:paraId="54E30150" w14:textId="77777777" w:rsidTr="007412EF">
        <w:tc>
          <w:tcPr>
            <w:tcW w:w="7735" w:type="dxa"/>
            <w:vAlign w:val="center"/>
          </w:tcPr>
          <w:p w14:paraId="7F0C2C3F" w14:textId="77777777" w:rsidR="00EA0058" w:rsidRPr="00D34644" w:rsidRDefault="00EA0058" w:rsidP="007412EF">
            <w:pPr>
              <w:widowControl/>
              <w:autoSpaceDE w:val="0"/>
              <w:autoSpaceDN w:val="0"/>
              <w:adjustRightInd w:val="0"/>
              <w:rPr>
                <w:rFonts w:eastAsiaTheme="minorHAnsi" w:cs="Arial"/>
                <w:b/>
                <w:bCs/>
                <w:i/>
                <w:iCs/>
                <w:strike/>
                <w:snapToGrid/>
                <w:szCs w:val="24"/>
              </w:rPr>
            </w:pPr>
            <w:r w:rsidRPr="00D34644">
              <w:rPr>
                <w:rFonts w:eastAsiaTheme="minorHAnsi" w:cs="Arial"/>
                <w:i/>
                <w:iCs/>
                <w:strike/>
                <w:snapToGrid/>
                <w:szCs w:val="24"/>
              </w:rPr>
              <w:lastRenderedPageBreak/>
              <w:t>Remainder over 10,000</w:t>
            </w:r>
          </w:p>
        </w:tc>
        <w:tc>
          <w:tcPr>
            <w:tcW w:w="1615" w:type="dxa"/>
            <w:vAlign w:val="center"/>
          </w:tcPr>
          <w:p w14:paraId="110A581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25</w:t>
            </w:r>
          </w:p>
        </w:tc>
      </w:tr>
    </w:tbl>
    <w:p w14:paraId="7CFB6380" w14:textId="77777777" w:rsidR="00F232E5" w:rsidRPr="00D34644" w:rsidRDefault="00F232E5" w:rsidP="0041439E">
      <w:pPr>
        <w:widowControl/>
        <w:autoSpaceDE w:val="0"/>
        <w:autoSpaceDN w:val="0"/>
        <w:adjustRightInd w:val="0"/>
        <w:rPr>
          <w:rFonts w:eastAsia="Calibri" w:cs="Arial"/>
          <w:i/>
          <w:strike/>
          <w:snapToGrid/>
          <w:szCs w:val="24"/>
        </w:rPr>
      </w:pPr>
    </w:p>
    <w:p w14:paraId="215F062B" w14:textId="4512CAD0" w:rsidR="00EA0058" w:rsidRPr="00D34644" w:rsidRDefault="00EA0058" w:rsidP="00EA0058">
      <w:pPr>
        <w:widowControl/>
        <w:autoSpaceDE w:val="0"/>
        <w:autoSpaceDN w:val="0"/>
        <w:adjustRightInd w:val="0"/>
        <w:jc w:val="center"/>
        <w:rPr>
          <w:rFonts w:eastAsiaTheme="minorHAnsi" w:cs="Arial"/>
          <w:b/>
          <w:bCs/>
          <w:i/>
          <w:strike/>
          <w:snapToGrid/>
          <w:szCs w:val="24"/>
        </w:rPr>
      </w:pPr>
      <w:r w:rsidRPr="00D34644">
        <w:rPr>
          <w:rFonts w:eastAsia="Calibri" w:cs="Arial"/>
          <w:b/>
          <w:bCs/>
          <w:i/>
          <w:strike/>
          <w:snapToGrid/>
          <w:szCs w:val="24"/>
        </w:rPr>
        <w:t xml:space="preserve">[OSHPD 1, 2, 3, 4 &amp; 5] Table 220.110(2) Demand Factors </w:t>
      </w:r>
      <w:r w:rsidRPr="00D34644">
        <w:rPr>
          <w:rFonts w:eastAsia="Calibri" w:cs="Arial"/>
          <w:b/>
          <w:bCs/>
          <w:i/>
          <w:strike/>
          <w:snapToGrid/>
          <w:szCs w:val="24"/>
        </w:rPr>
        <w:br/>
        <w:t xml:space="preserve">for Receptacles Supplied by General-Purpose Branch Circuits in </w:t>
      </w:r>
      <w:r w:rsidRPr="00D34644">
        <w:rPr>
          <w:rFonts w:eastAsia="Calibri" w:cs="Arial"/>
          <w:b/>
          <w:bCs/>
          <w:i/>
          <w:strike/>
          <w:snapToGrid/>
          <w:szCs w:val="24"/>
        </w:rPr>
        <w:br/>
        <w:t>Category 3 and Category 4 Patient Care Spaces</w:t>
      </w:r>
    </w:p>
    <w:tbl>
      <w:tblPr>
        <w:tblStyle w:val="TableGrid"/>
        <w:tblW w:w="0" w:type="auto"/>
        <w:tblLook w:val="04A0" w:firstRow="1" w:lastRow="0" w:firstColumn="1" w:lastColumn="0" w:noHBand="0" w:noVBand="1"/>
      </w:tblPr>
      <w:tblGrid>
        <w:gridCol w:w="7733"/>
        <w:gridCol w:w="1617"/>
      </w:tblGrid>
      <w:tr w:rsidR="00EA0058" w:rsidRPr="00D34644" w14:paraId="79217726" w14:textId="77777777" w:rsidTr="007412EF">
        <w:trPr>
          <w:cantSplit/>
          <w:tblHeader/>
        </w:trPr>
        <w:tc>
          <w:tcPr>
            <w:tcW w:w="7733" w:type="dxa"/>
            <w:vAlign w:val="center"/>
          </w:tcPr>
          <w:p w14:paraId="557C605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t>Portion of Receptacle Load to Which Demand Factor Applies (Volt-Amperes)</w:t>
            </w:r>
          </w:p>
        </w:tc>
        <w:tc>
          <w:tcPr>
            <w:tcW w:w="1617" w:type="dxa"/>
            <w:vAlign w:val="center"/>
          </w:tcPr>
          <w:p w14:paraId="1F8980D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31306176" w14:textId="77777777" w:rsidTr="007412EF">
        <w:tc>
          <w:tcPr>
            <w:tcW w:w="7733" w:type="dxa"/>
            <w:vAlign w:val="center"/>
          </w:tcPr>
          <w:p w14:paraId="13E4D6F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10,000 or less</w:t>
            </w:r>
          </w:p>
        </w:tc>
        <w:tc>
          <w:tcPr>
            <w:tcW w:w="1617" w:type="dxa"/>
            <w:vAlign w:val="center"/>
          </w:tcPr>
          <w:p w14:paraId="4D181D7F"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60E4D8BB" w14:textId="77777777" w:rsidTr="007412EF">
        <w:tc>
          <w:tcPr>
            <w:tcW w:w="7733" w:type="dxa"/>
            <w:vAlign w:val="center"/>
          </w:tcPr>
          <w:p w14:paraId="2817BAE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Remainder over 10,000</w:t>
            </w:r>
          </w:p>
        </w:tc>
        <w:tc>
          <w:tcPr>
            <w:tcW w:w="1617" w:type="dxa"/>
            <w:vAlign w:val="center"/>
          </w:tcPr>
          <w:p w14:paraId="316A950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bl>
    <w:bookmarkEnd w:id="23"/>
    <w:p w14:paraId="329FFFF5" w14:textId="00741DC0" w:rsidR="0016086D" w:rsidRPr="0087728E" w:rsidRDefault="0016086D" w:rsidP="0041439E">
      <w:pPr>
        <w:spacing w:before="240"/>
        <w:rPr>
          <w:rFonts w:eastAsia="Calibri" w:cs="Arial"/>
          <w:b/>
          <w:bCs/>
          <w:snapToGrid/>
          <w:szCs w:val="24"/>
        </w:rPr>
      </w:pPr>
      <w:r w:rsidRPr="0087728E">
        <w:rPr>
          <w:rFonts w:eastAsia="Calibri" w:cs="Arial"/>
          <w:b/>
          <w:bCs/>
          <w:snapToGrid/>
          <w:szCs w:val="24"/>
        </w:rPr>
        <w:t>ARTICLE 225 Outside Branch Circuits and Feeders</w:t>
      </w:r>
      <w:r w:rsidR="00440730" w:rsidRPr="0087728E">
        <w:rPr>
          <w:rFonts w:eastAsia="Calibri" w:cs="Arial"/>
          <w:b/>
          <w:bCs/>
          <w:snapToGrid/>
          <w:szCs w:val="24"/>
        </w:rPr>
        <w:br/>
      </w:r>
      <w:r w:rsidRPr="0087728E">
        <w:rPr>
          <w:rFonts w:eastAsia="Calibri" w:cs="Arial"/>
          <w:b/>
          <w:bCs/>
          <w:snapToGrid/>
          <w:szCs w:val="24"/>
        </w:rPr>
        <w:t>ARTICLE 230 Services</w:t>
      </w:r>
      <w:r w:rsidR="00440730" w:rsidRPr="0087728E">
        <w:rPr>
          <w:rFonts w:eastAsia="Calibri" w:cs="Arial"/>
          <w:b/>
          <w:bCs/>
          <w:snapToGrid/>
          <w:szCs w:val="24"/>
        </w:rPr>
        <w:br/>
      </w:r>
      <w:r w:rsidRPr="0087728E">
        <w:rPr>
          <w:rFonts w:eastAsia="Calibri" w:cs="Arial"/>
          <w:b/>
          <w:bCs/>
          <w:snapToGrid/>
          <w:szCs w:val="24"/>
        </w:rPr>
        <w:t>ARTICLE 235 Branch Circuits, Feeders, and Services Over 1000 Volts ac, 1500 Volts dc, Nominal</w:t>
      </w:r>
      <w:r w:rsidR="00440730" w:rsidRPr="0087728E">
        <w:rPr>
          <w:rFonts w:eastAsia="Calibri" w:cs="Arial"/>
          <w:b/>
          <w:bCs/>
          <w:snapToGrid/>
          <w:szCs w:val="24"/>
        </w:rPr>
        <w:br/>
      </w:r>
      <w:r w:rsidRPr="0087728E">
        <w:rPr>
          <w:rFonts w:eastAsia="Calibri" w:cs="Arial"/>
          <w:b/>
          <w:bCs/>
          <w:snapToGrid/>
          <w:szCs w:val="24"/>
        </w:rPr>
        <w:t>ARTICLE 240 Overcurrent Protection</w:t>
      </w:r>
      <w:r w:rsidR="00440730" w:rsidRPr="0087728E">
        <w:rPr>
          <w:rFonts w:eastAsia="Calibri" w:cs="Arial"/>
          <w:b/>
          <w:bCs/>
          <w:snapToGrid/>
          <w:szCs w:val="24"/>
        </w:rPr>
        <w:br/>
      </w:r>
      <w:r w:rsidRPr="0087728E">
        <w:rPr>
          <w:rFonts w:eastAsia="Calibri" w:cs="Arial"/>
          <w:b/>
          <w:bCs/>
          <w:snapToGrid/>
          <w:szCs w:val="24"/>
        </w:rPr>
        <w:t>ARTICLE 242 Overvoltage Protection</w:t>
      </w:r>
      <w:r w:rsidR="00440730" w:rsidRPr="0087728E">
        <w:rPr>
          <w:rFonts w:eastAsia="Calibri" w:cs="Arial"/>
          <w:b/>
          <w:bCs/>
          <w:snapToGrid/>
          <w:szCs w:val="24"/>
        </w:rPr>
        <w:br/>
      </w:r>
      <w:r w:rsidRPr="0087728E">
        <w:rPr>
          <w:rFonts w:eastAsia="Calibri" w:cs="Arial"/>
          <w:b/>
          <w:bCs/>
          <w:snapToGrid/>
          <w:szCs w:val="24"/>
        </w:rPr>
        <w:t>ARTICLE 245 Overcurrent Protection for Systems Rated Over 1000 Volts ac, 1500 Volts dc</w:t>
      </w:r>
      <w:r w:rsidR="00440730" w:rsidRPr="0087728E">
        <w:rPr>
          <w:rFonts w:eastAsia="Calibri" w:cs="Arial"/>
          <w:b/>
          <w:bCs/>
          <w:snapToGrid/>
          <w:szCs w:val="24"/>
        </w:rPr>
        <w:br/>
      </w:r>
      <w:r w:rsidRPr="0087728E">
        <w:rPr>
          <w:rFonts w:eastAsia="Calibri" w:cs="Arial"/>
          <w:b/>
          <w:bCs/>
          <w:snapToGrid/>
          <w:szCs w:val="24"/>
        </w:rPr>
        <w:t>ARTICLE 250 Grounding and Bonding</w:t>
      </w:r>
    </w:p>
    <w:p w14:paraId="3F2B1725" w14:textId="0AC02312" w:rsidR="0016086D" w:rsidRPr="0087728E" w:rsidRDefault="0016086D" w:rsidP="00F232E5">
      <w:pPr>
        <w:widowControl/>
        <w:rPr>
          <w:rFonts w:eastAsia="Calibri" w:cs="Arial"/>
          <w:snapToGrid/>
          <w:szCs w:val="24"/>
        </w:rPr>
      </w:pPr>
      <w:r w:rsidRPr="0087728E">
        <w:rPr>
          <w:rFonts w:eastAsia="Calibri" w:cs="Arial"/>
          <w:snapToGrid/>
          <w:szCs w:val="24"/>
        </w:rPr>
        <w:t>Adopt entire 2023 National Electrical Code</w:t>
      </w:r>
      <w:r w:rsidR="00E53400" w:rsidRPr="0087728E">
        <w:rPr>
          <w:rFonts w:eastAsia="Calibri" w:cs="Arial"/>
          <w:snapToGrid/>
          <w:szCs w:val="24"/>
        </w:rPr>
        <w:t xml:space="preserve"> </w:t>
      </w:r>
      <w:r w:rsidRPr="0087728E">
        <w:rPr>
          <w:rFonts w:eastAsia="Calibri" w:cs="Arial"/>
          <w:snapToGrid/>
          <w:szCs w:val="24"/>
        </w:rPr>
        <w:t xml:space="preserve">Articles 225, 230, 235, 240, 242, 245 </w:t>
      </w:r>
      <w:r w:rsidR="007E7E46" w:rsidRPr="0087728E">
        <w:rPr>
          <w:rFonts w:eastAsia="Calibri" w:cs="Arial"/>
          <w:snapToGrid/>
          <w:szCs w:val="24"/>
        </w:rPr>
        <w:t xml:space="preserve">and </w:t>
      </w:r>
      <w:r w:rsidRPr="0087728E">
        <w:rPr>
          <w:rFonts w:eastAsia="Calibri" w:cs="Arial"/>
          <w:snapToGrid/>
          <w:szCs w:val="24"/>
        </w:rPr>
        <w:t>250 without amendments for OSHPD 1, 1R, 2, 3, 4, 5 &amp; 6.</w:t>
      </w:r>
    </w:p>
    <w:p w14:paraId="3ED64D58" w14:textId="6939992F" w:rsidR="0016086D" w:rsidRPr="00F232E5" w:rsidRDefault="0016086D" w:rsidP="00606CCC">
      <w:pPr>
        <w:pStyle w:val="Heading4"/>
        <w:spacing w:before="120"/>
      </w:pPr>
      <w:r w:rsidRPr="00F232E5">
        <w:t>Notation:</w:t>
      </w:r>
    </w:p>
    <w:p w14:paraId="30F1CF5A"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C81AB"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48B9A798" w14:textId="77777777" w:rsidR="00EF5503" w:rsidRPr="0087728E" w:rsidRDefault="0016086D" w:rsidP="00E27E24">
      <w:pPr>
        <w:pStyle w:val="Heading3"/>
        <w:spacing w:before="240"/>
        <w:rPr>
          <w:rFonts w:cs="Arial"/>
        </w:rPr>
      </w:pPr>
      <w:r w:rsidRPr="0087728E">
        <w:rPr>
          <w:rFonts w:cs="Arial"/>
        </w:rPr>
        <w:t>ITEM 5</w:t>
      </w:r>
      <w:r w:rsidRPr="0087728E">
        <w:rPr>
          <w:rFonts w:cs="Arial"/>
        </w:rPr>
        <w:br/>
      </w:r>
      <w:bookmarkStart w:id="25" w:name="_Hlk141951135"/>
      <w:r w:rsidRPr="0087728E">
        <w:rPr>
          <w:rFonts w:cs="Arial"/>
        </w:rPr>
        <w:t>Chapter 3 Wiring Methods and Materials</w:t>
      </w:r>
    </w:p>
    <w:p w14:paraId="74386109" w14:textId="1DD80786" w:rsidR="00EF5503" w:rsidRPr="0087728E" w:rsidRDefault="0016086D" w:rsidP="001D3259">
      <w:pPr>
        <w:rPr>
          <w:rFonts w:eastAsia="Calibri" w:cs="Arial"/>
          <w:b/>
          <w:bCs/>
          <w:snapToGrid/>
          <w:szCs w:val="24"/>
        </w:rPr>
      </w:pPr>
      <w:r w:rsidRPr="0087728E">
        <w:rPr>
          <w:rFonts w:eastAsia="Calibri" w:cs="Arial"/>
          <w:b/>
          <w:bCs/>
          <w:snapToGrid/>
          <w:szCs w:val="24"/>
        </w:rPr>
        <w:t>ARTICLE 300 General Requirements for Wiring Methods and Materials</w:t>
      </w:r>
      <w:bookmarkStart w:id="26" w:name="_Hlk136863733"/>
      <w:r w:rsidR="00C106FF" w:rsidRPr="0087728E">
        <w:rPr>
          <w:rFonts w:eastAsia="Calibri" w:cs="Arial"/>
          <w:b/>
          <w:bCs/>
          <w:snapToGrid/>
          <w:szCs w:val="24"/>
        </w:rPr>
        <w:br/>
      </w:r>
      <w:r w:rsidRPr="0087728E">
        <w:rPr>
          <w:rFonts w:eastAsia="Calibri" w:cs="Arial"/>
          <w:b/>
          <w:bCs/>
          <w:snapToGrid/>
          <w:szCs w:val="24"/>
        </w:rPr>
        <w:t>ARTICLE 305 General Requirements for Wiring Methods and Materials for Systems Rated Over 1000 Volts ac, 1500 Volts dc, Nominal</w:t>
      </w:r>
      <w:bookmarkEnd w:id="26"/>
      <w:r w:rsidR="00C106FF" w:rsidRPr="0087728E">
        <w:rPr>
          <w:rFonts w:eastAsia="Calibri" w:cs="Arial"/>
          <w:b/>
          <w:bCs/>
          <w:snapToGrid/>
          <w:szCs w:val="24"/>
        </w:rPr>
        <w:br/>
      </w:r>
      <w:r w:rsidRPr="0087728E">
        <w:rPr>
          <w:rFonts w:eastAsia="Calibri" w:cs="Arial"/>
          <w:b/>
          <w:bCs/>
          <w:snapToGrid/>
          <w:szCs w:val="24"/>
        </w:rPr>
        <w:t>ARTICLE 310 Conductors for General Wiring</w:t>
      </w:r>
      <w:r w:rsidR="00C106FF" w:rsidRPr="0087728E">
        <w:rPr>
          <w:rFonts w:eastAsia="Calibri" w:cs="Arial"/>
          <w:b/>
          <w:bCs/>
          <w:snapToGrid/>
          <w:szCs w:val="24"/>
        </w:rPr>
        <w:br/>
      </w:r>
      <w:r w:rsidRPr="0087728E">
        <w:rPr>
          <w:rFonts w:eastAsia="Calibri" w:cs="Arial"/>
          <w:b/>
          <w:bCs/>
          <w:snapToGrid/>
          <w:szCs w:val="24"/>
        </w:rPr>
        <w:t>ARTICLE 312 Cabinets, Cutout Boxes, and Meter Socket Enclosures</w:t>
      </w:r>
      <w:r w:rsidR="00C106FF" w:rsidRPr="0087728E">
        <w:rPr>
          <w:rFonts w:eastAsia="Calibri" w:cs="Arial"/>
          <w:b/>
          <w:bCs/>
          <w:snapToGrid/>
          <w:szCs w:val="24"/>
        </w:rPr>
        <w:br/>
      </w:r>
      <w:r w:rsidRPr="0087728E">
        <w:rPr>
          <w:rFonts w:eastAsia="Calibri" w:cs="Arial"/>
          <w:b/>
          <w:bCs/>
          <w:snapToGrid/>
          <w:szCs w:val="24"/>
        </w:rPr>
        <w:t>ARTICLE 314 Outlet, Device, Pull, and Junction Boxes; Conduit Bodies; Fittings; and Handhole Enclosures</w:t>
      </w:r>
      <w:r w:rsidR="00C106FF" w:rsidRPr="0087728E">
        <w:rPr>
          <w:rFonts w:eastAsia="Calibri" w:cs="Arial"/>
          <w:b/>
          <w:bCs/>
          <w:snapToGrid/>
          <w:szCs w:val="24"/>
        </w:rPr>
        <w:br/>
      </w:r>
      <w:bookmarkStart w:id="27" w:name="_Hlk136863963"/>
      <w:r w:rsidRPr="0087728E">
        <w:rPr>
          <w:rFonts w:eastAsia="Calibri" w:cs="Arial"/>
          <w:b/>
          <w:bCs/>
          <w:snapToGrid/>
          <w:szCs w:val="24"/>
        </w:rPr>
        <w:t xml:space="preserve">ARTICLE 315 Medium Voltage Conductors, </w:t>
      </w:r>
      <w:r w:rsidR="00F83599">
        <w:rPr>
          <w:rFonts w:eastAsia="Calibri" w:cs="Arial"/>
          <w:b/>
          <w:bCs/>
          <w:snapToGrid/>
          <w:szCs w:val="24"/>
        </w:rPr>
        <w:t xml:space="preserve">Cable, </w:t>
      </w:r>
      <w:r w:rsidRPr="0087728E">
        <w:rPr>
          <w:rFonts w:eastAsia="Calibri" w:cs="Arial"/>
          <w:b/>
          <w:bCs/>
          <w:snapToGrid/>
          <w:szCs w:val="24"/>
        </w:rPr>
        <w:t>Cable Joints, and Cable Terminations</w:t>
      </w:r>
      <w:r w:rsidR="00C106FF" w:rsidRPr="0087728E">
        <w:rPr>
          <w:rFonts w:eastAsia="Calibri" w:cs="Arial"/>
          <w:b/>
          <w:bCs/>
          <w:snapToGrid/>
          <w:szCs w:val="24"/>
        </w:rPr>
        <w:br/>
      </w:r>
      <w:bookmarkEnd w:id="27"/>
      <w:r w:rsidRPr="0087728E">
        <w:rPr>
          <w:rFonts w:eastAsia="Calibri" w:cs="Arial"/>
          <w:b/>
          <w:bCs/>
          <w:snapToGrid/>
          <w:szCs w:val="24"/>
        </w:rPr>
        <w:t>ARTICLE 320 Armored Cable: Type AC</w:t>
      </w:r>
      <w:r w:rsidR="00C106FF" w:rsidRPr="0087728E">
        <w:rPr>
          <w:rFonts w:eastAsia="Calibri" w:cs="Arial"/>
          <w:b/>
          <w:bCs/>
          <w:snapToGrid/>
          <w:szCs w:val="24"/>
        </w:rPr>
        <w:br/>
      </w:r>
      <w:r w:rsidRPr="0087728E">
        <w:rPr>
          <w:rFonts w:eastAsia="Calibri" w:cs="Arial"/>
          <w:b/>
          <w:bCs/>
          <w:snapToGrid/>
          <w:szCs w:val="24"/>
        </w:rPr>
        <w:t>ARTICLE 322 Flat Cable Assemblies: Type FC</w:t>
      </w:r>
      <w:r w:rsidR="00C106FF" w:rsidRPr="0087728E">
        <w:rPr>
          <w:rFonts w:eastAsia="Calibri" w:cs="Arial"/>
          <w:b/>
          <w:bCs/>
          <w:snapToGrid/>
          <w:szCs w:val="24"/>
        </w:rPr>
        <w:br/>
      </w:r>
      <w:r w:rsidRPr="0087728E">
        <w:rPr>
          <w:rFonts w:eastAsia="Calibri" w:cs="Arial"/>
          <w:b/>
          <w:bCs/>
          <w:snapToGrid/>
          <w:szCs w:val="24"/>
        </w:rPr>
        <w:t>ARTICLE 324 Flat Conductor Cable: Type FCC</w:t>
      </w:r>
      <w:r w:rsidR="00C106FF" w:rsidRPr="0087728E">
        <w:rPr>
          <w:rFonts w:eastAsia="Calibri" w:cs="Arial"/>
          <w:b/>
          <w:bCs/>
          <w:snapToGrid/>
          <w:szCs w:val="24"/>
        </w:rPr>
        <w:br/>
      </w:r>
      <w:r w:rsidRPr="0087728E">
        <w:rPr>
          <w:rFonts w:eastAsia="Calibri" w:cs="Arial"/>
          <w:b/>
          <w:bCs/>
          <w:snapToGrid/>
          <w:szCs w:val="24"/>
        </w:rPr>
        <w:lastRenderedPageBreak/>
        <w:t>ARTICLE 326 Integrated Gas Spacer Cable: Type IGS</w:t>
      </w:r>
      <w:r w:rsidR="00C106FF" w:rsidRPr="0087728E">
        <w:rPr>
          <w:rFonts w:eastAsia="Calibri" w:cs="Arial"/>
          <w:b/>
          <w:bCs/>
          <w:snapToGrid/>
          <w:szCs w:val="24"/>
        </w:rPr>
        <w:br/>
      </w:r>
      <w:r w:rsidRPr="0087728E">
        <w:rPr>
          <w:rFonts w:eastAsia="Calibri" w:cs="Arial"/>
          <w:b/>
          <w:bCs/>
          <w:snapToGrid/>
          <w:szCs w:val="24"/>
        </w:rPr>
        <w:t>ARTICLE 330 Metal-Clad Cable: Type MC</w:t>
      </w:r>
      <w:r w:rsidR="00C106FF" w:rsidRPr="0087728E">
        <w:rPr>
          <w:rFonts w:eastAsia="Calibri" w:cs="Arial"/>
          <w:b/>
          <w:bCs/>
          <w:snapToGrid/>
          <w:szCs w:val="24"/>
        </w:rPr>
        <w:br/>
      </w:r>
      <w:r w:rsidRPr="0087728E">
        <w:rPr>
          <w:rFonts w:eastAsia="Calibri" w:cs="Arial"/>
          <w:b/>
          <w:bCs/>
          <w:snapToGrid/>
          <w:szCs w:val="24"/>
        </w:rPr>
        <w:t>ARTICLE 332 Mineral-Insulated, Metal-Sheathed Cable: Type MI</w:t>
      </w:r>
      <w:r w:rsidR="00C106FF" w:rsidRPr="0087728E">
        <w:rPr>
          <w:rFonts w:eastAsia="Calibri" w:cs="Arial"/>
          <w:b/>
          <w:bCs/>
          <w:snapToGrid/>
          <w:szCs w:val="24"/>
        </w:rPr>
        <w:br/>
      </w:r>
      <w:r w:rsidRPr="0087728E">
        <w:rPr>
          <w:rFonts w:eastAsia="Calibri" w:cs="Arial"/>
          <w:b/>
          <w:bCs/>
          <w:snapToGrid/>
          <w:szCs w:val="24"/>
        </w:rPr>
        <w:t>ARTICLE 334 Nonmetallic-Sheathed Cable: Types NM and NMC</w:t>
      </w:r>
      <w:r w:rsidR="00C106FF" w:rsidRPr="0087728E">
        <w:rPr>
          <w:rFonts w:eastAsia="Calibri" w:cs="Arial"/>
          <w:b/>
          <w:bCs/>
          <w:snapToGrid/>
          <w:szCs w:val="24"/>
        </w:rPr>
        <w:br/>
      </w:r>
      <w:bookmarkStart w:id="28" w:name="_Hlk136864269"/>
      <w:r w:rsidRPr="0087728E">
        <w:rPr>
          <w:rFonts w:eastAsia="Calibri" w:cs="Arial"/>
          <w:b/>
          <w:bCs/>
          <w:snapToGrid/>
          <w:szCs w:val="24"/>
        </w:rPr>
        <w:t>ARTICLE 335 Instrumentation Tray Cable: Type ITC</w:t>
      </w:r>
      <w:r w:rsidR="00C106FF" w:rsidRPr="0087728E">
        <w:rPr>
          <w:rFonts w:eastAsia="Calibri" w:cs="Arial"/>
          <w:b/>
          <w:bCs/>
          <w:snapToGrid/>
          <w:szCs w:val="24"/>
        </w:rPr>
        <w:br/>
      </w:r>
      <w:bookmarkEnd w:id="28"/>
      <w:r w:rsidRPr="0087728E">
        <w:rPr>
          <w:rFonts w:eastAsia="Calibri" w:cs="Arial"/>
          <w:b/>
          <w:bCs/>
          <w:snapToGrid/>
          <w:szCs w:val="24"/>
        </w:rPr>
        <w:t>ARTICLE 336 Power and Control Tray Cable: Type TC</w:t>
      </w:r>
      <w:r w:rsidR="00C106FF" w:rsidRPr="0087728E">
        <w:rPr>
          <w:rFonts w:eastAsia="Calibri" w:cs="Arial"/>
          <w:b/>
          <w:bCs/>
          <w:snapToGrid/>
          <w:szCs w:val="24"/>
        </w:rPr>
        <w:br/>
      </w:r>
      <w:r w:rsidRPr="0087728E">
        <w:rPr>
          <w:rFonts w:eastAsia="Calibri" w:cs="Arial"/>
          <w:b/>
          <w:bCs/>
          <w:snapToGrid/>
          <w:szCs w:val="24"/>
        </w:rPr>
        <w:t>ARTICLE 337 Type P Cable</w:t>
      </w:r>
      <w:r w:rsidR="00C106FF" w:rsidRPr="0087728E">
        <w:rPr>
          <w:rFonts w:eastAsia="Calibri" w:cs="Arial"/>
          <w:b/>
          <w:bCs/>
          <w:snapToGrid/>
          <w:szCs w:val="24"/>
        </w:rPr>
        <w:br/>
      </w:r>
      <w:bookmarkStart w:id="29" w:name="_Hlk34816310"/>
      <w:r w:rsidRPr="0087728E">
        <w:rPr>
          <w:rFonts w:eastAsia="Calibri" w:cs="Arial"/>
          <w:b/>
          <w:bCs/>
          <w:snapToGrid/>
          <w:szCs w:val="24"/>
        </w:rPr>
        <w:t>ARTICLE 338 Service-Entrance Cable: Types SE and USE</w:t>
      </w:r>
      <w:r w:rsidR="00C106FF" w:rsidRPr="0087728E">
        <w:rPr>
          <w:rFonts w:eastAsia="Calibri" w:cs="Arial"/>
          <w:b/>
          <w:bCs/>
          <w:snapToGrid/>
          <w:szCs w:val="24"/>
        </w:rPr>
        <w:br/>
      </w:r>
      <w:bookmarkEnd w:id="29"/>
      <w:r w:rsidRPr="0087728E">
        <w:rPr>
          <w:rFonts w:eastAsia="Calibri" w:cs="Arial"/>
          <w:b/>
          <w:bCs/>
          <w:snapToGrid/>
          <w:szCs w:val="24"/>
        </w:rPr>
        <w:t>ARTICLE 340 Underground Feeder and Branch-Circuit Cable: Type UF</w:t>
      </w:r>
      <w:r w:rsidR="00C106FF" w:rsidRPr="0087728E">
        <w:rPr>
          <w:rFonts w:eastAsia="Calibri" w:cs="Arial"/>
          <w:b/>
          <w:bCs/>
          <w:snapToGrid/>
          <w:szCs w:val="24"/>
        </w:rPr>
        <w:br/>
      </w:r>
      <w:r w:rsidRPr="0087728E">
        <w:rPr>
          <w:rFonts w:eastAsia="Calibri" w:cs="Arial"/>
          <w:b/>
          <w:bCs/>
          <w:snapToGrid/>
          <w:szCs w:val="24"/>
        </w:rPr>
        <w:t>ARTICLE 342 Intermediate Metal Conduit (IMC)</w:t>
      </w:r>
      <w:r w:rsidR="00C106FF" w:rsidRPr="0087728E">
        <w:rPr>
          <w:rFonts w:eastAsia="Calibri" w:cs="Arial"/>
          <w:b/>
          <w:bCs/>
          <w:snapToGrid/>
          <w:szCs w:val="24"/>
        </w:rPr>
        <w:br/>
      </w:r>
      <w:r w:rsidRPr="0087728E">
        <w:rPr>
          <w:rFonts w:eastAsia="Calibri" w:cs="Arial"/>
          <w:b/>
          <w:bCs/>
          <w:snapToGrid/>
          <w:szCs w:val="24"/>
        </w:rPr>
        <w:t>ARTICLE 344 Rigid Metal Conduit (RMC)</w:t>
      </w:r>
      <w:r w:rsidR="00C106FF" w:rsidRPr="0087728E">
        <w:rPr>
          <w:rFonts w:eastAsia="Calibri" w:cs="Arial"/>
          <w:b/>
          <w:bCs/>
          <w:snapToGrid/>
          <w:szCs w:val="24"/>
        </w:rPr>
        <w:br/>
      </w:r>
      <w:r w:rsidRPr="0087728E">
        <w:rPr>
          <w:rFonts w:eastAsia="Calibri" w:cs="Arial"/>
          <w:b/>
          <w:bCs/>
          <w:snapToGrid/>
          <w:szCs w:val="24"/>
        </w:rPr>
        <w:t>ARTICLE 348 Flexible Metal Conduit (FMC)</w:t>
      </w:r>
      <w:r w:rsidR="00C106FF" w:rsidRPr="0087728E">
        <w:rPr>
          <w:rFonts w:eastAsia="Calibri" w:cs="Arial"/>
          <w:b/>
          <w:bCs/>
          <w:snapToGrid/>
          <w:szCs w:val="24"/>
        </w:rPr>
        <w:br/>
      </w:r>
      <w:r w:rsidRPr="0087728E">
        <w:rPr>
          <w:rFonts w:eastAsia="Calibri" w:cs="Arial"/>
          <w:b/>
          <w:bCs/>
          <w:snapToGrid/>
          <w:szCs w:val="24"/>
        </w:rPr>
        <w:t>ARTICLE 350 Liquidtight Flexible Metal Conduit (LFMC)</w:t>
      </w:r>
      <w:r w:rsidR="00C106FF" w:rsidRPr="0087728E">
        <w:rPr>
          <w:rFonts w:eastAsia="Calibri" w:cs="Arial"/>
          <w:b/>
          <w:bCs/>
          <w:snapToGrid/>
          <w:szCs w:val="24"/>
        </w:rPr>
        <w:br/>
      </w:r>
      <w:r w:rsidRPr="0087728E">
        <w:rPr>
          <w:rFonts w:eastAsia="Calibri" w:cs="Arial"/>
          <w:b/>
          <w:bCs/>
          <w:snapToGrid/>
          <w:szCs w:val="24"/>
        </w:rPr>
        <w:t>ARTICLE 352 Rigid Polyvinyl Chloride Conduit (PVC)</w:t>
      </w:r>
      <w:r w:rsidR="00C106FF" w:rsidRPr="0087728E">
        <w:rPr>
          <w:rFonts w:eastAsia="Calibri" w:cs="Arial"/>
          <w:b/>
          <w:bCs/>
          <w:snapToGrid/>
          <w:szCs w:val="24"/>
        </w:rPr>
        <w:br/>
      </w:r>
      <w:r w:rsidRPr="0087728E">
        <w:rPr>
          <w:rFonts w:eastAsia="Calibri" w:cs="Arial"/>
          <w:b/>
          <w:bCs/>
          <w:snapToGrid/>
          <w:szCs w:val="24"/>
        </w:rPr>
        <w:t>ARTICLE 353 High Density Polyethylene Conduit (HDPE Conduit)</w:t>
      </w:r>
      <w:r w:rsidR="00C106FF" w:rsidRPr="0087728E">
        <w:rPr>
          <w:rFonts w:eastAsia="Calibri" w:cs="Arial"/>
          <w:b/>
          <w:bCs/>
          <w:snapToGrid/>
          <w:szCs w:val="24"/>
        </w:rPr>
        <w:br/>
      </w:r>
      <w:r w:rsidRPr="0087728E">
        <w:rPr>
          <w:rFonts w:eastAsia="Calibri" w:cs="Arial"/>
          <w:b/>
          <w:bCs/>
          <w:snapToGrid/>
          <w:szCs w:val="24"/>
        </w:rPr>
        <w:t>ARTICLE 354 Nonmetallic Underground Conduit with Conductors (NUCC)</w:t>
      </w:r>
      <w:r w:rsidR="00C106FF" w:rsidRPr="0087728E">
        <w:rPr>
          <w:rFonts w:eastAsia="Calibri" w:cs="Arial"/>
          <w:b/>
          <w:bCs/>
          <w:snapToGrid/>
          <w:szCs w:val="24"/>
        </w:rPr>
        <w:br/>
      </w:r>
      <w:r w:rsidRPr="0087728E">
        <w:rPr>
          <w:rFonts w:eastAsia="Calibri" w:cs="Arial"/>
          <w:b/>
          <w:bCs/>
          <w:snapToGrid/>
          <w:szCs w:val="24"/>
        </w:rPr>
        <w:t>ARTICLE 355 Reinforced Thermosetting Resin Conduit (RTRC)</w:t>
      </w:r>
      <w:r w:rsidR="00C106FF" w:rsidRPr="0087728E">
        <w:rPr>
          <w:rFonts w:eastAsia="Calibri" w:cs="Arial"/>
          <w:b/>
          <w:bCs/>
          <w:snapToGrid/>
          <w:szCs w:val="24"/>
        </w:rPr>
        <w:br/>
      </w:r>
      <w:r w:rsidRPr="0087728E">
        <w:rPr>
          <w:rFonts w:eastAsia="Calibri" w:cs="Arial"/>
          <w:b/>
          <w:bCs/>
          <w:snapToGrid/>
          <w:szCs w:val="24"/>
        </w:rPr>
        <w:t>ARTICLE 356 Liquidtight Flexible Nonmetallic Conduit (LFNC)</w:t>
      </w:r>
      <w:r w:rsidR="00C106FF" w:rsidRPr="0087728E">
        <w:rPr>
          <w:rFonts w:eastAsia="Calibri" w:cs="Arial"/>
          <w:b/>
          <w:bCs/>
          <w:snapToGrid/>
          <w:szCs w:val="24"/>
        </w:rPr>
        <w:br/>
      </w:r>
      <w:r w:rsidRPr="0087728E">
        <w:rPr>
          <w:rFonts w:eastAsia="Calibri" w:cs="Arial"/>
          <w:b/>
          <w:bCs/>
          <w:snapToGrid/>
          <w:szCs w:val="24"/>
        </w:rPr>
        <w:t>ARTICLE 358 Electrical Metallic Tubing (EMT)</w:t>
      </w:r>
      <w:r w:rsidR="00C106FF" w:rsidRPr="0087728E">
        <w:rPr>
          <w:rFonts w:eastAsia="Calibri" w:cs="Arial"/>
          <w:b/>
          <w:bCs/>
          <w:snapToGrid/>
          <w:szCs w:val="24"/>
        </w:rPr>
        <w:br/>
      </w:r>
      <w:r w:rsidRPr="0087728E">
        <w:rPr>
          <w:rFonts w:eastAsia="Calibri" w:cs="Arial"/>
          <w:b/>
          <w:bCs/>
          <w:snapToGrid/>
          <w:szCs w:val="24"/>
        </w:rPr>
        <w:t>ARTICLE 360 Flexible Metallic Tubing (FMT)</w:t>
      </w:r>
      <w:r w:rsidR="00C106FF" w:rsidRPr="0087728E">
        <w:rPr>
          <w:rFonts w:eastAsia="Calibri" w:cs="Arial"/>
          <w:b/>
          <w:bCs/>
          <w:snapToGrid/>
          <w:szCs w:val="24"/>
        </w:rPr>
        <w:br/>
      </w:r>
      <w:r w:rsidRPr="0087728E">
        <w:rPr>
          <w:rFonts w:eastAsia="Calibri" w:cs="Arial"/>
          <w:b/>
          <w:bCs/>
          <w:snapToGrid/>
          <w:szCs w:val="24"/>
        </w:rPr>
        <w:t>ARTICLE 362 Electrical Nonmetallic Tubing (ENT)</w:t>
      </w:r>
      <w:r w:rsidR="00C106FF" w:rsidRPr="0087728E">
        <w:rPr>
          <w:rFonts w:eastAsia="Calibri" w:cs="Arial"/>
          <w:b/>
          <w:bCs/>
          <w:snapToGrid/>
          <w:szCs w:val="24"/>
        </w:rPr>
        <w:br/>
      </w:r>
      <w:r w:rsidRPr="0087728E">
        <w:rPr>
          <w:rFonts w:cs="Arial"/>
          <w:b/>
          <w:bCs/>
          <w:snapToGrid/>
          <w:szCs w:val="24"/>
        </w:rPr>
        <w:t>ARTICLE 366 Auxiliary Gutters</w:t>
      </w:r>
      <w:r w:rsidR="00C106FF" w:rsidRPr="0087728E">
        <w:rPr>
          <w:rFonts w:cs="Arial"/>
          <w:b/>
          <w:bCs/>
          <w:snapToGrid/>
          <w:szCs w:val="24"/>
        </w:rPr>
        <w:br/>
      </w:r>
      <w:r w:rsidRPr="0087728E">
        <w:rPr>
          <w:rFonts w:eastAsia="Calibri" w:cs="Arial"/>
          <w:b/>
          <w:bCs/>
          <w:snapToGrid/>
          <w:szCs w:val="24"/>
        </w:rPr>
        <w:t>ARTICLE 368 Busways</w:t>
      </w:r>
      <w:r w:rsidR="00C106FF" w:rsidRPr="0087728E">
        <w:rPr>
          <w:rFonts w:eastAsia="Calibri" w:cs="Arial"/>
          <w:b/>
          <w:bCs/>
          <w:snapToGrid/>
          <w:szCs w:val="24"/>
        </w:rPr>
        <w:br/>
      </w:r>
      <w:bookmarkStart w:id="30" w:name="_Hlk136864914"/>
      <w:r w:rsidRPr="0087728E">
        <w:rPr>
          <w:rFonts w:eastAsia="Calibri" w:cs="Arial"/>
          <w:b/>
          <w:bCs/>
          <w:snapToGrid/>
          <w:szCs w:val="24"/>
        </w:rPr>
        <w:t>ARTICLE 369 Insulated Bus Pipe (IBP)/Tubular Covered Conductors (TCC) Systems</w:t>
      </w:r>
      <w:r w:rsidR="00C106FF" w:rsidRPr="0087728E">
        <w:rPr>
          <w:rFonts w:eastAsia="Calibri" w:cs="Arial"/>
          <w:b/>
          <w:bCs/>
          <w:snapToGrid/>
          <w:szCs w:val="24"/>
        </w:rPr>
        <w:br/>
      </w:r>
      <w:bookmarkEnd w:id="30"/>
      <w:r w:rsidRPr="0087728E">
        <w:rPr>
          <w:rFonts w:eastAsia="Calibri" w:cs="Arial"/>
          <w:b/>
          <w:bCs/>
          <w:snapToGrid/>
          <w:szCs w:val="24"/>
        </w:rPr>
        <w:t>ARTICLE 370 Cablebus</w:t>
      </w:r>
      <w:r w:rsidR="00C106FF" w:rsidRPr="0087728E">
        <w:rPr>
          <w:rFonts w:eastAsia="Calibri" w:cs="Arial"/>
          <w:b/>
          <w:bCs/>
          <w:snapToGrid/>
          <w:szCs w:val="24"/>
        </w:rPr>
        <w:br/>
      </w:r>
      <w:bookmarkStart w:id="31" w:name="_Hlk34217917"/>
      <w:r w:rsidRPr="0087728E">
        <w:rPr>
          <w:rFonts w:eastAsia="Calibri" w:cs="Arial"/>
          <w:b/>
          <w:bCs/>
          <w:snapToGrid/>
          <w:szCs w:val="24"/>
        </w:rPr>
        <w:t>ARTICLE 371 Flexible Bus Systems</w:t>
      </w:r>
      <w:r w:rsidR="00C106FF" w:rsidRPr="0087728E">
        <w:rPr>
          <w:rFonts w:eastAsia="Calibri" w:cs="Arial"/>
          <w:b/>
          <w:bCs/>
          <w:snapToGrid/>
          <w:szCs w:val="24"/>
        </w:rPr>
        <w:br/>
      </w:r>
      <w:bookmarkEnd w:id="31"/>
      <w:r w:rsidRPr="0087728E">
        <w:rPr>
          <w:rFonts w:eastAsia="Calibri" w:cs="Arial"/>
          <w:b/>
          <w:bCs/>
          <w:snapToGrid/>
          <w:szCs w:val="24"/>
        </w:rPr>
        <w:t>ARTICLE 372 Cellular Concrete Floor Raceways</w:t>
      </w:r>
      <w:r w:rsidR="00C106FF" w:rsidRPr="0087728E">
        <w:rPr>
          <w:rFonts w:eastAsia="Calibri" w:cs="Arial"/>
          <w:b/>
          <w:bCs/>
          <w:snapToGrid/>
          <w:szCs w:val="24"/>
        </w:rPr>
        <w:br/>
      </w:r>
      <w:r w:rsidRPr="0087728E">
        <w:rPr>
          <w:rFonts w:eastAsia="Calibri" w:cs="Arial"/>
          <w:b/>
          <w:bCs/>
          <w:snapToGrid/>
          <w:szCs w:val="24"/>
        </w:rPr>
        <w:t>ARTICLE 374 Cellular Metal Floor Raceways</w:t>
      </w:r>
      <w:r w:rsidR="00C106FF" w:rsidRPr="0087728E">
        <w:rPr>
          <w:rFonts w:eastAsia="Calibri" w:cs="Arial"/>
          <w:b/>
          <w:bCs/>
          <w:snapToGrid/>
          <w:szCs w:val="24"/>
        </w:rPr>
        <w:br/>
      </w:r>
      <w:r w:rsidRPr="0087728E">
        <w:rPr>
          <w:rFonts w:eastAsia="Calibri" w:cs="Arial"/>
          <w:b/>
          <w:bCs/>
          <w:snapToGrid/>
          <w:szCs w:val="24"/>
        </w:rPr>
        <w:t>ARTICLE 376 Metal Wireways</w:t>
      </w:r>
      <w:r w:rsidR="00C106FF" w:rsidRPr="0087728E">
        <w:rPr>
          <w:rFonts w:eastAsia="Calibri" w:cs="Arial"/>
          <w:b/>
          <w:bCs/>
          <w:snapToGrid/>
          <w:szCs w:val="24"/>
        </w:rPr>
        <w:br/>
      </w:r>
      <w:bookmarkStart w:id="32" w:name="B"/>
      <w:bookmarkEnd w:id="32"/>
      <w:r w:rsidRPr="0087728E">
        <w:rPr>
          <w:rFonts w:eastAsia="Calibri" w:cs="Arial"/>
          <w:b/>
          <w:bCs/>
          <w:snapToGrid/>
          <w:szCs w:val="24"/>
        </w:rPr>
        <w:t>ARTICLE 378 Nonmetallic Wireways</w:t>
      </w:r>
      <w:r w:rsidR="00C106FF" w:rsidRPr="0087728E">
        <w:rPr>
          <w:rFonts w:eastAsia="Calibri" w:cs="Arial"/>
          <w:b/>
          <w:bCs/>
          <w:snapToGrid/>
          <w:szCs w:val="24"/>
        </w:rPr>
        <w:br/>
      </w:r>
      <w:r w:rsidRPr="0087728E">
        <w:rPr>
          <w:rFonts w:eastAsia="Calibri" w:cs="Arial"/>
          <w:b/>
          <w:bCs/>
          <w:snapToGrid/>
          <w:szCs w:val="24"/>
        </w:rPr>
        <w:t>ARTICLE 380 Multioutlet Assembly</w:t>
      </w:r>
      <w:r w:rsidR="00C106FF" w:rsidRPr="0087728E">
        <w:rPr>
          <w:rFonts w:eastAsia="Calibri" w:cs="Arial"/>
          <w:b/>
          <w:bCs/>
          <w:snapToGrid/>
          <w:szCs w:val="24"/>
        </w:rPr>
        <w:br/>
      </w:r>
      <w:r w:rsidRPr="0087728E">
        <w:rPr>
          <w:rFonts w:eastAsia="Calibri" w:cs="Arial"/>
          <w:b/>
          <w:bCs/>
          <w:snapToGrid/>
          <w:szCs w:val="24"/>
        </w:rPr>
        <w:t>ARTICLE 382 Nonmetallic Extensions</w:t>
      </w:r>
      <w:r w:rsidR="00C106FF" w:rsidRPr="0087728E">
        <w:rPr>
          <w:rFonts w:eastAsia="Calibri" w:cs="Arial"/>
          <w:b/>
          <w:bCs/>
          <w:snapToGrid/>
          <w:szCs w:val="24"/>
        </w:rPr>
        <w:br/>
      </w:r>
      <w:r w:rsidRPr="0087728E">
        <w:rPr>
          <w:rFonts w:eastAsia="Calibri" w:cs="Arial"/>
          <w:b/>
          <w:bCs/>
          <w:snapToGrid/>
          <w:szCs w:val="24"/>
        </w:rPr>
        <w:t>ARTICLE 384 Strut-Type Channel Raceway</w:t>
      </w:r>
      <w:r w:rsidR="00C106FF" w:rsidRPr="0087728E">
        <w:rPr>
          <w:rFonts w:eastAsia="Calibri" w:cs="Arial"/>
          <w:b/>
          <w:bCs/>
          <w:snapToGrid/>
          <w:szCs w:val="24"/>
        </w:rPr>
        <w:br/>
      </w:r>
      <w:r w:rsidRPr="0087728E">
        <w:rPr>
          <w:rFonts w:eastAsia="Calibri" w:cs="Arial"/>
          <w:b/>
          <w:bCs/>
          <w:snapToGrid/>
          <w:szCs w:val="24"/>
        </w:rPr>
        <w:t>ARTICLE 386 Surface Metal Raceways</w:t>
      </w:r>
      <w:r w:rsidR="00C106FF" w:rsidRPr="0087728E">
        <w:rPr>
          <w:rFonts w:eastAsia="Calibri" w:cs="Arial"/>
          <w:b/>
          <w:bCs/>
          <w:snapToGrid/>
          <w:szCs w:val="24"/>
        </w:rPr>
        <w:br/>
      </w:r>
      <w:r w:rsidRPr="0087728E">
        <w:rPr>
          <w:rFonts w:eastAsia="Calibri" w:cs="Arial"/>
          <w:b/>
          <w:bCs/>
          <w:snapToGrid/>
          <w:szCs w:val="24"/>
        </w:rPr>
        <w:t>ARTICLE 388 Surface Nonmetallic Raceways</w:t>
      </w:r>
      <w:r w:rsidR="00C106FF" w:rsidRPr="0087728E">
        <w:rPr>
          <w:rFonts w:eastAsia="Calibri" w:cs="Arial"/>
          <w:b/>
          <w:bCs/>
          <w:snapToGrid/>
          <w:szCs w:val="24"/>
        </w:rPr>
        <w:br/>
      </w:r>
      <w:r w:rsidRPr="0087728E">
        <w:rPr>
          <w:rFonts w:eastAsia="Calibri" w:cs="Arial"/>
          <w:b/>
          <w:bCs/>
          <w:snapToGrid/>
          <w:szCs w:val="24"/>
        </w:rPr>
        <w:t>ARTICLE 390 Underfloor Raceways</w:t>
      </w:r>
      <w:r w:rsidR="00C106FF" w:rsidRPr="0087728E">
        <w:rPr>
          <w:rFonts w:eastAsia="Calibri" w:cs="Arial"/>
          <w:b/>
          <w:bCs/>
          <w:snapToGrid/>
          <w:szCs w:val="24"/>
        </w:rPr>
        <w:br/>
      </w:r>
      <w:r w:rsidRPr="0087728E">
        <w:rPr>
          <w:rFonts w:eastAsia="Calibri" w:cs="Arial"/>
          <w:b/>
          <w:bCs/>
          <w:snapToGrid/>
          <w:szCs w:val="24"/>
        </w:rPr>
        <w:t>ARTICLE 392 Cable Trays</w:t>
      </w:r>
      <w:r w:rsidR="00C106FF" w:rsidRPr="0087728E">
        <w:rPr>
          <w:rFonts w:eastAsia="Calibri" w:cs="Arial"/>
          <w:b/>
          <w:bCs/>
          <w:snapToGrid/>
          <w:szCs w:val="24"/>
        </w:rPr>
        <w:br/>
      </w:r>
      <w:r w:rsidRPr="0087728E">
        <w:rPr>
          <w:rFonts w:eastAsia="Calibri" w:cs="Arial"/>
          <w:b/>
          <w:bCs/>
          <w:snapToGrid/>
          <w:szCs w:val="24"/>
        </w:rPr>
        <w:t>ARTICLE 393 Low-Voltage Suspended Ceiling Power Distribution Systems</w:t>
      </w:r>
      <w:r w:rsidR="00C106FF" w:rsidRPr="0087728E">
        <w:rPr>
          <w:rFonts w:eastAsia="Calibri" w:cs="Arial"/>
          <w:b/>
          <w:bCs/>
          <w:snapToGrid/>
          <w:szCs w:val="24"/>
        </w:rPr>
        <w:br/>
      </w:r>
      <w:r w:rsidRPr="0087728E">
        <w:rPr>
          <w:rFonts w:eastAsia="Calibri" w:cs="Arial"/>
          <w:b/>
          <w:bCs/>
          <w:snapToGrid/>
          <w:szCs w:val="24"/>
        </w:rPr>
        <w:t>ARTICLE 394 Concealed Knob-And-Tube Wiring</w:t>
      </w:r>
      <w:r w:rsidR="00C106FF" w:rsidRPr="0087728E">
        <w:rPr>
          <w:rFonts w:eastAsia="Calibri" w:cs="Arial"/>
          <w:b/>
          <w:bCs/>
          <w:snapToGrid/>
          <w:szCs w:val="24"/>
        </w:rPr>
        <w:br/>
      </w:r>
      <w:bookmarkStart w:id="33" w:name="_Hlk136865396"/>
      <w:r w:rsidRPr="0087728E">
        <w:rPr>
          <w:rFonts w:eastAsia="Calibri" w:cs="Arial"/>
          <w:b/>
          <w:bCs/>
          <w:snapToGrid/>
          <w:szCs w:val="24"/>
        </w:rPr>
        <w:t>ARTICLE 395 Outdoor Overhead Conductors over 1000 Volts</w:t>
      </w:r>
      <w:r w:rsidR="00C106FF" w:rsidRPr="0087728E">
        <w:rPr>
          <w:rFonts w:eastAsia="Calibri" w:cs="Arial"/>
          <w:b/>
          <w:bCs/>
          <w:snapToGrid/>
          <w:szCs w:val="24"/>
        </w:rPr>
        <w:br/>
      </w:r>
      <w:bookmarkEnd w:id="33"/>
      <w:r w:rsidRPr="0087728E">
        <w:rPr>
          <w:rFonts w:eastAsia="Calibri" w:cs="Arial"/>
          <w:b/>
          <w:bCs/>
          <w:snapToGrid/>
          <w:szCs w:val="24"/>
        </w:rPr>
        <w:t>ARTICLE 396 Messenger-Supported Wiring</w:t>
      </w:r>
      <w:r w:rsidR="00C106FF" w:rsidRPr="0087728E">
        <w:rPr>
          <w:rFonts w:eastAsia="Calibri" w:cs="Arial"/>
          <w:b/>
          <w:bCs/>
          <w:snapToGrid/>
          <w:szCs w:val="24"/>
        </w:rPr>
        <w:br/>
      </w:r>
      <w:r w:rsidRPr="0087728E">
        <w:rPr>
          <w:rFonts w:eastAsia="Calibri" w:cs="Arial"/>
          <w:b/>
          <w:bCs/>
          <w:snapToGrid/>
          <w:szCs w:val="24"/>
        </w:rPr>
        <w:t>ARTICLE 398 Open Wiring on Insulators</w:t>
      </w:r>
      <w:bookmarkStart w:id="34" w:name="_Hlk142312851"/>
    </w:p>
    <w:bookmarkEnd w:id="25"/>
    <w:bookmarkEnd w:id="34"/>
    <w:p w14:paraId="26AB6BD6" w14:textId="4CEAB5B6" w:rsidR="00EF5503" w:rsidRPr="0087728E" w:rsidRDefault="001A699F" w:rsidP="00D96027">
      <w:pPr>
        <w:rPr>
          <w:rFonts w:eastAsia="Calibri" w:cs="Arial"/>
          <w:snapToGrid/>
          <w:szCs w:val="24"/>
        </w:rPr>
      </w:pPr>
      <w:r w:rsidRPr="00AC7610">
        <w:rPr>
          <w:rFonts w:eastAsia="Calibri" w:cs="Arial"/>
          <w:snapToGrid/>
          <w:szCs w:val="24"/>
        </w:rPr>
        <w:t>Adopt entire 202</w:t>
      </w:r>
      <w:r>
        <w:rPr>
          <w:rFonts w:eastAsia="Calibri" w:cs="Arial"/>
          <w:snapToGrid/>
          <w:szCs w:val="24"/>
        </w:rPr>
        <w:t>3</w:t>
      </w:r>
      <w:r w:rsidRPr="00AC7610">
        <w:rPr>
          <w:rFonts w:eastAsia="Calibri" w:cs="Arial"/>
          <w:snapToGrid/>
          <w:szCs w:val="24"/>
        </w:rPr>
        <w:t xml:space="preserve"> National Electric</w:t>
      </w:r>
      <w:r>
        <w:rPr>
          <w:rFonts w:eastAsia="Calibri" w:cs="Arial"/>
          <w:snapToGrid/>
          <w:szCs w:val="24"/>
        </w:rPr>
        <w:t>al</w:t>
      </w:r>
      <w:r w:rsidRPr="00AC7610">
        <w:rPr>
          <w:rFonts w:eastAsia="Calibri" w:cs="Arial"/>
          <w:snapToGrid/>
          <w:szCs w:val="24"/>
        </w:rPr>
        <w:t xml:space="preserve"> Code Article</w:t>
      </w:r>
      <w:r>
        <w:rPr>
          <w:rFonts w:eastAsia="Calibri" w:cs="Arial"/>
          <w:snapToGrid/>
          <w:szCs w:val="24"/>
        </w:rPr>
        <w:t xml:space="preserve">s 300, 305, 310, 312, </w:t>
      </w:r>
      <w:r w:rsidRPr="00F9646D">
        <w:rPr>
          <w:rFonts w:eastAsia="Calibri" w:cs="Arial"/>
          <w:snapToGrid/>
          <w:szCs w:val="24"/>
        </w:rPr>
        <w:t>314</w:t>
      </w:r>
      <w:r>
        <w:rPr>
          <w:rFonts w:eastAsia="Calibri" w:cs="Arial"/>
          <w:snapToGrid/>
          <w:szCs w:val="24"/>
        </w:rPr>
        <w:t>,</w:t>
      </w:r>
      <w:r w:rsidRPr="00F9646D">
        <w:rPr>
          <w:rFonts w:eastAsia="Calibri" w:cs="Arial"/>
          <w:snapToGrid/>
          <w:szCs w:val="24"/>
        </w:rPr>
        <w:t xml:space="preserve"> 315</w:t>
      </w:r>
      <w:r>
        <w:rPr>
          <w:rFonts w:eastAsia="Calibri" w:cs="Arial"/>
          <w:snapToGrid/>
          <w:szCs w:val="24"/>
        </w:rPr>
        <w:t xml:space="preserve">, 320, 322, 324, 326, 330, 332, 334, 335, 336, 337, 338, 340, 342, 344, 348, 350, 352, 353, 354, 355, 356, 358, 360, 362, 366, 368, 369, 370, 371, 372, 374, 376, 378, 380, 382, 384, 386, 388, 390, 392, 393, 394, 395, 396 and 398 </w:t>
      </w:r>
      <w:r w:rsidRPr="00AC7610">
        <w:rPr>
          <w:rFonts w:eastAsia="Calibri" w:cs="Arial"/>
          <w:snapToGrid/>
          <w:szCs w:val="24"/>
        </w:rPr>
        <w:t xml:space="preserve">without amendments for </w:t>
      </w:r>
      <w:r>
        <w:rPr>
          <w:rFonts w:eastAsia="Calibri" w:cs="Arial"/>
          <w:snapToGrid/>
          <w:szCs w:val="24"/>
        </w:rPr>
        <w:t>OSHPD</w:t>
      </w:r>
      <w:r w:rsidRPr="00AC7610">
        <w:rPr>
          <w:rFonts w:eastAsia="Calibri" w:cs="Arial"/>
          <w:snapToGrid/>
          <w:szCs w:val="24"/>
        </w:rPr>
        <w:t xml:space="preserve"> </w:t>
      </w:r>
      <w:r>
        <w:rPr>
          <w:rFonts w:eastAsia="Calibri" w:cs="Arial"/>
          <w:snapToGrid/>
          <w:szCs w:val="24"/>
        </w:rPr>
        <w:t>1, 1R, 2, 3, 4, 5 &amp; 6</w:t>
      </w:r>
      <w:r w:rsidRPr="00AC7610">
        <w:rPr>
          <w:rFonts w:eastAsia="Calibri" w:cs="Arial"/>
          <w:snapToGrid/>
          <w:szCs w:val="24"/>
        </w:rPr>
        <w:t>.</w:t>
      </w:r>
    </w:p>
    <w:p w14:paraId="7C94D318" w14:textId="1954B993" w:rsidR="0016086D" w:rsidRPr="00720744" w:rsidRDefault="0016086D" w:rsidP="00606CCC">
      <w:pPr>
        <w:pStyle w:val="Heading4"/>
        <w:spacing w:before="120"/>
      </w:pPr>
      <w:r w:rsidRPr="00720744">
        <w:lastRenderedPageBreak/>
        <w:t>Notation:</w:t>
      </w:r>
    </w:p>
    <w:p w14:paraId="3FF74C05"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D2C3FE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BC656B0" w14:textId="77777777" w:rsidR="00B86A0D" w:rsidRPr="0087728E" w:rsidRDefault="0016086D" w:rsidP="00E27E24">
      <w:pPr>
        <w:pStyle w:val="Heading3"/>
        <w:spacing w:before="240"/>
        <w:rPr>
          <w:rFonts w:eastAsia="Calibri" w:cs="Arial"/>
          <w:snapToGrid/>
        </w:rPr>
      </w:pPr>
      <w:r w:rsidRPr="0087728E">
        <w:rPr>
          <w:rFonts w:eastAsia="Calibri" w:cs="Arial"/>
          <w:snapToGrid/>
        </w:rPr>
        <w:t>ITEM 6</w:t>
      </w:r>
      <w:r w:rsidRPr="0087728E">
        <w:rPr>
          <w:rFonts w:eastAsia="Calibri" w:cs="Arial"/>
          <w:snapToGrid/>
        </w:rPr>
        <w:br/>
        <w:t>Chapter 4 Equipment for General Use</w:t>
      </w:r>
    </w:p>
    <w:p w14:paraId="6F91B9E8" w14:textId="5194BB39" w:rsidR="0016086D" w:rsidRPr="0087728E" w:rsidRDefault="0016086D" w:rsidP="006A2AA9">
      <w:pPr>
        <w:rPr>
          <w:rFonts w:eastAsia="Calibri" w:cs="Arial"/>
          <w:b/>
          <w:bCs/>
          <w:snapToGrid/>
          <w:szCs w:val="24"/>
        </w:rPr>
      </w:pPr>
      <w:r w:rsidRPr="0087728E">
        <w:rPr>
          <w:rFonts w:eastAsia="Calibri" w:cs="Arial"/>
          <w:b/>
          <w:bCs/>
          <w:snapToGrid/>
          <w:szCs w:val="24"/>
        </w:rPr>
        <w:t xml:space="preserve">ARTICLE 400 Flexible Cords and </w:t>
      </w:r>
      <w:r w:rsidR="004D5C2D">
        <w:rPr>
          <w:rFonts w:eastAsia="Calibri" w:cs="Arial"/>
          <w:b/>
          <w:bCs/>
          <w:snapToGrid/>
          <w:szCs w:val="24"/>
        </w:rPr>
        <w:t xml:space="preserve">Flexible </w:t>
      </w:r>
      <w:r w:rsidRPr="0087728E">
        <w:rPr>
          <w:rFonts w:eastAsia="Calibri" w:cs="Arial"/>
          <w:b/>
          <w:bCs/>
          <w:snapToGrid/>
          <w:szCs w:val="24"/>
        </w:rPr>
        <w:t>Cables</w:t>
      </w:r>
      <w:r w:rsidR="008752BA">
        <w:rPr>
          <w:rFonts w:eastAsia="Calibri" w:cs="Arial"/>
          <w:b/>
          <w:bCs/>
          <w:snapToGrid/>
          <w:szCs w:val="24"/>
        </w:rPr>
        <w:br/>
      </w:r>
      <w:r w:rsidRPr="0087728E">
        <w:rPr>
          <w:rFonts w:eastAsia="Calibri" w:cs="Arial"/>
          <w:b/>
          <w:bCs/>
          <w:snapToGrid/>
          <w:szCs w:val="24"/>
        </w:rPr>
        <w:t>ARTICLE 402 Fixture Wires</w:t>
      </w:r>
    </w:p>
    <w:p w14:paraId="4495E571" w14:textId="3DD54D1A" w:rsidR="0016086D" w:rsidRPr="0087728E" w:rsidRDefault="0016086D" w:rsidP="0041439E">
      <w:pPr>
        <w:widowControl/>
        <w:autoSpaceDE w:val="0"/>
        <w:autoSpaceDN w:val="0"/>
        <w:adjustRightInd w:val="0"/>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w:t>
      </w:r>
      <w:r w:rsidR="00BB62BB">
        <w:rPr>
          <w:rFonts w:eastAsia="Calibri" w:cs="Arial"/>
          <w:snapToGrid/>
          <w:szCs w:val="24"/>
        </w:rPr>
        <w:t xml:space="preserve"> </w:t>
      </w:r>
      <w:r w:rsidRPr="0087728E">
        <w:rPr>
          <w:rFonts w:eastAsia="Calibri" w:cs="Arial"/>
          <w:snapToGrid/>
          <w:szCs w:val="24"/>
        </w:rPr>
        <w:t xml:space="preserve">400 </w:t>
      </w:r>
      <w:r w:rsidR="00E53400" w:rsidRPr="0087728E">
        <w:rPr>
          <w:rFonts w:eastAsia="Calibri" w:cs="Arial"/>
          <w:snapToGrid/>
          <w:szCs w:val="24"/>
        </w:rPr>
        <w:t xml:space="preserve">and </w:t>
      </w:r>
      <w:r w:rsidRPr="0087728E">
        <w:rPr>
          <w:rFonts w:eastAsia="Calibri" w:cs="Arial"/>
          <w:snapToGrid/>
          <w:szCs w:val="24"/>
        </w:rPr>
        <w:t>402 without amendments for OSHPD 1, 1R, 2, 3, 4, 5 &amp; 6.</w:t>
      </w:r>
    </w:p>
    <w:p w14:paraId="3DB7C56B" w14:textId="77777777" w:rsidR="0016086D" w:rsidRPr="0087728E" w:rsidRDefault="0016086D" w:rsidP="0041439E">
      <w:pPr>
        <w:spacing w:before="240"/>
        <w:rPr>
          <w:rFonts w:eastAsia="Calibri" w:cs="Arial"/>
          <w:b/>
          <w:bCs/>
          <w:snapToGrid/>
          <w:szCs w:val="24"/>
        </w:rPr>
      </w:pPr>
      <w:bookmarkStart w:id="35" w:name="_Hlk143169269"/>
      <w:bookmarkStart w:id="36" w:name="_Hlk64644520"/>
      <w:r w:rsidRPr="0087728E">
        <w:rPr>
          <w:rFonts w:eastAsia="Calibri" w:cs="Arial"/>
          <w:b/>
          <w:bCs/>
          <w:snapToGrid/>
          <w:szCs w:val="24"/>
        </w:rPr>
        <w:t>ARTICLE 404 Switches</w:t>
      </w:r>
    </w:p>
    <w:p w14:paraId="7016ED9B" w14:textId="0375AB10" w:rsidR="00B86A0D" w:rsidRPr="00375CB6" w:rsidRDefault="0016086D" w:rsidP="006A2AA9">
      <w:pPr>
        <w:widowControl/>
        <w:autoSpaceDE w:val="0"/>
        <w:autoSpaceDN w:val="0"/>
        <w:adjustRightInd w:val="0"/>
        <w:spacing w:line="259" w:lineRule="auto"/>
        <w:rPr>
          <w:rFonts w:eastAsia="Calibri" w:cs="Arial"/>
          <w:snapToGrid/>
          <w:szCs w:val="24"/>
        </w:rPr>
      </w:pPr>
      <w:bookmarkStart w:id="37" w:name="_Hlk136865802"/>
      <w:bookmarkEnd w:id="35"/>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for OSHPD 1R, 3</w:t>
      </w:r>
      <w:r w:rsidR="00ED73D7">
        <w:rPr>
          <w:rFonts w:eastAsia="Calibri" w:cs="Arial"/>
          <w:snapToGrid/>
          <w:szCs w:val="24"/>
        </w:rPr>
        <w:t xml:space="preserve"> &amp; 6</w:t>
      </w:r>
      <w:r w:rsidRPr="0087728E">
        <w:rPr>
          <w:rFonts w:eastAsia="Calibri" w:cs="Arial"/>
          <w:snapToGrid/>
          <w:szCs w:val="24"/>
        </w:rPr>
        <w:t>.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and carry forward existing amendment of the </w:t>
      </w:r>
      <w:r w:rsidRPr="00375CB6">
        <w:rPr>
          <w:rFonts w:eastAsia="Calibri" w:cs="Arial"/>
          <w:snapToGrid/>
          <w:szCs w:val="24"/>
        </w:rPr>
        <w:t>2022 California Electrical Code for OSHPD 1, 2, 4</w:t>
      </w:r>
      <w:r w:rsidR="00B524E9">
        <w:rPr>
          <w:rFonts w:eastAsia="Calibri" w:cs="Arial"/>
          <w:snapToGrid/>
          <w:szCs w:val="24"/>
        </w:rPr>
        <w:t xml:space="preserve"> &amp;</w:t>
      </w:r>
      <w:r w:rsidR="002824EF" w:rsidRPr="00375CB6">
        <w:rPr>
          <w:rFonts w:eastAsia="Calibri" w:cs="Arial"/>
          <w:snapToGrid/>
          <w:szCs w:val="24"/>
        </w:rPr>
        <w:t xml:space="preserve"> 5 </w:t>
      </w:r>
      <w:r w:rsidR="00392807" w:rsidRPr="00375CB6">
        <w:rPr>
          <w:rFonts w:eastAsia="Calibri" w:cs="Arial"/>
          <w:snapToGrid/>
          <w:szCs w:val="24"/>
        </w:rPr>
        <w:t xml:space="preserve">with the following </w:t>
      </w:r>
      <w:r w:rsidR="00E4039C" w:rsidRPr="00375CB6">
        <w:rPr>
          <w:rFonts w:eastAsia="Calibri" w:cs="Arial"/>
          <w:snapToGrid/>
          <w:szCs w:val="24"/>
        </w:rPr>
        <w:t>amendment</w:t>
      </w:r>
      <w:bookmarkStart w:id="38" w:name="_Hlk64644612"/>
      <w:bookmarkEnd w:id="36"/>
      <w:bookmarkEnd w:id="37"/>
      <w:r w:rsidR="000F2DDE" w:rsidRPr="00375CB6">
        <w:rPr>
          <w:rFonts w:eastAsia="Calibri" w:cs="Arial"/>
          <w:snapToGrid/>
          <w:szCs w:val="24"/>
        </w:rPr>
        <w:t>.</w:t>
      </w:r>
    </w:p>
    <w:p w14:paraId="45B49615" w14:textId="77777777" w:rsidR="00833AFF" w:rsidRPr="00833AFF" w:rsidRDefault="00833AFF" w:rsidP="006A2AA9">
      <w:pPr>
        <w:widowControl/>
        <w:autoSpaceDE w:val="0"/>
        <w:autoSpaceDN w:val="0"/>
        <w:adjustRightInd w:val="0"/>
        <w:spacing w:line="259" w:lineRule="auto"/>
        <w:rPr>
          <w:b/>
          <w:bCs/>
        </w:rPr>
      </w:pPr>
      <w:r w:rsidRPr="00833AFF">
        <w:rPr>
          <w:b/>
          <w:bCs/>
        </w:rPr>
        <w:t>404.4 Damp or Wet Locations.</w:t>
      </w:r>
    </w:p>
    <w:p w14:paraId="0C6806E6" w14:textId="14639EC9" w:rsidR="00833AFF" w:rsidRPr="0024466F" w:rsidRDefault="00C07978" w:rsidP="006A2AA9">
      <w:pPr>
        <w:widowControl/>
        <w:autoSpaceDE w:val="0"/>
        <w:autoSpaceDN w:val="0"/>
        <w:adjustRightInd w:val="0"/>
        <w:spacing w:line="259" w:lineRule="auto"/>
      </w:pPr>
      <w:r w:rsidRPr="0024466F">
        <w:t>…</w:t>
      </w:r>
    </w:p>
    <w:p w14:paraId="7AD25670" w14:textId="460E60FD" w:rsidR="00833AFF" w:rsidRPr="0024466F" w:rsidRDefault="00833AFF" w:rsidP="006A2AA9">
      <w:pPr>
        <w:widowControl/>
        <w:autoSpaceDE w:val="0"/>
        <w:autoSpaceDN w:val="0"/>
        <w:adjustRightInd w:val="0"/>
        <w:spacing w:line="259" w:lineRule="auto"/>
      </w:pPr>
      <w:r>
        <w:rPr>
          <w:b/>
          <w:bCs/>
        </w:rPr>
        <w:t>(C)</w:t>
      </w:r>
      <w:r w:rsidR="00A37E2A">
        <w:rPr>
          <w:b/>
          <w:bCs/>
        </w:rPr>
        <w:t xml:space="preserve"> </w:t>
      </w:r>
      <w:r w:rsidR="0024466F">
        <w:rPr>
          <w:b/>
          <w:bCs/>
        </w:rPr>
        <w:t>Switches in Tub or Shower Spaces.</w:t>
      </w:r>
      <w:r w:rsidR="0024466F">
        <w:t xml:space="preserve"> </w:t>
      </w:r>
      <w:r w:rsidR="00A37E2A" w:rsidRPr="00A37E2A">
        <w:t xml:space="preserve">Switches shall not be installed within tub or shower spaces unless installed as part of a listed tub or </w:t>
      </w:r>
      <w:r w:rsidR="00A37E2A" w:rsidRPr="0024466F">
        <w:t>shower assembly.</w:t>
      </w:r>
    </w:p>
    <w:p w14:paraId="6DE59957" w14:textId="2ADBBAE7" w:rsidR="00ED73D7" w:rsidRDefault="002824EF" w:rsidP="006A2AA9">
      <w:pPr>
        <w:widowControl/>
        <w:autoSpaceDE w:val="0"/>
        <w:autoSpaceDN w:val="0"/>
        <w:adjustRightInd w:val="0"/>
        <w:spacing w:line="259" w:lineRule="auto"/>
        <w:rPr>
          <w:i/>
          <w:iCs/>
        </w:rPr>
      </w:pPr>
      <w:r w:rsidRPr="00C07978">
        <w:rPr>
          <w:i/>
          <w:iCs/>
        </w:rPr>
        <w:t>[OSHPD 1, 2, 4</w:t>
      </w:r>
      <w:r w:rsidRPr="00C07978">
        <w:rPr>
          <w:i/>
          <w:iCs/>
          <w:u w:val="single"/>
        </w:rPr>
        <w:t>, 5</w:t>
      </w:r>
      <w:r w:rsidRPr="00C07978">
        <w:rPr>
          <w:i/>
          <w:iCs/>
        </w:rPr>
        <w:t xml:space="preserve"> &amp; </w:t>
      </w:r>
      <w:r w:rsidRPr="00C07978">
        <w:rPr>
          <w:i/>
          <w:iCs/>
          <w:strike/>
        </w:rPr>
        <w:t>5</w:t>
      </w:r>
      <w:r w:rsidR="0024466F" w:rsidRPr="00C07978">
        <w:rPr>
          <w:i/>
          <w:iCs/>
          <w:u w:val="single"/>
        </w:rPr>
        <w:t>6</w:t>
      </w:r>
      <w:r w:rsidRPr="00C07978">
        <w:rPr>
          <w:i/>
          <w:iCs/>
        </w:rPr>
        <w:t>]</w:t>
      </w:r>
      <w:r w:rsidRPr="00375CB6">
        <w:rPr>
          <w:i/>
          <w:iCs/>
        </w:rPr>
        <w:t xml:space="preserve"> Switches that are not part of a listed tub or shower assembly shall not be installed within shower rooms or stalls, or be accessible from within those areas. Switches shall not be installed within 900 mm (3 ft) of the perimeter of bathtubs or shower stalls.</w:t>
      </w:r>
    </w:p>
    <w:p w14:paraId="12884B42" w14:textId="77777777" w:rsidR="00ED73D7" w:rsidRDefault="002824EF" w:rsidP="006A2AA9">
      <w:pPr>
        <w:widowControl/>
        <w:autoSpaceDE w:val="0"/>
        <w:autoSpaceDN w:val="0"/>
        <w:adjustRightInd w:val="0"/>
        <w:spacing w:line="259" w:lineRule="auto"/>
        <w:rPr>
          <w:i/>
          <w:iCs/>
        </w:rPr>
      </w:pPr>
      <w:r w:rsidRPr="00375CB6">
        <w:rPr>
          <w:i/>
          <w:iCs/>
        </w:rPr>
        <w:t>Exception 1: Bath station devices for Call Systems meeting the requirements of 517.123(C)(4) shall be permitted to be installed outside the perimeter of bathtubs or shower stalls.</w:t>
      </w:r>
    </w:p>
    <w:p w14:paraId="7B770376" w14:textId="4A9E0689" w:rsidR="002824EF" w:rsidRPr="00B30CE2" w:rsidRDefault="002824EF" w:rsidP="0024466F">
      <w:pPr>
        <w:widowControl/>
        <w:autoSpaceDE w:val="0"/>
        <w:autoSpaceDN w:val="0"/>
        <w:adjustRightInd w:val="0"/>
        <w:spacing w:after="240" w:line="259" w:lineRule="auto"/>
        <w:rPr>
          <w:rFonts w:eastAsia="Calibri" w:cs="Arial"/>
          <w:i/>
          <w:iCs/>
          <w:snapToGrid/>
          <w:szCs w:val="24"/>
        </w:rPr>
      </w:pPr>
      <w:r w:rsidRPr="00375CB6">
        <w:rPr>
          <w:i/>
          <w:iCs/>
        </w:rPr>
        <w:t>Exception 2: Bath station devices for Call Systems meeting the requirements of 517.123(C)(3) shall be permitted to be installed within the tub or shower spaces.</w:t>
      </w:r>
    </w:p>
    <w:p w14:paraId="2E9D7D7E" w14:textId="6CE6DF71" w:rsidR="0016086D" w:rsidRPr="0087728E" w:rsidRDefault="0016086D" w:rsidP="006A2AA9">
      <w:pPr>
        <w:widowControl/>
        <w:autoSpaceDE w:val="0"/>
        <w:autoSpaceDN w:val="0"/>
        <w:adjustRightInd w:val="0"/>
        <w:spacing w:line="259" w:lineRule="auto"/>
        <w:rPr>
          <w:rFonts w:cs="Arial"/>
          <w:b/>
          <w:szCs w:val="24"/>
        </w:rPr>
      </w:pPr>
      <w:bookmarkStart w:id="39" w:name="_Hlk143169465"/>
      <w:r w:rsidRPr="0087728E">
        <w:rPr>
          <w:rFonts w:cs="Arial"/>
          <w:b/>
          <w:szCs w:val="24"/>
        </w:rPr>
        <w:t>ARTICLE 406 Receptacles, Cord Connectors, and Attachment Plugs (Caps)</w:t>
      </w:r>
    </w:p>
    <w:p w14:paraId="2F737D6B" w14:textId="6A304F1C" w:rsidR="00B86A0D" w:rsidRPr="0087728E" w:rsidRDefault="0016086D" w:rsidP="0024466F">
      <w:pPr>
        <w:widowControl/>
        <w:autoSpaceDE w:val="0"/>
        <w:autoSpaceDN w:val="0"/>
        <w:adjustRightInd w:val="0"/>
        <w:spacing w:line="259" w:lineRule="auto"/>
        <w:rPr>
          <w:rFonts w:eastAsia="Calibri" w:cs="Arial"/>
          <w:snapToGrid/>
          <w:szCs w:val="24"/>
        </w:rPr>
      </w:pPr>
      <w:bookmarkStart w:id="40" w:name="_Hlk136865909"/>
      <w:bookmarkEnd w:id="39"/>
      <w:r w:rsidRPr="0087728E">
        <w:rPr>
          <w:rFonts w:eastAsia="Calibri" w:cs="Arial"/>
          <w:snapToGrid/>
          <w:szCs w:val="24"/>
        </w:rPr>
        <w:t>Repeal all OSHPD amendments in Article 406.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406 without amendments for OSHPD 1, 1R, 2, 3,</w:t>
      </w:r>
      <w:r w:rsidR="00AE317E">
        <w:rPr>
          <w:rFonts w:eastAsia="Calibri" w:cs="Arial"/>
          <w:snapToGrid/>
          <w:szCs w:val="24"/>
        </w:rPr>
        <w:t xml:space="preserve"> </w:t>
      </w:r>
      <w:r w:rsidRPr="0087728E">
        <w:rPr>
          <w:rFonts w:eastAsia="Calibri" w:cs="Arial"/>
          <w:snapToGrid/>
          <w:szCs w:val="24"/>
        </w:rPr>
        <w:t>4, 5, &amp; 6.</w:t>
      </w:r>
      <w:bookmarkEnd w:id="38"/>
    </w:p>
    <w:p w14:paraId="25F81289" w14:textId="77777777" w:rsidR="00B86A0D" w:rsidRPr="0087728E" w:rsidRDefault="0016086D" w:rsidP="0075444C">
      <w:pPr>
        <w:widowControl/>
        <w:autoSpaceDE w:val="0"/>
        <w:autoSpaceDN w:val="0"/>
        <w:adjustRightInd w:val="0"/>
        <w:rPr>
          <w:rFonts w:eastAsia="TimesLTStd-Bold" w:cs="Arial"/>
          <w:b/>
          <w:bCs/>
          <w:snapToGrid/>
          <w:szCs w:val="24"/>
        </w:rPr>
      </w:pPr>
      <w:r w:rsidRPr="0087728E">
        <w:rPr>
          <w:rFonts w:eastAsia="TimesLTStd-Bold" w:cs="Arial"/>
          <w:b/>
          <w:bCs/>
          <w:snapToGrid/>
          <w:szCs w:val="24"/>
        </w:rPr>
        <w:t>406.9 Receptacles in Damp or Wet Locations.</w:t>
      </w:r>
    </w:p>
    <w:p w14:paraId="24C3E563" w14:textId="77777777" w:rsidR="00B86A0D" w:rsidRPr="0087728E" w:rsidRDefault="0016086D" w:rsidP="006777F1">
      <w:pPr>
        <w:widowControl/>
        <w:autoSpaceDE w:val="0"/>
        <w:autoSpaceDN w:val="0"/>
        <w:adjustRightInd w:val="0"/>
        <w:rPr>
          <w:rFonts w:eastAsia="TimesLTStd-Bold" w:cs="Arial"/>
          <w:snapToGrid/>
          <w:szCs w:val="24"/>
        </w:rPr>
      </w:pPr>
      <w:r w:rsidRPr="0087728E">
        <w:rPr>
          <w:rFonts w:eastAsia="TimesLTStd-Bold" w:cs="Arial"/>
          <w:snapToGrid/>
          <w:szCs w:val="24"/>
        </w:rPr>
        <w:t>…</w:t>
      </w:r>
    </w:p>
    <w:p w14:paraId="6B946A4D" w14:textId="77777777" w:rsidR="00633266" w:rsidRDefault="0016086D" w:rsidP="006A2AA9">
      <w:pPr>
        <w:widowControl/>
        <w:autoSpaceDE w:val="0"/>
        <w:autoSpaceDN w:val="0"/>
        <w:adjustRightInd w:val="0"/>
        <w:spacing w:line="259" w:lineRule="auto"/>
        <w:rPr>
          <w:rFonts w:eastAsia="TimesLTStd-Bold" w:cs="Arial"/>
          <w:snapToGrid/>
          <w:szCs w:val="24"/>
        </w:rPr>
      </w:pPr>
      <w:r w:rsidRPr="0087728E">
        <w:rPr>
          <w:rFonts w:eastAsia="TimesLTStd-Bold" w:cs="Arial"/>
          <w:b/>
          <w:bCs/>
          <w:snapToGrid/>
          <w:szCs w:val="24"/>
        </w:rPr>
        <w:t>(C) Bathtub and Shower Space.</w:t>
      </w:r>
      <w:r w:rsidRPr="0075444C">
        <w:rPr>
          <w:rFonts w:eastAsia="TimesLTStd-Bold" w:cs="Arial"/>
          <w:snapToGrid/>
          <w:szCs w:val="24"/>
        </w:rPr>
        <w:t xml:space="preserve"> </w:t>
      </w:r>
      <w:r w:rsidR="00633266">
        <w:rPr>
          <w:rFonts w:eastAsia="TimesLTStd-Bold" w:cs="Arial"/>
          <w:snapToGrid/>
          <w:szCs w:val="24"/>
        </w:rPr>
        <w:t>…</w:t>
      </w:r>
    </w:p>
    <w:p w14:paraId="21825FB5" w14:textId="77777777" w:rsidR="00633266" w:rsidRDefault="00633266" w:rsidP="006A2AA9">
      <w:pPr>
        <w:widowControl/>
        <w:spacing w:line="259" w:lineRule="auto"/>
        <w:rPr>
          <w:rFonts w:eastAsia="Calibri" w:cs="Arial"/>
          <w:i/>
          <w:iCs/>
          <w:snapToGrid/>
          <w:szCs w:val="24"/>
        </w:rPr>
      </w:pPr>
      <w:r>
        <w:rPr>
          <w:rFonts w:eastAsia="Calibri" w:cs="Arial"/>
          <w:i/>
          <w:iCs/>
          <w:snapToGrid/>
          <w:szCs w:val="24"/>
        </w:rPr>
        <w:t>…</w:t>
      </w:r>
    </w:p>
    <w:p w14:paraId="14719452" w14:textId="4C7AE3CF" w:rsidR="00F61AC3" w:rsidRPr="0087728E" w:rsidRDefault="0016086D" w:rsidP="0041439E">
      <w:pPr>
        <w:widowControl/>
        <w:spacing w:line="259" w:lineRule="auto"/>
        <w:rPr>
          <w:rFonts w:eastAsia="Calibri" w:cs="Arial"/>
          <w:strike/>
          <w:snapToGrid/>
          <w:szCs w:val="24"/>
        </w:rPr>
      </w:pPr>
      <w:r w:rsidRPr="0087728E">
        <w:rPr>
          <w:rFonts w:eastAsia="Calibri" w:cs="Arial"/>
          <w:i/>
          <w:iCs/>
          <w:strike/>
          <w:snapToGrid/>
          <w:szCs w:val="24"/>
        </w:rPr>
        <w:t>[OSHPD 1, 2, 4 &amp; 5] Exception</w:t>
      </w:r>
      <w:r w:rsidRPr="00A37E2A">
        <w:rPr>
          <w:rFonts w:eastAsia="Calibri" w:cs="Arial"/>
          <w:i/>
          <w:iCs/>
          <w:strike/>
          <w:snapToGrid/>
          <w:szCs w:val="24"/>
        </w:rPr>
        <w:t xml:space="preserve"> </w:t>
      </w:r>
      <w:r w:rsidRPr="0087728E">
        <w:rPr>
          <w:rFonts w:eastAsia="Calibri" w:cs="Arial"/>
          <w:i/>
          <w:iCs/>
          <w:strike/>
          <w:snapToGrid/>
          <w:szCs w:val="24"/>
        </w:rPr>
        <w:t>not adopted.</w:t>
      </w:r>
      <w:bookmarkStart w:id="41" w:name="_Hlk64644779"/>
      <w:bookmarkEnd w:id="40"/>
    </w:p>
    <w:p w14:paraId="53037E48" w14:textId="004AFFC1" w:rsidR="0016086D" w:rsidRPr="008752BA" w:rsidRDefault="0016086D" w:rsidP="0041439E">
      <w:pPr>
        <w:spacing w:before="240" w:line="259" w:lineRule="auto"/>
        <w:rPr>
          <w:rFonts w:eastAsia="Calibri" w:cs="Arial"/>
          <w:strike/>
          <w:snapToGrid/>
          <w:szCs w:val="24"/>
        </w:rPr>
      </w:pPr>
      <w:r w:rsidRPr="0087728E">
        <w:rPr>
          <w:rFonts w:eastAsia="Calibri" w:cs="Arial"/>
          <w:b/>
          <w:bCs/>
          <w:snapToGrid/>
          <w:szCs w:val="24"/>
        </w:rPr>
        <w:lastRenderedPageBreak/>
        <w:t>ARTICLE 408 Switchboards, Switchgear, and Panelboards</w:t>
      </w:r>
      <w:r w:rsidR="008752BA">
        <w:rPr>
          <w:rFonts w:eastAsia="Calibri" w:cs="Arial"/>
          <w:strike/>
          <w:snapToGrid/>
          <w:szCs w:val="24"/>
        </w:rPr>
        <w:br/>
      </w:r>
      <w:r w:rsidRPr="0087728E">
        <w:rPr>
          <w:rFonts w:eastAsia="Calibri" w:cs="Arial"/>
          <w:b/>
          <w:bCs/>
          <w:snapToGrid/>
          <w:szCs w:val="24"/>
        </w:rPr>
        <w:t>ARTICLE 409 Industrial Control Panels</w:t>
      </w:r>
      <w:r w:rsidR="008752BA">
        <w:rPr>
          <w:rFonts w:eastAsia="Calibri" w:cs="Arial"/>
          <w:strike/>
          <w:snapToGrid/>
          <w:szCs w:val="24"/>
        </w:rPr>
        <w:br/>
      </w:r>
      <w:r w:rsidRPr="0087728E">
        <w:rPr>
          <w:rFonts w:eastAsia="Calibri" w:cs="Arial"/>
          <w:b/>
          <w:bCs/>
          <w:snapToGrid/>
          <w:szCs w:val="24"/>
        </w:rPr>
        <w:t>ARTICLE 410 Luminaires, Lampholders, and Lamps</w:t>
      </w:r>
      <w:bookmarkStart w:id="42" w:name="_Hlk141956356"/>
      <w:r w:rsidR="008752BA">
        <w:rPr>
          <w:rFonts w:eastAsia="Calibri" w:cs="Arial"/>
          <w:strike/>
          <w:snapToGrid/>
          <w:szCs w:val="24"/>
        </w:rPr>
        <w:br/>
      </w:r>
      <w:r w:rsidRPr="0087728E">
        <w:rPr>
          <w:rFonts w:eastAsia="Calibri" w:cs="Arial"/>
          <w:b/>
          <w:bCs/>
          <w:snapToGrid/>
          <w:szCs w:val="24"/>
        </w:rPr>
        <w:t>ARTICLE 411 Low-Voltage Lighting</w:t>
      </w:r>
      <w:r w:rsidR="008752BA">
        <w:rPr>
          <w:rFonts w:eastAsia="Calibri" w:cs="Arial"/>
          <w:strike/>
          <w:snapToGrid/>
          <w:szCs w:val="24"/>
        </w:rPr>
        <w:br/>
      </w:r>
      <w:r w:rsidRPr="0087728E">
        <w:rPr>
          <w:rFonts w:eastAsia="Calibri" w:cs="Arial"/>
          <w:b/>
          <w:bCs/>
          <w:snapToGrid/>
          <w:szCs w:val="24"/>
        </w:rPr>
        <w:t>ARTICLE 422 Appliances</w:t>
      </w:r>
      <w:r w:rsidR="008752BA">
        <w:rPr>
          <w:rFonts w:eastAsia="Calibri" w:cs="Arial"/>
          <w:b/>
          <w:bCs/>
          <w:snapToGrid/>
          <w:szCs w:val="24"/>
        </w:rPr>
        <w:br/>
      </w:r>
      <w:r w:rsidRPr="0087728E">
        <w:rPr>
          <w:rFonts w:eastAsia="Calibri" w:cs="Arial"/>
          <w:b/>
          <w:bCs/>
          <w:snapToGrid/>
          <w:szCs w:val="24"/>
        </w:rPr>
        <w:t>ARTICLE 424 Fixed Electric Space-Heating Equipment</w:t>
      </w:r>
      <w:r w:rsidR="008752BA">
        <w:rPr>
          <w:rFonts w:eastAsia="Calibri" w:cs="Arial"/>
          <w:b/>
          <w:bCs/>
          <w:snapToGrid/>
          <w:szCs w:val="24"/>
        </w:rPr>
        <w:br/>
      </w:r>
      <w:r w:rsidRPr="0087728E">
        <w:rPr>
          <w:rFonts w:eastAsia="Calibri" w:cs="Arial"/>
          <w:b/>
          <w:bCs/>
          <w:snapToGrid/>
          <w:szCs w:val="24"/>
        </w:rPr>
        <w:t>ARTICLE 425 Fixed Resistance and Electrode Industrial Process Heating Equipment</w:t>
      </w:r>
      <w:r w:rsidR="008752BA">
        <w:rPr>
          <w:rFonts w:eastAsia="Calibri" w:cs="Arial"/>
          <w:b/>
          <w:bCs/>
          <w:snapToGrid/>
          <w:szCs w:val="24"/>
        </w:rPr>
        <w:br/>
      </w:r>
      <w:r w:rsidRPr="0087728E">
        <w:rPr>
          <w:rFonts w:eastAsia="Calibri" w:cs="Arial"/>
          <w:b/>
          <w:bCs/>
          <w:snapToGrid/>
          <w:szCs w:val="24"/>
        </w:rPr>
        <w:t>ARTICLE 426 Fixed Outdoor Electric Deicing and Snow-Melting Equipment</w:t>
      </w:r>
      <w:r w:rsidR="008752BA">
        <w:rPr>
          <w:rFonts w:eastAsia="Calibri" w:cs="Arial"/>
          <w:b/>
          <w:bCs/>
          <w:snapToGrid/>
          <w:szCs w:val="24"/>
        </w:rPr>
        <w:br/>
      </w:r>
      <w:r w:rsidRPr="0087728E">
        <w:rPr>
          <w:rFonts w:eastAsia="Calibri" w:cs="Arial"/>
          <w:b/>
          <w:bCs/>
          <w:snapToGrid/>
          <w:szCs w:val="24"/>
        </w:rPr>
        <w:t>ARTICLE 427 Fixed Electric Heating Equipment for Pipelines and Vessels</w:t>
      </w:r>
      <w:r w:rsidR="008752BA">
        <w:rPr>
          <w:rFonts w:eastAsia="Calibri" w:cs="Arial"/>
          <w:b/>
          <w:bCs/>
          <w:snapToGrid/>
          <w:szCs w:val="24"/>
        </w:rPr>
        <w:br/>
      </w:r>
      <w:r w:rsidRPr="0087728E">
        <w:rPr>
          <w:rFonts w:eastAsia="Calibri" w:cs="Arial"/>
          <w:b/>
          <w:bCs/>
          <w:snapToGrid/>
          <w:szCs w:val="24"/>
        </w:rPr>
        <w:t>ARTICLE 430 Motors, Motor Circuits, and Controllers</w:t>
      </w:r>
      <w:r w:rsidR="008752BA">
        <w:rPr>
          <w:rFonts w:eastAsia="Calibri" w:cs="Arial"/>
          <w:b/>
          <w:bCs/>
          <w:snapToGrid/>
          <w:szCs w:val="24"/>
        </w:rPr>
        <w:br/>
      </w:r>
      <w:r w:rsidRPr="0087728E">
        <w:rPr>
          <w:rFonts w:eastAsia="Calibri" w:cs="Arial"/>
          <w:b/>
          <w:bCs/>
          <w:snapToGrid/>
          <w:szCs w:val="24"/>
        </w:rPr>
        <w:t>ARTICLE 440 Air-Conditioning and Refrigerating Equipment</w:t>
      </w:r>
      <w:r w:rsidR="008752BA">
        <w:rPr>
          <w:rFonts w:eastAsia="Calibri" w:cs="Arial"/>
          <w:b/>
          <w:bCs/>
          <w:snapToGrid/>
          <w:szCs w:val="24"/>
        </w:rPr>
        <w:br/>
      </w:r>
      <w:r w:rsidRPr="0087728E">
        <w:rPr>
          <w:rFonts w:eastAsia="Calibri" w:cs="Arial"/>
          <w:b/>
          <w:bCs/>
          <w:snapToGrid/>
          <w:szCs w:val="24"/>
        </w:rPr>
        <w:t>ARTICLE 445 Generators</w:t>
      </w:r>
      <w:r w:rsidR="008752BA">
        <w:rPr>
          <w:rFonts w:eastAsia="Calibri" w:cs="Arial"/>
          <w:b/>
          <w:bCs/>
          <w:snapToGrid/>
          <w:szCs w:val="24"/>
        </w:rPr>
        <w:br/>
      </w:r>
      <w:r w:rsidRPr="0087728E">
        <w:rPr>
          <w:rFonts w:eastAsia="Calibri" w:cs="Arial"/>
          <w:b/>
          <w:bCs/>
          <w:snapToGrid/>
          <w:szCs w:val="24"/>
        </w:rPr>
        <w:t>ARTICLE 450 Transformers and Transformer Vaults (Including Secondary Ties)</w:t>
      </w:r>
      <w:r w:rsidR="008752BA">
        <w:rPr>
          <w:rFonts w:eastAsia="Calibri" w:cs="Arial"/>
          <w:b/>
          <w:bCs/>
          <w:snapToGrid/>
          <w:szCs w:val="24"/>
        </w:rPr>
        <w:br/>
      </w:r>
      <w:r w:rsidRPr="0087728E">
        <w:rPr>
          <w:rFonts w:eastAsia="Calibri" w:cs="Arial"/>
          <w:b/>
          <w:bCs/>
          <w:snapToGrid/>
          <w:szCs w:val="24"/>
        </w:rPr>
        <w:t>ARTICLE 455 Phase Converters</w:t>
      </w:r>
      <w:r w:rsidR="008752BA">
        <w:rPr>
          <w:rFonts w:eastAsia="Calibri" w:cs="Arial"/>
          <w:b/>
          <w:bCs/>
          <w:snapToGrid/>
          <w:szCs w:val="24"/>
        </w:rPr>
        <w:br/>
      </w:r>
      <w:r w:rsidRPr="0087728E">
        <w:rPr>
          <w:rFonts w:eastAsia="Calibri" w:cs="Arial"/>
          <w:b/>
          <w:bCs/>
          <w:snapToGrid/>
          <w:szCs w:val="24"/>
        </w:rPr>
        <w:t>ARTICLE 460 Capacitors</w:t>
      </w:r>
      <w:r w:rsidR="008752BA">
        <w:rPr>
          <w:rFonts w:eastAsia="Calibri" w:cs="Arial"/>
          <w:b/>
          <w:bCs/>
          <w:snapToGrid/>
          <w:szCs w:val="24"/>
        </w:rPr>
        <w:br/>
      </w:r>
      <w:r w:rsidRPr="0087728E">
        <w:rPr>
          <w:rFonts w:eastAsia="Calibri" w:cs="Arial"/>
          <w:b/>
          <w:bCs/>
          <w:snapToGrid/>
          <w:szCs w:val="24"/>
        </w:rPr>
        <w:t>ARTICLE 470 Resistors and Reactors</w:t>
      </w:r>
      <w:r w:rsidR="008752BA">
        <w:rPr>
          <w:rFonts w:eastAsia="Calibri" w:cs="Arial"/>
          <w:b/>
          <w:bCs/>
          <w:snapToGrid/>
          <w:szCs w:val="24"/>
        </w:rPr>
        <w:br/>
      </w:r>
      <w:r w:rsidRPr="0087728E">
        <w:rPr>
          <w:rFonts w:eastAsia="Calibri" w:cs="Arial"/>
          <w:b/>
          <w:bCs/>
          <w:snapToGrid/>
          <w:szCs w:val="24"/>
        </w:rPr>
        <w:t>ARTICLE 480 Stationary Standby Batteries</w:t>
      </w:r>
      <w:r w:rsidR="008752BA">
        <w:rPr>
          <w:rFonts w:eastAsia="Calibri" w:cs="Arial"/>
          <w:b/>
          <w:bCs/>
          <w:snapToGrid/>
          <w:szCs w:val="24"/>
        </w:rPr>
        <w:br/>
      </w:r>
      <w:r w:rsidRPr="0087728E">
        <w:rPr>
          <w:rFonts w:eastAsia="Calibri" w:cs="Arial"/>
          <w:b/>
          <w:bCs/>
          <w:snapToGrid/>
          <w:szCs w:val="24"/>
        </w:rPr>
        <w:t>ARTICLE 495 Equipment Over 1000 Volts ac, 1500 Volts dc, Nominal</w:t>
      </w:r>
    </w:p>
    <w:p w14:paraId="56F4FDA1" w14:textId="07AA9918" w:rsidR="005B10E9" w:rsidRPr="0087728E" w:rsidRDefault="0016086D" w:rsidP="006A2AA9">
      <w:pPr>
        <w:widowControl/>
        <w:autoSpaceDE w:val="0"/>
        <w:autoSpaceDN w:val="0"/>
        <w:adjustRightInd w:val="0"/>
        <w:spacing w:line="259" w:lineRule="auto"/>
        <w:rPr>
          <w:rFonts w:eastAsia="Calibri" w:cs="Arial"/>
          <w:snapToGrid/>
          <w:szCs w:val="24"/>
        </w:rPr>
      </w:pPr>
      <w:bookmarkStart w:id="43" w:name="_Hlk141956388"/>
      <w:bookmarkEnd w:id="4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408</w:t>
      </w:r>
      <w:r w:rsidR="00BB62BB">
        <w:rPr>
          <w:rFonts w:eastAsia="Calibri" w:cs="Arial"/>
          <w:snapToGrid/>
          <w:szCs w:val="24"/>
        </w:rPr>
        <w:t xml:space="preserve">, 409, 410, </w:t>
      </w:r>
      <w:r w:rsidRPr="0087728E">
        <w:rPr>
          <w:rFonts w:eastAsia="Calibri" w:cs="Arial"/>
          <w:snapToGrid/>
          <w:szCs w:val="24"/>
        </w:rPr>
        <w:t>411, 422, 424</w:t>
      </w:r>
      <w:r w:rsidR="007162CE">
        <w:rPr>
          <w:rFonts w:eastAsia="Calibri" w:cs="Arial"/>
          <w:snapToGrid/>
          <w:szCs w:val="24"/>
        </w:rPr>
        <w:t>, 425, 426,</w:t>
      </w:r>
      <w:r w:rsidRPr="0087728E">
        <w:rPr>
          <w:rFonts w:eastAsia="Calibri" w:cs="Arial"/>
          <w:snapToGrid/>
          <w:szCs w:val="24"/>
        </w:rPr>
        <w:t xml:space="preserve"> 427, 430,</w:t>
      </w:r>
      <w:r w:rsidR="00B524E9">
        <w:rPr>
          <w:rFonts w:eastAsia="Calibri" w:cs="Arial"/>
          <w:snapToGrid/>
          <w:szCs w:val="24"/>
        </w:rPr>
        <w:t xml:space="preserve"> </w:t>
      </w:r>
      <w:r w:rsidRPr="0087728E">
        <w:rPr>
          <w:rFonts w:eastAsia="Calibri" w:cs="Arial"/>
          <w:snapToGrid/>
          <w:szCs w:val="24"/>
        </w:rPr>
        <w:t xml:space="preserve">440, 445, 450, 455, 460, 470, 480 </w:t>
      </w:r>
      <w:r w:rsidR="001A2914">
        <w:rPr>
          <w:rFonts w:eastAsia="Calibri" w:cs="Arial"/>
          <w:snapToGrid/>
          <w:szCs w:val="24"/>
        </w:rPr>
        <w:t>and</w:t>
      </w:r>
      <w:r w:rsidRPr="0087728E">
        <w:rPr>
          <w:rFonts w:eastAsia="Calibri" w:cs="Arial"/>
          <w:snapToGrid/>
          <w:szCs w:val="24"/>
        </w:rPr>
        <w:t xml:space="preserve"> 495 without amendments for OSHPD 1, 1R, 2, 3, 4, 5 &amp; 6.</w:t>
      </w:r>
      <w:bookmarkEnd w:id="43"/>
    </w:p>
    <w:p w14:paraId="23A65911" w14:textId="0FB2F10B" w:rsidR="0016086D" w:rsidRPr="006A2AA9" w:rsidRDefault="0016086D" w:rsidP="00606CCC">
      <w:pPr>
        <w:pStyle w:val="Heading4"/>
        <w:spacing w:before="120"/>
      </w:pPr>
      <w:r w:rsidRPr="006A2AA9">
        <w:t>Notation:</w:t>
      </w:r>
    </w:p>
    <w:p w14:paraId="252E60CE"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6AA1F693" w14:textId="001BB627" w:rsidR="0016086D"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5FFEC7F8" w14:textId="40DFA851" w:rsidR="00D549DF" w:rsidRPr="00D10439" w:rsidRDefault="0016086D" w:rsidP="00E27E24">
      <w:pPr>
        <w:pStyle w:val="Heading3"/>
        <w:spacing w:before="240"/>
        <w:rPr>
          <w:rFonts w:eastAsia="Calibri"/>
          <w:bCs/>
          <w:snapToGrid/>
        </w:rPr>
      </w:pPr>
      <w:r w:rsidRPr="00375CB6">
        <w:t>ITEM 7</w:t>
      </w:r>
      <w:r w:rsidR="00D10439">
        <w:br/>
      </w:r>
      <w:r w:rsidRPr="00375CB6">
        <w:t>Chapter 5 Special Occupancies</w:t>
      </w:r>
      <w:bookmarkStart w:id="44" w:name="_Hlk143170367"/>
    </w:p>
    <w:p w14:paraId="0FFC0B92" w14:textId="1A12D840" w:rsidR="0016086D" w:rsidRPr="00D805E2" w:rsidRDefault="0016086D" w:rsidP="00DD2FBC">
      <w:pPr>
        <w:rPr>
          <w:rFonts w:eastAsia="Calibri" w:cs="Arial"/>
          <w:b/>
          <w:bCs/>
          <w:snapToGrid/>
          <w:szCs w:val="24"/>
        </w:rPr>
      </w:pPr>
      <w:r w:rsidRPr="0087728E">
        <w:rPr>
          <w:rFonts w:eastAsia="Calibri" w:cs="Arial"/>
          <w:b/>
          <w:bCs/>
          <w:snapToGrid/>
          <w:szCs w:val="24"/>
        </w:rPr>
        <w:t>ARTICLE 500 Hazardous (Classified) Locations, Classes I, II, and III, Divisions 1 and 2</w:t>
      </w:r>
      <w:bookmarkStart w:id="45" w:name="_Hlk141963275"/>
      <w:r w:rsidR="00D805E2">
        <w:rPr>
          <w:rFonts w:eastAsia="Calibri" w:cs="Arial"/>
          <w:b/>
          <w:bCs/>
          <w:snapToGrid/>
          <w:szCs w:val="24"/>
        </w:rPr>
        <w:br/>
      </w:r>
      <w:r w:rsidRPr="0087728E">
        <w:rPr>
          <w:rFonts w:eastAsia="Calibri" w:cs="Arial"/>
          <w:b/>
          <w:bCs/>
          <w:szCs w:val="24"/>
        </w:rPr>
        <w:t>ARTICLE 501 Class I Locations</w:t>
      </w:r>
      <w:r w:rsidR="00D805E2">
        <w:rPr>
          <w:rFonts w:eastAsia="Calibri" w:cs="Arial"/>
          <w:b/>
          <w:bCs/>
          <w:szCs w:val="24"/>
        </w:rPr>
        <w:br/>
      </w:r>
      <w:r w:rsidRPr="0087728E">
        <w:rPr>
          <w:rFonts w:eastAsia="Calibri" w:cs="Arial"/>
          <w:b/>
          <w:bCs/>
          <w:snapToGrid/>
          <w:szCs w:val="24"/>
        </w:rPr>
        <w:t>ARTICLE 502 Class II Locations</w:t>
      </w:r>
      <w:r w:rsidR="00D805E2">
        <w:rPr>
          <w:rFonts w:eastAsia="Calibri" w:cs="Arial"/>
          <w:b/>
          <w:bCs/>
          <w:szCs w:val="24"/>
        </w:rPr>
        <w:br/>
      </w:r>
      <w:r w:rsidRPr="0087728E">
        <w:rPr>
          <w:rFonts w:eastAsia="Calibri" w:cs="Arial"/>
          <w:b/>
          <w:bCs/>
          <w:snapToGrid/>
          <w:szCs w:val="24"/>
        </w:rPr>
        <w:t>ARTICLE 503 Class III Locations</w:t>
      </w:r>
      <w:r w:rsidR="00D805E2">
        <w:rPr>
          <w:rFonts w:eastAsia="Calibri" w:cs="Arial"/>
          <w:b/>
          <w:bCs/>
          <w:szCs w:val="24"/>
        </w:rPr>
        <w:br/>
      </w:r>
      <w:r w:rsidRPr="0087728E">
        <w:rPr>
          <w:rFonts w:eastAsia="Calibri" w:cs="Arial"/>
          <w:b/>
          <w:bCs/>
          <w:snapToGrid/>
          <w:szCs w:val="24"/>
        </w:rPr>
        <w:t>ARTICLE 504 Intrinsically Safe Systems</w:t>
      </w:r>
      <w:r w:rsidR="00D805E2">
        <w:rPr>
          <w:rFonts w:eastAsia="Calibri" w:cs="Arial"/>
          <w:b/>
          <w:bCs/>
          <w:snapToGrid/>
          <w:szCs w:val="24"/>
        </w:rPr>
        <w:br/>
      </w:r>
      <w:r w:rsidRPr="0087728E">
        <w:rPr>
          <w:rFonts w:eastAsia="Calibri" w:cs="Arial"/>
          <w:b/>
          <w:bCs/>
          <w:snapToGrid/>
          <w:szCs w:val="24"/>
        </w:rPr>
        <w:t>ARTICLE 505 Zone 0, 1, And 2 Locations</w:t>
      </w:r>
      <w:r w:rsidR="00D805E2">
        <w:rPr>
          <w:rFonts w:eastAsia="Calibri" w:cs="Arial"/>
          <w:b/>
          <w:bCs/>
          <w:snapToGrid/>
          <w:szCs w:val="24"/>
        </w:rPr>
        <w:br/>
      </w:r>
      <w:r w:rsidRPr="0087728E">
        <w:rPr>
          <w:rFonts w:eastAsia="Calibri" w:cs="Arial"/>
          <w:b/>
          <w:bCs/>
          <w:snapToGrid/>
          <w:szCs w:val="24"/>
        </w:rPr>
        <w:t>ARTICLE 506 Zone 20, 21, and 22 Locations for Combustible Dusts or Ignitible Fibers/Flyings</w:t>
      </w:r>
    </w:p>
    <w:bookmarkEnd w:id="44"/>
    <w:p w14:paraId="571C6E5E" w14:textId="300F21D2"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500</w:t>
      </w:r>
      <w:r w:rsidR="00E16182">
        <w:rPr>
          <w:rFonts w:eastAsia="Calibri" w:cs="Arial"/>
          <w:snapToGrid/>
          <w:szCs w:val="24"/>
        </w:rPr>
        <w:t xml:space="preserve">, 501, 502, 503, 504, 505 and </w:t>
      </w:r>
      <w:r w:rsidRPr="0087728E">
        <w:rPr>
          <w:rFonts w:eastAsia="Calibri" w:cs="Arial"/>
          <w:snapToGrid/>
          <w:szCs w:val="24"/>
        </w:rPr>
        <w:t>506 without amendments for OSHPD 1, 1R, 2, 3, 4, 5 &amp; 6.</w:t>
      </w:r>
      <w:bookmarkStart w:id="46" w:name="_Hlk141963355"/>
      <w:bookmarkEnd w:id="45"/>
    </w:p>
    <w:p w14:paraId="2C4DF5EA" w14:textId="7B8A13ED" w:rsidR="0016086D" w:rsidRPr="00D805E2" w:rsidRDefault="0016086D" w:rsidP="0041439E">
      <w:pPr>
        <w:spacing w:before="240"/>
        <w:rPr>
          <w:rFonts w:eastAsia="Calibri" w:cs="Arial"/>
          <w:b/>
          <w:snapToGrid/>
          <w:szCs w:val="24"/>
        </w:rPr>
      </w:pPr>
      <w:bookmarkStart w:id="47" w:name="_Hlk143170494"/>
      <w:r w:rsidRPr="0087728E">
        <w:rPr>
          <w:rFonts w:eastAsia="Calibri" w:cs="Arial"/>
          <w:b/>
          <w:snapToGrid/>
          <w:szCs w:val="24"/>
        </w:rPr>
        <w:t>ARTICLE 511 Commercial Garages, Repair and Storage</w:t>
      </w:r>
      <w:r w:rsidR="00D805E2">
        <w:rPr>
          <w:rFonts w:eastAsia="Calibri" w:cs="Arial"/>
          <w:b/>
          <w:snapToGrid/>
          <w:szCs w:val="24"/>
        </w:rPr>
        <w:br/>
      </w:r>
      <w:r w:rsidRPr="0087728E">
        <w:rPr>
          <w:rFonts w:eastAsia="Calibri" w:cs="Arial"/>
          <w:b/>
          <w:snapToGrid/>
          <w:szCs w:val="24"/>
        </w:rPr>
        <w:t>ARTICLE 512 Cannabis Oil Equipment and Cannabis Oil Systems Using Flammable Materials</w:t>
      </w:r>
      <w:r w:rsidR="00D805E2">
        <w:rPr>
          <w:rFonts w:eastAsia="Calibri" w:cs="Arial"/>
          <w:b/>
          <w:snapToGrid/>
          <w:szCs w:val="24"/>
        </w:rPr>
        <w:br/>
      </w:r>
      <w:r w:rsidRPr="0087728E">
        <w:rPr>
          <w:rFonts w:eastAsia="Calibri" w:cs="Arial"/>
          <w:b/>
          <w:snapToGrid/>
          <w:szCs w:val="24"/>
        </w:rPr>
        <w:t>ARTICLE 513 Aircraft Hangars</w:t>
      </w:r>
      <w:r w:rsidR="00D805E2">
        <w:rPr>
          <w:rFonts w:eastAsia="Calibri" w:cs="Arial"/>
          <w:b/>
          <w:snapToGrid/>
          <w:szCs w:val="24"/>
        </w:rPr>
        <w:br/>
      </w:r>
      <w:r w:rsidRPr="0087728E">
        <w:rPr>
          <w:rFonts w:eastAsia="Calibri" w:cs="Arial"/>
          <w:b/>
          <w:bCs/>
          <w:snapToGrid/>
          <w:szCs w:val="24"/>
        </w:rPr>
        <w:lastRenderedPageBreak/>
        <w:t>ARTICLE 514 Motor Fuel Dispensing Facilities</w:t>
      </w:r>
    </w:p>
    <w:bookmarkEnd w:id="47"/>
    <w:p w14:paraId="5A7C068D" w14:textId="50B63F73" w:rsidR="007F46C1" w:rsidRPr="0087728E" w:rsidRDefault="0016086D" w:rsidP="0041439E">
      <w:pPr>
        <w:widowControl/>
        <w:spacing w:line="259" w:lineRule="auto"/>
        <w:rPr>
          <w:rFonts w:eastAsia="Calibri" w:cs="Arial"/>
          <w:snapToGrid/>
          <w:szCs w:val="24"/>
        </w:rPr>
      </w:pPr>
      <w:r w:rsidRPr="0087728E">
        <w:rPr>
          <w:rFonts w:eastAsia="Calibri" w:cs="Arial"/>
          <w:snapToGrid/>
          <w:szCs w:val="24"/>
        </w:rPr>
        <w:t>Articles 511</w:t>
      </w:r>
      <w:r w:rsidR="00E16182">
        <w:rPr>
          <w:rFonts w:eastAsia="Calibri" w:cs="Arial"/>
          <w:snapToGrid/>
          <w:szCs w:val="24"/>
        </w:rPr>
        <w:t xml:space="preserve">, 512, 513 and </w:t>
      </w:r>
      <w:r w:rsidRPr="0087728E">
        <w:rPr>
          <w:rFonts w:eastAsia="Calibri" w:cs="Arial"/>
          <w:snapToGrid/>
          <w:szCs w:val="24"/>
        </w:rPr>
        <w:t>514 are not adopted for OSHPD 1, 1R, 2, 3, 4, 5 &amp; 6.</w:t>
      </w:r>
    </w:p>
    <w:p w14:paraId="35968CFC" w14:textId="5688D5B9" w:rsidR="0016086D" w:rsidRPr="0087728E" w:rsidRDefault="0016086D" w:rsidP="00B94339">
      <w:pPr>
        <w:widowControl/>
        <w:spacing w:before="240" w:line="259" w:lineRule="auto"/>
        <w:rPr>
          <w:rFonts w:eastAsia="Calibri" w:cs="Arial"/>
          <w:snapToGrid/>
          <w:szCs w:val="24"/>
        </w:rPr>
      </w:pPr>
      <w:r w:rsidRPr="0087728E">
        <w:rPr>
          <w:rFonts w:eastAsia="Calibri" w:cs="Arial"/>
          <w:b/>
          <w:snapToGrid/>
          <w:szCs w:val="24"/>
        </w:rPr>
        <w:t>ARTICLE 515 Bulk Storage Plants</w:t>
      </w:r>
    </w:p>
    <w:p w14:paraId="70284201" w14:textId="42FBE04D"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515 </w:t>
      </w:r>
      <w:r w:rsidRPr="0087728E">
        <w:rPr>
          <w:rFonts w:eastAsia="Calibri" w:cs="Arial"/>
          <w:snapToGrid/>
          <w:szCs w:val="24"/>
        </w:rPr>
        <w:t>without amendments for OSHPD 1, 1R, 2, 3, 4, 5 &amp; 6.</w:t>
      </w:r>
    </w:p>
    <w:p w14:paraId="2CC6F7DA" w14:textId="6B672CA2" w:rsidR="0016086D" w:rsidRPr="0087728E" w:rsidRDefault="0016086D" w:rsidP="00B94339">
      <w:pPr>
        <w:spacing w:before="240"/>
        <w:rPr>
          <w:rFonts w:eastAsia="Calibri" w:cs="Arial"/>
          <w:snapToGrid/>
          <w:szCs w:val="24"/>
        </w:rPr>
      </w:pPr>
      <w:r w:rsidRPr="0087728E">
        <w:rPr>
          <w:rFonts w:eastAsia="Calibri" w:cs="Arial"/>
          <w:b/>
          <w:snapToGrid/>
          <w:szCs w:val="24"/>
        </w:rPr>
        <w:t>ARTICLE 516 Spray Application, Dipping, Coating, And Printing Processes Using Flammable or Combustible Materials</w:t>
      </w:r>
    </w:p>
    <w:p w14:paraId="681F40A2" w14:textId="77777777" w:rsidR="0016086D" w:rsidRPr="0087728E" w:rsidRDefault="0016086D" w:rsidP="0041439E">
      <w:pPr>
        <w:widowControl/>
        <w:rPr>
          <w:rFonts w:eastAsia="Calibri" w:cs="Arial"/>
          <w:snapToGrid/>
          <w:szCs w:val="24"/>
        </w:rPr>
      </w:pPr>
      <w:r w:rsidRPr="0087728E">
        <w:rPr>
          <w:rFonts w:eastAsia="Calibri" w:cs="Arial"/>
          <w:snapToGrid/>
          <w:szCs w:val="24"/>
        </w:rPr>
        <w:t>Article 516 is not adopted for OSHPD 1, 1R, 2, 3, 4, 5 &amp; 6.</w:t>
      </w:r>
    </w:p>
    <w:bookmarkEnd w:id="46"/>
    <w:p w14:paraId="0E8EC812" w14:textId="4EFEC6C7" w:rsidR="0016086D" w:rsidRPr="006A2AA9" w:rsidRDefault="0016086D" w:rsidP="00606CCC">
      <w:pPr>
        <w:pStyle w:val="Heading4"/>
        <w:spacing w:before="120"/>
      </w:pPr>
      <w:r w:rsidRPr="006A2AA9">
        <w:t>Notation:</w:t>
      </w:r>
    </w:p>
    <w:bookmarkEnd w:id="41"/>
    <w:p w14:paraId="05BDFAF7"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0F097" w14:textId="26CA4AC6" w:rsidR="0016086D" w:rsidRPr="00F67910"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23728C08" w14:textId="77777777" w:rsidR="00557005" w:rsidRDefault="0016086D" w:rsidP="00E27E24">
      <w:pPr>
        <w:pStyle w:val="Heading3"/>
        <w:spacing w:before="240"/>
        <w:rPr>
          <w:rFonts w:eastAsia="Calibri" w:cs="Arial"/>
          <w:snapToGrid/>
        </w:rPr>
      </w:pPr>
      <w:bookmarkStart w:id="48" w:name="Art517"/>
      <w:bookmarkStart w:id="49" w:name="_Hlk64644916"/>
      <w:bookmarkEnd w:id="48"/>
      <w:r w:rsidRPr="0087728E">
        <w:rPr>
          <w:rFonts w:eastAsia="Calibri" w:cs="Arial"/>
          <w:snapToGrid/>
        </w:rPr>
        <w:t>ITEM 8</w:t>
      </w:r>
      <w:r w:rsidRPr="0087728E">
        <w:rPr>
          <w:rFonts w:eastAsia="Calibri" w:cs="Arial"/>
          <w:snapToGrid/>
        </w:rPr>
        <w:br/>
        <w:t>Chapter 5 Special Occupancies</w:t>
      </w:r>
      <w:bookmarkStart w:id="50" w:name="_Hlk34301779"/>
    </w:p>
    <w:p w14:paraId="043A9A5D" w14:textId="7C72C35A" w:rsidR="0016086D" w:rsidRPr="00557005" w:rsidRDefault="0016086D" w:rsidP="0041439E">
      <w:pPr>
        <w:rPr>
          <w:rFonts w:eastAsia="Calibri"/>
          <w:b/>
          <w:bCs/>
          <w:snapToGrid/>
        </w:rPr>
      </w:pPr>
      <w:r w:rsidRPr="00557005">
        <w:rPr>
          <w:b/>
          <w:bCs/>
        </w:rPr>
        <w:t xml:space="preserve">ARTICLE 517 </w:t>
      </w:r>
      <w:r w:rsidRPr="00557005">
        <w:rPr>
          <w:rFonts w:eastAsia="Calibri"/>
          <w:b/>
          <w:bCs/>
          <w:snapToGrid/>
        </w:rPr>
        <w:t>Health Care Facilities</w:t>
      </w:r>
    </w:p>
    <w:p w14:paraId="33FB9530" w14:textId="69BD006C" w:rsidR="00577BF9" w:rsidRPr="00FD3932" w:rsidRDefault="0016086D" w:rsidP="00360CFA">
      <w:pPr>
        <w:widowControl/>
        <w:spacing w:line="259" w:lineRule="auto"/>
        <w:rPr>
          <w:rFonts w:cs="Arial"/>
          <w:snapToGrid/>
          <w:szCs w:val="24"/>
        </w:rPr>
      </w:pPr>
      <w:bookmarkStart w:id="51" w:name="_Hlk141963989"/>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517 for OSHPD 1, 1R, 2, 3, 4, 5 &amp; 6, carry forward existing amendments from the 2022 California Electrical Code for OSHPD 1, 1R, 2, 3, 4</w:t>
      </w:r>
      <w:r w:rsidR="00285A69">
        <w:rPr>
          <w:rFonts w:eastAsia="Calibri" w:cs="Arial"/>
          <w:snapToGrid/>
          <w:szCs w:val="24"/>
        </w:rPr>
        <w:t xml:space="preserve"> &amp; </w:t>
      </w:r>
      <w:r w:rsidRPr="0087728E">
        <w:rPr>
          <w:rFonts w:eastAsia="Calibri" w:cs="Arial"/>
          <w:snapToGrid/>
          <w:szCs w:val="24"/>
        </w:rPr>
        <w:t>5</w:t>
      </w:r>
      <w:r w:rsidRPr="00DB4BC5">
        <w:rPr>
          <w:rFonts w:eastAsia="Calibri" w:cs="Arial"/>
          <w:snapToGrid/>
          <w:szCs w:val="24"/>
        </w:rPr>
        <w:t xml:space="preserve">. </w:t>
      </w:r>
      <w:r w:rsidR="00E42B2F" w:rsidRPr="00DB4BC5">
        <w:rPr>
          <w:rFonts w:eastAsia="Calibri" w:cs="Arial"/>
          <w:snapToGrid/>
          <w:szCs w:val="24"/>
        </w:rPr>
        <w:t xml:space="preserve">Relocate definitions in 517.2 to </w:t>
      </w:r>
      <w:r w:rsidR="0080707F" w:rsidRPr="00DB4BC5">
        <w:rPr>
          <w:rFonts w:eastAsia="Calibri" w:cs="Arial"/>
          <w:snapToGrid/>
          <w:szCs w:val="24"/>
        </w:rPr>
        <w:t xml:space="preserve">Article 100. </w:t>
      </w:r>
      <w:r w:rsidRPr="00DB4BC5">
        <w:rPr>
          <w:rFonts w:eastAsia="Calibri" w:cs="Arial"/>
          <w:snapToGrid/>
          <w:szCs w:val="24"/>
        </w:rPr>
        <w:t xml:space="preserve">Repeal OSHPD amendments in </w:t>
      </w:r>
      <w:r w:rsidR="006A77DB" w:rsidRPr="00DB4BC5">
        <w:rPr>
          <w:rFonts w:eastAsia="Calibri" w:cs="Arial"/>
          <w:snapToGrid/>
          <w:szCs w:val="24"/>
        </w:rPr>
        <w:t>S</w:t>
      </w:r>
      <w:r w:rsidRPr="00DB4BC5">
        <w:rPr>
          <w:rFonts w:eastAsia="Calibri" w:cs="Arial"/>
          <w:snapToGrid/>
          <w:szCs w:val="24"/>
        </w:rPr>
        <w:t>ections 517.10</w:t>
      </w:r>
      <w:r w:rsidR="00577BF9" w:rsidRPr="00DB4BC5">
        <w:rPr>
          <w:rFonts w:eastAsia="Calibri" w:cs="Arial"/>
          <w:snapToGrid/>
          <w:szCs w:val="24"/>
        </w:rPr>
        <w:t>(B)(2)</w:t>
      </w:r>
      <w:r w:rsidRPr="00DB4BC5">
        <w:rPr>
          <w:rFonts w:eastAsia="Calibri" w:cs="Arial"/>
          <w:snapToGrid/>
          <w:szCs w:val="24"/>
        </w:rPr>
        <w:t>, 517.18</w:t>
      </w:r>
      <w:r w:rsidR="00577BF9" w:rsidRPr="00DB4BC5">
        <w:rPr>
          <w:rFonts w:eastAsia="Calibri" w:cs="Arial"/>
          <w:snapToGrid/>
          <w:szCs w:val="24"/>
        </w:rPr>
        <w:t>(B)(2)</w:t>
      </w:r>
      <w:r w:rsidRPr="00DB4BC5">
        <w:rPr>
          <w:rFonts w:eastAsia="Calibri" w:cs="Arial"/>
          <w:snapToGrid/>
          <w:szCs w:val="24"/>
        </w:rPr>
        <w:t xml:space="preserve">, </w:t>
      </w:r>
      <w:r w:rsidR="00577BF9" w:rsidRPr="00DB4BC5">
        <w:rPr>
          <w:rFonts w:eastAsia="Calibri" w:cs="Arial"/>
          <w:snapToGrid/>
          <w:szCs w:val="24"/>
        </w:rPr>
        <w:t>517.30(B</w:t>
      </w:r>
      <w:r w:rsidR="005D6BC8" w:rsidRPr="00DB4BC5">
        <w:rPr>
          <w:rFonts w:eastAsia="Calibri" w:cs="Arial"/>
          <w:snapToGrid/>
          <w:szCs w:val="24"/>
        </w:rPr>
        <w:t>.1</w:t>
      </w:r>
      <w:r w:rsidR="00577BF9" w:rsidRPr="00DB4BC5">
        <w:rPr>
          <w:rFonts w:eastAsia="Calibri" w:cs="Arial"/>
          <w:snapToGrid/>
          <w:szCs w:val="24"/>
        </w:rPr>
        <w:t xml:space="preserve">), </w:t>
      </w:r>
      <w:r w:rsidRPr="00DB4BC5">
        <w:rPr>
          <w:rFonts w:eastAsia="Calibri" w:cs="Arial"/>
          <w:snapToGrid/>
          <w:szCs w:val="24"/>
        </w:rPr>
        <w:t>517.31(D.1), 517.31(E), 517.42</w:t>
      </w:r>
      <w:r w:rsidR="00E00740" w:rsidRPr="00DB4BC5">
        <w:rPr>
          <w:rFonts w:eastAsia="Calibri" w:cs="Arial"/>
          <w:snapToGrid/>
          <w:szCs w:val="24"/>
        </w:rPr>
        <w:t>(E)</w:t>
      </w:r>
      <w:r w:rsidRPr="00DB4BC5">
        <w:rPr>
          <w:rFonts w:eastAsia="Calibri" w:cs="Arial"/>
          <w:snapToGrid/>
          <w:szCs w:val="24"/>
        </w:rPr>
        <w:t>, 517.44</w:t>
      </w:r>
      <w:r w:rsidR="00E00740" w:rsidRPr="00DB4BC5">
        <w:rPr>
          <w:rFonts w:eastAsia="Calibri" w:cs="Arial"/>
          <w:snapToGrid/>
          <w:szCs w:val="24"/>
        </w:rPr>
        <w:t>(B)(3</w:t>
      </w:r>
      <w:r w:rsidR="00B01EC3" w:rsidRPr="00DB4BC5">
        <w:rPr>
          <w:rFonts w:eastAsia="Calibri" w:cs="Arial"/>
          <w:snapToGrid/>
          <w:szCs w:val="24"/>
        </w:rPr>
        <w:t>.</w:t>
      </w:r>
      <w:r w:rsidR="00E00740" w:rsidRPr="00DB4BC5">
        <w:rPr>
          <w:rFonts w:eastAsia="Calibri" w:cs="Arial"/>
          <w:snapToGrid/>
          <w:szCs w:val="24"/>
        </w:rPr>
        <w:t>1)</w:t>
      </w:r>
      <w:r w:rsidR="00B83ECA" w:rsidRPr="00DB4BC5">
        <w:rPr>
          <w:rFonts w:eastAsia="Calibri" w:cs="Arial"/>
          <w:snapToGrid/>
          <w:szCs w:val="24"/>
        </w:rPr>
        <w:t xml:space="preserve">, </w:t>
      </w:r>
      <w:r w:rsidR="00E00740" w:rsidRPr="00DB4BC5">
        <w:rPr>
          <w:rFonts w:eastAsia="Calibri" w:cs="Arial"/>
          <w:snapToGrid/>
          <w:szCs w:val="24"/>
        </w:rPr>
        <w:t xml:space="preserve">517.45(G), </w:t>
      </w:r>
      <w:r w:rsidR="00B83ECA" w:rsidRPr="00DB4BC5">
        <w:rPr>
          <w:rFonts w:eastAsia="Calibri" w:cs="Arial"/>
          <w:snapToGrid/>
          <w:szCs w:val="24"/>
        </w:rPr>
        <w:t xml:space="preserve">and </w:t>
      </w:r>
      <w:r w:rsidRPr="00DB4BC5">
        <w:rPr>
          <w:rFonts w:eastAsia="Calibri" w:cs="Arial"/>
          <w:snapToGrid/>
          <w:szCs w:val="24"/>
        </w:rPr>
        <w:t>517.80</w:t>
      </w:r>
      <w:r w:rsidR="00A37E2A" w:rsidRPr="00DB4BC5">
        <w:rPr>
          <w:rFonts w:eastAsia="Calibri" w:cs="Arial"/>
          <w:snapToGrid/>
          <w:szCs w:val="24"/>
        </w:rPr>
        <w:t>. R</w:t>
      </w:r>
      <w:r w:rsidR="00E00740" w:rsidRPr="00DB4BC5">
        <w:rPr>
          <w:rFonts w:eastAsia="Calibri" w:cs="Arial"/>
          <w:snapToGrid/>
          <w:szCs w:val="24"/>
        </w:rPr>
        <w:t>enumber section 517.22 to 517.8</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R</w:t>
      </w:r>
      <w:r w:rsidR="00E00740" w:rsidRPr="00DB4BC5">
        <w:rPr>
          <w:rFonts w:eastAsia="Calibri" w:cs="Arial"/>
          <w:snapToGrid/>
          <w:szCs w:val="24"/>
        </w:rPr>
        <w:t>enumber section 517.2</w:t>
      </w:r>
      <w:r w:rsidR="00ED73D7" w:rsidRPr="00DB4BC5">
        <w:rPr>
          <w:rFonts w:eastAsia="Calibri" w:cs="Arial"/>
          <w:snapToGrid/>
          <w:szCs w:val="24"/>
        </w:rPr>
        <w:t>4</w:t>
      </w:r>
      <w:r w:rsidR="00E00740" w:rsidRPr="00DB4BC5">
        <w:rPr>
          <w:rFonts w:eastAsia="Calibri" w:cs="Arial"/>
          <w:snapToGrid/>
          <w:szCs w:val="24"/>
        </w:rPr>
        <w:t xml:space="preserve"> to 517.</w:t>
      </w:r>
      <w:r w:rsidR="00ED73D7" w:rsidRPr="00DB4BC5">
        <w:rPr>
          <w:rFonts w:eastAsia="Calibri" w:cs="Arial"/>
          <w:snapToGrid/>
          <w:szCs w:val="24"/>
        </w:rPr>
        <w:t>9</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A</w:t>
      </w:r>
      <w:r w:rsidR="00E00740" w:rsidRPr="00DB4BC5">
        <w:rPr>
          <w:rFonts w:eastAsia="Calibri" w:cs="Arial"/>
          <w:snapToGrid/>
          <w:szCs w:val="24"/>
        </w:rPr>
        <w:t xml:space="preserve">dd sections </w:t>
      </w:r>
      <w:r w:rsidR="00B01EC3" w:rsidRPr="00DB4BC5">
        <w:rPr>
          <w:rFonts w:eastAsia="Calibri" w:cs="Arial"/>
          <w:snapToGrid/>
          <w:szCs w:val="24"/>
        </w:rPr>
        <w:t xml:space="preserve">517.30(A.1), 517.30(D), 517.30(E), </w:t>
      </w:r>
      <w:r w:rsidR="00E00740" w:rsidRPr="00DB4BC5">
        <w:rPr>
          <w:rFonts w:eastAsia="Calibri" w:cs="Arial"/>
          <w:snapToGrid/>
          <w:szCs w:val="24"/>
        </w:rPr>
        <w:t xml:space="preserve">517.31(H), </w:t>
      </w:r>
      <w:r w:rsidR="00B953D0" w:rsidRPr="00DB4BC5">
        <w:rPr>
          <w:rFonts w:eastAsia="Calibri" w:cs="Arial"/>
          <w:snapToGrid/>
          <w:szCs w:val="24"/>
        </w:rPr>
        <w:t>517.41(A.1),</w:t>
      </w:r>
      <w:r w:rsidR="005D6BC8" w:rsidRPr="00DB4BC5">
        <w:rPr>
          <w:rFonts w:eastAsia="Calibri" w:cs="Arial"/>
          <w:snapToGrid/>
          <w:szCs w:val="24"/>
        </w:rPr>
        <w:t xml:space="preserve"> 517.41(D), 517.41(E), </w:t>
      </w:r>
      <w:r w:rsidR="00E00740" w:rsidRPr="00DB4BC5">
        <w:rPr>
          <w:rFonts w:eastAsia="Calibri" w:cs="Arial"/>
          <w:snapToGrid/>
          <w:szCs w:val="24"/>
        </w:rPr>
        <w:t>517.42(G), 517.45(H)</w:t>
      </w:r>
      <w:r w:rsidR="00E42B2F" w:rsidRPr="00DB4BC5">
        <w:rPr>
          <w:rFonts w:eastAsia="Calibri" w:cs="Arial"/>
          <w:snapToGrid/>
          <w:szCs w:val="24"/>
        </w:rPr>
        <w:t>. M</w:t>
      </w:r>
      <w:r w:rsidRPr="00DB4BC5">
        <w:rPr>
          <w:rFonts w:eastAsia="Calibri" w:cs="Arial"/>
          <w:snapToGrid/>
          <w:szCs w:val="24"/>
        </w:rPr>
        <w:t xml:space="preserve">ake the following amendments in </w:t>
      </w:r>
      <w:r w:rsidR="00B83ECA" w:rsidRPr="00DB4BC5">
        <w:rPr>
          <w:rFonts w:eastAsia="Calibri" w:cs="Arial"/>
          <w:snapToGrid/>
          <w:szCs w:val="24"/>
        </w:rPr>
        <w:t>S</w:t>
      </w:r>
      <w:r w:rsidRPr="00DB4BC5">
        <w:rPr>
          <w:rFonts w:eastAsia="Calibri" w:cs="Arial"/>
          <w:snapToGrid/>
          <w:szCs w:val="24"/>
        </w:rPr>
        <w:t>ections 517.1</w:t>
      </w:r>
      <w:r w:rsidR="00E00740" w:rsidRPr="00DB4BC5">
        <w:rPr>
          <w:rFonts w:eastAsia="Calibri" w:cs="Arial"/>
          <w:snapToGrid/>
          <w:szCs w:val="24"/>
        </w:rPr>
        <w:t>(C)</w:t>
      </w:r>
      <w:r w:rsidRPr="00DB4BC5">
        <w:rPr>
          <w:rFonts w:eastAsia="Calibri" w:cs="Arial"/>
          <w:snapToGrid/>
          <w:szCs w:val="24"/>
        </w:rPr>
        <w:t xml:space="preserve">, </w:t>
      </w:r>
      <w:r w:rsidR="00E00740" w:rsidRPr="00DB4BC5">
        <w:rPr>
          <w:rFonts w:eastAsia="Calibri" w:cs="Arial"/>
          <w:snapToGrid/>
          <w:szCs w:val="24"/>
        </w:rPr>
        <w:t>517.4, 517.18 (B)(2), 517.29(A.1), 517.41</w:t>
      </w:r>
      <w:r w:rsidR="00B01EC3" w:rsidRPr="00DB4BC5">
        <w:rPr>
          <w:rFonts w:eastAsia="Calibri" w:cs="Arial"/>
          <w:snapToGrid/>
          <w:szCs w:val="24"/>
        </w:rPr>
        <w:t>(B.1)</w:t>
      </w:r>
      <w:r w:rsidR="00E00740" w:rsidRPr="00DB4BC5">
        <w:rPr>
          <w:rFonts w:eastAsia="Calibri" w:cs="Arial"/>
          <w:snapToGrid/>
          <w:szCs w:val="24"/>
        </w:rPr>
        <w:t>, 517.42</w:t>
      </w:r>
      <w:r w:rsidR="00B953D0" w:rsidRPr="00DB4BC5">
        <w:rPr>
          <w:rFonts w:eastAsia="Calibri" w:cs="Arial"/>
          <w:snapToGrid/>
          <w:szCs w:val="24"/>
        </w:rPr>
        <w:t>(E)</w:t>
      </w:r>
      <w:r w:rsidR="00E00740" w:rsidRPr="00DB4BC5">
        <w:rPr>
          <w:rFonts w:eastAsia="Calibri" w:cs="Arial"/>
          <w:snapToGrid/>
          <w:szCs w:val="24"/>
        </w:rPr>
        <w:t>, 517.45(E.1)</w:t>
      </w:r>
      <w:r w:rsidR="00B01EC3" w:rsidRPr="00DB4BC5">
        <w:rPr>
          <w:rFonts w:eastAsia="Calibri" w:cs="Arial"/>
          <w:snapToGrid/>
          <w:szCs w:val="24"/>
        </w:rPr>
        <w:t>, 517.45(H)</w:t>
      </w:r>
      <w:r w:rsidR="004E4155" w:rsidRPr="00DB4BC5">
        <w:rPr>
          <w:rFonts w:eastAsia="Calibri" w:cs="Arial"/>
          <w:snapToGrid/>
          <w:szCs w:val="24"/>
        </w:rPr>
        <w:t>,</w:t>
      </w:r>
      <w:r w:rsidR="00E00740" w:rsidRPr="00DB4BC5">
        <w:rPr>
          <w:rFonts w:eastAsia="Calibri" w:cs="Arial"/>
          <w:snapToGrid/>
          <w:szCs w:val="24"/>
        </w:rPr>
        <w:t xml:space="preserve"> 517.63</w:t>
      </w:r>
      <w:r w:rsidR="004E4155" w:rsidRPr="00DB4BC5">
        <w:rPr>
          <w:rFonts w:eastAsia="Calibri" w:cs="Arial"/>
          <w:snapToGrid/>
          <w:szCs w:val="24"/>
        </w:rPr>
        <w:t xml:space="preserve"> &amp; </w:t>
      </w:r>
      <w:bookmarkStart w:id="52" w:name="_Hlk153285177"/>
      <w:r w:rsidR="004E4155" w:rsidRPr="00DB4BC5">
        <w:rPr>
          <w:rFonts w:eastAsia="Calibri" w:cs="Arial"/>
          <w:snapToGrid/>
          <w:szCs w:val="24"/>
        </w:rPr>
        <w:t>517.123(C)(3).</w:t>
      </w:r>
      <w:bookmarkStart w:id="53" w:name="_Hlk52452000"/>
      <w:bookmarkEnd w:id="52"/>
      <w:bookmarkEnd w:id="49"/>
      <w:bookmarkEnd w:id="51"/>
    </w:p>
    <w:p w14:paraId="55A9C94B" w14:textId="3D2067F7" w:rsidR="00FD3932" w:rsidRPr="0087728E" w:rsidRDefault="0016086D" w:rsidP="00360CFA">
      <w:pPr>
        <w:widowControl/>
        <w:spacing w:line="259" w:lineRule="auto"/>
        <w:rPr>
          <w:rFonts w:cs="Arial"/>
          <w:color w:val="000000" w:themeColor="text1"/>
          <w:szCs w:val="24"/>
        </w:rPr>
      </w:pPr>
      <w:r w:rsidRPr="00727ECB">
        <w:rPr>
          <w:rFonts w:cs="Arial"/>
          <w:b/>
          <w:bCs/>
          <w:snapToGrid/>
          <w:szCs w:val="24"/>
        </w:rPr>
        <w:t>517.1</w:t>
      </w:r>
      <w:r w:rsidRPr="0087728E">
        <w:rPr>
          <w:rFonts w:cs="Arial"/>
          <w:b/>
          <w:bCs/>
          <w:snapToGrid/>
          <w:szCs w:val="24"/>
        </w:rPr>
        <w:t xml:space="preserve"> Scope.</w:t>
      </w:r>
      <w:r w:rsidRPr="0087728E">
        <w:rPr>
          <w:rFonts w:cs="Arial"/>
          <w:color w:val="000000" w:themeColor="text1"/>
          <w:szCs w:val="24"/>
        </w:rPr>
        <w:t xml:space="preserve"> …</w:t>
      </w:r>
    </w:p>
    <w:p w14:paraId="6CEDBA43" w14:textId="341635D1" w:rsidR="0016086D" w:rsidRPr="0087728E" w:rsidRDefault="0016086D" w:rsidP="00360CFA">
      <w:pPr>
        <w:rPr>
          <w:rFonts w:eastAsia="Calibri" w:cs="Arial"/>
          <w:i/>
          <w:iCs/>
          <w:snapToGrid/>
          <w:szCs w:val="24"/>
          <w:u w:val="single"/>
        </w:rPr>
      </w:pPr>
      <w:bookmarkStart w:id="54" w:name="_Hlk55382753"/>
      <w:bookmarkStart w:id="55" w:name="_Hlk51230911"/>
      <w:bookmarkEnd w:id="53"/>
      <w:r w:rsidRPr="00E42B2F">
        <w:rPr>
          <w:rFonts w:eastAsia="Calibri" w:cs="Arial"/>
          <w:b/>
          <w:bCs/>
          <w:i/>
          <w:iCs/>
          <w:snapToGrid/>
          <w:szCs w:val="24"/>
        </w:rPr>
        <w:t>(C)</w:t>
      </w:r>
      <w:r w:rsidRPr="0087728E">
        <w:rPr>
          <w:rFonts w:eastAsia="Calibri" w:cs="Arial"/>
          <w:i/>
          <w:iCs/>
          <w:snapToGrid/>
          <w:szCs w:val="24"/>
        </w:rPr>
        <w:t xml:space="preserve"> </w:t>
      </w:r>
      <w:r w:rsidRPr="0087728E">
        <w:rPr>
          <w:rFonts w:eastAsia="Calibri" w:cs="Arial"/>
          <w:b/>
          <w:bCs/>
          <w:i/>
          <w:iCs/>
          <w:snapToGrid/>
          <w:szCs w:val="24"/>
        </w:rPr>
        <w:t xml:space="preserve">Electrical </w:t>
      </w:r>
      <w:r w:rsidRPr="00E42B2F">
        <w:rPr>
          <w:rFonts w:eastAsia="Calibri" w:cs="Arial"/>
          <w:b/>
          <w:bCs/>
          <w:i/>
          <w:iCs/>
          <w:snapToGrid/>
          <w:szCs w:val="24"/>
        </w:rPr>
        <w:t>Equipment Schedules</w:t>
      </w:r>
      <w:r w:rsidRPr="0087728E">
        <w:rPr>
          <w:rFonts w:eastAsia="Calibri" w:cs="Arial"/>
          <w:i/>
          <w:iCs/>
          <w:snapToGrid/>
          <w:szCs w:val="24"/>
        </w:rPr>
        <w:t xml:space="preserve"> </w:t>
      </w:r>
      <w:r w:rsidRPr="00E42B2F">
        <w:rPr>
          <w:rFonts w:eastAsia="Calibri" w:cs="Arial"/>
          <w:b/>
          <w:bCs/>
          <w:i/>
          <w:iCs/>
          <w:snapToGrid/>
          <w:szCs w:val="24"/>
        </w:rPr>
        <w:t xml:space="preserve">[OSHPD 1, 2, </w:t>
      </w:r>
      <w:r w:rsidR="00285A69" w:rsidRPr="00E42B2F">
        <w:rPr>
          <w:rFonts w:eastAsia="Calibri" w:cs="Arial"/>
          <w:b/>
          <w:bCs/>
          <w:i/>
          <w:iCs/>
          <w:snapToGrid/>
          <w:szCs w:val="24"/>
        </w:rPr>
        <w:t>4</w:t>
      </w:r>
      <w:r w:rsidR="00331AE0" w:rsidRPr="00E42B2F">
        <w:rPr>
          <w:rFonts w:eastAsia="Calibri" w:cs="Arial"/>
          <w:b/>
          <w:bCs/>
          <w:i/>
          <w:iCs/>
          <w:snapToGrid/>
          <w:szCs w:val="24"/>
        </w:rPr>
        <w:t>,</w:t>
      </w:r>
      <w:r w:rsidR="00285A69" w:rsidRPr="00E42B2F">
        <w:rPr>
          <w:rFonts w:eastAsia="Calibri" w:cs="Arial"/>
          <w:b/>
          <w:bCs/>
          <w:i/>
          <w:iCs/>
          <w:snapToGrid/>
          <w:szCs w:val="24"/>
        </w:rPr>
        <w:t xml:space="preserve"> &amp; </w:t>
      </w:r>
      <w:r w:rsidRPr="00E42B2F">
        <w:rPr>
          <w:rFonts w:eastAsia="Calibri" w:cs="Arial"/>
          <w:b/>
          <w:bCs/>
          <w:i/>
          <w:iCs/>
          <w:snapToGrid/>
          <w:szCs w:val="24"/>
        </w:rPr>
        <w:t>5].</w:t>
      </w:r>
      <w:r w:rsidRPr="0087728E">
        <w:rPr>
          <w:rFonts w:eastAsia="Calibri" w:cs="Arial"/>
          <w:i/>
          <w:iCs/>
          <w:snapToGrid/>
          <w:szCs w:val="24"/>
        </w:rPr>
        <w:t xml:space="preserve"> Electrical </w:t>
      </w:r>
      <w:r w:rsidRPr="00E42B2F">
        <w:rPr>
          <w:rFonts w:eastAsia="Calibri" w:cs="Arial"/>
          <w:i/>
          <w:iCs/>
          <w:snapToGrid/>
          <w:szCs w:val="24"/>
        </w:rPr>
        <w:t>equipment schedules in the</w:t>
      </w:r>
      <w:r w:rsidRPr="0087728E">
        <w:rPr>
          <w:rFonts w:eastAsia="Calibri" w:cs="Arial"/>
          <w:i/>
          <w:iCs/>
          <w:snapToGrid/>
          <w:szCs w:val="24"/>
        </w:rPr>
        <w:t xml:space="preserve"> construction documents shall clearly indicate which equipment will be </w:t>
      </w:r>
      <w:r w:rsidR="00331AE0" w:rsidRPr="00E42B2F">
        <w:rPr>
          <w:rFonts w:eastAsia="Calibri" w:cs="Arial"/>
          <w:i/>
          <w:iCs/>
          <w:snapToGrid/>
          <w:szCs w:val="24"/>
        </w:rPr>
        <w:t>powered by</w:t>
      </w:r>
      <w:r w:rsidR="00331AE0">
        <w:rPr>
          <w:rFonts w:eastAsia="Calibri" w:cs="Arial"/>
          <w:i/>
          <w:iCs/>
          <w:snapToGrid/>
          <w:szCs w:val="24"/>
        </w:rPr>
        <w:t xml:space="preserve"> </w:t>
      </w:r>
      <w:r w:rsidRPr="0087728E">
        <w:rPr>
          <w:rFonts w:eastAsia="Calibri" w:cs="Arial"/>
          <w:i/>
          <w:iCs/>
          <w:snapToGrid/>
          <w:szCs w:val="24"/>
        </w:rPr>
        <w:t xml:space="preserve">the essential electrical system </w:t>
      </w:r>
      <w:r w:rsidRPr="0087728E">
        <w:rPr>
          <w:rFonts w:eastAsia="Calibri" w:cs="Arial"/>
          <w:i/>
          <w:iCs/>
          <w:strike/>
          <w:snapToGrid/>
          <w:szCs w:val="24"/>
        </w:rPr>
        <w:t>or</w:t>
      </w:r>
      <w:r w:rsidRPr="0087728E">
        <w:rPr>
          <w:rFonts w:eastAsia="Calibri" w:cs="Arial"/>
          <w:i/>
          <w:iCs/>
          <w:snapToGrid/>
          <w:szCs w:val="24"/>
        </w:rPr>
        <w:t xml:space="preserve"> </w:t>
      </w:r>
      <w:r w:rsidR="000303A7" w:rsidRPr="00E42B2F">
        <w:rPr>
          <w:rFonts w:eastAsia="Calibri" w:cs="Arial"/>
          <w:i/>
          <w:iCs/>
          <w:snapToGrid/>
          <w:szCs w:val="24"/>
          <w:u w:val="single"/>
        </w:rPr>
        <w:t xml:space="preserve">and </w:t>
      </w:r>
      <w:r w:rsidRPr="000303A7">
        <w:rPr>
          <w:rFonts w:eastAsia="Calibri" w:cs="Arial"/>
          <w:i/>
          <w:iCs/>
          <w:snapToGrid/>
          <w:szCs w:val="24"/>
          <w:u w:val="single"/>
        </w:rPr>
        <w:t>provide</w:t>
      </w:r>
      <w:r w:rsidRPr="0087728E">
        <w:rPr>
          <w:rFonts w:eastAsia="Calibri" w:cs="Arial"/>
          <w:i/>
          <w:iCs/>
          <w:snapToGrid/>
          <w:szCs w:val="24"/>
        </w:rPr>
        <w:t xml:space="preserve"> appropriate</w:t>
      </w:r>
      <w:r w:rsidRPr="0087728E">
        <w:rPr>
          <w:rFonts w:eastAsia="Calibri" w:cs="Arial"/>
          <w:b/>
          <w:bCs/>
          <w:i/>
          <w:iCs/>
          <w:snapToGrid/>
          <w:szCs w:val="24"/>
        </w:rPr>
        <w:t xml:space="preserve"> </w:t>
      </w:r>
      <w:r w:rsidRPr="0087728E">
        <w:rPr>
          <w:rFonts w:eastAsia="Calibri" w:cs="Arial"/>
          <w:i/>
          <w:iCs/>
          <w:snapToGrid/>
          <w:szCs w:val="24"/>
          <w:u w:val="single"/>
        </w:rPr>
        <w:t>documentation</w:t>
      </w:r>
      <w:r w:rsidRPr="0087728E">
        <w:rPr>
          <w:rFonts w:eastAsia="Calibri" w:cs="Arial"/>
          <w:b/>
          <w:bCs/>
          <w:i/>
          <w:iCs/>
          <w:snapToGrid/>
          <w:szCs w:val="24"/>
          <w:u w:val="single"/>
        </w:rPr>
        <w:t xml:space="preserve"> </w:t>
      </w:r>
      <w:r w:rsidRPr="0087728E">
        <w:rPr>
          <w:rFonts w:eastAsia="Calibri" w:cs="Arial"/>
          <w:i/>
          <w:iCs/>
          <w:snapToGrid/>
          <w:szCs w:val="24"/>
          <w:u w:val="single"/>
        </w:rPr>
        <w:t>for</w:t>
      </w:r>
      <w:r w:rsidRPr="0087728E">
        <w:rPr>
          <w:rFonts w:eastAsia="Calibri" w:cs="Arial"/>
          <w:i/>
          <w:iCs/>
          <w:snapToGrid/>
          <w:szCs w:val="24"/>
        </w:rPr>
        <w:t xml:space="preserve"> special seismic certifications</w:t>
      </w:r>
      <w:r w:rsidR="000303A7">
        <w:rPr>
          <w:rFonts w:eastAsia="Calibri" w:cs="Arial"/>
          <w:i/>
          <w:iCs/>
          <w:snapToGrid/>
          <w:szCs w:val="24"/>
        </w:rPr>
        <w:t>.</w:t>
      </w:r>
    </w:p>
    <w:p w14:paraId="2B5A44AA" w14:textId="167BAEC9" w:rsidR="0016086D" w:rsidRPr="0087728E" w:rsidRDefault="0016086D" w:rsidP="00360CFA">
      <w:pPr>
        <w:widowControl/>
        <w:spacing w:line="259" w:lineRule="auto"/>
        <w:rPr>
          <w:rFonts w:eastAsia="Calibri" w:cs="Arial"/>
          <w:snapToGrid/>
          <w:szCs w:val="24"/>
        </w:rPr>
      </w:pPr>
      <w:bookmarkStart w:id="56" w:name="_Hlk64645141"/>
      <w:bookmarkEnd w:id="54"/>
      <w:r w:rsidRPr="00727ECB">
        <w:rPr>
          <w:rFonts w:cs="Arial"/>
          <w:b/>
          <w:bCs/>
          <w:snapToGrid/>
          <w:szCs w:val="24"/>
        </w:rPr>
        <w:t>517.2</w:t>
      </w:r>
      <w:r w:rsidRPr="0087728E">
        <w:rPr>
          <w:rFonts w:cs="Arial"/>
          <w:b/>
          <w:bCs/>
          <w:snapToGrid/>
          <w:szCs w:val="24"/>
        </w:rPr>
        <w:t xml:space="preserve"> Definitions.</w:t>
      </w:r>
      <w:r w:rsidR="00CD0AA1" w:rsidRPr="0087728E">
        <w:rPr>
          <w:rFonts w:cs="Arial"/>
          <w:snapToGrid/>
          <w:szCs w:val="24"/>
        </w:rPr>
        <w:t xml:space="preserve"> …</w:t>
      </w:r>
    </w:p>
    <w:p w14:paraId="4108EEB9" w14:textId="1D62BD3D" w:rsidR="0016086D" w:rsidRPr="0087728E" w:rsidRDefault="0016086D" w:rsidP="00360CFA">
      <w:pPr>
        <w:autoSpaceDE w:val="0"/>
        <w:autoSpaceDN w:val="0"/>
        <w:rPr>
          <w:rFonts w:cs="Arial"/>
          <w:i/>
          <w:iCs/>
          <w:strike/>
          <w:szCs w:val="24"/>
        </w:rPr>
      </w:pPr>
      <w:r w:rsidRPr="008D7792">
        <w:rPr>
          <w:rFonts w:cs="Arial"/>
          <w:b/>
          <w:bCs/>
          <w:i/>
          <w:iCs/>
          <w:strike/>
          <w:szCs w:val="24"/>
        </w:rPr>
        <w:t>Life-Saving Equipment.</w:t>
      </w:r>
      <w:r w:rsidR="008D7792" w:rsidRPr="008D7792">
        <w:rPr>
          <w:rFonts w:cs="Arial"/>
          <w:b/>
          <w:bCs/>
          <w:i/>
          <w:iCs/>
          <w:strike/>
          <w:szCs w:val="24"/>
          <w:u w:val="single"/>
        </w:rPr>
        <w:t xml:space="preserve"> [OSHPD 2] </w:t>
      </w:r>
      <w:r w:rsidR="008D7792" w:rsidRPr="008D7792">
        <w:rPr>
          <w:rFonts w:cs="Arial"/>
          <w:i/>
          <w:iCs/>
          <w:strike/>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r w:rsidR="008D7792">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0EBAF532" w14:textId="77777777" w:rsidR="0016086D" w:rsidRDefault="0016086D" w:rsidP="00360CFA">
      <w:pPr>
        <w:autoSpaceDE w:val="0"/>
        <w:autoSpaceDN w:val="0"/>
        <w:rPr>
          <w:rFonts w:cs="Arial"/>
          <w:i/>
          <w:iCs/>
          <w:szCs w:val="24"/>
        </w:rPr>
      </w:pPr>
      <w:r w:rsidRPr="0087728E">
        <w:rPr>
          <w:rFonts w:cs="Arial"/>
          <w:i/>
          <w:iCs/>
          <w:szCs w:val="24"/>
        </w:rPr>
        <w:t>…</w:t>
      </w:r>
    </w:p>
    <w:p w14:paraId="74D76F33" w14:textId="39221997" w:rsidR="00A74BC7" w:rsidRPr="00D34644" w:rsidRDefault="00A74BC7" w:rsidP="00FD3932">
      <w:pPr>
        <w:autoSpaceDE w:val="0"/>
        <w:autoSpaceDN w:val="0"/>
        <w:adjustRightInd w:val="0"/>
        <w:rPr>
          <w:rFonts w:eastAsia="TimesLTStd-Roman" w:cs="Arial"/>
          <w:strike/>
          <w:snapToGrid/>
          <w:szCs w:val="24"/>
        </w:rPr>
      </w:pPr>
      <w:r w:rsidRPr="00D34644">
        <w:rPr>
          <w:rFonts w:eastAsia="TimesLTStd-Roman" w:cs="Arial"/>
          <w:b/>
          <w:bCs/>
          <w:i/>
          <w:iCs/>
          <w:strike/>
          <w:szCs w:val="24"/>
        </w:rPr>
        <w:t>Microgrid, Health Care (Health Care Microgrid System). (Health Care Microgrid)</w:t>
      </w:r>
      <w:r w:rsidRPr="00D34644">
        <w:rPr>
          <w:rFonts w:eastAsia="TimesLTStd-Roman" w:cs="Arial"/>
          <w:i/>
          <w:iCs/>
          <w:strike/>
          <w:szCs w:val="24"/>
        </w:rPr>
        <w:t xml:space="preserve"> A group of interconnected loads and distributed energy resources within clearly defined boundaries that acts as a single controllable entity with respect to the utility. [NFPA </w:t>
      </w:r>
      <w:r w:rsidRPr="00D34644">
        <w:rPr>
          <w:rFonts w:eastAsia="TimesLTStd-Roman" w:cs="Arial"/>
          <w:b/>
          <w:bCs/>
          <w:i/>
          <w:iCs/>
          <w:strike/>
          <w:szCs w:val="24"/>
        </w:rPr>
        <w:t xml:space="preserve">99: </w:t>
      </w:r>
      <w:r w:rsidRPr="00D34644">
        <w:rPr>
          <w:rFonts w:eastAsia="TimesLTStd-Roman" w:cs="Arial"/>
          <w:i/>
          <w:iCs/>
          <w:strike/>
          <w:szCs w:val="24"/>
        </w:rPr>
        <w:t>3.3.75 (CMP-15).</w:t>
      </w:r>
    </w:p>
    <w:p w14:paraId="07D1F9E8" w14:textId="77777777" w:rsidR="00A74BC7" w:rsidRPr="00D34644" w:rsidRDefault="00A74BC7" w:rsidP="00FD3932">
      <w:pPr>
        <w:rPr>
          <w:rFonts w:cs="Arial"/>
          <w:i/>
          <w:iCs/>
          <w:strike/>
          <w:szCs w:val="24"/>
        </w:rPr>
      </w:pPr>
      <w:r w:rsidRPr="00D34644">
        <w:rPr>
          <w:rFonts w:cs="Arial"/>
          <w:b/>
          <w:bCs/>
          <w:i/>
          <w:iCs/>
          <w:strike/>
          <w:szCs w:val="24"/>
        </w:rPr>
        <w:lastRenderedPageBreak/>
        <w:t>Microgrid Control System (MCS).</w:t>
      </w:r>
      <w:r w:rsidRPr="00D34644">
        <w:rPr>
          <w:rFonts w:cs="Arial"/>
          <w:i/>
          <w:iCs/>
          <w:strike/>
          <w:szCs w:val="24"/>
        </w:rPr>
        <w:t xml:space="preserve"> A structured control system that manages microgrid operations, functionalities for utility interoperability, islanded operations, and transitions. (CMP-4).</w:t>
      </w:r>
    </w:p>
    <w:p w14:paraId="1D6CEEDB" w14:textId="77777777" w:rsidR="00A74BC7" w:rsidRPr="00D34644" w:rsidRDefault="00A74BC7" w:rsidP="00A74BC7">
      <w:pPr>
        <w:widowControl/>
        <w:spacing w:after="0"/>
        <w:rPr>
          <w:rFonts w:cs="Arial"/>
          <w:i/>
          <w:iCs/>
          <w:strike/>
          <w:szCs w:val="24"/>
        </w:rPr>
      </w:pPr>
      <w:r w:rsidRPr="00D34644">
        <w:rPr>
          <w:rFonts w:cs="Arial"/>
          <w:i/>
          <w:iCs/>
          <w:strike/>
          <w:szCs w:val="24"/>
        </w:rPr>
        <w:t>Informational Note:</w:t>
      </w:r>
    </w:p>
    <w:p w14:paraId="4BB3BCF1" w14:textId="39BAAFC4" w:rsidR="00A74BC7" w:rsidRPr="00D34644" w:rsidRDefault="00A74BC7" w:rsidP="00A74BC7">
      <w:pPr>
        <w:autoSpaceDE w:val="0"/>
        <w:autoSpaceDN w:val="0"/>
        <w:rPr>
          <w:rFonts w:cs="Arial"/>
          <w:i/>
          <w:iCs/>
          <w:strike/>
          <w:szCs w:val="24"/>
        </w:rPr>
      </w:pPr>
      <w:r w:rsidRPr="00D34644">
        <w:rPr>
          <w:rFonts w:cs="Arial"/>
          <w:i/>
          <w:iCs/>
          <w:strike/>
          <w:szCs w:val="24"/>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p>
    <w:p w14:paraId="51F7CB98" w14:textId="6C9F8174" w:rsidR="00A74BC7" w:rsidRPr="00A74BC7" w:rsidRDefault="00A74BC7" w:rsidP="00A74BC7">
      <w:pPr>
        <w:autoSpaceDE w:val="0"/>
        <w:autoSpaceDN w:val="0"/>
        <w:rPr>
          <w:rFonts w:cs="Arial"/>
          <w:i/>
          <w:iCs/>
          <w:szCs w:val="24"/>
        </w:rPr>
      </w:pPr>
      <w:r w:rsidRPr="00A74BC7">
        <w:rPr>
          <w:rFonts w:cs="Arial"/>
          <w:i/>
          <w:iCs/>
          <w:szCs w:val="24"/>
        </w:rPr>
        <w:t>…</w:t>
      </w:r>
    </w:p>
    <w:p w14:paraId="6B65325A" w14:textId="23FF350E" w:rsidR="00CD0AA1" w:rsidRPr="0087728E" w:rsidRDefault="0016086D" w:rsidP="008D7792">
      <w:pPr>
        <w:autoSpaceDE w:val="0"/>
        <w:autoSpaceDN w:val="0"/>
        <w:rPr>
          <w:rFonts w:eastAsiaTheme="minorHAnsi" w:cs="Arial"/>
          <w:i/>
          <w:iCs/>
          <w:strike/>
          <w:snapToGrid/>
          <w:szCs w:val="24"/>
        </w:rPr>
      </w:pPr>
      <w:r w:rsidRPr="008D7792">
        <w:rPr>
          <w:rFonts w:eastAsiaTheme="minorHAnsi" w:cs="Arial"/>
          <w:b/>
          <w:bCs/>
          <w:i/>
          <w:iCs/>
          <w:strike/>
          <w:snapToGrid/>
          <w:szCs w:val="24"/>
        </w:rPr>
        <w:t>Oxygen-Generating Devices.</w:t>
      </w:r>
      <w:r w:rsidRPr="008D7792">
        <w:rPr>
          <w:rFonts w:eastAsiaTheme="minorHAnsi" w:cs="Arial"/>
          <w:i/>
          <w:iCs/>
          <w:strike/>
          <w:snapToGrid/>
          <w:szCs w:val="24"/>
        </w:rPr>
        <w:t xml:space="preserve"> </w:t>
      </w:r>
      <w:r w:rsidR="008D7792" w:rsidRPr="008D7792">
        <w:rPr>
          <w:rFonts w:eastAsiaTheme="minorHAnsi" w:cs="Arial"/>
          <w:b/>
          <w:bCs/>
          <w:i/>
          <w:iCs/>
          <w:strike/>
          <w:snapToGrid/>
          <w:szCs w:val="24"/>
          <w:u w:val="single"/>
        </w:rPr>
        <w:t xml:space="preserve">[OSHPD 2] </w:t>
      </w:r>
      <w:r w:rsidR="008D7792" w:rsidRPr="008D7792">
        <w:rPr>
          <w:rFonts w:eastAsiaTheme="minorHAnsi" w:cs="Arial"/>
          <w:i/>
          <w:iCs/>
          <w:strike/>
          <w:snapToGrid/>
          <w:szCs w:val="24"/>
        </w:rPr>
        <w:t>Devices used to extract or make concentrated oxygen rich blends of air for human use. Oxygen-Generating Devices may include but shall not be limited to concentrators and positive pressure apparatus.</w:t>
      </w:r>
      <w:r w:rsidR="008D7792">
        <w:rPr>
          <w:rFonts w:eastAsiaTheme="minorHAnsi" w:cs="Arial"/>
          <w:i/>
          <w:iCs/>
          <w:snapToGrid/>
          <w:szCs w:val="24"/>
        </w:rPr>
        <w:t xml:space="preserve"> (</w:t>
      </w:r>
      <w:r w:rsidR="0080707F">
        <w:rPr>
          <w:rFonts w:cs="Arial"/>
          <w:i/>
          <w:iCs/>
          <w:szCs w:val="24"/>
        </w:rPr>
        <w:t>R</w:t>
      </w:r>
      <w:r w:rsidR="0080707F" w:rsidRPr="0080707F">
        <w:rPr>
          <w:rFonts w:cs="Arial"/>
          <w:i/>
          <w:iCs/>
          <w:szCs w:val="24"/>
        </w:rPr>
        <w:t>elocate to Article 100 definitions.)</w:t>
      </w:r>
    </w:p>
    <w:p w14:paraId="516CE645" w14:textId="01E28DC3" w:rsidR="0016086D" w:rsidRPr="0087728E" w:rsidRDefault="0016086D" w:rsidP="00871867">
      <w:pPr>
        <w:widowControl/>
        <w:autoSpaceDE w:val="0"/>
        <w:autoSpaceDN w:val="0"/>
        <w:adjustRightInd w:val="0"/>
        <w:rPr>
          <w:rFonts w:eastAsiaTheme="minorHAnsi" w:cs="Arial"/>
          <w:i/>
          <w:iCs/>
          <w:snapToGrid/>
          <w:szCs w:val="24"/>
        </w:rPr>
      </w:pPr>
      <w:r w:rsidRPr="0087728E">
        <w:rPr>
          <w:rFonts w:eastAsiaTheme="minorHAnsi" w:cs="Arial"/>
          <w:i/>
          <w:iCs/>
          <w:snapToGrid/>
          <w:szCs w:val="24"/>
        </w:rPr>
        <w:t>…</w:t>
      </w:r>
    </w:p>
    <w:p w14:paraId="59CAC31A" w14:textId="30C7D016" w:rsidR="0016086D" w:rsidRPr="0087728E" w:rsidRDefault="0016086D" w:rsidP="00871867">
      <w:pPr>
        <w:rPr>
          <w:rFonts w:eastAsia="Calibri" w:cs="Arial"/>
          <w:snapToGrid/>
          <w:szCs w:val="24"/>
        </w:rPr>
      </w:pPr>
      <w:r w:rsidRPr="0087728E">
        <w:rPr>
          <w:rFonts w:eastAsia="Calibri" w:cs="Arial"/>
          <w:b/>
          <w:bCs/>
          <w:snapToGrid/>
          <w:szCs w:val="24"/>
        </w:rPr>
        <w:t>Patient Care Space</w:t>
      </w:r>
      <w:r w:rsidR="005F5384" w:rsidRPr="0087728E">
        <w:rPr>
          <w:rFonts w:eastAsia="Calibri" w:cs="Arial"/>
          <w:snapToGrid/>
          <w:szCs w:val="24"/>
        </w:rPr>
        <w:t>. …</w:t>
      </w:r>
    </w:p>
    <w:p w14:paraId="1B74E2E9" w14:textId="09F757C4" w:rsidR="0016086D" w:rsidRPr="0087728E" w:rsidRDefault="0016086D" w:rsidP="00871867">
      <w:pPr>
        <w:widowControl/>
        <w:rPr>
          <w:rFonts w:cs="Arial"/>
          <w:snapToGrid/>
          <w:szCs w:val="24"/>
          <w:u w:val="single"/>
        </w:rPr>
      </w:pPr>
      <w:bookmarkStart w:id="57" w:name="_Hlk154385471"/>
      <w:r w:rsidRPr="0087728E">
        <w:rPr>
          <w:rFonts w:cs="Arial"/>
          <w:b/>
          <w:bCs/>
          <w:szCs w:val="24"/>
        </w:rPr>
        <w:t>Category 1 (Critical Care) Space.</w:t>
      </w:r>
      <w:bookmarkEnd w:id="57"/>
      <w:r w:rsidRPr="0087728E">
        <w:rPr>
          <w:rFonts w:cs="Arial"/>
          <w:szCs w:val="24"/>
        </w:rPr>
        <w:t xml:space="preserve"> </w:t>
      </w:r>
      <w:r w:rsidRPr="0087728E">
        <w:rPr>
          <w:rFonts w:cs="Arial"/>
          <w:snapToGrid/>
          <w:szCs w:val="24"/>
        </w:rPr>
        <w:t xml:space="preserve">Space in which failure of equipment or a system is likely to cause major injury or death of patients, staff, or visitors. </w:t>
      </w:r>
      <w:r w:rsidRPr="0087728E">
        <w:rPr>
          <w:rFonts w:cs="Arial"/>
          <w:b/>
          <w:bCs/>
          <w:snapToGrid/>
          <w:szCs w:val="24"/>
        </w:rPr>
        <w:t>[99:</w:t>
      </w:r>
      <w:r w:rsidRPr="0087728E">
        <w:rPr>
          <w:rFonts w:cs="Arial"/>
          <w:snapToGrid/>
          <w:szCs w:val="24"/>
        </w:rPr>
        <w:t>3.3.136.1]</w:t>
      </w:r>
      <w:r w:rsidRPr="0087728E">
        <w:rPr>
          <w:rFonts w:eastAsia="TimesLTStd-Italic" w:cs="Arial"/>
          <w:i/>
          <w:iCs/>
          <w:snapToGrid/>
          <w:szCs w:val="24"/>
        </w:rPr>
        <w:t xml:space="preserve"> </w:t>
      </w:r>
      <w:r w:rsidRPr="0080707F">
        <w:rPr>
          <w:rFonts w:eastAsia="TimesLTStd-Italic" w:cs="Arial"/>
          <w:b/>
          <w:bCs/>
          <w:i/>
          <w:iCs/>
          <w:strike/>
          <w:snapToGrid/>
          <w:szCs w:val="24"/>
        </w:rPr>
        <w:t xml:space="preserve">[OSHPD </w:t>
      </w:r>
      <w:r w:rsidRPr="008D7792">
        <w:rPr>
          <w:rFonts w:eastAsia="TimesLTStd-Italic" w:cs="Arial"/>
          <w:b/>
          <w:bCs/>
          <w:i/>
          <w:iCs/>
          <w:strike/>
          <w:snapToGrid/>
          <w:szCs w:val="24"/>
        </w:rPr>
        <w:t>1, 2, 3, 4 &amp; 5]</w:t>
      </w:r>
      <w:r w:rsidRPr="008D7792">
        <w:rPr>
          <w:rFonts w:eastAsia="TimesLTStd-Italic" w:cs="Arial"/>
          <w:i/>
          <w:iCs/>
          <w:strike/>
          <w:snapToGrid/>
          <w:szCs w:val="24"/>
        </w:rPr>
        <w:t xml:space="preserve"> </w:t>
      </w:r>
      <w:r w:rsidR="008D7792" w:rsidRPr="008D7792">
        <w:rPr>
          <w:rFonts w:eastAsia="TimesLTStd-Italic" w:cs="Arial"/>
          <w:i/>
          <w:iCs/>
          <w:strike/>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5D07D6E7" w14:textId="77777777" w:rsidR="00CA0AA2" w:rsidRDefault="0016086D" w:rsidP="00CA0AA2">
      <w:pPr>
        <w:widowControl/>
        <w:rPr>
          <w:rFonts w:cs="Arial"/>
          <w:i/>
          <w:iCs/>
          <w:szCs w:val="24"/>
        </w:rPr>
      </w:pPr>
      <w:bookmarkStart w:id="58" w:name="_Hlk154385799"/>
      <w:r w:rsidRPr="0087728E">
        <w:rPr>
          <w:rFonts w:cs="Arial"/>
          <w:b/>
          <w:bCs/>
          <w:snapToGrid/>
          <w:szCs w:val="24"/>
        </w:rPr>
        <w:t>Category 2 (General Care) Space.</w:t>
      </w:r>
      <w:r w:rsidRPr="0087728E">
        <w:rPr>
          <w:rFonts w:cs="Arial"/>
          <w:snapToGrid/>
          <w:szCs w:val="24"/>
        </w:rPr>
        <w:t xml:space="preserve"> </w:t>
      </w:r>
      <w:bookmarkEnd w:id="58"/>
      <w:r w:rsidRPr="0087728E">
        <w:rPr>
          <w:rFonts w:cs="Arial"/>
          <w:snapToGrid/>
          <w:szCs w:val="24"/>
        </w:rPr>
        <w:t xml:space="preserve">Space in which failure of equipment or a system is likely to cause minor injury to patients, staff, or visitors. </w:t>
      </w:r>
      <w:r w:rsidRPr="0087728E">
        <w:rPr>
          <w:rFonts w:cs="Arial"/>
          <w:b/>
          <w:bCs/>
          <w:snapToGrid/>
          <w:szCs w:val="24"/>
        </w:rPr>
        <w:t>[99:</w:t>
      </w:r>
      <w:r w:rsidRPr="0087728E">
        <w:rPr>
          <w:rFonts w:cs="Arial"/>
          <w:snapToGrid/>
          <w:szCs w:val="24"/>
        </w:rPr>
        <w:t xml:space="preserve">3.3.140.2] </w:t>
      </w:r>
      <w:r w:rsidRPr="0080707F">
        <w:rPr>
          <w:rFonts w:eastAsia="TimesLTStd-Italic" w:cs="Arial"/>
          <w:b/>
          <w:bCs/>
          <w:i/>
          <w:iCs/>
          <w:strike/>
          <w:snapToGrid/>
          <w:szCs w:val="24"/>
        </w:rPr>
        <w:t xml:space="preserve">[OSHPD 1, 2, 3, </w:t>
      </w:r>
      <w:r w:rsidRPr="008D7792">
        <w:rPr>
          <w:rFonts w:eastAsia="TimesLTStd-Italic" w:cs="Arial"/>
          <w:b/>
          <w:bCs/>
          <w:i/>
          <w:iCs/>
          <w:strike/>
          <w:snapToGrid/>
          <w:szCs w:val="24"/>
        </w:rPr>
        <w:t xml:space="preserve">4 &amp; 5] </w:t>
      </w:r>
      <w:r w:rsidR="008D7792" w:rsidRPr="008D7792">
        <w:rPr>
          <w:rFonts w:eastAsia="TimesLTStd-Italic" w:cs="Arial"/>
          <w:i/>
          <w:iCs/>
          <w:strike/>
          <w:snapToGrid/>
          <w:szCs w:val="24"/>
        </w:rPr>
        <w:t>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r w:rsidR="008D7792" w:rsidRPr="0080707F">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bookmarkStart w:id="59" w:name="_Hlk143171133"/>
      <w:bookmarkStart w:id="60" w:name="_Hlk155708924"/>
      <w:bookmarkStart w:id="61" w:name="_Hlk144283122"/>
      <w:bookmarkEnd w:id="55"/>
      <w:bookmarkEnd w:id="56"/>
    </w:p>
    <w:p w14:paraId="4C0A0C06" w14:textId="77777777" w:rsidR="00CA0AA2" w:rsidRPr="00CA0AA2" w:rsidRDefault="00CA0AA2" w:rsidP="00CA0AA2">
      <w:pPr>
        <w:widowControl/>
        <w:rPr>
          <w:rFonts w:cs="Arial"/>
          <w:szCs w:val="24"/>
        </w:rPr>
      </w:pPr>
      <w:r w:rsidRPr="00CA0AA2">
        <w:rPr>
          <w:rFonts w:cs="Arial"/>
          <w:szCs w:val="24"/>
        </w:rPr>
        <w:t>…</w:t>
      </w:r>
    </w:p>
    <w:p w14:paraId="0C941E4C" w14:textId="0B4A9657" w:rsidR="00CB62EF" w:rsidRPr="006537E2" w:rsidRDefault="00CB62EF" w:rsidP="00CA0AA2">
      <w:pPr>
        <w:widowControl/>
        <w:rPr>
          <w:rFonts w:cs="Arial"/>
          <w:i/>
          <w:iCs/>
          <w:snapToGrid/>
          <w:szCs w:val="24"/>
          <w:u w:val="single"/>
        </w:rPr>
      </w:pPr>
      <w:r w:rsidRPr="00727ECB">
        <w:rPr>
          <w:rFonts w:eastAsia="TimesLTStd-Italic" w:cs="Arial"/>
          <w:b/>
          <w:bCs/>
          <w:i/>
          <w:iCs/>
          <w:snapToGrid/>
          <w:szCs w:val="24"/>
        </w:rPr>
        <w:t>5</w:t>
      </w:r>
      <w:r w:rsidRPr="00727ECB">
        <w:rPr>
          <w:b/>
          <w:bCs/>
          <w:i/>
          <w:iCs/>
        </w:rPr>
        <w:t>17.4</w:t>
      </w:r>
      <w:r w:rsidRPr="006537E2">
        <w:rPr>
          <w:b/>
          <w:bCs/>
          <w:i/>
          <w:iCs/>
        </w:rPr>
        <w:t xml:space="preserve"> </w:t>
      </w:r>
      <w:r w:rsidRPr="001F25D9">
        <w:rPr>
          <w:b/>
          <w:bCs/>
          <w:i/>
          <w:iCs/>
        </w:rPr>
        <w:t>[OSHPD 1, 1R, 2, 4</w:t>
      </w:r>
      <w:r w:rsidR="008D7792" w:rsidRPr="001F25D9">
        <w:rPr>
          <w:b/>
          <w:bCs/>
          <w:i/>
          <w:iCs/>
        </w:rPr>
        <w:t xml:space="preserve"> </w:t>
      </w:r>
      <w:r w:rsidRPr="001F25D9">
        <w:rPr>
          <w:b/>
          <w:bCs/>
          <w:i/>
          <w:iCs/>
        </w:rPr>
        <w:t>&amp; 5]</w:t>
      </w:r>
      <w:r w:rsidRPr="00A66716">
        <w:rPr>
          <w:b/>
          <w:bCs/>
          <w:i/>
          <w:iCs/>
        </w:rPr>
        <w:t xml:space="preserve"> </w:t>
      </w:r>
      <w:r w:rsidR="00142AC3" w:rsidRPr="006537E2">
        <w:rPr>
          <w:b/>
          <w:bCs/>
          <w:i/>
          <w:iCs/>
          <w:u w:val="single"/>
        </w:rPr>
        <w:t>Electric Power Sources</w:t>
      </w:r>
      <w:r w:rsidR="00142AC3" w:rsidRPr="00D34644">
        <w:rPr>
          <w:b/>
          <w:bCs/>
          <w:i/>
          <w:iCs/>
          <w:u w:val="single"/>
        </w:rPr>
        <w:t xml:space="preserve">, </w:t>
      </w:r>
      <w:r w:rsidRPr="00D34644">
        <w:rPr>
          <w:b/>
          <w:bCs/>
          <w:i/>
          <w:iCs/>
          <w:u w:val="single"/>
        </w:rPr>
        <w:t>Feeders</w:t>
      </w:r>
      <w:r w:rsidRPr="006537E2">
        <w:rPr>
          <w:b/>
          <w:bCs/>
          <w:i/>
          <w:iCs/>
          <w:u w:val="single"/>
        </w:rPr>
        <w:t xml:space="preserve"> and</w:t>
      </w:r>
      <w:r w:rsidRPr="006537E2">
        <w:rPr>
          <w:b/>
          <w:bCs/>
          <w:i/>
          <w:iCs/>
        </w:rPr>
        <w:t xml:space="preserve"> </w:t>
      </w:r>
      <w:r w:rsidR="00142AC3" w:rsidRPr="006537E2">
        <w:rPr>
          <w:b/>
          <w:bCs/>
          <w:i/>
          <w:iCs/>
        </w:rPr>
        <w:t>Services</w:t>
      </w:r>
      <w:r w:rsidR="00142AC3" w:rsidRPr="006537E2">
        <w:rPr>
          <w:i/>
          <w:iCs/>
          <w:strike/>
        </w:rPr>
        <w:t xml:space="preserve"> </w:t>
      </w:r>
      <w:r w:rsidR="00142AC3" w:rsidRPr="0080707F">
        <w:rPr>
          <w:b/>
          <w:bCs/>
          <w:i/>
          <w:iCs/>
          <w:strike/>
        </w:rPr>
        <w:t>/</w:t>
      </w:r>
      <w:r w:rsidRPr="0080707F">
        <w:rPr>
          <w:b/>
          <w:bCs/>
          <w:i/>
          <w:iCs/>
          <w:strike/>
        </w:rPr>
        <w:t>Systems and Utilities</w:t>
      </w:r>
      <w:r w:rsidRPr="0080707F">
        <w:rPr>
          <w:b/>
          <w:bCs/>
          <w:i/>
          <w:iCs/>
        </w:rPr>
        <w:t>.</w:t>
      </w:r>
      <w:r w:rsidRPr="006537E2">
        <w:rPr>
          <w:rFonts w:cs="Arial"/>
          <w:i/>
          <w:iCs/>
          <w:snapToGrid/>
          <w:szCs w:val="24"/>
        </w:rPr>
        <w:t xml:space="preserve"> </w:t>
      </w:r>
      <w:r w:rsidRPr="006537E2">
        <w:rPr>
          <w:rFonts w:cs="Arial"/>
          <w:i/>
          <w:iCs/>
          <w:snapToGrid/>
          <w:szCs w:val="24"/>
          <w:u w:val="single"/>
        </w:rPr>
        <w:t xml:space="preserve">One source (or sets of sources) shall be sized to supply </w:t>
      </w:r>
      <w:r w:rsidR="00142AC3" w:rsidRPr="006537E2">
        <w:rPr>
          <w:rFonts w:cs="Arial"/>
          <w:i/>
          <w:iCs/>
          <w:snapToGrid/>
          <w:szCs w:val="24"/>
          <w:u w:val="single"/>
        </w:rPr>
        <w:t xml:space="preserve">power to support </w:t>
      </w:r>
      <w:r w:rsidRPr="006537E2">
        <w:rPr>
          <w:rFonts w:cs="Arial"/>
          <w:i/>
          <w:iCs/>
          <w:snapToGrid/>
          <w:szCs w:val="24"/>
          <w:u w:val="single"/>
        </w:rPr>
        <w:t>the entire healthcare facility electrical load and shall be permitted to be located on-site or off-site. The source(s) shall be one of the following:</w:t>
      </w:r>
    </w:p>
    <w:p w14:paraId="295AF478" w14:textId="0F2B0268"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a.</w:t>
      </w:r>
      <w:r w:rsidRPr="006537E2">
        <w:rPr>
          <w:rFonts w:cs="Arial"/>
          <w:i/>
          <w:iCs/>
          <w:snapToGrid/>
          <w:szCs w:val="24"/>
          <w:u w:val="single"/>
        </w:rPr>
        <w:tab/>
        <w:t>An off-site public utility source with service to the site</w:t>
      </w:r>
    </w:p>
    <w:p w14:paraId="2161758A" w14:textId="574F1023"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b.</w:t>
      </w:r>
      <w:r w:rsidRPr="006537E2">
        <w:rPr>
          <w:rFonts w:cs="Arial"/>
          <w:i/>
          <w:iCs/>
          <w:snapToGrid/>
          <w:szCs w:val="24"/>
          <w:u w:val="single"/>
        </w:rPr>
        <w:tab/>
        <w:t>On-site resources (PV's Batteries, fuel cells, etc.)</w:t>
      </w:r>
    </w:p>
    <w:p w14:paraId="32E6EFB9" w14:textId="0D6ADA8D"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c.</w:t>
      </w:r>
      <w:r w:rsidRPr="006537E2">
        <w:rPr>
          <w:rFonts w:cs="Arial"/>
          <w:i/>
          <w:iCs/>
          <w:snapToGrid/>
          <w:szCs w:val="24"/>
          <w:u w:val="single"/>
        </w:rPr>
        <w:tab/>
        <w:t>A combination of bot</w:t>
      </w:r>
      <w:r w:rsidR="008D7792">
        <w:rPr>
          <w:rFonts w:cs="Arial"/>
          <w:i/>
          <w:iCs/>
          <w:snapToGrid/>
          <w:szCs w:val="24"/>
          <w:u w:val="single"/>
        </w:rPr>
        <w:t>h</w:t>
      </w:r>
    </w:p>
    <w:p w14:paraId="2301DDA7" w14:textId="449882CC" w:rsidR="007F4AC2" w:rsidRPr="007F4AC2" w:rsidRDefault="007F4AC2" w:rsidP="007F4AC2">
      <w:pPr>
        <w:widowControl/>
        <w:rPr>
          <w:rFonts w:cs="Arial"/>
          <w:i/>
          <w:iCs/>
          <w:strike/>
          <w:snapToGrid/>
          <w:szCs w:val="24"/>
          <w:u w:val="single"/>
        </w:rPr>
      </w:pPr>
      <w:r w:rsidRPr="00577BF9">
        <w:rPr>
          <w:rFonts w:eastAsia="Calibri" w:cs="Arial"/>
          <w:bCs/>
          <w:i/>
          <w:iCs/>
          <w:snapToGrid/>
          <w:szCs w:val="24"/>
          <w:u w:val="single"/>
        </w:rPr>
        <w:t xml:space="preserve">All sources other than utility owned equipment that are required to meet the entire healthcare facility electrical load, shall </w:t>
      </w:r>
      <w:r>
        <w:rPr>
          <w:rFonts w:eastAsia="Calibri" w:cs="Arial"/>
          <w:bCs/>
          <w:i/>
          <w:iCs/>
          <w:snapToGrid/>
          <w:szCs w:val="24"/>
          <w:u w:val="single"/>
        </w:rPr>
        <w:t xml:space="preserve">have special seismic certification, </w:t>
      </w:r>
      <w:r w:rsidRPr="007F4AC2">
        <w:rPr>
          <w:rFonts w:eastAsia="Calibri" w:cs="Arial"/>
          <w:bCs/>
          <w:i/>
          <w:iCs/>
          <w:snapToGrid/>
          <w:szCs w:val="24"/>
          <w:u w:val="single"/>
        </w:rPr>
        <w:t xml:space="preserve">and </w:t>
      </w:r>
      <w:r w:rsidRPr="007F4AC2">
        <w:rPr>
          <w:rFonts w:cs="Arial"/>
          <w:i/>
          <w:iCs/>
          <w:color w:val="1E2960"/>
          <w:szCs w:val="24"/>
          <w:u w:val="single"/>
        </w:rPr>
        <w:t xml:space="preserve">be </w:t>
      </w:r>
      <w:r w:rsidRPr="007F4AC2">
        <w:rPr>
          <w:rFonts w:cs="Arial"/>
          <w:i/>
          <w:iCs/>
          <w:szCs w:val="24"/>
          <w:u w:val="single"/>
        </w:rPr>
        <w:t>located</w:t>
      </w:r>
      <w:r w:rsidRPr="0080707F">
        <w:rPr>
          <w:rFonts w:cs="Arial"/>
          <w:i/>
          <w:iCs/>
          <w:szCs w:val="24"/>
          <w:u w:val="single"/>
        </w:rPr>
        <w:t xml:space="preserve"> to minimize interruptions caused by natural forces common to the area or natural disasters identified in the facilities emergency operations plan.</w:t>
      </w:r>
    </w:p>
    <w:p w14:paraId="3178ED1B" w14:textId="40053653" w:rsidR="00CB62EF" w:rsidRPr="0080707F" w:rsidRDefault="00CB62EF" w:rsidP="00007C82">
      <w:pPr>
        <w:widowControl/>
        <w:autoSpaceDE w:val="0"/>
        <w:autoSpaceDN w:val="0"/>
        <w:adjustRightInd w:val="0"/>
        <w:rPr>
          <w:rFonts w:cs="Arial"/>
          <w:i/>
          <w:iCs/>
          <w:snapToGrid/>
          <w:szCs w:val="24"/>
        </w:rPr>
      </w:pPr>
      <w:r w:rsidRPr="0080707F">
        <w:rPr>
          <w:i/>
          <w:iCs/>
        </w:rPr>
        <w:t>Refer to Sections 1224.4.1.1, 1225.2.1, and 1228.4.1.1, California Building Code.</w:t>
      </w:r>
      <w:bookmarkEnd w:id="59"/>
    </w:p>
    <w:bookmarkEnd w:id="60"/>
    <w:p w14:paraId="3C0B7B35" w14:textId="4187CCA0" w:rsidR="00C0588E" w:rsidRDefault="00C0588E" w:rsidP="00007C82">
      <w:pPr>
        <w:widowControl/>
        <w:ind w:left="360"/>
        <w:rPr>
          <w:rFonts w:eastAsia="Calibri" w:cs="Arial"/>
          <w:bCs/>
          <w:i/>
          <w:iCs/>
          <w:snapToGrid/>
          <w:szCs w:val="24"/>
          <w:u w:val="single"/>
        </w:rPr>
      </w:pPr>
      <w:r w:rsidRPr="0080707F">
        <w:rPr>
          <w:rFonts w:eastAsia="Calibri" w:cs="Arial"/>
          <w:bCs/>
          <w:i/>
          <w:iCs/>
          <w:snapToGrid/>
          <w:szCs w:val="24"/>
          <w:u w:val="single"/>
        </w:rPr>
        <w:lastRenderedPageBreak/>
        <w:t xml:space="preserve">Informational Note: See Sections </w:t>
      </w:r>
      <w:r w:rsidR="005A1EF9" w:rsidRPr="0080707F">
        <w:rPr>
          <w:rFonts w:eastAsia="Calibri" w:cs="Arial"/>
          <w:bCs/>
          <w:i/>
          <w:iCs/>
          <w:snapToGrid/>
          <w:szCs w:val="24"/>
          <w:u w:val="single"/>
        </w:rPr>
        <w:t>2</w:t>
      </w:r>
      <w:r w:rsidRPr="0080707F">
        <w:rPr>
          <w:rFonts w:eastAsia="Calibri" w:cs="Arial"/>
          <w:bCs/>
          <w:i/>
          <w:iCs/>
          <w:snapToGrid/>
          <w:szCs w:val="24"/>
          <w:u w:val="single"/>
        </w:rPr>
        <w:t xml:space="preserve">20.40 for sizing requirements for </w:t>
      </w:r>
      <w:r w:rsidR="00142AC3" w:rsidRPr="0080707F">
        <w:rPr>
          <w:rFonts w:eastAsia="Calibri" w:cs="Arial"/>
          <w:bCs/>
          <w:i/>
          <w:iCs/>
          <w:snapToGrid/>
          <w:szCs w:val="24"/>
          <w:u w:val="single"/>
        </w:rPr>
        <w:t>Electric Power Sources, F</w:t>
      </w:r>
      <w:r w:rsidRPr="0080707F">
        <w:rPr>
          <w:rFonts w:eastAsia="Calibri" w:cs="Arial"/>
          <w:bCs/>
          <w:i/>
          <w:iCs/>
          <w:snapToGrid/>
          <w:szCs w:val="24"/>
          <w:u w:val="single"/>
        </w:rPr>
        <w:t xml:space="preserve">eeders and </w:t>
      </w:r>
      <w:r w:rsidR="00142AC3" w:rsidRPr="0080707F">
        <w:rPr>
          <w:rFonts w:eastAsia="Calibri" w:cs="Arial"/>
          <w:bCs/>
          <w:i/>
          <w:iCs/>
          <w:snapToGrid/>
          <w:szCs w:val="24"/>
          <w:u w:val="single"/>
        </w:rPr>
        <w:t>S</w:t>
      </w:r>
      <w:r w:rsidRPr="0080707F">
        <w:rPr>
          <w:rFonts w:eastAsia="Calibri" w:cs="Arial"/>
          <w:bCs/>
          <w:i/>
          <w:iCs/>
          <w:snapToGrid/>
          <w:szCs w:val="24"/>
          <w:u w:val="single"/>
        </w:rPr>
        <w:t>ervices.</w:t>
      </w:r>
    </w:p>
    <w:p w14:paraId="4310B8C8" w14:textId="25448F68" w:rsidR="00360CFA" w:rsidRPr="00AA1FC3" w:rsidRDefault="00360CFA" w:rsidP="00360CFA">
      <w:pPr>
        <w:widowControl/>
        <w:rPr>
          <w:rFonts w:eastAsia="Calibri" w:cs="Arial"/>
          <w:bCs/>
          <w:snapToGrid/>
          <w:szCs w:val="24"/>
        </w:rPr>
      </w:pPr>
      <w:r w:rsidRPr="00AA1FC3">
        <w:rPr>
          <w:rFonts w:eastAsia="Calibri" w:cs="Arial"/>
          <w:bCs/>
          <w:snapToGrid/>
          <w:szCs w:val="24"/>
        </w:rPr>
        <w:t>…</w:t>
      </w:r>
    </w:p>
    <w:p w14:paraId="40439609" w14:textId="3F61D3AB" w:rsidR="00712ED1" w:rsidRPr="00727ECB" w:rsidRDefault="0016086D" w:rsidP="00360CFA">
      <w:pPr>
        <w:widowControl/>
        <w:autoSpaceDE w:val="0"/>
        <w:autoSpaceDN w:val="0"/>
        <w:adjustRightInd w:val="0"/>
        <w:rPr>
          <w:rFonts w:eastAsia="Calibri" w:cs="Arial"/>
          <w:i/>
          <w:iCs/>
          <w:snapToGrid/>
          <w:color w:val="000000"/>
          <w:szCs w:val="24"/>
        </w:rPr>
      </w:pPr>
      <w:bookmarkStart w:id="62" w:name="_Hlk143171394"/>
      <w:bookmarkEnd w:id="61"/>
      <w:r w:rsidRPr="00727ECB">
        <w:rPr>
          <w:rFonts w:cs="Arial"/>
          <w:b/>
          <w:bCs/>
          <w:i/>
          <w:iCs/>
          <w:snapToGrid/>
          <w:szCs w:val="24"/>
          <w:u w:val="single"/>
        </w:rPr>
        <w:t>517.8</w:t>
      </w:r>
      <w:r w:rsidRPr="00727ECB">
        <w:rPr>
          <w:rFonts w:cs="Arial"/>
          <w:b/>
          <w:bCs/>
          <w:snapToGrid/>
          <w:szCs w:val="24"/>
        </w:rPr>
        <w:t xml:space="preserve"> </w:t>
      </w:r>
      <w:r w:rsidRPr="00727ECB">
        <w:rPr>
          <w:rFonts w:cs="Arial"/>
          <w:snapToGrid/>
          <w:szCs w:val="24"/>
        </w:rPr>
        <w:t>(Formerly 517.22)</w:t>
      </w:r>
      <w:r w:rsidRPr="00727ECB">
        <w:rPr>
          <w:rFonts w:cs="Arial"/>
          <w:b/>
          <w:bCs/>
          <w:snapToGrid/>
          <w:szCs w:val="24"/>
        </w:rPr>
        <w:t xml:space="preserve"> </w:t>
      </w:r>
      <w:r w:rsidRPr="00FF4C2E">
        <w:rPr>
          <w:rFonts w:eastAsia="Calibri" w:cs="Arial"/>
          <w:b/>
          <w:bCs/>
          <w:i/>
          <w:iCs/>
          <w:snapToGrid/>
          <w:color w:val="000000"/>
          <w:szCs w:val="24"/>
        </w:rPr>
        <w:t xml:space="preserve">[OSHPD 1, 2, 3, </w:t>
      </w:r>
      <w:r w:rsidRPr="00D84299">
        <w:rPr>
          <w:rFonts w:eastAsia="Calibri" w:cs="Arial"/>
          <w:b/>
          <w:bCs/>
          <w:i/>
          <w:iCs/>
          <w:snapToGrid/>
          <w:color w:val="000000"/>
          <w:szCs w:val="24"/>
        </w:rPr>
        <w:t>4</w:t>
      </w:r>
      <w:r w:rsidR="00D84299" w:rsidRPr="00D56C81">
        <w:rPr>
          <w:rFonts w:eastAsia="Calibri" w:cs="Arial"/>
          <w:b/>
          <w:bCs/>
          <w:i/>
          <w:iCs/>
          <w:snapToGrid/>
          <w:color w:val="000000"/>
          <w:szCs w:val="24"/>
          <w:u w:val="single"/>
        </w:rPr>
        <w:t>, 5</w:t>
      </w:r>
      <w:r w:rsidRPr="00D56C81">
        <w:rPr>
          <w:rFonts w:eastAsia="Calibri" w:cs="Arial"/>
          <w:b/>
          <w:bCs/>
          <w:i/>
          <w:iCs/>
          <w:snapToGrid/>
          <w:color w:val="000000"/>
          <w:szCs w:val="24"/>
          <w:u w:val="single"/>
        </w:rPr>
        <w:t xml:space="preserve"> </w:t>
      </w:r>
      <w:r w:rsidRPr="00FF4C2E">
        <w:rPr>
          <w:rFonts w:eastAsia="Calibri" w:cs="Arial"/>
          <w:b/>
          <w:bCs/>
          <w:i/>
          <w:iCs/>
          <w:snapToGrid/>
          <w:color w:val="000000"/>
          <w:szCs w:val="24"/>
        </w:rPr>
        <w:t xml:space="preserve">&amp; </w:t>
      </w:r>
      <w:r w:rsidRPr="00D84299">
        <w:rPr>
          <w:rFonts w:eastAsia="Calibri" w:cs="Arial"/>
          <w:b/>
          <w:bCs/>
          <w:i/>
          <w:iCs/>
          <w:strike/>
          <w:snapToGrid/>
          <w:color w:val="000000"/>
          <w:szCs w:val="24"/>
        </w:rPr>
        <w:t>5</w:t>
      </w:r>
      <w:r w:rsidR="00D84299" w:rsidRPr="001E3FAE">
        <w:rPr>
          <w:rFonts w:eastAsia="Calibri" w:cs="Arial"/>
          <w:b/>
          <w:bCs/>
          <w:i/>
          <w:iCs/>
          <w:snapToGrid/>
          <w:color w:val="000000"/>
          <w:szCs w:val="24"/>
          <w:u w:val="single"/>
        </w:rPr>
        <w:t>6</w:t>
      </w:r>
      <w:r w:rsidRPr="00FF4C2E">
        <w:rPr>
          <w:rFonts w:eastAsia="Calibri" w:cs="Arial"/>
          <w:b/>
          <w:bCs/>
          <w:i/>
          <w:iCs/>
          <w:snapToGrid/>
          <w:color w:val="000000"/>
          <w:szCs w:val="24"/>
        </w:rPr>
        <w:t>] Artificial Lighting.</w:t>
      </w:r>
      <w:r w:rsidR="00712ED1" w:rsidRPr="00FF4C2E">
        <w:rPr>
          <w:rFonts w:eastAsia="Calibri" w:cs="Arial"/>
          <w:snapToGrid/>
          <w:color w:val="000000"/>
          <w:szCs w:val="24"/>
        </w:rPr>
        <w:t xml:space="preserve"> </w:t>
      </w:r>
      <w:bookmarkEnd w:id="62"/>
      <w:r w:rsidR="00712ED1" w:rsidRPr="00FF4C2E">
        <w:rPr>
          <w:rFonts w:eastAsia="Calibri" w:cs="Arial"/>
          <w:snapToGrid/>
          <w:color w:val="000000"/>
          <w:szCs w:val="24"/>
        </w:rPr>
        <w:t>…</w:t>
      </w:r>
    </w:p>
    <w:p w14:paraId="2637CCD7" w14:textId="77777777" w:rsidR="00FD3932" w:rsidRDefault="0016086D" w:rsidP="00360CFA">
      <w:pPr>
        <w:widowControl/>
        <w:autoSpaceDE w:val="0"/>
        <w:autoSpaceDN w:val="0"/>
        <w:adjustRightInd w:val="0"/>
        <w:rPr>
          <w:rFonts w:eastAsia="Calibri" w:cs="Arial"/>
          <w:snapToGrid/>
          <w:color w:val="000000"/>
          <w:szCs w:val="24"/>
        </w:rPr>
      </w:pPr>
      <w:bookmarkStart w:id="63" w:name="_Hlk143171446"/>
      <w:r w:rsidRPr="00727ECB">
        <w:rPr>
          <w:rFonts w:cs="Arial"/>
          <w:b/>
          <w:bCs/>
          <w:i/>
          <w:iCs/>
          <w:snapToGrid/>
          <w:szCs w:val="24"/>
          <w:u w:val="single"/>
        </w:rPr>
        <w:t>517.9</w:t>
      </w:r>
      <w:r w:rsidRPr="00727ECB">
        <w:rPr>
          <w:rFonts w:cs="Arial"/>
          <w:b/>
          <w:bCs/>
          <w:snapToGrid/>
          <w:szCs w:val="24"/>
        </w:rPr>
        <w:t xml:space="preserve"> </w:t>
      </w:r>
      <w:r w:rsidRPr="00727ECB">
        <w:rPr>
          <w:rFonts w:cs="Arial"/>
          <w:snapToGrid/>
          <w:szCs w:val="24"/>
        </w:rPr>
        <w:t>(Formerly 517.24)</w:t>
      </w:r>
      <w:r w:rsidRPr="00727ECB">
        <w:rPr>
          <w:rFonts w:cs="Arial"/>
          <w:b/>
          <w:bCs/>
          <w:snapToGrid/>
          <w:szCs w:val="24"/>
        </w:rPr>
        <w:t xml:space="preserve"> </w:t>
      </w:r>
      <w:r w:rsidRPr="00FF4C2E">
        <w:rPr>
          <w:rFonts w:eastAsia="Calibri" w:cs="Arial"/>
          <w:b/>
          <w:bCs/>
          <w:i/>
          <w:iCs/>
          <w:snapToGrid/>
          <w:color w:val="000000"/>
          <w:szCs w:val="24"/>
        </w:rPr>
        <w:t>[OSHPD 1, 1R, 2, 3, 4 &amp; 5] Mobile Medical Facilities.</w:t>
      </w:r>
      <w:r w:rsidR="00712ED1" w:rsidRPr="00FF4C2E">
        <w:rPr>
          <w:rFonts w:eastAsia="Calibri" w:cs="Arial"/>
          <w:snapToGrid/>
          <w:color w:val="000000"/>
          <w:szCs w:val="24"/>
        </w:rPr>
        <w:t xml:space="preserve"> …</w:t>
      </w:r>
    </w:p>
    <w:p w14:paraId="2BC70EB5" w14:textId="45BA185D" w:rsidR="00011D54" w:rsidRPr="00727ECB" w:rsidRDefault="00011D54" w:rsidP="00290213">
      <w:pPr>
        <w:widowControl/>
        <w:autoSpaceDE w:val="0"/>
        <w:autoSpaceDN w:val="0"/>
        <w:adjustRightInd w:val="0"/>
        <w:rPr>
          <w:rFonts w:eastAsia="Calibri" w:cs="Arial"/>
          <w:snapToGrid/>
          <w:color w:val="000000"/>
          <w:szCs w:val="24"/>
          <w:u w:val="single"/>
        </w:rPr>
      </w:pPr>
      <w:r w:rsidRPr="00FF4C2E">
        <w:rPr>
          <w:rFonts w:cs="Arial"/>
          <w:b/>
          <w:bCs/>
          <w:snapToGrid/>
          <w:szCs w:val="24"/>
        </w:rPr>
        <w:t>Part II. Wiring and Protection</w:t>
      </w:r>
    </w:p>
    <w:p w14:paraId="14C92C0F" w14:textId="77777777" w:rsidR="0016086D" w:rsidRPr="00FD3932" w:rsidRDefault="0016086D" w:rsidP="00E8291C">
      <w:pPr>
        <w:widowControl/>
        <w:autoSpaceDE w:val="0"/>
        <w:autoSpaceDN w:val="0"/>
        <w:adjustRightInd w:val="0"/>
        <w:rPr>
          <w:rFonts w:cs="Arial"/>
          <w:snapToGrid/>
          <w:szCs w:val="24"/>
        </w:rPr>
      </w:pPr>
      <w:bookmarkStart w:id="64" w:name="_Hlk143171502"/>
      <w:bookmarkEnd w:id="63"/>
      <w:r w:rsidRPr="00727ECB">
        <w:rPr>
          <w:rFonts w:cs="Arial"/>
          <w:b/>
          <w:bCs/>
          <w:snapToGrid/>
          <w:szCs w:val="24"/>
        </w:rPr>
        <w:t>517.10</w:t>
      </w:r>
      <w:r w:rsidRPr="0087728E">
        <w:rPr>
          <w:rFonts w:cs="Arial"/>
          <w:b/>
          <w:bCs/>
          <w:snapToGrid/>
          <w:szCs w:val="24"/>
        </w:rPr>
        <w:t xml:space="preserve"> Applicability.</w:t>
      </w:r>
    </w:p>
    <w:bookmarkEnd w:id="64"/>
    <w:p w14:paraId="48A7055D" w14:textId="77777777" w:rsidR="008826ED" w:rsidRPr="00500155" w:rsidRDefault="008826ED" w:rsidP="0055454F">
      <w:pPr>
        <w:pStyle w:val="ListParagraph"/>
        <w:tabs>
          <w:tab w:val="left" w:pos="540"/>
        </w:tabs>
        <w:ind w:left="0"/>
        <w:contextualSpacing w:val="0"/>
        <w:rPr>
          <w:rFonts w:cs="Arial"/>
          <w:snapToGrid/>
          <w:szCs w:val="24"/>
        </w:rPr>
      </w:pPr>
      <w:r w:rsidRPr="00500155">
        <w:rPr>
          <w:rFonts w:cs="Arial"/>
          <w:snapToGrid/>
          <w:szCs w:val="24"/>
        </w:rPr>
        <w:t>…</w:t>
      </w:r>
    </w:p>
    <w:p w14:paraId="0573E769" w14:textId="77777777" w:rsidR="008826ED" w:rsidRDefault="0016086D" w:rsidP="008826ED">
      <w:pPr>
        <w:pStyle w:val="ListParagraph"/>
        <w:spacing w:after="0"/>
        <w:ind w:left="0"/>
        <w:contextualSpacing w:val="0"/>
        <w:rPr>
          <w:rFonts w:cs="Arial"/>
          <w:snapToGrid/>
          <w:szCs w:val="24"/>
        </w:rPr>
      </w:pPr>
      <w:r w:rsidRPr="0087728E">
        <w:rPr>
          <w:rFonts w:cs="Arial"/>
          <w:b/>
          <w:bCs/>
          <w:snapToGrid/>
          <w:szCs w:val="24"/>
        </w:rPr>
        <w:t>(B)</w:t>
      </w:r>
      <w:r w:rsidR="0055454F" w:rsidRPr="0087728E">
        <w:rPr>
          <w:rFonts w:cs="Arial"/>
          <w:b/>
          <w:bCs/>
          <w:snapToGrid/>
          <w:szCs w:val="24"/>
        </w:rPr>
        <w:tab/>
      </w:r>
      <w:r w:rsidRPr="0087728E">
        <w:rPr>
          <w:rFonts w:cs="Arial"/>
          <w:b/>
          <w:bCs/>
          <w:snapToGrid/>
          <w:szCs w:val="24"/>
        </w:rPr>
        <w:t xml:space="preserve">Not Covered. </w:t>
      </w:r>
      <w:r w:rsidRPr="0087728E">
        <w:rPr>
          <w:rFonts w:cs="Arial"/>
          <w:snapToGrid/>
          <w:szCs w:val="24"/>
        </w:rPr>
        <w:t>Part II shall not apply to the following:</w:t>
      </w:r>
    </w:p>
    <w:p w14:paraId="7397F059" w14:textId="77777777" w:rsidR="008826ED" w:rsidRDefault="0016086D" w:rsidP="008826ED">
      <w:pPr>
        <w:pStyle w:val="ListParagraph"/>
        <w:ind w:left="0"/>
        <w:rPr>
          <w:snapToGrid/>
        </w:rPr>
      </w:pPr>
      <w:r w:rsidRPr="0087728E">
        <w:rPr>
          <w:snapToGrid/>
        </w:rPr>
        <w:t>(1)</w:t>
      </w:r>
      <w:r w:rsidR="00A13C4A" w:rsidRPr="0087728E">
        <w:rPr>
          <w:snapToGrid/>
        </w:rPr>
        <w:tab/>
      </w:r>
      <w:r w:rsidRPr="0087728E">
        <w:rPr>
          <w:snapToGrid/>
        </w:rPr>
        <w:t>Business offices</w:t>
      </w:r>
      <w:r w:rsidR="00E8291C" w:rsidRPr="0087728E">
        <w:rPr>
          <w:snapToGrid/>
        </w:rPr>
        <w:t>, …</w:t>
      </w:r>
    </w:p>
    <w:p w14:paraId="1EE576F8" w14:textId="5DE349ED" w:rsidR="0016086D" w:rsidRPr="0087728E" w:rsidRDefault="0016086D" w:rsidP="008826ED">
      <w:pPr>
        <w:pStyle w:val="ListParagraph"/>
        <w:spacing w:after="0"/>
        <w:ind w:hanging="720"/>
        <w:contextualSpacing w:val="0"/>
        <w:rPr>
          <w:rFonts w:cs="Arial"/>
          <w:snapToGrid/>
          <w:szCs w:val="24"/>
        </w:rPr>
      </w:pPr>
      <w:r w:rsidRPr="0087728E">
        <w:rPr>
          <w:rFonts w:cs="Arial"/>
          <w:snapToGrid/>
          <w:szCs w:val="24"/>
        </w:rPr>
        <w:t>(2)</w:t>
      </w:r>
      <w:r w:rsidR="00A13C4A" w:rsidRPr="0087728E">
        <w:rPr>
          <w:rFonts w:cs="Arial"/>
          <w:snapToGrid/>
          <w:szCs w:val="24"/>
        </w:rPr>
        <w:tab/>
      </w:r>
      <w:r w:rsidRPr="0087728E">
        <w:rPr>
          <w:rFonts w:cs="Arial"/>
          <w:snapToGrid/>
          <w:szCs w:val="24"/>
        </w:rPr>
        <w:t>Spaces of nursing homes and limited care facilities wired in accordance with Chapters 1 through 4 of this Code where these spaces are used exclusively as patient sleeping rooms, as determined by the health care facilities governing board.</w:t>
      </w:r>
      <w:r w:rsidR="002B6779" w:rsidRPr="0087728E">
        <w:rPr>
          <w:rFonts w:cs="Arial"/>
          <w:snapToGrid/>
          <w:szCs w:val="24"/>
        </w:rPr>
        <w:t xml:space="preserve"> </w:t>
      </w:r>
      <w:bookmarkStart w:id="65" w:name="_Hlk141967570"/>
      <w:r w:rsidRPr="0087728E">
        <w:rPr>
          <w:rFonts w:eastAsia="TimesLTStd-Italic" w:cs="Arial"/>
          <w:i/>
          <w:iCs/>
          <w:strike/>
          <w:snapToGrid/>
          <w:szCs w:val="24"/>
        </w:rPr>
        <w:t>Not adopted by [OSHPD 1, 2, 3, 4 &amp; 5]</w:t>
      </w:r>
    </w:p>
    <w:p w14:paraId="7C967B1E" w14:textId="7B45295E" w:rsidR="00FF4C2E" w:rsidRPr="00FD3932" w:rsidRDefault="00FF4C2E" w:rsidP="00CB4795">
      <w:pPr>
        <w:autoSpaceDE w:val="0"/>
        <w:autoSpaceDN w:val="0"/>
        <w:adjustRightInd w:val="0"/>
        <w:rPr>
          <w:rFonts w:cs="Arial"/>
          <w:szCs w:val="24"/>
        </w:rPr>
      </w:pPr>
      <w:bookmarkStart w:id="66" w:name="_Hlk143171902"/>
      <w:bookmarkEnd w:id="65"/>
      <w:r w:rsidRPr="00FD3932">
        <w:rPr>
          <w:rFonts w:cs="Arial"/>
          <w:szCs w:val="24"/>
        </w:rPr>
        <w:t>...</w:t>
      </w:r>
    </w:p>
    <w:p w14:paraId="6E5A468B" w14:textId="3FF6DD59" w:rsidR="00F34AFF" w:rsidRPr="0087728E" w:rsidRDefault="0016086D" w:rsidP="00290213">
      <w:pPr>
        <w:autoSpaceDE w:val="0"/>
        <w:autoSpaceDN w:val="0"/>
        <w:adjustRightInd w:val="0"/>
        <w:spacing w:before="120"/>
        <w:rPr>
          <w:rFonts w:cs="Arial"/>
          <w:szCs w:val="24"/>
        </w:rPr>
      </w:pPr>
      <w:r w:rsidRPr="00727ECB">
        <w:rPr>
          <w:rFonts w:cs="Arial"/>
          <w:b/>
          <w:bCs/>
          <w:szCs w:val="24"/>
        </w:rPr>
        <w:t>517.18</w:t>
      </w:r>
      <w:r w:rsidR="00F34AFF" w:rsidRPr="0087728E">
        <w:rPr>
          <w:rFonts w:cs="Arial"/>
          <w:b/>
          <w:bCs/>
          <w:szCs w:val="24"/>
        </w:rPr>
        <w:t xml:space="preserve"> </w:t>
      </w:r>
      <w:r w:rsidRPr="0087728E">
        <w:rPr>
          <w:rFonts w:cs="Arial"/>
          <w:b/>
          <w:bCs/>
          <w:szCs w:val="24"/>
        </w:rPr>
        <w:t>Category 2</w:t>
      </w:r>
      <w:r w:rsidR="00F34AFF" w:rsidRPr="0087728E">
        <w:rPr>
          <w:rFonts w:cs="Arial"/>
          <w:b/>
          <w:bCs/>
          <w:szCs w:val="24"/>
        </w:rPr>
        <w:t xml:space="preserve"> </w:t>
      </w:r>
      <w:r w:rsidRPr="0087728E">
        <w:rPr>
          <w:rFonts w:cs="Arial"/>
          <w:b/>
          <w:bCs/>
          <w:szCs w:val="24"/>
        </w:rPr>
        <w:t>Spaces.</w:t>
      </w:r>
    </w:p>
    <w:bookmarkEnd w:id="66"/>
    <w:p w14:paraId="19A8A6F1" w14:textId="0F785C2B" w:rsidR="0016086D" w:rsidRPr="0087728E" w:rsidRDefault="00FF4C2E" w:rsidP="00C32A8A">
      <w:pPr>
        <w:autoSpaceDE w:val="0"/>
        <w:autoSpaceDN w:val="0"/>
        <w:adjustRightInd w:val="0"/>
        <w:rPr>
          <w:rFonts w:cs="Arial"/>
          <w:szCs w:val="24"/>
        </w:rPr>
      </w:pPr>
      <w:r w:rsidRPr="00FF4C2E">
        <w:rPr>
          <w:rFonts w:cs="Arial"/>
          <w:b/>
          <w:bCs/>
          <w:szCs w:val="24"/>
        </w:rPr>
        <w:t>(A) Patient Bed Location.</w:t>
      </w:r>
      <w:r w:rsidR="00500155">
        <w:rPr>
          <w:rFonts w:cs="Arial"/>
          <w:szCs w:val="24"/>
        </w:rPr>
        <w:t xml:space="preserve"> …</w:t>
      </w:r>
    </w:p>
    <w:p w14:paraId="14B4B3B3" w14:textId="77777777" w:rsidR="00F34AFF" w:rsidRPr="0087728E" w:rsidRDefault="0016086D" w:rsidP="00C32A8A">
      <w:pPr>
        <w:autoSpaceDE w:val="0"/>
        <w:autoSpaceDN w:val="0"/>
        <w:adjustRightInd w:val="0"/>
        <w:rPr>
          <w:rFonts w:cs="Arial"/>
          <w:szCs w:val="24"/>
        </w:rPr>
      </w:pPr>
      <w:r w:rsidRPr="0087728E">
        <w:rPr>
          <w:rFonts w:cs="Arial"/>
          <w:b/>
          <w:bCs/>
          <w:szCs w:val="24"/>
        </w:rPr>
        <w:t>(B) Patient Bed Location Receptacle</w:t>
      </w:r>
      <w:r w:rsidR="00F34AFF" w:rsidRPr="0087728E">
        <w:rPr>
          <w:rFonts w:cs="Arial"/>
          <w:b/>
          <w:bCs/>
          <w:szCs w:val="24"/>
        </w:rPr>
        <w:t>.</w:t>
      </w:r>
    </w:p>
    <w:p w14:paraId="76193BDF" w14:textId="3D4F4557" w:rsidR="0016086D" w:rsidRPr="0087728E" w:rsidRDefault="00FF4C2E" w:rsidP="00C32A8A">
      <w:pPr>
        <w:autoSpaceDE w:val="0"/>
        <w:autoSpaceDN w:val="0"/>
        <w:adjustRightInd w:val="0"/>
        <w:rPr>
          <w:rFonts w:cs="Arial"/>
          <w:szCs w:val="24"/>
        </w:rPr>
      </w:pPr>
      <w:r w:rsidRPr="00FF4C2E">
        <w:rPr>
          <w:rFonts w:cs="Arial"/>
          <w:b/>
          <w:bCs/>
          <w:szCs w:val="24"/>
        </w:rPr>
        <w:t>(1) Minimum Number and Supply.</w:t>
      </w:r>
      <w:r>
        <w:rPr>
          <w:rFonts w:cs="Arial"/>
          <w:szCs w:val="24"/>
        </w:rPr>
        <w:t xml:space="preserve"> …</w:t>
      </w:r>
    </w:p>
    <w:p w14:paraId="5E5C85B5" w14:textId="40E403D0" w:rsidR="00E10847" w:rsidRDefault="0016086D" w:rsidP="00E10847">
      <w:pPr>
        <w:autoSpaceDE w:val="0"/>
        <w:autoSpaceDN w:val="0"/>
        <w:adjustRightInd w:val="0"/>
        <w:rPr>
          <w:rFonts w:cs="Arial"/>
          <w:szCs w:val="24"/>
        </w:rPr>
      </w:pPr>
      <w:r w:rsidRPr="0087728E">
        <w:rPr>
          <w:rFonts w:cs="Arial"/>
          <w:b/>
          <w:bCs/>
          <w:szCs w:val="24"/>
        </w:rPr>
        <w:t>(2) Receptacle Requirements</w:t>
      </w:r>
      <w:r w:rsidR="00F34AFF" w:rsidRPr="0087728E">
        <w:rPr>
          <w:rFonts w:cs="Arial"/>
          <w:b/>
          <w:bCs/>
          <w:szCs w:val="24"/>
        </w:rPr>
        <w:t>.</w:t>
      </w:r>
      <w:r w:rsidR="00E10847">
        <w:rPr>
          <w:rFonts w:cs="Arial"/>
          <w:szCs w:val="24"/>
        </w:rPr>
        <w:t xml:space="preserve"> </w:t>
      </w:r>
      <w:r w:rsidR="00E10847" w:rsidRPr="00E10847">
        <w:rPr>
          <w:rFonts w:cs="Arial"/>
          <w:szCs w:val="24"/>
        </w:rPr>
        <w:t>The receptacles required in</w:t>
      </w:r>
      <w:r w:rsidR="00E10847">
        <w:rPr>
          <w:rFonts w:cs="Arial"/>
          <w:szCs w:val="24"/>
        </w:rPr>
        <w:t xml:space="preserve"> </w:t>
      </w:r>
      <w:r w:rsidR="00E10847" w:rsidRPr="00E10847">
        <w:rPr>
          <w:rFonts w:cs="Arial"/>
          <w:szCs w:val="24"/>
        </w:rPr>
        <w:t>517.18(B)(1) shall be permitted to be of the single, duplex, or</w:t>
      </w:r>
      <w:r w:rsidR="00E10847">
        <w:rPr>
          <w:rFonts w:cs="Arial"/>
          <w:szCs w:val="24"/>
        </w:rPr>
        <w:t xml:space="preserve"> </w:t>
      </w:r>
      <w:r w:rsidR="00E10847" w:rsidRPr="00E10847">
        <w:rPr>
          <w:rFonts w:cs="Arial"/>
          <w:szCs w:val="24"/>
        </w:rPr>
        <w:t>quadruplex type or any combination of the three. All receptacles</w:t>
      </w:r>
      <w:r w:rsidR="00E10847">
        <w:rPr>
          <w:rFonts w:cs="Arial"/>
          <w:szCs w:val="24"/>
        </w:rPr>
        <w:t xml:space="preserve"> </w:t>
      </w:r>
      <w:r w:rsidR="00E10847" w:rsidRPr="00E10847">
        <w:rPr>
          <w:rFonts w:cs="Arial"/>
          <w:szCs w:val="24"/>
        </w:rPr>
        <w:t>shall be listed “hospital grade” and shall be so identified.</w:t>
      </w:r>
      <w:r w:rsidR="00E10847">
        <w:rPr>
          <w:rFonts w:cs="Arial"/>
          <w:szCs w:val="24"/>
        </w:rPr>
        <w:t xml:space="preserve"> </w:t>
      </w:r>
      <w:r w:rsidR="00E10847" w:rsidRPr="00E10847">
        <w:rPr>
          <w:rFonts w:cs="Arial"/>
          <w:szCs w:val="24"/>
        </w:rPr>
        <w:t>The grounding terminal of each receptacle shall be connected</w:t>
      </w:r>
      <w:r w:rsidR="00E10847">
        <w:rPr>
          <w:rFonts w:cs="Arial"/>
          <w:szCs w:val="24"/>
        </w:rPr>
        <w:t xml:space="preserve"> </w:t>
      </w:r>
      <w:r w:rsidR="00E10847" w:rsidRPr="00E10847">
        <w:rPr>
          <w:rFonts w:cs="Arial"/>
          <w:szCs w:val="24"/>
        </w:rPr>
        <w:t>to an insulated copper equipment grounding conductor sized in</w:t>
      </w:r>
      <w:r w:rsidR="00E10847">
        <w:rPr>
          <w:rFonts w:cs="Arial"/>
          <w:szCs w:val="24"/>
        </w:rPr>
        <w:t xml:space="preserve"> </w:t>
      </w:r>
      <w:r w:rsidR="00E10847" w:rsidRPr="00E10847">
        <w:rPr>
          <w:rFonts w:cs="Arial"/>
          <w:szCs w:val="24"/>
        </w:rPr>
        <w:t>accordance with Table 250.122.</w:t>
      </w:r>
    </w:p>
    <w:p w14:paraId="2174CCAD" w14:textId="2B2FA869" w:rsidR="0016086D" w:rsidRPr="00E10847" w:rsidRDefault="0016086D" w:rsidP="00E10847">
      <w:pPr>
        <w:autoSpaceDE w:val="0"/>
        <w:autoSpaceDN w:val="0"/>
        <w:adjustRightInd w:val="0"/>
        <w:rPr>
          <w:rFonts w:cs="Arial"/>
          <w:szCs w:val="24"/>
        </w:rPr>
      </w:pPr>
      <w:r w:rsidRPr="0087728E">
        <w:rPr>
          <w:rFonts w:eastAsia="Calibri" w:cs="Arial"/>
          <w:snapToGrid/>
          <w:color w:val="000000"/>
          <w:szCs w:val="24"/>
        </w:rPr>
        <w:t>Exception No. 1: The requirements of 517.18(B)(1) and (B)(2) shall not apply to psychiatric, substance abuse, and rehabilitation hospitals meeting the requirements of 517.10(B)(2).</w:t>
      </w:r>
    </w:p>
    <w:p w14:paraId="683FC1AA" w14:textId="77777777"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Exception No. 2: Psychiatric security rooms shall not be required to have receptacle outlets installed in the room.</w:t>
      </w:r>
    </w:p>
    <w:p w14:paraId="180C3449" w14:textId="77777777" w:rsidR="0016086D" w:rsidRPr="001F25D9" w:rsidRDefault="0016086D" w:rsidP="00C32A8A">
      <w:pPr>
        <w:widowControl/>
        <w:autoSpaceDE w:val="0"/>
        <w:autoSpaceDN w:val="0"/>
        <w:adjustRightInd w:val="0"/>
        <w:rPr>
          <w:rFonts w:eastAsia="Calibri" w:cs="Arial"/>
          <w:i/>
          <w:iCs/>
          <w:strike/>
          <w:snapToGrid/>
          <w:color w:val="000000"/>
          <w:szCs w:val="24"/>
        </w:rPr>
      </w:pPr>
      <w:r w:rsidRPr="001F25D9">
        <w:rPr>
          <w:rFonts w:eastAsia="Calibri" w:cs="Arial"/>
          <w:i/>
          <w:iCs/>
          <w:strike/>
          <w:snapToGrid/>
          <w:color w:val="000000"/>
          <w:szCs w:val="24"/>
        </w:rPr>
        <w:t>Exception No. 3: [OSHPD 1, 2, 4 &amp; 5] Hospital grade receptacles shall not be required in patient sleeping areas in nursing homes.</w:t>
      </w:r>
    </w:p>
    <w:p w14:paraId="5DAA5FB0" w14:textId="3C066DA0"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4</w:t>
      </w:r>
      <w:r w:rsidR="001F25D9" w:rsidRPr="001F25D9">
        <w:rPr>
          <w:rFonts w:cs="Arial"/>
          <w:bCs/>
          <w:i/>
          <w:iCs/>
          <w:szCs w:val="24"/>
          <w:u w:val="single"/>
        </w:rPr>
        <w:t>3</w:t>
      </w:r>
      <w:r w:rsidRPr="0087728E">
        <w:rPr>
          <w:rFonts w:cs="Arial"/>
          <w:bCs/>
          <w:i/>
          <w:iCs/>
          <w:szCs w:val="24"/>
        </w:rPr>
        <w:t>: [OSHPD 1 &amp;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6C25CDB5" w14:textId="5DA85BE1"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5</w:t>
      </w:r>
      <w:r w:rsidR="001F25D9" w:rsidRPr="001F25D9">
        <w:rPr>
          <w:rFonts w:cs="Arial"/>
          <w:bCs/>
          <w:i/>
          <w:iCs/>
          <w:szCs w:val="24"/>
          <w:u w:val="single"/>
        </w:rPr>
        <w:t>4</w:t>
      </w:r>
      <w:r w:rsidRPr="0087728E">
        <w:rPr>
          <w:rFonts w:cs="Arial"/>
          <w:bCs/>
          <w:i/>
          <w:iCs/>
          <w:szCs w:val="24"/>
        </w:rPr>
        <w:t>: [OSHPD 1</w:t>
      </w:r>
      <w:r w:rsidR="00564F45" w:rsidRPr="00564F45">
        <w:rPr>
          <w:rFonts w:cs="Arial"/>
          <w:bCs/>
          <w:i/>
          <w:iCs/>
          <w:szCs w:val="24"/>
        </w:rPr>
        <w:t xml:space="preserve"> </w:t>
      </w:r>
      <w:r w:rsidR="00564F45">
        <w:rPr>
          <w:rFonts w:cs="Arial"/>
          <w:bCs/>
          <w:i/>
          <w:iCs/>
          <w:szCs w:val="24"/>
          <w:u w:val="single"/>
        </w:rPr>
        <w:t>&amp;</w:t>
      </w:r>
      <w:r w:rsidRPr="00B1782D">
        <w:rPr>
          <w:rFonts w:cs="Arial"/>
          <w:bCs/>
          <w:i/>
          <w:iCs/>
          <w:szCs w:val="24"/>
          <w:u w:val="single"/>
        </w:rPr>
        <w:t xml:space="preserve"> 1R</w:t>
      </w:r>
      <w:r w:rsidRPr="0087728E">
        <w:rPr>
          <w:rFonts w:cs="Arial"/>
          <w:bCs/>
          <w:i/>
          <w:iCs/>
          <w:szCs w:val="24"/>
        </w:rPr>
        <w:t>] Outpatient Observation bed and gurney locations shall be provided with a minimum of four receptacles.</w:t>
      </w:r>
    </w:p>
    <w:p w14:paraId="3F3700BF" w14:textId="40220D12" w:rsidR="00EE4F9A" w:rsidRDefault="00E10847" w:rsidP="00EE4F9A">
      <w:pPr>
        <w:rPr>
          <w:rFonts w:cs="Arial"/>
          <w:bCs/>
          <w:i/>
          <w:iCs/>
          <w:szCs w:val="24"/>
        </w:rPr>
      </w:pPr>
      <w:r w:rsidRPr="00E10847">
        <w:rPr>
          <w:rFonts w:cs="Arial"/>
          <w:snapToGrid/>
          <w:szCs w:val="24"/>
        </w:rPr>
        <w:t>(</w:t>
      </w:r>
      <w:r>
        <w:rPr>
          <w:rFonts w:cs="Arial"/>
          <w:snapToGrid/>
          <w:szCs w:val="24"/>
        </w:rPr>
        <w:t>R</w:t>
      </w:r>
      <w:r w:rsidRPr="00E10847">
        <w:rPr>
          <w:rFonts w:cs="Arial"/>
          <w:snapToGrid/>
          <w:szCs w:val="24"/>
        </w:rPr>
        <w:t xml:space="preserve">elocate </w:t>
      </w:r>
      <w:r w:rsidR="00372D96">
        <w:rPr>
          <w:rFonts w:cs="Arial"/>
          <w:snapToGrid/>
          <w:szCs w:val="24"/>
        </w:rPr>
        <w:t xml:space="preserve">informational </w:t>
      </w:r>
      <w:r w:rsidRPr="00E10847">
        <w:rPr>
          <w:rFonts w:cs="Arial"/>
          <w:snapToGrid/>
          <w:szCs w:val="24"/>
        </w:rPr>
        <w:t>note after exceptions)</w:t>
      </w:r>
      <w:r>
        <w:t xml:space="preserve"> </w:t>
      </w:r>
      <w:r w:rsidR="00EE4F9A">
        <w:t xml:space="preserve">Informational Note: It is not intended that there be a total, immediate replacement of existing non–hospital grade receptacles. It is intended, however, that non–hospital grade receptacles be replaced with hospital grade </w:t>
      </w:r>
      <w:r w:rsidR="00EE4F9A">
        <w:lastRenderedPageBreak/>
        <w:t>receptacles upon modification of use, renovation, or as existing receptacles need replacement.</w:t>
      </w:r>
    </w:p>
    <w:p w14:paraId="56370FF8" w14:textId="27CFC145" w:rsidR="001456AD" w:rsidRPr="00CA0AA2" w:rsidRDefault="00FF4C2E" w:rsidP="00C32A8A">
      <w:pPr>
        <w:widowControl/>
        <w:autoSpaceDE w:val="0"/>
        <w:autoSpaceDN w:val="0"/>
        <w:adjustRightInd w:val="0"/>
        <w:rPr>
          <w:rFonts w:eastAsia="Calibri" w:cs="Arial"/>
          <w:snapToGrid/>
          <w:color w:val="000000"/>
          <w:szCs w:val="24"/>
        </w:rPr>
      </w:pPr>
      <w:r w:rsidRPr="00CA0AA2">
        <w:rPr>
          <w:rFonts w:eastAsia="Calibri" w:cs="Arial"/>
          <w:snapToGrid/>
          <w:color w:val="000000"/>
          <w:szCs w:val="24"/>
        </w:rPr>
        <w:t>...</w:t>
      </w:r>
    </w:p>
    <w:p w14:paraId="3EBEAA4B" w14:textId="71E0C01D" w:rsidR="000B3CE3" w:rsidRPr="00727ECB"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517.22</w:t>
      </w:r>
      <w:r w:rsidR="000B3CE3" w:rsidRPr="00727ECB">
        <w:rPr>
          <w:rFonts w:eastAsia="Calibri" w:cs="Arial"/>
          <w:b/>
          <w:bCs/>
          <w:i/>
          <w:iCs/>
          <w:snapToGrid/>
          <w:color w:val="000000"/>
          <w:szCs w:val="24"/>
        </w:rPr>
        <w:t xml:space="preserve"> </w:t>
      </w:r>
      <w:r w:rsidR="000B3CE3" w:rsidRPr="00727ECB">
        <w:rPr>
          <w:rFonts w:eastAsia="Calibri" w:cs="Arial"/>
          <w:snapToGrid/>
          <w:color w:val="000000"/>
          <w:szCs w:val="24"/>
        </w:rPr>
        <w:t>(Re</w:t>
      </w:r>
      <w:r w:rsidR="00C377EC" w:rsidRPr="00727ECB">
        <w:rPr>
          <w:rFonts w:eastAsia="Calibri" w:cs="Arial"/>
          <w:snapToGrid/>
          <w:color w:val="000000"/>
          <w:szCs w:val="24"/>
        </w:rPr>
        <w:t xml:space="preserve">located </w:t>
      </w:r>
      <w:r w:rsidR="000B3CE3" w:rsidRPr="00727ECB">
        <w:rPr>
          <w:rFonts w:eastAsia="Calibri" w:cs="Arial"/>
          <w:snapToGrid/>
          <w:color w:val="000000"/>
          <w:szCs w:val="24"/>
        </w:rPr>
        <w:t xml:space="preserve">to </w:t>
      </w:r>
      <w:r w:rsidR="000B3CE3" w:rsidRPr="00727ECB">
        <w:rPr>
          <w:rFonts w:cs="Arial"/>
          <w:i/>
          <w:iCs/>
          <w:snapToGrid/>
          <w:szCs w:val="24"/>
        </w:rPr>
        <w:t>517.8</w:t>
      </w:r>
      <w:r w:rsidR="000B3CE3" w:rsidRPr="00727ECB">
        <w:rPr>
          <w:rFonts w:cs="Arial"/>
          <w:snapToGrid/>
          <w:szCs w:val="24"/>
        </w:rPr>
        <w:t>)</w:t>
      </w:r>
      <w:r w:rsidR="000B3CE3" w:rsidRPr="007162CE">
        <w:rPr>
          <w:rFonts w:cs="Arial"/>
          <w:b/>
          <w:bCs/>
          <w:snapToGrid/>
          <w:szCs w:val="24"/>
        </w:rPr>
        <w:t xml:space="preserve"> </w:t>
      </w:r>
      <w:r w:rsidRPr="00727ECB">
        <w:rPr>
          <w:rFonts w:eastAsia="Calibri" w:cs="Arial"/>
          <w:b/>
          <w:bCs/>
          <w:i/>
          <w:iCs/>
          <w:strike/>
          <w:snapToGrid/>
          <w:color w:val="000000"/>
          <w:szCs w:val="24"/>
        </w:rPr>
        <w:t>[OSHPD 1, 2, 3, 4 &amp; 5] Artificial Lighting.</w:t>
      </w:r>
      <w:r w:rsidR="000B3CE3" w:rsidRPr="00727ECB">
        <w:rPr>
          <w:rFonts w:eastAsia="Calibri" w:cs="Arial"/>
          <w:i/>
          <w:iCs/>
          <w:strike/>
          <w:snapToGrid/>
          <w:color w:val="000000"/>
          <w:szCs w:val="24"/>
        </w:rPr>
        <w:t xml:space="preserve"> </w:t>
      </w:r>
      <w:r w:rsidR="000B3CE3" w:rsidRPr="00727ECB">
        <w:rPr>
          <w:rFonts w:eastAsia="Calibri" w:cs="Arial"/>
          <w:strike/>
          <w:snapToGrid/>
          <w:color w:val="000000"/>
          <w:szCs w:val="24"/>
        </w:rPr>
        <w:t>…</w:t>
      </w:r>
    </w:p>
    <w:p w14:paraId="693AEADB" w14:textId="0E194CBB" w:rsidR="0016086D" w:rsidRPr="0087728E"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517.24</w:t>
      </w:r>
      <w:r w:rsidR="000B3CE3" w:rsidRPr="0087728E">
        <w:rPr>
          <w:rFonts w:eastAsia="Calibri" w:cs="Arial"/>
          <w:b/>
          <w:bCs/>
          <w:i/>
          <w:iCs/>
          <w:snapToGrid/>
          <w:color w:val="000000"/>
          <w:szCs w:val="24"/>
        </w:rPr>
        <w:t xml:space="preserve"> </w:t>
      </w:r>
      <w:r w:rsidR="000B3CE3" w:rsidRPr="0087728E">
        <w:rPr>
          <w:rFonts w:eastAsia="Calibri" w:cs="Arial"/>
          <w:snapToGrid/>
          <w:color w:val="000000"/>
          <w:szCs w:val="24"/>
        </w:rPr>
        <w:t>(R</w:t>
      </w:r>
      <w:r w:rsidR="00C377EC" w:rsidRPr="0087728E">
        <w:rPr>
          <w:rFonts w:eastAsia="Calibri" w:cs="Arial"/>
          <w:snapToGrid/>
          <w:color w:val="000000"/>
          <w:szCs w:val="24"/>
        </w:rPr>
        <w:t xml:space="preserve">elocated </w:t>
      </w:r>
      <w:r w:rsidR="000B3CE3" w:rsidRPr="0087728E">
        <w:rPr>
          <w:rFonts w:eastAsia="Calibri" w:cs="Arial"/>
          <w:snapToGrid/>
          <w:color w:val="000000"/>
          <w:szCs w:val="24"/>
        </w:rPr>
        <w:t xml:space="preserve">to </w:t>
      </w:r>
      <w:r w:rsidR="000B3CE3" w:rsidRPr="0087728E">
        <w:rPr>
          <w:rFonts w:eastAsia="Calibri" w:cs="Arial"/>
          <w:i/>
          <w:iCs/>
          <w:snapToGrid/>
          <w:color w:val="000000"/>
          <w:szCs w:val="24"/>
        </w:rPr>
        <w:t>517.9</w:t>
      </w:r>
      <w:r w:rsidR="000B3CE3" w:rsidRPr="0087728E">
        <w:rPr>
          <w:rFonts w:eastAsia="Calibri" w:cs="Arial"/>
          <w:snapToGrid/>
          <w:color w:val="000000"/>
          <w:szCs w:val="24"/>
        </w:rPr>
        <w:t>)</w:t>
      </w:r>
      <w:r w:rsidR="000B3CE3" w:rsidRPr="007162CE">
        <w:rPr>
          <w:rFonts w:eastAsia="Calibri" w:cs="Arial"/>
          <w:b/>
          <w:bCs/>
          <w:i/>
          <w:iCs/>
          <w:snapToGrid/>
          <w:color w:val="000000"/>
          <w:szCs w:val="24"/>
        </w:rPr>
        <w:t xml:space="preserve"> </w:t>
      </w:r>
      <w:r w:rsidRPr="0087728E">
        <w:rPr>
          <w:rFonts w:eastAsia="Calibri" w:cs="Arial"/>
          <w:b/>
          <w:bCs/>
          <w:i/>
          <w:iCs/>
          <w:strike/>
          <w:snapToGrid/>
          <w:color w:val="000000"/>
          <w:szCs w:val="24"/>
        </w:rPr>
        <w:t>[OSHPD 1, 1R, 2, 3, 4 &amp; 5] Mobile Medical Facilities</w:t>
      </w:r>
      <w:r w:rsidR="000B3CE3" w:rsidRPr="0087728E">
        <w:rPr>
          <w:rFonts w:eastAsia="Calibri" w:cs="Arial"/>
          <w:b/>
          <w:bCs/>
          <w:i/>
          <w:iCs/>
          <w:strike/>
          <w:snapToGrid/>
          <w:color w:val="000000"/>
          <w:szCs w:val="24"/>
        </w:rPr>
        <w:t>.</w:t>
      </w:r>
      <w:r w:rsidR="000B3CE3" w:rsidRPr="0087728E">
        <w:rPr>
          <w:rFonts w:eastAsia="Calibri" w:cs="Arial"/>
          <w:i/>
          <w:iCs/>
          <w:strike/>
          <w:snapToGrid/>
          <w:color w:val="000000"/>
          <w:szCs w:val="24"/>
        </w:rPr>
        <w:t xml:space="preserve"> </w:t>
      </w:r>
      <w:r w:rsidR="000B3CE3" w:rsidRPr="0087728E">
        <w:rPr>
          <w:rFonts w:eastAsia="Calibri" w:cs="Arial"/>
          <w:strike/>
          <w:snapToGrid/>
          <w:color w:val="000000"/>
          <w:szCs w:val="24"/>
        </w:rPr>
        <w:t>…</w:t>
      </w:r>
    </w:p>
    <w:p w14:paraId="1450BFFC" w14:textId="3312ECAD"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w:t>
      </w:r>
    </w:p>
    <w:p w14:paraId="21BC731C" w14:textId="29FAA4BC" w:rsidR="00E14AF0" w:rsidRPr="0024274F" w:rsidRDefault="00E14AF0" w:rsidP="00290213">
      <w:pPr>
        <w:widowControl/>
        <w:autoSpaceDE w:val="0"/>
        <w:autoSpaceDN w:val="0"/>
        <w:adjustRightInd w:val="0"/>
        <w:rPr>
          <w:rFonts w:eastAsia="TimesLTStd-Bold" w:cs="Arial"/>
          <w:snapToGrid/>
          <w:szCs w:val="24"/>
        </w:rPr>
      </w:pPr>
      <w:bookmarkStart w:id="67" w:name="_Hlk139439716"/>
      <w:bookmarkEnd w:id="50"/>
      <w:r w:rsidRPr="0053695E">
        <w:rPr>
          <w:rFonts w:eastAsia="TimesLTStd-Bold" w:cs="Arial"/>
          <w:b/>
          <w:bCs/>
          <w:snapToGrid/>
          <w:szCs w:val="24"/>
        </w:rPr>
        <w:t>517.29 Type 1 Essential Electrical System</w:t>
      </w:r>
      <w:r>
        <w:rPr>
          <w:rFonts w:eastAsia="TimesLTStd-Bold" w:cs="Arial"/>
          <w:b/>
          <w:bCs/>
          <w:snapToGrid/>
          <w:szCs w:val="24"/>
        </w:rPr>
        <w:t xml:space="preserve">s. </w:t>
      </w:r>
      <w:r w:rsidRPr="0024274F">
        <w:rPr>
          <w:rFonts w:eastAsia="TimesLTStd-Bold" w:cs="Arial"/>
          <w:snapToGrid/>
          <w:szCs w:val="24"/>
        </w:rPr>
        <w:t>…</w:t>
      </w:r>
    </w:p>
    <w:p w14:paraId="245433CD" w14:textId="690B2597" w:rsidR="00E14AF0" w:rsidRPr="0024274F" w:rsidRDefault="00E14AF0" w:rsidP="0024274F">
      <w:pPr>
        <w:widowControl/>
        <w:autoSpaceDE w:val="0"/>
        <w:autoSpaceDN w:val="0"/>
        <w:adjustRightInd w:val="0"/>
        <w:rPr>
          <w:rFonts w:eastAsia="TimesLTStd-Bold" w:cs="Arial"/>
          <w:snapToGrid/>
          <w:szCs w:val="24"/>
        </w:rPr>
      </w:pPr>
      <w:r w:rsidRPr="0024274F">
        <w:rPr>
          <w:rFonts w:eastAsia="TimesLTStd-Bold" w:cs="Arial"/>
          <w:snapToGrid/>
          <w:szCs w:val="24"/>
        </w:rPr>
        <w:t>…</w:t>
      </w:r>
    </w:p>
    <w:p w14:paraId="71350C74" w14:textId="77777777" w:rsidR="00E14AF0" w:rsidRDefault="00E14AF0" w:rsidP="0024274F">
      <w:pPr>
        <w:widowControl/>
        <w:autoSpaceDE w:val="0"/>
        <w:autoSpaceDN w:val="0"/>
        <w:adjustRightInd w:val="0"/>
        <w:rPr>
          <w:rFonts w:eastAsia="TimesLTStd-Italic" w:cs="Arial"/>
          <w:i/>
          <w:iCs/>
          <w:snapToGrid/>
          <w:szCs w:val="24"/>
        </w:rPr>
      </w:pPr>
      <w:r w:rsidRPr="0053695E">
        <w:rPr>
          <w:rFonts w:eastAsia="TimesLTStd-Bold" w:cs="Arial"/>
          <w:b/>
          <w:bCs/>
          <w:i/>
          <w:iCs/>
          <w:snapToGrid/>
          <w:szCs w:val="24"/>
        </w:rPr>
        <w:t>(A.1) [OSHPD 1, 2, 3</w:t>
      </w:r>
      <w:r w:rsidRPr="0024274F">
        <w:rPr>
          <w:rFonts w:eastAsia="TimesLTStd-Bold" w:cs="Arial"/>
          <w:b/>
          <w:bCs/>
          <w:i/>
          <w:iCs/>
          <w:snapToGrid/>
          <w:szCs w:val="24"/>
        </w:rPr>
        <w:t xml:space="preserve"> </w:t>
      </w:r>
      <w:r w:rsidRPr="0053695E">
        <w:rPr>
          <w:rFonts w:eastAsia="TimesLTStd-Bold" w:cs="Arial"/>
          <w:b/>
          <w:bCs/>
          <w:i/>
          <w:iCs/>
          <w:snapToGrid/>
          <w:szCs w:val="24"/>
          <w:u w:val="single"/>
        </w:rPr>
        <w:t>(Surgical Clinics only),</w:t>
      </w:r>
      <w:r w:rsidRPr="0053695E">
        <w:rPr>
          <w:rFonts w:eastAsia="TimesLTStd-Bold" w:cs="Arial"/>
          <w:b/>
          <w:bCs/>
          <w:i/>
          <w:iCs/>
          <w:snapToGrid/>
          <w:szCs w:val="24"/>
        </w:rPr>
        <w:t xml:space="preserve"> 4 &amp; 5] Applicability. </w:t>
      </w:r>
      <w:r w:rsidRPr="0053695E">
        <w:rPr>
          <w:rFonts w:eastAsia="TimesLTStd-Italic" w:cs="Arial"/>
          <w:i/>
          <w:iCs/>
          <w:snapToGrid/>
          <w:szCs w:val="24"/>
        </w:rPr>
        <w:t>The requirements</w:t>
      </w:r>
      <w:r>
        <w:rPr>
          <w:rFonts w:eastAsia="TimesLTStd-Italic" w:cs="Arial"/>
          <w:i/>
          <w:iCs/>
          <w:snapToGrid/>
          <w:szCs w:val="24"/>
        </w:rPr>
        <w:t xml:space="preserve"> </w:t>
      </w:r>
      <w:r w:rsidRPr="0053695E">
        <w:rPr>
          <w:rFonts w:eastAsia="TimesLTStd-Italic" w:cs="Arial"/>
          <w:i/>
          <w:iCs/>
          <w:snapToGrid/>
          <w:szCs w:val="24"/>
        </w:rPr>
        <w:t>of Part III, 517.29 through 517.35, shall apply to hospitals, facilities</w:t>
      </w:r>
      <w:r>
        <w:rPr>
          <w:rFonts w:eastAsia="TimesLTStd-Italic" w:cs="Arial"/>
          <w:i/>
          <w:iCs/>
          <w:snapToGrid/>
          <w:szCs w:val="24"/>
        </w:rPr>
        <w:t xml:space="preserve"> </w:t>
      </w:r>
      <w:r w:rsidRPr="0053695E">
        <w:rPr>
          <w:rFonts w:eastAsia="TimesLTStd-Italic" w:cs="Arial"/>
          <w:i/>
          <w:iCs/>
          <w:snapToGrid/>
          <w:szCs w:val="24"/>
        </w:rPr>
        <w:t>subject to the</w:t>
      </w:r>
      <w:r>
        <w:rPr>
          <w:rFonts w:eastAsia="TimesLTStd-Italic" w:cs="Arial"/>
          <w:i/>
          <w:iCs/>
          <w:snapToGrid/>
          <w:szCs w:val="24"/>
        </w:rPr>
        <w:t xml:space="preserve"> </w:t>
      </w:r>
      <w:r w:rsidRPr="0053695E">
        <w:rPr>
          <w:rFonts w:eastAsia="TimesLTStd-Italic" w:cs="Arial"/>
          <w:i/>
          <w:iCs/>
          <w:snapToGrid/>
          <w:szCs w:val="24"/>
        </w:rPr>
        <w:t>requirements of CEC 517.40(B), clinics subject</w:t>
      </w:r>
      <w:r>
        <w:rPr>
          <w:rFonts w:eastAsia="TimesLTStd-Italic" w:cs="Arial"/>
          <w:i/>
          <w:iCs/>
          <w:snapToGrid/>
          <w:szCs w:val="24"/>
        </w:rPr>
        <w:t xml:space="preserve"> </w:t>
      </w:r>
      <w:r w:rsidRPr="0053695E">
        <w:rPr>
          <w:rFonts w:eastAsia="TimesLTStd-Italic" w:cs="Arial"/>
          <w:i/>
          <w:iCs/>
          <w:snapToGrid/>
          <w:szCs w:val="24"/>
        </w:rPr>
        <w:t>to the requirements of CEC 517.45(B) or (C), correctional</w:t>
      </w:r>
      <w:r>
        <w:rPr>
          <w:rFonts w:eastAsia="TimesLTStd-Italic" w:cs="Arial"/>
          <w:i/>
          <w:iCs/>
          <w:snapToGrid/>
          <w:szCs w:val="24"/>
        </w:rPr>
        <w:t xml:space="preserve"> </w:t>
      </w:r>
      <w:r w:rsidRPr="0053695E">
        <w:rPr>
          <w:rFonts w:eastAsia="TimesLTStd-Italic" w:cs="Arial"/>
          <w:i/>
          <w:iCs/>
          <w:snapToGrid/>
          <w:szCs w:val="24"/>
        </w:rPr>
        <w:t>treatment centers and acute psychiatric hospitals providing critical</w:t>
      </w:r>
      <w:r>
        <w:rPr>
          <w:rFonts w:eastAsia="TimesLTStd-Italic" w:cs="Arial"/>
          <w:i/>
          <w:iCs/>
          <w:snapToGrid/>
          <w:szCs w:val="24"/>
        </w:rPr>
        <w:t xml:space="preserve"> </w:t>
      </w:r>
      <w:r w:rsidRPr="0053695E">
        <w:rPr>
          <w:rFonts w:eastAsia="TimesLTStd-Italic" w:cs="Arial"/>
          <w:i/>
          <w:iCs/>
          <w:snapToGrid/>
          <w:szCs w:val="24"/>
        </w:rPr>
        <w:t>care (Category 1) services</w:t>
      </w:r>
      <w:r>
        <w:rPr>
          <w:rFonts w:eastAsia="TimesLTStd-Italic" w:cs="Arial"/>
          <w:i/>
          <w:iCs/>
          <w:snapToGrid/>
          <w:szCs w:val="24"/>
        </w:rPr>
        <w:t>.</w:t>
      </w:r>
    </w:p>
    <w:p w14:paraId="3430BCC8" w14:textId="3256E273" w:rsidR="00E14AF0" w:rsidRPr="00F65B21" w:rsidRDefault="00E14AF0" w:rsidP="00DD64C2">
      <w:pPr>
        <w:widowControl/>
        <w:autoSpaceDE w:val="0"/>
        <w:autoSpaceDN w:val="0"/>
        <w:adjustRightInd w:val="0"/>
        <w:rPr>
          <w:rFonts w:eastAsia="Calibri" w:cs="Arial"/>
          <w:szCs w:val="24"/>
        </w:rPr>
      </w:pPr>
      <w:r w:rsidRPr="00F65B21">
        <w:rPr>
          <w:rFonts w:eastAsia="TimesLTStd-Italic" w:cs="Arial"/>
          <w:snapToGrid/>
          <w:szCs w:val="24"/>
        </w:rPr>
        <w:t>…</w:t>
      </w:r>
    </w:p>
    <w:p w14:paraId="0A8194D9" w14:textId="1527D55B" w:rsidR="0016086D" w:rsidRPr="0087728E" w:rsidRDefault="0016086D" w:rsidP="00290213">
      <w:pPr>
        <w:rPr>
          <w:rFonts w:eastAsia="Calibri" w:cs="Arial"/>
          <w:b/>
          <w:bCs/>
          <w:szCs w:val="24"/>
        </w:rPr>
      </w:pPr>
      <w:r w:rsidRPr="0087728E">
        <w:rPr>
          <w:rFonts w:eastAsia="Calibri" w:cs="Arial"/>
          <w:b/>
          <w:bCs/>
          <w:szCs w:val="24"/>
        </w:rPr>
        <w:t>517.30</w:t>
      </w:r>
      <w:r w:rsidR="00967E26" w:rsidRPr="0087728E">
        <w:rPr>
          <w:rFonts w:eastAsia="Calibri" w:cs="Arial"/>
          <w:b/>
          <w:bCs/>
          <w:szCs w:val="24"/>
        </w:rPr>
        <w:t xml:space="preserve"> </w:t>
      </w:r>
      <w:r w:rsidRPr="0087728E">
        <w:rPr>
          <w:rFonts w:eastAsia="Calibri" w:cs="Arial"/>
          <w:b/>
          <w:bCs/>
          <w:szCs w:val="24"/>
        </w:rPr>
        <w:t>Sources of Power.</w:t>
      </w:r>
    </w:p>
    <w:bookmarkEnd w:id="67"/>
    <w:p w14:paraId="07896C5B" w14:textId="01DAD5F4" w:rsidR="0016086D" w:rsidRPr="0087728E" w:rsidRDefault="0016086D" w:rsidP="008C1E8B">
      <w:pPr>
        <w:rPr>
          <w:rFonts w:eastAsia="Calibri" w:cs="Arial"/>
          <w:szCs w:val="24"/>
        </w:rPr>
      </w:pPr>
      <w:r w:rsidRPr="0087728E">
        <w:rPr>
          <w:rFonts w:eastAsia="Calibri" w:cs="Arial"/>
          <w:b/>
          <w:bCs/>
          <w:szCs w:val="24"/>
        </w:rPr>
        <w:t xml:space="preserve">(A) Two Independent Power Sources. </w:t>
      </w:r>
      <w:r w:rsidRPr="0087728E">
        <w:rPr>
          <w:rFonts w:eastAsia="Calibri" w:cs="Arial"/>
          <w:szCs w:val="24"/>
        </w:rPr>
        <w:t xml:space="preserve">Essential </w:t>
      </w:r>
      <w:r w:rsidR="00D9566F">
        <w:rPr>
          <w:rFonts w:eastAsia="Calibri" w:cs="Arial"/>
          <w:szCs w:val="24"/>
        </w:rPr>
        <w:t>e</w:t>
      </w:r>
      <w:r w:rsidRPr="0087728E">
        <w:rPr>
          <w:rFonts w:eastAsia="Calibri" w:cs="Arial"/>
          <w:szCs w:val="24"/>
        </w:rPr>
        <w:t>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4BF0C257" w14:textId="4477A02E" w:rsidR="0016086D" w:rsidRDefault="0016086D" w:rsidP="008C1E8B">
      <w:pPr>
        <w:rPr>
          <w:rFonts w:eastAsia="Calibri" w:cs="Arial"/>
          <w:i/>
          <w:iCs/>
          <w:szCs w:val="24"/>
          <w:u w:val="single"/>
        </w:rPr>
      </w:pPr>
      <w:r w:rsidRPr="00B95375">
        <w:rPr>
          <w:rFonts w:eastAsia="Calibri" w:cs="Arial"/>
          <w:b/>
          <w:bCs/>
          <w:i/>
          <w:iCs/>
          <w:szCs w:val="24"/>
          <w:u w:val="single"/>
        </w:rPr>
        <w:t>(A.1)</w:t>
      </w:r>
      <w:r w:rsidR="008C1E8B" w:rsidRPr="0087728E">
        <w:rPr>
          <w:rFonts w:eastAsia="Calibri" w:cs="Arial"/>
          <w:b/>
          <w:bCs/>
          <w:i/>
          <w:iCs/>
          <w:szCs w:val="24"/>
          <w:u w:val="single"/>
        </w:rPr>
        <w:t xml:space="preserve"> </w:t>
      </w:r>
      <w:r w:rsidRPr="0087728E">
        <w:rPr>
          <w:rFonts w:cs="Arial"/>
          <w:b/>
          <w:i/>
          <w:iCs/>
          <w:szCs w:val="24"/>
          <w:u w:val="single"/>
        </w:rPr>
        <w:t>[OSHPD 1, 3</w:t>
      </w:r>
      <w:r w:rsidR="00A07450">
        <w:rPr>
          <w:rFonts w:cs="Arial"/>
          <w:b/>
          <w:i/>
          <w:iCs/>
          <w:szCs w:val="24"/>
          <w:u w:val="single"/>
        </w:rPr>
        <w:t xml:space="preserve"> (</w:t>
      </w:r>
      <w:r w:rsidR="00C51168">
        <w:rPr>
          <w:rFonts w:cs="Arial"/>
          <w:b/>
          <w:i/>
          <w:iCs/>
          <w:szCs w:val="24"/>
          <w:u w:val="single"/>
        </w:rPr>
        <w:t>S</w:t>
      </w:r>
      <w:r w:rsidR="00262F03">
        <w:rPr>
          <w:rFonts w:cs="Arial"/>
          <w:b/>
          <w:i/>
          <w:iCs/>
          <w:szCs w:val="24"/>
          <w:u w:val="single"/>
        </w:rPr>
        <w:t>urg</w:t>
      </w:r>
      <w:r w:rsidR="00A07450">
        <w:rPr>
          <w:rFonts w:cs="Arial"/>
          <w:b/>
          <w:i/>
          <w:iCs/>
          <w:szCs w:val="24"/>
          <w:u w:val="single"/>
        </w:rPr>
        <w:t xml:space="preserve">ical </w:t>
      </w:r>
      <w:r w:rsidR="00C51168">
        <w:rPr>
          <w:rFonts w:cs="Arial"/>
          <w:b/>
          <w:i/>
          <w:iCs/>
          <w:szCs w:val="24"/>
          <w:u w:val="single"/>
        </w:rPr>
        <w:t>C</w:t>
      </w:r>
      <w:r w:rsidR="00A07450">
        <w:rPr>
          <w:rFonts w:cs="Arial"/>
          <w:b/>
          <w:i/>
          <w:iCs/>
          <w:szCs w:val="24"/>
          <w:u w:val="single"/>
        </w:rPr>
        <w:t>linics only)</w:t>
      </w:r>
      <w:r w:rsidRPr="0087728E">
        <w:rPr>
          <w:rFonts w:cs="Arial"/>
          <w:b/>
          <w:i/>
          <w:iCs/>
          <w:szCs w:val="24"/>
          <w:u w:val="single"/>
        </w:rPr>
        <w:t>, 4 &amp; 5]</w:t>
      </w:r>
      <w:r w:rsidRPr="0087728E">
        <w:rPr>
          <w:rFonts w:cs="Arial"/>
          <w:bCs/>
          <w:i/>
          <w:iCs/>
          <w:szCs w:val="24"/>
          <w:u w:val="single"/>
        </w:rPr>
        <w:t xml:space="preserve"> </w:t>
      </w:r>
      <w:r w:rsidRPr="0087728E">
        <w:rPr>
          <w:rFonts w:eastAsia="Calibri" w:cs="Arial"/>
          <w:b/>
          <w:bCs/>
          <w:i/>
          <w:iCs/>
          <w:szCs w:val="24"/>
          <w:u w:val="single"/>
        </w:rPr>
        <w:t>Two Independent Power Sources.</w:t>
      </w:r>
      <w:r w:rsidRPr="0087728E">
        <w:rPr>
          <w:rFonts w:eastAsia="Calibri" w:cs="Arial"/>
          <w:i/>
          <w:iCs/>
          <w:szCs w:val="24"/>
          <w:u w:val="single"/>
        </w:rPr>
        <w:t xml:space="preserve"> The Essential Electrical System</w:t>
      </w:r>
      <w:r w:rsidR="00EC18F2" w:rsidRPr="0087728E">
        <w:rPr>
          <w:rFonts w:eastAsia="Calibri" w:cs="Arial"/>
          <w:i/>
          <w:iCs/>
          <w:szCs w:val="24"/>
          <w:u w:val="single"/>
        </w:rPr>
        <w:t xml:space="preserve"> </w:t>
      </w:r>
      <w:r w:rsidRPr="0087728E">
        <w:rPr>
          <w:rFonts w:eastAsia="Calibri" w:cs="Arial"/>
          <w:i/>
          <w:iCs/>
          <w:szCs w:val="24"/>
          <w:u w:val="single"/>
        </w:rPr>
        <w:t xml:space="preserve">(EES) shall </w:t>
      </w:r>
      <w:r w:rsidR="00E00740">
        <w:rPr>
          <w:rFonts w:eastAsia="Calibri" w:cs="Arial"/>
          <w:i/>
          <w:iCs/>
          <w:szCs w:val="24"/>
          <w:u w:val="single"/>
        </w:rPr>
        <w:t xml:space="preserve">be served by </w:t>
      </w:r>
      <w:r w:rsidRPr="0087728E">
        <w:rPr>
          <w:rFonts w:eastAsia="Calibri" w:cs="Arial"/>
          <w:i/>
          <w:iCs/>
          <w:szCs w:val="24"/>
          <w:u w:val="single"/>
        </w:rPr>
        <w:t xml:space="preserve">two or more independent sources (or sets of sources). In addition to the </w:t>
      </w:r>
      <w:r w:rsidR="00044136">
        <w:rPr>
          <w:rFonts w:eastAsia="Calibri" w:cs="Arial"/>
          <w:i/>
          <w:iCs/>
          <w:szCs w:val="24"/>
          <w:u w:val="single"/>
        </w:rPr>
        <w:t xml:space="preserve">Electric Power Sources </w:t>
      </w:r>
      <w:r w:rsidRPr="0087728E">
        <w:rPr>
          <w:rFonts w:eastAsia="Calibri" w:cs="Arial"/>
          <w:i/>
          <w:iCs/>
          <w:szCs w:val="24"/>
          <w:u w:val="single"/>
        </w:rPr>
        <w:t xml:space="preserve">called out in 517.4, each healthcare facility shall have one on-site source (or sets of sources) sized to supply the entire EES. Both sources (entire site and EES) </w:t>
      </w:r>
      <w:r w:rsidR="00E10847">
        <w:rPr>
          <w:rFonts w:eastAsia="Calibri" w:cs="Arial"/>
          <w:i/>
          <w:iCs/>
          <w:szCs w:val="24"/>
          <w:u w:val="single"/>
        </w:rPr>
        <w:t>may</w:t>
      </w:r>
      <w:r w:rsidRPr="0087728E">
        <w:rPr>
          <w:rFonts w:eastAsia="Calibri" w:cs="Arial"/>
          <w:i/>
          <w:iCs/>
          <w:szCs w:val="24"/>
          <w:u w:val="single"/>
        </w:rPr>
        <w:t xml:space="preserve"> share resources, however neither source (or sets of sources) shall depend on resources from the other to meet calculated load values for loads they </w:t>
      </w:r>
      <w:r w:rsidR="00CD5221">
        <w:rPr>
          <w:rFonts w:eastAsia="Calibri" w:cs="Arial"/>
          <w:i/>
          <w:iCs/>
          <w:szCs w:val="24"/>
          <w:u w:val="single"/>
        </w:rPr>
        <w:t xml:space="preserve">are designated to </w:t>
      </w:r>
      <w:r w:rsidRPr="0087728E">
        <w:rPr>
          <w:rFonts w:eastAsia="Calibri" w:cs="Arial"/>
          <w:i/>
          <w:iCs/>
          <w:szCs w:val="24"/>
          <w:u w:val="single"/>
        </w:rPr>
        <w:t>feed.</w:t>
      </w:r>
    </w:p>
    <w:p w14:paraId="38007104" w14:textId="41F99560" w:rsidR="00F0166C" w:rsidRDefault="00F0166C" w:rsidP="008C1E8B">
      <w:pPr>
        <w:rPr>
          <w:rFonts w:eastAsia="Calibri" w:cs="Arial"/>
          <w:i/>
          <w:iCs/>
          <w:szCs w:val="24"/>
          <w:u w:val="single"/>
        </w:rPr>
      </w:pPr>
      <w:r>
        <w:rPr>
          <w:rFonts w:eastAsia="Calibri" w:cs="Arial"/>
          <w:i/>
          <w:iCs/>
          <w:szCs w:val="24"/>
          <w:u w:val="single"/>
        </w:rPr>
        <w:t>Clearly indicate all EES components on the design documents.</w:t>
      </w:r>
    </w:p>
    <w:p w14:paraId="0D56AF31" w14:textId="0D7ED7F3" w:rsidR="003D7A7A" w:rsidRPr="0053695E" w:rsidRDefault="00CE7296" w:rsidP="003D7A7A">
      <w:pPr>
        <w:rPr>
          <w:rFonts w:cs="Arial"/>
          <w:i/>
          <w:iCs/>
          <w:snapToGrid/>
          <w:szCs w:val="24"/>
          <w:u w:val="single"/>
        </w:rPr>
      </w:pPr>
      <w:r w:rsidRPr="0053695E">
        <w:rPr>
          <w:rFonts w:cs="Arial"/>
          <w:i/>
          <w:iCs/>
          <w:szCs w:val="24"/>
          <w:u w:val="single"/>
        </w:rPr>
        <w:t>The</w:t>
      </w:r>
      <w:r w:rsidR="003D7A7A" w:rsidRPr="0053695E">
        <w:rPr>
          <w:rFonts w:cs="Arial"/>
          <w:i/>
          <w:iCs/>
          <w:szCs w:val="24"/>
          <w:u w:val="single"/>
        </w:rPr>
        <w:t xml:space="preserve"> two independent sources (or sets of sources) shall be located to reduce the likelihood of simultaneous interruption of EES components and non-EES components. </w:t>
      </w:r>
    </w:p>
    <w:p w14:paraId="39D03E3C" w14:textId="77777777" w:rsidR="0084498B" w:rsidRPr="0087728E" w:rsidRDefault="0084498B" w:rsidP="0084498B">
      <w:pPr>
        <w:ind w:left="360"/>
        <w:rPr>
          <w:rFonts w:eastAsia="Calibri" w:cs="Arial"/>
          <w:szCs w:val="24"/>
        </w:rPr>
      </w:pPr>
      <w:r w:rsidRPr="0087728E">
        <w:rPr>
          <w:rFonts w:eastAsia="Calibri" w:cs="Arial"/>
          <w:szCs w:val="24"/>
        </w:rPr>
        <w:t>Informational Note: An example of a set of sources may be several generators that combined serve the entire EES.</w:t>
      </w:r>
    </w:p>
    <w:p w14:paraId="69B0221E" w14:textId="7F5AAA1C" w:rsidR="0016086D" w:rsidRPr="0087728E" w:rsidRDefault="0016086D" w:rsidP="008C1E8B">
      <w:pPr>
        <w:rPr>
          <w:rFonts w:eastAsia="Calibri" w:cs="Arial"/>
          <w:szCs w:val="24"/>
        </w:rPr>
      </w:pPr>
      <w:r w:rsidRPr="0087728E">
        <w:rPr>
          <w:rFonts w:eastAsia="Calibri" w:cs="Arial"/>
          <w:b/>
          <w:bCs/>
          <w:szCs w:val="24"/>
        </w:rPr>
        <w:t>(B) Power Sources for the EES.</w:t>
      </w:r>
      <w:r w:rsidRPr="0087728E">
        <w:rPr>
          <w:rFonts w:eastAsia="Calibri" w:cs="Arial"/>
          <w:szCs w:val="24"/>
        </w:rPr>
        <w:t xml:space="preserve"> Power sources for the EES shall be permitted to be any of those specified in 517.30(B)(1) through (B)(5).</w:t>
      </w:r>
    </w:p>
    <w:p w14:paraId="2519C1BA" w14:textId="77777777" w:rsidR="0016086D" w:rsidRPr="008E5795" w:rsidRDefault="0016086D" w:rsidP="00EC18F2">
      <w:pPr>
        <w:rPr>
          <w:rFonts w:cs="Arial"/>
          <w:i/>
          <w:iCs/>
          <w:strike/>
          <w:szCs w:val="24"/>
        </w:rPr>
      </w:pPr>
      <w:r w:rsidRPr="008E5795">
        <w:rPr>
          <w:rFonts w:cs="Arial"/>
          <w:b/>
          <w:bCs/>
          <w:i/>
          <w:iCs/>
          <w:strike/>
          <w:szCs w:val="24"/>
        </w:rPr>
        <w:t>(B.1)</w:t>
      </w:r>
      <w:r w:rsidRPr="008E5795">
        <w:rPr>
          <w:rFonts w:cs="Arial"/>
          <w:i/>
          <w:iCs/>
          <w:strike/>
          <w:szCs w:val="24"/>
        </w:rPr>
        <w:t xml:space="preserve"> </w:t>
      </w:r>
      <w:r w:rsidRPr="008E5795">
        <w:rPr>
          <w:rFonts w:cs="Arial"/>
          <w:b/>
          <w:bCs/>
          <w:i/>
          <w:iCs/>
          <w:strike/>
          <w:szCs w:val="24"/>
        </w:rPr>
        <w:t>[OSHPD 1, 3, 4 &amp; 5] Power Sources for the EES.</w:t>
      </w:r>
      <w:r w:rsidRPr="008E5795">
        <w:rPr>
          <w:rFonts w:cs="Arial"/>
          <w:i/>
          <w:iCs/>
          <w:strike/>
          <w:szCs w:val="24"/>
        </w:rPr>
        <w:t xml:space="preserve"> 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p>
    <w:p w14:paraId="3E101509" w14:textId="05611804" w:rsidR="0034526A" w:rsidRPr="0024274F" w:rsidRDefault="0034526A" w:rsidP="00EC18F2">
      <w:pPr>
        <w:rPr>
          <w:rFonts w:cs="Arial"/>
          <w:bCs/>
          <w:szCs w:val="24"/>
        </w:rPr>
      </w:pPr>
      <w:r w:rsidRPr="0034526A">
        <w:rPr>
          <w:rFonts w:cs="Arial"/>
          <w:b/>
          <w:szCs w:val="24"/>
        </w:rPr>
        <w:t>(1)</w:t>
      </w:r>
      <w:r>
        <w:rPr>
          <w:rFonts w:cs="Arial"/>
          <w:b/>
          <w:szCs w:val="24"/>
        </w:rPr>
        <w:t xml:space="preserve"> Utility Supply Power.</w:t>
      </w:r>
      <w:r w:rsidRPr="0024274F">
        <w:rPr>
          <w:rFonts w:cs="Arial"/>
          <w:bCs/>
          <w:szCs w:val="24"/>
        </w:rPr>
        <w:t xml:space="preserve"> …</w:t>
      </w:r>
    </w:p>
    <w:p w14:paraId="65E27503" w14:textId="15BE888D" w:rsidR="0034526A" w:rsidRPr="0024274F" w:rsidRDefault="0034526A" w:rsidP="00EC18F2">
      <w:pPr>
        <w:rPr>
          <w:rFonts w:cs="Arial"/>
          <w:bCs/>
          <w:szCs w:val="24"/>
        </w:rPr>
      </w:pPr>
      <w:r>
        <w:rPr>
          <w:rFonts w:cs="Arial"/>
          <w:b/>
          <w:szCs w:val="24"/>
        </w:rPr>
        <w:lastRenderedPageBreak/>
        <w:t>(2) Generating Units.</w:t>
      </w:r>
      <w:r w:rsidRPr="0024274F">
        <w:rPr>
          <w:rFonts w:cs="Arial"/>
          <w:bCs/>
          <w:szCs w:val="24"/>
        </w:rPr>
        <w:t xml:space="preserve"> …</w:t>
      </w:r>
    </w:p>
    <w:p w14:paraId="08AF9A2F" w14:textId="77777777" w:rsidR="002D37B6" w:rsidRDefault="002D37B6" w:rsidP="0024274F">
      <w:pPr>
        <w:autoSpaceDE w:val="0"/>
        <w:autoSpaceDN w:val="0"/>
        <w:adjustRightInd w:val="0"/>
        <w:rPr>
          <w:rFonts w:eastAsia="TimesLTStd-Italic" w:cs="Arial"/>
          <w:i/>
          <w:iCs/>
          <w:snapToGrid/>
          <w:szCs w:val="24"/>
        </w:rPr>
      </w:pPr>
      <w:r>
        <w:rPr>
          <w:rFonts w:eastAsia="TimesLTStd-Bold" w:cs="Arial"/>
          <w:b/>
          <w:bCs/>
          <w:szCs w:val="24"/>
        </w:rPr>
        <w:t>(3) Battery Systems.</w:t>
      </w:r>
      <w:r>
        <w:rPr>
          <w:rFonts w:eastAsia="TimesLTStd-Bold" w:cs="Arial"/>
          <w:szCs w:val="24"/>
        </w:rPr>
        <w:t xml:space="preserve"> </w:t>
      </w:r>
      <w:r>
        <w:rPr>
          <w:rFonts w:eastAsia="TimesLTStd-Roman" w:cs="Arial"/>
          <w:szCs w:val="24"/>
        </w:rPr>
        <w:t xml:space="preserve">Battery systems shall be permitted to serve as the alternate source for all or part of an essential electrical system. </w:t>
      </w:r>
      <w:r w:rsidRPr="002D37B6">
        <w:rPr>
          <w:rFonts w:eastAsia="TimesLTStd-Italic" w:cs="Arial"/>
          <w:i/>
          <w:iCs/>
          <w:strike/>
          <w:szCs w:val="24"/>
        </w:rPr>
        <w:t>[OSHPD 1, 3, 4 and 5] Where life safety and critical portions of the distribution system are present, a connection shall be provided for a portable diesel generator.</w:t>
      </w:r>
    </w:p>
    <w:p w14:paraId="73665048" w14:textId="32B37C23" w:rsidR="0034526A" w:rsidRPr="0024274F" w:rsidRDefault="0034526A" w:rsidP="008C1E8B">
      <w:pPr>
        <w:rPr>
          <w:rFonts w:cs="Arial"/>
          <w:bCs/>
          <w:szCs w:val="24"/>
        </w:rPr>
      </w:pPr>
      <w:r w:rsidRPr="0034526A">
        <w:rPr>
          <w:rFonts w:cs="Arial"/>
          <w:b/>
          <w:szCs w:val="24"/>
        </w:rPr>
        <w:t>(</w:t>
      </w:r>
      <w:r>
        <w:rPr>
          <w:rFonts w:cs="Arial"/>
          <w:b/>
          <w:szCs w:val="24"/>
        </w:rPr>
        <w:t>3</w:t>
      </w:r>
      <w:r w:rsidRPr="0034526A">
        <w:rPr>
          <w:rFonts w:cs="Arial"/>
          <w:b/>
          <w:szCs w:val="24"/>
        </w:rPr>
        <w:t>)</w:t>
      </w:r>
      <w:r>
        <w:rPr>
          <w:rFonts w:cs="Arial"/>
          <w:b/>
          <w:szCs w:val="24"/>
        </w:rPr>
        <w:t xml:space="preserve"> Fuel Cell Systems.</w:t>
      </w:r>
      <w:r w:rsidRPr="0024274F">
        <w:rPr>
          <w:rFonts w:cs="Arial"/>
          <w:bCs/>
          <w:szCs w:val="24"/>
        </w:rPr>
        <w:t xml:space="preserve"> …</w:t>
      </w:r>
    </w:p>
    <w:p w14:paraId="7EA215C0" w14:textId="291BBC96" w:rsidR="0034526A" w:rsidRPr="0024274F" w:rsidRDefault="0034526A" w:rsidP="008C1E8B">
      <w:pPr>
        <w:rPr>
          <w:rFonts w:cs="Arial"/>
          <w:bCs/>
          <w:szCs w:val="24"/>
        </w:rPr>
      </w:pPr>
      <w:r w:rsidRPr="0034526A">
        <w:rPr>
          <w:rFonts w:cs="Arial"/>
          <w:b/>
          <w:szCs w:val="24"/>
        </w:rPr>
        <w:t>(</w:t>
      </w:r>
      <w:r>
        <w:rPr>
          <w:rFonts w:cs="Arial"/>
          <w:b/>
          <w:szCs w:val="24"/>
        </w:rPr>
        <w:t>4</w:t>
      </w:r>
      <w:r w:rsidRPr="0034526A">
        <w:rPr>
          <w:rFonts w:cs="Arial"/>
          <w:b/>
          <w:szCs w:val="24"/>
        </w:rPr>
        <w:t xml:space="preserve">) </w:t>
      </w:r>
      <w:r>
        <w:rPr>
          <w:rFonts w:cs="Arial"/>
          <w:b/>
          <w:szCs w:val="24"/>
        </w:rPr>
        <w:t>Energy Storage</w:t>
      </w:r>
      <w:r w:rsidRPr="0034526A">
        <w:rPr>
          <w:rFonts w:cs="Arial"/>
          <w:b/>
          <w:szCs w:val="24"/>
        </w:rPr>
        <w:t xml:space="preserve"> Systems.</w:t>
      </w:r>
      <w:r w:rsidRPr="0024274F">
        <w:rPr>
          <w:rFonts w:cs="Arial"/>
          <w:bCs/>
          <w:szCs w:val="24"/>
        </w:rPr>
        <w:t xml:space="preserve"> …</w:t>
      </w:r>
    </w:p>
    <w:p w14:paraId="22FD2667" w14:textId="1D630881" w:rsidR="0016086D" w:rsidRPr="0087728E" w:rsidRDefault="0016086D" w:rsidP="008C1E8B">
      <w:pPr>
        <w:rPr>
          <w:rFonts w:cs="Arial"/>
          <w:bCs/>
          <w:i/>
          <w:iCs/>
          <w:strike/>
          <w:szCs w:val="24"/>
        </w:rPr>
      </w:pPr>
      <w:r w:rsidRPr="0087728E">
        <w:rPr>
          <w:rFonts w:cs="Arial"/>
          <w:b/>
          <w:i/>
          <w:iCs/>
          <w:strike/>
          <w:szCs w:val="24"/>
        </w:rPr>
        <w:t>(4) Health Care Microgrid.</w:t>
      </w:r>
      <w:r w:rsidRPr="0087728E">
        <w:rPr>
          <w:rFonts w:cs="Arial"/>
          <w:b/>
          <w:i/>
          <w:iCs/>
          <w:szCs w:val="24"/>
        </w:rPr>
        <w:t xml:space="preserve"> </w:t>
      </w:r>
      <w:r w:rsidRPr="0087728E">
        <w:rPr>
          <w:rFonts w:cs="Arial"/>
          <w:bCs/>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6E63F7">
        <w:rPr>
          <w:rFonts w:cs="Arial"/>
          <w:bCs/>
          <w:i/>
          <w:iCs/>
          <w:strike/>
          <w:szCs w:val="24"/>
        </w:rPr>
        <w:t>EES Health Care Microgrids shall meet the installation and commissioning requirements set forth in NFPA 99 Article 6.10.</w:t>
      </w:r>
    </w:p>
    <w:p w14:paraId="64B709D8" w14:textId="77777777" w:rsidR="0016086D" w:rsidRPr="0087728E" w:rsidRDefault="0016086D" w:rsidP="008C1E8B">
      <w:pPr>
        <w:rPr>
          <w:rFonts w:cs="Arial"/>
          <w:bCs/>
          <w:i/>
          <w:iCs/>
          <w:strike/>
          <w:szCs w:val="24"/>
        </w:rPr>
      </w:pPr>
      <w:r w:rsidRPr="0087728E">
        <w:rPr>
          <w:rFonts w:cs="Arial"/>
          <w:bCs/>
          <w:i/>
          <w:iCs/>
          <w:strike/>
          <w:szCs w:val="24"/>
        </w:rPr>
        <w:t>All on-premises sources of power shall meet the on-premises fuel or battery stored energy requirements specified in Article 700.12.</w:t>
      </w:r>
    </w:p>
    <w:p w14:paraId="5D0187CC" w14:textId="77777777" w:rsidR="0016086D" w:rsidRPr="0087728E" w:rsidRDefault="0016086D" w:rsidP="008C1E8B">
      <w:pPr>
        <w:rPr>
          <w:rFonts w:cs="Arial"/>
          <w:bCs/>
          <w:i/>
          <w:iCs/>
          <w:strike/>
          <w:szCs w:val="24"/>
        </w:rPr>
      </w:pPr>
      <w:r w:rsidRPr="0087728E">
        <w:rPr>
          <w:rFonts w:cs="Arial"/>
          <w:bCs/>
          <w:i/>
          <w:iCs/>
          <w:strike/>
          <w:szCs w:val="24"/>
        </w:rPr>
        <w:t>[OSHPD 1, 3, 4 &amp; 5]: For facilities subject to Centers for Medicare and Medicaid Services (CMS) regulations, see 42 CFR 482.15(e) and 42 CFR 483.73(e) for emergency power requirements.</w:t>
      </w:r>
    </w:p>
    <w:p w14:paraId="3172DBD3" w14:textId="3261B32E" w:rsidR="006E63F7" w:rsidRPr="0030559C" w:rsidRDefault="006E63F7" w:rsidP="008505B5">
      <w:pPr>
        <w:widowControl/>
        <w:rPr>
          <w:rFonts w:cs="Arial"/>
          <w:snapToGrid/>
          <w:szCs w:val="24"/>
          <w:u w:val="single"/>
        </w:rPr>
      </w:pPr>
      <w:r w:rsidRPr="0030559C">
        <w:rPr>
          <w:rFonts w:cs="Arial"/>
          <w:b/>
          <w:bCs/>
          <w:snapToGrid/>
          <w:szCs w:val="24"/>
        </w:rPr>
        <w:t>(5)</w:t>
      </w:r>
      <w:r w:rsidR="0024274F" w:rsidRPr="0030559C">
        <w:rPr>
          <w:rFonts w:cs="Arial"/>
          <w:b/>
          <w:bCs/>
          <w:snapToGrid/>
          <w:szCs w:val="24"/>
        </w:rPr>
        <w:t xml:space="preserve"> </w:t>
      </w:r>
      <w:r w:rsidRPr="0030559C">
        <w:rPr>
          <w:rFonts w:cs="Arial"/>
          <w:b/>
          <w:bCs/>
          <w:snapToGrid/>
          <w:szCs w:val="24"/>
        </w:rPr>
        <w:t xml:space="preserve">Health Care Microgrid. </w:t>
      </w:r>
      <w:r w:rsidRPr="0030559C">
        <w:rPr>
          <w:rFonts w:cs="Arial"/>
          <w:snapToGrid/>
          <w:szCs w:val="24"/>
        </w:rPr>
        <w:t>EES shall be permitted to be supplied by a health care microgrid that also supplies nonessential loads. The health care microgrid shall be permitted to share distributed resources with the normal system. Health care microgrid systems shall be designed with sufficient reliability to provide effective facility operation consistent with the facility emergency operations plan. Health care microgrid system components shall not be compromised by failure of the normal source</w:t>
      </w:r>
      <w:r w:rsidRPr="0030559C">
        <w:rPr>
          <w:rFonts w:cs="Arial"/>
          <w:snapToGrid/>
          <w:szCs w:val="24"/>
          <w:u w:val="single"/>
        </w:rPr>
        <w:t xml:space="preserve">. </w:t>
      </w:r>
      <w:r w:rsidRPr="0030559C">
        <w:rPr>
          <w:rFonts w:cs="Arial"/>
          <w:i/>
          <w:iCs/>
          <w:snapToGrid/>
          <w:szCs w:val="24"/>
          <w:u w:val="single"/>
        </w:rPr>
        <w:t>[OSHPD 1,</w:t>
      </w:r>
      <w:r w:rsidR="00B073E3" w:rsidRPr="0030559C">
        <w:rPr>
          <w:rFonts w:cs="Arial"/>
          <w:i/>
          <w:iCs/>
          <w:snapToGrid/>
          <w:szCs w:val="24"/>
          <w:u w:val="single"/>
        </w:rPr>
        <w:t xml:space="preserve"> 2,</w:t>
      </w:r>
      <w:r w:rsidRPr="0030559C">
        <w:rPr>
          <w:rFonts w:cs="Arial"/>
          <w:i/>
          <w:iCs/>
          <w:snapToGrid/>
          <w:szCs w:val="24"/>
          <w:u w:val="single"/>
        </w:rPr>
        <w:t xml:space="preserve"> 3 (Surgical Clinics only), 4 &amp; 5]</w:t>
      </w:r>
      <w:r w:rsidRPr="0030559C">
        <w:rPr>
          <w:rFonts w:cs="Arial"/>
          <w:snapToGrid/>
          <w:szCs w:val="24"/>
          <w:u w:val="single"/>
        </w:rPr>
        <w:t xml:space="preserve"> </w:t>
      </w:r>
      <w:r w:rsidRPr="0030559C">
        <w:rPr>
          <w:rFonts w:cs="Arial"/>
          <w:bCs/>
          <w:i/>
          <w:iCs/>
          <w:szCs w:val="24"/>
          <w:u w:val="single"/>
        </w:rPr>
        <w:t xml:space="preserve">EES Health Care Microgrids shall meet the installation and commissioning requirements </w:t>
      </w:r>
      <w:r w:rsidR="002D37B6" w:rsidRPr="0030559C">
        <w:rPr>
          <w:rFonts w:cs="Arial"/>
          <w:bCs/>
          <w:i/>
          <w:iCs/>
          <w:szCs w:val="24"/>
          <w:u w:val="single"/>
        </w:rPr>
        <w:t>called out</w:t>
      </w:r>
      <w:r w:rsidRPr="0030559C">
        <w:rPr>
          <w:rFonts w:cs="Arial"/>
          <w:bCs/>
          <w:i/>
          <w:iCs/>
          <w:szCs w:val="24"/>
          <w:u w:val="single"/>
        </w:rPr>
        <w:t xml:space="preserve"> in NFPA 99 </w:t>
      </w:r>
      <w:r w:rsidR="00F82A6C" w:rsidRPr="0030559C">
        <w:rPr>
          <w:rFonts w:cs="Arial"/>
          <w:bCs/>
          <w:i/>
          <w:iCs/>
          <w:szCs w:val="24"/>
          <w:u w:val="single"/>
        </w:rPr>
        <w:t>S</w:t>
      </w:r>
      <w:r w:rsidRPr="0030559C">
        <w:rPr>
          <w:rFonts w:cs="Arial"/>
          <w:bCs/>
          <w:i/>
          <w:iCs/>
          <w:szCs w:val="24"/>
          <w:u w:val="single"/>
        </w:rPr>
        <w:t>ection 6.10.7.</w:t>
      </w:r>
    </w:p>
    <w:p w14:paraId="397BDA00" w14:textId="196D65C8" w:rsidR="000351C1" w:rsidRPr="0030559C" w:rsidRDefault="00F73C57" w:rsidP="000351C1">
      <w:pPr>
        <w:rPr>
          <w:rFonts w:cs="Arial"/>
          <w:i/>
          <w:iCs/>
          <w:szCs w:val="24"/>
        </w:rPr>
      </w:pPr>
      <w:bookmarkStart w:id="68" w:name="_Hlk139439742"/>
      <w:r w:rsidRPr="0030559C">
        <w:rPr>
          <w:rFonts w:cs="Arial"/>
          <w:b/>
          <w:bCs/>
          <w:szCs w:val="24"/>
        </w:rPr>
        <w:t>(C)</w:t>
      </w:r>
      <w:r w:rsidRPr="0030559C">
        <w:rPr>
          <w:rFonts w:cs="Arial"/>
          <w:szCs w:val="24"/>
        </w:rPr>
        <w:t xml:space="preserve"> </w:t>
      </w:r>
      <w:r w:rsidRPr="0030559C">
        <w:rPr>
          <w:rFonts w:cs="Arial"/>
          <w:b/>
          <w:bCs/>
          <w:szCs w:val="24"/>
        </w:rPr>
        <w:t>Location of Essential Electrical System Components.</w:t>
      </w:r>
      <w:r w:rsidRPr="0030559C">
        <w:rPr>
          <w:rFonts w:cs="Arial"/>
          <w:szCs w:val="24"/>
        </w:rPr>
        <w:t xml:space="preserve"> Essential electrical system components shall be located to minimize interruptions caused by natural forces common to the area (e.g. storms, floods, earthquakes, or hazards created by adjoining structures or activities). [</w:t>
      </w:r>
      <w:r w:rsidRPr="0030559C">
        <w:rPr>
          <w:rFonts w:cs="Arial"/>
          <w:i/>
          <w:iCs/>
          <w:szCs w:val="24"/>
        </w:rPr>
        <w:t>OSHPD 1</w:t>
      </w:r>
      <w:r w:rsidR="0024274F" w:rsidRPr="0030559C">
        <w:rPr>
          <w:rFonts w:cs="Arial"/>
          <w:i/>
          <w:iCs/>
          <w:szCs w:val="24"/>
        </w:rPr>
        <w:t xml:space="preserve"> </w:t>
      </w:r>
      <w:r w:rsidRPr="0030559C">
        <w:rPr>
          <w:rFonts w:cs="Arial"/>
          <w:i/>
          <w:iCs/>
          <w:szCs w:val="24"/>
        </w:rPr>
        <w:t>&amp;</w:t>
      </w:r>
      <w:r w:rsidR="0024274F" w:rsidRPr="0030559C">
        <w:rPr>
          <w:rFonts w:cs="Arial"/>
          <w:i/>
          <w:iCs/>
          <w:szCs w:val="24"/>
        </w:rPr>
        <w:t xml:space="preserve"> </w:t>
      </w:r>
      <w:r w:rsidRPr="0030559C">
        <w:rPr>
          <w:rFonts w:cs="Arial"/>
          <w:i/>
          <w:iCs/>
          <w:szCs w:val="24"/>
        </w:rPr>
        <w:t>4] Refer to California Building Code, Section 1617A.1.40]</w:t>
      </w:r>
    </w:p>
    <w:p w14:paraId="326420E3" w14:textId="572A68AB" w:rsidR="00F73C57" w:rsidRPr="0024274F" w:rsidRDefault="00F73C57" w:rsidP="000351C1">
      <w:pPr>
        <w:rPr>
          <w:rFonts w:cs="Arial"/>
          <w:szCs w:val="24"/>
        </w:rPr>
      </w:pPr>
      <w:r w:rsidRPr="00F73C57">
        <w:rPr>
          <w:rFonts w:cs="Arial"/>
          <w:b/>
          <w:bCs/>
          <w:szCs w:val="24"/>
        </w:rPr>
        <w:t>(1) Services.</w:t>
      </w:r>
      <w:r w:rsidRPr="0024274F">
        <w:rPr>
          <w:rFonts w:cs="Arial"/>
          <w:szCs w:val="24"/>
        </w:rPr>
        <w:t xml:space="preserve"> …</w:t>
      </w:r>
    </w:p>
    <w:p w14:paraId="10000ED6" w14:textId="14E6623B" w:rsidR="00B073E3" w:rsidRPr="0024274F" w:rsidRDefault="00F73C57" w:rsidP="0024274F">
      <w:pPr>
        <w:rPr>
          <w:rFonts w:cs="Arial"/>
          <w:strike/>
          <w:snapToGrid/>
          <w:szCs w:val="24"/>
        </w:rPr>
      </w:pPr>
      <w:r w:rsidRPr="00F73C57">
        <w:rPr>
          <w:rFonts w:cs="Arial"/>
          <w:b/>
          <w:bCs/>
          <w:szCs w:val="24"/>
        </w:rPr>
        <w:t>(2) Feeders.</w:t>
      </w:r>
      <w:r w:rsidRPr="007162CE">
        <w:rPr>
          <w:rFonts w:cs="Arial"/>
          <w:szCs w:val="24"/>
        </w:rPr>
        <w:t xml:space="preserve"> </w:t>
      </w:r>
      <w:r w:rsidRPr="0024274F">
        <w:rPr>
          <w:rFonts w:cs="Arial"/>
          <w:szCs w:val="24"/>
        </w:rPr>
        <w:t>…</w:t>
      </w:r>
      <w:bookmarkEnd w:id="68"/>
    </w:p>
    <w:p w14:paraId="72F945E7" w14:textId="26CC3ACB" w:rsidR="0016086D" w:rsidRDefault="0016086D" w:rsidP="00672E47">
      <w:pPr>
        <w:widowControl/>
        <w:rPr>
          <w:rFonts w:cs="Arial"/>
          <w:i/>
          <w:iCs/>
          <w:snapToGrid/>
          <w:szCs w:val="24"/>
          <w:u w:val="single"/>
        </w:rPr>
      </w:pPr>
      <w:r w:rsidRPr="00B95375">
        <w:rPr>
          <w:rFonts w:cs="Arial"/>
          <w:b/>
          <w:bCs/>
          <w:i/>
          <w:iCs/>
          <w:snapToGrid/>
          <w:szCs w:val="24"/>
          <w:u w:val="single"/>
        </w:rPr>
        <w:t>(</w:t>
      </w:r>
      <w:r w:rsidR="00F47C0B">
        <w:rPr>
          <w:rFonts w:cs="Arial"/>
          <w:b/>
          <w:bCs/>
          <w:i/>
          <w:iCs/>
          <w:snapToGrid/>
          <w:szCs w:val="24"/>
          <w:u w:val="single"/>
        </w:rPr>
        <w:t>D</w:t>
      </w:r>
      <w:r w:rsidRPr="00B95375">
        <w:rPr>
          <w:rFonts w:cs="Arial"/>
          <w:b/>
          <w:bCs/>
          <w:i/>
          <w:iCs/>
          <w:snapToGrid/>
          <w:szCs w:val="24"/>
          <w:u w:val="single"/>
        </w:rPr>
        <w:t>)</w:t>
      </w:r>
      <w:r w:rsidRPr="0087728E">
        <w:rPr>
          <w:rFonts w:cs="Arial"/>
          <w:b/>
          <w:bCs/>
          <w:i/>
          <w:iCs/>
          <w:snapToGrid/>
          <w:szCs w:val="24"/>
          <w:u w:val="single"/>
        </w:rPr>
        <w:t xml:space="preserve"> [OSHPD 1, 4, </w:t>
      </w:r>
      <w:r w:rsidR="00C0457C">
        <w:rPr>
          <w:rFonts w:cs="Arial"/>
          <w:b/>
          <w:bCs/>
          <w:i/>
          <w:iCs/>
          <w:snapToGrid/>
          <w:szCs w:val="24"/>
          <w:u w:val="single"/>
        </w:rPr>
        <w:t xml:space="preserve">&amp; </w:t>
      </w:r>
      <w:r w:rsidRPr="0087728E">
        <w:rPr>
          <w:rFonts w:cs="Arial"/>
          <w:b/>
          <w:bCs/>
          <w:i/>
          <w:iCs/>
          <w:snapToGrid/>
          <w:szCs w:val="24"/>
          <w:u w:val="single"/>
        </w:rPr>
        <w:t>5]: Temporary Source of Power for Maintenance or repair of the Alternate Source of Power</w:t>
      </w:r>
      <w:r w:rsidRPr="0087728E">
        <w:rPr>
          <w:rFonts w:cs="Arial"/>
          <w:i/>
          <w:iCs/>
          <w:snapToGrid/>
          <w:szCs w:val="24"/>
          <w:u w:val="single"/>
        </w:rPr>
        <w:t>.</w:t>
      </w:r>
      <w:r w:rsidR="00277EF1" w:rsidRPr="0087728E">
        <w:rPr>
          <w:rFonts w:cs="Arial"/>
          <w:i/>
          <w:iCs/>
          <w:snapToGrid/>
          <w:szCs w:val="24"/>
          <w:u w:val="single"/>
        </w:rPr>
        <w:t xml:space="preserve"> </w:t>
      </w:r>
      <w:r w:rsidRPr="0087728E">
        <w:rPr>
          <w:rFonts w:cs="Arial"/>
          <w:i/>
          <w:iCs/>
          <w:snapToGrid/>
          <w:szCs w:val="24"/>
          <w:u w:val="single"/>
        </w:rPr>
        <w:t>The Essential Electrical System (EES) shall include permanent switching means to connect</w:t>
      </w:r>
      <w:r w:rsidR="00277EF1" w:rsidRPr="0087728E">
        <w:rPr>
          <w:rFonts w:cs="Arial"/>
          <w:i/>
          <w:iCs/>
          <w:snapToGrid/>
          <w:szCs w:val="24"/>
          <w:u w:val="single"/>
        </w:rPr>
        <w:t xml:space="preserve"> </w:t>
      </w:r>
      <w:r w:rsidRPr="0087728E">
        <w:rPr>
          <w:rFonts w:cs="Arial"/>
          <w:i/>
          <w:iCs/>
          <w:snapToGrid/>
          <w:szCs w:val="24"/>
          <w:u w:val="single"/>
        </w:rPr>
        <w:t xml:space="preserve">temporary or permanent on-site resources </w:t>
      </w:r>
      <w:r w:rsidR="005A3597">
        <w:rPr>
          <w:rFonts w:cs="Arial"/>
          <w:i/>
          <w:iCs/>
          <w:snapToGrid/>
          <w:szCs w:val="24"/>
          <w:u w:val="single"/>
        </w:rPr>
        <w:t xml:space="preserve">(energy sources </w:t>
      </w:r>
      <w:r w:rsidR="008C1B73" w:rsidRPr="005C6ADC">
        <w:rPr>
          <w:rFonts w:cs="Arial"/>
          <w:i/>
          <w:iCs/>
          <w:snapToGrid/>
          <w:szCs w:val="24"/>
          <w:u w:val="single"/>
        </w:rPr>
        <w:t>or</w:t>
      </w:r>
      <w:r w:rsidR="008C1B73">
        <w:rPr>
          <w:rFonts w:cs="Arial"/>
          <w:i/>
          <w:iCs/>
          <w:snapToGrid/>
          <w:szCs w:val="24"/>
          <w:u w:val="single"/>
        </w:rPr>
        <w:t xml:space="preserve"> </w:t>
      </w:r>
      <w:r w:rsidR="005A3597">
        <w:rPr>
          <w:rFonts w:cs="Arial"/>
          <w:i/>
          <w:iCs/>
          <w:snapToGrid/>
          <w:szCs w:val="24"/>
          <w:u w:val="single"/>
        </w:rPr>
        <w:t xml:space="preserve">stored energy power supply systems) </w:t>
      </w:r>
      <w:r w:rsidRPr="0087728E">
        <w:rPr>
          <w:rFonts w:cs="Arial"/>
          <w:i/>
          <w:iCs/>
          <w:snapToGrid/>
          <w:szCs w:val="24"/>
          <w:u w:val="single"/>
        </w:rPr>
        <w:t>configured and sized adequately to provide power for the EES, such that additional resources</w:t>
      </w:r>
      <w:r w:rsidR="00E84F9B">
        <w:rPr>
          <w:rFonts w:cs="Arial"/>
          <w:i/>
          <w:iCs/>
          <w:snapToGrid/>
          <w:szCs w:val="24"/>
          <w:u w:val="single"/>
        </w:rPr>
        <w:t xml:space="preserve"> </w:t>
      </w:r>
      <w:r w:rsidRPr="0087728E">
        <w:rPr>
          <w:rFonts w:cs="Arial"/>
          <w:i/>
          <w:iCs/>
          <w:snapToGrid/>
          <w:szCs w:val="24"/>
          <w:u w:val="single"/>
        </w:rPr>
        <w:t>can be connected (without rewiring) to meet essential power requirements for individual equipment</w:t>
      </w:r>
      <w:r w:rsidR="005A3597">
        <w:rPr>
          <w:rFonts w:cs="Arial"/>
          <w:i/>
          <w:iCs/>
          <w:snapToGrid/>
          <w:szCs w:val="24"/>
          <w:u w:val="single"/>
        </w:rPr>
        <w:t xml:space="preserve"> replacement,</w:t>
      </w:r>
      <w:r w:rsidRPr="0087728E">
        <w:rPr>
          <w:rFonts w:cs="Arial"/>
          <w:i/>
          <w:iCs/>
          <w:snapToGrid/>
          <w:szCs w:val="24"/>
          <w:u w:val="single"/>
        </w:rPr>
        <w:t xml:space="preserve"> failures or maintenance.</w:t>
      </w:r>
    </w:p>
    <w:p w14:paraId="0ADC54CD" w14:textId="4922EBB7" w:rsidR="0024274F" w:rsidRDefault="0016086D" w:rsidP="0024274F">
      <w:pPr>
        <w:rPr>
          <w:rFonts w:cs="Arial"/>
          <w:szCs w:val="24"/>
        </w:rPr>
      </w:pPr>
      <w:r w:rsidRPr="0087728E">
        <w:rPr>
          <w:rFonts w:cs="Arial"/>
          <w:b/>
          <w:bCs/>
          <w:szCs w:val="24"/>
        </w:rPr>
        <w:t>517.31</w:t>
      </w:r>
      <w:r w:rsidR="007A2CFF" w:rsidRPr="0087728E">
        <w:rPr>
          <w:rFonts w:cs="Arial"/>
          <w:b/>
          <w:bCs/>
          <w:szCs w:val="24"/>
        </w:rPr>
        <w:t xml:space="preserve"> </w:t>
      </w:r>
      <w:bookmarkStart w:id="69" w:name="_Hlk143173968"/>
      <w:r w:rsidRPr="0087728E">
        <w:rPr>
          <w:rFonts w:cs="Arial"/>
          <w:b/>
          <w:bCs/>
          <w:szCs w:val="24"/>
        </w:rPr>
        <w:t>Requirements for the Essential Electrical System.</w:t>
      </w:r>
      <w:bookmarkEnd w:id="69"/>
    </w:p>
    <w:p w14:paraId="5FFB9378" w14:textId="41ADF1D2" w:rsidR="0016086D" w:rsidRPr="000A2E6A" w:rsidRDefault="0016086D" w:rsidP="0024274F">
      <w:pPr>
        <w:rPr>
          <w:rFonts w:cs="Arial"/>
          <w:szCs w:val="24"/>
        </w:rPr>
      </w:pPr>
      <w:r w:rsidRPr="0087728E">
        <w:rPr>
          <w:rFonts w:cs="Arial"/>
          <w:szCs w:val="24"/>
        </w:rPr>
        <w:lastRenderedPageBreak/>
        <w:t>...</w:t>
      </w:r>
    </w:p>
    <w:p w14:paraId="52630D4D" w14:textId="77777777" w:rsidR="0016086D" w:rsidRPr="0087728E" w:rsidRDefault="0016086D" w:rsidP="007A2CFF">
      <w:pPr>
        <w:rPr>
          <w:rFonts w:cs="Arial"/>
          <w:bCs/>
          <w:i/>
          <w:iCs/>
          <w:strike/>
          <w:szCs w:val="24"/>
        </w:rPr>
      </w:pPr>
      <w:r w:rsidRPr="0087728E">
        <w:rPr>
          <w:rFonts w:cs="Arial"/>
          <w:bCs/>
          <w:i/>
          <w:iCs/>
          <w:strike/>
          <w:szCs w:val="24"/>
        </w:rPr>
        <w:t>(D.1) [OSHPD 1, 1R, 2, 3, 4 &amp; 5] Capacity of Systems. The essential electrical system shall have the capacity and rating to meet the maximum actual demand likely to be produced by the connected load.</w:t>
      </w:r>
    </w:p>
    <w:p w14:paraId="14A1B32F" w14:textId="77777777" w:rsidR="007A2CFF" w:rsidRPr="003D3150" w:rsidRDefault="0016086D" w:rsidP="00806403">
      <w:pPr>
        <w:rPr>
          <w:rFonts w:eastAsia="TimesLTStd-Roman" w:cs="Arial"/>
          <w:snapToGrid/>
          <w:szCs w:val="24"/>
        </w:rPr>
      </w:pPr>
      <w:r w:rsidRPr="0087728E">
        <w:rPr>
          <w:rFonts w:eastAsiaTheme="minorHAnsi" w:cs="Arial"/>
          <w:b/>
          <w:bCs/>
          <w:snapToGrid/>
          <w:szCs w:val="24"/>
        </w:rPr>
        <w:t>(E) Receptacle Identification</w:t>
      </w:r>
      <w:r w:rsidRPr="00142AC3">
        <w:rPr>
          <w:rFonts w:eastAsiaTheme="minorHAnsi" w:cs="Arial"/>
          <w:b/>
          <w:bCs/>
          <w:i/>
          <w:iCs/>
          <w:snapToGrid/>
          <w:szCs w:val="24"/>
        </w:rPr>
        <w:t>.</w:t>
      </w:r>
      <w:r w:rsidRPr="00142AC3">
        <w:rPr>
          <w:rFonts w:eastAsiaTheme="minorHAnsi" w:cs="Arial"/>
          <w:i/>
          <w:iCs/>
          <w:snapToGrid/>
          <w:szCs w:val="24"/>
        </w:rPr>
        <w:t xml:space="preserve"> </w:t>
      </w:r>
      <w:r w:rsidRPr="0049111E">
        <w:rPr>
          <w:rFonts w:eastAsia="TimesLTStd-Roman" w:cs="Arial"/>
          <w:b/>
          <w:bCs/>
          <w:i/>
          <w:iCs/>
          <w:strike/>
          <w:snapToGrid/>
          <w:szCs w:val="24"/>
        </w:rPr>
        <w:t>[OSHPD 1, 2, 3, 4 &amp; 5]</w:t>
      </w:r>
      <w:r w:rsidRPr="0087728E">
        <w:rPr>
          <w:rFonts w:eastAsia="TimesLTStd-Roman" w:cs="Arial"/>
          <w:i/>
          <w:iCs/>
          <w:strike/>
          <w:snapToGrid/>
          <w:szCs w:val="24"/>
        </w:rPr>
        <w:t xml:space="preserve"> </w:t>
      </w:r>
      <w:r w:rsidRPr="0087728E">
        <w:rPr>
          <w:rFonts w:eastAsia="TimesLTStd-Roman" w:cs="Arial"/>
          <w:snapToGrid/>
          <w:szCs w:val="24"/>
        </w:rPr>
        <w:t>The cover plates for the electrical receptacles</w:t>
      </w:r>
      <w:r w:rsidRPr="0087728E">
        <w:rPr>
          <w:rFonts w:eastAsia="TimesLTStd-Roman" w:cs="Arial"/>
          <w:i/>
          <w:iCs/>
          <w:snapToGrid/>
          <w:szCs w:val="24"/>
        </w:rPr>
        <w:t xml:space="preserve"> </w:t>
      </w:r>
      <w:r w:rsidRPr="0087728E">
        <w:rPr>
          <w:rFonts w:eastAsia="TimesLTStd-Italic" w:cs="Arial"/>
          <w:i/>
          <w:iCs/>
          <w:strike/>
          <w:snapToGrid/>
          <w:szCs w:val="24"/>
        </w:rPr>
        <w:t xml:space="preserve">or the electrical receptacles </w:t>
      </w:r>
      <w:r w:rsidRPr="0087728E">
        <w:rPr>
          <w:rFonts w:eastAsia="TimesLTStd-Roman" w:cs="Arial"/>
          <w:snapToGrid/>
          <w:szCs w:val="24"/>
        </w:rPr>
        <w:t>supplied from the life safety and critical branches shall have a distinctive color or marking so as to be readily identifiable.</w:t>
      </w:r>
      <w:r w:rsidRPr="0087728E">
        <w:rPr>
          <w:rFonts w:eastAsia="TimesLTStd-Roman" w:cs="Arial"/>
          <w:i/>
          <w:iCs/>
          <w:snapToGrid/>
          <w:szCs w:val="24"/>
        </w:rPr>
        <w:t xml:space="preserv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036CACA2" w14:textId="74376364" w:rsidR="003D3150" w:rsidRPr="003D3150" w:rsidRDefault="003D3150" w:rsidP="00806403">
      <w:pPr>
        <w:rPr>
          <w:rFonts w:eastAsia="TimesLTStd-Roman" w:cs="Arial"/>
          <w:snapToGrid/>
          <w:szCs w:val="24"/>
        </w:rPr>
      </w:pPr>
      <w:r>
        <w:rPr>
          <w:rFonts w:eastAsia="TimesLTStd-Roman" w:cs="Arial"/>
          <w:snapToGrid/>
          <w:szCs w:val="24"/>
        </w:rPr>
        <w:t xml:space="preserve">[2023 </w:t>
      </w:r>
      <w:r w:rsidR="009472BB">
        <w:rPr>
          <w:rFonts w:eastAsia="TimesLTStd-Roman" w:cs="Arial"/>
          <w:snapToGrid/>
          <w:szCs w:val="24"/>
        </w:rPr>
        <w:t>National Electrical Code</w:t>
      </w:r>
      <w:r>
        <w:rPr>
          <w:rFonts w:eastAsia="TimesLTStd-Roman" w:cs="Arial"/>
          <w:snapToGrid/>
          <w:szCs w:val="24"/>
        </w:rPr>
        <w:t xml:space="preserve"> shown for context]</w:t>
      </w:r>
    </w:p>
    <w:p w14:paraId="60AC6D57" w14:textId="3C6C1456" w:rsidR="003D3150" w:rsidRPr="003D3150" w:rsidRDefault="003D3150" w:rsidP="00806403">
      <w:pPr>
        <w:rPr>
          <w:rFonts w:eastAsia="TimesLTStd-Roman" w:cs="Arial"/>
          <w:snapToGrid/>
          <w:szCs w:val="24"/>
        </w:rPr>
      </w:pPr>
      <w:r w:rsidRPr="003D3150">
        <w:rPr>
          <w:rFonts w:eastAsia="TimesLTStd-Roman" w:cs="Arial"/>
          <w:b/>
          <w:bCs/>
          <w:snapToGrid/>
          <w:szCs w:val="24"/>
        </w:rPr>
        <w:t>(E</w:t>
      </w:r>
      <w:r w:rsidRPr="00DB742E">
        <w:rPr>
          <w:rFonts w:eastAsia="TimesLTStd-Roman" w:cs="Arial"/>
          <w:b/>
          <w:bCs/>
          <w:snapToGrid/>
          <w:szCs w:val="24"/>
        </w:rPr>
        <w:t xml:space="preserve">) </w:t>
      </w:r>
      <w:r w:rsidR="00DB742E" w:rsidRPr="00DB742E">
        <w:rPr>
          <w:rFonts w:eastAsia="TimesLTStd-Roman" w:cs="Arial"/>
          <w:b/>
          <w:bCs/>
          <w:snapToGrid/>
          <w:szCs w:val="24"/>
        </w:rPr>
        <w:t xml:space="preserve">Receptacle Identification. </w:t>
      </w:r>
      <w:r w:rsidRPr="003D3150">
        <w:rPr>
          <w:rFonts w:eastAsia="TimesLTStd-Roman" w:cs="Arial"/>
          <w:snapToGrid/>
          <w:szCs w:val="24"/>
        </w:rPr>
        <w:t xml:space="preserve">The electrical receptacles or the cover plates for the electrical receptacles supplied from the life safety and critical branches shall have a distinctive color or marking so as to be readily identifiable.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49497891" w14:textId="7DC59869" w:rsidR="00806403" w:rsidRPr="0024274F" w:rsidRDefault="00091656" w:rsidP="00233D2B">
      <w:pPr>
        <w:rPr>
          <w:rFonts w:eastAsia="TimesLTStd-Roman" w:cs="Arial"/>
          <w:snapToGrid/>
          <w:szCs w:val="24"/>
        </w:rPr>
      </w:pPr>
      <w:r w:rsidRPr="00091656">
        <w:rPr>
          <w:rFonts w:eastAsia="TimesLTStd-Roman" w:cs="Arial"/>
          <w:b/>
          <w:bCs/>
          <w:snapToGrid/>
          <w:szCs w:val="24"/>
        </w:rPr>
        <w:t>(F) Feeders from Alternate Power Source.</w:t>
      </w:r>
      <w:r w:rsidR="0024274F">
        <w:rPr>
          <w:rFonts w:eastAsia="TimesLTStd-Roman" w:cs="Arial"/>
          <w:snapToGrid/>
          <w:szCs w:val="24"/>
        </w:rPr>
        <w:t xml:space="preserve"> </w:t>
      </w:r>
      <w:r w:rsidRPr="00091656">
        <w:rPr>
          <w:rFonts w:eastAsia="TimesLTStd-Roman" w:cs="Arial"/>
          <w:snapToGrid/>
          <w:szCs w:val="24"/>
        </w:rPr>
        <w:t>…</w:t>
      </w:r>
    </w:p>
    <w:p w14:paraId="19961C61" w14:textId="367BD36C" w:rsidR="00091656" w:rsidRPr="00AB6909" w:rsidRDefault="00091656" w:rsidP="00233D2B">
      <w:pPr>
        <w:rPr>
          <w:rFonts w:eastAsia="TimesLTStd-Roman" w:cs="Arial"/>
          <w:snapToGrid/>
          <w:szCs w:val="24"/>
        </w:rPr>
      </w:pPr>
      <w:r w:rsidRPr="00091656">
        <w:rPr>
          <w:rFonts w:eastAsia="TimesLTStd-Roman" w:cs="Arial"/>
          <w:b/>
          <w:bCs/>
          <w:snapToGrid/>
          <w:szCs w:val="24"/>
        </w:rPr>
        <w:t>(G) Coordination.</w:t>
      </w:r>
      <w:r w:rsidR="00AB6909">
        <w:rPr>
          <w:rFonts w:eastAsia="TimesLTStd-Roman" w:cs="Arial"/>
          <w:snapToGrid/>
          <w:szCs w:val="24"/>
        </w:rPr>
        <w:t xml:space="preserve"> </w:t>
      </w:r>
      <w:r w:rsidRPr="00091656">
        <w:rPr>
          <w:rFonts w:eastAsia="TimesLTStd-Roman" w:cs="Arial"/>
          <w:snapToGrid/>
          <w:szCs w:val="24"/>
        </w:rPr>
        <w:t>…</w:t>
      </w:r>
    </w:p>
    <w:p w14:paraId="60AEDF17" w14:textId="76B03321" w:rsidR="0016086D" w:rsidRPr="0087728E" w:rsidRDefault="0016086D" w:rsidP="00D23765">
      <w:pPr>
        <w:rPr>
          <w:rFonts w:eastAsia="TimesLTStd-Roman" w:cs="Arial"/>
          <w:i/>
          <w:iCs/>
          <w:snapToGrid/>
          <w:szCs w:val="24"/>
        </w:rPr>
      </w:pPr>
      <w:bookmarkStart w:id="70" w:name="_Hlk143174618"/>
      <w:r w:rsidRPr="0087728E">
        <w:rPr>
          <w:rFonts w:eastAsiaTheme="minorHAnsi" w:cs="Arial"/>
          <w:b/>
          <w:bCs/>
          <w:i/>
          <w:iCs/>
          <w:snapToGrid/>
          <w:szCs w:val="24"/>
          <w:u w:val="single"/>
        </w:rPr>
        <w:t>(H)</w:t>
      </w:r>
      <w:r w:rsidRPr="0087728E">
        <w:rPr>
          <w:rFonts w:eastAsiaTheme="minorHAnsi" w:cs="Arial"/>
          <w:b/>
          <w:bCs/>
          <w:snapToGrid/>
          <w:szCs w:val="24"/>
          <w:u w:val="single"/>
        </w:rPr>
        <w:t xml:space="preserve"> </w:t>
      </w:r>
      <w:r w:rsidRPr="0087728E">
        <w:rPr>
          <w:rFonts w:eastAsia="TimesLTStd-Roman" w:cs="Arial"/>
          <w:b/>
          <w:i/>
          <w:iCs/>
          <w:snapToGrid/>
          <w:szCs w:val="24"/>
          <w:u w:val="single"/>
        </w:rPr>
        <w:t>[</w:t>
      </w:r>
      <w:r w:rsidR="00487E68">
        <w:rPr>
          <w:rFonts w:eastAsia="TimesLTStd-Roman" w:cs="Arial"/>
          <w:b/>
          <w:i/>
          <w:iCs/>
          <w:snapToGrid/>
          <w:szCs w:val="24"/>
          <w:u w:val="single"/>
        </w:rPr>
        <w:t xml:space="preserve">SFM, </w:t>
      </w:r>
      <w:r w:rsidRPr="0087728E">
        <w:rPr>
          <w:rFonts w:eastAsia="TimesLTStd-Roman" w:cs="Arial"/>
          <w:b/>
          <w:i/>
          <w:iCs/>
          <w:snapToGrid/>
          <w:szCs w:val="24"/>
          <w:u w:val="single"/>
        </w:rPr>
        <w:t>OSHPD 1, 4</w:t>
      </w:r>
      <w:r w:rsidR="006C17AA">
        <w:rPr>
          <w:rFonts w:eastAsia="TimesLTStd-Roman" w:cs="Arial"/>
          <w:b/>
          <w:i/>
          <w:iCs/>
          <w:snapToGrid/>
          <w:szCs w:val="24"/>
          <w:u w:val="single"/>
        </w:rPr>
        <w:t xml:space="preserve"> &amp; 5</w:t>
      </w:r>
      <w:r w:rsidRPr="0087728E">
        <w:rPr>
          <w:rFonts w:eastAsia="TimesLTStd-Roman" w:cs="Arial"/>
          <w:b/>
          <w:i/>
          <w:iCs/>
          <w:snapToGrid/>
          <w:szCs w:val="24"/>
          <w:u w:val="single"/>
        </w:rPr>
        <w:t xml:space="preserve">] </w:t>
      </w:r>
      <w:bookmarkStart w:id="71" w:name="_Hlk138855159"/>
      <w:r w:rsidRPr="0087728E">
        <w:rPr>
          <w:rFonts w:eastAsiaTheme="minorHAnsi" w:cs="Arial"/>
          <w:b/>
          <w:i/>
          <w:iCs/>
          <w:snapToGrid/>
          <w:szCs w:val="24"/>
          <w:u w:val="single"/>
        </w:rPr>
        <w:t>On-site energy storage systems and fuel supply</w:t>
      </w:r>
      <w:bookmarkEnd w:id="71"/>
      <w:r w:rsidRPr="0021793F">
        <w:rPr>
          <w:rFonts w:eastAsiaTheme="minorHAnsi" w:cs="Arial"/>
          <w:b/>
          <w:i/>
          <w:iCs/>
          <w:snapToGrid/>
          <w:szCs w:val="24"/>
          <w:u w:val="single"/>
        </w:rPr>
        <w:t>.</w:t>
      </w:r>
      <w:r w:rsidRPr="0087728E">
        <w:rPr>
          <w:rFonts w:eastAsiaTheme="minorHAnsi" w:cs="Arial"/>
          <w:bCs/>
          <w:i/>
          <w:iCs/>
          <w:snapToGrid/>
          <w:szCs w:val="24"/>
          <w:u w:val="single"/>
        </w:rPr>
        <w:t xml:space="preserve"> </w:t>
      </w:r>
      <w:bookmarkEnd w:id="70"/>
      <w:r w:rsidRPr="0087728E">
        <w:rPr>
          <w:rFonts w:eastAsia="TimesLTStd-Roman" w:cs="Arial"/>
          <w:bCs/>
          <w:i/>
          <w:iCs/>
          <w:snapToGrid/>
          <w:szCs w:val="24"/>
          <w:u w:val="single"/>
        </w:rPr>
        <w:t xml:space="preserve">The on-site Essential Electrical System sources (or set of sources) shall have sufficient </w:t>
      </w:r>
      <w:r w:rsidRPr="007A649C">
        <w:rPr>
          <w:rFonts w:eastAsia="TimesLTStd-Roman" w:cs="Arial"/>
          <w:bCs/>
          <w:i/>
          <w:iCs/>
          <w:snapToGrid/>
          <w:szCs w:val="24"/>
          <w:u w:val="single"/>
        </w:rPr>
        <w:t>resources on-site</w:t>
      </w:r>
      <w:r w:rsidR="00802411" w:rsidRPr="007A649C">
        <w:rPr>
          <w:rFonts w:eastAsia="TimesLTStd-Roman" w:cs="Arial"/>
          <w:bCs/>
          <w:i/>
          <w:iCs/>
          <w:snapToGrid/>
          <w:szCs w:val="24"/>
          <w:u w:val="single"/>
        </w:rPr>
        <w:t xml:space="preserve">, and shall be available at all times to </w:t>
      </w:r>
      <w:r w:rsidRPr="007A649C">
        <w:rPr>
          <w:rFonts w:eastAsia="TimesLTStd-Roman" w:cs="Arial"/>
          <w:bCs/>
          <w:i/>
          <w:iCs/>
          <w:snapToGrid/>
          <w:szCs w:val="24"/>
          <w:u w:val="single"/>
        </w:rPr>
        <w:t>provide continuous essential power as follows:</w:t>
      </w:r>
    </w:p>
    <w:p w14:paraId="4327799D" w14:textId="5BDFF373" w:rsidR="004930EC" w:rsidRDefault="0016086D" w:rsidP="006C17AA">
      <w:r w:rsidRPr="00F118ED">
        <w:rPr>
          <w:rFonts w:eastAsia="TimesLTStd-Italic" w:cs="Arial"/>
          <w:b/>
          <w:bCs/>
          <w:i/>
          <w:iCs/>
          <w:snapToGrid/>
          <w:szCs w:val="24"/>
          <w:u w:val="single"/>
        </w:rPr>
        <w:t>(1)</w:t>
      </w:r>
      <w:r w:rsidRPr="0087728E">
        <w:rPr>
          <w:rFonts w:eastAsia="TimesLTStd-Italic" w:cs="Arial"/>
          <w:i/>
          <w:iCs/>
          <w:snapToGrid/>
          <w:szCs w:val="24"/>
          <w:u w:val="single"/>
        </w:rPr>
        <w:t xml:space="preserve"> </w:t>
      </w:r>
      <w:r w:rsidR="00573378" w:rsidRPr="0087728E">
        <w:rPr>
          <w:rFonts w:eastAsia="TimesLTStd-Roman" w:cs="Arial"/>
          <w:b/>
          <w:i/>
          <w:iCs/>
          <w:snapToGrid/>
          <w:szCs w:val="24"/>
          <w:u w:val="single"/>
        </w:rPr>
        <w:t>[</w:t>
      </w:r>
      <w:r w:rsidR="00573378">
        <w:rPr>
          <w:rFonts w:eastAsia="TimesLTStd-Roman" w:cs="Arial"/>
          <w:b/>
          <w:i/>
          <w:iCs/>
          <w:snapToGrid/>
          <w:szCs w:val="24"/>
          <w:u w:val="single"/>
        </w:rPr>
        <w:t xml:space="preserve">SFM, </w:t>
      </w:r>
      <w:r w:rsidR="00573378" w:rsidRPr="0087728E">
        <w:rPr>
          <w:rFonts w:eastAsia="TimesLTStd-Roman" w:cs="Arial"/>
          <w:b/>
          <w:i/>
          <w:iCs/>
          <w:snapToGrid/>
          <w:szCs w:val="24"/>
          <w:u w:val="single"/>
        </w:rPr>
        <w:t xml:space="preserve">OSHPD 1 </w:t>
      </w:r>
      <w:r w:rsidR="00573378">
        <w:rPr>
          <w:rFonts w:eastAsia="TimesLTStd-Roman" w:cs="Arial"/>
          <w:b/>
          <w:i/>
          <w:iCs/>
          <w:snapToGrid/>
          <w:szCs w:val="24"/>
          <w:u w:val="single"/>
        </w:rPr>
        <w:t>&amp; 4</w:t>
      </w:r>
      <w:r w:rsidR="00573378" w:rsidRPr="0087728E">
        <w:rPr>
          <w:rFonts w:eastAsia="TimesLTStd-Roman" w:cs="Arial"/>
          <w:b/>
          <w:i/>
          <w:iCs/>
          <w:snapToGrid/>
          <w:szCs w:val="24"/>
          <w:u w:val="single"/>
        </w:rPr>
        <w:t xml:space="preserve">] </w:t>
      </w:r>
      <w:r w:rsidRPr="0087728E">
        <w:rPr>
          <w:rFonts w:eastAsia="TimesLTStd-Italic" w:cs="Arial"/>
          <w:i/>
          <w:iCs/>
          <w:snapToGrid/>
          <w:szCs w:val="24"/>
          <w:u w:val="single"/>
        </w:rPr>
        <w:t>For correctional treatment centers that provide optional services, resources shall</w:t>
      </w:r>
      <w:r w:rsidR="00646C16">
        <w:rPr>
          <w:rFonts w:eastAsia="TimesLTStd-Italic" w:cs="Arial"/>
          <w:i/>
          <w:iCs/>
          <w:snapToGrid/>
          <w:szCs w:val="24"/>
          <w:u w:val="single"/>
        </w:rPr>
        <w:t xml:space="preserve"> </w:t>
      </w:r>
      <w:r w:rsidR="00802411">
        <w:rPr>
          <w:rFonts w:eastAsia="TimesLTStd-Italic" w:cs="Arial"/>
          <w:i/>
          <w:iCs/>
          <w:snapToGrid/>
          <w:szCs w:val="24"/>
          <w:u w:val="single"/>
        </w:rPr>
        <w:t xml:space="preserve">be </w:t>
      </w:r>
      <w:r w:rsidRPr="0087728E">
        <w:rPr>
          <w:rFonts w:eastAsia="TimesLTStd-Italic" w:cs="Arial"/>
          <w:i/>
          <w:iCs/>
          <w:snapToGrid/>
          <w:szCs w:val="24"/>
          <w:u w:val="single"/>
        </w:rPr>
        <w:t xml:space="preserve">sufficient to support </w:t>
      </w:r>
      <w:r w:rsidRPr="00802411">
        <w:rPr>
          <w:rFonts w:eastAsia="TimesLTStd-Italic" w:cs="Arial"/>
          <w:i/>
          <w:iCs/>
          <w:snapToGrid/>
          <w:szCs w:val="24"/>
          <w:u w:val="single"/>
        </w:rPr>
        <w:t>not</w:t>
      </w:r>
      <w:r w:rsidRPr="0087728E">
        <w:rPr>
          <w:rFonts w:eastAsia="TimesLTStd-Italic" w:cs="Arial"/>
          <w:i/>
          <w:iCs/>
          <w:snapToGrid/>
          <w:szCs w:val="24"/>
          <w:u w:val="single"/>
        </w:rPr>
        <w:t xml:space="preserve"> less than 24 hours full-demand operation. For acute care hospital facilities required to meet NPC-5, the on-</w:t>
      </w:r>
      <w:r w:rsidR="00EC53F4" w:rsidRPr="00EC53F4">
        <w:rPr>
          <w:rFonts w:eastAsia="TimesLTStd-Italic" w:cs="Arial"/>
          <w:i/>
          <w:iCs/>
          <w:snapToGrid/>
          <w:szCs w:val="24"/>
          <w:u w:val="single"/>
        </w:rPr>
        <w:t xml:space="preserve"> </w:t>
      </w:r>
      <w:r w:rsidR="00EC53F4">
        <w:rPr>
          <w:rFonts w:eastAsia="TimesLTStd-Italic" w:cs="Arial"/>
          <w:i/>
          <w:iCs/>
          <w:snapToGrid/>
          <w:szCs w:val="24"/>
          <w:u w:val="single"/>
        </w:rPr>
        <w:t>site r</w:t>
      </w:r>
      <w:r w:rsidR="00EC53F4" w:rsidRPr="004A6899">
        <w:rPr>
          <w:rFonts w:eastAsia="TimesLTStd-Italic" w:cs="Arial"/>
          <w:i/>
          <w:iCs/>
          <w:snapToGrid/>
          <w:szCs w:val="24"/>
          <w:u w:val="single"/>
        </w:rPr>
        <w:t xml:space="preserve">esources shall be available at all times sufficient to support not less than </w:t>
      </w:r>
      <w:r w:rsidR="00EC53F4">
        <w:rPr>
          <w:rFonts w:eastAsia="TimesLTStd-Italic" w:cs="Arial"/>
          <w:i/>
          <w:iCs/>
          <w:snapToGrid/>
          <w:szCs w:val="24"/>
          <w:u w:val="single"/>
        </w:rPr>
        <w:t>72</w:t>
      </w:r>
      <w:r w:rsidR="00EC53F4" w:rsidRPr="004A6899">
        <w:rPr>
          <w:rFonts w:eastAsia="TimesLTStd-Italic" w:cs="Arial"/>
          <w:i/>
          <w:iCs/>
          <w:snapToGrid/>
          <w:szCs w:val="24"/>
          <w:u w:val="single"/>
        </w:rPr>
        <w:t xml:space="preserve"> hours at </w:t>
      </w:r>
      <w:r w:rsidR="00EC53F4" w:rsidRPr="007A649C">
        <w:rPr>
          <w:i/>
          <w:iCs/>
          <w:u w:val="single"/>
        </w:rPr>
        <w:t xml:space="preserve">full output of the required Emergency Power Supply System (EPSS). On-Site fuel for redundant </w:t>
      </w:r>
      <w:r w:rsidR="00EC53F4">
        <w:rPr>
          <w:i/>
          <w:iCs/>
          <w:u w:val="single"/>
        </w:rPr>
        <w:t>power sources</w:t>
      </w:r>
      <w:r w:rsidR="00EC53F4" w:rsidRPr="007A649C">
        <w:rPr>
          <w:i/>
          <w:iCs/>
          <w:u w:val="single"/>
        </w:rPr>
        <w:t xml:space="preserve"> is not required (i.e., for N+1 generators fuel is required for N generators only)</w:t>
      </w:r>
      <w:r w:rsidR="00EC53F4">
        <w:rPr>
          <w:i/>
          <w:iCs/>
          <w:u w:val="single"/>
        </w:rPr>
        <w:t>.</w:t>
      </w:r>
    </w:p>
    <w:p w14:paraId="01127D56" w14:textId="1738AFC2" w:rsidR="00A52808" w:rsidRPr="00D23765" w:rsidRDefault="0016086D" w:rsidP="00D23765">
      <w:pPr>
        <w:widowControl/>
        <w:autoSpaceDE w:val="0"/>
        <w:autoSpaceDN w:val="0"/>
        <w:adjustRightInd w:val="0"/>
        <w:rPr>
          <w:rFonts w:cs="Arial"/>
          <w:szCs w:val="24"/>
        </w:rPr>
      </w:pPr>
      <w:r w:rsidRPr="00A52808">
        <w:rPr>
          <w:rFonts w:eastAsia="TimesLTStd-Italic" w:cs="Arial"/>
          <w:b/>
          <w:bCs/>
          <w:i/>
          <w:iCs/>
          <w:snapToGrid/>
          <w:szCs w:val="24"/>
          <w:u w:val="single"/>
        </w:rPr>
        <w:t xml:space="preserve">(2) </w:t>
      </w:r>
      <w:r w:rsidR="00573378" w:rsidRPr="00A52808">
        <w:rPr>
          <w:rFonts w:eastAsia="TimesLTStd-Roman" w:cs="Arial"/>
          <w:b/>
          <w:bCs/>
          <w:i/>
          <w:iCs/>
          <w:snapToGrid/>
          <w:szCs w:val="24"/>
          <w:u w:val="single"/>
        </w:rPr>
        <w:t>[SFM</w:t>
      </w:r>
      <w:r w:rsidR="00573378">
        <w:rPr>
          <w:rFonts w:eastAsia="TimesLTStd-Roman" w:cs="Arial"/>
          <w:b/>
          <w:i/>
          <w:iCs/>
          <w:snapToGrid/>
          <w:szCs w:val="24"/>
          <w:u w:val="single"/>
        </w:rPr>
        <w:t xml:space="preserve">, </w:t>
      </w:r>
      <w:r w:rsidR="00573378" w:rsidRPr="0087728E">
        <w:rPr>
          <w:rFonts w:eastAsia="TimesLTStd-Roman" w:cs="Arial"/>
          <w:b/>
          <w:i/>
          <w:iCs/>
          <w:snapToGrid/>
          <w:szCs w:val="24"/>
          <w:u w:val="single"/>
        </w:rPr>
        <w:t xml:space="preserve">OSHPD </w:t>
      </w:r>
      <w:r w:rsidR="00DB1EEB">
        <w:rPr>
          <w:rFonts w:eastAsia="TimesLTStd-Roman" w:cs="Arial"/>
          <w:b/>
          <w:i/>
          <w:iCs/>
          <w:snapToGrid/>
          <w:szCs w:val="24"/>
          <w:u w:val="single"/>
        </w:rPr>
        <w:t xml:space="preserve">4 &amp; </w:t>
      </w:r>
      <w:r w:rsidR="00573378">
        <w:rPr>
          <w:rFonts w:eastAsia="TimesLTStd-Roman" w:cs="Arial"/>
          <w:b/>
          <w:i/>
          <w:iCs/>
          <w:snapToGrid/>
          <w:szCs w:val="24"/>
          <w:u w:val="single"/>
        </w:rPr>
        <w:t>5</w:t>
      </w:r>
      <w:r w:rsidR="00573378" w:rsidRPr="0087728E">
        <w:rPr>
          <w:rFonts w:eastAsia="TimesLTStd-Roman" w:cs="Arial"/>
          <w:b/>
          <w:i/>
          <w:iCs/>
          <w:snapToGrid/>
          <w:szCs w:val="24"/>
          <w:u w:val="single"/>
        </w:rPr>
        <w:t>]</w:t>
      </w:r>
      <w:r w:rsidR="0053197E" w:rsidRPr="004A6899">
        <w:rPr>
          <w:rFonts w:eastAsia="TimesLTStd-Italic" w:cs="Arial"/>
          <w:i/>
          <w:iCs/>
          <w:snapToGrid/>
          <w:szCs w:val="24"/>
          <w:u w:val="single"/>
        </w:rPr>
        <w:t xml:space="preserve">, </w:t>
      </w:r>
      <w:r w:rsidR="002E265C" w:rsidRPr="0087728E">
        <w:rPr>
          <w:rFonts w:eastAsia="TimesLTStd-Italic" w:cs="Arial"/>
          <w:i/>
          <w:iCs/>
          <w:snapToGrid/>
          <w:szCs w:val="24"/>
          <w:u w:val="single"/>
        </w:rPr>
        <w:t>For</w:t>
      </w:r>
      <w:r w:rsidR="004930EC">
        <w:rPr>
          <w:rFonts w:eastAsia="TimesLTStd-Italic" w:cs="Arial"/>
          <w:i/>
          <w:iCs/>
          <w:snapToGrid/>
          <w:szCs w:val="24"/>
          <w:u w:val="single"/>
        </w:rPr>
        <w:t xml:space="preserve"> the following health facilities with seven or more beds:</w:t>
      </w:r>
      <w:r w:rsidR="002E265C" w:rsidRPr="0087728E">
        <w:rPr>
          <w:rFonts w:eastAsia="TimesLTStd-Italic" w:cs="Arial"/>
          <w:i/>
          <w:iCs/>
          <w:snapToGrid/>
          <w:szCs w:val="24"/>
          <w:u w:val="single"/>
        </w:rPr>
        <w:t xml:space="preserve"> correctional treatment centers that provide o</w:t>
      </w:r>
      <w:r w:rsidR="002E265C">
        <w:rPr>
          <w:rFonts w:eastAsia="TimesLTStd-Italic" w:cs="Arial"/>
          <w:i/>
          <w:iCs/>
          <w:snapToGrid/>
          <w:szCs w:val="24"/>
          <w:u w:val="single"/>
        </w:rPr>
        <w:t>n</w:t>
      </w:r>
      <w:r w:rsidR="002E265C" w:rsidRPr="0087728E">
        <w:rPr>
          <w:rFonts w:eastAsia="TimesLTStd-Italic" w:cs="Arial"/>
          <w:i/>
          <w:iCs/>
          <w:snapToGrid/>
          <w:szCs w:val="24"/>
          <w:u w:val="single"/>
        </w:rPr>
        <w:t>l</w:t>
      </w:r>
      <w:r w:rsidR="002E265C">
        <w:rPr>
          <w:rFonts w:eastAsia="TimesLTStd-Italic" w:cs="Arial"/>
          <w:i/>
          <w:iCs/>
          <w:snapToGrid/>
          <w:szCs w:val="24"/>
          <w:u w:val="single"/>
        </w:rPr>
        <w:t>y basic</w:t>
      </w:r>
      <w:r w:rsidR="002E265C" w:rsidRPr="0087728E">
        <w:rPr>
          <w:rFonts w:eastAsia="TimesLTStd-Italic" w:cs="Arial"/>
          <w:i/>
          <w:iCs/>
          <w:snapToGrid/>
          <w:szCs w:val="24"/>
          <w:u w:val="single"/>
        </w:rPr>
        <w:t xml:space="preserve"> services</w:t>
      </w:r>
      <w:r w:rsidR="002E265C">
        <w:rPr>
          <w:rFonts w:eastAsia="TimesLTStd-Italic" w:cs="Arial"/>
          <w:i/>
          <w:iCs/>
          <w:snapToGrid/>
          <w:szCs w:val="24"/>
          <w:u w:val="single"/>
        </w:rPr>
        <w:t xml:space="preserve"> and acute psychiatric hospitals</w:t>
      </w:r>
      <w:bookmarkStart w:id="72" w:name="_Hlk143174945"/>
      <w:r w:rsidR="004930EC">
        <w:rPr>
          <w:rFonts w:eastAsia="TimesLTStd-Italic" w:cs="Arial"/>
          <w:i/>
          <w:iCs/>
          <w:snapToGrid/>
          <w:szCs w:val="24"/>
          <w:u w:val="single"/>
        </w:rPr>
        <w:t>,</w:t>
      </w:r>
      <w:r w:rsidR="004930EC"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004930EC" w:rsidRPr="004A6899">
        <w:rPr>
          <w:rFonts w:eastAsia="TimesLTStd-Italic" w:cs="Arial"/>
          <w:i/>
          <w:iCs/>
          <w:snapToGrid/>
          <w:szCs w:val="24"/>
          <w:u w:val="single"/>
        </w:rPr>
        <w:t xml:space="preserve">esources shall be available at all times 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r w:rsidR="00EC53F4">
        <w:rPr>
          <w:i/>
          <w:iCs/>
          <w:u w:val="single"/>
        </w:rPr>
        <w:t>.</w:t>
      </w:r>
    </w:p>
    <w:p w14:paraId="69FEC54F" w14:textId="611D7FDF" w:rsidR="0016086D" w:rsidRPr="0087728E" w:rsidRDefault="0016086D" w:rsidP="00290213">
      <w:pPr>
        <w:rPr>
          <w:rFonts w:cs="Arial"/>
          <w:b/>
          <w:bCs/>
          <w:szCs w:val="24"/>
        </w:rPr>
      </w:pPr>
      <w:r w:rsidRPr="0087728E">
        <w:rPr>
          <w:rFonts w:cs="Arial"/>
          <w:b/>
          <w:bCs/>
          <w:szCs w:val="24"/>
        </w:rPr>
        <w:t>517.41 Required Power Sources.</w:t>
      </w:r>
      <w:r w:rsidR="00D63416">
        <w:rPr>
          <w:rFonts w:cs="Arial"/>
          <w:b/>
          <w:bCs/>
          <w:szCs w:val="24"/>
        </w:rPr>
        <w:t xml:space="preserve"> </w:t>
      </w:r>
    </w:p>
    <w:bookmarkEnd w:id="72"/>
    <w:p w14:paraId="6DE44701" w14:textId="77777777" w:rsidR="0016086D" w:rsidRPr="0087728E" w:rsidRDefault="0016086D" w:rsidP="007959FB">
      <w:pPr>
        <w:rPr>
          <w:rFonts w:cs="Arial"/>
          <w:szCs w:val="24"/>
        </w:rPr>
      </w:pPr>
      <w:r w:rsidRPr="0087728E">
        <w:rPr>
          <w:rFonts w:cs="Arial"/>
          <w:b/>
          <w:bCs/>
          <w:szCs w:val="24"/>
        </w:rPr>
        <w:t>(A) Independent Power Sources.</w:t>
      </w:r>
      <w:r w:rsidRPr="0087728E">
        <w:rPr>
          <w:rFonts w:cs="Arial"/>
          <w:szCs w:val="24"/>
        </w:rPr>
        <w:t xml:space="preserve"> 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6984F35D" w14:textId="37E26D6E" w:rsidR="0016086D" w:rsidRDefault="0016086D" w:rsidP="0086115F">
      <w:pPr>
        <w:rPr>
          <w:rFonts w:cs="Arial"/>
          <w:i/>
          <w:iCs/>
          <w:szCs w:val="24"/>
          <w:u w:val="single"/>
        </w:rPr>
      </w:pPr>
      <w:r w:rsidRPr="0087728E">
        <w:rPr>
          <w:rFonts w:cs="Arial"/>
          <w:b/>
          <w:bCs/>
          <w:i/>
          <w:iCs/>
          <w:szCs w:val="24"/>
          <w:u w:val="single"/>
        </w:rPr>
        <w:t>(A.1) [OSHPD 2, 4 &amp; 5] Two Independent Power Sources.</w:t>
      </w:r>
      <w:r w:rsidRPr="0087728E">
        <w:rPr>
          <w:rFonts w:cs="Arial"/>
          <w:i/>
          <w:iCs/>
          <w:szCs w:val="24"/>
          <w:u w:val="single"/>
        </w:rPr>
        <w:t xml:space="preserve"> The Essential Electrical System</w:t>
      </w:r>
      <w:r w:rsidR="00D327BF" w:rsidRPr="0087728E">
        <w:rPr>
          <w:rFonts w:cs="Arial"/>
          <w:i/>
          <w:iCs/>
          <w:szCs w:val="24"/>
          <w:u w:val="single"/>
        </w:rPr>
        <w:t xml:space="preserve"> </w:t>
      </w:r>
      <w:r w:rsidRPr="0087728E">
        <w:rPr>
          <w:rFonts w:cs="Arial"/>
          <w:i/>
          <w:iCs/>
          <w:szCs w:val="24"/>
          <w:u w:val="single"/>
        </w:rPr>
        <w:t xml:space="preserve">(EES) shall </w:t>
      </w:r>
      <w:r w:rsidR="003D7A7A">
        <w:rPr>
          <w:rFonts w:cs="Arial"/>
          <w:i/>
          <w:iCs/>
          <w:szCs w:val="24"/>
          <w:u w:val="single"/>
        </w:rPr>
        <w:t>be served by</w:t>
      </w:r>
      <w:r w:rsidRPr="0087728E">
        <w:rPr>
          <w:rFonts w:cs="Arial"/>
          <w:i/>
          <w:iCs/>
          <w:szCs w:val="24"/>
          <w:u w:val="single"/>
        </w:rPr>
        <w:t xml:space="preserve"> two or more independent sources (or sets of sources). In addition to th</w:t>
      </w:r>
      <w:r w:rsidR="00044136">
        <w:rPr>
          <w:rFonts w:cs="Arial"/>
          <w:i/>
          <w:iCs/>
          <w:szCs w:val="24"/>
          <w:u w:val="single"/>
        </w:rPr>
        <w:t>e Electric Power Sources</w:t>
      </w:r>
      <w:r w:rsidRPr="0087728E">
        <w:rPr>
          <w:rFonts w:cs="Arial"/>
          <w:i/>
          <w:iCs/>
          <w:szCs w:val="24"/>
          <w:u w:val="single"/>
        </w:rPr>
        <w:t xml:space="preserve"> called out in 517.4</w:t>
      </w:r>
      <w:r w:rsidR="00044136">
        <w:rPr>
          <w:rFonts w:cs="Arial"/>
          <w:i/>
          <w:iCs/>
          <w:szCs w:val="24"/>
          <w:u w:val="single"/>
        </w:rPr>
        <w:t>, e</w:t>
      </w:r>
      <w:r w:rsidRPr="0087728E">
        <w:rPr>
          <w:rFonts w:cs="Arial"/>
          <w:i/>
          <w:iCs/>
          <w:szCs w:val="24"/>
          <w:u w:val="single"/>
        </w:rPr>
        <w:t xml:space="preserve">ach healthcare facility shall have one on-site source (or sets of sources) sized to supply the entire EES. Both sources (entire site and EES) can share resources, however neither source (or sets of </w:t>
      </w:r>
      <w:r w:rsidRPr="0087728E">
        <w:rPr>
          <w:rFonts w:cs="Arial"/>
          <w:i/>
          <w:iCs/>
          <w:szCs w:val="24"/>
          <w:u w:val="single"/>
        </w:rPr>
        <w:lastRenderedPageBreak/>
        <w:t xml:space="preserve">sources) shall depend on resources from the other to meet calculated load values for loads they </w:t>
      </w:r>
      <w:r w:rsidR="00CD5221">
        <w:rPr>
          <w:rFonts w:cs="Arial"/>
          <w:i/>
          <w:iCs/>
          <w:szCs w:val="24"/>
          <w:u w:val="single"/>
        </w:rPr>
        <w:t xml:space="preserve">are designated to </w:t>
      </w:r>
      <w:r w:rsidRPr="0087728E">
        <w:rPr>
          <w:rFonts w:cs="Arial"/>
          <w:i/>
          <w:iCs/>
          <w:szCs w:val="24"/>
          <w:u w:val="single"/>
        </w:rPr>
        <w:t>feed.</w:t>
      </w:r>
    </w:p>
    <w:p w14:paraId="3C2CB2CB" w14:textId="4ABEEC39" w:rsidR="00F0166C" w:rsidRDefault="00F0166C" w:rsidP="0086115F">
      <w:pPr>
        <w:rPr>
          <w:rFonts w:cs="Arial"/>
          <w:i/>
          <w:iCs/>
          <w:szCs w:val="24"/>
          <w:u w:val="single"/>
        </w:rPr>
      </w:pPr>
      <w:r>
        <w:rPr>
          <w:rFonts w:cs="Arial"/>
          <w:i/>
          <w:iCs/>
          <w:szCs w:val="24"/>
          <w:u w:val="single"/>
        </w:rPr>
        <w:t>Clearly indicate on design documents all EES components.</w:t>
      </w:r>
    </w:p>
    <w:p w14:paraId="795FEBED" w14:textId="55FD0DB4" w:rsidR="00D90572" w:rsidRPr="00994C6C" w:rsidRDefault="00D90572" w:rsidP="00D90572">
      <w:pPr>
        <w:rPr>
          <w:rFonts w:cs="Arial"/>
          <w:i/>
          <w:iCs/>
          <w:snapToGrid/>
          <w:szCs w:val="24"/>
          <w:u w:val="single"/>
        </w:rPr>
      </w:pPr>
      <w:r w:rsidRPr="00994C6C">
        <w:rPr>
          <w:rFonts w:cs="Arial"/>
          <w:i/>
          <w:iCs/>
          <w:szCs w:val="24"/>
          <w:u w:val="single"/>
        </w:rPr>
        <w:t>The two independent sources (or sets of sources) shall be located to reduce the likelihood of simultaneous interruption of EES components and non-EES components.</w:t>
      </w:r>
    </w:p>
    <w:p w14:paraId="598735E3" w14:textId="2349B353" w:rsidR="00A9319C" w:rsidRPr="0049111E" w:rsidRDefault="00A9319C" w:rsidP="00A9319C">
      <w:pPr>
        <w:rPr>
          <w:rFonts w:cs="Arial"/>
          <w:szCs w:val="24"/>
        </w:rPr>
      </w:pPr>
      <w:r>
        <w:rPr>
          <w:rFonts w:cs="Arial"/>
          <w:szCs w:val="24"/>
        </w:rPr>
        <w:t>…</w:t>
      </w:r>
    </w:p>
    <w:p w14:paraId="02EDB60C" w14:textId="2B05F989" w:rsidR="0016086D" w:rsidRPr="001F040D" w:rsidRDefault="0016086D" w:rsidP="00A17AA2">
      <w:pPr>
        <w:rPr>
          <w:rFonts w:cs="Arial"/>
          <w:i/>
          <w:iCs/>
          <w:strike/>
          <w:szCs w:val="24"/>
        </w:rPr>
      </w:pPr>
      <w:r w:rsidRPr="001F040D">
        <w:rPr>
          <w:rFonts w:cs="Arial"/>
          <w:b/>
          <w:bCs/>
          <w:i/>
          <w:iCs/>
          <w:strike/>
          <w:szCs w:val="24"/>
        </w:rPr>
        <w:t>(B.1) [OSHPD 2, 4 &amp; 5] Power Sources for the EES</w:t>
      </w:r>
      <w:r w:rsidRPr="001F040D">
        <w:rPr>
          <w:rFonts w:cs="Arial"/>
          <w:i/>
          <w:iCs/>
          <w:strike/>
          <w:szCs w:val="24"/>
        </w:rPr>
        <w:t>. Power sources for the EES shall be permitted to be any of those specifi</w:t>
      </w:r>
      <w:r w:rsidR="001F040D" w:rsidRPr="001F040D">
        <w:rPr>
          <w:rFonts w:cs="Arial"/>
          <w:i/>
          <w:iCs/>
          <w:strike/>
          <w:szCs w:val="24"/>
        </w:rPr>
        <w:t>ed</w:t>
      </w:r>
      <w:r w:rsidRPr="001F040D">
        <w:rPr>
          <w:rFonts w:cs="Arial"/>
          <w:i/>
          <w:iCs/>
          <w:strike/>
          <w:szCs w:val="24"/>
        </w:rPr>
        <w:t xml:space="preserve"> in</w:t>
      </w:r>
      <w:r w:rsidR="00412579" w:rsidRPr="001F040D">
        <w:rPr>
          <w:rFonts w:cs="Arial"/>
          <w:i/>
          <w:iCs/>
          <w:strike/>
          <w:szCs w:val="24"/>
        </w:rPr>
        <w:t xml:space="preserve"> </w:t>
      </w:r>
      <w:r w:rsidRPr="001F040D">
        <w:rPr>
          <w:rFonts w:cs="Arial"/>
          <w:i/>
          <w:iCs/>
          <w:strike/>
          <w:szCs w:val="24"/>
        </w:rPr>
        <w:t>517.41(B)(1) through (B)(</w:t>
      </w:r>
      <w:r w:rsidR="001F040D" w:rsidRPr="001F040D">
        <w:rPr>
          <w:rFonts w:cs="Arial"/>
          <w:i/>
          <w:iCs/>
          <w:strike/>
          <w:szCs w:val="24"/>
        </w:rPr>
        <w:t>4</w:t>
      </w:r>
      <w:r w:rsidRPr="001F040D">
        <w:rPr>
          <w:rFonts w:cs="Arial"/>
          <w:i/>
          <w:iCs/>
          <w:strike/>
          <w:szCs w:val="24"/>
        </w:rPr>
        <w:t>). One on-site power source (or set of sources) that is sized to supply the entire EES shall meet the on-premises fuel or battery stored energy requirements specified in Article 700.12.</w:t>
      </w:r>
    </w:p>
    <w:p w14:paraId="29F14794" w14:textId="77777777" w:rsidR="0016086D" w:rsidRPr="0049111E" w:rsidRDefault="0016086D" w:rsidP="0086115F">
      <w:pPr>
        <w:rPr>
          <w:rFonts w:cs="Arial"/>
          <w:i/>
          <w:iCs/>
          <w:strike/>
          <w:szCs w:val="24"/>
        </w:rPr>
      </w:pPr>
      <w:r w:rsidRPr="0049111E">
        <w:rPr>
          <w:rFonts w:cs="Arial"/>
          <w:b/>
          <w:bCs/>
          <w:i/>
          <w:iCs/>
          <w:strike/>
          <w:szCs w:val="24"/>
        </w:rPr>
        <w:t>(1) Generating Units.</w:t>
      </w:r>
    </w:p>
    <w:p w14:paraId="2853B1F0" w14:textId="77777777" w:rsidR="0016086D" w:rsidRPr="0049111E" w:rsidRDefault="0016086D" w:rsidP="0086115F">
      <w:pPr>
        <w:rPr>
          <w:rFonts w:cs="Arial"/>
          <w:i/>
          <w:iCs/>
          <w:strike/>
          <w:szCs w:val="24"/>
        </w:rPr>
      </w:pPr>
      <w:r w:rsidRPr="0049111E">
        <w:rPr>
          <w:rFonts w:cs="Arial"/>
          <w:b/>
          <w:bCs/>
          <w:i/>
          <w:iCs/>
          <w:strike/>
          <w:szCs w:val="24"/>
        </w:rPr>
        <w:t xml:space="preserve">(2) Fuel Cell Systems. </w:t>
      </w:r>
      <w:r w:rsidRPr="0049111E">
        <w:rPr>
          <w:rFonts w:cs="Arial"/>
          <w:i/>
          <w:iCs/>
          <w:strike/>
          <w:szCs w:val="24"/>
        </w:rPr>
        <w:t>Fuel cell systems shall be permitted to serve as the alternate source for all or part of an essential electrical system, provided the following conditions apply:</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w:t>
      </w:r>
    </w:p>
    <w:p w14:paraId="2DDE0E5E" w14:textId="77777777" w:rsidR="0016086D" w:rsidRPr="0049111E" w:rsidRDefault="0016086D" w:rsidP="0086115F">
      <w:pPr>
        <w:ind w:left="810" w:hanging="540"/>
        <w:rPr>
          <w:rFonts w:cs="Arial"/>
          <w:i/>
          <w:iCs/>
          <w:strike/>
          <w:szCs w:val="24"/>
        </w:rPr>
      </w:pPr>
      <w:r w:rsidRPr="0049111E">
        <w:rPr>
          <w:rFonts w:cs="Arial"/>
          <w:i/>
          <w:iCs/>
          <w:strike/>
          <w:szCs w:val="24"/>
        </w:rPr>
        <w:t>(1)</w:t>
      </w:r>
      <w:r w:rsidRPr="0049111E">
        <w:rPr>
          <w:rFonts w:cs="Arial"/>
          <w:i/>
          <w:iCs/>
          <w:strike/>
          <w:szCs w:val="24"/>
        </w:rPr>
        <w:tab/>
        <w:t>Installation of fuel cells shall comply with the requirements in Parts I through VII of Article 692 for 1000 volts or less and Part VIII for over 1000 volts.</w:t>
      </w:r>
    </w:p>
    <w:p w14:paraId="3AD9FF3F" w14:textId="77777777" w:rsidR="0016086D" w:rsidRPr="0049111E" w:rsidRDefault="0016086D" w:rsidP="0086115F">
      <w:pPr>
        <w:ind w:left="1080"/>
        <w:rPr>
          <w:rFonts w:cs="Arial"/>
          <w:i/>
          <w:iCs/>
          <w:strike/>
          <w:szCs w:val="24"/>
        </w:rPr>
      </w:pPr>
      <w:r w:rsidRPr="0049111E">
        <w:rPr>
          <w:rFonts w:cs="Arial"/>
          <w:i/>
          <w:iCs/>
          <w:strike/>
          <w:szCs w:val="24"/>
        </w:rPr>
        <w:t>Informational Note: For information on installation of stationary fuel cells, see NFPA 853-2015, Standard for the Installation of Stationary Fuel Cell Power Systems.</w:t>
      </w:r>
    </w:p>
    <w:p w14:paraId="5821D838" w14:textId="77777777" w:rsidR="0016086D" w:rsidRPr="0049111E" w:rsidRDefault="0016086D" w:rsidP="0086115F">
      <w:pPr>
        <w:ind w:left="900" w:hanging="630"/>
        <w:rPr>
          <w:rFonts w:cs="Arial"/>
          <w:i/>
          <w:iCs/>
          <w:strike/>
          <w:szCs w:val="24"/>
        </w:rPr>
      </w:pPr>
      <w:r w:rsidRPr="0049111E">
        <w:rPr>
          <w:rFonts w:cs="Arial"/>
          <w:i/>
          <w:iCs/>
          <w:strike/>
          <w:szCs w:val="24"/>
        </w:rPr>
        <w:t>(2)</w:t>
      </w:r>
      <w:r w:rsidRPr="0049111E">
        <w:rPr>
          <w:rFonts w:cs="Arial"/>
          <w:i/>
          <w:iCs/>
          <w:strike/>
          <w:szCs w:val="24"/>
        </w:rPr>
        <w:tab/>
        <w:t>N + 1 units shall be provided where N units have sufficient capacity to supply the demand load of the portion of the system served.</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6.7.1.4.2]</w:t>
      </w:r>
    </w:p>
    <w:p w14:paraId="2570CF5C" w14:textId="77777777" w:rsidR="0016086D" w:rsidRPr="0049111E" w:rsidRDefault="0016086D" w:rsidP="0086115F">
      <w:pPr>
        <w:ind w:left="810" w:hanging="540"/>
        <w:rPr>
          <w:rFonts w:cs="Arial"/>
          <w:i/>
          <w:iCs/>
          <w:strike/>
          <w:szCs w:val="24"/>
        </w:rPr>
      </w:pPr>
      <w:r w:rsidRPr="0049111E">
        <w:rPr>
          <w:rFonts w:cs="Arial"/>
          <w:i/>
          <w:iCs/>
          <w:strike/>
          <w:szCs w:val="24"/>
        </w:rPr>
        <w:t>(3)</w:t>
      </w:r>
      <w:r w:rsidRPr="0049111E">
        <w:rPr>
          <w:rFonts w:cs="Arial"/>
          <w:i/>
          <w:iCs/>
          <w:strike/>
          <w:szCs w:val="24"/>
        </w:rPr>
        <w:tab/>
        <w:t>Systems shall be able to assume loads within 10 seconds of loss of normal power source.</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6.7.1.4.3]</w:t>
      </w:r>
    </w:p>
    <w:p w14:paraId="73CFCF4A" w14:textId="77777777" w:rsidR="0016086D" w:rsidRPr="0049111E" w:rsidRDefault="0016086D" w:rsidP="0086115F">
      <w:pPr>
        <w:ind w:left="720" w:hanging="450"/>
        <w:rPr>
          <w:rFonts w:cs="Arial"/>
          <w:i/>
          <w:iCs/>
          <w:strike/>
          <w:szCs w:val="24"/>
        </w:rPr>
      </w:pPr>
      <w:r w:rsidRPr="0049111E">
        <w:rPr>
          <w:rFonts w:cs="Arial"/>
          <w:i/>
          <w:iCs/>
          <w:strike/>
          <w:szCs w:val="24"/>
        </w:rPr>
        <w:t>(4)</w:t>
      </w:r>
      <w:r w:rsidRPr="0049111E">
        <w:rPr>
          <w:rFonts w:cs="Arial"/>
          <w:i/>
          <w:iCs/>
          <w:strike/>
          <w:szCs w:val="24"/>
        </w:rPr>
        <w:tab/>
        <w:t>Systems shall have a continuing source of fuel supply, together with sufficient on-site fuel storage for the essential system type.</w:t>
      </w:r>
      <w:r w:rsidRPr="0049111E">
        <w:rPr>
          <w:rFonts w:cs="Arial"/>
          <w:strike/>
          <w:szCs w:val="24"/>
        </w:rPr>
        <w:t xml:space="preserve"> </w:t>
      </w:r>
      <w:r w:rsidRPr="0049111E">
        <w:rPr>
          <w:rFonts w:cs="Arial"/>
          <w:i/>
          <w:iCs/>
          <w:strike/>
          <w:szCs w:val="24"/>
        </w:rPr>
        <w:t>[</w:t>
      </w:r>
      <w:r w:rsidRPr="0049111E">
        <w:rPr>
          <w:rFonts w:cs="Arial"/>
          <w:b/>
          <w:bCs/>
          <w:i/>
          <w:iCs/>
          <w:strike/>
          <w:szCs w:val="24"/>
        </w:rPr>
        <w:t>99:</w:t>
      </w:r>
      <w:r w:rsidRPr="0049111E">
        <w:rPr>
          <w:rFonts w:cs="Arial"/>
          <w:i/>
          <w:iCs/>
          <w:strike/>
          <w:szCs w:val="24"/>
        </w:rPr>
        <w:t>6.7.1.4.4]</w:t>
      </w:r>
    </w:p>
    <w:p w14:paraId="0650460B" w14:textId="77777777" w:rsidR="0016086D" w:rsidRPr="0049111E" w:rsidRDefault="0016086D" w:rsidP="0086115F">
      <w:pPr>
        <w:ind w:left="720" w:hanging="450"/>
        <w:rPr>
          <w:rFonts w:cs="Arial"/>
          <w:i/>
          <w:iCs/>
          <w:strike/>
          <w:szCs w:val="24"/>
        </w:rPr>
      </w:pPr>
      <w:r w:rsidRPr="0049111E">
        <w:rPr>
          <w:rFonts w:cs="Arial"/>
          <w:i/>
          <w:iCs/>
          <w:strike/>
          <w:szCs w:val="24"/>
        </w:rPr>
        <w:t>(5)</w:t>
      </w:r>
      <w:r w:rsidRPr="0049111E">
        <w:rPr>
          <w:rFonts w:cs="Arial"/>
          <w:i/>
          <w:iCs/>
          <w:strike/>
          <w:szCs w:val="24"/>
        </w:rPr>
        <w:tab/>
        <w:t>Where life safety and critical portions of the distribution system are present, a connection shall be provided for a portable diesel generator. [</w:t>
      </w:r>
      <w:r w:rsidRPr="0049111E">
        <w:rPr>
          <w:rFonts w:cs="Arial"/>
          <w:b/>
          <w:bCs/>
          <w:i/>
          <w:iCs/>
          <w:strike/>
          <w:szCs w:val="24"/>
        </w:rPr>
        <w:t>99:</w:t>
      </w:r>
      <w:r w:rsidRPr="0049111E">
        <w:rPr>
          <w:rFonts w:cs="Arial"/>
          <w:i/>
          <w:iCs/>
          <w:strike/>
          <w:szCs w:val="24"/>
        </w:rPr>
        <w:t>6.7.1.4.5]</w:t>
      </w:r>
    </w:p>
    <w:p w14:paraId="509BC6B9" w14:textId="77777777" w:rsidR="0016086D" w:rsidRPr="0049111E" w:rsidRDefault="0016086D" w:rsidP="0086115F">
      <w:pPr>
        <w:rPr>
          <w:rFonts w:cs="Arial"/>
          <w:i/>
          <w:iCs/>
          <w:strike/>
          <w:szCs w:val="24"/>
        </w:rPr>
      </w:pPr>
      <w:r w:rsidRPr="0049111E">
        <w:rPr>
          <w:rFonts w:cs="Arial"/>
          <w:b/>
          <w:bCs/>
          <w:i/>
          <w:iCs/>
          <w:strike/>
          <w:szCs w:val="24"/>
        </w:rPr>
        <w:t xml:space="preserve">(3) Battery Systems. </w:t>
      </w:r>
      <w:r w:rsidRPr="0049111E">
        <w:rPr>
          <w:rFonts w:cs="Arial"/>
          <w:i/>
          <w:iCs/>
          <w:strike/>
          <w:szCs w:val="24"/>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03237FED" w14:textId="77777777" w:rsidR="0016086D" w:rsidRPr="0049111E" w:rsidRDefault="0016086D" w:rsidP="0086115F">
      <w:pPr>
        <w:ind w:left="180"/>
        <w:rPr>
          <w:rFonts w:cs="Arial"/>
          <w:i/>
          <w:iCs/>
          <w:strike/>
          <w:szCs w:val="24"/>
        </w:rPr>
      </w:pPr>
      <w:r w:rsidRPr="0049111E">
        <w:rPr>
          <w:rFonts w:cs="Arial"/>
          <w:i/>
          <w:iCs/>
          <w:strike/>
          <w:szCs w:val="24"/>
        </w:rPr>
        <w:t>Informational Note: For information on installation of battery systems, see NFPA 111- 019, Standard on Stored Electrical Energy Emergency and Standby Power Systems.</w:t>
      </w:r>
    </w:p>
    <w:p w14:paraId="03EF5CFA" w14:textId="7B49FFEC" w:rsidR="0016086D" w:rsidRPr="0049111E" w:rsidRDefault="0016086D" w:rsidP="0086115F">
      <w:pPr>
        <w:rPr>
          <w:rFonts w:cs="Arial"/>
          <w:i/>
          <w:iCs/>
          <w:strike/>
          <w:szCs w:val="24"/>
        </w:rPr>
      </w:pPr>
      <w:bookmarkStart w:id="73" w:name="_Hlk120876413"/>
      <w:r w:rsidRPr="0049111E">
        <w:rPr>
          <w:rFonts w:cs="Arial"/>
          <w:b/>
          <w:bCs/>
          <w:i/>
          <w:iCs/>
          <w:strike/>
          <w:szCs w:val="24"/>
        </w:rPr>
        <w:t xml:space="preserve">(4) Health Care Microgrid. </w:t>
      </w:r>
      <w:r w:rsidRPr="0049111E">
        <w:rPr>
          <w:rFonts w:cs="Arial"/>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D90572">
        <w:rPr>
          <w:rFonts w:cs="Arial"/>
          <w:i/>
          <w:iCs/>
          <w:strike/>
          <w:szCs w:val="24"/>
        </w:rPr>
        <w:t>EES Health Care Microgrids shall meet the installation and commissioning requirements set forth in NFPA 99-2021 Article 6.10.</w:t>
      </w:r>
    </w:p>
    <w:bookmarkEnd w:id="73"/>
    <w:p w14:paraId="10CE86F1" w14:textId="77777777" w:rsidR="0016086D" w:rsidRPr="00D07C5F" w:rsidRDefault="0016086D" w:rsidP="0086115F">
      <w:pPr>
        <w:rPr>
          <w:rFonts w:cs="Arial"/>
          <w:bCs/>
          <w:i/>
          <w:iCs/>
          <w:strike/>
          <w:szCs w:val="24"/>
        </w:rPr>
      </w:pPr>
      <w:r w:rsidRPr="00D07C5F">
        <w:rPr>
          <w:rFonts w:cs="Arial"/>
          <w:bCs/>
          <w:i/>
          <w:iCs/>
          <w:strike/>
          <w:szCs w:val="24"/>
        </w:rPr>
        <w:lastRenderedPageBreak/>
        <w:t xml:space="preserve">All on-premises sources of power shall meet the on-premises fuel or battery stored energy requirements specified in Article 700.12. </w:t>
      </w:r>
    </w:p>
    <w:p w14:paraId="60C1FB48" w14:textId="6895AFA2" w:rsidR="0016086D" w:rsidRDefault="0016086D" w:rsidP="0086115F">
      <w:pPr>
        <w:rPr>
          <w:rFonts w:cs="Arial"/>
          <w:i/>
          <w:iCs/>
          <w:strike/>
          <w:szCs w:val="24"/>
        </w:rPr>
      </w:pPr>
      <w:r w:rsidRPr="00D07C5F">
        <w:rPr>
          <w:rFonts w:cs="Arial"/>
          <w:i/>
          <w:iCs/>
          <w:strike/>
          <w:szCs w:val="24"/>
        </w:rPr>
        <w:t xml:space="preserve">[OSHPD </w:t>
      </w:r>
      <w:r w:rsidR="00044136" w:rsidRPr="00D07C5F">
        <w:rPr>
          <w:rFonts w:cs="Arial"/>
          <w:i/>
          <w:iCs/>
          <w:strike/>
          <w:szCs w:val="24"/>
        </w:rPr>
        <w:t>2,</w:t>
      </w:r>
      <w:r w:rsidRPr="00D07C5F">
        <w:rPr>
          <w:rFonts w:cs="Arial"/>
          <w:i/>
          <w:iCs/>
          <w:strike/>
          <w:szCs w:val="24"/>
        </w:rPr>
        <w:t xml:space="preserve"> 4 &amp; 5]: For facilities subject to Centers for Medicare and Medicaid Services (CMS) regulations, see 42 CFR 482.15(e) and 42 CFR 483.73(e) for emergency power requirements.</w:t>
      </w:r>
    </w:p>
    <w:p w14:paraId="27932F04" w14:textId="30B7E319" w:rsidR="000A65CC" w:rsidRPr="00D07C5F" w:rsidRDefault="000A65CC" w:rsidP="0086115F">
      <w:pPr>
        <w:rPr>
          <w:rFonts w:cs="Arial"/>
          <w:i/>
          <w:iCs/>
          <w:strike/>
          <w:szCs w:val="24"/>
        </w:rPr>
      </w:pPr>
      <w:r>
        <w:rPr>
          <w:rFonts w:cs="Arial"/>
          <w:i/>
          <w:iCs/>
          <w:strike/>
          <w:szCs w:val="24"/>
        </w:rPr>
        <w:t>Informational Note:</w:t>
      </w:r>
      <w:r w:rsidR="00A709EA">
        <w:rPr>
          <w:rFonts w:cs="Arial"/>
          <w:i/>
          <w:iCs/>
          <w:strike/>
          <w:szCs w:val="24"/>
        </w:rPr>
        <w:t xml:space="preserve"> </w:t>
      </w:r>
      <w:r>
        <w:rPr>
          <w:rFonts w:cs="Arial"/>
          <w:i/>
          <w:iCs/>
          <w:strike/>
          <w:szCs w:val="24"/>
        </w:rPr>
        <w:t>[OSHPD 2, 4 &amp; 5] Battery-powered components of wireless emergency nurse call systems complying with the latest edition of ANSI/UL 1069, Standard for Hospital Signaling and Nurse Call Equipment need not have the wireless components connected to the alternate source of power.</w:t>
      </w:r>
    </w:p>
    <w:p w14:paraId="755D31DF" w14:textId="72D136D1" w:rsidR="003817D5" w:rsidRPr="0049111E" w:rsidRDefault="003817D5" w:rsidP="003817D5">
      <w:pPr>
        <w:rPr>
          <w:rFonts w:cs="Arial"/>
          <w:szCs w:val="24"/>
        </w:rPr>
      </w:pPr>
      <w:r w:rsidRPr="0049111E">
        <w:rPr>
          <w:rFonts w:cs="Arial"/>
          <w:b/>
          <w:bCs/>
          <w:szCs w:val="24"/>
        </w:rPr>
        <w:t>(</w:t>
      </w:r>
      <w:r w:rsidR="00757BF2">
        <w:rPr>
          <w:rFonts w:cs="Arial"/>
          <w:b/>
          <w:bCs/>
          <w:szCs w:val="24"/>
        </w:rPr>
        <w:t>C</w:t>
      </w:r>
      <w:r w:rsidRPr="0049111E">
        <w:rPr>
          <w:rFonts w:cs="Arial"/>
          <w:b/>
          <w:bCs/>
          <w:szCs w:val="24"/>
        </w:rPr>
        <w:t>) Location of E</w:t>
      </w:r>
      <w:r>
        <w:rPr>
          <w:rFonts w:cs="Arial"/>
          <w:b/>
          <w:bCs/>
          <w:szCs w:val="24"/>
        </w:rPr>
        <w:t>ssential Electrical System Components</w:t>
      </w:r>
      <w:r w:rsidRPr="0049111E">
        <w:rPr>
          <w:rFonts w:cs="Arial"/>
          <w:b/>
          <w:bCs/>
          <w:szCs w:val="24"/>
        </w:rPr>
        <w:t>.</w:t>
      </w:r>
      <w:r>
        <w:rPr>
          <w:rFonts w:cs="Arial"/>
          <w:b/>
          <w:bCs/>
          <w:szCs w:val="24"/>
        </w:rPr>
        <w:t xml:space="preserve"> </w:t>
      </w:r>
      <w:r w:rsidRPr="0049111E">
        <w:rPr>
          <w:rFonts w:cs="Arial"/>
          <w:szCs w:val="24"/>
        </w:rPr>
        <w:t xml:space="preserve">EES components shall be located to minimize interruptions caused by natural forces common to the area (e.g., storms, floods, earthquakes, or hazards created by adjoining structures or activities). </w:t>
      </w:r>
      <w:r w:rsidRPr="0049111E">
        <w:rPr>
          <w:rFonts w:cs="Arial"/>
          <w:b/>
          <w:bCs/>
          <w:szCs w:val="24"/>
        </w:rPr>
        <w:t>[99:</w:t>
      </w:r>
      <w:r w:rsidRPr="0049111E">
        <w:rPr>
          <w:rFonts w:cs="Arial"/>
          <w:szCs w:val="24"/>
        </w:rPr>
        <w:t>6.2.4.1]</w:t>
      </w:r>
    </w:p>
    <w:p w14:paraId="119C75CC" w14:textId="77777777" w:rsidR="003817D5" w:rsidRDefault="003817D5" w:rsidP="003817D5">
      <w:pPr>
        <w:rPr>
          <w:rFonts w:cs="Arial"/>
          <w:szCs w:val="24"/>
        </w:rPr>
      </w:pPr>
      <w:r w:rsidRPr="0049111E">
        <w:rPr>
          <w:rFonts w:cs="Arial"/>
          <w:szCs w:val="24"/>
        </w:rPr>
        <w:t xml:space="preserve">Installations of electrical services shall be located to reduce possible interruption of normal electrical services resulting from similar causes as well as possible disruption of normal electrical service due to internal wiring and equipment failures. </w:t>
      </w:r>
      <w:r w:rsidRPr="0049111E">
        <w:rPr>
          <w:rFonts w:cs="Arial"/>
          <w:b/>
          <w:bCs/>
          <w:szCs w:val="24"/>
        </w:rPr>
        <w:t>[99:</w:t>
      </w:r>
      <w:r w:rsidRPr="0049111E">
        <w:rPr>
          <w:rFonts w:cs="Arial"/>
          <w:szCs w:val="24"/>
        </w:rPr>
        <w:t>6.2.4.2]</w:t>
      </w:r>
    </w:p>
    <w:p w14:paraId="27469025" w14:textId="19900BCD" w:rsidR="001F040D" w:rsidRDefault="003817D5" w:rsidP="003817D5">
      <w:pPr>
        <w:rPr>
          <w:rFonts w:cs="Arial"/>
          <w:szCs w:val="24"/>
        </w:rPr>
      </w:pPr>
      <w:r w:rsidRPr="0049111E">
        <w:rPr>
          <w:rFonts w:cs="Arial"/>
          <w:szCs w:val="24"/>
        </w:rPr>
        <w:t xml:space="preserve">Feeders shall be located to provide physical separation of the feeders of the alternate source and from the feeders of the normal electrical source to prevent possible simultaneous interruption. </w:t>
      </w:r>
      <w:r w:rsidRPr="0049111E">
        <w:rPr>
          <w:rFonts w:cs="Arial"/>
          <w:b/>
          <w:bCs/>
          <w:szCs w:val="24"/>
        </w:rPr>
        <w:t>[99:</w:t>
      </w:r>
      <w:r w:rsidRPr="0049111E">
        <w:rPr>
          <w:rFonts w:cs="Arial"/>
          <w:szCs w:val="24"/>
        </w:rPr>
        <w:t>6.2.4.3]</w:t>
      </w:r>
    </w:p>
    <w:p w14:paraId="0E9FC274" w14:textId="71AFE838" w:rsidR="001F040D" w:rsidRPr="00A709EA" w:rsidRDefault="001F040D" w:rsidP="003817D5">
      <w:pPr>
        <w:rPr>
          <w:rFonts w:cs="Arial"/>
          <w:szCs w:val="24"/>
          <w:u w:val="single"/>
        </w:rPr>
      </w:pPr>
      <w:r w:rsidRPr="00A709EA">
        <w:rPr>
          <w:rFonts w:cs="Arial"/>
          <w:b/>
          <w:bCs/>
          <w:i/>
          <w:iCs/>
          <w:szCs w:val="24"/>
          <w:u w:val="single"/>
        </w:rPr>
        <w:t>(</w:t>
      </w:r>
      <w:r w:rsidR="00757BF2">
        <w:rPr>
          <w:rFonts w:cs="Arial"/>
          <w:b/>
          <w:bCs/>
          <w:i/>
          <w:iCs/>
          <w:szCs w:val="24"/>
          <w:u w:val="single"/>
        </w:rPr>
        <w:t>D</w:t>
      </w:r>
      <w:r w:rsidRPr="00A709EA">
        <w:rPr>
          <w:rFonts w:cs="Arial"/>
          <w:b/>
          <w:bCs/>
          <w:i/>
          <w:iCs/>
          <w:szCs w:val="24"/>
          <w:u w:val="single"/>
        </w:rPr>
        <w:t>) [OSHPD 2, 4 &amp; 5] Power Sources for the EES</w:t>
      </w:r>
      <w:r w:rsidRPr="00CC30ED">
        <w:rPr>
          <w:rFonts w:cs="Arial"/>
          <w:b/>
          <w:bCs/>
          <w:i/>
          <w:iCs/>
          <w:szCs w:val="24"/>
          <w:u w:val="single"/>
        </w:rPr>
        <w:t>.</w:t>
      </w:r>
      <w:r w:rsidRPr="00A709EA">
        <w:rPr>
          <w:rFonts w:cs="Arial"/>
          <w:i/>
          <w:iCs/>
          <w:szCs w:val="24"/>
          <w:u w:val="single"/>
        </w:rPr>
        <w:t xml:space="preserve"> Power sources for the EES shall be permitted to be any of those </w:t>
      </w:r>
      <w:r w:rsidRPr="00AE1A42">
        <w:rPr>
          <w:rFonts w:cs="Arial"/>
          <w:i/>
          <w:iCs/>
          <w:szCs w:val="24"/>
          <w:u w:val="single"/>
        </w:rPr>
        <w:t xml:space="preserve">listed </w:t>
      </w:r>
      <w:r w:rsidRPr="00A709EA">
        <w:rPr>
          <w:rFonts w:cs="Arial"/>
          <w:i/>
          <w:iCs/>
          <w:szCs w:val="24"/>
          <w:u w:val="single"/>
        </w:rPr>
        <w:t>in 517.30(B)(1) through (B)(5).</w:t>
      </w:r>
    </w:p>
    <w:p w14:paraId="07A920E0" w14:textId="6DDF25CE" w:rsidR="00CE5FAB" w:rsidRPr="0087728E" w:rsidRDefault="00C00594" w:rsidP="00A17AA2">
      <w:pPr>
        <w:rPr>
          <w:rFonts w:cs="Arial"/>
          <w:i/>
          <w:iCs/>
          <w:szCs w:val="24"/>
          <w:u w:val="single"/>
        </w:rPr>
      </w:pPr>
      <w:r>
        <w:rPr>
          <w:rFonts w:cs="Arial"/>
          <w:b/>
          <w:bCs/>
          <w:i/>
          <w:iCs/>
          <w:szCs w:val="24"/>
          <w:u w:val="single"/>
        </w:rPr>
        <w:t>(</w:t>
      </w:r>
      <w:r w:rsidR="00757BF2">
        <w:rPr>
          <w:rFonts w:cs="Arial"/>
          <w:b/>
          <w:bCs/>
          <w:i/>
          <w:iCs/>
          <w:szCs w:val="24"/>
          <w:u w:val="single"/>
        </w:rPr>
        <w:t>E</w:t>
      </w:r>
      <w:r>
        <w:rPr>
          <w:rFonts w:cs="Arial"/>
          <w:b/>
          <w:bCs/>
          <w:i/>
          <w:iCs/>
          <w:szCs w:val="24"/>
          <w:u w:val="single"/>
        </w:rPr>
        <w:t xml:space="preserve">) </w:t>
      </w:r>
      <w:r w:rsidR="0016086D" w:rsidRPr="0087728E">
        <w:rPr>
          <w:rFonts w:cs="Arial"/>
          <w:b/>
          <w:bCs/>
          <w:i/>
          <w:iCs/>
          <w:szCs w:val="24"/>
          <w:u w:val="single"/>
        </w:rPr>
        <w:t xml:space="preserve">[OSHPD 2, 4 &amp; 5] Permanent Connection(s) Points for EES Maintenance </w:t>
      </w:r>
      <w:r w:rsidR="00A709EA" w:rsidRPr="0087728E">
        <w:rPr>
          <w:rFonts w:cs="Arial"/>
          <w:b/>
          <w:bCs/>
          <w:i/>
          <w:iCs/>
          <w:szCs w:val="24"/>
          <w:u w:val="single"/>
        </w:rPr>
        <w:t>and Repairs</w:t>
      </w:r>
      <w:r w:rsidR="0016086D" w:rsidRPr="0087728E">
        <w:rPr>
          <w:rFonts w:cs="Arial"/>
          <w:b/>
          <w:bCs/>
          <w:i/>
          <w:iCs/>
          <w:szCs w:val="24"/>
          <w:u w:val="single"/>
        </w:rPr>
        <w:t>.</w:t>
      </w:r>
      <w:r w:rsidR="0016086D" w:rsidRPr="0087728E">
        <w:rPr>
          <w:rFonts w:cs="Arial"/>
          <w:i/>
          <w:iCs/>
          <w:szCs w:val="24"/>
          <w:u w:val="single"/>
        </w:rPr>
        <w:t xml:space="preserve"> Permanent connection(s) points shall be provided for the connection of temporary or permanent on-site storage or power sources configured and sized adequately to provide power for the EES, such that additional resources can be connected (without rewiring) to meet essential power requirements for equipment failures or maintenance.</w:t>
      </w:r>
    </w:p>
    <w:p w14:paraId="0A842A76" w14:textId="499A7F1A" w:rsidR="0016086D" w:rsidRPr="0087728E" w:rsidRDefault="0016086D" w:rsidP="00A17AA2">
      <w:pPr>
        <w:rPr>
          <w:rFonts w:eastAsia="Calibri" w:cs="Arial"/>
          <w:b/>
          <w:bCs/>
          <w:szCs w:val="24"/>
        </w:rPr>
      </w:pPr>
      <w:bookmarkStart w:id="74" w:name="_Hlk143175916"/>
      <w:bookmarkStart w:id="75" w:name="_Hlk163141549"/>
      <w:bookmarkStart w:id="76" w:name="_Hlk64645392"/>
      <w:r w:rsidRPr="0087728E">
        <w:rPr>
          <w:rFonts w:eastAsia="Calibri" w:cs="Arial"/>
          <w:b/>
          <w:bCs/>
          <w:szCs w:val="24"/>
        </w:rPr>
        <w:t xml:space="preserve">517.42 Essential </w:t>
      </w:r>
      <w:r w:rsidR="00374DAE">
        <w:rPr>
          <w:rFonts w:eastAsia="Calibri" w:cs="Arial"/>
          <w:b/>
          <w:bCs/>
          <w:szCs w:val="24"/>
        </w:rPr>
        <w:t xml:space="preserve">Electrical </w:t>
      </w:r>
      <w:r w:rsidRPr="0087728E">
        <w:rPr>
          <w:rFonts w:eastAsia="Calibri" w:cs="Arial"/>
          <w:b/>
          <w:bCs/>
          <w:szCs w:val="24"/>
        </w:rPr>
        <w:t>Systems for Nursing Homes and Limited Care Facilities.</w:t>
      </w:r>
      <w:bookmarkEnd w:id="74"/>
    </w:p>
    <w:p w14:paraId="21DB5CA0" w14:textId="77777777" w:rsidR="0016086D" w:rsidRDefault="0016086D" w:rsidP="00A17AA2">
      <w:pPr>
        <w:rPr>
          <w:rFonts w:eastAsia="Calibri" w:cs="Arial"/>
          <w:szCs w:val="24"/>
        </w:rPr>
      </w:pPr>
      <w:bookmarkStart w:id="77" w:name="_Hlk143176035"/>
      <w:r w:rsidRPr="0087728E">
        <w:rPr>
          <w:rFonts w:eastAsia="Calibri" w:cs="Arial"/>
          <w:b/>
          <w:bCs/>
          <w:szCs w:val="24"/>
        </w:rPr>
        <w:t>(E) Receptacle Identification.</w:t>
      </w:r>
      <w:bookmarkEnd w:id="77"/>
      <w:r w:rsidRPr="0087728E">
        <w:rPr>
          <w:rFonts w:eastAsia="Calibri" w:cs="Arial"/>
          <w:szCs w:val="24"/>
        </w:rPr>
        <w:t xml:space="preserve"> </w:t>
      </w:r>
      <w:r w:rsidRPr="0087728E">
        <w:rPr>
          <w:rFonts w:eastAsia="Calibri" w:cs="Arial"/>
          <w:b/>
          <w:bCs/>
          <w:i/>
          <w:iCs/>
          <w:strike/>
          <w:szCs w:val="24"/>
        </w:rPr>
        <w:t>[OSHPD 1, 2, 4 &amp; 5]</w:t>
      </w:r>
      <w:r w:rsidRPr="0087728E">
        <w:rPr>
          <w:rFonts w:eastAsia="Calibri" w:cs="Arial"/>
          <w:szCs w:val="24"/>
        </w:rPr>
        <w:t xml:space="preserve"> The electrical receptacles </w:t>
      </w:r>
      <w:r w:rsidRPr="005C6ADC">
        <w:rPr>
          <w:rFonts w:eastAsia="Calibri" w:cs="Arial"/>
          <w:i/>
          <w:iCs/>
          <w:strike/>
          <w:szCs w:val="24"/>
        </w:rPr>
        <w:t>or the cover plates for the electrical receptacles</w:t>
      </w:r>
      <w:r w:rsidRPr="0087728E">
        <w:rPr>
          <w:rFonts w:eastAsia="Calibri" w:cs="Arial"/>
          <w:szCs w:val="24"/>
        </w:rPr>
        <w:t xml:space="preserve"> supplied from the life safety or equipment branches shall have a distinctive color or marking so as to be readily identifiable. </w:t>
      </w:r>
      <w:r w:rsidRPr="0087728E">
        <w:rPr>
          <w:rFonts w:eastAsia="Calibri" w:cs="Arial"/>
          <w:b/>
          <w:bCs/>
          <w:szCs w:val="24"/>
        </w:rPr>
        <w:t>[99:</w:t>
      </w:r>
      <w:r w:rsidRPr="0087728E">
        <w:rPr>
          <w:rFonts w:eastAsia="Calibri" w:cs="Arial"/>
          <w:szCs w:val="24"/>
        </w:rPr>
        <w:t>6.7.6.3.2]</w:t>
      </w:r>
    </w:p>
    <w:p w14:paraId="1A3691F4" w14:textId="77777777" w:rsidR="009472BB" w:rsidRPr="003D3150" w:rsidRDefault="009472BB" w:rsidP="009472BB">
      <w:pPr>
        <w:rPr>
          <w:rFonts w:eastAsia="TimesLTStd-Roman" w:cs="Arial"/>
          <w:snapToGrid/>
          <w:szCs w:val="24"/>
        </w:rPr>
      </w:pPr>
      <w:r>
        <w:rPr>
          <w:rFonts w:eastAsia="TimesLTStd-Roman" w:cs="Arial"/>
          <w:snapToGrid/>
          <w:szCs w:val="24"/>
        </w:rPr>
        <w:t>[2023 National Electrical Code shown for context]</w:t>
      </w:r>
    </w:p>
    <w:p w14:paraId="7EFDB34C" w14:textId="27F933A4" w:rsidR="009472BB" w:rsidRDefault="009472BB" w:rsidP="00A17AA2">
      <w:pPr>
        <w:rPr>
          <w:rFonts w:eastAsia="Calibri" w:cs="Arial"/>
          <w:szCs w:val="24"/>
        </w:rPr>
      </w:pPr>
      <w:r w:rsidRPr="0087728E">
        <w:rPr>
          <w:rFonts w:eastAsia="Calibri" w:cs="Arial"/>
          <w:b/>
          <w:bCs/>
          <w:szCs w:val="24"/>
        </w:rPr>
        <w:t>(E) Receptacle Identification.</w:t>
      </w:r>
      <w:r w:rsidRPr="0087728E">
        <w:rPr>
          <w:rFonts w:eastAsia="Calibri" w:cs="Arial"/>
          <w:szCs w:val="24"/>
        </w:rPr>
        <w:t xml:space="preserve"> The electrical </w:t>
      </w:r>
      <w:r w:rsidRPr="009472BB">
        <w:rPr>
          <w:rFonts w:eastAsia="Calibri" w:cs="Arial"/>
          <w:szCs w:val="24"/>
        </w:rPr>
        <w:t>receptacles or the cover plates for the electrical receptacles supplied from the life</w:t>
      </w:r>
      <w:r w:rsidRPr="0087728E">
        <w:rPr>
          <w:rFonts w:eastAsia="Calibri" w:cs="Arial"/>
          <w:szCs w:val="24"/>
        </w:rPr>
        <w:t xml:space="preserve"> safety or equipment branches shall have a distinctive color or marking so as to be readily identifiable. </w:t>
      </w:r>
      <w:r w:rsidRPr="0087728E">
        <w:rPr>
          <w:rFonts w:eastAsia="Calibri" w:cs="Arial"/>
          <w:b/>
          <w:bCs/>
          <w:szCs w:val="24"/>
        </w:rPr>
        <w:t>[99:</w:t>
      </w:r>
      <w:r w:rsidRPr="0087728E">
        <w:rPr>
          <w:rFonts w:eastAsia="Calibri" w:cs="Arial"/>
          <w:szCs w:val="24"/>
        </w:rPr>
        <w:t>6.7.6.3.2]</w:t>
      </w:r>
    </w:p>
    <w:bookmarkEnd w:id="75"/>
    <w:p w14:paraId="70D7902E" w14:textId="77777777" w:rsidR="00CE5FAB" w:rsidRPr="003A4168" w:rsidRDefault="00CE5FAB" w:rsidP="00CE5FAB">
      <w:pPr>
        <w:rPr>
          <w:rFonts w:cs="Arial"/>
          <w:i/>
          <w:iCs/>
          <w:szCs w:val="24"/>
        </w:rPr>
      </w:pPr>
      <w:r w:rsidRPr="003A4168">
        <w:rPr>
          <w:rFonts w:cs="Arial"/>
          <w:i/>
          <w:iCs/>
          <w:szCs w:val="24"/>
        </w:rPr>
        <w:t>…</w:t>
      </w:r>
    </w:p>
    <w:p w14:paraId="18C33750" w14:textId="0366946D" w:rsidR="00CE5FAB" w:rsidRDefault="00CE5FAB" w:rsidP="00CE5FAB">
      <w:pPr>
        <w:rPr>
          <w:rFonts w:eastAsia="TimesLTStd-Roman" w:cs="Arial"/>
          <w:bCs/>
          <w:i/>
          <w:iCs/>
          <w:snapToGrid/>
          <w:szCs w:val="24"/>
          <w:u w:val="single"/>
        </w:rPr>
      </w:pPr>
      <w:r w:rsidRPr="003A4168">
        <w:rPr>
          <w:rFonts w:cs="Arial"/>
          <w:b/>
          <w:bCs/>
          <w:i/>
          <w:iCs/>
          <w:szCs w:val="24"/>
          <w:u w:val="single"/>
        </w:rPr>
        <w:t>(G)</w:t>
      </w:r>
      <w:r w:rsidRPr="00691153">
        <w:rPr>
          <w:rFonts w:eastAsia="TimesLTStd-Roman" w:cs="Arial"/>
          <w:b/>
          <w:bCs/>
          <w:i/>
          <w:iCs/>
          <w:snapToGrid/>
          <w:szCs w:val="24"/>
          <w:u w:val="single"/>
        </w:rPr>
        <w:t xml:space="preserve"> [SFM, OSHPD 2</w:t>
      </w:r>
      <w:r w:rsidR="004A6899" w:rsidRPr="00691153">
        <w:rPr>
          <w:rFonts w:eastAsia="TimesLTStd-Roman" w:cs="Arial"/>
          <w:b/>
          <w:bCs/>
          <w:i/>
          <w:iCs/>
          <w:snapToGrid/>
          <w:szCs w:val="24"/>
          <w:u w:val="single"/>
        </w:rPr>
        <w:t>, 4 &amp;</w:t>
      </w:r>
      <w:r w:rsidR="00691153">
        <w:rPr>
          <w:rFonts w:eastAsia="TimesLTStd-Roman" w:cs="Arial"/>
          <w:b/>
          <w:bCs/>
          <w:i/>
          <w:iCs/>
          <w:snapToGrid/>
          <w:szCs w:val="24"/>
          <w:u w:val="single"/>
        </w:rPr>
        <w:t xml:space="preserve"> </w:t>
      </w:r>
      <w:r w:rsidR="004A6899" w:rsidRPr="003A4168">
        <w:rPr>
          <w:rFonts w:eastAsia="TimesLTStd-Roman"/>
          <w:b/>
          <w:bCs/>
          <w:u w:val="single"/>
        </w:rPr>
        <w:t>5</w:t>
      </w:r>
      <w:r w:rsidRPr="00691153">
        <w:rPr>
          <w:rFonts w:eastAsia="TimesLTStd-Roman" w:cs="Arial"/>
          <w:b/>
          <w:bCs/>
          <w:i/>
          <w:iCs/>
          <w:snapToGrid/>
          <w:szCs w:val="24"/>
          <w:u w:val="single"/>
        </w:rPr>
        <w:t>]</w:t>
      </w:r>
      <w:r w:rsidRPr="003A4168">
        <w:rPr>
          <w:rFonts w:eastAsiaTheme="minorHAnsi" w:cs="Arial"/>
          <w:b/>
          <w:i/>
          <w:iCs/>
          <w:snapToGrid/>
          <w:szCs w:val="24"/>
          <w:u w:val="single"/>
        </w:rPr>
        <w:t xml:space="preserve"> </w:t>
      </w:r>
      <w:r w:rsidRPr="00691153">
        <w:rPr>
          <w:rFonts w:eastAsiaTheme="minorHAnsi" w:cs="Arial"/>
          <w:b/>
          <w:i/>
          <w:iCs/>
          <w:snapToGrid/>
          <w:szCs w:val="24"/>
          <w:u w:val="single"/>
        </w:rPr>
        <w:t>On-site energy storage systems and fuel supply.</w:t>
      </w:r>
      <w:r w:rsidRPr="00691153">
        <w:rPr>
          <w:rFonts w:eastAsiaTheme="minorHAnsi" w:cs="Arial"/>
          <w:bCs/>
          <w:i/>
          <w:iCs/>
          <w:snapToGrid/>
          <w:szCs w:val="24"/>
          <w:u w:val="single"/>
        </w:rPr>
        <w:t xml:space="preserve"> </w:t>
      </w:r>
      <w:r w:rsidRPr="00691153">
        <w:rPr>
          <w:rFonts w:eastAsia="TimesLTStd-Roman" w:cs="Arial"/>
          <w:bCs/>
          <w:i/>
          <w:iCs/>
          <w:snapToGrid/>
          <w:szCs w:val="24"/>
          <w:u w:val="single"/>
        </w:rPr>
        <w:t>The</w:t>
      </w:r>
      <w:r w:rsidRPr="0087728E">
        <w:rPr>
          <w:rFonts w:eastAsia="TimesLTStd-Roman" w:cs="Arial"/>
          <w:bCs/>
          <w:i/>
          <w:iCs/>
          <w:snapToGrid/>
          <w:szCs w:val="24"/>
          <w:u w:val="single"/>
        </w:rPr>
        <w:t xml:space="preserve"> on-site Essential Electrical System sources (or set of sources) shall have sufficient resources on-site to provide continuous essential power as follows:</w:t>
      </w:r>
    </w:p>
    <w:p w14:paraId="3642B214" w14:textId="24BA4FBE" w:rsidR="00387C2F" w:rsidRDefault="00CE5FAB" w:rsidP="00D23765">
      <w:pPr>
        <w:widowControl/>
        <w:autoSpaceDE w:val="0"/>
        <w:autoSpaceDN w:val="0"/>
        <w:adjustRightInd w:val="0"/>
        <w:rPr>
          <w:i/>
          <w:iCs/>
        </w:rPr>
      </w:pPr>
      <w:r w:rsidRPr="003A4168">
        <w:rPr>
          <w:rFonts w:eastAsia="TimesLTStd-Italic" w:cs="Arial"/>
          <w:b/>
          <w:bCs/>
          <w:i/>
          <w:iCs/>
          <w:snapToGrid/>
          <w:szCs w:val="24"/>
          <w:u w:val="single"/>
        </w:rPr>
        <w:lastRenderedPageBreak/>
        <w:t>(1)</w:t>
      </w:r>
      <w:r w:rsidR="00691153" w:rsidRPr="003A4168">
        <w:rPr>
          <w:rFonts w:eastAsia="TimesLTStd-Italic" w:cs="Arial"/>
          <w:b/>
          <w:bCs/>
          <w:i/>
          <w:iCs/>
          <w:snapToGrid/>
          <w:szCs w:val="24"/>
          <w:u w:val="single"/>
        </w:rPr>
        <w:t xml:space="preserve"> </w:t>
      </w:r>
      <w:r w:rsidR="00691153" w:rsidRPr="00DF4D03">
        <w:rPr>
          <w:rFonts w:eastAsia="TimesLTStd-Roman" w:cs="Arial"/>
          <w:b/>
          <w:bCs/>
          <w:i/>
          <w:iCs/>
          <w:snapToGrid/>
          <w:szCs w:val="24"/>
          <w:u w:val="single"/>
        </w:rPr>
        <w:t>[SFM</w:t>
      </w:r>
      <w:r w:rsidR="00691153" w:rsidRPr="00691153">
        <w:rPr>
          <w:rFonts w:eastAsia="TimesLTStd-Roman" w:cs="Arial"/>
          <w:b/>
          <w:bCs/>
          <w:i/>
          <w:iCs/>
          <w:snapToGrid/>
          <w:szCs w:val="24"/>
          <w:u w:val="single"/>
        </w:rPr>
        <w:t xml:space="preserve">, OSHPD </w:t>
      </w:r>
      <w:r w:rsidR="005F7CE7">
        <w:rPr>
          <w:rFonts w:eastAsia="TimesLTStd-Roman" w:cs="Arial"/>
          <w:b/>
          <w:bCs/>
          <w:i/>
          <w:iCs/>
          <w:snapToGrid/>
          <w:szCs w:val="24"/>
          <w:u w:val="single"/>
        </w:rPr>
        <w:t xml:space="preserve">2, </w:t>
      </w:r>
      <w:r w:rsidR="00691153" w:rsidRPr="00691153">
        <w:rPr>
          <w:rFonts w:eastAsia="TimesLTStd-Roman" w:cs="Arial"/>
          <w:b/>
          <w:bCs/>
          <w:i/>
          <w:iCs/>
          <w:snapToGrid/>
          <w:szCs w:val="24"/>
          <w:u w:val="single"/>
        </w:rPr>
        <w:t>4 &amp;</w:t>
      </w:r>
      <w:r w:rsidR="00691153">
        <w:rPr>
          <w:rFonts w:eastAsia="TimesLTStd-Roman" w:cs="Arial"/>
          <w:b/>
          <w:bCs/>
          <w:i/>
          <w:iCs/>
          <w:snapToGrid/>
          <w:szCs w:val="24"/>
          <w:u w:val="single"/>
        </w:rPr>
        <w:t xml:space="preserve"> </w:t>
      </w:r>
      <w:r w:rsidR="00691153" w:rsidRPr="00856E60">
        <w:rPr>
          <w:rFonts w:eastAsia="TimesLTStd-Roman"/>
          <w:b/>
          <w:bCs/>
          <w:u w:val="single"/>
        </w:rPr>
        <w:t>5</w:t>
      </w:r>
      <w:r w:rsidR="00921A7B" w:rsidRPr="00691153">
        <w:rPr>
          <w:rFonts w:eastAsia="TimesLTStd-Roman" w:cs="Arial"/>
          <w:b/>
          <w:bCs/>
          <w:i/>
          <w:iCs/>
          <w:snapToGrid/>
          <w:szCs w:val="24"/>
          <w:u w:val="single"/>
        </w:rPr>
        <w:t>]</w:t>
      </w:r>
      <w:r w:rsidR="00921A7B" w:rsidRPr="00856E60">
        <w:rPr>
          <w:rFonts w:eastAsiaTheme="minorHAnsi" w:cs="Arial"/>
          <w:b/>
          <w:i/>
          <w:iCs/>
          <w:snapToGrid/>
          <w:szCs w:val="24"/>
          <w:u w:val="single"/>
        </w:rPr>
        <w:t xml:space="preserve"> </w:t>
      </w:r>
      <w:r w:rsidR="00921A7B" w:rsidRPr="004A6899">
        <w:rPr>
          <w:rFonts w:eastAsia="TimesLTStd-Italic" w:cs="Arial"/>
          <w:i/>
          <w:iCs/>
          <w:snapToGrid/>
          <w:szCs w:val="24"/>
          <w:u w:val="single"/>
        </w:rPr>
        <w:t>For</w:t>
      </w:r>
      <w:r w:rsidRPr="004A6899">
        <w:rPr>
          <w:rFonts w:eastAsia="TimesLTStd-Italic" w:cs="Arial"/>
          <w:i/>
          <w:iCs/>
          <w:snapToGrid/>
          <w:szCs w:val="24"/>
          <w:u w:val="single"/>
        </w:rPr>
        <w:t xml:space="preserve"> the following health facilities of seven or more beds: correctional treatment cente</w:t>
      </w:r>
      <w:r w:rsidR="00921A7B">
        <w:rPr>
          <w:rFonts w:eastAsia="TimesLTStd-Italic" w:cs="Arial"/>
          <w:i/>
          <w:iCs/>
          <w:snapToGrid/>
          <w:szCs w:val="24"/>
          <w:u w:val="single"/>
        </w:rPr>
        <w:t>r</w:t>
      </w:r>
      <w:r w:rsidRPr="004A6899">
        <w:rPr>
          <w:rFonts w:eastAsia="TimesLTStd-Italic" w:cs="Arial"/>
          <w:i/>
          <w:iCs/>
          <w:snapToGrid/>
          <w:szCs w:val="24"/>
          <w:u w:val="single"/>
        </w:rPr>
        <w:t>s that provide only basic services, acute psychiatric hospitals</w:t>
      </w:r>
      <w:r w:rsidR="00921A7B">
        <w:rPr>
          <w:rFonts w:eastAsia="TimesLTStd-Italic" w:cs="Arial"/>
          <w:i/>
          <w:iCs/>
          <w:snapToGrid/>
          <w:szCs w:val="24"/>
          <w:u w:val="single"/>
        </w:rPr>
        <w:t xml:space="preserve">, </w:t>
      </w:r>
      <w:r w:rsidR="00921A7B" w:rsidRPr="004A6899">
        <w:rPr>
          <w:rFonts w:eastAsia="TimesLTStd-Italic" w:cs="Arial"/>
          <w:i/>
          <w:iCs/>
          <w:snapToGrid/>
          <w:szCs w:val="24"/>
          <w:u w:val="single"/>
        </w:rPr>
        <w:t>intermediate care facilities, and skilled nursing facilities</w:t>
      </w:r>
      <w:r w:rsidR="004930EC">
        <w:rPr>
          <w:rFonts w:eastAsia="TimesLTStd-Italic" w:cs="Arial"/>
          <w:i/>
          <w:iCs/>
          <w:snapToGrid/>
          <w:szCs w:val="24"/>
          <w:u w:val="single"/>
        </w:rPr>
        <w:t>,</w:t>
      </w:r>
      <w:r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Pr="004A6899">
        <w:rPr>
          <w:rFonts w:eastAsia="TimesLTStd-Italic" w:cs="Arial"/>
          <w:i/>
          <w:iCs/>
          <w:snapToGrid/>
          <w:szCs w:val="24"/>
          <w:u w:val="single"/>
        </w:rPr>
        <w:t xml:space="preserve">esources shall be available at all times </w:t>
      </w:r>
      <w:r w:rsidR="004930EC" w:rsidRPr="004A6899">
        <w:rPr>
          <w:rFonts w:eastAsia="TimesLTStd-Italic" w:cs="Arial"/>
          <w:i/>
          <w:iCs/>
          <w:snapToGrid/>
          <w:szCs w:val="24"/>
          <w:u w:val="single"/>
        </w:rPr>
        <w:t xml:space="preserve">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p>
    <w:p w14:paraId="3CC753A8" w14:textId="24EEE3DD" w:rsidR="00585025" w:rsidRPr="004A6899" w:rsidRDefault="00387C2F" w:rsidP="00D23765">
      <w:pPr>
        <w:widowControl/>
        <w:autoSpaceDE w:val="0"/>
        <w:autoSpaceDN w:val="0"/>
        <w:adjustRightInd w:val="0"/>
        <w:rPr>
          <w:rFonts w:eastAsia="TimesLTStd-Italic" w:cs="Arial"/>
          <w:i/>
          <w:iCs/>
          <w:snapToGrid/>
          <w:szCs w:val="24"/>
          <w:u w:val="single"/>
        </w:rPr>
      </w:pPr>
      <w:r w:rsidRPr="003A4168">
        <w:rPr>
          <w:b/>
          <w:bCs/>
          <w:i/>
          <w:iCs/>
          <w:u w:val="single"/>
        </w:rPr>
        <w:t>(</w:t>
      </w:r>
      <w:r w:rsidR="00921A7B">
        <w:rPr>
          <w:b/>
          <w:bCs/>
          <w:i/>
          <w:iCs/>
          <w:u w:val="single"/>
        </w:rPr>
        <w:t>2</w:t>
      </w:r>
      <w:r w:rsidRPr="003A4168">
        <w:rPr>
          <w:b/>
          <w:bCs/>
          <w:i/>
          <w:iCs/>
          <w:u w:val="single"/>
        </w:rPr>
        <w:t xml:space="preserve">) </w:t>
      </w:r>
      <w:r w:rsidRPr="00DF4D03">
        <w:rPr>
          <w:rFonts w:eastAsia="TimesLTStd-Roman" w:cs="Arial"/>
          <w:b/>
          <w:bCs/>
          <w:i/>
          <w:iCs/>
          <w:snapToGrid/>
          <w:szCs w:val="24"/>
          <w:u w:val="single"/>
        </w:rPr>
        <w:t>[</w:t>
      </w:r>
      <w:r w:rsidRPr="00691153">
        <w:rPr>
          <w:rFonts w:eastAsia="TimesLTStd-Roman" w:cs="Arial"/>
          <w:b/>
          <w:bCs/>
          <w:i/>
          <w:iCs/>
          <w:snapToGrid/>
          <w:szCs w:val="24"/>
          <w:u w:val="single"/>
        </w:rPr>
        <w:t>SFM, OSHPD 2]</w:t>
      </w:r>
      <w:r w:rsidRPr="00856E60">
        <w:rPr>
          <w:rFonts w:eastAsiaTheme="minorHAnsi" w:cs="Arial"/>
          <w:b/>
          <w:i/>
          <w:iCs/>
          <w:snapToGrid/>
          <w:szCs w:val="24"/>
          <w:u w:val="single"/>
        </w:rPr>
        <w:t xml:space="preserve"> </w:t>
      </w:r>
      <w:r>
        <w:rPr>
          <w:i/>
          <w:iCs/>
          <w:u w:val="single"/>
        </w:rPr>
        <w:t>F</w:t>
      </w:r>
      <w:r w:rsidRPr="003A4168">
        <w:rPr>
          <w:i/>
          <w:iCs/>
          <w:u w:val="single"/>
        </w:rPr>
        <w:t xml:space="preserve">or skilled nursing facilities that have an alternate source </w:t>
      </w:r>
      <w:r w:rsidR="00014068">
        <w:rPr>
          <w:i/>
          <w:iCs/>
          <w:u w:val="single"/>
        </w:rPr>
        <w:t xml:space="preserve">of power that is independent of the EES </w:t>
      </w:r>
      <w:r w:rsidRPr="003A4168">
        <w:rPr>
          <w:i/>
          <w:iCs/>
          <w:u w:val="single"/>
        </w:rPr>
        <w:t>that provides power for mechanical equipment required to maintain safe temperatures</w:t>
      </w:r>
      <w:r w:rsidR="00014068">
        <w:rPr>
          <w:i/>
          <w:iCs/>
          <w:u w:val="single"/>
        </w:rPr>
        <w:t>, life-saving equipment and oxygen generating devices to meet requirements of CEC 517.1(B)</w:t>
      </w:r>
      <w:r>
        <w:rPr>
          <w:i/>
          <w:iCs/>
          <w:u w:val="single"/>
        </w:rPr>
        <w:t xml:space="preserve">, sufficient onsite fuel (or contractual arrangement) shall be provided to operate the </w:t>
      </w:r>
      <w:r w:rsidRPr="003A4168">
        <w:rPr>
          <w:i/>
          <w:iCs/>
          <w:u w:val="single"/>
        </w:rPr>
        <w:t>E</w:t>
      </w:r>
      <w:r w:rsidR="00C75F9F">
        <w:rPr>
          <w:i/>
          <w:iCs/>
          <w:u w:val="single"/>
        </w:rPr>
        <w:t>PSS</w:t>
      </w:r>
      <w:r w:rsidRPr="003A4168">
        <w:rPr>
          <w:i/>
          <w:iCs/>
          <w:u w:val="single"/>
        </w:rPr>
        <w:t xml:space="preserve"> for 96 h</w:t>
      </w:r>
      <w:r w:rsidR="00EE0E64">
        <w:rPr>
          <w:i/>
          <w:iCs/>
          <w:u w:val="single"/>
        </w:rPr>
        <w:t>ou</w:t>
      </w:r>
      <w:r w:rsidRPr="003A4168">
        <w:rPr>
          <w:i/>
          <w:iCs/>
          <w:u w:val="single"/>
        </w:rPr>
        <w:t>rs</w:t>
      </w:r>
      <w:r w:rsidR="00014068">
        <w:rPr>
          <w:i/>
          <w:iCs/>
          <w:u w:val="single"/>
        </w:rPr>
        <w:t>.</w:t>
      </w:r>
    </w:p>
    <w:p w14:paraId="25F974C4" w14:textId="5BAFBE20" w:rsidR="0016086D" w:rsidRDefault="0016086D" w:rsidP="00D327BF">
      <w:pPr>
        <w:rPr>
          <w:rFonts w:eastAsia="Calibri" w:cs="Arial"/>
          <w:szCs w:val="24"/>
        </w:rPr>
      </w:pPr>
      <w:bookmarkStart w:id="78" w:name="_Hlk143176161"/>
      <w:r w:rsidRPr="0087728E">
        <w:rPr>
          <w:rFonts w:eastAsia="Calibri" w:cs="Arial"/>
          <w:b/>
          <w:bCs/>
          <w:szCs w:val="24"/>
        </w:rPr>
        <w:t>517.44</w:t>
      </w:r>
      <w:r w:rsidRPr="0087728E">
        <w:rPr>
          <w:rFonts w:cs="Arial"/>
          <w:szCs w:val="24"/>
        </w:rPr>
        <w:t xml:space="preserve"> </w:t>
      </w:r>
      <w:r w:rsidRPr="0087728E">
        <w:rPr>
          <w:rFonts w:eastAsia="Calibri" w:cs="Arial"/>
          <w:b/>
          <w:bCs/>
          <w:szCs w:val="24"/>
        </w:rPr>
        <w:t>Connection to Equipment Branch.</w:t>
      </w:r>
      <w:bookmarkEnd w:id="78"/>
      <w:r w:rsidR="00D327BF" w:rsidRPr="0087728E">
        <w:rPr>
          <w:rFonts w:eastAsia="Calibri" w:cs="Arial"/>
          <w:b/>
          <w:bCs/>
          <w:szCs w:val="24"/>
        </w:rPr>
        <w:t xml:space="preserve"> </w:t>
      </w:r>
      <w:r w:rsidR="00D327BF" w:rsidRPr="0087728E">
        <w:rPr>
          <w:rFonts w:eastAsia="Calibri" w:cs="Arial"/>
          <w:szCs w:val="24"/>
        </w:rPr>
        <w:t>…</w:t>
      </w:r>
    </w:p>
    <w:p w14:paraId="5E6B9122" w14:textId="4C442100" w:rsidR="00322EBB" w:rsidRPr="0087728E" w:rsidRDefault="00322EBB" w:rsidP="00D327BF">
      <w:pPr>
        <w:rPr>
          <w:rFonts w:eastAsia="Calibri" w:cs="Arial"/>
          <w:szCs w:val="24"/>
        </w:rPr>
      </w:pPr>
      <w:r>
        <w:rPr>
          <w:rFonts w:eastAsia="Calibri" w:cs="Arial"/>
          <w:szCs w:val="24"/>
        </w:rPr>
        <w:t>…</w:t>
      </w:r>
    </w:p>
    <w:p w14:paraId="4563E048" w14:textId="06B9491C" w:rsidR="0016086D" w:rsidRPr="0087728E" w:rsidRDefault="0016086D" w:rsidP="00D327BF">
      <w:pPr>
        <w:rPr>
          <w:rFonts w:cs="Arial"/>
          <w:szCs w:val="24"/>
        </w:rPr>
      </w:pPr>
      <w:bookmarkStart w:id="79" w:name="_Hlk143176258"/>
      <w:r w:rsidRPr="0087728E">
        <w:rPr>
          <w:rFonts w:cs="Arial"/>
          <w:b/>
          <w:bCs/>
          <w:szCs w:val="24"/>
        </w:rPr>
        <w:t>(B) Delayed-Automatic or Manual Connection to the Equipment Branch</w:t>
      </w:r>
      <w:r w:rsidR="00D327BF" w:rsidRPr="0087728E">
        <w:rPr>
          <w:rFonts w:cs="Arial"/>
          <w:b/>
          <w:bCs/>
          <w:szCs w:val="24"/>
        </w:rPr>
        <w:t>.</w:t>
      </w:r>
      <w:r w:rsidR="00D327BF" w:rsidRPr="0087728E">
        <w:rPr>
          <w:rFonts w:cs="Arial"/>
          <w:szCs w:val="24"/>
        </w:rPr>
        <w:t xml:space="preserve"> ...</w:t>
      </w:r>
    </w:p>
    <w:p w14:paraId="0316B3A4" w14:textId="77777777" w:rsidR="00322EBB" w:rsidRPr="00D23765" w:rsidRDefault="00322EBB" w:rsidP="00D327BF">
      <w:pPr>
        <w:rPr>
          <w:rFonts w:cs="Arial"/>
          <w:szCs w:val="24"/>
        </w:rPr>
      </w:pPr>
      <w:r w:rsidRPr="00D23765">
        <w:rPr>
          <w:rFonts w:cs="Arial"/>
          <w:szCs w:val="24"/>
        </w:rPr>
        <w:t>…</w:t>
      </w:r>
    </w:p>
    <w:p w14:paraId="268ED388" w14:textId="39D01971" w:rsidR="00322EBB" w:rsidRPr="0087728E" w:rsidRDefault="0016086D" w:rsidP="00D327BF">
      <w:pPr>
        <w:rPr>
          <w:rFonts w:cs="Arial"/>
          <w:szCs w:val="24"/>
        </w:rPr>
      </w:pPr>
      <w:r w:rsidRPr="0087728E">
        <w:rPr>
          <w:rFonts w:cs="Arial"/>
          <w:b/>
          <w:bCs/>
          <w:szCs w:val="24"/>
        </w:rPr>
        <w:t>(3) Optional Connections to the Equipment Branch.</w:t>
      </w:r>
      <w:bookmarkEnd w:id="79"/>
      <w:r w:rsidRPr="0087728E">
        <w:rPr>
          <w:rFonts w:cs="Arial"/>
          <w:b/>
          <w:bCs/>
          <w:szCs w:val="24"/>
        </w:rPr>
        <w:t xml:space="preserve"> </w:t>
      </w:r>
      <w:r w:rsidRPr="0087728E">
        <w:rPr>
          <w:rFonts w:cs="Arial"/>
          <w:szCs w:val="24"/>
        </w:rPr>
        <w:t>Additional illumination, receptacles, and equipment shall be permitted to be connected only to the equipment branch</w:t>
      </w:r>
      <w:r w:rsidR="00322EBB">
        <w:rPr>
          <w:rFonts w:cs="Arial"/>
          <w:szCs w:val="24"/>
        </w:rPr>
        <w:t>.</w:t>
      </w:r>
    </w:p>
    <w:p w14:paraId="19EC451D" w14:textId="77777777" w:rsidR="0016086D" w:rsidRDefault="0016086D" w:rsidP="00A17AA2">
      <w:pPr>
        <w:rPr>
          <w:rFonts w:cs="Arial"/>
          <w:strike/>
          <w:szCs w:val="24"/>
        </w:rPr>
      </w:pPr>
      <w:r w:rsidRPr="00DF73B4">
        <w:rPr>
          <w:rFonts w:cs="Arial"/>
          <w:b/>
          <w:bCs/>
          <w:i/>
          <w:iCs/>
          <w:strike/>
          <w:szCs w:val="24"/>
        </w:rPr>
        <w:t>(3.1) [OSHPD 2, 4 &amp; 5] Optional Connections to the Equipment Branch</w:t>
      </w:r>
      <w:r w:rsidRPr="0087728E">
        <w:rPr>
          <w:rFonts w:cs="Arial"/>
          <w:i/>
          <w:iCs/>
          <w:strike/>
          <w:szCs w:val="24"/>
        </w:rPr>
        <w:t>. Additional illumination, receptacles, and equipment shall be permitted to be connected only to the equipment branch</w:t>
      </w:r>
      <w:r w:rsidRPr="0087728E">
        <w:rPr>
          <w:rFonts w:cs="Arial"/>
          <w:strike/>
          <w:szCs w:val="24"/>
        </w:rPr>
        <w:t>.</w:t>
      </w:r>
    </w:p>
    <w:p w14:paraId="2914AB76" w14:textId="7F76104F" w:rsidR="00322EBB" w:rsidRPr="003A4168" w:rsidRDefault="00322EBB" w:rsidP="00A17AA2">
      <w:pPr>
        <w:rPr>
          <w:rFonts w:cs="Arial"/>
          <w:szCs w:val="24"/>
        </w:rPr>
      </w:pPr>
      <w:r w:rsidRPr="003A4168">
        <w:rPr>
          <w:rFonts w:cs="Arial"/>
          <w:szCs w:val="24"/>
        </w:rPr>
        <w:t>…</w:t>
      </w:r>
    </w:p>
    <w:p w14:paraId="356601E4" w14:textId="77777777" w:rsidR="0016086D" w:rsidRPr="0087728E" w:rsidRDefault="0016086D" w:rsidP="00A17AA2">
      <w:pPr>
        <w:rPr>
          <w:rFonts w:eastAsiaTheme="minorHAnsi" w:cs="Arial"/>
          <w:snapToGrid/>
          <w:szCs w:val="24"/>
        </w:rPr>
      </w:pPr>
      <w:bookmarkStart w:id="80" w:name="_Hlk143176488"/>
      <w:r w:rsidRPr="0087728E">
        <w:rPr>
          <w:rFonts w:eastAsiaTheme="minorHAnsi" w:cs="Arial"/>
          <w:b/>
          <w:bCs/>
          <w:snapToGrid/>
          <w:szCs w:val="24"/>
        </w:rPr>
        <w:t>517.45 Essential Electrical Systems for Other Health Care Facilities.</w:t>
      </w:r>
      <w:bookmarkEnd w:id="80"/>
      <w:r w:rsidRPr="0087728E">
        <w:rPr>
          <w:rFonts w:eastAsiaTheme="minorHAnsi" w:cs="Arial"/>
          <w:snapToGrid/>
          <w:szCs w:val="24"/>
        </w:rPr>
        <w:t xml:space="preserve"> …</w:t>
      </w:r>
    </w:p>
    <w:p w14:paraId="7002D629" w14:textId="66BE1A81" w:rsidR="0016086D" w:rsidRPr="0087728E" w:rsidRDefault="0016086D" w:rsidP="00A17AA2">
      <w:pPr>
        <w:rPr>
          <w:rFonts w:eastAsiaTheme="minorHAnsi" w:cs="Arial"/>
          <w:i/>
          <w:iCs/>
          <w:snapToGrid/>
          <w:szCs w:val="24"/>
          <w:u w:val="single"/>
        </w:rPr>
      </w:pPr>
      <w:r w:rsidRPr="00C77522">
        <w:rPr>
          <w:rFonts w:eastAsiaTheme="minorHAnsi" w:cs="Arial"/>
          <w:b/>
          <w:bCs/>
          <w:i/>
          <w:iCs/>
          <w:snapToGrid/>
          <w:szCs w:val="24"/>
        </w:rPr>
        <w:t>(E.1) [OSHPD 3</w:t>
      </w:r>
      <w:r w:rsidR="00DF4D03">
        <w:rPr>
          <w:rFonts w:eastAsiaTheme="minorHAnsi" w:cs="Arial"/>
          <w:b/>
          <w:bCs/>
          <w:i/>
          <w:iCs/>
          <w:snapToGrid/>
          <w:szCs w:val="24"/>
        </w:rPr>
        <w:t xml:space="preserve"> (</w:t>
      </w:r>
      <w:r w:rsidRPr="0087728E">
        <w:rPr>
          <w:rFonts w:eastAsiaTheme="minorHAnsi" w:cs="Arial"/>
          <w:b/>
          <w:bCs/>
          <w:i/>
          <w:iCs/>
          <w:snapToGrid/>
          <w:szCs w:val="24"/>
          <w:u w:val="single"/>
        </w:rPr>
        <w:t>Surgical Clinics</w:t>
      </w:r>
      <w:r w:rsidR="00DF4D03">
        <w:rPr>
          <w:rFonts w:eastAsiaTheme="minorHAnsi" w:cs="Arial"/>
          <w:b/>
          <w:bCs/>
          <w:i/>
          <w:iCs/>
          <w:snapToGrid/>
          <w:szCs w:val="24"/>
          <w:u w:val="single"/>
        </w:rPr>
        <w:t xml:space="preserve"> only)]</w:t>
      </w:r>
      <w:r w:rsidRPr="0087728E">
        <w:rPr>
          <w:rFonts w:eastAsiaTheme="minorHAnsi" w:cs="Arial"/>
          <w:b/>
          <w:bCs/>
          <w:i/>
          <w:iCs/>
          <w:snapToGrid/>
          <w:szCs w:val="24"/>
          <w:u w:val="single"/>
        </w:rPr>
        <w:t>.</w:t>
      </w:r>
      <w:r w:rsidRPr="00C77522">
        <w:rPr>
          <w:rFonts w:eastAsiaTheme="minorHAnsi" w:cs="Arial"/>
          <w:i/>
          <w:iCs/>
          <w:snapToGrid/>
          <w:szCs w:val="24"/>
        </w:rPr>
        <w:t xml:space="preserve"> </w:t>
      </w:r>
      <w:r w:rsidRPr="00C77522">
        <w:rPr>
          <w:rFonts w:eastAsiaTheme="minorHAnsi" w:cs="Arial"/>
          <w:i/>
          <w:iCs/>
          <w:strike/>
          <w:snapToGrid/>
          <w:szCs w:val="24"/>
        </w:rPr>
        <w:t xml:space="preserve">Ambulatory surgical clinics shall be provided with a generator with on-site fuel. </w:t>
      </w:r>
      <w:r w:rsidRPr="0087728E">
        <w:rPr>
          <w:rFonts w:eastAsiaTheme="minorHAnsi" w:cs="Arial"/>
          <w:i/>
          <w:iCs/>
          <w:snapToGrid/>
          <w:szCs w:val="24"/>
          <w:u w:val="single"/>
        </w:rPr>
        <w:t xml:space="preserve">The essential electrical systems for </w:t>
      </w:r>
      <w:r w:rsidR="00921A7B">
        <w:rPr>
          <w:rFonts w:eastAsiaTheme="minorHAnsi" w:cs="Arial"/>
          <w:i/>
          <w:iCs/>
          <w:snapToGrid/>
          <w:szCs w:val="24"/>
          <w:u w:val="single"/>
        </w:rPr>
        <w:t>a</w:t>
      </w:r>
      <w:r w:rsidRPr="0087728E">
        <w:rPr>
          <w:rFonts w:eastAsiaTheme="minorHAnsi" w:cs="Arial"/>
          <w:i/>
          <w:iCs/>
          <w:snapToGrid/>
          <w:szCs w:val="24"/>
          <w:u w:val="single"/>
        </w:rPr>
        <w:t xml:space="preserve">mbulatory </w:t>
      </w:r>
      <w:r w:rsidR="00921A7B">
        <w:rPr>
          <w:rFonts w:eastAsiaTheme="minorHAnsi" w:cs="Arial"/>
          <w:i/>
          <w:iCs/>
          <w:snapToGrid/>
          <w:szCs w:val="24"/>
          <w:u w:val="single"/>
        </w:rPr>
        <w:t>s</w:t>
      </w:r>
      <w:r w:rsidRPr="0087728E">
        <w:rPr>
          <w:rFonts w:eastAsiaTheme="minorHAnsi" w:cs="Arial"/>
          <w:i/>
          <w:iCs/>
          <w:snapToGrid/>
          <w:szCs w:val="24"/>
          <w:u w:val="single"/>
        </w:rPr>
        <w:t xml:space="preserve">urgical </w:t>
      </w:r>
      <w:r w:rsidR="00921A7B">
        <w:rPr>
          <w:rFonts w:eastAsiaTheme="minorHAnsi" w:cs="Arial"/>
          <w:i/>
          <w:iCs/>
          <w:snapToGrid/>
          <w:szCs w:val="24"/>
          <w:u w:val="single"/>
        </w:rPr>
        <w:t>c</w:t>
      </w:r>
      <w:r w:rsidRPr="0087728E">
        <w:rPr>
          <w:rFonts w:eastAsiaTheme="minorHAnsi" w:cs="Arial"/>
          <w:i/>
          <w:iCs/>
          <w:snapToGrid/>
          <w:szCs w:val="24"/>
          <w:u w:val="single"/>
        </w:rPr>
        <w:t xml:space="preserve">linics shall </w:t>
      </w:r>
      <w:r w:rsidR="00A709EA">
        <w:rPr>
          <w:rFonts w:eastAsiaTheme="minorHAnsi" w:cs="Arial"/>
          <w:i/>
          <w:iCs/>
          <w:snapToGrid/>
          <w:szCs w:val="24"/>
          <w:u w:val="single"/>
        </w:rPr>
        <w:t>comply with</w:t>
      </w:r>
      <w:r w:rsidRPr="0087728E">
        <w:rPr>
          <w:rFonts w:eastAsiaTheme="minorHAnsi" w:cs="Arial"/>
          <w:i/>
          <w:iCs/>
          <w:snapToGrid/>
          <w:szCs w:val="24"/>
          <w:u w:val="single"/>
        </w:rPr>
        <w:t xml:space="preserve"> 517.29 through 517.35.</w:t>
      </w:r>
    </w:p>
    <w:p w14:paraId="5B7B55C6" w14:textId="379AAFB7" w:rsidR="00DA2063" w:rsidRPr="00DA2063" w:rsidRDefault="00A709EA" w:rsidP="00A17AA2">
      <w:pPr>
        <w:rPr>
          <w:i/>
          <w:iCs/>
        </w:rPr>
      </w:pPr>
      <w:r w:rsidRPr="00A709EA">
        <w:rPr>
          <w:rStyle w:val="ui-provider"/>
          <w:b/>
          <w:bCs/>
          <w:i/>
          <w:iCs/>
        </w:rPr>
        <w:t>(F) [OSHPD 3] Receptacle Identification.</w:t>
      </w:r>
      <w:r>
        <w:rPr>
          <w:i/>
          <w:iCs/>
        </w:rPr>
        <w:t xml:space="preserve"> </w:t>
      </w:r>
      <w:r w:rsidRPr="00A709EA">
        <w:rPr>
          <w:rStyle w:val="ui-provider"/>
          <w:i/>
          <w:iCs/>
        </w:rPr>
        <w:t>The cover plates for the electrical receptacles or the electrical receptacles,</w:t>
      </w:r>
      <w:r>
        <w:rPr>
          <w:i/>
          <w:iCs/>
        </w:rPr>
        <w:t xml:space="preserve"> </w:t>
      </w:r>
      <w:r w:rsidRPr="00A709EA">
        <w:rPr>
          <w:rStyle w:val="ui-provider"/>
          <w:i/>
          <w:iCs/>
        </w:rPr>
        <w:t xml:space="preserve">supplied from the </w:t>
      </w:r>
      <w:r w:rsidR="00DA2063">
        <w:rPr>
          <w:rStyle w:val="ui-provider"/>
          <w:i/>
          <w:iCs/>
        </w:rPr>
        <w:t>critical or life safety branches</w:t>
      </w:r>
      <w:r w:rsidRPr="00A709EA">
        <w:rPr>
          <w:rStyle w:val="ui-provider"/>
          <w:i/>
          <w:iCs/>
        </w:rPr>
        <w:t>, shall have a distinctive</w:t>
      </w:r>
      <w:r>
        <w:rPr>
          <w:i/>
          <w:iCs/>
        </w:rPr>
        <w:t xml:space="preserve"> </w:t>
      </w:r>
      <w:r w:rsidRPr="00A709EA">
        <w:rPr>
          <w:rStyle w:val="ui-provider"/>
          <w:i/>
          <w:iCs/>
        </w:rPr>
        <w:t>color or marking so as to be readily identifiable.</w:t>
      </w:r>
    </w:p>
    <w:p w14:paraId="2C2078E2" w14:textId="4A8C3995" w:rsidR="0016086D" w:rsidRPr="0087728E" w:rsidRDefault="0016086D" w:rsidP="00A17AA2">
      <w:pPr>
        <w:rPr>
          <w:rFonts w:eastAsiaTheme="minorHAnsi" w:cs="Arial"/>
          <w:i/>
          <w:iCs/>
          <w:strike/>
          <w:snapToGrid/>
          <w:szCs w:val="24"/>
        </w:rPr>
      </w:pPr>
      <w:r w:rsidRPr="003A4168">
        <w:rPr>
          <w:rFonts w:eastAsiaTheme="minorHAnsi" w:cs="Arial"/>
          <w:b/>
          <w:bCs/>
          <w:i/>
          <w:iCs/>
          <w:strike/>
          <w:snapToGrid/>
          <w:szCs w:val="24"/>
        </w:rPr>
        <w:t>(G) [OSHPD 3] Ambulatory Surgical Clinics.</w:t>
      </w:r>
      <w:r w:rsidRPr="0087728E">
        <w:rPr>
          <w:rFonts w:eastAsiaTheme="minorHAnsi" w:cs="Arial"/>
          <w:i/>
          <w:iCs/>
          <w:strike/>
          <w:snapToGrid/>
          <w:szCs w:val="24"/>
        </w:rPr>
        <w:t xml:space="preserve"> The essential</w:t>
      </w:r>
      <w:r w:rsidR="00D327BF" w:rsidRPr="0087728E">
        <w:rPr>
          <w:rFonts w:eastAsiaTheme="minorHAnsi" w:cs="Arial"/>
          <w:i/>
          <w:iCs/>
          <w:strike/>
          <w:snapToGrid/>
          <w:szCs w:val="24"/>
        </w:rPr>
        <w:t xml:space="preserve"> </w:t>
      </w:r>
      <w:r w:rsidRPr="0087728E">
        <w:rPr>
          <w:rFonts w:eastAsiaTheme="minorHAnsi" w:cs="Arial"/>
          <w:i/>
          <w:iCs/>
          <w:strike/>
          <w:snapToGrid/>
          <w:szCs w:val="24"/>
        </w:rPr>
        <w:t>electrical systems for Ambulatory Surgical Clinics shall be as</w:t>
      </w:r>
      <w:r w:rsidR="00D327BF" w:rsidRPr="0087728E">
        <w:rPr>
          <w:rFonts w:eastAsiaTheme="minorHAnsi" w:cs="Arial"/>
          <w:i/>
          <w:iCs/>
          <w:strike/>
          <w:snapToGrid/>
          <w:szCs w:val="24"/>
        </w:rPr>
        <w:t xml:space="preserve"> </w:t>
      </w:r>
      <w:r w:rsidRPr="0087728E">
        <w:rPr>
          <w:rFonts w:eastAsiaTheme="minorHAnsi" w:cs="Arial"/>
          <w:i/>
          <w:iCs/>
          <w:strike/>
          <w:snapToGrid/>
          <w:szCs w:val="24"/>
        </w:rPr>
        <w:t>described in 517.29 through 517.35.</w:t>
      </w:r>
    </w:p>
    <w:p w14:paraId="088CB4D1" w14:textId="538650CF" w:rsidR="0016086D" w:rsidRDefault="0016086D" w:rsidP="00A17AA2">
      <w:pPr>
        <w:rPr>
          <w:rFonts w:eastAsiaTheme="minorHAnsi" w:cs="Arial"/>
          <w:i/>
          <w:iCs/>
          <w:snapToGrid/>
          <w:szCs w:val="24"/>
        </w:rPr>
      </w:pPr>
      <w:r w:rsidRPr="003A4168">
        <w:rPr>
          <w:rFonts w:eastAsiaTheme="minorHAnsi" w:cs="Arial"/>
          <w:b/>
          <w:bCs/>
          <w:i/>
          <w:iCs/>
          <w:strike/>
          <w:snapToGrid/>
          <w:szCs w:val="24"/>
        </w:rPr>
        <w:t>(H</w:t>
      </w:r>
      <w:r w:rsidRPr="003A4168">
        <w:rPr>
          <w:rFonts w:eastAsiaTheme="minorHAnsi" w:cs="Arial"/>
          <w:b/>
          <w:bCs/>
          <w:i/>
          <w:iCs/>
          <w:snapToGrid/>
          <w:szCs w:val="24"/>
          <w:u w:val="single"/>
        </w:rPr>
        <w:t>G)</w:t>
      </w:r>
      <w:r w:rsidRPr="0087728E">
        <w:rPr>
          <w:rFonts w:eastAsiaTheme="minorHAnsi" w:cs="Arial"/>
          <w:i/>
          <w:iCs/>
          <w:snapToGrid/>
          <w:szCs w:val="24"/>
        </w:rPr>
        <w:t xml:space="preserve"> </w:t>
      </w:r>
      <w:bookmarkStart w:id="81" w:name="_Hlk152866875"/>
      <w:r w:rsidRPr="003A4168">
        <w:rPr>
          <w:rFonts w:eastAsiaTheme="minorHAnsi" w:cs="Arial"/>
          <w:b/>
          <w:bCs/>
          <w:i/>
          <w:iCs/>
          <w:snapToGrid/>
          <w:szCs w:val="24"/>
        </w:rPr>
        <w:t>[OSHPD 3] Hemodialysis Clinic</w:t>
      </w:r>
      <w:bookmarkEnd w:id="81"/>
      <w:r w:rsidRPr="0087728E">
        <w:rPr>
          <w:rFonts w:eastAsiaTheme="minorHAnsi" w:cs="Arial"/>
          <w:i/>
          <w:iCs/>
          <w:snapToGrid/>
          <w:szCs w:val="24"/>
        </w:rPr>
        <w:t>. Illumination for</w:t>
      </w:r>
      <w:r w:rsidR="00D327BF" w:rsidRPr="0087728E">
        <w:rPr>
          <w:rFonts w:eastAsiaTheme="minorHAnsi" w:cs="Arial"/>
          <w:i/>
          <w:iCs/>
          <w:snapToGrid/>
          <w:szCs w:val="24"/>
        </w:rPr>
        <w:t xml:space="preserve"> </w:t>
      </w:r>
      <w:r w:rsidRPr="0087728E">
        <w:rPr>
          <w:rFonts w:eastAsiaTheme="minorHAnsi" w:cs="Arial"/>
          <w:i/>
          <w:iCs/>
          <w:snapToGrid/>
          <w:szCs w:val="24"/>
        </w:rPr>
        <w:t>means of egress and exit lights shall be provided, using battery operated equipment with a capacity to sustain its connected load for a minimum of 1</w:t>
      </w:r>
      <w:r w:rsidR="007C0A64" w:rsidRPr="007C0A64">
        <w:rPr>
          <w:rFonts w:eastAsiaTheme="minorHAnsi" w:cs="Arial"/>
          <w:i/>
          <w:iCs/>
          <w:snapToGrid/>
          <w:szCs w:val="24"/>
          <w:u w:val="single"/>
        </w:rPr>
        <w:t>-</w:t>
      </w:r>
      <w:r w:rsidRPr="0087728E">
        <w:rPr>
          <w:rFonts w:eastAsiaTheme="minorHAnsi" w:cs="Arial"/>
          <w:i/>
          <w:iCs/>
          <w:snapToGrid/>
          <w:szCs w:val="24"/>
        </w:rPr>
        <w:t>1⁄2 hours after loss of the normal source.</w:t>
      </w:r>
    </w:p>
    <w:p w14:paraId="12918288" w14:textId="6DABC4DF" w:rsidR="00D91465" w:rsidRDefault="00D91465" w:rsidP="003A4168">
      <w:pPr>
        <w:widowControl/>
        <w:autoSpaceDE w:val="0"/>
        <w:autoSpaceDN w:val="0"/>
        <w:adjustRightInd w:val="0"/>
        <w:rPr>
          <w:rFonts w:eastAsia="TimesLTStd-Italic" w:cs="Arial"/>
          <w:i/>
          <w:iCs/>
          <w:snapToGrid/>
          <w:szCs w:val="24"/>
          <w:u w:val="single"/>
        </w:rPr>
      </w:pPr>
      <w:r w:rsidRPr="003A4168">
        <w:rPr>
          <w:rFonts w:eastAsiaTheme="minorHAnsi" w:cs="Arial"/>
          <w:b/>
          <w:bCs/>
          <w:i/>
          <w:iCs/>
          <w:snapToGrid/>
          <w:szCs w:val="24"/>
        </w:rPr>
        <w:t xml:space="preserve">(H) </w:t>
      </w:r>
      <w:bookmarkStart w:id="82" w:name="_Hlk152866898"/>
      <w:r w:rsidR="00C0457C" w:rsidRPr="003A4168">
        <w:rPr>
          <w:rFonts w:eastAsia="TimesLTStd-Italic" w:cs="Arial"/>
          <w:b/>
          <w:bCs/>
          <w:i/>
          <w:iCs/>
          <w:snapToGrid/>
          <w:szCs w:val="24"/>
          <w:u w:val="single"/>
        </w:rPr>
        <w:t>[</w:t>
      </w:r>
      <w:r w:rsidR="00DF4D03" w:rsidRPr="003A4168">
        <w:rPr>
          <w:rFonts w:eastAsia="TimesLTStd-Italic" w:cs="Arial"/>
          <w:b/>
          <w:bCs/>
          <w:i/>
          <w:iCs/>
          <w:snapToGrid/>
          <w:szCs w:val="24"/>
          <w:u w:val="single"/>
        </w:rPr>
        <w:t xml:space="preserve">SFM, </w:t>
      </w:r>
      <w:r w:rsidR="00C0457C" w:rsidRPr="003A4168">
        <w:rPr>
          <w:rFonts w:eastAsia="TimesLTStd-Italic" w:cs="Arial"/>
          <w:b/>
          <w:bCs/>
          <w:i/>
          <w:iCs/>
          <w:snapToGrid/>
          <w:szCs w:val="24"/>
          <w:u w:val="single"/>
        </w:rPr>
        <w:t>OSHPD 3</w:t>
      </w:r>
      <w:r w:rsidR="00DF4D03">
        <w:rPr>
          <w:rFonts w:eastAsia="TimesLTStd-Italic" w:cs="Arial"/>
          <w:b/>
          <w:bCs/>
          <w:i/>
          <w:iCs/>
          <w:snapToGrid/>
          <w:szCs w:val="24"/>
          <w:u w:val="single"/>
        </w:rPr>
        <w:t xml:space="preserve"> (Surgical Clinics only)</w:t>
      </w:r>
      <w:r w:rsidR="00C0457C" w:rsidRPr="003A4168">
        <w:rPr>
          <w:rFonts w:eastAsia="TimesLTStd-Italic" w:cs="Arial"/>
          <w:b/>
          <w:bCs/>
          <w:i/>
          <w:iCs/>
          <w:snapToGrid/>
          <w:szCs w:val="24"/>
          <w:u w:val="single"/>
        </w:rPr>
        <w:t>]</w:t>
      </w:r>
      <w:r w:rsidRPr="004A6899">
        <w:rPr>
          <w:rFonts w:eastAsia="TimesLTStd-Italic" w:cs="Arial"/>
          <w:i/>
          <w:iCs/>
          <w:snapToGrid/>
          <w:szCs w:val="24"/>
          <w:u w:val="single"/>
        </w:rPr>
        <w:t xml:space="preserve"> </w:t>
      </w:r>
      <w:bookmarkEnd w:id="82"/>
      <w:r w:rsidRPr="004A6899">
        <w:rPr>
          <w:rFonts w:eastAsia="TimesLTStd-Italic" w:cs="Arial"/>
          <w:i/>
          <w:iCs/>
          <w:snapToGrid/>
          <w:szCs w:val="24"/>
          <w:u w:val="single"/>
        </w:rPr>
        <w:t>For ambulatory surgical clinics</w:t>
      </w:r>
      <w:r w:rsidR="005F7CE7">
        <w:rPr>
          <w:rFonts w:eastAsia="TimesLTStd-Italic" w:cs="Arial"/>
          <w:i/>
          <w:iCs/>
          <w:snapToGrid/>
          <w:szCs w:val="24"/>
          <w:u w:val="single"/>
        </w:rPr>
        <w:t>,</w:t>
      </w:r>
      <w:r w:rsidRPr="004A6899">
        <w:rPr>
          <w:rFonts w:eastAsia="TimesLTStd-Italic" w:cs="Arial"/>
          <w:i/>
          <w:iCs/>
          <w:snapToGrid/>
          <w:szCs w:val="24"/>
          <w:u w:val="single"/>
        </w:rPr>
        <w:t xml:space="preserve"> </w:t>
      </w:r>
      <w:r w:rsidR="00681500">
        <w:rPr>
          <w:rFonts w:eastAsia="TimesLTStd-Italic" w:cs="Arial"/>
          <w:i/>
          <w:iCs/>
          <w:snapToGrid/>
          <w:szCs w:val="24"/>
          <w:u w:val="single"/>
        </w:rPr>
        <w:t xml:space="preserve">sufficient </w:t>
      </w:r>
      <w:r w:rsidRPr="004A6899">
        <w:rPr>
          <w:rFonts w:eastAsia="TimesLTStd-Italic" w:cs="Arial"/>
          <w:i/>
          <w:iCs/>
          <w:snapToGrid/>
          <w:szCs w:val="24"/>
          <w:u w:val="single"/>
        </w:rPr>
        <w:t>resources</w:t>
      </w:r>
      <w:r w:rsidR="00681500">
        <w:rPr>
          <w:rFonts w:eastAsia="TimesLTStd-Italic" w:cs="Arial"/>
          <w:i/>
          <w:iCs/>
          <w:snapToGrid/>
          <w:szCs w:val="24"/>
          <w:u w:val="single"/>
        </w:rPr>
        <w:t xml:space="preserve"> on-site and</w:t>
      </w:r>
      <w:r w:rsidRPr="004A6899">
        <w:rPr>
          <w:rFonts w:eastAsia="TimesLTStd-Italic" w:cs="Arial"/>
          <w:i/>
          <w:iCs/>
          <w:snapToGrid/>
          <w:szCs w:val="24"/>
          <w:u w:val="single"/>
        </w:rPr>
        <w:t xml:space="preserve"> </w:t>
      </w:r>
      <w:r w:rsidR="005F7CE7">
        <w:rPr>
          <w:rFonts w:eastAsia="TimesLTStd-Italic" w:cs="Arial"/>
          <w:i/>
          <w:iCs/>
          <w:snapToGrid/>
          <w:szCs w:val="24"/>
          <w:u w:val="single"/>
        </w:rPr>
        <w:t xml:space="preserve">shall be available at all times </w:t>
      </w:r>
      <w:r w:rsidR="00681500">
        <w:rPr>
          <w:rFonts w:eastAsia="TimesLTStd-Italic" w:cs="Arial"/>
          <w:i/>
          <w:iCs/>
          <w:snapToGrid/>
          <w:szCs w:val="24"/>
          <w:u w:val="single"/>
        </w:rPr>
        <w:t>to provide</w:t>
      </w:r>
      <w:r w:rsidRPr="004A6899">
        <w:rPr>
          <w:rFonts w:eastAsia="TimesLTStd-Italic" w:cs="Arial"/>
          <w:i/>
          <w:iCs/>
          <w:snapToGrid/>
          <w:szCs w:val="24"/>
          <w:u w:val="single"/>
        </w:rPr>
        <w:t xml:space="preserve"> not less than 4 hours </w:t>
      </w:r>
      <w:r w:rsidR="004A6899" w:rsidRPr="004A6899">
        <w:rPr>
          <w:rFonts w:eastAsia="TimesLTStd-Italic" w:cs="Arial"/>
          <w:i/>
          <w:iCs/>
          <w:snapToGrid/>
          <w:szCs w:val="24"/>
          <w:u w:val="single"/>
        </w:rPr>
        <w:t xml:space="preserve">at </w:t>
      </w:r>
      <w:r w:rsidR="004A6899" w:rsidRPr="003A4168">
        <w:rPr>
          <w:i/>
          <w:iCs/>
          <w:u w:val="single"/>
        </w:rPr>
        <w:t>full output of the required Emergency Power Supply System (EPSS)</w:t>
      </w:r>
      <w:r w:rsidR="004A6899" w:rsidRPr="003A4168">
        <w:rPr>
          <w:i/>
          <w:iCs/>
        </w:rPr>
        <w:t>.</w:t>
      </w:r>
    </w:p>
    <w:p w14:paraId="64B7174A" w14:textId="29C8EBDF" w:rsidR="0016086D" w:rsidRPr="0087728E" w:rsidRDefault="0016086D" w:rsidP="00A17AA2">
      <w:pPr>
        <w:rPr>
          <w:rFonts w:cs="Arial"/>
          <w:b/>
          <w:bCs/>
          <w:szCs w:val="24"/>
        </w:rPr>
      </w:pPr>
      <w:r w:rsidRPr="00B95375">
        <w:rPr>
          <w:rFonts w:cs="Arial"/>
          <w:b/>
          <w:bCs/>
          <w:szCs w:val="24"/>
        </w:rPr>
        <w:t>517.63</w:t>
      </w:r>
      <w:r w:rsidR="00BE3392" w:rsidRPr="0087728E">
        <w:rPr>
          <w:rFonts w:cs="Arial"/>
          <w:b/>
          <w:bCs/>
          <w:szCs w:val="24"/>
        </w:rPr>
        <w:t xml:space="preserve"> </w:t>
      </w:r>
      <w:r w:rsidRPr="0087728E">
        <w:rPr>
          <w:rFonts w:cs="Arial"/>
          <w:b/>
          <w:bCs/>
          <w:szCs w:val="24"/>
        </w:rPr>
        <w:t>Grounded Power Systems in Anesthetizing Locations.</w:t>
      </w:r>
    </w:p>
    <w:p w14:paraId="5F055649" w14:textId="60EBF060" w:rsidR="0016086D" w:rsidRPr="0087728E" w:rsidRDefault="0016086D" w:rsidP="00A17AA2">
      <w:pPr>
        <w:rPr>
          <w:rFonts w:cs="Arial"/>
          <w:i/>
          <w:iCs/>
          <w:szCs w:val="24"/>
          <w:u w:val="single"/>
        </w:rPr>
      </w:pPr>
      <w:r w:rsidRPr="0087728E">
        <w:rPr>
          <w:rFonts w:cs="Arial"/>
          <w:b/>
          <w:bCs/>
          <w:szCs w:val="24"/>
        </w:rPr>
        <w:t>(A)</w:t>
      </w:r>
      <w:r w:rsidR="00BE3392" w:rsidRPr="0087728E">
        <w:rPr>
          <w:rFonts w:cs="Arial"/>
          <w:b/>
          <w:bCs/>
          <w:szCs w:val="24"/>
        </w:rPr>
        <w:t xml:space="preserve"> </w:t>
      </w:r>
      <w:r w:rsidRPr="0087728E">
        <w:rPr>
          <w:rFonts w:cs="Arial"/>
          <w:b/>
          <w:bCs/>
          <w:szCs w:val="24"/>
        </w:rPr>
        <w:t>Battery-Powered Lighting Units.</w:t>
      </w:r>
      <w:r w:rsidRPr="0087728E">
        <w:rPr>
          <w:rFonts w:cs="Arial"/>
          <w:szCs w:val="24"/>
        </w:rPr>
        <w:t xml:space="preserve"> One or more battery-powered lighting units shall be provided and shall be permitted to be wired to the critical lighting circuit in the area </w:t>
      </w:r>
      <w:r w:rsidRPr="0087728E">
        <w:rPr>
          <w:rFonts w:cs="Arial"/>
          <w:szCs w:val="24"/>
        </w:rPr>
        <w:lastRenderedPageBreak/>
        <w:t xml:space="preserve">and connected ahead of any local switches. </w:t>
      </w:r>
      <w:r w:rsidR="00681500" w:rsidRPr="00EB0FD4">
        <w:rPr>
          <w:rFonts w:cs="Arial"/>
          <w:b/>
          <w:bCs/>
          <w:i/>
          <w:iCs/>
          <w:szCs w:val="24"/>
          <w:u w:val="single"/>
        </w:rPr>
        <w:t>[OSHPD 1</w:t>
      </w:r>
      <w:r w:rsidR="00681500">
        <w:rPr>
          <w:rFonts w:cs="Arial"/>
          <w:b/>
          <w:bCs/>
          <w:i/>
          <w:iCs/>
          <w:szCs w:val="24"/>
          <w:u w:val="single"/>
        </w:rPr>
        <w:t>, 3 (Surgical Clinics only) &amp; 4</w:t>
      </w:r>
      <w:r w:rsidR="00681500" w:rsidRPr="00681500">
        <w:rPr>
          <w:rFonts w:cs="Arial"/>
          <w:b/>
          <w:bCs/>
          <w:i/>
          <w:iCs/>
          <w:szCs w:val="24"/>
          <w:u w:val="single"/>
        </w:rPr>
        <w:t>]</w:t>
      </w:r>
      <w:r w:rsidR="00681500">
        <w:rPr>
          <w:rFonts w:cs="Arial"/>
          <w:i/>
          <w:iCs/>
          <w:szCs w:val="24"/>
          <w:u w:val="single"/>
        </w:rPr>
        <w:t xml:space="preserve"> </w:t>
      </w:r>
      <w:r w:rsidR="00681500" w:rsidRPr="00681500">
        <w:rPr>
          <w:rFonts w:cs="Arial"/>
          <w:i/>
          <w:iCs/>
          <w:szCs w:val="24"/>
          <w:u w:val="single"/>
        </w:rPr>
        <w:t xml:space="preserve"> </w:t>
      </w:r>
      <w:r w:rsidRPr="0087728E">
        <w:rPr>
          <w:rFonts w:cs="Arial"/>
          <w:i/>
          <w:iCs/>
          <w:szCs w:val="24"/>
          <w:u w:val="single"/>
        </w:rPr>
        <w:t>Units shall be capable of providing lighting for 1</w:t>
      </w:r>
      <w:r w:rsidR="00BE3392" w:rsidRPr="0087728E">
        <w:rPr>
          <w:rFonts w:cs="Arial"/>
          <w:i/>
          <w:iCs/>
          <w:szCs w:val="24"/>
          <w:u w:val="single"/>
        </w:rPr>
        <w:t>-</w:t>
      </w:r>
      <w:r w:rsidR="00E53400" w:rsidRPr="0087728E">
        <w:rPr>
          <w:rFonts w:cs="Arial"/>
          <w:i/>
          <w:iCs/>
          <w:szCs w:val="24"/>
          <w:u w:val="single"/>
        </w:rPr>
        <w:t>1/2</w:t>
      </w:r>
      <w:r w:rsidR="00AD2F3D" w:rsidRPr="0087728E">
        <w:rPr>
          <w:rFonts w:cs="Arial"/>
          <w:i/>
          <w:iCs/>
          <w:szCs w:val="24"/>
          <w:u w:val="single"/>
        </w:rPr>
        <w:t xml:space="preserve"> </w:t>
      </w:r>
      <w:r w:rsidRPr="0087728E">
        <w:rPr>
          <w:rFonts w:cs="Arial"/>
          <w:i/>
          <w:iCs/>
          <w:szCs w:val="24"/>
          <w:u w:val="single"/>
        </w:rPr>
        <w:t>hours.</w:t>
      </w:r>
    </w:p>
    <w:bookmarkEnd w:id="76"/>
    <w:p w14:paraId="1605EFB2" w14:textId="1A2EDB3A" w:rsidR="003A4168" w:rsidRPr="00D23765" w:rsidRDefault="00D23765" w:rsidP="00A17AA2">
      <w:pPr>
        <w:rPr>
          <w:rFonts w:cs="Arial"/>
          <w:szCs w:val="24"/>
        </w:rPr>
      </w:pPr>
      <w:r>
        <w:rPr>
          <w:rFonts w:cs="Arial"/>
          <w:szCs w:val="24"/>
        </w:rPr>
        <w:t>…</w:t>
      </w:r>
    </w:p>
    <w:p w14:paraId="4B154735" w14:textId="129CFC94" w:rsidR="00EB0FD4" w:rsidRPr="00EB0FD4" w:rsidRDefault="0016086D" w:rsidP="00D23765">
      <w:pPr>
        <w:widowControl/>
        <w:autoSpaceDE w:val="0"/>
        <w:autoSpaceDN w:val="0"/>
        <w:adjustRightInd w:val="0"/>
        <w:rPr>
          <w:rFonts w:cs="Arial"/>
          <w:szCs w:val="24"/>
        </w:rPr>
      </w:pPr>
      <w:r w:rsidRPr="00B95375">
        <w:rPr>
          <w:rFonts w:cs="Arial"/>
          <w:b/>
          <w:bCs/>
          <w:szCs w:val="24"/>
        </w:rPr>
        <w:t>517.80</w:t>
      </w:r>
      <w:r w:rsidRPr="0087728E">
        <w:rPr>
          <w:rFonts w:cs="Arial"/>
          <w:b/>
          <w:bCs/>
          <w:szCs w:val="24"/>
        </w:rPr>
        <w:t xml:space="preserve"> Patient Care Spaces.</w:t>
      </w:r>
      <w:r w:rsidRPr="0087728E">
        <w:rPr>
          <w:rFonts w:cs="Arial"/>
          <w:szCs w:val="24"/>
        </w:rPr>
        <w:t xml:space="preserve"> </w:t>
      </w:r>
      <w:r w:rsidR="00EB0FD4" w:rsidRPr="00EB0FD4">
        <w:rPr>
          <w:rFonts w:eastAsia="TimesLTStd-Roman" w:cs="Arial"/>
          <w:snapToGrid/>
          <w:szCs w:val="24"/>
        </w:rPr>
        <w:t>Equivalent insulation and isolation</w:t>
      </w:r>
      <w:r w:rsidR="00EB0FD4">
        <w:rPr>
          <w:rFonts w:eastAsia="TimesLTStd-Roman" w:cs="Arial"/>
          <w:snapToGrid/>
          <w:szCs w:val="24"/>
        </w:rPr>
        <w:t xml:space="preserve"> </w:t>
      </w:r>
      <w:r w:rsidR="00EB0FD4" w:rsidRPr="00EB0FD4">
        <w:rPr>
          <w:rFonts w:eastAsia="TimesLTStd-Roman" w:cs="Arial"/>
          <w:snapToGrid/>
          <w:szCs w:val="24"/>
        </w:rPr>
        <w:t>to that required for the electrical distribution systems in</w:t>
      </w:r>
      <w:r w:rsidR="00EB0FD4">
        <w:rPr>
          <w:rFonts w:eastAsia="TimesLTStd-Roman" w:cs="Arial"/>
          <w:snapToGrid/>
          <w:szCs w:val="24"/>
        </w:rPr>
        <w:t xml:space="preserve"> </w:t>
      </w:r>
      <w:r w:rsidR="00EB0FD4" w:rsidRPr="00EB0FD4">
        <w:rPr>
          <w:rFonts w:eastAsia="TimesLTStd-Roman" w:cs="Arial"/>
          <w:snapToGrid/>
          <w:szCs w:val="24"/>
        </w:rPr>
        <w:t>patient care areas shall be provided for</w:t>
      </w:r>
      <w:r w:rsidR="00EB0FD4">
        <w:rPr>
          <w:rFonts w:eastAsia="TimesLTStd-Roman" w:cs="Arial"/>
          <w:snapToGrid/>
          <w:szCs w:val="24"/>
        </w:rPr>
        <w:t xml:space="preserve"> </w:t>
      </w:r>
      <w:r w:rsidR="00EB0FD4" w:rsidRPr="00EB0FD4">
        <w:rPr>
          <w:rFonts w:eastAsia="TimesLTStd-Roman" w:cs="Arial"/>
          <w:snapToGrid/>
          <w:szCs w:val="24"/>
        </w:rPr>
        <w:t>communications, signaling</w:t>
      </w:r>
      <w:r w:rsidR="00EB0FD4">
        <w:rPr>
          <w:rFonts w:eastAsia="TimesLTStd-Roman" w:cs="Arial"/>
          <w:snapToGrid/>
          <w:szCs w:val="24"/>
        </w:rPr>
        <w:t xml:space="preserve"> </w:t>
      </w:r>
      <w:r w:rsidR="00EB0FD4" w:rsidRPr="00EB0FD4">
        <w:rPr>
          <w:rFonts w:eastAsia="TimesLTStd-Roman" w:cs="Arial"/>
          <w:snapToGrid/>
          <w:szCs w:val="24"/>
        </w:rPr>
        <w:t>systems, data system circuits, fire alarm systems, and systems</w:t>
      </w:r>
      <w:r w:rsidR="00EB0FD4">
        <w:rPr>
          <w:rFonts w:eastAsia="TimesLTStd-Roman" w:cs="Arial"/>
          <w:snapToGrid/>
          <w:szCs w:val="24"/>
        </w:rPr>
        <w:t xml:space="preserve"> </w:t>
      </w:r>
      <w:r w:rsidR="00EB0FD4" w:rsidRPr="00EB0FD4">
        <w:rPr>
          <w:rFonts w:eastAsia="TimesLTStd-Roman" w:cs="Arial"/>
          <w:snapToGrid/>
          <w:szCs w:val="24"/>
        </w:rPr>
        <w:t>less than 120 volts, nominal.</w:t>
      </w:r>
    </w:p>
    <w:p w14:paraId="32B3E8B6" w14:textId="209811AE" w:rsidR="0016086D" w:rsidRPr="0087728E" w:rsidRDefault="0016086D" w:rsidP="00A17AA2">
      <w:pPr>
        <w:rPr>
          <w:rFonts w:cs="Arial"/>
          <w:bCs/>
          <w:szCs w:val="24"/>
        </w:rPr>
      </w:pPr>
      <w:r w:rsidRPr="0087728E">
        <w:rPr>
          <w:rFonts w:cs="Arial"/>
          <w:bCs/>
          <w:szCs w:val="24"/>
        </w:rPr>
        <w:t>Class 2 and Class 3 signaling and communications systems</w:t>
      </w:r>
      <w:r w:rsidRPr="00D23765">
        <w:rPr>
          <w:rFonts w:cs="Arial"/>
          <w:bCs/>
          <w:strike/>
          <w:szCs w:val="24"/>
        </w:rPr>
        <w:t>,</w:t>
      </w:r>
      <w:r w:rsidRPr="0087728E">
        <w:rPr>
          <w:rFonts w:cs="Arial"/>
          <w:szCs w:val="24"/>
        </w:rPr>
        <w:t xml:space="preserve"> </w:t>
      </w:r>
      <w:r w:rsidRPr="0087728E">
        <w:rPr>
          <w:rFonts w:cs="Arial"/>
          <w:bCs/>
          <w:i/>
          <w:iCs/>
          <w:strike/>
          <w:szCs w:val="24"/>
        </w:rPr>
        <w:t>[OSHPD 1, 2, 3, 4 &amp; 5]</w:t>
      </w:r>
      <w:r w:rsidRPr="0087728E">
        <w:rPr>
          <w:rFonts w:cs="Arial"/>
          <w:bCs/>
          <w:szCs w:val="24"/>
        </w:rPr>
        <w:t xml:space="preserve"> </w:t>
      </w:r>
      <w:r w:rsidRPr="0087728E">
        <w:rPr>
          <w:rFonts w:cs="Arial"/>
          <w:bCs/>
          <w:i/>
          <w:iCs/>
          <w:strike/>
          <w:szCs w:val="24"/>
        </w:rPr>
        <w:t xml:space="preserve">Class 2 circuits that transmit power and data to a power device, </w:t>
      </w:r>
      <w:r w:rsidRPr="0087728E">
        <w:rPr>
          <w:rFonts w:cs="Arial"/>
          <w:bCs/>
          <w:szCs w:val="24"/>
        </w:rPr>
        <w:t>and power-limited fire alarm systems shall not be required to comply with the grounding requirements of 517.13, to comply with the mechanical protection requirements of 517.31(C)(3)(5), or to be enclosed in raceways, unless otherwise specified by Chapter 7 or 8.</w:t>
      </w:r>
    </w:p>
    <w:p w14:paraId="3AF36AF4" w14:textId="77777777" w:rsidR="0016086D" w:rsidRPr="0087728E" w:rsidRDefault="0016086D" w:rsidP="00A17AA2">
      <w:pPr>
        <w:rPr>
          <w:rFonts w:cs="Arial"/>
          <w:bCs/>
          <w:szCs w:val="24"/>
        </w:rPr>
      </w:pPr>
      <w:r w:rsidRPr="0087728E">
        <w:rPr>
          <w:rFonts w:cs="Arial"/>
          <w:bCs/>
          <w:szCs w:val="24"/>
        </w:rPr>
        <w:t xml:space="preserve">Secondary circuits of transformer-powered communications or signaling systems shall not be required to be enclosed in raceways unless otherwise specified by Chapters 7 or 8. </w:t>
      </w:r>
      <w:r w:rsidRPr="0087728E">
        <w:rPr>
          <w:rFonts w:cs="Arial"/>
          <w:b/>
          <w:szCs w:val="24"/>
        </w:rPr>
        <w:t>[99:</w:t>
      </w:r>
      <w:r w:rsidRPr="0087728E">
        <w:rPr>
          <w:rFonts w:cs="Arial"/>
          <w:bCs/>
          <w:szCs w:val="24"/>
        </w:rPr>
        <w:t>6.7.2.2.7]</w:t>
      </w:r>
    </w:p>
    <w:p w14:paraId="667C98DD" w14:textId="77777777" w:rsidR="0016086D" w:rsidRDefault="0016086D" w:rsidP="00A17AA2">
      <w:pPr>
        <w:rPr>
          <w:rFonts w:cs="Arial"/>
          <w:bCs/>
          <w:i/>
          <w:iCs/>
          <w:strike/>
          <w:szCs w:val="24"/>
        </w:rPr>
      </w:pPr>
      <w:r w:rsidRPr="0087728E">
        <w:rPr>
          <w:rFonts w:cs="Arial"/>
          <w:bCs/>
          <w:i/>
          <w:iCs/>
          <w:strike/>
          <w:szCs w:val="24"/>
        </w:rPr>
        <w:t>[OSHPD 1, 2, 3, 4 &amp; 5] See ANSI/NEMA C137.3-2017, American National Standard for Lighting Systems — Minimum Requirements for Installation of Energy Efficient Power over Ethernet (PoE) Lighting Systems, for information on installation of cables for PoE lighting systems.</w:t>
      </w:r>
    </w:p>
    <w:p w14:paraId="1BDDF783" w14:textId="76691661" w:rsidR="005A46F6" w:rsidRPr="00D368BF" w:rsidRDefault="00D368BF" w:rsidP="00A17AA2">
      <w:pPr>
        <w:rPr>
          <w:rFonts w:cs="Arial"/>
          <w:bCs/>
          <w:szCs w:val="24"/>
        </w:rPr>
      </w:pPr>
      <w:r>
        <w:rPr>
          <w:rFonts w:cs="Arial"/>
          <w:bCs/>
          <w:szCs w:val="24"/>
        </w:rPr>
        <w:t>…</w:t>
      </w:r>
    </w:p>
    <w:p w14:paraId="07E45E8F" w14:textId="6A0F1E8F" w:rsidR="004E4155" w:rsidRPr="005A46F6" w:rsidRDefault="004E4155" w:rsidP="00D368BF">
      <w:pPr>
        <w:rPr>
          <w:rFonts w:cs="Arial"/>
          <w:b/>
          <w:bCs/>
          <w:i/>
          <w:iCs/>
          <w:snapToGrid/>
          <w:szCs w:val="24"/>
        </w:rPr>
      </w:pPr>
      <w:r w:rsidRPr="005A46F6">
        <w:rPr>
          <w:rFonts w:cs="Arial"/>
          <w:b/>
          <w:bCs/>
          <w:i/>
          <w:iCs/>
          <w:snapToGrid/>
          <w:szCs w:val="24"/>
        </w:rPr>
        <w:t>517.123 [OSHPD 1, 2, 3, 4 &amp; 5] Call Systems</w:t>
      </w:r>
    </w:p>
    <w:p w14:paraId="28F790A8" w14:textId="0F83CD07" w:rsidR="004E4155" w:rsidRPr="005A46F6" w:rsidRDefault="004E4155" w:rsidP="005A46F6">
      <w:pPr>
        <w:widowControl/>
        <w:autoSpaceDE w:val="0"/>
        <w:autoSpaceDN w:val="0"/>
        <w:adjustRightInd w:val="0"/>
        <w:rPr>
          <w:rFonts w:eastAsia="TimesLTStd-Italic" w:cs="Arial"/>
          <w:i/>
          <w:iCs/>
          <w:snapToGrid/>
          <w:szCs w:val="24"/>
        </w:rPr>
      </w:pPr>
      <w:r w:rsidRPr="005A46F6">
        <w:rPr>
          <w:rFonts w:cs="Arial"/>
          <w:b/>
          <w:bCs/>
          <w:i/>
          <w:iCs/>
          <w:snapToGrid/>
          <w:szCs w:val="24"/>
        </w:rPr>
        <w:t xml:space="preserve">(C) Bath Stations. </w:t>
      </w:r>
      <w:r w:rsidRPr="005A46F6">
        <w:rPr>
          <w:rFonts w:eastAsia="TimesLTStd-Italic" w:cs="Arial"/>
          <w:i/>
          <w:iCs/>
          <w:snapToGrid/>
          <w:szCs w:val="24"/>
        </w:rPr>
        <w:t>Bath stations shall meet the following</w:t>
      </w:r>
      <w:r>
        <w:rPr>
          <w:rFonts w:eastAsia="TimesLTStd-Italic" w:cs="Arial"/>
          <w:i/>
          <w:iCs/>
          <w:snapToGrid/>
          <w:szCs w:val="24"/>
        </w:rPr>
        <w:t xml:space="preserve"> </w:t>
      </w:r>
      <w:r w:rsidRPr="005A46F6">
        <w:rPr>
          <w:rFonts w:eastAsia="TimesLTStd-Italic" w:cs="Arial"/>
          <w:i/>
          <w:iCs/>
          <w:snapToGrid/>
          <w:szCs w:val="24"/>
        </w:rPr>
        <w:t>requirements:</w:t>
      </w:r>
    </w:p>
    <w:p w14:paraId="2CCE8C9C" w14:textId="0D279C10"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(1) Shall be accessible to a patient lying on the floor. Pull cords</w:t>
      </w:r>
      <w:r w:rsidR="005A46F6">
        <w:rPr>
          <w:rFonts w:eastAsia="TimesLTStd-Italic" w:cs="Arial"/>
          <w:i/>
          <w:iCs/>
          <w:snapToGrid/>
          <w:szCs w:val="24"/>
        </w:rPr>
        <w:t xml:space="preserve"> </w:t>
      </w:r>
      <w:r w:rsidRPr="005A46F6">
        <w:rPr>
          <w:rFonts w:eastAsia="TimesLTStd-Italic" w:cs="Arial"/>
          <w:i/>
          <w:iCs/>
          <w:snapToGrid/>
          <w:szCs w:val="24"/>
        </w:rPr>
        <w:t>shall be provided that extend to within 12 inches (304.8 mm)</w:t>
      </w:r>
      <w:r>
        <w:rPr>
          <w:rFonts w:eastAsia="TimesLTStd-Italic" w:cs="Arial"/>
          <w:i/>
          <w:iCs/>
          <w:snapToGrid/>
          <w:szCs w:val="24"/>
        </w:rPr>
        <w:t xml:space="preserve"> </w:t>
      </w:r>
      <w:r w:rsidRPr="005A46F6">
        <w:rPr>
          <w:rFonts w:eastAsia="TimesLTStd-Italic" w:cs="Arial"/>
          <w:i/>
          <w:iCs/>
          <w:snapToGrid/>
          <w:szCs w:val="24"/>
        </w:rPr>
        <w:t>of the floor.</w:t>
      </w:r>
    </w:p>
    <w:p w14:paraId="74A49155" w14:textId="77CED361"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(2) The call may be reset only at the location where it was</w:t>
      </w:r>
      <w:r>
        <w:rPr>
          <w:rFonts w:eastAsia="TimesLTStd-Italic" w:cs="Arial"/>
          <w:i/>
          <w:iCs/>
          <w:snapToGrid/>
          <w:szCs w:val="24"/>
        </w:rPr>
        <w:t xml:space="preserve"> </w:t>
      </w:r>
      <w:r w:rsidRPr="005A46F6">
        <w:rPr>
          <w:rFonts w:eastAsia="TimesLTStd-Italic" w:cs="Arial"/>
          <w:i/>
          <w:iCs/>
          <w:snapToGrid/>
          <w:szCs w:val="24"/>
        </w:rPr>
        <w:t>initiated.</w:t>
      </w:r>
    </w:p>
    <w:p w14:paraId="5A099960" w14:textId="58CAAA33"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(3) In shower stalls and tubs, the station shall be located</w:t>
      </w:r>
      <w:r>
        <w:rPr>
          <w:rFonts w:eastAsia="TimesLTStd-Italic" w:cs="Arial"/>
          <w:i/>
          <w:iCs/>
          <w:snapToGrid/>
          <w:szCs w:val="24"/>
        </w:rPr>
        <w:t xml:space="preserve"> </w:t>
      </w:r>
      <w:r w:rsidRPr="005A46F6">
        <w:rPr>
          <w:rFonts w:eastAsia="TimesLTStd-Italic" w:cs="Arial"/>
          <w:i/>
          <w:iCs/>
          <w:snapToGrid/>
          <w:szCs w:val="24"/>
        </w:rPr>
        <w:t>between 5 and 6 feet (1524 to 1829 mm) above the floor,</w:t>
      </w:r>
      <w:r>
        <w:rPr>
          <w:rFonts w:eastAsia="TimesLTStd-Italic" w:cs="Arial"/>
          <w:i/>
          <w:iCs/>
          <w:snapToGrid/>
          <w:szCs w:val="24"/>
        </w:rPr>
        <w:t xml:space="preserve"> </w:t>
      </w:r>
      <w:r w:rsidRPr="005A46F6">
        <w:rPr>
          <w:rFonts w:eastAsia="TimesLTStd-Italic" w:cs="Arial"/>
          <w:i/>
          <w:iCs/>
          <w:snapToGrid/>
          <w:szCs w:val="24"/>
        </w:rPr>
        <w:t xml:space="preserve">within normal view of the user </w:t>
      </w:r>
      <w:r w:rsidRPr="005A46F6">
        <w:rPr>
          <w:rFonts w:eastAsia="TimesLTStd-Italic" w:cs="Arial"/>
          <w:i/>
          <w:iCs/>
          <w:strike/>
          <w:snapToGrid/>
          <w:szCs w:val="24"/>
        </w:rPr>
        <w:t>and within reach of staff without the need to step into the stall or tub</w:t>
      </w:r>
      <w:r w:rsidRPr="005A46F6">
        <w:rPr>
          <w:rFonts w:eastAsia="TimesLTStd-Italic" w:cs="Arial"/>
          <w:i/>
          <w:iCs/>
          <w:snapToGrid/>
          <w:szCs w:val="24"/>
        </w:rPr>
        <w:t>.</w:t>
      </w:r>
    </w:p>
    <w:p w14:paraId="7816A61F" w14:textId="23251537" w:rsidR="004E4155" w:rsidRPr="00D368BF" w:rsidRDefault="004E4155" w:rsidP="00D368BF">
      <w:pPr>
        <w:widowControl/>
        <w:autoSpaceDE w:val="0"/>
        <w:autoSpaceDN w:val="0"/>
        <w:adjustRightInd w:val="0"/>
        <w:rPr>
          <w:rFonts w:cs="Arial"/>
          <w:szCs w:val="24"/>
        </w:rPr>
      </w:pPr>
      <w:r w:rsidRPr="005A46F6">
        <w:rPr>
          <w:rFonts w:eastAsia="TimesLTStd-Italic" w:cs="Arial"/>
          <w:i/>
          <w:iCs/>
          <w:snapToGrid/>
          <w:szCs w:val="24"/>
        </w:rPr>
        <w:t>(4) At toilets, the call station shall be located to the side, within</w:t>
      </w:r>
      <w:r>
        <w:rPr>
          <w:rFonts w:eastAsia="TimesLTStd-Italic" w:cs="Arial"/>
          <w:i/>
          <w:iCs/>
          <w:snapToGrid/>
          <w:szCs w:val="24"/>
        </w:rPr>
        <w:t xml:space="preserve"> </w:t>
      </w:r>
      <w:r w:rsidRPr="005A46F6">
        <w:rPr>
          <w:rFonts w:eastAsia="TimesLTStd-Italic" w:cs="Arial"/>
          <w:i/>
          <w:iCs/>
          <w:snapToGrid/>
          <w:szCs w:val="24"/>
        </w:rPr>
        <w:t>12 inches (304.8 mm) of the front of the toilet bowl and shall</w:t>
      </w:r>
      <w:r>
        <w:rPr>
          <w:rFonts w:eastAsia="TimesLTStd-Italic" w:cs="Arial"/>
          <w:i/>
          <w:iCs/>
          <w:snapToGrid/>
          <w:szCs w:val="24"/>
        </w:rPr>
        <w:t xml:space="preserve"> </w:t>
      </w:r>
      <w:r w:rsidRPr="005A46F6">
        <w:rPr>
          <w:rFonts w:eastAsia="TimesLTStd-Italic" w:cs="Arial"/>
          <w:i/>
          <w:iCs/>
          <w:snapToGrid/>
          <w:szCs w:val="24"/>
        </w:rPr>
        <w:t>maintain a clearance of 12 inches (304.8 mm) above the</w:t>
      </w:r>
      <w:r>
        <w:rPr>
          <w:rFonts w:eastAsia="TimesLTStd-Italic" w:cs="Arial"/>
          <w:i/>
          <w:iCs/>
          <w:snapToGrid/>
          <w:szCs w:val="24"/>
        </w:rPr>
        <w:t xml:space="preserve"> </w:t>
      </w:r>
      <w:r w:rsidRPr="005A46F6">
        <w:rPr>
          <w:rFonts w:eastAsia="TimesLTStd-Italic" w:cs="Arial"/>
          <w:i/>
          <w:iCs/>
          <w:snapToGrid/>
          <w:szCs w:val="24"/>
        </w:rPr>
        <w:t>horizontal grab bar.</w:t>
      </w:r>
    </w:p>
    <w:p w14:paraId="2A21677B" w14:textId="68A11D0D" w:rsidR="0016086D" w:rsidRPr="00A17AA2" w:rsidRDefault="0016086D" w:rsidP="00606CCC">
      <w:pPr>
        <w:pStyle w:val="Heading4"/>
        <w:spacing w:before="120"/>
      </w:pPr>
      <w:r w:rsidRPr="00A17AA2">
        <w:t>Notation:</w:t>
      </w:r>
    </w:p>
    <w:p w14:paraId="39A34EE5" w14:textId="77777777" w:rsidR="00F67910" w:rsidRPr="0087728E" w:rsidRDefault="00F67910" w:rsidP="00F67910">
      <w:pPr>
        <w:rPr>
          <w:rFonts w:cs="Arial"/>
          <w:szCs w:val="24"/>
        </w:rPr>
      </w:pPr>
      <w:bookmarkStart w:id="83" w:name="_Hlk64645512"/>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9166D2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7ACC4584" w14:textId="21521D3C" w:rsidR="005B17A5" w:rsidRPr="0087728E" w:rsidRDefault="0016086D" w:rsidP="00E27E24">
      <w:pPr>
        <w:pStyle w:val="Heading3"/>
        <w:spacing w:before="240"/>
        <w:rPr>
          <w:rFonts w:eastAsia="Calibri"/>
          <w:snapToGrid/>
        </w:rPr>
      </w:pPr>
      <w:r w:rsidRPr="0087728E">
        <w:t>ITEM 9</w:t>
      </w:r>
      <w:r w:rsidRPr="0087728E">
        <w:br/>
      </w:r>
      <w:r w:rsidRPr="0087728E">
        <w:rPr>
          <w:rFonts w:eastAsia="Calibri"/>
          <w:snapToGrid/>
        </w:rPr>
        <w:t>Chapter 5 Special Occupancies</w:t>
      </w:r>
    </w:p>
    <w:p w14:paraId="13508253" w14:textId="268DFBF2" w:rsidR="0016086D" w:rsidRPr="00D76885" w:rsidRDefault="0016086D" w:rsidP="00A17AA2">
      <w:pPr>
        <w:rPr>
          <w:rFonts w:eastAsia="Calibri" w:cs="Arial"/>
          <w:b/>
          <w:bCs/>
          <w:snapToGrid/>
          <w:szCs w:val="24"/>
        </w:rPr>
      </w:pPr>
      <w:r w:rsidRPr="0087728E">
        <w:rPr>
          <w:rFonts w:eastAsia="Calibri" w:cs="Arial"/>
          <w:b/>
          <w:bCs/>
          <w:snapToGrid/>
          <w:szCs w:val="24"/>
        </w:rPr>
        <w:t>ARTICLE 518 Assembly Occupancies</w:t>
      </w:r>
      <w:r w:rsidR="00D76885">
        <w:rPr>
          <w:rFonts w:eastAsia="Calibri" w:cs="Arial"/>
          <w:b/>
          <w:bCs/>
          <w:snapToGrid/>
          <w:szCs w:val="24"/>
        </w:rPr>
        <w:br/>
      </w:r>
      <w:r w:rsidRPr="0087728E">
        <w:rPr>
          <w:rFonts w:cs="Arial"/>
          <w:b/>
          <w:bCs/>
          <w:szCs w:val="24"/>
        </w:rPr>
        <w:t>ARTICLE 520 Theaters, Audience Areas of Motion Picture and Television Studios</w:t>
      </w:r>
      <w:r w:rsidR="00263847">
        <w:rPr>
          <w:rFonts w:cs="Arial"/>
          <w:b/>
          <w:bCs/>
          <w:szCs w:val="24"/>
        </w:rPr>
        <w:t>, Performance Areas, and Similar Locations</w:t>
      </w:r>
    </w:p>
    <w:p w14:paraId="47DF2D31" w14:textId="54F06D4F" w:rsidR="0016086D" w:rsidRPr="0087728E" w:rsidRDefault="0016086D" w:rsidP="00A17AA2">
      <w:pPr>
        <w:rPr>
          <w:rFonts w:cs="Arial"/>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518 </w:t>
      </w:r>
      <w:r w:rsidR="00E53400" w:rsidRPr="0087728E">
        <w:rPr>
          <w:rFonts w:eastAsia="Calibri" w:cs="Arial"/>
          <w:snapToGrid/>
          <w:szCs w:val="24"/>
        </w:rPr>
        <w:t xml:space="preserve">and </w:t>
      </w:r>
      <w:r w:rsidRPr="0087728E">
        <w:rPr>
          <w:rFonts w:eastAsia="Calibri" w:cs="Arial"/>
          <w:snapToGrid/>
          <w:szCs w:val="24"/>
        </w:rPr>
        <w:t>520 without</w:t>
      </w:r>
      <w:r w:rsidRPr="0087728E">
        <w:rPr>
          <w:rFonts w:eastAsia="Calibri" w:cs="Arial"/>
          <w:b/>
          <w:snapToGrid/>
          <w:szCs w:val="24"/>
        </w:rPr>
        <w:t xml:space="preserve"> </w:t>
      </w:r>
      <w:r w:rsidRPr="0087728E">
        <w:rPr>
          <w:rFonts w:eastAsia="Calibri" w:cs="Arial"/>
          <w:snapToGrid/>
          <w:szCs w:val="24"/>
        </w:rPr>
        <w:t xml:space="preserve">amendments </w:t>
      </w:r>
      <w:r w:rsidRPr="0087728E">
        <w:rPr>
          <w:rFonts w:eastAsia="Calibri" w:cs="Arial"/>
          <w:snapToGrid/>
          <w:szCs w:val="24"/>
        </w:rPr>
        <w:lastRenderedPageBreak/>
        <w:t>for OSHPD 1, 1R, 2, 3, 4, 5 &amp; 6.</w:t>
      </w:r>
      <w:bookmarkStart w:id="84" w:name="_Hlk34302031"/>
    </w:p>
    <w:bookmarkEnd w:id="84"/>
    <w:p w14:paraId="62AB61FD" w14:textId="00DD8E16" w:rsidR="0016086D" w:rsidRPr="0087728E" w:rsidRDefault="0016086D" w:rsidP="00E00617">
      <w:pPr>
        <w:spacing w:before="240"/>
        <w:rPr>
          <w:rFonts w:cs="Arial"/>
          <w:b/>
          <w:bCs/>
          <w:szCs w:val="24"/>
        </w:rPr>
      </w:pPr>
      <w:r w:rsidRPr="0087728E">
        <w:rPr>
          <w:rFonts w:cs="Arial"/>
          <w:b/>
          <w:bCs/>
          <w:szCs w:val="24"/>
        </w:rPr>
        <w:t>ARTICLE 522 Control Systems for Permanent Amusement Attractions</w:t>
      </w:r>
      <w:r w:rsidR="00D76885">
        <w:rPr>
          <w:rFonts w:cs="Arial"/>
          <w:b/>
          <w:bCs/>
          <w:szCs w:val="24"/>
        </w:rPr>
        <w:br/>
      </w:r>
      <w:r w:rsidRPr="0087728E">
        <w:rPr>
          <w:rFonts w:eastAsia="Calibri" w:cs="Arial"/>
          <w:b/>
          <w:bCs/>
          <w:snapToGrid/>
          <w:szCs w:val="24"/>
        </w:rPr>
        <w:t>ARTICLE 525 Carnivals, Circuses, Fairs, and Similar Events</w:t>
      </w:r>
      <w:r w:rsidR="00D76885">
        <w:rPr>
          <w:rFonts w:cs="Arial"/>
          <w:b/>
          <w:bCs/>
          <w:szCs w:val="24"/>
        </w:rPr>
        <w:br/>
      </w:r>
      <w:r w:rsidRPr="0087728E">
        <w:rPr>
          <w:rFonts w:eastAsia="Calibri" w:cs="Arial"/>
          <w:b/>
          <w:bCs/>
          <w:snapToGrid/>
          <w:szCs w:val="24"/>
        </w:rPr>
        <w:t>ARTICLE 530 Motion Picture and Television Studios and Remote Locations</w:t>
      </w:r>
    </w:p>
    <w:p w14:paraId="63DB18F3" w14:textId="606C5F94" w:rsidR="0016086D" w:rsidRPr="0087728E" w:rsidRDefault="0016086D" w:rsidP="00A17AA2">
      <w:pPr>
        <w:rPr>
          <w:rFonts w:eastAsia="Calibri" w:cs="Arial"/>
          <w:snapToGrid/>
          <w:szCs w:val="24"/>
        </w:rPr>
      </w:pPr>
      <w:r w:rsidRPr="0087728E">
        <w:rPr>
          <w:rFonts w:eastAsia="Calibri" w:cs="Arial"/>
          <w:snapToGrid/>
          <w:szCs w:val="24"/>
        </w:rPr>
        <w:t xml:space="preserve">Articles 522, 525 </w:t>
      </w:r>
      <w:r w:rsidR="007E7E46" w:rsidRPr="0087728E">
        <w:rPr>
          <w:rFonts w:eastAsia="Calibri" w:cs="Arial"/>
          <w:snapToGrid/>
          <w:szCs w:val="24"/>
        </w:rPr>
        <w:t xml:space="preserve">and </w:t>
      </w:r>
      <w:r w:rsidRPr="0087728E">
        <w:rPr>
          <w:rFonts w:eastAsia="Calibri" w:cs="Arial"/>
          <w:snapToGrid/>
          <w:szCs w:val="24"/>
        </w:rPr>
        <w:t>530 are not adopted for OSHPD 1, 1R, 2, 3, 4, 5 &amp; 6.</w:t>
      </w:r>
    </w:p>
    <w:p w14:paraId="5E6D7E4E" w14:textId="01E92A64"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540 Motion Picture Projection Rooms</w:t>
      </w:r>
      <w:r w:rsidR="00D76885">
        <w:rPr>
          <w:rFonts w:eastAsia="Calibri" w:cs="Arial"/>
          <w:b/>
          <w:bCs/>
          <w:snapToGrid/>
          <w:szCs w:val="24"/>
        </w:rPr>
        <w:br/>
      </w:r>
      <w:r w:rsidRPr="0087728E">
        <w:rPr>
          <w:rFonts w:eastAsia="Calibri" w:cs="Arial"/>
          <w:b/>
          <w:bCs/>
          <w:snapToGrid/>
          <w:szCs w:val="24"/>
        </w:rPr>
        <w:t>ARTICLE 545 Manufactured Buildings and Relocatable Structures</w:t>
      </w:r>
    </w:p>
    <w:p w14:paraId="299370D8" w14:textId="205E517B"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540 </w:t>
      </w:r>
      <w:r w:rsidR="00C803B4" w:rsidRPr="0087728E">
        <w:rPr>
          <w:rFonts w:eastAsia="Calibri" w:cs="Arial"/>
          <w:snapToGrid/>
          <w:szCs w:val="24"/>
        </w:rPr>
        <w:t xml:space="preserve">and </w:t>
      </w:r>
      <w:r w:rsidRPr="0087728E">
        <w:rPr>
          <w:rFonts w:eastAsia="Calibri" w:cs="Arial"/>
          <w:snapToGrid/>
          <w:szCs w:val="24"/>
        </w:rPr>
        <w:t>545 without amendments for OSHPD 1, 1R, 2, 3, 4, 5 &amp; 6.</w:t>
      </w:r>
    </w:p>
    <w:p w14:paraId="435E2DE0" w14:textId="0C311C0C"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547 Agricultural Buildings</w:t>
      </w:r>
      <w:r w:rsidR="00D76885">
        <w:rPr>
          <w:rFonts w:eastAsia="Calibri" w:cs="Arial"/>
          <w:b/>
          <w:bCs/>
          <w:snapToGrid/>
          <w:szCs w:val="24"/>
        </w:rPr>
        <w:br/>
      </w:r>
      <w:r w:rsidRPr="0087728E">
        <w:rPr>
          <w:rFonts w:eastAsia="Calibri" w:cs="Arial"/>
          <w:b/>
          <w:bCs/>
          <w:snapToGrid/>
          <w:szCs w:val="24"/>
        </w:rPr>
        <w:t>ARTICLE 550 Mobile Homes, Manufactured Homes, and Mobile Home Parks</w:t>
      </w:r>
      <w:r w:rsidR="00D76885">
        <w:rPr>
          <w:rFonts w:eastAsia="Calibri" w:cs="Arial"/>
          <w:b/>
          <w:bCs/>
          <w:snapToGrid/>
          <w:szCs w:val="24"/>
        </w:rPr>
        <w:br/>
      </w:r>
      <w:r w:rsidRPr="0087728E">
        <w:rPr>
          <w:rFonts w:eastAsia="Calibri" w:cs="Arial"/>
          <w:b/>
          <w:bCs/>
          <w:snapToGrid/>
          <w:szCs w:val="24"/>
        </w:rPr>
        <w:t>ARTICLE 551 Recreational Vehicles and Recreational Vehicle Parks</w:t>
      </w:r>
      <w:r w:rsidR="00D76885">
        <w:rPr>
          <w:rFonts w:eastAsia="Calibri" w:cs="Arial"/>
          <w:b/>
          <w:bCs/>
          <w:snapToGrid/>
          <w:szCs w:val="24"/>
        </w:rPr>
        <w:br/>
      </w:r>
      <w:r w:rsidRPr="0087728E">
        <w:rPr>
          <w:rFonts w:eastAsia="Calibri" w:cs="Arial"/>
          <w:b/>
          <w:bCs/>
          <w:snapToGrid/>
          <w:szCs w:val="24"/>
        </w:rPr>
        <w:t>ARTICLE 552 Park Trailers</w:t>
      </w:r>
      <w:r w:rsidR="00D76885">
        <w:rPr>
          <w:rFonts w:eastAsia="Calibri" w:cs="Arial"/>
          <w:b/>
          <w:bCs/>
          <w:snapToGrid/>
          <w:szCs w:val="24"/>
        </w:rPr>
        <w:br/>
      </w:r>
      <w:r w:rsidRPr="0087728E">
        <w:rPr>
          <w:rFonts w:eastAsia="Calibri" w:cs="Arial"/>
          <w:b/>
          <w:bCs/>
          <w:snapToGrid/>
          <w:szCs w:val="24"/>
        </w:rPr>
        <w:t>ARTICLE 555 Marinas, Boatyards, Floating Buildings, and Commercial and Noncommercial Docking Facilities</w:t>
      </w:r>
    </w:p>
    <w:p w14:paraId="0F12B023" w14:textId="5AFFB360"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Articles 547, 550</w:t>
      </w:r>
      <w:r w:rsidR="0030559C">
        <w:rPr>
          <w:rFonts w:eastAsia="Calibri" w:cs="Arial"/>
          <w:snapToGrid/>
          <w:szCs w:val="24"/>
        </w:rPr>
        <w:t>, 551, 5</w:t>
      </w:r>
      <w:r w:rsidRPr="0087728E">
        <w:rPr>
          <w:rFonts w:eastAsia="Calibri" w:cs="Arial"/>
          <w:snapToGrid/>
          <w:szCs w:val="24"/>
        </w:rPr>
        <w:t>52</w:t>
      </w:r>
      <w:r w:rsidR="007E7E46" w:rsidRPr="0087728E">
        <w:rPr>
          <w:rFonts w:eastAsia="Calibri" w:cs="Arial"/>
          <w:snapToGrid/>
          <w:szCs w:val="24"/>
        </w:rPr>
        <w:t xml:space="preserve"> and </w:t>
      </w:r>
      <w:r w:rsidRPr="0087728E">
        <w:rPr>
          <w:rFonts w:eastAsia="Calibri" w:cs="Arial"/>
          <w:snapToGrid/>
          <w:szCs w:val="24"/>
        </w:rPr>
        <w:t>555 are not adopted for OSHPD 1, 1R, 2, 3, 4, 5 &amp; 6.</w:t>
      </w:r>
    </w:p>
    <w:p w14:paraId="0CBF5C5D" w14:textId="77777777" w:rsidR="0016086D" w:rsidRPr="0087728E" w:rsidRDefault="0016086D" w:rsidP="00E00617">
      <w:pPr>
        <w:spacing w:before="240"/>
        <w:rPr>
          <w:rFonts w:cs="Arial"/>
          <w:b/>
          <w:bCs/>
          <w:szCs w:val="24"/>
        </w:rPr>
      </w:pPr>
      <w:r w:rsidRPr="0087728E">
        <w:rPr>
          <w:rFonts w:eastAsia="Calibri" w:cs="Arial"/>
          <w:b/>
          <w:bCs/>
          <w:snapToGrid/>
          <w:szCs w:val="24"/>
        </w:rPr>
        <w:t>ARTICLE 590 Temporary Installations</w:t>
      </w:r>
    </w:p>
    <w:p w14:paraId="24471256" w14:textId="123FC76D" w:rsidR="0016086D" w:rsidRPr="0087728E" w:rsidRDefault="0016086D" w:rsidP="00C66A87">
      <w:pPr>
        <w:rPr>
          <w:rFonts w:cs="Arial"/>
          <w:szCs w:val="24"/>
          <w:highlight w:val="yellow"/>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590 without</w:t>
      </w:r>
      <w:r w:rsidRPr="0087728E">
        <w:rPr>
          <w:rFonts w:eastAsia="Calibri" w:cs="Arial"/>
          <w:b/>
          <w:snapToGrid/>
          <w:szCs w:val="24"/>
        </w:rPr>
        <w:t xml:space="preserve"> </w:t>
      </w:r>
      <w:r w:rsidRPr="0087728E">
        <w:rPr>
          <w:rFonts w:eastAsia="Calibri" w:cs="Arial"/>
          <w:snapToGrid/>
          <w:szCs w:val="24"/>
        </w:rPr>
        <w:t>amendments for OSHPD 1, 1R, 2, 3, 4, 5 &amp; 6.</w:t>
      </w:r>
    </w:p>
    <w:p w14:paraId="559729B5" w14:textId="27CB85EE" w:rsidR="0016086D" w:rsidRPr="00A17AA2" w:rsidRDefault="0016086D" w:rsidP="00606CCC">
      <w:pPr>
        <w:pStyle w:val="Heading4"/>
        <w:spacing w:before="120"/>
        <w:rPr>
          <w:rFonts w:eastAsia="Calibri"/>
          <w:snapToGrid/>
        </w:rPr>
      </w:pPr>
      <w:bookmarkStart w:id="85" w:name="_Hlk34732690"/>
      <w:r w:rsidRPr="00A17AA2">
        <w:rPr>
          <w:rFonts w:eastAsia="Calibri"/>
          <w:snapToGrid/>
        </w:rPr>
        <w:t>Notation:</w:t>
      </w:r>
    </w:p>
    <w:bookmarkEnd w:id="85"/>
    <w:p w14:paraId="7C6723D9"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BD72722"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36EC83D" w14:textId="01BAA20B" w:rsidR="005B17A5" w:rsidRPr="0087728E" w:rsidRDefault="0016086D" w:rsidP="00E27E24">
      <w:pPr>
        <w:pStyle w:val="Heading3"/>
        <w:spacing w:before="240"/>
        <w:rPr>
          <w:rFonts w:eastAsia="Calibri"/>
          <w:snapToGrid/>
        </w:rPr>
      </w:pPr>
      <w:r w:rsidRPr="0087728E">
        <w:t>ITEM 10</w:t>
      </w:r>
      <w:r w:rsidRPr="0087728E">
        <w:br/>
      </w:r>
      <w:r w:rsidRPr="0087728E">
        <w:rPr>
          <w:rFonts w:eastAsia="Calibri"/>
          <w:snapToGrid/>
        </w:rPr>
        <w:t>Chapter 6 Special Equipment</w:t>
      </w:r>
    </w:p>
    <w:p w14:paraId="05C7B35A" w14:textId="3875A9F2" w:rsidR="0016086D" w:rsidRPr="0087728E" w:rsidRDefault="0016086D" w:rsidP="00A17AA2">
      <w:pPr>
        <w:rPr>
          <w:rFonts w:cs="Arial"/>
          <w:b/>
          <w:bCs/>
          <w:szCs w:val="24"/>
        </w:rPr>
      </w:pPr>
      <w:r w:rsidRPr="0087728E">
        <w:rPr>
          <w:rFonts w:eastAsia="Calibri" w:cs="Arial"/>
          <w:b/>
          <w:bCs/>
          <w:snapToGrid/>
          <w:szCs w:val="24"/>
        </w:rPr>
        <w:t>ARTICLE 600 Electric Signs and Outline Lighting</w:t>
      </w:r>
      <w:r w:rsidR="0065006C">
        <w:rPr>
          <w:rFonts w:cs="Arial"/>
          <w:b/>
          <w:bCs/>
          <w:szCs w:val="24"/>
        </w:rPr>
        <w:br/>
      </w:r>
      <w:r w:rsidRPr="0087728E">
        <w:rPr>
          <w:rFonts w:eastAsia="Calibri" w:cs="Arial"/>
          <w:b/>
          <w:bCs/>
          <w:snapToGrid/>
          <w:szCs w:val="24"/>
        </w:rPr>
        <w:t>ARTICLE 604 Manufactured Wiring Systems</w:t>
      </w:r>
      <w:r w:rsidR="0065006C">
        <w:rPr>
          <w:rFonts w:cs="Arial"/>
          <w:b/>
          <w:bCs/>
          <w:szCs w:val="24"/>
        </w:rPr>
        <w:br/>
      </w:r>
      <w:r w:rsidRPr="0087728E">
        <w:rPr>
          <w:rFonts w:eastAsia="Calibri" w:cs="Arial"/>
          <w:b/>
          <w:bCs/>
          <w:snapToGrid/>
          <w:szCs w:val="24"/>
        </w:rPr>
        <w:t>ARTICLE 605 Office Furnishings</w:t>
      </w:r>
      <w:r w:rsidR="0065006C">
        <w:rPr>
          <w:rFonts w:cs="Arial"/>
          <w:b/>
          <w:bCs/>
          <w:szCs w:val="24"/>
        </w:rPr>
        <w:br/>
      </w:r>
      <w:r w:rsidRPr="0087728E">
        <w:rPr>
          <w:rFonts w:eastAsia="Calibri" w:cs="Arial"/>
          <w:b/>
          <w:bCs/>
          <w:snapToGrid/>
          <w:szCs w:val="24"/>
        </w:rPr>
        <w:t>ARTICLE 610 Cranes and Hoists</w:t>
      </w:r>
    </w:p>
    <w:p w14:paraId="59382FC0" w14:textId="2A8DC4EF" w:rsidR="0016086D" w:rsidRPr="0087728E" w:rsidRDefault="0016086D" w:rsidP="00A17AA2">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600, 604, 605 </w:t>
      </w:r>
      <w:r w:rsidR="00C803B4" w:rsidRPr="0087728E">
        <w:rPr>
          <w:rFonts w:eastAsia="Calibri" w:cs="Arial"/>
          <w:snapToGrid/>
          <w:szCs w:val="24"/>
        </w:rPr>
        <w:t>and</w:t>
      </w:r>
      <w:r w:rsidRPr="0087728E">
        <w:rPr>
          <w:rFonts w:eastAsia="Calibri" w:cs="Arial"/>
          <w:snapToGrid/>
          <w:szCs w:val="24"/>
        </w:rPr>
        <w:t xml:space="preserve"> 610 without amendments for OSHPD 1, 1R, 2, 3, 4, 5 &amp; 6.</w:t>
      </w:r>
    </w:p>
    <w:p w14:paraId="5B8CD175" w14:textId="319E1FA4" w:rsidR="0016086D" w:rsidRPr="0087728E" w:rsidRDefault="0016086D" w:rsidP="00E00617">
      <w:pPr>
        <w:keepNext/>
        <w:widowControl/>
        <w:spacing w:before="240"/>
        <w:rPr>
          <w:rFonts w:cs="Arial"/>
          <w:b/>
          <w:bCs/>
          <w:szCs w:val="24"/>
        </w:rPr>
      </w:pPr>
      <w:r w:rsidRPr="0087728E">
        <w:rPr>
          <w:rFonts w:eastAsia="Calibri" w:cs="Arial"/>
          <w:b/>
          <w:bCs/>
          <w:snapToGrid/>
          <w:szCs w:val="24"/>
        </w:rPr>
        <w:t>ARTICLE 620 Elevators, Dumbwaiters, Escalators, Moving Walks, Platform Lifts, and Stairway Chairlifts</w:t>
      </w:r>
    </w:p>
    <w:p w14:paraId="444C673F" w14:textId="78DF6F0C" w:rsidR="0016086D" w:rsidRPr="0087728E" w:rsidRDefault="0016086D" w:rsidP="00A17AA2">
      <w:pPr>
        <w:rPr>
          <w:rFonts w:eastAsia="Calibri" w:cs="Arial"/>
          <w:snapToGrid/>
          <w:szCs w:val="24"/>
        </w:rPr>
      </w:pPr>
      <w:bookmarkStart w:id="86" w:name="_Hlk13875018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620 </w:t>
      </w:r>
      <w:r w:rsidRPr="0087728E">
        <w:rPr>
          <w:rFonts w:eastAsia="Calibri" w:cs="Arial"/>
          <w:snapToGrid/>
          <w:szCs w:val="24"/>
        </w:rPr>
        <w:t>for OSHPD 1R, 2, 3, 4, 5 &amp; 6. 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620 </w:t>
      </w:r>
      <w:r w:rsidRPr="0087728E">
        <w:rPr>
          <w:rFonts w:eastAsia="Calibri" w:cs="Arial"/>
          <w:snapToGrid/>
          <w:szCs w:val="24"/>
        </w:rPr>
        <w:t>and carry forward existing amendment of the 2022 California Electrical Code for OSHPD 1.</w:t>
      </w:r>
    </w:p>
    <w:bookmarkEnd w:id="86"/>
    <w:p w14:paraId="4221AB63" w14:textId="4DAC6165" w:rsidR="0016086D" w:rsidRPr="0087728E" w:rsidRDefault="0016086D" w:rsidP="00E00617">
      <w:pPr>
        <w:spacing w:before="240"/>
        <w:rPr>
          <w:rFonts w:cs="Arial"/>
          <w:b/>
          <w:bCs/>
          <w:szCs w:val="24"/>
        </w:rPr>
      </w:pPr>
      <w:r w:rsidRPr="0087728E">
        <w:rPr>
          <w:rFonts w:eastAsia="Calibri" w:cs="Arial"/>
          <w:b/>
          <w:bCs/>
          <w:snapToGrid/>
          <w:szCs w:val="24"/>
        </w:rPr>
        <w:t>ARTICLE 625 Electric Vehicle Power Transfer System</w:t>
      </w:r>
    </w:p>
    <w:p w14:paraId="20B8C417" w14:textId="4EAD7A57"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lastRenderedPageBreak/>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625 </w:t>
      </w:r>
      <w:r w:rsidRPr="0087728E">
        <w:rPr>
          <w:rFonts w:eastAsia="Calibri" w:cs="Arial"/>
          <w:snapToGrid/>
          <w:szCs w:val="24"/>
        </w:rPr>
        <w:t>without amendments for OSHPD 1, 1R, 2, 3, 4, 5 &amp; 6.</w:t>
      </w:r>
    </w:p>
    <w:p w14:paraId="2FF9DC41" w14:textId="77777777" w:rsidR="0016086D" w:rsidRPr="0087728E" w:rsidRDefault="0016086D" w:rsidP="00E00617">
      <w:pPr>
        <w:spacing w:before="240"/>
        <w:rPr>
          <w:rFonts w:cs="Arial"/>
          <w:b/>
          <w:bCs/>
          <w:szCs w:val="24"/>
        </w:rPr>
      </w:pPr>
      <w:r w:rsidRPr="0087728E">
        <w:rPr>
          <w:rFonts w:eastAsia="Calibri" w:cs="Arial"/>
          <w:b/>
          <w:bCs/>
          <w:snapToGrid/>
          <w:szCs w:val="24"/>
        </w:rPr>
        <w:t>ARTICLE 626 Electrified Truck Parking Spaces</w:t>
      </w:r>
    </w:p>
    <w:p w14:paraId="1F8368C8" w14:textId="398BAB7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 </w:t>
      </w:r>
      <w:r w:rsidR="00EE1FFA" w:rsidRPr="0087728E">
        <w:rPr>
          <w:rFonts w:eastAsia="Calibri" w:cs="Arial"/>
          <w:snapToGrid/>
          <w:szCs w:val="24"/>
        </w:rPr>
        <w:t xml:space="preserve">626 </w:t>
      </w:r>
      <w:r w:rsidRPr="0087728E">
        <w:rPr>
          <w:rFonts w:eastAsia="Calibri" w:cs="Arial"/>
          <w:snapToGrid/>
          <w:szCs w:val="24"/>
        </w:rPr>
        <w:t>is not adopted for OSHPD 1, 1R, 2, 3, 4, 5 &amp; 6.</w:t>
      </w:r>
    </w:p>
    <w:p w14:paraId="14D66B1A" w14:textId="11540463" w:rsidR="0016086D" w:rsidRPr="0087728E" w:rsidRDefault="0016086D" w:rsidP="00E00617">
      <w:pPr>
        <w:spacing w:before="240"/>
        <w:rPr>
          <w:rFonts w:cs="Arial"/>
          <w:b/>
          <w:bCs/>
          <w:szCs w:val="24"/>
        </w:rPr>
      </w:pPr>
      <w:r w:rsidRPr="0087728E">
        <w:rPr>
          <w:rFonts w:eastAsia="Calibri" w:cs="Arial"/>
          <w:b/>
          <w:bCs/>
          <w:snapToGrid/>
          <w:szCs w:val="24"/>
        </w:rPr>
        <w:t>ARTICLE 630 Electric Welders</w:t>
      </w:r>
      <w:r w:rsidR="0065006C">
        <w:rPr>
          <w:rFonts w:cs="Arial"/>
          <w:b/>
          <w:bCs/>
          <w:szCs w:val="24"/>
        </w:rPr>
        <w:br/>
      </w:r>
      <w:r w:rsidRPr="0087728E">
        <w:rPr>
          <w:rFonts w:eastAsia="Calibri" w:cs="Arial"/>
          <w:b/>
          <w:bCs/>
          <w:snapToGrid/>
          <w:szCs w:val="24"/>
        </w:rPr>
        <w:t>ARTICLE 640 Audio Signal Processing, Amplification, and Reproduction Equipment</w:t>
      </w:r>
      <w:r w:rsidR="0065006C">
        <w:rPr>
          <w:rFonts w:cs="Arial"/>
          <w:b/>
          <w:bCs/>
          <w:szCs w:val="24"/>
        </w:rPr>
        <w:br/>
      </w:r>
      <w:r w:rsidRPr="0087728E">
        <w:rPr>
          <w:rFonts w:eastAsia="Calibri" w:cs="Arial"/>
          <w:b/>
          <w:bCs/>
          <w:snapToGrid/>
          <w:szCs w:val="24"/>
        </w:rPr>
        <w:t>ARTICLE 645 Information Technology Equipment</w:t>
      </w:r>
      <w:r w:rsidR="0065006C">
        <w:rPr>
          <w:rFonts w:cs="Arial"/>
          <w:b/>
          <w:bCs/>
          <w:szCs w:val="24"/>
        </w:rPr>
        <w:br/>
      </w:r>
      <w:r w:rsidRPr="0087728E">
        <w:rPr>
          <w:rFonts w:eastAsia="Calibri" w:cs="Arial"/>
          <w:b/>
          <w:bCs/>
          <w:snapToGrid/>
          <w:szCs w:val="24"/>
        </w:rPr>
        <w:t>ARTICLE 646 Modular Data Centers</w:t>
      </w:r>
      <w:r w:rsidR="0065006C">
        <w:rPr>
          <w:rFonts w:cs="Arial"/>
          <w:b/>
          <w:bCs/>
          <w:szCs w:val="24"/>
        </w:rPr>
        <w:br/>
      </w:r>
      <w:r w:rsidRPr="0087728E">
        <w:rPr>
          <w:rFonts w:eastAsia="Calibri" w:cs="Arial"/>
          <w:b/>
          <w:bCs/>
          <w:snapToGrid/>
          <w:szCs w:val="24"/>
        </w:rPr>
        <w:t>ARTICLE 647 Sensitive Electronic Equipment</w:t>
      </w:r>
      <w:r w:rsidR="0065006C">
        <w:rPr>
          <w:rFonts w:cs="Arial"/>
          <w:b/>
          <w:bCs/>
          <w:szCs w:val="24"/>
        </w:rPr>
        <w:br/>
      </w:r>
      <w:r w:rsidRPr="0087728E">
        <w:rPr>
          <w:rFonts w:eastAsia="Calibri" w:cs="Arial"/>
          <w:b/>
          <w:bCs/>
          <w:snapToGrid/>
          <w:szCs w:val="24"/>
        </w:rPr>
        <w:t>ARTICLE 650 Pipe Organs</w:t>
      </w:r>
      <w:r w:rsidR="0065006C">
        <w:rPr>
          <w:rFonts w:cs="Arial"/>
          <w:b/>
          <w:bCs/>
          <w:szCs w:val="24"/>
        </w:rPr>
        <w:br/>
      </w:r>
      <w:r w:rsidRPr="0087728E">
        <w:rPr>
          <w:rFonts w:eastAsia="Calibri" w:cs="Arial"/>
          <w:b/>
          <w:bCs/>
          <w:snapToGrid/>
          <w:szCs w:val="24"/>
        </w:rPr>
        <w:t>ARTICLE 660 X-Ray Equipment</w:t>
      </w:r>
      <w:r w:rsidR="0065006C">
        <w:rPr>
          <w:rFonts w:cs="Arial"/>
          <w:b/>
          <w:bCs/>
          <w:szCs w:val="24"/>
        </w:rPr>
        <w:br/>
      </w:r>
      <w:r w:rsidRPr="0087728E">
        <w:rPr>
          <w:rFonts w:eastAsia="Calibri" w:cs="Arial"/>
          <w:b/>
          <w:bCs/>
          <w:snapToGrid/>
          <w:szCs w:val="24"/>
        </w:rPr>
        <w:t>ARTICLE 665 Induction and Dielectric Heating Equipment</w:t>
      </w:r>
      <w:r w:rsidR="0065006C">
        <w:rPr>
          <w:rFonts w:cs="Arial"/>
          <w:b/>
          <w:bCs/>
          <w:szCs w:val="24"/>
        </w:rPr>
        <w:br/>
      </w:r>
      <w:r w:rsidRPr="0087728E">
        <w:rPr>
          <w:rFonts w:eastAsia="Calibri" w:cs="Arial"/>
          <w:b/>
          <w:bCs/>
          <w:snapToGrid/>
          <w:szCs w:val="24"/>
        </w:rPr>
        <w:t>ARTICLE 668 Electrolytic Cells</w:t>
      </w:r>
    </w:p>
    <w:p w14:paraId="00D78410" w14:textId="514894E9"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630, 640, 645</w:t>
      </w:r>
      <w:r w:rsidR="004F5C48">
        <w:rPr>
          <w:rFonts w:eastAsia="Calibri" w:cs="Arial"/>
          <w:snapToGrid/>
          <w:szCs w:val="24"/>
        </w:rPr>
        <w:t xml:space="preserve">, 646, </w:t>
      </w:r>
      <w:r w:rsidRPr="0087728E">
        <w:rPr>
          <w:rFonts w:eastAsia="Calibri" w:cs="Arial"/>
          <w:snapToGrid/>
          <w:szCs w:val="24"/>
        </w:rPr>
        <w:t xml:space="preserve">647, 650, 660, 665 </w:t>
      </w:r>
      <w:r w:rsidR="00C803B4" w:rsidRPr="0087728E">
        <w:rPr>
          <w:rFonts w:eastAsia="Calibri" w:cs="Arial"/>
          <w:snapToGrid/>
          <w:szCs w:val="24"/>
        </w:rPr>
        <w:t xml:space="preserve">and </w:t>
      </w:r>
      <w:r w:rsidRPr="0087728E">
        <w:rPr>
          <w:rFonts w:eastAsia="Calibri" w:cs="Arial"/>
          <w:snapToGrid/>
          <w:szCs w:val="24"/>
        </w:rPr>
        <w:t>668 without amendments for OSHPD 1, 1R, 2, 3, 4, 5 &amp; 6.</w:t>
      </w:r>
    </w:p>
    <w:p w14:paraId="487D406F" w14:textId="65EC972C" w:rsidR="0016086D" w:rsidRPr="0087728E" w:rsidRDefault="0016086D" w:rsidP="00E00617">
      <w:pPr>
        <w:spacing w:before="240"/>
        <w:rPr>
          <w:rFonts w:cs="Arial"/>
          <w:b/>
          <w:bCs/>
          <w:szCs w:val="24"/>
        </w:rPr>
      </w:pPr>
      <w:r w:rsidRPr="0087728E">
        <w:rPr>
          <w:rFonts w:eastAsia="Calibri" w:cs="Arial"/>
          <w:b/>
          <w:bCs/>
          <w:snapToGrid/>
          <w:szCs w:val="24"/>
        </w:rPr>
        <w:t>ARTICLE 669 Electroplating</w:t>
      </w:r>
      <w:r w:rsidR="0065006C">
        <w:rPr>
          <w:rFonts w:cs="Arial"/>
          <w:b/>
          <w:bCs/>
          <w:szCs w:val="24"/>
        </w:rPr>
        <w:br/>
      </w:r>
      <w:r w:rsidRPr="0087728E">
        <w:rPr>
          <w:rFonts w:eastAsia="Calibri" w:cs="Arial"/>
          <w:b/>
          <w:bCs/>
          <w:snapToGrid/>
          <w:szCs w:val="24"/>
        </w:rPr>
        <w:t>ARTICLE 670 Industrial Machinery</w:t>
      </w:r>
      <w:r w:rsidR="0065006C">
        <w:rPr>
          <w:rFonts w:cs="Arial"/>
          <w:b/>
          <w:bCs/>
          <w:szCs w:val="24"/>
        </w:rPr>
        <w:br/>
      </w:r>
      <w:r w:rsidRPr="0087728E">
        <w:rPr>
          <w:rFonts w:eastAsia="Calibri" w:cs="Arial"/>
          <w:b/>
          <w:bCs/>
          <w:snapToGrid/>
          <w:szCs w:val="24"/>
        </w:rPr>
        <w:t>ARTICLE 675 Electrically Driven or Controlled Irrigation Machines</w:t>
      </w:r>
    </w:p>
    <w:p w14:paraId="081DCA7A" w14:textId="6D22E52D"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Articles 699, 670 </w:t>
      </w:r>
      <w:r w:rsidR="007E7E46" w:rsidRPr="0087728E">
        <w:rPr>
          <w:rFonts w:eastAsia="Calibri" w:cs="Arial"/>
          <w:snapToGrid/>
          <w:szCs w:val="24"/>
        </w:rPr>
        <w:t xml:space="preserve">and </w:t>
      </w:r>
      <w:r w:rsidRPr="0087728E">
        <w:rPr>
          <w:rFonts w:eastAsia="Calibri" w:cs="Arial"/>
          <w:snapToGrid/>
          <w:szCs w:val="24"/>
        </w:rPr>
        <w:t>675 are not adopted for OSHPD 1, 1R, 2, 3, 4, 5 &amp; 6.</w:t>
      </w:r>
    </w:p>
    <w:p w14:paraId="4D6AFE39" w14:textId="23AF69AD" w:rsidR="0016086D" w:rsidRPr="0087728E" w:rsidRDefault="0016086D" w:rsidP="00E00617">
      <w:pPr>
        <w:spacing w:before="240"/>
        <w:rPr>
          <w:rFonts w:cs="Arial"/>
          <w:b/>
          <w:bCs/>
          <w:szCs w:val="24"/>
        </w:rPr>
      </w:pPr>
      <w:r w:rsidRPr="0087728E">
        <w:rPr>
          <w:rFonts w:eastAsia="Calibri" w:cs="Arial"/>
          <w:b/>
          <w:bCs/>
          <w:snapToGrid/>
          <w:szCs w:val="24"/>
        </w:rPr>
        <w:t>ARTICLE 680 Swimming Pools, Fountains, and Similar Installations</w:t>
      </w:r>
      <w:r w:rsidR="0065006C">
        <w:rPr>
          <w:rFonts w:cs="Arial"/>
          <w:b/>
          <w:bCs/>
          <w:szCs w:val="24"/>
        </w:rPr>
        <w:br/>
      </w:r>
      <w:r w:rsidRPr="0087728E">
        <w:rPr>
          <w:rFonts w:eastAsia="Calibri" w:cs="Arial"/>
          <w:b/>
          <w:bCs/>
          <w:snapToGrid/>
          <w:szCs w:val="24"/>
        </w:rPr>
        <w:t>ARTICLE 682 Natural and Artificially Made Bodies of Water</w:t>
      </w:r>
      <w:r w:rsidR="0065006C">
        <w:rPr>
          <w:rFonts w:cs="Arial"/>
          <w:b/>
          <w:bCs/>
          <w:szCs w:val="24"/>
        </w:rPr>
        <w:br/>
      </w:r>
      <w:r w:rsidRPr="0087728E">
        <w:rPr>
          <w:rFonts w:eastAsia="Calibri" w:cs="Arial"/>
          <w:b/>
          <w:bCs/>
          <w:snapToGrid/>
          <w:szCs w:val="24"/>
        </w:rPr>
        <w:t>ARTICLE 685 Integrated Electrical Systems</w:t>
      </w:r>
      <w:r w:rsidR="0065006C">
        <w:rPr>
          <w:rFonts w:cs="Arial"/>
          <w:b/>
          <w:bCs/>
          <w:szCs w:val="24"/>
        </w:rPr>
        <w:br/>
      </w:r>
      <w:r w:rsidRPr="0087728E">
        <w:rPr>
          <w:rFonts w:eastAsia="Calibri" w:cs="Arial"/>
          <w:b/>
          <w:bCs/>
          <w:snapToGrid/>
          <w:szCs w:val="24"/>
        </w:rPr>
        <w:t>ARTICLE 690 Solar Photovoltaic (PV) Systems</w:t>
      </w:r>
      <w:r w:rsidR="0065006C">
        <w:rPr>
          <w:rFonts w:cs="Arial"/>
          <w:b/>
          <w:bCs/>
          <w:szCs w:val="24"/>
        </w:rPr>
        <w:br/>
      </w:r>
      <w:r w:rsidRPr="0087728E">
        <w:rPr>
          <w:rFonts w:eastAsia="Calibri" w:cs="Arial"/>
          <w:b/>
          <w:bCs/>
          <w:snapToGrid/>
          <w:szCs w:val="24"/>
        </w:rPr>
        <w:t>ARTICLE 691 Large-Scale Photovoltaic (PV) Electric Supply Stations</w:t>
      </w:r>
      <w:r w:rsidR="0065006C">
        <w:rPr>
          <w:rFonts w:cs="Arial"/>
          <w:b/>
          <w:bCs/>
          <w:szCs w:val="24"/>
        </w:rPr>
        <w:br/>
      </w:r>
      <w:r w:rsidRPr="0087728E">
        <w:rPr>
          <w:rFonts w:eastAsia="Calibri" w:cs="Arial"/>
          <w:b/>
          <w:bCs/>
          <w:snapToGrid/>
          <w:szCs w:val="24"/>
        </w:rPr>
        <w:t>ARTICLE 692 Fuel Cell Systems</w:t>
      </w:r>
      <w:r w:rsidR="0065006C">
        <w:rPr>
          <w:rFonts w:cs="Arial"/>
          <w:b/>
          <w:bCs/>
          <w:szCs w:val="24"/>
        </w:rPr>
        <w:br/>
      </w:r>
      <w:r w:rsidRPr="0087728E">
        <w:rPr>
          <w:rFonts w:eastAsia="Calibri" w:cs="Arial"/>
          <w:b/>
          <w:bCs/>
          <w:snapToGrid/>
          <w:szCs w:val="24"/>
        </w:rPr>
        <w:t>ARTICLE 694 Wind Electric Systems</w:t>
      </w:r>
    </w:p>
    <w:p w14:paraId="1CA7B3FE" w14:textId="5465ACF4"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680, 682, 685, 690</w:t>
      </w:r>
      <w:r w:rsidR="004F5C48">
        <w:rPr>
          <w:rFonts w:eastAsia="Calibri" w:cs="Arial"/>
          <w:snapToGrid/>
          <w:szCs w:val="24"/>
        </w:rPr>
        <w:t xml:space="preserve">, 691, </w:t>
      </w:r>
      <w:r w:rsidRPr="0087728E">
        <w:rPr>
          <w:rFonts w:eastAsia="Calibri" w:cs="Arial"/>
          <w:snapToGrid/>
          <w:szCs w:val="24"/>
        </w:rPr>
        <w:t xml:space="preserve">692 </w:t>
      </w:r>
      <w:r w:rsidR="00C803B4" w:rsidRPr="0087728E">
        <w:rPr>
          <w:rFonts w:eastAsia="Calibri" w:cs="Arial"/>
          <w:snapToGrid/>
          <w:szCs w:val="24"/>
        </w:rPr>
        <w:t xml:space="preserve">and </w:t>
      </w:r>
      <w:r w:rsidRPr="0087728E">
        <w:rPr>
          <w:rFonts w:eastAsia="Calibri" w:cs="Arial"/>
          <w:snapToGrid/>
          <w:szCs w:val="24"/>
        </w:rPr>
        <w:t>694 without amendments for OSHPD 1, 1R, 2, 3, 4, 5 &amp; 6.</w:t>
      </w:r>
    </w:p>
    <w:p w14:paraId="2026EE03" w14:textId="77777777" w:rsidR="0005510F" w:rsidRPr="0087728E" w:rsidRDefault="0005510F" w:rsidP="00E00617">
      <w:pPr>
        <w:spacing w:before="240"/>
        <w:rPr>
          <w:rFonts w:cs="Arial"/>
          <w:b/>
          <w:bCs/>
          <w:szCs w:val="24"/>
        </w:rPr>
      </w:pPr>
      <w:r w:rsidRPr="0087728E">
        <w:rPr>
          <w:rFonts w:eastAsia="Calibri" w:cs="Arial"/>
          <w:b/>
          <w:bCs/>
          <w:snapToGrid/>
          <w:szCs w:val="24"/>
        </w:rPr>
        <w:t>ARTICLE 695 Fire Pumps</w:t>
      </w:r>
    </w:p>
    <w:p w14:paraId="1085ADE1" w14:textId="38F41714" w:rsidR="0005510F" w:rsidRPr="0087728E" w:rsidRDefault="0005510F" w:rsidP="003641DE">
      <w:pPr>
        <w:widowControl/>
        <w:autoSpaceDE w:val="0"/>
        <w:autoSpaceDN w:val="0"/>
        <w:adjustRightInd w:val="0"/>
        <w:rPr>
          <w:rFonts w:eastAsia="Calibri" w:cs="Arial"/>
          <w:snapToGrid/>
          <w:szCs w:val="24"/>
        </w:rPr>
      </w:pPr>
      <w:bookmarkStart w:id="87" w:name="_Hlk138750238"/>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14505" w:rsidRPr="0087728E">
        <w:rPr>
          <w:rFonts w:eastAsia="Calibri" w:cs="Arial"/>
          <w:snapToGrid/>
          <w:szCs w:val="24"/>
        </w:rPr>
        <w:t xml:space="preserve">695 </w:t>
      </w:r>
      <w:r w:rsidRPr="0087728E">
        <w:rPr>
          <w:rFonts w:eastAsia="Calibri" w:cs="Arial"/>
          <w:snapToGrid/>
          <w:szCs w:val="24"/>
        </w:rPr>
        <w:t>for OSHPD 1, 1R, 2, 3, 4, 5 &amp; 6, carry forward existing amendment</w:t>
      </w:r>
      <w:r w:rsidR="00986052">
        <w:rPr>
          <w:rFonts w:eastAsia="Calibri" w:cs="Arial"/>
          <w:snapToGrid/>
          <w:szCs w:val="24"/>
        </w:rPr>
        <w:t>s</w:t>
      </w:r>
      <w:r w:rsidRPr="0087728E">
        <w:rPr>
          <w:rFonts w:eastAsia="Calibri" w:cs="Arial"/>
          <w:snapToGrid/>
          <w:szCs w:val="24"/>
        </w:rPr>
        <w:t xml:space="preserve"> of the 2022 California Electrical Code for OSHPD 1, 1R, 2, 3, 4</w:t>
      </w:r>
      <w:r w:rsidR="00C21A9C">
        <w:rPr>
          <w:rFonts w:eastAsia="Calibri" w:cs="Arial"/>
          <w:snapToGrid/>
          <w:szCs w:val="24"/>
        </w:rPr>
        <w:t>,</w:t>
      </w:r>
      <w:r w:rsidRPr="0087728E">
        <w:rPr>
          <w:rFonts w:eastAsia="Calibri" w:cs="Arial"/>
          <w:snapToGrid/>
          <w:szCs w:val="24"/>
        </w:rPr>
        <w:t xml:space="preserve"> </w:t>
      </w:r>
      <w:r w:rsidR="00130CBF">
        <w:rPr>
          <w:rFonts w:eastAsia="Calibri" w:cs="Arial"/>
          <w:snapToGrid/>
          <w:szCs w:val="24"/>
        </w:rPr>
        <w:t xml:space="preserve">&amp; </w:t>
      </w:r>
      <w:r w:rsidRPr="0087728E">
        <w:rPr>
          <w:rFonts w:eastAsia="Calibri" w:cs="Arial"/>
          <w:snapToGrid/>
          <w:szCs w:val="24"/>
        </w:rPr>
        <w:t>5</w:t>
      </w:r>
      <w:r w:rsidR="00986052">
        <w:rPr>
          <w:rFonts w:eastAsia="Calibri" w:cs="Arial"/>
          <w:snapToGrid/>
          <w:szCs w:val="24"/>
        </w:rPr>
        <w:t>.</w:t>
      </w:r>
    </w:p>
    <w:bookmarkEnd w:id="87"/>
    <w:p w14:paraId="68B0C9B3" w14:textId="27BDE984" w:rsidR="0016086D" w:rsidRPr="003641DE" w:rsidRDefault="0016086D" w:rsidP="00606CCC">
      <w:pPr>
        <w:pStyle w:val="Heading4"/>
        <w:spacing w:before="120"/>
        <w:rPr>
          <w:rFonts w:eastAsia="Calibri"/>
          <w:snapToGrid/>
        </w:rPr>
      </w:pPr>
      <w:r w:rsidRPr="003641DE">
        <w:rPr>
          <w:rFonts w:eastAsia="Calibri"/>
          <w:snapToGrid/>
        </w:rPr>
        <w:t>Notation:</w:t>
      </w:r>
    </w:p>
    <w:p w14:paraId="73F1AC90" w14:textId="77777777" w:rsidR="00AD3589" w:rsidRPr="0087728E" w:rsidRDefault="00AD3589" w:rsidP="00AD3589">
      <w:pPr>
        <w:rPr>
          <w:rFonts w:cs="Arial"/>
          <w:szCs w:val="24"/>
        </w:rPr>
      </w:pPr>
      <w:bookmarkStart w:id="88" w:name="_Hlk64645698"/>
      <w:bookmarkEnd w:id="83"/>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976044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E67F552" w14:textId="77777777" w:rsidR="00DE127D" w:rsidRDefault="0016086D" w:rsidP="00B84440">
      <w:pPr>
        <w:pStyle w:val="Heading3"/>
        <w:spacing w:before="240"/>
        <w:rPr>
          <w:rFonts w:eastAsia="Calibri" w:cs="Arial"/>
          <w:snapToGrid/>
        </w:rPr>
      </w:pPr>
      <w:r w:rsidRPr="0087728E">
        <w:rPr>
          <w:rFonts w:cs="Arial"/>
        </w:rPr>
        <w:t>ITEM 11</w:t>
      </w:r>
      <w:r w:rsidRPr="0087728E">
        <w:rPr>
          <w:rFonts w:cs="Arial"/>
        </w:rPr>
        <w:br/>
      </w:r>
      <w:r w:rsidRPr="0087728E">
        <w:rPr>
          <w:rFonts w:eastAsia="Calibri" w:cs="Arial"/>
          <w:snapToGrid/>
        </w:rPr>
        <w:t>Chapter 7 Special Conditions</w:t>
      </w:r>
    </w:p>
    <w:p w14:paraId="7AAC646C" w14:textId="41679911" w:rsidR="0016086D" w:rsidRPr="00DE127D" w:rsidRDefault="0016086D" w:rsidP="003641DE">
      <w:pPr>
        <w:rPr>
          <w:rFonts w:eastAsia="Calibri" w:cs="Arial"/>
          <w:b/>
          <w:bCs/>
          <w:snapToGrid/>
        </w:rPr>
      </w:pPr>
      <w:r w:rsidRPr="00DE127D">
        <w:rPr>
          <w:rFonts w:eastAsia="Calibri"/>
          <w:b/>
          <w:bCs/>
          <w:snapToGrid/>
        </w:rPr>
        <w:t>ARTICLE 700 Emergency Systems</w:t>
      </w:r>
    </w:p>
    <w:p w14:paraId="42956FF5" w14:textId="5F325076"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lastRenderedPageBreak/>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700</w:t>
      </w:r>
      <w:r w:rsidR="00244F4D">
        <w:rPr>
          <w:rFonts w:eastAsia="Calibri" w:cs="Arial"/>
          <w:snapToGrid/>
          <w:szCs w:val="24"/>
        </w:rPr>
        <w:t xml:space="preserve"> </w:t>
      </w:r>
      <w:r w:rsidR="00244F4D" w:rsidRPr="0087728E">
        <w:rPr>
          <w:rFonts w:eastAsia="Calibri" w:cs="Arial"/>
          <w:snapToGrid/>
          <w:szCs w:val="24"/>
        </w:rPr>
        <w:t>for OSHPD 1, 1R, 2, 3, 4, 5 &amp; 6</w:t>
      </w:r>
      <w:r w:rsidRPr="0087728E">
        <w:rPr>
          <w:rFonts w:eastAsia="Calibri" w:cs="Arial"/>
          <w:snapToGrid/>
          <w:szCs w:val="24"/>
        </w:rPr>
        <w:t xml:space="preserve">, carry forward existing amendments of the 2022 </w:t>
      </w:r>
      <w:r w:rsidR="00C803B4" w:rsidRPr="0087728E">
        <w:rPr>
          <w:rFonts w:eastAsia="Calibri" w:cs="Arial"/>
          <w:snapToGrid/>
          <w:szCs w:val="24"/>
        </w:rPr>
        <w:t xml:space="preserve">California </w:t>
      </w:r>
      <w:r w:rsidRPr="0087728E">
        <w:rPr>
          <w:rFonts w:eastAsia="Calibri" w:cs="Arial"/>
          <w:snapToGrid/>
          <w:szCs w:val="24"/>
        </w:rPr>
        <w:t>E</w:t>
      </w:r>
      <w:r w:rsidR="00C803B4" w:rsidRPr="0087728E">
        <w:rPr>
          <w:rFonts w:eastAsia="Calibri" w:cs="Arial"/>
          <w:snapToGrid/>
          <w:szCs w:val="24"/>
        </w:rPr>
        <w:t xml:space="preserve">lectrical </w:t>
      </w:r>
      <w:r w:rsidRPr="0087728E">
        <w:rPr>
          <w:rFonts w:eastAsia="Calibri" w:cs="Arial"/>
          <w:snapToGrid/>
          <w:szCs w:val="24"/>
        </w:rPr>
        <w:t>C</w:t>
      </w:r>
      <w:r w:rsidR="00C803B4" w:rsidRPr="0087728E">
        <w:rPr>
          <w:rFonts w:eastAsia="Calibri" w:cs="Arial"/>
          <w:snapToGrid/>
          <w:szCs w:val="24"/>
        </w:rPr>
        <w:t>ode</w:t>
      </w:r>
      <w:r w:rsidRPr="0087728E">
        <w:rPr>
          <w:rFonts w:eastAsia="Calibri" w:cs="Arial"/>
          <w:snapToGrid/>
          <w:szCs w:val="24"/>
        </w:rPr>
        <w:t xml:space="preserve"> for OSHPD 1, 1R, 2, 3, </w:t>
      </w:r>
      <w:r w:rsidRPr="00244F4D">
        <w:rPr>
          <w:rFonts w:eastAsia="Calibri" w:cs="Arial"/>
          <w:snapToGrid/>
          <w:szCs w:val="24"/>
        </w:rPr>
        <w:t xml:space="preserve">4, </w:t>
      </w:r>
      <w:r w:rsidR="00244F4D">
        <w:rPr>
          <w:rFonts w:eastAsia="Calibri" w:cs="Arial"/>
          <w:snapToGrid/>
          <w:szCs w:val="24"/>
        </w:rPr>
        <w:t xml:space="preserve">&amp; </w:t>
      </w:r>
      <w:r w:rsidRPr="00244F4D">
        <w:rPr>
          <w:rFonts w:eastAsia="Calibri" w:cs="Arial"/>
          <w:snapToGrid/>
          <w:szCs w:val="24"/>
        </w:rPr>
        <w:t>5</w:t>
      </w:r>
      <w:r w:rsidR="00C803B4" w:rsidRPr="0087728E">
        <w:rPr>
          <w:rFonts w:eastAsia="Calibri" w:cs="Arial"/>
          <w:snapToGrid/>
          <w:szCs w:val="24"/>
        </w:rPr>
        <w:t xml:space="preserve"> </w:t>
      </w:r>
      <w:r w:rsidRPr="0087728E">
        <w:rPr>
          <w:rFonts w:eastAsia="Calibri" w:cs="Arial"/>
          <w:snapToGrid/>
          <w:szCs w:val="24"/>
        </w:rPr>
        <w:t>and repeal the following amendments in Section 700.12:</w:t>
      </w:r>
    </w:p>
    <w:p w14:paraId="4051C41C" w14:textId="77777777" w:rsidR="0016086D" w:rsidRPr="0087728E" w:rsidRDefault="0016086D" w:rsidP="003641DE">
      <w:pPr>
        <w:rPr>
          <w:rFonts w:eastAsia="Calibri" w:cs="Arial"/>
          <w:snapToGrid/>
          <w:szCs w:val="24"/>
        </w:rPr>
      </w:pPr>
      <w:bookmarkStart w:id="89" w:name="_Hlk139450465"/>
      <w:bookmarkStart w:id="90" w:name="_Hlk139439806"/>
      <w:bookmarkStart w:id="91" w:name="_Hlk139450603"/>
      <w:bookmarkEnd w:id="88"/>
      <w:r w:rsidRPr="0087728E">
        <w:rPr>
          <w:rFonts w:eastAsia="Calibri" w:cs="Arial"/>
          <w:b/>
          <w:bCs/>
          <w:snapToGrid/>
          <w:szCs w:val="24"/>
        </w:rPr>
        <w:t>700.12 General Requirements.</w:t>
      </w:r>
      <w:r w:rsidRPr="0087728E">
        <w:rPr>
          <w:rFonts w:eastAsia="Calibri" w:cs="Arial"/>
          <w:snapToGrid/>
          <w:szCs w:val="24"/>
        </w:rPr>
        <w:t xml:space="preserve"> </w:t>
      </w:r>
      <w:bookmarkEnd w:id="89"/>
      <w:r w:rsidRPr="0087728E">
        <w:rPr>
          <w:rFonts w:eastAsia="Calibri" w:cs="Arial"/>
          <w:snapToGrid/>
          <w:szCs w:val="24"/>
        </w:rPr>
        <w:t>…</w:t>
      </w:r>
    </w:p>
    <w:p w14:paraId="10BCE386" w14:textId="1ACD986E" w:rsidR="00857592" w:rsidRPr="0087728E" w:rsidRDefault="00857592" w:rsidP="003641DE">
      <w:pPr>
        <w:rPr>
          <w:rFonts w:eastAsia="Calibri" w:cs="Arial"/>
          <w:snapToGrid/>
          <w:szCs w:val="24"/>
        </w:rPr>
      </w:pPr>
      <w:r w:rsidRPr="0087728E">
        <w:rPr>
          <w:rFonts w:eastAsia="Calibri" w:cs="Arial"/>
          <w:snapToGrid/>
          <w:szCs w:val="24"/>
        </w:rPr>
        <w:t>…</w:t>
      </w:r>
    </w:p>
    <w:p w14:paraId="1BDD421D" w14:textId="37644A6F" w:rsidR="0016086D" w:rsidRPr="0087728E" w:rsidRDefault="0016086D" w:rsidP="003641DE">
      <w:pPr>
        <w:rPr>
          <w:rFonts w:eastAsia="Calibri" w:cs="Arial"/>
          <w:snapToGrid/>
          <w:szCs w:val="24"/>
        </w:rPr>
      </w:pPr>
      <w:r w:rsidRPr="0087728E">
        <w:rPr>
          <w:rFonts w:eastAsia="Calibri" w:cs="Arial"/>
          <w:b/>
          <w:bCs/>
          <w:snapToGrid/>
          <w:szCs w:val="24"/>
        </w:rPr>
        <w:t>(C) Storage Battery</w:t>
      </w:r>
      <w:r w:rsidR="00857592" w:rsidRPr="0087728E">
        <w:rPr>
          <w:rFonts w:eastAsia="Calibri" w:cs="Arial"/>
          <w:b/>
          <w:bCs/>
          <w:snapToGrid/>
          <w:szCs w:val="24"/>
        </w:rPr>
        <w:t>.</w:t>
      </w:r>
      <w:r w:rsidR="00857592" w:rsidRPr="0087728E">
        <w:rPr>
          <w:rFonts w:eastAsia="Calibri" w:cs="Arial"/>
          <w:snapToGrid/>
          <w:szCs w:val="24"/>
        </w:rPr>
        <w:t xml:space="preserve"> …</w:t>
      </w:r>
    </w:p>
    <w:p w14:paraId="082A9048" w14:textId="70637B6F" w:rsidR="00857592" w:rsidRPr="0087728E" w:rsidRDefault="00857592" w:rsidP="003641DE">
      <w:pPr>
        <w:rPr>
          <w:rFonts w:eastAsia="Calibri" w:cs="Arial"/>
          <w:snapToGrid/>
          <w:szCs w:val="24"/>
        </w:rPr>
      </w:pPr>
      <w:r w:rsidRPr="0087728E">
        <w:rPr>
          <w:rFonts w:eastAsia="Calibri" w:cs="Arial"/>
          <w:snapToGrid/>
          <w:szCs w:val="24"/>
        </w:rPr>
        <w:t>…</w:t>
      </w:r>
    </w:p>
    <w:p w14:paraId="123E0125" w14:textId="77777777" w:rsidR="0016086D" w:rsidRPr="0087728E" w:rsidRDefault="0016086D" w:rsidP="003641DE">
      <w:pPr>
        <w:rPr>
          <w:rFonts w:eastAsia="Calibri" w:cs="Arial"/>
          <w:i/>
          <w:iCs/>
          <w:strike/>
          <w:snapToGrid/>
          <w:szCs w:val="24"/>
        </w:rPr>
      </w:pPr>
      <w:r w:rsidRPr="0087728E">
        <w:rPr>
          <w:rFonts w:eastAsia="Calibri" w:cs="Arial"/>
          <w:i/>
          <w:iCs/>
          <w:strike/>
          <w:snapToGrid/>
          <w:szCs w:val="24"/>
        </w:rPr>
        <w:t>Exception: [OSHPD 1, 2, 3, 4 &amp; 5] Battery system used as an alternate power source for Type 1 essential electrical system shall be of suitable rating and capacity to supply and maintain the full demand load for the time durations specified in 700.12(D)(2)(a).</w:t>
      </w:r>
    </w:p>
    <w:p w14:paraId="7E539955" w14:textId="77777777" w:rsidR="0016086D" w:rsidRPr="0087728E" w:rsidRDefault="0016086D" w:rsidP="003641DE">
      <w:pPr>
        <w:widowControl/>
        <w:autoSpaceDE w:val="0"/>
        <w:autoSpaceDN w:val="0"/>
        <w:adjustRightInd w:val="0"/>
        <w:rPr>
          <w:rFonts w:cs="Arial"/>
          <w:b/>
          <w:bCs/>
          <w:snapToGrid/>
          <w:szCs w:val="24"/>
        </w:rPr>
      </w:pPr>
      <w:r w:rsidRPr="0087728E">
        <w:rPr>
          <w:rFonts w:cs="Arial"/>
          <w:b/>
          <w:bCs/>
          <w:snapToGrid/>
          <w:szCs w:val="24"/>
        </w:rPr>
        <w:t>(D) Generator Set.</w:t>
      </w:r>
    </w:p>
    <w:p w14:paraId="682E547A" w14:textId="77777777" w:rsidR="0016086D" w:rsidRPr="0087728E" w:rsidRDefault="0016086D" w:rsidP="00857592">
      <w:pPr>
        <w:widowControl/>
        <w:autoSpaceDE w:val="0"/>
        <w:autoSpaceDN w:val="0"/>
        <w:adjustRightInd w:val="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546BBD3C" w14:textId="77777777" w:rsidR="0016086D" w:rsidRPr="0087728E" w:rsidRDefault="0016086D" w:rsidP="00857592">
      <w:pPr>
        <w:widowControl/>
        <w:autoSpaceDE w:val="0"/>
        <w:autoSpaceDN w:val="0"/>
        <w:adjustRightInd w:val="0"/>
        <w:rPr>
          <w:rFonts w:cs="Arial"/>
          <w:b/>
          <w:bCs/>
          <w:snapToGrid/>
          <w:szCs w:val="24"/>
        </w:rPr>
      </w:pPr>
      <w:r w:rsidRPr="0087728E">
        <w:rPr>
          <w:rFonts w:cs="Arial"/>
          <w:b/>
          <w:bCs/>
          <w:snapToGrid/>
          <w:szCs w:val="24"/>
        </w:rPr>
        <w:t>(2) Internal Combustion Engines as Prime Movers.</w:t>
      </w:r>
    </w:p>
    <w:p w14:paraId="44479CBC" w14:textId="77777777" w:rsidR="0016086D" w:rsidRDefault="0016086D" w:rsidP="00857592">
      <w:pPr>
        <w:widowControl/>
        <w:autoSpaceDE w:val="0"/>
        <w:autoSpaceDN w:val="0"/>
        <w:adjustRightInd w:val="0"/>
        <w:ind w:firstLine="3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5DD41187" w14:textId="7777777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Exceptions [SFM, OSHPD 1, 2, 3, 4 &amp; 5]</w:t>
      </w:r>
    </w:p>
    <w:p w14:paraId="3A12F3E4" w14:textId="447E9E4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sidR="00B95375">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2D3E508F" w14:textId="26526D39"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sidR="00B95375">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17B227BA" w14:textId="77777777" w:rsid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43BB3BE6" w14:textId="7884BF77" w:rsidR="00843666"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[OSHPD 1, 2, &amp; 5]: For facilities subject to Centers for Medicare and Medicaid Services (CMS) regulations, see 42 CFR</w:t>
      </w:r>
      <w:r w:rsidR="00B95375">
        <w:rPr>
          <w:rFonts w:eastAsia="TimesLTStd-Italic" w:cs="Arial"/>
          <w:i/>
          <w:iCs/>
          <w:strike/>
          <w:snapToGrid/>
          <w:szCs w:val="24"/>
        </w:rPr>
        <w:t xml:space="preserve"> </w:t>
      </w:r>
      <w:r w:rsidRPr="00825497">
        <w:rPr>
          <w:rFonts w:eastAsia="TimesLTStd-Italic" w:cs="Arial"/>
          <w:i/>
          <w:iCs/>
          <w:strike/>
          <w:snapToGrid/>
          <w:szCs w:val="24"/>
        </w:rPr>
        <w:t>482.15(e)(3) and 42 CFR 483.73(e)(3) for emergency generator fuel requirements.</w:t>
      </w:r>
    </w:p>
    <w:p w14:paraId="1FE97F66" w14:textId="43A1C22A" w:rsidR="00843666" w:rsidRPr="00825497" w:rsidRDefault="00843666" w:rsidP="00843666">
      <w:pPr>
        <w:widowControl/>
        <w:autoSpaceDE w:val="0"/>
        <w:autoSpaceDN w:val="0"/>
        <w:adjustRightInd w:val="0"/>
        <w:ind w:firstLine="360"/>
        <w:rPr>
          <w:rFonts w:eastAsia="TimesLTStd-Roman" w:cs="Arial"/>
          <w:b/>
          <w:bCs/>
          <w:snapToGrid/>
          <w:szCs w:val="24"/>
        </w:rPr>
      </w:pPr>
      <w:r w:rsidRPr="00825497">
        <w:rPr>
          <w:rFonts w:eastAsia="TimesLTStd-Roman" w:cs="Arial"/>
          <w:b/>
          <w:bCs/>
          <w:snapToGrid/>
          <w:szCs w:val="24"/>
        </w:rPr>
        <w:t xml:space="preserve">(b) </w:t>
      </w:r>
      <w:r w:rsidRPr="00825497">
        <w:rPr>
          <w:rFonts w:eastAsia="TimesLTStd-Italic" w:cs="Arial"/>
          <w:b/>
          <w:bCs/>
          <w:i/>
          <w:iCs/>
          <w:snapToGrid/>
          <w:szCs w:val="24"/>
        </w:rPr>
        <w:t xml:space="preserve">Fuel Transfer Pumps </w:t>
      </w:r>
      <w:r w:rsidRPr="00825497">
        <w:rPr>
          <w:rFonts w:eastAsia="TimesLTStd-Italic" w:cs="Arial"/>
          <w:i/>
          <w:iCs/>
          <w:snapToGrid/>
          <w:szCs w:val="24"/>
        </w:rPr>
        <w:t>…</w:t>
      </w:r>
    </w:p>
    <w:bookmarkEnd w:id="90"/>
    <w:bookmarkEnd w:id="91"/>
    <w:p w14:paraId="0D72385B" w14:textId="77777777" w:rsidR="0016086D" w:rsidRPr="0087728E" w:rsidRDefault="0016086D" w:rsidP="003641DE">
      <w:pPr>
        <w:widowControl/>
        <w:autoSpaceDE w:val="0"/>
        <w:autoSpaceDN w:val="0"/>
        <w:adjustRightInd w:val="0"/>
        <w:rPr>
          <w:rFonts w:eastAsia="TimesLTStd-Roman" w:cs="Arial"/>
          <w:snapToGrid/>
          <w:szCs w:val="24"/>
        </w:rPr>
      </w:pPr>
      <w:r w:rsidRPr="0087728E">
        <w:rPr>
          <w:rFonts w:eastAsia="TimesLTStd-Roman" w:cs="Arial"/>
          <w:snapToGrid/>
          <w:szCs w:val="24"/>
        </w:rPr>
        <w:t>…</w:t>
      </w:r>
    </w:p>
    <w:p w14:paraId="07A1D942" w14:textId="76E691F9" w:rsidR="0016086D" w:rsidRPr="0087728E" w:rsidRDefault="0016086D" w:rsidP="003641DE">
      <w:pPr>
        <w:widowControl/>
        <w:spacing w:line="259" w:lineRule="auto"/>
        <w:rPr>
          <w:rFonts w:eastAsia="TimesLTStd-Roman" w:cs="Arial"/>
          <w:snapToGrid/>
          <w:szCs w:val="24"/>
        </w:rPr>
      </w:pPr>
      <w:r w:rsidRPr="0087728E">
        <w:rPr>
          <w:rFonts w:eastAsia="TimesLTStd-Roman" w:cs="Arial"/>
          <w:b/>
          <w:bCs/>
          <w:snapToGrid/>
          <w:szCs w:val="24"/>
        </w:rPr>
        <w:t>(G) Fuel Cell Syste</w:t>
      </w:r>
      <w:r w:rsidR="005B69FC" w:rsidRPr="0087728E">
        <w:rPr>
          <w:rFonts w:eastAsia="TimesLTStd-Roman" w:cs="Arial"/>
          <w:b/>
          <w:bCs/>
          <w:snapToGrid/>
          <w:szCs w:val="24"/>
        </w:rPr>
        <w:t>m.</w:t>
      </w:r>
      <w:r w:rsidR="005B69FC" w:rsidRPr="0087728E">
        <w:rPr>
          <w:rFonts w:eastAsia="TimesLTStd-Roman" w:cs="Arial"/>
          <w:snapToGrid/>
          <w:szCs w:val="24"/>
        </w:rPr>
        <w:t xml:space="preserve"> …</w:t>
      </w:r>
    </w:p>
    <w:p w14:paraId="2DDA7D44" w14:textId="77777777" w:rsidR="0016086D" w:rsidRPr="0087728E" w:rsidRDefault="0016086D" w:rsidP="003641DE">
      <w:pPr>
        <w:widowControl/>
        <w:spacing w:line="259" w:lineRule="auto"/>
        <w:rPr>
          <w:rFonts w:eastAsia="Calibri" w:cs="Arial"/>
          <w:i/>
          <w:iCs/>
          <w:strike/>
          <w:snapToGrid/>
          <w:szCs w:val="24"/>
        </w:rPr>
      </w:pPr>
      <w:r w:rsidRPr="0087728E">
        <w:rPr>
          <w:rFonts w:eastAsia="Calibri" w:cs="Arial"/>
          <w:i/>
          <w:iCs/>
          <w:strike/>
          <w:snapToGrid/>
          <w:szCs w:val="24"/>
        </w:rPr>
        <w:t>Exception: [OSHPD 1, 2, 3, 4 &amp; 5] Fuel cell system shall meet on-premises fuel requirements specified in Article 700.12(D)(2)(a).</w:t>
      </w:r>
    </w:p>
    <w:p w14:paraId="32045353" w14:textId="2FCCABA7" w:rsidR="0016086D" w:rsidRPr="0087728E" w:rsidRDefault="0016086D" w:rsidP="000370D6">
      <w:pPr>
        <w:spacing w:before="240" w:after="0"/>
        <w:rPr>
          <w:rFonts w:eastAsia="Calibri" w:cs="Arial"/>
          <w:b/>
          <w:bCs/>
          <w:snapToGrid/>
          <w:szCs w:val="24"/>
        </w:rPr>
      </w:pPr>
      <w:bookmarkStart w:id="92" w:name="_Hlk64645835"/>
      <w:r w:rsidRPr="0087728E">
        <w:rPr>
          <w:rFonts w:eastAsia="Calibri" w:cs="Arial"/>
          <w:b/>
          <w:bCs/>
          <w:snapToGrid/>
          <w:szCs w:val="24"/>
        </w:rPr>
        <w:t>ARTICLE 701 Legally Required Standby Systems</w:t>
      </w:r>
    </w:p>
    <w:p w14:paraId="6AFD64C7" w14:textId="77777777" w:rsidR="0016086D" w:rsidRPr="0087728E" w:rsidRDefault="0016086D" w:rsidP="003641DE">
      <w:pPr>
        <w:rPr>
          <w:rFonts w:eastAsia="Calibri" w:cs="Arial"/>
          <w:b/>
          <w:bCs/>
          <w:snapToGrid/>
          <w:szCs w:val="24"/>
        </w:rPr>
      </w:pPr>
      <w:r w:rsidRPr="0087728E">
        <w:rPr>
          <w:rFonts w:eastAsia="Calibri" w:cs="Arial"/>
          <w:b/>
          <w:bCs/>
          <w:snapToGrid/>
          <w:szCs w:val="24"/>
        </w:rPr>
        <w:t>ARTICLE 702 Optional Standby Systems</w:t>
      </w:r>
    </w:p>
    <w:p w14:paraId="16100707" w14:textId="1A5E110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lastRenderedPageBreak/>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701</w:t>
      </w:r>
      <w:r w:rsidR="00C803B4" w:rsidRPr="0087728E">
        <w:rPr>
          <w:rFonts w:eastAsia="Calibri" w:cs="Arial"/>
          <w:snapToGrid/>
          <w:szCs w:val="24"/>
        </w:rPr>
        <w:t xml:space="preserve"> and</w:t>
      </w:r>
      <w:r w:rsidRPr="0087728E">
        <w:rPr>
          <w:rFonts w:eastAsia="Calibri" w:cs="Arial"/>
          <w:snapToGrid/>
          <w:szCs w:val="24"/>
        </w:rPr>
        <w:t xml:space="preserve"> 702 without amendments for OSHPD 1, 1R, 2, 3, 4, 5 &amp; 6.</w:t>
      </w:r>
    </w:p>
    <w:p w14:paraId="7FEA5E32" w14:textId="59E1E595" w:rsidR="0016086D" w:rsidRPr="0087728E" w:rsidRDefault="0016086D" w:rsidP="000370D6">
      <w:pPr>
        <w:spacing w:before="240"/>
        <w:rPr>
          <w:rFonts w:eastAsia="Calibri" w:cs="Arial"/>
          <w:b/>
          <w:bCs/>
          <w:snapToGrid/>
          <w:szCs w:val="24"/>
        </w:rPr>
      </w:pPr>
      <w:bookmarkStart w:id="93" w:name="_Hlk145005971"/>
      <w:bookmarkStart w:id="94" w:name="_Hlk142999761"/>
      <w:r w:rsidRPr="0087728E">
        <w:rPr>
          <w:rFonts w:eastAsia="Calibri" w:cs="Arial"/>
          <w:b/>
          <w:bCs/>
          <w:snapToGrid/>
          <w:szCs w:val="24"/>
        </w:rPr>
        <w:t>ARTICLE 705 Interconnected Electric Power Production Sources</w:t>
      </w:r>
    </w:p>
    <w:p w14:paraId="5D2CAF61" w14:textId="15421121" w:rsidR="0016086D"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w:t>
      </w:r>
      <w:r w:rsidR="0037212B" w:rsidRPr="0087728E">
        <w:rPr>
          <w:rFonts w:eastAsia="Calibri" w:cs="Arial"/>
          <w:snapToGrid/>
          <w:szCs w:val="24"/>
        </w:rPr>
        <w:t xml:space="preserve"> </w:t>
      </w:r>
      <w:r w:rsidR="005F1E75" w:rsidRPr="0087728E">
        <w:rPr>
          <w:rFonts w:eastAsia="Calibri" w:cs="Arial"/>
          <w:snapToGrid/>
          <w:szCs w:val="24"/>
        </w:rPr>
        <w:t>705</w:t>
      </w:r>
      <w:r w:rsidR="0078646F">
        <w:rPr>
          <w:rFonts w:eastAsia="Calibri" w:cs="Arial"/>
          <w:snapToGrid/>
          <w:szCs w:val="24"/>
        </w:rPr>
        <w:t xml:space="preserve"> </w:t>
      </w:r>
      <w:r w:rsidR="0078646F" w:rsidRPr="00CD3C43">
        <w:rPr>
          <w:rFonts w:cs="Arial"/>
          <w:szCs w:val="24"/>
        </w:rPr>
        <w:t xml:space="preserve">for OSHPD 1, 1R, 2, 3, 4, 5 &amp; 6, </w:t>
      </w:r>
      <w:r w:rsidRPr="0087728E">
        <w:rPr>
          <w:rFonts w:eastAsia="Calibri" w:cs="Arial"/>
          <w:snapToGrid/>
          <w:szCs w:val="24"/>
        </w:rPr>
        <w:t>carry forward existing amendment of the 2022 California Electrical Code for OSHPD 1, 1R, 2, 3, 4 &amp; 5</w:t>
      </w:r>
      <w:r w:rsidR="00B83ECA" w:rsidRPr="0087728E">
        <w:rPr>
          <w:rFonts w:eastAsia="Calibri" w:cs="Arial"/>
          <w:snapToGrid/>
          <w:szCs w:val="24"/>
        </w:rPr>
        <w:t xml:space="preserve">, </w:t>
      </w:r>
      <w:r w:rsidRPr="0087728E">
        <w:rPr>
          <w:rFonts w:eastAsia="Calibri" w:cs="Arial"/>
          <w:snapToGrid/>
          <w:szCs w:val="24"/>
        </w:rPr>
        <w:t>and make the following amendment to the OSHPD Banner in Section 705.20</w:t>
      </w:r>
      <w:r w:rsidR="003376E7" w:rsidRPr="0087728E">
        <w:rPr>
          <w:rFonts w:eastAsia="Calibri" w:cs="Arial"/>
          <w:snapToGrid/>
          <w:szCs w:val="24"/>
        </w:rPr>
        <w:t>:</w:t>
      </w:r>
    </w:p>
    <w:p w14:paraId="1026E8F4" w14:textId="77777777" w:rsidR="004B05E4" w:rsidRDefault="004B05E4" w:rsidP="004B05E4">
      <w:pPr>
        <w:widowControl/>
        <w:autoSpaceDE w:val="0"/>
        <w:autoSpaceDN w:val="0"/>
        <w:adjustRightInd w:val="0"/>
        <w:spacing w:after="240"/>
        <w:rPr>
          <w:rFonts w:eastAsia="TimesLTStd-Roman" w:cs="Arial"/>
          <w:snapToGrid/>
          <w:szCs w:val="24"/>
        </w:rPr>
      </w:pPr>
      <w:bookmarkStart w:id="95" w:name="_Hlk120091108"/>
      <w:r>
        <w:rPr>
          <w:rFonts w:eastAsiaTheme="minorHAnsi" w:cs="Arial"/>
          <w:b/>
          <w:bCs/>
          <w:szCs w:val="24"/>
        </w:rPr>
        <w:t xml:space="preserve">705.20 Disconnecting Means, Source. </w:t>
      </w:r>
      <w:bookmarkEnd w:id="95"/>
      <w:r>
        <w:rPr>
          <w:rFonts w:eastAsia="TimesLTStd-Roman" w:cs="Arial"/>
          <w:szCs w:val="24"/>
        </w:rPr>
        <w:t>Means shall be provided to disconnect power source output circuit conductors of electric power production equipment from conductors of other systems. The disconnecting means shall comply with the following:</w:t>
      </w:r>
    </w:p>
    <w:p w14:paraId="3FC394F5" w14:textId="77777777" w:rsidR="004B05E4" w:rsidRDefault="004B05E4" w:rsidP="004B05E4">
      <w:pPr>
        <w:widowControl/>
        <w:autoSpaceDE w:val="0"/>
        <w:autoSpaceDN w:val="0"/>
        <w:adjustRightInd w:val="0"/>
        <w:spacing w:after="0"/>
        <w:rPr>
          <w:rFonts w:eastAsia="TimesLTStd-Roman" w:cs="Arial"/>
          <w:strike/>
          <w:szCs w:val="24"/>
        </w:rPr>
      </w:pPr>
      <w:r>
        <w:rPr>
          <w:rFonts w:eastAsia="TimesLTStd-Roman" w:cs="Arial"/>
          <w:szCs w:val="24"/>
        </w:rPr>
        <w:t>(1) Be one of the following types: …</w:t>
      </w:r>
    </w:p>
    <w:p w14:paraId="4D365D4F" w14:textId="77777777" w:rsidR="004B05E4" w:rsidRDefault="004B05E4" w:rsidP="004B05E4">
      <w:pPr>
        <w:widowControl/>
        <w:autoSpaceDE w:val="0"/>
        <w:autoSpaceDN w:val="0"/>
        <w:adjustRightInd w:val="0"/>
        <w:spacing w:before="120"/>
        <w:rPr>
          <w:rFonts w:eastAsia="TimesLTStd-Roman" w:cs="Arial"/>
          <w:szCs w:val="24"/>
        </w:rPr>
      </w:pPr>
      <w:r>
        <w:rPr>
          <w:rFonts w:eastAsia="TimesLTStd-Roman" w:cs="Arial"/>
          <w:szCs w:val="24"/>
        </w:rPr>
        <w:t>…</w:t>
      </w:r>
    </w:p>
    <w:p w14:paraId="39A68587" w14:textId="77777777" w:rsidR="004B05E4" w:rsidRDefault="004B05E4" w:rsidP="004B05E4">
      <w:pPr>
        <w:widowControl/>
        <w:autoSpaceDE w:val="0"/>
        <w:autoSpaceDN w:val="0"/>
        <w:adjustRightInd w:val="0"/>
        <w:spacing w:after="240"/>
        <w:rPr>
          <w:rFonts w:eastAsia="TimesLTStd-Roman" w:cs="Arial"/>
          <w:szCs w:val="24"/>
        </w:rPr>
      </w:pPr>
      <w:r>
        <w:rPr>
          <w:rFonts w:eastAsia="TimesLTStd-Roman" w:cs="Arial"/>
          <w:szCs w:val="24"/>
        </w:rPr>
        <w:t>(8) Be marked in accordance with the warning…</w:t>
      </w:r>
    </w:p>
    <w:p w14:paraId="445D601D" w14:textId="1C79E43E" w:rsidR="004B05E4" w:rsidRPr="00AD7F15" w:rsidRDefault="004B05E4" w:rsidP="000370D6">
      <w:pPr>
        <w:widowControl/>
        <w:autoSpaceDE w:val="0"/>
        <w:autoSpaceDN w:val="0"/>
        <w:adjustRightInd w:val="0"/>
        <w:rPr>
          <w:rFonts w:eastAsia="TimesLTStd-Italic" w:cs="Arial"/>
          <w:i/>
          <w:iCs/>
          <w:szCs w:val="24"/>
        </w:rPr>
      </w:pPr>
      <w:r w:rsidRPr="00AD7F15">
        <w:rPr>
          <w:rFonts w:eastAsia="TimesLTStd-Italic" w:cs="Arial"/>
          <w:b/>
          <w:bCs/>
          <w:i/>
          <w:iCs/>
          <w:szCs w:val="24"/>
        </w:rPr>
        <w:t>[OSHPD 1, 1R, 2, 3, 4</w:t>
      </w:r>
      <w:r w:rsidRPr="00AD7F15">
        <w:rPr>
          <w:rFonts w:eastAsia="TimesLTStd-Italic" w:cs="Arial"/>
          <w:b/>
          <w:bCs/>
          <w:i/>
          <w:iCs/>
          <w:szCs w:val="24"/>
          <w:u w:val="single"/>
        </w:rPr>
        <w:t>, 5</w:t>
      </w:r>
      <w:r w:rsidRPr="00AD7F15">
        <w:rPr>
          <w:rFonts w:eastAsia="TimesLTStd-Italic" w:cs="Arial"/>
          <w:b/>
          <w:bCs/>
          <w:i/>
          <w:iCs/>
          <w:szCs w:val="24"/>
        </w:rPr>
        <w:t xml:space="preserve"> &amp; </w:t>
      </w:r>
      <w:r w:rsidRPr="00AD7F15">
        <w:rPr>
          <w:rFonts w:eastAsia="TimesLTStd-Italic" w:cs="Arial"/>
          <w:b/>
          <w:bCs/>
          <w:i/>
          <w:iCs/>
          <w:strike/>
          <w:szCs w:val="24"/>
        </w:rPr>
        <w:t>5</w:t>
      </w:r>
      <w:r w:rsidRPr="00AD7F15">
        <w:rPr>
          <w:rFonts w:eastAsia="TimesLTStd-Italic" w:cs="Arial"/>
          <w:b/>
          <w:bCs/>
          <w:i/>
          <w:iCs/>
          <w:szCs w:val="24"/>
          <w:u w:val="single"/>
        </w:rPr>
        <w:t>6</w:t>
      </w:r>
      <w:r w:rsidRPr="00AD7F15">
        <w:rPr>
          <w:rFonts w:eastAsia="TimesLTStd-Italic" w:cs="Arial"/>
          <w:b/>
          <w:bCs/>
          <w:i/>
          <w:iCs/>
          <w:szCs w:val="24"/>
        </w:rPr>
        <w:t>]</w:t>
      </w:r>
      <w:r w:rsidRPr="00AD7F15">
        <w:rPr>
          <w:rFonts w:eastAsia="TimesLTStd-Italic" w:cs="Arial"/>
          <w:i/>
          <w:iCs/>
          <w:szCs w:val="24"/>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35F572EA" w14:textId="5DC1DC5E" w:rsidR="004B05E4" w:rsidRPr="00244F4D" w:rsidRDefault="004B05E4" w:rsidP="000370D6">
      <w:pPr>
        <w:rPr>
          <w:rFonts w:cs="Arial"/>
          <w:szCs w:val="24"/>
        </w:rPr>
      </w:pPr>
      <w:r w:rsidRPr="004B05E4">
        <w:rPr>
          <w:rFonts w:cs="Arial"/>
          <w:szCs w:val="24"/>
        </w:rPr>
        <w:t>...</w:t>
      </w:r>
    </w:p>
    <w:bookmarkEnd w:id="93"/>
    <w:bookmarkEnd w:id="94"/>
    <w:p w14:paraId="0A94025C" w14:textId="77777777" w:rsidR="000370D6" w:rsidRDefault="0016086D" w:rsidP="002A3D38">
      <w:pPr>
        <w:widowControl/>
        <w:spacing w:before="240" w:line="259" w:lineRule="auto"/>
        <w:rPr>
          <w:rFonts w:eastAsia="Calibri" w:cs="Arial"/>
          <w:b/>
          <w:bCs/>
          <w:snapToGrid/>
          <w:szCs w:val="24"/>
        </w:rPr>
      </w:pPr>
      <w:r w:rsidRPr="00375CB6">
        <w:rPr>
          <w:rFonts w:eastAsia="Calibri" w:cs="Arial"/>
          <w:b/>
          <w:bCs/>
          <w:snapToGrid/>
          <w:szCs w:val="24"/>
        </w:rPr>
        <w:t>ARTICLE 706 Energy Storage Systems</w:t>
      </w:r>
    </w:p>
    <w:p w14:paraId="7781DD4D" w14:textId="6B2B4535" w:rsidR="00440E98" w:rsidRPr="00375CB6" w:rsidRDefault="00440E98" w:rsidP="000370D6">
      <w:pPr>
        <w:widowControl/>
        <w:spacing w:line="259" w:lineRule="auto"/>
        <w:rPr>
          <w:rFonts w:eastAsia="Calibri" w:cs="Arial"/>
          <w:b/>
          <w:bCs/>
          <w:snapToGrid/>
          <w:szCs w:val="24"/>
        </w:rPr>
      </w:pPr>
      <w:r w:rsidRPr="00375CB6">
        <w:rPr>
          <w:rFonts w:eastAsia="Calibri" w:cs="Arial"/>
          <w:snapToGrid/>
          <w:szCs w:val="24"/>
        </w:rPr>
        <w:t>Adopt entire 2023 National Electrical Code Article</w:t>
      </w:r>
      <w:r w:rsidR="00AD7F15">
        <w:rPr>
          <w:rFonts w:eastAsia="Calibri" w:cs="Arial"/>
          <w:snapToGrid/>
          <w:szCs w:val="24"/>
        </w:rPr>
        <w:t xml:space="preserve"> </w:t>
      </w:r>
      <w:r w:rsidRPr="00375CB6">
        <w:rPr>
          <w:rFonts w:eastAsia="Calibri" w:cs="Arial"/>
          <w:snapToGrid/>
          <w:szCs w:val="24"/>
        </w:rPr>
        <w:t>706, without amendments for OSHPD 1, 1R, 2, 3, 4, 5 &amp; 6.</w:t>
      </w:r>
    </w:p>
    <w:p w14:paraId="6BA8DF30" w14:textId="6DDAA1E6" w:rsidR="00440E98" w:rsidRPr="00375CB6" w:rsidRDefault="0016086D" w:rsidP="000370D6">
      <w:pPr>
        <w:spacing w:before="240"/>
        <w:rPr>
          <w:rFonts w:eastAsia="Calibri" w:cs="Arial"/>
          <w:b/>
          <w:bCs/>
          <w:snapToGrid/>
          <w:szCs w:val="24"/>
        </w:rPr>
      </w:pPr>
      <w:r w:rsidRPr="00375CB6">
        <w:rPr>
          <w:rFonts w:eastAsia="Calibri" w:cs="Arial"/>
          <w:b/>
          <w:bCs/>
          <w:snapToGrid/>
          <w:szCs w:val="24"/>
        </w:rPr>
        <w:t>ARTICLE 708 Critical Operations Power Systems (COPS)</w:t>
      </w:r>
    </w:p>
    <w:p w14:paraId="1FA7AB29" w14:textId="45F8202D" w:rsidR="00440E98" w:rsidRDefault="00440E98" w:rsidP="003641DE">
      <w:pPr>
        <w:widowControl/>
        <w:spacing w:line="259" w:lineRule="auto"/>
        <w:rPr>
          <w:rFonts w:eastAsia="Calibri" w:cs="Arial"/>
          <w:snapToGrid/>
          <w:szCs w:val="24"/>
        </w:rPr>
      </w:pPr>
      <w:bookmarkStart w:id="96" w:name="_Hlk145006132"/>
      <w:r w:rsidRPr="00375CB6">
        <w:rPr>
          <w:rFonts w:eastAsia="Calibri" w:cs="Arial"/>
          <w:snapToGrid/>
          <w:szCs w:val="24"/>
        </w:rPr>
        <w:t>Adopt entire 2023 National Electrical Code Article 708</w:t>
      </w:r>
      <w:r w:rsidR="0078646F" w:rsidRPr="00375CB6">
        <w:rPr>
          <w:rFonts w:eastAsia="Calibri" w:cs="Arial"/>
          <w:snapToGrid/>
          <w:szCs w:val="24"/>
        </w:rPr>
        <w:t xml:space="preserve"> </w:t>
      </w:r>
      <w:r w:rsidR="0078646F" w:rsidRPr="00375CB6">
        <w:rPr>
          <w:rFonts w:cs="Arial"/>
          <w:szCs w:val="24"/>
        </w:rPr>
        <w:t>for OSHPD 1, 1R, 2, 3, 4, 5 &amp; 6,</w:t>
      </w:r>
      <w:r w:rsidR="00605E35">
        <w:rPr>
          <w:rFonts w:cs="Arial"/>
          <w:szCs w:val="24"/>
        </w:rPr>
        <w:t xml:space="preserve"> </w:t>
      </w:r>
      <w:r w:rsidR="005F7861">
        <w:rPr>
          <w:rFonts w:cs="Arial"/>
          <w:szCs w:val="24"/>
        </w:rPr>
        <w:t xml:space="preserve">and </w:t>
      </w:r>
      <w:r w:rsidRPr="00375CB6">
        <w:rPr>
          <w:rFonts w:eastAsia="Calibri" w:cs="Arial"/>
          <w:snapToGrid/>
          <w:szCs w:val="24"/>
        </w:rPr>
        <w:t>carry forward existing amendment of the 2022 California Electrical Code for OSHPD 1, 1R, 2, 3, 4 &amp; 5</w:t>
      </w:r>
      <w:r w:rsidR="00F0234C" w:rsidRPr="00367325">
        <w:rPr>
          <w:rFonts w:eastAsia="Calibri" w:cs="Arial"/>
          <w:snapToGrid/>
          <w:szCs w:val="24"/>
        </w:rPr>
        <w:t xml:space="preserve">, and </w:t>
      </w:r>
      <w:r w:rsidR="00F0234C">
        <w:rPr>
          <w:rFonts w:eastAsia="Calibri" w:cs="Arial"/>
          <w:snapToGrid/>
          <w:szCs w:val="24"/>
        </w:rPr>
        <w:t>make the following amendment in 708.1</w:t>
      </w:r>
      <w:r w:rsidR="00F0234C" w:rsidRPr="00367325">
        <w:rPr>
          <w:rFonts w:eastAsia="Calibri" w:cs="Arial"/>
          <w:snapToGrid/>
          <w:szCs w:val="24"/>
        </w:rPr>
        <w:t>:</w:t>
      </w:r>
    </w:p>
    <w:p w14:paraId="3D7703E3" w14:textId="5B5658DB" w:rsidR="00F0234C" w:rsidRDefault="00F0234C" w:rsidP="000370D6">
      <w:pPr>
        <w:widowControl/>
        <w:autoSpaceDE w:val="0"/>
        <w:autoSpaceDN w:val="0"/>
        <w:adjustRightInd w:val="0"/>
        <w:rPr>
          <w:rFonts w:eastAsia="TimesLTStd-Roman" w:cs="Arial"/>
          <w:snapToGrid/>
          <w:szCs w:val="24"/>
        </w:rPr>
      </w:pPr>
      <w:r w:rsidRPr="00F0234C">
        <w:rPr>
          <w:rFonts w:cs="Arial"/>
          <w:b/>
          <w:bCs/>
          <w:snapToGrid/>
          <w:szCs w:val="24"/>
        </w:rPr>
        <w:t xml:space="preserve">708.1 Scope. </w:t>
      </w:r>
      <w:r w:rsidRPr="00F0234C">
        <w:rPr>
          <w:rFonts w:eastAsia="TimesLTStd-Italic" w:cs="Arial"/>
          <w:i/>
          <w:iCs/>
          <w:snapToGrid/>
          <w:szCs w:val="24"/>
        </w:rPr>
        <w:t xml:space="preserve">[Not required for OSHPD 1, 1R, 2, 3, 4, </w:t>
      </w:r>
      <w:r w:rsidRPr="00F0234C">
        <w:rPr>
          <w:rFonts w:eastAsia="TimesLTStd-Italic" w:cs="Arial"/>
          <w:i/>
          <w:iCs/>
          <w:snapToGrid/>
          <w:szCs w:val="24"/>
          <w:u w:val="single"/>
        </w:rPr>
        <w:t>5</w:t>
      </w:r>
      <w:r>
        <w:rPr>
          <w:rFonts w:eastAsia="TimesLTStd-Italic" w:cs="Arial"/>
          <w:i/>
          <w:iCs/>
          <w:snapToGrid/>
          <w:szCs w:val="24"/>
        </w:rPr>
        <w:t xml:space="preserve"> </w:t>
      </w:r>
      <w:r w:rsidRPr="00F0234C">
        <w:rPr>
          <w:rFonts w:eastAsia="TimesLTStd-Italic" w:cs="Arial"/>
          <w:i/>
          <w:iCs/>
          <w:snapToGrid/>
          <w:szCs w:val="24"/>
        </w:rPr>
        <w:t xml:space="preserve">&amp; </w:t>
      </w:r>
      <w:r w:rsidRPr="00F0234C">
        <w:rPr>
          <w:rFonts w:eastAsia="TimesLTStd-Italic" w:cs="Arial"/>
          <w:i/>
          <w:iCs/>
          <w:strike/>
          <w:snapToGrid/>
          <w:szCs w:val="24"/>
        </w:rPr>
        <w:t>5</w:t>
      </w:r>
      <w:r w:rsidRPr="00F0234C">
        <w:rPr>
          <w:rFonts w:eastAsia="TimesLTStd-Italic" w:cs="Arial"/>
          <w:i/>
          <w:iCs/>
          <w:snapToGrid/>
          <w:szCs w:val="24"/>
          <w:u w:val="single"/>
        </w:rPr>
        <w:t>6</w:t>
      </w:r>
      <w:r w:rsidRPr="00F0234C">
        <w:rPr>
          <w:rFonts w:eastAsia="TimesLTStd-Italic" w:cs="Arial"/>
          <w:i/>
          <w:iCs/>
          <w:snapToGrid/>
          <w:szCs w:val="24"/>
        </w:rPr>
        <w:t xml:space="preserve">] </w:t>
      </w:r>
      <w:r w:rsidRPr="00F0234C">
        <w:rPr>
          <w:rFonts w:eastAsia="TimesLTStd-Roman" w:cs="Arial"/>
          <w:snapToGrid/>
          <w:szCs w:val="24"/>
        </w:rPr>
        <w:t>This article applies to the installation, operation, monitoring, control, and maintenance of the portions of the premises wiring system</w:t>
      </w:r>
      <w:r>
        <w:rPr>
          <w:rFonts w:eastAsia="TimesLTStd-Roman" w:cs="Arial"/>
          <w:snapToGrid/>
          <w:szCs w:val="24"/>
        </w:rPr>
        <w:t xml:space="preserve"> </w:t>
      </w:r>
      <w:r w:rsidRPr="00F0234C">
        <w:rPr>
          <w:rFonts w:eastAsia="TimesLTStd-Roman" w:cs="Arial"/>
          <w:snapToGrid/>
          <w:szCs w:val="24"/>
        </w:rPr>
        <w:t>intended to supply, distribute, and control electricity to designated critical operations areas (DCOA) in the event of disruption to elements of the normal system.</w:t>
      </w:r>
    </w:p>
    <w:bookmarkEnd w:id="96"/>
    <w:p w14:paraId="64784F63" w14:textId="5BA8F29E" w:rsidR="0016086D" w:rsidRPr="0087728E" w:rsidRDefault="0016086D" w:rsidP="000370D6">
      <w:pPr>
        <w:spacing w:before="240"/>
        <w:rPr>
          <w:rFonts w:eastAsia="Calibri" w:cs="Arial"/>
          <w:b/>
          <w:bCs/>
          <w:snapToGrid/>
          <w:szCs w:val="24"/>
        </w:rPr>
      </w:pPr>
      <w:r w:rsidRPr="0087728E">
        <w:rPr>
          <w:rFonts w:eastAsia="Calibri" w:cs="Arial"/>
          <w:b/>
          <w:bCs/>
          <w:snapToGrid/>
          <w:szCs w:val="24"/>
        </w:rPr>
        <w:t>ARTICLE 710 Stand-Alone Systems</w:t>
      </w:r>
      <w:bookmarkStart w:id="97" w:name="_Hlk136877133"/>
      <w:r w:rsidR="0065006C">
        <w:rPr>
          <w:rFonts w:eastAsia="Calibri" w:cs="Arial"/>
          <w:b/>
          <w:bCs/>
          <w:snapToGrid/>
          <w:szCs w:val="24"/>
        </w:rPr>
        <w:br/>
      </w:r>
      <w:r w:rsidRPr="0087728E">
        <w:rPr>
          <w:rFonts w:eastAsia="Calibri" w:cs="Arial"/>
          <w:b/>
          <w:bCs/>
          <w:snapToGrid/>
          <w:szCs w:val="24"/>
        </w:rPr>
        <w:t>ARTICLE 722 Cables for Power-Limited Circuits and Fault-Managed Power Circuits</w:t>
      </w:r>
      <w:bookmarkStart w:id="98" w:name="_Hlk136877199"/>
      <w:bookmarkEnd w:id="97"/>
      <w:r w:rsidR="0065006C">
        <w:rPr>
          <w:rFonts w:eastAsia="Calibri" w:cs="Arial"/>
          <w:b/>
          <w:bCs/>
          <w:snapToGrid/>
          <w:szCs w:val="24"/>
        </w:rPr>
        <w:br/>
      </w:r>
      <w:r w:rsidRPr="0087728E">
        <w:rPr>
          <w:rFonts w:eastAsia="Calibri" w:cs="Arial"/>
          <w:b/>
          <w:bCs/>
          <w:snapToGrid/>
          <w:szCs w:val="24"/>
        </w:rPr>
        <w:t>ARTICLE 724 Class 1 Power-Limited Circuits and Class 1 Power-Limited Remote-Control and Signaling Circuits</w:t>
      </w:r>
      <w:bookmarkEnd w:id="98"/>
      <w:r w:rsidR="0065006C">
        <w:rPr>
          <w:rFonts w:eastAsia="Calibri" w:cs="Arial"/>
          <w:b/>
          <w:bCs/>
          <w:snapToGrid/>
          <w:szCs w:val="24"/>
        </w:rPr>
        <w:br/>
      </w:r>
      <w:r w:rsidRPr="0087728E">
        <w:rPr>
          <w:rFonts w:eastAsia="Calibri" w:cs="Arial"/>
          <w:b/>
          <w:bCs/>
          <w:snapToGrid/>
          <w:szCs w:val="24"/>
        </w:rPr>
        <w:t>ARTICLE 725 Class 2 and Class 3 Power-Limited Circuits</w:t>
      </w:r>
      <w:bookmarkStart w:id="99" w:name="_Hlk136877537"/>
      <w:r w:rsidR="0065006C">
        <w:rPr>
          <w:rFonts w:eastAsia="Calibri" w:cs="Arial"/>
          <w:b/>
          <w:bCs/>
          <w:snapToGrid/>
          <w:szCs w:val="24"/>
        </w:rPr>
        <w:br/>
      </w:r>
      <w:r w:rsidRPr="0087728E">
        <w:rPr>
          <w:rFonts w:eastAsia="Calibri" w:cs="Arial"/>
          <w:b/>
          <w:bCs/>
          <w:snapToGrid/>
          <w:szCs w:val="24"/>
        </w:rPr>
        <w:t>ARTICLE 726 Class 4 Fault-Managed Power Systems</w:t>
      </w:r>
      <w:bookmarkEnd w:id="99"/>
      <w:r w:rsidR="0065006C">
        <w:rPr>
          <w:rFonts w:eastAsia="Calibri" w:cs="Arial"/>
          <w:b/>
          <w:bCs/>
          <w:snapToGrid/>
          <w:szCs w:val="24"/>
        </w:rPr>
        <w:br/>
      </w:r>
      <w:r w:rsidRPr="0087728E">
        <w:rPr>
          <w:rFonts w:eastAsia="Calibri" w:cs="Arial"/>
          <w:b/>
          <w:bCs/>
          <w:snapToGrid/>
          <w:szCs w:val="24"/>
        </w:rPr>
        <w:t>ARTICLE 728 Fire-Resistive Cable Systems</w:t>
      </w:r>
      <w:r w:rsidR="0065006C">
        <w:rPr>
          <w:rFonts w:eastAsia="Calibri" w:cs="Arial"/>
          <w:b/>
          <w:bCs/>
          <w:snapToGrid/>
          <w:szCs w:val="24"/>
        </w:rPr>
        <w:br/>
      </w:r>
      <w:r w:rsidRPr="0087728E">
        <w:rPr>
          <w:rFonts w:eastAsia="Calibri" w:cs="Arial"/>
          <w:b/>
          <w:bCs/>
          <w:snapToGrid/>
          <w:szCs w:val="24"/>
        </w:rPr>
        <w:t>ARTICLE 750 Energy Management Systems</w:t>
      </w:r>
      <w:r w:rsidR="0065006C">
        <w:rPr>
          <w:rFonts w:eastAsia="Calibri" w:cs="Arial"/>
          <w:b/>
          <w:bCs/>
          <w:snapToGrid/>
          <w:szCs w:val="24"/>
        </w:rPr>
        <w:br/>
      </w:r>
      <w:r w:rsidRPr="0087728E">
        <w:rPr>
          <w:rFonts w:eastAsia="Calibri" w:cs="Arial"/>
          <w:b/>
          <w:bCs/>
          <w:snapToGrid/>
          <w:szCs w:val="24"/>
        </w:rPr>
        <w:lastRenderedPageBreak/>
        <w:t>ARTICLE 760 Fire Alarm Systems</w:t>
      </w:r>
      <w:r w:rsidR="0065006C">
        <w:rPr>
          <w:rFonts w:eastAsia="Calibri" w:cs="Arial"/>
          <w:b/>
          <w:bCs/>
          <w:snapToGrid/>
          <w:szCs w:val="24"/>
        </w:rPr>
        <w:br/>
      </w:r>
      <w:r w:rsidRPr="0087728E">
        <w:rPr>
          <w:rFonts w:eastAsia="Calibri" w:cs="Arial"/>
          <w:b/>
          <w:bCs/>
          <w:snapToGrid/>
          <w:szCs w:val="24"/>
        </w:rPr>
        <w:t>ARTICLE 770 Optical Fiber Cables</w:t>
      </w:r>
    </w:p>
    <w:p w14:paraId="768A6B31" w14:textId="2ABBEC60" w:rsidR="0016086D" w:rsidRPr="0087728E" w:rsidRDefault="0016086D" w:rsidP="003641DE">
      <w:pPr>
        <w:widowControl/>
        <w:spacing w:line="259" w:lineRule="auto"/>
        <w:rPr>
          <w:rFonts w:eastAsia="Calibri" w:cs="Arial"/>
          <w:snapToGrid/>
          <w:szCs w:val="24"/>
        </w:rPr>
      </w:pPr>
      <w:bookmarkStart w:id="100" w:name="_Hlk142318244"/>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w:t>
      </w:r>
      <w:r w:rsidRPr="00375CB6">
        <w:rPr>
          <w:rFonts w:eastAsia="Calibri" w:cs="Arial"/>
          <w:snapToGrid/>
          <w:szCs w:val="24"/>
        </w:rPr>
        <w:t>Code</w:t>
      </w:r>
      <w:r w:rsidR="00E53400" w:rsidRPr="00375CB6">
        <w:rPr>
          <w:rFonts w:eastAsia="Calibri" w:cs="Arial"/>
          <w:snapToGrid/>
          <w:szCs w:val="24"/>
        </w:rPr>
        <w:t xml:space="preserve"> </w:t>
      </w:r>
      <w:r w:rsidRPr="00375CB6">
        <w:rPr>
          <w:rFonts w:eastAsia="Calibri" w:cs="Arial"/>
          <w:snapToGrid/>
          <w:szCs w:val="24"/>
        </w:rPr>
        <w:t>Articles 710,</w:t>
      </w:r>
      <w:r w:rsidRPr="0087728E">
        <w:rPr>
          <w:rFonts w:eastAsia="Calibri" w:cs="Arial"/>
          <w:snapToGrid/>
          <w:szCs w:val="24"/>
        </w:rPr>
        <w:t xml:space="preserve"> 722, 724</w:t>
      </w:r>
      <w:r w:rsidR="004F5C48">
        <w:rPr>
          <w:rFonts w:eastAsia="Calibri" w:cs="Arial"/>
          <w:snapToGrid/>
          <w:szCs w:val="24"/>
        </w:rPr>
        <w:t xml:space="preserve">, 725, </w:t>
      </w:r>
      <w:r w:rsidRPr="0087728E">
        <w:rPr>
          <w:rFonts w:eastAsia="Calibri" w:cs="Arial"/>
          <w:snapToGrid/>
          <w:szCs w:val="24"/>
        </w:rPr>
        <w:t xml:space="preserve">726, 728, 750, 760 </w:t>
      </w:r>
      <w:r w:rsidR="007E7E46" w:rsidRPr="0087728E">
        <w:rPr>
          <w:rFonts w:eastAsia="Calibri" w:cs="Arial"/>
          <w:snapToGrid/>
          <w:szCs w:val="24"/>
        </w:rPr>
        <w:t xml:space="preserve">and </w:t>
      </w:r>
      <w:r w:rsidRPr="0087728E">
        <w:rPr>
          <w:rFonts w:eastAsia="Calibri" w:cs="Arial"/>
          <w:snapToGrid/>
          <w:szCs w:val="24"/>
        </w:rPr>
        <w:t>770 without amendments for OSHPD 1, 1R, 2, 3, 4, 5 &amp; 6.</w:t>
      </w:r>
      <w:bookmarkEnd w:id="100"/>
    </w:p>
    <w:p w14:paraId="373F3C06" w14:textId="0295DACE" w:rsidR="0016086D" w:rsidRPr="003641DE" w:rsidRDefault="0016086D" w:rsidP="00606CCC">
      <w:pPr>
        <w:pStyle w:val="Heading4"/>
        <w:spacing w:before="120"/>
        <w:rPr>
          <w:rFonts w:eastAsia="Calibri"/>
          <w:snapToGrid/>
        </w:rPr>
      </w:pPr>
      <w:r w:rsidRPr="003641DE">
        <w:rPr>
          <w:rFonts w:eastAsia="Calibri"/>
          <w:snapToGrid/>
        </w:rPr>
        <w:t>Notation:</w:t>
      </w:r>
    </w:p>
    <w:p w14:paraId="2D5F8C56"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D44F013" w14:textId="6473C551"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063C63FE" w14:textId="77777777" w:rsidR="00605E35" w:rsidRDefault="0016086D" w:rsidP="00B84440">
      <w:pPr>
        <w:pStyle w:val="Heading3"/>
        <w:spacing w:before="240"/>
        <w:rPr>
          <w:rFonts w:eastAsia="Calibri" w:cs="Arial"/>
          <w:snapToGrid/>
        </w:rPr>
      </w:pPr>
      <w:r w:rsidRPr="0087728E">
        <w:rPr>
          <w:rFonts w:eastAsia="Calibri" w:cs="Arial"/>
          <w:snapToGrid/>
        </w:rPr>
        <w:t>ITEM 12</w:t>
      </w:r>
      <w:r w:rsidRPr="0087728E">
        <w:rPr>
          <w:rFonts w:eastAsia="Calibri" w:cs="Arial"/>
          <w:snapToGrid/>
        </w:rPr>
        <w:br/>
        <w:t>Chapter 8 Communications Systems</w:t>
      </w:r>
    </w:p>
    <w:p w14:paraId="7086B19B" w14:textId="3BC1169A" w:rsidR="0016086D" w:rsidRPr="0087728E" w:rsidRDefault="0016086D" w:rsidP="00707F66">
      <w:pPr>
        <w:rPr>
          <w:rFonts w:eastAsia="Calibri"/>
          <w:b/>
          <w:bCs/>
          <w:snapToGrid/>
          <w:szCs w:val="24"/>
        </w:rPr>
      </w:pPr>
      <w:r w:rsidRPr="00605E35">
        <w:rPr>
          <w:rFonts w:eastAsia="Calibri"/>
          <w:b/>
          <w:bCs/>
          <w:snapToGrid/>
        </w:rPr>
        <w:t>ARTICLE 800 General Requirements for Communications Systems</w:t>
      </w:r>
      <w:r w:rsidR="00605E35" w:rsidRPr="00605E35">
        <w:rPr>
          <w:rFonts w:eastAsia="Calibri"/>
          <w:b/>
          <w:bCs/>
          <w:snapToGrid/>
        </w:rPr>
        <w:br/>
      </w:r>
      <w:r w:rsidRPr="0087728E">
        <w:rPr>
          <w:rFonts w:eastAsia="Calibri"/>
          <w:b/>
          <w:bCs/>
          <w:snapToGrid/>
          <w:szCs w:val="24"/>
        </w:rPr>
        <w:t>ARTICLE 805 Communications Circuits</w:t>
      </w:r>
      <w:r w:rsidR="0065006C">
        <w:rPr>
          <w:rFonts w:eastAsia="Calibri"/>
          <w:b/>
          <w:bCs/>
          <w:snapToGrid/>
          <w:szCs w:val="24"/>
        </w:rPr>
        <w:br/>
      </w:r>
      <w:r w:rsidRPr="0087728E">
        <w:rPr>
          <w:rFonts w:eastAsia="Calibri"/>
          <w:b/>
          <w:bCs/>
          <w:snapToGrid/>
          <w:szCs w:val="24"/>
        </w:rPr>
        <w:t>ARTICLE 810 Antenna Systems</w:t>
      </w:r>
      <w:r w:rsidR="0065006C">
        <w:rPr>
          <w:rFonts w:eastAsia="Calibri"/>
          <w:b/>
          <w:bCs/>
          <w:snapToGrid/>
          <w:szCs w:val="24"/>
        </w:rPr>
        <w:br/>
      </w:r>
      <w:r w:rsidRPr="0087728E">
        <w:rPr>
          <w:rFonts w:eastAsia="Calibri"/>
          <w:b/>
          <w:bCs/>
          <w:snapToGrid/>
          <w:szCs w:val="24"/>
        </w:rPr>
        <w:t>ARTICLE 820 Community Antenna Television and Radio Distribution Systems</w:t>
      </w:r>
      <w:r w:rsidR="0065006C">
        <w:rPr>
          <w:rFonts w:eastAsia="Calibri"/>
          <w:b/>
          <w:bCs/>
          <w:snapToGrid/>
          <w:szCs w:val="24"/>
        </w:rPr>
        <w:br/>
      </w:r>
      <w:r w:rsidRPr="0087728E">
        <w:rPr>
          <w:rFonts w:eastAsia="Calibri"/>
          <w:b/>
          <w:bCs/>
          <w:snapToGrid/>
          <w:szCs w:val="24"/>
        </w:rPr>
        <w:t>ARTICLE 830 Network-Powered Broadband Communications Systems</w:t>
      </w:r>
      <w:r w:rsidR="0065006C">
        <w:rPr>
          <w:rFonts w:eastAsia="Calibri"/>
          <w:b/>
          <w:bCs/>
          <w:snapToGrid/>
          <w:szCs w:val="24"/>
        </w:rPr>
        <w:br/>
      </w:r>
      <w:r w:rsidRPr="0087728E">
        <w:rPr>
          <w:rFonts w:eastAsia="Calibri"/>
          <w:b/>
          <w:bCs/>
          <w:snapToGrid/>
          <w:szCs w:val="24"/>
        </w:rPr>
        <w:t>ARTICLE 840 Premises-Powered Broadband Communications Systems</w:t>
      </w:r>
    </w:p>
    <w:p w14:paraId="7A5883C3" w14:textId="44D6833A"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800, 805, 810, 820, 830 </w:t>
      </w:r>
      <w:r w:rsidR="007E7E46" w:rsidRPr="0087728E">
        <w:rPr>
          <w:rFonts w:eastAsia="Calibri" w:cs="Arial"/>
          <w:snapToGrid/>
          <w:szCs w:val="24"/>
        </w:rPr>
        <w:t>and</w:t>
      </w:r>
      <w:r w:rsidRPr="0087728E">
        <w:rPr>
          <w:rFonts w:eastAsia="Calibri" w:cs="Arial"/>
          <w:snapToGrid/>
          <w:szCs w:val="24"/>
        </w:rPr>
        <w:t xml:space="preserve"> 840 without amendments for OSHPD 1, 1R, 2, 3, 4, 5 &amp; 6.</w:t>
      </w:r>
    </w:p>
    <w:p w14:paraId="30C3C4CE" w14:textId="213C8BA0" w:rsidR="0016086D" w:rsidRPr="00707F66" w:rsidRDefault="0016086D" w:rsidP="00606CCC">
      <w:pPr>
        <w:pStyle w:val="Heading4"/>
        <w:spacing w:before="120"/>
        <w:rPr>
          <w:rFonts w:eastAsia="Calibri"/>
          <w:snapToGrid/>
        </w:rPr>
      </w:pPr>
      <w:r w:rsidRPr="00707F66">
        <w:rPr>
          <w:rFonts w:eastAsia="Calibri"/>
          <w:snapToGrid/>
        </w:rPr>
        <w:t>Notation:</w:t>
      </w:r>
    </w:p>
    <w:p w14:paraId="7C238BF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20D8C9" w14:textId="45F83678"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8D3B388" w14:textId="77777777" w:rsidR="0016086D" w:rsidRPr="0087728E" w:rsidRDefault="0016086D" w:rsidP="00B84440">
      <w:pPr>
        <w:pStyle w:val="Heading3"/>
        <w:spacing w:before="240"/>
        <w:rPr>
          <w:rFonts w:cs="Arial"/>
        </w:rPr>
      </w:pPr>
      <w:r w:rsidRPr="0087728E">
        <w:rPr>
          <w:rFonts w:cs="Arial"/>
        </w:rPr>
        <w:t>ITEM 13</w:t>
      </w:r>
      <w:r w:rsidRPr="0087728E">
        <w:rPr>
          <w:rFonts w:cs="Arial"/>
        </w:rPr>
        <w:br/>
        <w:t>Chapter 9 Tables</w:t>
      </w:r>
    </w:p>
    <w:p w14:paraId="1C9B5D99" w14:textId="4AB72F6E"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Chapter 9 Tables without amendments for OSHPD 1, 1R, 2, 3, 4, 5 &amp; 6.</w:t>
      </w:r>
    </w:p>
    <w:p w14:paraId="0F626D5C" w14:textId="6A1BAE58" w:rsidR="0016086D" w:rsidRPr="00707F66" w:rsidRDefault="0016086D" w:rsidP="00606CCC">
      <w:pPr>
        <w:pStyle w:val="Heading4"/>
        <w:spacing w:before="120"/>
        <w:rPr>
          <w:rFonts w:eastAsia="Calibri"/>
          <w:snapToGrid/>
        </w:rPr>
      </w:pPr>
      <w:r w:rsidRPr="00707F66">
        <w:rPr>
          <w:rFonts w:eastAsia="Calibri"/>
          <w:snapToGrid/>
        </w:rPr>
        <w:t>Notation:</w:t>
      </w:r>
    </w:p>
    <w:p w14:paraId="5E4E739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B4FAB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1D5DF22F" w14:textId="7732EF49" w:rsidR="0016086D" w:rsidRPr="0087728E" w:rsidRDefault="0016086D" w:rsidP="00B84440">
      <w:pPr>
        <w:pStyle w:val="Heading3"/>
        <w:spacing w:before="240"/>
        <w:rPr>
          <w:rFonts w:eastAsia="Calibri" w:cs="Arial"/>
          <w:snapToGrid/>
        </w:rPr>
      </w:pPr>
      <w:r w:rsidRPr="0087728E">
        <w:rPr>
          <w:rFonts w:eastAsia="Calibri" w:cs="Arial"/>
          <w:snapToGrid/>
        </w:rPr>
        <w:t>ITEM 14</w:t>
      </w:r>
      <w:r w:rsidRPr="0087728E">
        <w:rPr>
          <w:rFonts w:eastAsia="Calibri" w:cs="Arial"/>
          <w:snapToGrid/>
        </w:rPr>
        <w:br/>
        <w:t>Annexes A, B, C, D, E, F, G, H, I</w:t>
      </w:r>
      <w:r w:rsidR="00A03611">
        <w:rPr>
          <w:rFonts w:eastAsia="Calibri" w:cs="Arial"/>
          <w:snapToGrid/>
        </w:rPr>
        <w:t xml:space="preserve">, </w:t>
      </w:r>
      <w:r w:rsidRPr="0087728E">
        <w:rPr>
          <w:rFonts w:eastAsia="Calibri" w:cs="Arial"/>
          <w:snapToGrid/>
        </w:rPr>
        <w:t>J</w:t>
      </w:r>
      <w:r w:rsidR="00A03611">
        <w:rPr>
          <w:rFonts w:eastAsia="Calibri" w:cs="Arial"/>
          <w:snapToGrid/>
        </w:rPr>
        <w:t xml:space="preserve"> and K</w:t>
      </w:r>
    </w:p>
    <w:p w14:paraId="3820A8C7" w14:textId="234E7903"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2023 National Electric Code Annexes A, B, C, D, E, F, G, H, I</w:t>
      </w:r>
      <w:r w:rsidR="00A03611">
        <w:rPr>
          <w:rFonts w:eastAsia="Calibri" w:cs="Arial"/>
          <w:snapToGrid/>
          <w:szCs w:val="24"/>
        </w:rPr>
        <w:t xml:space="preserve">, </w:t>
      </w:r>
      <w:r w:rsidRPr="0087728E">
        <w:rPr>
          <w:rFonts w:eastAsia="Calibri" w:cs="Arial"/>
          <w:snapToGrid/>
          <w:szCs w:val="24"/>
        </w:rPr>
        <w:t>J</w:t>
      </w:r>
      <w:r w:rsidR="00A03611">
        <w:rPr>
          <w:rFonts w:eastAsia="Calibri" w:cs="Arial"/>
          <w:snapToGrid/>
          <w:szCs w:val="24"/>
        </w:rPr>
        <w:t xml:space="preserve"> and K</w:t>
      </w:r>
      <w:r w:rsidRPr="0087728E">
        <w:rPr>
          <w:rFonts w:eastAsia="Calibri" w:cs="Arial"/>
          <w:snapToGrid/>
          <w:szCs w:val="24"/>
        </w:rPr>
        <w:t xml:space="preserve"> are not adopted for OSHPD 1, 1R, 2, 3, 4, 5 &amp; 6.</w:t>
      </w:r>
    </w:p>
    <w:p w14:paraId="57F79A81" w14:textId="1730EE1D" w:rsidR="0016086D" w:rsidRPr="00707F66" w:rsidRDefault="0016086D" w:rsidP="00606CCC">
      <w:pPr>
        <w:pStyle w:val="Heading4"/>
        <w:spacing w:before="120"/>
        <w:rPr>
          <w:rFonts w:eastAsia="Calibri"/>
          <w:snapToGrid/>
        </w:rPr>
      </w:pPr>
      <w:r w:rsidRPr="00707F66">
        <w:rPr>
          <w:rFonts w:eastAsia="Calibri"/>
          <w:snapToGrid/>
        </w:rPr>
        <w:t>Notation:</w:t>
      </w:r>
    </w:p>
    <w:bookmarkEnd w:id="1"/>
    <w:bookmarkEnd w:id="92"/>
    <w:p w14:paraId="7403F5CE"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9D1DE6E" w14:textId="4973FB22" w:rsidR="007B1FF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sectPr w:rsidR="007B1FF9" w:rsidRPr="0087728E"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8C49" w14:textId="77777777" w:rsidR="0088646B" w:rsidRDefault="0088646B">
      <w:r>
        <w:separator/>
      </w:r>
    </w:p>
  </w:endnote>
  <w:endnote w:type="continuationSeparator" w:id="0">
    <w:p w14:paraId="509E5B20" w14:textId="77777777" w:rsidR="0088646B" w:rsidRDefault="0088646B">
      <w:r>
        <w:continuationSeparator/>
      </w:r>
    </w:p>
  </w:endnote>
  <w:endnote w:type="continuationNotice" w:id="1">
    <w:p w14:paraId="2BC3314C" w14:textId="77777777" w:rsidR="0088646B" w:rsidRDefault="00886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HGPMinchoE"/>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2E50" w14:textId="77777777" w:rsidR="002112F9" w:rsidRDefault="0021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5EF2C7E" w:rsidR="0067477E" w:rsidRDefault="0067477E" w:rsidP="007B36BC">
    <w:pPr>
      <w:pStyle w:val="Footer"/>
      <w:tabs>
        <w:tab w:val="clear" w:pos="4320"/>
        <w:tab w:val="clear" w:pos="8640"/>
        <w:tab w:val="right" w:pos="9180"/>
      </w:tabs>
      <w:spacing w:after="0"/>
      <w:rPr>
        <w:sz w:val="16"/>
      </w:rPr>
    </w:pPr>
    <w:r w:rsidRPr="00B70204">
      <w:rPr>
        <w:rFonts w:cs="Arial"/>
        <w:sz w:val="16"/>
      </w:rPr>
      <w:t>BSC TP-1</w:t>
    </w:r>
    <w:r w:rsidR="007B36BC">
      <w:rPr>
        <w:rFonts w:cs="Arial"/>
        <w:sz w:val="16"/>
      </w:rPr>
      <w:t>03</w:t>
    </w:r>
    <w:r w:rsidRPr="00B70204">
      <w:rPr>
        <w:rFonts w:cs="Arial"/>
        <w:sz w:val="16"/>
      </w:rPr>
      <w:t xml:space="preserve"> (Rev. </w:t>
    </w:r>
    <w:r w:rsidR="007B36BC">
      <w:rPr>
        <w:rFonts w:cs="Arial"/>
        <w:sz w:val="16"/>
      </w:rPr>
      <w:t>1</w:t>
    </w:r>
    <w:r w:rsidR="00941B9F">
      <w:rPr>
        <w:rFonts w:cs="Arial"/>
        <w:sz w:val="16"/>
      </w:rPr>
      <w:t>0</w:t>
    </w:r>
    <w:r w:rsidRPr="00B70204">
      <w:rPr>
        <w:rFonts w:cs="Arial"/>
        <w:sz w:val="16"/>
      </w:rPr>
      <w:t>/</w:t>
    </w:r>
    <w:r w:rsidR="00941B9F">
      <w:rPr>
        <w:rFonts w:cs="Arial"/>
        <w:sz w:val="16"/>
      </w:rPr>
      <w:t>2</w:t>
    </w:r>
    <w:r w:rsidR="007B36BC">
      <w:rPr>
        <w:rFonts w:cs="Arial"/>
        <w:sz w:val="16"/>
      </w:rPr>
      <w:t>3</w:t>
    </w:r>
    <w:r w:rsidRPr="00B70204">
      <w:rPr>
        <w:rFonts w:cs="Arial"/>
        <w:sz w:val="16"/>
      </w:rPr>
      <w:t xml:space="preserve">) </w:t>
    </w:r>
    <w:r w:rsidR="00FA77BD">
      <w:rPr>
        <w:rFonts w:cs="Arial"/>
        <w:sz w:val="16"/>
      </w:rPr>
      <w:t>45-day</w:t>
    </w:r>
    <w:r w:rsidR="003409EB">
      <w:rPr>
        <w:rFonts w:cs="Arial"/>
        <w:sz w:val="16"/>
      </w:rPr>
      <w:t xml:space="preserve"> </w:t>
    </w:r>
    <w:r w:rsidRPr="00B70204">
      <w:rPr>
        <w:rFonts w:cs="Arial"/>
        <w:sz w:val="16"/>
      </w:rPr>
      <w:t>Express Terms</w:t>
    </w:r>
    <w:r w:rsidR="00830ABA">
      <w:rPr>
        <w:rFonts w:cs="Arial"/>
        <w:sz w:val="16"/>
      </w:rPr>
      <w:tab/>
    </w:r>
    <w:r w:rsidR="00FA77BD">
      <w:rPr>
        <w:rFonts w:cs="Arial"/>
        <w:sz w:val="16"/>
      </w:rPr>
      <w:t>April</w:t>
    </w:r>
    <w:r w:rsidR="007B36BC">
      <w:rPr>
        <w:rFonts w:cs="Arial"/>
        <w:sz w:val="16"/>
      </w:rPr>
      <w:t xml:space="preserve"> </w:t>
    </w:r>
    <w:r w:rsidR="002112F9">
      <w:rPr>
        <w:rFonts w:cs="Arial"/>
        <w:sz w:val="16"/>
      </w:rPr>
      <w:t>15</w:t>
    </w:r>
    <w:r w:rsidR="001B097D">
      <w:rPr>
        <w:rFonts w:cs="Arial"/>
        <w:sz w:val="16"/>
      </w:rPr>
      <w:t>, 202</w:t>
    </w:r>
    <w:r w:rsidR="00597750">
      <w:rPr>
        <w:rFonts w:cs="Arial"/>
        <w:sz w:val="16"/>
      </w:rPr>
      <w:t>4</w:t>
    </w:r>
  </w:p>
  <w:p w14:paraId="5CA53282" w14:textId="50913E77" w:rsidR="001B097D" w:rsidRDefault="001B097D" w:rsidP="007B36BC">
    <w:pPr>
      <w:pStyle w:val="Footer"/>
      <w:tabs>
        <w:tab w:val="clear" w:pos="4320"/>
        <w:tab w:val="clear" w:pos="8640"/>
        <w:tab w:val="center" w:pos="5040"/>
        <w:tab w:val="right" w:pos="9180"/>
      </w:tabs>
      <w:spacing w:after="0"/>
      <w:rPr>
        <w:sz w:val="16"/>
      </w:rPr>
    </w:pPr>
    <w:bookmarkStart w:id="101" w:name="_Hlk160533770"/>
    <w:r>
      <w:rPr>
        <w:rFonts w:cs="Arial"/>
        <w:sz w:val="16"/>
      </w:rPr>
      <w:t>OSHPD 0</w:t>
    </w:r>
    <w:r w:rsidR="003409EB">
      <w:rPr>
        <w:rFonts w:cs="Arial"/>
        <w:sz w:val="16"/>
      </w:rPr>
      <w:t>1</w:t>
    </w:r>
    <w:r w:rsidR="00D22524">
      <w:rPr>
        <w:rFonts w:cs="Arial"/>
        <w:sz w:val="16"/>
      </w:rPr>
      <w:t>/</w:t>
    </w:r>
    <w:r>
      <w:rPr>
        <w:rFonts w:cs="Arial"/>
        <w:sz w:val="16"/>
      </w:rPr>
      <w:t>2</w:t>
    </w:r>
    <w:r w:rsidR="003409EB">
      <w:rPr>
        <w:rFonts w:cs="Arial"/>
        <w:sz w:val="16"/>
      </w:rPr>
      <w:t>3</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w:t>
    </w:r>
    <w:r w:rsidR="003409EB">
      <w:rPr>
        <w:rFonts w:cs="Arial"/>
        <w:sz w:val="16"/>
      </w:rPr>
      <w:t>4</w:t>
    </w:r>
    <w:r>
      <w:rPr>
        <w:rFonts w:cs="Arial"/>
        <w:sz w:val="16"/>
      </w:rPr>
      <w:t xml:space="preserve"> </w:t>
    </w:r>
    <w:r w:rsidR="003409EB">
      <w:rPr>
        <w:rFonts w:cs="Arial"/>
        <w:sz w:val="16"/>
      </w:rPr>
      <w:t xml:space="preserve">Triennial </w:t>
    </w:r>
    <w:r w:rsidRPr="00E65CE6">
      <w:rPr>
        <w:rFonts w:cs="Arial"/>
        <w:sz w:val="16"/>
      </w:rPr>
      <w:t>Code Cycle</w:t>
    </w:r>
    <w:bookmarkEnd w:id="101"/>
    <w:r>
      <w:rPr>
        <w:sz w:val="16"/>
      </w:rPr>
      <w:tab/>
    </w:r>
    <w:r>
      <w:rPr>
        <w:sz w:val="16"/>
      </w:rPr>
      <w:tab/>
    </w:r>
    <w:r w:rsidR="00FA77BD">
      <w:rPr>
        <w:sz w:val="16"/>
      </w:rPr>
      <w:t xml:space="preserve">45-day </w:t>
    </w:r>
    <w:r>
      <w:rPr>
        <w:sz w:val="16"/>
      </w:rPr>
      <w:t>ET</w:t>
    </w:r>
  </w:p>
  <w:p w14:paraId="488F9FE2" w14:textId="4F5F218F" w:rsidR="001B097D" w:rsidRDefault="001B097D" w:rsidP="007B36BC">
    <w:pPr>
      <w:pStyle w:val="Footer"/>
      <w:tabs>
        <w:tab w:val="clear" w:pos="4320"/>
        <w:tab w:val="clear" w:pos="8640"/>
        <w:tab w:val="center" w:pos="5040"/>
        <w:tab w:val="right" w:pos="9180"/>
      </w:tabs>
      <w:spacing w:after="0"/>
      <w:rPr>
        <w:sz w:val="16"/>
      </w:rPr>
    </w:pPr>
    <w:bookmarkStart w:id="102" w:name="_Hlk160533757"/>
    <w:r>
      <w:rPr>
        <w:sz w:val="16"/>
      </w:rPr>
      <w:t xml:space="preserve">Office of Statewide </w:t>
    </w:r>
    <w:r w:rsidR="00BE3392" w:rsidRPr="00BE3392">
      <w:rPr>
        <w:sz w:val="16"/>
      </w:rPr>
      <w:t xml:space="preserve">Hospital </w:t>
    </w:r>
    <w:r w:rsidRPr="00BE3392">
      <w:rPr>
        <w:sz w:val="16"/>
      </w:rPr>
      <w:t>Pl</w:t>
    </w:r>
    <w:r>
      <w:rPr>
        <w:sz w:val="16"/>
      </w:rPr>
      <w:t>anning and Development</w:t>
    </w:r>
    <w:bookmarkEnd w:id="102"/>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7B36BC">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4D1C" w14:textId="77777777" w:rsidR="002112F9" w:rsidRDefault="0021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B724" w14:textId="77777777" w:rsidR="0088646B" w:rsidRDefault="0088646B">
      <w:r>
        <w:separator/>
      </w:r>
    </w:p>
  </w:footnote>
  <w:footnote w:type="continuationSeparator" w:id="0">
    <w:p w14:paraId="4DA5A5AC" w14:textId="77777777" w:rsidR="0088646B" w:rsidRDefault="0088646B">
      <w:r>
        <w:continuationSeparator/>
      </w:r>
    </w:p>
  </w:footnote>
  <w:footnote w:type="continuationNotice" w:id="1">
    <w:p w14:paraId="12A3D91A" w14:textId="77777777" w:rsidR="0088646B" w:rsidRDefault="00886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7DE6" w14:textId="77777777" w:rsidR="002112F9" w:rsidRDefault="0021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0D4A" w14:textId="77777777" w:rsidR="002112F9" w:rsidRDefault="0021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F84C36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273EF"/>
    <w:multiLevelType w:val="hybridMultilevel"/>
    <w:tmpl w:val="8698FB46"/>
    <w:lvl w:ilvl="0" w:tplc="8A6A8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F04AC"/>
    <w:multiLevelType w:val="multilevel"/>
    <w:tmpl w:val="C37AAF4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41F2B"/>
    <w:multiLevelType w:val="hybridMultilevel"/>
    <w:tmpl w:val="509E4E18"/>
    <w:lvl w:ilvl="0" w:tplc="44304F4A">
      <w:start w:val="5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65846"/>
    <w:multiLevelType w:val="hybridMultilevel"/>
    <w:tmpl w:val="D19CCB5A"/>
    <w:lvl w:ilvl="0" w:tplc="DB1ECA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7"/>
  </w:num>
  <w:num w:numId="2" w16cid:durableId="1938557634">
    <w:abstractNumId w:val="23"/>
  </w:num>
  <w:num w:numId="3" w16cid:durableId="159927848">
    <w:abstractNumId w:val="27"/>
  </w:num>
  <w:num w:numId="4" w16cid:durableId="1244418073">
    <w:abstractNumId w:val="30"/>
  </w:num>
  <w:num w:numId="5" w16cid:durableId="1733969166">
    <w:abstractNumId w:val="19"/>
  </w:num>
  <w:num w:numId="6" w16cid:durableId="1851023363">
    <w:abstractNumId w:val="2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5"/>
  </w:num>
  <w:num w:numId="18" w16cid:durableId="819267383">
    <w:abstractNumId w:val="32"/>
  </w:num>
  <w:num w:numId="19" w16cid:durableId="96561600">
    <w:abstractNumId w:val="15"/>
  </w:num>
  <w:num w:numId="20" w16cid:durableId="989215656">
    <w:abstractNumId w:val="12"/>
  </w:num>
  <w:num w:numId="21" w16cid:durableId="998116166">
    <w:abstractNumId w:val="11"/>
  </w:num>
  <w:num w:numId="22" w16cid:durableId="399207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4"/>
  </w:num>
  <w:num w:numId="24" w16cid:durableId="652297094">
    <w:abstractNumId w:val="22"/>
  </w:num>
  <w:num w:numId="25" w16cid:durableId="1346134035">
    <w:abstractNumId w:val="10"/>
  </w:num>
  <w:num w:numId="26" w16cid:durableId="1928152685">
    <w:abstractNumId w:val="31"/>
  </w:num>
  <w:num w:numId="27" w16cid:durableId="1950889801">
    <w:abstractNumId w:val="34"/>
  </w:num>
  <w:num w:numId="28" w16cid:durableId="1785686344">
    <w:abstractNumId w:val="20"/>
  </w:num>
  <w:num w:numId="29" w16cid:durableId="535309442">
    <w:abstractNumId w:val="21"/>
  </w:num>
  <w:num w:numId="30" w16cid:durableId="359673707">
    <w:abstractNumId w:val="13"/>
  </w:num>
  <w:num w:numId="31" w16cid:durableId="1502424145">
    <w:abstractNumId w:val="33"/>
  </w:num>
  <w:num w:numId="32" w16cid:durableId="1269123503">
    <w:abstractNumId w:val="14"/>
  </w:num>
  <w:num w:numId="33" w16cid:durableId="127011713">
    <w:abstractNumId w:val="28"/>
  </w:num>
  <w:num w:numId="34" w16cid:durableId="200679407">
    <w:abstractNumId w:val="26"/>
  </w:num>
  <w:num w:numId="35" w16cid:durableId="508065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059FB"/>
    <w:rsid w:val="00007C82"/>
    <w:rsid w:val="000101CA"/>
    <w:rsid w:val="00011D54"/>
    <w:rsid w:val="00012191"/>
    <w:rsid w:val="00014068"/>
    <w:rsid w:val="00016692"/>
    <w:rsid w:val="00017839"/>
    <w:rsid w:val="000208F7"/>
    <w:rsid w:val="00022FCC"/>
    <w:rsid w:val="000257AD"/>
    <w:rsid w:val="00025992"/>
    <w:rsid w:val="00026EEA"/>
    <w:rsid w:val="000303A7"/>
    <w:rsid w:val="00033111"/>
    <w:rsid w:val="000351C1"/>
    <w:rsid w:val="000370D6"/>
    <w:rsid w:val="000400AD"/>
    <w:rsid w:val="00040A0A"/>
    <w:rsid w:val="00043836"/>
    <w:rsid w:val="00044136"/>
    <w:rsid w:val="00046F6C"/>
    <w:rsid w:val="00050DCC"/>
    <w:rsid w:val="00053D55"/>
    <w:rsid w:val="0005510F"/>
    <w:rsid w:val="000600E0"/>
    <w:rsid w:val="0006105E"/>
    <w:rsid w:val="00061E02"/>
    <w:rsid w:val="000632D5"/>
    <w:rsid w:val="00066201"/>
    <w:rsid w:val="00070AB9"/>
    <w:rsid w:val="00071933"/>
    <w:rsid w:val="00071F16"/>
    <w:rsid w:val="00072BF2"/>
    <w:rsid w:val="000819EC"/>
    <w:rsid w:val="00082652"/>
    <w:rsid w:val="00091656"/>
    <w:rsid w:val="000A1C70"/>
    <w:rsid w:val="000A2D7E"/>
    <w:rsid w:val="000A2E6A"/>
    <w:rsid w:val="000A3F8E"/>
    <w:rsid w:val="000A65CC"/>
    <w:rsid w:val="000B10C5"/>
    <w:rsid w:val="000B13CD"/>
    <w:rsid w:val="000B3CE3"/>
    <w:rsid w:val="000B4132"/>
    <w:rsid w:val="000B4532"/>
    <w:rsid w:val="000B48DF"/>
    <w:rsid w:val="000C2BFA"/>
    <w:rsid w:val="000C4F65"/>
    <w:rsid w:val="000C7D95"/>
    <w:rsid w:val="000D680D"/>
    <w:rsid w:val="000D7780"/>
    <w:rsid w:val="000E0268"/>
    <w:rsid w:val="000E0D10"/>
    <w:rsid w:val="000E164D"/>
    <w:rsid w:val="000E24B4"/>
    <w:rsid w:val="000E509D"/>
    <w:rsid w:val="000E55FA"/>
    <w:rsid w:val="000E6B93"/>
    <w:rsid w:val="000E73B8"/>
    <w:rsid w:val="000F25B5"/>
    <w:rsid w:val="000F2DDE"/>
    <w:rsid w:val="000F596F"/>
    <w:rsid w:val="0010053C"/>
    <w:rsid w:val="0010113C"/>
    <w:rsid w:val="00110F79"/>
    <w:rsid w:val="00116126"/>
    <w:rsid w:val="00120AE5"/>
    <w:rsid w:val="00123920"/>
    <w:rsid w:val="00123F82"/>
    <w:rsid w:val="00124F3F"/>
    <w:rsid w:val="00125C82"/>
    <w:rsid w:val="00130CBF"/>
    <w:rsid w:val="00133A46"/>
    <w:rsid w:val="001346C5"/>
    <w:rsid w:val="0013717A"/>
    <w:rsid w:val="00137624"/>
    <w:rsid w:val="00140550"/>
    <w:rsid w:val="00142AC3"/>
    <w:rsid w:val="00142D58"/>
    <w:rsid w:val="0014380B"/>
    <w:rsid w:val="001456AD"/>
    <w:rsid w:val="00145B51"/>
    <w:rsid w:val="00147477"/>
    <w:rsid w:val="00152763"/>
    <w:rsid w:val="00153B81"/>
    <w:rsid w:val="001544EB"/>
    <w:rsid w:val="0015481C"/>
    <w:rsid w:val="0015555E"/>
    <w:rsid w:val="00157F99"/>
    <w:rsid w:val="0016086D"/>
    <w:rsid w:val="00161BAC"/>
    <w:rsid w:val="0016292C"/>
    <w:rsid w:val="0016470C"/>
    <w:rsid w:val="00164CA1"/>
    <w:rsid w:val="00165780"/>
    <w:rsid w:val="0016673F"/>
    <w:rsid w:val="001701D4"/>
    <w:rsid w:val="00174A84"/>
    <w:rsid w:val="00175449"/>
    <w:rsid w:val="00177E7D"/>
    <w:rsid w:val="001850DF"/>
    <w:rsid w:val="001877F6"/>
    <w:rsid w:val="00190B1E"/>
    <w:rsid w:val="00191A0E"/>
    <w:rsid w:val="00192001"/>
    <w:rsid w:val="00193DD4"/>
    <w:rsid w:val="00194A9F"/>
    <w:rsid w:val="001A2431"/>
    <w:rsid w:val="001A2914"/>
    <w:rsid w:val="001A2989"/>
    <w:rsid w:val="001A3556"/>
    <w:rsid w:val="001A3904"/>
    <w:rsid w:val="001A54D0"/>
    <w:rsid w:val="001A5E39"/>
    <w:rsid w:val="001A6022"/>
    <w:rsid w:val="001A65DF"/>
    <w:rsid w:val="001A699F"/>
    <w:rsid w:val="001A70E0"/>
    <w:rsid w:val="001A7E19"/>
    <w:rsid w:val="001B097D"/>
    <w:rsid w:val="001B39D5"/>
    <w:rsid w:val="001C159B"/>
    <w:rsid w:val="001C15B1"/>
    <w:rsid w:val="001C296F"/>
    <w:rsid w:val="001C6640"/>
    <w:rsid w:val="001C7856"/>
    <w:rsid w:val="001D03B2"/>
    <w:rsid w:val="001D064E"/>
    <w:rsid w:val="001D1421"/>
    <w:rsid w:val="001D3259"/>
    <w:rsid w:val="001D4666"/>
    <w:rsid w:val="001D685E"/>
    <w:rsid w:val="001E3370"/>
    <w:rsid w:val="001E3FAE"/>
    <w:rsid w:val="001E4205"/>
    <w:rsid w:val="001E49EB"/>
    <w:rsid w:val="001E5365"/>
    <w:rsid w:val="001E635B"/>
    <w:rsid w:val="001E690C"/>
    <w:rsid w:val="001F014D"/>
    <w:rsid w:val="001F040D"/>
    <w:rsid w:val="001F25D9"/>
    <w:rsid w:val="001F3417"/>
    <w:rsid w:val="00202E42"/>
    <w:rsid w:val="00203931"/>
    <w:rsid w:val="00204027"/>
    <w:rsid w:val="0020534F"/>
    <w:rsid w:val="0021007B"/>
    <w:rsid w:val="002112F9"/>
    <w:rsid w:val="002145B5"/>
    <w:rsid w:val="00214667"/>
    <w:rsid w:val="002168F8"/>
    <w:rsid w:val="00216B92"/>
    <w:rsid w:val="0021793F"/>
    <w:rsid w:val="0022692C"/>
    <w:rsid w:val="00233D2B"/>
    <w:rsid w:val="00234A84"/>
    <w:rsid w:val="00235C28"/>
    <w:rsid w:val="00237C60"/>
    <w:rsid w:val="0024274F"/>
    <w:rsid w:val="00242EF5"/>
    <w:rsid w:val="0024466F"/>
    <w:rsid w:val="00244F4D"/>
    <w:rsid w:val="0025506F"/>
    <w:rsid w:val="00255674"/>
    <w:rsid w:val="002559E7"/>
    <w:rsid w:val="00256A9B"/>
    <w:rsid w:val="002571C6"/>
    <w:rsid w:val="002604E2"/>
    <w:rsid w:val="002622B7"/>
    <w:rsid w:val="00262F03"/>
    <w:rsid w:val="00263523"/>
    <w:rsid w:val="00263847"/>
    <w:rsid w:val="002677F8"/>
    <w:rsid w:val="0027032F"/>
    <w:rsid w:val="0027181B"/>
    <w:rsid w:val="0027362E"/>
    <w:rsid w:val="0027526D"/>
    <w:rsid w:val="00275D5F"/>
    <w:rsid w:val="00277EF1"/>
    <w:rsid w:val="002803FD"/>
    <w:rsid w:val="002824EF"/>
    <w:rsid w:val="00282B0C"/>
    <w:rsid w:val="00285A69"/>
    <w:rsid w:val="00290213"/>
    <w:rsid w:val="002909F5"/>
    <w:rsid w:val="00291B49"/>
    <w:rsid w:val="00292931"/>
    <w:rsid w:val="00292ACA"/>
    <w:rsid w:val="002A2507"/>
    <w:rsid w:val="002A3D38"/>
    <w:rsid w:val="002A4BBA"/>
    <w:rsid w:val="002A4D52"/>
    <w:rsid w:val="002A55E0"/>
    <w:rsid w:val="002B0377"/>
    <w:rsid w:val="002B3504"/>
    <w:rsid w:val="002B3DEC"/>
    <w:rsid w:val="002B5F50"/>
    <w:rsid w:val="002B629E"/>
    <w:rsid w:val="002B6779"/>
    <w:rsid w:val="002C03CE"/>
    <w:rsid w:val="002C62F7"/>
    <w:rsid w:val="002C75B7"/>
    <w:rsid w:val="002D2715"/>
    <w:rsid w:val="002D37B6"/>
    <w:rsid w:val="002D5437"/>
    <w:rsid w:val="002E03D9"/>
    <w:rsid w:val="002E0A0C"/>
    <w:rsid w:val="002E265C"/>
    <w:rsid w:val="002F066A"/>
    <w:rsid w:val="002F0CF0"/>
    <w:rsid w:val="002F1467"/>
    <w:rsid w:val="002F34EB"/>
    <w:rsid w:val="002F394C"/>
    <w:rsid w:val="002F446D"/>
    <w:rsid w:val="002F5C0F"/>
    <w:rsid w:val="0030272E"/>
    <w:rsid w:val="00304604"/>
    <w:rsid w:val="0030559C"/>
    <w:rsid w:val="0030639B"/>
    <w:rsid w:val="00313F78"/>
    <w:rsid w:val="003146E6"/>
    <w:rsid w:val="003148BC"/>
    <w:rsid w:val="003170BA"/>
    <w:rsid w:val="00321B14"/>
    <w:rsid w:val="00322EBB"/>
    <w:rsid w:val="0032551D"/>
    <w:rsid w:val="003270F6"/>
    <w:rsid w:val="00327A61"/>
    <w:rsid w:val="00330E4D"/>
    <w:rsid w:val="00331AE0"/>
    <w:rsid w:val="003327CC"/>
    <w:rsid w:val="00332835"/>
    <w:rsid w:val="003376E7"/>
    <w:rsid w:val="003409EB"/>
    <w:rsid w:val="003420C0"/>
    <w:rsid w:val="00343E91"/>
    <w:rsid w:val="0034526A"/>
    <w:rsid w:val="003460AF"/>
    <w:rsid w:val="00355CD3"/>
    <w:rsid w:val="00356181"/>
    <w:rsid w:val="0035711E"/>
    <w:rsid w:val="00360CFA"/>
    <w:rsid w:val="00361F40"/>
    <w:rsid w:val="003641DE"/>
    <w:rsid w:val="00370CA5"/>
    <w:rsid w:val="0037212B"/>
    <w:rsid w:val="00372D96"/>
    <w:rsid w:val="00372F6C"/>
    <w:rsid w:val="0037339C"/>
    <w:rsid w:val="00374DAE"/>
    <w:rsid w:val="00374FC3"/>
    <w:rsid w:val="00375185"/>
    <w:rsid w:val="00375CB6"/>
    <w:rsid w:val="0037604A"/>
    <w:rsid w:val="00381149"/>
    <w:rsid w:val="003817D5"/>
    <w:rsid w:val="003819DC"/>
    <w:rsid w:val="003858FC"/>
    <w:rsid w:val="00386354"/>
    <w:rsid w:val="00387C2F"/>
    <w:rsid w:val="00387E29"/>
    <w:rsid w:val="00392807"/>
    <w:rsid w:val="003936BA"/>
    <w:rsid w:val="00394567"/>
    <w:rsid w:val="00395509"/>
    <w:rsid w:val="00396645"/>
    <w:rsid w:val="003A265B"/>
    <w:rsid w:val="003A4168"/>
    <w:rsid w:val="003A5982"/>
    <w:rsid w:val="003A5EC5"/>
    <w:rsid w:val="003A67E5"/>
    <w:rsid w:val="003B0EDF"/>
    <w:rsid w:val="003B1A3E"/>
    <w:rsid w:val="003B2A53"/>
    <w:rsid w:val="003B705F"/>
    <w:rsid w:val="003C11C2"/>
    <w:rsid w:val="003C268F"/>
    <w:rsid w:val="003C536C"/>
    <w:rsid w:val="003C675A"/>
    <w:rsid w:val="003D1976"/>
    <w:rsid w:val="003D2090"/>
    <w:rsid w:val="003D3150"/>
    <w:rsid w:val="003D395E"/>
    <w:rsid w:val="003D5CC2"/>
    <w:rsid w:val="003D7A7A"/>
    <w:rsid w:val="003E110F"/>
    <w:rsid w:val="003E681D"/>
    <w:rsid w:val="003E6A6D"/>
    <w:rsid w:val="003E7890"/>
    <w:rsid w:val="003E7C78"/>
    <w:rsid w:val="003F2840"/>
    <w:rsid w:val="003F6A50"/>
    <w:rsid w:val="003F7FD6"/>
    <w:rsid w:val="00403705"/>
    <w:rsid w:val="00411459"/>
    <w:rsid w:val="0041252C"/>
    <w:rsid w:val="00412579"/>
    <w:rsid w:val="0041439E"/>
    <w:rsid w:val="0041763D"/>
    <w:rsid w:val="00424EB3"/>
    <w:rsid w:val="004259A3"/>
    <w:rsid w:val="00427222"/>
    <w:rsid w:val="004310A6"/>
    <w:rsid w:val="00435D5A"/>
    <w:rsid w:val="0043658E"/>
    <w:rsid w:val="00436C44"/>
    <w:rsid w:val="00440730"/>
    <w:rsid w:val="00440E98"/>
    <w:rsid w:val="00450998"/>
    <w:rsid w:val="00457CDC"/>
    <w:rsid w:val="004624C8"/>
    <w:rsid w:val="00462627"/>
    <w:rsid w:val="00473582"/>
    <w:rsid w:val="0047416D"/>
    <w:rsid w:val="004802CF"/>
    <w:rsid w:val="004846F3"/>
    <w:rsid w:val="00485C50"/>
    <w:rsid w:val="00487E68"/>
    <w:rsid w:val="0049111E"/>
    <w:rsid w:val="004930EC"/>
    <w:rsid w:val="0049597D"/>
    <w:rsid w:val="0049695F"/>
    <w:rsid w:val="004A11F2"/>
    <w:rsid w:val="004A129E"/>
    <w:rsid w:val="004A46D4"/>
    <w:rsid w:val="004A4726"/>
    <w:rsid w:val="004A4F98"/>
    <w:rsid w:val="004A5F3D"/>
    <w:rsid w:val="004A6899"/>
    <w:rsid w:val="004B05E4"/>
    <w:rsid w:val="004B2AB9"/>
    <w:rsid w:val="004B4525"/>
    <w:rsid w:val="004C0306"/>
    <w:rsid w:val="004C18A4"/>
    <w:rsid w:val="004D4903"/>
    <w:rsid w:val="004D5C2D"/>
    <w:rsid w:val="004E19BF"/>
    <w:rsid w:val="004E4107"/>
    <w:rsid w:val="004E4155"/>
    <w:rsid w:val="004E428D"/>
    <w:rsid w:val="004F2F61"/>
    <w:rsid w:val="004F5C48"/>
    <w:rsid w:val="00500155"/>
    <w:rsid w:val="0050136E"/>
    <w:rsid w:val="005022B7"/>
    <w:rsid w:val="005043BF"/>
    <w:rsid w:val="00507BB7"/>
    <w:rsid w:val="005114EC"/>
    <w:rsid w:val="00513451"/>
    <w:rsid w:val="00513506"/>
    <w:rsid w:val="00517DA7"/>
    <w:rsid w:val="0052401A"/>
    <w:rsid w:val="00526075"/>
    <w:rsid w:val="00526253"/>
    <w:rsid w:val="00526FF5"/>
    <w:rsid w:val="0053197E"/>
    <w:rsid w:val="0053223C"/>
    <w:rsid w:val="00535D10"/>
    <w:rsid w:val="0053695E"/>
    <w:rsid w:val="005400A3"/>
    <w:rsid w:val="00544438"/>
    <w:rsid w:val="0055454F"/>
    <w:rsid w:val="00557005"/>
    <w:rsid w:val="005572CD"/>
    <w:rsid w:val="00557636"/>
    <w:rsid w:val="00560BB5"/>
    <w:rsid w:val="00562BB3"/>
    <w:rsid w:val="00564F45"/>
    <w:rsid w:val="0056586C"/>
    <w:rsid w:val="00566465"/>
    <w:rsid w:val="0057143C"/>
    <w:rsid w:val="00573378"/>
    <w:rsid w:val="00574011"/>
    <w:rsid w:val="00575AD1"/>
    <w:rsid w:val="00577BF9"/>
    <w:rsid w:val="00585025"/>
    <w:rsid w:val="005859F2"/>
    <w:rsid w:val="00586A71"/>
    <w:rsid w:val="00587DFC"/>
    <w:rsid w:val="00591439"/>
    <w:rsid w:val="005918FA"/>
    <w:rsid w:val="00596E89"/>
    <w:rsid w:val="00597750"/>
    <w:rsid w:val="005A0E88"/>
    <w:rsid w:val="005A1EB4"/>
    <w:rsid w:val="005A1EF9"/>
    <w:rsid w:val="005A2D8D"/>
    <w:rsid w:val="005A3597"/>
    <w:rsid w:val="005A4251"/>
    <w:rsid w:val="005A46F6"/>
    <w:rsid w:val="005A4CCD"/>
    <w:rsid w:val="005A56C8"/>
    <w:rsid w:val="005A766D"/>
    <w:rsid w:val="005B10E9"/>
    <w:rsid w:val="005B17A5"/>
    <w:rsid w:val="005B4417"/>
    <w:rsid w:val="005B5E0A"/>
    <w:rsid w:val="005B607F"/>
    <w:rsid w:val="005B69FC"/>
    <w:rsid w:val="005B75EB"/>
    <w:rsid w:val="005B7AA8"/>
    <w:rsid w:val="005C24F5"/>
    <w:rsid w:val="005C328E"/>
    <w:rsid w:val="005C6ADC"/>
    <w:rsid w:val="005D3350"/>
    <w:rsid w:val="005D4661"/>
    <w:rsid w:val="005D5157"/>
    <w:rsid w:val="005D6BC8"/>
    <w:rsid w:val="005D6C26"/>
    <w:rsid w:val="005E162F"/>
    <w:rsid w:val="005E18F8"/>
    <w:rsid w:val="005E2190"/>
    <w:rsid w:val="005E277E"/>
    <w:rsid w:val="005E54E8"/>
    <w:rsid w:val="005E5566"/>
    <w:rsid w:val="005E6371"/>
    <w:rsid w:val="005F1E75"/>
    <w:rsid w:val="005F1F14"/>
    <w:rsid w:val="005F5384"/>
    <w:rsid w:val="005F7861"/>
    <w:rsid w:val="005F7CE7"/>
    <w:rsid w:val="00603BDD"/>
    <w:rsid w:val="00603BDF"/>
    <w:rsid w:val="0060436E"/>
    <w:rsid w:val="00605E35"/>
    <w:rsid w:val="00606ABD"/>
    <w:rsid w:val="00606CCC"/>
    <w:rsid w:val="00607D44"/>
    <w:rsid w:val="00612B50"/>
    <w:rsid w:val="0061509D"/>
    <w:rsid w:val="006259B1"/>
    <w:rsid w:val="00627154"/>
    <w:rsid w:val="00631491"/>
    <w:rsid w:val="006315A2"/>
    <w:rsid w:val="00633266"/>
    <w:rsid w:val="00634F58"/>
    <w:rsid w:val="00640081"/>
    <w:rsid w:val="00641076"/>
    <w:rsid w:val="00643258"/>
    <w:rsid w:val="00646C16"/>
    <w:rsid w:val="00647A67"/>
    <w:rsid w:val="0065006C"/>
    <w:rsid w:val="00653601"/>
    <w:rsid w:val="006537E2"/>
    <w:rsid w:val="00653826"/>
    <w:rsid w:val="00654BA8"/>
    <w:rsid w:val="0065633A"/>
    <w:rsid w:val="00657DCB"/>
    <w:rsid w:val="00662BE2"/>
    <w:rsid w:val="00665ED6"/>
    <w:rsid w:val="006674BF"/>
    <w:rsid w:val="006674EF"/>
    <w:rsid w:val="00672E47"/>
    <w:rsid w:val="0067477E"/>
    <w:rsid w:val="006777F1"/>
    <w:rsid w:val="00681500"/>
    <w:rsid w:val="00681C92"/>
    <w:rsid w:val="00682FE0"/>
    <w:rsid w:val="0068469B"/>
    <w:rsid w:val="00691153"/>
    <w:rsid w:val="006922CF"/>
    <w:rsid w:val="00697194"/>
    <w:rsid w:val="006A0138"/>
    <w:rsid w:val="006A2AA9"/>
    <w:rsid w:val="006A2DAE"/>
    <w:rsid w:val="006A55D8"/>
    <w:rsid w:val="006A77DB"/>
    <w:rsid w:val="006B0A1A"/>
    <w:rsid w:val="006C05C4"/>
    <w:rsid w:val="006C17AA"/>
    <w:rsid w:val="006C6464"/>
    <w:rsid w:val="006D74C1"/>
    <w:rsid w:val="006E1CDC"/>
    <w:rsid w:val="006E3B44"/>
    <w:rsid w:val="006E3C61"/>
    <w:rsid w:val="006E553E"/>
    <w:rsid w:val="006E63F7"/>
    <w:rsid w:val="006F0409"/>
    <w:rsid w:val="006F3384"/>
    <w:rsid w:val="006F7A28"/>
    <w:rsid w:val="00700726"/>
    <w:rsid w:val="0070359F"/>
    <w:rsid w:val="00704A98"/>
    <w:rsid w:val="00704C9C"/>
    <w:rsid w:val="007051C8"/>
    <w:rsid w:val="00707F66"/>
    <w:rsid w:val="007105E9"/>
    <w:rsid w:val="00711B0D"/>
    <w:rsid w:val="00712ED1"/>
    <w:rsid w:val="00713507"/>
    <w:rsid w:val="00714505"/>
    <w:rsid w:val="00714BFE"/>
    <w:rsid w:val="007162CE"/>
    <w:rsid w:val="00720744"/>
    <w:rsid w:val="00723F31"/>
    <w:rsid w:val="00727698"/>
    <w:rsid w:val="00727ECB"/>
    <w:rsid w:val="007318E3"/>
    <w:rsid w:val="00731D9E"/>
    <w:rsid w:val="007331FB"/>
    <w:rsid w:val="00734255"/>
    <w:rsid w:val="0074738F"/>
    <w:rsid w:val="007475FA"/>
    <w:rsid w:val="00750D36"/>
    <w:rsid w:val="0075444C"/>
    <w:rsid w:val="00756346"/>
    <w:rsid w:val="007564D1"/>
    <w:rsid w:val="00757BF2"/>
    <w:rsid w:val="007700C7"/>
    <w:rsid w:val="00772B4F"/>
    <w:rsid w:val="00773899"/>
    <w:rsid w:val="00773EAE"/>
    <w:rsid w:val="00774DE4"/>
    <w:rsid w:val="007822F8"/>
    <w:rsid w:val="0078646F"/>
    <w:rsid w:val="007872FD"/>
    <w:rsid w:val="00791E8C"/>
    <w:rsid w:val="00794164"/>
    <w:rsid w:val="007959FB"/>
    <w:rsid w:val="00796316"/>
    <w:rsid w:val="00796F34"/>
    <w:rsid w:val="007A0D60"/>
    <w:rsid w:val="007A2CFF"/>
    <w:rsid w:val="007A44FD"/>
    <w:rsid w:val="007A649C"/>
    <w:rsid w:val="007B029E"/>
    <w:rsid w:val="007B1FF9"/>
    <w:rsid w:val="007B2D80"/>
    <w:rsid w:val="007B36BC"/>
    <w:rsid w:val="007B5843"/>
    <w:rsid w:val="007B6B1C"/>
    <w:rsid w:val="007C0129"/>
    <w:rsid w:val="007C0A64"/>
    <w:rsid w:val="007C4708"/>
    <w:rsid w:val="007C566A"/>
    <w:rsid w:val="007D20DE"/>
    <w:rsid w:val="007D551A"/>
    <w:rsid w:val="007E1B66"/>
    <w:rsid w:val="007E492B"/>
    <w:rsid w:val="007E5D8F"/>
    <w:rsid w:val="007E7E46"/>
    <w:rsid w:val="007F1264"/>
    <w:rsid w:val="007F2C91"/>
    <w:rsid w:val="007F46C1"/>
    <w:rsid w:val="007F4AC2"/>
    <w:rsid w:val="007F4C5E"/>
    <w:rsid w:val="00801B2F"/>
    <w:rsid w:val="00802411"/>
    <w:rsid w:val="00803D70"/>
    <w:rsid w:val="00805B07"/>
    <w:rsid w:val="00806403"/>
    <w:rsid w:val="0080707F"/>
    <w:rsid w:val="00810A22"/>
    <w:rsid w:val="00813A61"/>
    <w:rsid w:val="008140DC"/>
    <w:rsid w:val="00814D7F"/>
    <w:rsid w:val="00823527"/>
    <w:rsid w:val="00825497"/>
    <w:rsid w:val="00830ABA"/>
    <w:rsid w:val="00833AFF"/>
    <w:rsid w:val="00835E92"/>
    <w:rsid w:val="0084138A"/>
    <w:rsid w:val="00843666"/>
    <w:rsid w:val="0084498B"/>
    <w:rsid w:val="008459A2"/>
    <w:rsid w:val="008505B5"/>
    <w:rsid w:val="00850F2F"/>
    <w:rsid w:val="008510BF"/>
    <w:rsid w:val="00855855"/>
    <w:rsid w:val="00857592"/>
    <w:rsid w:val="00857DAB"/>
    <w:rsid w:val="008604B3"/>
    <w:rsid w:val="0086115F"/>
    <w:rsid w:val="00863246"/>
    <w:rsid w:val="008658BC"/>
    <w:rsid w:val="00866236"/>
    <w:rsid w:val="00870778"/>
    <w:rsid w:val="0087129E"/>
    <w:rsid w:val="0087143F"/>
    <w:rsid w:val="008716D7"/>
    <w:rsid w:val="00871867"/>
    <w:rsid w:val="00872274"/>
    <w:rsid w:val="0087281A"/>
    <w:rsid w:val="008733C8"/>
    <w:rsid w:val="008745F3"/>
    <w:rsid w:val="008752BA"/>
    <w:rsid w:val="0087728E"/>
    <w:rsid w:val="00880B06"/>
    <w:rsid w:val="008826ED"/>
    <w:rsid w:val="00883B9F"/>
    <w:rsid w:val="0088412A"/>
    <w:rsid w:val="00886364"/>
    <w:rsid w:val="0088646B"/>
    <w:rsid w:val="00887695"/>
    <w:rsid w:val="00891FFD"/>
    <w:rsid w:val="0089226C"/>
    <w:rsid w:val="008A2AC5"/>
    <w:rsid w:val="008A2BDA"/>
    <w:rsid w:val="008A3DD6"/>
    <w:rsid w:val="008A682B"/>
    <w:rsid w:val="008A6CD2"/>
    <w:rsid w:val="008B113A"/>
    <w:rsid w:val="008B1CAB"/>
    <w:rsid w:val="008B4429"/>
    <w:rsid w:val="008B4B9E"/>
    <w:rsid w:val="008C00F7"/>
    <w:rsid w:val="008C1B73"/>
    <w:rsid w:val="008C1E8B"/>
    <w:rsid w:val="008C3E54"/>
    <w:rsid w:val="008C5428"/>
    <w:rsid w:val="008C5C6D"/>
    <w:rsid w:val="008C7438"/>
    <w:rsid w:val="008D13EF"/>
    <w:rsid w:val="008D15A0"/>
    <w:rsid w:val="008D4AD2"/>
    <w:rsid w:val="008D7792"/>
    <w:rsid w:val="008E0E16"/>
    <w:rsid w:val="008E1043"/>
    <w:rsid w:val="008E36A8"/>
    <w:rsid w:val="008E5795"/>
    <w:rsid w:val="008E662B"/>
    <w:rsid w:val="008E69C3"/>
    <w:rsid w:val="008E7033"/>
    <w:rsid w:val="008E7C2C"/>
    <w:rsid w:val="008F1451"/>
    <w:rsid w:val="008F22E4"/>
    <w:rsid w:val="008F2EAB"/>
    <w:rsid w:val="008F5952"/>
    <w:rsid w:val="00901F1E"/>
    <w:rsid w:val="00902287"/>
    <w:rsid w:val="009043CF"/>
    <w:rsid w:val="00905ECE"/>
    <w:rsid w:val="009068D5"/>
    <w:rsid w:val="00911E8C"/>
    <w:rsid w:val="00913C8C"/>
    <w:rsid w:val="00914D4E"/>
    <w:rsid w:val="00920F3B"/>
    <w:rsid w:val="00921A7B"/>
    <w:rsid w:val="00921D6C"/>
    <w:rsid w:val="00921DE5"/>
    <w:rsid w:val="00923B73"/>
    <w:rsid w:val="0093103A"/>
    <w:rsid w:val="009317DA"/>
    <w:rsid w:val="00933530"/>
    <w:rsid w:val="0093531F"/>
    <w:rsid w:val="00941B9F"/>
    <w:rsid w:val="00942BD1"/>
    <w:rsid w:val="00946C5F"/>
    <w:rsid w:val="009472BB"/>
    <w:rsid w:val="009514B2"/>
    <w:rsid w:val="00953906"/>
    <w:rsid w:val="00957E07"/>
    <w:rsid w:val="009619AC"/>
    <w:rsid w:val="00962EAB"/>
    <w:rsid w:val="00966A10"/>
    <w:rsid w:val="00967E26"/>
    <w:rsid w:val="009736AA"/>
    <w:rsid w:val="00980E2A"/>
    <w:rsid w:val="009828B3"/>
    <w:rsid w:val="009838D5"/>
    <w:rsid w:val="00983BC0"/>
    <w:rsid w:val="00985D2A"/>
    <w:rsid w:val="00986052"/>
    <w:rsid w:val="0098731D"/>
    <w:rsid w:val="00990214"/>
    <w:rsid w:val="00991A17"/>
    <w:rsid w:val="00992CB9"/>
    <w:rsid w:val="00994C6C"/>
    <w:rsid w:val="0099549A"/>
    <w:rsid w:val="009A0283"/>
    <w:rsid w:val="009A09B4"/>
    <w:rsid w:val="009A4C0A"/>
    <w:rsid w:val="009A655A"/>
    <w:rsid w:val="009A693A"/>
    <w:rsid w:val="009B4256"/>
    <w:rsid w:val="009B79F6"/>
    <w:rsid w:val="009C4821"/>
    <w:rsid w:val="009C6C90"/>
    <w:rsid w:val="009D00D8"/>
    <w:rsid w:val="009E47CC"/>
    <w:rsid w:val="009E6B12"/>
    <w:rsid w:val="009E74CA"/>
    <w:rsid w:val="009E7724"/>
    <w:rsid w:val="009F32CE"/>
    <w:rsid w:val="00A004A7"/>
    <w:rsid w:val="00A03611"/>
    <w:rsid w:val="00A06781"/>
    <w:rsid w:val="00A07450"/>
    <w:rsid w:val="00A07D6D"/>
    <w:rsid w:val="00A13C4A"/>
    <w:rsid w:val="00A17AA2"/>
    <w:rsid w:val="00A21DD3"/>
    <w:rsid w:val="00A228FF"/>
    <w:rsid w:val="00A237FB"/>
    <w:rsid w:val="00A25400"/>
    <w:rsid w:val="00A309C8"/>
    <w:rsid w:val="00A33979"/>
    <w:rsid w:val="00A359F9"/>
    <w:rsid w:val="00A374F8"/>
    <w:rsid w:val="00A37E2A"/>
    <w:rsid w:val="00A37E56"/>
    <w:rsid w:val="00A40ADC"/>
    <w:rsid w:val="00A40F2A"/>
    <w:rsid w:val="00A41809"/>
    <w:rsid w:val="00A4198F"/>
    <w:rsid w:val="00A42133"/>
    <w:rsid w:val="00A52808"/>
    <w:rsid w:val="00A55643"/>
    <w:rsid w:val="00A56661"/>
    <w:rsid w:val="00A60CA1"/>
    <w:rsid w:val="00A61A88"/>
    <w:rsid w:val="00A648AD"/>
    <w:rsid w:val="00A66716"/>
    <w:rsid w:val="00A67151"/>
    <w:rsid w:val="00A709EA"/>
    <w:rsid w:val="00A72A00"/>
    <w:rsid w:val="00A740BC"/>
    <w:rsid w:val="00A74BC7"/>
    <w:rsid w:val="00A76E52"/>
    <w:rsid w:val="00A91911"/>
    <w:rsid w:val="00A921DB"/>
    <w:rsid w:val="00A92BE5"/>
    <w:rsid w:val="00A9319C"/>
    <w:rsid w:val="00A96DE2"/>
    <w:rsid w:val="00A97432"/>
    <w:rsid w:val="00AA051E"/>
    <w:rsid w:val="00AA1609"/>
    <w:rsid w:val="00AA1FC3"/>
    <w:rsid w:val="00AA21C3"/>
    <w:rsid w:val="00AA62C2"/>
    <w:rsid w:val="00AA72AC"/>
    <w:rsid w:val="00AB4C2F"/>
    <w:rsid w:val="00AB6909"/>
    <w:rsid w:val="00AC1F10"/>
    <w:rsid w:val="00AC253F"/>
    <w:rsid w:val="00AC4BDD"/>
    <w:rsid w:val="00AC6024"/>
    <w:rsid w:val="00AC6331"/>
    <w:rsid w:val="00AC7AC3"/>
    <w:rsid w:val="00AD0174"/>
    <w:rsid w:val="00AD2751"/>
    <w:rsid w:val="00AD2F3D"/>
    <w:rsid w:val="00AD3589"/>
    <w:rsid w:val="00AD495A"/>
    <w:rsid w:val="00AD67B3"/>
    <w:rsid w:val="00AD7F15"/>
    <w:rsid w:val="00AE0C32"/>
    <w:rsid w:val="00AE1A42"/>
    <w:rsid w:val="00AE317E"/>
    <w:rsid w:val="00AE5051"/>
    <w:rsid w:val="00AF2D75"/>
    <w:rsid w:val="00AF3EC9"/>
    <w:rsid w:val="00AF4E96"/>
    <w:rsid w:val="00AF56FE"/>
    <w:rsid w:val="00B01EC3"/>
    <w:rsid w:val="00B072CE"/>
    <w:rsid w:val="00B073E3"/>
    <w:rsid w:val="00B103CE"/>
    <w:rsid w:val="00B14A44"/>
    <w:rsid w:val="00B166B9"/>
    <w:rsid w:val="00B17163"/>
    <w:rsid w:val="00B206C0"/>
    <w:rsid w:val="00B21B81"/>
    <w:rsid w:val="00B25AD7"/>
    <w:rsid w:val="00B30CE2"/>
    <w:rsid w:val="00B313A0"/>
    <w:rsid w:val="00B331FB"/>
    <w:rsid w:val="00B3336B"/>
    <w:rsid w:val="00B35333"/>
    <w:rsid w:val="00B35C42"/>
    <w:rsid w:val="00B36228"/>
    <w:rsid w:val="00B363EC"/>
    <w:rsid w:val="00B37BD2"/>
    <w:rsid w:val="00B50102"/>
    <w:rsid w:val="00B524E9"/>
    <w:rsid w:val="00B52EE1"/>
    <w:rsid w:val="00B53D9B"/>
    <w:rsid w:val="00B54AD0"/>
    <w:rsid w:val="00B64CB0"/>
    <w:rsid w:val="00B70204"/>
    <w:rsid w:val="00B70582"/>
    <w:rsid w:val="00B70DAA"/>
    <w:rsid w:val="00B7148C"/>
    <w:rsid w:val="00B721C2"/>
    <w:rsid w:val="00B7766F"/>
    <w:rsid w:val="00B77D12"/>
    <w:rsid w:val="00B8004C"/>
    <w:rsid w:val="00B829E9"/>
    <w:rsid w:val="00B83ECA"/>
    <w:rsid w:val="00B84440"/>
    <w:rsid w:val="00B84C05"/>
    <w:rsid w:val="00B86A0D"/>
    <w:rsid w:val="00B9416A"/>
    <w:rsid w:val="00B94339"/>
    <w:rsid w:val="00B94BDE"/>
    <w:rsid w:val="00B95375"/>
    <w:rsid w:val="00B953D0"/>
    <w:rsid w:val="00B95603"/>
    <w:rsid w:val="00B956FD"/>
    <w:rsid w:val="00BA52A0"/>
    <w:rsid w:val="00BA6E77"/>
    <w:rsid w:val="00BB028C"/>
    <w:rsid w:val="00BB3A34"/>
    <w:rsid w:val="00BB62BB"/>
    <w:rsid w:val="00BB6BBA"/>
    <w:rsid w:val="00BC0A2A"/>
    <w:rsid w:val="00BC1AAD"/>
    <w:rsid w:val="00BC2753"/>
    <w:rsid w:val="00BC347D"/>
    <w:rsid w:val="00BC414F"/>
    <w:rsid w:val="00BC4621"/>
    <w:rsid w:val="00BC7CE0"/>
    <w:rsid w:val="00BC7FAB"/>
    <w:rsid w:val="00BD41A0"/>
    <w:rsid w:val="00BD6A83"/>
    <w:rsid w:val="00BD6B24"/>
    <w:rsid w:val="00BE09B7"/>
    <w:rsid w:val="00BE249B"/>
    <w:rsid w:val="00BE31F6"/>
    <w:rsid w:val="00BE3392"/>
    <w:rsid w:val="00BF0E77"/>
    <w:rsid w:val="00BF1281"/>
    <w:rsid w:val="00BF1D33"/>
    <w:rsid w:val="00BF38C2"/>
    <w:rsid w:val="00BF3F0B"/>
    <w:rsid w:val="00C001E2"/>
    <w:rsid w:val="00C00594"/>
    <w:rsid w:val="00C03E66"/>
    <w:rsid w:val="00C0457C"/>
    <w:rsid w:val="00C0586B"/>
    <w:rsid w:val="00C0588E"/>
    <w:rsid w:val="00C07978"/>
    <w:rsid w:val="00C106FF"/>
    <w:rsid w:val="00C114EA"/>
    <w:rsid w:val="00C11CE8"/>
    <w:rsid w:val="00C13660"/>
    <w:rsid w:val="00C14134"/>
    <w:rsid w:val="00C14E74"/>
    <w:rsid w:val="00C16381"/>
    <w:rsid w:val="00C21A9C"/>
    <w:rsid w:val="00C25502"/>
    <w:rsid w:val="00C26098"/>
    <w:rsid w:val="00C316A5"/>
    <w:rsid w:val="00C32A8A"/>
    <w:rsid w:val="00C358A6"/>
    <w:rsid w:val="00C360E2"/>
    <w:rsid w:val="00C377EC"/>
    <w:rsid w:val="00C42770"/>
    <w:rsid w:val="00C42D44"/>
    <w:rsid w:val="00C43EF6"/>
    <w:rsid w:val="00C44DC9"/>
    <w:rsid w:val="00C51168"/>
    <w:rsid w:val="00C512AA"/>
    <w:rsid w:val="00C51B90"/>
    <w:rsid w:val="00C569F2"/>
    <w:rsid w:val="00C57320"/>
    <w:rsid w:val="00C63440"/>
    <w:rsid w:val="00C64A99"/>
    <w:rsid w:val="00C66A87"/>
    <w:rsid w:val="00C678F4"/>
    <w:rsid w:val="00C67B72"/>
    <w:rsid w:val="00C7206F"/>
    <w:rsid w:val="00C75F9F"/>
    <w:rsid w:val="00C76C1F"/>
    <w:rsid w:val="00C77522"/>
    <w:rsid w:val="00C803B4"/>
    <w:rsid w:val="00C8513E"/>
    <w:rsid w:val="00C905DC"/>
    <w:rsid w:val="00C94AEF"/>
    <w:rsid w:val="00C96265"/>
    <w:rsid w:val="00C9628D"/>
    <w:rsid w:val="00C966BF"/>
    <w:rsid w:val="00CA0AA2"/>
    <w:rsid w:val="00CA3925"/>
    <w:rsid w:val="00CA7075"/>
    <w:rsid w:val="00CB1F42"/>
    <w:rsid w:val="00CB20FF"/>
    <w:rsid w:val="00CB2468"/>
    <w:rsid w:val="00CB39F7"/>
    <w:rsid w:val="00CB4795"/>
    <w:rsid w:val="00CB62EF"/>
    <w:rsid w:val="00CB6640"/>
    <w:rsid w:val="00CB7BD0"/>
    <w:rsid w:val="00CC2CDF"/>
    <w:rsid w:val="00CC30ED"/>
    <w:rsid w:val="00CC3981"/>
    <w:rsid w:val="00CC5CD4"/>
    <w:rsid w:val="00CC5D27"/>
    <w:rsid w:val="00CD0AA1"/>
    <w:rsid w:val="00CD405C"/>
    <w:rsid w:val="00CD5221"/>
    <w:rsid w:val="00CD5D88"/>
    <w:rsid w:val="00CD622C"/>
    <w:rsid w:val="00CE37B1"/>
    <w:rsid w:val="00CE5FAB"/>
    <w:rsid w:val="00CE6987"/>
    <w:rsid w:val="00CE7296"/>
    <w:rsid w:val="00CF162F"/>
    <w:rsid w:val="00CF2E81"/>
    <w:rsid w:val="00CF3372"/>
    <w:rsid w:val="00CF33E0"/>
    <w:rsid w:val="00D00381"/>
    <w:rsid w:val="00D03711"/>
    <w:rsid w:val="00D03956"/>
    <w:rsid w:val="00D07C5F"/>
    <w:rsid w:val="00D10439"/>
    <w:rsid w:val="00D12ADA"/>
    <w:rsid w:val="00D12DD7"/>
    <w:rsid w:val="00D13210"/>
    <w:rsid w:val="00D16824"/>
    <w:rsid w:val="00D22524"/>
    <w:rsid w:val="00D23765"/>
    <w:rsid w:val="00D23BDD"/>
    <w:rsid w:val="00D255D1"/>
    <w:rsid w:val="00D27EFA"/>
    <w:rsid w:val="00D31EA8"/>
    <w:rsid w:val="00D32379"/>
    <w:rsid w:val="00D327BF"/>
    <w:rsid w:val="00D34644"/>
    <w:rsid w:val="00D35634"/>
    <w:rsid w:val="00D35AE8"/>
    <w:rsid w:val="00D368BF"/>
    <w:rsid w:val="00D406E8"/>
    <w:rsid w:val="00D448DE"/>
    <w:rsid w:val="00D51FAF"/>
    <w:rsid w:val="00D5284C"/>
    <w:rsid w:val="00D549DF"/>
    <w:rsid w:val="00D54E79"/>
    <w:rsid w:val="00D56C81"/>
    <w:rsid w:val="00D5787D"/>
    <w:rsid w:val="00D61F86"/>
    <w:rsid w:val="00D63416"/>
    <w:rsid w:val="00D6554E"/>
    <w:rsid w:val="00D6670A"/>
    <w:rsid w:val="00D6681E"/>
    <w:rsid w:val="00D70167"/>
    <w:rsid w:val="00D707F0"/>
    <w:rsid w:val="00D70907"/>
    <w:rsid w:val="00D72A17"/>
    <w:rsid w:val="00D73696"/>
    <w:rsid w:val="00D73CBE"/>
    <w:rsid w:val="00D76885"/>
    <w:rsid w:val="00D76DDA"/>
    <w:rsid w:val="00D805E2"/>
    <w:rsid w:val="00D81E56"/>
    <w:rsid w:val="00D84299"/>
    <w:rsid w:val="00D858F5"/>
    <w:rsid w:val="00D85B57"/>
    <w:rsid w:val="00D87D00"/>
    <w:rsid w:val="00D90572"/>
    <w:rsid w:val="00D91465"/>
    <w:rsid w:val="00D91AE2"/>
    <w:rsid w:val="00D93442"/>
    <w:rsid w:val="00D95016"/>
    <w:rsid w:val="00D9566F"/>
    <w:rsid w:val="00D96027"/>
    <w:rsid w:val="00D970B1"/>
    <w:rsid w:val="00DA0895"/>
    <w:rsid w:val="00DA2063"/>
    <w:rsid w:val="00DA256F"/>
    <w:rsid w:val="00DB06F6"/>
    <w:rsid w:val="00DB176D"/>
    <w:rsid w:val="00DB1EEB"/>
    <w:rsid w:val="00DB1FE0"/>
    <w:rsid w:val="00DB2B39"/>
    <w:rsid w:val="00DB3FE6"/>
    <w:rsid w:val="00DB4BC5"/>
    <w:rsid w:val="00DB4F0C"/>
    <w:rsid w:val="00DB58B7"/>
    <w:rsid w:val="00DB742E"/>
    <w:rsid w:val="00DC37BD"/>
    <w:rsid w:val="00DC5558"/>
    <w:rsid w:val="00DD2FBC"/>
    <w:rsid w:val="00DD64C2"/>
    <w:rsid w:val="00DD7F54"/>
    <w:rsid w:val="00DE089F"/>
    <w:rsid w:val="00DE127D"/>
    <w:rsid w:val="00DE34ED"/>
    <w:rsid w:val="00DE402F"/>
    <w:rsid w:val="00DF2F45"/>
    <w:rsid w:val="00DF4D03"/>
    <w:rsid w:val="00DF55DD"/>
    <w:rsid w:val="00DF73B4"/>
    <w:rsid w:val="00E00617"/>
    <w:rsid w:val="00E00740"/>
    <w:rsid w:val="00E009B2"/>
    <w:rsid w:val="00E10847"/>
    <w:rsid w:val="00E10E76"/>
    <w:rsid w:val="00E14279"/>
    <w:rsid w:val="00E14AF0"/>
    <w:rsid w:val="00E15279"/>
    <w:rsid w:val="00E15A5B"/>
    <w:rsid w:val="00E16182"/>
    <w:rsid w:val="00E20356"/>
    <w:rsid w:val="00E204F1"/>
    <w:rsid w:val="00E2107F"/>
    <w:rsid w:val="00E26F3B"/>
    <w:rsid w:val="00E27E24"/>
    <w:rsid w:val="00E329AC"/>
    <w:rsid w:val="00E32BB7"/>
    <w:rsid w:val="00E334FA"/>
    <w:rsid w:val="00E34E94"/>
    <w:rsid w:val="00E35822"/>
    <w:rsid w:val="00E3626B"/>
    <w:rsid w:val="00E368C3"/>
    <w:rsid w:val="00E3733C"/>
    <w:rsid w:val="00E3790F"/>
    <w:rsid w:val="00E4039C"/>
    <w:rsid w:val="00E42B2F"/>
    <w:rsid w:val="00E434EC"/>
    <w:rsid w:val="00E45854"/>
    <w:rsid w:val="00E4742F"/>
    <w:rsid w:val="00E5114A"/>
    <w:rsid w:val="00E5180A"/>
    <w:rsid w:val="00E52D02"/>
    <w:rsid w:val="00E53400"/>
    <w:rsid w:val="00E53D35"/>
    <w:rsid w:val="00E53E1A"/>
    <w:rsid w:val="00E54A57"/>
    <w:rsid w:val="00E5662A"/>
    <w:rsid w:val="00E603E4"/>
    <w:rsid w:val="00E62E5B"/>
    <w:rsid w:val="00E6316E"/>
    <w:rsid w:val="00E63331"/>
    <w:rsid w:val="00E64F7C"/>
    <w:rsid w:val="00E65CE6"/>
    <w:rsid w:val="00E671B5"/>
    <w:rsid w:val="00E67AC7"/>
    <w:rsid w:val="00E73748"/>
    <w:rsid w:val="00E76304"/>
    <w:rsid w:val="00E77F6F"/>
    <w:rsid w:val="00E80470"/>
    <w:rsid w:val="00E81D4B"/>
    <w:rsid w:val="00E8291C"/>
    <w:rsid w:val="00E84F9B"/>
    <w:rsid w:val="00E85AC9"/>
    <w:rsid w:val="00E86DA2"/>
    <w:rsid w:val="00E8732B"/>
    <w:rsid w:val="00E93360"/>
    <w:rsid w:val="00E94B14"/>
    <w:rsid w:val="00E96D6D"/>
    <w:rsid w:val="00E96F2C"/>
    <w:rsid w:val="00E971B7"/>
    <w:rsid w:val="00EA0058"/>
    <w:rsid w:val="00EA6E83"/>
    <w:rsid w:val="00EA76FD"/>
    <w:rsid w:val="00EB0FD4"/>
    <w:rsid w:val="00EB2BA3"/>
    <w:rsid w:val="00EC18F2"/>
    <w:rsid w:val="00EC243F"/>
    <w:rsid w:val="00EC50FB"/>
    <w:rsid w:val="00EC53F4"/>
    <w:rsid w:val="00EC6161"/>
    <w:rsid w:val="00EC6FE6"/>
    <w:rsid w:val="00ED04FC"/>
    <w:rsid w:val="00ED0ADA"/>
    <w:rsid w:val="00ED176A"/>
    <w:rsid w:val="00ED28EC"/>
    <w:rsid w:val="00ED4ECB"/>
    <w:rsid w:val="00ED73D7"/>
    <w:rsid w:val="00EE0E64"/>
    <w:rsid w:val="00EE1629"/>
    <w:rsid w:val="00EE1FFA"/>
    <w:rsid w:val="00EE2148"/>
    <w:rsid w:val="00EE4F9A"/>
    <w:rsid w:val="00EE58C8"/>
    <w:rsid w:val="00EF1800"/>
    <w:rsid w:val="00EF26E2"/>
    <w:rsid w:val="00EF3A94"/>
    <w:rsid w:val="00EF3F44"/>
    <w:rsid w:val="00EF47AA"/>
    <w:rsid w:val="00EF5503"/>
    <w:rsid w:val="00F0166C"/>
    <w:rsid w:val="00F0234C"/>
    <w:rsid w:val="00F058A6"/>
    <w:rsid w:val="00F06528"/>
    <w:rsid w:val="00F07384"/>
    <w:rsid w:val="00F10A5A"/>
    <w:rsid w:val="00F118ED"/>
    <w:rsid w:val="00F13985"/>
    <w:rsid w:val="00F152F2"/>
    <w:rsid w:val="00F163D3"/>
    <w:rsid w:val="00F17139"/>
    <w:rsid w:val="00F232E5"/>
    <w:rsid w:val="00F23B32"/>
    <w:rsid w:val="00F23D03"/>
    <w:rsid w:val="00F31985"/>
    <w:rsid w:val="00F32E98"/>
    <w:rsid w:val="00F3392D"/>
    <w:rsid w:val="00F34AFF"/>
    <w:rsid w:val="00F36450"/>
    <w:rsid w:val="00F4246E"/>
    <w:rsid w:val="00F42E2C"/>
    <w:rsid w:val="00F438DE"/>
    <w:rsid w:val="00F47C0B"/>
    <w:rsid w:val="00F5456C"/>
    <w:rsid w:val="00F614A3"/>
    <w:rsid w:val="00F61AC3"/>
    <w:rsid w:val="00F6249A"/>
    <w:rsid w:val="00F646FF"/>
    <w:rsid w:val="00F65B21"/>
    <w:rsid w:val="00F67910"/>
    <w:rsid w:val="00F67CF8"/>
    <w:rsid w:val="00F73C57"/>
    <w:rsid w:val="00F746CD"/>
    <w:rsid w:val="00F76297"/>
    <w:rsid w:val="00F768B4"/>
    <w:rsid w:val="00F81247"/>
    <w:rsid w:val="00F82A6C"/>
    <w:rsid w:val="00F83599"/>
    <w:rsid w:val="00F8540C"/>
    <w:rsid w:val="00F85845"/>
    <w:rsid w:val="00F872FD"/>
    <w:rsid w:val="00F90082"/>
    <w:rsid w:val="00F94286"/>
    <w:rsid w:val="00F95735"/>
    <w:rsid w:val="00FA77BD"/>
    <w:rsid w:val="00FB040B"/>
    <w:rsid w:val="00FB0492"/>
    <w:rsid w:val="00FB0CD2"/>
    <w:rsid w:val="00FB1D64"/>
    <w:rsid w:val="00FB402D"/>
    <w:rsid w:val="00FB4B74"/>
    <w:rsid w:val="00FB7064"/>
    <w:rsid w:val="00FD1BD8"/>
    <w:rsid w:val="00FD331E"/>
    <w:rsid w:val="00FD3932"/>
    <w:rsid w:val="00FD419B"/>
    <w:rsid w:val="00FD45EA"/>
    <w:rsid w:val="00FD4EB5"/>
    <w:rsid w:val="00FD5887"/>
    <w:rsid w:val="00FD6A5A"/>
    <w:rsid w:val="00FD6D87"/>
    <w:rsid w:val="00FD6DB7"/>
    <w:rsid w:val="00FE4420"/>
    <w:rsid w:val="00FF11EA"/>
    <w:rsid w:val="00FF27C8"/>
    <w:rsid w:val="00FF4C2E"/>
    <w:rsid w:val="00FF6613"/>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9E74CA"/>
    <w:rPr>
      <w:color w:val="0000FF" w:themeColor="hyperlink"/>
      <w:u w:val="single"/>
    </w:rPr>
  </w:style>
  <w:style w:type="character" w:styleId="UnresolvedMention">
    <w:name w:val="Unresolved Mention"/>
    <w:basedOn w:val="DefaultParagraphFont"/>
    <w:uiPriority w:val="99"/>
    <w:semiHidden/>
    <w:unhideWhenUsed/>
    <w:rsid w:val="009E74CA"/>
    <w:rPr>
      <w:color w:val="605E5C"/>
      <w:shd w:val="clear" w:color="auto" w:fill="E1DFDD"/>
    </w:rPr>
  </w:style>
  <w:style w:type="numbering" w:customStyle="1" w:styleId="NoList1">
    <w:name w:val="No List1"/>
    <w:next w:val="NoList"/>
    <w:uiPriority w:val="99"/>
    <w:semiHidden/>
    <w:unhideWhenUsed/>
    <w:rsid w:val="0016086D"/>
  </w:style>
  <w:style w:type="numbering" w:customStyle="1" w:styleId="NoList11">
    <w:name w:val="No List11"/>
    <w:next w:val="NoList"/>
    <w:uiPriority w:val="99"/>
    <w:semiHidden/>
    <w:unhideWhenUsed/>
    <w:rsid w:val="0016086D"/>
  </w:style>
  <w:style w:type="character" w:customStyle="1" w:styleId="nfcss-title">
    <w:name w:val="nfcss-title"/>
    <w:basedOn w:val="DefaultParagraphFont"/>
    <w:rsid w:val="0016086D"/>
  </w:style>
  <w:style w:type="character" w:customStyle="1" w:styleId="nfcss-tc-change">
    <w:name w:val="nfcss-tc-change"/>
    <w:basedOn w:val="DefaultParagraphFont"/>
    <w:rsid w:val="0016086D"/>
  </w:style>
  <w:style w:type="character" w:customStyle="1" w:styleId="nfcss-coderef">
    <w:name w:val="nfcss-coderef"/>
    <w:basedOn w:val="DefaultParagraphFont"/>
    <w:rsid w:val="0016086D"/>
  </w:style>
  <w:style w:type="paragraph" w:styleId="NormalWeb">
    <w:name w:val="Normal (Web)"/>
    <w:basedOn w:val="Normal"/>
    <w:uiPriority w:val="99"/>
    <w:semiHidden/>
    <w:unhideWhenUsed/>
    <w:rsid w:val="0016086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16086D"/>
    <w:rPr>
      <w:rFonts w:ascii="Arial" w:hAnsi="Arial"/>
      <w:snapToGrid w:val="0"/>
      <w:sz w:val="24"/>
    </w:rPr>
  </w:style>
  <w:style w:type="paragraph" w:customStyle="1" w:styleId="Default">
    <w:name w:val="Default"/>
    <w:rsid w:val="0016086D"/>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16086D"/>
    <w:rPr>
      <w:rFonts w:ascii="Arial" w:hAnsi="Arial"/>
      <w:b/>
      <w:snapToGrid w:val="0"/>
      <w:sz w:val="24"/>
    </w:rPr>
  </w:style>
  <w:style w:type="character" w:customStyle="1" w:styleId="c-sub-section-detailtitle">
    <w:name w:val="c-sub-section-detail__title"/>
    <w:basedOn w:val="DefaultParagraphFont"/>
    <w:rsid w:val="0016086D"/>
  </w:style>
  <w:style w:type="character" w:customStyle="1" w:styleId="c-section-detailtitle">
    <w:name w:val="c-section-detail__title"/>
    <w:basedOn w:val="DefaultParagraphFont"/>
    <w:rsid w:val="0016086D"/>
  </w:style>
  <w:style w:type="character" w:customStyle="1" w:styleId="c-sub-sub-section-detailtitle">
    <w:name w:val="c-sub-sub-section-detail__title"/>
    <w:basedOn w:val="DefaultParagraphFont"/>
    <w:rsid w:val="0016086D"/>
  </w:style>
  <w:style w:type="character" w:customStyle="1" w:styleId="c-fractionnumerator">
    <w:name w:val="c-fraction__numerator"/>
    <w:basedOn w:val="DefaultParagraphFont"/>
    <w:rsid w:val="0016086D"/>
  </w:style>
  <w:style w:type="character" w:customStyle="1" w:styleId="c-fractionseparator">
    <w:name w:val="c-fraction__separator"/>
    <w:basedOn w:val="DefaultParagraphFont"/>
    <w:rsid w:val="0016086D"/>
  </w:style>
  <w:style w:type="character" w:customStyle="1" w:styleId="c-fractiondenominator">
    <w:name w:val="c-fraction__denominator"/>
    <w:basedOn w:val="DefaultParagraphFont"/>
    <w:rsid w:val="0016086D"/>
  </w:style>
  <w:style w:type="character" w:customStyle="1" w:styleId="ui-provider">
    <w:name w:val="ui-provider"/>
    <w:basedOn w:val="DefaultParagraphFont"/>
    <w:rsid w:val="00A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8293">
      <w:bodyDiv w:val="1"/>
      <w:marLeft w:val="0"/>
      <w:marRight w:val="0"/>
      <w:marTop w:val="0"/>
      <w:marBottom w:val="0"/>
      <w:divBdr>
        <w:top w:val="none" w:sz="0" w:space="0" w:color="auto"/>
        <w:left w:val="none" w:sz="0" w:space="0" w:color="auto"/>
        <w:bottom w:val="none" w:sz="0" w:space="0" w:color="auto"/>
        <w:right w:val="none" w:sz="0" w:space="0" w:color="auto"/>
      </w:divBdr>
    </w:div>
    <w:div w:id="195197724">
      <w:bodyDiv w:val="1"/>
      <w:marLeft w:val="0"/>
      <w:marRight w:val="0"/>
      <w:marTop w:val="0"/>
      <w:marBottom w:val="0"/>
      <w:divBdr>
        <w:top w:val="none" w:sz="0" w:space="0" w:color="auto"/>
        <w:left w:val="none" w:sz="0" w:space="0" w:color="auto"/>
        <w:bottom w:val="none" w:sz="0" w:space="0" w:color="auto"/>
        <w:right w:val="none" w:sz="0" w:space="0" w:color="auto"/>
      </w:divBdr>
    </w:div>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392507399">
      <w:bodyDiv w:val="1"/>
      <w:marLeft w:val="0"/>
      <w:marRight w:val="0"/>
      <w:marTop w:val="0"/>
      <w:marBottom w:val="0"/>
      <w:divBdr>
        <w:top w:val="none" w:sz="0" w:space="0" w:color="auto"/>
        <w:left w:val="none" w:sz="0" w:space="0" w:color="auto"/>
        <w:bottom w:val="none" w:sz="0" w:space="0" w:color="auto"/>
        <w:right w:val="none" w:sz="0" w:space="0" w:color="auto"/>
      </w:divBdr>
    </w:div>
    <w:div w:id="473062327">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sChild>
        <w:div w:id="1815633775">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607038">
      <w:bodyDiv w:val="1"/>
      <w:marLeft w:val="0"/>
      <w:marRight w:val="0"/>
      <w:marTop w:val="0"/>
      <w:marBottom w:val="0"/>
      <w:divBdr>
        <w:top w:val="none" w:sz="0" w:space="0" w:color="auto"/>
        <w:left w:val="none" w:sz="0" w:space="0" w:color="auto"/>
        <w:bottom w:val="none" w:sz="0" w:space="0" w:color="auto"/>
        <w:right w:val="none" w:sz="0" w:space="0" w:color="auto"/>
      </w:divBdr>
    </w:div>
    <w:div w:id="1773937564">
      <w:bodyDiv w:val="1"/>
      <w:marLeft w:val="0"/>
      <w:marRight w:val="0"/>
      <w:marTop w:val="0"/>
      <w:marBottom w:val="0"/>
      <w:divBdr>
        <w:top w:val="none" w:sz="0" w:space="0" w:color="auto"/>
        <w:left w:val="none" w:sz="0" w:space="0" w:color="auto"/>
        <w:bottom w:val="none" w:sz="0" w:space="0" w:color="auto"/>
        <w:right w:val="none" w:sz="0" w:space="0" w:color="auto"/>
      </w:divBdr>
    </w:div>
    <w:div w:id="20829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B1EEBE9A-3DBA-4F96-8DFF-8378C16A06B0}">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5ec7a1c-057c-4dea-8630-a1f7b19059ef"/>
    <ds:schemaRef ds:uri="http://www.w3.org/XML/1998/namespace"/>
    <ds:schemaRef ds:uri="http://purl.org/dc/dcmitype/"/>
  </ds:schemaRefs>
</ds:datastoreItem>
</file>

<file path=customXml/itemProps3.xml><?xml version="1.0" encoding="utf-8"?>
<ds:datastoreItem xmlns:ds="http://schemas.openxmlformats.org/officeDocument/2006/customXml" ds:itemID="{92C752A8-1D4A-4B0C-AD81-1AF5562B44CE}">
  <ds:schemaRefs>
    <ds:schemaRef ds:uri="http://schemas.microsoft.com/sharepoint/v3/contenttype/forms"/>
  </ds:schemaRefs>
</ds:datastoreItem>
</file>

<file path=customXml/itemProps4.xml><?xml version="1.0" encoding="utf-8"?>
<ds:datastoreItem xmlns:ds="http://schemas.openxmlformats.org/officeDocument/2006/customXml" ds:itemID="{EB667926-4B05-41ED-84A3-6BA85581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24</Pages>
  <Words>8641</Words>
  <Characters>47413</Characters>
  <Application>Microsoft Office Word</Application>
  <DocSecurity>0</DocSecurity>
  <Lines>987</Lines>
  <Paragraphs>459</Paragraphs>
  <ScaleCrop>false</ScaleCrop>
  <HeadingPairs>
    <vt:vector size="2" baseType="variant">
      <vt:variant>
        <vt:lpstr>Title</vt:lpstr>
      </vt:variant>
      <vt:variant>
        <vt:i4>1</vt:i4>
      </vt:variant>
    </vt:vector>
  </HeadingPairs>
  <TitlesOfParts>
    <vt:vector size="1" baseType="lpstr">
      <vt:lpstr>OSHPD-01-23-ET-45-day-PT3</vt:lpstr>
    </vt:vector>
  </TitlesOfParts>
  <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OSHPD-01-23-ET-45-day-PT3</dc:title>
  <dc:creator>CBSC</dc:creator>
  <cp:lastModifiedBy>Brauzman, Irina@DGS</cp:lastModifiedBy>
  <cp:revision>102</cp:revision>
  <cp:lastPrinted>2024-04-12T21:12:00Z</cp:lastPrinted>
  <dcterms:created xsi:type="dcterms:W3CDTF">2024-01-22T22:23:00Z</dcterms:created>
  <dcterms:modified xsi:type="dcterms:W3CDTF">2024-05-03T22:18:00Z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4c4212988f618bac089905f9e697bfa45927ce28a2114c389f2dd167763dc6c8</vt:lpwstr>
  </property>
</Properties>
</file>