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674BDDF6" w:rsidR="00704C9C" w:rsidRPr="00AD67B3" w:rsidRDefault="00843807" w:rsidP="006D442C">
      <w:pPr>
        <w:pStyle w:val="Heading1"/>
      </w:pPr>
      <w:r>
        <w:t xml:space="preserve">45-DAY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636B4E">
        <w:t>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636B4E">
        <w:t xml:space="preserve">2025 CALIFORNIA </w:t>
      </w:r>
      <w:r w:rsidR="002C4505">
        <w:t>GREEN BUILDING STANDARDS</w:t>
      </w:r>
      <w:r w:rsidR="00636B4E">
        <w:t xml:space="preserve"> CODE</w:t>
      </w:r>
      <w:r w:rsidR="002A55E0" w:rsidRPr="00AD67B3">
        <w:t>,</w:t>
      </w:r>
      <w:r w:rsidR="00941B9F">
        <w:br/>
      </w:r>
      <w:r w:rsidR="000257AD" w:rsidRPr="00AD67B3">
        <w:t xml:space="preserve">CALIFORNIA CODE OF REGULATIONS, TITLE 24, PART </w:t>
      </w:r>
      <w:r w:rsidR="002C4505">
        <w:t>11</w:t>
      </w:r>
      <w:r w:rsidR="00941B9F">
        <w:br/>
      </w:r>
      <w:r w:rsidR="001701D4" w:rsidRPr="00AD67B3">
        <w:t>(</w:t>
      </w:r>
      <w:r w:rsidR="00132B8C">
        <w:t>HCD 04/24</w:t>
      </w:r>
      <w:r w:rsidR="001701D4" w:rsidRPr="00AD67B3">
        <w:t>)</w:t>
      </w:r>
    </w:p>
    <w:p w14:paraId="2D577F23" w14:textId="503ED31B" w:rsidR="00704C9C" w:rsidRPr="00AD67B3" w:rsidRDefault="000257AD" w:rsidP="00280839">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80839">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07683061" w:rsidR="002F066A" w:rsidRPr="00AD67B3" w:rsidRDefault="002F066A" w:rsidP="00280839">
      <w:pPr>
        <w:pStyle w:val="Heading2"/>
        <w:spacing w:after="0"/>
        <w:rPr>
          <w:rFonts w:cs="Arial"/>
        </w:rPr>
      </w:pPr>
      <w:r w:rsidRPr="00AD67B3">
        <w:rPr>
          <w:rFonts w:cs="Arial"/>
        </w:rPr>
        <w:t xml:space="preserve">LEGEND for EXPRESS TERMS </w:t>
      </w:r>
    </w:p>
    <w:p w14:paraId="390A87CB" w14:textId="362E3AC5" w:rsidR="002F066A" w:rsidRPr="00AD67B3" w:rsidRDefault="002F066A" w:rsidP="00280839">
      <w:pPr>
        <w:pStyle w:val="ListParagraph"/>
        <w:numPr>
          <w:ilvl w:val="0"/>
          <w:numId w:val="1"/>
        </w:numPr>
        <w:rPr>
          <w:rFonts w:cs="Arial"/>
        </w:rPr>
      </w:pPr>
      <w:bookmarkStart w:id="0" w:name="_Hlk51751202"/>
      <w:r w:rsidRPr="00AD67B3">
        <w:rPr>
          <w:rFonts w:cs="Arial"/>
        </w:rPr>
        <w:t xml:space="preserve">Existing California amendments appear </w:t>
      </w:r>
      <w:proofErr w:type="gramStart"/>
      <w:r w:rsidR="00EF6F2B">
        <w:rPr>
          <w:rFonts w:cs="Arial"/>
        </w:rPr>
        <w:t>upright</w:t>
      </w:r>
      <w:proofErr w:type="gramEnd"/>
    </w:p>
    <w:p w14:paraId="2EF68591" w14:textId="77777777" w:rsidR="000505CC" w:rsidRPr="00AD67B3" w:rsidRDefault="000505CC" w:rsidP="00280839">
      <w:pPr>
        <w:pStyle w:val="ListParagraph"/>
        <w:numPr>
          <w:ilvl w:val="0"/>
          <w:numId w:val="1"/>
        </w:numPr>
        <w:rPr>
          <w:rFonts w:cs="Arial"/>
        </w:rPr>
      </w:pPr>
      <w:r w:rsidRPr="00AD67B3">
        <w:rPr>
          <w:rFonts w:cs="Arial"/>
          <w:szCs w:val="24"/>
        </w:rPr>
        <w:t xml:space="preserve">Amended or new California amendments appear </w:t>
      </w:r>
      <w:proofErr w:type="gramStart"/>
      <w:r w:rsidRPr="00AD67B3">
        <w:rPr>
          <w:rFonts w:cs="Arial"/>
          <w:iCs/>
          <w:szCs w:val="24"/>
          <w:u w:val="single"/>
        </w:rPr>
        <w:t>underlined</w:t>
      </w:r>
      <w:proofErr w:type="gramEnd"/>
    </w:p>
    <w:p w14:paraId="6EDBE581" w14:textId="77777777" w:rsidR="0080174C" w:rsidRPr="00AD67B3" w:rsidRDefault="0080174C" w:rsidP="00280839">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1DB50272" w14:textId="42C7F776" w:rsidR="002F066A" w:rsidRPr="00A400C4" w:rsidRDefault="002F066A" w:rsidP="00843807">
      <w:pPr>
        <w:pStyle w:val="ListParagraph"/>
        <w:numPr>
          <w:ilvl w:val="0"/>
          <w:numId w:val="1"/>
        </w:numPr>
        <w:spacing w:after="0"/>
        <w:contextualSpacing w:val="0"/>
        <w:rPr>
          <w:rFonts w:cs="Arial"/>
        </w:rPr>
      </w:pPr>
      <w:r w:rsidRPr="00C8513E">
        <w:t xml:space="preserve">Ellipsis </w:t>
      </w:r>
      <w:r w:rsidR="004B7852" w:rsidRPr="00C8513E">
        <w:t>(...</w:t>
      </w:r>
      <w:r w:rsidRPr="00C8513E">
        <w:t xml:space="preserve">) indicate existing text remains </w:t>
      </w:r>
      <w:proofErr w:type="gramStart"/>
      <w:r w:rsidRPr="00C8513E">
        <w:t>unchange</w:t>
      </w:r>
      <w:r w:rsidRPr="00AD67B3">
        <w:rPr>
          <w:rFonts w:eastAsia="Times New Roman" w:cs="Arial"/>
          <w:lang w:eastAsia="ko-KR"/>
        </w:rPr>
        <w:t>d</w:t>
      </w:r>
      <w:bookmarkEnd w:id="0"/>
      <w:proofErr w:type="gramEnd"/>
    </w:p>
    <w:p w14:paraId="442B8D61" w14:textId="2BFA8AA5" w:rsidR="000257AD" w:rsidRDefault="00843807" w:rsidP="00487317">
      <w:pPr>
        <w:pStyle w:val="Heading2"/>
        <w:pBdr>
          <w:top w:val="single" w:sz="4" w:space="0" w:color="auto"/>
        </w:pBdr>
      </w:pPr>
      <w:r>
        <w:t xml:space="preserve">45-DAY </w:t>
      </w:r>
      <w:r w:rsidR="000257AD" w:rsidRPr="00AD67B3">
        <w:t>EXPRESS TERMS</w:t>
      </w:r>
    </w:p>
    <w:p w14:paraId="332FD3E4" w14:textId="61C5F77D" w:rsidR="005446D0" w:rsidRPr="005446D0" w:rsidRDefault="005446D0" w:rsidP="005252B4">
      <w:pPr>
        <w:widowControl/>
        <w:spacing w:before="120" w:after="240"/>
        <w:rPr>
          <w:rFonts w:cs="Arial"/>
          <w:szCs w:val="24"/>
        </w:rPr>
      </w:pPr>
      <w:r w:rsidRPr="00CA52CE">
        <w:rPr>
          <w:rFonts w:cs="Arial"/>
          <w:szCs w:val="24"/>
        </w:rPr>
        <w:t>The California Department of Housing and Community Development (HCD) proposes to adopt mandatory and voluntary green building standards for occupancies within its authority, and further proposes to make amendments and clarifications to the 202</w:t>
      </w:r>
      <w:r>
        <w:rPr>
          <w:rFonts w:cs="Arial"/>
          <w:szCs w:val="24"/>
        </w:rPr>
        <w:t>5</w:t>
      </w:r>
      <w:r w:rsidRPr="00CA52CE">
        <w:rPr>
          <w:rFonts w:cs="Arial"/>
          <w:szCs w:val="24"/>
        </w:rPr>
        <w:t xml:space="preserve"> California Green Building Standards Code, California Code of Regulations, Title 24, Part 11 (CALGreen). </w:t>
      </w:r>
    </w:p>
    <w:p w14:paraId="25653192" w14:textId="749C78BF" w:rsidR="00450638" w:rsidRPr="00E8680E" w:rsidRDefault="00450638" w:rsidP="00280839">
      <w:pPr>
        <w:pStyle w:val="Heading3"/>
        <w:spacing w:after="240"/>
      </w:pPr>
      <w:r w:rsidRPr="00E8680E">
        <w:rPr>
          <w:rFonts w:eastAsia="Calibri" w:cs="Arial"/>
          <w:snapToGrid/>
        </w:rPr>
        <w:t>ITEM 1</w:t>
      </w:r>
      <w:r w:rsidRPr="00E8680E">
        <w:br/>
        <w:t>Chapter 2 Definitions</w:t>
      </w:r>
      <w:r>
        <w:br/>
      </w:r>
      <w:r w:rsidR="00A46598" w:rsidRPr="00A46598">
        <w:rPr>
          <w:b w:val="0"/>
          <w:bCs/>
        </w:rPr>
        <w:t>HCD proposes to continue to adopt the above referenced section with amendments.</w:t>
      </w:r>
    </w:p>
    <w:p w14:paraId="362B7A52" w14:textId="77777777" w:rsidR="00450638" w:rsidRPr="00E8680E" w:rsidRDefault="00450638" w:rsidP="00280839">
      <w:pPr>
        <w:jc w:val="center"/>
        <w:rPr>
          <w:b/>
          <w:bCs/>
        </w:rPr>
      </w:pPr>
      <w:r w:rsidRPr="00E8680E">
        <w:rPr>
          <w:b/>
          <w:bCs/>
        </w:rPr>
        <w:t>SECTION 202</w:t>
      </w:r>
      <w:r w:rsidRPr="00E8680E">
        <w:rPr>
          <w:b/>
          <w:bCs/>
        </w:rPr>
        <w:br/>
        <w:t>DEFINITIONS</w:t>
      </w:r>
    </w:p>
    <w:p w14:paraId="52DBF39F" w14:textId="3EB29CFD" w:rsidR="00450638" w:rsidRDefault="00450638" w:rsidP="007B389F">
      <w:pPr>
        <w:spacing w:before="240" w:after="240"/>
        <w:rPr>
          <w:u w:val="single"/>
        </w:rPr>
      </w:pPr>
      <w:r w:rsidRPr="00E8680E">
        <w:rPr>
          <w:b/>
          <w:caps/>
          <w:u w:val="single"/>
        </w:rPr>
        <w:t>Residential Long-Term Bicycle Parking</w:t>
      </w:r>
      <w:r w:rsidRPr="00E8680E">
        <w:rPr>
          <w:b/>
          <w:bCs/>
          <w:u w:val="single"/>
        </w:rPr>
        <w:t>.</w:t>
      </w:r>
      <w:r w:rsidRPr="00E8680E">
        <w:rPr>
          <w:b/>
          <w:u w:val="single"/>
        </w:rPr>
        <w:t xml:space="preserve"> </w:t>
      </w:r>
      <w:r w:rsidRPr="00E8680E">
        <w:rPr>
          <w:u w:val="single"/>
        </w:rPr>
        <w:t xml:space="preserve">[HCD] A secure locker, </w:t>
      </w:r>
      <w:r w:rsidR="00840CF1">
        <w:rPr>
          <w:u w:val="single"/>
        </w:rPr>
        <w:t xml:space="preserve">weather protected </w:t>
      </w:r>
      <w:r w:rsidRPr="00E8680E">
        <w:rPr>
          <w:u w:val="single"/>
        </w:rPr>
        <w:t>enclosure</w:t>
      </w:r>
      <w:r w:rsidR="00840CF1">
        <w:rPr>
          <w:u w:val="single"/>
        </w:rPr>
        <w:t>,</w:t>
      </w:r>
      <w:r w:rsidRPr="00E8680E">
        <w:rPr>
          <w:u w:val="single"/>
        </w:rPr>
        <w:t xml:space="preserve"> or storage room that provides bicycle parking for more than twelve hours that allows individual locking of bicycles to a permanently anchored parking device or rack.</w:t>
      </w:r>
    </w:p>
    <w:p w14:paraId="2A3BA5E9" w14:textId="1FD4A231" w:rsidR="00FC1BB1" w:rsidRDefault="00FC1BB1" w:rsidP="007B389F">
      <w:pPr>
        <w:spacing w:before="240" w:after="240"/>
        <w:rPr>
          <w:u w:val="single"/>
        </w:rPr>
      </w:pPr>
      <w:r w:rsidRPr="00E8680E">
        <w:rPr>
          <w:b/>
          <w:caps/>
          <w:u w:val="single"/>
        </w:rPr>
        <w:t>Residential Short-Term Bicycle Parking.</w:t>
      </w:r>
      <w:r w:rsidRPr="00E8680E">
        <w:rPr>
          <w:b/>
          <w:u w:val="single"/>
        </w:rPr>
        <w:t xml:space="preserve"> </w:t>
      </w:r>
      <w:r w:rsidRPr="00E8680E">
        <w:rPr>
          <w:u w:val="single"/>
        </w:rPr>
        <w:t>[HCD] A permanently anchored bicycle parking device, rack or lockers, in an unsheltered, open area, that provides bicycle parking for twelve hours or less that allows individual locking of bicycles to the parking device or rack.</w:t>
      </w:r>
    </w:p>
    <w:p w14:paraId="5B1DF2BA" w14:textId="77777777" w:rsidR="00450638" w:rsidRPr="004B2F15" w:rsidRDefault="00450638" w:rsidP="00280839">
      <w:pPr>
        <w:keepNext/>
        <w:keepLines/>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4A01B0C5"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lastRenderedPageBreak/>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3DE75B52" w14:textId="595289C0" w:rsidR="000A6E3D" w:rsidRPr="00654DA0" w:rsidRDefault="000A6E3D" w:rsidP="000A6E3D">
      <w:pPr>
        <w:pBdr>
          <w:bottom w:val="single" w:sz="24" w:space="1" w:color="auto"/>
        </w:pBdr>
        <w:autoSpaceDE w:val="0"/>
        <w:autoSpaceDN w:val="0"/>
        <w:spacing w:before="120"/>
        <w:rPr>
          <w:rFonts w:eastAsia="Arial" w:cs="Arial"/>
          <w:strike/>
          <w:snapToGrid/>
        </w:rPr>
      </w:pPr>
      <w:r w:rsidRPr="00654DA0">
        <w:rPr>
          <w:rFonts w:eastAsia="Arial" w:cs="Arial"/>
          <w:snapToGrid/>
        </w:rPr>
        <w:t xml:space="preserve">References: </w:t>
      </w:r>
      <w:r w:rsidRPr="00654DA0">
        <w:rPr>
          <w:rFonts w:eastAsia="Calibri" w:cs="Arial"/>
          <w:snapToGrid/>
        </w:rPr>
        <w:t xml:space="preserve">Health and Safety Code Sections 17040, 17042, 17921, 17928, 17958.12, 18938.3, 18941.5, </w:t>
      </w:r>
      <w:bookmarkStart w:id="1" w:name="_Hlk158130221"/>
      <w:r w:rsidR="000D1F49" w:rsidRPr="00654DA0">
        <w:rPr>
          <w:rFonts w:eastAsia="Calibri" w:cs="Arial"/>
          <w:snapToGrid/>
        </w:rPr>
        <w:t>18944.19</w:t>
      </w:r>
      <w:bookmarkEnd w:id="1"/>
      <w:r w:rsidR="000D1F49" w:rsidRPr="00654DA0">
        <w:rPr>
          <w:rFonts w:eastAsia="Calibri" w:cs="Arial"/>
          <w:snapToGrid/>
        </w:rPr>
        <w:t xml:space="preserve">, </w:t>
      </w:r>
      <w:r w:rsidR="00AB2B0E">
        <w:rPr>
          <w:rFonts w:eastAsia="Calibri" w:cs="Arial"/>
          <w:snapToGrid/>
        </w:rPr>
        <w:t>1</w:t>
      </w:r>
      <w:r w:rsidRPr="00654DA0">
        <w:rPr>
          <w:rFonts w:eastAsia="Calibri" w:cs="Arial"/>
          <w:snapToGrid/>
        </w:rPr>
        <w:t>9990 and 19984; Government Code Sections 12955, 12955.1</w:t>
      </w:r>
      <w:r w:rsidR="00654DA0" w:rsidRPr="00654DA0">
        <w:rPr>
          <w:rFonts w:eastAsia="Calibri" w:cs="Arial"/>
          <w:snapToGrid/>
        </w:rPr>
        <w:t>.</w:t>
      </w:r>
    </w:p>
    <w:p w14:paraId="486E2823" w14:textId="77547F43" w:rsidR="004963C5" w:rsidRPr="00E8680E" w:rsidRDefault="004963C5" w:rsidP="009368F3">
      <w:pPr>
        <w:pStyle w:val="Heading3"/>
      </w:pPr>
      <w:r w:rsidRPr="00E8680E">
        <w:rPr>
          <w:rFonts w:eastAsia="Calibri" w:cs="Arial"/>
          <w:snapToGrid/>
        </w:rPr>
        <w:t xml:space="preserve">ITEM </w:t>
      </w:r>
      <w:r>
        <w:rPr>
          <w:rFonts w:eastAsia="Calibri" w:cs="Arial"/>
          <w:snapToGrid/>
        </w:rPr>
        <w:t>2</w:t>
      </w:r>
      <w:r w:rsidRPr="00E8680E">
        <w:br/>
        <w:t xml:space="preserve">Chapter </w:t>
      </w:r>
      <w:r>
        <w:t>4</w:t>
      </w:r>
      <w:r w:rsidRPr="00E8680E">
        <w:t xml:space="preserve"> Definitions</w:t>
      </w:r>
      <w:r>
        <w:t xml:space="preserve"> </w:t>
      </w:r>
      <w:r w:rsidRPr="004963C5">
        <w:t>Residential Mandatory Measures, Section 4.106.4.2.2 Multifamily dwellings, hotels and motel.</w:t>
      </w:r>
      <w:r>
        <w:t xml:space="preserve"> </w:t>
      </w:r>
      <w:r w:rsidRPr="00A46598">
        <w:rPr>
          <w:b w:val="0"/>
          <w:bCs/>
        </w:rPr>
        <w:t>HCD proposes to continue to adopt the above referenced section with amendments.</w:t>
      </w:r>
    </w:p>
    <w:p w14:paraId="69E3A8F8" w14:textId="77777777" w:rsidR="002B4C7A" w:rsidRPr="002B4C7A" w:rsidRDefault="002B4C7A" w:rsidP="009368F3">
      <w:pPr>
        <w:rPr>
          <w:rFonts w:eastAsia="Arial" w:cs="Arial"/>
          <w:b/>
          <w:bCs/>
          <w:strike/>
          <w:snapToGrid/>
          <w:szCs w:val="24"/>
        </w:rPr>
      </w:pPr>
      <w:r w:rsidRPr="002B4C7A">
        <w:rPr>
          <w:rFonts w:eastAsia="Arial" w:cs="Arial"/>
          <w:b/>
          <w:bCs/>
          <w:snapToGrid/>
          <w:szCs w:val="24"/>
        </w:rPr>
        <w:t>4.106.4.2.2 Multifamily dwellings</w:t>
      </w:r>
      <w:r w:rsidRPr="002B4C7A">
        <w:rPr>
          <w:rFonts w:eastAsia="Arial" w:cs="Arial"/>
          <w:b/>
          <w:strike/>
          <w:snapToGrid/>
          <w:szCs w:val="24"/>
        </w:rPr>
        <w:t xml:space="preserve">, </w:t>
      </w:r>
      <w:r w:rsidRPr="002B4C7A">
        <w:rPr>
          <w:rFonts w:eastAsia="Arial" w:cs="Arial"/>
          <w:b/>
          <w:bCs/>
          <w:strike/>
          <w:snapToGrid/>
          <w:szCs w:val="24"/>
        </w:rPr>
        <w:t>hotels and motels</w:t>
      </w:r>
      <w:r w:rsidRPr="002B4C7A">
        <w:rPr>
          <w:rFonts w:eastAsia="Arial" w:cs="Arial"/>
          <w:b/>
          <w:snapToGrid/>
          <w:szCs w:val="24"/>
        </w:rPr>
        <w:t>.</w:t>
      </w:r>
    </w:p>
    <w:p w14:paraId="5DD61F1D" w14:textId="77777777" w:rsidR="002B4C7A" w:rsidRPr="008F01E4" w:rsidRDefault="002B4C7A" w:rsidP="00280839">
      <w:pPr>
        <w:numPr>
          <w:ilvl w:val="0"/>
          <w:numId w:val="12"/>
        </w:numPr>
        <w:autoSpaceDE w:val="0"/>
        <w:autoSpaceDN w:val="0"/>
        <w:spacing w:before="120" w:after="0"/>
        <w:rPr>
          <w:rFonts w:eastAsia="Arial" w:cs="Arial"/>
          <w:b/>
          <w:bCs/>
          <w:snapToGrid/>
          <w:szCs w:val="24"/>
        </w:rPr>
      </w:pPr>
      <w:r w:rsidRPr="008F01E4">
        <w:rPr>
          <w:rFonts w:eastAsia="Arial" w:cs="Arial"/>
          <w:b/>
          <w:bCs/>
          <w:snapToGrid/>
          <w:szCs w:val="24"/>
        </w:rPr>
        <w:t>EV</w:t>
      </w:r>
      <w:r w:rsidRPr="008F01E4">
        <w:rPr>
          <w:rFonts w:eastAsia="Arial" w:cs="Arial"/>
          <w:b/>
          <w:bCs/>
          <w:snapToGrid/>
          <w:spacing w:val="-3"/>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Receptacles.</w:t>
      </w:r>
    </w:p>
    <w:p w14:paraId="7A748063" w14:textId="77777777" w:rsidR="002B4C7A" w:rsidRPr="002B4C7A" w:rsidRDefault="002B4C7A" w:rsidP="00280839">
      <w:pPr>
        <w:numPr>
          <w:ilvl w:val="1"/>
          <w:numId w:val="10"/>
        </w:numPr>
        <w:autoSpaceDE w:val="0"/>
        <w:autoSpaceDN w:val="0"/>
        <w:spacing w:before="120" w:after="0"/>
        <w:ind w:left="1224" w:right="30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3"/>
          <w:szCs w:val="24"/>
        </w:rPr>
        <w:t xml:space="preserve"> </w:t>
      </w:r>
      <w:r w:rsidRPr="002B4C7A">
        <w:rPr>
          <w:rFonts w:eastAsia="Arial" w:cs="Arial"/>
          <w:b/>
          <w:strike/>
          <w:snapToGrid/>
          <w:szCs w:val="24"/>
        </w:rPr>
        <w:t>and</w:t>
      </w:r>
      <w:r w:rsidRPr="002B4C7A">
        <w:rPr>
          <w:rFonts w:eastAsia="Arial" w:cs="Arial"/>
          <w:b/>
          <w:strike/>
          <w:snapToGrid/>
          <w:spacing w:val="-3"/>
          <w:szCs w:val="24"/>
        </w:rPr>
        <w:t xml:space="preserve"> </w:t>
      </w:r>
      <w:r w:rsidRPr="002B4C7A">
        <w:rPr>
          <w:rFonts w:eastAsia="Arial" w:cs="Arial"/>
          <w:b/>
          <w:strike/>
          <w:snapToGrid/>
          <w:szCs w:val="24"/>
        </w:rPr>
        <w:t>Motels.</w:t>
      </w:r>
      <w:r w:rsidRPr="002B4C7A">
        <w:rPr>
          <w:rFonts w:eastAsia="Arial" w:cs="Arial"/>
          <w:b/>
          <w:strike/>
          <w:snapToGrid/>
          <w:spacing w:val="-4"/>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4"/>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2"/>
          <w:szCs w:val="24"/>
        </w:rPr>
        <w:t xml:space="preserve"> </w:t>
      </w:r>
      <w:r w:rsidRPr="002B4C7A">
        <w:rPr>
          <w:rFonts w:eastAsia="Arial" w:cs="Arial"/>
          <w:strike/>
          <w:snapToGrid/>
          <w:szCs w:val="24"/>
        </w:rPr>
        <w:t>parking</w:t>
      </w:r>
      <w:r w:rsidRPr="002B4C7A">
        <w:rPr>
          <w:rFonts w:eastAsia="Arial" w:cs="Arial"/>
          <w:strike/>
          <w:snapToGrid/>
          <w:spacing w:val="-3"/>
          <w:szCs w:val="24"/>
        </w:rPr>
        <w:t xml:space="preserve"> </w:t>
      </w:r>
      <w:r w:rsidRPr="002B4C7A">
        <w:rPr>
          <w:rFonts w:eastAsia="Arial" w:cs="Arial"/>
          <w:strike/>
          <w:snapToGrid/>
          <w:szCs w:val="24"/>
        </w:rPr>
        <w:t>spaces shall be equipped with low power Level 2 EV charging receptacles.</w:t>
      </w:r>
    </w:p>
    <w:p w14:paraId="626E4289" w14:textId="4699F655" w:rsidR="002B4C7A" w:rsidRPr="002B4C7A" w:rsidRDefault="002B4C7A" w:rsidP="00280839">
      <w:pPr>
        <w:tabs>
          <w:tab w:val="left" w:pos="1440"/>
        </w:tabs>
        <w:autoSpaceDE w:val="0"/>
        <w:autoSpaceDN w:val="0"/>
        <w:spacing w:before="120" w:after="0"/>
        <w:ind w:left="1181" w:hanging="274"/>
        <w:rPr>
          <w:rFonts w:cs="Arial"/>
          <w:bCs/>
          <w:snapToGrid/>
          <w:szCs w:val="24"/>
          <w:u w:val="single"/>
        </w:rPr>
      </w:pPr>
      <w:r w:rsidRPr="002B4C7A">
        <w:rPr>
          <w:rFonts w:eastAsia="Arial" w:cs="Arial"/>
          <w:bCs/>
          <w:strike/>
          <w:snapToGrid/>
          <w:szCs w:val="24"/>
        </w:rPr>
        <w:t>b</w:t>
      </w:r>
      <w:r w:rsidRPr="002B4C7A">
        <w:rPr>
          <w:rFonts w:eastAsia="Arial" w:cs="Arial"/>
          <w:b/>
          <w:strike/>
          <w:snapToGrid/>
          <w:szCs w:val="24"/>
        </w:rPr>
        <w:t>.</w:t>
      </w:r>
      <w:r w:rsidRPr="002B4C7A">
        <w:rPr>
          <w:rFonts w:eastAsia="Arial" w:cs="Arial"/>
          <w:b/>
          <w:snapToGrid/>
          <w:szCs w:val="24"/>
        </w:rPr>
        <w:t xml:space="preserve"> </w:t>
      </w:r>
      <w:r w:rsidRPr="002B4C7A">
        <w:rPr>
          <w:rFonts w:eastAsia="Arial" w:cs="Arial"/>
          <w:bCs/>
          <w:snapToGrid/>
          <w:szCs w:val="24"/>
          <w:u w:val="single"/>
        </w:rPr>
        <w:t>a.</w:t>
      </w:r>
      <w:r w:rsidRPr="002B4C7A">
        <w:rPr>
          <w:rFonts w:eastAsia="Arial" w:cs="Arial"/>
          <w:snapToGrid/>
          <w:szCs w:val="24"/>
        </w:rPr>
        <w:t xml:space="preserve"> </w:t>
      </w:r>
      <w:r w:rsidRPr="002B4C7A">
        <w:rPr>
          <w:rFonts w:eastAsia="Arial" w:cs="Arial"/>
          <w:b/>
          <w:snapToGrid/>
          <w:szCs w:val="24"/>
        </w:rPr>
        <w:t xml:space="preserve">Multifamily </w:t>
      </w:r>
      <w:r w:rsidR="00654DA0" w:rsidRPr="002B4C7A">
        <w:rPr>
          <w:rFonts w:eastAsia="Arial" w:cs="Arial"/>
          <w:b/>
          <w:snapToGrid/>
          <w:szCs w:val="24"/>
        </w:rPr>
        <w:t>Parkin</w:t>
      </w:r>
      <w:r w:rsidR="00654DA0">
        <w:rPr>
          <w:rFonts w:eastAsia="Arial" w:cs="Arial"/>
          <w:b/>
          <w:snapToGrid/>
          <w:szCs w:val="24"/>
        </w:rPr>
        <w:t>g</w:t>
      </w:r>
      <w:r w:rsidRPr="002B4C7A">
        <w:rPr>
          <w:rFonts w:eastAsia="Arial" w:cs="Arial"/>
          <w:b/>
          <w:snapToGrid/>
          <w:szCs w:val="24"/>
        </w:rPr>
        <w:t xml:space="preserve"> Facilities</w:t>
      </w:r>
      <w:r w:rsidRPr="00E44406">
        <w:rPr>
          <w:rFonts w:eastAsia="Arial" w:cs="Arial"/>
          <w:b/>
          <w:snapToGrid/>
          <w:szCs w:val="24"/>
        </w:rPr>
        <w:t xml:space="preserve"> </w:t>
      </w:r>
      <w:r w:rsidRPr="002B4C7A">
        <w:rPr>
          <w:rFonts w:eastAsia="Arial" w:cs="Arial"/>
          <w:b/>
          <w:snapToGrid/>
          <w:szCs w:val="24"/>
          <w:u w:val="single"/>
        </w:rPr>
        <w:t>with Assigned Parking</w:t>
      </w:r>
      <w:r w:rsidRPr="00AF2FF7">
        <w:rPr>
          <w:rFonts w:eastAsia="Arial" w:cs="Arial"/>
          <w:b/>
          <w:snapToGrid/>
          <w:szCs w:val="24"/>
        </w:rPr>
        <w:t xml:space="preserve">. </w:t>
      </w:r>
      <w:r w:rsidRPr="002B4C7A">
        <w:rPr>
          <w:rFonts w:eastAsia="Arial" w:cs="Arial"/>
          <w:strike/>
          <w:snapToGrid/>
          <w:szCs w:val="24"/>
        </w:rPr>
        <w:t>Forty (40) percent of the total number of parking spaces shall be equipped with low power Level 2 EV charging receptacles.</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4"/>
          <w:szCs w:val="24"/>
        </w:rPr>
        <w:t xml:space="preserve"> </w:t>
      </w:r>
      <w:r w:rsidRPr="002B4C7A">
        <w:rPr>
          <w:rFonts w:eastAsia="Arial" w:cs="Arial"/>
          <w:strike/>
          <w:snapToGrid/>
          <w:szCs w:val="24"/>
        </w:rPr>
        <w:t>charging</w:t>
      </w:r>
      <w:r w:rsidRPr="002B4C7A">
        <w:rPr>
          <w:rFonts w:eastAsia="Arial" w:cs="Arial"/>
          <w:strike/>
          <w:snapToGrid/>
          <w:spacing w:val="-4"/>
          <w:szCs w:val="24"/>
        </w:rPr>
        <w:t xml:space="preserve"> </w:t>
      </w:r>
      <w:r w:rsidRPr="002B4C7A">
        <w:rPr>
          <w:rFonts w:eastAsia="Arial" w:cs="Arial"/>
          <w:strike/>
          <w:snapToGrid/>
          <w:szCs w:val="24"/>
        </w:rPr>
        <w:t>receptacles</w:t>
      </w:r>
      <w:r w:rsidRPr="002B4C7A">
        <w:rPr>
          <w:rFonts w:eastAsia="Arial" w:cs="Arial"/>
          <w:strike/>
          <w:snapToGrid/>
          <w:spacing w:val="-4"/>
          <w:szCs w:val="24"/>
        </w:rPr>
        <w:t xml:space="preserve"> </w:t>
      </w:r>
      <w:r w:rsidRPr="002B4C7A">
        <w:rPr>
          <w:rFonts w:eastAsia="Arial" w:cs="Arial"/>
          <w:strike/>
          <w:snapToGrid/>
          <w:szCs w:val="24"/>
        </w:rPr>
        <w:t>required</w:t>
      </w:r>
      <w:r w:rsidRPr="002B4C7A">
        <w:rPr>
          <w:rFonts w:eastAsia="Arial" w:cs="Arial"/>
          <w:strike/>
          <w:snapToGrid/>
          <w:spacing w:val="-4"/>
          <w:szCs w:val="24"/>
        </w:rPr>
        <w:t xml:space="preserve"> </w:t>
      </w:r>
      <w:r w:rsidRPr="002B4C7A">
        <w:rPr>
          <w:rFonts w:eastAsia="Arial" w:cs="Arial"/>
          <w:strike/>
          <w:snapToGrid/>
          <w:szCs w:val="24"/>
        </w:rPr>
        <w:t>by</w:t>
      </w:r>
      <w:r w:rsidRPr="002B4C7A">
        <w:rPr>
          <w:rFonts w:eastAsia="Arial" w:cs="Arial"/>
          <w:strike/>
          <w:snapToGrid/>
          <w:spacing w:val="-4"/>
          <w:szCs w:val="24"/>
        </w:rPr>
        <w:t xml:space="preserve"> </w:t>
      </w:r>
      <w:r w:rsidRPr="002B4C7A">
        <w:rPr>
          <w:rFonts w:eastAsia="Arial" w:cs="Arial"/>
          <w:strike/>
          <w:snapToGrid/>
          <w:szCs w:val="24"/>
        </w:rPr>
        <w:t>this</w:t>
      </w:r>
      <w:r w:rsidRPr="002B4C7A">
        <w:rPr>
          <w:rFonts w:eastAsia="Arial" w:cs="Arial"/>
          <w:strike/>
          <w:snapToGrid/>
          <w:spacing w:val="-4"/>
          <w:szCs w:val="24"/>
        </w:rPr>
        <w:t xml:space="preserve"> </w:t>
      </w:r>
      <w:r w:rsidRPr="002B4C7A">
        <w:rPr>
          <w:rFonts w:eastAsia="Arial" w:cs="Arial"/>
          <w:strike/>
          <w:snapToGrid/>
          <w:szCs w:val="24"/>
        </w:rPr>
        <w:t>section</w:t>
      </w:r>
      <w:r w:rsidRPr="002B4C7A">
        <w:rPr>
          <w:rFonts w:eastAsia="Arial" w:cs="Arial"/>
          <w:strike/>
          <w:snapToGrid/>
          <w:spacing w:val="-4"/>
          <w:szCs w:val="24"/>
        </w:rPr>
        <w:t xml:space="preserve"> </w:t>
      </w:r>
      <w:r w:rsidRPr="002B4C7A">
        <w:rPr>
          <w:rFonts w:eastAsia="Arial" w:cs="Arial"/>
          <w:strike/>
          <w:snapToGrid/>
          <w:szCs w:val="24"/>
        </w:rPr>
        <w:t>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located in at least one assigned parking space per dwelling unit where assigned parking</w:t>
      </w:r>
      <w:r w:rsidRPr="002B4C7A">
        <w:rPr>
          <w:rFonts w:eastAsia="Arial" w:cs="Arial"/>
          <w:strike/>
          <w:snapToGrid/>
          <w:spacing w:val="-3"/>
          <w:szCs w:val="24"/>
        </w:rPr>
        <w:t xml:space="preserve"> </w:t>
      </w:r>
      <w:r w:rsidRPr="002B4C7A">
        <w:rPr>
          <w:rFonts w:eastAsia="Arial" w:cs="Arial"/>
          <w:strike/>
          <w:snapToGrid/>
          <w:szCs w:val="24"/>
        </w:rPr>
        <w:t>is</w:t>
      </w:r>
      <w:r w:rsidRPr="002B4C7A">
        <w:rPr>
          <w:rFonts w:eastAsia="Arial" w:cs="Arial"/>
          <w:strike/>
          <w:snapToGrid/>
          <w:spacing w:val="-3"/>
          <w:szCs w:val="24"/>
        </w:rPr>
        <w:t xml:space="preserve"> </w:t>
      </w:r>
      <w:r w:rsidRPr="002B4C7A">
        <w:rPr>
          <w:rFonts w:eastAsia="Arial" w:cs="Arial"/>
          <w:strike/>
          <w:snapToGrid/>
          <w:szCs w:val="24"/>
        </w:rPr>
        <w:t>provided</w:t>
      </w:r>
      <w:r w:rsidRPr="002B4C7A">
        <w:rPr>
          <w:rFonts w:eastAsia="Arial" w:cs="Arial"/>
          <w:strike/>
          <w:snapToGrid/>
          <w:spacing w:val="-3"/>
          <w:szCs w:val="24"/>
        </w:rPr>
        <w:t xml:space="preserve"> </w:t>
      </w:r>
      <w:r w:rsidRPr="002B4C7A">
        <w:rPr>
          <w:rFonts w:eastAsia="Arial" w:cs="Arial"/>
          <w:strike/>
          <w:snapToGrid/>
          <w:szCs w:val="24"/>
        </w:rPr>
        <w:t>but</w:t>
      </w:r>
      <w:r w:rsidRPr="002B4C7A">
        <w:rPr>
          <w:rFonts w:eastAsia="Arial" w:cs="Arial"/>
          <w:strike/>
          <w:snapToGrid/>
          <w:spacing w:val="-1"/>
          <w:szCs w:val="24"/>
        </w:rPr>
        <w:t xml:space="preserve"> </w:t>
      </w:r>
      <w:r w:rsidRPr="002B4C7A">
        <w:rPr>
          <w:rFonts w:eastAsia="Arial" w:cs="Arial"/>
          <w:strike/>
          <w:snapToGrid/>
          <w:szCs w:val="24"/>
        </w:rPr>
        <w:t>need</w:t>
      </w:r>
      <w:r w:rsidRPr="002B4C7A">
        <w:rPr>
          <w:rFonts w:eastAsia="Arial" w:cs="Arial"/>
          <w:strike/>
          <w:snapToGrid/>
          <w:spacing w:val="-3"/>
          <w:szCs w:val="24"/>
        </w:rPr>
        <w:t xml:space="preserve"> </w:t>
      </w:r>
      <w:r w:rsidRPr="002B4C7A">
        <w:rPr>
          <w:rFonts w:eastAsia="Arial" w:cs="Arial"/>
          <w:strike/>
          <w:snapToGrid/>
          <w:szCs w:val="24"/>
        </w:rPr>
        <w:t>not</w:t>
      </w:r>
      <w:r w:rsidRPr="002B4C7A">
        <w:rPr>
          <w:rFonts w:eastAsia="Arial" w:cs="Arial"/>
          <w:strike/>
          <w:snapToGrid/>
          <w:spacing w:val="-2"/>
          <w:szCs w:val="24"/>
        </w:rPr>
        <w:t xml:space="preserve"> </w:t>
      </w:r>
      <w:r w:rsidRPr="002B4C7A">
        <w:rPr>
          <w:rFonts w:eastAsia="Arial" w:cs="Arial"/>
          <w:strike/>
          <w:snapToGrid/>
          <w:szCs w:val="24"/>
        </w:rPr>
        <w:t>exceed</w:t>
      </w:r>
      <w:r w:rsidRPr="002B4C7A">
        <w:rPr>
          <w:rFonts w:eastAsia="Arial" w:cs="Arial"/>
          <w:strike/>
          <w:snapToGrid/>
          <w:spacing w:val="-3"/>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3"/>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 of assigned parking spaces provided on the site.</w:t>
      </w:r>
      <w:r w:rsidRPr="002B4C7A">
        <w:rPr>
          <w:rFonts w:eastAsia="Arial" w:cs="Arial"/>
          <w:snapToGrid/>
          <w:szCs w:val="24"/>
        </w:rPr>
        <w:t xml:space="preserve"> </w:t>
      </w:r>
      <w:r w:rsidRPr="002B4C7A">
        <w:rPr>
          <w:rFonts w:eastAsia="Arial" w:cs="Arial"/>
          <w:bCs/>
          <w:snapToGrid/>
          <w:szCs w:val="24"/>
          <w:u w:val="single"/>
        </w:rPr>
        <w:t xml:space="preserve">Where dwelling units are provided with assigned parking spaces </w:t>
      </w:r>
      <w:r w:rsidRPr="002B4C7A">
        <w:rPr>
          <w:rFonts w:cs="Arial"/>
          <w:bCs/>
          <w:snapToGrid/>
          <w:szCs w:val="24"/>
          <w:u w:val="single"/>
        </w:rPr>
        <w:t>equal to or greater than the number of dwelling units</w:t>
      </w:r>
      <w:r w:rsidRPr="002B4C7A">
        <w:rPr>
          <w:rFonts w:eastAsia="Arial" w:cs="Arial"/>
          <w:bCs/>
          <w:snapToGrid/>
          <w:szCs w:val="24"/>
          <w:u w:val="single"/>
        </w:rPr>
        <w:t xml:space="preserve">, </w:t>
      </w:r>
      <w:r w:rsidRPr="002B4C7A">
        <w:rPr>
          <w:rFonts w:eastAsia="Arial" w:cs="Arial"/>
          <w:snapToGrid/>
          <w:szCs w:val="24"/>
          <w:u w:val="single"/>
        </w:rPr>
        <w:t xml:space="preserve">at least one low power Level 2 EV charging receptacle shall be provided </w:t>
      </w:r>
      <w:r w:rsidRPr="002B4C7A">
        <w:rPr>
          <w:rFonts w:cs="Arial"/>
          <w:bCs/>
          <w:snapToGrid/>
          <w:szCs w:val="24"/>
          <w:u w:val="single"/>
        </w:rPr>
        <w:t xml:space="preserve">at an assigned parking space </w:t>
      </w:r>
      <w:r w:rsidRPr="002B4C7A">
        <w:rPr>
          <w:rFonts w:eastAsia="Arial" w:cs="Arial"/>
          <w:snapToGrid/>
          <w:szCs w:val="24"/>
          <w:u w:val="single"/>
        </w:rPr>
        <w:t>for each dwelling unit.</w:t>
      </w:r>
      <w:r w:rsidRPr="002B4C7A">
        <w:rPr>
          <w:rFonts w:cs="Arial"/>
          <w:bCs/>
          <w:snapToGrid/>
          <w:szCs w:val="24"/>
          <w:u w:val="single"/>
        </w:rPr>
        <w:t xml:space="preserve"> </w:t>
      </w:r>
    </w:p>
    <w:p w14:paraId="3AFB6340" w14:textId="77777777" w:rsidR="002B4C7A" w:rsidRPr="002B4C7A" w:rsidRDefault="002B4C7A" w:rsidP="00280839">
      <w:pPr>
        <w:tabs>
          <w:tab w:val="left" w:pos="1440"/>
        </w:tabs>
        <w:autoSpaceDE w:val="0"/>
        <w:autoSpaceDN w:val="0"/>
        <w:spacing w:before="120" w:after="240"/>
        <w:ind w:left="1710" w:hanging="443"/>
        <w:rPr>
          <w:rFonts w:eastAsia="Arial" w:cs="Arial"/>
          <w:strike/>
          <w:snapToGrid/>
          <w:szCs w:val="24"/>
        </w:rPr>
      </w:pPr>
      <w:r w:rsidRPr="002B4C7A">
        <w:rPr>
          <w:rFonts w:cs="Arial"/>
          <w:bCs/>
          <w:snapToGrid/>
          <w:szCs w:val="24"/>
        </w:rPr>
        <w:tab/>
      </w:r>
      <w:r w:rsidRPr="002B4C7A">
        <w:rPr>
          <w:rFonts w:cs="Arial"/>
          <w:bCs/>
          <w:snapToGrid/>
          <w:szCs w:val="24"/>
          <w:u w:val="single"/>
        </w:rPr>
        <w:t xml:space="preserve">1. </w:t>
      </w:r>
      <w:r w:rsidRPr="002B4C7A" w:rsidDel="003B7E87">
        <w:rPr>
          <w:rFonts w:cs="Arial"/>
          <w:bCs/>
          <w:snapToGrid/>
          <w:szCs w:val="24"/>
          <w:u w:val="single"/>
        </w:rPr>
        <w:t>Where the total number of dwelling units exceeds the number of assigned parking spaces, all assigned parking spaces shall be provided with one low power Level 2 EV charging receptacle.</w:t>
      </w:r>
    </w:p>
    <w:p w14:paraId="591B7427" w14:textId="77777777" w:rsidR="002B4C7A" w:rsidRPr="002B4C7A" w:rsidRDefault="002B4C7A" w:rsidP="00280839">
      <w:pPr>
        <w:autoSpaceDE w:val="0"/>
        <w:autoSpaceDN w:val="0"/>
        <w:spacing w:before="120" w:after="0"/>
        <w:ind w:left="1260"/>
        <w:rPr>
          <w:rFonts w:eastAsia="Arial" w:cs="Arial"/>
          <w:snapToGrid/>
          <w:szCs w:val="24"/>
        </w:rPr>
      </w:pPr>
      <w:r w:rsidRPr="002B4C7A">
        <w:rPr>
          <w:rFonts w:eastAsia="Arial" w:cs="Arial"/>
          <w:b/>
          <w:bCs/>
          <w:snapToGrid/>
          <w:szCs w:val="24"/>
        </w:rPr>
        <w:t>Exception:</w:t>
      </w:r>
      <w:r w:rsidRPr="002B4C7A">
        <w:rPr>
          <w:rFonts w:eastAsia="Arial" w:cs="Arial"/>
          <w:snapToGrid/>
          <w:szCs w:val="24"/>
        </w:rPr>
        <w:t xml:space="preserve"> Areas of parking facilities served by parking lifts, including but not limited to, automated mechanical-access open parking garages as defined in the California Building Code; or parking facilities otherwise incapable of supporting electric vehicle charging.</w:t>
      </w:r>
    </w:p>
    <w:p w14:paraId="0D43D736" w14:textId="77777777" w:rsidR="002B4C7A" w:rsidRPr="002B4C7A" w:rsidRDefault="002B4C7A" w:rsidP="00280839">
      <w:pPr>
        <w:spacing w:before="120" w:after="0"/>
        <w:ind w:left="1224" w:hanging="324"/>
        <w:rPr>
          <w:rFonts w:cs="Arial"/>
          <w:bCs/>
          <w:snapToGrid/>
          <w:szCs w:val="24"/>
          <w:u w:val="single"/>
        </w:rPr>
      </w:pPr>
      <w:r w:rsidRPr="002B4C7A">
        <w:rPr>
          <w:rFonts w:cs="Arial"/>
          <w:bCs/>
          <w:snapToGrid/>
          <w:szCs w:val="24"/>
          <w:u w:val="single"/>
        </w:rPr>
        <w:t xml:space="preserve">b. </w:t>
      </w:r>
      <w:r w:rsidRPr="002B4C7A">
        <w:rPr>
          <w:rFonts w:cs="Arial"/>
          <w:b/>
          <w:snapToGrid/>
          <w:szCs w:val="24"/>
          <w:u w:val="single"/>
        </w:rPr>
        <w:t xml:space="preserve">Multifamily Parking Facilities with Unassigned Parking. </w:t>
      </w:r>
      <w:r w:rsidRPr="002B4C7A">
        <w:rPr>
          <w:rFonts w:cs="Arial"/>
          <w:bCs/>
          <w:snapToGrid/>
          <w:szCs w:val="24"/>
          <w:u w:val="single"/>
        </w:rPr>
        <w:t xml:space="preserve">Where dwelling units are provided with unassigned parking spaces equal to or greater than the number of dwelling units, at least one low power Level 2 EV charging receptacle shall be provided at an unassigned parking space for each dwelling unit. </w:t>
      </w:r>
    </w:p>
    <w:p w14:paraId="7EA3DA53" w14:textId="77777777" w:rsidR="002B4C7A" w:rsidRPr="002B4C7A" w:rsidRDefault="002B4C7A" w:rsidP="00280839">
      <w:pPr>
        <w:spacing w:before="120" w:after="0"/>
        <w:ind w:left="1530" w:hanging="270"/>
        <w:rPr>
          <w:rFonts w:cs="Arial"/>
          <w:b/>
          <w:snapToGrid/>
          <w:szCs w:val="24"/>
          <w:u w:val="single"/>
        </w:rPr>
      </w:pPr>
      <w:r w:rsidRPr="002B4C7A">
        <w:rPr>
          <w:rFonts w:cs="Arial"/>
          <w:bCs/>
          <w:snapToGrid/>
          <w:szCs w:val="24"/>
          <w:u w:val="single"/>
        </w:rPr>
        <w:t>1. Where the total number of dwelling units exceeds the number of unassigned parking spaces, all unassigned parking spaces shall be provided with one low power Level 2 EV charging receptacle.</w:t>
      </w:r>
    </w:p>
    <w:p w14:paraId="6EFBACB1" w14:textId="77777777" w:rsidR="002B4C7A" w:rsidRPr="002B4C7A" w:rsidRDefault="002B4C7A" w:rsidP="00280839">
      <w:pPr>
        <w:autoSpaceDE w:val="0"/>
        <w:autoSpaceDN w:val="0"/>
        <w:spacing w:before="120"/>
        <w:ind w:left="1267"/>
        <w:rPr>
          <w:rFonts w:eastAsia="Arial" w:cs="Arial"/>
          <w:snapToGrid/>
          <w:szCs w:val="24"/>
          <w:u w:val="single"/>
        </w:rPr>
      </w:pPr>
      <w:r w:rsidRPr="002B4C7A">
        <w:rPr>
          <w:rFonts w:eastAsia="Arial" w:cs="Arial"/>
          <w:b/>
          <w:bCs/>
          <w:snapToGrid/>
          <w:szCs w:val="24"/>
          <w:u w:val="single"/>
        </w:rPr>
        <w:t>Exception:</w:t>
      </w:r>
      <w:r w:rsidRPr="002B4C7A">
        <w:rPr>
          <w:rFonts w:eastAsia="Arial" w:cs="Arial"/>
          <w:snapToGrid/>
          <w:szCs w:val="24"/>
          <w:u w:val="single"/>
        </w:rPr>
        <w:t xml:space="preserve"> Areas of parking facilities served by parking lifts, including but not limited to, automated mechanical-access open parking garages as defined in the California Building Code; or parking facilities otherwise incapable of supporting electric vehicle charging.</w:t>
      </w:r>
    </w:p>
    <w:p w14:paraId="481CFCF5" w14:textId="77777777" w:rsidR="002B4C7A" w:rsidRPr="002B4C7A" w:rsidRDefault="002B4C7A" w:rsidP="00280839">
      <w:pPr>
        <w:autoSpaceDE w:val="0"/>
        <w:autoSpaceDN w:val="0"/>
        <w:spacing w:before="121" w:after="0"/>
        <w:ind w:left="1220" w:right="253" w:hanging="320"/>
        <w:rPr>
          <w:rFonts w:eastAsia="Arial" w:cs="Arial"/>
          <w:snapToGrid/>
          <w:szCs w:val="24"/>
        </w:rPr>
      </w:pPr>
      <w:r w:rsidRPr="002B4C7A">
        <w:rPr>
          <w:rFonts w:cs="Arial"/>
          <w:bCs/>
          <w:snapToGrid/>
          <w:szCs w:val="24"/>
          <w:u w:val="single"/>
        </w:rPr>
        <w:lastRenderedPageBreak/>
        <w:t xml:space="preserve">c. </w:t>
      </w:r>
      <w:r w:rsidRPr="002B4C7A">
        <w:rPr>
          <w:rFonts w:cs="Arial"/>
          <w:b/>
          <w:snapToGrid/>
          <w:szCs w:val="24"/>
          <w:u w:val="single"/>
        </w:rPr>
        <w:t xml:space="preserve">Multifamily Parking Facilities with Assigned and Unassigned Parking. </w:t>
      </w:r>
      <w:r w:rsidRPr="002B4C7A">
        <w:rPr>
          <w:rFonts w:cs="Arial"/>
          <w:bCs/>
          <w:snapToGrid/>
          <w:szCs w:val="24"/>
          <w:u w:val="single"/>
        </w:rPr>
        <w:t>Where multifamily buildings are provided with</w:t>
      </w:r>
      <w:r w:rsidRPr="002B4C7A">
        <w:rPr>
          <w:rFonts w:cs="Arial"/>
          <w:snapToGrid/>
          <w:szCs w:val="24"/>
          <w:u w:val="single"/>
        </w:rPr>
        <w:t xml:space="preserve"> both assigned and unassigned parking spaces</w:t>
      </w:r>
      <w:r w:rsidRPr="002B4C7A">
        <w:rPr>
          <w:rFonts w:cs="Arial"/>
          <w:bCs/>
          <w:snapToGrid/>
          <w:szCs w:val="24"/>
          <w:u w:val="single"/>
        </w:rPr>
        <w:t xml:space="preserve"> equal to or greater than the number of dwelling units</w:t>
      </w:r>
      <w:r w:rsidRPr="002B4C7A">
        <w:rPr>
          <w:rFonts w:cs="Arial"/>
          <w:snapToGrid/>
          <w:szCs w:val="24"/>
          <w:u w:val="single"/>
        </w:rPr>
        <w:t>, at least one low power Level 2 EV charging receptacle shall be provided for each dwelling unit at either the assigned or unassigned parking space, but not both.</w:t>
      </w:r>
      <w:r w:rsidRPr="002B4C7A">
        <w:rPr>
          <w:rFonts w:cs="Arial"/>
          <w:bCs/>
          <w:snapToGrid/>
          <w:szCs w:val="24"/>
          <w:u w:val="single"/>
        </w:rPr>
        <w:t xml:space="preserve"> </w:t>
      </w:r>
    </w:p>
    <w:p w14:paraId="1B212A2F" w14:textId="77777777" w:rsidR="002B4C7A" w:rsidRPr="002B4C7A" w:rsidRDefault="002B4C7A" w:rsidP="00280839">
      <w:pPr>
        <w:tabs>
          <w:tab w:val="left" w:pos="1220"/>
        </w:tabs>
        <w:autoSpaceDE w:val="0"/>
        <w:autoSpaceDN w:val="0"/>
        <w:spacing w:before="121" w:after="0"/>
        <w:ind w:left="1220" w:right="253" w:hanging="320"/>
        <w:rPr>
          <w:rFonts w:eastAsia="Arial" w:cs="Arial"/>
          <w:snapToGrid/>
          <w:szCs w:val="24"/>
        </w:rPr>
      </w:pPr>
      <w:r w:rsidRPr="002B4C7A">
        <w:rPr>
          <w:rFonts w:eastAsia="Arial" w:cs="Arial"/>
          <w:bCs/>
          <w:strike/>
          <w:snapToGrid/>
          <w:szCs w:val="24"/>
        </w:rPr>
        <w:t>c</w:t>
      </w:r>
      <w:r w:rsidRPr="002B4C7A">
        <w:rPr>
          <w:rFonts w:eastAsia="Arial" w:cs="Arial"/>
          <w:b/>
          <w:strike/>
          <w:snapToGrid/>
          <w:szCs w:val="24"/>
        </w:rPr>
        <w:t>.</w:t>
      </w:r>
      <w:r w:rsidRPr="002B4C7A">
        <w:rPr>
          <w:rFonts w:eastAsia="Arial" w:cs="Arial"/>
          <w:bCs/>
          <w:snapToGrid/>
          <w:szCs w:val="24"/>
        </w:rPr>
        <w:t xml:space="preserve"> </w:t>
      </w:r>
      <w:r w:rsidRPr="002B4C7A">
        <w:rPr>
          <w:rFonts w:eastAsia="Arial" w:cs="Arial"/>
          <w:bCs/>
          <w:snapToGrid/>
          <w:szCs w:val="24"/>
          <w:u w:val="single"/>
        </w:rPr>
        <w:t>d.</w:t>
      </w:r>
      <w:r w:rsidRPr="002B4C7A">
        <w:rPr>
          <w:rFonts w:eastAsia="Arial" w:cs="Arial"/>
          <w:bCs/>
          <w:snapToGrid/>
          <w:szCs w:val="24"/>
        </w:rPr>
        <w:t xml:space="preserve"> </w:t>
      </w:r>
      <w:r w:rsidRPr="002B4C7A">
        <w:rPr>
          <w:rFonts w:eastAsia="Arial" w:cs="Arial"/>
          <w:b/>
          <w:snapToGrid/>
          <w:szCs w:val="24"/>
        </w:rPr>
        <w:t xml:space="preserve">Receptacle Power Source. </w:t>
      </w:r>
      <w:r w:rsidRPr="002B4C7A">
        <w:rPr>
          <w:rFonts w:eastAsia="Arial" w:cs="Arial"/>
          <w:snapToGrid/>
          <w:szCs w:val="24"/>
        </w:rPr>
        <w:t xml:space="preserve">EV charging receptacles in multifamily parking facilities </w:t>
      </w:r>
      <w:r w:rsidRPr="002B4C7A">
        <w:rPr>
          <w:rFonts w:eastAsia="Arial" w:cs="Arial"/>
          <w:snapToGrid/>
          <w:szCs w:val="24"/>
          <w:u w:val="single"/>
        </w:rPr>
        <w:t>at assigned parking spaces</w:t>
      </w:r>
      <w:r w:rsidRPr="002B4C7A">
        <w:rPr>
          <w:rFonts w:eastAsia="Arial" w:cs="Arial"/>
          <w:snapToGrid/>
          <w:szCs w:val="24"/>
        </w:rPr>
        <w:t xml:space="preserve"> shall be provided with a dedicated branch circuit connected to the dwelling</w:t>
      </w:r>
      <w:r w:rsidRPr="002B4C7A">
        <w:rPr>
          <w:rFonts w:eastAsia="Arial" w:cs="Arial"/>
          <w:snapToGrid/>
          <w:spacing w:val="-4"/>
          <w:szCs w:val="24"/>
        </w:rPr>
        <w:t xml:space="preserve"> </w:t>
      </w:r>
      <w:r w:rsidRPr="002B4C7A">
        <w:rPr>
          <w:rFonts w:eastAsia="Arial" w:cs="Arial"/>
          <w:snapToGrid/>
          <w:szCs w:val="24"/>
        </w:rPr>
        <w:t>unit’s</w:t>
      </w:r>
      <w:r w:rsidRPr="002B4C7A">
        <w:rPr>
          <w:rFonts w:eastAsia="Arial" w:cs="Arial"/>
          <w:snapToGrid/>
          <w:spacing w:val="-4"/>
          <w:szCs w:val="24"/>
        </w:rPr>
        <w:t xml:space="preserve"> </w:t>
      </w:r>
      <w:r w:rsidRPr="002B4C7A">
        <w:rPr>
          <w:rFonts w:eastAsia="Arial" w:cs="Arial"/>
          <w:snapToGrid/>
          <w:szCs w:val="24"/>
        </w:rPr>
        <w:t>electrical</w:t>
      </w:r>
      <w:r w:rsidRPr="002B4C7A">
        <w:rPr>
          <w:rFonts w:eastAsia="Arial" w:cs="Arial"/>
          <w:snapToGrid/>
          <w:spacing w:val="-4"/>
          <w:szCs w:val="24"/>
        </w:rPr>
        <w:t xml:space="preserve"> </w:t>
      </w:r>
      <w:r w:rsidRPr="002B4C7A">
        <w:rPr>
          <w:rFonts w:eastAsia="Arial" w:cs="Arial"/>
          <w:snapToGrid/>
          <w:szCs w:val="24"/>
        </w:rPr>
        <w:t>panel,</w:t>
      </w:r>
      <w:r w:rsidRPr="002B4C7A">
        <w:rPr>
          <w:rFonts w:eastAsia="Arial" w:cs="Arial"/>
          <w:snapToGrid/>
          <w:spacing w:val="-4"/>
          <w:szCs w:val="24"/>
        </w:rPr>
        <w:t xml:space="preserve"> </w:t>
      </w:r>
      <w:r w:rsidRPr="002B4C7A">
        <w:rPr>
          <w:rFonts w:eastAsia="Arial" w:cs="Arial"/>
          <w:snapToGrid/>
          <w:szCs w:val="24"/>
        </w:rPr>
        <w:t>unless</w:t>
      </w:r>
      <w:r w:rsidRPr="002B4C7A">
        <w:rPr>
          <w:rFonts w:eastAsia="Arial" w:cs="Arial"/>
          <w:snapToGrid/>
          <w:spacing w:val="-4"/>
          <w:szCs w:val="24"/>
        </w:rPr>
        <w:t xml:space="preserve"> </w:t>
      </w:r>
      <w:r w:rsidRPr="002B4C7A">
        <w:rPr>
          <w:rFonts w:eastAsia="Arial" w:cs="Arial"/>
          <w:snapToGrid/>
          <w:szCs w:val="24"/>
        </w:rPr>
        <w:t>determined</w:t>
      </w:r>
      <w:r w:rsidRPr="002B4C7A">
        <w:rPr>
          <w:rFonts w:eastAsia="Arial" w:cs="Arial"/>
          <w:snapToGrid/>
          <w:spacing w:val="-4"/>
          <w:szCs w:val="24"/>
        </w:rPr>
        <w:t xml:space="preserve"> </w:t>
      </w:r>
      <w:r w:rsidRPr="002B4C7A">
        <w:rPr>
          <w:rFonts w:eastAsia="Arial" w:cs="Arial"/>
          <w:snapToGrid/>
          <w:szCs w:val="24"/>
        </w:rPr>
        <w:t>as</w:t>
      </w:r>
      <w:r w:rsidRPr="002B4C7A">
        <w:rPr>
          <w:rFonts w:eastAsia="Arial" w:cs="Arial"/>
          <w:snapToGrid/>
          <w:spacing w:val="-4"/>
          <w:szCs w:val="24"/>
        </w:rPr>
        <w:t xml:space="preserve"> </w:t>
      </w:r>
      <w:r w:rsidRPr="002B4C7A">
        <w:rPr>
          <w:rFonts w:eastAsia="Arial" w:cs="Arial"/>
          <w:snapToGrid/>
          <w:szCs w:val="24"/>
        </w:rPr>
        <w:t>infeasible</w:t>
      </w:r>
      <w:r w:rsidRPr="002B4C7A">
        <w:rPr>
          <w:rFonts w:eastAsia="Arial" w:cs="Arial"/>
          <w:snapToGrid/>
          <w:spacing w:val="-4"/>
          <w:szCs w:val="24"/>
        </w:rPr>
        <w:t xml:space="preserve"> </w:t>
      </w:r>
      <w:r w:rsidRPr="002B4C7A">
        <w:rPr>
          <w:rFonts w:eastAsia="Arial" w:cs="Arial"/>
          <w:snapToGrid/>
          <w:szCs w:val="24"/>
        </w:rPr>
        <w:t>by</w:t>
      </w:r>
      <w:r w:rsidRPr="002B4C7A">
        <w:rPr>
          <w:rFonts w:eastAsia="Arial" w:cs="Arial"/>
          <w:snapToGrid/>
          <w:spacing w:val="-4"/>
          <w:szCs w:val="24"/>
        </w:rPr>
        <w:t xml:space="preserve"> </w:t>
      </w:r>
      <w:r w:rsidRPr="002B4C7A">
        <w:rPr>
          <w:rFonts w:eastAsia="Arial" w:cs="Arial"/>
          <w:snapToGrid/>
          <w:szCs w:val="24"/>
        </w:rPr>
        <w:t>the</w:t>
      </w:r>
      <w:r w:rsidRPr="002B4C7A">
        <w:rPr>
          <w:rFonts w:eastAsia="Arial" w:cs="Arial"/>
          <w:snapToGrid/>
          <w:spacing w:val="-4"/>
          <w:szCs w:val="24"/>
        </w:rPr>
        <w:t xml:space="preserve"> </w:t>
      </w:r>
      <w:r w:rsidRPr="002B4C7A">
        <w:rPr>
          <w:rFonts w:eastAsia="Arial" w:cs="Arial"/>
          <w:snapToGrid/>
          <w:szCs w:val="24"/>
        </w:rPr>
        <w:t>project builder or designer and</w:t>
      </w:r>
      <w:r w:rsidRPr="002B4C7A">
        <w:rPr>
          <w:rFonts w:eastAsia="Arial" w:cs="Arial"/>
          <w:snapToGrid/>
          <w:spacing w:val="-1"/>
          <w:szCs w:val="24"/>
        </w:rPr>
        <w:t xml:space="preserve"> </w:t>
      </w:r>
      <w:r w:rsidRPr="002B4C7A">
        <w:rPr>
          <w:rFonts w:eastAsia="Arial" w:cs="Arial"/>
          <w:snapToGrid/>
          <w:szCs w:val="24"/>
        </w:rPr>
        <w:t>subject to</w:t>
      </w:r>
      <w:r w:rsidRPr="002B4C7A">
        <w:rPr>
          <w:rFonts w:eastAsia="Arial" w:cs="Arial"/>
          <w:snapToGrid/>
          <w:spacing w:val="-1"/>
          <w:szCs w:val="24"/>
        </w:rPr>
        <w:t xml:space="preserve"> </w:t>
      </w:r>
      <w:r w:rsidRPr="002B4C7A">
        <w:rPr>
          <w:rFonts w:eastAsia="Arial" w:cs="Arial"/>
          <w:snapToGrid/>
          <w:szCs w:val="24"/>
        </w:rPr>
        <w:t>concurrence</w:t>
      </w:r>
      <w:r w:rsidRPr="002B4C7A">
        <w:rPr>
          <w:rFonts w:eastAsia="Arial" w:cs="Arial"/>
          <w:snapToGrid/>
          <w:spacing w:val="-1"/>
          <w:szCs w:val="24"/>
        </w:rPr>
        <w:t xml:space="preserve"> </w:t>
      </w:r>
      <w:r w:rsidRPr="002B4C7A">
        <w:rPr>
          <w:rFonts w:eastAsia="Arial" w:cs="Arial"/>
          <w:snapToGrid/>
          <w:szCs w:val="24"/>
        </w:rPr>
        <w:t>of the</w:t>
      </w:r>
      <w:r w:rsidRPr="002B4C7A">
        <w:rPr>
          <w:rFonts w:eastAsia="Arial" w:cs="Arial"/>
          <w:snapToGrid/>
          <w:spacing w:val="-1"/>
          <w:szCs w:val="24"/>
        </w:rPr>
        <w:t xml:space="preserve"> </w:t>
      </w:r>
      <w:r w:rsidRPr="002B4C7A">
        <w:rPr>
          <w:rFonts w:eastAsia="Arial" w:cs="Arial"/>
          <w:snapToGrid/>
          <w:szCs w:val="24"/>
        </w:rPr>
        <w:t>local</w:t>
      </w:r>
      <w:r w:rsidRPr="002B4C7A">
        <w:rPr>
          <w:rFonts w:eastAsia="Arial" w:cs="Arial"/>
          <w:snapToGrid/>
          <w:spacing w:val="-1"/>
          <w:szCs w:val="24"/>
        </w:rPr>
        <w:t xml:space="preserve"> </w:t>
      </w:r>
      <w:r w:rsidRPr="002B4C7A">
        <w:rPr>
          <w:rFonts w:eastAsia="Arial" w:cs="Arial"/>
          <w:snapToGrid/>
          <w:szCs w:val="24"/>
        </w:rPr>
        <w:t>enforcing</w:t>
      </w:r>
      <w:r w:rsidRPr="002B4C7A">
        <w:rPr>
          <w:rFonts w:eastAsia="Arial" w:cs="Arial"/>
          <w:snapToGrid/>
          <w:spacing w:val="-1"/>
          <w:szCs w:val="24"/>
        </w:rPr>
        <w:t xml:space="preserve"> </w:t>
      </w:r>
      <w:r w:rsidRPr="002B4C7A">
        <w:rPr>
          <w:rFonts w:eastAsia="Arial" w:cs="Arial"/>
          <w:snapToGrid/>
          <w:szCs w:val="24"/>
        </w:rPr>
        <w:t>agency.</w:t>
      </w:r>
    </w:p>
    <w:p w14:paraId="625C051E" w14:textId="77777777" w:rsidR="002B4C7A" w:rsidRPr="002B4C7A" w:rsidRDefault="002B4C7A" w:rsidP="00280839">
      <w:pPr>
        <w:autoSpaceDE w:val="0"/>
        <w:autoSpaceDN w:val="0"/>
        <w:spacing w:before="120"/>
        <w:ind w:left="1987" w:right="173"/>
        <w:rPr>
          <w:rFonts w:eastAsia="Arial" w:cs="Arial"/>
          <w:snapToGrid/>
          <w:szCs w:val="24"/>
        </w:rPr>
      </w:pPr>
      <w:r w:rsidRPr="002B4C7A">
        <w:rPr>
          <w:rFonts w:eastAsia="Arial" w:cs="Arial"/>
          <w:b/>
          <w:snapToGrid/>
          <w:szCs w:val="24"/>
        </w:rPr>
        <w:t>Exception:</w:t>
      </w:r>
      <w:r w:rsidRPr="002B4C7A">
        <w:rPr>
          <w:rFonts w:eastAsia="Arial" w:cs="Arial"/>
          <w:b/>
          <w:snapToGrid/>
          <w:spacing w:val="-1"/>
          <w:szCs w:val="24"/>
        </w:rPr>
        <w:t xml:space="preserve"> </w:t>
      </w:r>
      <w:r w:rsidRPr="002B4C7A">
        <w:rPr>
          <w:rFonts w:eastAsia="Arial" w:cs="Arial"/>
          <w:snapToGrid/>
          <w:szCs w:val="24"/>
        </w:rPr>
        <w:t>Areas</w:t>
      </w:r>
      <w:r w:rsidRPr="002B4C7A">
        <w:rPr>
          <w:rFonts w:eastAsia="Arial" w:cs="Arial"/>
          <w:snapToGrid/>
          <w:spacing w:val="-2"/>
          <w:szCs w:val="24"/>
        </w:rPr>
        <w:t xml:space="preserve"> </w:t>
      </w:r>
      <w:r w:rsidRPr="002B4C7A">
        <w:rPr>
          <w:rFonts w:eastAsia="Arial" w:cs="Arial"/>
          <w:snapToGrid/>
          <w:szCs w:val="24"/>
        </w:rPr>
        <w:t>of</w:t>
      </w:r>
      <w:r w:rsidRPr="002B4C7A">
        <w:rPr>
          <w:rFonts w:eastAsia="Arial" w:cs="Arial"/>
          <w:snapToGrid/>
          <w:spacing w:val="-1"/>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facilities</w:t>
      </w:r>
      <w:r w:rsidRPr="002B4C7A">
        <w:rPr>
          <w:rFonts w:eastAsia="Arial" w:cs="Arial"/>
          <w:snapToGrid/>
          <w:spacing w:val="-2"/>
          <w:szCs w:val="24"/>
        </w:rPr>
        <w:t xml:space="preserve"> </w:t>
      </w:r>
      <w:r w:rsidRPr="002B4C7A">
        <w:rPr>
          <w:rFonts w:eastAsia="Arial" w:cs="Arial"/>
          <w:snapToGrid/>
          <w:szCs w:val="24"/>
        </w:rPr>
        <w:t>served</w:t>
      </w:r>
      <w:r w:rsidRPr="002B4C7A">
        <w:rPr>
          <w:rFonts w:eastAsia="Arial" w:cs="Arial"/>
          <w:snapToGrid/>
          <w:spacing w:val="-2"/>
          <w:szCs w:val="24"/>
        </w:rPr>
        <w:t xml:space="preserve"> </w:t>
      </w:r>
      <w:r w:rsidRPr="002B4C7A">
        <w:rPr>
          <w:rFonts w:eastAsia="Arial" w:cs="Arial"/>
          <w:snapToGrid/>
          <w:szCs w:val="24"/>
        </w:rPr>
        <w:t>by</w:t>
      </w:r>
      <w:r w:rsidRPr="002B4C7A">
        <w:rPr>
          <w:rFonts w:eastAsia="Arial" w:cs="Arial"/>
          <w:snapToGrid/>
          <w:spacing w:val="-2"/>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lifts,</w:t>
      </w:r>
      <w:r w:rsidRPr="002B4C7A">
        <w:rPr>
          <w:rFonts w:eastAsia="Arial" w:cs="Arial"/>
          <w:snapToGrid/>
          <w:spacing w:val="-1"/>
          <w:szCs w:val="24"/>
        </w:rPr>
        <w:t xml:space="preserve"> </w:t>
      </w:r>
      <w:r w:rsidRPr="002B4C7A">
        <w:rPr>
          <w:rFonts w:eastAsia="Arial" w:cs="Arial"/>
          <w:snapToGrid/>
          <w:szCs w:val="24"/>
        </w:rPr>
        <w:t>including but</w:t>
      </w:r>
      <w:r w:rsidRPr="002B4C7A">
        <w:rPr>
          <w:rFonts w:eastAsia="Arial" w:cs="Arial"/>
          <w:snapToGrid/>
          <w:spacing w:val="-4"/>
          <w:szCs w:val="24"/>
        </w:rPr>
        <w:t xml:space="preserve"> </w:t>
      </w:r>
      <w:r w:rsidRPr="002B4C7A">
        <w:rPr>
          <w:rFonts w:eastAsia="Arial" w:cs="Arial"/>
          <w:snapToGrid/>
          <w:szCs w:val="24"/>
        </w:rPr>
        <w:t>not</w:t>
      </w:r>
      <w:r w:rsidRPr="002B4C7A">
        <w:rPr>
          <w:rFonts w:eastAsia="Arial" w:cs="Arial"/>
          <w:snapToGrid/>
          <w:spacing w:val="-4"/>
          <w:szCs w:val="24"/>
        </w:rPr>
        <w:t xml:space="preserve"> </w:t>
      </w:r>
      <w:r w:rsidRPr="002B4C7A">
        <w:rPr>
          <w:rFonts w:eastAsia="Arial" w:cs="Arial"/>
          <w:snapToGrid/>
          <w:szCs w:val="24"/>
        </w:rPr>
        <w:t>limited</w:t>
      </w:r>
      <w:r w:rsidRPr="002B4C7A">
        <w:rPr>
          <w:rFonts w:eastAsia="Arial" w:cs="Arial"/>
          <w:snapToGrid/>
          <w:spacing w:val="-5"/>
          <w:szCs w:val="24"/>
        </w:rPr>
        <w:t xml:space="preserve"> </w:t>
      </w:r>
      <w:r w:rsidRPr="002B4C7A">
        <w:rPr>
          <w:rFonts w:eastAsia="Arial" w:cs="Arial"/>
          <w:snapToGrid/>
          <w:szCs w:val="24"/>
        </w:rPr>
        <w:t>to</w:t>
      </w:r>
      <w:r w:rsidRPr="002B4C7A">
        <w:rPr>
          <w:rFonts w:eastAsia="Arial" w:cs="Arial"/>
          <w:snapToGrid/>
          <w:spacing w:val="-5"/>
          <w:szCs w:val="24"/>
        </w:rPr>
        <w:t xml:space="preserve"> </w:t>
      </w:r>
      <w:r w:rsidRPr="002B4C7A">
        <w:rPr>
          <w:rFonts w:eastAsia="Arial" w:cs="Arial"/>
          <w:snapToGrid/>
          <w:szCs w:val="24"/>
        </w:rPr>
        <w:t>automated</w:t>
      </w:r>
      <w:r w:rsidRPr="002B4C7A">
        <w:rPr>
          <w:rFonts w:eastAsia="Arial" w:cs="Arial"/>
          <w:snapToGrid/>
          <w:spacing w:val="-5"/>
          <w:szCs w:val="24"/>
        </w:rPr>
        <w:t xml:space="preserve"> </w:t>
      </w:r>
      <w:r w:rsidRPr="002B4C7A">
        <w:rPr>
          <w:rFonts w:eastAsia="Arial" w:cs="Arial"/>
          <w:snapToGrid/>
          <w:szCs w:val="24"/>
        </w:rPr>
        <w:t>mechanical-access</w:t>
      </w:r>
      <w:r w:rsidRPr="002B4C7A">
        <w:rPr>
          <w:rFonts w:eastAsia="Arial" w:cs="Arial"/>
          <w:snapToGrid/>
          <w:spacing w:val="-5"/>
          <w:szCs w:val="24"/>
        </w:rPr>
        <w:t xml:space="preserve"> </w:t>
      </w:r>
      <w:r w:rsidRPr="002B4C7A">
        <w:rPr>
          <w:rFonts w:eastAsia="Arial" w:cs="Arial"/>
          <w:snapToGrid/>
          <w:szCs w:val="24"/>
        </w:rPr>
        <w:t>open</w:t>
      </w:r>
      <w:r w:rsidRPr="002B4C7A">
        <w:rPr>
          <w:rFonts w:eastAsia="Arial" w:cs="Arial"/>
          <w:snapToGrid/>
          <w:spacing w:val="-5"/>
          <w:szCs w:val="24"/>
        </w:rPr>
        <w:t xml:space="preserve"> </w:t>
      </w:r>
      <w:r w:rsidRPr="002B4C7A">
        <w:rPr>
          <w:rFonts w:eastAsia="Arial" w:cs="Arial"/>
          <w:snapToGrid/>
          <w:szCs w:val="24"/>
        </w:rPr>
        <w:t>parking</w:t>
      </w:r>
      <w:r w:rsidRPr="002B4C7A">
        <w:rPr>
          <w:rFonts w:eastAsia="Arial" w:cs="Arial"/>
          <w:snapToGrid/>
          <w:spacing w:val="-5"/>
          <w:szCs w:val="24"/>
        </w:rPr>
        <w:t xml:space="preserve"> </w:t>
      </w:r>
      <w:r w:rsidRPr="002B4C7A">
        <w:rPr>
          <w:rFonts w:eastAsia="Arial" w:cs="Arial"/>
          <w:snapToGrid/>
          <w:szCs w:val="24"/>
        </w:rPr>
        <w:t>garages as defined in the California Building Code; or parking facilities otherwise incapable of supporting electric vehicle charging.</w:t>
      </w:r>
    </w:p>
    <w:p w14:paraId="7F3D4B01" w14:textId="77777777" w:rsidR="002B4C7A" w:rsidRPr="002B4C7A" w:rsidRDefault="002B4C7A" w:rsidP="00280839">
      <w:pPr>
        <w:tabs>
          <w:tab w:val="left" w:pos="1218"/>
          <w:tab w:val="left" w:pos="1220"/>
        </w:tabs>
        <w:autoSpaceDE w:val="0"/>
        <w:autoSpaceDN w:val="0"/>
        <w:spacing w:before="120" w:after="0"/>
        <w:ind w:left="1220" w:right="161" w:hanging="320"/>
        <w:rPr>
          <w:rFonts w:eastAsia="Arial" w:cs="Arial"/>
          <w:snapToGrid/>
          <w:szCs w:val="24"/>
        </w:rPr>
      </w:pPr>
      <w:r w:rsidRPr="002B4C7A">
        <w:rPr>
          <w:rFonts w:eastAsia="Arial" w:cs="Arial"/>
          <w:bCs/>
          <w:strike/>
          <w:snapToGrid/>
          <w:szCs w:val="24"/>
        </w:rPr>
        <w:t>d.</w:t>
      </w:r>
      <w:r w:rsidRPr="002B4C7A">
        <w:rPr>
          <w:rFonts w:eastAsia="Arial" w:cs="Arial"/>
          <w:bCs/>
          <w:snapToGrid/>
          <w:szCs w:val="24"/>
        </w:rPr>
        <w:t xml:space="preserve"> </w:t>
      </w:r>
      <w:r w:rsidRPr="002B4C7A">
        <w:rPr>
          <w:rFonts w:eastAsia="Arial" w:cs="Arial"/>
          <w:bCs/>
          <w:snapToGrid/>
          <w:szCs w:val="24"/>
          <w:u w:val="single"/>
        </w:rPr>
        <w:t>e.</w:t>
      </w:r>
      <w:r w:rsidRPr="002B4C7A">
        <w:rPr>
          <w:rFonts w:eastAsia="Arial" w:cs="Arial"/>
          <w:bCs/>
          <w:snapToGrid/>
          <w:szCs w:val="24"/>
        </w:rPr>
        <w:t xml:space="preserve"> </w:t>
      </w:r>
      <w:r w:rsidRPr="002B4C7A">
        <w:rPr>
          <w:rFonts w:eastAsia="Arial" w:cs="Arial"/>
          <w:b/>
          <w:snapToGrid/>
          <w:szCs w:val="24"/>
        </w:rPr>
        <w:t>Receptacle</w:t>
      </w:r>
      <w:r w:rsidRPr="002B4C7A">
        <w:rPr>
          <w:rFonts w:eastAsia="Arial" w:cs="Arial"/>
          <w:b/>
          <w:snapToGrid/>
          <w:spacing w:val="-6"/>
          <w:szCs w:val="24"/>
        </w:rPr>
        <w:t xml:space="preserve"> </w:t>
      </w:r>
      <w:r w:rsidRPr="002B4C7A">
        <w:rPr>
          <w:rFonts w:eastAsia="Arial" w:cs="Arial"/>
          <w:b/>
          <w:snapToGrid/>
          <w:szCs w:val="24"/>
        </w:rPr>
        <w:t>Configurations.</w:t>
      </w:r>
      <w:r w:rsidRPr="002B4C7A">
        <w:rPr>
          <w:rFonts w:eastAsia="Arial" w:cs="Arial"/>
          <w:b/>
          <w:snapToGrid/>
          <w:spacing w:val="-6"/>
          <w:szCs w:val="24"/>
        </w:rPr>
        <w:t xml:space="preserve"> </w:t>
      </w:r>
      <w:r w:rsidRPr="002B4C7A">
        <w:rPr>
          <w:rFonts w:eastAsia="Arial" w:cs="Arial"/>
          <w:snapToGrid/>
          <w:szCs w:val="24"/>
        </w:rPr>
        <w:t>208/240V</w:t>
      </w:r>
      <w:r w:rsidRPr="002B4C7A">
        <w:rPr>
          <w:rFonts w:eastAsia="Arial" w:cs="Arial"/>
          <w:snapToGrid/>
          <w:spacing w:val="-6"/>
          <w:szCs w:val="24"/>
        </w:rPr>
        <w:t xml:space="preserve"> </w:t>
      </w:r>
      <w:r w:rsidRPr="002B4C7A">
        <w:rPr>
          <w:rFonts w:eastAsia="Arial" w:cs="Arial"/>
          <w:snapToGrid/>
          <w:szCs w:val="24"/>
        </w:rPr>
        <w:t>EV</w:t>
      </w:r>
      <w:r w:rsidRPr="002B4C7A">
        <w:rPr>
          <w:rFonts w:eastAsia="Arial" w:cs="Arial"/>
          <w:snapToGrid/>
          <w:spacing w:val="-5"/>
          <w:szCs w:val="24"/>
        </w:rPr>
        <w:t xml:space="preserve"> </w:t>
      </w:r>
      <w:r w:rsidRPr="002B4C7A">
        <w:rPr>
          <w:rFonts w:eastAsia="Arial" w:cs="Arial"/>
          <w:snapToGrid/>
          <w:szCs w:val="24"/>
        </w:rPr>
        <w:t>charging</w:t>
      </w:r>
      <w:r w:rsidRPr="002B4C7A">
        <w:rPr>
          <w:rFonts w:eastAsia="Arial" w:cs="Arial"/>
          <w:snapToGrid/>
          <w:spacing w:val="-6"/>
          <w:szCs w:val="24"/>
        </w:rPr>
        <w:t xml:space="preserve"> </w:t>
      </w:r>
      <w:r w:rsidRPr="002B4C7A">
        <w:rPr>
          <w:rFonts w:eastAsia="Arial" w:cs="Arial"/>
          <w:snapToGrid/>
          <w:szCs w:val="24"/>
        </w:rPr>
        <w:t>receptacles</w:t>
      </w:r>
      <w:r w:rsidRPr="002B4C7A">
        <w:rPr>
          <w:rFonts w:eastAsia="Arial" w:cs="Arial"/>
          <w:snapToGrid/>
          <w:spacing w:val="-6"/>
          <w:szCs w:val="24"/>
        </w:rPr>
        <w:t xml:space="preserve"> </w:t>
      </w:r>
      <w:r w:rsidRPr="002B4C7A">
        <w:rPr>
          <w:rFonts w:eastAsia="Arial" w:cs="Arial"/>
          <w:snapToGrid/>
          <w:szCs w:val="24"/>
        </w:rPr>
        <w:t>shall</w:t>
      </w:r>
      <w:r w:rsidRPr="002B4C7A">
        <w:rPr>
          <w:rFonts w:eastAsia="Arial" w:cs="Arial"/>
          <w:snapToGrid/>
          <w:spacing w:val="-6"/>
          <w:szCs w:val="24"/>
        </w:rPr>
        <w:t xml:space="preserve"> </w:t>
      </w:r>
      <w:r w:rsidRPr="002B4C7A">
        <w:rPr>
          <w:rFonts w:eastAsia="Arial" w:cs="Arial"/>
          <w:snapToGrid/>
          <w:szCs w:val="24"/>
        </w:rPr>
        <w:t>comply with one of the following configurations:</w:t>
      </w:r>
    </w:p>
    <w:p w14:paraId="6D734FE9" w14:textId="77777777" w:rsidR="002B4C7A" w:rsidRPr="002B4C7A" w:rsidRDefault="002B4C7A" w:rsidP="00280839">
      <w:pPr>
        <w:numPr>
          <w:ilvl w:val="2"/>
          <w:numId w:val="10"/>
        </w:numPr>
        <w:tabs>
          <w:tab w:val="left" w:pos="1578"/>
        </w:tabs>
        <w:autoSpaceDE w:val="0"/>
        <w:autoSpaceDN w:val="0"/>
        <w:spacing w:before="120" w:after="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20-</w:t>
      </w:r>
      <w:r w:rsidRPr="002B4C7A">
        <w:rPr>
          <w:rFonts w:eastAsia="Arial" w:cs="Arial"/>
          <w:snapToGrid/>
          <w:spacing w:val="-2"/>
          <w:szCs w:val="24"/>
        </w:rPr>
        <w:t xml:space="preserve"> </w:t>
      </w:r>
      <w:r w:rsidRPr="002B4C7A">
        <w:rPr>
          <w:rFonts w:eastAsia="Arial" w:cs="Arial"/>
          <w:snapToGrid/>
          <w:szCs w:val="24"/>
        </w:rPr>
        <w:t>ampere</w:t>
      </w:r>
      <w:r w:rsidRPr="002B4C7A">
        <w:rPr>
          <w:rFonts w:eastAsia="Arial" w:cs="Arial"/>
          <w:snapToGrid/>
          <w:spacing w:val="-4"/>
          <w:szCs w:val="24"/>
        </w:rPr>
        <w:t xml:space="preserve"> </w:t>
      </w:r>
      <w:r w:rsidRPr="002B4C7A">
        <w:rPr>
          <w:rFonts w:eastAsia="Arial" w:cs="Arial"/>
          <w:snapToGrid/>
          <w:szCs w:val="24"/>
        </w:rPr>
        <w:t>receptacles,</w:t>
      </w:r>
      <w:r w:rsidRPr="002B4C7A">
        <w:rPr>
          <w:rFonts w:eastAsia="Arial" w:cs="Arial"/>
          <w:snapToGrid/>
          <w:spacing w:val="-2"/>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6-</w:t>
      </w:r>
      <w:r w:rsidRPr="002B4C7A">
        <w:rPr>
          <w:rFonts w:eastAsia="Arial" w:cs="Arial"/>
          <w:snapToGrid/>
          <w:spacing w:val="-5"/>
          <w:szCs w:val="24"/>
        </w:rPr>
        <w:t>20R</w:t>
      </w:r>
    </w:p>
    <w:p w14:paraId="7BCD82DF" w14:textId="77777777" w:rsidR="002B4C7A" w:rsidRPr="002B4C7A" w:rsidRDefault="002B4C7A" w:rsidP="00280839">
      <w:pPr>
        <w:numPr>
          <w:ilvl w:val="2"/>
          <w:numId w:val="10"/>
        </w:numPr>
        <w:tabs>
          <w:tab w:val="left" w:pos="1578"/>
        </w:tabs>
        <w:autoSpaceDE w:val="0"/>
        <w:autoSpaceDN w:val="0"/>
        <w:spacing w:before="120" w:after="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30-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30R</w:t>
      </w:r>
    </w:p>
    <w:p w14:paraId="16228E24" w14:textId="77777777" w:rsidR="002B4C7A" w:rsidRPr="002B4C7A" w:rsidRDefault="002B4C7A" w:rsidP="00280839">
      <w:pPr>
        <w:numPr>
          <w:ilvl w:val="2"/>
          <w:numId w:val="10"/>
        </w:numPr>
        <w:tabs>
          <w:tab w:val="left" w:pos="1578"/>
        </w:tabs>
        <w:autoSpaceDE w:val="0"/>
        <w:autoSpaceDN w:val="0"/>
        <w:spacing w:before="120" w:after="240"/>
        <w:ind w:left="1584"/>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50-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50R</w:t>
      </w:r>
    </w:p>
    <w:p w14:paraId="46B3A88F" w14:textId="77777777" w:rsidR="002B4C7A" w:rsidRPr="008F01E4" w:rsidRDefault="002B4C7A" w:rsidP="00280839">
      <w:pPr>
        <w:numPr>
          <w:ilvl w:val="0"/>
          <w:numId w:val="10"/>
        </w:numPr>
        <w:autoSpaceDE w:val="0"/>
        <w:autoSpaceDN w:val="0"/>
        <w:spacing w:before="120" w:after="0"/>
        <w:rPr>
          <w:rFonts w:eastAsia="Arial" w:cs="Arial"/>
          <w:b/>
          <w:bCs/>
          <w:snapToGrid/>
          <w:szCs w:val="24"/>
        </w:rPr>
      </w:pPr>
      <w:r w:rsidRPr="008F01E4">
        <w:rPr>
          <w:rFonts w:eastAsia="Arial" w:cs="Arial"/>
          <w:b/>
          <w:bCs/>
          <w:snapToGrid/>
          <w:szCs w:val="24"/>
        </w:rPr>
        <w:t>EV</w:t>
      </w:r>
      <w:r w:rsidRPr="008F01E4">
        <w:rPr>
          <w:rFonts w:eastAsia="Arial" w:cs="Arial"/>
          <w:b/>
          <w:bCs/>
          <w:snapToGrid/>
          <w:spacing w:val="-2"/>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w:t>
      </w:r>
      <w:r w:rsidRPr="008F01E4">
        <w:rPr>
          <w:rFonts w:eastAsia="Arial" w:cs="Arial"/>
          <w:b/>
          <w:bCs/>
          <w:snapToGrid/>
          <w:szCs w:val="24"/>
        </w:rPr>
        <w:t>EV</w:t>
      </w:r>
      <w:r w:rsidRPr="008F01E4">
        <w:rPr>
          <w:rFonts w:eastAsia="Arial" w:cs="Arial"/>
          <w:b/>
          <w:bCs/>
          <w:snapToGrid/>
          <w:spacing w:val="-2"/>
          <w:szCs w:val="24"/>
        </w:rPr>
        <w:t xml:space="preserve"> Chargers.</w:t>
      </w:r>
    </w:p>
    <w:p w14:paraId="7556599A" w14:textId="77777777" w:rsidR="002B4C7A" w:rsidRPr="002B4C7A" w:rsidRDefault="002B4C7A" w:rsidP="00280839">
      <w:pPr>
        <w:numPr>
          <w:ilvl w:val="1"/>
          <w:numId w:val="10"/>
        </w:numPr>
        <w:tabs>
          <w:tab w:val="left" w:pos="1218"/>
          <w:tab w:val="left" w:pos="1220"/>
        </w:tabs>
        <w:autoSpaceDE w:val="0"/>
        <w:autoSpaceDN w:val="0"/>
        <w:spacing w:before="120" w:after="0"/>
        <w:ind w:left="1220" w:right="41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1"/>
          <w:szCs w:val="24"/>
        </w:rPr>
        <w:t xml:space="preserve"> </w:t>
      </w:r>
      <w:r w:rsidRPr="002B4C7A">
        <w:rPr>
          <w:rFonts w:eastAsia="Arial" w:cs="Arial"/>
          <w:b/>
          <w:strike/>
          <w:snapToGrid/>
          <w:szCs w:val="24"/>
        </w:rPr>
        <w:t>and</w:t>
      </w:r>
      <w:r w:rsidRPr="002B4C7A">
        <w:rPr>
          <w:rFonts w:eastAsia="Arial" w:cs="Arial"/>
          <w:b/>
          <w:strike/>
          <w:snapToGrid/>
          <w:spacing w:val="-1"/>
          <w:szCs w:val="24"/>
        </w:rPr>
        <w:t xml:space="preserve"> </w:t>
      </w:r>
      <w:r w:rsidRPr="002B4C7A">
        <w:rPr>
          <w:rFonts w:eastAsia="Arial" w:cs="Arial"/>
          <w:b/>
          <w:strike/>
          <w:snapToGrid/>
          <w:szCs w:val="24"/>
        </w:rPr>
        <w:t>Motels.</w:t>
      </w:r>
      <w:r w:rsidRPr="002B4C7A">
        <w:rPr>
          <w:rFonts w:eastAsia="Arial" w:cs="Arial"/>
          <w:b/>
          <w:strike/>
          <w:snapToGrid/>
          <w:spacing w:val="-2"/>
          <w:szCs w:val="24"/>
        </w:rPr>
        <w:t xml:space="preserve"> </w:t>
      </w:r>
      <w:r w:rsidRPr="002B4C7A">
        <w:rPr>
          <w:rFonts w:eastAsia="Arial" w:cs="Arial"/>
          <w:strike/>
          <w:snapToGrid/>
          <w:szCs w:val="24"/>
        </w:rPr>
        <w:t>Ten</w:t>
      </w:r>
      <w:r w:rsidRPr="002B4C7A">
        <w:rPr>
          <w:rFonts w:eastAsia="Arial" w:cs="Arial"/>
          <w:strike/>
          <w:snapToGrid/>
          <w:spacing w:val="-1"/>
          <w:szCs w:val="24"/>
        </w:rPr>
        <w:t xml:space="preserve"> </w:t>
      </w:r>
      <w:r w:rsidRPr="002B4C7A">
        <w:rPr>
          <w:rFonts w:eastAsia="Arial" w:cs="Arial"/>
          <w:strike/>
          <w:snapToGrid/>
          <w:szCs w:val="24"/>
        </w:rPr>
        <w:t>(10) percent of</w:t>
      </w:r>
      <w:r w:rsidRPr="002B4C7A">
        <w:rPr>
          <w:rFonts w:eastAsia="Arial" w:cs="Arial"/>
          <w:strike/>
          <w:snapToGrid/>
          <w:spacing w:val="-2"/>
          <w:szCs w:val="24"/>
        </w:rPr>
        <w:t xml:space="preserve"> </w:t>
      </w:r>
      <w:r w:rsidRPr="002B4C7A">
        <w:rPr>
          <w:rFonts w:eastAsia="Arial" w:cs="Arial"/>
          <w:strike/>
          <w:snapToGrid/>
          <w:szCs w:val="24"/>
        </w:rPr>
        <w:t>the</w:t>
      </w:r>
      <w:r w:rsidRPr="002B4C7A">
        <w:rPr>
          <w:rFonts w:eastAsia="Arial" w:cs="Arial"/>
          <w:strike/>
          <w:snapToGrid/>
          <w:spacing w:val="-1"/>
          <w:szCs w:val="24"/>
        </w:rPr>
        <w:t xml:space="preserve"> </w:t>
      </w:r>
      <w:r w:rsidRPr="002B4C7A">
        <w:rPr>
          <w:rFonts w:eastAsia="Arial" w:cs="Arial"/>
          <w:strike/>
          <w:snapToGrid/>
          <w:szCs w:val="24"/>
        </w:rPr>
        <w:t>total</w:t>
      </w:r>
      <w:r w:rsidRPr="002B4C7A">
        <w:rPr>
          <w:rFonts w:eastAsia="Arial" w:cs="Arial"/>
          <w:strike/>
          <w:snapToGrid/>
          <w:spacing w:val="-1"/>
          <w:szCs w:val="24"/>
        </w:rPr>
        <w:t xml:space="preserve"> </w:t>
      </w:r>
      <w:r w:rsidRPr="002B4C7A">
        <w:rPr>
          <w:rFonts w:eastAsia="Arial" w:cs="Arial"/>
          <w:strike/>
          <w:snapToGrid/>
          <w:szCs w:val="24"/>
        </w:rPr>
        <w:t>number of parking</w:t>
      </w:r>
      <w:r w:rsidRPr="002B4C7A">
        <w:rPr>
          <w:rFonts w:eastAsia="Arial" w:cs="Arial"/>
          <w:strike/>
          <w:snapToGrid/>
          <w:spacing w:val="-1"/>
          <w:szCs w:val="24"/>
        </w:rPr>
        <w:t xml:space="preserve"> </w:t>
      </w:r>
      <w:r w:rsidRPr="002B4C7A">
        <w:rPr>
          <w:rFonts w:eastAsia="Arial" w:cs="Arial"/>
          <w:strike/>
          <w:snapToGrid/>
          <w:szCs w:val="24"/>
        </w:rPr>
        <w:t>spaces 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3"/>
          <w:szCs w:val="24"/>
        </w:rPr>
        <w:t xml:space="preserve"> </w:t>
      </w:r>
      <w:r w:rsidRPr="002B4C7A">
        <w:rPr>
          <w:rFonts w:eastAsia="Arial" w:cs="Arial"/>
          <w:strike/>
          <w:snapToGrid/>
          <w:szCs w:val="24"/>
        </w:rPr>
        <w:t>equipped</w:t>
      </w:r>
      <w:r w:rsidRPr="002B4C7A">
        <w:rPr>
          <w:rFonts w:eastAsia="Arial" w:cs="Arial"/>
          <w:strike/>
          <w:snapToGrid/>
          <w:spacing w:val="-3"/>
          <w:szCs w:val="24"/>
        </w:rPr>
        <w:t xml:space="preserve"> </w:t>
      </w:r>
      <w:r w:rsidRPr="002B4C7A">
        <w:rPr>
          <w:rFonts w:eastAsia="Arial" w:cs="Arial"/>
          <w:strike/>
          <w:snapToGrid/>
          <w:szCs w:val="24"/>
        </w:rPr>
        <w:t>with</w:t>
      </w:r>
      <w:r w:rsidRPr="002B4C7A">
        <w:rPr>
          <w:rFonts w:eastAsia="Arial" w:cs="Arial"/>
          <w:strike/>
          <w:snapToGrid/>
          <w:spacing w:val="-2"/>
          <w:szCs w:val="24"/>
        </w:rPr>
        <w:t xml:space="preserve"> </w:t>
      </w:r>
      <w:r w:rsidRPr="002B4C7A">
        <w:rPr>
          <w:rFonts w:eastAsia="Arial" w:cs="Arial"/>
          <w:strike/>
          <w:snapToGrid/>
          <w:szCs w:val="24"/>
        </w:rPr>
        <w:t>Level</w:t>
      </w:r>
      <w:r w:rsidRPr="002B4C7A">
        <w:rPr>
          <w:rFonts w:eastAsia="Arial" w:cs="Arial"/>
          <w:strike/>
          <w:snapToGrid/>
          <w:spacing w:val="-3"/>
          <w:szCs w:val="24"/>
        </w:rPr>
        <w:t xml:space="preserve"> </w:t>
      </w:r>
      <w:r w:rsidRPr="002B4C7A">
        <w:rPr>
          <w:rFonts w:eastAsia="Arial" w:cs="Arial"/>
          <w:strike/>
          <w:snapToGrid/>
          <w:szCs w:val="24"/>
        </w:rPr>
        <w:t>2</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2"/>
          <w:szCs w:val="24"/>
        </w:rPr>
        <w:t xml:space="preserve"> </w:t>
      </w:r>
      <w:r w:rsidRPr="002B4C7A">
        <w:rPr>
          <w:rFonts w:eastAsia="Arial" w:cs="Arial"/>
          <w:strike/>
          <w:snapToGrid/>
          <w:szCs w:val="24"/>
        </w:rPr>
        <w:t>chargers.</w:t>
      </w:r>
      <w:r w:rsidRPr="002B4C7A">
        <w:rPr>
          <w:rFonts w:eastAsia="Arial" w:cs="Arial"/>
          <w:strike/>
          <w:snapToGrid/>
          <w:spacing w:val="-4"/>
          <w:szCs w:val="24"/>
        </w:rPr>
        <w:t xml:space="preserve"> </w:t>
      </w:r>
      <w:r w:rsidRPr="002B4C7A">
        <w:rPr>
          <w:rFonts w:eastAsia="Arial" w:cs="Arial"/>
          <w:strike/>
          <w:snapToGrid/>
          <w:szCs w:val="24"/>
        </w:rPr>
        <w:t>At</w:t>
      </w:r>
      <w:r w:rsidRPr="002B4C7A">
        <w:rPr>
          <w:rFonts w:eastAsia="Arial" w:cs="Arial"/>
          <w:strike/>
          <w:snapToGrid/>
          <w:spacing w:val="-3"/>
          <w:szCs w:val="24"/>
        </w:rPr>
        <w:t xml:space="preserve"> </w:t>
      </w:r>
      <w:r w:rsidRPr="002B4C7A">
        <w:rPr>
          <w:rFonts w:eastAsia="Arial" w:cs="Arial"/>
          <w:strike/>
          <w:snapToGrid/>
          <w:szCs w:val="24"/>
        </w:rPr>
        <w:t>least</w:t>
      </w:r>
      <w:r w:rsidRPr="002B4C7A">
        <w:rPr>
          <w:rFonts w:eastAsia="Arial" w:cs="Arial"/>
          <w:strike/>
          <w:snapToGrid/>
          <w:spacing w:val="-2"/>
          <w:szCs w:val="24"/>
        </w:rPr>
        <w:t xml:space="preserve"> </w:t>
      </w:r>
      <w:r w:rsidRPr="002B4C7A">
        <w:rPr>
          <w:rFonts w:eastAsia="Arial" w:cs="Arial"/>
          <w:strike/>
          <w:snapToGrid/>
          <w:szCs w:val="24"/>
        </w:rPr>
        <w:t>fifty</w:t>
      </w:r>
      <w:r w:rsidRPr="002B4C7A">
        <w:rPr>
          <w:rFonts w:eastAsia="Arial" w:cs="Arial"/>
          <w:strike/>
          <w:snapToGrid/>
          <w:spacing w:val="-3"/>
          <w:szCs w:val="24"/>
        </w:rPr>
        <w:t xml:space="preserve"> </w:t>
      </w:r>
      <w:r w:rsidRPr="002B4C7A">
        <w:rPr>
          <w:rFonts w:eastAsia="Arial" w:cs="Arial"/>
          <w:strike/>
          <w:snapToGrid/>
          <w:szCs w:val="24"/>
        </w:rPr>
        <w:t>(50)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 required EV chargers shall be equipped with J1772 connectors.</w:t>
      </w:r>
    </w:p>
    <w:p w14:paraId="173F843B" w14:textId="2A2A1BF1" w:rsidR="002B4C7A" w:rsidRPr="006E362B" w:rsidRDefault="002B4C7A" w:rsidP="006E362B">
      <w:pPr>
        <w:numPr>
          <w:ilvl w:val="0"/>
          <w:numId w:val="11"/>
        </w:numPr>
        <w:tabs>
          <w:tab w:val="left" w:pos="1218"/>
          <w:tab w:val="left" w:pos="1220"/>
        </w:tabs>
        <w:autoSpaceDE w:val="0"/>
        <w:autoSpaceDN w:val="0"/>
        <w:spacing w:before="120" w:after="0"/>
        <w:ind w:left="1260" w:right="146"/>
        <w:rPr>
          <w:rFonts w:eastAsia="Arial" w:cs="Arial"/>
          <w:snapToGrid/>
          <w:szCs w:val="24"/>
        </w:rPr>
      </w:pPr>
      <w:r w:rsidRPr="002B4C7A">
        <w:rPr>
          <w:rFonts w:eastAsia="Arial" w:cs="Arial"/>
          <w:strike/>
          <w:snapToGrid/>
          <w:szCs w:val="24"/>
        </w:rPr>
        <w:t xml:space="preserve">b. </w:t>
      </w:r>
      <w:r w:rsidRPr="002B4C7A">
        <w:rPr>
          <w:rFonts w:eastAsia="Arial" w:cs="Arial"/>
          <w:b/>
          <w:bCs/>
          <w:snapToGrid/>
          <w:szCs w:val="24"/>
        </w:rPr>
        <w:t xml:space="preserve">Multifamily Parking Facilities </w:t>
      </w:r>
      <w:r w:rsidRPr="002B4C7A">
        <w:rPr>
          <w:rFonts w:eastAsia="Arial" w:cs="Arial"/>
          <w:b/>
          <w:bCs/>
          <w:snapToGrid/>
          <w:szCs w:val="24"/>
          <w:u w:val="single"/>
        </w:rPr>
        <w:t>with Unassigned or Common Use Parking.</w:t>
      </w:r>
      <w:r w:rsidRPr="002B4C7A">
        <w:rPr>
          <w:rFonts w:eastAsia="Arial" w:cs="Arial"/>
          <w:b/>
          <w:bCs/>
          <w:snapToGrid/>
          <w:szCs w:val="24"/>
        </w:rPr>
        <w:t xml:space="preserve"> </w:t>
      </w:r>
      <w:r w:rsidRPr="002B4C7A">
        <w:rPr>
          <w:rFonts w:eastAsia="Arial" w:cs="Arial"/>
          <w:strike/>
          <w:snapToGrid/>
          <w:szCs w:val="24"/>
        </w:rPr>
        <w:t xml:space="preserve">Ten (10) percent of the total number of parking spaces shall be equipped with Level 2 EV chargers. </w:t>
      </w:r>
      <w:r w:rsidRPr="002B4C7A">
        <w:rPr>
          <w:rFonts w:eastAsia="Calibri" w:cs="Arial"/>
          <w:strike/>
          <w:snapToGrid/>
          <w:szCs w:val="24"/>
        </w:rPr>
        <w:t xml:space="preserve">At least fifty (50) percent of the required EV chargers shall be equipped with J1772 connectors. </w:t>
      </w:r>
      <w:r w:rsidRPr="002B4C7A">
        <w:rPr>
          <w:rFonts w:eastAsia="Arial" w:cs="Arial"/>
          <w:bCs/>
          <w:strike/>
          <w:snapToGrid/>
          <w:szCs w:val="24"/>
        </w:rPr>
        <w:t xml:space="preserve">Where common use parking or unassigned parking is provided, </w:t>
      </w:r>
      <w:r w:rsidRPr="002B4C7A">
        <w:rPr>
          <w:rFonts w:eastAsia="Arial" w:cs="Arial"/>
          <w:strike/>
          <w:snapToGrid/>
          <w:szCs w:val="24"/>
        </w:rPr>
        <w:t>EV chargers</w:t>
      </w:r>
      <w:r w:rsidRPr="002B4C7A">
        <w:rPr>
          <w:rFonts w:eastAsia="Arial" w:cs="Arial"/>
          <w:bCs/>
          <w:strike/>
          <w:snapToGrid/>
          <w:szCs w:val="24"/>
        </w:rPr>
        <w:t xml:space="preserve"> shall be located in common use or unassigned parking areas and shall be available for use by all residents or guests.</w:t>
      </w:r>
      <w:r w:rsidRPr="002B4C7A">
        <w:rPr>
          <w:rFonts w:eastAsia="Arial" w:cs="Arial"/>
          <w:bCs/>
          <w:snapToGrid/>
          <w:szCs w:val="24"/>
        </w:rPr>
        <w:t xml:space="preserve"> </w:t>
      </w:r>
      <w:r w:rsidRPr="002B4C7A">
        <w:rPr>
          <w:rFonts w:eastAsia="Arial" w:cs="Arial"/>
          <w:snapToGrid/>
          <w:szCs w:val="24"/>
          <w:u w:val="single"/>
        </w:rPr>
        <w:t>In addition to the low power Level 2 EV charging receptacle requirements of section 4.106.4.2.2 (1), twenty-five (25) percent of unassigned or common use parking spaces shall be equipped with Level 2 EV chargers and shall be made available for use by all residents or guests.</w:t>
      </w:r>
      <w:r w:rsidRPr="002B4C7A">
        <w:rPr>
          <w:rFonts w:eastAsia="Arial" w:cs="Arial"/>
          <w:snapToGrid/>
          <w:szCs w:val="24"/>
        </w:rPr>
        <w:t xml:space="preserve"> </w:t>
      </w:r>
    </w:p>
    <w:p w14:paraId="7AC084FA" w14:textId="77777777" w:rsidR="002B4C7A" w:rsidRDefault="002B4C7A" w:rsidP="008F01E4">
      <w:pPr>
        <w:autoSpaceDE w:val="0"/>
        <w:autoSpaceDN w:val="0"/>
        <w:spacing w:before="120"/>
        <w:ind w:left="1260" w:right="173"/>
        <w:rPr>
          <w:rFonts w:eastAsia="Arial" w:cs="Arial"/>
          <w:strike/>
          <w:snapToGrid/>
          <w:szCs w:val="24"/>
        </w:rPr>
      </w:pPr>
      <w:r w:rsidRPr="002B4C7A">
        <w:rPr>
          <w:rFonts w:eastAsia="Arial" w:cs="Arial"/>
          <w:strike/>
          <w:snapToGrid/>
          <w:szCs w:val="24"/>
        </w:rPr>
        <w:t>Where low power Level 2 EV charging receptacles or Level 2 EV chargers are installed beyond the minimum required, an automatic load management system (ALMS)</w:t>
      </w:r>
      <w:r w:rsidRPr="002B4C7A">
        <w:rPr>
          <w:rFonts w:eastAsia="Arial" w:cs="Arial"/>
          <w:strike/>
          <w:snapToGrid/>
          <w:spacing w:val="-3"/>
          <w:szCs w:val="24"/>
        </w:rPr>
        <w:t xml:space="preserve"> </w:t>
      </w:r>
      <w:r w:rsidRPr="002B4C7A">
        <w:rPr>
          <w:rFonts w:eastAsia="Arial" w:cs="Arial"/>
          <w:strike/>
          <w:snapToGrid/>
          <w:szCs w:val="24"/>
        </w:rPr>
        <w:t>may</w:t>
      </w:r>
      <w:r w:rsidRPr="002B4C7A">
        <w:rPr>
          <w:rFonts w:eastAsia="Arial" w:cs="Arial"/>
          <w:strike/>
          <w:snapToGrid/>
          <w:spacing w:val="-4"/>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used</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reduce</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4"/>
          <w:szCs w:val="24"/>
        </w:rPr>
        <w:t xml:space="preserve"> </w:t>
      </w:r>
      <w:r w:rsidRPr="002B4C7A">
        <w:rPr>
          <w:rFonts w:eastAsia="Arial" w:cs="Arial"/>
          <w:strike/>
          <w:snapToGrid/>
          <w:szCs w:val="24"/>
        </w:rPr>
        <w:t>maximum</w:t>
      </w:r>
      <w:r w:rsidRPr="002B4C7A">
        <w:rPr>
          <w:rFonts w:eastAsia="Arial" w:cs="Arial"/>
          <w:strike/>
          <w:snapToGrid/>
          <w:spacing w:val="-3"/>
          <w:szCs w:val="24"/>
        </w:rPr>
        <w:t xml:space="preserve"> </w:t>
      </w:r>
      <w:r w:rsidRPr="002B4C7A">
        <w:rPr>
          <w:rFonts w:eastAsia="Arial" w:cs="Arial"/>
          <w:strike/>
          <w:snapToGrid/>
          <w:szCs w:val="24"/>
        </w:rPr>
        <w:t>required</w:t>
      </w:r>
      <w:r w:rsidRPr="002B4C7A">
        <w:rPr>
          <w:rFonts w:eastAsia="Arial" w:cs="Arial"/>
          <w:strike/>
          <w:snapToGrid/>
          <w:spacing w:val="-5"/>
          <w:szCs w:val="24"/>
        </w:rPr>
        <w:t xml:space="preserve"> </w:t>
      </w:r>
      <w:r w:rsidRPr="002B4C7A">
        <w:rPr>
          <w:rFonts w:eastAsia="Arial" w:cs="Arial"/>
          <w:strike/>
          <w:snapToGrid/>
          <w:szCs w:val="24"/>
        </w:rPr>
        <w:t>electrical</w:t>
      </w:r>
      <w:r w:rsidRPr="002B4C7A">
        <w:rPr>
          <w:rFonts w:eastAsia="Arial" w:cs="Arial"/>
          <w:strike/>
          <w:snapToGrid/>
          <w:spacing w:val="-4"/>
          <w:szCs w:val="24"/>
        </w:rPr>
        <w:t xml:space="preserve"> </w:t>
      </w:r>
      <w:r w:rsidRPr="002B4C7A">
        <w:rPr>
          <w:rFonts w:eastAsia="Arial" w:cs="Arial"/>
          <w:strike/>
          <w:snapToGrid/>
          <w:szCs w:val="24"/>
        </w:rPr>
        <w:t>capacity</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 xml:space="preserve">each space served by the ALMS. The electrical system and any on-site distribution transformers shall have sufficient capacity to deliver at least 3.3 kW simultaneously to each EV charging station (EVCS) served by the ALMS. The branch circuit shall </w:t>
      </w:r>
      <w:r w:rsidRPr="002B4C7A">
        <w:rPr>
          <w:rFonts w:eastAsia="Arial" w:cs="Arial"/>
          <w:strike/>
          <w:snapToGrid/>
          <w:szCs w:val="24"/>
        </w:rPr>
        <w:lastRenderedPageBreak/>
        <w:t>have a minimum capacity of 40 amperes, and installed EV chargers shall have a capacity of not less than 30 amperes.</w:t>
      </w:r>
    </w:p>
    <w:p w14:paraId="6E8EEBA7" w14:textId="11BE7A0C" w:rsidR="006E362B" w:rsidRPr="00067607" w:rsidRDefault="006E362B" w:rsidP="00067607">
      <w:pPr>
        <w:numPr>
          <w:ilvl w:val="0"/>
          <w:numId w:val="11"/>
        </w:numPr>
        <w:autoSpaceDE w:val="0"/>
        <w:autoSpaceDN w:val="0"/>
        <w:spacing w:before="120" w:after="0"/>
        <w:ind w:left="1260" w:right="146"/>
        <w:rPr>
          <w:rFonts w:eastAsia="Arial" w:cs="Arial"/>
          <w:snapToGrid/>
          <w:szCs w:val="24"/>
        </w:rPr>
      </w:pPr>
      <w:r w:rsidRPr="002B4C7A">
        <w:rPr>
          <w:rFonts w:eastAsia="Arial" w:cs="Arial"/>
          <w:b/>
          <w:bCs/>
          <w:snapToGrid/>
          <w:szCs w:val="24"/>
          <w:u w:val="single"/>
        </w:rPr>
        <w:t>EV Charger Connectors.</w:t>
      </w:r>
      <w:r w:rsidRPr="002B4C7A">
        <w:rPr>
          <w:rFonts w:eastAsia="Arial" w:cs="Arial"/>
          <w:snapToGrid/>
          <w:szCs w:val="24"/>
          <w:u w:val="single"/>
        </w:rPr>
        <w:t xml:space="preserve"> EV chargers shall be equipped with J1772 or J3400 connectors.</w:t>
      </w:r>
    </w:p>
    <w:p w14:paraId="47E01889" w14:textId="3BF8BF61" w:rsidR="002B4C7A" w:rsidRPr="007214BE" w:rsidRDefault="002B4C7A" w:rsidP="005E60FF">
      <w:pPr>
        <w:numPr>
          <w:ilvl w:val="0"/>
          <w:numId w:val="11"/>
        </w:numPr>
        <w:autoSpaceDE w:val="0"/>
        <w:autoSpaceDN w:val="0"/>
        <w:spacing w:before="120"/>
        <w:ind w:left="1267"/>
        <w:rPr>
          <w:rFonts w:eastAsia="Arial" w:cs="Arial"/>
          <w:snapToGrid/>
          <w:szCs w:val="24"/>
          <w:u w:val="single"/>
        </w:rPr>
      </w:pPr>
      <w:r w:rsidRPr="002B4C7A">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739FB68B" w14:textId="77777777" w:rsidR="001538AE" w:rsidRPr="001538AE" w:rsidRDefault="001538AE" w:rsidP="00280839">
      <w:pPr>
        <w:widowControl/>
        <w:autoSpaceDE w:val="0"/>
        <w:autoSpaceDN w:val="0"/>
        <w:adjustRightInd w:val="0"/>
        <w:spacing w:before="120" w:after="0"/>
        <w:rPr>
          <w:rFonts w:eastAsia="Batang" w:cs="Arial"/>
          <w:b/>
          <w:bCs/>
          <w:snapToGrid/>
          <w:szCs w:val="24"/>
        </w:rPr>
      </w:pPr>
      <w:r w:rsidRPr="001538AE">
        <w:rPr>
          <w:rFonts w:eastAsia="Arial" w:cs="Arial"/>
          <w:b/>
          <w:snapToGrid/>
          <w:szCs w:val="24"/>
        </w:rPr>
        <w:t>Notation:</w:t>
      </w:r>
    </w:p>
    <w:p w14:paraId="62FF060D"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6C981CF4" w14:textId="7777777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0F31C8F4" w14:textId="49D4FB1D" w:rsidR="004963C5" w:rsidRPr="00E8680E" w:rsidRDefault="004963C5" w:rsidP="003162C3">
      <w:pPr>
        <w:pStyle w:val="Heading3"/>
      </w:pPr>
      <w:r w:rsidRPr="00E8680E">
        <w:rPr>
          <w:rFonts w:eastAsia="Calibri" w:cs="Arial"/>
          <w:snapToGrid/>
        </w:rPr>
        <w:t xml:space="preserve">ITEM </w:t>
      </w:r>
      <w:r>
        <w:rPr>
          <w:rFonts w:eastAsia="Calibri" w:cs="Arial"/>
          <w:snapToGrid/>
        </w:rPr>
        <w:t>3</w:t>
      </w:r>
      <w:r w:rsidRPr="00E8680E">
        <w:br/>
        <w:t xml:space="preserve">Chapter </w:t>
      </w:r>
      <w:r>
        <w:t>4</w:t>
      </w:r>
      <w:r w:rsidRPr="00E8680E">
        <w:t xml:space="preserve"> </w:t>
      </w:r>
      <w:r w:rsidRPr="004963C5">
        <w:t>Residential Mandatory Measures, Section 4.106.4.2.6 Hotels and motels.</w:t>
      </w:r>
      <w:r>
        <w:t xml:space="preserve"> </w:t>
      </w:r>
      <w:r w:rsidRPr="00A46598">
        <w:rPr>
          <w:b w:val="0"/>
          <w:bCs/>
        </w:rPr>
        <w:t xml:space="preserve">HCD proposes to </w:t>
      </w:r>
      <w:r w:rsidR="0067133A">
        <w:rPr>
          <w:b w:val="0"/>
          <w:bCs/>
        </w:rPr>
        <w:t xml:space="preserve">adopt the above referenced section as follows: </w:t>
      </w:r>
    </w:p>
    <w:p w14:paraId="19D2749D" w14:textId="2D30CA91" w:rsidR="00A4444B" w:rsidRPr="00A4444B" w:rsidRDefault="00A4444B" w:rsidP="00280839">
      <w:pPr>
        <w:autoSpaceDE w:val="0"/>
        <w:autoSpaceDN w:val="0"/>
        <w:spacing w:after="0"/>
        <w:rPr>
          <w:rFonts w:eastAsia="Arial" w:cs="Arial"/>
          <w:b/>
          <w:bCs/>
          <w:snapToGrid/>
          <w:szCs w:val="24"/>
          <w:u w:val="single"/>
        </w:rPr>
      </w:pPr>
      <w:r w:rsidRPr="00A4444B">
        <w:rPr>
          <w:rFonts w:eastAsia="Arial" w:cs="Arial"/>
          <w:b/>
          <w:bCs/>
          <w:snapToGrid/>
          <w:szCs w:val="24"/>
          <w:u w:val="single"/>
        </w:rPr>
        <w:t xml:space="preserve">4.106.4.2.6 Hotels and motels. </w:t>
      </w:r>
    </w:p>
    <w:p w14:paraId="39D0651B" w14:textId="77777777" w:rsidR="00A4444B" w:rsidRPr="00A77067" w:rsidRDefault="00A4444B" w:rsidP="00280839">
      <w:pPr>
        <w:numPr>
          <w:ilvl w:val="0"/>
          <w:numId w:val="13"/>
        </w:numPr>
        <w:autoSpaceDE w:val="0"/>
        <w:autoSpaceDN w:val="0"/>
        <w:spacing w:before="120" w:after="0"/>
        <w:rPr>
          <w:rFonts w:eastAsia="Arial" w:cs="Arial"/>
          <w:b/>
          <w:bCs/>
          <w:snapToGrid/>
          <w:szCs w:val="24"/>
          <w:u w:val="single"/>
        </w:rPr>
      </w:pPr>
      <w:r w:rsidRPr="00A77067">
        <w:rPr>
          <w:rFonts w:eastAsia="Arial" w:cs="Arial"/>
          <w:b/>
          <w:bCs/>
          <w:snapToGrid/>
          <w:szCs w:val="24"/>
          <w:u w:val="single"/>
        </w:rPr>
        <w:t>EV</w:t>
      </w:r>
      <w:r w:rsidRPr="00A77067">
        <w:rPr>
          <w:rFonts w:eastAsia="Arial" w:cs="Arial"/>
          <w:b/>
          <w:bCs/>
          <w:snapToGrid/>
          <w:spacing w:val="-3"/>
          <w:szCs w:val="24"/>
          <w:u w:val="single"/>
        </w:rPr>
        <w:t xml:space="preserve"> </w:t>
      </w:r>
      <w:r w:rsidRPr="00A77067">
        <w:rPr>
          <w:rFonts w:eastAsia="Arial" w:cs="Arial"/>
          <w:b/>
          <w:bCs/>
          <w:snapToGrid/>
          <w:szCs w:val="24"/>
          <w:u w:val="single"/>
        </w:rPr>
        <w:t>Ready</w:t>
      </w:r>
      <w:r w:rsidRPr="00A77067">
        <w:rPr>
          <w:rFonts w:eastAsia="Arial" w:cs="Arial"/>
          <w:b/>
          <w:bCs/>
          <w:snapToGrid/>
          <w:spacing w:val="-2"/>
          <w:szCs w:val="24"/>
          <w:u w:val="single"/>
        </w:rPr>
        <w:t xml:space="preserve"> </w:t>
      </w:r>
      <w:r w:rsidRPr="00A77067">
        <w:rPr>
          <w:rFonts w:eastAsia="Arial" w:cs="Arial"/>
          <w:b/>
          <w:bCs/>
          <w:snapToGrid/>
          <w:szCs w:val="24"/>
          <w:u w:val="single"/>
        </w:rPr>
        <w:t>Parking</w:t>
      </w:r>
      <w:r w:rsidRPr="00A77067">
        <w:rPr>
          <w:rFonts w:eastAsia="Arial" w:cs="Arial"/>
          <w:b/>
          <w:bCs/>
          <w:snapToGrid/>
          <w:spacing w:val="-2"/>
          <w:szCs w:val="24"/>
          <w:u w:val="single"/>
        </w:rPr>
        <w:t xml:space="preserve"> </w:t>
      </w:r>
      <w:r w:rsidRPr="00A77067">
        <w:rPr>
          <w:rFonts w:eastAsia="Arial" w:cs="Arial"/>
          <w:b/>
          <w:bCs/>
          <w:snapToGrid/>
          <w:szCs w:val="24"/>
          <w:u w:val="single"/>
        </w:rPr>
        <w:t>Spaces</w:t>
      </w:r>
      <w:r w:rsidRPr="00A77067">
        <w:rPr>
          <w:rFonts w:eastAsia="Arial" w:cs="Arial"/>
          <w:b/>
          <w:bCs/>
          <w:snapToGrid/>
          <w:spacing w:val="-2"/>
          <w:szCs w:val="24"/>
          <w:u w:val="single"/>
        </w:rPr>
        <w:t xml:space="preserve"> </w:t>
      </w:r>
      <w:r w:rsidRPr="00A77067">
        <w:rPr>
          <w:rFonts w:eastAsia="Arial" w:cs="Arial"/>
          <w:b/>
          <w:bCs/>
          <w:snapToGrid/>
          <w:szCs w:val="24"/>
          <w:u w:val="single"/>
        </w:rPr>
        <w:t>with</w:t>
      </w:r>
      <w:r w:rsidRPr="00A77067">
        <w:rPr>
          <w:rFonts w:eastAsia="Arial" w:cs="Arial"/>
          <w:b/>
          <w:bCs/>
          <w:snapToGrid/>
          <w:spacing w:val="-2"/>
          <w:szCs w:val="24"/>
          <w:u w:val="single"/>
        </w:rPr>
        <w:t xml:space="preserve"> Receptacles.</w:t>
      </w:r>
    </w:p>
    <w:p w14:paraId="0AC38DE2" w14:textId="77777777" w:rsidR="00A4444B" w:rsidRPr="00A4444B" w:rsidRDefault="00A4444B" w:rsidP="00280839">
      <w:pPr>
        <w:numPr>
          <w:ilvl w:val="0"/>
          <w:numId w:val="14"/>
        </w:numPr>
        <w:autoSpaceDE w:val="0"/>
        <w:autoSpaceDN w:val="0"/>
        <w:spacing w:before="120"/>
        <w:ind w:left="1267" w:right="302"/>
        <w:rPr>
          <w:rFonts w:eastAsia="Arial" w:cs="Arial"/>
          <w:snapToGrid/>
          <w:sz w:val="22"/>
          <w:szCs w:val="22"/>
          <w:u w:val="single"/>
        </w:rPr>
      </w:pPr>
      <w:r w:rsidRPr="00A4444B">
        <w:rPr>
          <w:rFonts w:eastAsia="Arial" w:cs="Arial"/>
          <w:b/>
          <w:snapToGrid/>
          <w:szCs w:val="24"/>
          <w:u w:val="single"/>
        </w:rPr>
        <w:t>Hotels</w:t>
      </w:r>
      <w:r w:rsidRPr="00A4444B">
        <w:rPr>
          <w:rFonts w:eastAsia="Arial" w:cs="Arial"/>
          <w:b/>
          <w:snapToGrid/>
          <w:spacing w:val="-3"/>
          <w:szCs w:val="24"/>
          <w:u w:val="single"/>
        </w:rPr>
        <w:t xml:space="preserve"> </w:t>
      </w:r>
      <w:r w:rsidRPr="00A4444B">
        <w:rPr>
          <w:rFonts w:eastAsia="Arial" w:cs="Arial"/>
          <w:b/>
          <w:snapToGrid/>
          <w:szCs w:val="24"/>
          <w:u w:val="single"/>
        </w:rPr>
        <w:t>and</w:t>
      </w:r>
      <w:r w:rsidRPr="00A4444B">
        <w:rPr>
          <w:rFonts w:eastAsia="Arial" w:cs="Arial"/>
          <w:b/>
          <w:snapToGrid/>
          <w:spacing w:val="-3"/>
          <w:szCs w:val="24"/>
          <w:u w:val="single"/>
        </w:rPr>
        <w:t xml:space="preserve"> </w:t>
      </w:r>
      <w:r w:rsidRPr="00A4444B">
        <w:rPr>
          <w:rFonts w:eastAsia="Arial" w:cs="Arial"/>
          <w:b/>
          <w:snapToGrid/>
          <w:szCs w:val="24"/>
          <w:u w:val="single"/>
        </w:rPr>
        <w:t>Motels.</w:t>
      </w:r>
      <w:r w:rsidRPr="00A4444B">
        <w:rPr>
          <w:rFonts w:eastAsia="Arial" w:cs="Arial"/>
          <w:b/>
          <w:snapToGrid/>
          <w:spacing w:val="-4"/>
          <w:szCs w:val="24"/>
          <w:u w:val="single"/>
        </w:rPr>
        <w:t xml:space="preserve"> </w:t>
      </w:r>
      <w:r w:rsidRPr="00A4444B">
        <w:rPr>
          <w:rFonts w:eastAsia="Arial" w:cs="Arial"/>
          <w:snapToGrid/>
          <w:szCs w:val="24"/>
          <w:u w:val="single"/>
        </w:rPr>
        <w:t>Forty</w:t>
      </w:r>
      <w:r w:rsidRPr="00A4444B">
        <w:rPr>
          <w:rFonts w:eastAsia="Arial" w:cs="Arial"/>
          <w:snapToGrid/>
          <w:spacing w:val="-3"/>
          <w:szCs w:val="24"/>
          <w:u w:val="single"/>
        </w:rPr>
        <w:t xml:space="preserve"> </w:t>
      </w:r>
      <w:r w:rsidRPr="00A4444B">
        <w:rPr>
          <w:rFonts w:eastAsia="Arial" w:cs="Arial"/>
          <w:snapToGrid/>
          <w:szCs w:val="24"/>
          <w:u w:val="single"/>
        </w:rPr>
        <w:t>(40)</w:t>
      </w:r>
      <w:r w:rsidRPr="00A4444B">
        <w:rPr>
          <w:rFonts w:eastAsia="Arial" w:cs="Arial"/>
          <w:snapToGrid/>
          <w:spacing w:val="-4"/>
          <w:szCs w:val="24"/>
          <w:u w:val="single"/>
        </w:rPr>
        <w:t xml:space="preserve"> </w:t>
      </w:r>
      <w:r w:rsidRPr="00A4444B">
        <w:rPr>
          <w:rFonts w:eastAsia="Arial" w:cs="Arial"/>
          <w:snapToGrid/>
          <w:szCs w:val="24"/>
          <w:u w:val="single"/>
        </w:rPr>
        <w:t>percent</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the</w:t>
      </w:r>
      <w:r w:rsidRPr="00A4444B">
        <w:rPr>
          <w:rFonts w:eastAsia="Arial" w:cs="Arial"/>
          <w:snapToGrid/>
          <w:spacing w:val="-3"/>
          <w:szCs w:val="24"/>
          <w:u w:val="single"/>
        </w:rPr>
        <w:t xml:space="preserve"> </w:t>
      </w:r>
      <w:r w:rsidRPr="00A4444B">
        <w:rPr>
          <w:rFonts w:eastAsia="Arial" w:cs="Arial"/>
          <w:snapToGrid/>
          <w:szCs w:val="24"/>
          <w:u w:val="single"/>
        </w:rPr>
        <w:t>total</w:t>
      </w:r>
      <w:r w:rsidRPr="00A4444B">
        <w:rPr>
          <w:rFonts w:eastAsia="Arial" w:cs="Arial"/>
          <w:snapToGrid/>
          <w:spacing w:val="-3"/>
          <w:szCs w:val="24"/>
          <w:u w:val="single"/>
        </w:rPr>
        <w:t xml:space="preserve"> </w:t>
      </w:r>
      <w:r w:rsidRPr="00A4444B">
        <w:rPr>
          <w:rFonts w:eastAsia="Arial" w:cs="Arial"/>
          <w:snapToGrid/>
          <w:szCs w:val="24"/>
          <w:u w:val="single"/>
        </w:rPr>
        <w:t>number</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2"/>
          <w:szCs w:val="24"/>
          <w:u w:val="single"/>
        </w:rPr>
        <w:t xml:space="preserve"> </w:t>
      </w:r>
      <w:r w:rsidRPr="00A4444B">
        <w:rPr>
          <w:rFonts w:eastAsia="Arial" w:cs="Arial"/>
          <w:snapToGrid/>
          <w:szCs w:val="24"/>
          <w:u w:val="single"/>
        </w:rPr>
        <w:t>parking</w:t>
      </w:r>
      <w:r w:rsidRPr="00A4444B">
        <w:rPr>
          <w:rFonts w:eastAsia="Arial" w:cs="Arial"/>
          <w:snapToGrid/>
          <w:spacing w:val="-3"/>
          <w:szCs w:val="24"/>
          <w:u w:val="single"/>
        </w:rPr>
        <w:t xml:space="preserve"> </w:t>
      </w:r>
      <w:r w:rsidRPr="00A4444B">
        <w:rPr>
          <w:rFonts w:eastAsia="Arial" w:cs="Arial"/>
          <w:snapToGrid/>
          <w:szCs w:val="24"/>
          <w:u w:val="single"/>
        </w:rPr>
        <w:t>spaces shall be equipped with low power Level 2 EV charging receptacles.</w:t>
      </w:r>
    </w:p>
    <w:p w14:paraId="0B26DF1C" w14:textId="77777777" w:rsidR="00A4444B" w:rsidRPr="00A4444B" w:rsidRDefault="00A4444B" w:rsidP="00280839">
      <w:pPr>
        <w:autoSpaceDE w:val="0"/>
        <w:autoSpaceDN w:val="0"/>
        <w:spacing w:after="0"/>
        <w:ind w:left="1980" w:right="169"/>
        <w:rPr>
          <w:rFonts w:eastAsia="Arial" w:cs="Arial"/>
          <w:snapToGrid/>
          <w:szCs w:val="24"/>
          <w:u w:val="single"/>
        </w:rPr>
      </w:pPr>
      <w:r w:rsidRPr="00A4444B">
        <w:rPr>
          <w:rFonts w:eastAsia="Arial" w:cs="Arial"/>
          <w:b/>
          <w:snapToGrid/>
          <w:szCs w:val="24"/>
          <w:u w:val="single"/>
        </w:rPr>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6D49FE00" w14:textId="77777777" w:rsidR="00A4444B" w:rsidRPr="00A4444B" w:rsidRDefault="00A4444B" w:rsidP="00280839">
      <w:pPr>
        <w:numPr>
          <w:ilvl w:val="0"/>
          <w:numId w:val="14"/>
        </w:numPr>
        <w:autoSpaceDE w:val="0"/>
        <w:autoSpaceDN w:val="0"/>
        <w:spacing w:before="120" w:after="0"/>
        <w:ind w:left="1170" w:right="161"/>
        <w:rPr>
          <w:rFonts w:eastAsia="Arial" w:cs="Arial"/>
          <w:snapToGrid/>
          <w:szCs w:val="24"/>
          <w:u w:val="single"/>
        </w:rPr>
      </w:pPr>
      <w:r w:rsidRPr="00A4444B">
        <w:rPr>
          <w:rFonts w:eastAsia="Arial" w:cs="Arial"/>
          <w:b/>
          <w:snapToGrid/>
          <w:szCs w:val="24"/>
          <w:u w:val="single"/>
        </w:rPr>
        <w:t>Receptacle</w:t>
      </w:r>
      <w:r w:rsidRPr="00A4444B">
        <w:rPr>
          <w:rFonts w:eastAsia="Arial" w:cs="Arial"/>
          <w:b/>
          <w:snapToGrid/>
          <w:spacing w:val="-6"/>
          <w:szCs w:val="24"/>
          <w:u w:val="single"/>
        </w:rPr>
        <w:t xml:space="preserve"> </w:t>
      </w:r>
      <w:r w:rsidRPr="00A4444B">
        <w:rPr>
          <w:rFonts w:eastAsia="Arial" w:cs="Arial"/>
          <w:b/>
          <w:snapToGrid/>
          <w:szCs w:val="24"/>
          <w:u w:val="single"/>
        </w:rPr>
        <w:t>Configurations.</w:t>
      </w:r>
      <w:r w:rsidRPr="00A4444B">
        <w:rPr>
          <w:rFonts w:eastAsia="Arial" w:cs="Arial"/>
          <w:b/>
          <w:snapToGrid/>
          <w:spacing w:val="-6"/>
          <w:szCs w:val="24"/>
          <w:u w:val="single"/>
        </w:rPr>
        <w:t xml:space="preserve"> </w:t>
      </w:r>
      <w:r w:rsidRPr="00A4444B">
        <w:rPr>
          <w:rFonts w:eastAsia="Arial" w:cs="Arial"/>
          <w:snapToGrid/>
          <w:szCs w:val="24"/>
          <w:u w:val="single"/>
        </w:rPr>
        <w:t>208/240V</w:t>
      </w:r>
      <w:r w:rsidRPr="00A4444B">
        <w:rPr>
          <w:rFonts w:eastAsia="Arial" w:cs="Arial"/>
          <w:snapToGrid/>
          <w:spacing w:val="-6"/>
          <w:szCs w:val="24"/>
          <w:u w:val="single"/>
        </w:rPr>
        <w:t xml:space="preserve"> </w:t>
      </w:r>
      <w:r w:rsidRPr="00A4444B">
        <w:rPr>
          <w:rFonts w:eastAsia="Arial" w:cs="Arial"/>
          <w:snapToGrid/>
          <w:szCs w:val="24"/>
          <w:u w:val="single"/>
        </w:rPr>
        <w:t>EV</w:t>
      </w:r>
      <w:r w:rsidRPr="00A4444B">
        <w:rPr>
          <w:rFonts w:eastAsia="Arial" w:cs="Arial"/>
          <w:snapToGrid/>
          <w:spacing w:val="-5"/>
          <w:szCs w:val="24"/>
          <w:u w:val="single"/>
        </w:rPr>
        <w:t xml:space="preserve"> </w:t>
      </w:r>
      <w:r w:rsidRPr="00A4444B">
        <w:rPr>
          <w:rFonts w:eastAsia="Arial" w:cs="Arial"/>
          <w:snapToGrid/>
          <w:szCs w:val="24"/>
          <w:u w:val="single"/>
        </w:rPr>
        <w:t>charging</w:t>
      </w:r>
      <w:r w:rsidRPr="00A4444B">
        <w:rPr>
          <w:rFonts w:eastAsia="Arial" w:cs="Arial"/>
          <w:snapToGrid/>
          <w:spacing w:val="-6"/>
          <w:szCs w:val="24"/>
          <w:u w:val="single"/>
        </w:rPr>
        <w:t xml:space="preserve"> </w:t>
      </w:r>
      <w:r w:rsidRPr="00A4444B">
        <w:rPr>
          <w:rFonts w:eastAsia="Arial" w:cs="Arial"/>
          <w:snapToGrid/>
          <w:szCs w:val="24"/>
          <w:u w:val="single"/>
        </w:rPr>
        <w:t>receptacles</w:t>
      </w:r>
      <w:r w:rsidRPr="00A4444B">
        <w:rPr>
          <w:rFonts w:eastAsia="Arial" w:cs="Arial"/>
          <w:snapToGrid/>
          <w:spacing w:val="-6"/>
          <w:szCs w:val="24"/>
          <w:u w:val="single"/>
        </w:rPr>
        <w:t xml:space="preserve"> </w:t>
      </w:r>
      <w:r w:rsidRPr="00A4444B">
        <w:rPr>
          <w:rFonts w:eastAsia="Arial" w:cs="Arial"/>
          <w:snapToGrid/>
          <w:szCs w:val="24"/>
          <w:u w:val="single"/>
        </w:rPr>
        <w:t>shall</w:t>
      </w:r>
      <w:r w:rsidRPr="00A4444B">
        <w:rPr>
          <w:rFonts w:eastAsia="Arial" w:cs="Arial"/>
          <w:snapToGrid/>
          <w:spacing w:val="-6"/>
          <w:szCs w:val="24"/>
          <w:u w:val="single"/>
        </w:rPr>
        <w:t xml:space="preserve"> </w:t>
      </w:r>
      <w:r w:rsidRPr="00A4444B">
        <w:rPr>
          <w:rFonts w:eastAsia="Arial" w:cs="Arial"/>
          <w:snapToGrid/>
          <w:szCs w:val="24"/>
          <w:u w:val="single"/>
        </w:rPr>
        <w:t>comply with one of the following configurations:</w:t>
      </w:r>
    </w:p>
    <w:p w14:paraId="4AA2351E" w14:textId="77777777" w:rsidR="00A4444B" w:rsidRPr="00A4444B" w:rsidRDefault="00A4444B" w:rsidP="00280839">
      <w:pPr>
        <w:numPr>
          <w:ilvl w:val="2"/>
          <w:numId w:val="10"/>
        </w:numPr>
        <w:tabs>
          <w:tab w:val="left" w:pos="1578"/>
        </w:tabs>
        <w:autoSpaceDE w:val="0"/>
        <w:autoSpaceDN w:val="0"/>
        <w:spacing w:before="120" w:after="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20-</w:t>
      </w:r>
      <w:r w:rsidRPr="00A4444B">
        <w:rPr>
          <w:rFonts w:eastAsia="Arial" w:cs="Arial"/>
          <w:snapToGrid/>
          <w:spacing w:val="-2"/>
          <w:szCs w:val="24"/>
          <w:u w:val="single"/>
        </w:rPr>
        <w:t xml:space="preserve"> </w:t>
      </w:r>
      <w:r w:rsidRPr="00A4444B">
        <w:rPr>
          <w:rFonts w:eastAsia="Arial" w:cs="Arial"/>
          <w:snapToGrid/>
          <w:szCs w:val="24"/>
          <w:u w:val="single"/>
        </w:rPr>
        <w:t>ampere</w:t>
      </w:r>
      <w:r w:rsidRPr="00A4444B">
        <w:rPr>
          <w:rFonts w:eastAsia="Arial" w:cs="Arial"/>
          <w:snapToGrid/>
          <w:spacing w:val="-4"/>
          <w:szCs w:val="24"/>
          <w:u w:val="single"/>
        </w:rPr>
        <w:t xml:space="preserve"> </w:t>
      </w:r>
      <w:r w:rsidRPr="00A4444B">
        <w:rPr>
          <w:rFonts w:eastAsia="Arial" w:cs="Arial"/>
          <w:snapToGrid/>
          <w:szCs w:val="24"/>
          <w:u w:val="single"/>
        </w:rPr>
        <w:t>receptacles,</w:t>
      </w:r>
      <w:r w:rsidRPr="00A4444B">
        <w:rPr>
          <w:rFonts w:eastAsia="Arial" w:cs="Arial"/>
          <w:snapToGrid/>
          <w:spacing w:val="-2"/>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6-</w:t>
      </w:r>
      <w:r w:rsidRPr="00A4444B">
        <w:rPr>
          <w:rFonts w:eastAsia="Arial" w:cs="Arial"/>
          <w:snapToGrid/>
          <w:spacing w:val="-5"/>
          <w:szCs w:val="24"/>
          <w:u w:val="single"/>
        </w:rPr>
        <w:t>20R</w:t>
      </w:r>
    </w:p>
    <w:p w14:paraId="4BDCA820" w14:textId="77777777" w:rsidR="00A4444B" w:rsidRPr="00A4444B" w:rsidRDefault="00A4444B" w:rsidP="00280839">
      <w:pPr>
        <w:numPr>
          <w:ilvl w:val="2"/>
          <w:numId w:val="10"/>
        </w:numPr>
        <w:tabs>
          <w:tab w:val="left" w:pos="1578"/>
        </w:tabs>
        <w:autoSpaceDE w:val="0"/>
        <w:autoSpaceDN w:val="0"/>
        <w:spacing w:before="120" w:after="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30-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30R</w:t>
      </w:r>
    </w:p>
    <w:p w14:paraId="6B2AA080" w14:textId="77777777" w:rsidR="00A4444B" w:rsidRPr="00A4444B" w:rsidRDefault="00A4444B" w:rsidP="00280839">
      <w:pPr>
        <w:numPr>
          <w:ilvl w:val="2"/>
          <w:numId w:val="10"/>
        </w:numPr>
        <w:tabs>
          <w:tab w:val="left" w:pos="1578"/>
        </w:tabs>
        <w:autoSpaceDE w:val="0"/>
        <w:autoSpaceDN w:val="0"/>
        <w:spacing w:before="120" w:after="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50-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50R</w:t>
      </w:r>
    </w:p>
    <w:p w14:paraId="5D5C3646" w14:textId="77777777" w:rsidR="00A4444B" w:rsidRPr="00A4444B" w:rsidRDefault="00A4444B" w:rsidP="00280839">
      <w:pPr>
        <w:numPr>
          <w:ilvl w:val="0"/>
          <w:numId w:val="15"/>
        </w:numPr>
        <w:autoSpaceDE w:val="0"/>
        <w:autoSpaceDN w:val="0"/>
        <w:spacing w:before="120" w:after="0"/>
        <w:ind w:left="720"/>
        <w:rPr>
          <w:rFonts w:eastAsia="Arial" w:cs="Arial"/>
          <w:b/>
          <w:bCs/>
          <w:snapToGrid/>
          <w:szCs w:val="24"/>
          <w:u w:val="single"/>
        </w:rPr>
      </w:pPr>
      <w:r w:rsidRPr="00A4444B">
        <w:rPr>
          <w:rFonts w:eastAsia="Arial" w:cs="Arial"/>
          <w:b/>
          <w:bCs/>
          <w:snapToGrid/>
          <w:szCs w:val="24"/>
          <w:u w:val="single"/>
        </w:rPr>
        <w:t>EV</w:t>
      </w:r>
      <w:r w:rsidRPr="00A4444B">
        <w:rPr>
          <w:rFonts w:eastAsia="Arial" w:cs="Arial"/>
          <w:b/>
          <w:bCs/>
          <w:snapToGrid/>
          <w:spacing w:val="-2"/>
          <w:szCs w:val="24"/>
          <w:u w:val="single"/>
        </w:rPr>
        <w:t xml:space="preserve"> </w:t>
      </w:r>
      <w:r w:rsidRPr="00A4444B">
        <w:rPr>
          <w:rFonts w:eastAsia="Arial" w:cs="Arial"/>
          <w:b/>
          <w:bCs/>
          <w:snapToGrid/>
          <w:szCs w:val="24"/>
          <w:u w:val="single"/>
        </w:rPr>
        <w:t>Ready</w:t>
      </w:r>
      <w:r w:rsidRPr="00A4444B">
        <w:rPr>
          <w:rFonts w:eastAsia="Arial" w:cs="Arial"/>
          <w:b/>
          <w:bCs/>
          <w:snapToGrid/>
          <w:spacing w:val="-2"/>
          <w:szCs w:val="24"/>
          <w:u w:val="single"/>
        </w:rPr>
        <w:t xml:space="preserve"> </w:t>
      </w:r>
      <w:r w:rsidRPr="00A4444B">
        <w:rPr>
          <w:rFonts w:eastAsia="Arial" w:cs="Arial"/>
          <w:b/>
          <w:bCs/>
          <w:snapToGrid/>
          <w:szCs w:val="24"/>
          <w:u w:val="single"/>
        </w:rPr>
        <w:t>Parking</w:t>
      </w:r>
      <w:r w:rsidRPr="00A4444B">
        <w:rPr>
          <w:rFonts w:eastAsia="Arial" w:cs="Arial"/>
          <w:b/>
          <w:bCs/>
          <w:snapToGrid/>
          <w:spacing w:val="-2"/>
          <w:szCs w:val="24"/>
          <w:u w:val="single"/>
        </w:rPr>
        <w:t xml:space="preserve"> </w:t>
      </w:r>
      <w:r w:rsidRPr="00A4444B">
        <w:rPr>
          <w:rFonts w:eastAsia="Arial" w:cs="Arial"/>
          <w:b/>
          <w:bCs/>
          <w:snapToGrid/>
          <w:szCs w:val="24"/>
          <w:u w:val="single"/>
        </w:rPr>
        <w:t>Spaces</w:t>
      </w:r>
      <w:r w:rsidRPr="00A4444B">
        <w:rPr>
          <w:rFonts w:eastAsia="Arial" w:cs="Arial"/>
          <w:b/>
          <w:bCs/>
          <w:snapToGrid/>
          <w:spacing w:val="-2"/>
          <w:szCs w:val="24"/>
          <w:u w:val="single"/>
        </w:rPr>
        <w:t xml:space="preserve"> </w:t>
      </w:r>
      <w:r w:rsidRPr="00A4444B">
        <w:rPr>
          <w:rFonts w:eastAsia="Arial" w:cs="Arial"/>
          <w:b/>
          <w:bCs/>
          <w:snapToGrid/>
          <w:szCs w:val="24"/>
          <w:u w:val="single"/>
        </w:rPr>
        <w:t>with</w:t>
      </w:r>
      <w:r w:rsidRPr="00A4444B">
        <w:rPr>
          <w:rFonts w:eastAsia="Arial" w:cs="Arial"/>
          <w:b/>
          <w:bCs/>
          <w:snapToGrid/>
          <w:spacing w:val="-2"/>
          <w:szCs w:val="24"/>
          <w:u w:val="single"/>
        </w:rPr>
        <w:t xml:space="preserve"> </w:t>
      </w:r>
      <w:r w:rsidRPr="00A4444B">
        <w:rPr>
          <w:rFonts w:eastAsia="Arial" w:cs="Arial"/>
          <w:b/>
          <w:bCs/>
          <w:snapToGrid/>
          <w:szCs w:val="24"/>
          <w:u w:val="single"/>
        </w:rPr>
        <w:t>EV</w:t>
      </w:r>
      <w:r w:rsidRPr="00A4444B">
        <w:rPr>
          <w:rFonts w:eastAsia="Arial" w:cs="Arial"/>
          <w:b/>
          <w:bCs/>
          <w:snapToGrid/>
          <w:spacing w:val="-2"/>
          <w:szCs w:val="24"/>
          <w:u w:val="single"/>
        </w:rPr>
        <w:t xml:space="preserve"> Chargers.</w:t>
      </w:r>
    </w:p>
    <w:p w14:paraId="359B0B4C" w14:textId="77777777" w:rsidR="00A4444B" w:rsidRPr="00A4444B" w:rsidRDefault="00A4444B" w:rsidP="00280839">
      <w:pPr>
        <w:numPr>
          <w:ilvl w:val="1"/>
          <w:numId w:val="15"/>
        </w:numPr>
        <w:autoSpaceDE w:val="0"/>
        <w:autoSpaceDN w:val="0"/>
        <w:spacing w:before="120" w:after="0"/>
        <w:ind w:left="1260" w:right="412"/>
        <w:rPr>
          <w:rFonts w:eastAsia="Arial" w:cs="Arial"/>
          <w:snapToGrid/>
          <w:szCs w:val="24"/>
          <w:u w:val="single"/>
        </w:rPr>
      </w:pPr>
      <w:r w:rsidRPr="00A4444B">
        <w:rPr>
          <w:rFonts w:eastAsia="Arial" w:cs="Arial"/>
          <w:b/>
          <w:snapToGrid/>
          <w:szCs w:val="24"/>
          <w:u w:val="single"/>
        </w:rPr>
        <w:t>Hotels</w:t>
      </w:r>
      <w:r w:rsidRPr="00A4444B">
        <w:rPr>
          <w:rFonts w:eastAsia="Arial" w:cs="Arial"/>
          <w:b/>
          <w:snapToGrid/>
          <w:spacing w:val="-1"/>
          <w:szCs w:val="24"/>
          <w:u w:val="single"/>
        </w:rPr>
        <w:t xml:space="preserve"> </w:t>
      </w:r>
      <w:r w:rsidRPr="00A4444B">
        <w:rPr>
          <w:rFonts w:eastAsia="Arial" w:cs="Arial"/>
          <w:b/>
          <w:snapToGrid/>
          <w:szCs w:val="24"/>
          <w:u w:val="single"/>
        </w:rPr>
        <w:t>and</w:t>
      </w:r>
      <w:r w:rsidRPr="00A4444B">
        <w:rPr>
          <w:rFonts w:eastAsia="Arial" w:cs="Arial"/>
          <w:b/>
          <w:snapToGrid/>
          <w:spacing w:val="-1"/>
          <w:szCs w:val="24"/>
          <w:u w:val="single"/>
        </w:rPr>
        <w:t xml:space="preserve"> </w:t>
      </w:r>
      <w:r w:rsidRPr="00A4444B">
        <w:rPr>
          <w:rFonts w:eastAsia="Arial" w:cs="Arial"/>
          <w:b/>
          <w:snapToGrid/>
          <w:szCs w:val="24"/>
          <w:u w:val="single"/>
        </w:rPr>
        <w:t>Motels.</w:t>
      </w:r>
      <w:r w:rsidRPr="00A4444B">
        <w:rPr>
          <w:rFonts w:eastAsia="Arial" w:cs="Arial"/>
          <w:b/>
          <w:snapToGrid/>
          <w:spacing w:val="-2"/>
          <w:szCs w:val="24"/>
          <w:u w:val="single"/>
        </w:rPr>
        <w:t xml:space="preserve"> </w:t>
      </w:r>
      <w:r w:rsidRPr="00A4444B">
        <w:rPr>
          <w:rFonts w:eastAsia="Arial" w:cs="Arial"/>
          <w:snapToGrid/>
          <w:szCs w:val="24"/>
          <w:u w:val="single"/>
        </w:rPr>
        <w:t>Twenty-five (25) percent of</w:t>
      </w:r>
      <w:r w:rsidRPr="00A4444B">
        <w:rPr>
          <w:rFonts w:eastAsia="Arial" w:cs="Arial"/>
          <w:snapToGrid/>
          <w:spacing w:val="-2"/>
          <w:szCs w:val="24"/>
          <w:u w:val="single"/>
        </w:rPr>
        <w:t xml:space="preserve"> </w:t>
      </w:r>
      <w:r w:rsidRPr="00A4444B">
        <w:rPr>
          <w:rFonts w:eastAsia="Arial" w:cs="Arial"/>
          <w:snapToGrid/>
          <w:szCs w:val="24"/>
          <w:u w:val="single"/>
        </w:rPr>
        <w:t>the</w:t>
      </w:r>
      <w:r w:rsidRPr="00A4444B">
        <w:rPr>
          <w:rFonts w:eastAsia="Arial" w:cs="Arial"/>
          <w:snapToGrid/>
          <w:spacing w:val="-1"/>
          <w:szCs w:val="24"/>
          <w:u w:val="single"/>
        </w:rPr>
        <w:t xml:space="preserve"> </w:t>
      </w:r>
      <w:r w:rsidRPr="00A4444B">
        <w:rPr>
          <w:rFonts w:eastAsia="Arial" w:cs="Arial"/>
          <w:snapToGrid/>
          <w:szCs w:val="24"/>
          <w:u w:val="single"/>
        </w:rPr>
        <w:t>total</w:t>
      </w:r>
      <w:r w:rsidRPr="00A4444B">
        <w:rPr>
          <w:rFonts w:eastAsia="Arial" w:cs="Arial"/>
          <w:snapToGrid/>
          <w:spacing w:val="-1"/>
          <w:szCs w:val="24"/>
          <w:u w:val="single"/>
        </w:rPr>
        <w:t xml:space="preserve"> </w:t>
      </w:r>
      <w:r w:rsidRPr="00A4444B">
        <w:rPr>
          <w:rFonts w:eastAsia="Arial" w:cs="Arial"/>
          <w:snapToGrid/>
          <w:szCs w:val="24"/>
          <w:u w:val="single"/>
        </w:rPr>
        <w:t>number of parking</w:t>
      </w:r>
      <w:r w:rsidRPr="00A4444B">
        <w:rPr>
          <w:rFonts w:eastAsia="Arial" w:cs="Arial"/>
          <w:snapToGrid/>
          <w:spacing w:val="-1"/>
          <w:szCs w:val="24"/>
          <w:u w:val="single"/>
        </w:rPr>
        <w:t xml:space="preserve"> </w:t>
      </w:r>
      <w:r w:rsidRPr="00A4444B">
        <w:rPr>
          <w:rFonts w:eastAsia="Arial" w:cs="Arial"/>
          <w:snapToGrid/>
          <w:szCs w:val="24"/>
          <w:u w:val="single"/>
        </w:rPr>
        <w:t>spaces shall</w:t>
      </w:r>
      <w:r w:rsidRPr="00A4444B">
        <w:rPr>
          <w:rFonts w:eastAsia="Arial" w:cs="Arial"/>
          <w:snapToGrid/>
          <w:spacing w:val="-3"/>
          <w:szCs w:val="24"/>
          <w:u w:val="single"/>
        </w:rPr>
        <w:t xml:space="preserve"> </w:t>
      </w:r>
      <w:r w:rsidRPr="00A4444B">
        <w:rPr>
          <w:rFonts w:eastAsia="Arial" w:cs="Arial"/>
          <w:snapToGrid/>
          <w:szCs w:val="24"/>
          <w:u w:val="single"/>
        </w:rPr>
        <w:t>be</w:t>
      </w:r>
      <w:r w:rsidRPr="00A4444B">
        <w:rPr>
          <w:rFonts w:eastAsia="Arial" w:cs="Arial"/>
          <w:snapToGrid/>
          <w:spacing w:val="-3"/>
          <w:szCs w:val="24"/>
          <w:u w:val="single"/>
        </w:rPr>
        <w:t xml:space="preserve"> </w:t>
      </w:r>
      <w:r w:rsidRPr="00A4444B">
        <w:rPr>
          <w:rFonts w:eastAsia="Arial" w:cs="Arial"/>
          <w:snapToGrid/>
          <w:szCs w:val="24"/>
          <w:u w:val="single"/>
        </w:rPr>
        <w:t>equipped</w:t>
      </w:r>
      <w:r w:rsidRPr="00A4444B">
        <w:rPr>
          <w:rFonts w:eastAsia="Arial" w:cs="Arial"/>
          <w:snapToGrid/>
          <w:spacing w:val="-3"/>
          <w:szCs w:val="24"/>
          <w:u w:val="single"/>
        </w:rPr>
        <w:t xml:space="preserve"> </w:t>
      </w:r>
      <w:r w:rsidRPr="00A4444B">
        <w:rPr>
          <w:rFonts w:eastAsia="Arial" w:cs="Arial"/>
          <w:snapToGrid/>
          <w:szCs w:val="24"/>
          <w:u w:val="single"/>
        </w:rPr>
        <w:t>with</w:t>
      </w:r>
      <w:r w:rsidRPr="00A4444B">
        <w:rPr>
          <w:rFonts w:eastAsia="Arial" w:cs="Arial"/>
          <w:snapToGrid/>
          <w:spacing w:val="-2"/>
          <w:szCs w:val="24"/>
          <w:u w:val="single"/>
        </w:rPr>
        <w:t xml:space="preserve"> </w:t>
      </w:r>
      <w:r w:rsidRPr="00A4444B">
        <w:rPr>
          <w:rFonts w:eastAsia="Arial" w:cs="Arial"/>
          <w:snapToGrid/>
          <w:szCs w:val="24"/>
          <w:u w:val="single"/>
        </w:rPr>
        <w:t>Level</w:t>
      </w:r>
      <w:r w:rsidRPr="00A4444B">
        <w:rPr>
          <w:rFonts w:eastAsia="Arial" w:cs="Arial"/>
          <w:snapToGrid/>
          <w:spacing w:val="-3"/>
          <w:szCs w:val="24"/>
          <w:u w:val="single"/>
        </w:rPr>
        <w:t xml:space="preserve"> </w:t>
      </w:r>
      <w:r w:rsidRPr="00A4444B">
        <w:rPr>
          <w:rFonts w:eastAsia="Arial" w:cs="Arial"/>
          <w:snapToGrid/>
          <w:szCs w:val="24"/>
          <w:u w:val="single"/>
        </w:rPr>
        <w:t>2</w:t>
      </w:r>
      <w:r w:rsidRPr="00A4444B">
        <w:rPr>
          <w:rFonts w:eastAsia="Arial" w:cs="Arial"/>
          <w:snapToGrid/>
          <w:spacing w:val="-3"/>
          <w:szCs w:val="24"/>
          <w:u w:val="single"/>
        </w:rPr>
        <w:t xml:space="preserve"> </w:t>
      </w:r>
      <w:r w:rsidRPr="00A4444B">
        <w:rPr>
          <w:rFonts w:eastAsia="Arial" w:cs="Arial"/>
          <w:snapToGrid/>
          <w:szCs w:val="24"/>
          <w:u w:val="single"/>
        </w:rPr>
        <w:t>EV</w:t>
      </w:r>
      <w:r w:rsidRPr="00A4444B">
        <w:rPr>
          <w:rFonts w:eastAsia="Arial" w:cs="Arial"/>
          <w:snapToGrid/>
          <w:spacing w:val="-2"/>
          <w:szCs w:val="24"/>
          <w:u w:val="single"/>
        </w:rPr>
        <w:t xml:space="preserve"> </w:t>
      </w:r>
      <w:r w:rsidRPr="00A4444B">
        <w:rPr>
          <w:rFonts w:eastAsia="Arial" w:cs="Arial"/>
          <w:snapToGrid/>
          <w:szCs w:val="24"/>
          <w:u w:val="single"/>
        </w:rPr>
        <w:t>chargers.</w:t>
      </w:r>
    </w:p>
    <w:p w14:paraId="180D43B8" w14:textId="77777777" w:rsidR="00A4444B" w:rsidRPr="00A4444B" w:rsidRDefault="00A4444B" w:rsidP="00280839">
      <w:pPr>
        <w:numPr>
          <w:ilvl w:val="1"/>
          <w:numId w:val="15"/>
        </w:numPr>
        <w:autoSpaceDE w:val="0"/>
        <w:autoSpaceDN w:val="0"/>
        <w:spacing w:before="120"/>
        <w:ind w:left="1267" w:right="418"/>
        <w:rPr>
          <w:rFonts w:eastAsia="Arial" w:cs="Arial"/>
          <w:snapToGrid/>
          <w:szCs w:val="24"/>
          <w:u w:val="single"/>
        </w:rPr>
      </w:pPr>
      <w:r w:rsidRPr="00A4444B">
        <w:rPr>
          <w:rFonts w:eastAsia="Arial" w:cs="Arial"/>
          <w:b/>
          <w:bCs/>
          <w:snapToGrid/>
          <w:szCs w:val="24"/>
          <w:u w:val="single"/>
        </w:rPr>
        <w:t>EV Charger Connectors.</w:t>
      </w:r>
      <w:r w:rsidRPr="00A4444B">
        <w:rPr>
          <w:rFonts w:eastAsia="Arial" w:cs="Arial"/>
          <w:snapToGrid/>
          <w:szCs w:val="24"/>
          <w:u w:val="single"/>
        </w:rPr>
        <w:t xml:space="preserve">  EV chargers shall be equipped with J1772 or J3400 connectors.</w:t>
      </w:r>
    </w:p>
    <w:p w14:paraId="4FEBACE7" w14:textId="77777777" w:rsidR="00A4444B" w:rsidRPr="00A4444B" w:rsidRDefault="00A4444B" w:rsidP="00280839">
      <w:pPr>
        <w:autoSpaceDE w:val="0"/>
        <w:autoSpaceDN w:val="0"/>
        <w:ind w:left="1987" w:right="173"/>
        <w:rPr>
          <w:rFonts w:eastAsia="Arial" w:cs="Arial"/>
          <w:snapToGrid/>
          <w:szCs w:val="24"/>
          <w:u w:val="single"/>
        </w:rPr>
      </w:pPr>
      <w:r w:rsidRPr="00A4444B">
        <w:rPr>
          <w:rFonts w:eastAsia="Arial" w:cs="Arial"/>
          <w:b/>
          <w:snapToGrid/>
          <w:szCs w:val="24"/>
          <w:u w:val="single"/>
        </w:rPr>
        <w:lastRenderedPageBreak/>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4B04A62F" w14:textId="24BA3DA6" w:rsidR="007214BE" w:rsidRPr="007214BE" w:rsidRDefault="00A4444B" w:rsidP="00280839">
      <w:pPr>
        <w:pStyle w:val="ListParagraph"/>
        <w:numPr>
          <w:ilvl w:val="1"/>
          <w:numId w:val="15"/>
        </w:numPr>
      </w:pPr>
      <w:r w:rsidRPr="00AD566D">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0149DC6F" w14:textId="77777777" w:rsidR="004B2F15" w:rsidRPr="004B2F15" w:rsidRDefault="004B2F15" w:rsidP="00280839">
      <w:pPr>
        <w:widowControl/>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2ABD9E59"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47707820" w14:textId="7777777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45E1DCF1" w14:textId="18182963" w:rsidR="0067133A" w:rsidRPr="00E8680E" w:rsidRDefault="0067133A" w:rsidP="003162C3">
      <w:pPr>
        <w:pStyle w:val="Heading3"/>
      </w:pPr>
      <w:r w:rsidRPr="00E8680E">
        <w:rPr>
          <w:rFonts w:eastAsia="Calibri" w:cs="Arial"/>
          <w:snapToGrid/>
        </w:rPr>
        <w:t xml:space="preserve">ITEM </w:t>
      </w:r>
      <w:r>
        <w:rPr>
          <w:rFonts w:eastAsia="Calibri" w:cs="Arial"/>
          <w:snapToGrid/>
        </w:rPr>
        <w:t>4</w:t>
      </w:r>
      <w:r w:rsidRPr="00E8680E">
        <w:br/>
        <w:t xml:space="preserve">Chapter </w:t>
      </w:r>
      <w:r>
        <w:t>4</w:t>
      </w:r>
      <w:r w:rsidRPr="00E8680E">
        <w:t xml:space="preserve"> </w:t>
      </w:r>
      <w:r w:rsidRPr="004963C5">
        <w:t xml:space="preserve">Residential Mandatory Measures, </w:t>
      </w:r>
      <w:r w:rsidRPr="0067133A">
        <w:t>Section 4.106.4.3 Electric vehicle charging for additions and alterations of parking facilities serving existing multifamily buildings.</w:t>
      </w:r>
      <w:r>
        <w:rPr>
          <w:b w:val="0"/>
          <w:bCs/>
        </w:rPr>
        <w:t xml:space="preserve"> </w:t>
      </w:r>
      <w:r w:rsidRPr="0067133A">
        <w:rPr>
          <w:b w:val="0"/>
          <w:bCs/>
        </w:rPr>
        <w:t>HCD proposes to continue to adopt the above referenced section with amendments.</w:t>
      </w:r>
    </w:p>
    <w:p w14:paraId="3205BADD" w14:textId="77777777" w:rsidR="00450638" w:rsidRDefault="00450638" w:rsidP="00280839">
      <w:pPr>
        <w:spacing w:before="1"/>
        <w:ind w:right="173"/>
        <w:rPr>
          <w:szCs w:val="24"/>
        </w:rPr>
      </w:pPr>
      <w:r w:rsidRPr="002950FB">
        <w:rPr>
          <w:b/>
          <w:bCs/>
          <w:szCs w:val="24"/>
        </w:rPr>
        <w:t>4.106.4.</w:t>
      </w:r>
      <w:r>
        <w:rPr>
          <w:b/>
          <w:bCs/>
          <w:szCs w:val="24"/>
        </w:rPr>
        <w:t>3 Electric vehicle charging for additions and alterations of parking facilities serving existing multifamily buildings</w:t>
      </w:r>
      <w:r w:rsidRPr="00F40DF3">
        <w:rPr>
          <w:b/>
          <w:bCs/>
          <w:szCs w:val="24"/>
          <w:u w:val="single"/>
        </w:rPr>
        <w:t xml:space="preserve">, </w:t>
      </w:r>
      <w:r w:rsidRPr="00E062CE">
        <w:rPr>
          <w:b/>
          <w:bCs/>
          <w:szCs w:val="24"/>
          <w:u w:val="single"/>
        </w:rPr>
        <w:t xml:space="preserve">hotels, and </w:t>
      </w:r>
      <w:r w:rsidRPr="00E062CE">
        <w:rPr>
          <w:b/>
          <w:szCs w:val="24"/>
          <w:u w:val="single"/>
        </w:rPr>
        <w:t>motel</w:t>
      </w:r>
      <w:r>
        <w:rPr>
          <w:b/>
          <w:szCs w:val="24"/>
          <w:u w:val="single"/>
        </w:rPr>
        <w:t>s</w:t>
      </w:r>
      <w:r w:rsidRPr="00F40DF3">
        <w:rPr>
          <w:b/>
          <w:bCs/>
          <w:szCs w:val="24"/>
        </w:rPr>
        <w:t>.</w:t>
      </w:r>
    </w:p>
    <w:p w14:paraId="20DE76F2" w14:textId="4A08E5ED" w:rsidR="00450638" w:rsidRPr="00CF0703" w:rsidRDefault="00450638" w:rsidP="00280839">
      <w:pPr>
        <w:spacing w:before="1"/>
        <w:ind w:right="173"/>
        <w:rPr>
          <w:szCs w:val="24"/>
          <w:u w:val="single"/>
        </w:rPr>
      </w:pPr>
      <w:r w:rsidRPr="00CF0703">
        <w:rPr>
          <w:strike/>
          <w:szCs w:val="24"/>
        </w:rPr>
        <w:t>Where new parking facilities are added, or electrical systems or lighting of existing parking facilities are added or altered and the work requires a building permit, ten (10) percent of the total number of parking spaces added or altered shall be electric vehicle charging spaces (EV capable spaces) capable of supporting to support future Level 2 EVSE electric vehicle supply equipment. The service panel or subpanel circuit directory shall identify the overcurrent protective device space(s) reserved for future EV charging purposes as “EV CAPABLE.”</w:t>
      </w:r>
      <w:r w:rsidRPr="00CF0703">
        <w:rPr>
          <w:szCs w:val="24"/>
          <w:u w:val="single"/>
        </w:rPr>
        <w:t xml:space="preserve"> When </w:t>
      </w:r>
      <w:r w:rsidRPr="00097E23">
        <w:rPr>
          <w:szCs w:val="24"/>
          <w:u w:val="single"/>
        </w:rPr>
        <w:t>existing parking facilities are altered or new parking spaces are added to existing parking facilities</w:t>
      </w:r>
      <w:r w:rsidRPr="00CF0703">
        <w:rPr>
          <w:szCs w:val="24"/>
          <w:u w:val="single"/>
        </w:rPr>
        <w:t xml:space="preserve">, and the work requires a building permit, </w:t>
      </w:r>
      <w:r w:rsidRPr="00097E23">
        <w:rPr>
          <w:szCs w:val="24"/>
          <w:u w:val="single"/>
        </w:rPr>
        <w:t>each</w:t>
      </w:r>
      <w:r w:rsidRPr="00CF0703">
        <w:rPr>
          <w:szCs w:val="24"/>
          <w:u w:val="single"/>
        </w:rPr>
        <w:t xml:space="preserve"> parking space added or altered shall </w:t>
      </w:r>
      <w:r w:rsidRPr="00097E23">
        <w:rPr>
          <w:szCs w:val="24"/>
          <w:u w:val="single"/>
        </w:rPr>
        <w:t>have access to either a low power Level 2 EV charging receptacle or Level 2 EV charger</w:t>
      </w:r>
      <w:r w:rsidRPr="00CF0703">
        <w:rPr>
          <w:szCs w:val="24"/>
          <w:u w:val="single"/>
        </w:rPr>
        <w:t xml:space="preserve">, </w:t>
      </w:r>
      <w:r w:rsidRPr="00097E23">
        <w:rPr>
          <w:szCs w:val="24"/>
          <w:u w:val="single"/>
        </w:rPr>
        <w:t>unless</w:t>
      </w:r>
      <w:r w:rsidRPr="00097E23">
        <w:rPr>
          <w:spacing w:val="-4"/>
          <w:szCs w:val="24"/>
          <w:u w:val="single"/>
        </w:rPr>
        <w:t xml:space="preserve"> </w:t>
      </w:r>
      <w:r w:rsidRPr="00097E23">
        <w:rPr>
          <w:szCs w:val="24"/>
          <w:u w:val="single"/>
        </w:rPr>
        <w:t>determined</w:t>
      </w:r>
      <w:r w:rsidRPr="00097E23">
        <w:rPr>
          <w:spacing w:val="-4"/>
          <w:szCs w:val="24"/>
          <w:u w:val="single"/>
        </w:rPr>
        <w:t xml:space="preserve"> </w:t>
      </w:r>
      <w:r w:rsidRPr="00097E23">
        <w:rPr>
          <w:szCs w:val="24"/>
          <w:u w:val="single"/>
        </w:rPr>
        <w:t>as</w:t>
      </w:r>
      <w:r w:rsidRPr="00097E23">
        <w:rPr>
          <w:spacing w:val="-4"/>
          <w:szCs w:val="24"/>
          <w:u w:val="single"/>
        </w:rPr>
        <w:t xml:space="preserve"> </w:t>
      </w:r>
      <w:r w:rsidRPr="00097E23">
        <w:rPr>
          <w:szCs w:val="24"/>
          <w:u w:val="single"/>
        </w:rPr>
        <w:t>infeasible</w:t>
      </w:r>
      <w:r w:rsidRPr="00097E23">
        <w:rPr>
          <w:spacing w:val="-4"/>
          <w:szCs w:val="24"/>
          <w:u w:val="single"/>
        </w:rPr>
        <w:t xml:space="preserve"> </w:t>
      </w:r>
      <w:r w:rsidRPr="00097E23">
        <w:rPr>
          <w:szCs w:val="24"/>
          <w:u w:val="single"/>
        </w:rPr>
        <w:t>by</w:t>
      </w:r>
      <w:r w:rsidRPr="00097E23">
        <w:rPr>
          <w:spacing w:val="-4"/>
          <w:szCs w:val="24"/>
          <w:u w:val="single"/>
        </w:rPr>
        <w:t xml:space="preserve"> </w:t>
      </w:r>
      <w:r w:rsidRPr="00097E23">
        <w:rPr>
          <w:szCs w:val="24"/>
          <w:u w:val="single"/>
        </w:rPr>
        <w:t>the</w:t>
      </w:r>
      <w:r w:rsidRPr="00097E23">
        <w:rPr>
          <w:spacing w:val="-4"/>
          <w:szCs w:val="24"/>
          <w:u w:val="single"/>
        </w:rPr>
        <w:t xml:space="preserve"> </w:t>
      </w:r>
      <w:r w:rsidRPr="00097E23">
        <w:rPr>
          <w:szCs w:val="24"/>
          <w:u w:val="single"/>
        </w:rPr>
        <w:t>project builder or designer and</w:t>
      </w:r>
      <w:r w:rsidRPr="00097E23">
        <w:rPr>
          <w:spacing w:val="-1"/>
          <w:szCs w:val="24"/>
          <w:u w:val="single"/>
        </w:rPr>
        <w:t xml:space="preserve"> </w:t>
      </w:r>
      <w:r w:rsidRPr="00097E23">
        <w:rPr>
          <w:szCs w:val="24"/>
          <w:u w:val="single"/>
        </w:rPr>
        <w:t>subject to</w:t>
      </w:r>
      <w:r w:rsidRPr="00097E23">
        <w:rPr>
          <w:spacing w:val="-1"/>
          <w:szCs w:val="24"/>
          <w:u w:val="single"/>
        </w:rPr>
        <w:t xml:space="preserve"> </w:t>
      </w:r>
      <w:r w:rsidRPr="00097E23">
        <w:rPr>
          <w:szCs w:val="24"/>
          <w:u w:val="single"/>
        </w:rPr>
        <w:t>concurrence</w:t>
      </w:r>
      <w:r w:rsidRPr="00097E23">
        <w:rPr>
          <w:spacing w:val="-1"/>
          <w:szCs w:val="24"/>
          <w:u w:val="single"/>
        </w:rPr>
        <w:t xml:space="preserve"> </w:t>
      </w:r>
      <w:r w:rsidRPr="00097E23">
        <w:rPr>
          <w:szCs w:val="24"/>
          <w:u w:val="single"/>
        </w:rPr>
        <w:t>of the</w:t>
      </w:r>
      <w:r w:rsidRPr="00097E23">
        <w:rPr>
          <w:spacing w:val="-1"/>
          <w:szCs w:val="24"/>
          <w:u w:val="single"/>
        </w:rPr>
        <w:t xml:space="preserve"> </w:t>
      </w:r>
      <w:r w:rsidRPr="00097E23">
        <w:rPr>
          <w:szCs w:val="24"/>
          <w:u w:val="single"/>
        </w:rPr>
        <w:t>local</w:t>
      </w:r>
      <w:r w:rsidRPr="00097E23">
        <w:rPr>
          <w:spacing w:val="-1"/>
          <w:szCs w:val="24"/>
          <w:u w:val="single"/>
        </w:rPr>
        <w:t xml:space="preserve"> </w:t>
      </w:r>
      <w:r w:rsidRPr="00097E23">
        <w:rPr>
          <w:szCs w:val="24"/>
          <w:u w:val="single"/>
        </w:rPr>
        <w:t>enforcing</w:t>
      </w:r>
      <w:r w:rsidRPr="00097E23">
        <w:rPr>
          <w:spacing w:val="-1"/>
          <w:szCs w:val="24"/>
          <w:u w:val="single"/>
        </w:rPr>
        <w:t xml:space="preserve"> </w:t>
      </w:r>
      <w:r w:rsidRPr="00097E23">
        <w:rPr>
          <w:szCs w:val="24"/>
          <w:u w:val="single"/>
        </w:rPr>
        <w:t>agency</w:t>
      </w:r>
      <w:r w:rsidRPr="00CF0703">
        <w:rPr>
          <w:szCs w:val="24"/>
          <w:u w:val="single"/>
        </w:rPr>
        <w:t>.</w:t>
      </w:r>
    </w:p>
    <w:p w14:paraId="1185E068" w14:textId="77777777" w:rsidR="00450638" w:rsidRPr="00732993" w:rsidRDefault="00450638" w:rsidP="00280839">
      <w:pPr>
        <w:spacing w:before="1"/>
        <w:ind w:right="169"/>
        <w:rPr>
          <w:b/>
          <w:bCs/>
          <w:strike/>
          <w:szCs w:val="24"/>
        </w:rPr>
      </w:pPr>
      <w:r w:rsidRPr="004A0353">
        <w:rPr>
          <w:b/>
          <w:strike/>
          <w:szCs w:val="24"/>
        </w:rPr>
        <w:t xml:space="preserve">Notes: </w:t>
      </w:r>
    </w:p>
    <w:p w14:paraId="57FEBBFD" w14:textId="77777777" w:rsidR="00450638" w:rsidRPr="004A0353" w:rsidRDefault="00450638" w:rsidP="00280839">
      <w:pPr>
        <w:pStyle w:val="ListParagraph"/>
        <w:numPr>
          <w:ilvl w:val="0"/>
          <w:numId w:val="22"/>
        </w:numPr>
        <w:autoSpaceDE w:val="0"/>
        <w:autoSpaceDN w:val="0"/>
        <w:spacing w:before="120" w:after="0"/>
        <w:contextualSpacing w:val="0"/>
        <w:rPr>
          <w:strike/>
          <w:szCs w:val="24"/>
        </w:rPr>
      </w:pPr>
      <w:r w:rsidRPr="004A0353">
        <w:rPr>
          <w:strike/>
          <w:szCs w:val="24"/>
        </w:rPr>
        <w:t xml:space="preserve">Construction documents are intended to demonstrate the project’s capability and capacity for facilitating future EV charging. </w:t>
      </w:r>
    </w:p>
    <w:p w14:paraId="627EBA51" w14:textId="77777777" w:rsidR="00450638" w:rsidRPr="004A0353" w:rsidRDefault="00450638" w:rsidP="00280839">
      <w:pPr>
        <w:pStyle w:val="ListParagraph"/>
        <w:numPr>
          <w:ilvl w:val="0"/>
          <w:numId w:val="22"/>
        </w:numPr>
        <w:autoSpaceDE w:val="0"/>
        <w:autoSpaceDN w:val="0"/>
        <w:spacing w:before="120" w:after="0"/>
        <w:contextualSpacing w:val="0"/>
        <w:rPr>
          <w:rStyle w:val="Heading2Char"/>
          <w:rFonts w:eastAsia="Arial" w:cs="Arial"/>
          <w:strike/>
          <w:szCs w:val="24"/>
        </w:rPr>
      </w:pPr>
      <w:r w:rsidRPr="751171A6">
        <w:rPr>
          <w:strike/>
        </w:rPr>
        <w:t xml:space="preserve">There is no requirement for EV spaces to be constructed or available until EV chargers are installed for use. </w:t>
      </w:r>
    </w:p>
    <w:p w14:paraId="2D7FBE96" w14:textId="5C25B410" w:rsidR="00254B24" w:rsidRPr="00817C19" w:rsidRDefault="2FD7F4A4" w:rsidP="0514D816">
      <w:pPr>
        <w:adjustRightInd w:val="0"/>
        <w:spacing w:before="120"/>
      </w:pPr>
      <w:r w:rsidRPr="00817C19">
        <w:rPr>
          <w:rStyle w:val="normaltextrun"/>
          <w:rFonts w:eastAsia="Arial" w:cs="Arial"/>
          <w:b/>
          <w:bCs/>
          <w:u w:val="single"/>
        </w:rPr>
        <w:lastRenderedPageBreak/>
        <w:t>Exception:</w:t>
      </w:r>
      <w:r w:rsidRPr="00817C19">
        <w:rPr>
          <w:rStyle w:val="normaltextrun"/>
          <w:rFonts w:eastAsia="Arial" w:cs="Arial"/>
          <w:u w:val="single"/>
        </w:rPr>
        <w:t xml:space="preserve"> Where work requiring a permit is being performed </w:t>
      </w:r>
      <w:r w:rsidR="00592407" w:rsidRPr="00817C19">
        <w:rPr>
          <w:rStyle w:val="normaltextrun"/>
          <w:rFonts w:eastAsia="Arial" w:cs="Arial"/>
          <w:u w:val="single"/>
        </w:rPr>
        <w:t>for the</w:t>
      </w:r>
      <w:r w:rsidRPr="00817C19">
        <w:rPr>
          <w:rStyle w:val="normaltextrun"/>
          <w:rFonts w:eastAsia="Arial" w:cs="Arial"/>
          <w:u w:val="single"/>
        </w:rPr>
        <w:t xml:space="preserve"> installation of 120-volt electrical receptacle(s) for level 1 EV charging. </w:t>
      </w:r>
      <w:r w:rsidRPr="00817C19">
        <w:rPr>
          <w:rFonts w:eastAsia="Arial" w:cs="Arial"/>
        </w:rPr>
        <w:t xml:space="preserve"> </w:t>
      </w:r>
    </w:p>
    <w:p w14:paraId="32BE945C" w14:textId="15995DDA" w:rsidR="00450638" w:rsidRPr="002950FB" w:rsidRDefault="00450638" w:rsidP="00280839">
      <w:pPr>
        <w:widowControl/>
        <w:adjustRightInd w:val="0"/>
        <w:spacing w:before="120"/>
        <w:rPr>
          <w:rFonts w:eastAsia="Batang"/>
          <w:b/>
        </w:rPr>
      </w:pPr>
      <w:r w:rsidRPr="2EA6296C">
        <w:rPr>
          <w:b/>
        </w:rPr>
        <w:t>Notation:</w:t>
      </w:r>
    </w:p>
    <w:p w14:paraId="3A56612B"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1EDA7D86" w14:textId="7777777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21BDE523" w14:textId="5497DD2B" w:rsidR="00E8680E" w:rsidRPr="00E8680E" w:rsidRDefault="00E8680E" w:rsidP="00280839">
      <w:pPr>
        <w:pStyle w:val="Heading3"/>
        <w:rPr>
          <w:rFonts w:eastAsia="Calibri" w:cs="Arial"/>
        </w:rPr>
      </w:pPr>
      <w:r w:rsidRPr="00E8680E">
        <w:rPr>
          <w:rFonts w:eastAsia="Calibri" w:cs="Arial"/>
          <w:snapToGrid/>
        </w:rPr>
        <w:t xml:space="preserve">ITEM </w:t>
      </w:r>
      <w:r w:rsidR="008F626E">
        <w:rPr>
          <w:rFonts w:eastAsia="Calibri" w:cs="Arial"/>
          <w:snapToGrid/>
        </w:rPr>
        <w:t>5</w:t>
      </w:r>
      <w:r w:rsidRPr="00E8680E">
        <w:rPr>
          <w:rFonts w:eastAsia="Calibri" w:cs="Arial"/>
          <w:snapToGrid/>
        </w:rPr>
        <w:br/>
      </w:r>
      <w:r w:rsidRPr="00E8680E">
        <w:rPr>
          <w:rFonts w:eastAsia="Calibri" w:cs="Arial"/>
        </w:rPr>
        <w:t>Chapter 4</w:t>
      </w:r>
      <w:r w:rsidRPr="00E8680E">
        <w:rPr>
          <w:rFonts w:eastAsia="Calibri" w:cs="Arial"/>
          <w:noProof/>
        </w:rPr>
        <w:t xml:space="preserve"> </w:t>
      </w:r>
      <w:r w:rsidRPr="00E8680E">
        <w:rPr>
          <w:rFonts w:eastAsia="Calibri" w:cs="Arial"/>
        </w:rPr>
        <w:t xml:space="preserve">Residential Mandatory Measures, Section </w:t>
      </w:r>
      <w:bookmarkStart w:id="2" w:name="_Hlk160107157"/>
      <w:r w:rsidRPr="00E8680E">
        <w:rPr>
          <w:rFonts w:eastAsia="Calibri" w:cs="Arial"/>
        </w:rPr>
        <w:t>4.106.4.4 Bicycle parking</w:t>
      </w:r>
      <w:bookmarkEnd w:id="2"/>
      <w:r w:rsidRPr="00E8680E">
        <w:rPr>
          <w:rFonts w:eastAsia="Calibri" w:cs="Arial"/>
        </w:rPr>
        <w:t xml:space="preserve">. </w:t>
      </w:r>
      <w:r w:rsidRPr="00C70903">
        <w:rPr>
          <w:b w:val="0"/>
          <w:bCs/>
        </w:rPr>
        <w:t xml:space="preserve">HCD proposes to relocate </w:t>
      </w:r>
      <w:r w:rsidR="00987554">
        <w:rPr>
          <w:b w:val="0"/>
          <w:bCs/>
        </w:rPr>
        <w:t xml:space="preserve">and amend </w:t>
      </w:r>
      <w:r w:rsidRPr="00C70903">
        <w:rPr>
          <w:b w:val="0"/>
          <w:bCs/>
        </w:rPr>
        <w:t xml:space="preserve">existing </w:t>
      </w:r>
      <w:r w:rsidR="00987554">
        <w:rPr>
          <w:b w:val="0"/>
          <w:bCs/>
        </w:rPr>
        <w:t>requirements</w:t>
      </w:r>
      <w:r w:rsidRPr="00C70903">
        <w:rPr>
          <w:b w:val="0"/>
          <w:bCs/>
        </w:rPr>
        <w:t xml:space="preserve"> from Appendix A4.106.9 into a new section 4.106.4.4</w:t>
      </w:r>
      <w:r w:rsidR="005A25AA">
        <w:rPr>
          <w:b w:val="0"/>
          <w:bCs/>
        </w:rPr>
        <w:t>:</w:t>
      </w:r>
    </w:p>
    <w:p w14:paraId="0D0C4357" w14:textId="77777777" w:rsidR="00E8680E" w:rsidRPr="00E8680E" w:rsidRDefault="00E8680E" w:rsidP="00280839">
      <w:pPr>
        <w:autoSpaceDE w:val="0"/>
        <w:autoSpaceDN w:val="0"/>
        <w:adjustRightInd w:val="0"/>
        <w:rPr>
          <w:szCs w:val="24"/>
          <w:u w:val="single"/>
        </w:rPr>
      </w:pPr>
      <w:r w:rsidRPr="00E8680E">
        <w:rPr>
          <w:b/>
          <w:bCs/>
          <w:szCs w:val="24"/>
          <w:u w:val="single"/>
        </w:rPr>
        <w:t xml:space="preserve">4.106.4.4. Bicycle parking. </w:t>
      </w:r>
      <w:r w:rsidRPr="00E8680E">
        <w:rPr>
          <w:szCs w:val="24"/>
          <w:u w:val="single"/>
        </w:rPr>
        <w:t>Comply with sections 4.106.4.4.1 through 4.106.4.4.3.</w:t>
      </w:r>
    </w:p>
    <w:p w14:paraId="2A8008FE" w14:textId="77777777" w:rsidR="00E8680E" w:rsidRPr="00E8680E" w:rsidRDefault="00E8680E" w:rsidP="00280839">
      <w:pPr>
        <w:autoSpaceDE w:val="0"/>
        <w:autoSpaceDN w:val="0"/>
        <w:adjustRightInd w:val="0"/>
        <w:ind w:left="720"/>
        <w:rPr>
          <w:szCs w:val="24"/>
          <w:u w:val="single"/>
        </w:rPr>
      </w:pPr>
      <w:r w:rsidRPr="00E8680E">
        <w:rPr>
          <w:b/>
          <w:bCs/>
          <w:szCs w:val="24"/>
          <w:u w:val="single"/>
        </w:rPr>
        <w:t xml:space="preserve">4.106.4.4.1 Short-term bicycle parking for multifamily buildings, hotels and motels. </w:t>
      </w:r>
      <w:r w:rsidRPr="00E8680E">
        <w:rPr>
          <w:szCs w:val="24"/>
          <w:u w:val="single"/>
        </w:rPr>
        <w:t>Provide on-site</w:t>
      </w:r>
      <w:r w:rsidRPr="00E8680E">
        <w:rPr>
          <w:b/>
          <w:bCs/>
          <w:szCs w:val="24"/>
          <w:u w:val="single"/>
        </w:rPr>
        <w:t xml:space="preserve"> </w:t>
      </w:r>
      <w:r w:rsidRPr="00E8680E">
        <w:rPr>
          <w:szCs w:val="24"/>
          <w:u w:val="single"/>
        </w:rPr>
        <w:t>bicycle parking at a ratio of one parking space for every 10,000 square feet, but not less than two spaces. Short-term bicycle parking shall be located within 200 feet of building entrances, and readily visible to passers-by.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0CE5CE72" w14:textId="77777777" w:rsidR="00E8680E" w:rsidRPr="00E8680E" w:rsidRDefault="00E8680E" w:rsidP="00280839">
      <w:pPr>
        <w:widowControl/>
        <w:numPr>
          <w:ilvl w:val="0"/>
          <w:numId w:val="3"/>
        </w:numPr>
        <w:autoSpaceDE w:val="0"/>
        <w:autoSpaceDN w:val="0"/>
        <w:adjustRightInd w:val="0"/>
        <w:spacing w:after="160"/>
        <w:rPr>
          <w:rFonts w:eastAsia="Batang"/>
          <w:szCs w:val="24"/>
          <w:u w:val="single"/>
        </w:rPr>
      </w:pPr>
      <w:r w:rsidRPr="00E8680E">
        <w:rPr>
          <w:rFonts w:eastAsia="Batang"/>
          <w:szCs w:val="24"/>
          <w:u w:val="single"/>
        </w:rPr>
        <w:t xml:space="preserve">Permanently anchored </w:t>
      </w:r>
      <w:r w:rsidRPr="00E8680E">
        <w:rPr>
          <w:u w:val="single"/>
        </w:rPr>
        <w:t xml:space="preserve">bicycle parking devices, racks, or lockers in an unsheltered, open area. </w:t>
      </w:r>
    </w:p>
    <w:p w14:paraId="672D9A8B" w14:textId="77777777" w:rsidR="00E8680E" w:rsidRPr="00E8680E" w:rsidRDefault="00E8680E" w:rsidP="00280839">
      <w:pPr>
        <w:widowControl/>
        <w:numPr>
          <w:ilvl w:val="0"/>
          <w:numId w:val="3"/>
        </w:numPr>
        <w:autoSpaceDE w:val="0"/>
        <w:autoSpaceDN w:val="0"/>
        <w:adjustRightInd w:val="0"/>
        <w:spacing w:after="160"/>
        <w:rPr>
          <w:rFonts w:eastAsia="Batang"/>
          <w:szCs w:val="24"/>
          <w:u w:val="single"/>
        </w:rPr>
      </w:pPr>
      <w:r w:rsidRPr="00E8680E">
        <w:rPr>
          <w:rFonts w:eastAsia="Batang"/>
          <w:szCs w:val="24"/>
          <w:u w:val="single"/>
        </w:rPr>
        <w:t>Covered or uncovered enclosures with permanently anchored bicycle parking devices or racks.</w:t>
      </w:r>
    </w:p>
    <w:p w14:paraId="5B8EAA00" w14:textId="77777777" w:rsidR="00E8680E" w:rsidRPr="00E8680E" w:rsidRDefault="00E8680E" w:rsidP="00280839">
      <w:pPr>
        <w:autoSpaceDE w:val="0"/>
        <w:autoSpaceDN w:val="0"/>
        <w:adjustRightInd w:val="0"/>
        <w:ind w:left="720"/>
        <w:rPr>
          <w:b/>
          <w:bCs/>
          <w:szCs w:val="24"/>
          <w:u w:val="single"/>
        </w:rPr>
      </w:pPr>
      <w:r w:rsidRPr="00E8680E">
        <w:rPr>
          <w:b/>
          <w:bCs/>
          <w:szCs w:val="24"/>
          <w:u w:val="single"/>
        </w:rPr>
        <w:t xml:space="preserve">4.106.4.4.2 Long-term bicycle parking for multifamily buildings. </w:t>
      </w:r>
      <w:r w:rsidRPr="00E8680E">
        <w:rPr>
          <w:szCs w:val="24"/>
          <w:u w:val="single"/>
        </w:rPr>
        <w:t>Provide on-site bicycle parking at a ratio of one parking space for every two dwelling units.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0B1CA43C" w14:textId="77777777" w:rsidR="00E8680E" w:rsidRPr="00E8680E" w:rsidRDefault="00E8680E" w:rsidP="00280839">
      <w:pPr>
        <w:widowControl/>
        <w:numPr>
          <w:ilvl w:val="0"/>
          <w:numId w:val="7"/>
        </w:numPr>
        <w:autoSpaceDE w:val="0"/>
        <w:autoSpaceDN w:val="0"/>
        <w:adjustRightInd w:val="0"/>
        <w:spacing w:after="160"/>
        <w:rPr>
          <w:rFonts w:eastAsia="Batang"/>
          <w:szCs w:val="24"/>
          <w:u w:val="single"/>
        </w:rPr>
      </w:pPr>
      <w:bookmarkStart w:id="3" w:name="_Hlk146550902"/>
      <w:r w:rsidRPr="00E8680E">
        <w:rPr>
          <w:rFonts w:eastAsia="Batang"/>
          <w:szCs w:val="24"/>
          <w:u w:val="single"/>
        </w:rPr>
        <w:t>Covered, lockable enclosures with permanently anchored bicycle parking devices or racks.</w:t>
      </w:r>
    </w:p>
    <w:bookmarkEnd w:id="3"/>
    <w:p w14:paraId="64D54A4A" w14:textId="77777777" w:rsidR="00E8680E" w:rsidRPr="00E8680E" w:rsidRDefault="00E8680E" w:rsidP="00280839">
      <w:pPr>
        <w:widowControl/>
        <w:numPr>
          <w:ilvl w:val="0"/>
          <w:numId w:val="7"/>
        </w:numPr>
        <w:autoSpaceDE w:val="0"/>
        <w:autoSpaceDN w:val="0"/>
        <w:adjustRightInd w:val="0"/>
        <w:spacing w:after="160"/>
        <w:rPr>
          <w:rFonts w:eastAsia="Batang"/>
          <w:szCs w:val="24"/>
          <w:u w:val="single"/>
        </w:rPr>
      </w:pPr>
      <w:r w:rsidRPr="00E8680E">
        <w:rPr>
          <w:rFonts w:eastAsia="Batang"/>
          <w:szCs w:val="24"/>
          <w:u w:val="single"/>
        </w:rPr>
        <w:t>Lockable bicycle storage rooms with permanently anchored bicycle parking devices or racks.</w:t>
      </w:r>
    </w:p>
    <w:p w14:paraId="658FF76F" w14:textId="77777777" w:rsidR="00E8680E" w:rsidRPr="00E8680E" w:rsidRDefault="00E8680E" w:rsidP="00280839">
      <w:pPr>
        <w:widowControl/>
        <w:numPr>
          <w:ilvl w:val="0"/>
          <w:numId w:val="7"/>
        </w:numPr>
        <w:autoSpaceDE w:val="0"/>
        <w:autoSpaceDN w:val="0"/>
        <w:adjustRightInd w:val="0"/>
        <w:spacing w:after="160"/>
        <w:rPr>
          <w:rFonts w:eastAsia="Batang"/>
          <w:szCs w:val="24"/>
          <w:u w:val="single"/>
        </w:rPr>
      </w:pPr>
      <w:r w:rsidRPr="00E8680E">
        <w:rPr>
          <w:rFonts w:eastAsia="Batang"/>
          <w:szCs w:val="24"/>
          <w:u w:val="single"/>
        </w:rPr>
        <w:t>Lockable, weatherproof, permanently anchored bicycle lockers.</w:t>
      </w:r>
    </w:p>
    <w:p w14:paraId="5F145582" w14:textId="77777777" w:rsidR="00E8680E" w:rsidRPr="00E8680E" w:rsidRDefault="00E8680E" w:rsidP="00280839">
      <w:pPr>
        <w:autoSpaceDE w:val="0"/>
        <w:autoSpaceDN w:val="0"/>
        <w:adjustRightInd w:val="0"/>
        <w:ind w:left="720"/>
        <w:rPr>
          <w:b/>
          <w:bCs/>
          <w:szCs w:val="24"/>
          <w:u w:val="single"/>
        </w:rPr>
      </w:pPr>
      <w:r w:rsidRPr="00E8680E">
        <w:rPr>
          <w:b/>
          <w:bCs/>
          <w:szCs w:val="24"/>
          <w:u w:val="single"/>
        </w:rPr>
        <w:t xml:space="preserve">4.106.4.4.3 Long-term bicycle parking for hotel and motel buildings. </w:t>
      </w:r>
      <w:r w:rsidRPr="00E8680E">
        <w:rPr>
          <w:szCs w:val="24"/>
          <w:u w:val="single"/>
        </w:rPr>
        <w:t>Provide one on-site long-term bicycle parking</w:t>
      </w:r>
      <w:r w:rsidRPr="00E8680E">
        <w:rPr>
          <w:b/>
          <w:bCs/>
          <w:szCs w:val="24"/>
          <w:u w:val="single"/>
        </w:rPr>
        <w:t xml:space="preserve"> </w:t>
      </w:r>
      <w:r w:rsidRPr="00E8680E">
        <w:rPr>
          <w:szCs w:val="24"/>
          <w:u w:val="single"/>
        </w:rPr>
        <w:t>space for every 25,000 square feet, but not less than two. Acceptable parking facilities shall be conveniently</w:t>
      </w:r>
      <w:r w:rsidRPr="00E8680E">
        <w:rPr>
          <w:b/>
          <w:bCs/>
          <w:szCs w:val="24"/>
          <w:u w:val="single"/>
        </w:rPr>
        <w:t xml:space="preserve"> </w:t>
      </w:r>
      <w:r w:rsidRPr="00E8680E">
        <w:rPr>
          <w:szCs w:val="24"/>
          <w:u w:val="single"/>
        </w:rPr>
        <w:t>accessed from the street and may include, but not be limited to:</w:t>
      </w:r>
    </w:p>
    <w:p w14:paraId="2A21438E" w14:textId="77777777" w:rsidR="00E8680E" w:rsidRPr="00E8680E" w:rsidRDefault="00E8680E" w:rsidP="00280839">
      <w:pPr>
        <w:widowControl/>
        <w:numPr>
          <w:ilvl w:val="0"/>
          <w:numId w:val="2"/>
        </w:numPr>
        <w:autoSpaceDE w:val="0"/>
        <w:autoSpaceDN w:val="0"/>
        <w:adjustRightInd w:val="0"/>
        <w:spacing w:after="160"/>
        <w:rPr>
          <w:rFonts w:eastAsia="Batang"/>
          <w:szCs w:val="24"/>
          <w:u w:val="single"/>
        </w:rPr>
      </w:pPr>
      <w:r w:rsidRPr="00E8680E">
        <w:rPr>
          <w:rFonts w:eastAsia="Batang"/>
          <w:szCs w:val="24"/>
          <w:u w:val="single"/>
        </w:rPr>
        <w:t>Covered, lockable enclosures with permanently anchored bicycle parking devices or racks.</w:t>
      </w:r>
    </w:p>
    <w:p w14:paraId="59296491" w14:textId="77777777" w:rsidR="00E8680E" w:rsidRPr="00E8680E" w:rsidRDefault="00E8680E" w:rsidP="00280839">
      <w:pPr>
        <w:widowControl/>
        <w:numPr>
          <w:ilvl w:val="0"/>
          <w:numId w:val="2"/>
        </w:numPr>
        <w:autoSpaceDE w:val="0"/>
        <w:autoSpaceDN w:val="0"/>
        <w:adjustRightInd w:val="0"/>
        <w:spacing w:after="160"/>
        <w:rPr>
          <w:rFonts w:eastAsia="Batang"/>
          <w:szCs w:val="24"/>
          <w:u w:val="single"/>
        </w:rPr>
      </w:pPr>
      <w:r w:rsidRPr="00E8680E">
        <w:rPr>
          <w:rFonts w:eastAsia="Batang"/>
          <w:szCs w:val="24"/>
          <w:u w:val="single"/>
        </w:rPr>
        <w:t>Lockable bicycle storage rooms with permanently anchored bicycle parking devices or racks.</w:t>
      </w:r>
    </w:p>
    <w:p w14:paraId="0A5C10F6" w14:textId="04946C77" w:rsidR="00857C45" w:rsidRDefault="00E8680E" w:rsidP="00280839">
      <w:pPr>
        <w:widowControl/>
        <w:numPr>
          <w:ilvl w:val="0"/>
          <w:numId w:val="2"/>
        </w:numPr>
        <w:autoSpaceDE w:val="0"/>
        <w:autoSpaceDN w:val="0"/>
        <w:adjustRightInd w:val="0"/>
        <w:spacing w:after="240"/>
        <w:rPr>
          <w:rFonts w:eastAsia="Batang"/>
          <w:szCs w:val="24"/>
          <w:u w:val="single"/>
        </w:rPr>
      </w:pPr>
      <w:r w:rsidRPr="00E8680E">
        <w:rPr>
          <w:rFonts w:eastAsia="Batang"/>
          <w:szCs w:val="24"/>
          <w:u w:val="single"/>
        </w:rPr>
        <w:lastRenderedPageBreak/>
        <w:t>Lockable, weatherproof, permanently anchored bicycle lockers.</w:t>
      </w:r>
    </w:p>
    <w:p w14:paraId="6A89DAE1" w14:textId="77777777" w:rsidR="00857C45" w:rsidRPr="004B2F15" w:rsidRDefault="00857C45" w:rsidP="00280839">
      <w:pPr>
        <w:widowControl/>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1275778C" w14:textId="77777777" w:rsidR="000A6E3D" w:rsidRPr="006D442C" w:rsidRDefault="000A6E3D" w:rsidP="000A6E3D">
      <w:pPr>
        <w:autoSpaceDE w:val="0"/>
        <w:autoSpaceDN w:val="0"/>
        <w:spacing w:before="120" w:after="0"/>
        <w:rPr>
          <w:rFonts w:eastAsia="Arial" w:cs="Arial"/>
          <w:snapToGrid/>
          <w:szCs w:val="24"/>
        </w:rPr>
      </w:pPr>
      <w:r w:rsidRPr="006D442C">
        <w:rPr>
          <w:rFonts w:eastAsia="Arial" w:cs="Arial"/>
          <w:snapToGrid/>
          <w:szCs w:val="24"/>
        </w:rPr>
        <w:t xml:space="preserve">Authority: </w:t>
      </w:r>
      <w:r w:rsidRPr="006D442C">
        <w:rPr>
          <w:rFonts w:eastAsia="Calibri" w:cs="Arial"/>
          <w:snapToGrid/>
          <w:szCs w:val="24"/>
        </w:rPr>
        <w:t>Health and Safety Code Sections 17040, 17921, 17928, 18938.3, 18941.10, 18941.11, 19984, 19990; and Government Code Sections 12955, 12955.1 and 12955.1.1.</w:t>
      </w:r>
    </w:p>
    <w:p w14:paraId="3F77FCD1" w14:textId="481B72D2" w:rsidR="000A6E3D" w:rsidRPr="006D442C" w:rsidRDefault="000A6E3D" w:rsidP="000A6E3D">
      <w:pPr>
        <w:pBdr>
          <w:bottom w:val="single" w:sz="24" w:space="1" w:color="auto"/>
        </w:pBdr>
        <w:autoSpaceDE w:val="0"/>
        <w:autoSpaceDN w:val="0"/>
        <w:spacing w:before="120"/>
        <w:rPr>
          <w:rFonts w:eastAsia="Arial" w:cs="Arial"/>
          <w:strike/>
          <w:snapToGrid/>
        </w:rPr>
      </w:pPr>
      <w:r w:rsidRPr="006D442C">
        <w:rPr>
          <w:rFonts w:eastAsia="Arial" w:cs="Arial"/>
          <w:snapToGrid/>
        </w:rPr>
        <w:t xml:space="preserve">References: </w:t>
      </w:r>
      <w:r w:rsidRPr="006D442C">
        <w:rPr>
          <w:rFonts w:eastAsia="Calibri" w:cs="Arial"/>
          <w:snapToGrid/>
        </w:rPr>
        <w:t xml:space="preserve">Health and Safety Code Sections 17040, 17042, 17921, 17928, 17958.12, 18938.3, 18941.5, </w:t>
      </w:r>
      <w:r w:rsidR="00066447" w:rsidRPr="006D442C">
        <w:rPr>
          <w:rFonts w:eastAsia="Calibri" w:cs="Arial"/>
          <w:snapToGrid/>
        </w:rPr>
        <w:t>18944.19</w:t>
      </w:r>
      <w:r w:rsidR="00654DA0" w:rsidRPr="006D442C">
        <w:rPr>
          <w:rFonts w:eastAsia="Calibri" w:cs="Arial"/>
          <w:snapToGrid/>
        </w:rPr>
        <w:t xml:space="preserve">, </w:t>
      </w:r>
      <w:r w:rsidRPr="006D442C">
        <w:rPr>
          <w:rFonts w:eastAsia="Calibri" w:cs="Arial"/>
          <w:snapToGrid/>
        </w:rPr>
        <w:t>19990 and 19984; Government Code Sections 12955, 12955.1</w:t>
      </w:r>
      <w:r w:rsidR="00654DA0" w:rsidRPr="006D442C">
        <w:rPr>
          <w:rFonts w:eastAsia="Calibri" w:cs="Arial"/>
          <w:snapToGrid/>
        </w:rPr>
        <w:t>.</w:t>
      </w:r>
    </w:p>
    <w:p w14:paraId="35CF6CAF" w14:textId="4A6180A0" w:rsidR="0067133A" w:rsidRPr="00E8680E" w:rsidRDefault="0067133A" w:rsidP="003162C3">
      <w:pPr>
        <w:pStyle w:val="Heading3"/>
      </w:pPr>
      <w:r w:rsidRPr="00E8680E">
        <w:rPr>
          <w:rFonts w:eastAsia="Calibri" w:cs="Arial"/>
          <w:snapToGrid/>
        </w:rPr>
        <w:t xml:space="preserve">ITEM </w:t>
      </w:r>
      <w:r>
        <w:rPr>
          <w:rFonts w:eastAsia="Calibri" w:cs="Arial"/>
          <w:snapToGrid/>
        </w:rPr>
        <w:t>6</w:t>
      </w:r>
      <w:r w:rsidRPr="00E8680E">
        <w:br/>
        <w:t xml:space="preserve">Chapter </w:t>
      </w:r>
      <w:r>
        <w:t>4</w:t>
      </w:r>
      <w:r w:rsidRPr="00E8680E">
        <w:t xml:space="preserve"> </w:t>
      </w:r>
      <w:r w:rsidRPr="0067133A">
        <w:t xml:space="preserve">Chapter 4 Residential Mandatory Measures, Section 4.303.1.4.5 Pre-rinse spray valves. </w:t>
      </w:r>
      <w:r w:rsidRPr="009368F3">
        <w:rPr>
          <w:b w:val="0"/>
          <w:bCs/>
        </w:rPr>
        <w:t>HCD proposes to continue to adopt the above referenced section with amendments.</w:t>
      </w:r>
    </w:p>
    <w:p w14:paraId="44548B63" w14:textId="1D9E30A7" w:rsidR="001B103F" w:rsidRPr="005446D0" w:rsidRDefault="00711CB3" w:rsidP="001A5B0E">
      <w:pPr>
        <w:rPr>
          <w:rFonts w:eastAsia="Calibri"/>
          <w:b/>
          <w:bCs/>
        </w:rPr>
      </w:pPr>
      <w:r w:rsidRPr="00383004">
        <w:rPr>
          <w:rFonts w:eastAsia="Calibri"/>
          <w:b/>
          <w:bCs/>
        </w:rPr>
        <w:t>4.303.1.4.5</w:t>
      </w:r>
      <w:r w:rsidR="001B103F" w:rsidRPr="00383004">
        <w:rPr>
          <w:rFonts w:eastAsia="Calibri"/>
          <w:b/>
          <w:bCs/>
        </w:rPr>
        <w:t xml:space="preserve"> Pre-rinse spray valves. </w:t>
      </w:r>
      <w:r w:rsidR="001B103F">
        <w:rPr>
          <w:rFonts w:eastAsia="Calibri"/>
        </w:rPr>
        <w:t>When installed</w:t>
      </w:r>
      <w:r w:rsidR="00BB0074">
        <w:rPr>
          <w:rFonts w:eastAsia="Calibri"/>
        </w:rPr>
        <w:t xml:space="preserve">, </w:t>
      </w:r>
      <w:r w:rsidR="00BB0074">
        <w:rPr>
          <w:rFonts w:eastAsia="Calibri"/>
          <w:u w:val="single"/>
        </w:rPr>
        <w:t>Commercial Pre-Rinse Spray Valves</w:t>
      </w:r>
      <w:r w:rsidR="001B103F">
        <w:rPr>
          <w:rFonts w:eastAsia="Calibri"/>
        </w:rPr>
        <w:t xml:space="preserve"> shall meet the requirements in the </w:t>
      </w:r>
      <w:r w:rsidR="0038286C" w:rsidRPr="00383004">
        <w:rPr>
          <w:rFonts w:eastAsia="Calibri"/>
          <w:i/>
          <w:iCs/>
          <w:u w:val="single"/>
        </w:rPr>
        <w:t>California Plumbing Code, Section 420.3.</w:t>
      </w:r>
      <w:r w:rsidR="0038286C" w:rsidRPr="00383004">
        <w:rPr>
          <w:rFonts w:eastAsia="Calibri"/>
          <w:i/>
          <w:iCs/>
          <w:strike/>
        </w:rPr>
        <w:t xml:space="preserve"> </w:t>
      </w:r>
      <w:r w:rsidR="001B103F" w:rsidRPr="00383004">
        <w:rPr>
          <w:rFonts w:eastAsia="Calibri"/>
          <w:i/>
          <w:iCs/>
          <w:strike/>
        </w:rPr>
        <w:t>California Code of Regulations</w:t>
      </w:r>
      <w:r w:rsidR="001B103F" w:rsidRPr="00383004">
        <w:rPr>
          <w:rFonts w:eastAsia="Calibri"/>
          <w:strike/>
        </w:rPr>
        <w:t>, Title 20 (Appliance Efficiency Regulations), Section 1605(h)(4) Table H-2, Section 1605.3(h)(4)(A)</w:t>
      </w:r>
      <w:r w:rsidR="00BB0074" w:rsidRPr="00383004">
        <w:rPr>
          <w:rFonts w:eastAsia="Calibri"/>
          <w:strike/>
        </w:rPr>
        <w:t xml:space="preserve">, and Section 1607(d)(7), and shall be equipped with an integral automatic shutoff. </w:t>
      </w:r>
    </w:p>
    <w:p w14:paraId="2A9224B7" w14:textId="24B63080" w:rsidR="00D06BE3" w:rsidRPr="00383004" w:rsidRDefault="00D06BE3" w:rsidP="00383004">
      <w:pPr>
        <w:autoSpaceDE w:val="0"/>
        <w:autoSpaceDN w:val="0"/>
        <w:adjustRightInd w:val="0"/>
        <w:spacing w:before="120"/>
        <w:rPr>
          <w:rFonts w:cs="Arial"/>
          <w:strike/>
          <w:szCs w:val="24"/>
        </w:rPr>
      </w:pPr>
      <w:r w:rsidRPr="00383004">
        <w:rPr>
          <w:rFonts w:cs="Arial"/>
          <w:b/>
          <w:bCs/>
          <w:strike/>
          <w:szCs w:val="24"/>
        </w:rPr>
        <w:t>FOR REFERENCE ONLY:</w:t>
      </w:r>
      <w:r w:rsidRPr="00383004">
        <w:rPr>
          <w:rFonts w:cs="Arial"/>
          <w:strike/>
          <w:szCs w:val="24"/>
        </w:rPr>
        <w:t xml:space="preserve"> The following table </w:t>
      </w:r>
      <w:r w:rsidRPr="0000323E">
        <w:rPr>
          <w:rFonts w:cs="Arial"/>
          <w:strike/>
          <w:szCs w:val="24"/>
        </w:rPr>
        <w:t>and code section</w:t>
      </w:r>
      <w:r w:rsidRPr="00383004">
        <w:rPr>
          <w:rFonts w:cs="Arial"/>
          <w:strike/>
          <w:szCs w:val="24"/>
        </w:rPr>
        <w:t xml:space="preserve"> </w:t>
      </w:r>
      <w:r w:rsidRPr="0000323E">
        <w:rPr>
          <w:rFonts w:cs="Arial"/>
          <w:strike/>
          <w:szCs w:val="24"/>
        </w:rPr>
        <w:t>have</w:t>
      </w:r>
      <w:r w:rsidRPr="00383004">
        <w:rPr>
          <w:rFonts w:cs="Arial"/>
          <w:strike/>
          <w:szCs w:val="24"/>
        </w:rPr>
        <w:t xml:space="preserve"> been reprinted from the</w:t>
      </w:r>
      <w:r w:rsidRPr="00383004">
        <w:rPr>
          <w:rFonts w:cs="Arial"/>
          <w:iCs/>
          <w:strike/>
          <w:szCs w:val="24"/>
        </w:rPr>
        <w:t xml:space="preserve"> </w:t>
      </w:r>
      <w:r w:rsidRPr="0000323E">
        <w:rPr>
          <w:rFonts w:cs="Arial"/>
          <w:i/>
          <w:iCs/>
          <w:strike/>
          <w:szCs w:val="24"/>
        </w:rPr>
        <w:t>California Code of Regulations</w:t>
      </w:r>
      <w:r w:rsidRPr="0000323E">
        <w:rPr>
          <w:rFonts w:cs="Arial"/>
          <w:iCs/>
          <w:strike/>
          <w:szCs w:val="24"/>
        </w:rPr>
        <w:t>, Title 20</w:t>
      </w:r>
      <w:r w:rsidRPr="0000323E">
        <w:rPr>
          <w:rFonts w:cs="Arial"/>
          <w:strike/>
          <w:szCs w:val="24"/>
        </w:rPr>
        <w:t xml:space="preserve"> (Appliance Efficiency Regulations), Section 1605.1(h)(4) and Section </w:t>
      </w:r>
      <w:r w:rsidRPr="0000323E">
        <w:rPr>
          <w:rFonts w:cs="Arial"/>
          <w:iCs/>
          <w:strike/>
          <w:szCs w:val="24"/>
        </w:rPr>
        <w:t>1605.3(h)(4)(A).</w:t>
      </w:r>
    </w:p>
    <w:p w14:paraId="5F495D99" w14:textId="77777777" w:rsidR="00A36EE4" w:rsidRPr="00DC371A" w:rsidRDefault="00A36EE4" w:rsidP="00A36EE4">
      <w:pPr>
        <w:autoSpaceDE w:val="0"/>
        <w:autoSpaceDN w:val="0"/>
        <w:adjustRightInd w:val="0"/>
        <w:spacing w:before="120" w:after="0"/>
        <w:ind w:left="720"/>
        <w:jc w:val="center"/>
        <w:rPr>
          <w:rFonts w:cs="Arial"/>
          <w:b/>
          <w:bCs/>
          <w:strike/>
          <w:szCs w:val="24"/>
        </w:rPr>
      </w:pPr>
      <w:r w:rsidRPr="007F56AB">
        <w:rPr>
          <w:rFonts w:cs="Arial"/>
          <w:b/>
          <w:bCs/>
          <w:strike/>
          <w:szCs w:val="24"/>
        </w:rPr>
        <w:t>T</w:t>
      </w:r>
      <w:r w:rsidRPr="00DC371A">
        <w:rPr>
          <w:rFonts w:cs="Arial"/>
          <w:b/>
          <w:bCs/>
          <w:strike/>
          <w:szCs w:val="24"/>
        </w:rPr>
        <w:t>ABLE</w:t>
      </w:r>
      <w:r w:rsidRPr="007F56AB">
        <w:rPr>
          <w:rFonts w:cs="Arial"/>
          <w:b/>
          <w:bCs/>
          <w:strike/>
          <w:szCs w:val="24"/>
        </w:rPr>
        <w:t xml:space="preserve"> H-2</w:t>
      </w:r>
      <w:r w:rsidRPr="00DC371A">
        <w:rPr>
          <w:rFonts w:cs="Arial"/>
          <w:b/>
          <w:bCs/>
          <w:strike/>
          <w:szCs w:val="24"/>
        </w:rPr>
        <w:t xml:space="preserve"> </w:t>
      </w:r>
      <w:r w:rsidRPr="00DC371A">
        <w:rPr>
          <w:rFonts w:cs="Arial"/>
          <w:b/>
          <w:bCs/>
          <w:strike/>
          <w:szCs w:val="24"/>
        </w:rPr>
        <w:br/>
        <w:t>STANDARDS FOR COMMERCIAL PRE-RINSE SPRAY VALVES MANUFACTURED ON OR AFTER JANUARY 28, 2019.</w:t>
      </w:r>
    </w:p>
    <w:p w14:paraId="1C988F86" w14:textId="77777777" w:rsidR="00A36EE4" w:rsidRPr="00DC371A" w:rsidRDefault="00A36EE4" w:rsidP="00A36EE4">
      <w:pPr>
        <w:autoSpaceDE w:val="0"/>
        <w:autoSpaceDN w:val="0"/>
        <w:adjustRightInd w:val="0"/>
        <w:ind w:left="720"/>
        <w:jc w:val="center"/>
        <w:rPr>
          <w:rFonts w:cs="Arial"/>
          <w:b/>
          <w:bCs/>
          <w:strike/>
          <w:szCs w:val="24"/>
        </w:rPr>
      </w:pPr>
    </w:p>
    <w:tbl>
      <w:tblPr>
        <w:tblStyle w:val="TableGrid4"/>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A36EE4" w:rsidRPr="00DC371A" w14:paraId="076CAB48" w14:textId="77777777" w:rsidTr="003200A8">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23C6D276" w14:textId="77777777" w:rsidR="00A36EE4" w:rsidRPr="00DC371A" w:rsidRDefault="00A36EE4" w:rsidP="003200A8">
            <w:pPr>
              <w:spacing w:after="0"/>
              <w:jc w:val="center"/>
              <w:rPr>
                <w:rFonts w:cs="Arial"/>
                <w:b/>
                <w:strike/>
                <w:szCs w:val="24"/>
              </w:rPr>
            </w:pPr>
            <w:r w:rsidRPr="00DC371A">
              <w:rPr>
                <w:rFonts w:cs="Arial"/>
                <w:b/>
                <w:strike/>
                <w:szCs w:val="24"/>
              </w:rPr>
              <w:t xml:space="preserve">Product Class </w:t>
            </w:r>
            <w:r w:rsidRPr="00DC371A">
              <w:rPr>
                <w:rFonts w:cs="Arial"/>
                <w:b/>
                <w:strike/>
                <w:szCs w:val="24"/>
              </w:rPr>
              <w:br/>
            </w:r>
            <w:r w:rsidRPr="00DC371A">
              <w:rPr>
                <w:rFonts w:cs="Arial"/>
                <w:bCs/>
                <w:strike/>
                <w:szCs w:val="24"/>
              </w:rPr>
              <w:t>[spray force in ounce force (</w:t>
            </w:r>
            <w:proofErr w:type="spellStart"/>
            <w:r w:rsidRPr="00DC371A">
              <w:rPr>
                <w:rFonts w:cs="Arial"/>
                <w:bCs/>
                <w:strike/>
                <w:szCs w:val="24"/>
              </w:rPr>
              <w:t>ozf</w:t>
            </w:r>
            <w:proofErr w:type="spellEnd"/>
            <w:r w:rsidRPr="00DC371A">
              <w:rPr>
                <w:rFonts w:cs="Arial"/>
                <w:bCs/>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1D84B6FC" w14:textId="77777777" w:rsidR="00A36EE4" w:rsidRPr="00DC371A" w:rsidRDefault="00A36EE4" w:rsidP="003200A8">
            <w:pPr>
              <w:spacing w:after="0"/>
              <w:jc w:val="center"/>
              <w:rPr>
                <w:rFonts w:cs="Arial"/>
                <w:b/>
                <w:strike/>
                <w:szCs w:val="24"/>
              </w:rPr>
            </w:pPr>
            <w:r w:rsidRPr="00DC371A">
              <w:rPr>
                <w:rFonts w:cs="Arial"/>
                <w:b/>
                <w:strike/>
                <w:szCs w:val="24"/>
              </w:rPr>
              <w:t xml:space="preserve">Maximum Flow Rate </w:t>
            </w:r>
            <w:r w:rsidRPr="00DC371A">
              <w:rPr>
                <w:rFonts w:cs="Arial"/>
                <w:b/>
                <w:strike/>
                <w:szCs w:val="24"/>
              </w:rPr>
              <w:br/>
            </w:r>
            <w:r w:rsidRPr="00DC371A">
              <w:rPr>
                <w:rFonts w:cs="Arial"/>
                <w:bCs/>
                <w:strike/>
                <w:szCs w:val="24"/>
              </w:rPr>
              <w:t>(gpm)</w:t>
            </w:r>
          </w:p>
        </w:tc>
      </w:tr>
      <w:tr w:rsidR="00A36EE4" w:rsidRPr="00DC371A" w14:paraId="3F33E117" w14:textId="77777777" w:rsidTr="003200A8">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6EF39270" w14:textId="77777777" w:rsidR="00A36EE4" w:rsidRPr="00DC371A" w:rsidRDefault="00A36EE4" w:rsidP="003200A8">
            <w:pPr>
              <w:spacing w:after="0"/>
              <w:rPr>
                <w:rFonts w:cs="Arial"/>
                <w:strike/>
                <w:szCs w:val="24"/>
              </w:rPr>
            </w:pPr>
            <w:r w:rsidRPr="00DC371A">
              <w:rPr>
                <w:rFonts w:cs="Arial"/>
                <w:strike/>
                <w:szCs w:val="24"/>
              </w:rPr>
              <w:t xml:space="preserve">Product Class 1 (≤ 5.0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1145D61D" w14:textId="77777777" w:rsidR="00A36EE4" w:rsidRPr="00DC371A" w:rsidRDefault="00A36EE4" w:rsidP="003200A8">
            <w:pPr>
              <w:spacing w:after="0"/>
              <w:jc w:val="center"/>
              <w:rPr>
                <w:rFonts w:cs="Arial"/>
                <w:strike/>
                <w:szCs w:val="24"/>
              </w:rPr>
            </w:pPr>
            <w:r w:rsidRPr="00DC371A">
              <w:rPr>
                <w:rFonts w:cs="Arial"/>
                <w:strike/>
                <w:szCs w:val="24"/>
              </w:rPr>
              <w:t>1.00</w:t>
            </w:r>
          </w:p>
        </w:tc>
      </w:tr>
      <w:tr w:rsidR="00A36EE4" w:rsidRPr="00DC371A" w14:paraId="244C041D" w14:textId="77777777" w:rsidTr="003200A8">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444EFEEE" w14:textId="77777777" w:rsidR="00A36EE4" w:rsidRPr="00DC371A" w:rsidRDefault="00A36EE4" w:rsidP="003200A8">
            <w:pPr>
              <w:spacing w:after="0"/>
              <w:rPr>
                <w:rFonts w:cs="Arial"/>
                <w:strike/>
                <w:szCs w:val="24"/>
              </w:rPr>
            </w:pPr>
            <w:r w:rsidRPr="00DC371A">
              <w:rPr>
                <w:rFonts w:cs="Arial"/>
                <w:strike/>
                <w:szCs w:val="24"/>
              </w:rPr>
              <w:t xml:space="preserve">Product Class 2 (&gt; 5.0 </w:t>
            </w:r>
            <w:proofErr w:type="spellStart"/>
            <w:r w:rsidRPr="00DC371A">
              <w:rPr>
                <w:rFonts w:cs="Arial"/>
                <w:strike/>
                <w:szCs w:val="24"/>
              </w:rPr>
              <w:t>ozf</w:t>
            </w:r>
            <w:proofErr w:type="spellEnd"/>
            <w:r w:rsidRPr="00DC371A">
              <w:rPr>
                <w:rFonts w:cs="Arial"/>
                <w:strike/>
                <w:szCs w:val="24"/>
              </w:rPr>
              <w:t xml:space="preserve"> and ≤ 8.0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2596C68E" w14:textId="77777777" w:rsidR="00A36EE4" w:rsidRPr="00DC371A" w:rsidRDefault="00A36EE4" w:rsidP="003200A8">
            <w:pPr>
              <w:spacing w:after="0"/>
              <w:jc w:val="center"/>
              <w:rPr>
                <w:rFonts w:cs="Arial"/>
                <w:strike/>
                <w:szCs w:val="24"/>
              </w:rPr>
            </w:pPr>
            <w:r w:rsidRPr="00DC371A">
              <w:rPr>
                <w:rFonts w:cs="Arial"/>
                <w:strike/>
                <w:szCs w:val="24"/>
              </w:rPr>
              <w:t>1.20</w:t>
            </w:r>
          </w:p>
        </w:tc>
      </w:tr>
      <w:tr w:rsidR="00A36EE4" w:rsidRPr="00DC371A" w14:paraId="588A621C" w14:textId="77777777" w:rsidTr="003200A8">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13468DCD" w14:textId="77777777" w:rsidR="00A36EE4" w:rsidRPr="00DC371A" w:rsidRDefault="00A36EE4" w:rsidP="003200A8">
            <w:pPr>
              <w:spacing w:after="0"/>
              <w:rPr>
                <w:rFonts w:cs="Arial"/>
                <w:strike/>
                <w:szCs w:val="24"/>
              </w:rPr>
            </w:pPr>
            <w:r w:rsidRPr="00DC371A">
              <w:rPr>
                <w:rFonts w:cs="Arial"/>
                <w:strike/>
                <w:szCs w:val="24"/>
              </w:rPr>
              <w:t xml:space="preserve">Product Class 3 (&gt; 8.0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14BAACF8" w14:textId="77777777" w:rsidR="00A36EE4" w:rsidRPr="00DC371A" w:rsidRDefault="00A36EE4" w:rsidP="003200A8">
            <w:pPr>
              <w:spacing w:after="0"/>
              <w:jc w:val="center"/>
              <w:rPr>
                <w:rFonts w:cs="Arial"/>
                <w:strike/>
                <w:szCs w:val="24"/>
              </w:rPr>
            </w:pPr>
            <w:r w:rsidRPr="00DC371A">
              <w:rPr>
                <w:rFonts w:cs="Arial"/>
                <w:strike/>
                <w:szCs w:val="24"/>
              </w:rPr>
              <w:t>1.28</w:t>
            </w:r>
          </w:p>
        </w:tc>
      </w:tr>
    </w:tbl>
    <w:p w14:paraId="465E5894" w14:textId="0DC7531A" w:rsidR="00711CB3" w:rsidRPr="00383004" w:rsidRDefault="00A36EE4" w:rsidP="00383004">
      <w:pPr>
        <w:widowControl/>
        <w:spacing w:before="120" w:after="240"/>
        <w:ind w:left="720"/>
        <w:rPr>
          <w:rFonts w:ascii="Helvetica" w:hAnsi="Helvetica"/>
          <w:strike/>
        </w:rPr>
      </w:pPr>
      <w:r w:rsidRPr="00DC371A">
        <w:rPr>
          <w:rFonts w:cs="Arial"/>
          <w:iCs/>
          <w:strike/>
          <w:szCs w:val="24"/>
        </w:rPr>
        <w:t>Title 20 Section 1605.3(h)(4)(A): Commercial pre-rinse spray valves manufactured on or after January 1, 2006, shall have a minimum spray force of not less than 4.0 ounces-force (</w:t>
      </w:r>
      <w:proofErr w:type="spellStart"/>
      <w:r w:rsidRPr="00DC371A">
        <w:rPr>
          <w:rFonts w:cs="Arial"/>
          <w:iCs/>
          <w:strike/>
          <w:szCs w:val="24"/>
        </w:rPr>
        <w:t>ozf</w:t>
      </w:r>
      <w:proofErr w:type="spellEnd"/>
      <w:r w:rsidRPr="00DC371A">
        <w:rPr>
          <w:rFonts w:cs="Arial"/>
          <w:iCs/>
          <w:strike/>
          <w:szCs w:val="24"/>
        </w:rPr>
        <w:t>) [113 grams-force (gf)].</w:t>
      </w:r>
    </w:p>
    <w:p w14:paraId="2D628D71" w14:textId="77777777" w:rsidR="004274B0" w:rsidRPr="004B2F15" w:rsidRDefault="004274B0" w:rsidP="004274B0">
      <w:pPr>
        <w:keepNext/>
        <w:keepLines/>
        <w:autoSpaceDE w:val="0"/>
        <w:autoSpaceDN w:val="0"/>
        <w:adjustRightInd w:val="0"/>
        <w:spacing w:before="120" w:after="0"/>
        <w:rPr>
          <w:rFonts w:eastAsia="Batang" w:cs="Arial"/>
          <w:b/>
          <w:bCs/>
          <w:snapToGrid/>
          <w:szCs w:val="24"/>
        </w:rPr>
      </w:pPr>
      <w:bookmarkStart w:id="4" w:name="_Hlk163047137"/>
      <w:r w:rsidRPr="004B2F15">
        <w:rPr>
          <w:rFonts w:eastAsia="Arial" w:cs="Arial"/>
          <w:b/>
          <w:snapToGrid/>
          <w:szCs w:val="24"/>
        </w:rPr>
        <w:t>Notation:</w:t>
      </w:r>
    </w:p>
    <w:p w14:paraId="6450AA9E" w14:textId="77777777" w:rsidR="00A76DA9" w:rsidRPr="00383004" w:rsidRDefault="00A76DA9" w:rsidP="00A76DA9">
      <w:pPr>
        <w:autoSpaceDE w:val="0"/>
        <w:autoSpaceDN w:val="0"/>
        <w:spacing w:before="120" w:after="0"/>
        <w:rPr>
          <w:rFonts w:eastAsia="Arial" w:cs="Arial"/>
          <w:snapToGrid/>
          <w:szCs w:val="24"/>
        </w:rPr>
      </w:pPr>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76327882" w14:textId="3B1321C6" w:rsidR="00D06BE3" w:rsidRPr="00383004" w:rsidRDefault="00A76DA9" w:rsidP="00383004">
      <w:pPr>
        <w:pBdr>
          <w:bottom w:val="single" w:sz="24" w:space="1" w:color="auto"/>
        </w:pBdr>
        <w:autoSpaceDE w:val="0"/>
        <w:autoSpaceDN w:val="0"/>
        <w:spacing w:before="12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bookmarkEnd w:id="4"/>
    <w:p w14:paraId="07161B43" w14:textId="45A5A599" w:rsidR="000A0C8E" w:rsidRDefault="000A0C8E" w:rsidP="000A0C8E">
      <w:pPr>
        <w:pStyle w:val="Heading3"/>
        <w:rPr>
          <w:b w:val="0"/>
          <w:bCs/>
        </w:rPr>
      </w:pPr>
      <w:r w:rsidRPr="00E8680E">
        <w:rPr>
          <w:rFonts w:eastAsia="Calibri" w:cs="Arial"/>
          <w:snapToGrid/>
        </w:rPr>
        <w:lastRenderedPageBreak/>
        <w:t xml:space="preserve">ITEM </w:t>
      </w:r>
      <w:r w:rsidR="0088481B">
        <w:rPr>
          <w:rFonts w:eastAsia="Calibri" w:cs="Arial"/>
          <w:snapToGrid/>
        </w:rPr>
        <w:t>6.1</w:t>
      </w:r>
      <w:r w:rsidRPr="00E8680E">
        <w:br/>
      </w:r>
      <w:r>
        <w:t>Chapter 7 Installer and Special Inspector Qualifications, Section 702 Qualifications</w:t>
      </w:r>
      <w:r w:rsidRPr="0067133A">
        <w:t>.</w:t>
      </w:r>
      <w:r>
        <w:t xml:space="preserve"> </w:t>
      </w:r>
      <w:r w:rsidRPr="000F1FC3">
        <w:rPr>
          <w:b w:val="0"/>
          <w:bCs/>
        </w:rPr>
        <w:t>HCD proposes to continue to adopt the above referenced section with amendments.</w:t>
      </w:r>
    </w:p>
    <w:p w14:paraId="31D11D9D" w14:textId="77777777" w:rsidR="005E20E3" w:rsidRPr="005E20E3" w:rsidRDefault="005E20E3" w:rsidP="004226A8">
      <w:pPr>
        <w:widowControl/>
        <w:rPr>
          <w:rFonts w:eastAsia="Calibri" w:cs="Arial"/>
          <w:b/>
          <w:bCs/>
          <w:snapToGrid/>
          <w:szCs w:val="24"/>
          <w14:ligatures w14:val="standardContextual"/>
        </w:rPr>
      </w:pPr>
      <w:r w:rsidRPr="005E20E3">
        <w:rPr>
          <w:rFonts w:eastAsia="Calibri" w:cs="Arial"/>
          <w:b/>
          <w:bCs/>
          <w:snapToGrid/>
          <w:szCs w:val="24"/>
          <w14:ligatures w14:val="standardContextual"/>
        </w:rPr>
        <w:t>702.2 Special inspection.</w:t>
      </w:r>
    </w:p>
    <w:p w14:paraId="3E69F08B" w14:textId="77777777" w:rsidR="005E20E3" w:rsidRPr="005E20E3" w:rsidRDefault="005E20E3" w:rsidP="004226A8">
      <w:pPr>
        <w:widowControl/>
        <w:spacing w:before="120" w:after="240"/>
        <w:rPr>
          <w:rFonts w:eastAsia="Calibri" w:cs="Arial"/>
          <w:snapToGrid/>
          <w:szCs w:val="24"/>
          <w14:ligatures w14:val="standardContextual"/>
        </w:rPr>
      </w:pPr>
      <w:r w:rsidRPr="005E20E3">
        <w:rPr>
          <w:rFonts w:eastAsia="Calibri" w:cs="Arial"/>
          <w:b/>
          <w:bCs/>
          <w:snapToGrid/>
          <w:szCs w:val="24"/>
          <w14:ligatures w14:val="standardContextual"/>
        </w:rPr>
        <w:t>[HCD]</w:t>
      </w:r>
      <w:r w:rsidRPr="005E20E3">
        <w:rPr>
          <w:rFonts w:eastAsia="Calibri" w:cs="Arial"/>
          <w:snapToGrid/>
          <w:szCs w:val="24"/>
          <w14:ligatures w14:val="standardContextual"/>
        </w:rPr>
        <w:t xml:space="preserve"> When required by the enforcing agency, the owner or the responsible entity acting as the owner’s agent shall employ one or more special inspectors to provide inspection or other duties necessary to substantiate compliance with this code. Special inspectors shall demonstrate competence to the satisfaction of the enforcing agency for the particular type of inspection or task to be performed. In addition to other certifications or qualifications acceptable to the enforcing agency, the following certification or education may be considered by the enforcing agency when evaluating the qualification of a special inspector:</w:t>
      </w:r>
    </w:p>
    <w:p w14:paraId="69E18955" w14:textId="77777777" w:rsidR="005E20E3" w:rsidRDefault="005E20E3" w:rsidP="004226A8">
      <w:pPr>
        <w:pStyle w:val="ListParagraph"/>
        <w:widowControl/>
        <w:numPr>
          <w:ilvl w:val="0"/>
          <w:numId w:val="27"/>
        </w:numPr>
        <w:contextualSpacing w:val="0"/>
        <w:rPr>
          <w:rFonts w:eastAsia="Calibri" w:cs="Arial"/>
          <w:snapToGrid/>
          <w:szCs w:val="24"/>
          <w14:ligatures w14:val="standardContextual"/>
        </w:rPr>
      </w:pPr>
      <w:r w:rsidRPr="004226A8">
        <w:rPr>
          <w:rFonts w:eastAsia="Calibri" w:cs="Arial"/>
          <w:snapToGrid/>
          <w:szCs w:val="24"/>
          <w14:ligatures w14:val="standardContextual"/>
        </w:rPr>
        <w:t>Certification by a national or regional green building program or standard publisher.</w:t>
      </w:r>
    </w:p>
    <w:p w14:paraId="5EC1FD38" w14:textId="77777777" w:rsidR="00562FCE" w:rsidRDefault="005E20E3" w:rsidP="005E20E3">
      <w:pPr>
        <w:pStyle w:val="ListParagraph"/>
        <w:widowControl/>
        <w:numPr>
          <w:ilvl w:val="0"/>
          <w:numId w:val="27"/>
        </w:numPr>
        <w:spacing w:after="0"/>
        <w:rPr>
          <w:rFonts w:eastAsia="Calibri" w:cs="Arial"/>
          <w:snapToGrid/>
          <w:szCs w:val="24"/>
          <w14:ligatures w14:val="standardContextual"/>
        </w:rPr>
      </w:pPr>
      <w:r w:rsidRPr="004226A8">
        <w:rPr>
          <w:rFonts w:eastAsia="Calibri" w:cs="Arial"/>
          <w:snapToGrid/>
          <w:szCs w:val="24"/>
          <w14:ligatures w14:val="standardContextual"/>
        </w:rPr>
        <w:t xml:space="preserve">Certification by a statewide energy consulting or verification organization, </w:t>
      </w:r>
      <w:r w:rsidRPr="004226A8">
        <w:rPr>
          <w:rFonts w:eastAsia="Calibri" w:cs="Arial"/>
          <w:strike/>
          <w:snapToGrid/>
          <w:szCs w:val="24"/>
          <w14:ligatures w14:val="standardContextual"/>
        </w:rPr>
        <w:t>such as HERS raters,</w:t>
      </w:r>
      <w:r w:rsidRPr="004226A8">
        <w:rPr>
          <w:rFonts w:eastAsia="Calibri" w:cs="Arial"/>
          <w:snapToGrid/>
          <w:szCs w:val="24"/>
          <w14:ligatures w14:val="standardContextual"/>
        </w:rPr>
        <w:t xml:space="preserve"> building performance contractors, and home energy auditors.</w:t>
      </w:r>
    </w:p>
    <w:p w14:paraId="461629F7" w14:textId="77777777" w:rsidR="00562FCE" w:rsidRDefault="005E20E3" w:rsidP="004226A8">
      <w:pPr>
        <w:pStyle w:val="ListParagraph"/>
        <w:widowControl/>
        <w:numPr>
          <w:ilvl w:val="0"/>
          <w:numId w:val="27"/>
        </w:numPr>
        <w:spacing w:before="120"/>
        <w:contextualSpacing w:val="0"/>
        <w:rPr>
          <w:rFonts w:eastAsia="Calibri" w:cs="Arial"/>
          <w:snapToGrid/>
          <w:szCs w:val="24"/>
          <w14:ligatures w14:val="standardContextual"/>
        </w:rPr>
      </w:pPr>
      <w:r w:rsidRPr="004226A8">
        <w:rPr>
          <w:rFonts w:eastAsia="Calibri" w:cs="Arial"/>
          <w:snapToGrid/>
          <w:szCs w:val="24"/>
          <w14:ligatures w14:val="standardContextual"/>
        </w:rPr>
        <w:t xml:space="preserve">Successful completion of a </w:t>
      </w:r>
      <w:bookmarkStart w:id="5" w:name="_Int_zxJSgJ9b"/>
      <w:r w:rsidRPr="004226A8">
        <w:rPr>
          <w:rFonts w:eastAsia="Calibri" w:cs="Arial"/>
          <w:snapToGrid/>
          <w:szCs w:val="24"/>
          <w14:ligatures w14:val="standardContextual"/>
        </w:rPr>
        <w:t>third party</w:t>
      </w:r>
      <w:bookmarkEnd w:id="5"/>
      <w:r w:rsidRPr="004226A8">
        <w:rPr>
          <w:rFonts w:eastAsia="Calibri" w:cs="Arial"/>
          <w:snapToGrid/>
          <w:szCs w:val="24"/>
          <w14:ligatures w14:val="standardContextual"/>
        </w:rPr>
        <w:t xml:space="preserve"> apprentice training program in the appropriate trade.</w:t>
      </w:r>
    </w:p>
    <w:p w14:paraId="2BD049E1" w14:textId="66EDA66A" w:rsidR="005E20E3" w:rsidRPr="004226A8" w:rsidRDefault="005E20E3" w:rsidP="004226A8">
      <w:pPr>
        <w:pStyle w:val="ListParagraph"/>
        <w:widowControl/>
        <w:numPr>
          <w:ilvl w:val="0"/>
          <w:numId w:val="27"/>
        </w:numPr>
        <w:spacing w:after="240"/>
        <w:contextualSpacing w:val="0"/>
        <w:rPr>
          <w:rFonts w:eastAsia="Calibri" w:cs="Arial"/>
          <w:snapToGrid/>
          <w:szCs w:val="24"/>
          <w14:ligatures w14:val="standardContextual"/>
        </w:rPr>
      </w:pPr>
      <w:r w:rsidRPr="004226A8">
        <w:rPr>
          <w:rFonts w:eastAsia="Calibri" w:cs="Arial"/>
          <w:snapToGrid/>
          <w:szCs w:val="24"/>
          <w14:ligatures w14:val="standardContextual"/>
        </w:rPr>
        <w:t>Other programs acceptable to the enforcing agency.</w:t>
      </w:r>
    </w:p>
    <w:p w14:paraId="3FD12933" w14:textId="77777777" w:rsidR="00033829" w:rsidRPr="005E20E3" w:rsidRDefault="00033829" w:rsidP="00033829">
      <w:pPr>
        <w:widowControl/>
        <w:spacing w:after="0"/>
        <w:contextualSpacing/>
        <w:rPr>
          <w:rFonts w:eastAsia="Calibri" w:cs="Arial"/>
          <w:b/>
          <w:bCs/>
          <w:snapToGrid/>
          <w:szCs w:val="24"/>
          <w14:ligatures w14:val="standardContextual"/>
        </w:rPr>
      </w:pPr>
      <w:r w:rsidRPr="005E20E3">
        <w:rPr>
          <w:rFonts w:eastAsia="Calibri" w:cs="Arial"/>
          <w:b/>
          <w:bCs/>
          <w:snapToGrid/>
          <w:szCs w:val="24"/>
          <w14:ligatures w14:val="standardContextual"/>
        </w:rPr>
        <w:t>Notes:</w:t>
      </w:r>
    </w:p>
    <w:p w14:paraId="56265534" w14:textId="77777777" w:rsidR="00033829" w:rsidRPr="005E20E3" w:rsidRDefault="00033829" w:rsidP="00033829">
      <w:pPr>
        <w:widowControl/>
        <w:numPr>
          <w:ilvl w:val="0"/>
          <w:numId w:val="26"/>
        </w:numPr>
        <w:spacing w:before="120"/>
        <w:rPr>
          <w:rFonts w:eastAsia="Calibri" w:cs="Arial"/>
          <w:snapToGrid/>
          <w:szCs w:val="24"/>
          <w14:ligatures w14:val="standardContextual"/>
        </w:rPr>
      </w:pPr>
      <w:r w:rsidRPr="005E20E3">
        <w:rPr>
          <w:rFonts w:eastAsia="Calibri" w:cs="Arial"/>
          <w:snapToGrid/>
          <w:szCs w:val="24"/>
          <w14:ligatures w14:val="standardContextual"/>
        </w:rPr>
        <w:t xml:space="preserve">Special inspectors shall be independent entities with no financial interest in the materials or project they are inspecting for compliance with this code. </w:t>
      </w:r>
    </w:p>
    <w:p w14:paraId="179F9744" w14:textId="77777777" w:rsidR="00033829" w:rsidRDefault="00033829" w:rsidP="00033829">
      <w:pPr>
        <w:pStyle w:val="ListParagraph"/>
        <w:numPr>
          <w:ilvl w:val="0"/>
          <w:numId w:val="26"/>
        </w:numPr>
        <w:spacing w:after="240"/>
        <w:contextualSpacing w:val="0"/>
        <w:rPr>
          <w:rFonts w:eastAsia="Arial"/>
          <w:snapToGrid/>
        </w:rPr>
      </w:pPr>
      <w:r w:rsidRPr="0035389A">
        <w:rPr>
          <w:rFonts w:eastAsia="Calibri" w:cs="Arial"/>
          <w:strike/>
          <w:snapToGrid/>
          <w:szCs w:val="24"/>
          <w14:ligatures w14:val="standardContextual"/>
        </w:rPr>
        <w:t xml:space="preserve">HERS raters are special inspectors certified by the California Energy Commission (CEC), to rate homes in California according to the Home Energy Rating System (HERS) </w:t>
      </w:r>
    </w:p>
    <w:p w14:paraId="720DEEF7" w14:textId="77777777" w:rsidR="004274B0" w:rsidRPr="004274B0" w:rsidRDefault="004274B0" w:rsidP="004274B0">
      <w:pPr>
        <w:rPr>
          <w:rFonts w:eastAsia="Batang"/>
          <w:b/>
          <w:bCs/>
          <w:snapToGrid/>
        </w:rPr>
      </w:pPr>
      <w:r w:rsidRPr="004274B0">
        <w:rPr>
          <w:rFonts w:eastAsia="Arial"/>
          <w:b/>
          <w:bCs/>
          <w:snapToGrid/>
        </w:rPr>
        <w:t>Notation:</w:t>
      </w:r>
    </w:p>
    <w:p w14:paraId="1331F75D" w14:textId="4FE7A491" w:rsidR="00715046" w:rsidRPr="00383004" w:rsidRDefault="00715046" w:rsidP="004226A8">
      <w:pPr>
        <w:widowControl/>
        <w:autoSpaceDE w:val="0"/>
        <w:autoSpaceDN w:val="0"/>
        <w:spacing w:before="120" w:after="0"/>
        <w:rPr>
          <w:rFonts w:eastAsia="Arial" w:cs="Arial"/>
          <w:snapToGrid/>
          <w:szCs w:val="24"/>
        </w:rPr>
      </w:pPr>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30CEFC8A" w14:textId="62EF5B3E" w:rsidR="000A0C8E" w:rsidRPr="004226A8" w:rsidRDefault="00715046" w:rsidP="004226A8">
      <w:pPr>
        <w:pBdr>
          <w:bottom w:val="single" w:sz="24" w:space="1" w:color="auto"/>
        </w:pBdr>
        <w:autoSpaceDE w:val="0"/>
        <w:autoSpaceDN w:val="0"/>
        <w:spacing w:before="12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p w14:paraId="0E7B08C8" w14:textId="7ECEA742" w:rsidR="0067133A" w:rsidRPr="00E8680E" w:rsidRDefault="0067133A" w:rsidP="003162C3">
      <w:pPr>
        <w:pStyle w:val="Heading3"/>
      </w:pPr>
      <w:r w:rsidRPr="00E8680E">
        <w:rPr>
          <w:rFonts w:eastAsia="Calibri" w:cs="Arial"/>
          <w:snapToGrid/>
        </w:rPr>
        <w:t xml:space="preserve">ITEM </w:t>
      </w:r>
      <w:r w:rsidR="0088481B">
        <w:rPr>
          <w:rFonts w:eastAsia="Calibri" w:cs="Arial"/>
          <w:snapToGrid/>
        </w:rPr>
        <w:t>7</w:t>
      </w:r>
      <w:r w:rsidRPr="00E8680E">
        <w:br/>
      </w:r>
      <w:r w:rsidRPr="0067133A">
        <w:t>Appendix A4 Residential Voluntary Measures, Section A4.106.8.2 New multifamily dwellings, hotels and motels.</w:t>
      </w:r>
      <w:r>
        <w:t xml:space="preserve"> </w:t>
      </w:r>
      <w:r w:rsidRPr="000F1FC3">
        <w:rPr>
          <w:b w:val="0"/>
          <w:bCs/>
        </w:rPr>
        <w:t>HCD proposes to continue to adopt the above referenced section with amendments.</w:t>
      </w:r>
    </w:p>
    <w:p w14:paraId="11012E96" w14:textId="77777777" w:rsidR="00EE1A37" w:rsidRPr="00EE1A37" w:rsidRDefault="00EE1A37" w:rsidP="00280839">
      <w:pPr>
        <w:autoSpaceDE w:val="0"/>
        <w:autoSpaceDN w:val="0"/>
        <w:spacing w:before="119" w:after="0"/>
        <w:rPr>
          <w:rFonts w:eastAsia="Arial" w:cs="Arial"/>
          <w:snapToGrid/>
          <w:szCs w:val="24"/>
        </w:rPr>
      </w:pPr>
      <w:bookmarkStart w:id="6" w:name="HCD_continued_to_adopt_the_above_referen"/>
      <w:bookmarkEnd w:id="6"/>
      <w:r w:rsidRPr="00EE1A37">
        <w:rPr>
          <w:rFonts w:eastAsia="Arial" w:cs="Arial"/>
          <w:b/>
          <w:snapToGrid/>
          <w:szCs w:val="24"/>
        </w:rPr>
        <w:t>A4.106.8.2</w:t>
      </w:r>
      <w:r w:rsidRPr="00EE1A37">
        <w:rPr>
          <w:rFonts w:eastAsia="Arial" w:cs="Arial"/>
          <w:b/>
          <w:snapToGrid/>
          <w:spacing w:val="-7"/>
          <w:szCs w:val="24"/>
        </w:rPr>
        <w:t xml:space="preserve"> </w:t>
      </w:r>
      <w:r w:rsidRPr="00EE1A37">
        <w:rPr>
          <w:rFonts w:eastAsia="Arial" w:cs="Arial"/>
          <w:b/>
          <w:snapToGrid/>
          <w:color w:val="1F1F1E"/>
          <w:szCs w:val="24"/>
        </w:rPr>
        <w:t>New</w:t>
      </w:r>
      <w:r w:rsidRPr="00EE1A37">
        <w:rPr>
          <w:rFonts w:eastAsia="Arial" w:cs="Arial"/>
          <w:b/>
          <w:snapToGrid/>
          <w:color w:val="1F1F1E"/>
          <w:spacing w:val="-4"/>
          <w:szCs w:val="24"/>
        </w:rPr>
        <w:t xml:space="preserve"> </w:t>
      </w:r>
      <w:r w:rsidRPr="00EE1A37">
        <w:rPr>
          <w:rFonts w:eastAsia="Arial" w:cs="Arial"/>
          <w:b/>
          <w:snapToGrid/>
          <w:color w:val="1F1F1E"/>
          <w:szCs w:val="24"/>
        </w:rPr>
        <w:t>multifamily</w:t>
      </w:r>
      <w:r w:rsidRPr="00EE1A37">
        <w:rPr>
          <w:rFonts w:eastAsia="Arial" w:cs="Arial"/>
          <w:b/>
          <w:snapToGrid/>
          <w:color w:val="1F1F1E"/>
          <w:spacing w:val="-5"/>
          <w:szCs w:val="24"/>
        </w:rPr>
        <w:t xml:space="preserve"> </w:t>
      </w:r>
      <w:r w:rsidRPr="00EE1A37">
        <w:rPr>
          <w:rFonts w:eastAsia="Arial" w:cs="Arial"/>
          <w:b/>
          <w:snapToGrid/>
          <w:color w:val="1F1F1E"/>
          <w:szCs w:val="24"/>
        </w:rPr>
        <w:t>dwellings,</w:t>
      </w:r>
      <w:r w:rsidRPr="00EE1A37">
        <w:rPr>
          <w:rFonts w:eastAsia="Arial" w:cs="Arial"/>
          <w:b/>
          <w:snapToGrid/>
          <w:color w:val="1F1F1E"/>
          <w:spacing w:val="-6"/>
          <w:szCs w:val="24"/>
        </w:rPr>
        <w:t xml:space="preserve"> </w:t>
      </w:r>
      <w:r w:rsidRPr="00EE1A37">
        <w:rPr>
          <w:rFonts w:eastAsia="Arial" w:cs="Arial"/>
          <w:b/>
          <w:snapToGrid/>
          <w:color w:val="1F1F1E"/>
          <w:szCs w:val="24"/>
        </w:rPr>
        <w:t>hotels</w:t>
      </w:r>
      <w:r w:rsidRPr="00EE1A37">
        <w:rPr>
          <w:rFonts w:eastAsia="Arial" w:cs="Arial"/>
          <w:b/>
          <w:snapToGrid/>
          <w:color w:val="1F1F1E"/>
          <w:spacing w:val="-5"/>
          <w:szCs w:val="24"/>
        </w:rPr>
        <w:t xml:space="preserve"> </w:t>
      </w:r>
      <w:r w:rsidRPr="00EE1A37">
        <w:rPr>
          <w:rFonts w:eastAsia="Arial" w:cs="Arial"/>
          <w:b/>
          <w:snapToGrid/>
          <w:color w:val="1F1F1E"/>
          <w:szCs w:val="24"/>
        </w:rPr>
        <w:t>and</w:t>
      </w:r>
      <w:r w:rsidRPr="00EE1A37">
        <w:rPr>
          <w:rFonts w:eastAsia="Arial" w:cs="Arial"/>
          <w:b/>
          <w:snapToGrid/>
          <w:color w:val="1F1F1E"/>
          <w:spacing w:val="-5"/>
          <w:szCs w:val="24"/>
        </w:rPr>
        <w:t xml:space="preserve"> </w:t>
      </w:r>
      <w:r w:rsidRPr="00EE1A37">
        <w:rPr>
          <w:rFonts w:eastAsia="Arial" w:cs="Arial"/>
          <w:b/>
          <w:snapToGrid/>
          <w:color w:val="1F1F1E"/>
          <w:szCs w:val="24"/>
        </w:rPr>
        <w:t>motels.</w:t>
      </w:r>
      <w:r w:rsidRPr="00EE1A37">
        <w:rPr>
          <w:rFonts w:eastAsia="Arial" w:cs="Arial"/>
          <w:b/>
          <w:snapToGrid/>
          <w:color w:val="1F1F1E"/>
          <w:spacing w:val="-5"/>
          <w:szCs w:val="24"/>
        </w:rPr>
        <w:t xml:space="preserve"> </w:t>
      </w:r>
      <w:r w:rsidRPr="00EE1A37">
        <w:rPr>
          <w:rFonts w:eastAsia="Arial" w:cs="Arial"/>
          <w:snapToGrid/>
          <w:color w:val="1F1F1E"/>
          <w:szCs w:val="24"/>
        </w:rPr>
        <w:t>New</w:t>
      </w:r>
      <w:r w:rsidRPr="00EE1A37">
        <w:rPr>
          <w:rFonts w:eastAsia="Arial" w:cs="Arial"/>
          <w:snapToGrid/>
          <w:color w:val="1F1F1E"/>
          <w:spacing w:val="-5"/>
          <w:szCs w:val="24"/>
        </w:rPr>
        <w:t xml:space="preserve"> </w:t>
      </w:r>
      <w:r w:rsidRPr="00EE1A37">
        <w:rPr>
          <w:rFonts w:eastAsia="Arial" w:cs="Arial"/>
          <w:snapToGrid/>
          <w:color w:val="1F1F1E"/>
          <w:szCs w:val="24"/>
        </w:rPr>
        <w:t>multifamily</w:t>
      </w:r>
      <w:r w:rsidRPr="00EE1A37">
        <w:rPr>
          <w:rFonts w:eastAsia="Arial" w:cs="Arial"/>
          <w:snapToGrid/>
          <w:color w:val="1F1F1E"/>
          <w:spacing w:val="-5"/>
          <w:szCs w:val="24"/>
        </w:rPr>
        <w:t xml:space="preserve"> </w:t>
      </w:r>
      <w:r w:rsidRPr="00EE1A37">
        <w:rPr>
          <w:rFonts w:eastAsia="Arial" w:cs="Arial"/>
          <w:snapToGrid/>
          <w:color w:val="1F1F1E"/>
          <w:szCs w:val="24"/>
        </w:rPr>
        <w:t>dwellings, hotels and motels shall meet the following requirements.</w:t>
      </w:r>
    </w:p>
    <w:p w14:paraId="7564E7C9" w14:textId="192FB480" w:rsidR="00EE1A37" w:rsidRPr="00EE1A37" w:rsidRDefault="00EE1A37" w:rsidP="00280839">
      <w:pPr>
        <w:keepNext/>
        <w:keepLines/>
        <w:autoSpaceDE w:val="0"/>
        <w:autoSpaceDN w:val="0"/>
        <w:spacing w:before="120"/>
        <w:ind w:right="893"/>
        <w:rPr>
          <w:rFonts w:eastAsia="Arial" w:cs="Arial"/>
          <w:strike/>
          <w:snapToGrid/>
          <w:szCs w:val="24"/>
        </w:rPr>
      </w:pPr>
      <w:r w:rsidRPr="00EE1A37">
        <w:rPr>
          <w:rFonts w:eastAsia="Arial" w:cs="Arial"/>
          <w:b/>
          <w:snapToGrid/>
          <w:szCs w:val="24"/>
        </w:rPr>
        <w:lastRenderedPageBreak/>
        <w:t>Tier</w:t>
      </w:r>
      <w:r w:rsidRPr="00EE1A37">
        <w:rPr>
          <w:rFonts w:eastAsia="Arial" w:cs="Arial"/>
          <w:b/>
          <w:snapToGrid/>
          <w:spacing w:val="-4"/>
          <w:szCs w:val="24"/>
        </w:rPr>
        <w:t xml:space="preserve"> </w:t>
      </w:r>
      <w:r w:rsidRPr="00EE1A37">
        <w:rPr>
          <w:rFonts w:eastAsia="Arial" w:cs="Arial"/>
          <w:b/>
          <w:snapToGrid/>
          <w:szCs w:val="24"/>
        </w:rPr>
        <w:t>1.</w:t>
      </w:r>
      <w:r w:rsidR="007F798D" w:rsidRPr="007F798D">
        <w:t xml:space="preserve"> </w:t>
      </w:r>
      <w:r w:rsidR="007F798D" w:rsidRPr="007F798D">
        <w:rPr>
          <w:rFonts w:eastAsia="Arial" w:cs="Arial"/>
          <w:b/>
          <w:snapToGrid/>
          <w:szCs w:val="24"/>
        </w:rPr>
        <w:t>New multifamily dwellings, hotels and motels.</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1</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3B1D0C2C" w14:textId="4154D9A7" w:rsidR="00EE1A37" w:rsidRPr="00EE1A37" w:rsidRDefault="00EE1A37" w:rsidP="00280839">
      <w:pPr>
        <w:autoSpaceDE w:val="0"/>
        <w:autoSpaceDN w:val="0"/>
        <w:spacing w:after="0"/>
        <w:ind w:left="360"/>
        <w:rPr>
          <w:rFonts w:eastAsia="Arial" w:cs="Arial"/>
          <w:b/>
          <w:bCs/>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7F798D">
        <w:rPr>
          <w:rFonts w:eastAsia="Arial" w:cs="Arial"/>
          <w:b/>
          <w:strike/>
          <w:snapToGrid/>
          <w:szCs w:val="24"/>
        </w:rPr>
        <w:t>for</w:t>
      </w:r>
      <w:r w:rsidR="001A1964">
        <w:rPr>
          <w:rFonts w:eastAsia="Arial" w:cs="Arial"/>
          <w:b/>
          <w:strike/>
          <w:snapToGrid/>
          <w:szCs w:val="24"/>
        </w:rPr>
        <w:t xml:space="preserve"> </w:t>
      </w:r>
      <w:r w:rsidRPr="00697B15">
        <w:rPr>
          <w:rFonts w:eastAsia="Arial" w:cs="Arial"/>
          <w:b/>
          <w:bCs/>
          <w:strike/>
          <w:snapToGrid/>
          <w:szCs w:val="24"/>
        </w:rPr>
        <w:t>New</w:t>
      </w:r>
      <w:r w:rsidRPr="00697B15">
        <w:rPr>
          <w:rFonts w:eastAsia="Arial" w:cs="Arial"/>
          <w:b/>
          <w:bCs/>
          <w:strike/>
          <w:snapToGrid/>
          <w:spacing w:val="-2"/>
          <w:szCs w:val="24"/>
        </w:rPr>
        <w:t xml:space="preserve"> </w:t>
      </w:r>
      <w:r w:rsidRPr="00697B15">
        <w:rPr>
          <w:rFonts w:eastAsia="Arial" w:cs="Arial"/>
          <w:b/>
          <w:bCs/>
          <w:strike/>
          <w:snapToGrid/>
          <w:szCs w:val="24"/>
        </w:rPr>
        <w:t>multifamily</w:t>
      </w:r>
      <w:r w:rsidRPr="00697B15">
        <w:rPr>
          <w:rFonts w:eastAsia="Arial" w:cs="Arial"/>
          <w:b/>
          <w:bCs/>
          <w:strike/>
          <w:snapToGrid/>
          <w:spacing w:val="-4"/>
          <w:szCs w:val="24"/>
        </w:rPr>
        <w:t xml:space="preserve"> </w:t>
      </w:r>
      <w:r w:rsidRPr="00697B15">
        <w:rPr>
          <w:rFonts w:eastAsia="Arial" w:cs="Arial"/>
          <w:b/>
          <w:bCs/>
          <w:strike/>
          <w:snapToGrid/>
          <w:szCs w:val="24"/>
        </w:rPr>
        <w:t>dwellings,</w:t>
      </w:r>
      <w:r w:rsidRPr="00697B15">
        <w:rPr>
          <w:rFonts w:eastAsia="Arial" w:cs="Arial"/>
          <w:b/>
          <w:bCs/>
          <w:strike/>
          <w:snapToGrid/>
          <w:spacing w:val="-2"/>
          <w:szCs w:val="24"/>
        </w:rPr>
        <w:t xml:space="preserve"> </w:t>
      </w:r>
      <w:r w:rsidRPr="00697B15">
        <w:rPr>
          <w:rFonts w:eastAsia="Arial" w:cs="Arial"/>
          <w:b/>
          <w:bCs/>
          <w:strike/>
          <w:snapToGrid/>
          <w:szCs w:val="24"/>
        </w:rPr>
        <w:t>hotels</w:t>
      </w:r>
      <w:r w:rsidRPr="00697B15">
        <w:rPr>
          <w:rFonts w:eastAsia="Arial" w:cs="Arial"/>
          <w:b/>
          <w:bCs/>
          <w:strike/>
          <w:snapToGrid/>
          <w:spacing w:val="-3"/>
          <w:szCs w:val="24"/>
        </w:rPr>
        <w:t xml:space="preserve"> </w:t>
      </w:r>
      <w:r w:rsidRPr="00697B15">
        <w:rPr>
          <w:rFonts w:eastAsia="Arial" w:cs="Arial"/>
          <w:b/>
          <w:bCs/>
          <w:strike/>
          <w:snapToGrid/>
          <w:szCs w:val="24"/>
        </w:rPr>
        <w:t>and</w:t>
      </w:r>
      <w:r w:rsidRPr="00697B15">
        <w:rPr>
          <w:rFonts w:eastAsia="Arial" w:cs="Arial"/>
          <w:b/>
          <w:bCs/>
          <w:strike/>
          <w:snapToGrid/>
          <w:spacing w:val="-3"/>
          <w:szCs w:val="24"/>
        </w:rPr>
        <w:t xml:space="preserve"> </w:t>
      </w:r>
      <w:r w:rsidRPr="00697B15">
        <w:rPr>
          <w:rFonts w:eastAsia="Arial" w:cs="Arial"/>
          <w:b/>
          <w:bCs/>
          <w:strike/>
          <w:snapToGrid/>
          <w:spacing w:val="-2"/>
          <w:szCs w:val="24"/>
        </w:rPr>
        <w:t>motels.</w:t>
      </w:r>
    </w:p>
    <w:p w14:paraId="6468BB17" w14:textId="77777777" w:rsidR="00EE1A37" w:rsidRPr="00EE1A37" w:rsidRDefault="00EE1A37" w:rsidP="00280839">
      <w:pPr>
        <w:numPr>
          <w:ilvl w:val="0"/>
          <w:numId w:val="20"/>
        </w:numPr>
        <w:tabs>
          <w:tab w:val="left" w:pos="1218"/>
        </w:tabs>
        <w:autoSpaceDE w:val="0"/>
        <w:autoSpaceDN w:val="0"/>
        <w:spacing w:before="182" w:after="0"/>
        <w:ind w:left="1218" w:hanging="358"/>
        <w:rPr>
          <w:rFonts w:eastAsia="Arial" w:cs="Arial"/>
          <w:b/>
          <w:snapToGrid/>
          <w:szCs w:val="24"/>
        </w:rPr>
      </w:pPr>
      <w:r w:rsidRPr="00EE1A37">
        <w:rPr>
          <w:rFonts w:eastAsia="Arial" w:cs="Arial"/>
          <w:b/>
          <w:snapToGrid/>
          <w:szCs w:val="24"/>
        </w:rPr>
        <w:t>EV</w:t>
      </w:r>
      <w:r w:rsidRPr="00EE1A37">
        <w:rPr>
          <w:rFonts w:eastAsia="Arial" w:cs="Arial"/>
          <w:b/>
          <w:snapToGrid/>
          <w:spacing w:val="-3"/>
          <w:szCs w:val="24"/>
        </w:rPr>
        <w:t xml:space="preserve"> </w:t>
      </w:r>
      <w:r w:rsidRPr="00EE1A37">
        <w:rPr>
          <w:rFonts w:eastAsia="Arial" w:cs="Arial"/>
          <w:b/>
          <w:snapToGrid/>
          <w:szCs w:val="24"/>
        </w:rPr>
        <w:t>Ready</w:t>
      </w:r>
      <w:r w:rsidRPr="00EE1A37">
        <w:rPr>
          <w:rFonts w:eastAsia="Arial" w:cs="Arial"/>
          <w:b/>
          <w:snapToGrid/>
          <w:spacing w:val="-2"/>
          <w:szCs w:val="24"/>
        </w:rPr>
        <w:t xml:space="preserve"> </w:t>
      </w:r>
      <w:r w:rsidRPr="00EE1A37">
        <w:rPr>
          <w:rFonts w:eastAsia="Arial" w:cs="Arial"/>
          <w:b/>
          <w:snapToGrid/>
          <w:szCs w:val="24"/>
        </w:rPr>
        <w:t>Parking</w:t>
      </w:r>
      <w:r w:rsidRPr="00EE1A37">
        <w:rPr>
          <w:rFonts w:eastAsia="Arial" w:cs="Arial"/>
          <w:b/>
          <w:snapToGrid/>
          <w:spacing w:val="-2"/>
          <w:szCs w:val="24"/>
        </w:rPr>
        <w:t xml:space="preserve"> </w:t>
      </w:r>
      <w:r w:rsidRPr="00EE1A37">
        <w:rPr>
          <w:rFonts w:eastAsia="Arial" w:cs="Arial"/>
          <w:b/>
          <w:snapToGrid/>
          <w:szCs w:val="24"/>
        </w:rPr>
        <w:t>Spaces</w:t>
      </w:r>
      <w:r w:rsidRPr="00EE1A37">
        <w:rPr>
          <w:rFonts w:eastAsia="Arial" w:cs="Arial"/>
          <w:b/>
          <w:snapToGrid/>
          <w:spacing w:val="-2"/>
          <w:szCs w:val="24"/>
        </w:rPr>
        <w:t xml:space="preserve"> </w:t>
      </w:r>
      <w:r w:rsidRPr="00EE1A37">
        <w:rPr>
          <w:rFonts w:eastAsia="Arial" w:cs="Arial"/>
          <w:b/>
          <w:snapToGrid/>
          <w:szCs w:val="24"/>
        </w:rPr>
        <w:t>with</w:t>
      </w:r>
      <w:r w:rsidRPr="00EE1A37">
        <w:rPr>
          <w:rFonts w:eastAsia="Arial" w:cs="Arial"/>
          <w:b/>
          <w:snapToGrid/>
          <w:spacing w:val="-2"/>
          <w:szCs w:val="24"/>
        </w:rPr>
        <w:t xml:space="preserve"> Receptacles.</w:t>
      </w:r>
    </w:p>
    <w:p w14:paraId="20DE49A8" w14:textId="77777777" w:rsidR="00EE1A37" w:rsidRPr="00EE1A37" w:rsidRDefault="00EE1A37" w:rsidP="00280839">
      <w:pPr>
        <w:numPr>
          <w:ilvl w:val="1"/>
          <w:numId w:val="20"/>
        </w:numPr>
        <w:tabs>
          <w:tab w:val="left" w:pos="1578"/>
          <w:tab w:val="left" w:pos="1580"/>
        </w:tabs>
        <w:autoSpaceDE w:val="0"/>
        <w:autoSpaceDN w:val="0"/>
        <w:spacing w:before="120" w:after="0"/>
        <w:ind w:right="867"/>
        <w:rPr>
          <w:rFonts w:eastAsia="Arial" w:cs="Arial"/>
          <w:snapToGrid/>
          <w:szCs w:val="24"/>
        </w:rPr>
      </w:pPr>
      <w:r w:rsidRPr="00EE1A37">
        <w:rPr>
          <w:rFonts w:eastAsia="Arial" w:cs="Arial"/>
          <w:b/>
          <w:snapToGrid/>
          <w:szCs w:val="24"/>
        </w:rPr>
        <w:t>Hotels</w:t>
      </w:r>
      <w:r w:rsidRPr="00EE1A37">
        <w:rPr>
          <w:rFonts w:eastAsia="Arial" w:cs="Arial"/>
          <w:b/>
          <w:snapToGrid/>
          <w:spacing w:val="-4"/>
          <w:szCs w:val="24"/>
        </w:rPr>
        <w:t xml:space="preserve"> </w:t>
      </w:r>
      <w:r w:rsidRPr="00EE1A37">
        <w:rPr>
          <w:rFonts w:eastAsia="Arial" w:cs="Arial"/>
          <w:b/>
          <w:snapToGrid/>
          <w:szCs w:val="24"/>
        </w:rPr>
        <w:t>and</w:t>
      </w:r>
      <w:r w:rsidRPr="00EE1A37">
        <w:rPr>
          <w:rFonts w:eastAsia="Arial" w:cs="Arial"/>
          <w:b/>
          <w:snapToGrid/>
          <w:spacing w:val="-4"/>
          <w:szCs w:val="24"/>
        </w:rPr>
        <w:t xml:space="preserve"> </w:t>
      </w:r>
      <w:r w:rsidRPr="00EE1A37">
        <w:rPr>
          <w:rFonts w:eastAsia="Arial" w:cs="Arial"/>
          <w:b/>
          <w:snapToGrid/>
          <w:szCs w:val="24"/>
        </w:rPr>
        <w:t>Motels.</w:t>
      </w:r>
      <w:r w:rsidRPr="00EE1A37">
        <w:rPr>
          <w:rFonts w:eastAsia="Arial" w:cs="Arial"/>
          <w:b/>
          <w:snapToGrid/>
          <w:spacing w:val="-5"/>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F40DF3">
        <w:rPr>
          <w:rFonts w:eastAsia="Arial" w:cs="Arial"/>
          <w:snapToGrid/>
          <w:spacing w:val="-5"/>
          <w:szCs w:val="24"/>
        </w:rPr>
        <w:t xml:space="preserve"> </w:t>
      </w:r>
      <w:r w:rsidRPr="00EE1A37">
        <w:rPr>
          <w:rFonts w:eastAsia="Arial" w:cs="Arial"/>
          <w:snapToGrid/>
          <w:spacing w:val="-5"/>
          <w:szCs w:val="24"/>
          <w:u w:val="single"/>
        </w:rPr>
        <w:t>Sixty (60)</w:t>
      </w:r>
      <w:r w:rsidRPr="00EE1A37">
        <w:rPr>
          <w:rFonts w:eastAsia="Arial" w:cs="Arial"/>
          <w:snapToGrid/>
          <w:spacing w:val="-5"/>
          <w:szCs w:val="24"/>
        </w:rPr>
        <w:t xml:space="preserve"> </w:t>
      </w:r>
      <w:r w:rsidRPr="00EE1A37">
        <w:rPr>
          <w:rFonts w:eastAsia="Arial" w:cs="Arial"/>
          <w:snapToGrid/>
          <w:szCs w:val="24"/>
        </w:rPr>
        <w:t>percent</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5"/>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total</w:t>
      </w:r>
      <w:r w:rsidRPr="00EE1A37">
        <w:rPr>
          <w:rFonts w:eastAsia="Arial" w:cs="Arial"/>
          <w:snapToGrid/>
          <w:spacing w:val="-4"/>
          <w:szCs w:val="24"/>
        </w:rPr>
        <w:t xml:space="preserve"> </w:t>
      </w:r>
      <w:r w:rsidRPr="00EE1A37">
        <w:rPr>
          <w:rFonts w:eastAsia="Arial" w:cs="Arial"/>
          <w:snapToGrid/>
          <w:szCs w:val="24"/>
        </w:rPr>
        <w:t>number</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 xml:space="preserve">parking spaces shall be equipped with low power Level 2 EV charging </w:t>
      </w:r>
      <w:r w:rsidRPr="00EE1A37">
        <w:rPr>
          <w:rFonts w:eastAsia="Arial" w:cs="Arial"/>
          <w:snapToGrid/>
          <w:spacing w:val="-2"/>
          <w:szCs w:val="24"/>
        </w:rPr>
        <w:t>receptacles.</w:t>
      </w:r>
    </w:p>
    <w:p w14:paraId="0ABC85E1" w14:textId="3AF52C43" w:rsidR="00EE1A37" w:rsidRPr="00EE1A37" w:rsidRDefault="00EE1A37" w:rsidP="00280839">
      <w:pPr>
        <w:numPr>
          <w:ilvl w:val="1"/>
          <w:numId w:val="20"/>
        </w:numPr>
        <w:autoSpaceDE w:val="0"/>
        <w:autoSpaceDN w:val="0"/>
        <w:spacing w:before="120" w:after="0"/>
        <w:ind w:left="1584"/>
        <w:rPr>
          <w:rFonts w:eastAsia="Arial" w:cs="Arial"/>
          <w:snapToGrid/>
          <w:szCs w:val="24"/>
        </w:rPr>
      </w:pPr>
      <w:r w:rsidRPr="00EE1A37">
        <w:rPr>
          <w:rFonts w:eastAsia="Arial" w:cs="Arial"/>
          <w:b/>
          <w:bCs/>
          <w:strike/>
          <w:snapToGrid/>
          <w:szCs w:val="24"/>
        </w:rPr>
        <w:t xml:space="preserve">Multifamily Parking Facilities. </w:t>
      </w:r>
      <w:r w:rsidRPr="00EE1A37">
        <w:rPr>
          <w:rFonts w:eastAsia="Arial" w:cs="Arial"/>
          <w:strike/>
          <w:snapToGrid/>
          <w:szCs w:val="24"/>
        </w:rPr>
        <w:t>Fifty (50)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 xml:space="preserve">the total number of assigned parking spaces provided on the site. </w:t>
      </w:r>
      <w:r w:rsidRPr="00EE1A37">
        <w:rPr>
          <w:rFonts w:eastAsia="Arial" w:cs="Arial"/>
          <w:b/>
          <w:bCs/>
          <w:snapToGrid/>
          <w:szCs w:val="24"/>
          <w:u w:val="single"/>
        </w:rPr>
        <w:t>Raceway Capacity Requirements.</w:t>
      </w:r>
      <w:r w:rsidRPr="00EE1A37">
        <w:rPr>
          <w:rFonts w:eastAsia="Arial" w:cs="Arial"/>
          <w:snapToGrid/>
          <w:szCs w:val="24"/>
          <w:u w:val="single"/>
        </w:rPr>
        <w:t xml:space="preserve"> To allow for future upgrades to the electrical conductors serving low power Level 2 </w:t>
      </w:r>
      <w:r w:rsidR="009973AE">
        <w:rPr>
          <w:rFonts w:eastAsia="Arial" w:cs="Arial"/>
          <w:snapToGrid/>
          <w:szCs w:val="24"/>
          <w:u w:val="single"/>
        </w:rPr>
        <w:t xml:space="preserve">EV </w:t>
      </w:r>
      <w:r w:rsidRPr="00EE1A37">
        <w:rPr>
          <w:rFonts w:eastAsia="Arial" w:cs="Arial"/>
          <w:snapToGrid/>
          <w:szCs w:val="24"/>
          <w:u w:val="single"/>
        </w:rPr>
        <w:t>charging receptacles, the listed raceway serving such receptacles shall be sized to allow the installation of a dedicated 208/240-volt 40-ampere branch circuit. Where no raceway is used, the conductors shall be sized to accommodate a 208/240-volt 40-ampere receptacle.</w:t>
      </w:r>
    </w:p>
    <w:p w14:paraId="7D68C607" w14:textId="77777777" w:rsidR="00EE1A37" w:rsidRPr="00EE1A37" w:rsidRDefault="00EE1A37" w:rsidP="004214E2">
      <w:pPr>
        <w:autoSpaceDE w:val="0"/>
        <w:autoSpaceDN w:val="0"/>
        <w:spacing w:before="120" w:after="0"/>
        <w:ind w:left="1267"/>
        <w:rPr>
          <w:rFonts w:eastAsia="Arial" w:cs="Arial"/>
          <w:b/>
          <w:bCs/>
          <w:snapToGrid/>
          <w:szCs w:val="24"/>
        </w:rPr>
      </w:pPr>
      <w:r w:rsidRPr="00EE1A37">
        <w:rPr>
          <w:rFonts w:eastAsia="Arial" w:cs="Arial"/>
          <w:b/>
          <w:bCs/>
          <w:snapToGrid/>
          <w:szCs w:val="24"/>
        </w:rPr>
        <w:t>Exceptions:</w:t>
      </w:r>
    </w:p>
    <w:p w14:paraId="3781EAB6" w14:textId="77777777" w:rsidR="00EE1A37" w:rsidRPr="00EE1A37" w:rsidRDefault="00EE1A37" w:rsidP="00F96BC0">
      <w:pPr>
        <w:numPr>
          <w:ilvl w:val="2"/>
          <w:numId w:val="20"/>
        </w:numPr>
        <w:tabs>
          <w:tab w:val="left" w:pos="1938"/>
          <w:tab w:val="left" w:pos="1940"/>
        </w:tabs>
        <w:autoSpaceDE w:val="0"/>
        <w:autoSpaceDN w:val="0"/>
        <w:spacing w:before="120"/>
        <w:ind w:left="1944" w:right="403"/>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0E161ED0" w14:textId="19C0E0CF" w:rsidR="00EE1A37" w:rsidRPr="00EE1A37" w:rsidRDefault="00EE1A37" w:rsidP="00280839">
      <w:pPr>
        <w:autoSpaceDE w:val="0"/>
        <w:autoSpaceDN w:val="0"/>
        <w:spacing w:after="0"/>
        <w:ind w:left="1980" w:hanging="630"/>
        <w:rPr>
          <w:rFonts w:eastAsia="Arial" w:cs="Arial"/>
          <w:strike/>
          <w:snapToGrid/>
          <w:szCs w:val="24"/>
        </w:rPr>
      </w:pPr>
      <w:r w:rsidRPr="00EE1A37">
        <w:rPr>
          <w:rFonts w:eastAsia="Arial" w:cs="Arial"/>
          <w:strike/>
          <w:snapToGrid/>
          <w:szCs w:val="24"/>
        </w:rPr>
        <w:t>2.</w:t>
      </w:r>
      <w:r w:rsidRPr="00EE1A37">
        <w:rPr>
          <w:rFonts w:eastAsia="Arial" w:cs="Arial"/>
          <w:snapToGrid/>
          <w:szCs w:val="24"/>
        </w:rPr>
        <w:t xml:space="preserve"> </w:t>
      </w:r>
      <w:r w:rsidRPr="00EE1A37">
        <w:rPr>
          <w:rFonts w:eastAsia="Arial" w:cs="Arial"/>
          <w:snapToGrid/>
          <w:szCs w:val="24"/>
          <w:u w:val="single"/>
        </w:rPr>
        <w:t>1.</w:t>
      </w:r>
      <w:r w:rsidR="004E5DB1">
        <w:rPr>
          <w:rFonts w:eastAsia="Arial" w:cs="Arial"/>
          <w:snapToGrid/>
          <w:szCs w:val="24"/>
        </w:rPr>
        <w:tab/>
      </w:r>
      <w:r w:rsidRPr="00EE1A37">
        <w:rPr>
          <w:rFonts w:eastAsia="Arial" w:cs="Arial"/>
          <w:snapToGrid/>
          <w:szCs w:val="24"/>
        </w:rPr>
        <w:t>Hotels</w:t>
      </w:r>
      <w:r w:rsidRPr="00EE1A37">
        <w:rPr>
          <w:rFonts w:eastAsia="Arial" w:cs="Arial"/>
          <w:snapToGrid/>
          <w:spacing w:val="-5"/>
          <w:szCs w:val="24"/>
        </w:rPr>
        <w:t xml:space="preserve"> </w:t>
      </w:r>
      <w:r w:rsidRPr="00EE1A37">
        <w:rPr>
          <w:rFonts w:eastAsia="Arial" w:cs="Arial"/>
          <w:snapToGrid/>
          <w:szCs w:val="24"/>
        </w:rPr>
        <w:t>and</w:t>
      </w:r>
      <w:r w:rsidRPr="00EE1A37">
        <w:rPr>
          <w:rFonts w:eastAsia="Arial" w:cs="Arial"/>
          <w:snapToGrid/>
          <w:spacing w:val="-1"/>
          <w:szCs w:val="24"/>
        </w:rPr>
        <w:t xml:space="preserve"> </w:t>
      </w:r>
      <w:r w:rsidRPr="00EE1A37">
        <w:rPr>
          <w:rFonts w:eastAsia="Arial" w:cs="Arial"/>
          <w:snapToGrid/>
          <w:szCs w:val="24"/>
        </w:rPr>
        <w:t>motels</w:t>
      </w:r>
      <w:r w:rsidRPr="00EE1A37">
        <w:rPr>
          <w:rFonts w:eastAsia="Arial" w:cs="Arial"/>
          <w:snapToGrid/>
          <w:spacing w:val="-2"/>
          <w:szCs w:val="24"/>
        </w:rPr>
        <w:t xml:space="preserve"> </w:t>
      </w:r>
      <w:r w:rsidRPr="00EE1A37">
        <w:rPr>
          <w:rFonts w:eastAsia="Arial" w:cs="Arial"/>
          <w:snapToGrid/>
          <w:szCs w:val="24"/>
        </w:rPr>
        <w:t>may</w:t>
      </w:r>
      <w:r w:rsidRPr="00EE1A37">
        <w:rPr>
          <w:rFonts w:eastAsia="Arial" w:cs="Arial"/>
          <w:snapToGrid/>
          <w:spacing w:val="-3"/>
          <w:szCs w:val="24"/>
        </w:rPr>
        <w:t xml:space="preserve"> </w:t>
      </w:r>
      <w:r w:rsidRPr="00EE1A37">
        <w:rPr>
          <w:rFonts w:eastAsia="Arial" w:cs="Arial"/>
          <w:snapToGrid/>
          <w:szCs w:val="24"/>
        </w:rPr>
        <w:t>substitute</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2"/>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1"/>
          <w:szCs w:val="24"/>
        </w:rPr>
        <w:t xml:space="preserve"> </w:t>
      </w:r>
      <w:r w:rsidRPr="00EE1A37">
        <w:rPr>
          <w:rFonts w:eastAsia="Arial" w:cs="Arial"/>
          <w:snapToGrid/>
          <w:szCs w:val="24"/>
        </w:rPr>
        <w:t>chargers</w:t>
      </w:r>
      <w:r w:rsidRPr="00EE1A37">
        <w:rPr>
          <w:rFonts w:eastAsia="Arial" w:cs="Arial"/>
          <w:snapToGrid/>
          <w:spacing w:val="-2"/>
          <w:szCs w:val="24"/>
        </w:rPr>
        <w:t xml:space="preserve"> </w:t>
      </w:r>
      <w:r w:rsidRPr="00EE1A37">
        <w:rPr>
          <w:rFonts w:eastAsia="Arial" w:cs="Arial"/>
          <w:snapToGrid/>
          <w:szCs w:val="24"/>
        </w:rPr>
        <w:t>for</w:t>
      </w:r>
      <w:r w:rsidRPr="00EE1A37">
        <w:rPr>
          <w:rFonts w:eastAsia="Arial" w:cs="Arial"/>
          <w:snapToGrid/>
          <w:spacing w:val="-1"/>
          <w:szCs w:val="24"/>
        </w:rPr>
        <w:t xml:space="preserve"> </w:t>
      </w:r>
      <w:r w:rsidRPr="00EE1A37">
        <w:rPr>
          <w:rFonts w:eastAsia="Arial" w:cs="Arial"/>
          <w:snapToGrid/>
          <w:szCs w:val="24"/>
        </w:rPr>
        <w:t>some</w:t>
      </w:r>
      <w:r w:rsidRPr="00EE1A37">
        <w:rPr>
          <w:rFonts w:eastAsia="Arial" w:cs="Arial"/>
          <w:snapToGrid/>
          <w:spacing w:val="-2"/>
          <w:szCs w:val="24"/>
        </w:rPr>
        <w:t xml:space="preserve"> </w:t>
      </w:r>
      <w:r w:rsidRPr="00EE1A37">
        <w:rPr>
          <w:rFonts w:eastAsia="Arial" w:cs="Arial"/>
          <w:snapToGrid/>
          <w:szCs w:val="24"/>
        </w:rPr>
        <w:t>or</w:t>
      </w:r>
      <w:r w:rsidRPr="00EE1A37">
        <w:rPr>
          <w:rFonts w:eastAsia="Arial" w:cs="Arial"/>
          <w:snapToGrid/>
          <w:spacing w:val="-3"/>
          <w:szCs w:val="24"/>
        </w:rPr>
        <w:t xml:space="preserve"> </w:t>
      </w:r>
      <w:r w:rsidRPr="00EE1A37">
        <w:rPr>
          <w:rFonts w:eastAsia="Arial" w:cs="Arial"/>
          <w:snapToGrid/>
          <w:spacing w:val="-5"/>
          <w:szCs w:val="24"/>
        </w:rPr>
        <w:t>all o</w:t>
      </w:r>
      <w:r w:rsidRPr="00EE1A37">
        <w:rPr>
          <w:rFonts w:eastAsia="Arial" w:cs="Arial"/>
          <w:snapToGrid/>
          <w:szCs w:val="24"/>
        </w:rPr>
        <w:t>f</w:t>
      </w:r>
      <w:r w:rsidRPr="00EE1A37">
        <w:rPr>
          <w:rFonts w:eastAsia="Arial" w:cs="Arial"/>
          <w:snapToGrid/>
          <w:spacing w:val="-3"/>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required</w:t>
      </w:r>
      <w:r w:rsidRPr="00EE1A37">
        <w:rPr>
          <w:rFonts w:eastAsia="Arial" w:cs="Arial"/>
          <w:snapToGrid/>
          <w:spacing w:val="-4"/>
          <w:szCs w:val="24"/>
        </w:rPr>
        <w:t xml:space="preserve"> </w:t>
      </w:r>
      <w:r w:rsidRPr="00EE1A37">
        <w:rPr>
          <w:rFonts w:eastAsia="Arial" w:cs="Arial"/>
          <w:snapToGrid/>
          <w:szCs w:val="24"/>
        </w:rPr>
        <w:t>EV</w:t>
      </w:r>
      <w:r w:rsidRPr="00EE1A37">
        <w:rPr>
          <w:rFonts w:eastAsia="Arial" w:cs="Arial"/>
          <w:snapToGrid/>
          <w:spacing w:val="-4"/>
          <w:szCs w:val="24"/>
        </w:rPr>
        <w:t xml:space="preserve"> </w:t>
      </w:r>
      <w:r w:rsidRPr="00EE1A37">
        <w:rPr>
          <w:rFonts w:eastAsia="Arial" w:cs="Arial"/>
          <w:snapToGrid/>
          <w:szCs w:val="24"/>
        </w:rPr>
        <w:t>charging</w:t>
      </w:r>
      <w:r w:rsidRPr="00EE1A37">
        <w:rPr>
          <w:rFonts w:eastAsia="Arial" w:cs="Arial"/>
          <w:snapToGrid/>
          <w:spacing w:val="-4"/>
          <w:szCs w:val="24"/>
        </w:rPr>
        <w:t xml:space="preserve"> </w:t>
      </w:r>
      <w:r w:rsidRPr="00EE1A37">
        <w:rPr>
          <w:rFonts w:eastAsia="Arial" w:cs="Arial"/>
          <w:snapToGrid/>
          <w:szCs w:val="24"/>
        </w:rPr>
        <w:t>receptacles.</w:t>
      </w:r>
      <w:r w:rsidRPr="00EE1A37">
        <w:rPr>
          <w:rFonts w:eastAsia="Arial" w:cs="Arial"/>
          <w:snapToGrid/>
          <w:spacing w:val="-3"/>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are installed in place of low power Level 2 receptacles, at least fifty (50)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 xml:space="preserve">J1772 </w:t>
      </w:r>
      <w:r w:rsidRPr="00EE1A37">
        <w:rPr>
          <w:rFonts w:eastAsia="Arial" w:cs="Arial"/>
          <w:strike/>
          <w:snapToGrid/>
          <w:spacing w:val="-2"/>
          <w:szCs w:val="24"/>
        </w:rPr>
        <w:t>connectors.</w:t>
      </w:r>
    </w:p>
    <w:p w14:paraId="01A8CB1D" w14:textId="77777777" w:rsidR="00EE1A37" w:rsidRPr="00EE1A37" w:rsidRDefault="00EE1A37" w:rsidP="00280839">
      <w:pPr>
        <w:numPr>
          <w:ilvl w:val="0"/>
          <w:numId w:val="20"/>
        </w:numPr>
        <w:autoSpaceDE w:val="0"/>
        <w:autoSpaceDN w:val="0"/>
        <w:spacing w:before="120" w:after="0"/>
        <w:rPr>
          <w:rFonts w:eastAsia="Arial" w:cs="Arial"/>
          <w:b/>
          <w:bCs/>
          <w:snapToGrid/>
          <w:szCs w:val="24"/>
        </w:rPr>
      </w:pPr>
      <w:r w:rsidRPr="00EE1A37">
        <w:rPr>
          <w:rFonts w:eastAsia="Arial" w:cs="Arial"/>
          <w:b/>
          <w:bCs/>
          <w:snapToGrid/>
          <w:szCs w:val="24"/>
        </w:rPr>
        <w:t>EV</w:t>
      </w:r>
      <w:r w:rsidRPr="00EE1A37">
        <w:rPr>
          <w:rFonts w:eastAsia="Arial" w:cs="Arial"/>
          <w:b/>
          <w:bCs/>
          <w:snapToGrid/>
          <w:spacing w:val="-2"/>
          <w:szCs w:val="24"/>
        </w:rPr>
        <w:t xml:space="preserve"> </w:t>
      </w:r>
      <w:r w:rsidRPr="00EE1A37">
        <w:rPr>
          <w:rFonts w:eastAsia="Arial" w:cs="Arial"/>
          <w:b/>
          <w:bCs/>
          <w:snapToGrid/>
          <w:szCs w:val="24"/>
        </w:rPr>
        <w:t>Ready</w:t>
      </w:r>
      <w:r w:rsidRPr="00EE1A37">
        <w:rPr>
          <w:rFonts w:eastAsia="Arial" w:cs="Arial"/>
          <w:b/>
          <w:bCs/>
          <w:snapToGrid/>
          <w:spacing w:val="-2"/>
          <w:szCs w:val="24"/>
        </w:rPr>
        <w:t xml:space="preserve"> </w:t>
      </w:r>
      <w:r w:rsidRPr="00EE1A37">
        <w:rPr>
          <w:rFonts w:eastAsia="Arial" w:cs="Arial"/>
          <w:b/>
          <w:bCs/>
          <w:snapToGrid/>
          <w:szCs w:val="24"/>
        </w:rPr>
        <w:t>Parking</w:t>
      </w:r>
      <w:r w:rsidRPr="00EE1A37">
        <w:rPr>
          <w:rFonts w:eastAsia="Arial" w:cs="Arial"/>
          <w:b/>
          <w:bCs/>
          <w:snapToGrid/>
          <w:spacing w:val="-2"/>
          <w:szCs w:val="24"/>
        </w:rPr>
        <w:t xml:space="preserve"> </w:t>
      </w:r>
      <w:r w:rsidRPr="00EE1A37">
        <w:rPr>
          <w:rFonts w:eastAsia="Arial" w:cs="Arial"/>
          <w:b/>
          <w:bCs/>
          <w:snapToGrid/>
          <w:szCs w:val="24"/>
        </w:rPr>
        <w:t>Spaces</w:t>
      </w:r>
      <w:r w:rsidRPr="00EE1A37">
        <w:rPr>
          <w:rFonts w:eastAsia="Arial" w:cs="Arial"/>
          <w:b/>
          <w:bCs/>
          <w:snapToGrid/>
          <w:spacing w:val="-2"/>
          <w:szCs w:val="24"/>
        </w:rPr>
        <w:t xml:space="preserve"> </w:t>
      </w:r>
      <w:r w:rsidRPr="00EE1A37">
        <w:rPr>
          <w:rFonts w:eastAsia="Arial" w:cs="Arial"/>
          <w:b/>
          <w:bCs/>
          <w:snapToGrid/>
          <w:szCs w:val="24"/>
        </w:rPr>
        <w:t>with</w:t>
      </w:r>
      <w:r w:rsidRPr="00EE1A37">
        <w:rPr>
          <w:rFonts w:eastAsia="Arial" w:cs="Arial"/>
          <w:b/>
          <w:bCs/>
          <w:snapToGrid/>
          <w:spacing w:val="-2"/>
          <w:szCs w:val="24"/>
        </w:rPr>
        <w:t xml:space="preserve"> </w:t>
      </w:r>
      <w:r w:rsidRPr="00EE1A37">
        <w:rPr>
          <w:rFonts w:eastAsia="Arial" w:cs="Arial"/>
          <w:b/>
          <w:bCs/>
          <w:snapToGrid/>
          <w:szCs w:val="24"/>
        </w:rPr>
        <w:t>EV</w:t>
      </w:r>
      <w:r w:rsidRPr="00EE1A37">
        <w:rPr>
          <w:rFonts w:eastAsia="Arial" w:cs="Arial"/>
          <w:b/>
          <w:bCs/>
          <w:snapToGrid/>
          <w:spacing w:val="-2"/>
          <w:szCs w:val="24"/>
        </w:rPr>
        <w:t xml:space="preserve"> Chargers.</w:t>
      </w:r>
    </w:p>
    <w:p w14:paraId="4384B7D4" w14:textId="77777777" w:rsidR="00EE1A37" w:rsidRPr="00EE1A37" w:rsidRDefault="00EE1A37" w:rsidP="00280839">
      <w:pPr>
        <w:numPr>
          <w:ilvl w:val="1"/>
          <w:numId w:val="20"/>
        </w:numPr>
        <w:tabs>
          <w:tab w:val="left" w:pos="1577"/>
          <w:tab w:val="left" w:pos="1579"/>
        </w:tabs>
        <w:autoSpaceDE w:val="0"/>
        <w:autoSpaceDN w:val="0"/>
        <w:spacing w:before="120" w:after="0"/>
        <w:ind w:left="1579" w:right="266"/>
        <w:rPr>
          <w:rFonts w:eastAsia="Arial" w:cs="Arial"/>
          <w:snapToGrid/>
          <w:szCs w:val="24"/>
        </w:rPr>
      </w:pPr>
      <w:r w:rsidRPr="00EE1A37">
        <w:rPr>
          <w:rFonts w:eastAsia="Arial" w:cs="Arial"/>
          <w:b/>
          <w:snapToGrid/>
          <w:szCs w:val="24"/>
        </w:rPr>
        <w:t xml:space="preserve">Hotels and Motels. </w:t>
      </w:r>
      <w:r w:rsidRPr="00EE1A37">
        <w:rPr>
          <w:rFonts w:eastAsia="Arial" w:cs="Arial"/>
          <w:strike/>
          <w:snapToGrid/>
          <w:szCs w:val="24"/>
        </w:rPr>
        <w:t>Fifteen (15)</w:t>
      </w:r>
      <w:r w:rsidRPr="00F40DF3">
        <w:rPr>
          <w:rFonts w:eastAsia="Arial" w:cs="Arial"/>
          <w:snapToGrid/>
          <w:szCs w:val="24"/>
        </w:rPr>
        <w:t xml:space="preserve"> </w:t>
      </w:r>
      <w:r w:rsidRPr="00EE1A37">
        <w:rPr>
          <w:rFonts w:eastAsia="Arial" w:cs="Arial"/>
          <w:snapToGrid/>
          <w:szCs w:val="24"/>
          <w:u w:val="single"/>
        </w:rPr>
        <w:t>Forty (40)</w:t>
      </w:r>
      <w:r w:rsidRPr="00EE1A37">
        <w:rPr>
          <w:rFonts w:eastAsia="Arial" w:cs="Arial"/>
          <w:snapToGrid/>
          <w:szCs w:val="24"/>
        </w:rPr>
        <w:t xml:space="preserve"> percent of the total number of parking spaces</w:t>
      </w:r>
      <w:r w:rsidRPr="00EE1A37">
        <w:rPr>
          <w:rFonts w:eastAsia="Arial" w:cs="Arial"/>
          <w:snapToGrid/>
          <w:spacing w:val="-3"/>
          <w:szCs w:val="24"/>
        </w:rPr>
        <w:t xml:space="preserve"> </w:t>
      </w:r>
      <w:r w:rsidRPr="00EE1A37">
        <w:rPr>
          <w:rFonts w:eastAsia="Arial" w:cs="Arial"/>
          <w:snapToGrid/>
          <w:szCs w:val="24"/>
        </w:rPr>
        <w:t>for</w:t>
      </w:r>
      <w:r w:rsidRPr="00EE1A37">
        <w:rPr>
          <w:rFonts w:eastAsia="Arial" w:cs="Arial"/>
          <w:snapToGrid/>
          <w:spacing w:val="-4"/>
          <w:szCs w:val="24"/>
        </w:rPr>
        <w:t xml:space="preserve"> </w:t>
      </w:r>
      <w:r w:rsidRPr="00EE1A37">
        <w:rPr>
          <w:rFonts w:eastAsia="Arial" w:cs="Arial"/>
          <w:snapToGrid/>
          <w:szCs w:val="24"/>
        </w:rPr>
        <w:t>hotels</w:t>
      </w:r>
      <w:r w:rsidRPr="00EE1A37">
        <w:rPr>
          <w:rFonts w:eastAsia="Arial" w:cs="Arial"/>
          <w:snapToGrid/>
          <w:spacing w:val="-3"/>
          <w:szCs w:val="24"/>
        </w:rPr>
        <w:t xml:space="preserve"> </w:t>
      </w:r>
      <w:r w:rsidRPr="00EE1A37">
        <w:rPr>
          <w:rFonts w:eastAsia="Arial" w:cs="Arial"/>
          <w:snapToGrid/>
          <w:szCs w:val="24"/>
        </w:rPr>
        <w:t>and</w:t>
      </w:r>
      <w:r w:rsidRPr="00EE1A37">
        <w:rPr>
          <w:rFonts w:eastAsia="Arial" w:cs="Arial"/>
          <w:snapToGrid/>
          <w:spacing w:val="-3"/>
          <w:szCs w:val="24"/>
        </w:rPr>
        <w:t xml:space="preserve"> </w:t>
      </w:r>
      <w:r w:rsidRPr="00EE1A37">
        <w:rPr>
          <w:rFonts w:eastAsia="Arial" w:cs="Arial"/>
          <w:snapToGrid/>
          <w:szCs w:val="24"/>
        </w:rPr>
        <w:t>motels</w:t>
      </w:r>
      <w:r w:rsidRPr="00EE1A37">
        <w:rPr>
          <w:rFonts w:eastAsia="Arial" w:cs="Arial"/>
          <w:snapToGrid/>
          <w:spacing w:val="-3"/>
          <w:szCs w:val="24"/>
        </w:rPr>
        <w:t xml:space="preserve"> </w:t>
      </w:r>
      <w:r w:rsidRPr="00EE1A37">
        <w:rPr>
          <w:rFonts w:eastAsia="Arial" w:cs="Arial"/>
          <w:snapToGrid/>
          <w:szCs w:val="24"/>
        </w:rPr>
        <w:t>shall</w:t>
      </w:r>
      <w:r w:rsidRPr="00EE1A37">
        <w:rPr>
          <w:rFonts w:eastAsia="Arial" w:cs="Arial"/>
          <w:snapToGrid/>
          <w:spacing w:val="-3"/>
          <w:szCs w:val="24"/>
        </w:rPr>
        <w:t xml:space="preserve"> </w:t>
      </w:r>
      <w:r w:rsidRPr="00EE1A37">
        <w:rPr>
          <w:rFonts w:eastAsia="Arial" w:cs="Arial"/>
          <w:snapToGrid/>
          <w:szCs w:val="24"/>
        </w:rPr>
        <w:t>be</w:t>
      </w:r>
      <w:r w:rsidRPr="00EE1A37">
        <w:rPr>
          <w:rFonts w:eastAsia="Arial" w:cs="Arial"/>
          <w:snapToGrid/>
          <w:spacing w:val="-3"/>
          <w:szCs w:val="24"/>
        </w:rPr>
        <w:t xml:space="preserve"> </w:t>
      </w:r>
      <w:r w:rsidRPr="00EE1A37">
        <w:rPr>
          <w:rFonts w:eastAsia="Arial" w:cs="Arial"/>
          <w:snapToGrid/>
          <w:szCs w:val="24"/>
        </w:rPr>
        <w:t>equipped</w:t>
      </w:r>
      <w:r w:rsidRPr="00EE1A37">
        <w:rPr>
          <w:rFonts w:eastAsia="Arial" w:cs="Arial"/>
          <w:snapToGrid/>
          <w:spacing w:val="-3"/>
          <w:szCs w:val="24"/>
        </w:rPr>
        <w:t xml:space="preserve"> </w:t>
      </w:r>
      <w:r w:rsidRPr="00EE1A37">
        <w:rPr>
          <w:rFonts w:eastAsia="Arial" w:cs="Arial"/>
          <w:snapToGrid/>
          <w:szCs w:val="24"/>
        </w:rPr>
        <w:t>with</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3"/>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3"/>
          <w:szCs w:val="24"/>
        </w:rPr>
        <w:t xml:space="preserve"> </w:t>
      </w:r>
      <w:r w:rsidRPr="00EE1A37">
        <w:rPr>
          <w:rFonts w:eastAsia="Arial" w:cs="Arial"/>
          <w:snapToGrid/>
          <w:szCs w:val="24"/>
        </w:rPr>
        <w:t xml:space="preserve">chargers. </w:t>
      </w:r>
      <w:r w:rsidRPr="00EE1A37">
        <w:rPr>
          <w:rFonts w:eastAsia="Arial" w:cs="Arial"/>
          <w:strike/>
          <w:snapToGrid/>
          <w:szCs w:val="24"/>
        </w:rPr>
        <w:t>At least fifty (50) percent of the required EV chargers shall be equipped with J1772 connectors.</w:t>
      </w:r>
    </w:p>
    <w:p w14:paraId="558D24DF" w14:textId="4AAB23BF" w:rsidR="00EE1A37" w:rsidRPr="00EE1A37" w:rsidRDefault="00EE1A37" w:rsidP="00280839">
      <w:pPr>
        <w:numPr>
          <w:ilvl w:val="1"/>
          <w:numId w:val="20"/>
        </w:numPr>
        <w:autoSpaceDE w:val="0"/>
        <w:autoSpaceDN w:val="0"/>
        <w:spacing w:before="120" w:after="0"/>
        <w:ind w:left="1579" w:right="266"/>
        <w:rPr>
          <w:rFonts w:eastAsia="Arial" w:cs="Arial"/>
          <w:snapToGrid/>
          <w:szCs w:val="24"/>
        </w:rPr>
      </w:pPr>
      <w:r w:rsidRPr="00EE1A37">
        <w:rPr>
          <w:rFonts w:eastAsia="Arial" w:cs="Arial"/>
          <w:bCs/>
          <w:snapToGrid/>
          <w:szCs w:val="24"/>
        </w:rPr>
        <w:t xml:space="preserve"> </w:t>
      </w:r>
      <w:r w:rsidRPr="00EE1A37">
        <w:rPr>
          <w:rFonts w:eastAsia="Arial" w:cs="Arial"/>
          <w:b/>
          <w:snapToGrid/>
          <w:szCs w:val="24"/>
        </w:rPr>
        <w:t>Multifamily</w:t>
      </w:r>
      <w:r w:rsidRPr="00EE1A37">
        <w:rPr>
          <w:rFonts w:eastAsia="Arial" w:cs="Arial"/>
          <w:b/>
          <w:snapToGrid/>
          <w:spacing w:val="-4"/>
          <w:szCs w:val="24"/>
        </w:rPr>
        <w:t xml:space="preserve"> </w:t>
      </w:r>
      <w:r w:rsidRPr="00EE1A37">
        <w:rPr>
          <w:rFonts w:eastAsia="Arial" w:cs="Arial"/>
          <w:b/>
          <w:snapToGrid/>
          <w:szCs w:val="24"/>
        </w:rPr>
        <w:t>Parking</w:t>
      </w:r>
      <w:r w:rsidRPr="00EE1A37">
        <w:rPr>
          <w:rFonts w:eastAsia="Arial" w:cs="Arial"/>
          <w:b/>
          <w:snapToGrid/>
          <w:spacing w:val="-4"/>
          <w:szCs w:val="24"/>
        </w:rPr>
        <w:t xml:space="preserve"> </w:t>
      </w:r>
      <w:r w:rsidRPr="00EE1A37">
        <w:rPr>
          <w:rFonts w:eastAsia="Arial" w:cs="Arial"/>
          <w:b/>
          <w:snapToGrid/>
          <w:szCs w:val="24"/>
        </w:rPr>
        <w:t>Facilities</w:t>
      </w:r>
      <w:r w:rsidRPr="00F40DF3">
        <w:rPr>
          <w:rFonts w:eastAsia="Arial" w:cs="Arial"/>
          <w:b/>
          <w:snapToGrid/>
          <w:szCs w:val="24"/>
        </w:rPr>
        <w:t xml:space="preserve"> </w:t>
      </w:r>
      <w:r w:rsidRPr="00EE1A37">
        <w:rPr>
          <w:rFonts w:eastAsia="Arial" w:cs="Arial"/>
          <w:b/>
          <w:snapToGrid/>
          <w:szCs w:val="24"/>
          <w:u w:val="single"/>
        </w:rPr>
        <w:t>with Unassigned or Common Use Parking</w:t>
      </w:r>
      <w:r w:rsidRPr="00F40DF3">
        <w:rPr>
          <w:rFonts w:eastAsia="Arial" w:cs="Arial"/>
          <w:b/>
          <w:snapToGrid/>
          <w:szCs w:val="24"/>
        </w:rPr>
        <w:t>.</w:t>
      </w:r>
      <w:r w:rsidRPr="00F40DF3">
        <w:rPr>
          <w:rFonts w:eastAsia="Arial" w:cs="Arial"/>
          <w:snapToGrid/>
          <w:szCs w:val="24"/>
        </w:rPr>
        <w:t xml:space="preserve"> </w:t>
      </w:r>
      <w:r w:rsidRPr="00EE1A37">
        <w:rPr>
          <w:rFonts w:cs="Arial"/>
          <w:bCs/>
          <w:strike/>
          <w:snapToGrid/>
          <w:szCs w:val="24"/>
        </w:rPr>
        <w:t xml:space="preserve">Fifteen (15) percent </w:t>
      </w:r>
      <w:r w:rsidRPr="00EE1A37">
        <w:rPr>
          <w:rFonts w:eastAsia="Calibri" w:cs="Arial"/>
          <w:strike/>
          <w:snapToGrid/>
          <w:szCs w:val="24"/>
        </w:rPr>
        <w:t xml:space="preserve">of the total number of parking spaces shall be equipped with Level 2 EV chargers. At least fifty (50) percent of the required EV chargers shall be equipped with J1772 connectors. </w:t>
      </w:r>
      <w:r w:rsidRPr="00EE1A37">
        <w:rPr>
          <w:rFonts w:cs="Arial"/>
          <w:bCs/>
          <w:strike/>
          <w:snapToGrid/>
          <w:szCs w:val="24"/>
        </w:rPr>
        <w:t>Where common use parking or unassigned parking is provided, EV chargers shall be located in common use or unassigned parking areas and shall be available for use by all residents or guests.</w:t>
      </w:r>
      <w:r w:rsidRPr="00F40DF3">
        <w:rPr>
          <w:rFonts w:cs="Arial"/>
          <w:bCs/>
          <w:snapToGrid/>
          <w:sz w:val="22"/>
          <w:szCs w:val="24"/>
        </w:rPr>
        <w:t xml:space="preserve"> </w:t>
      </w:r>
      <w:r w:rsidRPr="00EE1A37">
        <w:rPr>
          <w:rFonts w:eastAsia="Arial" w:cs="Arial"/>
          <w:snapToGrid/>
          <w:szCs w:val="24"/>
          <w:u w:val="single"/>
        </w:rPr>
        <w:t>In addition to the low power Level 2 EV charging receptacle requirements of Section A4.106.8 (Tier 1</w:t>
      </w:r>
      <w:r w:rsidR="006E1996">
        <w:rPr>
          <w:rFonts w:eastAsia="Arial" w:cs="Arial"/>
          <w:snapToGrid/>
          <w:szCs w:val="24"/>
          <w:u w:val="single"/>
        </w:rPr>
        <w:t>, subsection 1)</w:t>
      </w:r>
      <w:r w:rsidRPr="00EE1A37">
        <w:rPr>
          <w:rFonts w:eastAsia="Arial" w:cs="Arial"/>
          <w:snapToGrid/>
          <w:szCs w:val="24"/>
          <w:u w:val="single"/>
        </w:rPr>
        <w:t xml:space="preserve">, </w:t>
      </w:r>
      <w:r w:rsidRPr="00EE1A37">
        <w:rPr>
          <w:rFonts w:eastAsia="Arial" w:cs="Arial"/>
          <w:snapToGrid/>
          <w:spacing w:val="-3"/>
          <w:szCs w:val="24"/>
          <w:u w:val="single"/>
        </w:rPr>
        <w:t xml:space="preserve">forty (40) </w:t>
      </w:r>
      <w:r w:rsidRPr="00EE1A37">
        <w:rPr>
          <w:rFonts w:eastAsia="Arial" w:cs="Arial"/>
          <w:snapToGrid/>
          <w:szCs w:val="24"/>
          <w:u w:val="single"/>
        </w:rPr>
        <w:t>percent</w:t>
      </w:r>
      <w:r w:rsidRPr="00EE1A37">
        <w:rPr>
          <w:rFonts w:eastAsia="Arial" w:cs="Arial"/>
          <w:snapToGrid/>
          <w:spacing w:val="-3"/>
          <w:szCs w:val="24"/>
          <w:u w:val="single"/>
        </w:rPr>
        <w:t xml:space="preserve"> </w:t>
      </w:r>
      <w:r w:rsidRPr="00EE1A37">
        <w:rPr>
          <w:rFonts w:eastAsia="Arial" w:cs="Arial"/>
          <w:snapToGrid/>
          <w:szCs w:val="24"/>
          <w:u w:val="single"/>
        </w:rPr>
        <w:t>of</w:t>
      </w:r>
      <w:r w:rsidRPr="00EE1A37">
        <w:rPr>
          <w:rFonts w:eastAsia="Arial" w:cs="Arial"/>
          <w:snapToGrid/>
          <w:spacing w:val="-5"/>
          <w:szCs w:val="24"/>
          <w:u w:val="single"/>
        </w:rPr>
        <w:t xml:space="preserve"> </w:t>
      </w:r>
      <w:r w:rsidRPr="00EE1A37">
        <w:rPr>
          <w:rFonts w:eastAsia="Arial" w:cs="Arial"/>
          <w:snapToGrid/>
          <w:szCs w:val="24"/>
          <w:u w:val="single"/>
        </w:rPr>
        <w:t>the</w:t>
      </w:r>
      <w:r w:rsidRPr="00EE1A37">
        <w:rPr>
          <w:rFonts w:eastAsia="Arial" w:cs="Arial"/>
          <w:snapToGrid/>
          <w:spacing w:val="-4"/>
          <w:szCs w:val="24"/>
          <w:u w:val="single"/>
        </w:rPr>
        <w:t xml:space="preserve"> </w:t>
      </w:r>
      <w:r w:rsidRPr="00EE1A37">
        <w:rPr>
          <w:rFonts w:eastAsia="Arial" w:cs="Arial"/>
          <w:snapToGrid/>
          <w:szCs w:val="24"/>
          <w:u w:val="single"/>
        </w:rPr>
        <w:t>total</w:t>
      </w:r>
      <w:r w:rsidRPr="00EE1A37">
        <w:rPr>
          <w:rFonts w:eastAsia="Arial" w:cs="Arial"/>
          <w:snapToGrid/>
          <w:spacing w:val="-4"/>
          <w:szCs w:val="24"/>
          <w:u w:val="single"/>
        </w:rPr>
        <w:t xml:space="preserve"> </w:t>
      </w:r>
      <w:r w:rsidRPr="00EE1A37">
        <w:rPr>
          <w:rFonts w:eastAsia="Arial" w:cs="Arial"/>
          <w:snapToGrid/>
          <w:szCs w:val="24"/>
          <w:u w:val="single"/>
        </w:rPr>
        <w:t>number</w:t>
      </w:r>
      <w:r w:rsidRPr="00EE1A37">
        <w:rPr>
          <w:rFonts w:eastAsia="Arial" w:cs="Arial"/>
          <w:snapToGrid/>
          <w:spacing w:val="-3"/>
          <w:szCs w:val="24"/>
          <w:u w:val="single"/>
        </w:rPr>
        <w:t xml:space="preserve"> </w:t>
      </w:r>
      <w:r w:rsidRPr="00EE1A37">
        <w:rPr>
          <w:rFonts w:eastAsia="Arial" w:cs="Arial"/>
          <w:snapToGrid/>
          <w:szCs w:val="24"/>
          <w:u w:val="single"/>
        </w:rPr>
        <w:t xml:space="preserve">of parking spaces shall be equipped with Level 2 EV chargers and </w:t>
      </w:r>
      <w:r w:rsidRPr="00EE1A37">
        <w:rPr>
          <w:rFonts w:eastAsia="Arial" w:cs="Arial"/>
          <w:snapToGrid/>
          <w:szCs w:val="24"/>
          <w:u w:val="single"/>
        </w:rPr>
        <w:lastRenderedPageBreak/>
        <w:t xml:space="preserve">shall be made available for use by all residents or guests. </w:t>
      </w:r>
    </w:p>
    <w:p w14:paraId="22CC50B0" w14:textId="77777777" w:rsidR="00EE1A37" w:rsidRPr="00EE1A37" w:rsidRDefault="00EE1A37" w:rsidP="00280839">
      <w:pPr>
        <w:autoSpaceDE w:val="0"/>
        <w:autoSpaceDN w:val="0"/>
        <w:spacing w:before="120" w:after="0"/>
        <w:ind w:left="1260"/>
        <w:rPr>
          <w:rFonts w:eastAsia="Arial" w:cs="Arial"/>
          <w:snapToGrid/>
          <w:szCs w:val="24"/>
        </w:rPr>
      </w:pPr>
      <w:r w:rsidRPr="00EE1A37">
        <w:rPr>
          <w:rFonts w:eastAsia="Arial" w:cs="Arial"/>
          <w:b/>
          <w:snapToGrid/>
          <w:szCs w:val="24"/>
        </w:rPr>
        <w:t>Exception:</w:t>
      </w:r>
      <w:r w:rsidRPr="00EE1A37">
        <w:rPr>
          <w:rFonts w:eastAsia="Arial" w:cs="Arial"/>
          <w:b/>
          <w:snapToGrid/>
          <w:spacing w:val="-3"/>
          <w:szCs w:val="24"/>
        </w:rPr>
        <w:t xml:space="preserve"> </w:t>
      </w:r>
      <w:r w:rsidRPr="00EE1A37">
        <w:rPr>
          <w:rFonts w:eastAsia="Arial" w:cs="Arial"/>
          <w:snapToGrid/>
          <w:szCs w:val="24"/>
        </w:rPr>
        <w:t>Areas</w:t>
      </w:r>
      <w:r w:rsidRPr="00EE1A37">
        <w:rPr>
          <w:rFonts w:eastAsia="Arial" w:cs="Arial"/>
          <w:snapToGrid/>
          <w:spacing w:val="-4"/>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facilities</w:t>
      </w:r>
      <w:r w:rsidRPr="00EE1A37">
        <w:rPr>
          <w:rFonts w:eastAsia="Arial" w:cs="Arial"/>
          <w:snapToGrid/>
          <w:spacing w:val="-4"/>
          <w:szCs w:val="24"/>
        </w:rPr>
        <w:t xml:space="preserve"> </w:t>
      </w:r>
      <w:r w:rsidRPr="00EE1A37">
        <w:rPr>
          <w:rFonts w:eastAsia="Arial" w:cs="Arial"/>
          <w:snapToGrid/>
          <w:szCs w:val="24"/>
        </w:rPr>
        <w:t>served</w:t>
      </w:r>
      <w:r w:rsidRPr="00EE1A37">
        <w:rPr>
          <w:rFonts w:eastAsia="Arial" w:cs="Arial"/>
          <w:snapToGrid/>
          <w:spacing w:val="-4"/>
          <w:szCs w:val="24"/>
        </w:rPr>
        <w:t xml:space="preserve"> </w:t>
      </w:r>
      <w:r w:rsidRPr="00EE1A37">
        <w:rPr>
          <w:rFonts w:eastAsia="Arial" w:cs="Arial"/>
          <w:snapToGrid/>
          <w:szCs w:val="24"/>
        </w:rPr>
        <w:t>by</w:t>
      </w:r>
      <w:r w:rsidRPr="00EE1A37">
        <w:rPr>
          <w:rFonts w:eastAsia="Arial" w:cs="Arial"/>
          <w:snapToGrid/>
          <w:spacing w:val="-4"/>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lifts,</w:t>
      </w:r>
      <w:r w:rsidRPr="00EE1A37">
        <w:rPr>
          <w:rFonts w:eastAsia="Arial" w:cs="Arial"/>
          <w:snapToGrid/>
          <w:spacing w:val="-3"/>
          <w:szCs w:val="24"/>
        </w:rPr>
        <w:t xml:space="preserve"> </w:t>
      </w:r>
      <w:r w:rsidRPr="00EE1A37">
        <w:rPr>
          <w:rFonts w:eastAsia="Arial" w:cs="Arial"/>
          <w:snapToGrid/>
          <w:szCs w:val="24"/>
        </w:rPr>
        <w:t>including</w:t>
      </w:r>
      <w:r w:rsidRPr="00EE1A37">
        <w:rPr>
          <w:rFonts w:eastAsia="Arial" w:cs="Arial"/>
          <w:snapToGrid/>
          <w:spacing w:val="-4"/>
          <w:szCs w:val="24"/>
        </w:rPr>
        <w:t xml:space="preserve"> </w:t>
      </w:r>
      <w:r w:rsidRPr="00EE1A37">
        <w:rPr>
          <w:rFonts w:eastAsia="Arial" w:cs="Arial"/>
          <w:snapToGrid/>
          <w:szCs w:val="24"/>
        </w:rPr>
        <w:t>but</w:t>
      </w:r>
      <w:r w:rsidRPr="00EE1A37">
        <w:rPr>
          <w:rFonts w:eastAsia="Arial" w:cs="Arial"/>
          <w:snapToGrid/>
          <w:spacing w:val="-3"/>
          <w:szCs w:val="24"/>
        </w:rPr>
        <w:t xml:space="preserve"> </w:t>
      </w:r>
      <w:r w:rsidRPr="00EE1A37">
        <w:rPr>
          <w:rFonts w:eastAsia="Arial" w:cs="Arial"/>
          <w:snapToGrid/>
          <w:szCs w:val="24"/>
        </w:rPr>
        <w:t>not limited to automated mechanical-access open parking garages as defined in the California Building Code; or parking facilities otherwise incapable of supporting electric vehicle charging.</w:t>
      </w:r>
    </w:p>
    <w:p w14:paraId="134022F7" w14:textId="77777777" w:rsidR="00EE1A37" w:rsidRPr="00EE1A37" w:rsidRDefault="00EE1A37" w:rsidP="00280839">
      <w:pPr>
        <w:autoSpaceDE w:val="0"/>
        <w:autoSpaceDN w:val="0"/>
        <w:spacing w:before="159" w:after="240"/>
        <w:ind w:left="900" w:right="230"/>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4"/>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1"/>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1"/>
          <w:szCs w:val="24"/>
        </w:rPr>
        <w:t xml:space="preserve"> </w:t>
      </w:r>
      <w:r w:rsidRPr="00EE1A37">
        <w:rPr>
          <w:rFonts w:eastAsia="Arial" w:cs="Arial"/>
          <w:strike/>
          <w:snapToGrid/>
          <w:szCs w:val="24"/>
        </w:rPr>
        <w:t>installed</w:t>
      </w:r>
      <w:r w:rsidRPr="00EE1A37">
        <w:rPr>
          <w:rFonts w:eastAsia="Arial" w:cs="Arial"/>
          <w:strike/>
          <w:snapToGrid/>
          <w:spacing w:val="-1"/>
          <w:szCs w:val="24"/>
        </w:rPr>
        <w:t xml:space="preserve"> </w:t>
      </w:r>
      <w:r w:rsidRPr="00EE1A37">
        <w:rPr>
          <w:rFonts w:eastAsia="Arial" w:cs="Arial"/>
          <w:strike/>
          <w:snapToGrid/>
          <w:szCs w:val="24"/>
        </w:rPr>
        <w:t>EV chargers</w:t>
      </w:r>
      <w:r w:rsidRPr="00EE1A37">
        <w:rPr>
          <w:rFonts w:eastAsia="Arial" w:cs="Arial"/>
          <w:strike/>
          <w:snapToGrid/>
          <w:spacing w:val="-1"/>
          <w:szCs w:val="24"/>
        </w:rPr>
        <w:t xml:space="preserve"> </w:t>
      </w:r>
      <w:r w:rsidRPr="00EE1A37">
        <w:rPr>
          <w:rFonts w:eastAsia="Arial" w:cs="Arial"/>
          <w:strike/>
          <w:snapToGrid/>
          <w:szCs w:val="24"/>
        </w:rPr>
        <w:t>shall</w:t>
      </w:r>
      <w:r w:rsidRPr="00EE1A37">
        <w:rPr>
          <w:rFonts w:eastAsia="Arial" w:cs="Arial"/>
          <w:strike/>
          <w:snapToGrid/>
          <w:spacing w:val="-1"/>
          <w:szCs w:val="24"/>
        </w:rPr>
        <w:t xml:space="preserve"> </w:t>
      </w:r>
      <w:r w:rsidRPr="00EE1A37">
        <w:rPr>
          <w:rFonts w:eastAsia="Arial" w:cs="Arial"/>
          <w:strike/>
          <w:snapToGrid/>
          <w:szCs w:val="24"/>
        </w:rPr>
        <w:t>have</w:t>
      </w:r>
      <w:r w:rsidRPr="00EE1A37">
        <w:rPr>
          <w:rFonts w:eastAsia="Arial" w:cs="Arial"/>
          <w:strike/>
          <w:snapToGrid/>
          <w:spacing w:val="-1"/>
          <w:szCs w:val="24"/>
        </w:rPr>
        <w:t xml:space="preserve"> </w:t>
      </w:r>
      <w:r w:rsidRPr="00EE1A37">
        <w:rPr>
          <w:rFonts w:eastAsia="Arial" w:cs="Arial"/>
          <w:strike/>
          <w:snapToGrid/>
          <w:szCs w:val="24"/>
        </w:rPr>
        <w:t>a</w:t>
      </w:r>
      <w:r w:rsidRPr="00EE1A37">
        <w:rPr>
          <w:rFonts w:eastAsia="Arial" w:cs="Arial"/>
          <w:strike/>
          <w:snapToGrid/>
          <w:spacing w:val="-1"/>
          <w:szCs w:val="24"/>
        </w:rPr>
        <w:t xml:space="preserve"> </w:t>
      </w:r>
      <w:r w:rsidRPr="00EE1A37">
        <w:rPr>
          <w:rFonts w:eastAsia="Arial" w:cs="Arial"/>
          <w:strike/>
          <w:snapToGrid/>
          <w:szCs w:val="24"/>
        </w:rPr>
        <w:t>capacity</w:t>
      </w:r>
      <w:r w:rsidRPr="00EE1A37">
        <w:rPr>
          <w:rFonts w:eastAsia="Arial" w:cs="Arial"/>
          <w:strike/>
          <w:snapToGrid/>
          <w:spacing w:val="-1"/>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1"/>
          <w:szCs w:val="24"/>
        </w:rPr>
        <w:t xml:space="preserve"> </w:t>
      </w:r>
      <w:r w:rsidRPr="00EE1A37">
        <w:rPr>
          <w:rFonts w:eastAsia="Arial" w:cs="Arial"/>
          <w:strike/>
          <w:snapToGrid/>
          <w:szCs w:val="24"/>
        </w:rPr>
        <w:t>than 30 amperes.</w:t>
      </w:r>
    </w:p>
    <w:p w14:paraId="1E8A2BF5" w14:textId="77777777" w:rsidR="00EE1A37" w:rsidRPr="00EE1A37" w:rsidRDefault="00EE1A37" w:rsidP="00280839">
      <w:pPr>
        <w:autoSpaceDE w:val="0"/>
        <w:autoSpaceDN w:val="0"/>
        <w:spacing w:after="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dwellings.</w:t>
      </w:r>
    </w:p>
    <w:p w14:paraId="35C521C2" w14:textId="77777777" w:rsidR="00EE1A37" w:rsidRPr="00EE1A37" w:rsidRDefault="00EE1A37" w:rsidP="00280839">
      <w:pPr>
        <w:numPr>
          <w:ilvl w:val="0"/>
          <w:numId w:val="19"/>
        </w:numPr>
        <w:tabs>
          <w:tab w:val="left" w:pos="1218"/>
          <w:tab w:val="left" w:pos="1220"/>
        </w:tabs>
        <w:autoSpaceDE w:val="0"/>
        <w:autoSpaceDN w:val="0"/>
        <w:spacing w:before="179" w:after="0"/>
        <w:ind w:right="600"/>
        <w:rPr>
          <w:rFonts w:eastAsia="Arial" w:cs="Arial"/>
          <w:strike/>
          <w:snapToGrid/>
          <w:szCs w:val="24"/>
        </w:rPr>
      </w:pPr>
      <w:r w:rsidRPr="00EE1A37">
        <w:rPr>
          <w:rFonts w:eastAsia="Arial" w:cs="Arial"/>
          <w:b/>
          <w:strike/>
          <w:snapToGrid/>
          <w:szCs w:val="24"/>
        </w:rPr>
        <w:t xml:space="preserve">EV Ready Parking Spaces with Receptacles. </w:t>
      </w:r>
      <w:r w:rsidRPr="00EE1A37">
        <w:rPr>
          <w:rFonts w:eastAsia="Arial" w:cs="Arial"/>
          <w:strike/>
          <w:snapToGrid/>
          <w:szCs w:val="24"/>
        </w:rPr>
        <w:t>For multifamily parking facilities,</w:t>
      </w:r>
      <w:r w:rsidRPr="00EE1A37">
        <w:rPr>
          <w:rFonts w:eastAsia="Arial" w:cs="Arial"/>
          <w:strike/>
          <w:snapToGrid/>
          <w:spacing w:val="-3"/>
          <w:szCs w:val="24"/>
        </w:rPr>
        <w:t xml:space="preserve"> </w:t>
      </w:r>
      <w:r w:rsidRPr="00EE1A37">
        <w:rPr>
          <w:rFonts w:eastAsia="Arial" w:cs="Arial"/>
          <w:strike/>
          <w:snapToGrid/>
          <w:szCs w:val="24"/>
        </w:rPr>
        <w:t>install</w:t>
      </w:r>
      <w:r w:rsidRPr="00EE1A37">
        <w:rPr>
          <w:rFonts w:eastAsia="Arial" w:cs="Arial"/>
          <w:strike/>
          <w:snapToGrid/>
          <w:spacing w:val="-4"/>
          <w:szCs w:val="24"/>
        </w:rPr>
        <w:t xml:space="preserve"> </w:t>
      </w:r>
      <w:r w:rsidRPr="00EE1A37">
        <w:rPr>
          <w:rFonts w:eastAsia="Arial" w:cs="Arial"/>
          <w:strike/>
          <w:snapToGrid/>
          <w:szCs w:val="24"/>
        </w:rPr>
        <w:t>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4"/>
          <w:szCs w:val="24"/>
        </w:rPr>
        <w:t xml:space="preserve"> </w:t>
      </w:r>
      <w:r w:rsidRPr="00EE1A37">
        <w:rPr>
          <w:rFonts w:eastAsia="Arial" w:cs="Arial"/>
          <w:strike/>
          <w:snapToGrid/>
          <w:szCs w:val="24"/>
        </w:rPr>
        <w:t>in</w:t>
      </w:r>
      <w:r w:rsidRPr="00EE1A37">
        <w:rPr>
          <w:rFonts w:eastAsia="Arial" w:cs="Arial"/>
          <w:strike/>
          <w:snapToGrid/>
          <w:spacing w:val="-4"/>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one parking space for each dwelling unit with assigned parking.</w:t>
      </w:r>
    </w:p>
    <w:p w14:paraId="66ACDB74" w14:textId="77777777" w:rsidR="00EE1A37" w:rsidRPr="00EE1A37" w:rsidRDefault="00EE1A37" w:rsidP="00280839">
      <w:pPr>
        <w:autoSpaceDE w:val="0"/>
        <w:autoSpaceDN w:val="0"/>
        <w:spacing w:before="120" w:after="0"/>
        <w:ind w:left="1166"/>
        <w:rPr>
          <w:rFonts w:eastAsia="Arial" w:cs="Arial"/>
          <w:b/>
          <w:bCs/>
          <w:strike/>
          <w:snapToGrid/>
          <w:szCs w:val="24"/>
        </w:rPr>
      </w:pPr>
      <w:r w:rsidRPr="00EE1A37">
        <w:rPr>
          <w:rFonts w:eastAsia="Arial" w:cs="Arial"/>
          <w:b/>
          <w:bCs/>
          <w:strike/>
          <w:snapToGrid/>
          <w:szCs w:val="24"/>
        </w:rPr>
        <w:t>Exceptions:</w:t>
      </w:r>
    </w:p>
    <w:p w14:paraId="106BD207" w14:textId="77777777" w:rsidR="00EE1A37" w:rsidRPr="00EE1A37" w:rsidRDefault="00EE1A37" w:rsidP="00280839">
      <w:pPr>
        <w:numPr>
          <w:ilvl w:val="1"/>
          <w:numId w:val="19"/>
        </w:numPr>
        <w:tabs>
          <w:tab w:val="left" w:pos="1938"/>
          <w:tab w:val="left" w:pos="1940"/>
        </w:tabs>
        <w:autoSpaceDE w:val="0"/>
        <w:autoSpaceDN w:val="0"/>
        <w:spacing w:before="182" w:after="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136504B4" w14:textId="77777777" w:rsidR="00EE1A37" w:rsidRPr="00EE1A37" w:rsidRDefault="00EE1A37" w:rsidP="00280839">
      <w:pPr>
        <w:numPr>
          <w:ilvl w:val="1"/>
          <w:numId w:val="19"/>
        </w:numPr>
        <w:tabs>
          <w:tab w:val="left" w:pos="1938"/>
          <w:tab w:val="left" w:pos="1940"/>
        </w:tabs>
        <w:autoSpaceDE w:val="0"/>
        <w:autoSpaceDN w:val="0"/>
        <w:spacing w:before="119" w:after="0"/>
        <w:ind w:right="627"/>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less than the total number of dwelling units.</w:t>
      </w:r>
    </w:p>
    <w:p w14:paraId="25721CAC" w14:textId="77777777" w:rsidR="00EE1A37" w:rsidRPr="00EE1A37" w:rsidRDefault="00EE1A37" w:rsidP="00280839">
      <w:pPr>
        <w:numPr>
          <w:ilvl w:val="0"/>
          <w:numId w:val="19"/>
        </w:numPr>
        <w:tabs>
          <w:tab w:val="left" w:pos="1218"/>
          <w:tab w:val="left" w:pos="1220"/>
        </w:tabs>
        <w:autoSpaceDE w:val="0"/>
        <w:autoSpaceDN w:val="0"/>
        <w:spacing w:before="120" w:after="0"/>
        <w:ind w:right="252"/>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 xml:space="preserve">Ten (10) percent, but not </w:t>
      </w:r>
      <w:proofErr w:type="gramStart"/>
      <w:r w:rsidRPr="00EE1A37">
        <w:rPr>
          <w:rFonts w:eastAsia="Arial" w:cs="Arial"/>
          <w:strike/>
          <w:snapToGrid/>
          <w:szCs w:val="24"/>
        </w:rPr>
        <w:t>less</w:t>
      </w:r>
      <w:r w:rsidRPr="00EE1A37">
        <w:rPr>
          <w:rFonts w:eastAsia="Arial" w:cs="Arial"/>
          <w:strike/>
          <w:snapToGrid/>
          <w:spacing w:val="-4"/>
          <w:szCs w:val="24"/>
        </w:rPr>
        <w:t xml:space="preserve"> </w:t>
      </w:r>
      <w:r w:rsidRPr="00EE1A37">
        <w:rPr>
          <w:rFonts w:eastAsia="Arial" w:cs="Arial"/>
          <w:strike/>
          <w:snapToGrid/>
          <w:szCs w:val="24"/>
        </w:rPr>
        <w:t>than</w:t>
      </w:r>
      <w:r w:rsidRPr="00EE1A37">
        <w:rPr>
          <w:rFonts w:eastAsia="Arial" w:cs="Arial"/>
          <w:strike/>
          <w:snapToGrid/>
          <w:spacing w:val="-4"/>
          <w:szCs w:val="24"/>
        </w:rPr>
        <w:t xml:space="preserve"> </w:t>
      </w:r>
      <w:r w:rsidRPr="00EE1A37">
        <w:rPr>
          <w:rFonts w:eastAsia="Arial" w:cs="Arial"/>
          <w:strike/>
          <w:snapToGrid/>
          <w:szCs w:val="24"/>
        </w:rPr>
        <w:t>one,</w:t>
      </w:r>
      <w:proofErr w:type="gramEnd"/>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p>
    <w:p w14:paraId="25C2BD90" w14:textId="77777777" w:rsidR="00EE1A37" w:rsidRPr="00EE1A37" w:rsidRDefault="00EE1A37" w:rsidP="00280839">
      <w:pPr>
        <w:autoSpaceDE w:val="0"/>
        <w:autoSpaceDN w:val="0"/>
        <w:spacing w:before="82" w:after="0"/>
        <w:ind w:left="1220" w:right="169"/>
        <w:rPr>
          <w:rFonts w:eastAsia="Arial" w:cs="Arial"/>
          <w:strike/>
          <w:snapToGrid/>
          <w:szCs w:val="24"/>
        </w:rPr>
      </w:pPr>
      <w:r w:rsidRPr="00EE1A37">
        <w:rPr>
          <w:rFonts w:eastAsia="Arial" w:cs="Arial"/>
          <w:strike/>
          <w:snapToGrid/>
          <w:szCs w:val="24"/>
        </w:rPr>
        <w:t>EV</w:t>
      </w:r>
      <w:r w:rsidRPr="00EE1A37">
        <w:rPr>
          <w:rFonts w:eastAsia="Arial" w:cs="Arial"/>
          <w:strike/>
          <w:snapToGrid/>
          <w:spacing w:val="-3"/>
          <w:szCs w:val="24"/>
        </w:rPr>
        <w:t xml:space="preserve"> </w:t>
      </w:r>
      <w:r w:rsidRPr="00EE1A37">
        <w:rPr>
          <w:rFonts w:eastAsia="Arial" w:cs="Arial"/>
          <w:strike/>
          <w:snapToGrid/>
          <w:szCs w:val="24"/>
        </w:rPr>
        <w:t>chargers</w:t>
      </w:r>
      <w:r w:rsidRPr="00EE1A37">
        <w:rPr>
          <w:rFonts w:eastAsia="Arial" w:cs="Arial"/>
          <w:strike/>
          <w:snapToGrid/>
          <w:spacing w:val="-3"/>
          <w:szCs w:val="24"/>
        </w:rPr>
        <w:t xml:space="preserve"> </w:t>
      </w:r>
      <w:r w:rsidRPr="00EE1A37">
        <w:rPr>
          <w:rFonts w:eastAsia="Arial" w:cs="Arial"/>
          <w:strike/>
          <w:snapToGrid/>
          <w:szCs w:val="24"/>
        </w:rPr>
        <w:t>for</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all</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2"/>
          <w:szCs w:val="24"/>
        </w:rPr>
        <w:t xml:space="preserve"> </w:t>
      </w:r>
      <w:r w:rsidRPr="00EE1A37">
        <w:rPr>
          <w:rFonts w:eastAsia="Arial" w:cs="Arial"/>
          <w:strike/>
          <w:snapToGrid/>
          <w:szCs w:val="24"/>
        </w:rPr>
        <w:t>guests.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4"/>
          <w:szCs w:val="24"/>
        </w:rPr>
        <w:t xml:space="preserve"> </w:t>
      </w:r>
      <w:r w:rsidRPr="00EE1A37">
        <w:rPr>
          <w:rFonts w:eastAsia="Arial" w:cs="Arial"/>
          <w:strike/>
          <w:snapToGrid/>
          <w:szCs w:val="24"/>
        </w:rPr>
        <w:t>least</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2"/>
          <w:szCs w:val="24"/>
        </w:rPr>
        <w:t xml:space="preserve"> </w:t>
      </w:r>
      <w:r w:rsidRPr="00EE1A37">
        <w:rPr>
          <w:rFonts w:eastAsia="Arial" w:cs="Arial"/>
          <w:strike/>
          <w:snapToGrid/>
          <w:szCs w:val="24"/>
        </w:rPr>
        <w:t>percent</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4"/>
          <w:szCs w:val="24"/>
        </w:rPr>
        <w:t xml:space="preserve"> </w:t>
      </w:r>
      <w:r w:rsidRPr="00EE1A37">
        <w:rPr>
          <w:rFonts w:eastAsia="Arial" w:cs="Arial"/>
          <w:strike/>
          <w:snapToGrid/>
          <w:szCs w:val="24"/>
        </w:rPr>
        <w:t>the required EV chargers shall be equipped with J1772 connectors.</w:t>
      </w:r>
    </w:p>
    <w:p w14:paraId="3AEF174D" w14:textId="77777777" w:rsidR="00EE1A37" w:rsidRPr="00EE1A37" w:rsidRDefault="00EE1A37" w:rsidP="00280839">
      <w:pPr>
        <w:autoSpaceDE w:val="0"/>
        <w:autoSpaceDN w:val="0"/>
        <w:spacing w:before="120" w:after="0"/>
        <w:ind w:left="1260"/>
        <w:rPr>
          <w:rFonts w:eastAsia="Arial" w:cs="Arial"/>
          <w:b/>
          <w:bCs/>
          <w:strike/>
          <w:snapToGrid/>
          <w:szCs w:val="24"/>
        </w:rPr>
      </w:pPr>
      <w:r w:rsidRPr="00EE1A37">
        <w:rPr>
          <w:rFonts w:eastAsia="Arial" w:cs="Arial"/>
          <w:b/>
          <w:bCs/>
          <w:strike/>
          <w:snapToGrid/>
          <w:szCs w:val="24"/>
        </w:rPr>
        <w:t>Exceptions:</w:t>
      </w:r>
    </w:p>
    <w:p w14:paraId="015DC496" w14:textId="77777777" w:rsidR="00EE1A37" w:rsidRPr="00EE1A37" w:rsidRDefault="00EE1A37" w:rsidP="00280839">
      <w:pPr>
        <w:numPr>
          <w:ilvl w:val="1"/>
          <w:numId w:val="19"/>
        </w:numPr>
        <w:tabs>
          <w:tab w:val="left" w:pos="1938"/>
          <w:tab w:val="left" w:pos="1940"/>
        </w:tabs>
        <w:autoSpaceDE w:val="0"/>
        <w:autoSpaceDN w:val="0"/>
        <w:spacing w:before="182" w:after="0"/>
        <w:ind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054B5948" w14:textId="77777777" w:rsidR="00EE1A37" w:rsidRPr="00EE1A37" w:rsidRDefault="00EE1A37" w:rsidP="00280839">
      <w:pPr>
        <w:numPr>
          <w:ilvl w:val="1"/>
          <w:numId w:val="19"/>
        </w:numPr>
        <w:tabs>
          <w:tab w:val="left" w:pos="1938"/>
        </w:tabs>
        <w:autoSpaceDE w:val="0"/>
        <w:autoSpaceDN w:val="0"/>
        <w:spacing w:before="120" w:after="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36ACC7C5" w14:textId="77777777" w:rsidR="00EE1A37" w:rsidRPr="00EE1A37" w:rsidRDefault="00EE1A37" w:rsidP="00280839">
      <w:pPr>
        <w:autoSpaceDE w:val="0"/>
        <w:autoSpaceDN w:val="0"/>
        <w:spacing w:before="120" w:after="0"/>
        <w:ind w:left="900"/>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1D78A0C6" w14:textId="77777777" w:rsidR="00EE1A37" w:rsidRPr="00EE1A37" w:rsidRDefault="00EE1A37" w:rsidP="00280839">
      <w:pPr>
        <w:autoSpaceDE w:val="0"/>
        <w:autoSpaceDN w:val="0"/>
        <w:spacing w:before="159" w:after="0"/>
        <w:ind w:left="140" w:right="895"/>
        <w:rPr>
          <w:rFonts w:eastAsia="Arial" w:cs="Arial"/>
          <w:strike/>
          <w:snapToGrid/>
          <w:szCs w:val="24"/>
        </w:rPr>
      </w:pPr>
      <w:r w:rsidRPr="00EE1A37">
        <w:rPr>
          <w:rFonts w:eastAsia="Arial" w:cs="Arial"/>
          <w:b/>
          <w:strike/>
          <w:snapToGrid/>
          <w:szCs w:val="24"/>
        </w:rPr>
        <w:lastRenderedPageBreak/>
        <w:t>Tier</w:t>
      </w:r>
      <w:r w:rsidRPr="00EE1A37">
        <w:rPr>
          <w:rFonts w:eastAsia="Arial" w:cs="Arial"/>
          <w:b/>
          <w:strike/>
          <w:snapToGrid/>
          <w:spacing w:val="-4"/>
          <w:szCs w:val="24"/>
        </w:rPr>
        <w:t xml:space="preserve"> </w:t>
      </w:r>
      <w:r w:rsidRPr="00EE1A37">
        <w:rPr>
          <w:rFonts w:eastAsia="Arial" w:cs="Arial"/>
          <w:b/>
          <w:strike/>
          <w:snapToGrid/>
          <w:szCs w:val="24"/>
        </w:rPr>
        <w:t>2.</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37BC9C1B" w14:textId="77777777" w:rsidR="00EE1A37" w:rsidRPr="00EE1A37" w:rsidRDefault="00EE1A37" w:rsidP="00280839">
      <w:pPr>
        <w:autoSpaceDE w:val="0"/>
        <w:autoSpaceDN w:val="0"/>
        <w:spacing w:before="120" w:after="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EE1A37">
        <w:rPr>
          <w:rFonts w:eastAsia="Arial" w:cs="Arial"/>
          <w:b/>
          <w:strike/>
          <w:snapToGrid/>
          <w:szCs w:val="24"/>
        </w:rPr>
        <w:t>for</w:t>
      </w:r>
      <w:r w:rsidRPr="00EE1A37">
        <w:rPr>
          <w:rFonts w:eastAsia="Arial" w:cs="Arial"/>
          <w:b/>
          <w:strike/>
          <w:snapToGrid/>
          <w:spacing w:val="-3"/>
          <w:szCs w:val="24"/>
        </w:rPr>
        <w:t xml:space="preserve"> </w:t>
      </w:r>
      <w:r w:rsidRPr="00EE1A37">
        <w:rPr>
          <w:rFonts w:eastAsia="Arial" w:cs="Arial"/>
          <w:b/>
          <w:strike/>
          <w:snapToGrid/>
          <w:szCs w:val="24"/>
        </w:rPr>
        <w:t>New</w:t>
      </w:r>
      <w:r w:rsidRPr="00EE1A37">
        <w:rPr>
          <w:rFonts w:eastAsia="Arial" w:cs="Arial"/>
          <w:b/>
          <w:strike/>
          <w:snapToGrid/>
          <w:spacing w:val="-2"/>
          <w:szCs w:val="24"/>
        </w:rPr>
        <w:t xml:space="preserve"> </w:t>
      </w: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dwellings,</w:t>
      </w:r>
      <w:r w:rsidRPr="00EE1A37">
        <w:rPr>
          <w:rFonts w:eastAsia="Arial" w:cs="Arial"/>
          <w:b/>
          <w:strike/>
          <w:snapToGrid/>
          <w:spacing w:val="-2"/>
          <w:szCs w:val="24"/>
        </w:rPr>
        <w:t xml:space="preserve"> </w:t>
      </w:r>
      <w:r w:rsidRPr="00EE1A37">
        <w:rPr>
          <w:rFonts w:eastAsia="Arial" w:cs="Arial"/>
          <w:b/>
          <w:strike/>
          <w:snapToGrid/>
          <w:szCs w:val="24"/>
        </w:rPr>
        <w:t>hotels</w:t>
      </w:r>
      <w:r w:rsidRPr="00EE1A37">
        <w:rPr>
          <w:rFonts w:eastAsia="Arial" w:cs="Arial"/>
          <w:b/>
          <w:strike/>
          <w:snapToGrid/>
          <w:spacing w:val="-3"/>
          <w:szCs w:val="24"/>
        </w:rPr>
        <w:t xml:space="preserve"> </w:t>
      </w:r>
      <w:r w:rsidRPr="00EE1A37">
        <w:rPr>
          <w:rFonts w:eastAsia="Arial" w:cs="Arial"/>
          <w:b/>
          <w:strike/>
          <w:snapToGrid/>
          <w:szCs w:val="24"/>
        </w:rPr>
        <w:t>and</w:t>
      </w:r>
      <w:r w:rsidRPr="00EE1A37">
        <w:rPr>
          <w:rFonts w:eastAsia="Arial" w:cs="Arial"/>
          <w:b/>
          <w:strike/>
          <w:snapToGrid/>
          <w:spacing w:val="-3"/>
          <w:szCs w:val="24"/>
        </w:rPr>
        <w:t xml:space="preserve"> </w:t>
      </w:r>
      <w:r w:rsidRPr="00EE1A37">
        <w:rPr>
          <w:rFonts w:eastAsia="Arial" w:cs="Arial"/>
          <w:b/>
          <w:strike/>
          <w:snapToGrid/>
          <w:spacing w:val="-2"/>
          <w:szCs w:val="24"/>
        </w:rPr>
        <w:t>motels.</w:t>
      </w:r>
    </w:p>
    <w:p w14:paraId="59BD78EC" w14:textId="77777777" w:rsidR="00EE1A37" w:rsidRPr="00EE1A37" w:rsidRDefault="00EE1A37" w:rsidP="00280839">
      <w:pPr>
        <w:numPr>
          <w:ilvl w:val="0"/>
          <w:numId w:val="18"/>
        </w:numPr>
        <w:tabs>
          <w:tab w:val="left" w:pos="1218"/>
        </w:tabs>
        <w:autoSpaceDE w:val="0"/>
        <w:autoSpaceDN w:val="0"/>
        <w:spacing w:before="183" w:after="0"/>
        <w:ind w:left="1218" w:hanging="358"/>
        <w:rPr>
          <w:rFonts w:eastAsia="Arial" w:cs="Arial"/>
          <w:b/>
          <w:strike/>
          <w:snapToGrid/>
          <w:szCs w:val="24"/>
        </w:rPr>
      </w:pPr>
      <w:r w:rsidRPr="00EE1A37">
        <w:rPr>
          <w:rFonts w:eastAsia="Arial" w:cs="Arial"/>
          <w:b/>
          <w:strike/>
          <w:snapToGrid/>
          <w:szCs w:val="24"/>
        </w:rPr>
        <w:t>EV</w:t>
      </w:r>
      <w:r w:rsidRPr="00EE1A37">
        <w:rPr>
          <w:rFonts w:eastAsia="Arial" w:cs="Arial"/>
          <w:b/>
          <w:strike/>
          <w:snapToGrid/>
          <w:spacing w:val="-3"/>
          <w:szCs w:val="24"/>
        </w:rPr>
        <w:t xml:space="preserve"> </w:t>
      </w:r>
      <w:r w:rsidRPr="00EE1A37">
        <w:rPr>
          <w:rFonts w:eastAsia="Arial" w:cs="Arial"/>
          <w:b/>
          <w:strike/>
          <w:snapToGrid/>
          <w:szCs w:val="24"/>
        </w:rPr>
        <w:t>Ready</w:t>
      </w:r>
      <w:r w:rsidRPr="00EE1A37">
        <w:rPr>
          <w:rFonts w:eastAsia="Arial" w:cs="Arial"/>
          <w:b/>
          <w:strike/>
          <w:snapToGrid/>
          <w:spacing w:val="-2"/>
          <w:szCs w:val="24"/>
        </w:rPr>
        <w:t xml:space="preserve"> </w:t>
      </w:r>
      <w:r w:rsidRPr="00EE1A37">
        <w:rPr>
          <w:rFonts w:eastAsia="Arial" w:cs="Arial"/>
          <w:b/>
          <w:strike/>
          <w:snapToGrid/>
          <w:szCs w:val="24"/>
        </w:rPr>
        <w:t>Parking</w:t>
      </w:r>
      <w:r w:rsidRPr="00EE1A37">
        <w:rPr>
          <w:rFonts w:eastAsia="Arial" w:cs="Arial"/>
          <w:b/>
          <w:strike/>
          <w:snapToGrid/>
          <w:spacing w:val="-2"/>
          <w:szCs w:val="24"/>
        </w:rPr>
        <w:t xml:space="preserve"> </w:t>
      </w:r>
      <w:r w:rsidRPr="00EE1A37">
        <w:rPr>
          <w:rFonts w:eastAsia="Arial" w:cs="Arial"/>
          <w:b/>
          <w:strike/>
          <w:snapToGrid/>
          <w:szCs w:val="24"/>
        </w:rPr>
        <w:t>Spaces</w:t>
      </w:r>
      <w:r w:rsidRPr="00EE1A37">
        <w:rPr>
          <w:rFonts w:eastAsia="Arial" w:cs="Arial"/>
          <w:b/>
          <w:strike/>
          <w:snapToGrid/>
          <w:spacing w:val="-2"/>
          <w:szCs w:val="24"/>
        </w:rPr>
        <w:t xml:space="preserve"> </w:t>
      </w:r>
      <w:r w:rsidRPr="00EE1A37">
        <w:rPr>
          <w:rFonts w:eastAsia="Arial" w:cs="Arial"/>
          <w:b/>
          <w:strike/>
          <w:snapToGrid/>
          <w:szCs w:val="24"/>
        </w:rPr>
        <w:t>with</w:t>
      </w:r>
      <w:r w:rsidRPr="00EE1A37">
        <w:rPr>
          <w:rFonts w:eastAsia="Arial" w:cs="Arial"/>
          <w:b/>
          <w:strike/>
          <w:snapToGrid/>
          <w:spacing w:val="-2"/>
          <w:szCs w:val="24"/>
        </w:rPr>
        <w:t xml:space="preserve"> Receptacles.</w:t>
      </w:r>
    </w:p>
    <w:p w14:paraId="54D4C9A7" w14:textId="77777777" w:rsidR="00EE1A37" w:rsidRPr="00EE1A37" w:rsidRDefault="00EE1A37" w:rsidP="00280839">
      <w:pPr>
        <w:numPr>
          <w:ilvl w:val="1"/>
          <w:numId w:val="18"/>
        </w:numPr>
        <w:tabs>
          <w:tab w:val="left" w:pos="1578"/>
          <w:tab w:val="left" w:pos="1580"/>
        </w:tabs>
        <w:autoSpaceDE w:val="0"/>
        <w:autoSpaceDN w:val="0"/>
        <w:spacing w:before="120" w:after="0"/>
        <w:ind w:right="415"/>
        <w:rPr>
          <w:rFonts w:eastAsia="Arial" w:cs="Arial"/>
          <w:strike/>
          <w:snapToGrid/>
          <w:szCs w:val="24"/>
        </w:rPr>
      </w:pPr>
      <w:r w:rsidRPr="00EE1A37">
        <w:rPr>
          <w:rFonts w:eastAsia="Arial" w:cs="Arial"/>
          <w:b/>
          <w:strike/>
          <w:snapToGrid/>
          <w:szCs w:val="24"/>
        </w:rPr>
        <w:t>Hotels</w:t>
      </w:r>
      <w:r w:rsidRPr="00EE1A37">
        <w:rPr>
          <w:rFonts w:eastAsia="Arial" w:cs="Arial"/>
          <w:b/>
          <w:strike/>
          <w:snapToGrid/>
          <w:spacing w:val="-4"/>
          <w:szCs w:val="24"/>
        </w:rPr>
        <w:t xml:space="preserve"> </w:t>
      </w:r>
      <w:r w:rsidRPr="00EE1A37">
        <w:rPr>
          <w:rFonts w:eastAsia="Arial" w:cs="Arial"/>
          <w:b/>
          <w:strike/>
          <w:snapToGrid/>
          <w:szCs w:val="24"/>
        </w:rPr>
        <w:t>and</w:t>
      </w:r>
      <w:r w:rsidRPr="00EE1A37">
        <w:rPr>
          <w:rFonts w:eastAsia="Arial" w:cs="Arial"/>
          <w:b/>
          <w:strike/>
          <w:snapToGrid/>
          <w:spacing w:val="-4"/>
          <w:szCs w:val="24"/>
        </w:rPr>
        <w:t xml:space="preserve"> </w:t>
      </w:r>
      <w:r w:rsidRPr="00EE1A37">
        <w:rPr>
          <w:rFonts w:eastAsia="Arial" w:cs="Arial"/>
          <w:b/>
          <w:strike/>
          <w:snapToGrid/>
          <w:szCs w:val="24"/>
        </w:rPr>
        <w:t>Motels.</w:t>
      </w:r>
      <w:r w:rsidRPr="00EE1A37">
        <w:rPr>
          <w:rFonts w:eastAsia="Arial" w:cs="Arial"/>
          <w:b/>
          <w:strike/>
          <w:snapToGrid/>
          <w:spacing w:val="-5"/>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6"/>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 xml:space="preserve">parking spaces shall be equipped with low power Level 2 EV charging </w:t>
      </w:r>
      <w:r w:rsidRPr="00EE1A37">
        <w:rPr>
          <w:rFonts w:eastAsia="Arial" w:cs="Arial"/>
          <w:strike/>
          <w:snapToGrid/>
          <w:spacing w:val="-2"/>
          <w:szCs w:val="24"/>
        </w:rPr>
        <w:t>receptacles.</w:t>
      </w:r>
    </w:p>
    <w:p w14:paraId="0248F64C" w14:textId="77777777" w:rsidR="00EE1A37" w:rsidRPr="00EE1A37" w:rsidRDefault="00EE1A37" w:rsidP="00280839">
      <w:pPr>
        <w:numPr>
          <w:ilvl w:val="1"/>
          <w:numId w:val="18"/>
        </w:numPr>
        <w:tabs>
          <w:tab w:val="left" w:pos="1578"/>
          <w:tab w:val="left" w:pos="1580"/>
        </w:tabs>
        <w:autoSpaceDE w:val="0"/>
        <w:autoSpaceDN w:val="0"/>
        <w:spacing w:before="120" w:after="0"/>
        <w:ind w:right="187"/>
        <w:rPr>
          <w:rFonts w:eastAsia="Arial" w:cs="Arial"/>
          <w:strike/>
          <w:snapToGrid/>
          <w:szCs w:val="24"/>
        </w:rPr>
      </w:pPr>
      <w:r w:rsidRPr="00EE1A37">
        <w:rPr>
          <w:rFonts w:eastAsia="Arial" w:cs="Arial"/>
          <w:b/>
          <w:strike/>
          <w:snapToGrid/>
          <w:szCs w:val="24"/>
        </w:rPr>
        <w:t xml:space="preserve">Multifamily Parking Facilities. </w:t>
      </w:r>
      <w:r w:rsidRPr="00EE1A37">
        <w:rPr>
          <w:rFonts w:eastAsia="Arial" w:cs="Arial"/>
          <w:strike/>
          <w:snapToGrid/>
          <w:szCs w:val="24"/>
        </w:rPr>
        <w:t>Fifty-five (55)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 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 the total number of assigned parking spaces provided on the site.</w:t>
      </w:r>
    </w:p>
    <w:p w14:paraId="441D60EE" w14:textId="77777777" w:rsidR="00EE1A37" w:rsidRPr="00EE1A37" w:rsidRDefault="00EE1A37" w:rsidP="00280839">
      <w:pPr>
        <w:autoSpaceDE w:val="0"/>
        <w:autoSpaceDN w:val="0"/>
        <w:spacing w:before="120" w:after="0"/>
        <w:ind w:left="1260"/>
        <w:rPr>
          <w:rFonts w:eastAsia="Arial" w:cs="Arial"/>
          <w:b/>
          <w:strike/>
          <w:snapToGrid/>
          <w:szCs w:val="24"/>
        </w:rPr>
      </w:pPr>
      <w:r w:rsidRPr="00EE1A37">
        <w:rPr>
          <w:rFonts w:eastAsia="Arial" w:cs="Arial"/>
          <w:b/>
          <w:strike/>
          <w:snapToGrid/>
          <w:szCs w:val="24"/>
        </w:rPr>
        <w:t>Exceptions:</w:t>
      </w:r>
    </w:p>
    <w:p w14:paraId="361C6175" w14:textId="77777777" w:rsidR="00EE1A37" w:rsidRPr="00EE1A37" w:rsidRDefault="00EE1A37" w:rsidP="00280839">
      <w:pPr>
        <w:numPr>
          <w:ilvl w:val="2"/>
          <w:numId w:val="18"/>
        </w:numPr>
        <w:tabs>
          <w:tab w:val="left" w:pos="1938"/>
          <w:tab w:val="left" w:pos="1940"/>
        </w:tabs>
        <w:autoSpaceDE w:val="0"/>
        <w:autoSpaceDN w:val="0"/>
        <w:spacing w:before="181" w:after="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79D38B8F" w14:textId="77777777" w:rsidR="00EE1A37" w:rsidRPr="00EE1A37" w:rsidRDefault="00EE1A37" w:rsidP="00280839">
      <w:pPr>
        <w:numPr>
          <w:ilvl w:val="2"/>
          <w:numId w:val="18"/>
        </w:numPr>
        <w:tabs>
          <w:tab w:val="left" w:pos="1938"/>
          <w:tab w:val="left" w:pos="1940"/>
        </w:tabs>
        <w:autoSpaceDE w:val="0"/>
        <w:autoSpaceDN w:val="0"/>
        <w:spacing w:before="120" w:after="0"/>
        <w:ind w:right="159"/>
        <w:rPr>
          <w:rFonts w:eastAsia="Arial" w:cs="Arial"/>
          <w:strike/>
          <w:snapToGrid/>
          <w:szCs w:val="24"/>
        </w:rPr>
      </w:pPr>
      <w:r w:rsidRPr="00EE1A37">
        <w:rPr>
          <w:rFonts w:eastAsia="Arial" w:cs="Arial"/>
          <w:strike/>
          <w:snapToGrid/>
          <w:szCs w:val="24"/>
        </w:rPr>
        <w:t>Hotels and motels may install Level 2 EV chargers instead of all or portions of the required percentage of low power Level 2 receptacles for EV charging. Where Level 2 EV chargers are installed in place of 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fifty</w:t>
      </w:r>
      <w:r w:rsidRPr="00EE1A37">
        <w:rPr>
          <w:rFonts w:eastAsia="Arial" w:cs="Arial"/>
          <w:strike/>
          <w:snapToGrid/>
          <w:spacing w:val="-5"/>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 EV chargers shall be equipped with J1772 connectors.</w:t>
      </w:r>
    </w:p>
    <w:p w14:paraId="439DE6C8" w14:textId="77777777" w:rsidR="00EE1A37" w:rsidRPr="004A4465" w:rsidRDefault="00EE1A37" w:rsidP="00280839">
      <w:pPr>
        <w:numPr>
          <w:ilvl w:val="0"/>
          <w:numId w:val="18"/>
        </w:numPr>
        <w:autoSpaceDE w:val="0"/>
        <w:autoSpaceDN w:val="0"/>
        <w:spacing w:before="120" w:after="0"/>
        <w:rPr>
          <w:rFonts w:eastAsia="Arial" w:cs="Arial"/>
          <w:b/>
          <w:bCs/>
          <w:snapToGrid/>
          <w:szCs w:val="24"/>
        </w:rPr>
      </w:pPr>
      <w:r w:rsidRPr="004A4465">
        <w:rPr>
          <w:rFonts w:eastAsia="Arial" w:cs="Arial"/>
          <w:b/>
          <w:bCs/>
          <w:strike/>
          <w:snapToGrid/>
          <w:szCs w:val="24"/>
        </w:rPr>
        <w:t>EV</w:t>
      </w:r>
      <w:r w:rsidRPr="004A4465">
        <w:rPr>
          <w:rFonts w:eastAsia="Arial" w:cs="Arial"/>
          <w:b/>
          <w:bCs/>
          <w:strike/>
          <w:snapToGrid/>
          <w:spacing w:val="-2"/>
          <w:szCs w:val="24"/>
        </w:rPr>
        <w:t xml:space="preserve"> </w:t>
      </w:r>
      <w:r w:rsidRPr="004A4465">
        <w:rPr>
          <w:rFonts w:eastAsia="Arial" w:cs="Arial"/>
          <w:b/>
          <w:bCs/>
          <w:strike/>
          <w:snapToGrid/>
          <w:szCs w:val="24"/>
        </w:rPr>
        <w:t>Ready</w:t>
      </w:r>
      <w:r w:rsidRPr="004A4465">
        <w:rPr>
          <w:rFonts w:eastAsia="Arial" w:cs="Arial"/>
          <w:b/>
          <w:bCs/>
          <w:strike/>
          <w:snapToGrid/>
          <w:spacing w:val="-2"/>
          <w:szCs w:val="24"/>
        </w:rPr>
        <w:t xml:space="preserve"> </w:t>
      </w:r>
      <w:r w:rsidRPr="004A4465">
        <w:rPr>
          <w:rFonts w:eastAsia="Arial" w:cs="Arial"/>
          <w:b/>
          <w:bCs/>
          <w:strike/>
          <w:snapToGrid/>
          <w:szCs w:val="24"/>
        </w:rPr>
        <w:t>Parking</w:t>
      </w:r>
      <w:r w:rsidRPr="004A4465">
        <w:rPr>
          <w:rFonts w:eastAsia="Arial" w:cs="Arial"/>
          <w:b/>
          <w:bCs/>
          <w:strike/>
          <w:snapToGrid/>
          <w:spacing w:val="-2"/>
          <w:szCs w:val="24"/>
        </w:rPr>
        <w:t xml:space="preserve"> </w:t>
      </w:r>
      <w:r w:rsidRPr="004A4465">
        <w:rPr>
          <w:rFonts w:eastAsia="Arial" w:cs="Arial"/>
          <w:b/>
          <w:bCs/>
          <w:strike/>
          <w:snapToGrid/>
          <w:szCs w:val="24"/>
        </w:rPr>
        <w:t>Spaces</w:t>
      </w:r>
      <w:r w:rsidRPr="004A4465">
        <w:rPr>
          <w:rFonts w:eastAsia="Arial" w:cs="Arial"/>
          <w:b/>
          <w:bCs/>
          <w:strike/>
          <w:snapToGrid/>
          <w:spacing w:val="-2"/>
          <w:szCs w:val="24"/>
        </w:rPr>
        <w:t xml:space="preserve"> </w:t>
      </w:r>
      <w:r w:rsidRPr="004A4465">
        <w:rPr>
          <w:rFonts w:eastAsia="Arial" w:cs="Arial"/>
          <w:b/>
          <w:bCs/>
          <w:strike/>
          <w:snapToGrid/>
          <w:szCs w:val="24"/>
        </w:rPr>
        <w:t>with</w:t>
      </w:r>
      <w:r w:rsidRPr="004A4465">
        <w:rPr>
          <w:rFonts w:eastAsia="Arial" w:cs="Arial"/>
          <w:b/>
          <w:bCs/>
          <w:strike/>
          <w:snapToGrid/>
          <w:spacing w:val="-2"/>
          <w:szCs w:val="24"/>
        </w:rPr>
        <w:t xml:space="preserve"> </w:t>
      </w:r>
      <w:r w:rsidRPr="004A4465">
        <w:rPr>
          <w:rFonts w:eastAsia="Arial" w:cs="Arial"/>
          <w:b/>
          <w:bCs/>
          <w:strike/>
          <w:snapToGrid/>
          <w:szCs w:val="24"/>
        </w:rPr>
        <w:t>EV</w:t>
      </w:r>
      <w:r w:rsidRPr="004A4465">
        <w:rPr>
          <w:rFonts w:eastAsia="Arial" w:cs="Arial"/>
          <w:b/>
          <w:bCs/>
          <w:strike/>
          <w:snapToGrid/>
          <w:spacing w:val="-2"/>
          <w:szCs w:val="24"/>
        </w:rPr>
        <w:t xml:space="preserve"> Chargers</w:t>
      </w:r>
      <w:r w:rsidRPr="004A4465">
        <w:rPr>
          <w:rFonts w:eastAsia="Arial" w:cs="Arial"/>
          <w:b/>
          <w:bCs/>
          <w:snapToGrid/>
          <w:spacing w:val="-2"/>
          <w:szCs w:val="24"/>
        </w:rPr>
        <w:t>.</w:t>
      </w:r>
    </w:p>
    <w:p w14:paraId="1BAB6DFC" w14:textId="77777777" w:rsidR="00EE1A37" w:rsidRPr="00EE1A37" w:rsidRDefault="00EE1A37" w:rsidP="00280839">
      <w:pPr>
        <w:numPr>
          <w:ilvl w:val="1"/>
          <w:numId w:val="18"/>
        </w:numPr>
        <w:tabs>
          <w:tab w:val="left" w:pos="1578"/>
          <w:tab w:val="left" w:pos="1580"/>
        </w:tabs>
        <w:autoSpaceDE w:val="0"/>
        <w:autoSpaceDN w:val="0"/>
        <w:spacing w:before="82" w:after="0"/>
        <w:ind w:right="266"/>
        <w:rPr>
          <w:rFonts w:eastAsia="Arial" w:cs="Arial"/>
          <w:strike/>
          <w:snapToGrid/>
          <w:szCs w:val="24"/>
        </w:rPr>
      </w:pPr>
      <w:r w:rsidRPr="00EE1A37">
        <w:rPr>
          <w:rFonts w:eastAsia="Arial" w:cs="Arial"/>
          <w:b/>
          <w:strike/>
          <w:snapToGrid/>
          <w:szCs w:val="24"/>
        </w:rPr>
        <w:t xml:space="preserve">Hotels and Motels. </w:t>
      </w:r>
      <w:r w:rsidRPr="00EE1A37">
        <w:rPr>
          <w:rFonts w:eastAsia="Arial" w:cs="Arial"/>
          <w:strike/>
          <w:snapToGrid/>
          <w:szCs w:val="24"/>
        </w:rPr>
        <w:t>Twenty (20) percent of the total number of parking spaces</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4"/>
          <w:szCs w:val="24"/>
        </w:rPr>
        <w:t xml:space="preserve"> </w:t>
      </w:r>
      <w:r w:rsidRPr="00EE1A37">
        <w:rPr>
          <w:rFonts w:eastAsia="Arial" w:cs="Arial"/>
          <w:strike/>
          <w:snapToGrid/>
          <w:szCs w:val="24"/>
        </w:rPr>
        <w:t>hotels</w:t>
      </w:r>
      <w:r w:rsidRPr="00EE1A37">
        <w:rPr>
          <w:rFonts w:eastAsia="Arial" w:cs="Arial"/>
          <w:strike/>
          <w:snapToGrid/>
          <w:spacing w:val="-4"/>
          <w:szCs w:val="24"/>
        </w:rPr>
        <w:t xml:space="preserve"> </w:t>
      </w:r>
      <w:r w:rsidRPr="00EE1A37">
        <w:rPr>
          <w:rFonts w:eastAsia="Arial" w:cs="Arial"/>
          <w:strike/>
          <w:snapToGrid/>
          <w:szCs w:val="24"/>
        </w:rPr>
        <w:t>and</w:t>
      </w:r>
      <w:r w:rsidRPr="00EE1A37">
        <w:rPr>
          <w:rFonts w:eastAsia="Arial" w:cs="Arial"/>
          <w:strike/>
          <w:snapToGrid/>
          <w:spacing w:val="-4"/>
          <w:szCs w:val="24"/>
        </w:rPr>
        <w:t xml:space="preserve"> </w:t>
      </w:r>
      <w:r w:rsidRPr="00EE1A37">
        <w:rPr>
          <w:rFonts w:eastAsia="Arial" w:cs="Arial"/>
          <w:strike/>
          <w:snapToGrid/>
          <w:szCs w:val="24"/>
        </w:rPr>
        <w:t>motels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At least fifty (50) percent of the required EV chargers shall be equipped with J1772 connectors.</w:t>
      </w:r>
    </w:p>
    <w:p w14:paraId="18E487E9" w14:textId="0B438E89" w:rsidR="00EE1A37" w:rsidRPr="00F96BC0" w:rsidRDefault="00EE1A37" w:rsidP="00F96BC0">
      <w:pPr>
        <w:numPr>
          <w:ilvl w:val="1"/>
          <w:numId w:val="18"/>
        </w:numPr>
        <w:tabs>
          <w:tab w:val="left" w:pos="1578"/>
          <w:tab w:val="left" w:pos="1580"/>
        </w:tabs>
        <w:autoSpaceDE w:val="0"/>
        <w:autoSpaceDN w:val="0"/>
        <w:spacing w:before="120" w:after="0"/>
        <w:ind w:right="160"/>
        <w:rPr>
          <w:rFonts w:eastAsia="Arial" w:cs="Arial"/>
          <w:strike/>
          <w:snapToGrid/>
          <w:szCs w:val="24"/>
        </w:rPr>
      </w:pP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Parking</w:t>
      </w:r>
      <w:r w:rsidRPr="00EE1A37">
        <w:rPr>
          <w:rFonts w:eastAsia="Arial" w:cs="Arial"/>
          <w:b/>
          <w:strike/>
          <w:snapToGrid/>
          <w:spacing w:val="-4"/>
          <w:szCs w:val="24"/>
        </w:rPr>
        <w:t xml:space="preserve"> </w:t>
      </w:r>
      <w:r w:rsidRPr="00EE1A37">
        <w:rPr>
          <w:rFonts w:eastAsia="Arial" w:cs="Arial"/>
          <w:b/>
          <w:strike/>
          <w:snapToGrid/>
          <w:szCs w:val="24"/>
        </w:rPr>
        <w:t>Facilities.</w:t>
      </w:r>
      <w:r w:rsidRPr="00EE1A37">
        <w:rPr>
          <w:rFonts w:eastAsia="Arial" w:cs="Arial"/>
          <w:b/>
          <w:strike/>
          <w:snapToGrid/>
          <w:spacing w:val="-5"/>
          <w:szCs w:val="24"/>
        </w:rPr>
        <w:t xml:space="preserve"> </w:t>
      </w:r>
      <w:r w:rsidRPr="00EE1A37">
        <w:rPr>
          <w:rFonts w:eastAsia="Arial" w:cs="Arial"/>
          <w:strike/>
          <w:snapToGrid/>
          <w:szCs w:val="24"/>
        </w:rPr>
        <w:t>Twenty</w:t>
      </w:r>
      <w:r w:rsidRPr="00EE1A37">
        <w:rPr>
          <w:rFonts w:eastAsia="Arial" w:cs="Arial"/>
          <w:strike/>
          <w:snapToGrid/>
          <w:spacing w:val="-4"/>
          <w:szCs w:val="24"/>
        </w:rPr>
        <w:t xml:space="preserve"> </w:t>
      </w:r>
      <w:r w:rsidRPr="00EE1A37">
        <w:rPr>
          <w:rFonts w:eastAsia="Arial" w:cs="Arial"/>
          <w:strike/>
          <w:snapToGrid/>
          <w:szCs w:val="24"/>
        </w:rPr>
        <w:t>(20)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 parking spaces shall be equipped with Level 2 EV chargers. At least fifty</w:t>
      </w:r>
      <w:r w:rsidR="00F96BC0">
        <w:rPr>
          <w:rFonts w:eastAsia="Arial" w:cs="Arial"/>
          <w:strike/>
          <w:snapToGrid/>
          <w:szCs w:val="24"/>
        </w:rPr>
        <w:t xml:space="preserve"> </w:t>
      </w:r>
      <w:r w:rsidRPr="00F96BC0">
        <w:rPr>
          <w:rFonts w:eastAsia="Arial" w:cs="Arial"/>
          <w:strike/>
          <w:snapToGrid/>
          <w:szCs w:val="24"/>
        </w:rPr>
        <w:t>(50) percent of the required EV chargers shall be equipped with J1772 connectors. Where common use parking or unassigned parking is provided,</w:t>
      </w:r>
      <w:r w:rsidRPr="00F96BC0">
        <w:rPr>
          <w:rFonts w:eastAsia="Arial" w:cs="Arial"/>
          <w:strike/>
          <w:snapToGrid/>
          <w:spacing w:val="-3"/>
          <w:szCs w:val="24"/>
        </w:rPr>
        <w:t xml:space="preserve"> </w:t>
      </w:r>
      <w:r w:rsidRPr="00F96BC0">
        <w:rPr>
          <w:rFonts w:eastAsia="Arial" w:cs="Arial"/>
          <w:strike/>
          <w:snapToGrid/>
          <w:szCs w:val="24"/>
        </w:rPr>
        <w:t>EV</w:t>
      </w:r>
      <w:r w:rsidRPr="00F96BC0">
        <w:rPr>
          <w:rFonts w:eastAsia="Arial" w:cs="Arial"/>
          <w:strike/>
          <w:snapToGrid/>
          <w:spacing w:val="-4"/>
          <w:szCs w:val="24"/>
        </w:rPr>
        <w:t xml:space="preserve"> </w:t>
      </w:r>
      <w:r w:rsidRPr="00F96BC0">
        <w:rPr>
          <w:rFonts w:eastAsia="Arial" w:cs="Arial"/>
          <w:strike/>
          <w:snapToGrid/>
          <w:szCs w:val="24"/>
        </w:rPr>
        <w:t>chargers</w:t>
      </w:r>
      <w:r w:rsidRPr="00F96BC0">
        <w:rPr>
          <w:rFonts w:eastAsia="Arial" w:cs="Arial"/>
          <w:strike/>
          <w:snapToGrid/>
          <w:spacing w:val="-4"/>
          <w:szCs w:val="24"/>
        </w:rPr>
        <w:t xml:space="preserve"> </w:t>
      </w:r>
      <w:r w:rsidRPr="00F96BC0">
        <w:rPr>
          <w:rFonts w:eastAsia="Arial" w:cs="Arial"/>
          <w:strike/>
          <w:snapToGrid/>
          <w:szCs w:val="24"/>
        </w:rPr>
        <w:t>shall</w:t>
      </w:r>
      <w:r w:rsidRPr="00F96BC0">
        <w:rPr>
          <w:rFonts w:eastAsia="Arial" w:cs="Arial"/>
          <w:strike/>
          <w:snapToGrid/>
          <w:spacing w:val="-4"/>
          <w:szCs w:val="24"/>
        </w:rPr>
        <w:t xml:space="preserve"> </w:t>
      </w:r>
      <w:r w:rsidRPr="00F96BC0">
        <w:rPr>
          <w:rFonts w:eastAsia="Arial" w:cs="Arial"/>
          <w:strike/>
          <w:snapToGrid/>
          <w:szCs w:val="24"/>
        </w:rPr>
        <w:t>be</w:t>
      </w:r>
      <w:r w:rsidRPr="00F96BC0">
        <w:rPr>
          <w:rFonts w:eastAsia="Arial" w:cs="Arial"/>
          <w:strike/>
          <w:snapToGrid/>
          <w:spacing w:val="-4"/>
          <w:szCs w:val="24"/>
        </w:rPr>
        <w:t xml:space="preserve"> </w:t>
      </w:r>
      <w:r w:rsidRPr="00F96BC0">
        <w:rPr>
          <w:rFonts w:eastAsia="Arial" w:cs="Arial"/>
          <w:strike/>
          <w:snapToGrid/>
          <w:szCs w:val="24"/>
        </w:rPr>
        <w:t>located</w:t>
      </w:r>
      <w:r w:rsidRPr="00F96BC0">
        <w:rPr>
          <w:rFonts w:eastAsia="Arial" w:cs="Arial"/>
          <w:strike/>
          <w:snapToGrid/>
          <w:spacing w:val="-4"/>
          <w:szCs w:val="24"/>
        </w:rPr>
        <w:t xml:space="preserve"> </w:t>
      </w:r>
      <w:r w:rsidRPr="00F96BC0">
        <w:rPr>
          <w:rFonts w:eastAsia="Arial" w:cs="Arial"/>
          <w:strike/>
          <w:snapToGrid/>
          <w:szCs w:val="24"/>
        </w:rPr>
        <w:t>in</w:t>
      </w:r>
      <w:r w:rsidRPr="00F96BC0">
        <w:rPr>
          <w:rFonts w:eastAsia="Arial" w:cs="Arial"/>
          <w:strike/>
          <w:snapToGrid/>
          <w:spacing w:val="-4"/>
          <w:szCs w:val="24"/>
        </w:rPr>
        <w:t xml:space="preserve"> </w:t>
      </w:r>
      <w:r w:rsidRPr="00F96BC0">
        <w:rPr>
          <w:rFonts w:eastAsia="Arial" w:cs="Arial"/>
          <w:strike/>
          <w:snapToGrid/>
          <w:szCs w:val="24"/>
        </w:rPr>
        <w:t>the</w:t>
      </w:r>
      <w:r w:rsidRPr="00F96BC0">
        <w:rPr>
          <w:rFonts w:eastAsia="Arial" w:cs="Arial"/>
          <w:strike/>
          <w:snapToGrid/>
          <w:spacing w:val="-4"/>
          <w:szCs w:val="24"/>
        </w:rPr>
        <w:t xml:space="preserve"> </w:t>
      </w:r>
      <w:r w:rsidRPr="00F96BC0">
        <w:rPr>
          <w:rFonts w:eastAsia="Arial" w:cs="Arial"/>
          <w:strike/>
          <w:snapToGrid/>
          <w:szCs w:val="24"/>
        </w:rPr>
        <w:t>common</w:t>
      </w:r>
      <w:r w:rsidRPr="00F96BC0">
        <w:rPr>
          <w:rFonts w:eastAsia="Arial" w:cs="Arial"/>
          <w:strike/>
          <w:snapToGrid/>
          <w:spacing w:val="-4"/>
          <w:szCs w:val="24"/>
        </w:rPr>
        <w:t xml:space="preserve"> </w:t>
      </w:r>
      <w:r w:rsidRPr="00F96BC0">
        <w:rPr>
          <w:rFonts w:eastAsia="Arial" w:cs="Arial"/>
          <w:strike/>
          <w:snapToGrid/>
          <w:szCs w:val="24"/>
        </w:rPr>
        <w:t>use</w:t>
      </w:r>
      <w:r w:rsidRPr="00F96BC0">
        <w:rPr>
          <w:rFonts w:eastAsia="Arial" w:cs="Arial"/>
          <w:strike/>
          <w:snapToGrid/>
          <w:spacing w:val="-4"/>
          <w:szCs w:val="24"/>
        </w:rPr>
        <w:t xml:space="preserve"> </w:t>
      </w:r>
      <w:r w:rsidRPr="00F96BC0">
        <w:rPr>
          <w:rFonts w:eastAsia="Arial" w:cs="Arial"/>
          <w:strike/>
          <w:snapToGrid/>
          <w:szCs w:val="24"/>
        </w:rPr>
        <w:t>or</w:t>
      </w:r>
      <w:r w:rsidRPr="00F96BC0">
        <w:rPr>
          <w:rFonts w:eastAsia="Arial" w:cs="Arial"/>
          <w:strike/>
          <w:snapToGrid/>
          <w:spacing w:val="-3"/>
          <w:szCs w:val="24"/>
        </w:rPr>
        <w:t xml:space="preserve"> </w:t>
      </w:r>
      <w:r w:rsidRPr="00F96BC0">
        <w:rPr>
          <w:rFonts w:eastAsia="Arial" w:cs="Arial"/>
          <w:strike/>
          <w:snapToGrid/>
          <w:szCs w:val="24"/>
        </w:rPr>
        <w:t>unassigned parking areas and shall be available for use by all residents or guests.</w:t>
      </w:r>
    </w:p>
    <w:p w14:paraId="123EBA95" w14:textId="77777777" w:rsidR="00EE1A37" w:rsidRPr="00EE1A37" w:rsidRDefault="00EE1A37" w:rsidP="00280839">
      <w:pPr>
        <w:autoSpaceDE w:val="0"/>
        <w:autoSpaceDN w:val="0"/>
        <w:spacing w:before="120" w:after="0"/>
        <w:ind w:left="1260"/>
        <w:rPr>
          <w:rFonts w:eastAsia="Arial" w:cs="Arial"/>
          <w:b/>
          <w:strike/>
          <w:snapToGrid/>
          <w:szCs w:val="24"/>
        </w:rPr>
      </w:pPr>
      <w:r w:rsidRPr="00EE1A37">
        <w:rPr>
          <w:rFonts w:eastAsia="Arial" w:cs="Arial"/>
          <w:b/>
          <w:strike/>
          <w:snapToGrid/>
          <w:szCs w:val="24"/>
        </w:rPr>
        <w:t>Exceptions:</w:t>
      </w:r>
    </w:p>
    <w:p w14:paraId="0B889DCE" w14:textId="77777777" w:rsidR="00EE1A37" w:rsidRPr="00EE1A37" w:rsidRDefault="00EE1A37" w:rsidP="00280839">
      <w:pPr>
        <w:numPr>
          <w:ilvl w:val="0"/>
          <w:numId w:val="17"/>
        </w:numPr>
        <w:tabs>
          <w:tab w:val="left" w:pos="1937"/>
          <w:tab w:val="left" w:pos="1939"/>
        </w:tabs>
        <w:autoSpaceDE w:val="0"/>
        <w:autoSpaceDN w:val="0"/>
        <w:spacing w:before="181" w:after="0"/>
        <w:ind w:left="1939"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131A99BE" w14:textId="77777777" w:rsidR="00EE1A37" w:rsidRPr="00EE1A37" w:rsidRDefault="00EE1A37" w:rsidP="00280839">
      <w:pPr>
        <w:numPr>
          <w:ilvl w:val="0"/>
          <w:numId w:val="17"/>
        </w:numPr>
        <w:tabs>
          <w:tab w:val="left" w:pos="1937"/>
        </w:tabs>
        <w:autoSpaceDE w:val="0"/>
        <w:autoSpaceDN w:val="0"/>
        <w:spacing w:before="120" w:after="0"/>
        <w:ind w:left="1937" w:hanging="358"/>
        <w:rPr>
          <w:rFonts w:eastAsia="Arial" w:cs="Arial"/>
          <w:strike/>
          <w:snapToGrid/>
          <w:szCs w:val="24"/>
        </w:rPr>
      </w:pPr>
      <w:r w:rsidRPr="00EE1A37">
        <w:rPr>
          <w:rFonts w:eastAsia="Arial" w:cs="Arial"/>
          <w:strike/>
          <w:snapToGrid/>
          <w:szCs w:val="24"/>
        </w:rPr>
        <w:lastRenderedPageBreak/>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7E88C072" w14:textId="77777777" w:rsidR="00EE1A37" w:rsidRPr="00EE1A37" w:rsidRDefault="00EE1A37" w:rsidP="00280839">
      <w:pPr>
        <w:autoSpaceDE w:val="0"/>
        <w:autoSpaceDN w:val="0"/>
        <w:spacing w:before="120" w:after="0"/>
        <w:ind w:left="859" w:right="232"/>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2"/>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2"/>
          <w:szCs w:val="24"/>
        </w:rPr>
        <w:t xml:space="preserve"> </w:t>
      </w:r>
      <w:r w:rsidRPr="00EE1A37">
        <w:rPr>
          <w:rFonts w:eastAsia="Arial" w:cs="Arial"/>
          <w:strike/>
          <w:snapToGrid/>
          <w:szCs w:val="24"/>
        </w:rPr>
        <w:t>installed</w:t>
      </w:r>
      <w:r w:rsidRPr="00EE1A37">
        <w:rPr>
          <w:rFonts w:eastAsia="Arial" w:cs="Arial"/>
          <w:strike/>
          <w:snapToGrid/>
          <w:spacing w:val="-2"/>
          <w:szCs w:val="24"/>
        </w:rPr>
        <w:t xml:space="preserve"> </w:t>
      </w:r>
      <w:r w:rsidRPr="00EE1A37">
        <w:rPr>
          <w:rFonts w:eastAsia="Arial" w:cs="Arial"/>
          <w:strike/>
          <w:snapToGrid/>
          <w:szCs w:val="24"/>
        </w:rPr>
        <w:t>EV</w:t>
      </w:r>
      <w:r w:rsidRPr="00EE1A37">
        <w:rPr>
          <w:rFonts w:eastAsia="Arial" w:cs="Arial"/>
          <w:strike/>
          <w:snapToGrid/>
          <w:spacing w:val="-1"/>
          <w:szCs w:val="24"/>
        </w:rPr>
        <w:t xml:space="preserve"> </w:t>
      </w:r>
      <w:r w:rsidRPr="00EE1A37">
        <w:rPr>
          <w:rFonts w:eastAsia="Arial" w:cs="Arial"/>
          <w:strike/>
          <w:snapToGrid/>
          <w:szCs w:val="24"/>
        </w:rPr>
        <w:t>chargers</w:t>
      </w:r>
      <w:r w:rsidRPr="00EE1A37">
        <w:rPr>
          <w:rFonts w:eastAsia="Arial" w:cs="Arial"/>
          <w:strike/>
          <w:snapToGrid/>
          <w:spacing w:val="-2"/>
          <w:szCs w:val="24"/>
        </w:rPr>
        <w:t xml:space="preserve"> </w:t>
      </w:r>
      <w:r w:rsidRPr="00EE1A37">
        <w:rPr>
          <w:rFonts w:eastAsia="Arial" w:cs="Arial"/>
          <w:strike/>
          <w:snapToGrid/>
          <w:szCs w:val="24"/>
        </w:rPr>
        <w:t>shall</w:t>
      </w:r>
      <w:r w:rsidRPr="00EE1A37">
        <w:rPr>
          <w:rFonts w:eastAsia="Arial" w:cs="Arial"/>
          <w:strike/>
          <w:snapToGrid/>
          <w:spacing w:val="-2"/>
          <w:szCs w:val="24"/>
        </w:rPr>
        <w:t xml:space="preserve"> </w:t>
      </w:r>
      <w:r w:rsidRPr="00EE1A37">
        <w:rPr>
          <w:rFonts w:eastAsia="Arial" w:cs="Arial"/>
          <w:strike/>
          <w:snapToGrid/>
          <w:szCs w:val="24"/>
        </w:rPr>
        <w:t>have</w:t>
      </w:r>
      <w:r w:rsidRPr="00EE1A37">
        <w:rPr>
          <w:rFonts w:eastAsia="Arial" w:cs="Arial"/>
          <w:strike/>
          <w:snapToGrid/>
          <w:spacing w:val="-2"/>
          <w:szCs w:val="24"/>
        </w:rPr>
        <w:t xml:space="preserve"> </w:t>
      </w:r>
      <w:r w:rsidRPr="00EE1A37">
        <w:rPr>
          <w:rFonts w:eastAsia="Arial" w:cs="Arial"/>
          <w:strike/>
          <w:snapToGrid/>
          <w:szCs w:val="24"/>
        </w:rPr>
        <w:t>a</w:t>
      </w:r>
      <w:r w:rsidRPr="00EE1A37">
        <w:rPr>
          <w:rFonts w:eastAsia="Arial" w:cs="Arial"/>
          <w:strike/>
          <w:snapToGrid/>
          <w:spacing w:val="-2"/>
          <w:szCs w:val="24"/>
        </w:rPr>
        <w:t xml:space="preserve"> </w:t>
      </w:r>
      <w:r w:rsidRPr="00EE1A37">
        <w:rPr>
          <w:rFonts w:eastAsia="Arial" w:cs="Arial"/>
          <w:strike/>
          <w:snapToGrid/>
          <w:szCs w:val="24"/>
        </w:rPr>
        <w:t>capacity</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2"/>
          <w:szCs w:val="24"/>
        </w:rPr>
        <w:t xml:space="preserve"> </w:t>
      </w:r>
      <w:r w:rsidRPr="00EE1A37">
        <w:rPr>
          <w:rFonts w:eastAsia="Arial" w:cs="Arial"/>
          <w:strike/>
          <w:snapToGrid/>
          <w:szCs w:val="24"/>
        </w:rPr>
        <w:t>than 30 amperes.</w:t>
      </w:r>
    </w:p>
    <w:p w14:paraId="5F4BDEFB" w14:textId="77777777" w:rsidR="00EE1A37" w:rsidRPr="00EE1A37" w:rsidRDefault="00EE1A37" w:rsidP="00280839">
      <w:pPr>
        <w:autoSpaceDE w:val="0"/>
        <w:autoSpaceDN w:val="0"/>
        <w:spacing w:before="120" w:after="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Developments.</w:t>
      </w:r>
    </w:p>
    <w:p w14:paraId="7CB62FE7" w14:textId="77777777" w:rsidR="00EE1A37" w:rsidRPr="00EE1A37" w:rsidRDefault="00EE1A37" w:rsidP="00280839">
      <w:pPr>
        <w:numPr>
          <w:ilvl w:val="0"/>
          <w:numId w:val="16"/>
        </w:numPr>
        <w:tabs>
          <w:tab w:val="left" w:pos="1217"/>
          <w:tab w:val="left" w:pos="1219"/>
        </w:tabs>
        <w:autoSpaceDE w:val="0"/>
        <w:autoSpaceDN w:val="0"/>
        <w:spacing w:before="178" w:after="0"/>
        <w:ind w:left="1219" w:right="199"/>
        <w:rPr>
          <w:rFonts w:eastAsia="Arial" w:cs="Arial"/>
          <w:strike/>
          <w:snapToGrid/>
          <w:szCs w:val="24"/>
        </w:rPr>
      </w:pPr>
      <w:r w:rsidRPr="00EE1A37">
        <w:rPr>
          <w:rFonts w:eastAsia="Arial" w:cs="Arial"/>
          <w:b/>
          <w:strike/>
          <w:snapToGrid/>
          <w:szCs w:val="24"/>
        </w:rPr>
        <w:t>EV</w:t>
      </w:r>
      <w:r w:rsidRPr="00EE1A37">
        <w:rPr>
          <w:rFonts w:eastAsia="Arial" w:cs="Arial"/>
          <w:b/>
          <w:strike/>
          <w:snapToGrid/>
          <w:spacing w:val="-1"/>
          <w:szCs w:val="24"/>
        </w:rPr>
        <w:t xml:space="preserve"> </w:t>
      </w:r>
      <w:r w:rsidRPr="00EE1A37">
        <w:rPr>
          <w:rFonts w:eastAsia="Arial" w:cs="Arial"/>
          <w:b/>
          <w:strike/>
          <w:snapToGrid/>
          <w:szCs w:val="24"/>
        </w:rPr>
        <w:t>Ready</w:t>
      </w:r>
      <w:r w:rsidRPr="00EE1A37">
        <w:rPr>
          <w:rFonts w:eastAsia="Arial" w:cs="Arial"/>
          <w:b/>
          <w:strike/>
          <w:snapToGrid/>
          <w:spacing w:val="-1"/>
          <w:szCs w:val="24"/>
        </w:rPr>
        <w:t xml:space="preserve"> </w:t>
      </w:r>
      <w:r w:rsidRPr="00EE1A37">
        <w:rPr>
          <w:rFonts w:eastAsia="Arial" w:cs="Arial"/>
          <w:b/>
          <w:strike/>
          <w:snapToGrid/>
          <w:szCs w:val="24"/>
        </w:rPr>
        <w:t>Parking</w:t>
      </w:r>
      <w:r w:rsidRPr="00EE1A37">
        <w:rPr>
          <w:rFonts w:eastAsia="Arial" w:cs="Arial"/>
          <w:b/>
          <w:strike/>
          <w:snapToGrid/>
          <w:spacing w:val="-1"/>
          <w:szCs w:val="24"/>
        </w:rPr>
        <w:t xml:space="preserve"> </w:t>
      </w:r>
      <w:r w:rsidRPr="00EE1A37">
        <w:rPr>
          <w:rFonts w:eastAsia="Arial" w:cs="Arial"/>
          <w:b/>
          <w:strike/>
          <w:snapToGrid/>
          <w:szCs w:val="24"/>
        </w:rPr>
        <w:t>Spaces</w:t>
      </w:r>
      <w:r w:rsidRPr="00EE1A37">
        <w:rPr>
          <w:rFonts w:eastAsia="Arial" w:cs="Arial"/>
          <w:b/>
          <w:strike/>
          <w:snapToGrid/>
          <w:spacing w:val="-1"/>
          <w:szCs w:val="24"/>
        </w:rPr>
        <w:t xml:space="preserve"> </w:t>
      </w:r>
      <w:r w:rsidRPr="00EE1A37">
        <w:rPr>
          <w:rFonts w:eastAsia="Arial" w:cs="Arial"/>
          <w:b/>
          <w:strike/>
          <w:snapToGrid/>
          <w:szCs w:val="24"/>
        </w:rPr>
        <w:t>with</w:t>
      </w:r>
      <w:r w:rsidRPr="00EE1A37">
        <w:rPr>
          <w:rFonts w:eastAsia="Arial" w:cs="Arial"/>
          <w:b/>
          <w:strike/>
          <w:snapToGrid/>
          <w:spacing w:val="-1"/>
          <w:szCs w:val="24"/>
        </w:rPr>
        <w:t xml:space="preserve"> </w:t>
      </w:r>
      <w:r w:rsidRPr="00EE1A37">
        <w:rPr>
          <w:rFonts w:eastAsia="Arial" w:cs="Arial"/>
          <w:b/>
          <w:strike/>
          <w:snapToGrid/>
          <w:szCs w:val="24"/>
        </w:rPr>
        <w:t>Receptacles.</w:t>
      </w:r>
      <w:r w:rsidRPr="00EE1A37">
        <w:rPr>
          <w:rFonts w:eastAsia="Arial" w:cs="Arial"/>
          <w:b/>
          <w:strike/>
          <w:snapToGrid/>
          <w:spacing w:val="-1"/>
          <w:szCs w:val="24"/>
        </w:rPr>
        <w:t xml:space="preserve"> </w:t>
      </w:r>
      <w:r w:rsidRPr="00EE1A37">
        <w:rPr>
          <w:rFonts w:eastAsia="Arial" w:cs="Arial"/>
          <w:strike/>
          <w:snapToGrid/>
          <w:szCs w:val="24"/>
        </w:rPr>
        <w:t>Install</w:t>
      </w:r>
      <w:r w:rsidRPr="00EE1A37">
        <w:rPr>
          <w:rFonts w:eastAsia="Arial" w:cs="Arial"/>
          <w:strike/>
          <w:snapToGrid/>
          <w:spacing w:val="-1"/>
          <w:szCs w:val="24"/>
        </w:rPr>
        <w:t xml:space="preserve"> </w:t>
      </w:r>
      <w:r w:rsidRPr="00EE1A37">
        <w:rPr>
          <w:rFonts w:eastAsia="Arial" w:cs="Arial"/>
          <w:strike/>
          <w:snapToGrid/>
          <w:szCs w:val="24"/>
        </w:rPr>
        <w:t>one</w:t>
      </w:r>
      <w:r w:rsidRPr="00EE1A37">
        <w:rPr>
          <w:rFonts w:eastAsia="Arial" w:cs="Arial"/>
          <w:strike/>
          <w:snapToGrid/>
          <w:spacing w:val="-1"/>
          <w:szCs w:val="24"/>
        </w:rPr>
        <w:t xml:space="preserve"> </w:t>
      </w:r>
      <w:r w:rsidRPr="00EE1A37">
        <w:rPr>
          <w:rFonts w:eastAsia="Arial" w:cs="Arial"/>
          <w:strike/>
          <w:snapToGrid/>
          <w:szCs w:val="24"/>
        </w:rPr>
        <w:t>low</w:t>
      </w:r>
      <w:r w:rsidRPr="00EE1A37">
        <w:rPr>
          <w:rFonts w:eastAsia="Arial" w:cs="Arial"/>
          <w:strike/>
          <w:snapToGrid/>
          <w:spacing w:val="-1"/>
          <w:szCs w:val="24"/>
        </w:rPr>
        <w:t xml:space="preserve"> </w:t>
      </w:r>
      <w:r w:rsidRPr="00EE1A37">
        <w:rPr>
          <w:rFonts w:eastAsia="Arial" w:cs="Arial"/>
          <w:strike/>
          <w:snapToGrid/>
          <w:szCs w:val="24"/>
        </w:rPr>
        <w:t>power Level</w:t>
      </w:r>
      <w:r w:rsidRPr="00EE1A37">
        <w:rPr>
          <w:rFonts w:eastAsia="Arial" w:cs="Arial"/>
          <w:strike/>
          <w:snapToGrid/>
          <w:spacing w:val="-1"/>
          <w:szCs w:val="24"/>
        </w:rPr>
        <w:t xml:space="preserve"> </w:t>
      </w:r>
      <w:r w:rsidRPr="00EE1A37">
        <w:rPr>
          <w:rFonts w:eastAsia="Arial" w:cs="Arial"/>
          <w:strike/>
          <w:snapToGrid/>
          <w:szCs w:val="24"/>
        </w:rPr>
        <w:t>2 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each</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residents.</w:t>
      </w:r>
    </w:p>
    <w:p w14:paraId="7458A042" w14:textId="77777777" w:rsidR="00EE1A37" w:rsidRPr="00EE1A37" w:rsidRDefault="00EE1A37" w:rsidP="00280839">
      <w:pPr>
        <w:autoSpaceDE w:val="0"/>
        <w:autoSpaceDN w:val="0"/>
        <w:spacing w:before="118" w:after="0"/>
        <w:ind w:left="1260" w:right="169"/>
        <w:rPr>
          <w:rFonts w:eastAsia="Arial" w:cs="Arial"/>
          <w:strike/>
          <w:snapToGrid/>
          <w:szCs w:val="24"/>
        </w:rPr>
      </w:pPr>
      <w:r w:rsidRPr="00EE1A37">
        <w:rPr>
          <w:rFonts w:eastAsia="Arial" w:cs="Arial"/>
          <w:b/>
          <w:strike/>
          <w:snapToGrid/>
          <w:szCs w:val="24"/>
        </w:rPr>
        <w:t>Exception:</w:t>
      </w:r>
      <w:r w:rsidRPr="00EE1A37">
        <w:rPr>
          <w:rFonts w:eastAsia="Arial" w:cs="Arial"/>
          <w:b/>
          <w:strike/>
          <w:snapToGrid/>
          <w:spacing w:val="-3"/>
          <w:szCs w:val="24"/>
        </w:rPr>
        <w:t xml:space="preserve"> </w:t>
      </w:r>
      <w:r w:rsidRPr="00EE1A37">
        <w:rPr>
          <w:rFonts w:eastAsia="Arial" w:cs="Arial"/>
          <w:strike/>
          <w:snapToGrid/>
          <w:szCs w:val="24"/>
        </w:rPr>
        <w:t>Areas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facilities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lifts,</w:t>
      </w:r>
      <w:r w:rsidRPr="00EE1A37">
        <w:rPr>
          <w:rFonts w:eastAsia="Arial" w:cs="Arial"/>
          <w:strike/>
          <w:snapToGrid/>
          <w:spacing w:val="-3"/>
          <w:szCs w:val="24"/>
        </w:rPr>
        <w:t xml:space="preserve"> </w:t>
      </w:r>
      <w:r w:rsidRPr="00EE1A37">
        <w:rPr>
          <w:rFonts w:eastAsia="Arial" w:cs="Arial"/>
          <w:strike/>
          <w:snapToGrid/>
          <w:szCs w:val="24"/>
        </w:rPr>
        <w:t>including</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not limited to automated mechanical-access open parking garages as defined in the California Building Code; or parking facilities otherwise incapable of supporting electric vehicle charging.</w:t>
      </w:r>
    </w:p>
    <w:p w14:paraId="0709012F" w14:textId="77777777" w:rsidR="00EE1A37" w:rsidRPr="00EE1A37" w:rsidRDefault="00EE1A37" w:rsidP="00280839">
      <w:pPr>
        <w:numPr>
          <w:ilvl w:val="0"/>
          <w:numId w:val="16"/>
        </w:numPr>
        <w:tabs>
          <w:tab w:val="left" w:pos="1217"/>
          <w:tab w:val="left" w:pos="1219"/>
        </w:tabs>
        <w:autoSpaceDE w:val="0"/>
        <w:autoSpaceDN w:val="0"/>
        <w:spacing w:before="159" w:after="0"/>
        <w:ind w:left="1219" w:right="161"/>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Twenty (20) percent of parking available for nonresidents or guests shall be equipped with Level 2 EV chargers. At least fifty (50) percent of the required EV chargers shall be 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J1772</w:t>
      </w:r>
      <w:r w:rsidRPr="00EE1A37">
        <w:rPr>
          <w:rFonts w:eastAsia="Arial" w:cs="Arial"/>
          <w:strike/>
          <w:snapToGrid/>
          <w:spacing w:val="-4"/>
          <w:szCs w:val="24"/>
        </w:rPr>
        <w:t xml:space="preserve"> </w:t>
      </w:r>
      <w:r w:rsidRPr="00EE1A37">
        <w:rPr>
          <w:rFonts w:eastAsia="Arial" w:cs="Arial"/>
          <w:strike/>
          <w:snapToGrid/>
          <w:szCs w:val="24"/>
        </w:rPr>
        <w:t>connectors.</w:t>
      </w:r>
      <w:r w:rsidRPr="00EE1A37">
        <w:rPr>
          <w:rFonts w:eastAsia="Arial" w:cs="Arial"/>
          <w:strike/>
          <w:snapToGrid/>
          <w:spacing w:val="-5"/>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3"/>
          <w:szCs w:val="24"/>
        </w:rPr>
        <w:t xml:space="preserve"> </w:t>
      </w:r>
      <w:r w:rsidRPr="00EE1A37">
        <w:rPr>
          <w:rFonts w:eastAsia="Arial" w:cs="Arial"/>
          <w:strike/>
          <w:snapToGrid/>
          <w:szCs w:val="24"/>
        </w:rPr>
        <w:t>EV chargers shall be located in the common use parking area and shall be available for use by all residents or guests.</w:t>
      </w:r>
    </w:p>
    <w:p w14:paraId="7F7F2FA1" w14:textId="77777777" w:rsidR="00EE1A37" w:rsidRPr="00EE1A37" w:rsidRDefault="00EE1A37" w:rsidP="00280839">
      <w:pPr>
        <w:autoSpaceDE w:val="0"/>
        <w:autoSpaceDN w:val="0"/>
        <w:spacing w:before="120" w:after="0"/>
        <w:ind w:left="1260"/>
        <w:rPr>
          <w:rFonts w:eastAsia="Arial" w:cs="Arial"/>
          <w:b/>
          <w:bCs/>
          <w:snapToGrid/>
          <w:szCs w:val="24"/>
        </w:rPr>
      </w:pPr>
      <w:r w:rsidRPr="00EE1A37">
        <w:rPr>
          <w:rFonts w:eastAsia="Arial" w:cs="Arial"/>
          <w:b/>
          <w:bCs/>
          <w:snapToGrid/>
          <w:szCs w:val="24"/>
        </w:rPr>
        <w:t>Exceptions:</w:t>
      </w:r>
    </w:p>
    <w:p w14:paraId="4D531F3C" w14:textId="77777777" w:rsidR="00EE1A37" w:rsidRPr="00EE1A37" w:rsidRDefault="00EE1A37" w:rsidP="00280839">
      <w:pPr>
        <w:numPr>
          <w:ilvl w:val="1"/>
          <w:numId w:val="16"/>
        </w:numPr>
        <w:tabs>
          <w:tab w:val="left" w:pos="1937"/>
          <w:tab w:val="left" w:pos="1939"/>
        </w:tabs>
        <w:autoSpaceDE w:val="0"/>
        <w:autoSpaceDN w:val="0"/>
        <w:spacing w:before="183" w:after="0"/>
        <w:ind w:left="1939"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supporting</w:t>
      </w:r>
      <w:r w:rsidRPr="00EE1A37">
        <w:rPr>
          <w:rFonts w:eastAsia="Arial" w:cs="Arial"/>
          <w:strike/>
          <w:snapToGrid/>
          <w:spacing w:val="-4"/>
          <w:szCs w:val="24"/>
        </w:rPr>
        <w:t xml:space="preserve"> </w:t>
      </w:r>
      <w:r w:rsidRPr="00EE1A37">
        <w:rPr>
          <w:rFonts w:eastAsia="Arial" w:cs="Arial"/>
          <w:strike/>
          <w:snapToGrid/>
          <w:szCs w:val="24"/>
        </w:rPr>
        <w:t>electric</w:t>
      </w:r>
      <w:r w:rsidRPr="00EE1A37">
        <w:rPr>
          <w:rFonts w:eastAsia="Arial" w:cs="Arial"/>
          <w:strike/>
          <w:snapToGrid/>
          <w:spacing w:val="-4"/>
          <w:szCs w:val="24"/>
        </w:rPr>
        <w:t xml:space="preserve"> </w:t>
      </w:r>
      <w:r w:rsidRPr="00EE1A37">
        <w:rPr>
          <w:rFonts w:eastAsia="Arial" w:cs="Arial"/>
          <w:strike/>
          <w:snapToGrid/>
          <w:szCs w:val="24"/>
        </w:rPr>
        <w:t>vehicle</w:t>
      </w:r>
      <w:r w:rsidRPr="00EE1A37">
        <w:rPr>
          <w:rFonts w:eastAsia="Arial" w:cs="Arial"/>
          <w:strike/>
          <w:snapToGrid/>
          <w:spacing w:val="-3"/>
          <w:szCs w:val="24"/>
        </w:rPr>
        <w:t xml:space="preserve"> </w:t>
      </w:r>
      <w:r w:rsidRPr="00EE1A37">
        <w:rPr>
          <w:rFonts w:eastAsia="Arial" w:cs="Arial"/>
          <w:strike/>
          <w:snapToGrid/>
          <w:spacing w:val="-2"/>
          <w:szCs w:val="24"/>
        </w:rPr>
        <w:t>charging.</w:t>
      </w:r>
    </w:p>
    <w:p w14:paraId="08E2226F" w14:textId="77777777" w:rsidR="00EE1A37" w:rsidRPr="00EE1A37" w:rsidRDefault="00EE1A37" w:rsidP="00280839">
      <w:pPr>
        <w:numPr>
          <w:ilvl w:val="1"/>
          <w:numId w:val="16"/>
        </w:numPr>
        <w:tabs>
          <w:tab w:val="left" w:pos="1938"/>
        </w:tabs>
        <w:autoSpaceDE w:val="0"/>
        <w:autoSpaceDN w:val="0"/>
        <w:spacing w:before="120" w:after="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54B05B8C" w14:textId="1F472DB3" w:rsidR="009C6291" w:rsidRPr="009C6291" w:rsidRDefault="00EE1A37" w:rsidP="00280839">
      <w:pPr>
        <w:autoSpaceDE w:val="0"/>
        <w:autoSpaceDN w:val="0"/>
        <w:spacing w:before="120" w:after="0"/>
        <w:ind w:left="773"/>
        <w:rPr>
          <w:rFonts w:eastAsia="Arial" w:cs="Arial"/>
          <w:strike/>
          <w:snapToGrid/>
          <w:spacing w:val="-2"/>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2"/>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0CB4DFCE" w14:textId="77777777" w:rsidR="009C6291" w:rsidRPr="009C6291" w:rsidRDefault="009C6291" w:rsidP="00280839">
      <w:pPr>
        <w:widowControl/>
        <w:autoSpaceDE w:val="0"/>
        <w:autoSpaceDN w:val="0"/>
        <w:adjustRightInd w:val="0"/>
        <w:spacing w:before="120" w:after="0"/>
        <w:rPr>
          <w:rFonts w:eastAsia="Batang" w:cs="Arial"/>
          <w:b/>
          <w:bCs/>
          <w:snapToGrid/>
          <w:szCs w:val="24"/>
        </w:rPr>
      </w:pPr>
      <w:r w:rsidRPr="009C6291">
        <w:rPr>
          <w:rFonts w:eastAsia="Arial" w:cs="Arial"/>
          <w:b/>
          <w:snapToGrid/>
          <w:szCs w:val="24"/>
        </w:rPr>
        <w:t>Notation:</w:t>
      </w:r>
    </w:p>
    <w:p w14:paraId="274B50F6"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F6DBBBF" w14:textId="7777777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48BBF66E" w14:textId="58F39685" w:rsidR="00E8680E" w:rsidRPr="00E8680E" w:rsidRDefault="00E8680E" w:rsidP="00280839">
      <w:pPr>
        <w:pStyle w:val="Heading3"/>
        <w:rPr>
          <w:rFonts w:eastAsia="Calibri" w:cs="Arial"/>
        </w:rPr>
      </w:pPr>
      <w:r w:rsidRPr="00E8680E">
        <w:rPr>
          <w:rFonts w:eastAsia="Calibri" w:cs="Arial"/>
          <w:snapToGrid/>
        </w:rPr>
        <w:lastRenderedPageBreak/>
        <w:t xml:space="preserve">ITEM </w:t>
      </w:r>
      <w:r w:rsidR="0088481B">
        <w:rPr>
          <w:rFonts w:eastAsia="Calibri" w:cs="Arial"/>
          <w:snapToGrid/>
        </w:rPr>
        <w:t>8</w:t>
      </w:r>
      <w:r w:rsidRPr="00E8680E">
        <w:rPr>
          <w:rFonts w:eastAsia="Calibri" w:cs="Arial"/>
          <w:snapToGrid/>
        </w:rPr>
        <w:br/>
      </w:r>
      <w:r w:rsidRPr="00E8680E">
        <w:rPr>
          <w:rFonts w:eastAsia="Calibri" w:cs="Arial"/>
        </w:rPr>
        <w:t>Appendix A4 Residential Voluntary Measures</w:t>
      </w:r>
      <w:r w:rsidRPr="00E8680E">
        <w:rPr>
          <w:rFonts w:eastAsia="Calibri" w:cs="Arial"/>
          <w:noProof/>
        </w:rPr>
        <w:t xml:space="preserve">, </w:t>
      </w:r>
      <w:r w:rsidRPr="00E8680E">
        <w:rPr>
          <w:rFonts w:eastAsia="Calibri" w:cs="Arial"/>
        </w:rPr>
        <w:t xml:space="preserve">Section </w:t>
      </w:r>
      <w:bookmarkStart w:id="7" w:name="_Hlk160108390"/>
      <w:r w:rsidRPr="00E8680E">
        <w:rPr>
          <w:rFonts w:eastAsia="Calibri" w:cs="Arial"/>
          <w:noProof/>
        </w:rPr>
        <w:t>A4.106.9 Bicy</w:t>
      </w:r>
      <w:r w:rsidR="4F1E06D4" w:rsidRPr="00E8680E">
        <w:rPr>
          <w:rFonts w:eastAsia="Calibri" w:cs="Arial"/>
          <w:noProof/>
        </w:rPr>
        <w:t>c</w:t>
      </w:r>
      <w:r w:rsidRPr="00E8680E">
        <w:rPr>
          <w:rFonts w:eastAsia="Calibri" w:cs="Arial"/>
          <w:noProof/>
        </w:rPr>
        <w:t>le parking</w:t>
      </w:r>
      <w:bookmarkEnd w:id="7"/>
      <w:r w:rsidRPr="00E8680E">
        <w:rPr>
          <w:rFonts w:eastAsia="Calibri" w:cs="Arial"/>
          <w:noProof/>
        </w:rPr>
        <w:t xml:space="preserve">. </w:t>
      </w:r>
      <w:r w:rsidRPr="00E8680E">
        <w:rPr>
          <w:noProof/>
        </w:rPr>
        <w:t xml:space="preserve"> </w:t>
      </w:r>
      <w:r w:rsidRPr="00C70903">
        <w:rPr>
          <w:b w:val="0"/>
          <w:bCs/>
          <w:noProof/>
        </w:rPr>
        <w:t xml:space="preserve">HCD proposes to </w:t>
      </w:r>
      <w:r w:rsidR="00AA0AE3">
        <w:rPr>
          <w:b w:val="0"/>
          <w:bCs/>
          <w:noProof/>
        </w:rPr>
        <w:t>repeal the above referenced section</w:t>
      </w:r>
      <w:r w:rsidR="005A25AA">
        <w:rPr>
          <w:b w:val="0"/>
          <w:bCs/>
          <w:noProof/>
        </w:rPr>
        <w:t>:</w:t>
      </w:r>
    </w:p>
    <w:p w14:paraId="6DE9B7FE" w14:textId="77777777" w:rsidR="00E8680E" w:rsidRPr="00E8680E" w:rsidRDefault="00E8680E" w:rsidP="00280839">
      <w:pPr>
        <w:autoSpaceDE w:val="0"/>
        <w:autoSpaceDN w:val="0"/>
        <w:adjustRightInd w:val="0"/>
        <w:rPr>
          <w:b/>
          <w:bCs/>
          <w:strike/>
          <w:szCs w:val="24"/>
        </w:rPr>
      </w:pPr>
      <w:r w:rsidRPr="00E8680E">
        <w:rPr>
          <w:b/>
          <w:strike/>
          <w:szCs w:val="24"/>
        </w:rPr>
        <w:t>A</w:t>
      </w:r>
      <w:r w:rsidRPr="00E8680E">
        <w:rPr>
          <w:b/>
          <w:bCs/>
          <w:strike/>
          <w:szCs w:val="24"/>
        </w:rPr>
        <w:t xml:space="preserve">4.106.9 Bicycle parking. </w:t>
      </w:r>
    </w:p>
    <w:p w14:paraId="3A4489E7" w14:textId="77777777" w:rsidR="00E8680E" w:rsidRPr="00E8680E" w:rsidRDefault="00E8680E" w:rsidP="00280839">
      <w:pPr>
        <w:autoSpaceDE w:val="0"/>
        <w:autoSpaceDN w:val="0"/>
        <w:adjustRightInd w:val="0"/>
        <w:rPr>
          <w:strike/>
          <w:szCs w:val="24"/>
        </w:rPr>
      </w:pPr>
      <w:r w:rsidRPr="00E8680E">
        <w:rPr>
          <w:strike/>
          <w:szCs w:val="24"/>
        </w:rPr>
        <w:t>Comply with Sections A4.106.9.1 through A4.106.9.3 or meet a local ordinance, whichever is more stringent.</w:t>
      </w:r>
    </w:p>
    <w:p w14:paraId="726B3BDB" w14:textId="77777777" w:rsidR="00E8680E" w:rsidRPr="00E8680E" w:rsidRDefault="00E8680E" w:rsidP="00280839">
      <w:pPr>
        <w:autoSpaceDE w:val="0"/>
        <w:autoSpaceDN w:val="0"/>
        <w:adjustRightInd w:val="0"/>
        <w:ind w:left="720"/>
        <w:rPr>
          <w:strike/>
          <w:szCs w:val="24"/>
        </w:rPr>
      </w:pPr>
      <w:r w:rsidRPr="00E8680E">
        <w:rPr>
          <w:b/>
          <w:bCs/>
          <w:strike/>
          <w:szCs w:val="24"/>
        </w:rPr>
        <w:t xml:space="preserve">Exception: </w:t>
      </w:r>
      <w:r w:rsidRPr="00E8680E">
        <w:rPr>
          <w:strike/>
          <w:szCs w:val="24"/>
        </w:rPr>
        <w:t>Number of bicycle parking spaces shall be permitted to be reduced, as approved by the enforcing agency, due to building site characteristics, including but not limited to, isolation from other development.</w:t>
      </w:r>
    </w:p>
    <w:p w14:paraId="16E431B4" w14:textId="77777777" w:rsidR="00E8680E" w:rsidRPr="00E8680E" w:rsidRDefault="00E8680E" w:rsidP="00280839">
      <w:pPr>
        <w:autoSpaceDE w:val="0"/>
        <w:autoSpaceDN w:val="0"/>
        <w:adjustRightInd w:val="0"/>
        <w:ind w:left="720"/>
        <w:rPr>
          <w:strike/>
          <w:szCs w:val="24"/>
        </w:rPr>
      </w:pPr>
      <w:r w:rsidRPr="00E8680E">
        <w:rPr>
          <w:b/>
          <w:bCs/>
          <w:strike/>
          <w:szCs w:val="24"/>
        </w:rPr>
        <w:t xml:space="preserve">A4.106.9.1 Short-term bicycle parking. </w:t>
      </w:r>
      <w:r w:rsidRPr="00E8680E">
        <w:rPr>
          <w:strike/>
          <w:szCs w:val="24"/>
        </w:rPr>
        <w:t>Provide permanently anchored bicycle racks within 100 feet of the visitor’s entrance, readily visible to passers-by, for 5 percent of visitor motorized vehicle parking capacity with a minimum of one two-bike capacity rack.</w:t>
      </w:r>
    </w:p>
    <w:p w14:paraId="4B5384A8" w14:textId="77777777" w:rsidR="00E8680E" w:rsidRPr="00E8680E" w:rsidRDefault="00E8680E" w:rsidP="00280839">
      <w:pPr>
        <w:autoSpaceDE w:val="0"/>
        <w:autoSpaceDN w:val="0"/>
        <w:adjustRightInd w:val="0"/>
        <w:ind w:left="720"/>
        <w:rPr>
          <w:b/>
          <w:bCs/>
          <w:strike/>
          <w:szCs w:val="24"/>
        </w:rPr>
      </w:pPr>
      <w:r w:rsidRPr="00E8680E">
        <w:rPr>
          <w:b/>
          <w:bCs/>
          <w:strike/>
          <w:szCs w:val="24"/>
        </w:rPr>
        <w:t xml:space="preserve">A4.106.9.2 Long-term bicycle parking for multifamily buildings. </w:t>
      </w:r>
      <w:r w:rsidRPr="00E8680E">
        <w:rPr>
          <w:strike/>
          <w:szCs w:val="24"/>
        </w:rPr>
        <w:t>Provide on-site bicycle parking for at least one</w:t>
      </w:r>
      <w:r w:rsidRPr="00E8680E">
        <w:rPr>
          <w:b/>
          <w:bCs/>
          <w:strike/>
          <w:szCs w:val="24"/>
        </w:rPr>
        <w:t xml:space="preserve"> </w:t>
      </w:r>
      <w:r w:rsidRPr="00E8680E">
        <w:rPr>
          <w:strike/>
          <w:szCs w:val="24"/>
        </w:rPr>
        <w:t>bicycle per every two dwelling units. Acceptable parking facilities shall be conveniently reached from the street and</w:t>
      </w:r>
      <w:r w:rsidRPr="00E8680E">
        <w:rPr>
          <w:b/>
          <w:bCs/>
          <w:strike/>
          <w:szCs w:val="24"/>
        </w:rPr>
        <w:t xml:space="preserve"> </w:t>
      </w:r>
      <w:r w:rsidRPr="00E8680E">
        <w:rPr>
          <w:strike/>
          <w:szCs w:val="24"/>
        </w:rPr>
        <w:t>may include, but not be limited to:</w:t>
      </w:r>
    </w:p>
    <w:p w14:paraId="5E14F8B2" w14:textId="77777777" w:rsidR="00E8680E" w:rsidRPr="00E8680E" w:rsidRDefault="00E8680E" w:rsidP="00280839">
      <w:pPr>
        <w:widowControl/>
        <w:numPr>
          <w:ilvl w:val="0"/>
          <w:numId w:val="5"/>
        </w:numPr>
        <w:autoSpaceDE w:val="0"/>
        <w:autoSpaceDN w:val="0"/>
        <w:adjustRightInd w:val="0"/>
        <w:spacing w:after="160"/>
        <w:rPr>
          <w:rFonts w:eastAsia="Batang"/>
          <w:strike/>
          <w:szCs w:val="24"/>
        </w:rPr>
      </w:pPr>
      <w:r w:rsidRPr="00E8680E">
        <w:rPr>
          <w:rFonts w:eastAsia="Batang"/>
          <w:strike/>
          <w:szCs w:val="24"/>
        </w:rPr>
        <w:t>Covered, lockable enclosures with permanently anchored racks for bicycles.</w:t>
      </w:r>
    </w:p>
    <w:p w14:paraId="6595B26F" w14:textId="77777777" w:rsidR="00E8680E" w:rsidRPr="00E8680E" w:rsidRDefault="00E8680E" w:rsidP="00280839">
      <w:pPr>
        <w:widowControl/>
        <w:numPr>
          <w:ilvl w:val="0"/>
          <w:numId w:val="5"/>
        </w:numPr>
        <w:autoSpaceDE w:val="0"/>
        <w:autoSpaceDN w:val="0"/>
        <w:adjustRightInd w:val="0"/>
        <w:spacing w:after="160"/>
        <w:rPr>
          <w:rFonts w:eastAsia="Batang"/>
          <w:strike/>
          <w:szCs w:val="24"/>
        </w:rPr>
      </w:pPr>
      <w:r w:rsidRPr="00E8680E">
        <w:rPr>
          <w:rFonts w:eastAsia="Batang"/>
          <w:strike/>
          <w:szCs w:val="24"/>
        </w:rPr>
        <w:t>Lockable bicycle rooms with permanently anchored racks.</w:t>
      </w:r>
    </w:p>
    <w:p w14:paraId="3AEB2A23" w14:textId="77777777" w:rsidR="00E8680E" w:rsidRPr="00E8680E" w:rsidRDefault="00E8680E" w:rsidP="00280839">
      <w:pPr>
        <w:widowControl/>
        <w:numPr>
          <w:ilvl w:val="0"/>
          <w:numId w:val="5"/>
        </w:numPr>
        <w:autoSpaceDE w:val="0"/>
        <w:autoSpaceDN w:val="0"/>
        <w:adjustRightInd w:val="0"/>
        <w:spacing w:after="160"/>
        <w:rPr>
          <w:rFonts w:eastAsia="Batang"/>
          <w:strike/>
          <w:szCs w:val="24"/>
        </w:rPr>
      </w:pPr>
      <w:r w:rsidRPr="00E8680E">
        <w:rPr>
          <w:rFonts w:eastAsia="Batang"/>
          <w:strike/>
          <w:szCs w:val="24"/>
        </w:rPr>
        <w:t>Lockable, permanently anchored bicycle lockers.</w:t>
      </w:r>
    </w:p>
    <w:p w14:paraId="6ABC4413" w14:textId="77777777" w:rsidR="00E8680E" w:rsidRPr="00E8680E" w:rsidRDefault="00E8680E" w:rsidP="00280839">
      <w:pPr>
        <w:autoSpaceDE w:val="0"/>
        <w:autoSpaceDN w:val="0"/>
        <w:adjustRightInd w:val="0"/>
        <w:ind w:left="720"/>
        <w:rPr>
          <w:b/>
          <w:bCs/>
          <w:strike/>
          <w:szCs w:val="24"/>
        </w:rPr>
      </w:pPr>
      <w:r w:rsidRPr="00E8680E">
        <w:rPr>
          <w:b/>
          <w:bCs/>
          <w:strike/>
          <w:szCs w:val="24"/>
        </w:rPr>
        <w:t xml:space="preserve">A4.106.9.3 Long-term bicycle parking for hotel and motel buildings. </w:t>
      </w:r>
      <w:r w:rsidRPr="00E8680E">
        <w:rPr>
          <w:strike/>
          <w:szCs w:val="24"/>
        </w:rPr>
        <w:t>Provide one on-site bicycle parking</w:t>
      </w:r>
      <w:r w:rsidRPr="00E8680E">
        <w:rPr>
          <w:b/>
          <w:bCs/>
          <w:strike/>
          <w:szCs w:val="24"/>
        </w:rPr>
        <w:t xml:space="preserve"> </w:t>
      </w:r>
      <w:r w:rsidRPr="00E8680E">
        <w:rPr>
          <w:strike/>
          <w:szCs w:val="24"/>
        </w:rPr>
        <w:t>space for every 25,000 square feet, but not less than two. Acceptable parking facilities shall be conveniently</w:t>
      </w:r>
      <w:r w:rsidRPr="00E8680E">
        <w:rPr>
          <w:b/>
          <w:bCs/>
          <w:strike/>
          <w:szCs w:val="24"/>
        </w:rPr>
        <w:t xml:space="preserve"> </w:t>
      </w:r>
      <w:r w:rsidRPr="00E8680E">
        <w:rPr>
          <w:strike/>
          <w:szCs w:val="24"/>
        </w:rPr>
        <w:t>reached from the street and may include, but not be limited to:</w:t>
      </w:r>
    </w:p>
    <w:p w14:paraId="538C720E" w14:textId="77777777" w:rsidR="00E8680E" w:rsidRPr="00E8680E" w:rsidRDefault="00E8680E" w:rsidP="00280839">
      <w:pPr>
        <w:widowControl/>
        <w:numPr>
          <w:ilvl w:val="0"/>
          <w:numId w:val="6"/>
        </w:numPr>
        <w:autoSpaceDE w:val="0"/>
        <w:autoSpaceDN w:val="0"/>
        <w:adjustRightInd w:val="0"/>
        <w:rPr>
          <w:rFonts w:eastAsia="Batang"/>
          <w:strike/>
          <w:szCs w:val="24"/>
        </w:rPr>
      </w:pPr>
      <w:r w:rsidRPr="00E8680E">
        <w:rPr>
          <w:rFonts w:eastAsia="Batang"/>
          <w:strike/>
          <w:szCs w:val="24"/>
        </w:rPr>
        <w:t>Covered, lockable enclosures with permanently anchored racks for bicycles.</w:t>
      </w:r>
    </w:p>
    <w:p w14:paraId="4E00652B" w14:textId="77777777" w:rsidR="00E8680E" w:rsidRPr="00E8680E" w:rsidRDefault="00E8680E" w:rsidP="00280839">
      <w:pPr>
        <w:widowControl/>
        <w:numPr>
          <w:ilvl w:val="0"/>
          <w:numId w:val="6"/>
        </w:numPr>
        <w:autoSpaceDE w:val="0"/>
        <w:autoSpaceDN w:val="0"/>
        <w:adjustRightInd w:val="0"/>
        <w:rPr>
          <w:rFonts w:eastAsia="Batang"/>
          <w:strike/>
          <w:szCs w:val="24"/>
        </w:rPr>
      </w:pPr>
      <w:r w:rsidRPr="00E8680E">
        <w:rPr>
          <w:rFonts w:eastAsia="Batang"/>
          <w:strike/>
          <w:szCs w:val="24"/>
        </w:rPr>
        <w:t>Lockable bicycle rooms with permanently anchored racks.</w:t>
      </w:r>
    </w:p>
    <w:p w14:paraId="0035F38C" w14:textId="77777777" w:rsidR="00E8680E" w:rsidRDefault="00E8680E" w:rsidP="00280839">
      <w:pPr>
        <w:widowControl/>
        <w:numPr>
          <w:ilvl w:val="0"/>
          <w:numId w:val="6"/>
        </w:numPr>
        <w:autoSpaceDE w:val="0"/>
        <w:autoSpaceDN w:val="0"/>
        <w:adjustRightInd w:val="0"/>
        <w:spacing w:after="160"/>
        <w:rPr>
          <w:rFonts w:eastAsia="Batang"/>
          <w:strike/>
          <w:szCs w:val="24"/>
        </w:rPr>
      </w:pPr>
      <w:r w:rsidRPr="00E8680E">
        <w:rPr>
          <w:rFonts w:eastAsia="Batang"/>
          <w:strike/>
          <w:szCs w:val="24"/>
        </w:rPr>
        <w:t>Lockable, permanently anchored bicycle lockers.</w:t>
      </w:r>
    </w:p>
    <w:p w14:paraId="6CE5C6FD" w14:textId="77777777" w:rsidR="00857C45" w:rsidRPr="004B2F15" w:rsidRDefault="00857C45" w:rsidP="00280839">
      <w:pPr>
        <w:widowControl/>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5F116DB0"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3AA9DCD1" w14:textId="69742DAD"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 xml:space="preserve">Health and Safety Code Sections 17040, 17042, 17921, 17928, 17958.12, 18938.3, 18941.5, </w:t>
      </w:r>
      <w:r w:rsidR="00654DA0" w:rsidRPr="00807ED9">
        <w:rPr>
          <w:rFonts w:eastAsia="Calibri" w:cs="Arial"/>
          <w:snapToGrid/>
        </w:rPr>
        <w:t>18944.19</w:t>
      </w:r>
      <w:r w:rsidR="00654DA0" w:rsidRPr="00654DA0">
        <w:rPr>
          <w:rFonts w:eastAsia="Calibri" w:cs="Arial"/>
          <w:snapToGrid/>
        </w:rPr>
        <w:t>,</w:t>
      </w:r>
      <w:r w:rsidR="00654DA0">
        <w:rPr>
          <w:rFonts w:eastAsia="Calibri" w:cs="Arial"/>
          <w:snapToGrid/>
        </w:rPr>
        <w:t xml:space="preserve"> </w:t>
      </w:r>
      <w:r w:rsidRPr="00EF5DE0">
        <w:rPr>
          <w:rFonts w:eastAsia="Calibri" w:cs="Arial"/>
          <w:snapToGrid/>
        </w:rPr>
        <w:t>19990 and 19984;</w:t>
      </w:r>
      <w:r>
        <w:rPr>
          <w:rFonts w:eastAsia="Calibri" w:cs="Arial"/>
          <w:snapToGrid/>
        </w:rPr>
        <w:t xml:space="preserve"> </w:t>
      </w:r>
      <w:r w:rsidRPr="00EF5DE0">
        <w:rPr>
          <w:rFonts w:eastAsia="Calibri" w:cs="Arial"/>
          <w:snapToGrid/>
        </w:rPr>
        <w:t>Government Code Sections 12955, 12955.1</w:t>
      </w:r>
      <w:r w:rsidR="00654DA0">
        <w:rPr>
          <w:rFonts w:eastAsia="Calibri" w:cs="Arial"/>
          <w:snapToGrid/>
        </w:rPr>
        <w:t>.</w:t>
      </w:r>
    </w:p>
    <w:p w14:paraId="022F1C56" w14:textId="13E25CC9" w:rsidR="00CE5607" w:rsidRPr="003A425E" w:rsidRDefault="008A14B4" w:rsidP="00731791">
      <w:pPr>
        <w:pStyle w:val="Heading3"/>
        <w:tabs>
          <w:tab w:val="left" w:pos="1620"/>
        </w:tabs>
        <w:rPr>
          <w:b w:val="0"/>
          <w:bCs/>
        </w:rPr>
      </w:pPr>
      <w:r w:rsidRPr="008A14B4">
        <w:rPr>
          <w:rStyle w:val="Heading2Char"/>
          <w:b/>
          <w:snapToGrid w:val="0"/>
        </w:rPr>
        <w:lastRenderedPageBreak/>
        <w:t xml:space="preserve">ITEM </w:t>
      </w:r>
      <w:r w:rsidR="0088481B">
        <w:rPr>
          <w:rStyle w:val="Heading2Char"/>
          <w:b/>
          <w:snapToGrid w:val="0"/>
        </w:rPr>
        <w:t>9</w:t>
      </w:r>
      <w:r>
        <w:br/>
      </w:r>
      <w:r w:rsidRPr="008A14B4">
        <w:t xml:space="preserve">Appendix A4 Residential Voluntary Measures, Section A4.602 Residential Occupancies Application Checklist. </w:t>
      </w:r>
      <w:r w:rsidRPr="008A14B4">
        <w:rPr>
          <w:b w:val="0"/>
          <w:bCs/>
        </w:rPr>
        <w:t xml:space="preserve">HCD proposes to continue </w:t>
      </w:r>
      <w:r w:rsidR="0067133A">
        <w:rPr>
          <w:b w:val="0"/>
          <w:bCs/>
        </w:rPr>
        <w:t>to adopt</w:t>
      </w:r>
      <w:r w:rsidR="0067133A" w:rsidRPr="008A14B4">
        <w:rPr>
          <w:b w:val="0"/>
          <w:bCs/>
        </w:rPr>
        <w:t xml:space="preserve"> </w:t>
      </w:r>
      <w:r w:rsidRPr="008A14B4">
        <w:rPr>
          <w:b w:val="0"/>
          <w:bCs/>
        </w:rPr>
        <w:t>the above referenced section with amendments</w:t>
      </w:r>
      <w:r w:rsidR="0067133A">
        <w:rPr>
          <w:b w:val="0"/>
          <w:bCs/>
        </w:rPr>
        <w:t xml:space="preserve">. </w:t>
      </w:r>
    </w:p>
    <w:p w14:paraId="7CDFC4B5" w14:textId="25A7EDA5" w:rsidR="000A55C6" w:rsidRDefault="00BA1766" w:rsidP="00BA1766">
      <w:pPr>
        <w:spacing w:before="120"/>
        <w:rPr>
          <w:rFonts w:cs="Arial"/>
        </w:rPr>
      </w:pPr>
      <w:r>
        <w:rPr>
          <w:rFonts w:eastAsia="Calibri" w:cs="Arial"/>
          <w:noProof/>
        </w:rPr>
        <w:drawing>
          <wp:inline distT="0" distB="0" distL="0" distR="0" wp14:anchorId="3654910F" wp14:editId="6120D3C4">
            <wp:extent cx="4226801" cy="1347815"/>
            <wp:effectExtent l="0" t="0" r="2540" b="5080"/>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6202" cy="1424154"/>
                    </a:xfrm>
                    <a:prstGeom prst="rect">
                      <a:avLst/>
                    </a:prstGeom>
                    <a:noFill/>
                    <a:ln>
                      <a:noFill/>
                    </a:ln>
                  </pic:spPr>
                </pic:pic>
              </a:graphicData>
            </a:graphic>
          </wp:inline>
        </w:drawing>
      </w:r>
      <w:r>
        <w:rPr>
          <w:noProof/>
          <w:snapToGrid/>
        </w:rPr>
        <w:drawing>
          <wp:inline distT="0" distB="0" distL="0" distR="0" wp14:anchorId="3C3933FE" wp14:editId="4C7EFC56">
            <wp:extent cx="4223385" cy="3890164"/>
            <wp:effectExtent l="0" t="0" r="5715" b="0"/>
            <wp:docPr id="12" name="Picture 12" descr="Table of  California Green Building Standards Code, Section A4.602 Residential Occupancies Application Checklist. Image showing newly proposed section to application checklist, Section 4.106.4.4, Mandatory Bicycle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of  California Green Building Standards Code, Section A4.602 Residential Occupancies Application Checklist. Image showing newly proposed section to application checklist, Section 4.106.4.4, Mandatory Bicycle parking. "/>
                    <pic:cNvPicPr/>
                  </pic:nvPicPr>
                  <pic:blipFill>
                    <a:blip r:embed="rId12"/>
                    <a:stretch>
                      <a:fillRect/>
                    </a:stretch>
                  </pic:blipFill>
                  <pic:spPr>
                    <a:xfrm>
                      <a:off x="0" y="0"/>
                      <a:ext cx="4234924" cy="3900792"/>
                    </a:xfrm>
                    <a:prstGeom prst="rect">
                      <a:avLst/>
                    </a:prstGeom>
                  </pic:spPr>
                </pic:pic>
              </a:graphicData>
            </a:graphic>
          </wp:inline>
        </w:drawing>
      </w:r>
    </w:p>
    <w:p w14:paraId="556B2FC8" w14:textId="3D763B02" w:rsidR="00C532F1" w:rsidRDefault="002F61E8" w:rsidP="00BA1766">
      <w:pPr>
        <w:spacing w:before="120"/>
        <w:rPr>
          <w:rFonts w:cs="Arial"/>
        </w:rPr>
      </w:pPr>
      <w:r>
        <w:rPr>
          <w:noProof/>
          <w:snapToGrid/>
        </w:rPr>
        <w:lastRenderedPageBreak/>
        <w:drawing>
          <wp:inline distT="0" distB="0" distL="0" distR="0" wp14:anchorId="1CB446BE" wp14:editId="67C28A6F">
            <wp:extent cx="4209129" cy="3763311"/>
            <wp:effectExtent l="0" t="0" r="1270" b="8890"/>
            <wp:docPr id="13" name="Picture 13" descr="Table of  California Green Building Standards Code, Section A4.602 Residential Occupancies Application Checklist. Image showing newly proposed section to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of  California Green Building Standards Code, Section A4.602 Residential Occupancies Application Checklist. Image showing newly proposed section to application "/>
                    <pic:cNvPicPr/>
                  </pic:nvPicPr>
                  <pic:blipFill>
                    <a:blip r:embed="rId13"/>
                    <a:stretch>
                      <a:fillRect/>
                    </a:stretch>
                  </pic:blipFill>
                  <pic:spPr>
                    <a:xfrm>
                      <a:off x="0" y="0"/>
                      <a:ext cx="4222907" cy="3775630"/>
                    </a:xfrm>
                    <a:prstGeom prst="rect">
                      <a:avLst/>
                    </a:prstGeom>
                  </pic:spPr>
                </pic:pic>
              </a:graphicData>
            </a:graphic>
          </wp:inline>
        </w:drawing>
      </w:r>
    </w:p>
    <w:p w14:paraId="1D317F2A" w14:textId="77777777" w:rsidR="00857C45" w:rsidRPr="004B2F15" w:rsidRDefault="00857C45" w:rsidP="00857C45">
      <w:pPr>
        <w:widowControl/>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521A9976"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617E3203" w14:textId="0B3F8B9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w:t>
      </w:r>
      <w:r w:rsidR="00654DA0">
        <w:rPr>
          <w:rFonts w:eastAsia="Calibri" w:cs="Arial"/>
          <w:snapToGrid/>
        </w:rPr>
        <w:t xml:space="preserve"> </w:t>
      </w:r>
      <w:r w:rsidR="00654DA0" w:rsidRPr="00807ED9">
        <w:rPr>
          <w:rFonts w:eastAsia="Calibri" w:cs="Arial"/>
          <w:snapToGrid/>
        </w:rPr>
        <w:t>18944.19</w:t>
      </w:r>
      <w:r w:rsidR="00654DA0" w:rsidRPr="00654DA0">
        <w:rPr>
          <w:rFonts w:eastAsia="Calibri" w:cs="Arial"/>
          <w:snapToGrid/>
        </w:rPr>
        <w:t>,</w:t>
      </w:r>
      <w:r w:rsidRPr="00EF5DE0">
        <w:rPr>
          <w:rFonts w:eastAsia="Calibri" w:cs="Arial"/>
          <w:snapToGrid/>
        </w:rPr>
        <w:t xml:space="preserve">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4393EE80" w14:textId="389548E7" w:rsidR="00857C45" w:rsidRPr="00A50642" w:rsidRDefault="00857C45" w:rsidP="000A6E3D">
      <w:pPr>
        <w:autoSpaceDE w:val="0"/>
        <w:autoSpaceDN w:val="0"/>
        <w:spacing w:before="120" w:after="0"/>
        <w:rPr>
          <w:rFonts w:eastAsia="Arial" w:cs="Arial"/>
          <w:strike/>
          <w:snapToGrid/>
        </w:rPr>
      </w:pPr>
    </w:p>
    <w:sectPr w:rsidR="00857C45" w:rsidRPr="00A50642"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0E91" w14:textId="77777777" w:rsidR="00A61855" w:rsidRDefault="00A61855">
      <w:r>
        <w:separator/>
      </w:r>
    </w:p>
  </w:endnote>
  <w:endnote w:type="continuationSeparator" w:id="0">
    <w:p w14:paraId="70F92AD4" w14:textId="77777777" w:rsidR="00A61855" w:rsidRDefault="00A61855">
      <w:r>
        <w:continuationSeparator/>
      </w:r>
    </w:p>
  </w:endnote>
  <w:endnote w:type="continuationNotice" w:id="1">
    <w:p w14:paraId="189D562C" w14:textId="77777777" w:rsidR="00A61855" w:rsidRDefault="00A618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61A80524" w:rsidR="0067477E" w:rsidRDefault="00FD61DD" w:rsidP="002F5C0F">
    <w:pPr>
      <w:pStyle w:val="Footer"/>
      <w:tabs>
        <w:tab w:val="clear" w:pos="4320"/>
        <w:tab w:val="clear" w:pos="8640"/>
        <w:tab w:val="right" w:pos="9180"/>
      </w:tabs>
      <w:spacing w:after="0"/>
      <w:ind w:left="108"/>
      <w:rPr>
        <w:sz w:val="16"/>
      </w:rPr>
    </w:pPr>
    <w:r w:rsidRPr="00FD61DD">
      <w:rPr>
        <w:rFonts w:cs="Arial"/>
        <w:sz w:val="16"/>
      </w:rPr>
      <w:t>BSC TP-103 (Rev. 10/23</w:t>
    </w:r>
    <w:r w:rsidR="0067477E" w:rsidRPr="00B70204">
      <w:rPr>
        <w:rFonts w:cs="Arial"/>
        <w:sz w:val="16"/>
      </w:rPr>
      <w:t xml:space="preserve"> </w:t>
    </w:r>
    <w:r w:rsidR="00713CFA">
      <w:rPr>
        <w:rFonts w:cs="Arial"/>
        <w:sz w:val="16"/>
      </w:rPr>
      <w:t>45-Day</w:t>
    </w:r>
    <w:r w:rsidR="0067477E" w:rsidRPr="00B70204">
      <w:rPr>
        <w:rFonts w:cs="Arial"/>
        <w:sz w:val="16"/>
      </w:rPr>
      <w:t xml:space="preserve"> Express Terms</w:t>
    </w:r>
    <w:r w:rsidR="00830ABA">
      <w:rPr>
        <w:rFonts w:cs="Arial"/>
        <w:sz w:val="16"/>
      </w:rPr>
      <w:tab/>
    </w:r>
    <w:r w:rsidR="00D810FC">
      <w:rPr>
        <w:rFonts w:cs="Arial"/>
        <w:sz w:val="16"/>
      </w:rPr>
      <w:t>April</w:t>
    </w:r>
    <w:r w:rsidR="00830ABA">
      <w:rPr>
        <w:rFonts w:cs="Arial"/>
        <w:sz w:val="16"/>
      </w:rPr>
      <w:t xml:space="preserve"> </w:t>
    </w:r>
    <w:r w:rsidR="00D810FC">
      <w:rPr>
        <w:rFonts w:cs="Arial"/>
        <w:sz w:val="16"/>
      </w:rPr>
      <w:t>15</w:t>
    </w:r>
    <w:r w:rsidR="00830ABA">
      <w:rPr>
        <w:rFonts w:cs="Arial"/>
        <w:sz w:val="16"/>
      </w:rPr>
      <w:t xml:space="preserve">, </w:t>
    </w:r>
    <w:r w:rsidR="00C70903">
      <w:rPr>
        <w:rFonts w:cs="Arial"/>
        <w:sz w:val="16"/>
      </w:rPr>
      <w:t>2024</w:t>
    </w:r>
  </w:p>
  <w:p w14:paraId="166C3041" w14:textId="1EB193A1" w:rsidR="0067477E" w:rsidRDefault="00954F5E" w:rsidP="002F5C0F">
    <w:pPr>
      <w:pStyle w:val="Footer"/>
      <w:tabs>
        <w:tab w:val="clear" w:pos="4320"/>
        <w:tab w:val="clear" w:pos="8640"/>
        <w:tab w:val="center" w:pos="5040"/>
        <w:tab w:val="right" w:pos="9180"/>
      </w:tabs>
      <w:spacing w:after="0"/>
      <w:ind w:left="108"/>
      <w:rPr>
        <w:sz w:val="16"/>
      </w:rPr>
    </w:pPr>
    <w:r>
      <w:rPr>
        <w:rFonts w:cs="Arial"/>
        <w:sz w:val="16"/>
      </w:rPr>
      <w:t>HCD 04</w:t>
    </w:r>
    <w:r w:rsidR="005446D0">
      <w:rPr>
        <w:rFonts w:cs="Arial"/>
        <w:sz w:val="16"/>
      </w:rPr>
      <w:t>/</w:t>
    </w:r>
    <w:r>
      <w:rPr>
        <w:rFonts w:cs="Arial"/>
        <w:sz w:val="16"/>
      </w:rPr>
      <w:t>24</w:t>
    </w:r>
    <w:r w:rsidR="0067477E" w:rsidRPr="00B70204">
      <w:rPr>
        <w:rFonts w:cs="Arial"/>
        <w:sz w:val="16"/>
      </w:rPr>
      <w:t xml:space="preserve"> Part</w:t>
    </w:r>
    <w:r w:rsidR="00830ABA">
      <w:rPr>
        <w:rFonts w:cs="Arial"/>
        <w:sz w:val="16"/>
      </w:rPr>
      <w:t xml:space="preserve"> </w:t>
    </w:r>
    <w:r w:rsidR="002C4505">
      <w:rPr>
        <w:rFonts w:cs="Arial"/>
        <w:sz w:val="16"/>
      </w:rPr>
      <w:t>11</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 Cycle</w:t>
    </w:r>
    <w:r w:rsidR="0067477E">
      <w:rPr>
        <w:sz w:val="16"/>
      </w:rPr>
      <w:tab/>
    </w:r>
    <w:r w:rsidR="00830ABA">
      <w:rPr>
        <w:sz w:val="16"/>
      </w:rPr>
      <w:tab/>
    </w:r>
    <w:r w:rsidR="00713CFA">
      <w:rPr>
        <w:sz w:val="16"/>
      </w:rPr>
      <w:t>45-Day ET</w:t>
    </w:r>
  </w:p>
  <w:p w14:paraId="4F83FBD6" w14:textId="483B25A7" w:rsidR="0067477E" w:rsidRDefault="004431C0" w:rsidP="00830ABA">
    <w:pPr>
      <w:pStyle w:val="Footer"/>
      <w:tabs>
        <w:tab w:val="clear" w:pos="4320"/>
        <w:tab w:val="clear" w:pos="8640"/>
        <w:tab w:val="center" w:pos="5040"/>
        <w:tab w:val="right" w:pos="9180"/>
      </w:tabs>
      <w:spacing w:after="0"/>
      <w:ind w:left="108"/>
      <w:rPr>
        <w:sz w:val="16"/>
      </w:rPr>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1EA7" w14:textId="77777777" w:rsidR="00A61855" w:rsidRDefault="00A61855">
      <w:r>
        <w:separator/>
      </w:r>
    </w:p>
  </w:footnote>
  <w:footnote w:type="continuationSeparator" w:id="0">
    <w:p w14:paraId="4844CCF3" w14:textId="77777777" w:rsidR="00A61855" w:rsidRDefault="00A61855">
      <w:r>
        <w:continuationSeparator/>
      </w:r>
    </w:p>
  </w:footnote>
  <w:footnote w:type="continuationNotice" w:id="1">
    <w:p w14:paraId="06286DAC" w14:textId="77777777" w:rsidR="00A61855" w:rsidRDefault="00A618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072"/>
    <w:multiLevelType w:val="hybridMultilevel"/>
    <w:tmpl w:val="A2FADAFA"/>
    <w:lvl w:ilvl="0" w:tplc="2FC6299C">
      <w:start w:val="1"/>
      <w:numFmt w:val="decimal"/>
      <w:lvlText w:val="%1."/>
      <w:lvlJc w:val="left"/>
      <w:pPr>
        <w:ind w:left="1940" w:hanging="360"/>
      </w:pPr>
      <w:rPr>
        <w:rFonts w:ascii="Arial" w:eastAsia="Arial" w:hAnsi="Arial" w:cs="Arial" w:hint="default"/>
        <w:b w:val="0"/>
        <w:bCs w:val="0"/>
        <w:i w:val="0"/>
        <w:iCs w:val="0"/>
        <w:spacing w:val="-1"/>
        <w:w w:val="100"/>
        <w:sz w:val="24"/>
        <w:szCs w:val="24"/>
        <w:lang w:val="en-US" w:eastAsia="en-US" w:bidi="ar-SA"/>
      </w:rPr>
    </w:lvl>
    <w:lvl w:ilvl="1" w:tplc="D0863B46">
      <w:numFmt w:val="bullet"/>
      <w:lvlText w:val="•"/>
      <w:lvlJc w:val="left"/>
      <w:pPr>
        <w:ind w:left="2710" w:hanging="360"/>
      </w:pPr>
      <w:rPr>
        <w:rFonts w:hint="default"/>
        <w:lang w:val="en-US" w:eastAsia="en-US" w:bidi="ar-SA"/>
      </w:rPr>
    </w:lvl>
    <w:lvl w:ilvl="2" w:tplc="6CF0D648">
      <w:numFmt w:val="bullet"/>
      <w:lvlText w:val="•"/>
      <w:lvlJc w:val="left"/>
      <w:pPr>
        <w:ind w:left="3480" w:hanging="360"/>
      </w:pPr>
      <w:rPr>
        <w:rFonts w:hint="default"/>
        <w:lang w:val="en-US" w:eastAsia="en-US" w:bidi="ar-SA"/>
      </w:rPr>
    </w:lvl>
    <w:lvl w:ilvl="3" w:tplc="3D58AD3E">
      <w:numFmt w:val="bullet"/>
      <w:lvlText w:val="•"/>
      <w:lvlJc w:val="left"/>
      <w:pPr>
        <w:ind w:left="4250" w:hanging="360"/>
      </w:pPr>
      <w:rPr>
        <w:rFonts w:hint="default"/>
        <w:lang w:val="en-US" w:eastAsia="en-US" w:bidi="ar-SA"/>
      </w:rPr>
    </w:lvl>
    <w:lvl w:ilvl="4" w:tplc="96861194">
      <w:numFmt w:val="bullet"/>
      <w:lvlText w:val="•"/>
      <w:lvlJc w:val="left"/>
      <w:pPr>
        <w:ind w:left="5020" w:hanging="360"/>
      </w:pPr>
      <w:rPr>
        <w:rFonts w:hint="default"/>
        <w:lang w:val="en-US" w:eastAsia="en-US" w:bidi="ar-SA"/>
      </w:rPr>
    </w:lvl>
    <w:lvl w:ilvl="5" w:tplc="DB061466">
      <w:numFmt w:val="bullet"/>
      <w:lvlText w:val="•"/>
      <w:lvlJc w:val="left"/>
      <w:pPr>
        <w:ind w:left="5790" w:hanging="360"/>
      </w:pPr>
      <w:rPr>
        <w:rFonts w:hint="default"/>
        <w:lang w:val="en-US" w:eastAsia="en-US" w:bidi="ar-SA"/>
      </w:rPr>
    </w:lvl>
    <w:lvl w:ilvl="6" w:tplc="0E007EEC">
      <w:numFmt w:val="bullet"/>
      <w:lvlText w:val="•"/>
      <w:lvlJc w:val="left"/>
      <w:pPr>
        <w:ind w:left="6560" w:hanging="360"/>
      </w:pPr>
      <w:rPr>
        <w:rFonts w:hint="default"/>
        <w:lang w:val="en-US" w:eastAsia="en-US" w:bidi="ar-SA"/>
      </w:rPr>
    </w:lvl>
    <w:lvl w:ilvl="7" w:tplc="A184F01A">
      <w:numFmt w:val="bullet"/>
      <w:lvlText w:val="•"/>
      <w:lvlJc w:val="left"/>
      <w:pPr>
        <w:ind w:left="7330" w:hanging="360"/>
      </w:pPr>
      <w:rPr>
        <w:rFonts w:hint="default"/>
        <w:lang w:val="en-US" w:eastAsia="en-US" w:bidi="ar-SA"/>
      </w:rPr>
    </w:lvl>
    <w:lvl w:ilvl="8" w:tplc="A9583F5E">
      <w:numFmt w:val="bullet"/>
      <w:lvlText w:val="•"/>
      <w:lvlJc w:val="left"/>
      <w:pPr>
        <w:ind w:left="8100" w:hanging="360"/>
      </w:pPr>
      <w:rPr>
        <w:rFonts w:hint="default"/>
        <w:lang w:val="en-US" w:eastAsia="en-US" w:bidi="ar-SA"/>
      </w:rPr>
    </w:lvl>
  </w:abstractNum>
  <w:abstractNum w:abstractNumId="1" w15:restartNumberingAfterBreak="0">
    <w:nsid w:val="0E730472"/>
    <w:multiLevelType w:val="hybridMultilevel"/>
    <w:tmpl w:val="68EEFD74"/>
    <w:lvl w:ilvl="0" w:tplc="E2D6CB80">
      <w:start w:val="1"/>
      <w:numFmt w:val="decimal"/>
      <w:lvlText w:val="%1."/>
      <w:lvlJc w:val="left"/>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15:restartNumberingAfterBreak="0">
    <w:nsid w:val="113F3ED5"/>
    <w:multiLevelType w:val="hybridMultilevel"/>
    <w:tmpl w:val="0B9EEAF2"/>
    <w:lvl w:ilvl="0" w:tplc="FFFFFFFF">
      <w:start w:val="1"/>
      <w:numFmt w:val="decimal"/>
      <w:lvlText w:val="%1."/>
      <w:lvlJc w:val="left"/>
      <w:pPr>
        <w:ind w:left="720" w:hanging="360"/>
      </w:pPr>
    </w:lvl>
    <w:lvl w:ilvl="1" w:tplc="C638E9B0">
      <w:start w:val="1"/>
      <w:numFmt w:val="decimal"/>
      <w:lvlText w:val="%2."/>
      <w:lvlJc w:val="left"/>
      <w:pPr>
        <w:ind w:left="1440" w:hanging="360"/>
      </w:pPr>
      <w:rPr>
        <w:rFonts w:ascii="Arial" w:hAnsi="Arial" w:cs="Arial" w:hint="default"/>
        <w:sz w:val="24"/>
        <w:szCs w:val="24"/>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7A4B29"/>
    <w:multiLevelType w:val="hybridMultilevel"/>
    <w:tmpl w:val="3F98FAAA"/>
    <w:lvl w:ilvl="0" w:tplc="1396B68A">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5C7A1D76">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B0880902">
      <w:numFmt w:val="bullet"/>
      <w:lvlText w:val="•"/>
      <w:lvlJc w:val="left"/>
      <w:pPr>
        <w:ind w:left="2795" w:hanging="360"/>
      </w:pPr>
      <w:rPr>
        <w:rFonts w:hint="default"/>
        <w:lang w:val="en-US" w:eastAsia="en-US" w:bidi="ar-SA"/>
      </w:rPr>
    </w:lvl>
    <w:lvl w:ilvl="3" w:tplc="E2428DD2">
      <w:numFmt w:val="bullet"/>
      <w:lvlText w:val="•"/>
      <w:lvlJc w:val="left"/>
      <w:pPr>
        <w:ind w:left="3651" w:hanging="360"/>
      </w:pPr>
      <w:rPr>
        <w:rFonts w:hint="default"/>
        <w:lang w:val="en-US" w:eastAsia="en-US" w:bidi="ar-SA"/>
      </w:rPr>
    </w:lvl>
    <w:lvl w:ilvl="4" w:tplc="54DA9696">
      <w:numFmt w:val="bullet"/>
      <w:lvlText w:val="•"/>
      <w:lvlJc w:val="left"/>
      <w:pPr>
        <w:ind w:left="4506" w:hanging="360"/>
      </w:pPr>
      <w:rPr>
        <w:rFonts w:hint="default"/>
        <w:lang w:val="en-US" w:eastAsia="en-US" w:bidi="ar-SA"/>
      </w:rPr>
    </w:lvl>
    <w:lvl w:ilvl="5" w:tplc="81BA1DE2">
      <w:numFmt w:val="bullet"/>
      <w:lvlText w:val="•"/>
      <w:lvlJc w:val="left"/>
      <w:pPr>
        <w:ind w:left="5362" w:hanging="360"/>
      </w:pPr>
      <w:rPr>
        <w:rFonts w:hint="default"/>
        <w:lang w:val="en-US" w:eastAsia="en-US" w:bidi="ar-SA"/>
      </w:rPr>
    </w:lvl>
    <w:lvl w:ilvl="6" w:tplc="C9485336">
      <w:numFmt w:val="bullet"/>
      <w:lvlText w:val="•"/>
      <w:lvlJc w:val="left"/>
      <w:pPr>
        <w:ind w:left="6217" w:hanging="360"/>
      </w:pPr>
      <w:rPr>
        <w:rFonts w:hint="default"/>
        <w:lang w:val="en-US" w:eastAsia="en-US" w:bidi="ar-SA"/>
      </w:rPr>
    </w:lvl>
    <w:lvl w:ilvl="7" w:tplc="B19ADB16">
      <w:numFmt w:val="bullet"/>
      <w:lvlText w:val="•"/>
      <w:lvlJc w:val="left"/>
      <w:pPr>
        <w:ind w:left="7073" w:hanging="360"/>
      </w:pPr>
      <w:rPr>
        <w:rFonts w:hint="default"/>
        <w:lang w:val="en-US" w:eastAsia="en-US" w:bidi="ar-SA"/>
      </w:rPr>
    </w:lvl>
    <w:lvl w:ilvl="8" w:tplc="695ED5A6">
      <w:numFmt w:val="bullet"/>
      <w:lvlText w:val="•"/>
      <w:lvlJc w:val="left"/>
      <w:pPr>
        <w:ind w:left="7928" w:hanging="360"/>
      </w:pPr>
      <w:rPr>
        <w:rFonts w:hint="default"/>
        <w:lang w:val="en-US" w:eastAsia="en-US" w:bidi="ar-SA"/>
      </w:rPr>
    </w:lvl>
  </w:abstractNum>
  <w:abstractNum w:abstractNumId="4" w15:restartNumberingAfterBreak="0">
    <w:nsid w:val="1C423B42"/>
    <w:multiLevelType w:val="hybridMultilevel"/>
    <w:tmpl w:val="7BCEE97E"/>
    <w:lvl w:ilvl="0" w:tplc="0BB6B336">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CA77C8"/>
    <w:multiLevelType w:val="hybridMultilevel"/>
    <w:tmpl w:val="07A24590"/>
    <w:lvl w:ilvl="0" w:tplc="16BA368A">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4872F0"/>
    <w:multiLevelType w:val="hybridMultilevel"/>
    <w:tmpl w:val="26EEBD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7B223D7"/>
    <w:multiLevelType w:val="hybridMultilevel"/>
    <w:tmpl w:val="5C58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261C"/>
    <w:multiLevelType w:val="hybridMultilevel"/>
    <w:tmpl w:val="21763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55035"/>
    <w:multiLevelType w:val="hybridMultilevel"/>
    <w:tmpl w:val="1CBA5EB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43F6B04"/>
    <w:multiLevelType w:val="hybridMultilevel"/>
    <w:tmpl w:val="FD961AB6"/>
    <w:lvl w:ilvl="0" w:tplc="FD28A160">
      <w:start w:val="1"/>
      <w:numFmt w:val="lowerLetter"/>
      <w:lvlText w:val="%1."/>
      <w:lvlJc w:val="left"/>
      <w:pPr>
        <w:ind w:left="1530" w:hanging="360"/>
      </w:pPr>
      <w:rPr>
        <w:rFonts w:hint="default"/>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9951755"/>
    <w:multiLevelType w:val="hybridMultilevel"/>
    <w:tmpl w:val="696EF9D8"/>
    <w:lvl w:ilvl="0" w:tplc="A04AD3DE">
      <w:start w:val="3"/>
      <w:numFmt w:val="lowerLetter"/>
      <w:lvlText w:val="%1."/>
      <w:lvlJc w:val="left"/>
      <w:pPr>
        <w:ind w:left="1580" w:hanging="360"/>
      </w:pPr>
      <w:rPr>
        <w:rFonts w:ascii="Arial" w:eastAsia="Arial" w:hAnsi="Arial" w:cs="Arial" w:hint="default"/>
        <w:b w:val="0"/>
        <w:bCs w:val="0"/>
        <w:i w:val="0"/>
        <w:iCs w:val="0"/>
        <w:strike w:val="0"/>
        <w:spacing w:val="-1"/>
        <w:w w:val="10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42F5D"/>
    <w:multiLevelType w:val="multilevel"/>
    <w:tmpl w:val="77183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B0312B"/>
    <w:multiLevelType w:val="hybridMultilevel"/>
    <w:tmpl w:val="EF401AF0"/>
    <w:lvl w:ilvl="0" w:tplc="A858C97A">
      <w:start w:val="1"/>
      <w:numFmt w:val="decimal"/>
      <w:lvlText w:val="%1."/>
      <w:lvlJc w:val="left"/>
      <w:pPr>
        <w:ind w:left="1220" w:hanging="360"/>
      </w:pPr>
      <w:rPr>
        <w:rFonts w:ascii="Arial" w:eastAsia="Arial" w:hAnsi="Arial" w:cs="Arial" w:hint="default"/>
        <w:b w:val="0"/>
        <w:bCs w:val="0"/>
        <w:i w:val="0"/>
        <w:iCs w:val="0"/>
        <w:strike/>
        <w:spacing w:val="-1"/>
        <w:w w:val="100"/>
        <w:sz w:val="24"/>
        <w:szCs w:val="24"/>
        <w:lang w:val="en-US" w:eastAsia="en-US" w:bidi="ar-SA"/>
      </w:rPr>
    </w:lvl>
    <w:lvl w:ilvl="1" w:tplc="DC125698">
      <w:start w:val="1"/>
      <w:numFmt w:val="lowerLetter"/>
      <w:lvlText w:val="%2."/>
      <w:lvlJc w:val="left"/>
      <w:pPr>
        <w:ind w:left="1580" w:hanging="360"/>
      </w:pPr>
      <w:rPr>
        <w:rFonts w:ascii="Arial" w:eastAsia="Arial" w:hAnsi="Arial" w:cs="Arial" w:hint="default"/>
        <w:b w:val="0"/>
        <w:bCs w:val="0"/>
        <w:i w:val="0"/>
        <w:iCs w:val="0"/>
        <w:spacing w:val="-1"/>
        <w:w w:val="100"/>
        <w:sz w:val="24"/>
        <w:szCs w:val="24"/>
        <w:lang w:val="en-US" w:eastAsia="en-US" w:bidi="ar-SA"/>
      </w:rPr>
    </w:lvl>
    <w:lvl w:ilvl="2" w:tplc="691823F2">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64B26C04">
      <w:numFmt w:val="bullet"/>
      <w:lvlText w:val="•"/>
      <w:lvlJc w:val="left"/>
      <w:pPr>
        <w:ind w:left="2902" w:hanging="360"/>
      </w:pPr>
      <w:rPr>
        <w:rFonts w:hint="default"/>
        <w:lang w:val="en-US" w:eastAsia="en-US" w:bidi="ar-SA"/>
      </w:rPr>
    </w:lvl>
    <w:lvl w:ilvl="4" w:tplc="2E887900">
      <w:numFmt w:val="bullet"/>
      <w:lvlText w:val="•"/>
      <w:lvlJc w:val="left"/>
      <w:pPr>
        <w:ind w:left="3865" w:hanging="360"/>
      </w:pPr>
      <w:rPr>
        <w:rFonts w:hint="default"/>
        <w:lang w:val="en-US" w:eastAsia="en-US" w:bidi="ar-SA"/>
      </w:rPr>
    </w:lvl>
    <w:lvl w:ilvl="5" w:tplc="5964C724">
      <w:numFmt w:val="bullet"/>
      <w:lvlText w:val="•"/>
      <w:lvlJc w:val="left"/>
      <w:pPr>
        <w:ind w:left="4827" w:hanging="360"/>
      </w:pPr>
      <w:rPr>
        <w:rFonts w:hint="default"/>
        <w:lang w:val="en-US" w:eastAsia="en-US" w:bidi="ar-SA"/>
      </w:rPr>
    </w:lvl>
    <w:lvl w:ilvl="6" w:tplc="655274DA">
      <w:numFmt w:val="bullet"/>
      <w:lvlText w:val="•"/>
      <w:lvlJc w:val="left"/>
      <w:pPr>
        <w:ind w:left="5790" w:hanging="360"/>
      </w:pPr>
      <w:rPr>
        <w:rFonts w:hint="default"/>
        <w:lang w:val="en-US" w:eastAsia="en-US" w:bidi="ar-SA"/>
      </w:rPr>
    </w:lvl>
    <w:lvl w:ilvl="7" w:tplc="50F41828">
      <w:numFmt w:val="bullet"/>
      <w:lvlText w:val="•"/>
      <w:lvlJc w:val="left"/>
      <w:pPr>
        <w:ind w:left="6752" w:hanging="360"/>
      </w:pPr>
      <w:rPr>
        <w:rFonts w:hint="default"/>
        <w:lang w:val="en-US" w:eastAsia="en-US" w:bidi="ar-SA"/>
      </w:rPr>
    </w:lvl>
    <w:lvl w:ilvl="8" w:tplc="F48092D8">
      <w:numFmt w:val="bullet"/>
      <w:lvlText w:val="•"/>
      <w:lvlJc w:val="left"/>
      <w:pPr>
        <w:ind w:left="7715" w:hanging="360"/>
      </w:pPr>
      <w:rPr>
        <w:rFonts w:hint="default"/>
        <w:lang w:val="en-US" w:eastAsia="en-US" w:bidi="ar-SA"/>
      </w:rPr>
    </w:lvl>
  </w:abstractNum>
  <w:abstractNum w:abstractNumId="16" w15:restartNumberingAfterBreak="0">
    <w:nsid w:val="566E0209"/>
    <w:multiLevelType w:val="hybridMultilevel"/>
    <w:tmpl w:val="275079E4"/>
    <w:lvl w:ilvl="0" w:tplc="64047E0E">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996E7966">
      <w:start w:val="1"/>
      <w:numFmt w:val="lowerLetter"/>
      <w:lvlText w:val="%2."/>
      <w:lvlJc w:val="left"/>
      <w:pPr>
        <w:ind w:left="1580" w:hanging="360"/>
      </w:pPr>
      <w:rPr>
        <w:rFonts w:ascii="Arial" w:eastAsia="Arial" w:hAnsi="Arial" w:cs="Arial" w:hint="default"/>
        <w:b w:val="0"/>
        <w:bCs w:val="0"/>
        <w:i w:val="0"/>
        <w:iCs w:val="0"/>
        <w:strike w:val="0"/>
        <w:spacing w:val="-1"/>
        <w:w w:val="100"/>
        <w:sz w:val="24"/>
        <w:szCs w:val="24"/>
        <w:u w:val="none"/>
      </w:rPr>
    </w:lvl>
    <w:lvl w:ilvl="2" w:tplc="25E2ABD8">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FE546B78">
      <w:numFmt w:val="bullet"/>
      <w:lvlText w:val="•"/>
      <w:lvlJc w:val="left"/>
      <w:pPr>
        <w:ind w:left="2902" w:hanging="360"/>
      </w:pPr>
      <w:rPr>
        <w:rFonts w:hint="default"/>
        <w:lang w:val="en-US" w:eastAsia="en-US" w:bidi="ar-SA"/>
      </w:rPr>
    </w:lvl>
    <w:lvl w:ilvl="4" w:tplc="6BFAB742">
      <w:numFmt w:val="bullet"/>
      <w:lvlText w:val="•"/>
      <w:lvlJc w:val="left"/>
      <w:pPr>
        <w:ind w:left="3865" w:hanging="360"/>
      </w:pPr>
      <w:rPr>
        <w:rFonts w:hint="default"/>
        <w:lang w:val="en-US" w:eastAsia="en-US" w:bidi="ar-SA"/>
      </w:rPr>
    </w:lvl>
    <w:lvl w:ilvl="5" w:tplc="FD4E1FC6">
      <w:numFmt w:val="bullet"/>
      <w:lvlText w:val="•"/>
      <w:lvlJc w:val="left"/>
      <w:pPr>
        <w:ind w:left="4827" w:hanging="360"/>
      </w:pPr>
      <w:rPr>
        <w:rFonts w:hint="default"/>
        <w:lang w:val="en-US" w:eastAsia="en-US" w:bidi="ar-SA"/>
      </w:rPr>
    </w:lvl>
    <w:lvl w:ilvl="6" w:tplc="3C363148">
      <w:numFmt w:val="bullet"/>
      <w:lvlText w:val="•"/>
      <w:lvlJc w:val="left"/>
      <w:pPr>
        <w:ind w:left="5790" w:hanging="360"/>
      </w:pPr>
      <w:rPr>
        <w:rFonts w:hint="default"/>
        <w:lang w:val="en-US" w:eastAsia="en-US" w:bidi="ar-SA"/>
      </w:rPr>
    </w:lvl>
    <w:lvl w:ilvl="7" w:tplc="F7CE2A5E">
      <w:numFmt w:val="bullet"/>
      <w:lvlText w:val="•"/>
      <w:lvlJc w:val="left"/>
      <w:pPr>
        <w:ind w:left="6752" w:hanging="360"/>
      </w:pPr>
      <w:rPr>
        <w:rFonts w:hint="default"/>
        <w:lang w:val="en-US" w:eastAsia="en-US" w:bidi="ar-SA"/>
      </w:rPr>
    </w:lvl>
    <w:lvl w:ilvl="8" w:tplc="DF6A7CBE">
      <w:numFmt w:val="bullet"/>
      <w:lvlText w:val="•"/>
      <w:lvlJc w:val="left"/>
      <w:pPr>
        <w:ind w:left="7715" w:hanging="360"/>
      </w:pPr>
      <w:rPr>
        <w:rFonts w:hint="default"/>
        <w:lang w:val="en-US" w:eastAsia="en-US" w:bidi="ar-SA"/>
      </w:rPr>
    </w:lvl>
  </w:abstractNum>
  <w:abstractNum w:abstractNumId="17" w15:restartNumberingAfterBreak="0">
    <w:nsid w:val="58754D23"/>
    <w:multiLevelType w:val="hybridMultilevel"/>
    <w:tmpl w:val="B88663F0"/>
    <w:lvl w:ilvl="0" w:tplc="7D62B30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D4FB8"/>
    <w:multiLevelType w:val="hybridMultilevel"/>
    <w:tmpl w:val="FFC0FE64"/>
    <w:lvl w:ilvl="0" w:tplc="CB6C7E74">
      <w:start w:val="1"/>
      <w:numFmt w:val="decimal"/>
      <w:lvlText w:val="%1."/>
      <w:lvlJc w:val="left"/>
      <w:pPr>
        <w:ind w:left="1440" w:hanging="360"/>
      </w:pPr>
      <w:rPr>
        <w:u w:val="singl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E25039B"/>
    <w:multiLevelType w:val="hybridMultilevel"/>
    <w:tmpl w:val="79B6AD3E"/>
    <w:lvl w:ilvl="0" w:tplc="E4EA8D78">
      <w:start w:val="1"/>
      <w:numFmt w:val="decimal"/>
      <w:lvlText w:val="%1."/>
      <w:lvlJc w:val="left"/>
      <w:pPr>
        <w:ind w:left="860" w:hanging="360"/>
      </w:pPr>
      <w:rPr>
        <w:rFonts w:ascii="Arial" w:eastAsia="Arial" w:hAnsi="Arial" w:cs="Arial" w:hint="default"/>
        <w:b w:val="0"/>
        <w:bCs w:val="0"/>
        <w:i w:val="0"/>
        <w:iCs w:val="0"/>
        <w:spacing w:val="-1"/>
        <w:w w:val="100"/>
        <w:sz w:val="24"/>
        <w:szCs w:val="24"/>
        <w:u w:val="none"/>
        <w:lang w:val="en-US" w:eastAsia="en-US" w:bidi="ar-SA"/>
      </w:rPr>
    </w:lvl>
    <w:lvl w:ilvl="1" w:tplc="CB8C3168">
      <w:start w:val="1"/>
      <w:numFmt w:val="lowerLetter"/>
      <w:lvlText w:val="%2."/>
      <w:lvlJc w:val="left"/>
      <w:pPr>
        <w:ind w:left="1440" w:hanging="360"/>
      </w:pPr>
      <w:rPr>
        <w:rFonts w:ascii="Arial" w:eastAsia="Arial" w:hAnsi="Arial" w:cs="Arial" w:hint="default"/>
        <w:b w:val="0"/>
        <w:bCs w:val="0"/>
        <w:i w:val="0"/>
        <w:iCs w:val="0"/>
        <w:spacing w:val="-1"/>
        <w:w w:val="100"/>
        <w:sz w:val="24"/>
        <w:szCs w:val="24"/>
        <w:u w:val="non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20" w15:restartNumberingAfterBreak="0">
    <w:nsid w:val="6166602B"/>
    <w:multiLevelType w:val="hybridMultilevel"/>
    <w:tmpl w:val="8842E522"/>
    <w:lvl w:ilvl="0" w:tplc="CC6CE9CC">
      <w:start w:val="1"/>
      <w:numFmt w:val="decimal"/>
      <w:lvlText w:val="%1."/>
      <w:lvlJc w:val="left"/>
      <w:pPr>
        <w:ind w:left="1440" w:hanging="360"/>
      </w:pPr>
      <w:rPr>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FA4A3D"/>
    <w:multiLevelType w:val="hybridMultilevel"/>
    <w:tmpl w:val="84701C1E"/>
    <w:lvl w:ilvl="0" w:tplc="8B9ED622">
      <w:start w:val="2"/>
      <w:numFmt w:val="decimal"/>
      <w:lvlText w:val="%1."/>
      <w:lvlJc w:val="left"/>
      <w:pPr>
        <w:ind w:left="860" w:hanging="360"/>
      </w:pPr>
      <w:rPr>
        <w:rFonts w:ascii="Arial" w:eastAsia="Arial" w:hAnsi="Arial" w:cs="Arial" w:hint="default"/>
        <w:b w:val="0"/>
        <w:bCs w:val="0"/>
        <w:i w:val="0"/>
        <w:iCs w:val="0"/>
        <w:spacing w:val="-1"/>
        <w:w w:val="100"/>
        <w:sz w:val="24"/>
        <w:szCs w:val="24"/>
        <w:u w:val="single"/>
      </w:rPr>
    </w:lvl>
    <w:lvl w:ilvl="1" w:tplc="2BCC870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B3673"/>
    <w:multiLevelType w:val="hybridMultilevel"/>
    <w:tmpl w:val="0DEE9EE2"/>
    <w:lvl w:ilvl="0" w:tplc="D77AEEB4">
      <w:start w:val="1"/>
      <w:numFmt w:val="lowerLetter"/>
      <w:lvlText w:val="%1."/>
      <w:lvlJc w:val="left"/>
      <w:pPr>
        <w:ind w:left="1939" w:hanging="360"/>
      </w:pPr>
      <w:rPr>
        <w:rFonts w:ascii="Arial" w:eastAsia="Arial" w:hAnsi="Arial" w:cs="Arial" w:hint="default"/>
        <w:b w:val="0"/>
        <w:bCs w:val="0"/>
        <w:i w:val="0"/>
        <w:iCs w:val="0"/>
        <w:strike w:val="0"/>
        <w:spacing w:val="-1"/>
        <w:w w:val="100"/>
        <w:sz w:val="24"/>
        <w:szCs w:val="24"/>
        <w:u w:val="single"/>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3" w15:restartNumberingAfterBreak="0">
    <w:nsid w:val="67E86E24"/>
    <w:multiLevelType w:val="hybridMultilevel"/>
    <w:tmpl w:val="5FCEB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7F61B2F"/>
    <w:multiLevelType w:val="hybridMultilevel"/>
    <w:tmpl w:val="1A98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433A6"/>
    <w:multiLevelType w:val="hybridMultilevel"/>
    <w:tmpl w:val="69CE912A"/>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454D6"/>
    <w:multiLevelType w:val="hybridMultilevel"/>
    <w:tmpl w:val="9DB22350"/>
    <w:lvl w:ilvl="0" w:tplc="01963E40">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78806840">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FF16B950">
      <w:numFmt w:val="bullet"/>
      <w:lvlText w:val="•"/>
      <w:lvlJc w:val="left"/>
      <w:pPr>
        <w:ind w:left="2795" w:hanging="360"/>
      </w:pPr>
      <w:rPr>
        <w:rFonts w:hint="default"/>
        <w:lang w:val="en-US" w:eastAsia="en-US" w:bidi="ar-SA"/>
      </w:rPr>
    </w:lvl>
    <w:lvl w:ilvl="3" w:tplc="CA943E02">
      <w:numFmt w:val="bullet"/>
      <w:lvlText w:val="•"/>
      <w:lvlJc w:val="left"/>
      <w:pPr>
        <w:ind w:left="3651" w:hanging="360"/>
      </w:pPr>
      <w:rPr>
        <w:rFonts w:hint="default"/>
        <w:lang w:val="en-US" w:eastAsia="en-US" w:bidi="ar-SA"/>
      </w:rPr>
    </w:lvl>
    <w:lvl w:ilvl="4" w:tplc="45FC44A6">
      <w:numFmt w:val="bullet"/>
      <w:lvlText w:val="•"/>
      <w:lvlJc w:val="left"/>
      <w:pPr>
        <w:ind w:left="4506" w:hanging="360"/>
      </w:pPr>
      <w:rPr>
        <w:rFonts w:hint="default"/>
        <w:lang w:val="en-US" w:eastAsia="en-US" w:bidi="ar-SA"/>
      </w:rPr>
    </w:lvl>
    <w:lvl w:ilvl="5" w:tplc="27C0419C">
      <w:numFmt w:val="bullet"/>
      <w:lvlText w:val="•"/>
      <w:lvlJc w:val="left"/>
      <w:pPr>
        <w:ind w:left="5362" w:hanging="360"/>
      </w:pPr>
      <w:rPr>
        <w:rFonts w:hint="default"/>
        <w:lang w:val="en-US" w:eastAsia="en-US" w:bidi="ar-SA"/>
      </w:rPr>
    </w:lvl>
    <w:lvl w:ilvl="6" w:tplc="5F6ABFD4">
      <w:numFmt w:val="bullet"/>
      <w:lvlText w:val="•"/>
      <w:lvlJc w:val="left"/>
      <w:pPr>
        <w:ind w:left="6217" w:hanging="360"/>
      </w:pPr>
      <w:rPr>
        <w:rFonts w:hint="default"/>
        <w:lang w:val="en-US" w:eastAsia="en-US" w:bidi="ar-SA"/>
      </w:rPr>
    </w:lvl>
    <w:lvl w:ilvl="7" w:tplc="A24019B8">
      <w:numFmt w:val="bullet"/>
      <w:lvlText w:val="•"/>
      <w:lvlJc w:val="left"/>
      <w:pPr>
        <w:ind w:left="7073" w:hanging="360"/>
      </w:pPr>
      <w:rPr>
        <w:rFonts w:hint="default"/>
        <w:lang w:val="en-US" w:eastAsia="en-US" w:bidi="ar-SA"/>
      </w:rPr>
    </w:lvl>
    <w:lvl w:ilvl="8" w:tplc="21D44DAE">
      <w:numFmt w:val="bullet"/>
      <w:lvlText w:val="•"/>
      <w:lvlJc w:val="left"/>
      <w:pPr>
        <w:ind w:left="7928" w:hanging="360"/>
      </w:pPr>
      <w:rPr>
        <w:rFonts w:hint="default"/>
        <w:lang w:val="en-US" w:eastAsia="en-US" w:bidi="ar-SA"/>
      </w:rPr>
    </w:lvl>
  </w:abstractNum>
  <w:num w:numId="1" w16cid:durableId="1044257566">
    <w:abstractNumId w:val="10"/>
  </w:num>
  <w:num w:numId="2" w16cid:durableId="1517235006">
    <w:abstractNumId w:val="5"/>
  </w:num>
  <w:num w:numId="3" w16cid:durableId="1830055321">
    <w:abstractNumId w:val="20"/>
  </w:num>
  <w:num w:numId="4" w16cid:durableId="406153416">
    <w:abstractNumId w:val="24"/>
  </w:num>
  <w:num w:numId="5" w16cid:durableId="211314607">
    <w:abstractNumId w:val="11"/>
  </w:num>
  <w:num w:numId="6" w16cid:durableId="2126805643">
    <w:abstractNumId w:val="6"/>
  </w:num>
  <w:num w:numId="7" w16cid:durableId="1985814494">
    <w:abstractNumId w:val="18"/>
  </w:num>
  <w:num w:numId="8" w16cid:durableId="159807938">
    <w:abstractNumId w:val="12"/>
  </w:num>
  <w:num w:numId="9" w16cid:durableId="1697076357">
    <w:abstractNumId w:val="4"/>
  </w:num>
  <w:num w:numId="10" w16cid:durableId="20666749">
    <w:abstractNumId w:val="19"/>
  </w:num>
  <w:num w:numId="11" w16cid:durableId="1440419010">
    <w:abstractNumId w:val="25"/>
  </w:num>
  <w:num w:numId="12" w16cid:durableId="285356044">
    <w:abstractNumId w:val="8"/>
  </w:num>
  <w:num w:numId="13" w16cid:durableId="504828635">
    <w:abstractNumId w:val="17"/>
  </w:num>
  <w:num w:numId="14" w16cid:durableId="376004972">
    <w:abstractNumId w:val="22"/>
  </w:num>
  <w:num w:numId="15" w16cid:durableId="756050452">
    <w:abstractNumId w:val="21"/>
  </w:num>
  <w:num w:numId="16" w16cid:durableId="1532838854">
    <w:abstractNumId w:val="26"/>
  </w:num>
  <w:num w:numId="17" w16cid:durableId="1094740914">
    <w:abstractNumId w:val="0"/>
  </w:num>
  <w:num w:numId="18" w16cid:durableId="1259950428">
    <w:abstractNumId w:val="15"/>
  </w:num>
  <w:num w:numId="19" w16cid:durableId="208998928">
    <w:abstractNumId w:val="3"/>
  </w:num>
  <w:num w:numId="20" w16cid:durableId="424151911">
    <w:abstractNumId w:val="16"/>
  </w:num>
  <w:num w:numId="21" w16cid:durableId="844516468">
    <w:abstractNumId w:val="13"/>
  </w:num>
  <w:num w:numId="22" w16cid:durableId="469979316">
    <w:abstractNumId w:val="1"/>
  </w:num>
  <w:num w:numId="23" w16cid:durableId="1806317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5094333">
    <w:abstractNumId w:val="2"/>
  </w:num>
  <w:num w:numId="25" w16cid:durableId="840850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1147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479693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23E"/>
    <w:rsid w:val="000063D6"/>
    <w:rsid w:val="0001075D"/>
    <w:rsid w:val="0001594E"/>
    <w:rsid w:val="00016692"/>
    <w:rsid w:val="000243E2"/>
    <w:rsid w:val="0002508F"/>
    <w:rsid w:val="000257AD"/>
    <w:rsid w:val="00033111"/>
    <w:rsid w:val="00033829"/>
    <w:rsid w:val="000428F0"/>
    <w:rsid w:val="00046F6C"/>
    <w:rsid w:val="000505CC"/>
    <w:rsid w:val="00050DCC"/>
    <w:rsid w:val="00050F51"/>
    <w:rsid w:val="00053763"/>
    <w:rsid w:val="00062DEF"/>
    <w:rsid w:val="000630CF"/>
    <w:rsid w:val="00064D06"/>
    <w:rsid w:val="00066447"/>
    <w:rsid w:val="00067607"/>
    <w:rsid w:val="000702CC"/>
    <w:rsid w:val="000715E9"/>
    <w:rsid w:val="00075D90"/>
    <w:rsid w:val="0008461E"/>
    <w:rsid w:val="00087A2B"/>
    <w:rsid w:val="000909A6"/>
    <w:rsid w:val="0009271F"/>
    <w:rsid w:val="00097DE0"/>
    <w:rsid w:val="000A0C8E"/>
    <w:rsid w:val="000A1297"/>
    <w:rsid w:val="000A2D7E"/>
    <w:rsid w:val="000A55C6"/>
    <w:rsid w:val="000A6E3D"/>
    <w:rsid w:val="000B54F6"/>
    <w:rsid w:val="000B6354"/>
    <w:rsid w:val="000B7F0B"/>
    <w:rsid w:val="000C6083"/>
    <w:rsid w:val="000C6087"/>
    <w:rsid w:val="000D1F49"/>
    <w:rsid w:val="000E24B4"/>
    <w:rsid w:val="000E5403"/>
    <w:rsid w:val="000F25B5"/>
    <w:rsid w:val="000F6ABA"/>
    <w:rsid w:val="00100137"/>
    <w:rsid w:val="00104D36"/>
    <w:rsid w:val="00113EBA"/>
    <w:rsid w:val="00123F82"/>
    <w:rsid w:val="00127CF5"/>
    <w:rsid w:val="00132B8C"/>
    <w:rsid w:val="00137624"/>
    <w:rsid w:val="00137753"/>
    <w:rsid w:val="00140550"/>
    <w:rsid w:val="00143777"/>
    <w:rsid w:val="00144A0C"/>
    <w:rsid w:val="001513FA"/>
    <w:rsid w:val="001523F7"/>
    <w:rsid w:val="001538AE"/>
    <w:rsid w:val="00153B81"/>
    <w:rsid w:val="0015455E"/>
    <w:rsid w:val="00155A0F"/>
    <w:rsid w:val="00165106"/>
    <w:rsid w:val="00167040"/>
    <w:rsid w:val="001701D4"/>
    <w:rsid w:val="00174AEB"/>
    <w:rsid w:val="00175449"/>
    <w:rsid w:val="00177029"/>
    <w:rsid w:val="00180194"/>
    <w:rsid w:val="00182477"/>
    <w:rsid w:val="001855C8"/>
    <w:rsid w:val="00190A7C"/>
    <w:rsid w:val="0019561D"/>
    <w:rsid w:val="001A1964"/>
    <w:rsid w:val="001A2431"/>
    <w:rsid w:val="001A2C6A"/>
    <w:rsid w:val="001A33BA"/>
    <w:rsid w:val="001A3756"/>
    <w:rsid w:val="001A48DE"/>
    <w:rsid w:val="001A5B0E"/>
    <w:rsid w:val="001B103F"/>
    <w:rsid w:val="001C2F5B"/>
    <w:rsid w:val="001D2550"/>
    <w:rsid w:val="001D3415"/>
    <w:rsid w:val="001D5431"/>
    <w:rsid w:val="001D6A9A"/>
    <w:rsid w:val="001D70BE"/>
    <w:rsid w:val="001E635B"/>
    <w:rsid w:val="001E690C"/>
    <w:rsid w:val="001F05FE"/>
    <w:rsid w:val="001F3417"/>
    <w:rsid w:val="001F50F7"/>
    <w:rsid w:val="00203931"/>
    <w:rsid w:val="00204838"/>
    <w:rsid w:val="00205775"/>
    <w:rsid w:val="002072B1"/>
    <w:rsid w:val="00207C43"/>
    <w:rsid w:val="002116F1"/>
    <w:rsid w:val="00221BCD"/>
    <w:rsid w:val="00230866"/>
    <w:rsid w:val="002309E9"/>
    <w:rsid w:val="00234A84"/>
    <w:rsid w:val="00237A5E"/>
    <w:rsid w:val="00243027"/>
    <w:rsid w:val="002435A6"/>
    <w:rsid w:val="00244395"/>
    <w:rsid w:val="002460DD"/>
    <w:rsid w:val="00250729"/>
    <w:rsid w:val="00254B24"/>
    <w:rsid w:val="002558A2"/>
    <w:rsid w:val="002604E2"/>
    <w:rsid w:val="0026183C"/>
    <w:rsid w:val="00264F3A"/>
    <w:rsid w:val="002704E1"/>
    <w:rsid w:val="00270711"/>
    <w:rsid w:val="0027124E"/>
    <w:rsid w:val="0027362E"/>
    <w:rsid w:val="002760F7"/>
    <w:rsid w:val="00276E40"/>
    <w:rsid w:val="00276FB5"/>
    <w:rsid w:val="0028066F"/>
    <w:rsid w:val="00280839"/>
    <w:rsid w:val="00283066"/>
    <w:rsid w:val="00294044"/>
    <w:rsid w:val="002A2507"/>
    <w:rsid w:val="002A4D52"/>
    <w:rsid w:val="002A55E0"/>
    <w:rsid w:val="002B4C7A"/>
    <w:rsid w:val="002B7EAA"/>
    <w:rsid w:val="002C03CE"/>
    <w:rsid w:val="002C4505"/>
    <w:rsid w:val="002C62F7"/>
    <w:rsid w:val="002D453C"/>
    <w:rsid w:val="002D4DBA"/>
    <w:rsid w:val="002D721B"/>
    <w:rsid w:val="002D7C7F"/>
    <w:rsid w:val="002E015A"/>
    <w:rsid w:val="002E015D"/>
    <w:rsid w:val="002E03D9"/>
    <w:rsid w:val="002E289F"/>
    <w:rsid w:val="002E7794"/>
    <w:rsid w:val="002E7F42"/>
    <w:rsid w:val="002F066A"/>
    <w:rsid w:val="002F1C9D"/>
    <w:rsid w:val="002F34EB"/>
    <w:rsid w:val="002F3C53"/>
    <w:rsid w:val="002F5C0F"/>
    <w:rsid w:val="002F61E8"/>
    <w:rsid w:val="002F7C2E"/>
    <w:rsid w:val="0030072A"/>
    <w:rsid w:val="0030639B"/>
    <w:rsid w:val="00306FBA"/>
    <w:rsid w:val="003074EE"/>
    <w:rsid w:val="003132D2"/>
    <w:rsid w:val="00314E90"/>
    <w:rsid w:val="003162C3"/>
    <w:rsid w:val="00316BE0"/>
    <w:rsid w:val="00317946"/>
    <w:rsid w:val="003200A8"/>
    <w:rsid w:val="00327609"/>
    <w:rsid w:val="00330F22"/>
    <w:rsid w:val="00331800"/>
    <w:rsid w:val="00334C0B"/>
    <w:rsid w:val="003379B2"/>
    <w:rsid w:val="00340E50"/>
    <w:rsid w:val="00342652"/>
    <w:rsid w:val="0034570E"/>
    <w:rsid w:val="003477A6"/>
    <w:rsid w:val="0035389A"/>
    <w:rsid w:val="00353970"/>
    <w:rsid w:val="003557CD"/>
    <w:rsid w:val="003608F5"/>
    <w:rsid w:val="00361E6B"/>
    <w:rsid w:val="00365D15"/>
    <w:rsid w:val="003705DF"/>
    <w:rsid w:val="00372171"/>
    <w:rsid w:val="00372E33"/>
    <w:rsid w:val="00375781"/>
    <w:rsid w:val="003820E8"/>
    <w:rsid w:val="0038286C"/>
    <w:rsid w:val="00383004"/>
    <w:rsid w:val="00386C32"/>
    <w:rsid w:val="00386CFF"/>
    <w:rsid w:val="00387100"/>
    <w:rsid w:val="003904AE"/>
    <w:rsid w:val="003907C4"/>
    <w:rsid w:val="00391659"/>
    <w:rsid w:val="00393188"/>
    <w:rsid w:val="00394567"/>
    <w:rsid w:val="003A095C"/>
    <w:rsid w:val="003A425E"/>
    <w:rsid w:val="003A5EC5"/>
    <w:rsid w:val="003B2477"/>
    <w:rsid w:val="003B5A3D"/>
    <w:rsid w:val="003C0C00"/>
    <w:rsid w:val="003C0FEE"/>
    <w:rsid w:val="003C34D3"/>
    <w:rsid w:val="003D47EE"/>
    <w:rsid w:val="003D5423"/>
    <w:rsid w:val="003D71D3"/>
    <w:rsid w:val="003E3A23"/>
    <w:rsid w:val="003E3C57"/>
    <w:rsid w:val="003E7246"/>
    <w:rsid w:val="003E7691"/>
    <w:rsid w:val="003F3D21"/>
    <w:rsid w:val="003F4924"/>
    <w:rsid w:val="003F789E"/>
    <w:rsid w:val="003F7FD6"/>
    <w:rsid w:val="00401148"/>
    <w:rsid w:val="00412BA4"/>
    <w:rsid w:val="0041587F"/>
    <w:rsid w:val="004214E2"/>
    <w:rsid w:val="004226A8"/>
    <w:rsid w:val="004259A3"/>
    <w:rsid w:val="004274B0"/>
    <w:rsid w:val="00431A1D"/>
    <w:rsid w:val="004342FF"/>
    <w:rsid w:val="00435D6D"/>
    <w:rsid w:val="00440949"/>
    <w:rsid w:val="00442B0B"/>
    <w:rsid w:val="004431C0"/>
    <w:rsid w:val="004436D0"/>
    <w:rsid w:val="004450CF"/>
    <w:rsid w:val="00446D18"/>
    <w:rsid w:val="00450638"/>
    <w:rsid w:val="00457CDC"/>
    <w:rsid w:val="00460948"/>
    <w:rsid w:val="004624C8"/>
    <w:rsid w:val="0047049C"/>
    <w:rsid w:val="00472FDA"/>
    <w:rsid w:val="004762A0"/>
    <w:rsid w:val="00477132"/>
    <w:rsid w:val="00484899"/>
    <w:rsid w:val="00487317"/>
    <w:rsid w:val="004963C5"/>
    <w:rsid w:val="004A129E"/>
    <w:rsid w:val="004A2A60"/>
    <w:rsid w:val="004A3851"/>
    <w:rsid w:val="004A4465"/>
    <w:rsid w:val="004A774A"/>
    <w:rsid w:val="004B2AB9"/>
    <w:rsid w:val="004B2F15"/>
    <w:rsid w:val="004B7852"/>
    <w:rsid w:val="004C0306"/>
    <w:rsid w:val="004C454B"/>
    <w:rsid w:val="004C6DBE"/>
    <w:rsid w:val="004C6E60"/>
    <w:rsid w:val="004D7C7B"/>
    <w:rsid w:val="004E42E4"/>
    <w:rsid w:val="004E5DB1"/>
    <w:rsid w:val="004E60B9"/>
    <w:rsid w:val="004E7F16"/>
    <w:rsid w:val="004F0A92"/>
    <w:rsid w:val="004F3A28"/>
    <w:rsid w:val="004F7FD4"/>
    <w:rsid w:val="005037E2"/>
    <w:rsid w:val="00504F36"/>
    <w:rsid w:val="0050601D"/>
    <w:rsid w:val="00507034"/>
    <w:rsid w:val="00507BB7"/>
    <w:rsid w:val="00513451"/>
    <w:rsid w:val="00514703"/>
    <w:rsid w:val="00516A35"/>
    <w:rsid w:val="005252B4"/>
    <w:rsid w:val="00533687"/>
    <w:rsid w:val="00534E13"/>
    <w:rsid w:val="00536CF1"/>
    <w:rsid w:val="00541D10"/>
    <w:rsid w:val="00542E41"/>
    <w:rsid w:val="005446D0"/>
    <w:rsid w:val="00545CD2"/>
    <w:rsid w:val="0055116F"/>
    <w:rsid w:val="00553626"/>
    <w:rsid w:val="00560639"/>
    <w:rsid w:val="00562BB3"/>
    <w:rsid w:val="00562FCE"/>
    <w:rsid w:val="00565142"/>
    <w:rsid w:val="00566465"/>
    <w:rsid w:val="00567FE5"/>
    <w:rsid w:val="00576995"/>
    <w:rsid w:val="005859F2"/>
    <w:rsid w:val="005900CE"/>
    <w:rsid w:val="0059231F"/>
    <w:rsid w:val="00592407"/>
    <w:rsid w:val="005940C5"/>
    <w:rsid w:val="00595DEB"/>
    <w:rsid w:val="0059665A"/>
    <w:rsid w:val="005A01B5"/>
    <w:rsid w:val="005A1BA4"/>
    <w:rsid w:val="005A25AA"/>
    <w:rsid w:val="005A750D"/>
    <w:rsid w:val="005B155B"/>
    <w:rsid w:val="005B4417"/>
    <w:rsid w:val="005B55B4"/>
    <w:rsid w:val="005B6D5F"/>
    <w:rsid w:val="005B771D"/>
    <w:rsid w:val="005B7A72"/>
    <w:rsid w:val="005C0EC1"/>
    <w:rsid w:val="005C113B"/>
    <w:rsid w:val="005D0A43"/>
    <w:rsid w:val="005D18C2"/>
    <w:rsid w:val="005D4F1D"/>
    <w:rsid w:val="005E124B"/>
    <w:rsid w:val="005E162F"/>
    <w:rsid w:val="005E20E3"/>
    <w:rsid w:val="005E4137"/>
    <w:rsid w:val="005E499D"/>
    <w:rsid w:val="005E60FF"/>
    <w:rsid w:val="005E6371"/>
    <w:rsid w:val="005E7282"/>
    <w:rsid w:val="005E7D4A"/>
    <w:rsid w:val="005F1F14"/>
    <w:rsid w:val="005F6D10"/>
    <w:rsid w:val="00605C57"/>
    <w:rsid w:val="00606C10"/>
    <w:rsid w:val="00613BFE"/>
    <w:rsid w:val="006143CC"/>
    <w:rsid w:val="006233D1"/>
    <w:rsid w:val="00632E22"/>
    <w:rsid w:val="006344F4"/>
    <w:rsid w:val="00636B4E"/>
    <w:rsid w:val="0064069B"/>
    <w:rsid w:val="00641A03"/>
    <w:rsid w:val="0064482A"/>
    <w:rsid w:val="00645842"/>
    <w:rsid w:val="0064585D"/>
    <w:rsid w:val="0065249E"/>
    <w:rsid w:val="00653644"/>
    <w:rsid w:val="00654DA0"/>
    <w:rsid w:val="00664F00"/>
    <w:rsid w:val="006674EF"/>
    <w:rsid w:val="0067133A"/>
    <w:rsid w:val="0067477E"/>
    <w:rsid w:val="00682FE0"/>
    <w:rsid w:val="00693DB4"/>
    <w:rsid w:val="00697B15"/>
    <w:rsid w:val="006A0655"/>
    <w:rsid w:val="006A2DAE"/>
    <w:rsid w:val="006B392F"/>
    <w:rsid w:val="006B3E91"/>
    <w:rsid w:val="006B40A6"/>
    <w:rsid w:val="006B496F"/>
    <w:rsid w:val="006C34CB"/>
    <w:rsid w:val="006D07ED"/>
    <w:rsid w:val="006D442C"/>
    <w:rsid w:val="006D52B1"/>
    <w:rsid w:val="006D5CFA"/>
    <w:rsid w:val="006D747C"/>
    <w:rsid w:val="006D74C1"/>
    <w:rsid w:val="006E1996"/>
    <w:rsid w:val="006E362B"/>
    <w:rsid w:val="006F2C7E"/>
    <w:rsid w:val="006F2CBF"/>
    <w:rsid w:val="006F6A8A"/>
    <w:rsid w:val="00700726"/>
    <w:rsid w:val="0070359F"/>
    <w:rsid w:val="00704C9C"/>
    <w:rsid w:val="007105E9"/>
    <w:rsid w:val="00711CB3"/>
    <w:rsid w:val="0071211A"/>
    <w:rsid w:val="00713507"/>
    <w:rsid w:val="00713CFA"/>
    <w:rsid w:val="00715046"/>
    <w:rsid w:val="007214BE"/>
    <w:rsid w:val="00723F31"/>
    <w:rsid w:val="00726019"/>
    <w:rsid w:val="00731791"/>
    <w:rsid w:val="007318E3"/>
    <w:rsid w:val="00734FFA"/>
    <w:rsid w:val="00735697"/>
    <w:rsid w:val="00736B6F"/>
    <w:rsid w:val="00742E22"/>
    <w:rsid w:val="0075682D"/>
    <w:rsid w:val="00757706"/>
    <w:rsid w:val="00757751"/>
    <w:rsid w:val="007602BB"/>
    <w:rsid w:val="0076230E"/>
    <w:rsid w:val="0076322D"/>
    <w:rsid w:val="00763738"/>
    <w:rsid w:val="00764E78"/>
    <w:rsid w:val="0077302C"/>
    <w:rsid w:val="00784B92"/>
    <w:rsid w:val="00786A88"/>
    <w:rsid w:val="007872FD"/>
    <w:rsid w:val="00791230"/>
    <w:rsid w:val="00794788"/>
    <w:rsid w:val="007978A2"/>
    <w:rsid w:val="007A52E7"/>
    <w:rsid w:val="007B389F"/>
    <w:rsid w:val="007B3D14"/>
    <w:rsid w:val="007C0129"/>
    <w:rsid w:val="007E550B"/>
    <w:rsid w:val="007E7D19"/>
    <w:rsid w:val="007F0260"/>
    <w:rsid w:val="007F07DD"/>
    <w:rsid w:val="007F520A"/>
    <w:rsid w:val="007F798D"/>
    <w:rsid w:val="00800C13"/>
    <w:rsid w:val="0080174C"/>
    <w:rsid w:val="008034F5"/>
    <w:rsid w:val="00803E1B"/>
    <w:rsid w:val="00804846"/>
    <w:rsid w:val="00804F44"/>
    <w:rsid w:val="0080569A"/>
    <w:rsid w:val="00805C45"/>
    <w:rsid w:val="00810A22"/>
    <w:rsid w:val="00817C19"/>
    <w:rsid w:val="00820BE2"/>
    <w:rsid w:val="00823527"/>
    <w:rsid w:val="00823A5A"/>
    <w:rsid w:val="008272AF"/>
    <w:rsid w:val="00830ABA"/>
    <w:rsid w:val="00830C95"/>
    <w:rsid w:val="008342B7"/>
    <w:rsid w:val="008343D9"/>
    <w:rsid w:val="00834D74"/>
    <w:rsid w:val="00840CF1"/>
    <w:rsid w:val="008435BD"/>
    <w:rsid w:val="00843807"/>
    <w:rsid w:val="008457F0"/>
    <w:rsid w:val="00847B21"/>
    <w:rsid w:val="00857C45"/>
    <w:rsid w:val="00862EE4"/>
    <w:rsid w:val="00863D0A"/>
    <w:rsid w:val="00866236"/>
    <w:rsid w:val="00867EEC"/>
    <w:rsid w:val="00870778"/>
    <w:rsid w:val="008829C4"/>
    <w:rsid w:val="0088481B"/>
    <w:rsid w:val="00885913"/>
    <w:rsid w:val="00885AE0"/>
    <w:rsid w:val="008A0DAE"/>
    <w:rsid w:val="008A14B4"/>
    <w:rsid w:val="008A1723"/>
    <w:rsid w:val="008A2AC5"/>
    <w:rsid w:val="008A6CD2"/>
    <w:rsid w:val="008B1AC4"/>
    <w:rsid w:val="008B35A7"/>
    <w:rsid w:val="008B4B9E"/>
    <w:rsid w:val="008C2677"/>
    <w:rsid w:val="008C4E62"/>
    <w:rsid w:val="008D1852"/>
    <w:rsid w:val="008D3D1B"/>
    <w:rsid w:val="008D40D7"/>
    <w:rsid w:val="008D4AD2"/>
    <w:rsid w:val="008E0CB4"/>
    <w:rsid w:val="008E0E16"/>
    <w:rsid w:val="008E1823"/>
    <w:rsid w:val="008E36A8"/>
    <w:rsid w:val="008E36BF"/>
    <w:rsid w:val="008F01E4"/>
    <w:rsid w:val="008F1B44"/>
    <w:rsid w:val="008F3B2B"/>
    <w:rsid w:val="008F626E"/>
    <w:rsid w:val="00910A22"/>
    <w:rsid w:val="00911B8C"/>
    <w:rsid w:val="00913E53"/>
    <w:rsid w:val="00914F61"/>
    <w:rsid w:val="00916A1D"/>
    <w:rsid w:val="00920F3B"/>
    <w:rsid w:val="00921D6C"/>
    <w:rsid w:val="00924D70"/>
    <w:rsid w:val="009250D5"/>
    <w:rsid w:val="00925F8E"/>
    <w:rsid w:val="0092700A"/>
    <w:rsid w:val="00935FA8"/>
    <w:rsid w:val="0093632F"/>
    <w:rsid w:val="009368F3"/>
    <w:rsid w:val="00936CF8"/>
    <w:rsid w:val="009407D2"/>
    <w:rsid w:val="00941B9F"/>
    <w:rsid w:val="0094300B"/>
    <w:rsid w:val="00947552"/>
    <w:rsid w:val="00954F5E"/>
    <w:rsid w:val="00956BD8"/>
    <w:rsid w:val="00957E07"/>
    <w:rsid w:val="00962837"/>
    <w:rsid w:val="00963EF2"/>
    <w:rsid w:val="00967220"/>
    <w:rsid w:val="00982FAB"/>
    <w:rsid w:val="00984C61"/>
    <w:rsid w:val="00986641"/>
    <w:rsid w:val="00987554"/>
    <w:rsid w:val="00992CB9"/>
    <w:rsid w:val="009973AE"/>
    <w:rsid w:val="009A09B4"/>
    <w:rsid w:val="009A1116"/>
    <w:rsid w:val="009A693A"/>
    <w:rsid w:val="009B0176"/>
    <w:rsid w:val="009B2475"/>
    <w:rsid w:val="009B7528"/>
    <w:rsid w:val="009C10BE"/>
    <w:rsid w:val="009C344D"/>
    <w:rsid w:val="009C6291"/>
    <w:rsid w:val="009C6865"/>
    <w:rsid w:val="009D0CAD"/>
    <w:rsid w:val="009D1AD6"/>
    <w:rsid w:val="009D6EA7"/>
    <w:rsid w:val="009D72BD"/>
    <w:rsid w:val="009E4D7D"/>
    <w:rsid w:val="009E56B8"/>
    <w:rsid w:val="009E6B12"/>
    <w:rsid w:val="009E701E"/>
    <w:rsid w:val="009E7724"/>
    <w:rsid w:val="009F0455"/>
    <w:rsid w:val="009F2F2A"/>
    <w:rsid w:val="009F7044"/>
    <w:rsid w:val="009F7775"/>
    <w:rsid w:val="00A05A27"/>
    <w:rsid w:val="00A06408"/>
    <w:rsid w:val="00A07C18"/>
    <w:rsid w:val="00A1662C"/>
    <w:rsid w:val="00A21DD3"/>
    <w:rsid w:val="00A23865"/>
    <w:rsid w:val="00A24498"/>
    <w:rsid w:val="00A24CEA"/>
    <w:rsid w:val="00A25D89"/>
    <w:rsid w:val="00A2699F"/>
    <w:rsid w:val="00A26C38"/>
    <w:rsid w:val="00A27625"/>
    <w:rsid w:val="00A30717"/>
    <w:rsid w:val="00A3416F"/>
    <w:rsid w:val="00A36EE4"/>
    <w:rsid w:val="00A400C4"/>
    <w:rsid w:val="00A4444B"/>
    <w:rsid w:val="00A4563D"/>
    <w:rsid w:val="00A45B86"/>
    <w:rsid w:val="00A4611A"/>
    <w:rsid w:val="00A46598"/>
    <w:rsid w:val="00A50642"/>
    <w:rsid w:val="00A5426F"/>
    <w:rsid w:val="00A57B40"/>
    <w:rsid w:val="00A60CA1"/>
    <w:rsid w:val="00A61855"/>
    <w:rsid w:val="00A62F13"/>
    <w:rsid w:val="00A63A15"/>
    <w:rsid w:val="00A6485F"/>
    <w:rsid w:val="00A66C8C"/>
    <w:rsid w:val="00A7086F"/>
    <w:rsid w:val="00A76DA9"/>
    <w:rsid w:val="00A77067"/>
    <w:rsid w:val="00A82AA0"/>
    <w:rsid w:val="00A8792E"/>
    <w:rsid w:val="00A90296"/>
    <w:rsid w:val="00A93204"/>
    <w:rsid w:val="00A95662"/>
    <w:rsid w:val="00A9603E"/>
    <w:rsid w:val="00A97432"/>
    <w:rsid w:val="00AA0AE3"/>
    <w:rsid w:val="00AA1609"/>
    <w:rsid w:val="00AA21C3"/>
    <w:rsid w:val="00AA44F7"/>
    <w:rsid w:val="00AA4C09"/>
    <w:rsid w:val="00AA72AC"/>
    <w:rsid w:val="00AB2B0E"/>
    <w:rsid w:val="00AB4284"/>
    <w:rsid w:val="00AC0888"/>
    <w:rsid w:val="00AC1F10"/>
    <w:rsid w:val="00AC2372"/>
    <w:rsid w:val="00AC6024"/>
    <w:rsid w:val="00AD0174"/>
    <w:rsid w:val="00AD566D"/>
    <w:rsid w:val="00AD67B3"/>
    <w:rsid w:val="00AE1B8C"/>
    <w:rsid w:val="00AF03B1"/>
    <w:rsid w:val="00AF0683"/>
    <w:rsid w:val="00AF2FF7"/>
    <w:rsid w:val="00AF4E96"/>
    <w:rsid w:val="00AF578E"/>
    <w:rsid w:val="00AF63D0"/>
    <w:rsid w:val="00B050B3"/>
    <w:rsid w:val="00B21B81"/>
    <w:rsid w:val="00B234BE"/>
    <w:rsid w:val="00B32A21"/>
    <w:rsid w:val="00B35333"/>
    <w:rsid w:val="00B40C92"/>
    <w:rsid w:val="00B4208D"/>
    <w:rsid w:val="00B441B1"/>
    <w:rsid w:val="00B50372"/>
    <w:rsid w:val="00B50C6E"/>
    <w:rsid w:val="00B51F3B"/>
    <w:rsid w:val="00B52903"/>
    <w:rsid w:val="00B61F8F"/>
    <w:rsid w:val="00B63457"/>
    <w:rsid w:val="00B70204"/>
    <w:rsid w:val="00B70D61"/>
    <w:rsid w:val="00B71AC6"/>
    <w:rsid w:val="00B72462"/>
    <w:rsid w:val="00B737F8"/>
    <w:rsid w:val="00B76341"/>
    <w:rsid w:val="00B769FC"/>
    <w:rsid w:val="00B7774B"/>
    <w:rsid w:val="00B77929"/>
    <w:rsid w:val="00B80196"/>
    <w:rsid w:val="00B85035"/>
    <w:rsid w:val="00B94323"/>
    <w:rsid w:val="00B957DA"/>
    <w:rsid w:val="00BA0A34"/>
    <w:rsid w:val="00BA1766"/>
    <w:rsid w:val="00BA2B72"/>
    <w:rsid w:val="00BA52A0"/>
    <w:rsid w:val="00BA5F25"/>
    <w:rsid w:val="00BA69F5"/>
    <w:rsid w:val="00BA70F0"/>
    <w:rsid w:val="00BB0074"/>
    <w:rsid w:val="00BB2E6D"/>
    <w:rsid w:val="00BB48DF"/>
    <w:rsid w:val="00BB601E"/>
    <w:rsid w:val="00BC0015"/>
    <w:rsid w:val="00BC0A2A"/>
    <w:rsid w:val="00BC1339"/>
    <w:rsid w:val="00BC334E"/>
    <w:rsid w:val="00BC52F8"/>
    <w:rsid w:val="00BC7FAB"/>
    <w:rsid w:val="00BD490D"/>
    <w:rsid w:val="00BD6A83"/>
    <w:rsid w:val="00BD7465"/>
    <w:rsid w:val="00BE1F11"/>
    <w:rsid w:val="00BE70B5"/>
    <w:rsid w:val="00BF7194"/>
    <w:rsid w:val="00C001E2"/>
    <w:rsid w:val="00C02B6F"/>
    <w:rsid w:val="00C02EE1"/>
    <w:rsid w:val="00C07CCC"/>
    <w:rsid w:val="00C104B6"/>
    <w:rsid w:val="00C14134"/>
    <w:rsid w:val="00C2273B"/>
    <w:rsid w:val="00C24749"/>
    <w:rsid w:val="00C3563E"/>
    <w:rsid w:val="00C37544"/>
    <w:rsid w:val="00C47DD5"/>
    <w:rsid w:val="00C532F1"/>
    <w:rsid w:val="00C57320"/>
    <w:rsid w:val="00C61E14"/>
    <w:rsid w:val="00C622E1"/>
    <w:rsid w:val="00C63487"/>
    <w:rsid w:val="00C64A99"/>
    <w:rsid w:val="00C67B72"/>
    <w:rsid w:val="00C70903"/>
    <w:rsid w:val="00C81215"/>
    <w:rsid w:val="00C8513E"/>
    <w:rsid w:val="00C95CAB"/>
    <w:rsid w:val="00CC1416"/>
    <w:rsid w:val="00CC2CDF"/>
    <w:rsid w:val="00CE1112"/>
    <w:rsid w:val="00CE22EF"/>
    <w:rsid w:val="00CE5607"/>
    <w:rsid w:val="00CF0D97"/>
    <w:rsid w:val="00CF3372"/>
    <w:rsid w:val="00CF35CE"/>
    <w:rsid w:val="00D02424"/>
    <w:rsid w:val="00D02E75"/>
    <w:rsid w:val="00D036B0"/>
    <w:rsid w:val="00D04686"/>
    <w:rsid w:val="00D05F57"/>
    <w:rsid w:val="00D06BE3"/>
    <w:rsid w:val="00D10E94"/>
    <w:rsid w:val="00D162EE"/>
    <w:rsid w:val="00D222DC"/>
    <w:rsid w:val="00D31154"/>
    <w:rsid w:val="00D319AC"/>
    <w:rsid w:val="00D37DD2"/>
    <w:rsid w:val="00D406E8"/>
    <w:rsid w:val="00D517E4"/>
    <w:rsid w:val="00D51917"/>
    <w:rsid w:val="00D52D7C"/>
    <w:rsid w:val="00D546E2"/>
    <w:rsid w:val="00D6310C"/>
    <w:rsid w:val="00D72A17"/>
    <w:rsid w:val="00D810FC"/>
    <w:rsid w:val="00D91AE2"/>
    <w:rsid w:val="00DA14A7"/>
    <w:rsid w:val="00DA671C"/>
    <w:rsid w:val="00DB4F0C"/>
    <w:rsid w:val="00DB6E4A"/>
    <w:rsid w:val="00DB763C"/>
    <w:rsid w:val="00DC01DA"/>
    <w:rsid w:val="00DC3C9B"/>
    <w:rsid w:val="00DC7830"/>
    <w:rsid w:val="00DD1452"/>
    <w:rsid w:val="00DD4039"/>
    <w:rsid w:val="00DD7854"/>
    <w:rsid w:val="00DE0C77"/>
    <w:rsid w:val="00DE6EBE"/>
    <w:rsid w:val="00DF15D5"/>
    <w:rsid w:val="00DF46E5"/>
    <w:rsid w:val="00DF7A58"/>
    <w:rsid w:val="00E06AE4"/>
    <w:rsid w:val="00E07BA7"/>
    <w:rsid w:val="00E10A7C"/>
    <w:rsid w:val="00E10D8E"/>
    <w:rsid w:val="00E12CBB"/>
    <w:rsid w:val="00E144A1"/>
    <w:rsid w:val="00E213AC"/>
    <w:rsid w:val="00E25D2C"/>
    <w:rsid w:val="00E3150C"/>
    <w:rsid w:val="00E32FFA"/>
    <w:rsid w:val="00E33BA4"/>
    <w:rsid w:val="00E35512"/>
    <w:rsid w:val="00E3790F"/>
    <w:rsid w:val="00E434EC"/>
    <w:rsid w:val="00E442DE"/>
    <w:rsid w:val="00E44406"/>
    <w:rsid w:val="00E460E0"/>
    <w:rsid w:val="00E530D8"/>
    <w:rsid w:val="00E534A3"/>
    <w:rsid w:val="00E53D35"/>
    <w:rsid w:val="00E60ED8"/>
    <w:rsid w:val="00E61E6B"/>
    <w:rsid w:val="00E63331"/>
    <w:rsid w:val="00E63438"/>
    <w:rsid w:val="00E63B52"/>
    <w:rsid w:val="00E64085"/>
    <w:rsid w:val="00E65CE6"/>
    <w:rsid w:val="00E74A5D"/>
    <w:rsid w:val="00E76FF4"/>
    <w:rsid w:val="00E803C4"/>
    <w:rsid w:val="00E80470"/>
    <w:rsid w:val="00E847F5"/>
    <w:rsid w:val="00E8680E"/>
    <w:rsid w:val="00E87167"/>
    <w:rsid w:val="00EA14A6"/>
    <w:rsid w:val="00EA33FC"/>
    <w:rsid w:val="00EA40B4"/>
    <w:rsid w:val="00EA4AE9"/>
    <w:rsid w:val="00EB146E"/>
    <w:rsid w:val="00EB2BA3"/>
    <w:rsid w:val="00EB667F"/>
    <w:rsid w:val="00ED0ADA"/>
    <w:rsid w:val="00ED1498"/>
    <w:rsid w:val="00ED3E25"/>
    <w:rsid w:val="00EE1A37"/>
    <w:rsid w:val="00EE5F77"/>
    <w:rsid w:val="00EF26E2"/>
    <w:rsid w:val="00EF29E4"/>
    <w:rsid w:val="00EF542C"/>
    <w:rsid w:val="00EF5DE0"/>
    <w:rsid w:val="00EF623E"/>
    <w:rsid w:val="00EF6F2B"/>
    <w:rsid w:val="00F01D5F"/>
    <w:rsid w:val="00F02A9B"/>
    <w:rsid w:val="00F0340B"/>
    <w:rsid w:val="00F04304"/>
    <w:rsid w:val="00F04950"/>
    <w:rsid w:val="00F062CF"/>
    <w:rsid w:val="00F06528"/>
    <w:rsid w:val="00F075C2"/>
    <w:rsid w:val="00F10F87"/>
    <w:rsid w:val="00F152F2"/>
    <w:rsid w:val="00F163D3"/>
    <w:rsid w:val="00F17139"/>
    <w:rsid w:val="00F23780"/>
    <w:rsid w:val="00F25880"/>
    <w:rsid w:val="00F300CA"/>
    <w:rsid w:val="00F3440E"/>
    <w:rsid w:val="00F40DF3"/>
    <w:rsid w:val="00F42E2C"/>
    <w:rsid w:val="00F518AB"/>
    <w:rsid w:val="00F55C41"/>
    <w:rsid w:val="00F60E73"/>
    <w:rsid w:val="00F624E1"/>
    <w:rsid w:val="00F662E2"/>
    <w:rsid w:val="00F6745B"/>
    <w:rsid w:val="00F7025A"/>
    <w:rsid w:val="00F70AF1"/>
    <w:rsid w:val="00F71B0B"/>
    <w:rsid w:val="00F72181"/>
    <w:rsid w:val="00F75FEE"/>
    <w:rsid w:val="00F768B4"/>
    <w:rsid w:val="00F83D6B"/>
    <w:rsid w:val="00F87E98"/>
    <w:rsid w:val="00F94286"/>
    <w:rsid w:val="00F96017"/>
    <w:rsid w:val="00F96BC0"/>
    <w:rsid w:val="00FA1391"/>
    <w:rsid w:val="00FA38F2"/>
    <w:rsid w:val="00FA452F"/>
    <w:rsid w:val="00FB03C7"/>
    <w:rsid w:val="00FB1D64"/>
    <w:rsid w:val="00FB7064"/>
    <w:rsid w:val="00FC1BB1"/>
    <w:rsid w:val="00FC787C"/>
    <w:rsid w:val="00FD45EA"/>
    <w:rsid w:val="00FD61DD"/>
    <w:rsid w:val="00FE10C3"/>
    <w:rsid w:val="00FE7DCF"/>
    <w:rsid w:val="00FF11EA"/>
    <w:rsid w:val="00FF23C4"/>
    <w:rsid w:val="00FF27C8"/>
    <w:rsid w:val="00FF40A9"/>
    <w:rsid w:val="0514D816"/>
    <w:rsid w:val="0B7B0103"/>
    <w:rsid w:val="0F8575B4"/>
    <w:rsid w:val="2EA6296C"/>
    <w:rsid w:val="2FD7F4A4"/>
    <w:rsid w:val="31623720"/>
    <w:rsid w:val="4F1E06D4"/>
    <w:rsid w:val="567DB282"/>
    <w:rsid w:val="5A426B34"/>
    <w:rsid w:val="63976CE5"/>
    <w:rsid w:val="751171A6"/>
    <w:rsid w:val="7E1306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C094E0BC-9F12-438C-9CAE-9E5D8A97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link w:val="Heading2Char"/>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4762A0"/>
    <w:rPr>
      <w:rFonts w:ascii="Arial" w:hAnsi="Arial"/>
      <w:snapToGrid w:val="0"/>
      <w:sz w:val="24"/>
    </w:rPr>
  </w:style>
  <w:style w:type="character" w:customStyle="1" w:styleId="Heading2Char">
    <w:name w:val="Heading 2 Char"/>
    <w:basedOn w:val="DefaultParagraphFont"/>
    <w:link w:val="Heading2"/>
    <w:uiPriority w:val="9"/>
    <w:rsid w:val="008A14B4"/>
    <w:rPr>
      <w:rFonts w:ascii="Arial" w:hAnsi="Arial"/>
      <w:b/>
      <w:snapToGrid w:val="0"/>
      <w:sz w:val="24"/>
    </w:rPr>
  </w:style>
  <w:style w:type="character" w:styleId="Hyperlink">
    <w:name w:val="Hyperlink"/>
    <w:basedOn w:val="DefaultParagraphFont"/>
    <w:unhideWhenUsed/>
    <w:rsid w:val="00E33BA4"/>
    <w:rPr>
      <w:color w:val="0000FF" w:themeColor="hyperlink"/>
      <w:u w:val="single"/>
    </w:rPr>
  </w:style>
  <w:style w:type="character" w:styleId="UnresolvedMention">
    <w:name w:val="Unresolved Mention"/>
    <w:basedOn w:val="DefaultParagraphFont"/>
    <w:uiPriority w:val="99"/>
    <w:semiHidden/>
    <w:unhideWhenUsed/>
    <w:rsid w:val="00E33BA4"/>
    <w:rPr>
      <w:color w:val="605E5C"/>
      <w:shd w:val="clear" w:color="auto" w:fill="E1DFDD"/>
    </w:rPr>
  </w:style>
  <w:style w:type="table" w:customStyle="1" w:styleId="TableGrid4">
    <w:name w:val="Table Grid4"/>
    <w:basedOn w:val="TableNormal"/>
    <w:next w:val="TableGrid"/>
    <w:rsid w:val="00A36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76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2F3C53"/>
  </w:style>
  <w:style w:type="character" w:customStyle="1" w:styleId="eop">
    <w:name w:val="eop"/>
    <w:basedOn w:val="DefaultParagraphFont"/>
    <w:uiPriority w:val="1"/>
    <w:rsid w:val="002F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26389">
      <w:bodyDiv w:val="1"/>
      <w:marLeft w:val="0"/>
      <w:marRight w:val="0"/>
      <w:marTop w:val="0"/>
      <w:marBottom w:val="0"/>
      <w:divBdr>
        <w:top w:val="none" w:sz="0" w:space="0" w:color="auto"/>
        <w:left w:val="none" w:sz="0" w:space="0" w:color="auto"/>
        <w:bottom w:val="none" w:sz="0" w:space="0" w:color="auto"/>
        <w:right w:val="none" w:sz="0" w:space="0" w:color="auto"/>
      </w:divBdr>
    </w:div>
    <w:div w:id="657076232">
      <w:bodyDiv w:val="1"/>
      <w:marLeft w:val="0"/>
      <w:marRight w:val="0"/>
      <w:marTop w:val="0"/>
      <w:marBottom w:val="0"/>
      <w:divBdr>
        <w:top w:val="none" w:sz="0" w:space="0" w:color="auto"/>
        <w:left w:val="none" w:sz="0" w:space="0" w:color="auto"/>
        <w:bottom w:val="none" w:sz="0" w:space="0" w:color="auto"/>
        <w:right w:val="none" w:sz="0" w:space="0" w:color="auto"/>
      </w:divBdr>
    </w:div>
    <w:div w:id="1211652139">
      <w:bodyDiv w:val="1"/>
      <w:marLeft w:val="0"/>
      <w:marRight w:val="0"/>
      <w:marTop w:val="0"/>
      <w:marBottom w:val="0"/>
      <w:divBdr>
        <w:top w:val="none" w:sz="0" w:space="0" w:color="auto"/>
        <w:left w:val="none" w:sz="0" w:space="0" w:color="auto"/>
        <w:bottom w:val="none" w:sz="0" w:space="0" w:color="auto"/>
        <w:right w:val="none" w:sz="0" w:space="0" w:color="auto"/>
      </w:divBdr>
    </w:div>
    <w:div w:id="138205036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77084866">
      <w:bodyDiv w:val="1"/>
      <w:marLeft w:val="0"/>
      <w:marRight w:val="0"/>
      <w:marTop w:val="0"/>
      <w:marBottom w:val="0"/>
      <w:divBdr>
        <w:top w:val="none" w:sz="0" w:space="0" w:color="auto"/>
        <w:left w:val="none" w:sz="0" w:space="0" w:color="auto"/>
        <w:bottom w:val="none" w:sz="0" w:space="0" w:color="auto"/>
        <w:right w:val="none" w:sz="0" w:space="0" w:color="auto"/>
      </w:divBdr>
    </w:div>
    <w:div w:id="19374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2.xml><?xml version="1.0" encoding="utf-8"?>
<ds:datastoreItem xmlns:ds="http://schemas.openxmlformats.org/officeDocument/2006/customXml" ds:itemID="{0952425E-25F3-472A-8022-74BFA90EF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1B58D0-0325-45CD-A3DF-6491EA84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678</TotalTime>
  <Pages>15</Pages>
  <Words>4779</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HCD-04-24-IET-PT11</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HCD-04-24-IET-PT11</dc:title>
  <dc:subject/>
  <dc:creator>CBSC</dc:creator>
  <cp:keywords/>
  <cp:lastModifiedBy>Day, Kevin@DGS</cp:lastModifiedBy>
  <cp:revision>212</cp:revision>
  <cp:lastPrinted>2020-06-10T21:02:00Z</cp:lastPrinted>
  <dcterms:created xsi:type="dcterms:W3CDTF">2023-12-07T23:32:00Z</dcterms:created>
  <dcterms:modified xsi:type="dcterms:W3CDTF">2024-05-12T19:54:00Z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