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22C5" w14:textId="23BD7A3F" w:rsidR="00767766" w:rsidRPr="0046521A" w:rsidRDefault="00D02E24" w:rsidP="00222007">
      <w:pPr>
        <w:pStyle w:val="Heading1"/>
        <w:spacing w:before="0" w:after="0"/>
        <w:jc w:val="center"/>
        <w:rPr>
          <w:rFonts w:cs="Arial"/>
        </w:rPr>
      </w:pPr>
      <w:r>
        <w:rPr>
          <w:rFonts w:cs="Arial"/>
        </w:rPr>
        <w:t>FINAL</w:t>
      </w:r>
      <w:r w:rsidR="00767766" w:rsidRPr="0046521A">
        <w:rPr>
          <w:rFonts w:cs="Arial"/>
        </w:rPr>
        <w:t xml:space="preserve"> EXPRESS TERMS</w:t>
      </w:r>
      <w:r w:rsidR="00767766" w:rsidRPr="0046521A">
        <w:rPr>
          <w:rFonts w:cs="Arial"/>
        </w:rPr>
        <w:br/>
        <w:t>FOR PROPOSED BUILDING STANDARDS</w:t>
      </w:r>
      <w:r w:rsidR="00767766" w:rsidRPr="0046521A">
        <w:rPr>
          <w:rFonts w:cs="Arial"/>
        </w:rPr>
        <w:br/>
        <w:t xml:space="preserve">OF THE </w:t>
      </w:r>
      <w:r w:rsidR="00D937C6">
        <w:rPr>
          <w:rFonts w:cs="Arial"/>
        </w:rPr>
        <w:t>STATE FIRE MARSHAL</w:t>
      </w:r>
      <w:r w:rsidR="00767766" w:rsidRPr="0046521A">
        <w:rPr>
          <w:rFonts w:cs="Arial"/>
        </w:rPr>
        <w:br/>
        <w:t xml:space="preserve">REGARDING THE </w:t>
      </w:r>
      <w:r w:rsidR="00D937C6">
        <w:rPr>
          <w:rFonts w:cs="Arial"/>
        </w:rPr>
        <w:t>2025 CALIFORNIA MECHANICAL</w:t>
      </w:r>
      <w:r w:rsidR="006814D1">
        <w:rPr>
          <w:rFonts w:cs="Arial"/>
        </w:rPr>
        <w:t xml:space="preserve"> CODE</w:t>
      </w:r>
      <w:r w:rsidR="00767766" w:rsidRPr="0046521A">
        <w:rPr>
          <w:rFonts w:cs="Arial"/>
        </w:rPr>
        <w:t>,</w:t>
      </w:r>
      <w:r w:rsidR="001F2A94">
        <w:rPr>
          <w:rFonts w:cs="Arial"/>
        </w:rPr>
        <w:br/>
      </w:r>
      <w:r w:rsidR="00767766" w:rsidRPr="0046521A">
        <w:rPr>
          <w:rFonts w:cs="Arial"/>
        </w:rPr>
        <w:t xml:space="preserve">CALIFORNIA CODE OF REGULATIONS, TITLE 24, PART </w:t>
      </w:r>
      <w:r w:rsidR="00D937C6">
        <w:rPr>
          <w:rFonts w:cs="Arial"/>
        </w:rPr>
        <w:t>4</w:t>
      </w:r>
      <w:r w:rsidR="001F2A94">
        <w:rPr>
          <w:rFonts w:cs="Arial"/>
        </w:rPr>
        <w:br/>
      </w:r>
      <w:r w:rsidR="00767766" w:rsidRPr="0046521A">
        <w:rPr>
          <w:rFonts w:cs="Arial"/>
        </w:rPr>
        <w:t>(</w:t>
      </w:r>
      <w:r w:rsidR="00205115">
        <w:rPr>
          <w:rFonts w:cs="Arial"/>
        </w:rPr>
        <w:t xml:space="preserve">SFM </w:t>
      </w:r>
      <w:r w:rsidR="002171A4">
        <w:rPr>
          <w:rFonts w:cs="Arial"/>
        </w:rPr>
        <w:t>01</w:t>
      </w:r>
      <w:r w:rsidR="000D4A5C">
        <w:rPr>
          <w:rFonts w:cs="Arial"/>
        </w:rPr>
        <w:t>/</w:t>
      </w:r>
      <w:r w:rsidR="00D937C6">
        <w:rPr>
          <w:rFonts w:cs="Arial"/>
        </w:rPr>
        <w:t>24</w:t>
      </w:r>
      <w:r w:rsidR="00767766" w:rsidRPr="0046521A">
        <w:rPr>
          <w:rFonts w:cs="Arial"/>
        </w:rPr>
        <w:t>)</w:t>
      </w:r>
    </w:p>
    <w:p w14:paraId="2178BCDB" w14:textId="3268B497" w:rsidR="00767766" w:rsidRPr="0046521A" w:rsidRDefault="00BE48F6" w:rsidP="00005708">
      <w:pPr>
        <w:spacing w:before="120"/>
        <w:rPr>
          <w:rFonts w:cs="Arial"/>
        </w:rP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6521A" w:rsidRDefault="00AD280C" w:rsidP="00AA0C1D">
      <w:pPr>
        <w:pBdr>
          <w:top w:val="single" w:sz="4" w:space="1" w:color="auto"/>
        </w:pBdr>
        <w:rPr>
          <w:rFonts w:cs="Arial"/>
        </w:rPr>
      </w:pPr>
      <w:r w:rsidRPr="0046521A">
        <w:rPr>
          <w:rFonts w:cs="Arial"/>
          <w:szCs w:val="24"/>
        </w:rPr>
        <w:t>If using assistive technology, please adjust your settings to recogni</w:t>
      </w:r>
      <w:r w:rsidR="00332C1D" w:rsidRPr="0046521A">
        <w:rPr>
          <w:rFonts w:cs="Arial"/>
          <w:szCs w:val="24"/>
        </w:rPr>
        <w:t>ze underline, strikeout, italic</w:t>
      </w:r>
      <w:r w:rsidRPr="0046521A">
        <w:rPr>
          <w:rFonts w:cs="Arial"/>
          <w:szCs w:val="24"/>
        </w:rPr>
        <w:t xml:space="preserve"> and ellipsis.</w:t>
      </w:r>
    </w:p>
    <w:p w14:paraId="16D083F6" w14:textId="77777777" w:rsidR="00AD280C" w:rsidRPr="0046521A" w:rsidRDefault="00AD280C" w:rsidP="00AA0C1D">
      <w:pPr>
        <w:pStyle w:val="Heading2"/>
        <w:spacing w:before="0" w:after="0"/>
        <w:rPr>
          <w:rFonts w:cs="Arial"/>
        </w:rPr>
      </w:pPr>
      <w:r w:rsidRPr="0046521A">
        <w:rPr>
          <w:rFonts w:cs="Arial"/>
        </w:rPr>
        <w:t xml:space="preserve">LEGEND </w:t>
      </w:r>
      <w:r w:rsidR="0073368F" w:rsidRPr="0046521A">
        <w:rPr>
          <w:rFonts w:cs="Arial"/>
        </w:rPr>
        <w:t>for</w:t>
      </w:r>
      <w:r w:rsidRPr="0046521A">
        <w:rPr>
          <w:rFonts w:cs="Arial"/>
        </w:rPr>
        <w:t xml:space="preserve"> EXPRESS TERMS (Based on model codes - Parts 2, 2.5, 3, 4, 5, 9, 10)</w:t>
      </w:r>
    </w:p>
    <w:p w14:paraId="586337BA" w14:textId="77777777" w:rsidR="001D6449" w:rsidRPr="0046521A" w:rsidRDefault="001D6449" w:rsidP="00CD71EA">
      <w:pPr>
        <w:pStyle w:val="ListParagraph"/>
        <w:numPr>
          <w:ilvl w:val="0"/>
          <w:numId w:val="7"/>
        </w:numPr>
        <w:rPr>
          <w:rFonts w:cs="Arial"/>
        </w:rPr>
      </w:pPr>
      <w:r w:rsidRPr="0046521A">
        <w:rPr>
          <w:rFonts w:cs="Arial"/>
        </w:rPr>
        <w:t>Model Code language appears upright</w:t>
      </w:r>
    </w:p>
    <w:p w14:paraId="715DBFB9" w14:textId="77777777" w:rsidR="001D6449" w:rsidRPr="0046521A" w:rsidRDefault="001D6449" w:rsidP="00CD71EA">
      <w:pPr>
        <w:pStyle w:val="ListParagraph"/>
        <w:numPr>
          <w:ilvl w:val="0"/>
          <w:numId w:val="7"/>
        </w:numPr>
        <w:rPr>
          <w:rFonts w:cs="Arial"/>
        </w:rPr>
      </w:pPr>
      <w:r w:rsidRPr="0046521A">
        <w:rPr>
          <w:rFonts w:cs="Arial"/>
        </w:rPr>
        <w:t>Existing California</w:t>
      </w:r>
      <w:r w:rsidR="00F057BF" w:rsidRPr="0046521A">
        <w:rPr>
          <w:rFonts w:cs="Arial"/>
        </w:rPr>
        <w:t xml:space="preserve"> amendments appear in </w:t>
      </w:r>
      <w:r w:rsidR="00F057BF" w:rsidRPr="0046521A">
        <w:rPr>
          <w:rFonts w:cs="Arial"/>
          <w:i/>
        </w:rPr>
        <w:t>italic</w:t>
      </w:r>
    </w:p>
    <w:p w14:paraId="3490FE4A" w14:textId="77777777" w:rsidR="00F057BF" w:rsidRPr="0046521A" w:rsidRDefault="00F057BF" w:rsidP="00CD71EA">
      <w:pPr>
        <w:pStyle w:val="ListParagraph"/>
        <w:numPr>
          <w:ilvl w:val="0"/>
          <w:numId w:val="7"/>
        </w:numPr>
        <w:rPr>
          <w:rFonts w:cs="Arial"/>
          <w:i/>
          <w:u w:val="single"/>
        </w:rPr>
      </w:pPr>
      <w:r w:rsidRPr="0046521A">
        <w:rPr>
          <w:rFonts w:cs="Arial"/>
        </w:rPr>
        <w:t xml:space="preserve">Amended model code or new California amendments appear </w:t>
      </w:r>
      <w:r w:rsidR="00FE4917" w:rsidRPr="0046521A">
        <w:rPr>
          <w:rFonts w:cs="Arial"/>
          <w:i/>
          <w:u w:val="single"/>
        </w:rPr>
        <w:t>underlined &amp;</w:t>
      </w:r>
      <w:r w:rsidRPr="0046521A">
        <w:rPr>
          <w:rFonts w:cs="Arial"/>
          <w:i/>
          <w:u w:val="single"/>
        </w:rPr>
        <w:t xml:space="preserve"> italic</w:t>
      </w:r>
    </w:p>
    <w:p w14:paraId="39782DE2" w14:textId="77777777" w:rsidR="00BC3F6E" w:rsidRPr="0046521A" w:rsidRDefault="00BC3F6E" w:rsidP="00CD71EA">
      <w:pPr>
        <w:pStyle w:val="ListParagraph"/>
        <w:numPr>
          <w:ilvl w:val="0"/>
          <w:numId w:val="7"/>
        </w:numPr>
        <w:rPr>
          <w:rFonts w:cs="Arial"/>
        </w:rPr>
      </w:pPr>
      <w:r w:rsidRPr="0046521A">
        <w:rPr>
          <w:rFonts w:cs="Arial"/>
        </w:rPr>
        <w:t xml:space="preserve">Repealed model code language appears </w:t>
      </w:r>
      <w:r w:rsidRPr="0046521A">
        <w:rPr>
          <w:rFonts w:cs="Arial"/>
          <w:strike/>
        </w:rPr>
        <w:t>upright and in strikeout</w:t>
      </w:r>
    </w:p>
    <w:p w14:paraId="5284F823" w14:textId="77777777" w:rsidR="00BC3F6E" w:rsidRPr="0046521A" w:rsidRDefault="00BC3F6E" w:rsidP="00CD71EA">
      <w:pPr>
        <w:pStyle w:val="ListParagraph"/>
        <w:numPr>
          <w:ilvl w:val="0"/>
          <w:numId w:val="7"/>
        </w:numPr>
        <w:rPr>
          <w:rFonts w:cs="Arial"/>
        </w:rPr>
      </w:pPr>
      <w:r w:rsidRPr="0046521A">
        <w:rPr>
          <w:rFonts w:cs="Arial"/>
        </w:rPr>
        <w:t xml:space="preserve">Repealed California amendments appear in </w:t>
      </w:r>
      <w:r w:rsidRPr="0046521A">
        <w:rPr>
          <w:rFonts w:cs="Arial"/>
          <w:i/>
          <w:strike/>
        </w:rPr>
        <w:t>italic and strikeout</w:t>
      </w:r>
    </w:p>
    <w:p w14:paraId="52304A07" w14:textId="3836DC2D" w:rsidR="00BC3F6E" w:rsidRPr="0046521A" w:rsidRDefault="000B5D13" w:rsidP="00AA0C1D">
      <w:pPr>
        <w:pStyle w:val="ListParagraph"/>
        <w:numPr>
          <w:ilvl w:val="0"/>
          <w:numId w:val="7"/>
        </w:numPr>
        <w:spacing w:after="0"/>
        <w:rPr>
          <w:rFonts w:cs="Arial"/>
        </w:rPr>
      </w:pPr>
      <w:r w:rsidRPr="0046521A">
        <w:rPr>
          <w:rFonts w:cs="Arial"/>
        </w:rPr>
        <w:t>Ellips</w:t>
      </w:r>
      <w:r>
        <w:rPr>
          <w:rFonts w:cs="Arial"/>
        </w:rPr>
        <w:t>e</w:t>
      </w:r>
      <w:r w:rsidRPr="0046521A">
        <w:rPr>
          <w:rFonts w:cs="Arial"/>
        </w:rPr>
        <w:t xml:space="preserve">s </w:t>
      </w:r>
      <w:proofErr w:type="gramStart"/>
      <w:r w:rsidR="00EC27FE" w:rsidRPr="0046521A">
        <w:rPr>
          <w:rFonts w:cs="Arial"/>
          <w:szCs w:val="24"/>
        </w:rPr>
        <w:t>(</w:t>
      </w:r>
      <w:r w:rsidR="00EC27FE" w:rsidRPr="0046521A">
        <w:rPr>
          <w:rFonts w:cs="Arial"/>
          <w:sz w:val="2"/>
          <w:szCs w:val="2"/>
        </w:rPr>
        <w:t xml:space="preserve"> </w:t>
      </w:r>
      <w:r w:rsidR="00EC27FE" w:rsidRPr="0046521A">
        <w:rPr>
          <w:rFonts w:cs="Arial"/>
          <w:szCs w:val="24"/>
        </w:rPr>
        <w:t>…</w:t>
      </w:r>
      <w:proofErr w:type="gramEnd"/>
      <w:r w:rsidR="00EC27FE" w:rsidRPr="0046521A">
        <w:rPr>
          <w:rFonts w:cs="Arial"/>
          <w:szCs w:val="24"/>
        </w:rPr>
        <w:t>)</w:t>
      </w:r>
      <w:r w:rsidR="00BC3F6E" w:rsidRPr="0046521A">
        <w:rPr>
          <w:rFonts w:eastAsia="Times New Roman" w:cs="Arial"/>
          <w:szCs w:val="24"/>
          <w:lang w:eastAsia="ko-KR"/>
        </w:rPr>
        <w:t xml:space="preserve"> </w:t>
      </w:r>
      <w:r w:rsidR="00664F8A" w:rsidRPr="0046521A">
        <w:rPr>
          <w:rFonts w:eastAsia="Times New Roman" w:cs="Arial"/>
          <w:lang w:eastAsia="ko-KR"/>
        </w:rPr>
        <w:t>indicate existing text remains unchanged</w:t>
      </w:r>
    </w:p>
    <w:p w14:paraId="2194DD4A" w14:textId="77777777" w:rsidR="00B12076" w:rsidRPr="0046521A" w:rsidRDefault="00B12076" w:rsidP="00B12076">
      <w:pPr>
        <w:pBdr>
          <w:bottom w:val="single" w:sz="4" w:space="1" w:color="auto"/>
        </w:pBdr>
        <w:rPr>
          <w:rFonts w:cs="Arial"/>
        </w:rPr>
      </w:pPr>
    </w:p>
    <w:p w14:paraId="3700352B" w14:textId="1A50A623" w:rsidR="002537B1" w:rsidRPr="0046521A" w:rsidRDefault="00D02E24" w:rsidP="00AA0C1D">
      <w:pPr>
        <w:pStyle w:val="Heading2"/>
        <w:spacing w:before="0"/>
      </w:pPr>
      <w:r>
        <w:rPr>
          <w:rFonts w:cs="Arial"/>
        </w:rPr>
        <w:t>FINAL</w:t>
      </w:r>
      <w:r w:rsidR="00767766" w:rsidRPr="0046521A">
        <w:t xml:space="preserve"> EXPRESS TERMS</w:t>
      </w:r>
      <w:r w:rsidR="0083127A" w:rsidRPr="0046521A">
        <w:t xml:space="preserve"> </w:t>
      </w:r>
    </w:p>
    <w:p w14:paraId="28064F94" w14:textId="37C0B375" w:rsidR="00005708" w:rsidRPr="006C5A3C" w:rsidRDefault="00AA0C1D" w:rsidP="00600B9D">
      <w:pPr>
        <w:pStyle w:val="Heading3"/>
        <w:rPr>
          <w:noProof/>
        </w:rPr>
      </w:pPr>
      <w:r w:rsidRPr="0046521A">
        <w:t>ITEM</w:t>
      </w:r>
      <w:r w:rsidR="00CD71EA" w:rsidRPr="0046521A">
        <w:t xml:space="preserve"> </w:t>
      </w:r>
      <w:r w:rsidR="00363651">
        <w:rPr>
          <w:noProof/>
        </w:rPr>
        <w:t>1</w:t>
      </w:r>
      <w:r w:rsidR="00C80CD9" w:rsidRPr="0046521A">
        <w:rPr>
          <w:snapToGrid/>
        </w:rPr>
        <w:br/>
      </w:r>
      <w:r w:rsidR="00CD71EA" w:rsidRPr="0046521A">
        <w:t xml:space="preserve">Chapter </w:t>
      </w:r>
      <w:r w:rsidR="00CD2C18">
        <w:t xml:space="preserve">1, </w:t>
      </w:r>
      <w:r w:rsidR="001A7D45">
        <w:rPr>
          <w:noProof/>
        </w:rPr>
        <w:t>Administration</w:t>
      </w:r>
    </w:p>
    <w:p w14:paraId="3E24DD2C" w14:textId="50A1FF5B" w:rsidR="00AD5324" w:rsidRPr="004B05B1" w:rsidRDefault="00AD5324" w:rsidP="004B05B1">
      <w:pPr>
        <w:widowControl/>
        <w:autoSpaceDE w:val="0"/>
        <w:autoSpaceDN w:val="0"/>
        <w:adjustRightInd w:val="0"/>
        <w:rPr>
          <w:rFonts w:cs="Arial"/>
          <w:snapToGrid/>
          <w:szCs w:val="24"/>
        </w:rPr>
      </w:pPr>
      <w:bookmarkStart w:id="0" w:name="_Hlk152932608"/>
      <w:bookmarkStart w:id="1" w:name="_Hlk157549482"/>
      <w:r w:rsidRPr="006C5A3C">
        <w:rPr>
          <w:rFonts w:cs="Arial"/>
          <w:snapToGrid/>
          <w:szCs w:val="24"/>
        </w:rPr>
        <w:t xml:space="preserve">[The SFM </w:t>
      </w:r>
      <w:r w:rsidR="00027AE4">
        <w:rPr>
          <w:rFonts w:cs="Arial"/>
          <w:snapToGrid/>
          <w:szCs w:val="24"/>
        </w:rPr>
        <w:t>proposes</w:t>
      </w:r>
      <w:r w:rsidRPr="006C5A3C">
        <w:rPr>
          <w:rFonts w:cs="Arial"/>
          <w:snapToGrid/>
          <w:szCs w:val="24"/>
        </w:rPr>
        <w:t xml:space="preserve"> to carry forward existing California provisions contained in Sections 1.11 through 1.11.11 with </w:t>
      </w:r>
      <w:r w:rsidR="00371F14">
        <w:rPr>
          <w:rFonts w:cs="Arial"/>
          <w:snapToGrid/>
          <w:szCs w:val="24"/>
        </w:rPr>
        <w:t>modification</w:t>
      </w:r>
      <w:r w:rsidRPr="006C5A3C">
        <w:rPr>
          <w:rFonts w:cs="Arial"/>
          <w:snapToGrid/>
          <w:szCs w:val="24"/>
        </w:rPr>
        <w:t xml:space="preserve"> as shown </w:t>
      </w:r>
      <w:r w:rsidR="00371F14">
        <w:rPr>
          <w:rFonts w:cs="Arial"/>
          <w:snapToGrid/>
          <w:szCs w:val="24"/>
        </w:rPr>
        <w:t>in Item 1-1</w:t>
      </w:r>
      <w:r w:rsidRPr="006C5A3C">
        <w:rPr>
          <w:rFonts w:cs="Arial"/>
          <w:snapToGrid/>
          <w:szCs w:val="24"/>
        </w:rPr>
        <w:t>.]</w:t>
      </w:r>
      <w:bookmarkEnd w:id="0"/>
    </w:p>
    <w:bookmarkEnd w:id="1"/>
    <w:p w14:paraId="4E43403D" w14:textId="408F446D" w:rsidR="007B4553" w:rsidRPr="0046521A" w:rsidRDefault="007B4553" w:rsidP="006A2F92">
      <w:pPr>
        <w:pStyle w:val="Heading4"/>
        <w:spacing w:before="120"/>
        <w:rPr>
          <w:noProof/>
        </w:rPr>
      </w:pPr>
      <w:r w:rsidRPr="0046521A">
        <w:t xml:space="preserve">ITEM </w:t>
      </w:r>
      <w:r w:rsidR="00CD2C18">
        <w:rPr>
          <w:noProof/>
        </w:rPr>
        <w:t>1-1</w:t>
      </w:r>
      <w:r w:rsidRPr="0046521A">
        <w:rPr>
          <w:snapToGrid/>
        </w:rPr>
        <w:br/>
      </w:r>
      <w:r w:rsidR="00CD2C18">
        <w:rPr>
          <w:rFonts w:cs="Arial"/>
          <w:noProof/>
        </w:rPr>
        <w:t>Division I, California Administration</w:t>
      </w:r>
      <w:r w:rsidR="00CD2C18" w:rsidRPr="00AD67B3">
        <w:rPr>
          <w:rFonts w:cs="Arial"/>
          <w:noProof/>
        </w:rPr>
        <w:t xml:space="preserve">, </w:t>
      </w:r>
      <w:r w:rsidR="00CD2C18" w:rsidRPr="00AD67B3">
        <w:rPr>
          <w:rFonts w:cs="Arial"/>
        </w:rPr>
        <w:t xml:space="preserve">Section </w:t>
      </w:r>
      <w:r w:rsidR="00CD2C18">
        <w:rPr>
          <w:rFonts w:cs="Arial"/>
          <w:noProof/>
        </w:rPr>
        <w:t>1.1.1 Title</w:t>
      </w:r>
    </w:p>
    <w:p w14:paraId="718FB207" w14:textId="6627237C" w:rsidR="00CD2C18" w:rsidRPr="0089542B" w:rsidRDefault="0089542B" w:rsidP="0089542B">
      <w:pPr>
        <w:widowControl/>
        <w:autoSpaceDE w:val="0"/>
        <w:autoSpaceDN w:val="0"/>
        <w:adjustRightInd w:val="0"/>
        <w:ind w:left="360"/>
        <w:jc w:val="both"/>
        <w:rPr>
          <w:rFonts w:cs="Arial"/>
          <w:i/>
          <w:iCs/>
          <w:snapToGrid/>
          <w:szCs w:val="24"/>
        </w:rPr>
      </w:pPr>
      <w:r>
        <w:rPr>
          <w:rFonts w:cs="Arial"/>
          <w:b/>
          <w:bCs/>
          <w:i/>
          <w:iCs/>
          <w:snapToGrid/>
          <w:szCs w:val="24"/>
        </w:rPr>
        <w:t xml:space="preserve">1.1.1 </w:t>
      </w:r>
      <w:r w:rsidR="00CD2C18" w:rsidRPr="0089542B">
        <w:rPr>
          <w:rFonts w:cs="Arial"/>
          <w:b/>
          <w:bCs/>
          <w:i/>
          <w:iCs/>
          <w:snapToGrid/>
          <w:szCs w:val="24"/>
        </w:rPr>
        <w:t xml:space="preserve">Title. </w:t>
      </w:r>
      <w:r w:rsidR="00CD2C18" w:rsidRPr="0089542B">
        <w:rPr>
          <w:rFonts w:cs="Arial"/>
          <w:i/>
          <w:iCs/>
          <w:snapToGrid/>
          <w:szCs w:val="24"/>
        </w:rPr>
        <w:t xml:space="preserve">These regulations shall be known as the California Mechanical Code, may be cited as such and will be referred to herein as “this code.” The California Mechanical Code is Part 4 of thirteen parts of the official compilation and publication of the adoption, amendment, and repeal of building regulations to the California Code of Regulations, Title 24, also referred to as the California Building Standards Code. This part incorporates by adoption the </w:t>
      </w:r>
      <w:r w:rsidR="00CD2C18" w:rsidRPr="0089542B">
        <w:rPr>
          <w:rFonts w:cs="Arial"/>
          <w:i/>
          <w:iCs/>
          <w:strike/>
          <w:snapToGrid/>
          <w:szCs w:val="24"/>
        </w:rPr>
        <w:t>20</w:t>
      </w:r>
      <w:r w:rsidR="00EC4B5F" w:rsidRPr="0089542B">
        <w:rPr>
          <w:rFonts w:cs="Arial"/>
          <w:i/>
          <w:iCs/>
          <w:strike/>
          <w:snapToGrid/>
          <w:szCs w:val="24"/>
        </w:rPr>
        <w:t>21</w:t>
      </w:r>
      <w:r w:rsidR="00CD2C18" w:rsidRPr="0089542B">
        <w:rPr>
          <w:rFonts w:cs="Arial"/>
          <w:i/>
          <w:iCs/>
          <w:snapToGrid/>
          <w:szCs w:val="24"/>
        </w:rPr>
        <w:t xml:space="preserve"> </w:t>
      </w:r>
      <w:r w:rsidR="00CD2C18" w:rsidRPr="0089542B">
        <w:rPr>
          <w:rFonts w:cs="Arial"/>
          <w:i/>
          <w:iCs/>
          <w:snapToGrid/>
          <w:szCs w:val="24"/>
          <w:u w:val="single"/>
        </w:rPr>
        <w:t>202</w:t>
      </w:r>
      <w:r w:rsidR="00EC4B5F" w:rsidRPr="0089542B">
        <w:rPr>
          <w:rFonts w:cs="Arial"/>
          <w:i/>
          <w:iCs/>
          <w:snapToGrid/>
          <w:szCs w:val="24"/>
          <w:u w:val="single"/>
        </w:rPr>
        <w:t>4</w:t>
      </w:r>
      <w:r w:rsidR="00CD2C18" w:rsidRPr="0089542B">
        <w:rPr>
          <w:rFonts w:cs="Arial"/>
          <w:i/>
          <w:iCs/>
          <w:snapToGrid/>
          <w:szCs w:val="24"/>
        </w:rPr>
        <w:t xml:space="preserve"> Uniform Mechanical Code of the International Association of Plumbing and Mechanical Officials with necessary California amendments.</w:t>
      </w:r>
    </w:p>
    <w:p w14:paraId="2C1B2CED" w14:textId="77777777" w:rsidR="00005708" w:rsidRPr="0046521A" w:rsidRDefault="00005708" w:rsidP="00EA7257">
      <w:pPr>
        <w:pStyle w:val="Heading4"/>
        <w:spacing w:before="120"/>
        <w:ind w:left="0"/>
      </w:pPr>
      <w:r w:rsidRPr="0046521A">
        <w:t xml:space="preserve">Notation: </w:t>
      </w:r>
    </w:p>
    <w:p w14:paraId="27A5697F" w14:textId="0DBEB6AE" w:rsidR="006563CD" w:rsidRDefault="00A46853" w:rsidP="00A46853">
      <w:pPr>
        <w:rPr>
          <w:rFonts w:cs="Arial"/>
          <w:bCs/>
          <w:szCs w:val="24"/>
        </w:rPr>
      </w:pPr>
      <w:bookmarkStart w:id="2" w:name="_Hlk158713981"/>
      <w:r w:rsidRPr="0046521A">
        <w:rPr>
          <w:rFonts w:cs="Arial"/>
        </w:rPr>
        <w:t xml:space="preserve">Authority: </w:t>
      </w:r>
      <w:r w:rsidRPr="005A6023">
        <w:rPr>
          <w:rFonts w:cs="Arial"/>
          <w:szCs w:val="24"/>
        </w:rPr>
        <w:t xml:space="preserve">Health and Safety Code Sections </w:t>
      </w:r>
      <w:bookmarkStart w:id="3" w:name="_Hlk125448922"/>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w:t>
      </w:r>
      <w:r w:rsidR="001A7D45" w:rsidRPr="005A6023">
        <w:rPr>
          <w:rFonts w:cs="Arial"/>
          <w:bCs/>
          <w:szCs w:val="24"/>
        </w:rPr>
        <w:t>17074.50.</w:t>
      </w:r>
      <w:r w:rsidRPr="005A6023">
        <w:rPr>
          <w:rFonts w:cs="Arial"/>
          <w:bCs/>
          <w:szCs w:val="24"/>
        </w:rPr>
        <w:t xml:space="preserve"> </w:t>
      </w:r>
    </w:p>
    <w:p w14:paraId="1F61D07A" w14:textId="62310A31" w:rsidR="00A46853" w:rsidRDefault="00E370FC" w:rsidP="00A46853">
      <w:pPr>
        <w:rPr>
          <w:rFonts w:cs="Arial"/>
          <w:szCs w:val="24"/>
        </w:rPr>
      </w:pPr>
      <w:r>
        <w:rPr>
          <w:rFonts w:cs="Arial"/>
          <w:szCs w:val="24"/>
        </w:rPr>
        <w:lastRenderedPageBreak/>
        <w:t>Public</w:t>
      </w:r>
      <w:r w:rsidR="00A46853" w:rsidRPr="005A6023">
        <w:rPr>
          <w:rFonts w:cs="Arial"/>
          <w:szCs w:val="24"/>
        </w:rPr>
        <w:t xml:space="preserve"> Resources Code Sections 4201 through 4204.</w:t>
      </w:r>
      <w:bookmarkEnd w:id="3"/>
      <w:r w:rsidR="00A46853" w:rsidRPr="005A6023" w:rsidDel="00BC673B">
        <w:rPr>
          <w:rFonts w:cs="Arial"/>
          <w:szCs w:val="24"/>
        </w:rPr>
        <w:t xml:space="preserve"> </w:t>
      </w:r>
    </w:p>
    <w:p w14:paraId="0687A2A7" w14:textId="77777777" w:rsidR="00A46853" w:rsidRDefault="00A46853" w:rsidP="00A46853">
      <w:pPr>
        <w:rPr>
          <w:rFonts w:cs="Arial"/>
          <w:szCs w:val="24"/>
        </w:rPr>
      </w:pPr>
      <w:r w:rsidRPr="0046521A">
        <w:rPr>
          <w:rFonts w:cs="Arial"/>
        </w:rPr>
        <w:t xml:space="preserve">Reference(s): </w:t>
      </w:r>
      <w:r w:rsidRPr="005A6023">
        <w:rPr>
          <w:rFonts w:cs="Arial"/>
          <w:szCs w:val="24"/>
        </w:rPr>
        <w:t xml:space="preserve">Health and Safety Code Sections </w:t>
      </w:r>
      <w:bookmarkStart w:id="4" w:name="_Hlk125448960"/>
      <w:r w:rsidRPr="005A6023">
        <w:rPr>
          <w:rFonts w:cs="Arial"/>
          <w:szCs w:val="24"/>
        </w:rPr>
        <w:t>13108, 13108.5, 13113, 13113.5, 13114, 13132, 13132.7, 13133, 13135, 13143, 13143.1, 13143.2, 13143.6, 13143.9, 13145, 13146, 13210, 13211, 16022.5, 17921.</w:t>
      </w:r>
      <w:bookmarkEnd w:id="4"/>
    </w:p>
    <w:bookmarkEnd w:id="2"/>
    <w:p w14:paraId="42F4BCA5" w14:textId="180680D6" w:rsidR="003860C1" w:rsidRPr="0046521A" w:rsidRDefault="003860C1" w:rsidP="00600B9D">
      <w:pPr>
        <w:pStyle w:val="Heading3"/>
        <w:rPr>
          <w:noProof/>
        </w:rPr>
      </w:pPr>
      <w:r w:rsidRPr="0046521A">
        <w:t xml:space="preserve">ITEM </w:t>
      </w:r>
      <w:r>
        <w:rPr>
          <w:noProof/>
        </w:rPr>
        <w:t>2</w:t>
      </w:r>
      <w:r w:rsidRPr="0046521A">
        <w:rPr>
          <w:snapToGrid/>
        </w:rPr>
        <w:br/>
      </w:r>
      <w:r w:rsidRPr="0046521A">
        <w:t xml:space="preserve">Chapter </w:t>
      </w:r>
      <w:r w:rsidR="00AB0059">
        <w:t>2</w:t>
      </w:r>
      <w:r>
        <w:t xml:space="preserve">, </w:t>
      </w:r>
      <w:r w:rsidR="00AB0059">
        <w:t>Definitions</w:t>
      </w:r>
    </w:p>
    <w:p w14:paraId="5D6C4BE1" w14:textId="1F995E68" w:rsidR="003860C1" w:rsidRDefault="00357176" w:rsidP="00496E25">
      <w:pPr>
        <w:rPr>
          <w:rFonts w:cs="Arial"/>
          <w:bCs/>
          <w:snapToGrid/>
          <w:szCs w:val="24"/>
        </w:rPr>
      </w:pPr>
      <w:r w:rsidRPr="00DE620D">
        <w:rPr>
          <w:rFonts w:cs="Arial"/>
          <w:snapToGrid/>
          <w:szCs w:val="24"/>
        </w:rPr>
        <w:t>[</w:t>
      </w:r>
      <w:bookmarkStart w:id="5" w:name="_Hlk155948643"/>
      <w:r w:rsidRPr="00DE620D">
        <w:rPr>
          <w:rFonts w:cs="Arial"/>
          <w:snapToGrid/>
          <w:szCs w:val="24"/>
        </w:rPr>
        <w:t>The SFM proposes t</w:t>
      </w:r>
      <w:r w:rsidR="00027AE4">
        <w:rPr>
          <w:rFonts w:cs="Arial"/>
          <w:snapToGrid/>
          <w:szCs w:val="24"/>
        </w:rPr>
        <w:t xml:space="preserve">o </w:t>
      </w:r>
      <w:r w:rsidR="00371F14">
        <w:rPr>
          <w:rFonts w:cs="Arial"/>
          <w:snapToGrid/>
          <w:szCs w:val="24"/>
        </w:rPr>
        <w:t>adopt</w:t>
      </w:r>
      <w:r w:rsidRPr="00DE620D">
        <w:rPr>
          <w:rFonts w:cs="Arial"/>
          <w:snapToGrid/>
          <w:szCs w:val="24"/>
        </w:rPr>
        <w:t xml:space="preserve"> Chapter 2</w:t>
      </w:r>
      <w:r w:rsidR="00332FD5">
        <w:rPr>
          <w:rFonts w:cs="Arial"/>
          <w:snapToGrid/>
          <w:szCs w:val="24"/>
        </w:rPr>
        <w:t>, carry forward existing amendments</w:t>
      </w:r>
      <w:r w:rsidRPr="00DE620D">
        <w:rPr>
          <w:rFonts w:cs="Arial"/>
          <w:snapToGrid/>
          <w:szCs w:val="24"/>
        </w:rPr>
        <w:t xml:space="preserve"> </w:t>
      </w:r>
      <w:r>
        <w:rPr>
          <w:rFonts w:cs="Arial"/>
          <w:snapToGrid/>
          <w:szCs w:val="24"/>
        </w:rPr>
        <w:t xml:space="preserve">and </w:t>
      </w:r>
      <w:r w:rsidR="00AD5324">
        <w:rPr>
          <w:rFonts w:cs="Arial"/>
          <w:snapToGrid/>
          <w:szCs w:val="24"/>
        </w:rPr>
        <w:t xml:space="preserve">repeal and replace </w:t>
      </w:r>
      <w:r w:rsidR="00605E4F">
        <w:rPr>
          <w:rFonts w:cs="Arial"/>
          <w:snapToGrid/>
          <w:szCs w:val="24"/>
        </w:rPr>
        <w:t xml:space="preserve">existing amendments </w:t>
      </w:r>
      <w:r w:rsidR="00AD5324">
        <w:rPr>
          <w:rFonts w:cs="Arial"/>
          <w:snapToGrid/>
          <w:szCs w:val="24"/>
        </w:rPr>
        <w:t xml:space="preserve">with model code </w:t>
      </w:r>
      <w:bookmarkEnd w:id="5"/>
      <w:r w:rsidR="00AD5324">
        <w:rPr>
          <w:rFonts w:cs="Arial"/>
          <w:snapToGrid/>
          <w:szCs w:val="24"/>
        </w:rPr>
        <w:t>as shown below</w:t>
      </w:r>
      <w:r w:rsidRPr="00DE620D">
        <w:rPr>
          <w:rFonts w:cs="Arial"/>
          <w:bCs/>
          <w:snapToGrid/>
          <w:szCs w:val="24"/>
        </w:rPr>
        <w:t>.]</w:t>
      </w:r>
    </w:p>
    <w:p w14:paraId="744D4698" w14:textId="6D3F0076" w:rsidR="00E70120" w:rsidRPr="0046521A" w:rsidRDefault="00E70120" w:rsidP="00EA7257">
      <w:pPr>
        <w:pStyle w:val="Heading4"/>
        <w:spacing w:before="120"/>
        <w:rPr>
          <w:noProof/>
        </w:rPr>
      </w:pPr>
      <w:r w:rsidRPr="0046521A">
        <w:t xml:space="preserve">ITEM </w:t>
      </w:r>
      <w:r>
        <w:rPr>
          <w:noProof/>
        </w:rPr>
        <w:t>2-1</w:t>
      </w:r>
      <w:r w:rsidRPr="0046521A">
        <w:rPr>
          <w:snapToGrid/>
        </w:rPr>
        <w:br/>
      </w:r>
      <w:r w:rsidRPr="00213AD3">
        <w:rPr>
          <w:noProof/>
        </w:rPr>
        <w:t xml:space="preserve">Section 202.0 -R- </w:t>
      </w:r>
    </w:p>
    <w:p w14:paraId="548DE78B" w14:textId="5924A0F0" w:rsidR="00E70120" w:rsidRPr="00E70120" w:rsidRDefault="00E70120" w:rsidP="00E70120">
      <w:pPr>
        <w:ind w:left="360"/>
        <w:rPr>
          <w:rFonts w:eastAsia="Times New Roman"/>
        </w:rPr>
      </w:pPr>
      <w:bookmarkStart w:id="6" w:name="_Hlk157550152"/>
      <w:r>
        <w:rPr>
          <w:rFonts w:eastAsia="Times New Roman"/>
        </w:rPr>
        <w:t>[</w:t>
      </w:r>
      <w:r w:rsidRPr="00E70120">
        <w:rPr>
          <w:rFonts w:eastAsia="Times New Roman"/>
        </w:rPr>
        <w:t xml:space="preserve">The SFM proposes to </w:t>
      </w:r>
      <w:r>
        <w:rPr>
          <w:rFonts w:eastAsia="Times New Roman"/>
        </w:rPr>
        <w:t>repeal language that was brought in as an early adoption</w:t>
      </w:r>
      <w:r w:rsidR="00D160AD">
        <w:rPr>
          <w:rFonts w:eastAsia="Times New Roman"/>
        </w:rPr>
        <w:t xml:space="preserve"> in the 2022 Intervening Code Cycle</w:t>
      </w:r>
      <w:r>
        <w:rPr>
          <w:rFonts w:eastAsia="Times New Roman"/>
        </w:rPr>
        <w:t xml:space="preserve"> </w:t>
      </w:r>
      <w:r w:rsidRPr="00E70120">
        <w:rPr>
          <w:rFonts w:eastAsia="Times New Roman"/>
        </w:rPr>
        <w:t xml:space="preserve">from the 2024 Uniform Mechanical Code and </w:t>
      </w:r>
      <w:r>
        <w:rPr>
          <w:rFonts w:eastAsia="Times New Roman"/>
        </w:rPr>
        <w:t>replace with model code language</w:t>
      </w:r>
      <w:r w:rsidRPr="00E70120">
        <w:rPr>
          <w:rFonts w:eastAsia="Times New Roman"/>
        </w:rPr>
        <w:t>.</w:t>
      </w:r>
      <w:r>
        <w:rPr>
          <w:rFonts w:eastAsia="Times New Roman"/>
        </w:rPr>
        <w:t xml:space="preserve"> There is no regulatory effect.]</w:t>
      </w:r>
    </w:p>
    <w:bookmarkEnd w:id="6"/>
    <w:p w14:paraId="1F366E7B" w14:textId="67114E90" w:rsidR="00AD5324" w:rsidRPr="00002464" w:rsidRDefault="00AD5324" w:rsidP="001A7D45">
      <w:pPr>
        <w:ind w:left="360"/>
        <w:rPr>
          <w:rFonts w:cs="Arial"/>
          <w:bCs/>
          <w:i/>
          <w:iCs/>
          <w:strike/>
          <w:snapToGrid/>
          <w:szCs w:val="24"/>
        </w:rPr>
      </w:pPr>
      <w:r w:rsidRPr="00002464">
        <w:rPr>
          <w:rFonts w:cs="Arial"/>
          <w:b/>
          <w:bCs/>
          <w:i/>
          <w:iCs/>
          <w:strike/>
          <w:snapToGrid/>
          <w:szCs w:val="24"/>
        </w:rPr>
        <w:t xml:space="preserve">Refrigerant. </w:t>
      </w:r>
      <w:r w:rsidRPr="00002464">
        <w:rPr>
          <w:rFonts w:cs="Arial"/>
          <w:bCs/>
          <w:i/>
          <w:iCs/>
          <w:strike/>
          <w:snapToGrid/>
          <w:szCs w:val="24"/>
        </w:rPr>
        <w:t>A chemical compound intended to be used for heat transfer in a refrigerating system.</w:t>
      </w:r>
    </w:p>
    <w:p w14:paraId="5A716B42" w14:textId="77777777" w:rsidR="00AD5324" w:rsidRPr="00002464" w:rsidRDefault="00AD5324" w:rsidP="001A7D45">
      <w:pPr>
        <w:ind w:left="360"/>
        <w:rPr>
          <w:rFonts w:cs="Arial"/>
          <w:bCs/>
          <w:i/>
          <w:iCs/>
          <w:strike/>
          <w:snapToGrid/>
          <w:szCs w:val="24"/>
        </w:rPr>
      </w:pPr>
      <w:r w:rsidRPr="00002464">
        <w:rPr>
          <w:rFonts w:cs="Arial"/>
          <w:b/>
          <w:bCs/>
          <w:i/>
          <w:iCs/>
          <w:strike/>
          <w:snapToGrid/>
          <w:szCs w:val="24"/>
        </w:rPr>
        <w:t xml:space="preserve">Refrigerant Concentration Limit (RCL). (SFM) </w:t>
      </w:r>
      <w:r w:rsidRPr="00002464">
        <w:rPr>
          <w:rFonts w:cs="Arial"/>
          <w:bCs/>
          <w:i/>
          <w:iCs/>
          <w:strike/>
          <w:snapToGrid/>
          <w:szCs w:val="24"/>
        </w:rPr>
        <w:t>The refrigerant concentration limit, in air, determined in accordance with this code and intended to reduce the risks of acute toxicity, asphyxiation, and flammability hazards in normally occupied, enclosed spaces. [ASHRAE 34:3.1]</w:t>
      </w:r>
    </w:p>
    <w:p w14:paraId="4C2CB637" w14:textId="77777777" w:rsidR="00AD5324" w:rsidRPr="00002464" w:rsidRDefault="00AD5324" w:rsidP="001A7D45">
      <w:pPr>
        <w:ind w:firstLine="360"/>
        <w:rPr>
          <w:rFonts w:cs="Arial"/>
          <w:bCs/>
          <w:snapToGrid/>
          <w:szCs w:val="24"/>
        </w:rPr>
      </w:pPr>
      <w:r w:rsidRPr="00002464">
        <w:rPr>
          <w:rFonts w:cs="Arial"/>
          <w:bCs/>
          <w:snapToGrid/>
          <w:szCs w:val="24"/>
        </w:rPr>
        <w:t>…</w:t>
      </w:r>
    </w:p>
    <w:p w14:paraId="30CF32E8" w14:textId="2880BC31" w:rsidR="00AD5324" w:rsidRPr="00002464" w:rsidRDefault="00AD5324" w:rsidP="001A7D45">
      <w:pPr>
        <w:ind w:left="360"/>
        <w:rPr>
          <w:rFonts w:cs="Arial"/>
          <w:bCs/>
          <w:snapToGrid/>
          <w:szCs w:val="24"/>
        </w:rPr>
      </w:pPr>
      <w:r w:rsidRPr="00002464">
        <w:rPr>
          <w:rFonts w:cs="Arial"/>
          <w:b/>
          <w:bCs/>
          <w:snapToGrid/>
          <w:szCs w:val="24"/>
        </w:rPr>
        <w:t xml:space="preserve">Refrigerant Safety Classifications. </w:t>
      </w:r>
      <w:r w:rsidRPr="00002464">
        <w:rPr>
          <w:rFonts w:cs="Arial"/>
          <w:bCs/>
          <w:snapToGrid/>
          <w:szCs w:val="24"/>
        </w:rPr>
        <w:t xml:space="preserve">Made up of a letter (A or B), that indicates the toxicity class, followed by a number (1, </w:t>
      </w:r>
      <w:r w:rsidR="003914D8" w:rsidRPr="00002464">
        <w:rPr>
          <w:rFonts w:cs="Arial"/>
          <w:bCs/>
          <w:snapToGrid/>
          <w:szCs w:val="24"/>
        </w:rPr>
        <w:t xml:space="preserve">2L </w:t>
      </w:r>
      <w:proofErr w:type="spellStart"/>
      <w:r w:rsidRPr="00002464">
        <w:rPr>
          <w:rFonts w:cs="Arial"/>
          <w:bCs/>
          <w:i/>
          <w:iCs/>
          <w:strike/>
          <w:snapToGrid/>
          <w:szCs w:val="24"/>
        </w:rPr>
        <w:t>2L</w:t>
      </w:r>
      <w:proofErr w:type="spellEnd"/>
      <w:r w:rsidRPr="00002464">
        <w:rPr>
          <w:rFonts w:cs="Arial"/>
          <w:bCs/>
          <w:snapToGrid/>
          <w:szCs w:val="24"/>
        </w:rPr>
        <w:t>, 2, or 3), that indicates the flammability class.</w:t>
      </w:r>
    </w:p>
    <w:p w14:paraId="17E0C86C" w14:textId="77777777" w:rsidR="00AD5324" w:rsidRPr="00002464" w:rsidRDefault="00AD5324" w:rsidP="001A7D45">
      <w:pPr>
        <w:ind w:firstLine="360"/>
        <w:rPr>
          <w:rFonts w:cs="Arial"/>
          <w:bCs/>
          <w:snapToGrid/>
          <w:szCs w:val="24"/>
        </w:rPr>
      </w:pPr>
      <w:r w:rsidRPr="00002464">
        <w:rPr>
          <w:rFonts w:cs="Arial"/>
          <w:bCs/>
          <w:snapToGrid/>
          <w:szCs w:val="24"/>
        </w:rPr>
        <w:t>...</w:t>
      </w:r>
    </w:p>
    <w:p w14:paraId="2C4B37C7" w14:textId="77777777" w:rsidR="00AD5324" w:rsidRPr="00002464" w:rsidRDefault="00AD5324" w:rsidP="001A7D45">
      <w:pPr>
        <w:ind w:left="360"/>
        <w:rPr>
          <w:rFonts w:cs="Arial"/>
          <w:bCs/>
          <w:snapToGrid/>
          <w:szCs w:val="24"/>
        </w:rPr>
      </w:pPr>
      <w:r w:rsidRPr="00002464">
        <w:rPr>
          <w:rFonts w:cs="Arial"/>
          <w:b/>
          <w:bCs/>
          <w:snapToGrid/>
          <w:szCs w:val="24"/>
        </w:rPr>
        <w:t xml:space="preserve">Flammability Classification. </w:t>
      </w:r>
      <w:r w:rsidRPr="00002464">
        <w:rPr>
          <w:rFonts w:cs="Arial"/>
          <w:bCs/>
          <w:snapToGrid/>
          <w:szCs w:val="24"/>
        </w:rPr>
        <w:t>Refrigerants shall be classified for flammability in accordance with one of the following:</w:t>
      </w:r>
    </w:p>
    <w:p w14:paraId="5CA79D04" w14:textId="77777777" w:rsidR="00AD5324" w:rsidRPr="00002464" w:rsidRDefault="00AD5324" w:rsidP="001A7D45">
      <w:pPr>
        <w:ind w:firstLine="360"/>
        <w:rPr>
          <w:rFonts w:cs="Arial"/>
          <w:bCs/>
          <w:snapToGrid/>
          <w:szCs w:val="24"/>
        </w:rPr>
      </w:pPr>
      <w:r w:rsidRPr="00002464">
        <w:rPr>
          <w:rFonts w:cs="Arial"/>
          <w:b/>
          <w:bCs/>
          <w:snapToGrid/>
          <w:szCs w:val="24"/>
        </w:rPr>
        <w:t xml:space="preserve">Class 1. </w:t>
      </w:r>
      <w:r w:rsidRPr="00002464">
        <w:rPr>
          <w:rFonts w:cs="Arial"/>
          <w:bCs/>
          <w:snapToGrid/>
          <w:szCs w:val="24"/>
        </w:rPr>
        <w:t>…</w:t>
      </w:r>
    </w:p>
    <w:p w14:paraId="253F867C" w14:textId="77777777" w:rsidR="00AD5324" w:rsidRPr="00002464" w:rsidRDefault="00AD5324" w:rsidP="001A7D45">
      <w:pPr>
        <w:ind w:firstLine="360"/>
        <w:rPr>
          <w:rFonts w:cs="Arial"/>
          <w:bCs/>
          <w:snapToGrid/>
          <w:szCs w:val="24"/>
        </w:rPr>
      </w:pPr>
      <w:r w:rsidRPr="00002464">
        <w:rPr>
          <w:rFonts w:cs="Arial"/>
          <w:b/>
          <w:bCs/>
          <w:snapToGrid/>
          <w:szCs w:val="24"/>
        </w:rPr>
        <w:t xml:space="preserve">Class 2. </w:t>
      </w:r>
      <w:r w:rsidRPr="00002464">
        <w:rPr>
          <w:rFonts w:cs="Arial"/>
          <w:bCs/>
          <w:snapToGrid/>
          <w:szCs w:val="24"/>
        </w:rPr>
        <w:t>…</w:t>
      </w:r>
    </w:p>
    <w:p w14:paraId="07DE0517" w14:textId="59B4BE77" w:rsidR="003914D8" w:rsidRPr="00002464" w:rsidRDefault="003914D8" w:rsidP="001A7D45">
      <w:pPr>
        <w:ind w:firstLine="360"/>
        <w:rPr>
          <w:rFonts w:cs="Arial"/>
          <w:b/>
          <w:snapToGrid/>
          <w:szCs w:val="24"/>
        </w:rPr>
      </w:pPr>
      <w:r w:rsidRPr="00002464">
        <w:rPr>
          <w:rFonts w:cs="Arial"/>
          <w:b/>
          <w:snapToGrid/>
          <w:szCs w:val="24"/>
        </w:rPr>
        <w:t>Class 2L. …</w:t>
      </w:r>
    </w:p>
    <w:p w14:paraId="11170955" w14:textId="731A390A" w:rsidR="00AD5324" w:rsidRPr="00002464" w:rsidRDefault="00AD5324" w:rsidP="001A7D45">
      <w:pPr>
        <w:ind w:left="360"/>
        <w:rPr>
          <w:rFonts w:cs="Arial"/>
          <w:bCs/>
          <w:i/>
          <w:iCs/>
          <w:strike/>
          <w:snapToGrid/>
          <w:szCs w:val="24"/>
        </w:rPr>
      </w:pPr>
      <w:r w:rsidRPr="00002464">
        <w:rPr>
          <w:rFonts w:cs="Arial"/>
          <w:b/>
          <w:bCs/>
          <w:i/>
          <w:iCs/>
          <w:strike/>
          <w:snapToGrid/>
          <w:szCs w:val="24"/>
        </w:rPr>
        <w:t xml:space="preserve">Class 2L. </w:t>
      </w:r>
      <w:r w:rsidRPr="00002464">
        <w:rPr>
          <w:rFonts w:cs="Arial"/>
          <w:bCs/>
          <w:i/>
          <w:iCs/>
          <w:strike/>
          <w:snapToGrid/>
          <w:szCs w:val="24"/>
        </w:rPr>
        <w:t>Refrigerants having a lower flammability limit (LFL) of more than 0.00625 pound per cubic foot (</w:t>
      </w:r>
      <w:proofErr w:type="spellStart"/>
      <w:r w:rsidRPr="00002464">
        <w:rPr>
          <w:rFonts w:cs="Arial"/>
          <w:bCs/>
          <w:i/>
          <w:iCs/>
          <w:strike/>
          <w:snapToGrid/>
          <w:szCs w:val="24"/>
        </w:rPr>
        <w:t>lb</w:t>
      </w:r>
      <w:proofErr w:type="spellEnd"/>
      <w:r w:rsidRPr="00002464">
        <w:rPr>
          <w:rFonts w:cs="Arial"/>
          <w:bCs/>
          <w:i/>
          <w:iCs/>
          <w:strike/>
          <w:snapToGrid/>
          <w:szCs w:val="24"/>
        </w:rPr>
        <w:t>/ft3) (0.10012 kg/m3) at 140°F (60°C), 14.7 psia (101 kPa), a heat of combustion of less than 8169 British thermal units per pound (Btu/</w:t>
      </w:r>
      <w:proofErr w:type="spellStart"/>
      <w:r w:rsidRPr="00002464">
        <w:rPr>
          <w:rFonts w:cs="Arial"/>
          <w:bCs/>
          <w:i/>
          <w:iCs/>
          <w:strike/>
          <w:snapToGrid/>
          <w:szCs w:val="24"/>
        </w:rPr>
        <w:t>lb</w:t>
      </w:r>
      <w:proofErr w:type="spellEnd"/>
      <w:r w:rsidRPr="00002464">
        <w:rPr>
          <w:rFonts w:cs="Arial"/>
          <w:bCs/>
          <w:i/>
          <w:iCs/>
          <w:strike/>
          <w:snapToGrid/>
          <w:szCs w:val="24"/>
        </w:rPr>
        <w:t>) (1.8988 E+07 J/kg), and a maximum burning velocity of 3.9 inches per second (10 cm/s) where tested at 73.4°F (23°C) and 14.7 psia (101 kPa) in dry air.</w:t>
      </w:r>
    </w:p>
    <w:p w14:paraId="3BCDC3E4" w14:textId="77777777" w:rsidR="00AD5324" w:rsidRPr="00002464" w:rsidRDefault="00AD5324" w:rsidP="005D3578">
      <w:pPr>
        <w:ind w:firstLine="360"/>
        <w:rPr>
          <w:rFonts w:cs="Arial"/>
          <w:bCs/>
          <w:snapToGrid/>
          <w:szCs w:val="24"/>
        </w:rPr>
      </w:pPr>
      <w:r w:rsidRPr="00002464">
        <w:rPr>
          <w:rFonts w:cs="Arial"/>
          <w:b/>
          <w:bCs/>
          <w:snapToGrid/>
          <w:szCs w:val="24"/>
        </w:rPr>
        <w:t xml:space="preserve">Class 3. </w:t>
      </w:r>
      <w:r w:rsidRPr="00002464">
        <w:rPr>
          <w:rFonts w:cs="Arial"/>
          <w:bCs/>
          <w:snapToGrid/>
          <w:szCs w:val="24"/>
        </w:rPr>
        <w:t>…</w:t>
      </w:r>
    </w:p>
    <w:p w14:paraId="1EA7D4C7" w14:textId="77777777" w:rsidR="003860C1" w:rsidRPr="00002464" w:rsidRDefault="003860C1" w:rsidP="00EA7257">
      <w:pPr>
        <w:pStyle w:val="Heading4"/>
        <w:spacing w:before="120"/>
        <w:ind w:left="0"/>
      </w:pPr>
      <w:r w:rsidRPr="00002464">
        <w:t xml:space="preserve">Notation: </w:t>
      </w:r>
    </w:p>
    <w:p w14:paraId="1CA5A18F" w14:textId="77777777" w:rsidR="00A46853" w:rsidRPr="00002464" w:rsidRDefault="00A46853" w:rsidP="00A46853">
      <w:pPr>
        <w:rPr>
          <w:rFonts w:cs="Arial"/>
          <w:szCs w:val="24"/>
        </w:rPr>
      </w:pPr>
      <w:bookmarkStart w:id="7" w:name="_Hlk158714167"/>
      <w:r w:rsidRPr="00002464">
        <w:rPr>
          <w:rFonts w:cs="Arial"/>
        </w:rPr>
        <w:t xml:space="preserve">Authority: </w:t>
      </w:r>
      <w:r w:rsidRPr="00002464">
        <w:rPr>
          <w:rFonts w:cs="Arial"/>
          <w:szCs w:val="24"/>
        </w:rPr>
        <w:t xml:space="preserve">Health and Safety Code Sections </w:t>
      </w:r>
      <w:r w:rsidRPr="00002464">
        <w:rPr>
          <w:rFonts w:cs="Arial"/>
          <w:bCs/>
          <w:szCs w:val="24"/>
        </w:rPr>
        <w:t xml:space="preserve">1250, 1502, 1568.02, 1569.72 - 1569.78, 1597.44 - 1597.65, </w:t>
      </w:r>
      <w:r w:rsidRPr="00002464">
        <w:rPr>
          <w:rFonts w:cs="Arial"/>
          <w:szCs w:val="24"/>
        </w:rPr>
        <w:t xml:space="preserve">13108, </w:t>
      </w:r>
      <w:r w:rsidRPr="00002464">
        <w:rPr>
          <w:rFonts w:cs="Arial"/>
          <w:bCs/>
          <w:szCs w:val="24"/>
        </w:rPr>
        <w:t xml:space="preserve">13108.5, 13114, </w:t>
      </w:r>
      <w:r w:rsidRPr="00002464">
        <w:rPr>
          <w:rFonts w:cs="Arial"/>
          <w:szCs w:val="24"/>
        </w:rPr>
        <w:t xml:space="preserve">13143, </w:t>
      </w:r>
      <w:r w:rsidRPr="00002464">
        <w:rPr>
          <w:rFonts w:cs="Arial"/>
          <w:bCs/>
          <w:szCs w:val="24"/>
        </w:rPr>
        <w:t xml:space="preserve">13143.2, 13143.6, </w:t>
      </w:r>
      <w:r w:rsidRPr="00002464">
        <w:rPr>
          <w:rFonts w:cs="Arial"/>
          <w:szCs w:val="24"/>
        </w:rPr>
        <w:t xml:space="preserve">13145, 13146, 13211, 16022.5, 17921, 18928, 18949.2, 25500 through 25545; Government Code </w:t>
      </w:r>
      <w:r w:rsidRPr="00002464">
        <w:rPr>
          <w:rFonts w:cs="Arial"/>
          <w:szCs w:val="24"/>
        </w:rPr>
        <w:lastRenderedPageBreak/>
        <w:t xml:space="preserve">Sections 51176, 51177, 51178, 51179 and 51189; </w:t>
      </w:r>
      <w:r w:rsidRPr="00002464">
        <w:rPr>
          <w:rFonts w:cs="Arial"/>
          <w:bCs/>
          <w:szCs w:val="24"/>
        </w:rPr>
        <w:t xml:space="preserve">Public Education Code 17074.50; </w:t>
      </w:r>
      <w:r w:rsidRPr="00002464">
        <w:rPr>
          <w:rFonts w:cs="Arial"/>
          <w:szCs w:val="24"/>
        </w:rPr>
        <w:t>Public Resources Code Sections 4201 through 4204.</w:t>
      </w:r>
      <w:r w:rsidRPr="00002464" w:rsidDel="00BC673B">
        <w:rPr>
          <w:rFonts w:cs="Arial"/>
          <w:szCs w:val="24"/>
        </w:rPr>
        <w:t xml:space="preserve"> </w:t>
      </w:r>
    </w:p>
    <w:p w14:paraId="19339AAE" w14:textId="77777777" w:rsidR="00A46853" w:rsidRPr="00002464" w:rsidRDefault="00A46853" w:rsidP="00A46853">
      <w:pPr>
        <w:rPr>
          <w:rFonts w:cs="Arial"/>
          <w:szCs w:val="24"/>
        </w:rPr>
      </w:pPr>
      <w:r w:rsidRPr="00002464">
        <w:rPr>
          <w:rFonts w:cs="Arial"/>
        </w:rPr>
        <w:t xml:space="preserve">Reference(s): </w:t>
      </w:r>
      <w:r w:rsidRPr="00002464">
        <w:rPr>
          <w:rFonts w:cs="Arial"/>
          <w:szCs w:val="24"/>
        </w:rPr>
        <w:t>Health and Safety Code Sections 13108, 13108.5, 13113, 13113.5, 13114, 13132, 13132.7, 13133, 13135, 13143, 13143.1, 13143.2, 13143.6, 13143.9, 13145, 13146, 13210, 13211, 16022.5, 17921.</w:t>
      </w:r>
    </w:p>
    <w:bookmarkEnd w:id="7"/>
    <w:p w14:paraId="504563C1" w14:textId="7E1817B0" w:rsidR="00496E25" w:rsidRPr="00002464" w:rsidRDefault="00496E25" w:rsidP="00600B9D">
      <w:pPr>
        <w:pStyle w:val="Heading3"/>
        <w:rPr>
          <w:noProof/>
        </w:rPr>
      </w:pPr>
      <w:r w:rsidRPr="00002464">
        <w:t xml:space="preserve">ITEM </w:t>
      </w:r>
      <w:r w:rsidRPr="00002464">
        <w:rPr>
          <w:noProof/>
        </w:rPr>
        <w:t>3</w:t>
      </w:r>
      <w:r w:rsidRPr="00002464">
        <w:rPr>
          <w:snapToGrid/>
        </w:rPr>
        <w:br/>
      </w:r>
      <w:r w:rsidRPr="00002464">
        <w:t>Chapter 3, General Regulations</w:t>
      </w:r>
    </w:p>
    <w:p w14:paraId="1E1BDD08" w14:textId="0D954D0F" w:rsidR="00D160AD" w:rsidRPr="00002464" w:rsidRDefault="00496E25" w:rsidP="00D160AD">
      <w:pPr>
        <w:rPr>
          <w:rFonts w:eastAsia="Times New Roman" w:cs="Arial"/>
          <w:bCs/>
          <w:snapToGrid/>
          <w:szCs w:val="24"/>
        </w:rPr>
      </w:pPr>
      <w:r w:rsidRPr="00002464">
        <w:rPr>
          <w:rFonts w:cs="Arial"/>
          <w:snapToGrid/>
          <w:szCs w:val="24"/>
        </w:rPr>
        <w:t>[</w:t>
      </w:r>
      <w:r w:rsidR="00D160AD" w:rsidRPr="00002464">
        <w:rPr>
          <w:rFonts w:eastAsia="Times New Roman" w:cs="Arial"/>
          <w:snapToGrid/>
          <w:szCs w:val="24"/>
        </w:rPr>
        <w:t>The SFM proposes to adopt Chapter 3</w:t>
      </w:r>
      <w:bookmarkStart w:id="8" w:name="_Hlk160709525"/>
      <w:r w:rsidR="00D42094" w:rsidRPr="00002464">
        <w:rPr>
          <w:rFonts w:eastAsia="Times New Roman" w:cs="Arial"/>
          <w:snapToGrid/>
          <w:szCs w:val="24"/>
        </w:rPr>
        <w:t xml:space="preserve"> </w:t>
      </w:r>
      <w:bookmarkStart w:id="9" w:name="_Hlk160622756"/>
      <w:r w:rsidR="00CB3DAA" w:rsidRPr="00002464">
        <w:rPr>
          <w:rFonts w:eastAsia="Times New Roman" w:cs="Arial"/>
          <w:snapToGrid/>
          <w:szCs w:val="24"/>
        </w:rPr>
        <w:t xml:space="preserve">carry forward existing amendments </w:t>
      </w:r>
      <w:r w:rsidR="00D160AD" w:rsidRPr="00002464">
        <w:rPr>
          <w:rFonts w:eastAsia="Times New Roman" w:cs="Arial"/>
          <w:snapToGrid/>
          <w:szCs w:val="24"/>
        </w:rPr>
        <w:t>with modifications shown in Item 3-1</w:t>
      </w:r>
      <w:bookmarkEnd w:id="8"/>
      <w:bookmarkEnd w:id="9"/>
      <w:r w:rsidR="00D42094" w:rsidRPr="00002464">
        <w:rPr>
          <w:rFonts w:eastAsia="Times New Roman" w:cs="Arial"/>
          <w:snapToGrid/>
          <w:szCs w:val="24"/>
        </w:rPr>
        <w:t>, and repeal and replace existing amendments with model code language</w:t>
      </w:r>
      <w:r w:rsidR="00CB3DAA" w:rsidRPr="00002464">
        <w:rPr>
          <w:rFonts w:eastAsia="Times New Roman" w:cs="Arial"/>
          <w:snapToGrid/>
          <w:szCs w:val="24"/>
        </w:rPr>
        <w:t xml:space="preserve"> as shown in items below</w:t>
      </w:r>
      <w:r w:rsidR="00D160AD" w:rsidRPr="00002464">
        <w:rPr>
          <w:rFonts w:eastAsia="Times New Roman" w:cs="Arial"/>
          <w:snapToGrid/>
          <w:szCs w:val="24"/>
        </w:rPr>
        <w:t>.]</w:t>
      </w:r>
    </w:p>
    <w:p w14:paraId="73CE095E" w14:textId="339B4CA2" w:rsidR="00960F84" w:rsidRPr="00002464" w:rsidRDefault="00960F84" w:rsidP="00EA7257">
      <w:pPr>
        <w:pStyle w:val="Heading4"/>
        <w:spacing w:before="120"/>
        <w:rPr>
          <w:rFonts w:cs="Arial"/>
          <w:noProof/>
        </w:rPr>
      </w:pPr>
      <w:r w:rsidRPr="00002464">
        <w:t xml:space="preserve">ITEM </w:t>
      </w:r>
      <w:r w:rsidRPr="00002464">
        <w:rPr>
          <w:noProof/>
        </w:rPr>
        <w:t>3-</w:t>
      </w:r>
      <w:r w:rsidR="0099417D" w:rsidRPr="00002464">
        <w:rPr>
          <w:noProof/>
        </w:rPr>
        <w:t>1</w:t>
      </w:r>
      <w:r w:rsidRPr="00002464">
        <w:rPr>
          <w:snapToGrid/>
        </w:rPr>
        <w:br/>
      </w:r>
      <w:r w:rsidRPr="00002464">
        <w:rPr>
          <w:rFonts w:cs="Arial"/>
        </w:rPr>
        <w:t>Section 303.8.5 Electrical Power.</w:t>
      </w:r>
      <w:r w:rsidRPr="00002464">
        <w:rPr>
          <w:rFonts w:cs="Arial"/>
          <w:noProof/>
        </w:rPr>
        <w:t xml:space="preserve"> </w:t>
      </w:r>
    </w:p>
    <w:p w14:paraId="10211DAE" w14:textId="7E541352" w:rsidR="00D160AD" w:rsidRPr="00002464" w:rsidRDefault="00D160AD" w:rsidP="00F674D0">
      <w:pPr>
        <w:widowControl/>
        <w:ind w:left="360"/>
        <w:rPr>
          <w:rFonts w:eastAsia="Times New Roman" w:cs="Arial"/>
          <w:snapToGrid/>
          <w:szCs w:val="24"/>
        </w:rPr>
      </w:pPr>
      <w:r w:rsidRPr="00002464">
        <w:rPr>
          <w:rFonts w:eastAsia="Times New Roman" w:cs="Arial"/>
          <w:snapToGrid/>
          <w:szCs w:val="24"/>
        </w:rPr>
        <w:t>[The SFM proposes to amend the reference from NFPA 70 to the California Electrical Code.]</w:t>
      </w:r>
    </w:p>
    <w:p w14:paraId="6941961E" w14:textId="69D166EE" w:rsidR="00960F84" w:rsidRPr="00002464" w:rsidRDefault="00960F84" w:rsidP="00960F84">
      <w:pPr>
        <w:rPr>
          <w:rFonts w:cs="Arial"/>
          <w:b/>
          <w:bCs/>
        </w:rPr>
      </w:pPr>
      <w:r w:rsidRPr="00002464">
        <w:rPr>
          <w:rFonts w:eastAsiaTheme="majorEastAsia" w:cstheme="majorBidi"/>
          <w:b/>
          <w:iCs/>
        </w:rPr>
        <w:tab/>
      </w:r>
      <w:r w:rsidRPr="00002464">
        <w:rPr>
          <w:rFonts w:cs="Arial"/>
          <w:b/>
          <w:bCs/>
        </w:rPr>
        <w:t>303.8.5 Electrical Power.</w:t>
      </w:r>
    </w:p>
    <w:p w14:paraId="4F2F984F" w14:textId="6FF2DF8B" w:rsidR="005C6AD5" w:rsidRPr="00002464" w:rsidRDefault="00960F84" w:rsidP="005C6AD5">
      <w:pPr>
        <w:ind w:left="720"/>
        <w:rPr>
          <w:bCs/>
          <w:i/>
          <w:iCs/>
          <w:u w:val="single"/>
        </w:rPr>
      </w:pPr>
      <w:r w:rsidRPr="00002464">
        <w:rPr>
          <w:bCs/>
        </w:rPr>
        <w:t xml:space="preserve">Appliances requiring an external source of electrical power shall be installed in accordance with </w:t>
      </w:r>
      <w:r w:rsidRPr="00002464">
        <w:rPr>
          <w:bCs/>
          <w:strike/>
        </w:rPr>
        <w:t>NFPA 70</w:t>
      </w:r>
      <w:r w:rsidRPr="00002464">
        <w:rPr>
          <w:bCs/>
          <w:i/>
          <w:iCs/>
          <w:u w:val="single"/>
        </w:rPr>
        <w:t xml:space="preserve"> the California Electrical Code.</w:t>
      </w:r>
    </w:p>
    <w:p w14:paraId="1AB579EE" w14:textId="67D7B6C5" w:rsidR="005C6AD5" w:rsidRPr="00002464" w:rsidRDefault="005C6AD5" w:rsidP="006A2F92">
      <w:pPr>
        <w:pStyle w:val="Heading4"/>
        <w:spacing w:before="120"/>
        <w:rPr>
          <w:rFonts w:cs="Arial"/>
          <w:noProof/>
        </w:rPr>
      </w:pPr>
      <w:r w:rsidRPr="00002464">
        <w:t xml:space="preserve">ITEM </w:t>
      </w:r>
      <w:r w:rsidRPr="00002464">
        <w:rPr>
          <w:noProof/>
        </w:rPr>
        <w:t>3-2</w:t>
      </w:r>
      <w:r w:rsidRPr="00002464">
        <w:rPr>
          <w:snapToGrid/>
        </w:rPr>
        <w:br/>
      </w:r>
      <w:r w:rsidRPr="00002464">
        <w:rPr>
          <w:rFonts w:cs="Arial"/>
        </w:rPr>
        <w:t>Section 307.3 Heat Pump and Electric Cooling Appliances.</w:t>
      </w:r>
      <w:r w:rsidRPr="00002464">
        <w:rPr>
          <w:rFonts w:cs="Arial"/>
          <w:noProof/>
        </w:rPr>
        <w:t xml:space="preserve"> </w:t>
      </w:r>
    </w:p>
    <w:p w14:paraId="1277D866" w14:textId="68E46302" w:rsidR="005C6AD5" w:rsidRPr="00002464" w:rsidRDefault="005C6AD5" w:rsidP="005C6AD5">
      <w:pPr>
        <w:widowControl/>
        <w:ind w:left="360"/>
        <w:rPr>
          <w:rFonts w:cs="Arial"/>
          <w:snapToGrid/>
          <w:szCs w:val="24"/>
        </w:rPr>
      </w:pPr>
      <w:r w:rsidRPr="00002464">
        <w:rPr>
          <w:rFonts w:cs="Arial"/>
          <w:snapToGrid/>
          <w:szCs w:val="24"/>
        </w:rPr>
        <w:t>[The SFM proposes to repeal and replace existing amendments with model code language.]</w:t>
      </w:r>
    </w:p>
    <w:p w14:paraId="11E43B09" w14:textId="77777777" w:rsidR="0064706A" w:rsidRPr="00002464" w:rsidRDefault="0064706A" w:rsidP="0064706A">
      <w:pPr>
        <w:ind w:firstLine="720"/>
        <w:rPr>
          <w:b/>
          <w:bCs/>
        </w:rPr>
      </w:pPr>
      <w:r w:rsidRPr="00002464">
        <w:rPr>
          <w:b/>
          <w:bCs/>
        </w:rPr>
        <w:t xml:space="preserve">307.3 Heat Pump and Electric Cooling Appliances. </w:t>
      </w:r>
    </w:p>
    <w:p w14:paraId="141833B8" w14:textId="1C89B1CD" w:rsidR="0064706A" w:rsidRPr="00002464" w:rsidRDefault="0064706A" w:rsidP="0064706A">
      <w:pPr>
        <w:ind w:left="720"/>
      </w:pPr>
      <w:r w:rsidRPr="00002464">
        <w:t xml:space="preserve">Heat pumps and electric cooling appliances shall bear a permanent and legible factory-applied nameplate on which shall appear: </w:t>
      </w:r>
    </w:p>
    <w:p w14:paraId="7F84D99B" w14:textId="77777777" w:rsidR="0064706A" w:rsidRPr="00002464" w:rsidRDefault="0064706A" w:rsidP="00DE08E3">
      <w:pPr>
        <w:pStyle w:val="ListParagraph"/>
      </w:pPr>
      <w:r w:rsidRPr="00002464">
        <w:t xml:space="preserve">(1) The name or trademark of the manufacturer. </w:t>
      </w:r>
    </w:p>
    <w:p w14:paraId="269CFF41" w14:textId="77777777" w:rsidR="0064706A" w:rsidRPr="00002464" w:rsidRDefault="0064706A" w:rsidP="00DE08E3">
      <w:pPr>
        <w:pStyle w:val="ListParagraph"/>
      </w:pPr>
      <w:r w:rsidRPr="00002464">
        <w:t xml:space="preserve">(2) The model number or equivalent. </w:t>
      </w:r>
    </w:p>
    <w:p w14:paraId="6FF92279" w14:textId="77777777" w:rsidR="0064706A" w:rsidRPr="00002464" w:rsidRDefault="0064706A" w:rsidP="00DE08E3">
      <w:pPr>
        <w:pStyle w:val="ListParagraph"/>
      </w:pPr>
      <w:r w:rsidRPr="00002464">
        <w:t xml:space="preserve">(3) The serial number. </w:t>
      </w:r>
    </w:p>
    <w:p w14:paraId="43AC6F32" w14:textId="77777777" w:rsidR="0064706A" w:rsidRPr="00002464" w:rsidRDefault="0064706A" w:rsidP="00DE08E3">
      <w:pPr>
        <w:pStyle w:val="ListParagraph"/>
      </w:pPr>
      <w:r w:rsidRPr="00002464">
        <w:t xml:space="preserve">(4) The amount of refrigerant. </w:t>
      </w:r>
    </w:p>
    <w:p w14:paraId="4932B917" w14:textId="77777777" w:rsidR="0064706A" w:rsidRPr="00002464" w:rsidRDefault="0064706A" w:rsidP="00DE08E3">
      <w:pPr>
        <w:pStyle w:val="ListParagraph"/>
        <w:rPr>
          <w:i/>
          <w:iCs/>
          <w:strike/>
        </w:rPr>
      </w:pPr>
      <w:r w:rsidRPr="00002464">
        <w:rPr>
          <w:i/>
          <w:iCs/>
          <w:strike/>
        </w:rPr>
        <w:t>(5) The refrigerant designation.</w:t>
      </w:r>
    </w:p>
    <w:p w14:paraId="39F37EB9" w14:textId="3658CE28" w:rsidR="0064706A" w:rsidRPr="00002464" w:rsidRDefault="0064706A" w:rsidP="00DE08E3">
      <w:pPr>
        <w:pStyle w:val="ListParagraph"/>
      </w:pPr>
      <w:r w:rsidRPr="00002464">
        <w:rPr>
          <w:i/>
          <w:iCs/>
          <w:strike/>
        </w:rPr>
        <w:t>(6)</w:t>
      </w:r>
      <w:r w:rsidRPr="00002464">
        <w:t xml:space="preserve"> </w:t>
      </w:r>
      <w:r w:rsidR="00E75A49" w:rsidRPr="00002464">
        <w:rPr>
          <w:u w:val="single"/>
        </w:rPr>
        <w:t>(5)</w:t>
      </w:r>
      <w:r w:rsidR="00E75A49" w:rsidRPr="00002464">
        <w:t xml:space="preserve"> </w:t>
      </w:r>
      <w:r w:rsidRPr="00002464">
        <w:t xml:space="preserve">The factory test pressures or pressures applied. </w:t>
      </w:r>
    </w:p>
    <w:p w14:paraId="4D51511A" w14:textId="780980DD" w:rsidR="0064706A" w:rsidRPr="00002464" w:rsidRDefault="0064706A" w:rsidP="00DE08E3">
      <w:pPr>
        <w:pStyle w:val="ListParagraph"/>
      </w:pPr>
      <w:r w:rsidRPr="00002464">
        <w:rPr>
          <w:i/>
          <w:iCs/>
          <w:strike/>
        </w:rPr>
        <w:t>(7)</w:t>
      </w:r>
      <w:r w:rsidRPr="00002464">
        <w:t xml:space="preserve"> </w:t>
      </w:r>
      <w:r w:rsidR="00E75A49" w:rsidRPr="00002464">
        <w:rPr>
          <w:u w:val="single"/>
        </w:rPr>
        <w:t>(6)</w:t>
      </w:r>
      <w:r w:rsidR="00E75A49" w:rsidRPr="00002464">
        <w:t xml:space="preserve"> </w:t>
      </w:r>
      <w:r w:rsidRPr="00002464">
        <w:t xml:space="preserve">The electrical rating in volts, amperes, and, for other than </w:t>
      </w:r>
    </w:p>
    <w:p w14:paraId="43A140BD" w14:textId="77777777" w:rsidR="0064706A" w:rsidRPr="00002464" w:rsidRDefault="0064706A" w:rsidP="00DE08E3">
      <w:pPr>
        <w:pStyle w:val="ListParagraph"/>
      </w:pPr>
      <w:r w:rsidRPr="00002464">
        <w:t xml:space="preserve">single phase, the number of phases. </w:t>
      </w:r>
    </w:p>
    <w:p w14:paraId="1C3D7AE3" w14:textId="741D4B25" w:rsidR="0064706A" w:rsidRPr="00002464" w:rsidRDefault="0064706A" w:rsidP="00DE08E3">
      <w:pPr>
        <w:pStyle w:val="ListParagraph"/>
      </w:pPr>
      <w:r w:rsidRPr="00002464">
        <w:rPr>
          <w:i/>
          <w:iCs/>
          <w:strike/>
        </w:rPr>
        <w:t>(8)</w:t>
      </w:r>
      <w:r w:rsidRPr="00002464">
        <w:t xml:space="preserve"> </w:t>
      </w:r>
      <w:r w:rsidR="00E75A49" w:rsidRPr="00002464">
        <w:rPr>
          <w:u w:val="single"/>
        </w:rPr>
        <w:t>(7)</w:t>
      </w:r>
      <w:r w:rsidR="00E75A49" w:rsidRPr="00002464">
        <w:t xml:space="preserve"> </w:t>
      </w:r>
      <w:r w:rsidRPr="00002464">
        <w:t xml:space="preserve">The output rating in Btu/h (kW). </w:t>
      </w:r>
    </w:p>
    <w:p w14:paraId="7DA02356" w14:textId="6312A4E0" w:rsidR="0064706A" w:rsidRPr="00002464" w:rsidRDefault="0064706A" w:rsidP="00DE08E3">
      <w:pPr>
        <w:pStyle w:val="ListParagraph"/>
      </w:pPr>
      <w:r w:rsidRPr="00002464">
        <w:rPr>
          <w:i/>
          <w:iCs/>
          <w:strike/>
        </w:rPr>
        <w:t>(9)</w:t>
      </w:r>
      <w:r w:rsidRPr="00002464">
        <w:t xml:space="preserve"> </w:t>
      </w:r>
      <w:r w:rsidR="00E75A49" w:rsidRPr="00002464">
        <w:rPr>
          <w:u w:val="single"/>
        </w:rPr>
        <w:t>(8)</w:t>
      </w:r>
      <w:r w:rsidR="00E75A49" w:rsidRPr="00002464">
        <w:t xml:space="preserve"> </w:t>
      </w:r>
      <w:r w:rsidRPr="00002464">
        <w:t xml:space="preserve">The electrical rating in volts, amperes, or watts of each </w:t>
      </w:r>
    </w:p>
    <w:p w14:paraId="0378A863" w14:textId="77777777" w:rsidR="0064706A" w:rsidRPr="00002464" w:rsidRDefault="0064706A" w:rsidP="00DE08E3">
      <w:pPr>
        <w:pStyle w:val="ListParagraph"/>
      </w:pPr>
      <w:r w:rsidRPr="00002464">
        <w:t>field replaceable electrical component.</w:t>
      </w:r>
    </w:p>
    <w:p w14:paraId="46E0811B" w14:textId="2EA40D42" w:rsidR="0064706A" w:rsidRPr="00002464" w:rsidRDefault="0064706A" w:rsidP="00DE08E3">
      <w:pPr>
        <w:pStyle w:val="ListParagraph"/>
      </w:pPr>
      <w:r w:rsidRPr="00002464">
        <w:rPr>
          <w:i/>
          <w:iCs/>
          <w:strike/>
        </w:rPr>
        <w:t>(10)</w:t>
      </w:r>
      <w:r w:rsidRPr="00002464">
        <w:t xml:space="preserve"> </w:t>
      </w:r>
      <w:r w:rsidR="00E75A49" w:rsidRPr="00002464">
        <w:rPr>
          <w:u w:val="single"/>
        </w:rPr>
        <w:t>(9)</w:t>
      </w:r>
      <w:r w:rsidR="00E75A49" w:rsidRPr="00002464">
        <w:t xml:space="preserve"> </w:t>
      </w:r>
      <w:r w:rsidRPr="00002464">
        <w:t xml:space="preserve">The symbol of an approved agency certifying compliance of the equipment with recognized standards. </w:t>
      </w:r>
    </w:p>
    <w:p w14:paraId="2DC5C9EB" w14:textId="18EED2C5" w:rsidR="0064706A" w:rsidRPr="00002464" w:rsidRDefault="0064706A" w:rsidP="00DE08E3">
      <w:pPr>
        <w:pStyle w:val="ListParagraph"/>
      </w:pPr>
      <w:r w:rsidRPr="00002464">
        <w:rPr>
          <w:i/>
          <w:iCs/>
          <w:strike/>
        </w:rPr>
        <w:t>(11)</w:t>
      </w:r>
      <w:r w:rsidRPr="00002464">
        <w:t xml:space="preserve"> </w:t>
      </w:r>
      <w:r w:rsidR="00E75A49" w:rsidRPr="00002464">
        <w:rPr>
          <w:u w:val="single"/>
        </w:rPr>
        <w:t>(10)</w:t>
      </w:r>
      <w:r w:rsidR="00E75A49" w:rsidRPr="00002464">
        <w:t xml:space="preserve"> </w:t>
      </w:r>
      <w:r w:rsidRPr="00002464">
        <w:t xml:space="preserve">Required clearances from combustible surfaces on which or adjacent to which it is permitted to be mounted. </w:t>
      </w:r>
    </w:p>
    <w:p w14:paraId="10872EF5" w14:textId="6976BC2B" w:rsidR="0064706A" w:rsidRPr="00002464" w:rsidRDefault="0064706A" w:rsidP="00C135A1">
      <w:pPr>
        <w:ind w:left="720" w:firstLine="720"/>
      </w:pPr>
      <w:r w:rsidRPr="00002464">
        <w:t xml:space="preserve">An appliance shall be accompanied by clear and complete installation instructions, including required clearances from combustible other than mounting </w:t>
      </w:r>
      <w:r w:rsidRPr="00002464">
        <w:lastRenderedPageBreak/>
        <w:t>or adjacent surfaces, and temperature rating of field-installed wiring connections exceeding 140°F (60°C).</w:t>
      </w:r>
    </w:p>
    <w:p w14:paraId="5394CA44" w14:textId="598B8E30" w:rsidR="005C6AD5" w:rsidRPr="00002464" w:rsidRDefault="005C6AD5" w:rsidP="006A2F92">
      <w:pPr>
        <w:pStyle w:val="Heading4"/>
        <w:spacing w:before="120"/>
        <w:rPr>
          <w:rFonts w:cs="Arial"/>
          <w:noProof/>
        </w:rPr>
      </w:pPr>
      <w:r w:rsidRPr="00002464">
        <w:t xml:space="preserve">ITEM </w:t>
      </w:r>
      <w:r w:rsidRPr="00002464">
        <w:rPr>
          <w:noProof/>
        </w:rPr>
        <w:t>3-3</w:t>
      </w:r>
      <w:r w:rsidRPr="00002464">
        <w:rPr>
          <w:snapToGrid/>
        </w:rPr>
        <w:br/>
      </w:r>
      <w:r w:rsidRPr="00002464">
        <w:rPr>
          <w:rFonts w:cs="Arial"/>
        </w:rPr>
        <w:t>Section 307.4 Absorption Units.</w:t>
      </w:r>
    </w:p>
    <w:p w14:paraId="0E206EDE" w14:textId="7E9E3A2F" w:rsidR="005C6AD5" w:rsidRPr="00002464" w:rsidRDefault="005C6AD5" w:rsidP="005C6AD5">
      <w:pPr>
        <w:widowControl/>
        <w:ind w:left="360"/>
        <w:rPr>
          <w:rFonts w:cs="Arial"/>
          <w:snapToGrid/>
          <w:szCs w:val="24"/>
        </w:rPr>
      </w:pPr>
      <w:r w:rsidRPr="00002464">
        <w:rPr>
          <w:rFonts w:cs="Arial"/>
          <w:snapToGrid/>
          <w:szCs w:val="24"/>
        </w:rPr>
        <w:t>[The SFM proposes to repeal and replace existing amendments with model code language.]</w:t>
      </w:r>
    </w:p>
    <w:p w14:paraId="77CF93F8" w14:textId="77777777" w:rsidR="0064706A" w:rsidRPr="00002464" w:rsidRDefault="0064706A" w:rsidP="0064706A">
      <w:pPr>
        <w:ind w:firstLine="720"/>
      </w:pPr>
      <w:r w:rsidRPr="00002464">
        <w:rPr>
          <w:b/>
          <w:bCs/>
        </w:rPr>
        <w:t>307.4 Absorption Units.</w:t>
      </w:r>
      <w:r w:rsidRPr="00002464">
        <w:t xml:space="preserve"> </w:t>
      </w:r>
    </w:p>
    <w:p w14:paraId="716C9A23" w14:textId="77777777" w:rsidR="0064706A" w:rsidRPr="00002464" w:rsidRDefault="0064706A" w:rsidP="0064706A">
      <w:pPr>
        <w:ind w:left="720"/>
      </w:pPr>
      <w:r w:rsidRPr="00002464">
        <w:t xml:space="preserve">Absorption units shall bear a permanent and legible factory-applied nameplate on which shall appear: </w:t>
      </w:r>
    </w:p>
    <w:p w14:paraId="6E621318" w14:textId="77777777" w:rsidR="0064706A" w:rsidRPr="00002464" w:rsidRDefault="0064706A" w:rsidP="00C135A1">
      <w:pPr>
        <w:pStyle w:val="ListParagraph"/>
        <w:spacing w:line="276" w:lineRule="auto"/>
      </w:pPr>
      <w:r w:rsidRPr="00002464">
        <w:t xml:space="preserve">(1) The name or trademark of the manufacturer. </w:t>
      </w:r>
    </w:p>
    <w:p w14:paraId="43836C97" w14:textId="77777777" w:rsidR="0064706A" w:rsidRPr="00002464" w:rsidRDefault="0064706A" w:rsidP="00C135A1">
      <w:pPr>
        <w:pStyle w:val="ListParagraph"/>
        <w:spacing w:line="276" w:lineRule="auto"/>
      </w:pPr>
      <w:r w:rsidRPr="00002464">
        <w:t xml:space="preserve">(2) The model number or equivalent. </w:t>
      </w:r>
    </w:p>
    <w:p w14:paraId="23E9B3D9" w14:textId="77777777" w:rsidR="0064706A" w:rsidRPr="00002464" w:rsidRDefault="0064706A" w:rsidP="00C135A1">
      <w:pPr>
        <w:pStyle w:val="ListParagraph"/>
        <w:spacing w:line="276" w:lineRule="auto"/>
      </w:pPr>
      <w:r w:rsidRPr="00002464">
        <w:t xml:space="preserve">(3) The serial number. </w:t>
      </w:r>
    </w:p>
    <w:p w14:paraId="57A56140" w14:textId="77777777" w:rsidR="0064706A" w:rsidRPr="00002464" w:rsidRDefault="0064706A" w:rsidP="00C135A1">
      <w:pPr>
        <w:pStyle w:val="ListParagraph"/>
        <w:spacing w:line="276" w:lineRule="auto"/>
      </w:pPr>
      <w:r w:rsidRPr="00002464">
        <w:t xml:space="preserve">(4) The amount of refrigerant. </w:t>
      </w:r>
    </w:p>
    <w:p w14:paraId="7E90B0C8" w14:textId="77777777" w:rsidR="0064706A" w:rsidRPr="00002464" w:rsidRDefault="0064706A" w:rsidP="00C135A1">
      <w:pPr>
        <w:pStyle w:val="ListParagraph"/>
        <w:spacing w:line="276" w:lineRule="auto"/>
      </w:pPr>
      <w:r w:rsidRPr="00002464">
        <w:rPr>
          <w:i/>
          <w:iCs/>
          <w:strike/>
        </w:rPr>
        <w:t>(5) The refrigerant designation</w:t>
      </w:r>
      <w:r w:rsidRPr="00002464">
        <w:t>.</w:t>
      </w:r>
    </w:p>
    <w:p w14:paraId="0FDAF560" w14:textId="37E7EE7C" w:rsidR="0064706A" w:rsidRPr="00002464" w:rsidRDefault="0064706A" w:rsidP="00C135A1">
      <w:pPr>
        <w:pStyle w:val="ListParagraph"/>
        <w:spacing w:line="276" w:lineRule="auto"/>
      </w:pPr>
      <w:r w:rsidRPr="00002464">
        <w:rPr>
          <w:i/>
          <w:iCs/>
          <w:strike/>
        </w:rPr>
        <w:t>(6)</w:t>
      </w:r>
      <w:r w:rsidRPr="00002464">
        <w:t xml:space="preserve"> </w:t>
      </w:r>
      <w:r w:rsidR="00E75A49" w:rsidRPr="00002464">
        <w:rPr>
          <w:u w:val="single"/>
        </w:rPr>
        <w:t>(5)</w:t>
      </w:r>
      <w:r w:rsidR="00E75A49" w:rsidRPr="00002464">
        <w:t xml:space="preserve"> </w:t>
      </w:r>
      <w:r w:rsidRPr="00002464">
        <w:t xml:space="preserve">Hourly rating in Btu/h (kW). </w:t>
      </w:r>
    </w:p>
    <w:p w14:paraId="228EA154" w14:textId="5DCA6719" w:rsidR="00E75A49" w:rsidRPr="00002464" w:rsidRDefault="00E75A49" w:rsidP="00C135A1">
      <w:pPr>
        <w:pStyle w:val="ListParagraph"/>
        <w:spacing w:line="276" w:lineRule="auto"/>
      </w:pPr>
      <w:r w:rsidRPr="00002464">
        <w:rPr>
          <w:i/>
          <w:iCs/>
          <w:strike/>
        </w:rPr>
        <w:t>(7)</w:t>
      </w:r>
      <w:r w:rsidRPr="00002464">
        <w:t xml:space="preserve"> </w:t>
      </w:r>
      <w:r w:rsidRPr="00002464">
        <w:rPr>
          <w:u w:val="single"/>
        </w:rPr>
        <w:t>(6)</w:t>
      </w:r>
      <w:r w:rsidRPr="00002464">
        <w:t xml:space="preserve"> The type of fuel approved for use with the unit.</w:t>
      </w:r>
    </w:p>
    <w:p w14:paraId="7919A2F6" w14:textId="2BF4BF53" w:rsidR="00E75A49" w:rsidRPr="00002464" w:rsidRDefault="00E75A49" w:rsidP="00C135A1">
      <w:pPr>
        <w:pStyle w:val="ListParagraph"/>
        <w:spacing w:line="276" w:lineRule="auto"/>
      </w:pPr>
      <w:r w:rsidRPr="00002464">
        <w:rPr>
          <w:i/>
          <w:iCs/>
          <w:strike/>
        </w:rPr>
        <w:t>(8)</w:t>
      </w:r>
      <w:r w:rsidRPr="00002464">
        <w:t xml:space="preserve"> </w:t>
      </w:r>
      <w:r w:rsidRPr="00002464">
        <w:rPr>
          <w:u w:val="single"/>
        </w:rPr>
        <w:t>(7)</w:t>
      </w:r>
      <w:r w:rsidRPr="00002464">
        <w:t xml:space="preserve"> Cooling Capacity Btu/h (kW).</w:t>
      </w:r>
    </w:p>
    <w:p w14:paraId="06D96DE2" w14:textId="5625C440" w:rsidR="00DE08E3" w:rsidRPr="00002464" w:rsidRDefault="00DE08E3" w:rsidP="00C135A1">
      <w:pPr>
        <w:pStyle w:val="ListParagraph"/>
        <w:spacing w:line="276" w:lineRule="auto"/>
      </w:pPr>
      <w:r w:rsidRPr="00002464">
        <w:rPr>
          <w:i/>
          <w:iCs/>
          <w:strike/>
        </w:rPr>
        <w:t>(9)</w:t>
      </w:r>
      <w:r w:rsidRPr="00002464">
        <w:t xml:space="preserve"> </w:t>
      </w:r>
      <w:r w:rsidRPr="00002464">
        <w:rPr>
          <w:u w:val="single"/>
        </w:rPr>
        <w:t>(8)</w:t>
      </w:r>
      <w:r w:rsidRPr="00002464">
        <w:t xml:space="preserve"> Required clearances from combustible surfaces on which or adjacent to which is permitted to be mounted.</w:t>
      </w:r>
    </w:p>
    <w:p w14:paraId="5775C5FA" w14:textId="057C5970" w:rsidR="00DE08E3" w:rsidRPr="00002464" w:rsidRDefault="00DE08E3" w:rsidP="00C135A1">
      <w:pPr>
        <w:pStyle w:val="ListParagraph"/>
        <w:spacing w:line="276" w:lineRule="auto"/>
      </w:pPr>
      <w:r w:rsidRPr="00002464">
        <w:rPr>
          <w:i/>
          <w:iCs/>
          <w:strike/>
        </w:rPr>
        <w:t>(10)</w:t>
      </w:r>
      <w:r w:rsidRPr="00002464">
        <w:t xml:space="preserve"> </w:t>
      </w:r>
      <w:r w:rsidRPr="00002464">
        <w:rPr>
          <w:u w:val="single"/>
        </w:rPr>
        <w:t>(9)</w:t>
      </w:r>
      <w:r w:rsidRPr="00002464">
        <w:t xml:space="preserve"> The symbol of an approved agency certifying compliance of the equipment with recognized standards.</w:t>
      </w:r>
    </w:p>
    <w:p w14:paraId="4D9D46BD" w14:textId="77777777" w:rsidR="00496E25" w:rsidRPr="00002464" w:rsidRDefault="00496E25" w:rsidP="00EA7257">
      <w:pPr>
        <w:pStyle w:val="Heading4"/>
        <w:spacing w:before="120"/>
        <w:ind w:left="0"/>
      </w:pPr>
      <w:r w:rsidRPr="00002464">
        <w:t xml:space="preserve">Notation: </w:t>
      </w:r>
    </w:p>
    <w:p w14:paraId="78E0A07A" w14:textId="77777777" w:rsidR="00A46853" w:rsidRPr="00002464" w:rsidRDefault="00A46853" w:rsidP="00A46853">
      <w:pPr>
        <w:rPr>
          <w:rFonts w:cs="Arial"/>
          <w:szCs w:val="24"/>
        </w:rPr>
      </w:pPr>
      <w:r w:rsidRPr="00002464">
        <w:rPr>
          <w:rFonts w:cs="Arial"/>
        </w:rPr>
        <w:t xml:space="preserve">Authority: </w:t>
      </w:r>
      <w:r w:rsidRPr="00002464">
        <w:rPr>
          <w:rFonts w:cs="Arial"/>
          <w:szCs w:val="24"/>
        </w:rPr>
        <w:t xml:space="preserve">Health and Safety Code Sections </w:t>
      </w:r>
      <w:r w:rsidRPr="00002464">
        <w:rPr>
          <w:rFonts w:cs="Arial"/>
          <w:bCs/>
          <w:szCs w:val="24"/>
        </w:rPr>
        <w:t xml:space="preserve">1250, 1502, 1568.02, 1569.72 - 1569.78, 1597.44 - 1597.65, </w:t>
      </w:r>
      <w:r w:rsidRPr="00002464">
        <w:rPr>
          <w:rFonts w:cs="Arial"/>
          <w:szCs w:val="24"/>
        </w:rPr>
        <w:t xml:space="preserve">13108, </w:t>
      </w:r>
      <w:r w:rsidRPr="00002464">
        <w:rPr>
          <w:rFonts w:cs="Arial"/>
          <w:bCs/>
          <w:szCs w:val="24"/>
        </w:rPr>
        <w:t xml:space="preserve">13108.5, 13114, </w:t>
      </w:r>
      <w:r w:rsidRPr="00002464">
        <w:rPr>
          <w:rFonts w:cs="Arial"/>
          <w:szCs w:val="24"/>
        </w:rPr>
        <w:t xml:space="preserve">13143, </w:t>
      </w:r>
      <w:r w:rsidRPr="00002464">
        <w:rPr>
          <w:rFonts w:cs="Arial"/>
          <w:bCs/>
          <w:szCs w:val="24"/>
        </w:rPr>
        <w:t xml:space="preserve">13143.2, 13143.6, </w:t>
      </w:r>
      <w:r w:rsidRPr="00002464">
        <w:rPr>
          <w:rFonts w:cs="Arial"/>
          <w:szCs w:val="24"/>
        </w:rPr>
        <w:t xml:space="preserve">13145, 13146, 13211, 16022.5, 17921, 18928, 18949.2, 25500 through 25545; Government Code Sections 51176, 51177, 51178, 51179 and 51189; </w:t>
      </w:r>
      <w:r w:rsidRPr="00002464">
        <w:rPr>
          <w:rFonts w:cs="Arial"/>
          <w:bCs/>
          <w:szCs w:val="24"/>
        </w:rPr>
        <w:t xml:space="preserve">Public Education Code 17074.50; </w:t>
      </w:r>
      <w:r w:rsidRPr="00002464">
        <w:rPr>
          <w:rFonts w:cs="Arial"/>
          <w:szCs w:val="24"/>
        </w:rPr>
        <w:t>Public Resources Code Sections 4201 through 4204.</w:t>
      </w:r>
      <w:r w:rsidRPr="00002464" w:rsidDel="00BC673B">
        <w:rPr>
          <w:rFonts w:cs="Arial"/>
          <w:szCs w:val="24"/>
        </w:rPr>
        <w:t xml:space="preserve"> </w:t>
      </w:r>
    </w:p>
    <w:p w14:paraId="5C795B09" w14:textId="77777777" w:rsidR="00A46853" w:rsidRPr="00002464" w:rsidRDefault="00A46853" w:rsidP="00A46853">
      <w:pPr>
        <w:rPr>
          <w:rFonts w:cs="Arial"/>
          <w:szCs w:val="24"/>
        </w:rPr>
      </w:pPr>
      <w:r w:rsidRPr="00002464">
        <w:rPr>
          <w:rFonts w:cs="Arial"/>
        </w:rPr>
        <w:t xml:space="preserve">Reference(s): </w:t>
      </w:r>
      <w:r w:rsidRPr="00002464">
        <w:rPr>
          <w:rFonts w:cs="Arial"/>
          <w:szCs w:val="24"/>
        </w:rPr>
        <w:t>Health and Safety Code Sections 13108, 13108.5, 13113, 13113.5, 13114, 13132, 13132.7, 13133, 13135, 13143, 13143.1, 13143.2, 13143.6, 13143.9, 13145, 13146, 13210, 13211, 16022.5, 17921.</w:t>
      </w:r>
    </w:p>
    <w:p w14:paraId="17904EE6" w14:textId="77C96DD8" w:rsidR="00672636" w:rsidRPr="00002464" w:rsidRDefault="00672636" w:rsidP="006A2F92">
      <w:pPr>
        <w:pStyle w:val="Heading3"/>
        <w:rPr>
          <w:noProof/>
        </w:rPr>
      </w:pPr>
      <w:r w:rsidRPr="00002464">
        <w:t xml:space="preserve">ITEM </w:t>
      </w:r>
      <w:r w:rsidRPr="00002464">
        <w:rPr>
          <w:noProof/>
        </w:rPr>
        <w:t>4</w:t>
      </w:r>
      <w:r w:rsidRPr="00002464">
        <w:rPr>
          <w:snapToGrid/>
        </w:rPr>
        <w:br/>
      </w:r>
      <w:r w:rsidRPr="00002464">
        <w:t>Chapter 4, Ventilation Air</w:t>
      </w:r>
    </w:p>
    <w:p w14:paraId="162F9E41" w14:textId="418F4242" w:rsidR="00672636" w:rsidRPr="00002464" w:rsidRDefault="00672636" w:rsidP="00672636">
      <w:pPr>
        <w:rPr>
          <w:rFonts w:cs="Arial"/>
          <w:bCs/>
          <w:snapToGrid/>
          <w:szCs w:val="24"/>
        </w:rPr>
      </w:pPr>
      <w:r w:rsidRPr="00002464">
        <w:rPr>
          <w:rFonts w:cs="Arial"/>
          <w:snapToGrid/>
          <w:szCs w:val="24"/>
        </w:rPr>
        <w:t>[</w:t>
      </w:r>
      <w:r w:rsidR="00D160AD" w:rsidRPr="00002464">
        <w:rPr>
          <w:rFonts w:cs="Arial"/>
          <w:snapToGrid/>
          <w:szCs w:val="24"/>
        </w:rPr>
        <w:t>The SFM is proposing to adopt Chapter 4 and carry forward existing amendments.]</w:t>
      </w:r>
    </w:p>
    <w:p w14:paraId="123D5D23" w14:textId="77777777" w:rsidR="00672636" w:rsidRPr="00002464" w:rsidRDefault="00672636" w:rsidP="00EA7257">
      <w:pPr>
        <w:pStyle w:val="Heading4"/>
        <w:spacing w:before="120"/>
        <w:ind w:left="0"/>
      </w:pPr>
      <w:r w:rsidRPr="00002464">
        <w:t xml:space="preserve">Notation: </w:t>
      </w:r>
    </w:p>
    <w:p w14:paraId="576F1370" w14:textId="77777777" w:rsidR="00A46853" w:rsidRPr="00002464" w:rsidRDefault="00A46853" w:rsidP="00A46853">
      <w:pPr>
        <w:rPr>
          <w:rFonts w:cs="Arial"/>
          <w:szCs w:val="24"/>
        </w:rPr>
      </w:pPr>
      <w:r w:rsidRPr="00002464">
        <w:rPr>
          <w:rFonts w:cs="Arial"/>
        </w:rPr>
        <w:t xml:space="preserve">Authority: </w:t>
      </w:r>
      <w:r w:rsidRPr="00002464">
        <w:rPr>
          <w:rFonts w:cs="Arial"/>
          <w:szCs w:val="24"/>
        </w:rPr>
        <w:t xml:space="preserve">Health and Safety Code Sections </w:t>
      </w:r>
      <w:r w:rsidRPr="00002464">
        <w:rPr>
          <w:rFonts w:cs="Arial"/>
          <w:bCs/>
          <w:szCs w:val="24"/>
        </w:rPr>
        <w:t xml:space="preserve">1250, 1502, 1568.02, 1569.72 - 1569.78, 1597.44 - 1597.65, </w:t>
      </w:r>
      <w:r w:rsidRPr="00002464">
        <w:rPr>
          <w:rFonts w:cs="Arial"/>
          <w:szCs w:val="24"/>
        </w:rPr>
        <w:t xml:space="preserve">13108, </w:t>
      </w:r>
      <w:r w:rsidRPr="00002464">
        <w:rPr>
          <w:rFonts w:cs="Arial"/>
          <w:bCs/>
          <w:szCs w:val="24"/>
        </w:rPr>
        <w:t xml:space="preserve">13108.5, 13114, </w:t>
      </w:r>
      <w:r w:rsidRPr="00002464">
        <w:rPr>
          <w:rFonts w:cs="Arial"/>
          <w:szCs w:val="24"/>
        </w:rPr>
        <w:t xml:space="preserve">13143, </w:t>
      </w:r>
      <w:r w:rsidRPr="00002464">
        <w:rPr>
          <w:rFonts w:cs="Arial"/>
          <w:bCs/>
          <w:szCs w:val="24"/>
        </w:rPr>
        <w:t xml:space="preserve">13143.2, 13143.6, </w:t>
      </w:r>
      <w:r w:rsidRPr="00002464">
        <w:rPr>
          <w:rFonts w:cs="Arial"/>
          <w:szCs w:val="24"/>
        </w:rPr>
        <w:t xml:space="preserve">13145, 13146, 13211, 16022.5, 17921, 18928, 18949.2, 25500 through 25545; Government Code Sections 51176, 51177, 51178, 51179 and 51189; </w:t>
      </w:r>
      <w:r w:rsidRPr="00002464">
        <w:rPr>
          <w:rFonts w:cs="Arial"/>
          <w:bCs/>
          <w:szCs w:val="24"/>
        </w:rPr>
        <w:t xml:space="preserve">Public Education Code 17074.50; </w:t>
      </w:r>
      <w:r w:rsidRPr="00002464">
        <w:rPr>
          <w:rFonts w:cs="Arial"/>
          <w:szCs w:val="24"/>
        </w:rPr>
        <w:t>Public Resources Code Sections 4201 through 4204.</w:t>
      </w:r>
      <w:r w:rsidRPr="00002464" w:rsidDel="00BC673B">
        <w:rPr>
          <w:rFonts w:cs="Arial"/>
          <w:szCs w:val="24"/>
        </w:rPr>
        <w:t xml:space="preserve"> </w:t>
      </w:r>
    </w:p>
    <w:p w14:paraId="5B498E78" w14:textId="77777777" w:rsidR="00A46853" w:rsidRPr="00002464" w:rsidRDefault="00A46853" w:rsidP="00A46853">
      <w:pPr>
        <w:rPr>
          <w:rFonts w:cs="Arial"/>
          <w:szCs w:val="24"/>
        </w:rPr>
      </w:pPr>
      <w:r w:rsidRPr="00002464">
        <w:rPr>
          <w:rFonts w:cs="Arial"/>
        </w:rPr>
        <w:lastRenderedPageBreak/>
        <w:t xml:space="preserve">Reference(s): </w:t>
      </w:r>
      <w:r w:rsidRPr="00002464">
        <w:rPr>
          <w:rFonts w:cs="Arial"/>
          <w:szCs w:val="24"/>
        </w:rPr>
        <w:t>Health and Safety Code Sections 13108, 13108.5, 13113, 13113.5, 13114, 13132, 13132.7, 13133, 13135, 13143, 13143.1, 13143.2, 13143.6, 13143.9, 13145, 13146, 13210, 13211, 16022.5, 17921.</w:t>
      </w:r>
    </w:p>
    <w:p w14:paraId="7A455408" w14:textId="0E263B9A" w:rsidR="00A56E49" w:rsidRPr="00002464" w:rsidRDefault="00A56E49" w:rsidP="00600B9D">
      <w:pPr>
        <w:pStyle w:val="Heading3"/>
        <w:rPr>
          <w:noProof/>
        </w:rPr>
      </w:pPr>
      <w:r w:rsidRPr="00002464">
        <w:t xml:space="preserve">ITEM </w:t>
      </w:r>
      <w:r w:rsidRPr="00002464">
        <w:rPr>
          <w:noProof/>
        </w:rPr>
        <w:t>5</w:t>
      </w:r>
      <w:r w:rsidRPr="00002464">
        <w:rPr>
          <w:snapToGrid/>
        </w:rPr>
        <w:br/>
      </w:r>
      <w:r w:rsidRPr="00002464">
        <w:t>Chapter 5, Exhaust Systems</w:t>
      </w:r>
    </w:p>
    <w:p w14:paraId="07294043" w14:textId="0364740A" w:rsidR="00D160AD" w:rsidRPr="00002464" w:rsidRDefault="00A56E49" w:rsidP="00D160AD">
      <w:pPr>
        <w:rPr>
          <w:rFonts w:eastAsia="Times New Roman" w:cs="Arial"/>
          <w:bCs/>
          <w:snapToGrid/>
          <w:szCs w:val="24"/>
        </w:rPr>
      </w:pPr>
      <w:r w:rsidRPr="00002464">
        <w:rPr>
          <w:rFonts w:cs="Arial"/>
          <w:snapToGrid/>
          <w:szCs w:val="24"/>
        </w:rPr>
        <w:t>[</w:t>
      </w:r>
      <w:r w:rsidR="00D160AD" w:rsidRPr="00002464">
        <w:rPr>
          <w:rFonts w:eastAsia="Times New Roman" w:cs="Arial"/>
          <w:snapToGrid/>
          <w:szCs w:val="24"/>
        </w:rPr>
        <w:t>The SFM proposes to adopt Chapter 5 and carry forward existing amendments with modifications shown in Item 5-1</w:t>
      </w:r>
      <w:r w:rsidR="00D160AD" w:rsidRPr="00002464">
        <w:rPr>
          <w:rFonts w:eastAsia="Times New Roman" w:cs="Arial"/>
          <w:bCs/>
          <w:snapToGrid/>
          <w:szCs w:val="24"/>
        </w:rPr>
        <w:t>.]</w:t>
      </w:r>
    </w:p>
    <w:p w14:paraId="63CBDB1C" w14:textId="59DAB37C" w:rsidR="00A56E49" w:rsidRPr="00002464" w:rsidRDefault="00A56E49" w:rsidP="00EA7257">
      <w:pPr>
        <w:pStyle w:val="Heading4"/>
        <w:spacing w:before="120"/>
        <w:rPr>
          <w:rFonts w:cs="Arial"/>
          <w:noProof/>
        </w:rPr>
      </w:pPr>
      <w:r w:rsidRPr="00002464">
        <w:t xml:space="preserve">ITEM </w:t>
      </w:r>
      <w:r w:rsidR="00555AE2" w:rsidRPr="00002464">
        <w:rPr>
          <w:noProof/>
        </w:rPr>
        <w:t>5</w:t>
      </w:r>
      <w:r w:rsidRPr="00002464">
        <w:rPr>
          <w:noProof/>
        </w:rPr>
        <w:t>-1</w:t>
      </w:r>
      <w:r w:rsidRPr="00002464">
        <w:rPr>
          <w:snapToGrid/>
        </w:rPr>
        <w:br/>
      </w:r>
      <w:r w:rsidRPr="00002464">
        <w:rPr>
          <w:rFonts w:cs="Arial"/>
        </w:rPr>
        <w:t xml:space="preserve">Section </w:t>
      </w:r>
      <w:r w:rsidR="00555AE2" w:rsidRPr="00002464">
        <w:rPr>
          <w:rFonts w:cs="Arial"/>
        </w:rPr>
        <w:t>505.7.3 Smoke Control Systems.</w:t>
      </w:r>
      <w:r w:rsidRPr="00002464">
        <w:rPr>
          <w:rFonts w:cs="Arial"/>
          <w:noProof/>
        </w:rPr>
        <w:t xml:space="preserve"> </w:t>
      </w:r>
    </w:p>
    <w:p w14:paraId="1EA1B191" w14:textId="1A78BE36" w:rsidR="00A56E49" w:rsidRPr="00002464" w:rsidRDefault="00A56E49" w:rsidP="006D1911">
      <w:pPr>
        <w:ind w:left="360"/>
        <w:rPr>
          <w:rFonts w:eastAsia="Times New Roman" w:cs="Arial"/>
          <w:snapToGrid/>
          <w:szCs w:val="24"/>
        </w:rPr>
      </w:pPr>
      <w:r w:rsidRPr="00002464">
        <w:rPr>
          <w:rFonts w:eastAsia="Times New Roman" w:cs="Arial"/>
          <w:snapToGrid/>
          <w:szCs w:val="24"/>
        </w:rPr>
        <w:t>[The SFM is proposing to adop</w:t>
      </w:r>
      <w:r w:rsidR="0099417D" w:rsidRPr="00002464">
        <w:rPr>
          <w:rFonts w:eastAsia="Times New Roman" w:cs="Arial"/>
          <w:snapToGrid/>
          <w:szCs w:val="24"/>
        </w:rPr>
        <w:t>t</w:t>
      </w:r>
      <w:r w:rsidRPr="00002464">
        <w:rPr>
          <w:rFonts w:eastAsia="Times New Roman" w:cs="Arial"/>
          <w:snapToGrid/>
          <w:szCs w:val="24"/>
        </w:rPr>
        <w:t xml:space="preserve"> </w:t>
      </w:r>
      <w:r w:rsidR="0069247E" w:rsidRPr="00002464">
        <w:rPr>
          <w:rFonts w:eastAsia="Times New Roman" w:cs="Arial"/>
          <w:snapToGrid/>
          <w:szCs w:val="24"/>
        </w:rPr>
        <w:t>with</w:t>
      </w:r>
      <w:r w:rsidRPr="00002464">
        <w:rPr>
          <w:rFonts w:eastAsia="Times New Roman" w:cs="Arial"/>
          <w:snapToGrid/>
          <w:szCs w:val="24"/>
        </w:rPr>
        <w:t xml:space="preserve"> modifications of Section </w:t>
      </w:r>
      <w:r w:rsidR="00555AE2" w:rsidRPr="00002464">
        <w:rPr>
          <w:rFonts w:eastAsia="Times New Roman" w:cs="Arial"/>
          <w:snapToGrid/>
          <w:szCs w:val="24"/>
        </w:rPr>
        <w:t>505.7.3</w:t>
      </w:r>
      <w:r w:rsidRPr="00002464">
        <w:rPr>
          <w:rFonts w:eastAsia="Times New Roman" w:cs="Arial"/>
          <w:snapToGrid/>
          <w:szCs w:val="24"/>
        </w:rPr>
        <w:t xml:space="preserve"> shown below.]</w:t>
      </w:r>
    </w:p>
    <w:p w14:paraId="112FFA52" w14:textId="42B09827" w:rsidR="00A56E49" w:rsidRPr="00002464" w:rsidRDefault="00A56E49" w:rsidP="00A56E49">
      <w:pPr>
        <w:rPr>
          <w:rFonts w:cs="Arial"/>
          <w:b/>
          <w:bCs/>
        </w:rPr>
      </w:pPr>
      <w:r w:rsidRPr="00002464">
        <w:rPr>
          <w:rFonts w:eastAsiaTheme="majorEastAsia" w:cstheme="majorBidi"/>
          <w:b/>
          <w:iCs/>
        </w:rPr>
        <w:tab/>
      </w:r>
      <w:r w:rsidR="00555AE2" w:rsidRPr="00002464">
        <w:rPr>
          <w:rFonts w:cs="Arial"/>
          <w:b/>
          <w:bCs/>
        </w:rPr>
        <w:t>505.7.3 Smoke Control Systems</w:t>
      </w:r>
      <w:r w:rsidRPr="00002464">
        <w:rPr>
          <w:rFonts w:cs="Arial"/>
          <w:b/>
          <w:bCs/>
        </w:rPr>
        <w:t>.</w:t>
      </w:r>
    </w:p>
    <w:p w14:paraId="78A2E7B0" w14:textId="2283E095" w:rsidR="00A56E49" w:rsidRPr="00002464" w:rsidRDefault="00555AE2" w:rsidP="00A56E49">
      <w:pPr>
        <w:ind w:left="720"/>
        <w:rPr>
          <w:bCs/>
        </w:rPr>
      </w:pPr>
      <w:r w:rsidRPr="00002464">
        <w:rPr>
          <w:rFonts w:cs="Arial"/>
          <w:bCs/>
        </w:rPr>
        <w:t xml:space="preserve">Smoke control systems shall be designed in accordance with NFPA 92 and installed where required by the </w:t>
      </w:r>
      <w:r w:rsidRPr="00002464">
        <w:rPr>
          <w:rFonts w:cs="Arial"/>
          <w:bCs/>
          <w:strike/>
        </w:rPr>
        <w:t>building code</w:t>
      </w:r>
      <w:r w:rsidRPr="00002464">
        <w:rPr>
          <w:rFonts w:cs="Arial"/>
          <w:bCs/>
        </w:rPr>
        <w:t xml:space="preserve"> </w:t>
      </w:r>
      <w:r w:rsidR="00A56E49" w:rsidRPr="00002464">
        <w:rPr>
          <w:rFonts w:cs="Arial"/>
          <w:bCs/>
          <w:i/>
          <w:iCs/>
          <w:u w:val="single"/>
        </w:rPr>
        <w:t xml:space="preserve">California </w:t>
      </w:r>
      <w:r w:rsidRPr="00002464">
        <w:rPr>
          <w:rFonts w:cs="Arial"/>
          <w:bCs/>
          <w:i/>
          <w:iCs/>
          <w:u w:val="single"/>
        </w:rPr>
        <w:t>Building</w:t>
      </w:r>
      <w:r w:rsidR="0099417D" w:rsidRPr="00002464">
        <w:rPr>
          <w:rFonts w:cs="Arial"/>
          <w:bCs/>
          <w:i/>
          <w:iCs/>
          <w:u w:val="single"/>
        </w:rPr>
        <w:t xml:space="preserve"> </w:t>
      </w:r>
      <w:r w:rsidR="00C436C6" w:rsidRPr="00110181">
        <w:rPr>
          <w:rFonts w:cs="Arial"/>
          <w:bCs/>
          <w:i/>
          <w:iCs/>
          <w:u w:val="single"/>
        </w:rPr>
        <w:t xml:space="preserve">Code </w:t>
      </w:r>
      <w:r w:rsidR="0099417D" w:rsidRPr="00110181">
        <w:rPr>
          <w:rFonts w:cs="Arial"/>
          <w:bCs/>
          <w:i/>
          <w:iCs/>
          <w:u w:val="single"/>
        </w:rPr>
        <w:t xml:space="preserve">and </w:t>
      </w:r>
      <w:r w:rsidR="00C436C6" w:rsidRPr="00110181">
        <w:rPr>
          <w:rFonts w:cs="Arial"/>
          <w:bCs/>
          <w:i/>
          <w:iCs/>
          <w:u w:val="single"/>
        </w:rPr>
        <w:t>the</w:t>
      </w:r>
      <w:r w:rsidR="00C436C6">
        <w:rPr>
          <w:rFonts w:cs="Arial"/>
          <w:bCs/>
          <w:i/>
          <w:iCs/>
          <w:u w:val="single"/>
        </w:rPr>
        <w:t xml:space="preserve"> </w:t>
      </w:r>
      <w:r w:rsidR="00452128" w:rsidRPr="00002464">
        <w:rPr>
          <w:rFonts w:cs="Arial"/>
          <w:bCs/>
          <w:i/>
          <w:iCs/>
          <w:u w:val="single"/>
        </w:rPr>
        <w:t xml:space="preserve">California </w:t>
      </w:r>
      <w:r w:rsidR="0099417D" w:rsidRPr="00002464">
        <w:rPr>
          <w:rFonts w:cs="Arial"/>
          <w:bCs/>
          <w:i/>
          <w:iCs/>
          <w:u w:val="single"/>
        </w:rPr>
        <w:t>Fire</w:t>
      </w:r>
      <w:r w:rsidR="00A56E49" w:rsidRPr="00002464">
        <w:rPr>
          <w:rFonts w:cs="Arial"/>
          <w:bCs/>
          <w:i/>
          <w:iCs/>
          <w:u w:val="single"/>
        </w:rPr>
        <w:t xml:space="preserve"> Code</w:t>
      </w:r>
      <w:r w:rsidR="00A56E49" w:rsidRPr="00002464">
        <w:rPr>
          <w:rFonts w:cs="Arial"/>
          <w:bCs/>
        </w:rPr>
        <w:t>.</w:t>
      </w:r>
      <w:r w:rsidRPr="00002464">
        <w:rPr>
          <w:rFonts w:cs="Arial"/>
          <w:bCs/>
        </w:rPr>
        <w:t xml:space="preserve"> Smoke control systems shall be equipped with a control unit that complies</w:t>
      </w:r>
      <w:r w:rsidR="0099417D" w:rsidRPr="00002464">
        <w:rPr>
          <w:rFonts w:cs="Arial"/>
          <w:bCs/>
        </w:rPr>
        <w:t xml:space="preserve"> </w:t>
      </w:r>
      <w:r w:rsidRPr="00002464">
        <w:rPr>
          <w:rFonts w:cs="Arial"/>
          <w:bCs/>
        </w:rPr>
        <w:t>with UL 864.</w:t>
      </w:r>
    </w:p>
    <w:p w14:paraId="56E1383D" w14:textId="77777777" w:rsidR="00A56E49" w:rsidRPr="00002464" w:rsidRDefault="00A56E49" w:rsidP="00EA7257">
      <w:pPr>
        <w:pStyle w:val="Heading4"/>
        <w:spacing w:before="120"/>
        <w:ind w:left="0"/>
      </w:pPr>
      <w:r w:rsidRPr="00002464">
        <w:t xml:space="preserve">Notation: </w:t>
      </w:r>
    </w:p>
    <w:p w14:paraId="36A9442C" w14:textId="77777777" w:rsidR="00A46853" w:rsidRPr="00002464" w:rsidRDefault="00A46853" w:rsidP="00A46853">
      <w:pPr>
        <w:rPr>
          <w:rFonts w:cs="Arial"/>
          <w:szCs w:val="24"/>
        </w:rPr>
      </w:pPr>
      <w:r w:rsidRPr="00002464">
        <w:rPr>
          <w:rFonts w:cs="Arial"/>
        </w:rPr>
        <w:t xml:space="preserve">Authority: </w:t>
      </w:r>
      <w:r w:rsidRPr="00002464">
        <w:rPr>
          <w:rFonts w:cs="Arial"/>
          <w:szCs w:val="24"/>
        </w:rPr>
        <w:t xml:space="preserve">Health and Safety Code Sections </w:t>
      </w:r>
      <w:r w:rsidRPr="00002464">
        <w:rPr>
          <w:rFonts w:cs="Arial"/>
          <w:bCs/>
          <w:szCs w:val="24"/>
        </w:rPr>
        <w:t xml:space="preserve">1250, 1502, 1568.02, 1569.72 - 1569.78, 1597.44 - 1597.65, </w:t>
      </w:r>
      <w:r w:rsidRPr="00002464">
        <w:rPr>
          <w:rFonts w:cs="Arial"/>
          <w:szCs w:val="24"/>
        </w:rPr>
        <w:t xml:space="preserve">13108, </w:t>
      </w:r>
      <w:r w:rsidRPr="00002464">
        <w:rPr>
          <w:rFonts w:cs="Arial"/>
          <w:bCs/>
          <w:szCs w:val="24"/>
        </w:rPr>
        <w:t xml:space="preserve">13108.5, 13114, </w:t>
      </w:r>
      <w:r w:rsidRPr="00002464">
        <w:rPr>
          <w:rFonts w:cs="Arial"/>
          <w:szCs w:val="24"/>
        </w:rPr>
        <w:t xml:space="preserve">13143, </w:t>
      </w:r>
      <w:r w:rsidRPr="00002464">
        <w:rPr>
          <w:rFonts w:cs="Arial"/>
          <w:bCs/>
          <w:szCs w:val="24"/>
        </w:rPr>
        <w:t xml:space="preserve">13143.2, 13143.6, </w:t>
      </w:r>
      <w:r w:rsidRPr="00002464">
        <w:rPr>
          <w:rFonts w:cs="Arial"/>
          <w:szCs w:val="24"/>
        </w:rPr>
        <w:t xml:space="preserve">13145, 13146, 13211, 16022.5, 17921, 18928, 18949.2, 25500 through 25545; Government Code Sections 51176, 51177, 51178, 51179 and 51189; </w:t>
      </w:r>
      <w:r w:rsidRPr="00002464">
        <w:rPr>
          <w:rFonts w:cs="Arial"/>
          <w:bCs/>
          <w:szCs w:val="24"/>
        </w:rPr>
        <w:t xml:space="preserve">Public Education Code 17074.50; </w:t>
      </w:r>
      <w:r w:rsidRPr="00002464">
        <w:rPr>
          <w:rFonts w:cs="Arial"/>
          <w:szCs w:val="24"/>
        </w:rPr>
        <w:t>Public Resources Code Sections 4201 through 4204.</w:t>
      </w:r>
      <w:r w:rsidRPr="00002464" w:rsidDel="00BC673B">
        <w:rPr>
          <w:rFonts w:cs="Arial"/>
          <w:szCs w:val="24"/>
        </w:rPr>
        <w:t xml:space="preserve"> </w:t>
      </w:r>
    </w:p>
    <w:p w14:paraId="16A92B99" w14:textId="77777777" w:rsidR="00A46853" w:rsidRPr="00002464" w:rsidRDefault="00A46853" w:rsidP="00A46853">
      <w:pPr>
        <w:rPr>
          <w:rFonts w:cs="Arial"/>
          <w:szCs w:val="24"/>
        </w:rPr>
      </w:pPr>
      <w:r w:rsidRPr="00002464">
        <w:rPr>
          <w:rFonts w:cs="Arial"/>
        </w:rPr>
        <w:t xml:space="preserve">Reference(s): </w:t>
      </w:r>
      <w:r w:rsidRPr="00002464">
        <w:rPr>
          <w:rFonts w:cs="Arial"/>
          <w:szCs w:val="24"/>
        </w:rPr>
        <w:t>Health and Safety Code Sections 13108, 13108.5, 13113, 13113.5, 13114, 13132, 13132.7, 13133, 13135, 13143, 13143.1, 13143.2, 13143.6, 13143.9, 13145, 13146, 13210, 13211, 16022.5, 17921.</w:t>
      </w:r>
    </w:p>
    <w:p w14:paraId="39302E19" w14:textId="089B7A47" w:rsidR="0069247E" w:rsidRPr="00002464" w:rsidRDefault="0069247E" w:rsidP="00600B9D">
      <w:pPr>
        <w:pStyle w:val="Heading3"/>
        <w:rPr>
          <w:noProof/>
        </w:rPr>
      </w:pPr>
      <w:r w:rsidRPr="00002464">
        <w:t xml:space="preserve">ITEM </w:t>
      </w:r>
      <w:r w:rsidRPr="00002464">
        <w:rPr>
          <w:noProof/>
        </w:rPr>
        <w:t>6</w:t>
      </w:r>
      <w:r w:rsidRPr="00002464">
        <w:rPr>
          <w:snapToGrid/>
        </w:rPr>
        <w:br/>
      </w:r>
      <w:r w:rsidRPr="00002464">
        <w:t>Chapter 6, Duct Systems</w:t>
      </w:r>
    </w:p>
    <w:p w14:paraId="08655A3E" w14:textId="4FA43F5B" w:rsidR="0069247E" w:rsidRPr="00002464" w:rsidRDefault="0069247E" w:rsidP="0069247E">
      <w:pPr>
        <w:rPr>
          <w:rFonts w:cs="Arial"/>
          <w:bCs/>
          <w:snapToGrid/>
          <w:szCs w:val="24"/>
        </w:rPr>
      </w:pPr>
      <w:r w:rsidRPr="00002464">
        <w:rPr>
          <w:rFonts w:cs="Arial"/>
          <w:snapToGrid/>
          <w:szCs w:val="24"/>
        </w:rPr>
        <w:t xml:space="preserve">[The SFM proposes </w:t>
      </w:r>
      <w:r w:rsidR="00594473" w:rsidRPr="00002464">
        <w:rPr>
          <w:rFonts w:cs="Arial"/>
          <w:snapToGrid/>
          <w:szCs w:val="24"/>
        </w:rPr>
        <w:t>to</w:t>
      </w:r>
      <w:r w:rsidRPr="00002464">
        <w:rPr>
          <w:rFonts w:cs="Arial"/>
          <w:snapToGrid/>
          <w:szCs w:val="24"/>
        </w:rPr>
        <w:t xml:space="preserve"> adopt Chapter 6 and carry over existing amendments with modifications shown below</w:t>
      </w:r>
      <w:r w:rsidRPr="00002464">
        <w:rPr>
          <w:rFonts w:cs="Arial"/>
          <w:bCs/>
          <w:snapToGrid/>
          <w:szCs w:val="24"/>
        </w:rPr>
        <w:t>.]</w:t>
      </w:r>
    </w:p>
    <w:p w14:paraId="3343A8E2" w14:textId="0153240E" w:rsidR="0069247E" w:rsidRPr="00002464" w:rsidRDefault="0069247E" w:rsidP="00EA7257">
      <w:pPr>
        <w:pStyle w:val="Heading4"/>
        <w:spacing w:before="120"/>
        <w:rPr>
          <w:rFonts w:cs="Arial"/>
          <w:noProof/>
        </w:rPr>
      </w:pPr>
      <w:bookmarkStart w:id="10" w:name="_Hlk153381723"/>
      <w:r w:rsidRPr="00002464">
        <w:t xml:space="preserve">ITEM </w:t>
      </w:r>
      <w:r w:rsidR="00D96743" w:rsidRPr="00002464">
        <w:rPr>
          <w:noProof/>
        </w:rPr>
        <w:t>6-1</w:t>
      </w:r>
      <w:r w:rsidRPr="00002464">
        <w:rPr>
          <w:snapToGrid/>
        </w:rPr>
        <w:br/>
      </w:r>
      <w:r w:rsidRPr="00002464">
        <w:rPr>
          <w:rFonts w:cs="Arial"/>
        </w:rPr>
        <w:t xml:space="preserve">Chapter </w:t>
      </w:r>
      <w:r w:rsidR="00D96743" w:rsidRPr="00002464">
        <w:rPr>
          <w:rFonts w:cs="Arial"/>
        </w:rPr>
        <w:t>6</w:t>
      </w:r>
      <w:r w:rsidRPr="00002464">
        <w:rPr>
          <w:rFonts w:cs="Arial"/>
        </w:rPr>
        <w:t xml:space="preserve">, Section </w:t>
      </w:r>
      <w:r w:rsidR="00D96743" w:rsidRPr="00002464">
        <w:rPr>
          <w:rFonts w:cs="Arial"/>
        </w:rPr>
        <w:t>606.</w:t>
      </w:r>
      <w:r w:rsidR="00004290" w:rsidRPr="00002464">
        <w:rPr>
          <w:rFonts w:cs="Arial"/>
        </w:rPr>
        <w:t>0</w:t>
      </w:r>
      <w:r w:rsidR="00D96743" w:rsidRPr="00002464">
        <w:rPr>
          <w:rFonts w:cs="Arial"/>
        </w:rPr>
        <w:t xml:space="preserve"> </w:t>
      </w:r>
      <w:r w:rsidR="00004290" w:rsidRPr="00002464">
        <w:rPr>
          <w:rFonts w:cs="Arial"/>
          <w:noProof/>
        </w:rPr>
        <w:t>Smoke Dampers, Fire Dampers, and Ceiling</w:t>
      </w:r>
      <w:r w:rsidR="00F4196D" w:rsidRPr="00002464">
        <w:rPr>
          <w:rFonts w:cs="Arial"/>
          <w:noProof/>
        </w:rPr>
        <w:t xml:space="preserve"> </w:t>
      </w:r>
      <w:r w:rsidR="00004290" w:rsidRPr="00002464">
        <w:rPr>
          <w:rFonts w:cs="Arial"/>
          <w:noProof/>
        </w:rPr>
        <w:t>Dampers.</w:t>
      </w:r>
    </w:p>
    <w:p w14:paraId="45B2ADF5" w14:textId="5E2A9C4B" w:rsidR="0069247E" w:rsidRPr="00002464" w:rsidRDefault="0069247E" w:rsidP="006D1911">
      <w:pPr>
        <w:ind w:left="360"/>
        <w:rPr>
          <w:rFonts w:eastAsia="Times New Roman" w:cs="Arial"/>
          <w:snapToGrid/>
          <w:szCs w:val="24"/>
        </w:rPr>
      </w:pPr>
      <w:bookmarkStart w:id="11" w:name="_Hlk150412699"/>
      <w:r w:rsidRPr="00002464">
        <w:rPr>
          <w:rFonts w:eastAsia="Times New Roman" w:cs="Arial"/>
          <w:snapToGrid/>
          <w:szCs w:val="24"/>
        </w:rPr>
        <w:t xml:space="preserve">[The SFM </w:t>
      </w:r>
      <w:r w:rsidR="0081716C" w:rsidRPr="00002464">
        <w:rPr>
          <w:rFonts w:eastAsia="Times New Roman" w:cs="Arial"/>
          <w:snapToGrid/>
          <w:szCs w:val="24"/>
        </w:rPr>
        <w:t>proposes</w:t>
      </w:r>
      <w:r w:rsidRPr="00002464">
        <w:rPr>
          <w:rFonts w:eastAsia="Times New Roman" w:cs="Arial"/>
          <w:snapToGrid/>
          <w:szCs w:val="24"/>
        </w:rPr>
        <w:t xml:space="preserve"> to carry forward existing amendments </w:t>
      </w:r>
      <w:r w:rsidR="006869D9" w:rsidRPr="00002464">
        <w:rPr>
          <w:rFonts w:eastAsia="Times New Roman" w:cs="Arial"/>
          <w:snapToGrid/>
          <w:szCs w:val="24"/>
        </w:rPr>
        <w:t xml:space="preserve">formally </w:t>
      </w:r>
      <w:r w:rsidR="00D96743" w:rsidRPr="00002464">
        <w:rPr>
          <w:rFonts w:eastAsia="Times New Roman" w:cs="Arial"/>
          <w:snapToGrid/>
          <w:szCs w:val="24"/>
        </w:rPr>
        <w:t xml:space="preserve">606.8 </w:t>
      </w:r>
      <w:r w:rsidR="0099417D" w:rsidRPr="00002464">
        <w:rPr>
          <w:rFonts w:eastAsia="Times New Roman" w:cs="Arial"/>
          <w:snapToGrid/>
          <w:szCs w:val="24"/>
        </w:rPr>
        <w:t xml:space="preserve">and renumber </w:t>
      </w:r>
      <w:r w:rsidR="00716448" w:rsidRPr="00002464">
        <w:rPr>
          <w:rFonts w:eastAsia="Times New Roman" w:cs="Arial"/>
          <w:snapToGrid/>
          <w:szCs w:val="24"/>
        </w:rPr>
        <w:t xml:space="preserve">as </w:t>
      </w:r>
      <w:r w:rsidRPr="00002464">
        <w:rPr>
          <w:rFonts w:eastAsia="Times New Roman" w:cs="Arial"/>
          <w:snapToGrid/>
          <w:szCs w:val="24"/>
        </w:rPr>
        <w:t xml:space="preserve">Section </w:t>
      </w:r>
      <w:r w:rsidR="00D96743" w:rsidRPr="00002464">
        <w:rPr>
          <w:rFonts w:eastAsia="Times New Roman" w:cs="Arial"/>
          <w:snapToGrid/>
          <w:szCs w:val="24"/>
        </w:rPr>
        <w:t>606.</w:t>
      </w:r>
      <w:r w:rsidR="00492ED3" w:rsidRPr="00002464">
        <w:rPr>
          <w:rFonts w:eastAsia="Times New Roman" w:cs="Arial"/>
          <w:snapToGrid/>
          <w:szCs w:val="24"/>
        </w:rPr>
        <w:t>4.1</w:t>
      </w:r>
      <w:r w:rsidRPr="00002464">
        <w:rPr>
          <w:rFonts w:eastAsia="Times New Roman" w:cs="Arial"/>
          <w:snapToGrid/>
          <w:szCs w:val="24"/>
        </w:rPr>
        <w:t>.]</w:t>
      </w:r>
    </w:p>
    <w:bookmarkEnd w:id="10"/>
    <w:bookmarkEnd w:id="11"/>
    <w:p w14:paraId="1CBD86E8" w14:textId="3CAEE869" w:rsidR="00A80F66" w:rsidRPr="00002464" w:rsidRDefault="00A80F66" w:rsidP="00004290">
      <w:pPr>
        <w:ind w:left="720"/>
        <w:rPr>
          <w:rFonts w:cs="Arial"/>
          <w:bCs/>
          <w:i/>
          <w:iCs/>
          <w:strike/>
        </w:rPr>
      </w:pPr>
      <w:r w:rsidRPr="00002464">
        <w:rPr>
          <w:rFonts w:cs="Arial"/>
          <w:b/>
          <w:i/>
          <w:iCs/>
          <w:strike/>
        </w:rPr>
        <w:t xml:space="preserve">606.8 </w:t>
      </w:r>
      <w:r w:rsidR="00004290" w:rsidRPr="00002464">
        <w:rPr>
          <w:rFonts w:cs="Arial"/>
          <w:bCs/>
          <w:i/>
          <w:iCs/>
          <w:strike/>
        </w:rPr>
        <w:t>…</w:t>
      </w:r>
    </w:p>
    <w:p w14:paraId="5CA30D77" w14:textId="3E7A974A" w:rsidR="00A80F66" w:rsidRPr="00002464" w:rsidRDefault="00492ED3" w:rsidP="006D1911">
      <w:pPr>
        <w:widowControl/>
        <w:autoSpaceDE w:val="0"/>
        <w:autoSpaceDN w:val="0"/>
        <w:adjustRightInd w:val="0"/>
        <w:ind w:firstLine="720"/>
        <w:rPr>
          <w:rFonts w:eastAsia="HelveticaLTStd-Bold" w:cs="Arial"/>
          <w:snapToGrid/>
          <w:szCs w:val="24"/>
        </w:rPr>
      </w:pPr>
      <w:r w:rsidRPr="00002464">
        <w:rPr>
          <w:rFonts w:eastAsia="HelveticaLTStd-Bold" w:cs="Arial"/>
          <w:b/>
          <w:bCs/>
          <w:snapToGrid/>
          <w:szCs w:val="24"/>
        </w:rPr>
        <w:t xml:space="preserve">606.4 Combination Fire/Smoke Dampers. </w:t>
      </w:r>
      <w:r w:rsidRPr="00002464">
        <w:rPr>
          <w:rFonts w:eastAsia="HelveticaLTStd-Bold" w:cs="Arial"/>
          <w:snapToGrid/>
          <w:szCs w:val="24"/>
        </w:rPr>
        <w:t>…</w:t>
      </w:r>
    </w:p>
    <w:p w14:paraId="5DD68C0F" w14:textId="5CC80D91" w:rsidR="00D96743" w:rsidRPr="00002464" w:rsidRDefault="00492ED3" w:rsidP="00492ED3">
      <w:pPr>
        <w:ind w:left="1440"/>
        <w:rPr>
          <w:rFonts w:cs="Arial"/>
          <w:bCs/>
          <w:i/>
          <w:iCs/>
        </w:rPr>
      </w:pPr>
      <w:r w:rsidRPr="00002464">
        <w:rPr>
          <w:rFonts w:cs="Arial"/>
          <w:b/>
          <w:i/>
          <w:iCs/>
          <w:strike/>
        </w:rPr>
        <w:t>606.8</w:t>
      </w:r>
      <w:r w:rsidRPr="00002464">
        <w:rPr>
          <w:rFonts w:cs="Arial"/>
          <w:b/>
          <w:i/>
          <w:iCs/>
          <w:u w:val="single"/>
        </w:rPr>
        <w:t xml:space="preserve"> </w:t>
      </w:r>
      <w:r w:rsidR="00D96743" w:rsidRPr="00002464">
        <w:rPr>
          <w:rFonts w:cs="Arial"/>
          <w:b/>
          <w:i/>
          <w:iCs/>
          <w:u w:val="single"/>
        </w:rPr>
        <w:t>606.</w:t>
      </w:r>
      <w:r w:rsidRPr="00002464">
        <w:rPr>
          <w:rFonts w:cs="Arial"/>
          <w:b/>
          <w:i/>
          <w:iCs/>
          <w:u w:val="single"/>
        </w:rPr>
        <w:t>4.1</w:t>
      </w:r>
      <w:r w:rsidR="00497D2E" w:rsidRPr="00002464">
        <w:rPr>
          <w:rFonts w:cs="Arial"/>
          <w:bCs/>
        </w:rPr>
        <w:t xml:space="preserve">   </w:t>
      </w:r>
      <w:r w:rsidR="00497D2E" w:rsidRPr="00002464">
        <w:rPr>
          <w:rFonts w:cs="Arial"/>
          <w:bCs/>
          <w:i/>
          <w:iCs/>
        </w:rPr>
        <w:t>When the automatic activation of a smoke damper or a</w:t>
      </w:r>
      <w:r w:rsidRPr="00002464">
        <w:rPr>
          <w:rFonts w:cs="Arial"/>
          <w:bCs/>
          <w:i/>
          <w:iCs/>
        </w:rPr>
        <w:t xml:space="preserve"> </w:t>
      </w:r>
      <w:r w:rsidR="00497D2E" w:rsidRPr="00002464">
        <w:rPr>
          <w:rFonts w:cs="Arial"/>
          <w:bCs/>
          <w:i/>
          <w:iCs/>
        </w:rPr>
        <w:t xml:space="preserve">combination smoke-fire damper </w:t>
      </w:r>
      <w:r w:rsidRPr="00002464">
        <w:rPr>
          <w:rFonts w:cs="Arial"/>
          <w:bCs/>
          <w:i/>
          <w:iCs/>
        </w:rPr>
        <w:t>…</w:t>
      </w:r>
    </w:p>
    <w:p w14:paraId="4A55F0C3" w14:textId="77777777" w:rsidR="0069247E" w:rsidRPr="00002464" w:rsidRDefault="0069247E" w:rsidP="00EA7257">
      <w:pPr>
        <w:pStyle w:val="Heading4"/>
        <w:spacing w:before="120"/>
        <w:ind w:left="0"/>
      </w:pPr>
      <w:r w:rsidRPr="00002464">
        <w:lastRenderedPageBreak/>
        <w:t xml:space="preserve">Notation: </w:t>
      </w:r>
    </w:p>
    <w:p w14:paraId="74FBB649" w14:textId="77777777" w:rsidR="00A46853" w:rsidRPr="00002464" w:rsidRDefault="00A46853" w:rsidP="00A46853">
      <w:pPr>
        <w:rPr>
          <w:rFonts w:cs="Arial"/>
          <w:szCs w:val="24"/>
        </w:rPr>
      </w:pPr>
      <w:r w:rsidRPr="00002464">
        <w:rPr>
          <w:rFonts w:cs="Arial"/>
        </w:rPr>
        <w:t xml:space="preserve">Authority: </w:t>
      </w:r>
      <w:r w:rsidRPr="00002464">
        <w:rPr>
          <w:rFonts w:cs="Arial"/>
          <w:szCs w:val="24"/>
        </w:rPr>
        <w:t xml:space="preserve">Health and Safety Code Sections </w:t>
      </w:r>
      <w:r w:rsidRPr="00002464">
        <w:rPr>
          <w:rFonts w:cs="Arial"/>
          <w:bCs/>
          <w:szCs w:val="24"/>
        </w:rPr>
        <w:t xml:space="preserve">1250, 1502, 1568.02, 1569.72 - 1569.78, 1597.44 - 1597.65, </w:t>
      </w:r>
      <w:r w:rsidRPr="00002464">
        <w:rPr>
          <w:rFonts w:cs="Arial"/>
          <w:szCs w:val="24"/>
        </w:rPr>
        <w:t xml:space="preserve">13108, </w:t>
      </w:r>
      <w:r w:rsidRPr="00002464">
        <w:rPr>
          <w:rFonts w:cs="Arial"/>
          <w:bCs/>
          <w:szCs w:val="24"/>
        </w:rPr>
        <w:t xml:space="preserve">13108.5, 13114, </w:t>
      </w:r>
      <w:r w:rsidRPr="00002464">
        <w:rPr>
          <w:rFonts w:cs="Arial"/>
          <w:szCs w:val="24"/>
        </w:rPr>
        <w:t xml:space="preserve">13143, </w:t>
      </w:r>
      <w:r w:rsidRPr="00002464">
        <w:rPr>
          <w:rFonts w:cs="Arial"/>
          <w:bCs/>
          <w:szCs w:val="24"/>
        </w:rPr>
        <w:t xml:space="preserve">13143.2, 13143.6, </w:t>
      </w:r>
      <w:r w:rsidRPr="00002464">
        <w:rPr>
          <w:rFonts w:cs="Arial"/>
          <w:szCs w:val="24"/>
        </w:rPr>
        <w:t xml:space="preserve">13145, 13146, 13211, 16022.5, 17921, 18928, 18949.2, 25500 through 25545; Government Code Sections 51176, 51177, 51178, 51179 and 51189; </w:t>
      </w:r>
      <w:r w:rsidRPr="00002464">
        <w:rPr>
          <w:rFonts w:cs="Arial"/>
          <w:bCs/>
          <w:szCs w:val="24"/>
        </w:rPr>
        <w:t xml:space="preserve">Public Education Code 17074.50; </w:t>
      </w:r>
      <w:r w:rsidRPr="00002464">
        <w:rPr>
          <w:rFonts w:cs="Arial"/>
          <w:szCs w:val="24"/>
        </w:rPr>
        <w:t>Public Resources Code Sections 4201 through 4204.</w:t>
      </w:r>
      <w:r w:rsidRPr="00002464" w:rsidDel="00BC673B">
        <w:rPr>
          <w:rFonts w:cs="Arial"/>
          <w:szCs w:val="24"/>
        </w:rPr>
        <w:t xml:space="preserve"> </w:t>
      </w:r>
    </w:p>
    <w:p w14:paraId="778CF671" w14:textId="77777777" w:rsidR="00A46853" w:rsidRPr="00002464" w:rsidRDefault="00A46853" w:rsidP="00A46853">
      <w:pPr>
        <w:rPr>
          <w:rFonts w:cs="Arial"/>
          <w:szCs w:val="24"/>
        </w:rPr>
      </w:pPr>
      <w:r w:rsidRPr="00002464">
        <w:rPr>
          <w:rFonts w:cs="Arial"/>
        </w:rPr>
        <w:t xml:space="preserve">Reference(s): </w:t>
      </w:r>
      <w:r w:rsidRPr="00002464">
        <w:rPr>
          <w:rFonts w:cs="Arial"/>
          <w:szCs w:val="24"/>
        </w:rPr>
        <w:t>Health and Safety Code Sections 13108, 13108.5, 13113, 13113.5, 13114, 13132, 13132.7, 13133, 13135, 13143, 13143.1, 13143.2, 13143.6, 13143.9, 13145, 13146, 13210, 13211, 16022.5, 17921.</w:t>
      </w:r>
    </w:p>
    <w:p w14:paraId="682A0335" w14:textId="5A0E96A4" w:rsidR="0069247E" w:rsidRPr="00002464" w:rsidRDefault="0069247E" w:rsidP="00600B9D">
      <w:pPr>
        <w:pStyle w:val="Heading3"/>
        <w:rPr>
          <w:noProof/>
        </w:rPr>
      </w:pPr>
      <w:r w:rsidRPr="00002464">
        <w:t xml:space="preserve">ITEM </w:t>
      </w:r>
      <w:r w:rsidRPr="00002464">
        <w:rPr>
          <w:noProof/>
        </w:rPr>
        <w:t>7</w:t>
      </w:r>
      <w:r w:rsidRPr="00002464">
        <w:rPr>
          <w:snapToGrid/>
        </w:rPr>
        <w:br/>
      </w:r>
      <w:r w:rsidRPr="00002464">
        <w:t xml:space="preserve">Chapter 7, </w:t>
      </w:r>
      <w:r w:rsidR="000C4A62" w:rsidRPr="00002464">
        <w:t>Combustion Air</w:t>
      </w:r>
    </w:p>
    <w:p w14:paraId="2EC9EDB5" w14:textId="53925B45" w:rsidR="0069247E" w:rsidRPr="00002464" w:rsidRDefault="0069247E" w:rsidP="0069247E">
      <w:pPr>
        <w:rPr>
          <w:rFonts w:eastAsia="Times New Roman" w:cs="Arial"/>
          <w:bCs/>
          <w:snapToGrid/>
          <w:szCs w:val="24"/>
        </w:rPr>
      </w:pPr>
      <w:r w:rsidRPr="00002464">
        <w:rPr>
          <w:rFonts w:cs="Arial"/>
          <w:snapToGrid/>
          <w:szCs w:val="24"/>
        </w:rPr>
        <w:t>[</w:t>
      </w:r>
      <w:r w:rsidR="00F5418E" w:rsidRPr="00002464">
        <w:rPr>
          <w:rFonts w:eastAsia="Times New Roman" w:cs="Arial"/>
          <w:snapToGrid/>
          <w:szCs w:val="24"/>
        </w:rPr>
        <w:t>The SFM proposes to adopt Chapter 7</w:t>
      </w:r>
      <w:r w:rsidR="005D3578" w:rsidRPr="00002464">
        <w:rPr>
          <w:rFonts w:eastAsia="Times New Roman" w:cs="Arial"/>
          <w:snapToGrid/>
          <w:szCs w:val="24"/>
        </w:rPr>
        <w:t xml:space="preserve"> </w:t>
      </w:r>
      <w:bookmarkStart w:id="12" w:name="_Hlk164118562"/>
      <w:r w:rsidR="005D3578" w:rsidRPr="00002464">
        <w:rPr>
          <w:rFonts w:eastAsia="Times New Roman" w:cs="Arial"/>
          <w:snapToGrid/>
          <w:szCs w:val="24"/>
        </w:rPr>
        <w:t>without amendment</w:t>
      </w:r>
      <w:bookmarkEnd w:id="12"/>
      <w:r w:rsidR="000C4A62" w:rsidRPr="00002464">
        <w:rPr>
          <w:rFonts w:cs="Arial"/>
          <w:snapToGrid/>
          <w:szCs w:val="24"/>
        </w:rPr>
        <w:t>.</w:t>
      </w:r>
      <w:r w:rsidRPr="00002464">
        <w:rPr>
          <w:rFonts w:cs="Arial"/>
          <w:bCs/>
          <w:snapToGrid/>
          <w:szCs w:val="24"/>
        </w:rPr>
        <w:t>]</w:t>
      </w:r>
    </w:p>
    <w:p w14:paraId="614BB445" w14:textId="77777777" w:rsidR="0069247E" w:rsidRPr="00002464" w:rsidRDefault="0069247E" w:rsidP="00EA7257">
      <w:pPr>
        <w:pStyle w:val="Heading4"/>
        <w:spacing w:before="120"/>
        <w:ind w:left="0"/>
      </w:pPr>
      <w:r w:rsidRPr="00002464">
        <w:t xml:space="preserve">Notation: </w:t>
      </w:r>
    </w:p>
    <w:p w14:paraId="761F1AB2" w14:textId="77777777" w:rsidR="00A46853" w:rsidRPr="00002464" w:rsidRDefault="00A46853" w:rsidP="00A46853">
      <w:pPr>
        <w:rPr>
          <w:rFonts w:cs="Arial"/>
          <w:szCs w:val="24"/>
        </w:rPr>
      </w:pPr>
      <w:r w:rsidRPr="00002464">
        <w:rPr>
          <w:rFonts w:cs="Arial"/>
        </w:rPr>
        <w:t xml:space="preserve">Authority: </w:t>
      </w:r>
      <w:r w:rsidRPr="00002464">
        <w:rPr>
          <w:rFonts w:cs="Arial"/>
          <w:szCs w:val="24"/>
        </w:rPr>
        <w:t xml:space="preserve">Health and Safety Code Sections </w:t>
      </w:r>
      <w:r w:rsidRPr="00002464">
        <w:rPr>
          <w:rFonts w:cs="Arial"/>
          <w:bCs/>
          <w:szCs w:val="24"/>
        </w:rPr>
        <w:t xml:space="preserve">1250, 1502, 1568.02, 1569.72 - 1569.78, 1597.44 - 1597.65, </w:t>
      </w:r>
      <w:r w:rsidRPr="00002464">
        <w:rPr>
          <w:rFonts w:cs="Arial"/>
          <w:szCs w:val="24"/>
        </w:rPr>
        <w:t xml:space="preserve">13108, </w:t>
      </w:r>
      <w:r w:rsidRPr="00002464">
        <w:rPr>
          <w:rFonts w:cs="Arial"/>
          <w:bCs/>
          <w:szCs w:val="24"/>
        </w:rPr>
        <w:t xml:space="preserve">13108.5, 13114, </w:t>
      </w:r>
      <w:r w:rsidRPr="00002464">
        <w:rPr>
          <w:rFonts w:cs="Arial"/>
          <w:szCs w:val="24"/>
        </w:rPr>
        <w:t xml:space="preserve">13143, </w:t>
      </w:r>
      <w:r w:rsidRPr="00002464">
        <w:rPr>
          <w:rFonts w:cs="Arial"/>
          <w:bCs/>
          <w:szCs w:val="24"/>
        </w:rPr>
        <w:t xml:space="preserve">13143.2, 13143.6, </w:t>
      </w:r>
      <w:r w:rsidRPr="00002464">
        <w:rPr>
          <w:rFonts w:cs="Arial"/>
          <w:szCs w:val="24"/>
        </w:rPr>
        <w:t xml:space="preserve">13145, 13146, 13211, 16022.5, 17921, 18928, 18949.2, 25500 through 25545; Government Code Sections 51176, 51177, 51178, 51179 and 51189; </w:t>
      </w:r>
      <w:r w:rsidRPr="00002464">
        <w:rPr>
          <w:rFonts w:cs="Arial"/>
          <w:bCs/>
          <w:szCs w:val="24"/>
        </w:rPr>
        <w:t xml:space="preserve">Public Education Code 17074.50; </w:t>
      </w:r>
      <w:r w:rsidRPr="00002464">
        <w:rPr>
          <w:rFonts w:cs="Arial"/>
          <w:szCs w:val="24"/>
        </w:rPr>
        <w:t>Public Resources Code Sections 4201 through 4204.</w:t>
      </w:r>
      <w:r w:rsidRPr="00002464" w:rsidDel="00BC673B">
        <w:rPr>
          <w:rFonts w:cs="Arial"/>
          <w:szCs w:val="24"/>
        </w:rPr>
        <w:t xml:space="preserve"> </w:t>
      </w:r>
    </w:p>
    <w:p w14:paraId="225017D3" w14:textId="77777777" w:rsidR="00A46853" w:rsidRPr="00002464" w:rsidRDefault="00A46853" w:rsidP="00A46853">
      <w:pPr>
        <w:rPr>
          <w:rFonts w:cs="Arial"/>
          <w:szCs w:val="24"/>
        </w:rPr>
      </w:pPr>
      <w:r w:rsidRPr="00002464">
        <w:rPr>
          <w:rFonts w:cs="Arial"/>
        </w:rPr>
        <w:t xml:space="preserve">Reference(s): </w:t>
      </w:r>
      <w:r w:rsidRPr="00002464">
        <w:rPr>
          <w:rFonts w:cs="Arial"/>
          <w:szCs w:val="24"/>
        </w:rPr>
        <w:t>Health and Safety Code Sections 13108, 13108.5, 13113, 13113.5, 13114, 13132, 13132.7, 13133, 13135, 13143, 13143.1, 13143.2, 13143.6, 13143.9, 13145, 13146, 13210, 13211, 16022.5, 17921.</w:t>
      </w:r>
    </w:p>
    <w:p w14:paraId="5F5169F7" w14:textId="4C29B6F4" w:rsidR="000C4A62" w:rsidRPr="00002464" w:rsidRDefault="000C4A62" w:rsidP="00600B9D">
      <w:pPr>
        <w:pStyle w:val="Heading3"/>
        <w:rPr>
          <w:noProof/>
        </w:rPr>
      </w:pPr>
      <w:r w:rsidRPr="00002464">
        <w:t xml:space="preserve">ITEM </w:t>
      </w:r>
      <w:r w:rsidRPr="00002464">
        <w:rPr>
          <w:noProof/>
        </w:rPr>
        <w:t>8</w:t>
      </w:r>
      <w:r w:rsidRPr="00002464">
        <w:rPr>
          <w:snapToGrid/>
        </w:rPr>
        <w:br/>
      </w:r>
      <w:r w:rsidRPr="00002464">
        <w:t>Chapter 8, Chimneys and Vents</w:t>
      </w:r>
    </w:p>
    <w:p w14:paraId="703BA31D" w14:textId="54F4083E" w:rsidR="000C4A62" w:rsidRPr="00002464" w:rsidRDefault="000C4A62" w:rsidP="000C4A62">
      <w:pPr>
        <w:widowControl/>
        <w:rPr>
          <w:rFonts w:cs="Arial"/>
          <w:bCs/>
          <w:snapToGrid/>
          <w:szCs w:val="24"/>
        </w:rPr>
      </w:pPr>
      <w:r w:rsidRPr="00002464">
        <w:rPr>
          <w:rFonts w:cs="Arial"/>
          <w:snapToGrid/>
          <w:szCs w:val="24"/>
        </w:rPr>
        <w:t xml:space="preserve">[The SFM proposes </w:t>
      </w:r>
      <w:r w:rsidR="00F5418E" w:rsidRPr="00002464">
        <w:rPr>
          <w:rFonts w:cs="Arial"/>
          <w:snapToGrid/>
          <w:szCs w:val="24"/>
        </w:rPr>
        <w:t>to adopt</w:t>
      </w:r>
      <w:r w:rsidRPr="00002464">
        <w:rPr>
          <w:rFonts w:cs="Arial"/>
          <w:snapToGrid/>
          <w:szCs w:val="24"/>
        </w:rPr>
        <w:t xml:space="preserve"> Chapter 8</w:t>
      </w:r>
      <w:r w:rsidR="005D3578" w:rsidRPr="00002464">
        <w:rPr>
          <w:rFonts w:cs="Arial"/>
          <w:snapToGrid/>
          <w:szCs w:val="24"/>
        </w:rPr>
        <w:t xml:space="preserve"> </w:t>
      </w:r>
      <w:r w:rsidR="005D3578" w:rsidRPr="00002464">
        <w:rPr>
          <w:rFonts w:eastAsia="Times New Roman" w:cs="Arial"/>
          <w:snapToGrid/>
          <w:szCs w:val="24"/>
        </w:rPr>
        <w:t>without amendment</w:t>
      </w:r>
      <w:r w:rsidRPr="00002464">
        <w:rPr>
          <w:rFonts w:cs="Arial"/>
          <w:bCs/>
          <w:snapToGrid/>
          <w:szCs w:val="24"/>
        </w:rPr>
        <w:t>.]</w:t>
      </w:r>
    </w:p>
    <w:p w14:paraId="3AED8566" w14:textId="77777777" w:rsidR="000C4A62" w:rsidRPr="00002464" w:rsidRDefault="000C4A62" w:rsidP="00EA7257">
      <w:pPr>
        <w:pStyle w:val="Heading4"/>
        <w:spacing w:before="120"/>
        <w:ind w:left="0"/>
      </w:pPr>
      <w:r w:rsidRPr="00002464">
        <w:t xml:space="preserve">Notation: </w:t>
      </w:r>
    </w:p>
    <w:p w14:paraId="49D2A63A" w14:textId="77777777" w:rsidR="00A46853" w:rsidRPr="00002464" w:rsidRDefault="00A46853" w:rsidP="00A46853">
      <w:pPr>
        <w:rPr>
          <w:rFonts w:cs="Arial"/>
          <w:szCs w:val="24"/>
        </w:rPr>
      </w:pPr>
      <w:r w:rsidRPr="00002464">
        <w:rPr>
          <w:rFonts w:cs="Arial"/>
        </w:rPr>
        <w:t xml:space="preserve">Authority: </w:t>
      </w:r>
      <w:r w:rsidRPr="00002464">
        <w:rPr>
          <w:rFonts w:cs="Arial"/>
          <w:szCs w:val="24"/>
        </w:rPr>
        <w:t xml:space="preserve">Health and Safety Code Sections </w:t>
      </w:r>
      <w:r w:rsidRPr="00002464">
        <w:rPr>
          <w:rFonts w:cs="Arial"/>
          <w:bCs/>
          <w:szCs w:val="24"/>
        </w:rPr>
        <w:t xml:space="preserve">1250, 1502, 1568.02, 1569.72 - 1569.78, 1597.44 - 1597.65, </w:t>
      </w:r>
      <w:r w:rsidRPr="00002464">
        <w:rPr>
          <w:rFonts w:cs="Arial"/>
          <w:szCs w:val="24"/>
        </w:rPr>
        <w:t xml:space="preserve">13108, </w:t>
      </w:r>
      <w:r w:rsidRPr="00002464">
        <w:rPr>
          <w:rFonts w:cs="Arial"/>
          <w:bCs/>
          <w:szCs w:val="24"/>
        </w:rPr>
        <w:t xml:space="preserve">13108.5, 13114, </w:t>
      </w:r>
      <w:r w:rsidRPr="00002464">
        <w:rPr>
          <w:rFonts w:cs="Arial"/>
          <w:szCs w:val="24"/>
        </w:rPr>
        <w:t xml:space="preserve">13143, </w:t>
      </w:r>
      <w:r w:rsidRPr="00002464">
        <w:rPr>
          <w:rFonts w:cs="Arial"/>
          <w:bCs/>
          <w:szCs w:val="24"/>
        </w:rPr>
        <w:t xml:space="preserve">13143.2, 13143.6, </w:t>
      </w:r>
      <w:r w:rsidRPr="00002464">
        <w:rPr>
          <w:rFonts w:cs="Arial"/>
          <w:szCs w:val="24"/>
        </w:rPr>
        <w:t xml:space="preserve">13145, 13146, 13211, 16022.5, 17921, 18928, 18949.2, 25500 through 25545; Government Code Sections 51176, 51177, 51178, 51179 and 51189; </w:t>
      </w:r>
      <w:r w:rsidRPr="00002464">
        <w:rPr>
          <w:rFonts w:cs="Arial"/>
          <w:bCs/>
          <w:szCs w:val="24"/>
        </w:rPr>
        <w:t xml:space="preserve">Public Education Code 17074.50; </w:t>
      </w:r>
      <w:r w:rsidRPr="00002464">
        <w:rPr>
          <w:rFonts w:cs="Arial"/>
          <w:szCs w:val="24"/>
        </w:rPr>
        <w:t>Public Resources Code Sections 4201 through 4204.</w:t>
      </w:r>
      <w:r w:rsidRPr="00002464" w:rsidDel="00BC673B">
        <w:rPr>
          <w:rFonts w:cs="Arial"/>
          <w:szCs w:val="24"/>
        </w:rPr>
        <w:t xml:space="preserve"> </w:t>
      </w:r>
    </w:p>
    <w:p w14:paraId="313FDADC" w14:textId="77777777" w:rsidR="00A46853" w:rsidRPr="00002464" w:rsidRDefault="00A46853" w:rsidP="00A46853">
      <w:pPr>
        <w:rPr>
          <w:rFonts w:cs="Arial"/>
          <w:szCs w:val="24"/>
        </w:rPr>
      </w:pPr>
      <w:r w:rsidRPr="00002464">
        <w:rPr>
          <w:rFonts w:cs="Arial"/>
        </w:rPr>
        <w:t xml:space="preserve">Reference(s): </w:t>
      </w:r>
      <w:r w:rsidRPr="00002464">
        <w:rPr>
          <w:rFonts w:cs="Arial"/>
          <w:szCs w:val="24"/>
        </w:rPr>
        <w:t>Health and Safety Code Sections 13108, 13108.5, 13113, 13113.5, 13114, 13132, 13132.7, 13133, 13135, 13143, 13143.1, 13143.2, 13143.6, 13143.9, 13145, 13146, 13210, 13211, 16022.5, 17921.</w:t>
      </w:r>
    </w:p>
    <w:p w14:paraId="1ECFA62E" w14:textId="4537668E" w:rsidR="00EC6623" w:rsidRPr="00002464" w:rsidRDefault="00EC6623" w:rsidP="00600B9D">
      <w:pPr>
        <w:pStyle w:val="Heading3"/>
        <w:rPr>
          <w:noProof/>
        </w:rPr>
      </w:pPr>
      <w:r w:rsidRPr="00002464">
        <w:t xml:space="preserve">ITEM </w:t>
      </w:r>
      <w:r w:rsidRPr="00002464">
        <w:rPr>
          <w:noProof/>
        </w:rPr>
        <w:t>9</w:t>
      </w:r>
      <w:r w:rsidRPr="00002464">
        <w:rPr>
          <w:snapToGrid/>
        </w:rPr>
        <w:br/>
      </w:r>
      <w:r w:rsidRPr="00002464">
        <w:t>Chapter 9, Installation of Specific Appliances</w:t>
      </w:r>
    </w:p>
    <w:p w14:paraId="1F26FA58" w14:textId="7ACF5646" w:rsidR="00EC6623" w:rsidRPr="00002464" w:rsidRDefault="00EC6623" w:rsidP="00EC6623">
      <w:pPr>
        <w:widowControl/>
        <w:rPr>
          <w:rFonts w:cs="Arial"/>
          <w:bCs/>
          <w:snapToGrid/>
          <w:szCs w:val="24"/>
        </w:rPr>
      </w:pPr>
      <w:r w:rsidRPr="00002464">
        <w:rPr>
          <w:rFonts w:cs="Arial"/>
          <w:snapToGrid/>
          <w:szCs w:val="24"/>
        </w:rPr>
        <w:t xml:space="preserve">[The SFM proposes </w:t>
      </w:r>
      <w:r w:rsidR="00F5418E" w:rsidRPr="00002464">
        <w:rPr>
          <w:rFonts w:cs="Arial"/>
          <w:snapToGrid/>
          <w:szCs w:val="24"/>
        </w:rPr>
        <w:t>to adopt</w:t>
      </w:r>
      <w:r w:rsidRPr="00002464">
        <w:rPr>
          <w:rFonts w:cs="Arial"/>
          <w:snapToGrid/>
          <w:szCs w:val="24"/>
        </w:rPr>
        <w:t xml:space="preserve"> Chapter 9</w:t>
      </w:r>
      <w:r w:rsidR="005D3578" w:rsidRPr="00002464">
        <w:rPr>
          <w:rFonts w:cs="Arial"/>
          <w:snapToGrid/>
          <w:szCs w:val="24"/>
        </w:rPr>
        <w:t xml:space="preserve"> </w:t>
      </w:r>
      <w:r w:rsidR="005D3578" w:rsidRPr="00002464">
        <w:rPr>
          <w:rFonts w:eastAsia="Times New Roman" w:cs="Arial"/>
          <w:snapToGrid/>
          <w:szCs w:val="24"/>
        </w:rPr>
        <w:t>without amendment</w:t>
      </w:r>
      <w:r w:rsidRPr="00002464">
        <w:rPr>
          <w:rFonts w:cs="Arial"/>
          <w:bCs/>
          <w:snapToGrid/>
          <w:szCs w:val="24"/>
        </w:rPr>
        <w:t>.]</w:t>
      </w:r>
    </w:p>
    <w:p w14:paraId="355ECE52" w14:textId="77777777" w:rsidR="00EC6623" w:rsidRPr="00002464" w:rsidRDefault="00EC6623" w:rsidP="00EA7257">
      <w:pPr>
        <w:pStyle w:val="Heading4"/>
        <w:spacing w:before="120"/>
        <w:ind w:left="0"/>
      </w:pPr>
      <w:r w:rsidRPr="00002464">
        <w:lastRenderedPageBreak/>
        <w:t xml:space="preserve">Notation: </w:t>
      </w:r>
    </w:p>
    <w:p w14:paraId="38D9FAA8" w14:textId="77777777" w:rsidR="00A46853" w:rsidRPr="00002464" w:rsidRDefault="00A46853" w:rsidP="00A46853">
      <w:pPr>
        <w:rPr>
          <w:rFonts w:cs="Arial"/>
          <w:szCs w:val="24"/>
        </w:rPr>
      </w:pPr>
      <w:r w:rsidRPr="00002464">
        <w:rPr>
          <w:rFonts w:cs="Arial"/>
        </w:rPr>
        <w:t xml:space="preserve">Authority: </w:t>
      </w:r>
      <w:r w:rsidRPr="00002464">
        <w:rPr>
          <w:rFonts w:cs="Arial"/>
          <w:szCs w:val="24"/>
        </w:rPr>
        <w:t xml:space="preserve">Health and Safety Code Sections </w:t>
      </w:r>
      <w:r w:rsidRPr="00002464">
        <w:rPr>
          <w:rFonts w:cs="Arial"/>
          <w:bCs/>
          <w:szCs w:val="24"/>
        </w:rPr>
        <w:t xml:space="preserve">1250, 1502, 1568.02, 1569.72 - 1569.78, 1597.44 - 1597.65, </w:t>
      </w:r>
      <w:r w:rsidRPr="00002464">
        <w:rPr>
          <w:rFonts w:cs="Arial"/>
          <w:szCs w:val="24"/>
        </w:rPr>
        <w:t xml:space="preserve">13108, </w:t>
      </w:r>
      <w:r w:rsidRPr="00002464">
        <w:rPr>
          <w:rFonts w:cs="Arial"/>
          <w:bCs/>
          <w:szCs w:val="24"/>
        </w:rPr>
        <w:t xml:space="preserve">13108.5, 13114, </w:t>
      </w:r>
      <w:r w:rsidRPr="00002464">
        <w:rPr>
          <w:rFonts w:cs="Arial"/>
          <w:szCs w:val="24"/>
        </w:rPr>
        <w:t xml:space="preserve">13143, </w:t>
      </w:r>
      <w:r w:rsidRPr="00002464">
        <w:rPr>
          <w:rFonts w:cs="Arial"/>
          <w:bCs/>
          <w:szCs w:val="24"/>
        </w:rPr>
        <w:t xml:space="preserve">13143.2, 13143.6, </w:t>
      </w:r>
      <w:r w:rsidRPr="00002464">
        <w:rPr>
          <w:rFonts w:cs="Arial"/>
          <w:szCs w:val="24"/>
        </w:rPr>
        <w:t xml:space="preserve">13145, 13146, 13211, 16022.5, 17921, 18928, 18949.2, 25500 through 25545; Government Code Sections 51176, 51177, 51178, 51179 and 51189; </w:t>
      </w:r>
      <w:r w:rsidRPr="00002464">
        <w:rPr>
          <w:rFonts w:cs="Arial"/>
          <w:bCs/>
          <w:szCs w:val="24"/>
        </w:rPr>
        <w:t xml:space="preserve">Public Education Code 17074.50; </w:t>
      </w:r>
      <w:r w:rsidRPr="00002464">
        <w:rPr>
          <w:rFonts w:cs="Arial"/>
          <w:szCs w:val="24"/>
        </w:rPr>
        <w:t>Public Resources Code Sections 4201 through 4204.</w:t>
      </w:r>
      <w:r w:rsidRPr="00002464" w:rsidDel="00BC673B">
        <w:rPr>
          <w:rFonts w:cs="Arial"/>
          <w:szCs w:val="24"/>
        </w:rPr>
        <w:t xml:space="preserve"> </w:t>
      </w:r>
    </w:p>
    <w:p w14:paraId="1D71CA43" w14:textId="77777777" w:rsidR="00A46853" w:rsidRPr="00002464" w:rsidRDefault="00A46853" w:rsidP="00A46853">
      <w:pPr>
        <w:rPr>
          <w:rFonts w:cs="Arial"/>
          <w:szCs w:val="24"/>
        </w:rPr>
      </w:pPr>
      <w:r w:rsidRPr="00002464">
        <w:rPr>
          <w:rFonts w:cs="Arial"/>
        </w:rPr>
        <w:t xml:space="preserve">Reference(s): </w:t>
      </w:r>
      <w:r w:rsidRPr="00002464">
        <w:rPr>
          <w:rFonts w:cs="Arial"/>
          <w:szCs w:val="24"/>
        </w:rPr>
        <w:t>Health and Safety Code Sections 13108, 13108.5, 13113, 13113.5, 13114, 13132, 13132.7, 13133, 13135, 13143, 13143.1, 13143.2, 13143.6, 13143.9, 13145, 13146, 13210, 13211, 16022.5, 17921.</w:t>
      </w:r>
    </w:p>
    <w:p w14:paraId="02E9B22C" w14:textId="16FD7F7A" w:rsidR="00EC6623" w:rsidRPr="00002464" w:rsidRDefault="00EC6623" w:rsidP="00600B9D">
      <w:pPr>
        <w:pStyle w:val="Heading3"/>
        <w:rPr>
          <w:noProof/>
        </w:rPr>
      </w:pPr>
      <w:r w:rsidRPr="00002464">
        <w:t xml:space="preserve">ITEM </w:t>
      </w:r>
      <w:r w:rsidRPr="00002464">
        <w:rPr>
          <w:noProof/>
        </w:rPr>
        <w:t>10</w:t>
      </w:r>
      <w:r w:rsidRPr="00002464">
        <w:rPr>
          <w:snapToGrid/>
        </w:rPr>
        <w:br/>
      </w:r>
      <w:r w:rsidRPr="00002464">
        <w:t>Chapter 10, Boilers and Pressure Vessels</w:t>
      </w:r>
    </w:p>
    <w:p w14:paraId="5A64EE31" w14:textId="30A51525" w:rsidR="00EC6623" w:rsidRPr="00002464" w:rsidRDefault="00EC6623" w:rsidP="00EC6623">
      <w:pPr>
        <w:widowControl/>
        <w:rPr>
          <w:rFonts w:cs="Arial"/>
          <w:bCs/>
          <w:snapToGrid/>
          <w:szCs w:val="24"/>
        </w:rPr>
      </w:pPr>
      <w:r w:rsidRPr="00002464">
        <w:rPr>
          <w:rFonts w:cs="Arial"/>
          <w:snapToGrid/>
          <w:szCs w:val="24"/>
        </w:rPr>
        <w:t xml:space="preserve">[The SFM proposes </w:t>
      </w:r>
      <w:r w:rsidR="00F5418E" w:rsidRPr="00002464">
        <w:rPr>
          <w:rFonts w:cs="Arial"/>
          <w:snapToGrid/>
          <w:szCs w:val="24"/>
        </w:rPr>
        <w:t>to adopt</w:t>
      </w:r>
      <w:r w:rsidRPr="00002464">
        <w:rPr>
          <w:rFonts w:cs="Arial"/>
          <w:snapToGrid/>
          <w:szCs w:val="24"/>
        </w:rPr>
        <w:t xml:space="preserve"> Chapter 10</w:t>
      </w:r>
      <w:r w:rsidR="005D3578" w:rsidRPr="00002464">
        <w:rPr>
          <w:rFonts w:cs="Arial"/>
          <w:snapToGrid/>
          <w:szCs w:val="24"/>
        </w:rPr>
        <w:t xml:space="preserve"> </w:t>
      </w:r>
      <w:r w:rsidR="005D3578" w:rsidRPr="00002464">
        <w:rPr>
          <w:rFonts w:eastAsia="Times New Roman" w:cs="Arial"/>
          <w:snapToGrid/>
          <w:szCs w:val="24"/>
        </w:rPr>
        <w:t>without amendment</w:t>
      </w:r>
      <w:r w:rsidRPr="00002464">
        <w:rPr>
          <w:rFonts w:cs="Arial"/>
          <w:bCs/>
          <w:snapToGrid/>
          <w:szCs w:val="24"/>
        </w:rPr>
        <w:t>.]</w:t>
      </w:r>
    </w:p>
    <w:p w14:paraId="6D12AE15" w14:textId="77777777" w:rsidR="00EC6623" w:rsidRPr="00002464" w:rsidRDefault="00EC6623" w:rsidP="001213E9">
      <w:pPr>
        <w:pStyle w:val="Heading4"/>
        <w:spacing w:before="120"/>
        <w:ind w:left="0"/>
      </w:pPr>
      <w:r w:rsidRPr="00002464">
        <w:t xml:space="preserve">Notation: </w:t>
      </w:r>
    </w:p>
    <w:p w14:paraId="26EFCDBF" w14:textId="77777777" w:rsidR="00A46853" w:rsidRPr="00002464" w:rsidRDefault="00A46853" w:rsidP="00A46853">
      <w:pPr>
        <w:rPr>
          <w:rFonts w:cs="Arial"/>
          <w:szCs w:val="24"/>
        </w:rPr>
      </w:pPr>
      <w:r w:rsidRPr="00002464">
        <w:rPr>
          <w:rFonts w:cs="Arial"/>
        </w:rPr>
        <w:t xml:space="preserve">Authority: </w:t>
      </w:r>
      <w:r w:rsidRPr="00002464">
        <w:rPr>
          <w:rFonts w:cs="Arial"/>
          <w:szCs w:val="24"/>
        </w:rPr>
        <w:t xml:space="preserve">Health and Safety Code Sections </w:t>
      </w:r>
      <w:r w:rsidRPr="00002464">
        <w:rPr>
          <w:rFonts w:cs="Arial"/>
          <w:bCs/>
          <w:szCs w:val="24"/>
        </w:rPr>
        <w:t xml:space="preserve">1250, 1502, 1568.02, 1569.72 - 1569.78, 1597.44 - 1597.65, </w:t>
      </w:r>
      <w:r w:rsidRPr="00002464">
        <w:rPr>
          <w:rFonts w:cs="Arial"/>
          <w:szCs w:val="24"/>
        </w:rPr>
        <w:t xml:space="preserve">13108, </w:t>
      </w:r>
      <w:r w:rsidRPr="00002464">
        <w:rPr>
          <w:rFonts w:cs="Arial"/>
          <w:bCs/>
          <w:szCs w:val="24"/>
        </w:rPr>
        <w:t xml:space="preserve">13108.5, 13114, </w:t>
      </w:r>
      <w:r w:rsidRPr="00002464">
        <w:rPr>
          <w:rFonts w:cs="Arial"/>
          <w:szCs w:val="24"/>
        </w:rPr>
        <w:t xml:space="preserve">13143, </w:t>
      </w:r>
      <w:r w:rsidRPr="00002464">
        <w:rPr>
          <w:rFonts w:cs="Arial"/>
          <w:bCs/>
          <w:szCs w:val="24"/>
        </w:rPr>
        <w:t xml:space="preserve">13143.2, 13143.6, </w:t>
      </w:r>
      <w:r w:rsidRPr="00002464">
        <w:rPr>
          <w:rFonts w:cs="Arial"/>
          <w:szCs w:val="24"/>
        </w:rPr>
        <w:t xml:space="preserve">13145, 13146, 13211, 16022.5, 17921, 18928, 18949.2, 25500 through 25545; Government Code Sections 51176, 51177, 51178, 51179 and 51189; </w:t>
      </w:r>
      <w:r w:rsidRPr="00002464">
        <w:rPr>
          <w:rFonts w:cs="Arial"/>
          <w:bCs/>
          <w:szCs w:val="24"/>
        </w:rPr>
        <w:t xml:space="preserve">Public Education Code 17074.50; </w:t>
      </w:r>
      <w:r w:rsidRPr="00002464">
        <w:rPr>
          <w:rFonts w:cs="Arial"/>
          <w:szCs w:val="24"/>
        </w:rPr>
        <w:t>Public Resources Code Sections 4201 through 4204.</w:t>
      </w:r>
      <w:r w:rsidRPr="00002464" w:rsidDel="00BC673B">
        <w:rPr>
          <w:rFonts w:cs="Arial"/>
          <w:szCs w:val="24"/>
        </w:rPr>
        <w:t xml:space="preserve"> </w:t>
      </w:r>
    </w:p>
    <w:p w14:paraId="58B4D454" w14:textId="77777777" w:rsidR="00A46853" w:rsidRPr="00002464" w:rsidRDefault="00A46853" w:rsidP="00A46853">
      <w:pPr>
        <w:rPr>
          <w:rFonts w:cs="Arial"/>
          <w:szCs w:val="24"/>
        </w:rPr>
      </w:pPr>
      <w:r w:rsidRPr="00002464">
        <w:rPr>
          <w:rFonts w:cs="Arial"/>
        </w:rPr>
        <w:t xml:space="preserve">Reference(s): </w:t>
      </w:r>
      <w:r w:rsidRPr="00002464">
        <w:rPr>
          <w:rFonts w:cs="Arial"/>
          <w:szCs w:val="24"/>
        </w:rPr>
        <w:t>Health and Safety Code Sections 13108, 13108.5, 13113, 13113.5, 13114, 13132, 13132.7, 13133, 13135, 13143, 13143.1, 13143.2, 13143.6, 13143.9, 13145, 13146, 13210, 13211, 16022.5, 17921.</w:t>
      </w:r>
    </w:p>
    <w:p w14:paraId="341B7284" w14:textId="733AD586" w:rsidR="00EC6623" w:rsidRPr="00002464" w:rsidRDefault="00EC6623" w:rsidP="00600B9D">
      <w:pPr>
        <w:pStyle w:val="Heading3"/>
        <w:rPr>
          <w:noProof/>
        </w:rPr>
      </w:pPr>
      <w:r w:rsidRPr="00002464">
        <w:t xml:space="preserve">ITEM </w:t>
      </w:r>
      <w:r w:rsidRPr="00002464">
        <w:rPr>
          <w:noProof/>
        </w:rPr>
        <w:t>11</w:t>
      </w:r>
      <w:r w:rsidRPr="00002464">
        <w:rPr>
          <w:snapToGrid/>
        </w:rPr>
        <w:br/>
      </w:r>
      <w:r w:rsidRPr="00002464">
        <w:t>Chapter 11, Refrigeration</w:t>
      </w:r>
    </w:p>
    <w:p w14:paraId="6CAF12D0" w14:textId="55E821EA" w:rsidR="00D76667" w:rsidRPr="00002464" w:rsidRDefault="00EC6623" w:rsidP="00D76667">
      <w:pPr>
        <w:rPr>
          <w:rFonts w:eastAsia="Times New Roman" w:cs="Arial"/>
          <w:bCs/>
          <w:snapToGrid/>
          <w:szCs w:val="24"/>
        </w:rPr>
      </w:pPr>
      <w:bookmarkStart w:id="13" w:name="_Hlk155363800"/>
      <w:bookmarkStart w:id="14" w:name="_Hlk150411380"/>
      <w:r w:rsidRPr="00002464">
        <w:rPr>
          <w:rFonts w:cs="Arial"/>
          <w:snapToGrid/>
          <w:szCs w:val="24"/>
        </w:rPr>
        <w:t>[</w:t>
      </w:r>
      <w:bookmarkStart w:id="15" w:name="_Hlk157552938"/>
      <w:bookmarkStart w:id="16" w:name="_Hlk164118651"/>
      <w:bookmarkEnd w:id="13"/>
      <w:r w:rsidR="00727355" w:rsidRPr="00002464">
        <w:rPr>
          <w:rFonts w:eastAsia="Times New Roman" w:cs="Arial"/>
          <w:snapToGrid/>
          <w:szCs w:val="24"/>
        </w:rPr>
        <w:t>The SFM proposes to adopt Chapter 11</w:t>
      </w:r>
      <w:bookmarkStart w:id="17" w:name="_Hlk160709642"/>
      <w:r w:rsidR="00CB3DAA" w:rsidRPr="00002464">
        <w:rPr>
          <w:rFonts w:eastAsia="Times New Roman" w:cs="Arial"/>
          <w:snapToGrid/>
          <w:szCs w:val="24"/>
        </w:rPr>
        <w:t xml:space="preserve"> and carry forward existing amendment</w:t>
      </w:r>
      <w:r w:rsidR="005D3578" w:rsidRPr="00002464">
        <w:rPr>
          <w:rFonts w:eastAsia="Times New Roman" w:cs="Arial"/>
          <w:snapToGrid/>
          <w:szCs w:val="24"/>
        </w:rPr>
        <w:t>s</w:t>
      </w:r>
      <w:r w:rsidR="00CB3DAA" w:rsidRPr="00002464">
        <w:rPr>
          <w:rFonts w:eastAsia="Times New Roman" w:cs="Arial"/>
          <w:snapToGrid/>
          <w:szCs w:val="24"/>
        </w:rPr>
        <w:t xml:space="preserve"> in Section 1108.4</w:t>
      </w:r>
      <w:bookmarkEnd w:id="17"/>
      <w:r w:rsidR="00727355" w:rsidRPr="00002464">
        <w:rPr>
          <w:rFonts w:eastAsia="Times New Roman" w:cs="Arial"/>
          <w:snapToGrid/>
          <w:szCs w:val="24"/>
        </w:rPr>
        <w:t xml:space="preserve">, and </w:t>
      </w:r>
      <w:bookmarkEnd w:id="15"/>
      <w:r w:rsidR="00727355" w:rsidRPr="00002464">
        <w:rPr>
          <w:rFonts w:eastAsia="Times New Roman" w:cs="Arial"/>
          <w:snapToGrid/>
          <w:szCs w:val="24"/>
        </w:rPr>
        <w:t xml:space="preserve">repeal </w:t>
      </w:r>
      <w:r w:rsidR="00727355" w:rsidRPr="00002464">
        <w:rPr>
          <w:rFonts w:eastAsia="Times New Roman"/>
        </w:rPr>
        <w:t xml:space="preserve">California amendments that were brought in as </w:t>
      </w:r>
      <w:r w:rsidR="005D3578" w:rsidRPr="00002464">
        <w:rPr>
          <w:rFonts w:eastAsia="Times New Roman"/>
        </w:rPr>
        <w:t>an</w:t>
      </w:r>
      <w:r w:rsidR="00727355" w:rsidRPr="00002464">
        <w:rPr>
          <w:rFonts w:eastAsia="Times New Roman"/>
        </w:rPr>
        <w:t xml:space="preserve"> early adoption in the 2022 Intervening Code Cycle from the 2024 Uniform Mechanical Code and replace with model code language</w:t>
      </w:r>
      <w:r w:rsidR="00727355" w:rsidRPr="00002464">
        <w:rPr>
          <w:rFonts w:eastAsia="Times New Roman" w:cs="Arial"/>
          <w:snapToGrid/>
          <w:szCs w:val="24"/>
        </w:rPr>
        <w:t xml:space="preserve"> </w:t>
      </w:r>
      <w:bookmarkStart w:id="18" w:name="_Hlk157553900"/>
      <w:r w:rsidR="00727355" w:rsidRPr="00002464">
        <w:rPr>
          <w:rFonts w:eastAsia="Times New Roman" w:cs="Arial"/>
          <w:snapToGrid/>
          <w:szCs w:val="24"/>
        </w:rPr>
        <w:t>as shown in Items 11-1 through 11-</w:t>
      </w:r>
      <w:bookmarkEnd w:id="18"/>
      <w:r w:rsidR="00164A02" w:rsidRPr="00002464">
        <w:rPr>
          <w:rFonts w:eastAsia="Times New Roman" w:cs="Arial"/>
          <w:bCs/>
          <w:snapToGrid/>
          <w:szCs w:val="24"/>
        </w:rPr>
        <w:t>54</w:t>
      </w:r>
      <w:r w:rsidR="00727355" w:rsidRPr="00002464">
        <w:rPr>
          <w:rFonts w:eastAsia="Times New Roman"/>
        </w:rPr>
        <w:t>. There is no regulatory effect</w:t>
      </w:r>
      <w:bookmarkEnd w:id="16"/>
      <w:r w:rsidR="00727355" w:rsidRPr="00002464">
        <w:rPr>
          <w:rFonts w:eastAsia="Times New Roman"/>
        </w:rPr>
        <w:t>.</w:t>
      </w:r>
      <w:r w:rsidR="00D76667" w:rsidRPr="00002464">
        <w:rPr>
          <w:rFonts w:eastAsia="Times New Roman" w:cs="Arial"/>
          <w:bCs/>
          <w:snapToGrid/>
          <w:szCs w:val="24"/>
        </w:rPr>
        <w:t>]</w:t>
      </w:r>
    </w:p>
    <w:p w14:paraId="398D8E2D" w14:textId="7986E9FF" w:rsidR="000C145A" w:rsidRPr="00002464" w:rsidRDefault="001E705A" w:rsidP="00FD70CD">
      <w:pPr>
        <w:pStyle w:val="Heading4"/>
        <w:spacing w:before="120"/>
        <w:rPr>
          <w:noProof/>
        </w:rPr>
      </w:pPr>
      <w:bookmarkStart w:id="19" w:name="_Hlk155949036"/>
      <w:bookmarkEnd w:id="14"/>
      <w:r w:rsidRPr="00002464">
        <w:t xml:space="preserve">ITEM </w:t>
      </w:r>
      <w:r w:rsidRPr="00002464">
        <w:rPr>
          <w:noProof/>
        </w:rPr>
        <w:t>11-1</w:t>
      </w:r>
      <w:r w:rsidRPr="00002464">
        <w:br/>
      </w:r>
      <w:r w:rsidR="00771BA6" w:rsidRPr="00002464">
        <w:rPr>
          <w:noProof/>
        </w:rPr>
        <w:t>Section</w:t>
      </w:r>
      <w:r w:rsidR="000C145A" w:rsidRPr="00002464">
        <w:rPr>
          <w:noProof/>
        </w:rPr>
        <w:t xml:space="preserve"> </w:t>
      </w:r>
      <w:r w:rsidR="004B7C35" w:rsidRPr="00002464">
        <w:rPr>
          <w:bCs/>
          <w:noProof/>
        </w:rPr>
        <w:t>1103.1.1 Safety Group.</w:t>
      </w:r>
    </w:p>
    <w:p w14:paraId="06942D37" w14:textId="77777777" w:rsidR="000C145A" w:rsidRPr="00002464" w:rsidRDefault="000C145A" w:rsidP="001213E9">
      <w:pPr>
        <w:ind w:firstLine="432"/>
      </w:pPr>
      <w:r w:rsidRPr="00002464">
        <w:rPr>
          <w:rFonts w:cs="Arial"/>
          <w:szCs w:val="24"/>
        </w:rPr>
        <w:t>[</w:t>
      </w:r>
      <w:r w:rsidRPr="00002464">
        <w:t>Propose to repeal and replace amendments with model code.</w:t>
      </w:r>
      <w:r w:rsidRPr="00002464">
        <w:rPr>
          <w:rFonts w:cs="Arial"/>
          <w:szCs w:val="24"/>
        </w:rPr>
        <w:t>]</w:t>
      </w:r>
    </w:p>
    <w:p w14:paraId="4F5FC6E1" w14:textId="25075C5A" w:rsidR="00771BA6" w:rsidRPr="00002464" w:rsidRDefault="001E705A" w:rsidP="001213E9">
      <w:pPr>
        <w:ind w:left="720"/>
        <w:rPr>
          <w:rFonts w:cs="Arial"/>
          <w:szCs w:val="24"/>
        </w:rPr>
      </w:pPr>
      <w:r w:rsidRPr="00002464">
        <w:rPr>
          <w:rFonts w:cs="Arial"/>
          <w:b/>
          <w:bCs/>
          <w:szCs w:val="24"/>
        </w:rPr>
        <w:t xml:space="preserve">1103.1.1 Safety Group. </w:t>
      </w:r>
      <w:r w:rsidR="00F4196D" w:rsidRPr="00002464">
        <w:rPr>
          <w:rFonts w:cs="Arial"/>
          <w:szCs w:val="24"/>
        </w:rPr>
        <w:t>…</w:t>
      </w:r>
      <w:r w:rsidRPr="00002464">
        <w:rPr>
          <w:rFonts w:cs="Arial"/>
          <w:i/>
          <w:iCs/>
          <w:strike/>
          <w:szCs w:val="24"/>
        </w:rPr>
        <w:t>as shown in Table 1103.1.1</w:t>
      </w:r>
      <w:r w:rsidRPr="00002464">
        <w:rPr>
          <w:rFonts w:cs="Arial"/>
          <w:szCs w:val="24"/>
        </w:rPr>
        <w:t xml:space="preserve">. </w:t>
      </w:r>
    </w:p>
    <w:p w14:paraId="2D68CCF1" w14:textId="47CBDDB6" w:rsidR="004B7C35" w:rsidRPr="00002464" w:rsidRDefault="004B7C35" w:rsidP="00FD70CD">
      <w:pPr>
        <w:pStyle w:val="Heading4"/>
        <w:spacing w:before="120"/>
        <w:rPr>
          <w:bCs/>
          <w:noProof/>
        </w:rPr>
      </w:pPr>
      <w:r w:rsidRPr="00002464">
        <w:t xml:space="preserve">ITEM </w:t>
      </w:r>
      <w:r w:rsidRPr="00002464">
        <w:rPr>
          <w:noProof/>
        </w:rPr>
        <w:t>11-2</w:t>
      </w:r>
      <w:r w:rsidRPr="00002464">
        <w:br/>
      </w:r>
      <w:r w:rsidRPr="00002464">
        <w:rPr>
          <w:bCs/>
          <w:noProof/>
        </w:rPr>
        <w:t xml:space="preserve">Table </w:t>
      </w:r>
      <w:bookmarkStart w:id="20" w:name="_Hlk153378427"/>
      <w:r w:rsidRPr="00002464">
        <w:rPr>
          <w:bCs/>
          <w:noProof/>
        </w:rPr>
        <w:t>1103.1.1 Refrigerant Safety Group Classifications</w:t>
      </w:r>
      <w:r w:rsidRPr="00002464">
        <w:rPr>
          <w:noProof/>
        </w:rPr>
        <w:t>.</w:t>
      </w:r>
      <w:bookmarkEnd w:id="20"/>
    </w:p>
    <w:p w14:paraId="288B15DD" w14:textId="77777777" w:rsidR="004B7C35" w:rsidRPr="00002464" w:rsidRDefault="004B7C35" w:rsidP="001213E9">
      <w:pPr>
        <w:ind w:firstLine="432"/>
      </w:pPr>
      <w:r w:rsidRPr="00002464">
        <w:rPr>
          <w:rFonts w:cs="Arial"/>
          <w:szCs w:val="24"/>
        </w:rPr>
        <w:t>[</w:t>
      </w:r>
      <w:r w:rsidRPr="00002464">
        <w:t>Propose to repeal and replace amendments with model code.</w:t>
      </w:r>
      <w:r w:rsidRPr="00002464">
        <w:rPr>
          <w:rFonts w:cs="Arial"/>
          <w:szCs w:val="24"/>
        </w:rPr>
        <w:t>]</w:t>
      </w:r>
    </w:p>
    <w:p w14:paraId="34A79769" w14:textId="1F8BB9A6" w:rsidR="001E705A" w:rsidRPr="00002464" w:rsidRDefault="001E705A" w:rsidP="001213E9">
      <w:pPr>
        <w:ind w:firstLine="720"/>
        <w:rPr>
          <w:rFonts w:cs="Arial"/>
          <w:b/>
          <w:bCs/>
          <w:strike/>
          <w:szCs w:val="24"/>
        </w:rPr>
      </w:pPr>
      <w:bookmarkStart w:id="21" w:name="_Hlk153378381"/>
      <w:r w:rsidRPr="00002464">
        <w:rPr>
          <w:b/>
          <w:bCs/>
          <w:noProof/>
        </w:rPr>
        <w:t>Table 1103.1.1 Refrigerant Safety Group Classifications</w:t>
      </w:r>
    </w:p>
    <w:bookmarkEnd w:id="21"/>
    <w:p w14:paraId="6B5C20E4" w14:textId="77777777" w:rsidR="001E705A" w:rsidRPr="00002464" w:rsidRDefault="001E705A" w:rsidP="001213E9">
      <w:pPr>
        <w:spacing w:before="120" w:after="0"/>
        <w:ind w:left="432"/>
        <w:jc w:val="center"/>
        <w:rPr>
          <w:rFonts w:cs="Arial"/>
          <w:b/>
          <w:bCs/>
          <w:i/>
          <w:iCs/>
          <w:strike/>
          <w:szCs w:val="24"/>
        </w:rPr>
      </w:pPr>
      <w:r w:rsidRPr="00002464">
        <w:rPr>
          <w:rFonts w:cs="Arial"/>
          <w:b/>
          <w:bCs/>
          <w:i/>
          <w:iCs/>
          <w:strike/>
          <w:szCs w:val="24"/>
        </w:rPr>
        <w:t>TABLE 1103.1.1</w:t>
      </w:r>
    </w:p>
    <w:p w14:paraId="4866CA22" w14:textId="77777777" w:rsidR="001E705A" w:rsidRPr="00002464" w:rsidRDefault="001E705A" w:rsidP="001E705A">
      <w:pPr>
        <w:ind w:left="432"/>
        <w:jc w:val="center"/>
        <w:rPr>
          <w:rFonts w:cs="Arial"/>
          <w:b/>
          <w:bCs/>
          <w:i/>
          <w:iCs/>
          <w:strike/>
          <w:szCs w:val="24"/>
        </w:rPr>
      </w:pPr>
      <w:r w:rsidRPr="00002464">
        <w:rPr>
          <w:rFonts w:cs="Arial"/>
          <w:b/>
          <w:bCs/>
          <w:i/>
          <w:iCs/>
          <w:strike/>
          <w:szCs w:val="24"/>
        </w:rPr>
        <w:t>REFRIGERANT SAFETY GROUP CLASSIFICATIONS</w:t>
      </w:r>
    </w:p>
    <w:tbl>
      <w:tblPr>
        <w:tblStyle w:val="TableGrid"/>
        <w:tblW w:w="9184" w:type="dxa"/>
        <w:tblInd w:w="432" w:type="dxa"/>
        <w:tblLook w:val="0620" w:firstRow="1" w:lastRow="0" w:firstColumn="0" w:lastColumn="0" w:noHBand="1" w:noVBand="1"/>
      </w:tblPr>
      <w:tblGrid>
        <w:gridCol w:w="3092"/>
        <w:gridCol w:w="3046"/>
        <w:gridCol w:w="3046"/>
      </w:tblGrid>
      <w:tr w:rsidR="001E705A" w:rsidRPr="00002464" w14:paraId="70B28000" w14:textId="77777777" w:rsidTr="00362257">
        <w:trPr>
          <w:cantSplit/>
          <w:trHeight w:val="560"/>
          <w:tblHeader/>
        </w:trPr>
        <w:tc>
          <w:tcPr>
            <w:tcW w:w="3092" w:type="dxa"/>
          </w:tcPr>
          <w:p w14:paraId="2A654535" w14:textId="77777777" w:rsidR="001E705A" w:rsidRPr="00002464" w:rsidRDefault="001E705A" w:rsidP="00124150">
            <w:pPr>
              <w:spacing w:before="240"/>
              <w:jc w:val="center"/>
              <w:rPr>
                <w:rFonts w:cs="Arial"/>
                <w:b/>
                <w:bCs/>
                <w:i/>
                <w:iCs/>
                <w:strike/>
                <w:szCs w:val="24"/>
              </w:rPr>
            </w:pPr>
            <w:r w:rsidRPr="00002464">
              <w:rPr>
                <w:rFonts w:cs="Arial"/>
                <w:b/>
                <w:bCs/>
                <w:i/>
                <w:iCs/>
                <w:strike/>
                <w:szCs w:val="24"/>
              </w:rPr>
              <w:lastRenderedPageBreak/>
              <w:t>Higher Flammability</w:t>
            </w:r>
          </w:p>
        </w:tc>
        <w:tc>
          <w:tcPr>
            <w:tcW w:w="3046" w:type="dxa"/>
          </w:tcPr>
          <w:p w14:paraId="0A1CC757" w14:textId="77777777" w:rsidR="001E705A" w:rsidRPr="00002464" w:rsidRDefault="001E705A" w:rsidP="00124150">
            <w:pPr>
              <w:spacing w:before="240"/>
              <w:jc w:val="center"/>
              <w:rPr>
                <w:rFonts w:cs="Arial"/>
                <w:b/>
                <w:bCs/>
                <w:i/>
                <w:iCs/>
                <w:strike/>
                <w:szCs w:val="24"/>
              </w:rPr>
            </w:pPr>
            <w:r w:rsidRPr="00002464">
              <w:rPr>
                <w:rFonts w:cs="Arial"/>
                <w:b/>
                <w:bCs/>
                <w:i/>
                <w:iCs/>
                <w:strike/>
                <w:szCs w:val="24"/>
              </w:rPr>
              <w:t>A3</w:t>
            </w:r>
          </w:p>
        </w:tc>
        <w:tc>
          <w:tcPr>
            <w:tcW w:w="3046" w:type="dxa"/>
          </w:tcPr>
          <w:p w14:paraId="0D181A38" w14:textId="77777777" w:rsidR="001E705A" w:rsidRPr="00002464" w:rsidRDefault="001E705A" w:rsidP="00124150">
            <w:pPr>
              <w:spacing w:before="240"/>
              <w:jc w:val="center"/>
              <w:rPr>
                <w:rFonts w:cs="Arial"/>
                <w:b/>
                <w:bCs/>
                <w:i/>
                <w:iCs/>
                <w:strike/>
                <w:szCs w:val="24"/>
              </w:rPr>
            </w:pPr>
            <w:r w:rsidRPr="00002464">
              <w:rPr>
                <w:rFonts w:cs="Arial"/>
                <w:b/>
                <w:bCs/>
                <w:i/>
                <w:iCs/>
                <w:strike/>
                <w:szCs w:val="24"/>
              </w:rPr>
              <w:t>B3</w:t>
            </w:r>
          </w:p>
        </w:tc>
      </w:tr>
      <w:tr w:rsidR="001E705A" w:rsidRPr="00002464" w14:paraId="54C285B2" w14:textId="77777777" w:rsidTr="00362257">
        <w:trPr>
          <w:cantSplit/>
          <w:trHeight w:val="560"/>
          <w:tblHeader/>
        </w:trPr>
        <w:tc>
          <w:tcPr>
            <w:tcW w:w="3092" w:type="dxa"/>
          </w:tcPr>
          <w:p w14:paraId="0AE57FE8" w14:textId="77777777" w:rsidR="001E705A" w:rsidRPr="00002464" w:rsidRDefault="001E705A" w:rsidP="00124150">
            <w:pPr>
              <w:spacing w:before="240"/>
              <w:jc w:val="center"/>
              <w:rPr>
                <w:rFonts w:cs="Arial"/>
                <w:b/>
                <w:bCs/>
                <w:i/>
                <w:iCs/>
                <w:strike/>
                <w:szCs w:val="24"/>
              </w:rPr>
            </w:pPr>
            <w:r w:rsidRPr="00002464">
              <w:rPr>
                <w:rFonts w:cs="Arial"/>
                <w:b/>
                <w:bCs/>
                <w:i/>
                <w:iCs/>
                <w:strike/>
                <w:szCs w:val="24"/>
              </w:rPr>
              <w:t>Flammable</w:t>
            </w:r>
          </w:p>
        </w:tc>
        <w:tc>
          <w:tcPr>
            <w:tcW w:w="3046" w:type="dxa"/>
          </w:tcPr>
          <w:p w14:paraId="21689D28" w14:textId="77777777" w:rsidR="001E705A" w:rsidRPr="00002464" w:rsidRDefault="001E705A" w:rsidP="00124150">
            <w:pPr>
              <w:spacing w:before="240"/>
              <w:jc w:val="center"/>
              <w:rPr>
                <w:rFonts w:cs="Arial"/>
                <w:b/>
                <w:bCs/>
                <w:i/>
                <w:iCs/>
                <w:strike/>
                <w:szCs w:val="24"/>
              </w:rPr>
            </w:pPr>
            <w:r w:rsidRPr="00002464">
              <w:rPr>
                <w:rFonts w:cs="Arial"/>
                <w:b/>
                <w:bCs/>
                <w:i/>
                <w:iCs/>
                <w:strike/>
                <w:szCs w:val="24"/>
              </w:rPr>
              <w:t>A2</w:t>
            </w:r>
          </w:p>
        </w:tc>
        <w:tc>
          <w:tcPr>
            <w:tcW w:w="3046" w:type="dxa"/>
          </w:tcPr>
          <w:p w14:paraId="4561D203" w14:textId="77777777" w:rsidR="001E705A" w:rsidRPr="00002464" w:rsidRDefault="001E705A" w:rsidP="00124150">
            <w:pPr>
              <w:spacing w:before="240"/>
              <w:jc w:val="center"/>
              <w:rPr>
                <w:rFonts w:cs="Arial"/>
                <w:b/>
                <w:bCs/>
                <w:i/>
                <w:iCs/>
                <w:strike/>
                <w:szCs w:val="24"/>
              </w:rPr>
            </w:pPr>
            <w:r w:rsidRPr="00002464">
              <w:rPr>
                <w:rFonts w:cs="Arial"/>
                <w:b/>
                <w:bCs/>
                <w:i/>
                <w:iCs/>
                <w:strike/>
                <w:szCs w:val="24"/>
              </w:rPr>
              <w:t>B2</w:t>
            </w:r>
          </w:p>
        </w:tc>
      </w:tr>
      <w:tr w:rsidR="001E705A" w:rsidRPr="00002464" w14:paraId="4E29CA22" w14:textId="77777777" w:rsidTr="00362257">
        <w:trPr>
          <w:cantSplit/>
          <w:trHeight w:val="560"/>
          <w:tblHeader/>
        </w:trPr>
        <w:tc>
          <w:tcPr>
            <w:tcW w:w="3092" w:type="dxa"/>
          </w:tcPr>
          <w:p w14:paraId="458FD7E1" w14:textId="77777777" w:rsidR="001E705A" w:rsidRPr="00002464" w:rsidRDefault="001E705A" w:rsidP="00124150">
            <w:pPr>
              <w:spacing w:before="240"/>
              <w:jc w:val="center"/>
              <w:rPr>
                <w:rFonts w:cs="Arial"/>
                <w:b/>
                <w:bCs/>
                <w:i/>
                <w:iCs/>
                <w:strike/>
                <w:szCs w:val="24"/>
              </w:rPr>
            </w:pPr>
            <w:r w:rsidRPr="00002464">
              <w:rPr>
                <w:rFonts w:cs="Arial"/>
                <w:b/>
                <w:bCs/>
                <w:i/>
                <w:iCs/>
                <w:strike/>
                <w:szCs w:val="24"/>
              </w:rPr>
              <w:t>Lower Flammability</w:t>
            </w:r>
          </w:p>
        </w:tc>
        <w:tc>
          <w:tcPr>
            <w:tcW w:w="3046" w:type="dxa"/>
          </w:tcPr>
          <w:p w14:paraId="3A59A0E4" w14:textId="77777777" w:rsidR="001E705A" w:rsidRPr="00002464" w:rsidRDefault="001E705A" w:rsidP="00124150">
            <w:pPr>
              <w:spacing w:before="240"/>
              <w:jc w:val="center"/>
              <w:rPr>
                <w:rFonts w:cs="Arial"/>
                <w:b/>
                <w:bCs/>
                <w:i/>
                <w:iCs/>
                <w:strike/>
                <w:szCs w:val="24"/>
              </w:rPr>
            </w:pPr>
            <w:r w:rsidRPr="00002464">
              <w:rPr>
                <w:rFonts w:cs="Arial"/>
                <w:b/>
                <w:bCs/>
                <w:i/>
                <w:iCs/>
                <w:strike/>
                <w:szCs w:val="24"/>
              </w:rPr>
              <w:t>A2L</w:t>
            </w:r>
          </w:p>
        </w:tc>
        <w:tc>
          <w:tcPr>
            <w:tcW w:w="3046" w:type="dxa"/>
          </w:tcPr>
          <w:p w14:paraId="1B7E0F9D" w14:textId="77777777" w:rsidR="001E705A" w:rsidRPr="00002464" w:rsidRDefault="001E705A" w:rsidP="00124150">
            <w:pPr>
              <w:spacing w:before="240"/>
              <w:jc w:val="center"/>
              <w:rPr>
                <w:rFonts w:cs="Arial"/>
                <w:b/>
                <w:bCs/>
                <w:i/>
                <w:iCs/>
                <w:strike/>
                <w:szCs w:val="24"/>
              </w:rPr>
            </w:pPr>
            <w:r w:rsidRPr="00002464">
              <w:rPr>
                <w:rFonts w:cs="Arial"/>
                <w:b/>
                <w:bCs/>
                <w:i/>
                <w:iCs/>
                <w:strike/>
                <w:szCs w:val="24"/>
              </w:rPr>
              <w:t>B2L</w:t>
            </w:r>
          </w:p>
        </w:tc>
      </w:tr>
      <w:tr w:rsidR="001E705A" w:rsidRPr="00002464" w14:paraId="530C0A9A" w14:textId="77777777" w:rsidTr="00362257">
        <w:trPr>
          <w:cantSplit/>
          <w:trHeight w:val="560"/>
          <w:tblHeader/>
        </w:trPr>
        <w:tc>
          <w:tcPr>
            <w:tcW w:w="3092" w:type="dxa"/>
          </w:tcPr>
          <w:p w14:paraId="343C5ADC" w14:textId="77777777" w:rsidR="001E705A" w:rsidRPr="00002464" w:rsidRDefault="001E705A" w:rsidP="00124150">
            <w:pPr>
              <w:spacing w:before="240"/>
              <w:jc w:val="center"/>
              <w:rPr>
                <w:rFonts w:cs="Arial"/>
                <w:b/>
                <w:bCs/>
                <w:i/>
                <w:iCs/>
                <w:strike/>
                <w:szCs w:val="24"/>
              </w:rPr>
            </w:pPr>
            <w:r w:rsidRPr="00002464">
              <w:rPr>
                <w:rFonts w:cs="Arial"/>
                <w:b/>
                <w:bCs/>
                <w:i/>
                <w:iCs/>
                <w:strike/>
                <w:szCs w:val="24"/>
              </w:rPr>
              <w:t>No Flame Propagation</w:t>
            </w:r>
          </w:p>
        </w:tc>
        <w:tc>
          <w:tcPr>
            <w:tcW w:w="3046" w:type="dxa"/>
          </w:tcPr>
          <w:p w14:paraId="0A7681F7" w14:textId="77777777" w:rsidR="001E705A" w:rsidRPr="00002464" w:rsidRDefault="001E705A" w:rsidP="00124150">
            <w:pPr>
              <w:spacing w:before="240"/>
              <w:jc w:val="center"/>
              <w:rPr>
                <w:rFonts w:cs="Arial"/>
                <w:b/>
                <w:bCs/>
                <w:i/>
                <w:iCs/>
                <w:strike/>
                <w:szCs w:val="24"/>
              </w:rPr>
            </w:pPr>
            <w:r w:rsidRPr="00002464">
              <w:rPr>
                <w:rFonts w:cs="Arial"/>
                <w:b/>
                <w:bCs/>
                <w:i/>
                <w:iCs/>
                <w:strike/>
                <w:szCs w:val="24"/>
              </w:rPr>
              <w:t>A1</w:t>
            </w:r>
          </w:p>
        </w:tc>
        <w:tc>
          <w:tcPr>
            <w:tcW w:w="3046" w:type="dxa"/>
          </w:tcPr>
          <w:p w14:paraId="7F64A49D" w14:textId="77777777" w:rsidR="001E705A" w:rsidRPr="00002464" w:rsidRDefault="001E705A" w:rsidP="00124150">
            <w:pPr>
              <w:spacing w:before="240"/>
              <w:jc w:val="center"/>
              <w:rPr>
                <w:rFonts w:cs="Arial"/>
                <w:b/>
                <w:bCs/>
                <w:i/>
                <w:iCs/>
                <w:strike/>
                <w:szCs w:val="24"/>
              </w:rPr>
            </w:pPr>
            <w:r w:rsidRPr="00002464">
              <w:rPr>
                <w:rFonts w:cs="Arial"/>
                <w:b/>
                <w:bCs/>
                <w:i/>
                <w:iCs/>
                <w:strike/>
                <w:szCs w:val="24"/>
              </w:rPr>
              <w:t>B1</w:t>
            </w:r>
          </w:p>
        </w:tc>
      </w:tr>
      <w:tr w:rsidR="001E705A" w:rsidRPr="00002464" w14:paraId="4E1DA2C9" w14:textId="77777777" w:rsidTr="00362257">
        <w:trPr>
          <w:cantSplit/>
          <w:trHeight w:val="560"/>
          <w:tblHeader/>
        </w:trPr>
        <w:tc>
          <w:tcPr>
            <w:tcW w:w="3092" w:type="dxa"/>
          </w:tcPr>
          <w:p w14:paraId="0FFFA19F" w14:textId="77777777" w:rsidR="001E705A" w:rsidRPr="00002464" w:rsidRDefault="001E705A" w:rsidP="00124150">
            <w:pPr>
              <w:spacing w:before="240"/>
              <w:jc w:val="center"/>
              <w:rPr>
                <w:rFonts w:cs="Arial"/>
                <w:b/>
                <w:bCs/>
                <w:i/>
                <w:iCs/>
                <w:strike/>
                <w:szCs w:val="24"/>
              </w:rPr>
            </w:pPr>
          </w:p>
        </w:tc>
        <w:tc>
          <w:tcPr>
            <w:tcW w:w="3046" w:type="dxa"/>
          </w:tcPr>
          <w:p w14:paraId="5CE804E9" w14:textId="77777777" w:rsidR="001E705A" w:rsidRPr="00002464" w:rsidRDefault="001E705A" w:rsidP="00124150">
            <w:pPr>
              <w:spacing w:before="240"/>
              <w:jc w:val="center"/>
              <w:rPr>
                <w:rFonts w:cs="Arial"/>
                <w:b/>
                <w:bCs/>
                <w:i/>
                <w:iCs/>
                <w:strike/>
                <w:szCs w:val="24"/>
              </w:rPr>
            </w:pPr>
            <w:r w:rsidRPr="00002464">
              <w:rPr>
                <w:rFonts w:cs="Arial"/>
                <w:b/>
                <w:bCs/>
                <w:i/>
                <w:iCs/>
                <w:strike/>
                <w:szCs w:val="24"/>
              </w:rPr>
              <w:t>Lower Toxicity</w:t>
            </w:r>
          </w:p>
        </w:tc>
        <w:tc>
          <w:tcPr>
            <w:tcW w:w="3046" w:type="dxa"/>
          </w:tcPr>
          <w:p w14:paraId="4C1148AB" w14:textId="77777777" w:rsidR="001E705A" w:rsidRPr="00002464" w:rsidRDefault="001E705A" w:rsidP="00124150">
            <w:pPr>
              <w:spacing w:before="240"/>
              <w:jc w:val="center"/>
              <w:rPr>
                <w:rFonts w:cs="Arial"/>
                <w:b/>
                <w:bCs/>
                <w:i/>
                <w:iCs/>
                <w:strike/>
                <w:szCs w:val="24"/>
              </w:rPr>
            </w:pPr>
            <w:r w:rsidRPr="00002464">
              <w:rPr>
                <w:rFonts w:cs="Arial"/>
                <w:b/>
                <w:bCs/>
                <w:i/>
                <w:iCs/>
                <w:strike/>
                <w:szCs w:val="24"/>
              </w:rPr>
              <w:t>Higher Toxicity</w:t>
            </w:r>
          </w:p>
        </w:tc>
      </w:tr>
    </w:tbl>
    <w:p w14:paraId="71A7F1A9" w14:textId="6DA4AF28" w:rsidR="001E705A" w:rsidRPr="00002464" w:rsidRDefault="001E705A" w:rsidP="00FD70CD">
      <w:pPr>
        <w:pStyle w:val="Heading4"/>
        <w:spacing w:before="120"/>
        <w:rPr>
          <w:noProof/>
        </w:rPr>
      </w:pPr>
      <w:r w:rsidRPr="00002464">
        <w:t xml:space="preserve">ITEM </w:t>
      </w:r>
      <w:r w:rsidRPr="00002464">
        <w:rPr>
          <w:noProof/>
        </w:rPr>
        <w:t>11-</w:t>
      </w:r>
      <w:r w:rsidR="004B7C35" w:rsidRPr="00002464">
        <w:rPr>
          <w:noProof/>
        </w:rPr>
        <w:t>3</w:t>
      </w:r>
      <w:r w:rsidRPr="00002464">
        <w:br/>
      </w:r>
      <w:r w:rsidR="001B1838" w:rsidRPr="00002464">
        <w:rPr>
          <w:noProof/>
        </w:rPr>
        <w:t>Table 1104.1 Permissible Refrigeration Systems</w:t>
      </w:r>
      <w:r w:rsidR="00453D2E" w:rsidRPr="00002464">
        <w:rPr>
          <w:noProof/>
        </w:rPr>
        <w:t>.</w:t>
      </w:r>
    </w:p>
    <w:p w14:paraId="52EEC70C" w14:textId="77777777" w:rsidR="001E705A" w:rsidRPr="00002464" w:rsidRDefault="001E705A" w:rsidP="001213E9">
      <w:pPr>
        <w:ind w:firstLine="432"/>
      </w:pPr>
      <w:r w:rsidRPr="00002464">
        <w:rPr>
          <w:rFonts w:cs="Arial"/>
          <w:szCs w:val="24"/>
        </w:rPr>
        <w:t>[</w:t>
      </w:r>
      <w:r w:rsidRPr="00002464">
        <w:t>Propose to repeal and replace amendments with model code.</w:t>
      </w:r>
      <w:r w:rsidRPr="00002464">
        <w:rPr>
          <w:rFonts w:cs="Arial"/>
          <w:szCs w:val="24"/>
        </w:rPr>
        <w:t>]</w:t>
      </w:r>
    </w:p>
    <w:p w14:paraId="0CD2C29A" w14:textId="62054A52" w:rsidR="001E705A" w:rsidRPr="00002464" w:rsidRDefault="001E705A" w:rsidP="001213E9">
      <w:pPr>
        <w:widowControl/>
        <w:autoSpaceDE w:val="0"/>
        <w:autoSpaceDN w:val="0"/>
        <w:adjustRightInd w:val="0"/>
        <w:spacing w:before="120" w:after="0"/>
        <w:jc w:val="center"/>
        <w:rPr>
          <w:rFonts w:cs="Arial"/>
          <w:b/>
          <w:bCs/>
          <w:snapToGrid/>
          <w:szCs w:val="24"/>
        </w:rPr>
      </w:pPr>
      <w:r w:rsidRPr="00002464">
        <w:rPr>
          <w:rFonts w:cs="Arial"/>
          <w:b/>
          <w:bCs/>
          <w:snapToGrid/>
          <w:szCs w:val="24"/>
        </w:rPr>
        <w:t>TABLE 1104.1</w:t>
      </w:r>
    </w:p>
    <w:p w14:paraId="0C8043E6" w14:textId="77777777" w:rsidR="001E705A" w:rsidRPr="00002464" w:rsidRDefault="001E705A" w:rsidP="001E705A">
      <w:pPr>
        <w:widowControl/>
        <w:autoSpaceDE w:val="0"/>
        <w:autoSpaceDN w:val="0"/>
        <w:adjustRightInd w:val="0"/>
        <w:jc w:val="center"/>
        <w:rPr>
          <w:rFonts w:cs="Arial"/>
          <w:b/>
          <w:bCs/>
          <w:snapToGrid/>
          <w:szCs w:val="24"/>
          <w:vertAlign w:val="superscript"/>
        </w:rPr>
      </w:pPr>
      <w:r w:rsidRPr="00002464">
        <w:rPr>
          <w:rFonts w:cs="Arial"/>
          <w:b/>
          <w:bCs/>
          <w:snapToGrid/>
          <w:szCs w:val="24"/>
        </w:rPr>
        <w:t>PERMISSIBLE REFRIGERATION SYSTEMS</w:t>
      </w:r>
      <w:r w:rsidRPr="00002464">
        <w:rPr>
          <w:rFonts w:cs="Arial"/>
          <w:b/>
          <w:bCs/>
          <w:snapToGrid/>
          <w:szCs w:val="24"/>
          <w:vertAlign w:val="superscript"/>
        </w:rPr>
        <w:t>1</w:t>
      </w:r>
    </w:p>
    <w:tbl>
      <w:tblPr>
        <w:tblStyle w:val="TableGrid"/>
        <w:tblW w:w="0" w:type="auto"/>
        <w:tblLook w:val="0620" w:firstRow="1" w:lastRow="0" w:firstColumn="0" w:lastColumn="0" w:noHBand="1" w:noVBand="1"/>
      </w:tblPr>
      <w:tblGrid>
        <w:gridCol w:w="2245"/>
        <w:gridCol w:w="2429"/>
        <w:gridCol w:w="2338"/>
        <w:gridCol w:w="2338"/>
      </w:tblGrid>
      <w:tr w:rsidR="001E705A" w:rsidRPr="00002464" w14:paraId="26F779EF" w14:textId="77777777" w:rsidTr="00124150">
        <w:trPr>
          <w:cantSplit/>
          <w:tblHeader/>
        </w:trPr>
        <w:tc>
          <w:tcPr>
            <w:tcW w:w="2245" w:type="dxa"/>
          </w:tcPr>
          <w:p w14:paraId="2FB979A4"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OCCUPANCY GROUP</w:t>
            </w:r>
            <w:r w:rsidRPr="00002464">
              <w:rPr>
                <w:rFonts w:cs="Arial"/>
                <w:b/>
                <w:bCs/>
                <w:snapToGrid/>
                <w:szCs w:val="24"/>
                <w:vertAlign w:val="superscript"/>
              </w:rPr>
              <w:t>3</w:t>
            </w:r>
          </w:p>
        </w:tc>
        <w:tc>
          <w:tcPr>
            <w:tcW w:w="2429" w:type="dxa"/>
          </w:tcPr>
          <w:p w14:paraId="797C4D0F"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HIGH-PROBABILITY</w:t>
            </w:r>
          </w:p>
          <w:p w14:paraId="30A53967"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SYSTEM</w:t>
            </w:r>
          </w:p>
        </w:tc>
        <w:tc>
          <w:tcPr>
            <w:tcW w:w="2338" w:type="dxa"/>
          </w:tcPr>
          <w:p w14:paraId="4D97EF1F"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LOW PROBABILITY</w:t>
            </w:r>
          </w:p>
          <w:p w14:paraId="58BD55C5"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SYSTEM</w:t>
            </w:r>
          </w:p>
        </w:tc>
        <w:tc>
          <w:tcPr>
            <w:tcW w:w="2338" w:type="dxa"/>
          </w:tcPr>
          <w:p w14:paraId="72905AC7"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MACHINERY ROOM</w:t>
            </w:r>
          </w:p>
        </w:tc>
      </w:tr>
      <w:tr w:rsidR="001E705A" w:rsidRPr="00002464" w14:paraId="0C9C8B4B" w14:textId="77777777" w:rsidTr="00124150">
        <w:tc>
          <w:tcPr>
            <w:tcW w:w="2245" w:type="dxa"/>
          </w:tcPr>
          <w:p w14:paraId="7F0D8031"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A-1</w:t>
            </w:r>
          </w:p>
        </w:tc>
        <w:tc>
          <w:tcPr>
            <w:tcW w:w="2429" w:type="dxa"/>
          </w:tcPr>
          <w:p w14:paraId="43FBC4BF"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eastAsia="TimesNewRoman" w:cs="Arial"/>
                <w:snapToGrid/>
                <w:szCs w:val="24"/>
              </w:rPr>
              <w:t xml:space="preserve">Group A1 </w:t>
            </w:r>
            <w:r w:rsidRPr="00002464">
              <w:rPr>
                <w:rFonts w:eastAsia="TimesNewRoman" w:cs="Arial"/>
                <w:i/>
                <w:iCs/>
                <w:strike/>
                <w:snapToGrid/>
                <w:szCs w:val="24"/>
              </w:rPr>
              <w:t>or A2L</w:t>
            </w:r>
            <w:r w:rsidRPr="00002464">
              <w:rPr>
                <w:rFonts w:eastAsia="TimesNewRoman" w:cs="Arial"/>
                <w:i/>
                <w:iCs/>
                <w:strike/>
                <w:snapToGrid/>
                <w:szCs w:val="24"/>
                <w:vertAlign w:val="superscript"/>
              </w:rPr>
              <w:t>4</w:t>
            </w:r>
            <w:r w:rsidRPr="00002464">
              <w:rPr>
                <w:rFonts w:eastAsia="TimesNewRoman" w:cs="Arial"/>
                <w:i/>
                <w:iCs/>
                <w:snapToGrid/>
                <w:szCs w:val="24"/>
                <w:vertAlign w:val="superscript"/>
              </w:rPr>
              <w:t xml:space="preserve"> </w:t>
            </w:r>
            <w:r w:rsidRPr="00002464">
              <w:rPr>
                <w:rFonts w:eastAsia="TimesNewRoman" w:cs="Arial"/>
                <w:snapToGrid/>
                <w:szCs w:val="24"/>
              </w:rPr>
              <w:t>only</w:t>
            </w:r>
          </w:p>
        </w:tc>
        <w:tc>
          <w:tcPr>
            <w:tcW w:w="2338" w:type="dxa"/>
          </w:tcPr>
          <w:p w14:paraId="2CB7B16C"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c>
          <w:tcPr>
            <w:tcW w:w="2338" w:type="dxa"/>
          </w:tcPr>
          <w:p w14:paraId="1E1E5481"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r>
      <w:tr w:rsidR="001E705A" w:rsidRPr="00002464" w14:paraId="742A86E5" w14:textId="77777777" w:rsidTr="00124150">
        <w:tc>
          <w:tcPr>
            <w:tcW w:w="2245" w:type="dxa"/>
          </w:tcPr>
          <w:p w14:paraId="6C987916"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A-2</w:t>
            </w:r>
          </w:p>
        </w:tc>
        <w:tc>
          <w:tcPr>
            <w:tcW w:w="2429" w:type="dxa"/>
          </w:tcPr>
          <w:p w14:paraId="306A2DB7"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eastAsia="TimesNewRoman" w:cs="Arial"/>
                <w:snapToGrid/>
                <w:szCs w:val="24"/>
              </w:rPr>
              <w:t xml:space="preserve">Group A1 </w:t>
            </w:r>
            <w:r w:rsidRPr="00002464">
              <w:rPr>
                <w:rFonts w:eastAsia="TimesNewRoman" w:cs="Arial"/>
                <w:i/>
                <w:iCs/>
                <w:strike/>
                <w:snapToGrid/>
                <w:szCs w:val="24"/>
              </w:rPr>
              <w:t>or A2L</w:t>
            </w:r>
            <w:r w:rsidRPr="00002464">
              <w:rPr>
                <w:rFonts w:eastAsia="TimesNewRoman" w:cs="Arial"/>
                <w:i/>
                <w:iCs/>
                <w:strike/>
                <w:snapToGrid/>
                <w:szCs w:val="24"/>
                <w:vertAlign w:val="superscript"/>
              </w:rPr>
              <w:t>4</w:t>
            </w:r>
            <w:r w:rsidRPr="00002464">
              <w:rPr>
                <w:rFonts w:eastAsia="TimesNewRoman" w:cs="Arial"/>
                <w:i/>
                <w:iCs/>
                <w:snapToGrid/>
                <w:szCs w:val="24"/>
                <w:vertAlign w:val="superscript"/>
              </w:rPr>
              <w:t xml:space="preserve"> </w:t>
            </w:r>
            <w:r w:rsidRPr="00002464">
              <w:rPr>
                <w:rFonts w:eastAsia="TimesNewRoman" w:cs="Arial"/>
                <w:snapToGrid/>
                <w:szCs w:val="24"/>
              </w:rPr>
              <w:t>only</w:t>
            </w:r>
          </w:p>
        </w:tc>
        <w:tc>
          <w:tcPr>
            <w:tcW w:w="2338" w:type="dxa"/>
          </w:tcPr>
          <w:p w14:paraId="74688E88"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c>
          <w:tcPr>
            <w:tcW w:w="2338" w:type="dxa"/>
          </w:tcPr>
          <w:p w14:paraId="6A30FB6D"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r>
      <w:tr w:rsidR="001E705A" w:rsidRPr="00002464" w14:paraId="645D6493" w14:textId="77777777" w:rsidTr="00124150">
        <w:tc>
          <w:tcPr>
            <w:tcW w:w="2245" w:type="dxa"/>
          </w:tcPr>
          <w:p w14:paraId="1E85FA87" w14:textId="77777777" w:rsidR="001E705A" w:rsidRPr="00002464" w:rsidRDefault="001E705A" w:rsidP="00124150">
            <w:pPr>
              <w:widowControl/>
              <w:autoSpaceDE w:val="0"/>
              <w:autoSpaceDN w:val="0"/>
              <w:adjustRightInd w:val="0"/>
              <w:spacing w:after="0"/>
              <w:jc w:val="center"/>
              <w:rPr>
                <w:rFonts w:cs="Arial"/>
                <w:b/>
                <w:bCs/>
                <w:snapToGrid/>
                <w:szCs w:val="24"/>
              </w:rPr>
            </w:pPr>
          </w:p>
        </w:tc>
        <w:tc>
          <w:tcPr>
            <w:tcW w:w="2429" w:type="dxa"/>
          </w:tcPr>
          <w:p w14:paraId="14E8BFEC" w14:textId="77777777" w:rsidR="001E705A" w:rsidRPr="00002464" w:rsidRDefault="001E705A" w:rsidP="00124150">
            <w:pPr>
              <w:widowControl/>
              <w:autoSpaceDE w:val="0"/>
              <w:autoSpaceDN w:val="0"/>
              <w:adjustRightInd w:val="0"/>
              <w:spacing w:after="0"/>
              <w:jc w:val="center"/>
              <w:rPr>
                <w:rFonts w:eastAsia="TimesNewRoman" w:cs="Arial"/>
                <w:snapToGrid/>
                <w:szCs w:val="24"/>
              </w:rPr>
            </w:pPr>
          </w:p>
        </w:tc>
        <w:tc>
          <w:tcPr>
            <w:tcW w:w="2338" w:type="dxa"/>
          </w:tcPr>
          <w:p w14:paraId="40178106" w14:textId="77777777" w:rsidR="001E705A" w:rsidRPr="00002464" w:rsidRDefault="001E705A" w:rsidP="00124150">
            <w:pPr>
              <w:widowControl/>
              <w:autoSpaceDE w:val="0"/>
              <w:autoSpaceDN w:val="0"/>
              <w:adjustRightInd w:val="0"/>
              <w:spacing w:after="0"/>
              <w:jc w:val="center"/>
              <w:rPr>
                <w:rFonts w:cs="Arial"/>
                <w:b/>
                <w:bCs/>
                <w:snapToGrid/>
                <w:szCs w:val="24"/>
              </w:rPr>
            </w:pPr>
          </w:p>
        </w:tc>
        <w:tc>
          <w:tcPr>
            <w:tcW w:w="2338" w:type="dxa"/>
          </w:tcPr>
          <w:p w14:paraId="60BD972C" w14:textId="77777777" w:rsidR="001E705A" w:rsidRPr="00002464" w:rsidRDefault="001E705A" w:rsidP="00124150">
            <w:pPr>
              <w:widowControl/>
              <w:autoSpaceDE w:val="0"/>
              <w:autoSpaceDN w:val="0"/>
              <w:adjustRightInd w:val="0"/>
              <w:spacing w:after="0"/>
              <w:jc w:val="center"/>
              <w:rPr>
                <w:rFonts w:cs="Arial"/>
                <w:b/>
                <w:bCs/>
                <w:snapToGrid/>
                <w:szCs w:val="24"/>
              </w:rPr>
            </w:pPr>
          </w:p>
        </w:tc>
      </w:tr>
      <w:tr w:rsidR="001E705A" w:rsidRPr="00002464" w14:paraId="19BECC8C" w14:textId="77777777" w:rsidTr="00124150">
        <w:tc>
          <w:tcPr>
            <w:tcW w:w="2245" w:type="dxa"/>
          </w:tcPr>
          <w:p w14:paraId="6DE84353"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A-3</w:t>
            </w:r>
          </w:p>
        </w:tc>
        <w:tc>
          <w:tcPr>
            <w:tcW w:w="2429" w:type="dxa"/>
          </w:tcPr>
          <w:p w14:paraId="026BC4E3"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eastAsia="TimesNewRoman" w:cs="Arial"/>
                <w:snapToGrid/>
                <w:szCs w:val="24"/>
              </w:rPr>
              <w:t xml:space="preserve">Group A1 </w:t>
            </w:r>
            <w:r w:rsidRPr="00002464">
              <w:rPr>
                <w:rFonts w:eastAsia="TimesNewRoman" w:cs="Arial"/>
                <w:i/>
                <w:iCs/>
                <w:strike/>
                <w:snapToGrid/>
                <w:szCs w:val="24"/>
              </w:rPr>
              <w:t>or A2L</w:t>
            </w:r>
            <w:r w:rsidRPr="00002464">
              <w:rPr>
                <w:rFonts w:eastAsia="TimesNewRoman" w:cs="Arial"/>
                <w:i/>
                <w:iCs/>
                <w:strike/>
                <w:snapToGrid/>
                <w:szCs w:val="24"/>
                <w:vertAlign w:val="superscript"/>
              </w:rPr>
              <w:t>4</w:t>
            </w:r>
            <w:r w:rsidRPr="00002464">
              <w:rPr>
                <w:rFonts w:eastAsia="TimesNewRoman" w:cs="Arial"/>
                <w:i/>
                <w:iCs/>
                <w:snapToGrid/>
                <w:szCs w:val="24"/>
                <w:vertAlign w:val="superscript"/>
              </w:rPr>
              <w:t xml:space="preserve"> </w:t>
            </w:r>
            <w:r w:rsidRPr="00002464">
              <w:rPr>
                <w:rFonts w:eastAsia="TimesNewRoman" w:cs="Arial"/>
                <w:snapToGrid/>
                <w:szCs w:val="24"/>
              </w:rPr>
              <w:t>only</w:t>
            </w:r>
          </w:p>
        </w:tc>
        <w:tc>
          <w:tcPr>
            <w:tcW w:w="2338" w:type="dxa"/>
          </w:tcPr>
          <w:p w14:paraId="7B6CE425"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c>
          <w:tcPr>
            <w:tcW w:w="2338" w:type="dxa"/>
          </w:tcPr>
          <w:p w14:paraId="1B795BAD"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r>
      <w:tr w:rsidR="001E705A" w:rsidRPr="00002464" w14:paraId="44D9265B" w14:textId="77777777" w:rsidTr="00124150">
        <w:tc>
          <w:tcPr>
            <w:tcW w:w="2245" w:type="dxa"/>
          </w:tcPr>
          <w:p w14:paraId="47B9E263"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A-4</w:t>
            </w:r>
          </w:p>
        </w:tc>
        <w:tc>
          <w:tcPr>
            <w:tcW w:w="2429" w:type="dxa"/>
          </w:tcPr>
          <w:p w14:paraId="412ECD67"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eastAsia="TimesNewRoman" w:cs="Arial"/>
                <w:snapToGrid/>
                <w:szCs w:val="24"/>
              </w:rPr>
              <w:t xml:space="preserve">Group A1 </w:t>
            </w:r>
            <w:r w:rsidRPr="00002464">
              <w:rPr>
                <w:rFonts w:eastAsia="TimesNewRoman" w:cs="Arial"/>
                <w:i/>
                <w:iCs/>
                <w:strike/>
                <w:snapToGrid/>
                <w:szCs w:val="24"/>
              </w:rPr>
              <w:t>or A2L</w:t>
            </w:r>
            <w:r w:rsidRPr="00002464">
              <w:rPr>
                <w:rFonts w:eastAsia="TimesNewRoman" w:cs="Arial"/>
                <w:i/>
                <w:iCs/>
                <w:strike/>
                <w:snapToGrid/>
                <w:szCs w:val="24"/>
                <w:vertAlign w:val="superscript"/>
              </w:rPr>
              <w:t>4</w:t>
            </w:r>
            <w:r w:rsidRPr="00002464">
              <w:rPr>
                <w:rFonts w:eastAsia="TimesNewRoman" w:cs="Arial"/>
                <w:i/>
                <w:iCs/>
                <w:snapToGrid/>
                <w:szCs w:val="24"/>
                <w:vertAlign w:val="superscript"/>
              </w:rPr>
              <w:t xml:space="preserve"> </w:t>
            </w:r>
            <w:r w:rsidRPr="00002464">
              <w:rPr>
                <w:rFonts w:eastAsia="TimesNewRoman" w:cs="Arial"/>
                <w:snapToGrid/>
                <w:szCs w:val="24"/>
              </w:rPr>
              <w:t>only</w:t>
            </w:r>
          </w:p>
        </w:tc>
        <w:tc>
          <w:tcPr>
            <w:tcW w:w="2338" w:type="dxa"/>
          </w:tcPr>
          <w:p w14:paraId="3B8AAF4D"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c>
          <w:tcPr>
            <w:tcW w:w="2338" w:type="dxa"/>
          </w:tcPr>
          <w:p w14:paraId="5273F05E"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r>
      <w:tr w:rsidR="001E705A" w:rsidRPr="00002464" w14:paraId="12C69547" w14:textId="77777777" w:rsidTr="00124150">
        <w:tc>
          <w:tcPr>
            <w:tcW w:w="2245" w:type="dxa"/>
          </w:tcPr>
          <w:p w14:paraId="59A15397"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B</w:t>
            </w:r>
          </w:p>
        </w:tc>
        <w:tc>
          <w:tcPr>
            <w:tcW w:w="2429" w:type="dxa"/>
          </w:tcPr>
          <w:p w14:paraId="1D109C3A"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eastAsia="TimesNewRoman" w:cs="Arial"/>
                <w:snapToGrid/>
                <w:szCs w:val="24"/>
              </w:rPr>
              <w:t>Group A1</w:t>
            </w:r>
            <w:r w:rsidRPr="00002464">
              <w:rPr>
                <w:rFonts w:eastAsia="TimesNewRoman" w:cs="Arial"/>
                <w:snapToGrid/>
                <w:szCs w:val="24"/>
                <w:vertAlign w:val="superscript"/>
              </w:rPr>
              <w:t>2</w:t>
            </w:r>
            <w:r w:rsidRPr="00002464">
              <w:rPr>
                <w:rFonts w:eastAsia="TimesNewRoman" w:cs="Arial"/>
                <w:snapToGrid/>
                <w:szCs w:val="24"/>
              </w:rPr>
              <w:t xml:space="preserve"> </w:t>
            </w:r>
            <w:r w:rsidRPr="00002464">
              <w:rPr>
                <w:rFonts w:eastAsia="TimesNewRoman" w:cs="Arial"/>
                <w:i/>
                <w:iCs/>
                <w:strike/>
                <w:snapToGrid/>
                <w:szCs w:val="24"/>
              </w:rPr>
              <w:t xml:space="preserve">or A2L </w:t>
            </w:r>
            <w:r w:rsidRPr="00002464">
              <w:rPr>
                <w:rFonts w:eastAsia="TimesNewRoman" w:cs="Arial"/>
                <w:i/>
                <w:iCs/>
                <w:strike/>
                <w:snapToGrid/>
                <w:szCs w:val="24"/>
                <w:vertAlign w:val="superscript"/>
              </w:rPr>
              <w:t>2,4</w:t>
            </w:r>
            <w:r w:rsidRPr="00002464">
              <w:rPr>
                <w:rFonts w:eastAsia="TimesNewRoman" w:cs="Arial"/>
                <w:i/>
                <w:iCs/>
                <w:snapToGrid/>
                <w:szCs w:val="24"/>
                <w:vertAlign w:val="superscript"/>
              </w:rPr>
              <w:t xml:space="preserve"> </w:t>
            </w:r>
            <w:r w:rsidRPr="00002464">
              <w:rPr>
                <w:rFonts w:eastAsia="TimesNewRoman" w:cs="Arial"/>
                <w:snapToGrid/>
                <w:szCs w:val="24"/>
              </w:rPr>
              <w:t>only</w:t>
            </w:r>
          </w:p>
        </w:tc>
        <w:tc>
          <w:tcPr>
            <w:tcW w:w="2338" w:type="dxa"/>
          </w:tcPr>
          <w:p w14:paraId="214624C7"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c>
          <w:tcPr>
            <w:tcW w:w="2338" w:type="dxa"/>
          </w:tcPr>
          <w:p w14:paraId="1AFDB99E"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r>
      <w:tr w:rsidR="001E705A" w:rsidRPr="00002464" w14:paraId="10531E22" w14:textId="77777777" w:rsidTr="00124150">
        <w:tc>
          <w:tcPr>
            <w:tcW w:w="2245" w:type="dxa"/>
          </w:tcPr>
          <w:p w14:paraId="67598514"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E</w:t>
            </w:r>
          </w:p>
        </w:tc>
        <w:tc>
          <w:tcPr>
            <w:tcW w:w="2429" w:type="dxa"/>
          </w:tcPr>
          <w:p w14:paraId="70534A9F"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eastAsia="TimesNewRoman" w:cs="Arial"/>
                <w:snapToGrid/>
                <w:szCs w:val="24"/>
              </w:rPr>
              <w:t xml:space="preserve">Group A1 </w:t>
            </w:r>
            <w:r w:rsidRPr="00002464">
              <w:rPr>
                <w:rFonts w:eastAsia="TimesNewRoman" w:cs="Arial"/>
                <w:i/>
                <w:iCs/>
                <w:strike/>
                <w:snapToGrid/>
                <w:szCs w:val="24"/>
              </w:rPr>
              <w:t>or A2L</w:t>
            </w:r>
            <w:r w:rsidRPr="00002464">
              <w:rPr>
                <w:rFonts w:eastAsia="TimesNewRoman" w:cs="Arial"/>
                <w:i/>
                <w:iCs/>
                <w:strike/>
                <w:snapToGrid/>
                <w:szCs w:val="24"/>
                <w:vertAlign w:val="superscript"/>
              </w:rPr>
              <w:t>4</w:t>
            </w:r>
            <w:r w:rsidRPr="00002464">
              <w:rPr>
                <w:rFonts w:eastAsia="TimesNewRoman" w:cs="Arial"/>
                <w:i/>
                <w:iCs/>
                <w:snapToGrid/>
                <w:szCs w:val="24"/>
                <w:vertAlign w:val="superscript"/>
              </w:rPr>
              <w:t xml:space="preserve"> </w:t>
            </w:r>
            <w:r w:rsidRPr="00002464">
              <w:rPr>
                <w:rFonts w:eastAsia="TimesNewRoman" w:cs="Arial"/>
                <w:snapToGrid/>
                <w:szCs w:val="24"/>
              </w:rPr>
              <w:t>only</w:t>
            </w:r>
          </w:p>
        </w:tc>
        <w:tc>
          <w:tcPr>
            <w:tcW w:w="2338" w:type="dxa"/>
          </w:tcPr>
          <w:p w14:paraId="4662A75A"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c>
          <w:tcPr>
            <w:tcW w:w="2338" w:type="dxa"/>
          </w:tcPr>
          <w:p w14:paraId="51BB0F9F"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r>
      <w:tr w:rsidR="001E705A" w:rsidRPr="00002464" w14:paraId="73BF9BA9" w14:textId="77777777" w:rsidTr="00124150">
        <w:tc>
          <w:tcPr>
            <w:tcW w:w="2245" w:type="dxa"/>
          </w:tcPr>
          <w:p w14:paraId="5FB7A9E2"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F-1</w:t>
            </w:r>
          </w:p>
        </w:tc>
        <w:tc>
          <w:tcPr>
            <w:tcW w:w="2429" w:type="dxa"/>
          </w:tcPr>
          <w:p w14:paraId="23FD3166"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eastAsia="TimesNewRoman" w:cs="Arial"/>
                <w:snapToGrid/>
                <w:szCs w:val="24"/>
              </w:rPr>
              <w:t>Group A1</w:t>
            </w:r>
            <w:r w:rsidRPr="00002464">
              <w:rPr>
                <w:rFonts w:eastAsia="TimesNewRoman" w:cs="Arial"/>
                <w:snapToGrid/>
                <w:szCs w:val="24"/>
                <w:vertAlign w:val="superscript"/>
              </w:rPr>
              <w:t>2</w:t>
            </w:r>
            <w:r w:rsidRPr="00002464">
              <w:rPr>
                <w:rFonts w:eastAsia="TimesNewRoman" w:cs="Arial"/>
                <w:snapToGrid/>
                <w:szCs w:val="24"/>
              </w:rPr>
              <w:t xml:space="preserve"> </w:t>
            </w:r>
            <w:r w:rsidRPr="00002464">
              <w:rPr>
                <w:rFonts w:eastAsia="TimesNewRoman" w:cs="Arial"/>
                <w:i/>
                <w:iCs/>
                <w:strike/>
                <w:snapToGrid/>
                <w:szCs w:val="24"/>
              </w:rPr>
              <w:t xml:space="preserve">or A2L </w:t>
            </w:r>
            <w:r w:rsidRPr="00002464">
              <w:rPr>
                <w:rFonts w:eastAsia="TimesNewRoman" w:cs="Arial"/>
                <w:i/>
                <w:iCs/>
                <w:strike/>
                <w:snapToGrid/>
                <w:szCs w:val="24"/>
                <w:vertAlign w:val="superscript"/>
              </w:rPr>
              <w:t>2,4</w:t>
            </w:r>
            <w:r w:rsidRPr="00002464">
              <w:rPr>
                <w:rFonts w:eastAsia="TimesNewRoman" w:cs="Arial"/>
                <w:i/>
                <w:iCs/>
                <w:snapToGrid/>
                <w:szCs w:val="24"/>
                <w:vertAlign w:val="superscript"/>
              </w:rPr>
              <w:t xml:space="preserve"> </w:t>
            </w:r>
            <w:r w:rsidRPr="00002464">
              <w:rPr>
                <w:rFonts w:eastAsia="TimesNewRoman" w:cs="Arial"/>
                <w:snapToGrid/>
                <w:szCs w:val="24"/>
              </w:rPr>
              <w:t>only</w:t>
            </w:r>
          </w:p>
        </w:tc>
        <w:tc>
          <w:tcPr>
            <w:tcW w:w="2338" w:type="dxa"/>
          </w:tcPr>
          <w:p w14:paraId="435CD7EB"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c>
          <w:tcPr>
            <w:tcW w:w="2338" w:type="dxa"/>
          </w:tcPr>
          <w:p w14:paraId="5BD41F3F"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r>
      <w:tr w:rsidR="001E705A" w:rsidRPr="00002464" w14:paraId="5A7F5ECC" w14:textId="77777777" w:rsidTr="00124150">
        <w:tc>
          <w:tcPr>
            <w:tcW w:w="2245" w:type="dxa"/>
          </w:tcPr>
          <w:p w14:paraId="18C39231"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F-2</w:t>
            </w:r>
          </w:p>
        </w:tc>
        <w:tc>
          <w:tcPr>
            <w:tcW w:w="2429" w:type="dxa"/>
          </w:tcPr>
          <w:p w14:paraId="21CC1594"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 xml:space="preserve">Any </w:t>
            </w:r>
            <w:r w:rsidRPr="00002464">
              <w:rPr>
                <w:rFonts w:cs="Arial"/>
                <w:b/>
                <w:bCs/>
                <w:snapToGrid/>
                <w:szCs w:val="24"/>
                <w:vertAlign w:val="superscript"/>
              </w:rPr>
              <w:t>2</w:t>
            </w:r>
          </w:p>
        </w:tc>
        <w:tc>
          <w:tcPr>
            <w:tcW w:w="2338" w:type="dxa"/>
          </w:tcPr>
          <w:p w14:paraId="2D6495F3"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c>
          <w:tcPr>
            <w:tcW w:w="2338" w:type="dxa"/>
          </w:tcPr>
          <w:p w14:paraId="06D95430"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r>
      <w:tr w:rsidR="001E705A" w:rsidRPr="00002464" w14:paraId="417AA545" w14:textId="77777777" w:rsidTr="00124150">
        <w:tc>
          <w:tcPr>
            <w:tcW w:w="2245" w:type="dxa"/>
          </w:tcPr>
          <w:p w14:paraId="63649C23"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H-1</w:t>
            </w:r>
          </w:p>
        </w:tc>
        <w:tc>
          <w:tcPr>
            <w:tcW w:w="2429" w:type="dxa"/>
          </w:tcPr>
          <w:p w14:paraId="25C6D75D"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c>
          <w:tcPr>
            <w:tcW w:w="2338" w:type="dxa"/>
          </w:tcPr>
          <w:p w14:paraId="5840CCCC"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c>
          <w:tcPr>
            <w:tcW w:w="2338" w:type="dxa"/>
          </w:tcPr>
          <w:p w14:paraId="48FD88EC"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r>
      <w:tr w:rsidR="001E705A" w:rsidRPr="00002464" w14:paraId="505780FC" w14:textId="77777777" w:rsidTr="00124150">
        <w:tc>
          <w:tcPr>
            <w:tcW w:w="2245" w:type="dxa"/>
          </w:tcPr>
          <w:p w14:paraId="19231240"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H-2</w:t>
            </w:r>
          </w:p>
        </w:tc>
        <w:tc>
          <w:tcPr>
            <w:tcW w:w="2429" w:type="dxa"/>
          </w:tcPr>
          <w:p w14:paraId="717FCDFB"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c>
          <w:tcPr>
            <w:tcW w:w="2338" w:type="dxa"/>
          </w:tcPr>
          <w:p w14:paraId="4F0E00E2"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c>
          <w:tcPr>
            <w:tcW w:w="2338" w:type="dxa"/>
          </w:tcPr>
          <w:p w14:paraId="6744AAC0"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r>
      <w:tr w:rsidR="001E705A" w:rsidRPr="00002464" w14:paraId="14EDB399" w14:textId="77777777" w:rsidTr="00124150">
        <w:tc>
          <w:tcPr>
            <w:tcW w:w="2245" w:type="dxa"/>
          </w:tcPr>
          <w:p w14:paraId="47FC1957"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H-3</w:t>
            </w:r>
          </w:p>
        </w:tc>
        <w:tc>
          <w:tcPr>
            <w:tcW w:w="2429" w:type="dxa"/>
          </w:tcPr>
          <w:p w14:paraId="2D64F79F"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c>
          <w:tcPr>
            <w:tcW w:w="2338" w:type="dxa"/>
          </w:tcPr>
          <w:p w14:paraId="157C6083"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c>
          <w:tcPr>
            <w:tcW w:w="2338" w:type="dxa"/>
          </w:tcPr>
          <w:p w14:paraId="5F8F3B95"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r>
      <w:tr w:rsidR="001E705A" w:rsidRPr="00002464" w14:paraId="3C15BE3C" w14:textId="77777777" w:rsidTr="00124150">
        <w:tc>
          <w:tcPr>
            <w:tcW w:w="2245" w:type="dxa"/>
          </w:tcPr>
          <w:p w14:paraId="7E0FC0B5"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H-4</w:t>
            </w:r>
          </w:p>
        </w:tc>
        <w:tc>
          <w:tcPr>
            <w:tcW w:w="2429" w:type="dxa"/>
          </w:tcPr>
          <w:p w14:paraId="3D60CE93"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eastAsia="TimesNewRoman" w:cs="Arial"/>
                <w:snapToGrid/>
                <w:szCs w:val="24"/>
              </w:rPr>
              <w:t xml:space="preserve">Group A1 </w:t>
            </w:r>
            <w:r w:rsidRPr="00002464">
              <w:rPr>
                <w:rFonts w:eastAsia="TimesNewRoman" w:cs="Arial"/>
                <w:i/>
                <w:iCs/>
                <w:strike/>
                <w:snapToGrid/>
                <w:szCs w:val="24"/>
              </w:rPr>
              <w:t>or A2L</w:t>
            </w:r>
            <w:r w:rsidRPr="00002464">
              <w:rPr>
                <w:rFonts w:eastAsia="TimesNewRoman" w:cs="Arial"/>
                <w:i/>
                <w:iCs/>
                <w:strike/>
                <w:snapToGrid/>
                <w:szCs w:val="24"/>
                <w:vertAlign w:val="superscript"/>
              </w:rPr>
              <w:t>4</w:t>
            </w:r>
            <w:r w:rsidRPr="00002464">
              <w:rPr>
                <w:rFonts w:eastAsia="TimesNewRoman" w:cs="Arial"/>
                <w:i/>
                <w:iCs/>
                <w:snapToGrid/>
                <w:szCs w:val="24"/>
                <w:vertAlign w:val="superscript"/>
              </w:rPr>
              <w:t xml:space="preserve"> </w:t>
            </w:r>
            <w:r w:rsidRPr="00002464">
              <w:rPr>
                <w:rFonts w:eastAsia="TimesNewRoman" w:cs="Arial"/>
                <w:snapToGrid/>
                <w:szCs w:val="24"/>
              </w:rPr>
              <w:t>only</w:t>
            </w:r>
          </w:p>
        </w:tc>
        <w:tc>
          <w:tcPr>
            <w:tcW w:w="2338" w:type="dxa"/>
          </w:tcPr>
          <w:p w14:paraId="45E1A9C1"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c>
          <w:tcPr>
            <w:tcW w:w="2338" w:type="dxa"/>
          </w:tcPr>
          <w:p w14:paraId="7D3A2E78"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r>
      <w:tr w:rsidR="001E705A" w:rsidRPr="00002464" w14:paraId="099B98B5" w14:textId="77777777" w:rsidTr="00124150">
        <w:tc>
          <w:tcPr>
            <w:tcW w:w="2245" w:type="dxa"/>
          </w:tcPr>
          <w:p w14:paraId="292FDB64"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H-5</w:t>
            </w:r>
          </w:p>
        </w:tc>
        <w:tc>
          <w:tcPr>
            <w:tcW w:w="2429" w:type="dxa"/>
          </w:tcPr>
          <w:p w14:paraId="2C004BC5"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eastAsia="TimesNewRoman" w:cs="Arial"/>
                <w:snapToGrid/>
                <w:szCs w:val="24"/>
              </w:rPr>
              <w:t xml:space="preserve">Group A1 </w:t>
            </w:r>
            <w:r w:rsidRPr="00002464">
              <w:rPr>
                <w:rFonts w:eastAsia="TimesNewRoman" w:cs="Arial"/>
                <w:i/>
                <w:iCs/>
                <w:strike/>
                <w:snapToGrid/>
                <w:szCs w:val="24"/>
              </w:rPr>
              <w:t>or A2L</w:t>
            </w:r>
            <w:r w:rsidRPr="00002464">
              <w:rPr>
                <w:rFonts w:eastAsia="TimesNewRoman" w:cs="Arial"/>
                <w:i/>
                <w:iCs/>
                <w:strike/>
                <w:snapToGrid/>
                <w:szCs w:val="24"/>
                <w:vertAlign w:val="superscript"/>
              </w:rPr>
              <w:t>4</w:t>
            </w:r>
            <w:r w:rsidRPr="00002464">
              <w:rPr>
                <w:rFonts w:eastAsia="TimesNewRoman" w:cs="Arial"/>
                <w:i/>
                <w:iCs/>
                <w:snapToGrid/>
                <w:szCs w:val="24"/>
                <w:vertAlign w:val="superscript"/>
              </w:rPr>
              <w:t xml:space="preserve"> </w:t>
            </w:r>
            <w:r w:rsidRPr="00002464">
              <w:rPr>
                <w:rFonts w:eastAsia="TimesNewRoman" w:cs="Arial"/>
                <w:snapToGrid/>
                <w:szCs w:val="24"/>
              </w:rPr>
              <w:t>only</w:t>
            </w:r>
          </w:p>
        </w:tc>
        <w:tc>
          <w:tcPr>
            <w:tcW w:w="2338" w:type="dxa"/>
          </w:tcPr>
          <w:p w14:paraId="22678023"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c>
          <w:tcPr>
            <w:tcW w:w="2338" w:type="dxa"/>
          </w:tcPr>
          <w:p w14:paraId="77AB81B3"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r>
      <w:tr w:rsidR="001E705A" w:rsidRPr="00002464" w14:paraId="14363660" w14:textId="77777777" w:rsidTr="00124150">
        <w:tc>
          <w:tcPr>
            <w:tcW w:w="2245" w:type="dxa"/>
          </w:tcPr>
          <w:p w14:paraId="313E01CA"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I-1</w:t>
            </w:r>
          </w:p>
        </w:tc>
        <w:tc>
          <w:tcPr>
            <w:tcW w:w="2429" w:type="dxa"/>
          </w:tcPr>
          <w:p w14:paraId="32D77867"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None</w:t>
            </w:r>
          </w:p>
        </w:tc>
        <w:tc>
          <w:tcPr>
            <w:tcW w:w="2338" w:type="dxa"/>
          </w:tcPr>
          <w:p w14:paraId="0F32CEFA"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c>
          <w:tcPr>
            <w:tcW w:w="2338" w:type="dxa"/>
          </w:tcPr>
          <w:p w14:paraId="2B3B1235"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r>
      <w:tr w:rsidR="001E705A" w:rsidRPr="00002464" w14:paraId="62F59E79" w14:textId="77777777" w:rsidTr="00124150">
        <w:tc>
          <w:tcPr>
            <w:tcW w:w="2245" w:type="dxa"/>
          </w:tcPr>
          <w:p w14:paraId="7ED0C069"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I-2</w:t>
            </w:r>
          </w:p>
        </w:tc>
        <w:tc>
          <w:tcPr>
            <w:tcW w:w="2429" w:type="dxa"/>
          </w:tcPr>
          <w:p w14:paraId="29727D8C"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eastAsia="TimesNewRoman" w:cs="Arial"/>
                <w:snapToGrid/>
                <w:szCs w:val="24"/>
              </w:rPr>
              <w:t xml:space="preserve">Group A1 </w:t>
            </w:r>
            <w:r w:rsidRPr="00002464">
              <w:rPr>
                <w:rFonts w:eastAsia="TimesNewRoman" w:cs="Arial"/>
                <w:i/>
                <w:iCs/>
                <w:strike/>
                <w:snapToGrid/>
                <w:szCs w:val="24"/>
              </w:rPr>
              <w:t>or A2L</w:t>
            </w:r>
            <w:r w:rsidRPr="00002464">
              <w:rPr>
                <w:rFonts w:eastAsia="TimesNewRoman" w:cs="Arial"/>
                <w:i/>
                <w:iCs/>
                <w:strike/>
                <w:snapToGrid/>
                <w:szCs w:val="24"/>
                <w:vertAlign w:val="superscript"/>
              </w:rPr>
              <w:t>4</w:t>
            </w:r>
            <w:r w:rsidRPr="00002464">
              <w:rPr>
                <w:rFonts w:eastAsia="TimesNewRoman" w:cs="Arial"/>
                <w:i/>
                <w:iCs/>
                <w:snapToGrid/>
                <w:szCs w:val="24"/>
                <w:vertAlign w:val="superscript"/>
              </w:rPr>
              <w:t xml:space="preserve"> </w:t>
            </w:r>
            <w:r w:rsidRPr="00002464">
              <w:rPr>
                <w:rFonts w:eastAsia="TimesNewRoman" w:cs="Arial"/>
                <w:snapToGrid/>
                <w:szCs w:val="24"/>
              </w:rPr>
              <w:t>only</w:t>
            </w:r>
          </w:p>
        </w:tc>
        <w:tc>
          <w:tcPr>
            <w:tcW w:w="2338" w:type="dxa"/>
          </w:tcPr>
          <w:p w14:paraId="28473203"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c>
          <w:tcPr>
            <w:tcW w:w="2338" w:type="dxa"/>
          </w:tcPr>
          <w:p w14:paraId="4E5661E0"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r>
      <w:tr w:rsidR="001E705A" w:rsidRPr="00002464" w14:paraId="6ACAD9D3" w14:textId="77777777" w:rsidTr="00124150">
        <w:tc>
          <w:tcPr>
            <w:tcW w:w="2245" w:type="dxa"/>
          </w:tcPr>
          <w:p w14:paraId="03CD6878" w14:textId="77777777" w:rsidR="001E705A" w:rsidRPr="00002464" w:rsidRDefault="001E705A" w:rsidP="00124150">
            <w:pPr>
              <w:widowControl/>
              <w:autoSpaceDE w:val="0"/>
              <w:autoSpaceDN w:val="0"/>
              <w:adjustRightInd w:val="0"/>
              <w:spacing w:after="0"/>
              <w:jc w:val="center"/>
              <w:rPr>
                <w:rFonts w:cs="Arial"/>
                <w:b/>
                <w:bCs/>
                <w:i/>
                <w:iCs/>
                <w:snapToGrid/>
                <w:szCs w:val="24"/>
              </w:rPr>
            </w:pPr>
            <w:r w:rsidRPr="00002464">
              <w:rPr>
                <w:rFonts w:cs="Arial"/>
                <w:b/>
                <w:bCs/>
                <w:i/>
                <w:iCs/>
                <w:snapToGrid/>
                <w:szCs w:val="24"/>
              </w:rPr>
              <w:lastRenderedPageBreak/>
              <w:t>[OSHPD 1, 1R, 2, 3, 4 &amp; 5</w:t>
            </w:r>
            <w:proofErr w:type="gramStart"/>
            <w:r w:rsidRPr="00002464">
              <w:rPr>
                <w:rFonts w:cs="Arial"/>
                <w:b/>
                <w:bCs/>
                <w:i/>
                <w:iCs/>
                <w:snapToGrid/>
                <w:szCs w:val="24"/>
              </w:rPr>
              <w:t>]  I</w:t>
            </w:r>
            <w:proofErr w:type="gramEnd"/>
            <w:r w:rsidRPr="00002464">
              <w:rPr>
                <w:rFonts w:cs="Arial"/>
                <w:b/>
                <w:bCs/>
                <w:i/>
                <w:iCs/>
                <w:snapToGrid/>
                <w:szCs w:val="24"/>
              </w:rPr>
              <w:t>-2.1</w:t>
            </w:r>
          </w:p>
        </w:tc>
        <w:tc>
          <w:tcPr>
            <w:tcW w:w="2429" w:type="dxa"/>
          </w:tcPr>
          <w:p w14:paraId="7A2D7545" w14:textId="77777777" w:rsidR="001E705A" w:rsidRPr="00002464" w:rsidRDefault="001E705A" w:rsidP="00124150">
            <w:pPr>
              <w:widowControl/>
              <w:autoSpaceDE w:val="0"/>
              <w:autoSpaceDN w:val="0"/>
              <w:adjustRightInd w:val="0"/>
              <w:spacing w:after="0"/>
              <w:jc w:val="center"/>
              <w:rPr>
                <w:rFonts w:cs="Arial"/>
                <w:i/>
                <w:iCs/>
                <w:snapToGrid/>
                <w:szCs w:val="24"/>
              </w:rPr>
            </w:pPr>
            <w:r w:rsidRPr="00002464">
              <w:rPr>
                <w:rFonts w:cs="Arial"/>
                <w:i/>
                <w:iCs/>
                <w:snapToGrid/>
                <w:szCs w:val="24"/>
              </w:rPr>
              <w:t>Group A1 only</w:t>
            </w:r>
          </w:p>
        </w:tc>
        <w:tc>
          <w:tcPr>
            <w:tcW w:w="2338" w:type="dxa"/>
          </w:tcPr>
          <w:p w14:paraId="3CF8C251" w14:textId="77777777" w:rsidR="001E705A" w:rsidRPr="00002464" w:rsidRDefault="001E705A" w:rsidP="00124150">
            <w:pPr>
              <w:widowControl/>
              <w:autoSpaceDE w:val="0"/>
              <w:autoSpaceDN w:val="0"/>
              <w:adjustRightInd w:val="0"/>
              <w:spacing w:after="0"/>
              <w:jc w:val="center"/>
              <w:rPr>
                <w:rFonts w:cs="Arial"/>
                <w:b/>
                <w:bCs/>
                <w:i/>
                <w:iCs/>
                <w:snapToGrid/>
                <w:szCs w:val="24"/>
              </w:rPr>
            </w:pPr>
            <w:r w:rsidRPr="00002464">
              <w:rPr>
                <w:rFonts w:cs="Arial"/>
                <w:b/>
                <w:bCs/>
                <w:i/>
                <w:iCs/>
                <w:snapToGrid/>
                <w:szCs w:val="24"/>
              </w:rPr>
              <w:t>Any</w:t>
            </w:r>
          </w:p>
        </w:tc>
        <w:tc>
          <w:tcPr>
            <w:tcW w:w="2338" w:type="dxa"/>
          </w:tcPr>
          <w:p w14:paraId="2E4366C8"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i/>
                <w:iCs/>
                <w:snapToGrid/>
                <w:szCs w:val="24"/>
              </w:rPr>
              <w:t>Any</w:t>
            </w:r>
          </w:p>
        </w:tc>
      </w:tr>
      <w:tr w:rsidR="001E705A" w:rsidRPr="00002464" w14:paraId="688E9467" w14:textId="77777777" w:rsidTr="00124150">
        <w:tc>
          <w:tcPr>
            <w:tcW w:w="2245" w:type="dxa"/>
          </w:tcPr>
          <w:p w14:paraId="03136553"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I-3</w:t>
            </w:r>
          </w:p>
        </w:tc>
        <w:tc>
          <w:tcPr>
            <w:tcW w:w="2429" w:type="dxa"/>
          </w:tcPr>
          <w:p w14:paraId="1A22C366"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None</w:t>
            </w:r>
          </w:p>
        </w:tc>
        <w:tc>
          <w:tcPr>
            <w:tcW w:w="2338" w:type="dxa"/>
          </w:tcPr>
          <w:p w14:paraId="42AED3E8"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c>
          <w:tcPr>
            <w:tcW w:w="2338" w:type="dxa"/>
          </w:tcPr>
          <w:p w14:paraId="4804506F"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r>
      <w:tr w:rsidR="001E705A" w:rsidRPr="00002464" w14:paraId="62C50F56" w14:textId="77777777" w:rsidTr="00124150">
        <w:tc>
          <w:tcPr>
            <w:tcW w:w="2245" w:type="dxa"/>
          </w:tcPr>
          <w:p w14:paraId="40E02AB4"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I-4</w:t>
            </w:r>
          </w:p>
        </w:tc>
        <w:tc>
          <w:tcPr>
            <w:tcW w:w="2429" w:type="dxa"/>
          </w:tcPr>
          <w:p w14:paraId="72D31BD2"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eastAsia="TimesNewRoman" w:cs="Arial"/>
                <w:snapToGrid/>
                <w:szCs w:val="24"/>
              </w:rPr>
              <w:t xml:space="preserve">Group A1 </w:t>
            </w:r>
            <w:r w:rsidRPr="00002464">
              <w:rPr>
                <w:rFonts w:eastAsia="TimesNewRoman" w:cs="Arial"/>
                <w:i/>
                <w:iCs/>
                <w:strike/>
                <w:snapToGrid/>
                <w:szCs w:val="24"/>
              </w:rPr>
              <w:t>or A2L</w:t>
            </w:r>
            <w:r w:rsidRPr="00002464">
              <w:rPr>
                <w:rFonts w:eastAsia="TimesNewRoman" w:cs="Arial"/>
                <w:i/>
                <w:iCs/>
                <w:strike/>
                <w:snapToGrid/>
                <w:szCs w:val="24"/>
                <w:vertAlign w:val="superscript"/>
              </w:rPr>
              <w:t>4</w:t>
            </w:r>
            <w:r w:rsidRPr="00002464">
              <w:rPr>
                <w:rFonts w:eastAsia="TimesNewRoman" w:cs="Arial"/>
                <w:i/>
                <w:iCs/>
                <w:snapToGrid/>
                <w:szCs w:val="24"/>
                <w:vertAlign w:val="superscript"/>
              </w:rPr>
              <w:t xml:space="preserve"> </w:t>
            </w:r>
            <w:r w:rsidRPr="00002464">
              <w:rPr>
                <w:rFonts w:eastAsia="TimesNewRoman" w:cs="Arial"/>
                <w:snapToGrid/>
                <w:szCs w:val="24"/>
              </w:rPr>
              <w:t>only</w:t>
            </w:r>
          </w:p>
        </w:tc>
        <w:tc>
          <w:tcPr>
            <w:tcW w:w="2338" w:type="dxa"/>
          </w:tcPr>
          <w:p w14:paraId="27DF3EBA"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c>
          <w:tcPr>
            <w:tcW w:w="2338" w:type="dxa"/>
          </w:tcPr>
          <w:p w14:paraId="3A762DBA"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r>
      <w:tr w:rsidR="001E705A" w:rsidRPr="00002464" w14:paraId="1B507084" w14:textId="77777777" w:rsidTr="00124150">
        <w:tc>
          <w:tcPr>
            <w:tcW w:w="2245" w:type="dxa"/>
          </w:tcPr>
          <w:p w14:paraId="3CEA3D1F"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M</w:t>
            </w:r>
          </w:p>
        </w:tc>
        <w:tc>
          <w:tcPr>
            <w:tcW w:w="2429" w:type="dxa"/>
          </w:tcPr>
          <w:p w14:paraId="013790CD"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eastAsia="TimesNewRoman" w:cs="Arial"/>
                <w:snapToGrid/>
                <w:szCs w:val="24"/>
              </w:rPr>
              <w:t>Group A1</w:t>
            </w:r>
            <w:r w:rsidRPr="00002464">
              <w:rPr>
                <w:rFonts w:eastAsia="TimesNewRoman" w:cs="Arial"/>
                <w:snapToGrid/>
                <w:szCs w:val="24"/>
                <w:vertAlign w:val="superscript"/>
              </w:rPr>
              <w:t>2</w:t>
            </w:r>
            <w:r w:rsidRPr="00002464">
              <w:rPr>
                <w:rFonts w:eastAsia="TimesNewRoman" w:cs="Arial"/>
                <w:snapToGrid/>
                <w:szCs w:val="24"/>
              </w:rPr>
              <w:t xml:space="preserve"> </w:t>
            </w:r>
            <w:r w:rsidRPr="00002464">
              <w:rPr>
                <w:rFonts w:eastAsia="TimesNewRoman" w:cs="Arial"/>
                <w:i/>
                <w:iCs/>
                <w:strike/>
                <w:snapToGrid/>
                <w:szCs w:val="24"/>
              </w:rPr>
              <w:t xml:space="preserve">or A2L </w:t>
            </w:r>
            <w:r w:rsidRPr="00002464">
              <w:rPr>
                <w:rFonts w:eastAsia="TimesNewRoman" w:cs="Arial"/>
                <w:i/>
                <w:iCs/>
                <w:strike/>
                <w:snapToGrid/>
                <w:szCs w:val="24"/>
                <w:vertAlign w:val="superscript"/>
              </w:rPr>
              <w:t>2,4</w:t>
            </w:r>
            <w:r w:rsidRPr="00002464">
              <w:rPr>
                <w:rFonts w:eastAsia="TimesNewRoman" w:cs="Arial"/>
                <w:i/>
                <w:iCs/>
                <w:snapToGrid/>
                <w:szCs w:val="24"/>
                <w:vertAlign w:val="superscript"/>
              </w:rPr>
              <w:t xml:space="preserve"> </w:t>
            </w:r>
            <w:r w:rsidRPr="00002464">
              <w:rPr>
                <w:rFonts w:eastAsia="TimesNewRoman" w:cs="Arial"/>
                <w:snapToGrid/>
                <w:szCs w:val="24"/>
              </w:rPr>
              <w:t>only</w:t>
            </w:r>
          </w:p>
        </w:tc>
        <w:tc>
          <w:tcPr>
            <w:tcW w:w="2338" w:type="dxa"/>
          </w:tcPr>
          <w:p w14:paraId="4BBAC756"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c>
          <w:tcPr>
            <w:tcW w:w="2338" w:type="dxa"/>
          </w:tcPr>
          <w:p w14:paraId="577E174B"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r>
      <w:tr w:rsidR="001E705A" w:rsidRPr="00002464" w14:paraId="6B2E3E56" w14:textId="77777777" w:rsidTr="00124150">
        <w:tc>
          <w:tcPr>
            <w:tcW w:w="2245" w:type="dxa"/>
          </w:tcPr>
          <w:p w14:paraId="77F92A60"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R-1</w:t>
            </w:r>
          </w:p>
        </w:tc>
        <w:tc>
          <w:tcPr>
            <w:tcW w:w="2429" w:type="dxa"/>
          </w:tcPr>
          <w:p w14:paraId="2CDBAE72"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eastAsia="TimesNewRoman" w:cs="Arial"/>
                <w:snapToGrid/>
                <w:szCs w:val="24"/>
              </w:rPr>
              <w:t xml:space="preserve">Group A1 </w:t>
            </w:r>
            <w:r w:rsidRPr="00002464">
              <w:rPr>
                <w:rFonts w:eastAsia="TimesNewRoman" w:cs="Arial"/>
                <w:i/>
                <w:iCs/>
                <w:strike/>
                <w:snapToGrid/>
                <w:szCs w:val="24"/>
              </w:rPr>
              <w:t>or A2L</w:t>
            </w:r>
            <w:r w:rsidRPr="00002464">
              <w:rPr>
                <w:rFonts w:eastAsia="TimesNewRoman" w:cs="Arial"/>
                <w:i/>
                <w:iCs/>
                <w:strike/>
                <w:snapToGrid/>
                <w:szCs w:val="24"/>
                <w:vertAlign w:val="superscript"/>
              </w:rPr>
              <w:t>4</w:t>
            </w:r>
            <w:r w:rsidRPr="00002464">
              <w:rPr>
                <w:rFonts w:eastAsia="TimesNewRoman" w:cs="Arial"/>
                <w:i/>
                <w:iCs/>
                <w:snapToGrid/>
                <w:szCs w:val="24"/>
                <w:vertAlign w:val="superscript"/>
              </w:rPr>
              <w:t xml:space="preserve"> </w:t>
            </w:r>
            <w:r w:rsidRPr="00002464">
              <w:rPr>
                <w:rFonts w:eastAsia="TimesNewRoman" w:cs="Arial"/>
                <w:snapToGrid/>
                <w:szCs w:val="24"/>
              </w:rPr>
              <w:t>only</w:t>
            </w:r>
          </w:p>
        </w:tc>
        <w:tc>
          <w:tcPr>
            <w:tcW w:w="2338" w:type="dxa"/>
          </w:tcPr>
          <w:p w14:paraId="02C011C7"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c>
          <w:tcPr>
            <w:tcW w:w="2338" w:type="dxa"/>
          </w:tcPr>
          <w:p w14:paraId="1D76A1EA"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r>
      <w:tr w:rsidR="001E705A" w:rsidRPr="00002464" w14:paraId="22F54138" w14:textId="77777777" w:rsidTr="00124150">
        <w:tc>
          <w:tcPr>
            <w:tcW w:w="2245" w:type="dxa"/>
          </w:tcPr>
          <w:p w14:paraId="681A6027"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R-2</w:t>
            </w:r>
          </w:p>
        </w:tc>
        <w:tc>
          <w:tcPr>
            <w:tcW w:w="2429" w:type="dxa"/>
          </w:tcPr>
          <w:p w14:paraId="56E79C32"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eastAsia="TimesNewRoman" w:cs="Arial"/>
                <w:snapToGrid/>
                <w:szCs w:val="24"/>
              </w:rPr>
              <w:t xml:space="preserve">Group A1 </w:t>
            </w:r>
            <w:r w:rsidRPr="00002464">
              <w:rPr>
                <w:rFonts w:eastAsia="TimesNewRoman" w:cs="Arial"/>
                <w:i/>
                <w:iCs/>
                <w:strike/>
                <w:snapToGrid/>
                <w:szCs w:val="24"/>
              </w:rPr>
              <w:t>or A2L</w:t>
            </w:r>
            <w:r w:rsidRPr="00002464">
              <w:rPr>
                <w:rFonts w:eastAsia="TimesNewRoman" w:cs="Arial"/>
                <w:i/>
                <w:iCs/>
                <w:strike/>
                <w:snapToGrid/>
                <w:szCs w:val="24"/>
                <w:vertAlign w:val="superscript"/>
              </w:rPr>
              <w:t>4</w:t>
            </w:r>
            <w:r w:rsidRPr="00002464">
              <w:rPr>
                <w:rFonts w:eastAsia="TimesNewRoman" w:cs="Arial"/>
                <w:i/>
                <w:iCs/>
                <w:snapToGrid/>
                <w:szCs w:val="24"/>
                <w:vertAlign w:val="superscript"/>
              </w:rPr>
              <w:t xml:space="preserve"> </w:t>
            </w:r>
            <w:r w:rsidRPr="00002464">
              <w:rPr>
                <w:rFonts w:eastAsia="TimesNewRoman" w:cs="Arial"/>
                <w:snapToGrid/>
                <w:szCs w:val="24"/>
              </w:rPr>
              <w:t>only</w:t>
            </w:r>
          </w:p>
        </w:tc>
        <w:tc>
          <w:tcPr>
            <w:tcW w:w="2338" w:type="dxa"/>
          </w:tcPr>
          <w:p w14:paraId="0E6016D0"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c>
          <w:tcPr>
            <w:tcW w:w="2338" w:type="dxa"/>
          </w:tcPr>
          <w:p w14:paraId="1757EB94"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r>
      <w:tr w:rsidR="001E705A" w:rsidRPr="00002464" w14:paraId="6AEB5C2F" w14:textId="77777777" w:rsidTr="00124150">
        <w:tc>
          <w:tcPr>
            <w:tcW w:w="2245" w:type="dxa"/>
          </w:tcPr>
          <w:p w14:paraId="35D3BA84"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R-3</w:t>
            </w:r>
          </w:p>
        </w:tc>
        <w:tc>
          <w:tcPr>
            <w:tcW w:w="2429" w:type="dxa"/>
          </w:tcPr>
          <w:p w14:paraId="16A72423"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eastAsia="TimesNewRoman" w:cs="Arial"/>
                <w:snapToGrid/>
                <w:szCs w:val="24"/>
              </w:rPr>
              <w:t xml:space="preserve">Group A1 </w:t>
            </w:r>
            <w:r w:rsidRPr="00002464">
              <w:rPr>
                <w:rFonts w:eastAsia="TimesNewRoman" w:cs="Arial"/>
                <w:i/>
                <w:iCs/>
                <w:strike/>
                <w:snapToGrid/>
                <w:szCs w:val="24"/>
              </w:rPr>
              <w:t>or A2L</w:t>
            </w:r>
            <w:r w:rsidRPr="00002464">
              <w:rPr>
                <w:rFonts w:eastAsia="TimesNewRoman" w:cs="Arial"/>
                <w:i/>
                <w:iCs/>
                <w:strike/>
                <w:snapToGrid/>
                <w:szCs w:val="24"/>
                <w:vertAlign w:val="superscript"/>
              </w:rPr>
              <w:t>4</w:t>
            </w:r>
            <w:r w:rsidRPr="00002464">
              <w:rPr>
                <w:rFonts w:eastAsia="TimesNewRoman" w:cs="Arial"/>
                <w:i/>
                <w:iCs/>
                <w:snapToGrid/>
                <w:szCs w:val="24"/>
                <w:vertAlign w:val="superscript"/>
              </w:rPr>
              <w:t xml:space="preserve"> </w:t>
            </w:r>
            <w:r w:rsidRPr="00002464">
              <w:rPr>
                <w:rFonts w:eastAsia="TimesNewRoman" w:cs="Arial"/>
                <w:snapToGrid/>
                <w:szCs w:val="24"/>
              </w:rPr>
              <w:t>only</w:t>
            </w:r>
          </w:p>
        </w:tc>
        <w:tc>
          <w:tcPr>
            <w:tcW w:w="2338" w:type="dxa"/>
          </w:tcPr>
          <w:p w14:paraId="2521FF73"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c>
          <w:tcPr>
            <w:tcW w:w="2338" w:type="dxa"/>
          </w:tcPr>
          <w:p w14:paraId="2451A31D"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r>
      <w:tr w:rsidR="001E705A" w:rsidRPr="00002464" w14:paraId="7A39A3D3" w14:textId="77777777" w:rsidTr="00124150">
        <w:tc>
          <w:tcPr>
            <w:tcW w:w="2245" w:type="dxa"/>
          </w:tcPr>
          <w:p w14:paraId="623C704E"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R-4</w:t>
            </w:r>
          </w:p>
        </w:tc>
        <w:tc>
          <w:tcPr>
            <w:tcW w:w="2429" w:type="dxa"/>
          </w:tcPr>
          <w:p w14:paraId="43AD5CA4"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eastAsia="TimesNewRoman" w:cs="Arial"/>
                <w:snapToGrid/>
                <w:szCs w:val="24"/>
              </w:rPr>
              <w:t xml:space="preserve">Group A1 </w:t>
            </w:r>
            <w:r w:rsidRPr="00002464">
              <w:rPr>
                <w:rFonts w:eastAsia="TimesNewRoman" w:cs="Arial"/>
                <w:i/>
                <w:iCs/>
                <w:strike/>
                <w:snapToGrid/>
                <w:szCs w:val="24"/>
              </w:rPr>
              <w:t>or A2L</w:t>
            </w:r>
            <w:r w:rsidRPr="00002464">
              <w:rPr>
                <w:rFonts w:eastAsia="TimesNewRoman" w:cs="Arial"/>
                <w:i/>
                <w:iCs/>
                <w:strike/>
                <w:snapToGrid/>
                <w:szCs w:val="24"/>
                <w:vertAlign w:val="superscript"/>
              </w:rPr>
              <w:t>4</w:t>
            </w:r>
            <w:r w:rsidRPr="00002464">
              <w:rPr>
                <w:rFonts w:eastAsia="TimesNewRoman" w:cs="Arial"/>
                <w:i/>
                <w:iCs/>
                <w:snapToGrid/>
                <w:szCs w:val="24"/>
                <w:vertAlign w:val="superscript"/>
              </w:rPr>
              <w:t xml:space="preserve"> </w:t>
            </w:r>
            <w:r w:rsidRPr="00002464">
              <w:rPr>
                <w:rFonts w:eastAsia="TimesNewRoman" w:cs="Arial"/>
                <w:snapToGrid/>
                <w:szCs w:val="24"/>
              </w:rPr>
              <w:t>only</w:t>
            </w:r>
          </w:p>
        </w:tc>
        <w:tc>
          <w:tcPr>
            <w:tcW w:w="2338" w:type="dxa"/>
          </w:tcPr>
          <w:p w14:paraId="6CC7E687"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c>
          <w:tcPr>
            <w:tcW w:w="2338" w:type="dxa"/>
          </w:tcPr>
          <w:p w14:paraId="4BE3B8E9"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r>
      <w:tr w:rsidR="001E705A" w:rsidRPr="00002464" w14:paraId="630A80A2" w14:textId="77777777" w:rsidTr="00124150">
        <w:tc>
          <w:tcPr>
            <w:tcW w:w="2245" w:type="dxa"/>
          </w:tcPr>
          <w:p w14:paraId="104EC60C"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S-1</w:t>
            </w:r>
          </w:p>
        </w:tc>
        <w:tc>
          <w:tcPr>
            <w:tcW w:w="2429" w:type="dxa"/>
          </w:tcPr>
          <w:p w14:paraId="39107F85"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eastAsia="TimesNewRoman" w:cs="Arial"/>
                <w:snapToGrid/>
                <w:szCs w:val="24"/>
              </w:rPr>
              <w:t>Group A1</w:t>
            </w:r>
            <w:r w:rsidRPr="00002464">
              <w:rPr>
                <w:rFonts w:eastAsia="TimesNewRoman" w:cs="Arial"/>
                <w:snapToGrid/>
                <w:szCs w:val="24"/>
                <w:vertAlign w:val="superscript"/>
              </w:rPr>
              <w:t>2</w:t>
            </w:r>
            <w:r w:rsidRPr="00002464">
              <w:rPr>
                <w:rFonts w:eastAsia="TimesNewRoman" w:cs="Arial"/>
                <w:snapToGrid/>
                <w:szCs w:val="24"/>
              </w:rPr>
              <w:t xml:space="preserve"> </w:t>
            </w:r>
            <w:r w:rsidRPr="00002464">
              <w:rPr>
                <w:rFonts w:eastAsia="TimesNewRoman" w:cs="Arial"/>
                <w:i/>
                <w:iCs/>
                <w:strike/>
                <w:snapToGrid/>
                <w:szCs w:val="24"/>
              </w:rPr>
              <w:t xml:space="preserve">or A2L </w:t>
            </w:r>
            <w:r w:rsidRPr="00002464">
              <w:rPr>
                <w:rFonts w:eastAsia="TimesNewRoman" w:cs="Arial"/>
                <w:i/>
                <w:iCs/>
                <w:strike/>
                <w:snapToGrid/>
                <w:szCs w:val="24"/>
                <w:vertAlign w:val="superscript"/>
              </w:rPr>
              <w:t>2,4</w:t>
            </w:r>
            <w:r w:rsidRPr="00002464">
              <w:rPr>
                <w:rFonts w:eastAsia="TimesNewRoman" w:cs="Arial"/>
                <w:i/>
                <w:iCs/>
                <w:snapToGrid/>
                <w:szCs w:val="24"/>
                <w:vertAlign w:val="superscript"/>
              </w:rPr>
              <w:t xml:space="preserve"> </w:t>
            </w:r>
            <w:r w:rsidRPr="00002464">
              <w:rPr>
                <w:rFonts w:eastAsia="TimesNewRoman" w:cs="Arial"/>
                <w:snapToGrid/>
                <w:szCs w:val="24"/>
              </w:rPr>
              <w:t>only</w:t>
            </w:r>
          </w:p>
        </w:tc>
        <w:tc>
          <w:tcPr>
            <w:tcW w:w="2338" w:type="dxa"/>
          </w:tcPr>
          <w:p w14:paraId="48F8DDE5"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c>
          <w:tcPr>
            <w:tcW w:w="2338" w:type="dxa"/>
          </w:tcPr>
          <w:p w14:paraId="0E656619"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r>
      <w:tr w:rsidR="001E705A" w:rsidRPr="00002464" w14:paraId="3D19202B" w14:textId="77777777" w:rsidTr="00124150">
        <w:tc>
          <w:tcPr>
            <w:tcW w:w="2245" w:type="dxa"/>
          </w:tcPr>
          <w:p w14:paraId="24F59F7E"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S-2</w:t>
            </w:r>
          </w:p>
        </w:tc>
        <w:tc>
          <w:tcPr>
            <w:tcW w:w="2429" w:type="dxa"/>
          </w:tcPr>
          <w:p w14:paraId="7DF47A0A" w14:textId="77777777" w:rsidR="001E705A" w:rsidRPr="00002464" w:rsidRDefault="001E705A" w:rsidP="00124150">
            <w:pPr>
              <w:widowControl/>
              <w:autoSpaceDE w:val="0"/>
              <w:autoSpaceDN w:val="0"/>
              <w:adjustRightInd w:val="0"/>
              <w:spacing w:after="0"/>
              <w:jc w:val="center"/>
              <w:rPr>
                <w:rFonts w:cs="Arial"/>
                <w:b/>
                <w:bCs/>
                <w:snapToGrid/>
                <w:szCs w:val="24"/>
                <w:vertAlign w:val="superscript"/>
              </w:rPr>
            </w:pPr>
            <w:r w:rsidRPr="00002464">
              <w:rPr>
                <w:rFonts w:cs="Arial"/>
                <w:b/>
                <w:bCs/>
                <w:snapToGrid/>
                <w:szCs w:val="24"/>
              </w:rPr>
              <w:t>Any</w:t>
            </w:r>
            <w:r w:rsidRPr="00002464">
              <w:rPr>
                <w:rFonts w:cs="Arial"/>
                <w:b/>
                <w:bCs/>
                <w:snapToGrid/>
                <w:szCs w:val="24"/>
                <w:vertAlign w:val="superscript"/>
              </w:rPr>
              <w:t>2</w:t>
            </w:r>
          </w:p>
        </w:tc>
        <w:tc>
          <w:tcPr>
            <w:tcW w:w="2338" w:type="dxa"/>
          </w:tcPr>
          <w:p w14:paraId="26FAC699"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c>
          <w:tcPr>
            <w:tcW w:w="2338" w:type="dxa"/>
          </w:tcPr>
          <w:p w14:paraId="7DA1A3E2"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r>
      <w:tr w:rsidR="001E705A" w:rsidRPr="00002464" w14:paraId="2429DBA7" w14:textId="77777777" w:rsidTr="00124150">
        <w:tc>
          <w:tcPr>
            <w:tcW w:w="2245" w:type="dxa"/>
          </w:tcPr>
          <w:p w14:paraId="07F3F042"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U</w:t>
            </w:r>
          </w:p>
        </w:tc>
        <w:tc>
          <w:tcPr>
            <w:tcW w:w="2429" w:type="dxa"/>
          </w:tcPr>
          <w:p w14:paraId="3454D743"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c>
          <w:tcPr>
            <w:tcW w:w="2338" w:type="dxa"/>
          </w:tcPr>
          <w:p w14:paraId="35D30387"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c>
          <w:tcPr>
            <w:tcW w:w="2338" w:type="dxa"/>
          </w:tcPr>
          <w:p w14:paraId="7B3B11E1" w14:textId="77777777" w:rsidR="001E705A" w:rsidRPr="00002464" w:rsidRDefault="001E705A" w:rsidP="00124150">
            <w:pPr>
              <w:widowControl/>
              <w:autoSpaceDE w:val="0"/>
              <w:autoSpaceDN w:val="0"/>
              <w:adjustRightInd w:val="0"/>
              <w:spacing w:after="0"/>
              <w:jc w:val="center"/>
              <w:rPr>
                <w:rFonts w:cs="Arial"/>
                <w:b/>
                <w:bCs/>
                <w:snapToGrid/>
                <w:szCs w:val="24"/>
              </w:rPr>
            </w:pPr>
            <w:r w:rsidRPr="00002464">
              <w:rPr>
                <w:rFonts w:cs="Arial"/>
                <w:b/>
                <w:bCs/>
                <w:snapToGrid/>
                <w:szCs w:val="24"/>
              </w:rPr>
              <w:t>Any</w:t>
            </w:r>
          </w:p>
        </w:tc>
      </w:tr>
    </w:tbl>
    <w:p w14:paraId="4375D086" w14:textId="77777777" w:rsidR="001E705A" w:rsidRPr="00002464" w:rsidRDefault="001E705A" w:rsidP="00362257">
      <w:pPr>
        <w:widowControl/>
        <w:autoSpaceDE w:val="0"/>
        <w:autoSpaceDN w:val="0"/>
        <w:adjustRightInd w:val="0"/>
        <w:spacing w:before="240"/>
        <w:rPr>
          <w:rFonts w:eastAsia="TimesNewRoman,Bold" w:cs="Arial"/>
          <w:b/>
          <w:bCs/>
          <w:snapToGrid/>
          <w:szCs w:val="24"/>
        </w:rPr>
      </w:pPr>
      <w:r w:rsidRPr="00002464">
        <w:rPr>
          <w:rFonts w:eastAsia="TimesNewRoman,Bold" w:cs="Arial"/>
          <w:b/>
          <w:bCs/>
          <w:snapToGrid/>
          <w:szCs w:val="24"/>
        </w:rPr>
        <w:t>Notes:</w:t>
      </w:r>
    </w:p>
    <w:p w14:paraId="3AB926DF" w14:textId="545298F7" w:rsidR="001E705A" w:rsidRPr="00002464" w:rsidRDefault="00F4196D" w:rsidP="001213E9">
      <w:pPr>
        <w:widowControl/>
        <w:autoSpaceDE w:val="0"/>
        <w:autoSpaceDN w:val="0"/>
        <w:adjustRightInd w:val="0"/>
        <w:rPr>
          <w:rFonts w:eastAsia="TimesNewRoman" w:cs="Arial"/>
          <w:snapToGrid/>
          <w:szCs w:val="24"/>
        </w:rPr>
      </w:pPr>
      <w:r w:rsidRPr="00002464">
        <w:rPr>
          <w:rFonts w:eastAsia="TimesNewRoman" w:cs="Arial"/>
          <w:snapToGrid/>
          <w:szCs w:val="24"/>
          <w:vertAlign w:val="superscript"/>
        </w:rPr>
        <w:t>…</w:t>
      </w:r>
    </w:p>
    <w:p w14:paraId="6C150403" w14:textId="77777777" w:rsidR="001E705A" w:rsidRPr="00002464" w:rsidRDefault="001E705A" w:rsidP="001213E9">
      <w:pPr>
        <w:widowControl/>
        <w:autoSpaceDE w:val="0"/>
        <w:autoSpaceDN w:val="0"/>
        <w:adjustRightInd w:val="0"/>
        <w:rPr>
          <w:rFonts w:eastAsia="TimesNewRoman" w:cs="Arial"/>
          <w:i/>
          <w:iCs/>
          <w:strike/>
          <w:snapToGrid/>
          <w:szCs w:val="24"/>
        </w:rPr>
      </w:pPr>
      <w:r w:rsidRPr="00002464">
        <w:rPr>
          <w:rFonts w:eastAsia="TimesNewRoman" w:cs="Arial"/>
          <w:i/>
          <w:iCs/>
          <w:strike/>
          <w:snapToGrid/>
          <w:szCs w:val="24"/>
          <w:vertAlign w:val="superscript"/>
        </w:rPr>
        <w:t>4</w:t>
      </w:r>
      <w:r w:rsidRPr="00002464">
        <w:rPr>
          <w:rFonts w:eastAsia="TimesNewRoman" w:cs="Arial"/>
          <w:i/>
          <w:iCs/>
          <w:strike/>
          <w:snapToGrid/>
          <w:szCs w:val="24"/>
        </w:rPr>
        <w:t xml:space="preserve"> See Section 1104.6 for requirements applicable to A2L equipment.</w:t>
      </w:r>
    </w:p>
    <w:p w14:paraId="2CCD49BE" w14:textId="47B83AB6" w:rsidR="000C145A" w:rsidRPr="00002464" w:rsidRDefault="000C145A" w:rsidP="00FD70CD">
      <w:pPr>
        <w:pStyle w:val="Heading4"/>
        <w:spacing w:before="120"/>
        <w:rPr>
          <w:noProof/>
        </w:rPr>
      </w:pPr>
      <w:r w:rsidRPr="00002464">
        <w:t xml:space="preserve">ITEM </w:t>
      </w:r>
      <w:r w:rsidRPr="00002464">
        <w:rPr>
          <w:noProof/>
        </w:rPr>
        <w:t>11-4</w:t>
      </w:r>
      <w:r w:rsidRPr="00002464">
        <w:br/>
      </w:r>
      <w:r w:rsidRPr="00002464">
        <w:rPr>
          <w:noProof/>
        </w:rPr>
        <w:t xml:space="preserve">1104.2 Refrigent </w:t>
      </w:r>
      <w:r w:rsidR="005D3578" w:rsidRPr="00002464">
        <w:rPr>
          <w:noProof/>
        </w:rPr>
        <w:t>concentration</w:t>
      </w:r>
      <w:r w:rsidRPr="00002464">
        <w:rPr>
          <w:noProof/>
        </w:rPr>
        <w:t xml:space="preserve"> limit (RCL)</w:t>
      </w:r>
    </w:p>
    <w:p w14:paraId="5A92B6BE" w14:textId="77777777" w:rsidR="000C145A" w:rsidRPr="00002464" w:rsidRDefault="000C145A" w:rsidP="001213E9">
      <w:pPr>
        <w:ind w:firstLine="432"/>
        <w:rPr>
          <w:rFonts w:cs="Arial"/>
          <w:szCs w:val="24"/>
        </w:rPr>
      </w:pPr>
      <w:r w:rsidRPr="00002464">
        <w:rPr>
          <w:rFonts w:cs="Arial"/>
          <w:szCs w:val="24"/>
        </w:rPr>
        <w:t>[</w:t>
      </w:r>
      <w:r w:rsidRPr="00002464">
        <w:t>Propose to repeal and replace amendments with model code.</w:t>
      </w:r>
      <w:r w:rsidRPr="00002464">
        <w:rPr>
          <w:rFonts w:cs="Arial"/>
          <w:szCs w:val="24"/>
        </w:rPr>
        <w:t>]</w:t>
      </w:r>
    </w:p>
    <w:p w14:paraId="581BC95A" w14:textId="71B98017" w:rsidR="000C145A" w:rsidRPr="00002464" w:rsidRDefault="000C145A" w:rsidP="001213E9">
      <w:pPr>
        <w:ind w:left="720"/>
        <w:rPr>
          <w:rFonts w:cs="Arial"/>
          <w:szCs w:val="24"/>
        </w:rPr>
      </w:pPr>
      <w:r w:rsidRPr="00002464">
        <w:rPr>
          <w:rFonts w:cs="Arial"/>
          <w:b/>
          <w:bCs/>
          <w:szCs w:val="24"/>
        </w:rPr>
        <w:t xml:space="preserve">1104.2 Refrigerant Concentration Limit </w:t>
      </w:r>
      <w:r w:rsidRPr="00002464">
        <w:rPr>
          <w:rFonts w:cs="Arial"/>
          <w:b/>
          <w:bCs/>
          <w:i/>
          <w:iCs/>
          <w:strike/>
          <w:szCs w:val="24"/>
        </w:rPr>
        <w:t>(RCL)</w:t>
      </w:r>
      <w:r w:rsidRPr="00002464">
        <w:rPr>
          <w:rFonts w:cs="Arial"/>
          <w:b/>
          <w:bCs/>
          <w:szCs w:val="24"/>
        </w:rPr>
        <w:t>.</w:t>
      </w:r>
      <w:r w:rsidRPr="00002464">
        <w:rPr>
          <w:rFonts w:cs="Arial"/>
          <w:szCs w:val="24"/>
        </w:rPr>
        <w:t xml:space="preserve"> The concentration of refrigerant in a complete discharge of an independent circuit of high-probability systems shall not exceed the amounts shown in Table 1102.3, except as provided in Section 1104.3</w:t>
      </w:r>
      <w:r w:rsidRPr="00002464">
        <w:rPr>
          <w:rFonts w:cs="Arial"/>
          <w:i/>
          <w:iCs/>
          <w:szCs w:val="24"/>
        </w:rPr>
        <w:t>,</w:t>
      </w:r>
      <w:r w:rsidRPr="00002464">
        <w:rPr>
          <w:rFonts w:cs="Arial"/>
          <w:szCs w:val="24"/>
        </w:rPr>
        <w:t xml:space="preserve"> Section 1104.4</w:t>
      </w:r>
      <w:r w:rsidR="00A72F9E" w:rsidRPr="00002464">
        <w:rPr>
          <w:rFonts w:cs="Arial"/>
          <w:szCs w:val="24"/>
        </w:rPr>
        <w:t>,</w:t>
      </w:r>
      <w:r w:rsidRPr="00002464">
        <w:rPr>
          <w:rFonts w:cs="Arial"/>
          <w:szCs w:val="24"/>
        </w:rPr>
        <w:t xml:space="preserve"> </w:t>
      </w:r>
      <w:r w:rsidR="00A72F9E" w:rsidRPr="00002464">
        <w:rPr>
          <w:rFonts w:cs="Arial"/>
          <w:i/>
          <w:iCs/>
          <w:strike/>
          <w:szCs w:val="24"/>
        </w:rPr>
        <w:t xml:space="preserve">and </w:t>
      </w:r>
      <w:r w:rsidRPr="00002464">
        <w:rPr>
          <w:rFonts w:cs="Arial"/>
          <w:i/>
          <w:iCs/>
          <w:strike/>
          <w:szCs w:val="24"/>
        </w:rPr>
        <w:t>Section 1104.6.</w:t>
      </w:r>
      <w:r w:rsidRPr="00002464">
        <w:rPr>
          <w:rFonts w:cs="Arial"/>
          <w:szCs w:val="24"/>
        </w:rPr>
        <w:t xml:space="preserve"> The volume of occupied space shall be determined in accordance with Section 1104.2.1 through Section 1104.2.3. </w:t>
      </w:r>
    </w:p>
    <w:p w14:paraId="3D0871B7" w14:textId="77777777" w:rsidR="000C145A" w:rsidRPr="00002464" w:rsidRDefault="000C145A" w:rsidP="001213E9">
      <w:pPr>
        <w:ind w:left="720" w:firstLine="720"/>
        <w:rPr>
          <w:rFonts w:cs="Arial"/>
          <w:szCs w:val="24"/>
        </w:rPr>
      </w:pPr>
      <w:r w:rsidRPr="00002464">
        <w:rPr>
          <w:rFonts w:cs="Arial"/>
          <w:b/>
          <w:bCs/>
          <w:szCs w:val="24"/>
        </w:rPr>
        <w:t>Exceptions:</w:t>
      </w:r>
      <w:r w:rsidRPr="00002464">
        <w:rPr>
          <w:rFonts w:cs="Arial"/>
          <w:szCs w:val="24"/>
        </w:rPr>
        <w:t xml:space="preserve"> </w:t>
      </w:r>
    </w:p>
    <w:p w14:paraId="07FF422A" w14:textId="50BAECA2" w:rsidR="000C145A" w:rsidRPr="00002464" w:rsidRDefault="000C145A" w:rsidP="001213E9">
      <w:pPr>
        <w:ind w:left="1440"/>
        <w:rPr>
          <w:rFonts w:cs="Arial"/>
          <w:szCs w:val="24"/>
        </w:rPr>
      </w:pPr>
      <w:r w:rsidRPr="00002464">
        <w:rPr>
          <w:rFonts w:cs="Arial"/>
          <w:szCs w:val="24"/>
        </w:rPr>
        <w:t xml:space="preserve">(1) Listed equipment </w:t>
      </w:r>
      <w:r w:rsidRPr="00002464">
        <w:rPr>
          <w:rFonts w:cs="Arial"/>
          <w:i/>
          <w:iCs/>
          <w:strike/>
          <w:szCs w:val="24"/>
        </w:rPr>
        <w:t xml:space="preserve">in </w:t>
      </w:r>
      <w:r w:rsidR="00A72F9E" w:rsidRPr="00002464">
        <w:rPr>
          <w:rFonts w:cs="Arial"/>
          <w:i/>
          <w:iCs/>
          <w:strike/>
          <w:szCs w:val="24"/>
        </w:rPr>
        <w:t>locations other than public corridors and lobbies</w:t>
      </w:r>
      <w:r w:rsidR="00A72F9E" w:rsidRPr="00002464">
        <w:rPr>
          <w:rFonts w:cs="Arial"/>
          <w:i/>
          <w:iCs/>
          <w:szCs w:val="24"/>
        </w:rPr>
        <w:t xml:space="preserve"> </w:t>
      </w:r>
      <w:r w:rsidRPr="00002464">
        <w:rPr>
          <w:rFonts w:cs="Arial"/>
          <w:szCs w:val="24"/>
        </w:rPr>
        <w:t xml:space="preserve">containing not more than 6.6 pounds (2.99 kg) of refrigerant, regardless of the refrigerant safety classification, provided the equipment is installed in accordance with the listing and with the manufacturer’s installation instructions. </w:t>
      </w:r>
    </w:p>
    <w:p w14:paraId="708C7971" w14:textId="42F09234" w:rsidR="000C145A" w:rsidRPr="00002464" w:rsidRDefault="000C145A" w:rsidP="001213E9">
      <w:pPr>
        <w:ind w:left="1440"/>
        <w:rPr>
          <w:rFonts w:cs="Arial"/>
          <w:szCs w:val="24"/>
        </w:rPr>
      </w:pPr>
      <w:r w:rsidRPr="00002464">
        <w:rPr>
          <w:rFonts w:cs="Arial"/>
          <w:szCs w:val="24"/>
        </w:rPr>
        <w:t xml:space="preserve">(2) Listed equipment for use in laboratories with more than 100 square feet (9.29 m2) of space per person, regardless of the refrigerant safety classification, provided that the equipment is installed in accordance with </w:t>
      </w:r>
      <w:r w:rsidRPr="00002464">
        <w:rPr>
          <w:rFonts w:cs="Arial"/>
          <w:szCs w:val="24"/>
        </w:rPr>
        <w:lastRenderedPageBreak/>
        <w:t>the listing and the manufacturer’s installation instructions. [ASHRAE 15:7.2]</w:t>
      </w:r>
    </w:p>
    <w:p w14:paraId="6ECAAC3D" w14:textId="7DA5BDAA" w:rsidR="000C145A" w:rsidRPr="00002464" w:rsidRDefault="000C145A" w:rsidP="00FD70CD">
      <w:pPr>
        <w:pStyle w:val="Heading4"/>
        <w:spacing w:before="120"/>
        <w:rPr>
          <w:noProof/>
        </w:rPr>
      </w:pPr>
      <w:r w:rsidRPr="00002464">
        <w:t xml:space="preserve">ITEM </w:t>
      </w:r>
      <w:r w:rsidRPr="00002464">
        <w:rPr>
          <w:noProof/>
        </w:rPr>
        <w:t>11-5</w:t>
      </w:r>
      <w:r w:rsidRPr="00002464">
        <w:br/>
      </w:r>
      <w:r w:rsidRPr="00002464">
        <w:rPr>
          <w:snapToGrid/>
        </w:rPr>
        <w:t>Section 1104.5 Flammable Refrigerants.</w:t>
      </w:r>
    </w:p>
    <w:p w14:paraId="703E9AD1" w14:textId="77777777" w:rsidR="000C145A" w:rsidRPr="00002464" w:rsidRDefault="000C145A" w:rsidP="00FD70CD">
      <w:pPr>
        <w:ind w:left="432"/>
      </w:pPr>
      <w:r w:rsidRPr="00002464">
        <w:rPr>
          <w:rFonts w:cs="Arial"/>
          <w:szCs w:val="24"/>
        </w:rPr>
        <w:t>[</w:t>
      </w:r>
      <w:r w:rsidRPr="00002464">
        <w:t>Propose to repeal and replace amendments with model code.</w:t>
      </w:r>
      <w:r w:rsidRPr="00002464">
        <w:rPr>
          <w:rFonts w:cs="Arial"/>
          <w:szCs w:val="24"/>
        </w:rPr>
        <w:t>]</w:t>
      </w:r>
    </w:p>
    <w:p w14:paraId="497062EE" w14:textId="6FD81C19" w:rsidR="000C145A" w:rsidRPr="00002464" w:rsidRDefault="000C145A" w:rsidP="00FD70CD">
      <w:pPr>
        <w:widowControl/>
        <w:autoSpaceDE w:val="0"/>
        <w:autoSpaceDN w:val="0"/>
        <w:adjustRightInd w:val="0"/>
        <w:ind w:left="720"/>
        <w:rPr>
          <w:rFonts w:eastAsia="TimesNewRoman" w:cs="Arial"/>
          <w:i/>
          <w:iCs/>
          <w:strike/>
          <w:snapToGrid/>
          <w:szCs w:val="24"/>
        </w:rPr>
      </w:pPr>
      <w:r w:rsidRPr="00002464">
        <w:rPr>
          <w:rFonts w:cs="Arial"/>
          <w:b/>
          <w:bCs/>
          <w:snapToGrid/>
          <w:szCs w:val="24"/>
        </w:rPr>
        <w:t xml:space="preserve">1104.5 Flammable Refrigerants. </w:t>
      </w:r>
      <w:r w:rsidRPr="00002464">
        <w:rPr>
          <w:rFonts w:eastAsia="TimesNewRoman" w:cs="Arial"/>
          <w:snapToGrid/>
          <w:szCs w:val="24"/>
        </w:rPr>
        <w:t>The total of Group A2, B2, A3, and B3 refrigerants, other than Group A2L and B2L refrigerants shall not exceed 1100 pounds (498.9 kg) without approval by the Authority Having Jurisdiction. Institutional Occupancies shall comply with Section 1104.3</w:t>
      </w:r>
      <w:r w:rsidR="00BE7FE7" w:rsidRPr="00002464">
        <w:rPr>
          <w:rFonts w:eastAsia="TimesNewRoman" w:cs="Arial"/>
          <w:snapToGrid/>
          <w:szCs w:val="24"/>
        </w:rPr>
        <w:t>.</w:t>
      </w:r>
      <w:r w:rsidRPr="00002464">
        <w:rPr>
          <w:rFonts w:eastAsia="TimesNewRoman" w:cs="Arial"/>
          <w:strike/>
          <w:snapToGrid/>
          <w:szCs w:val="24"/>
        </w:rPr>
        <w:t xml:space="preserve"> </w:t>
      </w:r>
      <w:r w:rsidRPr="00002464">
        <w:rPr>
          <w:rFonts w:eastAsia="TimesNewRoman" w:cs="Arial"/>
          <w:i/>
          <w:iCs/>
          <w:strike/>
          <w:snapToGrid/>
          <w:szCs w:val="24"/>
        </w:rPr>
        <w:t>Machinery rooms required in accordance with Section 1106.0 based on flammability shall be constructed and maintained in accordance with Section 1106.2.1 through Section 1106.2.6 and Section 1106.11 for Group A2L and B2L refrigerants.</w:t>
      </w:r>
    </w:p>
    <w:p w14:paraId="3C013530" w14:textId="5A6A1519" w:rsidR="000C145A" w:rsidRPr="00002464" w:rsidRDefault="000C145A" w:rsidP="00FD70CD">
      <w:pPr>
        <w:pStyle w:val="Heading4"/>
        <w:spacing w:before="120"/>
        <w:rPr>
          <w:noProof/>
        </w:rPr>
      </w:pPr>
      <w:r w:rsidRPr="00002464">
        <w:t xml:space="preserve">ITEM </w:t>
      </w:r>
      <w:r w:rsidRPr="00002464">
        <w:rPr>
          <w:noProof/>
        </w:rPr>
        <w:t>11-6</w:t>
      </w:r>
      <w:r w:rsidRPr="00002464">
        <w:br/>
        <w:t>Section 1104.6 Group A2L Refrigerants for Human Comfort.</w:t>
      </w:r>
    </w:p>
    <w:p w14:paraId="15624BFB" w14:textId="77777777" w:rsidR="000C145A" w:rsidRPr="00002464" w:rsidRDefault="000C145A" w:rsidP="00FD70CD">
      <w:pPr>
        <w:ind w:firstLine="432"/>
        <w:rPr>
          <w:rFonts w:cs="Arial"/>
          <w:szCs w:val="24"/>
        </w:rPr>
      </w:pPr>
      <w:r w:rsidRPr="00002464">
        <w:t>[Propose to repeal and replace amendments with model code.</w:t>
      </w:r>
      <w:r w:rsidRPr="00002464">
        <w:rPr>
          <w:rFonts w:cs="Arial"/>
          <w:szCs w:val="24"/>
        </w:rPr>
        <w:t>]</w:t>
      </w:r>
    </w:p>
    <w:p w14:paraId="1FE2CD7E" w14:textId="04100C2C" w:rsidR="00FC68A4" w:rsidRPr="00002464" w:rsidRDefault="00FC68A4" w:rsidP="00453D2E">
      <w:pPr>
        <w:ind w:left="720"/>
        <w:rPr>
          <w:i/>
          <w:iCs/>
          <w:strike/>
        </w:rPr>
      </w:pPr>
      <w:r w:rsidRPr="00002464">
        <w:rPr>
          <w:b/>
          <w:bCs/>
          <w:i/>
          <w:iCs/>
          <w:strike/>
        </w:rPr>
        <w:t>1104.6 Group A2L Refrigerants for Human Comfort.</w:t>
      </w:r>
      <w:r w:rsidRPr="00002464">
        <w:rPr>
          <w:i/>
          <w:iCs/>
          <w:strike/>
        </w:rPr>
        <w:t xml:space="preserve"> High-probability systems using Group A2L refrigerants for human comfort applications shall comply with this section. [ASHRAE 15:7.6</w:t>
      </w:r>
      <w:r w:rsidR="00453D2E" w:rsidRPr="00002464">
        <w:rPr>
          <w:i/>
          <w:iCs/>
          <w:strike/>
        </w:rPr>
        <w:t>].</w:t>
      </w:r>
    </w:p>
    <w:p w14:paraId="573418A0" w14:textId="32B8411E" w:rsidR="00FC68A4" w:rsidRPr="00002464" w:rsidRDefault="000C145A" w:rsidP="00FD70CD">
      <w:pPr>
        <w:pStyle w:val="Heading4"/>
        <w:spacing w:before="120"/>
      </w:pPr>
      <w:r w:rsidRPr="00002464">
        <w:t xml:space="preserve">ITEM </w:t>
      </w:r>
      <w:r w:rsidRPr="00002464">
        <w:rPr>
          <w:noProof/>
        </w:rPr>
        <w:t>11-7</w:t>
      </w:r>
      <w:r w:rsidRPr="00002464">
        <w:br/>
        <w:t>Section 1104.6.1 Refrigerant concentration limits.</w:t>
      </w:r>
    </w:p>
    <w:p w14:paraId="15F466A5" w14:textId="7E98C8F3" w:rsidR="00D67A1D" w:rsidRPr="00002464" w:rsidRDefault="00FC68A4" w:rsidP="00FD70CD">
      <w:pPr>
        <w:ind w:firstLine="432"/>
        <w:rPr>
          <w:rFonts w:cs="Arial"/>
          <w:szCs w:val="24"/>
        </w:rPr>
      </w:pPr>
      <w:r w:rsidRPr="00002464">
        <w:t>[Propose to repeal and replace amendments with model code.</w:t>
      </w:r>
      <w:r w:rsidRPr="00002464">
        <w:rPr>
          <w:rFonts w:cs="Arial"/>
          <w:szCs w:val="24"/>
        </w:rPr>
        <w:t>]</w:t>
      </w:r>
    </w:p>
    <w:p w14:paraId="600CEDDB" w14:textId="77777777" w:rsidR="000C145A" w:rsidRPr="00002464" w:rsidRDefault="000C145A" w:rsidP="00FD70CD">
      <w:pPr>
        <w:ind w:left="720"/>
        <w:rPr>
          <w:rFonts w:cs="Arial"/>
          <w:i/>
          <w:iCs/>
          <w:strike/>
          <w:szCs w:val="24"/>
        </w:rPr>
      </w:pPr>
      <w:r w:rsidRPr="00002464">
        <w:rPr>
          <w:rFonts w:cs="Arial"/>
          <w:b/>
          <w:bCs/>
          <w:i/>
          <w:iCs/>
          <w:strike/>
          <w:szCs w:val="24"/>
        </w:rPr>
        <w:t xml:space="preserve">1104.6.1 Refrigerant Concentration Limits. </w:t>
      </w:r>
      <w:r w:rsidRPr="00002464">
        <w:rPr>
          <w:rFonts w:cs="Arial"/>
          <w:i/>
          <w:iCs/>
          <w:strike/>
          <w:szCs w:val="24"/>
        </w:rPr>
        <w:t>Occupied spaces shall comply with the releasable charge limitations of the equipment listing and ASHRAE 15. Unoccupied spaces with refrigerant containing equipment, not including continuous piping or tubing, shall comply with the releasable charge limitations of the equipment listing or Section 1104.6.4. [ASHRAE 15:7.6.1-7.6.1.2]</w:t>
      </w:r>
    </w:p>
    <w:p w14:paraId="66D42118" w14:textId="61A6D7FD" w:rsidR="00D67A1D" w:rsidRPr="00002464" w:rsidRDefault="000C145A" w:rsidP="00FD70CD">
      <w:pPr>
        <w:pStyle w:val="Heading4"/>
        <w:spacing w:before="120"/>
        <w:rPr>
          <w:noProof/>
        </w:rPr>
      </w:pPr>
      <w:r w:rsidRPr="00002464">
        <w:t xml:space="preserve">ITEM </w:t>
      </w:r>
      <w:r w:rsidRPr="00002464">
        <w:rPr>
          <w:noProof/>
        </w:rPr>
        <w:t>11-8</w:t>
      </w:r>
      <w:r w:rsidRPr="00002464">
        <w:br/>
      </w:r>
      <w:r w:rsidR="00D67A1D" w:rsidRPr="00002464">
        <w:t>Section 1104.6.2 Listing and Installation Requirements.</w:t>
      </w:r>
    </w:p>
    <w:p w14:paraId="73068B94" w14:textId="77777777" w:rsidR="00D67A1D" w:rsidRPr="00002464" w:rsidRDefault="00D67A1D" w:rsidP="00FD70CD">
      <w:pPr>
        <w:ind w:firstLine="360"/>
        <w:rPr>
          <w:rFonts w:cs="Arial"/>
          <w:szCs w:val="24"/>
        </w:rPr>
      </w:pPr>
      <w:r w:rsidRPr="00002464">
        <w:rPr>
          <w:rFonts w:cs="Arial"/>
          <w:szCs w:val="24"/>
        </w:rPr>
        <w:t>[</w:t>
      </w:r>
      <w:r w:rsidRPr="00002464">
        <w:t>Propose to repeal and replace amendments with model code.</w:t>
      </w:r>
      <w:r w:rsidRPr="00002464">
        <w:rPr>
          <w:rFonts w:cs="Arial"/>
          <w:szCs w:val="24"/>
        </w:rPr>
        <w:t>]</w:t>
      </w:r>
    </w:p>
    <w:p w14:paraId="5D25A240" w14:textId="77777777" w:rsidR="00D67A1D" w:rsidRPr="00002464" w:rsidRDefault="00D67A1D" w:rsidP="00FD70CD">
      <w:pPr>
        <w:ind w:left="720"/>
        <w:rPr>
          <w:rFonts w:cs="Arial"/>
          <w:i/>
          <w:iCs/>
          <w:strike/>
          <w:szCs w:val="24"/>
        </w:rPr>
      </w:pPr>
      <w:r w:rsidRPr="00002464">
        <w:rPr>
          <w:rFonts w:cs="Arial"/>
          <w:b/>
          <w:bCs/>
          <w:i/>
          <w:iCs/>
          <w:strike/>
          <w:szCs w:val="24"/>
        </w:rPr>
        <w:t xml:space="preserve">1104.6.2 Listing and Installation Requirements. </w:t>
      </w:r>
      <w:r w:rsidRPr="00002464">
        <w:rPr>
          <w:rFonts w:cs="Arial"/>
          <w:i/>
          <w:iCs/>
          <w:strike/>
          <w:szCs w:val="24"/>
        </w:rPr>
        <w:t>Refrigeration systems shall be listed and shall be installed in accordance with listing, the manufacturer’s instructions, and any markings on the equipment restricting the installation. [ASHRAE 15:7.6.2]</w:t>
      </w:r>
    </w:p>
    <w:p w14:paraId="4E3EA135" w14:textId="58B8F8AC" w:rsidR="00D67A1D" w:rsidRPr="00002464" w:rsidRDefault="00D67A1D" w:rsidP="00FD70CD">
      <w:pPr>
        <w:pStyle w:val="Heading4"/>
        <w:spacing w:before="120"/>
        <w:rPr>
          <w:noProof/>
        </w:rPr>
      </w:pPr>
      <w:r w:rsidRPr="00002464">
        <w:t xml:space="preserve">ITEM </w:t>
      </w:r>
      <w:r w:rsidRPr="00002464">
        <w:rPr>
          <w:noProof/>
        </w:rPr>
        <w:t>11-9</w:t>
      </w:r>
      <w:r w:rsidRPr="00002464">
        <w:br/>
        <w:t>Section 1104.6.2.1 Nameplate.</w:t>
      </w:r>
    </w:p>
    <w:p w14:paraId="53BB4BB0" w14:textId="77777777" w:rsidR="00D67A1D" w:rsidRPr="00002464" w:rsidRDefault="00D67A1D" w:rsidP="001213E9">
      <w:pPr>
        <w:ind w:left="432"/>
        <w:rPr>
          <w:rFonts w:cs="Arial"/>
          <w:szCs w:val="24"/>
        </w:rPr>
      </w:pPr>
      <w:r w:rsidRPr="00002464">
        <w:rPr>
          <w:rFonts w:cs="Arial"/>
          <w:szCs w:val="24"/>
        </w:rPr>
        <w:t>[</w:t>
      </w:r>
      <w:r w:rsidRPr="00002464">
        <w:t>Propose to repeal and replace amendments with model code.</w:t>
      </w:r>
      <w:r w:rsidRPr="00002464">
        <w:rPr>
          <w:rFonts w:cs="Arial"/>
          <w:szCs w:val="24"/>
        </w:rPr>
        <w:t>]</w:t>
      </w:r>
    </w:p>
    <w:p w14:paraId="1C9AD1D8" w14:textId="5C71C6C1" w:rsidR="00D67A1D" w:rsidRPr="00002464" w:rsidRDefault="00D67A1D" w:rsidP="001213E9">
      <w:pPr>
        <w:ind w:left="720"/>
      </w:pPr>
      <w:r w:rsidRPr="00002464">
        <w:rPr>
          <w:rFonts w:cs="Arial"/>
          <w:b/>
          <w:bCs/>
          <w:i/>
          <w:iCs/>
          <w:strike/>
          <w:szCs w:val="24"/>
        </w:rPr>
        <w:t xml:space="preserve">1104.6.2.1 Nameplate. </w:t>
      </w:r>
      <w:r w:rsidRPr="00002464">
        <w:rPr>
          <w:rFonts w:cs="Arial"/>
          <w:i/>
          <w:iCs/>
          <w:strike/>
          <w:szCs w:val="24"/>
        </w:rPr>
        <w:t>The nameplate required by Section 1115.5 shall include a symbol indicating that a flammable refrigerant is used, as specified by the product listing. [ASHRAE 15:7.6.2.1].</w:t>
      </w:r>
    </w:p>
    <w:p w14:paraId="53538C2F" w14:textId="4B28D0AD" w:rsidR="00D67A1D" w:rsidRPr="00002464" w:rsidRDefault="00D67A1D" w:rsidP="001213E9">
      <w:pPr>
        <w:pStyle w:val="Heading4"/>
        <w:spacing w:before="120"/>
        <w:rPr>
          <w:noProof/>
        </w:rPr>
      </w:pPr>
      <w:r w:rsidRPr="00002464">
        <w:lastRenderedPageBreak/>
        <w:t xml:space="preserve">ITEM </w:t>
      </w:r>
      <w:r w:rsidRPr="00002464">
        <w:rPr>
          <w:noProof/>
        </w:rPr>
        <w:t>11-10</w:t>
      </w:r>
      <w:r w:rsidRPr="00002464">
        <w:br/>
        <w:t>Section 1104.6.2.2 Labeling.</w:t>
      </w:r>
    </w:p>
    <w:p w14:paraId="4735BA78" w14:textId="77777777" w:rsidR="00D67A1D" w:rsidRPr="00002464" w:rsidRDefault="00D67A1D" w:rsidP="001213E9">
      <w:pPr>
        <w:ind w:left="432"/>
        <w:rPr>
          <w:rFonts w:cs="Arial"/>
          <w:szCs w:val="24"/>
        </w:rPr>
      </w:pPr>
      <w:r w:rsidRPr="00002464">
        <w:rPr>
          <w:rFonts w:cs="Arial"/>
          <w:szCs w:val="24"/>
        </w:rPr>
        <w:t>[</w:t>
      </w:r>
      <w:r w:rsidRPr="00002464">
        <w:t>Propose to repeal and replace amendments with model code.</w:t>
      </w:r>
      <w:r w:rsidRPr="00002464">
        <w:rPr>
          <w:rFonts w:cs="Arial"/>
          <w:szCs w:val="24"/>
        </w:rPr>
        <w:t>]</w:t>
      </w:r>
    </w:p>
    <w:p w14:paraId="42EC557A" w14:textId="77777777" w:rsidR="00D67A1D" w:rsidRPr="00002464" w:rsidRDefault="00D67A1D" w:rsidP="001213E9">
      <w:pPr>
        <w:ind w:left="720"/>
        <w:rPr>
          <w:rFonts w:cs="Arial"/>
          <w:i/>
          <w:iCs/>
          <w:strike/>
          <w:szCs w:val="24"/>
        </w:rPr>
      </w:pPr>
      <w:r w:rsidRPr="00002464">
        <w:rPr>
          <w:rFonts w:cs="Arial"/>
          <w:b/>
          <w:bCs/>
          <w:i/>
          <w:iCs/>
          <w:strike/>
          <w:szCs w:val="24"/>
        </w:rPr>
        <w:t xml:space="preserve">1104.6.2.2 Labeling. </w:t>
      </w:r>
      <w:r w:rsidRPr="00002464">
        <w:rPr>
          <w:rFonts w:cs="Arial"/>
          <w:i/>
          <w:iCs/>
          <w:strike/>
          <w:szCs w:val="24"/>
        </w:rPr>
        <w:t>A label indicating a flammable refrigerant is used shall be placed adjacent to service ports and other locations where service involving components containing refrigerant is performed, as specified by the product listing. [ASHRAE 15:7.6.2.2]</w:t>
      </w:r>
    </w:p>
    <w:p w14:paraId="733F6DCD" w14:textId="77DA4FCA" w:rsidR="00D67A1D" w:rsidRPr="00002464" w:rsidRDefault="00D67A1D" w:rsidP="00D62158">
      <w:pPr>
        <w:pStyle w:val="Heading4"/>
        <w:spacing w:before="120"/>
        <w:rPr>
          <w:noProof/>
        </w:rPr>
      </w:pPr>
      <w:r w:rsidRPr="00002464">
        <w:t xml:space="preserve">ITEM </w:t>
      </w:r>
      <w:r w:rsidRPr="00002464">
        <w:rPr>
          <w:noProof/>
        </w:rPr>
        <w:t>11-11</w:t>
      </w:r>
      <w:r w:rsidRPr="00002464">
        <w:br/>
        <w:t xml:space="preserve">Section 1104.6.2.3 </w:t>
      </w:r>
      <w:r w:rsidRPr="00002464">
        <w:rPr>
          <w:rFonts w:eastAsia="Times New Roman" w:cs="Arial"/>
          <w:bCs/>
          <w:iCs w:val="0"/>
          <w:szCs w:val="24"/>
        </w:rPr>
        <w:t>Refrigerant Detection Systems.</w:t>
      </w:r>
    </w:p>
    <w:p w14:paraId="63643400" w14:textId="77777777" w:rsidR="00D67A1D" w:rsidRPr="00002464" w:rsidRDefault="00D67A1D" w:rsidP="001213E9">
      <w:pPr>
        <w:ind w:left="432"/>
        <w:rPr>
          <w:rFonts w:cs="Arial"/>
          <w:szCs w:val="24"/>
        </w:rPr>
      </w:pPr>
      <w:r w:rsidRPr="00002464">
        <w:rPr>
          <w:rFonts w:cs="Arial"/>
          <w:szCs w:val="24"/>
        </w:rPr>
        <w:t>[</w:t>
      </w:r>
      <w:r w:rsidRPr="00002464">
        <w:t>Propose to repeal and replace amendments with model code.</w:t>
      </w:r>
      <w:r w:rsidRPr="00002464">
        <w:rPr>
          <w:rFonts w:cs="Arial"/>
          <w:szCs w:val="24"/>
        </w:rPr>
        <w:t>]</w:t>
      </w:r>
    </w:p>
    <w:p w14:paraId="0A4B4DFB" w14:textId="40469F9A" w:rsidR="00D67A1D" w:rsidRPr="00002464" w:rsidRDefault="00D67A1D" w:rsidP="001213E9">
      <w:pPr>
        <w:ind w:left="720"/>
      </w:pPr>
      <w:r w:rsidRPr="00002464">
        <w:rPr>
          <w:rFonts w:cs="Arial"/>
          <w:b/>
          <w:bCs/>
          <w:i/>
          <w:iCs/>
          <w:strike/>
          <w:szCs w:val="24"/>
        </w:rPr>
        <w:t xml:space="preserve">1104.6.2.3 Refrigerant Detection Systems. </w:t>
      </w:r>
      <w:r w:rsidRPr="00002464">
        <w:rPr>
          <w:rFonts w:cs="Arial"/>
          <w:i/>
          <w:iCs/>
          <w:strike/>
          <w:szCs w:val="24"/>
        </w:rPr>
        <w:t>Refrigerant detection systems shall be in accordance with the listing and ASHRAE 15.</w:t>
      </w:r>
    </w:p>
    <w:p w14:paraId="162BDECF" w14:textId="0D33FB83" w:rsidR="00D67A1D" w:rsidRPr="00002464" w:rsidRDefault="00D67A1D" w:rsidP="001213E9">
      <w:pPr>
        <w:pStyle w:val="Heading4"/>
        <w:spacing w:before="120"/>
        <w:rPr>
          <w:noProof/>
        </w:rPr>
      </w:pPr>
      <w:r w:rsidRPr="00002464">
        <w:t xml:space="preserve">ITEM </w:t>
      </w:r>
      <w:r w:rsidRPr="00002464">
        <w:rPr>
          <w:noProof/>
        </w:rPr>
        <w:t>11-12</w:t>
      </w:r>
      <w:r w:rsidRPr="00002464">
        <w:br/>
        <w:t>Section 1104.6.2.4 Refrigerant Concentration Above Limit.</w:t>
      </w:r>
    </w:p>
    <w:p w14:paraId="2C0F79E0" w14:textId="77777777" w:rsidR="00D67A1D" w:rsidRPr="00002464" w:rsidRDefault="00D67A1D" w:rsidP="001213E9">
      <w:pPr>
        <w:ind w:left="432"/>
      </w:pPr>
      <w:r w:rsidRPr="00002464">
        <w:rPr>
          <w:rFonts w:cs="Arial"/>
          <w:szCs w:val="24"/>
        </w:rPr>
        <w:t>[</w:t>
      </w:r>
      <w:r w:rsidRPr="00002464">
        <w:t>Propose to repeal and replace amendments with model code.</w:t>
      </w:r>
      <w:r w:rsidRPr="00002464">
        <w:rPr>
          <w:rFonts w:cs="Arial"/>
          <w:szCs w:val="24"/>
        </w:rPr>
        <w:t>]</w:t>
      </w:r>
    </w:p>
    <w:p w14:paraId="42B21145" w14:textId="77777777" w:rsidR="00D67A1D" w:rsidRPr="00002464" w:rsidRDefault="00D67A1D" w:rsidP="001213E9">
      <w:pPr>
        <w:ind w:left="720"/>
        <w:rPr>
          <w:rFonts w:cs="Arial"/>
          <w:b/>
          <w:bCs/>
          <w:i/>
          <w:iCs/>
          <w:strike/>
          <w:szCs w:val="24"/>
        </w:rPr>
      </w:pPr>
      <w:r w:rsidRPr="00002464">
        <w:rPr>
          <w:rFonts w:cs="Arial"/>
          <w:b/>
          <w:bCs/>
          <w:i/>
          <w:iCs/>
          <w:strike/>
          <w:szCs w:val="24"/>
        </w:rPr>
        <w:t xml:space="preserve">1104.6.2.4 Refrigerant Concentration Above Limit. </w:t>
      </w:r>
      <w:r w:rsidRPr="00002464">
        <w:rPr>
          <w:rFonts w:cs="Arial"/>
          <w:i/>
          <w:iCs/>
          <w:strike/>
          <w:szCs w:val="24"/>
        </w:rPr>
        <w:t>When the refrigerant detection system senses</w:t>
      </w:r>
      <w:r w:rsidRPr="00002464">
        <w:rPr>
          <w:rFonts w:cs="Arial"/>
          <w:b/>
          <w:bCs/>
          <w:i/>
          <w:iCs/>
          <w:strike/>
          <w:szCs w:val="24"/>
        </w:rPr>
        <w:t xml:space="preserve"> </w:t>
      </w:r>
      <w:r w:rsidRPr="00002464">
        <w:rPr>
          <w:rFonts w:cs="Arial"/>
          <w:i/>
          <w:iCs/>
          <w:strike/>
          <w:szCs w:val="24"/>
        </w:rPr>
        <w:t>a refrigerant exceeding its setpoint, the following</w:t>
      </w:r>
      <w:r w:rsidRPr="00002464">
        <w:rPr>
          <w:rFonts w:cs="Arial"/>
          <w:b/>
          <w:bCs/>
          <w:i/>
          <w:iCs/>
          <w:strike/>
          <w:szCs w:val="24"/>
        </w:rPr>
        <w:t xml:space="preserve"> </w:t>
      </w:r>
      <w:r w:rsidRPr="00002464">
        <w:rPr>
          <w:rFonts w:cs="Arial"/>
          <w:i/>
          <w:iCs/>
          <w:strike/>
          <w:szCs w:val="24"/>
        </w:rPr>
        <w:t>actions shall be taken:</w:t>
      </w:r>
    </w:p>
    <w:p w14:paraId="444D5849" w14:textId="77777777" w:rsidR="00D67A1D" w:rsidRPr="00002464" w:rsidRDefault="00D67A1D" w:rsidP="001213E9">
      <w:pPr>
        <w:pStyle w:val="ListParagraph"/>
        <w:numPr>
          <w:ilvl w:val="0"/>
          <w:numId w:val="34"/>
        </w:numPr>
        <w:contextualSpacing w:val="0"/>
        <w:rPr>
          <w:rFonts w:cs="Arial"/>
          <w:i/>
          <w:iCs/>
          <w:strike/>
          <w:szCs w:val="24"/>
        </w:rPr>
      </w:pPr>
      <w:r w:rsidRPr="00002464">
        <w:rPr>
          <w:rFonts w:cs="Arial"/>
          <w:i/>
          <w:iCs/>
          <w:strike/>
          <w:szCs w:val="24"/>
        </w:rPr>
        <w:t>The supply air fan of the equipment shall activate with a minimum airflow rate specified by the manufacturer.</w:t>
      </w:r>
    </w:p>
    <w:p w14:paraId="6640C8A7" w14:textId="77777777" w:rsidR="00D67A1D" w:rsidRPr="00002464" w:rsidRDefault="00D67A1D" w:rsidP="001213E9">
      <w:pPr>
        <w:pStyle w:val="ListParagraph"/>
        <w:numPr>
          <w:ilvl w:val="0"/>
          <w:numId w:val="34"/>
        </w:numPr>
        <w:contextualSpacing w:val="0"/>
        <w:rPr>
          <w:rFonts w:cs="Arial"/>
          <w:i/>
          <w:iCs/>
          <w:strike/>
          <w:szCs w:val="24"/>
        </w:rPr>
      </w:pPr>
      <w:r w:rsidRPr="00002464">
        <w:rPr>
          <w:rFonts w:cs="Arial"/>
          <w:i/>
          <w:iCs/>
          <w:strike/>
          <w:szCs w:val="24"/>
        </w:rPr>
        <w:t>Turn off the compressor and all other electrical devices, excluding the control power transformers, control systems, and the supply air fan. The supply air fan shall continue to operate for at least five minutes after the refrigerant detection system has sensed a drop in the refrigerant concentration below the value specified in Section 1104.6.6(b).</w:t>
      </w:r>
    </w:p>
    <w:p w14:paraId="5E5E8A3B" w14:textId="77777777" w:rsidR="00D67A1D" w:rsidRPr="00002464" w:rsidRDefault="00D67A1D" w:rsidP="001213E9">
      <w:pPr>
        <w:pStyle w:val="ListParagraph"/>
        <w:numPr>
          <w:ilvl w:val="2"/>
          <w:numId w:val="34"/>
        </w:numPr>
        <w:contextualSpacing w:val="0"/>
        <w:rPr>
          <w:rFonts w:cs="Arial"/>
          <w:i/>
          <w:iCs/>
          <w:strike/>
          <w:szCs w:val="24"/>
        </w:rPr>
      </w:pPr>
      <w:r w:rsidRPr="00002464">
        <w:rPr>
          <w:rFonts w:cs="Arial"/>
          <w:b/>
          <w:bCs/>
          <w:i/>
          <w:iCs/>
          <w:strike/>
          <w:szCs w:val="24"/>
        </w:rPr>
        <w:t>Exception:</w:t>
      </w:r>
      <w:r w:rsidRPr="00002464">
        <w:rPr>
          <w:rFonts w:cs="Arial"/>
          <w:i/>
          <w:iCs/>
          <w:strike/>
          <w:szCs w:val="24"/>
        </w:rPr>
        <w:t xml:space="preserve"> The compressor operation shall not be turned off when the compressor operation reduces the leak rate or the total amount of released refrigerant to the indoor space.</w:t>
      </w:r>
    </w:p>
    <w:p w14:paraId="6BE9D1EC" w14:textId="77777777" w:rsidR="00D67A1D" w:rsidRPr="00002464" w:rsidRDefault="00D67A1D" w:rsidP="001213E9">
      <w:pPr>
        <w:pStyle w:val="ListParagraph"/>
        <w:numPr>
          <w:ilvl w:val="0"/>
          <w:numId w:val="34"/>
        </w:numPr>
        <w:contextualSpacing w:val="0"/>
        <w:rPr>
          <w:rFonts w:cs="Arial"/>
          <w:i/>
          <w:iCs/>
          <w:strike/>
          <w:szCs w:val="24"/>
        </w:rPr>
      </w:pPr>
      <w:r w:rsidRPr="00002464">
        <w:rPr>
          <w:rFonts w:cs="Arial"/>
          <w:i/>
          <w:iCs/>
          <w:strike/>
          <w:szCs w:val="24"/>
        </w:rPr>
        <w:t>Any device that controls airflow located within the product or in ductwork that supplies air to the occupied space shall be fully open. Any device that controls airflow shall be listed.</w:t>
      </w:r>
    </w:p>
    <w:p w14:paraId="0427386F" w14:textId="77777777" w:rsidR="00D67A1D" w:rsidRPr="00002464" w:rsidRDefault="00D67A1D" w:rsidP="001213E9">
      <w:pPr>
        <w:pStyle w:val="ListParagraph"/>
        <w:numPr>
          <w:ilvl w:val="0"/>
          <w:numId w:val="34"/>
        </w:numPr>
        <w:contextualSpacing w:val="0"/>
        <w:rPr>
          <w:rFonts w:cs="Arial"/>
          <w:i/>
          <w:iCs/>
          <w:strike/>
          <w:szCs w:val="24"/>
        </w:rPr>
      </w:pPr>
      <w:r w:rsidRPr="00002464">
        <w:rPr>
          <w:rFonts w:cs="Arial"/>
          <w:i/>
          <w:iCs/>
          <w:strike/>
          <w:szCs w:val="24"/>
        </w:rPr>
        <w:t>Mitigation action required by the equipment listing shall be initiated [ASHRAE 15:7.6.2.4]</w:t>
      </w:r>
    </w:p>
    <w:p w14:paraId="05222A33" w14:textId="1E447F46" w:rsidR="00D67A1D" w:rsidRPr="00002464" w:rsidRDefault="00D67A1D" w:rsidP="00D62158">
      <w:pPr>
        <w:pStyle w:val="Heading4"/>
        <w:spacing w:before="120"/>
        <w:rPr>
          <w:noProof/>
        </w:rPr>
      </w:pPr>
      <w:r w:rsidRPr="00002464">
        <w:t xml:space="preserve">ITEM </w:t>
      </w:r>
      <w:r w:rsidRPr="00002464">
        <w:rPr>
          <w:noProof/>
        </w:rPr>
        <w:t>11-1</w:t>
      </w:r>
      <w:r w:rsidR="00B9252F" w:rsidRPr="00002464">
        <w:rPr>
          <w:noProof/>
        </w:rPr>
        <w:t>3</w:t>
      </w:r>
      <w:r w:rsidRPr="00002464">
        <w:br/>
        <w:t>Section 1104.6.3 Ignition Sources Located in Ductwork.</w:t>
      </w:r>
    </w:p>
    <w:p w14:paraId="0AB99B48" w14:textId="77777777" w:rsidR="00D67A1D" w:rsidRPr="00002464" w:rsidRDefault="00D67A1D" w:rsidP="001213E9">
      <w:pPr>
        <w:ind w:left="432"/>
        <w:rPr>
          <w:rFonts w:cs="Arial"/>
          <w:szCs w:val="24"/>
        </w:rPr>
      </w:pPr>
      <w:r w:rsidRPr="00002464">
        <w:rPr>
          <w:rFonts w:cs="Arial"/>
          <w:szCs w:val="24"/>
        </w:rPr>
        <w:t>[</w:t>
      </w:r>
      <w:r w:rsidRPr="00002464">
        <w:t>Propose to repeal and replace amendments with model code.</w:t>
      </w:r>
      <w:r w:rsidRPr="00002464">
        <w:rPr>
          <w:rFonts w:cs="Arial"/>
          <w:szCs w:val="24"/>
        </w:rPr>
        <w:t>]</w:t>
      </w:r>
    </w:p>
    <w:p w14:paraId="3A8D81D3" w14:textId="20B46E10" w:rsidR="00D67A1D" w:rsidRPr="00002464" w:rsidRDefault="00D67A1D" w:rsidP="001213E9">
      <w:pPr>
        <w:ind w:left="720"/>
      </w:pPr>
      <w:r w:rsidRPr="00002464">
        <w:rPr>
          <w:rFonts w:cs="Arial"/>
          <w:b/>
          <w:bCs/>
          <w:i/>
          <w:iCs/>
          <w:strike/>
          <w:szCs w:val="24"/>
        </w:rPr>
        <w:t xml:space="preserve">1104.6.3 Ignition Sources Located in Ductwork. </w:t>
      </w:r>
      <w:r w:rsidRPr="00002464">
        <w:rPr>
          <w:rFonts w:cs="Arial"/>
          <w:i/>
          <w:iCs/>
          <w:strike/>
          <w:szCs w:val="24"/>
        </w:rPr>
        <w:t xml:space="preserve">Open-flame-producing devices shall not be permanently installed in the ductwork that serves the space. Unclassified electrical devices shall not be located within the ductwork that serves the space. Devices containing hot surfaces exceeding 1290°F (700°C) </w:t>
      </w:r>
      <w:r w:rsidRPr="00002464">
        <w:rPr>
          <w:rFonts w:cs="Arial"/>
          <w:i/>
          <w:iCs/>
          <w:strike/>
          <w:szCs w:val="24"/>
        </w:rPr>
        <w:lastRenderedPageBreak/>
        <w:t>shall not be located in the ductwork that serves the space unless there is a minimum airflow of 200 ft/min (1.0 m/s) across the heating device(s) and there is proof of airflow before the heating device(s) is energized. [ASHRAE 15:7.6.3-7.6.3.3]</w:t>
      </w:r>
    </w:p>
    <w:p w14:paraId="0D86C7D7" w14:textId="44D35A20" w:rsidR="00D67A1D" w:rsidRPr="00002464" w:rsidRDefault="00D67A1D" w:rsidP="00D62158">
      <w:pPr>
        <w:pStyle w:val="Heading4"/>
        <w:spacing w:before="120"/>
        <w:rPr>
          <w:noProof/>
        </w:rPr>
      </w:pPr>
      <w:r w:rsidRPr="00002464">
        <w:t xml:space="preserve">ITEM </w:t>
      </w:r>
      <w:r w:rsidRPr="00002464">
        <w:rPr>
          <w:noProof/>
        </w:rPr>
        <w:t>11-1</w:t>
      </w:r>
      <w:r w:rsidR="00B9252F" w:rsidRPr="00002464">
        <w:rPr>
          <w:noProof/>
        </w:rPr>
        <w:t>4</w:t>
      </w:r>
      <w:r w:rsidRPr="00002464">
        <w:br/>
        <w:t xml:space="preserve">Section 1104.6.4 </w:t>
      </w:r>
      <w:r w:rsidRPr="00002464">
        <w:rPr>
          <w:bCs/>
        </w:rPr>
        <w:t>Mechanical Ventilation</w:t>
      </w:r>
      <w:r w:rsidRPr="00002464">
        <w:t>.</w:t>
      </w:r>
    </w:p>
    <w:p w14:paraId="06AD3CCE" w14:textId="77777777" w:rsidR="00D67A1D" w:rsidRPr="00002464" w:rsidRDefault="00D67A1D" w:rsidP="001213E9">
      <w:pPr>
        <w:ind w:left="432"/>
        <w:rPr>
          <w:rFonts w:cs="Arial"/>
          <w:szCs w:val="24"/>
        </w:rPr>
      </w:pPr>
      <w:r w:rsidRPr="00002464">
        <w:rPr>
          <w:rFonts w:cs="Arial"/>
          <w:szCs w:val="24"/>
        </w:rPr>
        <w:t>[</w:t>
      </w:r>
      <w:r w:rsidRPr="00002464">
        <w:t>Propose to repeal and replace amendments with model code.</w:t>
      </w:r>
      <w:r w:rsidRPr="00002464">
        <w:rPr>
          <w:rFonts w:cs="Arial"/>
          <w:szCs w:val="24"/>
        </w:rPr>
        <w:t>]</w:t>
      </w:r>
    </w:p>
    <w:p w14:paraId="7B3C86EF" w14:textId="77777777" w:rsidR="00D67A1D" w:rsidRPr="00002464" w:rsidRDefault="00D67A1D" w:rsidP="001213E9">
      <w:pPr>
        <w:ind w:left="720"/>
        <w:rPr>
          <w:rFonts w:cs="Arial"/>
          <w:i/>
          <w:iCs/>
          <w:strike/>
          <w:szCs w:val="24"/>
        </w:rPr>
      </w:pPr>
      <w:r w:rsidRPr="00002464">
        <w:rPr>
          <w:rFonts w:cs="Arial"/>
          <w:b/>
          <w:bCs/>
          <w:i/>
          <w:iCs/>
          <w:strike/>
          <w:szCs w:val="24"/>
        </w:rPr>
        <w:t xml:space="preserve">1104.6.4 </w:t>
      </w:r>
      <w:bookmarkStart w:id="22" w:name="_Hlk132016308"/>
      <w:r w:rsidRPr="00002464">
        <w:rPr>
          <w:rFonts w:cs="Arial"/>
          <w:b/>
          <w:bCs/>
          <w:i/>
          <w:iCs/>
          <w:strike/>
          <w:szCs w:val="24"/>
        </w:rPr>
        <w:t>Mechanical Ventilation.</w:t>
      </w:r>
      <w:bookmarkEnd w:id="22"/>
      <w:r w:rsidRPr="00002464">
        <w:rPr>
          <w:rFonts w:cs="Arial"/>
          <w:i/>
          <w:iCs/>
          <w:strike/>
          <w:szCs w:val="24"/>
        </w:rPr>
        <w:t xml:space="preserve"> When the releasable charge of the refrigeration system exceeds the refrigerant concentration limit specified in Section 1104.6.1, the refrigerant charge and ventilation air flow shall be in accordance with the equipment listing and ASHRAE 15.</w:t>
      </w:r>
    </w:p>
    <w:p w14:paraId="3F025911" w14:textId="7B355237" w:rsidR="00D67A1D" w:rsidRPr="00002464" w:rsidRDefault="00D67A1D" w:rsidP="00D62158">
      <w:pPr>
        <w:pStyle w:val="Heading4"/>
        <w:spacing w:before="120"/>
        <w:rPr>
          <w:noProof/>
        </w:rPr>
      </w:pPr>
      <w:r w:rsidRPr="00002464">
        <w:t xml:space="preserve">ITEM </w:t>
      </w:r>
      <w:r w:rsidRPr="00002464">
        <w:rPr>
          <w:noProof/>
        </w:rPr>
        <w:t>11-1</w:t>
      </w:r>
      <w:r w:rsidR="00B9252F" w:rsidRPr="00002464">
        <w:rPr>
          <w:noProof/>
        </w:rPr>
        <w:t>5</w:t>
      </w:r>
      <w:r w:rsidRPr="00002464">
        <w:br/>
      </w:r>
      <w:r w:rsidR="00B9252F" w:rsidRPr="00002464">
        <w:t xml:space="preserve">Section 1104.6.5 </w:t>
      </w:r>
      <w:r w:rsidR="00B9252F" w:rsidRPr="00002464">
        <w:rPr>
          <w:rFonts w:eastAsia="Times New Roman" w:cs="Arial"/>
          <w:bCs/>
          <w:iCs w:val="0"/>
          <w:szCs w:val="24"/>
        </w:rPr>
        <w:t>Compressors and Pressure Vessels</w:t>
      </w:r>
      <w:r w:rsidR="00B9252F" w:rsidRPr="00002464">
        <w:rPr>
          <w:rFonts w:cs="Arial"/>
          <w:b w:val="0"/>
          <w:bCs/>
          <w:iCs w:val="0"/>
          <w:szCs w:val="24"/>
        </w:rPr>
        <w:t xml:space="preserve"> </w:t>
      </w:r>
      <w:r w:rsidR="00B9252F" w:rsidRPr="00002464">
        <w:rPr>
          <w:rFonts w:eastAsia="Times New Roman" w:cs="Arial"/>
          <w:bCs/>
          <w:iCs w:val="0"/>
          <w:szCs w:val="24"/>
        </w:rPr>
        <w:t>Located Indoors.</w:t>
      </w:r>
    </w:p>
    <w:p w14:paraId="581FBDC9" w14:textId="77777777" w:rsidR="00D67A1D" w:rsidRPr="00002464" w:rsidRDefault="00D67A1D" w:rsidP="00D62158">
      <w:pPr>
        <w:ind w:left="432"/>
        <w:rPr>
          <w:rFonts w:cs="Arial"/>
          <w:szCs w:val="24"/>
        </w:rPr>
      </w:pPr>
      <w:r w:rsidRPr="00002464">
        <w:rPr>
          <w:rFonts w:cs="Arial"/>
          <w:szCs w:val="24"/>
        </w:rPr>
        <w:t>[</w:t>
      </w:r>
      <w:r w:rsidRPr="00002464">
        <w:t>Propose to repeal and replace amendments with model code.</w:t>
      </w:r>
      <w:r w:rsidRPr="00002464">
        <w:rPr>
          <w:rFonts w:cs="Arial"/>
          <w:szCs w:val="24"/>
        </w:rPr>
        <w:t>]</w:t>
      </w:r>
    </w:p>
    <w:p w14:paraId="3A9412B4" w14:textId="77777777" w:rsidR="00B9252F" w:rsidRPr="00002464" w:rsidRDefault="00B9252F" w:rsidP="00D62158">
      <w:pPr>
        <w:ind w:left="720"/>
        <w:rPr>
          <w:rFonts w:cs="Arial"/>
          <w:i/>
          <w:iCs/>
          <w:strike/>
          <w:szCs w:val="24"/>
        </w:rPr>
      </w:pPr>
      <w:r w:rsidRPr="00002464">
        <w:rPr>
          <w:rFonts w:cs="Arial"/>
          <w:b/>
          <w:bCs/>
          <w:i/>
          <w:iCs/>
          <w:strike/>
          <w:szCs w:val="24"/>
        </w:rPr>
        <w:t xml:space="preserve">1104.6.5 </w:t>
      </w:r>
      <w:bookmarkStart w:id="23" w:name="_Hlk132016525"/>
      <w:r w:rsidRPr="00002464">
        <w:rPr>
          <w:rFonts w:cs="Arial"/>
          <w:b/>
          <w:bCs/>
          <w:i/>
          <w:iCs/>
          <w:strike/>
          <w:szCs w:val="24"/>
        </w:rPr>
        <w:t>Compressors and Pressure Vessels Located Indoors.</w:t>
      </w:r>
      <w:bookmarkEnd w:id="23"/>
      <w:r w:rsidRPr="00002464">
        <w:rPr>
          <w:rFonts w:cs="Arial"/>
          <w:b/>
          <w:bCs/>
          <w:i/>
          <w:iCs/>
          <w:strike/>
          <w:szCs w:val="24"/>
        </w:rPr>
        <w:t xml:space="preserve"> </w:t>
      </w:r>
      <w:r w:rsidRPr="00002464">
        <w:rPr>
          <w:rFonts w:cs="Arial"/>
          <w:i/>
          <w:iCs/>
          <w:strike/>
          <w:szCs w:val="24"/>
        </w:rPr>
        <w:t>For refrigeration compressors and pressure vessels located in an indoor space that is accessible only during service and maintenance, the refrigerant charge shall be in accordance with the equipment listing and ASHRAE 15.</w:t>
      </w:r>
    </w:p>
    <w:p w14:paraId="54C0B557" w14:textId="47A00AF4" w:rsidR="00D67A1D" w:rsidRPr="00002464" w:rsidRDefault="00D67A1D" w:rsidP="00D62158">
      <w:pPr>
        <w:pStyle w:val="Heading4"/>
        <w:spacing w:before="120"/>
        <w:rPr>
          <w:noProof/>
        </w:rPr>
      </w:pPr>
      <w:r w:rsidRPr="00002464">
        <w:t xml:space="preserve">ITEM </w:t>
      </w:r>
      <w:r w:rsidRPr="00002464">
        <w:rPr>
          <w:noProof/>
        </w:rPr>
        <w:t>11-1</w:t>
      </w:r>
      <w:r w:rsidR="00B9252F" w:rsidRPr="00002464">
        <w:rPr>
          <w:noProof/>
        </w:rPr>
        <w:t>6</w:t>
      </w:r>
      <w:r w:rsidRPr="00002464">
        <w:br/>
      </w:r>
      <w:r w:rsidR="00B9252F" w:rsidRPr="00002464">
        <w:t>Section 1104.6.</w:t>
      </w:r>
      <w:r w:rsidR="00EE51FF" w:rsidRPr="00002464">
        <w:t>6</w:t>
      </w:r>
      <w:r w:rsidR="00B9252F" w:rsidRPr="00002464">
        <w:t xml:space="preserve"> Sensors.</w:t>
      </w:r>
    </w:p>
    <w:p w14:paraId="7FF9A4F7" w14:textId="77777777" w:rsidR="00D67A1D" w:rsidRPr="00002464" w:rsidRDefault="00D67A1D" w:rsidP="00D62158">
      <w:pPr>
        <w:ind w:left="432"/>
      </w:pPr>
      <w:r w:rsidRPr="00002464">
        <w:rPr>
          <w:rFonts w:cs="Arial"/>
          <w:szCs w:val="24"/>
        </w:rPr>
        <w:t>[</w:t>
      </w:r>
      <w:r w:rsidRPr="00002464">
        <w:t>Propose to repeal and replace amendments with model code.</w:t>
      </w:r>
      <w:r w:rsidRPr="00002464">
        <w:rPr>
          <w:rFonts w:cs="Arial"/>
          <w:szCs w:val="24"/>
        </w:rPr>
        <w:t>]</w:t>
      </w:r>
    </w:p>
    <w:p w14:paraId="61DBBE42" w14:textId="77777777" w:rsidR="00B9252F" w:rsidRPr="00002464" w:rsidRDefault="00B9252F" w:rsidP="00D62158">
      <w:pPr>
        <w:ind w:left="720"/>
        <w:rPr>
          <w:rFonts w:cs="Arial"/>
          <w:i/>
          <w:iCs/>
          <w:strike/>
          <w:szCs w:val="24"/>
        </w:rPr>
      </w:pPr>
      <w:r w:rsidRPr="00002464">
        <w:rPr>
          <w:rFonts w:cs="Arial"/>
          <w:b/>
          <w:bCs/>
          <w:i/>
          <w:iCs/>
          <w:strike/>
          <w:szCs w:val="24"/>
        </w:rPr>
        <w:t>1104.6.6 Refrigerant Sensors.</w:t>
      </w:r>
      <w:r w:rsidRPr="00002464">
        <w:rPr>
          <w:rFonts w:cs="Arial"/>
          <w:i/>
          <w:iCs/>
          <w:strike/>
          <w:szCs w:val="24"/>
        </w:rPr>
        <w:t xml:space="preserve"> Refrigerant sensors required by Section 1106.2.6 shall meet the following requirements: </w:t>
      </w:r>
    </w:p>
    <w:p w14:paraId="461EDDBE" w14:textId="77777777" w:rsidR="00B9252F" w:rsidRPr="00002464" w:rsidRDefault="00B9252F" w:rsidP="00D62158">
      <w:pPr>
        <w:pStyle w:val="ListParagraph"/>
        <w:numPr>
          <w:ilvl w:val="0"/>
          <w:numId w:val="35"/>
        </w:numPr>
        <w:contextualSpacing w:val="0"/>
        <w:rPr>
          <w:rFonts w:cs="Arial"/>
          <w:i/>
          <w:iCs/>
          <w:strike/>
          <w:szCs w:val="24"/>
        </w:rPr>
      </w:pPr>
      <w:r w:rsidRPr="00002464">
        <w:rPr>
          <w:rFonts w:cs="Arial"/>
          <w:i/>
          <w:iCs/>
          <w:strike/>
          <w:szCs w:val="24"/>
        </w:rPr>
        <w:t xml:space="preserve">Refrigerant sensors shall be evaluated by the testing laboratory as part of the equipment listing. </w:t>
      </w:r>
    </w:p>
    <w:p w14:paraId="292D8DDA" w14:textId="77777777" w:rsidR="00B9252F" w:rsidRPr="00002464" w:rsidRDefault="00B9252F" w:rsidP="00D62158">
      <w:pPr>
        <w:pStyle w:val="ListParagraph"/>
        <w:numPr>
          <w:ilvl w:val="0"/>
          <w:numId w:val="35"/>
        </w:numPr>
        <w:contextualSpacing w:val="0"/>
        <w:rPr>
          <w:rFonts w:cs="Arial"/>
          <w:i/>
          <w:iCs/>
          <w:strike/>
          <w:szCs w:val="24"/>
        </w:rPr>
      </w:pPr>
      <w:r w:rsidRPr="00002464">
        <w:rPr>
          <w:rFonts w:cs="Arial"/>
          <w:i/>
          <w:iCs/>
          <w:strike/>
          <w:szCs w:val="24"/>
        </w:rPr>
        <w:t xml:space="preserve">Refrigerant sensors shall be located such that refrigerant will be detected if the refrigerating system is operating or not operating. </w:t>
      </w:r>
    </w:p>
    <w:p w14:paraId="53A7B724" w14:textId="77777777" w:rsidR="00B9252F" w:rsidRPr="00002464" w:rsidRDefault="00B9252F" w:rsidP="00D62158">
      <w:pPr>
        <w:pStyle w:val="ListParagraph"/>
        <w:numPr>
          <w:ilvl w:val="1"/>
          <w:numId w:val="35"/>
        </w:numPr>
        <w:contextualSpacing w:val="0"/>
        <w:rPr>
          <w:rFonts w:cs="Arial"/>
          <w:i/>
          <w:iCs/>
          <w:strike/>
          <w:szCs w:val="24"/>
        </w:rPr>
      </w:pPr>
      <w:r w:rsidRPr="00002464">
        <w:rPr>
          <w:rFonts w:cs="Arial"/>
          <w:i/>
          <w:iCs/>
          <w:strike/>
          <w:szCs w:val="24"/>
        </w:rPr>
        <w:t>For refrigerating systems that are connected to the occupied space through ductwork, refrigerant sensors shall be located within the listed equipment.</w:t>
      </w:r>
    </w:p>
    <w:p w14:paraId="6429BCD6" w14:textId="77777777" w:rsidR="00B9252F" w:rsidRPr="00002464" w:rsidRDefault="00B9252F" w:rsidP="00D62158">
      <w:pPr>
        <w:pStyle w:val="ListParagraph"/>
        <w:numPr>
          <w:ilvl w:val="1"/>
          <w:numId w:val="35"/>
        </w:numPr>
        <w:contextualSpacing w:val="0"/>
        <w:rPr>
          <w:rFonts w:cs="Arial"/>
          <w:i/>
          <w:iCs/>
          <w:strike/>
          <w:szCs w:val="24"/>
        </w:rPr>
      </w:pPr>
      <w:r w:rsidRPr="00002464">
        <w:rPr>
          <w:rFonts w:cs="Arial"/>
          <w:i/>
          <w:iCs/>
          <w:strike/>
          <w:szCs w:val="24"/>
        </w:rPr>
        <w:t xml:space="preserve">For refrigerating systems that are directly connected to the occupied space without ductwork, the refrigerant sensor shall be located in the equipment in accordance with the equipment listing. Additional remote refrigerant sensors shall be permitted within the occupied space when included as part of the equipment mitigation system according to manufacturer’s instructions. [ASHRAE 15:7.6.5] </w:t>
      </w:r>
    </w:p>
    <w:p w14:paraId="6DBEC123" w14:textId="61D11FF6" w:rsidR="00B9252F" w:rsidRPr="00002464" w:rsidRDefault="00B9252F" w:rsidP="00D62158">
      <w:pPr>
        <w:pStyle w:val="Heading4"/>
        <w:spacing w:before="120"/>
        <w:rPr>
          <w:noProof/>
        </w:rPr>
      </w:pPr>
      <w:r w:rsidRPr="00002464">
        <w:lastRenderedPageBreak/>
        <w:t xml:space="preserve">ITEM </w:t>
      </w:r>
      <w:r w:rsidRPr="00002464">
        <w:rPr>
          <w:noProof/>
        </w:rPr>
        <w:t>11-17</w:t>
      </w:r>
      <w:r w:rsidRPr="00002464">
        <w:br/>
        <w:t xml:space="preserve">Section 1104.7 </w:t>
      </w:r>
      <w:r w:rsidRPr="00002464">
        <w:rPr>
          <w:noProof/>
        </w:rPr>
        <w:t>Applications for Human Comfort and for Nonindustrial Occupanices</w:t>
      </w:r>
    </w:p>
    <w:p w14:paraId="41C349DF" w14:textId="358240B2" w:rsidR="00697CC4" w:rsidRPr="00002464" w:rsidRDefault="00B9252F" w:rsidP="00D62158">
      <w:pPr>
        <w:ind w:left="360"/>
        <w:rPr>
          <w:rFonts w:eastAsia="Times New Roman" w:cs="Arial"/>
          <w:snapToGrid/>
          <w:szCs w:val="24"/>
        </w:rPr>
      </w:pPr>
      <w:r w:rsidRPr="00002464">
        <w:rPr>
          <w:rFonts w:eastAsia="Times New Roman" w:cs="Arial"/>
          <w:snapToGrid/>
          <w:szCs w:val="24"/>
        </w:rPr>
        <w:t xml:space="preserve">[The SFM proposes to </w:t>
      </w:r>
      <w:r w:rsidR="001D6A30" w:rsidRPr="00002464">
        <w:rPr>
          <w:rFonts w:eastAsia="Times New Roman" w:cs="Arial"/>
          <w:snapToGrid/>
          <w:szCs w:val="24"/>
        </w:rPr>
        <w:t xml:space="preserve">repeal and replace </w:t>
      </w:r>
      <w:r w:rsidRPr="00002464">
        <w:rPr>
          <w:rFonts w:eastAsia="Times New Roman" w:cs="Arial"/>
          <w:snapToGrid/>
          <w:szCs w:val="24"/>
        </w:rPr>
        <w:t xml:space="preserve">amendments </w:t>
      </w:r>
      <w:r w:rsidR="001D6A30" w:rsidRPr="00002464">
        <w:rPr>
          <w:rFonts w:eastAsia="Times New Roman" w:cs="Arial"/>
          <w:snapToGrid/>
          <w:szCs w:val="24"/>
        </w:rPr>
        <w:t>with model co</w:t>
      </w:r>
      <w:r w:rsidR="006B0799" w:rsidRPr="00002464">
        <w:rPr>
          <w:rFonts w:eastAsia="Times New Roman" w:cs="Arial"/>
          <w:snapToGrid/>
          <w:szCs w:val="24"/>
        </w:rPr>
        <w:t>de.]</w:t>
      </w:r>
    </w:p>
    <w:p w14:paraId="1C092C23" w14:textId="71825AD0" w:rsidR="00EC6623" w:rsidRPr="00002464" w:rsidRDefault="00EC6623" w:rsidP="00D62158">
      <w:pPr>
        <w:spacing w:line="254" w:lineRule="auto"/>
        <w:ind w:left="720"/>
        <w:rPr>
          <w:rFonts w:cs="Arial"/>
          <w:i/>
          <w:iCs/>
          <w:strike/>
          <w:snapToGrid/>
          <w:color w:val="000000"/>
          <w:szCs w:val="24"/>
        </w:rPr>
      </w:pPr>
      <w:r w:rsidRPr="00002464">
        <w:rPr>
          <w:rFonts w:cs="Arial"/>
          <w:b/>
          <w:bCs/>
          <w:color w:val="000000"/>
          <w:szCs w:val="24"/>
        </w:rPr>
        <w:t>1104.</w:t>
      </w:r>
      <w:r w:rsidR="00697CC4" w:rsidRPr="00002464">
        <w:rPr>
          <w:rFonts w:cs="Arial"/>
          <w:b/>
          <w:bCs/>
          <w:color w:val="000000"/>
          <w:szCs w:val="24"/>
        </w:rPr>
        <w:t>7</w:t>
      </w:r>
      <w:r w:rsidRPr="00002464">
        <w:rPr>
          <w:rFonts w:cs="Arial"/>
          <w:b/>
          <w:bCs/>
          <w:color w:val="000000"/>
          <w:szCs w:val="24"/>
        </w:rPr>
        <w:t xml:space="preserve"> Applications for Human Comfort and for Nonindustrial Occupancies</w:t>
      </w:r>
      <w:r w:rsidRPr="00002464">
        <w:rPr>
          <w:rFonts w:cs="Arial"/>
          <w:color w:val="000000"/>
          <w:szCs w:val="24"/>
        </w:rPr>
        <w:t>. In nonindustrial occupancies, Group A2</w:t>
      </w:r>
      <w:r w:rsidRPr="00002464">
        <w:rPr>
          <w:rFonts w:cs="Arial"/>
          <w:color w:val="000000"/>
          <w:szCs w:val="24"/>
          <w:shd w:val="clear" w:color="auto" w:fill="FFFFFF"/>
        </w:rPr>
        <w:t>,</w:t>
      </w:r>
      <w:r w:rsidRPr="00002464">
        <w:rPr>
          <w:rFonts w:cs="Arial"/>
          <w:color w:val="000000"/>
          <w:szCs w:val="24"/>
        </w:rPr>
        <w:t xml:space="preserve"> A3, B1, B2L, B2, and B3 refrigerants shall not be used in high-probability systems for human comfort.</w:t>
      </w:r>
      <w:r w:rsidR="00697CC4" w:rsidRPr="00002464">
        <w:rPr>
          <w:rFonts w:cs="Arial"/>
          <w:strike/>
          <w:color w:val="000000"/>
          <w:szCs w:val="24"/>
        </w:rPr>
        <w:t xml:space="preserve"> </w:t>
      </w:r>
      <w:r w:rsidR="00697CC4" w:rsidRPr="00002464">
        <w:rPr>
          <w:rFonts w:cs="Arial"/>
          <w:i/>
          <w:iCs/>
          <w:strike/>
          <w:color w:val="000000"/>
          <w:szCs w:val="24"/>
        </w:rPr>
        <w:t xml:space="preserve">Use of Group A2L refrigerants used in high-probability systems for human comfort shall be in accordance with Section 1104.6. </w:t>
      </w:r>
    </w:p>
    <w:p w14:paraId="55AEACBC" w14:textId="2EC3FABB" w:rsidR="00AA01C1" w:rsidRPr="00002464" w:rsidRDefault="00AA01C1" w:rsidP="00D62158">
      <w:pPr>
        <w:pStyle w:val="Heading4"/>
        <w:spacing w:before="120"/>
        <w:rPr>
          <w:noProof/>
        </w:rPr>
      </w:pPr>
      <w:r w:rsidRPr="00002464">
        <w:t xml:space="preserve">ITEM </w:t>
      </w:r>
      <w:r w:rsidRPr="00002464">
        <w:rPr>
          <w:noProof/>
        </w:rPr>
        <w:t>11-18</w:t>
      </w:r>
      <w:r w:rsidRPr="00002464">
        <w:br/>
      </w:r>
      <w:r w:rsidR="00663CCE" w:rsidRPr="00002464">
        <w:t>Sections 1104.8, 1104.8.1, 1104.8.2, 1104.8.3, 1104.8.4</w:t>
      </w:r>
      <w:r w:rsidR="00F47049" w:rsidRPr="00002464">
        <w:t>.</w:t>
      </w:r>
    </w:p>
    <w:p w14:paraId="4127866C" w14:textId="14C514C5" w:rsidR="00EC6623" w:rsidRPr="00002464" w:rsidRDefault="00AA01C1" w:rsidP="001213E9">
      <w:pPr>
        <w:spacing w:line="254" w:lineRule="auto"/>
        <w:ind w:firstLine="360"/>
        <w:rPr>
          <w:rFonts w:cs="Arial"/>
          <w:i/>
          <w:strike/>
        </w:rPr>
      </w:pPr>
      <w:r w:rsidRPr="00002464">
        <w:rPr>
          <w:rFonts w:cs="Arial"/>
          <w:szCs w:val="24"/>
        </w:rPr>
        <w:t>[</w:t>
      </w:r>
      <w:r w:rsidRPr="00002464">
        <w:t xml:space="preserve">Propose to repeal </w:t>
      </w:r>
      <w:r w:rsidR="00663CCE" w:rsidRPr="00002464">
        <w:t xml:space="preserve">renumbering </w:t>
      </w:r>
      <w:r w:rsidRPr="00002464">
        <w:t>and replace amendments with model code.</w:t>
      </w:r>
      <w:r w:rsidRPr="00002464">
        <w:rPr>
          <w:rFonts w:cs="Arial"/>
          <w:szCs w:val="24"/>
        </w:rPr>
        <w:t>]</w:t>
      </w:r>
      <w:r w:rsidR="00EC6623" w:rsidRPr="00002464">
        <w:rPr>
          <w:rFonts w:cs="Arial"/>
          <w:i/>
          <w:strike/>
        </w:rPr>
        <w:t xml:space="preserve"> </w:t>
      </w:r>
    </w:p>
    <w:p w14:paraId="105250DE" w14:textId="418B79A1" w:rsidR="00663CCE" w:rsidRPr="00002464" w:rsidRDefault="00663CCE" w:rsidP="001213E9">
      <w:pPr>
        <w:ind w:firstLine="720"/>
        <w:rPr>
          <w:rFonts w:cs="Arial"/>
          <w:b/>
          <w:bCs/>
          <w:szCs w:val="24"/>
        </w:rPr>
      </w:pPr>
      <w:r w:rsidRPr="00002464">
        <w:rPr>
          <w:rFonts w:cs="Arial"/>
          <w:b/>
          <w:bCs/>
          <w:i/>
          <w:iCs/>
          <w:strike/>
          <w:szCs w:val="24"/>
        </w:rPr>
        <w:t>1104.8</w:t>
      </w:r>
      <w:r w:rsidRPr="00002464">
        <w:rPr>
          <w:rFonts w:cs="Arial"/>
          <w:b/>
          <w:bCs/>
          <w:szCs w:val="24"/>
        </w:rPr>
        <w:t xml:space="preserve"> Refrigerant Type and Purity. …</w:t>
      </w:r>
    </w:p>
    <w:p w14:paraId="40F51922" w14:textId="07154A4C" w:rsidR="00663CCE" w:rsidRPr="00002464" w:rsidRDefault="00663CCE" w:rsidP="001213E9">
      <w:pPr>
        <w:ind w:firstLine="720"/>
        <w:rPr>
          <w:rFonts w:cs="Arial"/>
          <w:b/>
          <w:bCs/>
          <w:szCs w:val="24"/>
        </w:rPr>
      </w:pPr>
      <w:r w:rsidRPr="00002464">
        <w:rPr>
          <w:rFonts w:cs="Arial"/>
          <w:b/>
          <w:bCs/>
          <w:i/>
          <w:iCs/>
          <w:strike/>
          <w:szCs w:val="24"/>
        </w:rPr>
        <w:t>1104.8.1</w:t>
      </w:r>
      <w:r w:rsidRPr="00002464">
        <w:rPr>
          <w:rFonts w:cs="Arial"/>
          <w:b/>
          <w:bCs/>
          <w:i/>
          <w:iCs/>
          <w:szCs w:val="24"/>
        </w:rPr>
        <w:t xml:space="preserve"> </w:t>
      </w:r>
      <w:r w:rsidRPr="00002464">
        <w:rPr>
          <w:rFonts w:cs="Arial"/>
          <w:b/>
          <w:bCs/>
          <w:szCs w:val="24"/>
        </w:rPr>
        <w:t>Recovered Refrigerants. …</w:t>
      </w:r>
    </w:p>
    <w:p w14:paraId="15D207F1" w14:textId="61C850E5" w:rsidR="00663CCE" w:rsidRPr="00002464" w:rsidRDefault="00663CCE" w:rsidP="001213E9">
      <w:pPr>
        <w:ind w:firstLine="720"/>
        <w:rPr>
          <w:rFonts w:cs="Arial"/>
          <w:b/>
          <w:bCs/>
          <w:szCs w:val="24"/>
        </w:rPr>
      </w:pPr>
      <w:r w:rsidRPr="00002464">
        <w:rPr>
          <w:rFonts w:cs="Arial"/>
          <w:b/>
          <w:bCs/>
          <w:i/>
          <w:iCs/>
          <w:strike/>
          <w:szCs w:val="24"/>
        </w:rPr>
        <w:t>1104.8.2</w:t>
      </w:r>
      <w:r w:rsidRPr="00002464">
        <w:rPr>
          <w:rFonts w:cs="Arial"/>
          <w:b/>
          <w:bCs/>
          <w:i/>
          <w:iCs/>
          <w:szCs w:val="24"/>
        </w:rPr>
        <w:t xml:space="preserve"> </w:t>
      </w:r>
      <w:r w:rsidRPr="00002464">
        <w:rPr>
          <w:rFonts w:cs="Arial"/>
          <w:b/>
          <w:bCs/>
          <w:szCs w:val="24"/>
        </w:rPr>
        <w:t>Recycled Refrigerants. …</w:t>
      </w:r>
    </w:p>
    <w:p w14:paraId="3587732E" w14:textId="5CD44CDD" w:rsidR="00663CCE" w:rsidRPr="00002464" w:rsidRDefault="00663CCE" w:rsidP="001213E9">
      <w:pPr>
        <w:ind w:firstLine="720"/>
        <w:rPr>
          <w:rFonts w:cs="Arial"/>
          <w:b/>
          <w:bCs/>
          <w:szCs w:val="24"/>
        </w:rPr>
      </w:pPr>
      <w:r w:rsidRPr="00002464">
        <w:rPr>
          <w:rFonts w:cs="Arial"/>
          <w:b/>
          <w:bCs/>
          <w:i/>
          <w:iCs/>
          <w:strike/>
          <w:szCs w:val="24"/>
        </w:rPr>
        <w:t>1104.8.3</w:t>
      </w:r>
      <w:r w:rsidRPr="00002464">
        <w:rPr>
          <w:rFonts w:cs="Arial"/>
          <w:b/>
          <w:bCs/>
          <w:i/>
          <w:iCs/>
          <w:szCs w:val="24"/>
        </w:rPr>
        <w:t xml:space="preserve"> </w:t>
      </w:r>
      <w:r w:rsidRPr="00002464">
        <w:rPr>
          <w:rFonts w:cs="Arial"/>
          <w:b/>
          <w:bCs/>
          <w:szCs w:val="24"/>
        </w:rPr>
        <w:t>Reclaimed Refrigerants. …</w:t>
      </w:r>
    </w:p>
    <w:p w14:paraId="285A8241" w14:textId="3D608E66" w:rsidR="00663CCE" w:rsidRPr="00002464" w:rsidRDefault="00663CCE" w:rsidP="001213E9">
      <w:pPr>
        <w:ind w:left="720"/>
        <w:rPr>
          <w:rFonts w:cs="Arial"/>
          <w:i/>
          <w:iCs/>
          <w:strike/>
          <w:szCs w:val="24"/>
        </w:rPr>
      </w:pPr>
      <w:r w:rsidRPr="00002464">
        <w:rPr>
          <w:rFonts w:cs="Arial"/>
          <w:b/>
          <w:bCs/>
          <w:i/>
          <w:iCs/>
          <w:strike/>
          <w:szCs w:val="24"/>
        </w:rPr>
        <w:t>1104.8.4</w:t>
      </w:r>
      <w:r w:rsidRPr="00002464">
        <w:rPr>
          <w:rFonts w:cs="Arial"/>
          <w:b/>
          <w:bCs/>
          <w:i/>
          <w:iCs/>
          <w:szCs w:val="24"/>
        </w:rPr>
        <w:t xml:space="preserve"> </w:t>
      </w:r>
      <w:r w:rsidRPr="00002464">
        <w:rPr>
          <w:rFonts w:cs="Arial"/>
          <w:b/>
          <w:bCs/>
          <w:szCs w:val="24"/>
        </w:rPr>
        <w:t>Mixing.</w:t>
      </w:r>
      <w:r w:rsidRPr="00002464">
        <w:rPr>
          <w:rFonts w:ascii="TimesNewRomanPSMT" w:hAnsi="TimesNewRomanPSMT" w:cs="TimesNewRomanPSMT"/>
          <w:i/>
          <w:iCs/>
          <w:snapToGrid/>
          <w:sz w:val="20"/>
        </w:rPr>
        <w:t xml:space="preserve"> </w:t>
      </w:r>
      <w:r w:rsidRPr="00002464">
        <w:rPr>
          <w:rFonts w:cs="Arial"/>
          <w:szCs w:val="24"/>
        </w:rPr>
        <w:t xml:space="preserve">Refrigerants, with different </w:t>
      </w:r>
      <w:r w:rsidRPr="00002464">
        <w:rPr>
          <w:rFonts w:cs="Arial"/>
          <w:i/>
          <w:iCs/>
          <w:strike/>
          <w:szCs w:val="24"/>
        </w:rPr>
        <w:t xml:space="preserve">refrigerant </w:t>
      </w:r>
      <w:r w:rsidRPr="00002464">
        <w:rPr>
          <w:rFonts w:cs="Arial"/>
          <w:szCs w:val="24"/>
        </w:rPr>
        <w:t>designations</w:t>
      </w:r>
      <w:r w:rsidRPr="00002464">
        <w:rPr>
          <w:rFonts w:cs="Arial"/>
          <w:i/>
          <w:iCs/>
          <w:szCs w:val="24"/>
        </w:rPr>
        <w:t xml:space="preserve"> </w:t>
      </w:r>
      <w:r w:rsidRPr="00002464">
        <w:rPr>
          <w:rFonts w:cs="Arial"/>
          <w:i/>
          <w:iCs/>
          <w:strike/>
          <w:szCs w:val="24"/>
        </w:rPr>
        <w:t>shall only be mixed in a system in accordance with the following:</w:t>
      </w:r>
    </w:p>
    <w:p w14:paraId="3343C996" w14:textId="77777777" w:rsidR="00663CCE" w:rsidRPr="00002464" w:rsidRDefault="00663CCE" w:rsidP="001213E9">
      <w:pPr>
        <w:pStyle w:val="ListParagraph"/>
        <w:numPr>
          <w:ilvl w:val="0"/>
          <w:numId w:val="36"/>
        </w:numPr>
        <w:ind w:left="1440" w:hanging="450"/>
        <w:contextualSpacing w:val="0"/>
        <w:rPr>
          <w:rFonts w:cs="Arial"/>
          <w:i/>
          <w:iCs/>
          <w:strike/>
          <w:szCs w:val="24"/>
        </w:rPr>
      </w:pPr>
      <w:r w:rsidRPr="00002464">
        <w:rPr>
          <w:rFonts w:cs="Arial"/>
          <w:i/>
          <w:iCs/>
          <w:strike/>
          <w:szCs w:val="24"/>
        </w:rPr>
        <w:t>The addition of a second refrigerant is allowed by the equipment manufacturer and is in accordance with the manufacturer’s instructions.</w:t>
      </w:r>
    </w:p>
    <w:p w14:paraId="4A994E64" w14:textId="77777777" w:rsidR="00663CCE" w:rsidRPr="00002464" w:rsidRDefault="00663CCE" w:rsidP="001213E9">
      <w:pPr>
        <w:pStyle w:val="ListParagraph"/>
        <w:numPr>
          <w:ilvl w:val="0"/>
          <w:numId w:val="36"/>
        </w:numPr>
        <w:ind w:left="1440" w:hanging="450"/>
        <w:contextualSpacing w:val="0"/>
        <w:rPr>
          <w:rFonts w:cs="Arial"/>
          <w:i/>
          <w:iCs/>
          <w:strike/>
          <w:szCs w:val="24"/>
        </w:rPr>
      </w:pPr>
      <w:r w:rsidRPr="00002464">
        <w:rPr>
          <w:rFonts w:cs="Arial"/>
          <w:i/>
          <w:iCs/>
          <w:strike/>
          <w:szCs w:val="24"/>
        </w:rPr>
        <w:t>The resulting mixture does not change the refrigerant safety group. [ASHRAE 15:7.5.1.7]</w:t>
      </w:r>
    </w:p>
    <w:p w14:paraId="5B8A45B9" w14:textId="2F76B406" w:rsidR="007D09FE" w:rsidRPr="00002464" w:rsidRDefault="007D09FE" w:rsidP="001213E9">
      <w:pPr>
        <w:pStyle w:val="Heading4"/>
        <w:spacing w:before="120"/>
        <w:rPr>
          <w:rFonts w:cs="Arial"/>
          <w:bCs/>
          <w:szCs w:val="24"/>
        </w:rPr>
      </w:pPr>
      <w:r w:rsidRPr="00002464">
        <w:t xml:space="preserve">ITEM </w:t>
      </w:r>
      <w:r w:rsidRPr="00002464">
        <w:rPr>
          <w:noProof/>
        </w:rPr>
        <w:t>11-19</w:t>
      </w:r>
      <w:r w:rsidRPr="00002464">
        <w:br/>
        <w:t xml:space="preserve">Sections </w:t>
      </w:r>
      <w:r w:rsidRPr="00002464">
        <w:rPr>
          <w:rFonts w:cs="Arial"/>
          <w:szCs w:val="24"/>
        </w:rPr>
        <w:t>1104.9</w:t>
      </w:r>
      <w:r w:rsidRPr="00002464">
        <w:rPr>
          <w:rFonts w:cs="Arial"/>
          <w:b w:val="0"/>
          <w:bCs/>
          <w:szCs w:val="24"/>
        </w:rPr>
        <w:t xml:space="preserve"> </w:t>
      </w:r>
      <w:r w:rsidRPr="00002464">
        <w:rPr>
          <w:rFonts w:cs="Arial"/>
          <w:bCs/>
          <w:szCs w:val="24"/>
        </w:rPr>
        <w:t>Changing Refrigerants.</w:t>
      </w:r>
    </w:p>
    <w:p w14:paraId="7EE36504" w14:textId="5215B320" w:rsidR="007D09FE" w:rsidRPr="00002464" w:rsidRDefault="007D09FE" w:rsidP="001213E9">
      <w:pPr>
        <w:ind w:left="360"/>
        <w:rPr>
          <w:rFonts w:eastAsia="Times New Roman" w:cs="Arial"/>
          <w:snapToGrid/>
          <w:szCs w:val="24"/>
        </w:rPr>
      </w:pPr>
      <w:r w:rsidRPr="00002464">
        <w:rPr>
          <w:rFonts w:eastAsia="Times New Roman" w:cs="Arial"/>
          <w:snapToGrid/>
          <w:szCs w:val="24"/>
        </w:rPr>
        <w:t>[The SFM proposes to repeal and replace amendments with model code.]</w:t>
      </w:r>
    </w:p>
    <w:p w14:paraId="7661366E" w14:textId="140E9060" w:rsidR="00663CCE" w:rsidRPr="00002464" w:rsidRDefault="00663CCE" w:rsidP="001213E9">
      <w:pPr>
        <w:ind w:left="720"/>
        <w:rPr>
          <w:rFonts w:cs="Arial"/>
          <w:strike/>
          <w:szCs w:val="24"/>
        </w:rPr>
      </w:pPr>
      <w:r w:rsidRPr="00002464">
        <w:rPr>
          <w:rFonts w:cs="Arial"/>
          <w:b/>
          <w:bCs/>
          <w:i/>
          <w:iCs/>
          <w:strike/>
          <w:szCs w:val="24"/>
        </w:rPr>
        <w:t>1104.9</w:t>
      </w:r>
      <w:r w:rsidRPr="00002464">
        <w:rPr>
          <w:rFonts w:cs="Arial"/>
          <w:b/>
          <w:bCs/>
          <w:i/>
          <w:iCs/>
          <w:szCs w:val="24"/>
        </w:rPr>
        <w:t xml:space="preserve"> </w:t>
      </w:r>
      <w:r w:rsidR="007D09FE" w:rsidRPr="00002464">
        <w:rPr>
          <w:rFonts w:cs="Arial"/>
          <w:b/>
          <w:bCs/>
          <w:szCs w:val="24"/>
        </w:rPr>
        <w:t xml:space="preserve">1104.9 </w:t>
      </w:r>
      <w:r w:rsidRPr="00002464">
        <w:rPr>
          <w:rFonts w:cs="Arial"/>
          <w:b/>
          <w:bCs/>
          <w:szCs w:val="24"/>
        </w:rPr>
        <w:t xml:space="preserve">Changing Refrigerants. </w:t>
      </w:r>
      <w:r w:rsidRPr="00002464">
        <w:rPr>
          <w:rFonts w:cs="Arial"/>
          <w:i/>
          <w:iCs/>
          <w:strike/>
          <w:szCs w:val="24"/>
        </w:rPr>
        <w:t>Changes of refrigerant in an existing system to a refrigerant with a different refrigerant designation shall only be allowed where in accordance with Section 1104.9.1 through Section 1104.9.4.</w:t>
      </w:r>
      <w:r w:rsidRPr="00002464">
        <w:rPr>
          <w:rFonts w:cs="Arial"/>
          <w:strike/>
          <w:szCs w:val="24"/>
        </w:rPr>
        <w:t xml:space="preserve"> [ASHRAE 15:5.3]</w:t>
      </w:r>
    </w:p>
    <w:p w14:paraId="0A720D94" w14:textId="77777777" w:rsidR="00663CCE" w:rsidRPr="00002464" w:rsidRDefault="00663CCE" w:rsidP="001213E9">
      <w:pPr>
        <w:ind w:left="1008"/>
        <w:rPr>
          <w:rFonts w:cs="Arial"/>
          <w:i/>
          <w:iCs/>
          <w:strike/>
          <w:szCs w:val="24"/>
        </w:rPr>
      </w:pPr>
      <w:r w:rsidRPr="00002464">
        <w:rPr>
          <w:rFonts w:cs="Arial"/>
          <w:b/>
          <w:bCs/>
          <w:i/>
          <w:iCs/>
          <w:strike/>
          <w:szCs w:val="24"/>
        </w:rPr>
        <w:t xml:space="preserve">1104.9.1 Approval. </w:t>
      </w:r>
      <w:r w:rsidRPr="00002464">
        <w:rPr>
          <w:rFonts w:cs="Arial"/>
          <w:i/>
          <w:iCs/>
          <w:strike/>
          <w:szCs w:val="24"/>
        </w:rPr>
        <w:t>The change of refrigerant shall be approved by the owner. [ASHRAE 15:5.3.1]</w:t>
      </w:r>
    </w:p>
    <w:p w14:paraId="547FA4BB" w14:textId="77777777" w:rsidR="00663CCE" w:rsidRPr="00002464" w:rsidRDefault="00663CCE" w:rsidP="001213E9">
      <w:pPr>
        <w:ind w:left="1008"/>
        <w:rPr>
          <w:rFonts w:cs="Arial"/>
          <w:i/>
          <w:iCs/>
          <w:strike/>
          <w:szCs w:val="24"/>
        </w:rPr>
      </w:pPr>
      <w:r w:rsidRPr="00002464">
        <w:rPr>
          <w:rFonts w:cs="Arial"/>
          <w:b/>
          <w:bCs/>
          <w:i/>
          <w:iCs/>
          <w:strike/>
          <w:szCs w:val="24"/>
        </w:rPr>
        <w:t xml:space="preserve">1104.9.2 Procedures. </w:t>
      </w:r>
      <w:r w:rsidRPr="00002464">
        <w:rPr>
          <w:rFonts w:cs="Arial"/>
          <w:i/>
          <w:iCs/>
          <w:strike/>
          <w:szCs w:val="24"/>
        </w:rPr>
        <w:t>The change of refrigerant shall be in accordance with one of the following:</w:t>
      </w:r>
    </w:p>
    <w:p w14:paraId="3FDF7C17" w14:textId="77777777" w:rsidR="00663CCE" w:rsidRPr="00002464" w:rsidRDefault="00663CCE" w:rsidP="007D09FE">
      <w:pPr>
        <w:pStyle w:val="ListParagraph"/>
        <w:ind w:firstLine="720"/>
        <w:rPr>
          <w:i/>
          <w:iCs/>
          <w:strike/>
        </w:rPr>
      </w:pPr>
      <w:r w:rsidRPr="00002464">
        <w:rPr>
          <w:i/>
          <w:iCs/>
          <w:strike/>
        </w:rPr>
        <w:t>(1) Written instructions of the original equipment manufacturer.</w:t>
      </w:r>
    </w:p>
    <w:p w14:paraId="7BA8563E" w14:textId="39A333B0" w:rsidR="00663CCE" w:rsidRPr="00002464" w:rsidRDefault="00663CCE" w:rsidP="007D09FE">
      <w:pPr>
        <w:ind w:left="1440"/>
        <w:rPr>
          <w:i/>
          <w:iCs/>
          <w:strike/>
        </w:rPr>
      </w:pPr>
      <w:r w:rsidRPr="00002464">
        <w:rPr>
          <w:i/>
          <w:iCs/>
          <w:strike/>
        </w:rPr>
        <w:t>(2)</w:t>
      </w:r>
      <w:r w:rsidR="007D09FE" w:rsidRPr="00002464">
        <w:rPr>
          <w:i/>
          <w:iCs/>
          <w:strike/>
        </w:rPr>
        <w:t xml:space="preserve"> </w:t>
      </w:r>
      <w:r w:rsidRPr="00002464">
        <w:rPr>
          <w:i/>
          <w:iCs/>
          <w:strike/>
        </w:rPr>
        <w:t xml:space="preserve">An evaluation of the system by a registered design professional or by </w:t>
      </w:r>
      <w:r w:rsidR="007D09FE" w:rsidRPr="00002464">
        <w:rPr>
          <w:i/>
          <w:iCs/>
          <w:strike/>
        </w:rPr>
        <w:t xml:space="preserve">    </w:t>
      </w:r>
      <w:r w:rsidRPr="00002464">
        <w:rPr>
          <w:i/>
          <w:iCs/>
          <w:strike/>
        </w:rPr>
        <w:t>an approved nationally recognized testing laboratory that validates safety and suitability of the replacement refrigerant.</w:t>
      </w:r>
    </w:p>
    <w:p w14:paraId="04018B34" w14:textId="77777777" w:rsidR="00663CCE" w:rsidRPr="00002464" w:rsidRDefault="00663CCE" w:rsidP="007D09FE">
      <w:pPr>
        <w:pStyle w:val="ListParagraph"/>
        <w:ind w:firstLine="720"/>
        <w:rPr>
          <w:i/>
          <w:iCs/>
          <w:strike/>
        </w:rPr>
      </w:pPr>
      <w:r w:rsidRPr="00002464">
        <w:rPr>
          <w:i/>
          <w:iCs/>
          <w:strike/>
        </w:rPr>
        <w:t>(3) Approval of the Authority Having Jurisdiction. [ASHRAE 15:5.3.2]</w:t>
      </w:r>
    </w:p>
    <w:p w14:paraId="4A45F4F9" w14:textId="77777777" w:rsidR="00663CCE" w:rsidRPr="00002464" w:rsidRDefault="00663CCE" w:rsidP="001213E9">
      <w:pPr>
        <w:ind w:left="720"/>
        <w:rPr>
          <w:rFonts w:cs="Arial"/>
          <w:b/>
          <w:bCs/>
          <w:i/>
          <w:iCs/>
          <w:strike/>
          <w:szCs w:val="24"/>
        </w:rPr>
      </w:pPr>
      <w:r w:rsidRPr="00002464">
        <w:rPr>
          <w:rFonts w:cs="Arial"/>
          <w:b/>
          <w:bCs/>
          <w:i/>
          <w:iCs/>
          <w:strike/>
          <w:szCs w:val="24"/>
        </w:rPr>
        <w:lastRenderedPageBreak/>
        <w:t xml:space="preserve">1104.9.3 Replacement Refrigerant of Same Classification. </w:t>
      </w:r>
      <w:r w:rsidRPr="00002464">
        <w:rPr>
          <w:rFonts w:cs="Arial"/>
          <w:i/>
          <w:iCs/>
          <w:strike/>
          <w:szCs w:val="24"/>
        </w:rPr>
        <w:t>Where the replacement refrigerant is classified</w:t>
      </w:r>
      <w:r w:rsidRPr="00002464">
        <w:rPr>
          <w:rFonts w:cs="Arial"/>
          <w:b/>
          <w:bCs/>
          <w:i/>
          <w:iCs/>
          <w:strike/>
          <w:szCs w:val="24"/>
        </w:rPr>
        <w:t xml:space="preserve"> </w:t>
      </w:r>
      <w:r w:rsidRPr="00002464">
        <w:rPr>
          <w:rFonts w:cs="Arial"/>
          <w:i/>
          <w:iCs/>
          <w:strike/>
          <w:szCs w:val="24"/>
        </w:rPr>
        <w:t>into the same safety group, requirements that were</w:t>
      </w:r>
      <w:r w:rsidRPr="00002464">
        <w:rPr>
          <w:rFonts w:cs="Arial"/>
          <w:b/>
          <w:bCs/>
          <w:i/>
          <w:iCs/>
          <w:strike/>
          <w:szCs w:val="24"/>
        </w:rPr>
        <w:t xml:space="preserve"> </w:t>
      </w:r>
      <w:r w:rsidRPr="00002464">
        <w:rPr>
          <w:rFonts w:cs="Arial"/>
          <w:i/>
          <w:iCs/>
          <w:strike/>
          <w:szCs w:val="24"/>
        </w:rPr>
        <w:t>applicable to the existing system shall continue to apply.</w:t>
      </w:r>
      <w:r w:rsidRPr="00002464">
        <w:rPr>
          <w:rFonts w:cs="Arial"/>
          <w:b/>
          <w:bCs/>
          <w:i/>
          <w:iCs/>
          <w:strike/>
          <w:szCs w:val="24"/>
        </w:rPr>
        <w:t xml:space="preserve"> </w:t>
      </w:r>
      <w:r w:rsidRPr="00002464">
        <w:rPr>
          <w:rFonts w:cs="Arial"/>
          <w:i/>
          <w:iCs/>
          <w:strike/>
          <w:szCs w:val="24"/>
        </w:rPr>
        <w:t>[ASHRAE 15:5.3.3]</w:t>
      </w:r>
    </w:p>
    <w:p w14:paraId="78D3DF4D" w14:textId="77777777" w:rsidR="00663CCE" w:rsidRPr="00002464" w:rsidRDefault="00663CCE" w:rsidP="001213E9">
      <w:pPr>
        <w:ind w:left="720"/>
        <w:rPr>
          <w:rFonts w:cs="Arial"/>
          <w:i/>
          <w:iCs/>
          <w:strike/>
          <w:szCs w:val="24"/>
        </w:rPr>
      </w:pPr>
      <w:r w:rsidRPr="00002464">
        <w:rPr>
          <w:rFonts w:cs="Arial"/>
          <w:b/>
          <w:bCs/>
          <w:i/>
          <w:iCs/>
          <w:strike/>
          <w:szCs w:val="24"/>
        </w:rPr>
        <w:t xml:space="preserve">1104.9.4 Replacement Refrigerant of Different Classification. </w:t>
      </w:r>
      <w:r w:rsidRPr="00002464">
        <w:rPr>
          <w:rFonts w:cs="Arial"/>
          <w:i/>
          <w:iCs/>
          <w:strike/>
          <w:szCs w:val="24"/>
        </w:rPr>
        <w:t>Where the replacement refrigerant is</w:t>
      </w:r>
      <w:r w:rsidRPr="00002464">
        <w:rPr>
          <w:rFonts w:cs="Arial"/>
          <w:b/>
          <w:bCs/>
          <w:i/>
          <w:iCs/>
          <w:strike/>
          <w:szCs w:val="24"/>
        </w:rPr>
        <w:t xml:space="preserve"> </w:t>
      </w:r>
      <w:r w:rsidRPr="00002464">
        <w:rPr>
          <w:rFonts w:cs="Arial"/>
          <w:i/>
          <w:iCs/>
          <w:strike/>
          <w:szCs w:val="24"/>
        </w:rPr>
        <w:t>classified into a different safety group, the system shall</w:t>
      </w:r>
      <w:r w:rsidRPr="00002464">
        <w:rPr>
          <w:rFonts w:cs="Arial"/>
          <w:b/>
          <w:bCs/>
          <w:i/>
          <w:iCs/>
          <w:strike/>
          <w:szCs w:val="24"/>
        </w:rPr>
        <w:t xml:space="preserve"> </w:t>
      </w:r>
      <w:r w:rsidRPr="00002464">
        <w:rPr>
          <w:rFonts w:cs="Arial"/>
          <w:i/>
          <w:iCs/>
          <w:strike/>
          <w:szCs w:val="24"/>
        </w:rPr>
        <w:t>comply with the requirements of this chapter for a new</w:t>
      </w:r>
      <w:r w:rsidRPr="00002464">
        <w:rPr>
          <w:rFonts w:cs="Arial"/>
          <w:b/>
          <w:bCs/>
          <w:i/>
          <w:iCs/>
          <w:strike/>
          <w:szCs w:val="24"/>
        </w:rPr>
        <w:t xml:space="preserve"> </w:t>
      </w:r>
      <w:r w:rsidRPr="00002464">
        <w:rPr>
          <w:rFonts w:cs="Arial"/>
          <w:i/>
          <w:iCs/>
          <w:strike/>
          <w:szCs w:val="24"/>
        </w:rPr>
        <w:t>installation, and the change of refrigerant shall require</w:t>
      </w:r>
      <w:r w:rsidRPr="00002464">
        <w:rPr>
          <w:rFonts w:cs="Arial"/>
          <w:b/>
          <w:bCs/>
          <w:i/>
          <w:iCs/>
          <w:strike/>
          <w:szCs w:val="24"/>
        </w:rPr>
        <w:t xml:space="preserve"> </w:t>
      </w:r>
      <w:r w:rsidRPr="00002464">
        <w:rPr>
          <w:rFonts w:cs="Arial"/>
          <w:i/>
          <w:iCs/>
          <w:strike/>
          <w:szCs w:val="24"/>
        </w:rPr>
        <w:t>Authority Having Jurisdiction approval. [ASHRAE</w:t>
      </w:r>
      <w:r w:rsidRPr="00002464">
        <w:rPr>
          <w:rFonts w:cs="Arial"/>
          <w:b/>
          <w:bCs/>
          <w:i/>
          <w:iCs/>
          <w:strike/>
          <w:szCs w:val="24"/>
        </w:rPr>
        <w:t xml:space="preserve"> </w:t>
      </w:r>
      <w:r w:rsidRPr="00002464">
        <w:rPr>
          <w:rFonts w:cs="Arial"/>
          <w:i/>
          <w:iCs/>
          <w:strike/>
          <w:szCs w:val="24"/>
        </w:rPr>
        <w:t>15:5.3.4]</w:t>
      </w:r>
    </w:p>
    <w:p w14:paraId="5E801C15" w14:textId="77E506B8" w:rsidR="00470C6A" w:rsidRPr="00002464" w:rsidRDefault="00470C6A" w:rsidP="001213E9">
      <w:pPr>
        <w:pStyle w:val="Heading4"/>
        <w:spacing w:before="120"/>
        <w:rPr>
          <w:rFonts w:cs="Arial"/>
          <w:bCs/>
          <w:szCs w:val="24"/>
        </w:rPr>
      </w:pPr>
      <w:r w:rsidRPr="00002464">
        <w:t xml:space="preserve">ITEM </w:t>
      </w:r>
      <w:r w:rsidRPr="00002464">
        <w:rPr>
          <w:noProof/>
        </w:rPr>
        <w:t>11-20</w:t>
      </w:r>
      <w:r w:rsidRPr="00002464">
        <w:br/>
        <w:t xml:space="preserve">Sections </w:t>
      </w:r>
      <w:r w:rsidRPr="00002464">
        <w:rPr>
          <w:rFonts w:cs="Arial"/>
          <w:szCs w:val="24"/>
        </w:rPr>
        <w:t>110</w:t>
      </w:r>
      <w:r w:rsidR="006A2AA3" w:rsidRPr="00002464">
        <w:rPr>
          <w:rFonts w:cs="Arial"/>
          <w:szCs w:val="24"/>
        </w:rPr>
        <w:t>5</w:t>
      </w:r>
      <w:r w:rsidRPr="00002464">
        <w:rPr>
          <w:rFonts w:cs="Arial"/>
          <w:szCs w:val="24"/>
        </w:rPr>
        <w:t>.</w:t>
      </w:r>
      <w:r w:rsidR="006A2AA3" w:rsidRPr="00002464">
        <w:rPr>
          <w:rFonts w:cs="Arial"/>
          <w:szCs w:val="24"/>
        </w:rPr>
        <w:t>12</w:t>
      </w:r>
      <w:r w:rsidR="006A2AA3" w:rsidRPr="00002464">
        <w:rPr>
          <w:rFonts w:cs="Arial"/>
          <w:b w:val="0"/>
          <w:bCs/>
          <w:szCs w:val="24"/>
        </w:rPr>
        <w:t xml:space="preserve"> </w:t>
      </w:r>
      <w:r w:rsidR="006A2AA3" w:rsidRPr="00002464">
        <w:rPr>
          <w:rFonts w:cs="Arial"/>
          <w:szCs w:val="24"/>
        </w:rPr>
        <w:t xml:space="preserve">Storing </w:t>
      </w:r>
      <w:r w:rsidRPr="00002464">
        <w:rPr>
          <w:rFonts w:cs="Arial"/>
          <w:bCs/>
          <w:szCs w:val="24"/>
        </w:rPr>
        <w:t>Refrigerant.</w:t>
      </w:r>
    </w:p>
    <w:p w14:paraId="73C23548" w14:textId="77777777" w:rsidR="00470C6A" w:rsidRPr="00002464" w:rsidRDefault="00470C6A" w:rsidP="001213E9">
      <w:pPr>
        <w:ind w:left="360"/>
        <w:rPr>
          <w:rFonts w:eastAsia="Times New Roman" w:cs="Arial"/>
          <w:snapToGrid/>
          <w:szCs w:val="24"/>
        </w:rPr>
      </w:pPr>
      <w:r w:rsidRPr="00002464">
        <w:rPr>
          <w:rFonts w:eastAsia="Times New Roman" w:cs="Arial"/>
          <w:snapToGrid/>
          <w:szCs w:val="24"/>
        </w:rPr>
        <w:t>[The SFM proposes to repeal and replace amendments with model code.]</w:t>
      </w:r>
    </w:p>
    <w:p w14:paraId="429387CD" w14:textId="371C6A82" w:rsidR="00663CCE" w:rsidRPr="00002464" w:rsidRDefault="00663CCE" w:rsidP="001213E9">
      <w:pPr>
        <w:ind w:firstLine="720"/>
        <w:rPr>
          <w:rFonts w:eastAsia="HelveticaLTStd-Bold" w:cs="Arial"/>
          <w:b/>
          <w:bCs/>
          <w:snapToGrid/>
          <w:szCs w:val="24"/>
        </w:rPr>
      </w:pPr>
      <w:r w:rsidRPr="00002464">
        <w:rPr>
          <w:rFonts w:eastAsia="HelveticaLTStd-Bold" w:cs="Arial"/>
          <w:b/>
          <w:bCs/>
          <w:snapToGrid/>
          <w:szCs w:val="24"/>
        </w:rPr>
        <w:t xml:space="preserve">1105.12.1 </w:t>
      </w:r>
      <w:r w:rsidRPr="00002464">
        <w:rPr>
          <w:rFonts w:eastAsia="HelveticaLTStd-Bold" w:cs="Arial"/>
          <w:b/>
          <w:bCs/>
          <w:i/>
          <w:iCs/>
          <w:strike/>
          <w:snapToGrid/>
          <w:szCs w:val="24"/>
        </w:rPr>
        <w:t>Storing Refrigerant</w:t>
      </w:r>
      <w:r w:rsidRPr="00002464">
        <w:rPr>
          <w:rFonts w:eastAsia="HelveticaLTStd-Bold" w:cs="Arial"/>
          <w:b/>
          <w:bCs/>
          <w:snapToGrid/>
          <w:szCs w:val="24"/>
        </w:rPr>
        <w:t>….</w:t>
      </w:r>
    </w:p>
    <w:p w14:paraId="2F7A9DEA" w14:textId="2782CDA5" w:rsidR="00AA01C1" w:rsidRPr="00002464" w:rsidRDefault="00AA01C1" w:rsidP="001213E9">
      <w:pPr>
        <w:pStyle w:val="Heading4"/>
        <w:spacing w:before="120"/>
        <w:rPr>
          <w:noProof/>
        </w:rPr>
      </w:pPr>
      <w:r w:rsidRPr="00002464">
        <w:t xml:space="preserve">ITEM </w:t>
      </w:r>
      <w:r w:rsidRPr="00002464">
        <w:rPr>
          <w:noProof/>
        </w:rPr>
        <w:t>11-</w:t>
      </w:r>
      <w:r w:rsidR="00470C6A" w:rsidRPr="00002464">
        <w:rPr>
          <w:noProof/>
        </w:rPr>
        <w:t>21</w:t>
      </w:r>
      <w:r w:rsidRPr="00002464">
        <w:br/>
        <w:t xml:space="preserve">Section </w:t>
      </w:r>
      <w:r w:rsidRPr="00002464">
        <w:rPr>
          <w:snapToGrid/>
        </w:rPr>
        <w:t>1106.2.2 Openings.</w:t>
      </w:r>
    </w:p>
    <w:p w14:paraId="0E08DF05" w14:textId="77777777" w:rsidR="00AA01C1" w:rsidRPr="00002464" w:rsidRDefault="00AA01C1" w:rsidP="001213E9">
      <w:pPr>
        <w:ind w:firstLine="432"/>
        <w:rPr>
          <w:rFonts w:cs="Arial"/>
          <w:szCs w:val="24"/>
        </w:rPr>
      </w:pPr>
      <w:r w:rsidRPr="00002464">
        <w:rPr>
          <w:rFonts w:cs="Arial"/>
          <w:szCs w:val="24"/>
        </w:rPr>
        <w:t>[</w:t>
      </w:r>
      <w:r w:rsidRPr="00002464">
        <w:t>Propose to repeal and replace amendments with model code.</w:t>
      </w:r>
      <w:r w:rsidRPr="00002464">
        <w:rPr>
          <w:rFonts w:cs="Arial"/>
          <w:szCs w:val="24"/>
        </w:rPr>
        <w:t>]</w:t>
      </w:r>
    </w:p>
    <w:p w14:paraId="625339A6" w14:textId="6560BD5A" w:rsidR="00AA01C1" w:rsidRPr="00002464" w:rsidRDefault="00AA01C1" w:rsidP="001213E9">
      <w:pPr>
        <w:widowControl/>
        <w:autoSpaceDE w:val="0"/>
        <w:autoSpaceDN w:val="0"/>
        <w:adjustRightInd w:val="0"/>
        <w:ind w:left="720"/>
        <w:rPr>
          <w:rFonts w:eastAsia="TimesNewRoman" w:cs="Arial"/>
          <w:snapToGrid/>
          <w:szCs w:val="24"/>
        </w:rPr>
      </w:pPr>
      <w:r w:rsidRPr="00002464">
        <w:rPr>
          <w:rFonts w:cs="Arial"/>
          <w:b/>
          <w:bCs/>
          <w:snapToGrid/>
          <w:szCs w:val="24"/>
        </w:rPr>
        <w:t xml:space="preserve">1106.2.2 Openings. </w:t>
      </w:r>
      <w:r w:rsidRPr="00002464">
        <w:rPr>
          <w:rFonts w:eastAsia="TimesNewRoman" w:cs="Arial"/>
          <w:snapToGrid/>
          <w:szCs w:val="24"/>
        </w:rPr>
        <w:t xml:space="preserve">Each refrigeration machinery room shall have a tight-fitting door or doors opening outward, self-closing where they open into the building and adequate in number to ensure freedom for persons to escape in an emergency. With the exception of access doors and panels in air ducts and air-handling units in accordance with Section </w:t>
      </w:r>
      <w:r w:rsidRPr="00002464">
        <w:rPr>
          <w:rFonts w:eastAsia="TimesNewRoman" w:cs="Arial"/>
          <w:i/>
          <w:iCs/>
          <w:strike/>
          <w:snapToGrid/>
          <w:szCs w:val="24"/>
        </w:rPr>
        <w:t>1106.2.3</w:t>
      </w:r>
      <w:r w:rsidR="00FC7418" w:rsidRPr="00002464">
        <w:rPr>
          <w:rFonts w:eastAsia="TimesNewRoman" w:cs="Arial"/>
          <w:i/>
          <w:iCs/>
          <w:strike/>
          <w:snapToGrid/>
          <w:szCs w:val="24"/>
        </w:rPr>
        <w:t xml:space="preserve"> </w:t>
      </w:r>
      <w:r w:rsidR="00FC7418" w:rsidRPr="00002464">
        <w:rPr>
          <w:rFonts w:eastAsia="TimesNewRoman" w:cs="Arial"/>
          <w:snapToGrid/>
          <w:szCs w:val="24"/>
        </w:rPr>
        <w:t>1106.2.3</w:t>
      </w:r>
      <w:r w:rsidRPr="00002464">
        <w:rPr>
          <w:rFonts w:eastAsia="TimesNewRoman" w:cs="Arial"/>
          <w:snapToGrid/>
          <w:szCs w:val="24"/>
        </w:rPr>
        <w:t>, there shall be no openings that will permit passage of escaping refrigerant to other parts of the building. [ASHRAE 15: 8.11.2]</w:t>
      </w:r>
    </w:p>
    <w:p w14:paraId="59EDFFB9" w14:textId="11F4D144" w:rsidR="00AA01C1" w:rsidRPr="00002464" w:rsidRDefault="00AA01C1" w:rsidP="001213E9">
      <w:pPr>
        <w:pStyle w:val="Heading4"/>
        <w:spacing w:before="120"/>
        <w:rPr>
          <w:noProof/>
        </w:rPr>
      </w:pPr>
      <w:r w:rsidRPr="00002464">
        <w:t xml:space="preserve">ITEM </w:t>
      </w:r>
      <w:r w:rsidRPr="00002464">
        <w:rPr>
          <w:noProof/>
        </w:rPr>
        <w:t>11-2</w:t>
      </w:r>
      <w:r w:rsidR="00470C6A" w:rsidRPr="00002464">
        <w:rPr>
          <w:noProof/>
        </w:rPr>
        <w:t>2</w:t>
      </w:r>
      <w:r w:rsidRPr="00002464">
        <w:br/>
        <w:t xml:space="preserve">Section </w:t>
      </w:r>
      <w:r w:rsidRPr="00002464">
        <w:rPr>
          <w:iCs w:val="0"/>
          <w:snapToGrid/>
        </w:rPr>
        <w:t xml:space="preserve">1106.2.3 </w:t>
      </w:r>
      <w:r w:rsidRPr="00002464">
        <w:rPr>
          <w:snapToGrid/>
        </w:rPr>
        <w:t>Airflow.</w:t>
      </w:r>
    </w:p>
    <w:p w14:paraId="1A78306E" w14:textId="77777777" w:rsidR="00AA01C1" w:rsidRPr="00002464" w:rsidRDefault="00AA01C1" w:rsidP="001213E9">
      <w:pPr>
        <w:widowControl/>
        <w:autoSpaceDE w:val="0"/>
        <w:autoSpaceDN w:val="0"/>
        <w:adjustRightInd w:val="0"/>
        <w:ind w:firstLine="360"/>
        <w:rPr>
          <w:rFonts w:cs="Arial"/>
          <w:szCs w:val="24"/>
        </w:rPr>
      </w:pPr>
      <w:r w:rsidRPr="00002464">
        <w:rPr>
          <w:rFonts w:cs="Arial"/>
          <w:szCs w:val="24"/>
        </w:rPr>
        <w:t>[</w:t>
      </w:r>
      <w:r w:rsidRPr="00002464">
        <w:t>Propose to repeal and replace amendments with model code.</w:t>
      </w:r>
      <w:r w:rsidRPr="00002464">
        <w:rPr>
          <w:rFonts w:cs="Arial"/>
          <w:szCs w:val="24"/>
        </w:rPr>
        <w:t>]</w:t>
      </w:r>
    </w:p>
    <w:p w14:paraId="1E70D280" w14:textId="5C7AA0F8" w:rsidR="00AA01C1" w:rsidRPr="00002464" w:rsidRDefault="00AA01C1" w:rsidP="001213E9">
      <w:pPr>
        <w:widowControl/>
        <w:autoSpaceDE w:val="0"/>
        <w:autoSpaceDN w:val="0"/>
        <w:adjustRightInd w:val="0"/>
        <w:ind w:left="720"/>
        <w:rPr>
          <w:rFonts w:eastAsia="TimesNewRoman" w:cs="Arial"/>
          <w:snapToGrid/>
          <w:szCs w:val="24"/>
        </w:rPr>
      </w:pPr>
      <w:r w:rsidRPr="00002464">
        <w:rPr>
          <w:rFonts w:cs="Arial"/>
          <w:b/>
          <w:bCs/>
          <w:i/>
          <w:iCs/>
          <w:strike/>
          <w:snapToGrid/>
          <w:szCs w:val="24"/>
        </w:rPr>
        <w:t xml:space="preserve">1106.2.3 </w:t>
      </w:r>
      <w:r w:rsidR="00841FC6" w:rsidRPr="00002464">
        <w:rPr>
          <w:rFonts w:cs="Arial"/>
          <w:b/>
          <w:bCs/>
          <w:snapToGrid/>
          <w:szCs w:val="24"/>
        </w:rPr>
        <w:t>1106.2.3</w:t>
      </w:r>
      <w:r w:rsidR="00841FC6" w:rsidRPr="00002464">
        <w:rPr>
          <w:rFonts w:cs="Arial"/>
          <w:b/>
          <w:bCs/>
          <w:i/>
          <w:iCs/>
          <w:snapToGrid/>
          <w:szCs w:val="24"/>
        </w:rPr>
        <w:t xml:space="preserve"> </w:t>
      </w:r>
      <w:r w:rsidRPr="00002464">
        <w:rPr>
          <w:rFonts w:cs="Arial"/>
          <w:b/>
          <w:bCs/>
          <w:snapToGrid/>
          <w:szCs w:val="24"/>
        </w:rPr>
        <w:t xml:space="preserve">Airflow. </w:t>
      </w:r>
      <w:r w:rsidRPr="00002464">
        <w:rPr>
          <w:rFonts w:eastAsia="TimesNewRoman" w:cs="Arial"/>
          <w:snapToGrid/>
          <w:szCs w:val="24"/>
        </w:rPr>
        <w:t xml:space="preserve">There shall be no airflow to or from an occupied space through a machinery room unless the air is ducted and sealed in such a manner as to prevent </w:t>
      </w:r>
      <w:r w:rsidRPr="00002464">
        <w:rPr>
          <w:rFonts w:eastAsia="TimesNewRoman" w:cs="Arial"/>
          <w:i/>
          <w:iCs/>
          <w:strike/>
          <w:snapToGrid/>
          <w:szCs w:val="24"/>
        </w:rPr>
        <w:t>any</w:t>
      </w:r>
      <w:r w:rsidRPr="00002464">
        <w:rPr>
          <w:rFonts w:eastAsia="TimesNewRoman" w:cs="Arial"/>
          <w:snapToGrid/>
          <w:szCs w:val="24"/>
        </w:rPr>
        <w:t xml:space="preserve"> refrigerant leakage from entering the airstream. Access doors and panels in ductwork and air-handling units shall be gasketed and tight fitting. [ASHRAE 15:8.11</w:t>
      </w:r>
      <w:r w:rsidRPr="00002464">
        <w:rPr>
          <w:rFonts w:eastAsia="TimesNewRoman" w:cs="Arial"/>
          <w:i/>
          <w:iCs/>
          <w:snapToGrid/>
          <w:szCs w:val="24"/>
        </w:rPr>
        <w:t>.</w:t>
      </w:r>
      <w:r w:rsidRPr="00002464">
        <w:rPr>
          <w:rFonts w:eastAsia="TimesNewRoman" w:cs="Arial"/>
          <w:i/>
          <w:iCs/>
          <w:strike/>
          <w:snapToGrid/>
          <w:szCs w:val="24"/>
        </w:rPr>
        <w:t>3</w:t>
      </w:r>
      <w:r w:rsidRPr="00002464">
        <w:rPr>
          <w:rFonts w:eastAsia="TimesNewRoman" w:cs="Arial"/>
          <w:snapToGrid/>
          <w:szCs w:val="24"/>
        </w:rPr>
        <w:t>]</w:t>
      </w:r>
    </w:p>
    <w:p w14:paraId="109829D3" w14:textId="3B86AF58" w:rsidR="00AA01C1" w:rsidRPr="00002464" w:rsidRDefault="00AA01C1" w:rsidP="001213E9">
      <w:pPr>
        <w:pStyle w:val="Heading4"/>
        <w:spacing w:before="120"/>
        <w:rPr>
          <w:noProof/>
        </w:rPr>
      </w:pPr>
      <w:r w:rsidRPr="00002464">
        <w:t xml:space="preserve">ITEM </w:t>
      </w:r>
      <w:r w:rsidRPr="00002464">
        <w:rPr>
          <w:noProof/>
        </w:rPr>
        <w:t>11-2</w:t>
      </w:r>
      <w:r w:rsidR="00470C6A" w:rsidRPr="00002464">
        <w:rPr>
          <w:noProof/>
        </w:rPr>
        <w:t>3</w:t>
      </w:r>
      <w:r w:rsidRPr="00002464">
        <w:br/>
        <w:t xml:space="preserve">Section </w:t>
      </w:r>
      <w:r w:rsidRPr="00002464">
        <w:rPr>
          <w:iCs w:val="0"/>
          <w:snapToGrid/>
        </w:rPr>
        <w:t xml:space="preserve">1106.2.4 </w:t>
      </w:r>
      <w:r w:rsidRPr="00002464">
        <w:rPr>
          <w:snapToGrid/>
        </w:rPr>
        <w:t>Restricted Access.</w:t>
      </w:r>
    </w:p>
    <w:p w14:paraId="38893422" w14:textId="77777777" w:rsidR="00AA01C1" w:rsidRPr="00002464" w:rsidRDefault="00AA01C1" w:rsidP="001213E9">
      <w:pPr>
        <w:widowControl/>
        <w:autoSpaceDE w:val="0"/>
        <w:autoSpaceDN w:val="0"/>
        <w:adjustRightInd w:val="0"/>
        <w:ind w:firstLine="360"/>
        <w:rPr>
          <w:rFonts w:cs="Arial"/>
          <w:szCs w:val="24"/>
        </w:rPr>
      </w:pPr>
      <w:r w:rsidRPr="00002464">
        <w:rPr>
          <w:rFonts w:cs="Arial"/>
          <w:szCs w:val="24"/>
        </w:rPr>
        <w:t>[</w:t>
      </w:r>
      <w:r w:rsidRPr="00002464">
        <w:t>Propose to repeal and replace amendments with model code.</w:t>
      </w:r>
      <w:r w:rsidRPr="00002464">
        <w:rPr>
          <w:rFonts w:cs="Arial"/>
          <w:szCs w:val="24"/>
        </w:rPr>
        <w:t>]</w:t>
      </w:r>
    </w:p>
    <w:p w14:paraId="12E2A729" w14:textId="6BF2CCB6" w:rsidR="00AA01C1" w:rsidRPr="00002464" w:rsidRDefault="00AA01C1" w:rsidP="001213E9">
      <w:pPr>
        <w:widowControl/>
        <w:autoSpaceDE w:val="0"/>
        <w:autoSpaceDN w:val="0"/>
        <w:adjustRightInd w:val="0"/>
        <w:ind w:left="720"/>
        <w:rPr>
          <w:rFonts w:eastAsia="TimesNewRoman" w:cs="Arial"/>
          <w:snapToGrid/>
          <w:szCs w:val="24"/>
        </w:rPr>
      </w:pPr>
      <w:bookmarkStart w:id="24" w:name="_Hlk131765185"/>
      <w:r w:rsidRPr="00002464">
        <w:rPr>
          <w:rFonts w:cs="Arial"/>
          <w:b/>
          <w:bCs/>
          <w:i/>
          <w:iCs/>
          <w:strike/>
          <w:snapToGrid/>
          <w:szCs w:val="24"/>
        </w:rPr>
        <w:t>1106.2.4</w:t>
      </w:r>
      <w:r w:rsidRPr="00002464">
        <w:rPr>
          <w:rFonts w:cs="Arial"/>
          <w:b/>
          <w:bCs/>
          <w:snapToGrid/>
          <w:szCs w:val="24"/>
        </w:rPr>
        <w:t xml:space="preserve"> </w:t>
      </w:r>
      <w:r w:rsidR="00841FC6" w:rsidRPr="00002464">
        <w:rPr>
          <w:rFonts w:cs="Arial"/>
          <w:b/>
          <w:bCs/>
          <w:snapToGrid/>
          <w:szCs w:val="24"/>
        </w:rPr>
        <w:t xml:space="preserve">1106.2.4 </w:t>
      </w:r>
      <w:r w:rsidRPr="00002464">
        <w:rPr>
          <w:rFonts w:cs="Arial"/>
          <w:b/>
          <w:bCs/>
          <w:snapToGrid/>
          <w:szCs w:val="24"/>
        </w:rPr>
        <w:t>Restricted Access.</w:t>
      </w:r>
      <w:bookmarkEnd w:id="24"/>
      <w:r w:rsidRPr="00002464">
        <w:rPr>
          <w:rFonts w:cs="Arial"/>
          <w:b/>
          <w:bCs/>
          <w:snapToGrid/>
          <w:szCs w:val="24"/>
        </w:rPr>
        <w:t xml:space="preserve"> </w:t>
      </w:r>
      <w:r w:rsidRPr="00002464">
        <w:rPr>
          <w:rFonts w:eastAsia="TimesNewRoman" w:cs="Arial"/>
          <w:snapToGrid/>
          <w:szCs w:val="24"/>
        </w:rPr>
        <w:t>Access to the refrigeration machinery room shall be restricted to authorized personnel. Doors shall be clearly marked, or permanent signs shall be posted at each entrance to indicate this restriction. [ASHRAE 15:8.11.</w:t>
      </w:r>
      <w:r w:rsidRPr="00002464">
        <w:rPr>
          <w:rFonts w:eastAsia="TimesNewRoman" w:cs="Arial"/>
          <w:i/>
          <w:iCs/>
          <w:strike/>
          <w:snapToGrid/>
          <w:szCs w:val="24"/>
        </w:rPr>
        <w:t>4</w:t>
      </w:r>
      <w:r w:rsidRPr="00002464">
        <w:rPr>
          <w:rFonts w:eastAsia="TimesNewRoman" w:cs="Arial"/>
          <w:snapToGrid/>
          <w:szCs w:val="24"/>
        </w:rPr>
        <w:t>]</w:t>
      </w:r>
    </w:p>
    <w:p w14:paraId="010707E3" w14:textId="0AFE2480" w:rsidR="00AA01C1" w:rsidRPr="00002464" w:rsidRDefault="00AA01C1" w:rsidP="001213E9">
      <w:pPr>
        <w:pStyle w:val="Heading4"/>
        <w:spacing w:before="120"/>
        <w:rPr>
          <w:noProof/>
        </w:rPr>
      </w:pPr>
      <w:r w:rsidRPr="00002464">
        <w:lastRenderedPageBreak/>
        <w:t xml:space="preserve">ITEM </w:t>
      </w:r>
      <w:r w:rsidRPr="00002464">
        <w:rPr>
          <w:noProof/>
        </w:rPr>
        <w:t>11-2</w:t>
      </w:r>
      <w:r w:rsidR="00470C6A" w:rsidRPr="00002464">
        <w:rPr>
          <w:noProof/>
        </w:rPr>
        <w:t>4</w:t>
      </w:r>
      <w:r w:rsidRPr="00002464">
        <w:br/>
        <w:t xml:space="preserve">Section </w:t>
      </w:r>
      <w:r w:rsidRPr="00002464">
        <w:rPr>
          <w:iCs w:val="0"/>
          <w:snapToGrid/>
        </w:rPr>
        <w:t>1106.2.5</w:t>
      </w:r>
      <w:r w:rsidRPr="00002464">
        <w:rPr>
          <w:snapToGrid/>
        </w:rPr>
        <w:t xml:space="preserve"> Detectors and Alarms.</w:t>
      </w:r>
    </w:p>
    <w:p w14:paraId="05C63E99" w14:textId="77777777" w:rsidR="00AA01C1" w:rsidRPr="00002464" w:rsidRDefault="00AA01C1" w:rsidP="001213E9">
      <w:pPr>
        <w:widowControl/>
        <w:autoSpaceDE w:val="0"/>
        <w:autoSpaceDN w:val="0"/>
        <w:adjustRightInd w:val="0"/>
        <w:ind w:firstLine="360"/>
        <w:rPr>
          <w:rFonts w:cs="Arial"/>
          <w:szCs w:val="24"/>
        </w:rPr>
      </w:pPr>
      <w:r w:rsidRPr="00002464">
        <w:rPr>
          <w:rFonts w:cs="Arial"/>
          <w:szCs w:val="24"/>
        </w:rPr>
        <w:t>[</w:t>
      </w:r>
      <w:r w:rsidRPr="00002464">
        <w:t>Propose to repeal and replace amendments with model code.</w:t>
      </w:r>
      <w:r w:rsidRPr="00002464">
        <w:rPr>
          <w:rFonts w:cs="Arial"/>
          <w:szCs w:val="24"/>
        </w:rPr>
        <w:t>]</w:t>
      </w:r>
    </w:p>
    <w:p w14:paraId="68C616EF" w14:textId="0D325980" w:rsidR="00AA01C1" w:rsidRPr="00002464" w:rsidRDefault="00AA01C1" w:rsidP="001213E9">
      <w:pPr>
        <w:widowControl/>
        <w:autoSpaceDE w:val="0"/>
        <w:autoSpaceDN w:val="0"/>
        <w:adjustRightInd w:val="0"/>
        <w:ind w:left="720"/>
        <w:rPr>
          <w:rFonts w:eastAsia="TimesNewRoman" w:cs="Arial"/>
          <w:snapToGrid/>
          <w:szCs w:val="24"/>
        </w:rPr>
      </w:pPr>
      <w:r w:rsidRPr="00002464">
        <w:rPr>
          <w:rFonts w:cs="Arial"/>
          <w:b/>
          <w:bCs/>
          <w:i/>
          <w:iCs/>
          <w:strike/>
          <w:snapToGrid/>
          <w:szCs w:val="24"/>
        </w:rPr>
        <w:t>1106.2.5</w:t>
      </w:r>
      <w:r w:rsidRPr="00002464">
        <w:rPr>
          <w:rFonts w:cs="Arial"/>
          <w:b/>
          <w:bCs/>
          <w:snapToGrid/>
          <w:szCs w:val="24"/>
        </w:rPr>
        <w:t xml:space="preserve"> </w:t>
      </w:r>
      <w:r w:rsidR="00841FC6" w:rsidRPr="00002464">
        <w:rPr>
          <w:rFonts w:cs="Arial"/>
          <w:b/>
          <w:bCs/>
          <w:snapToGrid/>
          <w:szCs w:val="24"/>
        </w:rPr>
        <w:t xml:space="preserve">1106.2.5 </w:t>
      </w:r>
      <w:r w:rsidRPr="00002464">
        <w:rPr>
          <w:rFonts w:cs="Arial"/>
          <w:b/>
          <w:bCs/>
          <w:snapToGrid/>
          <w:szCs w:val="24"/>
        </w:rPr>
        <w:t xml:space="preserve">Detectors and Alarms. </w:t>
      </w:r>
      <w:r w:rsidRPr="00002464">
        <w:rPr>
          <w:rFonts w:eastAsia="TimesNewRoman" w:cs="Arial"/>
          <w:snapToGrid/>
          <w:szCs w:val="24"/>
        </w:rPr>
        <w:t xml:space="preserve">Each refrigeration machinery room shall contain one or more refrigerant detectors in accordance with Section </w:t>
      </w:r>
      <w:r w:rsidRPr="00002464">
        <w:rPr>
          <w:rFonts w:eastAsia="TimesNewRoman" w:cs="Arial"/>
          <w:i/>
          <w:iCs/>
          <w:strike/>
          <w:snapToGrid/>
          <w:szCs w:val="24"/>
        </w:rPr>
        <w:t>1106.2.6</w:t>
      </w:r>
      <w:r w:rsidR="005F33AB" w:rsidRPr="00002464">
        <w:rPr>
          <w:rFonts w:eastAsia="TimesNewRoman" w:cs="Arial"/>
          <w:i/>
          <w:iCs/>
          <w:strike/>
          <w:snapToGrid/>
          <w:szCs w:val="24"/>
        </w:rPr>
        <w:t xml:space="preserve"> </w:t>
      </w:r>
      <w:r w:rsidR="005F33AB" w:rsidRPr="00002464">
        <w:rPr>
          <w:rFonts w:eastAsia="TimesNewRoman" w:cs="Arial"/>
          <w:snapToGrid/>
          <w:szCs w:val="24"/>
        </w:rPr>
        <w:t>1106.2.6</w:t>
      </w:r>
      <w:r w:rsidRPr="00002464">
        <w:rPr>
          <w:rFonts w:eastAsia="TimesNewRoman" w:cs="Arial"/>
          <w:snapToGrid/>
          <w:szCs w:val="24"/>
        </w:rPr>
        <w:t>, located in areas where refrigerant from a leak will concentrate, that actuate an alarm and mechanical ventilation in accordance with Section</w:t>
      </w:r>
      <w:r w:rsidR="00611EE2" w:rsidRPr="00002464">
        <w:rPr>
          <w:rFonts w:eastAsia="TimesNewRoman" w:cs="Arial"/>
          <w:snapToGrid/>
          <w:szCs w:val="24"/>
        </w:rPr>
        <w:t xml:space="preserve"> </w:t>
      </w:r>
      <w:r w:rsidRPr="00002464">
        <w:rPr>
          <w:rFonts w:eastAsia="TimesNewRoman" w:cs="Arial"/>
          <w:i/>
          <w:iCs/>
          <w:strike/>
          <w:snapToGrid/>
          <w:szCs w:val="24"/>
        </w:rPr>
        <w:t>1106.2.7</w:t>
      </w:r>
      <w:r w:rsidR="005F33AB" w:rsidRPr="00002464">
        <w:rPr>
          <w:rFonts w:eastAsia="TimesNewRoman" w:cs="Arial"/>
          <w:i/>
          <w:iCs/>
          <w:strike/>
          <w:snapToGrid/>
          <w:szCs w:val="24"/>
        </w:rPr>
        <w:t xml:space="preserve"> </w:t>
      </w:r>
      <w:r w:rsidR="005F33AB" w:rsidRPr="00002464">
        <w:rPr>
          <w:rFonts w:eastAsia="TimesNewRoman" w:cs="Arial"/>
          <w:snapToGrid/>
          <w:szCs w:val="24"/>
        </w:rPr>
        <w:t>1106.2.7</w:t>
      </w:r>
      <w:r w:rsidRPr="00002464">
        <w:rPr>
          <w:rFonts w:eastAsia="TimesNewRoman" w:cs="Arial"/>
          <w:i/>
          <w:iCs/>
          <w:snapToGrid/>
          <w:szCs w:val="24"/>
        </w:rPr>
        <w:t xml:space="preserve"> </w:t>
      </w:r>
      <w:r w:rsidRPr="00002464">
        <w:rPr>
          <w:rFonts w:eastAsia="TimesNewRoman" w:cs="Arial"/>
          <w:snapToGrid/>
          <w:szCs w:val="24"/>
        </w:rPr>
        <w:t>at a set point not more than the corresponding Occupational Exposure Limit, OEL, in accordance with Table 1102.3, a set point determined in accordance with the OEL as defined in Chapter 2 shall be approved by the Authority Having Jurisdiction. The alarm shall annunciate visual and audible alarms inside the refrigeration machinery room and outside each entrance to the refrigeration machinery room. The alarms required in this section shall be of the manual reset type with the reset located inside the refrigeration machinery room. Alarms set at other levels, such as IDLH, and automatic reset alarms shall be permitted in addition to those required in accordance with this section. The meaning of each alarm shall be clearly marked by signage near the annunciator.</w:t>
      </w:r>
    </w:p>
    <w:p w14:paraId="1193C239" w14:textId="3009BB9C" w:rsidR="006A07EB" w:rsidRPr="00002464" w:rsidRDefault="00AA01C1" w:rsidP="001213E9">
      <w:pPr>
        <w:widowControl/>
        <w:autoSpaceDE w:val="0"/>
        <w:autoSpaceDN w:val="0"/>
        <w:adjustRightInd w:val="0"/>
        <w:ind w:left="1008"/>
        <w:rPr>
          <w:rFonts w:eastAsia="TimesNewRoman" w:cs="Arial"/>
          <w:i/>
          <w:iCs/>
          <w:strike/>
          <w:snapToGrid/>
          <w:szCs w:val="24"/>
        </w:rPr>
      </w:pPr>
      <w:r w:rsidRPr="00002464">
        <w:rPr>
          <w:rFonts w:eastAsia="TimesNewRoman,Bold" w:cs="Arial"/>
          <w:b/>
          <w:bCs/>
          <w:snapToGrid/>
          <w:szCs w:val="24"/>
        </w:rPr>
        <w:t xml:space="preserve">Exception: </w:t>
      </w:r>
      <w:r w:rsidRPr="00002464">
        <w:rPr>
          <w:rFonts w:eastAsia="TimesNewRoman" w:cs="Arial"/>
          <w:snapToGrid/>
          <w:szCs w:val="24"/>
        </w:rPr>
        <w:t xml:space="preserve">Refrigerant detectors are not required where only systems using R-718 (water) are located in the refrigeration machinery room. </w:t>
      </w:r>
      <w:r w:rsidRPr="00002464">
        <w:rPr>
          <w:rFonts w:eastAsia="TimesNewRoman" w:cs="Arial"/>
          <w:i/>
          <w:iCs/>
          <w:strike/>
          <w:snapToGrid/>
          <w:szCs w:val="24"/>
        </w:rPr>
        <w:t>For Group A2L and B2L, refrigerant detectors shall comply with Section 1106.11.</w:t>
      </w:r>
      <w:r w:rsidR="005F33AB" w:rsidRPr="00002464">
        <w:rPr>
          <w:rFonts w:eastAsia="TimesNewRoman" w:cs="Arial"/>
          <w:snapToGrid/>
          <w:szCs w:val="24"/>
        </w:rPr>
        <w:t xml:space="preserve"> For Group A2L and B2L, refrigerant detectors shall comply with Section 1106.11.</w:t>
      </w:r>
    </w:p>
    <w:p w14:paraId="22A2AEA3" w14:textId="4ED28EEC" w:rsidR="00AA01C1" w:rsidRPr="00002464" w:rsidRDefault="00AA01C1" w:rsidP="001213E9">
      <w:pPr>
        <w:pStyle w:val="Heading4"/>
        <w:spacing w:before="120"/>
        <w:rPr>
          <w:noProof/>
        </w:rPr>
      </w:pPr>
      <w:r w:rsidRPr="00002464">
        <w:t xml:space="preserve">ITEM </w:t>
      </w:r>
      <w:r w:rsidR="006A07EB" w:rsidRPr="00002464">
        <w:rPr>
          <w:noProof/>
        </w:rPr>
        <w:t>11</w:t>
      </w:r>
      <w:r w:rsidRPr="00002464">
        <w:rPr>
          <w:noProof/>
        </w:rPr>
        <w:t>-2</w:t>
      </w:r>
      <w:r w:rsidR="00470C6A" w:rsidRPr="00002464">
        <w:rPr>
          <w:noProof/>
        </w:rPr>
        <w:t>5</w:t>
      </w:r>
      <w:r w:rsidRPr="00002464">
        <w:br/>
        <w:t xml:space="preserve">Section </w:t>
      </w:r>
      <w:r w:rsidRPr="00002464">
        <w:rPr>
          <w:iCs w:val="0"/>
          <w:snapToGrid/>
        </w:rPr>
        <w:t xml:space="preserve">1106.2.6 </w:t>
      </w:r>
      <w:r w:rsidRPr="00002464">
        <w:rPr>
          <w:snapToGrid/>
        </w:rPr>
        <w:t>Refrigerant Detectors.</w:t>
      </w:r>
    </w:p>
    <w:p w14:paraId="56126FDE" w14:textId="77777777" w:rsidR="00AA01C1" w:rsidRPr="00002464" w:rsidRDefault="00AA01C1" w:rsidP="001213E9">
      <w:pPr>
        <w:widowControl/>
        <w:autoSpaceDE w:val="0"/>
        <w:autoSpaceDN w:val="0"/>
        <w:adjustRightInd w:val="0"/>
        <w:ind w:firstLine="360"/>
        <w:rPr>
          <w:rFonts w:cs="Arial"/>
          <w:szCs w:val="24"/>
        </w:rPr>
      </w:pPr>
      <w:r w:rsidRPr="00002464">
        <w:rPr>
          <w:rFonts w:cs="Arial"/>
          <w:szCs w:val="24"/>
        </w:rPr>
        <w:t>[</w:t>
      </w:r>
      <w:r w:rsidRPr="00002464">
        <w:t>Propose to repeal and replace amendments with model code.</w:t>
      </w:r>
      <w:r w:rsidRPr="00002464">
        <w:rPr>
          <w:rFonts w:cs="Arial"/>
          <w:szCs w:val="24"/>
        </w:rPr>
        <w:t>]</w:t>
      </w:r>
    </w:p>
    <w:p w14:paraId="53B5461C" w14:textId="776FA738" w:rsidR="00AA01C1" w:rsidRPr="00002464" w:rsidRDefault="00AA01C1" w:rsidP="001213E9">
      <w:pPr>
        <w:widowControl/>
        <w:autoSpaceDE w:val="0"/>
        <w:autoSpaceDN w:val="0"/>
        <w:adjustRightInd w:val="0"/>
        <w:ind w:left="792"/>
        <w:rPr>
          <w:rFonts w:eastAsia="TimesNewRoman" w:cs="Arial"/>
          <w:snapToGrid/>
          <w:szCs w:val="24"/>
        </w:rPr>
      </w:pPr>
      <w:r w:rsidRPr="00002464">
        <w:rPr>
          <w:rFonts w:cs="Arial"/>
          <w:b/>
          <w:bCs/>
          <w:i/>
          <w:iCs/>
          <w:strike/>
          <w:snapToGrid/>
          <w:szCs w:val="24"/>
        </w:rPr>
        <w:t>1106.2.6</w:t>
      </w:r>
      <w:r w:rsidRPr="00002464">
        <w:rPr>
          <w:rFonts w:cs="Arial"/>
          <w:b/>
          <w:bCs/>
          <w:i/>
          <w:iCs/>
          <w:snapToGrid/>
          <w:szCs w:val="24"/>
        </w:rPr>
        <w:t xml:space="preserve"> </w:t>
      </w:r>
      <w:r w:rsidR="00841FC6" w:rsidRPr="00002464">
        <w:rPr>
          <w:rFonts w:cs="Arial"/>
          <w:b/>
          <w:bCs/>
          <w:snapToGrid/>
          <w:szCs w:val="24"/>
        </w:rPr>
        <w:t xml:space="preserve">1106.2.6 </w:t>
      </w:r>
      <w:r w:rsidRPr="00002464">
        <w:rPr>
          <w:rFonts w:cs="Arial"/>
          <w:b/>
          <w:bCs/>
          <w:snapToGrid/>
          <w:szCs w:val="24"/>
        </w:rPr>
        <w:t xml:space="preserve">Refrigerant Detectors. </w:t>
      </w:r>
      <w:r w:rsidRPr="00002464">
        <w:rPr>
          <w:rFonts w:eastAsia="TimesNewRoman" w:cs="Arial"/>
          <w:snapToGrid/>
          <w:szCs w:val="24"/>
        </w:rPr>
        <w:t xml:space="preserve">Refrigerant detectors required in accordance with Section </w:t>
      </w:r>
      <w:r w:rsidRPr="00002464">
        <w:rPr>
          <w:rFonts w:eastAsia="TimesNewRoman" w:cs="Arial"/>
          <w:i/>
          <w:iCs/>
          <w:snapToGrid/>
          <w:szCs w:val="24"/>
        </w:rPr>
        <w:t>1106.2.5</w:t>
      </w:r>
      <w:r w:rsidRPr="00002464">
        <w:rPr>
          <w:rFonts w:eastAsia="TimesNewRoman" w:cs="Arial"/>
          <w:snapToGrid/>
          <w:szCs w:val="24"/>
        </w:rPr>
        <w:t xml:space="preserve"> or Section 1107.1.7 shall meet all of the following conditions:</w:t>
      </w:r>
    </w:p>
    <w:p w14:paraId="6C4F792F" w14:textId="77777777" w:rsidR="00AA01C1" w:rsidRPr="00002464" w:rsidRDefault="00AA01C1" w:rsidP="00362257">
      <w:pPr>
        <w:pStyle w:val="ListParagraph"/>
        <w:widowControl/>
        <w:numPr>
          <w:ilvl w:val="0"/>
          <w:numId w:val="37"/>
        </w:numPr>
        <w:autoSpaceDE w:val="0"/>
        <w:autoSpaceDN w:val="0"/>
        <w:adjustRightInd w:val="0"/>
        <w:spacing w:before="240"/>
        <w:contextualSpacing w:val="0"/>
        <w:rPr>
          <w:rFonts w:eastAsia="TimesNewRoman" w:cs="Arial"/>
          <w:snapToGrid/>
          <w:szCs w:val="24"/>
        </w:rPr>
      </w:pPr>
      <w:r w:rsidRPr="00002464">
        <w:rPr>
          <w:rFonts w:eastAsia="TimesNewRoman" w:cs="Arial"/>
          <w:snapToGrid/>
          <w:szCs w:val="24"/>
        </w:rPr>
        <w:t>The refrigerant detector shall perform automatic self-testing of sensors. Where a failure is detected, a trouble signal shall be activated.</w:t>
      </w:r>
    </w:p>
    <w:p w14:paraId="3FE8F82F" w14:textId="79F4AF09" w:rsidR="00AA01C1" w:rsidRPr="00002464" w:rsidRDefault="00AA01C1" w:rsidP="00AA01C1">
      <w:pPr>
        <w:pStyle w:val="ListParagraph"/>
        <w:widowControl/>
        <w:numPr>
          <w:ilvl w:val="0"/>
          <w:numId w:val="37"/>
        </w:numPr>
        <w:autoSpaceDE w:val="0"/>
        <w:autoSpaceDN w:val="0"/>
        <w:adjustRightInd w:val="0"/>
        <w:contextualSpacing w:val="0"/>
        <w:rPr>
          <w:rFonts w:eastAsia="TimesNewRoman" w:cs="Arial"/>
          <w:snapToGrid/>
          <w:szCs w:val="24"/>
        </w:rPr>
      </w:pPr>
      <w:r w:rsidRPr="00002464">
        <w:rPr>
          <w:rFonts w:eastAsia="TimesNewRoman" w:cs="Arial"/>
          <w:snapToGrid/>
          <w:szCs w:val="24"/>
        </w:rPr>
        <w:t xml:space="preserve">The refrigerant detector shall have one or more set points to activate responses in accordance with Section </w:t>
      </w:r>
      <w:r w:rsidRPr="00002464">
        <w:rPr>
          <w:rFonts w:eastAsia="TimesNewRoman" w:cs="Arial"/>
          <w:i/>
          <w:iCs/>
          <w:strike/>
          <w:snapToGrid/>
          <w:szCs w:val="24"/>
        </w:rPr>
        <w:t>1106.2.5</w:t>
      </w:r>
      <w:r w:rsidRPr="00002464">
        <w:rPr>
          <w:rFonts w:eastAsia="TimesNewRoman" w:cs="Arial"/>
          <w:snapToGrid/>
          <w:szCs w:val="24"/>
        </w:rPr>
        <w:t xml:space="preserve"> </w:t>
      </w:r>
      <w:r w:rsidR="005F33AB" w:rsidRPr="00002464">
        <w:rPr>
          <w:rFonts w:eastAsia="TimesNewRoman" w:cs="Arial"/>
          <w:snapToGrid/>
          <w:szCs w:val="24"/>
        </w:rPr>
        <w:t>1106.2.5</w:t>
      </w:r>
      <w:r w:rsidR="005F33AB" w:rsidRPr="00002464">
        <w:rPr>
          <w:rFonts w:eastAsia="TimesNewRoman" w:cs="Arial"/>
          <w:i/>
          <w:iCs/>
          <w:strike/>
          <w:snapToGrid/>
          <w:szCs w:val="24"/>
        </w:rPr>
        <w:t xml:space="preserve"> </w:t>
      </w:r>
      <w:r w:rsidRPr="00002464">
        <w:rPr>
          <w:rFonts w:eastAsia="TimesNewRoman" w:cs="Arial"/>
          <w:snapToGrid/>
          <w:szCs w:val="24"/>
        </w:rPr>
        <w:t>or Section 1107.1.7.</w:t>
      </w:r>
    </w:p>
    <w:p w14:paraId="67860381" w14:textId="0585CA9C" w:rsidR="00AA01C1" w:rsidRPr="00002464" w:rsidRDefault="00AA01C1" w:rsidP="006A2F92">
      <w:pPr>
        <w:pStyle w:val="ListParagraph"/>
        <w:widowControl/>
        <w:numPr>
          <w:ilvl w:val="0"/>
          <w:numId w:val="37"/>
        </w:numPr>
        <w:autoSpaceDE w:val="0"/>
        <w:autoSpaceDN w:val="0"/>
        <w:adjustRightInd w:val="0"/>
        <w:contextualSpacing w:val="0"/>
        <w:rPr>
          <w:rFonts w:eastAsia="TimesNewRoman" w:cs="Arial"/>
          <w:snapToGrid/>
          <w:szCs w:val="24"/>
        </w:rPr>
      </w:pPr>
      <w:r w:rsidRPr="00002464">
        <w:rPr>
          <w:rFonts w:eastAsia="TimesNewRoman" w:cs="Arial"/>
          <w:snapToGrid/>
          <w:szCs w:val="24"/>
        </w:rPr>
        <w:t xml:space="preserve">The refrigerant detector as installed, including any sampling tubes, shall activate responses within a time not to exceed 30 seconds after exposure to refrigerant concentration exceeding the set point value specified in Section </w:t>
      </w:r>
      <w:r w:rsidRPr="00002464">
        <w:rPr>
          <w:rFonts w:eastAsia="TimesNewRoman" w:cs="Arial"/>
          <w:i/>
          <w:iCs/>
          <w:strike/>
          <w:snapToGrid/>
          <w:szCs w:val="24"/>
        </w:rPr>
        <w:t>1106.2.5</w:t>
      </w:r>
      <w:r w:rsidRPr="00002464">
        <w:rPr>
          <w:rFonts w:eastAsia="TimesNewRoman" w:cs="Arial"/>
          <w:snapToGrid/>
          <w:szCs w:val="24"/>
        </w:rPr>
        <w:t xml:space="preserve"> </w:t>
      </w:r>
      <w:r w:rsidR="005F33AB" w:rsidRPr="00002464">
        <w:rPr>
          <w:rFonts w:eastAsia="TimesNewRoman" w:cs="Arial"/>
          <w:snapToGrid/>
          <w:szCs w:val="24"/>
        </w:rPr>
        <w:t xml:space="preserve">1106.2.5 </w:t>
      </w:r>
      <w:r w:rsidRPr="00002464">
        <w:rPr>
          <w:rFonts w:eastAsia="TimesNewRoman" w:cs="Arial"/>
          <w:snapToGrid/>
          <w:szCs w:val="24"/>
        </w:rPr>
        <w:t>or Section 1107.1.7.</w:t>
      </w:r>
    </w:p>
    <w:p w14:paraId="53255AA2" w14:textId="283FB80E" w:rsidR="00470C6A" w:rsidRPr="00002464" w:rsidRDefault="00470C6A" w:rsidP="00902E64">
      <w:pPr>
        <w:pStyle w:val="Heading4"/>
        <w:spacing w:before="120"/>
        <w:rPr>
          <w:iCs w:val="0"/>
          <w:noProof/>
        </w:rPr>
      </w:pPr>
      <w:r w:rsidRPr="00002464">
        <w:t xml:space="preserve">ITEM </w:t>
      </w:r>
      <w:r w:rsidRPr="00002464">
        <w:rPr>
          <w:noProof/>
        </w:rPr>
        <w:t>11-26</w:t>
      </w:r>
      <w:r w:rsidRPr="00002464">
        <w:br/>
        <w:t xml:space="preserve">Sections </w:t>
      </w:r>
      <w:r w:rsidRPr="00002464">
        <w:rPr>
          <w:iCs w:val="0"/>
          <w:snapToGrid/>
        </w:rPr>
        <w:t>1106.2.7</w:t>
      </w:r>
      <w:r w:rsidR="005C0021" w:rsidRPr="00002464">
        <w:rPr>
          <w:iCs w:val="0"/>
          <w:snapToGrid/>
        </w:rPr>
        <w:t xml:space="preserve"> and</w:t>
      </w:r>
      <w:r w:rsidRPr="00002464">
        <w:rPr>
          <w:iCs w:val="0"/>
          <w:snapToGrid/>
        </w:rPr>
        <w:t xml:space="preserve"> 1106.2.8</w:t>
      </w:r>
    </w:p>
    <w:p w14:paraId="4784F7DB" w14:textId="7DB6501F" w:rsidR="00470C6A" w:rsidRPr="00002464" w:rsidRDefault="00470C6A" w:rsidP="00902E64">
      <w:pPr>
        <w:spacing w:line="254" w:lineRule="auto"/>
        <w:ind w:firstLine="360"/>
        <w:rPr>
          <w:rFonts w:cs="Arial"/>
          <w:i/>
          <w:strike/>
        </w:rPr>
      </w:pPr>
      <w:r w:rsidRPr="00002464">
        <w:rPr>
          <w:rFonts w:cs="Arial"/>
          <w:szCs w:val="24"/>
        </w:rPr>
        <w:t>[</w:t>
      </w:r>
      <w:r w:rsidRPr="00002464">
        <w:t>Propose to repeal renumbering and replace amendments with model code.</w:t>
      </w:r>
      <w:r w:rsidRPr="00002464">
        <w:rPr>
          <w:rFonts w:cs="Arial"/>
          <w:szCs w:val="24"/>
        </w:rPr>
        <w:t>]</w:t>
      </w:r>
      <w:r w:rsidRPr="00002464">
        <w:rPr>
          <w:rFonts w:cs="Arial"/>
          <w:i/>
          <w:strike/>
        </w:rPr>
        <w:t xml:space="preserve"> </w:t>
      </w:r>
    </w:p>
    <w:p w14:paraId="147596C8" w14:textId="28CE909A" w:rsidR="005C0021" w:rsidRPr="00002464" w:rsidRDefault="005C0021" w:rsidP="00902E64">
      <w:pPr>
        <w:widowControl/>
        <w:autoSpaceDE w:val="0"/>
        <w:autoSpaceDN w:val="0"/>
        <w:adjustRightInd w:val="0"/>
        <w:ind w:firstLine="720"/>
        <w:rPr>
          <w:rFonts w:cs="Arial"/>
          <w:b/>
          <w:bCs/>
          <w:snapToGrid/>
          <w:szCs w:val="24"/>
        </w:rPr>
      </w:pPr>
      <w:r w:rsidRPr="00002464">
        <w:rPr>
          <w:rFonts w:cs="Arial"/>
          <w:b/>
          <w:bCs/>
          <w:i/>
          <w:iCs/>
          <w:strike/>
          <w:snapToGrid/>
          <w:szCs w:val="24"/>
        </w:rPr>
        <w:t>1106.2.7</w:t>
      </w:r>
      <w:r w:rsidRPr="00002464">
        <w:rPr>
          <w:rFonts w:cs="Arial"/>
          <w:b/>
          <w:bCs/>
          <w:snapToGrid/>
          <w:szCs w:val="24"/>
        </w:rPr>
        <w:t xml:space="preserve"> </w:t>
      </w:r>
      <w:r w:rsidR="00506777" w:rsidRPr="00002464">
        <w:rPr>
          <w:rFonts w:cs="Arial"/>
          <w:b/>
          <w:bCs/>
          <w:snapToGrid/>
          <w:szCs w:val="24"/>
        </w:rPr>
        <w:t xml:space="preserve">1106.2.7 </w:t>
      </w:r>
      <w:r w:rsidRPr="00002464">
        <w:rPr>
          <w:rFonts w:cs="Arial"/>
          <w:b/>
          <w:bCs/>
          <w:snapToGrid/>
          <w:szCs w:val="24"/>
        </w:rPr>
        <w:t>Mechanical Ventilation. …</w:t>
      </w:r>
    </w:p>
    <w:p w14:paraId="7E262269" w14:textId="082611B0" w:rsidR="005C0021" w:rsidRPr="00002464" w:rsidRDefault="005C0021" w:rsidP="00902E64">
      <w:pPr>
        <w:widowControl/>
        <w:autoSpaceDE w:val="0"/>
        <w:autoSpaceDN w:val="0"/>
        <w:adjustRightInd w:val="0"/>
        <w:ind w:firstLine="720"/>
        <w:rPr>
          <w:rFonts w:cs="Arial"/>
          <w:b/>
          <w:bCs/>
          <w:snapToGrid/>
          <w:szCs w:val="24"/>
        </w:rPr>
      </w:pPr>
      <w:r w:rsidRPr="00002464">
        <w:rPr>
          <w:rFonts w:cs="Arial"/>
          <w:b/>
          <w:bCs/>
          <w:i/>
          <w:iCs/>
          <w:strike/>
          <w:snapToGrid/>
          <w:szCs w:val="24"/>
        </w:rPr>
        <w:lastRenderedPageBreak/>
        <w:t>1106.2.8</w:t>
      </w:r>
      <w:r w:rsidRPr="00002464">
        <w:rPr>
          <w:rFonts w:cs="Arial"/>
          <w:b/>
          <w:bCs/>
          <w:snapToGrid/>
          <w:szCs w:val="24"/>
        </w:rPr>
        <w:t xml:space="preserve"> </w:t>
      </w:r>
      <w:r w:rsidR="00506777" w:rsidRPr="00002464">
        <w:rPr>
          <w:rFonts w:cs="Arial"/>
          <w:b/>
          <w:bCs/>
          <w:snapToGrid/>
          <w:szCs w:val="24"/>
        </w:rPr>
        <w:t xml:space="preserve">1106.2.8 </w:t>
      </w:r>
      <w:r w:rsidRPr="00002464">
        <w:rPr>
          <w:rFonts w:cs="Arial"/>
          <w:b/>
          <w:bCs/>
          <w:snapToGrid/>
          <w:szCs w:val="24"/>
        </w:rPr>
        <w:t>Ventilation. …</w:t>
      </w:r>
    </w:p>
    <w:p w14:paraId="39FD41CC" w14:textId="068E2893" w:rsidR="00AA01C1" w:rsidRPr="00002464" w:rsidRDefault="00AA01C1" w:rsidP="00902E64">
      <w:pPr>
        <w:pStyle w:val="Heading4"/>
        <w:spacing w:before="120"/>
        <w:rPr>
          <w:noProof/>
        </w:rPr>
      </w:pPr>
      <w:r w:rsidRPr="00002464">
        <w:t xml:space="preserve">ITEM </w:t>
      </w:r>
      <w:r w:rsidR="006A07EB" w:rsidRPr="00002464">
        <w:rPr>
          <w:noProof/>
        </w:rPr>
        <w:t>11-</w:t>
      </w:r>
      <w:r w:rsidRPr="00002464">
        <w:rPr>
          <w:noProof/>
        </w:rPr>
        <w:t>2</w:t>
      </w:r>
      <w:r w:rsidR="005C0021" w:rsidRPr="00002464">
        <w:rPr>
          <w:noProof/>
        </w:rPr>
        <w:t>7</w:t>
      </w:r>
      <w:r w:rsidRPr="00002464">
        <w:br/>
        <w:t xml:space="preserve">Section </w:t>
      </w:r>
      <w:r w:rsidRPr="00002464">
        <w:rPr>
          <w:iCs w:val="0"/>
          <w:snapToGrid/>
        </w:rPr>
        <w:t>1106.2.9</w:t>
      </w:r>
      <w:r w:rsidRPr="00002464">
        <w:rPr>
          <w:snapToGrid/>
        </w:rPr>
        <w:t xml:space="preserve"> Emergency Ventilation-Required Airflow.</w:t>
      </w:r>
    </w:p>
    <w:p w14:paraId="43D20CD8" w14:textId="77777777" w:rsidR="00AA01C1" w:rsidRPr="00002464" w:rsidRDefault="00AA01C1" w:rsidP="00902E64">
      <w:pPr>
        <w:widowControl/>
        <w:autoSpaceDE w:val="0"/>
        <w:autoSpaceDN w:val="0"/>
        <w:adjustRightInd w:val="0"/>
        <w:ind w:firstLine="450"/>
        <w:rPr>
          <w:rFonts w:cs="Arial"/>
          <w:szCs w:val="24"/>
        </w:rPr>
      </w:pPr>
      <w:r w:rsidRPr="00002464">
        <w:rPr>
          <w:rFonts w:cs="Arial"/>
          <w:szCs w:val="24"/>
        </w:rPr>
        <w:t>[</w:t>
      </w:r>
      <w:r w:rsidRPr="00002464">
        <w:t>Propose to repeal and replace amendments with model code.</w:t>
      </w:r>
      <w:r w:rsidRPr="00002464">
        <w:rPr>
          <w:rFonts w:cs="Arial"/>
          <w:szCs w:val="24"/>
        </w:rPr>
        <w:t>]</w:t>
      </w:r>
    </w:p>
    <w:p w14:paraId="300E8AF7" w14:textId="523A17B9" w:rsidR="00AA01C1" w:rsidRPr="00002464" w:rsidRDefault="00AA01C1" w:rsidP="00902E64">
      <w:pPr>
        <w:widowControl/>
        <w:autoSpaceDE w:val="0"/>
        <w:autoSpaceDN w:val="0"/>
        <w:adjustRightInd w:val="0"/>
        <w:ind w:left="720"/>
        <w:rPr>
          <w:rFonts w:eastAsia="TimesNewRoman" w:cs="Arial"/>
          <w:snapToGrid/>
          <w:szCs w:val="24"/>
        </w:rPr>
      </w:pPr>
      <w:bookmarkStart w:id="25" w:name="_Hlk131765555"/>
      <w:r w:rsidRPr="00002464">
        <w:rPr>
          <w:rFonts w:cs="Arial"/>
          <w:b/>
          <w:bCs/>
          <w:i/>
          <w:iCs/>
          <w:strike/>
          <w:snapToGrid/>
          <w:szCs w:val="24"/>
        </w:rPr>
        <w:t>1106.2.9</w:t>
      </w:r>
      <w:r w:rsidRPr="00002464">
        <w:rPr>
          <w:rFonts w:cs="Arial"/>
          <w:b/>
          <w:bCs/>
          <w:snapToGrid/>
          <w:szCs w:val="24"/>
        </w:rPr>
        <w:t xml:space="preserve"> </w:t>
      </w:r>
      <w:r w:rsidR="00506777" w:rsidRPr="00002464">
        <w:rPr>
          <w:rFonts w:cs="Arial"/>
          <w:b/>
          <w:bCs/>
          <w:snapToGrid/>
          <w:szCs w:val="24"/>
        </w:rPr>
        <w:t xml:space="preserve">1106.2.9 </w:t>
      </w:r>
      <w:r w:rsidRPr="00002464">
        <w:rPr>
          <w:rFonts w:cs="Arial"/>
          <w:b/>
          <w:bCs/>
          <w:snapToGrid/>
          <w:szCs w:val="24"/>
        </w:rPr>
        <w:t xml:space="preserve">Emergency Ventilation-Required Airflow. </w:t>
      </w:r>
      <w:bookmarkEnd w:id="25"/>
      <w:r w:rsidRPr="00002464">
        <w:rPr>
          <w:rFonts w:eastAsia="TimesNewRoman" w:cs="Arial"/>
          <w:snapToGrid/>
          <w:szCs w:val="24"/>
        </w:rPr>
        <w:t>An emergency ventilation system shall be required to exhaust an accumulation of refrigerant due to leaks or a rupture of the system. The emergency ventilation required shall be capable of</w:t>
      </w:r>
      <w:r w:rsidR="006A07EB" w:rsidRPr="00002464">
        <w:rPr>
          <w:rFonts w:eastAsia="TimesNewRoman" w:cs="Arial"/>
          <w:snapToGrid/>
          <w:szCs w:val="24"/>
        </w:rPr>
        <w:t xml:space="preserve"> </w:t>
      </w:r>
      <w:r w:rsidRPr="00002464">
        <w:rPr>
          <w:rFonts w:eastAsia="TimesNewRoman" w:cs="Arial"/>
          <w:snapToGrid/>
          <w:szCs w:val="24"/>
        </w:rPr>
        <w:t xml:space="preserve">removing air from the machinery room in not less than the airflow quantity in Section </w:t>
      </w:r>
      <w:r w:rsidRPr="00002464">
        <w:rPr>
          <w:rFonts w:eastAsia="TimesNewRoman" w:cs="Arial"/>
          <w:i/>
          <w:iCs/>
          <w:strike/>
          <w:snapToGrid/>
          <w:szCs w:val="24"/>
        </w:rPr>
        <w:t>1106.2.9.1</w:t>
      </w:r>
      <w:r w:rsidRPr="00002464">
        <w:rPr>
          <w:rFonts w:eastAsia="TimesNewRoman" w:cs="Arial"/>
          <w:strike/>
          <w:snapToGrid/>
          <w:szCs w:val="24"/>
        </w:rPr>
        <w:t>.</w:t>
      </w:r>
      <w:r w:rsidRPr="00002464">
        <w:rPr>
          <w:rFonts w:eastAsia="TimesNewRoman" w:cs="Arial"/>
          <w:snapToGrid/>
          <w:szCs w:val="24"/>
        </w:rPr>
        <w:t xml:space="preserve"> </w:t>
      </w:r>
      <w:r w:rsidR="005F33AB" w:rsidRPr="00002464">
        <w:rPr>
          <w:rFonts w:eastAsia="TimesNewRoman" w:cs="Arial"/>
          <w:snapToGrid/>
          <w:szCs w:val="24"/>
        </w:rPr>
        <w:t xml:space="preserve">1106.2.9.1. </w:t>
      </w:r>
      <w:r w:rsidRPr="00002464">
        <w:rPr>
          <w:rFonts w:eastAsia="TimesNewRoman" w:cs="Arial"/>
          <w:snapToGrid/>
          <w:szCs w:val="24"/>
        </w:rPr>
        <w:t>Where multiple refrigerants are present, then the highest airflow quantity shall apply.</w:t>
      </w:r>
    </w:p>
    <w:p w14:paraId="363A59DB" w14:textId="3AD8A994" w:rsidR="00AA01C1" w:rsidRPr="00002464" w:rsidRDefault="00AA01C1" w:rsidP="00902E64">
      <w:pPr>
        <w:widowControl/>
        <w:autoSpaceDE w:val="0"/>
        <w:autoSpaceDN w:val="0"/>
        <w:adjustRightInd w:val="0"/>
        <w:ind w:left="1440"/>
        <w:rPr>
          <w:rFonts w:eastAsia="TimesNewRoman" w:cs="Arial"/>
          <w:strike/>
          <w:snapToGrid/>
          <w:szCs w:val="24"/>
        </w:rPr>
      </w:pPr>
      <w:r w:rsidRPr="00002464">
        <w:rPr>
          <w:rFonts w:cs="Arial"/>
          <w:b/>
          <w:bCs/>
          <w:i/>
          <w:iCs/>
          <w:strike/>
          <w:snapToGrid/>
          <w:szCs w:val="24"/>
        </w:rPr>
        <w:t>1106.2.9.1</w:t>
      </w:r>
      <w:r w:rsidRPr="00002464">
        <w:rPr>
          <w:rFonts w:cs="Arial"/>
          <w:b/>
          <w:bCs/>
          <w:snapToGrid/>
          <w:szCs w:val="24"/>
        </w:rPr>
        <w:t xml:space="preserve"> </w:t>
      </w:r>
      <w:r w:rsidR="00506777" w:rsidRPr="00002464">
        <w:rPr>
          <w:rFonts w:cs="Arial"/>
          <w:b/>
          <w:bCs/>
          <w:snapToGrid/>
          <w:szCs w:val="24"/>
        </w:rPr>
        <w:t xml:space="preserve">1106.2.9.1 </w:t>
      </w:r>
      <w:r w:rsidRPr="00002464">
        <w:rPr>
          <w:rFonts w:cs="Arial"/>
          <w:b/>
          <w:bCs/>
          <w:snapToGrid/>
          <w:szCs w:val="24"/>
        </w:rPr>
        <w:t xml:space="preserve">Ventilation - A1, A2, A3, B1, B2 and B3 Refrigerants. </w:t>
      </w:r>
      <w:r w:rsidRPr="00002464">
        <w:rPr>
          <w:rFonts w:eastAsia="TimesNewRoman" w:cs="Arial"/>
          <w:snapToGrid/>
          <w:szCs w:val="24"/>
        </w:rPr>
        <w:t xml:space="preserve">The emergency ventilation for A1, A2, A3, B1, B2 and B3 refrigerants shall have the capacity to provide mechanical exhaust at a rate as determined in accordance with Equation </w:t>
      </w:r>
      <w:r w:rsidRPr="00002464">
        <w:rPr>
          <w:rFonts w:eastAsia="TimesNewRoman" w:cs="Arial"/>
          <w:i/>
          <w:iCs/>
          <w:strike/>
          <w:snapToGrid/>
          <w:szCs w:val="24"/>
        </w:rPr>
        <w:t>1106.2.9.1</w:t>
      </w:r>
      <w:r w:rsidRPr="00002464">
        <w:rPr>
          <w:rFonts w:eastAsia="TimesNewRoman" w:cs="Arial"/>
          <w:snapToGrid/>
          <w:szCs w:val="24"/>
        </w:rPr>
        <w:t xml:space="preserve">. </w:t>
      </w:r>
      <w:r w:rsidR="005F33AB" w:rsidRPr="00002464">
        <w:rPr>
          <w:rFonts w:eastAsia="TimesNewRoman" w:cs="Arial"/>
          <w:snapToGrid/>
          <w:szCs w:val="24"/>
        </w:rPr>
        <w:t xml:space="preserve">1106.2.9.1. </w:t>
      </w:r>
      <w:r w:rsidRPr="00002464">
        <w:rPr>
          <w:rFonts w:eastAsia="TimesNewRoman" w:cs="Arial"/>
          <w:snapToGrid/>
          <w:szCs w:val="24"/>
        </w:rPr>
        <w:t>…</w:t>
      </w:r>
    </w:p>
    <w:p w14:paraId="7795F66E" w14:textId="2A5BA4C4" w:rsidR="00AA01C1" w:rsidRPr="00002464" w:rsidRDefault="00AA01C1" w:rsidP="00902E64">
      <w:pPr>
        <w:pStyle w:val="Heading4"/>
        <w:spacing w:before="120"/>
        <w:rPr>
          <w:noProof/>
        </w:rPr>
      </w:pPr>
      <w:r w:rsidRPr="00002464">
        <w:t xml:space="preserve">ITEM </w:t>
      </w:r>
      <w:r w:rsidR="006A07EB" w:rsidRPr="00002464">
        <w:t>11-2</w:t>
      </w:r>
      <w:r w:rsidR="00A14DFD" w:rsidRPr="00002464">
        <w:t>8</w:t>
      </w:r>
      <w:r w:rsidRPr="00002464">
        <w:br/>
      </w:r>
      <w:bookmarkStart w:id="26" w:name="_Hlk159429140"/>
      <w:r w:rsidRPr="00002464">
        <w:rPr>
          <w:snapToGrid/>
        </w:rPr>
        <w:t>Section</w:t>
      </w:r>
      <w:r w:rsidR="00F47049" w:rsidRPr="00002464">
        <w:rPr>
          <w:snapToGrid/>
        </w:rPr>
        <w:t>s</w:t>
      </w:r>
      <w:r w:rsidRPr="00002464">
        <w:rPr>
          <w:snapToGrid/>
        </w:rPr>
        <w:t xml:space="preserve"> 1106.4</w:t>
      </w:r>
      <w:r w:rsidR="00F47049" w:rsidRPr="00002464">
        <w:rPr>
          <w:snapToGrid/>
        </w:rPr>
        <w:t>, 1106.6, 1106.7, 1106.8, 1106.9, 1106.10.</w:t>
      </w:r>
      <w:bookmarkEnd w:id="26"/>
    </w:p>
    <w:p w14:paraId="4F1BCBED" w14:textId="77777777" w:rsidR="00AA01C1" w:rsidRPr="00002464" w:rsidRDefault="00AA01C1" w:rsidP="00902E64">
      <w:pPr>
        <w:ind w:left="432"/>
        <w:rPr>
          <w:rFonts w:cs="Arial"/>
          <w:szCs w:val="24"/>
        </w:rPr>
      </w:pPr>
      <w:r w:rsidRPr="00002464">
        <w:t>[Propose to repeal and replace amendments with model code.</w:t>
      </w:r>
      <w:r w:rsidRPr="00002464">
        <w:rPr>
          <w:rFonts w:cs="Arial"/>
          <w:szCs w:val="24"/>
        </w:rPr>
        <w:t>]</w:t>
      </w:r>
    </w:p>
    <w:p w14:paraId="41DA227F" w14:textId="59F28A58" w:rsidR="00AA01C1" w:rsidRPr="00002464" w:rsidRDefault="00AA01C1" w:rsidP="00902E64">
      <w:pPr>
        <w:widowControl/>
        <w:autoSpaceDE w:val="0"/>
        <w:autoSpaceDN w:val="0"/>
        <w:adjustRightInd w:val="0"/>
        <w:ind w:left="720"/>
        <w:rPr>
          <w:rFonts w:eastAsia="TimesNewRoman" w:cs="Arial"/>
          <w:snapToGrid/>
          <w:szCs w:val="24"/>
        </w:rPr>
      </w:pPr>
      <w:bookmarkStart w:id="27" w:name="_Hlk131765842"/>
      <w:r w:rsidRPr="00002464">
        <w:rPr>
          <w:rFonts w:cs="Arial"/>
          <w:b/>
          <w:bCs/>
          <w:snapToGrid/>
          <w:szCs w:val="24"/>
        </w:rPr>
        <w:t>1106.4 Natural Ventilation.</w:t>
      </w:r>
      <w:bookmarkEnd w:id="27"/>
      <w:r w:rsidR="002C6C94" w:rsidRPr="00002464">
        <w:rPr>
          <w:rFonts w:eastAsia="TimesNewRoman" w:cs="Arial"/>
          <w:snapToGrid/>
          <w:szCs w:val="24"/>
        </w:rPr>
        <w:t xml:space="preserve"> </w:t>
      </w:r>
      <w:r w:rsidR="002C6C94" w:rsidRPr="00002464">
        <w:rPr>
          <w:rFonts w:eastAsia="TimesNewRoman" w:cs="Arial"/>
          <w:i/>
          <w:iCs/>
          <w:strike/>
          <w:snapToGrid/>
          <w:szCs w:val="24"/>
        </w:rPr>
        <w:t>When</w:t>
      </w:r>
      <w:r w:rsidR="002C6C94" w:rsidRPr="00002464">
        <w:rPr>
          <w:rFonts w:eastAsia="TimesNewRoman" w:cs="Arial"/>
          <w:snapToGrid/>
          <w:szCs w:val="24"/>
        </w:rPr>
        <w:t xml:space="preserve"> </w:t>
      </w:r>
      <w:proofErr w:type="spellStart"/>
      <w:proofErr w:type="gramStart"/>
      <w:r w:rsidR="005F33AB" w:rsidRPr="00002464">
        <w:rPr>
          <w:rFonts w:eastAsia="TimesNewRoman" w:cs="Arial"/>
          <w:snapToGrid/>
          <w:szCs w:val="24"/>
        </w:rPr>
        <w:t>When</w:t>
      </w:r>
      <w:proofErr w:type="spellEnd"/>
      <w:proofErr w:type="gramEnd"/>
      <w:r w:rsidR="005F33AB" w:rsidRPr="00002464">
        <w:rPr>
          <w:rFonts w:eastAsia="TimesNewRoman" w:cs="Arial"/>
          <w:snapToGrid/>
          <w:szCs w:val="24"/>
        </w:rPr>
        <w:t xml:space="preserve"> </w:t>
      </w:r>
      <w:r w:rsidRPr="00002464">
        <w:rPr>
          <w:rFonts w:eastAsia="TimesNewRoman" w:cs="Arial"/>
          <w:snapToGrid/>
          <w:szCs w:val="24"/>
        </w:rPr>
        <w:t>a refrigerating system is located outdoors more than 20 feet (6096 mm) from building openings and is enclosed by a penthouse, lean-to, or other open structure, natural or mechanical ventilation shall be provided. The requirements for such natural ventilation shall be in accordance with the following:</w:t>
      </w:r>
    </w:p>
    <w:p w14:paraId="686A31C9" w14:textId="77777777" w:rsidR="00AA01C1" w:rsidRPr="00002464" w:rsidRDefault="00AA01C1" w:rsidP="00AA01C1">
      <w:pPr>
        <w:pStyle w:val="ListParagraph"/>
        <w:widowControl/>
        <w:numPr>
          <w:ilvl w:val="0"/>
          <w:numId w:val="38"/>
        </w:numPr>
        <w:autoSpaceDE w:val="0"/>
        <w:autoSpaceDN w:val="0"/>
        <w:adjustRightInd w:val="0"/>
        <w:spacing w:after="0"/>
        <w:contextualSpacing w:val="0"/>
        <w:rPr>
          <w:rFonts w:eastAsia="TimesNewRoman" w:cs="Arial"/>
          <w:snapToGrid/>
          <w:szCs w:val="24"/>
        </w:rPr>
      </w:pPr>
      <w:r w:rsidRPr="00002464">
        <w:rPr>
          <w:rFonts w:eastAsia="TimesNewRoman" w:cs="Arial"/>
          <w:snapToGrid/>
          <w:szCs w:val="24"/>
        </w:rPr>
        <w:t>The free-aperture cross section for the ventilation of a machinery room shall be not less than as determined in accordance with Equation 1106.4.</w:t>
      </w:r>
    </w:p>
    <w:p w14:paraId="4D04C914" w14:textId="77777777" w:rsidR="00AA01C1" w:rsidRPr="00002464" w:rsidRDefault="00AA01C1" w:rsidP="00AA01C1">
      <w:pPr>
        <w:widowControl/>
        <w:autoSpaceDE w:val="0"/>
        <w:autoSpaceDN w:val="0"/>
        <w:adjustRightInd w:val="0"/>
        <w:spacing w:after="0" w:line="276" w:lineRule="auto"/>
        <w:ind w:left="432" w:firstLine="828"/>
        <w:rPr>
          <w:rFonts w:eastAsia="TimesNewRoman" w:cs="Arial"/>
          <w:snapToGrid/>
          <w:szCs w:val="24"/>
        </w:rPr>
      </w:pPr>
      <w:r w:rsidRPr="00002464">
        <w:rPr>
          <w:rFonts w:cs="Arial"/>
          <w:i/>
          <w:iCs/>
          <w:snapToGrid/>
          <w:szCs w:val="24"/>
        </w:rPr>
        <w:t xml:space="preserve">F </w:t>
      </w:r>
      <w:r w:rsidRPr="00002464">
        <w:rPr>
          <w:rFonts w:eastAsia="TimesNewRoman" w:cs="Arial"/>
          <w:snapToGrid/>
          <w:szCs w:val="24"/>
        </w:rPr>
        <w:t>= √</w:t>
      </w:r>
      <w:r w:rsidRPr="00002464">
        <w:rPr>
          <w:rFonts w:cs="Arial"/>
          <w:i/>
          <w:iCs/>
          <w:snapToGrid/>
          <w:szCs w:val="24"/>
        </w:rPr>
        <w:t xml:space="preserve">G </w:t>
      </w:r>
      <w:r w:rsidRPr="00002464">
        <w:rPr>
          <w:rFonts w:eastAsia="TimesNewRoman" w:cs="Arial"/>
          <w:snapToGrid/>
          <w:szCs w:val="24"/>
        </w:rPr>
        <w:t>(Equation 1106.4)</w:t>
      </w:r>
    </w:p>
    <w:p w14:paraId="4BA2F508" w14:textId="77777777" w:rsidR="00AA01C1" w:rsidRPr="00002464" w:rsidRDefault="00AA01C1" w:rsidP="00AA01C1">
      <w:pPr>
        <w:widowControl/>
        <w:autoSpaceDE w:val="0"/>
        <w:autoSpaceDN w:val="0"/>
        <w:adjustRightInd w:val="0"/>
        <w:spacing w:after="0" w:line="276" w:lineRule="auto"/>
        <w:ind w:left="432" w:firstLine="828"/>
        <w:rPr>
          <w:rFonts w:eastAsia="TimesNewRoman" w:cs="Arial"/>
          <w:snapToGrid/>
          <w:szCs w:val="24"/>
        </w:rPr>
      </w:pPr>
      <w:r w:rsidRPr="00002464">
        <w:rPr>
          <w:rFonts w:eastAsia="TimesNewRoman" w:cs="Arial"/>
          <w:snapToGrid/>
          <w:szCs w:val="24"/>
        </w:rPr>
        <w:t>Where:</w:t>
      </w:r>
    </w:p>
    <w:p w14:paraId="459F1BE8" w14:textId="77777777" w:rsidR="00AA01C1" w:rsidRPr="00002464" w:rsidRDefault="00AA01C1" w:rsidP="00AA01C1">
      <w:pPr>
        <w:widowControl/>
        <w:autoSpaceDE w:val="0"/>
        <w:autoSpaceDN w:val="0"/>
        <w:adjustRightInd w:val="0"/>
        <w:spacing w:after="0" w:line="276" w:lineRule="auto"/>
        <w:ind w:left="432" w:firstLine="828"/>
        <w:rPr>
          <w:rFonts w:eastAsia="TimesNewRoman" w:cs="Arial"/>
          <w:snapToGrid/>
          <w:szCs w:val="24"/>
        </w:rPr>
      </w:pPr>
      <w:r w:rsidRPr="00002464">
        <w:rPr>
          <w:rFonts w:cs="Arial"/>
          <w:i/>
          <w:iCs/>
          <w:snapToGrid/>
          <w:szCs w:val="24"/>
        </w:rPr>
        <w:t xml:space="preserve">F </w:t>
      </w:r>
      <w:r w:rsidRPr="00002464">
        <w:rPr>
          <w:rFonts w:eastAsia="TimesNewRoman" w:cs="Arial"/>
          <w:snapToGrid/>
          <w:szCs w:val="24"/>
        </w:rPr>
        <w:t>= The free opening area, square feet.</w:t>
      </w:r>
    </w:p>
    <w:p w14:paraId="03FE719F" w14:textId="77777777" w:rsidR="00AA01C1" w:rsidRPr="00002464" w:rsidRDefault="00AA01C1" w:rsidP="00AA01C1">
      <w:pPr>
        <w:widowControl/>
        <w:autoSpaceDE w:val="0"/>
        <w:autoSpaceDN w:val="0"/>
        <w:adjustRightInd w:val="0"/>
        <w:spacing w:after="0" w:line="276" w:lineRule="auto"/>
        <w:ind w:left="1350" w:hanging="90"/>
        <w:rPr>
          <w:rFonts w:eastAsia="TimesNewRoman" w:cs="Arial"/>
          <w:snapToGrid/>
          <w:szCs w:val="24"/>
        </w:rPr>
      </w:pPr>
      <w:r w:rsidRPr="00002464">
        <w:rPr>
          <w:rFonts w:cs="Arial"/>
          <w:i/>
          <w:iCs/>
          <w:snapToGrid/>
          <w:szCs w:val="24"/>
        </w:rPr>
        <w:t xml:space="preserve">G </w:t>
      </w:r>
      <w:r w:rsidRPr="00002464">
        <w:rPr>
          <w:rFonts w:eastAsia="TimesNewRoman" w:cs="Arial"/>
          <w:snapToGrid/>
          <w:szCs w:val="24"/>
        </w:rPr>
        <w:t>= The mass of refrigerant in the largest system, any part of which is located in the machinery room, pounds.</w:t>
      </w:r>
    </w:p>
    <w:p w14:paraId="5359882C" w14:textId="77777777" w:rsidR="00AA01C1" w:rsidRPr="00002464" w:rsidRDefault="00AA01C1" w:rsidP="00AA01C1">
      <w:pPr>
        <w:widowControl/>
        <w:autoSpaceDE w:val="0"/>
        <w:autoSpaceDN w:val="0"/>
        <w:adjustRightInd w:val="0"/>
        <w:spacing w:after="0" w:line="276" w:lineRule="auto"/>
        <w:ind w:left="432" w:firstLine="828"/>
        <w:rPr>
          <w:rFonts w:eastAsia="TimesNewRoman" w:cs="Arial"/>
          <w:snapToGrid/>
          <w:szCs w:val="24"/>
        </w:rPr>
      </w:pPr>
      <w:r w:rsidRPr="00002464">
        <w:rPr>
          <w:rFonts w:eastAsia="TimesNewRoman" w:cs="Arial"/>
          <w:snapToGrid/>
          <w:szCs w:val="24"/>
        </w:rPr>
        <w:t>For SI units: 1 cubic foot per minute = 0.00047 m3/s, 1 pound = 0.453 kg</w:t>
      </w:r>
    </w:p>
    <w:p w14:paraId="2CC9EEA8" w14:textId="57BDAF1A" w:rsidR="00AA01C1" w:rsidRPr="00002464" w:rsidRDefault="002C3791" w:rsidP="00EA7DD0">
      <w:pPr>
        <w:pStyle w:val="ListParagraph"/>
        <w:widowControl/>
        <w:numPr>
          <w:ilvl w:val="0"/>
          <w:numId w:val="38"/>
        </w:numPr>
        <w:autoSpaceDE w:val="0"/>
        <w:autoSpaceDN w:val="0"/>
        <w:adjustRightInd w:val="0"/>
        <w:contextualSpacing w:val="0"/>
        <w:rPr>
          <w:rFonts w:eastAsia="TimesNewRoman" w:cs="Arial"/>
          <w:snapToGrid/>
          <w:szCs w:val="24"/>
        </w:rPr>
      </w:pPr>
      <w:r w:rsidRPr="00002464">
        <w:rPr>
          <w:rFonts w:eastAsia="TimesNewRoman" w:cs="Arial"/>
          <w:snapToGrid/>
          <w:szCs w:val="24"/>
        </w:rPr>
        <w:t>L</w:t>
      </w:r>
      <w:r w:rsidR="00AA01C1" w:rsidRPr="00002464">
        <w:rPr>
          <w:rFonts w:eastAsia="TimesNewRoman" w:cs="Arial"/>
          <w:snapToGrid/>
          <w:szCs w:val="24"/>
        </w:rPr>
        <w:t>ocations of the gravity ventilation openings shall be based on the relative density of the refrigerant to air. [ASHRAE 15:</w:t>
      </w:r>
      <w:r w:rsidR="00AA01C1" w:rsidRPr="00002464">
        <w:rPr>
          <w:rFonts w:eastAsia="TimesNewRoman" w:cs="Arial"/>
          <w:i/>
          <w:iCs/>
          <w:strike/>
          <w:snapToGrid/>
          <w:szCs w:val="24"/>
        </w:rPr>
        <w:t>8</w:t>
      </w:r>
      <w:r w:rsidR="00AA01C1" w:rsidRPr="00002464">
        <w:rPr>
          <w:rFonts w:eastAsia="TimesNewRoman" w:cs="Arial"/>
          <w:strike/>
          <w:snapToGrid/>
          <w:szCs w:val="24"/>
        </w:rPr>
        <w:t>.</w:t>
      </w:r>
      <w:r w:rsidR="00AA01C1" w:rsidRPr="00002464">
        <w:rPr>
          <w:rFonts w:eastAsia="TimesNewRoman" w:cs="Arial"/>
          <w:i/>
          <w:iCs/>
          <w:strike/>
          <w:snapToGrid/>
          <w:szCs w:val="24"/>
        </w:rPr>
        <w:t>14</w:t>
      </w:r>
      <w:r w:rsidR="005F33AB" w:rsidRPr="00002464">
        <w:rPr>
          <w:rFonts w:eastAsia="TimesNewRoman" w:cs="Arial"/>
          <w:i/>
          <w:iCs/>
          <w:strike/>
          <w:snapToGrid/>
          <w:szCs w:val="24"/>
        </w:rPr>
        <w:t xml:space="preserve"> </w:t>
      </w:r>
      <w:r w:rsidR="005F33AB" w:rsidRPr="00002464">
        <w:rPr>
          <w:rFonts w:eastAsia="TimesNewRoman" w:cs="Arial"/>
          <w:snapToGrid/>
          <w:szCs w:val="24"/>
        </w:rPr>
        <w:t>8.14</w:t>
      </w:r>
      <w:r w:rsidR="00AA01C1" w:rsidRPr="00002464">
        <w:rPr>
          <w:rFonts w:eastAsia="TimesNewRoman" w:cs="Arial"/>
          <w:snapToGrid/>
          <w:szCs w:val="24"/>
        </w:rPr>
        <w:t>]</w:t>
      </w:r>
    </w:p>
    <w:p w14:paraId="724CCFFB" w14:textId="77777777" w:rsidR="002C3791" w:rsidRPr="00002464" w:rsidRDefault="002C3791" w:rsidP="00902E64">
      <w:pPr>
        <w:widowControl/>
        <w:autoSpaceDE w:val="0"/>
        <w:autoSpaceDN w:val="0"/>
        <w:adjustRightInd w:val="0"/>
        <w:ind w:firstLine="720"/>
        <w:rPr>
          <w:rFonts w:eastAsia="TimesNewRoman" w:cs="Arial"/>
          <w:snapToGrid/>
          <w:szCs w:val="24"/>
        </w:rPr>
      </w:pPr>
      <w:r w:rsidRPr="00002464">
        <w:rPr>
          <w:rFonts w:eastAsia="TimesNewRoman" w:cs="Arial"/>
          <w:snapToGrid/>
          <w:szCs w:val="24"/>
        </w:rPr>
        <w:t>…</w:t>
      </w:r>
    </w:p>
    <w:p w14:paraId="63D458F3" w14:textId="4332B758" w:rsidR="002C3791" w:rsidRPr="00002464" w:rsidRDefault="002C3791" w:rsidP="00902E64">
      <w:pPr>
        <w:widowControl/>
        <w:autoSpaceDE w:val="0"/>
        <w:autoSpaceDN w:val="0"/>
        <w:adjustRightInd w:val="0"/>
        <w:spacing w:line="276" w:lineRule="auto"/>
        <w:ind w:firstLine="720"/>
        <w:rPr>
          <w:rFonts w:eastAsia="HelveticaLTStd-Bold" w:cs="Arial"/>
          <w:b/>
          <w:bCs/>
          <w:snapToGrid/>
          <w:szCs w:val="24"/>
        </w:rPr>
      </w:pPr>
      <w:r w:rsidRPr="00002464">
        <w:rPr>
          <w:rFonts w:eastAsia="HelveticaLTStd-Bold" w:cs="Arial"/>
          <w:b/>
          <w:bCs/>
          <w:i/>
          <w:iCs/>
          <w:strike/>
          <w:snapToGrid/>
          <w:szCs w:val="24"/>
        </w:rPr>
        <w:t xml:space="preserve">1106.6 </w:t>
      </w:r>
      <w:r w:rsidRPr="00002464">
        <w:rPr>
          <w:rFonts w:eastAsia="HelveticaLTStd-Bold" w:cs="Arial"/>
          <w:b/>
          <w:bCs/>
          <w:snapToGrid/>
          <w:szCs w:val="24"/>
        </w:rPr>
        <w:t>Ventilation Intake. …</w:t>
      </w:r>
    </w:p>
    <w:p w14:paraId="64654854" w14:textId="58D5EB5C" w:rsidR="002C3791" w:rsidRPr="00002464" w:rsidRDefault="002C3791" w:rsidP="00902E64">
      <w:pPr>
        <w:widowControl/>
        <w:autoSpaceDE w:val="0"/>
        <w:autoSpaceDN w:val="0"/>
        <w:adjustRightInd w:val="0"/>
        <w:spacing w:line="276" w:lineRule="auto"/>
        <w:ind w:firstLine="720"/>
        <w:rPr>
          <w:rFonts w:eastAsia="HelveticaLTStd-Bold" w:cs="Arial"/>
          <w:b/>
          <w:bCs/>
          <w:snapToGrid/>
          <w:szCs w:val="24"/>
        </w:rPr>
      </w:pPr>
      <w:r w:rsidRPr="00002464">
        <w:rPr>
          <w:rFonts w:eastAsia="HelveticaLTStd-Bold" w:cs="Arial"/>
          <w:b/>
          <w:bCs/>
          <w:i/>
          <w:iCs/>
          <w:strike/>
          <w:snapToGrid/>
          <w:szCs w:val="24"/>
        </w:rPr>
        <w:t>1106.7</w:t>
      </w:r>
      <w:r w:rsidRPr="00002464">
        <w:rPr>
          <w:rFonts w:eastAsia="HelveticaLTStd-Bold" w:cs="Arial"/>
          <w:b/>
          <w:bCs/>
          <w:strike/>
          <w:snapToGrid/>
          <w:szCs w:val="24"/>
        </w:rPr>
        <w:t xml:space="preserve"> </w:t>
      </w:r>
      <w:r w:rsidRPr="00002464">
        <w:rPr>
          <w:rFonts w:eastAsia="HelveticaLTStd-Bold" w:cs="Arial"/>
          <w:b/>
          <w:bCs/>
          <w:snapToGrid/>
          <w:szCs w:val="24"/>
        </w:rPr>
        <w:t>Maximum Temperature. …</w:t>
      </w:r>
    </w:p>
    <w:p w14:paraId="1C94A77E" w14:textId="3DF316B3" w:rsidR="002C3791" w:rsidRPr="00002464" w:rsidRDefault="002C3791" w:rsidP="00902E64">
      <w:pPr>
        <w:widowControl/>
        <w:autoSpaceDE w:val="0"/>
        <w:autoSpaceDN w:val="0"/>
        <w:adjustRightInd w:val="0"/>
        <w:spacing w:line="276" w:lineRule="auto"/>
        <w:ind w:firstLine="720"/>
        <w:rPr>
          <w:rFonts w:eastAsia="HelveticaLTStd-Bold" w:cs="Arial"/>
          <w:b/>
          <w:bCs/>
          <w:strike/>
          <w:snapToGrid/>
          <w:szCs w:val="24"/>
        </w:rPr>
      </w:pPr>
      <w:r w:rsidRPr="00002464">
        <w:rPr>
          <w:rFonts w:eastAsia="HelveticaLTStd-Bold" w:cs="Arial"/>
          <w:b/>
          <w:bCs/>
          <w:i/>
          <w:iCs/>
          <w:strike/>
          <w:snapToGrid/>
          <w:szCs w:val="24"/>
        </w:rPr>
        <w:t>1106.8</w:t>
      </w:r>
      <w:r w:rsidRPr="00002464">
        <w:rPr>
          <w:rFonts w:eastAsia="HelveticaLTStd-Bold" w:cs="Arial"/>
          <w:b/>
          <w:bCs/>
          <w:strike/>
          <w:snapToGrid/>
          <w:szCs w:val="24"/>
        </w:rPr>
        <w:t xml:space="preserve"> </w:t>
      </w:r>
      <w:r w:rsidRPr="00002464">
        <w:rPr>
          <w:rFonts w:eastAsia="HelveticaLTStd-Bold" w:cs="Arial"/>
          <w:b/>
          <w:bCs/>
          <w:snapToGrid/>
          <w:szCs w:val="24"/>
        </w:rPr>
        <w:t>Refrigerant Parts in Air Duct. …</w:t>
      </w:r>
    </w:p>
    <w:p w14:paraId="0DEA529C" w14:textId="6FAD8180" w:rsidR="002C3791" w:rsidRPr="00002464" w:rsidRDefault="002C3791" w:rsidP="00902E64">
      <w:pPr>
        <w:widowControl/>
        <w:autoSpaceDE w:val="0"/>
        <w:autoSpaceDN w:val="0"/>
        <w:adjustRightInd w:val="0"/>
        <w:spacing w:line="276" w:lineRule="auto"/>
        <w:ind w:firstLine="720"/>
        <w:rPr>
          <w:rFonts w:eastAsia="HelveticaLTStd-Bold" w:cs="Arial"/>
          <w:b/>
          <w:bCs/>
          <w:strike/>
          <w:snapToGrid/>
          <w:szCs w:val="24"/>
        </w:rPr>
      </w:pPr>
      <w:r w:rsidRPr="00002464">
        <w:rPr>
          <w:rFonts w:eastAsia="HelveticaLTStd-Bold" w:cs="Arial"/>
          <w:b/>
          <w:bCs/>
          <w:i/>
          <w:iCs/>
          <w:strike/>
          <w:snapToGrid/>
          <w:szCs w:val="24"/>
        </w:rPr>
        <w:t xml:space="preserve">1106.9 </w:t>
      </w:r>
      <w:r w:rsidRPr="00002464">
        <w:rPr>
          <w:rFonts w:eastAsia="HelveticaLTStd-Bold" w:cs="Arial"/>
          <w:b/>
          <w:bCs/>
          <w:snapToGrid/>
          <w:szCs w:val="24"/>
        </w:rPr>
        <w:t>Dimensions. …</w:t>
      </w:r>
    </w:p>
    <w:p w14:paraId="716FE93C" w14:textId="68C9C61E" w:rsidR="002C3791" w:rsidRPr="00002464" w:rsidRDefault="002C3791" w:rsidP="00902E64">
      <w:pPr>
        <w:widowControl/>
        <w:autoSpaceDE w:val="0"/>
        <w:autoSpaceDN w:val="0"/>
        <w:adjustRightInd w:val="0"/>
        <w:spacing w:line="276" w:lineRule="auto"/>
        <w:ind w:firstLine="720"/>
        <w:rPr>
          <w:rFonts w:eastAsia="TimesNewRoman" w:cs="Arial"/>
          <w:snapToGrid/>
          <w:sz w:val="22"/>
          <w:szCs w:val="22"/>
        </w:rPr>
      </w:pPr>
      <w:r w:rsidRPr="00002464">
        <w:rPr>
          <w:rFonts w:eastAsia="HelveticaLTStd-Bold" w:cs="Arial"/>
          <w:b/>
          <w:bCs/>
          <w:i/>
          <w:iCs/>
          <w:strike/>
          <w:snapToGrid/>
          <w:szCs w:val="24"/>
        </w:rPr>
        <w:t>1106.10</w:t>
      </w:r>
      <w:r w:rsidRPr="00002464">
        <w:rPr>
          <w:rFonts w:eastAsia="HelveticaLTStd-Bold" w:cs="Arial"/>
          <w:b/>
          <w:bCs/>
          <w:strike/>
          <w:snapToGrid/>
          <w:szCs w:val="24"/>
        </w:rPr>
        <w:t xml:space="preserve"> </w:t>
      </w:r>
      <w:r w:rsidRPr="00002464">
        <w:rPr>
          <w:rFonts w:eastAsia="HelveticaLTStd-Bold" w:cs="Arial"/>
          <w:b/>
          <w:bCs/>
          <w:snapToGrid/>
          <w:szCs w:val="24"/>
        </w:rPr>
        <w:t>Exits.</w:t>
      </w:r>
      <w:r w:rsidRPr="00002464">
        <w:rPr>
          <w:rFonts w:eastAsia="HelveticaLTStd-Bold" w:cs="Arial"/>
          <w:b/>
          <w:bCs/>
          <w:snapToGrid/>
          <w:sz w:val="22"/>
          <w:szCs w:val="22"/>
        </w:rPr>
        <w:t xml:space="preserve"> …</w:t>
      </w:r>
    </w:p>
    <w:p w14:paraId="6A055825" w14:textId="2E8477BC" w:rsidR="00AA01C1" w:rsidRPr="00002464" w:rsidRDefault="00AA01C1" w:rsidP="00902E64">
      <w:pPr>
        <w:pStyle w:val="Heading4"/>
        <w:spacing w:before="120"/>
        <w:rPr>
          <w:noProof/>
        </w:rPr>
      </w:pPr>
      <w:r w:rsidRPr="00002464">
        <w:lastRenderedPageBreak/>
        <w:t xml:space="preserve">ITEM </w:t>
      </w:r>
      <w:r w:rsidR="006A07EB" w:rsidRPr="00002464">
        <w:rPr>
          <w:noProof/>
        </w:rPr>
        <w:t>11-2</w:t>
      </w:r>
      <w:r w:rsidR="00A14DFD" w:rsidRPr="00002464">
        <w:rPr>
          <w:noProof/>
        </w:rPr>
        <w:t>9</w:t>
      </w:r>
      <w:r w:rsidRPr="00002464">
        <w:br/>
      </w:r>
      <w:r w:rsidRPr="00002464">
        <w:rPr>
          <w:snapToGrid/>
        </w:rPr>
        <w:t xml:space="preserve">Section </w:t>
      </w:r>
      <w:r w:rsidRPr="00002464">
        <w:rPr>
          <w:rFonts w:cs="Arial"/>
          <w:bCs/>
          <w:iCs w:val="0"/>
          <w:snapToGrid/>
          <w:szCs w:val="24"/>
        </w:rPr>
        <w:t>1106.11 Machinery Room, A2L and B2L.</w:t>
      </w:r>
    </w:p>
    <w:p w14:paraId="6A136D17" w14:textId="77777777" w:rsidR="00AA01C1" w:rsidRPr="00002464" w:rsidRDefault="00AA01C1" w:rsidP="00902E64">
      <w:pPr>
        <w:ind w:firstLine="432"/>
        <w:rPr>
          <w:strike/>
        </w:rPr>
      </w:pPr>
      <w:r w:rsidRPr="00002464">
        <w:rPr>
          <w:rFonts w:cs="Arial"/>
          <w:szCs w:val="24"/>
        </w:rPr>
        <w:t>[</w:t>
      </w:r>
      <w:r w:rsidRPr="00002464">
        <w:t>Propose to repeal and replace amendments with model code.</w:t>
      </w:r>
      <w:r w:rsidRPr="00002464">
        <w:rPr>
          <w:rFonts w:cs="Arial"/>
          <w:szCs w:val="24"/>
        </w:rPr>
        <w:t>]</w:t>
      </w:r>
    </w:p>
    <w:p w14:paraId="4FA83956" w14:textId="77777777" w:rsidR="00AA01C1" w:rsidRPr="00002464" w:rsidRDefault="00AA01C1" w:rsidP="00902E64">
      <w:pPr>
        <w:widowControl/>
        <w:autoSpaceDE w:val="0"/>
        <w:autoSpaceDN w:val="0"/>
        <w:adjustRightInd w:val="0"/>
        <w:ind w:left="720"/>
        <w:rPr>
          <w:rFonts w:cs="Arial"/>
          <w:i/>
          <w:iCs/>
          <w:strike/>
          <w:snapToGrid/>
          <w:szCs w:val="24"/>
        </w:rPr>
      </w:pPr>
      <w:r w:rsidRPr="00002464">
        <w:rPr>
          <w:rFonts w:cs="Arial"/>
          <w:b/>
          <w:bCs/>
          <w:i/>
          <w:iCs/>
          <w:strike/>
          <w:snapToGrid/>
          <w:szCs w:val="24"/>
        </w:rPr>
        <w:t xml:space="preserve">1106.11 Machinery Room, A2L and B2L. </w:t>
      </w:r>
      <w:r w:rsidRPr="00002464">
        <w:rPr>
          <w:rFonts w:eastAsia="TimesNewRoman" w:cs="Arial"/>
          <w:i/>
          <w:iCs/>
          <w:strike/>
          <w:snapToGrid/>
          <w:szCs w:val="24"/>
        </w:rPr>
        <w:t>When required by Section 1106.1, machinery rooms shall comply with Section 1106.11.1 through Section 1106.11.6. [ASHRAE 15:8.13</w:t>
      </w:r>
      <w:r w:rsidRPr="00002464">
        <w:rPr>
          <w:rFonts w:cs="Arial"/>
          <w:i/>
          <w:iCs/>
          <w:strike/>
          <w:snapToGrid/>
          <w:szCs w:val="24"/>
        </w:rPr>
        <w:t>]</w:t>
      </w:r>
    </w:p>
    <w:p w14:paraId="77C9FE7D" w14:textId="3CAE02A2" w:rsidR="006A2AA3" w:rsidRPr="00002464" w:rsidRDefault="006A2AA3" w:rsidP="00902E64">
      <w:pPr>
        <w:pStyle w:val="Heading4"/>
        <w:spacing w:before="120"/>
        <w:rPr>
          <w:noProof/>
        </w:rPr>
      </w:pPr>
      <w:r w:rsidRPr="00002464">
        <w:t xml:space="preserve">ITEM </w:t>
      </w:r>
      <w:r w:rsidRPr="00002464">
        <w:rPr>
          <w:noProof/>
        </w:rPr>
        <w:t>11-30</w:t>
      </w:r>
      <w:r w:rsidRPr="00002464">
        <w:br/>
      </w:r>
      <w:r w:rsidRPr="00002464">
        <w:rPr>
          <w:snapToGrid/>
        </w:rPr>
        <w:t xml:space="preserve">Section </w:t>
      </w:r>
      <w:r w:rsidRPr="00002464">
        <w:rPr>
          <w:rFonts w:cs="Arial"/>
          <w:bCs/>
          <w:iCs w:val="0"/>
          <w:snapToGrid/>
          <w:szCs w:val="24"/>
        </w:rPr>
        <w:t>1106.11.1 Flame-Producing Device.</w:t>
      </w:r>
    </w:p>
    <w:p w14:paraId="1B34EF7B" w14:textId="77777777" w:rsidR="006A2AA3" w:rsidRPr="00002464" w:rsidRDefault="006A2AA3" w:rsidP="00902E64">
      <w:pPr>
        <w:ind w:firstLine="360"/>
        <w:rPr>
          <w:strike/>
        </w:rPr>
      </w:pPr>
      <w:r w:rsidRPr="00002464">
        <w:rPr>
          <w:rFonts w:cs="Arial"/>
          <w:szCs w:val="24"/>
        </w:rPr>
        <w:t>[</w:t>
      </w:r>
      <w:r w:rsidRPr="00002464">
        <w:t>Propose to repeal and replace amendments with model code.</w:t>
      </w:r>
      <w:r w:rsidRPr="00002464">
        <w:rPr>
          <w:rFonts w:cs="Arial"/>
          <w:szCs w:val="24"/>
        </w:rPr>
        <w:t>]</w:t>
      </w:r>
    </w:p>
    <w:p w14:paraId="6BBCC3CA" w14:textId="77777777" w:rsidR="00141DD7" w:rsidRPr="00002464" w:rsidRDefault="00141DD7" w:rsidP="00902E64">
      <w:pPr>
        <w:widowControl/>
        <w:autoSpaceDE w:val="0"/>
        <w:autoSpaceDN w:val="0"/>
        <w:adjustRightInd w:val="0"/>
        <w:ind w:left="720"/>
        <w:rPr>
          <w:rFonts w:eastAsia="TimesNewRoman" w:cs="Arial"/>
          <w:i/>
          <w:iCs/>
          <w:strike/>
          <w:snapToGrid/>
          <w:szCs w:val="24"/>
        </w:rPr>
      </w:pPr>
      <w:r w:rsidRPr="00002464">
        <w:rPr>
          <w:rFonts w:cs="Arial"/>
          <w:b/>
          <w:bCs/>
          <w:i/>
          <w:iCs/>
          <w:strike/>
          <w:snapToGrid/>
          <w:szCs w:val="24"/>
        </w:rPr>
        <w:t xml:space="preserve">1106.11.1 Flame-Producing Device. </w:t>
      </w:r>
      <w:r w:rsidRPr="00002464">
        <w:rPr>
          <w:rFonts w:eastAsia="TimesNewRoman" w:cs="Arial"/>
          <w:i/>
          <w:iCs/>
          <w:strike/>
          <w:snapToGrid/>
          <w:szCs w:val="24"/>
        </w:rPr>
        <w:t>There shall be no flame-producing device or hot surface over 1290°F (70 °C) in the room, other than that used for maintenance or repair, unless installed in accordance with Section 1106.5. [ASHRAE 15:8.13.1]</w:t>
      </w:r>
    </w:p>
    <w:p w14:paraId="78C74A24" w14:textId="4969A476" w:rsidR="006A2AA3" w:rsidRPr="00002464" w:rsidRDefault="006A2AA3" w:rsidP="00902E64">
      <w:pPr>
        <w:pStyle w:val="Heading4"/>
        <w:spacing w:before="120"/>
        <w:rPr>
          <w:noProof/>
        </w:rPr>
      </w:pPr>
      <w:r w:rsidRPr="00002464">
        <w:t xml:space="preserve">ITEM </w:t>
      </w:r>
      <w:r w:rsidRPr="00002464">
        <w:rPr>
          <w:noProof/>
        </w:rPr>
        <w:t>11-3</w:t>
      </w:r>
      <w:r w:rsidR="001E4328" w:rsidRPr="00002464">
        <w:rPr>
          <w:noProof/>
        </w:rPr>
        <w:t>1</w:t>
      </w:r>
      <w:r w:rsidRPr="00002464">
        <w:br/>
      </w:r>
      <w:r w:rsidRPr="00002464">
        <w:rPr>
          <w:snapToGrid/>
        </w:rPr>
        <w:t xml:space="preserve">Section </w:t>
      </w:r>
      <w:r w:rsidRPr="00002464">
        <w:rPr>
          <w:rFonts w:cs="Arial"/>
          <w:bCs/>
          <w:iCs w:val="0"/>
          <w:snapToGrid/>
          <w:szCs w:val="24"/>
        </w:rPr>
        <w:t>1106.11.2 Communicating Spaces.</w:t>
      </w:r>
    </w:p>
    <w:p w14:paraId="1074342D" w14:textId="77777777" w:rsidR="006A2AA3" w:rsidRPr="00002464" w:rsidRDefault="006A2AA3" w:rsidP="00902E64">
      <w:pPr>
        <w:ind w:firstLine="360"/>
        <w:rPr>
          <w:strike/>
        </w:rPr>
      </w:pPr>
      <w:r w:rsidRPr="00002464">
        <w:rPr>
          <w:rFonts w:cs="Arial"/>
          <w:szCs w:val="24"/>
        </w:rPr>
        <w:t>[</w:t>
      </w:r>
      <w:r w:rsidRPr="00002464">
        <w:t>Propose to repeal and replace amendments with model code.</w:t>
      </w:r>
      <w:r w:rsidRPr="00002464">
        <w:rPr>
          <w:rFonts w:cs="Arial"/>
          <w:szCs w:val="24"/>
        </w:rPr>
        <w:t>]</w:t>
      </w:r>
    </w:p>
    <w:p w14:paraId="4A6F2192" w14:textId="77777777" w:rsidR="00AF15BD" w:rsidRPr="00002464" w:rsidRDefault="00AF15BD" w:rsidP="00902E64">
      <w:pPr>
        <w:widowControl/>
        <w:autoSpaceDE w:val="0"/>
        <w:autoSpaceDN w:val="0"/>
        <w:adjustRightInd w:val="0"/>
        <w:ind w:left="720"/>
        <w:rPr>
          <w:rFonts w:eastAsia="TimesNewRoman" w:cs="Arial"/>
          <w:i/>
          <w:iCs/>
          <w:strike/>
          <w:snapToGrid/>
          <w:szCs w:val="24"/>
        </w:rPr>
      </w:pPr>
      <w:r w:rsidRPr="00002464">
        <w:rPr>
          <w:rFonts w:cs="Arial"/>
          <w:b/>
          <w:bCs/>
          <w:i/>
          <w:iCs/>
          <w:strike/>
          <w:snapToGrid/>
          <w:szCs w:val="24"/>
        </w:rPr>
        <w:t xml:space="preserve">1106.11.2 Communicating Spaces. </w:t>
      </w:r>
      <w:r w:rsidRPr="00002464">
        <w:rPr>
          <w:rFonts w:eastAsia="TimesNewRoman" w:cs="Arial"/>
          <w:i/>
          <w:iCs/>
          <w:strike/>
          <w:snapToGrid/>
          <w:szCs w:val="24"/>
        </w:rPr>
        <w:t>Doors communicating with the building shall be approved, self-closing, tight-fitting fire doors. [ASHRAE 15:8.13.2]</w:t>
      </w:r>
    </w:p>
    <w:p w14:paraId="5776FC4D" w14:textId="7E2CBE20" w:rsidR="006A2AA3" w:rsidRPr="00002464" w:rsidRDefault="006A2AA3" w:rsidP="00902E64">
      <w:pPr>
        <w:pStyle w:val="Heading4"/>
        <w:spacing w:before="120"/>
        <w:rPr>
          <w:noProof/>
        </w:rPr>
      </w:pPr>
      <w:bookmarkStart w:id="28" w:name="_Hlk157555200"/>
      <w:r w:rsidRPr="00002464">
        <w:t xml:space="preserve">ITEM </w:t>
      </w:r>
      <w:r w:rsidRPr="00002464">
        <w:rPr>
          <w:noProof/>
        </w:rPr>
        <w:t>11-3</w:t>
      </w:r>
      <w:r w:rsidR="001E4328" w:rsidRPr="00002464">
        <w:rPr>
          <w:noProof/>
        </w:rPr>
        <w:t>2</w:t>
      </w:r>
      <w:r w:rsidRPr="00002464">
        <w:br/>
      </w:r>
      <w:r w:rsidRPr="00002464">
        <w:rPr>
          <w:snapToGrid/>
        </w:rPr>
        <w:t xml:space="preserve">Section </w:t>
      </w:r>
      <w:r w:rsidRPr="00002464">
        <w:rPr>
          <w:rFonts w:cs="Arial"/>
          <w:bCs/>
          <w:iCs w:val="0"/>
          <w:snapToGrid/>
          <w:szCs w:val="24"/>
        </w:rPr>
        <w:t>1106.11.3 Noncombustible Construction</w:t>
      </w:r>
      <w:r w:rsidRPr="00002464">
        <w:rPr>
          <w:rFonts w:cs="Arial"/>
          <w:bCs/>
          <w:i/>
          <w:strike/>
          <w:snapToGrid/>
          <w:szCs w:val="24"/>
        </w:rPr>
        <w:t>.</w:t>
      </w:r>
    </w:p>
    <w:p w14:paraId="0AB9F164" w14:textId="77777777" w:rsidR="006A2AA3" w:rsidRPr="00002464" w:rsidRDefault="006A2AA3" w:rsidP="00902E64">
      <w:pPr>
        <w:ind w:firstLine="360"/>
        <w:rPr>
          <w:strike/>
        </w:rPr>
      </w:pPr>
      <w:r w:rsidRPr="00002464">
        <w:rPr>
          <w:rFonts w:cs="Arial"/>
          <w:szCs w:val="24"/>
        </w:rPr>
        <w:t>[</w:t>
      </w:r>
      <w:r w:rsidRPr="00002464">
        <w:t>Propose to repeal and replace amendments with model code.</w:t>
      </w:r>
      <w:r w:rsidRPr="00002464">
        <w:rPr>
          <w:rFonts w:cs="Arial"/>
          <w:szCs w:val="24"/>
        </w:rPr>
        <w:t>]</w:t>
      </w:r>
    </w:p>
    <w:bookmarkEnd w:id="28"/>
    <w:p w14:paraId="1BFA1A7D" w14:textId="77777777" w:rsidR="00AF15BD" w:rsidRPr="00002464" w:rsidRDefault="00AF15BD" w:rsidP="00902E64">
      <w:pPr>
        <w:widowControl/>
        <w:autoSpaceDE w:val="0"/>
        <w:autoSpaceDN w:val="0"/>
        <w:adjustRightInd w:val="0"/>
        <w:ind w:left="1440"/>
        <w:rPr>
          <w:rFonts w:eastAsia="TimesNewRoman" w:cs="Arial"/>
          <w:i/>
          <w:iCs/>
          <w:strike/>
          <w:snapToGrid/>
          <w:szCs w:val="24"/>
        </w:rPr>
      </w:pPr>
      <w:r w:rsidRPr="00002464">
        <w:rPr>
          <w:rFonts w:cs="Arial"/>
          <w:b/>
          <w:bCs/>
          <w:i/>
          <w:iCs/>
          <w:strike/>
          <w:snapToGrid/>
          <w:szCs w:val="24"/>
        </w:rPr>
        <w:t xml:space="preserve">1106.11.3 Noncombustible Construction. </w:t>
      </w:r>
      <w:r w:rsidRPr="00002464">
        <w:rPr>
          <w:rFonts w:eastAsia="TimesNewRoman" w:cs="Arial"/>
          <w:i/>
          <w:iCs/>
          <w:strike/>
          <w:snapToGrid/>
          <w:szCs w:val="24"/>
        </w:rPr>
        <w:t>Walls, floor, and ceiling shall be tight and of noncombustible construction. Walls, floor, and ceiling separating the refrigerating machinery room from other occupied spaces shall be of at least one-hour fire-resistive construction. [ASHRAE 15:8.13.3]</w:t>
      </w:r>
    </w:p>
    <w:p w14:paraId="7CDBFEEB" w14:textId="70210447" w:rsidR="006A2AA3" w:rsidRPr="00002464" w:rsidRDefault="006A2AA3" w:rsidP="00902E64">
      <w:pPr>
        <w:pStyle w:val="Heading4"/>
        <w:spacing w:before="120"/>
        <w:rPr>
          <w:noProof/>
        </w:rPr>
      </w:pPr>
      <w:r w:rsidRPr="00002464">
        <w:t xml:space="preserve">ITEM </w:t>
      </w:r>
      <w:r w:rsidRPr="00002464">
        <w:rPr>
          <w:noProof/>
        </w:rPr>
        <w:t>11-3</w:t>
      </w:r>
      <w:r w:rsidR="001E4328" w:rsidRPr="00002464">
        <w:rPr>
          <w:noProof/>
        </w:rPr>
        <w:t>3</w:t>
      </w:r>
      <w:r w:rsidRPr="00002464">
        <w:br/>
      </w:r>
      <w:r w:rsidRPr="00002464">
        <w:rPr>
          <w:snapToGrid/>
        </w:rPr>
        <w:t xml:space="preserve">Section </w:t>
      </w:r>
      <w:r w:rsidRPr="00002464">
        <w:rPr>
          <w:rFonts w:cs="Arial"/>
          <w:bCs/>
          <w:iCs w:val="0"/>
          <w:snapToGrid/>
          <w:szCs w:val="24"/>
        </w:rPr>
        <w:t>1106.11.4 Exterior Openings.</w:t>
      </w:r>
    </w:p>
    <w:p w14:paraId="1ECF7243" w14:textId="77777777" w:rsidR="006A2AA3" w:rsidRPr="00002464" w:rsidRDefault="006A2AA3" w:rsidP="00902E64">
      <w:pPr>
        <w:ind w:firstLine="360"/>
        <w:rPr>
          <w:strike/>
        </w:rPr>
      </w:pPr>
      <w:r w:rsidRPr="00002464">
        <w:rPr>
          <w:rFonts w:cs="Arial"/>
          <w:szCs w:val="24"/>
        </w:rPr>
        <w:t>[</w:t>
      </w:r>
      <w:r w:rsidRPr="00002464">
        <w:t>Propose to repeal and replace amendments with model code.</w:t>
      </w:r>
      <w:r w:rsidRPr="00002464">
        <w:rPr>
          <w:rFonts w:cs="Arial"/>
          <w:szCs w:val="24"/>
        </w:rPr>
        <w:t>]</w:t>
      </w:r>
    </w:p>
    <w:p w14:paraId="5343FF63" w14:textId="77777777" w:rsidR="00AF15BD" w:rsidRPr="00002464" w:rsidRDefault="00AF15BD" w:rsidP="00902E64">
      <w:pPr>
        <w:widowControl/>
        <w:autoSpaceDE w:val="0"/>
        <w:autoSpaceDN w:val="0"/>
        <w:adjustRightInd w:val="0"/>
        <w:ind w:left="1440"/>
        <w:rPr>
          <w:rFonts w:eastAsia="TimesNewRoman" w:cs="Arial"/>
          <w:i/>
          <w:iCs/>
          <w:strike/>
          <w:snapToGrid/>
          <w:szCs w:val="24"/>
        </w:rPr>
      </w:pPr>
      <w:bookmarkStart w:id="29" w:name="_Hlk131766290"/>
      <w:r w:rsidRPr="00002464">
        <w:rPr>
          <w:rFonts w:cs="Arial"/>
          <w:b/>
          <w:bCs/>
          <w:i/>
          <w:iCs/>
          <w:strike/>
          <w:snapToGrid/>
          <w:szCs w:val="24"/>
        </w:rPr>
        <w:t>1106.11.4 Exterior Openings</w:t>
      </w:r>
      <w:bookmarkEnd w:id="29"/>
      <w:r w:rsidRPr="00002464">
        <w:rPr>
          <w:rFonts w:cs="Arial"/>
          <w:b/>
          <w:bCs/>
          <w:i/>
          <w:iCs/>
          <w:strike/>
          <w:snapToGrid/>
          <w:szCs w:val="24"/>
        </w:rPr>
        <w:t xml:space="preserve">. </w:t>
      </w:r>
      <w:r w:rsidRPr="00002464">
        <w:rPr>
          <w:rFonts w:eastAsia="TimesNewRoman" w:cs="Arial"/>
          <w:i/>
          <w:iCs/>
          <w:strike/>
          <w:snapToGrid/>
          <w:szCs w:val="24"/>
        </w:rPr>
        <w:t>Exterior openings, if present, shall not be under any fire escape or any open stairway. [ASHRAE 15:8.13.4]</w:t>
      </w:r>
    </w:p>
    <w:p w14:paraId="3C43B339" w14:textId="588E1DF8" w:rsidR="006A2AA3" w:rsidRPr="00002464" w:rsidRDefault="006A2AA3" w:rsidP="00902E64">
      <w:pPr>
        <w:pStyle w:val="Heading4"/>
        <w:spacing w:before="120"/>
        <w:rPr>
          <w:noProof/>
        </w:rPr>
      </w:pPr>
      <w:r w:rsidRPr="00002464">
        <w:t xml:space="preserve">ITEM </w:t>
      </w:r>
      <w:r w:rsidRPr="00002464">
        <w:rPr>
          <w:noProof/>
        </w:rPr>
        <w:t>11-3</w:t>
      </w:r>
      <w:r w:rsidR="001E4328" w:rsidRPr="00002464">
        <w:rPr>
          <w:noProof/>
        </w:rPr>
        <w:t>4</w:t>
      </w:r>
      <w:r w:rsidRPr="00002464">
        <w:br/>
      </w:r>
      <w:r w:rsidRPr="00002464">
        <w:rPr>
          <w:snapToGrid/>
        </w:rPr>
        <w:t xml:space="preserve">Section </w:t>
      </w:r>
      <w:r w:rsidRPr="00002464">
        <w:rPr>
          <w:rFonts w:cs="Arial"/>
          <w:bCs/>
          <w:iCs w:val="0"/>
          <w:snapToGrid/>
          <w:szCs w:val="24"/>
        </w:rPr>
        <w:t>1106.11.5 Pipe Penetrations.</w:t>
      </w:r>
    </w:p>
    <w:p w14:paraId="0C3F6448" w14:textId="77777777" w:rsidR="006A2AA3" w:rsidRPr="00002464" w:rsidRDefault="006A2AA3" w:rsidP="00902E64">
      <w:pPr>
        <w:ind w:firstLine="360"/>
        <w:rPr>
          <w:strike/>
        </w:rPr>
      </w:pPr>
      <w:r w:rsidRPr="00002464">
        <w:rPr>
          <w:rFonts w:cs="Arial"/>
          <w:szCs w:val="24"/>
        </w:rPr>
        <w:t>[</w:t>
      </w:r>
      <w:r w:rsidRPr="00002464">
        <w:t>Propose to repeal and replace amendments with model code.</w:t>
      </w:r>
      <w:r w:rsidRPr="00002464">
        <w:rPr>
          <w:rFonts w:cs="Arial"/>
          <w:szCs w:val="24"/>
        </w:rPr>
        <w:t>]</w:t>
      </w:r>
    </w:p>
    <w:p w14:paraId="605CFF90" w14:textId="77777777" w:rsidR="00AF15BD" w:rsidRPr="00002464" w:rsidRDefault="00AF15BD" w:rsidP="00902E64">
      <w:pPr>
        <w:widowControl/>
        <w:autoSpaceDE w:val="0"/>
        <w:autoSpaceDN w:val="0"/>
        <w:adjustRightInd w:val="0"/>
        <w:ind w:left="1440"/>
        <w:rPr>
          <w:rFonts w:eastAsia="TimesNewRoman" w:cs="Arial"/>
          <w:i/>
          <w:iCs/>
          <w:strike/>
          <w:snapToGrid/>
          <w:szCs w:val="24"/>
        </w:rPr>
      </w:pPr>
      <w:r w:rsidRPr="00002464">
        <w:rPr>
          <w:rFonts w:cs="Arial"/>
          <w:b/>
          <w:bCs/>
          <w:i/>
          <w:iCs/>
          <w:strike/>
          <w:snapToGrid/>
          <w:szCs w:val="24"/>
        </w:rPr>
        <w:t xml:space="preserve">1106.11.5 Pipe Penetrations. </w:t>
      </w:r>
      <w:r w:rsidRPr="00002464">
        <w:rPr>
          <w:rFonts w:eastAsia="TimesNewRoman" w:cs="Arial"/>
          <w:i/>
          <w:iCs/>
          <w:strike/>
          <w:snapToGrid/>
          <w:szCs w:val="24"/>
        </w:rPr>
        <w:t>All pipes piercing the interior walls, ceiling, or floor of such rooms shall be tightly sealed to the walls, ceiling, or floor through which they pass. [ASHRAE 15:8.13.5]</w:t>
      </w:r>
    </w:p>
    <w:p w14:paraId="13E951AB" w14:textId="00F085CD" w:rsidR="006A2AA3" w:rsidRPr="00002464" w:rsidRDefault="006A2AA3" w:rsidP="00902E64">
      <w:pPr>
        <w:pStyle w:val="Heading4"/>
        <w:spacing w:before="120"/>
        <w:rPr>
          <w:noProof/>
        </w:rPr>
      </w:pPr>
      <w:r w:rsidRPr="00002464">
        <w:lastRenderedPageBreak/>
        <w:t xml:space="preserve">ITEM </w:t>
      </w:r>
      <w:r w:rsidRPr="00002464">
        <w:rPr>
          <w:noProof/>
        </w:rPr>
        <w:t>11-3</w:t>
      </w:r>
      <w:r w:rsidR="001E4328" w:rsidRPr="00002464">
        <w:rPr>
          <w:noProof/>
        </w:rPr>
        <w:t>5</w:t>
      </w:r>
      <w:r w:rsidRPr="00002464">
        <w:br/>
      </w:r>
      <w:r w:rsidRPr="00002464">
        <w:rPr>
          <w:snapToGrid/>
        </w:rPr>
        <w:t xml:space="preserve">Section </w:t>
      </w:r>
      <w:r w:rsidRPr="00002464">
        <w:rPr>
          <w:rFonts w:cs="Arial"/>
          <w:bCs/>
          <w:iCs w:val="0"/>
          <w:snapToGrid/>
          <w:szCs w:val="24"/>
        </w:rPr>
        <w:t>1106.11.6 Machinery Room Designation.</w:t>
      </w:r>
    </w:p>
    <w:p w14:paraId="78EED546" w14:textId="77777777" w:rsidR="006A2AA3" w:rsidRPr="00002464" w:rsidRDefault="006A2AA3" w:rsidP="00902E64">
      <w:pPr>
        <w:ind w:firstLine="360"/>
        <w:rPr>
          <w:strike/>
        </w:rPr>
      </w:pPr>
      <w:r w:rsidRPr="00002464">
        <w:rPr>
          <w:rFonts w:cs="Arial"/>
          <w:szCs w:val="24"/>
        </w:rPr>
        <w:t>[</w:t>
      </w:r>
      <w:r w:rsidRPr="00002464">
        <w:t>Propose to repeal and replace amendments with model code.</w:t>
      </w:r>
      <w:r w:rsidRPr="00002464">
        <w:rPr>
          <w:rFonts w:cs="Arial"/>
          <w:szCs w:val="24"/>
        </w:rPr>
        <w:t>]</w:t>
      </w:r>
    </w:p>
    <w:p w14:paraId="0E861A73" w14:textId="77777777" w:rsidR="00AF15BD" w:rsidRPr="00002464" w:rsidRDefault="00AF15BD" w:rsidP="00902E64">
      <w:pPr>
        <w:widowControl/>
        <w:autoSpaceDE w:val="0"/>
        <w:autoSpaceDN w:val="0"/>
        <w:adjustRightInd w:val="0"/>
        <w:ind w:left="1440"/>
        <w:rPr>
          <w:rFonts w:eastAsia="TimesNewRoman" w:cs="Arial"/>
          <w:i/>
          <w:iCs/>
          <w:strike/>
          <w:snapToGrid/>
          <w:szCs w:val="24"/>
        </w:rPr>
      </w:pPr>
      <w:r w:rsidRPr="00002464">
        <w:rPr>
          <w:rFonts w:cs="Arial"/>
          <w:b/>
          <w:bCs/>
          <w:i/>
          <w:iCs/>
          <w:strike/>
          <w:snapToGrid/>
          <w:szCs w:val="24"/>
        </w:rPr>
        <w:t xml:space="preserve">1106.11.6 Machinery Room Designation. </w:t>
      </w:r>
      <w:r w:rsidRPr="00002464">
        <w:rPr>
          <w:rFonts w:eastAsia="TimesNewRoman" w:cs="Arial"/>
          <w:i/>
          <w:iCs/>
          <w:strike/>
          <w:snapToGrid/>
          <w:szCs w:val="24"/>
        </w:rPr>
        <w:t>When any refrigerant of Groups A2, A3, B2, or B3 are used, the machinery room shall be designated as Class I, Division 2 hazardous (classified) electrical location in accordance with the California Electrical Code. When the only flammable refrigerants used are from Group A2L or B2L, the machinery room shall comply with both Section 1106.11.6.1 for ventilation and Section 1106.11.6.2 for refrigerant detection, or shall be designated as Class I, Division 2 hazardous (classified) electrical location in accordance with the California Electrical Code. [ASHRAE 15:8.13.6]</w:t>
      </w:r>
    </w:p>
    <w:p w14:paraId="467D6067" w14:textId="77777777" w:rsidR="00AF15BD" w:rsidRPr="00002464" w:rsidRDefault="00AF15BD" w:rsidP="00902E64">
      <w:pPr>
        <w:widowControl/>
        <w:autoSpaceDE w:val="0"/>
        <w:autoSpaceDN w:val="0"/>
        <w:adjustRightInd w:val="0"/>
        <w:ind w:left="2160"/>
        <w:rPr>
          <w:rFonts w:eastAsia="TimesNewRoman" w:cs="Arial"/>
          <w:i/>
          <w:iCs/>
          <w:strike/>
          <w:snapToGrid/>
          <w:szCs w:val="24"/>
        </w:rPr>
      </w:pPr>
      <w:r w:rsidRPr="00002464">
        <w:rPr>
          <w:rFonts w:cs="Arial"/>
          <w:b/>
          <w:bCs/>
          <w:i/>
          <w:iCs/>
          <w:strike/>
          <w:snapToGrid/>
          <w:szCs w:val="24"/>
        </w:rPr>
        <w:t xml:space="preserve">1106.11.6.1 Mechanical Ventilation. </w:t>
      </w:r>
      <w:r w:rsidRPr="00002464">
        <w:rPr>
          <w:rFonts w:eastAsia="TimesNewRoman" w:cs="Arial"/>
          <w:i/>
          <w:iCs/>
          <w:strike/>
          <w:snapToGrid/>
          <w:szCs w:val="24"/>
        </w:rPr>
        <w:t>The machinery room shall have a mechanical ventilation system in accordance with Section 1106.11.11. The mechanical ventilation system shall:</w:t>
      </w:r>
    </w:p>
    <w:p w14:paraId="52E81BFE" w14:textId="77777777" w:rsidR="00AF15BD" w:rsidRPr="00002464" w:rsidRDefault="00AF15BD" w:rsidP="00902E64">
      <w:pPr>
        <w:pStyle w:val="ListParagraph"/>
        <w:widowControl/>
        <w:numPr>
          <w:ilvl w:val="0"/>
          <w:numId w:val="39"/>
        </w:numPr>
        <w:autoSpaceDE w:val="0"/>
        <w:autoSpaceDN w:val="0"/>
        <w:adjustRightInd w:val="0"/>
        <w:contextualSpacing w:val="0"/>
        <w:rPr>
          <w:rFonts w:eastAsia="TimesNewRoman" w:cs="Arial"/>
          <w:i/>
          <w:iCs/>
          <w:strike/>
          <w:snapToGrid/>
          <w:szCs w:val="24"/>
        </w:rPr>
      </w:pPr>
      <w:r w:rsidRPr="00002464">
        <w:rPr>
          <w:rFonts w:eastAsia="TimesNewRoman" w:cs="Arial"/>
          <w:i/>
          <w:iCs/>
          <w:strike/>
          <w:snapToGrid/>
          <w:szCs w:val="24"/>
        </w:rPr>
        <w:t>Run continuously, and failure of the mechanical ventilation system actuates an alarm, or</w:t>
      </w:r>
    </w:p>
    <w:p w14:paraId="2D86D18A" w14:textId="77777777" w:rsidR="00AF15BD" w:rsidRPr="00002464" w:rsidRDefault="00AF15BD" w:rsidP="00902E64">
      <w:pPr>
        <w:pStyle w:val="ListParagraph"/>
        <w:widowControl/>
        <w:numPr>
          <w:ilvl w:val="0"/>
          <w:numId w:val="39"/>
        </w:numPr>
        <w:autoSpaceDE w:val="0"/>
        <w:autoSpaceDN w:val="0"/>
        <w:adjustRightInd w:val="0"/>
        <w:contextualSpacing w:val="0"/>
        <w:rPr>
          <w:rFonts w:eastAsia="TimesNewRoman" w:cs="Arial"/>
          <w:i/>
          <w:iCs/>
          <w:strike/>
          <w:snapToGrid/>
          <w:szCs w:val="24"/>
        </w:rPr>
      </w:pPr>
      <w:r w:rsidRPr="00002464">
        <w:rPr>
          <w:rFonts w:eastAsia="TimesNewRoman" w:cs="Arial"/>
          <w:i/>
          <w:iCs/>
          <w:strike/>
          <w:snapToGrid/>
          <w:szCs w:val="24"/>
        </w:rPr>
        <w:t>Be activated by one or more refrigerant detectors, conforming to requirements of Section 1106.11.8. [ASHRAE 15:8.13.6.1]</w:t>
      </w:r>
    </w:p>
    <w:p w14:paraId="53F5D45A" w14:textId="77777777" w:rsidR="00AF15BD" w:rsidRPr="00002464" w:rsidRDefault="00AF15BD" w:rsidP="00AF15BD">
      <w:pPr>
        <w:widowControl/>
        <w:autoSpaceDE w:val="0"/>
        <w:autoSpaceDN w:val="0"/>
        <w:adjustRightInd w:val="0"/>
        <w:ind w:left="2160"/>
        <w:rPr>
          <w:rFonts w:eastAsia="TimesNewRoman" w:cs="Arial"/>
          <w:i/>
          <w:iCs/>
          <w:strike/>
          <w:snapToGrid/>
          <w:szCs w:val="24"/>
        </w:rPr>
      </w:pPr>
      <w:bookmarkStart w:id="30" w:name="_Hlk131769137"/>
      <w:r w:rsidRPr="00002464">
        <w:rPr>
          <w:rFonts w:cs="Arial"/>
          <w:b/>
          <w:bCs/>
          <w:i/>
          <w:iCs/>
          <w:strike/>
          <w:snapToGrid/>
          <w:szCs w:val="24"/>
        </w:rPr>
        <w:t>1106.11.6.2 Detection System.</w:t>
      </w:r>
      <w:bookmarkEnd w:id="30"/>
      <w:r w:rsidRPr="00002464">
        <w:rPr>
          <w:rFonts w:cs="Arial"/>
          <w:b/>
          <w:bCs/>
          <w:i/>
          <w:iCs/>
          <w:strike/>
          <w:snapToGrid/>
          <w:szCs w:val="24"/>
        </w:rPr>
        <w:t xml:space="preserve"> </w:t>
      </w:r>
      <w:r w:rsidRPr="00002464">
        <w:rPr>
          <w:rFonts w:eastAsia="TimesNewRoman" w:cs="Arial"/>
          <w:i/>
          <w:iCs/>
          <w:strike/>
          <w:snapToGrid/>
          <w:szCs w:val="24"/>
        </w:rPr>
        <w:t>Detection of refrigerant concentration that exceeds 25 percent of the LFL or the upper detection limit of the refrigerant detector, whichever is lower, shall automatically de-energize the following equipment in the machinery room:</w:t>
      </w:r>
    </w:p>
    <w:p w14:paraId="18E05E6F" w14:textId="77777777" w:rsidR="00AF15BD" w:rsidRPr="00002464" w:rsidRDefault="00AF15BD" w:rsidP="00AF15BD">
      <w:pPr>
        <w:pStyle w:val="ListParagraph"/>
        <w:widowControl/>
        <w:numPr>
          <w:ilvl w:val="0"/>
          <w:numId w:val="40"/>
        </w:numPr>
        <w:autoSpaceDE w:val="0"/>
        <w:autoSpaceDN w:val="0"/>
        <w:adjustRightInd w:val="0"/>
        <w:spacing w:after="0" w:line="276" w:lineRule="auto"/>
        <w:contextualSpacing w:val="0"/>
        <w:rPr>
          <w:rFonts w:eastAsia="TimesNewRoman" w:cs="Arial"/>
          <w:i/>
          <w:iCs/>
          <w:strike/>
          <w:snapToGrid/>
          <w:szCs w:val="24"/>
        </w:rPr>
      </w:pPr>
      <w:r w:rsidRPr="00002464">
        <w:rPr>
          <w:rFonts w:eastAsia="TimesNewRoman" w:cs="Arial"/>
          <w:i/>
          <w:iCs/>
          <w:strike/>
          <w:snapToGrid/>
          <w:szCs w:val="24"/>
        </w:rPr>
        <w:t>Refrigerant compressors</w:t>
      </w:r>
    </w:p>
    <w:p w14:paraId="729384B7" w14:textId="77777777" w:rsidR="00AF15BD" w:rsidRPr="00002464" w:rsidRDefault="00AF15BD" w:rsidP="00AF15BD">
      <w:pPr>
        <w:pStyle w:val="ListParagraph"/>
        <w:widowControl/>
        <w:numPr>
          <w:ilvl w:val="0"/>
          <w:numId w:val="40"/>
        </w:numPr>
        <w:autoSpaceDE w:val="0"/>
        <w:autoSpaceDN w:val="0"/>
        <w:adjustRightInd w:val="0"/>
        <w:spacing w:after="0" w:line="276" w:lineRule="auto"/>
        <w:contextualSpacing w:val="0"/>
        <w:rPr>
          <w:rFonts w:eastAsia="TimesNewRoman" w:cs="Arial"/>
          <w:i/>
          <w:iCs/>
          <w:strike/>
          <w:snapToGrid/>
          <w:szCs w:val="24"/>
        </w:rPr>
      </w:pPr>
      <w:r w:rsidRPr="00002464">
        <w:rPr>
          <w:rFonts w:eastAsia="TimesNewRoman" w:cs="Arial"/>
          <w:i/>
          <w:iCs/>
          <w:strike/>
          <w:snapToGrid/>
          <w:szCs w:val="24"/>
        </w:rPr>
        <w:t>Refrigerant pumps</w:t>
      </w:r>
    </w:p>
    <w:p w14:paraId="205749C2" w14:textId="77777777" w:rsidR="00AF15BD" w:rsidRPr="00002464" w:rsidRDefault="00AF15BD" w:rsidP="00AF15BD">
      <w:pPr>
        <w:pStyle w:val="ListParagraph"/>
        <w:widowControl/>
        <w:numPr>
          <w:ilvl w:val="0"/>
          <w:numId w:val="40"/>
        </w:numPr>
        <w:autoSpaceDE w:val="0"/>
        <w:autoSpaceDN w:val="0"/>
        <w:adjustRightInd w:val="0"/>
        <w:spacing w:after="0" w:line="276" w:lineRule="auto"/>
        <w:contextualSpacing w:val="0"/>
        <w:rPr>
          <w:rFonts w:eastAsia="TimesNewRoman" w:cs="Arial"/>
          <w:i/>
          <w:iCs/>
          <w:strike/>
          <w:snapToGrid/>
          <w:szCs w:val="24"/>
        </w:rPr>
      </w:pPr>
      <w:r w:rsidRPr="00002464">
        <w:rPr>
          <w:rFonts w:eastAsia="TimesNewRoman" w:cs="Arial"/>
          <w:i/>
          <w:iCs/>
          <w:strike/>
          <w:snapToGrid/>
          <w:szCs w:val="24"/>
        </w:rPr>
        <w:t>Normally closed automatic refrigerant valves</w:t>
      </w:r>
    </w:p>
    <w:p w14:paraId="4FB552E5" w14:textId="77777777" w:rsidR="00AF15BD" w:rsidRPr="00002464" w:rsidRDefault="00AF15BD" w:rsidP="00FC158A">
      <w:pPr>
        <w:pStyle w:val="ListParagraph"/>
        <w:widowControl/>
        <w:numPr>
          <w:ilvl w:val="0"/>
          <w:numId w:val="40"/>
        </w:numPr>
        <w:autoSpaceDE w:val="0"/>
        <w:autoSpaceDN w:val="0"/>
        <w:adjustRightInd w:val="0"/>
        <w:spacing w:line="276" w:lineRule="auto"/>
        <w:contextualSpacing w:val="0"/>
        <w:rPr>
          <w:rFonts w:eastAsia="TimesNewRoman" w:cs="Arial"/>
          <w:i/>
          <w:iCs/>
          <w:strike/>
          <w:snapToGrid/>
          <w:szCs w:val="24"/>
        </w:rPr>
      </w:pPr>
      <w:r w:rsidRPr="00002464">
        <w:rPr>
          <w:rFonts w:eastAsia="TimesNewRoman" w:cs="Arial"/>
          <w:i/>
          <w:iCs/>
          <w:strike/>
          <w:snapToGrid/>
          <w:szCs w:val="24"/>
        </w:rPr>
        <w:t>Other unclassified electrical sources of ignition with apparent power rating greater than 1 kVA, where the apparent power is the product of the circuit voltage and current rating. [ASHRAE 15:8.13.6.2]</w:t>
      </w:r>
    </w:p>
    <w:p w14:paraId="31B5BE5F" w14:textId="72D78AFF" w:rsidR="006A2AA3" w:rsidRPr="00002464" w:rsidRDefault="006A2AA3" w:rsidP="00902E64">
      <w:pPr>
        <w:pStyle w:val="Heading4"/>
        <w:spacing w:before="120"/>
        <w:rPr>
          <w:noProof/>
        </w:rPr>
      </w:pPr>
      <w:r w:rsidRPr="00002464">
        <w:t xml:space="preserve">ITEM </w:t>
      </w:r>
      <w:r w:rsidRPr="00002464">
        <w:rPr>
          <w:noProof/>
        </w:rPr>
        <w:t>11-3</w:t>
      </w:r>
      <w:r w:rsidR="001E4328" w:rsidRPr="00002464">
        <w:rPr>
          <w:noProof/>
        </w:rPr>
        <w:t>6</w:t>
      </w:r>
      <w:r w:rsidRPr="00002464">
        <w:br/>
      </w:r>
      <w:r w:rsidRPr="00002464">
        <w:rPr>
          <w:snapToGrid/>
        </w:rPr>
        <w:t xml:space="preserve">Section </w:t>
      </w:r>
      <w:r w:rsidRPr="00002464">
        <w:rPr>
          <w:rFonts w:cs="Arial"/>
          <w:bCs/>
          <w:iCs w:val="0"/>
          <w:snapToGrid/>
          <w:szCs w:val="24"/>
        </w:rPr>
        <w:t>1106.11.7 Mechanical Equipment Control.</w:t>
      </w:r>
    </w:p>
    <w:p w14:paraId="2455001B" w14:textId="77777777" w:rsidR="006A2AA3" w:rsidRPr="00002464" w:rsidRDefault="006A2AA3" w:rsidP="00902E64">
      <w:pPr>
        <w:ind w:firstLine="360"/>
        <w:rPr>
          <w:strike/>
        </w:rPr>
      </w:pPr>
      <w:r w:rsidRPr="00002464">
        <w:rPr>
          <w:rFonts w:cs="Arial"/>
          <w:szCs w:val="24"/>
        </w:rPr>
        <w:t>[</w:t>
      </w:r>
      <w:r w:rsidRPr="00002464">
        <w:t>Propose to repeal and replace amendments with model code.</w:t>
      </w:r>
      <w:r w:rsidRPr="00002464">
        <w:rPr>
          <w:rFonts w:cs="Arial"/>
          <w:szCs w:val="24"/>
        </w:rPr>
        <w:t>]</w:t>
      </w:r>
    </w:p>
    <w:p w14:paraId="71918A6E" w14:textId="6AE0AD4B" w:rsidR="00AF15BD" w:rsidRPr="00002464" w:rsidRDefault="00AF15BD" w:rsidP="00902E64">
      <w:pPr>
        <w:widowControl/>
        <w:autoSpaceDE w:val="0"/>
        <w:autoSpaceDN w:val="0"/>
        <w:adjustRightInd w:val="0"/>
        <w:ind w:left="1440"/>
        <w:rPr>
          <w:rFonts w:eastAsia="TimesNewRoman" w:cs="Arial"/>
          <w:i/>
          <w:iCs/>
          <w:strike/>
          <w:snapToGrid/>
          <w:szCs w:val="24"/>
        </w:rPr>
      </w:pPr>
      <w:r w:rsidRPr="00002464">
        <w:rPr>
          <w:rFonts w:cs="Arial"/>
          <w:b/>
          <w:bCs/>
          <w:i/>
          <w:iCs/>
          <w:strike/>
          <w:snapToGrid/>
          <w:szCs w:val="24"/>
        </w:rPr>
        <w:t xml:space="preserve">1106.11.7 Mechanical Equipment Control. </w:t>
      </w:r>
      <w:r w:rsidRPr="00002464">
        <w:rPr>
          <w:rFonts w:eastAsia="TimesNewRoman" w:cs="Arial"/>
          <w:i/>
          <w:iCs/>
          <w:strike/>
          <w:snapToGrid/>
          <w:szCs w:val="24"/>
        </w:rPr>
        <w:t>Remote control of the mechanical equipment in the refrigerating machinery room shall be provided immediately outside the machinery room door solely for the purpose of shutting down the equipment in an emergency. Ventilation fans shall be on a separate electrical circuit and have a control switch located immediately outside the machinery room door. [ASHRAE 15:8.13.7]</w:t>
      </w:r>
    </w:p>
    <w:p w14:paraId="44C8FCEA" w14:textId="55751995" w:rsidR="006A2AA3" w:rsidRPr="00002464" w:rsidRDefault="006A2AA3" w:rsidP="00902E64">
      <w:pPr>
        <w:pStyle w:val="Heading4"/>
        <w:spacing w:before="120"/>
        <w:rPr>
          <w:noProof/>
        </w:rPr>
      </w:pPr>
      <w:r w:rsidRPr="00002464">
        <w:lastRenderedPageBreak/>
        <w:t xml:space="preserve">ITEM </w:t>
      </w:r>
      <w:r w:rsidRPr="00002464">
        <w:rPr>
          <w:noProof/>
        </w:rPr>
        <w:t>11-3</w:t>
      </w:r>
      <w:r w:rsidR="001E4328" w:rsidRPr="00002464">
        <w:rPr>
          <w:noProof/>
        </w:rPr>
        <w:t>7</w:t>
      </w:r>
      <w:r w:rsidRPr="00002464">
        <w:br/>
      </w:r>
      <w:r w:rsidRPr="00002464">
        <w:rPr>
          <w:snapToGrid/>
        </w:rPr>
        <w:t xml:space="preserve">Section </w:t>
      </w:r>
      <w:r w:rsidRPr="00002464">
        <w:rPr>
          <w:rFonts w:cs="Arial"/>
          <w:bCs/>
          <w:iCs w:val="0"/>
          <w:snapToGrid/>
          <w:szCs w:val="24"/>
        </w:rPr>
        <w:t>1106.11.8 Refrigerant Detectors.</w:t>
      </w:r>
    </w:p>
    <w:p w14:paraId="6D9B8010" w14:textId="77777777" w:rsidR="006A2AA3" w:rsidRPr="00002464" w:rsidRDefault="006A2AA3" w:rsidP="00902E64">
      <w:pPr>
        <w:ind w:firstLine="360"/>
        <w:rPr>
          <w:strike/>
        </w:rPr>
      </w:pPr>
      <w:r w:rsidRPr="00002464">
        <w:rPr>
          <w:rFonts w:cs="Arial"/>
          <w:szCs w:val="24"/>
        </w:rPr>
        <w:t>[</w:t>
      </w:r>
      <w:r w:rsidRPr="00002464">
        <w:t>Propose to repeal and replace amendments with model code.</w:t>
      </w:r>
      <w:r w:rsidRPr="00002464">
        <w:rPr>
          <w:rFonts w:cs="Arial"/>
          <w:szCs w:val="24"/>
        </w:rPr>
        <w:t>]</w:t>
      </w:r>
    </w:p>
    <w:p w14:paraId="63747337" w14:textId="77777777" w:rsidR="00B831AD" w:rsidRPr="00002464" w:rsidRDefault="00B831AD" w:rsidP="00902E64">
      <w:pPr>
        <w:widowControl/>
        <w:autoSpaceDE w:val="0"/>
        <w:autoSpaceDN w:val="0"/>
        <w:adjustRightInd w:val="0"/>
        <w:ind w:left="1440"/>
        <w:rPr>
          <w:rFonts w:eastAsia="TimesNewRoman" w:cs="Arial"/>
          <w:i/>
          <w:iCs/>
          <w:strike/>
          <w:snapToGrid/>
          <w:szCs w:val="24"/>
        </w:rPr>
      </w:pPr>
      <w:bookmarkStart w:id="31" w:name="_Hlk131769279"/>
      <w:r w:rsidRPr="00002464">
        <w:rPr>
          <w:rFonts w:cs="Arial"/>
          <w:b/>
          <w:bCs/>
          <w:i/>
          <w:iCs/>
          <w:strike/>
          <w:snapToGrid/>
          <w:szCs w:val="24"/>
        </w:rPr>
        <w:t>1106.11.8 Refrigerant Detectors.</w:t>
      </w:r>
      <w:bookmarkEnd w:id="31"/>
      <w:r w:rsidRPr="00002464">
        <w:rPr>
          <w:rFonts w:cs="Arial"/>
          <w:b/>
          <w:bCs/>
          <w:i/>
          <w:iCs/>
          <w:strike/>
          <w:snapToGrid/>
          <w:szCs w:val="24"/>
        </w:rPr>
        <w:t xml:space="preserve"> </w:t>
      </w:r>
      <w:r w:rsidRPr="00002464">
        <w:rPr>
          <w:rFonts w:eastAsia="TimesNewRoman" w:cs="Arial"/>
          <w:i/>
          <w:iCs/>
          <w:strike/>
          <w:snapToGrid/>
          <w:szCs w:val="24"/>
        </w:rPr>
        <w:t>Each refrigerating machinery room in accordance with Section 1106.11 shall contain one or more refrigerant detectors in accordance with Section 1106.11.9. The detector(s) sensing element shall be located in areas where refrigerant from a leak will concentrate, with one or more set points that activate responses in accordance with Section 1106.11.10 for alarms and Section 1106.11.11 for mechanical ventilation. Multiport-type devices shall be prohibited. [ASHRAE 15:8.13.8]</w:t>
      </w:r>
    </w:p>
    <w:p w14:paraId="303609BE" w14:textId="63B0CE64" w:rsidR="006A2AA3" w:rsidRPr="00002464" w:rsidRDefault="006A2AA3" w:rsidP="00902E64">
      <w:pPr>
        <w:pStyle w:val="Heading4"/>
        <w:spacing w:before="120"/>
        <w:rPr>
          <w:noProof/>
        </w:rPr>
      </w:pPr>
      <w:r w:rsidRPr="00002464">
        <w:t xml:space="preserve">ITEM </w:t>
      </w:r>
      <w:r w:rsidRPr="00002464">
        <w:rPr>
          <w:noProof/>
        </w:rPr>
        <w:t>11-3</w:t>
      </w:r>
      <w:r w:rsidR="001E4328" w:rsidRPr="00002464">
        <w:rPr>
          <w:noProof/>
        </w:rPr>
        <w:t>8</w:t>
      </w:r>
      <w:r w:rsidRPr="00002464">
        <w:br/>
      </w:r>
      <w:r w:rsidRPr="00002464">
        <w:rPr>
          <w:snapToGrid/>
        </w:rPr>
        <w:t xml:space="preserve">Section </w:t>
      </w:r>
      <w:r w:rsidRPr="00002464">
        <w:rPr>
          <w:rFonts w:cs="Arial"/>
          <w:bCs/>
          <w:iCs w:val="0"/>
          <w:snapToGrid/>
          <w:szCs w:val="24"/>
        </w:rPr>
        <w:t>1106.11.9 Refrigerant Detector Requirements.</w:t>
      </w:r>
    </w:p>
    <w:p w14:paraId="24209BFC" w14:textId="77777777" w:rsidR="006A2AA3" w:rsidRPr="00002464" w:rsidRDefault="006A2AA3" w:rsidP="00902E64">
      <w:pPr>
        <w:ind w:firstLine="360"/>
        <w:rPr>
          <w:strike/>
        </w:rPr>
      </w:pPr>
      <w:r w:rsidRPr="00002464">
        <w:rPr>
          <w:rFonts w:cs="Arial"/>
          <w:szCs w:val="24"/>
        </w:rPr>
        <w:t>[</w:t>
      </w:r>
      <w:r w:rsidRPr="00002464">
        <w:t>Propose to repeal and replace amendments with model code.</w:t>
      </w:r>
      <w:r w:rsidRPr="00002464">
        <w:rPr>
          <w:rFonts w:cs="Arial"/>
          <w:szCs w:val="24"/>
        </w:rPr>
        <w:t>]</w:t>
      </w:r>
    </w:p>
    <w:p w14:paraId="0DAF84B4" w14:textId="77777777" w:rsidR="00C76B69" w:rsidRPr="00002464" w:rsidRDefault="00C76B69" w:rsidP="00A14DFD">
      <w:pPr>
        <w:widowControl/>
        <w:autoSpaceDE w:val="0"/>
        <w:autoSpaceDN w:val="0"/>
        <w:adjustRightInd w:val="0"/>
        <w:ind w:left="1440"/>
        <w:rPr>
          <w:rFonts w:eastAsia="TimesNewRoman" w:cs="Arial"/>
          <w:i/>
          <w:iCs/>
          <w:strike/>
          <w:snapToGrid/>
          <w:szCs w:val="24"/>
        </w:rPr>
      </w:pPr>
      <w:r w:rsidRPr="00002464">
        <w:rPr>
          <w:rFonts w:cs="Arial"/>
          <w:b/>
          <w:bCs/>
          <w:i/>
          <w:iCs/>
          <w:strike/>
          <w:snapToGrid/>
          <w:szCs w:val="24"/>
        </w:rPr>
        <w:t xml:space="preserve">1106.11.9 Refrigerant Detector Requirements. </w:t>
      </w:r>
      <w:r w:rsidRPr="00002464">
        <w:rPr>
          <w:rFonts w:eastAsia="TimesNewRoman" w:cs="Arial"/>
          <w:i/>
          <w:iCs/>
          <w:strike/>
          <w:snapToGrid/>
          <w:szCs w:val="24"/>
        </w:rPr>
        <w:t>Refrigerant detectors required by Section 1106.11 shall meet all of the following conditions:</w:t>
      </w:r>
    </w:p>
    <w:p w14:paraId="2182A0DE" w14:textId="77777777" w:rsidR="00C76B69" w:rsidRPr="00002464" w:rsidRDefault="00C76B69" w:rsidP="00FC158A">
      <w:pPr>
        <w:pStyle w:val="ListParagraph"/>
        <w:widowControl/>
        <w:numPr>
          <w:ilvl w:val="0"/>
          <w:numId w:val="41"/>
        </w:numPr>
        <w:tabs>
          <w:tab w:val="left" w:pos="1710"/>
        </w:tabs>
        <w:autoSpaceDE w:val="0"/>
        <w:autoSpaceDN w:val="0"/>
        <w:adjustRightInd w:val="0"/>
        <w:ind w:left="1890" w:hanging="450"/>
        <w:contextualSpacing w:val="0"/>
        <w:rPr>
          <w:rFonts w:eastAsia="TimesNewRoman" w:cs="Arial"/>
          <w:i/>
          <w:iCs/>
          <w:strike/>
          <w:snapToGrid/>
          <w:szCs w:val="24"/>
        </w:rPr>
      </w:pPr>
      <w:r w:rsidRPr="00002464">
        <w:rPr>
          <w:rFonts w:eastAsia="TimesNewRoman" w:cs="Arial"/>
          <w:i/>
          <w:iCs/>
          <w:strike/>
          <w:snapToGrid/>
          <w:szCs w:val="24"/>
        </w:rPr>
        <w:t>A refrigerant detector shall be capable of detecting each of the specific refrigerant designations in the machinery room.</w:t>
      </w:r>
      <w:r w:rsidRPr="00002464">
        <w:rPr>
          <w:rFonts w:eastAsia="TimesNewRoman" w:cs="Arial"/>
          <w:i/>
          <w:iCs/>
          <w:strike/>
          <w:snapToGrid/>
          <w:szCs w:val="24"/>
        </w:rPr>
        <w:br/>
      </w:r>
    </w:p>
    <w:p w14:paraId="2B623652" w14:textId="2A160FDD" w:rsidR="00C76B69" w:rsidRPr="00002464" w:rsidRDefault="00C76B69" w:rsidP="00FC158A">
      <w:pPr>
        <w:pStyle w:val="ListParagraph"/>
        <w:numPr>
          <w:ilvl w:val="0"/>
          <w:numId w:val="48"/>
        </w:numPr>
        <w:rPr>
          <w:i/>
          <w:iCs/>
          <w:strike/>
          <w:snapToGrid/>
        </w:rPr>
      </w:pPr>
      <w:r w:rsidRPr="00002464">
        <w:rPr>
          <w:i/>
          <w:iCs/>
          <w:strike/>
          <w:snapToGrid/>
        </w:rPr>
        <w:t>The refrigerant detector shall activate responses within a time not to exceed a limit specified in Section 1106.11.10 and Section 1106.11.11 after exposure to refrigerant concentration exceeding a limit value specified in Section 1106.11.10 and Section 1106.11.11.</w:t>
      </w:r>
      <w:r w:rsidRPr="00002464">
        <w:rPr>
          <w:i/>
          <w:iCs/>
          <w:strike/>
          <w:snapToGrid/>
        </w:rPr>
        <w:br/>
      </w:r>
    </w:p>
    <w:p w14:paraId="71CAC12D" w14:textId="0FA8A67D" w:rsidR="00C76B69" w:rsidRPr="00002464" w:rsidRDefault="00C76B69" w:rsidP="00FC158A">
      <w:pPr>
        <w:pStyle w:val="ListParagraph"/>
        <w:widowControl/>
        <w:numPr>
          <w:ilvl w:val="0"/>
          <w:numId w:val="48"/>
        </w:numPr>
        <w:autoSpaceDE w:val="0"/>
        <w:autoSpaceDN w:val="0"/>
        <w:adjustRightInd w:val="0"/>
        <w:contextualSpacing w:val="0"/>
        <w:rPr>
          <w:rFonts w:eastAsia="TimesNewRoman" w:cs="Arial"/>
          <w:i/>
          <w:iCs/>
          <w:strike/>
          <w:snapToGrid/>
          <w:szCs w:val="24"/>
        </w:rPr>
      </w:pPr>
      <w:r w:rsidRPr="00002464">
        <w:rPr>
          <w:rFonts w:eastAsia="TimesNewRoman" w:cs="Arial"/>
          <w:i/>
          <w:iCs/>
          <w:strike/>
          <w:snapToGrid/>
          <w:szCs w:val="24"/>
        </w:rPr>
        <w:t xml:space="preserve">The refrigerant detector shall have a set point not greater than the applicable Occupational Exposure Limit (OEL) value in accordance with Table 1102.3. The applicable OEL value shall be the lowest OEL value for any refrigerant designation in the machinery room. For refrigerants that do not have an OEL value in Table 1102.3, use a value determined in accordance with the OEL as defined by ASHRAE 34 </w:t>
      </w:r>
      <w:proofErr w:type="gramStart"/>
      <w:r w:rsidRPr="00002464">
        <w:rPr>
          <w:rFonts w:eastAsia="TimesNewRoman" w:cs="Arial"/>
          <w:i/>
          <w:iCs/>
          <w:strike/>
          <w:snapToGrid/>
          <w:szCs w:val="24"/>
        </w:rPr>
        <w:t>where</w:t>
      </w:r>
      <w:proofErr w:type="gramEnd"/>
      <w:r w:rsidRPr="00002464">
        <w:rPr>
          <w:rFonts w:eastAsia="TimesNewRoman" w:cs="Arial"/>
          <w:i/>
          <w:iCs/>
          <w:strike/>
          <w:snapToGrid/>
          <w:szCs w:val="24"/>
        </w:rPr>
        <w:t xml:space="preserve"> approved by the Authority Having Jurisdiction.</w:t>
      </w:r>
      <w:r w:rsidRPr="00002464">
        <w:rPr>
          <w:rFonts w:eastAsia="TimesNewRoman" w:cs="Arial"/>
          <w:i/>
          <w:iCs/>
          <w:strike/>
          <w:snapToGrid/>
          <w:szCs w:val="24"/>
        </w:rPr>
        <w:br/>
      </w:r>
    </w:p>
    <w:p w14:paraId="0A61CFF1" w14:textId="3B3BFD28" w:rsidR="00C76B69" w:rsidRPr="00002464" w:rsidRDefault="00C76B69" w:rsidP="00FC158A">
      <w:pPr>
        <w:pStyle w:val="ListParagraph"/>
        <w:widowControl/>
        <w:numPr>
          <w:ilvl w:val="0"/>
          <w:numId w:val="48"/>
        </w:numPr>
        <w:autoSpaceDE w:val="0"/>
        <w:autoSpaceDN w:val="0"/>
        <w:adjustRightInd w:val="0"/>
        <w:contextualSpacing w:val="0"/>
        <w:rPr>
          <w:rFonts w:eastAsia="TimesNewRoman" w:cs="Arial"/>
          <w:i/>
          <w:iCs/>
          <w:strike/>
          <w:snapToGrid/>
          <w:szCs w:val="24"/>
        </w:rPr>
      </w:pPr>
      <w:r w:rsidRPr="00002464">
        <w:rPr>
          <w:rFonts w:eastAsia="TimesNewRoman" w:cs="Arial"/>
          <w:i/>
          <w:iCs/>
          <w:strike/>
          <w:snapToGrid/>
          <w:szCs w:val="24"/>
        </w:rPr>
        <w:t xml:space="preserve">The refrigerant detector shall have a set point not more than the applicable Refrigerant Concentration Limit (RCL) value in accordance with Table 1102.3. The applicable RCL value shall be the lowest RCL value for any refrigerant designation in the machinery room. For refrigerants that do not have a RCL value in Table 1102.3, use a value determined in accordance with the RCL as defined by ASHRAE 34 </w:t>
      </w:r>
      <w:proofErr w:type="gramStart"/>
      <w:r w:rsidRPr="00002464">
        <w:rPr>
          <w:rFonts w:eastAsia="TimesNewRoman" w:cs="Arial"/>
          <w:i/>
          <w:iCs/>
          <w:strike/>
          <w:snapToGrid/>
          <w:szCs w:val="24"/>
        </w:rPr>
        <w:t>where</w:t>
      </w:r>
      <w:proofErr w:type="gramEnd"/>
      <w:r w:rsidRPr="00002464">
        <w:rPr>
          <w:rFonts w:eastAsia="TimesNewRoman" w:cs="Arial"/>
          <w:i/>
          <w:iCs/>
          <w:strike/>
          <w:snapToGrid/>
          <w:szCs w:val="24"/>
        </w:rPr>
        <w:t xml:space="preserve"> approved by the Authority Having Jurisdiction.</w:t>
      </w:r>
      <w:r w:rsidRPr="00002464">
        <w:rPr>
          <w:rFonts w:eastAsia="TimesNewRoman" w:cs="Arial"/>
          <w:i/>
          <w:iCs/>
          <w:strike/>
          <w:snapToGrid/>
          <w:szCs w:val="24"/>
        </w:rPr>
        <w:br/>
      </w:r>
    </w:p>
    <w:p w14:paraId="6572F5F0" w14:textId="4C78FDAC" w:rsidR="00C76B69" w:rsidRPr="00002464" w:rsidRDefault="00C76B69" w:rsidP="00902E64">
      <w:pPr>
        <w:pStyle w:val="ListParagraph"/>
        <w:widowControl/>
        <w:numPr>
          <w:ilvl w:val="0"/>
          <w:numId w:val="48"/>
        </w:numPr>
        <w:autoSpaceDE w:val="0"/>
        <w:autoSpaceDN w:val="0"/>
        <w:adjustRightInd w:val="0"/>
        <w:contextualSpacing w:val="0"/>
        <w:rPr>
          <w:rFonts w:eastAsia="TimesNewRoman" w:cs="Arial"/>
          <w:i/>
          <w:iCs/>
          <w:strike/>
          <w:snapToGrid/>
          <w:szCs w:val="24"/>
        </w:rPr>
      </w:pPr>
      <w:r w:rsidRPr="00002464">
        <w:rPr>
          <w:rFonts w:eastAsia="TimesNewRoman" w:cs="Arial"/>
          <w:i/>
          <w:iCs/>
          <w:strike/>
          <w:snapToGrid/>
          <w:szCs w:val="24"/>
        </w:rPr>
        <w:t xml:space="preserve">The refrigerant detector shall provide a means for automatic self-testing and shall be in accordance with Section 1106.11.10.4. The refrigerant detector shall be tested during installation and annually thereafter in accordance with the fire code, or at an interval not </w:t>
      </w:r>
      <w:r w:rsidRPr="00002464">
        <w:rPr>
          <w:rFonts w:eastAsia="TimesNewRoman" w:cs="Arial"/>
          <w:i/>
          <w:iCs/>
          <w:strike/>
          <w:snapToGrid/>
          <w:szCs w:val="24"/>
        </w:rPr>
        <w:lastRenderedPageBreak/>
        <w:t>exceeding the manufacturer’s installation instructions, whichever is less. Testing shall verify compliance with the alarm set points and response times per Section 1106.11.10 and Section 1106.11.11. [ASHRAE 15:8.13.9]</w:t>
      </w:r>
    </w:p>
    <w:p w14:paraId="3E011612" w14:textId="7E1FB732" w:rsidR="006A2AA3" w:rsidRPr="00002464" w:rsidRDefault="006A2AA3" w:rsidP="00902E64">
      <w:pPr>
        <w:pStyle w:val="Heading4"/>
        <w:spacing w:before="120"/>
        <w:rPr>
          <w:noProof/>
        </w:rPr>
      </w:pPr>
      <w:r w:rsidRPr="00002464">
        <w:t xml:space="preserve">ITEM </w:t>
      </w:r>
      <w:r w:rsidRPr="00002464">
        <w:rPr>
          <w:noProof/>
        </w:rPr>
        <w:t>11-</w:t>
      </w:r>
      <w:r w:rsidR="001E4328" w:rsidRPr="00002464">
        <w:rPr>
          <w:noProof/>
        </w:rPr>
        <w:t>39</w:t>
      </w:r>
      <w:r w:rsidRPr="00002464">
        <w:br/>
      </w:r>
      <w:r w:rsidRPr="00002464">
        <w:rPr>
          <w:snapToGrid/>
        </w:rPr>
        <w:t xml:space="preserve">Section </w:t>
      </w:r>
      <w:r w:rsidRPr="00002464">
        <w:rPr>
          <w:rFonts w:cs="Arial"/>
          <w:bCs/>
          <w:iCs w:val="0"/>
          <w:snapToGrid/>
          <w:szCs w:val="24"/>
        </w:rPr>
        <w:t>1106.11.10 Alarms.</w:t>
      </w:r>
    </w:p>
    <w:p w14:paraId="4AB87A6B" w14:textId="77777777" w:rsidR="006A2AA3" w:rsidRPr="00002464" w:rsidRDefault="006A2AA3" w:rsidP="00902E64">
      <w:pPr>
        <w:ind w:firstLine="360"/>
        <w:rPr>
          <w:strike/>
        </w:rPr>
      </w:pPr>
      <w:r w:rsidRPr="00002464">
        <w:rPr>
          <w:rFonts w:cs="Arial"/>
          <w:szCs w:val="24"/>
        </w:rPr>
        <w:t>[</w:t>
      </w:r>
      <w:r w:rsidRPr="00002464">
        <w:t>Propose to repeal and replace amendments with model code.</w:t>
      </w:r>
      <w:r w:rsidRPr="00002464">
        <w:rPr>
          <w:rFonts w:cs="Arial"/>
          <w:szCs w:val="24"/>
        </w:rPr>
        <w:t>]</w:t>
      </w:r>
    </w:p>
    <w:p w14:paraId="73303A4A" w14:textId="02FFED85" w:rsidR="00C76B69" w:rsidRPr="00002464" w:rsidRDefault="00C76B69" w:rsidP="00902E64">
      <w:pPr>
        <w:widowControl/>
        <w:autoSpaceDE w:val="0"/>
        <w:autoSpaceDN w:val="0"/>
        <w:adjustRightInd w:val="0"/>
        <w:ind w:left="720"/>
        <w:rPr>
          <w:rFonts w:eastAsia="TimesNewRoman" w:cs="Arial"/>
          <w:i/>
          <w:iCs/>
          <w:strike/>
          <w:snapToGrid/>
          <w:szCs w:val="24"/>
        </w:rPr>
      </w:pPr>
      <w:r w:rsidRPr="00002464">
        <w:rPr>
          <w:rFonts w:cs="Arial"/>
          <w:b/>
          <w:bCs/>
          <w:i/>
          <w:iCs/>
          <w:strike/>
          <w:snapToGrid/>
          <w:szCs w:val="24"/>
        </w:rPr>
        <w:t xml:space="preserve">1106.11.10 Alarms. </w:t>
      </w:r>
      <w:r w:rsidRPr="00002464">
        <w:rPr>
          <w:rFonts w:eastAsia="TimesNewRoman" w:cs="Arial"/>
          <w:i/>
          <w:iCs/>
          <w:strike/>
          <w:snapToGrid/>
          <w:szCs w:val="24"/>
        </w:rPr>
        <w:t>Alarms required by Section 1106.11.8 shall comply with Section 1106.11.10.1 through Section 1106.11.10.4.</w:t>
      </w:r>
    </w:p>
    <w:p w14:paraId="6676D272" w14:textId="77777777" w:rsidR="00C76B69" w:rsidRPr="00002464" w:rsidRDefault="00C76B69" w:rsidP="00902E64">
      <w:pPr>
        <w:widowControl/>
        <w:autoSpaceDE w:val="0"/>
        <w:autoSpaceDN w:val="0"/>
        <w:adjustRightInd w:val="0"/>
        <w:ind w:left="1440"/>
        <w:rPr>
          <w:rFonts w:eastAsia="TimesNewRoman" w:cs="Arial"/>
          <w:i/>
          <w:iCs/>
          <w:strike/>
          <w:snapToGrid/>
          <w:szCs w:val="24"/>
        </w:rPr>
      </w:pPr>
      <w:r w:rsidRPr="00002464">
        <w:rPr>
          <w:rFonts w:cs="Arial"/>
          <w:b/>
          <w:bCs/>
          <w:i/>
          <w:iCs/>
          <w:strike/>
          <w:snapToGrid/>
          <w:szCs w:val="24"/>
        </w:rPr>
        <w:t xml:space="preserve">1106.11.10.1 Visual and Audio. </w:t>
      </w:r>
      <w:r w:rsidRPr="00002464">
        <w:rPr>
          <w:rFonts w:eastAsia="TimesNewRoman" w:cs="Arial"/>
          <w:i/>
          <w:iCs/>
          <w:strike/>
          <w:snapToGrid/>
          <w:szCs w:val="24"/>
        </w:rPr>
        <w:t>The alarm shall have visual and audible annunciation inside the refrigerating machinery room and outside each entrance to the refrigerating machinery room. [ASHRAE 15:8.13.10.1]</w:t>
      </w:r>
    </w:p>
    <w:p w14:paraId="62B2D1D9" w14:textId="77777777" w:rsidR="00C76B69" w:rsidRPr="00002464" w:rsidRDefault="00C76B69" w:rsidP="00902E64">
      <w:pPr>
        <w:widowControl/>
        <w:autoSpaceDE w:val="0"/>
        <w:autoSpaceDN w:val="0"/>
        <w:adjustRightInd w:val="0"/>
        <w:ind w:left="1440"/>
        <w:rPr>
          <w:rFonts w:eastAsia="TimesNewRoman" w:cs="Arial"/>
          <w:i/>
          <w:iCs/>
          <w:strike/>
          <w:snapToGrid/>
          <w:szCs w:val="24"/>
        </w:rPr>
      </w:pPr>
      <w:r w:rsidRPr="00002464">
        <w:rPr>
          <w:rFonts w:cs="Arial"/>
          <w:b/>
          <w:bCs/>
          <w:i/>
          <w:iCs/>
          <w:strike/>
          <w:snapToGrid/>
          <w:szCs w:val="24"/>
        </w:rPr>
        <w:t xml:space="preserve">1106.11.10.2 Detector Activation. </w:t>
      </w:r>
      <w:r w:rsidRPr="00002464">
        <w:rPr>
          <w:rFonts w:eastAsia="TimesNewRoman" w:cs="Arial"/>
          <w:i/>
          <w:iCs/>
          <w:strike/>
          <w:snapToGrid/>
          <w:szCs w:val="24"/>
        </w:rPr>
        <w:t>The refrigerant detector set points shall activate an alarm in accordance with the type of reset in Table 1106.11.10.2. Manual reset type alarms shall have the reset located inside the refrigerating machinery room. [ASHRAE 15:8.13.10.2]</w:t>
      </w:r>
    </w:p>
    <w:p w14:paraId="667D8BE5" w14:textId="7664DB57" w:rsidR="00DD2485" w:rsidRPr="00002464" w:rsidRDefault="00DD2485" w:rsidP="00902E64">
      <w:pPr>
        <w:pStyle w:val="Heading4"/>
        <w:spacing w:before="120"/>
        <w:rPr>
          <w:iCs w:val="0"/>
          <w:noProof/>
        </w:rPr>
      </w:pPr>
      <w:r w:rsidRPr="00002464">
        <w:t xml:space="preserve">ITEM </w:t>
      </w:r>
      <w:r w:rsidRPr="00002464">
        <w:rPr>
          <w:noProof/>
        </w:rPr>
        <w:t>11-4</w:t>
      </w:r>
      <w:r w:rsidR="001E4328" w:rsidRPr="00002464">
        <w:rPr>
          <w:noProof/>
        </w:rPr>
        <w:t>0</w:t>
      </w:r>
      <w:r w:rsidRPr="00002464">
        <w:br/>
      </w:r>
      <w:r w:rsidRPr="00002464">
        <w:rPr>
          <w:snapToGrid/>
        </w:rPr>
        <w:t>TABLE 1106.11.10.2 REFRIGERANT DETECTOR SET POINTS, RESPONSE TIMES, ALARMS, AND VENTILATION LEVELS [ASHRAE 15: TABLE 8-1]</w:t>
      </w:r>
    </w:p>
    <w:p w14:paraId="796CAFB9" w14:textId="77777777" w:rsidR="00DD2485" w:rsidRPr="00002464" w:rsidRDefault="00DD2485" w:rsidP="00902E64">
      <w:pPr>
        <w:ind w:firstLine="360"/>
        <w:rPr>
          <w:strike/>
        </w:rPr>
      </w:pPr>
      <w:r w:rsidRPr="00002464">
        <w:rPr>
          <w:rFonts w:cs="Arial"/>
          <w:szCs w:val="24"/>
        </w:rPr>
        <w:t>[</w:t>
      </w:r>
      <w:r w:rsidRPr="00002464">
        <w:t>Propose to repeal and replace amendments with model code.</w:t>
      </w:r>
      <w:r w:rsidRPr="00002464">
        <w:rPr>
          <w:rFonts w:cs="Arial"/>
          <w:szCs w:val="24"/>
        </w:rPr>
        <w:t>]</w:t>
      </w:r>
    </w:p>
    <w:p w14:paraId="4E4C37EB" w14:textId="77777777" w:rsidR="00C76B69" w:rsidRPr="00002464" w:rsidRDefault="00C76B69" w:rsidP="00902E64">
      <w:pPr>
        <w:widowControl/>
        <w:autoSpaceDE w:val="0"/>
        <w:autoSpaceDN w:val="0"/>
        <w:adjustRightInd w:val="0"/>
        <w:spacing w:after="0"/>
        <w:jc w:val="center"/>
        <w:rPr>
          <w:rFonts w:cs="Arial"/>
          <w:b/>
          <w:bCs/>
          <w:i/>
          <w:iCs/>
          <w:strike/>
          <w:snapToGrid/>
          <w:szCs w:val="24"/>
        </w:rPr>
      </w:pPr>
      <w:bookmarkStart w:id="32" w:name="_Hlk153540544"/>
      <w:r w:rsidRPr="00002464">
        <w:rPr>
          <w:rFonts w:cs="Arial"/>
          <w:b/>
          <w:bCs/>
          <w:i/>
          <w:iCs/>
          <w:strike/>
          <w:snapToGrid/>
          <w:szCs w:val="24"/>
        </w:rPr>
        <w:t>TABLE 1106.11.10.2</w:t>
      </w:r>
    </w:p>
    <w:p w14:paraId="5D0A1533" w14:textId="77777777" w:rsidR="00C76B69" w:rsidRPr="00002464" w:rsidRDefault="00C76B69" w:rsidP="00C76B69">
      <w:pPr>
        <w:widowControl/>
        <w:autoSpaceDE w:val="0"/>
        <w:autoSpaceDN w:val="0"/>
        <w:adjustRightInd w:val="0"/>
        <w:spacing w:after="0"/>
        <w:jc w:val="center"/>
        <w:rPr>
          <w:rFonts w:cs="Arial"/>
          <w:b/>
          <w:bCs/>
          <w:i/>
          <w:iCs/>
          <w:strike/>
          <w:snapToGrid/>
          <w:szCs w:val="24"/>
        </w:rPr>
      </w:pPr>
      <w:r w:rsidRPr="00002464">
        <w:rPr>
          <w:rFonts w:cs="Arial"/>
          <w:b/>
          <w:bCs/>
          <w:i/>
          <w:iCs/>
          <w:strike/>
          <w:snapToGrid/>
          <w:szCs w:val="24"/>
        </w:rPr>
        <w:t>REFRIGERANT DETECTOR SET POINTS, RESPONSE TIMES, ALARMS, AND VENTILATION LEVELS</w:t>
      </w:r>
    </w:p>
    <w:p w14:paraId="66DC35C5" w14:textId="77777777" w:rsidR="00C76B69" w:rsidRPr="00002464" w:rsidRDefault="00C76B69" w:rsidP="00902E64">
      <w:pPr>
        <w:widowControl/>
        <w:autoSpaceDE w:val="0"/>
        <w:autoSpaceDN w:val="0"/>
        <w:adjustRightInd w:val="0"/>
        <w:jc w:val="center"/>
        <w:rPr>
          <w:rFonts w:cs="Arial"/>
          <w:b/>
          <w:bCs/>
          <w:i/>
          <w:iCs/>
          <w:strike/>
          <w:snapToGrid/>
          <w:szCs w:val="24"/>
        </w:rPr>
      </w:pPr>
      <w:r w:rsidRPr="00002464">
        <w:rPr>
          <w:rFonts w:cs="Arial"/>
          <w:b/>
          <w:bCs/>
          <w:i/>
          <w:iCs/>
          <w:strike/>
          <w:snapToGrid/>
          <w:szCs w:val="24"/>
        </w:rPr>
        <w:t>[ASHRAE 15: TABLE 8-1]</w:t>
      </w:r>
      <w:bookmarkEnd w:id="32"/>
    </w:p>
    <w:tbl>
      <w:tblPr>
        <w:tblStyle w:val="TableGrid"/>
        <w:tblW w:w="9683" w:type="dxa"/>
        <w:tblLook w:val="0620" w:firstRow="1" w:lastRow="0" w:firstColumn="0" w:lastColumn="0" w:noHBand="1" w:noVBand="1"/>
      </w:tblPr>
      <w:tblGrid>
        <w:gridCol w:w="1213"/>
        <w:gridCol w:w="1663"/>
        <w:gridCol w:w="1534"/>
        <w:gridCol w:w="1377"/>
        <w:gridCol w:w="1948"/>
        <w:gridCol w:w="1948"/>
      </w:tblGrid>
      <w:tr w:rsidR="00C76B69" w:rsidRPr="00002464" w14:paraId="4D911C4F" w14:textId="77777777" w:rsidTr="00EA7DD0">
        <w:trPr>
          <w:cantSplit/>
          <w:trHeight w:val="561"/>
          <w:tblHeader/>
        </w:trPr>
        <w:tc>
          <w:tcPr>
            <w:tcW w:w="1213" w:type="dxa"/>
          </w:tcPr>
          <w:p w14:paraId="253140FD" w14:textId="77777777" w:rsidR="00C76B69" w:rsidRPr="00002464" w:rsidRDefault="00C76B69" w:rsidP="008639E0">
            <w:pPr>
              <w:widowControl/>
              <w:autoSpaceDE w:val="0"/>
              <w:autoSpaceDN w:val="0"/>
              <w:adjustRightInd w:val="0"/>
              <w:spacing w:after="0"/>
              <w:jc w:val="center"/>
              <w:rPr>
                <w:rFonts w:cs="Arial"/>
                <w:b/>
                <w:bCs/>
                <w:i/>
                <w:iCs/>
                <w:strike/>
                <w:snapToGrid/>
                <w:szCs w:val="24"/>
              </w:rPr>
            </w:pPr>
            <w:r w:rsidRPr="00002464">
              <w:rPr>
                <w:rFonts w:cs="Arial"/>
                <w:b/>
                <w:bCs/>
                <w:i/>
                <w:iCs/>
                <w:strike/>
                <w:snapToGrid/>
                <w:szCs w:val="24"/>
              </w:rPr>
              <w:t>LIMIT VALUE</w:t>
            </w:r>
          </w:p>
        </w:tc>
        <w:tc>
          <w:tcPr>
            <w:tcW w:w="1663" w:type="dxa"/>
          </w:tcPr>
          <w:p w14:paraId="6D96F510" w14:textId="77777777" w:rsidR="00C76B69" w:rsidRPr="00002464" w:rsidRDefault="00C76B69" w:rsidP="008639E0">
            <w:pPr>
              <w:widowControl/>
              <w:autoSpaceDE w:val="0"/>
              <w:autoSpaceDN w:val="0"/>
              <w:adjustRightInd w:val="0"/>
              <w:spacing w:after="0"/>
              <w:jc w:val="center"/>
              <w:rPr>
                <w:rFonts w:cs="Arial"/>
                <w:b/>
                <w:bCs/>
                <w:i/>
                <w:iCs/>
                <w:strike/>
                <w:snapToGrid/>
                <w:szCs w:val="24"/>
              </w:rPr>
            </w:pPr>
            <w:r w:rsidRPr="00002464">
              <w:rPr>
                <w:rFonts w:cs="Arial"/>
                <w:b/>
                <w:bCs/>
                <w:i/>
                <w:iCs/>
                <w:strike/>
                <w:snapToGrid/>
                <w:szCs w:val="24"/>
              </w:rPr>
              <w:t>RESPONSE</w:t>
            </w:r>
          </w:p>
          <w:p w14:paraId="534447C5" w14:textId="77777777" w:rsidR="00C76B69" w:rsidRPr="00002464" w:rsidRDefault="00C76B69" w:rsidP="008639E0">
            <w:pPr>
              <w:widowControl/>
              <w:autoSpaceDE w:val="0"/>
              <w:autoSpaceDN w:val="0"/>
              <w:adjustRightInd w:val="0"/>
              <w:spacing w:after="0"/>
              <w:jc w:val="center"/>
              <w:rPr>
                <w:rFonts w:cs="Arial"/>
                <w:b/>
                <w:bCs/>
                <w:i/>
                <w:iCs/>
                <w:strike/>
                <w:snapToGrid/>
                <w:szCs w:val="24"/>
              </w:rPr>
            </w:pPr>
            <w:r w:rsidRPr="00002464">
              <w:rPr>
                <w:rFonts w:cs="Arial"/>
                <w:b/>
                <w:bCs/>
                <w:i/>
                <w:iCs/>
                <w:strike/>
                <w:snapToGrid/>
                <w:szCs w:val="24"/>
              </w:rPr>
              <w:t>TIME (seconds)</w:t>
            </w:r>
          </w:p>
        </w:tc>
        <w:tc>
          <w:tcPr>
            <w:tcW w:w="1534" w:type="dxa"/>
          </w:tcPr>
          <w:p w14:paraId="7D822C33" w14:textId="77777777" w:rsidR="00C76B69" w:rsidRPr="00002464" w:rsidRDefault="00C76B69" w:rsidP="008639E0">
            <w:pPr>
              <w:widowControl/>
              <w:autoSpaceDE w:val="0"/>
              <w:autoSpaceDN w:val="0"/>
              <w:adjustRightInd w:val="0"/>
              <w:spacing w:after="0"/>
              <w:jc w:val="center"/>
              <w:rPr>
                <w:rFonts w:cs="Arial"/>
                <w:b/>
                <w:bCs/>
                <w:i/>
                <w:iCs/>
                <w:strike/>
                <w:snapToGrid/>
                <w:szCs w:val="24"/>
              </w:rPr>
            </w:pPr>
            <w:r w:rsidRPr="00002464">
              <w:rPr>
                <w:rFonts w:cs="Arial"/>
                <w:b/>
                <w:bCs/>
                <w:i/>
                <w:iCs/>
                <w:strike/>
                <w:snapToGrid/>
                <w:szCs w:val="24"/>
              </w:rPr>
              <w:t>ALARM TYPE</w:t>
            </w:r>
          </w:p>
        </w:tc>
        <w:tc>
          <w:tcPr>
            <w:tcW w:w="1377" w:type="dxa"/>
          </w:tcPr>
          <w:p w14:paraId="05E6A65A" w14:textId="77777777" w:rsidR="00C76B69" w:rsidRPr="00002464" w:rsidRDefault="00C76B69" w:rsidP="008639E0">
            <w:pPr>
              <w:widowControl/>
              <w:autoSpaceDE w:val="0"/>
              <w:autoSpaceDN w:val="0"/>
              <w:adjustRightInd w:val="0"/>
              <w:spacing w:after="0"/>
              <w:jc w:val="center"/>
              <w:rPr>
                <w:rFonts w:cs="Arial"/>
                <w:b/>
                <w:bCs/>
                <w:i/>
                <w:iCs/>
                <w:strike/>
                <w:snapToGrid/>
                <w:szCs w:val="24"/>
              </w:rPr>
            </w:pPr>
            <w:r w:rsidRPr="00002464">
              <w:rPr>
                <w:rFonts w:cs="Arial"/>
                <w:b/>
                <w:bCs/>
                <w:i/>
                <w:iCs/>
                <w:strike/>
                <w:snapToGrid/>
                <w:szCs w:val="24"/>
              </w:rPr>
              <w:t>ALARM</w:t>
            </w:r>
          </w:p>
          <w:p w14:paraId="7C888E0D" w14:textId="77777777" w:rsidR="00C76B69" w:rsidRPr="00002464" w:rsidRDefault="00C76B69" w:rsidP="008639E0">
            <w:pPr>
              <w:widowControl/>
              <w:autoSpaceDE w:val="0"/>
              <w:autoSpaceDN w:val="0"/>
              <w:adjustRightInd w:val="0"/>
              <w:spacing w:after="0"/>
              <w:jc w:val="center"/>
              <w:rPr>
                <w:rFonts w:cs="Arial"/>
                <w:b/>
                <w:bCs/>
                <w:i/>
                <w:iCs/>
                <w:strike/>
                <w:snapToGrid/>
                <w:szCs w:val="24"/>
              </w:rPr>
            </w:pPr>
            <w:r w:rsidRPr="00002464">
              <w:rPr>
                <w:rFonts w:cs="Arial"/>
                <w:b/>
                <w:bCs/>
                <w:i/>
                <w:iCs/>
                <w:strike/>
                <w:snapToGrid/>
                <w:szCs w:val="24"/>
              </w:rPr>
              <w:t>RESET TYPE</w:t>
            </w:r>
          </w:p>
        </w:tc>
        <w:tc>
          <w:tcPr>
            <w:tcW w:w="1948" w:type="dxa"/>
          </w:tcPr>
          <w:p w14:paraId="1DBE943E" w14:textId="77777777" w:rsidR="00C76B69" w:rsidRPr="00002464" w:rsidRDefault="00C76B69" w:rsidP="008639E0">
            <w:pPr>
              <w:widowControl/>
              <w:autoSpaceDE w:val="0"/>
              <w:autoSpaceDN w:val="0"/>
              <w:adjustRightInd w:val="0"/>
              <w:spacing w:after="0"/>
              <w:jc w:val="center"/>
              <w:rPr>
                <w:rFonts w:cs="Arial"/>
                <w:b/>
                <w:bCs/>
                <w:i/>
                <w:iCs/>
                <w:strike/>
                <w:snapToGrid/>
                <w:szCs w:val="24"/>
              </w:rPr>
            </w:pPr>
            <w:r w:rsidRPr="00002464">
              <w:rPr>
                <w:rFonts w:cs="Arial"/>
                <w:b/>
                <w:bCs/>
                <w:i/>
                <w:iCs/>
                <w:strike/>
                <w:snapToGrid/>
                <w:szCs w:val="24"/>
              </w:rPr>
              <w:t>VENTILATION</w:t>
            </w:r>
          </w:p>
          <w:p w14:paraId="3349CA64" w14:textId="77777777" w:rsidR="00C76B69" w:rsidRPr="00002464" w:rsidRDefault="00C76B69" w:rsidP="008639E0">
            <w:pPr>
              <w:widowControl/>
              <w:autoSpaceDE w:val="0"/>
              <w:autoSpaceDN w:val="0"/>
              <w:adjustRightInd w:val="0"/>
              <w:spacing w:after="0"/>
              <w:jc w:val="center"/>
              <w:rPr>
                <w:rFonts w:cs="Arial"/>
                <w:b/>
                <w:bCs/>
                <w:i/>
                <w:iCs/>
                <w:strike/>
                <w:snapToGrid/>
                <w:szCs w:val="24"/>
              </w:rPr>
            </w:pPr>
            <w:r w:rsidRPr="00002464">
              <w:rPr>
                <w:rFonts w:cs="Arial"/>
                <w:b/>
                <w:bCs/>
                <w:i/>
                <w:iCs/>
                <w:strike/>
                <w:snapToGrid/>
                <w:szCs w:val="24"/>
              </w:rPr>
              <w:t>RATE</w:t>
            </w:r>
          </w:p>
        </w:tc>
        <w:tc>
          <w:tcPr>
            <w:tcW w:w="1948" w:type="dxa"/>
          </w:tcPr>
          <w:p w14:paraId="30E63D30" w14:textId="77777777" w:rsidR="00C76B69" w:rsidRPr="00002464" w:rsidRDefault="00C76B69" w:rsidP="008639E0">
            <w:pPr>
              <w:widowControl/>
              <w:autoSpaceDE w:val="0"/>
              <w:autoSpaceDN w:val="0"/>
              <w:adjustRightInd w:val="0"/>
              <w:spacing w:after="0"/>
              <w:jc w:val="center"/>
              <w:rPr>
                <w:rFonts w:cs="Arial"/>
                <w:b/>
                <w:bCs/>
                <w:i/>
                <w:iCs/>
                <w:strike/>
                <w:snapToGrid/>
                <w:szCs w:val="24"/>
              </w:rPr>
            </w:pPr>
            <w:r w:rsidRPr="00002464">
              <w:rPr>
                <w:rFonts w:cs="Arial"/>
                <w:b/>
                <w:bCs/>
                <w:i/>
                <w:iCs/>
                <w:strike/>
                <w:snapToGrid/>
                <w:szCs w:val="24"/>
              </w:rPr>
              <w:t>VENTILATION</w:t>
            </w:r>
          </w:p>
          <w:p w14:paraId="0BC632A2" w14:textId="77777777" w:rsidR="00C76B69" w:rsidRPr="00002464" w:rsidRDefault="00C76B69" w:rsidP="008639E0">
            <w:pPr>
              <w:widowControl/>
              <w:autoSpaceDE w:val="0"/>
              <w:autoSpaceDN w:val="0"/>
              <w:adjustRightInd w:val="0"/>
              <w:spacing w:after="0"/>
              <w:jc w:val="center"/>
              <w:rPr>
                <w:rFonts w:cs="Arial"/>
                <w:b/>
                <w:bCs/>
                <w:i/>
                <w:iCs/>
                <w:strike/>
                <w:snapToGrid/>
                <w:szCs w:val="24"/>
              </w:rPr>
            </w:pPr>
            <w:r w:rsidRPr="00002464">
              <w:rPr>
                <w:rFonts w:cs="Arial"/>
                <w:b/>
                <w:bCs/>
                <w:i/>
                <w:iCs/>
                <w:strike/>
                <w:snapToGrid/>
                <w:szCs w:val="24"/>
              </w:rPr>
              <w:t>RESET TYPE</w:t>
            </w:r>
          </w:p>
        </w:tc>
      </w:tr>
      <w:tr w:rsidR="00C76B69" w:rsidRPr="00002464" w14:paraId="3F80CD86" w14:textId="77777777" w:rsidTr="00EA7DD0">
        <w:trPr>
          <w:cantSplit/>
          <w:trHeight w:val="374"/>
          <w:tblHeader/>
        </w:trPr>
        <w:tc>
          <w:tcPr>
            <w:tcW w:w="1213" w:type="dxa"/>
          </w:tcPr>
          <w:p w14:paraId="52F7EA06" w14:textId="77777777" w:rsidR="00C76B69" w:rsidRPr="00002464" w:rsidRDefault="00C76B69" w:rsidP="008639E0">
            <w:pPr>
              <w:widowControl/>
              <w:autoSpaceDE w:val="0"/>
              <w:autoSpaceDN w:val="0"/>
              <w:adjustRightInd w:val="0"/>
              <w:spacing w:after="0"/>
              <w:jc w:val="center"/>
              <w:rPr>
                <w:rFonts w:cs="Arial"/>
                <w:b/>
                <w:bCs/>
                <w:i/>
                <w:iCs/>
                <w:strike/>
                <w:snapToGrid/>
                <w:szCs w:val="24"/>
              </w:rPr>
            </w:pPr>
            <w:r w:rsidRPr="00002464">
              <w:rPr>
                <w:rFonts w:eastAsia="TimesNewRoman" w:cs="Arial"/>
                <w:i/>
                <w:iCs/>
                <w:strike/>
                <w:snapToGrid/>
                <w:szCs w:val="24"/>
              </w:rPr>
              <w:t>Set point ≤ OEL</w:t>
            </w:r>
          </w:p>
        </w:tc>
        <w:tc>
          <w:tcPr>
            <w:tcW w:w="1663" w:type="dxa"/>
          </w:tcPr>
          <w:p w14:paraId="0BD9D488" w14:textId="77777777" w:rsidR="00C76B69" w:rsidRPr="00002464" w:rsidRDefault="00C76B69" w:rsidP="008639E0">
            <w:pPr>
              <w:widowControl/>
              <w:autoSpaceDE w:val="0"/>
              <w:autoSpaceDN w:val="0"/>
              <w:adjustRightInd w:val="0"/>
              <w:spacing w:after="0"/>
              <w:jc w:val="center"/>
              <w:rPr>
                <w:rFonts w:cs="Arial"/>
                <w:b/>
                <w:bCs/>
                <w:i/>
                <w:iCs/>
                <w:strike/>
                <w:snapToGrid/>
                <w:szCs w:val="24"/>
              </w:rPr>
            </w:pPr>
            <w:r w:rsidRPr="00002464">
              <w:rPr>
                <w:rFonts w:eastAsia="TimesNewRoman" w:cs="Arial"/>
                <w:i/>
                <w:iCs/>
                <w:strike/>
                <w:snapToGrid/>
                <w:szCs w:val="24"/>
              </w:rPr>
              <w:t>≤ 300</w:t>
            </w:r>
          </w:p>
        </w:tc>
        <w:tc>
          <w:tcPr>
            <w:tcW w:w="1534" w:type="dxa"/>
          </w:tcPr>
          <w:p w14:paraId="3EBB0B8C" w14:textId="77777777" w:rsidR="00C76B69" w:rsidRPr="00002464" w:rsidRDefault="00C76B69" w:rsidP="008639E0">
            <w:pPr>
              <w:widowControl/>
              <w:autoSpaceDE w:val="0"/>
              <w:autoSpaceDN w:val="0"/>
              <w:adjustRightInd w:val="0"/>
              <w:spacing w:after="0"/>
              <w:jc w:val="center"/>
              <w:rPr>
                <w:rFonts w:cs="Arial"/>
                <w:b/>
                <w:bCs/>
                <w:i/>
                <w:iCs/>
                <w:strike/>
                <w:snapToGrid/>
                <w:szCs w:val="24"/>
              </w:rPr>
            </w:pPr>
            <w:r w:rsidRPr="00002464">
              <w:rPr>
                <w:rFonts w:eastAsia="TimesNewRoman" w:cs="Arial"/>
                <w:i/>
                <w:iCs/>
                <w:strike/>
                <w:snapToGrid/>
                <w:szCs w:val="24"/>
              </w:rPr>
              <w:t>Trouble Alarm</w:t>
            </w:r>
          </w:p>
        </w:tc>
        <w:tc>
          <w:tcPr>
            <w:tcW w:w="1377" w:type="dxa"/>
          </w:tcPr>
          <w:p w14:paraId="28B6BECC" w14:textId="77777777" w:rsidR="00C76B69" w:rsidRPr="00002464" w:rsidRDefault="00C76B69" w:rsidP="008639E0">
            <w:pPr>
              <w:widowControl/>
              <w:autoSpaceDE w:val="0"/>
              <w:autoSpaceDN w:val="0"/>
              <w:adjustRightInd w:val="0"/>
              <w:spacing w:after="0"/>
              <w:jc w:val="center"/>
              <w:rPr>
                <w:rFonts w:cs="Arial"/>
                <w:b/>
                <w:bCs/>
                <w:i/>
                <w:iCs/>
                <w:strike/>
                <w:snapToGrid/>
                <w:szCs w:val="24"/>
              </w:rPr>
            </w:pPr>
            <w:r w:rsidRPr="00002464">
              <w:rPr>
                <w:rFonts w:eastAsia="TimesNewRoman" w:cs="Arial"/>
                <w:i/>
                <w:iCs/>
                <w:strike/>
                <w:snapToGrid/>
                <w:szCs w:val="24"/>
              </w:rPr>
              <w:t>Automatic</w:t>
            </w:r>
          </w:p>
        </w:tc>
        <w:tc>
          <w:tcPr>
            <w:tcW w:w="1948" w:type="dxa"/>
          </w:tcPr>
          <w:p w14:paraId="05C24FC9" w14:textId="77777777" w:rsidR="00C76B69" w:rsidRPr="00002464" w:rsidRDefault="00C76B69" w:rsidP="008639E0">
            <w:pPr>
              <w:widowControl/>
              <w:autoSpaceDE w:val="0"/>
              <w:autoSpaceDN w:val="0"/>
              <w:adjustRightInd w:val="0"/>
              <w:spacing w:after="0"/>
              <w:jc w:val="center"/>
              <w:rPr>
                <w:rFonts w:cs="Arial"/>
                <w:b/>
                <w:bCs/>
                <w:i/>
                <w:iCs/>
                <w:strike/>
                <w:snapToGrid/>
                <w:szCs w:val="24"/>
              </w:rPr>
            </w:pPr>
            <w:r w:rsidRPr="00002464">
              <w:rPr>
                <w:rFonts w:eastAsia="TimesNewRoman" w:cs="Arial"/>
                <w:i/>
                <w:iCs/>
                <w:strike/>
                <w:snapToGrid/>
                <w:szCs w:val="24"/>
              </w:rPr>
              <w:t>Level 1</w:t>
            </w:r>
          </w:p>
        </w:tc>
        <w:tc>
          <w:tcPr>
            <w:tcW w:w="1948" w:type="dxa"/>
          </w:tcPr>
          <w:p w14:paraId="0A7B83ED" w14:textId="77777777" w:rsidR="00C76B69" w:rsidRPr="00002464" w:rsidRDefault="00C76B69" w:rsidP="008639E0">
            <w:pPr>
              <w:widowControl/>
              <w:autoSpaceDE w:val="0"/>
              <w:autoSpaceDN w:val="0"/>
              <w:adjustRightInd w:val="0"/>
              <w:spacing w:after="0"/>
              <w:jc w:val="center"/>
              <w:rPr>
                <w:rFonts w:cs="Arial"/>
                <w:b/>
                <w:bCs/>
                <w:i/>
                <w:iCs/>
                <w:strike/>
                <w:snapToGrid/>
                <w:szCs w:val="24"/>
              </w:rPr>
            </w:pPr>
            <w:r w:rsidRPr="00002464">
              <w:rPr>
                <w:rFonts w:eastAsia="TimesNewRoman" w:cs="Arial"/>
                <w:i/>
                <w:iCs/>
                <w:strike/>
                <w:snapToGrid/>
                <w:szCs w:val="24"/>
              </w:rPr>
              <w:t>Automatic</w:t>
            </w:r>
          </w:p>
        </w:tc>
      </w:tr>
      <w:tr w:rsidR="00C76B69" w:rsidRPr="00002464" w14:paraId="08E5078B" w14:textId="77777777" w:rsidTr="00EA7DD0">
        <w:trPr>
          <w:cantSplit/>
          <w:trHeight w:val="366"/>
          <w:tblHeader/>
        </w:trPr>
        <w:tc>
          <w:tcPr>
            <w:tcW w:w="1213" w:type="dxa"/>
          </w:tcPr>
          <w:p w14:paraId="4B5970E2" w14:textId="77777777" w:rsidR="00C76B69" w:rsidRPr="00002464" w:rsidRDefault="00C76B69" w:rsidP="008639E0">
            <w:pPr>
              <w:widowControl/>
              <w:autoSpaceDE w:val="0"/>
              <w:autoSpaceDN w:val="0"/>
              <w:adjustRightInd w:val="0"/>
              <w:spacing w:after="0"/>
              <w:jc w:val="center"/>
              <w:rPr>
                <w:rFonts w:cs="Arial"/>
                <w:b/>
                <w:bCs/>
                <w:i/>
                <w:iCs/>
                <w:strike/>
                <w:snapToGrid/>
                <w:szCs w:val="24"/>
              </w:rPr>
            </w:pPr>
            <w:r w:rsidRPr="00002464">
              <w:rPr>
                <w:rFonts w:eastAsia="TimesNewRoman" w:cs="Arial"/>
                <w:i/>
                <w:iCs/>
                <w:strike/>
                <w:snapToGrid/>
                <w:szCs w:val="24"/>
              </w:rPr>
              <w:t>Set point ≤ RCL</w:t>
            </w:r>
          </w:p>
        </w:tc>
        <w:tc>
          <w:tcPr>
            <w:tcW w:w="1663" w:type="dxa"/>
          </w:tcPr>
          <w:p w14:paraId="414C7AD3" w14:textId="77777777" w:rsidR="00C76B69" w:rsidRPr="00002464" w:rsidRDefault="00C76B69" w:rsidP="008639E0">
            <w:pPr>
              <w:widowControl/>
              <w:autoSpaceDE w:val="0"/>
              <w:autoSpaceDN w:val="0"/>
              <w:adjustRightInd w:val="0"/>
              <w:spacing w:after="0"/>
              <w:jc w:val="center"/>
              <w:rPr>
                <w:rFonts w:cs="Arial"/>
                <w:b/>
                <w:bCs/>
                <w:i/>
                <w:iCs/>
                <w:strike/>
                <w:snapToGrid/>
                <w:szCs w:val="24"/>
              </w:rPr>
            </w:pPr>
            <w:r w:rsidRPr="00002464">
              <w:rPr>
                <w:rFonts w:eastAsia="TimesNewRoman" w:cs="Arial"/>
                <w:i/>
                <w:iCs/>
                <w:strike/>
                <w:snapToGrid/>
                <w:szCs w:val="24"/>
              </w:rPr>
              <w:t>≤ 15</w:t>
            </w:r>
          </w:p>
        </w:tc>
        <w:tc>
          <w:tcPr>
            <w:tcW w:w="1534" w:type="dxa"/>
          </w:tcPr>
          <w:p w14:paraId="2E10B9A2" w14:textId="77777777" w:rsidR="00C76B69" w:rsidRPr="00002464" w:rsidRDefault="00C76B69" w:rsidP="008639E0">
            <w:pPr>
              <w:widowControl/>
              <w:autoSpaceDE w:val="0"/>
              <w:autoSpaceDN w:val="0"/>
              <w:adjustRightInd w:val="0"/>
              <w:spacing w:after="0"/>
              <w:jc w:val="center"/>
              <w:rPr>
                <w:rFonts w:cs="Arial"/>
                <w:b/>
                <w:bCs/>
                <w:i/>
                <w:iCs/>
                <w:strike/>
                <w:snapToGrid/>
                <w:szCs w:val="24"/>
              </w:rPr>
            </w:pPr>
            <w:r w:rsidRPr="00002464">
              <w:rPr>
                <w:rFonts w:eastAsia="TimesNewRoman" w:cs="Arial"/>
                <w:i/>
                <w:iCs/>
                <w:strike/>
                <w:snapToGrid/>
                <w:szCs w:val="24"/>
              </w:rPr>
              <w:t>Emergency Alarm</w:t>
            </w:r>
          </w:p>
        </w:tc>
        <w:tc>
          <w:tcPr>
            <w:tcW w:w="1377" w:type="dxa"/>
          </w:tcPr>
          <w:p w14:paraId="52AE528B" w14:textId="77777777" w:rsidR="00C76B69" w:rsidRPr="00002464" w:rsidRDefault="00C76B69" w:rsidP="008639E0">
            <w:pPr>
              <w:widowControl/>
              <w:autoSpaceDE w:val="0"/>
              <w:autoSpaceDN w:val="0"/>
              <w:adjustRightInd w:val="0"/>
              <w:spacing w:after="0"/>
              <w:jc w:val="center"/>
              <w:rPr>
                <w:rFonts w:cs="Arial"/>
                <w:b/>
                <w:bCs/>
                <w:i/>
                <w:iCs/>
                <w:strike/>
                <w:snapToGrid/>
                <w:szCs w:val="24"/>
              </w:rPr>
            </w:pPr>
            <w:r w:rsidRPr="00002464">
              <w:rPr>
                <w:rFonts w:eastAsia="TimesNewRoman" w:cs="Arial"/>
                <w:i/>
                <w:iCs/>
                <w:strike/>
                <w:snapToGrid/>
                <w:szCs w:val="24"/>
              </w:rPr>
              <w:t>Manual</w:t>
            </w:r>
          </w:p>
        </w:tc>
        <w:tc>
          <w:tcPr>
            <w:tcW w:w="1948" w:type="dxa"/>
          </w:tcPr>
          <w:p w14:paraId="04A17E69" w14:textId="77777777" w:rsidR="00C76B69" w:rsidRPr="00002464" w:rsidRDefault="00C76B69" w:rsidP="008639E0">
            <w:pPr>
              <w:widowControl/>
              <w:autoSpaceDE w:val="0"/>
              <w:autoSpaceDN w:val="0"/>
              <w:adjustRightInd w:val="0"/>
              <w:spacing w:after="0"/>
              <w:jc w:val="center"/>
              <w:rPr>
                <w:rFonts w:cs="Arial"/>
                <w:b/>
                <w:bCs/>
                <w:i/>
                <w:iCs/>
                <w:strike/>
                <w:snapToGrid/>
                <w:szCs w:val="24"/>
              </w:rPr>
            </w:pPr>
            <w:r w:rsidRPr="00002464">
              <w:rPr>
                <w:rFonts w:eastAsia="TimesNewRoman" w:cs="Arial"/>
                <w:i/>
                <w:iCs/>
                <w:strike/>
                <w:snapToGrid/>
                <w:szCs w:val="24"/>
              </w:rPr>
              <w:t>Level 2</w:t>
            </w:r>
          </w:p>
        </w:tc>
        <w:tc>
          <w:tcPr>
            <w:tcW w:w="1948" w:type="dxa"/>
          </w:tcPr>
          <w:p w14:paraId="427B2270" w14:textId="77777777" w:rsidR="00C76B69" w:rsidRPr="00002464" w:rsidRDefault="00C76B69" w:rsidP="008639E0">
            <w:pPr>
              <w:widowControl/>
              <w:autoSpaceDE w:val="0"/>
              <w:autoSpaceDN w:val="0"/>
              <w:adjustRightInd w:val="0"/>
              <w:spacing w:after="0"/>
              <w:jc w:val="center"/>
              <w:rPr>
                <w:rFonts w:cs="Arial"/>
                <w:b/>
                <w:bCs/>
                <w:i/>
                <w:iCs/>
                <w:strike/>
                <w:snapToGrid/>
                <w:szCs w:val="24"/>
              </w:rPr>
            </w:pPr>
            <w:r w:rsidRPr="00002464">
              <w:rPr>
                <w:rFonts w:eastAsia="TimesNewRoman" w:cs="Arial"/>
                <w:i/>
                <w:iCs/>
                <w:strike/>
                <w:snapToGrid/>
                <w:szCs w:val="24"/>
              </w:rPr>
              <w:t>Manual</w:t>
            </w:r>
          </w:p>
        </w:tc>
      </w:tr>
    </w:tbl>
    <w:p w14:paraId="2AB9A2AC" w14:textId="2026B6E9" w:rsidR="00DD2485" w:rsidRPr="00002464" w:rsidRDefault="00DD2485" w:rsidP="00902E64">
      <w:pPr>
        <w:pStyle w:val="Heading4"/>
        <w:spacing w:before="120"/>
        <w:rPr>
          <w:noProof/>
        </w:rPr>
      </w:pPr>
      <w:r w:rsidRPr="00002464">
        <w:t xml:space="preserve">ITEM </w:t>
      </w:r>
      <w:r w:rsidRPr="00002464">
        <w:rPr>
          <w:noProof/>
        </w:rPr>
        <w:t>11-4</w:t>
      </w:r>
      <w:r w:rsidR="001E4328" w:rsidRPr="00002464">
        <w:rPr>
          <w:noProof/>
        </w:rPr>
        <w:t>1</w:t>
      </w:r>
      <w:r w:rsidRPr="00002464">
        <w:br/>
      </w:r>
      <w:r w:rsidRPr="00002464">
        <w:rPr>
          <w:snapToGrid/>
        </w:rPr>
        <w:t xml:space="preserve">Section </w:t>
      </w:r>
      <w:r w:rsidRPr="00002464">
        <w:rPr>
          <w:rFonts w:cs="Arial"/>
          <w:bCs/>
          <w:iCs w:val="0"/>
          <w:snapToGrid/>
          <w:szCs w:val="24"/>
        </w:rPr>
        <w:t>1106.11.10.3 Alarm Levels.</w:t>
      </w:r>
    </w:p>
    <w:p w14:paraId="2EA25B28" w14:textId="77777777" w:rsidR="00DD2485" w:rsidRPr="00002464" w:rsidRDefault="00DD2485" w:rsidP="00902E64">
      <w:pPr>
        <w:ind w:firstLine="360"/>
        <w:rPr>
          <w:strike/>
        </w:rPr>
      </w:pPr>
      <w:r w:rsidRPr="00002464">
        <w:rPr>
          <w:rFonts w:cs="Arial"/>
          <w:szCs w:val="24"/>
        </w:rPr>
        <w:t>[</w:t>
      </w:r>
      <w:r w:rsidRPr="00002464">
        <w:t>Propose to repeal and replace amendments with model code.</w:t>
      </w:r>
      <w:r w:rsidRPr="00002464">
        <w:rPr>
          <w:rFonts w:cs="Arial"/>
          <w:szCs w:val="24"/>
        </w:rPr>
        <w:t>]</w:t>
      </w:r>
    </w:p>
    <w:p w14:paraId="7ECDB5DA" w14:textId="4019D8E7" w:rsidR="00C76B69" w:rsidRPr="00002464" w:rsidRDefault="00C76B69" w:rsidP="00902E64">
      <w:pPr>
        <w:widowControl/>
        <w:autoSpaceDE w:val="0"/>
        <w:autoSpaceDN w:val="0"/>
        <w:adjustRightInd w:val="0"/>
        <w:ind w:left="1440"/>
        <w:rPr>
          <w:rFonts w:eastAsia="TimesNewRoman" w:cs="Arial"/>
          <w:i/>
          <w:iCs/>
          <w:strike/>
          <w:snapToGrid/>
          <w:szCs w:val="24"/>
        </w:rPr>
      </w:pPr>
      <w:r w:rsidRPr="00002464">
        <w:rPr>
          <w:rFonts w:cs="Arial"/>
          <w:b/>
          <w:bCs/>
          <w:i/>
          <w:iCs/>
          <w:strike/>
          <w:snapToGrid/>
          <w:szCs w:val="24"/>
        </w:rPr>
        <w:t xml:space="preserve">1106.11.10.3 Alarm Levels. </w:t>
      </w:r>
      <w:r w:rsidRPr="00002464">
        <w:rPr>
          <w:rFonts w:eastAsia="TimesNewRoman" w:cs="Arial"/>
          <w:i/>
          <w:iCs/>
          <w:strike/>
          <w:snapToGrid/>
          <w:szCs w:val="24"/>
        </w:rPr>
        <w:t>Alarms set at levels other than Table 1106.11.10.2 (such as IDLH) and automatic reset alarms are permitted in addition to those required by Section 1106.11.10. The meaning of each alarm shall be clearly marked by signage near the annunciators. [ASHRAE 15:8.13.10.3]</w:t>
      </w:r>
    </w:p>
    <w:p w14:paraId="5CEE88C6" w14:textId="2EC7A70F" w:rsidR="00DD2485" w:rsidRPr="00002464" w:rsidRDefault="00DD2485" w:rsidP="00902E64">
      <w:pPr>
        <w:pStyle w:val="Heading4"/>
        <w:spacing w:before="120"/>
        <w:rPr>
          <w:noProof/>
        </w:rPr>
      </w:pPr>
      <w:r w:rsidRPr="00002464">
        <w:lastRenderedPageBreak/>
        <w:t xml:space="preserve">ITEM </w:t>
      </w:r>
      <w:r w:rsidRPr="00002464">
        <w:rPr>
          <w:noProof/>
        </w:rPr>
        <w:t>11-4</w:t>
      </w:r>
      <w:r w:rsidR="001E4328" w:rsidRPr="00002464">
        <w:rPr>
          <w:noProof/>
        </w:rPr>
        <w:t>2</w:t>
      </w:r>
      <w:r w:rsidRPr="00002464">
        <w:br/>
      </w:r>
      <w:r w:rsidRPr="00002464">
        <w:rPr>
          <w:snapToGrid/>
        </w:rPr>
        <w:t xml:space="preserve">Section </w:t>
      </w:r>
      <w:r w:rsidRPr="00002464">
        <w:rPr>
          <w:rFonts w:cs="Arial"/>
          <w:bCs/>
          <w:iCs w:val="0"/>
          <w:snapToGrid/>
          <w:szCs w:val="24"/>
        </w:rPr>
        <w:t>1106.11.10.4 Emergency.</w:t>
      </w:r>
    </w:p>
    <w:p w14:paraId="46020539" w14:textId="77777777" w:rsidR="00DD2485" w:rsidRPr="00002464" w:rsidRDefault="00DD2485" w:rsidP="00902E64">
      <w:pPr>
        <w:ind w:firstLine="360"/>
        <w:rPr>
          <w:strike/>
        </w:rPr>
      </w:pPr>
      <w:r w:rsidRPr="00002464">
        <w:rPr>
          <w:rFonts w:cs="Arial"/>
          <w:szCs w:val="24"/>
        </w:rPr>
        <w:t>[</w:t>
      </w:r>
      <w:r w:rsidRPr="00002464">
        <w:t>Propose to repeal and replace amendments with model code.</w:t>
      </w:r>
      <w:r w:rsidRPr="00002464">
        <w:rPr>
          <w:rFonts w:cs="Arial"/>
          <w:szCs w:val="24"/>
        </w:rPr>
        <w:t>]</w:t>
      </w:r>
    </w:p>
    <w:p w14:paraId="09A7EF5D" w14:textId="2576204D" w:rsidR="00C76B69" w:rsidRPr="00002464" w:rsidRDefault="00C76B69" w:rsidP="00902E64">
      <w:pPr>
        <w:widowControl/>
        <w:autoSpaceDE w:val="0"/>
        <w:autoSpaceDN w:val="0"/>
        <w:adjustRightInd w:val="0"/>
        <w:ind w:left="1440"/>
        <w:rPr>
          <w:rFonts w:eastAsia="TimesNewRoman" w:cs="Arial"/>
          <w:i/>
          <w:iCs/>
          <w:strike/>
          <w:snapToGrid/>
          <w:szCs w:val="24"/>
        </w:rPr>
      </w:pPr>
      <w:r w:rsidRPr="00002464">
        <w:rPr>
          <w:rFonts w:cs="Arial"/>
          <w:b/>
          <w:bCs/>
          <w:i/>
          <w:iCs/>
          <w:strike/>
          <w:snapToGrid/>
          <w:szCs w:val="24"/>
        </w:rPr>
        <w:t xml:space="preserve">1106.11.10.4 Emergency. </w:t>
      </w:r>
      <w:r w:rsidRPr="00002464">
        <w:rPr>
          <w:rFonts w:eastAsia="TimesNewRoman" w:cs="Arial"/>
          <w:i/>
          <w:iCs/>
          <w:strike/>
          <w:snapToGrid/>
          <w:szCs w:val="24"/>
        </w:rPr>
        <w:t>In the event of a failure during a refrigerant detector self-test in accordance with Section 1106.11.9(5), a trouble alarm signal shall be transmitted to an approved monitored location. [ASHRAE 15:8.13.10.4]</w:t>
      </w:r>
    </w:p>
    <w:p w14:paraId="6CB02718" w14:textId="630A2E16" w:rsidR="006A2AA3" w:rsidRPr="00002464" w:rsidRDefault="006A2AA3" w:rsidP="00902E64">
      <w:pPr>
        <w:pStyle w:val="Heading4"/>
        <w:spacing w:before="120"/>
        <w:rPr>
          <w:iCs w:val="0"/>
          <w:noProof/>
        </w:rPr>
      </w:pPr>
      <w:r w:rsidRPr="00002464">
        <w:t xml:space="preserve">ITEM </w:t>
      </w:r>
      <w:r w:rsidRPr="00002464">
        <w:rPr>
          <w:noProof/>
        </w:rPr>
        <w:t>11-4</w:t>
      </w:r>
      <w:r w:rsidR="001E4328" w:rsidRPr="00002464">
        <w:rPr>
          <w:noProof/>
        </w:rPr>
        <w:t>3</w:t>
      </w:r>
      <w:r w:rsidRPr="00002464">
        <w:br/>
      </w:r>
      <w:r w:rsidRPr="00002464">
        <w:rPr>
          <w:snapToGrid/>
        </w:rPr>
        <w:t xml:space="preserve">Section </w:t>
      </w:r>
      <w:r w:rsidR="008623D5" w:rsidRPr="00002464">
        <w:rPr>
          <w:rFonts w:cs="Arial"/>
          <w:bCs/>
          <w:iCs w:val="0"/>
          <w:snapToGrid/>
          <w:szCs w:val="24"/>
        </w:rPr>
        <w:t>1106.11.11 Mechanical Ventilation.</w:t>
      </w:r>
    </w:p>
    <w:p w14:paraId="3CD8AD25" w14:textId="77777777" w:rsidR="006A2AA3" w:rsidRPr="00002464" w:rsidRDefault="006A2AA3" w:rsidP="00902E64">
      <w:pPr>
        <w:ind w:firstLine="360"/>
        <w:rPr>
          <w:strike/>
        </w:rPr>
      </w:pPr>
      <w:r w:rsidRPr="00002464">
        <w:rPr>
          <w:rFonts w:cs="Arial"/>
          <w:szCs w:val="24"/>
        </w:rPr>
        <w:t>[</w:t>
      </w:r>
      <w:r w:rsidRPr="00002464">
        <w:t>Propose to repeal and replace amendments with model code.</w:t>
      </w:r>
      <w:r w:rsidRPr="00002464">
        <w:rPr>
          <w:rFonts w:cs="Arial"/>
          <w:szCs w:val="24"/>
        </w:rPr>
        <w:t>]</w:t>
      </w:r>
    </w:p>
    <w:p w14:paraId="64FD716F" w14:textId="77777777" w:rsidR="00C76B69" w:rsidRPr="00002464" w:rsidRDefault="00C76B69" w:rsidP="00902E64">
      <w:pPr>
        <w:widowControl/>
        <w:autoSpaceDE w:val="0"/>
        <w:autoSpaceDN w:val="0"/>
        <w:adjustRightInd w:val="0"/>
        <w:ind w:left="1440"/>
        <w:rPr>
          <w:rFonts w:eastAsia="TimesNewRoman" w:cs="Arial"/>
          <w:i/>
          <w:iCs/>
          <w:strike/>
          <w:snapToGrid/>
          <w:szCs w:val="24"/>
        </w:rPr>
      </w:pPr>
      <w:r w:rsidRPr="00002464">
        <w:rPr>
          <w:rFonts w:cs="Arial"/>
          <w:b/>
          <w:bCs/>
          <w:i/>
          <w:iCs/>
          <w:strike/>
          <w:snapToGrid/>
          <w:szCs w:val="24"/>
        </w:rPr>
        <w:t xml:space="preserve">1106.11.11 Mechanical Ventilation. </w:t>
      </w:r>
      <w:r w:rsidRPr="00002464">
        <w:rPr>
          <w:rFonts w:eastAsia="TimesNewRoman" w:cs="Arial"/>
          <w:i/>
          <w:iCs/>
          <w:strike/>
          <w:snapToGrid/>
          <w:szCs w:val="24"/>
        </w:rPr>
        <w:t>Machinery rooms, in accordance with Section 1106.11, shall be vented to the outdoors, using mechanical ventilation in accordance with Section 1106.11.11.1, Section 1106.11.11.2, and Section 1106.11.11.3. [ASHRAE 15:8.13.11]</w:t>
      </w:r>
    </w:p>
    <w:p w14:paraId="190F801B" w14:textId="6F3CE362" w:rsidR="00DD2485" w:rsidRPr="00002464" w:rsidRDefault="00DD2485" w:rsidP="00902E64">
      <w:pPr>
        <w:pStyle w:val="Heading4"/>
        <w:spacing w:before="120"/>
        <w:rPr>
          <w:iCs w:val="0"/>
          <w:noProof/>
        </w:rPr>
      </w:pPr>
      <w:r w:rsidRPr="00002464">
        <w:t xml:space="preserve">ITEM </w:t>
      </w:r>
      <w:r w:rsidRPr="00002464">
        <w:rPr>
          <w:noProof/>
        </w:rPr>
        <w:t>11-4</w:t>
      </w:r>
      <w:r w:rsidR="001E4328" w:rsidRPr="00002464">
        <w:rPr>
          <w:noProof/>
        </w:rPr>
        <w:t>4</w:t>
      </w:r>
      <w:r w:rsidRPr="00002464">
        <w:br/>
      </w:r>
      <w:r w:rsidRPr="00002464">
        <w:rPr>
          <w:snapToGrid/>
        </w:rPr>
        <w:t xml:space="preserve">Section </w:t>
      </w:r>
      <w:r w:rsidR="00422B96" w:rsidRPr="00002464">
        <w:rPr>
          <w:rFonts w:cs="Arial"/>
          <w:bCs/>
          <w:iCs w:val="0"/>
          <w:snapToGrid/>
          <w:szCs w:val="24"/>
        </w:rPr>
        <w:t>1106.11.11.1 Mechanical Ventilation Requirements.</w:t>
      </w:r>
    </w:p>
    <w:p w14:paraId="02B23EEA" w14:textId="77777777" w:rsidR="00DD2485" w:rsidRPr="00002464" w:rsidRDefault="00DD2485" w:rsidP="00902E64">
      <w:pPr>
        <w:ind w:firstLine="360"/>
        <w:rPr>
          <w:strike/>
        </w:rPr>
      </w:pPr>
      <w:r w:rsidRPr="00002464">
        <w:rPr>
          <w:rFonts w:cs="Arial"/>
          <w:szCs w:val="24"/>
        </w:rPr>
        <w:t>[</w:t>
      </w:r>
      <w:r w:rsidRPr="00002464">
        <w:t>Propose to repeal and replace amendments with model code.</w:t>
      </w:r>
      <w:r w:rsidRPr="00002464">
        <w:rPr>
          <w:rFonts w:cs="Arial"/>
          <w:szCs w:val="24"/>
        </w:rPr>
        <w:t>]</w:t>
      </w:r>
    </w:p>
    <w:p w14:paraId="689D84D0" w14:textId="77777777" w:rsidR="00612BF0" w:rsidRPr="00002464" w:rsidRDefault="00612BF0" w:rsidP="00902E64">
      <w:pPr>
        <w:widowControl/>
        <w:autoSpaceDE w:val="0"/>
        <w:autoSpaceDN w:val="0"/>
        <w:adjustRightInd w:val="0"/>
        <w:ind w:left="1872"/>
        <w:rPr>
          <w:rFonts w:eastAsia="TimesNewRoman" w:cs="Arial"/>
          <w:i/>
          <w:iCs/>
          <w:strike/>
          <w:snapToGrid/>
          <w:szCs w:val="24"/>
        </w:rPr>
      </w:pPr>
      <w:r w:rsidRPr="00002464">
        <w:rPr>
          <w:rFonts w:cs="Arial"/>
          <w:b/>
          <w:bCs/>
          <w:i/>
          <w:iCs/>
          <w:strike/>
          <w:snapToGrid/>
          <w:szCs w:val="24"/>
        </w:rPr>
        <w:t xml:space="preserve">1106.11.11.1 Mechanical Ventilation Requirements. </w:t>
      </w:r>
      <w:r w:rsidRPr="00002464">
        <w:rPr>
          <w:rFonts w:eastAsia="TimesNewRoman" w:cs="Arial"/>
          <w:i/>
          <w:iCs/>
          <w:strike/>
          <w:snapToGrid/>
          <w:szCs w:val="24"/>
        </w:rPr>
        <w:t>Mechanical ventilation referred to in Section 1106.11.11 shall be in accordance with all of the following:</w:t>
      </w:r>
      <w:r w:rsidRPr="00002464">
        <w:rPr>
          <w:rFonts w:eastAsia="TimesNewRoman" w:cs="Arial"/>
          <w:i/>
          <w:iCs/>
          <w:strike/>
          <w:snapToGrid/>
          <w:szCs w:val="24"/>
        </w:rPr>
        <w:br/>
      </w:r>
    </w:p>
    <w:p w14:paraId="7DFD0610" w14:textId="77777777" w:rsidR="00612BF0" w:rsidRPr="00002464" w:rsidRDefault="00612BF0" w:rsidP="00612BF0">
      <w:pPr>
        <w:pStyle w:val="ListParagraph"/>
        <w:widowControl/>
        <w:numPr>
          <w:ilvl w:val="0"/>
          <w:numId w:val="42"/>
        </w:numPr>
        <w:autoSpaceDE w:val="0"/>
        <w:autoSpaceDN w:val="0"/>
        <w:adjustRightInd w:val="0"/>
        <w:contextualSpacing w:val="0"/>
        <w:rPr>
          <w:rFonts w:eastAsia="TimesNewRoman" w:cs="Arial"/>
          <w:i/>
          <w:iCs/>
          <w:strike/>
          <w:snapToGrid/>
          <w:szCs w:val="24"/>
        </w:rPr>
      </w:pPr>
      <w:r w:rsidRPr="00002464">
        <w:rPr>
          <w:rFonts w:eastAsia="TimesNewRoman" w:cs="Arial"/>
          <w:i/>
          <w:iCs/>
          <w:strike/>
          <w:snapToGrid/>
          <w:szCs w:val="24"/>
        </w:rPr>
        <w:t>Include one or more power-driven fans capable of exhausting air from the machinery room; multispeed fans shall be permitted.</w:t>
      </w:r>
    </w:p>
    <w:p w14:paraId="6EDE803B" w14:textId="77777777" w:rsidR="00612BF0" w:rsidRPr="00002464" w:rsidRDefault="00612BF0" w:rsidP="00612BF0">
      <w:pPr>
        <w:pStyle w:val="ListParagraph"/>
        <w:widowControl/>
        <w:numPr>
          <w:ilvl w:val="0"/>
          <w:numId w:val="42"/>
        </w:numPr>
        <w:autoSpaceDE w:val="0"/>
        <w:autoSpaceDN w:val="0"/>
        <w:adjustRightInd w:val="0"/>
        <w:contextualSpacing w:val="0"/>
        <w:rPr>
          <w:rFonts w:eastAsia="TimesNewRoman" w:cs="Arial"/>
          <w:i/>
          <w:iCs/>
          <w:strike/>
          <w:snapToGrid/>
          <w:szCs w:val="24"/>
        </w:rPr>
      </w:pPr>
      <w:r w:rsidRPr="00002464">
        <w:rPr>
          <w:rFonts w:eastAsia="TimesNewRoman" w:cs="Arial"/>
          <w:i/>
          <w:iCs/>
          <w:strike/>
          <w:snapToGrid/>
          <w:szCs w:val="24"/>
        </w:rPr>
        <w:t>Electric motors driving fans shall not be placed inside ducts; fan rotating elements shall be nonferrous or non-sparking, or the casing shall consist of or be lined with such material.</w:t>
      </w:r>
    </w:p>
    <w:p w14:paraId="68EA5157" w14:textId="77777777" w:rsidR="00612BF0" w:rsidRPr="00002464" w:rsidRDefault="00612BF0" w:rsidP="00612BF0">
      <w:pPr>
        <w:pStyle w:val="ListParagraph"/>
        <w:widowControl/>
        <w:numPr>
          <w:ilvl w:val="0"/>
          <w:numId w:val="42"/>
        </w:numPr>
        <w:autoSpaceDE w:val="0"/>
        <w:autoSpaceDN w:val="0"/>
        <w:adjustRightInd w:val="0"/>
        <w:contextualSpacing w:val="0"/>
        <w:rPr>
          <w:rFonts w:eastAsia="TimesNewRoman" w:cs="Arial"/>
          <w:i/>
          <w:iCs/>
          <w:strike/>
          <w:snapToGrid/>
          <w:szCs w:val="24"/>
        </w:rPr>
      </w:pPr>
      <w:r w:rsidRPr="00002464">
        <w:rPr>
          <w:rFonts w:eastAsia="TimesNewRoman" w:cs="Arial"/>
          <w:i/>
          <w:iCs/>
          <w:strike/>
          <w:snapToGrid/>
          <w:szCs w:val="24"/>
        </w:rPr>
        <w:t>Include provision to supply make-up air to replace that being exhausted; ducts for supply to and exhaust from the machinery room shall serve no other area; the makeup air supply locations shall be positioned relative to the exhaust air locations to avoid short circuiting.</w:t>
      </w:r>
    </w:p>
    <w:p w14:paraId="003F64D4" w14:textId="77777777" w:rsidR="00612BF0" w:rsidRPr="00002464" w:rsidRDefault="00612BF0" w:rsidP="00612BF0">
      <w:pPr>
        <w:pStyle w:val="ListParagraph"/>
        <w:widowControl/>
        <w:numPr>
          <w:ilvl w:val="0"/>
          <w:numId w:val="42"/>
        </w:numPr>
        <w:autoSpaceDE w:val="0"/>
        <w:autoSpaceDN w:val="0"/>
        <w:adjustRightInd w:val="0"/>
        <w:contextualSpacing w:val="0"/>
        <w:rPr>
          <w:rFonts w:eastAsia="TimesNewRoman" w:cs="Arial"/>
          <w:i/>
          <w:iCs/>
          <w:strike/>
          <w:snapToGrid/>
          <w:szCs w:val="24"/>
        </w:rPr>
      </w:pPr>
      <w:r w:rsidRPr="00002464">
        <w:rPr>
          <w:rFonts w:eastAsia="TimesNewRoman" w:cs="Arial"/>
          <w:i/>
          <w:iCs/>
          <w:strike/>
          <w:snapToGrid/>
          <w:szCs w:val="24"/>
        </w:rPr>
        <w:t>Inlets to the exhaust ducts shall be located in an area where refrigerant from a leak will concentrate, in consideration of the location of the replacement supply air paths, refrigerating machines, and the density of the refrigerant relative to air.</w:t>
      </w:r>
    </w:p>
    <w:p w14:paraId="1B0BD3E9" w14:textId="77777777" w:rsidR="00612BF0" w:rsidRPr="00002464" w:rsidRDefault="00612BF0" w:rsidP="00612BF0">
      <w:pPr>
        <w:pStyle w:val="ListParagraph"/>
        <w:widowControl/>
        <w:numPr>
          <w:ilvl w:val="0"/>
          <w:numId w:val="42"/>
        </w:numPr>
        <w:autoSpaceDE w:val="0"/>
        <w:autoSpaceDN w:val="0"/>
        <w:adjustRightInd w:val="0"/>
        <w:contextualSpacing w:val="0"/>
        <w:rPr>
          <w:rFonts w:eastAsia="TimesNewRoman" w:cs="Arial"/>
          <w:i/>
          <w:iCs/>
          <w:strike/>
          <w:snapToGrid/>
          <w:szCs w:val="24"/>
        </w:rPr>
      </w:pPr>
      <w:r w:rsidRPr="00002464">
        <w:rPr>
          <w:rFonts w:eastAsia="TimesNewRoman" w:cs="Arial"/>
          <w:i/>
          <w:iCs/>
          <w:strike/>
          <w:snapToGrid/>
          <w:szCs w:val="24"/>
        </w:rPr>
        <w:t>Inlets to exhaust ducts shall be within 1 foot (0.3 m) of the lowest point of the machinery room for refrigerants that are heavier than air and shall be within 1 foot (0.3 m) of the highest point for refrigerants that are lighter than air.</w:t>
      </w:r>
    </w:p>
    <w:p w14:paraId="2FCD62A5" w14:textId="77777777" w:rsidR="00612BF0" w:rsidRPr="00002464" w:rsidRDefault="00612BF0" w:rsidP="00902E64">
      <w:pPr>
        <w:pStyle w:val="ListParagraph"/>
        <w:widowControl/>
        <w:numPr>
          <w:ilvl w:val="0"/>
          <w:numId w:val="42"/>
        </w:numPr>
        <w:autoSpaceDE w:val="0"/>
        <w:autoSpaceDN w:val="0"/>
        <w:adjustRightInd w:val="0"/>
        <w:contextualSpacing w:val="0"/>
        <w:rPr>
          <w:rFonts w:eastAsia="TimesNewRoman" w:cs="Arial"/>
          <w:i/>
          <w:iCs/>
          <w:strike/>
          <w:snapToGrid/>
          <w:szCs w:val="24"/>
        </w:rPr>
      </w:pPr>
      <w:r w:rsidRPr="00002464">
        <w:rPr>
          <w:rFonts w:eastAsia="TimesNewRoman" w:cs="Arial"/>
          <w:i/>
          <w:iCs/>
          <w:strike/>
          <w:snapToGrid/>
          <w:szCs w:val="24"/>
        </w:rPr>
        <w:lastRenderedPageBreak/>
        <w:t>The discharge of the exhaust air shall be to the outdoors in such a manner as not to cause a nuisance or danger. [ASHRAE 15:8.13.11.1]</w:t>
      </w:r>
    </w:p>
    <w:p w14:paraId="76C7EA55" w14:textId="3665EC59" w:rsidR="00DD2485" w:rsidRPr="00002464" w:rsidRDefault="00DD2485" w:rsidP="00902E64">
      <w:pPr>
        <w:pStyle w:val="Heading4"/>
        <w:spacing w:before="120"/>
        <w:rPr>
          <w:iCs w:val="0"/>
          <w:noProof/>
        </w:rPr>
      </w:pPr>
      <w:r w:rsidRPr="00002464">
        <w:t xml:space="preserve">ITEM </w:t>
      </w:r>
      <w:r w:rsidRPr="00002464">
        <w:rPr>
          <w:noProof/>
        </w:rPr>
        <w:t>11-4</w:t>
      </w:r>
      <w:r w:rsidR="001E4328" w:rsidRPr="00002464">
        <w:rPr>
          <w:noProof/>
        </w:rPr>
        <w:t>5</w:t>
      </w:r>
      <w:r w:rsidRPr="00002464">
        <w:br/>
      </w:r>
      <w:r w:rsidRPr="00002464">
        <w:rPr>
          <w:snapToGrid/>
        </w:rPr>
        <w:t xml:space="preserve">Section </w:t>
      </w:r>
      <w:r w:rsidR="00422B96" w:rsidRPr="00002464">
        <w:rPr>
          <w:rFonts w:cs="Arial"/>
          <w:bCs/>
          <w:iCs w:val="0"/>
          <w:snapToGrid/>
          <w:szCs w:val="24"/>
        </w:rPr>
        <w:t>1106.11.11.2 Level 1 Ventilation Rate.</w:t>
      </w:r>
    </w:p>
    <w:p w14:paraId="6E75C719" w14:textId="77777777" w:rsidR="00DD2485" w:rsidRPr="00002464" w:rsidRDefault="00DD2485" w:rsidP="00902E64">
      <w:pPr>
        <w:ind w:firstLine="360"/>
        <w:rPr>
          <w:strike/>
        </w:rPr>
      </w:pPr>
      <w:r w:rsidRPr="00002464">
        <w:rPr>
          <w:rFonts w:cs="Arial"/>
          <w:szCs w:val="24"/>
        </w:rPr>
        <w:t>[</w:t>
      </w:r>
      <w:r w:rsidRPr="00002464">
        <w:t>Propose to repeal and replace amendments with model code.</w:t>
      </w:r>
      <w:r w:rsidRPr="00002464">
        <w:rPr>
          <w:rFonts w:cs="Arial"/>
          <w:szCs w:val="24"/>
        </w:rPr>
        <w:t>]</w:t>
      </w:r>
    </w:p>
    <w:p w14:paraId="2C666DCC" w14:textId="0B2445D7" w:rsidR="00612BF0" w:rsidRPr="00002464" w:rsidRDefault="00612BF0" w:rsidP="00902E64">
      <w:pPr>
        <w:widowControl/>
        <w:autoSpaceDE w:val="0"/>
        <w:autoSpaceDN w:val="0"/>
        <w:adjustRightInd w:val="0"/>
        <w:ind w:left="1440"/>
        <w:rPr>
          <w:rFonts w:eastAsia="TimesNewRoman" w:cs="Arial"/>
          <w:i/>
          <w:iCs/>
          <w:strike/>
          <w:snapToGrid/>
          <w:szCs w:val="24"/>
        </w:rPr>
      </w:pPr>
      <w:r w:rsidRPr="00002464">
        <w:rPr>
          <w:rFonts w:cs="Arial"/>
          <w:b/>
          <w:bCs/>
          <w:i/>
          <w:iCs/>
          <w:strike/>
          <w:snapToGrid/>
          <w:szCs w:val="24"/>
        </w:rPr>
        <w:t xml:space="preserve">1106.11.11.2 Level 1 Ventilation Rate. </w:t>
      </w:r>
      <w:r w:rsidRPr="00002464">
        <w:rPr>
          <w:rFonts w:eastAsia="TimesNewRoman" w:cs="Arial"/>
          <w:i/>
          <w:iCs/>
          <w:strike/>
          <w:snapToGrid/>
          <w:szCs w:val="24"/>
        </w:rPr>
        <w:t>The refrigerating machinery room mechanical ventilation in Section 1106.11.11.1 shall exhaust at an airflow rate not less than shown in Table 1106.11.11.2. [ASHRAE 15:8.13.11.2]</w:t>
      </w:r>
    </w:p>
    <w:p w14:paraId="5534EBD2" w14:textId="5CFF67ED" w:rsidR="00422B96" w:rsidRPr="00002464" w:rsidRDefault="00422B96" w:rsidP="00902E64">
      <w:pPr>
        <w:pStyle w:val="Heading4"/>
        <w:spacing w:before="120"/>
        <w:rPr>
          <w:iCs w:val="0"/>
          <w:noProof/>
        </w:rPr>
      </w:pPr>
      <w:r w:rsidRPr="00002464">
        <w:t xml:space="preserve">ITEM </w:t>
      </w:r>
      <w:r w:rsidRPr="00002464">
        <w:rPr>
          <w:noProof/>
        </w:rPr>
        <w:t>11-4</w:t>
      </w:r>
      <w:r w:rsidR="001E4328" w:rsidRPr="00002464">
        <w:rPr>
          <w:noProof/>
        </w:rPr>
        <w:t>6</w:t>
      </w:r>
      <w:r w:rsidRPr="00002464">
        <w:br/>
      </w:r>
      <w:r w:rsidRPr="00002464">
        <w:rPr>
          <w:rFonts w:cs="Arial"/>
          <w:bCs/>
          <w:iCs w:val="0"/>
          <w:snapToGrid/>
          <w:szCs w:val="24"/>
        </w:rPr>
        <w:t>TABLE 1106.11.11.2 LEVEL 1 VENTILATION RATE FOR CLASS 2L REFRIGERANTS [ASHRAE 15: Table 8-2]</w:t>
      </w:r>
    </w:p>
    <w:p w14:paraId="708F0240" w14:textId="1097B6B8" w:rsidR="00612BF0" w:rsidRPr="00002464" w:rsidRDefault="00422B96" w:rsidP="00902E64">
      <w:pPr>
        <w:ind w:firstLine="360"/>
        <w:rPr>
          <w:strike/>
        </w:rPr>
      </w:pPr>
      <w:r w:rsidRPr="00002464">
        <w:rPr>
          <w:rFonts w:cs="Arial"/>
          <w:szCs w:val="24"/>
        </w:rPr>
        <w:t>[</w:t>
      </w:r>
      <w:r w:rsidRPr="00002464">
        <w:t>Propose to repeal and replace amendments with model code.</w:t>
      </w:r>
      <w:r w:rsidRPr="00002464">
        <w:rPr>
          <w:rFonts w:cs="Arial"/>
          <w:szCs w:val="24"/>
        </w:rPr>
        <w:t>]</w:t>
      </w:r>
    </w:p>
    <w:p w14:paraId="1B0E78DA" w14:textId="77777777" w:rsidR="00612BF0" w:rsidRPr="00002464" w:rsidRDefault="00612BF0" w:rsidP="00902E64">
      <w:pPr>
        <w:widowControl/>
        <w:autoSpaceDE w:val="0"/>
        <w:autoSpaceDN w:val="0"/>
        <w:adjustRightInd w:val="0"/>
        <w:spacing w:after="0"/>
        <w:jc w:val="center"/>
        <w:rPr>
          <w:rFonts w:cs="Arial"/>
          <w:b/>
          <w:bCs/>
          <w:i/>
          <w:iCs/>
          <w:strike/>
          <w:snapToGrid/>
          <w:szCs w:val="24"/>
        </w:rPr>
      </w:pPr>
      <w:bookmarkStart w:id="33" w:name="_Hlk153540943"/>
      <w:r w:rsidRPr="00002464">
        <w:rPr>
          <w:rFonts w:cs="Arial"/>
          <w:b/>
          <w:bCs/>
          <w:i/>
          <w:iCs/>
          <w:strike/>
          <w:snapToGrid/>
          <w:szCs w:val="24"/>
        </w:rPr>
        <w:t>TABLE 1106.11.11.2</w:t>
      </w:r>
    </w:p>
    <w:p w14:paraId="153F0A61" w14:textId="77777777" w:rsidR="00612BF0" w:rsidRPr="00002464" w:rsidRDefault="00612BF0" w:rsidP="00612BF0">
      <w:pPr>
        <w:widowControl/>
        <w:autoSpaceDE w:val="0"/>
        <w:autoSpaceDN w:val="0"/>
        <w:adjustRightInd w:val="0"/>
        <w:spacing w:after="0"/>
        <w:jc w:val="center"/>
        <w:rPr>
          <w:rFonts w:cs="Arial"/>
          <w:b/>
          <w:bCs/>
          <w:i/>
          <w:iCs/>
          <w:strike/>
          <w:snapToGrid/>
          <w:szCs w:val="24"/>
        </w:rPr>
      </w:pPr>
      <w:r w:rsidRPr="00002464">
        <w:rPr>
          <w:rFonts w:cs="Arial"/>
          <w:b/>
          <w:bCs/>
          <w:i/>
          <w:iCs/>
          <w:strike/>
          <w:snapToGrid/>
          <w:szCs w:val="24"/>
        </w:rPr>
        <w:t>LEVEL 1 VENTILATION RATE FOR CLASS 2L REFRIGERANTS</w:t>
      </w:r>
    </w:p>
    <w:p w14:paraId="2E7DF425" w14:textId="77777777" w:rsidR="00612BF0" w:rsidRPr="00002464" w:rsidRDefault="00612BF0" w:rsidP="00902E64">
      <w:pPr>
        <w:widowControl/>
        <w:autoSpaceDE w:val="0"/>
        <w:autoSpaceDN w:val="0"/>
        <w:adjustRightInd w:val="0"/>
        <w:jc w:val="center"/>
        <w:rPr>
          <w:rFonts w:eastAsia="TimesNewRoman" w:cs="Arial"/>
          <w:i/>
          <w:iCs/>
          <w:strike/>
          <w:snapToGrid/>
          <w:szCs w:val="24"/>
        </w:rPr>
      </w:pPr>
      <w:r w:rsidRPr="00002464">
        <w:rPr>
          <w:rFonts w:cs="Arial"/>
          <w:b/>
          <w:bCs/>
          <w:i/>
          <w:iCs/>
          <w:strike/>
          <w:snapToGrid/>
          <w:szCs w:val="24"/>
        </w:rPr>
        <w:t>[ASHRAE 15: Table 8-2]</w:t>
      </w:r>
    </w:p>
    <w:tbl>
      <w:tblPr>
        <w:tblStyle w:val="TableGrid"/>
        <w:tblW w:w="8569" w:type="dxa"/>
        <w:tblInd w:w="385" w:type="dxa"/>
        <w:tblLook w:val="0620" w:firstRow="1" w:lastRow="0" w:firstColumn="0" w:lastColumn="0" w:noHBand="1" w:noVBand="1"/>
      </w:tblPr>
      <w:tblGrid>
        <w:gridCol w:w="4241"/>
        <w:gridCol w:w="4328"/>
      </w:tblGrid>
      <w:tr w:rsidR="00612BF0" w:rsidRPr="00002464" w14:paraId="68B8272A" w14:textId="77777777" w:rsidTr="00EA7DD0">
        <w:trPr>
          <w:cantSplit/>
          <w:trHeight w:val="263"/>
          <w:tblHeader/>
        </w:trPr>
        <w:tc>
          <w:tcPr>
            <w:tcW w:w="4241" w:type="dxa"/>
          </w:tcPr>
          <w:bookmarkEnd w:id="33"/>
          <w:p w14:paraId="310BFF2B" w14:textId="77777777" w:rsidR="00612BF0" w:rsidRPr="00002464" w:rsidRDefault="00612BF0" w:rsidP="00422B96">
            <w:pPr>
              <w:widowControl/>
              <w:autoSpaceDE w:val="0"/>
              <w:autoSpaceDN w:val="0"/>
              <w:adjustRightInd w:val="0"/>
              <w:spacing w:after="0"/>
              <w:ind w:left="-108"/>
              <w:jc w:val="center"/>
              <w:rPr>
                <w:rFonts w:eastAsia="TimesNewRoman" w:cs="Arial"/>
                <w:i/>
                <w:iCs/>
                <w:strike/>
                <w:snapToGrid/>
                <w:szCs w:val="24"/>
              </w:rPr>
            </w:pPr>
            <w:r w:rsidRPr="00002464">
              <w:rPr>
                <w:rFonts w:cs="Arial"/>
                <w:b/>
                <w:bCs/>
                <w:i/>
                <w:iCs/>
                <w:strike/>
                <w:snapToGrid/>
                <w:szCs w:val="24"/>
              </w:rPr>
              <w:t>STATUS</w:t>
            </w:r>
          </w:p>
        </w:tc>
        <w:tc>
          <w:tcPr>
            <w:tcW w:w="4328" w:type="dxa"/>
          </w:tcPr>
          <w:p w14:paraId="3448D24A" w14:textId="77777777" w:rsidR="00612BF0" w:rsidRPr="00002464" w:rsidRDefault="00612BF0" w:rsidP="008639E0">
            <w:pPr>
              <w:widowControl/>
              <w:autoSpaceDE w:val="0"/>
              <w:autoSpaceDN w:val="0"/>
              <w:adjustRightInd w:val="0"/>
              <w:spacing w:after="0"/>
              <w:jc w:val="center"/>
              <w:rPr>
                <w:rFonts w:eastAsia="TimesNewRoman" w:cs="Arial"/>
                <w:i/>
                <w:iCs/>
                <w:strike/>
                <w:snapToGrid/>
                <w:szCs w:val="24"/>
              </w:rPr>
            </w:pPr>
            <w:r w:rsidRPr="00002464">
              <w:rPr>
                <w:rFonts w:cs="Arial"/>
                <w:b/>
                <w:bCs/>
                <w:i/>
                <w:iCs/>
                <w:strike/>
                <w:snapToGrid/>
                <w:szCs w:val="24"/>
              </w:rPr>
              <w:t>AIRFLOW</w:t>
            </w:r>
          </w:p>
        </w:tc>
      </w:tr>
      <w:tr w:rsidR="00612BF0" w:rsidRPr="00002464" w14:paraId="360E818A" w14:textId="77777777" w:rsidTr="00EA7DD0">
        <w:trPr>
          <w:cantSplit/>
          <w:trHeight w:val="1052"/>
          <w:tblHeader/>
        </w:trPr>
        <w:tc>
          <w:tcPr>
            <w:tcW w:w="4241" w:type="dxa"/>
          </w:tcPr>
          <w:p w14:paraId="7BC35EA1" w14:textId="77777777" w:rsidR="00612BF0" w:rsidRPr="00002464" w:rsidRDefault="00612BF0" w:rsidP="008639E0">
            <w:pPr>
              <w:widowControl/>
              <w:autoSpaceDE w:val="0"/>
              <w:autoSpaceDN w:val="0"/>
              <w:adjustRightInd w:val="0"/>
              <w:spacing w:after="0"/>
              <w:rPr>
                <w:rFonts w:eastAsia="TimesNewRoman" w:cs="Arial"/>
                <w:i/>
                <w:iCs/>
                <w:strike/>
                <w:snapToGrid/>
                <w:szCs w:val="24"/>
              </w:rPr>
            </w:pPr>
            <w:r w:rsidRPr="00002464">
              <w:rPr>
                <w:rFonts w:eastAsia="TimesNewRoman" w:cs="Arial"/>
                <w:i/>
                <w:iCs/>
                <w:strike/>
                <w:snapToGrid/>
                <w:szCs w:val="24"/>
              </w:rPr>
              <w:t>Operated when occupied and operated</w:t>
            </w:r>
          </w:p>
          <w:p w14:paraId="111247AB" w14:textId="77777777" w:rsidR="00612BF0" w:rsidRPr="00002464" w:rsidRDefault="00612BF0" w:rsidP="008639E0">
            <w:pPr>
              <w:widowControl/>
              <w:autoSpaceDE w:val="0"/>
              <w:autoSpaceDN w:val="0"/>
              <w:adjustRightInd w:val="0"/>
              <w:spacing w:after="0"/>
              <w:rPr>
                <w:rFonts w:eastAsia="TimesNewRoman" w:cs="Arial"/>
                <w:i/>
                <w:iCs/>
                <w:strike/>
                <w:snapToGrid/>
                <w:szCs w:val="24"/>
              </w:rPr>
            </w:pPr>
            <w:r w:rsidRPr="00002464">
              <w:rPr>
                <w:rFonts w:eastAsia="TimesNewRoman" w:cs="Arial"/>
                <w:i/>
                <w:iCs/>
                <w:strike/>
                <w:snapToGrid/>
                <w:szCs w:val="24"/>
              </w:rPr>
              <w:t>when activated in accordance with</w:t>
            </w:r>
          </w:p>
          <w:p w14:paraId="0554244C" w14:textId="77777777" w:rsidR="00612BF0" w:rsidRPr="00002464" w:rsidRDefault="00612BF0" w:rsidP="008639E0">
            <w:pPr>
              <w:widowControl/>
              <w:autoSpaceDE w:val="0"/>
              <w:autoSpaceDN w:val="0"/>
              <w:adjustRightInd w:val="0"/>
              <w:spacing w:after="0"/>
              <w:rPr>
                <w:rFonts w:eastAsia="TimesNewRoman" w:cs="Arial"/>
                <w:i/>
                <w:iCs/>
                <w:strike/>
                <w:snapToGrid/>
                <w:szCs w:val="24"/>
              </w:rPr>
            </w:pPr>
            <w:r w:rsidRPr="00002464">
              <w:rPr>
                <w:rFonts w:eastAsia="TimesNewRoman" w:cs="Arial"/>
                <w:i/>
                <w:iCs/>
                <w:strike/>
                <w:snapToGrid/>
                <w:szCs w:val="24"/>
              </w:rPr>
              <w:t>Section 1106.11.9(3) and Table</w:t>
            </w:r>
          </w:p>
          <w:p w14:paraId="08011B6E" w14:textId="77777777" w:rsidR="00612BF0" w:rsidRPr="00002464" w:rsidRDefault="00612BF0" w:rsidP="008639E0">
            <w:pPr>
              <w:widowControl/>
              <w:autoSpaceDE w:val="0"/>
              <w:autoSpaceDN w:val="0"/>
              <w:adjustRightInd w:val="0"/>
              <w:spacing w:after="0"/>
              <w:rPr>
                <w:rFonts w:eastAsia="TimesNewRoman" w:cs="Arial"/>
                <w:i/>
                <w:iCs/>
                <w:strike/>
                <w:snapToGrid/>
                <w:szCs w:val="24"/>
              </w:rPr>
            </w:pPr>
            <w:r w:rsidRPr="00002464">
              <w:rPr>
                <w:rFonts w:eastAsia="TimesNewRoman" w:cs="Arial"/>
                <w:i/>
                <w:iCs/>
                <w:strike/>
                <w:snapToGrid/>
                <w:szCs w:val="24"/>
              </w:rPr>
              <w:t>1106.11.10.2</w:t>
            </w:r>
          </w:p>
        </w:tc>
        <w:tc>
          <w:tcPr>
            <w:tcW w:w="4328" w:type="dxa"/>
          </w:tcPr>
          <w:p w14:paraId="2D85F7B2" w14:textId="77777777" w:rsidR="00612BF0" w:rsidRPr="00002464" w:rsidRDefault="00612BF0" w:rsidP="008639E0">
            <w:pPr>
              <w:widowControl/>
              <w:autoSpaceDE w:val="0"/>
              <w:autoSpaceDN w:val="0"/>
              <w:adjustRightInd w:val="0"/>
              <w:spacing w:after="0"/>
              <w:rPr>
                <w:rFonts w:eastAsia="TimesNewRoman" w:cs="Arial"/>
                <w:i/>
                <w:iCs/>
                <w:strike/>
                <w:snapToGrid/>
                <w:szCs w:val="24"/>
              </w:rPr>
            </w:pPr>
            <w:r w:rsidRPr="00002464">
              <w:rPr>
                <w:rFonts w:eastAsia="TimesNewRoman" w:cs="Arial"/>
                <w:i/>
                <w:iCs/>
                <w:strike/>
                <w:snapToGrid/>
                <w:szCs w:val="24"/>
              </w:rPr>
              <w:t>The greater of the following:</w:t>
            </w:r>
          </w:p>
          <w:p w14:paraId="077C2C01" w14:textId="77777777" w:rsidR="00612BF0" w:rsidRPr="00002464" w:rsidRDefault="00612BF0" w:rsidP="008639E0">
            <w:pPr>
              <w:widowControl/>
              <w:autoSpaceDE w:val="0"/>
              <w:autoSpaceDN w:val="0"/>
              <w:adjustRightInd w:val="0"/>
              <w:spacing w:after="0"/>
              <w:rPr>
                <w:rFonts w:eastAsia="TimesNewRoman" w:cs="Arial"/>
                <w:i/>
                <w:iCs/>
                <w:strike/>
                <w:snapToGrid/>
                <w:szCs w:val="24"/>
              </w:rPr>
            </w:pPr>
            <w:r w:rsidRPr="00002464">
              <w:rPr>
                <w:rFonts w:eastAsia="TimesNewRoman" w:cs="Arial"/>
                <w:i/>
                <w:iCs/>
                <w:strike/>
                <w:snapToGrid/>
                <w:szCs w:val="24"/>
              </w:rPr>
              <w:t>(1) 0.5 ft3/min per ft3 (2.54 L/s per m3) of machinery room area, or</w:t>
            </w:r>
          </w:p>
          <w:p w14:paraId="41B0C8A7" w14:textId="77777777" w:rsidR="00612BF0" w:rsidRPr="00002464" w:rsidRDefault="00612BF0" w:rsidP="008639E0">
            <w:pPr>
              <w:widowControl/>
              <w:autoSpaceDE w:val="0"/>
              <w:autoSpaceDN w:val="0"/>
              <w:adjustRightInd w:val="0"/>
              <w:spacing w:after="0"/>
              <w:rPr>
                <w:rFonts w:eastAsia="TimesNewRoman" w:cs="Arial"/>
                <w:i/>
                <w:iCs/>
                <w:strike/>
                <w:snapToGrid/>
                <w:szCs w:val="24"/>
              </w:rPr>
            </w:pPr>
            <w:r w:rsidRPr="00002464">
              <w:rPr>
                <w:rFonts w:eastAsia="TimesNewRoman" w:cs="Arial"/>
                <w:i/>
                <w:iCs/>
                <w:strike/>
                <w:snapToGrid/>
                <w:szCs w:val="24"/>
              </w:rPr>
              <w:t>(2) 20 ft3/min (9.44 L/s) per person</w:t>
            </w:r>
          </w:p>
        </w:tc>
      </w:tr>
      <w:tr w:rsidR="00612BF0" w:rsidRPr="00002464" w14:paraId="5E80E3F0" w14:textId="77777777" w:rsidTr="00EA7DD0">
        <w:trPr>
          <w:cantSplit/>
          <w:trHeight w:val="2093"/>
          <w:tblHeader/>
        </w:trPr>
        <w:tc>
          <w:tcPr>
            <w:tcW w:w="4241" w:type="dxa"/>
          </w:tcPr>
          <w:p w14:paraId="658C60EC" w14:textId="77777777" w:rsidR="00612BF0" w:rsidRPr="00002464" w:rsidRDefault="00612BF0" w:rsidP="008639E0">
            <w:pPr>
              <w:widowControl/>
              <w:autoSpaceDE w:val="0"/>
              <w:autoSpaceDN w:val="0"/>
              <w:adjustRightInd w:val="0"/>
              <w:spacing w:after="0"/>
              <w:rPr>
                <w:rFonts w:eastAsia="TimesNewRoman" w:cs="Arial"/>
                <w:i/>
                <w:iCs/>
                <w:strike/>
                <w:snapToGrid/>
                <w:szCs w:val="24"/>
              </w:rPr>
            </w:pPr>
          </w:p>
          <w:p w14:paraId="556F3D1D" w14:textId="77777777" w:rsidR="00612BF0" w:rsidRPr="00002464" w:rsidRDefault="00612BF0" w:rsidP="008639E0">
            <w:pPr>
              <w:widowControl/>
              <w:autoSpaceDE w:val="0"/>
              <w:autoSpaceDN w:val="0"/>
              <w:adjustRightInd w:val="0"/>
              <w:spacing w:after="0"/>
              <w:rPr>
                <w:rFonts w:eastAsia="TimesNewRoman" w:cs="Arial"/>
                <w:i/>
                <w:iCs/>
                <w:strike/>
                <w:snapToGrid/>
                <w:szCs w:val="24"/>
              </w:rPr>
            </w:pPr>
          </w:p>
          <w:p w14:paraId="27885349" w14:textId="77777777" w:rsidR="00612BF0" w:rsidRPr="00002464" w:rsidRDefault="00612BF0" w:rsidP="008639E0">
            <w:pPr>
              <w:widowControl/>
              <w:autoSpaceDE w:val="0"/>
              <w:autoSpaceDN w:val="0"/>
              <w:adjustRightInd w:val="0"/>
              <w:spacing w:after="0"/>
              <w:rPr>
                <w:rFonts w:eastAsia="TimesNewRoman" w:cs="Arial"/>
                <w:i/>
                <w:iCs/>
                <w:strike/>
                <w:snapToGrid/>
                <w:szCs w:val="24"/>
              </w:rPr>
            </w:pPr>
          </w:p>
          <w:p w14:paraId="33EFD184" w14:textId="77777777" w:rsidR="00612BF0" w:rsidRPr="00002464" w:rsidRDefault="00612BF0" w:rsidP="008639E0">
            <w:pPr>
              <w:widowControl/>
              <w:autoSpaceDE w:val="0"/>
              <w:autoSpaceDN w:val="0"/>
              <w:adjustRightInd w:val="0"/>
              <w:spacing w:after="0"/>
              <w:rPr>
                <w:rFonts w:eastAsia="TimesNewRoman" w:cs="Arial"/>
                <w:i/>
                <w:iCs/>
                <w:strike/>
                <w:snapToGrid/>
                <w:szCs w:val="24"/>
              </w:rPr>
            </w:pPr>
            <w:r w:rsidRPr="00002464">
              <w:rPr>
                <w:rFonts w:eastAsia="TimesNewRoman" w:cs="Arial"/>
                <w:i/>
                <w:iCs/>
                <w:strike/>
                <w:snapToGrid/>
                <w:szCs w:val="24"/>
              </w:rPr>
              <w:t>Operable when occupied</w:t>
            </w:r>
          </w:p>
        </w:tc>
        <w:tc>
          <w:tcPr>
            <w:tcW w:w="4328" w:type="dxa"/>
          </w:tcPr>
          <w:p w14:paraId="12457F0F" w14:textId="77777777" w:rsidR="00612BF0" w:rsidRPr="00002464" w:rsidRDefault="00612BF0" w:rsidP="008639E0">
            <w:pPr>
              <w:widowControl/>
              <w:autoSpaceDE w:val="0"/>
              <w:autoSpaceDN w:val="0"/>
              <w:adjustRightInd w:val="0"/>
              <w:spacing w:after="0"/>
              <w:rPr>
                <w:rFonts w:eastAsia="TimesNewRoman" w:cs="Arial"/>
                <w:i/>
                <w:iCs/>
                <w:strike/>
                <w:snapToGrid/>
                <w:szCs w:val="24"/>
              </w:rPr>
            </w:pPr>
            <w:r w:rsidRPr="00002464">
              <w:rPr>
                <w:rFonts w:eastAsia="TimesNewRoman" w:cs="Arial"/>
                <w:i/>
                <w:iCs/>
                <w:strike/>
                <w:snapToGrid/>
                <w:szCs w:val="24"/>
              </w:rPr>
              <w:t>With or without mechanical cooling of the machinery room, the greater of:</w:t>
            </w:r>
          </w:p>
          <w:p w14:paraId="0F282E94" w14:textId="77777777" w:rsidR="00612BF0" w:rsidRPr="00002464" w:rsidRDefault="00612BF0" w:rsidP="008639E0">
            <w:pPr>
              <w:widowControl/>
              <w:autoSpaceDE w:val="0"/>
              <w:autoSpaceDN w:val="0"/>
              <w:adjustRightInd w:val="0"/>
              <w:spacing w:after="0"/>
              <w:rPr>
                <w:rFonts w:eastAsia="TimesNewRoman" w:cs="Arial"/>
                <w:i/>
                <w:iCs/>
                <w:strike/>
                <w:snapToGrid/>
                <w:szCs w:val="24"/>
              </w:rPr>
            </w:pPr>
            <w:r w:rsidRPr="00002464">
              <w:rPr>
                <w:rFonts w:eastAsia="TimesNewRoman" w:cs="Arial"/>
                <w:i/>
                <w:iCs/>
                <w:strike/>
                <w:snapToGrid/>
                <w:szCs w:val="24"/>
              </w:rPr>
              <w:t>(1) The airflow rate required to not exceed a temperature rise of 18°F (10°C) above inlet air temperature or</w:t>
            </w:r>
          </w:p>
          <w:p w14:paraId="138FAC39" w14:textId="77777777" w:rsidR="00612BF0" w:rsidRPr="00002464" w:rsidRDefault="00612BF0" w:rsidP="008639E0">
            <w:pPr>
              <w:widowControl/>
              <w:autoSpaceDE w:val="0"/>
              <w:autoSpaceDN w:val="0"/>
              <w:adjustRightInd w:val="0"/>
              <w:spacing w:after="0"/>
              <w:rPr>
                <w:rFonts w:eastAsia="TimesNewRoman" w:cs="Arial"/>
                <w:i/>
                <w:iCs/>
                <w:strike/>
                <w:snapToGrid/>
                <w:szCs w:val="24"/>
              </w:rPr>
            </w:pPr>
            <w:r w:rsidRPr="00002464">
              <w:rPr>
                <w:rFonts w:eastAsia="TimesNewRoman" w:cs="Arial"/>
                <w:i/>
                <w:iCs/>
                <w:strike/>
                <w:snapToGrid/>
                <w:szCs w:val="24"/>
              </w:rPr>
              <w:t>(2) The airflow rate required to not exceed a maximum air temperature of</w:t>
            </w:r>
          </w:p>
          <w:p w14:paraId="09CED2FD" w14:textId="77777777" w:rsidR="00612BF0" w:rsidRPr="00002464" w:rsidRDefault="00612BF0" w:rsidP="008639E0">
            <w:pPr>
              <w:widowControl/>
              <w:autoSpaceDE w:val="0"/>
              <w:autoSpaceDN w:val="0"/>
              <w:adjustRightInd w:val="0"/>
              <w:spacing w:after="0"/>
              <w:rPr>
                <w:rFonts w:eastAsia="TimesNewRoman" w:cs="Arial"/>
                <w:i/>
                <w:iCs/>
                <w:strike/>
                <w:snapToGrid/>
                <w:szCs w:val="24"/>
              </w:rPr>
            </w:pPr>
            <w:r w:rsidRPr="00002464">
              <w:rPr>
                <w:rFonts w:eastAsia="TimesNewRoman" w:cs="Arial"/>
                <w:i/>
                <w:iCs/>
                <w:strike/>
                <w:snapToGrid/>
                <w:szCs w:val="24"/>
              </w:rPr>
              <w:t>122°F (50°C) in the machinery room.</w:t>
            </w:r>
          </w:p>
        </w:tc>
      </w:tr>
    </w:tbl>
    <w:p w14:paraId="1AED8DA4" w14:textId="4CADC3E4" w:rsidR="00422B96" w:rsidRPr="00002464" w:rsidRDefault="00422B96" w:rsidP="00902E64">
      <w:pPr>
        <w:pStyle w:val="Heading4"/>
        <w:spacing w:before="120"/>
        <w:rPr>
          <w:iCs w:val="0"/>
          <w:noProof/>
        </w:rPr>
      </w:pPr>
      <w:r w:rsidRPr="00002464">
        <w:t xml:space="preserve">ITEM </w:t>
      </w:r>
      <w:r w:rsidRPr="00002464">
        <w:rPr>
          <w:noProof/>
        </w:rPr>
        <w:t>11-4</w:t>
      </w:r>
      <w:r w:rsidR="001E4328" w:rsidRPr="00002464">
        <w:rPr>
          <w:noProof/>
        </w:rPr>
        <w:t>7</w:t>
      </w:r>
      <w:r w:rsidRPr="00002464">
        <w:br/>
      </w:r>
      <w:r w:rsidRPr="00002464">
        <w:rPr>
          <w:snapToGrid/>
        </w:rPr>
        <w:t xml:space="preserve">Section </w:t>
      </w:r>
      <w:r w:rsidRPr="00002464">
        <w:rPr>
          <w:rFonts w:cs="Arial"/>
          <w:bCs/>
          <w:iCs w:val="0"/>
          <w:snapToGrid/>
          <w:szCs w:val="24"/>
        </w:rPr>
        <w:t>1106.11.11.3 Level 2 Ventilation.</w:t>
      </w:r>
    </w:p>
    <w:p w14:paraId="265F8B5F" w14:textId="77777777" w:rsidR="00422B96" w:rsidRPr="00002464" w:rsidRDefault="00422B96" w:rsidP="00902E64">
      <w:pPr>
        <w:ind w:firstLine="360"/>
        <w:rPr>
          <w:strike/>
        </w:rPr>
      </w:pPr>
      <w:r w:rsidRPr="00002464">
        <w:rPr>
          <w:rFonts w:cs="Arial"/>
          <w:szCs w:val="24"/>
        </w:rPr>
        <w:t>[</w:t>
      </w:r>
      <w:r w:rsidRPr="00002464">
        <w:t>Propose to repeal and replace amendments with model code.</w:t>
      </w:r>
      <w:r w:rsidRPr="00002464">
        <w:rPr>
          <w:rFonts w:cs="Arial"/>
          <w:szCs w:val="24"/>
        </w:rPr>
        <w:t>]</w:t>
      </w:r>
    </w:p>
    <w:p w14:paraId="3C4CCCE4" w14:textId="05523780" w:rsidR="00612BF0" w:rsidRPr="00002464" w:rsidRDefault="00612BF0" w:rsidP="008623D5">
      <w:pPr>
        <w:widowControl/>
        <w:autoSpaceDE w:val="0"/>
        <w:autoSpaceDN w:val="0"/>
        <w:adjustRightInd w:val="0"/>
        <w:ind w:left="1440"/>
        <w:rPr>
          <w:rFonts w:eastAsia="TimesNewRoman" w:cs="Arial"/>
          <w:i/>
          <w:iCs/>
          <w:strike/>
          <w:snapToGrid/>
          <w:szCs w:val="24"/>
        </w:rPr>
      </w:pPr>
      <w:r w:rsidRPr="00002464">
        <w:rPr>
          <w:rFonts w:cs="Arial"/>
          <w:b/>
          <w:bCs/>
          <w:i/>
          <w:iCs/>
          <w:strike/>
          <w:snapToGrid/>
          <w:szCs w:val="24"/>
        </w:rPr>
        <w:t xml:space="preserve">1106.11.11.3 Level 2 Ventilation. </w:t>
      </w:r>
      <w:r w:rsidRPr="00002464">
        <w:rPr>
          <w:rFonts w:eastAsia="TimesNewRoman" w:cs="Arial"/>
          <w:i/>
          <w:iCs/>
          <w:strike/>
          <w:snapToGrid/>
          <w:szCs w:val="24"/>
        </w:rPr>
        <w:t xml:space="preserve">A part of the refrigerating machinery room mechanical ventilation referred to in Section 1106.11.11.1 shall exhaust an accumulation of refrigerant due to leaks or a rupture of a refrigerating system, or portion thereof, in the machinery room. The refrigerant detectors required in accordance with Section 1106.11.8 shall activate ventilation at a set point and response time in accordance with Table 1106.11.10.2, at an airflow rate not less than the value determined in accordance with Section 1106.11.11.4. </w:t>
      </w:r>
    </w:p>
    <w:p w14:paraId="695D1008" w14:textId="77777777" w:rsidR="00612BF0" w:rsidRPr="00002464" w:rsidRDefault="00612BF0" w:rsidP="008623D5">
      <w:pPr>
        <w:widowControl/>
        <w:autoSpaceDE w:val="0"/>
        <w:autoSpaceDN w:val="0"/>
        <w:adjustRightInd w:val="0"/>
        <w:ind w:left="1440" w:firstLine="432"/>
        <w:rPr>
          <w:rFonts w:eastAsia="TimesNewRoman" w:cs="Arial"/>
          <w:i/>
          <w:iCs/>
          <w:strike/>
          <w:snapToGrid/>
          <w:szCs w:val="24"/>
        </w:rPr>
      </w:pPr>
      <w:r w:rsidRPr="00002464">
        <w:rPr>
          <w:rFonts w:eastAsia="TimesNewRoman" w:cs="Arial"/>
          <w:i/>
          <w:iCs/>
          <w:strike/>
          <w:snapToGrid/>
          <w:szCs w:val="24"/>
        </w:rPr>
        <w:lastRenderedPageBreak/>
        <w:t>When multiple refrigerant designations are in the machinery room, evaluate the required airflow according to each refrigerating system, and the highest airflow quantity shall apply.</w:t>
      </w:r>
    </w:p>
    <w:p w14:paraId="323CEE81" w14:textId="69385A1B" w:rsidR="00612BF0" w:rsidRPr="00002464" w:rsidRDefault="00612BF0" w:rsidP="008623D5">
      <w:pPr>
        <w:widowControl/>
        <w:autoSpaceDE w:val="0"/>
        <w:autoSpaceDN w:val="0"/>
        <w:adjustRightInd w:val="0"/>
        <w:spacing w:after="0"/>
        <w:ind w:left="1440" w:firstLine="432"/>
        <w:rPr>
          <w:rFonts w:eastAsia="TimesNewRoman" w:cs="Arial"/>
          <w:i/>
          <w:iCs/>
          <w:strike/>
          <w:snapToGrid/>
          <w:szCs w:val="24"/>
        </w:rPr>
      </w:pPr>
      <w:r w:rsidRPr="00002464">
        <w:rPr>
          <w:rFonts w:eastAsia="TimesNewRoman" w:cs="Arial"/>
          <w:i/>
          <w:iCs/>
          <w:strike/>
          <w:snapToGrid/>
          <w:szCs w:val="24"/>
        </w:rPr>
        <w:t xml:space="preserve">Ventilation reset shall be in accordance with the </w:t>
      </w:r>
      <w:r w:rsidR="002C6C94" w:rsidRPr="00002464">
        <w:rPr>
          <w:rFonts w:eastAsia="TimesNewRoman" w:cs="Arial"/>
          <w:i/>
          <w:iCs/>
          <w:strike/>
          <w:snapToGrid/>
          <w:szCs w:val="24"/>
        </w:rPr>
        <w:t>t</w:t>
      </w:r>
      <w:r w:rsidRPr="00002464">
        <w:rPr>
          <w:rFonts w:eastAsia="TimesNewRoman" w:cs="Arial"/>
          <w:i/>
          <w:iCs/>
          <w:strike/>
          <w:snapToGrid/>
          <w:szCs w:val="24"/>
        </w:rPr>
        <w:t>ype of reset in Table 1106.11.10.2. Manual-type ventilation reset shall have the reset located inside the refrigerating machinery room. [ASHRAE 15:8.13.11.3]</w:t>
      </w:r>
    </w:p>
    <w:p w14:paraId="57A2FA7D" w14:textId="313EF575" w:rsidR="00422B96" w:rsidRPr="00002464" w:rsidRDefault="00422B96" w:rsidP="00902E64">
      <w:pPr>
        <w:pStyle w:val="Heading4"/>
        <w:spacing w:before="120"/>
        <w:rPr>
          <w:iCs w:val="0"/>
          <w:noProof/>
        </w:rPr>
      </w:pPr>
      <w:r w:rsidRPr="00002464">
        <w:t xml:space="preserve">ITEM </w:t>
      </w:r>
      <w:r w:rsidRPr="00002464">
        <w:rPr>
          <w:noProof/>
        </w:rPr>
        <w:t>11-4</w:t>
      </w:r>
      <w:r w:rsidR="001E4328" w:rsidRPr="00002464">
        <w:rPr>
          <w:noProof/>
        </w:rPr>
        <w:t>8</w:t>
      </w:r>
      <w:r w:rsidRPr="00002464">
        <w:br/>
      </w:r>
      <w:r w:rsidRPr="00002464">
        <w:rPr>
          <w:snapToGrid/>
        </w:rPr>
        <w:t xml:space="preserve">Section </w:t>
      </w:r>
      <w:r w:rsidRPr="00002464">
        <w:rPr>
          <w:rFonts w:cs="Arial"/>
          <w:bCs/>
          <w:iCs w:val="0"/>
          <w:snapToGrid/>
          <w:szCs w:val="24"/>
        </w:rPr>
        <w:t>1106.11.11.</w:t>
      </w:r>
      <w:r w:rsidR="006A54C4" w:rsidRPr="00002464">
        <w:rPr>
          <w:rFonts w:cs="Arial"/>
          <w:bCs/>
          <w:iCs w:val="0"/>
          <w:snapToGrid/>
          <w:szCs w:val="24"/>
        </w:rPr>
        <w:t>4</w:t>
      </w:r>
      <w:r w:rsidRPr="00002464">
        <w:rPr>
          <w:rFonts w:cs="Arial"/>
          <w:bCs/>
          <w:iCs w:val="0"/>
          <w:snapToGrid/>
          <w:szCs w:val="24"/>
        </w:rPr>
        <w:t xml:space="preserve"> Level </w:t>
      </w:r>
      <w:r w:rsidR="006A54C4" w:rsidRPr="00002464">
        <w:rPr>
          <w:rFonts w:cs="Arial"/>
          <w:bCs/>
          <w:iCs w:val="0"/>
          <w:snapToGrid/>
          <w:szCs w:val="24"/>
        </w:rPr>
        <w:t>2</w:t>
      </w:r>
      <w:r w:rsidRPr="00002464">
        <w:rPr>
          <w:rFonts w:cs="Arial"/>
          <w:bCs/>
          <w:iCs w:val="0"/>
          <w:snapToGrid/>
          <w:szCs w:val="24"/>
        </w:rPr>
        <w:t xml:space="preserve"> Ventilation Rat</w:t>
      </w:r>
      <w:r w:rsidR="002C6C94" w:rsidRPr="00002464">
        <w:rPr>
          <w:rFonts w:cs="Arial"/>
          <w:bCs/>
          <w:iCs w:val="0"/>
          <w:snapToGrid/>
          <w:szCs w:val="24"/>
        </w:rPr>
        <w:t>e.</w:t>
      </w:r>
    </w:p>
    <w:p w14:paraId="227084D9" w14:textId="77777777" w:rsidR="00422B96" w:rsidRPr="00002464" w:rsidRDefault="00422B96" w:rsidP="00902E64">
      <w:pPr>
        <w:ind w:firstLine="360"/>
        <w:rPr>
          <w:strike/>
        </w:rPr>
      </w:pPr>
      <w:r w:rsidRPr="00002464">
        <w:rPr>
          <w:rFonts w:cs="Arial"/>
          <w:szCs w:val="24"/>
        </w:rPr>
        <w:t>[</w:t>
      </w:r>
      <w:r w:rsidRPr="00002464">
        <w:t>Propose to repeal and replace amendments with model code.</w:t>
      </w:r>
      <w:r w:rsidRPr="00002464">
        <w:rPr>
          <w:rFonts w:cs="Arial"/>
          <w:szCs w:val="24"/>
        </w:rPr>
        <w:t>]</w:t>
      </w:r>
    </w:p>
    <w:p w14:paraId="76B01EE7" w14:textId="121FFE25" w:rsidR="002949A2" w:rsidRPr="00002464" w:rsidRDefault="00612BF0" w:rsidP="00902E64">
      <w:pPr>
        <w:widowControl/>
        <w:autoSpaceDE w:val="0"/>
        <w:autoSpaceDN w:val="0"/>
        <w:adjustRightInd w:val="0"/>
        <w:ind w:left="1440"/>
        <w:rPr>
          <w:rFonts w:eastAsia="TimesNewRoman" w:cs="Arial"/>
          <w:i/>
          <w:iCs/>
          <w:strike/>
          <w:snapToGrid/>
          <w:szCs w:val="24"/>
        </w:rPr>
      </w:pPr>
      <w:bookmarkStart w:id="34" w:name="_Hlk153541313"/>
      <w:r w:rsidRPr="00002464">
        <w:rPr>
          <w:rFonts w:cs="Arial"/>
          <w:b/>
          <w:bCs/>
          <w:i/>
          <w:iCs/>
          <w:strike/>
          <w:snapToGrid/>
          <w:szCs w:val="24"/>
        </w:rPr>
        <w:t xml:space="preserve">1106.11.11.4 Level 2 Ventilation Rate. </w:t>
      </w:r>
      <w:bookmarkEnd w:id="34"/>
      <w:r w:rsidRPr="00002464">
        <w:rPr>
          <w:rFonts w:eastAsia="TimesNewRoman" w:cs="Arial"/>
          <w:i/>
          <w:iCs/>
          <w:strike/>
          <w:snapToGrid/>
          <w:szCs w:val="24"/>
        </w:rPr>
        <w:t>When required by Section 1106.11.11.3, the total airflow for Level 2 ventilation shall be not less than the airflow rate determined by Figure 1106.11.11.4. [ASHRAE 15:8.13.11.4]</w:t>
      </w:r>
    </w:p>
    <w:p w14:paraId="0388FFF2" w14:textId="20434BD4" w:rsidR="00422B96" w:rsidRPr="00002464" w:rsidRDefault="00422B96" w:rsidP="00902E64">
      <w:pPr>
        <w:pStyle w:val="Heading4"/>
        <w:spacing w:before="120"/>
        <w:rPr>
          <w:rFonts w:cs="Arial"/>
          <w:bCs/>
          <w:i/>
          <w:snapToGrid/>
          <w:szCs w:val="24"/>
        </w:rPr>
      </w:pPr>
      <w:r w:rsidRPr="00002464">
        <w:t xml:space="preserve">ITEM </w:t>
      </w:r>
      <w:r w:rsidRPr="00002464">
        <w:rPr>
          <w:noProof/>
        </w:rPr>
        <w:t>11-</w:t>
      </w:r>
      <w:r w:rsidR="001E4328" w:rsidRPr="00002464">
        <w:rPr>
          <w:noProof/>
        </w:rPr>
        <w:t>49</w:t>
      </w:r>
      <w:r w:rsidRPr="00002464">
        <w:br/>
      </w:r>
      <w:r w:rsidRPr="00002464">
        <w:rPr>
          <w:rFonts w:cs="Arial"/>
          <w:bCs/>
          <w:i/>
          <w:snapToGrid/>
          <w:szCs w:val="24"/>
        </w:rPr>
        <w:t>Figure 1106.11.11.4 (1) LEVEL 2 VENTILATION RATE FOR CLASS 2L REFRIGERANTS [ASHRAE 15: FIGURE 8-1].</w:t>
      </w:r>
    </w:p>
    <w:p w14:paraId="39CFA8B4" w14:textId="77777777" w:rsidR="00422B96" w:rsidRPr="00002464" w:rsidRDefault="00422B96" w:rsidP="00902E64">
      <w:pPr>
        <w:ind w:firstLine="360"/>
        <w:rPr>
          <w:strike/>
        </w:rPr>
      </w:pPr>
      <w:r w:rsidRPr="00002464">
        <w:rPr>
          <w:rFonts w:cs="Arial"/>
          <w:szCs w:val="24"/>
        </w:rPr>
        <w:t>[</w:t>
      </w:r>
      <w:r w:rsidRPr="00002464">
        <w:t>Propose to repeal and replace amendments with model code.</w:t>
      </w:r>
      <w:r w:rsidRPr="00002464">
        <w:rPr>
          <w:rFonts w:cs="Arial"/>
          <w:szCs w:val="24"/>
        </w:rPr>
        <w:t>]</w:t>
      </w:r>
    </w:p>
    <w:p w14:paraId="371D5BE8" w14:textId="08A4B259" w:rsidR="002949A2" w:rsidRPr="00002464" w:rsidRDefault="002949A2" w:rsidP="00453D2E">
      <w:pPr>
        <w:jc w:val="center"/>
        <w:rPr>
          <w:rFonts w:eastAsia="Times New Roman" w:cstheme="majorBidi"/>
          <w:b/>
          <w:bCs/>
          <w:i/>
          <w:iCs/>
          <w:strike/>
          <w:snapToGrid/>
        </w:rPr>
      </w:pPr>
      <w:bookmarkStart w:id="35" w:name="_Hlk153541357"/>
      <w:r w:rsidRPr="00002464">
        <w:rPr>
          <w:b/>
          <w:bCs/>
          <w:i/>
          <w:iCs/>
          <w:strike/>
          <w:snapToGrid/>
        </w:rPr>
        <w:t>Figure 1106.11.11.4 (1)</w:t>
      </w:r>
      <w:r w:rsidRPr="00002464">
        <w:rPr>
          <w:b/>
          <w:bCs/>
          <w:i/>
          <w:iCs/>
          <w:strike/>
        </w:rPr>
        <w:t xml:space="preserve"> </w:t>
      </w:r>
      <w:r w:rsidRPr="00002464">
        <w:rPr>
          <w:b/>
          <w:bCs/>
          <w:i/>
          <w:iCs/>
          <w:strike/>
          <w:snapToGrid/>
        </w:rPr>
        <w:t>LEVEL 2 VENTILATION RATE FOR CLASS 2L REFRIGERANTS [ASHRAE 15: FIGURE 8-1]</w:t>
      </w:r>
      <w:r w:rsidR="00AF15BD" w:rsidRPr="00002464">
        <w:rPr>
          <w:b/>
          <w:bCs/>
          <w:i/>
          <w:iCs/>
          <w:strike/>
          <w:snapToGrid/>
        </w:rPr>
        <w:t>.</w:t>
      </w:r>
    </w:p>
    <w:bookmarkEnd w:id="35"/>
    <w:p w14:paraId="67B66972" w14:textId="315AC68B" w:rsidR="002949A2" w:rsidRPr="00002464" w:rsidRDefault="00422B96" w:rsidP="002949A2">
      <w:pPr>
        <w:widowControl/>
        <w:autoSpaceDE w:val="0"/>
        <w:autoSpaceDN w:val="0"/>
        <w:adjustRightInd w:val="0"/>
        <w:spacing w:after="0"/>
        <w:rPr>
          <w:rFonts w:eastAsia="TimesNewRoman" w:cs="Arial"/>
          <w:snapToGrid/>
          <w:szCs w:val="24"/>
        </w:rPr>
      </w:pPr>
      <w:r w:rsidRPr="00002464">
        <w:rPr>
          <w:b/>
          <w:bCs/>
          <w:i/>
          <w:iCs/>
          <w:strike/>
          <w:noProof/>
          <w:snapToGrid/>
        </w:rPr>
        <mc:AlternateContent>
          <mc:Choice Requires="wps">
            <w:drawing>
              <wp:anchor distT="0" distB="0" distL="114300" distR="114300" simplePos="0" relativeHeight="251663360" behindDoc="0" locked="0" layoutInCell="1" allowOverlap="1" wp14:anchorId="51C516D4" wp14:editId="403BF268">
                <wp:simplePos x="0" y="0"/>
                <wp:positionH relativeFrom="margin">
                  <wp:align>center</wp:align>
                </wp:positionH>
                <wp:positionV relativeFrom="paragraph">
                  <wp:posOffset>7620</wp:posOffset>
                </wp:positionV>
                <wp:extent cx="3947160" cy="4175760"/>
                <wp:effectExtent l="76200" t="38100" r="34290" b="91440"/>
                <wp:wrapNone/>
                <wp:docPr id="1354136748"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3947160" cy="417576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BE1DF00" id="Straight Connector 3" o:spid="_x0000_s1026" alt="&quot;&quot;" style="position:absolute;flip:x;z-index:251663360;visibility:visible;mso-wrap-style:square;mso-wrap-distance-left:9pt;mso-wrap-distance-top:0;mso-wrap-distance-right:9pt;mso-wrap-distance-bottom:0;mso-position-horizontal:center;mso-position-horizontal-relative:margin;mso-position-vertical:absolute;mso-position-vertical-relative:text" from="0,.6pt" to="310.8pt,3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" strokecolor="black [3200]" strokeweight="3pt">
                <v:shadow on="t" color="black" opacity="22937f" origin=",.5" offset="0,.63889mm"/>
                <w10:wrap anchorx="margin"/>
              </v:line>
            </w:pict>
          </mc:Fallback>
        </mc:AlternateContent>
      </w:r>
      <w:r w:rsidR="008131CE" w:rsidRPr="00002464">
        <w:rPr>
          <w:rFonts w:eastAsia="TimesNewRoman" w:cs="Arial"/>
          <w:noProof/>
          <w:snapToGrid/>
          <w:szCs w:val="24"/>
        </w:rPr>
        <mc:AlternateContent>
          <mc:Choice Requires="wps">
            <w:drawing>
              <wp:anchor distT="0" distB="0" distL="114300" distR="114300" simplePos="0" relativeHeight="251659264" behindDoc="0" locked="0" layoutInCell="1" allowOverlap="1" wp14:anchorId="1C35D7D3" wp14:editId="56CF5520">
                <wp:simplePos x="0" y="0"/>
                <wp:positionH relativeFrom="column">
                  <wp:posOffset>990600</wp:posOffset>
                </wp:positionH>
                <wp:positionV relativeFrom="paragraph">
                  <wp:posOffset>-93345</wp:posOffset>
                </wp:positionV>
                <wp:extent cx="4114800" cy="4343400"/>
                <wp:effectExtent l="19050" t="19050" r="19050" b="19050"/>
                <wp:wrapNone/>
                <wp:docPr id="1362326868"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114800" cy="43434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135498" id="Straight Connector 5"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7.35pt" to="402pt,3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" strokecolor="black [3213]" strokeweight="3pt"/>
            </w:pict>
          </mc:Fallback>
        </mc:AlternateContent>
      </w:r>
      <w:r w:rsidR="002949A2" w:rsidRPr="00002464">
        <w:rPr>
          <w:rFonts w:eastAsia="TimesNewRoman" w:cs="Arial"/>
          <w:snapToGrid/>
          <w:szCs w:val="24"/>
        </w:rPr>
        <w:t xml:space="preserve">                </w:t>
      </w:r>
      <w:r w:rsidR="002949A2" w:rsidRPr="00002464">
        <w:rPr>
          <w:rFonts w:eastAsia="TimesNewRoman" w:cs="Arial"/>
          <w:noProof/>
          <w:snapToGrid/>
          <w:szCs w:val="24"/>
        </w:rPr>
        <w:drawing>
          <wp:inline distT="0" distB="0" distL="0" distR="0" wp14:anchorId="5BF81FF1" wp14:editId="22A31280">
            <wp:extent cx="4213860" cy="4201597"/>
            <wp:effectExtent l="0" t="0" r="0" b="8890"/>
            <wp:docPr id="1" name="Picture 1" descr="FIGURE 1106.13.11.4(1)&#10;LEVEL 2 VENTILATION RATE FOR CLASS 2L REFRIGERANTS&#10;[ASHRAE 15: FIGURE 8-1]&#10;&#10;Chart (a)&#10;&#10;Repeal California amendment and replace with model cod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106.13.11.4(1)&#10;LEVEL 2 VENTILATION RATE FOR CLASS 2L REFRIGERANTS&#10;[ASHRAE 15: FIGURE 8-1]&#10;&#10;Chart (a)&#10;&#10;Repeal California amendment and replace with model code.&#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6375" cy="4253959"/>
                    </a:xfrm>
                    <a:prstGeom prst="rect">
                      <a:avLst/>
                    </a:prstGeom>
                    <a:noFill/>
                    <a:ln>
                      <a:noFill/>
                    </a:ln>
                  </pic:spPr>
                </pic:pic>
              </a:graphicData>
            </a:graphic>
          </wp:inline>
        </w:drawing>
      </w:r>
    </w:p>
    <w:p w14:paraId="5233EFE5" w14:textId="50B5634C" w:rsidR="002949A2" w:rsidRPr="00002464" w:rsidRDefault="008623D5" w:rsidP="002949A2">
      <w:pPr>
        <w:widowControl/>
        <w:autoSpaceDE w:val="0"/>
        <w:autoSpaceDN w:val="0"/>
        <w:adjustRightInd w:val="0"/>
        <w:spacing w:after="0"/>
        <w:rPr>
          <w:rFonts w:eastAsia="TimesNewRoman" w:cs="Arial"/>
          <w:snapToGrid/>
          <w:szCs w:val="24"/>
        </w:rPr>
      </w:pPr>
      <w:r w:rsidRPr="00002464">
        <w:rPr>
          <w:rFonts w:eastAsia="TimesNewRoman" w:cs="Arial"/>
          <w:noProof/>
          <w:snapToGrid/>
          <w:szCs w:val="24"/>
        </w:rPr>
        <w:lastRenderedPageBreak/>
        <mc:AlternateContent>
          <mc:Choice Requires="wps">
            <w:drawing>
              <wp:anchor distT="0" distB="0" distL="114300" distR="114300" simplePos="0" relativeHeight="251662336" behindDoc="0" locked="0" layoutInCell="1" allowOverlap="1" wp14:anchorId="59AF32CC" wp14:editId="6B018231">
                <wp:simplePos x="0" y="0"/>
                <wp:positionH relativeFrom="column">
                  <wp:posOffset>1493520</wp:posOffset>
                </wp:positionH>
                <wp:positionV relativeFrom="paragraph">
                  <wp:posOffset>182880</wp:posOffset>
                </wp:positionV>
                <wp:extent cx="3726180" cy="3200400"/>
                <wp:effectExtent l="76200" t="38100" r="45720" b="95250"/>
                <wp:wrapNone/>
                <wp:docPr id="509095831"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3726180" cy="3200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5017D9" id="Straight Connector 2" o:spid="_x0000_s1026" alt="&quot;&quot;"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6pt,14.4pt" to="411pt,2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" strokecolor="black [3200]" strokeweight="3pt">
                <v:shadow on="t" color="black" opacity="22937f" origin=",.5" offset="0,.63889mm"/>
              </v:line>
            </w:pict>
          </mc:Fallback>
        </mc:AlternateContent>
      </w:r>
      <w:r w:rsidRPr="00002464">
        <w:rPr>
          <w:rFonts w:eastAsia="TimesNewRoman" w:cs="Arial"/>
          <w:noProof/>
          <w:snapToGrid/>
          <w:szCs w:val="24"/>
        </w:rPr>
        <mc:AlternateContent>
          <mc:Choice Requires="wps">
            <w:drawing>
              <wp:anchor distT="0" distB="0" distL="114300" distR="114300" simplePos="0" relativeHeight="251661312" behindDoc="0" locked="0" layoutInCell="1" allowOverlap="1" wp14:anchorId="14785D79" wp14:editId="33EC7C46">
                <wp:simplePos x="0" y="0"/>
                <wp:positionH relativeFrom="column">
                  <wp:posOffset>1283970</wp:posOffset>
                </wp:positionH>
                <wp:positionV relativeFrom="paragraph">
                  <wp:posOffset>152400</wp:posOffset>
                </wp:positionV>
                <wp:extent cx="3943350" cy="3215640"/>
                <wp:effectExtent l="57150" t="38100" r="76200" b="99060"/>
                <wp:wrapNone/>
                <wp:docPr id="1657808733"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943350" cy="32156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04CB5F" id="Straight Connector 1" o:spid="_x0000_s1026" alt="&quot;&quot;"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1pt,12pt" to="411.6pt,2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" strokecolor="black [3200]" strokeweight="3pt">
                <v:shadow on="t" color="black" opacity="22937f" origin=",.5" offset="0,.63889mm"/>
              </v:line>
            </w:pict>
          </mc:Fallback>
        </mc:AlternateContent>
      </w:r>
      <w:r w:rsidR="002949A2" w:rsidRPr="00002464">
        <w:rPr>
          <w:rFonts w:eastAsia="TimesNewRoman" w:cs="Arial"/>
          <w:snapToGrid/>
          <w:szCs w:val="24"/>
        </w:rPr>
        <w:t xml:space="preserve">                     </w:t>
      </w:r>
      <w:r w:rsidR="002949A2" w:rsidRPr="00002464">
        <w:rPr>
          <w:rFonts w:eastAsia="TimesNewRoman" w:cs="Arial"/>
          <w:noProof/>
          <w:snapToGrid/>
          <w:szCs w:val="24"/>
        </w:rPr>
        <w:drawing>
          <wp:inline distT="0" distB="0" distL="0" distR="0" wp14:anchorId="3B79369B" wp14:editId="3C3E645B">
            <wp:extent cx="4422775" cy="4187426"/>
            <wp:effectExtent l="0" t="0" r="0" b="3810"/>
            <wp:docPr id="2" name="Picture 2" descr="FIGURE 1106.13.11.4(1)&#10;LEVEL 2 VENTILATION RATE FOR CLASS 2L REFRIGERANTS&#10;[ASHRAE 15: FIGURE 8-1]&#10;&#10;Chart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1106.13.11.4(1)&#10;LEVEL 2 VENTILATION RATE FOR CLASS 2L REFRIGERANTS&#10;[ASHRAE 15: FIGURE 8-1]&#10;&#10;Chart (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0743" cy="4204438"/>
                    </a:xfrm>
                    <a:prstGeom prst="rect">
                      <a:avLst/>
                    </a:prstGeom>
                    <a:noFill/>
                    <a:ln>
                      <a:noFill/>
                    </a:ln>
                  </pic:spPr>
                </pic:pic>
              </a:graphicData>
            </a:graphic>
          </wp:inline>
        </w:drawing>
      </w:r>
    </w:p>
    <w:p w14:paraId="2D86F9E9" w14:textId="77777777" w:rsidR="002949A2" w:rsidRPr="00002464" w:rsidRDefault="002949A2" w:rsidP="002949A2">
      <w:pPr>
        <w:widowControl/>
        <w:autoSpaceDE w:val="0"/>
        <w:autoSpaceDN w:val="0"/>
        <w:adjustRightInd w:val="0"/>
        <w:spacing w:after="0"/>
        <w:jc w:val="center"/>
        <w:rPr>
          <w:rFonts w:cs="Arial"/>
          <w:b/>
          <w:bCs/>
          <w:i/>
          <w:iCs/>
          <w:strike/>
          <w:snapToGrid/>
          <w:szCs w:val="24"/>
        </w:rPr>
      </w:pPr>
      <w:r w:rsidRPr="00002464">
        <w:rPr>
          <w:rFonts w:cs="Arial"/>
          <w:b/>
          <w:bCs/>
          <w:i/>
          <w:iCs/>
          <w:strike/>
          <w:snapToGrid/>
          <w:szCs w:val="24"/>
        </w:rPr>
        <w:t>FIGURE 1106.11.11.4(1)</w:t>
      </w:r>
    </w:p>
    <w:p w14:paraId="2E2E31B1" w14:textId="77777777" w:rsidR="002949A2" w:rsidRPr="00002464" w:rsidRDefault="002949A2" w:rsidP="002949A2">
      <w:pPr>
        <w:widowControl/>
        <w:autoSpaceDE w:val="0"/>
        <w:autoSpaceDN w:val="0"/>
        <w:adjustRightInd w:val="0"/>
        <w:spacing w:after="0"/>
        <w:jc w:val="center"/>
        <w:rPr>
          <w:rFonts w:cs="Arial"/>
          <w:b/>
          <w:bCs/>
          <w:i/>
          <w:iCs/>
          <w:strike/>
          <w:snapToGrid/>
          <w:szCs w:val="24"/>
        </w:rPr>
      </w:pPr>
      <w:bookmarkStart w:id="36" w:name="_Hlk131771722"/>
      <w:r w:rsidRPr="00002464">
        <w:rPr>
          <w:rFonts w:cs="Arial"/>
          <w:b/>
          <w:bCs/>
          <w:i/>
          <w:iCs/>
          <w:strike/>
          <w:snapToGrid/>
          <w:szCs w:val="24"/>
        </w:rPr>
        <w:t>LEVEL 2 VENTILATION RATE FOR CLASS 2L REFRIGERANTS</w:t>
      </w:r>
    </w:p>
    <w:p w14:paraId="3D35292B" w14:textId="77777777" w:rsidR="002949A2" w:rsidRPr="00002464" w:rsidRDefault="002949A2" w:rsidP="00902E64">
      <w:pPr>
        <w:widowControl/>
        <w:autoSpaceDE w:val="0"/>
        <w:autoSpaceDN w:val="0"/>
        <w:adjustRightInd w:val="0"/>
        <w:jc w:val="center"/>
        <w:rPr>
          <w:rFonts w:cs="Arial"/>
          <w:b/>
          <w:bCs/>
          <w:i/>
          <w:iCs/>
          <w:strike/>
          <w:snapToGrid/>
          <w:szCs w:val="24"/>
        </w:rPr>
      </w:pPr>
      <w:r w:rsidRPr="00002464">
        <w:rPr>
          <w:rFonts w:cs="Arial"/>
          <w:b/>
          <w:bCs/>
          <w:i/>
          <w:iCs/>
          <w:strike/>
          <w:snapToGrid/>
          <w:szCs w:val="24"/>
        </w:rPr>
        <w:t>[ASHRAE 15: FIGURE 8-1]</w:t>
      </w:r>
    </w:p>
    <w:bookmarkEnd w:id="36"/>
    <w:p w14:paraId="192A925A" w14:textId="0EEFB00F" w:rsidR="00D53E46" w:rsidRPr="00002464" w:rsidRDefault="00AF15BD" w:rsidP="00902E64">
      <w:pPr>
        <w:pStyle w:val="Heading4"/>
        <w:spacing w:before="120"/>
        <w:rPr>
          <w:rFonts w:cs="Arial"/>
        </w:rPr>
      </w:pPr>
      <w:r w:rsidRPr="00002464">
        <w:t xml:space="preserve">ITEM </w:t>
      </w:r>
      <w:r w:rsidRPr="00002464">
        <w:rPr>
          <w:noProof/>
        </w:rPr>
        <w:t>11-</w:t>
      </w:r>
      <w:r w:rsidR="00422B96" w:rsidRPr="00002464">
        <w:rPr>
          <w:noProof/>
        </w:rPr>
        <w:t>5</w:t>
      </w:r>
      <w:r w:rsidR="001E4328" w:rsidRPr="00002464">
        <w:rPr>
          <w:noProof/>
        </w:rPr>
        <w:t>0</w:t>
      </w:r>
      <w:r w:rsidRPr="00002464">
        <w:br/>
      </w:r>
      <w:r w:rsidR="00D53E46" w:rsidRPr="00002464">
        <w:rPr>
          <w:rFonts w:cs="Arial"/>
        </w:rPr>
        <w:t xml:space="preserve">Section </w:t>
      </w:r>
      <w:r w:rsidR="00422B96" w:rsidRPr="00002464">
        <w:rPr>
          <w:rFonts w:cs="Arial"/>
          <w:bCs/>
          <w:color w:val="000000"/>
          <w:szCs w:val="24"/>
        </w:rPr>
        <w:t xml:space="preserve">1107.1.7 </w:t>
      </w:r>
      <w:r w:rsidR="00422B96" w:rsidRPr="00002464">
        <w:rPr>
          <w:bCs/>
        </w:rPr>
        <w:t>Group A2L and B2L Refrigerants</w:t>
      </w:r>
      <w:r w:rsidR="00422B96" w:rsidRPr="00002464">
        <w:rPr>
          <w:rFonts w:cs="Arial"/>
          <w:bCs/>
          <w:color w:val="000000"/>
          <w:szCs w:val="24"/>
        </w:rPr>
        <w:t>.</w:t>
      </w:r>
    </w:p>
    <w:p w14:paraId="78212B77" w14:textId="28612F4D" w:rsidR="00D53E46" w:rsidRPr="00002464" w:rsidRDefault="00D53E46" w:rsidP="00902E64">
      <w:pPr>
        <w:ind w:left="360"/>
        <w:rPr>
          <w:rFonts w:eastAsia="Times New Roman" w:cs="Arial"/>
          <w:snapToGrid/>
          <w:szCs w:val="24"/>
        </w:rPr>
      </w:pPr>
      <w:r w:rsidRPr="00002464">
        <w:rPr>
          <w:rFonts w:eastAsia="Times New Roman" w:cs="Arial"/>
          <w:snapToGrid/>
          <w:szCs w:val="24"/>
        </w:rPr>
        <w:t xml:space="preserve">[The SFM </w:t>
      </w:r>
      <w:r w:rsidR="0081716C" w:rsidRPr="00002464">
        <w:rPr>
          <w:rFonts w:eastAsia="Times New Roman" w:cs="Arial"/>
          <w:snapToGrid/>
          <w:szCs w:val="24"/>
        </w:rPr>
        <w:t>proposes</w:t>
      </w:r>
      <w:r w:rsidRPr="00002464">
        <w:rPr>
          <w:rFonts w:eastAsia="Times New Roman" w:cs="Arial"/>
          <w:snapToGrid/>
          <w:szCs w:val="24"/>
        </w:rPr>
        <w:t xml:space="preserve"> to</w:t>
      </w:r>
      <w:r w:rsidR="004F15E1" w:rsidRPr="00002464">
        <w:rPr>
          <w:rFonts w:eastAsia="Times New Roman" w:cs="Arial"/>
          <w:snapToGrid/>
          <w:szCs w:val="24"/>
        </w:rPr>
        <w:t xml:space="preserve"> repeal and replace amendments with model code including </w:t>
      </w:r>
      <w:r w:rsidRPr="00002464">
        <w:rPr>
          <w:rFonts w:eastAsia="Times New Roman" w:cs="Arial"/>
          <w:snapToGrid/>
          <w:szCs w:val="24"/>
        </w:rPr>
        <w:t>modifications of Section 1107.1.7 shown below.]</w:t>
      </w:r>
    </w:p>
    <w:p w14:paraId="6DB58CB0" w14:textId="671CE560" w:rsidR="00D53E46" w:rsidRPr="00002464" w:rsidRDefault="00D53E46" w:rsidP="00902E64">
      <w:pPr>
        <w:spacing w:line="254" w:lineRule="auto"/>
        <w:rPr>
          <w:rFonts w:cs="Arial"/>
          <w:b/>
          <w:bCs/>
          <w:iCs/>
          <w:color w:val="000000"/>
          <w:szCs w:val="24"/>
        </w:rPr>
      </w:pPr>
      <w:r w:rsidRPr="00002464">
        <w:rPr>
          <w:rFonts w:cs="Arial"/>
          <w:iCs/>
          <w:color w:val="000000"/>
          <w:szCs w:val="24"/>
        </w:rPr>
        <w:tab/>
      </w:r>
      <w:r w:rsidRPr="00002464">
        <w:rPr>
          <w:rFonts w:cs="Arial"/>
          <w:b/>
          <w:bCs/>
          <w:iCs/>
          <w:color w:val="000000"/>
          <w:szCs w:val="24"/>
        </w:rPr>
        <w:t xml:space="preserve">1107.1.7 </w:t>
      </w:r>
      <w:r w:rsidRPr="00002464">
        <w:rPr>
          <w:b/>
          <w:bCs/>
        </w:rPr>
        <w:t>Group A2L and B2L Refrigerants</w:t>
      </w:r>
      <w:r w:rsidRPr="00002464">
        <w:rPr>
          <w:rFonts w:cs="Arial"/>
          <w:b/>
          <w:bCs/>
          <w:iCs/>
          <w:color w:val="000000"/>
          <w:szCs w:val="24"/>
        </w:rPr>
        <w:t xml:space="preserve">. </w:t>
      </w:r>
    </w:p>
    <w:p w14:paraId="68E33146" w14:textId="1C407DB4" w:rsidR="00D53E46" w:rsidRPr="00002464" w:rsidRDefault="00D53E46" w:rsidP="00902E64">
      <w:pPr>
        <w:spacing w:line="254" w:lineRule="auto"/>
        <w:ind w:left="720"/>
        <w:rPr>
          <w:rFonts w:cs="Arial"/>
          <w:iCs/>
          <w:color w:val="000000"/>
          <w:szCs w:val="24"/>
        </w:rPr>
      </w:pPr>
      <w:r w:rsidRPr="00002464">
        <w:rPr>
          <w:rFonts w:cs="Arial"/>
          <w:iCs/>
          <w:color w:val="000000"/>
          <w:szCs w:val="24"/>
        </w:rPr>
        <w:t xml:space="preserve">Where refrigerants of Groups A2L or B2L are used, the requirements of Class 1 Division 2, of </w:t>
      </w:r>
      <w:r w:rsidR="00141DD7" w:rsidRPr="00002464">
        <w:rPr>
          <w:rFonts w:cs="Arial"/>
          <w:iCs/>
          <w:strike/>
          <w:color w:val="000000"/>
          <w:szCs w:val="24"/>
        </w:rPr>
        <w:t>NF</w:t>
      </w:r>
      <w:r w:rsidRPr="00002464">
        <w:rPr>
          <w:rFonts w:cs="Arial"/>
          <w:iCs/>
          <w:strike/>
          <w:color w:val="000000"/>
          <w:szCs w:val="24"/>
        </w:rPr>
        <w:t>PA 70</w:t>
      </w:r>
      <w:r w:rsidRPr="00002464">
        <w:rPr>
          <w:rFonts w:cs="Arial"/>
          <w:iCs/>
          <w:color w:val="000000"/>
          <w:szCs w:val="24"/>
        </w:rPr>
        <w:t xml:space="preserve"> </w:t>
      </w:r>
      <w:r w:rsidRPr="00002464">
        <w:rPr>
          <w:rFonts w:cs="Arial"/>
          <w:i/>
          <w:color w:val="000000"/>
          <w:szCs w:val="24"/>
          <w:u w:val="single"/>
        </w:rPr>
        <w:t>California Electrical Code,</w:t>
      </w:r>
      <w:r w:rsidRPr="00002464">
        <w:rPr>
          <w:rFonts w:cs="Arial"/>
          <w:iCs/>
          <w:color w:val="000000"/>
          <w:szCs w:val="24"/>
        </w:rPr>
        <w:t xml:space="preserve"> shall not apply to the machinery room provided that the conditions in Section 1107.7.1 through Section 1107.1.7.3 are met. </w:t>
      </w:r>
    </w:p>
    <w:p w14:paraId="62A1EDF5" w14:textId="171413E1" w:rsidR="004F15E1" w:rsidRPr="00002464" w:rsidRDefault="004F15E1" w:rsidP="00902E64">
      <w:pPr>
        <w:widowControl/>
        <w:autoSpaceDE w:val="0"/>
        <w:autoSpaceDN w:val="0"/>
        <w:adjustRightInd w:val="0"/>
        <w:ind w:left="1440"/>
        <w:rPr>
          <w:rFonts w:eastAsia="TimesNewRoman" w:cs="Arial"/>
          <w:strike/>
          <w:snapToGrid/>
          <w:szCs w:val="24"/>
        </w:rPr>
      </w:pPr>
      <w:r w:rsidRPr="00002464">
        <w:rPr>
          <w:rFonts w:cs="Arial"/>
          <w:b/>
          <w:bCs/>
          <w:snapToGrid/>
          <w:szCs w:val="24"/>
        </w:rPr>
        <w:t xml:space="preserve">1107.1.7.1 Mechanical Ventilation. </w:t>
      </w:r>
      <w:r w:rsidRPr="00002464">
        <w:rPr>
          <w:rFonts w:eastAsia="TimesNewRoman" w:cs="Arial"/>
          <w:snapToGrid/>
          <w:szCs w:val="24"/>
        </w:rPr>
        <w:t xml:space="preserve">The mechanical ventilation system in the machinery room is run continuously in accordance with Section </w:t>
      </w:r>
      <w:r w:rsidRPr="00002464">
        <w:rPr>
          <w:rFonts w:eastAsia="TimesNewRoman" w:cs="Arial"/>
          <w:i/>
          <w:iCs/>
          <w:strike/>
          <w:snapToGrid/>
          <w:szCs w:val="24"/>
        </w:rPr>
        <w:t>1106.11.6.1</w:t>
      </w:r>
      <w:r w:rsidRPr="00002464">
        <w:rPr>
          <w:rFonts w:eastAsia="TimesNewRoman" w:cs="Arial"/>
          <w:snapToGrid/>
          <w:szCs w:val="24"/>
        </w:rPr>
        <w:t xml:space="preserve"> </w:t>
      </w:r>
      <w:r w:rsidR="005F33AB" w:rsidRPr="00002464">
        <w:rPr>
          <w:rFonts w:eastAsia="TimesNewRoman" w:cs="Arial"/>
          <w:snapToGrid/>
          <w:szCs w:val="24"/>
        </w:rPr>
        <w:t xml:space="preserve">1106.11.6.1 </w:t>
      </w:r>
      <w:r w:rsidRPr="00002464">
        <w:rPr>
          <w:rFonts w:eastAsia="TimesNewRoman" w:cs="Arial"/>
          <w:snapToGrid/>
          <w:szCs w:val="24"/>
        </w:rPr>
        <w:t>and failure of the mechanical ventilation system actuates an alarm, or the mechanical ventilation system in the machinery room is activated by one or more refrigerant detectors, in accordance with the requirements of Section</w:t>
      </w:r>
      <w:r w:rsidRPr="00002464">
        <w:rPr>
          <w:rFonts w:eastAsia="TimesNewRoman" w:cs="Arial"/>
          <w:strike/>
          <w:snapToGrid/>
          <w:szCs w:val="24"/>
        </w:rPr>
        <w:t xml:space="preserve"> </w:t>
      </w:r>
      <w:r w:rsidRPr="00002464">
        <w:rPr>
          <w:rFonts w:eastAsia="TimesNewRoman" w:cs="Arial"/>
          <w:i/>
          <w:iCs/>
          <w:strike/>
          <w:snapToGrid/>
          <w:szCs w:val="24"/>
        </w:rPr>
        <w:t>1106.11.11.</w:t>
      </w:r>
      <w:r w:rsidR="005F33AB" w:rsidRPr="00002464">
        <w:rPr>
          <w:rFonts w:eastAsia="TimesNewRoman" w:cs="Arial"/>
          <w:i/>
          <w:iCs/>
          <w:strike/>
          <w:snapToGrid/>
          <w:szCs w:val="24"/>
        </w:rPr>
        <w:t xml:space="preserve"> </w:t>
      </w:r>
      <w:r w:rsidR="005F33AB" w:rsidRPr="00002464">
        <w:rPr>
          <w:rFonts w:eastAsia="TimesNewRoman" w:cs="Arial"/>
          <w:snapToGrid/>
          <w:szCs w:val="24"/>
        </w:rPr>
        <w:t>1106.11.11</w:t>
      </w:r>
    </w:p>
    <w:p w14:paraId="056FD4B3" w14:textId="2C83A980" w:rsidR="004F15E1" w:rsidRPr="00002464" w:rsidRDefault="004F15E1" w:rsidP="00902E64">
      <w:pPr>
        <w:widowControl/>
        <w:autoSpaceDE w:val="0"/>
        <w:autoSpaceDN w:val="0"/>
        <w:adjustRightInd w:val="0"/>
        <w:ind w:left="1440"/>
        <w:rPr>
          <w:rFonts w:eastAsia="HelveticaLTStd-Bold" w:cs="Arial"/>
          <w:strike/>
          <w:snapToGrid/>
          <w:szCs w:val="24"/>
        </w:rPr>
      </w:pPr>
      <w:bookmarkStart w:id="37" w:name="_Hlk131772105"/>
      <w:r w:rsidRPr="00002464">
        <w:rPr>
          <w:rFonts w:eastAsia="HelveticaLTStd-Bold" w:cs="Arial"/>
          <w:b/>
          <w:bCs/>
          <w:snapToGrid/>
          <w:szCs w:val="24"/>
        </w:rPr>
        <w:t xml:space="preserve">1107.1.7.2 Refrigeration Detectors. </w:t>
      </w:r>
      <w:r w:rsidRPr="00002464">
        <w:rPr>
          <w:rFonts w:eastAsia="HelveticaLTStd-Bold" w:cs="Arial"/>
          <w:snapToGrid/>
          <w:szCs w:val="24"/>
        </w:rPr>
        <w:t>For the refrigerant detection required in Section</w:t>
      </w:r>
      <w:r w:rsidRPr="00002464">
        <w:rPr>
          <w:rFonts w:eastAsia="HelveticaLTStd-Bold" w:cs="Arial"/>
          <w:strike/>
          <w:snapToGrid/>
          <w:szCs w:val="24"/>
        </w:rPr>
        <w:t xml:space="preserve"> </w:t>
      </w:r>
      <w:r w:rsidRPr="00002464">
        <w:rPr>
          <w:rFonts w:eastAsia="HelveticaLTStd-Bold" w:cs="Arial"/>
          <w:i/>
          <w:iCs/>
          <w:strike/>
          <w:snapToGrid/>
          <w:szCs w:val="24"/>
        </w:rPr>
        <w:t>1106.2.5</w:t>
      </w:r>
      <w:r w:rsidR="005F33AB" w:rsidRPr="00002464">
        <w:rPr>
          <w:rFonts w:eastAsia="HelveticaLTStd-Bold" w:cs="Arial"/>
          <w:i/>
          <w:iCs/>
          <w:strike/>
          <w:snapToGrid/>
          <w:szCs w:val="24"/>
        </w:rPr>
        <w:t xml:space="preserve"> </w:t>
      </w:r>
      <w:r w:rsidR="005F33AB" w:rsidRPr="00002464">
        <w:rPr>
          <w:rFonts w:eastAsia="HelveticaLTStd-Bold" w:cs="Arial"/>
          <w:snapToGrid/>
          <w:szCs w:val="24"/>
        </w:rPr>
        <w:t>1106.2.5</w:t>
      </w:r>
      <w:r w:rsidRPr="00002464">
        <w:rPr>
          <w:rFonts w:eastAsia="HelveticaLTStd-Bold" w:cs="Arial"/>
          <w:snapToGrid/>
          <w:szCs w:val="24"/>
        </w:rPr>
        <w:t xml:space="preserve">, </w:t>
      </w:r>
    </w:p>
    <w:p w14:paraId="55C87302" w14:textId="67B2D65C" w:rsidR="004F15E1" w:rsidRPr="00002464" w:rsidRDefault="004F15E1" w:rsidP="00902E64">
      <w:pPr>
        <w:widowControl/>
        <w:autoSpaceDE w:val="0"/>
        <w:autoSpaceDN w:val="0"/>
        <w:adjustRightInd w:val="0"/>
        <w:ind w:left="1440"/>
        <w:rPr>
          <w:rFonts w:eastAsia="TimesNewRoman" w:cs="Arial"/>
          <w:snapToGrid/>
          <w:szCs w:val="24"/>
        </w:rPr>
      </w:pPr>
      <w:r w:rsidRPr="00002464">
        <w:rPr>
          <w:rFonts w:cs="Arial"/>
          <w:b/>
          <w:bCs/>
          <w:snapToGrid/>
          <w:szCs w:val="24"/>
        </w:rPr>
        <w:lastRenderedPageBreak/>
        <w:t>1107.1.7.3 Machinery Rooms.</w:t>
      </w:r>
      <w:bookmarkEnd w:id="37"/>
      <w:r w:rsidRPr="00002464">
        <w:rPr>
          <w:rFonts w:cs="Arial"/>
          <w:b/>
          <w:bCs/>
          <w:snapToGrid/>
          <w:szCs w:val="24"/>
        </w:rPr>
        <w:t xml:space="preserve"> </w:t>
      </w:r>
      <w:r w:rsidRPr="00002464">
        <w:rPr>
          <w:rFonts w:eastAsia="TimesNewRoman" w:cs="Arial"/>
          <w:snapToGrid/>
          <w:szCs w:val="24"/>
        </w:rPr>
        <w:t xml:space="preserve">The machinery room shall comply with Section </w:t>
      </w:r>
      <w:r w:rsidRPr="00002464">
        <w:rPr>
          <w:rFonts w:eastAsia="TimesNewRoman" w:cs="Arial"/>
          <w:i/>
          <w:iCs/>
          <w:strike/>
          <w:snapToGrid/>
          <w:szCs w:val="24"/>
        </w:rPr>
        <w:t>1106.11</w:t>
      </w:r>
      <w:r w:rsidR="005F33AB" w:rsidRPr="00002464">
        <w:rPr>
          <w:rFonts w:eastAsia="TimesNewRoman" w:cs="Arial"/>
          <w:snapToGrid/>
          <w:szCs w:val="24"/>
        </w:rPr>
        <w:t xml:space="preserve"> 1106.11</w:t>
      </w:r>
      <w:r w:rsidRPr="00002464">
        <w:rPr>
          <w:rFonts w:eastAsia="TimesNewRoman" w:cs="Arial"/>
          <w:snapToGrid/>
          <w:szCs w:val="24"/>
        </w:rPr>
        <w:t>.</w:t>
      </w:r>
    </w:p>
    <w:p w14:paraId="0ACD57B3" w14:textId="77777777" w:rsidR="004F15E1" w:rsidRPr="00002464" w:rsidRDefault="004F15E1" w:rsidP="00902E64">
      <w:pPr>
        <w:widowControl/>
        <w:autoSpaceDE w:val="0"/>
        <w:autoSpaceDN w:val="0"/>
        <w:adjustRightInd w:val="0"/>
        <w:ind w:left="720" w:firstLine="720"/>
        <w:rPr>
          <w:rFonts w:eastAsia="TimesNewRoman" w:cs="Arial"/>
          <w:snapToGrid/>
          <w:szCs w:val="24"/>
        </w:rPr>
      </w:pPr>
      <w:r w:rsidRPr="00002464">
        <w:rPr>
          <w:rFonts w:eastAsia="TimesNewRoman" w:cs="Arial"/>
          <w:snapToGrid/>
          <w:szCs w:val="24"/>
        </w:rPr>
        <w:t>…</w:t>
      </w:r>
    </w:p>
    <w:p w14:paraId="5438BF02" w14:textId="520A5C41" w:rsidR="004F15E1" w:rsidRPr="00002464" w:rsidRDefault="004F15E1" w:rsidP="004255A5">
      <w:pPr>
        <w:widowControl/>
        <w:autoSpaceDE w:val="0"/>
        <w:autoSpaceDN w:val="0"/>
        <w:adjustRightInd w:val="0"/>
        <w:ind w:left="1440"/>
        <w:rPr>
          <w:rFonts w:eastAsia="TimesNewRoman" w:cs="Arial"/>
          <w:snapToGrid/>
          <w:szCs w:val="24"/>
        </w:rPr>
      </w:pPr>
      <w:r w:rsidRPr="00002464">
        <w:rPr>
          <w:rFonts w:eastAsia="HelveticaLTStd-Bold" w:cs="Arial"/>
          <w:b/>
          <w:bCs/>
          <w:snapToGrid/>
          <w:szCs w:val="24"/>
        </w:rPr>
        <w:t xml:space="preserve">1107.1.9 Refrigeration Systems. </w:t>
      </w:r>
      <w:r w:rsidRPr="00002464">
        <w:rPr>
          <w:rFonts w:eastAsia="HelveticaLTStd-Bold" w:cs="Arial"/>
          <w:snapToGrid/>
          <w:szCs w:val="24"/>
        </w:rPr>
        <w:t xml:space="preserve">As part of the mechanical ventilation system in accordance with Section </w:t>
      </w:r>
      <w:r w:rsidRPr="00002464">
        <w:rPr>
          <w:rFonts w:eastAsia="HelveticaLTStd-Bold" w:cs="Arial"/>
          <w:i/>
          <w:iCs/>
          <w:strike/>
          <w:snapToGrid/>
          <w:szCs w:val="24"/>
        </w:rPr>
        <w:t>1106.2.8</w:t>
      </w:r>
      <w:r w:rsidR="005F33AB" w:rsidRPr="00002464">
        <w:rPr>
          <w:rFonts w:eastAsia="HelveticaLTStd-Bold" w:cs="Arial"/>
          <w:snapToGrid/>
          <w:szCs w:val="24"/>
        </w:rPr>
        <w:t xml:space="preserve"> 1106.2.8</w:t>
      </w:r>
      <w:r w:rsidRPr="00002464">
        <w:rPr>
          <w:rFonts w:eastAsia="HelveticaLTStd-Bold" w:cs="Arial"/>
          <w:snapToGrid/>
          <w:szCs w:val="24"/>
        </w:rPr>
        <w:t xml:space="preserve">, </w:t>
      </w:r>
    </w:p>
    <w:p w14:paraId="1950DB40" w14:textId="6ACDDBF5" w:rsidR="00697CC4" w:rsidRPr="00002464" w:rsidRDefault="00697CC4" w:rsidP="004255A5">
      <w:pPr>
        <w:pStyle w:val="Heading4"/>
        <w:spacing w:before="120"/>
        <w:rPr>
          <w:rFonts w:cs="Arial"/>
          <w:noProof/>
        </w:rPr>
      </w:pPr>
      <w:r w:rsidRPr="00002464">
        <w:t xml:space="preserve">ITEM </w:t>
      </w:r>
      <w:r w:rsidRPr="00002464">
        <w:rPr>
          <w:noProof/>
        </w:rPr>
        <w:t>11-</w:t>
      </w:r>
      <w:r w:rsidR="00422B96" w:rsidRPr="00002464">
        <w:rPr>
          <w:noProof/>
        </w:rPr>
        <w:t>5</w:t>
      </w:r>
      <w:r w:rsidR="00C23C24" w:rsidRPr="00002464">
        <w:rPr>
          <w:noProof/>
        </w:rPr>
        <w:t>1</w:t>
      </w:r>
      <w:r w:rsidRPr="00002464">
        <w:rPr>
          <w:snapToGrid/>
        </w:rPr>
        <w:br/>
      </w:r>
      <w:r w:rsidRPr="00002464">
        <w:rPr>
          <w:rFonts w:cs="Arial"/>
        </w:rPr>
        <w:t>Section 1108.</w:t>
      </w:r>
      <w:r w:rsidR="00E67A01" w:rsidRPr="00002464">
        <w:rPr>
          <w:rFonts w:cs="Arial"/>
        </w:rPr>
        <w:t>0 Refrigeration Machinery Room Equipment and Controls</w:t>
      </w:r>
      <w:r w:rsidRPr="00002464">
        <w:rPr>
          <w:rFonts w:cs="Arial"/>
        </w:rPr>
        <w:t>.</w:t>
      </w:r>
      <w:r w:rsidRPr="00002464">
        <w:rPr>
          <w:rFonts w:cs="Arial"/>
          <w:noProof/>
        </w:rPr>
        <w:t xml:space="preserve"> </w:t>
      </w:r>
    </w:p>
    <w:p w14:paraId="4DF7E2DE" w14:textId="3AED9D6F" w:rsidR="00697CC4" w:rsidRPr="00002464" w:rsidRDefault="00697CC4" w:rsidP="004255A5">
      <w:pPr>
        <w:ind w:left="360"/>
        <w:rPr>
          <w:rFonts w:eastAsia="Times New Roman" w:cs="Arial"/>
          <w:snapToGrid/>
          <w:szCs w:val="24"/>
        </w:rPr>
      </w:pPr>
      <w:r w:rsidRPr="00002464">
        <w:rPr>
          <w:rFonts w:eastAsia="Times New Roman" w:cs="Arial"/>
          <w:snapToGrid/>
          <w:szCs w:val="24"/>
        </w:rPr>
        <w:t>[</w:t>
      </w:r>
      <w:r w:rsidR="00E67A01" w:rsidRPr="00002464">
        <w:rPr>
          <w:rFonts w:eastAsia="Times New Roman" w:cs="Arial"/>
          <w:snapToGrid/>
          <w:szCs w:val="24"/>
        </w:rPr>
        <w:t>The SFM proposes to repeal and replace amendments with model code includ</w:t>
      </w:r>
      <w:r w:rsidR="00990807" w:rsidRPr="00002464">
        <w:rPr>
          <w:rFonts w:eastAsia="Times New Roman" w:cs="Arial"/>
          <w:snapToGrid/>
          <w:szCs w:val="24"/>
        </w:rPr>
        <w:t>e</w:t>
      </w:r>
      <w:r w:rsidR="00E67A01" w:rsidRPr="00002464">
        <w:rPr>
          <w:rFonts w:eastAsia="Times New Roman" w:cs="Arial"/>
          <w:snapToGrid/>
          <w:szCs w:val="24"/>
        </w:rPr>
        <w:t xml:space="preserve"> modifications of Section </w:t>
      </w:r>
      <w:r w:rsidR="00D53E46" w:rsidRPr="00002464">
        <w:rPr>
          <w:rFonts w:eastAsia="Times New Roman" w:cs="Arial"/>
          <w:snapToGrid/>
          <w:szCs w:val="24"/>
        </w:rPr>
        <w:t>1108.2</w:t>
      </w:r>
      <w:r w:rsidRPr="00002464">
        <w:rPr>
          <w:rFonts w:eastAsia="Times New Roman" w:cs="Arial"/>
          <w:snapToGrid/>
          <w:szCs w:val="24"/>
        </w:rPr>
        <w:t xml:space="preserve"> shown below.]</w:t>
      </w:r>
    </w:p>
    <w:p w14:paraId="104B453B" w14:textId="58CCB498" w:rsidR="00D53E46" w:rsidRPr="00002464" w:rsidRDefault="00D53E46" w:rsidP="004255A5">
      <w:pPr>
        <w:spacing w:line="254" w:lineRule="auto"/>
        <w:rPr>
          <w:rFonts w:cs="Arial"/>
          <w:b/>
          <w:bCs/>
          <w:iCs/>
          <w:color w:val="000000"/>
          <w:szCs w:val="24"/>
        </w:rPr>
      </w:pPr>
      <w:r w:rsidRPr="00002464">
        <w:rPr>
          <w:rFonts w:cs="Arial"/>
          <w:iCs/>
          <w:color w:val="000000"/>
          <w:szCs w:val="24"/>
        </w:rPr>
        <w:tab/>
      </w:r>
      <w:r w:rsidRPr="00002464">
        <w:rPr>
          <w:rFonts w:cs="Arial"/>
          <w:b/>
          <w:bCs/>
          <w:iCs/>
          <w:color w:val="000000"/>
          <w:szCs w:val="24"/>
        </w:rPr>
        <w:t xml:space="preserve">1108.2 Electrical. </w:t>
      </w:r>
    </w:p>
    <w:p w14:paraId="1D234680" w14:textId="1A41F7D5" w:rsidR="00D53E46" w:rsidRPr="00002464" w:rsidRDefault="00D53E46" w:rsidP="004255A5">
      <w:pPr>
        <w:spacing w:line="254" w:lineRule="auto"/>
        <w:ind w:left="720"/>
        <w:rPr>
          <w:rFonts w:cs="Arial"/>
          <w:iCs/>
          <w:color w:val="000000"/>
          <w:szCs w:val="24"/>
        </w:rPr>
      </w:pPr>
      <w:r w:rsidRPr="00002464">
        <w:rPr>
          <w:rFonts w:cs="Arial"/>
          <w:iCs/>
          <w:color w:val="000000"/>
          <w:szCs w:val="24"/>
        </w:rPr>
        <w:t xml:space="preserve">Electrical equipment and installations shall comply with </w:t>
      </w:r>
      <w:r w:rsidRPr="00002464">
        <w:rPr>
          <w:rFonts w:cs="Arial"/>
          <w:iCs/>
          <w:strike/>
          <w:color w:val="000000"/>
          <w:szCs w:val="24"/>
        </w:rPr>
        <w:t>NFPA 70</w:t>
      </w:r>
      <w:r w:rsidRPr="00002464">
        <w:rPr>
          <w:rFonts w:cs="Arial"/>
          <w:iCs/>
          <w:color w:val="000000"/>
          <w:szCs w:val="24"/>
        </w:rPr>
        <w:t xml:space="preserve"> </w:t>
      </w:r>
      <w:r w:rsidRPr="00002464">
        <w:rPr>
          <w:rFonts w:cs="Arial"/>
          <w:i/>
          <w:color w:val="000000"/>
          <w:szCs w:val="24"/>
          <w:u w:val="single"/>
        </w:rPr>
        <w:t>California Electrical Code.</w:t>
      </w:r>
      <w:r w:rsidRPr="00002464">
        <w:rPr>
          <w:rFonts w:cs="Arial"/>
          <w:iCs/>
          <w:color w:val="000000"/>
          <w:szCs w:val="24"/>
        </w:rPr>
        <w:t xml:space="preserve"> The refrigeration machinery room shall not be classified as a hazardous location except as provided in Section 1107.1.7 or Section 1107.1.8.</w:t>
      </w:r>
    </w:p>
    <w:p w14:paraId="159E9729" w14:textId="3427F01D" w:rsidR="00E67A01" w:rsidRPr="00002464" w:rsidRDefault="00E67A01" w:rsidP="004255A5">
      <w:pPr>
        <w:widowControl/>
        <w:autoSpaceDE w:val="0"/>
        <w:autoSpaceDN w:val="0"/>
        <w:adjustRightInd w:val="0"/>
        <w:ind w:firstLine="720"/>
        <w:rPr>
          <w:rFonts w:eastAsia="HelveticaLTStd-Bold" w:cs="Arial"/>
          <w:strike/>
          <w:snapToGrid/>
          <w:szCs w:val="24"/>
        </w:rPr>
      </w:pPr>
      <w:r w:rsidRPr="00002464">
        <w:rPr>
          <w:rFonts w:eastAsia="HelveticaLTStd-Bold" w:cs="Arial"/>
          <w:b/>
          <w:bCs/>
          <w:snapToGrid/>
          <w:szCs w:val="24"/>
        </w:rPr>
        <w:t xml:space="preserve">1108.3 Emergency Shutoff. </w:t>
      </w:r>
      <w:r w:rsidRPr="00002464">
        <w:rPr>
          <w:rFonts w:eastAsia="HelveticaLTStd-Bold" w:cs="Arial"/>
          <w:snapToGrid/>
          <w:szCs w:val="24"/>
        </w:rPr>
        <w:t xml:space="preserve">… in accordance with Section </w:t>
      </w:r>
      <w:r w:rsidRPr="00002464">
        <w:rPr>
          <w:rFonts w:eastAsia="HelveticaLTStd-Bold" w:cs="Arial"/>
          <w:i/>
          <w:iCs/>
          <w:strike/>
          <w:snapToGrid/>
          <w:szCs w:val="24"/>
        </w:rPr>
        <w:t>1106.2.5</w:t>
      </w:r>
      <w:r w:rsidR="005F33AB" w:rsidRPr="00002464">
        <w:rPr>
          <w:rFonts w:eastAsia="HelveticaLTStd-Bold" w:cs="Arial"/>
          <w:snapToGrid/>
          <w:szCs w:val="24"/>
        </w:rPr>
        <w:t xml:space="preserve"> 1106.2.5</w:t>
      </w:r>
      <w:r w:rsidRPr="00002464">
        <w:rPr>
          <w:rFonts w:eastAsia="HelveticaLTStd-Bold" w:cs="Arial"/>
          <w:snapToGrid/>
          <w:szCs w:val="24"/>
        </w:rPr>
        <w:t>.</w:t>
      </w:r>
    </w:p>
    <w:p w14:paraId="78A38B68" w14:textId="014F18D9" w:rsidR="00E67A01" w:rsidRPr="00002464" w:rsidRDefault="00E67A01" w:rsidP="004255A5">
      <w:pPr>
        <w:widowControl/>
        <w:autoSpaceDE w:val="0"/>
        <w:autoSpaceDN w:val="0"/>
        <w:adjustRightInd w:val="0"/>
        <w:ind w:firstLine="720"/>
        <w:rPr>
          <w:rFonts w:eastAsia="HelveticaLTStd-Bold" w:cs="Arial"/>
          <w:snapToGrid/>
          <w:szCs w:val="24"/>
        </w:rPr>
      </w:pPr>
      <w:r w:rsidRPr="00002464">
        <w:rPr>
          <w:rFonts w:eastAsia="HelveticaLTStd-Bold" w:cs="Arial"/>
          <w:b/>
          <w:bCs/>
          <w:snapToGrid/>
          <w:szCs w:val="24"/>
        </w:rPr>
        <w:t xml:space="preserve">1108.4 Installation, Maintenance, and Testing. </w:t>
      </w:r>
      <w:r w:rsidRPr="00002464">
        <w:rPr>
          <w:rFonts w:eastAsia="HelveticaLTStd-Bold" w:cs="Arial"/>
          <w:snapToGrid/>
          <w:szCs w:val="24"/>
        </w:rPr>
        <w:t xml:space="preserve">… Section </w:t>
      </w:r>
      <w:proofErr w:type="gramStart"/>
      <w:r w:rsidRPr="00002464">
        <w:rPr>
          <w:rFonts w:eastAsia="HelveticaLTStd-Bold" w:cs="Arial"/>
          <w:i/>
          <w:iCs/>
          <w:strike/>
          <w:snapToGrid/>
          <w:szCs w:val="24"/>
        </w:rPr>
        <w:t>1106.2.5</w:t>
      </w:r>
      <w:r w:rsidRPr="00002464">
        <w:rPr>
          <w:rFonts w:eastAsia="HelveticaLTStd-Bold" w:cs="Arial"/>
          <w:snapToGrid/>
          <w:szCs w:val="24"/>
        </w:rPr>
        <w:t xml:space="preserve"> </w:t>
      </w:r>
      <w:r w:rsidR="005F33AB" w:rsidRPr="00002464">
        <w:rPr>
          <w:rFonts w:eastAsia="HelveticaLTStd-Bold" w:cs="Arial"/>
          <w:snapToGrid/>
          <w:szCs w:val="24"/>
        </w:rPr>
        <w:t xml:space="preserve"> 1106.2.5.</w:t>
      </w:r>
      <w:proofErr w:type="gramEnd"/>
    </w:p>
    <w:p w14:paraId="443D184B" w14:textId="1681E03F" w:rsidR="001D6A30" w:rsidRPr="00002464" w:rsidRDefault="00E67A01" w:rsidP="004255A5">
      <w:pPr>
        <w:pStyle w:val="Heading4"/>
        <w:spacing w:before="120"/>
        <w:rPr>
          <w:noProof/>
        </w:rPr>
      </w:pPr>
      <w:r w:rsidRPr="00002464">
        <w:t>I</w:t>
      </w:r>
      <w:r w:rsidR="001D6A30" w:rsidRPr="00002464">
        <w:t xml:space="preserve">TEM </w:t>
      </w:r>
      <w:r w:rsidR="001D6A30" w:rsidRPr="00002464">
        <w:rPr>
          <w:noProof/>
        </w:rPr>
        <w:t>11-</w:t>
      </w:r>
      <w:r w:rsidR="004618C4" w:rsidRPr="00002464">
        <w:rPr>
          <w:noProof/>
        </w:rPr>
        <w:t>5</w:t>
      </w:r>
      <w:r w:rsidR="00C23C24" w:rsidRPr="00002464">
        <w:rPr>
          <w:noProof/>
        </w:rPr>
        <w:t>2</w:t>
      </w:r>
      <w:r w:rsidR="001D6A30" w:rsidRPr="00002464">
        <w:br/>
      </w:r>
      <w:r w:rsidRPr="00002464">
        <w:rPr>
          <w:snapToGrid/>
        </w:rPr>
        <w:t>Section 1112.11.1 Discharging Location Interior to Building.</w:t>
      </w:r>
    </w:p>
    <w:p w14:paraId="76D9C245" w14:textId="77777777" w:rsidR="001D6A30" w:rsidRPr="00002464" w:rsidRDefault="001D6A30" w:rsidP="004255A5">
      <w:pPr>
        <w:ind w:left="432"/>
        <w:rPr>
          <w:rFonts w:cs="Arial"/>
          <w:szCs w:val="24"/>
        </w:rPr>
      </w:pPr>
      <w:r w:rsidRPr="00002464">
        <w:rPr>
          <w:rFonts w:cs="Arial"/>
          <w:szCs w:val="24"/>
        </w:rPr>
        <w:t>[</w:t>
      </w:r>
      <w:r w:rsidRPr="00002464">
        <w:t>Propose to repeal and replace amendments with model code.</w:t>
      </w:r>
      <w:r w:rsidRPr="00002464">
        <w:rPr>
          <w:rFonts w:cs="Arial"/>
          <w:szCs w:val="24"/>
        </w:rPr>
        <w:t>]</w:t>
      </w:r>
    </w:p>
    <w:p w14:paraId="57E1DB5D" w14:textId="610D2FC0" w:rsidR="00E67A01" w:rsidRPr="00002464" w:rsidRDefault="00E67A01" w:rsidP="004255A5">
      <w:pPr>
        <w:widowControl/>
        <w:autoSpaceDE w:val="0"/>
        <w:autoSpaceDN w:val="0"/>
        <w:adjustRightInd w:val="0"/>
        <w:ind w:left="720"/>
        <w:rPr>
          <w:rFonts w:eastAsia="TimesNewRoman" w:cs="Arial"/>
          <w:snapToGrid/>
          <w:szCs w:val="24"/>
        </w:rPr>
      </w:pPr>
      <w:r w:rsidRPr="00002464">
        <w:rPr>
          <w:rFonts w:cs="Arial"/>
          <w:b/>
          <w:bCs/>
          <w:snapToGrid/>
          <w:szCs w:val="24"/>
        </w:rPr>
        <w:t xml:space="preserve">1112.11.1 Discharging Location Interior to Building. </w:t>
      </w:r>
      <w:r w:rsidRPr="00002464">
        <w:rPr>
          <w:rFonts w:eastAsia="TimesNewRoman" w:cs="Arial"/>
          <w:snapToGrid/>
          <w:szCs w:val="24"/>
        </w:rPr>
        <w:t xml:space="preserve">Pressure-relief devices, including fusible plugs, serving refrigeration systems shall be permitted to discharge to the interior of a building where in accordance with </w:t>
      </w:r>
      <w:r w:rsidRPr="00002464">
        <w:rPr>
          <w:rFonts w:eastAsia="TimesNewRoman" w:cs="Arial"/>
          <w:i/>
          <w:iCs/>
          <w:strike/>
          <w:snapToGrid/>
          <w:szCs w:val="24"/>
        </w:rPr>
        <w:t>all of</w:t>
      </w:r>
      <w:r w:rsidRPr="00002464">
        <w:rPr>
          <w:rFonts w:eastAsia="TimesNewRoman" w:cs="Arial"/>
          <w:snapToGrid/>
          <w:szCs w:val="24"/>
        </w:rPr>
        <w:t xml:space="preserve"> </w:t>
      </w:r>
      <w:r w:rsidR="005F33AB" w:rsidRPr="00002464">
        <w:rPr>
          <w:rFonts w:eastAsia="TimesNewRoman" w:cs="Arial"/>
          <w:snapToGrid/>
          <w:szCs w:val="24"/>
        </w:rPr>
        <w:t xml:space="preserve">all of </w:t>
      </w:r>
      <w:r w:rsidRPr="00002464">
        <w:rPr>
          <w:rFonts w:eastAsia="TimesNewRoman" w:cs="Arial"/>
          <w:snapToGrid/>
          <w:szCs w:val="24"/>
        </w:rPr>
        <w:t>the following:</w:t>
      </w:r>
      <w:r w:rsidRPr="00002464">
        <w:rPr>
          <w:rFonts w:eastAsia="TimesNewRoman" w:cs="Arial"/>
          <w:snapToGrid/>
          <w:szCs w:val="24"/>
        </w:rPr>
        <w:br/>
      </w:r>
    </w:p>
    <w:p w14:paraId="0EA960F2" w14:textId="6B895125" w:rsidR="00E67A01" w:rsidRPr="00002464" w:rsidRDefault="00E67A01" w:rsidP="00FC158A">
      <w:pPr>
        <w:pStyle w:val="ListParagraph"/>
        <w:widowControl/>
        <w:numPr>
          <w:ilvl w:val="0"/>
          <w:numId w:val="43"/>
        </w:numPr>
        <w:autoSpaceDE w:val="0"/>
        <w:autoSpaceDN w:val="0"/>
        <w:adjustRightInd w:val="0"/>
        <w:contextualSpacing w:val="0"/>
        <w:rPr>
          <w:rFonts w:eastAsia="TimesNewRoman" w:cs="Arial"/>
          <w:snapToGrid/>
          <w:szCs w:val="24"/>
        </w:rPr>
      </w:pPr>
      <w:r w:rsidRPr="00002464">
        <w:rPr>
          <w:rFonts w:eastAsia="TimesNewRoman" w:cs="Arial"/>
          <w:snapToGrid/>
          <w:szCs w:val="24"/>
        </w:rPr>
        <w:t xml:space="preserve">The system contains less than 110 pounds (49.9 kg) of a Group A1 </w:t>
      </w:r>
      <w:r w:rsidRPr="00002464">
        <w:rPr>
          <w:rFonts w:eastAsia="TimesNewRoman" w:cs="Arial"/>
          <w:i/>
          <w:iCs/>
          <w:strike/>
          <w:snapToGrid/>
          <w:szCs w:val="24"/>
        </w:rPr>
        <w:t>or A2L</w:t>
      </w:r>
      <w:r w:rsidRPr="00002464">
        <w:rPr>
          <w:rFonts w:eastAsia="TimesNewRoman" w:cs="Arial"/>
          <w:strike/>
          <w:snapToGrid/>
          <w:szCs w:val="24"/>
        </w:rPr>
        <w:t xml:space="preserve"> </w:t>
      </w:r>
      <w:r w:rsidR="005F33AB" w:rsidRPr="00002464">
        <w:rPr>
          <w:rFonts w:eastAsia="TimesNewRoman" w:cs="Arial"/>
          <w:snapToGrid/>
          <w:szCs w:val="24"/>
        </w:rPr>
        <w:t xml:space="preserve">or A2L </w:t>
      </w:r>
      <w:r w:rsidRPr="00002464">
        <w:rPr>
          <w:rFonts w:eastAsia="TimesNewRoman" w:cs="Arial"/>
          <w:snapToGrid/>
          <w:szCs w:val="24"/>
        </w:rPr>
        <w:t>refrigerant.</w:t>
      </w:r>
      <w:r w:rsidRPr="00002464">
        <w:rPr>
          <w:rFonts w:eastAsia="TimesNewRoman" w:cs="Arial"/>
          <w:snapToGrid/>
          <w:szCs w:val="24"/>
        </w:rPr>
        <w:br/>
      </w:r>
    </w:p>
    <w:p w14:paraId="12F8D572" w14:textId="3A5A2104" w:rsidR="00E67A01" w:rsidRPr="00002464" w:rsidRDefault="00E67A01" w:rsidP="00FC158A">
      <w:pPr>
        <w:pStyle w:val="ListParagraph"/>
        <w:widowControl/>
        <w:numPr>
          <w:ilvl w:val="0"/>
          <w:numId w:val="43"/>
        </w:numPr>
        <w:autoSpaceDE w:val="0"/>
        <w:autoSpaceDN w:val="0"/>
        <w:adjustRightInd w:val="0"/>
        <w:contextualSpacing w:val="0"/>
        <w:rPr>
          <w:rFonts w:eastAsia="TimesNewRoman" w:cs="Arial"/>
          <w:snapToGrid/>
          <w:szCs w:val="24"/>
        </w:rPr>
      </w:pPr>
      <w:r w:rsidRPr="00002464">
        <w:rPr>
          <w:rFonts w:eastAsia="TimesNewRoman" w:cs="Arial"/>
          <w:snapToGrid/>
          <w:szCs w:val="24"/>
        </w:rPr>
        <w:t xml:space="preserve">The system contains less than 6.6 pounds (2.99 kg) of a Group A2, B1, B2 </w:t>
      </w:r>
      <w:r w:rsidRPr="00002464">
        <w:rPr>
          <w:rFonts w:eastAsia="TimesNewRoman" w:cs="Arial"/>
          <w:i/>
          <w:iCs/>
          <w:strike/>
          <w:snapToGrid/>
          <w:szCs w:val="24"/>
        </w:rPr>
        <w:t>or B2L</w:t>
      </w:r>
      <w:r w:rsidRPr="00002464">
        <w:rPr>
          <w:rFonts w:eastAsia="TimesNewRoman" w:cs="Arial"/>
          <w:snapToGrid/>
          <w:szCs w:val="24"/>
        </w:rPr>
        <w:t xml:space="preserve"> </w:t>
      </w:r>
      <w:r w:rsidR="005F33AB" w:rsidRPr="00002464">
        <w:rPr>
          <w:rFonts w:eastAsia="TimesNewRoman" w:cs="Arial"/>
          <w:snapToGrid/>
          <w:szCs w:val="24"/>
        </w:rPr>
        <w:t xml:space="preserve">or B2L </w:t>
      </w:r>
      <w:r w:rsidRPr="00002464">
        <w:rPr>
          <w:rFonts w:eastAsia="TimesNewRoman" w:cs="Arial"/>
          <w:snapToGrid/>
          <w:szCs w:val="24"/>
        </w:rPr>
        <w:t>refrigerant.</w:t>
      </w:r>
      <w:r w:rsidR="004255A5" w:rsidRPr="00002464">
        <w:rPr>
          <w:rFonts w:eastAsia="TimesNewRoman" w:cs="Arial"/>
          <w:snapToGrid/>
          <w:szCs w:val="24"/>
        </w:rPr>
        <w:br/>
      </w:r>
    </w:p>
    <w:p w14:paraId="2F39F3F0" w14:textId="59E06F70" w:rsidR="00E67A01" w:rsidRPr="00002464" w:rsidRDefault="00E67A01" w:rsidP="00FC158A">
      <w:pPr>
        <w:pStyle w:val="ListParagraph"/>
        <w:widowControl/>
        <w:numPr>
          <w:ilvl w:val="0"/>
          <w:numId w:val="43"/>
        </w:numPr>
        <w:autoSpaceDE w:val="0"/>
        <w:autoSpaceDN w:val="0"/>
        <w:adjustRightInd w:val="0"/>
        <w:contextualSpacing w:val="0"/>
        <w:rPr>
          <w:rFonts w:cs="Arial"/>
          <w:snapToGrid/>
          <w:szCs w:val="24"/>
        </w:rPr>
      </w:pPr>
      <w:r w:rsidRPr="00002464">
        <w:rPr>
          <w:rFonts w:cs="Arial"/>
          <w:snapToGrid/>
          <w:szCs w:val="24"/>
        </w:rPr>
        <w:t>The system is to be installed in a machinery room in accordance with Section 1106.0.</w:t>
      </w:r>
    </w:p>
    <w:p w14:paraId="1AFEC6C8" w14:textId="698BF8D1" w:rsidR="001D6A30" w:rsidRPr="00002464" w:rsidRDefault="001D6A30" w:rsidP="004255A5">
      <w:pPr>
        <w:pStyle w:val="Heading4"/>
        <w:spacing w:before="120"/>
        <w:rPr>
          <w:noProof/>
        </w:rPr>
      </w:pPr>
      <w:r w:rsidRPr="00002464">
        <w:t xml:space="preserve">ITEM </w:t>
      </w:r>
      <w:r w:rsidRPr="00002464">
        <w:rPr>
          <w:noProof/>
        </w:rPr>
        <w:t>11-</w:t>
      </w:r>
      <w:r w:rsidR="004618C4" w:rsidRPr="00002464">
        <w:rPr>
          <w:noProof/>
        </w:rPr>
        <w:t>5</w:t>
      </w:r>
      <w:r w:rsidR="00C23C24" w:rsidRPr="00002464">
        <w:rPr>
          <w:noProof/>
        </w:rPr>
        <w:t>3</w:t>
      </w:r>
      <w:r w:rsidRPr="00002464">
        <w:br/>
      </w:r>
      <w:r w:rsidR="00E67A01" w:rsidRPr="00002464">
        <w:rPr>
          <w:snapToGrid/>
        </w:rPr>
        <w:t>Section 1115.5 Nameplate.</w:t>
      </w:r>
    </w:p>
    <w:p w14:paraId="3B1CA7EB" w14:textId="77777777" w:rsidR="001D6A30" w:rsidRPr="00002464" w:rsidRDefault="001D6A30" w:rsidP="004255A5">
      <w:pPr>
        <w:ind w:left="432"/>
        <w:rPr>
          <w:rFonts w:cs="Arial"/>
          <w:szCs w:val="24"/>
        </w:rPr>
      </w:pPr>
      <w:r w:rsidRPr="00002464">
        <w:rPr>
          <w:rFonts w:cs="Arial"/>
          <w:szCs w:val="24"/>
        </w:rPr>
        <w:t>[</w:t>
      </w:r>
      <w:r w:rsidRPr="00002464">
        <w:t>Propose to repeal and replace amendments with model code.</w:t>
      </w:r>
      <w:r w:rsidRPr="00002464">
        <w:rPr>
          <w:rFonts w:cs="Arial"/>
          <w:szCs w:val="24"/>
        </w:rPr>
        <w:t>]</w:t>
      </w:r>
    </w:p>
    <w:p w14:paraId="0008D8D9" w14:textId="77777777" w:rsidR="00E67A01" w:rsidRPr="00002464" w:rsidRDefault="00E67A01" w:rsidP="00E67A01">
      <w:pPr>
        <w:widowControl/>
        <w:autoSpaceDE w:val="0"/>
        <w:autoSpaceDN w:val="0"/>
        <w:adjustRightInd w:val="0"/>
        <w:ind w:left="720"/>
        <w:rPr>
          <w:rFonts w:cs="Arial"/>
          <w:i/>
          <w:iCs/>
          <w:strike/>
          <w:snapToGrid/>
          <w:szCs w:val="24"/>
        </w:rPr>
      </w:pPr>
      <w:bookmarkStart w:id="38" w:name="_Hlk131772243"/>
      <w:r w:rsidRPr="00002464">
        <w:rPr>
          <w:rFonts w:cs="Arial"/>
          <w:b/>
          <w:bCs/>
          <w:i/>
          <w:iCs/>
          <w:strike/>
          <w:snapToGrid/>
          <w:szCs w:val="24"/>
        </w:rPr>
        <w:t>1115.5 Nameplate.</w:t>
      </w:r>
      <w:bookmarkEnd w:id="38"/>
      <w:r w:rsidRPr="00002464">
        <w:rPr>
          <w:rFonts w:cs="Arial"/>
          <w:b/>
          <w:bCs/>
          <w:i/>
          <w:iCs/>
          <w:strike/>
          <w:snapToGrid/>
          <w:szCs w:val="24"/>
        </w:rPr>
        <w:t xml:space="preserve"> </w:t>
      </w:r>
      <w:r w:rsidRPr="00002464">
        <w:rPr>
          <w:rFonts w:cs="Arial"/>
          <w:i/>
          <w:iCs/>
          <w:strike/>
          <w:snapToGrid/>
          <w:szCs w:val="24"/>
        </w:rPr>
        <w:t xml:space="preserve">Each self-contained system and each separate condensing unit, compressor, or compressor unit sold for field assembly in a refrigerating system shall carry a nameplate marked with the manufacturer’s name, nationally registered trademark or trade name, identification number, design pressures, and </w:t>
      </w:r>
      <w:r w:rsidRPr="00002464">
        <w:rPr>
          <w:rFonts w:cs="Arial"/>
          <w:i/>
          <w:iCs/>
          <w:strike/>
          <w:snapToGrid/>
          <w:szCs w:val="24"/>
        </w:rPr>
        <w:lastRenderedPageBreak/>
        <w:t>refrigerant for which it is designed. The refrigerant shall be designated by the refrigerant number (“R-” number) as shown in Table 1102.3. [ASHRAE 15:9.15]</w:t>
      </w:r>
    </w:p>
    <w:p w14:paraId="6E73A6B7" w14:textId="77777777" w:rsidR="00E67A01" w:rsidRPr="00002464" w:rsidRDefault="00E67A01" w:rsidP="004255A5">
      <w:pPr>
        <w:widowControl/>
        <w:autoSpaceDE w:val="0"/>
        <w:autoSpaceDN w:val="0"/>
        <w:adjustRightInd w:val="0"/>
        <w:ind w:left="720" w:firstLine="360"/>
        <w:rPr>
          <w:rFonts w:cs="Arial"/>
          <w:i/>
          <w:iCs/>
          <w:strike/>
          <w:snapToGrid/>
          <w:szCs w:val="24"/>
        </w:rPr>
      </w:pPr>
      <w:r w:rsidRPr="00002464">
        <w:rPr>
          <w:rFonts w:cs="Arial"/>
          <w:i/>
          <w:iCs/>
          <w:strike/>
          <w:snapToGrid/>
          <w:szCs w:val="24"/>
        </w:rPr>
        <w:t>Heat pumps and electric cooling appliances shall bear a factory-applied nameplate in accordance with Section 307.3.</w:t>
      </w:r>
    </w:p>
    <w:bookmarkEnd w:id="19"/>
    <w:p w14:paraId="64D9C239" w14:textId="77777777" w:rsidR="00EC6623" w:rsidRPr="00002464" w:rsidRDefault="00EC6623" w:rsidP="004255A5">
      <w:pPr>
        <w:pStyle w:val="Heading4"/>
        <w:spacing w:before="120"/>
        <w:ind w:left="0"/>
      </w:pPr>
      <w:r w:rsidRPr="00002464">
        <w:t xml:space="preserve">Notation: </w:t>
      </w:r>
    </w:p>
    <w:p w14:paraId="4685ECB1" w14:textId="77777777" w:rsidR="00A46853" w:rsidRPr="00002464" w:rsidRDefault="00A46853" w:rsidP="00A46853">
      <w:pPr>
        <w:rPr>
          <w:rFonts w:cs="Arial"/>
          <w:szCs w:val="24"/>
        </w:rPr>
      </w:pPr>
      <w:r w:rsidRPr="00002464">
        <w:rPr>
          <w:rFonts w:cs="Arial"/>
        </w:rPr>
        <w:t xml:space="preserve">Authority: </w:t>
      </w:r>
      <w:r w:rsidRPr="00002464">
        <w:rPr>
          <w:rFonts w:cs="Arial"/>
          <w:szCs w:val="24"/>
        </w:rPr>
        <w:t xml:space="preserve">Health and Safety Code Sections </w:t>
      </w:r>
      <w:r w:rsidRPr="00002464">
        <w:rPr>
          <w:rFonts w:cs="Arial"/>
          <w:bCs/>
          <w:szCs w:val="24"/>
        </w:rPr>
        <w:t xml:space="preserve">1250, 1502, 1568.02, 1569.72 - 1569.78, 1597.44 - 1597.65, </w:t>
      </w:r>
      <w:r w:rsidRPr="00002464">
        <w:rPr>
          <w:rFonts w:cs="Arial"/>
          <w:szCs w:val="24"/>
        </w:rPr>
        <w:t xml:space="preserve">13108, </w:t>
      </w:r>
      <w:r w:rsidRPr="00002464">
        <w:rPr>
          <w:rFonts w:cs="Arial"/>
          <w:bCs/>
          <w:szCs w:val="24"/>
        </w:rPr>
        <w:t xml:space="preserve">13108.5, 13114, </w:t>
      </w:r>
      <w:r w:rsidRPr="00002464">
        <w:rPr>
          <w:rFonts w:cs="Arial"/>
          <w:szCs w:val="24"/>
        </w:rPr>
        <w:t xml:space="preserve">13143, </w:t>
      </w:r>
      <w:r w:rsidRPr="00002464">
        <w:rPr>
          <w:rFonts w:cs="Arial"/>
          <w:bCs/>
          <w:szCs w:val="24"/>
        </w:rPr>
        <w:t xml:space="preserve">13143.2, 13143.6, </w:t>
      </w:r>
      <w:r w:rsidRPr="00002464">
        <w:rPr>
          <w:rFonts w:cs="Arial"/>
          <w:szCs w:val="24"/>
        </w:rPr>
        <w:t xml:space="preserve">13145, 13146, 13211, 16022.5, 17921, 18928, 18949.2, 25500 through 25545; Government Code Sections 51176, 51177, 51178, 51179 and 51189; </w:t>
      </w:r>
      <w:r w:rsidRPr="00002464">
        <w:rPr>
          <w:rFonts w:cs="Arial"/>
          <w:bCs/>
          <w:szCs w:val="24"/>
        </w:rPr>
        <w:t xml:space="preserve">Public Education Code 17074.50; </w:t>
      </w:r>
      <w:r w:rsidRPr="00002464">
        <w:rPr>
          <w:rFonts w:cs="Arial"/>
          <w:szCs w:val="24"/>
        </w:rPr>
        <w:t>Public Resources Code Sections 4201 through 4204.</w:t>
      </w:r>
      <w:r w:rsidRPr="00002464" w:rsidDel="00BC673B">
        <w:rPr>
          <w:rFonts w:cs="Arial"/>
          <w:szCs w:val="24"/>
        </w:rPr>
        <w:t xml:space="preserve"> </w:t>
      </w:r>
    </w:p>
    <w:p w14:paraId="1AD61327" w14:textId="77777777" w:rsidR="00A46853" w:rsidRPr="00002464" w:rsidRDefault="00A46853" w:rsidP="00A46853">
      <w:pPr>
        <w:rPr>
          <w:rFonts w:cs="Arial"/>
          <w:szCs w:val="24"/>
        </w:rPr>
      </w:pPr>
      <w:r w:rsidRPr="00002464">
        <w:rPr>
          <w:rFonts w:cs="Arial"/>
        </w:rPr>
        <w:t xml:space="preserve">Reference(s): </w:t>
      </w:r>
      <w:r w:rsidRPr="00002464">
        <w:rPr>
          <w:rFonts w:cs="Arial"/>
          <w:szCs w:val="24"/>
        </w:rPr>
        <w:t>Health and Safety Code Sections 13108, 13108.5, 13113, 13113.5, 13114, 13132, 13132.7, 13133, 13135, 13143, 13143.1, 13143.2, 13143.6, 13143.9, 13145, 13146, 13210, 13211, 16022.5, 17921.</w:t>
      </w:r>
    </w:p>
    <w:p w14:paraId="7BF1F929" w14:textId="0D0DA46B" w:rsidR="00D53E46" w:rsidRPr="00002464" w:rsidRDefault="00D53E46" w:rsidP="004255A5">
      <w:pPr>
        <w:pStyle w:val="Heading3"/>
        <w:rPr>
          <w:noProof/>
        </w:rPr>
      </w:pPr>
      <w:r w:rsidRPr="00002464">
        <w:t xml:space="preserve">ITEM </w:t>
      </w:r>
      <w:r w:rsidRPr="00002464">
        <w:rPr>
          <w:noProof/>
        </w:rPr>
        <w:t>12</w:t>
      </w:r>
      <w:r w:rsidRPr="00002464">
        <w:rPr>
          <w:snapToGrid/>
        </w:rPr>
        <w:br/>
      </w:r>
      <w:r w:rsidRPr="00002464">
        <w:t>Chapter 1</w:t>
      </w:r>
      <w:r w:rsidR="00BE65E5" w:rsidRPr="00002464">
        <w:t>2</w:t>
      </w:r>
      <w:r w:rsidRPr="00002464">
        <w:t xml:space="preserve">, </w:t>
      </w:r>
      <w:r w:rsidR="00BE65E5" w:rsidRPr="00002464">
        <w:t>Hydronics</w:t>
      </w:r>
    </w:p>
    <w:p w14:paraId="0CF086FE" w14:textId="276C49FE" w:rsidR="00D53E46" w:rsidRPr="00002464" w:rsidRDefault="00D53E46" w:rsidP="00D53E46">
      <w:pPr>
        <w:rPr>
          <w:rFonts w:cs="Arial"/>
          <w:bCs/>
          <w:snapToGrid/>
          <w:szCs w:val="24"/>
        </w:rPr>
      </w:pPr>
      <w:r w:rsidRPr="00002464">
        <w:rPr>
          <w:rFonts w:cs="Arial"/>
          <w:snapToGrid/>
          <w:szCs w:val="24"/>
        </w:rPr>
        <w:t xml:space="preserve">[The SFM proposes </w:t>
      </w:r>
      <w:r w:rsidR="00BE65E5" w:rsidRPr="00002464">
        <w:rPr>
          <w:rFonts w:cs="Arial"/>
          <w:snapToGrid/>
          <w:szCs w:val="24"/>
        </w:rPr>
        <w:t>to not adopt Chapter 12.</w:t>
      </w:r>
      <w:r w:rsidRPr="00002464">
        <w:rPr>
          <w:rFonts w:cs="Arial"/>
          <w:bCs/>
          <w:snapToGrid/>
          <w:szCs w:val="24"/>
        </w:rPr>
        <w:t>]</w:t>
      </w:r>
    </w:p>
    <w:p w14:paraId="1E9992F5" w14:textId="77777777" w:rsidR="00BE65E5" w:rsidRPr="00002464" w:rsidRDefault="00BE65E5" w:rsidP="004255A5">
      <w:pPr>
        <w:pStyle w:val="Heading4"/>
        <w:spacing w:before="120"/>
        <w:ind w:left="0"/>
      </w:pPr>
      <w:r w:rsidRPr="00002464">
        <w:t xml:space="preserve">Notation: </w:t>
      </w:r>
    </w:p>
    <w:p w14:paraId="48A74139" w14:textId="77777777" w:rsidR="00A46853" w:rsidRPr="00002464" w:rsidRDefault="00A46853" w:rsidP="00A46853">
      <w:pPr>
        <w:rPr>
          <w:rFonts w:cs="Arial"/>
          <w:szCs w:val="24"/>
        </w:rPr>
      </w:pPr>
      <w:r w:rsidRPr="00002464">
        <w:rPr>
          <w:rFonts w:cs="Arial"/>
        </w:rPr>
        <w:t xml:space="preserve">Authority: </w:t>
      </w:r>
      <w:r w:rsidRPr="00002464">
        <w:rPr>
          <w:rFonts w:cs="Arial"/>
          <w:szCs w:val="24"/>
        </w:rPr>
        <w:t xml:space="preserve">Health and Safety Code Sections </w:t>
      </w:r>
      <w:r w:rsidRPr="00002464">
        <w:rPr>
          <w:rFonts w:cs="Arial"/>
          <w:bCs/>
          <w:szCs w:val="24"/>
        </w:rPr>
        <w:t xml:space="preserve">1250, 1502, 1568.02, 1569.72 - 1569.78, 1597.44 - 1597.65, </w:t>
      </w:r>
      <w:r w:rsidRPr="00002464">
        <w:rPr>
          <w:rFonts w:cs="Arial"/>
          <w:szCs w:val="24"/>
        </w:rPr>
        <w:t xml:space="preserve">13108, </w:t>
      </w:r>
      <w:r w:rsidRPr="00002464">
        <w:rPr>
          <w:rFonts w:cs="Arial"/>
          <w:bCs/>
          <w:szCs w:val="24"/>
        </w:rPr>
        <w:t xml:space="preserve">13108.5, 13114, </w:t>
      </w:r>
      <w:r w:rsidRPr="00002464">
        <w:rPr>
          <w:rFonts w:cs="Arial"/>
          <w:szCs w:val="24"/>
        </w:rPr>
        <w:t xml:space="preserve">13143, </w:t>
      </w:r>
      <w:r w:rsidRPr="00002464">
        <w:rPr>
          <w:rFonts w:cs="Arial"/>
          <w:bCs/>
          <w:szCs w:val="24"/>
        </w:rPr>
        <w:t xml:space="preserve">13143.2, 13143.6, </w:t>
      </w:r>
      <w:r w:rsidRPr="00002464">
        <w:rPr>
          <w:rFonts w:cs="Arial"/>
          <w:szCs w:val="24"/>
        </w:rPr>
        <w:t xml:space="preserve">13145, 13146, 13211, 16022.5, 17921, 18928, 18949.2, 25500 through 25545; Government Code Sections 51176, 51177, 51178, 51179 and 51189; </w:t>
      </w:r>
      <w:r w:rsidRPr="00002464">
        <w:rPr>
          <w:rFonts w:cs="Arial"/>
          <w:bCs/>
          <w:szCs w:val="24"/>
        </w:rPr>
        <w:t xml:space="preserve">Public Education Code 17074.50; </w:t>
      </w:r>
      <w:r w:rsidRPr="00002464">
        <w:rPr>
          <w:rFonts w:cs="Arial"/>
          <w:szCs w:val="24"/>
        </w:rPr>
        <w:t>Public Resources Code Sections 4201 through 4204.</w:t>
      </w:r>
      <w:r w:rsidRPr="00002464" w:rsidDel="00BC673B">
        <w:rPr>
          <w:rFonts w:cs="Arial"/>
          <w:szCs w:val="24"/>
        </w:rPr>
        <w:t xml:space="preserve"> </w:t>
      </w:r>
    </w:p>
    <w:p w14:paraId="537DFD46" w14:textId="77777777" w:rsidR="00A46853" w:rsidRPr="00002464" w:rsidRDefault="00A46853" w:rsidP="00A46853">
      <w:pPr>
        <w:rPr>
          <w:rFonts w:cs="Arial"/>
          <w:szCs w:val="24"/>
        </w:rPr>
      </w:pPr>
      <w:r w:rsidRPr="00002464">
        <w:rPr>
          <w:rFonts w:cs="Arial"/>
        </w:rPr>
        <w:t xml:space="preserve">Reference(s): </w:t>
      </w:r>
      <w:r w:rsidRPr="00002464">
        <w:rPr>
          <w:rFonts w:cs="Arial"/>
          <w:szCs w:val="24"/>
        </w:rPr>
        <w:t>Health and Safety Code Sections 13108, 13108.5, 13113, 13113.5, 13114, 13132, 13132.7, 13133, 13135, 13143, 13143.1, 13143.2, 13143.6, 13143.9, 13145, 13146, 13210, 13211, 16022.5, 17921.</w:t>
      </w:r>
    </w:p>
    <w:p w14:paraId="4AE469EB" w14:textId="5FA8E814" w:rsidR="00BE65E5" w:rsidRPr="00002464" w:rsidRDefault="00BE65E5" w:rsidP="004255A5">
      <w:pPr>
        <w:pStyle w:val="Heading3"/>
        <w:rPr>
          <w:noProof/>
        </w:rPr>
      </w:pPr>
      <w:r w:rsidRPr="00002464">
        <w:t xml:space="preserve">ITEM </w:t>
      </w:r>
      <w:r w:rsidRPr="00002464">
        <w:rPr>
          <w:noProof/>
        </w:rPr>
        <w:t>13</w:t>
      </w:r>
      <w:r w:rsidRPr="00002464">
        <w:rPr>
          <w:snapToGrid/>
        </w:rPr>
        <w:br/>
      </w:r>
      <w:r w:rsidRPr="00002464">
        <w:t>Ch</w:t>
      </w:r>
      <w:r w:rsidR="006A54C4" w:rsidRPr="00002464">
        <w:t>apter 13,</w:t>
      </w:r>
      <w:r w:rsidRPr="00002464">
        <w:t xml:space="preserve"> Fuel Gas Piping</w:t>
      </w:r>
    </w:p>
    <w:p w14:paraId="37C02D25" w14:textId="0650A0B5" w:rsidR="00BE65E5" w:rsidRPr="00002464" w:rsidRDefault="00BE65E5" w:rsidP="00BE65E5">
      <w:pPr>
        <w:rPr>
          <w:rFonts w:cs="Arial"/>
          <w:bCs/>
          <w:snapToGrid/>
          <w:szCs w:val="24"/>
        </w:rPr>
      </w:pPr>
      <w:r w:rsidRPr="00002464">
        <w:rPr>
          <w:rFonts w:cs="Arial"/>
          <w:snapToGrid/>
          <w:szCs w:val="24"/>
        </w:rPr>
        <w:t xml:space="preserve">[The SFM proposes </w:t>
      </w:r>
      <w:r w:rsidR="00027AE4" w:rsidRPr="00002464">
        <w:rPr>
          <w:rFonts w:cs="Arial"/>
          <w:snapToGrid/>
          <w:szCs w:val="24"/>
        </w:rPr>
        <w:t>the</w:t>
      </w:r>
      <w:r w:rsidRPr="00002464">
        <w:rPr>
          <w:rFonts w:cs="Arial"/>
          <w:snapToGrid/>
          <w:szCs w:val="24"/>
        </w:rPr>
        <w:t xml:space="preserve"> adopt</w:t>
      </w:r>
      <w:r w:rsidR="00027AE4" w:rsidRPr="00002464">
        <w:rPr>
          <w:rFonts w:cs="Arial"/>
          <w:snapToGrid/>
          <w:szCs w:val="24"/>
        </w:rPr>
        <w:t>ion of</w:t>
      </w:r>
      <w:r w:rsidRPr="00002464">
        <w:rPr>
          <w:rFonts w:cs="Arial"/>
          <w:snapToGrid/>
          <w:szCs w:val="24"/>
        </w:rPr>
        <w:t xml:space="preserve"> Chapter 13</w:t>
      </w:r>
      <w:r w:rsidR="006A54C4" w:rsidRPr="00002464">
        <w:rPr>
          <w:rFonts w:cs="Arial"/>
          <w:snapToGrid/>
          <w:szCs w:val="24"/>
        </w:rPr>
        <w:t xml:space="preserve"> and carry forward existing amendment</w:t>
      </w:r>
      <w:r w:rsidRPr="00002464">
        <w:rPr>
          <w:rFonts w:cs="Arial"/>
          <w:snapToGrid/>
          <w:szCs w:val="24"/>
        </w:rPr>
        <w:t>.</w:t>
      </w:r>
      <w:r w:rsidRPr="00002464">
        <w:rPr>
          <w:rFonts w:cs="Arial"/>
          <w:bCs/>
          <w:snapToGrid/>
          <w:szCs w:val="24"/>
        </w:rPr>
        <w:t>]</w:t>
      </w:r>
    </w:p>
    <w:p w14:paraId="6290B6F0" w14:textId="77777777" w:rsidR="00BE65E5" w:rsidRPr="00002464" w:rsidRDefault="00BE65E5" w:rsidP="004255A5">
      <w:pPr>
        <w:pStyle w:val="Heading4"/>
        <w:spacing w:before="120"/>
        <w:ind w:left="0"/>
      </w:pPr>
      <w:r w:rsidRPr="00002464">
        <w:t xml:space="preserve">Notation: </w:t>
      </w:r>
    </w:p>
    <w:p w14:paraId="65E4D442" w14:textId="77777777" w:rsidR="00A46853" w:rsidRPr="00002464" w:rsidRDefault="00A46853" w:rsidP="00A46853">
      <w:pPr>
        <w:rPr>
          <w:rFonts w:cs="Arial"/>
          <w:szCs w:val="24"/>
        </w:rPr>
      </w:pPr>
      <w:r w:rsidRPr="00002464">
        <w:rPr>
          <w:rFonts w:cs="Arial"/>
        </w:rPr>
        <w:t xml:space="preserve">Authority: </w:t>
      </w:r>
      <w:r w:rsidRPr="00002464">
        <w:rPr>
          <w:rFonts w:cs="Arial"/>
          <w:szCs w:val="24"/>
        </w:rPr>
        <w:t xml:space="preserve">Health and Safety Code Sections </w:t>
      </w:r>
      <w:r w:rsidRPr="00002464">
        <w:rPr>
          <w:rFonts w:cs="Arial"/>
          <w:bCs/>
          <w:szCs w:val="24"/>
        </w:rPr>
        <w:t xml:space="preserve">1250, 1502, 1568.02, 1569.72 - 1569.78, 1597.44 - 1597.65, </w:t>
      </w:r>
      <w:r w:rsidRPr="00002464">
        <w:rPr>
          <w:rFonts w:cs="Arial"/>
          <w:szCs w:val="24"/>
        </w:rPr>
        <w:t xml:space="preserve">13108, </w:t>
      </w:r>
      <w:r w:rsidRPr="00002464">
        <w:rPr>
          <w:rFonts w:cs="Arial"/>
          <w:bCs/>
          <w:szCs w:val="24"/>
        </w:rPr>
        <w:t xml:space="preserve">13108.5, 13114, </w:t>
      </w:r>
      <w:r w:rsidRPr="00002464">
        <w:rPr>
          <w:rFonts w:cs="Arial"/>
          <w:szCs w:val="24"/>
        </w:rPr>
        <w:t xml:space="preserve">13143, </w:t>
      </w:r>
      <w:r w:rsidRPr="00002464">
        <w:rPr>
          <w:rFonts w:cs="Arial"/>
          <w:bCs/>
          <w:szCs w:val="24"/>
        </w:rPr>
        <w:t xml:space="preserve">13143.2, 13143.6, </w:t>
      </w:r>
      <w:r w:rsidRPr="00002464">
        <w:rPr>
          <w:rFonts w:cs="Arial"/>
          <w:szCs w:val="24"/>
        </w:rPr>
        <w:t xml:space="preserve">13145, 13146, 13211, 16022.5, 17921, 18928, 18949.2, 25500 through 25545; Government Code Sections 51176, 51177, 51178, 51179 and 51189; </w:t>
      </w:r>
      <w:r w:rsidRPr="00002464">
        <w:rPr>
          <w:rFonts w:cs="Arial"/>
          <w:bCs/>
          <w:szCs w:val="24"/>
        </w:rPr>
        <w:t xml:space="preserve">Public Education Code 17074.50; </w:t>
      </w:r>
      <w:r w:rsidRPr="00002464">
        <w:rPr>
          <w:rFonts w:cs="Arial"/>
          <w:szCs w:val="24"/>
        </w:rPr>
        <w:t>Public Resources Code Sections 4201 through 4204.</w:t>
      </w:r>
      <w:r w:rsidRPr="00002464" w:rsidDel="00BC673B">
        <w:rPr>
          <w:rFonts w:cs="Arial"/>
          <w:szCs w:val="24"/>
        </w:rPr>
        <w:t xml:space="preserve"> </w:t>
      </w:r>
    </w:p>
    <w:p w14:paraId="16AFD407" w14:textId="77777777" w:rsidR="00A46853" w:rsidRPr="00002464" w:rsidRDefault="00A46853" w:rsidP="00A46853">
      <w:pPr>
        <w:rPr>
          <w:rFonts w:cs="Arial"/>
          <w:szCs w:val="24"/>
        </w:rPr>
      </w:pPr>
      <w:r w:rsidRPr="00002464">
        <w:rPr>
          <w:rFonts w:cs="Arial"/>
        </w:rPr>
        <w:t xml:space="preserve">Reference(s): </w:t>
      </w:r>
      <w:r w:rsidRPr="00002464">
        <w:rPr>
          <w:rFonts w:cs="Arial"/>
          <w:szCs w:val="24"/>
        </w:rPr>
        <w:t>Health and Safety Code Sections 13108, 13108.5, 13113, 13113.5, 13114, 13132, 13132.7, 13133, 13135, 13143, 13143.1, 13143.2, 13143.6, 13143.9, 13145, 13146, 13210, 13211, 16022.5, 17921.</w:t>
      </w:r>
    </w:p>
    <w:p w14:paraId="1F007FA3" w14:textId="7A30A9F2" w:rsidR="00BE65E5" w:rsidRPr="00002464" w:rsidRDefault="00BE65E5" w:rsidP="004255A5">
      <w:pPr>
        <w:pStyle w:val="Heading3"/>
        <w:rPr>
          <w:noProof/>
        </w:rPr>
      </w:pPr>
      <w:r w:rsidRPr="00002464">
        <w:lastRenderedPageBreak/>
        <w:t xml:space="preserve">ITEM </w:t>
      </w:r>
      <w:r w:rsidRPr="00002464">
        <w:rPr>
          <w:noProof/>
        </w:rPr>
        <w:t>14</w:t>
      </w:r>
      <w:r w:rsidRPr="00002464">
        <w:rPr>
          <w:snapToGrid/>
        </w:rPr>
        <w:br/>
      </w:r>
      <w:r w:rsidRPr="00002464">
        <w:t>Chapter 14, Process Piping</w:t>
      </w:r>
    </w:p>
    <w:p w14:paraId="712D6255" w14:textId="0298BA74" w:rsidR="00BE65E5" w:rsidRPr="00002464" w:rsidRDefault="00BE65E5" w:rsidP="00BE65E5">
      <w:pPr>
        <w:rPr>
          <w:rFonts w:cs="Arial"/>
          <w:bCs/>
          <w:snapToGrid/>
          <w:szCs w:val="24"/>
        </w:rPr>
      </w:pPr>
      <w:r w:rsidRPr="00002464">
        <w:rPr>
          <w:rFonts w:cs="Arial"/>
          <w:snapToGrid/>
          <w:szCs w:val="24"/>
        </w:rPr>
        <w:t xml:space="preserve">[The SFM proposes </w:t>
      </w:r>
      <w:r w:rsidR="00A22961" w:rsidRPr="00002464">
        <w:rPr>
          <w:rFonts w:cs="Arial"/>
          <w:snapToGrid/>
          <w:szCs w:val="24"/>
        </w:rPr>
        <w:t>to adopt</w:t>
      </w:r>
      <w:r w:rsidRPr="00002464">
        <w:rPr>
          <w:rFonts w:cs="Arial"/>
          <w:snapToGrid/>
          <w:szCs w:val="24"/>
        </w:rPr>
        <w:t xml:space="preserve"> Chapter 14.</w:t>
      </w:r>
      <w:r w:rsidRPr="00002464">
        <w:rPr>
          <w:rFonts w:cs="Arial"/>
          <w:bCs/>
          <w:snapToGrid/>
          <w:szCs w:val="24"/>
        </w:rPr>
        <w:t>]</w:t>
      </w:r>
    </w:p>
    <w:p w14:paraId="75225A13" w14:textId="77777777" w:rsidR="00BE65E5" w:rsidRPr="00002464" w:rsidRDefault="00BE65E5" w:rsidP="004255A5">
      <w:pPr>
        <w:pStyle w:val="Heading4"/>
        <w:spacing w:before="120"/>
        <w:ind w:left="0"/>
      </w:pPr>
      <w:r w:rsidRPr="00002464">
        <w:t xml:space="preserve">Notation: </w:t>
      </w:r>
    </w:p>
    <w:p w14:paraId="21C04458" w14:textId="77777777" w:rsidR="00A46853" w:rsidRPr="00002464" w:rsidRDefault="00A46853" w:rsidP="00A46853">
      <w:pPr>
        <w:rPr>
          <w:rFonts w:cs="Arial"/>
          <w:szCs w:val="24"/>
        </w:rPr>
      </w:pPr>
      <w:r w:rsidRPr="00002464">
        <w:rPr>
          <w:rFonts w:cs="Arial"/>
        </w:rPr>
        <w:t xml:space="preserve">Authority: </w:t>
      </w:r>
      <w:r w:rsidRPr="00002464">
        <w:rPr>
          <w:rFonts w:cs="Arial"/>
          <w:szCs w:val="24"/>
        </w:rPr>
        <w:t xml:space="preserve">Health and Safety Code Sections </w:t>
      </w:r>
      <w:r w:rsidRPr="00002464">
        <w:rPr>
          <w:rFonts w:cs="Arial"/>
          <w:bCs/>
          <w:szCs w:val="24"/>
        </w:rPr>
        <w:t xml:space="preserve">1250, 1502, 1568.02, 1569.72 - 1569.78, 1597.44 - 1597.65, </w:t>
      </w:r>
      <w:r w:rsidRPr="00002464">
        <w:rPr>
          <w:rFonts w:cs="Arial"/>
          <w:szCs w:val="24"/>
        </w:rPr>
        <w:t xml:space="preserve">13108, </w:t>
      </w:r>
      <w:r w:rsidRPr="00002464">
        <w:rPr>
          <w:rFonts w:cs="Arial"/>
          <w:bCs/>
          <w:szCs w:val="24"/>
        </w:rPr>
        <w:t xml:space="preserve">13108.5, 13114, </w:t>
      </w:r>
      <w:r w:rsidRPr="00002464">
        <w:rPr>
          <w:rFonts w:cs="Arial"/>
          <w:szCs w:val="24"/>
        </w:rPr>
        <w:t xml:space="preserve">13143, </w:t>
      </w:r>
      <w:r w:rsidRPr="00002464">
        <w:rPr>
          <w:rFonts w:cs="Arial"/>
          <w:bCs/>
          <w:szCs w:val="24"/>
        </w:rPr>
        <w:t xml:space="preserve">13143.2, 13143.6, </w:t>
      </w:r>
      <w:r w:rsidRPr="00002464">
        <w:rPr>
          <w:rFonts w:cs="Arial"/>
          <w:szCs w:val="24"/>
        </w:rPr>
        <w:t xml:space="preserve">13145, 13146, 13211, 16022.5, 17921, 18928, 18949.2, 25500 through 25545; Government Code Sections 51176, 51177, 51178, 51179 and 51189; </w:t>
      </w:r>
      <w:r w:rsidRPr="00002464">
        <w:rPr>
          <w:rFonts w:cs="Arial"/>
          <w:bCs/>
          <w:szCs w:val="24"/>
        </w:rPr>
        <w:t xml:space="preserve">Public Education Code 17074.50; </w:t>
      </w:r>
      <w:r w:rsidRPr="00002464">
        <w:rPr>
          <w:rFonts w:cs="Arial"/>
          <w:szCs w:val="24"/>
        </w:rPr>
        <w:t>Public Resources Code Sections 4201 through 4204.</w:t>
      </w:r>
      <w:r w:rsidRPr="00002464" w:rsidDel="00BC673B">
        <w:rPr>
          <w:rFonts w:cs="Arial"/>
          <w:szCs w:val="24"/>
        </w:rPr>
        <w:t xml:space="preserve"> </w:t>
      </w:r>
    </w:p>
    <w:p w14:paraId="680AAFF2" w14:textId="77777777" w:rsidR="00A46853" w:rsidRPr="00002464" w:rsidRDefault="00A46853" w:rsidP="00A46853">
      <w:pPr>
        <w:rPr>
          <w:rFonts w:cs="Arial"/>
          <w:szCs w:val="24"/>
        </w:rPr>
      </w:pPr>
      <w:r w:rsidRPr="00002464">
        <w:rPr>
          <w:rFonts w:cs="Arial"/>
        </w:rPr>
        <w:t xml:space="preserve">Reference(s): </w:t>
      </w:r>
      <w:r w:rsidRPr="00002464">
        <w:rPr>
          <w:rFonts w:cs="Arial"/>
          <w:szCs w:val="24"/>
        </w:rPr>
        <w:t>Health and Safety Code Sections 13108, 13108.5, 13113, 13113.5, 13114, 13132, 13132.7, 13133, 13135, 13143, 13143.1, 13143.2, 13143.6, 13143.9, 13145, 13146, 13210, 13211, 16022.5, 17921.</w:t>
      </w:r>
    </w:p>
    <w:p w14:paraId="37E813A8" w14:textId="5D4DE05E" w:rsidR="00BE65E5" w:rsidRPr="00002464" w:rsidRDefault="00BE65E5" w:rsidP="004255A5">
      <w:pPr>
        <w:pStyle w:val="Heading3"/>
        <w:rPr>
          <w:noProof/>
        </w:rPr>
      </w:pPr>
      <w:r w:rsidRPr="00002464">
        <w:t xml:space="preserve">ITEM </w:t>
      </w:r>
      <w:r w:rsidRPr="00002464">
        <w:rPr>
          <w:noProof/>
        </w:rPr>
        <w:t>1</w:t>
      </w:r>
      <w:r w:rsidR="00845678" w:rsidRPr="00002464">
        <w:rPr>
          <w:noProof/>
        </w:rPr>
        <w:t>5</w:t>
      </w:r>
      <w:r w:rsidRPr="00002464">
        <w:rPr>
          <w:snapToGrid/>
        </w:rPr>
        <w:br/>
      </w:r>
      <w:r w:rsidRPr="00002464">
        <w:t>Chapter 1</w:t>
      </w:r>
      <w:r w:rsidR="00845678" w:rsidRPr="00002464">
        <w:t>5</w:t>
      </w:r>
      <w:r w:rsidRPr="00002464">
        <w:t xml:space="preserve">, </w:t>
      </w:r>
      <w:r w:rsidR="00845678" w:rsidRPr="00002464">
        <w:t>Solar Energy Systems</w:t>
      </w:r>
    </w:p>
    <w:p w14:paraId="5D46DF55" w14:textId="09114252" w:rsidR="00BE65E5" w:rsidRPr="00002464" w:rsidRDefault="00BE65E5" w:rsidP="00BE65E5">
      <w:pPr>
        <w:rPr>
          <w:rFonts w:cs="Arial"/>
          <w:bCs/>
          <w:snapToGrid/>
          <w:szCs w:val="24"/>
        </w:rPr>
      </w:pPr>
      <w:r w:rsidRPr="00002464">
        <w:rPr>
          <w:rFonts w:cs="Arial"/>
          <w:snapToGrid/>
          <w:szCs w:val="24"/>
        </w:rPr>
        <w:t xml:space="preserve">[The SFM proposes to </w:t>
      </w:r>
      <w:r w:rsidR="00845678" w:rsidRPr="00002464">
        <w:rPr>
          <w:rFonts w:cs="Arial"/>
          <w:snapToGrid/>
          <w:szCs w:val="24"/>
        </w:rPr>
        <w:t xml:space="preserve">not </w:t>
      </w:r>
      <w:r w:rsidRPr="00002464">
        <w:rPr>
          <w:rFonts w:cs="Arial"/>
          <w:snapToGrid/>
          <w:szCs w:val="24"/>
        </w:rPr>
        <w:t>adopt Chapter 1</w:t>
      </w:r>
      <w:r w:rsidR="00845678" w:rsidRPr="00002464">
        <w:rPr>
          <w:rFonts w:cs="Arial"/>
          <w:snapToGrid/>
          <w:szCs w:val="24"/>
        </w:rPr>
        <w:t>5</w:t>
      </w:r>
      <w:r w:rsidRPr="00002464">
        <w:rPr>
          <w:rFonts w:cs="Arial"/>
          <w:snapToGrid/>
          <w:szCs w:val="24"/>
        </w:rPr>
        <w:t>.</w:t>
      </w:r>
      <w:r w:rsidRPr="00002464">
        <w:rPr>
          <w:rFonts w:cs="Arial"/>
          <w:bCs/>
          <w:snapToGrid/>
          <w:szCs w:val="24"/>
        </w:rPr>
        <w:t>]</w:t>
      </w:r>
    </w:p>
    <w:p w14:paraId="02F2AEC7" w14:textId="77777777" w:rsidR="00BE65E5" w:rsidRPr="00002464" w:rsidRDefault="00BE65E5" w:rsidP="004255A5">
      <w:pPr>
        <w:pStyle w:val="Heading4"/>
        <w:spacing w:before="120"/>
        <w:ind w:left="0"/>
      </w:pPr>
      <w:r w:rsidRPr="00002464">
        <w:t xml:space="preserve">Notation: </w:t>
      </w:r>
    </w:p>
    <w:p w14:paraId="5FF2C9CD" w14:textId="77777777" w:rsidR="00A46853" w:rsidRPr="00002464" w:rsidRDefault="00A46853" w:rsidP="00A46853">
      <w:pPr>
        <w:rPr>
          <w:rFonts w:cs="Arial"/>
          <w:szCs w:val="24"/>
        </w:rPr>
      </w:pPr>
      <w:r w:rsidRPr="00002464">
        <w:rPr>
          <w:rFonts w:cs="Arial"/>
        </w:rPr>
        <w:t xml:space="preserve">Authority: </w:t>
      </w:r>
      <w:r w:rsidRPr="00002464">
        <w:rPr>
          <w:rFonts w:cs="Arial"/>
          <w:szCs w:val="24"/>
        </w:rPr>
        <w:t xml:space="preserve">Health and Safety Code Sections </w:t>
      </w:r>
      <w:r w:rsidRPr="00002464">
        <w:rPr>
          <w:rFonts w:cs="Arial"/>
          <w:bCs/>
          <w:szCs w:val="24"/>
        </w:rPr>
        <w:t xml:space="preserve">1250, 1502, 1568.02, 1569.72 - 1569.78, 1597.44 - 1597.65, </w:t>
      </w:r>
      <w:r w:rsidRPr="00002464">
        <w:rPr>
          <w:rFonts w:cs="Arial"/>
          <w:szCs w:val="24"/>
        </w:rPr>
        <w:t xml:space="preserve">13108, </w:t>
      </w:r>
      <w:r w:rsidRPr="00002464">
        <w:rPr>
          <w:rFonts w:cs="Arial"/>
          <w:bCs/>
          <w:szCs w:val="24"/>
        </w:rPr>
        <w:t xml:space="preserve">13108.5, 13114, </w:t>
      </w:r>
      <w:r w:rsidRPr="00002464">
        <w:rPr>
          <w:rFonts w:cs="Arial"/>
          <w:szCs w:val="24"/>
        </w:rPr>
        <w:t xml:space="preserve">13143, </w:t>
      </w:r>
      <w:r w:rsidRPr="00002464">
        <w:rPr>
          <w:rFonts w:cs="Arial"/>
          <w:bCs/>
          <w:szCs w:val="24"/>
        </w:rPr>
        <w:t xml:space="preserve">13143.2, 13143.6, </w:t>
      </w:r>
      <w:r w:rsidRPr="00002464">
        <w:rPr>
          <w:rFonts w:cs="Arial"/>
          <w:szCs w:val="24"/>
        </w:rPr>
        <w:t xml:space="preserve">13145, 13146, 13211, 16022.5, 17921, 18928, 18949.2, 25500 through 25545; Government Code Sections 51176, 51177, 51178, 51179 and 51189; </w:t>
      </w:r>
      <w:r w:rsidRPr="00002464">
        <w:rPr>
          <w:rFonts w:cs="Arial"/>
          <w:bCs/>
          <w:szCs w:val="24"/>
        </w:rPr>
        <w:t xml:space="preserve">Public Education Code 17074.50; </w:t>
      </w:r>
      <w:r w:rsidRPr="00002464">
        <w:rPr>
          <w:rFonts w:cs="Arial"/>
          <w:szCs w:val="24"/>
        </w:rPr>
        <w:t>Public Resources Code Sections 4201 through 4204.</w:t>
      </w:r>
      <w:r w:rsidRPr="00002464" w:rsidDel="00BC673B">
        <w:rPr>
          <w:rFonts w:cs="Arial"/>
          <w:szCs w:val="24"/>
        </w:rPr>
        <w:t xml:space="preserve"> </w:t>
      </w:r>
    </w:p>
    <w:p w14:paraId="00349BBD" w14:textId="77777777" w:rsidR="00A46853" w:rsidRPr="00002464" w:rsidRDefault="00A46853" w:rsidP="00A46853">
      <w:pPr>
        <w:rPr>
          <w:rFonts w:cs="Arial"/>
          <w:szCs w:val="24"/>
        </w:rPr>
      </w:pPr>
      <w:r w:rsidRPr="00002464">
        <w:rPr>
          <w:rFonts w:cs="Arial"/>
        </w:rPr>
        <w:t xml:space="preserve">Reference(s): </w:t>
      </w:r>
      <w:r w:rsidRPr="00002464">
        <w:rPr>
          <w:rFonts w:cs="Arial"/>
          <w:szCs w:val="24"/>
        </w:rPr>
        <w:t>Health and Safety Code Sections 13108, 13108.5, 13113, 13113.5, 13114, 13132, 13132.7, 13133, 13135, 13143, 13143.1, 13143.2, 13143.6, 13143.9, 13145, 13146, 13210, 13211, 16022.5, 17921.</w:t>
      </w:r>
    </w:p>
    <w:p w14:paraId="7434EC49" w14:textId="1DF8AFAF" w:rsidR="00845678" w:rsidRPr="00002464" w:rsidRDefault="00845678" w:rsidP="004255A5">
      <w:pPr>
        <w:pStyle w:val="Heading3"/>
        <w:rPr>
          <w:noProof/>
        </w:rPr>
      </w:pPr>
      <w:r w:rsidRPr="00002464">
        <w:t xml:space="preserve">ITEM </w:t>
      </w:r>
      <w:r w:rsidRPr="00002464">
        <w:rPr>
          <w:noProof/>
        </w:rPr>
        <w:t>16</w:t>
      </w:r>
      <w:r w:rsidRPr="00002464">
        <w:rPr>
          <w:snapToGrid/>
        </w:rPr>
        <w:br/>
      </w:r>
      <w:r w:rsidRPr="00002464">
        <w:t xml:space="preserve">Chapter 16, </w:t>
      </w:r>
      <w:r w:rsidR="004A654F" w:rsidRPr="00002464">
        <w:t>Stationary Power Plants</w:t>
      </w:r>
    </w:p>
    <w:p w14:paraId="2D59ACA6" w14:textId="3BA7558E" w:rsidR="00845678" w:rsidRPr="00002464" w:rsidRDefault="00845678" w:rsidP="00845678">
      <w:pPr>
        <w:rPr>
          <w:rFonts w:cs="Arial"/>
          <w:bCs/>
          <w:snapToGrid/>
          <w:szCs w:val="24"/>
        </w:rPr>
      </w:pPr>
      <w:r w:rsidRPr="00002464">
        <w:rPr>
          <w:rFonts w:cs="Arial"/>
          <w:snapToGrid/>
          <w:szCs w:val="24"/>
        </w:rPr>
        <w:t xml:space="preserve">[The SFM proposes </w:t>
      </w:r>
      <w:r w:rsidR="006377CD" w:rsidRPr="00002464">
        <w:rPr>
          <w:rFonts w:cs="Arial"/>
          <w:snapToGrid/>
          <w:szCs w:val="24"/>
        </w:rPr>
        <w:t>to adopt</w:t>
      </w:r>
      <w:r w:rsidRPr="00002464">
        <w:rPr>
          <w:rFonts w:cs="Arial"/>
          <w:snapToGrid/>
          <w:szCs w:val="24"/>
        </w:rPr>
        <w:t xml:space="preserve"> </w:t>
      </w:r>
      <w:r w:rsidR="006A54C4" w:rsidRPr="00002464">
        <w:rPr>
          <w:rFonts w:cs="Arial"/>
          <w:snapToGrid/>
          <w:szCs w:val="24"/>
        </w:rPr>
        <w:t>Chapter 16 and carry forward existing amendments.</w:t>
      </w:r>
      <w:r w:rsidR="00001D34" w:rsidRPr="00002464">
        <w:rPr>
          <w:rFonts w:cs="Arial"/>
          <w:snapToGrid/>
          <w:szCs w:val="24"/>
        </w:rPr>
        <w:t>]</w:t>
      </w:r>
    </w:p>
    <w:p w14:paraId="64412728" w14:textId="77777777" w:rsidR="00845678" w:rsidRPr="00002464" w:rsidRDefault="00845678" w:rsidP="004255A5">
      <w:pPr>
        <w:pStyle w:val="Heading4"/>
        <w:spacing w:before="120"/>
        <w:ind w:left="0"/>
      </w:pPr>
      <w:r w:rsidRPr="00002464">
        <w:t xml:space="preserve">Notation: </w:t>
      </w:r>
    </w:p>
    <w:p w14:paraId="478A855A" w14:textId="77777777" w:rsidR="00A46853" w:rsidRPr="00002464" w:rsidRDefault="00A46853" w:rsidP="00A46853">
      <w:pPr>
        <w:rPr>
          <w:rFonts w:cs="Arial"/>
          <w:szCs w:val="24"/>
        </w:rPr>
      </w:pPr>
      <w:r w:rsidRPr="00002464">
        <w:rPr>
          <w:rFonts w:cs="Arial"/>
        </w:rPr>
        <w:t xml:space="preserve">Authority: </w:t>
      </w:r>
      <w:r w:rsidRPr="00002464">
        <w:rPr>
          <w:rFonts w:cs="Arial"/>
          <w:szCs w:val="24"/>
        </w:rPr>
        <w:t xml:space="preserve">Health and Safety Code Sections </w:t>
      </w:r>
      <w:r w:rsidRPr="00002464">
        <w:rPr>
          <w:rFonts w:cs="Arial"/>
          <w:bCs/>
          <w:szCs w:val="24"/>
        </w:rPr>
        <w:t xml:space="preserve">1250, 1502, 1568.02, 1569.72 - 1569.78, 1597.44 - 1597.65, </w:t>
      </w:r>
      <w:r w:rsidRPr="00002464">
        <w:rPr>
          <w:rFonts w:cs="Arial"/>
          <w:szCs w:val="24"/>
        </w:rPr>
        <w:t xml:space="preserve">13108, </w:t>
      </w:r>
      <w:r w:rsidRPr="00002464">
        <w:rPr>
          <w:rFonts w:cs="Arial"/>
          <w:bCs/>
          <w:szCs w:val="24"/>
        </w:rPr>
        <w:t xml:space="preserve">13108.5, 13114, </w:t>
      </w:r>
      <w:r w:rsidRPr="00002464">
        <w:rPr>
          <w:rFonts w:cs="Arial"/>
          <w:szCs w:val="24"/>
        </w:rPr>
        <w:t xml:space="preserve">13143, </w:t>
      </w:r>
      <w:r w:rsidRPr="00002464">
        <w:rPr>
          <w:rFonts w:cs="Arial"/>
          <w:bCs/>
          <w:szCs w:val="24"/>
        </w:rPr>
        <w:t xml:space="preserve">13143.2, 13143.6, </w:t>
      </w:r>
      <w:r w:rsidRPr="00002464">
        <w:rPr>
          <w:rFonts w:cs="Arial"/>
          <w:szCs w:val="24"/>
        </w:rPr>
        <w:t xml:space="preserve">13145, 13146, 13211, 16022.5, 17921, 18928, 18949.2, 25500 through 25545; Government Code Sections 51176, 51177, 51178, 51179 and 51189; </w:t>
      </w:r>
      <w:r w:rsidRPr="00002464">
        <w:rPr>
          <w:rFonts w:cs="Arial"/>
          <w:bCs/>
          <w:szCs w:val="24"/>
        </w:rPr>
        <w:t xml:space="preserve">Public Education Code 17074.50; </w:t>
      </w:r>
      <w:r w:rsidRPr="00002464">
        <w:rPr>
          <w:rFonts w:cs="Arial"/>
          <w:szCs w:val="24"/>
        </w:rPr>
        <w:t>Public Resources Code Sections 4201 through 4204.</w:t>
      </w:r>
      <w:r w:rsidRPr="00002464" w:rsidDel="00BC673B">
        <w:rPr>
          <w:rFonts w:cs="Arial"/>
          <w:szCs w:val="24"/>
        </w:rPr>
        <w:t xml:space="preserve"> </w:t>
      </w:r>
    </w:p>
    <w:p w14:paraId="282A9ED8" w14:textId="77777777" w:rsidR="00A46853" w:rsidRPr="00002464" w:rsidRDefault="00A46853" w:rsidP="00A46853">
      <w:pPr>
        <w:rPr>
          <w:rFonts w:cs="Arial"/>
          <w:szCs w:val="24"/>
        </w:rPr>
      </w:pPr>
      <w:r w:rsidRPr="00002464">
        <w:rPr>
          <w:rFonts w:cs="Arial"/>
        </w:rPr>
        <w:t xml:space="preserve">Reference(s): </w:t>
      </w:r>
      <w:r w:rsidRPr="00002464">
        <w:rPr>
          <w:rFonts w:cs="Arial"/>
          <w:szCs w:val="24"/>
        </w:rPr>
        <w:t>Health and Safety Code Sections 13108, 13108.5, 13113, 13113.5, 13114, 13132, 13132.7, 13133, 13135, 13143, 13143.1, 13143.2, 13143.6, 13143.9, 13145, 13146, 13210, 13211, 16022.5, 17921.</w:t>
      </w:r>
    </w:p>
    <w:p w14:paraId="3F484124" w14:textId="3492F0AE" w:rsidR="004A654F" w:rsidRPr="00002464" w:rsidRDefault="004A654F" w:rsidP="004255A5">
      <w:pPr>
        <w:pStyle w:val="Heading3"/>
        <w:rPr>
          <w:noProof/>
        </w:rPr>
      </w:pPr>
      <w:r w:rsidRPr="00002464">
        <w:lastRenderedPageBreak/>
        <w:t xml:space="preserve">ITEM </w:t>
      </w:r>
      <w:r w:rsidRPr="00002464">
        <w:rPr>
          <w:noProof/>
        </w:rPr>
        <w:t>17</w:t>
      </w:r>
      <w:r w:rsidRPr="00002464">
        <w:rPr>
          <w:snapToGrid/>
        </w:rPr>
        <w:br/>
      </w:r>
      <w:r w:rsidRPr="00002464">
        <w:t>Chapter 17, Geothermal Energy Systems and Ambient Temperature Loops</w:t>
      </w:r>
    </w:p>
    <w:p w14:paraId="51F7DEEA" w14:textId="6AF87F33" w:rsidR="004A654F" w:rsidRPr="00002464" w:rsidRDefault="004A654F" w:rsidP="004A654F">
      <w:pPr>
        <w:rPr>
          <w:rFonts w:cs="Arial"/>
          <w:bCs/>
          <w:snapToGrid/>
          <w:szCs w:val="24"/>
        </w:rPr>
      </w:pPr>
      <w:r w:rsidRPr="00002464">
        <w:rPr>
          <w:rFonts w:cs="Arial"/>
          <w:snapToGrid/>
          <w:szCs w:val="24"/>
        </w:rPr>
        <w:t xml:space="preserve">[The SFM proposes </w:t>
      </w:r>
      <w:r w:rsidR="006377CD" w:rsidRPr="00002464">
        <w:rPr>
          <w:rFonts w:cs="Arial"/>
          <w:snapToGrid/>
          <w:szCs w:val="24"/>
        </w:rPr>
        <w:t>to adopt</w:t>
      </w:r>
      <w:r w:rsidRPr="00002464">
        <w:rPr>
          <w:rFonts w:cs="Arial"/>
          <w:snapToGrid/>
          <w:szCs w:val="24"/>
        </w:rPr>
        <w:t xml:space="preserve"> Chapter 17.</w:t>
      </w:r>
      <w:r w:rsidRPr="00002464">
        <w:rPr>
          <w:rFonts w:cs="Arial"/>
          <w:bCs/>
          <w:snapToGrid/>
          <w:szCs w:val="24"/>
        </w:rPr>
        <w:t>]</w:t>
      </w:r>
    </w:p>
    <w:p w14:paraId="2D2F92DF" w14:textId="77777777" w:rsidR="004A654F" w:rsidRPr="00002464" w:rsidRDefault="004A654F" w:rsidP="004255A5">
      <w:pPr>
        <w:pStyle w:val="Heading4"/>
        <w:spacing w:before="120"/>
        <w:ind w:left="0"/>
      </w:pPr>
      <w:r w:rsidRPr="00002464">
        <w:t xml:space="preserve">Notation: </w:t>
      </w:r>
    </w:p>
    <w:p w14:paraId="585A20B0" w14:textId="77777777" w:rsidR="00A46853" w:rsidRPr="00002464" w:rsidRDefault="00A46853" w:rsidP="00A46853">
      <w:pPr>
        <w:rPr>
          <w:rFonts w:cs="Arial"/>
          <w:szCs w:val="24"/>
        </w:rPr>
      </w:pPr>
      <w:r w:rsidRPr="00002464">
        <w:rPr>
          <w:rFonts w:cs="Arial"/>
        </w:rPr>
        <w:t xml:space="preserve">Authority: </w:t>
      </w:r>
      <w:r w:rsidRPr="00002464">
        <w:rPr>
          <w:rFonts w:cs="Arial"/>
          <w:szCs w:val="24"/>
        </w:rPr>
        <w:t xml:space="preserve">Health and Safety Code Sections </w:t>
      </w:r>
      <w:r w:rsidRPr="00002464">
        <w:rPr>
          <w:rFonts w:cs="Arial"/>
          <w:bCs/>
          <w:szCs w:val="24"/>
        </w:rPr>
        <w:t xml:space="preserve">1250, 1502, 1568.02, 1569.72 - 1569.78, 1597.44 - 1597.65, </w:t>
      </w:r>
      <w:r w:rsidRPr="00002464">
        <w:rPr>
          <w:rFonts w:cs="Arial"/>
          <w:szCs w:val="24"/>
        </w:rPr>
        <w:t xml:space="preserve">13108, </w:t>
      </w:r>
      <w:r w:rsidRPr="00002464">
        <w:rPr>
          <w:rFonts w:cs="Arial"/>
          <w:bCs/>
          <w:szCs w:val="24"/>
        </w:rPr>
        <w:t xml:space="preserve">13108.5, 13114, </w:t>
      </w:r>
      <w:r w:rsidRPr="00002464">
        <w:rPr>
          <w:rFonts w:cs="Arial"/>
          <w:szCs w:val="24"/>
        </w:rPr>
        <w:t xml:space="preserve">13143, </w:t>
      </w:r>
      <w:r w:rsidRPr="00002464">
        <w:rPr>
          <w:rFonts w:cs="Arial"/>
          <w:bCs/>
          <w:szCs w:val="24"/>
        </w:rPr>
        <w:t xml:space="preserve">13143.2, 13143.6, </w:t>
      </w:r>
      <w:r w:rsidRPr="00002464">
        <w:rPr>
          <w:rFonts w:cs="Arial"/>
          <w:szCs w:val="24"/>
        </w:rPr>
        <w:t xml:space="preserve">13145, 13146, 13211, 16022.5, 17921, 18928, 18949.2, 25500 through 25545; Government Code Sections 51176, 51177, 51178, 51179 and 51189; </w:t>
      </w:r>
      <w:r w:rsidRPr="00002464">
        <w:rPr>
          <w:rFonts w:cs="Arial"/>
          <w:bCs/>
          <w:szCs w:val="24"/>
        </w:rPr>
        <w:t xml:space="preserve">Public Education Code 17074.50; </w:t>
      </w:r>
      <w:r w:rsidRPr="00002464">
        <w:rPr>
          <w:rFonts w:cs="Arial"/>
          <w:szCs w:val="24"/>
        </w:rPr>
        <w:t>Public Resources Code Sections 4201 through 4204.</w:t>
      </w:r>
      <w:r w:rsidRPr="00002464" w:rsidDel="00BC673B">
        <w:rPr>
          <w:rFonts w:cs="Arial"/>
          <w:szCs w:val="24"/>
        </w:rPr>
        <w:t xml:space="preserve"> </w:t>
      </w:r>
    </w:p>
    <w:p w14:paraId="14A4ECA9" w14:textId="77777777" w:rsidR="00A46853" w:rsidRPr="00002464" w:rsidRDefault="00A46853" w:rsidP="00A46853">
      <w:pPr>
        <w:rPr>
          <w:rFonts w:cs="Arial"/>
          <w:szCs w:val="24"/>
        </w:rPr>
      </w:pPr>
      <w:r w:rsidRPr="00002464">
        <w:rPr>
          <w:rFonts w:cs="Arial"/>
        </w:rPr>
        <w:t xml:space="preserve">Reference(s): </w:t>
      </w:r>
      <w:r w:rsidRPr="00002464">
        <w:rPr>
          <w:rFonts w:cs="Arial"/>
          <w:szCs w:val="24"/>
        </w:rPr>
        <w:t>Health and Safety Code Sections 13108, 13108.5, 13113, 13113.5, 13114, 13132, 13132.7, 13133, 13135, 13143, 13143.1, 13143.2, 13143.6, 13143.9, 13145, 13146, 13210, 13211, 16022.5, 17921.</w:t>
      </w:r>
    </w:p>
    <w:p w14:paraId="0064FADC" w14:textId="36EA3881" w:rsidR="001576B9" w:rsidRPr="00002464" w:rsidRDefault="004A654F" w:rsidP="005F647D">
      <w:pPr>
        <w:pStyle w:val="Heading3"/>
      </w:pPr>
      <w:r w:rsidRPr="00002464">
        <w:t>ITEM 18</w:t>
      </w:r>
      <w:r w:rsidRPr="00002464">
        <w:br/>
        <w:t>Chapter 18, Reference Standards</w:t>
      </w:r>
      <w:r w:rsidR="006377CD" w:rsidRPr="00002464">
        <w:t xml:space="preserve"> </w:t>
      </w:r>
      <w:r w:rsidRPr="00002464">
        <w:t xml:space="preserve"> </w:t>
      </w:r>
    </w:p>
    <w:p w14:paraId="158806AE" w14:textId="76DCF3AC" w:rsidR="004A654F" w:rsidRPr="00002464" w:rsidRDefault="004A654F" w:rsidP="004A654F">
      <w:pPr>
        <w:rPr>
          <w:rFonts w:cs="Arial"/>
          <w:bCs/>
          <w:snapToGrid/>
          <w:szCs w:val="24"/>
        </w:rPr>
      </w:pPr>
      <w:r w:rsidRPr="00002464">
        <w:rPr>
          <w:rFonts w:cs="Arial"/>
          <w:snapToGrid/>
          <w:szCs w:val="24"/>
        </w:rPr>
        <w:t xml:space="preserve">[The SFM </w:t>
      </w:r>
      <w:r w:rsidR="00027AE4" w:rsidRPr="00002464">
        <w:rPr>
          <w:rFonts w:cs="Arial"/>
          <w:snapToGrid/>
          <w:szCs w:val="24"/>
        </w:rPr>
        <w:t>proposes</w:t>
      </w:r>
      <w:r w:rsidRPr="00002464">
        <w:rPr>
          <w:rFonts w:cs="Arial"/>
          <w:snapToGrid/>
          <w:szCs w:val="24"/>
        </w:rPr>
        <w:t xml:space="preserve"> </w:t>
      </w:r>
      <w:r w:rsidR="006377CD" w:rsidRPr="00002464">
        <w:rPr>
          <w:rFonts w:cs="Arial"/>
          <w:snapToGrid/>
          <w:szCs w:val="24"/>
        </w:rPr>
        <w:t>to adopt</w:t>
      </w:r>
      <w:r w:rsidRPr="00002464">
        <w:rPr>
          <w:rFonts w:cs="Arial"/>
          <w:snapToGrid/>
          <w:szCs w:val="24"/>
        </w:rPr>
        <w:t xml:space="preserve"> Chapter 18</w:t>
      </w:r>
      <w:bookmarkStart w:id="39" w:name="_Hlk160709706"/>
      <w:r w:rsidR="00594473" w:rsidRPr="00002464">
        <w:rPr>
          <w:rFonts w:cs="Arial"/>
          <w:snapToGrid/>
          <w:szCs w:val="24"/>
        </w:rPr>
        <w:t xml:space="preserve"> and</w:t>
      </w:r>
      <w:r w:rsidRPr="00002464">
        <w:rPr>
          <w:rFonts w:cs="Arial"/>
          <w:snapToGrid/>
          <w:szCs w:val="24"/>
        </w:rPr>
        <w:t xml:space="preserve"> </w:t>
      </w:r>
      <w:r w:rsidR="00251128" w:rsidRPr="00002464">
        <w:rPr>
          <w:rFonts w:cs="Arial"/>
          <w:snapToGrid/>
          <w:szCs w:val="24"/>
        </w:rPr>
        <w:t xml:space="preserve">carry forward existing amendments </w:t>
      </w:r>
      <w:r w:rsidRPr="00002464">
        <w:rPr>
          <w:rFonts w:cs="Arial"/>
          <w:snapToGrid/>
          <w:szCs w:val="24"/>
        </w:rPr>
        <w:t xml:space="preserve">with </w:t>
      </w:r>
      <w:r w:rsidR="00251128" w:rsidRPr="00002464">
        <w:rPr>
          <w:rFonts w:cs="Arial"/>
          <w:snapToGrid/>
          <w:szCs w:val="24"/>
        </w:rPr>
        <w:t>modifications shown below</w:t>
      </w:r>
      <w:bookmarkEnd w:id="39"/>
      <w:r w:rsidRPr="00002464">
        <w:rPr>
          <w:rFonts w:cs="Arial"/>
          <w:snapToGrid/>
          <w:szCs w:val="24"/>
        </w:rPr>
        <w:t>.</w:t>
      </w:r>
      <w:r w:rsidRPr="00002464">
        <w:rPr>
          <w:rFonts w:cs="Arial"/>
          <w:bCs/>
          <w:snapToGrid/>
          <w:szCs w:val="24"/>
        </w:rPr>
        <w:t>]</w:t>
      </w:r>
      <w:r w:rsidR="00202105" w:rsidRPr="00002464">
        <w:rPr>
          <w:rFonts w:cs="Arial"/>
          <w:bCs/>
          <w:snapToGrid/>
          <w:szCs w:val="24"/>
        </w:rPr>
        <w:t xml:space="preserve"> </w:t>
      </w:r>
    </w:p>
    <w:p w14:paraId="76810A9D" w14:textId="367DFC62" w:rsidR="0089542B" w:rsidRPr="00002464" w:rsidRDefault="0089542B" w:rsidP="0089542B">
      <w:pPr>
        <w:pStyle w:val="Heading4"/>
        <w:spacing w:before="120"/>
        <w:rPr>
          <w:noProof/>
        </w:rPr>
      </w:pPr>
      <w:bookmarkStart w:id="40" w:name="_Hlk160623617"/>
      <w:r w:rsidRPr="00002464">
        <w:t xml:space="preserve">ITEM </w:t>
      </w:r>
      <w:r w:rsidRPr="00002464">
        <w:rPr>
          <w:noProof/>
        </w:rPr>
        <w:t>18-1</w:t>
      </w:r>
      <w:r w:rsidRPr="00002464">
        <w:br/>
        <w:t>AMCA 540, ASME B16.18, B16.22, B31.3, NFPA 2, 13, 17, 17A, 30A, 51, 52, 54, 58, 68, 70, 85, 86, 88A, 90A, 90B, 92, 99, 105, 211, 262, 750, 780</w:t>
      </w:r>
    </w:p>
    <w:p w14:paraId="723CD715" w14:textId="24F9E613" w:rsidR="0089542B" w:rsidRPr="00002464" w:rsidRDefault="0089542B" w:rsidP="0089542B">
      <w:pPr>
        <w:ind w:firstLine="432"/>
      </w:pPr>
      <w:r w:rsidRPr="00002464">
        <w:rPr>
          <w:rFonts w:cs="Arial"/>
          <w:szCs w:val="24"/>
        </w:rPr>
        <w:t xml:space="preserve">[Amend to </w:t>
      </w:r>
      <w:r w:rsidRPr="00002464">
        <w:t>adopt to the latest edition of the standards.</w:t>
      </w:r>
      <w:r w:rsidRPr="00002464">
        <w:rPr>
          <w:rFonts w:cs="Arial"/>
          <w:szCs w:val="24"/>
        </w:rPr>
        <w:t>]</w:t>
      </w:r>
    </w:p>
    <w:tbl>
      <w:tblPr>
        <w:tblStyle w:val="TableGrid0"/>
        <w:tblW w:w="10180" w:type="dxa"/>
        <w:tblInd w:w="-363" w:type="dxa"/>
        <w:tblCellMar>
          <w:top w:w="26" w:type="dxa"/>
          <w:left w:w="38" w:type="dxa"/>
          <w:right w:w="48" w:type="dxa"/>
        </w:tblCellMar>
        <w:tblLook w:val="0620" w:firstRow="1" w:lastRow="0" w:firstColumn="0" w:lastColumn="0" w:noHBand="1" w:noVBand="1"/>
      </w:tblPr>
      <w:tblGrid>
        <w:gridCol w:w="2251"/>
        <w:gridCol w:w="3898"/>
        <w:gridCol w:w="1876"/>
        <w:gridCol w:w="2155"/>
      </w:tblGrid>
      <w:tr w:rsidR="00811935" w:rsidRPr="00002464" w14:paraId="7ACCF3D8"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bookmarkEnd w:id="40"/>
          <w:p w14:paraId="3D38E839" w14:textId="77777777" w:rsidR="00B040D7" w:rsidRPr="00002464" w:rsidRDefault="00B040D7" w:rsidP="00894569">
            <w:pPr>
              <w:spacing w:after="0"/>
              <w:ind w:left="5"/>
              <w:rPr>
                <w:rFonts w:cs="Arial"/>
                <w:szCs w:val="24"/>
              </w:rPr>
            </w:pPr>
            <w:r w:rsidRPr="00002464">
              <w:rPr>
                <w:rFonts w:eastAsia="Times New Roman" w:cs="Arial"/>
                <w:szCs w:val="24"/>
              </w:rPr>
              <w:t>AMCA 540-</w:t>
            </w:r>
            <w:r w:rsidRPr="00002464">
              <w:rPr>
                <w:rFonts w:eastAsia="Times New Roman" w:cs="Arial"/>
                <w:strike/>
                <w:szCs w:val="24"/>
              </w:rPr>
              <w:t>2013</w:t>
            </w:r>
            <w:r w:rsidRPr="00002464">
              <w:rPr>
                <w:rFonts w:cs="Arial"/>
                <w:strike/>
                <w:szCs w:val="24"/>
              </w:rPr>
              <w:t xml:space="preserve"> </w:t>
            </w:r>
            <w:r w:rsidRPr="00002464">
              <w:rPr>
                <w:rFonts w:cs="Arial"/>
                <w:i/>
                <w:iCs/>
                <w:szCs w:val="24"/>
                <w:u w:val="single"/>
              </w:rPr>
              <w:t>2023</w:t>
            </w:r>
          </w:p>
        </w:tc>
        <w:tc>
          <w:tcPr>
            <w:tcW w:w="3898" w:type="dxa"/>
            <w:tcBorders>
              <w:top w:val="single" w:sz="2" w:space="0" w:color="000000"/>
              <w:left w:val="single" w:sz="2" w:space="0" w:color="000000"/>
              <w:bottom w:val="single" w:sz="2" w:space="0" w:color="000000"/>
              <w:right w:val="single" w:sz="2" w:space="0" w:color="000000"/>
            </w:tcBorders>
          </w:tcPr>
          <w:p w14:paraId="4B31AA26" w14:textId="77777777" w:rsidR="00B040D7" w:rsidRPr="00002464" w:rsidRDefault="00B040D7" w:rsidP="00894569">
            <w:pPr>
              <w:spacing w:after="0"/>
              <w:ind w:left="15"/>
              <w:rPr>
                <w:rFonts w:cs="Arial"/>
                <w:szCs w:val="24"/>
              </w:rPr>
            </w:pPr>
            <w:r w:rsidRPr="00002464">
              <w:rPr>
                <w:rFonts w:eastAsia="Times New Roman" w:cs="Arial"/>
                <w:szCs w:val="24"/>
              </w:rPr>
              <w:t>Test Method for Louvers Impacted by Wind Borne Debris</w:t>
            </w:r>
          </w:p>
        </w:tc>
        <w:tc>
          <w:tcPr>
            <w:tcW w:w="1876" w:type="dxa"/>
            <w:tcBorders>
              <w:top w:val="single" w:sz="2" w:space="0" w:color="000000"/>
              <w:left w:val="single" w:sz="2" w:space="0" w:color="000000"/>
              <w:bottom w:val="single" w:sz="2" w:space="0" w:color="000000"/>
              <w:right w:val="single" w:sz="2" w:space="0" w:color="000000"/>
            </w:tcBorders>
          </w:tcPr>
          <w:p w14:paraId="4B594CAB" w14:textId="77777777" w:rsidR="00B040D7" w:rsidRPr="00002464" w:rsidRDefault="00B040D7" w:rsidP="00894569">
            <w:pPr>
              <w:spacing w:after="0"/>
              <w:ind w:left="13"/>
              <w:rPr>
                <w:rFonts w:cs="Arial"/>
                <w:szCs w:val="24"/>
              </w:rPr>
            </w:pPr>
            <w:r w:rsidRPr="00002464">
              <w:rPr>
                <w:rFonts w:eastAsia="Times New Roman" w:cs="Arial"/>
                <w:szCs w:val="24"/>
              </w:rPr>
              <w:t>Louvers</w:t>
            </w:r>
          </w:p>
        </w:tc>
        <w:tc>
          <w:tcPr>
            <w:tcW w:w="2155" w:type="dxa"/>
            <w:tcBorders>
              <w:top w:val="single" w:sz="2" w:space="0" w:color="000000"/>
              <w:left w:val="single" w:sz="2" w:space="0" w:color="000000"/>
              <w:bottom w:val="single" w:sz="2" w:space="0" w:color="000000"/>
              <w:right w:val="single" w:sz="2" w:space="0" w:color="000000"/>
            </w:tcBorders>
          </w:tcPr>
          <w:p w14:paraId="3BDF264C" w14:textId="77777777" w:rsidR="00B040D7" w:rsidRPr="00002464" w:rsidRDefault="00B040D7" w:rsidP="00894569">
            <w:pPr>
              <w:spacing w:after="0"/>
              <w:ind w:left="10"/>
              <w:rPr>
                <w:rFonts w:cs="Arial"/>
                <w:szCs w:val="24"/>
              </w:rPr>
            </w:pPr>
            <w:r w:rsidRPr="00002464">
              <w:rPr>
                <w:rFonts w:eastAsia="Times New Roman" w:cs="Arial"/>
                <w:szCs w:val="24"/>
              </w:rPr>
              <w:t>31</w:t>
            </w:r>
            <w:r w:rsidRPr="00002464">
              <w:rPr>
                <w:rFonts w:cs="Arial"/>
                <w:szCs w:val="24"/>
              </w:rPr>
              <w:t>5.</w:t>
            </w:r>
            <w:r w:rsidRPr="00002464">
              <w:rPr>
                <w:rFonts w:eastAsia="Times New Roman" w:cs="Arial"/>
                <w:szCs w:val="24"/>
              </w:rPr>
              <w:t>1.2</w:t>
            </w:r>
          </w:p>
        </w:tc>
      </w:tr>
      <w:tr w:rsidR="00121059" w:rsidRPr="00002464" w14:paraId="1761E250"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2467A55D" w14:textId="5BE96407" w:rsidR="00A70E79" w:rsidRPr="00002464" w:rsidRDefault="00A70E79" w:rsidP="00894569">
            <w:pPr>
              <w:spacing w:after="0"/>
              <w:ind w:left="5"/>
              <w:rPr>
                <w:rFonts w:eastAsia="Times New Roman" w:cs="Arial"/>
                <w:i/>
                <w:iCs/>
                <w:szCs w:val="24"/>
                <w:u w:val="single"/>
              </w:rPr>
            </w:pPr>
            <w:r w:rsidRPr="00002464">
              <w:t>ASME B16.18-</w:t>
            </w:r>
            <w:r w:rsidRPr="00002464">
              <w:rPr>
                <w:strike/>
              </w:rPr>
              <w:t>2018</w:t>
            </w:r>
            <w:r w:rsidRPr="00002464">
              <w:t xml:space="preserve"> </w:t>
            </w:r>
            <w:r w:rsidRPr="00002464">
              <w:rPr>
                <w:i/>
                <w:iCs/>
                <w:u w:val="single"/>
              </w:rPr>
              <w:t>2023</w:t>
            </w:r>
          </w:p>
        </w:tc>
        <w:tc>
          <w:tcPr>
            <w:tcW w:w="3898" w:type="dxa"/>
            <w:tcBorders>
              <w:top w:val="single" w:sz="2" w:space="0" w:color="000000"/>
              <w:left w:val="single" w:sz="2" w:space="0" w:color="000000"/>
              <w:bottom w:val="single" w:sz="2" w:space="0" w:color="000000"/>
              <w:right w:val="single" w:sz="2" w:space="0" w:color="000000"/>
            </w:tcBorders>
          </w:tcPr>
          <w:p w14:paraId="373FAF63" w14:textId="0A803F31" w:rsidR="00A70E79" w:rsidRPr="00002464" w:rsidRDefault="00A70E79" w:rsidP="00894569">
            <w:pPr>
              <w:spacing w:after="0"/>
              <w:ind w:left="15"/>
              <w:rPr>
                <w:rFonts w:eastAsia="Times New Roman" w:cs="Arial"/>
                <w:szCs w:val="24"/>
              </w:rPr>
            </w:pPr>
            <w:r w:rsidRPr="00002464">
              <w:t>Cast Copper Alloy Solder Joint Pressure Fittings</w:t>
            </w:r>
          </w:p>
        </w:tc>
        <w:tc>
          <w:tcPr>
            <w:tcW w:w="1876" w:type="dxa"/>
            <w:tcBorders>
              <w:top w:val="single" w:sz="2" w:space="0" w:color="000000"/>
              <w:left w:val="single" w:sz="2" w:space="0" w:color="000000"/>
              <w:bottom w:val="single" w:sz="2" w:space="0" w:color="000000"/>
              <w:right w:val="single" w:sz="2" w:space="0" w:color="000000"/>
            </w:tcBorders>
          </w:tcPr>
          <w:p w14:paraId="21383133" w14:textId="2A4F7A00" w:rsidR="00A70E79" w:rsidRPr="00002464" w:rsidRDefault="00A70E79" w:rsidP="00894569">
            <w:pPr>
              <w:spacing w:after="0"/>
              <w:ind w:left="13"/>
              <w:rPr>
                <w:rFonts w:eastAsia="Times New Roman" w:cs="Arial"/>
                <w:szCs w:val="24"/>
              </w:rPr>
            </w:pPr>
            <w:r w:rsidRPr="00002464">
              <w:t>Fittings</w:t>
            </w:r>
          </w:p>
        </w:tc>
        <w:tc>
          <w:tcPr>
            <w:tcW w:w="2155" w:type="dxa"/>
            <w:tcBorders>
              <w:top w:val="single" w:sz="2" w:space="0" w:color="000000"/>
              <w:left w:val="single" w:sz="2" w:space="0" w:color="000000"/>
              <w:bottom w:val="single" w:sz="2" w:space="0" w:color="000000"/>
              <w:right w:val="single" w:sz="2" w:space="0" w:color="000000"/>
            </w:tcBorders>
          </w:tcPr>
          <w:p w14:paraId="03C428E7" w14:textId="23AF3FA1" w:rsidR="00A70E79" w:rsidRPr="00002464" w:rsidRDefault="00A70E79" w:rsidP="00A70E79">
            <w:pPr>
              <w:tabs>
                <w:tab w:val="center" w:pos="3843"/>
                <w:tab w:val="center" w:pos="6566"/>
                <w:tab w:val="center" w:pos="8910"/>
              </w:tabs>
              <w:ind w:left="-13"/>
              <w:rPr>
                <w:rFonts w:eastAsia="Times New Roman" w:cs="Arial"/>
                <w:szCs w:val="24"/>
              </w:rPr>
            </w:pPr>
            <w:r w:rsidRPr="00002464">
              <w:t>Table 1109.1, Table 1210.1</w:t>
            </w:r>
          </w:p>
        </w:tc>
      </w:tr>
      <w:tr w:rsidR="00483139" w:rsidRPr="00002464" w14:paraId="7F6E59B1"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7207452E" w14:textId="55B2D06B" w:rsidR="00A70E79" w:rsidRPr="00002464" w:rsidRDefault="00A70E79" w:rsidP="00A70E79">
            <w:pPr>
              <w:tabs>
                <w:tab w:val="center" w:pos="1467"/>
                <w:tab w:val="center" w:pos="4753"/>
                <w:tab w:val="center" w:pos="7288"/>
                <w:tab w:val="center" w:pos="9631"/>
              </w:tabs>
              <w:rPr>
                <w:u w:val="single"/>
              </w:rPr>
            </w:pPr>
            <w:r w:rsidRPr="00002464">
              <w:t>ASME B16.22-</w:t>
            </w:r>
            <w:r w:rsidRPr="00002464">
              <w:rPr>
                <w:strike/>
              </w:rPr>
              <w:t xml:space="preserve">2018 </w:t>
            </w:r>
            <w:r w:rsidRPr="00002464">
              <w:rPr>
                <w:i/>
                <w:iCs/>
                <w:u w:val="single"/>
              </w:rPr>
              <w:t>2023</w:t>
            </w:r>
          </w:p>
        </w:tc>
        <w:tc>
          <w:tcPr>
            <w:tcW w:w="3898" w:type="dxa"/>
            <w:tcBorders>
              <w:top w:val="single" w:sz="2" w:space="0" w:color="000000"/>
              <w:left w:val="single" w:sz="2" w:space="0" w:color="000000"/>
              <w:bottom w:val="single" w:sz="2" w:space="0" w:color="000000"/>
              <w:right w:val="single" w:sz="2" w:space="0" w:color="000000"/>
            </w:tcBorders>
          </w:tcPr>
          <w:p w14:paraId="1BF5E6A1" w14:textId="39732A99" w:rsidR="00A70E79" w:rsidRPr="00002464" w:rsidRDefault="00A70E79" w:rsidP="00894569">
            <w:pPr>
              <w:spacing w:after="0"/>
              <w:ind w:left="15"/>
            </w:pPr>
            <w:r w:rsidRPr="00002464">
              <w:t>Wrought Copper and Copper Alloy Solder-Joint Pressure Fittings</w:t>
            </w:r>
            <w:r w:rsidRPr="00002464">
              <w:tab/>
            </w:r>
          </w:p>
        </w:tc>
        <w:tc>
          <w:tcPr>
            <w:tcW w:w="1876" w:type="dxa"/>
            <w:tcBorders>
              <w:top w:val="single" w:sz="2" w:space="0" w:color="000000"/>
              <w:left w:val="single" w:sz="2" w:space="0" w:color="000000"/>
              <w:bottom w:val="single" w:sz="2" w:space="0" w:color="000000"/>
              <w:right w:val="single" w:sz="2" w:space="0" w:color="000000"/>
            </w:tcBorders>
          </w:tcPr>
          <w:p w14:paraId="439D7E23" w14:textId="3B64E16A" w:rsidR="00A70E79" w:rsidRPr="00002464" w:rsidRDefault="00A70E79" w:rsidP="00894569">
            <w:pPr>
              <w:spacing w:after="0"/>
              <w:ind w:left="13"/>
            </w:pPr>
            <w:r w:rsidRPr="00002464">
              <w:t>Fittings</w:t>
            </w:r>
          </w:p>
        </w:tc>
        <w:tc>
          <w:tcPr>
            <w:tcW w:w="2155" w:type="dxa"/>
            <w:tcBorders>
              <w:top w:val="single" w:sz="2" w:space="0" w:color="000000"/>
              <w:left w:val="single" w:sz="2" w:space="0" w:color="000000"/>
              <w:bottom w:val="single" w:sz="2" w:space="0" w:color="000000"/>
              <w:right w:val="single" w:sz="2" w:space="0" w:color="000000"/>
            </w:tcBorders>
          </w:tcPr>
          <w:p w14:paraId="0BFCE1C7" w14:textId="0B61081E" w:rsidR="00A70E79" w:rsidRPr="00002464" w:rsidRDefault="00A70E79" w:rsidP="00A70E79">
            <w:pPr>
              <w:tabs>
                <w:tab w:val="center" w:pos="3843"/>
                <w:tab w:val="center" w:pos="6566"/>
                <w:tab w:val="center" w:pos="8910"/>
              </w:tabs>
              <w:ind w:left="-13"/>
            </w:pPr>
            <w:r w:rsidRPr="00002464">
              <w:t>Table 1109.1, Table 1210.1, 1715.3</w:t>
            </w:r>
          </w:p>
        </w:tc>
      </w:tr>
      <w:tr w:rsidR="00483139" w:rsidRPr="00002464" w14:paraId="1C833E92"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329455A9" w14:textId="272DB9BF" w:rsidR="00A70E79" w:rsidRPr="00002464" w:rsidRDefault="00A70E79" w:rsidP="00A70E79">
            <w:pPr>
              <w:tabs>
                <w:tab w:val="center" w:pos="1467"/>
                <w:tab w:val="center" w:pos="4753"/>
                <w:tab w:val="center" w:pos="7288"/>
                <w:tab w:val="center" w:pos="9631"/>
              </w:tabs>
            </w:pPr>
            <w:r w:rsidRPr="00002464">
              <w:t>ASME B31.3</w:t>
            </w:r>
            <w:r w:rsidRPr="00002464">
              <w:rPr>
                <w:strike/>
              </w:rPr>
              <w:t>-</w:t>
            </w:r>
            <w:r w:rsidR="00811935" w:rsidRPr="00002464">
              <w:rPr>
                <w:strike/>
              </w:rPr>
              <w:t>2020</w:t>
            </w:r>
            <w:r w:rsidR="00811935" w:rsidRPr="00002464">
              <w:t xml:space="preserve"> </w:t>
            </w:r>
            <w:r w:rsidR="00811935" w:rsidRPr="00002464">
              <w:rPr>
                <w:i/>
                <w:iCs/>
                <w:u w:val="single"/>
              </w:rPr>
              <w:t>2022</w:t>
            </w:r>
            <w:r w:rsidRPr="00002464">
              <w:tab/>
            </w:r>
          </w:p>
        </w:tc>
        <w:tc>
          <w:tcPr>
            <w:tcW w:w="3898" w:type="dxa"/>
            <w:tcBorders>
              <w:top w:val="single" w:sz="2" w:space="0" w:color="000000"/>
              <w:left w:val="single" w:sz="2" w:space="0" w:color="000000"/>
              <w:bottom w:val="single" w:sz="2" w:space="0" w:color="000000"/>
              <w:right w:val="single" w:sz="2" w:space="0" w:color="000000"/>
            </w:tcBorders>
          </w:tcPr>
          <w:p w14:paraId="7FA706D0" w14:textId="7F603ED6" w:rsidR="00A70E79" w:rsidRPr="00002464" w:rsidRDefault="00811935" w:rsidP="00894569">
            <w:pPr>
              <w:spacing w:after="0"/>
              <w:ind w:left="15"/>
            </w:pPr>
            <w:r w:rsidRPr="00002464">
              <w:t>Process Piping</w:t>
            </w:r>
          </w:p>
        </w:tc>
        <w:tc>
          <w:tcPr>
            <w:tcW w:w="1876" w:type="dxa"/>
            <w:tcBorders>
              <w:top w:val="single" w:sz="2" w:space="0" w:color="000000"/>
              <w:left w:val="single" w:sz="2" w:space="0" w:color="000000"/>
              <w:bottom w:val="single" w:sz="2" w:space="0" w:color="000000"/>
              <w:right w:val="single" w:sz="2" w:space="0" w:color="000000"/>
            </w:tcBorders>
          </w:tcPr>
          <w:p w14:paraId="45BD5246" w14:textId="2A5788E3" w:rsidR="00A70E79" w:rsidRPr="00002464" w:rsidRDefault="00811935" w:rsidP="00894569">
            <w:pPr>
              <w:spacing w:after="0"/>
              <w:ind w:left="13"/>
            </w:pPr>
            <w:r w:rsidRPr="00002464">
              <w:t>Process Piping</w:t>
            </w:r>
          </w:p>
        </w:tc>
        <w:tc>
          <w:tcPr>
            <w:tcW w:w="2155" w:type="dxa"/>
            <w:tcBorders>
              <w:top w:val="single" w:sz="2" w:space="0" w:color="000000"/>
              <w:left w:val="single" w:sz="2" w:space="0" w:color="000000"/>
              <w:bottom w:val="single" w:sz="2" w:space="0" w:color="000000"/>
              <w:right w:val="single" w:sz="2" w:space="0" w:color="000000"/>
            </w:tcBorders>
          </w:tcPr>
          <w:p w14:paraId="0B0A12E3" w14:textId="3A0672A9" w:rsidR="00A70E79" w:rsidRPr="00002464" w:rsidRDefault="00811935" w:rsidP="00A70E79">
            <w:pPr>
              <w:tabs>
                <w:tab w:val="center" w:pos="3843"/>
                <w:tab w:val="center" w:pos="6566"/>
                <w:tab w:val="center" w:pos="8910"/>
              </w:tabs>
              <w:ind w:left="-13"/>
            </w:pPr>
            <w:r w:rsidRPr="00002464">
              <w:t>1406.1</w:t>
            </w:r>
          </w:p>
        </w:tc>
      </w:tr>
      <w:tr w:rsidR="00811935" w:rsidRPr="00002464" w14:paraId="0FD1E52B" w14:textId="77777777" w:rsidTr="00EA7DD0">
        <w:trPr>
          <w:cantSplit/>
          <w:trHeight w:val="512"/>
        </w:trPr>
        <w:tc>
          <w:tcPr>
            <w:tcW w:w="2251" w:type="dxa"/>
            <w:tcBorders>
              <w:top w:val="single" w:sz="2" w:space="0" w:color="000000"/>
              <w:left w:val="single" w:sz="2" w:space="0" w:color="000000"/>
              <w:bottom w:val="single" w:sz="2" w:space="0" w:color="000000"/>
              <w:right w:val="single" w:sz="2" w:space="0" w:color="000000"/>
            </w:tcBorders>
          </w:tcPr>
          <w:p w14:paraId="0D4D43BE" w14:textId="493B2842" w:rsidR="00811935" w:rsidRPr="00002464" w:rsidRDefault="00811935" w:rsidP="00811935">
            <w:pPr>
              <w:rPr>
                <w:rFonts w:cs="Arial"/>
              </w:rPr>
            </w:pPr>
            <w:r w:rsidRPr="00002464">
              <w:rPr>
                <w:rFonts w:cs="Arial"/>
              </w:rPr>
              <w:t xml:space="preserve">NFPA </w:t>
            </w:r>
            <w:r w:rsidRPr="00002464">
              <w:rPr>
                <w:rFonts w:cs="Arial"/>
                <w:bCs/>
                <w:snapToGrid/>
                <w:szCs w:val="24"/>
              </w:rPr>
              <w:t>2-</w:t>
            </w:r>
            <w:r w:rsidR="006A54C4" w:rsidRPr="00002464">
              <w:rPr>
                <w:rFonts w:cs="Arial"/>
                <w:bCs/>
                <w:strike/>
                <w:snapToGrid/>
                <w:szCs w:val="24"/>
              </w:rPr>
              <w:t>2019</w:t>
            </w:r>
            <w:r w:rsidRPr="00002464">
              <w:rPr>
                <w:rFonts w:cs="Arial"/>
                <w:bCs/>
                <w:i/>
                <w:iCs/>
                <w:snapToGrid/>
                <w:szCs w:val="24"/>
                <w:u w:val="single"/>
              </w:rPr>
              <w:t>2023</w:t>
            </w:r>
          </w:p>
          <w:p w14:paraId="56FE2735" w14:textId="77777777" w:rsidR="00811935" w:rsidRPr="00002464" w:rsidRDefault="00811935" w:rsidP="00A70E79">
            <w:pPr>
              <w:tabs>
                <w:tab w:val="center" w:pos="1467"/>
                <w:tab w:val="center" w:pos="4753"/>
                <w:tab w:val="center" w:pos="7288"/>
                <w:tab w:val="center" w:pos="9631"/>
              </w:tabs>
            </w:pPr>
          </w:p>
        </w:tc>
        <w:tc>
          <w:tcPr>
            <w:tcW w:w="3898" w:type="dxa"/>
            <w:tcBorders>
              <w:top w:val="single" w:sz="2" w:space="0" w:color="000000"/>
              <w:left w:val="single" w:sz="2" w:space="0" w:color="000000"/>
              <w:bottom w:val="single" w:sz="2" w:space="0" w:color="000000"/>
              <w:right w:val="single" w:sz="2" w:space="0" w:color="000000"/>
            </w:tcBorders>
          </w:tcPr>
          <w:p w14:paraId="6F3311E4" w14:textId="7C52E7D8" w:rsidR="00811935" w:rsidRPr="00002464" w:rsidRDefault="00811935" w:rsidP="00894569">
            <w:pPr>
              <w:spacing w:after="0"/>
              <w:ind w:left="15"/>
            </w:pPr>
            <w:r w:rsidRPr="00002464">
              <w:rPr>
                <w:bCs/>
                <w:snapToGrid/>
                <w:szCs w:val="24"/>
              </w:rPr>
              <w:t>Hydrogen Technologies Code</w:t>
            </w:r>
          </w:p>
        </w:tc>
        <w:tc>
          <w:tcPr>
            <w:tcW w:w="1876" w:type="dxa"/>
            <w:tcBorders>
              <w:top w:val="single" w:sz="2" w:space="0" w:color="000000"/>
              <w:left w:val="single" w:sz="2" w:space="0" w:color="000000"/>
              <w:bottom w:val="single" w:sz="2" w:space="0" w:color="000000"/>
              <w:right w:val="single" w:sz="2" w:space="0" w:color="000000"/>
            </w:tcBorders>
          </w:tcPr>
          <w:p w14:paraId="13EB8C3E" w14:textId="1D4B339D" w:rsidR="00811935" w:rsidRPr="00002464" w:rsidRDefault="00811935" w:rsidP="00811935">
            <w:pPr>
              <w:tabs>
                <w:tab w:val="center" w:pos="3168"/>
                <w:tab w:val="center" w:pos="7162"/>
                <w:tab w:val="center" w:pos="8389"/>
              </w:tabs>
              <w:spacing w:after="7" w:line="253" w:lineRule="auto"/>
              <w:rPr>
                <w:rFonts w:cs="Arial"/>
              </w:rPr>
            </w:pPr>
            <w:r w:rsidRPr="00002464">
              <w:rPr>
                <w:rFonts w:eastAsia="Times New Roman" w:cs="Arial"/>
              </w:rPr>
              <w:t>Gaseous Hydrogen Systems</w:t>
            </w:r>
          </w:p>
          <w:p w14:paraId="1542386A" w14:textId="0771E958" w:rsidR="00811935" w:rsidRPr="00002464" w:rsidRDefault="00811935" w:rsidP="00894569">
            <w:pPr>
              <w:spacing w:after="0"/>
              <w:ind w:left="13"/>
            </w:pPr>
          </w:p>
        </w:tc>
        <w:tc>
          <w:tcPr>
            <w:tcW w:w="2155" w:type="dxa"/>
            <w:tcBorders>
              <w:top w:val="single" w:sz="2" w:space="0" w:color="000000"/>
              <w:left w:val="single" w:sz="2" w:space="0" w:color="000000"/>
              <w:bottom w:val="single" w:sz="2" w:space="0" w:color="000000"/>
              <w:right w:val="single" w:sz="2" w:space="0" w:color="000000"/>
            </w:tcBorders>
          </w:tcPr>
          <w:p w14:paraId="287AF33B" w14:textId="3D059418" w:rsidR="00811935" w:rsidRPr="00002464" w:rsidRDefault="00811935" w:rsidP="00A70E79">
            <w:pPr>
              <w:tabs>
                <w:tab w:val="center" w:pos="3843"/>
                <w:tab w:val="center" w:pos="6566"/>
                <w:tab w:val="center" w:pos="8910"/>
              </w:tabs>
              <w:ind w:left="-13"/>
              <w:rPr>
                <w:rFonts w:cs="Arial"/>
              </w:rPr>
            </w:pPr>
            <w:r w:rsidRPr="00002464">
              <w:rPr>
                <w:rFonts w:eastAsia="Times New Roman" w:cs="Arial"/>
              </w:rPr>
              <w:t>936.1</w:t>
            </w:r>
          </w:p>
        </w:tc>
      </w:tr>
      <w:tr w:rsidR="00121059" w:rsidRPr="00002464" w14:paraId="4C2BB252"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5995A6BE" w14:textId="6C225969" w:rsidR="00811935" w:rsidRPr="00002464" w:rsidRDefault="00811935" w:rsidP="00811935">
            <w:pPr>
              <w:rPr>
                <w:rFonts w:cs="Arial"/>
                <w:bCs/>
                <w:i/>
                <w:snapToGrid/>
                <w:szCs w:val="24"/>
                <w:u w:val="single"/>
              </w:rPr>
            </w:pPr>
            <w:r w:rsidRPr="00002464">
              <w:rPr>
                <w:rFonts w:cs="Arial"/>
              </w:rPr>
              <w:t xml:space="preserve">NFPA </w:t>
            </w:r>
            <w:r w:rsidRPr="00002464">
              <w:rPr>
                <w:rFonts w:cs="Arial"/>
                <w:bCs/>
                <w:snapToGrid/>
                <w:szCs w:val="24"/>
              </w:rPr>
              <w:t>13-</w:t>
            </w:r>
            <w:r w:rsidRPr="00002464">
              <w:rPr>
                <w:rFonts w:cs="Arial"/>
                <w:bCs/>
                <w:strike/>
                <w:snapToGrid/>
                <w:szCs w:val="24"/>
              </w:rPr>
              <w:t>2022</w:t>
            </w:r>
            <w:r w:rsidR="00EE3749" w:rsidRPr="00002464">
              <w:rPr>
                <w:rFonts w:cs="Arial"/>
                <w:bCs/>
                <w:i/>
                <w:snapToGrid/>
                <w:szCs w:val="24"/>
                <w:u w:val="single"/>
              </w:rPr>
              <w:t xml:space="preserve"> 2025</w:t>
            </w:r>
            <w:r w:rsidRPr="00002464">
              <w:rPr>
                <w:rFonts w:cs="Arial"/>
                <w:bCs/>
                <w:i/>
                <w:snapToGrid/>
                <w:szCs w:val="24"/>
                <w:u w:val="single"/>
              </w:rPr>
              <w:t xml:space="preserve"> </w:t>
            </w:r>
          </w:p>
          <w:p w14:paraId="484997AA" w14:textId="484E9264" w:rsidR="00811935" w:rsidRPr="00002464" w:rsidRDefault="00811935" w:rsidP="00811935">
            <w:pPr>
              <w:rPr>
                <w:rFonts w:cs="Arial"/>
                <w:bCs/>
                <w:i/>
                <w:snapToGrid/>
                <w:szCs w:val="24"/>
              </w:rPr>
            </w:pPr>
            <w:r w:rsidRPr="00002464">
              <w:rPr>
                <w:rFonts w:cs="Arial"/>
                <w:bCs/>
                <w:i/>
                <w:snapToGrid/>
                <w:szCs w:val="24"/>
              </w:rPr>
              <w:t>*See California Fire Code for amendments</w:t>
            </w:r>
          </w:p>
        </w:tc>
        <w:tc>
          <w:tcPr>
            <w:tcW w:w="3898" w:type="dxa"/>
            <w:tcBorders>
              <w:top w:val="single" w:sz="2" w:space="0" w:color="000000"/>
              <w:left w:val="single" w:sz="2" w:space="0" w:color="000000"/>
              <w:bottom w:val="single" w:sz="2" w:space="0" w:color="000000"/>
              <w:right w:val="single" w:sz="2" w:space="0" w:color="000000"/>
            </w:tcBorders>
          </w:tcPr>
          <w:p w14:paraId="4A4C4274" w14:textId="4FB1F85B" w:rsidR="00811935" w:rsidRPr="00002464" w:rsidRDefault="00811935" w:rsidP="00894569">
            <w:pPr>
              <w:spacing w:after="0"/>
              <w:ind w:left="15"/>
              <w:rPr>
                <w:bCs/>
                <w:snapToGrid/>
                <w:szCs w:val="24"/>
              </w:rPr>
            </w:pPr>
            <w:r w:rsidRPr="00002464">
              <w:rPr>
                <w:noProof/>
              </w:rPr>
              <w:t>Standard for the Installation of Sprinkler Systems</w:t>
            </w:r>
          </w:p>
        </w:tc>
        <w:tc>
          <w:tcPr>
            <w:tcW w:w="1876" w:type="dxa"/>
            <w:tcBorders>
              <w:top w:val="single" w:sz="2" w:space="0" w:color="000000"/>
              <w:left w:val="single" w:sz="2" w:space="0" w:color="000000"/>
              <w:bottom w:val="single" w:sz="2" w:space="0" w:color="000000"/>
              <w:right w:val="single" w:sz="2" w:space="0" w:color="000000"/>
            </w:tcBorders>
          </w:tcPr>
          <w:p w14:paraId="6A9E32FB" w14:textId="60AEF49C" w:rsidR="00811935" w:rsidRPr="00002464" w:rsidRDefault="00811935" w:rsidP="00811935">
            <w:pPr>
              <w:tabs>
                <w:tab w:val="center" w:pos="3168"/>
                <w:tab w:val="center" w:pos="7162"/>
                <w:tab w:val="center" w:pos="8389"/>
              </w:tabs>
              <w:spacing w:after="7" w:line="253" w:lineRule="auto"/>
              <w:rPr>
                <w:rFonts w:eastAsia="Times New Roman" w:cs="Arial"/>
              </w:rPr>
            </w:pPr>
            <w:r w:rsidRPr="00002464">
              <w:rPr>
                <w:rFonts w:eastAsia="Times New Roman" w:cs="Arial"/>
              </w:rPr>
              <w:t>Fire Extinguishing</w:t>
            </w:r>
          </w:p>
        </w:tc>
        <w:tc>
          <w:tcPr>
            <w:tcW w:w="2155" w:type="dxa"/>
            <w:tcBorders>
              <w:top w:val="single" w:sz="2" w:space="0" w:color="000000"/>
              <w:left w:val="single" w:sz="2" w:space="0" w:color="000000"/>
              <w:bottom w:val="single" w:sz="2" w:space="0" w:color="000000"/>
              <w:right w:val="single" w:sz="2" w:space="0" w:color="000000"/>
            </w:tcBorders>
          </w:tcPr>
          <w:p w14:paraId="5216B507" w14:textId="27B4B094" w:rsidR="00811935" w:rsidRPr="00002464" w:rsidRDefault="00811935" w:rsidP="00A70E79">
            <w:pPr>
              <w:tabs>
                <w:tab w:val="center" w:pos="3843"/>
                <w:tab w:val="center" w:pos="6566"/>
                <w:tab w:val="center" w:pos="8910"/>
              </w:tabs>
              <w:ind w:left="-13"/>
              <w:rPr>
                <w:rFonts w:eastAsia="Times New Roman" w:cs="Arial"/>
              </w:rPr>
            </w:pPr>
            <w:r w:rsidRPr="00002464">
              <w:rPr>
                <w:rFonts w:eastAsia="Times New Roman" w:cs="Arial"/>
              </w:rPr>
              <w:t>513.2.3(2), 517.7.6</w:t>
            </w:r>
          </w:p>
        </w:tc>
      </w:tr>
      <w:tr w:rsidR="00811935" w:rsidRPr="00002464" w14:paraId="6BC3DD08"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0AE4B905" w14:textId="77777777" w:rsidR="00811935" w:rsidRPr="00002464" w:rsidRDefault="00811935" w:rsidP="00811935">
            <w:pPr>
              <w:rPr>
                <w:rFonts w:cs="Arial"/>
                <w:bCs/>
                <w:i/>
                <w:snapToGrid/>
                <w:szCs w:val="24"/>
                <w:u w:val="single"/>
              </w:rPr>
            </w:pPr>
            <w:r w:rsidRPr="00002464">
              <w:rPr>
                <w:rFonts w:cs="Arial"/>
              </w:rPr>
              <w:t xml:space="preserve">NFPA </w:t>
            </w:r>
            <w:r w:rsidRPr="00002464">
              <w:rPr>
                <w:rFonts w:cs="Arial"/>
                <w:bCs/>
                <w:snapToGrid/>
                <w:szCs w:val="24"/>
              </w:rPr>
              <w:t>17-</w:t>
            </w:r>
            <w:r w:rsidRPr="00002464">
              <w:rPr>
                <w:rFonts w:cs="Arial"/>
                <w:bCs/>
                <w:strike/>
                <w:snapToGrid/>
                <w:szCs w:val="24"/>
              </w:rPr>
              <w:t>2021</w:t>
            </w:r>
            <w:r w:rsidRPr="00002464">
              <w:rPr>
                <w:rFonts w:cs="Arial"/>
                <w:bCs/>
                <w:snapToGrid/>
                <w:szCs w:val="24"/>
              </w:rPr>
              <w:t xml:space="preserve"> </w:t>
            </w:r>
            <w:r w:rsidRPr="00002464">
              <w:rPr>
                <w:rFonts w:cs="Arial"/>
                <w:bCs/>
                <w:i/>
                <w:snapToGrid/>
                <w:szCs w:val="24"/>
                <w:u w:val="single"/>
              </w:rPr>
              <w:t>2024</w:t>
            </w:r>
          </w:p>
          <w:p w14:paraId="7B8575AD" w14:textId="7E751BB2" w:rsidR="00811935" w:rsidRPr="00002464" w:rsidRDefault="00811935" w:rsidP="00811935">
            <w:pPr>
              <w:rPr>
                <w:rFonts w:cs="Arial"/>
              </w:rPr>
            </w:pPr>
          </w:p>
        </w:tc>
        <w:tc>
          <w:tcPr>
            <w:tcW w:w="3898" w:type="dxa"/>
            <w:tcBorders>
              <w:top w:val="single" w:sz="2" w:space="0" w:color="000000"/>
              <w:left w:val="single" w:sz="2" w:space="0" w:color="000000"/>
              <w:bottom w:val="single" w:sz="2" w:space="0" w:color="000000"/>
              <w:right w:val="single" w:sz="2" w:space="0" w:color="000000"/>
            </w:tcBorders>
          </w:tcPr>
          <w:p w14:paraId="4A0065A8" w14:textId="2A691171" w:rsidR="00811935" w:rsidRPr="00002464" w:rsidRDefault="00811935" w:rsidP="00894569">
            <w:pPr>
              <w:spacing w:after="0"/>
              <w:ind w:left="15"/>
              <w:rPr>
                <w:noProof/>
              </w:rPr>
            </w:pPr>
            <w:r w:rsidRPr="00002464">
              <w:rPr>
                <w:noProof/>
              </w:rPr>
              <w:t xml:space="preserve">Standard for the Installation of </w:t>
            </w:r>
            <w:r w:rsidRPr="00002464">
              <w:rPr>
                <w:snapToGrid/>
              </w:rPr>
              <w:t>Dry Chemical Extinguishing Systems</w:t>
            </w:r>
          </w:p>
        </w:tc>
        <w:tc>
          <w:tcPr>
            <w:tcW w:w="1876" w:type="dxa"/>
            <w:tcBorders>
              <w:top w:val="single" w:sz="2" w:space="0" w:color="000000"/>
              <w:left w:val="single" w:sz="2" w:space="0" w:color="000000"/>
              <w:bottom w:val="single" w:sz="2" w:space="0" w:color="000000"/>
              <w:right w:val="single" w:sz="2" w:space="0" w:color="000000"/>
            </w:tcBorders>
          </w:tcPr>
          <w:p w14:paraId="0C48C8F5" w14:textId="05D7A0CB" w:rsidR="00811935" w:rsidRPr="00002464" w:rsidRDefault="00811935" w:rsidP="00811935">
            <w:pPr>
              <w:tabs>
                <w:tab w:val="center" w:pos="3168"/>
                <w:tab w:val="center" w:pos="7162"/>
                <w:tab w:val="center" w:pos="8389"/>
              </w:tabs>
              <w:spacing w:after="7" w:line="253" w:lineRule="auto"/>
              <w:rPr>
                <w:rFonts w:eastAsia="Times New Roman" w:cs="Arial"/>
              </w:rPr>
            </w:pPr>
            <w:r w:rsidRPr="00002464">
              <w:rPr>
                <w:rFonts w:eastAsia="Times New Roman" w:cs="Arial"/>
              </w:rPr>
              <w:t>Fire Extinguishing</w:t>
            </w:r>
          </w:p>
        </w:tc>
        <w:tc>
          <w:tcPr>
            <w:tcW w:w="2155" w:type="dxa"/>
            <w:tcBorders>
              <w:top w:val="single" w:sz="2" w:space="0" w:color="000000"/>
              <w:left w:val="single" w:sz="2" w:space="0" w:color="000000"/>
              <w:bottom w:val="single" w:sz="2" w:space="0" w:color="000000"/>
              <w:right w:val="single" w:sz="2" w:space="0" w:color="000000"/>
            </w:tcBorders>
          </w:tcPr>
          <w:p w14:paraId="5F521A32" w14:textId="1FCBEC9E" w:rsidR="00811935" w:rsidRPr="00002464" w:rsidRDefault="00811935" w:rsidP="00A70E79">
            <w:pPr>
              <w:tabs>
                <w:tab w:val="center" w:pos="3843"/>
                <w:tab w:val="center" w:pos="6566"/>
                <w:tab w:val="center" w:pos="8910"/>
              </w:tabs>
              <w:ind w:left="-13"/>
              <w:rPr>
                <w:rFonts w:eastAsia="Times New Roman" w:cs="Arial"/>
              </w:rPr>
            </w:pPr>
            <w:r w:rsidRPr="00002464">
              <w:rPr>
                <w:rFonts w:eastAsia="Times New Roman" w:cs="Arial"/>
              </w:rPr>
              <w:t>513.2.3(3), 513.3.5</w:t>
            </w:r>
          </w:p>
        </w:tc>
      </w:tr>
      <w:tr w:rsidR="00811935" w:rsidRPr="00002464" w14:paraId="21FE800F"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04333645" w14:textId="77777777" w:rsidR="00811935" w:rsidRPr="00002464" w:rsidRDefault="00811935" w:rsidP="00811935">
            <w:pPr>
              <w:rPr>
                <w:rFonts w:cs="Arial"/>
                <w:bCs/>
                <w:i/>
                <w:snapToGrid/>
                <w:szCs w:val="24"/>
                <w:u w:val="single"/>
              </w:rPr>
            </w:pPr>
            <w:r w:rsidRPr="00002464">
              <w:rPr>
                <w:rFonts w:cs="Arial"/>
              </w:rPr>
              <w:lastRenderedPageBreak/>
              <w:t xml:space="preserve">NFPA </w:t>
            </w:r>
            <w:r w:rsidRPr="00002464">
              <w:rPr>
                <w:rFonts w:cs="Arial"/>
                <w:bCs/>
                <w:snapToGrid/>
                <w:szCs w:val="24"/>
              </w:rPr>
              <w:t>17A-</w:t>
            </w:r>
            <w:r w:rsidRPr="00002464">
              <w:rPr>
                <w:rFonts w:cs="Arial"/>
                <w:bCs/>
                <w:strike/>
                <w:snapToGrid/>
                <w:szCs w:val="24"/>
              </w:rPr>
              <w:t>2021</w:t>
            </w:r>
            <w:r w:rsidRPr="00002464">
              <w:rPr>
                <w:rFonts w:cs="Arial"/>
                <w:bCs/>
                <w:snapToGrid/>
                <w:szCs w:val="24"/>
              </w:rPr>
              <w:t xml:space="preserve"> </w:t>
            </w:r>
            <w:r w:rsidRPr="00002464">
              <w:rPr>
                <w:rFonts w:cs="Arial"/>
                <w:bCs/>
                <w:i/>
                <w:snapToGrid/>
                <w:szCs w:val="24"/>
                <w:u w:val="single"/>
              </w:rPr>
              <w:t>2024</w:t>
            </w:r>
          </w:p>
          <w:p w14:paraId="2179FE10" w14:textId="77777777" w:rsidR="00811935" w:rsidRPr="00002464" w:rsidRDefault="00811935" w:rsidP="00811935">
            <w:pPr>
              <w:rPr>
                <w:rFonts w:cs="Arial"/>
              </w:rPr>
            </w:pPr>
          </w:p>
        </w:tc>
        <w:tc>
          <w:tcPr>
            <w:tcW w:w="3898" w:type="dxa"/>
            <w:tcBorders>
              <w:top w:val="single" w:sz="2" w:space="0" w:color="000000"/>
              <w:left w:val="single" w:sz="2" w:space="0" w:color="000000"/>
              <w:bottom w:val="single" w:sz="2" w:space="0" w:color="000000"/>
              <w:right w:val="single" w:sz="2" w:space="0" w:color="000000"/>
            </w:tcBorders>
          </w:tcPr>
          <w:p w14:paraId="6014697B" w14:textId="2AF9D595" w:rsidR="00811935" w:rsidRPr="00002464" w:rsidRDefault="00811935" w:rsidP="00894569">
            <w:pPr>
              <w:spacing w:after="0"/>
              <w:ind w:left="15"/>
              <w:rPr>
                <w:snapToGrid/>
              </w:rPr>
            </w:pPr>
            <w:r w:rsidRPr="00002464">
              <w:rPr>
                <w:noProof/>
              </w:rPr>
              <w:t xml:space="preserve">Standard for the Installation of </w:t>
            </w:r>
            <w:r w:rsidRPr="00002464">
              <w:rPr>
                <w:snapToGrid/>
              </w:rPr>
              <w:t>Wet Chemical Extinguishing Systems</w:t>
            </w:r>
          </w:p>
        </w:tc>
        <w:tc>
          <w:tcPr>
            <w:tcW w:w="1876" w:type="dxa"/>
            <w:tcBorders>
              <w:top w:val="single" w:sz="2" w:space="0" w:color="000000"/>
              <w:left w:val="single" w:sz="2" w:space="0" w:color="000000"/>
              <w:bottom w:val="single" w:sz="2" w:space="0" w:color="000000"/>
              <w:right w:val="single" w:sz="2" w:space="0" w:color="000000"/>
            </w:tcBorders>
          </w:tcPr>
          <w:p w14:paraId="0A1F70F9" w14:textId="285E4098" w:rsidR="00811935" w:rsidRPr="00002464" w:rsidRDefault="00811935" w:rsidP="00811935">
            <w:pPr>
              <w:tabs>
                <w:tab w:val="center" w:pos="3168"/>
                <w:tab w:val="center" w:pos="7162"/>
                <w:tab w:val="center" w:pos="8389"/>
              </w:tabs>
              <w:spacing w:after="7" w:line="253" w:lineRule="auto"/>
              <w:rPr>
                <w:rFonts w:eastAsia="Times New Roman" w:cs="Arial"/>
              </w:rPr>
            </w:pPr>
            <w:r w:rsidRPr="00002464">
              <w:rPr>
                <w:rFonts w:eastAsia="Times New Roman" w:cs="Arial"/>
              </w:rPr>
              <w:t>Fire Extinguishing</w:t>
            </w:r>
          </w:p>
        </w:tc>
        <w:tc>
          <w:tcPr>
            <w:tcW w:w="2155" w:type="dxa"/>
            <w:tcBorders>
              <w:top w:val="single" w:sz="2" w:space="0" w:color="000000"/>
              <w:left w:val="single" w:sz="2" w:space="0" w:color="000000"/>
              <w:bottom w:val="single" w:sz="2" w:space="0" w:color="000000"/>
              <w:right w:val="single" w:sz="2" w:space="0" w:color="000000"/>
            </w:tcBorders>
          </w:tcPr>
          <w:p w14:paraId="733DB966" w14:textId="018B7F8B" w:rsidR="00811935" w:rsidRPr="00002464" w:rsidRDefault="00811935" w:rsidP="00811935">
            <w:pPr>
              <w:tabs>
                <w:tab w:val="center" w:pos="3843"/>
                <w:tab w:val="center" w:pos="6566"/>
                <w:tab w:val="center" w:pos="8910"/>
              </w:tabs>
              <w:ind w:left="-13"/>
              <w:rPr>
                <w:rFonts w:eastAsia="Times New Roman" w:cs="Arial"/>
              </w:rPr>
            </w:pPr>
            <w:r w:rsidRPr="00002464">
              <w:rPr>
                <w:rFonts w:eastAsia="Times New Roman" w:cs="Arial"/>
              </w:rPr>
              <w:t>513.2.3(4), 513.2.5.6, 513.3.5</w:t>
            </w:r>
          </w:p>
        </w:tc>
      </w:tr>
      <w:tr w:rsidR="00811935" w:rsidRPr="00002464" w14:paraId="46E12A43"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1B3B006A" w14:textId="77777777" w:rsidR="00811935" w:rsidRPr="00002464" w:rsidRDefault="00811935" w:rsidP="00811935">
            <w:pPr>
              <w:rPr>
                <w:rFonts w:cs="Arial"/>
                <w:bCs/>
                <w:i/>
                <w:snapToGrid/>
                <w:szCs w:val="24"/>
                <w:u w:val="single"/>
              </w:rPr>
            </w:pPr>
            <w:r w:rsidRPr="00002464">
              <w:rPr>
                <w:rFonts w:cs="Arial"/>
              </w:rPr>
              <w:t xml:space="preserve">NFPA </w:t>
            </w:r>
            <w:r w:rsidRPr="00002464">
              <w:rPr>
                <w:rFonts w:cs="Arial"/>
                <w:bCs/>
                <w:snapToGrid/>
                <w:szCs w:val="24"/>
              </w:rPr>
              <w:t>30A-</w:t>
            </w:r>
            <w:r w:rsidRPr="00002464">
              <w:rPr>
                <w:rFonts w:cs="Arial"/>
                <w:bCs/>
                <w:strike/>
                <w:snapToGrid/>
                <w:szCs w:val="24"/>
              </w:rPr>
              <w:t>2021</w:t>
            </w:r>
            <w:r w:rsidRPr="00002464">
              <w:rPr>
                <w:rFonts w:cs="Arial"/>
                <w:bCs/>
                <w:snapToGrid/>
                <w:szCs w:val="24"/>
              </w:rPr>
              <w:t xml:space="preserve"> </w:t>
            </w:r>
            <w:r w:rsidRPr="00002464">
              <w:rPr>
                <w:rFonts w:cs="Arial"/>
                <w:bCs/>
                <w:i/>
                <w:snapToGrid/>
                <w:szCs w:val="24"/>
                <w:u w:val="single"/>
              </w:rPr>
              <w:t>2024</w:t>
            </w:r>
          </w:p>
          <w:p w14:paraId="1DC26D3B" w14:textId="77777777" w:rsidR="00811935" w:rsidRPr="00002464" w:rsidRDefault="00811935" w:rsidP="00811935">
            <w:pPr>
              <w:rPr>
                <w:rFonts w:cs="Arial"/>
              </w:rPr>
            </w:pPr>
          </w:p>
        </w:tc>
        <w:tc>
          <w:tcPr>
            <w:tcW w:w="3898" w:type="dxa"/>
            <w:tcBorders>
              <w:top w:val="single" w:sz="2" w:space="0" w:color="000000"/>
              <w:left w:val="single" w:sz="2" w:space="0" w:color="000000"/>
              <w:bottom w:val="single" w:sz="2" w:space="0" w:color="000000"/>
              <w:right w:val="single" w:sz="2" w:space="0" w:color="000000"/>
            </w:tcBorders>
          </w:tcPr>
          <w:p w14:paraId="46E5434E" w14:textId="659CB9A7" w:rsidR="00811935" w:rsidRPr="00002464" w:rsidRDefault="00811935" w:rsidP="00894569">
            <w:pPr>
              <w:spacing w:after="0"/>
              <w:ind w:left="15"/>
              <w:rPr>
                <w:snapToGrid/>
              </w:rPr>
            </w:pPr>
            <w:r w:rsidRPr="00002464">
              <w:rPr>
                <w:snapToGrid/>
              </w:rPr>
              <w:t>Motor Fuel Dispensing Facilities and Repair Garages</w:t>
            </w:r>
          </w:p>
        </w:tc>
        <w:tc>
          <w:tcPr>
            <w:tcW w:w="1876" w:type="dxa"/>
            <w:tcBorders>
              <w:top w:val="single" w:sz="2" w:space="0" w:color="000000"/>
              <w:left w:val="single" w:sz="2" w:space="0" w:color="000000"/>
              <w:bottom w:val="single" w:sz="2" w:space="0" w:color="000000"/>
              <w:right w:val="single" w:sz="2" w:space="0" w:color="000000"/>
            </w:tcBorders>
          </w:tcPr>
          <w:p w14:paraId="6453E8A1" w14:textId="5AE68421" w:rsidR="00811935" w:rsidRPr="00002464" w:rsidRDefault="00811935" w:rsidP="00811935">
            <w:pPr>
              <w:tabs>
                <w:tab w:val="center" w:pos="3168"/>
                <w:tab w:val="center" w:pos="7162"/>
                <w:tab w:val="center" w:pos="8389"/>
              </w:tabs>
              <w:spacing w:after="7" w:line="253" w:lineRule="auto"/>
              <w:rPr>
                <w:rFonts w:eastAsia="Times New Roman" w:cs="Arial"/>
              </w:rPr>
            </w:pPr>
            <w:r w:rsidRPr="00002464">
              <w:rPr>
                <w:rFonts w:eastAsia="Times New Roman" w:cs="Arial"/>
              </w:rPr>
              <w:t xml:space="preserve">Miscellaneous </w:t>
            </w:r>
          </w:p>
        </w:tc>
        <w:tc>
          <w:tcPr>
            <w:tcW w:w="2155" w:type="dxa"/>
            <w:tcBorders>
              <w:top w:val="single" w:sz="2" w:space="0" w:color="000000"/>
              <w:left w:val="single" w:sz="2" w:space="0" w:color="000000"/>
              <w:bottom w:val="single" w:sz="2" w:space="0" w:color="000000"/>
              <w:right w:val="single" w:sz="2" w:space="0" w:color="000000"/>
            </w:tcBorders>
          </w:tcPr>
          <w:p w14:paraId="02105031" w14:textId="5867CC57" w:rsidR="00811935" w:rsidRPr="00002464" w:rsidRDefault="00811935" w:rsidP="00A70E79">
            <w:pPr>
              <w:tabs>
                <w:tab w:val="center" w:pos="3843"/>
                <w:tab w:val="center" w:pos="6566"/>
                <w:tab w:val="center" w:pos="8910"/>
              </w:tabs>
              <w:ind w:left="-13"/>
              <w:rPr>
                <w:rFonts w:eastAsia="Times New Roman" w:cs="Arial"/>
              </w:rPr>
            </w:pPr>
            <w:r w:rsidRPr="00002464">
              <w:rPr>
                <w:rFonts w:eastAsia="Times New Roman" w:cs="Arial"/>
              </w:rPr>
              <w:t xml:space="preserve">303.11.2 </w:t>
            </w:r>
          </w:p>
        </w:tc>
      </w:tr>
      <w:tr w:rsidR="00811935" w:rsidRPr="00002464" w14:paraId="774D9B8E"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4EBF4F0C" w14:textId="77777777" w:rsidR="00121059" w:rsidRPr="00002464" w:rsidRDefault="00121059" w:rsidP="00121059">
            <w:pPr>
              <w:rPr>
                <w:rFonts w:cs="Arial"/>
                <w:bCs/>
                <w:i/>
                <w:snapToGrid/>
                <w:szCs w:val="24"/>
                <w:u w:val="single"/>
              </w:rPr>
            </w:pPr>
            <w:r w:rsidRPr="00002464">
              <w:rPr>
                <w:rFonts w:cs="Arial"/>
              </w:rPr>
              <w:t>NFPA 51</w:t>
            </w:r>
            <w:r w:rsidRPr="00002464">
              <w:rPr>
                <w:rFonts w:cs="Arial"/>
                <w:bCs/>
                <w:snapToGrid/>
                <w:szCs w:val="24"/>
              </w:rPr>
              <w:t>-</w:t>
            </w:r>
            <w:r w:rsidRPr="00002464">
              <w:rPr>
                <w:rFonts w:cs="Arial"/>
                <w:bCs/>
                <w:strike/>
                <w:snapToGrid/>
                <w:szCs w:val="24"/>
              </w:rPr>
              <w:t xml:space="preserve">2018 </w:t>
            </w:r>
            <w:r w:rsidRPr="00002464">
              <w:rPr>
                <w:rFonts w:cs="Arial"/>
                <w:bCs/>
                <w:i/>
                <w:snapToGrid/>
                <w:szCs w:val="24"/>
                <w:u w:val="single"/>
              </w:rPr>
              <w:t>2023</w:t>
            </w:r>
          </w:p>
          <w:p w14:paraId="6174CD6C" w14:textId="77777777" w:rsidR="00811935" w:rsidRPr="00002464" w:rsidRDefault="00811935" w:rsidP="00811935">
            <w:pPr>
              <w:rPr>
                <w:rFonts w:cs="Arial"/>
              </w:rPr>
            </w:pPr>
          </w:p>
        </w:tc>
        <w:tc>
          <w:tcPr>
            <w:tcW w:w="3898" w:type="dxa"/>
            <w:tcBorders>
              <w:top w:val="single" w:sz="2" w:space="0" w:color="000000"/>
              <w:left w:val="single" w:sz="2" w:space="0" w:color="000000"/>
              <w:bottom w:val="single" w:sz="2" w:space="0" w:color="000000"/>
              <w:right w:val="single" w:sz="2" w:space="0" w:color="000000"/>
            </w:tcBorders>
          </w:tcPr>
          <w:p w14:paraId="58F98718" w14:textId="7F2AD724" w:rsidR="00811935" w:rsidRPr="00002464" w:rsidRDefault="00121059" w:rsidP="00894569">
            <w:pPr>
              <w:spacing w:after="0"/>
              <w:ind w:left="15"/>
              <w:rPr>
                <w:snapToGrid/>
              </w:rPr>
            </w:pPr>
            <w:r w:rsidRPr="00002464">
              <w:rPr>
                <w:noProof/>
              </w:rPr>
              <w:t>Design and Installation of Oxygen-Fuel Gas Systems for Welding, Cutting, and Allied Processes</w:t>
            </w:r>
          </w:p>
        </w:tc>
        <w:tc>
          <w:tcPr>
            <w:tcW w:w="1876" w:type="dxa"/>
            <w:tcBorders>
              <w:top w:val="single" w:sz="2" w:space="0" w:color="000000"/>
              <w:left w:val="single" w:sz="2" w:space="0" w:color="000000"/>
              <w:bottom w:val="single" w:sz="2" w:space="0" w:color="000000"/>
              <w:right w:val="single" w:sz="2" w:space="0" w:color="000000"/>
            </w:tcBorders>
          </w:tcPr>
          <w:p w14:paraId="77C07BE8" w14:textId="6E189510" w:rsidR="00811935" w:rsidRPr="00002464" w:rsidRDefault="00121059" w:rsidP="00811935">
            <w:pPr>
              <w:tabs>
                <w:tab w:val="center" w:pos="3168"/>
                <w:tab w:val="center" w:pos="7162"/>
                <w:tab w:val="center" w:pos="8389"/>
              </w:tabs>
              <w:spacing w:after="7" w:line="253" w:lineRule="auto"/>
              <w:rPr>
                <w:rFonts w:eastAsia="Times New Roman" w:cs="Arial"/>
              </w:rPr>
            </w:pPr>
            <w:r w:rsidRPr="00002464">
              <w:rPr>
                <w:rFonts w:eastAsia="Times New Roman" w:cs="Arial"/>
              </w:rPr>
              <w:t>Fuel Gas Systems</w:t>
            </w:r>
          </w:p>
        </w:tc>
        <w:tc>
          <w:tcPr>
            <w:tcW w:w="2155" w:type="dxa"/>
            <w:tcBorders>
              <w:top w:val="single" w:sz="2" w:space="0" w:color="000000"/>
              <w:left w:val="single" w:sz="2" w:space="0" w:color="000000"/>
              <w:bottom w:val="single" w:sz="2" w:space="0" w:color="000000"/>
              <w:right w:val="single" w:sz="2" w:space="0" w:color="000000"/>
            </w:tcBorders>
          </w:tcPr>
          <w:p w14:paraId="2E5E6B78" w14:textId="02AEE0DD" w:rsidR="00811935" w:rsidRPr="00002464" w:rsidRDefault="00121059" w:rsidP="00A70E79">
            <w:pPr>
              <w:tabs>
                <w:tab w:val="center" w:pos="3843"/>
                <w:tab w:val="center" w:pos="6566"/>
                <w:tab w:val="center" w:pos="8910"/>
              </w:tabs>
              <w:ind w:left="-13"/>
              <w:rPr>
                <w:rFonts w:eastAsia="Times New Roman" w:cs="Arial"/>
              </w:rPr>
            </w:pPr>
            <w:r w:rsidRPr="00002464">
              <w:rPr>
                <w:rFonts w:eastAsia="Times New Roman" w:cs="Arial"/>
              </w:rPr>
              <w:t>902.7</w:t>
            </w:r>
          </w:p>
        </w:tc>
      </w:tr>
      <w:tr w:rsidR="00121059" w:rsidRPr="00002464" w14:paraId="4A3D2C08"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5E917905" w14:textId="77777777" w:rsidR="00121059" w:rsidRPr="00002464" w:rsidRDefault="00121059" w:rsidP="00121059">
            <w:pPr>
              <w:rPr>
                <w:rFonts w:cs="Arial"/>
                <w:bCs/>
                <w:i/>
                <w:snapToGrid/>
                <w:szCs w:val="24"/>
                <w:u w:val="single"/>
              </w:rPr>
            </w:pPr>
            <w:r w:rsidRPr="00002464">
              <w:rPr>
                <w:rFonts w:cs="Arial"/>
              </w:rPr>
              <w:t xml:space="preserve">NFPA </w:t>
            </w:r>
            <w:r w:rsidRPr="00002464">
              <w:rPr>
                <w:rFonts w:cs="Arial"/>
                <w:bCs/>
                <w:snapToGrid/>
                <w:szCs w:val="24"/>
              </w:rPr>
              <w:t>52-</w:t>
            </w:r>
            <w:r w:rsidRPr="00002464">
              <w:rPr>
                <w:rFonts w:cs="Arial"/>
                <w:bCs/>
                <w:strike/>
                <w:snapToGrid/>
                <w:szCs w:val="24"/>
              </w:rPr>
              <w:t>2019</w:t>
            </w:r>
            <w:r w:rsidRPr="00002464">
              <w:rPr>
                <w:rFonts w:cs="Arial"/>
                <w:bCs/>
                <w:snapToGrid/>
                <w:szCs w:val="24"/>
              </w:rPr>
              <w:t xml:space="preserve"> </w:t>
            </w:r>
            <w:r w:rsidRPr="00002464">
              <w:rPr>
                <w:rFonts w:cs="Arial"/>
                <w:bCs/>
                <w:i/>
                <w:snapToGrid/>
                <w:szCs w:val="24"/>
                <w:u w:val="single"/>
              </w:rPr>
              <w:t>2023</w:t>
            </w:r>
          </w:p>
          <w:p w14:paraId="3D4A6327" w14:textId="77777777" w:rsidR="00121059" w:rsidRPr="00002464" w:rsidRDefault="00121059" w:rsidP="00811935">
            <w:pPr>
              <w:rPr>
                <w:rFonts w:cs="Arial"/>
              </w:rPr>
            </w:pPr>
          </w:p>
        </w:tc>
        <w:tc>
          <w:tcPr>
            <w:tcW w:w="3898" w:type="dxa"/>
            <w:tcBorders>
              <w:top w:val="single" w:sz="2" w:space="0" w:color="000000"/>
              <w:left w:val="single" w:sz="2" w:space="0" w:color="000000"/>
              <w:bottom w:val="single" w:sz="2" w:space="0" w:color="000000"/>
              <w:right w:val="single" w:sz="2" w:space="0" w:color="000000"/>
            </w:tcBorders>
          </w:tcPr>
          <w:p w14:paraId="69CA9885" w14:textId="526A6FC7" w:rsidR="00121059" w:rsidRPr="00002464" w:rsidRDefault="00121059" w:rsidP="00894569">
            <w:pPr>
              <w:spacing w:after="0"/>
              <w:ind w:left="15"/>
              <w:rPr>
                <w:snapToGrid/>
              </w:rPr>
            </w:pPr>
            <w:r w:rsidRPr="00002464">
              <w:rPr>
                <w:noProof/>
              </w:rPr>
              <w:t>Vehicular Natural Gas Fuel Systems Code</w:t>
            </w:r>
          </w:p>
        </w:tc>
        <w:tc>
          <w:tcPr>
            <w:tcW w:w="1876" w:type="dxa"/>
            <w:tcBorders>
              <w:top w:val="single" w:sz="2" w:space="0" w:color="000000"/>
              <w:left w:val="single" w:sz="2" w:space="0" w:color="000000"/>
              <w:bottom w:val="single" w:sz="2" w:space="0" w:color="000000"/>
              <w:right w:val="single" w:sz="2" w:space="0" w:color="000000"/>
            </w:tcBorders>
          </w:tcPr>
          <w:p w14:paraId="1C4A1FDA" w14:textId="614016B4" w:rsidR="00121059" w:rsidRPr="00002464" w:rsidRDefault="00121059" w:rsidP="00811935">
            <w:pPr>
              <w:tabs>
                <w:tab w:val="center" w:pos="3168"/>
                <w:tab w:val="center" w:pos="7162"/>
                <w:tab w:val="center" w:pos="8389"/>
              </w:tabs>
              <w:spacing w:after="7" w:line="253" w:lineRule="auto"/>
              <w:rPr>
                <w:rFonts w:eastAsia="Times New Roman" w:cs="Arial"/>
              </w:rPr>
            </w:pPr>
            <w:r w:rsidRPr="00002464">
              <w:rPr>
                <w:rFonts w:eastAsia="Times New Roman" w:cs="Arial"/>
              </w:rPr>
              <w:t>CNG Vehicle Fuel Systems</w:t>
            </w:r>
          </w:p>
        </w:tc>
        <w:tc>
          <w:tcPr>
            <w:tcW w:w="2155" w:type="dxa"/>
            <w:tcBorders>
              <w:top w:val="single" w:sz="2" w:space="0" w:color="000000"/>
              <w:left w:val="single" w:sz="2" w:space="0" w:color="000000"/>
              <w:bottom w:val="single" w:sz="2" w:space="0" w:color="000000"/>
              <w:right w:val="single" w:sz="2" w:space="0" w:color="000000"/>
            </w:tcBorders>
          </w:tcPr>
          <w:p w14:paraId="62B4B97F" w14:textId="76895C81" w:rsidR="00121059" w:rsidRPr="00002464" w:rsidRDefault="00121059" w:rsidP="00A70E79">
            <w:pPr>
              <w:tabs>
                <w:tab w:val="center" w:pos="3843"/>
                <w:tab w:val="center" w:pos="6566"/>
                <w:tab w:val="center" w:pos="8910"/>
              </w:tabs>
              <w:ind w:left="-13"/>
              <w:rPr>
                <w:rFonts w:eastAsia="Times New Roman" w:cs="Arial"/>
              </w:rPr>
            </w:pPr>
            <w:r w:rsidRPr="00002464">
              <w:rPr>
                <w:rFonts w:eastAsia="Times New Roman" w:cs="Arial"/>
              </w:rPr>
              <w:t>937.1</w:t>
            </w:r>
          </w:p>
        </w:tc>
      </w:tr>
      <w:tr w:rsidR="00121059" w:rsidRPr="00002464" w14:paraId="72186E55"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114B0816" w14:textId="77777777" w:rsidR="00121059" w:rsidRPr="00002464" w:rsidRDefault="00121059" w:rsidP="00121059">
            <w:pPr>
              <w:rPr>
                <w:rFonts w:cs="Arial"/>
                <w:bCs/>
                <w:i/>
                <w:snapToGrid/>
                <w:szCs w:val="24"/>
                <w:u w:val="single"/>
              </w:rPr>
            </w:pPr>
            <w:r w:rsidRPr="00002464">
              <w:rPr>
                <w:rFonts w:cs="Arial"/>
              </w:rPr>
              <w:t>NFPA 54/ANSI Z223.1</w:t>
            </w:r>
            <w:r w:rsidRPr="00002464">
              <w:rPr>
                <w:rFonts w:cs="Arial"/>
                <w:bCs/>
                <w:snapToGrid/>
                <w:szCs w:val="24"/>
              </w:rPr>
              <w:t>-</w:t>
            </w:r>
            <w:r w:rsidRPr="00002464">
              <w:rPr>
                <w:rFonts w:cs="Arial"/>
                <w:bCs/>
                <w:strike/>
                <w:snapToGrid/>
                <w:szCs w:val="24"/>
              </w:rPr>
              <w:t>2021</w:t>
            </w:r>
            <w:r w:rsidRPr="00002464">
              <w:rPr>
                <w:rFonts w:cs="Arial"/>
                <w:bCs/>
                <w:snapToGrid/>
                <w:szCs w:val="24"/>
              </w:rPr>
              <w:t xml:space="preserve"> </w:t>
            </w:r>
            <w:r w:rsidRPr="00002464">
              <w:rPr>
                <w:rFonts w:cs="Arial"/>
                <w:bCs/>
                <w:i/>
                <w:snapToGrid/>
                <w:szCs w:val="24"/>
                <w:u w:val="single"/>
              </w:rPr>
              <w:t>2024</w:t>
            </w:r>
          </w:p>
          <w:p w14:paraId="04F5432A" w14:textId="77777777" w:rsidR="00121059" w:rsidRPr="00002464" w:rsidRDefault="00121059" w:rsidP="00811935">
            <w:pPr>
              <w:rPr>
                <w:rFonts w:cs="Arial"/>
              </w:rPr>
            </w:pPr>
          </w:p>
        </w:tc>
        <w:tc>
          <w:tcPr>
            <w:tcW w:w="3898" w:type="dxa"/>
            <w:tcBorders>
              <w:top w:val="single" w:sz="2" w:space="0" w:color="000000"/>
              <w:left w:val="single" w:sz="2" w:space="0" w:color="000000"/>
              <w:bottom w:val="single" w:sz="2" w:space="0" w:color="000000"/>
              <w:right w:val="single" w:sz="2" w:space="0" w:color="000000"/>
            </w:tcBorders>
          </w:tcPr>
          <w:p w14:paraId="501E5210" w14:textId="631F8F86" w:rsidR="00121059" w:rsidRPr="00002464" w:rsidRDefault="00121059" w:rsidP="00894569">
            <w:pPr>
              <w:spacing w:after="0"/>
              <w:ind w:left="15"/>
              <w:rPr>
                <w:snapToGrid/>
              </w:rPr>
            </w:pPr>
            <w:r w:rsidRPr="00002464">
              <w:rPr>
                <w:snapToGrid/>
              </w:rPr>
              <w:t>National Fuel Gas Code</w:t>
            </w:r>
          </w:p>
        </w:tc>
        <w:tc>
          <w:tcPr>
            <w:tcW w:w="1876" w:type="dxa"/>
            <w:tcBorders>
              <w:top w:val="single" w:sz="2" w:space="0" w:color="000000"/>
              <w:left w:val="single" w:sz="2" w:space="0" w:color="000000"/>
              <w:bottom w:val="single" w:sz="2" w:space="0" w:color="000000"/>
              <w:right w:val="single" w:sz="2" w:space="0" w:color="000000"/>
            </w:tcBorders>
          </w:tcPr>
          <w:p w14:paraId="363F054E" w14:textId="6805C919" w:rsidR="00121059" w:rsidRPr="00002464" w:rsidRDefault="00121059" w:rsidP="00811935">
            <w:pPr>
              <w:tabs>
                <w:tab w:val="center" w:pos="3168"/>
                <w:tab w:val="center" w:pos="7162"/>
                <w:tab w:val="center" w:pos="8389"/>
              </w:tabs>
              <w:spacing w:after="7" w:line="253" w:lineRule="auto"/>
              <w:rPr>
                <w:rFonts w:eastAsia="Times New Roman" w:cs="Arial"/>
              </w:rPr>
            </w:pPr>
            <w:r w:rsidRPr="00002464">
              <w:rPr>
                <w:rFonts w:eastAsia="Times New Roman" w:cs="Arial"/>
              </w:rPr>
              <w:t>Fuel Gas</w:t>
            </w:r>
          </w:p>
        </w:tc>
        <w:tc>
          <w:tcPr>
            <w:tcW w:w="2155" w:type="dxa"/>
            <w:tcBorders>
              <w:top w:val="single" w:sz="2" w:space="0" w:color="000000"/>
              <w:left w:val="single" w:sz="2" w:space="0" w:color="000000"/>
              <w:bottom w:val="single" w:sz="2" w:space="0" w:color="000000"/>
              <w:right w:val="single" w:sz="2" w:space="0" w:color="000000"/>
            </w:tcBorders>
          </w:tcPr>
          <w:p w14:paraId="2ABB64D8" w14:textId="0ED4D417" w:rsidR="00121059" w:rsidRPr="00002464" w:rsidRDefault="00121059" w:rsidP="00A70E79">
            <w:pPr>
              <w:tabs>
                <w:tab w:val="center" w:pos="3843"/>
                <w:tab w:val="center" w:pos="6566"/>
                <w:tab w:val="center" w:pos="8910"/>
              </w:tabs>
              <w:ind w:left="-13"/>
              <w:rPr>
                <w:rFonts w:eastAsia="Times New Roman" w:cs="Arial"/>
              </w:rPr>
            </w:pPr>
            <w:r w:rsidRPr="00002464">
              <w:rPr>
                <w:rFonts w:eastAsia="Times New Roman" w:cs="Arial"/>
              </w:rPr>
              <w:t>402.4.1.2, 516.2.1</w:t>
            </w:r>
          </w:p>
        </w:tc>
      </w:tr>
      <w:tr w:rsidR="00121059" w:rsidRPr="00002464" w14:paraId="772BF81C"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58A7B3C9" w14:textId="3B701E04" w:rsidR="00121059" w:rsidRPr="00002464" w:rsidRDefault="00121059" w:rsidP="00811935">
            <w:pPr>
              <w:rPr>
                <w:rFonts w:cs="Arial"/>
              </w:rPr>
            </w:pPr>
            <w:r w:rsidRPr="00002464">
              <w:rPr>
                <w:rFonts w:cs="Arial"/>
              </w:rPr>
              <w:t xml:space="preserve">NFPA </w:t>
            </w:r>
            <w:r w:rsidRPr="00002464">
              <w:rPr>
                <w:rFonts w:cs="Arial"/>
                <w:bCs/>
                <w:snapToGrid/>
                <w:szCs w:val="24"/>
              </w:rPr>
              <w:t>58-</w:t>
            </w:r>
            <w:r w:rsidRPr="00002464">
              <w:rPr>
                <w:rFonts w:cs="Arial"/>
                <w:bCs/>
                <w:strike/>
                <w:snapToGrid/>
                <w:szCs w:val="24"/>
              </w:rPr>
              <w:t>2020</w:t>
            </w:r>
            <w:r w:rsidRPr="00002464">
              <w:rPr>
                <w:rFonts w:cs="Arial"/>
                <w:bCs/>
                <w:snapToGrid/>
                <w:szCs w:val="24"/>
              </w:rPr>
              <w:t xml:space="preserve"> </w:t>
            </w:r>
            <w:r w:rsidRPr="00002464">
              <w:rPr>
                <w:rFonts w:cs="Arial"/>
                <w:bCs/>
                <w:i/>
                <w:snapToGrid/>
                <w:szCs w:val="24"/>
                <w:u w:val="single"/>
              </w:rPr>
              <w:t>2024</w:t>
            </w:r>
          </w:p>
        </w:tc>
        <w:tc>
          <w:tcPr>
            <w:tcW w:w="3898" w:type="dxa"/>
            <w:tcBorders>
              <w:top w:val="single" w:sz="2" w:space="0" w:color="000000"/>
              <w:left w:val="single" w:sz="2" w:space="0" w:color="000000"/>
              <w:bottom w:val="single" w:sz="2" w:space="0" w:color="000000"/>
              <w:right w:val="single" w:sz="2" w:space="0" w:color="000000"/>
            </w:tcBorders>
          </w:tcPr>
          <w:p w14:paraId="34A91092" w14:textId="54BF6075" w:rsidR="00121059" w:rsidRPr="00002464" w:rsidRDefault="00121059" w:rsidP="00894569">
            <w:pPr>
              <w:spacing w:after="0"/>
              <w:ind w:left="15"/>
              <w:rPr>
                <w:snapToGrid/>
              </w:rPr>
            </w:pPr>
            <w:r w:rsidRPr="00002464">
              <w:rPr>
                <w:snapToGrid/>
                <w:szCs w:val="24"/>
              </w:rPr>
              <w:t>Liquefied Petroleum Gas Code</w:t>
            </w:r>
          </w:p>
        </w:tc>
        <w:tc>
          <w:tcPr>
            <w:tcW w:w="1876" w:type="dxa"/>
            <w:tcBorders>
              <w:top w:val="single" w:sz="2" w:space="0" w:color="000000"/>
              <w:left w:val="single" w:sz="2" w:space="0" w:color="000000"/>
              <w:bottom w:val="single" w:sz="2" w:space="0" w:color="000000"/>
              <w:right w:val="single" w:sz="2" w:space="0" w:color="000000"/>
            </w:tcBorders>
          </w:tcPr>
          <w:p w14:paraId="54ED6FC1" w14:textId="70FA36E0" w:rsidR="00121059" w:rsidRPr="00002464" w:rsidRDefault="00121059" w:rsidP="00811935">
            <w:pPr>
              <w:tabs>
                <w:tab w:val="center" w:pos="3168"/>
                <w:tab w:val="center" w:pos="7162"/>
                <w:tab w:val="center" w:pos="8389"/>
              </w:tabs>
              <w:spacing w:after="7" w:line="253" w:lineRule="auto"/>
              <w:rPr>
                <w:rFonts w:eastAsia="Times New Roman" w:cs="Arial"/>
              </w:rPr>
            </w:pPr>
            <w:r w:rsidRPr="00002464">
              <w:rPr>
                <w:rFonts w:eastAsia="Times New Roman" w:cs="Arial"/>
              </w:rPr>
              <w:t>Fuel Gas</w:t>
            </w:r>
          </w:p>
        </w:tc>
        <w:tc>
          <w:tcPr>
            <w:tcW w:w="2155" w:type="dxa"/>
            <w:tcBorders>
              <w:top w:val="single" w:sz="2" w:space="0" w:color="000000"/>
              <w:left w:val="single" w:sz="2" w:space="0" w:color="000000"/>
              <w:bottom w:val="single" w:sz="2" w:space="0" w:color="000000"/>
              <w:right w:val="single" w:sz="2" w:space="0" w:color="000000"/>
            </w:tcBorders>
          </w:tcPr>
          <w:p w14:paraId="33E51A3A" w14:textId="14BD0AE7" w:rsidR="00121059" w:rsidRPr="00002464" w:rsidRDefault="00121059" w:rsidP="00121059">
            <w:pPr>
              <w:tabs>
                <w:tab w:val="center" w:pos="3843"/>
                <w:tab w:val="center" w:pos="6566"/>
                <w:tab w:val="center" w:pos="8910"/>
              </w:tabs>
              <w:ind w:left="-13"/>
              <w:rPr>
                <w:rFonts w:eastAsia="Times New Roman" w:cs="Arial"/>
              </w:rPr>
            </w:pPr>
            <w:r w:rsidRPr="00002464">
              <w:rPr>
                <w:rFonts w:eastAsia="Times New Roman" w:cs="Arial"/>
              </w:rPr>
              <w:t>303.7, 516.2.1, 1308.4.4.2.3, 1308.4.8.4, 1310.6(8), 1312.11</w:t>
            </w:r>
          </w:p>
        </w:tc>
      </w:tr>
      <w:tr w:rsidR="00121059" w:rsidRPr="00002464" w14:paraId="04C72606"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7DE91262" w14:textId="77777777" w:rsidR="00121059" w:rsidRPr="00002464" w:rsidRDefault="00121059" w:rsidP="00121059">
            <w:pPr>
              <w:rPr>
                <w:rFonts w:cs="Arial"/>
                <w:bCs/>
                <w:i/>
                <w:iCs/>
                <w:strike/>
                <w:snapToGrid/>
                <w:u w:val="single"/>
              </w:rPr>
            </w:pPr>
            <w:r w:rsidRPr="00002464">
              <w:rPr>
                <w:rFonts w:cs="Arial"/>
                <w:bCs/>
                <w:snapToGrid/>
              </w:rPr>
              <w:t>NFPA 68-</w:t>
            </w:r>
            <w:r w:rsidRPr="00002464">
              <w:rPr>
                <w:rFonts w:cs="Arial"/>
                <w:bCs/>
                <w:strike/>
                <w:snapToGrid/>
              </w:rPr>
              <w:t xml:space="preserve">2018 </w:t>
            </w:r>
            <w:r w:rsidRPr="00002464">
              <w:rPr>
                <w:rFonts w:cs="Arial"/>
                <w:bCs/>
                <w:i/>
                <w:iCs/>
                <w:snapToGrid/>
                <w:u w:val="single"/>
              </w:rPr>
              <w:t>2023</w:t>
            </w:r>
          </w:p>
          <w:p w14:paraId="697C84FE" w14:textId="77777777" w:rsidR="00121059" w:rsidRPr="00002464" w:rsidRDefault="00121059" w:rsidP="00811935">
            <w:pPr>
              <w:rPr>
                <w:rFonts w:cs="Arial"/>
              </w:rPr>
            </w:pPr>
          </w:p>
        </w:tc>
        <w:tc>
          <w:tcPr>
            <w:tcW w:w="3898" w:type="dxa"/>
            <w:tcBorders>
              <w:top w:val="single" w:sz="2" w:space="0" w:color="000000"/>
              <w:left w:val="single" w:sz="2" w:space="0" w:color="000000"/>
              <w:bottom w:val="single" w:sz="2" w:space="0" w:color="000000"/>
              <w:right w:val="single" w:sz="2" w:space="0" w:color="000000"/>
            </w:tcBorders>
          </w:tcPr>
          <w:p w14:paraId="6907000E" w14:textId="6D0ADDEA" w:rsidR="00121059" w:rsidRPr="00002464" w:rsidRDefault="00121059" w:rsidP="00894569">
            <w:pPr>
              <w:spacing w:after="0"/>
              <w:ind w:left="15"/>
              <w:rPr>
                <w:snapToGrid/>
              </w:rPr>
            </w:pPr>
            <w:r w:rsidRPr="00002464">
              <w:rPr>
                <w:noProof/>
              </w:rPr>
              <w:t>Explosion Protection by Deflagration Venting</w:t>
            </w:r>
          </w:p>
        </w:tc>
        <w:tc>
          <w:tcPr>
            <w:tcW w:w="1876" w:type="dxa"/>
            <w:tcBorders>
              <w:top w:val="single" w:sz="2" w:space="0" w:color="000000"/>
              <w:left w:val="single" w:sz="2" w:space="0" w:color="000000"/>
              <w:bottom w:val="single" w:sz="2" w:space="0" w:color="000000"/>
              <w:right w:val="single" w:sz="2" w:space="0" w:color="000000"/>
            </w:tcBorders>
          </w:tcPr>
          <w:p w14:paraId="4C99F59F" w14:textId="00A3C6BA" w:rsidR="00121059" w:rsidRPr="00002464" w:rsidRDefault="00121059" w:rsidP="00811935">
            <w:pPr>
              <w:tabs>
                <w:tab w:val="center" w:pos="3168"/>
                <w:tab w:val="center" w:pos="7162"/>
                <w:tab w:val="center" w:pos="8389"/>
              </w:tabs>
              <w:spacing w:after="7" w:line="253" w:lineRule="auto"/>
              <w:rPr>
                <w:rFonts w:eastAsia="Times New Roman" w:cs="Arial"/>
              </w:rPr>
            </w:pPr>
            <w:r w:rsidRPr="00002464">
              <w:rPr>
                <w:rFonts w:eastAsia="Times New Roman" w:cs="Arial"/>
              </w:rPr>
              <w:t>Product Conveying Ducts</w:t>
            </w:r>
          </w:p>
        </w:tc>
        <w:tc>
          <w:tcPr>
            <w:tcW w:w="2155" w:type="dxa"/>
            <w:tcBorders>
              <w:top w:val="single" w:sz="2" w:space="0" w:color="000000"/>
              <w:left w:val="single" w:sz="2" w:space="0" w:color="000000"/>
              <w:bottom w:val="single" w:sz="2" w:space="0" w:color="000000"/>
              <w:right w:val="single" w:sz="2" w:space="0" w:color="000000"/>
            </w:tcBorders>
          </w:tcPr>
          <w:p w14:paraId="4970BB1D" w14:textId="3935FC16" w:rsidR="00121059" w:rsidRPr="00002464" w:rsidRDefault="00121059" w:rsidP="00A70E79">
            <w:pPr>
              <w:tabs>
                <w:tab w:val="center" w:pos="3843"/>
                <w:tab w:val="center" w:pos="6566"/>
                <w:tab w:val="center" w:pos="8910"/>
              </w:tabs>
              <w:ind w:left="-13"/>
              <w:rPr>
                <w:rFonts w:eastAsia="Times New Roman" w:cs="Arial"/>
              </w:rPr>
            </w:pPr>
            <w:r w:rsidRPr="00002464">
              <w:rPr>
                <w:rFonts w:eastAsia="Times New Roman" w:cs="Arial"/>
              </w:rPr>
              <w:t>505.3.3</w:t>
            </w:r>
          </w:p>
        </w:tc>
      </w:tr>
      <w:tr w:rsidR="00121059" w:rsidRPr="00002464" w14:paraId="0A968B90"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4B9F4917" w14:textId="77777777" w:rsidR="00121059" w:rsidRPr="00002464" w:rsidRDefault="00121059" w:rsidP="00121059">
            <w:pPr>
              <w:rPr>
                <w:rFonts w:cs="Arial"/>
                <w:bCs/>
                <w:i/>
                <w:iCs/>
                <w:snapToGrid/>
                <w:szCs w:val="24"/>
                <w:u w:val="single"/>
              </w:rPr>
            </w:pPr>
            <w:r w:rsidRPr="00002464">
              <w:rPr>
                <w:rFonts w:cs="Arial"/>
              </w:rPr>
              <w:t xml:space="preserve">NFPA </w:t>
            </w:r>
            <w:r w:rsidRPr="00002464">
              <w:rPr>
                <w:rFonts w:cs="Arial"/>
                <w:bCs/>
                <w:snapToGrid/>
                <w:szCs w:val="24"/>
              </w:rPr>
              <w:t>70-</w:t>
            </w:r>
            <w:r w:rsidRPr="00002464">
              <w:rPr>
                <w:rFonts w:cs="Arial"/>
                <w:bCs/>
                <w:strike/>
                <w:snapToGrid/>
                <w:szCs w:val="24"/>
              </w:rPr>
              <w:t xml:space="preserve">2020 </w:t>
            </w:r>
            <w:r w:rsidRPr="00002464">
              <w:rPr>
                <w:rFonts w:cs="Arial"/>
                <w:bCs/>
                <w:i/>
                <w:iCs/>
                <w:snapToGrid/>
                <w:szCs w:val="24"/>
                <w:u w:val="single"/>
              </w:rPr>
              <w:t>2023</w:t>
            </w:r>
          </w:p>
          <w:p w14:paraId="38C3D265" w14:textId="77777777" w:rsidR="00121059" w:rsidRPr="00002464" w:rsidRDefault="00121059" w:rsidP="00121059">
            <w:pPr>
              <w:rPr>
                <w:rFonts w:cs="Arial"/>
                <w:bCs/>
                <w:i/>
                <w:snapToGrid/>
                <w:szCs w:val="24"/>
              </w:rPr>
            </w:pPr>
            <w:r w:rsidRPr="00002464">
              <w:rPr>
                <w:rFonts w:cs="Arial"/>
                <w:bCs/>
                <w:i/>
                <w:snapToGrid/>
                <w:szCs w:val="24"/>
              </w:rPr>
              <w:t>*See California Electrical Code for amendments</w:t>
            </w:r>
          </w:p>
          <w:p w14:paraId="3A8C8395" w14:textId="77777777" w:rsidR="00121059" w:rsidRPr="00002464" w:rsidRDefault="00121059" w:rsidP="00121059">
            <w:pPr>
              <w:rPr>
                <w:rFonts w:cs="Arial"/>
                <w:bCs/>
                <w:snapToGrid/>
              </w:rPr>
            </w:pPr>
          </w:p>
        </w:tc>
        <w:tc>
          <w:tcPr>
            <w:tcW w:w="3898" w:type="dxa"/>
            <w:tcBorders>
              <w:top w:val="single" w:sz="2" w:space="0" w:color="000000"/>
              <w:left w:val="single" w:sz="2" w:space="0" w:color="000000"/>
              <w:bottom w:val="single" w:sz="2" w:space="0" w:color="000000"/>
              <w:right w:val="single" w:sz="2" w:space="0" w:color="000000"/>
            </w:tcBorders>
          </w:tcPr>
          <w:p w14:paraId="3BA0CD83" w14:textId="4ECEDFC5" w:rsidR="00121059" w:rsidRPr="00002464" w:rsidRDefault="00121059" w:rsidP="00894569">
            <w:pPr>
              <w:spacing w:after="0"/>
              <w:ind w:left="15"/>
              <w:rPr>
                <w:noProof/>
              </w:rPr>
            </w:pPr>
            <w:r w:rsidRPr="00002464">
              <w:rPr>
                <w:noProof/>
              </w:rPr>
              <w:t>National Electrical Code</w:t>
            </w:r>
          </w:p>
        </w:tc>
        <w:tc>
          <w:tcPr>
            <w:tcW w:w="1876" w:type="dxa"/>
            <w:tcBorders>
              <w:top w:val="single" w:sz="2" w:space="0" w:color="000000"/>
              <w:left w:val="single" w:sz="2" w:space="0" w:color="000000"/>
              <w:bottom w:val="single" w:sz="2" w:space="0" w:color="000000"/>
              <w:right w:val="single" w:sz="2" w:space="0" w:color="000000"/>
            </w:tcBorders>
          </w:tcPr>
          <w:p w14:paraId="22F8E106" w14:textId="438A4DEB" w:rsidR="00121059" w:rsidRPr="00002464" w:rsidRDefault="00121059" w:rsidP="00811935">
            <w:pPr>
              <w:tabs>
                <w:tab w:val="center" w:pos="3168"/>
                <w:tab w:val="center" w:pos="7162"/>
                <w:tab w:val="center" w:pos="8389"/>
              </w:tabs>
              <w:spacing w:after="7" w:line="253" w:lineRule="auto"/>
              <w:rPr>
                <w:rFonts w:eastAsia="Times New Roman" w:cs="Arial"/>
              </w:rPr>
            </w:pPr>
            <w:r w:rsidRPr="00002464">
              <w:rPr>
                <w:rFonts w:eastAsia="Times New Roman" w:cs="Arial"/>
              </w:rPr>
              <w:t>Electrical</w:t>
            </w:r>
          </w:p>
        </w:tc>
        <w:tc>
          <w:tcPr>
            <w:tcW w:w="2155" w:type="dxa"/>
            <w:tcBorders>
              <w:top w:val="single" w:sz="2" w:space="0" w:color="000000"/>
              <w:left w:val="single" w:sz="2" w:space="0" w:color="000000"/>
              <w:bottom w:val="single" w:sz="2" w:space="0" w:color="000000"/>
              <w:right w:val="single" w:sz="2" w:space="0" w:color="000000"/>
            </w:tcBorders>
          </w:tcPr>
          <w:p w14:paraId="4ABED64A" w14:textId="77777777" w:rsidR="00483139" w:rsidRPr="00002464" w:rsidRDefault="00121059" w:rsidP="00483139">
            <w:pPr>
              <w:tabs>
                <w:tab w:val="center" w:pos="3843"/>
                <w:tab w:val="center" w:pos="6566"/>
                <w:tab w:val="center" w:pos="8910"/>
              </w:tabs>
              <w:ind w:left="-13"/>
              <w:rPr>
                <w:rFonts w:eastAsia="Times New Roman" w:cs="Arial"/>
              </w:rPr>
            </w:pPr>
            <w:r w:rsidRPr="00002464">
              <w:rPr>
                <w:rFonts w:eastAsia="Times New Roman" w:cs="Arial"/>
              </w:rPr>
              <w:t>301.4(1), 301.4(3), 303.8.5, 511.1.6, 512.2.5, 516.2.7, 516.2.9(4),602.2.1, 903.2.7, 905.9.2, 930.4, 1104.4(5),</w:t>
            </w:r>
          </w:p>
          <w:p w14:paraId="54AD5384" w14:textId="77777777" w:rsidR="00483139" w:rsidRPr="00002464" w:rsidRDefault="00121059" w:rsidP="00483139">
            <w:pPr>
              <w:tabs>
                <w:tab w:val="center" w:pos="3843"/>
                <w:tab w:val="center" w:pos="6566"/>
                <w:tab w:val="center" w:pos="8910"/>
              </w:tabs>
              <w:ind w:left="-13"/>
              <w:rPr>
                <w:rFonts w:eastAsia="Times New Roman" w:cs="Arial"/>
              </w:rPr>
            </w:pPr>
            <w:r w:rsidRPr="00002464">
              <w:rPr>
                <w:rFonts w:eastAsia="Times New Roman" w:cs="Arial"/>
              </w:rPr>
              <w:t>1106.11.6,1107.1.7,</w:t>
            </w:r>
          </w:p>
          <w:p w14:paraId="40DD7321" w14:textId="137E9A35" w:rsidR="00121059" w:rsidRPr="00002464" w:rsidRDefault="00121059" w:rsidP="00483139">
            <w:pPr>
              <w:tabs>
                <w:tab w:val="center" w:pos="3843"/>
                <w:tab w:val="center" w:pos="6566"/>
                <w:tab w:val="center" w:pos="8910"/>
              </w:tabs>
              <w:ind w:left="-13"/>
              <w:rPr>
                <w:rFonts w:eastAsia="Times New Roman" w:cs="Arial"/>
              </w:rPr>
            </w:pPr>
            <w:r w:rsidRPr="00002464">
              <w:rPr>
                <w:rFonts w:eastAsia="Times New Roman" w:cs="Arial"/>
              </w:rPr>
              <w:t>1107.1.8, 1108.2, 1124.1, 1217.11.1, 1310.14.5.2, 1311.2.4, 1311.7, 1717.1</w:t>
            </w:r>
          </w:p>
        </w:tc>
      </w:tr>
      <w:tr w:rsidR="00121059" w:rsidRPr="00002464" w14:paraId="3E38262C"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5CFED34F" w14:textId="77777777" w:rsidR="00121059" w:rsidRPr="00002464" w:rsidRDefault="00121059" w:rsidP="00121059">
            <w:pPr>
              <w:rPr>
                <w:rFonts w:cs="Arial"/>
                <w:bCs/>
                <w:i/>
                <w:iCs/>
                <w:strike/>
                <w:snapToGrid/>
                <w:u w:val="single"/>
              </w:rPr>
            </w:pPr>
            <w:r w:rsidRPr="00002464">
              <w:rPr>
                <w:rFonts w:cs="Arial"/>
                <w:bCs/>
                <w:snapToGrid/>
              </w:rPr>
              <w:t>NFPA 85-</w:t>
            </w:r>
            <w:r w:rsidRPr="00002464">
              <w:rPr>
                <w:rFonts w:cs="Arial"/>
                <w:bCs/>
                <w:strike/>
                <w:snapToGrid/>
              </w:rPr>
              <w:t xml:space="preserve">2019 </w:t>
            </w:r>
            <w:r w:rsidRPr="00002464">
              <w:rPr>
                <w:rFonts w:cs="Arial"/>
                <w:bCs/>
                <w:i/>
                <w:iCs/>
                <w:snapToGrid/>
                <w:u w:val="single"/>
              </w:rPr>
              <w:t>2023</w:t>
            </w:r>
          </w:p>
          <w:p w14:paraId="6FEE3958" w14:textId="77777777" w:rsidR="00121059" w:rsidRPr="00002464" w:rsidRDefault="00121059" w:rsidP="00121059">
            <w:pPr>
              <w:rPr>
                <w:rFonts w:cs="Arial"/>
                <w:bCs/>
                <w:snapToGrid/>
              </w:rPr>
            </w:pPr>
          </w:p>
        </w:tc>
        <w:tc>
          <w:tcPr>
            <w:tcW w:w="3898" w:type="dxa"/>
            <w:tcBorders>
              <w:top w:val="single" w:sz="2" w:space="0" w:color="000000"/>
              <w:left w:val="single" w:sz="2" w:space="0" w:color="000000"/>
              <w:bottom w:val="single" w:sz="2" w:space="0" w:color="000000"/>
              <w:right w:val="single" w:sz="2" w:space="0" w:color="000000"/>
            </w:tcBorders>
          </w:tcPr>
          <w:p w14:paraId="211AD00B" w14:textId="2B9E2876" w:rsidR="00121059" w:rsidRPr="00002464" w:rsidRDefault="00121059" w:rsidP="00894569">
            <w:pPr>
              <w:spacing w:after="0"/>
              <w:ind w:left="15"/>
              <w:rPr>
                <w:noProof/>
              </w:rPr>
            </w:pPr>
            <w:r w:rsidRPr="00002464">
              <w:rPr>
                <w:noProof/>
              </w:rPr>
              <w:t>Boiler and Combustion Systems Hazards Code</w:t>
            </w:r>
          </w:p>
        </w:tc>
        <w:tc>
          <w:tcPr>
            <w:tcW w:w="1876" w:type="dxa"/>
            <w:tcBorders>
              <w:top w:val="single" w:sz="2" w:space="0" w:color="000000"/>
              <w:left w:val="single" w:sz="2" w:space="0" w:color="000000"/>
              <w:bottom w:val="single" w:sz="2" w:space="0" w:color="000000"/>
              <w:right w:val="single" w:sz="2" w:space="0" w:color="000000"/>
            </w:tcBorders>
          </w:tcPr>
          <w:p w14:paraId="1CABFF34" w14:textId="5392A26E" w:rsidR="00121059" w:rsidRPr="00002464" w:rsidRDefault="000A176B" w:rsidP="00811935">
            <w:pPr>
              <w:tabs>
                <w:tab w:val="center" w:pos="3168"/>
                <w:tab w:val="center" w:pos="7162"/>
                <w:tab w:val="center" w:pos="8389"/>
              </w:tabs>
              <w:spacing w:after="7" w:line="253" w:lineRule="auto"/>
              <w:rPr>
                <w:rFonts w:eastAsia="Times New Roman" w:cs="Arial"/>
              </w:rPr>
            </w:pPr>
            <w:r w:rsidRPr="00002464">
              <w:rPr>
                <w:rFonts w:eastAsia="Times New Roman" w:cs="Arial"/>
              </w:rPr>
              <w:t>Appliances</w:t>
            </w:r>
          </w:p>
        </w:tc>
        <w:tc>
          <w:tcPr>
            <w:tcW w:w="2155" w:type="dxa"/>
            <w:tcBorders>
              <w:top w:val="single" w:sz="2" w:space="0" w:color="000000"/>
              <w:left w:val="single" w:sz="2" w:space="0" w:color="000000"/>
              <w:bottom w:val="single" w:sz="2" w:space="0" w:color="000000"/>
              <w:right w:val="single" w:sz="2" w:space="0" w:color="000000"/>
            </w:tcBorders>
          </w:tcPr>
          <w:p w14:paraId="454DC467" w14:textId="77777777" w:rsidR="000A176B" w:rsidRPr="00002464" w:rsidRDefault="000A176B" w:rsidP="000A176B">
            <w:pPr>
              <w:tabs>
                <w:tab w:val="center" w:pos="3843"/>
                <w:tab w:val="center" w:pos="6566"/>
                <w:tab w:val="center" w:pos="8910"/>
              </w:tabs>
              <w:ind w:left="-13"/>
              <w:rPr>
                <w:rFonts w:eastAsia="Times New Roman" w:cs="Arial"/>
              </w:rPr>
            </w:pPr>
            <w:r w:rsidRPr="00002464">
              <w:rPr>
                <w:rFonts w:eastAsia="Times New Roman" w:cs="Arial"/>
              </w:rPr>
              <w:t xml:space="preserve">1002.1(3), Table </w:t>
            </w:r>
          </w:p>
          <w:p w14:paraId="0D6A3321" w14:textId="53747131" w:rsidR="00121059" w:rsidRPr="00002464" w:rsidRDefault="000A176B" w:rsidP="000A176B">
            <w:pPr>
              <w:tabs>
                <w:tab w:val="center" w:pos="3843"/>
                <w:tab w:val="center" w:pos="6566"/>
                <w:tab w:val="center" w:pos="8910"/>
              </w:tabs>
              <w:ind w:left="-13"/>
              <w:rPr>
                <w:rFonts w:eastAsia="Times New Roman" w:cs="Arial"/>
              </w:rPr>
            </w:pPr>
            <w:r w:rsidRPr="00002464">
              <w:rPr>
                <w:rFonts w:eastAsia="Times New Roman" w:cs="Arial"/>
              </w:rPr>
              <w:t>1003.2.1, 1011.</w:t>
            </w:r>
          </w:p>
        </w:tc>
      </w:tr>
      <w:tr w:rsidR="00121059" w:rsidRPr="00002464" w14:paraId="67309AEB"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66588F08" w14:textId="4C946A57" w:rsidR="00121059" w:rsidRPr="00002464" w:rsidRDefault="00121059" w:rsidP="00121059">
            <w:pPr>
              <w:rPr>
                <w:rFonts w:cs="Arial"/>
                <w:bCs/>
                <w:snapToGrid/>
              </w:rPr>
            </w:pPr>
            <w:r w:rsidRPr="00002464">
              <w:rPr>
                <w:rFonts w:cs="Arial"/>
                <w:bCs/>
                <w:snapToGrid/>
              </w:rPr>
              <w:t>NFPA 86-</w:t>
            </w:r>
            <w:r w:rsidRPr="00002464">
              <w:rPr>
                <w:rFonts w:cs="Arial"/>
                <w:bCs/>
                <w:strike/>
                <w:snapToGrid/>
              </w:rPr>
              <w:t xml:space="preserve">2019 </w:t>
            </w:r>
            <w:r w:rsidRPr="00002464">
              <w:rPr>
                <w:rFonts w:cs="Arial"/>
                <w:bCs/>
                <w:i/>
                <w:iCs/>
                <w:snapToGrid/>
                <w:u w:val="single"/>
              </w:rPr>
              <w:t>2023</w:t>
            </w:r>
          </w:p>
        </w:tc>
        <w:tc>
          <w:tcPr>
            <w:tcW w:w="3898" w:type="dxa"/>
            <w:tcBorders>
              <w:top w:val="single" w:sz="2" w:space="0" w:color="000000"/>
              <w:left w:val="single" w:sz="2" w:space="0" w:color="000000"/>
              <w:bottom w:val="single" w:sz="2" w:space="0" w:color="000000"/>
              <w:right w:val="single" w:sz="2" w:space="0" w:color="000000"/>
            </w:tcBorders>
          </w:tcPr>
          <w:p w14:paraId="6E7402E4" w14:textId="4F45AEA0" w:rsidR="00121059" w:rsidRPr="00002464" w:rsidRDefault="00121059" w:rsidP="00894569">
            <w:pPr>
              <w:spacing w:after="0"/>
              <w:ind w:left="15"/>
              <w:rPr>
                <w:noProof/>
              </w:rPr>
            </w:pPr>
            <w:r w:rsidRPr="00002464">
              <w:rPr>
                <w:noProof/>
              </w:rPr>
              <w:t>Standard for Ovens and Furnaces</w:t>
            </w:r>
          </w:p>
        </w:tc>
        <w:tc>
          <w:tcPr>
            <w:tcW w:w="1876" w:type="dxa"/>
            <w:tcBorders>
              <w:top w:val="single" w:sz="2" w:space="0" w:color="000000"/>
              <w:left w:val="single" w:sz="2" w:space="0" w:color="000000"/>
              <w:bottom w:val="single" w:sz="2" w:space="0" w:color="000000"/>
              <w:right w:val="single" w:sz="2" w:space="0" w:color="000000"/>
            </w:tcBorders>
          </w:tcPr>
          <w:p w14:paraId="739FCEA0" w14:textId="0EE4695C" w:rsidR="00121059" w:rsidRPr="00002464" w:rsidRDefault="000A176B" w:rsidP="00811935">
            <w:pPr>
              <w:tabs>
                <w:tab w:val="center" w:pos="3168"/>
                <w:tab w:val="center" w:pos="7162"/>
                <w:tab w:val="center" w:pos="8389"/>
              </w:tabs>
              <w:spacing w:after="7" w:line="253" w:lineRule="auto"/>
              <w:rPr>
                <w:rFonts w:eastAsia="Times New Roman" w:cs="Arial"/>
              </w:rPr>
            </w:pPr>
            <w:r w:rsidRPr="00002464">
              <w:rPr>
                <w:rFonts w:eastAsia="Times New Roman" w:cs="Arial"/>
              </w:rPr>
              <w:t>Product Conveying Ducts</w:t>
            </w:r>
          </w:p>
        </w:tc>
        <w:tc>
          <w:tcPr>
            <w:tcW w:w="2155" w:type="dxa"/>
            <w:tcBorders>
              <w:top w:val="single" w:sz="2" w:space="0" w:color="000000"/>
              <w:left w:val="single" w:sz="2" w:space="0" w:color="000000"/>
              <w:bottom w:val="single" w:sz="2" w:space="0" w:color="000000"/>
              <w:right w:val="single" w:sz="2" w:space="0" w:color="000000"/>
            </w:tcBorders>
          </w:tcPr>
          <w:p w14:paraId="54C6BC3F" w14:textId="234CF113" w:rsidR="00121059" w:rsidRPr="00002464" w:rsidRDefault="000A176B" w:rsidP="00A70E79">
            <w:pPr>
              <w:tabs>
                <w:tab w:val="center" w:pos="3843"/>
                <w:tab w:val="center" w:pos="6566"/>
                <w:tab w:val="center" w:pos="8910"/>
              </w:tabs>
              <w:ind w:left="-13"/>
              <w:rPr>
                <w:rFonts w:eastAsia="Times New Roman" w:cs="Arial"/>
              </w:rPr>
            </w:pPr>
            <w:r w:rsidRPr="00002464">
              <w:rPr>
                <w:rFonts w:eastAsia="Times New Roman" w:cs="Arial"/>
              </w:rPr>
              <w:t>505.3.2</w:t>
            </w:r>
          </w:p>
        </w:tc>
      </w:tr>
      <w:tr w:rsidR="00121059" w:rsidRPr="00002464" w14:paraId="76FAEBEB"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16D2BA0A" w14:textId="52EE2FE0" w:rsidR="00121059" w:rsidRPr="00002464" w:rsidRDefault="00121059" w:rsidP="00121059">
            <w:pPr>
              <w:rPr>
                <w:rFonts w:cs="Arial"/>
                <w:bCs/>
                <w:i/>
                <w:iCs/>
                <w:snapToGrid/>
                <w:u w:val="single"/>
              </w:rPr>
            </w:pPr>
            <w:r w:rsidRPr="00002464">
              <w:rPr>
                <w:rFonts w:cs="Arial"/>
                <w:bCs/>
                <w:snapToGrid/>
              </w:rPr>
              <w:t>NFPA 88A-</w:t>
            </w:r>
            <w:r w:rsidRPr="00002464">
              <w:rPr>
                <w:rFonts w:cs="Arial"/>
                <w:bCs/>
                <w:strike/>
                <w:snapToGrid/>
              </w:rPr>
              <w:t xml:space="preserve">2019 </w:t>
            </w:r>
            <w:r w:rsidRPr="00002464">
              <w:rPr>
                <w:rFonts w:cs="Arial"/>
                <w:bCs/>
                <w:i/>
                <w:iCs/>
                <w:snapToGrid/>
                <w:u w:val="single"/>
              </w:rPr>
              <w:t>2023</w:t>
            </w:r>
          </w:p>
        </w:tc>
        <w:tc>
          <w:tcPr>
            <w:tcW w:w="3898" w:type="dxa"/>
            <w:tcBorders>
              <w:top w:val="single" w:sz="2" w:space="0" w:color="000000"/>
              <w:left w:val="single" w:sz="2" w:space="0" w:color="000000"/>
              <w:bottom w:val="single" w:sz="2" w:space="0" w:color="000000"/>
              <w:right w:val="single" w:sz="2" w:space="0" w:color="000000"/>
            </w:tcBorders>
          </w:tcPr>
          <w:p w14:paraId="2D37C8EF" w14:textId="458F6B6C" w:rsidR="00121059" w:rsidRPr="00002464" w:rsidRDefault="00121059" w:rsidP="00894569">
            <w:pPr>
              <w:spacing w:after="0"/>
              <w:ind w:left="15"/>
              <w:rPr>
                <w:noProof/>
              </w:rPr>
            </w:pPr>
            <w:r w:rsidRPr="00002464">
              <w:rPr>
                <w:noProof/>
              </w:rPr>
              <w:t>Standard for Parking Sturcutures</w:t>
            </w:r>
          </w:p>
        </w:tc>
        <w:tc>
          <w:tcPr>
            <w:tcW w:w="1876" w:type="dxa"/>
            <w:tcBorders>
              <w:top w:val="single" w:sz="2" w:space="0" w:color="000000"/>
              <w:left w:val="single" w:sz="2" w:space="0" w:color="000000"/>
              <w:bottom w:val="single" w:sz="2" w:space="0" w:color="000000"/>
              <w:right w:val="single" w:sz="2" w:space="0" w:color="000000"/>
            </w:tcBorders>
          </w:tcPr>
          <w:p w14:paraId="50244540" w14:textId="513434F8" w:rsidR="00121059" w:rsidRPr="00002464" w:rsidRDefault="000A176B" w:rsidP="00811935">
            <w:pPr>
              <w:tabs>
                <w:tab w:val="center" w:pos="3168"/>
                <w:tab w:val="center" w:pos="7162"/>
                <w:tab w:val="center" w:pos="8389"/>
              </w:tabs>
              <w:spacing w:after="7" w:line="253" w:lineRule="auto"/>
              <w:rPr>
                <w:rFonts w:eastAsia="Times New Roman" w:cs="Arial"/>
              </w:rPr>
            </w:pPr>
            <w:r w:rsidRPr="00002464">
              <w:t>Miscellaneous</w:t>
            </w:r>
          </w:p>
        </w:tc>
        <w:tc>
          <w:tcPr>
            <w:tcW w:w="2155" w:type="dxa"/>
            <w:tcBorders>
              <w:top w:val="single" w:sz="2" w:space="0" w:color="000000"/>
              <w:left w:val="single" w:sz="2" w:space="0" w:color="000000"/>
              <w:bottom w:val="single" w:sz="2" w:space="0" w:color="000000"/>
              <w:right w:val="single" w:sz="2" w:space="0" w:color="000000"/>
            </w:tcBorders>
          </w:tcPr>
          <w:p w14:paraId="1A818C95" w14:textId="334A1E7C" w:rsidR="00121059" w:rsidRPr="00002464" w:rsidRDefault="000A176B" w:rsidP="00A70E79">
            <w:pPr>
              <w:tabs>
                <w:tab w:val="center" w:pos="3843"/>
                <w:tab w:val="center" w:pos="6566"/>
                <w:tab w:val="center" w:pos="8910"/>
              </w:tabs>
              <w:ind w:left="-13"/>
              <w:rPr>
                <w:rFonts w:eastAsia="Times New Roman" w:cs="Arial"/>
              </w:rPr>
            </w:pPr>
            <w:r w:rsidRPr="00002464">
              <w:rPr>
                <w:rFonts w:eastAsia="Times New Roman" w:cs="Arial"/>
              </w:rPr>
              <w:t>303.11.1</w:t>
            </w:r>
          </w:p>
        </w:tc>
      </w:tr>
      <w:tr w:rsidR="00121059" w:rsidRPr="00002464" w14:paraId="14A7D205"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388B3C80" w14:textId="4176658F" w:rsidR="00121059" w:rsidRPr="00002464" w:rsidRDefault="00121059" w:rsidP="00121059">
            <w:pPr>
              <w:rPr>
                <w:rFonts w:cs="Arial"/>
                <w:bCs/>
                <w:snapToGrid/>
              </w:rPr>
            </w:pPr>
            <w:r w:rsidRPr="00002464">
              <w:rPr>
                <w:rFonts w:cs="Arial"/>
                <w:bCs/>
                <w:snapToGrid/>
              </w:rPr>
              <w:lastRenderedPageBreak/>
              <w:t>NFPA 90A-</w:t>
            </w:r>
            <w:r w:rsidRPr="00002464">
              <w:rPr>
                <w:rFonts w:cs="Arial"/>
                <w:bCs/>
                <w:strike/>
                <w:snapToGrid/>
              </w:rPr>
              <w:t>2021</w:t>
            </w:r>
            <w:r w:rsidRPr="00002464">
              <w:rPr>
                <w:rFonts w:cs="Arial"/>
                <w:bCs/>
                <w:snapToGrid/>
              </w:rPr>
              <w:t xml:space="preserve"> </w:t>
            </w:r>
            <w:r w:rsidRPr="00002464">
              <w:rPr>
                <w:rFonts w:cs="Arial"/>
                <w:bCs/>
                <w:i/>
                <w:iCs/>
                <w:snapToGrid/>
                <w:u w:val="single"/>
              </w:rPr>
              <w:t>2024</w:t>
            </w:r>
          </w:p>
        </w:tc>
        <w:tc>
          <w:tcPr>
            <w:tcW w:w="3898" w:type="dxa"/>
            <w:tcBorders>
              <w:top w:val="single" w:sz="2" w:space="0" w:color="000000"/>
              <w:left w:val="single" w:sz="2" w:space="0" w:color="000000"/>
              <w:bottom w:val="single" w:sz="2" w:space="0" w:color="000000"/>
              <w:right w:val="single" w:sz="2" w:space="0" w:color="000000"/>
            </w:tcBorders>
          </w:tcPr>
          <w:p w14:paraId="509CD78F" w14:textId="0DD46C43" w:rsidR="00121059" w:rsidRPr="00002464" w:rsidRDefault="00121059" w:rsidP="00894569">
            <w:pPr>
              <w:spacing w:after="0"/>
              <w:ind w:left="15"/>
              <w:rPr>
                <w:noProof/>
              </w:rPr>
            </w:pPr>
            <w:r w:rsidRPr="00002464">
              <w:rPr>
                <w:noProof/>
              </w:rPr>
              <w:t>Installation of Air-Conditioning and Ventilating Systems</w:t>
            </w:r>
          </w:p>
        </w:tc>
        <w:tc>
          <w:tcPr>
            <w:tcW w:w="1876" w:type="dxa"/>
            <w:tcBorders>
              <w:top w:val="single" w:sz="2" w:space="0" w:color="000000"/>
              <w:left w:val="single" w:sz="2" w:space="0" w:color="000000"/>
              <w:bottom w:val="single" w:sz="2" w:space="0" w:color="000000"/>
              <w:right w:val="single" w:sz="2" w:space="0" w:color="000000"/>
            </w:tcBorders>
          </w:tcPr>
          <w:p w14:paraId="2C0679B8" w14:textId="02472E62" w:rsidR="00121059" w:rsidRPr="00002464" w:rsidRDefault="000A176B" w:rsidP="00811935">
            <w:pPr>
              <w:tabs>
                <w:tab w:val="center" w:pos="3168"/>
                <w:tab w:val="center" w:pos="7162"/>
                <w:tab w:val="center" w:pos="8389"/>
              </w:tabs>
              <w:spacing w:after="7" w:line="253" w:lineRule="auto"/>
              <w:rPr>
                <w:rFonts w:eastAsia="Times New Roman" w:cs="Arial"/>
              </w:rPr>
            </w:pPr>
            <w:r w:rsidRPr="00002464">
              <w:rPr>
                <w:rFonts w:eastAsia="Times New Roman" w:cs="Arial"/>
              </w:rPr>
              <w:t>HVAC</w:t>
            </w:r>
          </w:p>
        </w:tc>
        <w:tc>
          <w:tcPr>
            <w:tcW w:w="2155" w:type="dxa"/>
            <w:tcBorders>
              <w:top w:val="single" w:sz="2" w:space="0" w:color="000000"/>
              <w:left w:val="single" w:sz="2" w:space="0" w:color="000000"/>
              <w:bottom w:val="single" w:sz="2" w:space="0" w:color="000000"/>
              <w:right w:val="single" w:sz="2" w:space="0" w:color="000000"/>
            </w:tcBorders>
          </w:tcPr>
          <w:p w14:paraId="0F78497C" w14:textId="35303D27" w:rsidR="00121059" w:rsidRPr="00002464" w:rsidRDefault="000A176B" w:rsidP="00A70E79">
            <w:pPr>
              <w:tabs>
                <w:tab w:val="center" w:pos="3843"/>
                <w:tab w:val="center" w:pos="6566"/>
                <w:tab w:val="center" w:pos="8910"/>
              </w:tabs>
              <w:ind w:left="-13"/>
              <w:rPr>
                <w:rFonts w:eastAsia="Times New Roman" w:cs="Arial"/>
              </w:rPr>
            </w:pPr>
            <w:r w:rsidRPr="00002464">
              <w:rPr>
                <w:rFonts w:eastAsia="Times New Roman" w:cs="Arial"/>
              </w:rPr>
              <w:t>604.1</w:t>
            </w:r>
          </w:p>
        </w:tc>
      </w:tr>
      <w:tr w:rsidR="00121059" w:rsidRPr="00002464" w14:paraId="1CDB2BA2"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66AF5072" w14:textId="583EA1AF" w:rsidR="00121059" w:rsidRPr="00002464" w:rsidRDefault="00121059" w:rsidP="00121059">
            <w:pPr>
              <w:rPr>
                <w:rFonts w:cs="Arial"/>
                <w:bCs/>
                <w:snapToGrid/>
              </w:rPr>
            </w:pPr>
            <w:r w:rsidRPr="00002464">
              <w:rPr>
                <w:rFonts w:cs="Arial"/>
                <w:bCs/>
                <w:snapToGrid/>
              </w:rPr>
              <w:t>NFPA 90B-</w:t>
            </w:r>
            <w:r w:rsidRPr="00002464">
              <w:rPr>
                <w:rFonts w:cs="Arial"/>
                <w:bCs/>
                <w:strike/>
                <w:snapToGrid/>
              </w:rPr>
              <w:t>2021</w:t>
            </w:r>
            <w:r w:rsidRPr="00002464">
              <w:rPr>
                <w:rFonts w:cs="Arial"/>
                <w:bCs/>
                <w:snapToGrid/>
              </w:rPr>
              <w:t xml:space="preserve"> </w:t>
            </w:r>
            <w:r w:rsidRPr="00002464">
              <w:rPr>
                <w:rFonts w:cs="Arial"/>
                <w:bCs/>
                <w:i/>
                <w:iCs/>
                <w:snapToGrid/>
                <w:u w:val="single"/>
              </w:rPr>
              <w:t>2024</w:t>
            </w:r>
          </w:p>
        </w:tc>
        <w:tc>
          <w:tcPr>
            <w:tcW w:w="3898" w:type="dxa"/>
            <w:tcBorders>
              <w:top w:val="single" w:sz="2" w:space="0" w:color="000000"/>
              <w:left w:val="single" w:sz="2" w:space="0" w:color="000000"/>
              <w:bottom w:val="single" w:sz="2" w:space="0" w:color="000000"/>
              <w:right w:val="single" w:sz="2" w:space="0" w:color="000000"/>
            </w:tcBorders>
          </w:tcPr>
          <w:p w14:paraId="6EAE0399" w14:textId="07A775B0" w:rsidR="00121059" w:rsidRPr="00002464" w:rsidRDefault="00121059" w:rsidP="00894569">
            <w:pPr>
              <w:spacing w:after="0"/>
              <w:ind w:left="15"/>
              <w:rPr>
                <w:noProof/>
              </w:rPr>
            </w:pPr>
            <w:r w:rsidRPr="00002464">
              <w:rPr>
                <w:noProof/>
              </w:rPr>
              <w:t>Installation of  Warm Air Heating and Air-Conditioning Systems</w:t>
            </w:r>
          </w:p>
        </w:tc>
        <w:tc>
          <w:tcPr>
            <w:tcW w:w="1876" w:type="dxa"/>
            <w:tcBorders>
              <w:top w:val="single" w:sz="2" w:space="0" w:color="000000"/>
              <w:left w:val="single" w:sz="2" w:space="0" w:color="000000"/>
              <w:bottom w:val="single" w:sz="2" w:space="0" w:color="000000"/>
              <w:right w:val="single" w:sz="2" w:space="0" w:color="000000"/>
            </w:tcBorders>
          </w:tcPr>
          <w:p w14:paraId="24CCEAC9" w14:textId="110E9031" w:rsidR="00121059" w:rsidRPr="00002464" w:rsidRDefault="000A176B" w:rsidP="00811935">
            <w:pPr>
              <w:tabs>
                <w:tab w:val="center" w:pos="3168"/>
                <w:tab w:val="center" w:pos="7162"/>
                <w:tab w:val="center" w:pos="8389"/>
              </w:tabs>
              <w:spacing w:after="7" w:line="253" w:lineRule="auto"/>
              <w:rPr>
                <w:rFonts w:eastAsia="Times New Roman" w:cs="Arial"/>
              </w:rPr>
            </w:pPr>
            <w:r w:rsidRPr="00002464">
              <w:rPr>
                <w:rFonts w:eastAsia="Times New Roman" w:cs="Arial"/>
              </w:rPr>
              <w:t>HVAC</w:t>
            </w:r>
          </w:p>
        </w:tc>
        <w:tc>
          <w:tcPr>
            <w:tcW w:w="2155" w:type="dxa"/>
            <w:tcBorders>
              <w:top w:val="single" w:sz="2" w:space="0" w:color="000000"/>
              <w:left w:val="single" w:sz="2" w:space="0" w:color="000000"/>
              <w:bottom w:val="single" w:sz="2" w:space="0" w:color="000000"/>
              <w:right w:val="single" w:sz="2" w:space="0" w:color="000000"/>
            </w:tcBorders>
          </w:tcPr>
          <w:p w14:paraId="6457F191" w14:textId="1CB9CAD8" w:rsidR="00121059" w:rsidRPr="00002464" w:rsidRDefault="000A176B" w:rsidP="00A70E79">
            <w:pPr>
              <w:tabs>
                <w:tab w:val="center" w:pos="3843"/>
                <w:tab w:val="center" w:pos="6566"/>
                <w:tab w:val="center" w:pos="8910"/>
              </w:tabs>
              <w:ind w:left="-13"/>
              <w:rPr>
                <w:rFonts w:eastAsia="Times New Roman" w:cs="Arial"/>
              </w:rPr>
            </w:pPr>
            <w:r w:rsidRPr="00002464">
              <w:rPr>
                <w:rFonts w:eastAsia="Times New Roman" w:cs="Arial"/>
              </w:rPr>
              <w:t>604.1</w:t>
            </w:r>
          </w:p>
        </w:tc>
      </w:tr>
      <w:tr w:rsidR="00121059" w:rsidRPr="00002464" w14:paraId="22C1967C"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7A7C4B94" w14:textId="5FCF2FB8" w:rsidR="00121059" w:rsidRPr="00002464" w:rsidRDefault="00121059" w:rsidP="00121059">
            <w:pPr>
              <w:rPr>
                <w:rFonts w:cs="Arial"/>
                <w:bCs/>
                <w:snapToGrid/>
              </w:rPr>
            </w:pPr>
            <w:r w:rsidRPr="00002464">
              <w:rPr>
                <w:rFonts w:cs="Arial"/>
                <w:bCs/>
                <w:snapToGrid/>
              </w:rPr>
              <w:t>NFPA 92-</w:t>
            </w:r>
            <w:r w:rsidRPr="00002464">
              <w:rPr>
                <w:rFonts w:cs="Arial"/>
                <w:bCs/>
                <w:strike/>
                <w:snapToGrid/>
              </w:rPr>
              <w:t xml:space="preserve">2018 </w:t>
            </w:r>
            <w:r w:rsidRPr="00002464">
              <w:rPr>
                <w:rFonts w:cs="Arial"/>
                <w:bCs/>
                <w:i/>
                <w:iCs/>
                <w:snapToGrid/>
                <w:u w:val="single"/>
              </w:rPr>
              <w:t>202</w:t>
            </w:r>
            <w:r w:rsidR="00EE3749" w:rsidRPr="00002464">
              <w:rPr>
                <w:rFonts w:cs="Arial"/>
                <w:bCs/>
                <w:i/>
                <w:iCs/>
                <w:snapToGrid/>
                <w:u w:val="single"/>
              </w:rPr>
              <w:t>4</w:t>
            </w:r>
          </w:p>
        </w:tc>
        <w:tc>
          <w:tcPr>
            <w:tcW w:w="3898" w:type="dxa"/>
            <w:tcBorders>
              <w:top w:val="single" w:sz="2" w:space="0" w:color="000000"/>
              <w:left w:val="single" w:sz="2" w:space="0" w:color="000000"/>
              <w:bottom w:val="single" w:sz="2" w:space="0" w:color="000000"/>
              <w:right w:val="single" w:sz="2" w:space="0" w:color="000000"/>
            </w:tcBorders>
          </w:tcPr>
          <w:p w14:paraId="42630172" w14:textId="77777777" w:rsidR="00121059" w:rsidRPr="00002464" w:rsidRDefault="00121059" w:rsidP="00121059">
            <w:pPr>
              <w:rPr>
                <w:noProof/>
              </w:rPr>
            </w:pPr>
            <w:r w:rsidRPr="00002464">
              <w:rPr>
                <w:noProof/>
              </w:rPr>
              <w:t>Smoke Control Systems</w:t>
            </w:r>
          </w:p>
          <w:p w14:paraId="0D6C5B4A" w14:textId="77777777" w:rsidR="00121059" w:rsidRPr="00002464" w:rsidRDefault="00121059" w:rsidP="00894569">
            <w:pPr>
              <w:spacing w:after="0"/>
              <w:ind w:left="15"/>
              <w:rPr>
                <w:noProof/>
              </w:rPr>
            </w:pPr>
          </w:p>
        </w:tc>
        <w:tc>
          <w:tcPr>
            <w:tcW w:w="1876" w:type="dxa"/>
            <w:tcBorders>
              <w:top w:val="single" w:sz="2" w:space="0" w:color="000000"/>
              <w:left w:val="single" w:sz="2" w:space="0" w:color="000000"/>
              <w:bottom w:val="single" w:sz="2" w:space="0" w:color="000000"/>
              <w:right w:val="single" w:sz="2" w:space="0" w:color="000000"/>
            </w:tcBorders>
          </w:tcPr>
          <w:p w14:paraId="10F6D65D" w14:textId="5A68F68D" w:rsidR="00121059" w:rsidRPr="00002464" w:rsidRDefault="000A176B" w:rsidP="00811935">
            <w:pPr>
              <w:tabs>
                <w:tab w:val="center" w:pos="3168"/>
                <w:tab w:val="center" w:pos="7162"/>
                <w:tab w:val="center" w:pos="8389"/>
              </w:tabs>
              <w:spacing w:after="7" w:line="253" w:lineRule="auto"/>
              <w:rPr>
                <w:rFonts w:eastAsia="Times New Roman" w:cs="Arial"/>
              </w:rPr>
            </w:pPr>
            <w:r w:rsidRPr="00002464">
              <w:rPr>
                <w:rFonts w:eastAsia="Times New Roman" w:cs="Arial"/>
              </w:rPr>
              <w:t>Smoke Control Systems</w:t>
            </w:r>
          </w:p>
        </w:tc>
        <w:tc>
          <w:tcPr>
            <w:tcW w:w="2155" w:type="dxa"/>
            <w:tcBorders>
              <w:top w:val="single" w:sz="2" w:space="0" w:color="000000"/>
              <w:left w:val="single" w:sz="2" w:space="0" w:color="000000"/>
              <w:bottom w:val="single" w:sz="2" w:space="0" w:color="000000"/>
              <w:right w:val="single" w:sz="2" w:space="0" w:color="000000"/>
            </w:tcBorders>
          </w:tcPr>
          <w:p w14:paraId="688A7544" w14:textId="7B430E6C" w:rsidR="00121059" w:rsidRPr="00002464" w:rsidRDefault="000A176B" w:rsidP="00A70E79">
            <w:pPr>
              <w:tabs>
                <w:tab w:val="center" w:pos="3843"/>
                <w:tab w:val="center" w:pos="6566"/>
                <w:tab w:val="center" w:pos="8910"/>
              </w:tabs>
              <w:ind w:left="-13"/>
              <w:rPr>
                <w:rFonts w:eastAsia="Times New Roman" w:cs="Arial"/>
              </w:rPr>
            </w:pPr>
            <w:r w:rsidRPr="00002464">
              <w:rPr>
                <w:rFonts w:eastAsia="Times New Roman" w:cs="Arial"/>
              </w:rPr>
              <w:t>505.7.3</w:t>
            </w:r>
          </w:p>
        </w:tc>
      </w:tr>
      <w:tr w:rsidR="00121059" w:rsidRPr="00002464" w14:paraId="1A225D1D"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0916CAEC" w14:textId="346E6CA9" w:rsidR="00121059" w:rsidRPr="00002464" w:rsidRDefault="00121059" w:rsidP="00121059">
            <w:pPr>
              <w:rPr>
                <w:rFonts w:cs="Arial"/>
                <w:bCs/>
                <w:snapToGrid/>
              </w:rPr>
            </w:pPr>
            <w:r w:rsidRPr="00002464">
              <w:rPr>
                <w:rFonts w:cs="Arial"/>
                <w:bCs/>
                <w:snapToGrid/>
              </w:rPr>
              <w:t>NFPA 99-</w:t>
            </w:r>
            <w:r w:rsidRPr="00002464">
              <w:rPr>
                <w:rFonts w:cs="Arial"/>
                <w:bCs/>
                <w:strike/>
                <w:snapToGrid/>
              </w:rPr>
              <w:t xml:space="preserve">2021 </w:t>
            </w:r>
            <w:r w:rsidRPr="00002464">
              <w:rPr>
                <w:rFonts w:cs="Arial"/>
                <w:bCs/>
                <w:i/>
                <w:iCs/>
                <w:snapToGrid/>
                <w:u w:val="single"/>
              </w:rPr>
              <w:t>2024</w:t>
            </w:r>
          </w:p>
        </w:tc>
        <w:tc>
          <w:tcPr>
            <w:tcW w:w="3898" w:type="dxa"/>
            <w:tcBorders>
              <w:top w:val="single" w:sz="2" w:space="0" w:color="000000"/>
              <w:left w:val="single" w:sz="2" w:space="0" w:color="000000"/>
              <w:bottom w:val="single" w:sz="2" w:space="0" w:color="000000"/>
              <w:right w:val="single" w:sz="2" w:space="0" w:color="000000"/>
            </w:tcBorders>
          </w:tcPr>
          <w:p w14:paraId="4A737F93" w14:textId="2F237A40" w:rsidR="00121059" w:rsidRPr="00002464" w:rsidRDefault="00121059" w:rsidP="00894569">
            <w:pPr>
              <w:spacing w:after="0"/>
              <w:ind w:left="15"/>
              <w:rPr>
                <w:noProof/>
              </w:rPr>
            </w:pPr>
            <w:r w:rsidRPr="00002464">
              <w:rPr>
                <w:noProof/>
              </w:rPr>
              <w:t>Health Care Facilities Code</w:t>
            </w:r>
          </w:p>
        </w:tc>
        <w:tc>
          <w:tcPr>
            <w:tcW w:w="1876" w:type="dxa"/>
            <w:tcBorders>
              <w:top w:val="single" w:sz="2" w:space="0" w:color="000000"/>
              <w:left w:val="single" w:sz="2" w:space="0" w:color="000000"/>
              <w:bottom w:val="single" w:sz="2" w:space="0" w:color="000000"/>
              <w:right w:val="single" w:sz="2" w:space="0" w:color="000000"/>
            </w:tcBorders>
          </w:tcPr>
          <w:p w14:paraId="4BF1FAF3" w14:textId="2191A04F" w:rsidR="00121059" w:rsidRPr="00002464" w:rsidRDefault="000A176B" w:rsidP="00811935">
            <w:pPr>
              <w:tabs>
                <w:tab w:val="center" w:pos="3168"/>
                <w:tab w:val="center" w:pos="7162"/>
                <w:tab w:val="center" w:pos="8389"/>
              </w:tabs>
              <w:spacing w:after="7" w:line="253" w:lineRule="auto"/>
              <w:rPr>
                <w:rFonts w:eastAsia="Times New Roman" w:cs="Arial"/>
              </w:rPr>
            </w:pPr>
            <w:r w:rsidRPr="00002464">
              <w:rPr>
                <w:rFonts w:eastAsia="Times New Roman" w:cs="Arial"/>
              </w:rPr>
              <w:t>Miscellaneous</w:t>
            </w:r>
          </w:p>
        </w:tc>
        <w:tc>
          <w:tcPr>
            <w:tcW w:w="2155" w:type="dxa"/>
            <w:tcBorders>
              <w:top w:val="single" w:sz="2" w:space="0" w:color="000000"/>
              <w:left w:val="single" w:sz="2" w:space="0" w:color="000000"/>
              <w:bottom w:val="single" w:sz="2" w:space="0" w:color="000000"/>
              <w:right w:val="single" w:sz="2" w:space="0" w:color="000000"/>
            </w:tcBorders>
          </w:tcPr>
          <w:p w14:paraId="1D35203C" w14:textId="533734C9" w:rsidR="00121059" w:rsidRPr="00002464" w:rsidRDefault="000A176B" w:rsidP="00A70E79">
            <w:pPr>
              <w:tabs>
                <w:tab w:val="center" w:pos="3843"/>
                <w:tab w:val="center" w:pos="6566"/>
                <w:tab w:val="center" w:pos="8910"/>
              </w:tabs>
              <w:ind w:left="-13"/>
              <w:rPr>
                <w:rFonts w:eastAsia="Times New Roman" w:cs="Arial"/>
              </w:rPr>
            </w:pPr>
            <w:r w:rsidRPr="00002464">
              <w:rPr>
                <w:rFonts w:eastAsia="Times New Roman" w:cs="Arial"/>
              </w:rPr>
              <w:t>402.1.2</w:t>
            </w:r>
          </w:p>
        </w:tc>
      </w:tr>
      <w:tr w:rsidR="00121059" w:rsidRPr="00002464" w14:paraId="4B374EB2"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098F3943" w14:textId="50F5F67F" w:rsidR="00121059" w:rsidRPr="00002464" w:rsidRDefault="00121059" w:rsidP="00121059">
            <w:pPr>
              <w:rPr>
                <w:rFonts w:cs="Arial"/>
                <w:bCs/>
                <w:snapToGrid/>
              </w:rPr>
            </w:pPr>
            <w:r w:rsidRPr="00002464">
              <w:rPr>
                <w:rFonts w:cs="Arial"/>
                <w:bCs/>
                <w:snapToGrid/>
              </w:rPr>
              <w:t>NFPA 105-</w:t>
            </w:r>
            <w:r w:rsidRPr="00002464">
              <w:rPr>
                <w:rFonts w:cs="Arial"/>
                <w:bCs/>
                <w:strike/>
                <w:snapToGrid/>
              </w:rPr>
              <w:t xml:space="preserve">2019 </w:t>
            </w:r>
            <w:r w:rsidRPr="00002464">
              <w:rPr>
                <w:rFonts w:cs="Arial"/>
                <w:bCs/>
                <w:i/>
                <w:iCs/>
                <w:snapToGrid/>
                <w:u w:val="single"/>
              </w:rPr>
              <w:t>202</w:t>
            </w:r>
            <w:r w:rsidR="00EE3749" w:rsidRPr="00002464">
              <w:rPr>
                <w:rFonts w:cs="Arial"/>
                <w:bCs/>
                <w:i/>
                <w:iCs/>
                <w:snapToGrid/>
                <w:u w:val="single"/>
              </w:rPr>
              <w:t>5</w:t>
            </w:r>
          </w:p>
        </w:tc>
        <w:tc>
          <w:tcPr>
            <w:tcW w:w="3898" w:type="dxa"/>
            <w:tcBorders>
              <w:top w:val="single" w:sz="2" w:space="0" w:color="000000"/>
              <w:left w:val="single" w:sz="2" w:space="0" w:color="000000"/>
              <w:bottom w:val="single" w:sz="2" w:space="0" w:color="000000"/>
              <w:right w:val="single" w:sz="2" w:space="0" w:color="000000"/>
            </w:tcBorders>
          </w:tcPr>
          <w:p w14:paraId="56948373" w14:textId="370ED69F" w:rsidR="00121059" w:rsidRPr="00002464" w:rsidRDefault="00121059" w:rsidP="00894569">
            <w:pPr>
              <w:spacing w:after="0"/>
              <w:ind w:left="15"/>
              <w:rPr>
                <w:noProof/>
              </w:rPr>
            </w:pPr>
            <w:r w:rsidRPr="00002464">
              <w:rPr>
                <w:noProof/>
              </w:rPr>
              <w:t>Standard for Smoke Door Assemblies and Other Opening Protectives</w:t>
            </w:r>
          </w:p>
        </w:tc>
        <w:tc>
          <w:tcPr>
            <w:tcW w:w="1876" w:type="dxa"/>
            <w:tcBorders>
              <w:top w:val="single" w:sz="2" w:space="0" w:color="000000"/>
              <w:left w:val="single" w:sz="2" w:space="0" w:color="000000"/>
              <w:bottom w:val="single" w:sz="2" w:space="0" w:color="000000"/>
              <w:right w:val="single" w:sz="2" w:space="0" w:color="000000"/>
            </w:tcBorders>
          </w:tcPr>
          <w:p w14:paraId="1A83B0E4" w14:textId="63208EF1" w:rsidR="00121059" w:rsidRPr="00002464" w:rsidRDefault="000A176B" w:rsidP="00811935">
            <w:pPr>
              <w:tabs>
                <w:tab w:val="center" w:pos="3168"/>
                <w:tab w:val="center" w:pos="7162"/>
                <w:tab w:val="center" w:pos="8389"/>
              </w:tabs>
              <w:spacing w:after="7" w:line="253" w:lineRule="auto"/>
              <w:rPr>
                <w:rFonts w:eastAsia="Times New Roman" w:cs="Arial"/>
              </w:rPr>
            </w:pPr>
            <w:r w:rsidRPr="00002464">
              <w:rPr>
                <w:rFonts w:eastAsia="Times New Roman" w:cs="Arial"/>
              </w:rPr>
              <w:t>Miscellaneous</w:t>
            </w:r>
          </w:p>
        </w:tc>
        <w:tc>
          <w:tcPr>
            <w:tcW w:w="2155" w:type="dxa"/>
            <w:tcBorders>
              <w:top w:val="single" w:sz="2" w:space="0" w:color="000000"/>
              <w:left w:val="single" w:sz="2" w:space="0" w:color="000000"/>
              <w:bottom w:val="single" w:sz="2" w:space="0" w:color="000000"/>
              <w:right w:val="single" w:sz="2" w:space="0" w:color="000000"/>
            </w:tcBorders>
          </w:tcPr>
          <w:p w14:paraId="4925D3B3" w14:textId="221BA55C" w:rsidR="00121059" w:rsidRPr="00002464" w:rsidRDefault="000A176B" w:rsidP="00A70E79">
            <w:pPr>
              <w:tabs>
                <w:tab w:val="center" w:pos="3843"/>
                <w:tab w:val="center" w:pos="6566"/>
                <w:tab w:val="center" w:pos="8910"/>
              </w:tabs>
              <w:ind w:left="-13"/>
              <w:rPr>
                <w:rFonts w:eastAsia="Times New Roman" w:cs="Arial"/>
              </w:rPr>
            </w:pPr>
            <w:r w:rsidRPr="00002464">
              <w:rPr>
                <w:rFonts w:eastAsia="Times New Roman" w:cs="Arial"/>
              </w:rPr>
              <w:t>606.6(1), 606.6(3)</w:t>
            </w:r>
          </w:p>
        </w:tc>
      </w:tr>
      <w:tr w:rsidR="00121059" w:rsidRPr="00002464" w14:paraId="3D66A812"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7C8278DA" w14:textId="63210924" w:rsidR="00121059" w:rsidRPr="00002464" w:rsidRDefault="00121059" w:rsidP="00121059">
            <w:pPr>
              <w:rPr>
                <w:rFonts w:cs="Arial"/>
                <w:bCs/>
                <w:snapToGrid/>
              </w:rPr>
            </w:pPr>
            <w:r w:rsidRPr="00002464">
              <w:rPr>
                <w:rFonts w:cs="Arial"/>
                <w:bCs/>
                <w:snapToGrid/>
              </w:rPr>
              <w:t>NFPA 211-</w:t>
            </w:r>
            <w:r w:rsidRPr="00002464">
              <w:rPr>
                <w:rFonts w:cs="Arial"/>
                <w:bCs/>
                <w:strike/>
                <w:snapToGrid/>
              </w:rPr>
              <w:t xml:space="preserve">2019 </w:t>
            </w:r>
            <w:r w:rsidRPr="00002464">
              <w:rPr>
                <w:rFonts w:cs="Arial"/>
                <w:bCs/>
                <w:i/>
                <w:iCs/>
                <w:snapToGrid/>
                <w:u w:val="single"/>
              </w:rPr>
              <w:t>2024</w:t>
            </w:r>
          </w:p>
        </w:tc>
        <w:tc>
          <w:tcPr>
            <w:tcW w:w="3898" w:type="dxa"/>
            <w:tcBorders>
              <w:top w:val="single" w:sz="2" w:space="0" w:color="000000"/>
              <w:left w:val="single" w:sz="2" w:space="0" w:color="000000"/>
              <w:bottom w:val="single" w:sz="2" w:space="0" w:color="000000"/>
              <w:right w:val="single" w:sz="2" w:space="0" w:color="000000"/>
            </w:tcBorders>
          </w:tcPr>
          <w:p w14:paraId="34633829" w14:textId="04BB329B" w:rsidR="00121059" w:rsidRPr="00002464" w:rsidRDefault="00121059" w:rsidP="00894569">
            <w:pPr>
              <w:spacing w:after="0"/>
              <w:ind w:left="15"/>
              <w:rPr>
                <w:noProof/>
              </w:rPr>
            </w:pPr>
            <w:r w:rsidRPr="00002464">
              <w:rPr>
                <w:noProof/>
              </w:rPr>
              <w:t>Standard for Chimneys, Fireplaces, Vents, and Solid Fuel-Burning Appliances.</w:t>
            </w:r>
          </w:p>
        </w:tc>
        <w:tc>
          <w:tcPr>
            <w:tcW w:w="1876" w:type="dxa"/>
            <w:tcBorders>
              <w:top w:val="single" w:sz="2" w:space="0" w:color="000000"/>
              <w:left w:val="single" w:sz="2" w:space="0" w:color="000000"/>
              <w:bottom w:val="single" w:sz="2" w:space="0" w:color="000000"/>
              <w:right w:val="single" w:sz="2" w:space="0" w:color="000000"/>
            </w:tcBorders>
          </w:tcPr>
          <w:p w14:paraId="5D6E4533" w14:textId="237D50B7" w:rsidR="00121059" w:rsidRPr="00002464" w:rsidRDefault="000A176B" w:rsidP="00811935">
            <w:pPr>
              <w:tabs>
                <w:tab w:val="center" w:pos="3168"/>
                <w:tab w:val="center" w:pos="7162"/>
                <w:tab w:val="center" w:pos="8389"/>
              </w:tabs>
              <w:spacing w:after="7" w:line="253" w:lineRule="auto"/>
              <w:rPr>
                <w:rFonts w:eastAsia="Times New Roman" w:cs="Arial"/>
              </w:rPr>
            </w:pPr>
            <w:r w:rsidRPr="00002464">
              <w:rPr>
                <w:rFonts w:eastAsia="Times New Roman" w:cs="Arial"/>
              </w:rPr>
              <w:t>Fuel Gas Appliances</w:t>
            </w:r>
          </w:p>
        </w:tc>
        <w:tc>
          <w:tcPr>
            <w:tcW w:w="2155" w:type="dxa"/>
            <w:tcBorders>
              <w:top w:val="single" w:sz="2" w:space="0" w:color="000000"/>
              <w:left w:val="single" w:sz="2" w:space="0" w:color="000000"/>
              <w:bottom w:val="single" w:sz="2" w:space="0" w:color="000000"/>
              <w:right w:val="single" w:sz="2" w:space="0" w:color="000000"/>
            </w:tcBorders>
          </w:tcPr>
          <w:p w14:paraId="6A619A3B" w14:textId="2583E73D" w:rsidR="00121059" w:rsidRPr="00002464" w:rsidRDefault="000A176B" w:rsidP="00A70E79">
            <w:pPr>
              <w:tabs>
                <w:tab w:val="center" w:pos="3843"/>
                <w:tab w:val="center" w:pos="6566"/>
                <w:tab w:val="center" w:pos="8910"/>
              </w:tabs>
              <w:ind w:left="-13"/>
              <w:rPr>
                <w:rFonts w:eastAsia="Times New Roman" w:cs="Arial"/>
              </w:rPr>
            </w:pPr>
            <w:r w:rsidRPr="00002464">
              <w:rPr>
                <w:rFonts w:eastAsia="Times New Roman" w:cs="Arial"/>
              </w:rPr>
              <w:t>303.10, 402.4.1.2, 517.7, 517.7.1, 801.2, 801.3, 802.5.2, 802.5.3, 802.5.7.1, 802.5.7.3, 902.10</w:t>
            </w:r>
          </w:p>
        </w:tc>
      </w:tr>
      <w:tr w:rsidR="00121059" w:rsidRPr="00002464" w14:paraId="0DEC060C"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6E6D3ED2" w14:textId="7E1A8486" w:rsidR="00121059" w:rsidRPr="00002464" w:rsidRDefault="00121059" w:rsidP="00121059">
            <w:pPr>
              <w:rPr>
                <w:rFonts w:cs="Arial"/>
                <w:bCs/>
                <w:snapToGrid/>
              </w:rPr>
            </w:pPr>
            <w:r w:rsidRPr="00002464">
              <w:rPr>
                <w:rFonts w:cs="Arial"/>
                <w:bCs/>
                <w:snapToGrid/>
              </w:rPr>
              <w:t>NFPA 262-</w:t>
            </w:r>
            <w:r w:rsidRPr="00002464">
              <w:rPr>
                <w:rFonts w:cs="Arial"/>
                <w:bCs/>
                <w:strike/>
                <w:snapToGrid/>
              </w:rPr>
              <w:t xml:space="preserve">2019 </w:t>
            </w:r>
            <w:r w:rsidRPr="00002464">
              <w:rPr>
                <w:rFonts w:cs="Arial"/>
                <w:bCs/>
                <w:i/>
                <w:iCs/>
                <w:snapToGrid/>
                <w:u w:val="single"/>
              </w:rPr>
              <w:t>2023</w:t>
            </w:r>
          </w:p>
        </w:tc>
        <w:tc>
          <w:tcPr>
            <w:tcW w:w="3898" w:type="dxa"/>
            <w:tcBorders>
              <w:top w:val="single" w:sz="2" w:space="0" w:color="000000"/>
              <w:left w:val="single" w:sz="2" w:space="0" w:color="000000"/>
              <w:bottom w:val="single" w:sz="2" w:space="0" w:color="000000"/>
              <w:right w:val="single" w:sz="2" w:space="0" w:color="000000"/>
            </w:tcBorders>
          </w:tcPr>
          <w:p w14:paraId="700FE3F7" w14:textId="28D6EAF7" w:rsidR="00121059" w:rsidRPr="00002464" w:rsidRDefault="00121059" w:rsidP="00894569">
            <w:pPr>
              <w:spacing w:after="0"/>
              <w:ind w:left="15"/>
              <w:rPr>
                <w:noProof/>
              </w:rPr>
            </w:pPr>
            <w:r w:rsidRPr="00002464">
              <w:rPr>
                <w:noProof/>
              </w:rPr>
              <w:t>Standard Method of Test for Flame Travel and Smoke of Wires and Cables for Use in Air-Handling Spaces</w:t>
            </w:r>
          </w:p>
        </w:tc>
        <w:tc>
          <w:tcPr>
            <w:tcW w:w="1876" w:type="dxa"/>
            <w:tcBorders>
              <w:top w:val="single" w:sz="2" w:space="0" w:color="000000"/>
              <w:left w:val="single" w:sz="2" w:space="0" w:color="000000"/>
              <w:bottom w:val="single" w:sz="2" w:space="0" w:color="000000"/>
              <w:right w:val="single" w:sz="2" w:space="0" w:color="000000"/>
            </w:tcBorders>
          </w:tcPr>
          <w:p w14:paraId="2CA9674E" w14:textId="62478572" w:rsidR="00121059" w:rsidRPr="00002464" w:rsidRDefault="000A176B" w:rsidP="00811935">
            <w:pPr>
              <w:tabs>
                <w:tab w:val="center" w:pos="3168"/>
                <w:tab w:val="center" w:pos="7162"/>
                <w:tab w:val="center" w:pos="8389"/>
              </w:tabs>
              <w:spacing w:after="7" w:line="253" w:lineRule="auto"/>
              <w:rPr>
                <w:rFonts w:eastAsia="Times New Roman" w:cs="Arial"/>
              </w:rPr>
            </w:pPr>
            <w:r w:rsidRPr="00002464">
              <w:rPr>
                <w:rFonts w:eastAsia="Times New Roman" w:cs="Arial"/>
              </w:rPr>
              <w:t>Certification</w:t>
            </w:r>
          </w:p>
        </w:tc>
        <w:tc>
          <w:tcPr>
            <w:tcW w:w="2155" w:type="dxa"/>
            <w:tcBorders>
              <w:top w:val="single" w:sz="2" w:space="0" w:color="000000"/>
              <w:left w:val="single" w:sz="2" w:space="0" w:color="000000"/>
              <w:bottom w:val="single" w:sz="2" w:space="0" w:color="000000"/>
              <w:right w:val="single" w:sz="2" w:space="0" w:color="000000"/>
            </w:tcBorders>
          </w:tcPr>
          <w:p w14:paraId="79ECD673" w14:textId="4E0C02BF" w:rsidR="00121059" w:rsidRPr="00002464" w:rsidRDefault="000A176B" w:rsidP="00A70E79">
            <w:pPr>
              <w:tabs>
                <w:tab w:val="center" w:pos="3843"/>
                <w:tab w:val="center" w:pos="6566"/>
                <w:tab w:val="center" w:pos="8910"/>
              </w:tabs>
              <w:ind w:left="-13"/>
              <w:rPr>
                <w:rFonts w:eastAsia="Times New Roman" w:cs="Arial"/>
              </w:rPr>
            </w:pPr>
            <w:r w:rsidRPr="00002464">
              <w:rPr>
                <w:rFonts w:eastAsia="Times New Roman" w:cs="Arial"/>
              </w:rPr>
              <w:t>602.2.1</w:t>
            </w:r>
          </w:p>
        </w:tc>
      </w:tr>
      <w:tr w:rsidR="00121059" w:rsidRPr="00002464" w14:paraId="410904C7"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3850CA50" w14:textId="02C538B2" w:rsidR="00121059" w:rsidRPr="00002464" w:rsidRDefault="00121059" w:rsidP="00121059">
            <w:pPr>
              <w:rPr>
                <w:rFonts w:cs="Arial"/>
                <w:bCs/>
                <w:snapToGrid/>
              </w:rPr>
            </w:pPr>
            <w:r w:rsidRPr="00002464">
              <w:rPr>
                <w:rFonts w:cs="Arial"/>
                <w:bCs/>
                <w:snapToGrid/>
              </w:rPr>
              <w:t>NFPA 750-</w:t>
            </w:r>
            <w:r w:rsidRPr="00002464">
              <w:rPr>
                <w:rFonts w:cs="Arial"/>
                <w:bCs/>
                <w:strike/>
                <w:snapToGrid/>
              </w:rPr>
              <w:t xml:space="preserve">2019 </w:t>
            </w:r>
            <w:r w:rsidRPr="00002464">
              <w:rPr>
                <w:rFonts w:cs="Arial"/>
                <w:bCs/>
                <w:i/>
                <w:iCs/>
                <w:snapToGrid/>
                <w:u w:val="single"/>
              </w:rPr>
              <w:t>2023</w:t>
            </w:r>
          </w:p>
        </w:tc>
        <w:tc>
          <w:tcPr>
            <w:tcW w:w="3898" w:type="dxa"/>
            <w:tcBorders>
              <w:top w:val="single" w:sz="2" w:space="0" w:color="000000"/>
              <w:left w:val="single" w:sz="2" w:space="0" w:color="000000"/>
              <w:bottom w:val="single" w:sz="2" w:space="0" w:color="000000"/>
              <w:right w:val="single" w:sz="2" w:space="0" w:color="000000"/>
            </w:tcBorders>
          </w:tcPr>
          <w:p w14:paraId="0E6E3AA1" w14:textId="0576AFE7" w:rsidR="00121059" w:rsidRPr="00002464" w:rsidRDefault="00121059" w:rsidP="00894569">
            <w:pPr>
              <w:spacing w:after="0"/>
              <w:ind w:left="15"/>
              <w:rPr>
                <w:noProof/>
              </w:rPr>
            </w:pPr>
            <w:r w:rsidRPr="00002464">
              <w:rPr>
                <w:noProof/>
              </w:rPr>
              <w:t>Water Mist Fire Protection Systems</w:t>
            </w:r>
          </w:p>
        </w:tc>
        <w:tc>
          <w:tcPr>
            <w:tcW w:w="1876" w:type="dxa"/>
            <w:tcBorders>
              <w:top w:val="single" w:sz="2" w:space="0" w:color="000000"/>
              <w:left w:val="single" w:sz="2" w:space="0" w:color="000000"/>
              <w:bottom w:val="single" w:sz="2" w:space="0" w:color="000000"/>
              <w:right w:val="single" w:sz="2" w:space="0" w:color="000000"/>
            </w:tcBorders>
          </w:tcPr>
          <w:p w14:paraId="35CBE49E" w14:textId="3FBF2D2A" w:rsidR="00121059" w:rsidRPr="00002464" w:rsidRDefault="000A176B" w:rsidP="00811935">
            <w:pPr>
              <w:tabs>
                <w:tab w:val="center" w:pos="3168"/>
                <w:tab w:val="center" w:pos="7162"/>
                <w:tab w:val="center" w:pos="8389"/>
              </w:tabs>
              <w:spacing w:after="7" w:line="253" w:lineRule="auto"/>
              <w:rPr>
                <w:rFonts w:eastAsia="Times New Roman" w:cs="Arial"/>
              </w:rPr>
            </w:pPr>
            <w:r w:rsidRPr="00002464">
              <w:rPr>
                <w:rFonts w:eastAsia="Times New Roman" w:cs="Arial"/>
              </w:rPr>
              <w:t>Fire Extinguishing</w:t>
            </w:r>
          </w:p>
        </w:tc>
        <w:tc>
          <w:tcPr>
            <w:tcW w:w="2155" w:type="dxa"/>
            <w:tcBorders>
              <w:top w:val="single" w:sz="2" w:space="0" w:color="000000"/>
              <w:left w:val="single" w:sz="2" w:space="0" w:color="000000"/>
              <w:bottom w:val="single" w:sz="2" w:space="0" w:color="000000"/>
              <w:right w:val="single" w:sz="2" w:space="0" w:color="000000"/>
            </w:tcBorders>
          </w:tcPr>
          <w:p w14:paraId="6A0E48BA" w14:textId="3B0A2CD6" w:rsidR="00121059" w:rsidRPr="00002464" w:rsidRDefault="000A176B" w:rsidP="00A70E79">
            <w:pPr>
              <w:tabs>
                <w:tab w:val="center" w:pos="3843"/>
                <w:tab w:val="center" w:pos="6566"/>
                <w:tab w:val="center" w:pos="8910"/>
              </w:tabs>
              <w:ind w:left="-13"/>
              <w:rPr>
                <w:rFonts w:eastAsia="Times New Roman" w:cs="Arial"/>
              </w:rPr>
            </w:pPr>
            <w:r w:rsidRPr="00002464">
              <w:rPr>
                <w:rFonts w:eastAsia="Times New Roman" w:cs="Arial"/>
              </w:rPr>
              <w:t>513.2.3(5)</w:t>
            </w:r>
          </w:p>
        </w:tc>
      </w:tr>
      <w:tr w:rsidR="00121059" w:rsidRPr="00002464" w14:paraId="28DDDFF6" w14:textId="77777777" w:rsidTr="00D072A3">
        <w:trPr>
          <w:trHeight w:val="512"/>
        </w:trPr>
        <w:tc>
          <w:tcPr>
            <w:tcW w:w="2251" w:type="dxa"/>
            <w:tcBorders>
              <w:top w:val="single" w:sz="2" w:space="0" w:color="000000"/>
              <w:left w:val="single" w:sz="2" w:space="0" w:color="000000"/>
              <w:bottom w:val="single" w:sz="2" w:space="0" w:color="000000"/>
              <w:right w:val="single" w:sz="2" w:space="0" w:color="000000"/>
            </w:tcBorders>
          </w:tcPr>
          <w:p w14:paraId="2E52CE7D" w14:textId="4914900B" w:rsidR="00121059" w:rsidRPr="00002464" w:rsidRDefault="00121059" w:rsidP="00121059">
            <w:pPr>
              <w:rPr>
                <w:rFonts w:cs="Arial"/>
                <w:bCs/>
                <w:snapToGrid/>
              </w:rPr>
            </w:pPr>
            <w:r w:rsidRPr="00002464">
              <w:rPr>
                <w:rFonts w:cs="Arial"/>
                <w:bCs/>
                <w:snapToGrid/>
              </w:rPr>
              <w:t>NFPA 780-</w:t>
            </w:r>
            <w:r w:rsidRPr="00002464">
              <w:rPr>
                <w:rFonts w:cs="Arial"/>
                <w:bCs/>
                <w:strike/>
                <w:snapToGrid/>
              </w:rPr>
              <w:t xml:space="preserve">2020 </w:t>
            </w:r>
            <w:r w:rsidRPr="00002464">
              <w:rPr>
                <w:rFonts w:cs="Arial"/>
                <w:bCs/>
                <w:i/>
                <w:iCs/>
                <w:snapToGrid/>
                <w:u w:val="single"/>
              </w:rPr>
              <w:t>2023</w:t>
            </w:r>
          </w:p>
        </w:tc>
        <w:tc>
          <w:tcPr>
            <w:tcW w:w="3898" w:type="dxa"/>
            <w:tcBorders>
              <w:top w:val="single" w:sz="2" w:space="0" w:color="000000"/>
              <w:left w:val="single" w:sz="2" w:space="0" w:color="000000"/>
              <w:bottom w:val="single" w:sz="2" w:space="0" w:color="000000"/>
              <w:right w:val="single" w:sz="2" w:space="0" w:color="000000"/>
            </w:tcBorders>
          </w:tcPr>
          <w:p w14:paraId="39C85DFD" w14:textId="60D1753E" w:rsidR="00121059" w:rsidRPr="00002464" w:rsidRDefault="00121059" w:rsidP="00894569">
            <w:pPr>
              <w:spacing w:after="0"/>
              <w:ind w:left="15"/>
              <w:rPr>
                <w:noProof/>
              </w:rPr>
            </w:pPr>
            <w:r w:rsidRPr="00002464">
              <w:rPr>
                <w:noProof/>
              </w:rPr>
              <w:t>Standard for the Installaion of Lightning Protection Systems</w:t>
            </w:r>
          </w:p>
        </w:tc>
        <w:tc>
          <w:tcPr>
            <w:tcW w:w="1876" w:type="dxa"/>
            <w:tcBorders>
              <w:top w:val="single" w:sz="2" w:space="0" w:color="000000"/>
              <w:left w:val="single" w:sz="2" w:space="0" w:color="000000"/>
              <w:bottom w:val="single" w:sz="2" w:space="0" w:color="000000"/>
              <w:right w:val="single" w:sz="2" w:space="0" w:color="000000"/>
            </w:tcBorders>
          </w:tcPr>
          <w:p w14:paraId="56CA7ED0" w14:textId="436A3078" w:rsidR="00121059" w:rsidRPr="00002464" w:rsidRDefault="000A176B" w:rsidP="00811935">
            <w:pPr>
              <w:tabs>
                <w:tab w:val="center" w:pos="3168"/>
                <w:tab w:val="center" w:pos="7162"/>
                <w:tab w:val="center" w:pos="8389"/>
              </w:tabs>
              <w:spacing w:after="7" w:line="253" w:lineRule="auto"/>
              <w:rPr>
                <w:rFonts w:eastAsia="Times New Roman" w:cs="Arial"/>
              </w:rPr>
            </w:pPr>
            <w:r w:rsidRPr="00002464">
              <w:rPr>
                <w:rFonts w:eastAsia="Times New Roman" w:cs="Arial"/>
              </w:rPr>
              <w:t>Fuel Gas</w:t>
            </w:r>
          </w:p>
        </w:tc>
        <w:tc>
          <w:tcPr>
            <w:tcW w:w="2155" w:type="dxa"/>
            <w:tcBorders>
              <w:top w:val="single" w:sz="2" w:space="0" w:color="000000"/>
              <w:left w:val="single" w:sz="2" w:space="0" w:color="000000"/>
              <w:bottom w:val="single" w:sz="2" w:space="0" w:color="000000"/>
              <w:right w:val="single" w:sz="2" w:space="0" w:color="000000"/>
            </w:tcBorders>
          </w:tcPr>
          <w:p w14:paraId="316FCB7A" w14:textId="32AB0F07" w:rsidR="00121059" w:rsidRPr="00002464" w:rsidRDefault="000A176B" w:rsidP="00A70E79">
            <w:pPr>
              <w:tabs>
                <w:tab w:val="center" w:pos="3843"/>
                <w:tab w:val="center" w:pos="6566"/>
                <w:tab w:val="center" w:pos="8910"/>
              </w:tabs>
              <w:ind w:left="-13"/>
              <w:rPr>
                <w:rFonts w:eastAsia="Times New Roman" w:cs="Arial"/>
              </w:rPr>
            </w:pPr>
            <w:r w:rsidRPr="00002464">
              <w:rPr>
                <w:rFonts w:eastAsia="Times New Roman" w:cs="Arial"/>
              </w:rPr>
              <w:t>1311.5</w:t>
            </w:r>
          </w:p>
        </w:tc>
      </w:tr>
    </w:tbl>
    <w:p w14:paraId="0A8FA69C" w14:textId="676C503D" w:rsidR="004A654F" w:rsidRPr="00002464" w:rsidRDefault="004A654F" w:rsidP="004255A5">
      <w:pPr>
        <w:pStyle w:val="Heading4"/>
        <w:spacing w:before="120"/>
        <w:ind w:left="0"/>
      </w:pPr>
      <w:r w:rsidRPr="00002464">
        <w:t xml:space="preserve">Notation: </w:t>
      </w:r>
    </w:p>
    <w:p w14:paraId="069891A6" w14:textId="77777777" w:rsidR="00A46853" w:rsidRPr="00002464" w:rsidRDefault="00A46853" w:rsidP="00A46853">
      <w:pPr>
        <w:rPr>
          <w:rFonts w:cs="Arial"/>
          <w:szCs w:val="24"/>
        </w:rPr>
      </w:pPr>
      <w:r w:rsidRPr="00002464">
        <w:rPr>
          <w:rFonts w:cs="Arial"/>
        </w:rPr>
        <w:t xml:space="preserve">Authority: </w:t>
      </w:r>
      <w:r w:rsidRPr="00002464">
        <w:rPr>
          <w:rFonts w:cs="Arial"/>
          <w:szCs w:val="24"/>
        </w:rPr>
        <w:t xml:space="preserve">Health and Safety Code Sections </w:t>
      </w:r>
      <w:r w:rsidRPr="00002464">
        <w:rPr>
          <w:rFonts w:cs="Arial"/>
          <w:bCs/>
          <w:szCs w:val="24"/>
        </w:rPr>
        <w:t xml:space="preserve">1250, 1502, 1568.02, 1569.72 - 1569.78, 1597.44 - 1597.65, </w:t>
      </w:r>
      <w:r w:rsidRPr="00002464">
        <w:rPr>
          <w:rFonts w:cs="Arial"/>
          <w:szCs w:val="24"/>
        </w:rPr>
        <w:t xml:space="preserve">13108, </w:t>
      </w:r>
      <w:r w:rsidRPr="00002464">
        <w:rPr>
          <w:rFonts w:cs="Arial"/>
          <w:bCs/>
          <w:szCs w:val="24"/>
        </w:rPr>
        <w:t xml:space="preserve">13108.5, 13114, </w:t>
      </w:r>
      <w:r w:rsidRPr="00002464">
        <w:rPr>
          <w:rFonts w:cs="Arial"/>
          <w:szCs w:val="24"/>
        </w:rPr>
        <w:t xml:space="preserve">13143, </w:t>
      </w:r>
      <w:r w:rsidRPr="00002464">
        <w:rPr>
          <w:rFonts w:cs="Arial"/>
          <w:bCs/>
          <w:szCs w:val="24"/>
        </w:rPr>
        <w:t xml:space="preserve">13143.2, 13143.6, </w:t>
      </w:r>
      <w:r w:rsidRPr="00002464">
        <w:rPr>
          <w:rFonts w:cs="Arial"/>
          <w:szCs w:val="24"/>
        </w:rPr>
        <w:t xml:space="preserve">13145, 13146, 13211, 16022.5, 17921, 18928, 18949.2, 25500 through 25545; Government Code Sections 51176, 51177, 51178, 51179 and 51189; </w:t>
      </w:r>
      <w:r w:rsidRPr="00002464">
        <w:rPr>
          <w:rFonts w:cs="Arial"/>
          <w:bCs/>
          <w:szCs w:val="24"/>
        </w:rPr>
        <w:t xml:space="preserve">Public Education Code 17074.50; </w:t>
      </w:r>
      <w:r w:rsidRPr="00002464">
        <w:rPr>
          <w:rFonts w:cs="Arial"/>
          <w:szCs w:val="24"/>
        </w:rPr>
        <w:t>Public Resources Code Sections 4201 through 4204.</w:t>
      </w:r>
      <w:r w:rsidRPr="00002464" w:rsidDel="00BC673B">
        <w:rPr>
          <w:rFonts w:cs="Arial"/>
          <w:szCs w:val="24"/>
        </w:rPr>
        <w:t xml:space="preserve"> </w:t>
      </w:r>
    </w:p>
    <w:p w14:paraId="26184966" w14:textId="77777777" w:rsidR="00A46853" w:rsidRPr="00002464" w:rsidRDefault="00A46853" w:rsidP="00A46853">
      <w:pPr>
        <w:rPr>
          <w:rFonts w:cs="Arial"/>
          <w:szCs w:val="24"/>
        </w:rPr>
      </w:pPr>
      <w:r w:rsidRPr="00002464">
        <w:rPr>
          <w:rFonts w:cs="Arial"/>
        </w:rPr>
        <w:t xml:space="preserve">Reference(s): </w:t>
      </w:r>
      <w:r w:rsidRPr="00002464">
        <w:rPr>
          <w:rFonts w:cs="Arial"/>
          <w:szCs w:val="24"/>
        </w:rPr>
        <w:t>Health and Safety Code Sections 13108, 13108.5, 13113, 13113.5, 13114, 13132, 13132.7, 13133, 13135, 13143, 13143.1, 13143.2, 13143.6, 13143.9, 13145, 13146, 13210, 13211, 16022.5, 17921.</w:t>
      </w:r>
    </w:p>
    <w:p w14:paraId="343DC39E" w14:textId="043AD1CC" w:rsidR="00D32380" w:rsidRPr="00002464" w:rsidRDefault="00D32380" w:rsidP="004255A5">
      <w:pPr>
        <w:pStyle w:val="Heading3"/>
        <w:rPr>
          <w:noProof/>
        </w:rPr>
      </w:pPr>
      <w:r w:rsidRPr="00002464">
        <w:t xml:space="preserve">ITEM </w:t>
      </w:r>
      <w:r w:rsidRPr="00002464">
        <w:rPr>
          <w:noProof/>
        </w:rPr>
        <w:t>19</w:t>
      </w:r>
      <w:r w:rsidRPr="00002464">
        <w:rPr>
          <w:snapToGrid/>
        </w:rPr>
        <w:br/>
      </w:r>
      <w:r w:rsidRPr="00002464">
        <w:t>Appendi</w:t>
      </w:r>
      <w:r w:rsidR="007F6721" w:rsidRPr="00002464">
        <w:t>ces</w:t>
      </w:r>
      <w:r w:rsidRPr="00002464">
        <w:t xml:space="preserve"> A-J</w:t>
      </w:r>
    </w:p>
    <w:p w14:paraId="40865758" w14:textId="319C8B16" w:rsidR="00D32380" w:rsidRPr="00002464" w:rsidRDefault="00D32380" w:rsidP="00D32380">
      <w:pPr>
        <w:rPr>
          <w:rFonts w:cs="Arial"/>
          <w:bCs/>
          <w:snapToGrid/>
          <w:szCs w:val="24"/>
        </w:rPr>
      </w:pPr>
      <w:r w:rsidRPr="00002464">
        <w:rPr>
          <w:rFonts w:cs="Arial"/>
          <w:snapToGrid/>
          <w:szCs w:val="24"/>
        </w:rPr>
        <w:t xml:space="preserve">[The SFM proposes to not adopt </w:t>
      </w:r>
      <w:r w:rsidR="007F6721" w:rsidRPr="00002464">
        <w:rPr>
          <w:rFonts w:cs="Arial"/>
          <w:snapToGrid/>
          <w:szCs w:val="24"/>
        </w:rPr>
        <w:t>Appendices A-J</w:t>
      </w:r>
      <w:r w:rsidRPr="00002464">
        <w:rPr>
          <w:rFonts w:cs="Arial"/>
          <w:snapToGrid/>
          <w:szCs w:val="24"/>
        </w:rPr>
        <w:t>.</w:t>
      </w:r>
      <w:r w:rsidRPr="00002464">
        <w:rPr>
          <w:rFonts w:cs="Arial"/>
          <w:bCs/>
          <w:snapToGrid/>
          <w:szCs w:val="24"/>
        </w:rPr>
        <w:t>]</w:t>
      </w:r>
    </w:p>
    <w:p w14:paraId="5DA4C63B" w14:textId="77777777" w:rsidR="00622F50" w:rsidRPr="00002464" w:rsidRDefault="00622F50" w:rsidP="004255A5">
      <w:pPr>
        <w:pStyle w:val="Heading4"/>
        <w:spacing w:before="120"/>
        <w:ind w:left="0"/>
      </w:pPr>
      <w:r w:rsidRPr="00002464">
        <w:t xml:space="preserve">Notation: </w:t>
      </w:r>
    </w:p>
    <w:p w14:paraId="1080FD64" w14:textId="77777777" w:rsidR="00A46853" w:rsidRPr="00002464" w:rsidRDefault="00A46853" w:rsidP="00A46853">
      <w:pPr>
        <w:rPr>
          <w:rFonts w:cs="Arial"/>
          <w:szCs w:val="24"/>
        </w:rPr>
      </w:pPr>
      <w:r w:rsidRPr="00002464">
        <w:rPr>
          <w:rFonts w:cs="Arial"/>
        </w:rPr>
        <w:t xml:space="preserve">Authority: </w:t>
      </w:r>
      <w:r w:rsidRPr="00002464">
        <w:rPr>
          <w:rFonts w:cs="Arial"/>
          <w:szCs w:val="24"/>
        </w:rPr>
        <w:t xml:space="preserve">Health and Safety Code Sections </w:t>
      </w:r>
      <w:r w:rsidRPr="00002464">
        <w:rPr>
          <w:rFonts w:cs="Arial"/>
          <w:bCs/>
          <w:szCs w:val="24"/>
        </w:rPr>
        <w:t xml:space="preserve">1250, 1502, 1568.02, 1569.72 - 1569.78, 1597.44 - 1597.65, </w:t>
      </w:r>
      <w:r w:rsidRPr="00002464">
        <w:rPr>
          <w:rFonts w:cs="Arial"/>
          <w:szCs w:val="24"/>
        </w:rPr>
        <w:t xml:space="preserve">13108, </w:t>
      </w:r>
      <w:r w:rsidRPr="00002464">
        <w:rPr>
          <w:rFonts w:cs="Arial"/>
          <w:bCs/>
          <w:szCs w:val="24"/>
        </w:rPr>
        <w:t xml:space="preserve">13108.5, 13114, </w:t>
      </w:r>
      <w:r w:rsidRPr="00002464">
        <w:rPr>
          <w:rFonts w:cs="Arial"/>
          <w:szCs w:val="24"/>
        </w:rPr>
        <w:t xml:space="preserve">13143, </w:t>
      </w:r>
      <w:r w:rsidRPr="00002464">
        <w:rPr>
          <w:rFonts w:cs="Arial"/>
          <w:bCs/>
          <w:szCs w:val="24"/>
        </w:rPr>
        <w:t xml:space="preserve">13143.2, 13143.6, </w:t>
      </w:r>
      <w:r w:rsidRPr="00002464">
        <w:rPr>
          <w:rFonts w:cs="Arial"/>
          <w:szCs w:val="24"/>
        </w:rPr>
        <w:t xml:space="preserve">13145, 13146, </w:t>
      </w:r>
      <w:r w:rsidRPr="00002464">
        <w:rPr>
          <w:rFonts w:cs="Arial"/>
          <w:szCs w:val="24"/>
        </w:rPr>
        <w:lastRenderedPageBreak/>
        <w:t xml:space="preserve">13211, 16022.5, 17921, 18928, 18949.2, 25500 through 25545; Government Code Sections 51176, 51177, 51178, 51179 and 51189; </w:t>
      </w:r>
      <w:r w:rsidRPr="00002464">
        <w:rPr>
          <w:rFonts w:cs="Arial"/>
          <w:bCs/>
          <w:szCs w:val="24"/>
        </w:rPr>
        <w:t xml:space="preserve">Public Education Code 17074.50; </w:t>
      </w:r>
      <w:r w:rsidRPr="00002464">
        <w:rPr>
          <w:rFonts w:cs="Arial"/>
          <w:szCs w:val="24"/>
        </w:rPr>
        <w:t>Public Resources Code Sections 4201 through 4204.</w:t>
      </w:r>
      <w:r w:rsidRPr="00002464" w:rsidDel="00BC673B">
        <w:rPr>
          <w:rFonts w:cs="Arial"/>
          <w:szCs w:val="24"/>
        </w:rPr>
        <w:t xml:space="preserve"> </w:t>
      </w:r>
    </w:p>
    <w:p w14:paraId="3F859881" w14:textId="77777777" w:rsidR="00A46853" w:rsidRPr="00002464" w:rsidRDefault="00A46853" w:rsidP="00A46853">
      <w:pPr>
        <w:rPr>
          <w:rFonts w:cs="Arial"/>
          <w:szCs w:val="24"/>
        </w:rPr>
      </w:pPr>
      <w:r w:rsidRPr="00002464">
        <w:rPr>
          <w:rFonts w:cs="Arial"/>
        </w:rPr>
        <w:t xml:space="preserve">Reference(s): </w:t>
      </w:r>
      <w:r w:rsidRPr="00002464">
        <w:rPr>
          <w:rFonts w:cs="Arial"/>
          <w:szCs w:val="24"/>
        </w:rPr>
        <w:t>Health and Safety Code Sections 13108, 13108.5, 13113, 13113.5, 13114, 13132, 13132.7, 13133, 13135, 13143, 13143.1, 13143.2, 13143.6, 13143.9, 13145, 13146, 13210, 13211, 16022.5, 17921.</w:t>
      </w:r>
    </w:p>
    <w:p w14:paraId="2357D8E9" w14:textId="0EDFCA46" w:rsidR="00622F50" w:rsidRPr="00002464" w:rsidRDefault="00622F50" w:rsidP="004255A5">
      <w:pPr>
        <w:pStyle w:val="Heading3"/>
        <w:rPr>
          <w:noProof/>
        </w:rPr>
      </w:pPr>
      <w:r w:rsidRPr="00002464">
        <w:t xml:space="preserve">ITEM </w:t>
      </w:r>
      <w:r w:rsidRPr="00002464">
        <w:rPr>
          <w:noProof/>
        </w:rPr>
        <w:t>20</w:t>
      </w:r>
      <w:r w:rsidRPr="00002464">
        <w:rPr>
          <w:snapToGrid/>
        </w:rPr>
        <w:br/>
      </w:r>
      <w:r w:rsidRPr="00002464">
        <w:t>Useful Tables</w:t>
      </w:r>
    </w:p>
    <w:p w14:paraId="7C292241" w14:textId="74F77841" w:rsidR="00622F50" w:rsidRPr="00002464" w:rsidRDefault="00622F50" w:rsidP="00622F50">
      <w:pPr>
        <w:widowControl/>
        <w:rPr>
          <w:rFonts w:cs="Arial"/>
          <w:bCs/>
          <w:snapToGrid/>
          <w:szCs w:val="24"/>
        </w:rPr>
      </w:pPr>
      <w:r w:rsidRPr="00002464">
        <w:rPr>
          <w:rFonts w:cs="Arial"/>
          <w:snapToGrid/>
          <w:szCs w:val="24"/>
        </w:rPr>
        <w:t xml:space="preserve">[The SFM proposes </w:t>
      </w:r>
      <w:r w:rsidR="006377CD" w:rsidRPr="00002464">
        <w:rPr>
          <w:rFonts w:cs="Arial"/>
          <w:snapToGrid/>
          <w:szCs w:val="24"/>
        </w:rPr>
        <w:t>to adopt</w:t>
      </w:r>
      <w:r w:rsidRPr="00002464">
        <w:rPr>
          <w:rFonts w:cs="Arial"/>
          <w:snapToGrid/>
          <w:szCs w:val="24"/>
        </w:rPr>
        <w:t xml:space="preserve"> Useful Tables</w:t>
      </w:r>
      <w:r w:rsidRPr="00002464">
        <w:rPr>
          <w:rFonts w:cs="Arial"/>
          <w:bCs/>
          <w:snapToGrid/>
          <w:szCs w:val="24"/>
        </w:rPr>
        <w:t>.]</w:t>
      </w:r>
    </w:p>
    <w:p w14:paraId="51141FFB" w14:textId="77777777" w:rsidR="00622F50" w:rsidRPr="00002464" w:rsidRDefault="00622F50" w:rsidP="004255A5">
      <w:pPr>
        <w:pStyle w:val="Heading4"/>
        <w:spacing w:before="120"/>
        <w:ind w:left="0"/>
      </w:pPr>
      <w:r w:rsidRPr="00002464">
        <w:t xml:space="preserve">Notation: </w:t>
      </w:r>
    </w:p>
    <w:p w14:paraId="0A4AB7FD" w14:textId="77777777" w:rsidR="00A46853" w:rsidRPr="00002464" w:rsidRDefault="00A46853" w:rsidP="00A46853">
      <w:pPr>
        <w:rPr>
          <w:rFonts w:cs="Arial"/>
          <w:szCs w:val="24"/>
        </w:rPr>
      </w:pPr>
      <w:r w:rsidRPr="00002464">
        <w:rPr>
          <w:rFonts w:cs="Arial"/>
        </w:rPr>
        <w:t xml:space="preserve">Authority: </w:t>
      </w:r>
      <w:r w:rsidRPr="00002464">
        <w:rPr>
          <w:rFonts w:cs="Arial"/>
          <w:szCs w:val="24"/>
        </w:rPr>
        <w:t xml:space="preserve">Health and Safety Code Sections </w:t>
      </w:r>
      <w:r w:rsidRPr="00002464">
        <w:rPr>
          <w:rFonts w:cs="Arial"/>
          <w:bCs/>
          <w:szCs w:val="24"/>
        </w:rPr>
        <w:t xml:space="preserve">1250, 1502, 1568.02, 1569.72 - 1569.78, 1597.44 - 1597.65, </w:t>
      </w:r>
      <w:r w:rsidRPr="00002464">
        <w:rPr>
          <w:rFonts w:cs="Arial"/>
          <w:szCs w:val="24"/>
        </w:rPr>
        <w:t xml:space="preserve">13108, </w:t>
      </w:r>
      <w:r w:rsidRPr="00002464">
        <w:rPr>
          <w:rFonts w:cs="Arial"/>
          <w:bCs/>
          <w:szCs w:val="24"/>
        </w:rPr>
        <w:t xml:space="preserve">13108.5, 13114, </w:t>
      </w:r>
      <w:r w:rsidRPr="00002464">
        <w:rPr>
          <w:rFonts w:cs="Arial"/>
          <w:szCs w:val="24"/>
        </w:rPr>
        <w:t xml:space="preserve">13143, </w:t>
      </w:r>
      <w:r w:rsidRPr="00002464">
        <w:rPr>
          <w:rFonts w:cs="Arial"/>
          <w:bCs/>
          <w:szCs w:val="24"/>
        </w:rPr>
        <w:t xml:space="preserve">13143.2, 13143.6, </w:t>
      </w:r>
      <w:r w:rsidRPr="00002464">
        <w:rPr>
          <w:rFonts w:cs="Arial"/>
          <w:szCs w:val="24"/>
        </w:rPr>
        <w:t xml:space="preserve">13145, 13146, 13211, 16022.5, 17921, 18928, 18949.2, 25500 through 25545; Government Code Sections 51176, 51177, 51178, 51179 and 51189; </w:t>
      </w:r>
      <w:r w:rsidRPr="00002464">
        <w:rPr>
          <w:rFonts w:cs="Arial"/>
          <w:bCs/>
          <w:szCs w:val="24"/>
        </w:rPr>
        <w:t xml:space="preserve">Public Education Code 17074.50; </w:t>
      </w:r>
      <w:r w:rsidRPr="00002464">
        <w:rPr>
          <w:rFonts w:cs="Arial"/>
          <w:szCs w:val="24"/>
        </w:rPr>
        <w:t>Public Resources Code Sections 4201 through 4204.</w:t>
      </w:r>
      <w:r w:rsidRPr="00002464" w:rsidDel="00BC673B">
        <w:rPr>
          <w:rFonts w:cs="Arial"/>
          <w:szCs w:val="24"/>
        </w:rPr>
        <w:t xml:space="preserve"> </w:t>
      </w:r>
    </w:p>
    <w:p w14:paraId="410B93E1" w14:textId="3E6D59FF" w:rsidR="00845678" w:rsidRPr="0046521A" w:rsidRDefault="00A46853" w:rsidP="00672636">
      <w:pPr>
        <w:rPr>
          <w:rFonts w:cs="Arial"/>
        </w:rPr>
      </w:pPr>
      <w:r w:rsidRPr="00002464">
        <w:rPr>
          <w:rFonts w:cs="Arial"/>
        </w:rPr>
        <w:t xml:space="preserve">Reference(s): </w:t>
      </w:r>
      <w:r w:rsidRPr="00002464">
        <w:rPr>
          <w:rFonts w:cs="Arial"/>
          <w:szCs w:val="24"/>
        </w:rPr>
        <w:t>Health and Safety Code Sections 13108, 13108.5, 13113, 13113.5, 13114, 13132, 13132.7, 13133, 13135, 13143, 13143.1, 13143.2, 13143.6, 13143.9, 13145, 13146, 13210, 13211, 16022.5, 17921.</w:t>
      </w:r>
    </w:p>
    <w:sectPr w:rsidR="00845678" w:rsidRPr="0046521A" w:rsidSect="00BD00BE">
      <w:headerReference w:type="default" r:id="rId13"/>
      <w:footerReference w:type="default" r:id="rId14"/>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C3376" w14:textId="77777777" w:rsidR="00BD00BE" w:rsidRDefault="00BD00BE">
      <w:r>
        <w:separator/>
      </w:r>
    </w:p>
  </w:endnote>
  <w:endnote w:type="continuationSeparator" w:id="0">
    <w:p w14:paraId="585D3E38" w14:textId="77777777" w:rsidR="00BD00BE" w:rsidRDefault="00BD0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LTStd-Bold">
    <w:altName w:val="Yu Gothic"/>
    <w:panose1 w:val="00000000000000000000"/>
    <w:charset w:val="80"/>
    <w:family w:val="auto"/>
    <w:notTrueType/>
    <w:pitch w:val="default"/>
    <w:sig w:usb0="00000001" w:usb1="08070000" w:usb2="00000010" w:usb3="00000000" w:csb0="00020000" w:csb1="00000000"/>
  </w:font>
  <w:font w:name="TimesNewRoman,Bold">
    <w:altName w:val="Yu Gothic"/>
    <w:charset w:val="00"/>
    <w:family w:val="auto"/>
    <w:pitch w:val="default"/>
  </w:font>
  <w:font w:name="TimesNewRomanPSMT">
    <w:altName w:val="Klee On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77777777" w:rsidR="008908A5" w:rsidRDefault="008908A5" w:rsidP="00AA0C1D">
    <w:pPr>
      <w:pStyle w:val="Footer"/>
      <w:pBdr>
        <w:top w:val="single" w:sz="4" w:space="1" w:color="auto"/>
      </w:pBdr>
      <w:tabs>
        <w:tab w:val="clear" w:pos="4320"/>
        <w:tab w:val="clear" w:pos="8640"/>
        <w:tab w:val="center" w:pos="4788"/>
        <w:tab w:val="right" w:pos="6678"/>
      </w:tabs>
    </w:pPr>
  </w:p>
  <w:p w14:paraId="30356D53" w14:textId="757973C3" w:rsidR="008908A5" w:rsidRDefault="008908A5" w:rsidP="00AA0C1D">
    <w:pPr>
      <w:pStyle w:val="Footer"/>
      <w:tabs>
        <w:tab w:val="clear" w:pos="4320"/>
        <w:tab w:val="clear" w:pos="8640"/>
        <w:tab w:val="right" w:pos="9180"/>
      </w:tabs>
    </w:pPr>
    <w:r>
      <w:t xml:space="preserve">BSC TP-103 (Rev. </w:t>
    </w:r>
    <w:r w:rsidR="003641DE">
      <w:t>10</w:t>
    </w:r>
    <w:r>
      <w:t>/</w:t>
    </w:r>
    <w:r w:rsidR="0073368F">
      <w:t>2</w:t>
    </w:r>
    <w:r w:rsidR="007518DF">
      <w:t>3</w:t>
    </w:r>
    <w:r w:rsidRPr="004C48A0">
      <w:t>)</w:t>
    </w:r>
    <w:r>
      <w:t xml:space="preserve"> </w:t>
    </w:r>
    <w:r w:rsidR="00D02E24">
      <w:t>Final</w:t>
    </w:r>
    <w:r>
      <w:t xml:space="preserve"> Express Terms</w:t>
    </w:r>
    <w:r w:rsidR="00A8502F">
      <w:tab/>
    </w:r>
    <w:r w:rsidR="00D62940">
      <w:t>November 4</w:t>
    </w:r>
    <w:r w:rsidR="00DE3213">
      <w:t>, 2024</w:t>
    </w:r>
  </w:p>
  <w:p w14:paraId="0CAFC6F9" w14:textId="7B88DD3E" w:rsidR="008908A5" w:rsidRDefault="002171A4" w:rsidP="00AA0C1D">
    <w:pPr>
      <w:pStyle w:val="Footer"/>
      <w:tabs>
        <w:tab w:val="clear" w:pos="4320"/>
        <w:tab w:val="clear" w:pos="8640"/>
        <w:tab w:val="center" w:pos="4860"/>
        <w:tab w:val="right" w:pos="9180"/>
      </w:tabs>
      <w:rPr>
        <w:szCs w:val="16"/>
      </w:rPr>
    </w:pPr>
    <w:r>
      <w:rPr>
        <w:szCs w:val="16"/>
      </w:rPr>
      <w:t>SFM 01</w:t>
    </w:r>
    <w:r w:rsidR="000D4A5C">
      <w:rPr>
        <w:szCs w:val="16"/>
      </w:rPr>
      <w:t>/</w:t>
    </w:r>
    <w:r w:rsidR="00D937C6">
      <w:rPr>
        <w:szCs w:val="16"/>
      </w:rPr>
      <w:t>24</w:t>
    </w:r>
    <w:r w:rsidR="008908A5">
      <w:rPr>
        <w:szCs w:val="16"/>
      </w:rPr>
      <w:t xml:space="preserve"> - Part</w:t>
    </w:r>
    <w:r w:rsidR="00A8502F">
      <w:rPr>
        <w:szCs w:val="16"/>
      </w:rPr>
      <w:t xml:space="preserve"> </w:t>
    </w:r>
    <w:r w:rsidR="000C2E7C">
      <w:rPr>
        <w:szCs w:val="16"/>
      </w:rPr>
      <w:t>4</w:t>
    </w:r>
    <w:r w:rsidR="008908A5">
      <w:rPr>
        <w:szCs w:val="16"/>
      </w:rPr>
      <w:t xml:space="preserve"> -</w:t>
    </w:r>
    <w:r w:rsidR="00A8502F">
      <w:rPr>
        <w:szCs w:val="16"/>
      </w:rPr>
      <w:t xml:space="preserve"> </w:t>
    </w:r>
    <w:r w:rsidR="00D937C6">
      <w:rPr>
        <w:szCs w:val="16"/>
      </w:rPr>
      <w:t>2024</w:t>
    </w:r>
    <w:r w:rsidR="00A8502F">
      <w:rPr>
        <w:szCs w:val="16"/>
      </w:rPr>
      <w:t xml:space="preserve"> Triennial</w:t>
    </w:r>
    <w:r w:rsidR="00D937C6">
      <w:rPr>
        <w:szCs w:val="16"/>
      </w:rPr>
      <w:t xml:space="preserve"> </w:t>
    </w:r>
    <w:r w:rsidR="008908A5" w:rsidRPr="006D1470">
      <w:rPr>
        <w:szCs w:val="16"/>
      </w:rPr>
      <w:t>Code Cycle</w:t>
    </w:r>
    <w:r w:rsidR="0070689B">
      <w:rPr>
        <w:szCs w:val="16"/>
      </w:rPr>
      <w:tab/>
    </w:r>
    <w:r w:rsidR="00A8502F">
      <w:rPr>
        <w:szCs w:val="16"/>
      </w:rPr>
      <w:tab/>
    </w:r>
    <w:r w:rsidR="00D02E24">
      <w:rPr>
        <w:szCs w:val="16"/>
      </w:rPr>
      <w:t>F</w:t>
    </w:r>
    <w:r w:rsidR="00AF245C">
      <w:rPr>
        <w:szCs w:val="16"/>
      </w:rPr>
      <w:t>ET</w:t>
    </w:r>
  </w:p>
  <w:p w14:paraId="4E70EC50" w14:textId="66F213F2" w:rsidR="008908A5" w:rsidRDefault="00D937C6" w:rsidP="00A8502F">
    <w:pPr>
      <w:pStyle w:val="Footer"/>
      <w:tabs>
        <w:tab w:val="clear" w:pos="4320"/>
        <w:tab w:val="clear" w:pos="8640"/>
        <w:tab w:val="center" w:pos="4860"/>
        <w:tab w:val="right" w:pos="9180"/>
      </w:tabs>
    </w:pPr>
    <w:r>
      <w:rPr>
        <w:szCs w:val="16"/>
      </w:rPr>
      <w:t>State Fire Marshal</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95C14" w14:textId="77777777" w:rsidR="00BD00BE" w:rsidRDefault="00BD00BE">
      <w:r>
        <w:separator/>
      </w:r>
    </w:p>
  </w:footnote>
  <w:footnote w:type="continuationSeparator" w:id="0">
    <w:p w14:paraId="3FDE3C32" w14:textId="77777777" w:rsidR="00BD00BE" w:rsidRDefault="00BD0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653E3"/>
    <w:multiLevelType w:val="hybridMultilevel"/>
    <w:tmpl w:val="E120211E"/>
    <w:lvl w:ilvl="0" w:tplc="C346EE5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2" w15:restartNumberingAfterBreak="0">
    <w:nsid w:val="096A6519"/>
    <w:multiLevelType w:val="hybridMultilevel"/>
    <w:tmpl w:val="8892E22A"/>
    <w:lvl w:ilvl="0" w:tplc="609229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1D37AEC"/>
    <w:multiLevelType w:val="hybridMultilevel"/>
    <w:tmpl w:val="CB4A8A64"/>
    <w:lvl w:ilvl="0" w:tplc="FFFFFFFF">
      <w:start w:val="1"/>
      <w:numFmt w:val="decimal"/>
      <w:lvlText w:val="(%1)"/>
      <w:lvlJc w:val="left"/>
      <w:pPr>
        <w:ind w:left="1440" w:hanging="360"/>
      </w:pPr>
      <w:rPr>
        <w:rFonts w:hint="default"/>
        <w:b w:val="0"/>
        <w:i/>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14787588"/>
    <w:multiLevelType w:val="hybridMultilevel"/>
    <w:tmpl w:val="750A87BC"/>
    <w:lvl w:ilvl="0" w:tplc="1E70FC02">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6DD4C64"/>
    <w:multiLevelType w:val="hybridMultilevel"/>
    <w:tmpl w:val="B44AFDFE"/>
    <w:lvl w:ilvl="0" w:tplc="AD924FB2">
      <w:start w:val="1"/>
      <w:numFmt w:val="decimal"/>
      <w:lvlText w:val="(%1)"/>
      <w:lvlJc w:val="left"/>
      <w:pPr>
        <w:ind w:left="144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6D4A4F"/>
    <w:multiLevelType w:val="hybridMultilevel"/>
    <w:tmpl w:val="2BF49012"/>
    <w:lvl w:ilvl="0" w:tplc="2ADA7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4AF1521"/>
    <w:multiLevelType w:val="hybridMultilevel"/>
    <w:tmpl w:val="DF3219F4"/>
    <w:lvl w:ilvl="0" w:tplc="2A124D64">
      <w:start w:val="1"/>
      <w:numFmt w:val="decimal"/>
      <w:lvlText w:val="%1)"/>
      <w:lvlJc w:val="left"/>
      <w:pPr>
        <w:ind w:left="7906" w:hanging="360"/>
      </w:pPr>
      <w:rPr>
        <w:rFonts w:ascii="Arial" w:eastAsia="TimesNewRoman" w:hAnsi="Arial" w:cs="Arial"/>
      </w:rPr>
    </w:lvl>
    <w:lvl w:ilvl="1" w:tplc="04090019">
      <w:start w:val="1"/>
      <w:numFmt w:val="lowerLetter"/>
      <w:lvlText w:val="%2."/>
      <w:lvlJc w:val="left"/>
      <w:pPr>
        <w:ind w:left="8626" w:hanging="360"/>
      </w:pPr>
    </w:lvl>
    <w:lvl w:ilvl="2" w:tplc="0409001B" w:tentative="1">
      <w:start w:val="1"/>
      <w:numFmt w:val="lowerRoman"/>
      <w:lvlText w:val="%3."/>
      <w:lvlJc w:val="right"/>
      <w:pPr>
        <w:ind w:left="9346" w:hanging="180"/>
      </w:pPr>
    </w:lvl>
    <w:lvl w:ilvl="3" w:tplc="0409000F" w:tentative="1">
      <w:start w:val="1"/>
      <w:numFmt w:val="decimal"/>
      <w:lvlText w:val="%4."/>
      <w:lvlJc w:val="left"/>
      <w:pPr>
        <w:ind w:left="10066" w:hanging="360"/>
      </w:pPr>
    </w:lvl>
    <w:lvl w:ilvl="4" w:tplc="04090019" w:tentative="1">
      <w:start w:val="1"/>
      <w:numFmt w:val="lowerLetter"/>
      <w:lvlText w:val="%5."/>
      <w:lvlJc w:val="left"/>
      <w:pPr>
        <w:ind w:left="10786" w:hanging="360"/>
      </w:pPr>
    </w:lvl>
    <w:lvl w:ilvl="5" w:tplc="0409001B" w:tentative="1">
      <w:start w:val="1"/>
      <w:numFmt w:val="lowerRoman"/>
      <w:lvlText w:val="%6."/>
      <w:lvlJc w:val="right"/>
      <w:pPr>
        <w:ind w:left="11506" w:hanging="180"/>
      </w:pPr>
    </w:lvl>
    <w:lvl w:ilvl="6" w:tplc="0409000F" w:tentative="1">
      <w:start w:val="1"/>
      <w:numFmt w:val="decimal"/>
      <w:lvlText w:val="%7."/>
      <w:lvlJc w:val="left"/>
      <w:pPr>
        <w:ind w:left="12226" w:hanging="360"/>
      </w:pPr>
    </w:lvl>
    <w:lvl w:ilvl="7" w:tplc="04090019" w:tentative="1">
      <w:start w:val="1"/>
      <w:numFmt w:val="lowerLetter"/>
      <w:lvlText w:val="%8."/>
      <w:lvlJc w:val="left"/>
      <w:pPr>
        <w:ind w:left="12946" w:hanging="360"/>
      </w:pPr>
    </w:lvl>
    <w:lvl w:ilvl="8" w:tplc="0409001B" w:tentative="1">
      <w:start w:val="1"/>
      <w:numFmt w:val="lowerRoman"/>
      <w:lvlText w:val="%9."/>
      <w:lvlJc w:val="right"/>
      <w:pPr>
        <w:ind w:left="13666" w:hanging="180"/>
      </w:pPr>
    </w:lvl>
  </w:abstractNum>
  <w:abstractNum w:abstractNumId="18" w15:restartNumberingAfterBreak="0">
    <w:nsid w:val="24B311ED"/>
    <w:multiLevelType w:val="hybridMultilevel"/>
    <w:tmpl w:val="E81AB65C"/>
    <w:lvl w:ilvl="0" w:tplc="C346EE5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2C186184"/>
    <w:multiLevelType w:val="multilevel"/>
    <w:tmpl w:val="A4FE3D66"/>
    <w:lvl w:ilvl="0">
      <w:start w:val="1"/>
      <w:numFmt w:val="decimal"/>
      <w:lvlText w:val="%1"/>
      <w:lvlJc w:val="left"/>
      <w:pPr>
        <w:ind w:left="600" w:hanging="600"/>
      </w:pPr>
      <w:rPr>
        <w:rFonts w:hint="default"/>
        <w:b/>
      </w:rPr>
    </w:lvl>
    <w:lvl w:ilvl="1">
      <w:start w:val="1"/>
      <w:numFmt w:val="decimal"/>
      <w:lvlText w:val="%1.%2"/>
      <w:lvlJc w:val="left"/>
      <w:pPr>
        <w:ind w:left="780" w:hanging="60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20" w15:restartNumberingAfterBreak="0">
    <w:nsid w:val="2D3A4B94"/>
    <w:multiLevelType w:val="hybridMultilevel"/>
    <w:tmpl w:val="6AE083E2"/>
    <w:lvl w:ilvl="0" w:tplc="C346EE5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3" w15:restartNumberingAfterBreak="0">
    <w:nsid w:val="35BF0FB0"/>
    <w:multiLevelType w:val="hybridMultilevel"/>
    <w:tmpl w:val="126CF556"/>
    <w:lvl w:ilvl="0" w:tplc="C346EE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76258D1"/>
    <w:multiLevelType w:val="hybridMultilevel"/>
    <w:tmpl w:val="54E40BBC"/>
    <w:lvl w:ilvl="0" w:tplc="92BEF3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B13141"/>
    <w:multiLevelType w:val="hybridMultilevel"/>
    <w:tmpl w:val="AEC64F44"/>
    <w:lvl w:ilvl="0" w:tplc="C346EE5C">
      <w:start w:val="1"/>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7"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9F21121"/>
    <w:multiLevelType w:val="hybridMultilevel"/>
    <w:tmpl w:val="89923602"/>
    <w:lvl w:ilvl="0" w:tplc="C346EE5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E10C8A"/>
    <w:multiLevelType w:val="hybridMultilevel"/>
    <w:tmpl w:val="CB4A8A64"/>
    <w:lvl w:ilvl="0" w:tplc="9912CA8A">
      <w:start w:val="1"/>
      <w:numFmt w:val="decimal"/>
      <w:lvlText w:val="(%1)"/>
      <w:lvlJc w:val="left"/>
      <w:pPr>
        <w:ind w:left="1440" w:hanging="36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A213798"/>
    <w:multiLevelType w:val="hybridMultilevel"/>
    <w:tmpl w:val="75B88B96"/>
    <w:lvl w:ilvl="0" w:tplc="C346EE5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061452"/>
    <w:multiLevelType w:val="hybridMultilevel"/>
    <w:tmpl w:val="7B20DF3E"/>
    <w:lvl w:ilvl="0" w:tplc="703650C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4"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7A0B5D59"/>
    <w:multiLevelType w:val="hybridMultilevel"/>
    <w:tmpl w:val="DC4ABF70"/>
    <w:lvl w:ilvl="0" w:tplc="C346EE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BF536B5"/>
    <w:multiLevelType w:val="hybridMultilevel"/>
    <w:tmpl w:val="CB4A8A64"/>
    <w:lvl w:ilvl="0" w:tplc="FFFFFFFF">
      <w:start w:val="1"/>
      <w:numFmt w:val="decimal"/>
      <w:lvlText w:val="(%1)"/>
      <w:lvlJc w:val="left"/>
      <w:pPr>
        <w:ind w:left="1440" w:hanging="360"/>
      </w:pPr>
      <w:rPr>
        <w:rFonts w:hint="default"/>
        <w:b w:val="0"/>
        <w:i/>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7DBF5BFF"/>
    <w:multiLevelType w:val="hybridMultilevel"/>
    <w:tmpl w:val="CB4A8A64"/>
    <w:lvl w:ilvl="0" w:tplc="FFFFFFFF">
      <w:start w:val="1"/>
      <w:numFmt w:val="decimal"/>
      <w:lvlText w:val="(%1)"/>
      <w:lvlJc w:val="left"/>
      <w:pPr>
        <w:ind w:left="1440" w:hanging="360"/>
      </w:pPr>
      <w:rPr>
        <w:rFonts w:hint="default"/>
        <w:b w:val="0"/>
        <w:i/>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034841984">
    <w:abstractNumId w:val="22"/>
  </w:num>
  <w:num w:numId="2" w16cid:durableId="79449155">
    <w:abstractNumId w:val="27"/>
  </w:num>
  <w:num w:numId="3" w16cid:durableId="1549343205">
    <w:abstractNumId w:val="11"/>
  </w:num>
  <w:num w:numId="4" w16cid:durableId="1290357534">
    <w:abstractNumId w:val="29"/>
  </w:num>
  <w:num w:numId="5" w16cid:durableId="366837411">
    <w:abstractNumId w:val="34"/>
  </w:num>
  <w:num w:numId="6" w16cid:durableId="707072491">
    <w:abstractNumId w:val="32"/>
  </w:num>
  <w:num w:numId="7" w16cid:durableId="182212069">
    <w:abstractNumId w:val="21"/>
  </w:num>
  <w:num w:numId="8" w16cid:durableId="1689793772">
    <w:abstractNumId w:val="25"/>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734932312">
    <w:abstractNumId w:val="30"/>
  </w:num>
  <w:num w:numId="30" w16cid:durableId="527179690">
    <w:abstractNumId w:val="37"/>
  </w:num>
  <w:num w:numId="31" w16cid:durableId="2085451723">
    <w:abstractNumId w:val="36"/>
  </w:num>
  <w:num w:numId="32" w16cid:durableId="307052062">
    <w:abstractNumId w:val="13"/>
  </w:num>
  <w:num w:numId="33" w16cid:durableId="1600258549">
    <w:abstractNumId w:val="19"/>
  </w:num>
  <w:num w:numId="34" w16cid:durableId="176312982">
    <w:abstractNumId w:val="12"/>
  </w:num>
  <w:num w:numId="35" w16cid:durableId="991369420">
    <w:abstractNumId w:val="10"/>
  </w:num>
  <w:num w:numId="36" w16cid:durableId="284386480">
    <w:abstractNumId w:val="35"/>
  </w:num>
  <w:num w:numId="37" w16cid:durableId="249462050">
    <w:abstractNumId w:val="26"/>
  </w:num>
  <w:num w:numId="38" w16cid:durableId="1000544039">
    <w:abstractNumId w:val="31"/>
  </w:num>
  <w:num w:numId="39" w16cid:durableId="196044051">
    <w:abstractNumId w:val="28"/>
  </w:num>
  <w:num w:numId="40" w16cid:durableId="2103989030">
    <w:abstractNumId w:val="20"/>
  </w:num>
  <w:num w:numId="41" w16cid:durableId="408503644">
    <w:abstractNumId w:val="17"/>
  </w:num>
  <w:num w:numId="42" w16cid:durableId="812523382">
    <w:abstractNumId w:val="18"/>
  </w:num>
  <w:num w:numId="43" w16cid:durableId="1724215184">
    <w:abstractNumId w:val="23"/>
  </w:num>
  <w:num w:numId="44" w16cid:durableId="39207994">
    <w:abstractNumId w:val="15"/>
  </w:num>
  <w:num w:numId="45" w16cid:durableId="1066026566">
    <w:abstractNumId w:val="33"/>
  </w:num>
  <w:num w:numId="46" w16cid:durableId="882062774">
    <w:abstractNumId w:val="24"/>
  </w:num>
  <w:num w:numId="47" w16cid:durableId="1017341805">
    <w:abstractNumId w:val="16"/>
  </w:num>
  <w:num w:numId="48" w16cid:durableId="355498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1D34"/>
    <w:rsid w:val="00002464"/>
    <w:rsid w:val="00004290"/>
    <w:rsid w:val="00005708"/>
    <w:rsid w:val="00024D9E"/>
    <w:rsid w:val="000257AD"/>
    <w:rsid w:val="00027AE4"/>
    <w:rsid w:val="000322DC"/>
    <w:rsid w:val="00042ABE"/>
    <w:rsid w:val="0004310F"/>
    <w:rsid w:val="0006560C"/>
    <w:rsid w:val="00077B06"/>
    <w:rsid w:val="000A176B"/>
    <w:rsid w:val="000B136A"/>
    <w:rsid w:val="000B4609"/>
    <w:rsid w:val="000B5D13"/>
    <w:rsid w:val="000C145A"/>
    <w:rsid w:val="000C2E7C"/>
    <w:rsid w:val="000C4A62"/>
    <w:rsid w:val="000D1EA2"/>
    <w:rsid w:val="000D4A5C"/>
    <w:rsid w:val="000E24B4"/>
    <w:rsid w:val="000E668B"/>
    <w:rsid w:val="000F773E"/>
    <w:rsid w:val="001005AC"/>
    <w:rsid w:val="00102D30"/>
    <w:rsid w:val="00110181"/>
    <w:rsid w:val="00110B4A"/>
    <w:rsid w:val="00121059"/>
    <w:rsid w:val="001213E9"/>
    <w:rsid w:val="00123F82"/>
    <w:rsid w:val="00141DD7"/>
    <w:rsid w:val="001576B9"/>
    <w:rsid w:val="001626FB"/>
    <w:rsid w:val="00164809"/>
    <w:rsid w:val="00164A02"/>
    <w:rsid w:val="00172238"/>
    <w:rsid w:val="00175449"/>
    <w:rsid w:val="001826F4"/>
    <w:rsid w:val="00190E7A"/>
    <w:rsid w:val="001A501E"/>
    <w:rsid w:val="001A7D45"/>
    <w:rsid w:val="001B1838"/>
    <w:rsid w:val="001C4F88"/>
    <w:rsid w:val="001D15D1"/>
    <w:rsid w:val="001D6449"/>
    <w:rsid w:val="001D6A30"/>
    <w:rsid w:val="001E0E55"/>
    <w:rsid w:val="001E2EAA"/>
    <w:rsid w:val="001E4328"/>
    <w:rsid w:val="001E635B"/>
    <w:rsid w:val="001E705A"/>
    <w:rsid w:val="001E71DE"/>
    <w:rsid w:val="001F2A94"/>
    <w:rsid w:val="001F6735"/>
    <w:rsid w:val="001F7CE5"/>
    <w:rsid w:val="00201EF3"/>
    <w:rsid w:val="00202105"/>
    <w:rsid w:val="00205115"/>
    <w:rsid w:val="002171A4"/>
    <w:rsid w:val="00222007"/>
    <w:rsid w:val="0022680B"/>
    <w:rsid w:val="00234A84"/>
    <w:rsid w:val="002458AF"/>
    <w:rsid w:val="00251128"/>
    <w:rsid w:val="002537B1"/>
    <w:rsid w:val="002678E5"/>
    <w:rsid w:val="0028084B"/>
    <w:rsid w:val="002915CB"/>
    <w:rsid w:val="002949A2"/>
    <w:rsid w:val="00295E27"/>
    <w:rsid w:val="002965E0"/>
    <w:rsid w:val="002C3791"/>
    <w:rsid w:val="002C4054"/>
    <w:rsid w:val="002C6C94"/>
    <w:rsid w:val="002D3F86"/>
    <w:rsid w:val="002E7A40"/>
    <w:rsid w:val="00301808"/>
    <w:rsid w:val="00301CE1"/>
    <w:rsid w:val="0030639B"/>
    <w:rsid w:val="00332C1D"/>
    <w:rsid w:val="00332FD5"/>
    <w:rsid w:val="00351E2B"/>
    <w:rsid w:val="00353B32"/>
    <w:rsid w:val="00357176"/>
    <w:rsid w:val="00361674"/>
    <w:rsid w:val="00362257"/>
    <w:rsid w:val="00363651"/>
    <w:rsid w:val="003641DE"/>
    <w:rsid w:val="00364971"/>
    <w:rsid w:val="00371F14"/>
    <w:rsid w:val="003807D4"/>
    <w:rsid w:val="00385674"/>
    <w:rsid w:val="003860C1"/>
    <w:rsid w:val="003914D8"/>
    <w:rsid w:val="003942B6"/>
    <w:rsid w:val="003A66A5"/>
    <w:rsid w:val="003C56D4"/>
    <w:rsid w:val="003E0D9B"/>
    <w:rsid w:val="00407741"/>
    <w:rsid w:val="00421C03"/>
    <w:rsid w:val="00422B96"/>
    <w:rsid w:val="004255A5"/>
    <w:rsid w:val="004418FD"/>
    <w:rsid w:val="00446845"/>
    <w:rsid w:val="00452128"/>
    <w:rsid w:val="00453D2E"/>
    <w:rsid w:val="004618C4"/>
    <w:rsid w:val="00462492"/>
    <w:rsid w:val="0046521A"/>
    <w:rsid w:val="0047066D"/>
    <w:rsid w:val="00470C6A"/>
    <w:rsid w:val="00483139"/>
    <w:rsid w:val="004903C6"/>
    <w:rsid w:val="00492ED3"/>
    <w:rsid w:val="004957C8"/>
    <w:rsid w:val="00496E25"/>
    <w:rsid w:val="00497D2E"/>
    <w:rsid w:val="004A654F"/>
    <w:rsid w:val="004B05B1"/>
    <w:rsid w:val="004B2AB9"/>
    <w:rsid w:val="004B7C35"/>
    <w:rsid w:val="004C48A0"/>
    <w:rsid w:val="004D19DD"/>
    <w:rsid w:val="004F15E1"/>
    <w:rsid w:val="00506777"/>
    <w:rsid w:val="005212E3"/>
    <w:rsid w:val="00541492"/>
    <w:rsid w:val="005417DB"/>
    <w:rsid w:val="00555AE2"/>
    <w:rsid w:val="00563190"/>
    <w:rsid w:val="00571B45"/>
    <w:rsid w:val="005744BE"/>
    <w:rsid w:val="00593DDD"/>
    <w:rsid w:val="00594473"/>
    <w:rsid w:val="005C0021"/>
    <w:rsid w:val="005C1C8C"/>
    <w:rsid w:val="005C6AD5"/>
    <w:rsid w:val="005D3578"/>
    <w:rsid w:val="005D42C0"/>
    <w:rsid w:val="005E162F"/>
    <w:rsid w:val="005F1F14"/>
    <w:rsid w:val="005F33AB"/>
    <w:rsid w:val="005F647D"/>
    <w:rsid w:val="00600471"/>
    <w:rsid w:val="00600B9D"/>
    <w:rsid w:val="00601EEB"/>
    <w:rsid w:val="00605E4F"/>
    <w:rsid w:val="006109FD"/>
    <w:rsid w:val="0061175B"/>
    <w:rsid w:val="00611EE2"/>
    <w:rsid w:val="00612BF0"/>
    <w:rsid w:val="006169B9"/>
    <w:rsid w:val="006179AC"/>
    <w:rsid w:val="00622F50"/>
    <w:rsid w:val="006377CD"/>
    <w:rsid w:val="00642758"/>
    <w:rsid w:val="00646F79"/>
    <w:rsid w:val="0064706A"/>
    <w:rsid w:val="006563CD"/>
    <w:rsid w:val="006566F3"/>
    <w:rsid w:val="00663CCE"/>
    <w:rsid w:val="00664F8A"/>
    <w:rsid w:val="0066622F"/>
    <w:rsid w:val="00672636"/>
    <w:rsid w:val="0067354C"/>
    <w:rsid w:val="006814D1"/>
    <w:rsid w:val="006823D9"/>
    <w:rsid w:val="006869D9"/>
    <w:rsid w:val="00692167"/>
    <w:rsid w:val="0069247E"/>
    <w:rsid w:val="0069558C"/>
    <w:rsid w:val="00697CC4"/>
    <w:rsid w:val="006A07EB"/>
    <w:rsid w:val="006A21F1"/>
    <w:rsid w:val="006A2AA3"/>
    <w:rsid w:val="006A2F92"/>
    <w:rsid w:val="006A54C4"/>
    <w:rsid w:val="006B0799"/>
    <w:rsid w:val="006B747C"/>
    <w:rsid w:val="006C5A3C"/>
    <w:rsid w:val="006D1470"/>
    <w:rsid w:val="006D1911"/>
    <w:rsid w:val="006D41A7"/>
    <w:rsid w:val="0070689B"/>
    <w:rsid w:val="00716448"/>
    <w:rsid w:val="00727355"/>
    <w:rsid w:val="0073368F"/>
    <w:rsid w:val="0073479C"/>
    <w:rsid w:val="00750097"/>
    <w:rsid w:val="007518DF"/>
    <w:rsid w:val="00767398"/>
    <w:rsid w:val="00767766"/>
    <w:rsid w:val="00771BA6"/>
    <w:rsid w:val="00783D18"/>
    <w:rsid w:val="00795AB4"/>
    <w:rsid w:val="007A1F51"/>
    <w:rsid w:val="007B0231"/>
    <w:rsid w:val="007B4553"/>
    <w:rsid w:val="007B4D39"/>
    <w:rsid w:val="007D09FE"/>
    <w:rsid w:val="007D4133"/>
    <w:rsid w:val="007F5F41"/>
    <w:rsid w:val="007F6721"/>
    <w:rsid w:val="00811935"/>
    <w:rsid w:val="0081299A"/>
    <w:rsid w:val="008131CE"/>
    <w:rsid w:val="0081716C"/>
    <w:rsid w:val="00821DF8"/>
    <w:rsid w:val="008236F5"/>
    <w:rsid w:val="0083127A"/>
    <w:rsid w:val="008405B2"/>
    <w:rsid w:val="00841FC6"/>
    <w:rsid w:val="00845678"/>
    <w:rsid w:val="00852583"/>
    <w:rsid w:val="00860D91"/>
    <w:rsid w:val="008623D5"/>
    <w:rsid w:val="008743E8"/>
    <w:rsid w:val="008908A5"/>
    <w:rsid w:val="00895309"/>
    <w:rsid w:val="0089542B"/>
    <w:rsid w:val="008A2AC5"/>
    <w:rsid w:val="008A63B1"/>
    <w:rsid w:val="008B6F4E"/>
    <w:rsid w:val="008E36A8"/>
    <w:rsid w:val="008E437B"/>
    <w:rsid w:val="008F12DD"/>
    <w:rsid w:val="008F1AE2"/>
    <w:rsid w:val="008F2193"/>
    <w:rsid w:val="00902E64"/>
    <w:rsid w:val="00904F97"/>
    <w:rsid w:val="0090753D"/>
    <w:rsid w:val="009560D0"/>
    <w:rsid w:val="00960F84"/>
    <w:rsid w:val="00965AAB"/>
    <w:rsid w:val="00966B2A"/>
    <w:rsid w:val="00967169"/>
    <w:rsid w:val="009750C6"/>
    <w:rsid w:val="00975FF7"/>
    <w:rsid w:val="00990807"/>
    <w:rsid w:val="0099417D"/>
    <w:rsid w:val="009A693A"/>
    <w:rsid w:val="009B75E7"/>
    <w:rsid w:val="009C2981"/>
    <w:rsid w:val="009C4F62"/>
    <w:rsid w:val="009C529A"/>
    <w:rsid w:val="009D60C1"/>
    <w:rsid w:val="009E0E79"/>
    <w:rsid w:val="009E6B12"/>
    <w:rsid w:val="009F23ED"/>
    <w:rsid w:val="00A06755"/>
    <w:rsid w:val="00A138AA"/>
    <w:rsid w:val="00A14DFD"/>
    <w:rsid w:val="00A22961"/>
    <w:rsid w:val="00A4149E"/>
    <w:rsid w:val="00A46853"/>
    <w:rsid w:val="00A56E49"/>
    <w:rsid w:val="00A60CA1"/>
    <w:rsid w:val="00A62175"/>
    <w:rsid w:val="00A70E79"/>
    <w:rsid w:val="00A72F9E"/>
    <w:rsid w:val="00A732F9"/>
    <w:rsid w:val="00A76E67"/>
    <w:rsid w:val="00A80F66"/>
    <w:rsid w:val="00A81002"/>
    <w:rsid w:val="00A8502F"/>
    <w:rsid w:val="00A945EE"/>
    <w:rsid w:val="00A97940"/>
    <w:rsid w:val="00AA01C1"/>
    <w:rsid w:val="00AA0C1D"/>
    <w:rsid w:val="00AB0059"/>
    <w:rsid w:val="00AC1F10"/>
    <w:rsid w:val="00AD280C"/>
    <w:rsid w:val="00AD5324"/>
    <w:rsid w:val="00AD77E5"/>
    <w:rsid w:val="00AE0EF2"/>
    <w:rsid w:val="00AF15BD"/>
    <w:rsid w:val="00AF245C"/>
    <w:rsid w:val="00AF4E96"/>
    <w:rsid w:val="00B040D7"/>
    <w:rsid w:val="00B11AD5"/>
    <w:rsid w:val="00B12076"/>
    <w:rsid w:val="00B25FD8"/>
    <w:rsid w:val="00B71E17"/>
    <w:rsid w:val="00B831AD"/>
    <w:rsid w:val="00B9252F"/>
    <w:rsid w:val="00BA4285"/>
    <w:rsid w:val="00BC1102"/>
    <w:rsid w:val="00BC3F6E"/>
    <w:rsid w:val="00BD00BE"/>
    <w:rsid w:val="00BE48F6"/>
    <w:rsid w:val="00BE65E5"/>
    <w:rsid w:val="00BE7FE7"/>
    <w:rsid w:val="00BF251B"/>
    <w:rsid w:val="00BF6C35"/>
    <w:rsid w:val="00C02274"/>
    <w:rsid w:val="00C100DF"/>
    <w:rsid w:val="00C135A1"/>
    <w:rsid w:val="00C23C24"/>
    <w:rsid w:val="00C36475"/>
    <w:rsid w:val="00C36E69"/>
    <w:rsid w:val="00C436C6"/>
    <w:rsid w:val="00C44C36"/>
    <w:rsid w:val="00C5123D"/>
    <w:rsid w:val="00C67B72"/>
    <w:rsid w:val="00C74CC9"/>
    <w:rsid w:val="00C76B69"/>
    <w:rsid w:val="00C80CD9"/>
    <w:rsid w:val="00C909E5"/>
    <w:rsid w:val="00C954C3"/>
    <w:rsid w:val="00CB3DAA"/>
    <w:rsid w:val="00CB4F72"/>
    <w:rsid w:val="00CD2C18"/>
    <w:rsid w:val="00CD6A57"/>
    <w:rsid w:val="00CD71EA"/>
    <w:rsid w:val="00CE406D"/>
    <w:rsid w:val="00CE56AD"/>
    <w:rsid w:val="00CF3372"/>
    <w:rsid w:val="00CF5D8D"/>
    <w:rsid w:val="00D02E24"/>
    <w:rsid w:val="00D072A3"/>
    <w:rsid w:val="00D160AD"/>
    <w:rsid w:val="00D205E3"/>
    <w:rsid w:val="00D2696C"/>
    <w:rsid w:val="00D275E7"/>
    <w:rsid w:val="00D32380"/>
    <w:rsid w:val="00D42094"/>
    <w:rsid w:val="00D53E46"/>
    <w:rsid w:val="00D62158"/>
    <w:rsid w:val="00D62940"/>
    <w:rsid w:val="00D67A1D"/>
    <w:rsid w:val="00D75ED1"/>
    <w:rsid w:val="00D76667"/>
    <w:rsid w:val="00D91AE2"/>
    <w:rsid w:val="00D937C6"/>
    <w:rsid w:val="00D96743"/>
    <w:rsid w:val="00DA5CDA"/>
    <w:rsid w:val="00DD2485"/>
    <w:rsid w:val="00DD536F"/>
    <w:rsid w:val="00DE08E3"/>
    <w:rsid w:val="00DE3213"/>
    <w:rsid w:val="00E100C3"/>
    <w:rsid w:val="00E11661"/>
    <w:rsid w:val="00E119F2"/>
    <w:rsid w:val="00E16084"/>
    <w:rsid w:val="00E225B7"/>
    <w:rsid w:val="00E370FC"/>
    <w:rsid w:val="00E3790F"/>
    <w:rsid w:val="00E40F02"/>
    <w:rsid w:val="00E46E3A"/>
    <w:rsid w:val="00E53D35"/>
    <w:rsid w:val="00E55F16"/>
    <w:rsid w:val="00E67686"/>
    <w:rsid w:val="00E67A01"/>
    <w:rsid w:val="00E70120"/>
    <w:rsid w:val="00E75A49"/>
    <w:rsid w:val="00E929AD"/>
    <w:rsid w:val="00EA33AB"/>
    <w:rsid w:val="00EA7257"/>
    <w:rsid w:val="00EA7DD0"/>
    <w:rsid w:val="00EB257F"/>
    <w:rsid w:val="00EC27FE"/>
    <w:rsid w:val="00EC4B5F"/>
    <w:rsid w:val="00EC55B6"/>
    <w:rsid w:val="00EC6623"/>
    <w:rsid w:val="00ED27E1"/>
    <w:rsid w:val="00EE3749"/>
    <w:rsid w:val="00EE51FF"/>
    <w:rsid w:val="00EF26E2"/>
    <w:rsid w:val="00F057BF"/>
    <w:rsid w:val="00F12AE4"/>
    <w:rsid w:val="00F152F2"/>
    <w:rsid w:val="00F1584D"/>
    <w:rsid w:val="00F17139"/>
    <w:rsid w:val="00F4196D"/>
    <w:rsid w:val="00F4291A"/>
    <w:rsid w:val="00F47049"/>
    <w:rsid w:val="00F5418E"/>
    <w:rsid w:val="00F61E87"/>
    <w:rsid w:val="00F674D0"/>
    <w:rsid w:val="00F768B4"/>
    <w:rsid w:val="00F97C83"/>
    <w:rsid w:val="00FC158A"/>
    <w:rsid w:val="00FC68A4"/>
    <w:rsid w:val="00FC7418"/>
    <w:rsid w:val="00FD45EA"/>
    <w:rsid w:val="00FD70CD"/>
    <w:rsid w:val="00FE4917"/>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1059"/>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table" w:styleId="TableGrid">
    <w:name w:val="Table Grid"/>
    <w:basedOn w:val="TableNormal"/>
    <w:uiPriority w:val="39"/>
    <w:rsid w:val="001E705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040D7"/>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character" w:styleId="CommentReference">
    <w:name w:val="annotation reference"/>
    <w:basedOn w:val="DefaultParagraphFont"/>
    <w:semiHidden/>
    <w:unhideWhenUsed/>
    <w:rsid w:val="002171A4"/>
    <w:rPr>
      <w:sz w:val="16"/>
      <w:szCs w:val="16"/>
    </w:rPr>
  </w:style>
  <w:style w:type="paragraph" w:styleId="CommentText">
    <w:name w:val="annotation text"/>
    <w:basedOn w:val="Normal"/>
    <w:link w:val="CommentTextChar"/>
    <w:semiHidden/>
    <w:unhideWhenUsed/>
    <w:rsid w:val="002171A4"/>
    <w:rPr>
      <w:sz w:val="20"/>
    </w:rPr>
  </w:style>
  <w:style w:type="character" w:customStyle="1" w:styleId="CommentTextChar">
    <w:name w:val="Comment Text Char"/>
    <w:basedOn w:val="DefaultParagraphFont"/>
    <w:link w:val="CommentText"/>
    <w:semiHidden/>
    <w:rsid w:val="002171A4"/>
    <w:rPr>
      <w:rFonts w:ascii="Arial" w:hAnsi="Arial"/>
      <w:snapToGrid w:val="0"/>
    </w:rPr>
  </w:style>
  <w:style w:type="paragraph" w:styleId="CommentSubject">
    <w:name w:val="annotation subject"/>
    <w:basedOn w:val="CommentText"/>
    <w:next w:val="CommentText"/>
    <w:link w:val="CommentSubjectChar"/>
    <w:semiHidden/>
    <w:unhideWhenUsed/>
    <w:rsid w:val="002171A4"/>
    <w:rPr>
      <w:b/>
      <w:bCs/>
    </w:rPr>
  </w:style>
  <w:style w:type="character" w:customStyle="1" w:styleId="CommentSubjectChar">
    <w:name w:val="Comment Subject Char"/>
    <w:basedOn w:val="CommentTextChar"/>
    <w:link w:val="CommentSubject"/>
    <w:semiHidden/>
    <w:rsid w:val="002171A4"/>
    <w:rPr>
      <w:rFonts w:ascii="Arial" w:hAnsi="Arial"/>
      <w:b/>
      <w:bCs/>
      <w:snapToGrid w:val="0"/>
    </w:rPr>
  </w:style>
  <w:style w:type="character" w:customStyle="1" w:styleId="cf01">
    <w:name w:val="cf01"/>
    <w:basedOn w:val="DefaultParagraphFont"/>
    <w:rsid w:val="00F4704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9EDDE-FC11-4724-A6A8-F1C5661CC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3.xml><?xml version="1.0" encoding="utf-8"?>
<ds:datastoreItem xmlns:ds="http://schemas.openxmlformats.org/officeDocument/2006/customXml" ds:itemID="{F12B240B-F26F-473B-B75D-68D4F44D7461}">
  <ds:schemaRefs>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55ec7a1c-057c-4dea-8630-a1f7b19059ef"/>
    <ds:schemaRef ds:uri="http://purl.org/dc/terms/"/>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31</Pages>
  <Words>8481</Words>
  <Characters>50088</Characters>
  <Application>Microsoft Office Word</Application>
  <DocSecurity>0</DocSecurity>
  <Lines>417</Lines>
  <Paragraphs>116</Paragraphs>
  <ScaleCrop>false</ScaleCrop>
  <HeadingPairs>
    <vt:vector size="2" baseType="variant">
      <vt:variant>
        <vt:lpstr>Title</vt:lpstr>
      </vt:variant>
      <vt:variant>
        <vt:i4>1</vt:i4>
      </vt:variant>
    </vt:vector>
  </HeadingPairs>
  <TitlesOfParts>
    <vt:vector size="1" baseType="lpstr">
      <vt:lpstr>SFM 01/24 ET Part 4</vt:lpstr>
    </vt:vector>
  </TitlesOfParts>
  <Company/>
  <LinksUpToDate>false</LinksUpToDate>
  <CharactersWithSpaces>58453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01/24 ET Part 4</dc:title>
  <dc:creator>CBSC</dc:creator>
  <cp:lastModifiedBy>Maynard, Beth@DGS</cp:lastModifiedBy>
  <cp:revision>9</cp:revision>
  <cp:lastPrinted>2020-02-18T23:46:00Z</cp:lastPrinted>
  <dcterms:created xsi:type="dcterms:W3CDTF">2024-08-27T05:42:00Z</dcterms:created>
  <dcterms:modified xsi:type="dcterms:W3CDTF">2024-11-07T20:02:00Z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GrammarlyDocumentId">
    <vt:lpwstr>c42664b52fc446581093daa3c4c5cbdf155ff40e450b3ebd3c43dec909f8578c</vt:lpwstr>
  </property>
</Properties>
</file>