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2D8C6D" w14:textId="77777777" w:rsidR="00CE2611" w:rsidRPr="004C5824" w:rsidRDefault="00CE2611" w:rsidP="00CE2611">
      <w:pPr>
        <w:snapToGrid w:val="0"/>
        <w:spacing w:after="0"/>
        <w:jc w:val="center"/>
        <w:rPr>
          <w:rFonts w:ascii="Century Gothic" w:hAnsi="Century Gothic" w:cs="Arial"/>
          <w:szCs w:val="24"/>
        </w:rPr>
      </w:pPr>
      <w:r w:rsidRPr="004C5824">
        <w:rPr>
          <w:rFonts w:ascii="Century Gothic" w:hAnsi="Century Gothic" w:cs="Arial"/>
          <w:szCs w:val="24"/>
        </w:rPr>
        <w:t>APPROVED BY THE CALIFORNIA BUILDING STANDARDS COMMISSION</w:t>
      </w:r>
    </w:p>
    <w:p w14:paraId="5570DF27" w14:textId="77777777" w:rsidR="00CE2611" w:rsidRDefault="00CE2611" w:rsidP="00CE2611">
      <w:pPr>
        <w:pStyle w:val="Heading1"/>
        <w:spacing w:after="120"/>
      </w:pPr>
      <w:r w:rsidRPr="004C5824">
        <w:rPr>
          <w:rFonts w:ascii="Century Gothic" w:hAnsi="Century Gothic"/>
          <w:b w:val="0"/>
          <w:szCs w:val="24"/>
        </w:rPr>
        <w:t>DECEMBER 17, 2024</w:t>
      </w:r>
    </w:p>
    <w:p w14:paraId="366056C7" w14:textId="50C883C4" w:rsidR="00E67FA5" w:rsidRPr="00561403" w:rsidRDefault="00E67FA5" w:rsidP="00E67FA5">
      <w:pPr>
        <w:pStyle w:val="Heading1"/>
      </w:pPr>
      <w:r w:rsidRPr="00561403">
        <w:t>COMMISSION ACTION MATRIX</w:t>
      </w:r>
      <w:r w:rsidR="002152BC">
        <w:t xml:space="preserve"> </w:t>
      </w:r>
      <w:r w:rsidRPr="00561403">
        <w:br/>
      </w:r>
      <w:r w:rsidR="00646DA5">
        <w:t>PLUMBING, ELECTRICAL, MECHANICAL &amp; ENERGY</w:t>
      </w:r>
      <w:r w:rsidRPr="00561403">
        <w:t xml:space="preserve"> (</w:t>
      </w:r>
      <w:r w:rsidR="00646DA5">
        <w:t>PEME</w:t>
      </w:r>
      <w:r w:rsidRPr="00561403">
        <w:t>) CODE ADVISORY COMMITTEE</w:t>
      </w:r>
    </w:p>
    <w:p w14:paraId="28EDE231" w14:textId="69C29EFB" w:rsidR="00E67FA5" w:rsidRDefault="00646DA5" w:rsidP="00E67FA5">
      <w:pPr>
        <w:pStyle w:val="Heading2"/>
      </w:pPr>
      <w:r>
        <w:t>2025 CALIFORNIA ELECTRICAL CODE</w:t>
      </w:r>
      <w:r w:rsidR="00E67FA5" w:rsidRPr="00EF1C08">
        <w:t xml:space="preserve">, TITLE 24, PART </w:t>
      </w:r>
      <w:r>
        <w:t>3</w:t>
      </w:r>
      <w:r w:rsidR="00E67FA5">
        <w:t xml:space="preserve">, </w:t>
      </w:r>
      <w:r>
        <w:t>2023 NATIONAL ELECTRICAL CODE</w:t>
      </w:r>
      <w:r w:rsidR="00E67FA5">
        <w:br/>
      </w:r>
      <w:r w:rsidR="00E67FA5" w:rsidRPr="00EF1C08">
        <w:t xml:space="preserve">AGENCY: </w:t>
      </w:r>
      <w:r>
        <w:t>dEPARTMENT OF HOUSING AND COMMUNITY DEVELOPMENT</w:t>
      </w:r>
      <w:r w:rsidR="00722514">
        <w:t xml:space="preserve">, </w:t>
      </w:r>
      <w:r>
        <w:t>HCD 01/23</w:t>
      </w:r>
    </w:p>
    <w:p w14:paraId="76B37611" w14:textId="36CF245F" w:rsidR="008F2B9E" w:rsidRPr="003A6CCA" w:rsidRDefault="008F2B9E" w:rsidP="00E15B76">
      <w:pPr>
        <w:pStyle w:val="Heading3"/>
      </w:pPr>
      <w:r w:rsidRPr="003A6CCA">
        <w:t>LEGEND:</w:t>
      </w:r>
    </w:p>
    <w:p w14:paraId="5DC56967" w14:textId="77777777" w:rsidR="008F2B9E" w:rsidRPr="003A6CCA" w:rsidRDefault="008F2B9E" w:rsidP="00E15B76">
      <w:pPr>
        <w:spacing w:before="60" w:after="0"/>
      </w:pPr>
      <w:r w:rsidRPr="003A6CCA">
        <w:rPr>
          <w:b/>
          <w:bCs/>
        </w:rPr>
        <w:t>CAC Actions:</w:t>
      </w:r>
      <w:r w:rsidRPr="003A6CCA">
        <w:t xml:space="preserve"> Approve, Disapprove, Approve as Amended, Further Study Required</w:t>
      </w:r>
    </w:p>
    <w:p w14:paraId="79697EBD" w14:textId="4FDADE3D" w:rsidR="008F2B9E" w:rsidRPr="005107D5" w:rsidRDefault="008F2B9E" w:rsidP="00E15B76">
      <w:pPr>
        <w:spacing w:after="0"/>
        <w:rPr>
          <w:rFonts w:cs="Arial"/>
        </w:rPr>
      </w:pPr>
      <w:r w:rsidRPr="003A6CCA">
        <w:rPr>
          <w:b/>
          <w:bCs/>
        </w:rPr>
        <w:t>Agency Responses:</w:t>
      </w:r>
      <w:r w:rsidRPr="003A6CCA">
        <w:t xml:space="preserve"> Accept, Disagree, </w:t>
      </w:r>
      <w:bookmarkStart w:id="0" w:name="_Hlk165628253"/>
      <w:r w:rsidRPr="003A6CCA">
        <w:t>Withdraw</w:t>
      </w:r>
      <w:bookmarkEnd w:id="0"/>
    </w:p>
    <w:p w14:paraId="5F300F32" w14:textId="77777777" w:rsidR="008F2B9E" w:rsidRPr="003A6CCA" w:rsidRDefault="008F2B9E" w:rsidP="00E15B76">
      <w:pPr>
        <w:spacing w:after="0"/>
      </w:pPr>
      <w:r w:rsidRPr="003A6CCA">
        <w:rPr>
          <w:b/>
          <w:bCs/>
        </w:rPr>
        <w:t>CBSC Actions:</w:t>
      </w:r>
      <w:r w:rsidRPr="003A6CCA">
        <w:t xml:space="preserve"> Approve, Disapprove, Approve as Amended, Further Study Required</w:t>
      </w:r>
    </w:p>
    <w:p w14:paraId="51C3D8CA" w14:textId="77777777" w:rsidR="008F2B9E" w:rsidRPr="003A6CCA" w:rsidRDefault="008F2B9E" w:rsidP="008F2B9E">
      <w:pPr>
        <w:spacing w:after="40"/>
      </w:pPr>
      <w:r w:rsidRPr="003A6CCA">
        <w:rPr>
          <w:b/>
          <w:bCs/>
        </w:rPr>
        <w:t>Matrix Paper Color</w:t>
      </w:r>
      <w:r w:rsidRPr="003A6CCA">
        <w:t xml:space="preserve"> (for commission action only): GREEN = uncontested items, YELLOW = challenged items, SALMON = withdrawn, no action required</w:t>
      </w:r>
      <w:bookmarkStart w:id="1" w:name="_Hlk51752204"/>
    </w:p>
    <w:p w14:paraId="61609F3D" w14:textId="2EF5C061" w:rsidR="008F2B9E" w:rsidRDefault="008F2B9E" w:rsidP="0060285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2" w:name="_Hlk51751202"/>
      <w:bookmarkEnd w:id="1"/>
      <w:r w:rsidRPr="003A6CCA">
        <w:rPr>
          <w:rFonts w:cs="Arial"/>
        </w:rPr>
        <w:t>If using assistive technology, please adjust your settings to recognize underline, strikeout, italic and ellipsis.</w:t>
      </w:r>
    </w:p>
    <w:p w14:paraId="52C9C98A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>Model Code language appears upright</w:t>
      </w:r>
    </w:p>
    <w:p w14:paraId="22459FEE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Existing California amendments appear in </w:t>
      </w:r>
      <w:r w:rsidRPr="00AD67B3">
        <w:rPr>
          <w:rFonts w:cs="Arial"/>
          <w:i/>
        </w:rPr>
        <w:t>italic</w:t>
      </w:r>
    </w:p>
    <w:p w14:paraId="64153D68" w14:textId="77777777" w:rsidR="008F2B9E" w:rsidRPr="00AA72AC" w:rsidRDefault="008F2B9E" w:rsidP="008F2B9E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AA72AC">
        <w:rPr>
          <w:rFonts w:cs="Arial"/>
        </w:rPr>
        <w:t xml:space="preserve">Amended model code or new California amendments appear </w:t>
      </w:r>
      <w:r w:rsidRPr="00AA72AC">
        <w:rPr>
          <w:rFonts w:cs="Arial"/>
          <w:i/>
          <w:u w:val="single"/>
        </w:rPr>
        <w:t>underlined &amp; italic</w:t>
      </w:r>
    </w:p>
    <w:p w14:paraId="1DE1B7B8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model code language appears </w:t>
      </w:r>
      <w:r w:rsidRPr="00AD67B3">
        <w:rPr>
          <w:rFonts w:cs="Arial"/>
          <w:strike/>
        </w:rPr>
        <w:t>upright and in strikeout</w:t>
      </w:r>
    </w:p>
    <w:p w14:paraId="7751C7C3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California amendments appear in </w:t>
      </w:r>
      <w:r w:rsidRPr="00AD67B3">
        <w:rPr>
          <w:rFonts w:cs="Arial"/>
          <w:i/>
          <w:strike/>
        </w:rPr>
        <w:t>italic and strikeout</w:t>
      </w:r>
    </w:p>
    <w:p w14:paraId="429472DB" w14:textId="1539EC63" w:rsidR="008F2B9E" w:rsidRPr="00602858" w:rsidRDefault="008F2B9E" w:rsidP="00234734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after="240"/>
        <w:rPr>
          <w:rFonts w:cs="Arial"/>
        </w:rPr>
      </w:pPr>
      <w:r w:rsidRPr="00C8513E">
        <w:t>Ellips</w:t>
      </w:r>
      <w:r w:rsidR="00D34669">
        <w:t>e</w:t>
      </w:r>
      <w:r w:rsidRPr="00C8513E">
        <w:t>s (</w:t>
      </w:r>
      <w:r w:rsidR="00722514">
        <w:t>…</w:t>
      </w:r>
      <w:r w:rsidRPr="00C8513E">
        <w:t>) indicate existing text remains unchange</w:t>
      </w:r>
      <w:r w:rsidRPr="00602858">
        <w:rPr>
          <w:rFonts w:eastAsia="Times New Roman" w:cs="Arial"/>
          <w:lang w:eastAsia="ko-KR"/>
        </w:rPr>
        <w:t>d</w:t>
      </w:r>
      <w:bookmarkEnd w:id="2"/>
    </w:p>
    <w:p w14:paraId="0ECB65CF" w14:textId="00F1F3B0" w:rsidR="00FB3CA6" w:rsidRPr="00AD67B3" w:rsidRDefault="00666DBB" w:rsidP="00646DA5">
      <w:pPr>
        <w:pStyle w:val="Heading3"/>
        <w:spacing w:before="240"/>
        <w:rPr>
          <w:noProof/>
        </w:rPr>
      </w:pPr>
      <w:bookmarkStart w:id="3" w:name="_Hlk159588988"/>
      <w:r>
        <w:t xml:space="preserve">ITEM </w:t>
      </w:r>
      <w:r w:rsidR="00646DA5">
        <w:rPr>
          <w:noProof/>
        </w:rPr>
        <w:t>1</w:t>
      </w:r>
      <w:r>
        <w:rPr>
          <w:noProof/>
        </w:rPr>
        <w:t xml:space="preserve">, </w:t>
      </w:r>
      <w:r w:rsidR="00646DA5">
        <w:t xml:space="preserve">ARTICLE 89 – </w:t>
      </w:r>
      <w:r w:rsidR="000536F5">
        <w:t>General Code Provisions</w:t>
      </w:r>
    </w:p>
    <w:p w14:paraId="193FE7A9" w14:textId="31E7EA57" w:rsidR="00FB3CA6" w:rsidRDefault="00646DA5" w:rsidP="00602858">
      <w:r>
        <w:t xml:space="preserve">Carry forward existing amendments </w:t>
      </w:r>
      <w:r w:rsidR="005405A4">
        <w:t xml:space="preserve">in Article 89 with modifications </w:t>
      </w:r>
      <w:r w:rsidR="00FB3CA6" w:rsidRPr="000B7BEC">
        <w:t>listed below</w:t>
      </w:r>
      <w:r w:rsidR="00A31878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FB3CA6" w:rsidRPr="001E3316" w14:paraId="7BC6D3DF" w14:textId="77777777" w:rsidTr="000E775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790C6D7D" w14:textId="74C7714F" w:rsidR="00FB3CA6" w:rsidRPr="00DF33F2" w:rsidRDefault="005405A4" w:rsidP="00DF33F2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0E7754">
              <w:rPr>
                <w:b/>
                <w:bCs/>
              </w:rPr>
              <w:br/>
            </w:r>
            <w:r w:rsidR="00FB3CA6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CD14420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32F793C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4AC525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279E7D2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09BF32CB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70C3E83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5405A4" w:rsidRPr="001E3316" w14:paraId="46CDAB7A" w14:textId="77777777" w:rsidTr="005405A4">
        <w:tblPrEx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0"/>
        </w:trPr>
        <w:tc>
          <w:tcPr>
            <w:tcW w:w="1368" w:type="dxa"/>
          </w:tcPr>
          <w:p w14:paraId="11731240" w14:textId="77777777" w:rsidR="005405A4" w:rsidRDefault="005405A4" w:rsidP="004F63F9">
            <w:pPr>
              <w:pStyle w:val="CAMItemNumber"/>
              <w:numPr>
                <w:ilvl w:val="0"/>
                <w:numId w:val="0"/>
              </w:numPr>
            </w:pPr>
            <w:r>
              <w:t>1-1</w:t>
            </w:r>
          </w:p>
        </w:tc>
        <w:tc>
          <w:tcPr>
            <w:tcW w:w="2304" w:type="dxa"/>
          </w:tcPr>
          <w:p w14:paraId="068FD34E" w14:textId="77777777" w:rsidR="005405A4" w:rsidRPr="005405A4" w:rsidRDefault="005405A4" w:rsidP="004F63F9">
            <w:pPr>
              <w:spacing w:after="0"/>
              <w:rPr>
                <w:b/>
                <w:bCs/>
                <w:i/>
                <w:iCs/>
              </w:rPr>
            </w:pPr>
            <w:r w:rsidRPr="005405A4">
              <w:rPr>
                <w:b/>
                <w:bCs/>
                <w:i/>
                <w:iCs/>
              </w:rPr>
              <w:t>89.101.1 Title</w:t>
            </w:r>
          </w:p>
        </w:tc>
        <w:tc>
          <w:tcPr>
            <w:tcW w:w="1080" w:type="dxa"/>
          </w:tcPr>
          <w:p w14:paraId="56AA17B3" w14:textId="3D41B1C9" w:rsidR="005405A4" w:rsidRPr="00666DBB" w:rsidRDefault="00994130" w:rsidP="004F63F9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</w:tcPr>
          <w:p w14:paraId="565C08FD" w14:textId="0032A332" w:rsidR="005405A4" w:rsidRPr="00666DBB" w:rsidRDefault="002B5D66" w:rsidP="004F63F9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</w:tcPr>
          <w:p w14:paraId="23D1BF62" w14:textId="7B9F84BD" w:rsidR="005405A4" w:rsidRPr="006E593B" w:rsidRDefault="00DD3203" w:rsidP="004F63F9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</w:tcPr>
          <w:p w14:paraId="40A7D48A" w14:textId="31C8385A" w:rsidR="005405A4" w:rsidRDefault="003D4F0D" w:rsidP="004F63F9">
            <w:pPr>
              <w:spacing w:after="0"/>
            </w:pPr>
            <w:r>
              <w:t>C</w:t>
            </w:r>
            <w:r w:rsidR="005405A4">
              <w:t>arry forward existing amendment with modification to repeal 2020 NEC and adopt 2023 NEC.</w:t>
            </w:r>
          </w:p>
        </w:tc>
        <w:tc>
          <w:tcPr>
            <w:tcW w:w="1080" w:type="dxa"/>
          </w:tcPr>
          <w:p w14:paraId="019185FB" w14:textId="4F47A1BB" w:rsidR="005405A4" w:rsidRPr="00666DBB" w:rsidRDefault="005E2DC8" w:rsidP="004F63F9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bookmarkEnd w:id="3"/>
    <w:p w14:paraId="6EE15133" w14:textId="6DB9661F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5405A4">
        <w:rPr>
          <w:noProof/>
        </w:rPr>
        <w:t>2</w:t>
      </w:r>
      <w:r>
        <w:rPr>
          <w:noProof/>
        </w:rPr>
        <w:t xml:space="preserve">, </w:t>
      </w:r>
      <w:r w:rsidR="005405A4">
        <w:t xml:space="preserve">article 90 - </w:t>
      </w:r>
      <w:r w:rsidR="000536F5">
        <w:t>I</w:t>
      </w:r>
      <w:r w:rsidR="005405A4">
        <w:t>ntroduction</w:t>
      </w:r>
    </w:p>
    <w:p w14:paraId="54F4FBED" w14:textId="066EBF39" w:rsidR="00646DA5" w:rsidRDefault="005405A4" w:rsidP="00646DA5">
      <w:r>
        <w:t xml:space="preserve">Adopt Article 90 </w:t>
      </w:r>
      <w:r w:rsidR="005209DA">
        <w:t>of</w:t>
      </w:r>
      <w:r>
        <w:t xml:space="preserve"> the 2023 NEC and carry forward existing amendments without modification</w:t>
      </w:r>
      <w:r w:rsidR="005209DA">
        <w:t xml:space="preserve"> into the 2025 CEC</w:t>
      </w:r>
      <w:r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472B533B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55718A3D" w14:textId="4AB189B5" w:rsidR="00646DA5" w:rsidRPr="00DF33F2" w:rsidRDefault="005209DA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FD1298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6328140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A953511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921853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5600B07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37E165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166E8523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424D99F" w14:textId="0F04F0E1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2-1</w:t>
            </w:r>
          </w:p>
        </w:tc>
        <w:tc>
          <w:tcPr>
            <w:tcW w:w="2304" w:type="dxa"/>
            <w:shd w:val="clear" w:color="auto" w:fill="FFFFFF" w:themeFill="background1"/>
          </w:tcPr>
          <w:p w14:paraId="74BD84C5" w14:textId="6C092D82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Article 90 – Introduction </w:t>
            </w:r>
          </w:p>
        </w:tc>
        <w:tc>
          <w:tcPr>
            <w:tcW w:w="1080" w:type="dxa"/>
            <w:shd w:val="clear" w:color="auto" w:fill="FFFFFF" w:themeFill="background1"/>
          </w:tcPr>
          <w:p w14:paraId="259B7BDE" w14:textId="47C65FEF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EBC8B1" w14:textId="14E9312C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87F0E5B" w14:textId="04047713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6D56B403" w14:textId="0D1962E6" w:rsidR="00DD3203" w:rsidRDefault="00DD3203" w:rsidP="00DD3203">
            <w:pPr>
              <w:spacing w:after="0"/>
            </w:pPr>
            <w:r>
              <w:t>HCD proposes to adopt Article 90 and carry forward existing amendments without modification.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3244DA11" w14:textId="0848377E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6FED5522" w14:textId="6ACCB885" w:rsidR="003D4F0D" w:rsidRDefault="003D4F0D" w:rsidP="00682CCC">
      <w:r>
        <w:br w:type="page"/>
      </w:r>
    </w:p>
    <w:p w14:paraId="282B1C1C" w14:textId="79B38656" w:rsidR="00646DA5" w:rsidRPr="00AD67B3" w:rsidRDefault="00646DA5" w:rsidP="00646DA5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5209DA">
        <w:rPr>
          <w:noProof/>
        </w:rPr>
        <w:t>3</w:t>
      </w:r>
      <w:r>
        <w:rPr>
          <w:noProof/>
        </w:rPr>
        <w:t xml:space="preserve">, </w:t>
      </w:r>
      <w:r w:rsidRPr="00AD67B3">
        <w:t xml:space="preserve">Chapter </w:t>
      </w:r>
      <w:r w:rsidR="005209DA">
        <w:rPr>
          <w:noProof/>
        </w:rPr>
        <w:t>1 - General</w:t>
      </w:r>
    </w:p>
    <w:p w14:paraId="18E22189" w14:textId="75F0887A" w:rsidR="00646DA5" w:rsidRDefault="005209DA" w:rsidP="00646DA5">
      <w:r>
        <w:t>Adopt Chapter 1 of the 2023 NEC and carry forward existing amendments with modifications</w:t>
      </w:r>
      <w:r w:rsidR="00646DA5" w:rsidRPr="000B7BEC">
        <w:t xml:space="preserve"> listed below</w:t>
      </w:r>
      <w:r w:rsidR="00646DA5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2A3B3449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362D438F" w14:textId="60FEF72F" w:rsidR="00646DA5" w:rsidRPr="00DF33F2" w:rsidRDefault="005209DA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3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185A70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F65AED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AF0DB72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51FA778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A684E3C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E8E0AA4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40FE102C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C518DFD" w14:textId="231F0FF2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3-1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4D3DE52" w14:textId="77777777" w:rsidR="00DD3203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Article 100 – Definitions </w:t>
            </w:r>
          </w:p>
          <w:p w14:paraId="1FC108F7" w14:textId="7C143FA3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Building</w:t>
            </w:r>
          </w:p>
        </w:tc>
        <w:tc>
          <w:tcPr>
            <w:tcW w:w="1080" w:type="dxa"/>
            <w:shd w:val="clear" w:color="auto" w:fill="FFFFFF" w:themeFill="background1"/>
          </w:tcPr>
          <w:p w14:paraId="4B81AE57" w14:textId="3436A3E8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90A2BCD" w14:textId="33A731B8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63F3C67" w14:textId="5B6C0391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62FD0898" w14:textId="28D626B9" w:rsidR="00DD3203" w:rsidRDefault="00DD3203" w:rsidP="00DD3203">
            <w:pPr>
              <w:spacing w:after="0"/>
            </w:pPr>
            <w:r>
              <w:t>HCD proposes additional amendments to the term “Building” for consistency with other parts of Title 24.</w:t>
            </w:r>
          </w:p>
        </w:tc>
        <w:tc>
          <w:tcPr>
            <w:tcW w:w="1080" w:type="dxa"/>
            <w:shd w:val="clear" w:color="auto" w:fill="FFFFFF" w:themeFill="background1"/>
          </w:tcPr>
          <w:p w14:paraId="203F8C82" w14:textId="3196D164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5C682C63" w14:textId="77777777" w:rsidR="000536F5" w:rsidRPr="00AD67B3" w:rsidRDefault="000536F5" w:rsidP="000536F5">
      <w:pPr>
        <w:pStyle w:val="Heading3"/>
        <w:spacing w:before="240"/>
        <w:rPr>
          <w:noProof/>
        </w:rPr>
      </w:pPr>
      <w:r>
        <w:t xml:space="preserve">ITEM </w:t>
      </w:r>
      <w:r>
        <w:rPr>
          <w:noProof/>
        </w:rPr>
        <w:t xml:space="preserve">4, </w:t>
      </w:r>
      <w:r w:rsidRPr="00AD67B3">
        <w:t xml:space="preserve">Chapter </w:t>
      </w:r>
      <w:r>
        <w:rPr>
          <w:noProof/>
        </w:rPr>
        <w:t>2 – Wiring and protection</w:t>
      </w:r>
    </w:p>
    <w:p w14:paraId="237BC98D" w14:textId="77777777" w:rsidR="000536F5" w:rsidRDefault="000536F5" w:rsidP="000536F5">
      <w:r>
        <w:t>Adopt Chapter 2 of the 2023 NEC,</w:t>
      </w:r>
      <w:r w:rsidRPr="00722514">
        <w:t xml:space="preserve"> carry forward existing amendments</w:t>
      </w:r>
      <w:r>
        <w:t xml:space="preserve"> and add new amendment as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0536F5" w:rsidRPr="001E3316" w14:paraId="0C75FEB8" w14:textId="77777777" w:rsidTr="00C368A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5EEFFC2A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>
              <w:rPr>
                <w:b/>
                <w:bCs/>
              </w:rPr>
              <w:br/>
            </w: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4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37A9BE36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5F2E720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99715E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39F0C92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67B22CAE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96901C7" w14:textId="77777777" w:rsidR="000536F5" w:rsidRPr="00DF33F2" w:rsidRDefault="000536F5" w:rsidP="00C368AF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0536F5" w:rsidRPr="001E3316" w14:paraId="6F99464B" w14:textId="77777777" w:rsidTr="00C368AF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25B9A100" w14:textId="77777777" w:rsidR="000536F5" w:rsidRDefault="000536F5" w:rsidP="00C368AF">
            <w:pPr>
              <w:pStyle w:val="CAMItemNumber"/>
              <w:numPr>
                <w:ilvl w:val="0"/>
                <w:numId w:val="0"/>
              </w:numPr>
            </w:pPr>
            <w:r>
              <w:t>4-1</w:t>
            </w:r>
          </w:p>
        </w:tc>
        <w:tc>
          <w:tcPr>
            <w:tcW w:w="2304" w:type="dxa"/>
            <w:shd w:val="clear" w:color="auto" w:fill="FFFFFF" w:themeFill="background1"/>
          </w:tcPr>
          <w:p w14:paraId="5D6253C4" w14:textId="77777777" w:rsidR="000536F5" w:rsidRPr="0077506B" w:rsidRDefault="000536F5" w:rsidP="00C368AF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210.8 </w:t>
            </w:r>
            <w:r w:rsidRPr="0077506B">
              <w:rPr>
                <w:b/>
                <w:bCs/>
              </w:rPr>
              <w:t>Ground-Fault Circuit-Interrupter Protection for</w:t>
            </w:r>
          </w:p>
          <w:p w14:paraId="20346D15" w14:textId="77777777" w:rsidR="000536F5" w:rsidRPr="00666DBB" w:rsidRDefault="000536F5" w:rsidP="00C368AF">
            <w:pPr>
              <w:spacing w:after="0"/>
              <w:rPr>
                <w:b/>
                <w:bCs/>
              </w:rPr>
            </w:pPr>
            <w:r w:rsidRPr="0077506B">
              <w:rPr>
                <w:b/>
                <w:bCs/>
              </w:rPr>
              <w:t>Personnel.</w:t>
            </w:r>
          </w:p>
        </w:tc>
        <w:tc>
          <w:tcPr>
            <w:tcW w:w="1080" w:type="dxa"/>
            <w:shd w:val="clear" w:color="auto" w:fill="FFFFFF" w:themeFill="background1"/>
          </w:tcPr>
          <w:p w14:paraId="1649812B" w14:textId="77777777" w:rsidR="000536F5" w:rsidRPr="00666DBB" w:rsidRDefault="000536F5" w:rsidP="00C368AF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CED0D7D" w14:textId="0D5353F5" w:rsidR="000536F5" w:rsidRPr="00666DBB" w:rsidRDefault="00994615" w:rsidP="00C368AF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Withdraw</w:t>
            </w:r>
          </w:p>
        </w:tc>
        <w:tc>
          <w:tcPr>
            <w:tcW w:w="3312" w:type="dxa"/>
            <w:shd w:val="clear" w:color="auto" w:fill="FFFFFF" w:themeFill="background1"/>
          </w:tcPr>
          <w:p w14:paraId="4D2B3719" w14:textId="77777777" w:rsidR="000536F5" w:rsidRDefault="000536F5" w:rsidP="00C368AF">
            <w:pPr>
              <w:spacing w:after="0"/>
            </w:pPr>
            <w:r w:rsidRPr="001727A1">
              <w:rPr>
                <w:b/>
                <w:bCs/>
              </w:rPr>
              <w:t>45-Day Public Comment Period:</w:t>
            </w:r>
          </w:p>
          <w:p w14:paraId="0DED86E3" w14:textId="77777777" w:rsidR="000536F5" w:rsidRDefault="000536F5" w:rsidP="00C368AF">
            <w:pPr>
              <w:spacing w:after="0"/>
            </w:pPr>
            <w:r>
              <w:t>Bryce Nesbitt – Recommend: Amend.</w:t>
            </w:r>
          </w:p>
          <w:p w14:paraId="6C5C6CE8" w14:textId="77777777" w:rsidR="000536F5" w:rsidRDefault="000536F5" w:rsidP="00C368AF">
            <w:pPr>
              <w:spacing w:after="0"/>
            </w:pPr>
            <w:r>
              <w:t>Mike Stone-NEMA – Recommend: Disapprove.</w:t>
            </w:r>
          </w:p>
          <w:p w14:paraId="30CAF432" w14:textId="77777777" w:rsidR="000536F5" w:rsidRPr="006E593B" w:rsidRDefault="000536F5" w:rsidP="00C368AF">
            <w:pPr>
              <w:spacing w:after="0"/>
            </w:pPr>
            <w:r>
              <w:t>Randall Cooper – Recommend: Amend.</w:t>
            </w:r>
          </w:p>
        </w:tc>
        <w:tc>
          <w:tcPr>
            <w:tcW w:w="4176" w:type="dxa"/>
            <w:shd w:val="clear" w:color="auto" w:fill="FFFFFF" w:themeFill="background1"/>
          </w:tcPr>
          <w:p w14:paraId="7506FC00" w14:textId="77777777" w:rsidR="000536F5" w:rsidRDefault="000536F5" w:rsidP="00C368AF">
            <w:pPr>
              <w:spacing w:after="0"/>
            </w:pPr>
            <w:r>
              <w:t>HCD proposes to amend Section 210.8 to delete the expiration date of Exception No. 2.</w:t>
            </w:r>
          </w:p>
          <w:p w14:paraId="27FE8409" w14:textId="77777777" w:rsidR="000536F5" w:rsidRDefault="000536F5" w:rsidP="00C368AF">
            <w:pPr>
              <w:spacing w:after="0"/>
            </w:pPr>
          </w:p>
          <w:p w14:paraId="5C201942" w14:textId="77777777" w:rsidR="000536F5" w:rsidRDefault="000536F5" w:rsidP="00C368AF">
            <w:pPr>
              <w:spacing w:after="0"/>
            </w:pPr>
            <w:r w:rsidRPr="003D61E0">
              <w:t>HCD has decided not to make any additional amendments as suggested by the commenters</w:t>
            </w:r>
            <w:r w:rsidR="005E2DC8">
              <w:t>.</w:t>
            </w:r>
          </w:p>
          <w:p w14:paraId="013F4C70" w14:textId="77777777" w:rsidR="005E2DC8" w:rsidRDefault="005E2DC8" w:rsidP="00C368AF">
            <w:pPr>
              <w:spacing w:after="0"/>
            </w:pPr>
          </w:p>
          <w:p w14:paraId="6A1C26CE" w14:textId="5A595956" w:rsidR="005E2DC8" w:rsidRPr="00353782" w:rsidRDefault="005E2DC8" w:rsidP="00C368AF">
            <w:pPr>
              <w:spacing w:after="0"/>
            </w:pPr>
            <w:bookmarkStart w:id="4" w:name="_Hlk186720950"/>
            <w:r>
              <w:t>HCD and SFM both withdrew the amendment to Section 210.8(F) at the December 17, 2024, Commission meeting.</w:t>
            </w:r>
            <w:bookmarkEnd w:id="4"/>
          </w:p>
        </w:tc>
        <w:tc>
          <w:tcPr>
            <w:tcW w:w="1080" w:type="dxa"/>
            <w:shd w:val="clear" w:color="auto" w:fill="FFFFFF" w:themeFill="background1"/>
          </w:tcPr>
          <w:p w14:paraId="5509AF5C" w14:textId="14363034" w:rsidR="000536F5" w:rsidRPr="00666DBB" w:rsidRDefault="005E2DC8" w:rsidP="00C368AF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N/A</w:t>
            </w:r>
          </w:p>
        </w:tc>
      </w:tr>
    </w:tbl>
    <w:p w14:paraId="35BDC1A8" w14:textId="79B62CF9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096FF9">
        <w:rPr>
          <w:noProof/>
        </w:rPr>
        <w:t>5</w:t>
      </w:r>
      <w:r>
        <w:rPr>
          <w:noProof/>
        </w:rPr>
        <w:t xml:space="preserve">, </w:t>
      </w:r>
      <w:r w:rsidRPr="00AD67B3">
        <w:t xml:space="preserve">Chapter </w:t>
      </w:r>
      <w:r w:rsidR="00096FF9">
        <w:rPr>
          <w:noProof/>
        </w:rPr>
        <w:t>3 – Wiring methods and materials</w:t>
      </w:r>
    </w:p>
    <w:p w14:paraId="4BBB0B5E" w14:textId="44BEDF3A" w:rsidR="00646DA5" w:rsidRDefault="00096FF9" w:rsidP="00646DA5">
      <w:r>
        <w:t xml:space="preserve">Adopt Chapter 3 of the 2023 NEC and carry forward existing amendments with modification </w:t>
      </w:r>
      <w:r w:rsidR="00646DA5" w:rsidRPr="000B7BEC">
        <w:t>listed below</w:t>
      </w:r>
      <w:r w:rsidR="00646DA5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4FE3B385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61AFFDF9" w14:textId="7664B160" w:rsidR="00646DA5" w:rsidRPr="00DF33F2" w:rsidRDefault="00096FF9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5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37AF17B8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32DB4A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B78371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DE6780C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3D984684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5D60DFF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54D35126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3251DF3" w14:textId="559EBE00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5-1</w:t>
            </w:r>
          </w:p>
        </w:tc>
        <w:tc>
          <w:tcPr>
            <w:tcW w:w="2304" w:type="dxa"/>
            <w:shd w:val="clear" w:color="auto" w:fill="FFFFFF" w:themeFill="background1"/>
          </w:tcPr>
          <w:p w14:paraId="51FADD13" w14:textId="68C6B185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394.12 </w:t>
            </w:r>
            <w:r w:rsidRPr="0077506B">
              <w:rPr>
                <w:b/>
                <w:bCs/>
              </w:rPr>
              <w:t>Uses Not Permitted.</w:t>
            </w:r>
          </w:p>
        </w:tc>
        <w:tc>
          <w:tcPr>
            <w:tcW w:w="1080" w:type="dxa"/>
            <w:shd w:val="clear" w:color="auto" w:fill="FFFFFF" w:themeFill="background1"/>
          </w:tcPr>
          <w:p w14:paraId="20000E07" w14:textId="347857E7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D26DA24" w14:textId="30621026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68B6861" w14:textId="29EDA96D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7D3007C8" w14:textId="6F7D89C4" w:rsidR="00DD3203" w:rsidRDefault="00DD3203" w:rsidP="00DD3203">
            <w:pPr>
              <w:spacing w:after="0"/>
            </w:pPr>
            <w:r>
              <w:t>HCD proposes to carry forward existing “Exception” with amendment to include the “HCD 2” banner.</w:t>
            </w:r>
          </w:p>
        </w:tc>
        <w:tc>
          <w:tcPr>
            <w:tcW w:w="1080" w:type="dxa"/>
            <w:shd w:val="clear" w:color="auto" w:fill="FFFFFF" w:themeFill="background1"/>
          </w:tcPr>
          <w:p w14:paraId="36A78CDA" w14:textId="20D4306E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1942972A" w14:textId="15A68D8C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C66B31">
        <w:rPr>
          <w:noProof/>
        </w:rPr>
        <w:t>6</w:t>
      </w:r>
      <w:r>
        <w:rPr>
          <w:noProof/>
        </w:rPr>
        <w:t xml:space="preserve">, </w:t>
      </w:r>
      <w:r w:rsidRPr="00AD67B3">
        <w:t xml:space="preserve">Chapter </w:t>
      </w:r>
      <w:r w:rsidR="00C66B31">
        <w:rPr>
          <w:noProof/>
        </w:rPr>
        <w:t>4 – Equipment for general use</w:t>
      </w:r>
    </w:p>
    <w:p w14:paraId="2AADEC51" w14:textId="6EDFB607" w:rsidR="00646DA5" w:rsidRDefault="00C66B31" w:rsidP="00646DA5">
      <w:r>
        <w:t>Adopt Chapter 4 of the 2023 NEC</w:t>
      </w:r>
      <w:r w:rsidR="003D4F0D">
        <w:t>,</w:t>
      </w:r>
      <w:r w:rsidR="003D4F0D" w:rsidRPr="00722514">
        <w:t xml:space="preserve"> carry forward existing amendments</w:t>
      </w:r>
      <w:r w:rsidR="003D4F0D">
        <w:t xml:space="preserve"> and add</w:t>
      </w:r>
      <w:r>
        <w:t xml:space="preserve"> new amendment </w:t>
      </w:r>
      <w:r w:rsidR="003D4F0D">
        <w:t xml:space="preserve">as </w:t>
      </w:r>
      <w:r w:rsidR="00646DA5" w:rsidRPr="000B7BEC">
        <w:t>listed below</w:t>
      </w:r>
      <w:r w:rsidR="00646DA5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4DD8346D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6D4FB2E5" w14:textId="4174C488" w:rsidR="00646DA5" w:rsidRPr="00DF33F2" w:rsidRDefault="00C66B31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6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258EE25F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58F0EA1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C313891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5753D2BD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45C8821D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346A21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3DDE0F33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5BD8A4D" w14:textId="17570EF3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6-1</w:t>
            </w:r>
          </w:p>
        </w:tc>
        <w:tc>
          <w:tcPr>
            <w:tcW w:w="2304" w:type="dxa"/>
            <w:shd w:val="clear" w:color="auto" w:fill="FFFFFF" w:themeFill="background1"/>
          </w:tcPr>
          <w:p w14:paraId="036F9806" w14:textId="579E8E44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406.12 </w:t>
            </w:r>
            <w:r w:rsidRPr="003D4F0D">
              <w:rPr>
                <w:b/>
                <w:bCs/>
              </w:rPr>
              <w:t>Tamper-Resistant Receptacles.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B27CEF5" w14:textId="6728EFD3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13B705B" w14:textId="3B6F5613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0524DDF" w14:textId="4BD4AD6C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40820C66" w14:textId="5C404542" w:rsidR="00DD3203" w:rsidRDefault="00DD3203" w:rsidP="00DD3203">
            <w:pPr>
              <w:spacing w:after="0"/>
            </w:pPr>
            <w:r>
              <w:t>HCD proposes to strikeout “mobile homes and manufactured homes” from item # 1.</w:t>
            </w:r>
          </w:p>
        </w:tc>
        <w:tc>
          <w:tcPr>
            <w:tcW w:w="1080" w:type="dxa"/>
            <w:shd w:val="clear" w:color="auto" w:fill="FFFFFF" w:themeFill="background1"/>
          </w:tcPr>
          <w:p w14:paraId="58227B39" w14:textId="1ADE1EB2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6B9C6995" w14:textId="77777777" w:rsidR="00CF2E51" w:rsidRDefault="00CF2E51" w:rsidP="00646DA5">
      <w:pPr>
        <w:pStyle w:val="Heading3"/>
        <w:spacing w:before="240"/>
      </w:pPr>
      <w:r>
        <w:br w:type="page"/>
      </w:r>
    </w:p>
    <w:p w14:paraId="1F301E7F" w14:textId="6E591C37" w:rsidR="00646DA5" w:rsidRPr="00AD67B3" w:rsidRDefault="00646DA5" w:rsidP="00646DA5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F10B6F">
        <w:rPr>
          <w:noProof/>
        </w:rPr>
        <w:t>7</w:t>
      </w:r>
      <w:r>
        <w:rPr>
          <w:noProof/>
        </w:rPr>
        <w:t xml:space="preserve">, </w:t>
      </w:r>
      <w:r w:rsidRPr="00AD67B3">
        <w:t xml:space="preserve">Chapter </w:t>
      </w:r>
      <w:r w:rsidR="00F10B6F">
        <w:rPr>
          <w:noProof/>
        </w:rPr>
        <w:t>5 – Special Occupancies</w:t>
      </w:r>
    </w:p>
    <w:p w14:paraId="140EADC1" w14:textId="74DD0827" w:rsidR="00646DA5" w:rsidRDefault="00F10B6F" w:rsidP="00646DA5">
      <w:r>
        <w:t xml:space="preserve">Adopt </w:t>
      </w:r>
      <w:r w:rsidR="003D4F0D" w:rsidRPr="003D4F0D">
        <w:t>Articles 518, 545, and 590</w:t>
      </w:r>
      <w:r w:rsidR="003D4F0D">
        <w:t xml:space="preserve"> in </w:t>
      </w:r>
      <w:r>
        <w:t>Chapter 5 of the 2023 NEC</w:t>
      </w:r>
      <w:r w:rsidR="007E5B53">
        <w:t xml:space="preserve"> without amendment.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00F94B91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122C80C2" w14:textId="50E1673F" w:rsidR="00646DA5" w:rsidRPr="00DF33F2" w:rsidRDefault="00F10B6F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7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50545C6E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F6ACC84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F34B4A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4033632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7A42F99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66E4FD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3C238CA7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6D49B2A" w14:textId="5D2F724F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7-1</w:t>
            </w:r>
          </w:p>
        </w:tc>
        <w:tc>
          <w:tcPr>
            <w:tcW w:w="2304" w:type="dxa"/>
            <w:shd w:val="clear" w:color="auto" w:fill="FFFFFF" w:themeFill="background1"/>
          </w:tcPr>
          <w:p w14:paraId="5551A1E1" w14:textId="6547C2B5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5 – Special Occupancies</w:t>
            </w:r>
          </w:p>
        </w:tc>
        <w:tc>
          <w:tcPr>
            <w:tcW w:w="1080" w:type="dxa"/>
            <w:shd w:val="clear" w:color="auto" w:fill="FFFFFF" w:themeFill="background1"/>
          </w:tcPr>
          <w:p w14:paraId="37BC1147" w14:textId="1F1CC935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4EF90C8" w14:textId="2B8BF7BD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5922724" w14:textId="26BC7A5A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42F46BCA" w14:textId="20844DD7" w:rsidR="00DD3203" w:rsidRDefault="00DD3203" w:rsidP="00DD3203">
            <w:pPr>
              <w:spacing w:after="0"/>
            </w:pPr>
            <w:r>
              <w:t>HCD proposes to adopt Chapter 5 Articles 518, 545, and 590 only from the 2023 NEC without amendment.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35D80AD0" w14:textId="64604892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05CDDE32" w14:textId="156DB85F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F10B6F">
        <w:rPr>
          <w:noProof/>
        </w:rPr>
        <w:t>8</w:t>
      </w:r>
      <w:r>
        <w:rPr>
          <w:noProof/>
        </w:rPr>
        <w:t xml:space="preserve">, </w:t>
      </w:r>
      <w:r w:rsidRPr="00AD67B3">
        <w:t xml:space="preserve">Chapter </w:t>
      </w:r>
      <w:r w:rsidR="007E5B53">
        <w:rPr>
          <w:noProof/>
        </w:rPr>
        <w:t>6 – Special equipment</w:t>
      </w:r>
    </w:p>
    <w:p w14:paraId="45D1EA99" w14:textId="6AF026DD" w:rsidR="00646DA5" w:rsidRDefault="007E5B53" w:rsidP="00646DA5">
      <w:r>
        <w:t xml:space="preserve">Adopt </w:t>
      </w:r>
      <w:r w:rsidR="003D4F0D" w:rsidRPr="003D4F0D">
        <w:t>Articles 600, 620, 625, 626, 646, 680, 682, 690, 691, 692, and 694</w:t>
      </w:r>
      <w:r w:rsidR="003D4F0D">
        <w:t xml:space="preserve"> in </w:t>
      </w:r>
      <w:r>
        <w:t>Chapter 6 of the 2023 NEC and carry forward existing amendments with</w:t>
      </w:r>
      <w:r w:rsidR="002E453A">
        <w:t>out</w:t>
      </w:r>
      <w:r>
        <w:t xml:space="preserve"> modification.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4CC8DD6A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2121BF88" w14:textId="2BDE8BB8" w:rsidR="00646DA5" w:rsidRPr="00DF33F2" w:rsidRDefault="007E5B53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8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26BD96FB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55D51A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1DD2FF2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5D85272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583C3E5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A305F68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412C0A36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236529C6" w14:textId="53CC7925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8-1</w:t>
            </w:r>
          </w:p>
        </w:tc>
        <w:tc>
          <w:tcPr>
            <w:tcW w:w="2304" w:type="dxa"/>
            <w:shd w:val="clear" w:color="auto" w:fill="FFFFFF" w:themeFill="background1"/>
          </w:tcPr>
          <w:p w14:paraId="1045A877" w14:textId="77777777" w:rsidR="00DD3203" w:rsidRDefault="00DD3203" w:rsidP="00DD3203">
            <w:pPr>
              <w:spacing w:after="60"/>
              <w:rPr>
                <w:b/>
                <w:bCs/>
                <w:i/>
                <w:iCs/>
              </w:rPr>
            </w:pPr>
            <w:bookmarkStart w:id="5" w:name="_Hlk165628130"/>
            <w:r>
              <w:rPr>
                <w:b/>
                <w:bCs/>
              </w:rPr>
              <w:t>Chapter 6 – Special Equipment</w:t>
            </w:r>
            <w:r w:rsidRPr="007E5B53">
              <w:rPr>
                <w:b/>
                <w:bCs/>
                <w:i/>
                <w:iCs/>
              </w:rPr>
              <w:t xml:space="preserve"> </w:t>
            </w:r>
          </w:p>
          <w:p w14:paraId="7B005663" w14:textId="4D3CAC19" w:rsidR="00DD3203" w:rsidRPr="00F85F5D" w:rsidRDefault="00DD3203" w:rsidP="00DD3203">
            <w:pPr>
              <w:spacing w:after="0"/>
              <w:rPr>
                <w:i/>
                <w:iCs/>
              </w:rPr>
            </w:pPr>
            <w:r>
              <w:t>(</w:t>
            </w:r>
            <w:r w:rsidRPr="00250A05">
              <w:t xml:space="preserve">Proposal in Section </w:t>
            </w:r>
            <w:r w:rsidRPr="00250A05">
              <w:rPr>
                <w:i/>
                <w:iCs/>
              </w:rPr>
              <w:t xml:space="preserve">625.1.1 </w:t>
            </w:r>
            <w:r w:rsidRPr="00250A05">
              <w:t>has been withdrawn</w:t>
            </w:r>
            <w:r>
              <w:t>)</w:t>
            </w:r>
            <w:bookmarkEnd w:id="5"/>
          </w:p>
        </w:tc>
        <w:tc>
          <w:tcPr>
            <w:tcW w:w="1080" w:type="dxa"/>
            <w:shd w:val="clear" w:color="auto" w:fill="FFFFFF" w:themeFill="background1"/>
          </w:tcPr>
          <w:p w14:paraId="56FEFC6A" w14:textId="14241173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F265071" w14:textId="2BA3179F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Disagree</w:t>
            </w:r>
          </w:p>
        </w:tc>
        <w:tc>
          <w:tcPr>
            <w:tcW w:w="3312" w:type="dxa"/>
            <w:shd w:val="clear" w:color="auto" w:fill="FFFFFF" w:themeFill="background1"/>
          </w:tcPr>
          <w:p w14:paraId="4BE8C209" w14:textId="6CB72FFE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401DB399" w14:textId="796CF83A" w:rsidR="00DD3203" w:rsidRDefault="00DD3203" w:rsidP="00DD3203">
            <w:r>
              <w:t xml:space="preserve">HCD proposes an editorial modification in Section </w:t>
            </w:r>
            <w:r w:rsidRPr="00A001D9">
              <w:t xml:space="preserve">625.1.1 </w:t>
            </w:r>
            <w:r>
              <w:t>only.</w:t>
            </w:r>
          </w:p>
          <w:p w14:paraId="3B68BBF2" w14:textId="26B34AE2" w:rsidR="00DD3203" w:rsidRDefault="00DD3203" w:rsidP="00DD3203">
            <w:pPr>
              <w:spacing w:after="0"/>
            </w:pPr>
            <w:r w:rsidRPr="002E453A">
              <w:rPr>
                <w:b/>
                <w:bCs/>
              </w:rPr>
              <w:t>POST CAC:</w:t>
            </w:r>
            <w:r>
              <w:t xml:space="preserve"> </w:t>
            </w:r>
            <w:r w:rsidRPr="00FC2FC0">
              <w:t>HCD has withdrawn its proposal to repeal the comma from Section</w:t>
            </w:r>
            <w:r w:rsidRPr="00F85F5D">
              <w:rPr>
                <w:i/>
                <w:iCs/>
              </w:rPr>
              <w:t xml:space="preserve"> 625.1.1</w:t>
            </w:r>
            <w:r w:rsidRPr="00FC2FC0">
              <w:t>.</w:t>
            </w:r>
            <w:r>
              <w:t xml:space="preserve"> The proposal continues to reflect adoption of Chapter 6 (certain </w:t>
            </w:r>
            <w:r w:rsidRPr="002E453A">
              <w:t>Articles</w:t>
            </w:r>
            <w:r>
              <w:t xml:space="preserve"> only)</w:t>
            </w:r>
            <w:r w:rsidRPr="002E453A">
              <w:t xml:space="preserve"> and existing amendments </w:t>
            </w:r>
            <w:r>
              <w:t xml:space="preserve">being </w:t>
            </w:r>
            <w:r w:rsidRPr="002E453A">
              <w:t>carr</w:t>
            </w:r>
            <w:r>
              <w:t>ied</w:t>
            </w:r>
            <w:r w:rsidRPr="002E453A">
              <w:t xml:space="preserve"> forward without modification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3BFF033D" w14:textId="49C893F8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661D4233" w14:textId="77777777" w:rsidR="00B91DBD" w:rsidRPr="00AD67B3" w:rsidRDefault="00B91DBD" w:rsidP="00B91DBD">
      <w:pPr>
        <w:pStyle w:val="Heading3"/>
        <w:spacing w:before="240"/>
        <w:rPr>
          <w:noProof/>
        </w:rPr>
      </w:pPr>
      <w:r>
        <w:t xml:space="preserve">ITEM </w:t>
      </w:r>
      <w:r>
        <w:rPr>
          <w:noProof/>
        </w:rPr>
        <w:t xml:space="preserve">9, </w:t>
      </w:r>
      <w:r w:rsidRPr="00AD67B3">
        <w:t xml:space="preserve">Chapter </w:t>
      </w:r>
      <w:r>
        <w:rPr>
          <w:noProof/>
        </w:rPr>
        <w:t>7 – Special Conditions</w:t>
      </w:r>
    </w:p>
    <w:p w14:paraId="0B8189C1" w14:textId="77777777" w:rsidR="00B91DBD" w:rsidRDefault="00B91DBD" w:rsidP="00B91DBD">
      <w:r>
        <w:t xml:space="preserve">Adopt Chapter 7 </w:t>
      </w:r>
      <w:r w:rsidRPr="003D4F0D">
        <w:t xml:space="preserve">except </w:t>
      </w:r>
      <w:r>
        <w:t xml:space="preserve">for </w:t>
      </w:r>
      <w:r w:rsidRPr="003D4F0D">
        <w:t>Articles 701 and 760</w:t>
      </w:r>
      <w:r>
        <w:t xml:space="preserve"> of the 2023 NEC without amendment.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B91DBD" w:rsidRPr="001E3316" w14:paraId="36E508A3" w14:textId="77777777" w:rsidTr="00944A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038E61D2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>
              <w:rPr>
                <w:b/>
                <w:bCs/>
              </w:rPr>
              <w:br/>
            </w:r>
            <w:r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9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84B6B51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060B47A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8F8930C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632E0E52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78E84D42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2E8C548" w14:textId="77777777" w:rsidR="00B91DBD" w:rsidRPr="00DF33F2" w:rsidRDefault="00B91DBD" w:rsidP="00944A43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B91DBD" w:rsidRPr="001E3316" w14:paraId="057AD1E1" w14:textId="77777777" w:rsidTr="00944A43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0B8938E0" w14:textId="77777777" w:rsidR="00B91DBD" w:rsidRDefault="00B91DBD" w:rsidP="00944A43">
            <w:pPr>
              <w:pStyle w:val="CAMItemNumber"/>
              <w:numPr>
                <w:ilvl w:val="0"/>
                <w:numId w:val="0"/>
              </w:numPr>
            </w:pPr>
            <w:r>
              <w:t>9-1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A57A3D2" w14:textId="77777777" w:rsidR="00B91DBD" w:rsidRPr="00666DBB" w:rsidRDefault="00B91DBD" w:rsidP="00944A4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7 – Special Conditions</w:t>
            </w:r>
          </w:p>
        </w:tc>
        <w:tc>
          <w:tcPr>
            <w:tcW w:w="1080" w:type="dxa"/>
            <w:shd w:val="clear" w:color="auto" w:fill="FFFFFF" w:themeFill="background1"/>
          </w:tcPr>
          <w:p w14:paraId="7F347CD6" w14:textId="77777777" w:rsidR="00B91DBD" w:rsidRPr="00666DBB" w:rsidRDefault="00B91DBD" w:rsidP="00944A4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BA61DDF" w14:textId="77777777" w:rsidR="00B91DBD" w:rsidRPr="00666DBB" w:rsidRDefault="00B91DBD" w:rsidP="00944A4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ED4BEDD" w14:textId="69556DF4" w:rsidR="00B91DBD" w:rsidRPr="006E593B" w:rsidRDefault="00B91DBD" w:rsidP="00944A4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078764E9" w14:textId="6DF22DF8" w:rsidR="00B91DBD" w:rsidRDefault="00B91DBD" w:rsidP="00944A43">
            <w:pPr>
              <w:spacing w:after="0"/>
            </w:pPr>
            <w:r>
              <w:t>HCD proposes to adopt Chapter 7, except articles 701 and 760.</w:t>
            </w:r>
          </w:p>
        </w:tc>
        <w:tc>
          <w:tcPr>
            <w:tcW w:w="1080" w:type="dxa"/>
            <w:shd w:val="clear" w:color="auto" w:fill="FFFFFF" w:themeFill="background1"/>
          </w:tcPr>
          <w:p w14:paraId="7036E84D" w14:textId="2EE173C7" w:rsidR="00B91DBD" w:rsidRPr="00666DBB" w:rsidRDefault="005E2DC8" w:rsidP="00944A4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7A500666" w14:textId="2E4FAB61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0C0A95">
        <w:rPr>
          <w:noProof/>
        </w:rPr>
        <w:t>10</w:t>
      </w:r>
      <w:r>
        <w:rPr>
          <w:noProof/>
        </w:rPr>
        <w:t xml:space="preserve">, </w:t>
      </w:r>
      <w:r w:rsidRPr="00AD67B3">
        <w:t xml:space="preserve">Chapter </w:t>
      </w:r>
      <w:r w:rsidR="000C0A95">
        <w:rPr>
          <w:noProof/>
        </w:rPr>
        <w:t>8 – Communications systems</w:t>
      </w:r>
    </w:p>
    <w:p w14:paraId="6B128232" w14:textId="2F7BEAF1" w:rsidR="00646DA5" w:rsidRDefault="000C0A95" w:rsidP="00646DA5">
      <w:r>
        <w:t>Adopt Chapter 8 of the 2023 NEC without amendment.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54E5C446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40199DD8" w14:textId="23E386C7" w:rsidR="00646DA5" w:rsidRPr="00DF33F2" w:rsidRDefault="000C0A95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10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31C92DAE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DEA2742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AF0C78C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2242505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FACFEAB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AB2B56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24A70F5F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0DA79071" w14:textId="22375F88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10-1</w:t>
            </w:r>
          </w:p>
        </w:tc>
        <w:tc>
          <w:tcPr>
            <w:tcW w:w="2304" w:type="dxa"/>
            <w:shd w:val="clear" w:color="auto" w:fill="FFFFFF" w:themeFill="background1"/>
          </w:tcPr>
          <w:p w14:paraId="705CFED0" w14:textId="350C819C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Chapter 8 – Communications Systems</w:t>
            </w:r>
          </w:p>
        </w:tc>
        <w:tc>
          <w:tcPr>
            <w:tcW w:w="1080" w:type="dxa"/>
            <w:shd w:val="clear" w:color="auto" w:fill="FFFFFF" w:themeFill="background1"/>
          </w:tcPr>
          <w:p w14:paraId="3AA86182" w14:textId="0545771D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8B17A16" w14:textId="56473BCF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BA5913B" w14:textId="7C4D9445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19C16C36" w14:textId="4AD23D0B" w:rsidR="00DD3203" w:rsidRDefault="00DD3203" w:rsidP="00DD3203">
            <w:pPr>
              <w:spacing w:after="0"/>
            </w:pPr>
            <w:r>
              <w:t>HCD proposes to adopt Chapter 8 without amendment.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2C611D20" w14:textId="1648B1B5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0EB2704F" w14:textId="77777777" w:rsidR="00250A05" w:rsidRDefault="00250A05" w:rsidP="00F85F5D">
      <w:r>
        <w:br w:type="page"/>
      </w:r>
    </w:p>
    <w:p w14:paraId="21AC3A2A" w14:textId="49BDBAC2" w:rsidR="00646DA5" w:rsidRPr="00AD67B3" w:rsidRDefault="00646DA5" w:rsidP="00646DA5">
      <w:pPr>
        <w:pStyle w:val="Heading3"/>
        <w:spacing w:before="240"/>
        <w:rPr>
          <w:noProof/>
        </w:rPr>
      </w:pPr>
      <w:r>
        <w:lastRenderedPageBreak/>
        <w:t xml:space="preserve">ITEM </w:t>
      </w:r>
      <w:r w:rsidR="008915D9">
        <w:rPr>
          <w:noProof/>
        </w:rPr>
        <w:t>11</w:t>
      </w:r>
      <w:r>
        <w:rPr>
          <w:noProof/>
        </w:rPr>
        <w:t xml:space="preserve">, </w:t>
      </w:r>
      <w:r w:rsidRPr="00AD67B3">
        <w:t xml:space="preserve">Chapter </w:t>
      </w:r>
      <w:r w:rsidR="008915D9">
        <w:rPr>
          <w:noProof/>
        </w:rPr>
        <w:t>9 - Tables</w:t>
      </w:r>
    </w:p>
    <w:p w14:paraId="6740276F" w14:textId="7ECD3481" w:rsidR="00646DA5" w:rsidRDefault="008915D9" w:rsidP="00646DA5">
      <w:r>
        <w:t>Adopt Chapter 9 of the 2023 NEC without amendment</w:t>
      </w:r>
      <w:r w:rsidR="00646DA5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56C3E77A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2335C6C9" w14:textId="6E0CAAC8" w:rsidR="00646DA5" w:rsidRPr="00DF33F2" w:rsidRDefault="008915D9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117D15A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9C75CB5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03C84FD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CC6B3B4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7DE8D967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8E93C87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317AE0C4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4940465" w14:textId="3A8DC420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11-1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D795EB3" w14:textId="51DD2B99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Chapter 9 – Tables </w:t>
            </w:r>
          </w:p>
        </w:tc>
        <w:tc>
          <w:tcPr>
            <w:tcW w:w="1080" w:type="dxa"/>
            <w:shd w:val="clear" w:color="auto" w:fill="FFFFFF" w:themeFill="background1"/>
          </w:tcPr>
          <w:p w14:paraId="2432C1DC" w14:textId="13332966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A43DDAD" w14:textId="5245896A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89C1E00" w14:textId="1F4CDF55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0837ABE9" w14:textId="0A5939CD" w:rsidR="00DD3203" w:rsidRDefault="00DD3203" w:rsidP="00DD3203">
            <w:pPr>
              <w:spacing w:after="0"/>
            </w:pPr>
            <w:r>
              <w:t>HCD proposes to adopt Chapter 9 without amendment.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5ACACF2D" w14:textId="7086E7B0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70C91A46" w14:textId="232D7A5F" w:rsidR="00646DA5" w:rsidRPr="00AD67B3" w:rsidRDefault="00646DA5" w:rsidP="00646DA5">
      <w:pPr>
        <w:pStyle w:val="Heading3"/>
        <w:spacing w:before="240"/>
        <w:rPr>
          <w:noProof/>
        </w:rPr>
      </w:pPr>
      <w:r>
        <w:t xml:space="preserve">ITEM </w:t>
      </w:r>
      <w:r w:rsidR="008915D9">
        <w:rPr>
          <w:noProof/>
        </w:rPr>
        <w:t>12</w:t>
      </w:r>
      <w:r>
        <w:rPr>
          <w:noProof/>
        </w:rPr>
        <w:t xml:space="preserve">, </w:t>
      </w:r>
      <w:r w:rsidR="008915D9">
        <w:t>Informative annexes</w:t>
      </w:r>
    </w:p>
    <w:p w14:paraId="6E01EDC2" w14:textId="2260B780" w:rsidR="00646DA5" w:rsidRDefault="008915D9" w:rsidP="00646DA5">
      <w:r>
        <w:t>Not adopt the Informative Annexes of the 2023 NEC</w:t>
      </w:r>
      <w:r w:rsidR="00646DA5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646DA5" w:rsidRPr="001E3316" w14:paraId="5CE6D25C" w14:textId="77777777" w:rsidTr="004F63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5B0B0EE8" w14:textId="57582556" w:rsidR="00646DA5" w:rsidRPr="00DF33F2" w:rsidRDefault="008915D9" w:rsidP="004F63F9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HCD 01/23</w:t>
            </w:r>
            <w:r w:rsidR="00646DA5">
              <w:rPr>
                <w:b/>
                <w:bCs/>
              </w:rPr>
              <w:br/>
            </w:r>
            <w:r w:rsidR="00646DA5" w:rsidRPr="00DF33F2">
              <w:rPr>
                <w:b/>
                <w:bCs/>
              </w:rPr>
              <w:t xml:space="preserve">Item Number </w:t>
            </w:r>
            <w:r>
              <w:rPr>
                <w:b/>
                <w:bCs/>
              </w:rPr>
              <w:t>12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5247B59E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40F5859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BBD220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21CF3C4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647A863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613B3D6" w14:textId="77777777" w:rsidR="00646DA5" w:rsidRPr="00DF33F2" w:rsidRDefault="00646DA5" w:rsidP="004F63F9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DD3203" w:rsidRPr="001E3316" w14:paraId="3D480E02" w14:textId="77777777" w:rsidTr="004F63F9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1E21076A" w14:textId="6F4D4D49" w:rsidR="00DD3203" w:rsidRDefault="00DD3203" w:rsidP="00DD3203">
            <w:pPr>
              <w:pStyle w:val="CAMItemNumber"/>
              <w:numPr>
                <w:ilvl w:val="0"/>
                <w:numId w:val="0"/>
              </w:numPr>
            </w:pPr>
            <w:r>
              <w:t>12-1</w:t>
            </w:r>
          </w:p>
        </w:tc>
        <w:tc>
          <w:tcPr>
            <w:tcW w:w="2304" w:type="dxa"/>
            <w:shd w:val="clear" w:color="auto" w:fill="FFFFFF" w:themeFill="background1"/>
          </w:tcPr>
          <w:p w14:paraId="742627E0" w14:textId="32B9A9F7" w:rsidR="00DD3203" w:rsidRPr="00666DBB" w:rsidRDefault="00DD3203" w:rsidP="00DD3203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 Informative Annexes</w:t>
            </w:r>
          </w:p>
        </w:tc>
        <w:tc>
          <w:tcPr>
            <w:tcW w:w="1080" w:type="dxa"/>
            <w:shd w:val="clear" w:color="auto" w:fill="FFFFFF" w:themeFill="background1"/>
          </w:tcPr>
          <w:p w14:paraId="76D4A951" w14:textId="6C0382CB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7708CD3" w14:textId="70A86D67" w:rsidR="00DD3203" w:rsidRPr="00666DBB" w:rsidRDefault="00DD3203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3D752FF" w14:textId="05E77D1B" w:rsidR="00DD3203" w:rsidRPr="006E593B" w:rsidRDefault="00DD3203" w:rsidP="00DD3203">
            <w:pPr>
              <w:spacing w:after="0"/>
            </w:pPr>
            <w:r>
              <w:t>No public comments received.</w:t>
            </w:r>
          </w:p>
        </w:tc>
        <w:tc>
          <w:tcPr>
            <w:tcW w:w="4176" w:type="dxa"/>
            <w:shd w:val="clear" w:color="auto" w:fill="FFFFFF" w:themeFill="background1"/>
          </w:tcPr>
          <w:p w14:paraId="4697BA08" w14:textId="6D3CB024" w:rsidR="00DD3203" w:rsidRDefault="00DD3203" w:rsidP="00DD3203">
            <w:pPr>
              <w:spacing w:after="0"/>
            </w:pPr>
            <w:r>
              <w:t>HCD proposes to not adopt Annexes from 2023 NEC.</w:t>
            </w:r>
          </w:p>
        </w:tc>
        <w:tc>
          <w:tcPr>
            <w:tcW w:w="1080" w:type="dxa"/>
            <w:shd w:val="clear" w:color="auto" w:fill="FFFFFF" w:themeFill="background1"/>
          </w:tcPr>
          <w:p w14:paraId="45C8A3FD" w14:textId="45176DC1" w:rsidR="00DD3203" w:rsidRPr="00666DBB" w:rsidRDefault="005E2DC8" w:rsidP="00DD3203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</w:tr>
    </w:tbl>
    <w:p w14:paraId="21D4EAC3" w14:textId="77777777" w:rsidR="00FB3CA6" w:rsidRDefault="00FB3CA6" w:rsidP="00FB3CA6">
      <w:pPr>
        <w:rPr>
          <w:rFonts w:cs="Arial"/>
          <w:b/>
          <w:szCs w:val="20"/>
        </w:rPr>
      </w:pPr>
    </w:p>
    <w:sectPr w:rsidR="00FB3CA6" w:rsidSect="0010609B">
      <w:footerReference w:type="default" r:id="rId10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310062" w14:textId="77777777" w:rsidR="00831263" w:rsidRDefault="00831263" w:rsidP="00EA4D4E">
      <w:pPr>
        <w:spacing w:after="0"/>
      </w:pPr>
      <w:r>
        <w:separator/>
      </w:r>
    </w:p>
  </w:endnote>
  <w:endnote w:type="continuationSeparator" w:id="0">
    <w:p w14:paraId="3EFE426B" w14:textId="77777777" w:rsidR="00831263" w:rsidRDefault="00831263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B56EE" w14:textId="7578DFD3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>BSC TP-123 (Rev. 1</w:t>
    </w:r>
    <w:r w:rsidR="00715553">
      <w:rPr>
        <w:rFonts w:cs="Arial"/>
      </w:rPr>
      <w:t>1</w:t>
    </w:r>
    <w:r w:rsidRPr="00207E89">
      <w:rPr>
        <w:rFonts w:cs="Arial"/>
      </w:rPr>
      <w:t>/2</w:t>
    </w:r>
    <w:r w:rsidR="00715553">
      <w:rPr>
        <w:rFonts w:cs="Arial"/>
      </w:rPr>
      <w:t>2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CE2611">
      <w:rPr>
        <w:rFonts w:cs="Arial"/>
      </w:rPr>
      <w:t>December 17</w:t>
    </w:r>
    <w:r w:rsidRPr="00207E89">
      <w:rPr>
        <w:rFonts w:cs="Arial"/>
      </w:rPr>
      <w:t xml:space="preserve">, </w:t>
    </w:r>
    <w:r w:rsidR="008915D9">
      <w:rPr>
        <w:rFonts w:cs="Arial"/>
      </w:rPr>
      <w:t>2024</w:t>
    </w:r>
  </w:p>
  <w:p w14:paraId="1802EBAA" w14:textId="155B1D83" w:rsidR="00EA4D4E" w:rsidRPr="00207E89" w:rsidRDefault="008915D9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HCD 01/23</w:t>
    </w:r>
    <w:r w:rsidR="00EA4D4E" w:rsidRPr="00207E89">
      <w:rPr>
        <w:rFonts w:cs="Arial"/>
      </w:rPr>
      <w:t xml:space="preserve"> - Part </w:t>
    </w:r>
    <w:r>
      <w:rPr>
        <w:rFonts w:cs="Arial"/>
      </w:rPr>
      <w:t>3</w:t>
    </w:r>
    <w:r w:rsidR="00EA4D4E" w:rsidRPr="00207E89">
      <w:rPr>
        <w:rFonts w:cs="Arial"/>
      </w:rPr>
      <w:t xml:space="preserve"> - </w:t>
    </w:r>
    <w:r>
      <w:rPr>
        <w:rFonts w:cs="Arial"/>
      </w:rPr>
      <w:t>2024</w:t>
    </w:r>
    <w:r w:rsidR="00EA4D4E" w:rsidRPr="00207E89">
      <w:rPr>
        <w:rFonts w:cs="Arial"/>
      </w:rPr>
      <w:t xml:space="preserve"> Triennial</w:t>
    </w:r>
    <w:r>
      <w:rPr>
        <w:rFonts w:cs="Arial"/>
      </w:rPr>
      <w:t xml:space="preserve"> </w:t>
    </w:r>
    <w:r w:rsidR="00EA4D4E" w:rsidRPr="00207E89">
      <w:rPr>
        <w:rFonts w:cs="Arial"/>
      </w:rPr>
      <w:t>Code Cycle</w:t>
    </w:r>
    <w:r w:rsidR="00EA4D4E" w:rsidRPr="00207E89">
      <w:rPr>
        <w:rFonts w:cs="Arial"/>
      </w:rPr>
      <w:tab/>
      <w:t>CAM</w:t>
    </w:r>
    <w:r w:rsidR="00CE2611">
      <w:rPr>
        <w:rFonts w:cs="Arial"/>
      </w:rPr>
      <w:t xml:space="preserve"> – </w:t>
    </w:r>
    <w:r w:rsidR="00D123BA">
      <w:rPr>
        <w:rFonts w:cs="Arial"/>
      </w:rPr>
      <w:t>SOS Filing</w:t>
    </w:r>
  </w:p>
  <w:p w14:paraId="43178E55" w14:textId="30D82E68" w:rsidR="00EA4D4E" w:rsidRPr="00207E89" w:rsidRDefault="00EB2845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>
      <w:rPr>
        <w:rFonts w:cs="Arial"/>
      </w:rPr>
      <w:t>Department of Housing and Community Development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D6B5920" w14:textId="77777777" w:rsidR="00831263" w:rsidRDefault="00831263" w:rsidP="00EA4D4E">
      <w:pPr>
        <w:spacing w:after="0"/>
      </w:pPr>
      <w:r>
        <w:separator/>
      </w:r>
    </w:p>
  </w:footnote>
  <w:footnote w:type="continuationSeparator" w:id="0">
    <w:p w14:paraId="4DD2F21F" w14:textId="77777777" w:rsidR="00831263" w:rsidRDefault="00831263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7D209A"/>
    <w:multiLevelType w:val="hybridMultilevel"/>
    <w:tmpl w:val="BB0EAC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5F1B62"/>
    <w:multiLevelType w:val="hybridMultilevel"/>
    <w:tmpl w:val="5BDEED96"/>
    <w:lvl w:ilvl="0" w:tplc="956E297E">
      <w:start w:val="1"/>
      <w:numFmt w:val="decimal"/>
      <w:lvlText w:val="Item #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33217">
    <w:abstractNumId w:val="2"/>
  </w:num>
  <w:num w:numId="2" w16cid:durableId="1705861350">
    <w:abstractNumId w:val="5"/>
  </w:num>
  <w:num w:numId="3" w16cid:durableId="1872186705">
    <w:abstractNumId w:val="3"/>
  </w:num>
  <w:num w:numId="4" w16cid:durableId="1910071476">
    <w:abstractNumId w:val="1"/>
  </w:num>
  <w:num w:numId="5" w16cid:durableId="1095399976">
    <w:abstractNumId w:val="4"/>
  </w:num>
  <w:num w:numId="6" w16cid:durableId="854686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536F5"/>
    <w:rsid w:val="0005745A"/>
    <w:rsid w:val="00063C1B"/>
    <w:rsid w:val="00096FF9"/>
    <w:rsid w:val="000B58F7"/>
    <w:rsid w:val="000C0A95"/>
    <w:rsid w:val="000E7754"/>
    <w:rsid w:val="0010609B"/>
    <w:rsid w:val="001338C4"/>
    <w:rsid w:val="0016159A"/>
    <w:rsid w:val="00207E89"/>
    <w:rsid w:val="002152BC"/>
    <w:rsid w:val="00234734"/>
    <w:rsid w:val="00250A05"/>
    <w:rsid w:val="0027720C"/>
    <w:rsid w:val="002B5D66"/>
    <w:rsid w:val="002E453A"/>
    <w:rsid w:val="00342005"/>
    <w:rsid w:val="003B609F"/>
    <w:rsid w:val="003D4F0D"/>
    <w:rsid w:val="003E19BB"/>
    <w:rsid w:val="00402D43"/>
    <w:rsid w:val="00412DE3"/>
    <w:rsid w:val="004A5B79"/>
    <w:rsid w:val="005107D5"/>
    <w:rsid w:val="005209DA"/>
    <w:rsid w:val="005405A4"/>
    <w:rsid w:val="00573CC5"/>
    <w:rsid w:val="005843C5"/>
    <w:rsid w:val="00595B4C"/>
    <w:rsid w:val="005E2DC8"/>
    <w:rsid w:val="005E44F6"/>
    <w:rsid w:val="005E722D"/>
    <w:rsid w:val="00602858"/>
    <w:rsid w:val="00646DA5"/>
    <w:rsid w:val="00653294"/>
    <w:rsid w:val="00666DBB"/>
    <w:rsid w:val="00682CCC"/>
    <w:rsid w:val="006855FC"/>
    <w:rsid w:val="006C5969"/>
    <w:rsid w:val="00714133"/>
    <w:rsid w:val="00715553"/>
    <w:rsid w:val="00722514"/>
    <w:rsid w:val="0077506B"/>
    <w:rsid w:val="007E5B53"/>
    <w:rsid w:val="00831263"/>
    <w:rsid w:val="00843EE8"/>
    <w:rsid w:val="00864D4F"/>
    <w:rsid w:val="00867C04"/>
    <w:rsid w:val="008732B2"/>
    <w:rsid w:val="00876DB7"/>
    <w:rsid w:val="008915D9"/>
    <w:rsid w:val="008B6CC4"/>
    <w:rsid w:val="008E045D"/>
    <w:rsid w:val="008F2B9E"/>
    <w:rsid w:val="00912B0D"/>
    <w:rsid w:val="00994130"/>
    <w:rsid w:val="00994615"/>
    <w:rsid w:val="009D3118"/>
    <w:rsid w:val="00A001D9"/>
    <w:rsid w:val="00A25329"/>
    <w:rsid w:val="00A31878"/>
    <w:rsid w:val="00AF03E0"/>
    <w:rsid w:val="00AF28D4"/>
    <w:rsid w:val="00B024FD"/>
    <w:rsid w:val="00B13919"/>
    <w:rsid w:val="00B91DBD"/>
    <w:rsid w:val="00BC58CD"/>
    <w:rsid w:val="00BD6C6A"/>
    <w:rsid w:val="00C66B31"/>
    <w:rsid w:val="00CA3DDD"/>
    <w:rsid w:val="00CE2611"/>
    <w:rsid w:val="00CF2E51"/>
    <w:rsid w:val="00D123BA"/>
    <w:rsid w:val="00D33B47"/>
    <w:rsid w:val="00D34669"/>
    <w:rsid w:val="00D6529E"/>
    <w:rsid w:val="00D73868"/>
    <w:rsid w:val="00D86E67"/>
    <w:rsid w:val="00DB4C62"/>
    <w:rsid w:val="00DC0768"/>
    <w:rsid w:val="00DD3203"/>
    <w:rsid w:val="00DE494D"/>
    <w:rsid w:val="00DF33F2"/>
    <w:rsid w:val="00E15B76"/>
    <w:rsid w:val="00E3305F"/>
    <w:rsid w:val="00E42E3A"/>
    <w:rsid w:val="00E67FA5"/>
    <w:rsid w:val="00E920CA"/>
    <w:rsid w:val="00EA4D4E"/>
    <w:rsid w:val="00EB2845"/>
    <w:rsid w:val="00F10B6F"/>
    <w:rsid w:val="00F85F5D"/>
    <w:rsid w:val="00F95641"/>
    <w:rsid w:val="00FB3CA6"/>
    <w:rsid w:val="00FC2FC0"/>
    <w:rsid w:val="00FE265D"/>
    <w:rsid w:val="00FF1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858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qFormat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  <w:style w:type="paragraph" w:styleId="Revision">
    <w:name w:val="Revision"/>
    <w:hidden/>
    <w:uiPriority w:val="99"/>
    <w:semiHidden/>
    <w:rsid w:val="00722514"/>
    <w:pPr>
      <w:spacing w:after="0" w:line="240" w:lineRule="auto"/>
    </w:pPr>
    <w:rPr>
      <w:rFonts w:ascii="Arial Narrow" w:hAnsi="Arial Narrow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52BC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52BC"/>
    <w:rPr>
      <w:rFonts w:ascii="Arial Narrow" w:eastAsia="Times New Roman" w:hAnsi="Arial Narrow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9014294860D048BFB5CAD3EEFC2E30" ma:contentTypeVersion="9" ma:contentTypeDescription="Create a new document." ma:contentTypeScope="" ma:versionID="cb49d056c945667f57be519a4aa81983">
  <xsd:schema xmlns:xsd="http://www.w3.org/2001/XMLSchema" xmlns:xs="http://www.w3.org/2001/XMLSchema" xmlns:p="http://schemas.microsoft.com/office/2006/metadata/properties" xmlns:ns2="55ec7a1c-057c-4dea-8630-a1f7b19059ef" targetNamespace="http://schemas.microsoft.com/office/2006/metadata/properties" ma:root="true" ma:fieldsID="850aa85f74e358c4973073dd42ef5473" ns2:_="">
    <xsd:import namespace="55ec7a1c-057c-4dea-8630-a1f7b19059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c7a1c-057c-4dea-8630-a1f7b19059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5B9122D-88CF-464D-9FD0-AF2D193030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6B1EF28-0E0D-415E-897E-9EEF45B82E84}">
  <ds:schemaRefs>
    <ds:schemaRef ds:uri="http://purl.org/dc/dcmitype/"/>
    <ds:schemaRef ds:uri="http://schemas.openxmlformats.org/package/2006/metadata/core-properties"/>
    <ds:schemaRef ds:uri="http://www.w3.org/XML/1998/namespace"/>
    <ds:schemaRef ds:uri="http://purl.org/dc/terms/"/>
    <ds:schemaRef ds:uri="http://purl.org/dc/elements/1.1/"/>
    <ds:schemaRef ds:uri="http://schemas.microsoft.com/office/2006/documentManagement/types"/>
    <ds:schemaRef ds:uri="55ec7a1c-057c-4dea-8630-a1f7b19059ef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94AC142-2312-4313-B67C-5E2E24BD9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ec7a1c-057c-4dea-8630-a1f7b19059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973</Words>
  <Characters>5547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HCD 01-23 CAM Part 3</vt:lpstr>
    </vt:vector>
  </TitlesOfParts>
  <Company/>
  <LinksUpToDate>false</LinksUpToDate>
  <CharactersWithSpaces>6507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HCD 01-23 CAM Part 3</dc:title>
  <dc:subject/>
  <dc:creator>Brauzman, Irina@DGS</dc:creator>
  <cp:keywords/>
  <dc:description/>
  <cp:lastModifiedBy>Martin, Tom@DGS</cp:lastModifiedBy>
  <cp:revision>7</cp:revision>
  <dcterms:created xsi:type="dcterms:W3CDTF">2025-01-02T22:30:00Z</dcterms:created>
  <dcterms:modified xsi:type="dcterms:W3CDTF">2025-01-02T23:38:00Z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0x010100EE9014294860D048BFB5CAD3EEFC2E30</vt:lpwstr>
  </property>
  <property fmtid="{D5CDD505-2E9C-101B-9397-08002B2CF9AE}" pid="3" name="MediaServiceImageTags">
    <vt:lpwstr/>
  </property>
</Properties>
</file>