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6E3C00BD" w:rsidR="001701D4" w:rsidRPr="00837E2A" w:rsidRDefault="00614B27" w:rsidP="00885566">
      <w:pPr>
        <w:pStyle w:val="Heading1"/>
        <w:spacing w:line="240" w:lineRule="auto"/>
        <w:jc w:val="center"/>
        <w:rPr>
          <w:rFonts w:cs="Arial"/>
          <w:szCs w:val="24"/>
        </w:rPr>
      </w:pPr>
      <w:r w:rsidRPr="004D2D99">
        <w:rPr>
          <w:rFonts w:cs="Arial"/>
          <w:bCs/>
          <w:szCs w:val="24"/>
        </w:rPr>
        <w:t>INITIAL EXPRESS TERMS</w:t>
      </w:r>
      <w:r w:rsidRPr="004D2D99">
        <w:rPr>
          <w:rFonts w:cs="Arial"/>
          <w:bCs/>
          <w:szCs w:val="24"/>
        </w:rPr>
        <w:br/>
        <w:t xml:space="preserve">FOR PROPOSED </w:t>
      </w:r>
      <w:r w:rsidR="000257AD" w:rsidRPr="004D2D99">
        <w:rPr>
          <w:rFonts w:cs="Arial"/>
          <w:szCs w:val="24"/>
        </w:rPr>
        <w:t>BUILDING STANDARDS</w:t>
      </w:r>
      <w:r w:rsidR="004E7433" w:rsidRPr="004D2D99">
        <w:rPr>
          <w:rFonts w:cs="Arial"/>
          <w:szCs w:val="24"/>
        </w:rPr>
        <w:t xml:space="preserve"> </w:t>
      </w:r>
      <w:r w:rsidR="000257AD" w:rsidRPr="004D2D99">
        <w:rPr>
          <w:rFonts w:cs="Arial"/>
          <w:szCs w:val="24"/>
        </w:rPr>
        <w:t>OF THE</w:t>
      </w:r>
      <w:r w:rsidR="00885566" w:rsidRPr="004D2D99">
        <w:rPr>
          <w:rFonts w:cs="Arial"/>
          <w:szCs w:val="24"/>
        </w:rPr>
        <w:br/>
        <w:t>CALIFORNIA</w:t>
      </w:r>
      <w:r w:rsidR="003A5EC5" w:rsidRPr="004D2D99">
        <w:rPr>
          <w:rFonts w:cs="Arial"/>
          <w:szCs w:val="24"/>
        </w:rPr>
        <w:t xml:space="preserve"> </w:t>
      </w:r>
      <w:r w:rsidR="00BE37FE" w:rsidRPr="004D2D99">
        <w:rPr>
          <w:rFonts w:cs="Arial"/>
          <w:szCs w:val="24"/>
        </w:rPr>
        <w:t>DEPARTMENT OF HOUSING AND COMMUNITY</w:t>
      </w:r>
      <w:r w:rsidR="00885566" w:rsidRPr="004D2D99">
        <w:rPr>
          <w:rFonts w:cs="Arial"/>
          <w:szCs w:val="24"/>
        </w:rPr>
        <w:t xml:space="preserve"> </w:t>
      </w:r>
      <w:r w:rsidR="00BE37FE" w:rsidRPr="004D2D99">
        <w:rPr>
          <w:rFonts w:cs="Arial"/>
          <w:szCs w:val="24"/>
        </w:rPr>
        <w:t>DEVELOPMENT</w:t>
      </w:r>
      <w:r w:rsidR="004E7433" w:rsidRPr="004D2D99">
        <w:rPr>
          <w:rFonts w:cs="Arial"/>
          <w:szCs w:val="24"/>
        </w:rPr>
        <w:t xml:space="preserve"> </w:t>
      </w:r>
      <w:r w:rsidR="00885566" w:rsidRPr="004D2D99">
        <w:rPr>
          <w:rFonts w:cs="Arial"/>
          <w:szCs w:val="24"/>
        </w:rPr>
        <w:br/>
      </w:r>
      <w:r w:rsidR="000257AD" w:rsidRPr="004D2D99">
        <w:rPr>
          <w:rFonts w:cs="Arial"/>
          <w:szCs w:val="24"/>
        </w:rPr>
        <w:t>REGARDING</w:t>
      </w:r>
      <w:r w:rsidR="00885566" w:rsidRPr="004D2D99">
        <w:rPr>
          <w:rFonts w:cs="Arial"/>
          <w:szCs w:val="24"/>
        </w:rPr>
        <w:t xml:space="preserve"> </w:t>
      </w:r>
      <w:r w:rsidR="001701D4" w:rsidRPr="004D2D99">
        <w:rPr>
          <w:rFonts w:cs="Arial"/>
          <w:szCs w:val="24"/>
        </w:rPr>
        <w:t>THE</w:t>
      </w:r>
      <w:r w:rsidR="003A5EC5" w:rsidRPr="004D2D99">
        <w:rPr>
          <w:rFonts w:cs="Arial"/>
          <w:szCs w:val="24"/>
        </w:rPr>
        <w:t xml:space="preserve"> </w:t>
      </w:r>
      <w:r w:rsidR="00BE37FE" w:rsidRPr="004D2D99">
        <w:rPr>
          <w:rStyle w:val="TitleChar"/>
          <w:rFonts w:cs="Arial"/>
          <w:b/>
          <w:szCs w:val="24"/>
        </w:rPr>
        <w:t>202</w:t>
      </w:r>
      <w:r w:rsidR="00FF4320" w:rsidRPr="004D2D99">
        <w:rPr>
          <w:rStyle w:val="TitleChar"/>
          <w:rFonts w:cs="Arial"/>
          <w:b/>
          <w:szCs w:val="24"/>
        </w:rPr>
        <w:t>5</w:t>
      </w:r>
      <w:r w:rsidR="00BE37FE" w:rsidRPr="004D2D99">
        <w:rPr>
          <w:rStyle w:val="TitleChar"/>
          <w:rFonts w:cs="Arial"/>
          <w:b/>
          <w:szCs w:val="24"/>
        </w:rPr>
        <w:t xml:space="preserve"> CALIFORNIA PLUMBING CODE</w:t>
      </w:r>
      <w:r w:rsidR="002A55E0" w:rsidRPr="004D2D99">
        <w:rPr>
          <w:rFonts w:cs="Arial"/>
          <w:szCs w:val="24"/>
        </w:rPr>
        <w:t>,</w:t>
      </w:r>
      <w:r w:rsidR="004E7433" w:rsidRPr="004D2D99">
        <w:rPr>
          <w:rFonts w:cs="Arial"/>
          <w:szCs w:val="24"/>
        </w:rPr>
        <w:br/>
      </w:r>
      <w:r w:rsidR="000257AD" w:rsidRPr="004D2D99">
        <w:rPr>
          <w:rFonts w:cs="Arial"/>
          <w:szCs w:val="24"/>
        </w:rPr>
        <w:t xml:space="preserve">CALIFORNIA CODE OF REGULATIONS, TITLE 24, PART </w:t>
      </w:r>
      <w:r w:rsidR="00BE37FE" w:rsidRPr="004D2D99">
        <w:rPr>
          <w:rStyle w:val="TitleChar"/>
          <w:rFonts w:cs="Arial"/>
          <w:b/>
          <w:szCs w:val="24"/>
        </w:rPr>
        <w:t>5</w:t>
      </w:r>
      <w:r w:rsidR="00686D7D" w:rsidRPr="004D2D99">
        <w:rPr>
          <w:rStyle w:val="TitleChar"/>
          <w:rFonts w:cs="Arial"/>
          <w:b/>
          <w:szCs w:val="24"/>
        </w:rPr>
        <w:br/>
      </w:r>
      <w:r w:rsidR="00686D7D" w:rsidRPr="004D2D99">
        <w:rPr>
          <w:bCs/>
        </w:rPr>
        <w:t xml:space="preserve">(HCD </w:t>
      </w:r>
      <w:r w:rsidR="005275A1">
        <w:rPr>
          <w:bCs/>
        </w:rPr>
        <w:t>03/24</w:t>
      </w:r>
      <w:r w:rsidR="00686D7D" w:rsidRPr="00F43A40">
        <w:rPr>
          <w:bCs/>
        </w:rPr>
        <w:t>)</w:t>
      </w:r>
    </w:p>
    <w:p w14:paraId="2D577F23" w14:textId="77777777" w:rsidR="00704C9C" w:rsidRPr="00837E2A" w:rsidRDefault="000257AD" w:rsidP="001F3417">
      <w:pPr>
        <w:spacing w:before="120" w:after="120"/>
        <w:rPr>
          <w:rFonts w:cs="Arial"/>
          <w:szCs w:val="24"/>
        </w:rPr>
      </w:pPr>
      <w:r w:rsidRPr="00837E2A">
        <w:rPr>
          <w:rFonts w:cs="Arial"/>
          <w:szCs w:val="24"/>
        </w:rPr>
        <w:t>The State agency shall draft the regulations in plain, straightforward language, avoiding technical terms as much as possible and using a coher</w:t>
      </w:r>
      <w:r w:rsidR="004A129E" w:rsidRPr="00837E2A">
        <w:rPr>
          <w:rFonts w:cs="Arial"/>
          <w:szCs w:val="24"/>
        </w:rPr>
        <w:t xml:space="preserve">ent and easily readable style. </w:t>
      </w:r>
      <w:r w:rsidRPr="00837E2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37E2A">
        <w:rPr>
          <w:rFonts w:cs="Arial"/>
          <w:szCs w:val="24"/>
        </w:rPr>
        <w:t>(</w:t>
      </w:r>
      <w:r w:rsidR="00704C9C" w:rsidRPr="00837E2A">
        <w:rPr>
          <w:rFonts w:cs="Arial"/>
          <w:szCs w:val="24"/>
        </w:rPr>
        <w:t xml:space="preserve">Government Code Section 11346.2(a)(1)). </w:t>
      </w:r>
    </w:p>
    <w:p w14:paraId="0EBE41AF" w14:textId="2CE74F41" w:rsidR="002F066A" w:rsidRPr="00837E2A" w:rsidRDefault="002F066A" w:rsidP="002F066A">
      <w:pPr>
        <w:pBdr>
          <w:top w:val="single" w:sz="4" w:space="1" w:color="auto"/>
        </w:pBdr>
        <w:spacing w:before="120"/>
        <w:rPr>
          <w:rFonts w:cs="Arial"/>
          <w:szCs w:val="24"/>
        </w:rPr>
      </w:pPr>
      <w:r w:rsidRPr="00837E2A">
        <w:rPr>
          <w:rFonts w:cs="Arial"/>
          <w:szCs w:val="24"/>
        </w:rPr>
        <w:t>If using assistive technology, please adjust your settings to recognize underline, strikeout, italic and ellipsis.</w:t>
      </w:r>
    </w:p>
    <w:p w14:paraId="33EA7DEA" w14:textId="0A2F8AE1" w:rsidR="002F066A" w:rsidRPr="00837E2A" w:rsidRDefault="002F066A" w:rsidP="00AD67B3">
      <w:pPr>
        <w:pStyle w:val="Heading2"/>
        <w:rPr>
          <w:rFonts w:cs="Arial"/>
          <w:szCs w:val="24"/>
        </w:rPr>
      </w:pPr>
      <w:r w:rsidRPr="00837E2A">
        <w:rPr>
          <w:rFonts w:cs="Arial"/>
          <w:szCs w:val="24"/>
        </w:rPr>
        <w:t xml:space="preserve">LEGEND for EXPRESS TERMS </w:t>
      </w:r>
    </w:p>
    <w:p w14:paraId="45ED3B58" w14:textId="77777777" w:rsidR="002F066A" w:rsidRPr="00837E2A" w:rsidRDefault="002F066A" w:rsidP="00D37A55">
      <w:pPr>
        <w:pStyle w:val="ListParagraph"/>
        <w:numPr>
          <w:ilvl w:val="0"/>
          <w:numId w:val="1"/>
        </w:numPr>
        <w:rPr>
          <w:rFonts w:cs="Arial"/>
          <w:szCs w:val="24"/>
        </w:rPr>
      </w:pPr>
      <w:bookmarkStart w:id="0" w:name="_Hlk51751202"/>
      <w:r w:rsidRPr="00837E2A">
        <w:rPr>
          <w:rFonts w:cs="Arial"/>
          <w:szCs w:val="24"/>
        </w:rPr>
        <w:t>Model Code language appears upright</w:t>
      </w:r>
    </w:p>
    <w:p w14:paraId="390A87CB"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Existing California amendments appear in </w:t>
      </w:r>
      <w:r w:rsidRPr="00837E2A">
        <w:rPr>
          <w:rFonts w:cs="Arial"/>
          <w:i/>
          <w:szCs w:val="24"/>
        </w:rPr>
        <w:t>italic</w:t>
      </w:r>
    </w:p>
    <w:p w14:paraId="64085501" w14:textId="77777777" w:rsidR="002F066A" w:rsidRPr="00837E2A" w:rsidRDefault="002F066A" w:rsidP="00D37A55">
      <w:pPr>
        <w:pStyle w:val="ListParagraph"/>
        <w:numPr>
          <w:ilvl w:val="0"/>
          <w:numId w:val="1"/>
        </w:numPr>
        <w:rPr>
          <w:rFonts w:cs="Arial"/>
          <w:i/>
          <w:szCs w:val="24"/>
          <w:u w:val="single"/>
        </w:rPr>
      </w:pPr>
      <w:r w:rsidRPr="00837E2A">
        <w:rPr>
          <w:rFonts w:cs="Arial"/>
          <w:szCs w:val="24"/>
        </w:rPr>
        <w:t xml:space="preserve">Amended model code or new California amendments appear </w:t>
      </w:r>
      <w:r w:rsidRPr="00837E2A">
        <w:rPr>
          <w:rFonts w:cs="Arial"/>
          <w:i/>
          <w:szCs w:val="24"/>
          <w:u w:val="single"/>
        </w:rPr>
        <w:t>underlined &amp; italic</w:t>
      </w:r>
    </w:p>
    <w:p w14:paraId="2EB1F489"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Repealed model code language appears </w:t>
      </w:r>
      <w:r w:rsidRPr="00837E2A">
        <w:rPr>
          <w:rFonts w:cs="Arial"/>
          <w:strike/>
          <w:szCs w:val="24"/>
        </w:rPr>
        <w:t>upright and in strikeout</w:t>
      </w:r>
    </w:p>
    <w:p w14:paraId="7BFEF831" w14:textId="77777777" w:rsidR="002F066A" w:rsidRPr="00837E2A" w:rsidRDefault="002F066A" w:rsidP="00D37A55">
      <w:pPr>
        <w:pStyle w:val="ListParagraph"/>
        <w:numPr>
          <w:ilvl w:val="0"/>
          <w:numId w:val="1"/>
        </w:numPr>
        <w:rPr>
          <w:rFonts w:cs="Arial"/>
          <w:szCs w:val="24"/>
        </w:rPr>
      </w:pPr>
      <w:r w:rsidRPr="00837E2A">
        <w:rPr>
          <w:rFonts w:cs="Arial"/>
          <w:szCs w:val="24"/>
        </w:rPr>
        <w:t xml:space="preserve">Repealed California amendments appear in </w:t>
      </w:r>
      <w:r w:rsidRPr="00837E2A">
        <w:rPr>
          <w:rFonts w:cs="Arial"/>
          <w:i/>
          <w:strike/>
          <w:szCs w:val="24"/>
        </w:rPr>
        <w:t>italic and strikeout</w:t>
      </w:r>
    </w:p>
    <w:p w14:paraId="1DB50272" w14:textId="2805234C" w:rsidR="002F066A" w:rsidRPr="00837E2A" w:rsidRDefault="002F066A" w:rsidP="00D37A55">
      <w:pPr>
        <w:pStyle w:val="ListParagraph"/>
        <w:numPr>
          <w:ilvl w:val="0"/>
          <w:numId w:val="1"/>
        </w:numPr>
        <w:pBdr>
          <w:bottom w:val="single" w:sz="4" w:space="1" w:color="auto"/>
        </w:pBdr>
        <w:spacing w:after="240" w:line="276" w:lineRule="auto"/>
        <w:rPr>
          <w:rFonts w:cs="Arial"/>
          <w:szCs w:val="24"/>
        </w:rPr>
      </w:pPr>
      <w:r w:rsidRPr="00837E2A">
        <w:rPr>
          <w:rFonts w:cs="Arial"/>
          <w:szCs w:val="24"/>
        </w:rPr>
        <w:t xml:space="preserve">Ellipsis </w:t>
      </w:r>
      <w:r w:rsidR="00F662F6" w:rsidRPr="00837E2A">
        <w:rPr>
          <w:rFonts w:cs="Arial"/>
          <w:szCs w:val="24"/>
        </w:rPr>
        <w:t>(...</w:t>
      </w:r>
      <w:r w:rsidRPr="00837E2A">
        <w:rPr>
          <w:rFonts w:eastAsia="Times New Roman" w:cs="Arial"/>
          <w:szCs w:val="24"/>
          <w:lang w:eastAsia="ko-KR"/>
        </w:rPr>
        <w:t>) indicate existing text remains unchanged</w:t>
      </w:r>
      <w:bookmarkEnd w:id="0"/>
    </w:p>
    <w:p w14:paraId="44DFF9A5" w14:textId="1920880F" w:rsidR="007D2D77" w:rsidRPr="00F24CAB" w:rsidRDefault="002C03CE" w:rsidP="006F10E3">
      <w:pPr>
        <w:pStyle w:val="Heading3"/>
        <w:spacing w:after="120" w:line="240" w:lineRule="auto"/>
        <w:rPr>
          <w:rFonts w:cs="Arial"/>
          <w:szCs w:val="24"/>
        </w:rPr>
      </w:pPr>
      <w:bookmarkStart w:id="1" w:name="_Hlk60727921"/>
      <w:r w:rsidRPr="00FA496B">
        <w:rPr>
          <w:rFonts w:cs="Arial"/>
          <w:szCs w:val="24"/>
        </w:rPr>
        <w:t>I</w:t>
      </w:r>
      <w:r w:rsidR="007D2D77">
        <w:rPr>
          <w:rFonts w:cs="Arial"/>
          <w:szCs w:val="24"/>
        </w:rPr>
        <w:t>TEM 1</w:t>
      </w:r>
      <w:bookmarkEnd w:id="1"/>
      <w:r w:rsidR="00F24CAB">
        <w:rPr>
          <w:rFonts w:cs="Arial"/>
          <w:szCs w:val="24"/>
        </w:rPr>
        <w:br/>
        <w:t>Chapter</w:t>
      </w:r>
      <w:r w:rsidR="00877755">
        <w:rPr>
          <w:rFonts w:cs="Arial"/>
          <w:szCs w:val="24"/>
        </w:rPr>
        <w:t xml:space="preserve"> 1</w:t>
      </w:r>
      <w:r w:rsidR="00B164E4">
        <w:rPr>
          <w:rFonts w:cs="Arial"/>
          <w:szCs w:val="24"/>
        </w:rPr>
        <w:t>,</w:t>
      </w:r>
      <w:r w:rsidR="0090626D">
        <w:rPr>
          <w:rFonts w:cs="Arial"/>
          <w:szCs w:val="24"/>
        </w:rPr>
        <w:t xml:space="preserve"> </w:t>
      </w:r>
      <w:r w:rsidR="003C7C66">
        <w:rPr>
          <w:rFonts w:cs="Arial"/>
          <w:szCs w:val="24"/>
        </w:rPr>
        <w:t>Administration,</w:t>
      </w:r>
      <w:r w:rsidR="0090626D">
        <w:rPr>
          <w:rFonts w:cs="Arial"/>
          <w:szCs w:val="24"/>
        </w:rPr>
        <w:t xml:space="preserve"> </w:t>
      </w:r>
      <w:r w:rsidR="0072428D">
        <w:rPr>
          <w:rFonts w:cs="Arial"/>
          <w:szCs w:val="24"/>
        </w:rPr>
        <w:t xml:space="preserve">Division </w:t>
      </w:r>
      <w:r w:rsidR="00EB5415">
        <w:rPr>
          <w:rFonts w:cs="Arial"/>
          <w:szCs w:val="24"/>
        </w:rPr>
        <w:t>I</w:t>
      </w:r>
      <w:r w:rsidR="007B367C">
        <w:rPr>
          <w:rFonts w:cs="Arial"/>
          <w:szCs w:val="24"/>
        </w:rPr>
        <w:t>,</w:t>
      </w:r>
      <w:r w:rsidR="00EB5415">
        <w:rPr>
          <w:rFonts w:cs="Arial"/>
          <w:szCs w:val="24"/>
        </w:rPr>
        <w:t xml:space="preserve"> California Administration</w:t>
      </w:r>
    </w:p>
    <w:p w14:paraId="67D9A8B3" w14:textId="28E5A448" w:rsidR="00562BB3" w:rsidRPr="00FA496B" w:rsidRDefault="00BE37FE" w:rsidP="00263611">
      <w:pPr>
        <w:spacing w:after="120"/>
        <w:rPr>
          <w:noProof/>
        </w:rPr>
      </w:pPr>
      <w:r w:rsidRPr="0018662F">
        <w:rPr>
          <w:noProof/>
        </w:rPr>
        <w:t xml:space="preserve">HCD proposes to bring forward </w:t>
      </w:r>
      <w:r w:rsidR="00A25255">
        <w:rPr>
          <w:noProof/>
        </w:rPr>
        <w:t xml:space="preserve">existing </w:t>
      </w:r>
      <w:r w:rsidRPr="0018662F">
        <w:rPr>
          <w:noProof/>
        </w:rPr>
        <w:t>California amendment</w:t>
      </w:r>
      <w:r w:rsidR="008551DC">
        <w:rPr>
          <w:noProof/>
        </w:rPr>
        <w:t>s</w:t>
      </w:r>
      <w:r w:rsidRPr="0018662F">
        <w:rPr>
          <w:noProof/>
        </w:rPr>
        <w:t xml:space="preserve"> in Chapter 1, </w:t>
      </w:r>
      <w:r w:rsidR="00B23BEB">
        <w:rPr>
          <w:noProof/>
        </w:rPr>
        <w:t xml:space="preserve">Division </w:t>
      </w:r>
      <w:r w:rsidR="00D61F48">
        <w:rPr>
          <w:noProof/>
        </w:rPr>
        <w:t>I</w:t>
      </w:r>
      <w:r w:rsidR="00B23BEB">
        <w:rPr>
          <w:noProof/>
        </w:rPr>
        <w:t xml:space="preserve">, </w:t>
      </w:r>
      <w:r w:rsidRPr="0018662F">
        <w:rPr>
          <w:noProof/>
        </w:rPr>
        <w:t>from the 20</w:t>
      </w:r>
      <w:r w:rsidR="00377B02" w:rsidRPr="0018662F">
        <w:rPr>
          <w:noProof/>
        </w:rPr>
        <w:t>22</w:t>
      </w:r>
      <w:r w:rsidRPr="0018662F">
        <w:rPr>
          <w:noProof/>
        </w:rPr>
        <w:t> California Plumbing Code (CPC) for adoption into the 202</w:t>
      </w:r>
      <w:r w:rsidR="00377B02" w:rsidRPr="0018662F">
        <w:rPr>
          <w:noProof/>
        </w:rPr>
        <w:t>5</w:t>
      </w:r>
      <w:r w:rsidRPr="0018662F">
        <w:rPr>
          <w:noProof/>
        </w:rPr>
        <w:t> CPC with modifications as follows:</w:t>
      </w:r>
    </w:p>
    <w:p w14:paraId="335E43E8" w14:textId="3E885F2B" w:rsidR="00906E87" w:rsidRPr="00837E2A" w:rsidRDefault="00906E87" w:rsidP="00263611">
      <w:pPr>
        <w:tabs>
          <w:tab w:val="num" w:pos="720"/>
        </w:tabs>
        <w:spacing w:after="120"/>
        <w:rPr>
          <w:rFonts w:cs="Arial"/>
          <w:bCs/>
          <w:szCs w:val="24"/>
        </w:rPr>
      </w:pPr>
      <w:r w:rsidRPr="00837E2A">
        <w:rPr>
          <w:rFonts w:cs="Arial"/>
          <w:b/>
          <w:bCs/>
          <w:szCs w:val="24"/>
        </w:rPr>
        <w:t xml:space="preserve">Note: </w:t>
      </w:r>
      <w:r w:rsidRPr="00837E2A">
        <w:rPr>
          <w:rFonts w:cs="Arial"/>
          <w:szCs w:val="24"/>
        </w:rPr>
        <w:t xml:space="preserve">Chapter 1, </w:t>
      </w:r>
      <w:r w:rsidR="00EA66EF">
        <w:rPr>
          <w:rFonts w:cs="Arial"/>
          <w:szCs w:val="24"/>
        </w:rPr>
        <w:t xml:space="preserve">Division 1 </w:t>
      </w:r>
      <w:r w:rsidRPr="00837E2A">
        <w:rPr>
          <w:rFonts w:cs="Arial"/>
          <w:szCs w:val="24"/>
        </w:rPr>
        <w:t xml:space="preserve">is comprised entirely of California amendments. Therefore, only </w:t>
      </w:r>
      <w:r w:rsidR="00C310B5">
        <w:rPr>
          <w:rStyle w:val="normaltextrun"/>
          <w:rFonts w:cs="Arial"/>
        </w:rPr>
        <w:t>detailed text of proposed changes, repeals</w:t>
      </w:r>
      <w:r w:rsidR="00C83DDA">
        <w:rPr>
          <w:rStyle w:val="normaltextrun"/>
          <w:rFonts w:cs="Arial"/>
        </w:rPr>
        <w:t>,</w:t>
      </w:r>
      <w:r w:rsidR="00C310B5">
        <w:rPr>
          <w:rStyle w:val="normaltextrun"/>
          <w:rFonts w:cs="Arial"/>
        </w:rPr>
        <w:t xml:space="preserve"> and </w:t>
      </w:r>
      <w:r w:rsidRPr="00837E2A">
        <w:rPr>
          <w:rFonts w:cs="Arial"/>
          <w:szCs w:val="24"/>
        </w:rPr>
        <w:t>new amendments are shown.</w:t>
      </w:r>
    </w:p>
    <w:p w14:paraId="582273C5" w14:textId="28C870A6" w:rsidR="00F8582D" w:rsidRPr="00837E2A" w:rsidRDefault="00906E87" w:rsidP="00506C07">
      <w:pPr>
        <w:spacing w:before="240" w:after="240"/>
        <w:jc w:val="center"/>
        <w:rPr>
          <w:rFonts w:cs="Arial"/>
          <w:b/>
          <w:szCs w:val="24"/>
        </w:rPr>
      </w:pPr>
      <w:r w:rsidRPr="00837E2A">
        <w:rPr>
          <w:rFonts w:cs="Arial"/>
          <w:b/>
          <w:szCs w:val="24"/>
        </w:rPr>
        <w:t>CHAPTER 1</w:t>
      </w:r>
      <w:r w:rsidR="00506C07" w:rsidRPr="00837E2A">
        <w:rPr>
          <w:rFonts w:cs="Arial"/>
          <w:b/>
          <w:szCs w:val="24"/>
        </w:rPr>
        <w:br/>
      </w:r>
      <w:r w:rsidRPr="00837E2A">
        <w:rPr>
          <w:rFonts w:cs="Arial"/>
          <w:b/>
          <w:szCs w:val="24"/>
        </w:rPr>
        <w:t>ADMINISTRATION</w:t>
      </w:r>
      <w:r w:rsidR="00506C07" w:rsidRPr="00837E2A">
        <w:rPr>
          <w:rFonts w:cs="Arial"/>
          <w:b/>
          <w:szCs w:val="24"/>
        </w:rPr>
        <w:br/>
      </w:r>
      <w:r w:rsidRPr="00837E2A">
        <w:rPr>
          <w:rFonts w:cs="Arial"/>
          <w:b/>
          <w:szCs w:val="24"/>
        </w:rPr>
        <w:t>DIVISION I</w:t>
      </w:r>
      <w:bookmarkStart w:id="2" w:name="Chap1DivI"/>
      <w:bookmarkEnd w:id="2"/>
      <w:r w:rsidR="00506C07" w:rsidRPr="00837E2A">
        <w:rPr>
          <w:rFonts w:cs="Arial"/>
          <w:b/>
          <w:szCs w:val="24"/>
        </w:rPr>
        <w:br/>
      </w:r>
      <w:r w:rsidRPr="00837E2A">
        <w:rPr>
          <w:rFonts w:cs="Arial"/>
          <w:b/>
          <w:szCs w:val="24"/>
        </w:rPr>
        <w:t>CALIFORNIA ADMINISTRATION</w:t>
      </w:r>
    </w:p>
    <w:p w14:paraId="648A896C" w14:textId="7E05A5CE" w:rsidR="00BE37FE" w:rsidRPr="00FF092E" w:rsidRDefault="00BE37FE" w:rsidP="00263611">
      <w:pPr>
        <w:widowControl/>
        <w:spacing w:after="120"/>
        <w:rPr>
          <w:rFonts w:cs="Arial"/>
          <w:iCs/>
          <w:snapToGrid/>
          <w:szCs w:val="24"/>
        </w:rPr>
      </w:pPr>
      <w:r w:rsidRPr="00837E2A">
        <w:rPr>
          <w:rFonts w:cs="Arial"/>
          <w:b/>
          <w:i/>
          <w:snapToGrid/>
          <w:szCs w:val="24"/>
        </w:rPr>
        <w:t>1.1.1 Title.</w:t>
      </w:r>
      <w:r w:rsidRPr="00837E2A">
        <w:rPr>
          <w:rFonts w:cs="Arial"/>
          <w:i/>
          <w:snapToGrid/>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w:t>
      </w:r>
      <w:r w:rsidRPr="00355D53">
        <w:rPr>
          <w:rFonts w:cs="Arial"/>
          <w:i/>
          <w:snapToGrid/>
          <w:szCs w:val="24"/>
        </w:rPr>
        <w:t>incorporates by adoption the</w:t>
      </w:r>
      <w:r w:rsidR="009B02CF" w:rsidRPr="00355D53">
        <w:rPr>
          <w:rFonts w:cs="Arial"/>
          <w:i/>
          <w:snapToGrid/>
          <w:szCs w:val="24"/>
        </w:rPr>
        <w:t xml:space="preserve"> </w:t>
      </w:r>
      <w:r w:rsidRPr="00355D53">
        <w:rPr>
          <w:rFonts w:cs="Arial"/>
          <w:i/>
          <w:strike/>
          <w:snapToGrid/>
          <w:szCs w:val="24"/>
        </w:rPr>
        <w:t>2021</w:t>
      </w:r>
      <w:r w:rsidR="00915DD4" w:rsidRPr="00946ACF">
        <w:rPr>
          <w:rFonts w:cs="Arial"/>
          <w:iCs/>
          <w:snapToGrid/>
          <w:szCs w:val="24"/>
        </w:rPr>
        <w:t xml:space="preserve"> </w:t>
      </w:r>
      <w:r w:rsidR="009B02CF" w:rsidRPr="00355D53">
        <w:rPr>
          <w:rFonts w:cs="Arial"/>
          <w:i/>
          <w:snapToGrid/>
          <w:szCs w:val="24"/>
          <w:u w:val="single"/>
        </w:rPr>
        <w:t>2024</w:t>
      </w:r>
      <w:r w:rsidR="009B02CF" w:rsidRPr="00355D53">
        <w:rPr>
          <w:rFonts w:cs="Arial"/>
          <w:i/>
          <w:snapToGrid/>
          <w:szCs w:val="24"/>
        </w:rPr>
        <w:t xml:space="preserve"> </w:t>
      </w:r>
      <w:r w:rsidRPr="00355D53">
        <w:rPr>
          <w:rFonts w:cs="Arial"/>
          <w:i/>
          <w:snapToGrid/>
          <w:szCs w:val="24"/>
        </w:rPr>
        <w:t>Uniform Plumbing Code of the International Association of Plumbing and Mechanical Officials with necessary California</w:t>
      </w:r>
      <w:r w:rsidRPr="00837E2A">
        <w:rPr>
          <w:rFonts w:cs="Arial"/>
          <w:i/>
          <w:snapToGrid/>
          <w:szCs w:val="24"/>
        </w:rPr>
        <w:t xml:space="preserve"> amendments.</w:t>
      </w:r>
      <w:r w:rsidR="00A52BB1" w:rsidRPr="00FF092E">
        <w:rPr>
          <w:rFonts w:cs="Arial"/>
          <w:iCs/>
          <w:snapToGrid/>
          <w:szCs w:val="24"/>
        </w:rPr>
        <w:t xml:space="preserve"> </w:t>
      </w:r>
    </w:p>
    <w:p w14:paraId="0758F929" w14:textId="77777777" w:rsidR="00BC637F" w:rsidRPr="00D376D6" w:rsidRDefault="00BC637F" w:rsidP="00D376D6">
      <w:pPr>
        <w:pStyle w:val="Heading4"/>
      </w:pPr>
      <w:bookmarkStart w:id="3" w:name="_Hlk60728129"/>
      <w:r w:rsidRPr="00D376D6">
        <w:t>Notation:</w:t>
      </w:r>
    </w:p>
    <w:p w14:paraId="6178D757" w14:textId="53E14748" w:rsidR="002C03CE" w:rsidRPr="00837E2A" w:rsidRDefault="002C03CE" w:rsidP="00263611">
      <w:pPr>
        <w:spacing w:before="120" w:after="120"/>
        <w:rPr>
          <w:rFonts w:cs="Arial"/>
          <w:szCs w:val="24"/>
        </w:rPr>
      </w:pPr>
      <w:r w:rsidRPr="004C5A9D">
        <w:rPr>
          <w:rFonts w:cs="Arial"/>
          <w:szCs w:val="24"/>
        </w:rPr>
        <w:t>Authority</w:t>
      </w:r>
      <w:r w:rsidRPr="00837E2A">
        <w:rPr>
          <w:rFonts w:cs="Arial"/>
          <w:szCs w:val="24"/>
        </w:rPr>
        <w:t xml:space="preserve">: </w:t>
      </w:r>
      <w:r w:rsidR="006C0A9A" w:rsidRPr="00837E2A">
        <w:rPr>
          <w:rFonts w:cs="Arial"/>
          <w:bCs/>
          <w:iCs/>
          <w:snapToGrid/>
          <w:szCs w:val="24"/>
        </w:rPr>
        <w:t xml:space="preserve">Health and Safety Code Sections 17040, 17920.9, 17921, 17921.5, 17921.6, </w:t>
      </w:r>
      <w:r w:rsidR="006C0A9A" w:rsidRPr="00837E2A">
        <w:rPr>
          <w:rFonts w:cs="Arial"/>
          <w:bCs/>
          <w:iCs/>
          <w:snapToGrid/>
          <w:szCs w:val="24"/>
        </w:rPr>
        <w:lastRenderedPageBreak/>
        <w:t>17921.10, 17922, 17922.6, 17922.12, 17922.14,</w:t>
      </w:r>
      <w:r w:rsidR="000C55C6" w:rsidRPr="005C3800">
        <w:rPr>
          <w:rFonts w:cs="Arial"/>
          <w:bCs/>
          <w:iCs/>
          <w:szCs w:val="24"/>
        </w:rPr>
        <w:t xml:space="preserve"> </w:t>
      </w:r>
      <w:r w:rsidR="006C0A9A" w:rsidRPr="00837E2A">
        <w:rPr>
          <w:rFonts w:cs="Arial"/>
          <w:bCs/>
          <w:iCs/>
          <w:snapToGrid/>
          <w:szCs w:val="24"/>
        </w:rPr>
        <w:t xml:space="preserve">17926, 17927, 17928, </w:t>
      </w:r>
      <w:r w:rsidR="006C0A9A" w:rsidRPr="000C55C6">
        <w:rPr>
          <w:rFonts w:cs="Arial"/>
          <w:bCs/>
          <w:iCs/>
          <w:snapToGrid/>
          <w:szCs w:val="24"/>
        </w:rPr>
        <w:t>17958.12,</w:t>
      </w:r>
      <w:r w:rsidR="006C0A9A" w:rsidRPr="00837E2A">
        <w:rPr>
          <w:rFonts w:cs="Arial"/>
          <w:bCs/>
          <w:iCs/>
          <w:snapToGrid/>
          <w:szCs w:val="24"/>
        </w:rPr>
        <w:t xml:space="preserve"> 18938.3, 18944.11 and 19990; and Government Code Section 12955.1.</w:t>
      </w:r>
      <w:r w:rsidR="00FD0E0A" w:rsidRPr="00FD0E0A">
        <w:rPr>
          <w:rFonts w:cs="Arial"/>
          <w:iCs/>
          <w:snapToGrid/>
          <w:color w:val="FF0000"/>
          <w:szCs w:val="24"/>
        </w:rPr>
        <w:t xml:space="preserve"> </w:t>
      </w:r>
    </w:p>
    <w:p w14:paraId="73EA2182" w14:textId="65FF844D" w:rsidR="00203931" w:rsidRPr="000C55C6" w:rsidRDefault="002C03CE" w:rsidP="00263611">
      <w:pPr>
        <w:pBdr>
          <w:bottom w:val="single" w:sz="24" w:space="1" w:color="auto"/>
        </w:pBdr>
        <w:spacing w:before="120" w:after="120"/>
        <w:rPr>
          <w:rFonts w:cs="Arial"/>
          <w:bCs/>
          <w:iCs/>
          <w:snapToGrid/>
          <w:szCs w:val="24"/>
        </w:rPr>
      </w:pPr>
      <w:r w:rsidRPr="004C5A9D">
        <w:rPr>
          <w:rFonts w:cs="Arial"/>
          <w:szCs w:val="24"/>
        </w:rPr>
        <w:t>Reference</w:t>
      </w:r>
      <w:r w:rsidR="00FF115D" w:rsidRPr="004C5A9D">
        <w:rPr>
          <w:rFonts w:cs="Arial"/>
          <w:szCs w:val="24"/>
        </w:rPr>
        <w:t>s</w:t>
      </w:r>
      <w:r w:rsidRPr="000C55C6">
        <w:rPr>
          <w:rFonts w:cs="Arial"/>
          <w:szCs w:val="24"/>
        </w:rPr>
        <w:t xml:space="preserve">: </w:t>
      </w:r>
      <w:r w:rsidR="002F6E7E" w:rsidRPr="000C55C6">
        <w:rPr>
          <w:rFonts w:cs="Arial"/>
          <w:iCs/>
          <w:snapToGrid/>
          <w:szCs w:val="24"/>
        </w:rPr>
        <w:t>Business and Professions Code Division 5; Health</w:t>
      </w:r>
      <w:r w:rsidR="002F6E7E"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sidR="000C55C6">
        <w:rPr>
          <w:rFonts w:cs="Arial"/>
          <w:bCs/>
          <w:iCs/>
          <w:snapToGrid/>
          <w:szCs w:val="24"/>
        </w:rPr>
        <w:t xml:space="preserve">, </w:t>
      </w:r>
      <w:r w:rsidR="002F6E7E" w:rsidRPr="000C55C6">
        <w:rPr>
          <w:rFonts w:cs="Arial"/>
          <w:bCs/>
          <w:iCs/>
          <w:snapToGrid/>
          <w:szCs w:val="24"/>
        </w:rPr>
        <w:t xml:space="preserve">1954.201, 1954.202; Government Code Sections 12955.1 and 12955.1.1. </w:t>
      </w:r>
      <w:r w:rsidR="003A04C4">
        <w:rPr>
          <w:rFonts w:cs="Arial"/>
          <w:bCs/>
          <w:iCs/>
          <w:snapToGrid/>
          <w:szCs w:val="24"/>
        </w:rPr>
        <w:t>and 65852.2</w:t>
      </w:r>
      <w:r w:rsidR="00CB677E">
        <w:rPr>
          <w:rFonts w:cs="Arial"/>
          <w:bCs/>
          <w:iCs/>
          <w:snapToGrid/>
          <w:szCs w:val="24"/>
        </w:rPr>
        <w:t>;</w:t>
      </w:r>
      <w:r w:rsidR="002F6E7E" w:rsidRPr="000C55C6">
        <w:rPr>
          <w:rFonts w:cs="Arial"/>
          <w:bCs/>
          <w:iCs/>
          <w:snapToGrid/>
          <w:szCs w:val="24"/>
        </w:rPr>
        <w:t xml:space="preserve"> California Code of Regulations, Title 20, Sections 1605.1, 1605.3 and 1607.</w:t>
      </w:r>
      <w:r w:rsidR="00FD0E0A" w:rsidRPr="000C55C6">
        <w:rPr>
          <w:rFonts w:cs="Arial"/>
          <w:iCs/>
          <w:snapToGrid/>
          <w:color w:val="FF0000"/>
          <w:szCs w:val="24"/>
        </w:rPr>
        <w:t xml:space="preserve"> </w:t>
      </w:r>
    </w:p>
    <w:bookmarkEnd w:id="3"/>
    <w:p w14:paraId="50891D87" w14:textId="77777777" w:rsidR="00263611" w:rsidRDefault="00AB19BC" w:rsidP="00263611">
      <w:pPr>
        <w:pStyle w:val="Heading3"/>
        <w:spacing w:after="120" w:line="240" w:lineRule="auto"/>
        <w:rPr>
          <w:rFonts w:cs="Arial"/>
        </w:rPr>
      </w:pPr>
      <w:r w:rsidRPr="5C52E7C4">
        <w:rPr>
          <w:rFonts w:cs="Arial"/>
        </w:rPr>
        <w:t>ITEM 2</w:t>
      </w:r>
      <w:r w:rsidR="007337E2">
        <w:rPr>
          <w:rFonts w:cs="Arial"/>
          <w:szCs w:val="24"/>
        </w:rPr>
        <w:br/>
      </w:r>
      <w:r w:rsidR="005075E4" w:rsidRPr="5C52E7C4">
        <w:rPr>
          <w:rFonts w:cs="Arial"/>
        </w:rPr>
        <w:t xml:space="preserve">Chapter 1, Division II, </w:t>
      </w:r>
      <w:r w:rsidR="00257CBA" w:rsidRPr="5C52E7C4">
        <w:rPr>
          <w:rFonts w:cs="Arial"/>
        </w:rPr>
        <w:t>Administration</w:t>
      </w:r>
    </w:p>
    <w:p w14:paraId="78E20E6B" w14:textId="703F8974" w:rsidR="007C4A55" w:rsidRPr="005075E4" w:rsidRDefault="007C4A55" w:rsidP="00263611">
      <w:pPr>
        <w:spacing w:after="120"/>
      </w:pPr>
      <w:r w:rsidRPr="5C52E7C4">
        <w:rPr>
          <w:snapToGrid/>
        </w:rPr>
        <w:t>HCD proposes to adopt Chapter 1, Division II, Section 104.2</w:t>
      </w:r>
      <w:r w:rsidR="00DE6CCB">
        <w:rPr>
          <w:snapToGrid/>
        </w:rPr>
        <w:t xml:space="preserve"> </w:t>
      </w:r>
      <w:r w:rsidR="008E28B1">
        <w:rPr>
          <w:snapToGrid/>
        </w:rPr>
        <w:t>only</w:t>
      </w:r>
      <w:r w:rsidRPr="5C52E7C4">
        <w:rPr>
          <w:snapToGrid/>
        </w:rPr>
        <w:t>, from the 202</w:t>
      </w:r>
      <w:r w:rsidR="00271C73" w:rsidRPr="5C52E7C4">
        <w:rPr>
          <w:snapToGrid/>
        </w:rPr>
        <w:t>4</w:t>
      </w:r>
      <w:r w:rsidRPr="5C52E7C4">
        <w:rPr>
          <w:snapToGrid/>
        </w:rPr>
        <w:t> Uniform Plumbing Code (UPC) into the 202</w:t>
      </w:r>
      <w:r w:rsidR="00271C73" w:rsidRPr="5C52E7C4">
        <w:rPr>
          <w:snapToGrid/>
        </w:rPr>
        <w:t>5</w:t>
      </w:r>
      <w:r w:rsidRPr="5C52E7C4">
        <w:rPr>
          <w:snapToGrid/>
        </w:rPr>
        <w:t> CPC wit</w:t>
      </w:r>
      <w:r w:rsidR="004E187C" w:rsidRPr="5C52E7C4">
        <w:rPr>
          <w:snapToGrid/>
        </w:rPr>
        <w:t>h</w:t>
      </w:r>
      <w:r w:rsidR="0019113A" w:rsidRPr="5C52E7C4">
        <w:rPr>
          <w:snapToGrid/>
        </w:rPr>
        <w:t>out</w:t>
      </w:r>
      <w:r w:rsidR="00647F95" w:rsidRPr="5C52E7C4">
        <w:rPr>
          <w:snapToGrid/>
        </w:rPr>
        <w:t xml:space="preserve"> amendment</w:t>
      </w:r>
      <w:r w:rsidRPr="5C52E7C4">
        <w:rPr>
          <w:snapToGrid/>
        </w:rPr>
        <w:t>.</w:t>
      </w:r>
    </w:p>
    <w:p w14:paraId="6EA7A2F4" w14:textId="064E6980" w:rsidR="00B62F7B" w:rsidRPr="00B62F7B" w:rsidRDefault="00B62F7B" w:rsidP="00B62F7B">
      <w:pPr>
        <w:spacing w:before="240" w:after="240"/>
        <w:jc w:val="center"/>
        <w:rPr>
          <w:rFonts w:eastAsiaTheme="minorHAnsi" w:cs="Arial"/>
          <w:b/>
          <w:bCs/>
          <w:szCs w:val="24"/>
        </w:rPr>
      </w:pPr>
      <w:r w:rsidRPr="00B62F7B">
        <w:rPr>
          <w:rFonts w:eastAsiaTheme="minorHAnsi" w:cs="Arial"/>
          <w:b/>
          <w:bCs/>
          <w:szCs w:val="24"/>
        </w:rPr>
        <w:t>DIVISION II</w:t>
      </w:r>
      <w:bookmarkStart w:id="4" w:name="Chap1DivII"/>
      <w:bookmarkEnd w:id="4"/>
      <w:r w:rsidRPr="00B62F7B">
        <w:rPr>
          <w:rFonts w:eastAsiaTheme="minorHAnsi" w:cs="Arial"/>
          <w:b/>
          <w:bCs/>
          <w:szCs w:val="24"/>
        </w:rPr>
        <w:br/>
        <w:t>ADMINISTRATION</w:t>
      </w:r>
    </w:p>
    <w:p w14:paraId="2CCF09E3" w14:textId="34E06BCC" w:rsidR="00AB19BC" w:rsidRPr="00946ACF" w:rsidRDefault="00AB19BC" w:rsidP="00D376D6">
      <w:pPr>
        <w:pStyle w:val="Heading4"/>
      </w:pPr>
      <w:r w:rsidRPr="00946ACF">
        <w:t>Notation:</w:t>
      </w:r>
      <w:r w:rsidR="003F62BE">
        <w:tab/>
      </w:r>
    </w:p>
    <w:p w14:paraId="1DBB1C0A" w14:textId="77777777" w:rsidR="00AB19BC" w:rsidRPr="00837E2A" w:rsidRDefault="00AB19BC" w:rsidP="00263611">
      <w:pPr>
        <w:spacing w:after="120"/>
        <w:rPr>
          <w:rFonts w:cs="Arial"/>
          <w:szCs w:val="24"/>
        </w:rPr>
      </w:pPr>
      <w:r w:rsidRPr="004C5A9D">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r w:rsidRPr="00FD0E0A">
        <w:rPr>
          <w:rFonts w:cs="Arial"/>
          <w:iCs/>
          <w:snapToGrid/>
          <w:color w:val="FF0000"/>
          <w:szCs w:val="24"/>
        </w:rPr>
        <w:t xml:space="preserve"> </w:t>
      </w:r>
    </w:p>
    <w:p w14:paraId="125B95BB" w14:textId="66630D1A"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3D1C769A" w14:textId="77777777" w:rsidR="00263611" w:rsidRDefault="006734E4" w:rsidP="002F213A">
      <w:pPr>
        <w:pStyle w:val="Heading3"/>
        <w:spacing w:before="120" w:after="120" w:line="240" w:lineRule="auto"/>
        <w:rPr>
          <w:rFonts w:cs="Arial"/>
        </w:rPr>
      </w:pPr>
      <w:r w:rsidRPr="52674E58">
        <w:rPr>
          <w:rFonts w:cs="Arial"/>
        </w:rPr>
        <w:t xml:space="preserve">ITEM </w:t>
      </w:r>
      <w:r w:rsidR="00503B74" w:rsidRPr="52674E58">
        <w:rPr>
          <w:rFonts w:cs="Arial"/>
        </w:rPr>
        <w:t>3</w:t>
      </w:r>
      <w:r w:rsidR="005F3147">
        <w:rPr>
          <w:rFonts w:cs="Arial"/>
          <w:szCs w:val="24"/>
        </w:rPr>
        <w:br/>
      </w:r>
      <w:r w:rsidR="005075E4" w:rsidRPr="52674E58">
        <w:rPr>
          <w:rFonts w:cs="Arial"/>
        </w:rPr>
        <w:t>Chapter 2</w:t>
      </w:r>
      <w:r w:rsidR="006F10E3" w:rsidRPr="52674E58">
        <w:rPr>
          <w:rFonts w:cs="Arial"/>
        </w:rPr>
        <w:t>, Definitions</w:t>
      </w:r>
    </w:p>
    <w:p w14:paraId="18DBD46B" w14:textId="60C33D88" w:rsidR="006734E4" w:rsidRDefault="00503B74" w:rsidP="00263611">
      <w:pPr>
        <w:spacing w:after="120"/>
        <w:rPr>
          <w:b/>
          <w:snapToGrid/>
        </w:rPr>
      </w:pPr>
      <w:r w:rsidRPr="52674E58">
        <w:rPr>
          <w:snapToGrid/>
        </w:rPr>
        <w:t xml:space="preserve">HCD proposes to adopt Chapter 2 </w:t>
      </w:r>
      <w:r w:rsidR="00955C91">
        <w:rPr>
          <w:snapToGrid/>
        </w:rPr>
        <w:t xml:space="preserve">from the 2024 UPC </w:t>
      </w:r>
      <w:r w:rsidR="00602C05">
        <w:rPr>
          <w:snapToGrid/>
        </w:rPr>
        <w:t xml:space="preserve">(except </w:t>
      </w:r>
      <w:r w:rsidR="00983841">
        <w:rPr>
          <w:snapToGrid/>
        </w:rPr>
        <w:t xml:space="preserve">definitions of </w:t>
      </w:r>
      <w:r w:rsidR="00B72C45">
        <w:rPr>
          <w:snapToGrid/>
        </w:rPr>
        <w:t>“</w:t>
      </w:r>
      <w:r w:rsidR="00602C05">
        <w:rPr>
          <w:snapToGrid/>
        </w:rPr>
        <w:t>Diverter Valve, Gray Water</w:t>
      </w:r>
      <w:r w:rsidR="00B72C45">
        <w:rPr>
          <w:snapToGrid/>
        </w:rPr>
        <w:t>”</w:t>
      </w:r>
      <w:r w:rsidR="00602C05">
        <w:rPr>
          <w:snapToGrid/>
        </w:rPr>
        <w:t xml:space="preserve">, </w:t>
      </w:r>
      <w:r w:rsidR="00B72C45">
        <w:rPr>
          <w:snapToGrid/>
        </w:rPr>
        <w:t>“</w:t>
      </w:r>
      <w:r w:rsidR="00602C05">
        <w:rPr>
          <w:snapToGrid/>
        </w:rPr>
        <w:t>Diverter Valve, On-Site Treated Non</w:t>
      </w:r>
      <w:r w:rsidR="003534E3">
        <w:rPr>
          <w:snapToGrid/>
        </w:rPr>
        <w:t>potable Water</w:t>
      </w:r>
      <w:r w:rsidR="00B72C45">
        <w:rPr>
          <w:snapToGrid/>
        </w:rPr>
        <w:t>”,</w:t>
      </w:r>
      <w:r w:rsidR="003534E3">
        <w:rPr>
          <w:snapToGrid/>
        </w:rPr>
        <w:t xml:space="preserve"> and </w:t>
      </w:r>
      <w:r w:rsidR="00B72C45">
        <w:rPr>
          <w:snapToGrid/>
        </w:rPr>
        <w:t>“</w:t>
      </w:r>
      <w:r w:rsidR="003534E3">
        <w:rPr>
          <w:snapToGrid/>
        </w:rPr>
        <w:t>Diverter Valve</w:t>
      </w:r>
      <w:r w:rsidR="00213368">
        <w:rPr>
          <w:snapToGrid/>
        </w:rPr>
        <w:t>, Rainwater</w:t>
      </w:r>
      <w:r w:rsidR="00B72C45">
        <w:rPr>
          <w:snapToGrid/>
        </w:rPr>
        <w:t>”</w:t>
      </w:r>
      <w:r w:rsidR="00213368">
        <w:rPr>
          <w:snapToGrid/>
        </w:rPr>
        <w:t xml:space="preserve">) </w:t>
      </w:r>
      <w:r w:rsidR="00C02B32">
        <w:rPr>
          <w:snapToGrid/>
        </w:rPr>
        <w:t>and bring forward</w:t>
      </w:r>
      <w:r w:rsidR="00213368">
        <w:rPr>
          <w:snapToGrid/>
        </w:rPr>
        <w:t xml:space="preserve"> </w:t>
      </w:r>
      <w:r w:rsidR="00541190">
        <w:rPr>
          <w:snapToGrid/>
        </w:rPr>
        <w:t xml:space="preserve">California amendments from the 2022 CPC </w:t>
      </w:r>
      <w:r w:rsidRPr="52674E58">
        <w:rPr>
          <w:snapToGrid/>
        </w:rPr>
        <w:t xml:space="preserve">into the 2025 CPC </w:t>
      </w:r>
      <w:r w:rsidR="00541190">
        <w:rPr>
          <w:snapToGrid/>
        </w:rPr>
        <w:t>without modification</w:t>
      </w:r>
      <w:r w:rsidRPr="52674E58">
        <w:rPr>
          <w:snapToGrid/>
        </w:rPr>
        <w:t>.</w:t>
      </w:r>
    </w:p>
    <w:p w14:paraId="1C2C3DD8" w14:textId="170522CD" w:rsidR="001A5C79" w:rsidRPr="00F37F0B" w:rsidRDefault="00F37F0B" w:rsidP="00BD3588">
      <w:pPr>
        <w:spacing w:before="240" w:after="240"/>
        <w:jc w:val="center"/>
        <w:rPr>
          <w:rFonts w:cs="Arial"/>
          <w:b/>
          <w:bCs/>
          <w:szCs w:val="24"/>
        </w:rPr>
      </w:pPr>
      <w:r w:rsidRPr="00A567FC">
        <w:rPr>
          <w:rFonts w:cs="Arial"/>
          <w:b/>
          <w:bCs/>
          <w:szCs w:val="24"/>
        </w:rPr>
        <w:t>CHAPTER 2</w:t>
      </w:r>
      <w:bookmarkStart w:id="5" w:name="Chap2"/>
      <w:bookmarkEnd w:id="5"/>
      <w:r w:rsidRPr="00A567FC">
        <w:rPr>
          <w:rFonts w:cs="Arial"/>
          <w:b/>
          <w:bCs/>
          <w:szCs w:val="24"/>
        </w:rPr>
        <w:br/>
        <w:t>DEFINITIONS</w:t>
      </w:r>
    </w:p>
    <w:p w14:paraId="4470C84B" w14:textId="77777777" w:rsidR="006734E4" w:rsidRPr="00946ACF" w:rsidRDefault="006734E4" w:rsidP="00D376D6">
      <w:pPr>
        <w:pStyle w:val="Heading4"/>
      </w:pPr>
      <w:r w:rsidRPr="00946ACF">
        <w:t>Notation:</w:t>
      </w:r>
    </w:p>
    <w:p w14:paraId="35C0B14D" w14:textId="77777777" w:rsidR="006734E4" w:rsidRPr="00837E2A" w:rsidRDefault="006734E4" w:rsidP="00263611">
      <w:pPr>
        <w:spacing w:after="120"/>
        <w:rPr>
          <w:rFonts w:cs="Arial"/>
          <w:szCs w:val="24"/>
        </w:rPr>
      </w:pPr>
      <w:r w:rsidRPr="004C5A9D">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r w:rsidRPr="00FD0E0A">
        <w:rPr>
          <w:rFonts w:cs="Arial"/>
          <w:iCs/>
          <w:snapToGrid/>
          <w:color w:val="FF0000"/>
          <w:szCs w:val="24"/>
        </w:rPr>
        <w:t xml:space="preserve"> </w:t>
      </w:r>
    </w:p>
    <w:p w14:paraId="1F4F346A" w14:textId="4950A6C6"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 xml:space="preserve">Government Code </w:t>
      </w:r>
      <w:r w:rsidRPr="000C55C6">
        <w:rPr>
          <w:rFonts w:cs="Arial"/>
          <w:bCs/>
          <w:iCs/>
          <w:snapToGrid/>
          <w:szCs w:val="24"/>
        </w:rPr>
        <w:lastRenderedPageBreak/>
        <w:t>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35548B48" w14:textId="6176803D" w:rsidR="004F41C4" w:rsidRDefault="004F41C4" w:rsidP="002F213A">
      <w:pPr>
        <w:pStyle w:val="Heading3"/>
        <w:spacing w:before="120" w:after="120" w:line="240" w:lineRule="auto"/>
        <w:rPr>
          <w:rFonts w:eastAsia="Calibri" w:cs="Arial"/>
          <w:snapToGrid/>
          <w:szCs w:val="24"/>
        </w:rPr>
      </w:pPr>
      <w:r>
        <w:rPr>
          <w:rFonts w:eastAsia="Calibri" w:cs="Arial"/>
          <w:szCs w:val="24"/>
        </w:rPr>
        <w:t>ITEM</w:t>
      </w:r>
      <w:r w:rsidRPr="00532C4F">
        <w:rPr>
          <w:rFonts w:eastAsia="Calibri" w:cs="Arial"/>
          <w:szCs w:val="24"/>
        </w:rPr>
        <w:t xml:space="preserve"> </w:t>
      </w:r>
      <w:r w:rsidR="005075E4">
        <w:rPr>
          <w:rFonts w:eastAsia="Calibri" w:cs="Arial"/>
          <w:szCs w:val="24"/>
        </w:rPr>
        <w:t>4</w:t>
      </w:r>
      <w:r>
        <w:rPr>
          <w:rFonts w:eastAsia="Calibri" w:cs="Arial"/>
          <w:szCs w:val="24"/>
        </w:rPr>
        <w:br/>
        <w:t xml:space="preserve">Chapter </w:t>
      </w:r>
      <w:r>
        <w:rPr>
          <w:rFonts w:eastAsia="Calibri" w:cs="Arial"/>
          <w:snapToGrid/>
          <w:szCs w:val="24"/>
        </w:rPr>
        <w:t>3</w:t>
      </w:r>
      <w:r w:rsidR="004052EE">
        <w:rPr>
          <w:rFonts w:eastAsia="Calibri" w:cs="Arial"/>
          <w:snapToGrid/>
          <w:szCs w:val="24"/>
        </w:rPr>
        <w:t xml:space="preserve"> General Regulations</w:t>
      </w:r>
    </w:p>
    <w:p w14:paraId="24247394" w14:textId="2850DD90" w:rsidR="009D25F3" w:rsidRPr="00837E2A" w:rsidRDefault="009D25F3" w:rsidP="00263611">
      <w:pPr>
        <w:spacing w:after="120"/>
        <w:rPr>
          <w:rFonts w:eastAsia="Calibri"/>
          <w:snapToGrid/>
        </w:rPr>
      </w:pPr>
      <w:r w:rsidRPr="0034415D">
        <w:rPr>
          <w:rFonts w:eastAsia="Calibri"/>
          <w:snapToGrid/>
        </w:rPr>
        <w:t>HCD proposes to adopt Chapter 3</w:t>
      </w:r>
      <w:r w:rsidR="00A55E6D" w:rsidRPr="00837E2A">
        <w:rPr>
          <w:rFonts w:eastAsia="Calibri" w:cs="Arial"/>
          <w:snapToGrid/>
          <w:szCs w:val="24"/>
        </w:rPr>
        <w:t xml:space="preserve"> </w:t>
      </w:r>
      <w:r w:rsidR="000E3B10">
        <w:rPr>
          <w:rFonts w:eastAsia="Calibri" w:cs="Arial"/>
          <w:snapToGrid/>
          <w:szCs w:val="24"/>
        </w:rPr>
        <w:t xml:space="preserve">of the 2024 UPC </w:t>
      </w:r>
      <w:r w:rsidR="00A55E6D" w:rsidRPr="00837E2A">
        <w:rPr>
          <w:rFonts w:eastAsia="Calibri" w:cs="Arial"/>
          <w:snapToGrid/>
          <w:szCs w:val="24"/>
        </w:rPr>
        <w:t>(except Sections 301.3.1, 301.3.1.1</w:t>
      </w:r>
      <w:r w:rsidR="00B76BC1">
        <w:rPr>
          <w:rFonts w:eastAsia="Calibri" w:cs="Arial"/>
          <w:snapToGrid/>
          <w:szCs w:val="24"/>
        </w:rPr>
        <w:t>,</w:t>
      </w:r>
      <w:r w:rsidR="00A55E6D" w:rsidRPr="00837E2A">
        <w:rPr>
          <w:rFonts w:eastAsia="Calibri" w:cs="Arial"/>
          <w:snapToGrid/>
          <w:szCs w:val="24"/>
        </w:rPr>
        <w:t xml:space="preserve"> and 301.3.1.2)</w:t>
      </w:r>
      <w:r w:rsidR="00A55E6D">
        <w:rPr>
          <w:rFonts w:eastAsia="Calibri" w:cs="Arial"/>
          <w:snapToGrid/>
          <w:szCs w:val="24"/>
        </w:rPr>
        <w:t xml:space="preserve"> </w:t>
      </w:r>
      <w:r w:rsidR="00813E58">
        <w:rPr>
          <w:rFonts w:eastAsia="Calibri" w:cs="Arial"/>
          <w:snapToGrid/>
          <w:szCs w:val="24"/>
        </w:rPr>
        <w:t>and</w:t>
      </w:r>
      <w:r w:rsidR="00A55E6D">
        <w:rPr>
          <w:rFonts w:eastAsia="Calibri" w:cs="Arial"/>
          <w:snapToGrid/>
          <w:szCs w:val="24"/>
        </w:rPr>
        <w:t xml:space="preserve"> </w:t>
      </w:r>
      <w:r w:rsidR="000E3B10">
        <w:rPr>
          <w:rFonts w:eastAsia="Calibri" w:cs="Arial"/>
          <w:snapToGrid/>
          <w:szCs w:val="24"/>
        </w:rPr>
        <w:t xml:space="preserve">bring forward California </w:t>
      </w:r>
      <w:r w:rsidR="00963F96">
        <w:rPr>
          <w:rFonts w:eastAsia="Calibri" w:cs="Arial"/>
          <w:snapToGrid/>
          <w:szCs w:val="24"/>
        </w:rPr>
        <w:t>a</w:t>
      </w:r>
      <w:r w:rsidR="000E3B10">
        <w:rPr>
          <w:rFonts w:eastAsia="Calibri" w:cs="Arial"/>
          <w:snapToGrid/>
          <w:szCs w:val="24"/>
        </w:rPr>
        <w:t xml:space="preserve">mendments </w:t>
      </w:r>
      <w:r w:rsidR="00B76BC1">
        <w:rPr>
          <w:rFonts w:eastAsia="Calibri" w:cs="Arial"/>
          <w:snapToGrid/>
          <w:szCs w:val="24"/>
        </w:rPr>
        <w:t xml:space="preserve">from the </w:t>
      </w:r>
      <w:r w:rsidR="000E3B10">
        <w:rPr>
          <w:rFonts w:eastAsia="Calibri" w:cs="Arial"/>
          <w:snapToGrid/>
          <w:szCs w:val="24"/>
        </w:rPr>
        <w:t xml:space="preserve">2022 </w:t>
      </w:r>
      <w:r w:rsidR="001E5B18">
        <w:rPr>
          <w:rFonts w:eastAsia="Calibri" w:cs="Arial"/>
          <w:snapToGrid/>
          <w:szCs w:val="24"/>
        </w:rPr>
        <w:t>CPC</w:t>
      </w:r>
      <w:r w:rsidR="00B76BC1">
        <w:rPr>
          <w:rFonts w:eastAsia="Calibri" w:cs="Arial"/>
          <w:snapToGrid/>
          <w:szCs w:val="24"/>
        </w:rPr>
        <w:t xml:space="preserve"> </w:t>
      </w:r>
      <w:r>
        <w:rPr>
          <w:rFonts w:eastAsia="Calibri" w:cs="Arial"/>
          <w:snapToGrid/>
          <w:szCs w:val="24"/>
        </w:rPr>
        <w:t>into the 202</w:t>
      </w:r>
      <w:r w:rsidR="00257849">
        <w:rPr>
          <w:rFonts w:eastAsia="Calibri" w:cs="Arial"/>
          <w:snapToGrid/>
          <w:szCs w:val="24"/>
        </w:rPr>
        <w:t>5</w:t>
      </w:r>
      <w:r w:rsidR="00813E58">
        <w:rPr>
          <w:rFonts w:eastAsia="Calibri" w:cs="Arial"/>
          <w:snapToGrid/>
          <w:szCs w:val="24"/>
        </w:rPr>
        <w:t xml:space="preserve"> </w:t>
      </w:r>
      <w:r>
        <w:rPr>
          <w:rFonts w:eastAsia="Calibri" w:cs="Arial"/>
          <w:snapToGrid/>
          <w:szCs w:val="24"/>
        </w:rPr>
        <w:t xml:space="preserve">CPC </w:t>
      </w:r>
      <w:r w:rsidRPr="0034415D">
        <w:rPr>
          <w:rFonts w:eastAsia="Calibri"/>
          <w:snapToGrid/>
        </w:rPr>
        <w:t xml:space="preserve">with </w:t>
      </w:r>
      <w:r w:rsidR="00813E58">
        <w:rPr>
          <w:rFonts w:eastAsia="Calibri"/>
          <w:snapToGrid/>
        </w:rPr>
        <w:t>the following modification</w:t>
      </w:r>
      <w:r w:rsidRPr="0034415D">
        <w:rPr>
          <w:rFonts w:eastAsia="Calibri"/>
          <w:snapToGrid/>
        </w:rPr>
        <w:t>:</w:t>
      </w:r>
    </w:p>
    <w:p w14:paraId="39C0390A" w14:textId="77777777" w:rsidR="0064139A" w:rsidRDefault="009D25F3" w:rsidP="00263611">
      <w:pPr>
        <w:tabs>
          <w:tab w:val="left" w:pos="360"/>
        </w:tabs>
        <w:spacing w:before="240" w:after="240"/>
        <w:jc w:val="center"/>
        <w:rPr>
          <w:rFonts w:cs="Arial"/>
          <w:b/>
          <w:szCs w:val="24"/>
        </w:rPr>
      </w:pPr>
      <w:r w:rsidRPr="00837E2A">
        <w:rPr>
          <w:rFonts w:cs="Arial"/>
          <w:b/>
          <w:szCs w:val="24"/>
        </w:rPr>
        <w:t>CHAPTER 3</w:t>
      </w:r>
      <w:bookmarkStart w:id="6" w:name="Chap3"/>
      <w:bookmarkEnd w:id="6"/>
      <w:r w:rsidRPr="00837E2A">
        <w:rPr>
          <w:rFonts w:cs="Arial"/>
          <w:b/>
          <w:szCs w:val="24"/>
        </w:rPr>
        <w:br/>
        <w:t>GENERAL REGULATIONS</w:t>
      </w:r>
    </w:p>
    <w:p w14:paraId="1B1444C4" w14:textId="415098A8" w:rsidR="0082437A" w:rsidRPr="0082437A" w:rsidRDefault="0082437A"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Calibri" w:cs="Arial"/>
          <w:strike/>
          <w:snapToGrid/>
          <w:szCs w:val="24"/>
        </w:rPr>
      </w:pPr>
      <w:r w:rsidRPr="002F213A">
        <w:rPr>
          <w:rFonts w:cs="Arial"/>
          <w:b/>
          <w:bCs/>
          <w:i/>
          <w:iCs/>
          <w:strike/>
          <w:snapToGrid/>
          <w:szCs w:val="24"/>
        </w:rPr>
        <w:t>301.6</w:t>
      </w:r>
      <w:r w:rsidRPr="0082437A">
        <w:rPr>
          <w:rFonts w:cs="Arial"/>
          <w:b/>
          <w:bCs/>
          <w:i/>
          <w:iCs/>
          <w:snapToGrid/>
          <w:szCs w:val="24"/>
        </w:rPr>
        <w:t xml:space="preserve"> </w:t>
      </w:r>
      <w:r w:rsidRPr="002F213A">
        <w:rPr>
          <w:rFonts w:cs="Arial"/>
          <w:b/>
          <w:bCs/>
          <w:i/>
          <w:iCs/>
          <w:snapToGrid/>
          <w:szCs w:val="24"/>
          <w:u w:val="single"/>
        </w:rPr>
        <w:t>301.</w:t>
      </w:r>
      <w:r w:rsidR="00377BEB" w:rsidRPr="005B60E3">
        <w:rPr>
          <w:rFonts w:cs="Arial"/>
          <w:b/>
          <w:bCs/>
          <w:i/>
          <w:iCs/>
          <w:snapToGrid/>
          <w:szCs w:val="24"/>
          <w:u w:val="single"/>
        </w:rPr>
        <w:t xml:space="preserve"> </w:t>
      </w:r>
      <w:r w:rsidR="003E3D1C" w:rsidRPr="005B60E3">
        <w:rPr>
          <w:rFonts w:cs="Arial"/>
          <w:b/>
          <w:bCs/>
          <w:i/>
          <w:iCs/>
          <w:snapToGrid/>
          <w:szCs w:val="24"/>
          <w:u w:val="single"/>
        </w:rPr>
        <w:t>7</w:t>
      </w:r>
      <w:r>
        <w:rPr>
          <w:rFonts w:cs="Arial"/>
          <w:b/>
          <w:bCs/>
          <w:i/>
          <w:iCs/>
          <w:snapToGrid/>
          <w:szCs w:val="24"/>
        </w:rPr>
        <w:t xml:space="preserve"> </w:t>
      </w:r>
      <w:r w:rsidRPr="0082437A">
        <w:rPr>
          <w:rFonts w:cs="Arial"/>
          <w:b/>
          <w:bCs/>
          <w:i/>
          <w:iCs/>
          <w:snapToGrid/>
          <w:szCs w:val="24"/>
        </w:rPr>
        <w:t>One- and Two-Family Dwellings. [HCD 1]</w:t>
      </w:r>
      <w:r w:rsidRPr="0082437A">
        <w:rPr>
          <w:rFonts w:cs="Arial"/>
          <w:i/>
          <w:snapToGrid/>
          <w:szCs w:val="24"/>
        </w:rPr>
        <w:t xml:space="preserve"> </w:t>
      </w:r>
      <w:r w:rsidRPr="0082437A">
        <w:rPr>
          <w:rFonts w:cs="Arial"/>
          <w:bCs/>
          <w:i/>
          <w:iCs/>
          <w:snapToGrid/>
          <w:szCs w:val="24"/>
        </w:rPr>
        <w:t>The provisions contained in this code shall not apply to one</w:t>
      </w:r>
      <w:r w:rsidRPr="00900153">
        <w:rPr>
          <w:rFonts w:cs="Arial"/>
          <w:bCs/>
          <w:i/>
          <w:iCs/>
          <w:snapToGrid/>
          <w:szCs w:val="24"/>
        </w:rPr>
        <w:t>-</w:t>
      </w:r>
      <w:r w:rsidRPr="00712402">
        <w:rPr>
          <w:rFonts w:cs="Arial"/>
          <w:b/>
          <w:bCs/>
          <w:i/>
          <w:iCs/>
          <w:snapToGrid/>
          <w:szCs w:val="24"/>
        </w:rPr>
        <w:t xml:space="preserve"> </w:t>
      </w:r>
      <w:r w:rsidRPr="0082437A">
        <w:rPr>
          <w:rFonts w:cs="Arial"/>
          <w:bCs/>
          <w:i/>
          <w:iCs/>
          <w:snapToGrid/>
          <w:szCs w:val="24"/>
        </w:rPr>
        <w:t>and two-family dwelling private sewage disposal systems and</w:t>
      </w:r>
      <w:r w:rsidRPr="0082437A">
        <w:rPr>
          <w:rFonts w:cs="Arial"/>
          <w:b/>
          <w:bCs/>
          <w:i/>
          <w:iCs/>
          <w:snapToGrid/>
          <w:szCs w:val="24"/>
        </w:rPr>
        <w:t xml:space="preserve"> </w:t>
      </w:r>
      <w:r w:rsidRPr="0082437A">
        <w:rPr>
          <w:rFonts w:cs="Arial"/>
          <w:bCs/>
          <w:i/>
          <w:iCs/>
          <w:snapToGrid/>
          <w:szCs w:val="24"/>
        </w:rPr>
        <w:t>minimum plumbing facilities when alternate facilities or installations</w:t>
      </w:r>
      <w:r w:rsidRPr="0082437A">
        <w:rPr>
          <w:rFonts w:cs="Arial"/>
          <w:b/>
          <w:bCs/>
          <w:i/>
          <w:iCs/>
          <w:snapToGrid/>
          <w:szCs w:val="24"/>
        </w:rPr>
        <w:t xml:space="preserve"> </w:t>
      </w:r>
      <w:r w:rsidRPr="0082437A">
        <w:rPr>
          <w:rFonts w:cs="Arial"/>
          <w:bCs/>
          <w:i/>
          <w:iCs/>
          <w:snapToGrid/>
          <w:szCs w:val="24"/>
        </w:rPr>
        <w:t>have been approved by the local health authority,</w:t>
      </w:r>
      <w:r w:rsidRPr="0082437A">
        <w:rPr>
          <w:rFonts w:cs="Arial"/>
          <w:b/>
          <w:bCs/>
          <w:i/>
          <w:iCs/>
          <w:snapToGrid/>
          <w:szCs w:val="24"/>
        </w:rPr>
        <w:t xml:space="preserve"> </w:t>
      </w:r>
      <w:r w:rsidRPr="0082437A">
        <w:rPr>
          <w:rFonts w:cs="Arial"/>
          <w:bCs/>
          <w:i/>
          <w:iCs/>
          <w:snapToGrid/>
          <w:szCs w:val="24"/>
        </w:rPr>
        <w:t>provided that such alternative facilities or installations provide</w:t>
      </w:r>
      <w:r w:rsidRPr="0082437A">
        <w:rPr>
          <w:rFonts w:cs="Arial"/>
          <w:b/>
          <w:bCs/>
          <w:i/>
          <w:iCs/>
          <w:snapToGrid/>
          <w:szCs w:val="24"/>
        </w:rPr>
        <w:t xml:space="preserve"> </w:t>
      </w:r>
      <w:r w:rsidRPr="0082437A">
        <w:rPr>
          <w:rFonts w:cs="Arial"/>
          <w:bCs/>
          <w:i/>
          <w:iCs/>
          <w:snapToGrid/>
          <w:szCs w:val="24"/>
        </w:rPr>
        <w:t>substantially equivalent or greater protection to health</w:t>
      </w:r>
      <w:r w:rsidRPr="0082437A">
        <w:rPr>
          <w:rFonts w:cs="Arial"/>
          <w:b/>
          <w:bCs/>
          <w:i/>
          <w:iCs/>
          <w:snapToGrid/>
          <w:szCs w:val="24"/>
        </w:rPr>
        <w:t xml:space="preserve"> </w:t>
      </w:r>
      <w:r w:rsidRPr="0082437A">
        <w:rPr>
          <w:rFonts w:cs="Arial"/>
          <w:bCs/>
          <w:i/>
          <w:iCs/>
          <w:snapToGrid/>
          <w:szCs w:val="24"/>
        </w:rPr>
        <w:t>and safety.</w:t>
      </w:r>
      <w:r w:rsidR="00C451F1" w:rsidRPr="005B60E3">
        <w:rPr>
          <w:rFonts w:eastAsia="Helvetica" w:cs="Arial"/>
          <w:i/>
          <w:snapToGrid/>
          <w:szCs w:val="24"/>
        </w:rPr>
        <w:t xml:space="preserve"> </w:t>
      </w:r>
    </w:p>
    <w:p w14:paraId="33A93928" w14:textId="2CF1C7D8" w:rsidR="00875A6B" w:rsidRPr="00837E2A" w:rsidRDefault="00B34971" w:rsidP="00D376D6">
      <w:pPr>
        <w:pStyle w:val="Heading4"/>
      </w:pPr>
      <w:bookmarkStart w:id="7" w:name="_Hlk60732226"/>
      <w:r w:rsidRPr="00837E2A">
        <w:t>Notation</w:t>
      </w:r>
      <w:r w:rsidR="003A490E" w:rsidRPr="00837E2A">
        <w:t>:</w:t>
      </w:r>
    </w:p>
    <w:p w14:paraId="197EA4F7" w14:textId="6BB91BE2" w:rsidR="00680FF4" w:rsidRPr="00837E2A" w:rsidRDefault="00680FF4" w:rsidP="00263611">
      <w:pPr>
        <w:spacing w:after="120"/>
        <w:rPr>
          <w:rFonts w:cs="Arial"/>
          <w:szCs w:val="24"/>
        </w:rPr>
      </w:pPr>
      <w:bookmarkStart w:id="8" w:name="_Hlk60732282"/>
      <w:bookmarkEnd w:id="7"/>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74EEE348" w14:textId="4106BE09"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78A5DCBC" w14:textId="1A2290E2" w:rsidR="004D74E5" w:rsidRPr="004D74E5" w:rsidRDefault="00B262BE" w:rsidP="002F213A">
      <w:pPr>
        <w:pStyle w:val="Heading3"/>
        <w:spacing w:before="120" w:after="120" w:line="240" w:lineRule="auto"/>
        <w:rPr>
          <w:rFonts w:eastAsia="Calibri" w:cs="Arial"/>
          <w:snapToGrid/>
          <w:szCs w:val="24"/>
        </w:rPr>
      </w:pPr>
      <w:r w:rsidRPr="00900153">
        <w:rPr>
          <w:rFonts w:eastAsia="Calibri" w:cs="Arial"/>
          <w:snapToGrid/>
          <w:szCs w:val="24"/>
        </w:rPr>
        <w:t xml:space="preserve">ITEM </w:t>
      </w:r>
      <w:bookmarkEnd w:id="8"/>
      <w:r w:rsidR="000C1079" w:rsidRPr="00900153">
        <w:rPr>
          <w:rFonts w:eastAsia="Calibri" w:cs="Arial"/>
          <w:snapToGrid/>
          <w:szCs w:val="24"/>
        </w:rPr>
        <w:t>5</w:t>
      </w:r>
      <w:r w:rsidR="004D74E5" w:rsidRPr="00900153">
        <w:rPr>
          <w:rFonts w:eastAsia="Calibri" w:cs="Arial"/>
          <w:snapToGrid/>
          <w:szCs w:val="24"/>
        </w:rPr>
        <w:br/>
        <w:t>Chapter 4</w:t>
      </w:r>
      <w:r w:rsidR="00A5096F" w:rsidRPr="00900153">
        <w:rPr>
          <w:rFonts w:eastAsia="Calibri" w:cs="Arial"/>
          <w:snapToGrid/>
          <w:szCs w:val="24"/>
        </w:rPr>
        <w:t>,</w:t>
      </w:r>
      <w:r w:rsidR="004D74E5" w:rsidRPr="00900153">
        <w:rPr>
          <w:rFonts w:eastAsia="Calibri" w:cs="Arial"/>
          <w:snapToGrid/>
          <w:szCs w:val="24"/>
        </w:rPr>
        <w:t xml:space="preserve"> Plumbing Fixtures and Fixture Fittings</w:t>
      </w:r>
    </w:p>
    <w:p w14:paraId="504607EE" w14:textId="4BFD397A" w:rsidR="00FA4CE0" w:rsidRPr="00837E2A" w:rsidRDefault="00286F41" w:rsidP="00263611">
      <w:pPr>
        <w:spacing w:after="120"/>
        <w:rPr>
          <w:snapToGrid/>
        </w:rPr>
      </w:pPr>
      <w:r w:rsidRPr="00DE6BA8">
        <w:rPr>
          <w:snapToGrid/>
        </w:rPr>
        <w:t xml:space="preserve">HCD proposes to adopt Chapter 4 </w:t>
      </w:r>
      <w:r w:rsidR="00255EA0">
        <w:rPr>
          <w:rFonts w:cs="Arial"/>
          <w:bCs/>
          <w:snapToGrid/>
          <w:szCs w:val="24"/>
        </w:rPr>
        <w:t xml:space="preserve">from the </w:t>
      </w:r>
      <w:r w:rsidR="00255EA0" w:rsidRPr="00DE6BA8">
        <w:rPr>
          <w:snapToGrid/>
        </w:rPr>
        <w:t>2024 UPC</w:t>
      </w:r>
      <w:r w:rsidR="00255EA0" w:rsidRPr="00837E2A">
        <w:rPr>
          <w:rFonts w:cs="Arial"/>
          <w:bCs/>
          <w:snapToGrid/>
          <w:szCs w:val="24"/>
        </w:rPr>
        <w:t xml:space="preserve"> </w:t>
      </w:r>
      <w:r w:rsidR="002C0D39" w:rsidRPr="00837E2A">
        <w:rPr>
          <w:rFonts w:cs="Arial"/>
          <w:bCs/>
          <w:snapToGrid/>
          <w:szCs w:val="24"/>
        </w:rPr>
        <w:t>(except Sections 422.2, 422.4</w:t>
      </w:r>
      <w:r w:rsidR="0051090E">
        <w:rPr>
          <w:rFonts w:cs="Arial"/>
          <w:bCs/>
          <w:snapToGrid/>
          <w:szCs w:val="24"/>
        </w:rPr>
        <w:t>,</w:t>
      </w:r>
      <w:r w:rsidR="002C0D39" w:rsidRPr="00837E2A">
        <w:rPr>
          <w:rFonts w:cs="Arial"/>
          <w:bCs/>
          <w:snapToGrid/>
          <w:szCs w:val="24"/>
        </w:rPr>
        <w:t xml:space="preserve"> and 422.5) </w:t>
      </w:r>
      <w:r w:rsidR="000F43C8">
        <w:rPr>
          <w:rFonts w:eastAsia="Calibri" w:cs="Arial"/>
          <w:snapToGrid/>
          <w:szCs w:val="24"/>
        </w:rPr>
        <w:t>and bring</w:t>
      </w:r>
      <w:r w:rsidR="000F43C8" w:rsidRPr="007C1271">
        <w:rPr>
          <w:rFonts w:eastAsia="Calibri" w:cs="Arial"/>
          <w:snapToGrid/>
        </w:rPr>
        <w:t xml:space="preserve"> forward </w:t>
      </w:r>
      <w:r w:rsidR="000F43C8">
        <w:rPr>
          <w:rFonts w:eastAsia="Calibri" w:cs="Arial"/>
          <w:snapToGrid/>
          <w:szCs w:val="24"/>
        </w:rPr>
        <w:t xml:space="preserve">California amendments </w:t>
      </w:r>
      <w:r w:rsidR="000F43C8" w:rsidRPr="007C1271">
        <w:rPr>
          <w:rFonts w:eastAsia="Calibri" w:cs="Arial"/>
          <w:snapToGrid/>
        </w:rPr>
        <w:t>from the 2022 CPC</w:t>
      </w:r>
      <w:r w:rsidR="000F43C8" w:rsidRPr="00DE6BA8">
        <w:rPr>
          <w:rFonts w:eastAsia="Calibri"/>
          <w:snapToGrid/>
        </w:rPr>
        <w:t xml:space="preserve"> </w:t>
      </w:r>
      <w:r>
        <w:rPr>
          <w:rFonts w:eastAsia="Calibri" w:cs="Arial"/>
          <w:snapToGrid/>
          <w:szCs w:val="24"/>
        </w:rPr>
        <w:t>into the 202</w:t>
      </w:r>
      <w:r w:rsidR="0046561D">
        <w:rPr>
          <w:rFonts w:eastAsia="Calibri" w:cs="Arial"/>
          <w:snapToGrid/>
          <w:szCs w:val="24"/>
        </w:rPr>
        <w:t>5</w:t>
      </w:r>
      <w:r w:rsidR="000F43C8">
        <w:rPr>
          <w:rFonts w:eastAsia="Calibri" w:cs="Arial"/>
          <w:snapToGrid/>
          <w:szCs w:val="24"/>
        </w:rPr>
        <w:t xml:space="preserve"> </w:t>
      </w:r>
      <w:r>
        <w:rPr>
          <w:rFonts w:eastAsia="Calibri" w:cs="Arial"/>
          <w:snapToGrid/>
          <w:szCs w:val="24"/>
        </w:rPr>
        <w:t xml:space="preserve">CPC </w:t>
      </w:r>
      <w:r w:rsidRPr="00DE6BA8">
        <w:rPr>
          <w:rFonts w:eastAsia="Calibri"/>
          <w:snapToGrid/>
        </w:rPr>
        <w:t xml:space="preserve">with </w:t>
      </w:r>
      <w:r w:rsidR="000F43C8">
        <w:rPr>
          <w:rFonts w:eastAsia="Calibri"/>
          <w:snapToGrid/>
        </w:rPr>
        <w:t>the following modifications</w:t>
      </w:r>
      <w:r w:rsidRPr="00DE6BA8">
        <w:rPr>
          <w:rFonts w:eastAsia="Calibri"/>
          <w:snapToGrid/>
        </w:rPr>
        <w:t>:</w:t>
      </w:r>
    </w:p>
    <w:p w14:paraId="1FFA845A" w14:textId="1CB33654" w:rsidR="007A4B6B" w:rsidRDefault="007A4B6B" w:rsidP="00263611">
      <w:pPr>
        <w:spacing w:before="240" w:after="240"/>
        <w:jc w:val="center"/>
        <w:rPr>
          <w:rFonts w:cs="Arial"/>
          <w:b/>
          <w:bCs/>
          <w:szCs w:val="24"/>
        </w:rPr>
      </w:pPr>
      <w:r w:rsidRPr="00837E2A">
        <w:rPr>
          <w:rFonts w:cs="Arial"/>
          <w:b/>
          <w:bCs/>
          <w:szCs w:val="24"/>
        </w:rPr>
        <w:t>CHAPTER 4</w:t>
      </w:r>
      <w:bookmarkStart w:id="9" w:name="Chap4"/>
      <w:bookmarkEnd w:id="9"/>
      <w:r w:rsidRPr="00837E2A">
        <w:rPr>
          <w:rFonts w:cs="Arial"/>
          <w:b/>
          <w:bCs/>
          <w:szCs w:val="24"/>
        </w:rPr>
        <w:br/>
        <w:t>P</w:t>
      </w:r>
      <w:r w:rsidR="007F1840" w:rsidRPr="00837E2A">
        <w:rPr>
          <w:rFonts w:cs="Arial"/>
          <w:b/>
          <w:bCs/>
          <w:szCs w:val="24"/>
        </w:rPr>
        <w:t>LUMBING FIXTURES AND FIXTURE FITTINGS</w:t>
      </w:r>
    </w:p>
    <w:p w14:paraId="5B7F4566" w14:textId="79778FC9" w:rsidR="002F4555" w:rsidRPr="0097037C" w:rsidRDefault="002F4555" w:rsidP="0097037C">
      <w:pPr>
        <w:spacing w:before="240" w:after="240"/>
        <w:jc w:val="center"/>
        <w:rPr>
          <w:rFonts w:eastAsiaTheme="minorHAnsi" w:cs="Arial"/>
          <w:b/>
          <w:bCs/>
          <w:szCs w:val="24"/>
        </w:rPr>
      </w:pPr>
      <w:r>
        <w:rPr>
          <w:rStyle w:val="normaltextrun"/>
          <w:rFonts w:cs="Arial"/>
          <w:b/>
          <w:bCs/>
          <w:color w:val="000000"/>
          <w:shd w:val="clear" w:color="auto" w:fill="FFFFFF"/>
        </w:rPr>
        <w:t>SECTION 408.0 – SHOWERS</w:t>
      </w:r>
    </w:p>
    <w:p w14:paraId="2A5DE3FF" w14:textId="6654BA63" w:rsidR="00B9360D" w:rsidRPr="00AD4803" w:rsidRDefault="00B9360D"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TimesNewRomanPSMT" w:cs="Arial"/>
          <w:i/>
          <w:snapToGrid/>
          <w:szCs w:val="24"/>
          <w:u w:val="single"/>
        </w:rPr>
      </w:pPr>
      <w:r w:rsidRPr="00123635">
        <w:rPr>
          <w:rFonts w:eastAsia="Calibri" w:cs="Arial"/>
          <w:b/>
          <w:snapToGrid/>
          <w:szCs w:val="24"/>
        </w:rPr>
        <w:t>408.3</w:t>
      </w:r>
      <w:r w:rsidRPr="00DE6BA8">
        <w:rPr>
          <w:rFonts w:eastAsia="Calibri" w:cs="Arial"/>
          <w:b/>
          <w:bCs/>
          <w:iCs/>
          <w:snapToGrid/>
          <w:szCs w:val="24"/>
        </w:rPr>
        <w:t xml:space="preserve"> </w:t>
      </w:r>
      <w:r>
        <w:rPr>
          <w:rFonts w:eastAsia="Calibri" w:cs="Arial"/>
          <w:b/>
          <w:bCs/>
          <w:iCs/>
          <w:snapToGrid/>
          <w:szCs w:val="24"/>
        </w:rPr>
        <w:t xml:space="preserve">[formerly section </w:t>
      </w:r>
      <w:r>
        <w:rPr>
          <w:rFonts w:eastAsia="Calibri" w:cs="Arial"/>
          <w:b/>
          <w:snapToGrid/>
          <w:szCs w:val="24"/>
        </w:rPr>
        <w:t>408.2</w:t>
      </w:r>
      <w:r>
        <w:rPr>
          <w:rFonts w:eastAsia="Calibri" w:cs="Arial"/>
          <w:b/>
          <w:bCs/>
          <w:iCs/>
          <w:snapToGrid/>
          <w:szCs w:val="24"/>
        </w:rPr>
        <w:t>]</w:t>
      </w:r>
      <w:r w:rsidRPr="00DE6BA8">
        <w:rPr>
          <w:rFonts w:eastAsia="Calibri" w:cs="Arial"/>
          <w:b/>
          <w:bCs/>
          <w:iCs/>
          <w:snapToGrid/>
          <w:szCs w:val="24"/>
        </w:rPr>
        <w:t xml:space="preserve"> Water Consumption.</w:t>
      </w:r>
      <w:r w:rsidRPr="00DE6BA8">
        <w:rPr>
          <w:rFonts w:ascii="TimesNewRomanPSMT" w:eastAsia="TimesNewRomanPSMT" w:hAnsi="Times New Roman" w:cs="TimesNewRomanPSMT"/>
          <w:snapToGrid/>
          <w:sz w:val="20"/>
        </w:rPr>
        <w:t xml:space="preserve"> </w:t>
      </w:r>
      <w:r w:rsidRPr="00DE6BA8">
        <w:rPr>
          <w:rFonts w:eastAsia="Calibri" w:cs="Arial"/>
          <w:iCs/>
          <w:snapToGrid/>
          <w:szCs w:val="24"/>
        </w:rPr>
        <w:t xml:space="preserve">Showerheads shall have a maximum flow rate of not more than </w:t>
      </w:r>
      <w:r w:rsidRPr="00DE6BA8">
        <w:rPr>
          <w:rFonts w:eastAsia="Calibri" w:cs="Arial"/>
          <w:i/>
          <w:iCs/>
          <w:snapToGrid/>
          <w:szCs w:val="24"/>
        </w:rPr>
        <w:t xml:space="preserve">1.8 </w:t>
      </w:r>
      <w:r w:rsidRPr="00DE6BA8">
        <w:rPr>
          <w:rFonts w:eastAsia="Calibri" w:cs="Arial"/>
          <w:iCs/>
          <w:snapToGrid/>
          <w:szCs w:val="24"/>
        </w:rPr>
        <w:t>gpm at 80 psi (</w:t>
      </w:r>
      <w:r w:rsidRPr="00DE6BA8">
        <w:rPr>
          <w:rFonts w:eastAsia="Calibri" w:cs="Arial"/>
          <w:i/>
          <w:iCs/>
          <w:snapToGrid/>
          <w:szCs w:val="24"/>
        </w:rPr>
        <w:t>6.81</w:t>
      </w:r>
      <w:r w:rsidRPr="00DE6BA8">
        <w:rPr>
          <w:rFonts w:eastAsia="Calibri" w:cs="Arial"/>
          <w:iCs/>
          <w:snapToGrid/>
          <w:szCs w:val="24"/>
        </w:rPr>
        <w:t xml:space="preserve"> L/m at 552 kPa). </w:t>
      </w:r>
      <w:r w:rsidRPr="00DE6BA8">
        <w:rPr>
          <w:rFonts w:eastAsia="TimesNewRomanPSMT" w:cs="Arial"/>
          <w:snapToGrid/>
          <w:szCs w:val="24"/>
        </w:rPr>
        <w:t xml:space="preserve">Body sprays shall have a flow rate of not more than </w:t>
      </w:r>
      <w:r w:rsidRPr="00DE6BA8">
        <w:rPr>
          <w:rFonts w:eastAsia="TimesNewRomanPSMT" w:cs="Arial"/>
          <w:strike/>
          <w:snapToGrid/>
          <w:szCs w:val="24"/>
        </w:rPr>
        <w:t>2.5</w:t>
      </w:r>
      <w:r w:rsidRPr="00DE6BA8">
        <w:rPr>
          <w:rFonts w:eastAsia="TimesNewRomanPSMT" w:cs="Arial"/>
          <w:snapToGrid/>
          <w:szCs w:val="24"/>
        </w:rPr>
        <w:t xml:space="preserve"> </w:t>
      </w:r>
      <w:r w:rsidRPr="00DE6BA8">
        <w:rPr>
          <w:rFonts w:eastAsia="TimesNewRomanPSMT" w:cs="Arial"/>
          <w:i/>
          <w:iCs/>
          <w:snapToGrid/>
          <w:szCs w:val="24"/>
          <w:u w:val="single"/>
        </w:rPr>
        <w:t>1.8</w:t>
      </w:r>
      <w:r w:rsidRPr="00DE6BA8">
        <w:rPr>
          <w:rFonts w:eastAsia="TimesNewRomanPSMT" w:cs="Arial"/>
          <w:snapToGrid/>
          <w:szCs w:val="24"/>
        </w:rPr>
        <w:t xml:space="preserve"> gpm at 80 psi (</w:t>
      </w:r>
      <w:r w:rsidRPr="00CB60FC">
        <w:rPr>
          <w:rFonts w:eastAsia="TimesNewRomanPSMT" w:cs="Arial"/>
          <w:strike/>
          <w:snapToGrid/>
          <w:szCs w:val="24"/>
        </w:rPr>
        <w:t>9.5</w:t>
      </w:r>
      <w:r w:rsidRPr="00A7389C">
        <w:rPr>
          <w:rFonts w:eastAsia="TimesNewRomanPSMT" w:cs="Arial"/>
          <w:i/>
          <w:snapToGrid/>
          <w:szCs w:val="24"/>
          <w:u w:val="single"/>
        </w:rPr>
        <w:t xml:space="preserve"> </w:t>
      </w:r>
      <w:r w:rsidR="00B35C0A" w:rsidRPr="00A7389C">
        <w:rPr>
          <w:rFonts w:eastAsia="TimesNewRomanPSMT" w:cs="Arial"/>
          <w:i/>
          <w:snapToGrid/>
          <w:szCs w:val="24"/>
          <w:u w:val="single"/>
        </w:rPr>
        <w:t>6.</w:t>
      </w:r>
      <w:r w:rsidR="00B35C0A" w:rsidRPr="00A7389C">
        <w:rPr>
          <w:rFonts w:eastAsia="TimesNewRomanPSMT" w:cs="Arial"/>
          <w:i/>
          <w:iCs/>
          <w:snapToGrid/>
          <w:szCs w:val="24"/>
          <w:u w:val="single"/>
        </w:rPr>
        <w:t>81</w:t>
      </w:r>
      <w:r w:rsidR="00A7389C">
        <w:rPr>
          <w:rFonts w:eastAsia="TimesNewRomanPSMT" w:cs="Arial"/>
          <w:snapToGrid/>
          <w:szCs w:val="24"/>
        </w:rPr>
        <w:t xml:space="preserve"> </w:t>
      </w:r>
      <w:r w:rsidRPr="00DE6BA8">
        <w:rPr>
          <w:rFonts w:eastAsia="TimesNewRomanPSMT" w:cs="Arial"/>
          <w:snapToGrid/>
          <w:szCs w:val="24"/>
        </w:rPr>
        <w:t xml:space="preserve">L/m at 552 kPa). </w:t>
      </w:r>
      <w:r w:rsidRPr="00DE6BA8">
        <w:rPr>
          <w:rFonts w:eastAsia="Calibri" w:cs="Arial"/>
          <w:b/>
          <w:bCs/>
          <w:i/>
          <w:iCs/>
          <w:snapToGrid/>
          <w:szCs w:val="24"/>
        </w:rPr>
        <w:t>[HCD 1]</w:t>
      </w:r>
      <w:r w:rsidRPr="00DE6BA8">
        <w:rPr>
          <w:rFonts w:eastAsia="Calibri" w:cs="Arial"/>
          <w:i/>
          <w:iCs/>
          <w:snapToGrid/>
          <w:szCs w:val="24"/>
        </w:rPr>
        <w:t xml:space="preserve"> Residential showerheads shall</w:t>
      </w:r>
      <w:r w:rsidRPr="00DE6BA8">
        <w:rPr>
          <w:rFonts w:eastAsia="Calibri" w:cs="Arial"/>
          <w:iCs/>
          <w:snapToGrid/>
          <w:szCs w:val="24"/>
        </w:rPr>
        <w:t xml:space="preserve"> </w:t>
      </w:r>
      <w:r w:rsidRPr="00DE6BA8">
        <w:rPr>
          <w:rFonts w:eastAsia="Calibri" w:cs="Arial"/>
          <w:i/>
          <w:iCs/>
          <w:snapToGrid/>
          <w:szCs w:val="24"/>
        </w:rPr>
        <w:t>comply with Division 4.3 of the California Green Building</w:t>
      </w:r>
      <w:r w:rsidRPr="00DE6BA8">
        <w:rPr>
          <w:rFonts w:eastAsia="Calibri" w:cs="Arial"/>
          <w:iCs/>
          <w:snapToGrid/>
          <w:szCs w:val="24"/>
        </w:rPr>
        <w:t xml:space="preserve"> </w:t>
      </w:r>
      <w:r w:rsidRPr="00DE6BA8">
        <w:rPr>
          <w:rFonts w:eastAsia="Calibri" w:cs="Arial"/>
          <w:i/>
          <w:iCs/>
          <w:snapToGrid/>
          <w:szCs w:val="24"/>
        </w:rPr>
        <w:t>Standards Code (CALGreen).</w:t>
      </w:r>
      <w:r w:rsidRPr="00284AD4">
        <w:rPr>
          <w:rFonts w:eastAsia="Calibri" w:cs="Arial"/>
          <w:iCs/>
          <w:snapToGrid/>
          <w:szCs w:val="24"/>
        </w:rPr>
        <w:t xml:space="preserve"> </w:t>
      </w:r>
      <w:r w:rsidRPr="00AD4803">
        <w:rPr>
          <w:rFonts w:eastAsia="Calibri" w:cs="Arial"/>
          <w:i/>
          <w:snapToGrid/>
          <w:szCs w:val="24"/>
          <w:u w:val="single"/>
        </w:rPr>
        <w:t xml:space="preserve">Residential </w:t>
      </w:r>
      <w:r w:rsidRPr="00950D68">
        <w:rPr>
          <w:rFonts w:eastAsia="Calibri" w:cs="Arial"/>
          <w:i/>
          <w:snapToGrid/>
          <w:szCs w:val="24"/>
          <w:u w:val="single"/>
        </w:rPr>
        <w:t>body sprays shall comply with the showerhead requirements in Division 4.3 of CALGreen.</w:t>
      </w:r>
    </w:p>
    <w:p w14:paraId="1A3AE7B4" w14:textId="43759D5C" w:rsidR="002F4555" w:rsidRPr="0097037C" w:rsidRDefault="002F4555" w:rsidP="0097037C">
      <w:pPr>
        <w:keepNext/>
        <w:keepLines/>
        <w:spacing w:before="240" w:after="240"/>
        <w:jc w:val="center"/>
        <w:rPr>
          <w:rFonts w:eastAsiaTheme="minorHAnsi" w:cs="Arial"/>
          <w:b/>
          <w:bCs/>
          <w:szCs w:val="24"/>
        </w:rPr>
      </w:pPr>
      <w:r>
        <w:rPr>
          <w:rStyle w:val="normaltextrun"/>
          <w:rFonts w:cs="Arial"/>
          <w:b/>
          <w:bCs/>
          <w:color w:val="000000"/>
          <w:shd w:val="clear" w:color="auto" w:fill="FFFFFF"/>
        </w:rPr>
        <w:lastRenderedPageBreak/>
        <w:t xml:space="preserve">SECTION 420.0 – </w:t>
      </w:r>
      <w:r w:rsidR="00DA102B">
        <w:rPr>
          <w:rStyle w:val="normaltextrun"/>
          <w:rFonts w:cs="Arial"/>
          <w:b/>
          <w:bCs/>
          <w:color w:val="000000"/>
          <w:shd w:val="clear" w:color="auto" w:fill="FFFFFF"/>
        </w:rPr>
        <w:t>SINKS</w:t>
      </w:r>
    </w:p>
    <w:p w14:paraId="219209A9" w14:textId="196AFD0C" w:rsidR="003B7FDA" w:rsidRDefault="003B7FDA" w:rsidP="0097037C">
      <w:pPr>
        <w:keepNext/>
        <w:keepLines/>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720"/>
        <w:rPr>
          <w:rFonts w:eastAsia="Calibri" w:cs="Arial"/>
          <w:bCs/>
          <w:i/>
          <w:iCs/>
          <w:snapToGrid/>
          <w:szCs w:val="24"/>
        </w:rPr>
      </w:pPr>
      <w:r w:rsidRPr="0008539F">
        <w:rPr>
          <w:rFonts w:eastAsia="Calibri" w:cs="Arial"/>
          <w:b/>
          <w:i/>
          <w:iCs/>
          <w:snapToGrid/>
          <w:szCs w:val="24"/>
        </w:rPr>
        <w:t xml:space="preserve">420.2.2 Kitchen Faucets. </w:t>
      </w:r>
      <w:r w:rsidRPr="0008539F">
        <w:rPr>
          <w:rFonts w:eastAsia="Calibri" w:cs="Arial"/>
          <w:b/>
          <w:i/>
          <w:snapToGrid/>
          <w:szCs w:val="24"/>
        </w:rPr>
        <w:t>[HCD 1]</w:t>
      </w:r>
      <w:r w:rsidRPr="0008539F">
        <w:rPr>
          <w:rFonts w:eastAsia="Calibri" w:cs="Arial"/>
          <w:iCs/>
          <w:snapToGrid/>
          <w:szCs w:val="24"/>
        </w:rPr>
        <w:t xml:space="preserve"> </w:t>
      </w:r>
      <w:r w:rsidRPr="0008539F">
        <w:rPr>
          <w:rFonts w:eastAsia="Calibri" w:cs="Arial"/>
          <w:bCs/>
          <w:i/>
          <w:iCs/>
          <w:snapToGrid/>
          <w:szCs w:val="24"/>
        </w:rPr>
        <w:t>The maximum flow rate of kitchen faucets shall not exceed 1.8 gallons (6.81 L) per minute at 60 psi</w:t>
      </w:r>
      <w:r w:rsidRPr="0008539F">
        <w:rPr>
          <w:rFonts w:ascii="TimesNewRomanPSMT" w:eastAsia="TimesNewRomanPSMT" w:hAnsi="Times New Roman" w:cs="TimesNewRomanPSMT"/>
          <w:snapToGrid/>
          <w:sz w:val="20"/>
        </w:rPr>
        <w:t xml:space="preserve"> </w:t>
      </w:r>
      <w:r w:rsidRPr="0008539F">
        <w:rPr>
          <w:rFonts w:eastAsia="Calibri" w:cs="Arial"/>
          <w:bCs/>
          <w:i/>
          <w:iCs/>
          <w:snapToGrid/>
          <w:szCs w:val="24"/>
          <w:u w:val="single"/>
        </w:rPr>
        <w:t>(414 kPa).</w:t>
      </w:r>
      <w:r w:rsidRPr="0008539F">
        <w:rPr>
          <w:rFonts w:eastAsia="Calibri" w:cs="Arial"/>
          <w:bCs/>
          <w:i/>
          <w:iCs/>
          <w:snapToGrid/>
          <w:szCs w:val="24"/>
        </w:rPr>
        <w:t xml:space="preserve"> Kitchen faucets may temporarily increase the flow above the maximum rate, but not to exceed 2.2 gallons (8.32 L) per minute at 60 psi </w:t>
      </w:r>
      <w:r w:rsidRPr="0008539F">
        <w:rPr>
          <w:rFonts w:eastAsia="Calibri" w:cs="Arial"/>
          <w:bCs/>
          <w:i/>
          <w:iCs/>
          <w:snapToGrid/>
          <w:szCs w:val="24"/>
          <w:u w:val="single"/>
        </w:rPr>
        <w:t>(414 kPa</w:t>
      </w:r>
      <w:r w:rsidR="00353512" w:rsidRPr="0008539F">
        <w:rPr>
          <w:rFonts w:eastAsia="Calibri" w:cs="Arial"/>
          <w:bCs/>
          <w:i/>
          <w:iCs/>
          <w:snapToGrid/>
          <w:szCs w:val="24"/>
          <w:u w:val="single"/>
        </w:rPr>
        <w:t>) and</w:t>
      </w:r>
      <w:r w:rsidRPr="0008539F">
        <w:rPr>
          <w:rFonts w:eastAsia="Calibri" w:cs="Arial"/>
          <w:bCs/>
          <w:i/>
          <w:iCs/>
          <w:snapToGrid/>
          <w:szCs w:val="24"/>
        </w:rPr>
        <w:t xml:space="preserve"> must default to a maximum flow rate of 1.8 gallons (6.81 L) per minute at 60 psi </w:t>
      </w:r>
      <w:r w:rsidRPr="0008539F">
        <w:rPr>
          <w:rFonts w:eastAsia="Calibri" w:cs="Arial"/>
          <w:bCs/>
          <w:i/>
          <w:iCs/>
          <w:snapToGrid/>
          <w:szCs w:val="24"/>
          <w:u w:val="single"/>
        </w:rPr>
        <w:t>(414 kPa).</w:t>
      </w:r>
      <w:r w:rsidRPr="0008539F">
        <w:rPr>
          <w:rFonts w:eastAsia="Calibri" w:cs="Arial"/>
          <w:bCs/>
          <w:i/>
          <w:iCs/>
          <w:snapToGrid/>
          <w:szCs w:val="24"/>
        </w:rPr>
        <w:t xml:space="preserve"> in compliance with Chapter 4, Division 4.3 or Chapter 5, Division 5.3 of the California Green Building Standards Code (CALGreen), as applicable.</w:t>
      </w:r>
    </w:p>
    <w:p w14:paraId="6B8BF02B" w14:textId="26CA7830" w:rsidR="00DD145B" w:rsidRPr="00DD145B" w:rsidRDefault="00DD145B" w:rsidP="00DD145B">
      <w:pPr>
        <w:widowControl/>
        <w:autoSpaceDE w:val="0"/>
        <w:autoSpaceDN w:val="0"/>
        <w:adjustRightInd w:val="0"/>
        <w:spacing w:after="120"/>
        <w:ind w:left="720"/>
        <w:rPr>
          <w:rFonts w:eastAsia="Calibri" w:cs="Arial"/>
          <w:i/>
          <w:iCs/>
          <w:strike/>
          <w:snapToGrid/>
          <w:szCs w:val="24"/>
        </w:rPr>
      </w:pPr>
      <w:bookmarkStart w:id="10" w:name="_Hlk159595299"/>
      <w:r w:rsidRPr="00DD145B">
        <w:rPr>
          <w:rFonts w:cs="Arial"/>
          <w:b/>
          <w:bCs/>
          <w:i/>
          <w:iCs/>
          <w:strike/>
          <w:snapToGrid/>
          <w:szCs w:val="24"/>
        </w:rPr>
        <w:t xml:space="preserve">420.3.1 Pre-Rinse Spray Valves. </w:t>
      </w:r>
      <w:r w:rsidRPr="00DD145B">
        <w:rPr>
          <w:rFonts w:eastAsia="Calibri" w:cs="Arial"/>
          <w:b/>
          <w:bCs/>
          <w:i/>
          <w:iCs/>
          <w:strike/>
          <w:snapToGrid/>
          <w:szCs w:val="24"/>
        </w:rPr>
        <w:t>[</w:t>
      </w:r>
      <w:r>
        <w:rPr>
          <w:rFonts w:eastAsia="Calibri" w:cs="Arial"/>
          <w:b/>
          <w:bCs/>
          <w:i/>
          <w:iCs/>
          <w:strike/>
          <w:snapToGrid/>
          <w:szCs w:val="24"/>
        </w:rPr>
        <w:t>HCD 1 &amp; HCD 2</w:t>
      </w:r>
      <w:r w:rsidRPr="00DD145B">
        <w:rPr>
          <w:rFonts w:eastAsia="Calibri" w:cs="Arial"/>
          <w:b/>
          <w:bCs/>
          <w:i/>
          <w:iCs/>
          <w:strike/>
          <w:snapToGrid/>
          <w:szCs w:val="24"/>
        </w:rPr>
        <w:t xml:space="preserve">] </w:t>
      </w:r>
      <w:r w:rsidRPr="00DD145B">
        <w:rPr>
          <w:rFonts w:eastAsia="Calibri" w:cs="Arial"/>
          <w:i/>
          <w:iCs/>
          <w:strike/>
          <w:snapToGrid/>
          <w:szCs w:val="24"/>
        </w:rPr>
        <w:t>When installed, shall meet the</w:t>
      </w:r>
      <w:r w:rsidRPr="00DD145B">
        <w:rPr>
          <w:rFonts w:eastAsia="Calibri" w:cs="Arial"/>
          <w:b/>
          <w:bCs/>
          <w:i/>
          <w:iCs/>
          <w:strike/>
          <w:snapToGrid/>
          <w:szCs w:val="24"/>
        </w:rPr>
        <w:t xml:space="preserve"> </w:t>
      </w:r>
      <w:r w:rsidRPr="00DD145B">
        <w:rPr>
          <w:rFonts w:eastAsia="Calibri" w:cs="Arial"/>
          <w:i/>
          <w:iCs/>
          <w:strike/>
          <w:snapToGrid/>
          <w:szCs w:val="24"/>
        </w:rPr>
        <w:t>requirements in the California Code of Regulations, Title</w:t>
      </w:r>
      <w:r w:rsidRPr="00DD145B">
        <w:rPr>
          <w:rFonts w:eastAsia="Calibri" w:cs="Arial"/>
          <w:b/>
          <w:bCs/>
          <w:i/>
          <w:iCs/>
          <w:strike/>
          <w:snapToGrid/>
          <w:szCs w:val="24"/>
        </w:rPr>
        <w:t xml:space="preserve"> </w:t>
      </w:r>
      <w:r w:rsidRPr="00DD145B">
        <w:rPr>
          <w:rFonts w:eastAsia="Calibri" w:cs="Arial"/>
          <w:i/>
          <w:iCs/>
          <w:strike/>
          <w:snapToGrid/>
          <w:szCs w:val="24"/>
        </w:rPr>
        <w:t>20 (Appliance Efficiency Regulations), Section</w:t>
      </w:r>
      <w:r w:rsidRPr="00DD145B">
        <w:rPr>
          <w:rFonts w:eastAsia="Calibri" w:cs="Arial"/>
          <w:b/>
          <w:bCs/>
          <w:i/>
          <w:iCs/>
          <w:strike/>
          <w:snapToGrid/>
          <w:szCs w:val="24"/>
        </w:rPr>
        <w:t xml:space="preserve"> </w:t>
      </w:r>
      <w:r w:rsidRPr="00DD145B">
        <w:rPr>
          <w:rFonts w:eastAsia="Calibri" w:cs="Arial"/>
          <w:i/>
          <w:iCs/>
          <w:strike/>
          <w:snapToGrid/>
          <w:szCs w:val="24"/>
        </w:rPr>
        <w:t>1605.1(h)(4)</w:t>
      </w:r>
      <w:r w:rsidRPr="00DD145B">
        <w:rPr>
          <w:rFonts w:cs="Arial"/>
          <w:i/>
          <w:iCs/>
          <w:snapToGrid/>
          <w:szCs w:val="24"/>
        </w:rPr>
        <w:t xml:space="preserve"> </w:t>
      </w:r>
      <w:r w:rsidRPr="00DD145B">
        <w:rPr>
          <w:rFonts w:eastAsia="Calibri" w:cs="Arial"/>
          <w:i/>
          <w:iCs/>
          <w:strike/>
          <w:snapToGrid/>
          <w:szCs w:val="24"/>
        </w:rPr>
        <w:t>Table H-2, Section 1605.3(h)(4)(A), and</w:t>
      </w:r>
      <w:r w:rsidRPr="00DD145B">
        <w:rPr>
          <w:rFonts w:cs="Arial"/>
          <w:i/>
          <w:iCs/>
          <w:strike/>
          <w:snapToGrid/>
          <w:szCs w:val="24"/>
        </w:rPr>
        <w:t xml:space="preserve"> </w:t>
      </w:r>
      <w:r w:rsidRPr="00DD145B">
        <w:rPr>
          <w:rFonts w:eastAsia="Calibri" w:cs="Arial"/>
          <w:i/>
          <w:iCs/>
          <w:strike/>
          <w:snapToGrid/>
          <w:szCs w:val="24"/>
        </w:rPr>
        <w:t>Section 1607(d)(7), and shall be equipped with an integral</w:t>
      </w:r>
      <w:r w:rsidRPr="00DD145B">
        <w:rPr>
          <w:rFonts w:eastAsia="Calibri" w:cs="Arial"/>
          <w:b/>
          <w:bCs/>
          <w:i/>
          <w:iCs/>
          <w:strike/>
          <w:snapToGrid/>
          <w:szCs w:val="24"/>
        </w:rPr>
        <w:t xml:space="preserve"> </w:t>
      </w:r>
      <w:r w:rsidRPr="00DD145B">
        <w:rPr>
          <w:rFonts w:eastAsia="Calibri" w:cs="Arial"/>
          <w:i/>
          <w:iCs/>
          <w:strike/>
          <w:snapToGrid/>
          <w:szCs w:val="24"/>
        </w:rPr>
        <w:t>automatic shutoff.</w:t>
      </w:r>
    </w:p>
    <w:p w14:paraId="7289929C" w14:textId="77777777" w:rsidR="00DD145B" w:rsidRPr="00DD145B" w:rsidRDefault="00DD145B" w:rsidP="00DD145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eastAsiaTheme="minorHAnsi" w:cs="Arial"/>
          <w:i/>
          <w:iCs/>
          <w:strike/>
          <w:snapToGrid/>
          <w:szCs w:val="24"/>
        </w:rPr>
      </w:pPr>
      <w:r w:rsidRPr="00DD145B">
        <w:rPr>
          <w:rFonts w:cs="Arial"/>
          <w:b/>
          <w:bCs/>
          <w:i/>
          <w:strike/>
          <w:snapToGrid/>
          <w:szCs w:val="24"/>
        </w:rPr>
        <w:t>FOR REFERENCE ONLY:</w:t>
      </w:r>
      <w:r w:rsidRPr="00DD145B">
        <w:rPr>
          <w:rFonts w:cs="Arial"/>
          <w:i/>
          <w:strike/>
          <w:snapToGrid/>
          <w:szCs w:val="24"/>
        </w:rPr>
        <w:t xml:space="preserve"> </w:t>
      </w:r>
      <w:r w:rsidRPr="00DD145B">
        <w:rPr>
          <w:rFonts w:cs="Arial"/>
          <w:i/>
          <w:iCs/>
          <w:strike/>
          <w:snapToGrid/>
          <w:szCs w:val="24"/>
        </w:rPr>
        <w:t xml:space="preserve">The following table and code section have been reprinted from the California Code of Regulations, Title 20 (Appliance Efficiency Regulations), Section 1605.1(h)(4) and Section 1605.3(h)(4)(A). </w:t>
      </w:r>
    </w:p>
    <w:p w14:paraId="22CA6794" w14:textId="77777777" w:rsidR="00DD145B" w:rsidRPr="00DD145B" w:rsidRDefault="00DD145B" w:rsidP="00DD145B">
      <w:pPr>
        <w:widowControl/>
        <w:spacing w:after="120"/>
        <w:ind w:left="720"/>
        <w:jc w:val="center"/>
        <w:rPr>
          <w:rFonts w:cs="Arial"/>
          <w:strike/>
          <w:snapToGrid/>
          <w:szCs w:val="24"/>
        </w:rPr>
      </w:pPr>
      <w:r w:rsidRPr="00DD145B">
        <w:rPr>
          <w:rFonts w:cs="Arial"/>
          <w:b/>
          <w:bCs/>
          <w:i/>
          <w:iCs/>
          <w:strike/>
          <w:snapToGrid/>
          <w:szCs w:val="24"/>
        </w:rPr>
        <w:t>Table H-2</w:t>
      </w:r>
    </w:p>
    <w:p w14:paraId="49F46AD0" w14:textId="77777777" w:rsidR="00DD145B" w:rsidRPr="00DD145B" w:rsidRDefault="00DD145B" w:rsidP="00DD145B">
      <w:pPr>
        <w:widowControl/>
        <w:spacing w:after="120"/>
        <w:ind w:left="720"/>
        <w:jc w:val="center"/>
        <w:rPr>
          <w:rFonts w:cs="Arial"/>
          <w:b/>
          <w:bCs/>
          <w:strike/>
          <w:snapToGrid/>
          <w:szCs w:val="24"/>
        </w:rPr>
      </w:pPr>
      <w:r w:rsidRPr="00DD145B">
        <w:rPr>
          <w:rFonts w:cs="Arial"/>
          <w:b/>
          <w:bCs/>
          <w:i/>
          <w:iCs/>
          <w:strike/>
          <w:snapToGrid/>
          <w:szCs w:val="24"/>
        </w:rPr>
        <w:t xml:space="preserve">STANDARDS FOR COMMERCIAL PRE-RINSE SPRAY VALVES </w:t>
      </w:r>
      <w:r w:rsidRPr="00DD145B">
        <w:rPr>
          <w:rFonts w:cs="Arial"/>
          <w:b/>
          <w:bCs/>
          <w:i/>
          <w:iCs/>
          <w:strike/>
          <w:snapToGrid/>
          <w:szCs w:val="24"/>
        </w:rPr>
        <w:br/>
        <w:t>MANUFACTURED ON OR AFTER JANUARY 28, 2019</w:t>
      </w:r>
      <w:r w:rsidRPr="00DD145B">
        <w:rPr>
          <w:rFonts w:cs="Arial"/>
          <w:b/>
          <w:bCs/>
          <w:strike/>
          <w:snapToGrid/>
          <w:szCs w:val="24"/>
        </w:rPr>
        <w:t>.</w:t>
      </w:r>
    </w:p>
    <w:tbl>
      <w:tblPr>
        <w:tblStyle w:val="TableGrid"/>
        <w:tblW w:w="0" w:type="auto"/>
        <w:jc w:val="center"/>
        <w:tblLook w:val="04A0" w:firstRow="1" w:lastRow="0" w:firstColumn="1" w:lastColumn="0" w:noHBand="0" w:noVBand="1"/>
      </w:tblPr>
      <w:tblGrid>
        <w:gridCol w:w="4855"/>
        <w:gridCol w:w="2193"/>
      </w:tblGrid>
      <w:tr w:rsidR="00DD145B" w:rsidRPr="00DD145B" w14:paraId="243CFB8B" w14:textId="77777777" w:rsidTr="00690709">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40B2836E" w14:textId="77777777" w:rsidR="00DD145B" w:rsidRPr="00DD145B" w:rsidRDefault="00DD145B" w:rsidP="00DD145B">
            <w:pPr>
              <w:widowControl/>
              <w:jc w:val="center"/>
              <w:rPr>
                <w:rFonts w:cs="Arial"/>
                <w:b/>
                <w:bCs/>
                <w:i/>
                <w:iCs/>
                <w:strike/>
                <w:szCs w:val="24"/>
              </w:rPr>
            </w:pPr>
            <w:r w:rsidRPr="00DD145B">
              <w:rPr>
                <w:rFonts w:cs="Arial"/>
                <w:b/>
                <w:bCs/>
                <w:i/>
                <w:iCs/>
                <w:strike/>
                <w:szCs w:val="24"/>
              </w:rPr>
              <w:t xml:space="preserve">PRODUCT CLASS </w:t>
            </w:r>
            <w:r w:rsidRPr="00DD145B">
              <w:rPr>
                <w:rFonts w:cs="Arial"/>
                <w:b/>
                <w:bCs/>
                <w:i/>
                <w:iCs/>
                <w:strike/>
                <w:szCs w:val="24"/>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1B68F2F2" w14:textId="77777777" w:rsidR="00DD145B" w:rsidRPr="00DD145B" w:rsidRDefault="00DD145B" w:rsidP="00DD145B">
            <w:pPr>
              <w:widowControl/>
              <w:jc w:val="center"/>
              <w:rPr>
                <w:rFonts w:cs="Arial"/>
                <w:b/>
                <w:bCs/>
                <w:i/>
                <w:iCs/>
                <w:strike/>
                <w:szCs w:val="24"/>
              </w:rPr>
            </w:pPr>
            <w:r w:rsidRPr="00DD145B">
              <w:rPr>
                <w:rFonts w:cs="Arial"/>
                <w:b/>
                <w:bCs/>
                <w:i/>
                <w:iCs/>
                <w:strike/>
                <w:szCs w:val="24"/>
              </w:rPr>
              <w:t>MAXIMUM FLOW RATE (gpm)</w:t>
            </w:r>
          </w:p>
        </w:tc>
      </w:tr>
      <w:tr w:rsidR="00DD145B" w:rsidRPr="00DD145B" w14:paraId="0FE91952" w14:textId="77777777" w:rsidTr="00690709">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528ABDDD" w14:textId="77777777" w:rsidR="00DD145B" w:rsidRPr="00DD145B" w:rsidRDefault="00DD145B" w:rsidP="00DD145B">
            <w:pPr>
              <w:widowControl/>
              <w:jc w:val="center"/>
              <w:rPr>
                <w:rFonts w:cs="Arial"/>
                <w:i/>
                <w:iCs/>
                <w:strike/>
                <w:szCs w:val="24"/>
              </w:rPr>
            </w:pPr>
            <w:r w:rsidRPr="00DD145B">
              <w:rPr>
                <w:rFonts w:cs="Arial"/>
                <w:i/>
                <w:iCs/>
                <w:strike/>
                <w:szCs w:val="24"/>
              </w:rPr>
              <w:t xml:space="preserve">Product Class 1 </w:t>
            </w:r>
            <w:r w:rsidRPr="00DD145B">
              <w:rPr>
                <w:rFonts w:cs="Arial"/>
                <w:b/>
                <w:bCs/>
                <w:i/>
                <w:iCs/>
                <w:strike/>
                <w:szCs w:val="24"/>
              </w:rPr>
              <w:t>(</w:t>
            </w:r>
            <w:r w:rsidRPr="00DD145B">
              <w:rPr>
                <w:rFonts w:cs="Arial"/>
                <w:b/>
                <w:bCs/>
                <w:i/>
                <w:iCs/>
                <w:strike/>
                <w:color w:val="111111"/>
                <w:szCs w:val="24"/>
              </w:rPr>
              <w:t>≤ 5.0 ozf)</w:t>
            </w:r>
          </w:p>
        </w:tc>
        <w:tc>
          <w:tcPr>
            <w:tcW w:w="2193" w:type="dxa"/>
            <w:tcBorders>
              <w:top w:val="single" w:sz="4" w:space="0" w:color="auto"/>
              <w:left w:val="single" w:sz="4" w:space="0" w:color="auto"/>
              <w:bottom w:val="single" w:sz="4" w:space="0" w:color="auto"/>
              <w:right w:val="single" w:sz="4" w:space="0" w:color="auto"/>
            </w:tcBorders>
            <w:hideMark/>
          </w:tcPr>
          <w:p w14:paraId="2FA2B43B" w14:textId="77777777" w:rsidR="00DD145B" w:rsidRPr="00DD145B" w:rsidRDefault="00DD145B" w:rsidP="00DD145B">
            <w:pPr>
              <w:widowControl/>
              <w:jc w:val="center"/>
              <w:rPr>
                <w:rFonts w:cs="Arial"/>
                <w:i/>
                <w:iCs/>
                <w:strike/>
                <w:szCs w:val="24"/>
              </w:rPr>
            </w:pPr>
            <w:r w:rsidRPr="00DD145B">
              <w:rPr>
                <w:rFonts w:cs="Arial"/>
                <w:i/>
                <w:iCs/>
                <w:strike/>
                <w:szCs w:val="24"/>
              </w:rPr>
              <w:t>1.00</w:t>
            </w:r>
          </w:p>
        </w:tc>
      </w:tr>
      <w:tr w:rsidR="00DD145B" w:rsidRPr="00DD145B" w14:paraId="412440FE" w14:textId="77777777" w:rsidTr="00690709">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C7D291D" w14:textId="77777777" w:rsidR="00DD145B" w:rsidRPr="00DD145B" w:rsidRDefault="00DD145B" w:rsidP="00DD145B">
            <w:pPr>
              <w:widowControl/>
              <w:jc w:val="center"/>
              <w:rPr>
                <w:rFonts w:cs="Arial"/>
                <w:i/>
                <w:iCs/>
                <w:strike/>
                <w:szCs w:val="24"/>
              </w:rPr>
            </w:pPr>
            <w:r w:rsidRPr="00DD145B">
              <w:rPr>
                <w:rFonts w:cs="Arial"/>
                <w:i/>
                <w:iCs/>
                <w:strike/>
                <w:szCs w:val="24"/>
              </w:rPr>
              <w:t xml:space="preserve">Product Class 2 (&gt; 5.0 ozf and </w:t>
            </w:r>
            <w:r w:rsidRPr="00DD145B">
              <w:rPr>
                <w:rFonts w:cs="Arial"/>
                <w:b/>
                <w:bCs/>
                <w:i/>
                <w:iCs/>
                <w:strike/>
                <w:color w:val="111111"/>
                <w:szCs w:val="24"/>
              </w:rPr>
              <w:t>≤ 8.0 ozf)</w:t>
            </w:r>
          </w:p>
        </w:tc>
        <w:tc>
          <w:tcPr>
            <w:tcW w:w="2193" w:type="dxa"/>
            <w:tcBorders>
              <w:top w:val="single" w:sz="4" w:space="0" w:color="auto"/>
              <w:left w:val="single" w:sz="4" w:space="0" w:color="auto"/>
              <w:bottom w:val="single" w:sz="4" w:space="0" w:color="auto"/>
              <w:right w:val="single" w:sz="4" w:space="0" w:color="auto"/>
            </w:tcBorders>
            <w:hideMark/>
          </w:tcPr>
          <w:p w14:paraId="689F44EE" w14:textId="77777777" w:rsidR="00DD145B" w:rsidRPr="00DD145B" w:rsidRDefault="00DD145B" w:rsidP="00DD145B">
            <w:pPr>
              <w:widowControl/>
              <w:jc w:val="center"/>
              <w:rPr>
                <w:rFonts w:cs="Arial"/>
                <w:i/>
                <w:iCs/>
                <w:strike/>
                <w:szCs w:val="24"/>
              </w:rPr>
            </w:pPr>
            <w:r w:rsidRPr="00DD145B">
              <w:rPr>
                <w:rFonts w:cs="Arial"/>
                <w:i/>
                <w:iCs/>
                <w:strike/>
                <w:szCs w:val="24"/>
              </w:rPr>
              <w:t>1.20</w:t>
            </w:r>
          </w:p>
        </w:tc>
      </w:tr>
      <w:tr w:rsidR="00DD145B" w:rsidRPr="00DD145B" w14:paraId="69E9D49F" w14:textId="77777777" w:rsidTr="00690709">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26DE24A5" w14:textId="77777777" w:rsidR="00DD145B" w:rsidRPr="00DD145B" w:rsidRDefault="00DD145B" w:rsidP="00DD145B">
            <w:pPr>
              <w:widowControl/>
              <w:jc w:val="center"/>
              <w:rPr>
                <w:rFonts w:cs="Arial"/>
                <w:i/>
                <w:iCs/>
                <w:strike/>
                <w:szCs w:val="24"/>
              </w:rPr>
            </w:pPr>
            <w:r w:rsidRPr="00DD145B">
              <w:rPr>
                <w:rFonts w:cs="Arial"/>
                <w:i/>
                <w:iCs/>
                <w:strike/>
                <w:szCs w:val="24"/>
              </w:rPr>
              <w:t>Product Class 3 (&gt;</w:t>
            </w:r>
            <w:r w:rsidRPr="00DD145B">
              <w:rPr>
                <w:rFonts w:cs="Arial"/>
                <w:b/>
                <w:bCs/>
                <w:i/>
                <w:iCs/>
                <w:strike/>
                <w:color w:val="111111"/>
                <w:szCs w:val="24"/>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333095A6" w14:textId="77777777" w:rsidR="00DD145B" w:rsidRPr="00DD145B" w:rsidRDefault="00DD145B" w:rsidP="00DD145B">
            <w:pPr>
              <w:widowControl/>
              <w:jc w:val="center"/>
              <w:rPr>
                <w:rFonts w:cs="Arial"/>
                <w:i/>
                <w:iCs/>
                <w:strike/>
                <w:szCs w:val="24"/>
              </w:rPr>
            </w:pPr>
            <w:r w:rsidRPr="00DD145B">
              <w:rPr>
                <w:rFonts w:cs="Arial"/>
                <w:i/>
                <w:iCs/>
                <w:strike/>
                <w:szCs w:val="24"/>
              </w:rPr>
              <w:t>1.28</w:t>
            </w:r>
          </w:p>
        </w:tc>
      </w:tr>
    </w:tbl>
    <w:p w14:paraId="4A8ED75D" w14:textId="77777777" w:rsidR="00DD145B" w:rsidRPr="00DD145B" w:rsidRDefault="00DD145B" w:rsidP="00DD145B">
      <w:pPr>
        <w:widowControl/>
        <w:spacing w:after="120"/>
        <w:rPr>
          <w:rFonts w:cs="Arial"/>
          <w:noProof/>
          <w:snapToGrid/>
          <w:szCs w:val="24"/>
        </w:rPr>
      </w:pPr>
      <w:r w:rsidRPr="00DD145B">
        <w:rPr>
          <w:rFonts w:cs="Arial"/>
          <w:i/>
          <w:iCs/>
          <w:strike/>
          <w:snapToGrid/>
          <w:szCs w:val="24"/>
        </w:rPr>
        <w:t>Title 20 Section 1605.3(h)(4)(A): Commercial pre-rinse spray valves manufactured on or after January 1, 2006, shall have a minimum spray force of not less than 4.0 ounces-force (ozf) [113 grams-force (gf)].</w:t>
      </w:r>
      <w:r w:rsidRPr="00DD145B">
        <w:rPr>
          <w:rFonts w:cs="Arial"/>
          <w:noProof/>
          <w:snapToGrid/>
          <w:szCs w:val="24"/>
        </w:rPr>
        <w:t xml:space="preserve"> </w:t>
      </w:r>
    </w:p>
    <w:bookmarkEnd w:id="10"/>
    <w:p w14:paraId="45920F82" w14:textId="132C0FAC" w:rsidR="00DA102B" w:rsidRPr="0097037C" w:rsidRDefault="00DA102B" w:rsidP="0097037C">
      <w:pPr>
        <w:spacing w:before="240" w:after="240"/>
        <w:jc w:val="center"/>
        <w:rPr>
          <w:rFonts w:eastAsiaTheme="minorHAnsi" w:cs="Arial"/>
          <w:b/>
          <w:bCs/>
          <w:szCs w:val="24"/>
        </w:rPr>
      </w:pPr>
      <w:r>
        <w:rPr>
          <w:rStyle w:val="normaltextrun"/>
          <w:rFonts w:cs="Arial"/>
          <w:b/>
          <w:bCs/>
          <w:color w:val="000000"/>
          <w:shd w:val="clear" w:color="auto" w:fill="FFFFFF"/>
        </w:rPr>
        <w:t xml:space="preserve">SECTION 422.0 – </w:t>
      </w:r>
      <w:r w:rsidR="00A1486C">
        <w:rPr>
          <w:rStyle w:val="normaltextrun"/>
          <w:rFonts w:cs="Arial"/>
          <w:b/>
          <w:bCs/>
          <w:color w:val="000000"/>
          <w:shd w:val="clear" w:color="auto" w:fill="FFFFFF"/>
        </w:rPr>
        <w:t>MINIMUM NUMBER OF REQUIRED FIXTURES</w:t>
      </w:r>
    </w:p>
    <w:p w14:paraId="79A3B868" w14:textId="77777777" w:rsidR="00973034" w:rsidRDefault="00973034"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cs="Arial"/>
          <w:b/>
          <w:snapToGrid/>
          <w:szCs w:val="24"/>
        </w:rPr>
      </w:pPr>
      <w:r w:rsidRPr="00D964C6">
        <w:rPr>
          <w:rFonts w:cs="Arial"/>
          <w:b/>
          <w:snapToGrid/>
          <w:szCs w:val="24"/>
        </w:rPr>
        <w:t>TABLE 422.1</w:t>
      </w:r>
    </w:p>
    <w:p w14:paraId="18E679FA" w14:textId="77777777" w:rsidR="00973034" w:rsidRDefault="00973034"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cs="Arial"/>
          <w:b/>
          <w:caps/>
          <w:snapToGrid/>
          <w:szCs w:val="24"/>
          <w:vertAlign w:val="superscript"/>
        </w:rPr>
      </w:pPr>
      <w:r w:rsidRPr="00837E2A">
        <w:rPr>
          <w:rFonts w:cs="Arial"/>
          <w:b/>
          <w:caps/>
          <w:snapToGrid/>
          <w:szCs w:val="24"/>
        </w:rPr>
        <w:t>Minimum Plumbing Facilities</w:t>
      </w:r>
      <w:r w:rsidRPr="00837E2A">
        <w:rPr>
          <w:rFonts w:cs="Arial"/>
          <w:b/>
          <w:caps/>
          <w:snapToGrid/>
          <w:szCs w:val="24"/>
          <w:vertAlign w:val="superscript"/>
        </w:rPr>
        <w:t>1</w:t>
      </w:r>
    </w:p>
    <w:p w14:paraId="75D37567" w14:textId="06B2917A" w:rsidR="00D840FE" w:rsidRPr="003E1176" w:rsidRDefault="00EE14CE" w:rsidP="0097037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20" w:hanging="720"/>
        <w:rPr>
          <w:rFonts w:cs="Arial"/>
          <w:b/>
          <w:snapToGrid/>
          <w:szCs w:val="24"/>
        </w:rPr>
      </w:pPr>
      <w:r w:rsidRPr="007344C9">
        <w:rPr>
          <w:rFonts w:cs="Arial"/>
          <w:bCs/>
          <w:snapToGrid/>
          <w:szCs w:val="24"/>
        </w:rPr>
        <w:tab/>
      </w:r>
      <w:r w:rsidR="00D840FE" w:rsidRPr="007344C9">
        <w:rPr>
          <w:rFonts w:cs="Arial"/>
          <w:bCs/>
          <w:snapToGrid/>
          <w:szCs w:val="24"/>
        </w:rPr>
        <w:t>Each building shall be provided with sanitary facilities, including provisions for persons with disabilities as prescribed by the Department Having Jurisdiction.</w:t>
      </w:r>
      <w:r w:rsidR="00D840FE" w:rsidRPr="007344C9">
        <w:rPr>
          <w:rFonts w:cs="Arial"/>
          <w:bCs/>
          <w:snapToGrid/>
          <w:szCs w:val="24"/>
          <w:u w:val="single"/>
          <w:vertAlign w:val="superscript"/>
        </w:rPr>
        <w:t>8</w:t>
      </w:r>
      <w:r w:rsidR="00D840FE" w:rsidRPr="007344C9">
        <w:rPr>
          <w:rFonts w:cs="Arial"/>
          <w:bCs/>
          <w:snapToGrid/>
          <w:szCs w:val="24"/>
          <w:vertAlign w:val="superscript"/>
        </w:rPr>
        <w:t xml:space="preserve"> </w:t>
      </w:r>
      <w:r w:rsidR="00D840FE" w:rsidRPr="007344C9">
        <w:rPr>
          <w:rFonts w:cs="Arial"/>
          <w:bCs/>
          <w:snapToGrid/>
          <w:szCs w:val="24"/>
        </w:rPr>
        <w:t>Table 422.1 applies to new buildings, additions to a building, and changes of occupancy or type in an existing building resulting in increased occupant load.</w:t>
      </w:r>
    </w:p>
    <w:p w14:paraId="5CE2199A" w14:textId="77777777" w:rsidR="00973034" w:rsidRPr="00ED43EF" w:rsidRDefault="00973034" w:rsidP="00263611">
      <w:pPr>
        <w:widowControl/>
        <w:tabs>
          <w:tab w:val="left" w:pos="360"/>
        </w:tabs>
        <w:spacing w:after="120"/>
        <w:ind w:left="360" w:hanging="360"/>
        <w:rPr>
          <w:rFonts w:cs="Arial"/>
          <w:b/>
          <w:bCs/>
          <w:snapToGrid/>
          <w:szCs w:val="24"/>
        </w:rPr>
      </w:pPr>
      <w:r>
        <w:rPr>
          <w:rFonts w:cs="Arial"/>
          <w:snapToGrid/>
          <w:szCs w:val="24"/>
        </w:rPr>
        <w:tab/>
      </w:r>
      <w:r w:rsidRPr="00ED43EF">
        <w:rPr>
          <w:rFonts w:cs="Arial"/>
          <w:b/>
          <w:bCs/>
          <w:snapToGrid/>
          <w:szCs w:val="24"/>
        </w:rPr>
        <w:t xml:space="preserve">Notes: </w:t>
      </w:r>
    </w:p>
    <w:p w14:paraId="68FD021C" w14:textId="27335DBA" w:rsidR="00973034" w:rsidRPr="0079581C" w:rsidRDefault="00973034" w:rsidP="00973034">
      <w:pPr>
        <w:widowControl/>
        <w:tabs>
          <w:tab w:val="left" w:pos="360"/>
        </w:tabs>
        <w:spacing w:after="120"/>
        <w:ind w:left="1440" w:hanging="1440"/>
        <w:rPr>
          <w:rFonts w:cs="Arial"/>
          <w:i/>
          <w:iCs/>
          <w:snapToGrid/>
          <w:szCs w:val="24"/>
        </w:rPr>
      </w:pPr>
      <w:r w:rsidRPr="00E97D7F">
        <w:rPr>
          <w:rFonts w:cs="Arial"/>
          <w:i/>
          <w:iCs/>
          <w:snapToGrid/>
          <w:szCs w:val="24"/>
        </w:rPr>
        <w:tab/>
      </w:r>
      <w:r w:rsidRPr="0008539F">
        <w:rPr>
          <w:rFonts w:cs="Arial"/>
          <w:i/>
          <w:iCs/>
          <w:strike/>
          <w:snapToGrid/>
          <w:szCs w:val="24"/>
        </w:rPr>
        <w:t>6</w:t>
      </w:r>
      <w:r w:rsidRPr="0008539F">
        <w:rPr>
          <w:rFonts w:cs="Arial"/>
          <w:i/>
          <w:iCs/>
          <w:snapToGrid/>
          <w:szCs w:val="24"/>
        </w:rPr>
        <w:t xml:space="preserve"> </w:t>
      </w:r>
      <w:r w:rsidRPr="0008539F">
        <w:rPr>
          <w:rFonts w:cs="Arial"/>
          <w:i/>
          <w:iCs/>
          <w:snapToGrid/>
          <w:szCs w:val="24"/>
          <w:u w:val="single"/>
        </w:rPr>
        <w:t>8</w:t>
      </w:r>
      <w:r w:rsidR="00BF1C60" w:rsidRPr="00F3277F">
        <w:rPr>
          <w:rFonts w:cs="Arial"/>
          <w:i/>
          <w:snapToGrid/>
          <w:szCs w:val="24"/>
        </w:rPr>
        <w:t>.</w:t>
      </w:r>
      <w:r w:rsidRPr="00750521">
        <w:rPr>
          <w:rFonts w:cs="Arial"/>
          <w:i/>
          <w:iCs/>
          <w:snapToGrid/>
          <w:szCs w:val="24"/>
        </w:rPr>
        <w:t xml:space="preserve"> </w:t>
      </w:r>
      <w:r w:rsidRPr="00061CDD">
        <w:rPr>
          <w:rFonts w:cs="Arial"/>
          <w:b/>
          <w:bCs/>
          <w:i/>
          <w:iCs/>
          <w:snapToGrid/>
          <w:szCs w:val="24"/>
        </w:rPr>
        <w:t>[HCD 1 &amp; HCD 2]</w:t>
      </w:r>
      <w:r>
        <w:rPr>
          <w:rFonts w:cs="Arial"/>
          <w:b/>
          <w:bCs/>
          <w:i/>
          <w:iCs/>
          <w:snapToGrid/>
          <w:szCs w:val="24"/>
        </w:rPr>
        <w:t xml:space="preserve"> </w:t>
      </w:r>
      <w:r w:rsidRPr="00D423D2">
        <w:rPr>
          <w:rFonts w:cs="Arial"/>
          <w:i/>
          <w:iCs/>
          <w:snapToGrid/>
          <w:szCs w:val="24"/>
        </w:rPr>
        <w:t>In accordance with Sections 1.8.7 and 301.3, the Authority Having Jurisdiction may approve alternative design criteria when determining the minimum number of plumbing fixtures.</w:t>
      </w:r>
    </w:p>
    <w:p w14:paraId="2D0FBEB9" w14:textId="45C0E062" w:rsidR="00C372F5" w:rsidRPr="00837E2A" w:rsidRDefault="00B34971" w:rsidP="00D376D6">
      <w:pPr>
        <w:pStyle w:val="Heading4"/>
      </w:pPr>
      <w:r w:rsidRPr="00837E2A">
        <w:t>Notation</w:t>
      </w:r>
      <w:r w:rsidR="003A490E" w:rsidRPr="00837E2A">
        <w:t>:</w:t>
      </w:r>
    </w:p>
    <w:p w14:paraId="0B9AF84E" w14:textId="12D40B10" w:rsidR="00680FF4" w:rsidRPr="00837E2A" w:rsidRDefault="00680FF4" w:rsidP="00263611">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631A901" w14:textId="56BE48F0" w:rsidR="00CB677E" w:rsidRPr="000C55C6" w:rsidRDefault="00CB677E" w:rsidP="00263611">
      <w:pPr>
        <w:pBdr>
          <w:bottom w:val="single" w:sz="24" w:space="1" w:color="auto"/>
        </w:pBdr>
        <w:spacing w:after="120"/>
        <w:rPr>
          <w:rFonts w:cs="Arial"/>
          <w:bCs/>
          <w:iCs/>
          <w:snapToGrid/>
          <w:szCs w:val="24"/>
        </w:rPr>
      </w:pPr>
      <w:r w:rsidRPr="004C5A9D">
        <w:rPr>
          <w:rFonts w:cs="Arial"/>
          <w:szCs w:val="24"/>
        </w:rPr>
        <w:lastRenderedPageBreak/>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38DD0DD7" w14:textId="73AA2E4E" w:rsidR="009A5200" w:rsidRDefault="009A5200" w:rsidP="00A67662">
      <w:pPr>
        <w:pStyle w:val="Heading3"/>
        <w:spacing w:before="0" w:after="120" w:line="240" w:lineRule="auto"/>
        <w:rPr>
          <w:rFonts w:eastAsia="Calibri" w:cs="Arial"/>
          <w:snapToGrid/>
          <w:szCs w:val="24"/>
        </w:rPr>
      </w:pPr>
      <w:r w:rsidRPr="00900153">
        <w:rPr>
          <w:rFonts w:eastAsia="Calibri" w:cs="Arial"/>
          <w:snapToGrid/>
          <w:szCs w:val="24"/>
        </w:rPr>
        <w:t xml:space="preserve">ITEM </w:t>
      </w:r>
      <w:r w:rsidR="000C1079" w:rsidRPr="00900153">
        <w:rPr>
          <w:rFonts w:eastAsia="Calibri" w:cs="Arial"/>
          <w:snapToGrid/>
          <w:szCs w:val="24"/>
        </w:rPr>
        <w:t>6</w:t>
      </w:r>
      <w:r w:rsidRPr="00900153">
        <w:rPr>
          <w:rFonts w:eastAsia="Calibri" w:cs="Arial"/>
          <w:snapToGrid/>
          <w:szCs w:val="24"/>
        </w:rPr>
        <w:br/>
        <w:t xml:space="preserve">Chapter </w:t>
      </w:r>
      <w:r w:rsidR="00263DF1" w:rsidRPr="00900153">
        <w:rPr>
          <w:rFonts w:eastAsia="Calibri" w:cs="Arial"/>
          <w:snapToGrid/>
          <w:szCs w:val="24"/>
        </w:rPr>
        <w:t>5</w:t>
      </w:r>
      <w:r w:rsidR="002529E1" w:rsidRPr="00900153">
        <w:rPr>
          <w:rFonts w:eastAsia="Calibri" w:cs="Arial"/>
          <w:snapToGrid/>
          <w:szCs w:val="24"/>
        </w:rPr>
        <w:t>,</w:t>
      </w:r>
      <w:r w:rsidR="00263DF1" w:rsidRPr="00900153">
        <w:rPr>
          <w:rFonts w:eastAsia="Calibri" w:cs="Arial"/>
          <w:snapToGrid/>
          <w:szCs w:val="24"/>
        </w:rPr>
        <w:t xml:space="preserve"> Water Heaters</w:t>
      </w:r>
    </w:p>
    <w:p w14:paraId="0EE699B4" w14:textId="77777777" w:rsidR="00936754" w:rsidRDefault="00DD1877" w:rsidP="00263611">
      <w:pPr>
        <w:spacing w:after="120"/>
      </w:pPr>
      <w:r w:rsidRPr="00D37E86">
        <w:t xml:space="preserve">HCD proposes to adopt </w:t>
      </w:r>
      <w:r>
        <w:t>C</w:t>
      </w:r>
      <w:r w:rsidRPr="00D37E86">
        <w:t>hapter </w:t>
      </w:r>
      <w:r w:rsidR="00267383">
        <w:t>5</w:t>
      </w:r>
      <w:r w:rsidRPr="00D37E86">
        <w:t xml:space="preserve"> from the 2024 U</w:t>
      </w:r>
      <w:r w:rsidR="00267383">
        <w:t>PC</w:t>
      </w:r>
      <w:r>
        <w:t xml:space="preserve"> and bring forward California amendments from the 2022 C</w:t>
      </w:r>
      <w:r w:rsidR="00812D62">
        <w:t>P</w:t>
      </w:r>
      <w:r>
        <w:t>C</w:t>
      </w:r>
      <w:r w:rsidRPr="00D37E86">
        <w:t xml:space="preserve"> into the 2025 C</w:t>
      </w:r>
      <w:r w:rsidR="00812D62">
        <w:t>P</w:t>
      </w:r>
      <w:r w:rsidRPr="00D37E86">
        <w:t>C</w:t>
      </w:r>
      <w:r>
        <w:t xml:space="preserve"> without modification.</w:t>
      </w:r>
      <w:r w:rsidR="00267383">
        <w:t xml:space="preserve"> </w:t>
      </w:r>
    </w:p>
    <w:p w14:paraId="39D66F9D" w14:textId="522C7739" w:rsidR="00301A12" w:rsidRPr="00301A12" w:rsidRDefault="00301A12" w:rsidP="00936754">
      <w:pPr>
        <w:spacing w:before="240" w:after="120"/>
        <w:jc w:val="center"/>
        <w:rPr>
          <w:rFonts w:cs="Arial"/>
          <w:b/>
          <w:bCs/>
          <w:snapToGrid/>
          <w:szCs w:val="24"/>
        </w:rPr>
      </w:pPr>
      <w:r w:rsidRPr="00301A12">
        <w:rPr>
          <w:rFonts w:eastAsia="Calibri" w:cs="Arial"/>
          <w:b/>
          <w:bCs/>
          <w:snapToGrid/>
          <w:szCs w:val="24"/>
        </w:rPr>
        <w:t>CHAPTER 5</w:t>
      </w:r>
      <w:r w:rsidRPr="00301A12">
        <w:rPr>
          <w:rFonts w:eastAsia="Calibri" w:cs="Arial"/>
          <w:b/>
          <w:bCs/>
          <w:snapToGrid/>
          <w:szCs w:val="24"/>
        </w:rPr>
        <w:br/>
        <w:t>WATER HEATERS</w:t>
      </w:r>
    </w:p>
    <w:p w14:paraId="4A5DFC26" w14:textId="74BDFAE0" w:rsidR="009A5200" w:rsidRPr="00837E2A" w:rsidRDefault="009A5200" w:rsidP="00D376D6">
      <w:pPr>
        <w:pStyle w:val="Heading4"/>
      </w:pPr>
      <w:r w:rsidRPr="00837E2A">
        <w:t>Notation:</w:t>
      </w:r>
    </w:p>
    <w:p w14:paraId="129F0763" w14:textId="77777777" w:rsidR="009A5200" w:rsidRPr="00837E2A" w:rsidRDefault="009A5200" w:rsidP="00263611">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24E616A" w14:textId="297E7427" w:rsidR="00CB677E" w:rsidRPr="000C55C6" w:rsidRDefault="00CB677E" w:rsidP="00263611">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6C3EC4EE" w14:textId="256C553E" w:rsidR="00E5487F" w:rsidRDefault="00E5487F" w:rsidP="0020709E">
      <w:pPr>
        <w:pStyle w:val="Heading3"/>
        <w:spacing w:before="120" w:after="120" w:line="240" w:lineRule="auto"/>
        <w:rPr>
          <w:rFonts w:eastAsia="Calibri" w:cs="Arial"/>
          <w:snapToGrid/>
          <w:szCs w:val="24"/>
        </w:rPr>
      </w:pPr>
      <w:r w:rsidRPr="00900153">
        <w:rPr>
          <w:rFonts w:eastAsia="Calibri" w:cs="Arial"/>
          <w:snapToGrid/>
          <w:szCs w:val="24"/>
        </w:rPr>
        <w:t xml:space="preserve">ITEM </w:t>
      </w:r>
      <w:r w:rsidR="00DA6DB0" w:rsidRPr="00900153">
        <w:rPr>
          <w:rFonts w:eastAsia="Calibri" w:cs="Arial"/>
          <w:snapToGrid/>
          <w:szCs w:val="24"/>
        </w:rPr>
        <w:t>7</w:t>
      </w:r>
      <w:r w:rsidRPr="00900153">
        <w:rPr>
          <w:rFonts w:eastAsia="Calibri" w:cs="Arial"/>
          <w:snapToGrid/>
          <w:szCs w:val="24"/>
        </w:rPr>
        <w:br/>
        <w:t>Chapter 6</w:t>
      </w:r>
      <w:r w:rsidR="00F641E2" w:rsidRPr="00900153">
        <w:rPr>
          <w:rFonts w:eastAsia="Calibri" w:cs="Arial"/>
          <w:snapToGrid/>
          <w:szCs w:val="24"/>
        </w:rPr>
        <w:t>,</w:t>
      </w:r>
      <w:r w:rsidRPr="00900153">
        <w:rPr>
          <w:rFonts w:eastAsia="Calibri" w:cs="Arial"/>
          <w:snapToGrid/>
          <w:szCs w:val="24"/>
        </w:rPr>
        <w:t xml:space="preserve"> Water Supply and Distribution</w:t>
      </w:r>
    </w:p>
    <w:p w14:paraId="3F15E256" w14:textId="448E8984" w:rsidR="00E5487F" w:rsidRPr="00837E2A" w:rsidRDefault="007D16AF" w:rsidP="00A67662">
      <w:pPr>
        <w:spacing w:after="120"/>
        <w:rPr>
          <w:snapToGrid/>
        </w:rPr>
      </w:pPr>
      <w:r w:rsidRPr="00D37E86">
        <w:t xml:space="preserve">HCD proposes to adopt </w:t>
      </w:r>
      <w:r>
        <w:t>C</w:t>
      </w:r>
      <w:r w:rsidRPr="00D37E86">
        <w:t>hapter </w:t>
      </w:r>
      <w:r>
        <w:t>6</w:t>
      </w:r>
      <w:r w:rsidRPr="00D37E86">
        <w:t xml:space="preserve"> </w:t>
      </w:r>
      <w:r w:rsidRPr="006213D1">
        <w:rPr>
          <w:rFonts w:cs="Arial"/>
          <w:bCs/>
          <w:snapToGrid/>
        </w:rPr>
        <w:t>(</w:t>
      </w:r>
      <w:r w:rsidRPr="006213D1">
        <w:rPr>
          <w:rFonts w:cs="Arial"/>
          <w:bCs/>
          <w:snapToGrid/>
          <w:szCs w:val="24"/>
        </w:rPr>
        <w:t>except Section 609.11)</w:t>
      </w:r>
      <w:r w:rsidRPr="006213D1">
        <w:rPr>
          <w:rFonts w:cs="Arial"/>
          <w:bCs/>
          <w:snapToGrid/>
        </w:rPr>
        <w:t xml:space="preserve"> </w:t>
      </w:r>
      <w:r w:rsidRPr="00D37E86">
        <w:t>from the 2024 U</w:t>
      </w:r>
      <w:r>
        <w:t>PC and bring forward California amendments from the 2022 CPC</w:t>
      </w:r>
      <w:r w:rsidRPr="00D37E86">
        <w:t xml:space="preserve"> into the 2025 C</w:t>
      </w:r>
      <w:r>
        <w:t>P</w:t>
      </w:r>
      <w:r w:rsidRPr="00D37E86">
        <w:t>C</w:t>
      </w:r>
      <w:r>
        <w:t xml:space="preserve"> with</w:t>
      </w:r>
      <w:r w:rsidR="00E831F2">
        <w:t xml:space="preserve"> the </w:t>
      </w:r>
      <w:r w:rsidR="00E831F2" w:rsidRPr="006B097E">
        <w:t>following</w:t>
      </w:r>
      <w:r w:rsidRPr="006B097E">
        <w:t xml:space="preserve"> modificatio</w:t>
      </w:r>
      <w:r w:rsidR="00E831F2" w:rsidRPr="006B097E">
        <w:t>n:</w:t>
      </w:r>
    </w:p>
    <w:p w14:paraId="3F9DEB54" w14:textId="77777777" w:rsidR="002F7F9B" w:rsidRDefault="002F7F9B" w:rsidP="002F7F9B">
      <w:pPr>
        <w:widowControl/>
        <w:tabs>
          <w:tab w:val="left" w:pos="720"/>
        </w:tabs>
        <w:suppressAutoHyphens/>
        <w:spacing w:before="240" w:after="240"/>
        <w:jc w:val="center"/>
        <w:rPr>
          <w:rFonts w:eastAsia="Calibri" w:cs="Arial"/>
          <w:b/>
          <w:bCs/>
          <w:snapToGrid/>
          <w:szCs w:val="24"/>
        </w:rPr>
      </w:pPr>
      <w:r w:rsidRPr="00665C17">
        <w:rPr>
          <w:rFonts w:eastAsia="Calibri" w:cs="Arial"/>
          <w:b/>
          <w:bCs/>
          <w:snapToGrid/>
          <w:szCs w:val="24"/>
        </w:rPr>
        <w:t>CHAPTER 6</w:t>
      </w:r>
      <w:r w:rsidRPr="00665C17">
        <w:rPr>
          <w:rFonts w:eastAsia="Calibri" w:cs="Arial"/>
          <w:b/>
          <w:bCs/>
          <w:snapToGrid/>
          <w:szCs w:val="24"/>
        </w:rPr>
        <w:br/>
        <w:t>WATER SUPPLY AND DISTRIBUTION</w:t>
      </w:r>
    </w:p>
    <w:p w14:paraId="2859C28B" w14:textId="77777777" w:rsidR="002F7F9B" w:rsidRPr="0097037C" w:rsidRDefault="002F7F9B" w:rsidP="002F7F9B">
      <w:pPr>
        <w:widowControl/>
        <w:autoSpaceDE w:val="0"/>
        <w:autoSpaceDN w:val="0"/>
        <w:adjustRightInd w:val="0"/>
        <w:rPr>
          <w:rFonts w:eastAsia="TimesNewRomanPSMT" w:cs="Arial"/>
          <w:snapToGrid/>
          <w:szCs w:val="24"/>
        </w:rPr>
      </w:pPr>
      <w:r w:rsidRPr="0097037C">
        <w:rPr>
          <w:rFonts w:cs="Arial"/>
          <w:b/>
          <w:bCs/>
          <w:snapToGrid/>
          <w:szCs w:val="24"/>
        </w:rPr>
        <w:t xml:space="preserve">605.9.1 Fittings. </w:t>
      </w:r>
      <w:r w:rsidRPr="0097037C">
        <w:rPr>
          <w:rFonts w:eastAsia="TimesNewRomanPSMT" w:cs="Arial"/>
          <w:snapToGrid/>
          <w:szCs w:val="24"/>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0097037C">
        <w:rPr>
          <w:rFonts w:cs="Arial"/>
          <w:i/>
          <w:iCs/>
          <w:snapToGrid/>
          <w:szCs w:val="24"/>
        </w:rPr>
        <w:t>Brass fittings used with PEX tubing shall meet</w:t>
      </w:r>
    </w:p>
    <w:p w14:paraId="16891DD9" w14:textId="1AA850E8" w:rsidR="002F7F9B" w:rsidRPr="0097037C" w:rsidRDefault="002F7F9B" w:rsidP="002F7F9B">
      <w:pPr>
        <w:widowControl/>
        <w:autoSpaceDE w:val="0"/>
        <w:autoSpaceDN w:val="0"/>
        <w:adjustRightInd w:val="0"/>
        <w:rPr>
          <w:rFonts w:cs="Arial"/>
          <w:i/>
          <w:iCs/>
          <w:snapToGrid/>
          <w:szCs w:val="24"/>
        </w:rPr>
      </w:pPr>
      <w:r w:rsidRPr="0097037C">
        <w:rPr>
          <w:rFonts w:cs="Arial"/>
          <w:i/>
          <w:iCs/>
          <w:snapToGrid/>
          <w:szCs w:val="24"/>
        </w:rPr>
        <w:t xml:space="preserve">or exceed </w:t>
      </w:r>
      <w:r w:rsidRPr="0097037C">
        <w:rPr>
          <w:rFonts w:cs="Arial"/>
          <w:i/>
          <w:iCs/>
          <w:strike/>
          <w:snapToGrid/>
          <w:szCs w:val="24"/>
        </w:rPr>
        <w:t>NSF 14</w:t>
      </w:r>
      <w:r w:rsidRPr="0097037C">
        <w:rPr>
          <w:rFonts w:cs="Arial"/>
          <w:i/>
          <w:iCs/>
          <w:snapToGrid/>
          <w:szCs w:val="24"/>
          <w:u w:val="single"/>
        </w:rPr>
        <w:t xml:space="preserve"> NSF/ANSI 14 </w:t>
      </w:r>
      <w:r w:rsidRPr="0097037C">
        <w:rPr>
          <w:rFonts w:cs="Arial"/>
          <w:i/>
          <w:iCs/>
          <w:snapToGrid/>
          <w:szCs w:val="24"/>
        </w:rPr>
        <w:t>standards to prevent dezincification and stress crack corrosion.</w:t>
      </w:r>
    </w:p>
    <w:p w14:paraId="33720096" w14:textId="2126B8DD" w:rsidR="00E5487F" w:rsidRPr="00837E2A" w:rsidRDefault="002F7F9B" w:rsidP="00D376D6">
      <w:pPr>
        <w:pStyle w:val="Heading4"/>
      </w:pPr>
      <w:r>
        <w:rPr>
          <w:rFonts w:eastAsia="Calibri"/>
          <w:bCs/>
          <w:snapToGrid/>
        </w:rPr>
        <w:br/>
      </w:r>
      <w:r w:rsidR="00E5487F" w:rsidRPr="00837E2A">
        <w:t>Notation:</w:t>
      </w:r>
    </w:p>
    <w:p w14:paraId="378D396F" w14:textId="77777777" w:rsidR="00E5487F" w:rsidRPr="00837E2A" w:rsidRDefault="00E5487F" w:rsidP="00A67662">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E468A9E" w14:textId="338438A6" w:rsidR="00CB677E" w:rsidRPr="000C55C6" w:rsidRDefault="00CB677E" w:rsidP="00A67662">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w:t>
      </w:r>
      <w:r w:rsidRPr="000C55C6">
        <w:rPr>
          <w:rFonts w:cs="Arial"/>
          <w:bCs/>
          <w:iCs/>
          <w:snapToGrid/>
          <w:szCs w:val="24"/>
        </w:rPr>
        <w:lastRenderedPageBreak/>
        <w:t>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7E2190E2" w14:textId="680F7D76" w:rsidR="00AE212D" w:rsidRDefault="00783DED" w:rsidP="0020709E">
      <w:pPr>
        <w:pStyle w:val="Heading3"/>
        <w:spacing w:before="120" w:after="120" w:line="240" w:lineRule="auto"/>
        <w:rPr>
          <w:rFonts w:eastAsia="Calibri" w:cs="Arial"/>
          <w:snapToGrid/>
          <w:szCs w:val="24"/>
        </w:rPr>
      </w:pPr>
      <w:bookmarkStart w:id="11" w:name="_Hlk147827529"/>
      <w:r w:rsidRPr="00900153">
        <w:rPr>
          <w:rFonts w:eastAsia="Calibri" w:cs="Arial"/>
          <w:snapToGrid/>
          <w:szCs w:val="24"/>
        </w:rPr>
        <w:t>I</w:t>
      </w:r>
      <w:r w:rsidR="00AE212D" w:rsidRPr="00900153">
        <w:rPr>
          <w:rFonts w:eastAsia="Calibri" w:cs="Arial"/>
          <w:snapToGrid/>
          <w:szCs w:val="24"/>
        </w:rPr>
        <w:t>TEM</w:t>
      </w:r>
      <w:r w:rsidRPr="00900153">
        <w:rPr>
          <w:rFonts w:eastAsia="Calibri" w:cs="Arial"/>
          <w:snapToGrid/>
          <w:szCs w:val="24"/>
        </w:rPr>
        <w:t xml:space="preserve"> </w:t>
      </w:r>
      <w:r w:rsidR="00DA6DB0" w:rsidRPr="00900153">
        <w:rPr>
          <w:rFonts w:eastAsia="Calibri" w:cs="Arial"/>
          <w:snapToGrid/>
          <w:szCs w:val="24"/>
        </w:rPr>
        <w:t>8</w:t>
      </w:r>
      <w:r w:rsidR="00AE212D" w:rsidRPr="00900153">
        <w:rPr>
          <w:rFonts w:eastAsia="Calibri" w:cs="Arial"/>
          <w:snapToGrid/>
          <w:szCs w:val="24"/>
        </w:rPr>
        <w:br/>
      </w:r>
      <w:r w:rsidR="00E673B0" w:rsidRPr="00900153">
        <w:rPr>
          <w:rFonts w:eastAsia="Calibri" w:cs="Arial"/>
          <w:snapToGrid/>
          <w:szCs w:val="24"/>
        </w:rPr>
        <w:t>Chapter 7</w:t>
      </w:r>
      <w:r w:rsidR="00811836" w:rsidRPr="00900153">
        <w:rPr>
          <w:rFonts w:eastAsia="Calibri" w:cs="Arial"/>
          <w:snapToGrid/>
          <w:szCs w:val="24"/>
        </w:rPr>
        <w:t>,</w:t>
      </w:r>
      <w:r w:rsidR="00E60D25" w:rsidRPr="00900153">
        <w:rPr>
          <w:rFonts w:eastAsia="Calibri" w:cs="Arial"/>
          <w:snapToGrid/>
          <w:szCs w:val="24"/>
        </w:rPr>
        <w:t xml:space="preserve"> Sanitary Drainage</w:t>
      </w:r>
    </w:p>
    <w:p w14:paraId="3C4CF759" w14:textId="06DB478E" w:rsidR="006213D1" w:rsidRPr="00837E2A" w:rsidRDefault="006213D1" w:rsidP="00A67662">
      <w:pPr>
        <w:spacing w:after="120"/>
        <w:rPr>
          <w:snapToGrid/>
        </w:rPr>
      </w:pPr>
      <w:r w:rsidRPr="00DE6BA8">
        <w:rPr>
          <w:snapToGrid/>
        </w:rPr>
        <w:t>HCD proposes to adopt Chapter </w:t>
      </w:r>
      <w:r>
        <w:rPr>
          <w:snapToGrid/>
        </w:rPr>
        <w:t xml:space="preserve">7 </w:t>
      </w:r>
      <w:r>
        <w:rPr>
          <w:rFonts w:cs="Arial"/>
          <w:bCs/>
          <w:snapToGrid/>
          <w:szCs w:val="24"/>
        </w:rPr>
        <w:t xml:space="preserve">from the </w:t>
      </w:r>
      <w:r w:rsidRPr="00DE6BA8">
        <w:rPr>
          <w:snapToGrid/>
        </w:rPr>
        <w:t xml:space="preserve">2024 UPC </w:t>
      </w:r>
      <w:r>
        <w:rPr>
          <w:rFonts w:eastAsia="Calibri" w:cs="Arial"/>
          <w:snapToGrid/>
          <w:szCs w:val="24"/>
        </w:rPr>
        <w:t>and bring</w:t>
      </w:r>
      <w:r w:rsidRPr="007C1271">
        <w:rPr>
          <w:rFonts w:eastAsia="Calibri" w:cs="Arial"/>
          <w:snapToGrid/>
        </w:rPr>
        <w:t xml:space="preserve"> forward </w:t>
      </w:r>
      <w:r>
        <w:rPr>
          <w:rFonts w:eastAsia="Calibri" w:cs="Arial"/>
          <w:snapToGrid/>
          <w:szCs w:val="24"/>
        </w:rPr>
        <w:t xml:space="preserve">California amendments </w:t>
      </w:r>
      <w:r w:rsidRPr="007C1271">
        <w:rPr>
          <w:rFonts w:eastAsia="Calibri" w:cs="Arial"/>
          <w:snapToGrid/>
        </w:rPr>
        <w:t>from the 2022 CPC</w:t>
      </w:r>
      <w:r w:rsidRPr="00DE6BA8">
        <w:rPr>
          <w:rFonts w:eastAsia="Calibri"/>
          <w:snapToGrid/>
        </w:rPr>
        <w:t xml:space="preserve"> </w:t>
      </w:r>
      <w:r>
        <w:rPr>
          <w:rFonts w:eastAsia="Calibri" w:cs="Arial"/>
          <w:snapToGrid/>
          <w:szCs w:val="24"/>
        </w:rPr>
        <w:t xml:space="preserve">into the 2025 CPC </w:t>
      </w:r>
      <w:r w:rsidRPr="00DE6BA8">
        <w:rPr>
          <w:rFonts w:eastAsia="Calibri"/>
          <w:snapToGrid/>
        </w:rPr>
        <w:t>with</w:t>
      </w:r>
      <w:r w:rsidR="00360A47">
        <w:rPr>
          <w:rFonts w:eastAsia="Calibri"/>
          <w:snapToGrid/>
        </w:rPr>
        <w:t>out</w:t>
      </w:r>
      <w:r>
        <w:rPr>
          <w:rFonts w:eastAsia="Calibri"/>
          <w:snapToGrid/>
        </w:rPr>
        <w:t xml:space="preserve"> modification</w:t>
      </w:r>
      <w:r w:rsidR="00360A47">
        <w:rPr>
          <w:rFonts w:eastAsia="Calibri"/>
          <w:snapToGrid/>
        </w:rPr>
        <w:t>.</w:t>
      </w:r>
    </w:p>
    <w:p w14:paraId="68DD0AB4" w14:textId="651E7D53" w:rsidR="003C35DB" w:rsidRPr="003C35DB" w:rsidRDefault="003C35DB" w:rsidP="003C35DB">
      <w:pPr>
        <w:spacing w:before="240" w:after="240"/>
        <w:jc w:val="center"/>
        <w:rPr>
          <w:rFonts w:eastAsia="Calibri" w:cs="Arial"/>
          <w:b/>
          <w:bCs/>
          <w:snapToGrid/>
          <w:szCs w:val="24"/>
        </w:rPr>
      </w:pPr>
      <w:r w:rsidRPr="003C35DB">
        <w:rPr>
          <w:rFonts w:eastAsia="Calibri" w:cs="Arial"/>
          <w:b/>
          <w:bCs/>
          <w:snapToGrid/>
          <w:szCs w:val="24"/>
        </w:rPr>
        <w:t>CHAPTER 7</w:t>
      </w:r>
      <w:r w:rsidRPr="003C35DB">
        <w:rPr>
          <w:rFonts w:eastAsia="Calibri" w:cs="Arial"/>
          <w:b/>
          <w:bCs/>
          <w:snapToGrid/>
          <w:szCs w:val="24"/>
        </w:rPr>
        <w:br/>
        <w:t>SANITARY DRAINAGE</w:t>
      </w:r>
    </w:p>
    <w:p w14:paraId="25D8ED95" w14:textId="115643DE" w:rsidR="004717B9" w:rsidRPr="00837E2A" w:rsidRDefault="00E96EFE" w:rsidP="00D376D6">
      <w:pPr>
        <w:pStyle w:val="Heading4"/>
      </w:pPr>
      <w:r w:rsidRPr="00837E2A">
        <w:t>Notation</w:t>
      </w:r>
      <w:r w:rsidR="003A490E" w:rsidRPr="00837E2A">
        <w:t>:</w:t>
      </w:r>
    </w:p>
    <w:p w14:paraId="673A0F38" w14:textId="6EE64438" w:rsidR="00680FF4" w:rsidRPr="00837E2A" w:rsidRDefault="00680FF4" w:rsidP="00A67662">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11"/>
    <w:p w14:paraId="395F49F4" w14:textId="68D2EF63" w:rsidR="00CB677E" w:rsidRPr="000C55C6" w:rsidRDefault="00CB677E" w:rsidP="00A67662">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67C97E83" w14:textId="6028858E" w:rsidR="00FC2150" w:rsidRPr="00C15EA5" w:rsidRDefault="00FC2150" w:rsidP="007A4DC6">
      <w:pPr>
        <w:pStyle w:val="Heading3"/>
        <w:spacing w:before="120" w:after="120" w:line="240" w:lineRule="auto"/>
        <w:rPr>
          <w:rFonts w:eastAsia="Calibri" w:cs="Arial"/>
          <w:snapToGrid/>
          <w:szCs w:val="24"/>
        </w:rPr>
      </w:pPr>
      <w:r w:rsidRPr="00C15EA5">
        <w:rPr>
          <w:rFonts w:eastAsia="Calibri" w:cs="Arial"/>
          <w:snapToGrid/>
          <w:szCs w:val="24"/>
        </w:rPr>
        <w:t xml:space="preserve">ITEM </w:t>
      </w:r>
      <w:r w:rsidR="006B7454" w:rsidRPr="00C15EA5">
        <w:rPr>
          <w:rFonts w:eastAsia="Calibri" w:cs="Arial"/>
          <w:snapToGrid/>
          <w:szCs w:val="24"/>
        </w:rPr>
        <w:t>9</w:t>
      </w:r>
      <w:r w:rsidRPr="00C15EA5">
        <w:rPr>
          <w:rFonts w:eastAsia="Calibri" w:cs="Arial"/>
          <w:snapToGrid/>
          <w:szCs w:val="24"/>
        </w:rPr>
        <w:br/>
        <w:t>Chapter 8</w:t>
      </w:r>
      <w:r w:rsidR="00DC38D2" w:rsidRPr="00C15EA5">
        <w:rPr>
          <w:rFonts w:eastAsia="Calibri" w:cs="Arial"/>
          <w:snapToGrid/>
          <w:szCs w:val="24"/>
        </w:rPr>
        <w:t>,</w:t>
      </w:r>
      <w:r w:rsidRPr="00C15EA5">
        <w:rPr>
          <w:rFonts w:eastAsia="Calibri" w:cs="Arial"/>
          <w:snapToGrid/>
          <w:szCs w:val="24"/>
        </w:rPr>
        <w:t xml:space="preserve"> Indirect Wastes</w:t>
      </w:r>
    </w:p>
    <w:p w14:paraId="38075AD5" w14:textId="30E6E0D8" w:rsidR="00FC2150" w:rsidRDefault="00FC2150" w:rsidP="00C15EA5">
      <w:pPr>
        <w:spacing w:after="120"/>
        <w:rPr>
          <w:snapToGrid/>
        </w:rPr>
      </w:pPr>
      <w:r w:rsidRPr="00C15EA5">
        <w:rPr>
          <w:snapToGrid/>
        </w:rPr>
        <w:t>HCD proposes to adopt Chapter 8 from the 2024 UPC into the 2025 CPC with</w:t>
      </w:r>
      <w:r w:rsidR="007C2E31" w:rsidRPr="00C15EA5">
        <w:rPr>
          <w:snapToGrid/>
        </w:rPr>
        <w:t>out</w:t>
      </w:r>
      <w:r w:rsidRPr="00C15EA5">
        <w:rPr>
          <w:snapToGrid/>
        </w:rPr>
        <w:t xml:space="preserve"> amendment.</w:t>
      </w:r>
    </w:p>
    <w:p w14:paraId="17B43149" w14:textId="2C0D905E" w:rsidR="001F48BF" w:rsidRPr="002F213A" w:rsidRDefault="001F48BF" w:rsidP="002F213A">
      <w:pPr>
        <w:tabs>
          <w:tab w:val="left" w:pos="360"/>
        </w:tabs>
        <w:spacing w:before="240" w:after="240"/>
        <w:jc w:val="center"/>
        <w:rPr>
          <w:rFonts w:cs="Arial"/>
          <w:b/>
          <w:szCs w:val="24"/>
        </w:rPr>
      </w:pPr>
      <w:r w:rsidRPr="00837E2A">
        <w:rPr>
          <w:rFonts w:cs="Arial"/>
          <w:b/>
          <w:szCs w:val="24"/>
        </w:rPr>
        <w:t>CHAPTER 8</w:t>
      </w:r>
      <w:bookmarkStart w:id="12" w:name="Chap8"/>
      <w:bookmarkEnd w:id="12"/>
      <w:r w:rsidRPr="00837E2A">
        <w:rPr>
          <w:rFonts w:cs="Arial"/>
          <w:b/>
          <w:szCs w:val="24"/>
        </w:rPr>
        <w:br/>
      </w:r>
      <w:r w:rsidRPr="00837E2A">
        <w:rPr>
          <w:rFonts w:cs="Arial"/>
          <w:b/>
          <w:caps/>
          <w:szCs w:val="24"/>
        </w:rPr>
        <w:t>Indirect Wastes</w:t>
      </w:r>
    </w:p>
    <w:p w14:paraId="6A7B7A5C" w14:textId="77777777" w:rsidR="00FC2150" w:rsidRPr="00837E2A" w:rsidRDefault="00FC2150" w:rsidP="00D376D6">
      <w:pPr>
        <w:pStyle w:val="Heading4"/>
      </w:pPr>
      <w:r w:rsidRPr="00837E2A">
        <w:t>Notation:</w:t>
      </w:r>
    </w:p>
    <w:p w14:paraId="1E120812" w14:textId="77777777" w:rsidR="00FC2150" w:rsidRPr="00837E2A" w:rsidRDefault="00FC215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F3277F">
        <w:rPr>
          <w:rFonts w:cs="Arial"/>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2FA07E3" w14:textId="6E413116"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54F3EE41" w14:textId="0D987833" w:rsidR="0067688B" w:rsidRDefault="00D37A55" w:rsidP="0020709E">
      <w:pPr>
        <w:pStyle w:val="Header3"/>
        <w:spacing w:before="120" w:after="120" w:line="240" w:lineRule="auto"/>
        <w:rPr>
          <w:rFonts w:cs="Arial"/>
          <w:szCs w:val="24"/>
        </w:rPr>
      </w:pPr>
      <w:r w:rsidRPr="00E158A2">
        <w:rPr>
          <w:rFonts w:cs="Arial"/>
          <w:szCs w:val="24"/>
        </w:rPr>
        <w:t>I</w:t>
      </w:r>
      <w:r w:rsidR="0067688B" w:rsidRPr="00E158A2">
        <w:rPr>
          <w:rFonts w:cs="Arial"/>
          <w:szCs w:val="24"/>
        </w:rPr>
        <w:t>TEM</w:t>
      </w:r>
      <w:r w:rsidRPr="00E158A2">
        <w:rPr>
          <w:rFonts w:cs="Arial"/>
          <w:szCs w:val="24"/>
        </w:rPr>
        <w:t xml:space="preserve"> </w:t>
      </w:r>
      <w:r w:rsidR="006B7454" w:rsidRPr="00E158A2">
        <w:rPr>
          <w:rFonts w:cs="Arial"/>
          <w:szCs w:val="24"/>
        </w:rPr>
        <w:t>10</w:t>
      </w:r>
      <w:r w:rsidR="0067688B" w:rsidRPr="00E158A2">
        <w:rPr>
          <w:rFonts w:cs="Arial"/>
          <w:szCs w:val="24"/>
        </w:rPr>
        <w:br/>
        <w:t>Chapter 9</w:t>
      </w:r>
      <w:r w:rsidR="00DC38D2" w:rsidRPr="00E158A2">
        <w:rPr>
          <w:rFonts w:cs="Arial"/>
          <w:szCs w:val="24"/>
        </w:rPr>
        <w:t>,</w:t>
      </w:r>
      <w:r w:rsidR="0067688B" w:rsidRPr="00E158A2">
        <w:rPr>
          <w:rFonts w:cs="Arial"/>
          <w:szCs w:val="24"/>
        </w:rPr>
        <w:t xml:space="preserve"> Vents</w:t>
      </w:r>
    </w:p>
    <w:p w14:paraId="640E8149" w14:textId="5DFC0BFE" w:rsidR="000A5841" w:rsidRPr="00837E2A" w:rsidRDefault="00D31B09" w:rsidP="00C15EA5">
      <w:pPr>
        <w:spacing w:after="120"/>
        <w:rPr>
          <w:snapToGrid/>
        </w:rPr>
      </w:pPr>
      <w:r w:rsidRPr="00D31B09">
        <w:rPr>
          <w:snapToGrid/>
        </w:rPr>
        <w:t xml:space="preserve">HCD proposes to adopt Chapter </w:t>
      </w:r>
      <w:r w:rsidR="000A5841">
        <w:rPr>
          <w:snapToGrid/>
        </w:rPr>
        <w:t>9</w:t>
      </w:r>
      <w:r w:rsidRPr="00D31B09">
        <w:rPr>
          <w:snapToGrid/>
        </w:rPr>
        <w:t xml:space="preserve"> from the 2024 UPC and bring forward California amendments from the 2022 CPC into the 2025 CPC without modification.</w:t>
      </w:r>
    </w:p>
    <w:p w14:paraId="1948231D" w14:textId="61037354" w:rsidR="009F7E90" w:rsidRDefault="009F7E90" w:rsidP="00C15EA5">
      <w:pPr>
        <w:tabs>
          <w:tab w:val="left" w:pos="360"/>
        </w:tabs>
        <w:spacing w:before="240" w:after="240"/>
        <w:jc w:val="center"/>
        <w:rPr>
          <w:rFonts w:cs="Arial"/>
          <w:b/>
          <w:caps/>
          <w:szCs w:val="24"/>
        </w:rPr>
      </w:pPr>
      <w:r w:rsidRPr="00837E2A">
        <w:rPr>
          <w:rFonts w:cs="Arial"/>
          <w:b/>
          <w:caps/>
          <w:szCs w:val="24"/>
        </w:rPr>
        <w:lastRenderedPageBreak/>
        <w:t>CHAPTER 9</w:t>
      </w:r>
      <w:bookmarkStart w:id="13" w:name="Chap9"/>
      <w:bookmarkEnd w:id="13"/>
      <w:r w:rsidRPr="00837E2A">
        <w:rPr>
          <w:rFonts w:cs="Arial"/>
          <w:b/>
          <w:caps/>
          <w:szCs w:val="24"/>
        </w:rPr>
        <w:br/>
        <w:t>Vents</w:t>
      </w:r>
    </w:p>
    <w:p w14:paraId="6B94DB87" w14:textId="69540361" w:rsidR="00D37A55" w:rsidRPr="00837E2A" w:rsidRDefault="00A41FC6" w:rsidP="00D376D6">
      <w:pPr>
        <w:pStyle w:val="Heading4"/>
      </w:pPr>
      <w:r w:rsidRPr="00837E2A">
        <w:t>Notation</w:t>
      </w:r>
      <w:r w:rsidR="003A490E" w:rsidRPr="00837E2A">
        <w:t>:</w:t>
      </w:r>
      <w:r w:rsidR="00D37A55" w:rsidRPr="00837E2A">
        <w:t xml:space="preserve"> </w:t>
      </w:r>
    </w:p>
    <w:p w14:paraId="470C39EC" w14:textId="75699782" w:rsidR="00680FF4" w:rsidRPr="00837E2A" w:rsidRDefault="00680FF4" w:rsidP="00C15EA5">
      <w:pPr>
        <w:spacing w:after="120"/>
        <w:rPr>
          <w:rFonts w:cs="Arial"/>
          <w:szCs w:val="24"/>
        </w:rPr>
      </w:pPr>
      <w:bookmarkStart w:id="14" w:name="_Hlk60078771"/>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20709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2C113E2" w14:textId="18999379"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5DFB0888" w14:textId="2D47E750" w:rsidR="00DD335E" w:rsidRDefault="00DD335E" w:rsidP="0020709E">
      <w:pPr>
        <w:pStyle w:val="Heading3"/>
        <w:spacing w:before="120" w:after="120" w:line="240" w:lineRule="auto"/>
        <w:rPr>
          <w:rFonts w:eastAsia="Calibri" w:cs="Arial"/>
          <w:snapToGrid/>
          <w:szCs w:val="24"/>
        </w:rPr>
      </w:pPr>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sidR="006B7454">
        <w:rPr>
          <w:rFonts w:eastAsia="Calibri" w:cs="Arial"/>
          <w:snapToGrid/>
          <w:szCs w:val="24"/>
        </w:rPr>
        <w:t>11</w:t>
      </w:r>
      <w:r>
        <w:rPr>
          <w:rFonts w:eastAsia="Calibri" w:cs="Arial"/>
          <w:snapToGrid/>
          <w:szCs w:val="24"/>
        </w:rPr>
        <w:br/>
        <w:t>Chapter 10</w:t>
      </w:r>
      <w:r w:rsidR="008C0EFC">
        <w:rPr>
          <w:rFonts w:eastAsia="Calibri" w:cs="Arial"/>
          <w:snapToGrid/>
          <w:szCs w:val="24"/>
        </w:rPr>
        <w:t>,</w:t>
      </w:r>
      <w:r>
        <w:rPr>
          <w:rFonts w:eastAsia="Calibri" w:cs="Arial"/>
          <w:snapToGrid/>
          <w:szCs w:val="24"/>
        </w:rPr>
        <w:t xml:space="preserve"> Traps and Interceptors</w:t>
      </w:r>
    </w:p>
    <w:p w14:paraId="35A773A0" w14:textId="4AF17604" w:rsidR="006213D1" w:rsidRPr="00837E2A" w:rsidRDefault="00D601E0" w:rsidP="00C15EA5">
      <w:pPr>
        <w:spacing w:after="120"/>
        <w:rPr>
          <w:snapToGrid/>
        </w:rPr>
      </w:pPr>
      <w:bookmarkStart w:id="15" w:name="_Hlk152673161"/>
      <w:r w:rsidRPr="00D37E86">
        <w:t xml:space="preserve">HCD proposes to adopt </w:t>
      </w:r>
      <w:r>
        <w:t>C</w:t>
      </w:r>
      <w:r w:rsidRPr="00D37E86">
        <w:t>hapter </w:t>
      </w:r>
      <w:r>
        <w:t>10</w:t>
      </w:r>
      <w:r w:rsidRPr="00D37E86">
        <w:t xml:space="preserve"> from the 2024 U</w:t>
      </w:r>
      <w:r>
        <w:t>PC and bring forward California amendments from the 2022 CPC</w:t>
      </w:r>
      <w:r w:rsidRPr="00D37E86">
        <w:t xml:space="preserve"> into the 2025 C</w:t>
      </w:r>
      <w:r>
        <w:t>P</w:t>
      </w:r>
      <w:r w:rsidRPr="00D37E86">
        <w:t>C</w:t>
      </w:r>
      <w:r>
        <w:t xml:space="preserve"> without modification.</w:t>
      </w:r>
    </w:p>
    <w:bookmarkEnd w:id="15"/>
    <w:p w14:paraId="235622A7" w14:textId="1E3F61E4" w:rsidR="00692966" w:rsidRPr="00692966" w:rsidRDefault="00692966" w:rsidP="00692966">
      <w:pPr>
        <w:tabs>
          <w:tab w:val="left" w:pos="360"/>
        </w:tabs>
        <w:spacing w:before="240" w:after="240"/>
        <w:jc w:val="center"/>
        <w:rPr>
          <w:rFonts w:cs="Arial"/>
          <w:b/>
          <w:caps/>
          <w:szCs w:val="24"/>
        </w:rPr>
      </w:pPr>
      <w:r w:rsidRPr="00692966">
        <w:rPr>
          <w:rFonts w:cs="Arial"/>
          <w:b/>
          <w:caps/>
          <w:szCs w:val="24"/>
        </w:rPr>
        <w:t>CHAPTER 10</w:t>
      </w:r>
      <w:bookmarkStart w:id="16" w:name="Chap10"/>
      <w:bookmarkEnd w:id="16"/>
      <w:r w:rsidRPr="00692966">
        <w:rPr>
          <w:rFonts w:cs="Arial"/>
          <w:b/>
          <w:caps/>
          <w:szCs w:val="24"/>
        </w:rPr>
        <w:br/>
        <w:t>Traps and Interceptors</w:t>
      </w:r>
    </w:p>
    <w:p w14:paraId="1C80C213" w14:textId="77777777" w:rsidR="00DD335E" w:rsidRPr="00837E2A" w:rsidRDefault="00DD335E" w:rsidP="00D376D6">
      <w:pPr>
        <w:pStyle w:val="Heading4"/>
      </w:pPr>
      <w:r w:rsidRPr="00837E2A">
        <w:t>Notation:</w:t>
      </w:r>
    </w:p>
    <w:p w14:paraId="12A20D33" w14:textId="77777777" w:rsidR="00DD335E" w:rsidRPr="00837E2A" w:rsidRDefault="00DD335E"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7FEED288" w14:textId="67216A78"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576EED00" w14:textId="359E26FC" w:rsidR="00044E8D" w:rsidRDefault="00D37A55" w:rsidP="002F213A">
      <w:pPr>
        <w:pStyle w:val="Header3"/>
        <w:spacing w:before="120" w:after="120" w:line="240" w:lineRule="auto"/>
        <w:rPr>
          <w:rFonts w:cs="Arial"/>
          <w:szCs w:val="24"/>
        </w:rPr>
      </w:pPr>
      <w:r w:rsidRPr="006D1FF8">
        <w:rPr>
          <w:rFonts w:cs="Arial"/>
          <w:szCs w:val="24"/>
        </w:rPr>
        <w:t>I</w:t>
      </w:r>
      <w:r w:rsidR="00044E8D">
        <w:rPr>
          <w:rFonts w:cs="Arial"/>
          <w:szCs w:val="24"/>
        </w:rPr>
        <w:t>TEM</w:t>
      </w:r>
      <w:r w:rsidRPr="006D1FF8">
        <w:rPr>
          <w:rFonts w:cs="Arial"/>
          <w:szCs w:val="24"/>
        </w:rPr>
        <w:t xml:space="preserve"> </w:t>
      </w:r>
      <w:r w:rsidR="00F66455">
        <w:rPr>
          <w:rFonts w:cs="Arial"/>
          <w:szCs w:val="24"/>
        </w:rPr>
        <w:t>1</w:t>
      </w:r>
      <w:r w:rsidR="006B7454">
        <w:rPr>
          <w:rFonts w:cs="Arial"/>
          <w:szCs w:val="24"/>
        </w:rPr>
        <w:t>2</w:t>
      </w:r>
      <w:r w:rsidR="00044E8D">
        <w:rPr>
          <w:rFonts w:cs="Arial"/>
          <w:szCs w:val="24"/>
        </w:rPr>
        <w:br/>
        <w:t>Chapter 11</w:t>
      </w:r>
      <w:r w:rsidR="00882391">
        <w:rPr>
          <w:rFonts w:cs="Arial"/>
          <w:szCs w:val="24"/>
        </w:rPr>
        <w:t>,</w:t>
      </w:r>
      <w:r w:rsidR="00044E8D">
        <w:rPr>
          <w:rFonts w:cs="Arial"/>
          <w:szCs w:val="24"/>
        </w:rPr>
        <w:t xml:space="preserve"> Storm Drainage</w:t>
      </w:r>
      <w:r w:rsidR="00F66932" w:rsidRPr="006D1FF8">
        <w:rPr>
          <w:rFonts w:cs="Arial"/>
          <w:szCs w:val="24"/>
        </w:rPr>
        <w:t xml:space="preserve"> </w:t>
      </w:r>
    </w:p>
    <w:p w14:paraId="04F31D17" w14:textId="0B5C1A48" w:rsidR="00936754" w:rsidRDefault="00721581" w:rsidP="00C15EA5">
      <w:pPr>
        <w:tabs>
          <w:tab w:val="left" w:pos="360"/>
        </w:tabs>
        <w:spacing w:after="120"/>
      </w:pPr>
      <w:r w:rsidRPr="00D37E86">
        <w:t xml:space="preserve">HCD proposes to adopt </w:t>
      </w:r>
      <w:r>
        <w:t>C</w:t>
      </w:r>
      <w:r w:rsidRPr="00D37E86">
        <w:t>hapter </w:t>
      </w:r>
      <w:r>
        <w:t>11</w:t>
      </w:r>
      <w:r w:rsidRPr="00D37E86">
        <w:t xml:space="preserve"> from the 2024 U</w:t>
      </w:r>
      <w:r>
        <w:t>PC and bring forward California amendments from the 2022 CPC</w:t>
      </w:r>
      <w:r w:rsidRPr="00D37E86">
        <w:t xml:space="preserve"> into the 2025 C</w:t>
      </w:r>
      <w:r>
        <w:t>P</w:t>
      </w:r>
      <w:r w:rsidRPr="00D37E86">
        <w:t>C</w:t>
      </w:r>
      <w:r>
        <w:t xml:space="preserve"> without modification. </w:t>
      </w:r>
    </w:p>
    <w:p w14:paraId="4115349C" w14:textId="4AB10AAB" w:rsidR="001663D1" w:rsidRDefault="001663D1" w:rsidP="001663D1">
      <w:pPr>
        <w:tabs>
          <w:tab w:val="left" w:pos="360"/>
        </w:tabs>
        <w:spacing w:before="240" w:after="240"/>
        <w:jc w:val="center"/>
        <w:rPr>
          <w:rFonts w:cs="Arial"/>
          <w:b/>
          <w:caps/>
          <w:szCs w:val="24"/>
        </w:rPr>
      </w:pPr>
      <w:r w:rsidRPr="00837E2A">
        <w:rPr>
          <w:rFonts w:cs="Arial"/>
          <w:b/>
          <w:caps/>
          <w:szCs w:val="24"/>
        </w:rPr>
        <w:t>CHAPTER 11</w:t>
      </w:r>
      <w:r w:rsidRPr="00837E2A">
        <w:rPr>
          <w:rFonts w:cs="Arial"/>
          <w:b/>
          <w:caps/>
          <w:szCs w:val="24"/>
        </w:rPr>
        <w:br/>
        <w:t>Storm Drainage</w:t>
      </w:r>
    </w:p>
    <w:p w14:paraId="7208D434" w14:textId="4A54CDFD" w:rsidR="00D37A55" w:rsidRPr="00837E2A" w:rsidRDefault="00D15EEF" w:rsidP="00D376D6">
      <w:pPr>
        <w:pStyle w:val="Heading4"/>
      </w:pPr>
      <w:r w:rsidRPr="00837E2A">
        <w:t>Notation</w:t>
      </w:r>
      <w:r w:rsidR="003A490E" w:rsidRPr="00837E2A">
        <w:t>:</w:t>
      </w:r>
    </w:p>
    <w:bookmarkEnd w:id="14"/>
    <w:p w14:paraId="4C3A3DA0" w14:textId="3C4FC1AE" w:rsidR="00680FF4" w:rsidRPr="00837E2A" w:rsidRDefault="00680FF4"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69DE86D" w14:textId="7D7CACBD"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w:t>
      </w:r>
      <w:r w:rsidRPr="000C55C6">
        <w:rPr>
          <w:rFonts w:cs="Arial"/>
          <w:bCs/>
          <w:iCs/>
          <w:snapToGrid/>
          <w:szCs w:val="24"/>
        </w:rPr>
        <w:lastRenderedPageBreak/>
        <w:t>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5112C51C" w14:textId="0B90CE05" w:rsidR="00F66455" w:rsidRDefault="00F66455" w:rsidP="004413CA">
      <w:pPr>
        <w:pStyle w:val="Heading3"/>
        <w:spacing w:before="120" w:after="120" w:line="240" w:lineRule="auto"/>
        <w:rPr>
          <w:rFonts w:eastAsia="Calibri" w:cs="Arial"/>
          <w:snapToGrid/>
          <w:szCs w:val="24"/>
        </w:rPr>
      </w:pPr>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6B7454">
        <w:rPr>
          <w:rFonts w:eastAsia="Calibri" w:cs="Arial"/>
          <w:snapToGrid/>
          <w:szCs w:val="24"/>
        </w:rPr>
        <w:t>3</w:t>
      </w:r>
      <w:r>
        <w:rPr>
          <w:rFonts w:eastAsia="Calibri" w:cs="Arial"/>
          <w:snapToGrid/>
          <w:szCs w:val="24"/>
        </w:rPr>
        <w:br/>
        <w:t xml:space="preserve">Chapter </w:t>
      </w:r>
      <w:r w:rsidR="00E1120A">
        <w:rPr>
          <w:rFonts w:eastAsia="Calibri" w:cs="Arial"/>
          <w:snapToGrid/>
          <w:szCs w:val="24"/>
        </w:rPr>
        <w:t>12</w:t>
      </w:r>
      <w:r w:rsidR="00BE77FB">
        <w:rPr>
          <w:rFonts w:eastAsia="Calibri" w:cs="Arial"/>
          <w:snapToGrid/>
          <w:szCs w:val="24"/>
        </w:rPr>
        <w:t>,</w:t>
      </w:r>
      <w:r>
        <w:rPr>
          <w:rFonts w:eastAsia="Calibri" w:cs="Arial"/>
          <w:snapToGrid/>
          <w:szCs w:val="24"/>
        </w:rPr>
        <w:t xml:space="preserve"> </w:t>
      </w:r>
      <w:r w:rsidR="00E1120A">
        <w:rPr>
          <w:rFonts w:eastAsia="Calibri" w:cs="Arial"/>
          <w:snapToGrid/>
          <w:szCs w:val="24"/>
        </w:rPr>
        <w:t>Fuel Gas Piping</w:t>
      </w:r>
    </w:p>
    <w:p w14:paraId="2E5931A0" w14:textId="1C3B0AE4" w:rsidR="003C1CAF" w:rsidRPr="00837E2A" w:rsidRDefault="003C1CAF" w:rsidP="00C15EA5">
      <w:pPr>
        <w:spacing w:after="120"/>
        <w:rPr>
          <w:snapToGrid/>
        </w:rPr>
      </w:pPr>
      <w:r w:rsidRPr="006213D1">
        <w:rPr>
          <w:rFonts w:cs="Arial"/>
          <w:bCs/>
          <w:snapToGrid/>
        </w:rPr>
        <w:t>HCD proposes to adopt Chapter </w:t>
      </w:r>
      <w:r>
        <w:rPr>
          <w:rFonts w:cs="Arial"/>
          <w:bCs/>
          <w:snapToGrid/>
        </w:rPr>
        <w:t>12</w:t>
      </w:r>
      <w:r w:rsidRPr="006213D1">
        <w:rPr>
          <w:rFonts w:cs="Arial"/>
          <w:bCs/>
          <w:snapToGrid/>
        </w:rPr>
        <w:t xml:space="preserve"> from the 2024 UPC</w:t>
      </w:r>
      <w:r w:rsidRPr="52674E58">
        <w:rPr>
          <w:rFonts w:cs="Arial"/>
          <w:b/>
          <w:snapToGrid/>
        </w:rPr>
        <w:t xml:space="preserve"> </w:t>
      </w:r>
      <w:r w:rsidRPr="52674E58">
        <w:rPr>
          <w:rFonts w:cs="Arial"/>
          <w:snapToGrid/>
        </w:rPr>
        <w:t xml:space="preserve">into the 2025 CPC </w:t>
      </w:r>
      <w:r>
        <w:rPr>
          <w:rFonts w:cs="Arial"/>
          <w:snapToGrid/>
        </w:rPr>
        <w:t xml:space="preserve">without </w:t>
      </w:r>
      <w:r w:rsidR="0065627A">
        <w:rPr>
          <w:rFonts w:cs="Arial"/>
          <w:snapToGrid/>
        </w:rPr>
        <w:t>amendment</w:t>
      </w:r>
      <w:r w:rsidRPr="52674E58">
        <w:rPr>
          <w:rFonts w:cs="Arial"/>
          <w:snapToGrid/>
        </w:rPr>
        <w:t>.</w:t>
      </w:r>
    </w:p>
    <w:p w14:paraId="0D5AF03A" w14:textId="1A33BCCD" w:rsidR="00BD2095" w:rsidRPr="00BD2095" w:rsidRDefault="00BD2095" w:rsidP="00BD2095">
      <w:pPr>
        <w:tabs>
          <w:tab w:val="left" w:pos="360"/>
        </w:tabs>
        <w:spacing w:before="240" w:after="240"/>
        <w:jc w:val="center"/>
        <w:rPr>
          <w:rFonts w:cs="Arial"/>
          <w:b/>
          <w:bCs/>
          <w:szCs w:val="24"/>
        </w:rPr>
      </w:pPr>
      <w:r w:rsidRPr="00BD2095">
        <w:rPr>
          <w:rFonts w:cs="Arial"/>
          <w:b/>
          <w:bCs/>
          <w:szCs w:val="24"/>
        </w:rPr>
        <w:t>CHAPTER 12</w:t>
      </w:r>
      <w:bookmarkStart w:id="17" w:name="Chap12"/>
      <w:bookmarkEnd w:id="17"/>
      <w:r w:rsidRPr="00BD2095">
        <w:rPr>
          <w:rFonts w:cs="Arial"/>
          <w:b/>
          <w:bCs/>
          <w:szCs w:val="24"/>
        </w:rPr>
        <w:br/>
      </w:r>
      <w:r w:rsidRPr="00BD2095">
        <w:rPr>
          <w:rFonts w:cs="Arial"/>
          <w:b/>
          <w:bCs/>
          <w:caps/>
          <w:szCs w:val="24"/>
        </w:rPr>
        <w:t>Fuel GAS Piping</w:t>
      </w:r>
    </w:p>
    <w:p w14:paraId="35336C46" w14:textId="77777777" w:rsidR="00F66455" w:rsidRPr="00837E2A" w:rsidRDefault="00F66455" w:rsidP="00D376D6">
      <w:pPr>
        <w:pStyle w:val="Heading4"/>
      </w:pPr>
      <w:r w:rsidRPr="00837E2A">
        <w:t>Notation:</w:t>
      </w:r>
    </w:p>
    <w:p w14:paraId="10CD94FF" w14:textId="77777777" w:rsidR="00F66455" w:rsidRPr="00837E2A" w:rsidRDefault="00F66455"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9871A4">
        <w:rPr>
          <w:rFonts w:cs="Arial"/>
          <w:bCs/>
          <w:iCs/>
          <w:snapToGrid/>
          <w:szCs w:val="24"/>
        </w:rPr>
        <w:t>,</w:t>
      </w:r>
      <w:r w:rsidRPr="009871A4">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6C8B380" w14:textId="015884BE"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2A7214EC" w14:textId="4D3C52BC" w:rsidR="00B418FF" w:rsidRDefault="00B418FF" w:rsidP="004413CA">
      <w:pPr>
        <w:pStyle w:val="Heading3"/>
        <w:spacing w:before="120" w:after="120" w:line="240" w:lineRule="auto"/>
        <w:rPr>
          <w:rFonts w:eastAsia="Calibri" w:cs="Arial"/>
          <w:snapToGrid/>
          <w:szCs w:val="24"/>
        </w:rPr>
      </w:pPr>
      <w:bookmarkStart w:id="18" w:name="_Hlk147828021"/>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4D5842">
        <w:rPr>
          <w:rFonts w:eastAsia="Calibri" w:cs="Arial"/>
          <w:snapToGrid/>
          <w:szCs w:val="24"/>
        </w:rPr>
        <w:t>4</w:t>
      </w:r>
      <w:r>
        <w:rPr>
          <w:rFonts w:eastAsia="Calibri" w:cs="Arial"/>
          <w:snapToGrid/>
          <w:szCs w:val="24"/>
        </w:rPr>
        <w:br/>
        <w:t>Chapter 13</w:t>
      </w:r>
      <w:r w:rsidR="00BE77FB">
        <w:rPr>
          <w:rFonts w:eastAsia="Calibri" w:cs="Arial"/>
          <w:snapToGrid/>
          <w:szCs w:val="24"/>
        </w:rPr>
        <w:t>,</w:t>
      </w:r>
      <w:r>
        <w:rPr>
          <w:rFonts w:eastAsia="Calibri" w:cs="Arial"/>
          <w:snapToGrid/>
          <w:szCs w:val="24"/>
        </w:rPr>
        <w:t xml:space="preserve"> Health Care Facilities and Medical Gas and Medical Vacuum Systems</w:t>
      </w:r>
    </w:p>
    <w:p w14:paraId="75996671" w14:textId="34DF84C0" w:rsidR="00B418FF" w:rsidRPr="00837E2A" w:rsidRDefault="00B418FF" w:rsidP="00C15EA5">
      <w:pPr>
        <w:spacing w:after="120"/>
        <w:rPr>
          <w:snapToGrid/>
        </w:rPr>
      </w:pPr>
      <w:r w:rsidRPr="00DE21C1">
        <w:rPr>
          <w:snapToGrid/>
        </w:rPr>
        <w:t xml:space="preserve">HCD proposes to </w:t>
      </w:r>
      <w:r>
        <w:rPr>
          <w:snapToGrid/>
        </w:rPr>
        <w:t xml:space="preserve">not </w:t>
      </w:r>
      <w:r w:rsidRPr="00DE21C1">
        <w:rPr>
          <w:snapToGrid/>
        </w:rPr>
        <w:t xml:space="preserve">adopt Chapter </w:t>
      </w:r>
      <w:r>
        <w:rPr>
          <w:snapToGrid/>
        </w:rPr>
        <w:t>13</w:t>
      </w:r>
      <w:r w:rsidRPr="00DE21C1">
        <w:rPr>
          <w:snapToGrid/>
        </w:rPr>
        <w:t xml:space="preserve"> from the 2024 UPC</w:t>
      </w:r>
      <w:r>
        <w:rPr>
          <w:snapToGrid/>
        </w:rPr>
        <w:t>.</w:t>
      </w:r>
    </w:p>
    <w:p w14:paraId="2AD8A180" w14:textId="00988256" w:rsidR="00FE2078" w:rsidRPr="00FE2078" w:rsidRDefault="00FE2078" w:rsidP="00FE2078">
      <w:pPr>
        <w:spacing w:before="240" w:after="240"/>
        <w:jc w:val="center"/>
        <w:rPr>
          <w:rFonts w:cs="Arial"/>
          <w:b/>
          <w:szCs w:val="24"/>
        </w:rPr>
      </w:pPr>
      <w:r w:rsidRPr="00FE2078">
        <w:rPr>
          <w:rFonts w:cs="Arial"/>
          <w:b/>
          <w:szCs w:val="24"/>
        </w:rPr>
        <w:t>CHAPTER 13</w:t>
      </w:r>
      <w:bookmarkStart w:id="19" w:name="Chap13"/>
      <w:bookmarkEnd w:id="19"/>
      <w:r w:rsidRPr="00FE2078">
        <w:rPr>
          <w:rFonts w:cs="Arial"/>
          <w:b/>
          <w:szCs w:val="24"/>
        </w:rPr>
        <w:br/>
        <w:t>HEALTH CARE FACILITIES AND MEDICAL GAS AND MEDICAL VACUUM SYSTEMS</w:t>
      </w:r>
    </w:p>
    <w:p w14:paraId="01E53127" w14:textId="77777777" w:rsidR="00B418FF" w:rsidRPr="00837E2A" w:rsidRDefault="00B418FF" w:rsidP="00D376D6">
      <w:pPr>
        <w:pStyle w:val="Heading4"/>
      </w:pPr>
      <w:r w:rsidRPr="00837E2A">
        <w:t>Notation:</w:t>
      </w:r>
    </w:p>
    <w:p w14:paraId="509B60E3" w14:textId="77777777" w:rsidR="00B418FF" w:rsidRPr="00837E2A" w:rsidRDefault="00B418F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18"/>
    <w:p w14:paraId="442E9019" w14:textId="7A1D79D5"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159C96C9" w14:textId="0A13526D" w:rsidR="00B418FF" w:rsidRDefault="00B418FF" w:rsidP="004413CA">
      <w:pPr>
        <w:pStyle w:val="Heading3"/>
        <w:spacing w:before="120" w:after="120" w:line="240" w:lineRule="auto"/>
        <w:rPr>
          <w:rFonts w:eastAsia="Calibri" w:cs="Arial"/>
          <w:snapToGrid/>
          <w:szCs w:val="24"/>
        </w:rPr>
      </w:pPr>
      <w:r w:rsidRPr="00DE21C1">
        <w:rPr>
          <w:rFonts w:eastAsia="Calibri" w:cs="Arial"/>
          <w:snapToGrid/>
          <w:szCs w:val="24"/>
        </w:rPr>
        <w:t>I</w:t>
      </w:r>
      <w:r>
        <w:rPr>
          <w:rFonts w:eastAsia="Calibri" w:cs="Arial"/>
          <w:snapToGrid/>
          <w:szCs w:val="24"/>
        </w:rPr>
        <w:t>TEM</w:t>
      </w:r>
      <w:r w:rsidRPr="00DE21C1">
        <w:rPr>
          <w:rFonts w:eastAsia="Calibri" w:cs="Arial"/>
          <w:snapToGrid/>
          <w:szCs w:val="24"/>
        </w:rPr>
        <w:t xml:space="preserve"> </w:t>
      </w:r>
      <w:r>
        <w:rPr>
          <w:rFonts w:eastAsia="Calibri" w:cs="Arial"/>
          <w:snapToGrid/>
          <w:szCs w:val="24"/>
        </w:rPr>
        <w:t>1</w:t>
      </w:r>
      <w:r w:rsidR="00181FE1">
        <w:rPr>
          <w:rFonts w:eastAsia="Calibri" w:cs="Arial"/>
          <w:snapToGrid/>
          <w:szCs w:val="24"/>
        </w:rPr>
        <w:t>5</w:t>
      </w:r>
      <w:r>
        <w:rPr>
          <w:rFonts w:eastAsia="Calibri" w:cs="Arial"/>
          <w:snapToGrid/>
          <w:szCs w:val="24"/>
        </w:rPr>
        <w:br/>
        <w:t>Chapter 1</w:t>
      </w:r>
      <w:r w:rsidR="00F12FF4">
        <w:rPr>
          <w:rFonts w:eastAsia="Calibri" w:cs="Arial"/>
          <w:snapToGrid/>
          <w:szCs w:val="24"/>
        </w:rPr>
        <w:t>4</w:t>
      </w:r>
      <w:r w:rsidR="00A06205">
        <w:rPr>
          <w:rFonts w:eastAsia="Calibri" w:cs="Arial"/>
          <w:snapToGrid/>
          <w:szCs w:val="24"/>
        </w:rPr>
        <w:t>,</w:t>
      </w:r>
      <w:r>
        <w:rPr>
          <w:rFonts w:eastAsia="Calibri" w:cs="Arial"/>
          <w:snapToGrid/>
          <w:szCs w:val="24"/>
        </w:rPr>
        <w:t xml:space="preserve"> </w:t>
      </w:r>
      <w:r w:rsidR="00F12FF4">
        <w:rPr>
          <w:rFonts w:eastAsia="Calibri" w:cs="Arial"/>
          <w:snapToGrid/>
          <w:szCs w:val="24"/>
        </w:rPr>
        <w:t>Firestop Protection</w:t>
      </w:r>
    </w:p>
    <w:p w14:paraId="33515F7B" w14:textId="0E806CB7" w:rsidR="00B418FF" w:rsidRPr="00837E2A" w:rsidRDefault="00B418FF" w:rsidP="00C15EA5">
      <w:pPr>
        <w:spacing w:after="120"/>
        <w:rPr>
          <w:snapToGrid/>
        </w:rPr>
      </w:pPr>
      <w:r w:rsidRPr="00DE21C1">
        <w:rPr>
          <w:snapToGrid/>
        </w:rPr>
        <w:t xml:space="preserve">HCD proposes to </w:t>
      </w:r>
      <w:r>
        <w:rPr>
          <w:snapToGrid/>
        </w:rPr>
        <w:t xml:space="preserve">not </w:t>
      </w:r>
      <w:r w:rsidRPr="00DE21C1">
        <w:rPr>
          <w:snapToGrid/>
        </w:rPr>
        <w:t xml:space="preserve">adopt Chapter </w:t>
      </w:r>
      <w:r>
        <w:rPr>
          <w:snapToGrid/>
        </w:rPr>
        <w:t>1</w:t>
      </w:r>
      <w:r w:rsidR="00F12FF4">
        <w:rPr>
          <w:snapToGrid/>
        </w:rPr>
        <w:t>4</w:t>
      </w:r>
      <w:r w:rsidRPr="00DE21C1">
        <w:rPr>
          <w:snapToGrid/>
        </w:rPr>
        <w:t xml:space="preserve"> from the 2024 UPC</w:t>
      </w:r>
      <w:r>
        <w:rPr>
          <w:snapToGrid/>
        </w:rPr>
        <w:t>.</w:t>
      </w:r>
    </w:p>
    <w:p w14:paraId="69004613" w14:textId="2383154E" w:rsidR="004E2D58" w:rsidRPr="004E2D58" w:rsidRDefault="004E2D58" w:rsidP="004E2D58">
      <w:pPr>
        <w:autoSpaceDE w:val="0"/>
        <w:autoSpaceDN w:val="0"/>
        <w:adjustRightInd w:val="0"/>
        <w:spacing w:before="240" w:after="240"/>
        <w:jc w:val="center"/>
        <w:rPr>
          <w:rFonts w:cs="Arial"/>
          <w:b/>
          <w:szCs w:val="24"/>
        </w:rPr>
      </w:pPr>
      <w:r w:rsidRPr="004E2D58">
        <w:rPr>
          <w:rFonts w:cs="Arial"/>
          <w:b/>
          <w:szCs w:val="24"/>
        </w:rPr>
        <w:lastRenderedPageBreak/>
        <w:t>CHAPTER 14</w:t>
      </w:r>
      <w:bookmarkStart w:id="20" w:name="Chap14"/>
      <w:bookmarkEnd w:id="20"/>
      <w:r w:rsidRPr="004E2D58">
        <w:rPr>
          <w:rFonts w:cs="Arial"/>
          <w:b/>
          <w:szCs w:val="24"/>
        </w:rPr>
        <w:br/>
        <w:t>FIRESTOP PROTECTION</w:t>
      </w:r>
    </w:p>
    <w:p w14:paraId="53C8CFF1" w14:textId="77777777" w:rsidR="00B418FF" w:rsidRPr="00837E2A" w:rsidRDefault="00B418FF" w:rsidP="00D376D6">
      <w:pPr>
        <w:pStyle w:val="Heading4"/>
      </w:pPr>
      <w:r w:rsidRPr="00837E2A">
        <w:t>Notation:</w:t>
      </w:r>
    </w:p>
    <w:p w14:paraId="59DE3DB8" w14:textId="77777777" w:rsidR="00B418FF" w:rsidRPr="00837E2A" w:rsidRDefault="00B418F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7165188" w14:textId="0FF20454"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775A2121" w14:textId="224DD1BA" w:rsidR="0097758B" w:rsidRDefault="00D37A55" w:rsidP="004413CA">
      <w:pPr>
        <w:pStyle w:val="Header3"/>
        <w:spacing w:before="120" w:after="120" w:line="240" w:lineRule="auto"/>
        <w:rPr>
          <w:rFonts w:cs="Arial"/>
          <w:szCs w:val="24"/>
        </w:rPr>
      </w:pPr>
      <w:r w:rsidRPr="00900153">
        <w:rPr>
          <w:rFonts w:cs="Arial"/>
          <w:szCs w:val="24"/>
        </w:rPr>
        <w:t>I</w:t>
      </w:r>
      <w:r w:rsidR="0097758B" w:rsidRPr="00900153">
        <w:rPr>
          <w:rFonts w:cs="Arial"/>
          <w:szCs w:val="24"/>
        </w:rPr>
        <w:t>TEM</w:t>
      </w:r>
      <w:r w:rsidRPr="00900153">
        <w:rPr>
          <w:rFonts w:cs="Arial"/>
          <w:szCs w:val="24"/>
        </w:rPr>
        <w:t xml:space="preserve"> </w:t>
      </w:r>
      <w:r w:rsidR="00F66455" w:rsidRPr="00900153">
        <w:rPr>
          <w:rFonts w:cs="Arial"/>
          <w:szCs w:val="24"/>
        </w:rPr>
        <w:t>1</w:t>
      </w:r>
      <w:r w:rsidR="00181FE1" w:rsidRPr="00900153">
        <w:rPr>
          <w:rFonts w:cs="Arial"/>
          <w:szCs w:val="24"/>
        </w:rPr>
        <w:t>6</w:t>
      </w:r>
      <w:r w:rsidR="0097758B" w:rsidRPr="00900153">
        <w:rPr>
          <w:rFonts w:cs="Arial"/>
          <w:szCs w:val="24"/>
        </w:rPr>
        <w:br/>
        <w:t>Chapter 15</w:t>
      </w:r>
      <w:r w:rsidR="00A06205" w:rsidRPr="00900153">
        <w:rPr>
          <w:rFonts w:cs="Arial"/>
          <w:szCs w:val="24"/>
        </w:rPr>
        <w:t>,</w:t>
      </w:r>
      <w:r w:rsidR="009F07FF" w:rsidRPr="00900153">
        <w:rPr>
          <w:rFonts w:cs="Arial"/>
          <w:szCs w:val="24"/>
        </w:rPr>
        <w:t xml:space="preserve"> Alternate Water Sources for Nonpotable Applications</w:t>
      </w:r>
    </w:p>
    <w:p w14:paraId="776F85E1" w14:textId="658EA7BC" w:rsidR="00BE417D" w:rsidRPr="00837E2A" w:rsidRDefault="00BE417D" w:rsidP="00C15EA5">
      <w:pPr>
        <w:spacing w:after="120"/>
      </w:pPr>
      <w:r w:rsidRPr="00BE417D">
        <w:t xml:space="preserve">HCD proposes to adopt Chapter </w:t>
      </w:r>
      <w:r>
        <w:t>15</w:t>
      </w:r>
      <w:r w:rsidRPr="00BE417D">
        <w:t xml:space="preserve"> of the 2024 UPC (</w:t>
      </w:r>
      <w:r>
        <w:t xml:space="preserve">except sections </w:t>
      </w:r>
      <w:r w:rsidRPr="00946ACF">
        <w:rPr>
          <w:rStyle w:val="cf01"/>
          <w:rFonts w:ascii="Arial" w:hAnsi="Arial" w:cs="Arial"/>
          <w:sz w:val="24"/>
          <w:szCs w:val="24"/>
        </w:rPr>
        <w:t>1501.5.2; 1502.3.4; 1503.9.3-1503.9.7; 1505; and Table 1501.5.</w:t>
      </w:r>
      <w:r w:rsidRPr="00946ACF">
        <w:rPr>
          <w:rFonts w:cs="Arial"/>
          <w:szCs w:val="24"/>
        </w:rPr>
        <w:t>)</w:t>
      </w:r>
      <w:r w:rsidRPr="00BE417D">
        <w:t xml:space="preserve"> and bring forward California amendments from the 2022 CPC into the 2025 CPC with the following modifications:</w:t>
      </w:r>
    </w:p>
    <w:p w14:paraId="737BFB86" w14:textId="77777777" w:rsidR="00D05513" w:rsidRPr="00D05513" w:rsidRDefault="00D05513" w:rsidP="00C15EA5">
      <w:pPr>
        <w:spacing w:before="240" w:after="240"/>
        <w:ind w:left="360" w:hanging="360"/>
        <w:jc w:val="center"/>
        <w:rPr>
          <w:rFonts w:eastAsia="Helvetica" w:cs="Arial"/>
          <w:b/>
          <w:bCs/>
          <w:szCs w:val="24"/>
        </w:rPr>
      </w:pPr>
      <w:r w:rsidRPr="00D05513">
        <w:rPr>
          <w:rFonts w:eastAsia="Helvetica" w:cs="Arial"/>
          <w:b/>
          <w:bCs/>
          <w:szCs w:val="24"/>
        </w:rPr>
        <w:t>CHAPTER 15</w:t>
      </w:r>
      <w:r w:rsidRPr="00D05513">
        <w:rPr>
          <w:rFonts w:eastAsia="Helvetica" w:cs="Arial"/>
          <w:b/>
          <w:bCs/>
          <w:szCs w:val="24"/>
        </w:rPr>
        <w:br/>
        <w:t>ALTERNATE WATER SOURCES FOR NONPOTABLE APPLICATIONS</w:t>
      </w:r>
    </w:p>
    <w:p w14:paraId="23A4CB68" w14:textId="7166C39F" w:rsidR="00F906E3" w:rsidRPr="0097037C" w:rsidRDefault="00F906E3" w:rsidP="0097037C">
      <w:pPr>
        <w:spacing w:before="240" w:after="240"/>
        <w:jc w:val="center"/>
        <w:rPr>
          <w:rFonts w:eastAsiaTheme="minorHAnsi" w:cs="Arial"/>
          <w:b/>
          <w:bCs/>
          <w:szCs w:val="24"/>
        </w:rPr>
      </w:pPr>
      <w:r>
        <w:rPr>
          <w:rStyle w:val="normaltextrun"/>
          <w:rFonts w:cs="Arial"/>
          <w:b/>
          <w:bCs/>
          <w:color w:val="000000"/>
          <w:shd w:val="clear" w:color="auto" w:fill="FFFFFF"/>
        </w:rPr>
        <w:t>SECTION 1501.0 - GENERAL</w:t>
      </w:r>
      <w:r>
        <w:rPr>
          <w:rStyle w:val="eop"/>
          <w:rFonts w:cs="Arial"/>
          <w:color w:val="000000"/>
          <w:shd w:val="clear" w:color="auto" w:fill="FFFFFF"/>
        </w:rPr>
        <w:t> </w:t>
      </w:r>
    </w:p>
    <w:p w14:paraId="250D69E7" w14:textId="7D436EEE" w:rsidR="00D560E3" w:rsidRPr="00D05513" w:rsidRDefault="00D05513" w:rsidP="00C15EA5">
      <w:pPr>
        <w:widowControl/>
        <w:tabs>
          <w:tab w:val="left" w:pos="360"/>
          <w:tab w:val="left" w:pos="720"/>
          <w:tab w:val="left" w:pos="3022"/>
        </w:tabs>
        <w:spacing w:after="120"/>
        <w:rPr>
          <w:rFonts w:cs="Arial"/>
          <w:snapToGrid/>
          <w:szCs w:val="24"/>
        </w:rPr>
      </w:pPr>
      <w:r w:rsidRPr="00D05513">
        <w:rPr>
          <w:rFonts w:eastAsia="Helvetica" w:cs="Arial"/>
          <w:b/>
          <w:snapToGrid/>
          <w:szCs w:val="24"/>
        </w:rPr>
        <w:t xml:space="preserve">1501.7 Minimum Water Quality Requirements. </w:t>
      </w:r>
      <w:r w:rsidRPr="00D05513">
        <w:rPr>
          <w:rFonts w:eastAsia="Helvetica" w:cs="Arial"/>
          <w:snapToGrid/>
          <w:szCs w:val="24"/>
        </w:rPr>
        <w:t xml:space="preserve">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NSF 350 shall apply. </w:t>
      </w:r>
      <w:r w:rsidRPr="00D05513">
        <w:rPr>
          <w:rFonts w:eastAsia="Helvetica" w:cs="Arial"/>
          <w:i/>
          <w:snapToGrid/>
          <w:szCs w:val="24"/>
        </w:rPr>
        <w:t xml:space="preserve">Water quality requirements for on-site treated nonpotable graywater shall comply with </w:t>
      </w:r>
      <w:r w:rsidRPr="002F213A">
        <w:rPr>
          <w:rFonts w:eastAsia="Helvetica" w:cs="Arial"/>
          <w:i/>
          <w:snapToGrid/>
          <w:szCs w:val="24"/>
        </w:rPr>
        <w:t>this section and</w:t>
      </w:r>
      <w:r w:rsidRPr="00D05513">
        <w:rPr>
          <w:rFonts w:eastAsia="Helvetica" w:cs="Arial"/>
          <w:i/>
          <w:snapToGrid/>
          <w:szCs w:val="24"/>
        </w:rPr>
        <w:t xml:space="preserve"> Section </w:t>
      </w:r>
      <w:r w:rsidRPr="00900153">
        <w:rPr>
          <w:rFonts w:eastAsia="Helvetica" w:cs="Arial"/>
          <w:i/>
          <w:strike/>
          <w:snapToGrid/>
          <w:szCs w:val="24"/>
        </w:rPr>
        <w:t>1506.9.2</w:t>
      </w:r>
      <w:r w:rsidR="00F230E6">
        <w:rPr>
          <w:rFonts w:eastAsia="Helvetica" w:cs="Arial"/>
          <w:i/>
          <w:snapToGrid/>
          <w:szCs w:val="24"/>
        </w:rPr>
        <w:t xml:space="preserve"> </w:t>
      </w:r>
      <w:r w:rsidR="00F230E6" w:rsidRPr="00661B78">
        <w:rPr>
          <w:rFonts w:eastAsia="Helvetica" w:cs="Arial"/>
          <w:i/>
          <w:snapToGrid/>
          <w:szCs w:val="24"/>
          <w:u w:val="single"/>
        </w:rPr>
        <w:t>1506.10.2</w:t>
      </w:r>
      <w:r w:rsidRPr="00D05513">
        <w:rPr>
          <w:rFonts w:eastAsia="Helvetica" w:cs="Arial"/>
          <w:i/>
          <w:snapToGrid/>
          <w:szCs w:val="24"/>
        </w:rPr>
        <w:t>.</w:t>
      </w:r>
      <w:r w:rsidRPr="00D05513">
        <w:rPr>
          <w:rFonts w:cs="Arial"/>
          <w:snapToGrid/>
          <w:szCs w:val="24"/>
        </w:rPr>
        <w:t xml:space="preserve"> </w:t>
      </w:r>
    </w:p>
    <w:p w14:paraId="4235D8A5" w14:textId="1F03A4F0" w:rsidR="00F227C7" w:rsidRPr="0097037C" w:rsidRDefault="00D560E3" w:rsidP="0097037C">
      <w:pPr>
        <w:spacing w:before="240" w:after="240"/>
        <w:jc w:val="center"/>
        <w:rPr>
          <w:rFonts w:eastAsiaTheme="minorHAnsi" w:cs="Arial"/>
          <w:b/>
          <w:szCs w:val="24"/>
        </w:rPr>
      </w:pPr>
      <w:r>
        <w:rPr>
          <w:rStyle w:val="normaltextrun"/>
          <w:rFonts w:cs="Arial"/>
          <w:b/>
          <w:bCs/>
          <w:color w:val="000000"/>
          <w:shd w:val="clear" w:color="auto" w:fill="FFFFFF"/>
        </w:rPr>
        <w:t>SECTION 1503.0 – GRAY WATER SYSTEMS</w:t>
      </w:r>
      <w:r>
        <w:rPr>
          <w:rStyle w:val="eop"/>
          <w:rFonts w:cs="Arial"/>
          <w:color w:val="000000"/>
          <w:shd w:val="clear" w:color="auto" w:fill="FFFFFF"/>
        </w:rPr>
        <w:t> </w:t>
      </w:r>
    </w:p>
    <w:p w14:paraId="759DCEEB" w14:textId="77777777" w:rsidR="00AB0E81" w:rsidRDefault="004F60B8" w:rsidP="00C15EA5">
      <w:pPr>
        <w:spacing w:after="120"/>
        <w:rPr>
          <w:i/>
          <w:iCs/>
        </w:rPr>
      </w:pPr>
      <w:r w:rsidRPr="00D05513">
        <w:rPr>
          <w:rFonts w:eastAsia="Helvetica"/>
          <w:b/>
          <w:snapToGrid/>
        </w:rPr>
        <w:t>150</w:t>
      </w:r>
      <w:r>
        <w:rPr>
          <w:rFonts w:eastAsia="Helvetica"/>
          <w:b/>
          <w:snapToGrid/>
        </w:rPr>
        <w:t>3.</w:t>
      </w:r>
      <w:r w:rsidR="00CC67D1">
        <w:rPr>
          <w:rFonts w:eastAsia="Helvetica"/>
          <w:b/>
          <w:snapToGrid/>
        </w:rPr>
        <w:t>6 Prohibited Location</w:t>
      </w:r>
      <w:r w:rsidRPr="00D05513">
        <w:rPr>
          <w:rFonts w:eastAsia="Helvetica"/>
          <w:b/>
          <w:snapToGrid/>
        </w:rPr>
        <w:t>.</w:t>
      </w:r>
      <w:r w:rsidR="00CC67D1">
        <w:rPr>
          <w:rFonts w:eastAsia="Helvetica"/>
          <w:b/>
          <w:snapToGrid/>
        </w:rPr>
        <w:t xml:space="preserve"> </w:t>
      </w:r>
      <w:r w:rsidR="00AB0E81" w:rsidRPr="00AB0E81">
        <w:t xml:space="preserve">Where there is insufficient lot area or inappropriate soil conditions for adequate absorption </w:t>
      </w:r>
      <w:r w:rsidR="00AB0E81" w:rsidRPr="00196391">
        <w:rPr>
          <w:strike/>
        </w:rPr>
        <w:t>to prevent the ponding, surfacing, or runoff of the gray water, as determined by the Authority Having Jurisdiction</w:t>
      </w:r>
      <w:r w:rsidR="00AB0E81" w:rsidRPr="00AB0E81">
        <w:t xml:space="preserve">, no gray water system shall be permitted. </w:t>
      </w:r>
      <w:r w:rsidR="00AB0E81" w:rsidRPr="00196391">
        <w:rPr>
          <w:strike/>
        </w:rPr>
        <w:t>A gray water system is not permitted on a property in a geologically sensitive area as determined by the Authority Having Jurisdiction</w:t>
      </w:r>
      <w:r w:rsidR="00AB0E81" w:rsidRPr="00196391">
        <w:rPr>
          <w:i/>
          <w:iCs/>
          <w:strike/>
        </w:rPr>
        <w:t>.</w:t>
      </w:r>
      <w:r w:rsidR="00AB0E81">
        <w:rPr>
          <w:i/>
          <w:iCs/>
        </w:rPr>
        <w:t xml:space="preserve"> </w:t>
      </w:r>
    </w:p>
    <w:p w14:paraId="28467E31" w14:textId="07CDA614" w:rsidR="00302CCA" w:rsidRPr="00196391" w:rsidRDefault="00302CCA" w:rsidP="00C15EA5">
      <w:pPr>
        <w:spacing w:after="120"/>
        <w:rPr>
          <w:rFonts w:ascii="Times New Roman" w:hAnsi="Times New Roman"/>
          <w:snapToGrid/>
        </w:rPr>
      </w:pPr>
      <w:r>
        <w:t>…</w:t>
      </w:r>
    </w:p>
    <w:p w14:paraId="2FE34D11" w14:textId="145D72F3" w:rsidR="004F60B8" w:rsidRDefault="00B62CE3" w:rsidP="00C15EA5">
      <w:pPr>
        <w:widowControl/>
        <w:tabs>
          <w:tab w:val="left" w:pos="360"/>
          <w:tab w:val="left" w:pos="720"/>
          <w:tab w:val="left" w:pos="3022"/>
        </w:tabs>
        <w:spacing w:after="120"/>
        <w:rPr>
          <w:rFonts w:cs="Arial"/>
          <w:b/>
          <w:snapToGrid/>
          <w:szCs w:val="24"/>
        </w:rPr>
      </w:pPr>
      <w:r w:rsidRPr="00B62CE3">
        <w:rPr>
          <w:rFonts w:cs="Arial"/>
          <w:b/>
          <w:snapToGrid/>
          <w:szCs w:val="24"/>
        </w:rPr>
        <w:t>1503.</w:t>
      </w:r>
      <w:r w:rsidR="00BB2347">
        <w:rPr>
          <w:rFonts w:cs="Arial"/>
          <w:b/>
          <w:snapToGrid/>
          <w:szCs w:val="24"/>
        </w:rPr>
        <w:t>7</w:t>
      </w:r>
      <w:r w:rsidRPr="00B62CE3">
        <w:rPr>
          <w:rFonts w:cs="Arial"/>
          <w:b/>
          <w:snapToGrid/>
          <w:szCs w:val="24"/>
        </w:rPr>
        <w:t xml:space="preserve"> </w:t>
      </w:r>
      <w:r w:rsidR="00BB2347">
        <w:rPr>
          <w:rFonts w:cs="Arial"/>
          <w:b/>
          <w:snapToGrid/>
          <w:szCs w:val="24"/>
        </w:rPr>
        <w:t>Drawings and Specifications</w:t>
      </w:r>
      <w:r w:rsidRPr="00B62CE3">
        <w:rPr>
          <w:rFonts w:cs="Arial"/>
          <w:b/>
          <w:snapToGrid/>
          <w:szCs w:val="24"/>
        </w:rPr>
        <w:t>.</w:t>
      </w:r>
      <w:r>
        <w:rPr>
          <w:rFonts w:cs="Arial"/>
          <w:b/>
          <w:snapToGrid/>
          <w:szCs w:val="24"/>
        </w:rPr>
        <w:t xml:space="preserve"> </w:t>
      </w:r>
      <w:r w:rsidR="00C43538" w:rsidRPr="00196391">
        <w:rPr>
          <w:rFonts w:cs="Arial"/>
          <w:bCs/>
          <w:snapToGrid/>
          <w:szCs w:val="24"/>
        </w:rPr>
        <w:t>The Authority</w:t>
      </w:r>
      <w:r w:rsidR="00C43538">
        <w:rPr>
          <w:rFonts w:cs="Arial"/>
          <w:bCs/>
          <w:snapToGrid/>
          <w:szCs w:val="24"/>
        </w:rPr>
        <w:t xml:space="preserve"> </w:t>
      </w:r>
      <w:r w:rsidR="00C43538" w:rsidRPr="00196391">
        <w:rPr>
          <w:rFonts w:cs="Arial"/>
          <w:bCs/>
          <w:snapToGrid/>
          <w:szCs w:val="24"/>
        </w:rPr>
        <w:t xml:space="preserve">Having Jurisdiction </w:t>
      </w:r>
      <w:r w:rsidR="00C43538" w:rsidRPr="00F67297">
        <w:rPr>
          <w:rFonts w:cs="Arial"/>
          <w:bCs/>
          <w:strike/>
          <w:snapToGrid/>
          <w:szCs w:val="24"/>
        </w:rPr>
        <w:t>shall</w:t>
      </w:r>
      <w:r w:rsidR="00C43538" w:rsidRPr="00196391">
        <w:rPr>
          <w:rFonts w:cs="Arial"/>
          <w:bCs/>
          <w:snapToGrid/>
          <w:szCs w:val="24"/>
        </w:rPr>
        <w:t xml:space="preserve"> </w:t>
      </w:r>
      <w:r w:rsidR="00700E66" w:rsidRPr="00F67297">
        <w:rPr>
          <w:rFonts w:cs="Arial"/>
          <w:bCs/>
          <w:snapToGrid/>
          <w:szCs w:val="24"/>
          <w:u w:val="single"/>
        </w:rPr>
        <w:t>may</w:t>
      </w:r>
      <w:r w:rsidR="00700E66">
        <w:rPr>
          <w:rFonts w:cs="Arial"/>
          <w:bCs/>
          <w:snapToGrid/>
          <w:szCs w:val="24"/>
        </w:rPr>
        <w:t xml:space="preserve"> </w:t>
      </w:r>
      <w:r w:rsidR="00C43538" w:rsidRPr="00196391">
        <w:rPr>
          <w:rFonts w:cs="Arial"/>
          <w:bCs/>
          <w:snapToGrid/>
          <w:szCs w:val="24"/>
        </w:rPr>
        <w:t xml:space="preserve">require the following </w:t>
      </w:r>
      <w:r w:rsidR="00A40819">
        <w:rPr>
          <w:rFonts w:cs="Arial"/>
          <w:bCs/>
          <w:snapToGrid/>
          <w:szCs w:val="24"/>
        </w:rPr>
        <w:t>information t</w:t>
      </w:r>
      <w:r w:rsidR="00C43538" w:rsidRPr="00196391">
        <w:rPr>
          <w:rFonts w:cs="Arial"/>
          <w:bCs/>
          <w:snapToGrid/>
          <w:szCs w:val="24"/>
        </w:rPr>
        <w:t>o be included with or in the plot plan before a permit is issued for a gray water system, or at a time during the:</w:t>
      </w:r>
    </w:p>
    <w:p w14:paraId="7B0C9E1F" w14:textId="5315F517" w:rsidR="001A16CA" w:rsidRDefault="00835397" w:rsidP="00C15EA5">
      <w:pPr>
        <w:pStyle w:val="ListParagraph"/>
        <w:widowControl/>
        <w:numPr>
          <w:ilvl w:val="0"/>
          <w:numId w:val="36"/>
        </w:numPr>
        <w:tabs>
          <w:tab w:val="left" w:pos="360"/>
          <w:tab w:val="right" w:pos="720"/>
          <w:tab w:val="left" w:pos="3022"/>
        </w:tabs>
        <w:spacing w:after="120"/>
        <w:ind w:left="792"/>
        <w:contextualSpacing w:val="0"/>
        <w:rPr>
          <w:rFonts w:cs="Arial"/>
          <w:bCs/>
          <w:snapToGrid/>
          <w:szCs w:val="24"/>
        </w:rPr>
      </w:pPr>
      <w:r w:rsidRPr="00532685">
        <w:rPr>
          <w:rFonts w:cs="Arial"/>
          <w:bCs/>
          <w:snapToGrid/>
          <w:szCs w:val="24"/>
        </w:rPr>
        <w:t xml:space="preserve">(…) </w:t>
      </w:r>
      <w:r w:rsidR="006E3E28" w:rsidRPr="00F3277F">
        <w:rPr>
          <w:rStyle w:val="normaltextrun"/>
          <w:rFonts w:cs="Arial"/>
          <w:i/>
        </w:rPr>
        <w:t>(</w:t>
      </w:r>
      <w:r w:rsidR="006E3E28" w:rsidRPr="00F3277F">
        <w:rPr>
          <w:rStyle w:val="normaltextrun"/>
          <w:rFonts w:cs="Arial"/>
        </w:rPr>
        <w:t xml:space="preserve">No change to </w:t>
      </w:r>
      <w:r w:rsidR="0075081F" w:rsidRPr="00F3277F">
        <w:rPr>
          <w:rStyle w:val="normaltextrun"/>
          <w:rFonts w:cs="Arial"/>
        </w:rPr>
        <w:t>existing California amendment</w:t>
      </w:r>
      <w:r w:rsidR="006E3E28" w:rsidRPr="00F3277F">
        <w:rPr>
          <w:rStyle w:val="normaltextrun"/>
          <w:rFonts w:cs="Arial"/>
        </w:rPr>
        <w:t>.)</w:t>
      </w:r>
      <w:r w:rsidR="006E3E28" w:rsidRPr="00906D76">
        <w:rPr>
          <w:rStyle w:val="eop"/>
          <w:rFonts w:cs="Arial"/>
        </w:rPr>
        <w:t> </w:t>
      </w:r>
    </w:p>
    <w:p w14:paraId="3A4C8A6A" w14:textId="459FE465" w:rsidR="007E15AE" w:rsidRPr="00196391" w:rsidRDefault="007E15AE" w:rsidP="00C15EA5">
      <w:pPr>
        <w:pStyle w:val="ListParagraph"/>
        <w:widowControl/>
        <w:numPr>
          <w:ilvl w:val="0"/>
          <w:numId w:val="36"/>
        </w:numPr>
        <w:tabs>
          <w:tab w:val="left" w:pos="360"/>
          <w:tab w:val="right" w:pos="720"/>
          <w:tab w:val="left" w:pos="3022"/>
        </w:tabs>
        <w:spacing w:after="120"/>
        <w:rPr>
          <w:rFonts w:cs="Arial"/>
          <w:bCs/>
          <w:snapToGrid/>
          <w:szCs w:val="24"/>
        </w:rPr>
      </w:pPr>
      <w:r>
        <w:rPr>
          <w:rFonts w:cs="Arial"/>
          <w:bCs/>
          <w:snapToGrid/>
          <w:szCs w:val="24"/>
        </w:rPr>
        <w:t xml:space="preserve">Details </w:t>
      </w:r>
      <w:r w:rsidRPr="007E15AE">
        <w:rPr>
          <w:rFonts w:cs="Arial"/>
          <w:bCs/>
          <w:snapToGrid/>
          <w:szCs w:val="24"/>
        </w:rPr>
        <w:t xml:space="preserve">of construction necessary to ensure compliance with the requirements of this chapter, together with a full description of the complete installation, including </w:t>
      </w:r>
      <w:r w:rsidRPr="007E15AE">
        <w:rPr>
          <w:rFonts w:cs="Arial"/>
          <w:bCs/>
          <w:snapToGrid/>
          <w:szCs w:val="24"/>
        </w:rPr>
        <w:lastRenderedPageBreak/>
        <w:t xml:space="preserve">installation methods, construction, and materials </w:t>
      </w:r>
      <w:r w:rsidRPr="00196391">
        <w:rPr>
          <w:rFonts w:cs="Arial"/>
          <w:bCs/>
          <w:strike/>
          <w:snapToGrid/>
          <w:szCs w:val="24"/>
        </w:rPr>
        <w:t>in accordance with the Authority Having Jurisdiction.</w:t>
      </w:r>
    </w:p>
    <w:p w14:paraId="4552FFBA" w14:textId="5A58067B" w:rsidR="00074D8F" w:rsidRPr="00196391" w:rsidRDefault="004950B6"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w:t>
      </w:r>
      <w:r w:rsidR="0075081F">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0ACFF19E" w14:textId="11F7ACB3" w:rsidR="006E3E28" w:rsidRPr="00196391"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0923FA6E" w14:textId="3B3C2307" w:rsidR="00835397" w:rsidRPr="00196391"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Pr>
          <w:rFonts w:cs="Arial"/>
          <w:bCs/>
          <w:snapToGrid/>
          <w:szCs w:val="24"/>
        </w:rPr>
        <w:t xml:space="preserve">(...) </w:t>
      </w:r>
      <w:r w:rsidR="0075081F" w:rsidRPr="00F3277F">
        <w:rPr>
          <w:rStyle w:val="normaltextrun"/>
          <w:rFonts w:cs="Arial"/>
          <w:i/>
          <w:iCs/>
        </w:rPr>
        <w:t>(</w:t>
      </w:r>
      <w:r w:rsidR="0075081F" w:rsidRPr="00F3277F">
        <w:rPr>
          <w:rStyle w:val="normaltextrun"/>
          <w:rFonts w:cs="Arial"/>
        </w:rPr>
        <w:t>No change to existing California amendment.)</w:t>
      </w:r>
      <w:r w:rsidR="0075081F" w:rsidRPr="00906D76">
        <w:rPr>
          <w:rStyle w:val="eop"/>
          <w:rFonts w:cs="Arial"/>
        </w:rPr>
        <w:t> </w:t>
      </w:r>
    </w:p>
    <w:p w14:paraId="76D61FA4" w14:textId="309994BA" w:rsidR="00302CCA" w:rsidRPr="00302CCA" w:rsidRDefault="00302CCA" w:rsidP="0097037C">
      <w:pPr>
        <w:widowControl/>
        <w:tabs>
          <w:tab w:val="left" w:pos="360"/>
          <w:tab w:val="right" w:pos="720"/>
          <w:tab w:val="left" w:pos="3022"/>
        </w:tabs>
        <w:rPr>
          <w:rFonts w:cs="Arial"/>
          <w:bCs/>
          <w:snapToGrid/>
          <w:szCs w:val="24"/>
        </w:rPr>
      </w:pPr>
      <w:r>
        <w:rPr>
          <w:rFonts w:cs="Arial"/>
          <w:bCs/>
          <w:snapToGrid/>
          <w:szCs w:val="24"/>
        </w:rPr>
        <w:t>…</w:t>
      </w:r>
    </w:p>
    <w:p w14:paraId="3131D629" w14:textId="55968F3E" w:rsidR="001D18CD" w:rsidRPr="0097037C" w:rsidRDefault="001D18CD" w:rsidP="0097037C">
      <w:pPr>
        <w:spacing w:before="120" w:after="240"/>
        <w:jc w:val="center"/>
        <w:rPr>
          <w:rFonts w:eastAsiaTheme="minorHAnsi" w:cs="Arial"/>
          <w:b/>
          <w:bCs/>
          <w:szCs w:val="24"/>
        </w:rPr>
      </w:pPr>
      <w:r>
        <w:rPr>
          <w:rStyle w:val="normaltextrun"/>
          <w:rFonts w:cs="Arial"/>
          <w:b/>
          <w:bCs/>
          <w:color w:val="000000"/>
          <w:shd w:val="clear" w:color="auto" w:fill="FFFFFF"/>
        </w:rPr>
        <w:t xml:space="preserve">SECTION </w:t>
      </w:r>
      <w:r w:rsidR="00C97C5F">
        <w:rPr>
          <w:rStyle w:val="normaltextrun"/>
          <w:rFonts w:eastAsia="Helvetica" w:cs="Arial"/>
          <w:b/>
          <w:color w:val="000000"/>
          <w:shd w:val="clear" w:color="auto" w:fill="FFFFFF"/>
        </w:rPr>
        <w:t>1506.</w:t>
      </w:r>
      <w:r>
        <w:rPr>
          <w:rStyle w:val="normaltextrun"/>
          <w:rFonts w:cs="Arial"/>
          <w:b/>
          <w:bCs/>
          <w:color w:val="000000"/>
          <w:shd w:val="clear" w:color="auto" w:fill="FFFFFF"/>
        </w:rPr>
        <w:t xml:space="preserve">0 </w:t>
      </w:r>
      <w:r w:rsidR="002322B0">
        <w:rPr>
          <w:rStyle w:val="normaltextrun"/>
          <w:rFonts w:cs="Arial"/>
          <w:b/>
          <w:bCs/>
          <w:color w:val="000000"/>
          <w:shd w:val="clear" w:color="auto" w:fill="FFFFFF"/>
        </w:rPr>
        <w:t>–</w:t>
      </w:r>
      <w:r>
        <w:rPr>
          <w:rStyle w:val="normaltextrun"/>
          <w:rFonts w:cs="Arial"/>
          <w:b/>
          <w:bCs/>
          <w:color w:val="000000"/>
          <w:shd w:val="clear" w:color="auto" w:fill="FFFFFF"/>
        </w:rPr>
        <w:t xml:space="preserve"> </w:t>
      </w:r>
      <w:r w:rsidR="002322B0">
        <w:rPr>
          <w:rStyle w:val="normaltextrun"/>
          <w:rFonts w:cs="Arial"/>
          <w:b/>
          <w:bCs/>
          <w:color w:val="000000"/>
          <w:shd w:val="clear" w:color="auto" w:fill="FFFFFF"/>
        </w:rPr>
        <w:t>ON-SITE NONPOTABLE GRAY WATER SYSTEMS</w:t>
      </w:r>
      <w:r>
        <w:rPr>
          <w:rStyle w:val="eop"/>
          <w:rFonts w:cs="Arial"/>
          <w:color w:val="000000"/>
          <w:shd w:val="clear" w:color="auto" w:fill="FFFFFF"/>
        </w:rPr>
        <w:t> </w:t>
      </w:r>
    </w:p>
    <w:p w14:paraId="50F0F6ED" w14:textId="66E00A7A" w:rsidR="002B7E73" w:rsidRPr="006529A9" w:rsidRDefault="00C97C5F" w:rsidP="00C15EA5">
      <w:pPr>
        <w:widowControl/>
        <w:tabs>
          <w:tab w:val="left" w:pos="360"/>
          <w:tab w:val="right" w:pos="720"/>
          <w:tab w:val="left" w:pos="3022"/>
        </w:tabs>
        <w:spacing w:after="120"/>
        <w:rPr>
          <w:rFonts w:cs="Arial"/>
          <w:bCs/>
          <w:snapToGrid/>
          <w:szCs w:val="24"/>
        </w:rPr>
      </w:pPr>
      <w:r w:rsidRPr="0097037C">
        <w:rPr>
          <w:rFonts w:eastAsia="Helvetica" w:cs="Arial"/>
          <w:b/>
          <w:snapToGrid/>
          <w:szCs w:val="24"/>
        </w:rPr>
        <w:t>1506.</w:t>
      </w:r>
      <w:r w:rsidR="002B7E73" w:rsidRPr="0097037C">
        <w:rPr>
          <w:rFonts w:cs="Arial"/>
          <w:b/>
          <w:bCs/>
          <w:snapToGrid/>
          <w:szCs w:val="24"/>
        </w:rPr>
        <w:t xml:space="preserve">5 Water Pressure. </w:t>
      </w:r>
      <w:r w:rsidR="002B7E73" w:rsidRPr="0097037C">
        <w:rPr>
          <w:rFonts w:cs="Arial"/>
          <w:bCs/>
          <w:snapToGrid/>
          <w:szCs w:val="24"/>
        </w:rPr>
        <w:t xml:space="preserve">On-site treated non-potable </w:t>
      </w:r>
      <w:r w:rsidR="002B7E73" w:rsidRPr="0097037C">
        <w:rPr>
          <w:rFonts w:cs="Arial"/>
          <w:bCs/>
          <w:i/>
          <w:iCs/>
          <w:snapToGrid/>
          <w:szCs w:val="24"/>
          <w:u w:val="single"/>
        </w:rPr>
        <w:t>gray</w:t>
      </w:r>
      <w:r w:rsidR="002B7E73" w:rsidRPr="0097037C">
        <w:rPr>
          <w:rFonts w:cs="Arial"/>
          <w:bCs/>
          <w:snapToGrid/>
          <w:szCs w:val="24"/>
        </w:rPr>
        <w:t xml:space="preserve"> water systems supplying water to water closets, urinals, and trap primers shall be capable of delivering not less than 15 pounds-force per square inch (psi) (103 kPa) residual pressure at the highest and most remote outlet served.  Where the water pressure in the on-site treated non-potable</w:t>
      </w:r>
      <w:r w:rsidR="002B7E73" w:rsidRPr="0097037C">
        <w:rPr>
          <w:rFonts w:cs="Arial"/>
          <w:bCs/>
          <w:i/>
          <w:iCs/>
          <w:snapToGrid/>
          <w:szCs w:val="24"/>
          <w:u w:val="single"/>
        </w:rPr>
        <w:t xml:space="preserve"> gray</w:t>
      </w:r>
      <w:r w:rsidR="002B7E73" w:rsidRPr="0097037C">
        <w:rPr>
          <w:rFonts w:cs="Arial"/>
          <w:bCs/>
          <w:snapToGrid/>
          <w:szCs w:val="24"/>
        </w:rPr>
        <w:t xml:space="preserve"> water supply system within the building exceeds 80 psi (552 kPa), a pressure reducing valve reducing the pressure to 80 psi (552 kPa) or less to water outlets in the building shall be installed. </w:t>
      </w:r>
    </w:p>
    <w:p w14:paraId="332FBEDF" w14:textId="1A46C9CE" w:rsidR="00B65E47" w:rsidRPr="006529A9" w:rsidRDefault="00FE7184" w:rsidP="00C15EA5">
      <w:pPr>
        <w:tabs>
          <w:tab w:val="left" w:pos="360"/>
          <w:tab w:val="left" w:pos="720"/>
          <w:tab w:val="left" w:pos="3022"/>
        </w:tabs>
        <w:spacing w:after="120"/>
        <w:rPr>
          <w:rFonts w:eastAsia="Helvetica" w:cs="Arial"/>
          <w:i/>
          <w:iCs/>
          <w:snapToGrid/>
          <w:szCs w:val="24"/>
        </w:rPr>
      </w:pPr>
      <w:r w:rsidRPr="0097037C">
        <w:rPr>
          <w:rFonts w:eastAsia="Helvetica" w:cs="Arial"/>
          <w:b/>
          <w:strike/>
          <w:snapToGrid/>
          <w:szCs w:val="24"/>
        </w:rPr>
        <w:t>1506.9</w:t>
      </w:r>
      <w:r w:rsidRPr="0097037C">
        <w:rPr>
          <w:rFonts w:eastAsia="Helvetica" w:cs="Arial"/>
          <w:b/>
          <w:snapToGrid/>
          <w:szCs w:val="24"/>
        </w:rPr>
        <w:t xml:space="preserve"> </w:t>
      </w:r>
      <w:r w:rsidRPr="0097037C">
        <w:rPr>
          <w:rFonts w:eastAsia="Helvetica" w:cs="Arial"/>
          <w:b/>
          <w:snapToGrid/>
          <w:szCs w:val="24"/>
          <w:u w:val="single"/>
        </w:rPr>
        <w:t>1506.10</w:t>
      </w:r>
      <w:r w:rsidR="00D37A55" w:rsidRPr="00661B78">
        <w:rPr>
          <w:rFonts w:eastAsia="Helvetica" w:cs="Arial"/>
          <w:b/>
          <w:snapToGrid/>
          <w:szCs w:val="24"/>
        </w:rPr>
        <w:t xml:space="preserve"> Design and Installation.</w:t>
      </w:r>
      <w:r w:rsidR="00D37A55" w:rsidRPr="00661B78">
        <w:rPr>
          <w:rFonts w:eastAsia="Helvetica" w:cs="Arial"/>
          <w:snapToGrid/>
          <w:szCs w:val="24"/>
        </w:rPr>
        <w:t xml:space="preserve"> </w:t>
      </w:r>
      <w:r w:rsidR="00051284" w:rsidRPr="00661B78">
        <w:rPr>
          <w:rFonts w:eastAsia="Helvetica" w:cs="Arial"/>
          <w:snapToGrid/>
          <w:szCs w:val="24"/>
        </w:rPr>
        <w:t>The design and installation of on-site treated nonpotable</w:t>
      </w:r>
      <w:r w:rsidR="00051284" w:rsidRPr="00661B78">
        <w:rPr>
          <w:rFonts w:eastAsia="Helvetica" w:cs="Arial"/>
          <w:i/>
          <w:snapToGrid/>
          <w:szCs w:val="24"/>
        </w:rPr>
        <w:t xml:space="preserve"> </w:t>
      </w:r>
      <w:r w:rsidR="00051284" w:rsidRPr="00661B78">
        <w:rPr>
          <w:rFonts w:eastAsia="Helvetica" w:cs="Arial"/>
          <w:snapToGrid/>
          <w:szCs w:val="24"/>
        </w:rPr>
        <w:t xml:space="preserve">systems shall be in accordance with Section </w:t>
      </w:r>
      <w:r w:rsidR="00051284" w:rsidRPr="00917869">
        <w:rPr>
          <w:rFonts w:eastAsia="Helvetica" w:cs="Arial"/>
          <w:iCs/>
          <w:snapToGrid/>
          <w:szCs w:val="24"/>
        </w:rPr>
        <w:t>1506.</w:t>
      </w:r>
      <w:r w:rsidR="00FD0C2B" w:rsidRPr="00917869">
        <w:rPr>
          <w:rFonts w:eastAsia="Helvetica" w:cs="Arial"/>
          <w:iCs/>
          <w:snapToGrid/>
          <w:szCs w:val="24"/>
        </w:rPr>
        <w:t>10</w:t>
      </w:r>
      <w:r w:rsidR="00051284" w:rsidRPr="00917869">
        <w:rPr>
          <w:rFonts w:eastAsia="Helvetica" w:cs="Arial"/>
          <w:iCs/>
          <w:snapToGrid/>
          <w:szCs w:val="24"/>
        </w:rPr>
        <w:t>.1</w:t>
      </w:r>
      <w:r w:rsidR="00051284" w:rsidRPr="00661B78">
        <w:rPr>
          <w:rFonts w:eastAsia="Helvetica" w:cs="Arial"/>
          <w:snapToGrid/>
          <w:szCs w:val="24"/>
        </w:rPr>
        <w:t xml:space="preserve"> through </w:t>
      </w:r>
      <w:r w:rsidR="00051284" w:rsidRPr="001E451E">
        <w:rPr>
          <w:rFonts w:eastAsia="Helvetica" w:cs="Arial"/>
          <w:snapToGrid/>
          <w:szCs w:val="24"/>
        </w:rPr>
        <w:t xml:space="preserve">Section </w:t>
      </w:r>
      <w:r w:rsidR="00474C93" w:rsidRPr="00917869">
        <w:rPr>
          <w:rFonts w:eastAsia="Helvetica" w:cs="Arial"/>
          <w:strike/>
          <w:snapToGrid/>
          <w:szCs w:val="24"/>
        </w:rPr>
        <w:t>1506.10</w:t>
      </w:r>
      <w:r w:rsidR="0036732B" w:rsidRPr="00917869">
        <w:rPr>
          <w:rFonts w:eastAsia="Helvetica" w:cs="Arial"/>
          <w:strike/>
          <w:snapToGrid/>
          <w:szCs w:val="24"/>
        </w:rPr>
        <w:t>.5</w:t>
      </w:r>
      <w:r w:rsidR="00B3734F">
        <w:rPr>
          <w:rFonts w:eastAsia="Helvetica" w:cs="Arial"/>
          <w:snapToGrid/>
          <w:szCs w:val="24"/>
        </w:rPr>
        <w:t xml:space="preserve"> </w:t>
      </w:r>
      <w:r w:rsidR="006033FF" w:rsidRPr="00661B78">
        <w:rPr>
          <w:rFonts w:eastAsia="Helvetica" w:cs="Arial"/>
          <w:i/>
          <w:iCs/>
          <w:snapToGrid/>
          <w:szCs w:val="24"/>
          <w:u w:val="single"/>
        </w:rPr>
        <w:t>1506.10.6</w:t>
      </w:r>
      <w:r w:rsidR="00C06BC0" w:rsidRPr="00123635">
        <w:rPr>
          <w:rFonts w:eastAsia="Helvetica" w:cs="Arial"/>
          <w:i/>
          <w:iCs/>
          <w:snapToGrid/>
          <w:szCs w:val="24"/>
        </w:rPr>
        <w:t>.</w:t>
      </w:r>
    </w:p>
    <w:p w14:paraId="197FFECC" w14:textId="1754BEA5" w:rsidR="00D37A55" w:rsidRDefault="006529A9" w:rsidP="0097037C">
      <w:pPr>
        <w:widowControl/>
        <w:autoSpaceDE w:val="0"/>
        <w:autoSpaceDN w:val="0"/>
        <w:adjustRightInd w:val="0"/>
        <w:spacing w:after="120"/>
        <w:rPr>
          <w:rFonts w:cs="Arial"/>
          <w:i/>
          <w:iCs/>
          <w:snapToGrid/>
          <w:szCs w:val="24"/>
        </w:rPr>
      </w:pPr>
      <w:r w:rsidRPr="0097037C">
        <w:rPr>
          <w:rFonts w:cs="Arial"/>
          <w:b/>
          <w:bCs/>
          <w:strike/>
          <w:snapToGrid/>
          <w:szCs w:val="24"/>
        </w:rPr>
        <w:t>1506.9.2</w:t>
      </w:r>
      <w:r w:rsidRPr="0097037C">
        <w:rPr>
          <w:rFonts w:cs="Arial"/>
          <w:b/>
          <w:bCs/>
          <w:snapToGrid/>
          <w:szCs w:val="24"/>
        </w:rPr>
        <w:t xml:space="preserve"> 1506.10.2</w:t>
      </w:r>
      <w:r w:rsidR="00B65E47" w:rsidRPr="0097037C">
        <w:rPr>
          <w:rFonts w:cs="Arial"/>
          <w:b/>
          <w:bCs/>
          <w:snapToGrid/>
          <w:szCs w:val="24"/>
        </w:rPr>
        <w:t xml:space="preserve"> Minimum Water Quality </w:t>
      </w:r>
      <w:r w:rsidR="00B65E47" w:rsidRPr="0097037C">
        <w:rPr>
          <w:rFonts w:cs="Arial"/>
          <w:b/>
          <w:bCs/>
          <w:i/>
          <w:iCs/>
          <w:snapToGrid/>
          <w:szCs w:val="24"/>
        </w:rPr>
        <w:t>[HCD 1]</w:t>
      </w:r>
      <w:r w:rsidR="00B65E47" w:rsidRPr="0097037C">
        <w:rPr>
          <w:rFonts w:cs="Arial"/>
          <w:b/>
          <w:bCs/>
          <w:snapToGrid/>
          <w:szCs w:val="24"/>
        </w:rPr>
        <w:t xml:space="preserve">. </w:t>
      </w:r>
      <w:r w:rsidR="00B65E47" w:rsidRPr="0097037C">
        <w:rPr>
          <w:rFonts w:eastAsia="TimesNewRomanPSMT" w:cs="Arial"/>
          <w:snapToGrid/>
          <w:szCs w:val="24"/>
        </w:rPr>
        <w:t xml:space="preserve">On-site treated nonpotable </w:t>
      </w:r>
      <w:r w:rsidR="00B65E47" w:rsidRPr="0097037C">
        <w:rPr>
          <w:rFonts w:cs="Arial"/>
          <w:i/>
          <w:iCs/>
          <w:snapToGrid/>
          <w:szCs w:val="24"/>
        </w:rPr>
        <w:t xml:space="preserve">gray </w:t>
      </w:r>
      <w:r w:rsidR="00B65E47" w:rsidRPr="0097037C">
        <w:rPr>
          <w:rFonts w:eastAsia="TimesNewRomanPSMT" w:cs="Arial"/>
          <w:snapToGrid/>
          <w:szCs w:val="24"/>
        </w:rPr>
        <w:t>water supplied</w:t>
      </w:r>
      <w:r w:rsidRPr="0097037C">
        <w:rPr>
          <w:rFonts w:eastAsia="TimesNewRomanPSMT" w:cs="Arial"/>
          <w:snapToGrid/>
          <w:szCs w:val="24"/>
        </w:rPr>
        <w:t>.... health</w:t>
      </w:r>
      <w:r w:rsidR="00B65E47" w:rsidRPr="0097037C">
        <w:rPr>
          <w:rFonts w:cs="Arial"/>
          <w:b/>
          <w:bCs/>
          <w:i/>
          <w:iCs/>
          <w:snapToGrid/>
          <w:szCs w:val="24"/>
        </w:rPr>
        <w:t xml:space="preserve"> </w:t>
      </w:r>
      <w:r w:rsidR="00B65E47" w:rsidRPr="0097037C">
        <w:rPr>
          <w:rFonts w:eastAsia="TimesNewRomanPSMT" w:cs="Arial"/>
          <w:snapToGrid/>
          <w:szCs w:val="24"/>
        </w:rPr>
        <w:t xml:space="preserve">Authority Having Jurisdiction. </w:t>
      </w:r>
      <w:r w:rsidR="00B65E47" w:rsidRPr="0097037C">
        <w:rPr>
          <w:rFonts w:cs="Arial"/>
          <w:snapToGrid/>
          <w:szCs w:val="24"/>
        </w:rPr>
        <w:t xml:space="preserve">(No change to model code text.) </w:t>
      </w:r>
      <w:r w:rsidR="00B65E47" w:rsidRPr="0097037C">
        <w:rPr>
          <w:rFonts w:cs="Arial"/>
          <w:i/>
          <w:iCs/>
          <w:snapToGrid/>
          <w:szCs w:val="24"/>
        </w:rPr>
        <w:t>In the absence of local</w:t>
      </w:r>
      <w:r w:rsidR="00B65E47" w:rsidRPr="0097037C">
        <w:rPr>
          <w:rFonts w:cs="Arial"/>
          <w:b/>
          <w:bCs/>
          <w:i/>
          <w:iCs/>
          <w:snapToGrid/>
          <w:szCs w:val="24"/>
        </w:rPr>
        <w:t xml:space="preserve"> </w:t>
      </w:r>
      <w:r w:rsidR="00B65E47" w:rsidRPr="0097037C">
        <w:rPr>
          <w:rFonts w:cs="Arial"/>
          <w:i/>
          <w:iCs/>
          <w:snapToGrid/>
          <w:szCs w:val="24"/>
        </w:rPr>
        <w:t>water quality requirements for on-site treated nonpotable</w:t>
      </w:r>
      <w:r w:rsidR="00B65E47" w:rsidRPr="0097037C">
        <w:rPr>
          <w:rFonts w:cs="Arial"/>
          <w:b/>
          <w:bCs/>
          <w:i/>
          <w:iCs/>
          <w:snapToGrid/>
          <w:szCs w:val="24"/>
        </w:rPr>
        <w:t xml:space="preserve"> </w:t>
      </w:r>
      <w:r w:rsidR="00B65E47" w:rsidRPr="0097037C">
        <w:rPr>
          <w:rFonts w:cs="Arial"/>
          <w:i/>
          <w:iCs/>
          <w:snapToGrid/>
          <w:szCs w:val="24"/>
        </w:rPr>
        <w:t xml:space="preserve">gray water, the requirements of </w:t>
      </w:r>
      <w:r w:rsidR="00B65E47" w:rsidRPr="0097037C">
        <w:rPr>
          <w:rFonts w:cs="Arial"/>
          <w:i/>
          <w:iCs/>
          <w:u w:val="single"/>
        </w:rPr>
        <w:t>IAPMO IGC 324 or</w:t>
      </w:r>
      <w:r w:rsidR="00B65E47" w:rsidRPr="0097037C">
        <w:rPr>
          <w:rFonts w:cs="Arial"/>
          <w:i/>
          <w:iCs/>
        </w:rPr>
        <w:t xml:space="preserve"> </w:t>
      </w:r>
      <w:r w:rsidR="00B65E47" w:rsidRPr="0097037C">
        <w:rPr>
          <w:rFonts w:cs="Arial"/>
          <w:i/>
          <w:iCs/>
          <w:strike/>
          <w:snapToGrid/>
          <w:szCs w:val="24"/>
        </w:rPr>
        <w:t>NSF 350</w:t>
      </w:r>
      <w:r w:rsidR="00B65E47" w:rsidRPr="0097037C">
        <w:rPr>
          <w:rFonts w:cs="Arial"/>
          <w:i/>
          <w:iCs/>
          <w:snapToGrid/>
          <w:szCs w:val="24"/>
        </w:rPr>
        <w:t xml:space="preserve"> </w:t>
      </w:r>
      <w:r w:rsidR="00B65E47" w:rsidRPr="0097037C">
        <w:rPr>
          <w:rFonts w:cs="Arial"/>
          <w:i/>
          <w:iCs/>
          <w:snapToGrid/>
          <w:szCs w:val="24"/>
          <w:u w:val="single"/>
        </w:rPr>
        <w:t>NSF/ANSI 350</w:t>
      </w:r>
      <w:r w:rsidR="00B65E47" w:rsidRPr="0097037C">
        <w:rPr>
          <w:rFonts w:cs="Arial"/>
          <w:i/>
          <w:iCs/>
          <w:snapToGrid/>
          <w:szCs w:val="24"/>
        </w:rPr>
        <w:t xml:space="preserve"> shall apply.   </w:t>
      </w:r>
    </w:p>
    <w:p w14:paraId="08B3576F" w14:textId="5D51C179" w:rsidR="00D37A55" w:rsidRDefault="00750521" w:rsidP="00C15EA5">
      <w:pPr>
        <w:widowControl/>
        <w:tabs>
          <w:tab w:val="left" w:pos="360"/>
          <w:tab w:val="left" w:pos="720"/>
          <w:tab w:val="left" w:pos="3022"/>
        </w:tabs>
        <w:spacing w:after="120"/>
        <w:ind w:left="360"/>
        <w:rPr>
          <w:rFonts w:eastAsia="Helvetica" w:cs="Arial"/>
          <w:iCs/>
          <w:snapToGrid/>
          <w:szCs w:val="24"/>
        </w:rPr>
      </w:pPr>
      <w:r w:rsidRPr="004D6B42">
        <w:rPr>
          <w:rFonts w:eastAsia="Helvetica" w:cs="Arial"/>
          <w:b/>
          <w:i/>
          <w:strike/>
          <w:snapToGrid/>
          <w:szCs w:val="24"/>
        </w:rPr>
        <w:t>1506.9.6</w:t>
      </w:r>
      <w:r w:rsidRPr="004D6B42">
        <w:rPr>
          <w:rFonts w:eastAsia="Helvetica" w:cs="Arial"/>
          <w:b/>
          <w:i/>
          <w:snapToGrid/>
          <w:szCs w:val="24"/>
        </w:rPr>
        <w:t xml:space="preserve"> </w:t>
      </w:r>
      <w:r w:rsidR="0068060C" w:rsidRPr="004D6B42">
        <w:rPr>
          <w:rFonts w:eastAsia="Helvetica" w:cs="Arial"/>
          <w:b/>
          <w:i/>
          <w:snapToGrid/>
          <w:szCs w:val="24"/>
          <w:u w:val="single"/>
        </w:rPr>
        <w:t>1506.10.</w:t>
      </w:r>
      <w:r w:rsidR="00072A91" w:rsidRPr="004D6B42">
        <w:rPr>
          <w:rFonts w:eastAsia="Helvetica" w:cs="Arial"/>
          <w:b/>
          <w:i/>
          <w:snapToGrid/>
          <w:szCs w:val="24"/>
          <w:u w:val="single"/>
        </w:rPr>
        <w:t>6</w:t>
      </w:r>
      <w:r w:rsidR="00072A91" w:rsidRPr="004D6B42">
        <w:rPr>
          <w:rFonts w:eastAsia="Helvetica" w:cs="Arial"/>
          <w:b/>
          <w:i/>
          <w:snapToGrid/>
          <w:szCs w:val="24"/>
        </w:rPr>
        <w:t xml:space="preserve"> </w:t>
      </w:r>
      <w:r w:rsidR="00D37A55" w:rsidRPr="004D6B42">
        <w:rPr>
          <w:rFonts w:eastAsia="Helvetica" w:cs="Arial"/>
          <w:b/>
          <w:i/>
          <w:snapToGrid/>
          <w:szCs w:val="24"/>
        </w:rPr>
        <w:t>Disinfection.</w:t>
      </w:r>
      <w:r w:rsidR="00D37A55" w:rsidRPr="00887F6E">
        <w:rPr>
          <w:rFonts w:eastAsia="Helvetica" w:cs="Arial"/>
          <w:iCs/>
          <w:snapToGrid/>
          <w:szCs w:val="24"/>
        </w:rPr>
        <w:t xml:space="preserve"> </w:t>
      </w:r>
      <w:bookmarkStart w:id="21" w:name="_Hlk157157520"/>
      <w:r w:rsidR="006529A9" w:rsidRPr="006529A9">
        <w:rPr>
          <w:rFonts w:eastAsia="Helvetica" w:cs="Arial"/>
          <w:iCs/>
          <w:snapToGrid/>
          <w:szCs w:val="24"/>
        </w:rPr>
        <w:t>(...)</w:t>
      </w:r>
      <w:r w:rsidR="006529A9" w:rsidRPr="0097037C">
        <w:rPr>
          <w:rFonts w:eastAsia="Helvetica" w:cs="Arial"/>
          <w:i/>
          <w:snapToGrid/>
          <w:szCs w:val="24"/>
        </w:rPr>
        <w:t xml:space="preserve"> </w:t>
      </w:r>
      <w:bookmarkEnd w:id="21"/>
    </w:p>
    <w:p w14:paraId="39900A93" w14:textId="4E6F6614" w:rsidR="00D37A55" w:rsidRPr="00837E2A" w:rsidRDefault="00FF6935" w:rsidP="00D376D6">
      <w:pPr>
        <w:pStyle w:val="Heading4"/>
        <w:rPr>
          <w:snapToGrid/>
        </w:rPr>
      </w:pPr>
      <w:r w:rsidRPr="00837E2A">
        <w:rPr>
          <w:snapToGrid/>
        </w:rPr>
        <w:t>Notation</w:t>
      </w:r>
      <w:r w:rsidR="00D37A55" w:rsidRPr="00837E2A">
        <w:rPr>
          <w:snapToGrid/>
        </w:rPr>
        <w:t>:</w:t>
      </w:r>
      <w:r w:rsidR="008929E4">
        <w:rPr>
          <w:snapToGrid/>
        </w:rPr>
        <w:t xml:space="preserve"> </w:t>
      </w:r>
    </w:p>
    <w:p w14:paraId="30990FDA" w14:textId="24DB049E" w:rsidR="00680FF4" w:rsidRPr="00837E2A" w:rsidRDefault="00680FF4"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7734CA1" w14:textId="618232D5"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5F07C6F0" w14:textId="1E7393E8" w:rsidR="007E04E9" w:rsidRDefault="00D37A55" w:rsidP="004413CA">
      <w:pPr>
        <w:pStyle w:val="Header3"/>
        <w:spacing w:before="120" w:after="120" w:line="240" w:lineRule="auto"/>
        <w:rPr>
          <w:rFonts w:cs="Arial"/>
          <w:szCs w:val="24"/>
        </w:rPr>
      </w:pPr>
      <w:r w:rsidRPr="00900153">
        <w:rPr>
          <w:rFonts w:cs="Arial"/>
          <w:szCs w:val="24"/>
        </w:rPr>
        <w:t>I</w:t>
      </w:r>
      <w:r w:rsidR="007E04E9" w:rsidRPr="00900153">
        <w:rPr>
          <w:rFonts w:cs="Arial"/>
          <w:szCs w:val="24"/>
        </w:rPr>
        <w:t>TEM</w:t>
      </w:r>
      <w:r w:rsidRPr="00900153">
        <w:rPr>
          <w:rFonts w:cs="Arial"/>
          <w:szCs w:val="24"/>
        </w:rPr>
        <w:t xml:space="preserve"> </w:t>
      </w:r>
      <w:r w:rsidR="00D67468" w:rsidRPr="00900153">
        <w:rPr>
          <w:rFonts w:cs="Arial"/>
          <w:szCs w:val="24"/>
        </w:rPr>
        <w:t>17</w:t>
      </w:r>
      <w:r w:rsidR="007E04E9" w:rsidRPr="00900153">
        <w:rPr>
          <w:rFonts w:cs="Arial"/>
          <w:szCs w:val="24"/>
        </w:rPr>
        <w:br/>
        <w:t>Chapter 16</w:t>
      </w:r>
      <w:r w:rsidR="005E6CF3" w:rsidRPr="00900153">
        <w:rPr>
          <w:rFonts w:cs="Arial"/>
          <w:szCs w:val="24"/>
        </w:rPr>
        <w:t>,</w:t>
      </w:r>
      <w:r w:rsidR="007E04E9" w:rsidRPr="00900153">
        <w:rPr>
          <w:rFonts w:cs="Arial"/>
          <w:szCs w:val="24"/>
        </w:rPr>
        <w:t xml:space="preserve"> Nonpotable Rainwater Catchment Systems</w:t>
      </w:r>
    </w:p>
    <w:p w14:paraId="70DE50AD" w14:textId="30C61FFA" w:rsidR="009D0B98" w:rsidRPr="009D0B98" w:rsidRDefault="003B254A" w:rsidP="00C15EA5">
      <w:pPr>
        <w:spacing w:after="120"/>
      </w:pPr>
      <w:r w:rsidRPr="006213D1">
        <w:rPr>
          <w:rFonts w:cs="Arial"/>
          <w:bCs/>
          <w:snapToGrid/>
        </w:rPr>
        <w:t>HCD proposes to adopt Chapter </w:t>
      </w:r>
      <w:r>
        <w:rPr>
          <w:rFonts w:cs="Arial"/>
          <w:bCs/>
          <w:snapToGrid/>
        </w:rPr>
        <w:t>16</w:t>
      </w:r>
      <w:r w:rsidRPr="006213D1">
        <w:rPr>
          <w:rFonts w:cs="Arial"/>
          <w:bCs/>
          <w:snapToGrid/>
        </w:rPr>
        <w:t xml:space="preserve"> </w:t>
      </w:r>
      <w:r w:rsidR="00E0669C">
        <w:rPr>
          <w:rFonts w:cs="Arial"/>
          <w:bCs/>
          <w:snapToGrid/>
        </w:rPr>
        <w:t xml:space="preserve">of the 2024 UPC </w:t>
      </w:r>
      <w:r w:rsidRPr="006F56A0">
        <w:rPr>
          <w:snapToGrid/>
        </w:rPr>
        <w:t>(</w:t>
      </w:r>
      <w:r>
        <w:rPr>
          <w:snapToGrid/>
        </w:rPr>
        <w:t xml:space="preserve">except Sections 1601.5.2, 1605.3.4, and </w:t>
      </w:r>
      <w:r w:rsidRPr="00BA371C">
        <w:rPr>
          <w:snapToGrid/>
        </w:rPr>
        <w:t>Table 1601.5</w:t>
      </w:r>
      <w:r w:rsidRPr="006F56A0">
        <w:rPr>
          <w:snapToGrid/>
        </w:rPr>
        <w:t xml:space="preserve">) </w:t>
      </w:r>
      <w:r w:rsidR="00E0669C">
        <w:t>and bring forward California amendments from the 2022 CPC</w:t>
      </w:r>
      <w:r w:rsidR="00E0669C" w:rsidRPr="00D37E86">
        <w:t xml:space="preserve"> into the 2025 C</w:t>
      </w:r>
      <w:r w:rsidR="00E0669C">
        <w:t>P</w:t>
      </w:r>
      <w:r w:rsidR="00E0669C" w:rsidRPr="00D37E86">
        <w:t>C</w:t>
      </w:r>
      <w:r w:rsidR="00E0669C">
        <w:t xml:space="preserve"> </w:t>
      </w:r>
      <w:r w:rsidR="009667A8" w:rsidRPr="00BE417D">
        <w:t>with the following modification</w:t>
      </w:r>
      <w:r w:rsidR="00017295">
        <w:t>s</w:t>
      </w:r>
      <w:r w:rsidR="009667A8" w:rsidRPr="00BE417D">
        <w:t>:</w:t>
      </w:r>
    </w:p>
    <w:p w14:paraId="6E6BC722" w14:textId="7C9BDB08" w:rsidR="00067320" w:rsidRDefault="009D0B98" w:rsidP="009D0B98">
      <w:pPr>
        <w:spacing w:before="240" w:after="240"/>
        <w:jc w:val="center"/>
        <w:rPr>
          <w:rFonts w:eastAsiaTheme="minorHAnsi" w:cs="Arial"/>
          <w:b/>
          <w:szCs w:val="24"/>
        </w:rPr>
      </w:pPr>
      <w:r w:rsidRPr="004B32A0">
        <w:rPr>
          <w:rFonts w:eastAsiaTheme="minorHAnsi" w:cs="Arial"/>
          <w:b/>
          <w:bCs/>
          <w:szCs w:val="24"/>
        </w:rPr>
        <w:t xml:space="preserve">CHAPTER 16 </w:t>
      </w:r>
      <w:r w:rsidRPr="004B32A0">
        <w:rPr>
          <w:rFonts w:eastAsiaTheme="minorHAnsi" w:cs="Arial"/>
          <w:b/>
          <w:bCs/>
          <w:szCs w:val="24"/>
        </w:rPr>
        <w:br/>
        <w:t>NONPOTABLE RAINWATER CATCHMENT SYSTEMS</w:t>
      </w:r>
    </w:p>
    <w:p w14:paraId="54575D51" w14:textId="30956409" w:rsidR="00FC3659" w:rsidRPr="009D0B98" w:rsidRDefault="00FC3659" w:rsidP="009D0B98">
      <w:pPr>
        <w:spacing w:before="240" w:after="240"/>
        <w:jc w:val="center"/>
        <w:rPr>
          <w:rStyle w:val="normaltextrun"/>
          <w:rFonts w:eastAsiaTheme="minorHAnsi" w:cs="Arial"/>
          <w:b/>
          <w:bCs/>
          <w:szCs w:val="24"/>
        </w:rPr>
      </w:pPr>
      <w:r>
        <w:rPr>
          <w:rStyle w:val="normaltextrun"/>
          <w:rFonts w:cs="Arial"/>
          <w:b/>
          <w:bCs/>
          <w:color w:val="000000"/>
          <w:shd w:val="clear" w:color="auto" w:fill="FFFFFF"/>
        </w:rPr>
        <w:t xml:space="preserve">SECTION </w:t>
      </w:r>
      <w:r w:rsidR="00C66D4A">
        <w:rPr>
          <w:rStyle w:val="normaltextrun"/>
          <w:rFonts w:cs="Arial"/>
          <w:b/>
          <w:bCs/>
          <w:color w:val="000000"/>
          <w:shd w:val="clear" w:color="auto" w:fill="FFFFFF"/>
        </w:rPr>
        <w:t>1601</w:t>
      </w:r>
      <w:r w:rsidR="00F906E3">
        <w:rPr>
          <w:rStyle w:val="normaltextrun"/>
          <w:rFonts w:cs="Arial"/>
          <w:b/>
          <w:bCs/>
          <w:color w:val="000000"/>
          <w:shd w:val="clear" w:color="auto" w:fill="FFFFFF"/>
        </w:rPr>
        <w:t>.0</w:t>
      </w:r>
      <w:r>
        <w:rPr>
          <w:rStyle w:val="normaltextrun"/>
          <w:rFonts w:cs="Arial"/>
          <w:b/>
          <w:bCs/>
          <w:color w:val="000000"/>
          <w:shd w:val="clear" w:color="auto" w:fill="FFFFFF"/>
        </w:rPr>
        <w:t xml:space="preserve"> - </w:t>
      </w:r>
      <w:r w:rsidR="00C66D4A">
        <w:rPr>
          <w:rStyle w:val="normaltextrun"/>
          <w:rFonts w:cs="Arial"/>
          <w:b/>
          <w:bCs/>
          <w:color w:val="000000"/>
          <w:shd w:val="clear" w:color="auto" w:fill="FFFFFF"/>
        </w:rPr>
        <w:t>GENERAL</w:t>
      </w:r>
      <w:r>
        <w:rPr>
          <w:rStyle w:val="eop"/>
          <w:rFonts w:cs="Arial"/>
          <w:color w:val="000000"/>
          <w:shd w:val="clear" w:color="auto" w:fill="FFFFFF"/>
        </w:rPr>
        <w:t> </w:t>
      </w:r>
    </w:p>
    <w:p w14:paraId="69423F86" w14:textId="77777777" w:rsidR="007B10A6" w:rsidRDefault="00067320" w:rsidP="00C15EA5">
      <w:pPr>
        <w:pStyle w:val="paragraph"/>
        <w:spacing w:before="0" w:beforeAutospacing="0" w:after="120" w:afterAutospacing="0"/>
        <w:textAlignment w:val="baseline"/>
        <w:rPr>
          <w:rStyle w:val="eop"/>
          <w:rFonts w:ascii="Arial" w:hAnsi="Arial" w:cs="Arial"/>
        </w:rPr>
      </w:pPr>
      <w:r w:rsidRPr="00F3277F">
        <w:rPr>
          <w:rStyle w:val="normaltextrun"/>
          <w:rFonts w:ascii="Arial" w:hAnsi="Arial" w:cs="Arial"/>
          <w:b/>
          <w:bCs/>
        </w:rPr>
        <w:lastRenderedPageBreak/>
        <w:t xml:space="preserve">1601.7 Minimum Water Quality Requirements. </w:t>
      </w:r>
      <w:r w:rsidRPr="00F3277F">
        <w:rPr>
          <w:rStyle w:val="normaltextrun"/>
          <w:rFonts w:ascii="Arial" w:hAnsi="Arial" w:cs="Arial"/>
        </w:rPr>
        <w:t xml:space="preserve">The minimum water quality for rainwater catchment systems shall comply with the applicable water quality requirements for the intended application as determined by the Authority Having Jurisdiction. Water quality for </w:t>
      </w:r>
      <w:r w:rsidRPr="00F3277F">
        <w:rPr>
          <w:rStyle w:val="spellingerror"/>
          <w:rFonts w:ascii="Arial" w:hAnsi="Arial" w:cs="Arial"/>
        </w:rPr>
        <w:t>nonpotable</w:t>
      </w:r>
      <w:r w:rsidRPr="00F3277F">
        <w:rPr>
          <w:rStyle w:val="normaltextrun"/>
          <w:rFonts w:ascii="Arial" w:hAnsi="Arial" w:cs="Arial"/>
        </w:rPr>
        <w:t xml:space="preserve"> rainwater catchment systems shall comply with Section 1603.5. </w:t>
      </w:r>
      <w:r w:rsidRPr="00F3277F">
        <w:rPr>
          <w:rStyle w:val="normaltextrun"/>
          <w:rFonts w:ascii="Arial" w:hAnsi="Arial" w:cs="Arial"/>
          <w:i/>
          <w:iCs/>
        </w:rPr>
        <w:t xml:space="preserve">In the absence of water quality requirements for harvested rainwater, Table </w:t>
      </w:r>
      <w:r w:rsidRPr="00F3277F">
        <w:rPr>
          <w:rStyle w:val="normaltextrun"/>
          <w:rFonts w:ascii="Arial" w:hAnsi="Arial" w:cs="Arial"/>
          <w:i/>
          <w:iCs/>
          <w:strike/>
        </w:rPr>
        <w:t>160</w:t>
      </w:r>
      <w:r w:rsidR="006123BE" w:rsidRPr="00F3277F">
        <w:rPr>
          <w:rStyle w:val="normaltextrun"/>
          <w:rFonts w:ascii="Arial" w:hAnsi="Arial" w:cs="Arial"/>
          <w:i/>
          <w:iCs/>
          <w:strike/>
        </w:rPr>
        <w:t>3.5</w:t>
      </w:r>
      <w:r w:rsidRPr="00F3277F">
        <w:rPr>
          <w:rStyle w:val="normaltextrun"/>
          <w:rFonts w:ascii="Arial" w:hAnsi="Arial" w:cs="Arial"/>
          <w:i/>
          <w:iCs/>
        </w:rPr>
        <w:t> </w:t>
      </w:r>
      <w:r w:rsidRPr="00F3277F">
        <w:rPr>
          <w:rStyle w:val="normaltextrun"/>
          <w:rFonts w:ascii="Arial" w:hAnsi="Arial" w:cs="Arial"/>
          <w:i/>
          <w:iCs/>
          <w:u w:val="single"/>
        </w:rPr>
        <w:t>1603.</w:t>
      </w:r>
      <w:r w:rsidR="006123BE" w:rsidRPr="00F3277F">
        <w:rPr>
          <w:rStyle w:val="normaltextrun"/>
          <w:rFonts w:ascii="Arial" w:hAnsi="Arial" w:cs="Arial"/>
          <w:i/>
          <w:iCs/>
          <w:u w:val="single"/>
        </w:rPr>
        <w:t>4</w:t>
      </w:r>
      <w:r w:rsidRPr="00F3277F">
        <w:rPr>
          <w:rStyle w:val="normaltextrun"/>
          <w:rFonts w:ascii="Arial" w:hAnsi="Arial" w:cs="Arial"/>
          <w:i/>
          <w:iCs/>
          <w:u w:val="single"/>
        </w:rPr>
        <w:t xml:space="preserve"> </w:t>
      </w:r>
      <w:r w:rsidRPr="00F3277F">
        <w:rPr>
          <w:rStyle w:val="normaltextrun"/>
          <w:rFonts w:ascii="Arial" w:hAnsi="Arial" w:cs="Arial"/>
          <w:i/>
          <w:iCs/>
        </w:rPr>
        <w:t>shall apply.</w:t>
      </w:r>
      <w:r w:rsidRPr="00906D76">
        <w:rPr>
          <w:rStyle w:val="eop"/>
          <w:rFonts w:ascii="Arial" w:hAnsi="Arial" w:cs="Arial"/>
        </w:rPr>
        <w:t> </w:t>
      </w:r>
    </w:p>
    <w:p w14:paraId="181D39FF" w14:textId="268B9994" w:rsidR="00C66D4A" w:rsidRPr="0097037C" w:rsidRDefault="00C66D4A" w:rsidP="0097037C">
      <w:pPr>
        <w:spacing w:before="240" w:after="240"/>
        <w:jc w:val="center"/>
        <w:rPr>
          <w:rStyle w:val="eop"/>
          <w:rFonts w:eastAsiaTheme="minorHAnsi" w:cs="Arial"/>
          <w:b/>
          <w:bCs/>
        </w:rPr>
      </w:pPr>
      <w:r>
        <w:rPr>
          <w:rStyle w:val="normaltextrun"/>
          <w:rFonts w:cs="Arial"/>
          <w:b/>
          <w:bCs/>
          <w:color w:val="000000"/>
          <w:shd w:val="clear" w:color="auto" w:fill="FFFFFF"/>
        </w:rPr>
        <w:t>SECTION 160</w:t>
      </w:r>
      <w:r w:rsidR="00AE5530">
        <w:rPr>
          <w:rStyle w:val="normaltextrun"/>
          <w:rFonts w:cs="Arial"/>
          <w:b/>
          <w:bCs/>
          <w:color w:val="000000"/>
          <w:shd w:val="clear" w:color="auto" w:fill="FFFFFF"/>
        </w:rPr>
        <w:t>3</w:t>
      </w:r>
      <w:r w:rsidR="00F906E3">
        <w:rPr>
          <w:rStyle w:val="normaltextrun"/>
          <w:rFonts w:cs="Arial"/>
          <w:b/>
          <w:bCs/>
          <w:color w:val="000000"/>
          <w:shd w:val="clear" w:color="auto" w:fill="FFFFFF"/>
        </w:rPr>
        <w:t>.0</w:t>
      </w:r>
      <w:r>
        <w:rPr>
          <w:rStyle w:val="normaltextrun"/>
          <w:rFonts w:cs="Arial"/>
          <w:b/>
          <w:bCs/>
          <w:color w:val="000000"/>
          <w:shd w:val="clear" w:color="auto" w:fill="FFFFFF"/>
        </w:rPr>
        <w:t xml:space="preserve"> </w:t>
      </w:r>
      <w:r w:rsidR="00DE6236">
        <w:rPr>
          <w:rStyle w:val="normaltextrun"/>
          <w:rFonts w:cs="Arial"/>
          <w:b/>
          <w:bCs/>
          <w:color w:val="000000"/>
          <w:shd w:val="clear" w:color="auto" w:fill="FFFFFF"/>
        </w:rPr>
        <w:t>–</w:t>
      </w:r>
      <w:r>
        <w:rPr>
          <w:rStyle w:val="normaltextrun"/>
          <w:rFonts w:cs="Arial"/>
          <w:b/>
          <w:bCs/>
          <w:color w:val="000000"/>
          <w:shd w:val="clear" w:color="auto" w:fill="FFFFFF"/>
        </w:rPr>
        <w:t xml:space="preserve"> </w:t>
      </w:r>
      <w:r w:rsidR="00DE6236">
        <w:rPr>
          <w:rStyle w:val="normaltextrun"/>
          <w:rFonts w:cs="Arial"/>
          <w:b/>
          <w:bCs/>
          <w:color w:val="000000"/>
          <w:shd w:val="clear" w:color="auto" w:fill="FFFFFF"/>
        </w:rPr>
        <w:t>DESIGN AND INSTALLATION</w:t>
      </w:r>
      <w:r>
        <w:rPr>
          <w:rStyle w:val="eop"/>
          <w:rFonts w:cs="Arial"/>
          <w:color w:val="000000"/>
          <w:shd w:val="clear" w:color="auto" w:fill="FFFFFF"/>
        </w:rPr>
        <w:t> </w:t>
      </w:r>
    </w:p>
    <w:p w14:paraId="70FC792C" w14:textId="2520732E" w:rsidR="00ED6688" w:rsidRPr="00ED6688" w:rsidRDefault="00ED6688" w:rsidP="00C15EA5">
      <w:pPr>
        <w:spacing w:after="120"/>
        <w:rPr>
          <w:rFonts w:cs="Arial"/>
          <w:snapToGrid/>
          <w:szCs w:val="24"/>
          <w14:ligatures w14:val="standardContextual"/>
        </w:rPr>
      </w:pPr>
      <w:r w:rsidRPr="00ED6688">
        <w:rPr>
          <w:b/>
          <w:bCs/>
        </w:rPr>
        <w:t>1603.20 Rainwater Diversion Valves.</w:t>
      </w:r>
      <w:r>
        <w:t xml:space="preserve"> </w:t>
      </w:r>
      <w:r w:rsidRPr="00ED6688">
        <w:rPr>
          <w14:ligatures w14:val="standardContextual"/>
        </w:rPr>
        <w:t xml:space="preserve">Rainwater diversion valves ranging from 2 inches (50 mm) through </w:t>
      </w:r>
      <w:r w:rsidRPr="00ED6688">
        <w:rPr>
          <w:strike/>
          <w14:ligatures w14:val="standardContextual"/>
        </w:rPr>
        <w:t xml:space="preserve">4 inches (100 mm) in </w:t>
      </w:r>
      <w:r w:rsidR="00281B67" w:rsidRPr="00ED6688">
        <w:rPr>
          <w:strike/>
          <w14:ligatures w14:val="standardContextual"/>
        </w:rPr>
        <w:t>diameter</w:t>
      </w:r>
      <w:r w:rsidRPr="00ED6688">
        <w:rPr>
          <w:strike/>
          <w14:ligatures w14:val="standardContextual"/>
        </w:rPr>
        <w:t xml:space="preserve"> shall comply with IAPMO PS 59.  Rainwater diversion valves ranging from 6 inches (150 mm) to</w:t>
      </w:r>
      <w:r w:rsidRPr="00ED6688">
        <w:rPr>
          <w14:ligatures w14:val="standardContextual"/>
        </w:rPr>
        <w:t xml:space="preserve"> 12 inches (300 mm) in diameter shall </w:t>
      </w:r>
      <w:r w:rsidRPr="00ED6688">
        <w:rPr>
          <w:strike/>
          <w14:ligatures w14:val="standardContextual"/>
        </w:rPr>
        <w:t>comply with IAPMO ICG 352</w:t>
      </w:r>
      <w:r w:rsidRPr="00ED6688">
        <w:rPr>
          <w14:ligatures w14:val="standardContextual"/>
        </w:rPr>
        <w:t xml:space="preserve"> </w:t>
      </w:r>
      <w:r w:rsidRPr="00ED6688">
        <w:rPr>
          <w:i/>
          <w:iCs/>
          <w:u w:val="single"/>
          <w14:ligatures w14:val="standardContextual"/>
        </w:rPr>
        <w:t xml:space="preserve">be </w:t>
      </w:r>
      <w:r w:rsidR="00801D90" w:rsidRPr="0097037C">
        <w:rPr>
          <w:i/>
          <w:iCs/>
          <w:u w:val="single"/>
          <w14:ligatures w14:val="standardContextual"/>
        </w:rPr>
        <w:t xml:space="preserve">an approved </w:t>
      </w:r>
      <w:r w:rsidRPr="00ED6688">
        <w:rPr>
          <w:i/>
          <w:iCs/>
          <w:u w:val="single"/>
          <w14:ligatures w14:val="standardContextual"/>
        </w:rPr>
        <w:t>diverter valve</w:t>
      </w:r>
      <w:r w:rsidRPr="00ED6688">
        <w:rPr>
          <w14:ligatures w14:val="standardContextual"/>
        </w:rPr>
        <w:t xml:space="preserve">. Valves shall be </w:t>
      </w:r>
      <w:r w:rsidRPr="00ED6688">
        <w:rPr>
          <w:i/>
          <w:iCs/>
          <w:u w:val="single"/>
          <w14:ligatures w14:val="standardContextual"/>
        </w:rPr>
        <w:t>readily</w:t>
      </w:r>
      <w:r w:rsidRPr="00ED6688">
        <w:rPr>
          <w:i/>
          <w:iCs/>
          <w14:ligatures w14:val="standardContextual"/>
        </w:rPr>
        <w:t xml:space="preserve"> </w:t>
      </w:r>
      <w:r w:rsidRPr="00ED6688">
        <w:rPr>
          <w14:ligatures w14:val="standardContextual"/>
        </w:rPr>
        <w:t>accessible and include filter located upstream of the valve when required.</w:t>
      </w:r>
      <w:r w:rsidR="00801D90" w:rsidRPr="00BC15C8">
        <w:rPr>
          <w14:ligatures w14:val="standardContextual"/>
        </w:rPr>
        <w:t xml:space="preserve"> </w:t>
      </w:r>
    </w:p>
    <w:p w14:paraId="2C35AC94" w14:textId="68EF8194" w:rsidR="00E92EE8" w:rsidRPr="0042184E" w:rsidRDefault="00970664" w:rsidP="0042184E">
      <w:pPr>
        <w:spacing w:after="120"/>
        <w:rPr>
          <w:i/>
          <w:iCs/>
          <w:snapToGrid/>
        </w:rPr>
      </w:pPr>
      <w:r w:rsidRPr="009B65FF">
        <w:rPr>
          <w:b/>
          <w:bCs/>
          <w:i/>
          <w:iCs/>
          <w:strike/>
          <w:snapToGrid/>
        </w:rPr>
        <w:t>1603.5.2</w:t>
      </w:r>
      <w:r w:rsidR="00360DA8" w:rsidRPr="009B65FF">
        <w:rPr>
          <w:b/>
          <w:bCs/>
          <w:i/>
          <w:iCs/>
          <w:snapToGrid/>
        </w:rPr>
        <w:t xml:space="preserve"> </w:t>
      </w:r>
      <w:r w:rsidR="00360DA8" w:rsidRPr="009B65FF">
        <w:rPr>
          <w:b/>
          <w:bCs/>
          <w:i/>
          <w:iCs/>
          <w:snapToGrid/>
          <w:u w:val="single"/>
        </w:rPr>
        <w:t>1603.</w:t>
      </w:r>
      <w:r w:rsidR="00E95C18" w:rsidRPr="009B65FF">
        <w:rPr>
          <w:b/>
          <w:bCs/>
          <w:i/>
          <w:iCs/>
          <w:snapToGrid/>
          <w:u w:val="single"/>
        </w:rPr>
        <w:t>4.</w:t>
      </w:r>
      <w:r w:rsidR="00360DA8" w:rsidRPr="009B65FF">
        <w:rPr>
          <w:b/>
          <w:bCs/>
          <w:i/>
          <w:iCs/>
          <w:snapToGrid/>
          <w:u w:val="single"/>
        </w:rPr>
        <w:t>1</w:t>
      </w:r>
      <w:r w:rsidRPr="009B65FF">
        <w:rPr>
          <w:b/>
          <w:bCs/>
          <w:i/>
          <w:iCs/>
          <w:snapToGrid/>
        </w:rPr>
        <w:t xml:space="preserve"> Disinfection.</w:t>
      </w:r>
      <w:r w:rsidRPr="009B65FF">
        <w:rPr>
          <w:i/>
          <w:iCs/>
          <w:snapToGrid/>
        </w:rPr>
        <w:t xml:space="preserve"> Where the initial quality of the collected rainwater requires disinfection or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w:t>
      </w:r>
      <w:r w:rsidR="00511411">
        <w:rPr>
          <w:i/>
          <w:iCs/>
          <w:snapToGrid/>
        </w:rPr>
        <w:t>e</w:t>
      </w:r>
      <w:r w:rsidRPr="009B65FF">
        <w:rPr>
          <w:i/>
          <w:iCs/>
          <w:snapToGrid/>
        </w:rPr>
        <w:t xml:space="preserve">nforcing </w:t>
      </w:r>
      <w:r w:rsidR="00511411">
        <w:rPr>
          <w:i/>
          <w:iCs/>
          <w:snapToGrid/>
        </w:rPr>
        <w:t>a</w:t>
      </w:r>
      <w:r w:rsidRPr="009B65FF">
        <w:rPr>
          <w:i/>
          <w:iCs/>
          <w:snapToGrid/>
        </w:rPr>
        <w:t>gency.</w:t>
      </w:r>
      <w:r w:rsidR="00FB246E" w:rsidRPr="0097037C">
        <w:rPr>
          <w:rFonts w:eastAsia="Helvetica" w:cs="Arial"/>
          <w:i/>
          <w:snapToGrid/>
          <w:szCs w:val="24"/>
        </w:rPr>
        <w:t xml:space="preserve"> </w:t>
      </w:r>
    </w:p>
    <w:p w14:paraId="703FE6D0" w14:textId="47F436D4" w:rsidR="00D37A55" w:rsidRPr="00837E2A" w:rsidRDefault="00DA6548" w:rsidP="00D376D6">
      <w:pPr>
        <w:pStyle w:val="Heading4"/>
      </w:pPr>
      <w:r w:rsidRPr="00837E2A">
        <w:t>Notation</w:t>
      </w:r>
      <w:r w:rsidR="003A490E" w:rsidRPr="00837E2A">
        <w:t>:</w:t>
      </w:r>
    </w:p>
    <w:p w14:paraId="0D0F7D34" w14:textId="2218B5A3" w:rsidR="00680FF4" w:rsidRPr="00837E2A" w:rsidRDefault="00680FF4" w:rsidP="00C15EA5">
      <w:pPr>
        <w:spacing w:after="120"/>
        <w:rPr>
          <w:rFonts w:cs="Arial"/>
          <w:szCs w:val="24"/>
        </w:rPr>
      </w:pPr>
      <w:bookmarkStart w:id="22" w:name="_Hlk60223586"/>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13130D2" w14:textId="1ED64532"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4F5A8A0E" w14:textId="3FAF23C4" w:rsidR="00745EBA" w:rsidRDefault="00745EBA" w:rsidP="00D75F9E">
      <w:pPr>
        <w:pStyle w:val="Header3"/>
        <w:spacing w:before="120" w:after="120" w:line="240" w:lineRule="auto"/>
        <w:rPr>
          <w:rFonts w:cs="Arial"/>
          <w:snapToGrid/>
          <w:szCs w:val="24"/>
        </w:rPr>
      </w:pPr>
      <w:r>
        <w:rPr>
          <w:rFonts w:cs="Arial"/>
          <w:snapToGrid/>
          <w:szCs w:val="24"/>
        </w:rPr>
        <w:t>ITEM</w:t>
      </w:r>
      <w:r w:rsidRPr="00917B46">
        <w:rPr>
          <w:rFonts w:cs="Arial"/>
          <w:snapToGrid/>
          <w:szCs w:val="24"/>
        </w:rPr>
        <w:t xml:space="preserve"> </w:t>
      </w:r>
      <w:bookmarkEnd w:id="22"/>
      <w:r w:rsidR="00BA371C">
        <w:rPr>
          <w:rFonts w:cs="Arial"/>
          <w:snapToGrid/>
          <w:szCs w:val="24"/>
        </w:rPr>
        <w:t>18</w:t>
      </w:r>
      <w:r>
        <w:rPr>
          <w:rFonts w:cs="Arial"/>
          <w:snapToGrid/>
          <w:szCs w:val="24"/>
        </w:rPr>
        <w:br/>
        <w:t>Chapter 17</w:t>
      </w:r>
      <w:r w:rsidR="005E6CF3">
        <w:rPr>
          <w:rFonts w:cs="Arial"/>
          <w:snapToGrid/>
          <w:szCs w:val="24"/>
        </w:rPr>
        <w:t>,</w:t>
      </w:r>
      <w:r>
        <w:rPr>
          <w:rFonts w:cs="Arial"/>
          <w:snapToGrid/>
          <w:szCs w:val="24"/>
        </w:rPr>
        <w:t xml:space="preserve"> Referenced Standards</w:t>
      </w:r>
    </w:p>
    <w:p w14:paraId="47FFDFFA" w14:textId="474AEAC0" w:rsidR="00B9700B" w:rsidRDefault="00B9700B" w:rsidP="00C15EA5">
      <w:pPr>
        <w:spacing w:after="120"/>
        <w:rPr>
          <w:rFonts w:cs="Arial"/>
          <w:snapToGrid/>
          <w:szCs w:val="24"/>
        </w:rPr>
      </w:pPr>
      <w:r>
        <w:rPr>
          <w:rFonts w:cs="Arial"/>
          <w:szCs w:val="24"/>
        </w:rPr>
        <w:t xml:space="preserve">HCD proposes to adopt Chapter 17 </w:t>
      </w:r>
      <w:r w:rsidR="00927A11">
        <w:rPr>
          <w:rFonts w:cs="Arial"/>
          <w:szCs w:val="24"/>
        </w:rPr>
        <w:t>from</w:t>
      </w:r>
      <w:r>
        <w:rPr>
          <w:rFonts w:cs="Arial"/>
          <w:szCs w:val="24"/>
        </w:rPr>
        <w:t xml:space="preserve"> the 2024 UPC and bring forward California amendments from the 2022 CPC into the 2025 CPC with the following modifications:</w:t>
      </w:r>
    </w:p>
    <w:p w14:paraId="130D0239" w14:textId="2675A23A" w:rsidR="00FE1338" w:rsidRDefault="00AB2EA0" w:rsidP="00C15EA5">
      <w:pPr>
        <w:spacing w:before="240" w:after="240"/>
        <w:jc w:val="center"/>
        <w:rPr>
          <w:rStyle w:val="CommentReference"/>
        </w:rPr>
      </w:pPr>
      <w:r w:rsidRPr="0AFF4631">
        <w:rPr>
          <w:rFonts w:cs="Arial"/>
          <w:b/>
          <w:bCs/>
        </w:rPr>
        <w:t>CHAPTER 17</w:t>
      </w:r>
      <w:bookmarkStart w:id="23" w:name="Chap17"/>
      <w:bookmarkEnd w:id="23"/>
      <w:r>
        <w:br/>
      </w:r>
      <w:r w:rsidRPr="0AFF4631">
        <w:rPr>
          <w:rFonts w:cs="Arial"/>
          <w:b/>
          <w:bCs/>
        </w:rPr>
        <w:t>REFERENCED STANDARDS</w:t>
      </w:r>
    </w:p>
    <w:p w14:paraId="44DD7002" w14:textId="56D6BEF4" w:rsidR="39F3D643" w:rsidRDefault="39F3D643" w:rsidP="0AFF4631">
      <w:pPr>
        <w:spacing w:before="240" w:after="240"/>
        <w:jc w:val="center"/>
        <w:rPr>
          <w:rFonts w:cs="Arial"/>
          <w:b/>
          <w:bCs/>
        </w:rPr>
      </w:pPr>
      <w:r w:rsidRPr="0AFF4631">
        <w:rPr>
          <w:rFonts w:cs="Arial"/>
          <w:b/>
          <w:bCs/>
        </w:rPr>
        <w:t>TABLE 1701.1</w:t>
      </w:r>
    </w:p>
    <w:tbl>
      <w:tblPr>
        <w:tblStyle w:val="TableGrid4"/>
        <w:tblW w:w="9350" w:type="dxa"/>
        <w:tblInd w:w="-113" w:type="dxa"/>
        <w:tblLook w:val="04A0" w:firstRow="1" w:lastRow="0" w:firstColumn="1" w:lastColumn="0" w:noHBand="0" w:noVBand="1"/>
      </w:tblPr>
      <w:tblGrid>
        <w:gridCol w:w="2337"/>
        <w:gridCol w:w="3261"/>
        <w:gridCol w:w="1530"/>
        <w:gridCol w:w="2222"/>
      </w:tblGrid>
      <w:tr w:rsidR="00FE1338" w:rsidRPr="00FE1338" w14:paraId="5BF4061E" w14:textId="77777777" w:rsidTr="00900153">
        <w:tc>
          <w:tcPr>
            <w:tcW w:w="2337" w:type="dxa"/>
            <w:vAlign w:val="center"/>
          </w:tcPr>
          <w:p w14:paraId="751AFD6D" w14:textId="77777777" w:rsidR="00FE1338" w:rsidRPr="00FE1338" w:rsidRDefault="00FE1338" w:rsidP="00C15EA5">
            <w:pPr>
              <w:widowControl/>
              <w:spacing w:after="120"/>
              <w:jc w:val="center"/>
              <w:rPr>
                <w:b/>
                <w:bCs/>
                <w:szCs w:val="24"/>
              </w:rPr>
            </w:pPr>
            <w:r w:rsidRPr="00FE1338">
              <w:rPr>
                <w:b/>
                <w:bCs/>
                <w:szCs w:val="24"/>
              </w:rPr>
              <w:t>Standard number</w:t>
            </w:r>
          </w:p>
        </w:tc>
        <w:tc>
          <w:tcPr>
            <w:tcW w:w="3261" w:type="dxa"/>
            <w:vAlign w:val="center"/>
          </w:tcPr>
          <w:p w14:paraId="27793732" w14:textId="77777777" w:rsidR="00FE1338" w:rsidRPr="00FE1338" w:rsidRDefault="00FE1338" w:rsidP="00C15EA5">
            <w:pPr>
              <w:widowControl/>
              <w:spacing w:after="120"/>
              <w:jc w:val="center"/>
              <w:rPr>
                <w:b/>
                <w:bCs/>
                <w:szCs w:val="24"/>
              </w:rPr>
            </w:pPr>
            <w:r w:rsidRPr="00FE1338">
              <w:rPr>
                <w:b/>
                <w:bCs/>
                <w:szCs w:val="24"/>
              </w:rPr>
              <w:t>Standard Title</w:t>
            </w:r>
          </w:p>
        </w:tc>
        <w:tc>
          <w:tcPr>
            <w:tcW w:w="1530" w:type="dxa"/>
            <w:vAlign w:val="center"/>
          </w:tcPr>
          <w:p w14:paraId="70474D4E" w14:textId="77777777" w:rsidR="00FE1338" w:rsidRPr="00FE1338" w:rsidRDefault="00FE1338" w:rsidP="00C15EA5">
            <w:pPr>
              <w:widowControl/>
              <w:spacing w:after="120"/>
              <w:jc w:val="center"/>
              <w:rPr>
                <w:b/>
                <w:bCs/>
                <w:szCs w:val="24"/>
              </w:rPr>
            </w:pPr>
            <w:r w:rsidRPr="00FE1338">
              <w:rPr>
                <w:b/>
                <w:bCs/>
                <w:szCs w:val="24"/>
              </w:rPr>
              <w:t>Application</w:t>
            </w:r>
          </w:p>
        </w:tc>
        <w:tc>
          <w:tcPr>
            <w:tcW w:w="2222" w:type="dxa"/>
            <w:vAlign w:val="center"/>
          </w:tcPr>
          <w:p w14:paraId="7A6DA8DC" w14:textId="77777777" w:rsidR="00FE1338" w:rsidRPr="00FE1338" w:rsidRDefault="00FE1338" w:rsidP="00C15EA5">
            <w:pPr>
              <w:widowControl/>
              <w:spacing w:after="120"/>
              <w:jc w:val="center"/>
              <w:rPr>
                <w:b/>
                <w:bCs/>
                <w:szCs w:val="24"/>
              </w:rPr>
            </w:pPr>
            <w:r w:rsidRPr="00FE1338">
              <w:rPr>
                <w:b/>
                <w:bCs/>
                <w:szCs w:val="24"/>
              </w:rPr>
              <w:t>Referenced Sections</w:t>
            </w:r>
          </w:p>
        </w:tc>
      </w:tr>
      <w:tr w:rsidR="00FE1338" w:rsidRPr="00FE1338" w14:paraId="36435AA2" w14:textId="77777777" w:rsidTr="00900153">
        <w:tc>
          <w:tcPr>
            <w:tcW w:w="2337" w:type="dxa"/>
          </w:tcPr>
          <w:p w14:paraId="3B9B9307" w14:textId="77777777" w:rsidR="00FE1338" w:rsidRPr="00094BAF" w:rsidRDefault="00FE1338" w:rsidP="00C15EA5">
            <w:pPr>
              <w:widowControl/>
              <w:spacing w:after="120"/>
              <w:rPr>
                <w:i/>
                <w:iCs/>
                <w:sz w:val="20"/>
              </w:rPr>
            </w:pPr>
            <w:r w:rsidRPr="00094BAF">
              <w:rPr>
                <w:i/>
                <w:iCs/>
                <w:sz w:val="20"/>
              </w:rPr>
              <w:t>ASTM D1253-2014</w:t>
            </w:r>
          </w:p>
        </w:tc>
        <w:tc>
          <w:tcPr>
            <w:tcW w:w="3261" w:type="dxa"/>
          </w:tcPr>
          <w:p w14:paraId="5A643D1F" w14:textId="77777777" w:rsidR="00FE1338" w:rsidRPr="007F735F" w:rsidRDefault="00FE1338" w:rsidP="00C15EA5">
            <w:pPr>
              <w:widowControl/>
              <w:spacing w:after="120"/>
              <w:rPr>
                <w:i/>
                <w:iCs/>
                <w:sz w:val="20"/>
              </w:rPr>
            </w:pPr>
            <w:r w:rsidRPr="007F735F">
              <w:rPr>
                <w:i/>
                <w:iCs/>
                <w:sz w:val="20"/>
              </w:rPr>
              <w:t>Standard Test Method for Residual Chlorine in Water</w:t>
            </w:r>
          </w:p>
        </w:tc>
        <w:tc>
          <w:tcPr>
            <w:tcW w:w="1530" w:type="dxa"/>
          </w:tcPr>
          <w:p w14:paraId="5289B656" w14:textId="77777777" w:rsidR="00FE1338" w:rsidRPr="00917B46" w:rsidRDefault="00FE1338" w:rsidP="00C15EA5">
            <w:pPr>
              <w:widowControl/>
              <w:spacing w:after="120"/>
              <w:rPr>
                <w:i/>
                <w:iCs/>
                <w:sz w:val="20"/>
              </w:rPr>
            </w:pPr>
            <w:r w:rsidRPr="00917B46">
              <w:rPr>
                <w:i/>
                <w:iCs/>
                <w:sz w:val="20"/>
              </w:rPr>
              <w:t>Miscellaneous</w:t>
            </w:r>
          </w:p>
        </w:tc>
        <w:tc>
          <w:tcPr>
            <w:tcW w:w="2222" w:type="dxa"/>
          </w:tcPr>
          <w:p w14:paraId="0AAD5284" w14:textId="1E62F271" w:rsidR="00FE1338" w:rsidRPr="00946ACF" w:rsidRDefault="00FE1338" w:rsidP="00C15EA5">
            <w:pPr>
              <w:widowControl/>
              <w:spacing w:after="120"/>
              <w:rPr>
                <w:i/>
                <w:iCs/>
                <w:sz w:val="20"/>
              </w:rPr>
            </w:pPr>
            <w:r w:rsidRPr="00946ACF">
              <w:rPr>
                <w:i/>
                <w:iCs/>
                <w:strike/>
                <w:sz w:val="20"/>
              </w:rPr>
              <w:t>1506.9.6</w:t>
            </w:r>
            <w:r w:rsidRPr="00946ACF">
              <w:rPr>
                <w:i/>
                <w:iCs/>
                <w:sz w:val="20"/>
              </w:rPr>
              <w:t>,</w:t>
            </w:r>
            <w:r w:rsidR="00522AAF" w:rsidRPr="00946ACF">
              <w:rPr>
                <w:i/>
                <w:iCs/>
                <w:sz w:val="20"/>
              </w:rPr>
              <w:t xml:space="preserve"> </w:t>
            </w:r>
            <w:r w:rsidRPr="00946ACF">
              <w:rPr>
                <w:i/>
                <w:iCs/>
                <w:strike/>
                <w:sz w:val="20"/>
              </w:rPr>
              <w:t>1603.5.2</w:t>
            </w:r>
            <w:r w:rsidR="00B95458" w:rsidRPr="00946ACF">
              <w:rPr>
                <w:i/>
                <w:iCs/>
                <w:strike/>
                <w:sz w:val="20"/>
              </w:rPr>
              <w:t xml:space="preserve"> </w:t>
            </w:r>
            <w:r w:rsidR="00BF5B9F" w:rsidRPr="00F3277F">
              <w:rPr>
                <w:i/>
                <w:sz w:val="20"/>
                <w:u w:val="single"/>
              </w:rPr>
              <w:t>1506.10.6</w:t>
            </w:r>
            <w:r w:rsidR="00327152" w:rsidRPr="00F3277F">
              <w:rPr>
                <w:i/>
                <w:sz w:val="20"/>
                <w:u w:val="single"/>
              </w:rPr>
              <w:t>, 1603.4.1</w:t>
            </w:r>
          </w:p>
        </w:tc>
      </w:tr>
      <w:tr w:rsidR="00646909" w:rsidRPr="00FE1338" w14:paraId="7E74ED3D" w14:textId="77777777" w:rsidTr="00732A68">
        <w:tc>
          <w:tcPr>
            <w:tcW w:w="2337" w:type="dxa"/>
          </w:tcPr>
          <w:p w14:paraId="63117F38" w14:textId="77777777" w:rsidR="00732A68" w:rsidRPr="00A043A6" w:rsidRDefault="00732A68">
            <w:pPr>
              <w:widowControl/>
              <w:spacing w:after="120"/>
              <w:rPr>
                <w:sz w:val="20"/>
              </w:rPr>
            </w:pPr>
            <w:r w:rsidRPr="00A043A6">
              <w:rPr>
                <w:sz w:val="20"/>
              </w:rPr>
              <w:lastRenderedPageBreak/>
              <w:t>NSF/ANSI 14-2020</w:t>
            </w:r>
          </w:p>
        </w:tc>
        <w:tc>
          <w:tcPr>
            <w:tcW w:w="3261" w:type="dxa"/>
          </w:tcPr>
          <w:p w14:paraId="314A6CB9" w14:textId="77777777" w:rsidR="00732A68" w:rsidRPr="00A043A6" w:rsidRDefault="00732A68">
            <w:pPr>
              <w:widowControl/>
              <w:rPr>
                <w:sz w:val="20"/>
              </w:rPr>
            </w:pPr>
            <w:r w:rsidRPr="00A043A6">
              <w:rPr>
                <w:sz w:val="20"/>
              </w:rPr>
              <w:t>Plastics Piping System Components and Related Materials</w:t>
            </w:r>
          </w:p>
        </w:tc>
        <w:tc>
          <w:tcPr>
            <w:tcW w:w="1530" w:type="dxa"/>
          </w:tcPr>
          <w:p w14:paraId="0F39C5D5" w14:textId="77777777" w:rsidR="00732A68" w:rsidRPr="00A043A6" w:rsidRDefault="00732A68">
            <w:pPr>
              <w:widowControl/>
              <w:spacing w:after="120"/>
              <w:rPr>
                <w:sz w:val="20"/>
              </w:rPr>
            </w:pPr>
            <w:r w:rsidRPr="00A043A6">
              <w:rPr>
                <w:sz w:val="20"/>
              </w:rPr>
              <w:t xml:space="preserve">Miscellaneous </w:t>
            </w:r>
          </w:p>
        </w:tc>
        <w:tc>
          <w:tcPr>
            <w:tcW w:w="2222" w:type="dxa"/>
          </w:tcPr>
          <w:p w14:paraId="366740F0" w14:textId="77777777" w:rsidR="00732A68" w:rsidRPr="00A043A6" w:rsidRDefault="00732A68">
            <w:pPr>
              <w:widowControl/>
              <w:spacing w:after="120"/>
              <w:rPr>
                <w:sz w:val="20"/>
              </w:rPr>
            </w:pPr>
            <w:r w:rsidRPr="00A043A6">
              <w:rPr>
                <w:sz w:val="20"/>
              </w:rPr>
              <w:t xml:space="preserve">301.2.3, 604.1, </w:t>
            </w:r>
            <w:r w:rsidRPr="00A043A6">
              <w:rPr>
                <w:i/>
                <w:iCs/>
                <w:sz w:val="20"/>
                <w:u w:val="single"/>
              </w:rPr>
              <w:t>605.9.1</w:t>
            </w:r>
            <w:r w:rsidRPr="00A043A6">
              <w:rPr>
                <w:sz w:val="20"/>
                <w:u w:val="single"/>
              </w:rPr>
              <w:t>,</w:t>
            </w:r>
            <w:r w:rsidRPr="00A043A6">
              <w:rPr>
                <w:sz w:val="20"/>
              </w:rPr>
              <w:t xml:space="preserve"> 606.1</w:t>
            </w:r>
          </w:p>
        </w:tc>
      </w:tr>
    </w:tbl>
    <w:p w14:paraId="5B28D914" w14:textId="1C6976D4" w:rsidR="00D37A55" w:rsidRPr="00837E2A" w:rsidRDefault="00CC3786" w:rsidP="00D376D6">
      <w:pPr>
        <w:pStyle w:val="Heading4"/>
      </w:pPr>
      <w:r w:rsidRPr="00837E2A">
        <w:t>Notation</w:t>
      </w:r>
      <w:r w:rsidR="003A490E" w:rsidRPr="00837E2A">
        <w:t>:</w:t>
      </w:r>
    </w:p>
    <w:p w14:paraId="5AB3493C" w14:textId="4492AC4E" w:rsidR="00680FF4" w:rsidRPr="00837E2A" w:rsidRDefault="00680FF4"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2F213A">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23246BD6" w14:textId="10D91CA5"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39F61940" w14:textId="7C6BC425" w:rsidR="005E62CD" w:rsidRDefault="005E62CD" w:rsidP="002076DC">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Pr>
          <w:rFonts w:cs="Arial"/>
          <w:szCs w:val="24"/>
        </w:rPr>
        <w:t>19</w:t>
      </w:r>
      <w:r>
        <w:rPr>
          <w:rFonts w:cs="Arial"/>
          <w:szCs w:val="24"/>
        </w:rPr>
        <w:br/>
        <w:t>Appendix A</w:t>
      </w:r>
      <w:r w:rsidR="00F3120D">
        <w:rPr>
          <w:rFonts w:cs="Arial"/>
          <w:szCs w:val="24"/>
        </w:rPr>
        <w:t>,</w:t>
      </w:r>
      <w:r w:rsidR="00830091">
        <w:rPr>
          <w:rFonts w:cs="Arial"/>
          <w:szCs w:val="24"/>
        </w:rPr>
        <w:t xml:space="preserve"> Recommended Rules for Sizing the Water Supply System</w:t>
      </w:r>
    </w:p>
    <w:p w14:paraId="313380EC" w14:textId="5BAB202A" w:rsidR="005E62CD" w:rsidRPr="00837E2A" w:rsidRDefault="005E62CD" w:rsidP="00C15EA5">
      <w:pPr>
        <w:spacing w:after="120"/>
        <w:rPr>
          <w:snapToGrid/>
        </w:rPr>
      </w:pPr>
      <w:r w:rsidRPr="00661B78">
        <w:rPr>
          <w:snapToGrid/>
        </w:rPr>
        <w:t>HCD proposes to adopt</w:t>
      </w:r>
      <w:r w:rsidR="00830091">
        <w:rPr>
          <w:snapToGrid/>
        </w:rPr>
        <w:t xml:space="preserve"> Appendix A</w:t>
      </w:r>
      <w:r>
        <w:rPr>
          <w:snapToGrid/>
        </w:rPr>
        <w:t xml:space="preserve"> </w:t>
      </w:r>
      <w:r w:rsidRPr="00661B78">
        <w:rPr>
          <w:snapToGrid/>
        </w:rPr>
        <w:t>from the 2024 UPC</w:t>
      </w:r>
      <w:r w:rsidRPr="0097037C">
        <w:rPr>
          <w:rFonts w:cs="Arial"/>
          <w:szCs w:val="24"/>
        </w:rPr>
        <w:t xml:space="preserve"> </w:t>
      </w:r>
      <w:r w:rsidR="00E01295" w:rsidRPr="0097037C">
        <w:rPr>
          <w:rFonts w:cs="Arial"/>
          <w:szCs w:val="24"/>
        </w:rPr>
        <w:t>and bring forward existing California amendments from the 2022 CPC</w:t>
      </w:r>
      <w:r w:rsidRPr="00F02D55">
        <w:rPr>
          <w:snapToGrid/>
        </w:rPr>
        <w:t xml:space="preserve"> </w:t>
      </w:r>
      <w:r w:rsidRPr="00661B78">
        <w:rPr>
          <w:snapToGrid/>
        </w:rPr>
        <w:t>into the 2025 CPC with</w:t>
      </w:r>
      <w:r w:rsidR="00830091">
        <w:rPr>
          <w:snapToGrid/>
        </w:rPr>
        <w:t xml:space="preserve">out </w:t>
      </w:r>
      <w:r w:rsidRPr="00661B78">
        <w:rPr>
          <w:snapToGrid/>
        </w:rPr>
        <w:t xml:space="preserve">amendment. </w:t>
      </w:r>
    </w:p>
    <w:p w14:paraId="77635297" w14:textId="77777777" w:rsidR="00CB1427" w:rsidRPr="00CB1427" w:rsidRDefault="00CB1427" w:rsidP="00C15EA5">
      <w:pPr>
        <w:tabs>
          <w:tab w:val="left" w:pos="360"/>
        </w:tabs>
        <w:spacing w:before="240" w:after="240"/>
        <w:jc w:val="center"/>
        <w:rPr>
          <w:rFonts w:cs="Arial"/>
          <w:b/>
          <w:szCs w:val="24"/>
        </w:rPr>
      </w:pPr>
      <w:r w:rsidRPr="00CB1427">
        <w:rPr>
          <w:rFonts w:cs="Arial"/>
          <w:b/>
          <w:szCs w:val="24"/>
        </w:rPr>
        <w:t>APPENDIX A</w:t>
      </w:r>
      <w:bookmarkStart w:id="24" w:name="AppA"/>
      <w:bookmarkEnd w:id="24"/>
      <w:r w:rsidRPr="00CB1427">
        <w:rPr>
          <w:rFonts w:cs="Arial"/>
          <w:b/>
          <w:szCs w:val="24"/>
        </w:rPr>
        <w:br/>
      </w:r>
      <w:r w:rsidRPr="00CB1427">
        <w:rPr>
          <w:rFonts w:cs="Arial"/>
          <w:b/>
          <w:caps/>
          <w:szCs w:val="24"/>
        </w:rPr>
        <w:t>Recommended Rules for Sizing the Water Supply System</w:t>
      </w:r>
    </w:p>
    <w:p w14:paraId="335DFC04" w14:textId="77777777" w:rsidR="005E62CD" w:rsidRPr="00837E2A" w:rsidRDefault="005E62CD" w:rsidP="00D376D6">
      <w:pPr>
        <w:pStyle w:val="Heading4"/>
      </w:pPr>
      <w:r w:rsidRPr="00837E2A">
        <w:t>Notation:</w:t>
      </w:r>
    </w:p>
    <w:p w14:paraId="3799F3C1" w14:textId="77777777" w:rsidR="005E62CD" w:rsidRPr="00837E2A" w:rsidRDefault="005E62CD"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432C793" w14:textId="6F6ADF81"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193417D2" w14:textId="4D50C749" w:rsidR="00830091" w:rsidRDefault="00830091" w:rsidP="002076DC">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Pr>
          <w:rFonts w:cs="Arial"/>
          <w:szCs w:val="24"/>
        </w:rPr>
        <w:t>20</w:t>
      </w:r>
      <w:r>
        <w:rPr>
          <w:rFonts w:cs="Arial"/>
          <w:szCs w:val="24"/>
        </w:rPr>
        <w:br/>
        <w:t>Appendix B</w:t>
      </w:r>
      <w:r w:rsidR="00F3120D">
        <w:rPr>
          <w:rFonts w:cs="Arial"/>
          <w:szCs w:val="24"/>
        </w:rPr>
        <w:t>,</w:t>
      </w:r>
      <w:r>
        <w:rPr>
          <w:rFonts w:cs="Arial"/>
          <w:szCs w:val="24"/>
        </w:rPr>
        <w:t xml:space="preserve"> </w:t>
      </w:r>
      <w:r w:rsidR="00187AB5">
        <w:rPr>
          <w:rFonts w:cs="Arial"/>
          <w:szCs w:val="24"/>
        </w:rPr>
        <w:t xml:space="preserve">Explanatory Notes on Combination </w:t>
      </w:r>
      <w:r w:rsidR="00C24295">
        <w:rPr>
          <w:rFonts w:cs="Arial"/>
          <w:szCs w:val="24"/>
        </w:rPr>
        <w:t xml:space="preserve">Waste </w:t>
      </w:r>
      <w:r w:rsidR="00187AB5">
        <w:rPr>
          <w:rFonts w:cs="Arial"/>
          <w:szCs w:val="24"/>
        </w:rPr>
        <w:t>and Vent Systems</w:t>
      </w:r>
    </w:p>
    <w:p w14:paraId="7E82A28F" w14:textId="5EB6FA73" w:rsidR="00830091" w:rsidRPr="00837E2A" w:rsidRDefault="00830091" w:rsidP="00C15EA5">
      <w:pPr>
        <w:spacing w:after="120"/>
        <w:rPr>
          <w:snapToGrid/>
        </w:rPr>
      </w:pPr>
      <w:r w:rsidRPr="00661B78">
        <w:rPr>
          <w:snapToGrid/>
        </w:rPr>
        <w:t xml:space="preserve">HCD proposes to </w:t>
      </w:r>
      <w:r w:rsidR="00187AB5">
        <w:rPr>
          <w:snapToGrid/>
        </w:rPr>
        <w:t xml:space="preserve">not </w:t>
      </w:r>
      <w:r w:rsidRPr="00661B78">
        <w:rPr>
          <w:snapToGrid/>
        </w:rPr>
        <w:t>adopt</w:t>
      </w:r>
      <w:r>
        <w:rPr>
          <w:snapToGrid/>
        </w:rPr>
        <w:t xml:space="preserve"> Appendix </w:t>
      </w:r>
      <w:r w:rsidR="00187AB5">
        <w:rPr>
          <w:snapToGrid/>
        </w:rPr>
        <w:t>B</w:t>
      </w:r>
      <w:r>
        <w:rPr>
          <w:snapToGrid/>
        </w:rPr>
        <w:t xml:space="preserve"> </w:t>
      </w:r>
      <w:r w:rsidRPr="00661B78">
        <w:rPr>
          <w:snapToGrid/>
        </w:rPr>
        <w:t xml:space="preserve">from the 2024 UPC. </w:t>
      </w:r>
    </w:p>
    <w:p w14:paraId="2A15F760" w14:textId="77777777" w:rsidR="001363FB" w:rsidRPr="001363FB" w:rsidRDefault="001363FB" w:rsidP="001363FB">
      <w:pPr>
        <w:tabs>
          <w:tab w:val="left" w:pos="360"/>
        </w:tabs>
        <w:spacing w:before="240" w:after="240"/>
        <w:jc w:val="center"/>
        <w:rPr>
          <w:rFonts w:cs="Arial"/>
          <w:b/>
          <w:caps/>
          <w:szCs w:val="24"/>
        </w:rPr>
      </w:pPr>
      <w:r w:rsidRPr="001363FB">
        <w:rPr>
          <w:rFonts w:cs="Arial"/>
          <w:b/>
          <w:caps/>
          <w:szCs w:val="24"/>
        </w:rPr>
        <w:t>APPENDIX B</w:t>
      </w:r>
      <w:r w:rsidRPr="001363FB">
        <w:rPr>
          <w:rFonts w:cs="Arial"/>
          <w:b/>
          <w:caps/>
          <w:szCs w:val="24"/>
        </w:rPr>
        <w:br/>
        <w:t>Explanatory Notes on Combination Waste and Vent Systems</w:t>
      </w:r>
    </w:p>
    <w:p w14:paraId="74A34EE4" w14:textId="77777777" w:rsidR="00830091" w:rsidRPr="00837E2A" w:rsidRDefault="00830091" w:rsidP="00D376D6">
      <w:pPr>
        <w:pStyle w:val="Heading4"/>
      </w:pPr>
      <w:r w:rsidRPr="00837E2A">
        <w:t>Notation:</w:t>
      </w:r>
    </w:p>
    <w:p w14:paraId="38168647" w14:textId="77777777" w:rsidR="00830091" w:rsidRPr="00837E2A" w:rsidRDefault="00830091"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38FAADC" w14:textId="03156BA7"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w:t>
      </w:r>
      <w:r w:rsidRPr="000C55C6">
        <w:rPr>
          <w:rFonts w:cs="Arial"/>
          <w:bCs/>
          <w:iCs/>
          <w:snapToGrid/>
          <w:szCs w:val="24"/>
        </w:rPr>
        <w:lastRenderedPageBreak/>
        <w:t>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6A5965EF" w14:textId="2EFA2180" w:rsidR="00805E5F" w:rsidRDefault="00805E5F" w:rsidP="00332783">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sidR="00141F0E">
        <w:rPr>
          <w:rFonts w:cs="Arial"/>
          <w:szCs w:val="24"/>
        </w:rPr>
        <w:t>21</w:t>
      </w:r>
      <w:r>
        <w:rPr>
          <w:rFonts w:cs="Arial"/>
          <w:szCs w:val="24"/>
        </w:rPr>
        <w:br/>
        <w:t>Appendix C</w:t>
      </w:r>
      <w:r w:rsidR="00F3120D">
        <w:rPr>
          <w:rFonts w:cs="Arial"/>
          <w:szCs w:val="24"/>
        </w:rPr>
        <w:t>,</w:t>
      </w:r>
      <w:r>
        <w:rPr>
          <w:rFonts w:cs="Arial"/>
          <w:szCs w:val="24"/>
        </w:rPr>
        <w:t xml:space="preserve"> Alternate Plumbing Systems</w:t>
      </w:r>
    </w:p>
    <w:p w14:paraId="02A877B1" w14:textId="1C866639" w:rsidR="00805E5F" w:rsidRPr="00837E2A" w:rsidRDefault="00805E5F"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C </w:t>
      </w:r>
      <w:r w:rsidRPr="00661B78">
        <w:rPr>
          <w:snapToGrid/>
        </w:rPr>
        <w:t xml:space="preserve">from the 2024 UPC. </w:t>
      </w:r>
    </w:p>
    <w:p w14:paraId="2A183274" w14:textId="77777777" w:rsidR="00EC6A0C" w:rsidRPr="00EC6A0C" w:rsidRDefault="00EC6A0C" w:rsidP="00EC6A0C">
      <w:pPr>
        <w:tabs>
          <w:tab w:val="left" w:pos="374"/>
        </w:tabs>
        <w:spacing w:before="240" w:after="240"/>
        <w:jc w:val="center"/>
        <w:rPr>
          <w:rFonts w:cs="Arial"/>
          <w:b/>
          <w:caps/>
          <w:szCs w:val="24"/>
        </w:rPr>
      </w:pPr>
      <w:r w:rsidRPr="00EC6A0C">
        <w:rPr>
          <w:rFonts w:cs="Arial"/>
          <w:b/>
          <w:caps/>
          <w:szCs w:val="24"/>
        </w:rPr>
        <w:t>APPENDIX c</w:t>
      </w:r>
      <w:bookmarkStart w:id="25" w:name="AppC"/>
      <w:bookmarkEnd w:id="25"/>
      <w:r w:rsidRPr="00EC6A0C">
        <w:rPr>
          <w:rFonts w:cs="Arial"/>
          <w:b/>
          <w:caps/>
          <w:szCs w:val="24"/>
        </w:rPr>
        <w:br/>
        <w:t>ALTERNATE PLUMBING SYSTEMS</w:t>
      </w:r>
    </w:p>
    <w:p w14:paraId="14046A11" w14:textId="77777777" w:rsidR="00805E5F" w:rsidRPr="00837E2A" w:rsidRDefault="00805E5F" w:rsidP="00D376D6">
      <w:pPr>
        <w:pStyle w:val="Heading4"/>
      </w:pPr>
      <w:r w:rsidRPr="00837E2A">
        <w:t>Notation:</w:t>
      </w:r>
    </w:p>
    <w:p w14:paraId="0865BA77" w14:textId="77777777" w:rsidR="00805E5F" w:rsidRPr="00837E2A" w:rsidRDefault="00805E5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FE223EE" w14:textId="2374E3A2"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2CB2F0C2" w14:textId="4CE3E724" w:rsidR="0025452F" w:rsidRDefault="0025452F" w:rsidP="00332783">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Pr>
          <w:rFonts w:cs="Arial"/>
          <w:szCs w:val="24"/>
        </w:rPr>
        <w:t>2</w:t>
      </w:r>
      <w:r w:rsidR="00141F0E">
        <w:rPr>
          <w:rFonts w:cs="Arial"/>
          <w:szCs w:val="24"/>
        </w:rPr>
        <w:t>2</w:t>
      </w:r>
      <w:r>
        <w:rPr>
          <w:rFonts w:cs="Arial"/>
          <w:szCs w:val="24"/>
        </w:rPr>
        <w:br/>
        <w:t xml:space="preserve">Appendix </w:t>
      </w:r>
      <w:r w:rsidR="001429CD">
        <w:rPr>
          <w:rFonts w:cs="Arial"/>
          <w:szCs w:val="24"/>
        </w:rPr>
        <w:t>D</w:t>
      </w:r>
      <w:r w:rsidR="00F3120D">
        <w:rPr>
          <w:rFonts w:cs="Arial"/>
          <w:szCs w:val="24"/>
        </w:rPr>
        <w:t>,</w:t>
      </w:r>
      <w:r w:rsidR="001429CD">
        <w:rPr>
          <w:rFonts w:cs="Arial"/>
          <w:szCs w:val="24"/>
        </w:rPr>
        <w:t xml:space="preserve"> Sizing Storm Water Drainage Systems</w:t>
      </w:r>
    </w:p>
    <w:p w14:paraId="67CB1A4A" w14:textId="3623C226" w:rsidR="0025452F" w:rsidRPr="00837E2A" w:rsidRDefault="0025452F" w:rsidP="00C15EA5">
      <w:pPr>
        <w:spacing w:after="120"/>
        <w:rPr>
          <w:snapToGrid/>
        </w:rPr>
      </w:pPr>
      <w:r w:rsidRPr="00661B78">
        <w:rPr>
          <w:snapToGrid/>
        </w:rPr>
        <w:t>HCD proposes to adopt</w:t>
      </w:r>
      <w:r>
        <w:rPr>
          <w:snapToGrid/>
        </w:rPr>
        <w:t xml:space="preserve"> Appendix </w:t>
      </w:r>
      <w:r w:rsidR="001429CD">
        <w:rPr>
          <w:snapToGrid/>
        </w:rPr>
        <w:t>D</w:t>
      </w:r>
      <w:r>
        <w:rPr>
          <w:snapToGrid/>
        </w:rPr>
        <w:t xml:space="preserve"> </w:t>
      </w:r>
      <w:r w:rsidRPr="00661B78">
        <w:rPr>
          <w:snapToGrid/>
        </w:rPr>
        <w:t>from the 2024 UPC into the 2025 CPC</w:t>
      </w:r>
      <w:r w:rsidR="001429CD">
        <w:rPr>
          <w:snapToGrid/>
        </w:rPr>
        <w:t xml:space="preserve"> without amendment</w:t>
      </w:r>
      <w:r w:rsidRPr="00661B78">
        <w:rPr>
          <w:snapToGrid/>
        </w:rPr>
        <w:t xml:space="preserve">. </w:t>
      </w:r>
    </w:p>
    <w:p w14:paraId="5D20D882" w14:textId="77777777" w:rsidR="00755AEA" w:rsidRPr="00755AEA" w:rsidRDefault="00755AEA" w:rsidP="00C15EA5">
      <w:pPr>
        <w:tabs>
          <w:tab w:val="left" w:pos="360"/>
        </w:tabs>
        <w:spacing w:before="240" w:after="240"/>
        <w:jc w:val="center"/>
        <w:rPr>
          <w:rFonts w:cs="Arial"/>
          <w:b/>
          <w:caps/>
          <w:szCs w:val="24"/>
        </w:rPr>
      </w:pPr>
      <w:r w:rsidRPr="00755AEA">
        <w:rPr>
          <w:rFonts w:cs="Arial"/>
          <w:b/>
          <w:caps/>
          <w:szCs w:val="24"/>
        </w:rPr>
        <w:t>APPENDIX D</w:t>
      </w:r>
      <w:bookmarkStart w:id="26" w:name="AppD"/>
      <w:bookmarkEnd w:id="26"/>
      <w:r w:rsidRPr="00755AEA">
        <w:rPr>
          <w:rFonts w:cs="Arial"/>
          <w:b/>
          <w:caps/>
          <w:szCs w:val="24"/>
        </w:rPr>
        <w:br/>
        <w:t>Sizing Storm water Drainage Systems</w:t>
      </w:r>
    </w:p>
    <w:p w14:paraId="75BC8496" w14:textId="77777777" w:rsidR="0025452F" w:rsidRPr="00837E2A" w:rsidRDefault="0025452F" w:rsidP="00D376D6">
      <w:pPr>
        <w:pStyle w:val="Heading4"/>
      </w:pPr>
      <w:r w:rsidRPr="00837E2A">
        <w:t>Notation:</w:t>
      </w:r>
    </w:p>
    <w:p w14:paraId="5C376A6C" w14:textId="77777777" w:rsidR="0025452F" w:rsidRPr="00837E2A" w:rsidRDefault="0025452F"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F4CE4AF" w14:textId="7734B054"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2389F985" w14:textId="5E274065" w:rsidR="00B37B47" w:rsidRDefault="00B37B47" w:rsidP="00332783">
      <w:pPr>
        <w:pStyle w:val="Header3"/>
        <w:spacing w:before="120" w:after="120" w:line="240" w:lineRule="auto"/>
        <w:rPr>
          <w:rFonts w:cs="Arial"/>
          <w:szCs w:val="24"/>
        </w:rPr>
      </w:pPr>
      <w:bookmarkStart w:id="27" w:name="_Hlk147833686"/>
      <w:r w:rsidRPr="00661B78">
        <w:rPr>
          <w:rFonts w:cs="Arial"/>
          <w:szCs w:val="24"/>
        </w:rPr>
        <w:t>I</w:t>
      </w:r>
      <w:r>
        <w:rPr>
          <w:rFonts w:cs="Arial"/>
          <w:szCs w:val="24"/>
        </w:rPr>
        <w:t>TEM</w:t>
      </w:r>
      <w:r w:rsidRPr="00661B78">
        <w:rPr>
          <w:rFonts w:cs="Arial"/>
          <w:szCs w:val="24"/>
        </w:rPr>
        <w:t xml:space="preserve"> </w:t>
      </w:r>
      <w:r>
        <w:rPr>
          <w:rFonts w:cs="Arial"/>
          <w:szCs w:val="24"/>
        </w:rPr>
        <w:t>2</w:t>
      </w:r>
      <w:r w:rsidR="00141F0E">
        <w:rPr>
          <w:rFonts w:cs="Arial"/>
          <w:szCs w:val="24"/>
        </w:rPr>
        <w:t>3</w:t>
      </w:r>
      <w:r>
        <w:rPr>
          <w:rFonts w:cs="Arial"/>
          <w:szCs w:val="24"/>
        </w:rPr>
        <w:br/>
        <w:t>Appendix E</w:t>
      </w:r>
      <w:r w:rsidR="00F3120D">
        <w:rPr>
          <w:rFonts w:cs="Arial"/>
          <w:szCs w:val="24"/>
        </w:rPr>
        <w:t>,</w:t>
      </w:r>
      <w:r>
        <w:rPr>
          <w:rFonts w:cs="Arial"/>
          <w:szCs w:val="24"/>
        </w:rPr>
        <w:t xml:space="preserve"> Manufactured/Mobile Home Parks and Recreational Vehicle Parks</w:t>
      </w:r>
    </w:p>
    <w:p w14:paraId="7F363702" w14:textId="4FEA29F8" w:rsidR="00B37B47" w:rsidRPr="00837E2A" w:rsidRDefault="00B37B47"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E </w:t>
      </w:r>
      <w:r w:rsidRPr="00661B78">
        <w:rPr>
          <w:snapToGrid/>
        </w:rPr>
        <w:t xml:space="preserve">from the 2024 UPC. </w:t>
      </w:r>
    </w:p>
    <w:p w14:paraId="07115D32" w14:textId="77777777" w:rsidR="00FA77B5" w:rsidRPr="00FA77B5" w:rsidRDefault="00FA77B5" w:rsidP="00FA77B5">
      <w:pPr>
        <w:tabs>
          <w:tab w:val="left" w:pos="360"/>
        </w:tabs>
        <w:spacing w:before="240" w:after="240"/>
        <w:jc w:val="center"/>
        <w:rPr>
          <w:rFonts w:cs="Arial"/>
          <w:b/>
          <w:caps/>
          <w:szCs w:val="24"/>
        </w:rPr>
      </w:pPr>
      <w:r w:rsidRPr="00FA77B5">
        <w:rPr>
          <w:rFonts w:cs="Arial"/>
          <w:b/>
          <w:caps/>
          <w:szCs w:val="24"/>
        </w:rPr>
        <w:t>APPENDIX E</w:t>
      </w:r>
      <w:bookmarkStart w:id="28" w:name="AppE"/>
      <w:bookmarkEnd w:id="28"/>
      <w:r w:rsidRPr="00FA77B5">
        <w:rPr>
          <w:rFonts w:cs="Arial"/>
          <w:b/>
          <w:caps/>
          <w:szCs w:val="24"/>
        </w:rPr>
        <w:br/>
        <w:t>Manufactured/Mobile Home Parks and Recreational Vehicle Parks</w:t>
      </w:r>
    </w:p>
    <w:p w14:paraId="5DE943CE" w14:textId="77777777" w:rsidR="00B37B47" w:rsidRPr="00837E2A" w:rsidRDefault="00B37B47" w:rsidP="00D376D6">
      <w:pPr>
        <w:pStyle w:val="Heading4"/>
      </w:pPr>
      <w:r w:rsidRPr="00837E2A">
        <w:lastRenderedPageBreak/>
        <w:t>Notation:</w:t>
      </w:r>
    </w:p>
    <w:p w14:paraId="58DB2E3F" w14:textId="77777777" w:rsidR="00B37B47" w:rsidRPr="00837E2A" w:rsidRDefault="00B37B47"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27"/>
    <w:p w14:paraId="7C7046A9" w14:textId="0A6B5C2F"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55B3EB34" w14:textId="3F877741" w:rsidR="00B37B47" w:rsidRDefault="00B37B47" w:rsidP="00332783">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Pr>
          <w:rFonts w:cs="Arial"/>
          <w:szCs w:val="24"/>
        </w:rPr>
        <w:t>2</w:t>
      </w:r>
      <w:r w:rsidR="00141F0E">
        <w:rPr>
          <w:rFonts w:cs="Arial"/>
          <w:szCs w:val="24"/>
        </w:rPr>
        <w:t>4</w:t>
      </w:r>
      <w:r>
        <w:rPr>
          <w:rFonts w:cs="Arial"/>
          <w:szCs w:val="24"/>
        </w:rPr>
        <w:br/>
        <w:t>Appendix F</w:t>
      </w:r>
      <w:r w:rsidR="00F3120D">
        <w:rPr>
          <w:rFonts w:cs="Arial"/>
          <w:szCs w:val="24"/>
        </w:rPr>
        <w:t>,</w:t>
      </w:r>
      <w:r>
        <w:rPr>
          <w:rFonts w:cs="Arial"/>
          <w:szCs w:val="24"/>
        </w:rPr>
        <w:t xml:space="preserve"> Firefighter Breathing Air </w:t>
      </w:r>
      <w:r w:rsidR="00684230">
        <w:rPr>
          <w:rFonts w:cs="Arial"/>
          <w:szCs w:val="24"/>
        </w:rPr>
        <w:t>Replenishment Systems</w:t>
      </w:r>
    </w:p>
    <w:p w14:paraId="725306F3" w14:textId="669C215C" w:rsidR="00B37B47" w:rsidRPr="00837E2A" w:rsidRDefault="00B37B47"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w:t>
      </w:r>
      <w:r w:rsidR="00684230">
        <w:rPr>
          <w:snapToGrid/>
        </w:rPr>
        <w:t>F</w:t>
      </w:r>
      <w:r>
        <w:rPr>
          <w:snapToGrid/>
        </w:rPr>
        <w:t xml:space="preserve"> </w:t>
      </w:r>
      <w:r w:rsidRPr="00661B78">
        <w:rPr>
          <w:snapToGrid/>
        </w:rPr>
        <w:t xml:space="preserve">from the 2024 UPC. </w:t>
      </w:r>
    </w:p>
    <w:p w14:paraId="11ACCBBD" w14:textId="77777777" w:rsidR="00165F9B" w:rsidRPr="00165F9B" w:rsidRDefault="00165F9B" w:rsidP="00C15EA5">
      <w:pPr>
        <w:tabs>
          <w:tab w:val="left" w:pos="360"/>
        </w:tabs>
        <w:spacing w:before="240" w:after="240"/>
        <w:jc w:val="center"/>
        <w:rPr>
          <w:rFonts w:cs="Arial"/>
          <w:b/>
          <w:caps/>
          <w:szCs w:val="24"/>
        </w:rPr>
      </w:pPr>
      <w:r w:rsidRPr="00165F9B">
        <w:rPr>
          <w:rFonts w:cs="Arial"/>
          <w:b/>
          <w:caps/>
          <w:szCs w:val="24"/>
        </w:rPr>
        <w:t>APPENDIX F</w:t>
      </w:r>
      <w:bookmarkStart w:id="29" w:name="AppF"/>
      <w:bookmarkEnd w:id="29"/>
      <w:r w:rsidRPr="00165F9B">
        <w:rPr>
          <w:rFonts w:cs="Arial"/>
          <w:b/>
          <w:caps/>
          <w:szCs w:val="24"/>
        </w:rPr>
        <w:br/>
        <w:t>Firefighter Breathing Air Replenishment Systems</w:t>
      </w:r>
    </w:p>
    <w:p w14:paraId="763E890B" w14:textId="77777777" w:rsidR="00B37B47" w:rsidRPr="00837E2A" w:rsidRDefault="00B37B47" w:rsidP="00D376D6">
      <w:pPr>
        <w:pStyle w:val="Heading4"/>
      </w:pPr>
      <w:r w:rsidRPr="00837E2A">
        <w:t>Notation:</w:t>
      </w:r>
    </w:p>
    <w:p w14:paraId="581C5312" w14:textId="77777777" w:rsidR="00B37B47" w:rsidRPr="00837E2A" w:rsidRDefault="00B37B47"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1B00F61" w14:textId="73C4DFE2"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28C45AAE" w14:textId="4AF6BF7F" w:rsidR="00684230" w:rsidRDefault="00684230" w:rsidP="00332783">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Pr>
          <w:rFonts w:cs="Arial"/>
          <w:szCs w:val="24"/>
        </w:rPr>
        <w:t>2</w:t>
      </w:r>
      <w:r w:rsidR="00141F0E">
        <w:rPr>
          <w:rFonts w:cs="Arial"/>
          <w:szCs w:val="24"/>
        </w:rPr>
        <w:t>5</w:t>
      </w:r>
      <w:r>
        <w:rPr>
          <w:rFonts w:cs="Arial"/>
          <w:szCs w:val="24"/>
        </w:rPr>
        <w:br/>
        <w:t>Appendix G</w:t>
      </w:r>
      <w:r w:rsidR="00F3120D">
        <w:rPr>
          <w:rFonts w:cs="Arial"/>
          <w:szCs w:val="24"/>
        </w:rPr>
        <w:t>,</w:t>
      </w:r>
      <w:r>
        <w:rPr>
          <w:rFonts w:cs="Arial"/>
          <w:szCs w:val="24"/>
        </w:rPr>
        <w:t xml:space="preserve"> Sizing of Venting Systems</w:t>
      </w:r>
    </w:p>
    <w:p w14:paraId="0FD788A6" w14:textId="4AA58F6A" w:rsidR="00684230" w:rsidRPr="00837E2A" w:rsidRDefault="00684230" w:rsidP="00C15EA5">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G </w:t>
      </w:r>
      <w:r w:rsidRPr="00661B78">
        <w:rPr>
          <w:snapToGrid/>
        </w:rPr>
        <w:t xml:space="preserve">from the 2024 UPC. </w:t>
      </w:r>
    </w:p>
    <w:p w14:paraId="5DEFF45E" w14:textId="77777777" w:rsidR="00D3328A" w:rsidRPr="00D3328A" w:rsidRDefault="00D3328A" w:rsidP="00C15EA5">
      <w:pPr>
        <w:spacing w:before="240" w:after="240"/>
        <w:jc w:val="center"/>
        <w:rPr>
          <w:rFonts w:cs="Arial"/>
          <w:b/>
          <w:bCs/>
          <w:caps/>
          <w:szCs w:val="24"/>
        </w:rPr>
      </w:pPr>
      <w:r w:rsidRPr="00D3328A">
        <w:rPr>
          <w:rFonts w:cs="Arial"/>
          <w:b/>
          <w:bCs/>
          <w:caps/>
          <w:szCs w:val="24"/>
        </w:rPr>
        <w:t>APPENDIX G</w:t>
      </w:r>
      <w:bookmarkStart w:id="30" w:name="AppG"/>
      <w:bookmarkEnd w:id="30"/>
      <w:r w:rsidRPr="00D3328A">
        <w:rPr>
          <w:rFonts w:cs="Arial"/>
          <w:b/>
          <w:bCs/>
          <w:caps/>
          <w:szCs w:val="24"/>
        </w:rPr>
        <w:br/>
        <w:t>SIZING OF VENTING SYSTEMS</w:t>
      </w:r>
    </w:p>
    <w:p w14:paraId="5AA20E10" w14:textId="77777777" w:rsidR="00684230" w:rsidRPr="00837E2A" w:rsidRDefault="00684230" w:rsidP="00D376D6">
      <w:pPr>
        <w:pStyle w:val="Heading4"/>
      </w:pPr>
      <w:r w:rsidRPr="00837E2A">
        <w:t>Notation:</w:t>
      </w:r>
    </w:p>
    <w:p w14:paraId="160259C7" w14:textId="77777777" w:rsidR="00684230" w:rsidRPr="00837E2A" w:rsidRDefault="0068423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9DCD7DE" w14:textId="0FF8971F"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24E377AA" w14:textId="771D3E87" w:rsidR="00684230" w:rsidRDefault="00684230" w:rsidP="00332783">
      <w:pPr>
        <w:pStyle w:val="Header3"/>
        <w:spacing w:before="120" w:after="120" w:line="240" w:lineRule="auto"/>
        <w:rPr>
          <w:rFonts w:cs="Arial"/>
          <w:szCs w:val="24"/>
        </w:rPr>
      </w:pPr>
      <w:r w:rsidRPr="00661B78">
        <w:rPr>
          <w:rFonts w:cs="Arial"/>
          <w:szCs w:val="24"/>
        </w:rPr>
        <w:lastRenderedPageBreak/>
        <w:t>I</w:t>
      </w:r>
      <w:r>
        <w:rPr>
          <w:rFonts w:cs="Arial"/>
          <w:szCs w:val="24"/>
        </w:rPr>
        <w:t>TEM</w:t>
      </w:r>
      <w:r w:rsidRPr="00661B78">
        <w:rPr>
          <w:rFonts w:cs="Arial"/>
          <w:szCs w:val="24"/>
        </w:rPr>
        <w:t xml:space="preserve"> </w:t>
      </w:r>
      <w:r>
        <w:rPr>
          <w:rFonts w:cs="Arial"/>
          <w:szCs w:val="24"/>
        </w:rPr>
        <w:t>2</w:t>
      </w:r>
      <w:r w:rsidR="00141F0E">
        <w:rPr>
          <w:rFonts w:cs="Arial"/>
          <w:szCs w:val="24"/>
        </w:rPr>
        <w:t>6</w:t>
      </w:r>
      <w:r>
        <w:rPr>
          <w:rFonts w:cs="Arial"/>
          <w:szCs w:val="24"/>
        </w:rPr>
        <w:br/>
        <w:t>Appendix H</w:t>
      </w:r>
      <w:r w:rsidR="00F3120D">
        <w:rPr>
          <w:rFonts w:cs="Arial"/>
          <w:szCs w:val="24"/>
        </w:rPr>
        <w:t>,</w:t>
      </w:r>
      <w:r>
        <w:rPr>
          <w:rFonts w:cs="Arial"/>
          <w:szCs w:val="24"/>
        </w:rPr>
        <w:t xml:space="preserve"> Private Sewage Disposal Systems</w:t>
      </w:r>
    </w:p>
    <w:p w14:paraId="4572830F" w14:textId="35A8C6A4" w:rsidR="00684230" w:rsidRPr="00837E2A" w:rsidRDefault="00684230" w:rsidP="00C15EA5">
      <w:pPr>
        <w:spacing w:after="120"/>
        <w:rPr>
          <w:snapToGrid/>
        </w:rPr>
      </w:pPr>
      <w:r w:rsidRPr="00661B78">
        <w:rPr>
          <w:snapToGrid/>
        </w:rPr>
        <w:t>HCD proposes to adopt</w:t>
      </w:r>
      <w:r>
        <w:rPr>
          <w:snapToGrid/>
        </w:rPr>
        <w:t xml:space="preserve"> Appendix H </w:t>
      </w:r>
      <w:r w:rsidRPr="00661B78">
        <w:rPr>
          <w:snapToGrid/>
        </w:rPr>
        <w:t>from the 2024 UPC</w:t>
      </w:r>
      <w:r>
        <w:rPr>
          <w:snapToGrid/>
        </w:rPr>
        <w:t xml:space="preserve"> into the 2025 CPC without amendment</w:t>
      </w:r>
      <w:r w:rsidRPr="00661B78">
        <w:rPr>
          <w:snapToGrid/>
        </w:rPr>
        <w:t xml:space="preserve">. </w:t>
      </w:r>
    </w:p>
    <w:p w14:paraId="4D8923C1" w14:textId="77777777" w:rsidR="0088070B" w:rsidRPr="0088070B" w:rsidRDefault="0088070B" w:rsidP="00C15EA5">
      <w:pPr>
        <w:autoSpaceDE w:val="0"/>
        <w:autoSpaceDN w:val="0"/>
        <w:adjustRightInd w:val="0"/>
        <w:spacing w:before="240" w:after="240"/>
        <w:jc w:val="center"/>
        <w:rPr>
          <w:rFonts w:cs="Arial"/>
          <w:b/>
          <w:bCs/>
          <w:szCs w:val="24"/>
        </w:rPr>
      </w:pPr>
      <w:r w:rsidRPr="0088070B">
        <w:rPr>
          <w:rFonts w:cs="Arial"/>
          <w:b/>
          <w:bCs/>
          <w:szCs w:val="24"/>
        </w:rPr>
        <w:t>APPENDIX H</w:t>
      </w:r>
      <w:bookmarkStart w:id="31" w:name="AppH"/>
      <w:bookmarkEnd w:id="31"/>
      <w:r w:rsidRPr="0088070B">
        <w:rPr>
          <w:rFonts w:cs="Arial"/>
          <w:b/>
          <w:bCs/>
          <w:szCs w:val="24"/>
        </w:rPr>
        <w:br/>
        <w:t xml:space="preserve">PRIVATE SEWAGE DISPOSAL SYSTEMS </w:t>
      </w:r>
    </w:p>
    <w:p w14:paraId="551AA92B" w14:textId="77777777" w:rsidR="00684230" w:rsidRPr="00837E2A" w:rsidRDefault="00684230" w:rsidP="00D376D6">
      <w:pPr>
        <w:pStyle w:val="Heading4"/>
      </w:pPr>
      <w:r w:rsidRPr="00837E2A">
        <w:t>Notation:</w:t>
      </w:r>
    </w:p>
    <w:p w14:paraId="7AD8C4D6" w14:textId="77777777" w:rsidR="00684230" w:rsidRPr="00837E2A" w:rsidRDefault="00684230" w:rsidP="00C15EA5">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D39CEFA" w14:textId="40B0AE7E" w:rsidR="00CB677E" w:rsidRPr="000C55C6" w:rsidRDefault="00CB677E" w:rsidP="00C15EA5">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783B33A7" w14:textId="449AB491" w:rsidR="00684230" w:rsidRDefault="00684230" w:rsidP="00332783">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Pr>
          <w:rFonts w:cs="Arial"/>
          <w:szCs w:val="24"/>
        </w:rPr>
        <w:t>2</w:t>
      </w:r>
      <w:r w:rsidR="00141F0E">
        <w:rPr>
          <w:rFonts w:cs="Arial"/>
          <w:szCs w:val="24"/>
        </w:rPr>
        <w:t>7</w:t>
      </w:r>
      <w:r>
        <w:rPr>
          <w:rFonts w:cs="Arial"/>
          <w:szCs w:val="24"/>
        </w:rPr>
        <w:br/>
        <w:t>Appendix I</w:t>
      </w:r>
      <w:r w:rsidR="00664524">
        <w:rPr>
          <w:rFonts w:cs="Arial"/>
          <w:szCs w:val="24"/>
        </w:rPr>
        <w:t>,</w:t>
      </w:r>
      <w:r>
        <w:rPr>
          <w:rFonts w:cs="Arial"/>
          <w:szCs w:val="24"/>
        </w:rPr>
        <w:t xml:space="preserve"> Installation Standard</w:t>
      </w:r>
      <w:r w:rsidR="009F41AA">
        <w:rPr>
          <w:rFonts w:cs="Arial"/>
          <w:szCs w:val="24"/>
        </w:rPr>
        <w:t>s</w:t>
      </w:r>
    </w:p>
    <w:p w14:paraId="42F60652" w14:textId="64623F83" w:rsidR="00D81E56" w:rsidRDefault="00684230" w:rsidP="00C15EA5">
      <w:pPr>
        <w:spacing w:after="120"/>
        <w:rPr>
          <w:snapToGrid/>
        </w:rPr>
      </w:pPr>
      <w:r w:rsidRPr="00661B78">
        <w:rPr>
          <w:snapToGrid/>
        </w:rPr>
        <w:t>HCD proposes to adopt</w:t>
      </w:r>
      <w:r>
        <w:rPr>
          <w:snapToGrid/>
        </w:rPr>
        <w:t xml:space="preserve"> </w:t>
      </w:r>
      <w:r w:rsidR="00A020E4">
        <w:rPr>
          <w:snapToGrid/>
        </w:rPr>
        <w:t>only</w:t>
      </w:r>
      <w:r w:rsidR="00452840">
        <w:rPr>
          <w:snapToGrid/>
        </w:rPr>
        <w:t xml:space="preserve"> IAPMO IS 31-20</w:t>
      </w:r>
      <w:r w:rsidR="00CE08F8">
        <w:rPr>
          <w:snapToGrid/>
        </w:rPr>
        <w:t>22</w:t>
      </w:r>
      <w:r w:rsidR="007E3DE4">
        <w:rPr>
          <w:snapToGrid/>
        </w:rPr>
        <w:t>, Installation Standard for PEX Tubing</w:t>
      </w:r>
      <w:r w:rsidR="00D3496F">
        <w:rPr>
          <w:snapToGrid/>
        </w:rPr>
        <w:t xml:space="preserve"> Systems </w:t>
      </w:r>
      <w:r w:rsidR="00312106">
        <w:rPr>
          <w:snapToGrid/>
        </w:rPr>
        <w:t>for Hot- and Cold-water Distribution,</w:t>
      </w:r>
      <w:r w:rsidR="00A020E4">
        <w:rPr>
          <w:snapToGrid/>
        </w:rPr>
        <w:t xml:space="preserve"> of </w:t>
      </w:r>
      <w:r w:rsidR="00FC1F6C">
        <w:rPr>
          <w:snapToGrid/>
        </w:rPr>
        <w:t>Appendix</w:t>
      </w:r>
      <w:r w:rsidR="00A020E4">
        <w:rPr>
          <w:snapToGrid/>
        </w:rPr>
        <w:t xml:space="preserve"> I</w:t>
      </w:r>
      <w:r>
        <w:rPr>
          <w:snapToGrid/>
        </w:rPr>
        <w:t xml:space="preserve"> </w:t>
      </w:r>
      <w:r w:rsidRPr="00661B78">
        <w:rPr>
          <w:snapToGrid/>
        </w:rPr>
        <w:t>from the 2024 UPC</w:t>
      </w:r>
      <w:r>
        <w:rPr>
          <w:snapToGrid/>
        </w:rPr>
        <w:t xml:space="preserve"> into the 2025 CPC with</w:t>
      </w:r>
      <w:r w:rsidR="007B341B">
        <w:rPr>
          <w:snapToGrid/>
        </w:rPr>
        <w:t>out</w:t>
      </w:r>
      <w:r w:rsidR="00CE08F8">
        <w:rPr>
          <w:snapToGrid/>
        </w:rPr>
        <w:t xml:space="preserve"> </w:t>
      </w:r>
      <w:r>
        <w:rPr>
          <w:snapToGrid/>
        </w:rPr>
        <w:t>amendment</w:t>
      </w:r>
      <w:r w:rsidR="00D87C33">
        <w:rPr>
          <w:snapToGrid/>
        </w:rPr>
        <w:t>.</w:t>
      </w:r>
    </w:p>
    <w:p w14:paraId="7F526E79" w14:textId="14E510F6" w:rsidR="00E725DF" w:rsidRPr="002639E3" w:rsidRDefault="00E725DF" w:rsidP="00C15EA5">
      <w:pPr>
        <w:tabs>
          <w:tab w:val="left" w:pos="360"/>
        </w:tabs>
        <w:spacing w:before="240" w:after="240"/>
        <w:jc w:val="center"/>
        <w:rPr>
          <w:rFonts w:cs="Arial"/>
          <w:b/>
          <w:szCs w:val="24"/>
          <w:u w:val="single"/>
        </w:rPr>
      </w:pPr>
      <w:r w:rsidRPr="00E725DF">
        <w:rPr>
          <w:rFonts w:cs="Arial"/>
          <w:b/>
          <w:szCs w:val="24"/>
        </w:rPr>
        <w:t>APPENDIX I</w:t>
      </w:r>
      <w:bookmarkStart w:id="32" w:name="AppI"/>
      <w:bookmarkEnd w:id="32"/>
      <w:r w:rsidRPr="00E725DF">
        <w:rPr>
          <w:rFonts w:cs="Arial"/>
          <w:b/>
          <w:szCs w:val="24"/>
        </w:rPr>
        <w:br/>
        <w:t>INSTALLATION STANDARD FOR PEX TUBING SYSTEMS FOR</w:t>
      </w:r>
      <w:r w:rsidRPr="00E725DF">
        <w:rPr>
          <w:rFonts w:cs="Arial"/>
          <w:b/>
          <w:szCs w:val="24"/>
        </w:rPr>
        <w:br/>
        <w:t>HOT- AND COLD-WATER DISTRIBUTION</w:t>
      </w:r>
      <w:r w:rsidRPr="00E725DF">
        <w:rPr>
          <w:rFonts w:cs="Arial"/>
          <w:b/>
          <w:szCs w:val="24"/>
        </w:rPr>
        <w:br/>
      </w:r>
      <w:r w:rsidRPr="00E725DF">
        <w:rPr>
          <w:rFonts w:eastAsiaTheme="minorHAnsi" w:cs="Arial"/>
          <w:b/>
          <w:szCs w:val="24"/>
        </w:rPr>
        <w:t>IAPMO IS 31</w:t>
      </w:r>
      <w:r w:rsidR="009E091E">
        <w:rPr>
          <w:rFonts w:eastAsiaTheme="minorHAnsi" w:cs="Arial"/>
          <w:b/>
          <w:strike/>
          <w:szCs w:val="24"/>
        </w:rPr>
        <w:t>-</w:t>
      </w:r>
      <w:r w:rsidR="002639E3" w:rsidRPr="00B55044">
        <w:rPr>
          <w:rFonts w:eastAsiaTheme="minorHAnsi" w:cs="Arial"/>
          <w:b/>
          <w:szCs w:val="24"/>
        </w:rPr>
        <w:t>2022</w:t>
      </w:r>
    </w:p>
    <w:p w14:paraId="41418102" w14:textId="77777777" w:rsidR="00684230" w:rsidRPr="00837E2A" w:rsidRDefault="00684230" w:rsidP="00D376D6">
      <w:pPr>
        <w:pStyle w:val="Heading4"/>
      </w:pPr>
      <w:r w:rsidRPr="00837E2A">
        <w:t>Notation:</w:t>
      </w:r>
    </w:p>
    <w:p w14:paraId="08FF0298" w14:textId="77777777" w:rsidR="00684230" w:rsidRPr="00837E2A" w:rsidRDefault="00684230" w:rsidP="0097055C">
      <w:pPr>
        <w:keepNext/>
        <w:keepLines/>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49492852" w14:textId="38CCC382"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3A5ABC81" w14:textId="2BADEE93" w:rsidR="00664524" w:rsidRDefault="00664524" w:rsidP="00332783">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Pr>
          <w:rFonts w:cs="Arial"/>
          <w:szCs w:val="24"/>
        </w:rPr>
        <w:t>2</w:t>
      </w:r>
      <w:r w:rsidR="00141F0E">
        <w:rPr>
          <w:rFonts w:cs="Arial"/>
          <w:szCs w:val="24"/>
        </w:rPr>
        <w:t>8</w:t>
      </w:r>
      <w:r>
        <w:rPr>
          <w:rFonts w:cs="Arial"/>
          <w:szCs w:val="24"/>
        </w:rPr>
        <w:br/>
        <w:t>Appendix J, Combination of Indoor and Outdoor Combustion and Ventilation Opening Design</w:t>
      </w:r>
    </w:p>
    <w:p w14:paraId="45FE67E5" w14:textId="401AC896"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J </w:t>
      </w:r>
      <w:r w:rsidRPr="00661B78">
        <w:rPr>
          <w:snapToGrid/>
        </w:rPr>
        <w:t xml:space="preserve">from the 2024 UPC. </w:t>
      </w:r>
    </w:p>
    <w:p w14:paraId="3F6B722B" w14:textId="77777777" w:rsidR="00EC5625" w:rsidRPr="00EC5625" w:rsidRDefault="00EC5625" w:rsidP="0097055C">
      <w:pPr>
        <w:spacing w:before="240" w:after="240"/>
        <w:jc w:val="center"/>
        <w:rPr>
          <w:rFonts w:cs="Arial"/>
          <w:b/>
          <w:szCs w:val="24"/>
        </w:rPr>
      </w:pPr>
      <w:r w:rsidRPr="00EC5625">
        <w:rPr>
          <w:rFonts w:cs="Arial"/>
          <w:b/>
          <w:szCs w:val="24"/>
        </w:rPr>
        <w:t>APPENDIX J</w:t>
      </w:r>
      <w:bookmarkStart w:id="33" w:name="AppJ"/>
      <w:bookmarkEnd w:id="33"/>
      <w:r w:rsidRPr="00EC5625">
        <w:rPr>
          <w:rFonts w:cs="Arial"/>
          <w:b/>
          <w:szCs w:val="24"/>
        </w:rPr>
        <w:br/>
      </w:r>
      <w:r w:rsidRPr="00EC5625">
        <w:rPr>
          <w:rFonts w:cs="Arial"/>
          <w:b/>
          <w:szCs w:val="24"/>
        </w:rPr>
        <w:lastRenderedPageBreak/>
        <w:t>COMBINATION OF INDOOR AND OUTDOOR COMBUSTION AND VENTILATION OPENING DESIGN</w:t>
      </w:r>
    </w:p>
    <w:p w14:paraId="4BE49D86" w14:textId="77777777" w:rsidR="00664524" w:rsidRPr="00837E2A" w:rsidRDefault="00664524" w:rsidP="00D376D6">
      <w:pPr>
        <w:pStyle w:val="Heading4"/>
      </w:pPr>
      <w:r w:rsidRPr="00837E2A">
        <w:t>Notation:</w:t>
      </w:r>
    </w:p>
    <w:p w14:paraId="1C7BF5A6"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0E78BE8" w14:textId="0516EF1E"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7EF501DB" w14:textId="4AA63752" w:rsidR="00664524" w:rsidRDefault="00664524" w:rsidP="00332783">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Pr>
          <w:rFonts w:cs="Arial"/>
          <w:szCs w:val="24"/>
        </w:rPr>
        <w:t>2</w:t>
      </w:r>
      <w:r w:rsidR="00141F0E">
        <w:rPr>
          <w:rFonts w:cs="Arial"/>
          <w:szCs w:val="24"/>
        </w:rPr>
        <w:t>9</w:t>
      </w:r>
      <w:r>
        <w:rPr>
          <w:rFonts w:cs="Arial"/>
          <w:szCs w:val="24"/>
        </w:rPr>
        <w:br/>
        <w:t>Appendix K, Potable Rainwater Catchment Systems</w:t>
      </w:r>
    </w:p>
    <w:p w14:paraId="18552878" w14:textId="18D9E7BE"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K </w:t>
      </w:r>
      <w:r w:rsidRPr="00661B78">
        <w:rPr>
          <w:snapToGrid/>
        </w:rPr>
        <w:t xml:space="preserve">from the 2024 UPC. </w:t>
      </w:r>
    </w:p>
    <w:p w14:paraId="798421B0" w14:textId="77777777" w:rsidR="00877417" w:rsidRPr="00877417" w:rsidRDefault="00877417" w:rsidP="0097055C">
      <w:pPr>
        <w:tabs>
          <w:tab w:val="left" w:pos="360"/>
        </w:tabs>
        <w:spacing w:before="240" w:after="240"/>
        <w:jc w:val="center"/>
        <w:rPr>
          <w:rFonts w:cs="Arial"/>
          <w:b/>
          <w:caps/>
          <w:szCs w:val="24"/>
        </w:rPr>
      </w:pPr>
      <w:r w:rsidRPr="00877417">
        <w:rPr>
          <w:rFonts w:cs="Arial"/>
          <w:b/>
          <w:caps/>
          <w:szCs w:val="24"/>
        </w:rPr>
        <w:t>APPENDIX K</w:t>
      </w:r>
      <w:r w:rsidRPr="00877417">
        <w:rPr>
          <w:rFonts w:cs="Arial"/>
          <w:b/>
          <w:caps/>
          <w:szCs w:val="24"/>
        </w:rPr>
        <w:br/>
        <w:t>POTABLE RAINWATER CATCHMENT SYSTEMS</w:t>
      </w:r>
    </w:p>
    <w:p w14:paraId="15FE4B74" w14:textId="77777777" w:rsidR="00664524" w:rsidRPr="00837E2A" w:rsidRDefault="00664524" w:rsidP="00D376D6">
      <w:pPr>
        <w:pStyle w:val="Heading4"/>
      </w:pPr>
      <w:r w:rsidRPr="00837E2A">
        <w:t>Notation:</w:t>
      </w:r>
    </w:p>
    <w:p w14:paraId="57A15C08"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5C3800">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074CE8D" w14:textId="3CA560C3"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394DA4F3" w14:textId="65A52E49" w:rsidR="00664524" w:rsidRDefault="00664524" w:rsidP="00332783">
      <w:pPr>
        <w:pStyle w:val="Header3"/>
        <w:spacing w:before="120" w:after="120" w:line="240" w:lineRule="auto"/>
        <w:rPr>
          <w:rFonts w:cs="Arial"/>
          <w:szCs w:val="24"/>
        </w:rPr>
      </w:pPr>
      <w:r w:rsidRPr="00661B78">
        <w:rPr>
          <w:rFonts w:cs="Arial"/>
          <w:szCs w:val="24"/>
        </w:rPr>
        <w:t>I</w:t>
      </w:r>
      <w:r>
        <w:rPr>
          <w:rFonts w:cs="Arial"/>
          <w:szCs w:val="24"/>
        </w:rPr>
        <w:t>TEM</w:t>
      </w:r>
      <w:r w:rsidRPr="00661B78">
        <w:rPr>
          <w:rFonts w:cs="Arial"/>
          <w:szCs w:val="24"/>
        </w:rPr>
        <w:t xml:space="preserve"> </w:t>
      </w:r>
      <w:r w:rsidR="00141F0E">
        <w:rPr>
          <w:rFonts w:cs="Arial"/>
          <w:szCs w:val="24"/>
        </w:rPr>
        <w:t>30</w:t>
      </w:r>
      <w:r>
        <w:rPr>
          <w:rFonts w:cs="Arial"/>
          <w:szCs w:val="24"/>
        </w:rPr>
        <w:br/>
        <w:t>Appendix L, Sustainable Practices</w:t>
      </w:r>
    </w:p>
    <w:p w14:paraId="72BDD99D" w14:textId="4145FF81"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L </w:t>
      </w:r>
      <w:r w:rsidRPr="00661B78">
        <w:rPr>
          <w:snapToGrid/>
        </w:rPr>
        <w:t xml:space="preserve">from the 2024 UPC. </w:t>
      </w:r>
    </w:p>
    <w:p w14:paraId="3FC0528B" w14:textId="738ABABB" w:rsidR="00635130" w:rsidRPr="00635130" w:rsidRDefault="00635130" w:rsidP="0097055C">
      <w:pPr>
        <w:tabs>
          <w:tab w:val="left" w:pos="360"/>
        </w:tabs>
        <w:spacing w:before="240" w:after="240"/>
        <w:jc w:val="center"/>
        <w:rPr>
          <w:rFonts w:cs="Arial"/>
          <w:b/>
          <w:caps/>
          <w:szCs w:val="24"/>
        </w:rPr>
      </w:pPr>
      <w:r w:rsidRPr="00635130">
        <w:rPr>
          <w:rFonts w:cs="Arial"/>
          <w:b/>
          <w:caps/>
          <w:szCs w:val="24"/>
        </w:rPr>
        <w:t>APPENDIX L</w:t>
      </w:r>
      <w:bookmarkStart w:id="34" w:name="AppL"/>
      <w:bookmarkEnd w:id="34"/>
      <w:r w:rsidRPr="00635130">
        <w:rPr>
          <w:rFonts w:cs="Arial"/>
          <w:b/>
          <w:caps/>
          <w:szCs w:val="24"/>
        </w:rPr>
        <w:br/>
        <w:t xml:space="preserve">SUSTAINABLE PRACTICES </w:t>
      </w:r>
    </w:p>
    <w:p w14:paraId="785245FB" w14:textId="77777777" w:rsidR="00664524" w:rsidRPr="00837E2A" w:rsidRDefault="00664524" w:rsidP="00D376D6">
      <w:pPr>
        <w:pStyle w:val="Heading4"/>
      </w:pPr>
      <w:r w:rsidRPr="00837E2A">
        <w:t>Notation:</w:t>
      </w:r>
    </w:p>
    <w:p w14:paraId="0753A865"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2C0E5DEA" w14:textId="0DE7EDFB"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w:t>
      </w:r>
      <w:r w:rsidRPr="000C55C6">
        <w:rPr>
          <w:rFonts w:cs="Arial"/>
          <w:bCs/>
          <w:iCs/>
          <w:snapToGrid/>
          <w:szCs w:val="24"/>
        </w:rPr>
        <w:lastRenderedPageBreak/>
        <w:t>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76E2AD26" w14:textId="0CED9D22" w:rsidR="00664524" w:rsidRDefault="00664524" w:rsidP="00332783">
      <w:pPr>
        <w:pStyle w:val="Header3"/>
        <w:spacing w:before="120" w:after="120" w:line="240" w:lineRule="auto"/>
        <w:rPr>
          <w:rFonts w:cs="Arial"/>
          <w:szCs w:val="24"/>
        </w:rPr>
      </w:pPr>
      <w:r w:rsidRPr="00900153">
        <w:rPr>
          <w:rFonts w:cs="Arial"/>
          <w:szCs w:val="24"/>
        </w:rPr>
        <w:t xml:space="preserve">ITEM </w:t>
      </w:r>
      <w:r w:rsidR="00141F0E" w:rsidRPr="00900153">
        <w:rPr>
          <w:rFonts w:cs="Arial"/>
          <w:szCs w:val="24"/>
        </w:rPr>
        <w:t>31</w:t>
      </w:r>
      <w:r w:rsidRPr="00900153">
        <w:rPr>
          <w:rFonts w:cs="Arial"/>
          <w:szCs w:val="24"/>
        </w:rPr>
        <w:br/>
        <w:t xml:space="preserve">Appendix M, </w:t>
      </w:r>
      <w:r w:rsidR="00A121AC" w:rsidRPr="00900153">
        <w:rPr>
          <w:rFonts w:cs="Arial"/>
          <w:szCs w:val="24"/>
        </w:rPr>
        <w:t xml:space="preserve">Peak </w:t>
      </w:r>
      <w:r w:rsidRPr="00900153">
        <w:rPr>
          <w:rFonts w:cs="Arial"/>
          <w:szCs w:val="24"/>
        </w:rPr>
        <w:t>Water Demand Calculator</w:t>
      </w:r>
    </w:p>
    <w:p w14:paraId="53F8425A" w14:textId="3110B7FF" w:rsidR="00954A20" w:rsidRPr="00954A20" w:rsidRDefault="00664524" w:rsidP="00954A20">
      <w:pPr>
        <w:spacing w:before="120"/>
        <w:rPr>
          <w:snapToGrid/>
        </w:rPr>
      </w:pPr>
      <w:r w:rsidRPr="00954A20">
        <w:t>HCD proposes to adopt Appendix M from the 2024 UPC</w:t>
      </w:r>
      <w:r w:rsidR="008040A0" w:rsidRPr="0097037C">
        <w:rPr>
          <w:rFonts w:cs="Arial"/>
          <w:szCs w:val="24"/>
        </w:rPr>
        <w:t xml:space="preserve"> </w:t>
      </w:r>
      <w:r w:rsidR="00954A20" w:rsidRPr="0097037C">
        <w:rPr>
          <w:rFonts w:cs="Arial"/>
          <w:szCs w:val="24"/>
        </w:rPr>
        <w:t>and bring forward existing California amendments from the 2022 CPC</w:t>
      </w:r>
      <w:r w:rsidR="00954A20" w:rsidRPr="00954A20">
        <w:t xml:space="preserve"> into the 2025 CPC without </w:t>
      </w:r>
      <w:r w:rsidR="0097037C">
        <w:t>modification</w:t>
      </w:r>
      <w:r w:rsidR="00954A20" w:rsidRPr="00954A20">
        <w:rPr>
          <w:snapToGrid/>
        </w:rPr>
        <w:t>.</w:t>
      </w:r>
    </w:p>
    <w:p w14:paraId="7E6DCA0D" w14:textId="77777777" w:rsidR="00C86F57" w:rsidRPr="00C86F57" w:rsidRDefault="00C86F57" w:rsidP="0097055C">
      <w:pPr>
        <w:tabs>
          <w:tab w:val="left" w:pos="360"/>
        </w:tabs>
        <w:spacing w:before="240" w:after="240"/>
        <w:jc w:val="center"/>
        <w:rPr>
          <w:rFonts w:cs="Arial"/>
          <w:b/>
          <w:caps/>
          <w:szCs w:val="24"/>
        </w:rPr>
      </w:pPr>
      <w:r w:rsidRPr="00C86F57">
        <w:rPr>
          <w:rFonts w:cs="Arial"/>
          <w:b/>
          <w:caps/>
          <w:szCs w:val="24"/>
        </w:rPr>
        <w:t>APPENDIX M</w:t>
      </w:r>
      <w:bookmarkStart w:id="35" w:name="AppM"/>
      <w:bookmarkEnd w:id="35"/>
      <w:r w:rsidRPr="00C86F57">
        <w:rPr>
          <w:rFonts w:cs="Arial"/>
          <w:b/>
          <w:caps/>
          <w:szCs w:val="24"/>
        </w:rPr>
        <w:br/>
        <w:t>PEAK WATER DEMAND CALCULATOR</w:t>
      </w:r>
    </w:p>
    <w:p w14:paraId="7B2A8694" w14:textId="77777777" w:rsidR="00664524" w:rsidRPr="00837E2A" w:rsidRDefault="00664524" w:rsidP="00D376D6">
      <w:pPr>
        <w:pStyle w:val="Heading4"/>
      </w:pPr>
      <w:r w:rsidRPr="00837E2A">
        <w:t>Notation:</w:t>
      </w:r>
    </w:p>
    <w:p w14:paraId="2979CD49"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0EF4C914" w14:textId="6DBB1A6A"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02534DE3" w14:textId="12B1E970" w:rsidR="00664524" w:rsidRDefault="00664524" w:rsidP="00332783">
      <w:pPr>
        <w:pStyle w:val="Header3"/>
        <w:spacing w:before="120" w:after="120" w:line="240" w:lineRule="auto"/>
        <w:rPr>
          <w:rFonts w:cs="Arial"/>
          <w:szCs w:val="24"/>
        </w:rPr>
      </w:pPr>
      <w:bookmarkStart w:id="36" w:name="_Hlk148023426"/>
      <w:r w:rsidRPr="00661B78">
        <w:rPr>
          <w:rFonts w:cs="Arial"/>
          <w:szCs w:val="24"/>
        </w:rPr>
        <w:t>I</w:t>
      </w:r>
      <w:r>
        <w:rPr>
          <w:rFonts w:cs="Arial"/>
          <w:szCs w:val="24"/>
        </w:rPr>
        <w:t>TEM</w:t>
      </w:r>
      <w:r w:rsidRPr="00661B78">
        <w:rPr>
          <w:rFonts w:cs="Arial"/>
          <w:szCs w:val="24"/>
        </w:rPr>
        <w:t xml:space="preserve"> </w:t>
      </w:r>
      <w:r>
        <w:rPr>
          <w:rFonts w:cs="Arial"/>
          <w:szCs w:val="24"/>
        </w:rPr>
        <w:t>3</w:t>
      </w:r>
      <w:r w:rsidR="00141F0E">
        <w:rPr>
          <w:rFonts w:cs="Arial"/>
          <w:szCs w:val="24"/>
        </w:rPr>
        <w:t>2</w:t>
      </w:r>
      <w:r>
        <w:rPr>
          <w:rFonts w:cs="Arial"/>
          <w:szCs w:val="24"/>
        </w:rPr>
        <w:br/>
        <w:t>Appendix N, Impact of Water Temperature on the Potential for Scalding and Legionella Growth</w:t>
      </w:r>
    </w:p>
    <w:p w14:paraId="50DFB450" w14:textId="3856DA72" w:rsidR="00664524" w:rsidRPr="00837E2A" w:rsidRDefault="00664524"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N </w:t>
      </w:r>
      <w:r w:rsidRPr="00661B78">
        <w:rPr>
          <w:snapToGrid/>
        </w:rPr>
        <w:t xml:space="preserve">from the 2024 UPC. </w:t>
      </w:r>
    </w:p>
    <w:p w14:paraId="39FC4BFE" w14:textId="77777777" w:rsidR="002B51AF" w:rsidRPr="002B51AF" w:rsidRDefault="002B51AF" w:rsidP="0097055C">
      <w:pPr>
        <w:tabs>
          <w:tab w:val="left" w:pos="360"/>
        </w:tabs>
        <w:spacing w:before="240" w:after="240"/>
        <w:jc w:val="center"/>
        <w:rPr>
          <w:rFonts w:cs="Arial"/>
          <w:b/>
          <w:caps/>
          <w:szCs w:val="24"/>
        </w:rPr>
      </w:pPr>
      <w:r w:rsidRPr="002B51AF">
        <w:rPr>
          <w:rFonts w:cs="Arial"/>
          <w:b/>
          <w:caps/>
          <w:szCs w:val="24"/>
        </w:rPr>
        <w:t>APPENDIX N</w:t>
      </w:r>
      <w:r w:rsidRPr="002B51AF">
        <w:rPr>
          <w:rFonts w:cs="Arial"/>
          <w:b/>
          <w:caps/>
          <w:szCs w:val="24"/>
        </w:rPr>
        <w:br/>
        <w:t>IMPACT OF WATER TEMPERATURE ON THE POTENTIAL FOR SCALDINg</w:t>
      </w:r>
      <w:r w:rsidRPr="002B51AF">
        <w:rPr>
          <w:rFonts w:cs="Arial"/>
          <w:b/>
          <w:caps/>
          <w:szCs w:val="24"/>
        </w:rPr>
        <w:br/>
        <w:t>AND LEGIONELLA GROWTH</w:t>
      </w:r>
    </w:p>
    <w:p w14:paraId="31153968" w14:textId="77777777" w:rsidR="00664524" w:rsidRPr="00837E2A" w:rsidRDefault="00664524" w:rsidP="00D376D6">
      <w:pPr>
        <w:pStyle w:val="Heading4"/>
      </w:pPr>
      <w:r w:rsidRPr="00837E2A">
        <w:t>Notation:</w:t>
      </w:r>
    </w:p>
    <w:p w14:paraId="16481B2F" w14:textId="77777777" w:rsidR="00664524" w:rsidRPr="00837E2A" w:rsidRDefault="00664524" w:rsidP="0097055C">
      <w:pPr>
        <w:spacing w:after="120"/>
        <w:rPr>
          <w:rFonts w:cs="Arial"/>
          <w:szCs w:val="24"/>
        </w:rPr>
      </w:pPr>
      <w:r w:rsidRPr="00FA753C">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napToGrid/>
          <w:szCs w:val="24"/>
        </w:rPr>
        <w:t>,</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bookmarkEnd w:id="36"/>
    <w:p w14:paraId="407129C1" w14:textId="6E3D3C95"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3414EC3E" w14:textId="3308BFA8" w:rsidR="00946ACF" w:rsidRDefault="00946ACF" w:rsidP="00FE4F2D">
      <w:pPr>
        <w:pStyle w:val="Header3"/>
        <w:spacing w:before="120"/>
      </w:pPr>
      <w:r w:rsidRPr="00661B78">
        <w:t>I</w:t>
      </w:r>
      <w:r>
        <w:t>TEM</w:t>
      </w:r>
      <w:r w:rsidRPr="00661B78">
        <w:t xml:space="preserve"> </w:t>
      </w:r>
      <w:r>
        <w:t>3</w:t>
      </w:r>
      <w:r w:rsidR="00A7519C">
        <w:t>3</w:t>
      </w:r>
      <w:r>
        <w:br/>
      </w:r>
      <w:bookmarkStart w:id="37" w:name="_Hlk156897608"/>
      <w:r>
        <w:t xml:space="preserve">Appendix </w:t>
      </w:r>
      <w:r w:rsidR="00A7519C">
        <w:t>O</w:t>
      </w:r>
      <w:r>
        <w:t xml:space="preserve">, </w:t>
      </w:r>
      <w:r w:rsidR="00A7519C">
        <w:t>Non-Sewered Sanitation Systems</w:t>
      </w:r>
    </w:p>
    <w:bookmarkEnd w:id="37"/>
    <w:p w14:paraId="21B7D281" w14:textId="522C9B97" w:rsidR="00946ACF" w:rsidRDefault="00946ACF" w:rsidP="0097055C">
      <w:pPr>
        <w:spacing w:after="120"/>
        <w:rPr>
          <w:snapToGrid/>
        </w:rPr>
      </w:pPr>
      <w:r w:rsidRPr="00661B78">
        <w:rPr>
          <w:snapToGrid/>
        </w:rPr>
        <w:t xml:space="preserve">HCD proposes to </w:t>
      </w:r>
      <w:r w:rsidR="009F0CF1">
        <w:rPr>
          <w:snapToGrid/>
        </w:rPr>
        <w:t xml:space="preserve">not </w:t>
      </w:r>
      <w:r w:rsidRPr="00661B78">
        <w:rPr>
          <w:snapToGrid/>
        </w:rPr>
        <w:t>adopt</w:t>
      </w:r>
      <w:r>
        <w:rPr>
          <w:snapToGrid/>
        </w:rPr>
        <w:t xml:space="preserve"> Appendix </w:t>
      </w:r>
      <w:r w:rsidR="00A7519C">
        <w:rPr>
          <w:snapToGrid/>
        </w:rPr>
        <w:t>O</w:t>
      </w:r>
      <w:r>
        <w:rPr>
          <w:snapToGrid/>
        </w:rPr>
        <w:t xml:space="preserve"> </w:t>
      </w:r>
      <w:r w:rsidRPr="00661B78">
        <w:rPr>
          <w:snapToGrid/>
        </w:rPr>
        <w:t xml:space="preserve">from the 2024 UPC. </w:t>
      </w:r>
    </w:p>
    <w:p w14:paraId="6F0392A4" w14:textId="77777777" w:rsidR="0004226F" w:rsidRPr="00395AC5" w:rsidRDefault="0004226F" w:rsidP="0097055C">
      <w:pPr>
        <w:tabs>
          <w:tab w:val="left" w:pos="360"/>
        </w:tabs>
        <w:spacing w:before="240" w:after="240"/>
        <w:jc w:val="center"/>
        <w:rPr>
          <w:rFonts w:cs="Arial"/>
          <w:b/>
          <w:caps/>
          <w:szCs w:val="24"/>
        </w:rPr>
      </w:pPr>
      <w:r w:rsidRPr="00395AC5">
        <w:rPr>
          <w:rFonts w:cs="Arial"/>
          <w:b/>
          <w:caps/>
          <w:szCs w:val="24"/>
        </w:rPr>
        <w:lastRenderedPageBreak/>
        <w:t xml:space="preserve">APPENDIX </w:t>
      </w:r>
      <w:r>
        <w:rPr>
          <w:rFonts w:cs="Arial"/>
          <w:b/>
          <w:caps/>
          <w:szCs w:val="24"/>
        </w:rPr>
        <w:t>o</w:t>
      </w:r>
      <w:r w:rsidRPr="00395AC5">
        <w:rPr>
          <w:rFonts w:cs="Arial"/>
          <w:b/>
          <w:caps/>
          <w:szCs w:val="24"/>
        </w:rPr>
        <w:br/>
      </w:r>
      <w:r>
        <w:rPr>
          <w:rFonts w:cs="Arial"/>
          <w:b/>
          <w:caps/>
          <w:szCs w:val="24"/>
        </w:rPr>
        <w:t>nON-sEWERED sANITATION sYSTEMS</w:t>
      </w:r>
    </w:p>
    <w:p w14:paraId="24135962" w14:textId="5C486A19" w:rsidR="00946ACF" w:rsidRPr="00837E2A" w:rsidRDefault="00946ACF" w:rsidP="00D376D6">
      <w:pPr>
        <w:pStyle w:val="Heading4"/>
      </w:pPr>
      <w:r w:rsidRPr="00837E2A">
        <w:t>Notation:</w:t>
      </w:r>
    </w:p>
    <w:p w14:paraId="1558D920" w14:textId="77777777" w:rsidR="00946ACF" w:rsidRPr="00837E2A" w:rsidRDefault="00946ACF"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2B7BC7">
        <w:rPr>
          <w:rFonts w:cs="Arial"/>
          <w:bCs/>
          <w:iCs/>
          <w:szCs w:val="24"/>
        </w:rPr>
        <w:t xml:space="preserve"> </w:t>
      </w:r>
      <w:r w:rsidRPr="002B7BC7">
        <w:rPr>
          <w:rFonts w:cs="Arial"/>
          <w:bCs/>
          <w:iCs/>
          <w:snapToGrid/>
          <w:szCs w:val="24"/>
        </w:rPr>
        <w:t>1</w:t>
      </w:r>
      <w:r w:rsidRPr="00837E2A">
        <w:rPr>
          <w:rFonts w:cs="Arial"/>
          <w:bCs/>
          <w:iCs/>
          <w:snapToGrid/>
          <w:szCs w:val="24"/>
        </w:rPr>
        <w:t xml:space="preserve">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61D6199F" w14:textId="3C235613"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4DDA3FB1" w14:textId="736BB63F" w:rsidR="00A7519C" w:rsidRDefault="00A7519C" w:rsidP="00FE4F2D">
      <w:pPr>
        <w:pStyle w:val="Header3"/>
        <w:spacing w:before="120"/>
      </w:pPr>
      <w:r w:rsidRPr="00661B78">
        <w:t>I</w:t>
      </w:r>
      <w:r>
        <w:t>TEM</w:t>
      </w:r>
      <w:r w:rsidRPr="00661B78">
        <w:t xml:space="preserve"> </w:t>
      </w:r>
      <w:r>
        <w:t>34</w:t>
      </w:r>
      <w:r>
        <w:br/>
      </w:r>
      <w:bookmarkStart w:id="38" w:name="_Hlk156897617"/>
      <w:r>
        <w:t>Appendix P, Professional Qualifications</w:t>
      </w:r>
      <w:bookmarkEnd w:id="38"/>
    </w:p>
    <w:p w14:paraId="48CA3D25" w14:textId="5B66C2D2" w:rsidR="00A7519C" w:rsidRDefault="00A7519C"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P </w:t>
      </w:r>
      <w:r w:rsidRPr="00661B78">
        <w:rPr>
          <w:snapToGrid/>
        </w:rPr>
        <w:t xml:space="preserve">from the 2024 UPC. </w:t>
      </w:r>
    </w:p>
    <w:p w14:paraId="729DCD1C" w14:textId="77777777" w:rsidR="00AE3763" w:rsidRPr="00395AC5" w:rsidRDefault="00AE3763"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p</w:t>
      </w:r>
      <w:r w:rsidRPr="00395AC5">
        <w:rPr>
          <w:rFonts w:cs="Arial"/>
          <w:b/>
          <w:caps/>
          <w:szCs w:val="24"/>
        </w:rPr>
        <w:br/>
      </w:r>
      <w:r>
        <w:rPr>
          <w:rFonts w:cs="Arial"/>
          <w:b/>
          <w:caps/>
          <w:szCs w:val="24"/>
        </w:rPr>
        <w:t>pROFESSIONAL QUALIFICATIONS</w:t>
      </w:r>
    </w:p>
    <w:p w14:paraId="11989819" w14:textId="77777777" w:rsidR="00A7519C" w:rsidRPr="00837E2A" w:rsidRDefault="00A7519C" w:rsidP="00D376D6">
      <w:pPr>
        <w:pStyle w:val="Heading4"/>
      </w:pPr>
      <w:r w:rsidRPr="00837E2A">
        <w:t>Notation:</w:t>
      </w:r>
    </w:p>
    <w:p w14:paraId="260FC0E3" w14:textId="77777777" w:rsidR="00A7519C" w:rsidRPr="00837E2A" w:rsidRDefault="00A7519C"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38269101" w14:textId="39803D7C"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555F6930" w14:textId="063B8C8C" w:rsidR="00A7519C" w:rsidRDefault="00A7519C" w:rsidP="00FE4F2D">
      <w:pPr>
        <w:pStyle w:val="Header3"/>
        <w:spacing w:before="120"/>
      </w:pPr>
      <w:r w:rsidRPr="00661B78">
        <w:t>I</w:t>
      </w:r>
      <w:r>
        <w:t>TEM</w:t>
      </w:r>
      <w:r w:rsidRPr="00661B78">
        <w:t xml:space="preserve"> </w:t>
      </w:r>
      <w:r>
        <w:t>35</w:t>
      </w:r>
      <w:r>
        <w:br/>
      </w:r>
      <w:bookmarkStart w:id="39" w:name="_Hlk156897629"/>
      <w:r>
        <w:t xml:space="preserve">Appendix </w:t>
      </w:r>
      <w:r w:rsidR="00C40C63">
        <w:t>Q, Indoor Horticultural Facilities</w:t>
      </w:r>
      <w:bookmarkEnd w:id="39"/>
    </w:p>
    <w:p w14:paraId="48533D50" w14:textId="780A24DC" w:rsidR="00A7519C" w:rsidRDefault="00A7519C" w:rsidP="0097055C">
      <w:pPr>
        <w:spacing w:after="120"/>
        <w:rPr>
          <w:snapToGrid/>
        </w:rPr>
      </w:pPr>
      <w:r w:rsidRPr="00661B78">
        <w:rPr>
          <w:snapToGrid/>
        </w:rPr>
        <w:t xml:space="preserve">HCD proposes to </w:t>
      </w:r>
      <w:r>
        <w:rPr>
          <w:snapToGrid/>
        </w:rPr>
        <w:t xml:space="preserve">not </w:t>
      </w:r>
      <w:r w:rsidRPr="00661B78">
        <w:rPr>
          <w:snapToGrid/>
        </w:rPr>
        <w:t>adopt</w:t>
      </w:r>
      <w:r>
        <w:rPr>
          <w:snapToGrid/>
        </w:rPr>
        <w:t xml:space="preserve"> Appendix </w:t>
      </w:r>
      <w:r w:rsidR="00C40C63">
        <w:rPr>
          <w:snapToGrid/>
        </w:rPr>
        <w:t>Q</w:t>
      </w:r>
      <w:r>
        <w:rPr>
          <w:snapToGrid/>
        </w:rPr>
        <w:t xml:space="preserve"> </w:t>
      </w:r>
      <w:r w:rsidRPr="00661B78">
        <w:rPr>
          <w:snapToGrid/>
        </w:rPr>
        <w:t xml:space="preserve">from the 2024 UPC. </w:t>
      </w:r>
    </w:p>
    <w:p w14:paraId="4DCBB312" w14:textId="77777777" w:rsidR="006C0476" w:rsidRPr="00395AC5" w:rsidRDefault="006C0476"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Q</w:t>
      </w:r>
      <w:r w:rsidRPr="00395AC5">
        <w:rPr>
          <w:rFonts w:cs="Arial"/>
          <w:b/>
          <w:caps/>
          <w:szCs w:val="24"/>
        </w:rPr>
        <w:br/>
      </w:r>
      <w:r>
        <w:rPr>
          <w:rFonts w:cs="Arial"/>
          <w:b/>
          <w:caps/>
          <w:szCs w:val="24"/>
        </w:rPr>
        <w:t>Indoor horticultural facilities</w:t>
      </w:r>
    </w:p>
    <w:p w14:paraId="3C640EF6" w14:textId="77777777" w:rsidR="00A7519C" w:rsidRPr="00837E2A" w:rsidRDefault="00A7519C" w:rsidP="00D376D6">
      <w:pPr>
        <w:pStyle w:val="Heading4"/>
      </w:pPr>
      <w:r w:rsidRPr="00837E2A">
        <w:t>Notation:</w:t>
      </w:r>
    </w:p>
    <w:p w14:paraId="659ED898" w14:textId="77777777" w:rsidR="00A7519C" w:rsidRPr="00837E2A" w:rsidRDefault="00A7519C"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6C0476">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19630A71" w14:textId="74FD18C4"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 xml:space="preserve">Government Code </w:t>
      </w:r>
      <w:r w:rsidRPr="000C55C6">
        <w:rPr>
          <w:rFonts w:cs="Arial"/>
          <w:bCs/>
          <w:iCs/>
          <w:snapToGrid/>
          <w:szCs w:val="24"/>
        </w:rPr>
        <w:lastRenderedPageBreak/>
        <w:t>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1CC4BCB9" w14:textId="358B7B80" w:rsidR="00C40C63" w:rsidRDefault="00C40C63" w:rsidP="00FE4F2D">
      <w:pPr>
        <w:pStyle w:val="Header3"/>
        <w:spacing w:before="120"/>
      </w:pPr>
      <w:r w:rsidRPr="00661B78">
        <w:t>I</w:t>
      </w:r>
      <w:r>
        <w:t>TEM</w:t>
      </w:r>
      <w:r w:rsidRPr="00661B78">
        <w:t xml:space="preserve"> </w:t>
      </w:r>
      <w:r>
        <w:t>36</w:t>
      </w:r>
      <w:r>
        <w:br/>
      </w:r>
      <w:bookmarkStart w:id="40" w:name="_Hlk156897642"/>
      <w:r>
        <w:t>Appendix R, Tiny Houses</w:t>
      </w:r>
    </w:p>
    <w:bookmarkEnd w:id="40"/>
    <w:p w14:paraId="4288B709" w14:textId="4799C6A5" w:rsidR="00C40C63" w:rsidRDefault="00C40C63" w:rsidP="0097055C">
      <w:pPr>
        <w:spacing w:after="120"/>
        <w:rPr>
          <w:snapToGrid/>
        </w:rPr>
      </w:pPr>
      <w:r w:rsidRPr="00661B78">
        <w:rPr>
          <w:snapToGrid/>
        </w:rPr>
        <w:t xml:space="preserve">HCD proposes to </w:t>
      </w:r>
      <w:r w:rsidR="00F435D9">
        <w:rPr>
          <w:snapToGrid/>
        </w:rPr>
        <w:t xml:space="preserve">not </w:t>
      </w:r>
      <w:r w:rsidRPr="00661B78">
        <w:rPr>
          <w:snapToGrid/>
        </w:rPr>
        <w:t>adopt</w:t>
      </w:r>
      <w:r>
        <w:rPr>
          <w:snapToGrid/>
        </w:rPr>
        <w:t xml:space="preserve"> Appendix R </w:t>
      </w:r>
      <w:r w:rsidRPr="00661B78">
        <w:rPr>
          <w:snapToGrid/>
        </w:rPr>
        <w:t xml:space="preserve">from the 2024 UPC. </w:t>
      </w:r>
    </w:p>
    <w:p w14:paraId="64314ACE" w14:textId="77777777" w:rsidR="00EF1756" w:rsidRPr="00395AC5" w:rsidRDefault="00EF1756"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R</w:t>
      </w:r>
      <w:r w:rsidRPr="00395AC5">
        <w:rPr>
          <w:rFonts w:cs="Arial"/>
          <w:b/>
          <w:caps/>
          <w:szCs w:val="24"/>
        </w:rPr>
        <w:br/>
      </w:r>
      <w:r>
        <w:rPr>
          <w:rFonts w:cs="Arial"/>
          <w:b/>
          <w:caps/>
          <w:szCs w:val="24"/>
        </w:rPr>
        <w:t>tiny houses</w:t>
      </w:r>
    </w:p>
    <w:p w14:paraId="11E2A618" w14:textId="77777777" w:rsidR="00C40C63" w:rsidRPr="00837E2A" w:rsidRDefault="00C40C63" w:rsidP="00D376D6">
      <w:pPr>
        <w:pStyle w:val="Heading4"/>
      </w:pPr>
      <w:r w:rsidRPr="00837E2A">
        <w:t>Notation:</w:t>
      </w:r>
    </w:p>
    <w:p w14:paraId="3F0AA7AF" w14:textId="77777777" w:rsidR="00C40C63" w:rsidRPr="00837E2A" w:rsidRDefault="00C40C63"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7C534F30" w14:textId="5D2B0F38" w:rsidR="00CB677E" w:rsidRPr="000C55C6" w:rsidRDefault="00CB677E" w:rsidP="0097055C">
      <w:pPr>
        <w:pBdr>
          <w:bottom w:val="single" w:sz="24" w:space="1" w:color="auto"/>
        </w:pBdr>
        <w:spacing w:after="120"/>
        <w:rPr>
          <w:rFonts w:cs="Arial"/>
          <w:bCs/>
          <w:iCs/>
          <w:snapToGrid/>
          <w:szCs w:val="24"/>
        </w:rPr>
      </w:pPr>
      <w:r w:rsidRPr="004C5A9D">
        <w:rPr>
          <w:rFonts w:cs="Arial"/>
          <w:szCs w:val="24"/>
        </w:rPr>
        <w:t>References</w:t>
      </w:r>
      <w:r w:rsidRPr="000C55C6">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Pr>
          <w:rFonts w:cs="Arial"/>
          <w:bCs/>
          <w:iCs/>
          <w:snapToGrid/>
          <w:szCs w:val="24"/>
        </w:rPr>
        <w:t xml:space="preserve"> </w:t>
      </w:r>
      <w:r w:rsidRPr="000C55C6">
        <w:rPr>
          <w:rFonts w:cs="Arial"/>
          <w:bCs/>
          <w:iCs/>
          <w:snapToGrid/>
          <w:szCs w:val="24"/>
        </w:rPr>
        <w:t>Government Code Sections 12955.1 and 12955.1.1.</w:t>
      </w:r>
      <w:r>
        <w:rPr>
          <w:rFonts w:cs="Arial"/>
          <w:bCs/>
          <w:iCs/>
          <w:snapToGrid/>
          <w:szCs w:val="24"/>
        </w:rPr>
        <w:t xml:space="preserve"> and 65852.2;</w:t>
      </w:r>
      <w:r w:rsidRPr="000C55C6">
        <w:rPr>
          <w:rFonts w:cs="Arial"/>
          <w:bCs/>
          <w:iCs/>
          <w:snapToGrid/>
          <w:szCs w:val="24"/>
        </w:rPr>
        <w:t xml:space="preserve"> California Code of Regulations, Title 20, Sections 1605.1, 1605.3 and 1607.</w:t>
      </w:r>
      <w:r w:rsidRPr="000C55C6">
        <w:rPr>
          <w:rFonts w:cs="Arial"/>
          <w:iCs/>
          <w:snapToGrid/>
          <w:color w:val="FF0000"/>
          <w:szCs w:val="24"/>
        </w:rPr>
        <w:t xml:space="preserve"> </w:t>
      </w:r>
    </w:p>
    <w:p w14:paraId="0ADE180B" w14:textId="23A60489" w:rsidR="00C40C63" w:rsidRDefault="00C40C63" w:rsidP="00FE4F2D">
      <w:pPr>
        <w:pStyle w:val="Header3"/>
        <w:spacing w:before="120"/>
      </w:pPr>
      <w:r w:rsidRPr="00900153">
        <w:t>ITEM 3</w:t>
      </w:r>
      <w:r w:rsidR="00772BB4" w:rsidRPr="00900153">
        <w:t>7</w:t>
      </w:r>
      <w:r w:rsidRPr="00900153">
        <w:br/>
      </w:r>
      <w:bookmarkStart w:id="41" w:name="_Hlk156897652"/>
      <w:r w:rsidRPr="00900153">
        <w:t>Appendix S, Onsite Stormwater Treatment Systems</w:t>
      </w:r>
      <w:bookmarkEnd w:id="41"/>
    </w:p>
    <w:p w14:paraId="360FCB16" w14:textId="06966F49" w:rsidR="0020514A" w:rsidRPr="00837E2A" w:rsidRDefault="0020514A" w:rsidP="0097055C">
      <w:pPr>
        <w:spacing w:after="120"/>
        <w:rPr>
          <w:snapToGrid/>
        </w:rPr>
      </w:pPr>
      <w:r w:rsidRPr="00661B78">
        <w:rPr>
          <w:snapToGrid/>
        </w:rPr>
        <w:t>HCD proposes to</w:t>
      </w:r>
      <w:r>
        <w:rPr>
          <w:snapToGrid/>
        </w:rPr>
        <w:t xml:space="preserve"> </w:t>
      </w:r>
      <w:r w:rsidRPr="00661B78">
        <w:rPr>
          <w:snapToGrid/>
        </w:rPr>
        <w:t>adopt</w:t>
      </w:r>
      <w:r>
        <w:rPr>
          <w:snapToGrid/>
        </w:rPr>
        <w:t xml:space="preserve"> Appendix S </w:t>
      </w:r>
      <w:r w:rsidRPr="00661B78">
        <w:rPr>
          <w:snapToGrid/>
        </w:rPr>
        <w:t>from the 2024 UPC</w:t>
      </w:r>
      <w:r>
        <w:rPr>
          <w:snapToGrid/>
        </w:rPr>
        <w:t xml:space="preserve"> into the 2025 CPC without </w:t>
      </w:r>
      <w:r w:rsidRPr="005E79B8">
        <w:rPr>
          <w:snapToGrid/>
        </w:rPr>
        <w:t>amendment</w:t>
      </w:r>
      <w:r w:rsidRPr="00661B78">
        <w:rPr>
          <w:snapToGrid/>
        </w:rPr>
        <w:t xml:space="preserve">. </w:t>
      </w:r>
    </w:p>
    <w:p w14:paraId="1978D4B6" w14:textId="70034A42" w:rsidR="005F76B2" w:rsidRPr="00395AC5" w:rsidRDefault="005F76B2" w:rsidP="0097055C">
      <w:pPr>
        <w:tabs>
          <w:tab w:val="left" w:pos="360"/>
        </w:tabs>
        <w:spacing w:before="240" w:after="240"/>
        <w:jc w:val="center"/>
        <w:rPr>
          <w:rFonts w:cs="Arial"/>
          <w:b/>
          <w:caps/>
          <w:szCs w:val="24"/>
        </w:rPr>
      </w:pPr>
      <w:r w:rsidRPr="00395AC5">
        <w:rPr>
          <w:rFonts w:cs="Arial"/>
          <w:b/>
          <w:caps/>
          <w:szCs w:val="24"/>
        </w:rPr>
        <w:t xml:space="preserve">APPENDIX </w:t>
      </w:r>
      <w:r>
        <w:rPr>
          <w:rFonts w:cs="Arial"/>
          <w:b/>
          <w:caps/>
          <w:szCs w:val="24"/>
        </w:rPr>
        <w:t>s</w:t>
      </w:r>
      <w:r w:rsidRPr="00395AC5">
        <w:rPr>
          <w:rFonts w:cs="Arial"/>
          <w:b/>
          <w:caps/>
          <w:szCs w:val="24"/>
        </w:rPr>
        <w:br/>
      </w:r>
      <w:r>
        <w:rPr>
          <w:rFonts w:cs="Arial"/>
          <w:b/>
          <w:caps/>
          <w:szCs w:val="24"/>
        </w:rPr>
        <w:t>onsite stormwater treatment systems</w:t>
      </w:r>
    </w:p>
    <w:p w14:paraId="78118739" w14:textId="77777777" w:rsidR="00C40C63" w:rsidRPr="00837E2A" w:rsidRDefault="00C40C63" w:rsidP="00D376D6">
      <w:pPr>
        <w:pStyle w:val="Heading4"/>
      </w:pPr>
      <w:r w:rsidRPr="00837E2A">
        <w:t>Notation:</w:t>
      </w:r>
    </w:p>
    <w:p w14:paraId="537D8174" w14:textId="77777777" w:rsidR="00C40C63" w:rsidRPr="00837E2A" w:rsidRDefault="00C40C63" w:rsidP="0097055C">
      <w:pPr>
        <w:spacing w:after="120"/>
        <w:rPr>
          <w:rFonts w:cs="Arial"/>
          <w:szCs w:val="24"/>
        </w:rPr>
      </w:pPr>
      <w:r w:rsidRPr="00AA2780">
        <w:rPr>
          <w:rFonts w:cs="Arial"/>
          <w:szCs w:val="24"/>
        </w:rPr>
        <w:t>Authority:</w:t>
      </w:r>
      <w:r w:rsidRPr="00837E2A">
        <w:rPr>
          <w:rFonts w:cs="Arial"/>
          <w:szCs w:val="24"/>
        </w:rPr>
        <w:t xml:space="preserve"> </w:t>
      </w:r>
      <w:r w:rsidRPr="00837E2A">
        <w:rPr>
          <w:rFonts w:cs="Arial"/>
          <w:bCs/>
          <w:iCs/>
          <w:snapToGrid/>
          <w:szCs w:val="24"/>
        </w:rPr>
        <w:t>Health and Safety Code Sections 17040, 17920.9, 17921, 17921.5, 17921.6, 17921.10, 17922, 17922.6, 17922.12, 17922.14,</w:t>
      </w:r>
      <w:r w:rsidRPr="00B81D7E">
        <w:rPr>
          <w:rFonts w:cs="Arial"/>
          <w:bCs/>
          <w:iCs/>
          <w:szCs w:val="24"/>
        </w:rPr>
        <w:t xml:space="preserve"> </w:t>
      </w:r>
      <w:r w:rsidRPr="00837E2A">
        <w:rPr>
          <w:rFonts w:cs="Arial"/>
          <w:bCs/>
          <w:iCs/>
          <w:snapToGrid/>
          <w:szCs w:val="24"/>
        </w:rPr>
        <w:t xml:space="preserve">17926, 17927, 17928, </w:t>
      </w:r>
      <w:r w:rsidRPr="000C55C6">
        <w:rPr>
          <w:rFonts w:cs="Arial"/>
          <w:bCs/>
          <w:iCs/>
          <w:snapToGrid/>
          <w:szCs w:val="24"/>
        </w:rPr>
        <w:t>17958.12,</w:t>
      </w:r>
      <w:r w:rsidRPr="00837E2A">
        <w:rPr>
          <w:rFonts w:cs="Arial"/>
          <w:bCs/>
          <w:iCs/>
          <w:snapToGrid/>
          <w:szCs w:val="24"/>
        </w:rPr>
        <w:t xml:space="preserve"> 18938.3, 18944.11 and 19990; and Government Code Section 12955.1.</w:t>
      </w:r>
    </w:p>
    <w:p w14:paraId="5A17A8BE" w14:textId="3D3FAE75" w:rsidR="00D37A55" w:rsidRPr="0037109F" w:rsidRDefault="00C40C63" w:rsidP="0097055C">
      <w:pPr>
        <w:pBdr>
          <w:bottom w:val="single" w:sz="24" w:space="1" w:color="auto"/>
        </w:pBdr>
        <w:spacing w:after="120"/>
        <w:rPr>
          <w:rFonts w:cs="Arial"/>
          <w:snapToGrid/>
          <w:szCs w:val="24"/>
        </w:rPr>
      </w:pPr>
      <w:r w:rsidRPr="00AA2780">
        <w:rPr>
          <w:rFonts w:cs="Arial"/>
          <w:szCs w:val="24"/>
        </w:rPr>
        <w:t>References:</w:t>
      </w:r>
      <w:r w:rsidRPr="00837E2A">
        <w:rPr>
          <w:rFonts w:cs="Arial"/>
          <w:szCs w:val="24"/>
        </w:rPr>
        <w:t xml:space="preserve"> </w:t>
      </w:r>
      <w:r w:rsidRPr="000C55C6">
        <w:rPr>
          <w:rFonts w:cs="Arial"/>
          <w:iCs/>
          <w:snapToGrid/>
          <w:szCs w:val="24"/>
        </w:rPr>
        <w:t>Business and Professions Code Division 5; Health</w:t>
      </w:r>
      <w:r w:rsidRPr="000C55C6">
        <w:rPr>
          <w:rFonts w:cs="Arial"/>
          <w:bCs/>
          <w:iCs/>
          <w:snapToGrid/>
          <w:szCs w:val="24"/>
        </w:rPr>
        <w:t xml:space="preserve"> and Safety Code Sections 17000 through 17062.5, 17910 through 17995.5, 18200 through 18700, 18860 through 18874, 18938.6, 18941, 19892 and 19960 through 19997; Civil Code Sections 832, 1101.4, 1101.5</w:t>
      </w:r>
      <w:r>
        <w:rPr>
          <w:rFonts w:cs="Arial"/>
          <w:bCs/>
          <w:iCs/>
          <w:snapToGrid/>
          <w:szCs w:val="24"/>
        </w:rPr>
        <w:t xml:space="preserve">, </w:t>
      </w:r>
      <w:r w:rsidRPr="000C55C6">
        <w:rPr>
          <w:rFonts w:cs="Arial"/>
          <w:bCs/>
          <w:iCs/>
          <w:snapToGrid/>
          <w:szCs w:val="24"/>
        </w:rPr>
        <w:t>1954.201, 1954.202</w:t>
      </w:r>
      <w:r w:rsidR="00CB677E" w:rsidRPr="000C55C6">
        <w:rPr>
          <w:rFonts w:cs="Arial"/>
          <w:bCs/>
          <w:iCs/>
          <w:snapToGrid/>
          <w:szCs w:val="24"/>
        </w:rPr>
        <w:t>;</w:t>
      </w:r>
      <w:r w:rsidRPr="000C55C6">
        <w:rPr>
          <w:rFonts w:cs="Arial"/>
          <w:bCs/>
          <w:iCs/>
          <w:snapToGrid/>
          <w:szCs w:val="24"/>
        </w:rPr>
        <w:t xml:space="preserve"> Government Code Sections 12955.1 and 12955.1.1. </w:t>
      </w:r>
      <w:r w:rsidR="00CB677E">
        <w:rPr>
          <w:rFonts w:cs="Arial"/>
          <w:bCs/>
          <w:iCs/>
          <w:snapToGrid/>
          <w:szCs w:val="24"/>
        </w:rPr>
        <w:t>and 65852.2;</w:t>
      </w:r>
      <w:r w:rsidR="00CB677E" w:rsidRPr="000C55C6">
        <w:rPr>
          <w:rFonts w:cs="Arial"/>
          <w:bCs/>
          <w:iCs/>
          <w:snapToGrid/>
          <w:szCs w:val="24"/>
        </w:rPr>
        <w:t xml:space="preserve"> </w:t>
      </w:r>
      <w:r w:rsidRPr="000C55C6">
        <w:rPr>
          <w:rFonts w:cs="Arial"/>
          <w:bCs/>
          <w:iCs/>
          <w:snapToGrid/>
          <w:szCs w:val="24"/>
        </w:rPr>
        <w:t>California Code of Regulations, Title 20, Sections 1605.1, 1605.3 and 1607.</w:t>
      </w:r>
      <w:r w:rsidR="00CB677E" w:rsidRPr="000C55C6">
        <w:rPr>
          <w:rFonts w:cs="Arial"/>
          <w:iCs/>
          <w:snapToGrid/>
          <w:color w:val="FF0000"/>
          <w:szCs w:val="24"/>
        </w:rPr>
        <w:t xml:space="preserve"> </w:t>
      </w:r>
    </w:p>
    <w:sectPr w:rsidR="00D37A55" w:rsidRPr="0037109F" w:rsidSect="001D310A">
      <w:headerReference w:type="default" r:id="rId11"/>
      <w:footerReference w:type="default" r:id="rId12"/>
      <w:endnotePr>
        <w:numFmt w:val="decimal"/>
      </w:endnotePr>
      <w:type w:val="continuous"/>
      <w:pgSz w:w="12240" w:h="15840"/>
      <w:pgMar w:top="720" w:right="1440" w:bottom="1152"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0778" w14:textId="77777777" w:rsidR="00F11F11" w:rsidRDefault="00F11F11">
      <w:r>
        <w:separator/>
      </w:r>
    </w:p>
    <w:p w14:paraId="5C9A93AF" w14:textId="77777777" w:rsidR="00F11F11" w:rsidRDefault="00F11F11"/>
  </w:endnote>
  <w:endnote w:type="continuationSeparator" w:id="0">
    <w:p w14:paraId="4633041C" w14:textId="77777777" w:rsidR="00F11F11" w:rsidRDefault="00F11F11">
      <w:r>
        <w:continuationSeparator/>
      </w:r>
    </w:p>
    <w:p w14:paraId="2E318A5A" w14:textId="77777777" w:rsidR="00F11F11" w:rsidRDefault="00F11F11"/>
  </w:endnote>
  <w:endnote w:type="continuationNotice" w:id="1">
    <w:p w14:paraId="29665B24" w14:textId="77777777" w:rsidR="00F11F11" w:rsidRDefault="00F11F11"/>
    <w:p w14:paraId="56C34FA4" w14:textId="77777777" w:rsidR="00F11F11" w:rsidRDefault="00F11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Italic">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OFWLI U+ Helvetica">
    <w:altName w:val="Arial"/>
    <w:panose1 w:val="00000000000000000000"/>
    <w:charset w:val="00"/>
    <w:family w:val="swiss"/>
    <w:notTrueType/>
    <w:pitch w:val="default"/>
    <w:sig w:usb0="00000003" w:usb1="00000000" w:usb2="00000000" w:usb3="00000000" w:csb0="00000001" w:csb1="00000000"/>
  </w:font>
  <w:font w:name="RZWKU U+ Helvetica">
    <w:altName w:val="Arial"/>
    <w:panose1 w:val="00000000000000000000"/>
    <w:charset w:val="00"/>
    <w:family w:val="swiss"/>
    <w:notTrueType/>
    <w:pitch w:val="default"/>
    <w:sig w:usb0="00000003" w:usb1="00000000" w:usb2="00000000" w:usb3="00000000" w:csb0="00000001"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A081" w14:textId="01B00C41" w:rsidR="00C67D9D" w:rsidRPr="005D505A" w:rsidRDefault="00C67D9D" w:rsidP="00C67D9D">
    <w:pPr>
      <w:pStyle w:val="Footer"/>
      <w:tabs>
        <w:tab w:val="clear" w:pos="4320"/>
        <w:tab w:val="clear" w:pos="8640"/>
        <w:tab w:val="right" w:pos="9180"/>
      </w:tabs>
      <w:ind w:left="108"/>
      <w:rPr>
        <w:sz w:val="16"/>
      </w:rPr>
    </w:pPr>
    <w:r w:rsidRPr="004D2D99">
      <w:rPr>
        <w:rFonts w:cs="Arial"/>
        <w:sz w:val="16"/>
      </w:rPr>
      <w:t>BSC TP-</w:t>
    </w:r>
    <w:r w:rsidR="00F662F6" w:rsidRPr="00F662F6">
      <w:rPr>
        <w:rFonts w:cs="Arial"/>
        <w:sz w:val="16"/>
      </w:rPr>
      <w:t>103</w:t>
    </w:r>
    <w:r w:rsidRPr="004D2D99">
      <w:rPr>
        <w:rFonts w:cs="Arial"/>
        <w:sz w:val="16"/>
      </w:rPr>
      <w:t xml:space="preserve"> (Rev. </w:t>
    </w:r>
    <w:r w:rsidR="00F662F6" w:rsidRPr="00F662F6">
      <w:rPr>
        <w:rFonts w:cs="Arial"/>
        <w:sz w:val="16"/>
      </w:rPr>
      <w:t>10/23</w:t>
    </w:r>
    <w:r w:rsidRPr="004D2D99">
      <w:rPr>
        <w:rFonts w:cs="Arial"/>
        <w:sz w:val="16"/>
      </w:rPr>
      <w:t>) Initial Express Terms</w:t>
    </w:r>
    <w:r w:rsidRPr="004D2D99">
      <w:rPr>
        <w:rFonts w:cs="Arial"/>
        <w:sz w:val="16"/>
      </w:rPr>
      <w:tab/>
    </w:r>
    <w:r w:rsidR="0031670A">
      <w:rPr>
        <w:rFonts w:cs="Arial"/>
        <w:sz w:val="16"/>
      </w:rPr>
      <w:t>March 7, 2024</w:t>
    </w:r>
  </w:p>
  <w:p w14:paraId="75802231" w14:textId="3F56AC83" w:rsidR="00C67D9D" w:rsidRPr="005D505A" w:rsidRDefault="00F54B9D" w:rsidP="00C67D9D">
    <w:pPr>
      <w:pStyle w:val="Footer"/>
      <w:tabs>
        <w:tab w:val="clear" w:pos="4320"/>
        <w:tab w:val="clear" w:pos="8640"/>
        <w:tab w:val="center" w:pos="5040"/>
        <w:tab w:val="right" w:pos="9180"/>
      </w:tabs>
      <w:ind w:left="108"/>
      <w:rPr>
        <w:sz w:val="16"/>
      </w:rPr>
    </w:pPr>
    <w:r>
      <w:rPr>
        <w:rFonts w:cs="Arial"/>
        <w:sz w:val="16"/>
      </w:rPr>
      <w:t>HCD 03/24</w:t>
    </w:r>
    <w:r w:rsidR="00C67D9D" w:rsidRPr="005D505A">
      <w:rPr>
        <w:rFonts w:cs="Arial"/>
        <w:sz w:val="16"/>
      </w:rPr>
      <w:t xml:space="preserve"> - Part 5 - 2024 Triennial Code Cycle</w:t>
    </w:r>
    <w:r w:rsidR="00C67D9D" w:rsidRPr="005D505A">
      <w:rPr>
        <w:sz w:val="16"/>
      </w:rPr>
      <w:tab/>
    </w:r>
    <w:r w:rsidR="00C67D9D" w:rsidRPr="005D505A">
      <w:rPr>
        <w:sz w:val="16"/>
      </w:rPr>
      <w:tab/>
      <w:t>Initial ET</w:t>
    </w:r>
  </w:p>
  <w:p w14:paraId="04B1E1FE" w14:textId="2E530B66" w:rsidR="00090E71" w:rsidRPr="009871A4" w:rsidRDefault="00C67D9D" w:rsidP="009871A4">
    <w:pPr>
      <w:pStyle w:val="Footer"/>
      <w:tabs>
        <w:tab w:val="clear" w:pos="4320"/>
        <w:tab w:val="clear" w:pos="8640"/>
        <w:tab w:val="center" w:pos="5040"/>
        <w:tab w:val="right" w:pos="9180"/>
      </w:tabs>
      <w:ind w:left="108"/>
      <w:rPr>
        <w:sz w:val="16"/>
      </w:rPr>
    </w:pPr>
    <w:r w:rsidRPr="005D505A">
      <w:rPr>
        <w:sz w:val="16"/>
      </w:rPr>
      <w:t>Department of Housing and Comm</w:t>
    </w:r>
    <w:r>
      <w:rPr>
        <w:sz w:val="16"/>
      </w:rPr>
      <w:t>unity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6</w:t>
    </w:r>
    <w:r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96D1" w14:textId="77777777" w:rsidR="00F11F11" w:rsidRDefault="00F11F11">
      <w:r>
        <w:separator/>
      </w:r>
    </w:p>
    <w:p w14:paraId="7E8CA471" w14:textId="77777777" w:rsidR="00F11F11" w:rsidRDefault="00F11F11"/>
  </w:footnote>
  <w:footnote w:type="continuationSeparator" w:id="0">
    <w:p w14:paraId="73502D99" w14:textId="77777777" w:rsidR="00F11F11" w:rsidRDefault="00F11F11">
      <w:r>
        <w:continuationSeparator/>
      </w:r>
    </w:p>
    <w:p w14:paraId="65F24DFA" w14:textId="77777777" w:rsidR="00F11F11" w:rsidRDefault="00F11F11"/>
  </w:footnote>
  <w:footnote w:type="continuationNotice" w:id="1">
    <w:p w14:paraId="56B21B10" w14:textId="77777777" w:rsidR="00F11F11" w:rsidRDefault="00F11F11"/>
    <w:p w14:paraId="09C522E3" w14:textId="77777777" w:rsidR="00F11F11" w:rsidRDefault="00F11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861" w14:textId="77777777" w:rsidR="00892C50" w:rsidRDefault="00892C50" w:rsidP="00892C50">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02E5E85" w14:textId="77777777" w:rsidR="00622314" w:rsidRDefault="00892C50" w:rsidP="0033278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6BB15FC1" w14:textId="75C8B756" w:rsidR="00090E71" w:rsidRPr="00332783" w:rsidRDefault="002452A3" w:rsidP="00332783">
    <w:pPr>
      <w:pStyle w:val="Header"/>
      <w:tabs>
        <w:tab w:val="clear" w:pos="8640"/>
        <w:tab w:val="right" w:pos="9360"/>
      </w:tabs>
      <w:jc w:val="both"/>
      <w:rPr>
        <w:rFonts w:ascii="Arial Narrow" w:hAnsi="Arial Narrow"/>
        <w:b/>
        <w:sz w:val="16"/>
        <w:szCs w:val="16"/>
      </w:rPr>
    </w:pPr>
    <w:r w:rsidRPr="00D7606D">
      <w:rPr>
        <w:rFonts w:cs="Arial"/>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563"/>
    <w:multiLevelType w:val="hybridMultilevel"/>
    <w:tmpl w:val="373A0858"/>
    <w:lvl w:ilvl="0" w:tplc="55BA54D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712F5"/>
    <w:multiLevelType w:val="hybridMultilevel"/>
    <w:tmpl w:val="D2049EAE"/>
    <w:lvl w:ilvl="0" w:tplc="FA3699E6">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F4402"/>
    <w:multiLevelType w:val="hybridMultilevel"/>
    <w:tmpl w:val="761690E2"/>
    <w:lvl w:ilvl="0" w:tplc="3182B6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0B220A"/>
    <w:multiLevelType w:val="hybridMultilevel"/>
    <w:tmpl w:val="07D6ECF0"/>
    <w:lvl w:ilvl="0" w:tplc="C360BA0A">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142C0028"/>
    <w:multiLevelType w:val="multilevel"/>
    <w:tmpl w:val="5C34C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F41AF"/>
    <w:multiLevelType w:val="hybridMultilevel"/>
    <w:tmpl w:val="29725F42"/>
    <w:lvl w:ilvl="0" w:tplc="F59289D0">
      <w:start w:val="1"/>
      <w:numFmt w:val="decimal"/>
      <w:lvlText w:val="%1-7."/>
      <w:lvlJc w:val="left"/>
      <w:pPr>
        <w:ind w:left="108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F35680"/>
    <w:multiLevelType w:val="hybridMultilevel"/>
    <w:tmpl w:val="60D2E242"/>
    <w:lvl w:ilvl="0" w:tplc="D5363720">
      <w:start w:val="1"/>
      <w:numFmt w:val="decimal"/>
      <w:lvlText w:val="(%1)"/>
      <w:lvlJc w:val="left"/>
      <w:pPr>
        <w:ind w:left="810" w:hanging="360"/>
      </w:pPr>
      <w:rPr>
        <w:rFonts w:ascii="Arial Italic" w:hAnsi="Arial Italic" w:cs="Times New Roman" w:hint="default"/>
        <w:b w:val="0"/>
        <w: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94612C"/>
    <w:multiLevelType w:val="multilevel"/>
    <w:tmpl w:val="4180390C"/>
    <w:styleLink w:val="CurrentList1"/>
    <w:lvl w:ilvl="0">
      <w:start w:val="1"/>
      <w:numFmt w:val="decimal"/>
      <w:lvlText w:val="(%1)"/>
      <w:lvlJc w:val="left"/>
      <w:pPr>
        <w:ind w:left="720" w:hanging="360"/>
      </w:pPr>
      <w:rPr>
        <w:rFonts w:hint="default"/>
        <w:i w:val="0"/>
        <w:iCs/>
      </w:rPr>
    </w:lvl>
    <w:lvl w:ilvl="1">
      <w:start w:val="1"/>
      <w:numFmt w:val="decimal"/>
      <w:lvlText w:val="(%2)"/>
      <w:lvlJc w:val="left"/>
      <w:pPr>
        <w:ind w:left="1440" w:hanging="360"/>
      </w:pPr>
      <w:rPr>
        <w:rFonts w:ascii="Arial" w:eastAsia="Helvetica"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B6355"/>
    <w:multiLevelType w:val="multilevel"/>
    <w:tmpl w:val="E13E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B09FC"/>
    <w:multiLevelType w:val="hybridMultilevel"/>
    <w:tmpl w:val="12E2A78C"/>
    <w:lvl w:ilvl="0" w:tplc="62AC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046E4"/>
    <w:multiLevelType w:val="hybridMultilevel"/>
    <w:tmpl w:val="322292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8651F2"/>
    <w:multiLevelType w:val="hybridMultilevel"/>
    <w:tmpl w:val="55A055BE"/>
    <w:lvl w:ilvl="0" w:tplc="D12E55AE">
      <w:start w:val="9"/>
      <w:numFmt w:val="decimal"/>
      <w:suff w:val="nothing"/>
      <w:lvlText w:val="(%1)"/>
      <w:lvlJc w:val="left"/>
      <w:pPr>
        <w:ind w:left="720" w:firstLine="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105"/>
    <w:multiLevelType w:val="hybridMultilevel"/>
    <w:tmpl w:val="C350755A"/>
    <w:lvl w:ilvl="0" w:tplc="C360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FE4C0F"/>
    <w:multiLevelType w:val="hybridMultilevel"/>
    <w:tmpl w:val="32E02338"/>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592A"/>
    <w:multiLevelType w:val="hybridMultilevel"/>
    <w:tmpl w:val="E1C26F4A"/>
    <w:lvl w:ilvl="0" w:tplc="67D83A0C">
      <w:start w:val="7"/>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2367B"/>
    <w:multiLevelType w:val="hybridMultilevel"/>
    <w:tmpl w:val="F242822C"/>
    <w:lvl w:ilvl="0" w:tplc="ABD23CE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394A82"/>
    <w:multiLevelType w:val="hybridMultilevel"/>
    <w:tmpl w:val="2836E390"/>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40B2A"/>
    <w:multiLevelType w:val="hybridMultilevel"/>
    <w:tmpl w:val="1FEE38CC"/>
    <w:lvl w:ilvl="0" w:tplc="766A3D1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63B32"/>
    <w:multiLevelType w:val="hybridMultilevel"/>
    <w:tmpl w:val="38744340"/>
    <w:lvl w:ilvl="0" w:tplc="722ECAC2">
      <w:start w:val="1"/>
      <w:numFmt w:val="lowerLetter"/>
      <w:lvlText w:val="(%1)"/>
      <w:lvlJc w:val="left"/>
      <w:pPr>
        <w:ind w:left="1080" w:hanging="360"/>
      </w:pPr>
      <w:rPr>
        <w:rFonts w:eastAsia="Times New Roman"/>
        <w:b w:val="0"/>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E477494"/>
    <w:multiLevelType w:val="hybridMultilevel"/>
    <w:tmpl w:val="55C82F00"/>
    <w:lvl w:ilvl="0" w:tplc="0360D210">
      <w:start w:val="1"/>
      <w:numFmt w:val="decimal"/>
      <w:lvlText w:val="(%1)"/>
      <w:lvlJc w:val="left"/>
      <w:pPr>
        <w:ind w:left="1080" w:hanging="360"/>
      </w:pPr>
      <w:rPr>
        <w:rFonts w:hint="default"/>
        <w:b w:val="0"/>
        <w:i/>
        <w:iCs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742809"/>
    <w:multiLevelType w:val="hybridMultilevel"/>
    <w:tmpl w:val="FF1A0B9E"/>
    <w:lvl w:ilvl="0" w:tplc="C130FA28">
      <w:start w:val="1"/>
      <w:numFmt w:val="decimal"/>
      <w:lvlText w:val="%1-4."/>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31AA2"/>
    <w:multiLevelType w:val="hybridMultilevel"/>
    <w:tmpl w:val="16D6555A"/>
    <w:lvl w:ilvl="0" w:tplc="7BA007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A5F22"/>
    <w:multiLevelType w:val="hybridMultilevel"/>
    <w:tmpl w:val="F3FA45DC"/>
    <w:lvl w:ilvl="0" w:tplc="9A728A24">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7E7D3F"/>
    <w:multiLevelType w:val="hybridMultilevel"/>
    <w:tmpl w:val="A2308448"/>
    <w:lvl w:ilvl="0" w:tplc="6D0CCB80">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74FE7"/>
    <w:multiLevelType w:val="hybridMultilevel"/>
    <w:tmpl w:val="32229216"/>
    <w:lvl w:ilvl="0" w:tplc="C346E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1008F7"/>
    <w:multiLevelType w:val="hybridMultilevel"/>
    <w:tmpl w:val="32A2C758"/>
    <w:lvl w:ilvl="0" w:tplc="9794806C">
      <w:start w:val="11"/>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02247"/>
    <w:multiLevelType w:val="hybridMultilevel"/>
    <w:tmpl w:val="B8F2A71E"/>
    <w:lvl w:ilvl="0" w:tplc="5F968C2E">
      <w:start w:val="5"/>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632BD"/>
    <w:multiLevelType w:val="hybridMultilevel"/>
    <w:tmpl w:val="B6BE20AC"/>
    <w:lvl w:ilvl="0" w:tplc="EC1C7CE0">
      <w:start w:val="1"/>
      <w:numFmt w:val="decimal"/>
      <w:lvlText w:val="%1."/>
      <w:lvlJc w:val="left"/>
      <w:pPr>
        <w:ind w:left="1080" w:hanging="360"/>
      </w:pPr>
      <w:rPr>
        <w:rFonts w:hint="default"/>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57F276D"/>
    <w:multiLevelType w:val="hybridMultilevel"/>
    <w:tmpl w:val="56D6D322"/>
    <w:lvl w:ilvl="0" w:tplc="51C2D378">
      <w:start w:val="1"/>
      <w:numFmt w:val="decimal"/>
      <w:lvlText w:val="(%1)"/>
      <w:lvlJc w:val="left"/>
      <w:pPr>
        <w:ind w:left="720" w:hanging="360"/>
      </w:pPr>
      <w:rPr>
        <w:rFonts w:ascii="Helvetica" w:eastAsia="Helvetica" w:hAnsi="Helvetica" w:cs="Times New Roman" w:hint="default"/>
        <w:i/>
        <w:strike w:val="0"/>
        <w:dstrike w:val="0"/>
        <w:color w:val="000000"/>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0" w15:restartNumberingAfterBreak="0">
    <w:nsid w:val="631F6EF3"/>
    <w:multiLevelType w:val="hybridMultilevel"/>
    <w:tmpl w:val="25FEF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03482"/>
    <w:multiLevelType w:val="hybridMultilevel"/>
    <w:tmpl w:val="4180390C"/>
    <w:lvl w:ilvl="0" w:tplc="E00E0092">
      <w:start w:val="1"/>
      <w:numFmt w:val="decimal"/>
      <w:lvlText w:val="(%1)"/>
      <w:lvlJc w:val="left"/>
      <w:pPr>
        <w:ind w:left="720" w:hanging="360"/>
      </w:pPr>
      <w:rPr>
        <w:rFonts w:hint="default"/>
        <w:i w:val="0"/>
        <w:iCs/>
      </w:rPr>
    </w:lvl>
    <w:lvl w:ilvl="1" w:tplc="0BDA00CE">
      <w:start w:val="1"/>
      <w:numFmt w:val="decimal"/>
      <w:lvlText w:val="(%2)"/>
      <w:lvlJc w:val="left"/>
      <w:pPr>
        <w:ind w:left="1440" w:hanging="360"/>
      </w:pPr>
      <w:rPr>
        <w:rFonts w:ascii="Arial" w:eastAsia="Helvetic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7512A"/>
    <w:multiLevelType w:val="hybridMultilevel"/>
    <w:tmpl w:val="131C684C"/>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33093"/>
    <w:multiLevelType w:val="hybridMultilevel"/>
    <w:tmpl w:val="18BE8EB0"/>
    <w:lvl w:ilvl="0" w:tplc="5796A0F6">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4C2EB2"/>
    <w:multiLevelType w:val="hybridMultilevel"/>
    <w:tmpl w:val="93D023A8"/>
    <w:lvl w:ilvl="0" w:tplc="7C1CA0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DF1E74"/>
    <w:multiLevelType w:val="hybridMultilevel"/>
    <w:tmpl w:val="112E5B9A"/>
    <w:lvl w:ilvl="0" w:tplc="76C6F968">
      <w:start w:val="8"/>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207679">
    <w:abstractNumId w:val="18"/>
  </w:num>
  <w:num w:numId="2" w16cid:durableId="512963272">
    <w:abstractNumId w:val="7"/>
  </w:num>
  <w:num w:numId="3" w16cid:durableId="1130972179">
    <w:abstractNumId w:val="12"/>
  </w:num>
  <w:num w:numId="4" w16cid:durableId="1209993286">
    <w:abstractNumId w:val="9"/>
  </w:num>
  <w:num w:numId="5" w16cid:durableId="514343593">
    <w:abstractNumId w:val="22"/>
  </w:num>
  <w:num w:numId="6" w16cid:durableId="693532250">
    <w:abstractNumId w:val="21"/>
  </w:num>
  <w:num w:numId="7" w16cid:durableId="1128819880">
    <w:abstractNumId w:val="28"/>
  </w:num>
  <w:num w:numId="8" w16cid:durableId="481507563">
    <w:abstractNumId w:val="27"/>
  </w:num>
  <w:num w:numId="9" w16cid:durableId="1944534443">
    <w:abstractNumId w:val="35"/>
  </w:num>
  <w:num w:numId="10" w16cid:durableId="141701678">
    <w:abstractNumId w:val="5"/>
  </w:num>
  <w:num w:numId="11" w16cid:durableId="1379816726">
    <w:abstractNumId w:val="17"/>
  </w:num>
  <w:num w:numId="12" w16cid:durableId="14632327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5964972">
    <w:abstractNumId w:val="34"/>
  </w:num>
  <w:num w:numId="14" w16cid:durableId="162478143">
    <w:abstractNumId w:val="0"/>
  </w:num>
  <w:num w:numId="15" w16cid:durableId="59405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9578894">
    <w:abstractNumId w:val="2"/>
  </w:num>
  <w:num w:numId="17" w16cid:durableId="133387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9288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419188">
    <w:abstractNumId w:val="33"/>
  </w:num>
  <w:num w:numId="20" w16cid:durableId="1901015311">
    <w:abstractNumId w:val="11"/>
  </w:num>
  <w:num w:numId="21" w16cid:durableId="1117722071">
    <w:abstractNumId w:val="26"/>
  </w:num>
  <w:num w:numId="22" w16cid:durableId="445780729">
    <w:abstractNumId w:val="20"/>
  </w:num>
  <w:num w:numId="23" w16cid:durableId="2142264961">
    <w:abstractNumId w:val="1"/>
  </w:num>
  <w:num w:numId="24" w16cid:durableId="1182624606">
    <w:abstractNumId w:val="32"/>
  </w:num>
  <w:num w:numId="25" w16cid:durableId="986477866">
    <w:abstractNumId w:val="31"/>
  </w:num>
  <w:num w:numId="26" w16cid:durableId="200017013">
    <w:abstractNumId w:val="13"/>
  </w:num>
  <w:num w:numId="27" w16cid:durableId="4699007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431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9669886">
    <w:abstractNumId w:val="24"/>
  </w:num>
  <w:num w:numId="30" w16cid:durableId="411050908">
    <w:abstractNumId w:val="14"/>
  </w:num>
  <w:num w:numId="31" w16cid:durableId="1453594997">
    <w:abstractNumId w:val="16"/>
  </w:num>
  <w:num w:numId="32" w16cid:durableId="1154108086">
    <w:abstractNumId w:val="25"/>
  </w:num>
  <w:num w:numId="33" w16cid:durableId="1289704402">
    <w:abstractNumId w:val="10"/>
  </w:num>
  <w:num w:numId="34" w16cid:durableId="1603293604">
    <w:abstractNumId w:val="8"/>
  </w:num>
  <w:num w:numId="35" w16cid:durableId="1356539093">
    <w:abstractNumId w:val="4"/>
  </w:num>
  <w:num w:numId="36" w16cid:durableId="8861823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130"/>
    <w:rsid w:val="0000069A"/>
    <w:rsid w:val="000006DA"/>
    <w:rsid w:val="00000F30"/>
    <w:rsid w:val="00001547"/>
    <w:rsid w:val="000016EE"/>
    <w:rsid w:val="000016F9"/>
    <w:rsid w:val="0000174C"/>
    <w:rsid w:val="00002C99"/>
    <w:rsid w:val="00002EF0"/>
    <w:rsid w:val="000034B3"/>
    <w:rsid w:val="0000430B"/>
    <w:rsid w:val="00004F0A"/>
    <w:rsid w:val="00004F6D"/>
    <w:rsid w:val="000050AD"/>
    <w:rsid w:val="000050D2"/>
    <w:rsid w:val="000054CC"/>
    <w:rsid w:val="00005CC3"/>
    <w:rsid w:val="00005E0F"/>
    <w:rsid w:val="0000608F"/>
    <w:rsid w:val="00006182"/>
    <w:rsid w:val="00006843"/>
    <w:rsid w:val="00006A1E"/>
    <w:rsid w:val="00006C99"/>
    <w:rsid w:val="000075A3"/>
    <w:rsid w:val="0000769A"/>
    <w:rsid w:val="00007B3B"/>
    <w:rsid w:val="00007E17"/>
    <w:rsid w:val="000103FD"/>
    <w:rsid w:val="000106A6"/>
    <w:rsid w:val="00010D1F"/>
    <w:rsid w:val="0001152E"/>
    <w:rsid w:val="00011598"/>
    <w:rsid w:val="000115E8"/>
    <w:rsid w:val="00011FAB"/>
    <w:rsid w:val="0001264C"/>
    <w:rsid w:val="00012EDA"/>
    <w:rsid w:val="00013196"/>
    <w:rsid w:val="0001332B"/>
    <w:rsid w:val="000133C9"/>
    <w:rsid w:val="0001357E"/>
    <w:rsid w:val="00014295"/>
    <w:rsid w:val="000143A1"/>
    <w:rsid w:val="00014EE8"/>
    <w:rsid w:val="00015249"/>
    <w:rsid w:val="000159C6"/>
    <w:rsid w:val="00015B02"/>
    <w:rsid w:val="00015FA0"/>
    <w:rsid w:val="0001656F"/>
    <w:rsid w:val="00016692"/>
    <w:rsid w:val="00016DB6"/>
    <w:rsid w:val="00017067"/>
    <w:rsid w:val="00017295"/>
    <w:rsid w:val="00017799"/>
    <w:rsid w:val="00017D6D"/>
    <w:rsid w:val="00020AF9"/>
    <w:rsid w:val="00021356"/>
    <w:rsid w:val="00021784"/>
    <w:rsid w:val="00021A0C"/>
    <w:rsid w:val="00022DF8"/>
    <w:rsid w:val="000245B7"/>
    <w:rsid w:val="00024B0E"/>
    <w:rsid w:val="00024BE5"/>
    <w:rsid w:val="00025756"/>
    <w:rsid w:val="000257AD"/>
    <w:rsid w:val="000257BE"/>
    <w:rsid w:val="00025D09"/>
    <w:rsid w:val="0002601C"/>
    <w:rsid w:val="000261CD"/>
    <w:rsid w:val="0002633C"/>
    <w:rsid w:val="000263C1"/>
    <w:rsid w:val="00026C8F"/>
    <w:rsid w:val="00026CA3"/>
    <w:rsid w:val="000273B3"/>
    <w:rsid w:val="0002742C"/>
    <w:rsid w:val="000279D5"/>
    <w:rsid w:val="00030683"/>
    <w:rsid w:val="00030C8D"/>
    <w:rsid w:val="00031298"/>
    <w:rsid w:val="000312F3"/>
    <w:rsid w:val="000315BD"/>
    <w:rsid w:val="000315C5"/>
    <w:rsid w:val="00031B8D"/>
    <w:rsid w:val="00031CDF"/>
    <w:rsid w:val="00032C38"/>
    <w:rsid w:val="00033E45"/>
    <w:rsid w:val="000341AA"/>
    <w:rsid w:val="000348B2"/>
    <w:rsid w:val="00034D01"/>
    <w:rsid w:val="00034D26"/>
    <w:rsid w:val="00035229"/>
    <w:rsid w:val="00035F7E"/>
    <w:rsid w:val="00036151"/>
    <w:rsid w:val="00036920"/>
    <w:rsid w:val="00036AA6"/>
    <w:rsid w:val="00036EC4"/>
    <w:rsid w:val="0003785B"/>
    <w:rsid w:val="00040292"/>
    <w:rsid w:val="00040C51"/>
    <w:rsid w:val="00041335"/>
    <w:rsid w:val="00041488"/>
    <w:rsid w:val="00041560"/>
    <w:rsid w:val="0004226F"/>
    <w:rsid w:val="00042B8E"/>
    <w:rsid w:val="00043109"/>
    <w:rsid w:val="00043338"/>
    <w:rsid w:val="0004338A"/>
    <w:rsid w:val="00043E38"/>
    <w:rsid w:val="00044570"/>
    <w:rsid w:val="0004461D"/>
    <w:rsid w:val="00044B0A"/>
    <w:rsid w:val="00044E8D"/>
    <w:rsid w:val="000451B7"/>
    <w:rsid w:val="0004528A"/>
    <w:rsid w:val="000459C9"/>
    <w:rsid w:val="000459F4"/>
    <w:rsid w:val="00046086"/>
    <w:rsid w:val="000462F6"/>
    <w:rsid w:val="000466A9"/>
    <w:rsid w:val="00046BAB"/>
    <w:rsid w:val="00046EAB"/>
    <w:rsid w:val="00046EC4"/>
    <w:rsid w:val="0004729A"/>
    <w:rsid w:val="00047FE1"/>
    <w:rsid w:val="000500D2"/>
    <w:rsid w:val="000503AF"/>
    <w:rsid w:val="0005079B"/>
    <w:rsid w:val="00050DCC"/>
    <w:rsid w:val="00051052"/>
    <w:rsid w:val="00051160"/>
    <w:rsid w:val="00051284"/>
    <w:rsid w:val="0005131A"/>
    <w:rsid w:val="0005187F"/>
    <w:rsid w:val="00051B14"/>
    <w:rsid w:val="00052723"/>
    <w:rsid w:val="0005276D"/>
    <w:rsid w:val="00052CCE"/>
    <w:rsid w:val="00053649"/>
    <w:rsid w:val="00053A21"/>
    <w:rsid w:val="00053FCE"/>
    <w:rsid w:val="00054BCD"/>
    <w:rsid w:val="00054D77"/>
    <w:rsid w:val="0005538B"/>
    <w:rsid w:val="00055E39"/>
    <w:rsid w:val="0005677B"/>
    <w:rsid w:val="00056907"/>
    <w:rsid w:val="00056FD8"/>
    <w:rsid w:val="000570F0"/>
    <w:rsid w:val="000571B0"/>
    <w:rsid w:val="00057B67"/>
    <w:rsid w:val="00057C3B"/>
    <w:rsid w:val="000603A3"/>
    <w:rsid w:val="000605F6"/>
    <w:rsid w:val="000607C0"/>
    <w:rsid w:val="00060D05"/>
    <w:rsid w:val="00061430"/>
    <w:rsid w:val="00061C58"/>
    <w:rsid w:val="00061CDD"/>
    <w:rsid w:val="0006222D"/>
    <w:rsid w:val="0006274F"/>
    <w:rsid w:val="00063284"/>
    <w:rsid w:val="000633D5"/>
    <w:rsid w:val="000637F9"/>
    <w:rsid w:val="00063CF6"/>
    <w:rsid w:val="00063D76"/>
    <w:rsid w:val="0006482C"/>
    <w:rsid w:val="00064961"/>
    <w:rsid w:val="00065036"/>
    <w:rsid w:val="0006512E"/>
    <w:rsid w:val="0006517C"/>
    <w:rsid w:val="00065E8E"/>
    <w:rsid w:val="00066396"/>
    <w:rsid w:val="000666AF"/>
    <w:rsid w:val="0006682E"/>
    <w:rsid w:val="00066A4D"/>
    <w:rsid w:val="00067320"/>
    <w:rsid w:val="00067523"/>
    <w:rsid w:val="00067A65"/>
    <w:rsid w:val="00067BC2"/>
    <w:rsid w:val="0007070B"/>
    <w:rsid w:val="00070A0B"/>
    <w:rsid w:val="00071CAD"/>
    <w:rsid w:val="0007202F"/>
    <w:rsid w:val="00072218"/>
    <w:rsid w:val="000729B8"/>
    <w:rsid w:val="00072A91"/>
    <w:rsid w:val="0007308B"/>
    <w:rsid w:val="00073221"/>
    <w:rsid w:val="00073291"/>
    <w:rsid w:val="000735E4"/>
    <w:rsid w:val="0007360E"/>
    <w:rsid w:val="00073722"/>
    <w:rsid w:val="00073AEB"/>
    <w:rsid w:val="00073ECB"/>
    <w:rsid w:val="00073FBB"/>
    <w:rsid w:val="000740C5"/>
    <w:rsid w:val="00074608"/>
    <w:rsid w:val="0007475D"/>
    <w:rsid w:val="00074A41"/>
    <w:rsid w:val="00074D8F"/>
    <w:rsid w:val="00075017"/>
    <w:rsid w:val="00075148"/>
    <w:rsid w:val="0007531E"/>
    <w:rsid w:val="00075938"/>
    <w:rsid w:val="00075A72"/>
    <w:rsid w:val="00075D5C"/>
    <w:rsid w:val="00075EED"/>
    <w:rsid w:val="00076401"/>
    <w:rsid w:val="00076825"/>
    <w:rsid w:val="00076C25"/>
    <w:rsid w:val="00081BC1"/>
    <w:rsid w:val="00081DC0"/>
    <w:rsid w:val="000824FE"/>
    <w:rsid w:val="0008268C"/>
    <w:rsid w:val="00082725"/>
    <w:rsid w:val="00082A4B"/>
    <w:rsid w:val="000831CF"/>
    <w:rsid w:val="0008326C"/>
    <w:rsid w:val="000838D8"/>
    <w:rsid w:val="00083CCE"/>
    <w:rsid w:val="00083EF1"/>
    <w:rsid w:val="00083F30"/>
    <w:rsid w:val="000844DC"/>
    <w:rsid w:val="00084643"/>
    <w:rsid w:val="0008511F"/>
    <w:rsid w:val="00085319"/>
    <w:rsid w:val="0008539F"/>
    <w:rsid w:val="0008585F"/>
    <w:rsid w:val="0008601E"/>
    <w:rsid w:val="00086302"/>
    <w:rsid w:val="000865AE"/>
    <w:rsid w:val="000868F8"/>
    <w:rsid w:val="000869C9"/>
    <w:rsid w:val="00086F70"/>
    <w:rsid w:val="000900ED"/>
    <w:rsid w:val="000902B6"/>
    <w:rsid w:val="000906B8"/>
    <w:rsid w:val="00090E71"/>
    <w:rsid w:val="00091352"/>
    <w:rsid w:val="0009160A"/>
    <w:rsid w:val="00091A2F"/>
    <w:rsid w:val="00092256"/>
    <w:rsid w:val="0009389D"/>
    <w:rsid w:val="00093C19"/>
    <w:rsid w:val="0009487C"/>
    <w:rsid w:val="00094BAF"/>
    <w:rsid w:val="00094E7B"/>
    <w:rsid w:val="00094EBF"/>
    <w:rsid w:val="00094F13"/>
    <w:rsid w:val="00095090"/>
    <w:rsid w:val="00095158"/>
    <w:rsid w:val="00095192"/>
    <w:rsid w:val="000955D1"/>
    <w:rsid w:val="00095C5F"/>
    <w:rsid w:val="00096245"/>
    <w:rsid w:val="000974E7"/>
    <w:rsid w:val="000975B9"/>
    <w:rsid w:val="000977B9"/>
    <w:rsid w:val="000977F1"/>
    <w:rsid w:val="00097971"/>
    <w:rsid w:val="00097979"/>
    <w:rsid w:val="00097C85"/>
    <w:rsid w:val="000A02E1"/>
    <w:rsid w:val="000A065B"/>
    <w:rsid w:val="000A1371"/>
    <w:rsid w:val="000A1390"/>
    <w:rsid w:val="000A1916"/>
    <w:rsid w:val="000A1AE1"/>
    <w:rsid w:val="000A2A4B"/>
    <w:rsid w:val="000A2A86"/>
    <w:rsid w:val="000A2D7E"/>
    <w:rsid w:val="000A2E1B"/>
    <w:rsid w:val="000A2ED6"/>
    <w:rsid w:val="000A3340"/>
    <w:rsid w:val="000A402D"/>
    <w:rsid w:val="000A4625"/>
    <w:rsid w:val="000A4B27"/>
    <w:rsid w:val="000A534C"/>
    <w:rsid w:val="000A56AB"/>
    <w:rsid w:val="000A5841"/>
    <w:rsid w:val="000A58A9"/>
    <w:rsid w:val="000A651F"/>
    <w:rsid w:val="000A6C86"/>
    <w:rsid w:val="000A730F"/>
    <w:rsid w:val="000A7385"/>
    <w:rsid w:val="000A79A1"/>
    <w:rsid w:val="000A7CF8"/>
    <w:rsid w:val="000B0168"/>
    <w:rsid w:val="000B05EB"/>
    <w:rsid w:val="000B08B5"/>
    <w:rsid w:val="000B0D62"/>
    <w:rsid w:val="000B0DB0"/>
    <w:rsid w:val="000B0DF5"/>
    <w:rsid w:val="000B10FC"/>
    <w:rsid w:val="000B1419"/>
    <w:rsid w:val="000B14E0"/>
    <w:rsid w:val="000B1574"/>
    <w:rsid w:val="000B1964"/>
    <w:rsid w:val="000B1FE3"/>
    <w:rsid w:val="000B22AA"/>
    <w:rsid w:val="000B2C9B"/>
    <w:rsid w:val="000B2E8C"/>
    <w:rsid w:val="000B3120"/>
    <w:rsid w:val="000B3854"/>
    <w:rsid w:val="000B38D1"/>
    <w:rsid w:val="000B3E25"/>
    <w:rsid w:val="000B4217"/>
    <w:rsid w:val="000B422E"/>
    <w:rsid w:val="000B4358"/>
    <w:rsid w:val="000B438B"/>
    <w:rsid w:val="000B46E3"/>
    <w:rsid w:val="000B46F2"/>
    <w:rsid w:val="000B5140"/>
    <w:rsid w:val="000B53BB"/>
    <w:rsid w:val="000B5E0C"/>
    <w:rsid w:val="000B6245"/>
    <w:rsid w:val="000B63BF"/>
    <w:rsid w:val="000B65C1"/>
    <w:rsid w:val="000B6E22"/>
    <w:rsid w:val="000B7022"/>
    <w:rsid w:val="000B79F9"/>
    <w:rsid w:val="000B7BBF"/>
    <w:rsid w:val="000B7C34"/>
    <w:rsid w:val="000B7EC0"/>
    <w:rsid w:val="000C01D8"/>
    <w:rsid w:val="000C0407"/>
    <w:rsid w:val="000C077B"/>
    <w:rsid w:val="000C091C"/>
    <w:rsid w:val="000C1079"/>
    <w:rsid w:val="000C1124"/>
    <w:rsid w:val="000C14E0"/>
    <w:rsid w:val="000C19E7"/>
    <w:rsid w:val="000C1FA7"/>
    <w:rsid w:val="000C20A8"/>
    <w:rsid w:val="000C23CE"/>
    <w:rsid w:val="000C2897"/>
    <w:rsid w:val="000C2C32"/>
    <w:rsid w:val="000C3915"/>
    <w:rsid w:val="000C39B8"/>
    <w:rsid w:val="000C3C72"/>
    <w:rsid w:val="000C3F72"/>
    <w:rsid w:val="000C4AF8"/>
    <w:rsid w:val="000C55C6"/>
    <w:rsid w:val="000C60E3"/>
    <w:rsid w:val="000C624A"/>
    <w:rsid w:val="000C719E"/>
    <w:rsid w:val="000D0181"/>
    <w:rsid w:val="000D01E1"/>
    <w:rsid w:val="000D0291"/>
    <w:rsid w:val="000D0314"/>
    <w:rsid w:val="000D0595"/>
    <w:rsid w:val="000D0AA3"/>
    <w:rsid w:val="000D0B16"/>
    <w:rsid w:val="000D0CE6"/>
    <w:rsid w:val="000D0F69"/>
    <w:rsid w:val="000D23D9"/>
    <w:rsid w:val="000D2720"/>
    <w:rsid w:val="000D375C"/>
    <w:rsid w:val="000D3804"/>
    <w:rsid w:val="000D39F7"/>
    <w:rsid w:val="000D3A4A"/>
    <w:rsid w:val="000D3F60"/>
    <w:rsid w:val="000D439B"/>
    <w:rsid w:val="000D47AC"/>
    <w:rsid w:val="000D480F"/>
    <w:rsid w:val="000D488B"/>
    <w:rsid w:val="000D4E56"/>
    <w:rsid w:val="000D50A1"/>
    <w:rsid w:val="000D53B7"/>
    <w:rsid w:val="000D5404"/>
    <w:rsid w:val="000D56FF"/>
    <w:rsid w:val="000D6102"/>
    <w:rsid w:val="000D6514"/>
    <w:rsid w:val="000D6BFC"/>
    <w:rsid w:val="000D76E3"/>
    <w:rsid w:val="000D79F9"/>
    <w:rsid w:val="000D7A86"/>
    <w:rsid w:val="000D7DC1"/>
    <w:rsid w:val="000E04F4"/>
    <w:rsid w:val="000E0688"/>
    <w:rsid w:val="000E076F"/>
    <w:rsid w:val="000E079D"/>
    <w:rsid w:val="000E0BE1"/>
    <w:rsid w:val="000E0DBF"/>
    <w:rsid w:val="000E104D"/>
    <w:rsid w:val="000E13D6"/>
    <w:rsid w:val="000E188E"/>
    <w:rsid w:val="000E1945"/>
    <w:rsid w:val="000E1F83"/>
    <w:rsid w:val="000E24B4"/>
    <w:rsid w:val="000E26F1"/>
    <w:rsid w:val="000E387C"/>
    <w:rsid w:val="000E3B10"/>
    <w:rsid w:val="000E4466"/>
    <w:rsid w:val="000E45E7"/>
    <w:rsid w:val="000E4B33"/>
    <w:rsid w:val="000E4CB7"/>
    <w:rsid w:val="000E4DAC"/>
    <w:rsid w:val="000E5489"/>
    <w:rsid w:val="000E58F9"/>
    <w:rsid w:val="000E5902"/>
    <w:rsid w:val="000E5A69"/>
    <w:rsid w:val="000E6ADA"/>
    <w:rsid w:val="000E70AD"/>
    <w:rsid w:val="000E7992"/>
    <w:rsid w:val="000E7BCB"/>
    <w:rsid w:val="000E7E9A"/>
    <w:rsid w:val="000F01E0"/>
    <w:rsid w:val="000F0CC0"/>
    <w:rsid w:val="000F1914"/>
    <w:rsid w:val="000F1EEC"/>
    <w:rsid w:val="000F21BF"/>
    <w:rsid w:val="000F25B5"/>
    <w:rsid w:val="000F32C0"/>
    <w:rsid w:val="000F3CA1"/>
    <w:rsid w:val="000F43C8"/>
    <w:rsid w:val="000F5211"/>
    <w:rsid w:val="000F5C26"/>
    <w:rsid w:val="000F624E"/>
    <w:rsid w:val="000F6D7C"/>
    <w:rsid w:val="000F71DC"/>
    <w:rsid w:val="000F7749"/>
    <w:rsid w:val="000F77D6"/>
    <w:rsid w:val="000F7AF8"/>
    <w:rsid w:val="000F7E0B"/>
    <w:rsid w:val="00100054"/>
    <w:rsid w:val="001000E7"/>
    <w:rsid w:val="0010025E"/>
    <w:rsid w:val="00100BE3"/>
    <w:rsid w:val="001019AB"/>
    <w:rsid w:val="00101E71"/>
    <w:rsid w:val="00101F3C"/>
    <w:rsid w:val="00102630"/>
    <w:rsid w:val="001028D9"/>
    <w:rsid w:val="001029D2"/>
    <w:rsid w:val="00102CC5"/>
    <w:rsid w:val="00103031"/>
    <w:rsid w:val="001037C1"/>
    <w:rsid w:val="00103862"/>
    <w:rsid w:val="00103AAA"/>
    <w:rsid w:val="00103C2E"/>
    <w:rsid w:val="00103F2A"/>
    <w:rsid w:val="001043C7"/>
    <w:rsid w:val="00104DC7"/>
    <w:rsid w:val="00105821"/>
    <w:rsid w:val="00105D8C"/>
    <w:rsid w:val="00106DF3"/>
    <w:rsid w:val="00107AEC"/>
    <w:rsid w:val="00107B0C"/>
    <w:rsid w:val="00107BA0"/>
    <w:rsid w:val="00110893"/>
    <w:rsid w:val="00110AFD"/>
    <w:rsid w:val="0011172E"/>
    <w:rsid w:val="0011183D"/>
    <w:rsid w:val="00111BFB"/>
    <w:rsid w:val="00111D83"/>
    <w:rsid w:val="001126FE"/>
    <w:rsid w:val="00112758"/>
    <w:rsid w:val="001128C0"/>
    <w:rsid w:val="001131E4"/>
    <w:rsid w:val="00114032"/>
    <w:rsid w:val="00114C40"/>
    <w:rsid w:val="001150F4"/>
    <w:rsid w:val="001154A3"/>
    <w:rsid w:val="0011584E"/>
    <w:rsid w:val="00115EFB"/>
    <w:rsid w:val="001160F8"/>
    <w:rsid w:val="00116BBE"/>
    <w:rsid w:val="00116C2B"/>
    <w:rsid w:val="00116FB2"/>
    <w:rsid w:val="001170E5"/>
    <w:rsid w:val="00117269"/>
    <w:rsid w:val="00117A20"/>
    <w:rsid w:val="00117E21"/>
    <w:rsid w:val="00120BEF"/>
    <w:rsid w:val="00120DD6"/>
    <w:rsid w:val="001210D7"/>
    <w:rsid w:val="0012162C"/>
    <w:rsid w:val="001218D9"/>
    <w:rsid w:val="00121F66"/>
    <w:rsid w:val="0012232B"/>
    <w:rsid w:val="00122477"/>
    <w:rsid w:val="00122D80"/>
    <w:rsid w:val="00122FA6"/>
    <w:rsid w:val="00123179"/>
    <w:rsid w:val="00123410"/>
    <w:rsid w:val="00123527"/>
    <w:rsid w:val="00123635"/>
    <w:rsid w:val="001239AE"/>
    <w:rsid w:val="00123B75"/>
    <w:rsid w:val="00123F82"/>
    <w:rsid w:val="00124179"/>
    <w:rsid w:val="0012477A"/>
    <w:rsid w:val="001249FF"/>
    <w:rsid w:val="00124C97"/>
    <w:rsid w:val="0012512A"/>
    <w:rsid w:val="00125B9E"/>
    <w:rsid w:val="00126870"/>
    <w:rsid w:val="00126958"/>
    <w:rsid w:val="00127B7E"/>
    <w:rsid w:val="0013000C"/>
    <w:rsid w:val="001305CD"/>
    <w:rsid w:val="00130D7F"/>
    <w:rsid w:val="001313A4"/>
    <w:rsid w:val="00131E1C"/>
    <w:rsid w:val="00132CB4"/>
    <w:rsid w:val="00132E35"/>
    <w:rsid w:val="0013312B"/>
    <w:rsid w:val="00133283"/>
    <w:rsid w:val="001332E6"/>
    <w:rsid w:val="00133B6E"/>
    <w:rsid w:val="00135404"/>
    <w:rsid w:val="001357CF"/>
    <w:rsid w:val="00135BCD"/>
    <w:rsid w:val="00135CC5"/>
    <w:rsid w:val="00136072"/>
    <w:rsid w:val="001363FB"/>
    <w:rsid w:val="0013668D"/>
    <w:rsid w:val="00136831"/>
    <w:rsid w:val="00136997"/>
    <w:rsid w:val="00137067"/>
    <w:rsid w:val="00137624"/>
    <w:rsid w:val="001378AD"/>
    <w:rsid w:val="00137CC7"/>
    <w:rsid w:val="00140550"/>
    <w:rsid w:val="001405A0"/>
    <w:rsid w:val="00141958"/>
    <w:rsid w:val="00141A92"/>
    <w:rsid w:val="00141F0E"/>
    <w:rsid w:val="00142734"/>
    <w:rsid w:val="00142741"/>
    <w:rsid w:val="0014278D"/>
    <w:rsid w:val="001429CD"/>
    <w:rsid w:val="0014357A"/>
    <w:rsid w:val="00143D4E"/>
    <w:rsid w:val="00143DC0"/>
    <w:rsid w:val="00144712"/>
    <w:rsid w:val="00144B77"/>
    <w:rsid w:val="00144C99"/>
    <w:rsid w:val="00144D5F"/>
    <w:rsid w:val="001453F5"/>
    <w:rsid w:val="001454BC"/>
    <w:rsid w:val="001461E5"/>
    <w:rsid w:val="001468FD"/>
    <w:rsid w:val="001469EB"/>
    <w:rsid w:val="00147148"/>
    <w:rsid w:val="00147A2E"/>
    <w:rsid w:val="00147F69"/>
    <w:rsid w:val="00150574"/>
    <w:rsid w:val="00150642"/>
    <w:rsid w:val="00150B5C"/>
    <w:rsid w:val="001513E3"/>
    <w:rsid w:val="001517D1"/>
    <w:rsid w:val="00151AFA"/>
    <w:rsid w:val="00152F72"/>
    <w:rsid w:val="00153616"/>
    <w:rsid w:val="00153B91"/>
    <w:rsid w:val="001542B1"/>
    <w:rsid w:val="001549BE"/>
    <w:rsid w:val="00154ACC"/>
    <w:rsid w:val="00155253"/>
    <w:rsid w:val="001552C0"/>
    <w:rsid w:val="001554F8"/>
    <w:rsid w:val="001557F6"/>
    <w:rsid w:val="00155D98"/>
    <w:rsid w:val="00156182"/>
    <w:rsid w:val="001562FC"/>
    <w:rsid w:val="00156CFD"/>
    <w:rsid w:val="00156D68"/>
    <w:rsid w:val="001573FC"/>
    <w:rsid w:val="001574A5"/>
    <w:rsid w:val="0015782E"/>
    <w:rsid w:val="00157B79"/>
    <w:rsid w:val="001602CC"/>
    <w:rsid w:val="0016040E"/>
    <w:rsid w:val="0016102B"/>
    <w:rsid w:val="001610A3"/>
    <w:rsid w:val="00161A3D"/>
    <w:rsid w:val="00161CB4"/>
    <w:rsid w:val="00161D4A"/>
    <w:rsid w:val="00161E78"/>
    <w:rsid w:val="0016231B"/>
    <w:rsid w:val="001627A0"/>
    <w:rsid w:val="001635F7"/>
    <w:rsid w:val="0016361C"/>
    <w:rsid w:val="00163ABA"/>
    <w:rsid w:val="00163BE5"/>
    <w:rsid w:val="001640FB"/>
    <w:rsid w:val="00164157"/>
    <w:rsid w:val="0016432E"/>
    <w:rsid w:val="00164C3A"/>
    <w:rsid w:val="00164D22"/>
    <w:rsid w:val="00165018"/>
    <w:rsid w:val="00165A1B"/>
    <w:rsid w:val="00165B41"/>
    <w:rsid w:val="00165F9B"/>
    <w:rsid w:val="001663D1"/>
    <w:rsid w:val="00167BED"/>
    <w:rsid w:val="00167CDC"/>
    <w:rsid w:val="00167E0A"/>
    <w:rsid w:val="00167E15"/>
    <w:rsid w:val="00167F3C"/>
    <w:rsid w:val="00167FA4"/>
    <w:rsid w:val="001701D4"/>
    <w:rsid w:val="00171299"/>
    <w:rsid w:val="001712CC"/>
    <w:rsid w:val="00171A97"/>
    <w:rsid w:val="00171C05"/>
    <w:rsid w:val="00172256"/>
    <w:rsid w:val="00172505"/>
    <w:rsid w:val="001725E9"/>
    <w:rsid w:val="0017297A"/>
    <w:rsid w:val="0017304D"/>
    <w:rsid w:val="001736BB"/>
    <w:rsid w:val="00173A41"/>
    <w:rsid w:val="00173D48"/>
    <w:rsid w:val="00173D78"/>
    <w:rsid w:val="0017404D"/>
    <w:rsid w:val="0017433E"/>
    <w:rsid w:val="001744AD"/>
    <w:rsid w:val="00174C2E"/>
    <w:rsid w:val="00174D2B"/>
    <w:rsid w:val="00175267"/>
    <w:rsid w:val="001752E2"/>
    <w:rsid w:val="00175304"/>
    <w:rsid w:val="00175449"/>
    <w:rsid w:val="0017598D"/>
    <w:rsid w:val="00175A98"/>
    <w:rsid w:val="00175B6A"/>
    <w:rsid w:val="00176153"/>
    <w:rsid w:val="00176C1C"/>
    <w:rsid w:val="001800F5"/>
    <w:rsid w:val="001805BC"/>
    <w:rsid w:val="00180B96"/>
    <w:rsid w:val="00181017"/>
    <w:rsid w:val="0018175A"/>
    <w:rsid w:val="00181CC6"/>
    <w:rsid w:val="00181FE1"/>
    <w:rsid w:val="00182327"/>
    <w:rsid w:val="00182440"/>
    <w:rsid w:val="001826EE"/>
    <w:rsid w:val="00182729"/>
    <w:rsid w:val="00182C8B"/>
    <w:rsid w:val="00182EE2"/>
    <w:rsid w:val="001837C2"/>
    <w:rsid w:val="00183918"/>
    <w:rsid w:val="00183E32"/>
    <w:rsid w:val="0018404D"/>
    <w:rsid w:val="00184599"/>
    <w:rsid w:val="00184F78"/>
    <w:rsid w:val="00185A9E"/>
    <w:rsid w:val="0018621C"/>
    <w:rsid w:val="001865FB"/>
    <w:rsid w:val="0018662F"/>
    <w:rsid w:val="00186B3D"/>
    <w:rsid w:val="00186CDD"/>
    <w:rsid w:val="0018715D"/>
    <w:rsid w:val="001871F8"/>
    <w:rsid w:val="00187241"/>
    <w:rsid w:val="001877B5"/>
    <w:rsid w:val="001879A5"/>
    <w:rsid w:val="00187AB5"/>
    <w:rsid w:val="00187D2B"/>
    <w:rsid w:val="00187DB8"/>
    <w:rsid w:val="00190A5C"/>
    <w:rsid w:val="0019113A"/>
    <w:rsid w:val="00191B84"/>
    <w:rsid w:val="00191BBE"/>
    <w:rsid w:val="00191C4B"/>
    <w:rsid w:val="00191DFE"/>
    <w:rsid w:val="00192842"/>
    <w:rsid w:val="00193957"/>
    <w:rsid w:val="00194997"/>
    <w:rsid w:val="001956EA"/>
    <w:rsid w:val="0019584D"/>
    <w:rsid w:val="00195A46"/>
    <w:rsid w:val="00196391"/>
    <w:rsid w:val="001963D5"/>
    <w:rsid w:val="00196B97"/>
    <w:rsid w:val="00197811"/>
    <w:rsid w:val="00197890"/>
    <w:rsid w:val="00197C5B"/>
    <w:rsid w:val="00197F4D"/>
    <w:rsid w:val="001A0193"/>
    <w:rsid w:val="001A0647"/>
    <w:rsid w:val="001A0BED"/>
    <w:rsid w:val="001A0C51"/>
    <w:rsid w:val="001A16CA"/>
    <w:rsid w:val="001A17A2"/>
    <w:rsid w:val="001A1991"/>
    <w:rsid w:val="001A1C07"/>
    <w:rsid w:val="001A1F5E"/>
    <w:rsid w:val="001A23AF"/>
    <w:rsid w:val="001A2431"/>
    <w:rsid w:val="001A2889"/>
    <w:rsid w:val="001A2FC1"/>
    <w:rsid w:val="001A360E"/>
    <w:rsid w:val="001A377F"/>
    <w:rsid w:val="001A3EAA"/>
    <w:rsid w:val="001A47EC"/>
    <w:rsid w:val="001A517C"/>
    <w:rsid w:val="001A533B"/>
    <w:rsid w:val="001A53CE"/>
    <w:rsid w:val="001A55D2"/>
    <w:rsid w:val="001A5C79"/>
    <w:rsid w:val="001A5D4C"/>
    <w:rsid w:val="001A6205"/>
    <w:rsid w:val="001A6431"/>
    <w:rsid w:val="001A6580"/>
    <w:rsid w:val="001A670E"/>
    <w:rsid w:val="001A734F"/>
    <w:rsid w:val="001A75CA"/>
    <w:rsid w:val="001B1320"/>
    <w:rsid w:val="001B1998"/>
    <w:rsid w:val="001B19BF"/>
    <w:rsid w:val="001B1F7A"/>
    <w:rsid w:val="001B2403"/>
    <w:rsid w:val="001B306D"/>
    <w:rsid w:val="001B3A09"/>
    <w:rsid w:val="001B3A49"/>
    <w:rsid w:val="001B3AB0"/>
    <w:rsid w:val="001B3C7F"/>
    <w:rsid w:val="001B3E27"/>
    <w:rsid w:val="001B3E36"/>
    <w:rsid w:val="001B49B1"/>
    <w:rsid w:val="001B5008"/>
    <w:rsid w:val="001B5153"/>
    <w:rsid w:val="001B5775"/>
    <w:rsid w:val="001B5C8E"/>
    <w:rsid w:val="001B6E01"/>
    <w:rsid w:val="001B7A45"/>
    <w:rsid w:val="001B7AB3"/>
    <w:rsid w:val="001B7F24"/>
    <w:rsid w:val="001B7FEF"/>
    <w:rsid w:val="001C0190"/>
    <w:rsid w:val="001C07F9"/>
    <w:rsid w:val="001C099E"/>
    <w:rsid w:val="001C09AE"/>
    <w:rsid w:val="001C0A03"/>
    <w:rsid w:val="001C0EC6"/>
    <w:rsid w:val="001C0F7D"/>
    <w:rsid w:val="001C1CCF"/>
    <w:rsid w:val="001C1F78"/>
    <w:rsid w:val="001C2256"/>
    <w:rsid w:val="001C2533"/>
    <w:rsid w:val="001C254F"/>
    <w:rsid w:val="001C2B7C"/>
    <w:rsid w:val="001C38C6"/>
    <w:rsid w:val="001C4613"/>
    <w:rsid w:val="001C46BB"/>
    <w:rsid w:val="001C491E"/>
    <w:rsid w:val="001C4D0F"/>
    <w:rsid w:val="001C4E2F"/>
    <w:rsid w:val="001C5541"/>
    <w:rsid w:val="001C5912"/>
    <w:rsid w:val="001C5EC8"/>
    <w:rsid w:val="001C641A"/>
    <w:rsid w:val="001C6A78"/>
    <w:rsid w:val="001C6B60"/>
    <w:rsid w:val="001C71D8"/>
    <w:rsid w:val="001C7538"/>
    <w:rsid w:val="001C76F2"/>
    <w:rsid w:val="001C7D0E"/>
    <w:rsid w:val="001D0092"/>
    <w:rsid w:val="001D04A8"/>
    <w:rsid w:val="001D06BF"/>
    <w:rsid w:val="001D0950"/>
    <w:rsid w:val="001D0BA0"/>
    <w:rsid w:val="001D14EC"/>
    <w:rsid w:val="001D18CD"/>
    <w:rsid w:val="001D25BD"/>
    <w:rsid w:val="001D310A"/>
    <w:rsid w:val="001D3178"/>
    <w:rsid w:val="001D3471"/>
    <w:rsid w:val="001D3DF0"/>
    <w:rsid w:val="001D468E"/>
    <w:rsid w:val="001D496A"/>
    <w:rsid w:val="001D5169"/>
    <w:rsid w:val="001D519C"/>
    <w:rsid w:val="001D5235"/>
    <w:rsid w:val="001D5241"/>
    <w:rsid w:val="001D52C1"/>
    <w:rsid w:val="001D5907"/>
    <w:rsid w:val="001D60C8"/>
    <w:rsid w:val="001D6223"/>
    <w:rsid w:val="001D6320"/>
    <w:rsid w:val="001D6398"/>
    <w:rsid w:val="001D68D2"/>
    <w:rsid w:val="001D73C2"/>
    <w:rsid w:val="001D7726"/>
    <w:rsid w:val="001D787D"/>
    <w:rsid w:val="001E0645"/>
    <w:rsid w:val="001E07B6"/>
    <w:rsid w:val="001E09D6"/>
    <w:rsid w:val="001E1134"/>
    <w:rsid w:val="001E1918"/>
    <w:rsid w:val="001E1C3D"/>
    <w:rsid w:val="001E2960"/>
    <w:rsid w:val="001E2C6D"/>
    <w:rsid w:val="001E3084"/>
    <w:rsid w:val="001E4284"/>
    <w:rsid w:val="001E436F"/>
    <w:rsid w:val="001E451E"/>
    <w:rsid w:val="001E4D2F"/>
    <w:rsid w:val="001E5366"/>
    <w:rsid w:val="001E5628"/>
    <w:rsid w:val="001E57DF"/>
    <w:rsid w:val="001E59C1"/>
    <w:rsid w:val="001E5B18"/>
    <w:rsid w:val="001E6284"/>
    <w:rsid w:val="001E635B"/>
    <w:rsid w:val="001E690C"/>
    <w:rsid w:val="001E727A"/>
    <w:rsid w:val="001E732E"/>
    <w:rsid w:val="001E74BA"/>
    <w:rsid w:val="001E7676"/>
    <w:rsid w:val="001F0DFF"/>
    <w:rsid w:val="001F101C"/>
    <w:rsid w:val="001F24A4"/>
    <w:rsid w:val="001F29B6"/>
    <w:rsid w:val="001F3061"/>
    <w:rsid w:val="001F3363"/>
    <w:rsid w:val="001F3417"/>
    <w:rsid w:val="001F34B5"/>
    <w:rsid w:val="001F3617"/>
    <w:rsid w:val="001F3624"/>
    <w:rsid w:val="001F3755"/>
    <w:rsid w:val="001F48BF"/>
    <w:rsid w:val="001F4B26"/>
    <w:rsid w:val="001F4DE1"/>
    <w:rsid w:val="001F5251"/>
    <w:rsid w:val="001F600E"/>
    <w:rsid w:val="001F6431"/>
    <w:rsid w:val="001F6B28"/>
    <w:rsid w:val="001F6D8F"/>
    <w:rsid w:val="001F6ED8"/>
    <w:rsid w:val="001F6FDD"/>
    <w:rsid w:val="001F753F"/>
    <w:rsid w:val="001F7CF4"/>
    <w:rsid w:val="001F7FCF"/>
    <w:rsid w:val="00200371"/>
    <w:rsid w:val="0020043B"/>
    <w:rsid w:val="002008EE"/>
    <w:rsid w:val="00200C4F"/>
    <w:rsid w:val="0020144A"/>
    <w:rsid w:val="002017CA"/>
    <w:rsid w:val="00201A50"/>
    <w:rsid w:val="00202202"/>
    <w:rsid w:val="00202767"/>
    <w:rsid w:val="002030DE"/>
    <w:rsid w:val="00203221"/>
    <w:rsid w:val="00203931"/>
    <w:rsid w:val="00203A5F"/>
    <w:rsid w:val="00203ABC"/>
    <w:rsid w:val="002043D1"/>
    <w:rsid w:val="002045D4"/>
    <w:rsid w:val="00204EB7"/>
    <w:rsid w:val="0020514A"/>
    <w:rsid w:val="00205566"/>
    <w:rsid w:val="0020563A"/>
    <w:rsid w:val="002056CD"/>
    <w:rsid w:val="00206147"/>
    <w:rsid w:val="00206715"/>
    <w:rsid w:val="00206D16"/>
    <w:rsid w:val="00206D94"/>
    <w:rsid w:val="00207047"/>
    <w:rsid w:val="0020709E"/>
    <w:rsid w:val="002076DC"/>
    <w:rsid w:val="00207E25"/>
    <w:rsid w:val="00210009"/>
    <w:rsid w:val="00210388"/>
    <w:rsid w:val="0021047E"/>
    <w:rsid w:val="002109C6"/>
    <w:rsid w:val="00210A18"/>
    <w:rsid w:val="00210DE6"/>
    <w:rsid w:val="00211CB4"/>
    <w:rsid w:val="00212591"/>
    <w:rsid w:val="00212902"/>
    <w:rsid w:val="00212E64"/>
    <w:rsid w:val="00213368"/>
    <w:rsid w:val="0021417B"/>
    <w:rsid w:val="002142F1"/>
    <w:rsid w:val="0021441A"/>
    <w:rsid w:val="00214E99"/>
    <w:rsid w:val="00215132"/>
    <w:rsid w:val="0021530A"/>
    <w:rsid w:val="002153E1"/>
    <w:rsid w:val="00215FA7"/>
    <w:rsid w:val="00215FE2"/>
    <w:rsid w:val="002160FA"/>
    <w:rsid w:val="002164AB"/>
    <w:rsid w:val="0021665C"/>
    <w:rsid w:val="00216D31"/>
    <w:rsid w:val="0021708F"/>
    <w:rsid w:val="0021729D"/>
    <w:rsid w:val="0021788C"/>
    <w:rsid w:val="00217935"/>
    <w:rsid w:val="00217C2D"/>
    <w:rsid w:val="00217E8F"/>
    <w:rsid w:val="00220660"/>
    <w:rsid w:val="00221259"/>
    <w:rsid w:val="002219A3"/>
    <w:rsid w:val="002219AE"/>
    <w:rsid w:val="00221D2B"/>
    <w:rsid w:val="00222315"/>
    <w:rsid w:val="0022279A"/>
    <w:rsid w:val="00223533"/>
    <w:rsid w:val="00223689"/>
    <w:rsid w:val="0022449A"/>
    <w:rsid w:val="00224610"/>
    <w:rsid w:val="002246B9"/>
    <w:rsid w:val="00224E42"/>
    <w:rsid w:val="00225317"/>
    <w:rsid w:val="0022535C"/>
    <w:rsid w:val="00225385"/>
    <w:rsid w:val="00225845"/>
    <w:rsid w:val="00225E6D"/>
    <w:rsid w:val="0022601E"/>
    <w:rsid w:val="0022630A"/>
    <w:rsid w:val="00226B34"/>
    <w:rsid w:val="00226C0F"/>
    <w:rsid w:val="00226E5F"/>
    <w:rsid w:val="00226F92"/>
    <w:rsid w:val="00227ABF"/>
    <w:rsid w:val="002304D0"/>
    <w:rsid w:val="00230622"/>
    <w:rsid w:val="0023065F"/>
    <w:rsid w:val="00230AEC"/>
    <w:rsid w:val="0023109D"/>
    <w:rsid w:val="00231B68"/>
    <w:rsid w:val="00231B88"/>
    <w:rsid w:val="002322B0"/>
    <w:rsid w:val="00232CFC"/>
    <w:rsid w:val="00233017"/>
    <w:rsid w:val="002331F4"/>
    <w:rsid w:val="0023443F"/>
    <w:rsid w:val="00234514"/>
    <w:rsid w:val="00234A84"/>
    <w:rsid w:val="00234BBF"/>
    <w:rsid w:val="00234D6B"/>
    <w:rsid w:val="00234E1B"/>
    <w:rsid w:val="00235157"/>
    <w:rsid w:val="002357AD"/>
    <w:rsid w:val="00235858"/>
    <w:rsid w:val="00235CC7"/>
    <w:rsid w:val="00235FA5"/>
    <w:rsid w:val="00236925"/>
    <w:rsid w:val="00236AEA"/>
    <w:rsid w:val="00236C3F"/>
    <w:rsid w:val="00236F6E"/>
    <w:rsid w:val="002372C7"/>
    <w:rsid w:val="002373E9"/>
    <w:rsid w:val="002377F3"/>
    <w:rsid w:val="00237B2A"/>
    <w:rsid w:val="00240FF9"/>
    <w:rsid w:val="0024173A"/>
    <w:rsid w:val="00241B5A"/>
    <w:rsid w:val="0024200F"/>
    <w:rsid w:val="002423A2"/>
    <w:rsid w:val="002425E3"/>
    <w:rsid w:val="0024297E"/>
    <w:rsid w:val="00242D77"/>
    <w:rsid w:val="00242F8E"/>
    <w:rsid w:val="002431D3"/>
    <w:rsid w:val="00243B09"/>
    <w:rsid w:val="00244EA2"/>
    <w:rsid w:val="002452A3"/>
    <w:rsid w:val="002455F0"/>
    <w:rsid w:val="002457F9"/>
    <w:rsid w:val="00245C82"/>
    <w:rsid w:val="00245C96"/>
    <w:rsid w:val="00246273"/>
    <w:rsid w:val="00246785"/>
    <w:rsid w:val="00247038"/>
    <w:rsid w:val="00247632"/>
    <w:rsid w:val="00247690"/>
    <w:rsid w:val="00247D00"/>
    <w:rsid w:val="00250299"/>
    <w:rsid w:val="002508D8"/>
    <w:rsid w:val="00250C1D"/>
    <w:rsid w:val="00252511"/>
    <w:rsid w:val="00252774"/>
    <w:rsid w:val="002529E1"/>
    <w:rsid w:val="00252A4A"/>
    <w:rsid w:val="002538D1"/>
    <w:rsid w:val="002539ED"/>
    <w:rsid w:val="0025452F"/>
    <w:rsid w:val="00254A23"/>
    <w:rsid w:val="00254C65"/>
    <w:rsid w:val="00254D11"/>
    <w:rsid w:val="00255C0D"/>
    <w:rsid w:val="00255CDA"/>
    <w:rsid w:val="00255CEA"/>
    <w:rsid w:val="00255EA0"/>
    <w:rsid w:val="0025648F"/>
    <w:rsid w:val="00256EEB"/>
    <w:rsid w:val="00256FBD"/>
    <w:rsid w:val="002577B2"/>
    <w:rsid w:val="00257849"/>
    <w:rsid w:val="00257932"/>
    <w:rsid w:val="00257A0D"/>
    <w:rsid w:val="00257CBA"/>
    <w:rsid w:val="002604E2"/>
    <w:rsid w:val="002605EB"/>
    <w:rsid w:val="00260D7D"/>
    <w:rsid w:val="00260F5D"/>
    <w:rsid w:val="002610BB"/>
    <w:rsid w:val="0026130B"/>
    <w:rsid w:val="0026141F"/>
    <w:rsid w:val="00261684"/>
    <w:rsid w:val="002618E6"/>
    <w:rsid w:val="00261D1B"/>
    <w:rsid w:val="00262671"/>
    <w:rsid w:val="00262C14"/>
    <w:rsid w:val="00262D4A"/>
    <w:rsid w:val="00263611"/>
    <w:rsid w:val="00263815"/>
    <w:rsid w:val="002639E3"/>
    <w:rsid w:val="00263DF1"/>
    <w:rsid w:val="00264423"/>
    <w:rsid w:val="00264822"/>
    <w:rsid w:val="002648C7"/>
    <w:rsid w:val="00264A9B"/>
    <w:rsid w:val="00264DB5"/>
    <w:rsid w:val="002650CF"/>
    <w:rsid w:val="002653ED"/>
    <w:rsid w:val="00265688"/>
    <w:rsid w:val="0026608E"/>
    <w:rsid w:val="00266258"/>
    <w:rsid w:val="0026632F"/>
    <w:rsid w:val="002669A4"/>
    <w:rsid w:val="00267383"/>
    <w:rsid w:val="00267D92"/>
    <w:rsid w:val="00270144"/>
    <w:rsid w:val="0027027D"/>
    <w:rsid w:val="002707A0"/>
    <w:rsid w:val="00270AD6"/>
    <w:rsid w:val="00270C87"/>
    <w:rsid w:val="00271AD6"/>
    <w:rsid w:val="00271C73"/>
    <w:rsid w:val="00271EE5"/>
    <w:rsid w:val="00271F84"/>
    <w:rsid w:val="00272732"/>
    <w:rsid w:val="0027285B"/>
    <w:rsid w:val="00272F17"/>
    <w:rsid w:val="00273046"/>
    <w:rsid w:val="00273324"/>
    <w:rsid w:val="0027350B"/>
    <w:rsid w:val="0027362E"/>
    <w:rsid w:val="00273EE2"/>
    <w:rsid w:val="002749F6"/>
    <w:rsid w:val="002753BF"/>
    <w:rsid w:val="00275F4E"/>
    <w:rsid w:val="002764E0"/>
    <w:rsid w:val="00276C17"/>
    <w:rsid w:val="00277250"/>
    <w:rsid w:val="002777EC"/>
    <w:rsid w:val="002777FA"/>
    <w:rsid w:val="00277D0D"/>
    <w:rsid w:val="002805B2"/>
    <w:rsid w:val="00280A3F"/>
    <w:rsid w:val="00280C90"/>
    <w:rsid w:val="00281323"/>
    <w:rsid w:val="00281B67"/>
    <w:rsid w:val="002821F6"/>
    <w:rsid w:val="0028294F"/>
    <w:rsid w:val="0028358E"/>
    <w:rsid w:val="00284105"/>
    <w:rsid w:val="00284AD4"/>
    <w:rsid w:val="00284D56"/>
    <w:rsid w:val="00285390"/>
    <w:rsid w:val="00285863"/>
    <w:rsid w:val="00285981"/>
    <w:rsid w:val="00285B3D"/>
    <w:rsid w:val="00285D86"/>
    <w:rsid w:val="00285E87"/>
    <w:rsid w:val="00286656"/>
    <w:rsid w:val="00286C42"/>
    <w:rsid w:val="00286F41"/>
    <w:rsid w:val="00287445"/>
    <w:rsid w:val="00287870"/>
    <w:rsid w:val="00287A2A"/>
    <w:rsid w:val="002902C9"/>
    <w:rsid w:val="00290326"/>
    <w:rsid w:val="00290369"/>
    <w:rsid w:val="002905FD"/>
    <w:rsid w:val="0029133E"/>
    <w:rsid w:val="00291A76"/>
    <w:rsid w:val="00291D45"/>
    <w:rsid w:val="00291D49"/>
    <w:rsid w:val="002923FB"/>
    <w:rsid w:val="002927CF"/>
    <w:rsid w:val="0029287B"/>
    <w:rsid w:val="002928CB"/>
    <w:rsid w:val="00292AA1"/>
    <w:rsid w:val="00292B52"/>
    <w:rsid w:val="00292C7E"/>
    <w:rsid w:val="002933EE"/>
    <w:rsid w:val="002936B0"/>
    <w:rsid w:val="002937B7"/>
    <w:rsid w:val="00293EB7"/>
    <w:rsid w:val="00294148"/>
    <w:rsid w:val="00294422"/>
    <w:rsid w:val="00294703"/>
    <w:rsid w:val="002948E8"/>
    <w:rsid w:val="0029497B"/>
    <w:rsid w:val="0029521C"/>
    <w:rsid w:val="0029573C"/>
    <w:rsid w:val="00295A31"/>
    <w:rsid w:val="00295B31"/>
    <w:rsid w:val="00295B52"/>
    <w:rsid w:val="00295BBF"/>
    <w:rsid w:val="0029600E"/>
    <w:rsid w:val="00296534"/>
    <w:rsid w:val="00296EDC"/>
    <w:rsid w:val="0029730B"/>
    <w:rsid w:val="0029766E"/>
    <w:rsid w:val="00297942"/>
    <w:rsid w:val="00297AA7"/>
    <w:rsid w:val="00297D76"/>
    <w:rsid w:val="002A08A2"/>
    <w:rsid w:val="002A163F"/>
    <w:rsid w:val="002A1C31"/>
    <w:rsid w:val="002A1DE7"/>
    <w:rsid w:val="002A246B"/>
    <w:rsid w:val="002A2507"/>
    <w:rsid w:val="002A2903"/>
    <w:rsid w:val="002A2AC0"/>
    <w:rsid w:val="002A2CD7"/>
    <w:rsid w:val="002A3440"/>
    <w:rsid w:val="002A4D52"/>
    <w:rsid w:val="002A55E0"/>
    <w:rsid w:val="002A61C0"/>
    <w:rsid w:val="002A6595"/>
    <w:rsid w:val="002A65FB"/>
    <w:rsid w:val="002A6B72"/>
    <w:rsid w:val="002A7001"/>
    <w:rsid w:val="002A762B"/>
    <w:rsid w:val="002A78F9"/>
    <w:rsid w:val="002A7C10"/>
    <w:rsid w:val="002B025F"/>
    <w:rsid w:val="002B0264"/>
    <w:rsid w:val="002B050E"/>
    <w:rsid w:val="002B083C"/>
    <w:rsid w:val="002B0BBF"/>
    <w:rsid w:val="002B0CFD"/>
    <w:rsid w:val="002B10A0"/>
    <w:rsid w:val="002B1801"/>
    <w:rsid w:val="002B18AB"/>
    <w:rsid w:val="002B214B"/>
    <w:rsid w:val="002B239C"/>
    <w:rsid w:val="002B2CAB"/>
    <w:rsid w:val="002B2DBC"/>
    <w:rsid w:val="002B3060"/>
    <w:rsid w:val="002B30E7"/>
    <w:rsid w:val="002B3817"/>
    <w:rsid w:val="002B419E"/>
    <w:rsid w:val="002B42FA"/>
    <w:rsid w:val="002B46DA"/>
    <w:rsid w:val="002B4B1E"/>
    <w:rsid w:val="002B509B"/>
    <w:rsid w:val="002B51AF"/>
    <w:rsid w:val="002B5467"/>
    <w:rsid w:val="002B5B95"/>
    <w:rsid w:val="002B5BA0"/>
    <w:rsid w:val="002B612D"/>
    <w:rsid w:val="002B6178"/>
    <w:rsid w:val="002B6B48"/>
    <w:rsid w:val="002B7BC7"/>
    <w:rsid w:val="002B7E73"/>
    <w:rsid w:val="002B7E7D"/>
    <w:rsid w:val="002C03CE"/>
    <w:rsid w:val="002C0818"/>
    <w:rsid w:val="002C0D39"/>
    <w:rsid w:val="002C103C"/>
    <w:rsid w:val="002C1481"/>
    <w:rsid w:val="002C1665"/>
    <w:rsid w:val="002C1E1D"/>
    <w:rsid w:val="002C1F29"/>
    <w:rsid w:val="002C1F8F"/>
    <w:rsid w:val="002C2438"/>
    <w:rsid w:val="002C26F5"/>
    <w:rsid w:val="002C2707"/>
    <w:rsid w:val="002C31A7"/>
    <w:rsid w:val="002C34BA"/>
    <w:rsid w:val="002C36A7"/>
    <w:rsid w:val="002C415C"/>
    <w:rsid w:val="002C4614"/>
    <w:rsid w:val="002C46B4"/>
    <w:rsid w:val="002C481B"/>
    <w:rsid w:val="002C4B06"/>
    <w:rsid w:val="002C4F0E"/>
    <w:rsid w:val="002C5163"/>
    <w:rsid w:val="002C57F0"/>
    <w:rsid w:val="002C58D8"/>
    <w:rsid w:val="002C5ABC"/>
    <w:rsid w:val="002C5E14"/>
    <w:rsid w:val="002C6287"/>
    <w:rsid w:val="002C62F7"/>
    <w:rsid w:val="002C6765"/>
    <w:rsid w:val="002C6EB0"/>
    <w:rsid w:val="002C70F1"/>
    <w:rsid w:val="002C79AD"/>
    <w:rsid w:val="002C79E3"/>
    <w:rsid w:val="002C7E6A"/>
    <w:rsid w:val="002D005B"/>
    <w:rsid w:val="002D01CB"/>
    <w:rsid w:val="002D0377"/>
    <w:rsid w:val="002D05C1"/>
    <w:rsid w:val="002D0660"/>
    <w:rsid w:val="002D0A49"/>
    <w:rsid w:val="002D0F38"/>
    <w:rsid w:val="002D1286"/>
    <w:rsid w:val="002D15BE"/>
    <w:rsid w:val="002D1C99"/>
    <w:rsid w:val="002D22DB"/>
    <w:rsid w:val="002D271C"/>
    <w:rsid w:val="002D2C69"/>
    <w:rsid w:val="002D34BE"/>
    <w:rsid w:val="002D354D"/>
    <w:rsid w:val="002D3AB5"/>
    <w:rsid w:val="002D3CFD"/>
    <w:rsid w:val="002D426D"/>
    <w:rsid w:val="002D4382"/>
    <w:rsid w:val="002D4AC0"/>
    <w:rsid w:val="002D4C5F"/>
    <w:rsid w:val="002D4ED5"/>
    <w:rsid w:val="002D591E"/>
    <w:rsid w:val="002D6A68"/>
    <w:rsid w:val="002D6CA6"/>
    <w:rsid w:val="002D79EE"/>
    <w:rsid w:val="002D7B07"/>
    <w:rsid w:val="002D7B8E"/>
    <w:rsid w:val="002E03D9"/>
    <w:rsid w:val="002E06A2"/>
    <w:rsid w:val="002E0F5F"/>
    <w:rsid w:val="002E1435"/>
    <w:rsid w:val="002E15CC"/>
    <w:rsid w:val="002E1709"/>
    <w:rsid w:val="002E1972"/>
    <w:rsid w:val="002E252E"/>
    <w:rsid w:val="002E28C2"/>
    <w:rsid w:val="002E294E"/>
    <w:rsid w:val="002E2B49"/>
    <w:rsid w:val="002E2B81"/>
    <w:rsid w:val="002E2DA8"/>
    <w:rsid w:val="002E34BF"/>
    <w:rsid w:val="002E35BA"/>
    <w:rsid w:val="002E3B4E"/>
    <w:rsid w:val="002E3B63"/>
    <w:rsid w:val="002E3B92"/>
    <w:rsid w:val="002E3FAB"/>
    <w:rsid w:val="002E41AE"/>
    <w:rsid w:val="002E4B87"/>
    <w:rsid w:val="002E4BF2"/>
    <w:rsid w:val="002E4DDF"/>
    <w:rsid w:val="002E56A9"/>
    <w:rsid w:val="002E576E"/>
    <w:rsid w:val="002E5945"/>
    <w:rsid w:val="002E599A"/>
    <w:rsid w:val="002E5A01"/>
    <w:rsid w:val="002E5D9E"/>
    <w:rsid w:val="002E5DAD"/>
    <w:rsid w:val="002E6090"/>
    <w:rsid w:val="002E63A7"/>
    <w:rsid w:val="002E66D4"/>
    <w:rsid w:val="002E6A02"/>
    <w:rsid w:val="002E6B3E"/>
    <w:rsid w:val="002E71C7"/>
    <w:rsid w:val="002E7225"/>
    <w:rsid w:val="002E7540"/>
    <w:rsid w:val="002E75F9"/>
    <w:rsid w:val="002F0144"/>
    <w:rsid w:val="002F020A"/>
    <w:rsid w:val="002F060D"/>
    <w:rsid w:val="002F066A"/>
    <w:rsid w:val="002F0B5F"/>
    <w:rsid w:val="002F1465"/>
    <w:rsid w:val="002F14B1"/>
    <w:rsid w:val="002F16A5"/>
    <w:rsid w:val="002F19C6"/>
    <w:rsid w:val="002F1B2B"/>
    <w:rsid w:val="002F20A3"/>
    <w:rsid w:val="002F213A"/>
    <w:rsid w:val="002F21BB"/>
    <w:rsid w:val="002F2C33"/>
    <w:rsid w:val="002F2CE6"/>
    <w:rsid w:val="002F2DA2"/>
    <w:rsid w:val="002F3094"/>
    <w:rsid w:val="002F34EB"/>
    <w:rsid w:val="002F3E44"/>
    <w:rsid w:val="002F4555"/>
    <w:rsid w:val="002F4A20"/>
    <w:rsid w:val="002F5CA4"/>
    <w:rsid w:val="002F5CDB"/>
    <w:rsid w:val="002F6387"/>
    <w:rsid w:val="002F6410"/>
    <w:rsid w:val="002F6E7E"/>
    <w:rsid w:val="002F70A3"/>
    <w:rsid w:val="002F735D"/>
    <w:rsid w:val="002F7711"/>
    <w:rsid w:val="002F7B43"/>
    <w:rsid w:val="002F7F9B"/>
    <w:rsid w:val="003009A6"/>
    <w:rsid w:val="00301282"/>
    <w:rsid w:val="0030168D"/>
    <w:rsid w:val="003019DA"/>
    <w:rsid w:val="00301A12"/>
    <w:rsid w:val="003021B6"/>
    <w:rsid w:val="00302670"/>
    <w:rsid w:val="00302CCA"/>
    <w:rsid w:val="00303C60"/>
    <w:rsid w:val="003049C1"/>
    <w:rsid w:val="00304D43"/>
    <w:rsid w:val="00305389"/>
    <w:rsid w:val="00305DD8"/>
    <w:rsid w:val="0030639B"/>
    <w:rsid w:val="00306415"/>
    <w:rsid w:val="00306561"/>
    <w:rsid w:val="00306871"/>
    <w:rsid w:val="00306BC0"/>
    <w:rsid w:val="00307344"/>
    <w:rsid w:val="00307385"/>
    <w:rsid w:val="003076B8"/>
    <w:rsid w:val="00307963"/>
    <w:rsid w:val="0030798E"/>
    <w:rsid w:val="00307BD2"/>
    <w:rsid w:val="00307CD6"/>
    <w:rsid w:val="003102F8"/>
    <w:rsid w:val="00310348"/>
    <w:rsid w:val="003107D0"/>
    <w:rsid w:val="00310E90"/>
    <w:rsid w:val="00311EEE"/>
    <w:rsid w:val="00311F81"/>
    <w:rsid w:val="00312106"/>
    <w:rsid w:val="003121EA"/>
    <w:rsid w:val="003123F1"/>
    <w:rsid w:val="00313090"/>
    <w:rsid w:val="0031455D"/>
    <w:rsid w:val="00314971"/>
    <w:rsid w:val="00314E69"/>
    <w:rsid w:val="003155F3"/>
    <w:rsid w:val="00315842"/>
    <w:rsid w:val="003164F9"/>
    <w:rsid w:val="00316592"/>
    <w:rsid w:val="0031670A"/>
    <w:rsid w:val="0031683C"/>
    <w:rsid w:val="00316AFE"/>
    <w:rsid w:val="00316BC3"/>
    <w:rsid w:val="00316E6B"/>
    <w:rsid w:val="00317971"/>
    <w:rsid w:val="00317EBA"/>
    <w:rsid w:val="00320401"/>
    <w:rsid w:val="003204F3"/>
    <w:rsid w:val="00320940"/>
    <w:rsid w:val="00320C23"/>
    <w:rsid w:val="003213FE"/>
    <w:rsid w:val="00321FE8"/>
    <w:rsid w:val="00322602"/>
    <w:rsid w:val="003227B8"/>
    <w:rsid w:val="0032292E"/>
    <w:rsid w:val="00322CE8"/>
    <w:rsid w:val="00322DD2"/>
    <w:rsid w:val="00323026"/>
    <w:rsid w:val="0032306B"/>
    <w:rsid w:val="003234F0"/>
    <w:rsid w:val="00323B1C"/>
    <w:rsid w:val="00324252"/>
    <w:rsid w:val="00324618"/>
    <w:rsid w:val="00324893"/>
    <w:rsid w:val="00324972"/>
    <w:rsid w:val="003252AA"/>
    <w:rsid w:val="00325D1B"/>
    <w:rsid w:val="003262C1"/>
    <w:rsid w:val="003269D7"/>
    <w:rsid w:val="00326A78"/>
    <w:rsid w:val="00326BFD"/>
    <w:rsid w:val="00326E4F"/>
    <w:rsid w:val="00327152"/>
    <w:rsid w:val="00330028"/>
    <w:rsid w:val="0033005D"/>
    <w:rsid w:val="003312D4"/>
    <w:rsid w:val="00331338"/>
    <w:rsid w:val="00331349"/>
    <w:rsid w:val="003313FE"/>
    <w:rsid w:val="0033161B"/>
    <w:rsid w:val="0033179A"/>
    <w:rsid w:val="0033191E"/>
    <w:rsid w:val="00331B38"/>
    <w:rsid w:val="00332770"/>
    <w:rsid w:val="00332783"/>
    <w:rsid w:val="00332CE8"/>
    <w:rsid w:val="00333B5A"/>
    <w:rsid w:val="00333E0E"/>
    <w:rsid w:val="00333EC1"/>
    <w:rsid w:val="00334694"/>
    <w:rsid w:val="0033522A"/>
    <w:rsid w:val="003354E2"/>
    <w:rsid w:val="0033571D"/>
    <w:rsid w:val="00335D69"/>
    <w:rsid w:val="00335DE0"/>
    <w:rsid w:val="00335E3E"/>
    <w:rsid w:val="00336039"/>
    <w:rsid w:val="00336A8F"/>
    <w:rsid w:val="0033760F"/>
    <w:rsid w:val="00337ACA"/>
    <w:rsid w:val="00337FD7"/>
    <w:rsid w:val="003405C2"/>
    <w:rsid w:val="00340876"/>
    <w:rsid w:val="0034192B"/>
    <w:rsid w:val="00342DE5"/>
    <w:rsid w:val="003435FE"/>
    <w:rsid w:val="00343F9D"/>
    <w:rsid w:val="0034402E"/>
    <w:rsid w:val="0034415D"/>
    <w:rsid w:val="00344203"/>
    <w:rsid w:val="003452C2"/>
    <w:rsid w:val="003452E6"/>
    <w:rsid w:val="00345404"/>
    <w:rsid w:val="00345BEB"/>
    <w:rsid w:val="003460DC"/>
    <w:rsid w:val="003461DD"/>
    <w:rsid w:val="003461E5"/>
    <w:rsid w:val="00346622"/>
    <w:rsid w:val="003466EB"/>
    <w:rsid w:val="00346A7F"/>
    <w:rsid w:val="00346F03"/>
    <w:rsid w:val="00347085"/>
    <w:rsid w:val="003471DA"/>
    <w:rsid w:val="00347680"/>
    <w:rsid w:val="0034775C"/>
    <w:rsid w:val="00350090"/>
    <w:rsid w:val="003501C5"/>
    <w:rsid w:val="00350721"/>
    <w:rsid w:val="003508C4"/>
    <w:rsid w:val="00350972"/>
    <w:rsid w:val="0035121C"/>
    <w:rsid w:val="00351FFF"/>
    <w:rsid w:val="00352354"/>
    <w:rsid w:val="00352688"/>
    <w:rsid w:val="00352CE0"/>
    <w:rsid w:val="003531AB"/>
    <w:rsid w:val="0035337C"/>
    <w:rsid w:val="003534E3"/>
    <w:rsid w:val="00353512"/>
    <w:rsid w:val="00353535"/>
    <w:rsid w:val="003535D1"/>
    <w:rsid w:val="00353885"/>
    <w:rsid w:val="00353ABB"/>
    <w:rsid w:val="00353B60"/>
    <w:rsid w:val="00353F2B"/>
    <w:rsid w:val="00354075"/>
    <w:rsid w:val="0035415C"/>
    <w:rsid w:val="003541DA"/>
    <w:rsid w:val="00354234"/>
    <w:rsid w:val="00354417"/>
    <w:rsid w:val="00354982"/>
    <w:rsid w:val="00354B8E"/>
    <w:rsid w:val="003550A7"/>
    <w:rsid w:val="0035556C"/>
    <w:rsid w:val="00355D53"/>
    <w:rsid w:val="00355DB7"/>
    <w:rsid w:val="003566FC"/>
    <w:rsid w:val="00356811"/>
    <w:rsid w:val="00356B46"/>
    <w:rsid w:val="00356FF1"/>
    <w:rsid w:val="003570F1"/>
    <w:rsid w:val="003573A2"/>
    <w:rsid w:val="00357F3D"/>
    <w:rsid w:val="00357F9C"/>
    <w:rsid w:val="0036000E"/>
    <w:rsid w:val="00360509"/>
    <w:rsid w:val="00360A47"/>
    <w:rsid w:val="00360DA8"/>
    <w:rsid w:val="00360EE4"/>
    <w:rsid w:val="00361250"/>
    <w:rsid w:val="003612ED"/>
    <w:rsid w:val="0036132A"/>
    <w:rsid w:val="0036169C"/>
    <w:rsid w:val="003619A7"/>
    <w:rsid w:val="00362140"/>
    <w:rsid w:val="00362206"/>
    <w:rsid w:val="00362BA1"/>
    <w:rsid w:val="00364514"/>
    <w:rsid w:val="0036454D"/>
    <w:rsid w:val="00364ADE"/>
    <w:rsid w:val="00364DB0"/>
    <w:rsid w:val="00364EC1"/>
    <w:rsid w:val="00364F72"/>
    <w:rsid w:val="00365051"/>
    <w:rsid w:val="00365437"/>
    <w:rsid w:val="0036559F"/>
    <w:rsid w:val="00365BCB"/>
    <w:rsid w:val="00366026"/>
    <w:rsid w:val="003666B4"/>
    <w:rsid w:val="00366B78"/>
    <w:rsid w:val="00366F73"/>
    <w:rsid w:val="0036732B"/>
    <w:rsid w:val="00367410"/>
    <w:rsid w:val="00370125"/>
    <w:rsid w:val="00370E9A"/>
    <w:rsid w:val="0037109F"/>
    <w:rsid w:val="00371A86"/>
    <w:rsid w:val="00371D28"/>
    <w:rsid w:val="00371DE8"/>
    <w:rsid w:val="003721A7"/>
    <w:rsid w:val="003721F4"/>
    <w:rsid w:val="003723D6"/>
    <w:rsid w:val="0037260B"/>
    <w:rsid w:val="00372872"/>
    <w:rsid w:val="003735C3"/>
    <w:rsid w:val="00373834"/>
    <w:rsid w:val="00373F7D"/>
    <w:rsid w:val="00374375"/>
    <w:rsid w:val="00374620"/>
    <w:rsid w:val="00374A52"/>
    <w:rsid w:val="00374EC6"/>
    <w:rsid w:val="00374F5E"/>
    <w:rsid w:val="0037516A"/>
    <w:rsid w:val="00375534"/>
    <w:rsid w:val="00376403"/>
    <w:rsid w:val="0037670C"/>
    <w:rsid w:val="00377139"/>
    <w:rsid w:val="0037739B"/>
    <w:rsid w:val="003773E0"/>
    <w:rsid w:val="00377B02"/>
    <w:rsid w:val="00377BEB"/>
    <w:rsid w:val="00380646"/>
    <w:rsid w:val="0038089F"/>
    <w:rsid w:val="003810E6"/>
    <w:rsid w:val="0038139E"/>
    <w:rsid w:val="00381B28"/>
    <w:rsid w:val="00381D7A"/>
    <w:rsid w:val="00381F44"/>
    <w:rsid w:val="00382CBF"/>
    <w:rsid w:val="0038302C"/>
    <w:rsid w:val="003831DC"/>
    <w:rsid w:val="003833CF"/>
    <w:rsid w:val="00383414"/>
    <w:rsid w:val="0038348E"/>
    <w:rsid w:val="003839C2"/>
    <w:rsid w:val="00383A88"/>
    <w:rsid w:val="0038436D"/>
    <w:rsid w:val="0038473A"/>
    <w:rsid w:val="00384D2E"/>
    <w:rsid w:val="00385201"/>
    <w:rsid w:val="0038532C"/>
    <w:rsid w:val="0038577E"/>
    <w:rsid w:val="00385BE7"/>
    <w:rsid w:val="00385E41"/>
    <w:rsid w:val="00385F98"/>
    <w:rsid w:val="0038683B"/>
    <w:rsid w:val="0038765F"/>
    <w:rsid w:val="00390458"/>
    <w:rsid w:val="00390511"/>
    <w:rsid w:val="00390AEE"/>
    <w:rsid w:val="00390D0D"/>
    <w:rsid w:val="00391441"/>
    <w:rsid w:val="00391E9B"/>
    <w:rsid w:val="00392B33"/>
    <w:rsid w:val="00393054"/>
    <w:rsid w:val="003931C2"/>
    <w:rsid w:val="00393405"/>
    <w:rsid w:val="00393592"/>
    <w:rsid w:val="00393BA1"/>
    <w:rsid w:val="003942E9"/>
    <w:rsid w:val="0039443A"/>
    <w:rsid w:val="003944A9"/>
    <w:rsid w:val="00394567"/>
    <w:rsid w:val="003948FB"/>
    <w:rsid w:val="00394C3F"/>
    <w:rsid w:val="0039533B"/>
    <w:rsid w:val="00395347"/>
    <w:rsid w:val="00395444"/>
    <w:rsid w:val="00395B0B"/>
    <w:rsid w:val="00395B26"/>
    <w:rsid w:val="0039617B"/>
    <w:rsid w:val="00396830"/>
    <w:rsid w:val="00396C05"/>
    <w:rsid w:val="00396CE5"/>
    <w:rsid w:val="0039706E"/>
    <w:rsid w:val="00397457"/>
    <w:rsid w:val="0039788D"/>
    <w:rsid w:val="00397AC1"/>
    <w:rsid w:val="00397D89"/>
    <w:rsid w:val="003A04C4"/>
    <w:rsid w:val="003A0DCC"/>
    <w:rsid w:val="003A0FBF"/>
    <w:rsid w:val="003A1839"/>
    <w:rsid w:val="003A199A"/>
    <w:rsid w:val="003A1A63"/>
    <w:rsid w:val="003A1B58"/>
    <w:rsid w:val="003A1C0C"/>
    <w:rsid w:val="003A2315"/>
    <w:rsid w:val="003A2C07"/>
    <w:rsid w:val="003A309E"/>
    <w:rsid w:val="003A3489"/>
    <w:rsid w:val="003A35FB"/>
    <w:rsid w:val="003A3A5A"/>
    <w:rsid w:val="003A3BA1"/>
    <w:rsid w:val="003A4213"/>
    <w:rsid w:val="003A490E"/>
    <w:rsid w:val="003A4F52"/>
    <w:rsid w:val="003A530F"/>
    <w:rsid w:val="003A573A"/>
    <w:rsid w:val="003A5910"/>
    <w:rsid w:val="003A5B5B"/>
    <w:rsid w:val="003A5CE0"/>
    <w:rsid w:val="003A5D39"/>
    <w:rsid w:val="003A5EC5"/>
    <w:rsid w:val="003A6300"/>
    <w:rsid w:val="003A6751"/>
    <w:rsid w:val="003A6B3F"/>
    <w:rsid w:val="003A6BC8"/>
    <w:rsid w:val="003A7729"/>
    <w:rsid w:val="003A79ED"/>
    <w:rsid w:val="003A7B22"/>
    <w:rsid w:val="003B0030"/>
    <w:rsid w:val="003B0231"/>
    <w:rsid w:val="003B049D"/>
    <w:rsid w:val="003B16B1"/>
    <w:rsid w:val="003B1922"/>
    <w:rsid w:val="003B2327"/>
    <w:rsid w:val="003B254A"/>
    <w:rsid w:val="003B2C55"/>
    <w:rsid w:val="003B2CAA"/>
    <w:rsid w:val="003B398B"/>
    <w:rsid w:val="003B3C60"/>
    <w:rsid w:val="003B5522"/>
    <w:rsid w:val="003B5657"/>
    <w:rsid w:val="003B56F5"/>
    <w:rsid w:val="003B58F1"/>
    <w:rsid w:val="003B5C4D"/>
    <w:rsid w:val="003B62A9"/>
    <w:rsid w:val="003B6577"/>
    <w:rsid w:val="003B6819"/>
    <w:rsid w:val="003B7F87"/>
    <w:rsid w:val="003B7FDA"/>
    <w:rsid w:val="003C0A96"/>
    <w:rsid w:val="003C0C42"/>
    <w:rsid w:val="003C0C93"/>
    <w:rsid w:val="003C0E51"/>
    <w:rsid w:val="003C1CAF"/>
    <w:rsid w:val="003C2BE1"/>
    <w:rsid w:val="003C3291"/>
    <w:rsid w:val="003C33DF"/>
    <w:rsid w:val="003C35DB"/>
    <w:rsid w:val="003C38FB"/>
    <w:rsid w:val="003C3B37"/>
    <w:rsid w:val="003C3FF6"/>
    <w:rsid w:val="003C4AE2"/>
    <w:rsid w:val="003C5318"/>
    <w:rsid w:val="003C5846"/>
    <w:rsid w:val="003C5F16"/>
    <w:rsid w:val="003C6C2D"/>
    <w:rsid w:val="003C6DCF"/>
    <w:rsid w:val="003C71BF"/>
    <w:rsid w:val="003C75EF"/>
    <w:rsid w:val="003C7616"/>
    <w:rsid w:val="003C775F"/>
    <w:rsid w:val="003C7BE3"/>
    <w:rsid w:val="003C7C66"/>
    <w:rsid w:val="003D0E72"/>
    <w:rsid w:val="003D13CC"/>
    <w:rsid w:val="003D14A9"/>
    <w:rsid w:val="003D1B2F"/>
    <w:rsid w:val="003D1B3C"/>
    <w:rsid w:val="003D1B44"/>
    <w:rsid w:val="003D20F5"/>
    <w:rsid w:val="003D2250"/>
    <w:rsid w:val="003D2733"/>
    <w:rsid w:val="003D3705"/>
    <w:rsid w:val="003D395C"/>
    <w:rsid w:val="003D3BAD"/>
    <w:rsid w:val="003D3E3D"/>
    <w:rsid w:val="003D4221"/>
    <w:rsid w:val="003D468E"/>
    <w:rsid w:val="003D49B4"/>
    <w:rsid w:val="003D60E4"/>
    <w:rsid w:val="003D6275"/>
    <w:rsid w:val="003D653E"/>
    <w:rsid w:val="003D678D"/>
    <w:rsid w:val="003D67D8"/>
    <w:rsid w:val="003D6916"/>
    <w:rsid w:val="003D6F0B"/>
    <w:rsid w:val="003D7005"/>
    <w:rsid w:val="003D73CB"/>
    <w:rsid w:val="003D75FD"/>
    <w:rsid w:val="003D7BB2"/>
    <w:rsid w:val="003D7CBE"/>
    <w:rsid w:val="003D7DA2"/>
    <w:rsid w:val="003E04DA"/>
    <w:rsid w:val="003E0B3F"/>
    <w:rsid w:val="003E0F97"/>
    <w:rsid w:val="003E1176"/>
    <w:rsid w:val="003E1247"/>
    <w:rsid w:val="003E1FB9"/>
    <w:rsid w:val="003E1FFD"/>
    <w:rsid w:val="003E2B1B"/>
    <w:rsid w:val="003E2F28"/>
    <w:rsid w:val="003E2F2E"/>
    <w:rsid w:val="003E2FE4"/>
    <w:rsid w:val="003E31A4"/>
    <w:rsid w:val="003E31B1"/>
    <w:rsid w:val="003E3290"/>
    <w:rsid w:val="003E3870"/>
    <w:rsid w:val="003E38AF"/>
    <w:rsid w:val="003E3D1C"/>
    <w:rsid w:val="003E4284"/>
    <w:rsid w:val="003E444E"/>
    <w:rsid w:val="003E4896"/>
    <w:rsid w:val="003E4A0A"/>
    <w:rsid w:val="003E4B78"/>
    <w:rsid w:val="003E4CC6"/>
    <w:rsid w:val="003E4CE1"/>
    <w:rsid w:val="003E4FDA"/>
    <w:rsid w:val="003E52DD"/>
    <w:rsid w:val="003E5BFF"/>
    <w:rsid w:val="003E5C04"/>
    <w:rsid w:val="003E6633"/>
    <w:rsid w:val="003E6652"/>
    <w:rsid w:val="003E74B1"/>
    <w:rsid w:val="003E77DF"/>
    <w:rsid w:val="003F0141"/>
    <w:rsid w:val="003F152A"/>
    <w:rsid w:val="003F196D"/>
    <w:rsid w:val="003F1F84"/>
    <w:rsid w:val="003F24AB"/>
    <w:rsid w:val="003F27E5"/>
    <w:rsid w:val="003F28E7"/>
    <w:rsid w:val="003F3370"/>
    <w:rsid w:val="003F34D1"/>
    <w:rsid w:val="003F35E8"/>
    <w:rsid w:val="003F36A0"/>
    <w:rsid w:val="003F3A3C"/>
    <w:rsid w:val="003F3BD8"/>
    <w:rsid w:val="003F4397"/>
    <w:rsid w:val="003F5314"/>
    <w:rsid w:val="003F5368"/>
    <w:rsid w:val="003F5736"/>
    <w:rsid w:val="003F57BE"/>
    <w:rsid w:val="003F5C8C"/>
    <w:rsid w:val="003F5C9A"/>
    <w:rsid w:val="003F5F5A"/>
    <w:rsid w:val="003F62BE"/>
    <w:rsid w:val="003F6812"/>
    <w:rsid w:val="003F6CC1"/>
    <w:rsid w:val="003F6CDA"/>
    <w:rsid w:val="003F6DD2"/>
    <w:rsid w:val="003F73F8"/>
    <w:rsid w:val="003F75F8"/>
    <w:rsid w:val="003F76D2"/>
    <w:rsid w:val="003F79FF"/>
    <w:rsid w:val="003F7FD6"/>
    <w:rsid w:val="004000F9"/>
    <w:rsid w:val="0040010F"/>
    <w:rsid w:val="00400BCB"/>
    <w:rsid w:val="004010B0"/>
    <w:rsid w:val="00401AE2"/>
    <w:rsid w:val="00401B68"/>
    <w:rsid w:val="00402567"/>
    <w:rsid w:val="004028EF"/>
    <w:rsid w:val="00403157"/>
    <w:rsid w:val="004033D4"/>
    <w:rsid w:val="0040340D"/>
    <w:rsid w:val="00403497"/>
    <w:rsid w:val="0040441A"/>
    <w:rsid w:val="004044C7"/>
    <w:rsid w:val="004047B5"/>
    <w:rsid w:val="00405258"/>
    <w:rsid w:val="004052EE"/>
    <w:rsid w:val="00405604"/>
    <w:rsid w:val="00405B38"/>
    <w:rsid w:val="00405DA0"/>
    <w:rsid w:val="00406460"/>
    <w:rsid w:val="004065B6"/>
    <w:rsid w:val="004065D9"/>
    <w:rsid w:val="004066E7"/>
    <w:rsid w:val="004069BF"/>
    <w:rsid w:val="00406F90"/>
    <w:rsid w:val="00406FBD"/>
    <w:rsid w:val="00407728"/>
    <w:rsid w:val="0040796B"/>
    <w:rsid w:val="00407C63"/>
    <w:rsid w:val="0041012D"/>
    <w:rsid w:val="00411EE9"/>
    <w:rsid w:val="00412D99"/>
    <w:rsid w:val="00412E28"/>
    <w:rsid w:val="00413B63"/>
    <w:rsid w:val="00413D10"/>
    <w:rsid w:val="00414021"/>
    <w:rsid w:val="00414B41"/>
    <w:rsid w:val="00414C39"/>
    <w:rsid w:val="00415179"/>
    <w:rsid w:val="004157A8"/>
    <w:rsid w:val="00416ABA"/>
    <w:rsid w:val="00416D55"/>
    <w:rsid w:val="00417070"/>
    <w:rsid w:val="00417A4D"/>
    <w:rsid w:val="00417E58"/>
    <w:rsid w:val="004211C7"/>
    <w:rsid w:val="0042184E"/>
    <w:rsid w:val="00421AE1"/>
    <w:rsid w:val="00423285"/>
    <w:rsid w:val="0042336E"/>
    <w:rsid w:val="004233FD"/>
    <w:rsid w:val="00423669"/>
    <w:rsid w:val="00423C76"/>
    <w:rsid w:val="00423E5C"/>
    <w:rsid w:val="004249AE"/>
    <w:rsid w:val="00424A2C"/>
    <w:rsid w:val="0042512A"/>
    <w:rsid w:val="004255D4"/>
    <w:rsid w:val="004257AA"/>
    <w:rsid w:val="004259A3"/>
    <w:rsid w:val="00425BA7"/>
    <w:rsid w:val="00425FAD"/>
    <w:rsid w:val="004260AA"/>
    <w:rsid w:val="00426B36"/>
    <w:rsid w:val="00426E98"/>
    <w:rsid w:val="004274AF"/>
    <w:rsid w:val="004277AD"/>
    <w:rsid w:val="00427A7A"/>
    <w:rsid w:val="00430682"/>
    <w:rsid w:val="004309E3"/>
    <w:rsid w:val="00430A2C"/>
    <w:rsid w:val="00430ACB"/>
    <w:rsid w:val="00430B44"/>
    <w:rsid w:val="00430B7A"/>
    <w:rsid w:val="0043100D"/>
    <w:rsid w:val="004313BD"/>
    <w:rsid w:val="00432406"/>
    <w:rsid w:val="0043340A"/>
    <w:rsid w:val="00433A02"/>
    <w:rsid w:val="00433F1F"/>
    <w:rsid w:val="00434029"/>
    <w:rsid w:val="004344BF"/>
    <w:rsid w:val="00434690"/>
    <w:rsid w:val="00434B63"/>
    <w:rsid w:val="004413BE"/>
    <w:rsid w:val="004413CA"/>
    <w:rsid w:val="004413EB"/>
    <w:rsid w:val="00441AFB"/>
    <w:rsid w:val="00441B2A"/>
    <w:rsid w:val="00441FF3"/>
    <w:rsid w:val="00442313"/>
    <w:rsid w:val="00443001"/>
    <w:rsid w:val="0044345B"/>
    <w:rsid w:val="004435E2"/>
    <w:rsid w:val="00443A2D"/>
    <w:rsid w:val="004442EB"/>
    <w:rsid w:val="00444E68"/>
    <w:rsid w:val="0044543B"/>
    <w:rsid w:val="00445745"/>
    <w:rsid w:val="004457BB"/>
    <w:rsid w:val="00445A8F"/>
    <w:rsid w:val="00445B60"/>
    <w:rsid w:val="00445DBA"/>
    <w:rsid w:val="00445DD9"/>
    <w:rsid w:val="00445FFB"/>
    <w:rsid w:val="00446905"/>
    <w:rsid w:val="00446BB4"/>
    <w:rsid w:val="0044763A"/>
    <w:rsid w:val="00447774"/>
    <w:rsid w:val="00447B24"/>
    <w:rsid w:val="00447F07"/>
    <w:rsid w:val="004500ED"/>
    <w:rsid w:val="0045020E"/>
    <w:rsid w:val="00450488"/>
    <w:rsid w:val="004509E9"/>
    <w:rsid w:val="00450A49"/>
    <w:rsid w:val="00450B68"/>
    <w:rsid w:val="00452685"/>
    <w:rsid w:val="00452840"/>
    <w:rsid w:val="004528A0"/>
    <w:rsid w:val="004529CF"/>
    <w:rsid w:val="00452F64"/>
    <w:rsid w:val="004534E0"/>
    <w:rsid w:val="0045440B"/>
    <w:rsid w:val="004545C9"/>
    <w:rsid w:val="00454AD2"/>
    <w:rsid w:val="00454BED"/>
    <w:rsid w:val="004550B8"/>
    <w:rsid w:val="004557E9"/>
    <w:rsid w:val="00455B8E"/>
    <w:rsid w:val="00455CEB"/>
    <w:rsid w:val="00455DFA"/>
    <w:rsid w:val="00456344"/>
    <w:rsid w:val="004569B7"/>
    <w:rsid w:val="00456A2A"/>
    <w:rsid w:val="00456C09"/>
    <w:rsid w:val="00456FAD"/>
    <w:rsid w:val="0045703F"/>
    <w:rsid w:val="00457348"/>
    <w:rsid w:val="0045756D"/>
    <w:rsid w:val="00457CDC"/>
    <w:rsid w:val="00457E74"/>
    <w:rsid w:val="004602D9"/>
    <w:rsid w:val="004607F0"/>
    <w:rsid w:val="00460B78"/>
    <w:rsid w:val="00460C92"/>
    <w:rsid w:val="00460D6A"/>
    <w:rsid w:val="0046172F"/>
    <w:rsid w:val="0046176F"/>
    <w:rsid w:val="00461BF7"/>
    <w:rsid w:val="00461F4E"/>
    <w:rsid w:val="00461FE1"/>
    <w:rsid w:val="004624C8"/>
    <w:rsid w:val="004626E1"/>
    <w:rsid w:val="00462A1B"/>
    <w:rsid w:val="00462B2C"/>
    <w:rsid w:val="00463255"/>
    <w:rsid w:val="00463927"/>
    <w:rsid w:val="0046398B"/>
    <w:rsid w:val="004639C6"/>
    <w:rsid w:val="004641D4"/>
    <w:rsid w:val="00464328"/>
    <w:rsid w:val="004649CC"/>
    <w:rsid w:val="00464B7D"/>
    <w:rsid w:val="00464D11"/>
    <w:rsid w:val="0046561D"/>
    <w:rsid w:val="004658F8"/>
    <w:rsid w:val="00465937"/>
    <w:rsid w:val="00465B55"/>
    <w:rsid w:val="00465E54"/>
    <w:rsid w:val="00465FF0"/>
    <w:rsid w:val="004660D5"/>
    <w:rsid w:val="00466266"/>
    <w:rsid w:val="0046633F"/>
    <w:rsid w:val="00466916"/>
    <w:rsid w:val="00466997"/>
    <w:rsid w:val="00466BF0"/>
    <w:rsid w:val="00466D63"/>
    <w:rsid w:val="00466F98"/>
    <w:rsid w:val="004670D8"/>
    <w:rsid w:val="0046762C"/>
    <w:rsid w:val="00467ADB"/>
    <w:rsid w:val="00467E78"/>
    <w:rsid w:val="00470451"/>
    <w:rsid w:val="00470CA1"/>
    <w:rsid w:val="0047103D"/>
    <w:rsid w:val="004716C4"/>
    <w:rsid w:val="004717B9"/>
    <w:rsid w:val="0047219F"/>
    <w:rsid w:val="004729C2"/>
    <w:rsid w:val="00472F72"/>
    <w:rsid w:val="00473850"/>
    <w:rsid w:val="00473F97"/>
    <w:rsid w:val="00474398"/>
    <w:rsid w:val="00474712"/>
    <w:rsid w:val="00474A05"/>
    <w:rsid w:val="00474C93"/>
    <w:rsid w:val="00474DD6"/>
    <w:rsid w:val="00475C36"/>
    <w:rsid w:val="004770CA"/>
    <w:rsid w:val="00477A8B"/>
    <w:rsid w:val="004804E0"/>
    <w:rsid w:val="0048075D"/>
    <w:rsid w:val="00480B87"/>
    <w:rsid w:val="00481795"/>
    <w:rsid w:val="004818FB"/>
    <w:rsid w:val="00481963"/>
    <w:rsid w:val="00481DDF"/>
    <w:rsid w:val="004821C7"/>
    <w:rsid w:val="004825AA"/>
    <w:rsid w:val="004827B2"/>
    <w:rsid w:val="0048384E"/>
    <w:rsid w:val="004839FC"/>
    <w:rsid w:val="00483E76"/>
    <w:rsid w:val="004843C2"/>
    <w:rsid w:val="004844A0"/>
    <w:rsid w:val="00484533"/>
    <w:rsid w:val="004846BA"/>
    <w:rsid w:val="004846F9"/>
    <w:rsid w:val="00484EC7"/>
    <w:rsid w:val="004858D2"/>
    <w:rsid w:val="004859A1"/>
    <w:rsid w:val="00486340"/>
    <w:rsid w:val="00487755"/>
    <w:rsid w:val="0048799F"/>
    <w:rsid w:val="004903AE"/>
    <w:rsid w:val="00490599"/>
    <w:rsid w:val="00490619"/>
    <w:rsid w:val="00490B3E"/>
    <w:rsid w:val="00490B80"/>
    <w:rsid w:val="0049189A"/>
    <w:rsid w:val="00491C04"/>
    <w:rsid w:val="00492317"/>
    <w:rsid w:val="004925E0"/>
    <w:rsid w:val="00492D4A"/>
    <w:rsid w:val="004931DE"/>
    <w:rsid w:val="00493C49"/>
    <w:rsid w:val="00494208"/>
    <w:rsid w:val="004942C1"/>
    <w:rsid w:val="00494DDC"/>
    <w:rsid w:val="00494E18"/>
    <w:rsid w:val="00494EB5"/>
    <w:rsid w:val="00494FAA"/>
    <w:rsid w:val="004950B6"/>
    <w:rsid w:val="004957F7"/>
    <w:rsid w:val="00496C5A"/>
    <w:rsid w:val="00496CEC"/>
    <w:rsid w:val="00496E20"/>
    <w:rsid w:val="00496F75"/>
    <w:rsid w:val="0049711E"/>
    <w:rsid w:val="00497387"/>
    <w:rsid w:val="00497E9A"/>
    <w:rsid w:val="00497EB9"/>
    <w:rsid w:val="00497F65"/>
    <w:rsid w:val="004A0024"/>
    <w:rsid w:val="004A03B8"/>
    <w:rsid w:val="004A07B4"/>
    <w:rsid w:val="004A0967"/>
    <w:rsid w:val="004A0D18"/>
    <w:rsid w:val="004A129E"/>
    <w:rsid w:val="004A1ABF"/>
    <w:rsid w:val="004A1C5B"/>
    <w:rsid w:val="004A20F0"/>
    <w:rsid w:val="004A222F"/>
    <w:rsid w:val="004A279F"/>
    <w:rsid w:val="004A3155"/>
    <w:rsid w:val="004A327D"/>
    <w:rsid w:val="004A36F4"/>
    <w:rsid w:val="004A3829"/>
    <w:rsid w:val="004A3939"/>
    <w:rsid w:val="004A429D"/>
    <w:rsid w:val="004A4360"/>
    <w:rsid w:val="004A45AF"/>
    <w:rsid w:val="004A4607"/>
    <w:rsid w:val="004A462F"/>
    <w:rsid w:val="004A491C"/>
    <w:rsid w:val="004A525F"/>
    <w:rsid w:val="004A559C"/>
    <w:rsid w:val="004A57D2"/>
    <w:rsid w:val="004A70C9"/>
    <w:rsid w:val="004A7BD4"/>
    <w:rsid w:val="004A7DAF"/>
    <w:rsid w:val="004A7DB4"/>
    <w:rsid w:val="004B0870"/>
    <w:rsid w:val="004B1165"/>
    <w:rsid w:val="004B11AD"/>
    <w:rsid w:val="004B16ED"/>
    <w:rsid w:val="004B19AB"/>
    <w:rsid w:val="004B1C4F"/>
    <w:rsid w:val="004B1EAA"/>
    <w:rsid w:val="004B2AB9"/>
    <w:rsid w:val="004B2FE9"/>
    <w:rsid w:val="004B319A"/>
    <w:rsid w:val="004B32A0"/>
    <w:rsid w:val="004B333E"/>
    <w:rsid w:val="004B4036"/>
    <w:rsid w:val="004B4945"/>
    <w:rsid w:val="004B49A5"/>
    <w:rsid w:val="004B5347"/>
    <w:rsid w:val="004B5924"/>
    <w:rsid w:val="004B6084"/>
    <w:rsid w:val="004B66A1"/>
    <w:rsid w:val="004B6789"/>
    <w:rsid w:val="004B6AED"/>
    <w:rsid w:val="004B6CC8"/>
    <w:rsid w:val="004B6FB0"/>
    <w:rsid w:val="004B70E3"/>
    <w:rsid w:val="004B7DCC"/>
    <w:rsid w:val="004B7DF3"/>
    <w:rsid w:val="004C0306"/>
    <w:rsid w:val="004C0C0E"/>
    <w:rsid w:val="004C0C6E"/>
    <w:rsid w:val="004C22AC"/>
    <w:rsid w:val="004C2476"/>
    <w:rsid w:val="004C26A4"/>
    <w:rsid w:val="004C29E3"/>
    <w:rsid w:val="004C2A76"/>
    <w:rsid w:val="004C2D4C"/>
    <w:rsid w:val="004C2DBA"/>
    <w:rsid w:val="004C37BB"/>
    <w:rsid w:val="004C384C"/>
    <w:rsid w:val="004C38BF"/>
    <w:rsid w:val="004C3C15"/>
    <w:rsid w:val="004C3CE4"/>
    <w:rsid w:val="004C401F"/>
    <w:rsid w:val="004C46D3"/>
    <w:rsid w:val="004C46D5"/>
    <w:rsid w:val="004C4869"/>
    <w:rsid w:val="004C4A99"/>
    <w:rsid w:val="004C4F75"/>
    <w:rsid w:val="004C5266"/>
    <w:rsid w:val="004C5A9D"/>
    <w:rsid w:val="004C6328"/>
    <w:rsid w:val="004C63E2"/>
    <w:rsid w:val="004C6533"/>
    <w:rsid w:val="004C6AF6"/>
    <w:rsid w:val="004C6F29"/>
    <w:rsid w:val="004C7B47"/>
    <w:rsid w:val="004C7E96"/>
    <w:rsid w:val="004D010F"/>
    <w:rsid w:val="004D0716"/>
    <w:rsid w:val="004D0B90"/>
    <w:rsid w:val="004D1394"/>
    <w:rsid w:val="004D13EA"/>
    <w:rsid w:val="004D15B6"/>
    <w:rsid w:val="004D1DAA"/>
    <w:rsid w:val="004D1E3C"/>
    <w:rsid w:val="004D21A7"/>
    <w:rsid w:val="004D263F"/>
    <w:rsid w:val="004D295C"/>
    <w:rsid w:val="004D2B19"/>
    <w:rsid w:val="004D2D99"/>
    <w:rsid w:val="004D3284"/>
    <w:rsid w:val="004D3475"/>
    <w:rsid w:val="004D37BD"/>
    <w:rsid w:val="004D3CDC"/>
    <w:rsid w:val="004D4DD0"/>
    <w:rsid w:val="004D5750"/>
    <w:rsid w:val="004D5842"/>
    <w:rsid w:val="004D5C2E"/>
    <w:rsid w:val="004D5E3B"/>
    <w:rsid w:val="004D6227"/>
    <w:rsid w:val="004D6483"/>
    <w:rsid w:val="004D6821"/>
    <w:rsid w:val="004D6B42"/>
    <w:rsid w:val="004D71C4"/>
    <w:rsid w:val="004D74E5"/>
    <w:rsid w:val="004D7EAF"/>
    <w:rsid w:val="004D7F83"/>
    <w:rsid w:val="004E00BD"/>
    <w:rsid w:val="004E0601"/>
    <w:rsid w:val="004E0DAF"/>
    <w:rsid w:val="004E0E48"/>
    <w:rsid w:val="004E187C"/>
    <w:rsid w:val="004E1D60"/>
    <w:rsid w:val="004E2AA7"/>
    <w:rsid w:val="004E2D58"/>
    <w:rsid w:val="004E389A"/>
    <w:rsid w:val="004E3901"/>
    <w:rsid w:val="004E392F"/>
    <w:rsid w:val="004E40A4"/>
    <w:rsid w:val="004E5D9F"/>
    <w:rsid w:val="004E5E1F"/>
    <w:rsid w:val="004E68D0"/>
    <w:rsid w:val="004E6A12"/>
    <w:rsid w:val="004E6B1F"/>
    <w:rsid w:val="004E6B99"/>
    <w:rsid w:val="004E7433"/>
    <w:rsid w:val="004E7481"/>
    <w:rsid w:val="004E7490"/>
    <w:rsid w:val="004F01A9"/>
    <w:rsid w:val="004F056F"/>
    <w:rsid w:val="004F103A"/>
    <w:rsid w:val="004F208D"/>
    <w:rsid w:val="004F25CA"/>
    <w:rsid w:val="004F2671"/>
    <w:rsid w:val="004F2900"/>
    <w:rsid w:val="004F2943"/>
    <w:rsid w:val="004F2A2A"/>
    <w:rsid w:val="004F30F5"/>
    <w:rsid w:val="004F31A3"/>
    <w:rsid w:val="004F3775"/>
    <w:rsid w:val="004F3CA7"/>
    <w:rsid w:val="004F41C4"/>
    <w:rsid w:val="004F4652"/>
    <w:rsid w:val="004F48D7"/>
    <w:rsid w:val="004F4C76"/>
    <w:rsid w:val="004F545F"/>
    <w:rsid w:val="004F59A0"/>
    <w:rsid w:val="004F5AD7"/>
    <w:rsid w:val="004F5D68"/>
    <w:rsid w:val="004F60B8"/>
    <w:rsid w:val="004F60C0"/>
    <w:rsid w:val="004F6DD3"/>
    <w:rsid w:val="004F70AA"/>
    <w:rsid w:val="004F7F78"/>
    <w:rsid w:val="00500A29"/>
    <w:rsid w:val="005010B3"/>
    <w:rsid w:val="005012B8"/>
    <w:rsid w:val="005014F1"/>
    <w:rsid w:val="00501D03"/>
    <w:rsid w:val="00502153"/>
    <w:rsid w:val="00502D5E"/>
    <w:rsid w:val="00502E3D"/>
    <w:rsid w:val="00503007"/>
    <w:rsid w:val="00503334"/>
    <w:rsid w:val="005033CB"/>
    <w:rsid w:val="00503801"/>
    <w:rsid w:val="00503B74"/>
    <w:rsid w:val="00503CD9"/>
    <w:rsid w:val="00503FF8"/>
    <w:rsid w:val="00504162"/>
    <w:rsid w:val="00504415"/>
    <w:rsid w:val="00504545"/>
    <w:rsid w:val="0050593D"/>
    <w:rsid w:val="00505E86"/>
    <w:rsid w:val="00506896"/>
    <w:rsid w:val="00506C07"/>
    <w:rsid w:val="00506DB7"/>
    <w:rsid w:val="005075E4"/>
    <w:rsid w:val="00507BB7"/>
    <w:rsid w:val="005105FC"/>
    <w:rsid w:val="0051090E"/>
    <w:rsid w:val="00510B6D"/>
    <w:rsid w:val="00510CB1"/>
    <w:rsid w:val="00511411"/>
    <w:rsid w:val="00511451"/>
    <w:rsid w:val="0051148D"/>
    <w:rsid w:val="00511D1F"/>
    <w:rsid w:val="0051219C"/>
    <w:rsid w:val="00512BAE"/>
    <w:rsid w:val="00512E7B"/>
    <w:rsid w:val="00513451"/>
    <w:rsid w:val="00513A47"/>
    <w:rsid w:val="00513E7A"/>
    <w:rsid w:val="00514274"/>
    <w:rsid w:val="00514981"/>
    <w:rsid w:val="00514A2A"/>
    <w:rsid w:val="00515412"/>
    <w:rsid w:val="0051542B"/>
    <w:rsid w:val="00515A0B"/>
    <w:rsid w:val="0051619E"/>
    <w:rsid w:val="00516F31"/>
    <w:rsid w:val="005172BB"/>
    <w:rsid w:val="00517E19"/>
    <w:rsid w:val="00520471"/>
    <w:rsid w:val="00520910"/>
    <w:rsid w:val="00520B0D"/>
    <w:rsid w:val="00520F55"/>
    <w:rsid w:val="005211F7"/>
    <w:rsid w:val="00521A21"/>
    <w:rsid w:val="00521B37"/>
    <w:rsid w:val="00521E87"/>
    <w:rsid w:val="005220DB"/>
    <w:rsid w:val="00522AAF"/>
    <w:rsid w:val="00522CB5"/>
    <w:rsid w:val="00522F38"/>
    <w:rsid w:val="00523141"/>
    <w:rsid w:val="005231C8"/>
    <w:rsid w:val="00523C58"/>
    <w:rsid w:val="00523C88"/>
    <w:rsid w:val="00524072"/>
    <w:rsid w:val="0052489C"/>
    <w:rsid w:val="00524961"/>
    <w:rsid w:val="00524C2F"/>
    <w:rsid w:val="00526422"/>
    <w:rsid w:val="00526683"/>
    <w:rsid w:val="0052715D"/>
    <w:rsid w:val="005275A1"/>
    <w:rsid w:val="00527A48"/>
    <w:rsid w:val="00527FAE"/>
    <w:rsid w:val="005304F3"/>
    <w:rsid w:val="005306C5"/>
    <w:rsid w:val="005312F2"/>
    <w:rsid w:val="00531563"/>
    <w:rsid w:val="00531E17"/>
    <w:rsid w:val="00532094"/>
    <w:rsid w:val="005322FB"/>
    <w:rsid w:val="00532685"/>
    <w:rsid w:val="005326C8"/>
    <w:rsid w:val="00532AD7"/>
    <w:rsid w:val="00532C4F"/>
    <w:rsid w:val="00532CCB"/>
    <w:rsid w:val="005333CD"/>
    <w:rsid w:val="00533A71"/>
    <w:rsid w:val="00533FA7"/>
    <w:rsid w:val="00533FDE"/>
    <w:rsid w:val="00534B86"/>
    <w:rsid w:val="00534BDE"/>
    <w:rsid w:val="00534F37"/>
    <w:rsid w:val="00534F41"/>
    <w:rsid w:val="00534F87"/>
    <w:rsid w:val="00535073"/>
    <w:rsid w:val="005353B8"/>
    <w:rsid w:val="005357C8"/>
    <w:rsid w:val="00535E5D"/>
    <w:rsid w:val="00536535"/>
    <w:rsid w:val="00536592"/>
    <w:rsid w:val="005366DD"/>
    <w:rsid w:val="00536884"/>
    <w:rsid w:val="00536B64"/>
    <w:rsid w:val="00536C01"/>
    <w:rsid w:val="00536F64"/>
    <w:rsid w:val="0053700F"/>
    <w:rsid w:val="0053791F"/>
    <w:rsid w:val="0053799C"/>
    <w:rsid w:val="00540495"/>
    <w:rsid w:val="005407A4"/>
    <w:rsid w:val="00540E3B"/>
    <w:rsid w:val="00540E8C"/>
    <w:rsid w:val="00540F1C"/>
    <w:rsid w:val="00541190"/>
    <w:rsid w:val="00541A55"/>
    <w:rsid w:val="00541C2C"/>
    <w:rsid w:val="00541D53"/>
    <w:rsid w:val="00541EE7"/>
    <w:rsid w:val="005420B6"/>
    <w:rsid w:val="0054221F"/>
    <w:rsid w:val="0054259B"/>
    <w:rsid w:val="005428C1"/>
    <w:rsid w:val="005435E9"/>
    <w:rsid w:val="00543696"/>
    <w:rsid w:val="00543DFA"/>
    <w:rsid w:val="005452C4"/>
    <w:rsid w:val="005455FE"/>
    <w:rsid w:val="00545BDB"/>
    <w:rsid w:val="00545EC6"/>
    <w:rsid w:val="0054640C"/>
    <w:rsid w:val="005465B2"/>
    <w:rsid w:val="00546793"/>
    <w:rsid w:val="0054687E"/>
    <w:rsid w:val="00546A0D"/>
    <w:rsid w:val="00546B4F"/>
    <w:rsid w:val="00546D53"/>
    <w:rsid w:val="00546D81"/>
    <w:rsid w:val="00547C7A"/>
    <w:rsid w:val="00550171"/>
    <w:rsid w:val="005501D1"/>
    <w:rsid w:val="005502BA"/>
    <w:rsid w:val="005518BF"/>
    <w:rsid w:val="00551BAA"/>
    <w:rsid w:val="00551E5D"/>
    <w:rsid w:val="00551ECB"/>
    <w:rsid w:val="005527BA"/>
    <w:rsid w:val="0055333D"/>
    <w:rsid w:val="00553754"/>
    <w:rsid w:val="005538DA"/>
    <w:rsid w:val="005539B1"/>
    <w:rsid w:val="00553BA8"/>
    <w:rsid w:val="0055401A"/>
    <w:rsid w:val="00554A74"/>
    <w:rsid w:val="00554BC4"/>
    <w:rsid w:val="00554C5D"/>
    <w:rsid w:val="00554D7A"/>
    <w:rsid w:val="0055559E"/>
    <w:rsid w:val="0055587D"/>
    <w:rsid w:val="00555C79"/>
    <w:rsid w:val="00555E63"/>
    <w:rsid w:val="0055619F"/>
    <w:rsid w:val="005568F5"/>
    <w:rsid w:val="00556BDF"/>
    <w:rsid w:val="00557AE2"/>
    <w:rsid w:val="00560048"/>
    <w:rsid w:val="00560173"/>
    <w:rsid w:val="005605D9"/>
    <w:rsid w:val="005607CE"/>
    <w:rsid w:val="00560AAB"/>
    <w:rsid w:val="00560C57"/>
    <w:rsid w:val="00560C9C"/>
    <w:rsid w:val="00561B49"/>
    <w:rsid w:val="00561CF7"/>
    <w:rsid w:val="00562291"/>
    <w:rsid w:val="00562BB3"/>
    <w:rsid w:val="00563458"/>
    <w:rsid w:val="005634F4"/>
    <w:rsid w:val="005635BA"/>
    <w:rsid w:val="00563719"/>
    <w:rsid w:val="00563B8C"/>
    <w:rsid w:val="00563D33"/>
    <w:rsid w:val="00564395"/>
    <w:rsid w:val="0056457A"/>
    <w:rsid w:val="00564C17"/>
    <w:rsid w:val="00564DF8"/>
    <w:rsid w:val="0056501F"/>
    <w:rsid w:val="0056524E"/>
    <w:rsid w:val="00565521"/>
    <w:rsid w:val="0056557B"/>
    <w:rsid w:val="005657E2"/>
    <w:rsid w:val="005662D7"/>
    <w:rsid w:val="00566465"/>
    <w:rsid w:val="00566527"/>
    <w:rsid w:val="00566AC1"/>
    <w:rsid w:val="00566C6D"/>
    <w:rsid w:val="00567846"/>
    <w:rsid w:val="00570129"/>
    <w:rsid w:val="0057021A"/>
    <w:rsid w:val="00570549"/>
    <w:rsid w:val="005709C5"/>
    <w:rsid w:val="00570D36"/>
    <w:rsid w:val="00570DE4"/>
    <w:rsid w:val="00571930"/>
    <w:rsid w:val="00572028"/>
    <w:rsid w:val="00572443"/>
    <w:rsid w:val="0057255C"/>
    <w:rsid w:val="005727AB"/>
    <w:rsid w:val="00572C0E"/>
    <w:rsid w:val="00572EDB"/>
    <w:rsid w:val="00573272"/>
    <w:rsid w:val="00573F35"/>
    <w:rsid w:val="00574313"/>
    <w:rsid w:val="005749F7"/>
    <w:rsid w:val="005750AC"/>
    <w:rsid w:val="00575535"/>
    <w:rsid w:val="005759D0"/>
    <w:rsid w:val="00575FAC"/>
    <w:rsid w:val="00576E33"/>
    <w:rsid w:val="00576F33"/>
    <w:rsid w:val="00576FEF"/>
    <w:rsid w:val="00577360"/>
    <w:rsid w:val="0058099D"/>
    <w:rsid w:val="005812F6"/>
    <w:rsid w:val="005814B7"/>
    <w:rsid w:val="005814BA"/>
    <w:rsid w:val="005819A9"/>
    <w:rsid w:val="0058204D"/>
    <w:rsid w:val="005835FA"/>
    <w:rsid w:val="005838A4"/>
    <w:rsid w:val="00583C1E"/>
    <w:rsid w:val="00583C41"/>
    <w:rsid w:val="005841C5"/>
    <w:rsid w:val="005849A5"/>
    <w:rsid w:val="005849B3"/>
    <w:rsid w:val="005850A1"/>
    <w:rsid w:val="005854C9"/>
    <w:rsid w:val="00585A89"/>
    <w:rsid w:val="00585BC8"/>
    <w:rsid w:val="00585DDA"/>
    <w:rsid w:val="00585E29"/>
    <w:rsid w:val="005878B9"/>
    <w:rsid w:val="00587F7C"/>
    <w:rsid w:val="00590008"/>
    <w:rsid w:val="00591273"/>
    <w:rsid w:val="00591FFE"/>
    <w:rsid w:val="005925BE"/>
    <w:rsid w:val="005929EB"/>
    <w:rsid w:val="00592E47"/>
    <w:rsid w:val="00593133"/>
    <w:rsid w:val="00593388"/>
    <w:rsid w:val="005935D7"/>
    <w:rsid w:val="00593AC8"/>
    <w:rsid w:val="005946ED"/>
    <w:rsid w:val="005947B8"/>
    <w:rsid w:val="00594C84"/>
    <w:rsid w:val="00594F7B"/>
    <w:rsid w:val="00595252"/>
    <w:rsid w:val="005955BF"/>
    <w:rsid w:val="0059643E"/>
    <w:rsid w:val="00596579"/>
    <w:rsid w:val="005973C9"/>
    <w:rsid w:val="005976A9"/>
    <w:rsid w:val="00597801"/>
    <w:rsid w:val="0059789A"/>
    <w:rsid w:val="00597E05"/>
    <w:rsid w:val="00597F17"/>
    <w:rsid w:val="005A0176"/>
    <w:rsid w:val="005A0B25"/>
    <w:rsid w:val="005A0B29"/>
    <w:rsid w:val="005A0EA1"/>
    <w:rsid w:val="005A102C"/>
    <w:rsid w:val="005A1876"/>
    <w:rsid w:val="005A1F1A"/>
    <w:rsid w:val="005A2276"/>
    <w:rsid w:val="005A2596"/>
    <w:rsid w:val="005A2947"/>
    <w:rsid w:val="005A2BB2"/>
    <w:rsid w:val="005A2BB5"/>
    <w:rsid w:val="005A2BF8"/>
    <w:rsid w:val="005A2CC0"/>
    <w:rsid w:val="005A2DFF"/>
    <w:rsid w:val="005A2F65"/>
    <w:rsid w:val="005A33FD"/>
    <w:rsid w:val="005A342D"/>
    <w:rsid w:val="005A37EA"/>
    <w:rsid w:val="005A4378"/>
    <w:rsid w:val="005A44B9"/>
    <w:rsid w:val="005A486A"/>
    <w:rsid w:val="005A4B76"/>
    <w:rsid w:val="005A4BEE"/>
    <w:rsid w:val="005A4F99"/>
    <w:rsid w:val="005A5450"/>
    <w:rsid w:val="005A5577"/>
    <w:rsid w:val="005A69E3"/>
    <w:rsid w:val="005A7064"/>
    <w:rsid w:val="005A7829"/>
    <w:rsid w:val="005A7D54"/>
    <w:rsid w:val="005B0B9C"/>
    <w:rsid w:val="005B0C0C"/>
    <w:rsid w:val="005B0C0D"/>
    <w:rsid w:val="005B0F1C"/>
    <w:rsid w:val="005B15E3"/>
    <w:rsid w:val="005B2434"/>
    <w:rsid w:val="005B267E"/>
    <w:rsid w:val="005B3705"/>
    <w:rsid w:val="005B43CB"/>
    <w:rsid w:val="005B4A04"/>
    <w:rsid w:val="005B513F"/>
    <w:rsid w:val="005B5348"/>
    <w:rsid w:val="005B5426"/>
    <w:rsid w:val="005B59B9"/>
    <w:rsid w:val="005B5B58"/>
    <w:rsid w:val="005B60E3"/>
    <w:rsid w:val="005B63CA"/>
    <w:rsid w:val="005B6E6B"/>
    <w:rsid w:val="005B7136"/>
    <w:rsid w:val="005B76C1"/>
    <w:rsid w:val="005B7C29"/>
    <w:rsid w:val="005C0685"/>
    <w:rsid w:val="005C070D"/>
    <w:rsid w:val="005C0D59"/>
    <w:rsid w:val="005C0ECD"/>
    <w:rsid w:val="005C100B"/>
    <w:rsid w:val="005C1185"/>
    <w:rsid w:val="005C1C78"/>
    <w:rsid w:val="005C1D2A"/>
    <w:rsid w:val="005C21DF"/>
    <w:rsid w:val="005C283C"/>
    <w:rsid w:val="005C2B8A"/>
    <w:rsid w:val="005C2CAA"/>
    <w:rsid w:val="005C3800"/>
    <w:rsid w:val="005C44B7"/>
    <w:rsid w:val="005C452A"/>
    <w:rsid w:val="005C529E"/>
    <w:rsid w:val="005C52A1"/>
    <w:rsid w:val="005C5B3F"/>
    <w:rsid w:val="005C5E6E"/>
    <w:rsid w:val="005C656A"/>
    <w:rsid w:val="005C660E"/>
    <w:rsid w:val="005C726D"/>
    <w:rsid w:val="005C746E"/>
    <w:rsid w:val="005C75AC"/>
    <w:rsid w:val="005C7D5C"/>
    <w:rsid w:val="005D007B"/>
    <w:rsid w:val="005D06A7"/>
    <w:rsid w:val="005D0810"/>
    <w:rsid w:val="005D094E"/>
    <w:rsid w:val="005D1008"/>
    <w:rsid w:val="005D24AE"/>
    <w:rsid w:val="005D2D6D"/>
    <w:rsid w:val="005D2FE8"/>
    <w:rsid w:val="005D32F2"/>
    <w:rsid w:val="005D372C"/>
    <w:rsid w:val="005D3891"/>
    <w:rsid w:val="005D38E3"/>
    <w:rsid w:val="005D3A6C"/>
    <w:rsid w:val="005D43CE"/>
    <w:rsid w:val="005D4BC0"/>
    <w:rsid w:val="005D505A"/>
    <w:rsid w:val="005D5210"/>
    <w:rsid w:val="005D555C"/>
    <w:rsid w:val="005D5CCE"/>
    <w:rsid w:val="005D6D6F"/>
    <w:rsid w:val="005D7492"/>
    <w:rsid w:val="005D7757"/>
    <w:rsid w:val="005D77E7"/>
    <w:rsid w:val="005D7810"/>
    <w:rsid w:val="005D7830"/>
    <w:rsid w:val="005D7DA7"/>
    <w:rsid w:val="005E0507"/>
    <w:rsid w:val="005E0510"/>
    <w:rsid w:val="005E054B"/>
    <w:rsid w:val="005E0926"/>
    <w:rsid w:val="005E162F"/>
    <w:rsid w:val="005E1AB5"/>
    <w:rsid w:val="005E2107"/>
    <w:rsid w:val="005E2D86"/>
    <w:rsid w:val="005E35CC"/>
    <w:rsid w:val="005E3783"/>
    <w:rsid w:val="005E3F91"/>
    <w:rsid w:val="005E53FC"/>
    <w:rsid w:val="005E560C"/>
    <w:rsid w:val="005E60E3"/>
    <w:rsid w:val="005E62CD"/>
    <w:rsid w:val="005E6371"/>
    <w:rsid w:val="005E6682"/>
    <w:rsid w:val="005E6767"/>
    <w:rsid w:val="005E6780"/>
    <w:rsid w:val="005E67C7"/>
    <w:rsid w:val="005E6CF3"/>
    <w:rsid w:val="005E6F5B"/>
    <w:rsid w:val="005E7519"/>
    <w:rsid w:val="005E79B8"/>
    <w:rsid w:val="005E7A7E"/>
    <w:rsid w:val="005E7B6B"/>
    <w:rsid w:val="005E7FE6"/>
    <w:rsid w:val="005F0682"/>
    <w:rsid w:val="005F06BB"/>
    <w:rsid w:val="005F09BB"/>
    <w:rsid w:val="005F0B95"/>
    <w:rsid w:val="005F1594"/>
    <w:rsid w:val="005F19D0"/>
    <w:rsid w:val="005F1A7F"/>
    <w:rsid w:val="005F1F14"/>
    <w:rsid w:val="005F205D"/>
    <w:rsid w:val="005F2151"/>
    <w:rsid w:val="005F2903"/>
    <w:rsid w:val="005F2D24"/>
    <w:rsid w:val="005F2DC3"/>
    <w:rsid w:val="005F2EE3"/>
    <w:rsid w:val="005F3147"/>
    <w:rsid w:val="005F4050"/>
    <w:rsid w:val="005F493C"/>
    <w:rsid w:val="005F497B"/>
    <w:rsid w:val="005F4DCE"/>
    <w:rsid w:val="005F5B54"/>
    <w:rsid w:val="005F6876"/>
    <w:rsid w:val="005F6902"/>
    <w:rsid w:val="005F6DD3"/>
    <w:rsid w:val="005F6E9C"/>
    <w:rsid w:val="005F7317"/>
    <w:rsid w:val="005F76AF"/>
    <w:rsid w:val="005F76B2"/>
    <w:rsid w:val="006005BE"/>
    <w:rsid w:val="006007A6"/>
    <w:rsid w:val="00601610"/>
    <w:rsid w:val="0060171D"/>
    <w:rsid w:val="006018A7"/>
    <w:rsid w:val="006021B7"/>
    <w:rsid w:val="006021D4"/>
    <w:rsid w:val="0060253C"/>
    <w:rsid w:val="006028B9"/>
    <w:rsid w:val="00602A00"/>
    <w:rsid w:val="00602C05"/>
    <w:rsid w:val="00602CA1"/>
    <w:rsid w:val="0060338E"/>
    <w:rsid w:val="006033FF"/>
    <w:rsid w:val="00603DD1"/>
    <w:rsid w:val="00604352"/>
    <w:rsid w:val="00604408"/>
    <w:rsid w:val="006045D7"/>
    <w:rsid w:val="00604831"/>
    <w:rsid w:val="00604AC9"/>
    <w:rsid w:val="00604C81"/>
    <w:rsid w:val="00604FD5"/>
    <w:rsid w:val="0060503C"/>
    <w:rsid w:val="0060534B"/>
    <w:rsid w:val="006062BB"/>
    <w:rsid w:val="006065FE"/>
    <w:rsid w:val="006067BF"/>
    <w:rsid w:val="00606C81"/>
    <w:rsid w:val="00607309"/>
    <w:rsid w:val="00610113"/>
    <w:rsid w:val="006104F4"/>
    <w:rsid w:val="00610CA4"/>
    <w:rsid w:val="00610FF1"/>
    <w:rsid w:val="0061122E"/>
    <w:rsid w:val="006114C5"/>
    <w:rsid w:val="00611737"/>
    <w:rsid w:val="00611D63"/>
    <w:rsid w:val="006123BE"/>
    <w:rsid w:val="006123D5"/>
    <w:rsid w:val="00613211"/>
    <w:rsid w:val="00613273"/>
    <w:rsid w:val="006138FB"/>
    <w:rsid w:val="00613CAE"/>
    <w:rsid w:val="00614B27"/>
    <w:rsid w:val="00614C74"/>
    <w:rsid w:val="006151DC"/>
    <w:rsid w:val="00615E54"/>
    <w:rsid w:val="0061646D"/>
    <w:rsid w:val="00616F2F"/>
    <w:rsid w:val="0061703A"/>
    <w:rsid w:val="006173CE"/>
    <w:rsid w:val="0061757D"/>
    <w:rsid w:val="00617B30"/>
    <w:rsid w:val="00620E56"/>
    <w:rsid w:val="00620F11"/>
    <w:rsid w:val="006213D1"/>
    <w:rsid w:val="006216E6"/>
    <w:rsid w:val="00621C7F"/>
    <w:rsid w:val="00621E60"/>
    <w:rsid w:val="00621F18"/>
    <w:rsid w:val="00622182"/>
    <w:rsid w:val="00622314"/>
    <w:rsid w:val="006225F0"/>
    <w:rsid w:val="00622C90"/>
    <w:rsid w:val="00622EC3"/>
    <w:rsid w:val="00622FEA"/>
    <w:rsid w:val="00623AC2"/>
    <w:rsid w:val="00623FF8"/>
    <w:rsid w:val="0062424E"/>
    <w:rsid w:val="006248DF"/>
    <w:rsid w:val="006252A3"/>
    <w:rsid w:val="006254AB"/>
    <w:rsid w:val="00625833"/>
    <w:rsid w:val="00625AAF"/>
    <w:rsid w:val="00626921"/>
    <w:rsid w:val="006272EC"/>
    <w:rsid w:val="0062730D"/>
    <w:rsid w:val="00627345"/>
    <w:rsid w:val="00630092"/>
    <w:rsid w:val="006304E2"/>
    <w:rsid w:val="006307C3"/>
    <w:rsid w:val="00630F47"/>
    <w:rsid w:val="00630FBC"/>
    <w:rsid w:val="00631003"/>
    <w:rsid w:val="00631552"/>
    <w:rsid w:val="00631B5E"/>
    <w:rsid w:val="006324A9"/>
    <w:rsid w:val="006324F6"/>
    <w:rsid w:val="006333B2"/>
    <w:rsid w:val="00633D2E"/>
    <w:rsid w:val="00634010"/>
    <w:rsid w:val="006343D1"/>
    <w:rsid w:val="006345C7"/>
    <w:rsid w:val="00634A0E"/>
    <w:rsid w:val="00634D37"/>
    <w:rsid w:val="00634DAA"/>
    <w:rsid w:val="00635122"/>
    <w:rsid w:val="00635130"/>
    <w:rsid w:val="00635A49"/>
    <w:rsid w:val="0063614D"/>
    <w:rsid w:val="00636523"/>
    <w:rsid w:val="0063661D"/>
    <w:rsid w:val="00636638"/>
    <w:rsid w:val="00636982"/>
    <w:rsid w:val="00637484"/>
    <w:rsid w:val="00637716"/>
    <w:rsid w:val="00637871"/>
    <w:rsid w:val="0064010B"/>
    <w:rsid w:val="006405D5"/>
    <w:rsid w:val="00640877"/>
    <w:rsid w:val="0064104D"/>
    <w:rsid w:val="0064139A"/>
    <w:rsid w:val="006414CD"/>
    <w:rsid w:val="006415E7"/>
    <w:rsid w:val="006419A8"/>
    <w:rsid w:val="00641A87"/>
    <w:rsid w:val="006421BB"/>
    <w:rsid w:val="00642217"/>
    <w:rsid w:val="006424FA"/>
    <w:rsid w:val="00642D5D"/>
    <w:rsid w:val="0064305D"/>
    <w:rsid w:val="00643892"/>
    <w:rsid w:val="006440B3"/>
    <w:rsid w:val="006440EF"/>
    <w:rsid w:val="0064446F"/>
    <w:rsid w:val="006444DD"/>
    <w:rsid w:val="00644609"/>
    <w:rsid w:val="0064475C"/>
    <w:rsid w:val="0064497D"/>
    <w:rsid w:val="00644B99"/>
    <w:rsid w:val="00644DB4"/>
    <w:rsid w:val="00644DD5"/>
    <w:rsid w:val="00644E15"/>
    <w:rsid w:val="006453C7"/>
    <w:rsid w:val="00646471"/>
    <w:rsid w:val="00646909"/>
    <w:rsid w:val="00646FE5"/>
    <w:rsid w:val="006470D2"/>
    <w:rsid w:val="006471C1"/>
    <w:rsid w:val="00647543"/>
    <w:rsid w:val="00647547"/>
    <w:rsid w:val="006475DF"/>
    <w:rsid w:val="006476E0"/>
    <w:rsid w:val="00647D1B"/>
    <w:rsid w:val="00647F95"/>
    <w:rsid w:val="0065056C"/>
    <w:rsid w:val="006506E5"/>
    <w:rsid w:val="00651252"/>
    <w:rsid w:val="00651410"/>
    <w:rsid w:val="00651FE6"/>
    <w:rsid w:val="00652039"/>
    <w:rsid w:val="006523AF"/>
    <w:rsid w:val="006528C7"/>
    <w:rsid w:val="006529A9"/>
    <w:rsid w:val="00652B3A"/>
    <w:rsid w:val="00652C8F"/>
    <w:rsid w:val="00652EEB"/>
    <w:rsid w:val="00654AAE"/>
    <w:rsid w:val="00654BF1"/>
    <w:rsid w:val="00655155"/>
    <w:rsid w:val="00655232"/>
    <w:rsid w:val="006556E5"/>
    <w:rsid w:val="006558A7"/>
    <w:rsid w:val="0065627A"/>
    <w:rsid w:val="00656EBC"/>
    <w:rsid w:val="00657569"/>
    <w:rsid w:val="0065768F"/>
    <w:rsid w:val="0065793C"/>
    <w:rsid w:val="00657FAD"/>
    <w:rsid w:val="00660143"/>
    <w:rsid w:val="006604D1"/>
    <w:rsid w:val="0066053C"/>
    <w:rsid w:val="006612A8"/>
    <w:rsid w:val="00661B78"/>
    <w:rsid w:val="00662176"/>
    <w:rsid w:val="006621DA"/>
    <w:rsid w:val="006624A5"/>
    <w:rsid w:val="00662996"/>
    <w:rsid w:val="006632A0"/>
    <w:rsid w:val="0066330E"/>
    <w:rsid w:val="00663480"/>
    <w:rsid w:val="00663A8F"/>
    <w:rsid w:val="00663F8C"/>
    <w:rsid w:val="006640E2"/>
    <w:rsid w:val="0066420A"/>
    <w:rsid w:val="00664524"/>
    <w:rsid w:val="006650B0"/>
    <w:rsid w:val="00665544"/>
    <w:rsid w:val="00665654"/>
    <w:rsid w:val="00665C17"/>
    <w:rsid w:val="00665C28"/>
    <w:rsid w:val="00666359"/>
    <w:rsid w:val="00667388"/>
    <w:rsid w:val="0066773B"/>
    <w:rsid w:val="00667849"/>
    <w:rsid w:val="00667D15"/>
    <w:rsid w:val="0067038A"/>
    <w:rsid w:val="006703CD"/>
    <w:rsid w:val="00670C08"/>
    <w:rsid w:val="00670D94"/>
    <w:rsid w:val="006716B1"/>
    <w:rsid w:val="0067192D"/>
    <w:rsid w:val="00671A20"/>
    <w:rsid w:val="00671B24"/>
    <w:rsid w:val="00671C06"/>
    <w:rsid w:val="00671CBE"/>
    <w:rsid w:val="00672102"/>
    <w:rsid w:val="006721A6"/>
    <w:rsid w:val="00672291"/>
    <w:rsid w:val="00672343"/>
    <w:rsid w:val="00672771"/>
    <w:rsid w:val="0067298E"/>
    <w:rsid w:val="00672B85"/>
    <w:rsid w:val="00672F34"/>
    <w:rsid w:val="00673039"/>
    <w:rsid w:val="00673174"/>
    <w:rsid w:val="0067321B"/>
    <w:rsid w:val="006734E4"/>
    <w:rsid w:val="00673A9A"/>
    <w:rsid w:val="00673BF2"/>
    <w:rsid w:val="00673E2D"/>
    <w:rsid w:val="00674305"/>
    <w:rsid w:val="00674403"/>
    <w:rsid w:val="00674608"/>
    <w:rsid w:val="006746AB"/>
    <w:rsid w:val="0067477E"/>
    <w:rsid w:val="006748FB"/>
    <w:rsid w:val="00674A22"/>
    <w:rsid w:val="00674A9F"/>
    <w:rsid w:val="00674C13"/>
    <w:rsid w:val="0067502A"/>
    <w:rsid w:val="00676410"/>
    <w:rsid w:val="0067688B"/>
    <w:rsid w:val="006779F5"/>
    <w:rsid w:val="00680288"/>
    <w:rsid w:val="006805D9"/>
    <w:rsid w:val="0068060C"/>
    <w:rsid w:val="00680AF0"/>
    <w:rsid w:val="00680E21"/>
    <w:rsid w:val="00680FF4"/>
    <w:rsid w:val="006813FA"/>
    <w:rsid w:val="00681609"/>
    <w:rsid w:val="00681674"/>
    <w:rsid w:val="00682572"/>
    <w:rsid w:val="00682C0E"/>
    <w:rsid w:val="00682D1A"/>
    <w:rsid w:val="0068312A"/>
    <w:rsid w:val="00683373"/>
    <w:rsid w:val="006836EF"/>
    <w:rsid w:val="0068407C"/>
    <w:rsid w:val="00684230"/>
    <w:rsid w:val="0068487F"/>
    <w:rsid w:val="006849D7"/>
    <w:rsid w:val="00684C26"/>
    <w:rsid w:val="0068509A"/>
    <w:rsid w:val="00685166"/>
    <w:rsid w:val="00685376"/>
    <w:rsid w:val="006856F5"/>
    <w:rsid w:val="00685A87"/>
    <w:rsid w:val="0068653C"/>
    <w:rsid w:val="006868D9"/>
    <w:rsid w:val="0068694F"/>
    <w:rsid w:val="00686D7D"/>
    <w:rsid w:val="00687806"/>
    <w:rsid w:val="00687C1B"/>
    <w:rsid w:val="00687F69"/>
    <w:rsid w:val="00690149"/>
    <w:rsid w:val="006903A2"/>
    <w:rsid w:val="00690426"/>
    <w:rsid w:val="006905C6"/>
    <w:rsid w:val="0069141C"/>
    <w:rsid w:val="00691A7F"/>
    <w:rsid w:val="00691E6E"/>
    <w:rsid w:val="00691FE9"/>
    <w:rsid w:val="00692108"/>
    <w:rsid w:val="0069220D"/>
    <w:rsid w:val="006922AB"/>
    <w:rsid w:val="00692597"/>
    <w:rsid w:val="00692775"/>
    <w:rsid w:val="00692843"/>
    <w:rsid w:val="00692966"/>
    <w:rsid w:val="006929BF"/>
    <w:rsid w:val="00692A73"/>
    <w:rsid w:val="00692C26"/>
    <w:rsid w:val="006944F9"/>
    <w:rsid w:val="00694720"/>
    <w:rsid w:val="006949EB"/>
    <w:rsid w:val="00694FAC"/>
    <w:rsid w:val="00694FDD"/>
    <w:rsid w:val="00695C77"/>
    <w:rsid w:val="0069608F"/>
    <w:rsid w:val="00696454"/>
    <w:rsid w:val="00696F4B"/>
    <w:rsid w:val="006970AA"/>
    <w:rsid w:val="006A01DA"/>
    <w:rsid w:val="006A0C84"/>
    <w:rsid w:val="006A0C91"/>
    <w:rsid w:val="006A0CDC"/>
    <w:rsid w:val="006A0CF7"/>
    <w:rsid w:val="006A0E09"/>
    <w:rsid w:val="006A0F0F"/>
    <w:rsid w:val="006A0F1B"/>
    <w:rsid w:val="006A146E"/>
    <w:rsid w:val="006A155F"/>
    <w:rsid w:val="006A1778"/>
    <w:rsid w:val="006A181C"/>
    <w:rsid w:val="006A1DAC"/>
    <w:rsid w:val="006A1E33"/>
    <w:rsid w:val="006A2586"/>
    <w:rsid w:val="006A2DAE"/>
    <w:rsid w:val="006A3121"/>
    <w:rsid w:val="006A3302"/>
    <w:rsid w:val="006A3BFC"/>
    <w:rsid w:val="006A44DB"/>
    <w:rsid w:val="006A4EC4"/>
    <w:rsid w:val="006A528E"/>
    <w:rsid w:val="006A52DD"/>
    <w:rsid w:val="006A7140"/>
    <w:rsid w:val="006A71E5"/>
    <w:rsid w:val="006A77FB"/>
    <w:rsid w:val="006A7F5E"/>
    <w:rsid w:val="006B0130"/>
    <w:rsid w:val="006B0612"/>
    <w:rsid w:val="006B097E"/>
    <w:rsid w:val="006B0BF3"/>
    <w:rsid w:val="006B0EB6"/>
    <w:rsid w:val="006B0F44"/>
    <w:rsid w:val="006B1822"/>
    <w:rsid w:val="006B182C"/>
    <w:rsid w:val="006B22E4"/>
    <w:rsid w:val="006B29AE"/>
    <w:rsid w:val="006B31AA"/>
    <w:rsid w:val="006B33C0"/>
    <w:rsid w:val="006B3D48"/>
    <w:rsid w:val="006B4878"/>
    <w:rsid w:val="006B496C"/>
    <w:rsid w:val="006B4BB6"/>
    <w:rsid w:val="006B572C"/>
    <w:rsid w:val="006B581B"/>
    <w:rsid w:val="006B6595"/>
    <w:rsid w:val="006B6972"/>
    <w:rsid w:val="006B6AF2"/>
    <w:rsid w:val="006B6D2B"/>
    <w:rsid w:val="006B6DC1"/>
    <w:rsid w:val="006B6E5D"/>
    <w:rsid w:val="006B7147"/>
    <w:rsid w:val="006B7454"/>
    <w:rsid w:val="006C00DA"/>
    <w:rsid w:val="006C01F9"/>
    <w:rsid w:val="006C0476"/>
    <w:rsid w:val="006C0A9A"/>
    <w:rsid w:val="006C0AEC"/>
    <w:rsid w:val="006C1A81"/>
    <w:rsid w:val="006C1AB4"/>
    <w:rsid w:val="006C1FE2"/>
    <w:rsid w:val="006C20BB"/>
    <w:rsid w:val="006C27BE"/>
    <w:rsid w:val="006C2903"/>
    <w:rsid w:val="006C2F2B"/>
    <w:rsid w:val="006C328F"/>
    <w:rsid w:val="006C46CA"/>
    <w:rsid w:val="006C4A48"/>
    <w:rsid w:val="006C4D6D"/>
    <w:rsid w:val="006C5678"/>
    <w:rsid w:val="006C58C0"/>
    <w:rsid w:val="006C5ABC"/>
    <w:rsid w:val="006C5C14"/>
    <w:rsid w:val="006C619A"/>
    <w:rsid w:val="006C67F8"/>
    <w:rsid w:val="006C6905"/>
    <w:rsid w:val="006C6B46"/>
    <w:rsid w:val="006C7582"/>
    <w:rsid w:val="006C7997"/>
    <w:rsid w:val="006C7D4F"/>
    <w:rsid w:val="006D0567"/>
    <w:rsid w:val="006D0A70"/>
    <w:rsid w:val="006D18DC"/>
    <w:rsid w:val="006D1B96"/>
    <w:rsid w:val="006D1FF8"/>
    <w:rsid w:val="006D241C"/>
    <w:rsid w:val="006D2DD4"/>
    <w:rsid w:val="006D4C97"/>
    <w:rsid w:val="006D520F"/>
    <w:rsid w:val="006D5765"/>
    <w:rsid w:val="006D58BF"/>
    <w:rsid w:val="006D5A26"/>
    <w:rsid w:val="006D6300"/>
    <w:rsid w:val="006D719E"/>
    <w:rsid w:val="006D729C"/>
    <w:rsid w:val="006D74C1"/>
    <w:rsid w:val="006D78B2"/>
    <w:rsid w:val="006D7C70"/>
    <w:rsid w:val="006D7D33"/>
    <w:rsid w:val="006E0065"/>
    <w:rsid w:val="006E0688"/>
    <w:rsid w:val="006E0820"/>
    <w:rsid w:val="006E0D0B"/>
    <w:rsid w:val="006E1500"/>
    <w:rsid w:val="006E26CB"/>
    <w:rsid w:val="006E2BAF"/>
    <w:rsid w:val="006E3449"/>
    <w:rsid w:val="006E3E28"/>
    <w:rsid w:val="006E42B5"/>
    <w:rsid w:val="006E4B2C"/>
    <w:rsid w:val="006E62A4"/>
    <w:rsid w:val="006E64E9"/>
    <w:rsid w:val="006E66B2"/>
    <w:rsid w:val="006E68F3"/>
    <w:rsid w:val="006E6F8B"/>
    <w:rsid w:val="006E7008"/>
    <w:rsid w:val="006E726C"/>
    <w:rsid w:val="006E73CE"/>
    <w:rsid w:val="006E74C2"/>
    <w:rsid w:val="006E76E4"/>
    <w:rsid w:val="006E7797"/>
    <w:rsid w:val="006E7998"/>
    <w:rsid w:val="006F00CD"/>
    <w:rsid w:val="006F011B"/>
    <w:rsid w:val="006F03D9"/>
    <w:rsid w:val="006F0768"/>
    <w:rsid w:val="006F0F62"/>
    <w:rsid w:val="006F10E3"/>
    <w:rsid w:val="006F110B"/>
    <w:rsid w:val="006F1897"/>
    <w:rsid w:val="006F1CB2"/>
    <w:rsid w:val="006F21D7"/>
    <w:rsid w:val="006F27D8"/>
    <w:rsid w:val="006F3C15"/>
    <w:rsid w:val="006F4220"/>
    <w:rsid w:val="006F42CD"/>
    <w:rsid w:val="006F4CD4"/>
    <w:rsid w:val="006F4D8F"/>
    <w:rsid w:val="006F553D"/>
    <w:rsid w:val="006F56A0"/>
    <w:rsid w:val="006F5D95"/>
    <w:rsid w:val="006F6513"/>
    <w:rsid w:val="006F6AB1"/>
    <w:rsid w:val="006F6E0A"/>
    <w:rsid w:val="006F70D5"/>
    <w:rsid w:val="006F7D76"/>
    <w:rsid w:val="006F7F3E"/>
    <w:rsid w:val="007001A3"/>
    <w:rsid w:val="00700455"/>
    <w:rsid w:val="00700726"/>
    <w:rsid w:val="00700998"/>
    <w:rsid w:val="00700BB3"/>
    <w:rsid w:val="00700E66"/>
    <w:rsid w:val="00701911"/>
    <w:rsid w:val="00701C38"/>
    <w:rsid w:val="00702618"/>
    <w:rsid w:val="007029C1"/>
    <w:rsid w:val="00702D83"/>
    <w:rsid w:val="00702F89"/>
    <w:rsid w:val="0070355D"/>
    <w:rsid w:val="0070359F"/>
    <w:rsid w:val="00703B62"/>
    <w:rsid w:val="00703C37"/>
    <w:rsid w:val="00703D11"/>
    <w:rsid w:val="00703FAE"/>
    <w:rsid w:val="007046DB"/>
    <w:rsid w:val="00704C9C"/>
    <w:rsid w:val="00705186"/>
    <w:rsid w:val="00705497"/>
    <w:rsid w:val="00705A6B"/>
    <w:rsid w:val="0070652B"/>
    <w:rsid w:val="007066C2"/>
    <w:rsid w:val="007066EF"/>
    <w:rsid w:val="00706789"/>
    <w:rsid w:val="00706C79"/>
    <w:rsid w:val="00706CD6"/>
    <w:rsid w:val="00707243"/>
    <w:rsid w:val="007074D7"/>
    <w:rsid w:val="00707623"/>
    <w:rsid w:val="007105E9"/>
    <w:rsid w:val="00710A88"/>
    <w:rsid w:val="0071100D"/>
    <w:rsid w:val="00711CED"/>
    <w:rsid w:val="00711D59"/>
    <w:rsid w:val="00711E46"/>
    <w:rsid w:val="007121DE"/>
    <w:rsid w:val="00712402"/>
    <w:rsid w:val="00712519"/>
    <w:rsid w:val="00712E98"/>
    <w:rsid w:val="00713006"/>
    <w:rsid w:val="007130A0"/>
    <w:rsid w:val="0071333D"/>
    <w:rsid w:val="00713507"/>
    <w:rsid w:val="00713C61"/>
    <w:rsid w:val="00713E0F"/>
    <w:rsid w:val="0071463E"/>
    <w:rsid w:val="00715434"/>
    <w:rsid w:val="00715470"/>
    <w:rsid w:val="00715BD1"/>
    <w:rsid w:val="00715D72"/>
    <w:rsid w:val="00715ED9"/>
    <w:rsid w:val="00716B5A"/>
    <w:rsid w:val="00716DF9"/>
    <w:rsid w:val="00716E70"/>
    <w:rsid w:val="007173BD"/>
    <w:rsid w:val="00717654"/>
    <w:rsid w:val="007176AA"/>
    <w:rsid w:val="00717A9B"/>
    <w:rsid w:val="00720558"/>
    <w:rsid w:val="00720A00"/>
    <w:rsid w:val="007212CA"/>
    <w:rsid w:val="00721581"/>
    <w:rsid w:val="00721C21"/>
    <w:rsid w:val="00721C62"/>
    <w:rsid w:val="00722992"/>
    <w:rsid w:val="00722F9F"/>
    <w:rsid w:val="00723237"/>
    <w:rsid w:val="0072330C"/>
    <w:rsid w:val="00723734"/>
    <w:rsid w:val="007238C0"/>
    <w:rsid w:val="00723D82"/>
    <w:rsid w:val="00723EC8"/>
    <w:rsid w:val="00723F31"/>
    <w:rsid w:val="0072428D"/>
    <w:rsid w:val="00724514"/>
    <w:rsid w:val="007245D1"/>
    <w:rsid w:val="007248D1"/>
    <w:rsid w:val="00724E37"/>
    <w:rsid w:val="007255C2"/>
    <w:rsid w:val="0072583C"/>
    <w:rsid w:val="00725AEF"/>
    <w:rsid w:val="00725CEF"/>
    <w:rsid w:val="00725FC9"/>
    <w:rsid w:val="0072622B"/>
    <w:rsid w:val="00726944"/>
    <w:rsid w:val="00726AA0"/>
    <w:rsid w:val="00726B55"/>
    <w:rsid w:val="00726CCD"/>
    <w:rsid w:val="00726EA1"/>
    <w:rsid w:val="00726F0B"/>
    <w:rsid w:val="007274BE"/>
    <w:rsid w:val="007279A3"/>
    <w:rsid w:val="00727C0F"/>
    <w:rsid w:val="00730621"/>
    <w:rsid w:val="00730C4D"/>
    <w:rsid w:val="00731850"/>
    <w:rsid w:val="007318E3"/>
    <w:rsid w:val="00731ACE"/>
    <w:rsid w:val="00731EB8"/>
    <w:rsid w:val="0073240B"/>
    <w:rsid w:val="0073261E"/>
    <w:rsid w:val="007327C0"/>
    <w:rsid w:val="00732A42"/>
    <w:rsid w:val="00732A68"/>
    <w:rsid w:val="00733424"/>
    <w:rsid w:val="007337E2"/>
    <w:rsid w:val="00733D18"/>
    <w:rsid w:val="007344C9"/>
    <w:rsid w:val="007346BD"/>
    <w:rsid w:val="007358A2"/>
    <w:rsid w:val="007358F7"/>
    <w:rsid w:val="0073598C"/>
    <w:rsid w:val="00736352"/>
    <w:rsid w:val="007363AA"/>
    <w:rsid w:val="00736761"/>
    <w:rsid w:val="007368D4"/>
    <w:rsid w:val="007368E9"/>
    <w:rsid w:val="00736CF8"/>
    <w:rsid w:val="00737272"/>
    <w:rsid w:val="0073732A"/>
    <w:rsid w:val="00740984"/>
    <w:rsid w:val="00740DFD"/>
    <w:rsid w:val="0074180D"/>
    <w:rsid w:val="007427A6"/>
    <w:rsid w:val="00742DE6"/>
    <w:rsid w:val="00742E1F"/>
    <w:rsid w:val="00743469"/>
    <w:rsid w:val="007435E7"/>
    <w:rsid w:val="007437D7"/>
    <w:rsid w:val="0074382F"/>
    <w:rsid w:val="00743C07"/>
    <w:rsid w:val="00744432"/>
    <w:rsid w:val="00744736"/>
    <w:rsid w:val="00744FB8"/>
    <w:rsid w:val="00745516"/>
    <w:rsid w:val="007457D3"/>
    <w:rsid w:val="00745EBA"/>
    <w:rsid w:val="0074604A"/>
    <w:rsid w:val="007461BB"/>
    <w:rsid w:val="0074652E"/>
    <w:rsid w:val="007474B9"/>
    <w:rsid w:val="007478F5"/>
    <w:rsid w:val="00747A79"/>
    <w:rsid w:val="00747C95"/>
    <w:rsid w:val="00747D9C"/>
    <w:rsid w:val="00750176"/>
    <w:rsid w:val="0075043F"/>
    <w:rsid w:val="00750521"/>
    <w:rsid w:val="007505D2"/>
    <w:rsid w:val="0075081F"/>
    <w:rsid w:val="00750EF4"/>
    <w:rsid w:val="00750F24"/>
    <w:rsid w:val="00751911"/>
    <w:rsid w:val="00752300"/>
    <w:rsid w:val="00752606"/>
    <w:rsid w:val="007526D1"/>
    <w:rsid w:val="00753384"/>
    <w:rsid w:val="0075398A"/>
    <w:rsid w:val="00753C6C"/>
    <w:rsid w:val="00753F98"/>
    <w:rsid w:val="007543E0"/>
    <w:rsid w:val="00754662"/>
    <w:rsid w:val="00755367"/>
    <w:rsid w:val="00755387"/>
    <w:rsid w:val="0075551B"/>
    <w:rsid w:val="00755AEA"/>
    <w:rsid w:val="00755C28"/>
    <w:rsid w:val="007560A7"/>
    <w:rsid w:val="007565AB"/>
    <w:rsid w:val="007565FC"/>
    <w:rsid w:val="00756D11"/>
    <w:rsid w:val="00757DBA"/>
    <w:rsid w:val="00757DEB"/>
    <w:rsid w:val="0076010E"/>
    <w:rsid w:val="00760E1B"/>
    <w:rsid w:val="00760E3A"/>
    <w:rsid w:val="007613F7"/>
    <w:rsid w:val="0076149F"/>
    <w:rsid w:val="007615DB"/>
    <w:rsid w:val="007618ED"/>
    <w:rsid w:val="00761933"/>
    <w:rsid w:val="00761958"/>
    <w:rsid w:val="00761D8D"/>
    <w:rsid w:val="00761ECB"/>
    <w:rsid w:val="00762210"/>
    <w:rsid w:val="00762264"/>
    <w:rsid w:val="007626D1"/>
    <w:rsid w:val="00762D0C"/>
    <w:rsid w:val="0076523E"/>
    <w:rsid w:val="00765465"/>
    <w:rsid w:val="00765B36"/>
    <w:rsid w:val="00765BA0"/>
    <w:rsid w:val="00766B71"/>
    <w:rsid w:val="00766E55"/>
    <w:rsid w:val="00766EA7"/>
    <w:rsid w:val="00766EC3"/>
    <w:rsid w:val="00767138"/>
    <w:rsid w:val="007676EB"/>
    <w:rsid w:val="00767FA3"/>
    <w:rsid w:val="00770300"/>
    <w:rsid w:val="0077043C"/>
    <w:rsid w:val="00770CE7"/>
    <w:rsid w:val="00770DEF"/>
    <w:rsid w:val="00770EF4"/>
    <w:rsid w:val="00771196"/>
    <w:rsid w:val="00771AC4"/>
    <w:rsid w:val="00771F26"/>
    <w:rsid w:val="00772002"/>
    <w:rsid w:val="00772074"/>
    <w:rsid w:val="0077250D"/>
    <w:rsid w:val="00772599"/>
    <w:rsid w:val="007726E5"/>
    <w:rsid w:val="00772B75"/>
    <w:rsid w:val="00772BB4"/>
    <w:rsid w:val="00773342"/>
    <w:rsid w:val="007738A9"/>
    <w:rsid w:val="00773F67"/>
    <w:rsid w:val="007741F4"/>
    <w:rsid w:val="0077440D"/>
    <w:rsid w:val="00774574"/>
    <w:rsid w:val="00774A4B"/>
    <w:rsid w:val="0077534A"/>
    <w:rsid w:val="0077549A"/>
    <w:rsid w:val="0077581D"/>
    <w:rsid w:val="007807ED"/>
    <w:rsid w:val="00780CB2"/>
    <w:rsid w:val="00780FFA"/>
    <w:rsid w:val="00781452"/>
    <w:rsid w:val="00781602"/>
    <w:rsid w:val="00781C1C"/>
    <w:rsid w:val="007825BD"/>
    <w:rsid w:val="00782861"/>
    <w:rsid w:val="007835BB"/>
    <w:rsid w:val="00783D2F"/>
    <w:rsid w:val="00783DED"/>
    <w:rsid w:val="007845CA"/>
    <w:rsid w:val="00784796"/>
    <w:rsid w:val="00784813"/>
    <w:rsid w:val="00784862"/>
    <w:rsid w:val="007855D4"/>
    <w:rsid w:val="007856B1"/>
    <w:rsid w:val="00786129"/>
    <w:rsid w:val="007861BF"/>
    <w:rsid w:val="00786C1C"/>
    <w:rsid w:val="0078705B"/>
    <w:rsid w:val="007872FD"/>
    <w:rsid w:val="00787811"/>
    <w:rsid w:val="0079005E"/>
    <w:rsid w:val="007901F6"/>
    <w:rsid w:val="00790550"/>
    <w:rsid w:val="00790A1E"/>
    <w:rsid w:val="00790CEF"/>
    <w:rsid w:val="00790E4C"/>
    <w:rsid w:val="0079151D"/>
    <w:rsid w:val="007915EE"/>
    <w:rsid w:val="00791AA6"/>
    <w:rsid w:val="00791D3C"/>
    <w:rsid w:val="00792119"/>
    <w:rsid w:val="007924C5"/>
    <w:rsid w:val="00792F9F"/>
    <w:rsid w:val="00793293"/>
    <w:rsid w:val="007941C4"/>
    <w:rsid w:val="00794389"/>
    <w:rsid w:val="00794DB3"/>
    <w:rsid w:val="00795148"/>
    <w:rsid w:val="00795540"/>
    <w:rsid w:val="0079581C"/>
    <w:rsid w:val="0079590F"/>
    <w:rsid w:val="00795A1A"/>
    <w:rsid w:val="00795AF0"/>
    <w:rsid w:val="00795E6B"/>
    <w:rsid w:val="007961E3"/>
    <w:rsid w:val="00796718"/>
    <w:rsid w:val="00796A6E"/>
    <w:rsid w:val="00796B76"/>
    <w:rsid w:val="0079793B"/>
    <w:rsid w:val="00797ACA"/>
    <w:rsid w:val="00797FBA"/>
    <w:rsid w:val="007A006A"/>
    <w:rsid w:val="007A024E"/>
    <w:rsid w:val="007A035D"/>
    <w:rsid w:val="007A0CDC"/>
    <w:rsid w:val="007A11DE"/>
    <w:rsid w:val="007A158E"/>
    <w:rsid w:val="007A1D44"/>
    <w:rsid w:val="007A1D4F"/>
    <w:rsid w:val="007A229C"/>
    <w:rsid w:val="007A301F"/>
    <w:rsid w:val="007A3553"/>
    <w:rsid w:val="007A3748"/>
    <w:rsid w:val="007A3E6B"/>
    <w:rsid w:val="007A439A"/>
    <w:rsid w:val="007A4A78"/>
    <w:rsid w:val="007A4AC3"/>
    <w:rsid w:val="007A4AE5"/>
    <w:rsid w:val="007A4B6B"/>
    <w:rsid w:val="007A4DC6"/>
    <w:rsid w:val="007A4F85"/>
    <w:rsid w:val="007A56B4"/>
    <w:rsid w:val="007A5745"/>
    <w:rsid w:val="007A5F23"/>
    <w:rsid w:val="007A6D06"/>
    <w:rsid w:val="007B0091"/>
    <w:rsid w:val="007B0546"/>
    <w:rsid w:val="007B10A6"/>
    <w:rsid w:val="007B31CF"/>
    <w:rsid w:val="007B341B"/>
    <w:rsid w:val="007B367C"/>
    <w:rsid w:val="007B453F"/>
    <w:rsid w:val="007B4E52"/>
    <w:rsid w:val="007B4F3B"/>
    <w:rsid w:val="007B52A3"/>
    <w:rsid w:val="007B5D41"/>
    <w:rsid w:val="007B5D93"/>
    <w:rsid w:val="007B63B1"/>
    <w:rsid w:val="007B69C3"/>
    <w:rsid w:val="007B764C"/>
    <w:rsid w:val="007B7AF6"/>
    <w:rsid w:val="007B7CBC"/>
    <w:rsid w:val="007B7F2C"/>
    <w:rsid w:val="007C0118"/>
    <w:rsid w:val="007C0129"/>
    <w:rsid w:val="007C064D"/>
    <w:rsid w:val="007C0C73"/>
    <w:rsid w:val="007C1271"/>
    <w:rsid w:val="007C14BF"/>
    <w:rsid w:val="007C16FF"/>
    <w:rsid w:val="007C1AEA"/>
    <w:rsid w:val="007C1E62"/>
    <w:rsid w:val="007C21D0"/>
    <w:rsid w:val="007C29D6"/>
    <w:rsid w:val="007C2E31"/>
    <w:rsid w:val="007C37D5"/>
    <w:rsid w:val="007C3853"/>
    <w:rsid w:val="007C389F"/>
    <w:rsid w:val="007C45D9"/>
    <w:rsid w:val="007C468D"/>
    <w:rsid w:val="007C494B"/>
    <w:rsid w:val="007C4A33"/>
    <w:rsid w:val="007C4A55"/>
    <w:rsid w:val="007C5284"/>
    <w:rsid w:val="007C6ABD"/>
    <w:rsid w:val="007C76C8"/>
    <w:rsid w:val="007C77B9"/>
    <w:rsid w:val="007C7A2A"/>
    <w:rsid w:val="007D05D1"/>
    <w:rsid w:val="007D0C38"/>
    <w:rsid w:val="007D0C6F"/>
    <w:rsid w:val="007D0C79"/>
    <w:rsid w:val="007D1064"/>
    <w:rsid w:val="007D1160"/>
    <w:rsid w:val="007D16AF"/>
    <w:rsid w:val="007D1CD4"/>
    <w:rsid w:val="007D1EDD"/>
    <w:rsid w:val="007D21F9"/>
    <w:rsid w:val="007D2865"/>
    <w:rsid w:val="007D2D77"/>
    <w:rsid w:val="007D314A"/>
    <w:rsid w:val="007D37E1"/>
    <w:rsid w:val="007D3E7B"/>
    <w:rsid w:val="007D3EDF"/>
    <w:rsid w:val="007D40A2"/>
    <w:rsid w:val="007D4D82"/>
    <w:rsid w:val="007D5EC2"/>
    <w:rsid w:val="007D6C4D"/>
    <w:rsid w:val="007D71B2"/>
    <w:rsid w:val="007D71FA"/>
    <w:rsid w:val="007D7620"/>
    <w:rsid w:val="007D7A76"/>
    <w:rsid w:val="007D7E58"/>
    <w:rsid w:val="007E00FA"/>
    <w:rsid w:val="007E04E9"/>
    <w:rsid w:val="007E15AE"/>
    <w:rsid w:val="007E1BE6"/>
    <w:rsid w:val="007E1C12"/>
    <w:rsid w:val="007E26D0"/>
    <w:rsid w:val="007E275B"/>
    <w:rsid w:val="007E2A34"/>
    <w:rsid w:val="007E34D2"/>
    <w:rsid w:val="007E3ABE"/>
    <w:rsid w:val="007E3DE4"/>
    <w:rsid w:val="007E4641"/>
    <w:rsid w:val="007E468E"/>
    <w:rsid w:val="007E4B41"/>
    <w:rsid w:val="007E4C11"/>
    <w:rsid w:val="007E4D9C"/>
    <w:rsid w:val="007E51A3"/>
    <w:rsid w:val="007E52C9"/>
    <w:rsid w:val="007E5A51"/>
    <w:rsid w:val="007E5B34"/>
    <w:rsid w:val="007E5F70"/>
    <w:rsid w:val="007E65DD"/>
    <w:rsid w:val="007E6B7E"/>
    <w:rsid w:val="007E6CF8"/>
    <w:rsid w:val="007F013A"/>
    <w:rsid w:val="007F01BE"/>
    <w:rsid w:val="007F0EE8"/>
    <w:rsid w:val="007F12B9"/>
    <w:rsid w:val="007F1840"/>
    <w:rsid w:val="007F1D7A"/>
    <w:rsid w:val="007F2C92"/>
    <w:rsid w:val="007F4265"/>
    <w:rsid w:val="007F4328"/>
    <w:rsid w:val="007F4A04"/>
    <w:rsid w:val="007F4ED9"/>
    <w:rsid w:val="007F506F"/>
    <w:rsid w:val="007F567B"/>
    <w:rsid w:val="007F5B44"/>
    <w:rsid w:val="007F5F54"/>
    <w:rsid w:val="007F6E54"/>
    <w:rsid w:val="007F7234"/>
    <w:rsid w:val="007F735F"/>
    <w:rsid w:val="007F75B9"/>
    <w:rsid w:val="007F75F8"/>
    <w:rsid w:val="007F7B9A"/>
    <w:rsid w:val="007F7EF7"/>
    <w:rsid w:val="007F7F1D"/>
    <w:rsid w:val="0080019D"/>
    <w:rsid w:val="00800417"/>
    <w:rsid w:val="008004AB"/>
    <w:rsid w:val="00800D0A"/>
    <w:rsid w:val="00801391"/>
    <w:rsid w:val="00801D90"/>
    <w:rsid w:val="00802021"/>
    <w:rsid w:val="008024AE"/>
    <w:rsid w:val="00802A9F"/>
    <w:rsid w:val="0080301B"/>
    <w:rsid w:val="008040A0"/>
    <w:rsid w:val="00805667"/>
    <w:rsid w:val="00805E5F"/>
    <w:rsid w:val="0080690A"/>
    <w:rsid w:val="00806EED"/>
    <w:rsid w:val="008070B9"/>
    <w:rsid w:val="00807185"/>
    <w:rsid w:val="0080771C"/>
    <w:rsid w:val="00807A3A"/>
    <w:rsid w:val="00810031"/>
    <w:rsid w:val="008106A2"/>
    <w:rsid w:val="00810A22"/>
    <w:rsid w:val="00811093"/>
    <w:rsid w:val="0081121A"/>
    <w:rsid w:val="00811836"/>
    <w:rsid w:val="00811F09"/>
    <w:rsid w:val="0081201B"/>
    <w:rsid w:val="00812452"/>
    <w:rsid w:val="008125E9"/>
    <w:rsid w:val="00812A64"/>
    <w:rsid w:val="00812D62"/>
    <w:rsid w:val="00812E9A"/>
    <w:rsid w:val="00812F23"/>
    <w:rsid w:val="00813BE9"/>
    <w:rsid w:val="00813DA1"/>
    <w:rsid w:val="00813E58"/>
    <w:rsid w:val="00814AD0"/>
    <w:rsid w:val="00814F02"/>
    <w:rsid w:val="0081502B"/>
    <w:rsid w:val="0081506A"/>
    <w:rsid w:val="00815110"/>
    <w:rsid w:val="0081563B"/>
    <w:rsid w:val="00815CEC"/>
    <w:rsid w:val="0081673D"/>
    <w:rsid w:val="00816C55"/>
    <w:rsid w:val="008171CD"/>
    <w:rsid w:val="00817593"/>
    <w:rsid w:val="00817EA4"/>
    <w:rsid w:val="0082015A"/>
    <w:rsid w:val="00820AAC"/>
    <w:rsid w:val="00820D4F"/>
    <w:rsid w:val="00820DDD"/>
    <w:rsid w:val="0082104A"/>
    <w:rsid w:val="00821177"/>
    <w:rsid w:val="00821A45"/>
    <w:rsid w:val="00821BB8"/>
    <w:rsid w:val="008225E5"/>
    <w:rsid w:val="008229D4"/>
    <w:rsid w:val="008232D7"/>
    <w:rsid w:val="008232EE"/>
    <w:rsid w:val="0082341A"/>
    <w:rsid w:val="00823527"/>
    <w:rsid w:val="00823877"/>
    <w:rsid w:val="008241CA"/>
    <w:rsid w:val="008242E9"/>
    <w:rsid w:val="0082437A"/>
    <w:rsid w:val="00824790"/>
    <w:rsid w:val="008254E0"/>
    <w:rsid w:val="00825566"/>
    <w:rsid w:val="00825DE0"/>
    <w:rsid w:val="0082619E"/>
    <w:rsid w:val="008261C3"/>
    <w:rsid w:val="00826384"/>
    <w:rsid w:val="00826525"/>
    <w:rsid w:val="008268C1"/>
    <w:rsid w:val="0082710E"/>
    <w:rsid w:val="008278F1"/>
    <w:rsid w:val="00827960"/>
    <w:rsid w:val="00827BD7"/>
    <w:rsid w:val="00827CD6"/>
    <w:rsid w:val="00830091"/>
    <w:rsid w:val="00830415"/>
    <w:rsid w:val="0083080E"/>
    <w:rsid w:val="00830DFD"/>
    <w:rsid w:val="00831000"/>
    <w:rsid w:val="00831139"/>
    <w:rsid w:val="00831176"/>
    <w:rsid w:val="008316C3"/>
    <w:rsid w:val="0083175A"/>
    <w:rsid w:val="00831F34"/>
    <w:rsid w:val="00832006"/>
    <w:rsid w:val="008322AC"/>
    <w:rsid w:val="008329E6"/>
    <w:rsid w:val="00832D4A"/>
    <w:rsid w:val="00832F17"/>
    <w:rsid w:val="008330FF"/>
    <w:rsid w:val="0083347B"/>
    <w:rsid w:val="008334BA"/>
    <w:rsid w:val="00833DF0"/>
    <w:rsid w:val="00833F33"/>
    <w:rsid w:val="0083400C"/>
    <w:rsid w:val="0083425A"/>
    <w:rsid w:val="0083479E"/>
    <w:rsid w:val="00834875"/>
    <w:rsid w:val="00834B73"/>
    <w:rsid w:val="00835397"/>
    <w:rsid w:val="008359E6"/>
    <w:rsid w:val="008362CE"/>
    <w:rsid w:val="008363E7"/>
    <w:rsid w:val="008364BD"/>
    <w:rsid w:val="0083674D"/>
    <w:rsid w:val="008367D5"/>
    <w:rsid w:val="0083689D"/>
    <w:rsid w:val="00836C9E"/>
    <w:rsid w:val="00836DB0"/>
    <w:rsid w:val="00837389"/>
    <w:rsid w:val="0083744A"/>
    <w:rsid w:val="008376A8"/>
    <w:rsid w:val="0083770A"/>
    <w:rsid w:val="00837855"/>
    <w:rsid w:val="00837C8F"/>
    <w:rsid w:val="00837E2A"/>
    <w:rsid w:val="00837F46"/>
    <w:rsid w:val="00840531"/>
    <w:rsid w:val="008414CA"/>
    <w:rsid w:val="00841D77"/>
    <w:rsid w:val="00841E0C"/>
    <w:rsid w:val="00842EEC"/>
    <w:rsid w:val="00842FFA"/>
    <w:rsid w:val="00843349"/>
    <w:rsid w:val="0084340F"/>
    <w:rsid w:val="00843B27"/>
    <w:rsid w:val="00844CA6"/>
    <w:rsid w:val="00845044"/>
    <w:rsid w:val="008450E4"/>
    <w:rsid w:val="008453C2"/>
    <w:rsid w:val="00845720"/>
    <w:rsid w:val="00845BE9"/>
    <w:rsid w:val="00846198"/>
    <w:rsid w:val="00846347"/>
    <w:rsid w:val="00846D8A"/>
    <w:rsid w:val="008478FF"/>
    <w:rsid w:val="00850E6B"/>
    <w:rsid w:val="008512B1"/>
    <w:rsid w:val="0085219F"/>
    <w:rsid w:val="00852E20"/>
    <w:rsid w:val="00852F6D"/>
    <w:rsid w:val="008531D8"/>
    <w:rsid w:val="0085341F"/>
    <w:rsid w:val="008535A3"/>
    <w:rsid w:val="008535FD"/>
    <w:rsid w:val="00853972"/>
    <w:rsid w:val="00854539"/>
    <w:rsid w:val="0085463B"/>
    <w:rsid w:val="0085465B"/>
    <w:rsid w:val="008549F2"/>
    <w:rsid w:val="00854E76"/>
    <w:rsid w:val="008551DC"/>
    <w:rsid w:val="00855381"/>
    <w:rsid w:val="00855ADF"/>
    <w:rsid w:val="00855D45"/>
    <w:rsid w:val="00855F44"/>
    <w:rsid w:val="00856C9A"/>
    <w:rsid w:val="00856DC9"/>
    <w:rsid w:val="00856FE2"/>
    <w:rsid w:val="008575C7"/>
    <w:rsid w:val="008579C3"/>
    <w:rsid w:val="00860FBE"/>
    <w:rsid w:val="00861F15"/>
    <w:rsid w:val="00862AC5"/>
    <w:rsid w:val="00862EB2"/>
    <w:rsid w:val="008633B8"/>
    <w:rsid w:val="00863414"/>
    <w:rsid w:val="008634C1"/>
    <w:rsid w:val="00863BAF"/>
    <w:rsid w:val="00863EBE"/>
    <w:rsid w:val="00865379"/>
    <w:rsid w:val="008653F7"/>
    <w:rsid w:val="00865819"/>
    <w:rsid w:val="00865D3B"/>
    <w:rsid w:val="00866236"/>
    <w:rsid w:val="00866B0B"/>
    <w:rsid w:val="008673F3"/>
    <w:rsid w:val="00867410"/>
    <w:rsid w:val="00867B91"/>
    <w:rsid w:val="00867D8F"/>
    <w:rsid w:val="008700F5"/>
    <w:rsid w:val="00870340"/>
    <w:rsid w:val="00870778"/>
    <w:rsid w:val="00870FF2"/>
    <w:rsid w:val="008716DA"/>
    <w:rsid w:val="00871CE6"/>
    <w:rsid w:val="0087236C"/>
    <w:rsid w:val="00872650"/>
    <w:rsid w:val="0087321E"/>
    <w:rsid w:val="00873319"/>
    <w:rsid w:val="00874887"/>
    <w:rsid w:val="00875492"/>
    <w:rsid w:val="00875884"/>
    <w:rsid w:val="00875A6B"/>
    <w:rsid w:val="00877417"/>
    <w:rsid w:val="00877755"/>
    <w:rsid w:val="008777B1"/>
    <w:rsid w:val="00877DC5"/>
    <w:rsid w:val="00877DD9"/>
    <w:rsid w:val="00880113"/>
    <w:rsid w:val="00880657"/>
    <w:rsid w:val="0088070B"/>
    <w:rsid w:val="008809A4"/>
    <w:rsid w:val="00880A15"/>
    <w:rsid w:val="00880AE2"/>
    <w:rsid w:val="00880AE5"/>
    <w:rsid w:val="00880AF4"/>
    <w:rsid w:val="0088145A"/>
    <w:rsid w:val="00882391"/>
    <w:rsid w:val="008834DF"/>
    <w:rsid w:val="008835AE"/>
    <w:rsid w:val="00883655"/>
    <w:rsid w:val="008838C4"/>
    <w:rsid w:val="00883BF9"/>
    <w:rsid w:val="00883CA0"/>
    <w:rsid w:val="008843AB"/>
    <w:rsid w:val="008843B3"/>
    <w:rsid w:val="008843F0"/>
    <w:rsid w:val="00885566"/>
    <w:rsid w:val="008869FA"/>
    <w:rsid w:val="00886F2E"/>
    <w:rsid w:val="00886FCB"/>
    <w:rsid w:val="00886FEF"/>
    <w:rsid w:val="00887024"/>
    <w:rsid w:val="00887346"/>
    <w:rsid w:val="0088735D"/>
    <w:rsid w:val="008875FA"/>
    <w:rsid w:val="00887E9E"/>
    <w:rsid w:val="00887F6E"/>
    <w:rsid w:val="00890077"/>
    <w:rsid w:val="00890D3D"/>
    <w:rsid w:val="00890DB6"/>
    <w:rsid w:val="00891347"/>
    <w:rsid w:val="00891390"/>
    <w:rsid w:val="00891398"/>
    <w:rsid w:val="008917BD"/>
    <w:rsid w:val="00891CA8"/>
    <w:rsid w:val="00892672"/>
    <w:rsid w:val="008929E4"/>
    <w:rsid w:val="00892C50"/>
    <w:rsid w:val="00892F63"/>
    <w:rsid w:val="00892F66"/>
    <w:rsid w:val="008933D3"/>
    <w:rsid w:val="008933FA"/>
    <w:rsid w:val="008935C0"/>
    <w:rsid w:val="008942D8"/>
    <w:rsid w:val="00895490"/>
    <w:rsid w:val="008954CA"/>
    <w:rsid w:val="00895B40"/>
    <w:rsid w:val="008961C6"/>
    <w:rsid w:val="00896776"/>
    <w:rsid w:val="0089694C"/>
    <w:rsid w:val="00896B8F"/>
    <w:rsid w:val="00896EC2"/>
    <w:rsid w:val="00897588"/>
    <w:rsid w:val="00897EBE"/>
    <w:rsid w:val="008A0ADA"/>
    <w:rsid w:val="008A0C53"/>
    <w:rsid w:val="008A236C"/>
    <w:rsid w:val="008A23D5"/>
    <w:rsid w:val="008A2AC5"/>
    <w:rsid w:val="008A346D"/>
    <w:rsid w:val="008A372D"/>
    <w:rsid w:val="008A3E41"/>
    <w:rsid w:val="008A3FF2"/>
    <w:rsid w:val="008A4144"/>
    <w:rsid w:val="008A4449"/>
    <w:rsid w:val="008A4DA4"/>
    <w:rsid w:val="008A4DCF"/>
    <w:rsid w:val="008A5EFA"/>
    <w:rsid w:val="008A6CD2"/>
    <w:rsid w:val="008A6D68"/>
    <w:rsid w:val="008A79BD"/>
    <w:rsid w:val="008A7A61"/>
    <w:rsid w:val="008B00A6"/>
    <w:rsid w:val="008B0565"/>
    <w:rsid w:val="008B0760"/>
    <w:rsid w:val="008B0925"/>
    <w:rsid w:val="008B0C1B"/>
    <w:rsid w:val="008B0E9E"/>
    <w:rsid w:val="008B13BB"/>
    <w:rsid w:val="008B157E"/>
    <w:rsid w:val="008B168B"/>
    <w:rsid w:val="008B1FA9"/>
    <w:rsid w:val="008B2653"/>
    <w:rsid w:val="008B28B1"/>
    <w:rsid w:val="008B31F0"/>
    <w:rsid w:val="008B33CC"/>
    <w:rsid w:val="008B35DA"/>
    <w:rsid w:val="008B3DE1"/>
    <w:rsid w:val="008B4B9E"/>
    <w:rsid w:val="008B4C59"/>
    <w:rsid w:val="008B5913"/>
    <w:rsid w:val="008B5983"/>
    <w:rsid w:val="008B59D3"/>
    <w:rsid w:val="008B5EC2"/>
    <w:rsid w:val="008B6329"/>
    <w:rsid w:val="008B6AB8"/>
    <w:rsid w:val="008B6EE6"/>
    <w:rsid w:val="008B6F49"/>
    <w:rsid w:val="008B7119"/>
    <w:rsid w:val="008B7362"/>
    <w:rsid w:val="008B7A79"/>
    <w:rsid w:val="008C03D7"/>
    <w:rsid w:val="008C0E00"/>
    <w:rsid w:val="008C0EFC"/>
    <w:rsid w:val="008C12BA"/>
    <w:rsid w:val="008C14BA"/>
    <w:rsid w:val="008C180F"/>
    <w:rsid w:val="008C1CD5"/>
    <w:rsid w:val="008C24EC"/>
    <w:rsid w:val="008C2A29"/>
    <w:rsid w:val="008C2B94"/>
    <w:rsid w:val="008C2ED6"/>
    <w:rsid w:val="008C30A9"/>
    <w:rsid w:val="008C376F"/>
    <w:rsid w:val="008C39DB"/>
    <w:rsid w:val="008C3A7B"/>
    <w:rsid w:val="008C4097"/>
    <w:rsid w:val="008C4B49"/>
    <w:rsid w:val="008C4F34"/>
    <w:rsid w:val="008C584A"/>
    <w:rsid w:val="008C5B24"/>
    <w:rsid w:val="008C5DC9"/>
    <w:rsid w:val="008C6286"/>
    <w:rsid w:val="008C63DF"/>
    <w:rsid w:val="008C69EC"/>
    <w:rsid w:val="008C6AB1"/>
    <w:rsid w:val="008C741D"/>
    <w:rsid w:val="008C7597"/>
    <w:rsid w:val="008D03E9"/>
    <w:rsid w:val="008D0FDD"/>
    <w:rsid w:val="008D1205"/>
    <w:rsid w:val="008D14D1"/>
    <w:rsid w:val="008D2811"/>
    <w:rsid w:val="008D283C"/>
    <w:rsid w:val="008D29F8"/>
    <w:rsid w:val="008D3731"/>
    <w:rsid w:val="008D3A01"/>
    <w:rsid w:val="008D3B5D"/>
    <w:rsid w:val="008D42F9"/>
    <w:rsid w:val="008D4AD2"/>
    <w:rsid w:val="008D4AFF"/>
    <w:rsid w:val="008D4CE1"/>
    <w:rsid w:val="008D50F4"/>
    <w:rsid w:val="008D5D05"/>
    <w:rsid w:val="008D5E53"/>
    <w:rsid w:val="008D6198"/>
    <w:rsid w:val="008D692D"/>
    <w:rsid w:val="008D6F5A"/>
    <w:rsid w:val="008D706B"/>
    <w:rsid w:val="008D77DF"/>
    <w:rsid w:val="008D7EDA"/>
    <w:rsid w:val="008E05AE"/>
    <w:rsid w:val="008E0E16"/>
    <w:rsid w:val="008E1138"/>
    <w:rsid w:val="008E1948"/>
    <w:rsid w:val="008E22A8"/>
    <w:rsid w:val="008E2498"/>
    <w:rsid w:val="008E25BE"/>
    <w:rsid w:val="008E25F7"/>
    <w:rsid w:val="008E26C0"/>
    <w:rsid w:val="008E2887"/>
    <w:rsid w:val="008E28B1"/>
    <w:rsid w:val="008E2BA5"/>
    <w:rsid w:val="008E2D3A"/>
    <w:rsid w:val="008E3109"/>
    <w:rsid w:val="008E36A8"/>
    <w:rsid w:val="008E3758"/>
    <w:rsid w:val="008E3D05"/>
    <w:rsid w:val="008E3F55"/>
    <w:rsid w:val="008E46C3"/>
    <w:rsid w:val="008E4A78"/>
    <w:rsid w:val="008E503B"/>
    <w:rsid w:val="008E51E9"/>
    <w:rsid w:val="008E60FA"/>
    <w:rsid w:val="008E6E41"/>
    <w:rsid w:val="008E7BA9"/>
    <w:rsid w:val="008E7BD3"/>
    <w:rsid w:val="008E7EBE"/>
    <w:rsid w:val="008E7ED4"/>
    <w:rsid w:val="008F034A"/>
    <w:rsid w:val="008F0780"/>
    <w:rsid w:val="008F0B2F"/>
    <w:rsid w:val="008F0C06"/>
    <w:rsid w:val="008F1193"/>
    <w:rsid w:val="008F17FD"/>
    <w:rsid w:val="008F3154"/>
    <w:rsid w:val="008F32EC"/>
    <w:rsid w:val="008F38E5"/>
    <w:rsid w:val="008F48A1"/>
    <w:rsid w:val="008F4AB6"/>
    <w:rsid w:val="008F57CD"/>
    <w:rsid w:val="008F62EE"/>
    <w:rsid w:val="008F761A"/>
    <w:rsid w:val="008F7848"/>
    <w:rsid w:val="00900153"/>
    <w:rsid w:val="00901608"/>
    <w:rsid w:val="00901ECA"/>
    <w:rsid w:val="00902489"/>
    <w:rsid w:val="009024EB"/>
    <w:rsid w:val="0090264D"/>
    <w:rsid w:val="009026FA"/>
    <w:rsid w:val="00902745"/>
    <w:rsid w:val="0090275B"/>
    <w:rsid w:val="0090304F"/>
    <w:rsid w:val="00903764"/>
    <w:rsid w:val="00903C35"/>
    <w:rsid w:val="0090402A"/>
    <w:rsid w:val="00904216"/>
    <w:rsid w:val="00904407"/>
    <w:rsid w:val="00904BCD"/>
    <w:rsid w:val="00904F77"/>
    <w:rsid w:val="0090517D"/>
    <w:rsid w:val="00905423"/>
    <w:rsid w:val="00905622"/>
    <w:rsid w:val="0090626D"/>
    <w:rsid w:val="00906D6D"/>
    <w:rsid w:val="00906D76"/>
    <w:rsid w:val="00906E87"/>
    <w:rsid w:val="0090763B"/>
    <w:rsid w:val="009079DD"/>
    <w:rsid w:val="00910139"/>
    <w:rsid w:val="0091082C"/>
    <w:rsid w:val="0091120E"/>
    <w:rsid w:val="009118E0"/>
    <w:rsid w:val="00911A92"/>
    <w:rsid w:val="00911C00"/>
    <w:rsid w:val="00911DEB"/>
    <w:rsid w:val="00912287"/>
    <w:rsid w:val="0091255D"/>
    <w:rsid w:val="0091267E"/>
    <w:rsid w:val="00912AC7"/>
    <w:rsid w:val="00912BEE"/>
    <w:rsid w:val="009130AD"/>
    <w:rsid w:val="00913E48"/>
    <w:rsid w:val="00914C05"/>
    <w:rsid w:val="00915445"/>
    <w:rsid w:val="0091552B"/>
    <w:rsid w:val="00915715"/>
    <w:rsid w:val="009157B3"/>
    <w:rsid w:val="00915A6A"/>
    <w:rsid w:val="00915D89"/>
    <w:rsid w:val="00915DD4"/>
    <w:rsid w:val="00915E3F"/>
    <w:rsid w:val="00916683"/>
    <w:rsid w:val="00916810"/>
    <w:rsid w:val="009168B2"/>
    <w:rsid w:val="00916CE5"/>
    <w:rsid w:val="00916DA2"/>
    <w:rsid w:val="00917013"/>
    <w:rsid w:val="0091724C"/>
    <w:rsid w:val="009174E7"/>
    <w:rsid w:val="0091760F"/>
    <w:rsid w:val="00917869"/>
    <w:rsid w:val="009178BA"/>
    <w:rsid w:val="00917A3B"/>
    <w:rsid w:val="00917B46"/>
    <w:rsid w:val="009200EA"/>
    <w:rsid w:val="009201EA"/>
    <w:rsid w:val="009201EF"/>
    <w:rsid w:val="00920464"/>
    <w:rsid w:val="00920669"/>
    <w:rsid w:val="00920C45"/>
    <w:rsid w:val="00920F3B"/>
    <w:rsid w:val="009213FF"/>
    <w:rsid w:val="009219A3"/>
    <w:rsid w:val="00921D6C"/>
    <w:rsid w:val="00921E84"/>
    <w:rsid w:val="009222D5"/>
    <w:rsid w:val="009223EE"/>
    <w:rsid w:val="00922677"/>
    <w:rsid w:val="00922D57"/>
    <w:rsid w:val="00922DBE"/>
    <w:rsid w:val="00922E83"/>
    <w:rsid w:val="009232D1"/>
    <w:rsid w:val="0092340B"/>
    <w:rsid w:val="00923736"/>
    <w:rsid w:val="00923A05"/>
    <w:rsid w:val="00923E9E"/>
    <w:rsid w:val="00924225"/>
    <w:rsid w:val="00924315"/>
    <w:rsid w:val="00924439"/>
    <w:rsid w:val="00924F6D"/>
    <w:rsid w:val="009257DE"/>
    <w:rsid w:val="00925C16"/>
    <w:rsid w:val="00925E69"/>
    <w:rsid w:val="0092790F"/>
    <w:rsid w:val="00927A11"/>
    <w:rsid w:val="009306B7"/>
    <w:rsid w:val="00930732"/>
    <w:rsid w:val="00930B42"/>
    <w:rsid w:val="00931395"/>
    <w:rsid w:val="00931686"/>
    <w:rsid w:val="00931756"/>
    <w:rsid w:val="00931CC4"/>
    <w:rsid w:val="00931D2F"/>
    <w:rsid w:val="00933231"/>
    <w:rsid w:val="00933D55"/>
    <w:rsid w:val="009342D3"/>
    <w:rsid w:val="00934715"/>
    <w:rsid w:val="00934CD6"/>
    <w:rsid w:val="00935243"/>
    <w:rsid w:val="0093543B"/>
    <w:rsid w:val="00935503"/>
    <w:rsid w:val="009355C6"/>
    <w:rsid w:val="00935A0C"/>
    <w:rsid w:val="00935CBB"/>
    <w:rsid w:val="00936052"/>
    <w:rsid w:val="009360FD"/>
    <w:rsid w:val="00936260"/>
    <w:rsid w:val="0093661F"/>
    <w:rsid w:val="00936651"/>
    <w:rsid w:val="00936754"/>
    <w:rsid w:val="00936A85"/>
    <w:rsid w:val="00936FD3"/>
    <w:rsid w:val="0093704C"/>
    <w:rsid w:val="009373C7"/>
    <w:rsid w:val="00937D07"/>
    <w:rsid w:val="009400C2"/>
    <w:rsid w:val="0094013F"/>
    <w:rsid w:val="00940750"/>
    <w:rsid w:val="00940F0F"/>
    <w:rsid w:val="009414E7"/>
    <w:rsid w:val="00941534"/>
    <w:rsid w:val="009419B4"/>
    <w:rsid w:val="009422B6"/>
    <w:rsid w:val="00942810"/>
    <w:rsid w:val="00942CDE"/>
    <w:rsid w:val="00942F7F"/>
    <w:rsid w:val="0094471A"/>
    <w:rsid w:val="00944926"/>
    <w:rsid w:val="00944D16"/>
    <w:rsid w:val="00945409"/>
    <w:rsid w:val="009457D2"/>
    <w:rsid w:val="009458F7"/>
    <w:rsid w:val="00945CCB"/>
    <w:rsid w:val="00946507"/>
    <w:rsid w:val="00946613"/>
    <w:rsid w:val="00946ACF"/>
    <w:rsid w:val="00946C76"/>
    <w:rsid w:val="009470B4"/>
    <w:rsid w:val="0094719C"/>
    <w:rsid w:val="009473C1"/>
    <w:rsid w:val="00947AC6"/>
    <w:rsid w:val="00950445"/>
    <w:rsid w:val="00950B3C"/>
    <w:rsid w:val="00950CAE"/>
    <w:rsid w:val="00950D68"/>
    <w:rsid w:val="00951400"/>
    <w:rsid w:val="009518E6"/>
    <w:rsid w:val="00951CF6"/>
    <w:rsid w:val="00951DD7"/>
    <w:rsid w:val="00951E78"/>
    <w:rsid w:val="00952465"/>
    <w:rsid w:val="009526FD"/>
    <w:rsid w:val="00952719"/>
    <w:rsid w:val="0095273F"/>
    <w:rsid w:val="00952AA8"/>
    <w:rsid w:val="00952F25"/>
    <w:rsid w:val="0095318B"/>
    <w:rsid w:val="00953DB9"/>
    <w:rsid w:val="009540E2"/>
    <w:rsid w:val="0095456E"/>
    <w:rsid w:val="009545F6"/>
    <w:rsid w:val="00954A20"/>
    <w:rsid w:val="00954F35"/>
    <w:rsid w:val="00954FA7"/>
    <w:rsid w:val="00955764"/>
    <w:rsid w:val="00955C91"/>
    <w:rsid w:val="0095705F"/>
    <w:rsid w:val="009576A4"/>
    <w:rsid w:val="00957A6A"/>
    <w:rsid w:val="00957C27"/>
    <w:rsid w:val="00957D72"/>
    <w:rsid w:val="00957DF5"/>
    <w:rsid w:val="00957E07"/>
    <w:rsid w:val="00960236"/>
    <w:rsid w:val="00960908"/>
    <w:rsid w:val="00960E65"/>
    <w:rsid w:val="009614F5"/>
    <w:rsid w:val="00961877"/>
    <w:rsid w:val="00961F90"/>
    <w:rsid w:val="00962F27"/>
    <w:rsid w:val="00962F3A"/>
    <w:rsid w:val="00963746"/>
    <w:rsid w:val="00963761"/>
    <w:rsid w:val="00963D71"/>
    <w:rsid w:val="00963F96"/>
    <w:rsid w:val="0096408F"/>
    <w:rsid w:val="00964717"/>
    <w:rsid w:val="009647D5"/>
    <w:rsid w:val="00964931"/>
    <w:rsid w:val="00964EE4"/>
    <w:rsid w:val="009664B0"/>
    <w:rsid w:val="009667A2"/>
    <w:rsid w:val="009667A8"/>
    <w:rsid w:val="00966F8B"/>
    <w:rsid w:val="00967469"/>
    <w:rsid w:val="0096770B"/>
    <w:rsid w:val="009679B2"/>
    <w:rsid w:val="009679B4"/>
    <w:rsid w:val="009700BB"/>
    <w:rsid w:val="009700F8"/>
    <w:rsid w:val="0097037C"/>
    <w:rsid w:val="00970483"/>
    <w:rsid w:val="0097055C"/>
    <w:rsid w:val="00970664"/>
    <w:rsid w:val="0097088B"/>
    <w:rsid w:val="009708FA"/>
    <w:rsid w:val="00970937"/>
    <w:rsid w:val="009709EE"/>
    <w:rsid w:val="00970CA6"/>
    <w:rsid w:val="00970F91"/>
    <w:rsid w:val="00971023"/>
    <w:rsid w:val="0097122A"/>
    <w:rsid w:val="009716BD"/>
    <w:rsid w:val="00971AD2"/>
    <w:rsid w:val="00971E75"/>
    <w:rsid w:val="009720F8"/>
    <w:rsid w:val="0097219B"/>
    <w:rsid w:val="00972356"/>
    <w:rsid w:val="00972553"/>
    <w:rsid w:val="009725A6"/>
    <w:rsid w:val="009729A3"/>
    <w:rsid w:val="00972C09"/>
    <w:rsid w:val="00973034"/>
    <w:rsid w:val="009733F9"/>
    <w:rsid w:val="009734FC"/>
    <w:rsid w:val="00973564"/>
    <w:rsid w:val="00974076"/>
    <w:rsid w:val="009746C9"/>
    <w:rsid w:val="009746CC"/>
    <w:rsid w:val="00975287"/>
    <w:rsid w:val="0097573C"/>
    <w:rsid w:val="00975C45"/>
    <w:rsid w:val="0097758B"/>
    <w:rsid w:val="009776F8"/>
    <w:rsid w:val="00977829"/>
    <w:rsid w:val="00977841"/>
    <w:rsid w:val="0097786E"/>
    <w:rsid w:val="009779E5"/>
    <w:rsid w:val="00977E8B"/>
    <w:rsid w:val="009803C4"/>
    <w:rsid w:val="00980832"/>
    <w:rsid w:val="00980C41"/>
    <w:rsid w:val="00980F2B"/>
    <w:rsid w:val="00981509"/>
    <w:rsid w:val="009817E6"/>
    <w:rsid w:val="00981C4F"/>
    <w:rsid w:val="00982052"/>
    <w:rsid w:val="0098266C"/>
    <w:rsid w:val="0098270C"/>
    <w:rsid w:val="00983474"/>
    <w:rsid w:val="009834C5"/>
    <w:rsid w:val="00983841"/>
    <w:rsid w:val="00983A9A"/>
    <w:rsid w:val="00983ED6"/>
    <w:rsid w:val="009843D9"/>
    <w:rsid w:val="009843E0"/>
    <w:rsid w:val="00984476"/>
    <w:rsid w:val="00984709"/>
    <w:rsid w:val="00984907"/>
    <w:rsid w:val="009851CE"/>
    <w:rsid w:val="0098597E"/>
    <w:rsid w:val="00985A59"/>
    <w:rsid w:val="00985DA3"/>
    <w:rsid w:val="00986404"/>
    <w:rsid w:val="00986457"/>
    <w:rsid w:val="0098669F"/>
    <w:rsid w:val="009866FE"/>
    <w:rsid w:val="00986C1D"/>
    <w:rsid w:val="00986CA8"/>
    <w:rsid w:val="009871A4"/>
    <w:rsid w:val="0098791C"/>
    <w:rsid w:val="00990358"/>
    <w:rsid w:val="009906CA"/>
    <w:rsid w:val="00990EA3"/>
    <w:rsid w:val="00991032"/>
    <w:rsid w:val="00991073"/>
    <w:rsid w:val="00991091"/>
    <w:rsid w:val="0099145C"/>
    <w:rsid w:val="00991532"/>
    <w:rsid w:val="0099170C"/>
    <w:rsid w:val="0099192A"/>
    <w:rsid w:val="009919EF"/>
    <w:rsid w:val="00991E6F"/>
    <w:rsid w:val="0099294A"/>
    <w:rsid w:val="00992A6D"/>
    <w:rsid w:val="00992CB9"/>
    <w:rsid w:val="009931AE"/>
    <w:rsid w:val="00993857"/>
    <w:rsid w:val="00993AAE"/>
    <w:rsid w:val="00993B8F"/>
    <w:rsid w:val="00993FF0"/>
    <w:rsid w:val="009946A6"/>
    <w:rsid w:val="00994804"/>
    <w:rsid w:val="00994AB8"/>
    <w:rsid w:val="0099585F"/>
    <w:rsid w:val="00995A25"/>
    <w:rsid w:val="0099615D"/>
    <w:rsid w:val="00996A0D"/>
    <w:rsid w:val="00997317"/>
    <w:rsid w:val="009978E6"/>
    <w:rsid w:val="00997CD7"/>
    <w:rsid w:val="009A06CC"/>
    <w:rsid w:val="009A074A"/>
    <w:rsid w:val="009A07E6"/>
    <w:rsid w:val="009A09B4"/>
    <w:rsid w:val="009A0C81"/>
    <w:rsid w:val="009A0E4B"/>
    <w:rsid w:val="009A1016"/>
    <w:rsid w:val="009A10C3"/>
    <w:rsid w:val="009A1118"/>
    <w:rsid w:val="009A171E"/>
    <w:rsid w:val="009A1A62"/>
    <w:rsid w:val="009A1D86"/>
    <w:rsid w:val="009A1EF6"/>
    <w:rsid w:val="009A2248"/>
    <w:rsid w:val="009A26AE"/>
    <w:rsid w:val="009A2D26"/>
    <w:rsid w:val="009A31A7"/>
    <w:rsid w:val="009A394F"/>
    <w:rsid w:val="009A4045"/>
    <w:rsid w:val="009A49C0"/>
    <w:rsid w:val="009A5031"/>
    <w:rsid w:val="009A5200"/>
    <w:rsid w:val="009A57EC"/>
    <w:rsid w:val="009A5B43"/>
    <w:rsid w:val="009A6482"/>
    <w:rsid w:val="009A693A"/>
    <w:rsid w:val="009A6E9D"/>
    <w:rsid w:val="009A71DC"/>
    <w:rsid w:val="009A7D77"/>
    <w:rsid w:val="009B02CF"/>
    <w:rsid w:val="009B12A0"/>
    <w:rsid w:val="009B1490"/>
    <w:rsid w:val="009B1DAF"/>
    <w:rsid w:val="009B2299"/>
    <w:rsid w:val="009B348E"/>
    <w:rsid w:val="009B4696"/>
    <w:rsid w:val="009B48F1"/>
    <w:rsid w:val="009B534F"/>
    <w:rsid w:val="009B53C9"/>
    <w:rsid w:val="009B5437"/>
    <w:rsid w:val="009B58B1"/>
    <w:rsid w:val="009B5B89"/>
    <w:rsid w:val="009B5EC6"/>
    <w:rsid w:val="009B607D"/>
    <w:rsid w:val="009B60BF"/>
    <w:rsid w:val="009B6463"/>
    <w:rsid w:val="009B65FF"/>
    <w:rsid w:val="009B6643"/>
    <w:rsid w:val="009B7376"/>
    <w:rsid w:val="009B7A73"/>
    <w:rsid w:val="009B7E8F"/>
    <w:rsid w:val="009C01C1"/>
    <w:rsid w:val="009C028E"/>
    <w:rsid w:val="009C07D3"/>
    <w:rsid w:val="009C0AB8"/>
    <w:rsid w:val="009C0EFA"/>
    <w:rsid w:val="009C0FEB"/>
    <w:rsid w:val="009C12F9"/>
    <w:rsid w:val="009C1346"/>
    <w:rsid w:val="009C1549"/>
    <w:rsid w:val="009C15A6"/>
    <w:rsid w:val="009C163F"/>
    <w:rsid w:val="009C17FE"/>
    <w:rsid w:val="009C19D9"/>
    <w:rsid w:val="009C28FA"/>
    <w:rsid w:val="009C2973"/>
    <w:rsid w:val="009C2B20"/>
    <w:rsid w:val="009C2D24"/>
    <w:rsid w:val="009C334A"/>
    <w:rsid w:val="009C377F"/>
    <w:rsid w:val="009C3807"/>
    <w:rsid w:val="009C3858"/>
    <w:rsid w:val="009C39FD"/>
    <w:rsid w:val="009C3E13"/>
    <w:rsid w:val="009C407A"/>
    <w:rsid w:val="009C4145"/>
    <w:rsid w:val="009C4515"/>
    <w:rsid w:val="009C4790"/>
    <w:rsid w:val="009C4930"/>
    <w:rsid w:val="009C4A52"/>
    <w:rsid w:val="009C4B6D"/>
    <w:rsid w:val="009C4E84"/>
    <w:rsid w:val="009C5CBF"/>
    <w:rsid w:val="009C5E0D"/>
    <w:rsid w:val="009C63D7"/>
    <w:rsid w:val="009C64D5"/>
    <w:rsid w:val="009C6A63"/>
    <w:rsid w:val="009C71C1"/>
    <w:rsid w:val="009C74BD"/>
    <w:rsid w:val="009C7D08"/>
    <w:rsid w:val="009C7EF0"/>
    <w:rsid w:val="009C7EFB"/>
    <w:rsid w:val="009D01A2"/>
    <w:rsid w:val="009D046D"/>
    <w:rsid w:val="009D06F6"/>
    <w:rsid w:val="009D098D"/>
    <w:rsid w:val="009D0B98"/>
    <w:rsid w:val="009D0C12"/>
    <w:rsid w:val="009D11A5"/>
    <w:rsid w:val="009D134D"/>
    <w:rsid w:val="009D1BFC"/>
    <w:rsid w:val="009D1C7E"/>
    <w:rsid w:val="009D1E19"/>
    <w:rsid w:val="009D2519"/>
    <w:rsid w:val="009D25F3"/>
    <w:rsid w:val="009D26F7"/>
    <w:rsid w:val="009D4085"/>
    <w:rsid w:val="009D4CE7"/>
    <w:rsid w:val="009D583C"/>
    <w:rsid w:val="009D596C"/>
    <w:rsid w:val="009D59D6"/>
    <w:rsid w:val="009D614E"/>
    <w:rsid w:val="009D66BD"/>
    <w:rsid w:val="009D6DB5"/>
    <w:rsid w:val="009D732E"/>
    <w:rsid w:val="009D77E0"/>
    <w:rsid w:val="009D7D30"/>
    <w:rsid w:val="009D7DD8"/>
    <w:rsid w:val="009E012D"/>
    <w:rsid w:val="009E0847"/>
    <w:rsid w:val="009E091E"/>
    <w:rsid w:val="009E0BC1"/>
    <w:rsid w:val="009E1202"/>
    <w:rsid w:val="009E160B"/>
    <w:rsid w:val="009E16C6"/>
    <w:rsid w:val="009E1C66"/>
    <w:rsid w:val="009E2479"/>
    <w:rsid w:val="009E2D76"/>
    <w:rsid w:val="009E3267"/>
    <w:rsid w:val="009E3385"/>
    <w:rsid w:val="009E34EB"/>
    <w:rsid w:val="009E3536"/>
    <w:rsid w:val="009E395F"/>
    <w:rsid w:val="009E4833"/>
    <w:rsid w:val="009E5E2B"/>
    <w:rsid w:val="009E6242"/>
    <w:rsid w:val="009E6343"/>
    <w:rsid w:val="009E6B12"/>
    <w:rsid w:val="009E6CCA"/>
    <w:rsid w:val="009E7083"/>
    <w:rsid w:val="009E73EF"/>
    <w:rsid w:val="009E743F"/>
    <w:rsid w:val="009E76E4"/>
    <w:rsid w:val="009E7724"/>
    <w:rsid w:val="009E7857"/>
    <w:rsid w:val="009E7908"/>
    <w:rsid w:val="009E799D"/>
    <w:rsid w:val="009E79A8"/>
    <w:rsid w:val="009F073B"/>
    <w:rsid w:val="009F07FF"/>
    <w:rsid w:val="009F0867"/>
    <w:rsid w:val="009F09A5"/>
    <w:rsid w:val="009F0CF1"/>
    <w:rsid w:val="009F0D23"/>
    <w:rsid w:val="009F10D6"/>
    <w:rsid w:val="009F1373"/>
    <w:rsid w:val="009F138C"/>
    <w:rsid w:val="009F1500"/>
    <w:rsid w:val="009F1542"/>
    <w:rsid w:val="009F1CA4"/>
    <w:rsid w:val="009F1DCF"/>
    <w:rsid w:val="009F201F"/>
    <w:rsid w:val="009F21EB"/>
    <w:rsid w:val="009F2265"/>
    <w:rsid w:val="009F2397"/>
    <w:rsid w:val="009F2A63"/>
    <w:rsid w:val="009F31BF"/>
    <w:rsid w:val="009F32BE"/>
    <w:rsid w:val="009F32FB"/>
    <w:rsid w:val="009F3797"/>
    <w:rsid w:val="009F3ECA"/>
    <w:rsid w:val="009F41AA"/>
    <w:rsid w:val="009F48C7"/>
    <w:rsid w:val="009F4E1A"/>
    <w:rsid w:val="009F5144"/>
    <w:rsid w:val="009F5BF0"/>
    <w:rsid w:val="009F5D8E"/>
    <w:rsid w:val="009F5E7F"/>
    <w:rsid w:val="009F61FB"/>
    <w:rsid w:val="009F6358"/>
    <w:rsid w:val="009F69F8"/>
    <w:rsid w:val="009F70A9"/>
    <w:rsid w:val="009F70AD"/>
    <w:rsid w:val="009F7572"/>
    <w:rsid w:val="009F78EC"/>
    <w:rsid w:val="009F7C39"/>
    <w:rsid w:val="009F7E90"/>
    <w:rsid w:val="00A007F9"/>
    <w:rsid w:val="00A00A1F"/>
    <w:rsid w:val="00A01188"/>
    <w:rsid w:val="00A011C7"/>
    <w:rsid w:val="00A01293"/>
    <w:rsid w:val="00A012A6"/>
    <w:rsid w:val="00A016A1"/>
    <w:rsid w:val="00A01980"/>
    <w:rsid w:val="00A01D3E"/>
    <w:rsid w:val="00A02087"/>
    <w:rsid w:val="00A020E4"/>
    <w:rsid w:val="00A028F6"/>
    <w:rsid w:val="00A02971"/>
    <w:rsid w:val="00A02A58"/>
    <w:rsid w:val="00A02B58"/>
    <w:rsid w:val="00A03A2E"/>
    <w:rsid w:val="00A040D0"/>
    <w:rsid w:val="00A043A6"/>
    <w:rsid w:val="00A046C6"/>
    <w:rsid w:val="00A04928"/>
    <w:rsid w:val="00A04FBE"/>
    <w:rsid w:val="00A050C5"/>
    <w:rsid w:val="00A0524B"/>
    <w:rsid w:val="00A05401"/>
    <w:rsid w:val="00A05864"/>
    <w:rsid w:val="00A05AF9"/>
    <w:rsid w:val="00A05C0F"/>
    <w:rsid w:val="00A06205"/>
    <w:rsid w:val="00A06B52"/>
    <w:rsid w:val="00A06BD5"/>
    <w:rsid w:val="00A06E9F"/>
    <w:rsid w:val="00A0785A"/>
    <w:rsid w:val="00A07CCE"/>
    <w:rsid w:val="00A07D92"/>
    <w:rsid w:val="00A07EF9"/>
    <w:rsid w:val="00A102C8"/>
    <w:rsid w:val="00A103DE"/>
    <w:rsid w:val="00A1057F"/>
    <w:rsid w:val="00A105CF"/>
    <w:rsid w:val="00A106E1"/>
    <w:rsid w:val="00A10939"/>
    <w:rsid w:val="00A10974"/>
    <w:rsid w:val="00A1113E"/>
    <w:rsid w:val="00A113F8"/>
    <w:rsid w:val="00A121AC"/>
    <w:rsid w:val="00A121CC"/>
    <w:rsid w:val="00A12798"/>
    <w:rsid w:val="00A12C5A"/>
    <w:rsid w:val="00A12E15"/>
    <w:rsid w:val="00A135F4"/>
    <w:rsid w:val="00A13661"/>
    <w:rsid w:val="00A1385D"/>
    <w:rsid w:val="00A14787"/>
    <w:rsid w:val="00A147FE"/>
    <w:rsid w:val="00A1486C"/>
    <w:rsid w:val="00A15150"/>
    <w:rsid w:val="00A1548E"/>
    <w:rsid w:val="00A15494"/>
    <w:rsid w:val="00A155F7"/>
    <w:rsid w:val="00A15A13"/>
    <w:rsid w:val="00A15B03"/>
    <w:rsid w:val="00A15F3C"/>
    <w:rsid w:val="00A161C2"/>
    <w:rsid w:val="00A166F9"/>
    <w:rsid w:val="00A17250"/>
    <w:rsid w:val="00A176DD"/>
    <w:rsid w:val="00A17B44"/>
    <w:rsid w:val="00A20242"/>
    <w:rsid w:val="00A20C86"/>
    <w:rsid w:val="00A214A7"/>
    <w:rsid w:val="00A21915"/>
    <w:rsid w:val="00A21DD3"/>
    <w:rsid w:val="00A225A7"/>
    <w:rsid w:val="00A22696"/>
    <w:rsid w:val="00A2290C"/>
    <w:rsid w:val="00A22981"/>
    <w:rsid w:val="00A22A96"/>
    <w:rsid w:val="00A22BB9"/>
    <w:rsid w:val="00A22F4F"/>
    <w:rsid w:val="00A2303A"/>
    <w:rsid w:val="00A2376A"/>
    <w:rsid w:val="00A23787"/>
    <w:rsid w:val="00A247A5"/>
    <w:rsid w:val="00A250D1"/>
    <w:rsid w:val="00A25255"/>
    <w:rsid w:val="00A258A8"/>
    <w:rsid w:val="00A25E5B"/>
    <w:rsid w:val="00A262BD"/>
    <w:rsid w:val="00A2645E"/>
    <w:rsid w:val="00A26F8C"/>
    <w:rsid w:val="00A27082"/>
    <w:rsid w:val="00A27C2B"/>
    <w:rsid w:val="00A27D0C"/>
    <w:rsid w:val="00A30A8F"/>
    <w:rsid w:val="00A30B94"/>
    <w:rsid w:val="00A30BEA"/>
    <w:rsid w:val="00A31AF7"/>
    <w:rsid w:val="00A323DF"/>
    <w:rsid w:val="00A323FD"/>
    <w:rsid w:val="00A325C8"/>
    <w:rsid w:val="00A32DD1"/>
    <w:rsid w:val="00A32FD3"/>
    <w:rsid w:val="00A33771"/>
    <w:rsid w:val="00A33888"/>
    <w:rsid w:val="00A33FDA"/>
    <w:rsid w:val="00A35014"/>
    <w:rsid w:val="00A35AEE"/>
    <w:rsid w:val="00A35E55"/>
    <w:rsid w:val="00A362F7"/>
    <w:rsid w:val="00A3636D"/>
    <w:rsid w:val="00A36B6A"/>
    <w:rsid w:val="00A36C5B"/>
    <w:rsid w:val="00A37095"/>
    <w:rsid w:val="00A370FD"/>
    <w:rsid w:val="00A37DB6"/>
    <w:rsid w:val="00A37E9A"/>
    <w:rsid w:val="00A40549"/>
    <w:rsid w:val="00A40819"/>
    <w:rsid w:val="00A40AED"/>
    <w:rsid w:val="00A40C70"/>
    <w:rsid w:val="00A4128A"/>
    <w:rsid w:val="00A41619"/>
    <w:rsid w:val="00A417FC"/>
    <w:rsid w:val="00A41FC6"/>
    <w:rsid w:val="00A41FE8"/>
    <w:rsid w:val="00A423C2"/>
    <w:rsid w:val="00A42F1D"/>
    <w:rsid w:val="00A43167"/>
    <w:rsid w:val="00A44838"/>
    <w:rsid w:val="00A44ABC"/>
    <w:rsid w:val="00A44D38"/>
    <w:rsid w:val="00A45027"/>
    <w:rsid w:val="00A4562E"/>
    <w:rsid w:val="00A467C4"/>
    <w:rsid w:val="00A46C67"/>
    <w:rsid w:val="00A4741F"/>
    <w:rsid w:val="00A4789F"/>
    <w:rsid w:val="00A47A27"/>
    <w:rsid w:val="00A47B26"/>
    <w:rsid w:val="00A5040E"/>
    <w:rsid w:val="00A5096F"/>
    <w:rsid w:val="00A511DA"/>
    <w:rsid w:val="00A511F2"/>
    <w:rsid w:val="00A51420"/>
    <w:rsid w:val="00A51736"/>
    <w:rsid w:val="00A51779"/>
    <w:rsid w:val="00A51904"/>
    <w:rsid w:val="00A51EC0"/>
    <w:rsid w:val="00A52308"/>
    <w:rsid w:val="00A52BB1"/>
    <w:rsid w:val="00A52C21"/>
    <w:rsid w:val="00A5302B"/>
    <w:rsid w:val="00A53200"/>
    <w:rsid w:val="00A5371C"/>
    <w:rsid w:val="00A5384F"/>
    <w:rsid w:val="00A53E5C"/>
    <w:rsid w:val="00A53F0A"/>
    <w:rsid w:val="00A5402B"/>
    <w:rsid w:val="00A5404B"/>
    <w:rsid w:val="00A545D4"/>
    <w:rsid w:val="00A5483B"/>
    <w:rsid w:val="00A54FAC"/>
    <w:rsid w:val="00A55238"/>
    <w:rsid w:val="00A5569B"/>
    <w:rsid w:val="00A55939"/>
    <w:rsid w:val="00A55E6D"/>
    <w:rsid w:val="00A56520"/>
    <w:rsid w:val="00A567FC"/>
    <w:rsid w:val="00A56932"/>
    <w:rsid w:val="00A56D81"/>
    <w:rsid w:val="00A57D4A"/>
    <w:rsid w:val="00A60111"/>
    <w:rsid w:val="00A603A9"/>
    <w:rsid w:val="00A60451"/>
    <w:rsid w:val="00A60CA1"/>
    <w:rsid w:val="00A60D14"/>
    <w:rsid w:val="00A60D33"/>
    <w:rsid w:val="00A60D9E"/>
    <w:rsid w:val="00A61DEA"/>
    <w:rsid w:val="00A629B2"/>
    <w:rsid w:val="00A62A47"/>
    <w:rsid w:val="00A62C15"/>
    <w:rsid w:val="00A64136"/>
    <w:rsid w:val="00A64ECF"/>
    <w:rsid w:val="00A653D4"/>
    <w:rsid w:val="00A657CE"/>
    <w:rsid w:val="00A66065"/>
    <w:rsid w:val="00A66174"/>
    <w:rsid w:val="00A66DD9"/>
    <w:rsid w:val="00A66EAE"/>
    <w:rsid w:val="00A66F46"/>
    <w:rsid w:val="00A671E4"/>
    <w:rsid w:val="00A67505"/>
    <w:rsid w:val="00A67662"/>
    <w:rsid w:val="00A67749"/>
    <w:rsid w:val="00A7044F"/>
    <w:rsid w:val="00A707BC"/>
    <w:rsid w:val="00A70DBC"/>
    <w:rsid w:val="00A70F54"/>
    <w:rsid w:val="00A713E4"/>
    <w:rsid w:val="00A72BC3"/>
    <w:rsid w:val="00A7389C"/>
    <w:rsid w:val="00A73F6F"/>
    <w:rsid w:val="00A741D6"/>
    <w:rsid w:val="00A74368"/>
    <w:rsid w:val="00A74712"/>
    <w:rsid w:val="00A75046"/>
    <w:rsid w:val="00A750F1"/>
    <w:rsid w:val="00A7519C"/>
    <w:rsid w:val="00A75484"/>
    <w:rsid w:val="00A766CE"/>
    <w:rsid w:val="00A76786"/>
    <w:rsid w:val="00A767B2"/>
    <w:rsid w:val="00A76996"/>
    <w:rsid w:val="00A7781C"/>
    <w:rsid w:val="00A77C55"/>
    <w:rsid w:val="00A812A2"/>
    <w:rsid w:val="00A81448"/>
    <w:rsid w:val="00A818DD"/>
    <w:rsid w:val="00A81E93"/>
    <w:rsid w:val="00A8231E"/>
    <w:rsid w:val="00A8259E"/>
    <w:rsid w:val="00A828E4"/>
    <w:rsid w:val="00A82A42"/>
    <w:rsid w:val="00A82D6A"/>
    <w:rsid w:val="00A83101"/>
    <w:rsid w:val="00A84158"/>
    <w:rsid w:val="00A841E9"/>
    <w:rsid w:val="00A845CB"/>
    <w:rsid w:val="00A8468B"/>
    <w:rsid w:val="00A84A98"/>
    <w:rsid w:val="00A85619"/>
    <w:rsid w:val="00A85B64"/>
    <w:rsid w:val="00A85F34"/>
    <w:rsid w:val="00A8676D"/>
    <w:rsid w:val="00A8678C"/>
    <w:rsid w:val="00A86794"/>
    <w:rsid w:val="00A86E47"/>
    <w:rsid w:val="00A870FC"/>
    <w:rsid w:val="00A87744"/>
    <w:rsid w:val="00A8780E"/>
    <w:rsid w:val="00A87D64"/>
    <w:rsid w:val="00A87D98"/>
    <w:rsid w:val="00A87E4D"/>
    <w:rsid w:val="00A90401"/>
    <w:rsid w:val="00A90C97"/>
    <w:rsid w:val="00A91007"/>
    <w:rsid w:val="00A91B9A"/>
    <w:rsid w:val="00A91ED6"/>
    <w:rsid w:val="00A92509"/>
    <w:rsid w:val="00A92A3B"/>
    <w:rsid w:val="00A92ABC"/>
    <w:rsid w:val="00A92ADB"/>
    <w:rsid w:val="00A92CA2"/>
    <w:rsid w:val="00A93F7C"/>
    <w:rsid w:val="00A940A2"/>
    <w:rsid w:val="00A943BA"/>
    <w:rsid w:val="00A944C4"/>
    <w:rsid w:val="00A944EE"/>
    <w:rsid w:val="00A946F2"/>
    <w:rsid w:val="00A9699F"/>
    <w:rsid w:val="00A96CBC"/>
    <w:rsid w:val="00A96D1C"/>
    <w:rsid w:val="00A96F7B"/>
    <w:rsid w:val="00A97432"/>
    <w:rsid w:val="00A977CD"/>
    <w:rsid w:val="00A97CB5"/>
    <w:rsid w:val="00AA0795"/>
    <w:rsid w:val="00AA0E5E"/>
    <w:rsid w:val="00AA10C7"/>
    <w:rsid w:val="00AA1609"/>
    <w:rsid w:val="00AA19CB"/>
    <w:rsid w:val="00AA1C65"/>
    <w:rsid w:val="00AA1CA5"/>
    <w:rsid w:val="00AA21C3"/>
    <w:rsid w:val="00AA24BE"/>
    <w:rsid w:val="00AA258B"/>
    <w:rsid w:val="00AA2738"/>
    <w:rsid w:val="00AA2780"/>
    <w:rsid w:val="00AA32AB"/>
    <w:rsid w:val="00AA377C"/>
    <w:rsid w:val="00AA3BB7"/>
    <w:rsid w:val="00AA43A9"/>
    <w:rsid w:val="00AA43FB"/>
    <w:rsid w:val="00AA58A3"/>
    <w:rsid w:val="00AA5C83"/>
    <w:rsid w:val="00AA5DC2"/>
    <w:rsid w:val="00AA6141"/>
    <w:rsid w:val="00AA66F6"/>
    <w:rsid w:val="00AA6792"/>
    <w:rsid w:val="00AA683D"/>
    <w:rsid w:val="00AA6E13"/>
    <w:rsid w:val="00AA6E9F"/>
    <w:rsid w:val="00AA6F32"/>
    <w:rsid w:val="00AA71A1"/>
    <w:rsid w:val="00AA7857"/>
    <w:rsid w:val="00AA78F9"/>
    <w:rsid w:val="00AB06FB"/>
    <w:rsid w:val="00AB08A6"/>
    <w:rsid w:val="00AB0D38"/>
    <w:rsid w:val="00AB0E81"/>
    <w:rsid w:val="00AB0FB0"/>
    <w:rsid w:val="00AB17BD"/>
    <w:rsid w:val="00AB191D"/>
    <w:rsid w:val="00AB19BC"/>
    <w:rsid w:val="00AB1B92"/>
    <w:rsid w:val="00AB2095"/>
    <w:rsid w:val="00AB295C"/>
    <w:rsid w:val="00AB2EA0"/>
    <w:rsid w:val="00AB321E"/>
    <w:rsid w:val="00AB37F0"/>
    <w:rsid w:val="00AB382A"/>
    <w:rsid w:val="00AB3ECF"/>
    <w:rsid w:val="00AB451F"/>
    <w:rsid w:val="00AB4975"/>
    <w:rsid w:val="00AB4F01"/>
    <w:rsid w:val="00AB57B6"/>
    <w:rsid w:val="00AB5978"/>
    <w:rsid w:val="00AB59CB"/>
    <w:rsid w:val="00AB67A8"/>
    <w:rsid w:val="00AB6B39"/>
    <w:rsid w:val="00AB7024"/>
    <w:rsid w:val="00AB785A"/>
    <w:rsid w:val="00AB7919"/>
    <w:rsid w:val="00AC0364"/>
    <w:rsid w:val="00AC1118"/>
    <w:rsid w:val="00AC1C29"/>
    <w:rsid w:val="00AC1D03"/>
    <w:rsid w:val="00AC1D7C"/>
    <w:rsid w:val="00AC1F10"/>
    <w:rsid w:val="00AC2080"/>
    <w:rsid w:val="00AC2659"/>
    <w:rsid w:val="00AC3115"/>
    <w:rsid w:val="00AC3231"/>
    <w:rsid w:val="00AC32BA"/>
    <w:rsid w:val="00AC3BC3"/>
    <w:rsid w:val="00AC3F35"/>
    <w:rsid w:val="00AC44B4"/>
    <w:rsid w:val="00AC47C9"/>
    <w:rsid w:val="00AC4980"/>
    <w:rsid w:val="00AC4EC1"/>
    <w:rsid w:val="00AC4F76"/>
    <w:rsid w:val="00AC51BB"/>
    <w:rsid w:val="00AC5628"/>
    <w:rsid w:val="00AC6024"/>
    <w:rsid w:val="00AC691C"/>
    <w:rsid w:val="00AC6B02"/>
    <w:rsid w:val="00AC6D2F"/>
    <w:rsid w:val="00AC78BC"/>
    <w:rsid w:val="00AC7B9C"/>
    <w:rsid w:val="00AC7D23"/>
    <w:rsid w:val="00AC7FE4"/>
    <w:rsid w:val="00AD0017"/>
    <w:rsid w:val="00AD005E"/>
    <w:rsid w:val="00AD0174"/>
    <w:rsid w:val="00AD059E"/>
    <w:rsid w:val="00AD0AB5"/>
    <w:rsid w:val="00AD0D80"/>
    <w:rsid w:val="00AD16EA"/>
    <w:rsid w:val="00AD187F"/>
    <w:rsid w:val="00AD1B99"/>
    <w:rsid w:val="00AD1D9D"/>
    <w:rsid w:val="00AD2407"/>
    <w:rsid w:val="00AD2513"/>
    <w:rsid w:val="00AD2C0A"/>
    <w:rsid w:val="00AD2C97"/>
    <w:rsid w:val="00AD32B7"/>
    <w:rsid w:val="00AD3911"/>
    <w:rsid w:val="00AD3B5B"/>
    <w:rsid w:val="00AD4285"/>
    <w:rsid w:val="00AD4803"/>
    <w:rsid w:val="00AD4DC5"/>
    <w:rsid w:val="00AD4ED1"/>
    <w:rsid w:val="00AD4FD4"/>
    <w:rsid w:val="00AD66A4"/>
    <w:rsid w:val="00AD67B3"/>
    <w:rsid w:val="00AD7107"/>
    <w:rsid w:val="00AD75B7"/>
    <w:rsid w:val="00AD7813"/>
    <w:rsid w:val="00AE0935"/>
    <w:rsid w:val="00AE15F5"/>
    <w:rsid w:val="00AE1602"/>
    <w:rsid w:val="00AE1868"/>
    <w:rsid w:val="00AE199D"/>
    <w:rsid w:val="00AE1AFA"/>
    <w:rsid w:val="00AE1B74"/>
    <w:rsid w:val="00AE212D"/>
    <w:rsid w:val="00AE2CDA"/>
    <w:rsid w:val="00AE2E44"/>
    <w:rsid w:val="00AE3071"/>
    <w:rsid w:val="00AE30E7"/>
    <w:rsid w:val="00AE3463"/>
    <w:rsid w:val="00AE36DE"/>
    <w:rsid w:val="00AE372D"/>
    <w:rsid w:val="00AE3763"/>
    <w:rsid w:val="00AE3800"/>
    <w:rsid w:val="00AE4541"/>
    <w:rsid w:val="00AE4EF4"/>
    <w:rsid w:val="00AE5059"/>
    <w:rsid w:val="00AE5530"/>
    <w:rsid w:val="00AE5910"/>
    <w:rsid w:val="00AE5C45"/>
    <w:rsid w:val="00AE5DF0"/>
    <w:rsid w:val="00AE5EF9"/>
    <w:rsid w:val="00AE5F77"/>
    <w:rsid w:val="00AE6B08"/>
    <w:rsid w:val="00AE6C7A"/>
    <w:rsid w:val="00AE6D07"/>
    <w:rsid w:val="00AE79F3"/>
    <w:rsid w:val="00AE7B23"/>
    <w:rsid w:val="00AF0180"/>
    <w:rsid w:val="00AF02E5"/>
    <w:rsid w:val="00AF068F"/>
    <w:rsid w:val="00AF0848"/>
    <w:rsid w:val="00AF08F6"/>
    <w:rsid w:val="00AF0AA0"/>
    <w:rsid w:val="00AF0B8E"/>
    <w:rsid w:val="00AF0D3B"/>
    <w:rsid w:val="00AF1189"/>
    <w:rsid w:val="00AF18A2"/>
    <w:rsid w:val="00AF21C1"/>
    <w:rsid w:val="00AF23F4"/>
    <w:rsid w:val="00AF267C"/>
    <w:rsid w:val="00AF34A1"/>
    <w:rsid w:val="00AF351F"/>
    <w:rsid w:val="00AF383F"/>
    <w:rsid w:val="00AF3A55"/>
    <w:rsid w:val="00AF421B"/>
    <w:rsid w:val="00AF4429"/>
    <w:rsid w:val="00AF4822"/>
    <w:rsid w:val="00AF4C49"/>
    <w:rsid w:val="00AF4DBF"/>
    <w:rsid w:val="00AF4E96"/>
    <w:rsid w:val="00AF4EB1"/>
    <w:rsid w:val="00AF4FDE"/>
    <w:rsid w:val="00AF5440"/>
    <w:rsid w:val="00AF5603"/>
    <w:rsid w:val="00AF60BA"/>
    <w:rsid w:val="00AF6BA6"/>
    <w:rsid w:val="00AF7100"/>
    <w:rsid w:val="00AF7EE2"/>
    <w:rsid w:val="00B004FE"/>
    <w:rsid w:val="00B00995"/>
    <w:rsid w:val="00B009B8"/>
    <w:rsid w:val="00B0100B"/>
    <w:rsid w:val="00B013C9"/>
    <w:rsid w:val="00B01C5B"/>
    <w:rsid w:val="00B01DAB"/>
    <w:rsid w:val="00B0264E"/>
    <w:rsid w:val="00B0284D"/>
    <w:rsid w:val="00B02C00"/>
    <w:rsid w:val="00B02EE2"/>
    <w:rsid w:val="00B033CF"/>
    <w:rsid w:val="00B03D0F"/>
    <w:rsid w:val="00B0419E"/>
    <w:rsid w:val="00B043DC"/>
    <w:rsid w:val="00B04736"/>
    <w:rsid w:val="00B049B8"/>
    <w:rsid w:val="00B05C9A"/>
    <w:rsid w:val="00B06510"/>
    <w:rsid w:val="00B067FB"/>
    <w:rsid w:val="00B06ABB"/>
    <w:rsid w:val="00B070CF"/>
    <w:rsid w:val="00B078E5"/>
    <w:rsid w:val="00B07926"/>
    <w:rsid w:val="00B10220"/>
    <w:rsid w:val="00B10492"/>
    <w:rsid w:val="00B10A52"/>
    <w:rsid w:val="00B113E0"/>
    <w:rsid w:val="00B11790"/>
    <w:rsid w:val="00B11AC8"/>
    <w:rsid w:val="00B1315C"/>
    <w:rsid w:val="00B13C29"/>
    <w:rsid w:val="00B13C67"/>
    <w:rsid w:val="00B13EC9"/>
    <w:rsid w:val="00B142E8"/>
    <w:rsid w:val="00B14488"/>
    <w:rsid w:val="00B147C1"/>
    <w:rsid w:val="00B149A0"/>
    <w:rsid w:val="00B14BD9"/>
    <w:rsid w:val="00B14CD0"/>
    <w:rsid w:val="00B14E9E"/>
    <w:rsid w:val="00B1517D"/>
    <w:rsid w:val="00B1519D"/>
    <w:rsid w:val="00B15257"/>
    <w:rsid w:val="00B152D0"/>
    <w:rsid w:val="00B154C4"/>
    <w:rsid w:val="00B164E4"/>
    <w:rsid w:val="00B16F45"/>
    <w:rsid w:val="00B17200"/>
    <w:rsid w:val="00B206D2"/>
    <w:rsid w:val="00B20DA3"/>
    <w:rsid w:val="00B21221"/>
    <w:rsid w:val="00B2182B"/>
    <w:rsid w:val="00B21979"/>
    <w:rsid w:val="00B21B81"/>
    <w:rsid w:val="00B21F88"/>
    <w:rsid w:val="00B220FA"/>
    <w:rsid w:val="00B2323D"/>
    <w:rsid w:val="00B2333D"/>
    <w:rsid w:val="00B239F3"/>
    <w:rsid w:val="00B23BEB"/>
    <w:rsid w:val="00B23C6E"/>
    <w:rsid w:val="00B23F8B"/>
    <w:rsid w:val="00B240FD"/>
    <w:rsid w:val="00B24CA0"/>
    <w:rsid w:val="00B24F48"/>
    <w:rsid w:val="00B25449"/>
    <w:rsid w:val="00B25AD7"/>
    <w:rsid w:val="00B262BE"/>
    <w:rsid w:val="00B26788"/>
    <w:rsid w:val="00B2684B"/>
    <w:rsid w:val="00B2696E"/>
    <w:rsid w:val="00B26C23"/>
    <w:rsid w:val="00B2769E"/>
    <w:rsid w:val="00B276A6"/>
    <w:rsid w:val="00B27A43"/>
    <w:rsid w:val="00B27BBB"/>
    <w:rsid w:val="00B27DD2"/>
    <w:rsid w:val="00B30935"/>
    <w:rsid w:val="00B3221C"/>
    <w:rsid w:val="00B3288B"/>
    <w:rsid w:val="00B32EF9"/>
    <w:rsid w:val="00B33105"/>
    <w:rsid w:val="00B33146"/>
    <w:rsid w:val="00B331A2"/>
    <w:rsid w:val="00B335A8"/>
    <w:rsid w:val="00B3399B"/>
    <w:rsid w:val="00B339CF"/>
    <w:rsid w:val="00B33C90"/>
    <w:rsid w:val="00B34497"/>
    <w:rsid w:val="00B344CB"/>
    <w:rsid w:val="00B34971"/>
    <w:rsid w:val="00B34D77"/>
    <w:rsid w:val="00B35333"/>
    <w:rsid w:val="00B354D4"/>
    <w:rsid w:val="00B35C0A"/>
    <w:rsid w:val="00B35FEE"/>
    <w:rsid w:val="00B36005"/>
    <w:rsid w:val="00B362C3"/>
    <w:rsid w:val="00B3654D"/>
    <w:rsid w:val="00B36E63"/>
    <w:rsid w:val="00B3734F"/>
    <w:rsid w:val="00B373D2"/>
    <w:rsid w:val="00B37728"/>
    <w:rsid w:val="00B377F2"/>
    <w:rsid w:val="00B37964"/>
    <w:rsid w:val="00B379CD"/>
    <w:rsid w:val="00B37B47"/>
    <w:rsid w:val="00B37B88"/>
    <w:rsid w:val="00B37FF6"/>
    <w:rsid w:val="00B400AD"/>
    <w:rsid w:val="00B40BD9"/>
    <w:rsid w:val="00B414ED"/>
    <w:rsid w:val="00B41604"/>
    <w:rsid w:val="00B418FF"/>
    <w:rsid w:val="00B41916"/>
    <w:rsid w:val="00B41B31"/>
    <w:rsid w:val="00B41C45"/>
    <w:rsid w:val="00B41E54"/>
    <w:rsid w:val="00B42571"/>
    <w:rsid w:val="00B42B7F"/>
    <w:rsid w:val="00B42BE1"/>
    <w:rsid w:val="00B42C15"/>
    <w:rsid w:val="00B42CBA"/>
    <w:rsid w:val="00B4326C"/>
    <w:rsid w:val="00B43581"/>
    <w:rsid w:val="00B4449E"/>
    <w:rsid w:val="00B44A49"/>
    <w:rsid w:val="00B44B8D"/>
    <w:rsid w:val="00B45302"/>
    <w:rsid w:val="00B4568C"/>
    <w:rsid w:val="00B457BC"/>
    <w:rsid w:val="00B45899"/>
    <w:rsid w:val="00B4621C"/>
    <w:rsid w:val="00B46542"/>
    <w:rsid w:val="00B4668D"/>
    <w:rsid w:val="00B46737"/>
    <w:rsid w:val="00B47268"/>
    <w:rsid w:val="00B47301"/>
    <w:rsid w:val="00B47A0F"/>
    <w:rsid w:val="00B47A9B"/>
    <w:rsid w:val="00B47CE6"/>
    <w:rsid w:val="00B5018C"/>
    <w:rsid w:val="00B5036E"/>
    <w:rsid w:val="00B504B6"/>
    <w:rsid w:val="00B5086B"/>
    <w:rsid w:val="00B519AB"/>
    <w:rsid w:val="00B51C8E"/>
    <w:rsid w:val="00B5228D"/>
    <w:rsid w:val="00B5236A"/>
    <w:rsid w:val="00B530FF"/>
    <w:rsid w:val="00B5373D"/>
    <w:rsid w:val="00B53F65"/>
    <w:rsid w:val="00B54540"/>
    <w:rsid w:val="00B54CED"/>
    <w:rsid w:val="00B55044"/>
    <w:rsid w:val="00B5539D"/>
    <w:rsid w:val="00B55C28"/>
    <w:rsid w:val="00B567C6"/>
    <w:rsid w:val="00B5693F"/>
    <w:rsid w:val="00B56AEF"/>
    <w:rsid w:val="00B5754F"/>
    <w:rsid w:val="00B57564"/>
    <w:rsid w:val="00B579E4"/>
    <w:rsid w:val="00B6006F"/>
    <w:rsid w:val="00B60318"/>
    <w:rsid w:val="00B60626"/>
    <w:rsid w:val="00B609BA"/>
    <w:rsid w:val="00B610F6"/>
    <w:rsid w:val="00B611C4"/>
    <w:rsid w:val="00B612E4"/>
    <w:rsid w:val="00B6159F"/>
    <w:rsid w:val="00B61C07"/>
    <w:rsid w:val="00B6256C"/>
    <w:rsid w:val="00B62CE3"/>
    <w:rsid w:val="00B62DD6"/>
    <w:rsid w:val="00B62F7B"/>
    <w:rsid w:val="00B636FB"/>
    <w:rsid w:val="00B63E94"/>
    <w:rsid w:val="00B64C67"/>
    <w:rsid w:val="00B64D6A"/>
    <w:rsid w:val="00B65098"/>
    <w:rsid w:val="00B654DB"/>
    <w:rsid w:val="00B65947"/>
    <w:rsid w:val="00B65A1C"/>
    <w:rsid w:val="00B65C8A"/>
    <w:rsid w:val="00B65E47"/>
    <w:rsid w:val="00B665A6"/>
    <w:rsid w:val="00B66925"/>
    <w:rsid w:val="00B67838"/>
    <w:rsid w:val="00B6783A"/>
    <w:rsid w:val="00B67DD3"/>
    <w:rsid w:val="00B70204"/>
    <w:rsid w:val="00B70337"/>
    <w:rsid w:val="00B707DE"/>
    <w:rsid w:val="00B70B3F"/>
    <w:rsid w:val="00B70D95"/>
    <w:rsid w:val="00B710B8"/>
    <w:rsid w:val="00B712A2"/>
    <w:rsid w:val="00B719C4"/>
    <w:rsid w:val="00B72664"/>
    <w:rsid w:val="00B72C45"/>
    <w:rsid w:val="00B72E04"/>
    <w:rsid w:val="00B72F61"/>
    <w:rsid w:val="00B73173"/>
    <w:rsid w:val="00B757A9"/>
    <w:rsid w:val="00B75DCA"/>
    <w:rsid w:val="00B769CC"/>
    <w:rsid w:val="00B76A95"/>
    <w:rsid w:val="00B76BC1"/>
    <w:rsid w:val="00B779A0"/>
    <w:rsid w:val="00B80124"/>
    <w:rsid w:val="00B804F5"/>
    <w:rsid w:val="00B80AB4"/>
    <w:rsid w:val="00B80E7E"/>
    <w:rsid w:val="00B810EC"/>
    <w:rsid w:val="00B8196A"/>
    <w:rsid w:val="00B81C06"/>
    <w:rsid w:val="00B81D7E"/>
    <w:rsid w:val="00B8325A"/>
    <w:rsid w:val="00B83264"/>
    <w:rsid w:val="00B836C1"/>
    <w:rsid w:val="00B836C3"/>
    <w:rsid w:val="00B83EDB"/>
    <w:rsid w:val="00B83F55"/>
    <w:rsid w:val="00B849A8"/>
    <w:rsid w:val="00B84C92"/>
    <w:rsid w:val="00B85B73"/>
    <w:rsid w:val="00B86009"/>
    <w:rsid w:val="00B86441"/>
    <w:rsid w:val="00B867A1"/>
    <w:rsid w:val="00B86B2D"/>
    <w:rsid w:val="00B86DDC"/>
    <w:rsid w:val="00B86F36"/>
    <w:rsid w:val="00B86F86"/>
    <w:rsid w:val="00B87A36"/>
    <w:rsid w:val="00B87D54"/>
    <w:rsid w:val="00B87D8C"/>
    <w:rsid w:val="00B9002C"/>
    <w:rsid w:val="00B901D1"/>
    <w:rsid w:val="00B90A95"/>
    <w:rsid w:val="00B90E20"/>
    <w:rsid w:val="00B91ABB"/>
    <w:rsid w:val="00B91B46"/>
    <w:rsid w:val="00B92869"/>
    <w:rsid w:val="00B92DCB"/>
    <w:rsid w:val="00B92EF4"/>
    <w:rsid w:val="00B92F6C"/>
    <w:rsid w:val="00B9313E"/>
    <w:rsid w:val="00B93323"/>
    <w:rsid w:val="00B9360D"/>
    <w:rsid w:val="00B9370F"/>
    <w:rsid w:val="00B93760"/>
    <w:rsid w:val="00B94689"/>
    <w:rsid w:val="00B94C4B"/>
    <w:rsid w:val="00B951E6"/>
    <w:rsid w:val="00B9540B"/>
    <w:rsid w:val="00B95458"/>
    <w:rsid w:val="00B95DB1"/>
    <w:rsid w:val="00B95F96"/>
    <w:rsid w:val="00B963F5"/>
    <w:rsid w:val="00B969F0"/>
    <w:rsid w:val="00B96CD7"/>
    <w:rsid w:val="00B9700B"/>
    <w:rsid w:val="00B9730A"/>
    <w:rsid w:val="00B97582"/>
    <w:rsid w:val="00B976C6"/>
    <w:rsid w:val="00B97A5F"/>
    <w:rsid w:val="00BA0710"/>
    <w:rsid w:val="00BA07DD"/>
    <w:rsid w:val="00BA08A8"/>
    <w:rsid w:val="00BA0B39"/>
    <w:rsid w:val="00BA0E95"/>
    <w:rsid w:val="00BA1FC4"/>
    <w:rsid w:val="00BA279E"/>
    <w:rsid w:val="00BA2A78"/>
    <w:rsid w:val="00BA2B27"/>
    <w:rsid w:val="00BA31F0"/>
    <w:rsid w:val="00BA371C"/>
    <w:rsid w:val="00BA4567"/>
    <w:rsid w:val="00BA47D1"/>
    <w:rsid w:val="00BA52A0"/>
    <w:rsid w:val="00BA5729"/>
    <w:rsid w:val="00BA5922"/>
    <w:rsid w:val="00BA59DD"/>
    <w:rsid w:val="00BA5B33"/>
    <w:rsid w:val="00BA607B"/>
    <w:rsid w:val="00BA619E"/>
    <w:rsid w:val="00BA64A7"/>
    <w:rsid w:val="00BA6A39"/>
    <w:rsid w:val="00BA6DB4"/>
    <w:rsid w:val="00BA708B"/>
    <w:rsid w:val="00BA70AF"/>
    <w:rsid w:val="00BA7175"/>
    <w:rsid w:val="00BA7205"/>
    <w:rsid w:val="00BA74BE"/>
    <w:rsid w:val="00BA771E"/>
    <w:rsid w:val="00BA7AD7"/>
    <w:rsid w:val="00BA7D1A"/>
    <w:rsid w:val="00BA7F0D"/>
    <w:rsid w:val="00BB08F0"/>
    <w:rsid w:val="00BB09F7"/>
    <w:rsid w:val="00BB0A01"/>
    <w:rsid w:val="00BB0B2A"/>
    <w:rsid w:val="00BB0D6B"/>
    <w:rsid w:val="00BB1231"/>
    <w:rsid w:val="00BB127F"/>
    <w:rsid w:val="00BB17BB"/>
    <w:rsid w:val="00BB2347"/>
    <w:rsid w:val="00BB2A67"/>
    <w:rsid w:val="00BB2CF1"/>
    <w:rsid w:val="00BB3E9F"/>
    <w:rsid w:val="00BB438D"/>
    <w:rsid w:val="00BB463B"/>
    <w:rsid w:val="00BB47C5"/>
    <w:rsid w:val="00BB5618"/>
    <w:rsid w:val="00BB627A"/>
    <w:rsid w:val="00BB6A3E"/>
    <w:rsid w:val="00BC01D5"/>
    <w:rsid w:val="00BC0513"/>
    <w:rsid w:val="00BC0548"/>
    <w:rsid w:val="00BC0800"/>
    <w:rsid w:val="00BC0A2A"/>
    <w:rsid w:val="00BC0B39"/>
    <w:rsid w:val="00BC0B44"/>
    <w:rsid w:val="00BC140D"/>
    <w:rsid w:val="00BC15C8"/>
    <w:rsid w:val="00BC166A"/>
    <w:rsid w:val="00BC1EC3"/>
    <w:rsid w:val="00BC2A7E"/>
    <w:rsid w:val="00BC2D31"/>
    <w:rsid w:val="00BC2D33"/>
    <w:rsid w:val="00BC30A3"/>
    <w:rsid w:val="00BC30F7"/>
    <w:rsid w:val="00BC3321"/>
    <w:rsid w:val="00BC33E0"/>
    <w:rsid w:val="00BC4021"/>
    <w:rsid w:val="00BC42F3"/>
    <w:rsid w:val="00BC4961"/>
    <w:rsid w:val="00BC4AA1"/>
    <w:rsid w:val="00BC579E"/>
    <w:rsid w:val="00BC587E"/>
    <w:rsid w:val="00BC5E08"/>
    <w:rsid w:val="00BC637F"/>
    <w:rsid w:val="00BC6419"/>
    <w:rsid w:val="00BC671E"/>
    <w:rsid w:val="00BC7038"/>
    <w:rsid w:val="00BC7AC7"/>
    <w:rsid w:val="00BC7FAB"/>
    <w:rsid w:val="00BD0A16"/>
    <w:rsid w:val="00BD1036"/>
    <w:rsid w:val="00BD1598"/>
    <w:rsid w:val="00BD2095"/>
    <w:rsid w:val="00BD20AA"/>
    <w:rsid w:val="00BD2E74"/>
    <w:rsid w:val="00BD2F13"/>
    <w:rsid w:val="00BD3111"/>
    <w:rsid w:val="00BD3137"/>
    <w:rsid w:val="00BD31F3"/>
    <w:rsid w:val="00BD3588"/>
    <w:rsid w:val="00BD3B25"/>
    <w:rsid w:val="00BD43E2"/>
    <w:rsid w:val="00BD4491"/>
    <w:rsid w:val="00BD4691"/>
    <w:rsid w:val="00BD49F7"/>
    <w:rsid w:val="00BD4F9E"/>
    <w:rsid w:val="00BD529D"/>
    <w:rsid w:val="00BD52FE"/>
    <w:rsid w:val="00BD61E8"/>
    <w:rsid w:val="00BD6598"/>
    <w:rsid w:val="00BD65C7"/>
    <w:rsid w:val="00BD6A83"/>
    <w:rsid w:val="00BD6CA4"/>
    <w:rsid w:val="00BD6D4B"/>
    <w:rsid w:val="00BD7009"/>
    <w:rsid w:val="00BD7361"/>
    <w:rsid w:val="00BD74B4"/>
    <w:rsid w:val="00BD7966"/>
    <w:rsid w:val="00BE006C"/>
    <w:rsid w:val="00BE00A3"/>
    <w:rsid w:val="00BE0436"/>
    <w:rsid w:val="00BE0C87"/>
    <w:rsid w:val="00BE0D22"/>
    <w:rsid w:val="00BE146C"/>
    <w:rsid w:val="00BE1F01"/>
    <w:rsid w:val="00BE24E3"/>
    <w:rsid w:val="00BE2CC6"/>
    <w:rsid w:val="00BE37FE"/>
    <w:rsid w:val="00BE3D2E"/>
    <w:rsid w:val="00BE417D"/>
    <w:rsid w:val="00BE46C9"/>
    <w:rsid w:val="00BE4705"/>
    <w:rsid w:val="00BE54C0"/>
    <w:rsid w:val="00BE5813"/>
    <w:rsid w:val="00BE5898"/>
    <w:rsid w:val="00BE65EA"/>
    <w:rsid w:val="00BE6839"/>
    <w:rsid w:val="00BE6890"/>
    <w:rsid w:val="00BE69E3"/>
    <w:rsid w:val="00BE7586"/>
    <w:rsid w:val="00BE77FB"/>
    <w:rsid w:val="00BE7C1D"/>
    <w:rsid w:val="00BF0C84"/>
    <w:rsid w:val="00BF0F03"/>
    <w:rsid w:val="00BF1384"/>
    <w:rsid w:val="00BF1803"/>
    <w:rsid w:val="00BF1844"/>
    <w:rsid w:val="00BF1C29"/>
    <w:rsid w:val="00BF1C60"/>
    <w:rsid w:val="00BF2A2D"/>
    <w:rsid w:val="00BF2D66"/>
    <w:rsid w:val="00BF2DF7"/>
    <w:rsid w:val="00BF2F63"/>
    <w:rsid w:val="00BF2FE3"/>
    <w:rsid w:val="00BF31C8"/>
    <w:rsid w:val="00BF3A10"/>
    <w:rsid w:val="00BF4029"/>
    <w:rsid w:val="00BF5B9F"/>
    <w:rsid w:val="00BF5C44"/>
    <w:rsid w:val="00BF6E68"/>
    <w:rsid w:val="00BF71DF"/>
    <w:rsid w:val="00BF73A4"/>
    <w:rsid w:val="00C000D3"/>
    <w:rsid w:val="00C001A7"/>
    <w:rsid w:val="00C001AC"/>
    <w:rsid w:val="00C001E2"/>
    <w:rsid w:val="00C002F9"/>
    <w:rsid w:val="00C003E9"/>
    <w:rsid w:val="00C0086C"/>
    <w:rsid w:val="00C00909"/>
    <w:rsid w:val="00C00937"/>
    <w:rsid w:val="00C00A4D"/>
    <w:rsid w:val="00C00F98"/>
    <w:rsid w:val="00C012F2"/>
    <w:rsid w:val="00C0134F"/>
    <w:rsid w:val="00C02326"/>
    <w:rsid w:val="00C02546"/>
    <w:rsid w:val="00C0274F"/>
    <w:rsid w:val="00C02787"/>
    <w:rsid w:val="00C02B32"/>
    <w:rsid w:val="00C03D06"/>
    <w:rsid w:val="00C04814"/>
    <w:rsid w:val="00C05465"/>
    <w:rsid w:val="00C0564C"/>
    <w:rsid w:val="00C0649F"/>
    <w:rsid w:val="00C06559"/>
    <w:rsid w:val="00C06963"/>
    <w:rsid w:val="00C06BC0"/>
    <w:rsid w:val="00C06F7A"/>
    <w:rsid w:val="00C07171"/>
    <w:rsid w:val="00C07403"/>
    <w:rsid w:val="00C0775A"/>
    <w:rsid w:val="00C07AD9"/>
    <w:rsid w:val="00C101CB"/>
    <w:rsid w:val="00C1057B"/>
    <w:rsid w:val="00C10CD7"/>
    <w:rsid w:val="00C1118F"/>
    <w:rsid w:val="00C11EF0"/>
    <w:rsid w:val="00C122FB"/>
    <w:rsid w:val="00C12D02"/>
    <w:rsid w:val="00C12D41"/>
    <w:rsid w:val="00C12EF7"/>
    <w:rsid w:val="00C14134"/>
    <w:rsid w:val="00C1421D"/>
    <w:rsid w:val="00C14F52"/>
    <w:rsid w:val="00C15559"/>
    <w:rsid w:val="00C15744"/>
    <w:rsid w:val="00C15B1F"/>
    <w:rsid w:val="00C15EA5"/>
    <w:rsid w:val="00C160C1"/>
    <w:rsid w:val="00C16154"/>
    <w:rsid w:val="00C164BE"/>
    <w:rsid w:val="00C1670D"/>
    <w:rsid w:val="00C167AA"/>
    <w:rsid w:val="00C16BF2"/>
    <w:rsid w:val="00C1746C"/>
    <w:rsid w:val="00C175FD"/>
    <w:rsid w:val="00C179D5"/>
    <w:rsid w:val="00C17CCC"/>
    <w:rsid w:val="00C20378"/>
    <w:rsid w:val="00C20B6F"/>
    <w:rsid w:val="00C2151C"/>
    <w:rsid w:val="00C2151D"/>
    <w:rsid w:val="00C21989"/>
    <w:rsid w:val="00C21C8A"/>
    <w:rsid w:val="00C22063"/>
    <w:rsid w:val="00C224C7"/>
    <w:rsid w:val="00C228F7"/>
    <w:rsid w:val="00C23449"/>
    <w:rsid w:val="00C236C4"/>
    <w:rsid w:val="00C23854"/>
    <w:rsid w:val="00C23EB5"/>
    <w:rsid w:val="00C24295"/>
    <w:rsid w:val="00C244E8"/>
    <w:rsid w:val="00C247B0"/>
    <w:rsid w:val="00C24942"/>
    <w:rsid w:val="00C24C60"/>
    <w:rsid w:val="00C24E69"/>
    <w:rsid w:val="00C25567"/>
    <w:rsid w:val="00C25A9A"/>
    <w:rsid w:val="00C25CAF"/>
    <w:rsid w:val="00C25D7A"/>
    <w:rsid w:val="00C25DD2"/>
    <w:rsid w:val="00C26BF0"/>
    <w:rsid w:val="00C26C01"/>
    <w:rsid w:val="00C26D3C"/>
    <w:rsid w:val="00C27AFA"/>
    <w:rsid w:val="00C27C84"/>
    <w:rsid w:val="00C30086"/>
    <w:rsid w:val="00C3028C"/>
    <w:rsid w:val="00C3077B"/>
    <w:rsid w:val="00C307BB"/>
    <w:rsid w:val="00C310B5"/>
    <w:rsid w:val="00C317D9"/>
    <w:rsid w:val="00C31E72"/>
    <w:rsid w:val="00C327C2"/>
    <w:rsid w:val="00C3282D"/>
    <w:rsid w:val="00C32A96"/>
    <w:rsid w:val="00C32B6A"/>
    <w:rsid w:val="00C32F35"/>
    <w:rsid w:val="00C33257"/>
    <w:rsid w:val="00C3352F"/>
    <w:rsid w:val="00C33633"/>
    <w:rsid w:val="00C33F32"/>
    <w:rsid w:val="00C340A4"/>
    <w:rsid w:val="00C352E7"/>
    <w:rsid w:val="00C353B7"/>
    <w:rsid w:val="00C35405"/>
    <w:rsid w:val="00C35BD7"/>
    <w:rsid w:val="00C35F8D"/>
    <w:rsid w:val="00C366A3"/>
    <w:rsid w:val="00C369EC"/>
    <w:rsid w:val="00C36A97"/>
    <w:rsid w:val="00C372F5"/>
    <w:rsid w:val="00C3747F"/>
    <w:rsid w:val="00C37549"/>
    <w:rsid w:val="00C377DF"/>
    <w:rsid w:val="00C37ABC"/>
    <w:rsid w:val="00C400E7"/>
    <w:rsid w:val="00C40C63"/>
    <w:rsid w:val="00C4155B"/>
    <w:rsid w:val="00C41ABF"/>
    <w:rsid w:val="00C43191"/>
    <w:rsid w:val="00C43538"/>
    <w:rsid w:val="00C43B48"/>
    <w:rsid w:val="00C44566"/>
    <w:rsid w:val="00C446B8"/>
    <w:rsid w:val="00C44773"/>
    <w:rsid w:val="00C44BDB"/>
    <w:rsid w:val="00C451F1"/>
    <w:rsid w:val="00C453E4"/>
    <w:rsid w:val="00C4582D"/>
    <w:rsid w:val="00C45AA4"/>
    <w:rsid w:val="00C460D8"/>
    <w:rsid w:val="00C46169"/>
    <w:rsid w:val="00C46AC7"/>
    <w:rsid w:val="00C470A3"/>
    <w:rsid w:val="00C47168"/>
    <w:rsid w:val="00C47899"/>
    <w:rsid w:val="00C508D0"/>
    <w:rsid w:val="00C5092E"/>
    <w:rsid w:val="00C509A9"/>
    <w:rsid w:val="00C50A7A"/>
    <w:rsid w:val="00C50C63"/>
    <w:rsid w:val="00C50E34"/>
    <w:rsid w:val="00C5182B"/>
    <w:rsid w:val="00C51A88"/>
    <w:rsid w:val="00C51B94"/>
    <w:rsid w:val="00C51EA4"/>
    <w:rsid w:val="00C520B0"/>
    <w:rsid w:val="00C524CF"/>
    <w:rsid w:val="00C52DE1"/>
    <w:rsid w:val="00C53B08"/>
    <w:rsid w:val="00C53DA3"/>
    <w:rsid w:val="00C54A30"/>
    <w:rsid w:val="00C54F2C"/>
    <w:rsid w:val="00C5558D"/>
    <w:rsid w:val="00C55831"/>
    <w:rsid w:val="00C5583C"/>
    <w:rsid w:val="00C56FAB"/>
    <w:rsid w:val="00C570CA"/>
    <w:rsid w:val="00C57320"/>
    <w:rsid w:val="00C57CB8"/>
    <w:rsid w:val="00C60177"/>
    <w:rsid w:val="00C6132F"/>
    <w:rsid w:val="00C613EE"/>
    <w:rsid w:val="00C61D23"/>
    <w:rsid w:val="00C624A4"/>
    <w:rsid w:val="00C6277E"/>
    <w:rsid w:val="00C62FAA"/>
    <w:rsid w:val="00C634CB"/>
    <w:rsid w:val="00C638A1"/>
    <w:rsid w:val="00C64296"/>
    <w:rsid w:val="00C64A99"/>
    <w:rsid w:val="00C64AB3"/>
    <w:rsid w:val="00C64DC8"/>
    <w:rsid w:val="00C6546F"/>
    <w:rsid w:val="00C65666"/>
    <w:rsid w:val="00C6588F"/>
    <w:rsid w:val="00C658DE"/>
    <w:rsid w:val="00C65C3E"/>
    <w:rsid w:val="00C6616F"/>
    <w:rsid w:val="00C6621A"/>
    <w:rsid w:val="00C6627E"/>
    <w:rsid w:val="00C66B30"/>
    <w:rsid w:val="00C66CAB"/>
    <w:rsid w:val="00C66D25"/>
    <w:rsid w:val="00C66D4A"/>
    <w:rsid w:val="00C6727D"/>
    <w:rsid w:val="00C67605"/>
    <w:rsid w:val="00C676D1"/>
    <w:rsid w:val="00C67AFE"/>
    <w:rsid w:val="00C67B72"/>
    <w:rsid w:val="00C67D9D"/>
    <w:rsid w:val="00C7017E"/>
    <w:rsid w:val="00C707F9"/>
    <w:rsid w:val="00C7129C"/>
    <w:rsid w:val="00C71619"/>
    <w:rsid w:val="00C720D4"/>
    <w:rsid w:val="00C725E3"/>
    <w:rsid w:val="00C72BFB"/>
    <w:rsid w:val="00C72D60"/>
    <w:rsid w:val="00C7334B"/>
    <w:rsid w:val="00C73488"/>
    <w:rsid w:val="00C734A9"/>
    <w:rsid w:val="00C7390F"/>
    <w:rsid w:val="00C73E52"/>
    <w:rsid w:val="00C73ED6"/>
    <w:rsid w:val="00C747D5"/>
    <w:rsid w:val="00C75A69"/>
    <w:rsid w:val="00C76143"/>
    <w:rsid w:val="00C765F6"/>
    <w:rsid w:val="00C76BF5"/>
    <w:rsid w:val="00C7742A"/>
    <w:rsid w:val="00C800A5"/>
    <w:rsid w:val="00C80538"/>
    <w:rsid w:val="00C80B1C"/>
    <w:rsid w:val="00C816AE"/>
    <w:rsid w:val="00C81C6C"/>
    <w:rsid w:val="00C82CD5"/>
    <w:rsid w:val="00C82EF2"/>
    <w:rsid w:val="00C83833"/>
    <w:rsid w:val="00C839CF"/>
    <w:rsid w:val="00C83B91"/>
    <w:rsid w:val="00C83DDA"/>
    <w:rsid w:val="00C840B1"/>
    <w:rsid w:val="00C847CF"/>
    <w:rsid w:val="00C84D51"/>
    <w:rsid w:val="00C84F00"/>
    <w:rsid w:val="00C8519C"/>
    <w:rsid w:val="00C85713"/>
    <w:rsid w:val="00C86631"/>
    <w:rsid w:val="00C86A0D"/>
    <w:rsid w:val="00C86F57"/>
    <w:rsid w:val="00C87943"/>
    <w:rsid w:val="00C87AA5"/>
    <w:rsid w:val="00C90992"/>
    <w:rsid w:val="00C90F9E"/>
    <w:rsid w:val="00C92CBB"/>
    <w:rsid w:val="00C93083"/>
    <w:rsid w:val="00C93525"/>
    <w:rsid w:val="00C93674"/>
    <w:rsid w:val="00C93780"/>
    <w:rsid w:val="00C94B08"/>
    <w:rsid w:val="00C94B6B"/>
    <w:rsid w:val="00C94B71"/>
    <w:rsid w:val="00C950C9"/>
    <w:rsid w:val="00C952DF"/>
    <w:rsid w:val="00C95617"/>
    <w:rsid w:val="00C959BC"/>
    <w:rsid w:val="00C95D05"/>
    <w:rsid w:val="00C96440"/>
    <w:rsid w:val="00C968EE"/>
    <w:rsid w:val="00C978D7"/>
    <w:rsid w:val="00C97C5F"/>
    <w:rsid w:val="00CA001C"/>
    <w:rsid w:val="00CA103B"/>
    <w:rsid w:val="00CA1947"/>
    <w:rsid w:val="00CA1D01"/>
    <w:rsid w:val="00CA211D"/>
    <w:rsid w:val="00CA238F"/>
    <w:rsid w:val="00CA244A"/>
    <w:rsid w:val="00CA2B28"/>
    <w:rsid w:val="00CA3047"/>
    <w:rsid w:val="00CA3369"/>
    <w:rsid w:val="00CA349D"/>
    <w:rsid w:val="00CA3AB0"/>
    <w:rsid w:val="00CA400E"/>
    <w:rsid w:val="00CA43E1"/>
    <w:rsid w:val="00CA4A54"/>
    <w:rsid w:val="00CA559B"/>
    <w:rsid w:val="00CA5659"/>
    <w:rsid w:val="00CA577E"/>
    <w:rsid w:val="00CA57D8"/>
    <w:rsid w:val="00CA61B1"/>
    <w:rsid w:val="00CA631B"/>
    <w:rsid w:val="00CA7924"/>
    <w:rsid w:val="00CA79C0"/>
    <w:rsid w:val="00CA7B4A"/>
    <w:rsid w:val="00CB0123"/>
    <w:rsid w:val="00CB032C"/>
    <w:rsid w:val="00CB0E5A"/>
    <w:rsid w:val="00CB1191"/>
    <w:rsid w:val="00CB11A4"/>
    <w:rsid w:val="00CB1427"/>
    <w:rsid w:val="00CB1C8E"/>
    <w:rsid w:val="00CB1EE9"/>
    <w:rsid w:val="00CB2C9B"/>
    <w:rsid w:val="00CB347D"/>
    <w:rsid w:val="00CB3A6C"/>
    <w:rsid w:val="00CB3DC9"/>
    <w:rsid w:val="00CB3EDE"/>
    <w:rsid w:val="00CB46BC"/>
    <w:rsid w:val="00CB5380"/>
    <w:rsid w:val="00CB5977"/>
    <w:rsid w:val="00CB5A41"/>
    <w:rsid w:val="00CB60A3"/>
    <w:rsid w:val="00CB60FC"/>
    <w:rsid w:val="00CB677E"/>
    <w:rsid w:val="00CB6A9C"/>
    <w:rsid w:val="00CB6D69"/>
    <w:rsid w:val="00CB71E2"/>
    <w:rsid w:val="00CB7512"/>
    <w:rsid w:val="00CB76B3"/>
    <w:rsid w:val="00CC018E"/>
    <w:rsid w:val="00CC0430"/>
    <w:rsid w:val="00CC0617"/>
    <w:rsid w:val="00CC09BC"/>
    <w:rsid w:val="00CC0A67"/>
    <w:rsid w:val="00CC103D"/>
    <w:rsid w:val="00CC24AD"/>
    <w:rsid w:val="00CC2B37"/>
    <w:rsid w:val="00CC2CDF"/>
    <w:rsid w:val="00CC2F62"/>
    <w:rsid w:val="00CC3229"/>
    <w:rsid w:val="00CC32AB"/>
    <w:rsid w:val="00CC3786"/>
    <w:rsid w:val="00CC383A"/>
    <w:rsid w:val="00CC450E"/>
    <w:rsid w:val="00CC4733"/>
    <w:rsid w:val="00CC4D97"/>
    <w:rsid w:val="00CC4FDA"/>
    <w:rsid w:val="00CC519B"/>
    <w:rsid w:val="00CC5203"/>
    <w:rsid w:val="00CC5746"/>
    <w:rsid w:val="00CC5978"/>
    <w:rsid w:val="00CC67D1"/>
    <w:rsid w:val="00CC7273"/>
    <w:rsid w:val="00CC7291"/>
    <w:rsid w:val="00CC7BB7"/>
    <w:rsid w:val="00CD07FC"/>
    <w:rsid w:val="00CD09A0"/>
    <w:rsid w:val="00CD0D77"/>
    <w:rsid w:val="00CD0F55"/>
    <w:rsid w:val="00CD13CE"/>
    <w:rsid w:val="00CD1620"/>
    <w:rsid w:val="00CD17BA"/>
    <w:rsid w:val="00CD1BAE"/>
    <w:rsid w:val="00CD1F14"/>
    <w:rsid w:val="00CD25C8"/>
    <w:rsid w:val="00CD2A11"/>
    <w:rsid w:val="00CD2F70"/>
    <w:rsid w:val="00CD2FB9"/>
    <w:rsid w:val="00CD42ED"/>
    <w:rsid w:val="00CD4427"/>
    <w:rsid w:val="00CD4447"/>
    <w:rsid w:val="00CD457B"/>
    <w:rsid w:val="00CD4706"/>
    <w:rsid w:val="00CD5124"/>
    <w:rsid w:val="00CD537B"/>
    <w:rsid w:val="00CD564D"/>
    <w:rsid w:val="00CD5F3B"/>
    <w:rsid w:val="00CD5F44"/>
    <w:rsid w:val="00CD71DA"/>
    <w:rsid w:val="00CD7373"/>
    <w:rsid w:val="00CD75D4"/>
    <w:rsid w:val="00CD7830"/>
    <w:rsid w:val="00CD78AD"/>
    <w:rsid w:val="00CE014D"/>
    <w:rsid w:val="00CE0168"/>
    <w:rsid w:val="00CE08F8"/>
    <w:rsid w:val="00CE0CC5"/>
    <w:rsid w:val="00CE0F2F"/>
    <w:rsid w:val="00CE136E"/>
    <w:rsid w:val="00CE1C5B"/>
    <w:rsid w:val="00CE1DC7"/>
    <w:rsid w:val="00CE29FF"/>
    <w:rsid w:val="00CE2B41"/>
    <w:rsid w:val="00CE3211"/>
    <w:rsid w:val="00CE3F58"/>
    <w:rsid w:val="00CE401A"/>
    <w:rsid w:val="00CE45DE"/>
    <w:rsid w:val="00CE4637"/>
    <w:rsid w:val="00CE52B9"/>
    <w:rsid w:val="00CE619B"/>
    <w:rsid w:val="00CE66C7"/>
    <w:rsid w:val="00CE6D99"/>
    <w:rsid w:val="00CE6EA3"/>
    <w:rsid w:val="00CE724B"/>
    <w:rsid w:val="00CE7536"/>
    <w:rsid w:val="00CE7CDB"/>
    <w:rsid w:val="00CE7D8E"/>
    <w:rsid w:val="00CF0140"/>
    <w:rsid w:val="00CF0200"/>
    <w:rsid w:val="00CF0C56"/>
    <w:rsid w:val="00CF0F85"/>
    <w:rsid w:val="00CF1376"/>
    <w:rsid w:val="00CF17C2"/>
    <w:rsid w:val="00CF1D70"/>
    <w:rsid w:val="00CF261C"/>
    <w:rsid w:val="00CF2867"/>
    <w:rsid w:val="00CF2D39"/>
    <w:rsid w:val="00CF3372"/>
    <w:rsid w:val="00CF3725"/>
    <w:rsid w:val="00CF3FF9"/>
    <w:rsid w:val="00CF4861"/>
    <w:rsid w:val="00CF50C4"/>
    <w:rsid w:val="00CF5744"/>
    <w:rsid w:val="00CF5B46"/>
    <w:rsid w:val="00CF5D92"/>
    <w:rsid w:val="00CF5FC2"/>
    <w:rsid w:val="00CF6527"/>
    <w:rsid w:val="00CF7032"/>
    <w:rsid w:val="00CF7232"/>
    <w:rsid w:val="00CF7376"/>
    <w:rsid w:val="00D0048A"/>
    <w:rsid w:val="00D00EEF"/>
    <w:rsid w:val="00D0188A"/>
    <w:rsid w:val="00D01A00"/>
    <w:rsid w:val="00D01B1A"/>
    <w:rsid w:val="00D0289F"/>
    <w:rsid w:val="00D02B9F"/>
    <w:rsid w:val="00D02E58"/>
    <w:rsid w:val="00D032D6"/>
    <w:rsid w:val="00D03404"/>
    <w:rsid w:val="00D040DC"/>
    <w:rsid w:val="00D042D6"/>
    <w:rsid w:val="00D043BF"/>
    <w:rsid w:val="00D04A39"/>
    <w:rsid w:val="00D04A51"/>
    <w:rsid w:val="00D04FB6"/>
    <w:rsid w:val="00D050DE"/>
    <w:rsid w:val="00D051D8"/>
    <w:rsid w:val="00D05513"/>
    <w:rsid w:val="00D0609C"/>
    <w:rsid w:val="00D065BA"/>
    <w:rsid w:val="00D065CE"/>
    <w:rsid w:val="00D06986"/>
    <w:rsid w:val="00D06A69"/>
    <w:rsid w:val="00D06E34"/>
    <w:rsid w:val="00D0706C"/>
    <w:rsid w:val="00D10703"/>
    <w:rsid w:val="00D10994"/>
    <w:rsid w:val="00D10DB0"/>
    <w:rsid w:val="00D10DC8"/>
    <w:rsid w:val="00D12762"/>
    <w:rsid w:val="00D12DEB"/>
    <w:rsid w:val="00D132CA"/>
    <w:rsid w:val="00D13699"/>
    <w:rsid w:val="00D13B56"/>
    <w:rsid w:val="00D142FD"/>
    <w:rsid w:val="00D14F39"/>
    <w:rsid w:val="00D150B1"/>
    <w:rsid w:val="00D159D7"/>
    <w:rsid w:val="00D15A10"/>
    <w:rsid w:val="00D15EEF"/>
    <w:rsid w:val="00D1673F"/>
    <w:rsid w:val="00D16763"/>
    <w:rsid w:val="00D17075"/>
    <w:rsid w:val="00D172DD"/>
    <w:rsid w:val="00D17C18"/>
    <w:rsid w:val="00D20345"/>
    <w:rsid w:val="00D2190F"/>
    <w:rsid w:val="00D21BAE"/>
    <w:rsid w:val="00D21D46"/>
    <w:rsid w:val="00D2219E"/>
    <w:rsid w:val="00D221F9"/>
    <w:rsid w:val="00D223B4"/>
    <w:rsid w:val="00D22C39"/>
    <w:rsid w:val="00D230A0"/>
    <w:rsid w:val="00D2386F"/>
    <w:rsid w:val="00D238EA"/>
    <w:rsid w:val="00D239C3"/>
    <w:rsid w:val="00D241CD"/>
    <w:rsid w:val="00D24E6D"/>
    <w:rsid w:val="00D24ECD"/>
    <w:rsid w:val="00D25158"/>
    <w:rsid w:val="00D25633"/>
    <w:rsid w:val="00D25E97"/>
    <w:rsid w:val="00D26088"/>
    <w:rsid w:val="00D266E8"/>
    <w:rsid w:val="00D26BEB"/>
    <w:rsid w:val="00D27D1A"/>
    <w:rsid w:val="00D300D6"/>
    <w:rsid w:val="00D30396"/>
    <w:rsid w:val="00D30EC9"/>
    <w:rsid w:val="00D312BB"/>
    <w:rsid w:val="00D316C5"/>
    <w:rsid w:val="00D31B09"/>
    <w:rsid w:val="00D322F2"/>
    <w:rsid w:val="00D328A7"/>
    <w:rsid w:val="00D3328A"/>
    <w:rsid w:val="00D332BC"/>
    <w:rsid w:val="00D33A98"/>
    <w:rsid w:val="00D340CB"/>
    <w:rsid w:val="00D340E4"/>
    <w:rsid w:val="00D341D8"/>
    <w:rsid w:val="00D34501"/>
    <w:rsid w:val="00D347F1"/>
    <w:rsid w:val="00D348F5"/>
    <w:rsid w:val="00D3496F"/>
    <w:rsid w:val="00D357EC"/>
    <w:rsid w:val="00D35D6C"/>
    <w:rsid w:val="00D35F31"/>
    <w:rsid w:val="00D3625B"/>
    <w:rsid w:val="00D3649E"/>
    <w:rsid w:val="00D367C4"/>
    <w:rsid w:val="00D367D5"/>
    <w:rsid w:val="00D36845"/>
    <w:rsid w:val="00D36EC5"/>
    <w:rsid w:val="00D37137"/>
    <w:rsid w:val="00D376D6"/>
    <w:rsid w:val="00D37A55"/>
    <w:rsid w:val="00D37C68"/>
    <w:rsid w:val="00D40330"/>
    <w:rsid w:val="00D406E8"/>
    <w:rsid w:val="00D40B49"/>
    <w:rsid w:val="00D40CB8"/>
    <w:rsid w:val="00D40DB4"/>
    <w:rsid w:val="00D41714"/>
    <w:rsid w:val="00D41D27"/>
    <w:rsid w:val="00D423D2"/>
    <w:rsid w:val="00D42785"/>
    <w:rsid w:val="00D42CAA"/>
    <w:rsid w:val="00D42D5A"/>
    <w:rsid w:val="00D43008"/>
    <w:rsid w:val="00D431C2"/>
    <w:rsid w:val="00D4327D"/>
    <w:rsid w:val="00D432A2"/>
    <w:rsid w:val="00D43438"/>
    <w:rsid w:val="00D4362E"/>
    <w:rsid w:val="00D43978"/>
    <w:rsid w:val="00D445CC"/>
    <w:rsid w:val="00D450C7"/>
    <w:rsid w:val="00D45426"/>
    <w:rsid w:val="00D45D05"/>
    <w:rsid w:val="00D45DA1"/>
    <w:rsid w:val="00D463BB"/>
    <w:rsid w:val="00D46A0D"/>
    <w:rsid w:val="00D46BE4"/>
    <w:rsid w:val="00D4733C"/>
    <w:rsid w:val="00D47C6B"/>
    <w:rsid w:val="00D47E35"/>
    <w:rsid w:val="00D500EF"/>
    <w:rsid w:val="00D5018C"/>
    <w:rsid w:val="00D505EC"/>
    <w:rsid w:val="00D50E07"/>
    <w:rsid w:val="00D50E49"/>
    <w:rsid w:val="00D50E76"/>
    <w:rsid w:val="00D516AD"/>
    <w:rsid w:val="00D51805"/>
    <w:rsid w:val="00D5182F"/>
    <w:rsid w:val="00D51F92"/>
    <w:rsid w:val="00D52096"/>
    <w:rsid w:val="00D523BF"/>
    <w:rsid w:val="00D52AC8"/>
    <w:rsid w:val="00D532C3"/>
    <w:rsid w:val="00D53FF3"/>
    <w:rsid w:val="00D54273"/>
    <w:rsid w:val="00D5440E"/>
    <w:rsid w:val="00D54C9A"/>
    <w:rsid w:val="00D54D54"/>
    <w:rsid w:val="00D551BD"/>
    <w:rsid w:val="00D55754"/>
    <w:rsid w:val="00D55847"/>
    <w:rsid w:val="00D559C1"/>
    <w:rsid w:val="00D560E3"/>
    <w:rsid w:val="00D563EE"/>
    <w:rsid w:val="00D566B5"/>
    <w:rsid w:val="00D56B11"/>
    <w:rsid w:val="00D56F6C"/>
    <w:rsid w:val="00D56FE1"/>
    <w:rsid w:val="00D572C6"/>
    <w:rsid w:val="00D60172"/>
    <w:rsid w:val="00D601E0"/>
    <w:rsid w:val="00D6098C"/>
    <w:rsid w:val="00D60AEB"/>
    <w:rsid w:val="00D60F5B"/>
    <w:rsid w:val="00D612F7"/>
    <w:rsid w:val="00D615BC"/>
    <w:rsid w:val="00D61E6C"/>
    <w:rsid w:val="00D61F48"/>
    <w:rsid w:val="00D62B4D"/>
    <w:rsid w:val="00D632AF"/>
    <w:rsid w:val="00D6345A"/>
    <w:rsid w:val="00D63EDE"/>
    <w:rsid w:val="00D63F9D"/>
    <w:rsid w:val="00D63FA5"/>
    <w:rsid w:val="00D64249"/>
    <w:rsid w:val="00D64360"/>
    <w:rsid w:val="00D64C0A"/>
    <w:rsid w:val="00D64E05"/>
    <w:rsid w:val="00D64E85"/>
    <w:rsid w:val="00D65226"/>
    <w:rsid w:val="00D654A4"/>
    <w:rsid w:val="00D6562D"/>
    <w:rsid w:val="00D664EA"/>
    <w:rsid w:val="00D66777"/>
    <w:rsid w:val="00D66955"/>
    <w:rsid w:val="00D66D41"/>
    <w:rsid w:val="00D66DC7"/>
    <w:rsid w:val="00D66EBD"/>
    <w:rsid w:val="00D670B9"/>
    <w:rsid w:val="00D67468"/>
    <w:rsid w:val="00D67748"/>
    <w:rsid w:val="00D67815"/>
    <w:rsid w:val="00D67FF9"/>
    <w:rsid w:val="00D70164"/>
    <w:rsid w:val="00D701BC"/>
    <w:rsid w:val="00D70F30"/>
    <w:rsid w:val="00D7169C"/>
    <w:rsid w:val="00D71974"/>
    <w:rsid w:val="00D72A17"/>
    <w:rsid w:val="00D72F9A"/>
    <w:rsid w:val="00D7319C"/>
    <w:rsid w:val="00D733B9"/>
    <w:rsid w:val="00D734C3"/>
    <w:rsid w:val="00D735E3"/>
    <w:rsid w:val="00D736F3"/>
    <w:rsid w:val="00D7388D"/>
    <w:rsid w:val="00D73C84"/>
    <w:rsid w:val="00D73CD8"/>
    <w:rsid w:val="00D7411A"/>
    <w:rsid w:val="00D74B71"/>
    <w:rsid w:val="00D7520F"/>
    <w:rsid w:val="00D7528D"/>
    <w:rsid w:val="00D752FF"/>
    <w:rsid w:val="00D75C3B"/>
    <w:rsid w:val="00D75C47"/>
    <w:rsid w:val="00D75CBD"/>
    <w:rsid w:val="00D75DB3"/>
    <w:rsid w:val="00D75EBF"/>
    <w:rsid w:val="00D75F97"/>
    <w:rsid w:val="00D75F9E"/>
    <w:rsid w:val="00D7606D"/>
    <w:rsid w:val="00D76160"/>
    <w:rsid w:val="00D76500"/>
    <w:rsid w:val="00D76B21"/>
    <w:rsid w:val="00D77F67"/>
    <w:rsid w:val="00D8004B"/>
    <w:rsid w:val="00D8037C"/>
    <w:rsid w:val="00D80878"/>
    <w:rsid w:val="00D80CEA"/>
    <w:rsid w:val="00D81472"/>
    <w:rsid w:val="00D814CE"/>
    <w:rsid w:val="00D81CA8"/>
    <w:rsid w:val="00D81E56"/>
    <w:rsid w:val="00D82383"/>
    <w:rsid w:val="00D83703"/>
    <w:rsid w:val="00D840FE"/>
    <w:rsid w:val="00D8495A"/>
    <w:rsid w:val="00D84B80"/>
    <w:rsid w:val="00D8506B"/>
    <w:rsid w:val="00D8527F"/>
    <w:rsid w:val="00D85809"/>
    <w:rsid w:val="00D85A7F"/>
    <w:rsid w:val="00D8641D"/>
    <w:rsid w:val="00D86CB0"/>
    <w:rsid w:val="00D86DD5"/>
    <w:rsid w:val="00D86F72"/>
    <w:rsid w:val="00D86FF8"/>
    <w:rsid w:val="00D873BD"/>
    <w:rsid w:val="00D87C33"/>
    <w:rsid w:val="00D9043B"/>
    <w:rsid w:val="00D90778"/>
    <w:rsid w:val="00D91370"/>
    <w:rsid w:val="00D91AE2"/>
    <w:rsid w:val="00D92160"/>
    <w:rsid w:val="00D922F1"/>
    <w:rsid w:val="00D92BC7"/>
    <w:rsid w:val="00D9301E"/>
    <w:rsid w:val="00D93C71"/>
    <w:rsid w:val="00D93D22"/>
    <w:rsid w:val="00D9403D"/>
    <w:rsid w:val="00D945A2"/>
    <w:rsid w:val="00D94FB2"/>
    <w:rsid w:val="00D95B2C"/>
    <w:rsid w:val="00D95DDE"/>
    <w:rsid w:val="00D961B3"/>
    <w:rsid w:val="00D964C6"/>
    <w:rsid w:val="00D9779A"/>
    <w:rsid w:val="00DA102B"/>
    <w:rsid w:val="00DA12D6"/>
    <w:rsid w:val="00DA13A0"/>
    <w:rsid w:val="00DA13DB"/>
    <w:rsid w:val="00DA1F6E"/>
    <w:rsid w:val="00DA22E3"/>
    <w:rsid w:val="00DA26E4"/>
    <w:rsid w:val="00DA2A18"/>
    <w:rsid w:val="00DA2B27"/>
    <w:rsid w:val="00DA2C78"/>
    <w:rsid w:val="00DA2CFC"/>
    <w:rsid w:val="00DA3EF8"/>
    <w:rsid w:val="00DA4141"/>
    <w:rsid w:val="00DA5D41"/>
    <w:rsid w:val="00DA6548"/>
    <w:rsid w:val="00DA6DB0"/>
    <w:rsid w:val="00DA7264"/>
    <w:rsid w:val="00DA72D1"/>
    <w:rsid w:val="00DA7B13"/>
    <w:rsid w:val="00DA7EDC"/>
    <w:rsid w:val="00DA7F00"/>
    <w:rsid w:val="00DB07B9"/>
    <w:rsid w:val="00DB1016"/>
    <w:rsid w:val="00DB138D"/>
    <w:rsid w:val="00DB1562"/>
    <w:rsid w:val="00DB1710"/>
    <w:rsid w:val="00DB20D1"/>
    <w:rsid w:val="00DB3186"/>
    <w:rsid w:val="00DB3CC1"/>
    <w:rsid w:val="00DB4729"/>
    <w:rsid w:val="00DB4AA0"/>
    <w:rsid w:val="00DB4C66"/>
    <w:rsid w:val="00DB4F0C"/>
    <w:rsid w:val="00DB55F6"/>
    <w:rsid w:val="00DB601C"/>
    <w:rsid w:val="00DB613D"/>
    <w:rsid w:val="00DB6455"/>
    <w:rsid w:val="00DB689F"/>
    <w:rsid w:val="00DB69D6"/>
    <w:rsid w:val="00DB73DE"/>
    <w:rsid w:val="00DB7F29"/>
    <w:rsid w:val="00DC0297"/>
    <w:rsid w:val="00DC0B52"/>
    <w:rsid w:val="00DC14B8"/>
    <w:rsid w:val="00DC21A4"/>
    <w:rsid w:val="00DC21E6"/>
    <w:rsid w:val="00DC2259"/>
    <w:rsid w:val="00DC284C"/>
    <w:rsid w:val="00DC2F19"/>
    <w:rsid w:val="00DC32A7"/>
    <w:rsid w:val="00DC38D2"/>
    <w:rsid w:val="00DC3CB4"/>
    <w:rsid w:val="00DC3CFB"/>
    <w:rsid w:val="00DC411A"/>
    <w:rsid w:val="00DC413C"/>
    <w:rsid w:val="00DC4B02"/>
    <w:rsid w:val="00DC57A4"/>
    <w:rsid w:val="00DC6104"/>
    <w:rsid w:val="00DC68F7"/>
    <w:rsid w:val="00DC6E2D"/>
    <w:rsid w:val="00DC72DD"/>
    <w:rsid w:val="00DD0C8A"/>
    <w:rsid w:val="00DD1454"/>
    <w:rsid w:val="00DD145B"/>
    <w:rsid w:val="00DD16C1"/>
    <w:rsid w:val="00DD1877"/>
    <w:rsid w:val="00DD1E0D"/>
    <w:rsid w:val="00DD1F3A"/>
    <w:rsid w:val="00DD24E1"/>
    <w:rsid w:val="00DD28F5"/>
    <w:rsid w:val="00DD31EB"/>
    <w:rsid w:val="00DD335E"/>
    <w:rsid w:val="00DD38B2"/>
    <w:rsid w:val="00DD38C3"/>
    <w:rsid w:val="00DD3D0C"/>
    <w:rsid w:val="00DD4163"/>
    <w:rsid w:val="00DD44C5"/>
    <w:rsid w:val="00DD4547"/>
    <w:rsid w:val="00DD4B6E"/>
    <w:rsid w:val="00DD5859"/>
    <w:rsid w:val="00DD5B8E"/>
    <w:rsid w:val="00DD5D9D"/>
    <w:rsid w:val="00DD5FAD"/>
    <w:rsid w:val="00DD61D2"/>
    <w:rsid w:val="00DD6935"/>
    <w:rsid w:val="00DD6F90"/>
    <w:rsid w:val="00DD761F"/>
    <w:rsid w:val="00DD7E59"/>
    <w:rsid w:val="00DE00F2"/>
    <w:rsid w:val="00DE012C"/>
    <w:rsid w:val="00DE0139"/>
    <w:rsid w:val="00DE0473"/>
    <w:rsid w:val="00DE0603"/>
    <w:rsid w:val="00DE0A57"/>
    <w:rsid w:val="00DE164D"/>
    <w:rsid w:val="00DE1A41"/>
    <w:rsid w:val="00DE21C1"/>
    <w:rsid w:val="00DE2509"/>
    <w:rsid w:val="00DE2AC8"/>
    <w:rsid w:val="00DE2DC4"/>
    <w:rsid w:val="00DE32FB"/>
    <w:rsid w:val="00DE368C"/>
    <w:rsid w:val="00DE42F9"/>
    <w:rsid w:val="00DE47D9"/>
    <w:rsid w:val="00DE49E0"/>
    <w:rsid w:val="00DE4C39"/>
    <w:rsid w:val="00DE5124"/>
    <w:rsid w:val="00DE550F"/>
    <w:rsid w:val="00DE563B"/>
    <w:rsid w:val="00DE5A85"/>
    <w:rsid w:val="00DE5C0F"/>
    <w:rsid w:val="00DE6236"/>
    <w:rsid w:val="00DE636D"/>
    <w:rsid w:val="00DE63E8"/>
    <w:rsid w:val="00DE64FE"/>
    <w:rsid w:val="00DE6BA8"/>
    <w:rsid w:val="00DE6C69"/>
    <w:rsid w:val="00DE6CCB"/>
    <w:rsid w:val="00DE7149"/>
    <w:rsid w:val="00DE7716"/>
    <w:rsid w:val="00DE7BAB"/>
    <w:rsid w:val="00DE7EB6"/>
    <w:rsid w:val="00DE7FB8"/>
    <w:rsid w:val="00DF11E9"/>
    <w:rsid w:val="00DF16D2"/>
    <w:rsid w:val="00DF1A0E"/>
    <w:rsid w:val="00DF1AEF"/>
    <w:rsid w:val="00DF1C96"/>
    <w:rsid w:val="00DF1CC9"/>
    <w:rsid w:val="00DF1F31"/>
    <w:rsid w:val="00DF20AA"/>
    <w:rsid w:val="00DF2173"/>
    <w:rsid w:val="00DF2402"/>
    <w:rsid w:val="00DF263D"/>
    <w:rsid w:val="00DF27A1"/>
    <w:rsid w:val="00DF2C7E"/>
    <w:rsid w:val="00DF2E90"/>
    <w:rsid w:val="00DF2FEB"/>
    <w:rsid w:val="00DF391B"/>
    <w:rsid w:val="00DF442C"/>
    <w:rsid w:val="00DF4512"/>
    <w:rsid w:val="00DF4785"/>
    <w:rsid w:val="00DF47D5"/>
    <w:rsid w:val="00DF49FE"/>
    <w:rsid w:val="00DF536C"/>
    <w:rsid w:val="00DF5648"/>
    <w:rsid w:val="00DF5BC0"/>
    <w:rsid w:val="00DF5E2B"/>
    <w:rsid w:val="00DF5F14"/>
    <w:rsid w:val="00DF671A"/>
    <w:rsid w:val="00DF6CF0"/>
    <w:rsid w:val="00DF7205"/>
    <w:rsid w:val="00DF73DA"/>
    <w:rsid w:val="00DF78AE"/>
    <w:rsid w:val="00E00316"/>
    <w:rsid w:val="00E00A04"/>
    <w:rsid w:val="00E01295"/>
    <w:rsid w:val="00E01A66"/>
    <w:rsid w:val="00E01C00"/>
    <w:rsid w:val="00E02191"/>
    <w:rsid w:val="00E026C9"/>
    <w:rsid w:val="00E02E4D"/>
    <w:rsid w:val="00E0371D"/>
    <w:rsid w:val="00E041CC"/>
    <w:rsid w:val="00E04228"/>
    <w:rsid w:val="00E053BB"/>
    <w:rsid w:val="00E0669C"/>
    <w:rsid w:val="00E069A7"/>
    <w:rsid w:val="00E0749B"/>
    <w:rsid w:val="00E1025A"/>
    <w:rsid w:val="00E102F7"/>
    <w:rsid w:val="00E1057E"/>
    <w:rsid w:val="00E1120A"/>
    <w:rsid w:val="00E112EC"/>
    <w:rsid w:val="00E11671"/>
    <w:rsid w:val="00E11B10"/>
    <w:rsid w:val="00E11F5D"/>
    <w:rsid w:val="00E1210C"/>
    <w:rsid w:val="00E12478"/>
    <w:rsid w:val="00E12635"/>
    <w:rsid w:val="00E132E9"/>
    <w:rsid w:val="00E13311"/>
    <w:rsid w:val="00E135C8"/>
    <w:rsid w:val="00E137BE"/>
    <w:rsid w:val="00E137FF"/>
    <w:rsid w:val="00E13FDF"/>
    <w:rsid w:val="00E1424B"/>
    <w:rsid w:val="00E142F9"/>
    <w:rsid w:val="00E1447B"/>
    <w:rsid w:val="00E1449F"/>
    <w:rsid w:val="00E1496B"/>
    <w:rsid w:val="00E14C13"/>
    <w:rsid w:val="00E1507D"/>
    <w:rsid w:val="00E155A9"/>
    <w:rsid w:val="00E158A2"/>
    <w:rsid w:val="00E15AC8"/>
    <w:rsid w:val="00E167E4"/>
    <w:rsid w:val="00E167EC"/>
    <w:rsid w:val="00E16848"/>
    <w:rsid w:val="00E17093"/>
    <w:rsid w:val="00E170B0"/>
    <w:rsid w:val="00E17F2F"/>
    <w:rsid w:val="00E203DA"/>
    <w:rsid w:val="00E219C5"/>
    <w:rsid w:val="00E21BA6"/>
    <w:rsid w:val="00E2282B"/>
    <w:rsid w:val="00E22FB4"/>
    <w:rsid w:val="00E22FFB"/>
    <w:rsid w:val="00E22FFD"/>
    <w:rsid w:val="00E239F3"/>
    <w:rsid w:val="00E23F30"/>
    <w:rsid w:val="00E245F9"/>
    <w:rsid w:val="00E24651"/>
    <w:rsid w:val="00E246E9"/>
    <w:rsid w:val="00E24C7C"/>
    <w:rsid w:val="00E24E87"/>
    <w:rsid w:val="00E24ED3"/>
    <w:rsid w:val="00E25588"/>
    <w:rsid w:val="00E2671C"/>
    <w:rsid w:val="00E26996"/>
    <w:rsid w:val="00E26C6E"/>
    <w:rsid w:val="00E26C70"/>
    <w:rsid w:val="00E2766F"/>
    <w:rsid w:val="00E27AF2"/>
    <w:rsid w:val="00E27DC2"/>
    <w:rsid w:val="00E307EC"/>
    <w:rsid w:val="00E30A6C"/>
    <w:rsid w:val="00E31171"/>
    <w:rsid w:val="00E311F7"/>
    <w:rsid w:val="00E31612"/>
    <w:rsid w:val="00E31C8E"/>
    <w:rsid w:val="00E32406"/>
    <w:rsid w:val="00E326B9"/>
    <w:rsid w:val="00E3302C"/>
    <w:rsid w:val="00E33D0C"/>
    <w:rsid w:val="00E3407B"/>
    <w:rsid w:val="00E348E1"/>
    <w:rsid w:val="00E34A83"/>
    <w:rsid w:val="00E34B40"/>
    <w:rsid w:val="00E34D64"/>
    <w:rsid w:val="00E35C8B"/>
    <w:rsid w:val="00E36046"/>
    <w:rsid w:val="00E360EC"/>
    <w:rsid w:val="00E36307"/>
    <w:rsid w:val="00E36366"/>
    <w:rsid w:val="00E3668C"/>
    <w:rsid w:val="00E37107"/>
    <w:rsid w:val="00E378DB"/>
    <w:rsid w:val="00E3790F"/>
    <w:rsid w:val="00E37E55"/>
    <w:rsid w:val="00E402BD"/>
    <w:rsid w:val="00E4085E"/>
    <w:rsid w:val="00E408BC"/>
    <w:rsid w:val="00E40D1B"/>
    <w:rsid w:val="00E414C2"/>
    <w:rsid w:val="00E41AFB"/>
    <w:rsid w:val="00E41C39"/>
    <w:rsid w:val="00E42342"/>
    <w:rsid w:val="00E4289E"/>
    <w:rsid w:val="00E434EC"/>
    <w:rsid w:val="00E43654"/>
    <w:rsid w:val="00E43714"/>
    <w:rsid w:val="00E43FFA"/>
    <w:rsid w:val="00E44068"/>
    <w:rsid w:val="00E442F2"/>
    <w:rsid w:val="00E4453B"/>
    <w:rsid w:val="00E446DB"/>
    <w:rsid w:val="00E452D4"/>
    <w:rsid w:val="00E45374"/>
    <w:rsid w:val="00E45393"/>
    <w:rsid w:val="00E45400"/>
    <w:rsid w:val="00E467F8"/>
    <w:rsid w:val="00E477EA"/>
    <w:rsid w:val="00E478D6"/>
    <w:rsid w:val="00E47F72"/>
    <w:rsid w:val="00E5039F"/>
    <w:rsid w:val="00E50CD4"/>
    <w:rsid w:val="00E5186D"/>
    <w:rsid w:val="00E51D54"/>
    <w:rsid w:val="00E52134"/>
    <w:rsid w:val="00E52193"/>
    <w:rsid w:val="00E52422"/>
    <w:rsid w:val="00E528FA"/>
    <w:rsid w:val="00E52B47"/>
    <w:rsid w:val="00E531F1"/>
    <w:rsid w:val="00E53685"/>
    <w:rsid w:val="00E53D35"/>
    <w:rsid w:val="00E540BA"/>
    <w:rsid w:val="00E54119"/>
    <w:rsid w:val="00E5487F"/>
    <w:rsid w:val="00E549EE"/>
    <w:rsid w:val="00E54C5A"/>
    <w:rsid w:val="00E54DBE"/>
    <w:rsid w:val="00E54F57"/>
    <w:rsid w:val="00E55A05"/>
    <w:rsid w:val="00E560A7"/>
    <w:rsid w:val="00E56133"/>
    <w:rsid w:val="00E568E1"/>
    <w:rsid w:val="00E56924"/>
    <w:rsid w:val="00E569AA"/>
    <w:rsid w:val="00E572C9"/>
    <w:rsid w:val="00E572CD"/>
    <w:rsid w:val="00E57538"/>
    <w:rsid w:val="00E57C9D"/>
    <w:rsid w:val="00E6031B"/>
    <w:rsid w:val="00E60D25"/>
    <w:rsid w:val="00E612DE"/>
    <w:rsid w:val="00E62020"/>
    <w:rsid w:val="00E62131"/>
    <w:rsid w:val="00E62209"/>
    <w:rsid w:val="00E62716"/>
    <w:rsid w:val="00E63331"/>
    <w:rsid w:val="00E633AF"/>
    <w:rsid w:val="00E651E6"/>
    <w:rsid w:val="00E65691"/>
    <w:rsid w:val="00E65CE6"/>
    <w:rsid w:val="00E6716F"/>
    <w:rsid w:val="00E673B0"/>
    <w:rsid w:val="00E673DD"/>
    <w:rsid w:val="00E67BC5"/>
    <w:rsid w:val="00E67D23"/>
    <w:rsid w:val="00E70363"/>
    <w:rsid w:val="00E7040C"/>
    <w:rsid w:val="00E71142"/>
    <w:rsid w:val="00E713D2"/>
    <w:rsid w:val="00E7159D"/>
    <w:rsid w:val="00E71DFC"/>
    <w:rsid w:val="00E71EF9"/>
    <w:rsid w:val="00E723FD"/>
    <w:rsid w:val="00E725DF"/>
    <w:rsid w:val="00E7344D"/>
    <w:rsid w:val="00E7376E"/>
    <w:rsid w:val="00E7391D"/>
    <w:rsid w:val="00E73B8A"/>
    <w:rsid w:val="00E7447E"/>
    <w:rsid w:val="00E7454A"/>
    <w:rsid w:val="00E74839"/>
    <w:rsid w:val="00E75C84"/>
    <w:rsid w:val="00E762C4"/>
    <w:rsid w:val="00E765C0"/>
    <w:rsid w:val="00E80470"/>
    <w:rsid w:val="00E80849"/>
    <w:rsid w:val="00E808D0"/>
    <w:rsid w:val="00E80E89"/>
    <w:rsid w:val="00E81169"/>
    <w:rsid w:val="00E812A6"/>
    <w:rsid w:val="00E81888"/>
    <w:rsid w:val="00E81BBB"/>
    <w:rsid w:val="00E81C91"/>
    <w:rsid w:val="00E81D0A"/>
    <w:rsid w:val="00E82171"/>
    <w:rsid w:val="00E8266A"/>
    <w:rsid w:val="00E82859"/>
    <w:rsid w:val="00E829E1"/>
    <w:rsid w:val="00E83089"/>
    <w:rsid w:val="00E831F2"/>
    <w:rsid w:val="00E83430"/>
    <w:rsid w:val="00E83CEA"/>
    <w:rsid w:val="00E84116"/>
    <w:rsid w:val="00E8483A"/>
    <w:rsid w:val="00E8492B"/>
    <w:rsid w:val="00E849CE"/>
    <w:rsid w:val="00E84D97"/>
    <w:rsid w:val="00E851C9"/>
    <w:rsid w:val="00E85256"/>
    <w:rsid w:val="00E853F8"/>
    <w:rsid w:val="00E85540"/>
    <w:rsid w:val="00E85BB9"/>
    <w:rsid w:val="00E85BD6"/>
    <w:rsid w:val="00E85C34"/>
    <w:rsid w:val="00E85EDB"/>
    <w:rsid w:val="00E86045"/>
    <w:rsid w:val="00E863EA"/>
    <w:rsid w:val="00E86C23"/>
    <w:rsid w:val="00E86D7A"/>
    <w:rsid w:val="00E8713A"/>
    <w:rsid w:val="00E8775A"/>
    <w:rsid w:val="00E87C1A"/>
    <w:rsid w:val="00E90303"/>
    <w:rsid w:val="00E90450"/>
    <w:rsid w:val="00E90AA4"/>
    <w:rsid w:val="00E9113D"/>
    <w:rsid w:val="00E916D1"/>
    <w:rsid w:val="00E9197B"/>
    <w:rsid w:val="00E91B70"/>
    <w:rsid w:val="00E91F55"/>
    <w:rsid w:val="00E921EC"/>
    <w:rsid w:val="00E9261D"/>
    <w:rsid w:val="00E92915"/>
    <w:rsid w:val="00E92EA4"/>
    <w:rsid w:val="00E92EE8"/>
    <w:rsid w:val="00E92F6C"/>
    <w:rsid w:val="00E93293"/>
    <w:rsid w:val="00E9359B"/>
    <w:rsid w:val="00E93FA5"/>
    <w:rsid w:val="00E94A6E"/>
    <w:rsid w:val="00E94D17"/>
    <w:rsid w:val="00E95529"/>
    <w:rsid w:val="00E9564F"/>
    <w:rsid w:val="00E9580E"/>
    <w:rsid w:val="00E95C18"/>
    <w:rsid w:val="00E95DEA"/>
    <w:rsid w:val="00E95FD3"/>
    <w:rsid w:val="00E96356"/>
    <w:rsid w:val="00E963F2"/>
    <w:rsid w:val="00E965CF"/>
    <w:rsid w:val="00E96C1B"/>
    <w:rsid w:val="00E96EFE"/>
    <w:rsid w:val="00E972AF"/>
    <w:rsid w:val="00E974FC"/>
    <w:rsid w:val="00E9767D"/>
    <w:rsid w:val="00E9770F"/>
    <w:rsid w:val="00E97952"/>
    <w:rsid w:val="00E9798D"/>
    <w:rsid w:val="00E97D7F"/>
    <w:rsid w:val="00EA02B3"/>
    <w:rsid w:val="00EA0459"/>
    <w:rsid w:val="00EA1EA5"/>
    <w:rsid w:val="00EA2118"/>
    <w:rsid w:val="00EA2428"/>
    <w:rsid w:val="00EA3438"/>
    <w:rsid w:val="00EA3F7A"/>
    <w:rsid w:val="00EA466A"/>
    <w:rsid w:val="00EA46B6"/>
    <w:rsid w:val="00EA4BF4"/>
    <w:rsid w:val="00EA4D78"/>
    <w:rsid w:val="00EA5D7D"/>
    <w:rsid w:val="00EA64F6"/>
    <w:rsid w:val="00EA65E2"/>
    <w:rsid w:val="00EA66C1"/>
    <w:rsid w:val="00EA66EF"/>
    <w:rsid w:val="00EA6A9E"/>
    <w:rsid w:val="00EA6C07"/>
    <w:rsid w:val="00EA6DCE"/>
    <w:rsid w:val="00EA7325"/>
    <w:rsid w:val="00EA751E"/>
    <w:rsid w:val="00EA7E35"/>
    <w:rsid w:val="00EA7FC7"/>
    <w:rsid w:val="00EB0F3A"/>
    <w:rsid w:val="00EB14D1"/>
    <w:rsid w:val="00EB16B3"/>
    <w:rsid w:val="00EB1B32"/>
    <w:rsid w:val="00EB1EE7"/>
    <w:rsid w:val="00EB20BA"/>
    <w:rsid w:val="00EB26A7"/>
    <w:rsid w:val="00EB29B9"/>
    <w:rsid w:val="00EB2BA3"/>
    <w:rsid w:val="00EB3051"/>
    <w:rsid w:val="00EB3D38"/>
    <w:rsid w:val="00EB3FDC"/>
    <w:rsid w:val="00EB4B64"/>
    <w:rsid w:val="00EB4D04"/>
    <w:rsid w:val="00EB5035"/>
    <w:rsid w:val="00EB503C"/>
    <w:rsid w:val="00EB506C"/>
    <w:rsid w:val="00EB51CC"/>
    <w:rsid w:val="00EB5269"/>
    <w:rsid w:val="00EB5415"/>
    <w:rsid w:val="00EB5A1B"/>
    <w:rsid w:val="00EB5D0E"/>
    <w:rsid w:val="00EB60A1"/>
    <w:rsid w:val="00EB68D4"/>
    <w:rsid w:val="00EB737F"/>
    <w:rsid w:val="00EB754D"/>
    <w:rsid w:val="00EB7829"/>
    <w:rsid w:val="00EC01DA"/>
    <w:rsid w:val="00EC02BE"/>
    <w:rsid w:val="00EC0845"/>
    <w:rsid w:val="00EC0998"/>
    <w:rsid w:val="00EC09EC"/>
    <w:rsid w:val="00EC1315"/>
    <w:rsid w:val="00EC2572"/>
    <w:rsid w:val="00EC26F1"/>
    <w:rsid w:val="00EC2985"/>
    <w:rsid w:val="00EC298D"/>
    <w:rsid w:val="00EC31FC"/>
    <w:rsid w:val="00EC3D4D"/>
    <w:rsid w:val="00EC3FB4"/>
    <w:rsid w:val="00EC3FC7"/>
    <w:rsid w:val="00EC4947"/>
    <w:rsid w:val="00EC4D5C"/>
    <w:rsid w:val="00EC50A4"/>
    <w:rsid w:val="00EC5165"/>
    <w:rsid w:val="00EC5404"/>
    <w:rsid w:val="00EC54AA"/>
    <w:rsid w:val="00EC54D3"/>
    <w:rsid w:val="00EC5625"/>
    <w:rsid w:val="00EC567B"/>
    <w:rsid w:val="00EC5A9B"/>
    <w:rsid w:val="00EC5B60"/>
    <w:rsid w:val="00EC6467"/>
    <w:rsid w:val="00EC6A0C"/>
    <w:rsid w:val="00EC7404"/>
    <w:rsid w:val="00EC74BE"/>
    <w:rsid w:val="00EC7FD5"/>
    <w:rsid w:val="00ED0046"/>
    <w:rsid w:val="00ED010D"/>
    <w:rsid w:val="00ED0319"/>
    <w:rsid w:val="00ED052A"/>
    <w:rsid w:val="00ED0786"/>
    <w:rsid w:val="00ED0ADA"/>
    <w:rsid w:val="00ED1231"/>
    <w:rsid w:val="00ED15E9"/>
    <w:rsid w:val="00ED172B"/>
    <w:rsid w:val="00ED1C2C"/>
    <w:rsid w:val="00ED1C75"/>
    <w:rsid w:val="00ED2217"/>
    <w:rsid w:val="00ED2402"/>
    <w:rsid w:val="00ED25A6"/>
    <w:rsid w:val="00ED2722"/>
    <w:rsid w:val="00ED275F"/>
    <w:rsid w:val="00ED3207"/>
    <w:rsid w:val="00ED36B4"/>
    <w:rsid w:val="00ED40FF"/>
    <w:rsid w:val="00ED43EF"/>
    <w:rsid w:val="00ED4928"/>
    <w:rsid w:val="00ED4F2D"/>
    <w:rsid w:val="00ED4F8F"/>
    <w:rsid w:val="00ED5882"/>
    <w:rsid w:val="00ED604E"/>
    <w:rsid w:val="00ED61FD"/>
    <w:rsid w:val="00ED624F"/>
    <w:rsid w:val="00ED626E"/>
    <w:rsid w:val="00ED6688"/>
    <w:rsid w:val="00ED67B3"/>
    <w:rsid w:val="00ED7367"/>
    <w:rsid w:val="00ED770C"/>
    <w:rsid w:val="00ED7DD4"/>
    <w:rsid w:val="00EE045F"/>
    <w:rsid w:val="00EE0B90"/>
    <w:rsid w:val="00EE0C27"/>
    <w:rsid w:val="00EE0C47"/>
    <w:rsid w:val="00EE133A"/>
    <w:rsid w:val="00EE14CE"/>
    <w:rsid w:val="00EE2098"/>
    <w:rsid w:val="00EE2492"/>
    <w:rsid w:val="00EE29E2"/>
    <w:rsid w:val="00EE2A3C"/>
    <w:rsid w:val="00EE381A"/>
    <w:rsid w:val="00EE38C4"/>
    <w:rsid w:val="00EE3BA4"/>
    <w:rsid w:val="00EE3D17"/>
    <w:rsid w:val="00EE4A58"/>
    <w:rsid w:val="00EE4DB2"/>
    <w:rsid w:val="00EE4FD8"/>
    <w:rsid w:val="00EE636F"/>
    <w:rsid w:val="00EE6665"/>
    <w:rsid w:val="00EE748F"/>
    <w:rsid w:val="00EE7846"/>
    <w:rsid w:val="00EE7A5E"/>
    <w:rsid w:val="00EE7C71"/>
    <w:rsid w:val="00EF08CB"/>
    <w:rsid w:val="00EF0939"/>
    <w:rsid w:val="00EF114D"/>
    <w:rsid w:val="00EF115A"/>
    <w:rsid w:val="00EF1284"/>
    <w:rsid w:val="00EF130A"/>
    <w:rsid w:val="00EF1756"/>
    <w:rsid w:val="00EF1843"/>
    <w:rsid w:val="00EF1E7A"/>
    <w:rsid w:val="00EF21C9"/>
    <w:rsid w:val="00EF26E2"/>
    <w:rsid w:val="00EF3150"/>
    <w:rsid w:val="00EF34BA"/>
    <w:rsid w:val="00EF43C0"/>
    <w:rsid w:val="00EF485F"/>
    <w:rsid w:val="00EF4AA5"/>
    <w:rsid w:val="00EF4BF3"/>
    <w:rsid w:val="00EF4FA3"/>
    <w:rsid w:val="00EF5798"/>
    <w:rsid w:val="00EF63A1"/>
    <w:rsid w:val="00EF6568"/>
    <w:rsid w:val="00EF6596"/>
    <w:rsid w:val="00EF6B99"/>
    <w:rsid w:val="00EF6F7F"/>
    <w:rsid w:val="00EF721E"/>
    <w:rsid w:val="00EF735D"/>
    <w:rsid w:val="00EF75B0"/>
    <w:rsid w:val="00EF7881"/>
    <w:rsid w:val="00EF7A01"/>
    <w:rsid w:val="00F013F8"/>
    <w:rsid w:val="00F01665"/>
    <w:rsid w:val="00F0198B"/>
    <w:rsid w:val="00F01B52"/>
    <w:rsid w:val="00F01B55"/>
    <w:rsid w:val="00F0228B"/>
    <w:rsid w:val="00F0271E"/>
    <w:rsid w:val="00F02D55"/>
    <w:rsid w:val="00F03219"/>
    <w:rsid w:val="00F039C2"/>
    <w:rsid w:val="00F03CD0"/>
    <w:rsid w:val="00F04204"/>
    <w:rsid w:val="00F0440A"/>
    <w:rsid w:val="00F04A57"/>
    <w:rsid w:val="00F04DA6"/>
    <w:rsid w:val="00F04E3E"/>
    <w:rsid w:val="00F0503A"/>
    <w:rsid w:val="00F05988"/>
    <w:rsid w:val="00F05D49"/>
    <w:rsid w:val="00F06380"/>
    <w:rsid w:val="00F06528"/>
    <w:rsid w:val="00F066DD"/>
    <w:rsid w:val="00F06992"/>
    <w:rsid w:val="00F06C48"/>
    <w:rsid w:val="00F06F50"/>
    <w:rsid w:val="00F072DB"/>
    <w:rsid w:val="00F07B35"/>
    <w:rsid w:val="00F10132"/>
    <w:rsid w:val="00F10651"/>
    <w:rsid w:val="00F109AF"/>
    <w:rsid w:val="00F10C3A"/>
    <w:rsid w:val="00F10D01"/>
    <w:rsid w:val="00F11620"/>
    <w:rsid w:val="00F11722"/>
    <w:rsid w:val="00F11B0E"/>
    <w:rsid w:val="00F11DFE"/>
    <w:rsid w:val="00F11E78"/>
    <w:rsid w:val="00F11F11"/>
    <w:rsid w:val="00F129C1"/>
    <w:rsid w:val="00F12B19"/>
    <w:rsid w:val="00F12FF4"/>
    <w:rsid w:val="00F13A1E"/>
    <w:rsid w:val="00F13FDC"/>
    <w:rsid w:val="00F141B8"/>
    <w:rsid w:val="00F14B5E"/>
    <w:rsid w:val="00F14F4B"/>
    <w:rsid w:val="00F15159"/>
    <w:rsid w:val="00F1520B"/>
    <w:rsid w:val="00F152F2"/>
    <w:rsid w:val="00F1546A"/>
    <w:rsid w:val="00F15918"/>
    <w:rsid w:val="00F16038"/>
    <w:rsid w:val="00F16217"/>
    <w:rsid w:val="00F163D3"/>
    <w:rsid w:val="00F16C37"/>
    <w:rsid w:val="00F17139"/>
    <w:rsid w:val="00F17C86"/>
    <w:rsid w:val="00F2013A"/>
    <w:rsid w:val="00F20F3F"/>
    <w:rsid w:val="00F210E7"/>
    <w:rsid w:val="00F21384"/>
    <w:rsid w:val="00F21828"/>
    <w:rsid w:val="00F21CAC"/>
    <w:rsid w:val="00F21FE7"/>
    <w:rsid w:val="00F227C7"/>
    <w:rsid w:val="00F22A28"/>
    <w:rsid w:val="00F22A3A"/>
    <w:rsid w:val="00F22A6D"/>
    <w:rsid w:val="00F22FC0"/>
    <w:rsid w:val="00F230E6"/>
    <w:rsid w:val="00F23423"/>
    <w:rsid w:val="00F23B50"/>
    <w:rsid w:val="00F246CB"/>
    <w:rsid w:val="00F24CAB"/>
    <w:rsid w:val="00F253C2"/>
    <w:rsid w:val="00F25885"/>
    <w:rsid w:val="00F25938"/>
    <w:rsid w:val="00F25C76"/>
    <w:rsid w:val="00F26241"/>
    <w:rsid w:val="00F2692A"/>
    <w:rsid w:val="00F26B5F"/>
    <w:rsid w:val="00F27170"/>
    <w:rsid w:val="00F273D2"/>
    <w:rsid w:val="00F27D76"/>
    <w:rsid w:val="00F304E5"/>
    <w:rsid w:val="00F3120D"/>
    <w:rsid w:val="00F3154C"/>
    <w:rsid w:val="00F31807"/>
    <w:rsid w:val="00F3277F"/>
    <w:rsid w:val="00F334D6"/>
    <w:rsid w:val="00F33AA5"/>
    <w:rsid w:val="00F33EBD"/>
    <w:rsid w:val="00F33FAC"/>
    <w:rsid w:val="00F34ADB"/>
    <w:rsid w:val="00F34D4E"/>
    <w:rsid w:val="00F34E59"/>
    <w:rsid w:val="00F35623"/>
    <w:rsid w:val="00F358BF"/>
    <w:rsid w:val="00F35C88"/>
    <w:rsid w:val="00F35F61"/>
    <w:rsid w:val="00F35FC9"/>
    <w:rsid w:val="00F36924"/>
    <w:rsid w:val="00F36ECA"/>
    <w:rsid w:val="00F37384"/>
    <w:rsid w:val="00F376F4"/>
    <w:rsid w:val="00F37C7A"/>
    <w:rsid w:val="00F37DCD"/>
    <w:rsid w:val="00F37F0B"/>
    <w:rsid w:val="00F401F9"/>
    <w:rsid w:val="00F40C0A"/>
    <w:rsid w:val="00F416BD"/>
    <w:rsid w:val="00F41E78"/>
    <w:rsid w:val="00F42D17"/>
    <w:rsid w:val="00F432C9"/>
    <w:rsid w:val="00F435D9"/>
    <w:rsid w:val="00F438FF"/>
    <w:rsid w:val="00F43A40"/>
    <w:rsid w:val="00F43C7D"/>
    <w:rsid w:val="00F43F92"/>
    <w:rsid w:val="00F443AC"/>
    <w:rsid w:val="00F44443"/>
    <w:rsid w:val="00F44458"/>
    <w:rsid w:val="00F445A7"/>
    <w:rsid w:val="00F44874"/>
    <w:rsid w:val="00F44899"/>
    <w:rsid w:val="00F44E16"/>
    <w:rsid w:val="00F452AA"/>
    <w:rsid w:val="00F45444"/>
    <w:rsid w:val="00F4594D"/>
    <w:rsid w:val="00F466CF"/>
    <w:rsid w:val="00F47389"/>
    <w:rsid w:val="00F47A0A"/>
    <w:rsid w:val="00F47BDE"/>
    <w:rsid w:val="00F47C94"/>
    <w:rsid w:val="00F47D85"/>
    <w:rsid w:val="00F50A19"/>
    <w:rsid w:val="00F50CC2"/>
    <w:rsid w:val="00F50D24"/>
    <w:rsid w:val="00F50E42"/>
    <w:rsid w:val="00F5112D"/>
    <w:rsid w:val="00F51742"/>
    <w:rsid w:val="00F51763"/>
    <w:rsid w:val="00F51ECB"/>
    <w:rsid w:val="00F527B3"/>
    <w:rsid w:val="00F52F9A"/>
    <w:rsid w:val="00F531CD"/>
    <w:rsid w:val="00F53500"/>
    <w:rsid w:val="00F53834"/>
    <w:rsid w:val="00F544CE"/>
    <w:rsid w:val="00F54909"/>
    <w:rsid w:val="00F54B8D"/>
    <w:rsid w:val="00F54B9D"/>
    <w:rsid w:val="00F55BEE"/>
    <w:rsid w:val="00F56653"/>
    <w:rsid w:val="00F56800"/>
    <w:rsid w:val="00F57073"/>
    <w:rsid w:val="00F575F2"/>
    <w:rsid w:val="00F57AD6"/>
    <w:rsid w:val="00F57DC6"/>
    <w:rsid w:val="00F60436"/>
    <w:rsid w:val="00F607FF"/>
    <w:rsid w:val="00F614DE"/>
    <w:rsid w:val="00F6173D"/>
    <w:rsid w:val="00F61746"/>
    <w:rsid w:val="00F618FF"/>
    <w:rsid w:val="00F6211C"/>
    <w:rsid w:val="00F62861"/>
    <w:rsid w:val="00F62B65"/>
    <w:rsid w:val="00F62CD9"/>
    <w:rsid w:val="00F62E77"/>
    <w:rsid w:val="00F62F75"/>
    <w:rsid w:val="00F636DB"/>
    <w:rsid w:val="00F640C1"/>
    <w:rsid w:val="00F641E2"/>
    <w:rsid w:val="00F64258"/>
    <w:rsid w:val="00F642E6"/>
    <w:rsid w:val="00F64814"/>
    <w:rsid w:val="00F648CB"/>
    <w:rsid w:val="00F65071"/>
    <w:rsid w:val="00F65078"/>
    <w:rsid w:val="00F65121"/>
    <w:rsid w:val="00F654AE"/>
    <w:rsid w:val="00F65615"/>
    <w:rsid w:val="00F661CE"/>
    <w:rsid w:val="00F662F6"/>
    <w:rsid w:val="00F66455"/>
    <w:rsid w:val="00F664BE"/>
    <w:rsid w:val="00F66932"/>
    <w:rsid w:val="00F66AA2"/>
    <w:rsid w:val="00F67297"/>
    <w:rsid w:val="00F6733A"/>
    <w:rsid w:val="00F67798"/>
    <w:rsid w:val="00F67E0F"/>
    <w:rsid w:val="00F67FF9"/>
    <w:rsid w:val="00F701A8"/>
    <w:rsid w:val="00F70837"/>
    <w:rsid w:val="00F70965"/>
    <w:rsid w:val="00F70BCC"/>
    <w:rsid w:val="00F71134"/>
    <w:rsid w:val="00F7152C"/>
    <w:rsid w:val="00F715A3"/>
    <w:rsid w:val="00F715D0"/>
    <w:rsid w:val="00F724C4"/>
    <w:rsid w:val="00F72940"/>
    <w:rsid w:val="00F729DA"/>
    <w:rsid w:val="00F72B8F"/>
    <w:rsid w:val="00F72DF1"/>
    <w:rsid w:val="00F73421"/>
    <w:rsid w:val="00F7364D"/>
    <w:rsid w:val="00F741B4"/>
    <w:rsid w:val="00F746B0"/>
    <w:rsid w:val="00F74864"/>
    <w:rsid w:val="00F74AB8"/>
    <w:rsid w:val="00F750BB"/>
    <w:rsid w:val="00F7535D"/>
    <w:rsid w:val="00F75B7B"/>
    <w:rsid w:val="00F768B4"/>
    <w:rsid w:val="00F7721D"/>
    <w:rsid w:val="00F807B3"/>
    <w:rsid w:val="00F80AD3"/>
    <w:rsid w:val="00F80CA5"/>
    <w:rsid w:val="00F80CCC"/>
    <w:rsid w:val="00F81333"/>
    <w:rsid w:val="00F81589"/>
    <w:rsid w:val="00F81717"/>
    <w:rsid w:val="00F8196D"/>
    <w:rsid w:val="00F81DB4"/>
    <w:rsid w:val="00F8328B"/>
    <w:rsid w:val="00F8378A"/>
    <w:rsid w:val="00F843AF"/>
    <w:rsid w:val="00F844B2"/>
    <w:rsid w:val="00F84D9F"/>
    <w:rsid w:val="00F85438"/>
    <w:rsid w:val="00F857A8"/>
    <w:rsid w:val="00F8582D"/>
    <w:rsid w:val="00F85A71"/>
    <w:rsid w:val="00F86340"/>
    <w:rsid w:val="00F86479"/>
    <w:rsid w:val="00F86539"/>
    <w:rsid w:val="00F86CDD"/>
    <w:rsid w:val="00F90637"/>
    <w:rsid w:val="00F906E3"/>
    <w:rsid w:val="00F908EA"/>
    <w:rsid w:val="00F91367"/>
    <w:rsid w:val="00F915E4"/>
    <w:rsid w:val="00F91AB3"/>
    <w:rsid w:val="00F9245F"/>
    <w:rsid w:val="00F925D1"/>
    <w:rsid w:val="00F929B0"/>
    <w:rsid w:val="00F92D02"/>
    <w:rsid w:val="00F936E1"/>
    <w:rsid w:val="00F93991"/>
    <w:rsid w:val="00F9425C"/>
    <w:rsid w:val="00F94286"/>
    <w:rsid w:val="00F94365"/>
    <w:rsid w:val="00F95190"/>
    <w:rsid w:val="00F96B0B"/>
    <w:rsid w:val="00F96CE7"/>
    <w:rsid w:val="00F96E68"/>
    <w:rsid w:val="00F97080"/>
    <w:rsid w:val="00F97657"/>
    <w:rsid w:val="00F977B3"/>
    <w:rsid w:val="00F97946"/>
    <w:rsid w:val="00FA07E9"/>
    <w:rsid w:val="00FA0EE4"/>
    <w:rsid w:val="00FA1C32"/>
    <w:rsid w:val="00FA1C4C"/>
    <w:rsid w:val="00FA1D42"/>
    <w:rsid w:val="00FA1EE5"/>
    <w:rsid w:val="00FA21DD"/>
    <w:rsid w:val="00FA36C1"/>
    <w:rsid w:val="00FA496B"/>
    <w:rsid w:val="00FA4CE0"/>
    <w:rsid w:val="00FA4F0D"/>
    <w:rsid w:val="00FA4F3E"/>
    <w:rsid w:val="00FA5111"/>
    <w:rsid w:val="00FA573D"/>
    <w:rsid w:val="00FA5CB0"/>
    <w:rsid w:val="00FA69E8"/>
    <w:rsid w:val="00FA6D87"/>
    <w:rsid w:val="00FA7224"/>
    <w:rsid w:val="00FA741C"/>
    <w:rsid w:val="00FA753C"/>
    <w:rsid w:val="00FA77B5"/>
    <w:rsid w:val="00FA7ED9"/>
    <w:rsid w:val="00FB0070"/>
    <w:rsid w:val="00FB08F7"/>
    <w:rsid w:val="00FB096A"/>
    <w:rsid w:val="00FB0D36"/>
    <w:rsid w:val="00FB1B34"/>
    <w:rsid w:val="00FB1D64"/>
    <w:rsid w:val="00FB244D"/>
    <w:rsid w:val="00FB246E"/>
    <w:rsid w:val="00FB2B9B"/>
    <w:rsid w:val="00FB2BBB"/>
    <w:rsid w:val="00FB2DB0"/>
    <w:rsid w:val="00FB2DF8"/>
    <w:rsid w:val="00FB2EFB"/>
    <w:rsid w:val="00FB3B35"/>
    <w:rsid w:val="00FB3E7B"/>
    <w:rsid w:val="00FB44A0"/>
    <w:rsid w:val="00FB454D"/>
    <w:rsid w:val="00FB4AE9"/>
    <w:rsid w:val="00FB4CB5"/>
    <w:rsid w:val="00FB557C"/>
    <w:rsid w:val="00FB57C4"/>
    <w:rsid w:val="00FB5D06"/>
    <w:rsid w:val="00FB5ED7"/>
    <w:rsid w:val="00FB63D5"/>
    <w:rsid w:val="00FB6689"/>
    <w:rsid w:val="00FB685C"/>
    <w:rsid w:val="00FB69DD"/>
    <w:rsid w:val="00FB7064"/>
    <w:rsid w:val="00FB723E"/>
    <w:rsid w:val="00FB7328"/>
    <w:rsid w:val="00FB7FAC"/>
    <w:rsid w:val="00FC0219"/>
    <w:rsid w:val="00FC0325"/>
    <w:rsid w:val="00FC057E"/>
    <w:rsid w:val="00FC0B53"/>
    <w:rsid w:val="00FC0C9E"/>
    <w:rsid w:val="00FC0DE0"/>
    <w:rsid w:val="00FC0F13"/>
    <w:rsid w:val="00FC17B5"/>
    <w:rsid w:val="00FC1F52"/>
    <w:rsid w:val="00FC1F6C"/>
    <w:rsid w:val="00FC2083"/>
    <w:rsid w:val="00FC2150"/>
    <w:rsid w:val="00FC21CE"/>
    <w:rsid w:val="00FC22A1"/>
    <w:rsid w:val="00FC24BA"/>
    <w:rsid w:val="00FC26B8"/>
    <w:rsid w:val="00FC2A34"/>
    <w:rsid w:val="00FC32FE"/>
    <w:rsid w:val="00FC3659"/>
    <w:rsid w:val="00FC422B"/>
    <w:rsid w:val="00FC4F68"/>
    <w:rsid w:val="00FC5250"/>
    <w:rsid w:val="00FC564E"/>
    <w:rsid w:val="00FC6221"/>
    <w:rsid w:val="00FC62E6"/>
    <w:rsid w:val="00FC644E"/>
    <w:rsid w:val="00FC6AD8"/>
    <w:rsid w:val="00FC6EF7"/>
    <w:rsid w:val="00FC7197"/>
    <w:rsid w:val="00FC74E1"/>
    <w:rsid w:val="00FC77B4"/>
    <w:rsid w:val="00FC797F"/>
    <w:rsid w:val="00FD0960"/>
    <w:rsid w:val="00FD0C2B"/>
    <w:rsid w:val="00FD0E0A"/>
    <w:rsid w:val="00FD0E1E"/>
    <w:rsid w:val="00FD0F52"/>
    <w:rsid w:val="00FD15F6"/>
    <w:rsid w:val="00FD2533"/>
    <w:rsid w:val="00FD2780"/>
    <w:rsid w:val="00FD2A39"/>
    <w:rsid w:val="00FD2E64"/>
    <w:rsid w:val="00FD41AF"/>
    <w:rsid w:val="00FD4404"/>
    <w:rsid w:val="00FD45EA"/>
    <w:rsid w:val="00FD4623"/>
    <w:rsid w:val="00FD49CF"/>
    <w:rsid w:val="00FD5569"/>
    <w:rsid w:val="00FD599A"/>
    <w:rsid w:val="00FD5F02"/>
    <w:rsid w:val="00FD6312"/>
    <w:rsid w:val="00FD64E0"/>
    <w:rsid w:val="00FD700D"/>
    <w:rsid w:val="00FD7102"/>
    <w:rsid w:val="00FD7257"/>
    <w:rsid w:val="00FD7AA9"/>
    <w:rsid w:val="00FD7B98"/>
    <w:rsid w:val="00FD7DB4"/>
    <w:rsid w:val="00FD7F0B"/>
    <w:rsid w:val="00FE0EF6"/>
    <w:rsid w:val="00FE1338"/>
    <w:rsid w:val="00FE2076"/>
    <w:rsid w:val="00FE2078"/>
    <w:rsid w:val="00FE221F"/>
    <w:rsid w:val="00FE3503"/>
    <w:rsid w:val="00FE3A2C"/>
    <w:rsid w:val="00FE3A8A"/>
    <w:rsid w:val="00FE403B"/>
    <w:rsid w:val="00FE4F2D"/>
    <w:rsid w:val="00FE51F9"/>
    <w:rsid w:val="00FE602A"/>
    <w:rsid w:val="00FE64CD"/>
    <w:rsid w:val="00FE6726"/>
    <w:rsid w:val="00FE6A0B"/>
    <w:rsid w:val="00FE6A2D"/>
    <w:rsid w:val="00FE7184"/>
    <w:rsid w:val="00FF092E"/>
    <w:rsid w:val="00FF0998"/>
    <w:rsid w:val="00FF115D"/>
    <w:rsid w:val="00FF11B9"/>
    <w:rsid w:val="00FF11EA"/>
    <w:rsid w:val="00FF1A72"/>
    <w:rsid w:val="00FF1D6E"/>
    <w:rsid w:val="00FF27C8"/>
    <w:rsid w:val="00FF2999"/>
    <w:rsid w:val="00FF36FD"/>
    <w:rsid w:val="00FF37A3"/>
    <w:rsid w:val="00FF3A4B"/>
    <w:rsid w:val="00FF3DC0"/>
    <w:rsid w:val="00FF3E13"/>
    <w:rsid w:val="00FF4320"/>
    <w:rsid w:val="00FF53CF"/>
    <w:rsid w:val="00FF546C"/>
    <w:rsid w:val="00FF58D3"/>
    <w:rsid w:val="00FF5BD8"/>
    <w:rsid w:val="00FF6935"/>
    <w:rsid w:val="00FF6CDC"/>
    <w:rsid w:val="00FF6D51"/>
    <w:rsid w:val="00FF6D96"/>
    <w:rsid w:val="00FF78F9"/>
    <w:rsid w:val="00FF7E05"/>
    <w:rsid w:val="0AFF4631"/>
    <w:rsid w:val="0CB0BCB4"/>
    <w:rsid w:val="1BBE2783"/>
    <w:rsid w:val="1EF8A73D"/>
    <w:rsid w:val="3146FAAF"/>
    <w:rsid w:val="329CDA4B"/>
    <w:rsid w:val="335F85DF"/>
    <w:rsid w:val="39F3D643"/>
    <w:rsid w:val="423AF789"/>
    <w:rsid w:val="45FA8CF0"/>
    <w:rsid w:val="48FC7F94"/>
    <w:rsid w:val="52674E58"/>
    <w:rsid w:val="54FF0108"/>
    <w:rsid w:val="5C52E7C4"/>
    <w:rsid w:val="7EC61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E911284D-355B-4110-8DD0-3193B93A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6D6"/>
    <w:pPr>
      <w:widowControl w:val="0"/>
    </w:pPr>
    <w:rPr>
      <w:rFonts w:ascii="Arial" w:hAnsi="Arial"/>
      <w:snapToGrid w:val="0"/>
      <w:sz w:val="24"/>
    </w:rPr>
  </w:style>
  <w:style w:type="paragraph" w:styleId="Heading1">
    <w:name w:val="heading 1"/>
    <w:basedOn w:val="Normal"/>
    <w:next w:val="Normal"/>
    <w:link w:val="Heading1Char"/>
    <w:uiPriority w:val="9"/>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paragraph" w:styleId="Heading3">
    <w:name w:val="heading 3"/>
    <w:basedOn w:val="Heading1"/>
    <w:next w:val="Normal"/>
    <w:link w:val="Heading3Char"/>
    <w:uiPriority w:val="9"/>
    <w:unhideWhenUsed/>
    <w:qFormat/>
    <w:rsid w:val="00570DE4"/>
    <w:pPr>
      <w:spacing w:before="240"/>
      <w:outlineLvl w:val="2"/>
    </w:pPr>
  </w:style>
  <w:style w:type="paragraph" w:styleId="Heading4">
    <w:name w:val="heading 4"/>
    <w:basedOn w:val="Normal"/>
    <w:next w:val="Normal"/>
    <w:link w:val="Heading4Char"/>
    <w:unhideWhenUsed/>
    <w:qFormat/>
    <w:rsid w:val="00D376D6"/>
    <w:pPr>
      <w:spacing w:after="120"/>
      <w:outlineLvl w:val="3"/>
    </w:pPr>
    <w:rPr>
      <w:rFonts w:cs="Arial"/>
      <w:b/>
      <w:szCs w:val="24"/>
    </w:rPr>
  </w:style>
  <w:style w:type="paragraph" w:styleId="Heading7">
    <w:name w:val="heading 7"/>
    <w:basedOn w:val="Normal"/>
    <w:next w:val="Normal"/>
    <w:link w:val="Heading7Char"/>
    <w:semiHidden/>
    <w:unhideWhenUsed/>
    <w:qFormat/>
    <w:rsid w:val="00D37A55"/>
    <w:pPr>
      <w:keepNext/>
      <w:keepLines/>
      <w:widowControl/>
      <w:spacing w:before="200"/>
      <w:outlineLvl w:val="6"/>
    </w:pPr>
    <w:rPr>
      <w:rFonts w:asciiTheme="majorHAnsi" w:eastAsiaTheme="majorEastAsia" w:hAnsiTheme="majorHAnsi" w:cstheme="majorBidi"/>
      <w:i/>
      <w:iCs/>
      <w:snapToGrid/>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uiPriority w:val="9"/>
    <w:rsid w:val="00570DE4"/>
    <w:rPr>
      <w:rFonts w:ascii="Arial" w:hAnsi="Arial"/>
      <w:b/>
      <w:snapToGrid w:val="0"/>
      <w:sz w:val="24"/>
    </w:rPr>
  </w:style>
  <w:style w:type="character" w:customStyle="1" w:styleId="Heading1Char">
    <w:name w:val="Heading 1 Char"/>
    <w:basedOn w:val="DefaultParagraphFont"/>
    <w:link w:val="Heading1"/>
    <w:uiPriority w:val="9"/>
    <w:rsid w:val="00D37A55"/>
    <w:rPr>
      <w:rFonts w:ascii="Arial" w:hAnsi="Arial"/>
      <w:b/>
      <w:snapToGrid w:val="0"/>
      <w:sz w:val="24"/>
    </w:rPr>
  </w:style>
  <w:style w:type="character" w:customStyle="1" w:styleId="Heading2Char">
    <w:name w:val="Heading 2 Char"/>
    <w:basedOn w:val="DefaultParagraphFont"/>
    <w:link w:val="Heading2"/>
    <w:rsid w:val="00D37A55"/>
    <w:rPr>
      <w:rFonts w:ascii="Arial" w:hAnsi="Arial"/>
      <w:b/>
      <w:snapToGrid w:val="0"/>
      <w:sz w:val="24"/>
    </w:rPr>
  </w:style>
  <w:style w:type="character" w:customStyle="1" w:styleId="BodyTextChar">
    <w:name w:val="Body Text Char"/>
    <w:basedOn w:val="DefaultParagraphFont"/>
    <w:link w:val="BodyText"/>
    <w:rsid w:val="00D37A55"/>
    <w:rPr>
      <w:rFonts w:ascii="Arial" w:hAnsi="Arial"/>
      <w:b/>
      <w:snapToGrid w:val="0"/>
      <w:u w:val="single"/>
    </w:rPr>
  </w:style>
  <w:style w:type="character" w:customStyle="1" w:styleId="BodyText2Char">
    <w:name w:val="Body Text 2 Char"/>
    <w:basedOn w:val="DefaultParagraphFont"/>
    <w:link w:val="BodyText2"/>
    <w:rsid w:val="00D37A55"/>
    <w:rPr>
      <w:rFonts w:ascii="Arial" w:hAnsi="Arial"/>
      <w:b/>
      <w:snapToGrid w:val="0"/>
    </w:rPr>
  </w:style>
  <w:style w:type="character" w:customStyle="1" w:styleId="FooterChar">
    <w:name w:val="Footer Char"/>
    <w:basedOn w:val="DefaultParagraphFont"/>
    <w:link w:val="Footer"/>
    <w:uiPriority w:val="99"/>
    <w:rsid w:val="00D37A55"/>
    <w:rPr>
      <w:rFonts w:ascii="Helvetica" w:hAnsi="Helvetica"/>
      <w:snapToGrid w:val="0"/>
      <w:sz w:val="24"/>
    </w:rPr>
  </w:style>
  <w:style w:type="character" w:customStyle="1" w:styleId="BodyText3Char">
    <w:name w:val="Body Text 3 Char"/>
    <w:basedOn w:val="DefaultParagraphFont"/>
    <w:link w:val="BodyText3"/>
    <w:rsid w:val="00D37A55"/>
    <w:rPr>
      <w:rFonts w:ascii="Helvetica" w:hAnsi="Helvetica"/>
      <w:snapToGrid w:val="0"/>
      <w:sz w:val="24"/>
    </w:rPr>
  </w:style>
  <w:style w:type="paragraph" w:customStyle="1" w:styleId="Header3">
    <w:name w:val="Header 3"/>
    <w:basedOn w:val="Heading3"/>
    <w:link w:val="Header3Char"/>
    <w:qFormat/>
    <w:rsid w:val="00944D16"/>
  </w:style>
  <w:style w:type="character" w:customStyle="1" w:styleId="Header3Char">
    <w:name w:val="Header 3 Char"/>
    <w:basedOn w:val="Heading3Char"/>
    <w:link w:val="Header3"/>
    <w:rsid w:val="00944D16"/>
    <w:rPr>
      <w:rFonts w:ascii="Arial" w:hAnsi="Arial"/>
      <w:b/>
      <w:snapToGrid w:val="0"/>
      <w:sz w:val="24"/>
    </w:rPr>
  </w:style>
  <w:style w:type="character" w:customStyle="1" w:styleId="Heading7Char">
    <w:name w:val="Heading 7 Char"/>
    <w:basedOn w:val="DefaultParagraphFont"/>
    <w:link w:val="Heading7"/>
    <w:semiHidden/>
    <w:rsid w:val="00D37A55"/>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unhideWhenUsed/>
    <w:rsid w:val="00D37A55"/>
    <w:rPr>
      <w:color w:val="0000FF"/>
      <w:u w:val="single"/>
    </w:rPr>
  </w:style>
  <w:style w:type="character" w:styleId="FollowedHyperlink">
    <w:name w:val="FollowedHyperlink"/>
    <w:basedOn w:val="DefaultParagraphFont"/>
    <w:uiPriority w:val="99"/>
    <w:semiHidden/>
    <w:unhideWhenUsed/>
    <w:rsid w:val="00D37A55"/>
    <w:rPr>
      <w:color w:val="800080" w:themeColor="followedHyperlink"/>
      <w:u w:val="single"/>
    </w:rPr>
  </w:style>
  <w:style w:type="paragraph" w:styleId="HTMLPreformatted">
    <w:name w:val="HTML Preformatted"/>
    <w:basedOn w:val="Normal"/>
    <w:link w:val="HTMLPreformattedChar"/>
    <w:uiPriority w:val="99"/>
    <w:semiHidden/>
    <w:unhideWhenUsed/>
    <w:rsid w:val="00D37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D37A55"/>
    <w:rPr>
      <w:rFonts w:ascii="Courier New" w:hAnsi="Courier New" w:cs="Courier New"/>
    </w:rPr>
  </w:style>
  <w:style w:type="paragraph" w:customStyle="1" w:styleId="msonormal0">
    <w:name w:val="msonormal"/>
    <w:basedOn w:val="Normal"/>
    <w:rsid w:val="00D37A5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semiHidden/>
    <w:unhideWhenUsed/>
    <w:rsid w:val="00D37A55"/>
    <w:pPr>
      <w:widowControl/>
    </w:pPr>
    <w:rPr>
      <w:snapToGrid/>
      <w:sz w:val="18"/>
      <w:szCs w:val="24"/>
    </w:rPr>
  </w:style>
  <w:style w:type="character" w:customStyle="1" w:styleId="FootnoteTextChar">
    <w:name w:val="Footnote Text Char"/>
    <w:basedOn w:val="DefaultParagraphFont"/>
    <w:link w:val="FootnoteText"/>
    <w:semiHidden/>
    <w:rsid w:val="00D37A55"/>
    <w:rPr>
      <w:rFonts w:ascii="Arial" w:hAnsi="Arial"/>
      <w:sz w:val="18"/>
      <w:szCs w:val="24"/>
    </w:rPr>
  </w:style>
  <w:style w:type="paragraph" w:styleId="NoSpacing">
    <w:name w:val="No Spacing"/>
    <w:uiPriority w:val="1"/>
    <w:qFormat/>
    <w:rsid w:val="00D37A55"/>
    <w:rPr>
      <w:sz w:val="24"/>
      <w:szCs w:val="24"/>
    </w:rPr>
  </w:style>
  <w:style w:type="paragraph" w:styleId="Revision">
    <w:name w:val="Revision"/>
    <w:uiPriority w:val="99"/>
    <w:semiHidden/>
    <w:rsid w:val="00D37A55"/>
    <w:rPr>
      <w:sz w:val="24"/>
      <w:szCs w:val="24"/>
    </w:rPr>
  </w:style>
  <w:style w:type="paragraph" w:customStyle="1" w:styleId="Default">
    <w:name w:val="Default"/>
    <w:rsid w:val="00D37A55"/>
    <w:pPr>
      <w:widowControl w:val="0"/>
      <w:autoSpaceDE w:val="0"/>
      <w:autoSpaceDN w:val="0"/>
      <w:adjustRightInd w:val="0"/>
    </w:pPr>
    <w:rPr>
      <w:rFonts w:ascii="OFWLI U+ Helvetica" w:hAnsi="OFWLI U+ Helvetica" w:cs="OFWLI U+ Helvetica"/>
      <w:color w:val="000000"/>
      <w:sz w:val="24"/>
      <w:szCs w:val="24"/>
    </w:rPr>
  </w:style>
  <w:style w:type="paragraph" w:customStyle="1" w:styleId="Pa36">
    <w:name w:val="Pa36"/>
    <w:basedOn w:val="Normal"/>
    <w:next w:val="Normal"/>
    <w:uiPriority w:val="99"/>
    <w:rsid w:val="00D37A55"/>
    <w:pPr>
      <w:widowControl/>
      <w:autoSpaceDE w:val="0"/>
      <w:autoSpaceDN w:val="0"/>
      <w:adjustRightInd w:val="0"/>
      <w:spacing w:line="201" w:lineRule="atLeast"/>
    </w:pPr>
    <w:rPr>
      <w:rFonts w:cs="Arial"/>
      <w:snapToGrid/>
      <w:szCs w:val="24"/>
    </w:rPr>
  </w:style>
  <w:style w:type="paragraph" w:customStyle="1" w:styleId="CM11">
    <w:name w:val="CM11"/>
    <w:basedOn w:val="Default"/>
    <w:next w:val="Default"/>
    <w:rsid w:val="00D37A55"/>
    <w:rPr>
      <w:rFonts w:cs="Times New Roman"/>
      <w:color w:val="auto"/>
    </w:rPr>
  </w:style>
  <w:style w:type="paragraph" w:customStyle="1" w:styleId="CM7">
    <w:name w:val="CM7"/>
    <w:basedOn w:val="Default"/>
    <w:next w:val="Default"/>
    <w:rsid w:val="00D37A55"/>
    <w:rPr>
      <w:rFonts w:ascii="RZWKU U+ Helvetica" w:hAnsi="RZWKU U+ Helvetica" w:cs="Times New Roman"/>
      <w:color w:val="auto"/>
    </w:rPr>
  </w:style>
  <w:style w:type="paragraph" w:customStyle="1" w:styleId="CM6">
    <w:name w:val="CM6"/>
    <w:basedOn w:val="Default"/>
    <w:next w:val="Default"/>
    <w:rsid w:val="00D37A55"/>
    <w:rPr>
      <w:rFonts w:ascii="RZWKU U+ Helvetica" w:hAnsi="RZWKU U+ Helvetica" w:cs="Times New Roman"/>
      <w:color w:val="auto"/>
    </w:rPr>
  </w:style>
  <w:style w:type="paragraph" w:customStyle="1" w:styleId="CM8">
    <w:name w:val="CM8"/>
    <w:basedOn w:val="Default"/>
    <w:next w:val="Default"/>
    <w:rsid w:val="00D37A55"/>
    <w:rPr>
      <w:rFonts w:ascii="RZWKU U+ Helvetica" w:hAnsi="RZWKU U+ Helvetica" w:cs="Times New Roman"/>
      <w:color w:val="auto"/>
    </w:rPr>
  </w:style>
  <w:style w:type="paragraph" w:customStyle="1" w:styleId="CM9">
    <w:name w:val="CM9"/>
    <w:basedOn w:val="Default"/>
    <w:next w:val="Default"/>
    <w:rsid w:val="00D37A55"/>
    <w:rPr>
      <w:rFonts w:ascii="RZWKU U+ Helvetica" w:hAnsi="RZWKU U+ Helvetica" w:cs="Times New Roman"/>
      <w:color w:val="auto"/>
    </w:rPr>
  </w:style>
  <w:style w:type="paragraph" w:customStyle="1" w:styleId="CM4">
    <w:name w:val="CM4"/>
    <w:basedOn w:val="Default"/>
    <w:next w:val="Default"/>
    <w:rsid w:val="00D37A55"/>
    <w:pPr>
      <w:spacing w:line="233" w:lineRule="atLeast"/>
    </w:pPr>
    <w:rPr>
      <w:rFonts w:ascii="RZWKU U+ Helvetica" w:hAnsi="RZWKU U+ Helvetica" w:cs="Times New Roman"/>
      <w:color w:val="auto"/>
    </w:rPr>
  </w:style>
  <w:style w:type="paragraph" w:customStyle="1" w:styleId="CM1">
    <w:name w:val="CM1"/>
    <w:basedOn w:val="Default"/>
    <w:next w:val="Default"/>
    <w:rsid w:val="00D37A55"/>
    <w:pPr>
      <w:spacing w:line="236" w:lineRule="atLeast"/>
    </w:pPr>
    <w:rPr>
      <w:rFonts w:ascii="RZWKU U+ Helvetica" w:hAnsi="RZWKU U+ Helvetica" w:cs="Times New Roman"/>
      <w:color w:val="auto"/>
    </w:rPr>
  </w:style>
  <w:style w:type="paragraph" w:customStyle="1" w:styleId="Style1">
    <w:name w:val="Style1"/>
    <w:basedOn w:val="Normal"/>
    <w:rsid w:val="00D37A55"/>
    <w:pPr>
      <w:widowControl/>
    </w:pPr>
    <w:rPr>
      <w:snapToGrid/>
      <w:szCs w:val="24"/>
    </w:rPr>
  </w:style>
  <w:style w:type="paragraph" w:customStyle="1" w:styleId="thestyle">
    <w:name w:val="the style"/>
    <w:rsid w:val="00D37A55"/>
    <w:pPr>
      <w:tabs>
        <w:tab w:val="left" w:pos="280"/>
        <w:tab w:val="left" w:pos="540"/>
        <w:tab w:val="center" w:pos="2880"/>
      </w:tabs>
      <w:spacing w:after="57" w:line="220" w:lineRule="exact"/>
      <w:jc w:val="both"/>
    </w:pPr>
    <w:rPr>
      <w:rFonts w:ascii="Helvetica" w:eastAsia="Helvetica" w:hAnsi="Helvetica"/>
      <w:sz w:val="18"/>
    </w:rPr>
  </w:style>
  <w:style w:type="character" w:customStyle="1" w:styleId="Normal1">
    <w:name w:val="Normal1"/>
    <w:rsid w:val="00D37A55"/>
    <w:rPr>
      <w:rFonts w:ascii="Helvetica" w:eastAsia="Helvetica" w:hAnsi="Helvetica" w:cs="Helvetica" w:hint="default"/>
      <w:noProof w:val="0"/>
      <w:sz w:val="24"/>
      <w:lang w:val="en-US"/>
    </w:rPr>
  </w:style>
  <w:style w:type="character" w:customStyle="1" w:styleId="maintext">
    <w:name w:val="main text"/>
    <w:rsid w:val="00D37A55"/>
    <w:rPr>
      <w:rFonts w:ascii="Palatino" w:eastAsia="Palatino" w:hAnsi="Palatino" w:hint="default"/>
      <w:noProof w:val="0"/>
      <w:sz w:val="19"/>
      <w:lang w:val="en-US"/>
    </w:rPr>
  </w:style>
  <w:style w:type="character" w:customStyle="1" w:styleId="ArtDeletions">
    <w:name w:val="ArtDeletions"/>
    <w:basedOn w:val="DefaultParagraphFont"/>
    <w:rsid w:val="00D37A55"/>
    <w:rPr>
      <w:rFonts w:ascii="Arial" w:hAnsi="Arial" w:cs="Arial" w:hint="default"/>
      <w:strike/>
      <w:color w:val="FF0000"/>
      <w:sz w:val="18"/>
      <w:szCs w:val="18"/>
    </w:rPr>
  </w:style>
  <w:style w:type="character" w:customStyle="1" w:styleId="ArtInsertions">
    <w:name w:val="ArtInsertions"/>
    <w:basedOn w:val="DefaultParagraphFont"/>
    <w:rsid w:val="00D37A55"/>
    <w:rPr>
      <w:rFonts w:ascii="Arial" w:hAnsi="Arial" w:cs="Arial" w:hint="default"/>
      <w:color w:val="FF0000"/>
      <w:sz w:val="18"/>
      <w:u w:val="single" w:color="FF0000"/>
    </w:rPr>
  </w:style>
  <w:style w:type="character" w:customStyle="1" w:styleId="CommentTextChar1">
    <w:name w:val="Comment Text Char1"/>
    <w:basedOn w:val="DefaultParagraphFont"/>
    <w:uiPriority w:val="99"/>
    <w:semiHidden/>
    <w:rsid w:val="00D37A55"/>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D37A55"/>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D37A55"/>
    <w:rPr>
      <w:rFonts w:ascii="Tahoma" w:eastAsia="Times New Roman" w:hAnsi="Tahoma" w:cs="Tahoma" w:hint="default"/>
      <w:sz w:val="16"/>
      <w:szCs w:val="16"/>
    </w:rPr>
  </w:style>
  <w:style w:type="character" w:customStyle="1" w:styleId="NBmaintext">
    <w:name w:val="NB main text"/>
    <w:rsid w:val="00D37A55"/>
    <w:rPr>
      <w:rFonts w:ascii="Palatino" w:eastAsia="Palatino" w:hAnsi="Palatino" w:hint="default"/>
      <w:noProof w:val="0"/>
      <w:sz w:val="19"/>
      <w:lang w:val="en-US"/>
    </w:rPr>
  </w:style>
  <w:style w:type="character" w:customStyle="1" w:styleId="sectionheading">
    <w:name w:val="section heading"/>
    <w:rsid w:val="00D37A55"/>
    <w:rPr>
      <w:rFonts w:ascii="Helvetica" w:eastAsia="Helvetica" w:hAnsi="Helvetica" w:cs="Helvetica" w:hint="default"/>
      <w:b/>
      <w:bCs w:val="0"/>
      <w:noProof w:val="0"/>
      <w:sz w:val="18"/>
      <w:lang w:val="en-US"/>
    </w:rPr>
  </w:style>
  <w:style w:type="character" w:customStyle="1" w:styleId="mainbodytext">
    <w:name w:val="main body text"/>
    <w:rsid w:val="00D37A55"/>
    <w:rPr>
      <w:rFonts w:ascii="Palatino" w:eastAsia="Palatino" w:hAnsi="Palatino" w:hint="default"/>
      <w:noProof w:val="0"/>
      <w:sz w:val="18"/>
      <w:lang w:val="en-US"/>
    </w:rPr>
  </w:style>
  <w:style w:type="table" w:customStyle="1" w:styleId="TableGrid1">
    <w:name w:val="Table Grid1"/>
    <w:basedOn w:val="TableNormal"/>
    <w:uiPriority w:val="5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02A9F"/>
    <w:pPr>
      <w:numPr>
        <w:numId w:val="2"/>
      </w:numPr>
    </w:pPr>
  </w:style>
  <w:style w:type="table" w:customStyle="1" w:styleId="TableGrid4">
    <w:name w:val="Table Grid4"/>
    <w:basedOn w:val="TableNormal"/>
    <w:next w:val="TableGrid"/>
    <w:uiPriority w:val="39"/>
    <w:rsid w:val="00FE133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357C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304"/>
    <w:rPr>
      <w:b/>
      <w:bCs/>
    </w:rPr>
  </w:style>
  <w:style w:type="character" w:styleId="UnresolvedMention">
    <w:name w:val="Unresolved Mention"/>
    <w:basedOn w:val="DefaultParagraphFont"/>
    <w:uiPriority w:val="99"/>
    <w:semiHidden/>
    <w:unhideWhenUsed/>
    <w:rsid w:val="009E3536"/>
    <w:rPr>
      <w:color w:val="605E5C"/>
      <w:shd w:val="clear" w:color="auto" w:fill="E1DFDD"/>
    </w:rPr>
  </w:style>
  <w:style w:type="character" w:styleId="Mention">
    <w:name w:val="Mention"/>
    <w:basedOn w:val="DefaultParagraphFont"/>
    <w:uiPriority w:val="99"/>
    <w:unhideWhenUsed/>
    <w:rsid w:val="00725CEF"/>
    <w:rPr>
      <w:color w:val="2B579A"/>
      <w:shd w:val="clear" w:color="auto" w:fill="E1DFDD"/>
    </w:rPr>
  </w:style>
  <w:style w:type="character" w:customStyle="1" w:styleId="normaltextrun">
    <w:name w:val="normaltextrun"/>
    <w:basedOn w:val="DefaultParagraphFont"/>
    <w:rsid w:val="007B764C"/>
  </w:style>
  <w:style w:type="character" w:customStyle="1" w:styleId="cf01">
    <w:name w:val="cf01"/>
    <w:basedOn w:val="DefaultParagraphFont"/>
    <w:rsid w:val="00946ACF"/>
    <w:rPr>
      <w:rFonts w:ascii="Segoe UI" w:hAnsi="Segoe UI" w:cs="Segoe UI" w:hint="default"/>
      <w:sz w:val="18"/>
      <w:szCs w:val="18"/>
    </w:rPr>
  </w:style>
  <w:style w:type="table" w:customStyle="1" w:styleId="TableGrid6">
    <w:name w:val="Table Grid6"/>
    <w:basedOn w:val="TableNormal"/>
    <w:next w:val="TableGrid"/>
    <w:uiPriority w:val="39"/>
    <w:rsid w:val="001871F8"/>
    <w:rPr>
      <w:rFonts w:ascii="Arial" w:eastAsia="Calibri"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4DB3"/>
    <w:pPr>
      <w:widowControl/>
      <w:spacing w:before="100" w:beforeAutospacing="1" w:after="100" w:afterAutospacing="1"/>
    </w:pPr>
    <w:rPr>
      <w:rFonts w:ascii="Times New Roman" w:hAnsi="Times New Roman"/>
      <w:snapToGrid/>
      <w:szCs w:val="24"/>
    </w:rPr>
  </w:style>
  <w:style w:type="character" w:customStyle="1" w:styleId="spellingerror">
    <w:name w:val="spellingerror"/>
    <w:basedOn w:val="DefaultParagraphFont"/>
    <w:rsid w:val="00794DB3"/>
  </w:style>
  <w:style w:type="character" w:customStyle="1" w:styleId="eop">
    <w:name w:val="eop"/>
    <w:basedOn w:val="DefaultParagraphFont"/>
    <w:rsid w:val="00794DB3"/>
  </w:style>
  <w:style w:type="character" w:customStyle="1" w:styleId="Heading4Char">
    <w:name w:val="Heading 4 Char"/>
    <w:basedOn w:val="DefaultParagraphFont"/>
    <w:link w:val="Heading4"/>
    <w:rsid w:val="00D376D6"/>
    <w:rPr>
      <w:rFonts w:ascii="Arial" w:hAnsi="Arial" w:cs="Arial"/>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2156">
      <w:bodyDiv w:val="1"/>
      <w:marLeft w:val="0"/>
      <w:marRight w:val="0"/>
      <w:marTop w:val="0"/>
      <w:marBottom w:val="0"/>
      <w:divBdr>
        <w:top w:val="none" w:sz="0" w:space="0" w:color="auto"/>
        <w:left w:val="none" w:sz="0" w:space="0" w:color="auto"/>
        <w:bottom w:val="none" w:sz="0" w:space="0" w:color="auto"/>
        <w:right w:val="none" w:sz="0" w:space="0" w:color="auto"/>
      </w:divBdr>
    </w:div>
    <w:div w:id="240022764">
      <w:bodyDiv w:val="1"/>
      <w:marLeft w:val="0"/>
      <w:marRight w:val="0"/>
      <w:marTop w:val="0"/>
      <w:marBottom w:val="0"/>
      <w:divBdr>
        <w:top w:val="none" w:sz="0" w:space="0" w:color="auto"/>
        <w:left w:val="none" w:sz="0" w:space="0" w:color="auto"/>
        <w:bottom w:val="none" w:sz="0" w:space="0" w:color="auto"/>
        <w:right w:val="none" w:sz="0" w:space="0" w:color="auto"/>
      </w:divBdr>
    </w:div>
    <w:div w:id="269975304">
      <w:bodyDiv w:val="1"/>
      <w:marLeft w:val="0"/>
      <w:marRight w:val="0"/>
      <w:marTop w:val="0"/>
      <w:marBottom w:val="0"/>
      <w:divBdr>
        <w:top w:val="none" w:sz="0" w:space="0" w:color="auto"/>
        <w:left w:val="none" w:sz="0" w:space="0" w:color="auto"/>
        <w:bottom w:val="none" w:sz="0" w:space="0" w:color="auto"/>
        <w:right w:val="none" w:sz="0" w:space="0" w:color="auto"/>
      </w:divBdr>
      <w:divsChild>
        <w:div w:id="1121071578">
          <w:marLeft w:val="240"/>
          <w:marRight w:val="0"/>
          <w:marTop w:val="0"/>
          <w:marBottom w:val="0"/>
          <w:divBdr>
            <w:top w:val="none" w:sz="0" w:space="0" w:color="auto"/>
            <w:left w:val="none" w:sz="0" w:space="0" w:color="auto"/>
            <w:bottom w:val="none" w:sz="0" w:space="0" w:color="auto"/>
            <w:right w:val="none" w:sz="0" w:space="0" w:color="auto"/>
          </w:divBdr>
          <w:divsChild>
            <w:div w:id="1165781718">
              <w:marLeft w:val="240"/>
              <w:marRight w:val="0"/>
              <w:marTop w:val="0"/>
              <w:marBottom w:val="0"/>
              <w:divBdr>
                <w:top w:val="none" w:sz="0" w:space="0" w:color="auto"/>
                <w:left w:val="none" w:sz="0" w:space="0" w:color="auto"/>
                <w:bottom w:val="none" w:sz="0" w:space="0" w:color="auto"/>
                <w:right w:val="none" w:sz="0" w:space="0" w:color="auto"/>
              </w:divBdr>
              <w:divsChild>
                <w:div w:id="697126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181">
      <w:bodyDiv w:val="1"/>
      <w:marLeft w:val="0"/>
      <w:marRight w:val="0"/>
      <w:marTop w:val="0"/>
      <w:marBottom w:val="0"/>
      <w:divBdr>
        <w:top w:val="none" w:sz="0" w:space="0" w:color="auto"/>
        <w:left w:val="none" w:sz="0" w:space="0" w:color="auto"/>
        <w:bottom w:val="none" w:sz="0" w:space="0" w:color="auto"/>
        <w:right w:val="none" w:sz="0" w:space="0" w:color="auto"/>
      </w:divBdr>
      <w:divsChild>
        <w:div w:id="227764452">
          <w:marLeft w:val="0"/>
          <w:marRight w:val="0"/>
          <w:marTop w:val="0"/>
          <w:marBottom w:val="0"/>
          <w:divBdr>
            <w:top w:val="none" w:sz="0" w:space="0" w:color="auto"/>
            <w:left w:val="none" w:sz="0" w:space="0" w:color="auto"/>
            <w:bottom w:val="none" w:sz="0" w:space="0" w:color="auto"/>
            <w:right w:val="none" w:sz="0" w:space="0" w:color="auto"/>
          </w:divBdr>
        </w:div>
        <w:div w:id="1999456451">
          <w:marLeft w:val="0"/>
          <w:marRight w:val="0"/>
          <w:marTop w:val="0"/>
          <w:marBottom w:val="0"/>
          <w:divBdr>
            <w:top w:val="none" w:sz="0" w:space="0" w:color="auto"/>
            <w:left w:val="none" w:sz="0" w:space="0" w:color="auto"/>
            <w:bottom w:val="none" w:sz="0" w:space="0" w:color="auto"/>
            <w:right w:val="none" w:sz="0" w:space="0" w:color="auto"/>
          </w:divBdr>
        </w:div>
      </w:divsChild>
    </w:div>
    <w:div w:id="641737488">
      <w:bodyDiv w:val="1"/>
      <w:marLeft w:val="0"/>
      <w:marRight w:val="0"/>
      <w:marTop w:val="0"/>
      <w:marBottom w:val="0"/>
      <w:divBdr>
        <w:top w:val="none" w:sz="0" w:space="0" w:color="auto"/>
        <w:left w:val="none" w:sz="0" w:space="0" w:color="auto"/>
        <w:bottom w:val="none" w:sz="0" w:space="0" w:color="auto"/>
        <w:right w:val="none" w:sz="0" w:space="0" w:color="auto"/>
      </w:divBdr>
    </w:div>
    <w:div w:id="838231718">
      <w:bodyDiv w:val="1"/>
      <w:marLeft w:val="0"/>
      <w:marRight w:val="0"/>
      <w:marTop w:val="0"/>
      <w:marBottom w:val="0"/>
      <w:divBdr>
        <w:top w:val="none" w:sz="0" w:space="0" w:color="auto"/>
        <w:left w:val="none" w:sz="0" w:space="0" w:color="auto"/>
        <w:bottom w:val="none" w:sz="0" w:space="0" w:color="auto"/>
        <w:right w:val="none" w:sz="0" w:space="0" w:color="auto"/>
      </w:divBdr>
    </w:div>
    <w:div w:id="923612168">
      <w:bodyDiv w:val="1"/>
      <w:marLeft w:val="0"/>
      <w:marRight w:val="0"/>
      <w:marTop w:val="0"/>
      <w:marBottom w:val="0"/>
      <w:divBdr>
        <w:top w:val="none" w:sz="0" w:space="0" w:color="auto"/>
        <w:left w:val="none" w:sz="0" w:space="0" w:color="auto"/>
        <w:bottom w:val="none" w:sz="0" w:space="0" w:color="auto"/>
        <w:right w:val="none" w:sz="0" w:space="0" w:color="auto"/>
      </w:divBdr>
    </w:div>
    <w:div w:id="971717271">
      <w:bodyDiv w:val="1"/>
      <w:marLeft w:val="0"/>
      <w:marRight w:val="0"/>
      <w:marTop w:val="0"/>
      <w:marBottom w:val="0"/>
      <w:divBdr>
        <w:top w:val="none" w:sz="0" w:space="0" w:color="auto"/>
        <w:left w:val="none" w:sz="0" w:space="0" w:color="auto"/>
        <w:bottom w:val="none" w:sz="0" w:space="0" w:color="auto"/>
        <w:right w:val="none" w:sz="0" w:space="0" w:color="auto"/>
      </w:divBdr>
    </w:div>
    <w:div w:id="1000933745">
      <w:bodyDiv w:val="1"/>
      <w:marLeft w:val="0"/>
      <w:marRight w:val="0"/>
      <w:marTop w:val="0"/>
      <w:marBottom w:val="0"/>
      <w:divBdr>
        <w:top w:val="none" w:sz="0" w:space="0" w:color="auto"/>
        <w:left w:val="none" w:sz="0" w:space="0" w:color="auto"/>
        <w:bottom w:val="none" w:sz="0" w:space="0" w:color="auto"/>
        <w:right w:val="none" w:sz="0" w:space="0" w:color="auto"/>
      </w:divBdr>
    </w:div>
    <w:div w:id="1045834974">
      <w:bodyDiv w:val="1"/>
      <w:marLeft w:val="0"/>
      <w:marRight w:val="0"/>
      <w:marTop w:val="0"/>
      <w:marBottom w:val="0"/>
      <w:divBdr>
        <w:top w:val="none" w:sz="0" w:space="0" w:color="auto"/>
        <w:left w:val="none" w:sz="0" w:space="0" w:color="auto"/>
        <w:bottom w:val="none" w:sz="0" w:space="0" w:color="auto"/>
        <w:right w:val="none" w:sz="0" w:space="0" w:color="auto"/>
      </w:divBdr>
    </w:div>
    <w:div w:id="1119953886">
      <w:bodyDiv w:val="1"/>
      <w:marLeft w:val="0"/>
      <w:marRight w:val="0"/>
      <w:marTop w:val="0"/>
      <w:marBottom w:val="0"/>
      <w:divBdr>
        <w:top w:val="none" w:sz="0" w:space="0" w:color="auto"/>
        <w:left w:val="none" w:sz="0" w:space="0" w:color="auto"/>
        <w:bottom w:val="none" w:sz="0" w:space="0" w:color="auto"/>
        <w:right w:val="none" w:sz="0" w:space="0" w:color="auto"/>
      </w:divBdr>
    </w:div>
    <w:div w:id="1258559837">
      <w:bodyDiv w:val="1"/>
      <w:marLeft w:val="0"/>
      <w:marRight w:val="0"/>
      <w:marTop w:val="0"/>
      <w:marBottom w:val="0"/>
      <w:divBdr>
        <w:top w:val="none" w:sz="0" w:space="0" w:color="auto"/>
        <w:left w:val="none" w:sz="0" w:space="0" w:color="auto"/>
        <w:bottom w:val="none" w:sz="0" w:space="0" w:color="auto"/>
        <w:right w:val="none" w:sz="0" w:space="0" w:color="auto"/>
      </w:divBdr>
      <w:divsChild>
        <w:div w:id="99572148">
          <w:marLeft w:val="0"/>
          <w:marRight w:val="0"/>
          <w:marTop w:val="240"/>
          <w:marBottom w:val="0"/>
          <w:divBdr>
            <w:top w:val="none" w:sz="0" w:space="0" w:color="auto"/>
            <w:left w:val="none" w:sz="0" w:space="0" w:color="auto"/>
            <w:bottom w:val="none" w:sz="0" w:space="0" w:color="auto"/>
            <w:right w:val="none" w:sz="0" w:space="0" w:color="auto"/>
          </w:divBdr>
          <w:divsChild>
            <w:div w:id="121075586">
              <w:marLeft w:val="0"/>
              <w:marRight w:val="0"/>
              <w:marTop w:val="0"/>
              <w:marBottom w:val="0"/>
              <w:divBdr>
                <w:top w:val="none" w:sz="0" w:space="0" w:color="auto"/>
                <w:left w:val="none" w:sz="0" w:space="0" w:color="auto"/>
                <w:bottom w:val="none" w:sz="0" w:space="0" w:color="auto"/>
                <w:right w:val="none" w:sz="0" w:space="0" w:color="auto"/>
              </w:divBdr>
              <w:divsChild>
                <w:div w:id="925770965">
                  <w:marLeft w:val="0"/>
                  <w:marRight w:val="0"/>
                  <w:marTop w:val="0"/>
                  <w:marBottom w:val="0"/>
                  <w:divBdr>
                    <w:top w:val="none" w:sz="0" w:space="0" w:color="auto"/>
                    <w:left w:val="none" w:sz="0" w:space="0" w:color="auto"/>
                    <w:bottom w:val="none" w:sz="0" w:space="0" w:color="auto"/>
                    <w:right w:val="none" w:sz="0" w:space="0" w:color="auto"/>
                  </w:divBdr>
                </w:div>
              </w:divsChild>
            </w:div>
            <w:div w:id="1485701230">
              <w:marLeft w:val="0"/>
              <w:marRight w:val="0"/>
              <w:marTop w:val="0"/>
              <w:marBottom w:val="0"/>
              <w:divBdr>
                <w:top w:val="none" w:sz="0" w:space="0" w:color="auto"/>
                <w:left w:val="none" w:sz="0" w:space="0" w:color="auto"/>
                <w:bottom w:val="none" w:sz="0" w:space="0" w:color="auto"/>
                <w:right w:val="none" w:sz="0" w:space="0" w:color="auto"/>
              </w:divBdr>
              <w:divsChild>
                <w:div w:id="21785415">
                  <w:marLeft w:val="0"/>
                  <w:marRight w:val="0"/>
                  <w:marTop w:val="24"/>
                  <w:marBottom w:val="24"/>
                  <w:divBdr>
                    <w:top w:val="none" w:sz="0" w:space="0" w:color="auto"/>
                    <w:left w:val="none" w:sz="0" w:space="0" w:color="auto"/>
                    <w:bottom w:val="none" w:sz="0" w:space="0" w:color="auto"/>
                    <w:right w:val="none" w:sz="0" w:space="0" w:color="auto"/>
                  </w:divBdr>
                  <w:divsChild>
                    <w:div w:id="1067336068">
                      <w:marLeft w:val="0"/>
                      <w:marRight w:val="0"/>
                      <w:marTop w:val="0"/>
                      <w:marBottom w:val="0"/>
                      <w:divBdr>
                        <w:top w:val="none" w:sz="0" w:space="0" w:color="auto"/>
                        <w:left w:val="none" w:sz="0" w:space="0" w:color="auto"/>
                        <w:bottom w:val="none" w:sz="0" w:space="0" w:color="auto"/>
                        <w:right w:val="none" w:sz="0" w:space="0" w:color="auto"/>
                      </w:divBdr>
                    </w:div>
                  </w:divsChild>
                </w:div>
                <w:div w:id="73549780">
                  <w:marLeft w:val="0"/>
                  <w:marRight w:val="0"/>
                  <w:marTop w:val="24"/>
                  <w:marBottom w:val="24"/>
                  <w:divBdr>
                    <w:top w:val="none" w:sz="0" w:space="0" w:color="auto"/>
                    <w:left w:val="none" w:sz="0" w:space="0" w:color="auto"/>
                    <w:bottom w:val="none" w:sz="0" w:space="0" w:color="auto"/>
                    <w:right w:val="none" w:sz="0" w:space="0" w:color="auto"/>
                  </w:divBdr>
                  <w:divsChild>
                    <w:div w:id="1706253735">
                      <w:marLeft w:val="0"/>
                      <w:marRight w:val="0"/>
                      <w:marTop w:val="0"/>
                      <w:marBottom w:val="0"/>
                      <w:divBdr>
                        <w:top w:val="none" w:sz="0" w:space="0" w:color="auto"/>
                        <w:left w:val="none" w:sz="0" w:space="0" w:color="auto"/>
                        <w:bottom w:val="none" w:sz="0" w:space="0" w:color="auto"/>
                        <w:right w:val="none" w:sz="0" w:space="0" w:color="auto"/>
                      </w:divBdr>
                    </w:div>
                  </w:divsChild>
                </w:div>
                <w:div w:id="163715620">
                  <w:marLeft w:val="0"/>
                  <w:marRight w:val="0"/>
                  <w:marTop w:val="24"/>
                  <w:marBottom w:val="24"/>
                  <w:divBdr>
                    <w:top w:val="none" w:sz="0" w:space="0" w:color="auto"/>
                    <w:left w:val="none" w:sz="0" w:space="0" w:color="auto"/>
                    <w:bottom w:val="none" w:sz="0" w:space="0" w:color="auto"/>
                    <w:right w:val="none" w:sz="0" w:space="0" w:color="auto"/>
                  </w:divBdr>
                  <w:divsChild>
                    <w:div w:id="626282505">
                      <w:marLeft w:val="0"/>
                      <w:marRight w:val="0"/>
                      <w:marTop w:val="0"/>
                      <w:marBottom w:val="0"/>
                      <w:divBdr>
                        <w:top w:val="none" w:sz="0" w:space="0" w:color="auto"/>
                        <w:left w:val="none" w:sz="0" w:space="0" w:color="auto"/>
                        <w:bottom w:val="none" w:sz="0" w:space="0" w:color="auto"/>
                        <w:right w:val="none" w:sz="0" w:space="0" w:color="auto"/>
                      </w:divBdr>
                    </w:div>
                  </w:divsChild>
                </w:div>
                <w:div w:id="168254911">
                  <w:marLeft w:val="0"/>
                  <w:marRight w:val="0"/>
                  <w:marTop w:val="24"/>
                  <w:marBottom w:val="24"/>
                  <w:divBdr>
                    <w:top w:val="none" w:sz="0" w:space="0" w:color="auto"/>
                    <w:left w:val="none" w:sz="0" w:space="0" w:color="auto"/>
                    <w:bottom w:val="none" w:sz="0" w:space="0" w:color="auto"/>
                    <w:right w:val="none" w:sz="0" w:space="0" w:color="auto"/>
                  </w:divBdr>
                  <w:divsChild>
                    <w:div w:id="1517310652">
                      <w:marLeft w:val="0"/>
                      <w:marRight w:val="0"/>
                      <w:marTop w:val="0"/>
                      <w:marBottom w:val="0"/>
                      <w:divBdr>
                        <w:top w:val="none" w:sz="0" w:space="0" w:color="auto"/>
                        <w:left w:val="none" w:sz="0" w:space="0" w:color="auto"/>
                        <w:bottom w:val="none" w:sz="0" w:space="0" w:color="auto"/>
                        <w:right w:val="none" w:sz="0" w:space="0" w:color="auto"/>
                      </w:divBdr>
                    </w:div>
                  </w:divsChild>
                </w:div>
                <w:div w:id="408893676">
                  <w:marLeft w:val="0"/>
                  <w:marRight w:val="0"/>
                  <w:marTop w:val="24"/>
                  <w:marBottom w:val="24"/>
                  <w:divBdr>
                    <w:top w:val="none" w:sz="0" w:space="0" w:color="auto"/>
                    <w:left w:val="none" w:sz="0" w:space="0" w:color="auto"/>
                    <w:bottom w:val="none" w:sz="0" w:space="0" w:color="auto"/>
                    <w:right w:val="none" w:sz="0" w:space="0" w:color="auto"/>
                  </w:divBdr>
                  <w:divsChild>
                    <w:div w:id="2111536711">
                      <w:marLeft w:val="0"/>
                      <w:marRight w:val="0"/>
                      <w:marTop w:val="0"/>
                      <w:marBottom w:val="0"/>
                      <w:divBdr>
                        <w:top w:val="none" w:sz="0" w:space="0" w:color="auto"/>
                        <w:left w:val="none" w:sz="0" w:space="0" w:color="auto"/>
                        <w:bottom w:val="none" w:sz="0" w:space="0" w:color="auto"/>
                        <w:right w:val="none" w:sz="0" w:space="0" w:color="auto"/>
                      </w:divBdr>
                    </w:div>
                  </w:divsChild>
                </w:div>
                <w:div w:id="709034067">
                  <w:marLeft w:val="0"/>
                  <w:marRight w:val="0"/>
                  <w:marTop w:val="24"/>
                  <w:marBottom w:val="24"/>
                  <w:divBdr>
                    <w:top w:val="none" w:sz="0" w:space="0" w:color="auto"/>
                    <w:left w:val="none" w:sz="0" w:space="0" w:color="auto"/>
                    <w:bottom w:val="none" w:sz="0" w:space="0" w:color="auto"/>
                    <w:right w:val="none" w:sz="0" w:space="0" w:color="auto"/>
                  </w:divBdr>
                  <w:divsChild>
                    <w:div w:id="1992052492">
                      <w:marLeft w:val="0"/>
                      <w:marRight w:val="0"/>
                      <w:marTop w:val="0"/>
                      <w:marBottom w:val="0"/>
                      <w:divBdr>
                        <w:top w:val="none" w:sz="0" w:space="0" w:color="auto"/>
                        <w:left w:val="none" w:sz="0" w:space="0" w:color="auto"/>
                        <w:bottom w:val="none" w:sz="0" w:space="0" w:color="auto"/>
                        <w:right w:val="none" w:sz="0" w:space="0" w:color="auto"/>
                      </w:divBdr>
                    </w:div>
                  </w:divsChild>
                </w:div>
                <w:div w:id="1055548657">
                  <w:marLeft w:val="0"/>
                  <w:marRight w:val="0"/>
                  <w:marTop w:val="24"/>
                  <w:marBottom w:val="24"/>
                  <w:divBdr>
                    <w:top w:val="none" w:sz="0" w:space="0" w:color="auto"/>
                    <w:left w:val="none" w:sz="0" w:space="0" w:color="auto"/>
                    <w:bottom w:val="none" w:sz="0" w:space="0" w:color="auto"/>
                    <w:right w:val="none" w:sz="0" w:space="0" w:color="auto"/>
                  </w:divBdr>
                  <w:divsChild>
                    <w:div w:id="528838959">
                      <w:marLeft w:val="0"/>
                      <w:marRight w:val="0"/>
                      <w:marTop w:val="0"/>
                      <w:marBottom w:val="0"/>
                      <w:divBdr>
                        <w:top w:val="none" w:sz="0" w:space="0" w:color="auto"/>
                        <w:left w:val="none" w:sz="0" w:space="0" w:color="auto"/>
                        <w:bottom w:val="none" w:sz="0" w:space="0" w:color="auto"/>
                        <w:right w:val="none" w:sz="0" w:space="0" w:color="auto"/>
                      </w:divBdr>
                    </w:div>
                  </w:divsChild>
                </w:div>
                <w:div w:id="1381051419">
                  <w:marLeft w:val="0"/>
                  <w:marRight w:val="0"/>
                  <w:marTop w:val="24"/>
                  <w:marBottom w:val="24"/>
                  <w:divBdr>
                    <w:top w:val="none" w:sz="0" w:space="0" w:color="auto"/>
                    <w:left w:val="none" w:sz="0" w:space="0" w:color="auto"/>
                    <w:bottom w:val="none" w:sz="0" w:space="0" w:color="auto"/>
                    <w:right w:val="none" w:sz="0" w:space="0" w:color="auto"/>
                  </w:divBdr>
                  <w:divsChild>
                    <w:div w:id="649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0612">
          <w:marLeft w:val="0"/>
          <w:marRight w:val="0"/>
          <w:marTop w:val="240"/>
          <w:marBottom w:val="0"/>
          <w:divBdr>
            <w:top w:val="none" w:sz="0" w:space="0" w:color="auto"/>
            <w:left w:val="none" w:sz="0" w:space="0" w:color="auto"/>
            <w:bottom w:val="none" w:sz="0" w:space="0" w:color="auto"/>
            <w:right w:val="none" w:sz="0" w:space="0" w:color="auto"/>
          </w:divBdr>
          <w:divsChild>
            <w:div w:id="1210068580">
              <w:marLeft w:val="0"/>
              <w:marRight w:val="0"/>
              <w:marTop w:val="0"/>
              <w:marBottom w:val="0"/>
              <w:divBdr>
                <w:top w:val="none" w:sz="0" w:space="0" w:color="auto"/>
                <w:left w:val="none" w:sz="0" w:space="0" w:color="auto"/>
                <w:bottom w:val="none" w:sz="0" w:space="0" w:color="auto"/>
                <w:right w:val="none" w:sz="0" w:space="0" w:color="auto"/>
              </w:divBdr>
              <w:divsChild>
                <w:div w:id="7558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7919">
          <w:marLeft w:val="0"/>
          <w:marRight w:val="0"/>
          <w:marTop w:val="0"/>
          <w:marBottom w:val="0"/>
          <w:divBdr>
            <w:top w:val="none" w:sz="0" w:space="0" w:color="auto"/>
            <w:left w:val="none" w:sz="0" w:space="0" w:color="auto"/>
            <w:bottom w:val="none" w:sz="0" w:space="0" w:color="auto"/>
            <w:right w:val="none" w:sz="0" w:space="0" w:color="auto"/>
          </w:divBdr>
        </w:div>
        <w:div w:id="2023894405">
          <w:marLeft w:val="0"/>
          <w:marRight w:val="0"/>
          <w:marTop w:val="240"/>
          <w:marBottom w:val="0"/>
          <w:divBdr>
            <w:top w:val="none" w:sz="0" w:space="0" w:color="auto"/>
            <w:left w:val="none" w:sz="0" w:space="0" w:color="auto"/>
            <w:bottom w:val="none" w:sz="0" w:space="0" w:color="auto"/>
            <w:right w:val="none" w:sz="0" w:space="0" w:color="auto"/>
          </w:divBdr>
          <w:divsChild>
            <w:div w:id="1717386975">
              <w:marLeft w:val="0"/>
              <w:marRight w:val="0"/>
              <w:marTop w:val="0"/>
              <w:marBottom w:val="0"/>
              <w:divBdr>
                <w:top w:val="none" w:sz="0" w:space="0" w:color="auto"/>
                <w:left w:val="none" w:sz="0" w:space="0" w:color="auto"/>
                <w:bottom w:val="none" w:sz="0" w:space="0" w:color="auto"/>
                <w:right w:val="none" w:sz="0" w:space="0" w:color="auto"/>
              </w:divBdr>
              <w:divsChild>
                <w:div w:id="1683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3946">
      <w:bodyDiv w:val="1"/>
      <w:marLeft w:val="0"/>
      <w:marRight w:val="0"/>
      <w:marTop w:val="0"/>
      <w:marBottom w:val="0"/>
      <w:divBdr>
        <w:top w:val="none" w:sz="0" w:space="0" w:color="auto"/>
        <w:left w:val="none" w:sz="0" w:space="0" w:color="auto"/>
        <w:bottom w:val="none" w:sz="0" w:space="0" w:color="auto"/>
        <w:right w:val="none" w:sz="0" w:space="0" w:color="auto"/>
      </w:divBdr>
      <w:divsChild>
        <w:div w:id="171726570">
          <w:marLeft w:val="0"/>
          <w:marRight w:val="0"/>
          <w:marTop w:val="0"/>
          <w:marBottom w:val="0"/>
          <w:divBdr>
            <w:top w:val="none" w:sz="0" w:space="0" w:color="auto"/>
            <w:left w:val="none" w:sz="0" w:space="0" w:color="auto"/>
            <w:bottom w:val="none" w:sz="0" w:space="0" w:color="auto"/>
            <w:right w:val="none" w:sz="0" w:space="0" w:color="auto"/>
          </w:divBdr>
        </w:div>
        <w:div w:id="221671844">
          <w:marLeft w:val="0"/>
          <w:marRight w:val="0"/>
          <w:marTop w:val="0"/>
          <w:marBottom w:val="0"/>
          <w:divBdr>
            <w:top w:val="none" w:sz="0" w:space="0" w:color="auto"/>
            <w:left w:val="none" w:sz="0" w:space="0" w:color="auto"/>
            <w:bottom w:val="none" w:sz="0" w:space="0" w:color="auto"/>
            <w:right w:val="none" w:sz="0" w:space="0" w:color="auto"/>
          </w:divBdr>
          <w:divsChild>
            <w:div w:id="1243833051">
              <w:marLeft w:val="0"/>
              <w:marRight w:val="0"/>
              <w:marTop w:val="0"/>
              <w:marBottom w:val="0"/>
              <w:divBdr>
                <w:top w:val="none" w:sz="0" w:space="0" w:color="auto"/>
                <w:left w:val="none" w:sz="0" w:space="0" w:color="auto"/>
                <w:bottom w:val="none" w:sz="0" w:space="0" w:color="auto"/>
                <w:right w:val="none" w:sz="0" w:space="0" w:color="auto"/>
              </w:divBdr>
            </w:div>
            <w:div w:id="1648053771">
              <w:marLeft w:val="0"/>
              <w:marRight w:val="0"/>
              <w:marTop w:val="0"/>
              <w:marBottom w:val="0"/>
              <w:divBdr>
                <w:top w:val="none" w:sz="0" w:space="0" w:color="auto"/>
                <w:left w:val="none" w:sz="0" w:space="0" w:color="auto"/>
                <w:bottom w:val="none" w:sz="0" w:space="0" w:color="auto"/>
                <w:right w:val="none" w:sz="0" w:space="0" w:color="auto"/>
              </w:divBdr>
            </w:div>
          </w:divsChild>
        </w:div>
        <w:div w:id="1658413470">
          <w:marLeft w:val="0"/>
          <w:marRight w:val="0"/>
          <w:marTop w:val="0"/>
          <w:marBottom w:val="0"/>
          <w:divBdr>
            <w:top w:val="none" w:sz="0" w:space="0" w:color="auto"/>
            <w:left w:val="none" w:sz="0" w:space="0" w:color="auto"/>
            <w:bottom w:val="none" w:sz="0" w:space="0" w:color="auto"/>
            <w:right w:val="none" w:sz="0" w:space="0" w:color="auto"/>
          </w:divBdr>
        </w:div>
      </w:divsChild>
    </w:div>
    <w:div w:id="1268855635">
      <w:bodyDiv w:val="1"/>
      <w:marLeft w:val="0"/>
      <w:marRight w:val="0"/>
      <w:marTop w:val="0"/>
      <w:marBottom w:val="0"/>
      <w:divBdr>
        <w:top w:val="none" w:sz="0" w:space="0" w:color="auto"/>
        <w:left w:val="none" w:sz="0" w:space="0" w:color="auto"/>
        <w:bottom w:val="none" w:sz="0" w:space="0" w:color="auto"/>
        <w:right w:val="none" w:sz="0" w:space="0" w:color="auto"/>
      </w:divBdr>
    </w:div>
    <w:div w:id="129047835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79687886">
      <w:bodyDiv w:val="1"/>
      <w:marLeft w:val="0"/>
      <w:marRight w:val="0"/>
      <w:marTop w:val="0"/>
      <w:marBottom w:val="0"/>
      <w:divBdr>
        <w:top w:val="none" w:sz="0" w:space="0" w:color="auto"/>
        <w:left w:val="none" w:sz="0" w:space="0" w:color="auto"/>
        <w:bottom w:val="none" w:sz="0" w:space="0" w:color="auto"/>
        <w:right w:val="none" w:sz="0" w:space="0" w:color="auto"/>
      </w:divBdr>
      <w:divsChild>
        <w:div w:id="586498472">
          <w:marLeft w:val="0"/>
          <w:marRight w:val="0"/>
          <w:marTop w:val="240"/>
          <w:marBottom w:val="0"/>
          <w:divBdr>
            <w:top w:val="none" w:sz="0" w:space="0" w:color="auto"/>
            <w:left w:val="none" w:sz="0" w:space="0" w:color="auto"/>
            <w:bottom w:val="none" w:sz="0" w:space="0" w:color="auto"/>
            <w:right w:val="none" w:sz="0" w:space="0" w:color="auto"/>
          </w:divBdr>
          <w:divsChild>
            <w:div w:id="1435589102">
              <w:marLeft w:val="0"/>
              <w:marRight w:val="0"/>
              <w:marTop w:val="0"/>
              <w:marBottom w:val="0"/>
              <w:divBdr>
                <w:top w:val="none" w:sz="0" w:space="0" w:color="auto"/>
                <w:left w:val="none" w:sz="0" w:space="0" w:color="auto"/>
                <w:bottom w:val="none" w:sz="0" w:space="0" w:color="auto"/>
                <w:right w:val="none" w:sz="0" w:space="0" w:color="auto"/>
              </w:divBdr>
              <w:divsChild>
                <w:div w:id="310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2427">
          <w:marLeft w:val="0"/>
          <w:marRight w:val="0"/>
          <w:marTop w:val="240"/>
          <w:marBottom w:val="0"/>
          <w:divBdr>
            <w:top w:val="none" w:sz="0" w:space="0" w:color="auto"/>
            <w:left w:val="none" w:sz="0" w:space="0" w:color="auto"/>
            <w:bottom w:val="none" w:sz="0" w:space="0" w:color="auto"/>
            <w:right w:val="none" w:sz="0" w:space="0" w:color="auto"/>
          </w:divBdr>
          <w:divsChild>
            <w:div w:id="611664909">
              <w:marLeft w:val="0"/>
              <w:marRight w:val="0"/>
              <w:marTop w:val="240"/>
              <w:marBottom w:val="0"/>
              <w:divBdr>
                <w:top w:val="none" w:sz="0" w:space="0" w:color="auto"/>
                <w:left w:val="none" w:sz="0" w:space="0" w:color="auto"/>
                <w:bottom w:val="none" w:sz="0" w:space="0" w:color="auto"/>
                <w:right w:val="none" w:sz="0" w:space="0" w:color="auto"/>
              </w:divBdr>
              <w:divsChild>
                <w:div w:id="788427491">
                  <w:marLeft w:val="0"/>
                  <w:marRight w:val="0"/>
                  <w:marTop w:val="0"/>
                  <w:marBottom w:val="0"/>
                  <w:divBdr>
                    <w:top w:val="none" w:sz="0" w:space="0" w:color="auto"/>
                    <w:left w:val="none" w:sz="0" w:space="0" w:color="auto"/>
                    <w:bottom w:val="none" w:sz="0" w:space="0" w:color="auto"/>
                    <w:right w:val="none" w:sz="0" w:space="0" w:color="auto"/>
                  </w:divBdr>
                  <w:divsChild>
                    <w:div w:id="55014368">
                      <w:marLeft w:val="0"/>
                      <w:marRight w:val="0"/>
                      <w:marTop w:val="24"/>
                      <w:marBottom w:val="24"/>
                      <w:divBdr>
                        <w:top w:val="none" w:sz="0" w:space="0" w:color="auto"/>
                        <w:left w:val="none" w:sz="0" w:space="0" w:color="auto"/>
                        <w:bottom w:val="none" w:sz="0" w:space="0" w:color="auto"/>
                        <w:right w:val="none" w:sz="0" w:space="0" w:color="auto"/>
                      </w:divBdr>
                      <w:divsChild>
                        <w:div w:id="858785609">
                          <w:marLeft w:val="0"/>
                          <w:marRight w:val="0"/>
                          <w:marTop w:val="0"/>
                          <w:marBottom w:val="0"/>
                          <w:divBdr>
                            <w:top w:val="none" w:sz="0" w:space="0" w:color="auto"/>
                            <w:left w:val="none" w:sz="0" w:space="0" w:color="auto"/>
                            <w:bottom w:val="none" w:sz="0" w:space="0" w:color="auto"/>
                            <w:right w:val="none" w:sz="0" w:space="0" w:color="auto"/>
                          </w:divBdr>
                        </w:div>
                      </w:divsChild>
                    </w:div>
                    <w:div w:id="234978745">
                      <w:marLeft w:val="0"/>
                      <w:marRight w:val="0"/>
                      <w:marTop w:val="24"/>
                      <w:marBottom w:val="24"/>
                      <w:divBdr>
                        <w:top w:val="none" w:sz="0" w:space="0" w:color="auto"/>
                        <w:left w:val="none" w:sz="0" w:space="0" w:color="auto"/>
                        <w:bottom w:val="none" w:sz="0" w:space="0" w:color="auto"/>
                        <w:right w:val="none" w:sz="0" w:space="0" w:color="auto"/>
                      </w:divBdr>
                      <w:divsChild>
                        <w:div w:id="131365103">
                          <w:marLeft w:val="0"/>
                          <w:marRight w:val="0"/>
                          <w:marTop w:val="0"/>
                          <w:marBottom w:val="0"/>
                          <w:divBdr>
                            <w:top w:val="none" w:sz="0" w:space="0" w:color="auto"/>
                            <w:left w:val="none" w:sz="0" w:space="0" w:color="auto"/>
                            <w:bottom w:val="none" w:sz="0" w:space="0" w:color="auto"/>
                            <w:right w:val="none" w:sz="0" w:space="0" w:color="auto"/>
                          </w:divBdr>
                        </w:div>
                      </w:divsChild>
                    </w:div>
                    <w:div w:id="572392691">
                      <w:marLeft w:val="0"/>
                      <w:marRight w:val="0"/>
                      <w:marTop w:val="24"/>
                      <w:marBottom w:val="24"/>
                      <w:divBdr>
                        <w:top w:val="none" w:sz="0" w:space="0" w:color="auto"/>
                        <w:left w:val="none" w:sz="0" w:space="0" w:color="auto"/>
                        <w:bottom w:val="none" w:sz="0" w:space="0" w:color="auto"/>
                        <w:right w:val="none" w:sz="0" w:space="0" w:color="auto"/>
                      </w:divBdr>
                      <w:divsChild>
                        <w:div w:id="1456486291">
                          <w:marLeft w:val="0"/>
                          <w:marRight w:val="0"/>
                          <w:marTop w:val="0"/>
                          <w:marBottom w:val="0"/>
                          <w:divBdr>
                            <w:top w:val="none" w:sz="0" w:space="0" w:color="auto"/>
                            <w:left w:val="none" w:sz="0" w:space="0" w:color="auto"/>
                            <w:bottom w:val="none" w:sz="0" w:space="0" w:color="auto"/>
                            <w:right w:val="none" w:sz="0" w:space="0" w:color="auto"/>
                          </w:divBdr>
                        </w:div>
                      </w:divsChild>
                    </w:div>
                    <w:div w:id="1244142556">
                      <w:marLeft w:val="0"/>
                      <w:marRight w:val="0"/>
                      <w:marTop w:val="24"/>
                      <w:marBottom w:val="24"/>
                      <w:divBdr>
                        <w:top w:val="none" w:sz="0" w:space="0" w:color="auto"/>
                        <w:left w:val="none" w:sz="0" w:space="0" w:color="auto"/>
                        <w:bottom w:val="none" w:sz="0" w:space="0" w:color="auto"/>
                        <w:right w:val="none" w:sz="0" w:space="0" w:color="auto"/>
                      </w:divBdr>
                      <w:divsChild>
                        <w:div w:id="1719933282">
                          <w:marLeft w:val="0"/>
                          <w:marRight w:val="0"/>
                          <w:marTop w:val="0"/>
                          <w:marBottom w:val="0"/>
                          <w:divBdr>
                            <w:top w:val="none" w:sz="0" w:space="0" w:color="auto"/>
                            <w:left w:val="none" w:sz="0" w:space="0" w:color="auto"/>
                            <w:bottom w:val="none" w:sz="0" w:space="0" w:color="auto"/>
                            <w:right w:val="none" w:sz="0" w:space="0" w:color="auto"/>
                          </w:divBdr>
                        </w:div>
                      </w:divsChild>
                    </w:div>
                    <w:div w:id="1354070940">
                      <w:marLeft w:val="0"/>
                      <w:marRight w:val="0"/>
                      <w:marTop w:val="24"/>
                      <w:marBottom w:val="24"/>
                      <w:divBdr>
                        <w:top w:val="none" w:sz="0" w:space="0" w:color="auto"/>
                        <w:left w:val="none" w:sz="0" w:space="0" w:color="auto"/>
                        <w:bottom w:val="none" w:sz="0" w:space="0" w:color="auto"/>
                        <w:right w:val="none" w:sz="0" w:space="0" w:color="auto"/>
                      </w:divBdr>
                      <w:divsChild>
                        <w:div w:id="1201481616">
                          <w:marLeft w:val="0"/>
                          <w:marRight w:val="0"/>
                          <w:marTop w:val="0"/>
                          <w:marBottom w:val="0"/>
                          <w:divBdr>
                            <w:top w:val="none" w:sz="0" w:space="0" w:color="auto"/>
                            <w:left w:val="none" w:sz="0" w:space="0" w:color="auto"/>
                            <w:bottom w:val="none" w:sz="0" w:space="0" w:color="auto"/>
                            <w:right w:val="none" w:sz="0" w:space="0" w:color="auto"/>
                          </w:divBdr>
                        </w:div>
                      </w:divsChild>
                    </w:div>
                    <w:div w:id="1978678043">
                      <w:marLeft w:val="0"/>
                      <w:marRight w:val="0"/>
                      <w:marTop w:val="24"/>
                      <w:marBottom w:val="24"/>
                      <w:divBdr>
                        <w:top w:val="none" w:sz="0" w:space="0" w:color="auto"/>
                        <w:left w:val="none" w:sz="0" w:space="0" w:color="auto"/>
                        <w:bottom w:val="none" w:sz="0" w:space="0" w:color="auto"/>
                        <w:right w:val="none" w:sz="0" w:space="0" w:color="auto"/>
                      </w:divBdr>
                      <w:divsChild>
                        <w:div w:id="5908332">
                          <w:marLeft w:val="0"/>
                          <w:marRight w:val="0"/>
                          <w:marTop w:val="0"/>
                          <w:marBottom w:val="0"/>
                          <w:divBdr>
                            <w:top w:val="none" w:sz="0" w:space="0" w:color="auto"/>
                            <w:left w:val="none" w:sz="0" w:space="0" w:color="auto"/>
                            <w:bottom w:val="none" w:sz="0" w:space="0" w:color="auto"/>
                            <w:right w:val="none" w:sz="0" w:space="0" w:color="auto"/>
                          </w:divBdr>
                        </w:div>
                      </w:divsChild>
                    </w:div>
                    <w:div w:id="2009213331">
                      <w:marLeft w:val="0"/>
                      <w:marRight w:val="0"/>
                      <w:marTop w:val="24"/>
                      <w:marBottom w:val="24"/>
                      <w:divBdr>
                        <w:top w:val="none" w:sz="0" w:space="0" w:color="auto"/>
                        <w:left w:val="none" w:sz="0" w:space="0" w:color="auto"/>
                        <w:bottom w:val="none" w:sz="0" w:space="0" w:color="auto"/>
                        <w:right w:val="none" w:sz="0" w:space="0" w:color="auto"/>
                      </w:divBdr>
                      <w:divsChild>
                        <w:div w:id="160706786">
                          <w:marLeft w:val="0"/>
                          <w:marRight w:val="0"/>
                          <w:marTop w:val="0"/>
                          <w:marBottom w:val="0"/>
                          <w:divBdr>
                            <w:top w:val="none" w:sz="0" w:space="0" w:color="auto"/>
                            <w:left w:val="none" w:sz="0" w:space="0" w:color="auto"/>
                            <w:bottom w:val="none" w:sz="0" w:space="0" w:color="auto"/>
                            <w:right w:val="none" w:sz="0" w:space="0" w:color="auto"/>
                          </w:divBdr>
                        </w:div>
                      </w:divsChild>
                    </w:div>
                    <w:div w:id="2112317323">
                      <w:marLeft w:val="0"/>
                      <w:marRight w:val="0"/>
                      <w:marTop w:val="24"/>
                      <w:marBottom w:val="24"/>
                      <w:divBdr>
                        <w:top w:val="none" w:sz="0" w:space="0" w:color="auto"/>
                        <w:left w:val="none" w:sz="0" w:space="0" w:color="auto"/>
                        <w:bottom w:val="none" w:sz="0" w:space="0" w:color="auto"/>
                        <w:right w:val="none" w:sz="0" w:space="0" w:color="auto"/>
                      </w:divBdr>
                      <w:divsChild>
                        <w:div w:id="1435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1471">
                  <w:marLeft w:val="0"/>
                  <w:marRight w:val="0"/>
                  <w:marTop w:val="0"/>
                  <w:marBottom w:val="0"/>
                  <w:divBdr>
                    <w:top w:val="none" w:sz="0" w:space="0" w:color="auto"/>
                    <w:left w:val="none" w:sz="0" w:space="0" w:color="auto"/>
                    <w:bottom w:val="none" w:sz="0" w:space="0" w:color="auto"/>
                    <w:right w:val="none" w:sz="0" w:space="0" w:color="auto"/>
                  </w:divBdr>
                  <w:divsChild>
                    <w:div w:id="1169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8333">
              <w:marLeft w:val="0"/>
              <w:marRight w:val="0"/>
              <w:marTop w:val="240"/>
              <w:marBottom w:val="0"/>
              <w:divBdr>
                <w:top w:val="none" w:sz="0" w:space="0" w:color="auto"/>
                <w:left w:val="none" w:sz="0" w:space="0" w:color="auto"/>
                <w:bottom w:val="none" w:sz="0" w:space="0" w:color="auto"/>
                <w:right w:val="none" w:sz="0" w:space="0" w:color="auto"/>
              </w:divBdr>
              <w:divsChild>
                <w:div w:id="1701588930">
                  <w:marLeft w:val="0"/>
                  <w:marRight w:val="0"/>
                  <w:marTop w:val="0"/>
                  <w:marBottom w:val="0"/>
                  <w:divBdr>
                    <w:top w:val="none" w:sz="0" w:space="0" w:color="auto"/>
                    <w:left w:val="none" w:sz="0" w:space="0" w:color="auto"/>
                    <w:bottom w:val="none" w:sz="0" w:space="0" w:color="auto"/>
                    <w:right w:val="none" w:sz="0" w:space="0" w:color="auto"/>
                  </w:divBdr>
                  <w:divsChild>
                    <w:div w:id="14165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1330">
              <w:marLeft w:val="0"/>
              <w:marRight w:val="0"/>
              <w:marTop w:val="240"/>
              <w:marBottom w:val="0"/>
              <w:divBdr>
                <w:top w:val="none" w:sz="0" w:space="0" w:color="auto"/>
                <w:left w:val="none" w:sz="0" w:space="0" w:color="auto"/>
                <w:bottom w:val="none" w:sz="0" w:space="0" w:color="auto"/>
                <w:right w:val="none" w:sz="0" w:space="0" w:color="auto"/>
              </w:divBdr>
              <w:divsChild>
                <w:div w:id="804006886">
                  <w:marLeft w:val="0"/>
                  <w:marRight w:val="0"/>
                  <w:marTop w:val="0"/>
                  <w:marBottom w:val="0"/>
                  <w:divBdr>
                    <w:top w:val="none" w:sz="0" w:space="0" w:color="auto"/>
                    <w:left w:val="none" w:sz="0" w:space="0" w:color="auto"/>
                    <w:bottom w:val="none" w:sz="0" w:space="0" w:color="auto"/>
                    <w:right w:val="none" w:sz="0" w:space="0" w:color="auto"/>
                  </w:divBdr>
                  <w:divsChild>
                    <w:div w:id="1486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996">
              <w:marLeft w:val="0"/>
              <w:marRight w:val="0"/>
              <w:marTop w:val="0"/>
              <w:marBottom w:val="0"/>
              <w:divBdr>
                <w:top w:val="none" w:sz="0" w:space="0" w:color="auto"/>
                <w:left w:val="none" w:sz="0" w:space="0" w:color="auto"/>
                <w:bottom w:val="none" w:sz="0" w:space="0" w:color="auto"/>
                <w:right w:val="none" w:sz="0" w:space="0" w:color="auto"/>
              </w:divBdr>
              <w:divsChild>
                <w:div w:id="1102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7209">
      <w:bodyDiv w:val="1"/>
      <w:marLeft w:val="0"/>
      <w:marRight w:val="0"/>
      <w:marTop w:val="0"/>
      <w:marBottom w:val="0"/>
      <w:divBdr>
        <w:top w:val="none" w:sz="0" w:space="0" w:color="auto"/>
        <w:left w:val="none" w:sz="0" w:space="0" w:color="auto"/>
        <w:bottom w:val="none" w:sz="0" w:space="0" w:color="auto"/>
        <w:right w:val="none" w:sz="0" w:space="0" w:color="auto"/>
      </w:divBdr>
    </w:div>
    <w:div w:id="1848249673">
      <w:bodyDiv w:val="1"/>
      <w:marLeft w:val="0"/>
      <w:marRight w:val="0"/>
      <w:marTop w:val="0"/>
      <w:marBottom w:val="0"/>
      <w:divBdr>
        <w:top w:val="none" w:sz="0" w:space="0" w:color="auto"/>
        <w:left w:val="none" w:sz="0" w:space="0" w:color="auto"/>
        <w:bottom w:val="none" w:sz="0" w:space="0" w:color="auto"/>
        <w:right w:val="none" w:sz="0" w:space="0" w:color="auto"/>
      </w:divBdr>
    </w:div>
    <w:div w:id="2020543870">
      <w:bodyDiv w:val="1"/>
      <w:marLeft w:val="0"/>
      <w:marRight w:val="0"/>
      <w:marTop w:val="0"/>
      <w:marBottom w:val="0"/>
      <w:divBdr>
        <w:top w:val="none" w:sz="0" w:space="0" w:color="auto"/>
        <w:left w:val="none" w:sz="0" w:space="0" w:color="auto"/>
        <w:bottom w:val="none" w:sz="0" w:space="0" w:color="auto"/>
        <w:right w:val="none" w:sz="0" w:space="0" w:color="auto"/>
      </w:divBdr>
      <w:divsChild>
        <w:div w:id="251744774">
          <w:marLeft w:val="0"/>
          <w:marRight w:val="0"/>
          <w:marTop w:val="0"/>
          <w:marBottom w:val="0"/>
          <w:divBdr>
            <w:top w:val="none" w:sz="0" w:space="0" w:color="auto"/>
            <w:left w:val="none" w:sz="0" w:space="0" w:color="auto"/>
            <w:bottom w:val="none" w:sz="0" w:space="0" w:color="auto"/>
            <w:right w:val="none" w:sz="0" w:space="0" w:color="auto"/>
          </w:divBdr>
        </w:div>
        <w:div w:id="111347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d91c326-6cb6-4ea6-b2f7-b153e883091c">
      <Terms xmlns="http://schemas.microsoft.com/office/infopath/2007/PartnerControls"/>
    </lcf76f155ced4ddcb4097134ff3c332f>
    <TaxCatchAll xmlns="8b502e25-087b-43a3-9aed-42d9052e1a71" xsi:nil="true"/>
    <Notes xmlns="3d91c326-6cb6-4ea6-b2f7-b153e883091c"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972BF629C7DB4588C14662D1D2B8C0" ma:contentTypeVersion="18" ma:contentTypeDescription="Create a new document." ma:contentTypeScope="" ma:versionID="d6b4ee2e7041b28d92f0f0f52d2def68">
  <xsd:schema xmlns:xsd="http://www.w3.org/2001/XMLSchema" xmlns:xs="http://www.w3.org/2001/XMLSchema" xmlns:p="http://schemas.microsoft.com/office/2006/metadata/properties" xmlns:ns1="http://schemas.microsoft.com/sharepoint/v3" xmlns:ns2="3d91c326-6cb6-4ea6-b2f7-b153e883091c" xmlns:ns3="8b502e25-087b-43a3-9aed-42d9052e1a71" targetNamespace="http://schemas.microsoft.com/office/2006/metadata/properties" ma:root="true" ma:fieldsID="6099a385a1ebf6b0830ad25f69b81b57" ns1:_="" ns2:_="" ns3:_="">
    <xsd:import namespace="http://schemas.microsoft.com/sharepoint/v3"/>
    <xsd:import namespace="3d91c326-6cb6-4ea6-b2f7-b153e883091c"/>
    <xsd:import namespace="8b502e25-087b-43a3-9aed-42d9052e1a71"/>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1c326-6cb6-4ea6-b2f7-b153e88309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65195913-544e-4784-a4a6-22374ab771d0}" ma:internalName="TaxCatchAll" ma:readOnly="false"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B353-10F3-46FB-926C-08E46BD52575}">
  <ds:schemaRefs>
    <ds:schemaRef ds:uri="http://schemas.microsoft.com/sharepoint/v3/contenttype/forms"/>
  </ds:schemaRefs>
</ds:datastoreItem>
</file>

<file path=customXml/itemProps2.xml><?xml version="1.0" encoding="utf-8"?>
<ds:datastoreItem xmlns:ds="http://schemas.openxmlformats.org/officeDocument/2006/customXml" ds:itemID="{768562E2-DF83-453A-A89F-22DC0CA9057C}">
  <ds:schemaRefs>
    <ds:schemaRef ds:uri="http://purl.org/dc/dcmitype/"/>
    <ds:schemaRef ds:uri="8b502e25-087b-43a3-9aed-42d9052e1a71"/>
    <ds:schemaRef ds:uri="3d91c326-6cb6-4ea6-b2f7-b153e883091c"/>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2545392-0FC6-400B-BD01-1950AB559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91c326-6cb6-4ea6-b2f7-b153e883091c"/>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45157-D8D9-4355-BB36-51A9E3A6FF53}">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19</Pages>
  <Words>6045</Words>
  <Characters>36477</Characters>
  <Application>Microsoft Office Word</Application>
  <DocSecurity>0</DocSecurity>
  <Lines>688</Lines>
  <Paragraphs>376</Paragraphs>
  <ScaleCrop>false</ScaleCrop>
  <HeadingPairs>
    <vt:vector size="2" baseType="variant">
      <vt:variant>
        <vt:lpstr>Title</vt:lpstr>
      </vt:variant>
      <vt:variant>
        <vt:i4>1</vt:i4>
      </vt:variant>
    </vt:vector>
  </HeadingPairs>
  <TitlesOfParts>
    <vt:vector size="1" baseType="lpstr">
      <vt:lpstr>HCD-02/24_Pt.5_IET</vt:lpstr>
    </vt:vector>
  </TitlesOfParts>
  <Company/>
  <LinksUpToDate>false</LinksUpToDate>
  <CharactersWithSpaces>42146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03-24 IET Part 5</dc:title>
  <dc:subject/>
  <dc:creator>CBSC</dc:creator>
  <cp:keywords/>
  <cp:lastModifiedBy>Hagler, Carol@DGS</cp:lastModifiedBy>
  <cp:revision>4</cp:revision>
  <cp:lastPrinted>2020-06-10T21:02:00Z</cp:lastPrinted>
  <dcterms:created xsi:type="dcterms:W3CDTF">2024-03-07T19:18:00Z</dcterms:created>
  <dcterms:modified xsi:type="dcterms:W3CDTF">2024-03-08T18:47:00Z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0x010100AE972BF629C7DB4588C14662D1D2B8C0</vt:lpwstr>
  </property>
  <property fmtid="{D5CDD505-2E9C-101B-9397-08002B2CF9AE}" pid="3" name="Order">
    <vt:r8>105300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ies>
</file>