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27E33E6B" w:rsidR="00704C9C" w:rsidRPr="00AD67B3" w:rsidRDefault="00FD18FD" w:rsidP="002F5C0F">
      <w:pPr>
        <w:pStyle w:val="Heading1"/>
      </w:pPr>
      <w:r>
        <w:t xml:space="preserve">45-DAY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187C82">
        <w:t xml:space="preserve">PLUMBING </w:t>
      </w:r>
      <w:r w:rsidR="0021007B">
        <w:t>CODE</w:t>
      </w:r>
      <w:r w:rsidR="00941B9F">
        <w:br/>
      </w:r>
      <w:r w:rsidR="000257AD" w:rsidRPr="00AD67B3">
        <w:t xml:space="preserve">CALIFORNIA CODE OF REGULATIONS, TITLE 24, PART </w:t>
      </w:r>
      <w:r w:rsidR="00187C82">
        <w:t>5</w:t>
      </w:r>
      <w:r w:rsidR="00941B9F">
        <w:br/>
      </w:r>
      <w:r w:rsidR="001701D4" w:rsidRPr="00AD67B3">
        <w:t>(</w:t>
      </w:r>
      <w:r w:rsidR="007F2C91">
        <w:t xml:space="preserve">OSHPD </w:t>
      </w:r>
      <w:r w:rsidR="003D6D26" w:rsidRPr="00A41B85">
        <w:t>0</w:t>
      </w:r>
      <w:r w:rsidR="003D6D26">
        <w:t>6</w:t>
      </w:r>
      <w:r w:rsidR="007F2C91" w:rsidRPr="00A41B85">
        <w:t>/</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2E568129" w:rsidR="002F066A" w:rsidRPr="00AD67B3" w:rsidRDefault="002F066A" w:rsidP="005859F2">
      <w:pPr>
        <w:pStyle w:val="ListParagraph"/>
        <w:numPr>
          <w:ilvl w:val="0"/>
          <w:numId w:val="5"/>
        </w:numPr>
        <w:spacing w:after="0"/>
        <w:rPr>
          <w:rFonts w:cs="Arial"/>
        </w:rPr>
      </w:pPr>
      <w:r w:rsidRPr="00C8513E">
        <w:t>Ellips</w:t>
      </w:r>
      <w:r w:rsidR="00F77A23">
        <w:t>e</w:t>
      </w:r>
      <w:r w:rsidRPr="00C8513E">
        <w:t xml:space="preserve">s (...)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6C4017BF" w:rsidR="000257AD" w:rsidRPr="00AD67B3" w:rsidRDefault="00FD18FD" w:rsidP="0050136E">
      <w:pPr>
        <w:pStyle w:val="Heading2"/>
        <w:spacing w:after="240"/>
        <w:rPr>
          <w:bCs/>
        </w:rPr>
      </w:pPr>
      <w:r>
        <w:t>45-DAY</w:t>
      </w:r>
      <w:r w:rsidR="006D74C1" w:rsidRPr="00AD67B3">
        <w:t xml:space="preserve"> </w:t>
      </w:r>
      <w:r w:rsidR="000257AD" w:rsidRPr="00AD67B3">
        <w:t>EXPRESS TERMS</w:t>
      </w:r>
    </w:p>
    <w:p w14:paraId="08F0C672" w14:textId="2585A2E3" w:rsidR="002C03CE" w:rsidRPr="00AD67B3" w:rsidRDefault="005B4417" w:rsidP="002F5C0F">
      <w:pPr>
        <w:pStyle w:val="Heading3"/>
        <w:rPr>
          <w:noProof/>
        </w:rPr>
      </w:pPr>
      <w:r w:rsidRPr="00AD67B3">
        <w:t>ITEM</w:t>
      </w:r>
      <w:r w:rsidR="002C03CE" w:rsidRPr="00AD67B3">
        <w:t xml:space="preserve"> </w:t>
      </w:r>
      <w:r w:rsidR="00C864F5">
        <w:rPr>
          <w:noProof/>
        </w:rPr>
        <w:t>1</w:t>
      </w:r>
      <w:r w:rsidR="008E0E16">
        <w:br/>
      </w:r>
      <w:r w:rsidR="002C03CE" w:rsidRPr="00AD67B3">
        <w:t>C</w:t>
      </w:r>
      <w:r w:rsidR="00C864F5">
        <w:t xml:space="preserve">HAPTER </w:t>
      </w:r>
      <w:r w:rsidR="00E921AE">
        <w:rPr>
          <w:noProof/>
        </w:rPr>
        <w:t>2 D</w:t>
      </w:r>
      <w:r w:rsidR="00C864F5">
        <w:rPr>
          <w:noProof/>
        </w:rPr>
        <w:t>EFINITIONS</w:t>
      </w:r>
    </w:p>
    <w:p w14:paraId="53715E74" w14:textId="1C2DA40F" w:rsidR="00E921AE" w:rsidRDefault="00E921AE" w:rsidP="006C48A0">
      <w:pPr>
        <w:pStyle w:val="Heading4"/>
        <w:spacing w:after="0"/>
      </w:pPr>
      <w:r w:rsidRPr="0038467E">
        <w:t>210.0 – H –</w:t>
      </w:r>
    </w:p>
    <w:p w14:paraId="4B9A9D5F" w14:textId="1B2FCBE9" w:rsidR="00E921AE" w:rsidRDefault="00E921AE" w:rsidP="001C49D0">
      <w:pPr>
        <w:autoSpaceDE w:val="0"/>
        <w:autoSpaceDN w:val="0"/>
        <w:adjustRightInd w:val="0"/>
        <w:rPr>
          <w:rFonts w:cs="Arial"/>
          <w:i/>
          <w:iCs/>
          <w:szCs w:val="24"/>
        </w:rPr>
      </w:pPr>
      <w:r w:rsidRPr="0038467E">
        <w:rPr>
          <w:rFonts w:cs="Arial"/>
          <w:b/>
          <w:bCs/>
          <w:i/>
          <w:iCs/>
          <w:szCs w:val="24"/>
        </w:rPr>
        <w:t xml:space="preserve">Handwashing Fixture [OSHPD 1, 2, 3, 4 &amp; 5]. </w:t>
      </w:r>
      <w:r w:rsidRPr="0038467E">
        <w:rPr>
          <w:rFonts w:cs="Arial"/>
          <w:i/>
          <w:iCs/>
          <w:szCs w:val="24"/>
        </w:rPr>
        <w:t>Handwashing</w:t>
      </w:r>
      <w:r w:rsidR="00C864F5">
        <w:rPr>
          <w:rFonts w:cs="Arial"/>
          <w:i/>
          <w:iCs/>
          <w:szCs w:val="24"/>
        </w:rPr>
        <w:t xml:space="preserve"> </w:t>
      </w:r>
      <w:r w:rsidRPr="0038467E">
        <w:rPr>
          <w:rFonts w:cs="Arial"/>
          <w:i/>
          <w:iCs/>
          <w:szCs w:val="24"/>
        </w:rPr>
        <w:t>fixtures consist of faucet, trim and lavatory as described:</w:t>
      </w:r>
    </w:p>
    <w:p w14:paraId="05941DB5" w14:textId="77777777" w:rsidR="00E921AE" w:rsidRPr="0038467E" w:rsidRDefault="00E921AE" w:rsidP="00960ACA">
      <w:pPr>
        <w:autoSpaceDE w:val="0"/>
        <w:autoSpaceDN w:val="0"/>
        <w:adjustRightInd w:val="0"/>
        <w:spacing w:after="0"/>
        <w:rPr>
          <w:rFonts w:cs="Arial"/>
          <w:i/>
          <w:iCs/>
          <w:szCs w:val="24"/>
        </w:rPr>
      </w:pPr>
      <w:r w:rsidRPr="0038467E">
        <w:rPr>
          <w:rFonts w:cs="Arial"/>
          <w:i/>
          <w:iCs/>
          <w:szCs w:val="24"/>
        </w:rPr>
        <w:t>(1) Faucets and Trim</w:t>
      </w:r>
    </w:p>
    <w:p w14:paraId="1E445437" w14:textId="77777777" w:rsidR="00E921AE" w:rsidRPr="0038467E" w:rsidRDefault="00E921AE" w:rsidP="00960ACA">
      <w:pPr>
        <w:autoSpaceDE w:val="0"/>
        <w:autoSpaceDN w:val="0"/>
        <w:adjustRightInd w:val="0"/>
        <w:spacing w:after="0"/>
        <w:rPr>
          <w:rFonts w:cs="Arial"/>
          <w:i/>
          <w:iCs/>
          <w:szCs w:val="24"/>
        </w:rPr>
      </w:pPr>
      <w:r w:rsidRPr="0038467E">
        <w:rPr>
          <w:rFonts w:cs="Arial"/>
          <w:i/>
          <w:iCs/>
          <w:szCs w:val="24"/>
        </w:rPr>
        <w:t>…</w:t>
      </w:r>
    </w:p>
    <w:p w14:paraId="322D3867" w14:textId="09148170" w:rsidR="00E921AE" w:rsidRPr="0038467E" w:rsidRDefault="00E921AE" w:rsidP="00960ACA">
      <w:pPr>
        <w:autoSpaceDE w:val="0"/>
        <w:autoSpaceDN w:val="0"/>
        <w:adjustRightInd w:val="0"/>
        <w:spacing w:after="0"/>
        <w:rPr>
          <w:rFonts w:cs="Arial"/>
          <w:i/>
          <w:iCs/>
          <w:szCs w:val="24"/>
        </w:rPr>
      </w:pPr>
      <w:r w:rsidRPr="0038467E">
        <w:rPr>
          <w:rFonts w:cs="Arial"/>
          <w:i/>
          <w:iCs/>
          <w:szCs w:val="24"/>
        </w:rPr>
        <w:t>d. Faucets shall be equipped with gooseneck spouts. A</w:t>
      </w:r>
      <w:r w:rsidR="00C864F5">
        <w:rPr>
          <w:rFonts w:cs="Arial"/>
          <w:i/>
          <w:iCs/>
          <w:szCs w:val="24"/>
        </w:rPr>
        <w:t xml:space="preserve"> </w:t>
      </w:r>
      <w:r w:rsidRPr="0038467E">
        <w:rPr>
          <w:rFonts w:cs="Arial"/>
          <w:i/>
          <w:iCs/>
          <w:szCs w:val="24"/>
        </w:rPr>
        <w:t>gooseneck spout shall be deck or fixture-mounted so</w:t>
      </w:r>
      <w:r w:rsidR="00C864F5">
        <w:rPr>
          <w:rFonts w:cs="Arial"/>
          <w:i/>
          <w:iCs/>
          <w:szCs w:val="24"/>
        </w:rPr>
        <w:t xml:space="preserve"> </w:t>
      </w:r>
      <w:r w:rsidRPr="0038467E">
        <w:rPr>
          <w:rFonts w:cs="Arial"/>
          <w:i/>
          <w:iCs/>
          <w:szCs w:val="24"/>
        </w:rPr>
        <w:t>the discharge point of the spout return is at least 10</w:t>
      </w:r>
      <w:r w:rsidR="00C864F5">
        <w:rPr>
          <w:rFonts w:cs="Arial"/>
          <w:i/>
          <w:iCs/>
          <w:szCs w:val="24"/>
        </w:rPr>
        <w:t xml:space="preserve"> </w:t>
      </w:r>
      <w:r w:rsidRPr="0038467E">
        <w:rPr>
          <w:rFonts w:cs="Arial"/>
          <w:i/>
          <w:iCs/>
          <w:szCs w:val="24"/>
        </w:rPr>
        <w:t>inches (25.4 mm) above the bottom of the basin. The</w:t>
      </w:r>
      <w:r w:rsidR="00C864F5">
        <w:rPr>
          <w:rFonts w:cs="Arial"/>
          <w:i/>
          <w:iCs/>
          <w:szCs w:val="24"/>
        </w:rPr>
        <w:t xml:space="preserve"> </w:t>
      </w:r>
      <w:r w:rsidRPr="0038467E">
        <w:rPr>
          <w:rFonts w:cs="Arial"/>
          <w:i/>
          <w:iCs/>
          <w:szCs w:val="24"/>
        </w:rPr>
        <w:t>water shall not flow directly from the spout into the</w:t>
      </w:r>
      <w:r w:rsidR="00C864F5">
        <w:rPr>
          <w:rFonts w:cs="Arial"/>
          <w:i/>
          <w:iCs/>
          <w:szCs w:val="24"/>
        </w:rPr>
        <w:t xml:space="preserve"> </w:t>
      </w:r>
      <w:r w:rsidRPr="0038467E">
        <w:rPr>
          <w:rFonts w:cs="Arial"/>
          <w:i/>
          <w:iCs/>
          <w:szCs w:val="24"/>
        </w:rPr>
        <w:t>drain. The gooseneck spout shall have a 180</w:t>
      </w:r>
      <w:r w:rsidRPr="00E921AE">
        <w:rPr>
          <w:rFonts w:cs="Arial"/>
          <w:i/>
          <w:iCs/>
          <w:szCs w:val="24"/>
          <w:u w:val="single"/>
        </w:rPr>
        <w:t>+/-5</w:t>
      </w:r>
      <w:r w:rsidRPr="0038467E">
        <w:rPr>
          <w:rFonts w:cs="Arial"/>
          <w:i/>
          <w:iCs/>
          <w:szCs w:val="24"/>
        </w:rPr>
        <w:t xml:space="preserve"> degree</w:t>
      </w:r>
      <w:r w:rsidR="00C864F5">
        <w:rPr>
          <w:rFonts w:cs="Arial"/>
          <w:i/>
          <w:iCs/>
          <w:szCs w:val="24"/>
        </w:rPr>
        <w:t xml:space="preserve"> </w:t>
      </w:r>
      <w:r w:rsidRPr="0038467E">
        <w:rPr>
          <w:rFonts w:cs="Arial"/>
          <w:i/>
          <w:iCs/>
          <w:szCs w:val="24"/>
        </w:rPr>
        <w:t>return with a constant radius and the outlet pointing</w:t>
      </w:r>
      <w:r w:rsidR="00C864F5">
        <w:rPr>
          <w:rFonts w:cs="Arial"/>
          <w:i/>
          <w:iCs/>
          <w:szCs w:val="24"/>
        </w:rPr>
        <w:t xml:space="preserve"> </w:t>
      </w:r>
      <w:r w:rsidRPr="0038467E">
        <w:rPr>
          <w:rFonts w:cs="Arial"/>
          <w:i/>
          <w:iCs/>
          <w:szCs w:val="24"/>
        </w:rPr>
        <w:t>vertically down.</w:t>
      </w:r>
    </w:p>
    <w:p w14:paraId="0BD99B6B" w14:textId="77777777" w:rsidR="00E921AE" w:rsidRDefault="00E921AE" w:rsidP="001722D2">
      <w:pPr>
        <w:spacing w:after="240"/>
        <w:rPr>
          <w:rFonts w:cs="Arial"/>
        </w:rPr>
      </w:pPr>
      <w:r>
        <w:rPr>
          <w:rFonts w:cs="Arial"/>
        </w:rPr>
        <w:t>…</w:t>
      </w:r>
    </w:p>
    <w:p w14:paraId="2E392623" w14:textId="095A4A1B" w:rsidR="002C03CE" w:rsidRPr="00AD67B3" w:rsidRDefault="002C03CE" w:rsidP="006C48A0">
      <w:pPr>
        <w:pStyle w:val="Heading4"/>
        <w:spacing w:before="120"/>
      </w:pPr>
      <w:r w:rsidRPr="00AD67B3">
        <w:t>Notation:</w:t>
      </w:r>
    </w:p>
    <w:p w14:paraId="051EC535" w14:textId="0C75BBED" w:rsidR="00EB769B" w:rsidRPr="00AD67B3" w:rsidRDefault="00EB769B" w:rsidP="00EB769B">
      <w:pPr>
        <w:spacing w:before="120"/>
        <w:rPr>
          <w:rFonts w:cs="Arial"/>
        </w:rPr>
      </w:pPr>
      <w:bookmarkStart w:id="1" w:name="_Hlk126585426"/>
      <w:r w:rsidRPr="00AD67B3">
        <w:rPr>
          <w:rFonts w:cs="Arial"/>
        </w:rPr>
        <w:t xml:space="preserve">Authority: </w:t>
      </w:r>
      <w:r w:rsidRPr="0038713C">
        <w:rPr>
          <w:rFonts w:cs="Arial"/>
        </w:rPr>
        <w:t>Health and Safety Code, Sections 1275, 129</w:t>
      </w:r>
      <w:r>
        <w:rPr>
          <w:rFonts w:cs="Arial"/>
        </w:rPr>
        <w:t>675-130070</w:t>
      </w:r>
    </w:p>
    <w:p w14:paraId="037A8F40" w14:textId="77777777" w:rsidR="007F2C91" w:rsidRDefault="007F2C91" w:rsidP="007F2C91">
      <w:pPr>
        <w:spacing w:before="120"/>
        <w:rPr>
          <w:rFonts w:cs="Arial"/>
        </w:rPr>
      </w:pPr>
      <w:r w:rsidRPr="00746602">
        <w:rPr>
          <w:rFonts w:cs="Arial"/>
        </w:rPr>
        <w:t>Reference(s): Health and Safety Code, Section 129850</w:t>
      </w:r>
    </w:p>
    <w:bookmarkEnd w:id="1"/>
    <w:p w14:paraId="44C88015" w14:textId="12BD7182" w:rsidR="00E921AE" w:rsidRPr="00AD67B3" w:rsidRDefault="00E921AE" w:rsidP="00183788">
      <w:pPr>
        <w:pStyle w:val="Heading3"/>
        <w:spacing w:before="360"/>
        <w:rPr>
          <w:noProof/>
        </w:rPr>
      </w:pPr>
      <w:r w:rsidRPr="00AD67B3">
        <w:lastRenderedPageBreak/>
        <w:t xml:space="preserve">ITEM </w:t>
      </w:r>
      <w:r w:rsidR="000B5D3F">
        <w:t>2</w:t>
      </w:r>
      <w:r>
        <w:br/>
      </w:r>
      <w:r w:rsidRPr="00AD67B3">
        <w:t>C</w:t>
      </w:r>
      <w:r w:rsidR="000B5D3F">
        <w:t>HAPTER 3</w:t>
      </w:r>
      <w:r>
        <w:rPr>
          <w:noProof/>
        </w:rPr>
        <w:t xml:space="preserve"> </w:t>
      </w:r>
      <w:r w:rsidR="000B5D3F">
        <w:rPr>
          <w:noProof/>
        </w:rPr>
        <w:t>GENERAL REGULATIONS</w:t>
      </w:r>
    </w:p>
    <w:p w14:paraId="175AAD61" w14:textId="15DADB2A" w:rsidR="000B5D3F" w:rsidRDefault="000B5D3F" w:rsidP="00A66023">
      <w:pPr>
        <w:pStyle w:val="Heading4"/>
        <w:spacing w:after="0"/>
      </w:pPr>
      <w:r w:rsidRPr="000B5D3F">
        <w:t>310.0 Prohibited Fittings and Practices.</w:t>
      </w:r>
    </w:p>
    <w:p w14:paraId="08169A53" w14:textId="69618256" w:rsidR="000B5D3F" w:rsidRPr="000B5D3F" w:rsidRDefault="000B5D3F" w:rsidP="009638F3">
      <w:pPr>
        <w:autoSpaceDE w:val="0"/>
        <w:autoSpaceDN w:val="0"/>
        <w:adjustRightInd w:val="0"/>
        <w:spacing w:after="0"/>
        <w:rPr>
          <w:rFonts w:cs="Arial"/>
          <w:szCs w:val="24"/>
        </w:rPr>
      </w:pPr>
      <w:r w:rsidRPr="000B5D3F">
        <w:rPr>
          <w:rFonts w:cs="Arial"/>
          <w:szCs w:val="24"/>
        </w:rPr>
        <w:t>...</w:t>
      </w:r>
    </w:p>
    <w:p w14:paraId="35D04CFC" w14:textId="445E8C31" w:rsidR="000B5D3F" w:rsidRDefault="00E921AE" w:rsidP="001722D2">
      <w:pPr>
        <w:autoSpaceDE w:val="0"/>
        <w:autoSpaceDN w:val="0"/>
        <w:adjustRightInd w:val="0"/>
        <w:spacing w:after="240"/>
        <w:rPr>
          <w:rFonts w:cs="Arial"/>
          <w:i/>
          <w:iCs/>
          <w:szCs w:val="24"/>
        </w:rPr>
      </w:pPr>
      <w:r w:rsidRPr="007064F2">
        <w:rPr>
          <w:rFonts w:cs="Arial"/>
          <w:b/>
          <w:bCs/>
          <w:i/>
          <w:iCs/>
          <w:szCs w:val="24"/>
        </w:rPr>
        <w:t>310.9 [OSHPD 1, 2, 3, 4 &amp; 5]</w:t>
      </w:r>
      <w:r w:rsidRPr="004B143D">
        <w:rPr>
          <w:rFonts w:cs="Arial"/>
          <w:i/>
          <w:iCs/>
          <w:szCs w:val="24"/>
        </w:rPr>
        <w:t xml:space="preserve"> </w:t>
      </w:r>
      <w:r w:rsidRPr="007064F2">
        <w:rPr>
          <w:rFonts w:cs="Arial"/>
          <w:i/>
          <w:iCs/>
          <w:szCs w:val="24"/>
        </w:rPr>
        <w:t xml:space="preserve">Drainage piping over operating and delivery rooms, nurseries, food preparation centers, food-serving facilities, food storage areas, </w:t>
      </w:r>
      <w:r w:rsidRPr="00E921AE">
        <w:rPr>
          <w:rFonts w:cs="Arial"/>
          <w:i/>
          <w:iCs/>
          <w:szCs w:val="24"/>
          <w:u w:val="single"/>
        </w:rPr>
        <w:t>compounding ante and buffer rooms</w:t>
      </w:r>
      <w:r w:rsidRPr="007064F2">
        <w:rPr>
          <w:rFonts w:cs="Arial"/>
          <w:i/>
          <w:iCs/>
          <w:szCs w:val="24"/>
          <w:u w:val="single"/>
        </w:rPr>
        <w:t xml:space="preserve"> </w:t>
      </w:r>
      <w:r w:rsidRPr="007064F2">
        <w:rPr>
          <w:rFonts w:cs="Arial"/>
          <w:i/>
          <w:iCs/>
          <w:szCs w:val="24"/>
        </w:rPr>
        <w:t>and other sensitive areas shall be kept to a minimum and shall not be exposed. Special precautions shall be taken to protect these areas from possible leakage from necessary overhead drainage piping systems. Piping over switchboards, panel boards, and motor control centers are subject to restrictions of the California Electrical Code where applicable.</w:t>
      </w:r>
    </w:p>
    <w:p w14:paraId="04E7EA6C" w14:textId="0179B98F" w:rsidR="00E921AE" w:rsidRPr="00AD67B3" w:rsidRDefault="00E921AE" w:rsidP="00A66023">
      <w:pPr>
        <w:pStyle w:val="Heading4"/>
        <w:spacing w:before="120"/>
      </w:pPr>
      <w:r w:rsidRPr="00AD67B3">
        <w:t>Notation:</w:t>
      </w:r>
    </w:p>
    <w:p w14:paraId="62310AE5" w14:textId="407AAD77"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763DC45" w14:textId="47CCF1B5" w:rsidR="00E921AE" w:rsidRDefault="00E921AE" w:rsidP="00E921AE">
      <w:pPr>
        <w:spacing w:before="120"/>
        <w:rPr>
          <w:rFonts w:cs="Arial"/>
        </w:rPr>
      </w:pPr>
      <w:r w:rsidRPr="00746602">
        <w:rPr>
          <w:rFonts w:cs="Arial"/>
        </w:rPr>
        <w:t>Reference(s): Health and Safety Code, Section 129850</w:t>
      </w:r>
    </w:p>
    <w:p w14:paraId="76B446DD" w14:textId="626ABD78" w:rsidR="00C2433B" w:rsidRDefault="00E921AE" w:rsidP="001722D2">
      <w:pPr>
        <w:pStyle w:val="Heading3"/>
        <w:spacing w:before="360"/>
        <w:rPr>
          <w:noProof/>
        </w:rPr>
      </w:pPr>
      <w:r w:rsidRPr="00AD67B3">
        <w:t xml:space="preserve">ITEM </w:t>
      </w:r>
      <w:r w:rsidR="00C2433B">
        <w:t>3</w:t>
      </w:r>
      <w:r>
        <w:br/>
      </w:r>
      <w:r w:rsidR="00C2433B" w:rsidRPr="00AD67B3">
        <w:t>C</w:t>
      </w:r>
      <w:r w:rsidR="00C2433B">
        <w:t>HAPTER 3</w:t>
      </w:r>
      <w:r w:rsidR="00C2433B">
        <w:rPr>
          <w:noProof/>
        </w:rPr>
        <w:t xml:space="preserve"> GENERAL REGULATIONS</w:t>
      </w:r>
    </w:p>
    <w:p w14:paraId="1BA494BD" w14:textId="3285E365" w:rsidR="004B143D" w:rsidRPr="004B143D" w:rsidRDefault="00E921AE" w:rsidP="004B143D">
      <w:pPr>
        <w:pStyle w:val="Heading4"/>
        <w:spacing w:after="0"/>
        <w:rPr>
          <w:i/>
          <w:iCs w:val="0"/>
        </w:rPr>
      </w:pPr>
      <w:r w:rsidRPr="004B143D">
        <w:rPr>
          <w:i/>
          <w:iCs w:val="0"/>
        </w:rPr>
        <w:t>321.0 Essential Plumbing Provisions. [OSHPD 1, 2, 3</w:t>
      </w:r>
      <w:r w:rsidR="00577776" w:rsidRPr="004B143D">
        <w:rPr>
          <w:i/>
          <w:iCs w:val="0"/>
        </w:rPr>
        <w:t xml:space="preserve"> </w:t>
      </w:r>
      <w:r w:rsidRPr="004B143D">
        <w:rPr>
          <w:i/>
          <w:iCs w:val="0"/>
        </w:rPr>
        <w:t>(</w:t>
      </w:r>
      <w:r w:rsidR="002B677A">
        <w:rPr>
          <w:i/>
          <w:iCs w:val="0"/>
        </w:rPr>
        <w:t>S</w:t>
      </w:r>
      <w:r w:rsidRPr="004B143D">
        <w:rPr>
          <w:i/>
          <w:iCs w:val="0"/>
        </w:rPr>
        <w:t xml:space="preserve">urgical </w:t>
      </w:r>
      <w:r w:rsidR="002B677A">
        <w:rPr>
          <w:i/>
          <w:iCs w:val="0"/>
        </w:rPr>
        <w:t>C</w:t>
      </w:r>
      <w:r w:rsidRPr="004B143D">
        <w:rPr>
          <w:i/>
          <w:iCs w:val="0"/>
        </w:rPr>
        <w:t>linics), 4 &amp; 5]</w:t>
      </w:r>
    </w:p>
    <w:p w14:paraId="6CFA9865" w14:textId="6AC52890" w:rsidR="00E921AE" w:rsidRPr="0038467E" w:rsidRDefault="004B143D" w:rsidP="004B143D">
      <w:r>
        <w:t>D</w:t>
      </w:r>
      <w:r w:rsidR="00E921AE" w:rsidRPr="0038467E">
        <w:t>uring periods of power outages</w:t>
      </w:r>
      <w:r w:rsidR="00577776">
        <w:t xml:space="preserve"> </w:t>
      </w:r>
      <w:r w:rsidR="00E921AE" w:rsidRPr="0038467E">
        <w:t>essential electrical power shall be provided for the following</w:t>
      </w:r>
      <w:r w:rsidR="00577776">
        <w:t xml:space="preserve"> </w:t>
      </w:r>
      <w:r w:rsidR="00E921AE" w:rsidRPr="0038467E">
        <w:t>equipment:</w:t>
      </w:r>
    </w:p>
    <w:p w14:paraId="64B54935" w14:textId="77777777" w:rsidR="00E921AE" w:rsidRPr="0038467E" w:rsidRDefault="00E921AE" w:rsidP="00E921AE">
      <w:pPr>
        <w:autoSpaceDE w:val="0"/>
        <w:autoSpaceDN w:val="0"/>
        <w:adjustRightInd w:val="0"/>
        <w:rPr>
          <w:rFonts w:cs="Arial"/>
          <w:i/>
          <w:iCs/>
          <w:szCs w:val="24"/>
        </w:rPr>
      </w:pPr>
      <w:r w:rsidRPr="0038467E">
        <w:rPr>
          <w:rFonts w:cs="Arial"/>
          <w:i/>
          <w:iCs/>
          <w:szCs w:val="24"/>
        </w:rPr>
        <w:t>(1) Domestic water booster pumps.</w:t>
      </w:r>
    </w:p>
    <w:p w14:paraId="19C67376" w14:textId="77777777" w:rsidR="00E921AE" w:rsidRPr="0038467E" w:rsidRDefault="00E921AE" w:rsidP="00E921AE">
      <w:pPr>
        <w:autoSpaceDE w:val="0"/>
        <w:autoSpaceDN w:val="0"/>
        <w:adjustRightInd w:val="0"/>
        <w:rPr>
          <w:rFonts w:cs="Arial"/>
          <w:i/>
          <w:iCs/>
          <w:szCs w:val="24"/>
        </w:rPr>
      </w:pPr>
      <w:r w:rsidRPr="0038467E">
        <w:rPr>
          <w:rFonts w:cs="Arial"/>
          <w:i/>
          <w:iCs/>
          <w:szCs w:val="24"/>
        </w:rPr>
        <w:t>(2) Domestic hot water circulating pumps.</w:t>
      </w:r>
    </w:p>
    <w:p w14:paraId="6D483D59" w14:textId="77777777" w:rsidR="00E921AE" w:rsidRPr="0038467E" w:rsidRDefault="00E921AE" w:rsidP="00E921AE">
      <w:pPr>
        <w:autoSpaceDE w:val="0"/>
        <w:autoSpaceDN w:val="0"/>
        <w:adjustRightInd w:val="0"/>
        <w:rPr>
          <w:rFonts w:cs="Arial"/>
          <w:i/>
          <w:iCs/>
          <w:szCs w:val="24"/>
        </w:rPr>
      </w:pPr>
      <w:r w:rsidRPr="0038467E">
        <w:rPr>
          <w:rFonts w:cs="Arial"/>
          <w:i/>
          <w:iCs/>
          <w:szCs w:val="24"/>
        </w:rPr>
        <w:t>(3) Sewage ejector pumps.</w:t>
      </w:r>
    </w:p>
    <w:p w14:paraId="0766641D" w14:textId="77777777" w:rsidR="00E921AE" w:rsidRPr="0038467E" w:rsidRDefault="00E921AE" w:rsidP="00E921AE">
      <w:pPr>
        <w:autoSpaceDE w:val="0"/>
        <w:autoSpaceDN w:val="0"/>
        <w:adjustRightInd w:val="0"/>
        <w:rPr>
          <w:rFonts w:cs="Arial"/>
          <w:i/>
          <w:iCs/>
          <w:szCs w:val="24"/>
        </w:rPr>
      </w:pPr>
      <w:r w:rsidRPr="0038467E">
        <w:rPr>
          <w:rFonts w:cs="Arial"/>
          <w:i/>
          <w:iCs/>
          <w:szCs w:val="24"/>
        </w:rPr>
        <w:t>(4) Sump pumps and drainage pumps.</w:t>
      </w:r>
    </w:p>
    <w:p w14:paraId="7E1B6BD9" w14:textId="77777777" w:rsidR="00E921AE" w:rsidRPr="0038467E" w:rsidRDefault="00E921AE" w:rsidP="00E921AE">
      <w:pPr>
        <w:autoSpaceDE w:val="0"/>
        <w:autoSpaceDN w:val="0"/>
        <w:adjustRightInd w:val="0"/>
        <w:rPr>
          <w:rFonts w:cs="Arial"/>
          <w:i/>
          <w:iCs/>
          <w:szCs w:val="24"/>
        </w:rPr>
      </w:pPr>
      <w:r w:rsidRPr="0038467E">
        <w:rPr>
          <w:rFonts w:cs="Arial"/>
          <w:i/>
          <w:iCs/>
          <w:szCs w:val="24"/>
        </w:rPr>
        <w:t>(5) Domestic water heating equipment and their controls.</w:t>
      </w:r>
    </w:p>
    <w:p w14:paraId="7D055053" w14:textId="77777777" w:rsidR="00E921AE" w:rsidRPr="0038467E" w:rsidRDefault="00E921AE" w:rsidP="00E921AE">
      <w:pPr>
        <w:autoSpaceDE w:val="0"/>
        <w:autoSpaceDN w:val="0"/>
        <w:adjustRightInd w:val="0"/>
        <w:rPr>
          <w:rFonts w:cs="Arial"/>
          <w:i/>
          <w:iCs/>
          <w:szCs w:val="24"/>
        </w:rPr>
      </w:pPr>
      <w:r w:rsidRPr="0038467E">
        <w:rPr>
          <w:rFonts w:cs="Arial"/>
          <w:i/>
          <w:iCs/>
          <w:szCs w:val="24"/>
        </w:rPr>
        <w:t>(6) Fuel pumps.</w:t>
      </w:r>
    </w:p>
    <w:p w14:paraId="4FE780F4" w14:textId="77777777" w:rsidR="00E921AE" w:rsidRPr="0038467E" w:rsidRDefault="00E921AE" w:rsidP="00E921AE">
      <w:pPr>
        <w:rPr>
          <w:rFonts w:cs="Arial"/>
          <w:i/>
          <w:iCs/>
          <w:szCs w:val="24"/>
        </w:rPr>
      </w:pPr>
      <w:r w:rsidRPr="0038467E">
        <w:rPr>
          <w:rFonts w:cs="Arial"/>
          <w:i/>
          <w:iCs/>
          <w:szCs w:val="24"/>
        </w:rPr>
        <w:t>(7) Grease removal devices requiring electrical power</w:t>
      </w:r>
    </w:p>
    <w:p w14:paraId="75175B32" w14:textId="3AA88B9D" w:rsidR="00577776" w:rsidRDefault="00E921AE" w:rsidP="001722D2">
      <w:pPr>
        <w:spacing w:after="240"/>
        <w:rPr>
          <w:rFonts w:cs="Arial"/>
          <w:i/>
          <w:iCs/>
          <w:szCs w:val="24"/>
          <w:u w:val="single"/>
        </w:rPr>
      </w:pPr>
      <w:r w:rsidRPr="005F09B1">
        <w:rPr>
          <w:rFonts w:cs="Arial"/>
          <w:i/>
          <w:iCs/>
          <w:szCs w:val="24"/>
          <w:u w:val="single"/>
        </w:rPr>
        <w:t>(8) Domestic hot water high temperature alarm.</w:t>
      </w:r>
    </w:p>
    <w:p w14:paraId="3B7D44FC" w14:textId="77904797" w:rsidR="00E921AE" w:rsidRPr="00AD67B3" w:rsidRDefault="00E921AE" w:rsidP="00B31FEE">
      <w:pPr>
        <w:pStyle w:val="Heading4"/>
        <w:spacing w:before="120"/>
      </w:pPr>
      <w:r w:rsidRPr="00AD67B3">
        <w:t>Notation:</w:t>
      </w:r>
    </w:p>
    <w:p w14:paraId="7166E325" w14:textId="475116B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9B4B328" w14:textId="126FD8F1" w:rsidR="00E921AE" w:rsidRDefault="00E921AE" w:rsidP="00E921AE">
      <w:pPr>
        <w:spacing w:before="120"/>
        <w:rPr>
          <w:rFonts w:cs="Arial"/>
        </w:rPr>
      </w:pPr>
      <w:r w:rsidRPr="00746602">
        <w:rPr>
          <w:rFonts w:cs="Arial"/>
        </w:rPr>
        <w:t>Reference(s): Health and Safety Code, Section 129850</w:t>
      </w:r>
    </w:p>
    <w:p w14:paraId="7D41FD46" w14:textId="40A00033" w:rsidR="00577776" w:rsidRDefault="00E921AE" w:rsidP="001722D2">
      <w:pPr>
        <w:pStyle w:val="Heading3"/>
        <w:spacing w:before="360"/>
        <w:rPr>
          <w:caps/>
          <w:noProof/>
        </w:rPr>
      </w:pPr>
      <w:r w:rsidRPr="00AD67B3">
        <w:t xml:space="preserve">ITEM </w:t>
      </w:r>
      <w:r w:rsidR="00577776">
        <w:t>4</w:t>
      </w:r>
      <w:r>
        <w:br/>
      </w:r>
      <w:bookmarkStart w:id="2" w:name="_Hlk120095302"/>
      <w:r w:rsidRPr="00AD67B3">
        <w:t>C</w:t>
      </w:r>
      <w:r w:rsidR="00577776">
        <w:t>HAPTER 4</w:t>
      </w:r>
      <w:r>
        <w:rPr>
          <w:noProof/>
        </w:rPr>
        <w:t xml:space="preserve"> </w:t>
      </w:r>
      <w:r w:rsidRPr="00C3126D">
        <w:rPr>
          <w:noProof/>
        </w:rPr>
        <w:t>P</w:t>
      </w:r>
      <w:r w:rsidR="00C3126D">
        <w:rPr>
          <w:noProof/>
        </w:rPr>
        <w:t>LUMBING FIXTURES AND FIXTURE FITTINGS</w:t>
      </w:r>
      <w:bookmarkEnd w:id="2"/>
    </w:p>
    <w:p w14:paraId="0372CD90" w14:textId="1E7FED4B" w:rsidR="00A72229" w:rsidRDefault="00E921AE" w:rsidP="001722D2">
      <w:pPr>
        <w:pStyle w:val="Heading4"/>
        <w:spacing w:after="240"/>
      </w:pPr>
      <w:r w:rsidRPr="007064F2">
        <w:t>422.0 Minimum Number of Required Fixtures.</w:t>
      </w:r>
    </w:p>
    <w:p w14:paraId="07E3A816" w14:textId="3E349CDE" w:rsidR="00FB3B1B" w:rsidRDefault="00E921AE" w:rsidP="001722D2">
      <w:pPr>
        <w:autoSpaceDE w:val="0"/>
        <w:autoSpaceDN w:val="0"/>
        <w:adjustRightInd w:val="0"/>
        <w:spacing w:after="240"/>
        <w:rPr>
          <w:rFonts w:cs="Arial"/>
          <w:szCs w:val="24"/>
        </w:rPr>
      </w:pPr>
      <w:r w:rsidRPr="007064F2">
        <w:rPr>
          <w:rFonts w:cs="Arial"/>
          <w:b/>
          <w:bCs/>
          <w:szCs w:val="24"/>
        </w:rPr>
        <w:t xml:space="preserve">422.1 Fixture Count. </w:t>
      </w:r>
      <w:r w:rsidRPr="007064F2">
        <w:rPr>
          <w:rFonts w:cs="Arial"/>
          <w:szCs w:val="24"/>
        </w:rPr>
        <w:t>Plumbing fixtures shall be provided</w:t>
      </w:r>
      <w:r>
        <w:rPr>
          <w:rFonts w:cs="Arial"/>
          <w:szCs w:val="24"/>
        </w:rPr>
        <w:t xml:space="preserve"> </w:t>
      </w:r>
      <w:r w:rsidRPr="007064F2">
        <w:rPr>
          <w:rFonts w:cs="Arial"/>
          <w:szCs w:val="24"/>
        </w:rPr>
        <w:t>for the type of building occupancy and in the minimum number</w:t>
      </w:r>
      <w:r>
        <w:rPr>
          <w:rFonts w:cs="Arial"/>
          <w:szCs w:val="24"/>
        </w:rPr>
        <w:t xml:space="preserve"> </w:t>
      </w:r>
      <w:r w:rsidRPr="007064F2">
        <w:rPr>
          <w:rFonts w:cs="Arial"/>
          <w:szCs w:val="24"/>
        </w:rPr>
        <w:t>shown in Table 422.1</w:t>
      </w:r>
      <w:r w:rsidRPr="00D412C5">
        <w:rPr>
          <w:rFonts w:cs="Arial"/>
          <w:strike/>
          <w:szCs w:val="24"/>
        </w:rPr>
        <w:t xml:space="preserve"> </w:t>
      </w:r>
      <w:r w:rsidRPr="00D412C5">
        <w:rPr>
          <w:rFonts w:cs="Arial"/>
          <w:b/>
          <w:i/>
          <w:strike/>
          <w:szCs w:val="24"/>
        </w:rPr>
        <w:t xml:space="preserve">[OSHPD 1, 2, 3, 4 &amp; 5] </w:t>
      </w:r>
      <w:r w:rsidRPr="00D412C5">
        <w:rPr>
          <w:rFonts w:cs="Arial"/>
          <w:i/>
          <w:strike/>
          <w:szCs w:val="24"/>
        </w:rPr>
        <w:t>and Table</w:t>
      </w:r>
      <w:r w:rsidRPr="00FB3B1B">
        <w:rPr>
          <w:rFonts w:cs="Arial"/>
          <w:i/>
          <w:iCs/>
          <w:strike/>
          <w:szCs w:val="24"/>
        </w:rPr>
        <w:t>s</w:t>
      </w:r>
      <w:r w:rsidRPr="00D412C5">
        <w:rPr>
          <w:rFonts w:cs="Arial"/>
          <w:i/>
          <w:strike/>
          <w:szCs w:val="24"/>
        </w:rPr>
        <w:t xml:space="preserve"> 4-2</w:t>
      </w:r>
      <w:r w:rsidRPr="00C24FB0">
        <w:rPr>
          <w:rFonts w:cs="Arial"/>
          <w:i/>
          <w:iCs/>
          <w:strike/>
          <w:szCs w:val="24"/>
        </w:rPr>
        <w:t xml:space="preserve"> </w:t>
      </w:r>
      <w:r w:rsidRPr="00E921AE">
        <w:rPr>
          <w:rFonts w:cs="Arial"/>
          <w:i/>
          <w:iCs/>
          <w:strike/>
          <w:szCs w:val="24"/>
        </w:rPr>
        <w:t>and Table 4-3</w:t>
      </w:r>
      <w:r w:rsidRPr="00E921AE">
        <w:rPr>
          <w:rFonts w:cs="Arial"/>
          <w:szCs w:val="24"/>
        </w:rPr>
        <w:t>.</w:t>
      </w:r>
      <w:r w:rsidRPr="007064F2">
        <w:rPr>
          <w:rFonts w:cs="Arial"/>
          <w:szCs w:val="24"/>
        </w:rPr>
        <w:t xml:space="preserve"> The total occupant load and occupancy</w:t>
      </w:r>
      <w:r>
        <w:rPr>
          <w:rFonts w:cs="Arial"/>
          <w:szCs w:val="24"/>
        </w:rPr>
        <w:t xml:space="preserve"> </w:t>
      </w:r>
      <w:r w:rsidRPr="007064F2">
        <w:rPr>
          <w:rFonts w:cs="Arial"/>
          <w:szCs w:val="24"/>
        </w:rPr>
        <w:t xml:space="preserve">classification shall be determined in accordance with the </w:t>
      </w:r>
      <w:r w:rsidRPr="007064F2">
        <w:rPr>
          <w:rFonts w:cs="Arial"/>
          <w:i/>
          <w:iCs/>
          <w:szCs w:val="24"/>
        </w:rPr>
        <w:t>California</w:t>
      </w:r>
      <w:r>
        <w:rPr>
          <w:rFonts w:cs="Arial"/>
          <w:i/>
          <w:iCs/>
          <w:szCs w:val="24"/>
        </w:rPr>
        <w:t xml:space="preserve"> </w:t>
      </w:r>
      <w:r w:rsidRPr="007064F2">
        <w:rPr>
          <w:rFonts w:cs="Arial"/>
          <w:i/>
          <w:iCs/>
          <w:szCs w:val="24"/>
        </w:rPr>
        <w:t>Building Code</w:t>
      </w:r>
      <w:r w:rsidRPr="007064F2">
        <w:rPr>
          <w:rFonts w:cs="Arial"/>
          <w:szCs w:val="24"/>
        </w:rPr>
        <w:t xml:space="preserve">. Occupancy </w:t>
      </w:r>
      <w:r w:rsidRPr="007064F2">
        <w:rPr>
          <w:rFonts w:cs="Arial"/>
          <w:szCs w:val="24"/>
        </w:rPr>
        <w:lastRenderedPageBreak/>
        <w:t>classification not shown</w:t>
      </w:r>
      <w:r>
        <w:rPr>
          <w:rFonts w:cs="Arial"/>
          <w:szCs w:val="24"/>
        </w:rPr>
        <w:t xml:space="preserve"> </w:t>
      </w:r>
      <w:r w:rsidRPr="007064F2">
        <w:rPr>
          <w:rFonts w:cs="Arial"/>
          <w:szCs w:val="24"/>
        </w:rPr>
        <w:t>in Table 422.1 shall be considered separately by the Authority</w:t>
      </w:r>
      <w:r>
        <w:rPr>
          <w:rFonts w:cs="Arial"/>
          <w:szCs w:val="24"/>
        </w:rPr>
        <w:t xml:space="preserve"> </w:t>
      </w:r>
      <w:r w:rsidRPr="007064F2">
        <w:rPr>
          <w:rFonts w:cs="Arial"/>
          <w:szCs w:val="24"/>
        </w:rPr>
        <w:t>Having Jurisdiction.</w:t>
      </w:r>
    </w:p>
    <w:p w14:paraId="76DFA778" w14:textId="6066FA6A" w:rsidR="00FB3B1B" w:rsidRDefault="00E921AE" w:rsidP="001722D2">
      <w:pPr>
        <w:autoSpaceDE w:val="0"/>
        <w:autoSpaceDN w:val="0"/>
        <w:adjustRightInd w:val="0"/>
        <w:spacing w:after="240"/>
        <w:rPr>
          <w:rFonts w:cs="Arial"/>
          <w:i/>
          <w:iCs/>
          <w:u w:val="single"/>
        </w:rPr>
      </w:pPr>
      <w:r w:rsidRPr="00FB3B1B">
        <w:rPr>
          <w:rFonts w:cs="Arial"/>
          <w:b/>
          <w:bCs/>
          <w:i/>
          <w:iCs/>
          <w:u w:val="single"/>
        </w:rPr>
        <w:t xml:space="preserve">[OSHPD 1, 2, 3, 4 &amp; 5] </w:t>
      </w:r>
      <w:r w:rsidRPr="00FB3B1B">
        <w:rPr>
          <w:rFonts w:cs="Arial"/>
          <w:i/>
          <w:iCs/>
          <w:u w:val="single"/>
        </w:rPr>
        <w:t>Plumbing fixtures shall be provided in the minimum number shown in Table 4-2.</w:t>
      </w:r>
    </w:p>
    <w:p w14:paraId="74689F05" w14:textId="77777777" w:rsidR="00A96823" w:rsidRDefault="00FB3B1B" w:rsidP="00B7261F">
      <w:pPr>
        <w:spacing w:after="0"/>
        <w:jc w:val="both"/>
        <w:rPr>
          <w:i/>
        </w:rPr>
      </w:pPr>
      <w:r w:rsidRPr="00AF2DE5">
        <w:rPr>
          <w:b/>
          <w:i/>
        </w:rPr>
        <w:t>Exception:</w:t>
      </w:r>
      <w:r>
        <w:rPr>
          <w:i/>
        </w:rPr>
        <w:t xml:space="preserve"> </w:t>
      </w:r>
      <w:r w:rsidRPr="00AF2DE5">
        <w:rPr>
          <w:rFonts w:ascii="Helvetica LT Std" w:hAnsi="Helvetica LT Std"/>
          <w:b/>
          <w:i/>
        </w:rPr>
        <w:t>[BSC, DSA-SS &amp; DSA-SS/CC]</w:t>
      </w:r>
      <w:r>
        <w:rPr>
          <w:i/>
        </w:rPr>
        <w:t xml:space="preserve"> Using occupancy classification, described as function of space, determine occupant load factor </w:t>
      </w:r>
      <w:proofErr w:type="gramStart"/>
      <w:r>
        <w:rPr>
          <w:i/>
        </w:rPr>
        <w:t>from Table 4-1 Occupant Load Factor,</w:t>
      </w:r>
      <w:proofErr w:type="gramEnd"/>
      <w:r>
        <w:rPr>
          <w:i/>
        </w:rPr>
        <w:t xml:space="preserve"> of this chapter.</w:t>
      </w:r>
    </w:p>
    <w:p w14:paraId="0C32249C" w14:textId="77777777" w:rsidR="00A96823" w:rsidRDefault="00A96823" w:rsidP="00B7261F">
      <w:pPr>
        <w:spacing w:after="0"/>
        <w:jc w:val="both"/>
        <w:rPr>
          <w:i/>
        </w:rPr>
      </w:pPr>
      <w:r>
        <w:rPr>
          <w:i/>
        </w:rPr>
        <w:t>...</w:t>
      </w:r>
    </w:p>
    <w:p w14:paraId="3BF35F3C" w14:textId="193CAF31" w:rsidR="00E921AE" w:rsidRDefault="00E921AE" w:rsidP="00DD1B1D">
      <w:pPr>
        <w:spacing w:after="240"/>
        <w:jc w:val="both"/>
        <w:rPr>
          <w:rFonts w:cs="Arial"/>
          <w:i/>
          <w:iCs/>
        </w:rPr>
      </w:pPr>
      <w:bookmarkStart w:id="3" w:name="_Hlk120095629"/>
      <w:r w:rsidRPr="00F10B1C">
        <w:rPr>
          <w:rFonts w:cs="Arial"/>
          <w:b/>
          <w:bCs/>
          <w:i/>
          <w:iCs/>
        </w:rPr>
        <w:t xml:space="preserve">422.1.3 [OSHPD 1, 2, 3, 4 &amp; 5] </w:t>
      </w:r>
      <w:bookmarkEnd w:id="3"/>
      <w:r w:rsidRPr="00F10B1C">
        <w:rPr>
          <w:rFonts w:cs="Arial"/>
          <w:i/>
          <w:iCs/>
        </w:rPr>
        <w:t>OSHPD facilities shall</w:t>
      </w:r>
      <w:r>
        <w:rPr>
          <w:rFonts w:cs="Arial"/>
          <w:i/>
          <w:iCs/>
        </w:rPr>
        <w:t xml:space="preserve"> </w:t>
      </w:r>
      <w:r w:rsidRPr="00F10B1C">
        <w:rPr>
          <w:rFonts w:cs="Arial"/>
          <w:i/>
          <w:iCs/>
        </w:rPr>
        <w:t>also comply with requirements of the California Building</w:t>
      </w:r>
      <w:r>
        <w:rPr>
          <w:rFonts w:cs="Arial"/>
          <w:i/>
          <w:iCs/>
        </w:rPr>
        <w:t xml:space="preserve"> </w:t>
      </w:r>
      <w:r w:rsidRPr="00F10B1C">
        <w:rPr>
          <w:rFonts w:cs="Arial"/>
          <w:i/>
          <w:iCs/>
        </w:rPr>
        <w:t>Code, Chapters 1224,</w:t>
      </w:r>
      <w:r w:rsidR="00C24FB0" w:rsidRPr="00C24FB0">
        <w:rPr>
          <w:rFonts w:cs="Arial"/>
          <w:i/>
          <w:iCs/>
          <w:u w:val="single"/>
        </w:rPr>
        <w:t xml:space="preserve"> </w:t>
      </w:r>
      <w:r w:rsidRPr="00F10B1C">
        <w:rPr>
          <w:rFonts w:cs="Arial"/>
          <w:i/>
          <w:iCs/>
        </w:rPr>
        <w:t>1225, 1226, 1227 and 1228</w:t>
      </w:r>
      <w:r w:rsidRPr="00F10B1C">
        <w:rPr>
          <w:rFonts w:cs="Arial"/>
          <w:i/>
          <w:iCs/>
          <w:strike/>
        </w:rPr>
        <w:t xml:space="preserve"> in</w:t>
      </w:r>
      <w:r w:rsidRPr="00FB3A53">
        <w:rPr>
          <w:rFonts w:cs="Arial"/>
          <w:i/>
          <w:iCs/>
          <w:strike/>
        </w:rPr>
        <w:t xml:space="preserve"> </w:t>
      </w:r>
      <w:r w:rsidRPr="00F10B1C">
        <w:rPr>
          <w:rFonts w:cs="Arial"/>
          <w:i/>
          <w:iCs/>
          <w:strike/>
        </w:rPr>
        <w:t>addition to total occupant load and occupancy classification</w:t>
      </w:r>
      <w:r w:rsidRPr="00FB3A53">
        <w:rPr>
          <w:rFonts w:cs="Arial"/>
          <w:i/>
          <w:iCs/>
          <w:strike/>
        </w:rPr>
        <w:t xml:space="preserve"> </w:t>
      </w:r>
      <w:r w:rsidRPr="00F10B1C">
        <w:rPr>
          <w:rFonts w:cs="Arial"/>
          <w:i/>
          <w:iCs/>
          <w:strike/>
        </w:rPr>
        <w:t>for determination of minimum number of fixtures</w:t>
      </w:r>
      <w:r w:rsidRPr="00F10B1C">
        <w:rPr>
          <w:rFonts w:cs="Arial"/>
          <w:i/>
          <w:iCs/>
        </w:rPr>
        <w:t>.</w:t>
      </w:r>
    </w:p>
    <w:p w14:paraId="76EE26CC" w14:textId="77777777" w:rsidR="00E921AE" w:rsidRPr="00AD67B3" w:rsidRDefault="00E921AE" w:rsidP="00873BA5">
      <w:pPr>
        <w:pStyle w:val="Heading4"/>
        <w:spacing w:before="120"/>
      </w:pPr>
      <w:r w:rsidRPr="00AD67B3">
        <w:t>Notation:</w:t>
      </w:r>
    </w:p>
    <w:p w14:paraId="05C6D934" w14:textId="0EFF9388"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7F26E8DB" w14:textId="705A54BA" w:rsidR="00E921AE" w:rsidRDefault="00E921AE" w:rsidP="00E921AE">
      <w:pPr>
        <w:spacing w:before="120"/>
        <w:rPr>
          <w:rFonts w:cs="Arial"/>
        </w:rPr>
      </w:pPr>
      <w:r w:rsidRPr="00746602">
        <w:rPr>
          <w:rFonts w:cs="Arial"/>
        </w:rPr>
        <w:t>Reference(s): Health and Safety Code, Section 129850</w:t>
      </w:r>
    </w:p>
    <w:p w14:paraId="033D0979" w14:textId="42ABBF89" w:rsidR="002E2544" w:rsidRPr="00C3126D" w:rsidRDefault="00E921AE" w:rsidP="00DD1B1D">
      <w:pPr>
        <w:pStyle w:val="Heading3"/>
        <w:spacing w:before="360"/>
        <w:rPr>
          <w:noProof/>
        </w:rPr>
      </w:pPr>
      <w:r w:rsidRPr="00AD67B3">
        <w:t xml:space="preserve">ITEM </w:t>
      </w:r>
      <w:r w:rsidR="002E2544">
        <w:t>5</w:t>
      </w:r>
      <w:r>
        <w:br/>
      </w:r>
      <w:r w:rsidR="002E2544" w:rsidRPr="009A2932">
        <w:rPr>
          <w:caps/>
        </w:rPr>
        <w:t xml:space="preserve">CHAPTER </w:t>
      </w:r>
      <w:r w:rsidRPr="009A2932">
        <w:rPr>
          <w:caps/>
          <w:noProof/>
        </w:rPr>
        <w:t xml:space="preserve">4 </w:t>
      </w:r>
      <w:r w:rsidRPr="00C3126D">
        <w:rPr>
          <w:noProof/>
        </w:rPr>
        <w:t>P</w:t>
      </w:r>
      <w:r w:rsidR="00C3126D">
        <w:rPr>
          <w:noProof/>
        </w:rPr>
        <w:t xml:space="preserve">LUMBING FIXTURES AND FIXTURE FITTINGS, </w:t>
      </w:r>
      <w:r w:rsidR="00C3126D" w:rsidRPr="00D14156">
        <w:rPr>
          <w:i/>
          <w:iCs/>
          <w:noProof/>
        </w:rPr>
        <w:t>TABLE 4-2</w:t>
      </w:r>
    </w:p>
    <w:p w14:paraId="2D736FAD" w14:textId="3685156E" w:rsidR="00DE6EC1" w:rsidRPr="00DE6EC1" w:rsidRDefault="00DE6EC1" w:rsidP="00DE6EC1">
      <w:pPr>
        <w:keepNext/>
        <w:keepLines/>
        <w:widowControl/>
        <w:spacing w:after="0"/>
        <w:jc w:val="center"/>
        <w:rPr>
          <w:rFonts w:eastAsia="Calibri"/>
          <w:b/>
          <w:bCs/>
          <w:i/>
          <w:iCs/>
          <w:sz w:val="18"/>
          <w:szCs w:val="18"/>
        </w:rPr>
      </w:pPr>
      <w:r w:rsidRPr="00DE6EC1">
        <w:rPr>
          <w:rFonts w:eastAsia="Calibri"/>
          <w:b/>
          <w:bCs/>
          <w:i/>
          <w:iCs/>
          <w:sz w:val="18"/>
          <w:szCs w:val="18"/>
        </w:rPr>
        <w:t>TABLE 4-</w:t>
      </w:r>
      <w:r>
        <w:rPr>
          <w:rFonts w:eastAsia="Calibri"/>
          <w:b/>
          <w:bCs/>
          <w:i/>
          <w:iCs/>
          <w:sz w:val="18"/>
          <w:szCs w:val="18"/>
        </w:rPr>
        <w:t>2</w:t>
      </w:r>
    </w:p>
    <w:p w14:paraId="6EEC3802" w14:textId="590F32F1" w:rsidR="00DE6EC1" w:rsidRPr="00DE6EC1" w:rsidRDefault="00DE6EC1" w:rsidP="00DE6EC1">
      <w:pPr>
        <w:keepNext/>
        <w:keepLines/>
        <w:widowControl/>
        <w:spacing w:after="0"/>
        <w:jc w:val="center"/>
        <w:rPr>
          <w:b/>
          <w:bCs/>
          <w:i/>
          <w:iCs/>
          <w:noProof/>
          <w:sz w:val="18"/>
          <w:szCs w:val="18"/>
        </w:rPr>
      </w:pPr>
      <w:r>
        <w:rPr>
          <w:rFonts w:eastAsia="Calibri"/>
          <w:b/>
          <w:bCs/>
          <w:i/>
          <w:iCs/>
          <w:sz w:val="18"/>
          <w:szCs w:val="18"/>
        </w:rPr>
        <w:t>[OSHPD 1, 2, 3, 4 &amp; 5</w:t>
      </w:r>
      <w:r w:rsidR="005508D6">
        <w:rPr>
          <w:rFonts w:eastAsia="Calibri"/>
          <w:b/>
          <w:bCs/>
          <w:i/>
          <w:iCs/>
          <w:sz w:val="18"/>
          <w:szCs w:val="18"/>
        </w:rPr>
        <w:t>]</w:t>
      </w:r>
      <w:r w:rsidR="005508D6" w:rsidRPr="005508D6">
        <w:rPr>
          <w:rFonts w:eastAsia="Calibri"/>
          <w:b/>
          <w:bCs/>
          <w:i/>
          <w:iCs/>
          <w:sz w:val="18"/>
          <w:szCs w:val="18"/>
          <w:vertAlign w:val="superscript"/>
        </w:rPr>
        <w:t>24</w:t>
      </w:r>
      <w:r w:rsidR="005508D6">
        <w:rPr>
          <w:rFonts w:eastAsia="Calibri"/>
          <w:b/>
          <w:bCs/>
          <w:i/>
          <w:iCs/>
          <w:sz w:val="18"/>
          <w:szCs w:val="18"/>
        </w:rPr>
        <w:t xml:space="preserve"> MINIMUM PLUMBING FACILITIES</w:t>
      </w:r>
    </w:p>
    <w:tbl>
      <w:tblPr>
        <w:tblStyle w:val="TableGrid"/>
        <w:tblW w:w="0" w:type="auto"/>
        <w:tblLayout w:type="fixed"/>
        <w:tblLook w:val="0620" w:firstRow="1" w:lastRow="0" w:firstColumn="0" w:lastColumn="0" w:noHBand="1" w:noVBand="1"/>
      </w:tblPr>
      <w:tblGrid>
        <w:gridCol w:w="3456"/>
        <w:gridCol w:w="1296"/>
        <w:gridCol w:w="1008"/>
        <w:gridCol w:w="1296"/>
        <w:gridCol w:w="1008"/>
        <w:gridCol w:w="1008"/>
        <w:gridCol w:w="1008"/>
      </w:tblGrid>
      <w:tr w:rsidR="00CC1BAA" w:rsidRPr="006F40BD" w14:paraId="42D931A0" w14:textId="77777777" w:rsidTr="006601B4">
        <w:trPr>
          <w:cantSplit/>
          <w:trHeight w:val="288"/>
          <w:tblHeader/>
        </w:trPr>
        <w:tc>
          <w:tcPr>
            <w:tcW w:w="3456" w:type="dxa"/>
            <w:vAlign w:val="center"/>
          </w:tcPr>
          <w:p w14:paraId="287D70D3"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SPACE</w:t>
            </w:r>
          </w:p>
        </w:tc>
        <w:tc>
          <w:tcPr>
            <w:tcW w:w="1296" w:type="dxa"/>
            <w:vAlign w:val="center"/>
          </w:tcPr>
          <w:p w14:paraId="6F5E136F"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HANDWASHING</w:t>
            </w:r>
          </w:p>
          <w:p w14:paraId="071C7FCA"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FIXTURE</w:t>
            </w:r>
          </w:p>
        </w:tc>
        <w:tc>
          <w:tcPr>
            <w:tcW w:w="1008" w:type="dxa"/>
            <w:vAlign w:val="center"/>
          </w:tcPr>
          <w:p w14:paraId="6B5F229A"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SCRUB</w:t>
            </w:r>
          </w:p>
          <w:p w14:paraId="3BBF4CF4"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r w:rsidRPr="00746CD9">
              <w:rPr>
                <w:rFonts w:cs="Arial"/>
                <w:b/>
                <w:bCs/>
                <w:i/>
                <w:iCs/>
                <w:sz w:val="12"/>
                <w:szCs w:val="12"/>
                <w:vertAlign w:val="superscript"/>
              </w:rPr>
              <w:t>3</w:t>
            </w:r>
          </w:p>
        </w:tc>
        <w:tc>
          <w:tcPr>
            <w:tcW w:w="1296" w:type="dxa"/>
            <w:vAlign w:val="center"/>
          </w:tcPr>
          <w:p w14:paraId="34F812C5"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TOILETS</w:t>
            </w:r>
          </w:p>
        </w:tc>
        <w:tc>
          <w:tcPr>
            <w:tcW w:w="1008" w:type="dxa"/>
            <w:vAlign w:val="center"/>
          </w:tcPr>
          <w:p w14:paraId="2BF4D926"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BATHTUBS OR</w:t>
            </w:r>
          </w:p>
          <w:p w14:paraId="6B3B4884"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SHOWERS</w:t>
            </w:r>
          </w:p>
        </w:tc>
        <w:tc>
          <w:tcPr>
            <w:tcW w:w="1008" w:type="dxa"/>
            <w:vAlign w:val="center"/>
          </w:tcPr>
          <w:p w14:paraId="5C59D541"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SERVICE</w:t>
            </w:r>
          </w:p>
          <w:p w14:paraId="7D570EA1"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r w:rsidRPr="00746CD9">
              <w:rPr>
                <w:rFonts w:cs="Arial"/>
                <w:b/>
                <w:bCs/>
                <w:i/>
                <w:iCs/>
                <w:sz w:val="12"/>
                <w:szCs w:val="12"/>
                <w:vertAlign w:val="superscript"/>
              </w:rPr>
              <w:t>1</w:t>
            </w:r>
          </w:p>
        </w:tc>
        <w:tc>
          <w:tcPr>
            <w:tcW w:w="1008" w:type="dxa"/>
            <w:vAlign w:val="center"/>
          </w:tcPr>
          <w:p w14:paraId="0FD92589"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CLINIC</w:t>
            </w:r>
          </w:p>
          <w:p w14:paraId="1881B3BE"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p>
        </w:tc>
      </w:tr>
      <w:tr w:rsidR="00DC3365" w:rsidRPr="008E2932" w14:paraId="491E5762" w14:textId="77777777" w:rsidTr="006601B4">
        <w:trPr>
          <w:trHeight w:val="288"/>
        </w:trPr>
        <w:tc>
          <w:tcPr>
            <w:tcW w:w="3456" w:type="dxa"/>
          </w:tcPr>
          <w:p w14:paraId="2151AA68" w14:textId="77777777" w:rsidR="00E921AE" w:rsidRPr="00B35EC7" w:rsidRDefault="00E921AE" w:rsidP="009265A9">
            <w:pPr>
              <w:spacing w:after="0"/>
              <w:rPr>
                <w:rFonts w:cs="Arial"/>
                <w:i/>
                <w:iCs/>
                <w:sz w:val="18"/>
                <w:szCs w:val="18"/>
              </w:rPr>
            </w:pPr>
            <w:r w:rsidRPr="00B35EC7">
              <w:rPr>
                <w:rFonts w:cs="Arial"/>
                <w:i/>
                <w:iCs/>
                <w:sz w:val="18"/>
                <w:szCs w:val="18"/>
              </w:rPr>
              <w:t>…</w:t>
            </w:r>
          </w:p>
        </w:tc>
        <w:tc>
          <w:tcPr>
            <w:tcW w:w="1296" w:type="dxa"/>
            <w:vAlign w:val="center"/>
          </w:tcPr>
          <w:p w14:paraId="5503251B" w14:textId="77777777" w:rsidR="00E921AE" w:rsidRPr="00B35EC7" w:rsidRDefault="00E921AE" w:rsidP="00DC3365">
            <w:pPr>
              <w:spacing w:after="0"/>
              <w:jc w:val="center"/>
              <w:rPr>
                <w:rFonts w:cs="Arial"/>
                <w:i/>
                <w:iCs/>
                <w:sz w:val="18"/>
                <w:szCs w:val="18"/>
              </w:rPr>
            </w:pPr>
          </w:p>
        </w:tc>
        <w:tc>
          <w:tcPr>
            <w:tcW w:w="1008" w:type="dxa"/>
            <w:vAlign w:val="center"/>
          </w:tcPr>
          <w:p w14:paraId="74B36807" w14:textId="77777777" w:rsidR="00E921AE" w:rsidRPr="00B35EC7" w:rsidRDefault="00E921AE" w:rsidP="00DC3365">
            <w:pPr>
              <w:spacing w:after="0"/>
              <w:jc w:val="center"/>
              <w:rPr>
                <w:rFonts w:cs="Arial"/>
                <w:i/>
                <w:iCs/>
                <w:sz w:val="18"/>
                <w:szCs w:val="18"/>
              </w:rPr>
            </w:pPr>
          </w:p>
        </w:tc>
        <w:tc>
          <w:tcPr>
            <w:tcW w:w="1296" w:type="dxa"/>
            <w:vAlign w:val="center"/>
          </w:tcPr>
          <w:p w14:paraId="21AAD1FA" w14:textId="77777777" w:rsidR="00E921AE" w:rsidRPr="00B35EC7" w:rsidRDefault="00E921AE" w:rsidP="00DC3365">
            <w:pPr>
              <w:spacing w:after="0"/>
              <w:jc w:val="center"/>
              <w:rPr>
                <w:rFonts w:cs="Arial"/>
                <w:i/>
                <w:iCs/>
                <w:sz w:val="18"/>
                <w:szCs w:val="18"/>
              </w:rPr>
            </w:pPr>
          </w:p>
        </w:tc>
        <w:tc>
          <w:tcPr>
            <w:tcW w:w="1008" w:type="dxa"/>
            <w:vAlign w:val="center"/>
          </w:tcPr>
          <w:p w14:paraId="314619FF" w14:textId="77777777" w:rsidR="00E921AE" w:rsidRPr="00B35EC7" w:rsidRDefault="00E921AE" w:rsidP="00DC3365">
            <w:pPr>
              <w:spacing w:after="0"/>
              <w:jc w:val="center"/>
              <w:rPr>
                <w:rFonts w:cs="Arial"/>
                <w:i/>
                <w:iCs/>
                <w:sz w:val="18"/>
                <w:szCs w:val="18"/>
              </w:rPr>
            </w:pPr>
          </w:p>
        </w:tc>
        <w:tc>
          <w:tcPr>
            <w:tcW w:w="1008" w:type="dxa"/>
            <w:vAlign w:val="center"/>
          </w:tcPr>
          <w:p w14:paraId="69600BA0" w14:textId="77777777" w:rsidR="00E921AE" w:rsidRPr="00B35EC7" w:rsidRDefault="00E921AE" w:rsidP="00DC3365">
            <w:pPr>
              <w:spacing w:after="0"/>
              <w:jc w:val="center"/>
              <w:rPr>
                <w:rFonts w:cs="Arial"/>
                <w:i/>
                <w:iCs/>
                <w:sz w:val="18"/>
                <w:szCs w:val="18"/>
              </w:rPr>
            </w:pPr>
          </w:p>
        </w:tc>
        <w:tc>
          <w:tcPr>
            <w:tcW w:w="1008" w:type="dxa"/>
            <w:vAlign w:val="center"/>
          </w:tcPr>
          <w:p w14:paraId="24AAD79D" w14:textId="77777777" w:rsidR="00E921AE" w:rsidRPr="00B35EC7" w:rsidRDefault="00E921AE" w:rsidP="00DC3365">
            <w:pPr>
              <w:spacing w:after="0"/>
              <w:jc w:val="center"/>
              <w:rPr>
                <w:rFonts w:cs="Arial"/>
                <w:i/>
                <w:iCs/>
                <w:sz w:val="18"/>
                <w:szCs w:val="18"/>
              </w:rPr>
            </w:pPr>
          </w:p>
        </w:tc>
      </w:tr>
      <w:tr w:rsidR="00DC3365" w:rsidRPr="008E2932" w14:paraId="7AE284C1" w14:textId="77777777" w:rsidTr="006601B4">
        <w:trPr>
          <w:trHeight w:val="288"/>
        </w:trPr>
        <w:tc>
          <w:tcPr>
            <w:tcW w:w="3456" w:type="dxa"/>
            <w:vAlign w:val="center"/>
          </w:tcPr>
          <w:p w14:paraId="2C0B3108" w14:textId="2FF3C1AF" w:rsidR="00E921AE" w:rsidRPr="00B35EC7" w:rsidRDefault="00E921AE" w:rsidP="009265A9">
            <w:pPr>
              <w:spacing w:after="0"/>
              <w:rPr>
                <w:rFonts w:cs="Arial"/>
                <w:i/>
                <w:iCs/>
                <w:sz w:val="18"/>
                <w:szCs w:val="18"/>
              </w:rPr>
            </w:pPr>
            <w:r w:rsidRPr="00B35EC7">
              <w:rPr>
                <w:rFonts w:cs="Arial"/>
                <w:i/>
                <w:iCs/>
                <w:sz w:val="18"/>
                <w:szCs w:val="18"/>
              </w:rPr>
              <w:t xml:space="preserve">Airborne infection isolation </w:t>
            </w:r>
            <w:r w:rsidR="00D634AB" w:rsidRPr="00B35EC7">
              <w:rPr>
                <w:rFonts w:cs="Arial"/>
                <w:i/>
                <w:iCs/>
                <w:sz w:val="18"/>
                <w:szCs w:val="18"/>
              </w:rPr>
              <w:t>room</w:t>
            </w:r>
          </w:p>
        </w:tc>
        <w:tc>
          <w:tcPr>
            <w:tcW w:w="1296" w:type="dxa"/>
            <w:vAlign w:val="center"/>
          </w:tcPr>
          <w:p w14:paraId="4464BEFF" w14:textId="77777777" w:rsidR="00E921AE" w:rsidRPr="00B35EC7" w:rsidRDefault="00E921AE"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vertAlign w:val="superscript"/>
              </w:rPr>
              <w:t>20</w:t>
            </w:r>
          </w:p>
        </w:tc>
        <w:tc>
          <w:tcPr>
            <w:tcW w:w="1008" w:type="dxa"/>
            <w:vAlign w:val="center"/>
          </w:tcPr>
          <w:p w14:paraId="6800143A" w14:textId="77777777" w:rsidR="00E921AE" w:rsidRPr="00B35EC7" w:rsidRDefault="00E921AE" w:rsidP="00DC3365">
            <w:pPr>
              <w:spacing w:after="0"/>
              <w:jc w:val="center"/>
              <w:rPr>
                <w:rFonts w:cs="Arial"/>
                <w:i/>
                <w:iCs/>
                <w:sz w:val="18"/>
                <w:szCs w:val="18"/>
              </w:rPr>
            </w:pPr>
          </w:p>
        </w:tc>
        <w:tc>
          <w:tcPr>
            <w:tcW w:w="1296" w:type="dxa"/>
            <w:vAlign w:val="center"/>
          </w:tcPr>
          <w:p w14:paraId="6614DBDF" w14:textId="77777777" w:rsidR="00E921AE" w:rsidRPr="00B35EC7" w:rsidRDefault="00E921AE" w:rsidP="00DC3365">
            <w:pPr>
              <w:spacing w:after="0"/>
              <w:jc w:val="center"/>
              <w:rPr>
                <w:rFonts w:cs="Arial"/>
                <w:i/>
                <w:iCs/>
                <w:sz w:val="18"/>
                <w:szCs w:val="18"/>
              </w:rPr>
            </w:pPr>
          </w:p>
        </w:tc>
        <w:tc>
          <w:tcPr>
            <w:tcW w:w="1008" w:type="dxa"/>
            <w:vAlign w:val="center"/>
          </w:tcPr>
          <w:p w14:paraId="4943DBF1" w14:textId="77777777" w:rsidR="00E921AE" w:rsidRPr="00B35EC7" w:rsidRDefault="00E921AE" w:rsidP="00DC3365">
            <w:pPr>
              <w:spacing w:after="0"/>
              <w:jc w:val="center"/>
              <w:rPr>
                <w:rFonts w:cs="Arial"/>
                <w:i/>
                <w:iCs/>
                <w:sz w:val="18"/>
                <w:szCs w:val="18"/>
              </w:rPr>
            </w:pPr>
          </w:p>
        </w:tc>
        <w:tc>
          <w:tcPr>
            <w:tcW w:w="1008" w:type="dxa"/>
            <w:vAlign w:val="center"/>
          </w:tcPr>
          <w:p w14:paraId="4B5995E6" w14:textId="77777777" w:rsidR="00E921AE" w:rsidRPr="00B35EC7" w:rsidRDefault="00E921AE" w:rsidP="00DC3365">
            <w:pPr>
              <w:spacing w:after="0"/>
              <w:jc w:val="center"/>
              <w:rPr>
                <w:rFonts w:cs="Arial"/>
                <w:i/>
                <w:iCs/>
                <w:sz w:val="18"/>
                <w:szCs w:val="18"/>
              </w:rPr>
            </w:pPr>
          </w:p>
        </w:tc>
        <w:tc>
          <w:tcPr>
            <w:tcW w:w="1008" w:type="dxa"/>
            <w:vAlign w:val="center"/>
          </w:tcPr>
          <w:p w14:paraId="46D8813B" w14:textId="77777777" w:rsidR="00E921AE" w:rsidRPr="00B35EC7" w:rsidRDefault="00E921AE" w:rsidP="00DC3365">
            <w:pPr>
              <w:spacing w:after="0"/>
              <w:jc w:val="center"/>
              <w:rPr>
                <w:rFonts w:cs="Arial"/>
                <w:i/>
                <w:iCs/>
                <w:sz w:val="18"/>
                <w:szCs w:val="18"/>
              </w:rPr>
            </w:pPr>
          </w:p>
        </w:tc>
      </w:tr>
      <w:tr w:rsidR="00CC1BAA" w:rsidRPr="008E2932" w14:paraId="0FAA1535" w14:textId="77777777" w:rsidTr="006601B4">
        <w:trPr>
          <w:trHeight w:val="288"/>
        </w:trPr>
        <w:tc>
          <w:tcPr>
            <w:tcW w:w="3456" w:type="dxa"/>
            <w:vAlign w:val="center"/>
          </w:tcPr>
          <w:p w14:paraId="25FFC2BC" w14:textId="45C5D120" w:rsidR="00D634AB" w:rsidRPr="00B35EC7" w:rsidRDefault="00D634AB" w:rsidP="009265A9">
            <w:pPr>
              <w:spacing w:after="0"/>
              <w:rPr>
                <w:rFonts w:cs="Arial"/>
                <w:i/>
                <w:iCs/>
                <w:sz w:val="18"/>
                <w:szCs w:val="18"/>
              </w:rPr>
            </w:pPr>
            <w:r w:rsidRPr="00B35EC7">
              <w:rPr>
                <w:rFonts w:cs="Arial"/>
                <w:i/>
                <w:iCs/>
                <w:sz w:val="18"/>
                <w:szCs w:val="18"/>
              </w:rPr>
              <w:t>Airborne infection isolation anteroom</w:t>
            </w:r>
          </w:p>
        </w:tc>
        <w:tc>
          <w:tcPr>
            <w:tcW w:w="1296" w:type="dxa"/>
            <w:vAlign w:val="center"/>
          </w:tcPr>
          <w:p w14:paraId="5FDE6D7A" w14:textId="0B92D202" w:rsidR="00D634AB" w:rsidRPr="00B35EC7" w:rsidRDefault="00D634AB" w:rsidP="00DC3365">
            <w:pPr>
              <w:spacing w:after="0"/>
              <w:jc w:val="center"/>
              <w:rPr>
                <w:rFonts w:cs="Arial"/>
                <w:i/>
                <w:iCs/>
                <w:sz w:val="18"/>
                <w:szCs w:val="18"/>
              </w:rPr>
            </w:pPr>
            <w:r w:rsidRPr="00B35EC7">
              <w:rPr>
                <w:rFonts w:cs="Arial"/>
                <w:i/>
                <w:iCs/>
                <w:sz w:val="18"/>
                <w:szCs w:val="18"/>
              </w:rPr>
              <w:t>1</w:t>
            </w:r>
            <w:r w:rsidRPr="00B35EC7">
              <w:rPr>
                <w:rFonts w:cs="Arial"/>
                <w:i/>
                <w:iCs/>
                <w:strike/>
                <w:sz w:val="18"/>
                <w:szCs w:val="18"/>
                <w:vertAlign w:val="superscript"/>
              </w:rPr>
              <w:t>20</w:t>
            </w:r>
          </w:p>
        </w:tc>
        <w:tc>
          <w:tcPr>
            <w:tcW w:w="1008" w:type="dxa"/>
            <w:vAlign w:val="center"/>
          </w:tcPr>
          <w:p w14:paraId="731AD096" w14:textId="77777777" w:rsidR="00D634AB" w:rsidRPr="00B35EC7" w:rsidRDefault="00D634AB" w:rsidP="00DC3365">
            <w:pPr>
              <w:spacing w:after="0"/>
              <w:jc w:val="center"/>
              <w:rPr>
                <w:rFonts w:cs="Arial"/>
                <w:i/>
                <w:iCs/>
                <w:sz w:val="18"/>
                <w:szCs w:val="18"/>
              </w:rPr>
            </w:pPr>
          </w:p>
        </w:tc>
        <w:tc>
          <w:tcPr>
            <w:tcW w:w="1296" w:type="dxa"/>
            <w:vAlign w:val="center"/>
          </w:tcPr>
          <w:p w14:paraId="66C10094" w14:textId="77777777" w:rsidR="00D634AB" w:rsidRPr="00B35EC7" w:rsidRDefault="00D634AB" w:rsidP="00DC3365">
            <w:pPr>
              <w:spacing w:after="0"/>
              <w:jc w:val="center"/>
              <w:rPr>
                <w:rFonts w:cs="Arial"/>
                <w:i/>
                <w:iCs/>
                <w:sz w:val="18"/>
                <w:szCs w:val="18"/>
              </w:rPr>
            </w:pPr>
          </w:p>
        </w:tc>
        <w:tc>
          <w:tcPr>
            <w:tcW w:w="1008" w:type="dxa"/>
            <w:vAlign w:val="center"/>
          </w:tcPr>
          <w:p w14:paraId="154011CC" w14:textId="77777777" w:rsidR="00D634AB" w:rsidRPr="00B35EC7" w:rsidRDefault="00D634AB" w:rsidP="00DC3365">
            <w:pPr>
              <w:spacing w:after="0"/>
              <w:jc w:val="center"/>
              <w:rPr>
                <w:rFonts w:cs="Arial"/>
                <w:i/>
                <w:iCs/>
                <w:sz w:val="18"/>
                <w:szCs w:val="18"/>
              </w:rPr>
            </w:pPr>
          </w:p>
        </w:tc>
        <w:tc>
          <w:tcPr>
            <w:tcW w:w="1008" w:type="dxa"/>
            <w:vAlign w:val="center"/>
          </w:tcPr>
          <w:p w14:paraId="55F78564" w14:textId="77777777" w:rsidR="00D634AB" w:rsidRPr="00B35EC7" w:rsidRDefault="00D634AB" w:rsidP="00DC3365">
            <w:pPr>
              <w:spacing w:after="0"/>
              <w:jc w:val="center"/>
              <w:rPr>
                <w:rFonts w:cs="Arial"/>
                <w:i/>
                <w:iCs/>
                <w:sz w:val="18"/>
                <w:szCs w:val="18"/>
              </w:rPr>
            </w:pPr>
          </w:p>
        </w:tc>
        <w:tc>
          <w:tcPr>
            <w:tcW w:w="1008" w:type="dxa"/>
            <w:vAlign w:val="center"/>
          </w:tcPr>
          <w:p w14:paraId="13C535B5" w14:textId="77777777" w:rsidR="00D634AB" w:rsidRPr="00B35EC7" w:rsidRDefault="00D634AB" w:rsidP="00DC3365">
            <w:pPr>
              <w:spacing w:after="0"/>
              <w:jc w:val="center"/>
              <w:rPr>
                <w:rFonts w:cs="Arial"/>
                <w:i/>
                <w:iCs/>
                <w:sz w:val="18"/>
                <w:szCs w:val="18"/>
              </w:rPr>
            </w:pPr>
          </w:p>
        </w:tc>
      </w:tr>
      <w:tr w:rsidR="00746CD9" w:rsidRPr="008E2932" w14:paraId="33E60E47" w14:textId="77777777" w:rsidTr="006601B4">
        <w:trPr>
          <w:trHeight w:val="288"/>
        </w:trPr>
        <w:tc>
          <w:tcPr>
            <w:tcW w:w="3456" w:type="dxa"/>
          </w:tcPr>
          <w:p w14:paraId="5F0BD586" w14:textId="77777777" w:rsidR="00D634AB" w:rsidRPr="00B35EC7" w:rsidRDefault="00D634AB" w:rsidP="009265A9">
            <w:pPr>
              <w:spacing w:after="0"/>
              <w:rPr>
                <w:rFonts w:cs="Arial"/>
                <w:i/>
                <w:iCs/>
                <w:sz w:val="18"/>
                <w:szCs w:val="18"/>
              </w:rPr>
            </w:pPr>
            <w:r w:rsidRPr="00B35EC7">
              <w:rPr>
                <w:rFonts w:cs="Arial"/>
                <w:i/>
                <w:iCs/>
                <w:sz w:val="18"/>
                <w:szCs w:val="18"/>
              </w:rPr>
              <w:t>…</w:t>
            </w:r>
          </w:p>
        </w:tc>
        <w:tc>
          <w:tcPr>
            <w:tcW w:w="1296" w:type="dxa"/>
            <w:vAlign w:val="center"/>
          </w:tcPr>
          <w:p w14:paraId="640B67CB" w14:textId="77777777" w:rsidR="00D634AB" w:rsidRPr="00B35EC7" w:rsidRDefault="00D634AB" w:rsidP="00DC3365">
            <w:pPr>
              <w:spacing w:after="0"/>
              <w:jc w:val="center"/>
              <w:rPr>
                <w:rFonts w:cs="Arial"/>
                <w:i/>
                <w:iCs/>
                <w:sz w:val="18"/>
                <w:szCs w:val="18"/>
              </w:rPr>
            </w:pPr>
          </w:p>
        </w:tc>
        <w:tc>
          <w:tcPr>
            <w:tcW w:w="1008" w:type="dxa"/>
            <w:vAlign w:val="center"/>
          </w:tcPr>
          <w:p w14:paraId="2499C917" w14:textId="77777777" w:rsidR="00D634AB" w:rsidRPr="00B35EC7" w:rsidRDefault="00D634AB" w:rsidP="00DC3365">
            <w:pPr>
              <w:spacing w:after="0"/>
              <w:jc w:val="center"/>
              <w:rPr>
                <w:rFonts w:cs="Arial"/>
                <w:i/>
                <w:iCs/>
                <w:sz w:val="18"/>
                <w:szCs w:val="18"/>
              </w:rPr>
            </w:pPr>
          </w:p>
        </w:tc>
        <w:tc>
          <w:tcPr>
            <w:tcW w:w="1296" w:type="dxa"/>
            <w:vAlign w:val="center"/>
          </w:tcPr>
          <w:p w14:paraId="3AC431E0" w14:textId="77777777" w:rsidR="00D634AB" w:rsidRPr="00B35EC7" w:rsidRDefault="00D634AB" w:rsidP="00DC3365">
            <w:pPr>
              <w:spacing w:after="0"/>
              <w:jc w:val="center"/>
              <w:rPr>
                <w:rFonts w:cs="Arial"/>
                <w:i/>
                <w:iCs/>
                <w:sz w:val="18"/>
                <w:szCs w:val="18"/>
              </w:rPr>
            </w:pPr>
          </w:p>
        </w:tc>
        <w:tc>
          <w:tcPr>
            <w:tcW w:w="1008" w:type="dxa"/>
            <w:vAlign w:val="center"/>
          </w:tcPr>
          <w:p w14:paraId="13BA32E6" w14:textId="77777777" w:rsidR="00D634AB" w:rsidRPr="00B35EC7" w:rsidRDefault="00D634AB" w:rsidP="00DC3365">
            <w:pPr>
              <w:spacing w:after="0"/>
              <w:jc w:val="center"/>
              <w:rPr>
                <w:rFonts w:cs="Arial"/>
                <w:i/>
                <w:iCs/>
                <w:sz w:val="18"/>
                <w:szCs w:val="18"/>
              </w:rPr>
            </w:pPr>
          </w:p>
        </w:tc>
        <w:tc>
          <w:tcPr>
            <w:tcW w:w="1008" w:type="dxa"/>
            <w:vAlign w:val="center"/>
          </w:tcPr>
          <w:p w14:paraId="693F50D5" w14:textId="77777777" w:rsidR="00D634AB" w:rsidRPr="00B35EC7" w:rsidRDefault="00D634AB" w:rsidP="00DC3365">
            <w:pPr>
              <w:spacing w:after="0"/>
              <w:jc w:val="center"/>
              <w:rPr>
                <w:rFonts w:cs="Arial"/>
                <w:i/>
                <w:iCs/>
                <w:sz w:val="18"/>
                <w:szCs w:val="18"/>
              </w:rPr>
            </w:pPr>
          </w:p>
        </w:tc>
        <w:tc>
          <w:tcPr>
            <w:tcW w:w="1008" w:type="dxa"/>
            <w:vAlign w:val="center"/>
          </w:tcPr>
          <w:p w14:paraId="3D0CECD2" w14:textId="77777777" w:rsidR="00D634AB" w:rsidRPr="00B35EC7" w:rsidRDefault="00D634AB" w:rsidP="00DC3365">
            <w:pPr>
              <w:spacing w:after="0"/>
              <w:jc w:val="center"/>
              <w:rPr>
                <w:rFonts w:cs="Arial"/>
                <w:i/>
                <w:iCs/>
                <w:sz w:val="18"/>
                <w:szCs w:val="18"/>
              </w:rPr>
            </w:pPr>
          </w:p>
        </w:tc>
      </w:tr>
      <w:tr w:rsidR="00CC1BAA" w:rsidRPr="008E2932" w14:paraId="061603D6" w14:textId="77777777" w:rsidTr="006601B4">
        <w:trPr>
          <w:trHeight w:val="288"/>
        </w:trPr>
        <w:tc>
          <w:tcPr>
            <w:tcW w:w="3456" w:type="dxa"/>
            <w:vAlign w:val="center"/>
          </w:tcPr>
          <w:p w14:paraId="61D9BA8B" w14:textId="0C3DB45E" w:rsidR="00D634AB" w:rsidRPr="00B35EC7" w:rsidRDefault="00D634AB" w:rsidP="009265A9">
            <w:pPr>
              <w:spacing w:after="0"/>
              <w:rPr>
                <w:rFonts w:cs="Arial"/>
                <w:i/>
                <w:iCs/>
                <w:sz w:val="18"/>
                <w:szCs w:val="18"/>
              </w:rPr>
            </w:pPr>
            <w:r w:rsidRPr="00B35EC7">
              <w:rPr>
                <w:rFonts w:cs="Arial"/>
                <w:b/>
                <w:bCs/>
                <w:i/>
                <w:iCs/>
                <w:sz w:val="18"/>
                <w:szCs w:val="18"/>
              </w:rPr>
              <w:t>Cesarean/Delivery Service Space</w:t>
            </w:r>
          </w:p>
        </w:tc>
        <w:tc>
          <w:tcPr>
            <w:tcW w:w="1296" w:type="dxa"/>
            <w:vAlign w:val="center"/>
          </w:tcPr>
          <w:p w14:paraId="78D65204" w14:textId="77777777" w:rsidR="00D634AB" w:rsidRPr="00B35EC7" w:rsidRDefault="00D634AB" w:rsidP="00DC3365">
            <w:pPr>
              <w:spacing w:after="0"/>
              <w:jc w:val="center"/>
              <w:rPr>
                <w:rFonts w:cs="Arial"/>
                <w:i/>
                <w:iCs/>
                <w:sz w:val="18"/>
                <w:szCs w:val="18"/>
              </w:rPr>
            </w:pPr>
          </w:p>
        </w:tc>
        <w:tc>
          <w:tcPr>
            <w:tcW w:w="1008" w:type="dxa"/>
            <w:vAlign w:val="center"/>
          </w:tcPr>
          <w:p w14:paraId="51155664" w14:textId="77777777" w:rsidR="00D634AB" w:rsidRPr="00B35EC7" w:rsidRDefault="00D634AB" w:rsidP="00DC3365">
            <w:pPr>
              <w:spacing w:after="0"/>
              <w:jc w:val="center"/>
              <w:rPr>
                <w:rFonts w:cs="Arial"/>
                <w:i/>
                <w:iCs/>
                <w:sz w:val="18"/>
                <w:szCs w:val="18"/>
              </w:rPr>
            </w:pPr>
          </w:p>
        </w:tc>
        <w:tc>
          <w:tcPr>
            <w:tcW w:w="1296" w:type="dxa"/>
            <w:vAlign w:val="center"/>
          </w:tcPr>
          <w:p w14:paraId="3AA02CBF" w14:textId="77777777" w:rsidR="00D634AB" w:rsidRPr="00B35EC7" w:rsidRDefault="00D634AB" w:rsidP="00DC3365">
            <w:pPr>
              <w:spacing w:after="0"/>
              <w:jc w:val="center"/>
              <w:rPr>
                <w:rFonts w:cs="Arial"/>
                <w:i/>
                <w:iCs/>
                <w:sz w:val="18"/>
                <w:szCs w:val="18"/>
              </w:rPr>
            </w:pPr>
          </w:p>
        </w:tc>
        <w:tc>
          <w:tcPr>
            <w:tcW w:w="1008" w:type="dxa"/>
            <w:vAlign w:val="center"/>
          </w:tcPr>
          <w:p w14:paraId="2DE15CE0" w14:textId="77777777" w:rsidR="00D634AB" w:rsidRPr="00B35EC7" w:rsidRDefault="00D634AB" w:rsidP="00DC3365">
            <w:pPr>
              <w:spacing w:after="0"/>
              <w:jc w:val="center"/>
              <w:rPr>
                <w:rFonts w:cs="Arial"/>
                <w:i/>
                <w:iCs/>
                <w:sz w:val="18"/>
                <w:szCs w:val="18"/>
              </w:rPr>
            </w:pPr>
          </w:p>
        </w:tc>
        <w:tc>
          <w:tcPr>
            <w:tcW w:w="1008" w:type="dxa"/>
            <w:vAlign w:val="center"/>
          </w:tcPr>
          <w:p w14:paraId="39B4CDC6" w14:textId="77777777" w:rsidR="00D634AB" w:rsidRPr="00B35EC7" w:rsidRDefault="00D634AB" w:rsidP="00DC3365">
            <w:pPr>
              <w:spacing w:after="0"/>
              <w:jc w:val="center"/>
              <w:rPr>
                <w:rFonts w:cs="Arial"/>
                <w:i/>
                <w:iCs/>
                <w:sz w:val="18"/>
                <w:szCs w:val="18"/>
              </w:rPr>
            </w:pPr>
          </w:p>
        </w:tc>
        <w:tc>
          <w:tcPr>
            <w:tcW w:w="1008" w:type="dxa"/>
            <w:vAlign w:val="center"/>
          </w:tcPr>
          <w:p w14:paraId="6846FAF2" w14:textId="77777777" w:rsidR="00D634AB" w:rsidRPr="00B35EC7" w:rsidRDefault="00D634AB" w:rsidP="00DC3365">
            <w:pPr>
              <w:spacing w:after="0"/>
              <w:jc w:val="center"/>
              <w:rPr>
                <w:rFonts w:cs="Arial"/>
                <w:i/>
                <w:iCs/>
                <w:sz w:val="18"/>
                <w:szCs w:val="18"/>
              </w:rPr>
            </w:pPr>
          </w:p>
        </w:tc>
      </w:tr>
      <w:tr w:rsidR="00CC1BAA" w:rsidRPr="008E2932" w14:paraId="759A79F2" w14:textId="77777777" w:rsidTr="006601B4">
        <w:trPr>
          <w:trHeight w:val="288"/>
        </w:trPr>
        <w:tc>
          <w:tcPr>
            <w:tcW w:w="3456" w:type="dxa"/>
          </w:tcPr>
          <w:p w14:paraId="67EB2AC4" w14:textId="5E3C829B" w:rsidR="00D634AB" w:rsidRPr="00B35EC7" w:rsidRDefault="00D634AB" w:rsidP="009265A9">
            <w:pPr>
              <w:spacing w:after="0"/>
              <w:rPr>
                <w:rFonts w:cs="Arial"/>
                <w:sz w:val="18"/>
                <w:szCs w:val="18"/>
              </w:rPr>
            </w:pPr>
            <w:r w:rsidRPr="00B35EC7">
              <w:rPr>
                <w:rFonts w:cs="Arial"/>
                <w:sz w:val="18"/>
                <w:szCs w:val="18"/>
              </w:rPr>
              <w:t>...</w:t>
            </w:r>
          </w:p>
        </w:tc>
        <w:tc>
          <w:tcPr>
            <w:tcW w:w="1296" w:type="dxa"/>
            <w:vAlign w:val="center"/>
          </w:tcPr>
          <w:p w14:paraId="43D498F0" w14:textId="77777777" w:rsidR="00D634AB" w:rsidRPr="00B35EC7" w:rsidRDefault="00D634AB" w:rsidP="00DC3365">
            <w:pPr>
              <w:spacing w:after="0"/>
              <w:jc w:val="center"/>
              <w:rPr>
                <w:rFonts w:cs="Arial"/>
                <w:i/>
                <w:iCs/>
                <w:sz w:val="18"/>
                <w:szCs w:val="18"/>
              </w:rPr>
            </w:pPr>
          </w:p>
        </w:tc>
        <w:tc>
          <w:tcPr>
            <w:tcW w:w="1008" w:type="dxa"/>
            <w:vAlign w:val="center"/>
          </w:tcPr>
          <w:p w14:paraId="4DFC1311" w14:textId="77777777" w:rsidR="00D634AB" w:rsidRPr="00B35EC7" w:rsidRDefault="00D634AB" w:rsidP="00DC3365">
            <w:pPr>
              <w:spacing w:after="0"/>
              <w:jc w:val="center"/>
              <w:rPr>
                <w:rFonts w:cs="Arial"/>
                <w:i/>
                <w:iCs/>
                <w:sz w:val="18"/>
                <w:szCs w:val="18"/>
              </w:rPr>
            </w:pPr>
          </w:p>
        </w:tc>
        <w:tc>
          <w:tcPr>
            <w:tcW w:w="1296" w:type="dxa"/>
            <w:vAlign w:val="center"/>
          </w:tcPr>
          <w:p w14:paraId="5A7451E2" w14:textId="77777777" w:rsidR="00D634AB" w:rsidRPr="00B35EC7" w:rsidRDefault="00D634AB" w:rsidP="00DC3365">
            <w:pPr>
              <w:spacing w:after="0"/>
              <w:jc w:val="center"/>
              <w:rPr>
                <w:rFonts w:cs="Arial"/>
                <w:i/>
                <w:iCs/>
                <w:sz w:val="18"/>
                <w:szCs w:val="18"/>
              </w:rPr>
            </w:pPr>
          </w:p>
        </w:tc>
        <w:tc>
          <w:tcPr>
            <w:tcW w:w="1008" w:type="dxa"/>
            <w:vAlign w:val="center"/>
          </w:tcPr>
          <w:p w14:paraId="3B763BB8" w14:textId="77777777" w:rsidR="00D634AB" w:rsidRPr="00B35EC7" w:rsidRDefault="00D634AB" w:rsidP="00DC3365">
            <w:pPr>
              <w:spacing w:after="0"/>
              <w:jc w:val="center"/>
              <w:rPr>
                <w:rFonts w:cs="Arial"/>
                <w:i/>
                <w:iCs/>
                <w:sz w:val="18"/>
                <w:szCs w:val="18"/>
              </w:rPr>
            </w:pPr>
          </w:p>
        </w:tc>
        <w:tc>
          <w:tcPr>
            <w:tcW w:w="1008" w:type="dxa"/>
            <w:vAlign w:val="center"/>
          </w:tcPr>
          <w:p w14:paraId="41DDDBE8" w14:textId="77777777" w:rsidR="00D634AB" w:rsidRPr="00B35EC7" w:rsidRDefault="00D634AB" w:rsidP="00DC3365">
            <w:pPr>
              <w:spacing w:after="0"/>
              <w:jc w:val="center"/>
              <w:rPr>
                <w:rFonts w:cs="Arial"/>
                <w:i/>
                <w:iCs/>
                <w:sz w:val="18"/>
                <w:szCs w:val="18"/>
              </w:rPr>
            </w:pPr>
          </w:p>
        </w:tc>
        <w:tc>
          <w:tcPr>
            <w:tcW w:w="1008" w:type="dxa"/>
            <w:vAlign w:val="center"/>
          </w:tcPr>
          <w:p w14:paraId="774A39DB" w14:textId="77777777" w:rsidR="00D634AB" w:rsidRPr="00B35EC7" w:rsidRDefault="00D634AB" w:rsidP="00DC3365">
            <w:pPr>
              <w:spacing w:after="0"/>
              <w:jc w:val="center"/>
              <w:rPr>
                <w:rFonts w:cs="Arial"/>
                <w:i/>
                <w:iCs/>
                <w:sz w:val="18"/>
                <w:szCs w:val="18"/>
              </w:rPr>
            </w:pPr>
          </w:p>
        </w:tc>
      </w:tr>
      <w:tr w:rsidR="00CC1BAA" w:rsidRPr="008E2932" w14:paraId="7B81AEE3" w14:textId="77777777" w:rsidTr="006601B4">
        <w:trPr>
          <w:trHeight w:val="288"/>
        </w:trPr>
        <w:tc>
          <w:tcPr>
            <w:tcW w:w="3456" w:type="dxa"/>
            <w:vAlign w:val="center"/>
          </w:tcPr>
          <w:p w14:paraId="16D0473B" w14:textId="4BB3697C" w:rsidR="00D634AB" w:rsidRPr="00B35EC7" w:rsidRDefault="00D634AB" w:rsidP="009265A9">
            <w:pPr>
              <w:spacing w:after="0"/>
              <w:ind w:left="155"/>
              <w:rPr>
                <w:rFonts w:cs="Arial"/>
                <w:b/>
                <w:bCs/>
                <w:i/>
                <w:iCs/>
                <w:sz w:val="18"/>
                <w:szCs w:val="18"/>
              </w:rPr>
            </w:pPr>
            <w:r w:rsidRPr="00B35EC7">
              <w:rPr>
                <w:rFonts w:cs="Arial"/>
                <w:i/>
                <w:iCs/>
                <w:sz w:val="18"/>
                <w:szCs w:val="18"/>
              </w:rPr>
              <w:t>Delivery room</w:t>
            </w:r>
          </w:p>
        </w:tc>
        <w:tc>
          <w:tcPr>
            <w:tcW w:w="1296" w:type="dxa"/>
            <w:vAlign w:val="center"/>
          </w:tcPr>
          <w:p w14:paraId="4F496E8F" w14:textId="77777777" w:rsidR="00D634AB" w:rsidRPr="00B35EC7" w:rsidRDefault="00D634AB" w:rsidP="00DC3365">
            <w:pPr>
              <w:spacing w:after="0"/>
              <w:jc w:val="center"/>
              <w:rPr>
                <w:rFonts w:cs="Arial"/>
                <w:i/>
                <w:iCs/>
                <w:sz w:val="18"/>
                <w:szCs w:val="18"/>
              </w:rPr>
            </w:pPr>
          </w:p>
        </w:tc>
        <w:tc>
          <w:tcPr>
            <w:tcW w:w="1008" w:type="dxa"/>
            <w:vAlign w:val="center"/>
          </w:tcPr>
          <w:p w14:paraId="4F2352C4" w14:textId="5F4AFD4A" w:rsidR="00D634AB" w:rsidRPr="00B35EC7" w:rsidRDefault="00D634AB"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10</w:t>
            </w:r>
            <w:r w:rsidR="0014745E">
              <w:rPr>
                <w:rFonts w:cs="Arial"/>
                <w:i/>
                <w:iCs/>
                <w:sz w:val="18"/>
                <w:szCs w:val="18"/>
                <w:vertAlign w:val="superscript"/>
              </w:rPr>
              <w:t>,</w:t>
            </w:r>
            <w:r w:rsidRPr="00B35EC7">
              <w:rPr>
                <w:rFonts w:cs="Arial"/>
                <w:i/>
                <w:iCs/>
                <w:sz w:val="18"/>
                <w:szCs w:val="18"/>
                <w:vertAlign w:val="superscript"/>
              </w:rPr>
              <w:t xml:space="preserve"> 33</w:t>
            </w:r>
          </w:p>
        </w:tc>
        <w:tc>
          <w:tcPr>
            <w:tcW w:w="1296" w:type="dxa"/>
            <w:vAlign w:val="center"/>
          </w:tcPr>
          <w:p w14:paraId="192B1BD9" w14:textId="77777777" w:rsidR="00D634AB" w:rsidRPr="00B35EC7" w:rsidRDefault="00D634AB" w:rsidP="00DC3365">
            <w:pPr>
              <w:spacing w:after="0"/>
              <w:jc w:val="center"/>
              <w:rPr>
                <w:rFonts w:cs="Arial"/>
                <w:i/>
                <w:iCs/>
                <w:sz w:val="18"/>
                <w:szCs w:val="18"/>
              </w:rPr>
            </w:pPr>
          </w:p>
        </w:tc>
        <w:tc>
          <w:tcPr>
            <w:tcW w:w="1008" w:type="dxa"/>
            <w:vAlign w:val="center"/>
          </w:tcPr>
          <w:p w14:paraId="25D803DD" w14:textId="77777777" w:rsidR="00D634AB" w:rsidRPr="00B35EC7" w:rsidRDefault="00D634AB" w:rsidP="00DC3365">
            <w:pPr>
              <w:spacing w:after="0"/>
              <w:jc w:val="center"/>
              <w:rPr>
                <w:rFonts w:cs="Arial"/>
                <w:i/>
                <w:iCs/>
                <w:sz w:val="18"/>
                <w:szCs w:val="18"/>
              </w:rPr>
            </w:pPr>
          </w:p>
        </w:tc>
        <w:tc>
          <w:tcPr>
            <w:tcW w:w="1008" w:type="dxa"/>
            <w:vAlign w:val="center"/>
          </w:tcPr>
          <w:p w14:paraId="6B18F951" w14:textId="77777777" w:rsidR="00D634AB" w:rsidRPr="00B35EC7" w:rsidRDefault="00D634AB" w:rsidP="00DC3365">
            <w:pPr>
              <w:spacing w:after="0"/>
              <w:jc w:val="center"/>
              <w:rPr>
                <w:rFonts w:cs="Arial"/>
                <w:i/>
                <w:iCs/>
                <w:sz w:val="18"/>
                <w:szCs w:val="18"/>
              </w:rPr>
            </w:pPr>
          </w:p>
        </w:tc>
        <w:tc>
          <w:tcPr>
            <w:tcW w:w="1008" w:type="dxa"/>
            <w:vAlign w:val="center"/>
          </w:tcPr>
          <w:p w14:paraId="382195EE" w14:textId="77777777" w:rsidR="00D634AB" w:rsidRPr="00B35EC7" w:rsidRDefault="00D634AB" w:rsidP="00DC3365">
            <w:pPr>
              <w:spacing w:after="0"/>
              <w:jc w:val="center"/>
              <w:rPr>
                <w:rFonts w:cs="Arial"/>
                <w:i/>
                <w:iCs/>
                <w:sz w:val="18"/>
                <w:szCs w:val="18"/>
              </w:rPr>
            </w:pPr>
          </w:p>
        </w:tc>
      </w:tr>
      <w:tr w:rsidR="00CC1BAA" w:rsidRPr="008E2932" w14:paraId="40F7A7BB" w14:textId="77777777" w:rsidTr="006601B4">
        <w:trPr>
          <w:trHeight w:val="288"/>
        </w:trPr>
        <w:tc>
          <w:tcPr>
            <w:tcW w:w="3456" w:type="dxa"/>
            <w:vAlign w:val="center"/>
          </w:tcPr>
          <w:p w14:paraId="0CC7AC19" w14:textId="6321EB8F" w:rsidR="00D634AB" w:rsidRPr="00B35EC7" w:rsidRDefault="00D634AB" w:rsidP="00523E73">
            <w:pPr>
              <w:spacing w:after="0"/>
              <w:rPr>
                <w:rFonts w:cs="Arial"/>
                <w:sz w:val="18"/>
                <w:szCs w:val="18"/>
              </w:rPr>
            </w:pPr>
            <w:r w:rsidRPr="00B35EC7">
              <w:rPr>
                <w:rFonts w:cs="Arial"/>
                <w:sz w:val="18"/>
                <w:szCs w:val="18"/>
              </w:rPr>
              <w:t xml:space="preserve">(Relocate from </w:t>
            </w:r>
            <w:r w:rsidRPr="00B35EC7">
              <w:rPr>
                <w:rFonts w:cs="Arial"/>
                <w:b/>
                <w:bCs/>
                <w:sz w:val="18"/>
                <w:szCs w:val="18"/>
              </w:rPr>
              <w:t>Staff lounge</w:t>
            </w:r>
            <w:r w:rsidRPr="00B35EC7">
              <w:rPr>
                <w:rFonts w:cs="Arial"/>
                <w:sz w:val="18"/>
                <w:szCs w:val="18"/>
              </w:rPr>
              <w:t>)</w:t>
            </w:r>
          </w:p>
          <w:p w14:paraId="5FA7A7B7" w14:textId="4C705708" w:rsidR="00D634AB" w:rsidRPr="00B35EC7" w:rsidRDefault="00D634AB" w:rsidP="009265A9">
            <w:pPr>
              <w:spacing w:after="0"/>
              <w:ind w:left="155"/>
              <w:rPr>
                <w:rFonts w:cs="Arial"/>
                <w:sz w:val="18"/>
                <w:szCs w:val="18"/>
              </w:rPr>
            </w:pPr>
            <w:r w:rsidRPr="00B35EC7">
              <w:rPr>
                <w:rFonts w:cs="Arial"/>
                <w:i/>
                <w:iCs/>
                <w:sz w:val="18"/>
                <w:szCs w:val="18"/>
                <w:u w:val="single"/>
              </w:rPr>
              <w:t>LDR or LDRP room</w:t>
            </w:r>
          </w:p>
        </w:tc>
        <w:tc>
          <w:tcPr>
            <w:tcW w:w="1296" w:type="dxa"/>
            <w:vAlign w:val="center"/>
          </w:tcPr>
          <w:p w14:paraId="3DDA0002" w14:textId="7DAA3D7F" w:rsidR="00D634AB" w:rsidRPr="00B35EC7" w:rsidRDefault="00D634AB" w:rsidP="00DC3365">
            <w:pPr>
              <w:spacing w:after="0"/>
              <w:jc w:val="center"/>
              <w:rPr>
                <w:rFonts w:cs="Arial"/>
                <w:i/>
                <w:iCs/>
                <w:sz w:val="18"/>
                <w:szCs w:val="18"/>
              </w:rPr>
            </w:pPr>
            <w:r w:rsidRPr="00B35EC7">
              <w:rPr>
                <w:rFonts w:cs="Arial"/>
                <w:i/>
                <w:iCs/>
                <w:sz w:val="18"/>
                <w:szCs w:val="18"/>
                <w:u w:val="single"/>
              </w:rPr>
              <w:t>1</w:t>
            </w:r>
            <w:r w:rsidRPr="00B35EC7">
              <w:rPr>
                <w:rFonts w:cs="Arial"/>
                <w:i/>
                <w:iCs/>
                <w:sz w:val="18"/>
                <w:szCs w:val="18"/>
                <w:u w:val="single"/>
                <w:vertAlign w:val="superscript"/>
              </w:rPr>
              <w:t>33</w:t>
            </w:r>
          </w:p>
        </w:tc>
        <w:tc>
          <w:tcPr>
            <w:tcW w:w="1008" w:type="dxa"/>
            <w:vAlign w:val="center"/>
          </w:tcPr>
          <w:p w14:paraId="6F3F0F1C" w14:textId="77777777" w:rsidR="00D634AB" w:rsidRPr="00B35EC7" w:rsidRDefault="00D634AB" w:rsidP="00DC3365">
            <w:pPr>
              <w:spacing w:after="0"/>
              <w:jc w:val="center"/>
              <w:rPr>
                <w:rFonts w:cs="Arial"/>
                <w:i/>
                <w:iCs/>
                <w:sz w:val="18"/>
                <w:szCs w:val="18"/>
              </w:rPr>
            </w:pPr>
          </w:p>
        </w:tc>
        <w:tc>
          <w:tcPr>
            <w:tcW w:w="1296" w:type="dxa"/>
            <w:vAlign w:val="center"/>
          </w:tcPr>
          <w:p w14:paraId="6133A2D3" w14:textId="7D16AF5A" w:rsidR="00D634AB" w:rsidRPr="00B35EC7" w:rsidRDefault="00D634AB"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14FA6A06" w14:textId="2C1C922B" w:rsidR="00D634AB" w:rsidRPr="00B35EC7" w:rsidRDefault="00D634AB"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65C214D6" w14:textId="77777777" w:rsidR="00D634AB" w:rsidRPr="00B35EC7" w:rsidRDefault="00D634AB" w:rsidP="00DC3365">
            <w:pPr>
              <w:spacing w:after="0"/>
              <w:jc w:val="center"/>
              <w:rPr>
                <w:rFonts w:cs="Arial"/>
                <w:i/>
                <w:iCs/>
                <w:sz w:val="18"/>
                <w:szCs w:val="18"/>
              </w:rPr>
            </w:pPr>
          </w:p>
        </w:tc>
        <w:tc>
          <w:tcPr>
            <w:tcW w:w="1008" w:type="dxa"/>
            <w:vAlign w:val="center"/>
          </w:tcPr>
          <w:p w14:paraId="61A63978" w14:textId="77777777" w:rsidR="00D634AB" w:rsidRPr="00B35EC7" w:rsidRDefault="00D634AB" w:rsidP="00DC3365">
            <w:pPr>
              <w:spacing w:after="0"/>
              <w:jc w:val="center"/>
              <w:rPr>
                <w:rFonts w:cs="Arial"/>
                <w:i/>
                <w:iCs/>
                <w:sz w:val="18"/>
                <w:szCs w:val="18"/>
              </w:rPr>
            </w:pPr>
          </w:p>
        </w:tc>
      </w:tr>
      <w:tr w:rsidR="00746CD9" w:rsidRPr="00E921AE" w14:paraId="6E49C4E0" w14:textId="3DF38577" w:rsidTr="006601B4">
        <w:trPr>
          <w:trHeight w:val="288"/>
        </w:trPr>
        <w:tc>
          <w:tcPr>
            <w:tcW w:w="3456" w:type="dxa"/>
            <w:vAlign w:val="center"/>
          </w:tcPr>
          <w:p w14:paraId="781BDFFB" w14:textId="77777777" w:rsidR="00F53A39" w:rsidRPr="00B35EC7" w:rsidRDefault="00F53A39" w:rsidP="009265A9">
            <w:pPr>
              <w:spacing w:after="0"/>
              <w:rPr>
                <w:rFonts w:cs="Arial"/>
                <w:b/>
                <w:bCs/>
                <w:sz w:val="18"/>
                <w:szCs w:val="18"/>
              </w:rPr>
            </w:pPr>
            <w:r w:rsidRPr="00B35EC7">
              <w:rPr>
                <w:rFonts w:cs="Arial"/>
                <w:b/>
                <w:bCs/>
                <w:sz w:val="18"/>
                <w:szCs w:val="18"/>
              </w:rPr>
              <w:t>Staff lounge</w:t>
            </w:r>
          </w:p>
        </w:tc>
        <w:tc>
          <w:tcPr>
            <w:tcW w:w="1296" w:type="dxa"/>
            <w:vAlign w:val="center"/>
          </w:tcPr>
          <w:p w14:paraId="606C9931" w14:textId="77777777" w:rsidR="00F53A39" w:rsidRPr="00B35EC7" w:rsidRDefault="00F53A39" w:rsidP="00DC3365">
            <w:pPr>
              <w:spacing w:after="0"/>
              <w:jc w:val="center"/>
              <w:rPr>
                <w:rFonts w:cs="Arial"/>
                <w:i/>
                <w:iCs/>
                <w:sz w:val="18"/>
                <w:szCs w:val="18"/>
              </w:rPr>
            </w:pPr>
          </w:p>
        </w:tc>
        <w:tc>
          <w:tcPr>
            <w:tcW w:w="1008" w:type="dxa"/>
            <w:vAlign w:val="center"/>
          </w:tcPr>
          <w:p w14:paraId="413DD421" w14:textId="77777777" w:rsidR="00F53A39" w:rsidRPr="00B35EC7" w:rsidRDefault="00F53A39" w:rsidP="00DC3365">
            <w:pPr>
              <w:spacing w:after="0"/>
              <w:jc w:val="center"/>
              <w:rPr>
                <w:rFonts w:cs="Arial"/>
                <w:i/>
                <w:iCs/>
                <w:sz w:val="18"/>
                <w:szCs w:val="18"/>
              </w:rPr>
            </w:pPr>
          </w:p>
        </w:tc>
        <w:tc>
          <w:tcPr>
            <w:tcW w:w="1296" w:type="dxa"/>
            <w:vAlign w:val="center"/>
          </w:tcPr>
          <w:p w14:paraId="7BFFBBF8" w14:textId="77777777" w:rsidR="00F53A39" w:rsidRPr="00B35EC7" w:rsidRDefault="00F53A39" w:rsidP="00DC3365">
            <w:pPr>
              <w:spacing w:after="0"/>
              <w:jc w:val="center"/>
              <w:rPr>
                <w:rFonts w:cs="Arial"/>
                <w:i/>
                <w:iCs/>
                <w:sz w:val="18"/>
                <w:szCs w:val="18"/>
                <w:u w:val="single"/>
              </w:rPr>
            </w:pPr>
          </w:p>
        </w:tc>
        <w:tc>
          <w:tcPr>
            <w:tcW w:w="1008" w:type="dxa"/>
            <w:vAlign w:val="center"/>
          </w:tcPr>
          <w:p w14:paraId="1CDB0BF6" w14:textId="77777777" w:rsidR="00F53A39" w:rsidRPr="00B35EC7" w:rsidRDefault="00F53A39" w:rsidP="00DC3365">
            <w:pPr>
              <w:spacing w:after="0"/>
              <w:jc w:val="center"/>
              <w:rPr>
                <w:rFonts w:cs="Arial"/>
                <w:i/>
                <w:iCs/>
                <w:sz w:val="18"/>
                <w:szCs w:val="18"/>
                <w:u w:val="single"/>
              </w:rPr>
            </w:pPr>
          </w:p>
        </w:tc>
        <w:tc>
          <w:tcPr>
            <w:tcW w:w="1008" w:type="dxa"/>
            <w:vAlign w:val="center"/>
          </w:tcPr>
          <w:p w14:paraId="1A66A161" w14:textId="77777777" w:rsidR="00F53A39" w:rsidRPr="00B35EC7" w:rsidRDefault="00F53A39" w:rsidP="00DC3365">
            <w:pPr>
              <w:spacing w:after="0"/>
              <w:jc w:val="center"/>
              <w:rPr>
                <w:rFonts w:cs="Arial"/>
                <w:i/>
                <w:iCs/>
                <w:sz w:val="18"/>
                <w:szCs w:val="18"/>
              </w:rPr>
            </w:pPr>
          </w:p>
        </w:tc>
        <w:tc>
          <w:tcPr>
            <w:tcW w:w="1008" w:type="dxa"/>
            <w:vAlign w:val="center"/>
          </w:tcPr>
          <w:p w14:paraId="4254052A" w14:textId="77777777" w:rsidR="00F53A39" w:rsidRPr="00B35EC7" w:rsidRDefault="00F53A39" w:rsidP="00DC3365">
            <w:pPr>
              <w:widowControl/>
              <w:spacing w:after="0"/>
              <w:jc w:val="center"/>
              <w:rPr>
                <w:rFonts w:cs="Arial"/>
                <w:i/>
                <w:iCs/>
                <w:sz w:val="18"/>
                <w:szCs w:val="18"/>
              </w:rPr>
            </w:pPr>
          </w:p>
        </w:tc>
      </w:tr>
      <w:tr w:rsidR="00746CD9" w:rsidRPr="00E921AE" w14:paraId="4951CAF1" w14:textId="33F70462" w:rsidTr="006601B4">
        <w:trPr>
          <w:trHeight w:val="288"/>
        </w:trPr>
        <w:tc>
          <w:tcPr>
            <w:tcW w:w="3456" w:type="dxa"/>
            <w:vAlign w:val="center"/>
          </w:tcPr>
          <w:p w14:paraId="1F12BFE3" w14:textId="7BA11EEA" w:rsidR="00F53A39" w:rsidRPr="00B35EC7" w:rsidRDefault="00F53A39" w:rsidP="009265A9">
            <w:pPr>
              <w:spacing w:after="0"/>
              <w:ind w:firstLine="155"/>
              <w:rPr>
                <w:rFonts w:cs="Arial"/>
                <w:i/>
                <w:iCs/>
                <w:sz w:val="18"/>
                <w:szCs w:val="18"/>
              </w:rPr>
            </w:pPr>
            <w:r w:rsidRPr="00B35EC7">
              <w:rPr>
                <w:rFonts w:cs="Arial"/>
                <w:i/>
                <w:iCs/>
                <w:sz w:val="18"/>
                <w:szCs w:val="18"/>
              </w:rPr>
              <w:t>Staff Toilet - Male</w:t>
            </w:r>
          </w:p>
        </w:tc>
        <w:tc>
          <w:tcPr>
            <w:tcW w:w="1296" w:type="dxa"/>
            <w:vAlign w:val="center"/>
          </w:tcPr>
          <w:p w14:paraId="2D581A58" w14:textId="5991D2FB"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27F76242" w14:textId="77777777" w:rsidR="00F53A39" w:rsidRPr="00B35EC7" w:rsidRDefault="00F53A39" w:rsidP="00DC3365">
            <w:pPr>
              <w:spacing w:after="0"/>
              <w:jc w:val="center"/>
              <w:rPr>
                <w:rFonts w:cs="Arial"/>
                <w:i/>
                <w:iCs/>
                <w:sz w:val="18"/>
                <w:szCs w:val="18"/>
              </w:rPr>
            </w:pPr>
          </w:p>
        </w:tc>
        <w:tc>
          <w:tcPr>
            <w:tcW w:w="1296" w:type="dxa"/>
            <w:vAlign w:val="center"/>
          </w:tcPr>
          <w:p w14:paraId="588151F8" w14:textId="4A57C6F1" w:rsidR="00F53A39" w:rsidRPr="00B35EC7" w:rsidRDefault="00F53A39" w:rsidP="00DC3365">
            <w:pPr>
              <w:spacing w:after="0"/>
              <w:jc w:val="center"/>
              <w:rPr>
                <w:rFonts w:cs="Arial"/>
                <w:i/>
                <w:iCs/>
                <w:sz w:val="18"/>
                <w:szCs w:val="18"/>
              </w:rPr>
            </w:pPr>
            <w:r w:rsidRPr="00B35EC7">
              <w:rPr>
                <w:rFonts w:cs="Arial"/>
                <w:i/>
                <w:iCs/>
                <w:sz w:val="18"/>
                <w:szCs w:val="18"/>
              </w:rPr>
              <w:t>1:1-15</w:t>
            </w:r>
          </w:p>
        </w:tc>
        <w:tc>
          <w:tcPr>
            <w:tcW w:w="1008" w:type="dxa"/>
            <w:vAlign w:val="center"/>
          </w:tcPr>
          <w:p w14:paraId="743288AF" w14:textId="77777777" w:rsidR="00F53A39" w:rsidRPr="00B35EC7" w:rsidRDefault="00F53A39" w:rsidP="00DC3365">
            <w:pPr>
              <w:spacing w:after="0"/>
              <w:jc w:val="center"/>
              <w:rPr>
                <w:rFonts w:cs="Arial"/>
                <w:i/>
                <w:iCs/>
                <w:sz w:val="18"/>
                <w:szCs w:val="18"/>
              </w:rPr>
            </w:pPr>
          </w:p>
        </w:tc>
        <w:tc>
          <w:tcPr>
            <w:tcW w:w="1008" w:type="dxa"/>
            <w:vAlign w:val="center"/>
          </w:tcPr>
          <w:p w14:paraId="51B28980" w14:textId="77777777" w:rsidR="00F53A39" w:rsidRPr="00B35EC7" w:rsidRDefault="00F53A39" w:rsidP="00DC3365">
            <w:pPr>
              <w:spacing w:after="0"/>
              <w:jc w:val="center"/>
              <w:rPr>
                <w:rFonts w:cs="Arial"/>
                <w:i/>
                <w:iCs/>
                <w:sz w:val="18"/>
                <w:szCs w:val="18"/>
              </w:rPr>
            </w:pPr>
          </w:p>
        </w:tc>
        <w:tc>
          <w:tcPr>
            <w:tcW w:w="1008" w:type="dxa"/>
            <w:vAlign w:val="center"/>
          </w:tcPr>
          <w:p w14:paraId="2670053C" w14:textId="77777777" w:rsidR="00F53A39" w:rsidRPr="00B35EC7" w:rsidRDefault="00F53A39" w:rsidP="00DC3365">
            <w:pPr>
              <w:widowControl/>
              <w:spacing w:after="0"/>
              <w:jc w:val="center"/>
              <w:rPr>
                <w:rFonts w:cs="Arial"/>
                <w:i/>
                <w:iCs/>
                <w:sz w:val="18"/>
                <w:szCs w:val="18"/>
              </w:rPr>
            </w:pPr>
          </w:p>
        </w:tc>
      </w:tr>
      <w:tr w:rsidR="00746CD9" w:rsidRPr="00E921AE" w14:paraId="548E4114" w14:textId="7810654F" w:rsidTr="006601B4">
        <w:trPr>
          <w:trHeight w:val="288"/>
        </w:trPr>
        <w:tc>
          <w:tcPr>
            <w:tcW w:w="3456" w:type="dxa"/>
            <w:vAlign w:val="center"/>
          </w:tcPr>
          <w:p w14:paraId="61E3586A" w14:textId="77777777" w:rsidR="00F53A39" w:rsidRPr="00B35EC7" w:rsidRDefault="00F53A39" w:rsidP="009265A9">
            <w:pPr>
              <w:spacing w:after="0"/>
              <w:ind w:firstLine="155"/>
              <w:rPr>
                <w:rFonts w:cs="Arial"/>
                <w:i/>
                <w:iCs/>
                <w:sz w:val="18"/>
                <w:szCs w:val="18"/>
              </w:rPr>
            </w:pPr>
            <w:r w:rsidRPr="00B35EC7">
              <w:rPr>
                <w:rFonts w:cs="Arial"/>
                <w:i/>
                <w:iCs/>
                <w:sz w:val="18"/>
                <w:szCs w:val="18"/>
              </w:rPr>
              <w:t>Staff Toilet - Female</w:t>
            </w:r>
          </w:p>
        </w:tc>
        <w:tc>
          <w:tcPr>
            <w:tcW w:w="1296" w:type="dxa"/>
            <w:vAlign w:val="center"/>
          </w:tcPr>
          <w:p w14:paraId="69C3C4AE" w14:textId="77777777" w:rsidR="00F53A39" w:rsidRPr="00B35EC7" w:rsidRDefault="00F53A39" w:rsidP="00F95C5C">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165D2FD0" w14:textId="77777777" w:rsidR="00F53A39" w:rsidRPr="00B35EC7" w:rsidRDefault="00F53A39" w:rsidP="00F95C5C">
            <w:pPr>
              <w:spacing w:after="0"/>
              <w:jc w:val="center"/>
              <w:rPr>
                <w:rFonts w:cs="Arial"/>
                <w:i/>
                <w:iCs/>
                <w:sz w:val="18"/>
                <w:szCs w:val="18"/>
              </w:rPr>
            </w:pPr>
          </w:p>
        </w:tc>
        <w:tc>
          <w:tcPr>
            <w:tcW w:w="1296" w:type="dxa"/>
            <w:vAlign w:val="center"/>
          </w:tcPr>
          <w:p w14:paraId="100007EC" w14:textId="77777777" w:rsidR="00F53A39" w:rsidRPr="00B35EC7" w:rsidRDefault="00F53A39" w:rsidP="00F95C5C">
            <w:pPr>
              <w:spacing w:after="0"/>
              <w:jc w:val="center"/>
              <w:rPr>
                <w:rFonts w:cs="Arial"/>
                <w:i/>
                <w:iCs/>
                <w:sz w:val="18"/>
                <w:szCs w:val="18"/>
              </w:rPr>
            </w:pPr>
            <w:r w:rsidRPr="00B35EC7">
              <w:rPr>
                <w:rFonts w:cs="Arial"/>
                <w:i/>
                <w:iCs/>
                <w:sz w:val="18"/>
                <w:szCs w:val="18"/>
              </w:rPr>
              <w:t>1:1-15</w:t>
            </w:r>
          </w:p>
        </w:tc>
        <w:tc>
          <w:tcPr>
            <w:tcW w:w="1008" w:type="dxa"/>
            <w:vAlign w:val="center"/>
          </w:tcPr>
          <w:p w14:paraId="6C3C958A" w14:textId="77777777" w:rsidR="00F53A39" w:rsidRPr="00B35EC7" w:rsidRDefault="00F53A39" w:rsidP="00DC3365">
            <w:pPr>
              <w:spacing w:after="0"/>
              <w:ind w:firstLine="155"/>
              <w:jc w:val="center"/>
              <w:rPr>
                <w:rFonts w:cs="Arial"/>
                <w:i/>
                <w:iCs/>
                <w:sz w:val="18"/>
                <w:szCs w:val="18"/>
              </w:rPr>
            </w:pPr>
          </w:p>
        </w:tc>
        <w:tc>
          <w:tcPr>
            <w:tcW w:w="1008" w:type="dxa"/>
            <w:vAlign w:val="center"/>
          </w:tcPr>
          <w:p w14:paraId="6B41C0CC" w14:textId="77777777" w:rsidR="00F53A39" w:rsidRPr="00B35EC7" w:rsidRDefault="00F53A39" w:rsidP="00DC3365">
            <w:pPr>
              <w:spacing w:after="0"/>
              <w:ind w:firstLine="155"/>
              <w:jc w:val="center"/>
              <w:rPr>
                <w:rFonts w:cs="Arial"/>
                <w:i/>
                <w:iCs/>
                <w:sz w:val="18"/>
                <w:szCs w:val="18"/>
              </w:rPr>
            </w:pPr>
          </w:p>
        </w:tc>
        <w:tc>
          <w:tcPr>
            <w:tcW w:w="1008" w:type="dxa"/>
            <w:vAlign w:val="center"/>
          </w:tcPr>
          <w:p w14:paraId="280B8E46" w14:textId="77777777" w:rsidR="00F53A39" w:rsidRPr="00B35EC7" w:rsidRDefault="00F53A39" w:rsidP="00DC3365">
            <w:pPr>
              <w:widowControl/>
              <w:spacing w:after="0"/>
              <w:jc w:val="center"/>
              <w:rPr>
                <w:rFonts w:cs="Arial"/>
                <w:i/>
                <w:iCs/>
                <w:sz w:val="18"/>
                <w:szCs w:val="18"/>
              </w:rPr>
            </w:pPr>
          </w:p>
        </w:tc>
      </w:tr>
      <w:tr w:rsidR="00746CD9" w:rsidRPr="00E921AE" w14:paraId="54AFAA0D" w14:textId="79ED2DD5" w:rsidTr="006601B4">
        <w:trPr>
          <w:trHeight w:val="288"/>
        </w:trPr>
        <w:tc>
          <w:tcPr>
            <w:tcW w:w="3456" w:type="dxa"/>
            <w:vAlign w:val="center"/>
          </w:tcPr>
          <w:p w14:paraId="7063768D" w14:textId="77777777" w:rsidR="00F53A39" w:rsidRPr="00B35EC7" w:rsidRDefault="00F53A39" w:rsidP="009265A9">
            <w:pPr>
              <w:spacing w:after="0"/>
              <w:rPr>
                <w:rFonts w:cs="Arial"/>
                <w:sz w:val="18"/>
                <w:szCs w:val="18"/>
              </w:rPr>
            </w:pPr>
            <w:r w:rsidRPr="00B35EC7">
              <w:rPr>
                <w:rFonts w:cs="Arial"/>
                <w:sz w:val="18"/>
                <w:szCs w:val="18"/>
              </w:rPr>
              <w:t xml:space="preserve">(Relocate to </w:t>
            </w:r>
            <w:r w:rsidRPr="00B35EC7">
              <w:rPr>
                <w:rFonts w:cs="Arial"/>
                <w:b/>
                <w:bCs/>
                <w:sz w:val="18"/>
                <w:szCs w:val="18"/>
              </w:rPr>
              <w:t>Cesarean/Delivery Service Space</w:t>
            </w:r>
            <w:r w:rsidRPr="00B35EC7">
              <w:rPr>
                <w:rFonts w:cs="Arial"/>
                <w:sz w:val="18"/>
                <w:szCs w:val="18"/>
              </w:rPr>
              <w:t>)</w:t>
            </w:r>
          </w:p>
          <w:p w14:paraId="32C7FAB5" w14:textId="77777777" w:rsidR="00F53A39" w:rsidRPr="00B35EC7" w:rsidRDefault="00F53A39" w:rsidP="009265A9">
            <w:pPr>
              <w:spacing w:after="0"/>
              <w:ind w:firstLine="155"/>
              <w:rPr>
                <w:rFonts w:cs="Arial"/>
                <w:i/>
                <w:iCs/>
                <w:strike/>
                <w:sz w:val="18"/>
                <w:szCs w:val="18"/>
              </w:rPr>
            </w:pPr>
            <w:r w:rsidRPr="00B35EC7">
              <w:rPr>
                <w:rFonts w:cs="Arial"/>
                <w:i/>
                <w:iCs/>
                <w:strike/>
                <w:sz w:val="18"/>
                <w:szCs w:val="18"/>
              </w:rPr>
              <w:t>LDR or LDRP room</w:t>
            </w:r>
          </w:p>
        </w:tc>
        <w:tc>
          <w:tcPr>
            <w:tcW w:w="1296" w:type="dxa"/>
            <w:vAlign w:val="center"/>
          </w:tcPr>
          <w:p w14:paraId="3CE9B26B"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r w:rsidRPr="00B35EC7">
              <w:rPr>
                <w:rFonts w:cs="Arial"/>
                <w:i/>
                <w:iCs/>
                <w:strike/>
                <w:sz w:val="18"/>
                <w:szCs w:val="18"/>
                <w:vertAlign w:val="superscript"/>
              </w:rPr>
              <w:t>33</w:t>
            </w:r>
          </w:p>
        </w:tc>
        <w:tc>
          <w:tcPr>
            <w:tcW w:w="1008" w:type="dxa"/>
            <w:vAlign w:val="center"/>
          </w:tcPr>
          <w:p w14:paraId="6C6E8357" w14:textId="77777777" w:rsidR="00F53A39" w:rsidRPr="00B35EC7" w:rsidRDefault="00F53A39" w:rsidP="00DC3365">
            <w:pPr>
              <w:spacing w:after="0"/>
              <w:jc w:val="center"/>
              <w:rPr>
                <w:rFonts w:cs="Arial"/>
                <w:i/>
                <w:iCs/>
                <w:strike/>
                <w:sz w:val="18"/>
                <w:szCs w:val="18"/>
              </w:rPr>
            </w:pPr>
          </w:p>
        </w:tc>
        <w:tc>
          <w:tcPr>
            <w:tcW w:w="1296" w:type="dxa"/>
            <w:vAlign w:val="center"/>
          </w:tcPr>
          <w:p w14:paraId="66B1A3F4"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p>
        </w:tc>
        <w:tc>
          <w:tcPr>
            <w:tcW w:w="1008" w:type="dxa"/>
            <w:vAlign w:val="center"/>
          </w:tcPr>
          <w:p w14:paraId="47EBB184"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p>
        </w:tc>
        <w:tc>
          <w:tcPr>
            <w:tcW w:w="1008" w:type="dxa"/>
            <w:vAlign w:val="center"/>
          </w:tcPr>
          <w:p w14:paraId="3805E1AE" w14:textId="77777777" w:rsidR="00F53A39" w:rsidRPr="00B35EC7" w:rsidRDefault="00F53A39" w:rsidP="00DC3365">
            <w:pPr>
              <w:spacing w:after="0"/>
              <w:jc w:val="center"/>
              <w:rPr>
                <w:rFonts w:cs="Arial"/>
                <w:i/>
                <w:iCs/>
                <w:sz w:val="18"/>
                <w:szCs w:val="18"/>
              </w:rPr>
            </w:pPr>
          </w:p>
        </w:tc>
        <w:tc>
          <w:tcPr>
            <w:tcW w:w="1008" w:type="dxa"/>
            <w:vAlign w:val="center"/>
          </w:tcPr>
          <w:p w14:paraId="1B04469B" w14:textId="77777777" w:rsidR="00F53A39" w:rsidRPr="00B35EC7" w:rsidRDefault="00F53A39" w:rsidP="00DC3365">
            <w:pPr>
              <w:widowControl/>
              <w:spacing w:after="0"/>
              <w:jc w:val="center"/>
              <w:rPr>
                <w:rFonts w:cs="Arial"/>
                <w:i/>
                <w:iCs/>
                <w:sz w:val="18"/>
                <w:szCs w:val="18"/>
              </w:rPr>
            </w:pPr>
          </w:p>
        </w:tc>
      </w:tr>
      <w:tr w:rsidR="00CC1BAA" w:rsidRPr="008E2932" w14:paraId="2155FB5A" w14:textId="77777777" w:rsidTr="006601B4">
        <w:trPr>
          <w:trHeight w:val="288"/>
        </w:trPr>
        <w:tc>
          <w:tcPr>
            <w:tcW w:w="3456" w:type="dxa"/>
          </w:tcPr>
          <w:p w14:paraId="6FDF719C" w14:textId="3EC693FF" w:rsidR="00F53A39" w:rsidRPr="00B35EC7" w:rsidRDefault="00F53A39" w:rsidP="009265A9">
            <w:pPr>
              <w:spacing w:after="0"/>
              <w:rPr>
                <w:rFonts w:cs="Arial"/>
                <w:sz w:val="18"/>
                <w:szCs w:val="18"/>
              </w:rPr>
            </w:pPr>
            <w:r w:rsidRPr="00B35EC7">
              <w:rPr>
                <w:rFonts w:cs="Arial"/>
                <w:sz w:val="18"/>
                <w:szCs w:val="18"/>
              </w:rPr>
              <w:t>...</w:t>
            </w:r>
          </w:p>
        </w:tc>
        <w:tc>
          <w:tcPr>
            <w:tcW w:w="1296" w:type="dxa"/>
            <w:vAlign w:val="center"/>
          </w:tcPr>
          <w:p w14:paraId="6A16736B" w14:textId="77777777" w:rsidR="00F53A39" w:rsidRPr="00B35EC7" w:rsidRDefault="00F53A39" w:rsidP="00DC3365">
            <w:pPr>
              <w:spacing w:after="0"/>
              <w:jc w:val="center"/>
              <w:rPr>
                <w:rFonts w:cs="Arial"/>
                <w:i/>
                <w:iCs/>
                <w:sz w:val="18"/>
                <w:szCs w:val="18"/>
                <w:u w:val="single"/>
              </w:rPr>
            </w:pPr>
          </w:p>
        </w:tc>
        <w:tc>
          <w:tcPr>
            <w:tcW w:w="1008" w:type="dxa"/>
            <w:vAlign w:val="center"/>
          </w:tcPr>
          <w:p w14:paraId="7A56B28C" w14:textId="77777777" w:rsidR="00F53A39" w:rsidRPr="00B35EC7" w:rsidRDefault="00F53A39" w:rsidP="00DC3365">
            <w:pPr>
              <w:spacing w:after="0"/>
              <w:jc w:val="center"/>
              <w:rPr>
                <w:rFonts w:cs="Arial"/>
                <w:i/>
                <w:iCs/>
                <w:sz w:val="18"/>
                <w:szCs w:val="18"/>
              </w:rPr>
            </w:pPr>
          </w:p>
        </w:tc>
        <w:tc>
          <w:tcPr>
            <w:tcW w:w="1296" w:type="dxa"/>
            <w:vAlign w:val="center"/>
          </w:tcPr>
          <w:p w14:paraId="6B0CAD87" w14:textId="77777777" w:rsidR="00F53A39" w:rsidRPr="00B35EC7" w:rsidRDefault="00F53A39" w:rsidP="00DC3365">
            <w:pPr>
              <w:spacing w:after="0"/>
              <w:jc w:val="center"/>
              <w:rPr>
                <w:rFonts w:cs="Arial"/>
                <w:i/>
                <w:iCs/>
                <w:sz w:val="18"/>
                <w:szCs w:val="18"/>
                <w:u w:val="single"/>
              </w:rPr>
            </w:pPr>
          </w:p>
        </w:tc>
        <w:tc>
          <w:tcPr>
            <w:tcW w:w="1008" w:type="dxa"/>
            <w:vAlign w:val="center"/>
          </w:tcPr>
          <w:p w14:paraId="6069F9DE" w14:textId="77777777" w:rsidR="00F53A39" w:rsidRPr="00B35EC7" w:rsidRDefault="00F53A39" w:rsidP="00DC3365">
            <w:pPr>
              <w:spacing w:after="0"/>
              <w:jc w:val="center"/>
              <w:rPr>
                <w:rFonts w:cs="Arial"/>
                <w:i/>
                <w:iCs/>
                <w:sz w:val="18"/>
                <w:szCs w:val="18"/>
                <w:u w:val="single"/>
              </w:rPr>
            </w:pPr>
          </w:p>
        </w:tc>
        <w:tc>
          <w:tcPr>
            <w:tcW w:w="1008" w:type="dxa"/>
            <w:vAlign w:val="center"/>
          </w:tcPr>
          <w:p w14:paraId="5CA3B428" w14:textId="77777777" w:rsidR="00F53A39" w:rsidRPr="00B35EC7" w:rsidRDefault="00F53A39" w:rsidP="00DC3365">
            <w:pPr>
              <w:spacing w:after="0"/>
              <w:jc w:val="center"/>
              <w:rPr>
                <w:rFonts w:cs="Arial"/>
                <w:i/>
                <w:iCs/>
                <w:sz w:val="18"/>
                <w:szCs w:val="18"/>
              </w:rPr>
            </w:pPr>
          </w:p>
        </w:tc>
        <w:tc>
          <w:tcPr>
            <w:tcW w:w="1008" w:type="dxa"/>
            <w:vAlign w:val="center"/>
          </w:tcPr>
          <w:p w14:paraId="0F433BB3" w14:textId="77777777" w:rsidR="00F53A39" w:rsidRPr="00B35EC7" w:rsidRDefault="00F53A39" w:rsidP="00DC3365">
            <w:pPr>
              <w:spacing w:after="0"/>
              <w:jc w:val="center"/>
              <w:rPr>
                <w:rFonts w:cs="Arial"/>
                <w:i/>
                <w:iCs/>
                <w:sz w:val="18"/>
                <w:szCs w:val="18"/>
              </w:rPr>
            </w:pPr>
          </w:p>
        </w:tc>
      </w:tr>
      <w:tr w:rsidR="00746CD9" w:rsidRPr="008E2932" w14:paraId="5419F983" w14:textId="77777777" w:rsidTr="006601B4">
        <w:trPr>
          <w:trHeight w:val="288"/>
        </w:trPr>
        <w:tc>
          <w:tcPr>
            <w:tcW w:w="3456" w:type="dxa"/>
            <w:vAlign w:val="center"/>
          </w:tcPr>
          <w:p w14:paraId="1BBE9967" w14:textId="77777777" w:rsidR="00F53A39" w:rsidRPr="00B35EC7" w:rsidRDefault="00F53A39" w:rsidP="009265A9">
            <w:pPr>
              <w:spacing w:after="0"/>
              <w:rPr>
                <w:rFonts w:cs="Arial"/>
                <w:i/>
                <w:iCs/>
                <w:sz w:val="18"/>
                <w:szCs w:val="18"/>
              </w:rPr>
            </w:pPr>
            <w:r w:rsidRPr="00B35EC7">
              <w:rPr>
                <w:rFonts w:cs="Arial"/>
                <w:b/>
                <w:bCs/>
                <w:i/>
                <w:iCs/>
                <w:sz w:val="18"/>
                <w:szCs w:val="18"/>
              </w:rPr>
              <w:t>Dietetic Service Space</w:t>
            </w:r>
          </w:p>
        </w:tc>
        <w:tc>
          <w:tcPr>
            <w:tcW w:w="1296" w:type="dxa"/>
            <w:vAlign w:val="center"/>
          </w:tcPr>
          <w:p w14:paraId="7A0FD590" w14:textId="77777777" w:rsidR="00F53A39" w:rsidRPr="00B35EC7" w:rsidRDefault="00F53A39" w:rsidP="00DC3365">
            <w:pPr>
              <w:spacing w:after="0"/>
              <w:jc w:val="center"/>
              <w:rPr>
                <w:rFonts w:cs="Arial"/>
                <w:i/>
                <w:iCs/>
                <w:sz w:val="18"/>
                <w:szCs w:val="18"/>
              </w:rPr>
            </w:pPr>
          </w:p>
        </w:tc>
        <w:tc>
          <w:tcPr>
            <w:tcW w:w="1008" w:type="dxa"/>
            <w:vAlign w:val="center"/>
          </w:tcPr>
          <w:p w14:paraId="4C80EAA6" w14:textId="77777777" w:rsidR="00F53A39" w:rsidRPr="00B35EC7" w:rsidRDefault="00F53A39" w:rsidP="00DC3365">
            <w:pPr>
              <w:spacing w:after="0"/>
              <w:jc w:val="center"/>
              <w:rPr>
                <w:rFonts w:cs="Arial"/>
                <w:i/>
                <w:iCs/>
                <w:sz w:val="18"/>
                <w:szCs w:val="18"/>
              </w:rPr>
            </w:pPr>
          </w:p>
        </w:tc>
        <w:tc>
          <w:tcPr>
            <w:tcW w:w="1296" w:type="dxa"/>
            <w:vAlign w:val="center"/>
          </w:tcPr>
          <w:p w14:paraId="08B6CD88" w14:textId="77777777" w:rsidR="00F53A39" w:rsidRPr="00B35EC7" w:rsidRDefault="00F53A39" w:rsidP="00DC3365">
            <w:pPr>
              <w:spacing w:after="0"/>
              <w:jc w:val="center"/>
              <w:rPr>
                <w:rFonts w:cs="Arial"/>
                <w:i/>
                <w:iCs/>
                <w:sz w:val="18"/>
                <w:szCs w:val="18"/>
              </w:rPr>
            </w:pPr>
          </w:p>
        </w:tc>
        <w:tc>
          <w:tcPr>
            <w:tcW w:w="1008" w:type="dxa"/>
            <w:vAlign w:val="center"/>
          </w:tcPr>
          <w:p w14:paraId="67F78B1C" w14:textId="77777777" w:rsidR="00F53A39" w:rsidRPr="00B35EC7" w:rsidRDefault="00F53A39" w:rsidP="00DC3365">
            <w:pPr>
              <w:spacing w:after="0"/>
              <w:jc w:val="center"/>
              <w:rPr>
                <w:rFonts w:cs="Arial"/>
                <w:i/>
                <w:iCs/>
                <w:sz w:val="18"/>
                <w:szCs w:val="18"/>
              </w:rPr>
            </w:pPr>
          </w:p>
        </w:tc>
        <w:tc>
          <w:tcPr>
            <w:tcW w:w="1008" w:type="dxa"/>
            <w:vAlign w:val="center"/>
          </w:tcPr>
          <w:p w14:paraId="1EA08D90" w14:textId="77777777" w:rsidR="00F53A39" w:rsidRPr="00B35EC7" w:rsidRDefault="00F53A39" w:rsidP="00DC3365">
            <w:pPr>
              <w:spacing w:after="0"/>
              <w:jc w:val="center"/>
              <w:rPr>
                <w:rFonts w:cs="Arial"/>
                <w:i/>
                <w:iCs/>
                <w:sz w:val="18"/>
                <w:szCs w:val="18"/>
              </w:rPr>
            </w:pPr>
          </w:p>
        </w:tc>
        <w:tc>
          <w:tcPr>
            <w:tcW w:w="1008" w:type="dxa"/>
            <w:vAlign w:val="center"/>
          </w:tcPr>
          <w:p w14:paraId="10637F5E" w14:textId="77777777" w:rsidR="00F53A39" w:rsidRPr="00B35EC7" w:rsidRDefault="00F53A39" w:rsidP="00DC3365">
            <w:pPr>
              <w:spacing w:after="0"/>
              <w:jc w:val="center"/>
              <w:rPr>
                <w:rFonts w:cs="Arial"/>
                <w:i/>
                <w:iCs/>
                <w:sz w:val="18"/>
                <w:szCs w:val="18"/>
              </w:rPr>
            </w:pPr>
          </w:p>
        </w:tc>
      </w:tr>
      <w:tr w:rsidR="00746CD9" w:rsidRPr="008E2932" w14:paraId="37564A7B" w14:textId="77777777" w:rsidTr="006601B4">
        <w:trPr>
          <w:trHeight w:val="288"/>
        </w:trPr>
        <w:tc>
          <w:tcPr>
            <w:tcW w:w="3456" w:type="dxa"/>
            <w:vAlign w:val="center"/>
          </w:tcPr>
          <w:p w14:paraId="0385F18F"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Kitchen</w:t>
            </w:r>
          </w:p>
        </w:tc>
        <w:tc>
          <w:tcPr>
            <w:tcW w:w="1296" w:type="dxa"/>
            <w:vAlign w:val="center"/>
          </w:tcPr>
          <w:p w14:paraId="44909BB1" w14:textId="0ACB7153"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33</w:t>
            </w:r>
          </w:p>
        </w:tc>
        <w:tc>
          <w:tcPr>
            <w:tcW w:w="1008" w:type="dxa"/>
            <w:vAlign w:val="center"/>
          </w:tcPr>
          <w:p w14:paraId="7AB1BD99" w14:textId="77777777" w:rsidR="00F53A39" w:rsidRPr="00B35EC7" w:rsidRDefault="00F53A39" w:rsidP="00DC3365">
            <w:pPr>
              <w:spacing w:after="0"/>
              <w:jc w:val="center"/>
              <w:rPr>
                <w:rFonts w:cs="Arial"/>
                <w:i/>
                <w:iCs/>
                <w:sz w:val="18"/>
                <w:szCs w:val="18"/>
              </w:rPr>
            </w:pPr>
          </w:p>
        </w:tc>
        <w:tc>
          <w:tcPr>
            <w:tcW w:w="1296" w:type="dxa"/>
            <w:vAlign w:val="center"/>
          </w:tcPr>
          <w:p w14:paraId="0FC390CB" w14:textId="77777777" w:rsidR="00F53A39" w:rsidRPr="00B35EC7" w:rsidRDefault="00F53A39" w:rsidP="00DC3365">
            <w:pPr>
              <w:spacing w:after="0"/>
              <w:jc w:val="center"/>
              <w:rPr>
                <w:rFonts w:cs="Arial"/>
                <w:i/>
                <w:iCs/>
                <w:sz w:val="18"/>
                <w:szCs w:val="18"/>
              </w:rPr>
            </w:pPr>
          </w:p>
        </w:tc>
        <w:tc>
          <w:tcPr>
            <w:tcW w:w="1008" w:type="dxa"/>
            <w:vAlign w:val="center"/>
          </w:tcPr>
          <w:p w14:paraId="5C96791C" w14:textId="77777777" w:rsidR="00F53A39" w:rsidRPr="00B35EC7" w:rsidRDefault="00F53A39" w:rsidP="00DC3365">
            <w:pPr>
              <w:spacing w:after="0"/>
              <w:jc w:val="center"/>
              <w:rPr>
                <w:rFonts w:cs="Arial"/>
                <w:i/>
                <w:iCs/>
                <w:sz w:val="18"/>
                <w:szCs w:val="18"/>
              </w:rPr>
            </w:pPr>
          </w:p>
        </w:tc>
        <w:tc>
          <w:tcPr>
            <w:tcW w:w="1008" w:type="dxa"/>
            <w:vAlign w:val="center"/>
          </w:tcPr>
          <w:p w14:paraId="13B11E50" w14:textId="77777777" w:rsidR="00F53A39" w:rsidRPr="00B35EC7" w:rsidRDefault="00F53A39" w:rsidP="00DC3365">
            <w:pPr>
              <w:spacing w:after="0"/>
              <w:jc w:val="center"/>
              <w:rPr>
                <w:rFonts w:cs="Arial"/>
                <w:i/>
                <w:iCs/>
                <w:sz w:val="18"/>
                <w:szCs w:val="18"/>
              </w:rPr>
            </w:pPr>
          </w:p>
        </w:tc>
        <w:tc>
          <w:tcPr>
            <w:tcW w:w="1008" w:type="dxa"/>
            <w:vAlign w:val="center"/>
          </w:tcPr>
          <w:p w14:paraId="0CE48F33" w14:textId="77777777" w:rsidR="00F53A39" w:rsidRPr="00B35EC7" w:rsidRDefault="00F53A39" w:rsidP="00DC3365">
            <w:pPr>
              <w:spacing w:after="0"/>
              <w:jc w:val="center"/>
              <w:rPr>
                <w:rFonts w:cs="Arial"/>
                <w:i/>
                <w:iCs/>
                <w:sz w:val="18"/>
                <w:szCs w:val="18"/>
              </w:rPr>
            </w:pPr>
          </w:p>
        </w:tc>
      </w:tr>
      <w:tr w:rsidR="00746CD9" w:rsidRPr="008E2932" w14:paraId="190856D7" w14:textId="77777777" w:rsidTr="006601B4">
        <w:trPr>
          <w:trHeight w:val="288"/>
        </w:trPr>
        <w:tc>
          <w:tcPr>
            <w:tcW w:w="3456" w:type="dxa"/>
            <w:vAlign w:val="center"/>
          </w:tcPr>
          <w:p w14:paraId="047417F2" w14:textId="77777777" w:rsidR="00F53A39" w:rsidRPr="00B35EC7" w:rsidRDefault="00F53A39" w:rsidP="009265A9">
            <w:pPr>
              <w:spacing w:after="0"/>
              <w:ind w:firstLine="161"/>
              <w:rPr>
                <w:rFonts w:cs="Arial"/>
                <w:i/>
                <w:iCs/>
                <w:sz w:val="18"/>
                <w:szCs w:val="18"/>
              </w:rPr>
            </w:pPr>
            <w:r w:rsidRPr="00B35EC7">
              <w:rPr>
                <w:rFonts w:cs="Arial"/>
                <w:i/>
                <w:iCs/>
                <w:sz w:val="18"/>
                <w:szCs w:val="18"/>
                <w:u w:val="single"/>
              </w:rPr>
              <w:t xml:space="preserve">Dining area </w:t>
            </w:r>
          </w:p>
        </w:tc>
        <w:tc>
          <w:tcPr>
            <w:tcW w:w="1296" w:type="dxa"/>
            <w:vAlign w:val="center"/>
          </w:tcPr>
          <w:p w14:paraId="74C7486C" w14:textId="77777777" w:rsidR="00F53A39" w:rsidRPr="002A4360" w:rsidRDefault="00F53A39" w:rsidP="00DC3365">
            <w:pPr>
              <w:spacing w:after="0"/>
              <w:jc w:val="center"/>
              <w:rPr>
                <w:rFonts w:cs="Arial"/>
                <w:i/>
                <w:iCs/>
                <w:sz w:val="18"/>
                <w:szCs w:val="18"/>
                <w:u w:val="single"/>
              </w:rPr>
            </w:pPr>
            <w:r w:rsidRPr="002A4360">
              <w:rPr>
                <w:rFonts w:cs="Arial"/>
                <w:i/>
                <w:iCs/>
                <w:sz w:val="18"/>
                <w:szCs w:val="18"/>
                <w:u w:val="single"/>
              </w:rPr>
              <w:t>1</w:t>
            </w:r>
            <w:r w:rsidRPr="002A4360">
              <w:rPr>
                <w:rFonts w:cs="Arial"/>
                <w:i/>
                <w:iCs/>
                <w:sz w:val="18"/>
                <w:szCs w:val="18"/>
                <w:u w:val="single"/>
                <w:vertAlign w:val="superscript"/>
              </w:rPr>
              <w:t>16</w:t>
            </w:r>
          </w:p>
        </w:tc>
        <w:tc>
          <w:tcPr>
            <w:tcW w:w="1008" w:type="dxa"/>
            <w:vAlign w:val="center"/>
          </w:tcPr>
          <w:p w14:paraId="1C324934" w14:textId="77777777" w:rsidR="00F53A39" w:rsidRPr="00B35EC7" w:rsidRDefault="00F53A39" w:rsidP="00DC3365">
            <w:pPr>
              <w:spacing w:after="0"/>
              <w:jc w:val="center"/>
              <w:rPr>
                <w:rFonts w:cs="Arial"/>
                <w:i/>
                <w:iCs/>
                <w:sz w:val="18"/>
                <w:szCs w:val="18"/>
              </w:rPr>
            </w:pPr>
          </w:p>
        </w:tc>
        <w:tc>
          <w:tcPr>
            <w:tcW w:w="1296" w:type="dxa"/>
            <w:vAlign w:val="center"/>
          </w:tcPr>
          <w:p w14:paraId="502F0E01" w14:textId="77777777" w:rsidR="00F53A39" w:rsidRPr="002A4360" w:rsidRDefault="00F53A39" w:rsidP="00DC3365">
            <w:pPr>
              <w:spacing w:after="0"/>
              <w:jc w:val="center"/>
              <w:rPr>
                <w:rFonts w:cs="Arial"/>
                <w:i/>
                <w:iCs/>
                <w:sz w:val="18"/>
                <w:szCs w:val="18"/>
                <w:u w:val="single"/>
              </w:rPr>
            </w:pPr>
            <w:r w:rsidRPr="002A4360">
              <w:rPr>
                <w:rFonts w:cs="Arial"/>
                <w:i/>
                <w:iCs/>
                <w:sz w:val="18"/>
                <w:szCs w:val="18"/>
                <w:u w:val="single"/>
              </w:rPr>
              <w:t>1</w:t>
            </w:r>
            <w:r w:rsidRPr="002A4360">
              <w:rPr>
                <w:rFonts w:cs="Arial"/>
                <w:i/>
                <w:iCs/>
                <w:sz w:val="18"/>
                <w:szCs w:val="18"/>
                <w:u w:val="single"/>
                <w:vertAlign w:val="superscript"/>
              </w:rPr>
              <w:t>16</w:t>
            </w:r>
          </w:p>
        </w:tc>
        <w:tc>
          <w:tcPr>
            <w:tcW w:w="1008" w:type="dxa"/>
            <w:vAlign w:val="center"/>
          </w:tcPr>
          <w:p w14:paraId="38392C75" w14:textId="77777777" w:rsidR="00F53A39" w:rsidRPr="00B35EC7" w:rsidRDefault="00F53A39" w:rsidP="00DC3365">
            <w:pPr>
              <w:spacing w:after="0"/>
              <w:jc w:val="center"/>
              <w:rPr>
                <w:rFonts w:cs="Arial"/>
                <w:i/>
                <w:iCs/>
                <w:sz w:val="18"/>
                <w:szCs w:val="18"/>
              </w:rPr>
            </w:pPr>
          </w:p>
        </w:tc>
        <w:tc>
          <w:tcPr>
            <w:tcW w:w="1008" w:type="dxa"/>
            <w:vAlign w:val="center"/>
          </w:tcPr>
          <w:p w14:paraId="046B5428" w14:textId="77777777" w:rsidR="00F53A39" w:rsidRPr="00B35EC7" w:rsidRDefault="00F53A39" w:rsidP="00DC3365">
            <w:pPr>
              <w:spacing w:after="0"/>
              <w:jc w:val="center"/>
              <w:rPr>
                <w:rFonts w:cs="Arial"/>
                <w:i/>
                <w:iCs/>
                <w:sz w:val="18"/>
                <w:szCs w:val="18"/>
              </w:rPr>
            </w:pPr>
          </w:p>
        </w:tc>
        <w:tc>
          <w:tcPr>
            <w:tcW w:w="1008" w:type="dxa"/>
            <w:vAlign w:val="center"/>
          </w:tcPr>
          <w:p w14:paraId="2488393B" w14:textId="77777777" w:rsidR="00F53A39" w:rsidRPr="00B35EC7" w:rsidRDefault="00F53A39" w:rsidP="00DC3365">
            <w:pPr>
              <w:spacing w:after="0"/>
              <w:jc w:val="center"/>
              <w:rPr>
                <w:rFonts w:cs="Arial"/>
                <w:i/>
                <w:iCs/>
                <w:sz w:val="18"/>
                <w:szCs w:val="18"/>
              </w:rPr>
            </w:pPr>
          </w:p>
        </w:tc>
      </w:tr>
      <w:tr w:rsidR="00746CD9" w:rsidRPr="008E2932" w14:paraId="78997F00" w14:textId="77777777" w:rsidTr="006601B4">
        <w:trPr>
          <w:trHeight w:val="288"/>
        </w:trPr>
        <w:tc>
          <w:tcPr>
            <w:tcW w:w="3456" w:type="dxa"/>
          </w:tcPr>
          <w:p w14:paraId="6FF837BD" w14:textId="77777777" w:rsidR="00F53A39" w:rsidRPr="00B35EC7" w:rsidRDefault="00F53A39" w:rsidP="009265A9">
            <w:pPr>
              <w:spacing w:after="0"/>
              <w:rPr>
                <w:rFonts w:cs="Arial"/>
                <w:sz w:val="18"/>
                <w:szCs w:val="18"/>
              </w:rPr>
            </w:pPr>
            <w:r w:rsidRPr="00B35EC7">
              <w:rPr>
                <w:rFonts w:cs="Arial"/>
                <w:sz w:val="18"/>
                <w:szCs w:val="18"/>
              </w:rPr>
              <w:t>…</w:t>
            </w:r>
          </w:p>
        </w:tc>
        <w:tc>
          <w:tcPr>
            <w:tcW w:w="1296" w:type="dxa"/>
            <w:vAlign w:val="center"/>
          </w:tcPr>
          <w:p w14:paraId="207F525C" w14:textId="77777777" w:rsidR="00F53A39" w:rsidRPr="00B35EC7" w:rsidRDefault="00F53A39" w:rsidP="00DC3365">
            <w:pPr>
              <w:spacing w:after="0"/>
              <w:jc w:val="center"/>
              <w:rPr>
                <w:rFonts w:cs="Arial"/>
                <w:i/>
                <w:iCs/>
                <w:sz w:val="18"/>
                <w:szCs w:val="18"/>
              </w:rPr>
            </w:pPr>
          </w:p>
        </w:tc>
        <w:tc>
          <w:tcPr>
            <w:tcW w:w="1008" w:type="dxa"/>
            <w:vAlign w:val="center"/>
          </w:tcPr>
          <w:p w14:paraId="4F876146" w14:textId="77777777" w:rsidR="00F53A39" w:rsidRPr="00B35EC7" w:rsidRDefault="00F53A39" w:rsidP="00DC3365">
            <w:pPr>
              <w:spacing w:after="0"/>
              <w:jc w:val="center"/>
              <w:rPr>
                <w:rFonts w:cs="Arial"/>
                <w:i/>
                <w:iCs/>
                <w:sz w:val="18"/>
                <w:szCs w:val="18"/>
              </w:rPr>
            </w:pPr>
          </w:p>
        </w:tc>
        <w:tc>
          <w:tcPr>
            <w:tcW w:w="1296" w:type="dxa"/>
            <w:vAlign w:val="center"/>
          </w:tcPr>
          <w:p w14:paraId="17AB89B5" w14:textId="77777777" w:rsidR="00F53A39" w:rsidRPr="00B35EC7" w:rsidRDefault="00F53A39" w:rsidP="00DC3365">
            <w:pPr>
              <w:spacing w:after="0"/>
              <w:jc w:val="center"/>
              <w:rPr>
                <w:rFonts w:cs="Arial"/>
                <w:i/>
                <w:iCs/>
                <w:sz w:val="18"/>
                <w:szCs w:val="18"/>
              </w:rPr>
            </w:pPr>
          </w:p>
        </w:tc>
        <w:tc>
          <w:tcPr>
            <w:tcW w:w="1008" w:type="dxa"/>
            <w:vAlign w:val="center"/>
          </w:tcPr>
          <w:p w14:paraId="2ACE9EFA" w14:textId="77777777" w:rsidR="00F53A39" w:rsidRPr="00B35EC7" w:rsidRDefault="00F53A39" w:rsidP="00DC3365">
            <w:pPr>
              <w:spacing w:after="0"/>
              <w:jc w:val="center"/>
              <w:rPr>
                <w:rFonts w:cs="Arial"/>
                <w:i/>
                <w:iCs/>
                <w:sz w:val="18"/>
                <w:szCs w:val="18"/>
              </w:rPr>
            </w:pPr>
          </w:p>
        </w:tc>
        <w:tc>
          <w:tcPr>
            <w:tcW w:w="1008" w:type="dxa"/>
            <w:vAlign w:val="center"/>
          </w:tcPr>
          <w:p w14:paraId="53B59577" w14:textId="77777777" w:rsidR="00F53A39" w:rsidRPr="00B35EC7" w:rsidRDefault="00F53A39" w:rsidP="00DC3365">
            <w:pPr>
              <w:spacing w:after="0"/>
              <w:jc w:val="center"/>
              <w:rPr>
                <w:rFonts w:cs="Arial"/>
                <w:i/>
                <w:iCs/>
                <w:sz w:val="18"/>
                <w:szCs w:val="18"/>
              </w:rPr>
            </w:pPr>
          </w:p>
        </w:tc>
        <w:tc>
          <w:tcPr>
            <w:tcW w:w="1008" w:type="dxa"/>
            <w:vAlign w:val="center"/>
          </w:tcPr>
          <w:p w14:paraId="7833DC5B" w14:textId="77777777" w:rsidR="00F53A39" w:rsidRPr="00B35EC7" w:rsidRDefault="00F53A39" w:rsidP="00DC3365">
            <w:pPr>
              <w:spacing w:after="0"/>
              <w:jc w:val="center"/>
              <w:rPr>
                <w:rFonts w:cs="Arial"/>
                <w:i/>
                <w:iCs/>
                <w:sz w:val="18"/>
                <w:szCs w:val="18"/>
              </w:rPr>
            </w:pPr>
          </w:p>
        </w:tc>
      </w:tr>
      <w:tr w:rsidR="00746CD9" w:rsidRPr="008E2932" w14:paraId="36686718" w14:textId="77777777" w:rsidTr="006601B4">
        <w:trPr>
          <w:trHeight w:val="288"/>
        </w:trPr>
        <w:tc>
          <w:tcPr>
            <w:tcW w:w="3456" w:type="dxa"/>
            <w:vAlign w:val="center"/>
          </w:tcPr>
          <w:p w14:paraId="049EB6BB" w14:textId="77777777" w:rsidR="00F53A39" w:rsidRPr="00B35EC7" w:rsidRDefault="00F53A39" w:rsidP="009265A9">
            <w:pPr>
              <w:spacing w:after="0"/>
              <w:rPr>
                <w:rFonts w:cs="Arial"/>
                <w:i/>
                <w:iCs/>
                <w:sz w:val="18"/>
                <w:szCs w:val="18"/>
              </w:rPr>
            </w:pPr>
            <w:r w:rsidRPr="00B35EC7">
              <w:rPr>
                <w:rFonts w:cs="Arial"/>
                <w:i/>
                <w:iCs/>
                <w:sz w:val="18"/>
                <w:szCs w:val="18"/>
              </w:rPr>
              <w:t>Patient toilet and bath facilities</w:t>
            </w:r>
            <w:r w:rsidRPr="00B35EC7">
              <w:rPr>
                <w:rFonts w:cs="Arial"/>
                <w:i/>
                <w:iCs/>
                <w:sz w:val="18"/>
                <w:szCs w:val="18"/>
                <w:vertAlign w:val="superscript"/>
              </w:rPr>
              <w:t>13</w:t>
            </w:r>
          </w:p>
        </w:tc>
        <w:tc>
          <w:tcPr>
            <w:tcW w:w="1296" w:type="dxa"/>
            <w:vAlign w:val="center"/>
          </w:tcPr>
          <w:p w14:paraId="57D4C5CD"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18B52736" w14:textId="77777777" w:rsidR="00F53A39" w:rsidRPr="00B35EC7" w:rsidRDefault="00F53A39" w:rsidP="00DC3365">
            <w:pPr>
              <w:spacing w:after="0"/>
              <w:jc w:val="center"/>
              <w:rPr>
                <w:rFonts w:cs="Arial"/>
                <w:i/>
                <w:iCs/>
                <w:sz w:val="18"/>
                <w:szCs w:val="18"/>
              </w:rPr>
            </w:pPr>
          </w:p>
        </w:tc>
        <w:tc>
          <w:tcPr>
            <w:tcW w:w="1296" w:type="dxa"/>
            <w:vAlign w:val="center"/>
          </w:tcPr>
          <w:p w14:paraId="78ADFF02" w14:textId="77777777" w:rsidR="00F53A39" w:rsidRPr="00B35EC7" w:rsidRDefault="00F53A39" w:rsidP="00DC3365">
            <w:pPr>
              <w:spacing w:after="0"/>
              <w:jc w:val="center"/>
              <w:rPr>
                <w:rFonts w:cs="Arial"/>
                <w:i/>
                <w:iCs/>
                <w:sz w:val="18"/>
                <w:szCs w:val="18"/>
              </w:rPr>
            </w:pPr>
            <w:r w:rsidRPr="00B35EC7">
              <w:rPr>
                <w:rFonts w:cs="Arial"/>
                <w:i/>
                <w:iCs/>
                <w:sz w:val="18"/>
                <w:szCs w:val="18"/>
              </w:rPr>
              <w:t>1:4 beds</w:t>
            </w:r>
          </w:p>
        </w:tc>
        <w:tc>
          <w:tcPr>
            <w:tcW w:w="1008" w:type="dxa"/>
            <w:vAlign w:val="center"/>
          </w:tcPr>
          <w:p w14:paraId="461CD900" w14:textId="77777777" w:rsidR="00F53A39" w:rsidRPr="00B35EC7" w:rsidRDefault="00F53A39" w:rsidP="00DC3365">
            <w:pPr>
              <w:spacing w:after="0"/>
              <w:jc w:val="center"/>
              <w:rPr>
                <w:rFonts w:cs="Arial"/>
                <w:i/>
                <w:iCs/>
                <w:sz w:val="18"/>
                <w:szCs w:val="18"/>
              </w:rPr>
            </w:pPr>
            <w:r w:rsidRPr="00B35EC7">
              <w:rPr>
                <w:rFonts w:cs="Arial"/>
                <w:i/>
                <w:iCs/>
                <w:sz w:val="18"/>
                <w:szCs w:val="18"/>
              </w:rPr>
              <w:t>1:12</w:t>
            </w:r>
            <w:r w:rsidRPr="00B35EC7">
              <w:rPr>
                <w:rFonts w:cs="Arial"/>
                <w:i/>
                <w:iCs/>
                <w:strike/>
                <w:sz w:val="18"/>
                <w:szCs w:val="18"/>
                <w:vertAlign w:val="superscript"/>
              </w:rPr>
              <w:t>16</w:t>
            </w:r>
          </w:p>
        </w:tc>
        <w:tc>
          <w:tcPr>
            <w:tcW w:w="1008" w:type="dxa"/>
            <w:vAlign w:val="center"/>
          </w:tcPr>
          <w:p w14:paraId="5BBDB6C8" w14:textId="77777777" w:rsidR="00F53A39" w:rsidRPr="00B35EC7" w:rsidRDefault="00F53A39" w:rsidP="00DC3365">
            <w:pPr>
              <w:spacing w:after="0"/>
              <w:jc w:val="center"/>
              <w:rPr>
                <w:rFonts w:cs="Arial"/>
                <w:i/>
                <w:iCs/>
                <w:sz w:val="18"/>
                <w:szCs w:val="18"/>
              </w:rPr>
            </w:pPr>
          </w:p>
        </w:tc>
        <w:tc>
          <w:tcPr>
            <w:tcW w:w="1008" w:type="dxa"/>
            <w:vAlign w:val="center"/>
          </w:tcPr>
          <w:p w14:paraId="1819F212" w14:textId="77777777" w:rsidR="00F53A39" w:rsidRPr="00B35EC7" w:rsidRDefault="00F53A39" w:rsidP="00DC3365">
            <w:pPr>
              <w:spacing w:after="0"/>
              <w:jc w:val="center"/>
              <w:rPr>
                <w:rFonts w:cs="Arial"/>
                <w:i/>
                <w:iCs/>
                <w:sz w:val="18"/>
                <w:szCs w:val="18"/>
              </w:rPr>
            </w:pPr>
          </w:p>
        </w:tc>
      </w:tr>
      <w:tr w:rsidR="00746CD9" w:rsidRPr="008E2932" w14:paraId="499D40E0" w14:textId="77777777" w:rsidTr="006601B4">
        <w:trPr>
          <w:trHeight w:val="288"/>
        </w:trPr>
        <w:tc>
          <w:tcPr>
            <w:tcW w:w="3456" w:type="dxa"/>
            <w:vAlign w:val="center"/>
          </w:tcPr>
          <w:p w14:paraId="5E47D34B" w14:textId="77777777" w:rsidR="00F53A39" w:rsidRPr="00B35EC7" w:rsidRDefault="00F53A39" w:rsidP="009265A9">
            <w:pPr>
              <w:spacing w:after="0"/>
              <w:rPr>
                <w:rFonts w:cs="Arial"/>
                <w:i/>
                <w:iCs/>
                <w:sz w:val="18"/>
                <w:szCs w:val="18"/>
              </w:rPr>
            </w:pPr>
            <w:r w:rsidRPr="00B35EC7">
              <w:rPr>
                <w:rFonts w:cs="Arial"/>
                <w:i/>
                <w:iCs/>
                <w:sz w:val="18"/>
                <w:szCs w:val="18"/>
              </w:rPr>
              <w:t>Central bathing facility</w:t>
            </w:r>
            <w:r w:rsidRPr="00B35EC7">
              <w:rPr>
                <w:rFonts w:cs="Arial"/>
                <w:i/>
                <w:iCs/>
                <w:strike/>
                <w:sz w:val="18"/>
                <w:szCs w:val="18"/>
                <w:vertAlign w:val="superscript"/>
              </w:rPr>
              <w:t>16</w:t>
            </w:r>
          </w:p>
        </w:tc>
        <w:tc>
          <w:tcPr>
            <w:tcW w:w="1296" w:type="dxa"/>
            <w:vAlign w:val="center"/>
          </w:tcPr>
          <w:p w14:paraId="0481BA58"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7FD66A20" w14:textId="77777777" w:rsidR="00F53A39" w:rsidRPr="00B35EC7" w:rsidRDefault="00F53A39" w:rsidP="00DC3365">
            <w:pPr>
              <w:spacing w:after="0"/>
              <w:jc w:val="center"/>
              <w:rPr>
                <w:rFonts w:cs="Arial"/>
                <w:i/>
                <w:iCs/>
                <w:sz w:val="18"/>
                <w:szCs w:val="18"/>
              </w:rPr>
            </w:pPr>
          </w:p>
        </w:tc>
        <w:tc>
          <w:tcPr>
            <w:tcW w:w="1296" w:type="dxa"/>
            <w:vAlign w:val="center"/>
          </w:tcPr>
          <w:p w14:paraId="5FB25B9D"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587177F7"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14142815" w14:textId="77777777" w:rsidR="00F53A39" w:rsidRPr="00B35EC7" w:rsidRDefault="00F53A39" w:rsidP="00DC3365">
            <w:pPr>
              <w:spacing w:after="0"/>
              <w:jc w:val="center"/>
              <w:rPr>
                <w:rFonts w:cs="Arial"/>
                <w:i/>
                <w:iCs/>
                <w:sz w:val="18"/>
                <w:szCs w:val="18"/>
              </w:rPr>
            </w:pPr>
          </w:p>
        </w:tc>
        <w:tc>
          <w:tcPr>
            <w:tcW w:w="1008" w:type="dxa"/>
            <w:vAlign w:val="center"/>
          </w:tcPr>
          <w:p w14:paraId="64526FF0" w14:textId="77777777" w:rsidR="00F53A39" w:rsidRPr="00B35EC7" w:rsidRDefault="00F53A39" w:rsidP="00DC3365">
            <w:pPr>
              <w:spacing w:after="0"/>
              <w:jc w:val="center"/>
              <w:rPr>
                <w:rFonts w:cs="Arial"/>
                <w:i/>
                <w:iCs/>
                <w:sz w:val="18"/>
                <w:szCs w:val="18"/>
              </w:rPr>
            </w:pPr>
          </w:p>
        </w:tc>
      </w:tr>
      <w:tr w:rsidR="00746CD9" w:rsidRPr="008E2932" w14:paraId="054C5E91" w14:textId="77777777" w:rsidTr="006601B4">
        <w:trPr>
          <w:trHeight w:val="288"/>
        </w:trPr>
        <w:tc>
          <w:tcPr>
            <w:tcW w:w="3456" w:type="dxa"/>
            <w:vAlign w:val="center"/>
          </w:tcPr>
          <w:p w14:paraId="30CEA06D" w14:textId="77777777" w:rsidR="00F53A39" w:rsidRPr="00B35EC7" w:rsidRDefault="00F53A39" w:rsidP="009265A9">
            <w:pPr>
              <w:spacing w:after="0"/>
              <w:rPr>
                <w:rFonts w:cs="Arial"/>
                <w:i/>
                <w:iCs/>
                <w:sz w:val="18"/>
                <w:szCs w:val="18"/>
              </w:rPr>
            </w:pPr>
            <w:r w:rsidRPr="00B35EC7">
              <w:rPr>
                <w:rFonts w:cs="Arial"/>
                <w:i/>
                <w:iCs/>
                <w:sz w:val="18"/>
                <w:szCs w:val="18"/>
              </w:rPr>
              <w:t>Special bathing facility</w:t>
            </w:r>
            <w:r w:rsidRPr="00B35EC7">
              <w:rPr>
                <w:rFonts w:cs="Arial"/>
                <w:i/>
                <w:iCs/>
                <w:strike/>
                <w:sz w:val="18"/>
                <w:szCs w:val="18"/>
                <w:vertAlign w:val="superscript"/>
              </w:rPr>
              <w:t>16</w:t>
            </w:r>
          </w:p>
        </w:tc>
        <w:tc>
          <w:tcPr>
            <w:tcW w:w="1296" w:type="dxa"/>
            <w:vAlign w:val="center"/>
          </w:tcPr>
          <w:p w14:paraId="01ED4148" w14:textId="77777777" w:rsidR="00F53A39" w:rsidRPr="00B35EC7" w:rsidRDefault="00F53A39" w:rsidP="00DC3365">
            <w:pPr>
              <w:spacing w:after="0"/>
              <w:jc w:val="center"/>
              <w:rPr>
                <w:rFonts w:cs="Arial"/>
                <w:i/>
                <w:iCs/>
                <w:sz w:val="18"/>
                <w:szCs w:val="18"/>
              </w:rPr>
            </w:pPr>
          </w:p>
        </w:tc>
        <w:tc>
          <w:tcPr>
            <w:tcW w:w="1008" w:type="dxa"/>
            <w:vAlign w:val="center"/>
          </w:tcPr>
          <w:p w14:paraId="05EE05CE" w14:textId="77777777" w:rsidR="00F53A39" w:rsidRPr="00B35EC7" w:rsidRDefault="00F53A39" w:rsidP="00DC3365">
            <w:pPr>
              <w:spacing w:after="0"/>
              <w:jc w:val="center"/>
              <w:rPr>
                <w:rFonts w:cs="Arial"/>
                <w:i/>
                <w:iCs/>
                <w:sz w:val="18"/>
                <w:szCs w:val="18"/>
              </w:rPr>
            </w:pPr>
          </w:p>
        </w:tc>
        <w:tc>
          <w:tcPr>
            <w:tcW w:w="1296" w:type="dxa"/>
            <w:vAlign w:val="center"/>
          </w:tcPr>
          <w:p w14:paraId="17616E7B" w14:textId="77777777" w:rsidR="00F53A39" w:rsidRPr="00B35EC7" w:rsidRDefault="00F53A39" w:rsidP="00DC3365">
            <w:pPr>
              <w:spacing w:after="0"/>
              <w:jc w:val="center"/>
              <w:rPr>
                <w:rFonts w:cs="Arial"/>
                <w:i/>
                <w:iCs/>
                <w:sz w:val="18"/>
                <w:szCs w:val="18"/>
              </w:rPr>
            </w:pPr>
          </w:p>
        </w:tc>
        <w:tc>
          <w:tcPr>
            <w:tcW w:w="1008" w:type="dxa"/>
            <w:vAlign w:val="center"/>
          </w:tcPr>
          <w:p w14:paraId="0FD82976"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72BB54B7" w14:textId="77777777" w:rsidR="00F53A39" w:rsidRPr="00B35EC7" w:rsidRDefault="00F53A39" w:rsidP="00DC3365">
            <w:pPr>
              <w:spacing w:after="0"/>
              <w:jc w:val="center"/>
              <w:rPr>
                <w:rFonts w:cs="Arial"/>
                <w:i/>
                <w:iCs/>
                <w:sz w:val="18"/>
                <w:szCs w:val="18"/>
              </w:rPr>
            </w:pPr>
          </w:p>
        </w:tc>
        <w:tc>
          <w:tcPr>
            <w:tcW w:w="1008" w:type="dxa"/>
            <w:vAlign w:val="center"/>
          </w:tcPr>
          <w:p w14:paraId="17ADE58F" w14:textId="77777777" w:rsidR="00F53A39" w:rsidRPr="00B35EC7" w:rsidRDefault="00F53A39" w:rsidP="00DC3365">
            <w:pPr>
              <w:spacing w:after="0"/>
              <w:jc w:val="center"/>
              <w:rPr>
                <w:rFonts w:cs="Arial"/>
                <w:i/>
                <w:iCs/>
                <w:sz w:val="18"/>
                <w:szCs w:val="18"/>
              </w:rPr>
            </w:pPr>
          </w:p>
        </w:tc>
      </w:tr>
      <w:tr w:rsidR="00746CD9" w:rsidRPr="008E2932" w14:paraId="6E44FE39" w14:textId="77777777" w:rsidTr="006601B4">
        <w:trPr>
          <w:trHeight w:val="288"/>
        </w:trPr>
        <w:tc>
          <w:tcPr>
            <w:tcW w:w="3456" w:type="dxa"/>
          </w:tcPr>
          <w:p w14:paraId="5DD49C51" w14:textId="77777777" w:rsidR="00F53A39" w:rsidRPr="00B35EC7" w:rsidRDefault="00F53A39" w:rsidP="009265A9">
            <w:pPr>
              <w:spacing w:after="0"/>
              <w:rPr>
                <w:rFonts w:cs="Arial"/>
                <w:i/>
                <w:iCs/>
                <w:sz w:val="18"/>
                <w:szCs w:val="18"/>
              </w:rPr>
            </w:pPr>
            <w:r w:rsidRPr="00B35EC7">
              <w:rPr>
                <w:rFonts w:cs="Arial"/>
                <w:i/>
                <w:iCs/>
                <w:sz w:val="18"/>
                <w:szCs w:val="18"/>
              </w:rPr>
              <w:lastRenderedPageBreak/>
              <w:t>…</w:t>
            </w:r>
          </w:p>
        </w:tc>
        <w:tc>
          <w:tcPr>
            <w:tcW w:w="1296" w:type="dxa"/>
            <w:vAlign w:val="center"/>
          </w:tcPr>
          <w:p w14:paraId="407DBFBE" w14:textId="77777777" w:rsidR="00F53A39" w:rsidRPr="00B35EC7" w:rsidRDefault="00F53A39" w:rsidP="00DC3365">
            <w:pPr>
              <w:spacing w:after="0"/>
              <w:jc w:val="center"/>
              <w:rPr>
                <w:rFonts w:cs="Arial"/>
                <w:i/>
                <w:iCs/>
                <w:sz w:val="18"/>
                <w:szCs w:val="18"/>
              </w:rPr>
            </w:pPr>
          </w:p>
        </w:tc>
        <w:tc>
          <w:tcPr>
            <w:tcW w:w="1008" w:type="dxa"/>
            <w:vAlign w:val="center"/>
          </w:tcPr>
          <w:p w14:paraId="3331C094" w14:textId="77777777" w:rsidR="00F53A39" w:rsidRPr="00B35EC7" w:rsidRDefault="00F53A39" w:rsidP="00DC3365">
            <w:pPr>
              <w:spacing w:after="0"/>
              <w:jc w:val="center"/>
              <w:rPr>
                <w:rFonts w:cs="Arial"/>
                <w:i/>
                <w:iCs/>
                <w:sz w:val="18"/>
                <w:szCs w:val="18"/>
              </w:rPr>
            </w:pPr>
          </w:p>
        </w:tc>
        <w:tc>
          <w:tcPr>
            <w:tcW w:w="1296" w:type="dxa"/>
            <w:vAlign w:val="center"/>
          </w:tcPr>
          <w:p w14:paraId="16B5BE77" w14:textId="77777777" w:rsidR="00F53A39" w:rsidRPr="00B35EC7" w:rsidRDefault="00F53A39" w:rsidP="00DC3365">
            <w:pPr>
              <w:spacing w:after="0"/>
              <w:jc w:val="center"/>
              <w:rPr>
                <w:rFonts w:cs="Arial"/>
                <w:i/>
                <w:iCs/>
                <w:sz w:val="18"/>
                <w:szCs w:val="18"/>
              </w:rPr>
            </w:pPr>
          </w:p>
        </w:tc>
        <w:tc>
          <w:tcPr>
            <w:tcW w:w="1008" w:type="dxa"/>
            <w:vAlign w:val="center"/>
          </w:tcPr>
          <w:p w14:paraId="5558A6C2" w14:textId="77777777" w:rsidR="00F53A39" w:rsidRPr="00B35EC7" w:rsidRDefault="00F53A39" w:rsidP="00DC3365">
            <w:pPr>
              <w:spacing w:after="0"/>
              <w:jc w:val="center"/>
              <w:rPr>
                <w:rFonts w:cs="Arial"/>
                <w:i/>
                <w:iCs/>
                <w:sz w:val="18"/>
                <w:szCs w:val="18"/>
              </w:rPr>
            </w:pPr>
          </w:p>
        </w:tc>
        <w:tc>
          <w:tcPr>
            <w:tcW w:w="1008" w:type="dxa"/>
            <w:vAlign w:val="center"/>
          </w:tcPr>
          <w:p w14:paraId="45023DEA" w14:textId="77777777" w:rsidR="00F53A39" w:rsidRPr="00B35EC7" w:rsidRDefault="00F53A39" w:rsidP="00DC3365">
            <w:pPr>
              <w:spacing w:after="0"/>
              <w:jc w:val="center"/>
              <w:rPr>
                <w:rFonts w:cs="Arial"/>
                <w:i/>
                <w:iCs/>
                <w:sz w:val="18"/>
                <w:szCs w:val="18"/>
              </w:rPr>
            </w:pPr>
          </w:p>
        </w:tc>
        <w:tc>
          <w:tcPr>
            <w:tcW w:w="1008" w:type="dxa"/>
            <w:vAlign w:val="center"/>
          </w:tcPr>
          <w:p w14:paraId="020E00E5" w14:textId="77777777" w:rsidR="00F53A39" w:rsidRPr="00B35EC7" w:rsidRDefault="00F53A39" w:rsidP="00DC3365">
            <w:pPr>
              <w:spacing w:after="0"/>
              <w:jc w:val="center"/>
              <w:rPr>
                <w:rFonts w:cs="Arial"/>
                <w:i/>
                <w:iCs/>
                <w:sz w:val="18"/>
                <w:szCs w:val="18"/>
              </w:rPr>
            </w:pPr>
          </w:p>
        </w:tc>
      </w:tr>
      <w:tr w:rsidR="00746CD9" w:rsidRPr="008E2932" w14:paraId="3D97F8ED" w14:textId="77777777" w:rsidTr="006601B4">
        <w:trPr>
          <w:trHeight w:val="288"/>
        </w:trPr>
        <w:tc>
          <w:tcPr>
            <w:tcW w:w="3456" w:type="dxa"/>
            <w:vAlign w:val="center"/>
          </w:tcPr>
          <w:p w14:paraId="67D9B0EA" w14:textId="77777777" w:rsidR="00F53A39" w:rsidRPr="00B35EC7" w:rsidRDefault="00F53A39" w:rsidP="009265A9">
            <w:pPr>
              <w:spacing w:after="0"/>
              <w:rPr>
                <w:rFonts w:cs="Arial"/>
                <w:i/>
                <w:iCs/>
                <w:sz w:val="18"/>
                <w:szCs w:val="18"/>
              </w:rPr>
            </w:pPr>
            <w:r w:rsidRPr="00B35EC7">
              <w:rPr>
                <w:rFonts w:cs="Arial"/>
                <w:i/>
                <w:iCs/>
                <w:sz w:val="18"/>
                <w:szCs w:val="18"/>
              </w:rPr>
              <w:t>Post anesthesia care units (PACU)</w:t>
            </w:r>
          </w:p>
        </w:tc>
        <w:tc>
          <w:tcPr>
            <w:tcW w:w="1296" w:type="dxa"/>
            <w:vAlign w:val="center"/>
          </w:tcPr>
          <w:p w14:paraId="2564FA9E" w14:textId="77777777" w:rsidR="00F53A39" w:rsidRPr="00B35EC7" w:rsidRDefault="00F53A39" w:rsidP="00DC3365">
            <w:pPr>
              <w:spacing w:after="0"/>
              <w:jc w:val="center"/>
              <w:rPr>
                <w:rFonts w:cs="Arial"/>
                <w:i/>
                <w:iCs/>
                <w:sz w:val="18"/>
                <w:szCs w:val="18"/>
                <w:u w:val="single"/>
                <w:vertAlign w:val="superscript"/>
              </w:rPr>
            </w:pPr>
            <w:r w:rsidRPr="00B35EC7">
              <w:rPr>
                <w:rFonts w:cs="Arial"/>
                <w:i/>
                <w:iCs/>
                <w:sz w:val="18"/>
                <w:szCs w:val="18"/>
                <w:u w:val="single"/>
              </w:rPr>
              <w:t>1</w:t>
            </w:r>
            <w:r w:rsidRPr="00B35EC7">
              <w:rPr>
                <w:rFonts w:cs="Arial"/>
                <w:i/>
                <w:iCs/>
                <w:sz w:val="18"/>
                <w:szCs w:val="18"/>
                <w:u w:val="single"/>
                <w:vertAlign w:val="superscript"/>
              </w:rPr>
              <w:t>2</w:t>
            </w:r>
          </w:p>
        </w:tc>
        <w:tc>
          <w:tcPr>
            <w:tcW w:w="1008" w:type="dxa"/>
            <w:vAlign w:val="center"/>
          </w:tcPr>
          <w:p w14:paraId="2DEF51AC" w14:textId="77777777" w:rsidR="00F53A39" w:rsidRPr="00B35EC7" w:rsidRDefault="00F53A39" w:rsidP="00DC3365">
            <w:pPr>
              <w:spacing w:after="0"/>
              <w:jc w:val="center"/>
              <w:rPr>
                <w:rFonts w:cs="Arial"/>
                <w:i/>
                <w:iCs/>
                <w:sz w:val="18"/>
                <w:szCs w:val="18"/>
              </w:rPr>
            </w:pPr>
          </w:p>
        </w:tc>
        <w:tc>
          <w:tcPr>
            <w:tcW w:w="1296" w:type="dxa"/>
            <w:vAlign w:val="center"/>
          </w:tcPr>
          <w:p w14:paraId="511CF7E5" w14:textId="7ECEB73F"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0014745E">
              <w:rPr>
                <w:rFonts w:cs="Arial"/>
                <w:i/>
                <w:iCs/>
                <w:sz w:val="18"/>
                <w:szCs w:val="18"/>
                <w:u w:val="single"/>
              </w:rPr>
              <w:t>16</w:t>
            </w:r>
            <w:r w:rsidRPr="00B35EC7">
              <w:rPr>
                <w:rFonts w:cs="Arial"/>
                <w:i/>
                <w:iCs/>
                <w:sz w:val="18"/>
                <w:szCs w:val="18"/>
                <w:u w:val="single"/>
              </w:rPr>
              <w:t xml:space="preserve"> beds</w:t>
            </w:r>
          </w:p>
        </w:tc>
        <w:tc>
          <w:tcPr>
            <w:tcW w:w="1008" w:type="dxa"/>
            <w:vAlign w:val="center"/>
          </w:tcPr>
          <w:p w14:paraId="5F5EDFCF" w14:textId="77777777" w:rsidR="00F53A39" w:rsidRPr="00B35EC7" w:rsidRDefault="00F53A39" w:rsidP="00DC3365">
            <w:pPr>
              <w:spacing w:after="0"/>
              <w:jc w:val="center"/>
              <w:rPr>
                <w:rFonts w:cs="Arial"/>
                <w:i/>
                <w:iCs/>
                <w:sz w:val="18"/>
                <w:szCs w:val="18"/>
              </w:rPr>
            </w:pPr>
          </w:p>
        </w:tc>
        <w:tc>
          <w:tcPr>
            <w:tcW w:w="1008" w:type="dxa"/>
            <w:vAlign w:val="center"/>
          </w:tcPr>
          <w:p w14:paraId="55BCFD50" w14:textId="77777777" w:rsidR="00F53A39" w:rsidRPr="00B35EC7" w:rsidRDefault="00F53A39" w:rsidP="00DC3365">
            <w:pPr>
              <w:spacing w:after="0"/>
              <w:jc w:val="center"/>
              <w:rPr>
                <w:rFonts w:cs="Arial"/>
                <w:i/>
                <w:iCs/>
                <w:sz w:val="18"/>
                <w:szCs w:val="18"/>
              </w:rPr>
            </w:pPr>
          </w:p>
        </w:tc>
        <w:tc>
          <w:tcPr>
            <w:tcW w:w="1008" w:type="dxa"/>
            <w:vAlign w:val="center"/>
          </w:tcPr>
          <w:p w14:paraId="4E4EBC3B"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r>
      <w:tr w:rsidR="00746CD9" w:rsidRPr="008E2932" w14:paraId="4C6C3C48" w14:textId="77777777" w:rsidTr="006601B4">
        <w:trPr>
          <w:trHeight w:val="288"/>
        </w:trPr>
        <w:tc>
          <w:tcPr>
            <w:tcW w:w="3456" w:type="dxa"/>
            <w:vAlign w:val="center"/>
          </w:tcPr>
          <w:p w14:paraId="0A357F9B" w14:textId="77777777" w:rsidR="00F53A39" w:rsidRPr="00B35EC7" w:rsidRDefault="00F53A39" w:rsidP="009265A9">
            <w:pPr>
              <w:spacing w:after="0"/>
              <w:ind w:firstLine="161"/>
              <w:rPr>
                <w:rFonts w:cs="Arial"/>
                <w:i/>
                <w:iCs/>
                <w:sz w:val="18"/>
                <w:szCs w:val="18"/>
              </w:rPr>
            </w:pPr>
            <w:r w:rsidRPr="00B35EC7">
              <w:rPr>
                <w:rFonts w:eastAsia="TimesNewRomanPS-ItalicMT" w:cs="Arial"/>
                <w:i/>
                <w:iCs/>
                <w:snapToGrid/>
                <w:sz w:val="18"/>
                <w:szCs w:val="18"/>
              </w:rPr>
              <w:t>Open plan</w:t>
            </w:r>
          </w:p>
        </w:tc>
        <w:tc>
          <w:tcPr>
            <w:tcW w:w="1296" w:type="dxa"/>
            <w:vAlign w:val="center"/>
          </w:tcPr>
          <w:p w14:paraId="416D192D" w14:textId="77777777" w:rsidR="00F53A39" w:rsidRPr="00B35EC7" w:rsidRDefault="00F53A39" w:rsidP="00DC3365">
            <w:pPr>
              <w:widowControl/>
              <w:autoSpaceDE w:val="0"/>
              <w:autoSpaceDN w:val="0"/>
              <w:adjustRightInd w:val="0"/>
              <w:spacing w:after="0"/>
              <w:jc w:val="center"/>
              <w:rPr>
                <w:rFonts w:eastAsia="TimesNewRomanPS-ItalicMT" w:cs="Arial"/>
                <w:i/>
                <w:iCs/>
                <w:snapToGrid/>
                <w:sz w:val="18"/>
                <w:szCs w:val="18"/>
              </w:rPr>
            </w:pPr>
            <w:r w:rsidRPr="00B35EC7">
              <w:rPr>
                <w:rFonts w:eastAsia="TimesNewRomanPS-ItalicMT" w:cs="Arial"/>
                <w:i/>
                <w:iCs/>
                <w:snapToGrid/>
                <w:sz w:val="18"/>
                <w:szCs w:val="18"/>
              </w:rPr>
              <w:t>1:4 gurney</w:t>
            </w:r>
          </w:p>
          <w:p w14:paraId="116BB236" w14:textId="77777777" w:rsidR="00F53A39" w:rsidRPr="00B35EC7" w:rsidRDefault="00F53A39" w:rsidP="00DC3365">
            <w:pPr>
              <w:spacing w:after="0"/>
              <w:jc w:val="center"/>
              <w:rPr>
                <w:rFonts w:cs="Arial"/>
                <w:i/>
                <w:iCs/>
                <w:sz w:val="18"/>
                <w:szCs w:val="18"/>
              </w:rPr>
            </w:pPr>
            <w:r w:rsidRPr="00B35EC7">
              <w:rPr>
                <w:rFonts w:eastAsia="TimesNewRomanPS-ItalicMT" w:cs="Arial"/>
                <w:i/>
                <w:iCs/>
                <w:snapToGrid/>
                <w:sz w:val="18"/>
                <w:szCs w:val="18"/>
              </w:rPr>
              <w:t>spaces</w:t>
            </w:r>
            <w:r w:rsidRPr="00B35EC7">
              <w:rPr>
                <w:rFonts w:eastAsia="TimesNewRomanPS-ItalicMT" w:cs="Arial"/>
                <w:i/>
                <w:iCs/>
                <w:snapToGrid/>
                <w:sz w:val="18"/>
                <w:szCs w:val="18"/>
                <w:vertAlign w:val="superscript"/>
              </w:rPr>
              <w:t>33</w:t>
            </w:r>
          </w:p>
        </w:tc>
        <w:tc>
          <w:tcPr>
            <w:tcW w:w="1008" w:type="dxa"/>
            <w:vAlign w:val="center"/>
          </w:tcPr>
          <w:p w14:paraId="6BA07371" w14:textId="77777777" w:rsidR="00F53A39" w:rsidRPr="00B35EC7" w:rsidRDefault="00F53A39" w:rsidP="00DC3365">
            <w:pPr>
              <w:spacing w:after="0"/>
              <w:jc w:val="center"/>
              <w:rPr>
                <w:rFonts w:cs="Arial"/>
                <w:i/>
                <w:iCs/>
                <w:sz w:val="18"/>
                <w:szCs w:val="18"/>
              </w:rPr>
            </w:pPr>
          </w:p>
        </w:tc>
        <w:tc>
          <w:tcPr>
            <w:tcW w:w="1296" w:type="dxa"/>
            <w:vAlign w:val="center"/>
          </w:tcPr>
          <w:p w14:paraId="0579AE3D" w14:textId="77777777" w:rsidR="00F53A39" w:rsidRPr="00B35EC7" w:rsidRDefault="00F53A39" w:rsidP="00DC3365">
            <w:pPr>
              <w:spacing w:after="0"/>
              <w:jc w:val="center"/>
              <w:rPr>
                <w:rFonts w:cs="Arial"/>
                <w:i/>
                <w:iCs/>
                <w:sz w:val="18"/>
                <w:szCs w:val="18"/>
              </w:rPr>
            </w:pPr>
          </w:p>
        </w:tc>
        <w:tc>
          <w:tcPr>
            <w:tcW w:w="1008" w:type="dxa"/>
            <w:vAlign w:val="center"/>
          </w:tcPr>
          <w:p w14:paraId="281E1B20" w14:textId="77777777" w:rsidR="00F53A39" w:rsidRPr="00B35EC7" w:rsidRDefault="00F53A39" w:rsidP="00DC3365">
            <w:pPr>
              <w:spacing w:after="0"/>
              <w:jc w:val="center"/>
              <w:rPr>
                <w:rFonts w:cs="Arial"/>
                <w:i/>
                <w:iCs/>
                <w:sz w:val="18"/>
                <w:szCs w:val="18"/>
              </w:rPr>
            </w:pPr>
          </w:p>
        </w:tc>
        <w:tc>
          <w:tcPr>
            <w:tcW w:w="1008" w:type="dxa"/>
            <w:vAlign w:val="center"/>
          </w:tcPr>
          <w:p w14:paraId="2603609C" w14:textId="77777777" w:rsidR="00F53A39" w:rsidRPr="00B35EC7" w:rsidRDefault="00F53A39" w:rsidP="00DC3365">
            <w:pPr>
              <w:spacing w:after="0"/>
              <w:jc w:val="center"/>
              <w:rPr>
                <w:rFonts w:cs="Arial"/>
                <w:i/>
                <w:iCs/>
                <w:sz w:val="18"/>
                <w:szCs w:val="18"/>
              </w:rPr>
            </w:pPr>
          </w:p>
        </w:tc>
        <w:tc>
          <w:tcPr>
            <w:tcW w:w="1008" w:type="dxa"/>
            <w:vAlign w:val="center"/>
          </w:tcPr>
          <w:p w14:paraId="6A9E0D2C" w14:textId="77777777" w:rsidR="00F53A39" w:rsidRPr="00B35EC7" w:rsidRDefault="00F53A39" w:rsidP="00DC3365">
            <w:pPr>
              <w:spacing w:after="0"/>
              <w:jc w:val="center"/>
              <w:rPr>
                <w:rFonts w:cs="Arial"/>
                <w:i/>
                <w:iCs/>
                <w:sz w:val="18"/>
                <w:szCs w:val="18"/>
              </w:rPr>
            </w:pPr>
          </w:p>
        </w:tc>
      </w:tr>
      <w:tr w:rsidR="00746CD9" w:rsidRPr="008E2932" w14:paraId="6FE867E7" w14:textId="77777777" w:rsidTr="006601B4">
        <w:trPr>
          <w:trHeight w:val="288"/>
        </w:trPr>
        <w:tc>
          <w:tcPr>
            <w:tcW w:w="3456" w:type="dxa"/>
            <w:vAlign w:val="center"/>
          </w:tcPr>
          <w:p w14:paraId="6F517430" w14:textId="77777777" w:rsidR="00F53A39" w:rsidRPr="00B35EC7" w:rsidRDefault="00F53A39" w:rsidP="009265A9">
            <w:pPr>
              <w:spacing w:after="0"/>
              <w:ind w:firstLine="161"/>
              <w:rPr>
                <w:rFonts w:cs="Arial"/>
                <w:i/>
                <w:iCs/>
                <w:sz w:val="18"/>
                <w:szCs w:val="18"/>
              </w:rPr>
            </w:pPr>
            <w:r w:rsidRPr="00B35EC7">
              <w:rPr>
                <w:rFonts w:eastAsia="TimesNewRomanPS-ItalicMT" w:cs="Arial"/>
                <w:i/>
                <w:iCs/>
                <w:snapToGrid/>
                <w:sz w:val="18"/>
                <w:szCs w:val="18"/>
              </w:rPr>
              <w:t>Individual rooms</w:t>
            </w:r>
          </w:p>
        </w:tc>
        <w:tc>
          <w:tcPr>
            <w:tcW w:w="1296" w:type="dxa"/>
            <w:vAlign w:val="center"/>
          </w:tcPr>
          <w:p w14:paraId="22E35412" w14:textId="77777777" w:rsidR="00F53A39" w:rsidRPr="00B35EC7" w:rsidRDefault="00F53A39" w:rsidP="00DC3365">
            <w:pPr>
              <w:spacing w:after="0"/>
              <w:jc w:val="center"/>
              <w:rPr>
                <w:rFonts w:cs="Arial"/>
                <w:i/>
                <w:iCs/>
                <w:sz w:val="18"/>
                <w:szCs w:val="18"/>
              </w:rPr>
            </w:pPr>
            <w:r w:rsidRPr="00B35EC7">
              <w:rPr>
                <w:rFonts w:eastAsia="TimesNewRomanPS-ItalicMT" w:cs="Arial"/>
                <w:i/>
                <w:iCs/>
                <w:snapToGrid/>
                <w:sz w:val="18"/>
                <w:szCs w:val="18"/>
              </w:rPr>
              <w:t>1</w:t>
            </w:r>
            <w:r w:rsidRPr="00B35EC7">
              <w:rPr>
                <w:rFonts w:eastAsia="TimesNewRomanPS-ItalicMT" w:cs="Arial"/>
                <w:i/>
                <w:iCs/>
                <w:snapToGrid/>
                <w:sz w:val="18"/>
                <w:szCs w:val="18"/>
                <w:vertAlign w:val="superscript"/>
              </w:rPr>
              <w:t>33</w:t>
            </w:r>
          </w:p>
        </w:tc>
        <w:tc>
          <w:tcPr>
            <w:tcW w:w="1008" w:type="dxa"/>
            <w:vAlign w:val="center"/>
          </w:tcPr>
          <w:p w14:paraId="061CE91F" w14:textId="77777777" w:rsidR="00F53A39" w:rsidRPr="00B35EC7" w:rsidRDefault="00F53A39" w:rsidP="00DC3365">
            <w:pPr>
              <w:spacing w:after="0"/>
              <w:jc w:val="center"/>
              <w:rPr>
                <w:rFonts w:cs="Arial"/>
                <w:i/>
                <w:iCs/>
                <w:sz w:val="18"/>
                <w:szCs w:val="18"/>
              </w:rPr>
            </w:pPr>
          </w:p>
        </w:tc>
        <w:tc>
          <w:tcPr>
            <w:tcW w:w="1296" w:type="dxa"/>
            <w:vAlign w:val="center"/>
          </w:tcPr>
          <w:p w14:paraId="1E27EEAE" w14:textId="77777777" w:rsidR="00F53A39" w:rsidRPr="00B35EC7" w:rsidRDefault="00F53A39" w:rsidP="00DC3365">
            <w:pPr>
              <w:spacing w:after="0"/>
              <w:jc w:val="center"/>
              <w:rPr>
                <w:rFonts w:cs="Arial"/>
                <w:i/>
                <w:iCs/>
                <w:sz w:val="18"/>
                <w:szCs w:val="18"/>
              </w:rPr>
            </w:pPr>
          </w:p>
        </w:tc>
        <w:tc>
          <w:tcPr>
            <w:tcW w:w="1008" w:type="dxa"/>
            <w:vAlign w:val="center"/>
          </w:tcPr>
          <w:p w14:paraId="7CFC4753" w14:textId="77777777" w:rsidR="00F53A39" w:rsidRPr="00B35EC7" w:rsidRDefault="00F53A39" w:rsidP="00DC3365">
            <w:pPr>
              <w:spacing w:after="0"/>
              <w:jc w:val="center"/>
              <w:rPr>
                <w:rFonts w:cs="Arial"/>
                <w:i/>
                <w:iCs/>
                <w:sz w:val="18"/>
                <w:szCs w:val="18"/>
              </w:rPr>
            </w:pPr>
          </w:p>
        </w:tc>
        <w:tc>
          <w:tcPr>
            <w:tcW w:w="1008" w:type="dxa"/>
            <w:vAlign w:val="center"/>
          </w:tcPr>
          <w:p w14:paraId="75492B3E" w14:textId="77777777" w:rsidR="00F53A39" w:rsidRPr="00B35EC7" w:rsidRDefault="00F53A39" w:rsidP="00DC3365">
            <w:pPr>
              <w:spacing w:after="0"/>
              <w:jc w:val="center"/>
              <w:rPr>
                <w:rFonts w:cs="Arial"/>
                <w:i/>
                <w:iCs/>
                <w:sz w:val="18"/>
                <w:szCs w:val="18"/>
              </w:rPr>
            </w:pPr>
          </w:p>
        </w:tc>
        <w:tc>
          <w:tcPr>
            <w:tcW w:w="1008" w:type="dxa"/>
            <w:vAlign w:val="center"/>
          </w:tcPr>
          <w:p w14:paraId="130CDF8A" w14:textId="77777777" w:rsidR="00F53A39" w:rsidRPr="00B35EC7" w:rsidRDefault="00F53A39" w:rsidP="00DC3365">
            <w:pPr>
              <w:spacing w:after="0"/>
              <w:jc w:val="center"/>
              <w:rPr>
                <w:rFonts w:cs="Arial"/>
                <w:i/>
                <w:iCs/>
                <w:sz w:val="18"/>
                <w:szCs w:val="18"/>
              </w:rPr>
            </w:pPr>
          </w:p>
        </w:tc>
      </w:tr>
      <w:tr w:rsidR="00746CD9" w:rsidRPr="008E2932" w14:paraId="6872A9F2" w14:textId="77777777" w:rsidTr="006601B4">
        <w:trPr>
          <w:trHeight w:val="288"/>
        </w:trPr>
        <w:tc>
          <w:tcPr>
            <w:tcW w:w="3456" w:type="dxa"/>
            <w:vAlign w:val="center"/>
          </w:tcPr>
          <w:p w14:paraId="41E700A7" w14:textId="77777777" w:rsidR="00F53A39" w:rsidRPr="00B35EC7" w:rsidRDefault="00F53A39" w:rsidP="009265A9">
            <w:pPr>
              <w:spacing w:after="0"/>
              <w:rPr>
                <w:rFonts w:cs="Arial"/>
                <w:i/>
                <w:iCs/>
                <w:sz w:val="18"/>
                <w:szCs w:val="18"/>
              </w:rPr>
            </w:pPr>
            <w:r w:rsidRPr="00B35EC7">
              <w:rPr>
                <w:rFonts w:cs="Arial"/>
                <w:i/>
                <w:iCs/>
                <w:sz w:val="18"/>
                <w:szCs w:val="18"/>
                <w:u w:val="single"/>
              </w:rPr>
              <w:t>Preoperative patient holding</w:t>
            </w:r>
          </w:p>
        </w:tc>
        <w:tc>
          <w:tcPr>
            <w:tcW w:w="1296" w:type="dxa"/>
            <w:vAlign w:val="center"/>
          </w:tcPr>
          <w:p w14:paraId="5610EAB2" w14:textId="7777777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Pr="00B35EC7">
              <w:rPr>
                <w:rFonts w:cs="Arial"/>
                <w:i/>
                <w:iCs/>
                <w:sz w:val="18"/>
                <w:szCs w:val="18"/>
                <w:u w:val="single"/>
                <w:vertAlign w:val="superscript"/>
              </w:rPr>
              <w:t>2</w:t>
            </w:r>
          </w:p>
        </w:tc>
        <w:tc>
          <w:tcPr>
            <w:tcW w:w="1008" w:type="dxa"/>
            <w:vAlign w:val="center"/>
          </w:tcPr>
          <w:p w14:paraId="62089B4F" w14:textId="77777777" w:rsidR="00F53A39" w:rsidRPr="00B35EC7" w:rsidRDefault="00F53A39" w:rsidP="00DC3365">
            <w:pPr>
              <w:spacing w:after="0"/>
              <w:jc w:val="center"/>
              <w:rPr>
                <w:rFonts w:cs="Arial"/>
                <w:i/>
                <w:iCs/>
                <w:sz w:val="18"/>
                <w:szCs w:val="18"/>
              </w:rPr>
            </w:pPr>
          </w:p>
        </w:tc>
        <w:tc>
          <w:tcPr>
            <w:tcW w:w="1296" w:type="dxa"/>
            <w:vAlign w:val="center"/>
          </w:tcPr>
          <w:p w14:paraId="7F3B0E12" w14:textId="0E53A3F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0014745E">
              <w:rPr>
                <w:rFonts w:cs="Arial"/>
                <w:i/>
                <w:iCs/>
                <w:sz w:val="18"/>
                <w:szCs w:val="18"/>
                <w:u w:val="single"/>
              </w:rPr>
              <w:t>16</w:t>
            </w:r>
            <w:r w:rsidRPr="00B35EC7">
              <w:rPr>
                <w:rFonts w:cs="Arial"/>
                <w:i/>
                <w:iCs/>
                <w:sz w:val="18"/>
                <w:szCs w:val="18"/>
                <w:u w:val="single"/>
              </w:rPr>
              <w:t xml:space="preserve"> beds</w:t>
            </w:r>
          </w:p>
        </w:tc>
        <w:tc>
          <w:tcPr>
            <w:tcW w:w="1008" w:type="dxa"/>
            <w:vAlign w:val="center"/>
          </w:tcPr>
          <w:p w14:paraId="1797C9B8" w14:textId="77777777" w:rsidR="00F53A39" w:rsidRPr="00B35EC7" w:rsidRDefault="00F53A39" w:rsidP="00DC3365">
            <w:pPr>
              <w:spacing w:after="0"/>
              <w:jc w:val="center"/>
              <w:rPr>
                <w:rFonts w:cs="Arial"/>
                <w:i/>
                <w:iCs/>
                <w:sz w:val="18"/>
                <w:szCs w:val="18"/>
              </w:rPr>
            </w:pPr>
          </w:p>
        </w:tc>
        <w:tc>
          <w:tcPr>
            <w:tcW w:w="1008" w:type="dxa"/>
            <w:vAlign w:val="center"/>
          </w:tcPr>
          <w:p w14:paraId="35225104" w14:textId="77777777" w:rsidR="00F53A39" w:rsidRPr="00B35EC7" w:rsidRDefault="00F53A39" w:rsidP="00DC3365">
            <w:pPr>
              <w:spacing w:after="0"/>
              <w:jc w:val="center"/>
              <w:rPr>
                <w:rFonts w:cs="Arial"/>
                <w:i/>
                <w:iCs/>
                <w:sz w:val="18"/>
                <w:szCs w:val="18"/>
              </w:rPr>
            </w:pPr>
          </w:p>
        </w:tc>
        <w:tc>
          <w:tcPr>
            <w:tcW w:w="1008" w:type="dxa"/>
            <w:vAlign w:val="center"/>
          </w:tcPr>
          <w:p w14:paraId="008AD0A3" w14:textId="77777777" w:rsidR="00F53A39" w:rsidRPr="00B35EC7" w:rsidRDefault="00F53A39" w:rsidP="00DC3365">
            <w:pPr>
              <w:spacing w:after="0"/>
              <w:jc w:val="center"/>
              <w:rPr>
                <w:rFonts w:cs="Arial"/>
                <w:i/>
                <w:iCs/>
                <w:sz w:val="18"/>
                <w:szCs w:val="18"/>
              </w:rPr>
            </w:pPr>
          </w:p>
        </w:tc>
      </w:tr>
      <w:tr w:rsidR="00746CD9" w:rsidRPr="008E2932" w14:paraId="3E884992" w14:textId="77777777" w:rsidTr="006601B4">
        <w:trPr>
          <w:trHeight w:val="288"/>
        </w:trPr>
        <w:tc>
          <w:tcPr>
            <w:tcW w:w="3456" w:type="dxa"/>
          </w:tcPr>
          <w:p w14:paraId="11EE939E"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08A1C628" w14:textId="77777777" w:rsidR="00F53A39" w:rsidRPr="00B35EC7" w:rsidRDefault="00F53A39" w:rsidP="00DC3365">
            <w:pPr>
              <w:spacing w:after="0"/>
              <w:jc w:val="center"/>
              <w:rPr>
                <w:rFonts w:cs="Arial"/>
                <w:i/>
                <w:iCs/>
                <w:sz w:val="18"/>
                <w:szCs w:val="18"/>
              </w:rPr>
            </w:pPr>
          </w:p>
        </w:tc>
        <w:tc>
          <w:tcPr>
            <w:tcW w:w="1008" w:type="dxa"/>
            <w:vAlign w:val="center"/>
          </w:tcPr>
          <w:p w14:paraId="413B9106" w14:textId="77777777" w:rsidR="00F53A39" w:rsidRPr="00B35EC7" w:rsidRDefault="00F53A39" w:rsidP="00DC3365">
            <w:pPr>
              <w:spacing w:after="0"/>
              <w:jc w:val="center"/>
              <w:rPr>
                <w:rFonts w:cs="Arial"/>
                <w:i/>
                <w:iCs/>
                <w:sz w:val="18"/>
                <w:szCs w:val="18"/>
              </w:rPr>
            </w:pPr>
          </w:p>
        </w:tc>
        <w:tc>
          <w:tcPr>
            <w:tcW w:w="1296" w:type="dxa"/>
            <w:vAlign w:val="center"/>
          </w:tcPr>
          <w:p w14:paraId="25375844" w14:textId="77777777" w:rsidR="00F53A39" w:rsidRPr="00B35EC7" w:rsidRDefault="00F53A39" w:rsidP="00DC3365">
            <w:pPr>
              <w:spacing w:after="0"/>
              <w:jc w:val="center"/>
              <w:rPr>
                <w:rFonts w:cs="Arial"/>
                <w:i/>
                <w:iCs/>
                <w:sz w:val="18"/>
                <w:szCs w:val="18"/>
              </w:rPr>
            </w:pPr>
          </w:p>
        </w:tc>
        <w:tc>
          <w:tcPr>
            <w:tcW w:w="1008" w:type="dxa"/>
            <w:vAlign w:val="center"/>
          </w:tcPr>
          <w:p w14:paraId="5741EE4F" w14:textId="77777777" w:rsidR="00F53A39" w:rsidRPr="00B35EC7" w:rsidRDefault="00F53A39" w:rsidP="00DC3365">
            <w:pPr>
              <w:spacing w:after="0"/>
              <w:jc w:val="center"/>
              <w:rPr>
                <w:rFonts w:cs="Arial"/>
                <w:i/>
                <w:iCs/>
                <w:sz w:val="18"/>
                <w:szCs w:val="18"/>
              </w:rPr>
            </w:pPr>
          </w:p>
        </w:tc>
        <w:tc>
          <w:tcPr>
            <w:tcW w:w="1008" w:type="dxa"/>
            <w:vAlign w:val="center"/>
          </w:tcPr>
          <w:p w14:paraId="17604317" w14:textId="77777777" w:rsidR="00F53A39" w:rsidRPr="00B35EC7" w:rsidRDefault="00F53A39" w:rsidP="00DC3365">
            <w:pPr>
              <w:spacing w:after="0"/>
              <w:jc w:val="center"/>
              <w:rPr>
                <w:rFonts w:cs="Arial"/>
                <w:i/>
                <w:iCs/>
                <w:sz w:val="18"/>
                <w:szCs w:val="18"/>
              </w:rPr>
            </w:pPr>
          </w:p>
        </w:tc>
        <w:tc>
          <w:tcPr>
            <w:tcW w:w="1008" w:type="dxa"/>
            <w:vAlign w:val="center"/>
          </w:tcPr>
          <w:p w14:paraId="62FA7C88" w14:textId="77777777" w:rsidR="00F53A39" w:rsidRPr="00B35EC7" w:rsidRDefault="00F53A39" w:rsidP="00DC3365">
            <w:pPr>
              <w:spacing w:after="0"/>
              <w:jc w:val="center"/>
              <w:rPr>
                <w:rFonts w:cs="Arial"/>
                <w:i/>
                <w:iCs/>
                <w:sz w:val="18"/>
                <w:szCs w:val="18"/>
              </w:rPr>
            </w:pPr>
          </w:p>
        </w:tc>
      </w:tr>
      <w:tr w:rsidR="00746CD9" w:rsidRPr="008E2932" w14:paraId="17038EC8" w14:textId="77777777" w:rsidTr="006601B4">
        <w:trPr>
          <w:trHeight w:val="288"/>
        </w:trPr>
        <w:tc>
          <w:tcPr>
            <w:tcW w:w="3456" w:type="dxa"/>
            <w:vAlign w:val="center"/>
          </w:tcPr>
          <w:p w14:paraId="0D7B298E" w14:textId="77777777" w:rsidR="00F53A39" w:rsidRPr="00B35EC7" w:rsidRDefault="00F53A39" w:rsidP="009265A9">
            <w:pPr>
              <w:spacing w:after="0"/>
              <w:rPr>
                <w:rFonts w:cs="Arial"/>
                <w:i/>
                <w:iCs/>
                <w:sz w:val="18"/>
                <w:szCs w:val="18"/>
              </w:rPr>
            </w:pPr>
            <w:r w:rsidRPr="00B35EC7">
              <w:rPr>
                <w:rFonts w:cs="Arial"/>
                <w:i/>
                <w:iCs/>
                <w:sz w:val="18"/>
                <w:szCs w:val="18"/>
              </w:rPr>
              <w:t>Psychiatric unit patient room</w:t>
            </w:r>
          </w:p>
        </w:tc>
        <w:tc>
          <w:tcPr>
            <w:tcW w:w="1296" w:type="dxa"/>
            <w:vAlign w:val="center"/>
          </w:tcPr>
          <w:p w14:paraId="48F5D2F3"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vertAlign w:val="superscript"/>
              </w:rPr>
              <w:t>36</w:t>
            </w:r>
          </w:p>
        </w:tc>
        <w:tc>
          <w:tcPr>
            <w:tcW w:w="1008" w:type="dxa"/>
            <w:vAlign w:val="center"/>
          </w:tcPr>
          <w:p w14:paraId="19AA8E1E" w14:textId="77777777" w:rsidR="00F53A39" w:rsidRPr="00B35EC7" w:rsidRDefault="00F53A39" w:rsidP="00DC3365">
            <w:pPr>
              <w:spacing w:after="0"/>
              <w:jc w:val="center"/>
              <w:rPr>
                <w:rFonts w:cs="Arial"/>
                <w:i/>
                <w:iCs/>
                <w:sz w:val="18"/>
                <w:szCs w:val="18"/>
              </w:rPr>
            </w:pPr>
          </w:p>
        </w:tc>
        <w:tc>
          <w:tcPr>
            <w:tcW w:w="1296" w:type="dxa"/>
            <w:vAlign w:val="center"/>
          </w:tcPr>
          <w:p w14:paraId="3F1AE692"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060C486F" w14:textId="77777777" w:rsidR="00F53A39" w:rsidRPr="00B35EC7" w:rsidRDefault="00F53A39" w:rsidP="00DC3365">
            <w:pPr>
              <w:spacing w:after="0"/>
              <w:jc w:val="center"/>
              <w:rPr>
                <w:rFonts w:cs="Arial"/>
                <w:i/>
                <w:iCs/>
                <w:sz w:val="18"/>
                <w:szCs w:val="18"/>
              </w:rPr>
            </w:pPr>
          </w:p>
        </w:tc>
        <w:tc>
          <w:tcPr>
            <w:tcW w:w="1008" w:type="dxa"/>
            <w:vAlign w:val="center"/>
          </w:tcPr>
          <w:p w14:paraId="20437230" w14:textId="77777777" w:rsidR="00F53A39" w:rsidRPr="00B35EC7" w:rsidRDefault="00F53A39" w:rsidP="00DC3365">
            <w:pPr>
              <w:spacing w:after="0"/>
              <w:jc w:val="center"/>
              <w:rPr>
                <w:rFonts w:cs="Arial"/>
                <w:i/>
                <w:iCs/>
                <w:sz w:val="18"/>
                <w:szCs w:val="18"/>
              </w:rPr>
            </w:pPr>
          </w:p>
        </w:tc>
        <w:tc>
          <w:tcPr>
            <w:tcW w:w="1008" w:type="dxa"/>
            <w:vAlign w:val="center"/>
          </w:tcPr>
          <w:p w14:paraId="56806730" w14:textId="77777777" w:rsidR="00F53A39" w:rsidRPr="00B35EC7" w:rsidRDefault="00F53A39" w:rsidP="00DC3365">
            <w:pPr>
              <w:spacing w:after="0"/>
              <w:jc w:val="center"/>
              <w:rPr>
                <w:rFonts w:cs="Arial"/>
                <w:i/>
                <w:iCs/>
                <w:sz w:val="18"/>
                <w:szCs w:val="18"/>
              </w:rPr>
            </w:pPr>
          </w:p>
        </w:tc>
      </w:tr>
      <w:tr w:rsidR="00746CD9" w:rsidRPr="008E2932" w14:paraId="2FFD6E56" w14:textId="77777777" w:rsidTr="006601B4">
        <w:trPr>
          <w:trHeight w:val="288"/>
        </w:trPr>
        <w:tc>
          <w:tcPr>
            <w:tcW w:w="3456" w:type="dxa"/>
            <w:vAlign w:val="center"/>
          </w:tcPr>
          <w:p w14:paraId="7E89492C" w14:textId="77777777" w:rsidR="00F53A39" w:rsidRPr="00B35EC7" w:rsidRDefault="00F53A39" w:rsidP="009265A9">
            <w:pPr>
              <w:spacing w:after="0"/>
              <w:rPr>
                <w:rFonts w:cs="Arial"/>
                <w:i/>
                <w:iCs/>
                <w:sz w:val="18"/>
                <w:szCs w:val="18"/>
              </w:rPr>
            </w:pPr>
            <w:r w:rsidRPr="00B35EC7">
              <w:rPr>
                <w:rFonts w:cs="Arial"/>
                <w:b/>
                <w:bCs/>
                <w:i/>
                <w:iCs/>
                <w:sz w:val="18"/>
                <w:szCs w:val="18"/>
              </w:rPr>
              <w:t>Radiological/Imaging Services Space</w:t>
            </w:r>
          </w:p>
        </w:tc>
        <w:tc>
          <w:tcPr>
            <w:tcW w:w="1296" w:type="dxa"/>
            <w:vAlign w:val="center"/>
          </w:tcPr>
          <w:p w14:paraId="73C917DD" w14:textId="77777777" w:rsidR="00F53A39" w:rsidRPr="00DB5E27" w:rsidRDefault="00F53A39" w:rsidP="00DC3365">
            <w:pPr>
              <w:spacing w:after="0"/>
              <w:jc w:val="center"/>
              <w:rPr>
                <w:rFonts w:cs="Arial"/>
                <w:i/>
                <w:iCs/>
                <w:strike/>
                <w:sz w:val="18"/>
                <w:szCs w:val="18"/>
              </w:rPr>
            </w:pPr>
            <w:r w:rsidRPr="00DB5E27">
              <w:rPr>
                <w:rFonts w:cs="Arial"/>
                <w:i/>
                <w:iCs/>
                <w:strike/>
                <w:sz w:val="18"/>
                <w:szCs w:val="18"/>
              </w:rPr>
              <w:t>1</w:t>
            </w:r>
          </w:p>
        </w:tc>
        <w:tc>
          <w:tcPr>
            <w:tcW w:w="1008" w:type="dxa"/>
            <w:vAlign w:val="center"/>
          </w:tcPr>
          <w:p w14:paraId="04A5754C" w14:textId="77777777" w:rsidR="00F53A39" w:rsidRPr="00B35EC7" w:rsidRDefault="00F53A39" w:rsidP="00DC3365">
            <w:pPr>
              <w:spacing w:after="0"/>
              <w:jc w:val="center"/>
              <w:rPr>
                <w:rFonts w:cs="Arial"/>
                <w:i/>
                <w:iCs/>
                <w:sz w:val="18"/>
                <w:szCs w:val="18"/>
              </w:rPr>
            </w:pPr>
          </w:p>
        </w:tc>
        <w:tc>
          <w:tcPr>
            <w:tcW w:w="1296" w:type="dxa"/>
            <w:vAlign w:val="center"/>
          </w:tcPr>
          <w:p w14:paraId="5A918966"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29</w:t>
            </w:r>
          </w:p>
        </w:tc>
        <w:tc>
          <w:tcPr>
            <w:tcW w:w="1008" w:type="dxa"/>
            <w:vAlign w:val="center"/>
          </w:tcPr>
          <w:p w14:paraId="1C50EF04" w14:textId="77777777" w:rsidR="00F53A39" w:rsidRPr="00B35EC7" w:rsidRDefault="00F53A39" w:rsidP="00DC3365">
            <w:pPr>
              <w:spacing w:after="0"/>
              <w:jc w:val="center"/>
              <w:rPr>
                <w:rFonts w:cs="Arial"/>
                <w:i/>
                <w:iCs/>
                <w:sz w:val="18"/>
                <w:szCs w:val="18"/>
              </w:rPr>
            </w:pPr>
          </w:p>
        </w:tc>
        <w:tc>
          <w:tcPr>
            <w:tcW w:w="1008" w:type="dxa"/>
            <w:vAlign w:val="center"/>
          </w:tcPr>
          <w:p w14:paraId="67EE2193" w14:textId="77777777" w:rsidR="00F53A39" w:rsidRPr="00B35EC7" w:rsidRDefault="00F53A39" w:rsidP="00DC3365">
            <w:pPr>
              <w:spacing w:after="0"/>
              <w:jc w:val="center"/>
              <w:rPr>
                <w:rFonts w:cs="Arial"/>
                <w:i/>
                <w:iCs/>
                <w:sz w:val="18"/>
                <w:szCs w:val="18"/>
              </w:rPr>
            </w:pPr>
          </w:p>
        </w:tc>
        <w:tc>
          <w:tcPr>
            <w:tcW w:w="1008" w:type="dxa"/>
            <w:vAlign w:val="center"/>
          </w:tcPr>
          <w:p w14:paraId="358AFC4A" w14:textId="77777777" w:rsidR="00F53A39" w:rsidRPr="00B35EC7" w:rsidRDefault="00F53A39" w:rsidP="00DC3365">
            <w:pPr>
              <w:spacing w:after="0"/>
              <w:jc w:val="center"/>
              <w:rPr>
                <w:rFonts w:cs="Arial"/>
                <w:i/>
                <w:iCs/>
                <w:sz w:val="18"/>
                <w:szCs w:val="18"/>
              </w:rPr>
            </w:pPr>
          </w:p>
        </w:tc>
      </w:tr>
      <w:tr w:rsidR="00746CD9" w:rsidRPr="008E2932" w14:paraId="7B56F396" w14:textId="77777777" w:rsidTr="006601B4">
        <w:trPr>
          <w:trHeight w:val="288"/>
        </w:trPr>
        <w:tc>
          <w:tcPr>
            <w:tcW w:w="3456" w:type="dxa"/>
            <w:vAlign w:val="center"/>
          </w:tcPr>
          <w:p w14:paraId="287EAFB6" w14:textId="2D113C00"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Mammography</w:t>
            </w:r>
          </w:p>
        </w:tc>
        <w:tc>
          <w:tcPr>
            <w:tcW w:w="1296" w:type="dxa"/>
            <w:vAlign w:val="center"/>
          </w:tcPr>
          <w:p w14:paraId="1F27A41F"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4ED00C48" w14:textId="77777777" w:rsidR="00F53A39" w:rsidRPr="00B35EC7" w:rsidRDefault="00F53A39" w:rsidP="00DC3365">
            <w:pPr>
              <w:spacing w:after="0"/>
              <w:jc w:val="center"/>
              <w:rPr>
                <w:rFonts w:cs="Arial"/>
                <w:i/>
                <w:iCs/>
                <w:sz w:val="18"/>
                <w:szCs w:val="18"/>
              </w:rPr>
            </w:pPr>
          </w:p>
        </w:tc>
        <w:tc>
          <w:tcPr>
            <w:tcW w:w="1296" w:type="dxa"/>
            <w:vAlign w:val="center"/>
          </w:tcPr>
          <w:p w14:paraId="1E7409E3" w14:textId="77777777" w:rsidR="00F53A39" w:rsidRPr="00B35EC7" w:rsidRDefault="00F53A39" w:rsidP="00DC3365">
            <w:pPr>
              <w:spacing w:after="0"/>
              <w:jc w:val="center"/>
              <w:rPr>
                <w:rFonts w:cs="Arial"/>
                <w:i/>
                <w:iCs/>
                <w:sz w:val="18"/>
                <w:szCs w:val="18"/>
              </w:rPr>
            </w:pPr>
          </w:p>
        </w:tc>
        <w:tc>
          <w:tcPr>
            <w:tcW w:w="1008" w:type="dxa"/>
            <w:vAlign w:val="center"/>
          </w:tcPr>
          <w:p w14:paraId="64AC1A3C" w14:textId="77777777" w:rsidR="00F53A39" w:rsidRPr="00B35EC7" w:rsidRDefault="00F53A39" w:rsidP="00DC3365">
            <w:pPr>
              <w:spacing w:after="0"/>
              <w:jc w:val="center"/>
              <w:rPr>
                <w:rFonts w:cs="Arial"/>
                <w:i/>
                <w:iCs/>
                <w:sz w:val="18"/>
                <w:szCs w:val="18"/>
              </w:rPr>
            </w:pPr>
          </w:p>
        </w:tc>
        <w:tc>
          <w:tcPr>
            <w:tcW w:w="1008" w:type="dxa"/>
            <w:vAlign w:val="center"/>
          </w:tcPr>
          <w:p w14:paraId="397768A8" w14:textId="77777777" w:rsidR="00F53A39" w:rsidRPr="00B35EC7" w:rsidRDefault="00F53A39" w:rsidP="00DC3365">
            <w:pPr>
              <w:spacing w:after="0"/>
              <w:jc w:val="center"/>
              <w:rPr>
                <w:rFonts w:cs="Arial"/>
                <w:i/>
                <w:iCs/>
                <w:sz w:val="18"/>
                <w:szCs w:val="18"/>
              </w:rPr>
            </w:pPr>
          </w:p>
        </w:tc>
        <w:tc>
          <w:tcPr>
            <w:tcW w:w="1008" w:type="dxa"/>
            <w:vAlign w:val="center"/>
          </w:tcPr>
          <w:p w14:paraId="34F6CE59" w14:textId="77777777" w:rsidR="00F53A39" w:rsidRPr="00B35EC7" w:rsidRDefault="00F53A39" w:rsidP="00DC3365">
            <w:pPr>
              <w:spacing w:after="0"/>
              <w:jc w:val="center"/>
              <w:rPr>
                <w:rFonts w:cs="Arial"/>
                <w:i/>
                <w:iCs/>
                <w:sz w:val="18"/>
                <w:szCs w:val="18"/>
              </w:rPr>
            </w:pPr>
          </w:p>
        </w:tc>
      </w:tr>
      <w:tr w:rsidR="00746CD9" w:rsidRPr="008E2932" w14:paraId="4271A88C" w14:textId="77777777" w:rsidTr="006601B4">
        <w:trPr>
          <w:trHeight w:val="288"/>
        </w:trPr>
        <w:tc>
          <w:tcPr>
            <w:tcW w:w="3456" w:type="dxa"/>
            <w:vAlign w:val="center"/>
          </w:tcPr>
          <w:p w14:paraId="51CBB7BA"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Interventional imaging</w:t>
            </w:r>
          </w:p>
        </w:tc>
        <w:tc>
          <w:tcPr>
            <w:tcW w:w="1296" w:type="dxa"/>
            <w:vAlign w:val="center"/>
          </w:tcPr>
          <w:p w14:paraId="0F544CB0" w14:textId="77777777" w:rsidR="00F53A39" w:rsidRPr="00B35EC7" w:rsidRDefault="00F53A39" w:rsidP="00DC3365">
            <w:pPr>
              <w:spacing w:after="0"/>
              <w:jc w:val="center"/>
              <w:rPr>
                <w:rFonts w:cs="Arial"/>
                <w:i/>
                <w:iCs/>
                <w:sz w:val="18"/>
                <w:szCs w:val="18"/>
              </w:rPr>
            </w:pPr>
          </w:p>
        </w:tc>
        <w:tc>
          <w:tcPr>
            <w:tcW w:w="1008" w:type="dxa"/>
            <w:vAlign w:val="center"/>
          </w:tcPr>
          <w:p w14:paraId="300EC7EB"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296" w:type="dxa"/>
            <w:vAlign w:val="center"/>
          </w:tcPr>
          <w:p w14:paraId="42183CE4" w14:textId="77777777" w:rsidR="00F53A39" w:rsidRPr="00B35EC7" w:rsidRDefault="00F53A39" w:rsidP="00DC3365">
            <w:pPr>
              <w:spacing w:after="0"/>
              <w:jc w:val="center"/>
              <w:rPr>
                <w:rFonts w:cs="Arial"/>
                <w:i/>
                <w:iCs/>
                <w:sz w:val="18"/>
                <w:szCs w:val="18"/>
              </w:rPr>
            </w:pPr>
          </w:p>
        </w:tc>
        <w:tc>
          <w:tcPr>
            <w:tcW w:w="1008" w:type="dxa"/>
            <w:vAlign w:val="center"/>
          </w:tcPr>
          <w:p w14:paraId="36E4CB59" w14:textId="77777777" w:rsidR="00F53A39" w:rsidRPr="00B35EC7" w:rsidRDefault="00F53A39" w:rsidP="00DC3365">
            <w:pPr>
              <w:spacing w:after="0"/>
              <w:jc w:val="center"/>
              <w:rPr>
                <w:rFonts w:cs="Arial"/>
                <w:i/>
                <w:iCs/>
                <w:sz w:val="18"/>
                <w:szCs w:val="18"/>
              </w:rPr>
            </w:pPr>
          </w:p>
        </w:tc>
        <w:tc>
          <w:tcPr>
            <w:tcW w:w="1008" w:type="dxa"/>
            <w:vAlign w:val="center"/>
          </w:tcPr>
          <w:p w14:paraId="0259EAFB" w14:textId="77777777" w:rsidR="00F53A39" w:rsidRPr="00B35EC7" w:rsidRDefault="00F53A39" w:rsidP="00DC3365">
            <w:pPr>
              <w:spacing w:after="0"/>
              <w:jc w:val="center"/>
              <w:rPr>
                <w:rFonts w:cs="Arial"/>
                <w:i/>
                <w:iCs/>
                <w:sz w:val="18"/>
                <w:szCs w:val="18"/>
              </w:rPr>
            </w:pPr>
          </w:p>
        </w:tc>
        <w:tc>
          <w:tcPr>
            <w:tcW w:w="1008" w:type="dxa"/>
            <w:vAlign w:val="center"/>
          </w:tcPr>
          <w:p w14:paraId="4E9843E6" w14:textId="77777777" w:rsidR="00F53A39" w:rsidRPr="00B35EC7" w:rsidRDefault="00F53A39" w:rsidP="00DC3365">
            <w:pPr>
              <w:spacing w:after="0"/>
              <w:jc w:val="center"/>
              <w:rPr>
                <w:rFonts w:cs="Arial"/>
                <w:i/>
                <w:iCs/>
                <w:sz w:val="18"/>
                <w:szCs w:val="18"/>
              </w:rPr>
            </w:pPr>
          </w:p>
        </w:tc>
      </w:tr>
      <w:tr w:rsidR="00746CD9" w:rsidRPr="008E2932" w14:paraId="1843CEAD" w14:textId="77777777" w:rsidTr="006601B4">
        <w:trPr>
          <w:trHeight w:val="288"/>
        </w:trPr>
        <w:tc>
          <w:tcPr>
            <w:tcW w:w="3456" w:type="dxa"/>
            <w:vAlign w:val="center"/>
          </w:tcPr>
          <w:p w14:paraId="1D5BD31C"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Ultrasound</w:t>
            </w:r>
            <w:r w:rsidRPr="00B35EC7">
              <w:rPr>
                <w:rFonts w:eastAsia="TimesNewRomanPS-ItalicMT" w:cs="Arial"/>
                <w:i/>
                <w:iCs/>
                <w:sz w:val="18"/>
                <w:szCs w:val="18"/>
                <w:vertAlign w:val="superscript"/>
              </w:rPr>
              <w:t>8</w:t>
            </w:r>
          </w:p>
        </w:tc>
        <w:tc>
          <w:tcPr>
            <w:tcW w:w="1296" w:type="dxa"/>
            <w:vAlign w:val="center"/>
          </w:tcPr>
          <w:p w14:paraId="66BEA140" w14:textId="67A474F8" w:rsidR="00F53A39" w:rsidRPr="00B35EC7" w:rsidRDefault="00F53A39"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3A3D0A6A" w14:textId="77777777" w:rsidR="00F53A39" w:rsidRPr="00B35EC7" w:rsidRDefault="00F53A39" w:rsidP="00DC3365">
            <w:pPr>
              <w:spacing w:after="0"/>
              <w:jc w:val="center"/>
              <w:rPr>
                <w:rFonts w:cs="Arial"/>
                <w:i/>
                <w:iCs/>
                <w:sz w:val="18"/>
                <w:szCs w:val="18"/>
              </w:rPr>
            </w:pPr>
          </w:p>
        </w:tc>
        <w:tc>
          <w:tcPr>
            <w:tcW w:w="1296" w:type="dxa"/>
            <w:vAlign w:val="center"/>
          </w:tcPr>
          <w:p w14:paraId="52C54924"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30</w:t>
            </w:r>
          </w:p>
        </w:tc>
        <w:tc>
          <w:tcPr>
            <w:tcW w:w="1008" w:type="dxa"/>
            <w:vAlign w:val="center"/>
          </w:tcPr>
          <w:p w14:paraId="7593D29A" w14:textId="77777777" w:rsidR="00F53A39" w:rsidRPr="00B35EC7" w:rsidRDefault="00F53A39" w:rsidP="00DC3365">
            <w:pPr>
              <w:spacing w:after="0"/>
              <w:jc w:val="center"/>
              <w:rPr>
                <w:rFonts w:cs="Arial"/>
                <w:i/>
                <w:iCs/>
                <w:sz w:val="18"/>
                <w:szCs w:val="18"/>
              </w:rPr>
            </w:pPr>
          </w:p>
        </w:tc>
        <w:tc>
          <w:tcPr>
            <w:tcW w:w="1008" w:type="dxa"/>
            <w:vAlign w:val="center"/>
          </w:tcPr>
          <w:p w14:paraId="430346B2" w14:textId="77777777" w:rsidR="00F53A39" w:rsidRPr="00B35EC7" w:rsidRDefault="00F53A39" w:rsidP="00DC3365">
            <w:pPr>
              <w:spacing w:after="0"/>
              <w:jc w:val="center"/>
              <w:rPr>
                <w:rFonts w:cs="Arial"/>
                <w:i/>
                <w:iCs/>
                <w:sz w:val="18"/>
                <w:szCs w:val="18"/>
              </w:rPr>
            </w:pPr>
          </w:p>
        </w:tc>
        <w:tc>
          <w:tcPr>
            <w:tcW w:w="1008" w:type="dxa"/>
            <w:vAlign w:val="center"/>
          </w:tcPr>
          <w:p w14:paraId="6FBBF21A" w14:textId="77777777" w:rsidR="00F53A39" w:rsidRPr="00B35EC7" w:rsidRDefault="00F53A39" w:rsidP="00DC3365">
            <w:pPr>
              <w:spacing w:after="0"/>
              <w:jc w:val="center"/>
              <w:rPr>
                <w:rFonts w:cs="Arial"/>
                <w:i/>
                <w:iCs/>
                <w:sz w:val="18"/>
                <w:szCs w:val="18"/>
              </w:rPr>
            </w:pPr>
          </w:p>
        </w:tc>
      </w:tr>
      <w:tr w:rsidR="00746CD9" w:rsidRPr="008E2932" w14:paraId="1CCEA01D" w14:textId="77777777" w:rsidTr="006601B4">
        <w:trPr>
          <w:trHeight w:val="288"/>
        </w:trPr>
        <w:tc>
          <w:tcPr>
            <w:tcW w:w="3456" w:type="dxa"/>
            <w:vAlign w:val="center"/>
          </w:tcPr>
          <w:p w14:paraId="7C5C86CE"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Angiography</w:t>
            </w:r>
          </w:p>
        </w:tc>
        <w:tc>
          <w:tcPr>
            <w:tcW w:w="1296" w:type="dxa"/>
            <w:vAlign w:val="center"/>
          </w:tcPr>
          <w:p w14:paraId="04AC8360" w14:textId="77777777" w:rsidR="00F53A39" w:rsidRPr="00B35EC7" w:rsidRDefault="00F53A39" w:rsidP="00DC3365">
            <w:pPr>
              <w:spacing w:after="0"/>
              <w:jc w:val="center"/>
              <w:rPr>
                <w:rFonts w:cs="Arial"/>
                <w:i/>
                <w:iCs/>
                <w:sz w:val="18"/>
                <w:szCs w:val="18"/>
              </w:rPr>
            </w:pPr>
          </w:p>
        </w:tc>
        <w:tc>
          <w:tcPr>
            <w:tcW w:w="1008" w:type="dxa"/>
            <w:vAlign w:val="center"/>
          </w:tcPr>
          <w:p w14:paraId="6938BB23"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4,31</w:t>
            </w:r>
          </w:p>
        </w:tc>
        <w:tc>
          <w:tcPr>
            <w:tcW w:w="1296" w:type="dxa"/>
            <w:vAlign w:val="center"/>
          </w:tcPr>
          <w:p w14:paraId="40700F92" w14:textId="77777777" w:rsidR="00F53A39" w:rsidRPr="00B35EC7" w:rsidRDefault="00F53A39" w:rsidP="00DC3365">
            <w:pPr>
              <w:spacing w:after="0"/>
              <w:jc w:val="center"/>
              <w:rPr>
                <w:rFonts w:cs="Arial"/>
                <w:i/>
                <w:iCs/>
                <w:sz w:val="18"/>
                <w:szCs w:val="18"/>
              </w:rPr>
            </w:pPr>
          </w:p>
        </w:tc>
        <w:tc>
          <w:tcPr>
            <w:tcW w:w="1008" w:type="dxa"/>
            <w:vAlign w:val="center"/>
          </w:tcPr>
          <w:p w14:paraId="2612366C" w14:textId="77777777" w:rsidR="00F53A39" w:rsidRPr="00B35EC7" w:rsidRDefault="00F53A39" w:rsidP="00DC3365">
            <w:pPr>
              <w:spacing w:after="0"/>
              <w:jc w:val="center"/>
              <w:rPr>
                <w:rFonts w:cs="Arial"/>
                <w:i/>
                <w:iCs/>
                <w:sz w:val="18"/>
                <w:szCs w:val="18"/>
              </w:rPr>
            </w:pPr>
          </w:p>
        </w:tc>
        <w:tc>
          <w:tcPr>
            <w:tcW w:w="1008" w:type="dxa"/>
            <w:vAlign w:val="center"/>
          </w:tcPr>
          <w:p w14:paraId="23BE93AB" w14:textId="77777777" w:rsidR="00F53A39" w:rsidRPr="00B35EC7" w:rsidRDefault="00F53A39" w:rsidP="00DC3365">
            <w:pPr>
              <w:spacing w:after="0"/>
              <w:jc w:val="center"/>
              <w:rPr>
                <w:rFonts w:cs="Arial"/>
                <w:i/>
                <w:iCs/>
                <w:sz w:val="18"/>
                <w:szCs w:val="18"/>
              </w:rPr>
            </w:pPr>
          </w:p>
        </w:tc>
        <w:tc>
          <w:tcPr>
            <w:tcW w:w="1008" w:type="dxa"/>
            <w:vAlign w:val="center"/>
          </w:tcPr>
          <w:p w14:paraId="6133D711" w14:textId="77777777" w:rsidR="00F53A39" w:rsidRPr="00B35EC7" w:rsidRDefault="00F53A39" w:rsidP="00DC3365">
            <w:pPr>
              <w:spacing w:after="0"/>
              <w:jc w:val="center"/>
              <w:rPr>
                <w:rFonts w:cs="Arial"/>
                <w:i/>
                <w:iCs/>
                <w:sz w:val="18"/>
                <w:szCs w:val="18"/>
              </w:rPr>
            </w:pPr>
          </w:p>
        </w:tc>
      </w:tr>
      <w:tr w:rsidR="00746CD9" w:rsidRPr="008E2932" w14:paraId="0C0837EF" w14:textId="77777777" w:rsidTr="006601B4">
        <w:trPr>
          <w:trHeight w:val="288"/>
        </w:trPr>
        <w:tc>
          <w:tcPr>
            <w:tcW w:w="3456" w:type="dxa"/>
            <w:vAlign w:val="center"/>
          </w:tcPr>
          <w:p w14:paraId="3DE13275"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Fluoroscopy</w:t>
            </w:r>
            <w:r w:rsidRPr="00B35EC7">
              <w:rPr>
                <w:rFonts w:eastAsia="TimesNewRomanPS-ItalicMT" w:cs="Arial"/>
                <w:i/>
                <w:iCs/>
                <w:sz w:val="18"/>
                <w:szCs w:val="18"/>
                <w:vertAlign w:val="superscript"/>
              </w:rPr>
              <w:t>8</w:t>
            </w:r>
          </w:p>
        </w:tc>
        <w:tc>
          <w:tcPr>
            <w:tcW w:w="1296" w:type="dxa"/>
            <w:vAlign w:val="center"/>
          </w:tcPr>
          <w:p w14:paraId="035975A5" w14:textId="77777777" w:rsidR="00F53A39" w:rsidRPr="00B35EC7" w:rsidRDefault="00F53A39" w:rsidP="00DC3365">
            <w:pPr>
              <w:spacing w:after="0"/>
              <w:jc w:val="center"/>
              <w:rPr>
                <w:rFonts w:cs="Arial"/>
                <w:i/>
                <w:iCs/>
                <w:sz w:val="18"/>
                <w:szCs w:val="18"/>
              </w:rPr>
            </w:pPr>
          </w:p>
        </w:tc>
        <w:tc>
          <w:tcPr>
            <w:tcW w:w="1008" w:type="dxa"/>
            <w:vAlign w:val="center"/>
          </w:tcPr>
          <w:p w14:paraId="1A02E4D4" w14:textId="77777777" w:rsidR="00F53A39" w:rsidRPr="00B35EC7" w:rsidRDefault="00F53A39" w:rsidP="00DC3365">
            <w:pPr>
              <w:spacing w:after="0"/>
              <w:jc w:val="center"/>
              <w:rPr>
                <w:rFonts w:cs="Arial"/>
                <w:i/>
                <w:iCs/>
                <w:sz w:val="18"/>
                <w:szCs w:val="18"/>
              </w:rPr>
            </w:pPr>
          </w:p>
        </w:tc>
        <w:tc>
          <w:tcPr>
            <w:tcW w:w="1296" w:type="dxa"/>
            <w:vAlign w:val="center"/>
          </w:tcPr>
          <w:p w14:paraId="7C116118"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30</w:t>
            </w:r>
          </w:p>
        </w:tc>
        <w:tc>
          <w:tcPr>
            <w:tcW w:w="1008" w:type="dxa"/>
            <w:vAlign w:val="center"/>
          </w:tcPr>
          <w:p w14:paraId="41C6CBE2" w14:textId="77777777" w:rsidR="00F53A39" w:rsidRPr="00B35EC7" w:rsidRDefault="00F53A39" w:rsidP="00DC3365">
            <w:pPr>
              <w:spacing w:after="0"/>
              <w:jc w:val="center"/>
              <w:rPr>
                <w:rFonts w:cs="Arial"/>
                <w:i/>
                <w:iCs/>
                <w:sz w:val="18"/>
                <w:szCs w:val="18"/>
              </w:rPr>
            </w:pPr>
          </w:p>
        </w:tc>
        <w:tc>
          <w:tcPr>
            <w:tcW w:w="1008" w:type="dxa"/>
            <w:vAlign w:val="center"/>
          </w:tcPr>
          <w:p w14:paraId="028861D1" w14:textId="77777777" w:rsidR="00F53A39" w:rsidRPr="00B35EC7" w:rsidRDefault="00F53A39" w:rsidP="00DC3365">
            <w:pPr>
              <w:spacing w:after="0"/>
              <w:jc w:val="center"/>
              <w:rPr>
                <w:rFonts w:cs="Arial"/>
                <w:i/>
                <w:iCs/>
                <w:sz w:val="18"/>
                <w:szCs w:val="18"/>
              </w:rPr>
            </w:pPr>
          </w:p>
        </w:tc>
        <w:tc>
          <w:tcPr>
            <w:tcW w:w="1008" w:type="dxa"/>
            <w:vAlign w:val="center"/>
          </w:tcPr>
          <w:p w14:paraId="451D31B1" w14:textId="77777777" w:rsidR="00F53A39" w:rsidRPr="00B35EC7" w:rsidRDefault="00F53A39" w:rsidP="00DC3365">
            <w:pPr>
              <w:spacing w:after="0"/>
              <w:jc w:val="center"/>
              <w:rPr>
                <w:rFonts w:cs="Arial"/>
                <w:i/>
                <w:iCs/>
                <w:sz w:val="18"/>
                <w:szCs w:val="18"/>
              </w:rPr>
            </w:pPr>
          </w:p>
        </w:tc>
      </w:tr>
      <w:tr w:rsidR="00746CD9" w:rsidRPr="008E2932" w14:paraId="5F4E90AD" w14:textId="77777777" w:rsidTr="006601B4">
        <w:trPr>
          <w:trHeight w:val="288"/>
        </w:trPr>
        <w:tc>
          <w:tcPr>
            <w:tcW w:w="3456" w:type="dxa"/>
            <w:vAlign w:val="center"/>
          </w:tcPr>
          <w:p w14:paraId="5E94D609" w14:textId="77777777" w:rsidR="00F53A39" w:rsidRPr="00B35EC7" w:rsidRDefault="00F53A39" w:rsidP="009265A9">
            <w:pPr>
              <w:spacing w:after="0"/>
              <w:ind w:firstLine="161"/>
              <w:rPr>
                <w:rFonts w:cs="Arial"/>
                <w:i/>
                <w:iCs/>
                <w:sz w:val="18"/>
                <w:szCs w:val="18"/>
                <w:u w:val="single"/>
              </w:rPr>
            </w:pPr>
            <w:r w:rsidRPr="00B35EC7">
              <w:rPr>
                <w:rFonts w:cs="Arial"/>
                <w:i/>
                <w:iCs/>
                <w:sz w:val="18"/>
                <w:szCs w:val="18"/>
                <w:u w:val="single"/>
              </w:rPr>
              <w:t>MRI</w:t>
            </w:r>
          </w:p>
        </w:tc>
        <w:tc>
          <w:tcPr>
            <w:tcW w:w="1296" w:type="dxa"/>
            <w:vAlign w:val="center"/>
          </w:tcPr>
          <w:p w14:paraId="0EE40E7C" w14:textId="7777777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p>
        </w:tc>
        <w:tc>
          <w:tcPr>
            <w:tcW w:w="1008" w:type="dxa"/>
            <w:vAlign w:val="center"/>
          </w:tcPr>
          <w:p w14:paraId="5E0C5E25" w14:textId="77777777" w:rsidR="00F53A39" w:rsidRPr="00B35EC7" w:rsidRDefault="00F53A39" w:rsidP="00DC3365">
            <w:pPr>
              <w:spacing w:after="0"/>
              <w:jc w:val="center"/>
              <w:rPr>
                <w:rFonts w:cs="Arial"/>
                <w:i/>
                <w:iCs/>
                <w:sz w:val="18"/>
                <w:szCs w:val="18"/>
              </w:rPr>
            </w:pPr>
          </w:p>
        </w:tc>
        <w:tc>
          <w:tcPr>
            <w:tcW w:w="1296" w:type="dxa"/>
            <w:vAlign w:val="center"/>
          </w:tcPr>
          <w:p w14:paraId="1B84AD00" w14:textId="77777777" w:rsidR="00F53A39" w:rsidRPr="00B35EC7" w:rsidRDefault="00F53A39" w:rsidP="00DC3365">
            <w:pPr>
              <w:spacing w:after="0"/>
              <w:jc w:val="center"/>
              <w:rPr>
                <w:rFonts w:cs="Arial"/>
                <w:i/>
                <w:iCs/>
                <w:sz w:val="18"/>
                <w:szCs w:val="18"/>
              </w:rPr>
            </w:pPr>
          </w:p>
        </w:tc>
        <w:tc>
          <w:tcPr>
            <w:tcW w:w="1008" w:type="dxa"/>
            <w:vAlign w:val="center"/>
          </w:tcPr>
          <w:p w14:paraId="4BEDA0A2" w14:textId="77777777" w:rsidR="00F53A39" w:rsidRPr="00B35EC7" w:rsidRDefault="00F53A39" w:rsidP="00DC3365">
            <w:pPr>
              <w:spacing w:after="0"/>
              <w:jc w:val="center"/>
              <w:rPr>
                <w:rFonts w:cs="Arial"/>
                <w:i/>
                <w:iCs/>
                <w:sz w:val="18"/>
                <w:szCs w:val="18"/>
              </w:rPr>
            </w:pPr>
          </w:p>
        </w:tc>
        <w:tc>
          <w:tcPr>
            <w:tcW w:w="1008" w:type="dxa"/>
            <w:vAlign w:val="center"/>
          </w:tcPr>
          <w:p w14:paraId="76383333" w14:textId="77777777" w:rsidR="00F53A39" w:rsidRPr="00B35EC7" w:rsidRDefault="00F53A39" w:rsidP="00DC3365">
            <w:pPr>
              <w:spacing w:after="0"/>
              <w:jc w:val="center"/>
              <w:rPr>
                <w:rFonts w:cs="Arial"/>
                <w:i/>
                <w:iCs/>
                <w:sz w:val="18"/>
                <w:szCs w:val="18"/>
              </w:rPr>
            </w:pPr>
          </w:p>
        </w:tc>
        <w:tc>
          <w:tcPr>
            <w:tcW w:w="1008" w:type="dxa"/>
            <w:vAlign w:val="center"/>
          </w:tcPr>
          <w:p w14:paraId="65112F40" w14:textId="77777777" w:rsidR="00F53A39" w:rsidRPr="00B35EC7" w:rsidRDefault="00F53A39" w:rsidP="00DC3365">
            <w:pPr>
              <w:spacing w:after="0"/>
              <w:jc w:val="center"/>
              <w:rPr>
                <w:rFonts w:cs="Arial"/>
                <w:i/>
                <w:iCs/>
                <w:sz w:val="18"/>
                <w:szCs w:val="18"/>
              </w:rPr>
            </w:pPr>
          </w:p>
        </w:tc>
      </w:tr>
      <w:tr w:rsidR="00DB5E27" w:rsidRPr="008E2932" w14:paraId="6B11F514" w14:textId="77777777" w:rsidTr="006601B4">
        <w:trPr>
          <w:trHeight w:val="288"/>
        </w:trPr>
        <w:tc>
          <w:tcPr>
            <w:tcW w:w="3456" w:type="dxa"/>
            <w:vAlign w:val="center"/>
          </w:tcPr>
          <w:p w14:paraId="183C3B33" w14:textId="03F0D27E" w:rsidR="00DB5E27" w:rsidRPr="009C689E" w:rsidRDefault="00DB5E27" w:rsidP="009265A9">
            <w:pPr>
              <w:spacing w:after="0"/>
              <w:ind w:firstLine="161"/>
              <w:rPr>
                <w:rFonts w:cs="Arial"/>
                <w:i/>
                <w:iCs/>
                <w:sz w:val="18"/>
                <w:szCs w:val="18"/>
                <w:u w:val="single"/>
              </w:rPr>
            </w:pPr>
            <w:r w:rsidRPr="009C689E">
              <w:rPr>
                <w:rFonts w:cs="Arial"/>
                <w:i/>
                <w:iCs/>
                <w:sz w:val="18"/>
                <w:szCs w:val="18"/>
                <w:u w:val="single"/>
              </w:rPr>
              <w:t>CT Scan</w:t>
            </w:r>
          </w:p>
        </w:tc>
        <w:tc>
          <w:tcPr>
            <w:tcW w:w="1296" w:type="dxa"/>
            <w:vAlign w:val="center"/>
          </w:tcPr>
          <w:p w14:paraId="59B7C102" w14:textId="2D8CDC09" w:rsidR="00DB5E27" w:rsidRPr="009C689E" w:rsidRDefault="00DB5E27" w:rsidP="00DC3365">
            <w:pPr>
              <w:spacing w:after="0"/>
              <w:jc w:val="center"/>
              <w:rPr>
                <w:rFonts w:cs="Arial"/>
                <w:i/>
                <w:iCs/>
                <w:sz w:val="18"/>
                <w:szCs w:val="18"/>
                <w:u w:val="single"/>
              </w:rPr>
            </w:pPr>
            <w:r w:rsidRPr="009C689E">
              <w:rPr>
                <w:rFonts w:cs="Arial"/>
                <w:i/>
                <w:iCs/>
                <w:sz w:val="18"/>
                <w:szCs w:val="18"/>
                <w:u w:val="single"/>
              </w:rPr>
              <w:t>1</w:t>
            </w:r>
          </w:p>
        </w:tc>
        <w:tc>
          <w:tcPr>
            <w:tcW w:w="1008" w:type="dxa"/>
            <w:vAlign w:val="center"/>
          </w:tcPr>
          <w:p w14:paraId="79744D61" w14:textId="77777777" w:rsidR="00DB5E27" w:rsidRPr="009C689E" w:rsidRDefault="00DB5E27" w:rsidP="00DC3365">
            <w:pPr>
              <w:spacing w:after="0"/>
              <w:jc w:val="center"/>
              <w:rPr>
                <w:rFonts w:cs="Arial"/>
                <w:i/>
                <w:iCs/>
                <w:sz w:val="18"/>
                <w:szCs w:val="18"/>
              </w:rPr>
            </w:pPr>
          </w:p>
        </w:tc>
        <w:tc>
          <w:tcPr>
            <w:tcW w:w="1296" w:type="dxa"/>
            <w:vAlign w:val="center"/>
          </w:tcPr>
          <w:p w14:paraId="7DC97267" w14:textId="77777777" w:rsidR="00DB5E27" w:rsidRPr="009C689E" w:rsidRDefault="00DB5E27" w:rsidP="00DC3365">
            <w:pPr>
              <w:spacing w:after="0"/>
              <w:jc w:val="center"/>
              <w:rPr>
                <w:rFonts w:cs="Arial"/>
                <w:i/>
                <w:iCs/>
                <w:sz w:val="18"/>
                <w:szCs w:val="18"/>
              </w:rPr>
            </w:pPr>
          </w:p>
        </w:tc>
        <w:tc>
          <w:tcPr>
            <w:tcW w:w="1008" w:type="dxa"/>
            <w:vAlign w:val="center"/>
          </w:tcPr>
          <w:p w14:paraId="3436D679" w14:textId="77777777" w:rsidR="00DB5E27" w:rsidRPr="009C689E" w:rsidRDefault="00DB5E27" w:rsidP="00DC3365">
            <w:pPr>
              <w:spacing w:after="0"/>
              <w:jc w:val="center"/>
              <w:rPr>
                <w:rFonts w:cs="Arial"/>
                <w:i/>
                <w:iCs/>
                <w:sz w:val="18"/>
                <w:szCs w:val="18"/>
              </w:rPr>
            </w:pPr>
          </w:p>
        </w:tc>
        <w:tc>
          <w:tcPr>
            <w:tcW w:w="1008" w:type="dxa"/>
            <w:vAlign w:val="center"/>
          </w:tcPr>
          <w:p w14:paraId="36CEBFF1" w14:textId="77777777" w:rsidR="00DB5E27" w:rsidRPr="00B35EC7" w:rsidRDefault="00DB5E27" w:rsidP="00DC3365">
            <w:pPr>
              <w:spacing w:after="0"/>
              <w:jc w:val="center"/>
              <w:rPr>
                <w:rFonts w:cs="Arial"/>
                <w:i/>
                <w:iCs/>
                <w:sz w:val="18"/>
                <w:szCs w:val="18"/>
              </w:rPr>
            </w:pPr>
          </w:p>
        </w:tc>
        <w:tc>
          <w:tcPr>
            <w:tcW w:w="1008" w:type="dxa"/>
            <w:vAlign w:val="center"/>
          </w:tcPr>
          <w:p w14:paraId="34A64E2D" w14:textId="77777777" w:rsidR="00DB5E27" w:rsidRPr="00B35EC7" w:rsidRDefault="00DB5E27" w:rsidP="00DC3365">
            <w:pPr>
              <w:spacing w:after="0"/>
              <w:jc w:val="center"/>
              <w:rPr>
                <w:rFonts w:cs="Arial"/>
                <w:i/>
                <w:iCs/>
                <w:sz w:val="18"/>
                <w:szCs w:val="18"/>
              </w:rPr>
            </w:pPr>
          </w:p>
        </w:tc>
      </w:tr>
      <w:tr w:rsidR="00DB5E27" w:rsidRPr="008E2932" w14:paraId="1FC8AAD0" w14:textId="77777777" w:rsidTr="006601B4">
        <w:trPr>
          <w:trHeight w:val="288"/>
        </w:trPr>
        <w:tc>
          <w:tcPr>
            <w:tcW w:w="3456" w:type="dxa"/>
            <w:vAlign w:val="center"/>
          </w:tcPr>
          <w:p w14:paraId="1DB2AC8B" w14:textId="376B55E6" w:rsidR="00DB5E27" w:rsidRPr="009C689E" w:rsidRDefault="00DB5E27" w:rsidP="009265A9">
            <w:pPr>
              <w:spacing w:after="0"/>
              <w:ind w:firstLine="161"/>
              <w:rPr>
                <w:rFonts w:cs="Arial"/>
                <w:i/>
                <w:iCs/>
                <w:sz w:val="18"/>
                <w:szCs w:val="18"/>
                <w:u w:val="single"/>
              </w:rPr>
            </w:pPr>
            <w:r w:rsidRPr="009C689E">
              <w:rPr>
                <w:rFonts w:cs="Arial"/>
                <w:i/>
                <w:iCs/>
                <w:sz w:val="18"/>
                <w:szCs w:val="18"/>
                <w:u w:val="single"/>
              </w:rPr>
              <w:t>Class 1 Imaging</w:t>
            </w:r>
          </w:p>
        </w:tc>
        <w:tc>
          <w:tcPr>
            <w:tcW w:w="1296" w:type="dxa"/>
            <w:vAlign w:val="center"/>
          </w:tcPr>
          <w:p w14:paraId="6A921C9F" w14:textId="2BCB33BE" w:rsidR="00DB5E27" w:rsidRPr="009C689E" w:rsidRDefault="00DB5E27" w:rsidP="00DC3365">
            <w:pPr>
              <w:spacing w:after="0"/>
              <w:jc w:val="center"/>
              <w:rPr>
                <w:rFonts w:cs="Arial"/>
                <w:i/>
                <w:iCs/>
                <w:sz w:val="18"/>
                <w:szCs w:val="18"/>
                <w:u w:val="single"/>
              </w:rPr>
            </w:pPr>
            <w:r w:rsidRPr="009C689E">
              <w:rPr>
                <w:rFonts w:cs="Arial"/>
                <w:i/>
                <w:iCs/>
                <w:sz w:val="18"/>
                <w:szCs w:val="18"/>
                <w:u w:val="single"/>
              </w:rPr>
              <w:t>1</w:t>
            </w:r>
          </w:p>
        </w:tc>
        <w:tc>
          <w:tcPr>
            <w:tcW w:w="1008" w:type="dxa"/>
            <w:vAlign w:val="center"/>
          </w:tcPr>
          <w:p w14:paraId="0260EE96" w14:textId="77777777" w:rsidR="00DB5E27" w:rsidRPr="009C689E" w:rsidRDefault="00DB5E27" w:rsidP="00DC3365">
            <w:pPr>
              <w:spacing w:after="0"/>
              <w:jc w:val="center"/>
              <w:rPr>
                <w:rFonts w:cs="Arial"/>
                <w:i/>
                <w:iCs/>
                <w:sz w:val="18"/>
                <w:szCs w:val="18"/>
              </w:rPr>
            </w:pPr>
          </w:p>
        </w:tc>
        <w:tc>
          <w:tcPr>
            <w:tcW w:w="1296" w:type="dxa"/>
            <w:vAlign w:val="center"/>
          </w:tcPr>
          <w:p w14:paraId="5BAD9668" w14:textId="77777777" w:rsidR="00DB5E27" w:rsidRPr="009C689E" w:rsidRDefault="00DB5E27" w:rsidP="00DC3365">
            <w:pPr>
              <w:spacing w:after="0"/>
              <w:jc w:val="center"/>
              <w:rPr>
                <w:rFonts w:cs="Arial"/>
                <w:i/>
                <w:iCs/>
                <w:sz w:val="18"/>
                <w:szCs w:val="18"/>
              </w:rPr>
            </w:pPr>
          </w:p>
        </w:tc>
        <w:tc>
          <w:tcPr>
            <w:tcW w:w="1008" w:type="dxa"/>
            <w:vAlign w:val="center"/>
          </w:tcPr>
          <w:p w14:paraId="2D6FEA2D" w14:textId="77777777" w:rsidR="00DB5E27" w:rsidRPr="009C689E" w:rsidRDefault="00DB5E27" w:rsidP="00DC3365">
            <w:pPr>
              <w:spacing w:after="0"/>
              <w:jc w:val="center"/>
              <w:rPr>
                <w:rFonts w:cs="Arial"/>
                <w:i/>
                <w:iCs/>
                <w:sz w:val="18"/>
                <w:szCs w:val="18"/>
              </w:rPr>
            </w:pPr>
          </w:p>
        </w:tc>
        <w:tc>
          <w:tcPr>
            <w:tcW w:w="1008" w:type="dxa"/>
            <w:vAlign w:val="center"/>
          </w:tcPr>
          <w:p w14:paraId="39779B63" w14:textId="77777777" w:rsidR="00DB5E27" w:rsidRPr="00B35EC7" w:rsidRDefault="00DB5E27" w:rsidP="00DC3365">
            <w:pPr>
              <w:spacing w:after="0"/>
              <w:jc w:val="center"/>
              <w:rPr>
                <w:rFonts w:cs="Arial"/>
                <w:i/>
                <w:iCs/>
                <w:sz w:val="18"/>
                <w:szCs w:val="18"/>
              </w:rPr>
            </w:pPr>
          </w:p>
        </w:tc>
        <w:tc>
          <w:tcPr>
            <w:tcW w:w="1008" w:type="dxa"/>
            <w:vAlign w:val="center"/>
          </w:tcPr>
          <w:p w14:paraId="3C90F30A" w14:textId="77777777" w:rsidR="00DB5E27" w:rsidRPr="00B35EC7" w:rsidRDefault="00DB5E27" w:rsidP="00DC3365">
            <w:pPr>
              <w:spacing w:after="0"/>
              <w:jc w:val="center"/>
              <w:rPr>
                <w:rFonts w:cs="Arial"/>
                <w:i/>
                <w:iCs/>
                <w:sz w:val="18"/>
                <w:szCs w:val="18"/>
              </w:rPr>
            </w:pPr>
          </w:p>
        </w:tc>
      </w:tr>
      <w:tr w:rsidR="00746CD9" w:rsidRPr="008E2932" w14:paraId="491133DB" w14:textId="77777777" w:rsidTr="006601B4">
        <w:trPr>
          <w:trHeight w:val="288"/>
        </w:trPr>
        <w:tc>
          <w:tcPr>
            <w:tcW w:w="3456" w:type="dxa"/>
          </w:tcPr>
          <w:p w14:paraId="6411224C"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005DBB91" w14:textId="77777777" w:rsidR="00F53A39" w:rsidRPr="00B35EC7" w:rsidRDefault="00F53A39" w:rsidP="00DC3365">
            <w:pPr>
              <w:spacing w:after="0"/>
              <w:jc w:val="center"/>
              <w:rPr>
                <w:rFonts w:cs="Arial"/>
                <w:i/>
                <w:iCs/>
                <w:sz w:val="18"/>
                <w:szCs w:val="18"/>
              </w:rPr>
            </w:pPr>
          </w:p>
        </w:tc>
        <w:tc>
          <w:tcPr>
            <w:tcW w:w="1008" w:type="dxa"/>
            <w:vAlign w:val="center"/>
          </w:tcPr>
          <w:p w14:paraId="26F16A1E" w14:textId="77777777" w:rsidR="00F53A39" w:rsidRPr="00B35EC7" w:rsidRDefault="00F53A39" w:rsidP="00DC3365">
            <w:pPr>
              <w:spacing w:after="0"/>
              <w:jc w:val="center"/>
              <w:rPr>
                <w:rFonts w:cs="Arial"/>
                <w:i/>
                <w:iCs/>
                <w:sz w:val="18"/>
                <w:szCs w:val="18"/>
              </w:rPr>
            </w:pPr>
          </w:p>
        </w:tc>
        <w:tc>
          <w:tcPr>
            <w:tcW w:w="1296" w:type="dxa"/>
            <w:vAlign w:val="center"/>
          </w:tcPr>
          <w:p w14:paraId="1680BC79" w14:textId="77777777" w:rsidR="00F53A39" w:rsidRPr="00B35EC7" w:rsidRDefault="00F53A39" w:rsidP="00DC3365">
            <w:pPr>
              <w:spacing w:after="0"/>
              <w:jc w:val="center"/>
              <w:rPr>
                <w:rFonts w:cs="Arial"/>
                <w:i/>
                <w:iCs/>
                <w:sz w:val="18"/>
                <w:szCs w:val="18"/>
              </w:rPr>
            </w:pPr>
          </w:p>
        </w:tc>
        <w:tc>
          <w:tcPr>
            <w:tcW w:w="1008" w:type="dxa"/>
            <w:vAlign w:val="center"/>
          </w:tcPr>
          <w:p w14:paraId="63CB18F7" w14:textId="77777777" w:rsidR="00F53A39" w:rsidRPr="00B35EC7" w:rsidRDefault="00F53A39" w:rsidP="00DC3365">
            <w:pPr>
              <w:spacing w:after="0"/>
              <w:jc w:val="center"/>
              <w:rPr>
                <w:rFonts w:cs="Arial"/>
                <w:i/>
                <w:iCs/>
                <w:sz w:val="18"/>
                <w:szCs w:val="18"/>
              </w:rPr>
            </w:pPr>
          </w:p>
        </w:tc>
        <w:tc>
          <w:tcPr>
            <w:tcW w:w="1008" w:type="dxa"/>
            <w:vAlign w:val="center"/>
          </w:tcPr>
          <w:p w14:paraId="01899F9D" w14:textId="77777777" w:rsidR="00F53A39" w:rsidRPr="00B35EC7" w:rsidRDefault="00F53A39" w:rsidP="00DC3365">
            <w:pPr>
              <w:spacing w:after="0"/>
              <w:jc w:val="center"/>
              <w:rPr>
                <w:rFonts w:cs="Arial"/>
                <w:i/>
                <w:iCs/>
                <w:sz w:val="18"/>
                <w:szCs w:val="18"/>
              </w:rPr>
            </w:pPr>
          </w:p>
        </w:tc>
        <w:tc>
          <w:tcPr>
            <w:tcW w:w="1008" w:type="dxa"/>
            <w:vAlign w:val="center"/>
          </w:tcPr>
          <w:p w14:paraId="17BD0262" w14:textId="77777777" w:rsidR="00F53A39" w:rsidRPr="00B35EC7" w:rsidRDefault="00F53A39" w:rsidP="00DC3365">
            <w:pPr>
              <w:spacing w:after="0"/>
              <w:jc w:val="center"/>
              <w:rPr>
                <w:rFonts w:cs="Arial"/>
                <w:i/>
                <w:iCs/>
                <w:sz w:val="18"/>
                <w:szCs w:val="18"/>
              </w:rPr>
            </w:pPr>
          </w:p>
        </w:tc>
      </w:tr>
      <w:tr w:rsidR="00746CD9" w:rsidRPr="008E2932" w14:paraId="4CF7A029" w14:textId="77777777" w:rsidTr="006601B4">
        <w:trPr>
          <w:trHeight w:val="288"/>
        </w:trPr>
        <w:tc>
          <w:tcPr>
            <w:tcW w:w="3456" w:type="dxa"/>
            <w:vAlign w:val="center"/>
          </w:tcPr>
          <w:p w14:paraId="33FF3E20" w14:textId="77777777" w:rsidR="00F53A39" w:rsidRPr="00B35EC7" w:rsidRDefault="00F53A39" w:rsidP="009265A9">
            <w:pPr>
              <w:spacing w:after="0"/>
              <w:rPr>
                <w:rFonts w:cs="Arial"/>
                <w:i/>
                <w:iCs/>
                <w:sz w:val="18"/>
                <w:szCs w:val="18"/>
              </w:rPr>
            </w:pPr>
            <w:r w:rsidRPr="00B35EC7">
              <w:rPr>
                <w:rFonts w:cs="Arial"/>
                <w:b/>
                <w:bCs/>
                <w:i/>
                <w:iCs/>
                <w:sz w:val="18"/>
                <w:szCs w:val="18"/>
              </w:rPr>
              <w:t>Surgical Service Space</w:t>
            </w:r>
          </w:p>
        </w:tc>
        <w:tc>
          <w:tcPr>
            <w:tcW w:w="1296" w:type="dxa"/>
            <w:vAlign w:val="center"/>
          </w:tcPr>
          <w:p w14:paraId="61FF2073" w14:textId="77777777" w:rsidR="00F53A39" w:rsidRPr="00B35EC7" w:rsidRDefault="00F53A39" w:rsidP="00DC3365">
            <w:pPr>
              <w:spacing w:after="0"/>
              <w:jc w:val="center"/>
              <w:rPr>
                <w:rFonts w:cs="Arial"/>
                <w:i/>
                <w:iCs/>
                <w:sz w:val="18"/>
                <w:szCs w:val="18"/>
              </w:rPr>
            </w:pPr>
          </w:p>
        </w:tc>
        <w:tc>
          <w:tcPr>
            <w:tcW w:w="1008" w:type="dxa"/>
            <w:vAlign w:val="center"/>
          </w:tcPr>
          <w:p w14:paraId="138CB8EB" w14:textId="77777777" w:rsidR="00F53A39" w:rsidRPr="00B35EC7" w:rsidRDefault="00F53A39" w:rsidP="00DC3365">
            <w:pPr>
              <w:spacing w:after="0"/>
              <w:jc w:val="center"/>
              <w:rPr>
                <w:rFonts w:cs="Arial"/>
                <w:i/>
                <w:iCs/>
                <w:sz w:val="18"/>
                <w:szCs w:val="18"/>
              </w:rPr>
            </w:pPr>
            <w:r w:rsidRPr="00B35EC7">
              <w:rPr>
                <w:rFonts w:cs="Arial"/>
                <w:i/>
                <w:iCs/>
                <w:sz w:val="18"/>
                <w:szCs w:val="18"/>
              </w:rPr>
              <w:t>2</w:t>
            </w:r>
            <w:r w:rsidRPr="00B35EC7">
              <w:rPr>
                <w:rFonts w:cs="Arial"/>
                <w:i/>
                <w:iCs/>
                <w:sz w:val="18"/>
                <w:szCs w:val="18"/>
                <w:vertAlign w:val="superscript"/>
              </w:rPr>
              <w:t>33</w:t>
            </w:r>
          </w:p>
        </w:tc>
        <w:tc>
          <w:tcPr>
            <w:tcW w:w="1296" w:type="dxa"/>
            <w:vAlign w:val="center"/>
          </w:tcPr>
          <w:p w14:paraId="189EBA62" w14:textId="77777777" w:rsidR="00F53A39" w:rsidRPr="00B35EC7" w:rsidRDefault="00F53A39" w:rsidP="00DC3365">
            <w:pPr>
              <w:spacing w:after="0"/>
              <w:jc w:val="center"/>
              <w:rPr>
                <w:rFonts w:cs="Arial"/>
                <w:i/>
                <w:iCs/>
                <w:sz w:val="18"/>
                <w:szCs w:val="18"/>
              </w:rPr>
            </w:pPr>
          </w:p>
        </w:tc>
        <w:tc>
          <w:tcPr>
            <w:tcW w:w="1008" w:type="dxa"/>
            <w:vAlign w:val="center"/>
          </w:tcPr>
          <w:p w14:paraId="1C60FF1F" w14:textId="77777777" w:rsidR="00F53A39" w:rsidRPr="00B35EC7" w:rsidRDefault="00F53A39" w:rsidP="00DC3365">
            <w:pPr>
              <w:spacing w:after="0"/>
              <w:jc w:val="center"/>
              <w:rPr>
                <w:rFonts w:cs="Arial"/>
                <w:i/>
                <w:iCs/>
                <w:sz w:val="18"/>
                <w:szCs w:val="18"/>
              </w:rPr>
            </w:pPr>
          </w:p>
        </w:tc>
        <w:tc>
          <w:tcPr>
            <w:tcW w:w="1008" w:type="dxa"/>
            <w:vAlign w:val="center"/>
          </w:tcPr>
          <w:p w14:paraId="5028009B" w14:textId="4959AE9F"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29AC2AED" w14:textId="77777777" w:rsidR="00F53A39" w:rsidRPr="00B35EC7" w:rsidRDefault="00F53A39" w:rsidP="00DC3365">
            <w:pPr>
              <w:spacing w:after="0"/>
              <w:jc w:val="center"/>
              <w:rPr>
                <w:rFonts w:cs="Arial"/>
                <w:i/>
                <w:iCs/>
                <w:sz w:val="18"/>
                <w:szCs w:val="18"/>
              </w:rPr>
            </w:pPr>
          </w:p>
        </w:tc>
      </w:tr>
      <w:tr w:rsidR="00746CD9" w:rsidRPr="008E2932" w14:paraId="383F8BC2" w14:textId="77777777" w:rsidTr="006601B4">
        <w:trPr>
          <w:trHeight w:val="288"/>
        </w:trPr>
        <w:tc>
          <w:tcPr>
            <w:tcW w:w="3456" w:type="dxa"/>
            <w:vAlign w:val="center"/>
          </w:tcPr>
          <w:p w14:paraId="52C82B78" w14:textId="77777777" w:rsidR="00F53A39" w:rsidRPr="00B35EC7" w:rsidRDefault="00F53A39" w:rsidP="009265A9">
            <w:pPr>
              <w:spacing w:after="0"/>
              <w:rPr>
                <w:rFonts w:cs="Arial"/>
                <w:i/>
                <w:iCs/>
                <w:sz w:val="18"/>
                <w:szCs w:val="18"/>
              </w:rPr>
            </w:pPr>
            <w:r w:rsidRPr="00B35EC7">
              <w:rPr>
                <w:rFonts w:cs="Arial"/>
                <w:i/>
                <w:iCs/>
                <w:sz w:val="18"/>
                <w:szCs w:val="18"/>
              </w:rPr>
              <w:t xml:space="preserve">  Staff clothing change areas</w:t>
            </w:r>
          </w:p>
        </w:tc>
        <w:tc>
          <w:tcPr>
            <w:tcW w:w="1296" w:type="dxa"/>
            <w:vAlign w:val="center"/>
          </w:tcPr>
          <w:p w14:paraId="64388DFB" w14:textId="77777777" w:rsidR="00F53A39" w:rsidRPr="00B35EC7" w:rsidRDefault="00F53A39" w:rsidP="00DC3365">
            <w:pPr>
              <w:spacing w:after="0"/>
              <w:jc w:val="center"/>
              <w:rPr>
                <w:rFonts w:cs="Arial"/>
                <w:i/>
                <w:iCs/>
                <w:sz w:val="18"/>
                <w:szCs w:val="18"/>
              </w:rPr>
            </w:pPr>
          </w:p>
        </w:tc>
        <w:tc>
          <w:tcPr>
            <w:tcW w:w="1008" w:type="dxa"/>
            <w:vAlign w:val="center"/>
          </w:tcPr>
          <w:p w14:paraId="68ABCBE5" w14:textId="77777777" w:rsidR="00F53A39" w:rsidRPr="00B35EC7" w:rsidRDefault="00F53A39" w:rsidP="00DC3365">
            <w:pPr>
              <w:spacing w:after="0"/>
              <w:jc w:val="center"/>
              <w:rPr>
                <w:rFonts w:cs="Arial"/>
                <w:i/>
                <w:iCs/>
                <w:sz w:val="18"/>
                <w:szCs w:val="18"/>
              </w:rPr>
            </w:pPr>
          </w:p>
        </w:tc>
        <w:tc>
          <w:tcPr>
            <w:tcW w:w="1296" w:type="dxa"/>
            <w:vAlign w:val="center"/>
          </w:tcPr>
          <w:p w14:paraId="21B9F7BF" w14:textId="77777777" w:rsidR="00F53A39" w:rsidRPr="00B35EC7" w:rsidRDefault="00F53A39" w:rsidP="00DC3365">
            <w:pPr>
              <w:spacing w:after="0"/>
              <w:jc w:val="center"/>
              <w:rPr>
                <w:rFonts w:cs="Arial"/>
                <w:i/>
                <w:iCs/>
                <w:sz w:val="18"/>
                <w:szCs w:val="18"/>
              </w:rPr>
            </w:pPr>
          </w:p>
        </w:tc>
        <w:tc>
          <w:tcPr>
            <w:tcW w:w="1008" w:type="dxa"/>
            <w:vAlign w:val="center"/>
          </w:tcPr>
          <w:p w14:paraId="76620EE9" w14:textId="77777777" w:rsidR="00F53A39" w:rsidRPr="00B35EC7" w:rsidRDefault="00F53A39" w:rsidP="00DC3365">
            <w:pPr>
              <w:spacing w:after="0"/>
              <w:jc w:val="center"/>
              <w:rPr>
                <w:rFonts w:cs="Arial"/>
                <w:i/>
                <w:iCs/>
                <w:sz w:val="18"/>
                <w:szCs w:val="18"/>
              </w:rPr>
            </w:pPr>
          </w:p>
        </w:tc>
        <w:tc>
          <w:tcPr>
            <w:tcW w:w="1008" w:type="dxa"/>
            <w:vAlign w:val="center"/>
          </w:tcPr>
          <w:p w14:paraId="2AE2E726" w14:textId="77777777" w:rsidR="00F53A39" w:rsidRPr="00B35EC7" w:rsidRDefault="00F53A39" w:rsidP="00DC3365">
            <w:pPr>
              <w:spacing w:after="0"/>
              <w:jc w:val="center"/>
              <w:rPr>
                <w:rFonts w:cs="Arial"/>
                <w:i/>
                <w:iCs/>
                <w:sz w:val="18"/>
                <w:szCs w:val="18"/>
              </w:rPr>
            </w:pPr>
          </w:p>
        </w:tc>
        <w:tc>
          <w:tcPr>
            <w:tcW w:w="1008" w:type="dxa"/>
            <w:vAlign w:val="center"/>
          </w:tcPr>
          <w:p w14:paraId="5DCA62DC" w14:textId="77777777" w:rsidR="00F53A39" w:rsidRPr="00B35EC7" w:rsidRDefault="00F53A39" w:rsidP="00DC3365">
            <w:pPr>
              <w:spacing w:after="0"/>
              <w:jc w:val="center"/>
              <w:rPr>
                <w:rFonts w:cs="Arial"/>
                <w:i/>
                <w:iCs/>
                <w:sz w:val="18"/>
                <w:szCs w:val="18"/>
              </w:rPr>
            </w:pPr>
          </w:p>
        </w:tc>
      </w:tr>
      <w:tr w:rsidR="00746CD9" w:rsidRPr="008E2932" w14:paraId="1185854F" w14:textId="77777777" w:rsidTr="006601B4">
        <w:trPr>
          <w:trHeight w:val="288"/>
        </w:trPr>
        <w:tc>
          <w:tcPr>
            <w:tcW w:w="3456" w:type="dxa"/>
            <w:vAlign w:val="center"/>
          </w:tcPr>
          <w:p w14:paraId="78E15249" w14:textId="77777777" w:rsidR="00F53A39" w:rsidRPr="00B35EC7" w:rsidRDefault="00F53A39" w:rsidP="009265A9">
            <w:pPr>
              <w:spacing w:after="0"/>
              <w:rPr>
                <w:rFonts w:cs="Arial"/>
                <w:i/>
                <w:iCs/>
                <w:sz w:val="18"/>
                <w:szCs w:val="18"/>
              </w:rPr>
            </w:pPr>
            <w:r w:rsidRPr="00B35EC7">
              <w:rPr>
                <w:rFonts w:cs="Arial"/>
                <w:i/>
                <w:iCs/>
                <w:sz w:val="18"/>
                <w:szCs w:val="18"/>
              </w:rPr>
              <w:t xml:space="preserve">    Staff Toilet - Male</w:t>
            </w:r>
          </w:p>
        </w:tc>
        <w:tc>
          <w:tcPr>
            <w:tcW w:w="1296" w:type="dxa"/>
            <w:vAlign w:val="center"/>
          </w:tcPr>
          <w:p w14:paraId="771EBF4A"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719D74FD" w14:textId="77777777" w:rsidR="00F53A39" w:rsidRPr="00B35EC7" w:rsidRDefault="00F53A39" w:rsidP="00DC3365">
            <w:pPr>
              <w:spacing w:after="0"/>
              <w:jc w:val="center"/>
              <w:rPr>
                <w:rFonts w:cs="Arial"/>
                <w:i/>
                <w:iCs/>
                <w:sz w:val="18"/>
                <w:szCs w:val="18"/>
              </w:rPr>
            </w:pPr>
          </w:p>
        </w:tc>
        <w:tc>
          <w:tcPr>
            <w:tcW w:w="1296" w:type="dxa"/>
            <w:vAlign w:val="center"/>
          </w:tcPr>
          <w:p w14:paraId="409DF889"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rPr>
              <w:t>:1-15</w:t>
            </w:r>
            <w:r w:rsidRPr="00B35EC7">
              <w:rPr>
                <w:rFonts w:cs="Arial"/>
                <w:i/>
                <w:iCs/>
                <w:sz w:val="18"/>
                <w:szCs w:val="18"/>
                <w:u w:val="single"/>
                <w:vertAlign w:val="superscript"/>
              </w:rPr>
              <w:t>37</w:t>
            </w:r>
          </w:p>
        </w:tc>
        <w:tc>
          <w:tcPr>
            <w:tcW w:w="1008" w:type="dxa"/>
            <w:vAlign w:val="center"/>
          </w:tcPr>
          <w:p w14:paraId="07546588" w14:textId="77777777" w:rsidR="00F53A39" w:rsidRPr="00B35EC7" w:rsidRDefault="00F53A39" w:rsidP="00DC3365">
            <w:pPr>
              <w:spacing w:after="0"/>
              <w:jc w:val="center"/>
              <w:rPr>
                <w:rFonts w:cs="Arial"/>
                <w:i/>
                <w:iCs/>
                <w:sz w:val="18"/>
                <w:szCs w:val="18"/>
              </w:rPr>
            </w:pPr>
            <w:r w:rsidRPr="00B35EC7">
              <w:rPr>
                <w:rFonts w:cs="Arial"/>
                <w:i/>
                <w:iCs/>
                <w:sz w:val="18"/>
                <w:szCs w:val="18"/>
              </w:rPr>
              <w:t>1 shower</w:t>
            </w:r>
          </w:p>
        </w:tc>
        <w:tc>
          <w:tcPr>
            <w:tcW w:w="1008" w:type="dxa"/>
            <w:vAlign w:val="center"/>
          </w:tcPr>
          <w:p w14:paraId="4BC7CA01" w14:textId="77777777" w:rsidR="00F53A39" w:rsidRPr="00B35EC7" w:rsidRDefault="00F53A39" w:rsidP="00DC3365">
            <w:pPr>
              <w:spacing w:after="0"/>
              <w:jc w:val="center"/>
              <w:rPr>
                <w:rFonts w:cs="Arial"/>
                <w:i/>
                <w:iCs/>
                <w:sz w:val="18"/>
                <w:szCs w:val="18"/>
              </w:rPr>
            </w:pPr>
          </w:p>
        </w:tc>
        <w:tc>
          <w:tcPr>
            <w:tcW w:w="1008" w:type="dxa"/>
            <w:vAlign w:val="center"/>
          </w:tcPr>
          <w:p w14:paraId="4A9D59A9" w14:textId="77777777" w:rsidR="00F53A39" w:rsidRPr="00B35EC7" w:rsidRDefault="00F53A39" w:rsidP="00DC3365">
            <w:pPr>
              <w:spacing w:after="0"/>
              <w:jc w:val="center"/>
              <w:rPr>
                <w:rFonts w:cs="Arial"/>
                <w:i/>
                <w:iCs/>
                <w:sz w:val="18"/>
                <w:szCs w:val="18"/>
              </w:rPr>
            </w:pPr>
          </w:p>
        </w:tc>
      </w:tr>
      <w:tr w:rsidR="00746CD9" w:rsidRPr="008E2932" w14:paraId="0AA6D99D" w14:textId="77777777" w:rsidTr="006601B4">
        <w:trPr>
          <w:trHeight w:val="288"/>
        </w:trPr>
        <w:tc>
          <w:tcPr>
            <w:tcW w:w="3456" w:type="dxa"/>
            <w:vAlign w:val="center"/>
          </w:tcPr>
          <w:p w14:paraId="4A57E42B" w14:textId="77777777" w:rsidR="00F53A39" w:rsidRPr="00B35EC7" w:rsidRDefault="00F53A39" w:rsidP="009265A9">
            <w:pPr>
              <w:spacing w:after="0"/>
              <w:rPr>
                <w:rFonts w:cs="Arial"/>
                <w:i/>
                <w:iCs/>
                <w:sz w:val="18"/>
                <w:szCs w:val="18"/>
              </w:rPr>
            </w:pPr>
            <w:r w:rsidRPr="00B35EC7">
              <w:rPr>
                <w:rFonts w:cs="Arial"/>
                <w:i/>
                <w:iCs/>
                <w:sz w:val="18"/>
                <w:szCs w:val="18"/>
              </w:rPr>
              <w:t xml:space="preserve">    Staff Toilet - Female</w:t>
            </w:r>
          </w:p>
        </w:tc>
        <w:tc>
          <w:tcPr>
            <w:tcW w:w="1296" w:type="dxa"/>
            <w:vAlign w:val="center"/>
          </w:tcPr>
          <w:p w14:paraId="28D90F81"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2A347F16" w14:textId="77777777" w:rsidR="00F53A39" w:rsidRPr="00B35EC7" w:rsidRDefault="00F53A39" w:rsidP="00DC3365">
            <w:pPr>
              <w:spacing w:after="0"/>
              <w:jc w:val="center"/>
              <w:rPr>
                <w:rFonts w:cs="Arial"/>
                <w:i/>
                <w:iCs/>
                <w:sz w:val="18"/>
                <w:szCs w:val="18"/>
              </w:rPr>
            </w:pPr>
          </w:p>
        </w:tc>
        <w:tc>
          <w:tcPr>
            <w:tcW w:w="1296" w:type="dxa"/>
            <w:vAlign w:val="center"/>
          </w:tcPr>
          <w:p w14:paraId="3AFC43D0" w14:textId="53F9ED84"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rPr>
              <w:t>:1-15</w:t>
            </w:r>
            <w:r w:rsidRPr="00B35EC7">
              <w:rPr>
                <w:rFonts w:cs="Arial"/>
                <w:i/>
                <w:iCs/>
                <w:sz w:val="18"/>
                <w:szCs w:val="18"/>
                <w:u w:val="single"/>
                <w:vertAlign w:val="superscript"/>
              </w:rPr>
              <w:t>37</w:t>
            </w:r>
          </w:p>
        </w:tc>
        <w:tc>
          <w:tcPr>
            <w:tcW w:w="1008" w:type="dxa"/>
            <w:vAlign w:val="center"/>
          </w:tcPr>
          <w:p w14:paraId="7AC24DB6" w14:textId="77777777" w:rsidR="00F53A39" w:rsidRPr="00B35EC7" w:rsidRDefault="00F53A39" w:rsidP="00DC3365">
            <w:pPr>
              <w:spacing w:after="0"/>
              <w:jc w:val="center"/>
              <w:rPr>
                <w:rFonts w:cs="Arial"/>
                <w:i/>
                <w:iCs/>
                <w:sz w:val="18"/>
                <w:szCs w:val="18"/>
              </w:rPr>
            </w:pPr>
            <w:r w:rsidRPr="00B35EC7">
              <w:rPr>
                <w:rFonts w:cs="Arial"/>
                <w:i/>
                <w:iCs/>
                <w:sz w:val="18"/>
                <w:szCs w:val="18"/>
              </w:rPr>
              <w:t>1 shower</w:t>
            </w:r>
          </w:p>
        </w:tc>
        <w:tc>
          <w:tcPr>
            <w:tcW w:w="1008" w:type="dxa"/>
            <w:vAlign w:val="center"/>
          </w:tcPr>
          <w:p w14:paraId="0B2C4671" w14:textId="77777777" w:rsidR="00F53A39" w:rsidRPr="00B35EC7" w:rsidRDefault="00F53A39" w:rsidP="00DC3365">
            <w:pPr>
              <w:spacing w:after="0"/>
              <w:jc w:val="center"/>
              <w:rPr>
                <w:rFonts w:cs="Arial"/>
                <w:i/>
                <w:iCs/>
                <w:sz w:val="18"/>
                <w:szCs w:val="18"/>
              </w:rPr>
            </w:pPr>
          </w:p>
        </w:tc>
        <w:tc>
          <w:tcPr>
            <w:tcW w:w="1008" w:type="dxa"/>
            <w:vAlign w:val="center"/>
          </w:tcPr>
          <w:p w14:paraId="3C971253" w14:textId="77777777" w:rsidR="00F53A39" w:rsidRPr="00B35EC7" w:rsidRDefault="00F53A39" w:rsidP="00DC3365">
            <w:pPr>
              <w:spacing w:after="0"/>
              <w:jc w:val="center"/>
              <w:rPr>
                <w:rFonts w:cs="Arial"/>
                <w:i/>
                <w:iCs/>
                <w:sz w:val="18"/>
                <w:szCs w:val="18"/>
              </w:rPr>
            </w:pPr>
          </w:p>
        </w:tc>
      </w:tr>
      <w:tr w:rsidR="00746CD9" w:rsidRPr="008E2932" w14:paraId="021CEBCB" w14:textId="77777777" w:rsidTr="006601B4">
        <w:trPr>
          <w:trHeight w:val="288"/>
        </w:trPr>
        <w:tc>
          <w:tcPr>
            <w:tcW w:w="3456" w:type="dxa"/>
          </w:tcPr>
          <w:p w14:paraId="45FD5650" w14:textId="0CF8042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22E509BD" w14:textId="77777777" w:rsidR="00F53A39" w:rsidRPr="00B35EC7" w:rsidRDefault="00F53A39" w:rsidP="00DC3365">
            <w:pPr>
              <w:spacing w:after="0"/>
              <w:jc w:val="center"/>
              <w:rPr>
                <w:rFonts w:cs="Arial"/>
                <w:i/>
                <w:iCs/>
                <w:sz w:val="18"/>
                <w:szCs w:val="18"/>
              </w:rPr>
            </w:pPr>
          </w:p>
        </w:tc>
        <w:tc>
          <w:tcPr>
            <w:tcW w:w="1008" w:type="dxa"/>
            <w:vAlign w:val="center"/>
          </w:tcPr>
          <w:p w14:paraId="47B366DC" w14:textId="77777777" w:rsidR="00F53A39" w:rsidRPr="00B35EC7" w:rsidRDefault="00F53A39" w:rsidP="00DC3365">
            <w:pPr>
              <w:spacing w:after="0"/>
              <w:jc w:val="center"/>
              <w:rPr>
                <w:rFonts w:cs="Arial"/>
                <w:i/>
                <w:iCs/>
                <w:sz w:val="18"/>
                <w:szCs w:val="18"/>
              </w:rPr>
            </w:pPr>
          </w:p>
        </w:tc>
        <w:tc>
          <w:tcPr>
            <w:tcW w:w="1296" w:type="dxa"/>
            <w:vAlign w:val="center"/>
          </w:tcPr>
          <w:p w14:paraId="487DDF89" w14:textId="77777777" w:rsidR="00F53A39" w:rsidRPr="00B35EC7" w:rsidRDefault="00F53A39" w:rsidP="00DC3365">
            <w:pPr>
              <w:spacing w:after="0"/>
              <w:jc w:val="center"/>
              <w:rPr>
                <w:rFonts w:cs="Arial"/>
                <w:i/>
                <w:iCs/>
                <w:sz w:val="18"/>
                <w:szCs w:val="18"/>
                <w:u w:val="single"/>
              </w:rPr>
            </w:pPr>
          </w:p>
        </w:tc>
        <w:tc>
          <w:tcPr>
            <w:tcW w:w="1008" w:type="dxa"/>
            <w:vAlign w:val="center"/>
          </w:tcPr>
          <w:p w14:paraId="1FF56DE7" w14:textId="77777777" w:rsidR="00F53A39" w:rsidRPr="00B35EC7" w:rsidRDefault="00F53A39" w:rsidP="00DC3365">
            <w:pPr>
              <w:spacing w:after="0"/>
              <w:jc w:val="center"/>
              <w:rPr>
                <w:rFonts w:cs="Arial"/>
                <w:i/>
                <w:iCs/>
                <w:sz w:val="18"/>
                <w:szCs w:val="18"/>
              </w:rPr>
            </w:pPr>
          </w:p>
        </w:tc>
        <w:tc>
          <w:tcPr>
            <w:tcW w:w="1008" w:type="dxa"/>
            <w:vAlign w:val="center"/>
          </w:tcPr>
          <w:p w14:paraId="2585F64F" w14:textId="77777777" w:rsidR="00F53A39" w:rsidRPr="00B35EC7" w:rsidRDefault="00F53A39" w:rsidP="00DC3365">
            <w:pPr>
              <w:spacing w:after="0"/>
              <w:jc w:val="center"/>
              <w:rPr>
                <w:rFonts w:cs="Arial"/>
                <w:i/>
                <w:iCs/>
                <w:sz w:val="18"/>
                <w:szCs w:val="18"/>
              </w:rPr>
            </w:pPr>
          </w:p>
        </w:tc>
        <w:tc>
          <w:tcPr>
            <w:tcW w:w="1008" w:type="dxa"/>
            <w:vAlign w:val="center"/>
          </w:tcPr>
          <w:p w14:paraId="1F4701CE" w14:textId="77777777" w:rsidR="00F53A39" w:rsidRPr="00B35EC7" w:rsidRDefault="00F53A39" w:rsidP="00DC3365">
            <w:pPr>
              <w:spacing w:after="0"/>
              <w:jc w:val="center"/>
              <w:rPr>
                <w:rFonts w:cs="Arial"/>
                <w:i/>
                <w:iCs/>
                <w:sz w:val="18"/>
                <w:szCs w:val="18"/>
              </w:rPr>
            </w:pPr>
          </w:p>
        </w:tc>
      </w:tr>
      <w:tr w:rsidR="00746CD9" w:rsidRPr="008E2932" w14:paraId="28659914" w14:textId="77777777" w:rsidTr="006601B4">
        <w:trPr>
          <w:trHeight w:val="288"/>
        </w:trPr>
        <w:tc>
          <w:tcPr>
            <w:tcW w:w="3456" w:type="dxa"/>
            <w:vAlign w:val="center"/>
          </w:tcPr>
          <w:p w14:paraId="015655FE" w14:textId="3DB6DEB7" w:rsidR="00F53A39" w:rsidRPr="00B35EC7" w:rsidRDefault="00F53A39" w:rsidP="009265A9">
            <w:pPr>
              <w:spacing w:after="0"/>
              <w:rPr>
                <w:rFonts w:cs="Arial"/>
                <w:i/>
                <w:iCs/>
                <w:sz w:val="18"/>
                <w:szCs w:val="18"/>
              </w:rPr>
            </w:pPr>
            <w:r w:rsidRPr="00B35EC7">
              <w:rPr>
                <w:rFonts w:eastAsia="TimesNewRomanPS-ItalicMT" w:cs="Arial"/>
                <w:i/>
                <w:iCs/>
                <w:sz w:val="18"/>
                <w:szCs w:val="18"/>
              </w:rPr>
              <w:t>Patient beds [Skilled Nursing/Intermediate Care Facilities][medical model]</w:t>
            </w:r>
          </w:p>
        </w:tc>
        <w:tc>
          <w:tcPr>
            <w:tcW w:w="1296" w:type="dxa"/>
            <w:vAlign w:val="center"/>
          </w:tcPr>
          <w:p w14:paraId="682DA605" w14:textId="75EE7801" w:rsidR="00F53A39" w:rsidRPr="00B35EC7" w:rsidRDefault="00F53A39" w:rsidP="00DC3365">
            <w:pPr>
              <w:spacing w:after="0"/>
              <w:jc w:val="center"/>
              <w:rPr>
                <w:rFonts w:cs="Arial"/>
                <w:i/>
                <w:iCs/>
                <w:sz w:val="18"/>
                <w:szCs w:val="18"/>
              </w:rPr>
            </w:pPr>
            <w:r w:rsidRPr="00B35EC7">
              <w:rPr>
                <w:rFonts w:eastAsia="TimesNewRomanPS-ItalicMT" w:cs="Arial"/>
                <w:i/>
                <w:iCs/>
                <w:sz w:val="18"/>
                <w:szCs w:val="18"/>
              </w:rPr>
              <w:t>1:</w:t>
            </w:r>
            <w:r w:rsidRPr="00B35EC7">
              <w:rPr>
                <w:rFonts w:eastAsia="TimesNewRomanPS-ItalicMT" w:cs="Arial"/>
                <w:i/>
                <w:iCs/>
                <w:strike/>
                <w:sz w:val="18"/>
                <w:szCs w:val="18"/>
              </w:rPr>
              <w:t>8</w:t>
            </w:r>
            <w:r w:rsidRPr="00D412C5">
              <w:rPr>
                <w:rFonts w:eastAsia="TimesNewRomanPS-ItalicMT" w:cs="Arial"/>
                <w:i/>
                <w:iCs/>
                <w:sz w:val="18"/>
                <w:szCs w:val="18"/>
                <w:u w:val="single"/>
              </w:rPr>
              <w:t>4</w:t>
            </w:r>
            <w:r w:rsidRPr="00B35EC7">
              <w:rPr>
                <w:rFonts w:eastAsia="TimesNewRomanPS-ItalicMT" w:cs="Arial"/>
                <w:i/>
                <w:iCs/>
                <w:sz w:val="18"/>
                <w:szCs w:val="18"/>
                <w:vertAlign w:val="superscript"/>
              </w:rPr>
              <w:t>2</w:t>
            </w:r>
          </w:p>
        </w:tc>
        <w:tc>
          <w:tcPr>
            <w:tcW w:w="1008" w:type="dxa"/>
            <w:vAlign w:val="center"/>
          </w:tcPr>
          <w:p w14:paraId="3A47093A" w14:textId="77777777" w:rsidR="00F53A39" w:rsidRPr="00B35EC7" w:rsidRDefault="00F53A39" w:rsidP="00DC3365">
            <w:pPr>
              <w:spacing w:after="0"/>
              <w:jc w:val="center"/>
              <w:rPr>
                <w:rFonts w:cs="Arial"/>
                <w:i/>
                <w:iCs/>
                <w:sz w:val="18"/>
                <w:szCs w:val="18"/>
              </w:rPr>
            </w:pPr>
          </w:p>
        </w:tc>
        <w:tc>
          <w:tcPr>
            <w:tcW w:w="1296" w:type="dxa"/>
            <w:vAlign w:val="center"/>
          </w:tcPr>
          <w:p w14:paraId="5239BB3A" w14:textId="5846E6D4" w:rsidR="00F53A39" w:rsidRPr="00B35EC7" w:rsidRDefault="00F53A39" w:rsidP="00DC3365">
            <w:pPr>
              <w:spacing w:after="0"/>
              <w:jc w:val="center"/>
              <w:rPr>
                <w:rFonts w:cs="Arial"/>
                <w:i/>
                <w:iCs/>
                <w:sz w:val="18"/>
                <w:szCs w:val="18"/>
                <w:u w:val="single"/>
              </w:rPr>
            </w:pPr>
            <w:r w:rsidRPr="00B35EC7">
              <w:rPr>
                <w:rFonts w:eastAsia="TimesNewRomanPS-ItalicMT" w:cs="Arial"/>
                <w:i/>
                <w:iCs/>
                <w:sz w:val="18"/>
                <w:szCs w:val="18"/>
              </w:rPr>
              <w:t>1:</w:t>
            </w:r>
            <w:r w:rsidRPr="00B35EC7">
              <w:rPr>
                <w:rFonts w:eastAsia="TimesNewRomanPS-ItalicMT" w:cs="Arial"/>
                <w:i/>
                <w:iCs/>
                <w:strike/>
                <w:sz w:val="18"/>
                <w:szCs w:val="18"/>
              </w:rPr>
              <w:t>6</w:t>
            </w:r>
            <w:r w:rsidRPr="00D412C5">
              <w:rPr>
                <w:rFonts w:eastAsia="TimesNewRomanPS-ItalicMT" w:cs="Arial"/>
                <w:i/>
                <w:iCs/>
                <w:sz w:val="18"/>
                <w:szCs w:val="18"/>
                <w:u w:val="single"/>
              </w:rPr>
              <w:t>4</w:t>
            </w:r>
          </w:p>
        </w:tc>
        <w:tc>
          <w:tcPr>
            <w:tcW w:w="1008" w:type="dxa"/>
            <w:vAlign w:val="center"/>
          </w:tcPr>
          <w:p w14:paraId="0BD09304" w14:textId="33123480" w:rsidR="00F53A39" w:rsidRPr="00B35EC7" w:rsidRDefault="00F53A39" w:rsidP="00DC3365">
            <w:pPr>
              <w:spacing w:after="0"/>
              <w:jc w:val="center"/>
              <w:rPr>
                <w:rFonts w:cs="Arial"/>
                <w:i/>
                <w:iCs/>
                <w:sz w:val="18"/>
                <w:szCs w:val="18"/>
              </w:rPr>
            </w:pPr>
            <w:r w:rsidRPr="00B35EC7">
              <w:rPr>
                <w:rFonts w:cs="Arial"/>
                <w:i/>
                <w:iCs/>
                <w:sz w:val="18"/>
                <w:szCs w:val="18"/>
              </w:rPr>
              <w:t>1:20</w:t>
            </w:r>
          </w:p>
        </w:tc>
        <w:tc>
          <w:tcPr>
            <w:tcW w:w="1008" w:type="dxa"/>
            <w:vAlign w:val="center"/>
          </w:tcPr>
          <w:p w14:paraId="5BA4A5FE" w14:textId="77777777" w:rsidR="00F53A39" w:rsidRPr="00B35EC7" w:rsidRDefault="00F53A39" w:rsidP="00DC3365">
            <w:pPr>
              <w:spacing w:after="0"/>
              <w:jc w:val="center"/>
              <w:rPr>
                <w:rFonts w:cs="Arial"/>
                <w:i/>
                <w:iCs/>
                <w:sz w:val="18"/>
                <w:szCs w:val="18"/>
              </w:rPr>
            </w:pPr>
          </w:p>
        </w:tc>
        <w:tc>
          <w:tcPr>
            <w:tcW w:w="1008" w:type="dxa"/>
            <w:vAlign w:val="center"/>
          </w:tcPr>
          <w:p w14:paraId="5680DB30" w14:textId="77777777" w:rsidR="00F53A39" w:rsidRPr="00B35EC7" w:rsidRDefault="00F53A39" w:rsidP="00DC3365">
            <w:pPr>
              <w:spacing w:after="0"/>
              <w:jc w:val="center"/>
              <w:rPr>
                <w:rFonts w:cs="Arial"/>
                <w:i/>
                <w:iCs/>
                <w:sz w:val="18"/>
                <w:szCs w:val="18"/>
              </w:rPr>
            </w:pPr>
          </w:p>
        </w:tc>
      </w:tr>
    </w:tbl>
    <w:p w14:paraId="79B82EC0" w14:textId="77777777" w:rsidR="00FE668E" w:rsidRDefault="00FE668E" w:rsidP="00557CD7">
      <w:pPr>
        <w:spacing w:after="0"/>
        <w:rPr>
          <w:rFonts w:cs="Arial"/>
          <w:i/>
          <w:iCs/>
          <w:strike/>
          <w:szCs w:val="24"/>
        </w:rPr>
      </w:pPr>
    </w:p>
    <w:p w14:paraId="322D71E3" w14:textId="77777777" w:rsidR="006A02F1" w:rsidRDefault="00376810" w:rsidP="00DD1B1D">
      <w:pPr>
        <w:tabs>
          <w:tab w:val="left" w:pos="360"/>
        </w:tabs>
        <w:ind w:left="360" w:hanging="360"/>
        <w:rPr>
          <w:rFonts w:cstheme="minorHAnsi"/>
          <w:szCs w:val="24"/>
        </w:rPr>
      </w:pPr>
      <w:r w:rsidRPr="00FE668E">
        <w:rPr>
          <w:rFonts w:cs="Arial"/>
          <w:i/>
          <w:iCs/>
          <w:szCs w:val="24"/>
          <w:vertAlign w:val="superscript"/>
        </w:rPr>
        <w:t>16</w:t>
      </w:r>
      <w:r w:rsidR="006A02F1">
        <w:rPr>
          <w:rFonts w:cs="Arial"/>
          <w:i/>
          <w:iCs/>
          <w:szCs w:val="24"/>
        </w:rPr>
        <w:tab/>
      </w:r>
      <w:r w:rsidRPr="00376810">
        <w:rPr>
          <w:rFonts w:cs="Arial"/>
          <w:i/>
          <w:iCs/>
          <w:strike/>
          <w:szCs w:val="24"/>
        </w:rPr>
        <w:t>A minimum of one bathtub is required on each floor of an acute care or acute psychiatric hospital providing skilled nursing or intermediate care services</w:t>
      </w:r>
      <w:r w:rsidRPr="00376810">
        <w:rPr>
          <w:rFonts w:cs="Arial"/>
          <w:i/>
          <w:iCs/>
          <w:szCs w:val="24"/>
        </w:rPr>
        <w:t xml:space="preserve">. </w:t>
      </w:r>
      <w:r w:rsidRPr="00376810">
        <w:rPr>
          <w:rFonts w:cs="Arial"/>
          <w:i/>
          <w:iCs/>
          <w:strike/>
          <w:szCs w:val="24"/>
        </w:rPr>
        <w:t xml:space="preserve">Special bathing facilities/gurney shower shall be provided at a minimum ratio of one per 100 beds for acute care facilities. </w:t>
      </w:r>
      <w:r w:rsidRPr="00376810">
        <w:rPr>
          <w:rFonts w:cstheme="minorHAnsi"/>
          <w:i/>
          <w:iCs/>
          <w:szCs w:val="24"/>
          <w:u w:val="single"/>
        </w:rPr>
        <w:t xml:space="preserve">Plumbing fixtures for public use shall be readily accessible and are to be based on 50% of the seating capacity value. Fixture quantity shall be based on </w:t>
      </w:r>
      <w:r w:rsidRPr="00FE668E">
        <w:rPr>
          <w:rFonts w:cstheme="minorHAnsi"/>
          <w:szCs w:val="24"/>
          <w:u w:val="single"/>
        </w:rPr>
        <w:t>Table 422.1</w:t>
      </w:r>
      <w:r w:rsidRPr="00376810">
        <w:rPr>
          <w:rFonts w:cstheme="minorHAnsi"/>
          <w:i/>
          <w:iCs/>
          <w:szCs w:val="24"/>
          <w:u w:val="single"/>
        </w:rPr>
        <w:t xml:space="preserve"> for an occupancy group A2.</w:t>
      </w:r>
      <w:r w:rsidRPr="00376810">
        <w:rPr>
          <w:rFonts w:cstheme="minorHAnsi"/>
          <w:szCs w:val="24"/>
        </w:rPr>
        <w:t xml:space="preserve"> </w:t>
      </w:r>
    </w:p>
    <w:p w14:paraId="64A9D0F0" w14:textId="77777777" w:rsidR="006A02F1" w:rsidRDefault="00376810" w:rsidP="00DD1B1D">
      <w:pPr>
        <w:tabs>
          <w:tab w:val="left" w:pos="360"/>
        </w:tabs>
        <w:spacing w:after="0"/>
        <w:ind w:left="360" w:hanging="360"/>
        <w:rPr>
          <w:rFonts w:cs="Arial"/>
          <w:i/>
          <w:iCs/>
          <w:szCs w:val="24"/>
        </w:rPr>
      </w:pPr>
      <w:r w:rsidRPr="00FE668E">
        <w:rPr>
          <w:rFonts w:cs="Arial"/>
          <w:i/>
          <w:iCs/>
          <w:szCs w:val="24"/>
          <w:vertAlign w:val="superscript"/>
        </w:rPr>
        <w:t>20</w:t>
      </w:r>
      <w:r w:rsidR="006A02F1">
        <w:rPr>
          <w:rFonts w:cs="Arial"/>
          <w:i/>
          <w:iCs/>
          <w:szCs w:val="24"/>
          <w:vertAlign w:val="superscript"/>
        </w:rPr>
        <w:tab/>
      </w:r>
      <w:r w:rsidRPr="00376810">
        <w:rPr>
          <w:rFonts w:cs="Arial"/>
          <w:i/>
          <w:iCs/>
          <w:strike/>
          <w:szCs w:val="24"/>
        </w:rPr>
        <w:t xml:space="preserve">Not required when there is a handwash fixture in the patient bed room. </w:t>
      </w:r>
      <w:r w:rsidRPr="00376810">
        <w:rPr>
          <w:rFonts w:cs="Arial"/>
          <w:i/>
          <w:iCs/>
          <w:szCs w:val="24"/>
        </w:rPr>
        <w:t>Where the patient room can only be accessed through the ante room the handwash fixture may be omitted in the patient room.</w:t>
      </w:r>
    </w:p>
    <w:p w14:paraId="1B7F70D4" w14:textId="77777777" w:rsidR="006A02F1" w:rsidRDefault="00376810" w:rsidP="00DD1B1D">
      <w:pPr>
        <w:tabs>
          <w:tab w:val="left" w:pos="360"/>
        </w:tabs>
        <w:ind w:left="360" w:hanging="360"/>
        <w:rPr>
          <w:rFonts w:cs="Arial"/>
          <w:szCs w:val="24"/>
        </w:rPr>
      </w:pPr>
      <w:r w:rsidRPr="00FE668E">
        <w:rPr>
          <w:rFonts w:cs="Arial"/>
          <w:szCs w:val="24"/>
        </w:rPr>
        <w:t>…</w:t>
      </w:r>
    </w:p>
    <w:p w14:paraId="76709E4F" w14:textId="77777777" w:rsidR="006A02F1" w:rsidRDefault="00376810" w:rsidP="00DD1B1D">
      <w:pPr>
        <w:tabs>
          <w:tab w:val="left" w:pos="360"/>
        </w:tabs>
        <w:ind w:left="360" w:hanging="360"/>
        <w:rPr>
          <w:rFonts w:cs="Arial"/>
          <w:i/>
          <w:iCs/>
          <w:szCs w:val="24"/>
          <w:u w:val="single"/>
        </w:rPr>
      </w:pPr>
      <w:r w:rsidRPr="00FE668E">
        <w:rPr>
          <w:rFonts w:cs="Arial"/>
          <w:i/>
          <w:iCs/>
          <w:szCs w:val="24"/>
          <w:u w:val="single"/>
          <w:vertAlign w:val="superscript"/>
        </w:rPr>
        <w:t>36</w:t>
      </w:r>
      <w:r w:rsidR="006A02F1">
        <w:rPr>
          <w:rFonts w:cs="Arial"/>
          <w:i/>
          <w:iCs/>
          <w:szCs w:val="24"/>
          <w:u w:val="single"/>
          <w:vertAlign w:val="superscript"/>
        </w:rPr>
        <w:tab/>
      </w:r>
      <w:r w:rsidRPr="00376810">
        <w:rPr>
          <w:rFonts w:cs="Arial"/>
          <w:i/>
          <w:iCs/>
          <w:szCs w:val="24"/>
          <w:u w:val="single"/>
        </w:rPr>
        <w:t>Handwashing stations are required in patient toilet rooms. Handwashing stations are not required in patient bedrooms.</w:t>
      </w:r>
    </w:p>
    <w:p w14:paraId="4E201921" w14:textId="0DDDC47A" w:rsidR="00376810" w:rsidRDefault="00376810" w:rsidP="00DD1B1D">
      <w:pPr>
        <w:tabs>
          <w:tab w:val="left" w:pos="360"/>
        </w:tabs>
        <w:spacing w:after="240"/>
        <w:ind w:left="360" w:hanging="360"/>
        <w:rPr>
          <w:rFonts w:cstheme="minorHAnsi"/>
          <w:szCs w:val="24"/>
        </w:rPr>
      </w:pPr>
      <w:r w:rsidRPr="00FE668E">
        <w:rPr>
          <w:rFonts w:cstheme="minorHAnsi"/>
          <w:i/>
          <w:iCs/>
          <w:szCs w:val="24"/>
          <w:u w:val="single"/>
          <w:vertAlign w:val="superscript"/>
        </w:rPr>
        <w:t>37</w:t>
      </w:r>
      <w:r w:rsidR="006A02F1">
        <w:rPr>
          <w:rFonts w:cstheme="minorHAnsi"/>
          <w:i/>
          <w:iCs/>
          <w:szCs w:val="24"/>
          <w:u w:val="single"/>
          <w:vertAlign w:val="superscript"/>
        </w:rPr>
        <w:tab/>
      </w:r>
      <w:r w:rsidRPr="00376810">
        <w:rPr>
          <w:rFonts w:cstheme="minorHAnsi"/>
          <w:i/>
          <w:iCs/>
          <w:szCs w:val="24"/>
          <w:u w:val="single"/>
        </w:rPr>
        <w:t>Staff toilet facilities located in the surgical unit can be applied to the total fixture count.</w:t>
      </w:r>
    </w:p>
    <w:p w14:paraId="3405D2BD" w14:textId="77777777" w:rsidR="00E921AE" w:rsidRPr="00AD67B3" w:rsidRDefault="00E921AE" w:rsidP="00557CD7">
      <w:pPr>
        <w:pStyle w:val="Heading4"/>
        <w:spacing w:before="120"/>
      </w:pPr>
      <w:r w:rsidRPr="00AD67B3">
        <w:t>Notation:</w:t>
      </w:r>
    </w:p>
    <w:p w14:paraId="0BE2C6B2" w14:textId="02C0FA4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5C35A7E" w14:textId="57F36D83" w:rsidR="00E921AE" w:rsidRDefault="00E921AE" w:rsidP="00E921AE">
      <w:pPr>
        <w:spacing w:before="120"/>
        <w:rPr>
          <w:rFonts w:cs="Arial"/>
        </w:rPr>
      </w:pPr>
      <w:r w:rsidRPr="00746602">
        <w:rPr>
          <w:rFonts w:cs="Arial"/>
        </w:rPr>
        <w:lastRenderedPageBreak/>
        <w:t>Reference(s): Health and Safety Code, Section 129850</w:t>
      </w:r>
    </w:p>
    <w:p w14:paraId="70351362" w14:textId="16D19A34" w:rsidR="00E91FEB" w:rsidRDefault="00E91FEB" w:rsidP="00DD1B1D">
      <w:pPr>
        <w:pStyle w:val="Heading3"/>
        <w:spacing w:before="360"/>
        <w:rPr>
          <w:noProof/>
        </w:rPr>
      </w:pPr>
      <w:r w:rsidRPr="00AD67B3">
        <w:t>ITEM</w:t>
      </w:r>
      <w:r>
        <w:t xml:space="preserve"> 6</w:t>
      </w:r>
      <w:r>
        <w:br/>
      </w:r>
      <w:r w:rsidRPr="00AD67B3">
        <w:t>C</w:t>
      </w:r>
      <w:r>
        <w:t xml:space="preserve">HAPTER </w:t>
      </w:r>
      <w:r>
        <w:rPr>
          <w:noProof/>
        </w:rPr>
        <w:t>6 WATER SUPPLY AND DISTRIBUTION</w:t>
      </w:r>
    </w:p>
    <w:p w14:paraId="3F359BE7" w14:textId="77777777" w:rsidR="00E91FEB" w:rsidRDefault="00E91FEB" w:rsidP="00B7261F">
      <w:pPr>
        <w:pStyle w:val="Heading4"/>
        <w:spacing w:after="0"/>
      </w:pPr>
      <w:r>
        <w:t>605.9</w:t>
      </w:r>
      <w:r w:rsidRPr="0027252E">
        <w:t xml:space="preserve"> PEX Plastic Tubing and Joints.</w:t>
      </w:r>
    </w:p>
    <w:p w14:paraId="06AAB155" w14:textId="77777777" w:rsidR="00E91FEB" w:rsidRPr="0027252E" w:rsidRDefault="00E91FEB" w:rsidP="00B7261F">
      <w:pPr>
        <w:spacing w:after="0"/>
      </w:pPr>
      <w:r w:rsidRPr="0027252E">
        <w:t>...</w:t>
      </w:r>
    </w:p>
    <w:p w14:paraId="5D61B722" w14:textId="77777777" w:rsidR="00E91FEB" w:rsidRDefault="00E91FEB" w:rsidP="00B7261F">
      <w:pPr>
        <w:spacing w:after="0"/>
        <w:rPr>
          <w:i/>
          <w:iCs/>
        </w:rPr>
      </w:pPr>
      <w:r w:rsidRPr="00F46EBD">
        <w:rPr>
          <w:b/>
          <w:bCs/>
        </w:rPr>
        <w:t xml:space="preserve">605.9.1 Fittings. </w:t>
      </w:r>
      <w:r w:rsidRPr="00F46EBD">
        <w:t>Fittings for PEX tubing shall comply</w:t>
      </w:r>
      <w:r>
        <w:t xml:space="preserve"> </w:t>
      </w:r>
      <w:r w:rsidRPr="00F46EBD">
        <w:t>with the applicable standards referenced in Table 604.1.</w:t>
      </w:r>
      <w:r>
        <w:t xml:space="preserve"> </w:t>
      </w:r>
      <w:r w:rsidRPr="00F46EBD">
        <w:t>PEX tubing that complies with ASTM F876 shall be</w:t>
      </w:r>
      <w:r>
        <w:t xml:space="preserve"> </w:t>
      </w:r>
      <w:r w:rsidRPr="00F46EBD">
        <w:t>marked with the applicable standard designation for the</w:t>
      </w:r>
      <w:r>
        <w:t xml:space="preserve"> </w:t>
      </w:r>
      <w:r w:rsidRPr="00F46EBD">
        <w:t>fittings, specified by the tubing</w:t>
      </w:r>
      <w:r>
        <w:t xml:space="preserve"> </w:t>
      </w:r>
      <w:r w:rsidRPr="00F46EBD">
        <w:t>manufacturer for use with</w:t>
      </w:r>
      <w:r>
        <w:t xml:space="preserve"> </w:t>
      </w:r>
      <w:r w:rsidRPr="00F46EBD">
        <w:t xml:space="preserve">the tubing. </w:t>
      </w:r>
      <w:r w:rsidRPr="00F46EBD">
        <w:rPr>
          <w:i/>
          <w:iCs/>
        </w:rPr>
        <w:t>Brass fittings used with PEX tubing shall meet</w:t>
      </w:r>
      <w:r>
        <w:rPr>
          <w:i/>
          <w:iCs/>
        </w:rPr>
        <w:t xml:space="preserve"> </w:t>
      </w:r>
      <w:r w:rsidRPr="00F46EBD">
        <w:rPr>
          <w:i/>
          <w:iCs/>
        </w:rPr>
        <w:t>or exceed NSF 14</w:t>
      </w:r>
      <w:r w:rsidRPr="00F46EBD">
        <w:rPr>
          <w:i/>
          <w:iCs/>
          <w:strike/>
        </w:rPr>
        <w:t>-2009</w:t>
      </w:r>
      <w:r w:rsidRPr="00F46EBD">
        <w:rPr>
          <w:i/>
          <w:iCs/>
        </w:rPr>
        <w:t xml:space="preserve"> standards to prevent dezincification</w:t>
      </w:r>
      <w:r>
        <w:rPr>
          <w:i/>
          <w:iCs/>
        </w:rPr>
        <w:t xml:space="preserve"> </w:t>
      </w:r>
      <w:r w:rsidRPr="00F46EBD">
        <w:rPr>
          <w:i/>
          <w:iCs/>
        </w:rPr>
        <w:t xml:space="preserve">and stress crack corrosion. </w:t>
      </w:r>
      <w:r w:rsidRPr="00F46EBD">
        <w:rPr>
          <w:b/>
          <w:bCs/>
          <w:i/>
          <w:iCs/>
        </w:rPr>
        <w:t>[OSHPD 1, 1R, 2, 3, 4 &amp;</w:t>
      </w:r>
      <w:r>
        <w:rPr>
          <w:b/>
          <w:bCs/>
          <w:i/>
          <w:iCs/>
        </w:rPr>
        <w:t xml:space="preserve"> </w:t>
      </w:r>
      <w:r w:rsidRPr="00F46EBD">
        <w:rPr>
          <w:b/>
          <w:bCs/>
          <w:i/>
          <w:iCs/>
        </w:rPr>
        <w:t xml:space="preserve">5] </w:t>
      </w:r>
      <w:r w:rsidRPr="00F46EBD">
        <w:rPr>
          <w:i/>
          <w:iCs/>
        </w:rPr>
        <w:t>Installation and use of PEX tubing shall be in accordance</w:t>
      </w:r>
      <w:r>
        <w:rPr>
          <w:i/>
          <w:iCs/>
        </w:rPr>
        <w:t xml:space="preserve"> </w:t>
      </w:r>
      <w:r w:rsidRPr="00F46EBD">
        <w:rPr>
          <w:i/>
          <w:iCs/>
        </w:rPr>
        <w:t>with manufacturer’s standards. PEX piping shall</w:t>
      </w:r>
      <w:r>
        <w:rPr>
          <w:i/>
          <w:iCs/>
        </w:rPr>
        <w:t xml:space="preserve"> </w:t>
      </w:r>
      <w:r w:rsidRPr="00F46EBD">
        <w:rPr>
          <w:i/>
          <w:iCs/>
        </w:rPr>
        <w:t>not be used for any application that would result in noncompliance</w:t>
      </w:r>
      <w:r>
        <w:rPr>
          <w:i/>
          <w:iCs/>
        </w:rPr>
        <w:t xml:space="preserve"> </w:t>
      </w:r>
      <w:r w:rsidRPr="00F46EBD">
        <w:rPr>
          <w:i/>
          <w:iCs/>
        </w:rPr>
        <w:t>with any provisions of the California Building</w:t>
      </w:r>
      <w:r>
        <w:rPr>
          <w:i/>
          <w:iCs/>
        </w:rPr>
        <w:t xml:space="preserve"> </w:t>
      </w:r>
      <w:r w:rsidRPr="00F46EBD">
        <w:rPr>
          <w:i/>
          <w:iCs/>
        </w:rPr>
        <w:t>Standards Code.</w:t>
      </w:r>
    </w:p>
    <w:p w14:paraId="08BB8878" w14:textId="625BA719" w:rsidR="00E91FEB" w:rsidRDefault="00E91FEB" w:rsidP="00DD1B1D">
      <w:pPr>
        <w:spacing w:after="240"/>
      </w:pPr>
      <w:r>
        <w:t>…</w:t>
      </w:r>
    </w:p>
    <w:p w14:paraId="7E9494DE" w14:textId="77777777" w:rsidR="009C79E0" w:rsidRPr="00AD67B3" w:rsidRDefault="009C79E0" w:rsidP="00557CD7">
      <w:pPr>
        <w:pStyle w:val="Heading4"/>
        <w:spacing w:before="120"/>
      </w:pPr>
      <w:r w:rsidRPr="00AD67B3">
        <w:t>Notation:</w:t>
      </w:r>
    </w:p>
    <w:p w14:paraId="120AAC70" w14:textId="6AA70DFB"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5814AF8C" w14:textId="77777777" w:rsidR="009C79E0" w:rsidRDefault="009C79E0" w:rsidP="009C79E0">
      <w:pPr>
        <w:spacing w:before="120"/>
        <w:rPr>
          <w:rFonts w:cs="Arial"/>
        </w:rPr>
      </w:pPr>
      <w:r w:rsidRPr="00746602">
        <w:rPr>
          <w:rFonts w:cs="Arial"/>
        </w:rPr>
        <w:t>Reference(s): Health and Safety Code, Section 129850</w:t>
      </w:r>
    </w:p>
    <w:p w14:paraId="1DBE6662" w14:textId="0ABE40BF" w:rsidR="006C48A0" w:rsidRDefault="006C48A0" w:rsidP="00DD1B1D">
      <w:pPr>
        <w:pStyle w:val="Heading3"/>
        <w:spacing w:before="360"/>
        <w:rPr>
          <w:noProof/>
        </w:rPr>
      </w:pPr>
      <w:r w:rsidRPr="00AD67B3">
        <w:t xml:space="preserve">ITEM </w:t>
      </w:r>
      <w:r w:rsidR="00E91FEB">
        <w:t>7</w:t>
      </w:r>
      <w:r>
        <w:br/>
      </w:r>
      <w:r w:rsidRPr="00AD67B3">
        <w:t>C</w:t>
      </w:r>
      <w:r>
        <w:t xml:space="preserve">HAPTER 6 </w:t>
      </w:r>
      <w:r>
        <w:rPr>
          <w:noProof/>
        </w:rPr>
        <w:t>WATER SUPPLY AND DISTRIBUTION</w:t>
      </w:r>
    </w:p>
    <w:p w14:paraId="55CB1AA8" w14:textId="77777777" w:rsidR="00557CD7" w:rsidRPr="00557CD7" w:rsidRDefault="00557CD7" w:rsidP="00B7261F">
      <w:pPr>
        <w:pStyle w:val="Heading4"/>
        <w:spacing w:after="0"/>
        <w:rPr>
          <w:bCs/>
          <w:i/>
        </w:rPr>
      </w:pPr>
      <w:r w:rsidRPr="00557CD7">
        <w:rPr>
          <w:bCs/>
          <w:i/>
        </w:rPr>
        <w:t xml:space="preserve">613.0 [OSHPD 1, </w:t>
      </w:r>
      <w:r w:rsidRPr="007714A7">
        <w:rPr>
          <w:bCs/>
          <w:i/>
          <w:strike/>
        </w:rPr>
        <w:t>1R</w:t>
      </w:r>
      <w:r w:rsidRPr="00557CD7">
        <w:rPr>
          <w:bCs/>
          <w:i/>
        </w:rPr>
        <w:t>, 2, 3, 4 &amp; 5] Domestic Hot-Water Distribution Systems for Health Facilities and Clinics.</w:t>
      </w:r>
    </w:p>
    <w:p w14:paraId="0B5E33FC" w14:textId="771AF566" w:rsidR="006C48A0" w:rsidRDefault="006C48A0" w:rsidP="00B7261F">
      <w:pPr>
        <w:spacing w:after="0"/>
      </w:pPr>
      <w:r>
        <w:t>…</w:t>
      </w:r>
    </w:p>
    <w:p w14:paraId="37FCF329" w14:textId="77777777" w:rsidR="006C48A0" w:rsidRDefault="006C48A0" w:rsidP="00DD1B1D">
      <w:pPr>
        <w:spacing w:after="240"/>
        <w:rPr>
          <w:rFonts w:eastAsia="Calibri"/>
          <w:i/>
          <w:iCs/>
        </w:rPr>
      </w:pPr>
      <w:r w:rsidRPr="00624275">
        <w:rPr>
          <w:rFonts w:eastAsia="Calibri"/>
          <w:b/>
          <w:bCs/>
          <w:i/>
          <w:iCs/>
        </w:rPr>
        <w:t xml:space="preserve">613.2 </w:t>
      </w:r>
      <w:r w:rsidRPr="00624275">
        <w:rPr>
          <w:rFonts w:eastAsia="Calibri"/>
          <w:i/>
          <w:iCs/>
        </w:rPr>
        <w:t>At least two pieces of hot-water-heating equipment shall</w:t>
      </w:r>
      <w:r>
        <w:rPr>
          <w:rFonts w:eastAsia="Calibri"/>
          <w:i/>
          <w:iCs/>
        </w:rPr>
        <w:t xml:space="preserve"> </w:t>
      </w:r>
      <w:r w:rsidRPr="00624275">
        <w:rPr>
          <w:rFonts w:eastAsia="Calibri"/>
          <w:i/>
          <w:iCs/>
        </w:rPr>
        <w:t>be provided to supply hot water for dishwashing and minimum</w:t>
      </w:r>
      <w:r>
        <w:rPr>
          <w:rFonts w:eastAsia="Calibri"/>
          <w:i/>
          <w:iCs/>
        </w:rPr>
        <w:t xml:space="preserve"> </w:t>
      </w:r>
      <w:r w:rsidRPr="00624275">
        <w:rPr>
          <w:rFonts w:eastAsia="Calibri"/>
          <w:i/>
          <w:iCs/>
        </w:rPr>
        <w:t>patient services such as handwashing and bathing. The</w:t>
      </w:r>
      <w:r>
        <w:rPr>
          <w:rFonts w:eastAsia="Calibri"/>
          <w:i/>
          <w:iCs/>
        </w:rPr>
        <w:t xml:space="preserve"> </w:t>
      </w:r>
      <w:r w:rsidRPr="00624275">
        <w:rPr>
          <w:rFonts w:eastAsia="Calibri"/>
          <w:i/>
          <w:iCs/>
        </w:rPr>
        <w:t>arrangement of water-heating equipment shall be based on the</w:t>
      </w:r>
      <w:r>
        <w:rPr>
          <w:rFonts w:eastAsia="Calibri"/>
          <w:i/>
          <w:iCs/>
        </w:rPr>
        <w:t xml:space="preserve"> </w:t>
      </w:r>
      <w:r w:rsidRPr="00624275">
        <w:rPr>
          <w:rFonts w:eastAsia="Calibri"/>
          <w:i/>
          <w:iCs/>
        </w:rPr>
        <w:t>capacity and capability of the equipment to provide the</w:t>
      </w:r>
      <w:r>
        <w:rPr>
          <w:rFonts w:eastAsia="Calibri"/>
          <w:i/>
          <w:iCs/>
        </w:rPr>
        <w:t xml:space="preserve"> </w:t>
      </w:r>
      <w:r w:rsidRPr="00624275">
        <w:rPr>
          <w:rFonts w:eastAsia="Calibri"/>
          <w:i/>
          <w:iCs/>
        </w:rPr>
        <w:t>required hot water during periods of breakdown or maintenance</w:t>
      </w:r>
      <w:r>
        <w:rPr>
          <w:rFonts w:eastAsia="Calibri"/>
          <w:i/>
          <w:iCs/>
        </w:rPr>
        <w:t xml:space="preserve"> </w:t>
      </w:r>
      <w:r w:rsidRPr="00624275">
        <w:rPr>
          <w:rFonts w:eastAsia="Calibri"/>
          <w:i/>
          <w:iCs/>
        </w:rPr>
        <w:t>of any one water heater. Booster heaters for 125°F to</w:t>
      </w:r>
      <w:r>
        <w:rPr>
          <w:rFonts w:eastAsia="Calibri"/>
          <w:i/>
          <w:iCs/>
        </w:rPr>
        <w:t xml:space="preserve"> </w:t>
      </w:r>
      <w:r w:rsidRPr="00624275">
        <w:rPr>
          <w:rFonts w:eastAsia="Calibri"/>
          <w:i/>
          <w:iCs/>
        </w:rPr>
        <w:t>180°F (52°C to 82°C) water are acceptable as a second piece</w:t>
      </w:r>
      <w:r>
        <w:rPr>
          <w:rFonts w:eastAsia="Calibri"/>
          <w:i/>
          <w:iCs/>
        </w:rPr>
        <w:t xml:space="preserve"> </w:t>
      </w:r>
      <w:r w:rsidRPr="00624275">
        <w:rPr>
          <w:rFonts w:eastAsia="Calibri"/>
          <w:i/>
          <w:iCs/>
        </w:rPr>
        <w:t>of equipment for dishwashing. Where storage tanks are separate</w:t>
      </w:r>
      <w:r>
        <w:rPr>
          <w:rFonts w:eastAsia="Calibri"/>
          <w:i/>
          <w:iCs/>
        </w:rPr>
        <w:t xml:space="preserve"> </w:t>
      </w:r>
      <w:r w:rsidRPr="00624275">
        <w:rPr>
          <w:rFonts w:eastAsia="Calibri"/>
          <w:i/>
          <w:iCs/>
        </w:rPr>
        <w:t>from the water heater, at least two independent storage</w:t>
      </w:r>
      <w:r>
        <w:rPr>
          <w:rFonts w:eastAsia="Calibri"/>
          <w:i/>
          <w:iCs/>
        </w:rPr>
        <w:t xml:space="preserve"> </w:t>
      </w:r>
      <w:r w:rsidRPr="00624275">
        <w:rPr>
          <w:rFonts w:eastAsia="Calibri"/>
          <w:i/>
          <w:iCs/>
        </w:rPr>
        <w:t>tanks shall be provided</w:t>
      </w:r>
      <w:r>
        <w:rPr>
          <w:rFonts w:eastAsia="Calibri"/>
          <w:i/>
          <w:iCs/>
        </w:rPr>
        <w:t>.</w:t>
      </w:r>
    </w:p>
    <w:p w14:paraId="419A7370" w14:textId="3E572DEF" w:rsidR="006C48A0" w:rsidRDefault="006C48A0" w:rsidP="00DD1B1D">
      <w:pPr>
        <w:spacing w:after="240"/>
        <w:rPr>
          <w:rFonts w:eastAsia="Calibri"/>
          <w:i/>
          <w:iCs/>
          <w:u w:val="single"/>
        </w:rPr>
      </w:pPr>
      <w:bookmarkStart w:id="4" w:name="_Hlk130556926"/>
      <w:r w:rsidRPr="00E311A3">
        <w:rPr>
          <w:rFonts w:eastAsia="Calibri"/>
          <w:b/>
          <w:bCs/>
          <w:i/>
          <w:iCs/>
          <w:u w:val="single"/>
        </w:rPr>
        <w:t>Exception:</w:t>
      </w:r>
      <w:r w:rsidRPr="009D4C78">
        <w:rPr>
          <w:rFonts w:eastAsia="Calibri"/>
          <w:i/>
          <w:iCs/>
          <w:u w:val="single"/>
        </w:rPr>
        <w:t xml:space="preserve"> </w:t>
      </w:r>
      <w:r w:rsidR="00BC0BCD" w:rsidRPr="00BC0BCD">
        <w:rPr>
          <w:rFonts w:eastAsia="Calibri"/>
          <w:i/>
          <w:iCs/>
          <w:u w:val="single"/>
        </w:rPr>
        <w:t xml:space="preserve">A single piece of hot-water-heating equipment shall be permitted, subject to </w:t>
      </w:r>
      <w:r w:rsidR="00BB468C" w:rsidRPr="00BB468C">
        <w:rPr>
          <w:rFonts w:eastAsia="Calibri"/>
          <w:i/>
          <w:iCs/>
          <w:u w:val="single"/>
        </w:rPr>
        <w:t xml:space="preserve">the </w:t>
      </w:r>
      <w:r w:rsidR="00BC0BCD" w:rsidRPr="00BB468C">
        <w:rPr>
          <w:rFonts w:eastAsia="Calibri"/>
          <w:i/>
          <w:iCs/>
          <w:u w:val="single"/>
        </w:rPr>
        <w:t>A</w:t>
      </w:r>
      <w:r w:rsidR="00BB468C" w:rsidRPr="00BB468C">
        <w:rPr>
          <w:rFonts w:eastAsia="Calibri"/>
          <w:i/>
          <w:iCs/>
          <w:u w:val="single"/>
        </w:rPr>
        <w:t xml:space="preserve">uthority </w:t>
      </w:r>
      <w:r w:rsidR="00BC0BCD" w:rsidRPr="00BB468C">
        <w:rPr>
          <w:rFonts w:eastAsia="Calibri"/>
          <w:i/>
          <w:iCs/>
          <w:u w:val="single"/>
        </w:rPr>
        <w:t>H</w:t>
      </w:r>
      <w:r w:rsidR="00BB468C" w:rsidRPr="00BB468C">
        <w:rPr>
          <w:rFonts w:eastAsia="Calibri"/>
          <w:i/>
          <w:iCs/>
          <w:u w:val="single"/>
        </w:rPr>
        <w:t xml:space="preserve">aving </w:t>
      </w:r>
      <w:r w:rsidR="00BC0BCD" w:rsidRPr="00BB468C">
        <w:rPr>
          <w:rFonts w:eastAsia="Calibri"/>
          <w:i/>
          <w:iCs/>
          <w:u w:val="single"/>
        </w:rPr>
        <w:t>J</w:t>
      </w:r>
      <w:r w:rsidR="00BB468C" w:rsidRPr="00BB468C">
        <w:rPr>
          <w:rFonts w:eastAsia="Calibri"/>
          <w:i/>
          <w:iCs/>
          <w:u w:val="single"/>
        </w:rPr>
        <w:t>urisdiction</w:t>
      </w:r>
      <w:r w:rsidR="00BC0BCD" w:rsidRPr="00BB468C">
        <w:rPr>
          <w:rFonts w:eastAsia="Calibri"/>
          <w:i/>
          <w:iCs/>
          <w:u w:val="single"/>
        </w:rPr>
        <w:t xml:space="preserve">, for primary care </w:t>
      </w:r>
      <w:r w:rsidR="000812F5" w:rsidRPr="00BB468C">
        <w:rPr>
          <w:rFonts w:eastAsia="Calibri"/>
          <w:i/>
          <w:iCs/>
          <w:u w:val="single"/>
        </w:rPr>
        <w:t xml:space="preserve">and non-specialty </w:t>
      </w:r>
      <w:r w:rsidR="00BC0BCD" w:rsidRPr="00BB468C">
        <w:rPr>
          <w:rFonts w:eastAsia="Calibri"/>
          <w:i/>
          <w:iCs/>
          <w:u w:val="single"/>
        </w:rPr>
        <w:t>clinics where the</w:t>
      </w:r>
      <w:r w:rsidR="00BC0BCD" w:rsidRPr="00BC0BCD">
        <w:rPr>
          <w:rFonts w:eastAsia="Calibri"/>
          <w:i/>
          <w:iCs/>
          <w:u w:val="single"/>
        </w:rPr>
        <w:t xml:space="preserve"> equipment is limited to the service of handwashing fixtures.</w:t>
      </w:r>
    </w:p>
    <w:bookmarkEnd w:id="4"/>
    <w:p w14:paraId="32BA1F18" w14:textId="77777777" w:rsidR="006C48A0" w:rsidRPr="00AD67B3" w:rsidRDefault="006C48A0" w:rsidP="00557CD7">
      <w:pPr>
        <w:pStyle w:val="Heading4"/>
        <w:spacing w:before="120"/>
      </w:pPr>
      <w:r w:rsidRPr="00AD67B3">
        <w:t>Notation:</w:t>
      </w:r>
    </w:p>
    <w:p w14:paraId="44A37834" w14:textId="440D8B75"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3C49E070" w14:textId="77777777" w:rsidR="006C48A0" w:rsidRDefault="006C48A0" w:rsidP="006C48A0">
      <w:pPr>
        <w:spacing w:before="120"/>
        <w:rPr>
          <w:rFonts w:cs="Arial"/>
        </w:rPr>
      </w:pPr>
      <w:r w:rsidRPr="00746602">
        <w:rPr>
          <w:rFonts w:cs="Arial"/>
        </w:rPr>
        <w:t>Reference(s): Health and Safety Code, Section 129850</w:t>
      </w:r>
    </w:p>
    <w:p w14:paraId="4C5EB72D" w14:textId="77777777" w:rsidR="008E002D" w:rsidRDefault="00E91FEB" w:rsidP="00DD1B1D">
      <w:pPr>
        <w:pStyle w:val="Heading3"/>
        <w:spacing w:before="360"/>
        <w:rPr>
          <w:noProof/>
        </w:rPr>
      </w:pPr>
      <w:r w:rsidRPr="008E002D">
        <w:lastRenderedPageBreak/>
        <w:t>ITEM 8</w:t>
      </w:r>
      <w:r w:rsidRPr="008E002D">
        <w:br/>
      </w:r>
      <w:r w:rsidR="008E002D" w:rsidRPr="00AD67B3">
        <w:t>C</w:t>
      </w:r>
      <w:r w:rsidR="008E002D">
        <w:t xml:space="preserve">HAPTER 6 </w:t>
      </w:r>
      <w:r w:rsidR="008E002D">
        <w:rPr>
          <w:noProof/>
        </w:rPr>
        <w:t>WATER SUPPLY AND DISTRIBUTION</w:t>
      </w:r>
    </w:p>
    <w:p w14:paraId="2C788988" w14:textId="363BD8A3" w:rsidR="001F2E3D" w:rsidRDefault="001F2E3D" w:rsidP="00DD1B1D">
      <w:pPr>
        <w:pStyle w:val="Heading4"/>
        <w:spacing w:after="240"/>
        <w:rPr>
          <w:i/>
          <w:iCs w:val="0"/>
        </w:rPr>
      </w:pPr>
      <w:bookmarkStart w:id="5" w:name="_Hlk117857302"/>
      <w:r w:rsidRPr="001C3BFD">
        <w:rPr>
          <w:i/>
          <w:iCs w:val="0"/>
        </w:rPr>
        <w:t>614.0 Dialysis Water-Distribution Systems.</w:t>
      </w:r>
    </w:p>
    <w:p w14:paraId="20A4E9C3" w14:textId="31FCCE63" w:rsidR="001F2E3D" w:rsidRDefault="00376810" w:rsidP="00B7261F">
      <w:pPr>
        <w:spacing w:after="0"/>
        <w:rPr>
          <w:rFonts w:eastAsia="Calibri"/>
          <w:i/>
          <w:iCs/>
        </w:rPr>
      </w:pPr>
      <w:r w:rsidRPr="00B858A0">
        <w:rPr>
          <w:rFonts w:eastAsia="Calibri"/>
          <w:b/>
          <w:bCs/>
          <w:i/>
          <w:iCs/>
        </w:rPr>
        <w:t xml:space="preserve">614.1 [OSHPD 1, </w:t>
      </w:r>
      <w:r w:rsidRPr="00B858A0">
        <w:rPr>
          <w:rFonts w:eastAsia="Calibri"/>
          <w:b/>
          <w:bCs/>
          <w:i/>
          <w:iCs/>
          <w:strike/>
        </w:rPr>
        <w:t>1R,</w:t>
      </w:r>
      <w:r w:rsidRPr="00B858A0">
        <w:rPr>
          <w:rFonts w:eastAsia="Calibri"/>
          <w:b/>
          <w:bCs/>
          <w:i/>
          <w:iCs/>
        </w:rPr>
        <w:t xml:space="preserve"> 2, 3, 4 &amp; 5] </w:t>
      </w:r>
      <w:r w:rsidRPr="00B858A0">
        <w:rPr>
          <w:rFonts w:eastAsia="Calibri"/>
          <w:i/>
          <w:iCs/>
        </w:rPr>
        <w:t>Dialysis water feedlines</w:t>
      </w:r>
      <w:r w:rsidR="001100A2">
        <w:rPr>
          <w:rFonts w:eastAsia="Calibri"/>
          <w:i/>
          <w:iCs/>
        </w:rPr>
        <w:t xml:space="preserve"> </w:t>
      </w:r>
      <w:bookmarkEnd w:id="5"/>
      <w:r w:rsidR="001100A2" w:rsidRPr="001100A2">
        <w:rPr>
          <w:rFonts w:eastAsia="Calibri"/>
          <w:i/>
          <w:iCs/>
        </w:rPr>
        <w:t xml:space="preserve">shall be PVC (polyvinyl chloride), glass, stainless steel, </w:t>
      </w:r>
      <w:r w:rsidR="001100A2" w:rsidRPr="001100A2">
        <w:rPr>
          <w:rFonts w:eastAsia="Calibri"/>
          <w:i/>
          <w:iCs/>
          <w:u w:val="single"/>
        </w:rPr>
        <w:t>PEX,</w:t>
      </w:r>
      <w:r w:rsidR="001100A2" w:rsidRPr="001100A2">
        <w:rPr>
          <w:rFonts w:eastAsia="Calibri"/>
          <w:i/>
          <w:iCs/>
        </w:rPr>
        <w:t xml:space="preserve"> </w:t>
      </w:r>
      <w:r w:rsidR="001100A2" w:rsidRPr="001100A2">
        <w:rPr>
          <w:rFonts w:eastAsia="Calibri"/>
          <w:i/>
          <w:iCs/>
          <w:strike/>
        </w:rPr>
        <w:t>or</w:t>
      </w:r>
      <w:r w:rsidR="001100A2">
        <w:rPr>
          <w:rFonts w:eastAsia="Calibri"/>
          <w:i/>
          <w:iCs/>
        </w:rPr>
        <w:t xml:space="preserve"> </w:t>
      </w:r>
      <w:r w:rsidR="001100A2" w:rsidRPr="001100A2">
        <w:rPr>
          <w:rFonts w:eastAsia="Calibri"/>
          <w:i/>
          <w:iCs/>
        </w:rPr>
        <w:t>PVDF (polyvinylidene fluoride</w:t>
      </w:r>
      <w:r w:rsidR="001100A2" w:rsidRPr="001100A2">
        <w:rPr>
          <w:rFonts w:eastAsia="Calibri"/>
          <w:i/>
          <w:iCs/>
          <w:u w:val="single"/>
        </w:rPr>
        <w:t>), or other material deemed acceptable by AAMI RD 62</w:t>
      </w:r>
      <w:r w:rsidR="001100A2" w:rsidRPr="001100A2">
        <w:rPr>
          <w:rFonts w:eastAsia="Calibri"/>
          <w:i/>
          <w:iCs/>
        </w:rPr>
        <w:t xml:space="preserve"> and sized to provide a minimum</w:t>
      </w:r>
      <w:r w:rsidR="001100A2">
        <w:rPr>
          <w:rFonts w:eastAsia="Calibri"/>
          <w:i/>
          <w:iCs/>
        </w:rPr>
        <w:t xml:space="preserve"> </w:t>
      </w:r>
      <w:r w:rsidR="001100A2" w:rsidRPr="001100A2">
        <w:rPr>
          <w:rFonts w:eastAsia="Calibri"/>
          <w:i/>
          <w:iCs/>
        </w:rPr>
        <w:t>velocity of 1.5 feet per second (0.46 m/s). The piping shall</w:t>
      </w:r>
      <w:r w:rsidR="001100A2">
        <w:rPr>
          <w:rFonts w:eastAsia="Calibri"/>
          <w:i/>
          <w:iCs/>
        </w:rPr>
        <w:t xml:space="preserve"> </w:t>
      </w:r>
      <w:r w:rsidR="001100A2" w:rsidRPr="001100A2">
        <w:rPr>
          <w:rFonts w:eastAsia="Calibri"/>
          <w:i/>
          <w:iCs/>
        </w:rPr>
        <w:t xml:space="preserve">be a </w:t>
      </w:r>
      <w:proofErr w:type="spellStart"/>
      <w:r w:rsidR="001100A2" w:rsidRPr="001100A2">
        <w:rPr>
          <w:rFonts w:eastAsia="Calibri"/>
          <w:i/>
          <w:iCs/>
        </w:rPr>
        <w:t>singleloop</w:t>
      </w:r>
      <w:proofErr w:type="spellEnd"/>
      <w:r w:rsidR="001100A2" w:rsidRPr="001100A2">
        <w:rPr>
          <w:rFonts w:eastAsia="Calibri"/>
          <w:i/>
          <w:iCs/>
        </w:rPr>
        <w:t xml:space="preserve"> system with or without recirculation. Branches</w:t>
      </w:r>
      <w:r w:rsidR="001100A2">
        <w:rPr>
          <w:rFonts w:eastAsia="Calibri"/>
          <w:i/>
          <w:iCs/>
        </w:rPr>
        <w:t xml:space="preserve"> </w:t>
      </w:r>
      <w:r w:rsidR="001100A2" w:rsidRPr="001100A2">
        <w:rPr>
          <w:rFonts w:eastAsia="Calibri"/>
          <w:i/>
          <w:iCs/>
        </w:rPr>
        <w:t>to dialysis machines shall be 1</w:t>
      </w:r>
      <w:r w:rsidR="00DD1B1D">
        <w:rPr>
          <w:rFonts w:eastAsia="Calibri" w:hint="eastAsia"/>
          <w:i/>
          <w:iCs/>
        </w:rPr>
        <w:t>/</w:t>
      </w:r>
      <w:r w:rsidR="001100A2" w:rsidRPr="001100A2">
        <w:rPr>
          <w:rFonts w:eastAsia="Calibri"/>
          <w:i/>
          <w:iCs/>
        </w:rPr>
        <w:t>4 inch (6.4 mm) inside dimension</w:t>
      </w:r>
      <w:r w:rsidR="001100A2">
        <w:rPr>
          <w:rFonts w:eastAsia="Calibri"/>
          <w:i/>
          <w:iCs/>
        </w:rPr>
        <w:t xml:space="preserve"> </w:t>
      </w:r>
      <w:r w:rsidR="001100A2" w:rsidRPr="001100A2">
        <w:rPr>
          <w:rFonts w:eastAsia="Calibri"/>
          <w:i/>
          <w:iCs/>
        </w:rPr>
        <w:t>and take off from the bottom of the main feedline. Branch lines</w:t>
      </w:r>
      <w:r w:rsidR="001100A2">
        <w:rPr>
          <w:rFonts w:eastAsia="Calibri"/>
          <w:i/>
          <w:iCs/>
        </w:rPr>
        <w:t xml:space="preserve"> </w:t>
      </w:r>
      <w:r w:rsidR="001100A2" w:rsidRPr="001100A2">
        <w:rPr>
          <w:rFonts w:eastAsia="Calibri"/>
          <w:i/>
          <w:iCs/>
        </w:rPr>
        <w:t>may be PFA (</w:t>
      </w:r>
      <w:proofErr w:type="spellStart"/>
      <w:r w:rsidR="001100A2" w:rsidRPr="001100A2">
        <w:rPr>
          <w:rFonts w:eastAsia="Calibri"/>
          <w:i/>
          <w:iCs/>
        </w:rPr>
        <w:t>perfluoroalkoxy</w:t>
      </w:r>
      <w:proofErr w:type="spellEnd"/>
      <w:r w:rsidR="001100A2" w:rsidRPr="001100A2">
        <w:rPr>
          <w:rFonts w:eastAsia="Calibri"/>
          <w:i/>
          <w:iCs/>
        </w:rPr>
        <w:t>).</w:t>
      </w:r>
      <w:bookmarkStart w:id="6" w:name="_Hlk117858527"/>
    </w:p>
    <w:p w14:paraId="0F8240F6" w14:textId="3940273B" w:rsidR="001F2E3D" w:rsidRPr="001F2E3D" w:rsidRDefault="001F2E3D" w:rsidP="00B7261F">
      <w:pPr>
        <w:spacing w:after="240"/>
        <w:rPr>
          <w:rFonts w:eastAsia="Calibri"/>
        </w:rPr>
      </w:pPr>
      <w:r w:rsidRPr="001F2E3D">
        <w:rPr>
          <w:rFonts w:eastAsia="Calibri"/>
        </w:rPr>
        <w:t>...</w:t>
      </w:r>
    </w:p>
    <w:bookmarkEnd w:id="6"/>
    <w:p w14:paraId="12284C8A" w14:textId="0FA43A7D" w:rsidR="00E921AE" w:rsidRPr="00AD67B3" w:rsidRDefault="00E921AE" w:rsidP="001C3BFD">
      <w:pPr>
        <w:pStyle w:val="Heading4"/>
        <w:spacing w:before="120"/>
      </w:pPr>
      <w:r w:rsidRPr="00AD67B3">
        <w:t>Notation:</w:t>
      </w:r>
    </w:p>
    <w:p w14:paraId="0624EA6D" w14:textId="19EB2A69"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29D81FF" w14:textId="77777777" w:rsidR="00E921AE" w:rsidRDefault="00E921AE" w:rsidP="00E921AE">
      <w:pPr>
        <w:spacing w:before="120"/>
        <w:rPr>
          <w:rFonts w:cs="Arial"/>
        </w:rPr>
      </w:pPr>
      <w:r w:rsidRPr="00746602">
        <w:rPr>
          <w:rFonts w:cs="Arial"/>
        </w:rPr>
        <w:t>Reference(s): Health and Safety Code, Section 129850</w:t>
      </w:r>
    </w:p>
    <w:p w14:paraId="539FA526" w14:textId="0939CDF9" w:rsidR="00E91FEB" w:rsidRPr="00310F4D" w:rsidRDefault="00362D47" w:rsidP="00B7261F">
      <w:pPr>
        <w:pStyle w:val="Heading3"/>
        <w:spacing w:before="360"/>
        <w:rPr>
          <w:noProof/>
        </w:rPr>
      </w:pPr>
      <w:r w:rsidRPr="00310F4D">
        <w:t xml:space="preserve">ITEM </w:t>
      </w:r>
      <w:r w:rsidR="00E91FEB" w:rsidRPr="00310F4D">
        <w:t>9</w:t>
      </w:r>
      <w:r w:rsidRPr="00310F4D">
        <w:br/>
      </w:r>
      <w:r w:rsidR="006C48A0" w:rsidRPr="00310F4D">
        <w:t xml:space="preserve">CHAPTER </w:t>
      </w:r>
      <w:r w:rsidR="006C48A0" w:rsidRPr="00310F4D">
        <w:rPr>
          <w:noProof/>
        </w:rPr>
        <w:t>6 WATER SUPPLY AND DISTRIBUTION</w:t>
      </w:r>
    </w:p>
    <w:p w14:paraId="0B5B53A6" w14:textId="4331DE97" w:rsidR="00E91FEB" w:rsidRPr="001C3BFD" w:rsidRDefault="00E91FEB" w:rsidP="00B7261F">
      <w:pPr>
        <w:pStyle w:val="Heading4"/>
        <w:spacing w:after="0"/>
        <w:rPr>
          <w:rFonts w:eastAsia="Calibri"/>
          <w:i/>
          <w:iCs w:val="0"/>
        </w:rPr>
      </w:pPr>
      <w:r w:rsidRPr="001C3BFD">
        <w:rPr>
          <w:rFonts w:eastAsia="Calibri"/>
          <w:i/>
          <w:iCs w:val="0"/>
        </w:rPr>
        <w:t>615.0 Identification of Potable and Nonpotable Water Lines.</w:t>
      </w:r>
    </w:p>
    <w:p w14:paraId="6B351108" w14:textId="62A00C70" w:rsidR="00E91FEB" w:rsidRPr="00E91FEB" w:rsidRDefault="00E91FEB" w:rsidP="00B7261F">
      <w:pPr>
        <w:rPr>
          <w:rFonts w:eastAsia="Calibri"/>
          <w:i/>
          <w:iCs/>
        </w:rPr>
      </w:pPr>
      <w:r w:rsidRPr="00E91FEB">
        <w:rPr>
          <w:rFonts w:eastAsia="Calibri"/>
          <w:i/>
          <w:iCs/>
        </w:rPr>
        <w:t>...</w:t>
      </w:r>
    </w:p>
    <w:p w14:paraId="6A19F049" w14:textId="260E7121" w:rsidR="00EC6C6D" w:rsidRPr="00EC6C6D" w:rsidRDefault="006C48A0" w:rsidP="00B7261F">
      <w:pPr>
        <w:spacing w:after="240"/>
        <w:rPr>
          <w:rFonts w:eastAsia="Calibri"/>
        </w:rPr>
      </w:pPr>
      <w:r w:rsidRPr="00413FC7">
        <w:rPr>
          <w:rFonts w:eastAsia="Calibri"/>
          <w:b/>
          <w:bCs/>
          <w:i/>
          <w:iCs/>
        </w:rPr>
        <w:t>615.4 [OSHPD 1] Emergency Water Supply.</w:t>
      </w:r>
    </w:p>
    <w:p w14:paraId="622AC184" w14:textId="5E182C6F" w:rsidR="006C48A0" w:rsidRDefault="006C48A0" w:rsidP="00B7261F">
      <w:pPr>
        <w:spacing w:after="240"/>
        <w:ind w:left="720"/>
        <w:rPr>
          <w:rFonts w:eastAsia="Calibri"/>
          <w:i/>
          <w:iCs/>
        </w:rPr>
      </w:pPr>
      <w:r w:rsidRPr="00413FC7">
        <w:rPr>
          <w:rFonts w:eastAsia="Calibri"/>
          <w:b/>
          <w:bCs/>
          <w:i/>
          <w:iCs/>
        </w:rPr>
        <w:t xml:space="preserve">615.4.1 </w:t>
      </w:r>
      <w:r w:rsidRPr="00413FC7">
        <w:rPr>
          <w:rFonts w:eastAsia="Calibri"/>
          <w:i/>
          <w:iCs/>
        </w:rPr>
        <w:t>For new acute care hospital buildings submitted</w:t>
      </w:r>
      <w:r>
        <w:rPr>
          <w:rFonts w:eastAsia="Calibri"/>
          <w:i/>
          <w:iCs/>
        </w:rPr>
        <w:t xml:space="preserve"> </w:t>
      </w:r>
      <w:r w:rsidRPr="00413FC7">
        <w:rPr>
          <w:rFonts w:eastAsia="Calibri"/>
          <w:i/>
          <w:iCs/>
        </w:rPr>
        <w:t>after the effective date of this code, the hospital shall</w:t>
      </w:r>
      <w:r>
        <w:rPr>
          <w:rFonts w:eastAsia="Calibri"/>
          <w:i/>
          <w:iCs/>
        </w:rPr>
        <w:t xml:space="preserve"> </w:t>
      </w:r>
      <w:r w:rsidRPr="00413FC7">
        <w:rPr>
          <w:rFonts w:eastAsia="Calibri"/>
          <w:i/>
          <w:iCs/>
        </w:rPr>
        <w:t>have an on-site water supply sufficient to operate essential</w:t>
      </w:r>
      <w:r>
        <w:rPr>
          <w:rFonts w:eastAsia="Calibri"/>
          <w:i/>
          <w:iCs/>
        </w:rPr>
        <w:t xml:space="preserve"> </w:t>
      </w:r>
      <w:r w:rsidRPr="00413FC7">
        <w:rPr>
          <w:rFonts w:eastAsia="Calibri"/>
          <w:i/>
          <w:iCs/>
        </w:rPr>
        <w:t>hospital utilities and equipment in the acute care</w:t>
      </w:r>
      <w:r>
        <w:rPr>
          <w:rFonts w:eastAsia="Calibri"/>
          <w:i/>
          <w:iCs/>
        </w:rPr>
        <w:t xml:space="preserve"> </w:t>
      </w:r>
      <w:r w:rsidRPr="00413FC7">
        <w:rPr>
          <w:rFonts w:eastAsia="Calibri"/>
          <w:i/>
          <w:iCs/>
        </w:rPr>
        <w:t>hospital building, to support 72 hours of continuing</w:t>
      </w:r>
      <w:r>
        <w:rPr>
          <w:rFonts w:eastAsia="Calibri"/>
          <w:i/>
          <w:iCs/>
        </w:rPr>
        <w:t xml:space="preserve"> </w:t>
      </w:r>
      <w:r w:rsidRPr="00413FC7">
        <w:rPr>
          <w:rFonts w:eastAsia="Calibri"/>
          <w:i/>
          <w:iCs/>
        </w:rPr>
        <w:t>operation in the event of an emergency. Any general</w:t>
      </w:r>
      <w:r>
        <w:rPr>
          <w:rFonts w:eastAsia="Calibri"/>
          <w:i/>
          <w:iCs/>
        </w:rPr>
        <w:t xml:space="preserve"> </w:t>
      </w:r>
      <w:r w:rsidRPr="00413FC7">
        <w:rPr>
          <w:rFonts w:eastAsia="Calibri"/>
          <w:i/>
          <w:iCs/>
        </w:rPr>
        <w:t xml:space="preserve">acute care hospital in operation after January 1, </w:t>
      </w:r>
      <w:proofErr w:type="gramStart"/>
      <w:r w:rsidRPr="00413FC7">
        <w:rPr>
          <w:rFonts w:eastAsia="Calibri"/>
          <w:i/>
          <w:iCs/>
        </w:rPr>
        <w:t>2030</w:t>
      </w:r>
      <w:proofErr w:type="gramEnd"/>
      <w:r>
        <w:rPr>
          <w:rFonts w:eastAsia="Calibri"/>
          <w:i/>
          <w:iCs/>
        </w:rPr>
        <w:t xml:space="preserve"> </w:t>
      </w:r>
      <w:r w:rsidRPr="00413FC7">
        <w:rPr>
          <w:rFonts w:eastAsia="Calibri"/>
          <w:i/>
          <w:iCs/>
        </w:rPr>
        <w:t>shall have an on-site water supply sufficient to operate</w:t>
      </w:r>
      <w:r>
        <w:rPr>
          <w:rFonts w:eastAsia="Calibri"/>
          <w:i/>
          <w:iCs/>
        </w:rPr>
        <w:t xml:space="preserve"> </w:t>
      </w:r>
      <w:r w:rsidRPr="00413FC7">
        <w:rPr>
          <w:rFonts w:eastAsia="Calibri"/>
          <w:i/>
          <w:iCs/>
        </w:rPr>
        <w:t>essential hospital utilities and equipment in the acute</w:t>
      </w:r>
      <w:r>
        <w:rPr>
          <w:rFonts w:eastAsia="Calibri"/>
          <w:i/>
          <w:iCs/>
        </w:rPr>
        <w:t xml:space="preserve"> </w:t>
      </w:r>
      <w:r w:rsidRPr="00413FC7">
        <w:rPr>
          <w:rFonts w:eastAsia="Calibri"/>
          <w:i/>
          <w:iCs/>
        </w:rPr>
        <w:t>care hospital buildings on the campus with an SPC-3,</w:t>
      </w:r>
      <w:r>
        <w:rPr>
          <w:rFonts w:eastAsia="Calibri"/>
          <w:i/>
          <w:iCs/>
        </w:rPr>
        <w:t xml:space="preserve"> </w:t>
      </w:r>
      <w:r w:rsidRPr="00413FC7">
        <w:rPr>
          <w:rFonts w:eastAsia="Calibri"/>
          <w:i/>
          <w:iCs/>
        </w:rPr>
        <w:t>SPC-4, or SPC-5 rating, to support 72 hours of continuing</w:t>
      </w:r>
      <w:r>
        <w:rPr>
          <w:rFonts w:eastAsia="Calibri"/>
          <w:i/>
          <w:iCs/>
        </w:rPr>
        <w:t xml:space="preserve"> </w:t>
      </w:r>
      <w:r w:rsidRPr="00413FC7">
        <w:rPr>
          <w:rFonts w:eastAsia="Calibri"/>
          <w:i/>
          <w:iCs/>
        </w:rPr>
        <w:t>operation in the event of an emergency. See also</w:t>
      </w:r>
      <w:r>
        <w:rPr>
          <w:rFonts w:eastAsia="Calibri"/>
          <w:i/>
          <w:iCs/>
        </w:rPr>
        <w:t xml:space="preserve"> </w:t>
      </w:r>
      <w:r w:rsidRPr="00413FC7">
        <w:rPr>
          <w:rFonts w:eastAsia="Calibri"/>
          <w:i/>
          <w:iCs/>
        </w:rPr>
        <w:t xml:space="preserve">California Building Code, Part 2, Section </w:t>
      </w:r>
      <w:r w:rsidRPr="00413FC7">
        <w:rPr>
          <w:rFonts w:eastAsia="Calibri"/>
          <w:i/>
          <w:iCs/>
          <w:strike/>
        </w:rPr>
        <w:t>1616A.1.42</w:t>
      </w:r>
      <w:r>
        <w:rPr>
          <w:rFonts w:eastAsia="Calibri"/>
          <w:i/>
          <w:iCs/>
          <w:strike/>
        </w:rPr>
        <w:t xml:space="preserve"> </w:t>
      </w:r>
      <w:r w:rsidRPr="00E25470">
        <w:rPr>
          <w:rFonts w:eastAsia="Calibri"/>
          <w:i/>
          <w:iCs/>
          <w:u w:val="single"/>
        </w:rPr>
        <w:t>1617A.1.40</w:t>
      </w:r>
      <w:r w:rsidRPr="00413FC7">
        <w:rPr>
          <w:rFonts w:eastAsia="Calibri"/>
          <w:i/>
          <w:iCs/>
        </w:rPr>
        <w:t>.</w:t>
      </w:r>
    </w:p>
    <w:p w14:paraId="73DBB9B7" w14:textId="625458AE" w:rsidR="006C48A0" w:rsidRDefault="006C48A0" w:rsidP="00B7261F">
      <w:pPr>
        <w:spacing w:after="240"/>
        <w:ind w:left="900"/>
        <w:rPr>
          <w:rFonts w:eastAsia="Calibri"/>
          <w:i/>
          <w:iCs/>
        </w:rPr>
      </w:pPr>
      <w:r w:rsidRPr="00413FC7">
        <w:rPr>
          <w:rFonts w:eastAsia="Calibri"/>
          <w:i/>
          <w:iCs/>
        </w:rPr>
        <w:t>The emergency water storage capacity shall be computed</w:t>
      </w:r>
      <w:r>
        <w:rPr>
          <w:rFonts w:eastAsia="Calibri"/>
          <w:i/>
          <w:iCs/>
        </w:rPr>
        <w:t xml:space="preserve"> ...</w:t>
      </w:r>
    </w:p>
    <w:p w14:paraId="3F28EFB9" w14:textId="77777777" w:rsidR="001C3BFD" w:rsidRPr="00AD67B3" w:rsidRDefault="001C3BFD" w:rsidP="001C3BFD">
      <w:pPr>
        <w:pStyle w:val="Heading4"/>
        <w:spacing w:before="120"/>
      </w:pPr>
      <w:r w:rsidRPr="00AD67B3">
        <w:t>Notation:</w:t>
      </w:r>
    </w:p>
    <w:p w14:paraId="049A4ADB" w14:textId="7EFCDFDD"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1D93DEC9" w14:textId="77777777" w:rsidR="001C3BFD" w:rsidRDefault="001C3BFD" w:rsidP="001C3BFD">
      <w:pPr>
        <w:spacing w:before="120"/>
        <w:rPr>
          <w:rFonts w:cs="Arial"/>
        </w:rPr>
      </w:pPr>
      <w:r w:rsidRPr="00746602">
        <w:rPr>
          <w:rFonts w:cs="Arial"/>
        </w:rPr>
        <w:t>Reference(s): Health and Safety Code, Section 129850</w:t>
      </w:r>
    </w:p>
    <w:p w14:paraId="3D061168" w14:textId="066788C1" w:rsidR="00362D47" w:rsidRPr="00AD67B3" w:rsidRDefault="00760058" w:rsidP="00B7261F">
      <w:pPr>
        <w:pStyle w:val="Heading3"/>
        <w:spacing w:before="360"/>
        <w:rPr>
          <w:noProof/>
        </w:rPr>
      </w:pPr>
      <w:r w:rsidRPr="00760058">
        <w:t>ITEM 10</w:t>
      </w:r>
      <w:r w:rsidRPr="00760058">
        <w:br/>
      </w:r>
      <w:r w:rsidR="00362D47" w:rsidRPr="00AD67B3">
        <w:t>C</w:t>
      </w:r>
      <w:r w:rsidR="00E25470">
        <w:t>HAPTER 7</w:t>
      </w:r>
      <w:r w:rsidR="00362D47">
        <w:rPr>
          <w:noProof/>
        </w:rPr>
        <w:t xml:space="preserve"> </w:t>
      </w:r>
      <w:r w:rsidR="00362D47" w:rsidRPr="00C3126D">
        <w:rPr>
          <w:noProof/>
        </w:rPr>
        <w:t>S</w:t>
      </w:r>
      <w:r w:rsidR="00C3126D">
        <w:rPr>
          <w:noProof/>
        </w:rPr>
        <w:t>ANITARY DRAINAGE</w:t>
      </w:r>
    </w:p>
    <w:p w14:paraId="2CD68A57" w14:textId="464898BE" w:rsidR="00362D47" w:rsidRPr="009E4265" w:rsidRDefault="00362D47" w:rsidP="00B7261F">
      <w:pPr>
        <w:pStyle w:val="Heading4"/>
        <w:spacing w:after="240"/>
        <w:rPr>
          <w:i/>
          <w:iCs w:val="0"/>
          <w:noProof/>
        </w:rPr>
      </w:pPr>
      <w:r w:rsidRPr="009E4265">
        <w:rPr>
          <w:i/>
          <w:iCs w:val="0"/>
          <w:noProof/>
        </w:rPr>
        <w:t>727.0 [OSHPD 1] Emergency Sanitary Drainage.</w:t>
      </w:r>
    </w:p>
    <w:p w14:paraId="46314970" w14:textId="5AC18BAD" w:rsidR="00362D47" w:rsidRPr="00376810" w:rsidRDefault="00362D47" w:rsidP="00B7261F">
      <w:pPr>
        <w:spacing w:after="240"/>
        <w:rPr>
          <w:i/>
          <w:iCs/>
          <w:noProof/>
        </w:rPr>
      </w:pPr>
      <w:r w:rsidRPr="00376810">
        <w:rPr>
          <w:b/>
          <w:bCs/>
          <w:i/>
          <w:iCs/>
          <w:noProof/>
        </w:rPr>
        <w:t>727.1</w:t>
      </w:r>
      <w:r w:rsidRPr="00376810">
        <w:rPr>
          <w:i/>
          <w:iCs/>
          <w:noProof/>
        </w:rPr>
        <w:t xml:space="preserve"> For new acute care hospital buildings submitted after</w:t>
      </w:r>
      <w:r w:rsidR="00E25470">
        <w:rPr>
          <w:i/>
          <w:iCs/>
          <w:noProof/>
        </w:rPr>
        <w:t xml:space="preserve"> </w:t>
      </w:r>
      <w:r w:rsidRPr="00376810">
        <w:rPr>
          <w:i/>
          <w:iCs/>
          <w:noProof/>
        </w:rPr>
        <w:t>the effective date of this code, the hospital shall have an onsite</w:t>
      </w:r>
      <w:r w:rsidR="00E25470">
        <w:rPr>
          <w:i/>
          <w:iCs/>
          <w:noProof/>
        </w:rPr>
        <w:t xml:space="preserve"> </w:t>
      </w:r>
      <w:r w:rsidRPr="00376810">
        <w:rPr>
          <w:i/>
          <w:iCs/>
          <w:noProof/>
        </w:rPr>
        <w:t xml:space="preserve">holding tank[s] to store sewage and liquid waste </w:t>
      </w:r>
      <w:r w:rsidRPr="00376810">
        <w:rPr>
          <w:i/>
          <w:iCs/>
          <w:noProof/>
        </w:rPr>
        <w:lastRenderedPageBreak/>
        <w:t>sufficient</w:t>
      </w:r>
      <w:r w:rsidR="00E25470">
        <w:rPr>
          <w:i/>
          <w:iCs/>
          <w:noProof/>
        </w:rPr>
        <w:t xml:space="preserve"> </w:t>
      </w:r>
      <w:r w:rsidRPr="00376810">
        <w:rPr>
          <w:i/>
          <w:iCs/>
          <w:noProof/>
        </w:rPr>
        <w:t>to operate essential hospital utilities and equipment in the acute</w:t>
      </w:r>
      <w:r w:rsidR="00E25470">
        <w:rPr>
          <w:i/>
          <w:iCs/>
          <w:noProof/>
        </w:rPr>
        <w:t xml:space="preserve"> </w:t>
      </w:r>
      <w:r w:rsidRPr="00376810">
        <w:rPr>
          <w:i/>
          <w:iCs/>
          <w:noProof/>
        </w:rPr>
        <w:t>care hospital building, to support 72 hours of continuing operation</w:t>
      </w:r>
      <w:r w:rsidR="00E25470">
        <w:rPr>
          <w:i/>
          <w:iCs/>
          <w:noProof/>
        </w:rPr>
        <w:t xml:space="preserve"> </w:t>
      </w:r>
      <w:r w:rsidRPr="00376810">
        <w:rPr>
          <w:i/>
          <w:iCs/>
          <w:noProof/>
        </w:rPr>
        <w:t>in the event of an emergency. Any general acute care hospital</w:t>
      </w:r>
      <w:r w:rsidR="00E25470">
        <w:rPr>
          <w:i/>
          <w:iCs/>
          <w:noProof/>
        </w:rPr>
        <w:t xml:space="preserve"> </w:t>
      </w:r>
      <w:r w:rsidRPr="00376810">
        <w:rPr>
          <w:i/>
          <w:iCs/>
          <w:noProof/>
        </w:rPr>
        <w:t>in operation after January 1, 2030 shall have an on-site</w:t>
      </w:r>
      <w:r w:rsidR="00E25470">
        <w:rPr>
          <w:i/>
          <w:iCs/>
          <w:noProof/>
        </w:rPr>
        <w:t xml:space="preserve"> </w:t>
      </w:r>
      <w:r w:rsidRPr="00376810">
        <w:rPr>
          <w:i/>
          <w:iCs/>
          <w:noProof/>
        </w:rPr>
        <w:t>holding tank[s] to store sewage and liquid waste sufficient to</w:t>
      </w:r>
      <w:r w:rsidR="00E25470">
        <w:rPr>
          <w:i/>
          <w:iCs/>
          <w:noProof/>
        </w:rPr>
        <w:t xml:space="preserve"> </w:t>
      </w:r>
      <w:r w:rsidRPr="00376810">
        <w:rPr>
          <w:i/>
          <w:iCs/>
          <w:noProof/>
        </w:rPr>
        <w:t>operate essential hospital utilities and equipment in the acute</w:t>
      </w:r>
      <w:r w:rsidR="00E25470">
        <w:rPr>
          <w:i/>
          <w:iCs/>
          <w:noProof/>
        </w:rPr>
        <w:t xml:space="preserve"> </w:t>
      </w:r>
      <w:r w:rsidRPr="00376810">
        <w:rPr>
          <w:i/>
          <w:iCs/>
          <w:noProof/>
        </w:rPr>
        <w:t>care hospital buildings on the campus with an SPC-3, SPC-4,</w:t>
      </w:r>
      <w:r w:rsidR="00E25470">
        <w:rPr>
          <w:i/>
          <w:iCs/>
          <w:noProof/>
        </w:rPr>
        <w:t xml:space="preserve"> </w:t>
      </w:r>
      <w:r w:rsidRPr="00376810">
        <w:rPr>
          <w:i/>
          <w:iCs/>
          <w:noProof/>
        </w:rPr>
        <w:t>or SPC-5 rating, to support 72 hours of continuing operation</w:t>
      </w:r>
      <w:r w:rsidR="00E25470">
        <w:rPr>
          <w:i/>
          <w:iCs/>
          <w:noProof/>
        </w:rPr>
        <w:t xml:space="preserve"> </w:t>
      </w:r>
      <w:r w:rsidRPr="00376810">
        <w:rPr>
          <w:i/>
          <w:iCs/>
          <w:noProof/>
        </w:rPr>
        <w:t>in the event of an emergency. The emergency waste holding</w:t>
      </w:r>
      <w:r w:rsidR="00E25470">
        <w:rPr>
          <w:i/>
          <w:iCs/>
          <w:noProof/>
        </w:rPr>
        <w:t xml:space="preserve"> </w:t>
      </w:r>
      <w:r w:rsidRPr="00376810">
        <w:rPr>
          <w:i/>
          <w:iCs/>
          <w:noProof/>
        </w:rPr>
        <w:t>capacity shall be based on the Water Conservation/Water</w:t>
      </w:r>
      <w:r w:rsidR="00E25470">
        <w:rPr>
          <w:i/>
          <w:iCs/>
          <w:noProof/>
        </w:rPr>
        <w:t xml:space="preserve"> </w:t>
      </w:r>
      <w:r w:rsidRPr="00376810">
        <w:rPr>
          <w:i/>
          <w:iCs/>
          <w:noProof/>
        </w:rPr>
        <w:t>Rationing Plan required in Section 615.4.1. See also California</w:t>
      </w:r>
      <w:r w:rsidR="00E25470">
        <w:rPr>
          <w:i/>
          <w:iCs/>
          <w:noProof/>
        </w:rPr>
        <w:t xml:space="preserve"> </w:t>
      </w:r>
      <w:r w:rsidRPr="00376810">
        <w:rPr>
          <w:i/>
          <w:iCs/>
          <w:noProof/>
        </w:rPr>
        <w:t xml:space="preserve">Building Code, Part 2, Section </w:t>
      </w:r>
      <w:r w:rsidRPr="00376810">
        <w:rPr>
          <w:i/>
          <w:iCs/>
          <w:strike/>
          <w:noProof/>
        </w:rPr>
        <w:t>1616A.1.42</w:t>
      </w:r>
      <w:r w:rsidR="00E25470">
        <w:rPr>
          <w:i/>
          <w:iCs/>
          <w:strike/>
          <w:noProof/>
        </w:rPr>
        <w:t xml:space="preserve"> </w:t>
      </w:r>
      <w:r w:rsidRPr="00E25470">
        <w:rPr>
          <w:i/>
          <w:iCs/>
          <w:noProof/>
          <w:u w:val="single"/>
        </w:rPr>
        <w:t>1617A.1.40</w:t>
      </w:r>
      <w:r w:rsidRPr="00376810">
        <w:rPr>
          <w:i/>
          <w:iCs/>
          <w:noProof/>
        </w:rPr>
        <w:t>.</w:t>
      </w:r>
    </w:p>
    <w:p w14:paraId="5037E6D8" w14:textId="77777777" w:rsidR="00362D47" w:rsidRPr="00AD67B3" w:rsidRDefault="00362D47" w:rsidP="009E4265">
      <w:pPr>
        <w:pStyle w:val="Heading4"/>
        <w:spacing w:before="120"/>
      </w:pPr>
      <w:r w:rsidRPr="00AD67B3">
        <w:t>Notation:</w:t>
      </w:r>
    </w:p>
    <w:p w14:paraId="746CDBF0" w14:textId="19714AF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EBDB163" w14:textId="77777777" w:rsidR="00362D47" w:rsidRDefault="00362D47" w:rsidP="00362D47">
      <w:pPr>
        <w:spacing w:before="120"/>
        <w:rPr>
          <w:rFonts w:cs="Arial"/>
        </w:rPr>
      </w:pPr>
      <w:r w:rsidRPr="00746602">
        <w:rPr>
          <w:rFonts w:cs="Arial"/>
        </w:rPr>
        <w:t>Reference(s): Health and Safety Code, Section 129850</w:t>
      </w:r>
    </w:p>
    <w:sectPr w:rsidR="00362D4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CE31" w14:textId="77777777" w:rsidR="00BD6A83" w:rsidRDefault="00BD6A83">
      <w:r>
        <w:separator/>
      </w:r>
    </w:p>
  </w:endnote>
  <w:endnote w:type="continuationSeparator" w:id="0">
    <w:p w14:paraId="301874E8" w14:textId="77777777" w:rsidR="00BD6A83" w:rsidRDefault="00BD6A83">
      <w:r>
        <w:continuationSeparator/>
      </w:r>
    </w:p>
  </w:endnote>
  <w:endnote w:type="continuationNotice" w:id="1">
    <w:p w14:paraId="5CE71C34" w14:textId="77777777" w:rsidR="007C2A62" w:rsidRDefault="007C2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LT Std">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19580359" w14:textId="6601D037" w:rsidR="00A41B85" w:rsidRDefault="00A41B85" w:rsidP="00A41B85">
    <w:pPr>
      <w:pStyle w:val="Footer"/>
      <w:tabs>
        <w:tab w:val="clear" w:pos="4320"/>
        <w:tab w:val="clear" w:pos="8640"/>
        <w:tab w:val="right" w:pos="9180"/>
      </w:tabs>
      <w:spacing w:after="0"/>
      <w:ind w:left="108"/>
      <w:rPr>
        <w:sz w:val="16"/>
      </w:rPr>
    </w:pPr>
    <w:r w:rsidRPr="00B70204">
      <w:rPr>
        <w:rFonts w:cs="Arial"/>
        <w:sz w:val="16"/>
      </w:rPr>
      <w:t>BSC TP-1</w:t>
    </w:r>
    <w:r w:rsidR="00FD18FD">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FD18FD">
      <w:rPr>
        <w:rFonts w:cs="Arial"/>
        <w:sz w:val="16"/>
      </w:rPr>
      <w:t xml:space="preserve">45-Day </w:t>
    </w:r>
    <w:r w:rsidRPr="00B70204">
      <w:rPr>
        <w:rFonts w:cs="Arial"/>
        <w:sz w:val="16"/>
      </w:rPr>
      <w:t>Express Terms</w:t>
    </w:r>
    <w:r>
      <w:rPr>
        <w:rFonts w:cs="Arial"/>
        <w:sz w:val="16"/>
      </w:rPr>
      <w:tab/>
    </w:r>
    <w:r w:rsidR="00FD18FD">
      <w:rPr>
        <w:rFonts w:cs="Arial"/>
        <w:sz w:val="16"/>
      </w:rPr>
      <w:t>April 10</w:t>
    </w:r>
    <w:r w:rsidR="006601B4">
      <w:rPr>
        <w:rFonts w:cs="Arial"/>
        <w:sz w:val="16"/>
      </w:rPr>
      <w:t>, 2023</w:t>
    </w:r>
  </w:p>
  <w:p w14:paraId="60852B72" w14:textId="450B9A7A" w:rsidR="00A41B85" w:rsidRDefault="00A41B85" w:rsidP="00A41B85">
    <w:pPr>
      <w:pStyle w:val="Footer"/>
      <w:tabs>
        <w:tab w:val="clear" w:pos="4320"/>
        <w:tab w:val="clear" w:pos="8640"/>
        <w:tab w:val="center" w:pos="5040"/>
        <w:tab w:val="right" w:pos="9180"/>
      </w:tabs>
      <w:spacing w:after="0"/>
      <w:ind w:left="108"/>
      <w:rPr>
        <w:sz w:val="16"/>
      </w:rPr>
    </w:pPr>
    <w:r w:rsidRPr="00AE32B8">
      <w:rPr>
        <w:sz w:val="16"/>
      </w:rPr>
      <w:t xml:space="preserve">OSHPD </w:t>
    </w:r>
    <w:r w:rsidR="00D32704" w:rsidRPr="00AE32B8">
      <w:rPr>
        <w:sz w:val="16"/>
      </w:rPr>
      <w:t>0</w:t>
    </w:r>
    <w:r w:rsidR="00D32704">
      <w:rPr>
        <w:sz w:val="16"/>
      </w:rPr>
      <w:t>6</w:t>
    </w:r>
    <w:r w:rsidRPr="00AE32B8">
      <w:rPr>
        <w:sz w:val="16"/>
      </w:rPr>
      <w:t xml:space="preserve">-22 - Part </w:t>
    </w:r>
    <w:r>
      <w:rPr>
        <w:sz w:val="16"/>
      </w:rPr>
      <w:t>5</w:t>
    </w:r>
    <w:r w:rsidRPr="00AE32B8">
      <w:rPr>
        <w:sz w:val="16"/>
      </w:rPr>
      <w:t xml:space="preserve"> - 2022 Intervening Code Cycle</w:t>
    </w:r>
    <w:r w:rsidRPr="00AE32B8">
      <w:rPr>
        <w:sz w:val="16"/>
      </w:rPr>
      <w:tab/>
    </w:r>
    <w:r w:rsidRPr="00AE32B8">
      <w:rPr>
        <w:sz w:val="16"/>
      </w:rPr>
      <w:tab/>
    </w:r>
    <w:r w:rsidR="00FD18FD">
      <w:rPr>
        <w:sz w:val="16"/>
      </w:rPr>
      <w:t xml:space="preserve">45-Day </w:t>
    </w:r>
    <w:r w:rsidRPr="00AE32B8">
      <w:rPr>
        <w:sz w:val="16"/>
      </w:rPr>
      <w:t>IET</w:t>
    </w:r>
  </w:p>
  <w:p w14:paraId="6FE0A481" w14:textId="77777777" w:rsidR="00A41B85" w:rsidRDefault="00A41B85" w:rsidP="00A41B85">
    <w:pPr>
      <w:pStyle w:val="Footer"/>
      <w:tabs>
        <w:tab w:val="clear" w:pos="4320"/>
        <w:tab w:val="clear" w:pos="8640"/>
        <w:tab w:val="center" w:pos="5040"/>
        <w:tab w:val="right" w:pos="9180"/>
      </w:tabs>
      <w:spacing w:after="0"/>
      <w:ind w:left="108"/>
      <w:rPr>
        <w:sz w:val="16"/>
      </w:rPr>
    </w:pPr>
    <w:r w:rsidRPr="00AE32B8">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9</w:t>
    </w:r>
    <w:r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B8ED" w14:textId="77777777" w:rsidR="00BD6A83" w:rsidRDefault="00BD6A83">
      <w:r>
        <w:separator/>
      </w:r>
    </w:p>
  </w:footnote>
  <w:footnote w:type="continuationSeparator" w:id="0">
    <w:p w14:paraId="17323253" w14:textId="77777777" w:rsidR="00BD6A83" w:rsidRDefault="00BD6A83">
      <w:r>
        <w:continuationSeparator/>
      </w:r>
    </w:p>
  </w:footnote>
  <w:footnote w:type="continuationNotice" w:id="1">
    <w:p w14:paraId="4C0A3D64" w14:textId="77777777" w:rsidR="007C2A62" w:rsidRDefault="007C2A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0"/>
  </w:num>
  <w:num w:numId="2" w16cid:durableId="1938557634">
    <w:abstractNumId w:val="12"/>
  </w:num>
  <w:num w:numId="3" w16cid:durableId="159927848">
    <w:abstractNumId w:val="13"/>
  </w:num>
  <w:num w:numId="4" w16cid:durableId="1244418073">
    <w:abstractNumId w:val="15"/>
  </w:num>
  <w:num w:numId="5" w16cid:durableId="1733969166">
    <w:abstractNumId w:val="11"/>
  </w:num>
  <w:num w:numId="6" w16cid:durableId="1851023363">
    <w:abstractNumId w:val="1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4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6938"/>
    <w:rsid w:val="00066671"/>
    <w:rsid w:val="000812F5"/>
    <w:rsid w:val="000A2D7E"/>
    <w:rsid w:val="000B5D3F"/>
    <w:rsid w:val="000E24B4"/>
    <w:rsid w:val="000F25B5"/>
    <w:rsid w:val="000F51E5"/>
    <w:rsid w:val="0010091D"/>
    <w:rsid w:val="001100A2"/>
    <w:rsid w:val="00123F82"/>
    <w:rsid w:val="00137624"/>
    <w:rsid w:val="00140550"/>
    <w:rsid w:val="0014745E"/>
    <w:rsid w:val="00153B81"/>
    <w:rsid w:val="001701D4"/>
    <w:rsid w:val="001722D2"/>
    <w:rsid w:val="00175449"/>
    <w:rsid w:val="00183788"/>
    <w:rsid w:val="00187C82"/>
    <w:rsid w:val="001A0D8D"/>
    <w:rsid w:val="001A2244"/>
    <w:rsid w:val="001A2431"/>
    <w:rsid w:val="001C3BFD"/>
    <w:rsid w:val="001C49D0"/>
    <w:rsid w:val="001E1F45"/>
    <w:rsid w:val="001E5DEB"/>
    <w:rsid w:val="001E635B"/>
    <w:rsid w:val="001E690C"/>
    <w:rsid w:val="001E7386"/>
    <w:rsid w:val="001F2E3D"/>
    <w:rsid w:val="001F3417"/>
    <w:rsid w:val="00203931"/>
    <w:rsid w:val="0021007B"/>
    <w:rsid w:val="00234A84"/>
    <w:rsid w:val="002604E2"/>
    <w:rsid w:val="002677D3"/>
    <w:rsid w:val="00270739"/>
    <w:rsid w:val="0027252E"/>
    <w:rsid w:val="0027362E"/>
    <w:rsid w:val="002A2507"/>
    <w:rsid w:val="002A4360"/>
    <w:rsid w:val="002A4D52"/>
    <w:rsid w:val="002A55E0"/>
    <w:rsid w:val="002B677A"/>
    <w:rsid w:val="002C03CE"/>
    <w:rsid w:val="002C62F7"/>
    <w:rsid w:val="002E03D9"/>
    <w:rsid w:val="002E2544"/>
    <w:rsid w:val="002F066A"/>
    <w:rsid w:val="002F34EB"/>
    <w:rsid w:val="002F5C0F"/>
    <w:rsid w:val="0030639B"/>
    <w:rsid w:val="00310F4D"/>
    <w:rsid w:val="00336179"/>
    <w:rsid w:val="003518C3"/>
    <w:rsid w:val="00353928"/>
    <w:rsid w:val="00362D47"/>
    <w:rsid w:val="00376064"/>
    <w:rsid w:val="00376810"/>
    <w:rsid w:val="00382981"/>
    <w:rsid w:val="00385CDE"/>
    <w:rsid w:val="00394567"/>
    <w:rsid w:val="003A5EC5"/>
    <w:rsid w:val="003C5364"/>
    <w:rsid w:val="003D6D26"/>
    <w:rsid w:val="003F6CA9"/>
    <w:rsid w:val="003F7FD6"/>
    <w:rsid w:val="00424E84"/>
    <w:rsid w:val="004259A3"/>
    <w:rsid w:val="00436C44"/>
    <w:rsid w:val="00457CDC"/>
    <w:rsid w:val="004624C8"/>
    <w:rsid w:val="00466648"/>
    <w:rsid w:val="00470378"/>
    <w:rsid w:val="0047053D"/>
    <w:rsid w:val="0049597D"/>
    <w:rsid w:val="004A129E"/>
    <w:rsid w:val="004B143D"/>
    <w:rsid w:val="004B2AB9"/>
    <w:rsid w:val="004C0306"/>
    <w:rsid w:val="0050136E"/>
    <w:rsid w:val="00507BB7"/>
    <w:rsid w:val="00513451"/>
    <w:rsid w:val="00523E73"/>
    <w:rsid w:val="005508D6"/>
    <w:rsid w:val="00557CD7"/>
    <w:rsid w:val="00562BB3"/>
    <w:rsid w:val="00566465"/>
    <w:rsid w:val="00577776"/>
    <w:rsid w:val="0058456F"/>
    <w:rsid w:val="005859F2"/>
    <w:rsid w:val="005B4417"/>
    <w:rsid w:val="005C4D8D"/>
    <w:rsid w:val="005E162F"/>
    <w:rsid w:val="005E6371"/>
    <w:rsid w:val="005F09B1"/>
    <w:rsid w:val="005F1F14"/>
    <w:rsid w:val="005F205D"/>
    <w:rsid w:val="006601B4"/>
    <w:rsid w:val="006674EF"/>
    <w:rsid w:val="0067477E"/>
    <w:rsid w:val="00682FE0"/>
    <w:rsid w:val="006A02F1"/>
    <w:rsid w:val="006A2DAE"/>
    <w:rsid w:val="006B58F4"/>
    <w:rsid w:val="006C48A0"/>
    <w:rsid w:val="006D74C1"/>
    <w:rsid w:val="006E0F3F"/>
    <w:rsid w:val="006E1232"/>
    <w:rsid w:val="006F40BD"/>
    <w:rsid w:val="00700726"/>
    <w:rsid w:val="0070359F"/>
    <w:rsid w:val="00704C9C"/>
    <w:rsid w:val="007105E9"/>
    <w:rsid w:val="00713507"/>
    <w:rsid w:val="00723F31"/>
    <w:rsid w:val="00730573"/>
    <w:rsid w:val="007318E3"/>
    <w:rsid w:val="00732BD8"/>
    <w:rsid w:val="00746CD9"/>
    <w:rsid w:val="00760058"/>
    <w:rsid w:val="007714A7"/>
    <w:rsid w:val="007729FD"/>
    <w:rsid w:val="007872FD"/>
    <w:rsid w:val="00787CF4"/>
    <w:rsid w:val="007C0129"/>
    <w:rsid w:val="007C2A62"/>
    <w:rsid w:val="007F2C91"/>
    <w:rsid w:val="00810A22"/>
    <w:rsid w:val="008133F8"/>
    <w:rsid w:val="00823527"/>
    <w:rsid w:val="00830ABA"/>
    <w:rsid w:val="00835DF1"/>
    <w:rsid w:val="00866236"/>
    <w:rsid w:val="00870778"/>
    <w:rsid w:val="00873BA5"/>
    <w:rsid w:val="008760AC"/>
    <w:rsid w:val="008A2AC5"/>
    <w:rsid w:val="008A6CD2"/>
    <w:rsid w:val="008B4B9E"/>
    <w:rsid w:val="008D00B4"/>
    <w:rsid w:val="008D4AD2"/>
    <w:rsid w:val="008D5B10"/>
    <w:rsid w:val="008E002D"/>
    <w:rsid w:val="008E0E16"/>
    <w:rsid w:val="008E36A8"/>
    <w:rsid w:val="009174C9"/>
    <w:rsid w:val="00920F3B"/>
    <w:rsid w:val="00921D6C"/>
    <w:rsid w:val="009265A9"/>
    <w:rsid w:val="00931D2F"/>
    <w:rsid w:val="00941B9F"/>
    <w:rsid w:val="00954500"/>
    <w:rsid w:val="00957E07"/>
    <w:rsid w:val="00960ACA"/>
    <w:rsid w:val="009638F3"/>
    <w:rsid w:val="00992CB9"/>
    <w:rsid w:val="009A09B4"/>
    <w:rsid w:val="009A23CF"/>
    <w:rsid w:val="009A2932"/>
    <w:rsid w:val="009A693A"/>
    <w:rsid w:val="009B55E2"/>
    <w:rsid w:val="009C689E"/>
    <w:rsid w:val="009C79E0"/>
    <w:rsid w:val="009D4C78"/>
    <w:rsid w:val="009E1F1E"/>
    <w:rsid w:val="009E4265"/>
    <w:rsid w:val="009E6B12"/>
    <w:rsid w:val="009E7724"/>
    <w:rsid w:val="009F74E0"/>
    <w:rsid w:val="00A21DD3"/>
    <w:rsid w:val="00A21F79"/>
    <w:rsid w:val="00A4034A"/>
    <w:rsid w:val="00A41B85"/>
    <w:rsid w:val="00A577D5"/>
    <w:rsid w:val="00A60CA1"/>
    <w:rsid w:val="00A66023"/>
    <w:rsid w:val="00A72229"/>
    <w:rsid w:val="00A77170"/>
    <w:rsid w:val="00A94DD2"/>
    <w:rsid w:val="00A96823"/>
    <w:rsid w:val="00A97432"/>
    <w:rsid w:val="00AA1609"/>
    <w:rsid w:val="00AA21C3"/>
    <w:rsid w:val="00AA72AC"/>
    <w:rsid w:val="00AC1F10"/>
    <w:rsid w:val="00AC6024"/>
    <w:rsid w:val="00AD0174"/>
    <w:rsid w:val="00AD67B3"/>
    <w:rsid w:val="00AF4E96"/>
    <w:rsid w:val="00B21B81"/>
    <w:rsid w:val="00B31FEE"/>
    <w:rsid w:val="00B35333"/>
    <w:rsid w:val="00B35EC7"/>
    <w:rsid w:val="00B55E7A"/>
    <w:rsid w:val="00B70204"/>
    <w:rsid w:val="00B7261F"/>
    <w:rsid w:val="00BA52A0"/>
    <w:rsid w:val="00BB468C"/>
    <w:rsid w:val="00BC0A2A"/>
    <w:rsid w:val="00BC0BCD"/>
    <w:rsid w:val="00BC7FAB"/>
    <w:rsid w:val="00BD3FEE"/>
    <w:rsid w:val="00BD6A83"/>
    <w:rsid w:val="00C001E2"/>
    <w:rsid w:val="00C12BB4"/>
    <w:rsid w:val="00C14134"/>
    <w:rsid w:val="00C2433B"/>
    <w:rsid w:val="00C24FB0"/>
    <w:rsid w:val="00C3126D"/>
    <w:rsid w:val="00C57320"/>
    <w:rsid w:val="00C64A99"/>
    <w:rsid w:val="00C67B72"/>
    <w:rsid w:val="00C8513E"/>
    <w:rsid w:val="00C864F5"/>
    <w:rsid w:val="00CA4DF2"/>
    <w:rsid w:val="00CC1BAA"/>
    <w:rsid w:val="00CC2CDF"/>
    <w:rsid w:val="00CC559B"/>
    <w:rsid w:val="00CF3372"/>
    <w:rsid w:val="00D14156"/>
    <w:rsid w:val="00D32704"/>
    <w:rsid w:val="00D406E8"/>
    <w:rsid w:val="00D412C5"/>
    <w:rsid w:val="00D634AB"/>
    <w:rsid w:val="00D72A17"/>
    <w:rsid w:val="00D91AE2"/>
    <w:rsid w:val="00DB4F0C"/>
    <w:rsid w:val="00DB5E27"/>
    <w:rsid w:val="00DC3365"/>
    <w:rsid w:val="00DD1B1D"/>
    <w:rsid w:val="00DE404A"/>
    <w:rsid w:val="00DE6EC1"/>
    <w:rsid w:val="00E25470"/>
    <w:rsid w:val="00E2664F"/>
    <w:rsid w:val="00E3790F"/>
    <w:rsid w:val="00E434EC"/>
    <w:rsid w:val="00E45854"/>
    <w:rsid w:val="00E45CA3"/>
    <w:rsid w:val="00E53D35"/>
    <w:rsid w:val="00E63331"/>
    <w:rsid w:val="00E65CE6"/>
    <w:rsid w:val="00E80470"/>
    <w:rsid w:val="00E91FEB"/>
    <w:rsid w:val="00E921AE"/>
    <w:rsid w:val="00EB2BA3"/>
    <w:rsid w:val="00EB769B"/>
    <w:rsid w:val="00EC6C6D"/>
    <w:rsid w:val="00ED0ADA"/>
    <w:rsid w:val="00EE3F57"/>
    <w:rsid w:val="00EF26E2"/>
    <w:rsid w:val="00F062A4"/>
    <w:rsid w:val="00F06528"/>
    <w:rsid w:val="00F152F2"/>
    <w:rsid w:val="00F163D3"/>
    <w:rsid w:val="00F17139"/>
    <w:rsid w:val="00F263BD"/>
    <w:rsid w:val="00F42E2C"/>
    <w:rsid w:val="00F53A39"/>
    <w:rsid w:val="00F768B4"/>
    <w:rsid w:val="00F77A23"/>
    <w:rsid w:val="00F94286"/>
    <w:rsid w:val="00F95C5C"/>
    <w:rsid w:val="00FB1D64"/>
    <w:rsid w:val="00FB3B1B"/>
    <w:rsid w:val="00FB7064"/>
    <w:rsid w:val="00FD18FD"/>
    <w:rsid w:val="00FD45EA"/>
    <w:rsid w:val="00FE668E"/>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1E5"/>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14745E"/>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17FA2-C33D-4BDC-A723-E346DC953876}">
  <ds:schemaRefs>
    <ds:schemaRef ds:uri="http://schemas.microsoft.com/sharepoint/v3/contenttype/forms"/>
  </ds:schemaRefs>
</ds:datastoreItem>
</file>

<file path=customXml/itemProps2.xml><?xml version="1.0" encoding="utf-8"?>
<ds:datastoreItem xmlns:ds="http://schemas.openxmlformats.org/officeDocument/2006/customXml" ds:itemID="{A79439E5-F2C5-475B-897A-F393CAAAD011}">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82071710-83e2-4871-b606-0004f14e9c40"/>
    <ds:schemaRef ds:uri="http://schemas.microsoft.com/office/2006/metadata/properties"/>
    <ds:schemaRef ds:uri="http://www.w3.org/XML/1998/namespace"/>
    <ds:schemaRef ds:uri="de349a6f-9dd4-4167-a0ec-0f85ef0207c9"/>
    <ds:schemaRef ds:uri="http://purl.org/dc/term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AE7A1DDF-5C10-4639-8AC9-E580C4FE2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1838</Words>
  <Characters>10330</Characters>
  <Application>Microsoft Office Word</Application>
  <DocSecurity>0</DocSecurity>
  <Lines>573</Lines>
  <Paragraphs>253</Paragraphs>
  <ScaleCrop>false</ScaleCrop>
  <HeadingPairs>
    <vt:vector size="2" baseType="variant">
      <vt:variant>
        <vt:lpstr>Title</vt:lpstr>
      </vt:variant>
      <vt:variant>
        <vt:i4>1</vt:i4>
      </vt:variant>
    </vt:vector>
  </HeadingPairs>
  <TitlesOfParts>
    <vt:vector size="1" baseType="lpstr">
      <vt:lpstr>OSHPD 06-22-IET-P5</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06-22-IET-P5-45day</dc:title>
  <dc:creator>CBSC</dc:creator>
  <cp:lastModifiedBy>Brauzman, Irina@DGS</cp:lastModifiedBy>
  <cp:revision>3</cp:revision>
  <cp:lastPrinted>2023-03-14T18:59:00Z</cp:lastPrinted>
  <dcterms:created xsi:type="dcterms:W3CDTF">2023-04-13T19:48:00Z</dcterms:created>
  <dcterms:modified xsi:type="dcterms:W3CDTF">2023-04-14T17:09:00Z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