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1E44E36D"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572A56">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572A56">
        <w:rPr>
          <w:rFonts w:cs="Arial"/>
        </w:rPr>
        <w:t>CALIFORNIA DEPARTMENT OF HOUSING AND COMMUNITY DEVELOPMENT</w:t>
      </w:r>
      <w:r w:rsidR="00767766" w:rsidRPr="0044593B">
        <w:rPr>
          <w:rFonts w:cs="Arial"/>
        </w:rPr>
        <w:br/>
        <w:t xml:space="preserve">REGARDING THE </w:t>
      </w:r>
      <w:r w:rsidR="00572A56">
        <w:rPr>
          <w:rFonts w:cs="Arial"/>
        </w:rPr>
        <w:t>202</w:t>
      </w:r>
      <w:r w:rsidR="00FA5F10">
        <w:rPr>
          <w:rFonts w:cs="Arial"/>
        </w:rPr>
        <w:t>2</w:t>
      </w:r>
      <w:r w:rsidR="00572A56">
        <w:rPr>
          <w:rFonts w:cs="Arial"/>
        </w:rPr>
        <w:t xml:space="preserve"> CALIFORNIA PLUMBING CODE</w:t>
      </w:r>
      <w:r w:rsidR="00767766" w:rsidRPr="0044593B">
        <w:rPr>
          <w:rFonts w:cs="Arial"/>
        </w:rPr>
        <w:t>,</w:t>
      </w:r>
      <w:r w:rsidR="000C7383">
        <w:rPr>
          <w:rFonts w:cs="Arial"/>
        </w:rPr>
        <w:br/>
      </w:r>
      <w:r w:rsidR="00767766" w:rsidRPr="0044593B">
        <w:rPr>
          <w:rFonts w:cs="Arial"/>
        </w:rPr>
        <w:t xml:space="preserve">CALIFORNIA CODE OF REGULATIONS, TITLE 24, PART </w:t>
      </w:r>
      <w:r w:rsidR="00CE6403">
        <w:rPr>
          <w:rFonts w:cs="Arial"/>
        </w:rPr>
        <w:t>5</w:t>
      </w:r>
      <w:r w:rsidR="000C7383">
        <w:rPr>
          <w:rFonts w:cs="Arial"/>
        </w:rPr>
        <w:br/>
      </w:r>
      <w:r w:rsidR="00767766" w:rsidRPr="0044593B">
        <w:rPr>
          <w:rFonts w:cs="Arial"/>
          <w:szCs w:val="24"/>
        </w:rPr>
        <w:t>(</w:t>
      </w:r>
      <w:r w:rsidR="009235C0">
        <w:rPr>
          <w:rFonts w:cs="Arial"/>
          <w:szCs w:val="24"/>
        </w:rPr>
        <w:t>HCD 02/22</w:t>
      </w:r>
      <w:r w:rsidR="00767766" w:rsidRPr="0044593B">
        <w:rPr>
          <w:rFonts w:cs="Arial"/>
          <w:szCs w:val="24"/>
        </w:rPr>
        <w:t>)</w:t>
      </w:r>
    </w:p>
    <w:p w14:paraId="41496507" w14:textId="5E723C1F" w:rsidR="00502AB4" w:rsidRDefault="00502AB4" w:rsidP="00502AB4">
      <w:pPr>
        <w:spacing w:before="120" w:after="12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089D5394" w14:textId="4372E281" w:rsidR="00D0634D" w:rsidRDefault="00BC5F10" w:rsidP="00D0634D">
      <w:pPr>
        <w:spacing w:before="120"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proofErr w:type="gramStart"/>
      <w:r w:rsidRPr="00AD67B3">
        <w:rPr>
          <w:rFonts w:cs="Arial"/>
          <w:szCs w:val="24"/>
        </w:rPr>
        <w:t>italic</w:t>
      </w:r>
      <w:proofErr w:type="gramEnd"/>
      <w:r w:rsidRPr="00AD67B3">
        <w:rPr>
          <w:rFonts w:cs="Arial"/>
          <w:szCs w:val="24"/>
        </w:rPr>
        <w:t xml:space="preserve"> and ellipsis.</w:t>
      </w:r>
    </w:p>
    <w:p w14:paraId="502C7FFC" w14:textId="2ED175FA" w:rsidR="007556D6" w:rsidRPr="00AD67B3" w:rsidRDefault="007556D6" w:rsidP="007556D6">
      <w:pPr>
        <w:pStyle w:val="Heading2"/>
        <w:spacing w:after="0"/>
        <w:rPr>
          <w:rFonts w:cs="Arial"/>
        </w:rPr>
      </w:pPr>
      <w:r w:rsidRPr="00AD67B3">
        <w:rPr>
          <w:rFonts w:cs="Arial"/>
        </w:rPr>
        <w:t xml:space="preserve">LEGEND for EXPRESS TERMS </w:t>
      </w:r>
    </w:p>
    <w:p w14:paraId="5636CE19" w14:textId="77777777" w:rsidR="007556D6" w:rsidRPr="00AD67B3" w:rsidRDefault="007556D6" w:rsidP="007556D6">
      <w:pPr>
        <w:pStyle w:val="ListParagraph"/>
        <w:numPr>
          <w:ilvl w:val="0"/>
          <w:numId w:val="5"/>
        </w:numPr>
        <w:spacing w:after="120"/>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0F8D6FF9" w14:textId="77777777" w:rsidR="007556D6" w:rsidRPr="00AD67B3" w:rsidRDefault="007556D6" w:rsidP="007556D6">
      <w:pPr>
        <w:pStyle w:val="ListParagraph"/>
        <w:numPr>
          <w:ilvl w:val="0"/>
          <w:numId w:val="5"/>
        </w:numPr>
        <w:spacing w:after="120"/>
        <w:rPr>
          <w:rFonts w:cs="Arial"/>
        </w:rPr>
      </w:pPr>
      <w:r w:rsidRPr="00AD67B3">
        <w:rPr>
          <w:rFonts w:cs="Arial"/>
        </w:rPr>
        <w:t xml:space="preserve">Existing California amendments appear in </w:t>
      </w:r>
      <w:proofErr w:type="gramStart"/>
      <w:r w:rsidRPr="00AD67B3">
        <w:rPr>
          <w:rFonts w:cs="Arial"/>
          <w:i/>
        </w:rPr>
        <w:t>italic</w:t>
      </w:r>
      <w:proofErr w:type="gramEnd"/>
    </w:p>
    <w:p w14:paraId="400D6399" w14:textId="77777777" w:rsidR="007556D6" w:rsidRPr="00AA72AC" w:rsidRDefault="007556D6" w:rsidP="007556D6">
      <w:pPr>
        <w:pStyle w:val="ListParagraph"/>
        <w:numPr>
          <w:ilvl w:val="0"/>
          <w:numId w:val="5"/>
        </w:numPr>
        <w:spacing w:after="120"/>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5CB2AAA3"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4D49290C"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0AB8988A" w14:textId="0496A4A9" w:rsidR="007556D6" w:rsidRPr="00AD67B3" w:rsidRDefault="006A0F7E" w:rsidP="007556D6">
      <w:pPr>
        <w:pStyle w:val="ListParagraph"/>
        <w:numPr>
          <w:ilvl w:val="0"/>
          <w:numId w:val="5"/>
        </w:numPr>
        <w:rPr>
          <w:rFonts w:cs="Arial"/>
        </w:rPr>
      </w:pPr>
      <w:r w:rsidRPr="00C8513E">
        <w:t>Ellips</w:t>
      </w:r>
      <w:r>
        <w:t>e</w:t>
      </w:r>
      <w:r w:rsidRPr="00C8513E">
        <w:t xml:space="preserve">s </w:t>
      </w:r>
      <w:proofErr w:type="gramStart"/>
      <w:r w:rsidR="007556D6" w:rsidRPr="00C8513E">
        <w:t>( ...</w:t>
      </w:r>
      <w:proofErr w:type="gramEnd"/>
      <w:r w:rsidR="007556D6" w:rsidRPr="00C8513E">
        <w:t>) indicate existing text remains unchange</w:t>
      </w:r>
      <w:r w:rsidR="007556D6" w:rsidRPr="00AD67B3">
        <w:rPr>
          <w:rFonts w:eastAsia="Times New Roman" w:cs="Arial"/>
          <w:lang w:eastAsia="ko-KR"/>
        </w:rPr>
        <w:t>d</w:t>
      </w:r>
    </w:p>
    <w:bookmarkEnd w:id="0"/>
    <w:p w14:paraId="66C09E2D" w14:textId="77777777" w:rsidR="007556D6" w:rsidRPr="00AD67B3" w:rsidRDefault="007556D6" w:rsidP="007556D6">
      <w:pPr>
        <w:pBdr>
          <w:bottom w:val="single" w:sz="4" w:space="1" w:color="auto"/>
        </w:pBdr>
        <w:rPr>
          <w:rFonts w:cs="Arial"/>
        </w:rPr>
      </w:pPr>
    </w:p>
    <w:p w14:paraId="1F09795F" w14:textId="43CBD382" w:rsidR="00711AEC" w:rsidRDefault="00711AEC" w:rsidP="00711AEC">
      <w:pPr>
        <w:pStyle w:val="Heading2"/>
        <w:spacing w:after="240"/>
      </w:pPr>
      <w:r>
        <w:t xml:space="preserve">ADDENDUM to </w:t>
      </w:r>
      <w:r w:rsidR="003A30D9">
        <w:rPr>
          <w:rFonts w:cs="Arial"/>
        </w:rPr>
        <w:t>FINAL</w:t>
      </w:r>
      <w:r w:rsidRPr="0027688C">
        <w:t xml:space="preserve"> EXPRESS TERMS</w:t>
      </w:r>
      <w:r>
        <w:t xml:space="preserve"> and</w:t>
      </w:r>
      <w:r w:rsidRPr="004F291C">
        <w:t xml:space="preserve"> RATIONALE</w:t>
      </w:r>
    </w:p>
    <w:p w14:paraId="4A9AAF71" w14:textId="77777777" w:rsidR="00F53F4B" w:rsidRPr="001A6C98" w:rsidRDefault="001E12EE" w:rsidP="00F53F4B">
      <w:pPr>
        <w:pStyle w:val="Heading3"/>
        <w:rPr>
          <w:b w:val="0"/>
          <w:bCs/>
          <w:noProof/>
          <w:vanish/>
          <w:specVanish/>
        </w:rPr>
      </w:pPr>
      <w:r w:rsidRPr="0044593B">
        <w:t>ITEM</w:t>
      </w:r>
      <w:r w:rsidR="000B33E0" w:rsidRPr="0044593B">
        <w:t xml:space="preserve"> </w:t>
      </w:r>
      <w:r w:rsidR="00F822CE">
        <w:rPr>
          <w:noProof/>
        </w:rPr>
        <w:t>3</w:t>
      </w:r>
      <w:r w:rsidR="00391B17" w:rsidRPr="0044593B">
        <w:rPr>
          <w:snapToGrid/>
        </w:rPr>
        <w:br/>
      </w:r>
      <w:r w:rsidR="000B33E0" w:rsidRPr="0044593B">
        <w:t xml:space="preserve">Chapter </w:t>
      </w:r>
      <w:r w:rsidR="00F822CE">
        <w:rPr>
          <w:noProof/>
        </w:rPr>
        <w:t>6 WATER SUPPLY AND DISTRIBUTION</w:t>
      </w:r>
      <w:r w:rsidR="00786248" w:rsidRPr="0044593B">
        <w:rPr>
          <w:noProof/>
        </w:rPr>
        <w:t xml:space="preserve">, </w:t>
      </w:r>
      <w:r w:rsidR="00F53F4B" w:rsidRPr="00AD67B3">
        <w:t xml:space="preserve">Section </w:t>
      </w:r>
      <w:r w:rsidR="00F53F4B">
        <w:rPr>
          <w:noProof/>
        </w:rPr>
        <w:t>610.5 Sizing per Appendices A and C.</w:t>
      </w:r>
      <w:r w:rsidR="00F53F4B" w:rsidRPr="001A6C98">
        <w:rPr>
          <w:b w:val="0"/>
          <w:bCs/>
          <w:noProof/>
        </w:rPr>
        <w:t xml:space="preserve"> </w:t>
      </w:r>
    </w:p>
    <w:p w14:paraId="2F854EE3" w14:textId="0A594BAD" w:rsidR="000B33E0" w:rsidRPr="0044593B" w:rsidRDefault="00F53F4B" w:rsidP="00F53F4B">
      <w:pPr>
        <w:rPr>
          <w:noProof/>
        </w:rPr>
      </w:pPr>
      <w:r w:rsidRPr="001A6C98">
        <w:rPr>
          <w:noProof/>
        </w:rPr>
        <w:t xml:space="preserve">(Associated with Item 7). </w:t>
      </w:r>
    </w:p>
    <w:p w14:paraId="2BF47AA4" w14:textId="22C06099" w:rsidR="00EA55B4" w:rsidRPr="00763D2F" w:rsidRDefault="00763D2F" w:rsidP="000B33E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w:t>
      </w:r>
      <w:r w:rsidRPr="00763D2F">
        <w:rPr>
          <w:strike/>
        </w:rPr>
        <w:t>alternate</w:t>
      </w:r>
      <w:r>
        <w:t xml:space="preserve"> </w:t>
      </w:r>
      <w:r>
        <w:rPr>
          <w:i/>
          <w:iCs/>
          <w:u w:val="single"/>
        </w:rPr>
        <w:t>alternative</w:t>
      </w:r>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0DA35244" w14:textId="5D614F55" w:rsidR="001D3DBC" w:rsidRPr="001338F0" w:rsidRDefault="002367DC" w:rsidP="001D3DBC">
      <w:pPr>
        <w:spacing w:before="240"/>
        <w:rPr>
          <w:rFonts w:cs="Arial"/>
          <w:szCs w:val="24"/>
        </w:rPr>
      </w:pPr>
      <w:r w:rsidRPr="0044593B">
        <w:rPr>
          <w:rFonts w:cs="Arial"/>
          <w:b/>
        </w:rPr>
        <w:t>Rationale:</w:t>
      </w:r>
      <w:r w:rsidR="002D5E4A" w:rsidRPr="0044593B">
        <w:rPr>
          <w:rFonts w:cs="Arial"/>
        </w:rPr>
        <w:t xml:space="preserve"> </w:t>
      </w:r>
      <w:r w:rsidR="004F1A94" w:rsidRPr="004F1A94">
        <w:rPr>
          <w:rFonts w:cs="Arial"/>
          <w:noProof/>
        </w:rPr>
        <w:t>HCD proposes continued adoption of the above referenced section with new California amendment</w:t>
      </w:r>
      <w:r w:rsidR="00E14F04">
        <w:rPr>
          <w:rFonts w:cs="Arial"/>
          <w:noProof/>
        </w:rPr>
        <w:t>s</w:t>
      </w:r>
      <w:r w:rsidR="004F1A94" w:rsidRPr="004F1A94">
        <w:rPr>
          <w:rFonts w:cs="Arial"/>
          <w:noProof/>
        </w:rPr>
        <w:t xml:space="preserve">. The proposed amendment adds reference to Appendix M as an </w:t>
      </w:r>
      <w:r w:rsidR="004F1A94" w:rsidRPr="004F1A94">
        <w:rPr>
          <w:rFonts w:cs="Arial"/>
          <w:noProof/>
        </w:rPr>
        <w:lastRenderedPageBreak/>
        <w:t xml:space="preserve">alternative method for sizing water pipes in new single-family and multi-family residential buildings. </w:t>
      </w:r>
      <w:r w:rsidR="00974E46" w:rsidRPr="004B7018">
        <w:rPr>
          <w:rFonts w:cs="Arial"/>
          <w:szCs w:val="24"/>
        </w:rPr>
        <w:t xml:space="preserve">HCD </w:t>
      </w:r>
      <w:r w:rsidR="00974E46">
        <w:rPr>
          <w:rFonts w:cs="Arial"/>
          <w:szCs w:val="24"/>
        </w:rPr>
        <w:t xml:space="preserve">included non-substantive </w:t>
      </w:r>
      <w:r w:rsidR="00974E46" w:rsidRPr="004B7018">
        <w:rPr>
          <w:rFonts w:cs="Arial"/>
          <w:szCs w:val="24"/>
        </w:rPr>
        <w:t xml:space="preserve">editorial updates to previously proposed initial express term language by </w:t>
      </w:r>
      <w:r w:rsidR="00E12F63">
        <w:rPr>
          <w:rFonts w:cs="Arial"/>
          <w:szCs w:val="24"/>
        </w:rPr>
        <w:t>striking out</w:t>
      </w:r>
      <w:r w:rsidR="00E12F63" w:rsidRPr="004B7018">
        <w:rPr>
          <w:rFonts w:cs="Arial"/>
          <w:szCs w:val="24"/>
        </w:rPr>
        <w:t xml:space="preserve"> </w:t>
      </w:r>
      <w:r w:rsidR="00974E46" w:rsidRPr="004B7018">
        <w:rPr>
          <w:rFonts w:cs="Arial"/>
          <w:szCs w:val="24"/>
        </w:rPr>
        <w:t xml:space="preserve">the </w:t>
      </w:r>
      <w:r w:rsidR="00974E46">
        <w:rPr>
          <w:rFonts w:cs="Arial"/>
          <w:szCs w:val="24"/>
        </w:rPr>
        <w:t xml:space="preserve">entire </w:t>
      </w:r>
      <w:r w:rsidR="00874D19">
        <w:rPr>
          <w:rFonts w:cs="Arial"/>
          <w:szCs w:val="24"/>
        </w:rPr>
        <w:t xml:space="preserve">model code </w:t>
      </w:r>
      <w:r w:rsidR="00974E46" w:rsidRPr="004B7018">
        <w:rPr>
          <w:rFonts w:cs="Arial"/>
          <w:szCs w:val="24"/>
        </w:rPr>
        <w:t xml:space="preserve">word </w:t>
      </w:r>
      <w:r w:rsidR="00874D19">
        <w:rPr>
          <w:rFonts w:cs="Arial"/>
          <w:szCs w:val="24"/>
        </w:rPr>
        <w:t xml:space="preserve">“alternate” and replacing it with </w:t>
      </w:r>
      <w:r w:rsidR="006C51D7">
        <w:rPr>
          <w:rFonts w:cs="Arial"/>
          <w:szCs w:val="24"/>
        </w:rPr>
        <w:t xml:space="preserve">the California amendment word </w:t>
      </w:r>
      <w:r w:rsidR="00974E46" w:rsidRPr="004B7018">
        <w:rPr>
          <w:rFonts w:cs="Arial"/>
          <w:szCs w:val="24"/>
        </w:rPr>
        <w:t>“alternative” in italics.</w:t>
      </w:r>
      <w:r w:rsidR="00974E46">
        <w:rPr>
          <w:rFonts w:cs="Arial"/>
          <w:szCs w:val="24"/>
        </w:rPr>
        <w:t xml:space="preserve"> </w:t>
      </w:r>
      <w:r w:rsidR="009353FB">
        <w:rPr>
          <w:rFonts w:cs="Arial"/>
          <w:noProof/>
        </w:rPr>
        <w:t>See</w:t>
      </w:r>
      <w:r w:rsidR="004F1A94" w:rsidRPr="004F1A94">
        <w:rPr>
          <w:rFonts w:cs="Arial"/>
          <w:noProof/>
        </w:rPr>
        <w:t xml:space="preserve"> item 7 for history of adoption of Appendix M. There is no fiscal impact associated with this amendment because it is recognizing an alternative method.</w:t>
      </w:r>
      <w:r w:rsidR="00FC73FF">
        <w:rPr>
          <w:rFonts w:cs="Arial"/>
          <w:noProof/>
        </w:rPr>
        <w:t xml:space="preserve"> </w:t>
      </w:r>
    </w:p>
    <w:p w14:paraId="63A3FF48" w14:textId="33B9EF4A" w:rsidR="00767766" w:rsidRPr="0044593B" w:rsidRDefault="00767766" w:rsidP="0097270C">
      <w:pPr>
        <w:spacing w:before="240"/>
        <w:rPr>
          <w:rFonts w:cs="Arial"/>
        </w:rPr>
      </w:pPr>
      <w:r w:rsidRPr="0044593B">
        <w:rPr>
          <w:rFonts w:cs="Arial"/>
          <w:b/>
        </w:rPr>
        <w:t>Notation:</w:t>
      </w:r>
    </w:p>
    <w:p w14:paraId="25855F16" w14:textId="5938C6DD" w:rsidR="00767766" w:rsidRPr="0044593B" w:rsidRDefault="00767766" w:rsidP="00767766">
      <w:pPr>
        <w:spacing w:before="120"/>
        <w:rPr>
          <w:rFonts w:cs="Arial"/>
        </w:rPr>
      </w:pPr>
      <w:r w:rsidRPr="0044593B">
        <w:rPr>
          <w:rFonts w:cs="Arial"/>
        </w:rPr>
        <w:t xml:space="preserve">Authority: </w:t>
      </w:r>
      <w:r w:rsidR="000823D8">
        <w:rPr>
          <w:rFonts w:cs="Arial"/>
          <w:szCs w:val="24"/>
        </w:rPr>
        <w:t>Health and Safety Code Sections </w:t>
      </w:r>
      <w:r w:rsidR="000823D8" w:rsidRPr="009B4CE6">
        <w:rPr>
          <w:rFonts w:cs="Arial"/>
          <w:szCs w:val="24"/>
        </w:rPr>
        <w:t>17040, 17920.9, 17921, 17921.5, 17921.10, 17922, 17922.12, 17922.14, 17928, 18552, 18554, 18620, 18630, 18640,</w:t>
      </w:r>
      <w:r w:rsidR="000823D8">
        <w:rPr>
          <w:rFonts w:cs="Arial"/>
          <w:szCs w:val="24"/>
        </w:rPr>
        <w:t xml:space="preserve"> 18690, 18691,</w:t>
      </w:r>
      <w:r w:rsidR="000823D8" w:rsidRPr="009B4CE6">
        <w:rPr>
          <w:rFonts w:cs="Arial"/>
          <w:szCs w:val="24"/>
        </w:rPr>
        <w:t xml:space="preserve"> 18865, 18871.3, 18871.4, 18873, 18873.1, 18873.2, 18938.3, </w:t>
      </w:r>
      <w:r w:rsidR="000823D8">
        <w:rPr>
          <w:rFonts w:cs="Arial"/>
          <w:szCs w:val="24"/>
        </w:rPr>
        <w:t xml:space="preserve">18944.11, </w:t>
      </w:r>
      <w:r w:rsidR="000823D8" w:rsidRPr="009B4CE6">
        <w:rPr>
          <w:rFonts w:cs="Arial"/>
          <w:szCs w:val="24"/>
        </w:rPr>
        <w:t>and 19990; and Government Code Sections 12955.1 and 12955.1.1</w:t>
      </w:r>
      <w:r w:rsidR="009A0835">
        <w:rPr>
          <w:rFonts w:cs="Arial"/>
          <w:szCs w:val="24"/>
        </w:rPr>
        <w:t xml:space="preserve">. </w:t>
      </w:r>
    </w:p>
    <w:p w14:paraId="672B44B4" w14:textId="25B7D54C" w:rsidR="00F22ED6" w:rsidRDefault="00767766" w:rsidP="00CC299D">
      <w:pPr>
        <w:spacing w:before="120" w:after="120"/>
        <w:rPr>
          <w:rFonts w:cs="Arial"/>
          <w:noProof/>
        </w:rPr>
      </w:pPr>
      <w:r w:rsidRPr="0044593B">
        <w:rPr>
          <w:rFonts w:cs="Arial"/>
        </w:rPr>
        <w:t xml:space="preserve">Reference(s): </w:t>
      </w:r>
      <w:r w:rsidR="00DD4F85"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DD4F85">
        <w:rPr>
          <w:rFonts w:cs="Arial"/>
        </w:rPr>
        <w:t>.</w:t>
      </w:r>
    </w:p>
    <w:p w14:paraId="39AAF299" w14:textId="489ADC53" w:rsidR="00B20605" w:rsidRPr="0044593B" w:rsidRDefault="000A326A" w:rsidP="00CC299D">
      <w:pPr>
        <w:pStyle w:val="Default"/>
        <w:spacing w:before="120" w:after="120"/>
      </w:pPr>
      <w:r>
        <w:t xml:space="preserve">The </w:t>
      </w:r>
      <w:r w:rsidR="00C123E6">
        <w:t>California Department of Housing and Community Development</w:t>
      </w:r>
      <w:r w:rsidR="003C162F">
        <w:t xml:space="preserve"> requests the Commission to approve this item as amended, </w:t>
      </w:r>
      <w:proofErr w:type="gramStart"/>
      <w:r w:rsidR="003C162F">
        <w:t>in order to</w:t>
      </w:r>
      <w:proofErr w:type="gramEnd"/>
      <w:r w:rsidR="003C162F">
        <w:t xml:space="preserve"> satisfy Health and Safety Code Section </w:t>
      </w:r>
      <w:r w:rsidR="003C162F" w:rsidRPr="000A326A">
        <w:rPr>
          <w:b/>
          <w:bCs/>
        </w:rPr>
        <w:t>18930(a)(</w:t>
      </w:r>
      <w:r w:rsidR="00E14F04" w:rsidRPr="000A326A">
        <w:rPr>
          <w:b/>
          <w:bCs/>
        </w:rPr>
        <w:t>6</w:t>
      </w:r>
      <w:r w:rsidR="003C162F" w:rsidRPr="000A326A">
        <w:rPr>
          <w:b/>
          <w:bCs/>
        </w:rPr>
        <w:t>)</w:t>
      </w:r>
      <w:r w:rsidR="00A565C5" w:rsidRPr="00A565C5">
        <w:t>:</w:t>
      </w:r>
      <w:r w:rsidR="003C162F">
        <w:rPr>
          <w:b/>
          <w:bCs/>
        </w:rPr>
        <w:t xml:space="preserve"> </w:t>
      </w:r>
      <w:r w:rsidR="00E14F04" w:rsidRPr="00E14F04">
        <w:t>The proposed building standards are not unnecessarily ambiguous or vague, in whole or in part.</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F2F" w14:textId="77777777" w:rsidR="004A5277" w:rsidRDefault="004A5277">
      <w:r>
        <w:separator/>
      </w:r>
    </w:p>
  </w:endnote>
  <w:endnote w:type="continuationSeparator" w:id="0">
    <w:p w14:paraId="72606827" w14:textId="77777777" w:rsidR="004A5277" w:rsidRDefault="004A5277">
      <w:r>
        <w:continuationSeparator/>
      </w:r>
    </w:p>
  </w:endnote>
  <w:endnote w:type="continuationNotice" w:id="1">
    <w:p w14:paraId="4DB422BF" w14:textId="77777777" w:rsidR="004A5277" w:rsidRDefault="004A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5F1867F2" w:rsidR="001A4A03" w:rsidRDefault="001A4A03" w:rsidP="007C04EF">
    <w:pPr>
      <w:pStyle w:val="Footer"/>
      <w:tabs>
        <w:tab w:val="clear" w:pos="4320"/>
        <w:tab w:val="clear" w:pos="8640"/>
        <w:tab w:val="right" w:pos="9180"/>
      </w:tabs>
      <w:rPr>
        <w:sz w:val="16"/>
      </w:rPr>
    </w:pPr>
    <w:r>
      <w:rPr>
        <w:sz w:val="16"/>
      </w:rPr>
      <w:t>BSC TP-10</w:t>
    </w:r>
    <w:r w:rsidR="00072D5F">
      <w:rPr>
        <w:sz w:val="16"/>
      </w:rPr>
      <w:t>2</w:t>
    </w:r>
    <w:r>
      <w:rPr>
        <w:sz w:val="16"/>
      </w:rPr>
      <w:t xml:space="preserve"> (Rev. </w:t>
    </w:r>
    <w:r w:rsidR="000C7383">
      <w:rPr>
        <w:sz w:val="16"/>
      </w:rPr>
      <w:t>03</w:t>
    </w:r>
    <w:r>
      <w:rPr>
        <w:sz w:val="16"/>
      </w:rPr>
      <w:t>/</w:t>
    </w:r>
    <w:r w:rsidR="001D6710">
      <w:rPr>
        <w:sz w:val="16"/>
      </w:rPr>
      <w:t>2</w:t>
    </w:r>
    <w:r w:rsidR="00072D5F">
      <w:rPr>
        <w:sz w:val="16"/>
      </w:rPr>
      <w:t>3</w:t>
    </w:r>
    <w:r w:rsidRPr="004C48A0">
      <w:rPr>
        <w:sz w:val="16"/>
      </w:rPr>
      <w:t>)</w:t>
    </w:r>
    <w:r w:rsidR="00EC0A76">
      <w:rPr>
        <w:sz w:val="16"/>
      </w:rPr>
      <w:t xml:space="preserve"> Add</w:t>
    </w:r>
    <w:r w:rsidR="00072D5F">
      <w:rPr>
        <w:sz w:val="16"/>
      </w:rPr>
      <w:t xml:space="preserve">endum to </w:t>
    </w:r>
    <w:r>
      <w:rPr>
        <w:sz w:val="16"/>
      </w:rPr>
      <w:t>Express Terms</w:t>
    </w:r>
    <w:r w:rsidR="00072D5F">
      <w:rPr>
        <w:sz w:val="16"/>
      </w:rPr>
      <w:t xml:space="preserve"> and Rationale</w:t>
    </w:r>
    <w:r w:rsidR="00A0189B">
      <w:rPr>
        <w:sz w:val="16"/>
      </w:rPr>
      <w:tab/>
    </w:r>
    <w:r w:rsidR="00FA5F10">
      <w:rPr>
        <w:sz w:val="16"/>
      </w:rPr>
      <w:t>June 19</w:t>
    </w:r>
    <w:r w:rsidR="00A0189B">
      <w:rPr>
        <w:sz w:val="16"/>
      </w:rPr>
      <w:t xml:space="preserve">, </w:t>
    </w:r>
    <w:r w:rsidR="001F205A">
      <w:rPr>
        <w:sz w:val="16"/>
      </w:rPr>
      <w:t>2023</w:t>
    </w:r>
  </w:p>
  <w:p w14:paraId="723451C6" w14:textId="311ACF70" w:rsidR="001A4A03" w:rsidRDefault="001A4A03" w:rsidP="007C04EF">
    <w:pPr>
      <w:pStyle w:val="Footer"/>
      <w:tabs>
        <w:tab w:val="clear" w:pos="4320"/>
        <w:tab w:val="clear" w:pos="8640"/>
        <w:tab w:val="center" w:pos="5040"/>
        <w:tab w:val="right" w:pos="9180"/>
      </w:tabs>
      <w:rPr>
        <w:sz w:val="16"/>
        <w:szCs w:val="16"/>
      </w:rPr>
    </w:pPr>
    <w:r>
      <w:rPr>
        <w:sz w:val="16"/>
        <w:szCs w:val="16"/>
      </w:rPr>
      <w:t xml:space="preserve">Rulemaking </w:t>
    </w:r>
    <w:r w:rsidR="000F6D3A">
      <w:rPr>
        <w:sz w:val="16"/>
        <w:szCs w:val="16"/>
      </w:rPr>
      <w:t>File</w:t>
    </w:r>
    <w:r w:rsidR="00A0189B">
      <w:rPr>
        <w:sz w:val="16"/>
        <w:szCs w:val="16"/>
      </w:rPr>
      <w:t xml:space="preserve"> </w:t>
    </w:r>
    <w:r w:rsidR="001F205A">
      <w:rPr>
        <w:sz w:val="16"/>
        <w:szCs w:val="16"/>
      </w:rPr>
      <w:t>02/22</w:t>
    </w:r>
    <w:r w:rsidR="000F6D3A">
      <w:rPr>
        <w:sz w:val="16"/>
        <w:szCs w:val="16"/>
      </w:rPr>
      <w:t xml:space="preserve"> </w:t>
    </w:r>
    <w:r>
      <w:rPr>
        <w:sz w:val="16"/>
        <w:szCs w:val="16"/>
      </w:rPr>
      <w:t>- Part</w:t>
    </w:r>
    <w:r w:rsidR="00A0189B">
      <w:rPr>
        <w:sz w:val="16"/>
        <w:szCs w:val="16"/>
      </w:rPr>
      <w:t xml:space="preserve"> </w:t>
    </w:r>
    <w:r w:rsidR="001F205A">
      <w:rPr>
        <w:sz w:val="16"/>
        <w:szCs w:val="16"/>
      </w:rPr>
      <w:t>5</w:t>
    </w:r>
    <w:r>
      <w:rPr>
        <w:sz w:val="16"/>
        <w:szCs w:val="16"/>
      </w:rPr>
      <w:t xml:space="preserve"> -</w:t>
    </w:r>
    <w:r w:rsidR="00A0189B">
      <w:rPr>
        <w:sz w:val="16"/>
        <w:szCs w:val="16"/>
      </w:rPr>
      <w:t xml:space="preserve"> </w:t>
    </w:r>
    <w:r w:rsidR="001F205A">
      <w:rPr>
        <w:sz w:val="16"/>
        <w:szCs w:val="16"/>
      </w:rPr>
      <w:t>2022</w:t>
    </w:r>
    <w:r w:rsidR="00A0189B">
      <w:rPr>
        <w:sz w:val="16"/>
        <w:szCs w:val="16"/>
      </w:rPr>
      <w:t xml:space="preserve"> Intervening</w:t>
    </w:r>
    <w:r>
      <w:rPr>
        <w:sz w:val="16"/>
        <w:szCs w:val="16"/>
      </w:rPr>
      <w:t xml:space="preserve"> Code Cycle</w:t>
    </w:r>
    <w:r w:rsidRPr="004C48A0">
      <w:rPr>
        <w:sz w:val="16"/>
        <w:szCs w:val="16"/>
      </w:rPr>
      <w:tab/>
    </w:r>
    <w:r w:rsidR="00A0189B">
      <w:rPr>
        <w:sz w:val="16"/>
        <w:szCs w:val="16"/>
      </w:rPr>
      <w:tab/>
    </w:r>
    <w:r w:rsidR="00B20605">
      <w:rPr>
        <w:sz w:val="16"/>
        <w:szCs w:val="16"/>
      </w:rPr>
      <w:t>Addendum to ET and SOR</w:t>
    </w:r>
  </w:p>
  <w:p w14:paraId="5C321276" w14:textId="65D05AA7" w:rsidR="001A4A03" w:rsidRDefault="00CE6403" w:rsidP="00A0189B">
    <w:pPr>
      <w:pStyle w:val="Footer"/>
      <w:tabs>
        <w:tab w:val="clear" w:pos="4320"/>
        <w:tab w:val="clear" w:pos="8640"/>
        <w:tab w:val="center" w:pos="5040"/>
        <w:tab w:val="right" w:pos="9180"/>
      </w:tabs>
      <w:rPr>
        <w:sz w:val="16"/>
      </w:rPr>
    </w:pPr>
    <w:r>
      <w:rPr>
        <w:sz w:val="16"/>
        <w:szCs w:val="16"/>
      </w:rPr>
      <w:t xml:space="preserve">Department of </w:t>
    </w:r>
    <w:r w:rsidR="001F205A">
      <w:rPr>
        <w:sz w:val="16"/>
        <w:szCs w:val="16"/>
      </w:rPr>
      <w:t>Housing and Community Development</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43D4" w14:textId="77777777" w:rsidR="004A5277" w:rsidRDefault="004A5277">
      <w:r>
        <w:separator/>
      </w:r>
    </w:p>
  </w:footnote>
  <w:footnote w:type="continuationSeparator" w:id="0">
    <w:p w14:paraId="60B68039" w14:textId="77777777" w:rsidR="004A5277" w:rsidRDefault="004A5277">
      <w:r>
        <w:continuationSeparator/>
      </w:r>
    </w:p>
  </w:footnote>
  <w:footnote w:type="continuationNotice" w:id="1">
    <w:p w14:paraId="4ECB0F84" w14:textId="77777777" w:rsidR="004A5277" w:rsidRDefault="004A5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EF3"/>
    <w:rsid w:val="00023B9A"/>
    <w:rsid w:val="000257AD"/>
    <w:rsid w:val="00035421"/>
    <w:rsid w:val="00066735"/>
    <w:rsid w:val="00072D5F"/>
    <w:rsid w:val="000823D8"/>
    <w:rsid w:val="000A326A"/>
    <w:rsid w:val="000B33E0"/>
    <w:rsid w:val="000C5682"/>
    <w:rsid w:val="000C7383"/>
    <w:rsid w:val="000E24B4"/>
    <w:rsid w:val="000F1CC2"/>
    <w:rsid w:val="000F2EEE"/>
    <w:rsid w:val="000F6D3A"/>
    <w:rsid w:val="00121EBA"/>
    <w:rsid w:val="00123F82"/>
    <w:rsid w:val="001362F4"/>
    <w:rsid w:val="0017531B"/>
    <w:rsid w:val="00175449"/>
    <w:rsid w:val="001845B6"/>
    <w:rsid w:val="00195BED"/>
    <w:rsid w:val="001A4A03"/>
    <w:rsid w:val="001D3DBC"/>
    <w:rsid w:val="001D5566"/>
    <w:rsid w:val="001D6710"/>
    <w:rsid w:val="001E12EE"/>
    <w:rsid w:val="001E635B"/>
    <w:rsid w:val="001F205A"/>
    <w:rsid w:val="00234A84"/>
    <w:rsid w:val="00235B37"/>
    <w:rsid w:val="002367DC"/>
    <w:rsid w:val="002636B4"/>
    <w:rsid w:val="002758E2"/>
    <w:rsid w:val="00287524"/>
    <w:rsid w:val="00290073"/>
    <w:rsid w:val="0029542E"/>
    <w:rsid w:val="002A0905"/>
    <w:rsid w:val="002D3F86"/>
    <w:rsid w:val="002D5E4A"/>
    <w:rsid w:val="002F26CB"/>
    <w:rsid w:val="0030639B"/>
    <w:rsid w:val="003324BE"/>
    <w:rsid w:val="00347D13"/>
    <w:rsid w:val="0037506B"/>
    <w:rsid w:val="00387601"/>
    <w:rsid w:val="00391B17"/>
    <w:rsid w:val="003942B6"/>
    <w:rsid w:val="003A0616"/>
    <w:rsid w:val="003A30D9"/>
    <w:rsid w:val="003A621E"/>
    <w:rsid w:val="003B0765"/>
    <w:rsid w:val="003C0185"/>
    <w:rsid w:val="003C162F"/>
    <w:rsid w:val="003D46A3"/>
    <w:rsid w:val="003E1AB0"/>
    <w:rsid w:val="00431977"/>
    <w:rsid w:val="00433E49"/>
    <w:rsid w:val="0044593B"/>
    <w:rsid w:val="0048331F"/>
    <w:rsid w:val="004A5277"/>
    <w:rsid w:val="004A53C6"/>
    <w:rsid w:val="004B2AB9"/>
    <w:rsid w:val="004B48D5"/>
    <w:rsid w:val="004C48A0"/>
    <w:rsid w:val="004D1BB6"/>
    <w:rsid w:val="004D770B"/>
    <w:rsid w:val="004F1A94"/>
    <w:rsid w:val="00502AB4"/>
    <w:rsid w:val="00551989"/>
    <w:rsid w:val="00563190"/>
    <w:rsid w:val="00572A56"/>
    <w:rsid w:val="00583511"/>
    <w:rsid w:val="005933E2"/>
    <w:rsid w:val="005B5184"/>
    <w:rsid w:val="005D2DCC"/>
    <w:rsid w:val="005E162F"/>
    <w:rsid w:val="005E1E47"/>
    <w:rsid w:val="005F1F14"/>
    <w:rsid w:val="005F696F"/>
    <w:rsid w:val="00605424"/>
    <w:rsid w:val="00607FED"/>
    <w:rsid w:val="0061175B"/>
    <w:rsid w:val="006169B9"/>
    <w:rsid w:val="00631F79"/>
    <w:rsid w:val="006721FC"/>
    <w:rsid w:val="00675E1D"/>
    <w:rsid w:val="006772A2"/>
    <w:rsid w:val="006A0F7E"/>
    <w:rsid w:val="006B6EA2"/>
    <w:rsid w:val="006B747C"/>
    <w:rsid w:val="006C0483"/>
    <w:rsid w:val="006C51D7"/>
    <w:rsid w:val="00711AEC"/>
    <w:rsid w:val="007416F3"/>
    <w:rsid w:val="0074307D"/>
    <w:rsid w:val="007518C3"/>
    <w:rsid w:val="007556D6"/>
    <w:rsid w:val="00763D2F"/>
    <w:rsid w:val="00767766"/>
    <w:rsid w:val="00776FA8"/>
    <w:rsid w:val="00786248"/>
    <w:rsid w:val="0079130B"/>
    <w:rsid w:val="007915D5"/>
    <w:rsid w:val="007974D5"/>
    <w:rsid w:val="007A1FDB"/>
    <w:rsid w:val="007A674B"/>
    <w:rsid w:val="007C04EF"/>
    <w:rsid w:val="007C4832"/>
    <w:rsid w:val="007E6A6C"/>
    <w:rsid w:val="007F63F6"/>
    <w:rsid w:val="00804B3A"/>
    <w:rsid w:val="008127F2"/>
    <w:rsid w:val="0081299A"/>
    <w:rsid w:val="00862625"/>
    <w:rsid w:val="00874876"/>
    <w:rsid w:val="00874D19"/>
    <w:rsid w:val="008A2AC5"/>
    <w:rsid w:val="008A3DD5"/>
    <w:rsid w:val="008A63C7"/>
    <w:rsid w:val="008C23AA"/>
    <w:rsid w:val="008E36A8"/>
    <w:rsid w:val="008F7E99"/>
    <w:rsid w:val="009208F9"/>
    <w:rsid w:val="009235C0"/>
    <w:rsid w:val="00923E68"/>
    <w:rsid w:val="00926738"/>
    <w:rsid w:val="0092735E"/>
    <w:rsid w:val="00933897"/>
    <w:rsid w:val="009353FB"/>
    <w:rsid w:val="009462E9"/>
    <w:rsid w:val="0097270C"/>
    <w:rsid w:val="00974E46"/>
    <w:rsid w:val="00995899"/>
    <w:rsid w:val="009A0835"/>
    <w:rsid w:val="009A693A"/>
    <w:rsid w:val="009C6804"/>
    <w:rsid w:val="009D096D"/>
    <w:rsid w:val="009D10AD"/>
    <w:rsid w:val="009E0E79"/>
    <w:rsid w:val="009E6B12"/>
    <w:rsid w:val="009F2206"/>
    <w:rsid w:val="00A0189B"/>
    <w:rsid w:val="00A07EE6"/>
    <w:rsid w:val="00A134E5"/>
    <w:rsid w:val="00A138AA"/>
    <w:rsid w:val="00A14EF5"/>
    <w:rsid w:val="00A565C5"/>
    <w:rsid w:val="00A60CA1"/>
    <w:rsid w:val="00A63EF9"/>
    <w:rsid w:val="00A813A1"/>
    <w:rsid w:val="00A83582"/>
    <w:rsid w:val="00A916C0"/>
    <w:rsid w:val="00AC1F10"/>
    <w:rsid w:val="00AD2E7E"/>
    <w:rsid w:val="00AF4D10"/>
    <w:rsid w:val="00AF4E96"/>
    <w:rsid w:val="00B049C7"/>
    <w:rsid w:val="00B12576"/>
    <w:rsid w:val="00B1764C"/>
    <w:rsid w:val="00B20605"/>
    <w:rsid w:val="00B424F1"/>
    <w:rsid w:val="00B435D5"/>
    <w:rsid w:val="00B53C67"/>
    <w:rsid w:val="00B8684D"/>
    <w:rsid w:val="00BC0050"/>
    <w:rsid w:val="00BC5F10"/>
    <w:rsid w:val="00BD2110"/>
    <w:rsid w:val="00BF3E81"/>
    <w:rsid w:val="00C037AF"/>
    <w:rsid w:val="00C123E6"/>
    <w:rsid w:val="00C25225"/>
    <w:rsid w:val="00C36475"/>
    <w:rsid w:val="00C44C36"/>
    <w:rsid w:val="00C51D41"/>
    <w:rsid w:val="00C56095"/>
    <w:rsid w:val="00C63563"/>
    <w:rsid w:val="00C6643B"/>
    <w:rsid w:val="00C67B72"/>
    <w:rsid w:val="00C77A6A"/>
    <w:rsid w:val="00CB0ABE"/>
    <w:rsid w:val="00CB69CE"/>
    <w:rsid w:val="00CC299D"/>
    <w:rsid w:val="00CC5830"/>
    <w:rsid w:val="00CE6403"/>
    <w:rsid w:val="00CF2161"/>
    <w:rsid w:val="00CF3372"/>
    <w:rsid w:val="00D04B58"/>
    <w:rsid w:val="00D0634D"/>
    <w:rsid w:val="00D0756E"/>
    <w:rsid w:val="00D104F0"/>
    <w:rsid w:val="00D13D82"/>
    <w:rsid w:val="00D20F26"/>
    <w:rsid w:val="00D22376"/>
    <w:rsid w:val="00D30882"/>
    <w:rsid w:val="00D67CC8"/>
    <w:rsid w:val="00D81786"/>
    <w:rsid w:val="00D91AE2"/>
    <w:rsid w:val="00DB2E73"/>
    <w:rsid w:val="00DC5D9C"/>
    <w:rsid w:val="00DD05D6"/>
    <w:rsid w:val="00DD1947"/>
    <w:rsid w:val="00DD4F85"/>
    <w:rsid w:val="00DE3400"/>
    <w:rsid w:val="00E016BA"/>
    <w:rsid w:val="00E12F63"/>
    <w:rsid w:val="00E14F04"/>
    <w:rsid w:val="00E22041"/>
    <w:rsid w:val="00E3628E"/>
    <w:rsid w:val="00E3790F"/>
    <w:rsid w:val="00E45D23"/>
    <w:rsid w:val="00E5214A"/>
    <w:rsid w:val="00E53D35"/>
    <w:rsid w:val="00EA1267"/>
    <w:rsid w:val="00EA55B4"/>
    <w:rsid w:val="00EB2C01"/>
    <w:rsid w:val="00EC0A76"/>
    <w:rsid w:val="00EC1406"/>
    <w:rsid w:val="00ED27E1"/>
    <w:rsid w:val="00EF26E2"/>
    <w:rsid w:val="00F009E7"/>
    <w:rsid w:val="00F152F2"/>
    <w:rsid w:val="00F17139"/>
    <w:rsid w:val="00F22CD9"/>
    <w:rsid w:val="00F22ED6"/>
    <w:rsid w:val="00F53F4B"/>
    <w:rsid w:val="00F7545E"/>
    <w:rsid w:val="00F768B4"/>
    <w:rsid w:val="00F822CE"/>
    <w:rsid w:val="00F87B9E"/>
    <w:rsid w:val="00F97C83"/>
    <w:rsid w:val="00FA5F10"/>
    <w:rsid w:val="00FB34BE"/>
    <w:rsid w:val="00FC73FF"/>
    <w:rsid w:val="00FD0901"/>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401177721">
      <w:bodyDiv w:val="1"/>
      <w:marLeft w:val="0"/>
      <w:marRight w:val="0"/>
      <w:marTop w:val="0"/>
      <w:marBottom w:val="0"/>
      <w:divBdr>
        <w:top w:val="none" w:sz="0" w:space="0" w:color="auto"/>
        <w:left w:val="none" w:sz="0" w:space="0" w:color="auto"/>
        <w:bottom w:val="none" w:sz="0" w:space="0" w:color="auto"/>
        <w:right w:val="none" w:sz="0" w:space="0" w:color="auto"/>
      </w:divBdr>
    </w:div>
    <w:div w:id="564799229">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1506F-94D9-4432-95FA-B09121BB0269}">
  <ds:schemaRefs>
    <ds:schemaRef ds:uri="http://schemas.microsoft.com/sharepoint/v3/contenttype/forms"/>
  </ds:schemaRefs>
</ds:datastoreItem>
</file>

<file path=customXml/itemProps2.xml><?xml version="1.0" encoding="utf-8"?>
<ds:datastoreItem xmlns:ds="http://schemas.openxmlformats.org/officeDocument/2006/customXml" ds:itemID="{E4E67B83-1777-40F5-B2ED-477CF738F862}">
  <ds:schemaRefs>
    <ds:schemaRef ds:uri="http://schemas.microsoft.com/office/2006/documentManagement/types"/>
    <ds:schemaRef ds:uri="http://purl.org/dc/terms/"/>
    <ds:schemaRef ds:uri="http://schemas.microsoft.com/office/infopath/2007/PartnerControls"/>
    <ds:schemaRef ds:uri="de349a6f-9dd4-4167-a0ec-0f85ef0207c9"/>
    <ds:schemaRef ds:uri="http://purl.org/dc/elements/1.1/"/>
    <ds:schemaRef ds:uri="http://www.w3.org/XML/1998/namespace"/>
    <ds:schemaRef ds:uri="http://schemas.microsoft.com/office/2006/metadata/properties"/>
    <ds:schemaRef ds:uri="http://schemas.openxmlformats.org/package/2006/metadata/core-properties"/>
    <ds:schemaRef ds:uri="82071710-83e2-4871-b606-0004f14e9c40"/>
    <ds:schemaRef ds:uri="http://purl.org/dc/dcmitype/"/>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8EC7BF63-C2B1-407E-859E-5E2475AA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HCD-02-22-ET Addendum PT5</dc:title>
  <dc:creator>CBSC</dc:creator>
  <cp:lastModifiedBy>Maynard, Beth@DGS</cp:lastModifiedBy>
  <cp:revision>3</cp:revision>
  <cp:lastPrinted>2020-05-13T17:58:00Z</cp:lastPrinted>
  <dcterms:created xsi:type="dcterms:W3CDTF">2023-06-09T20:03:00Z</dcterms:created>
  <dcterms:modified xsi:type="dcterms:W3CDTF">2023-07-06T18:58:00Z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