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7A4A86" w14:textId="18D8E6D8" w:rsidR="00B709A9" w:rsidRPr="00DF2D3C" w:rsidRDefault="00B709A9" w:rsidP="00B709A9">
      <w:pPr>
        <w:pStyle w:val="STAMP"/>
        <w:rPr>
          <w:snapToGrid/>
        </w:rPr>
      </w:pPr>
      <w:r w:rsidRPr="00DF2D3C">
        <w:t xml:space="preserve">APPROVED BY THE CALIFORNIA BUILDING STANDARDS COMMISSION </w:t>
      </w:r>
      <w:r w:rsidRPr="00DF2D3C">
        <w:rPr>
          <w:snapToGrid/>
        </w:rPr>
        <w:br/>
      </w:r>
      <w:r w:rsidR="001103A0">
        <w:t>AUGUST 1</w:t>
      </w:r>
      <w:r w:rsidR="001103A0" w:rsidRPr="00DF2D3C">
        <w:t>, 2023</w:t>
      </w:r>
    </w:p>
    <w:p w14:paraId="28A8FEFB" w14:textId="0E25CD20" w:rsidR="00767766" w:rsidRPr="0044593B" w:rsidRDefault="00786248" w:rsidP="000C7383">
      <w:pPr>
        <w:pStyle w:val="Heading1"/>
        <w:spacing w:before="0" w:after="120"/>
        <w:jc w:val="center"/>
        <w:rPr>
          <w:rFonts w:cs="Arial"/>
          <w:szCs w:val="24"/>
        </w:rPr>
      </w:pPr>
      <w:r w:rsidRPr="0044593B">
        <w:rPr>
          <w:rFonts w:cs="Arial"/>
        </w:rPr>
        <w:t>ADD</w:t>
      </w:r>
      <w:r w:rsidR="00583511">
        <w:rPr>
          <w:rFonts w:cs="Arial"/>
        </w:rPr>
        <w:t>ENDUM TO</w:t>
      </w:r>
      <w:r w:rsidR="00767766" w:rsidRPr="0044593B">
        <w:rPr>
          <w:rFonts w:cs="Arial"/>
        </w:rPr>
        <w:t xml:space="preserve"> </w:t>
      </w:r>
      <w:r w:rsidR="00572A56">
        <w:rPr>
          <w:rFonts w:cs="Arial"/>
        </w:rPr>
        <w:t>FINAL</w:t>
      </w:r>
      <w:r w:rsidRPr="0044593B">
        <w:rPr>
          <w:rFonts w:cs="Arial"/>
        </w:rPr>
        <w:t xml:space="preserve"> </w:t>
      </w:r>
      <w:r w:rsidR="00767766" w:rsidRPr="0044593B">
        <w:rPr>
          <w:rFonts w:cs="Arial"/>
        </w:rPr>
        <w:t>EXPRESS TERMS</w:t>
      </w:r>
      <w:r w:rsidR="00EC1406" w:rsidRPr="0044593B">
        <w:rPr>
          <w:rFonts w:cs="Arial"/>
        </w:rPr>
        <w:t xml:space="preserve"> AND RATIONALE</w:t>
      </w:r>
      <w:r w:rsidR="00767766" w:rsidRPr="0044593B">
        <w:rPr>
          <w:rFonts w:cs="Arial"/>
        </w:rPr>
        <w:br/>
        <w:t>FOR PROPOSED BUILDING STANDARDS</w:t>
      </w:r>
      <w:r w:rsidR="00767766" w:rsidRPr="0044593B">
        <w:rPr>
          <w:rFonts w:cs="Arial"/>
        </w:rPr>
        <w:br/>
        <w:t xml:space="preserve">OF THE </w:t>
      </w:r>
      <w:r w:rsidR="00572A56">
        <w:rPr>
          <w:rFonts w:cs="Arial"/>
        </w:rPr>
        <w:t>CALIFORNIA DEPARTMENT OF HOUSING AND COMMUNITY DEVELOPMENT</w:t>
      </w:r>
      <w:r w:rsidR="00767766" w:rsidRPr="0044593B">
        <w:rPr>
          <w:rFonts w:cs="Arial"/>
        </w:rPr>
        <w:br/>
        <w:t xml:space="preserve">REGARDING THE </w:t>
      </w:r>
      <w:r w:rsidR="00572A56">
        <w:rPr>
          <w:rFonts w:cs="Arial"/>
        </w:rPr>
        <w:t>202</w:t>
      </w:r>
      <w:r w:rsidR="00FA5F10">
        <w:rPr>
          <w:rFonts w:cs="Arial"/>
        </w:rPr>
        <w:t>2</w:t>
      </w:r>
      <w:r w:rsidR="00572A56">
        <w:rPr>
          <w:rFonts w:cs="Arial"/>
        </w:rPr>
        <w:t xml:space="preserve"> CALIFORNIA PLUMBING CODE</w:t>
      </w:r>
      <w:r w:rsidR="00767766" w:rsidRPr="0044593B">
        <w:rPr>
          <w:rFonts w:cs="Arial"/>
        </w:rPr>
        <w:t>,</w:t>
      </w:r>
      <w:r w:rsidR="000C7383">
        <w:rPr>
          <w:rFonts w:cs="Arial"/>
        </w:rPr>
        <w:br/>
      </w:r>
      <w:r w:rsidR="00767766" w:rsidRPr="0044593B">
        <w:rPr>
          <w:rFonts w:cs="Arial"/>
        </w:rPr>
        <w:t xml:space="preserve">CALIFORNIA CODE OF REGULATIONS, TITLE 24, PART </w:t>
      </w:r>
      <w:r w:rsidR="00CE6403">
        <w:rPr>
          <w:rFonts w:cs="Arial"/>
        </w:rPr>
        <w:t>5</w:t>
      </w:r>
      <w:r w:rsidR="000C7383">
        <w:rPr>
          <w:rFonts w:cs="Arial"/>
        </w:rPr>
        <w:br/>
      </w:r>
      <w:r w:rsidR="00767766" w:rsidRPr="0044593B">
        <w:rPr>
          <w:rFonts w:cs="Arial"/>
          <w:szCs w:val="24"/>
        </w:rPr>
        <w:t>(</w:t>
      </w:r>
      <w:r w:rsidR="009235C0">
        <w:rPr>
          <w:rFonts w:cs="Arial"/>
          <w:szCs w:val="24"/>
        </w:rPr>
        <w:t>HCD 02/22</w:t>
      </w:r>
      <w:r w:rsidR="00767766" w:rsidRPr="0044593B">
        <w:rPr>
          <w:rFonts w:cs="Arial"/>
          <w:szCs w:val="24"/>
        </w:rPr>
        <w:t>)</w:t>
      </w:r>
    </w:p>
    <w:p w14:paraId="41496507" w14:textId="5E723C1F" w:rsidR="00502AB4" w:rsidRDefault="00502AB4" w:rsidP="00502AB4">
      <w:pPr>
        <w:spacing w:before="120" w:after="120"/>
        <w:rPr>
          <w:rFonts w:cs="Arial"/>
        </w:rPr>
      </w:pPr>
      <w:r w:rsidRPr="00AD67B3">
        <w:rPr>
          <w:rFonts w:cs="Arial"/>
        </w:rPr>
        <w:t xml:space="preserve">The State agency shall draft the regulations in plain, straightforward language, avoiding technical terms as much as possible and using a coherent and easily readable style. The agency shall draft the regulation in plain English. A notation shall follow the express terms of each regulation listing the specific statutes authorizing the adoption and listing specific statutes being implemented, interpreted, or made specific (Government Code Section 11346.2(a)(1)). </w:t>
      </w:r>
    </w:p>
    <w:p w14:paraId="089D5394" w14:textId="4372E281" w:rsidR="00D0634D" w:rsidRDefault="00BC5F10" w:rsidP="00D0634D">
      <w:pPr>
        <w:spacing w:before="120" w:after="120"/>
        <w:rPr>
          <w:rFonts w:cs="Arial"/>
        </w:rPr>
      </w:pPr>
      <w:r>
        <w:rPr>
          <w:rFonts w:cs="Arial"/>
        </w:rPr>
        <w:t>Approve</w:t>
      </w:r>
      <w:r w:rsidRPr="00D0634D">
        <w:rPr>
          <w:rFonts w:cs="Arial"/>
        </w:rPr>
        <w:t xml:space="preserve"> as amended a proposed</w:t>
      </w:r>
      <w:r>
        <w:rPr>
          <w:rFonts w:cs="Arial"/>
        </w:rPr>
        <w:t xml:space="preserve"> </w:t>
      </w:r>
      <w:r w:rsidRPr="00D0634D">
        <w:rPr>
          <w:rFonts w:cs="Arial"/>
        </w:rPr>
        <w:t xml:space="preserve">provision, as </w:t>
      </w:r>
      <w:r>
        <w:rPr>
          <w:rFonts w:cs="Arial"/>
        </w:rPr>
        <w:t>requested</w:t>
      </w:r>
      <w:r w:rsidRPr="00D0634D">
        <w:rPr>
          <w:rFonts w:cs="Arial"/>
        </w:rPr>
        <w:t xml:space="preserve"> by the </w:t>
      </w:r>
      <w:r>
        <w:rPr>
          <w:rFonts w:cs="Arial"/>
        </w:rPr>
        <w:t>state agency</w:t>
      </w:r>
      <w:r w:rsidR="00D0634D" w:rsidRPr="00D0634D">
        <w:rPr>
          <w:rFonts w:cs="Arial"/>
        </w:rPr>
        <w:t>. No modification shall be made that materially alters a requirement, right, responsibility, condition or prescription in the text made available to the public for comment in accordance with this chapter. The proposing agency shall justify the modification pursuant to Health and Safety Code Section 18930 in an amended justification consistent with the approval action submitted to the Commission within 15 days. Failure to submit the amended justification within that time is cause for disapproval.</w:t>
      </w:r>
      <w:r w:rsidR="006C0483">
        <w:rPr>
          <w:rFonts w:cs="Arial"/>
        </w:rPr>
        <w:t xml:space="preserve"> (Section 1-417(a)4</w:t>
      </w:r>
      <w:r w:rsidR="00D104F0">
        <w:rPr>
          <w:rFonts w:cs="Arial"/>
        </w:rPr>
        <w:t xml:space="preserve"> of the California Administrative Code, Part 1 of Title 24 of the California Code of Regulations</w:t>
      </w:r>
      <w:r w:rsidR="006C0483">
        <w:rPr>
          <w:rFonts w:cs="Arial"/>
        </w:rPr>
        <w:t>)</w:t>
      </w:r>
      <w:r w:rsidR="00607FED">
        <w:rPr>
          <w:rFonts w:cs="Arial"/>
        </w:rPr>
        <w:t>.</w:t>
      </w:r>
    </w:p>
    <w:p w14:paraId="4B13C2FF" w14:textId="77777777" w:rsidR="007556D6" w:rsidRPr="00AD67B3" w:rsidRDefault="007556D6" w:rsidP="007556D6">
      <w:pPr>
        <w:pBdr>
          <w:top w:val="single" w:sz="4" w:space="1" w:color="auto"/>
        </w:pBdr>
        <w:spacing w:before="120"/>
        <w:rPr>
          <w:rFonts w:cs="Arial"/>
        </w:rPr>
      </w:pPr>
      <w:r w:rsidRPr="00AD67B3">
        <w:rPr>
          <w:rFonts w:cs="Arial"/>
          <w:szCs w:val="24"/>
        </w:rPr>
        <w:t>If using assistive technology, please adjust your settings to recognize underline, strikeout, italic and ellipsis.</w:t>
      </w:r>
    </w:p>
    <w:p w14:paraId="502C7FFC" w14:textId="2ED175FA" w:rsidR="007556D6" w:rsidRPr="00AD67B3" w:rsidRDefault="007556D6" w:rsidP="007556D6">
      <w:pPr>
        <w:pStyle w:val="Heading2"/>
        <w:spacing w:after="0"/>
        <w:rPr>
          <w:rFonts w:cs="Arial"/>
        </w:rPr>
      </w:pPr>
      <w:r w:rsidRPr="00AD67B3">
        <w:rPr>
          <w:rFonts w:cs="Arial"/>
        </w:rPr>
        <w:t xml:space="preserve">LEGEND for EXPRESS TERMS </w:t>
      </w:r>
    </w:p>
    <w:p w14:paraId="5636CE19" w14:textId="77777777" w:rsidR="007556D6" w:rsidRPr="00AD67B3" w:rsidRDefault="007556D6" w:rsidP="007556D6">
      <w:pPr>
        <w:pStyle w:val="ListParagraph"/>
        <w:numPr>
          <w:ilvl w:val="0"/>
          <w:numId w:val="5"/>
        </w:numPr>
        <w:spacing w:after="120"/>
        <w:rPr>
          <w:rFonts w:cs="Arial"/>
        </w:rPr>
      </w:pPr>
      <w:bookmarkStart w:id="0" w:name="_Hlk51751202"/>
      <w:r w:rsidRPr="00AD67B3">
        <w:rPr>
          <w:rFonts w:cs="Arial"/>
        </w:rPr>
        <w:t xml:space="preserve">Model Code language appears </w:t>
      </w:r>
      <w:proofErr w:type="gramStart"/>
      <w:r w:rsidRPr="00AD67B3">
        <w:rPr>
          <w:rFonts w:cs="Arial"/>
        </w:rPr>
        <w:t>upright</w:t>
      </w:r>
      <w:proofErr w:type="gramEnd"/>
    </w:p>
    <w:p w14:paraId="0F8D6FF9" w14:textId="77777777" w:rsidR="007556D6" w:rsidRPr="00AD67B3" w:rsidRDefault="007556D6" w:rsidP="007556D6">
      <w:pPr>
        <w:pStyle w:val="ListParagraph"/>
        <w:numPr>
          <w:ilvl w:val="0"/>
          <w:numId w:val="5"/>
        </w:numPr>
        <w:spacing w:after="120"/>
        <w:rPr>
          <w:rFonts w:cs="Arial"/>
        </w:rPr>
      </w:pPr>
      <w:r w:rsidRPr="00AD67B3">
        <w:rPr>
          <w:rFonts w:cs="Arial"/>
        </w:rPr>
        <w:t xml:space="preserve">Existing California amendments appear in </w:t>
      </w:r>
      <w:proofErr w:type="gramStart"/>
      <w:r w:rsidRPr="00AD67B3">
        <w:rPr>
          <w:rFonts w:cs="Arial"/>
          <w:i/>
        </w:rPr>
        <w:t>italic</w:t>
      </w:r>
      <w:proofErr w:type="gramEnd"/>
    </w:p>
    <w:p w14:paraId="400D6399" w14:textId="77777777" w:rsidR="007556D6" w:rsidRPr="00AA72AC" w:rsidRDefault="007556D6" w:rsidP="007556D6">
      <w:pPr>
        <w:pStyle w:val="ListParagraph"/>
        <w:numPr>
          <w:ilvl w:val="0"/>
          <w:numId w:val="5"/>
        </w:numPr>
        <w:spacing w:after="120"/>
        <w:rPr>
          <w:rFonts w:cs="Arial"/>
          <w:i/>
          <w:u w:val="single"/>
        </w:rPr>
      </w:pPr>
      <w:r w:rsidRPr="00AA72AC">
        <w:rPr>
          <w:rFonts w:cs="Arial"/>
        </w:rPr>
        <w:t xml:space="preserve">Amended model code or new California amendments appear </w:t>
      </w:r>
      <w:r w:rsidRPr="00AA72AC">
        <w:rPr>
          <w:rFonts w:cs="Arial"/>
          <w:i/>
          <w:u w:val="single"/>
        </w:rPr>
        <w:t xml:space="preserve">underlined &amp; </w:t>
      </w:r>
      <w:proofErr w:type="gramStart"/>
      <w:r w:rsidRPr="00AA72AC">
        <w:rPr>
          <w:rFonts w:cs="Arial"/>
          <w:i/>
          <w:u w:val="single"/>
        </w:rPr>
        <w:t>italic</w:t>
      </w:r>
      <w:proofErr w:type="gramEnd"/>
    </w:p>
    <w:p w14:paraId="5CB2AAA3" w14:textId="77777777" w:rsidR="007556D6" w:rsidRPr="00AD67B3" w:rsidRDefault="007556D6" w:rsidP="007556D6">
      <w:pPr>
        <w:pStyle w:val="ListParagraph"/>
        <w:numPr>
          <w:ilvl w:val="0"/>
          <w:numId w:val="5"/>
        </w:numPr>
        <w:spacing w:after="120"/>
        <w:rPr>
          <w:rFonts w:cs="Arial"/>
        </w:rPr>
      </w:pPr>
      <w:r w:rsidRPr="00AD67B3">
        <w:rPr>
          <w:rFonts w:cs="Arial"/>
        </w:rPr>
        <w:t xml:space="preserve">Repealed model code language appears </w:t>
      </w:r>
      <w:r w:rsidRPr="00AD67B3">
        <w:rPr>
          <w:rFonts w:cs="Arial"/>
          <w:strike/>
        </w:rPr>
        <w:t xml:space="preserve">upright and in </w:t>
      </w:r>
      <w:proofErr w:type="gramStart"/>
      <w:r w:rsidRPr="00AD67B3">
        <w:rPr>
          <w:rFonts w:cs="Arial"/>
          <w:strike/>
        </w:rPr>
        <w:t>strikeout</w:t>
      </w:r>
      <w:proofErr w:type="gramEnd"/>
    </w:p>
    <w:p w14:paraId="4D49290C" w14:textId="77777777" w:rsidR="007556D6" w:rsidRPr="00AD67B3" w:rsidRDefault="007556D6" w:rsidP="007556D6">
      <w:pPr>
        <w:pStyle w:val="ListParagraph"/>
        <w:numPr>
          <w:ilvl w:val="0"/>
          <w:numId w:val="5"/>
        </w:numPr>
        <w:spacing w:after="120"/>
        <w:rPr>
          <w:rFonts w:cs="Arial"/>
        </w:rPr>
      </w:pPr>
      <w:r w:rsidRPr="00AD67B3">
        <w:rPr>
          <w:rFonts w:cs="Arial"/>
        </w:rPr>
        <w:t xml:space="preserve">Repealed California amendments appear in </w:t>
      </w:r>
      <w:r w:rsidRPr="00AD67B3">
        <w:rPr>
          <w:rFonts w:cs="Arial"/>
          <w:i/>
          <w:strike/>
        </w:rPr>
        <w:t xml:space="preserve">italic and </w:t>
      </w:r>
      <w:proofErr w:type="gramStart"/>
      <w:r w:rsidRPr="00AD67B3">
        <w:rPr>
          <w:rFonts w:cs="Arial"/>
          <w:i/>
          <w:strike/>
        </w:rPr>
        <w:t>strikeout</w:t>
      </w:r>
      <w:proofErr w:type="gramEnd"/>
    </w:p>
    <w:p w14:paraId="0AB8988A" w14:textId="0496A4A9" w:rsidR="007556D6" w:rsidRPr="00AD67B3" w:rsidRDefault="006A0F7E" w:rsidP="007556D6">
      <w:pPr>
        <w:pStyle w:val="ListParagraph"/>
        <w:numPr>
          <w:ilvl w:val="0"/>
          <w:numId w:val="5"/>
        </w:numPr>
        <w:rPr>
          <w:rFonts w:cs="Arial"/>
        </w:rPr>
      </w:pPr>
      <w:r w:rsidRPr="00C8513E">
        <w:t>Ellips</w:t>
      </w:r>
      <w:r>
        <w:t>e</w:t>
      </w:r>
      <w:r w:rsidRPr="00C8513E">
        <w:t xml:space="preserve">s </w:t>
      </w:r>
      <w:r w:rsidR="007556D6" w:rsidRPr="00C8513E">
        <w:t xml:space="preserve">( ...) indicate existing text remains </w:t>
      </w:r>
      <w:proofErr w:type="gramStart"/>
      <w:r w:rsidR="007556D6" w:rsidRPr="00C8513E">
        <w:t>unchange</w:t>
      </w:r>
      <w:r w:rsidR="007556D6" w:rsidRPr="00AD67B3">
        <w:rPr>
          <w:rFonts w:eastAsia="Times New Roman" w:cs="Arial"/>
          <w:lang w:eastAsia="ko-KR"/>
        </w:rPr>
        <w:t>d</w:t>
      </w:r>
      <w:proofErr w:type="gramEnd"/>
    </w:p>
    <w:bookmarkEnd w:id="0"/>
    <w:p w14:paraId="66C09E2D" w14:textId="77777777" w:rsidR="007556D6" w:rsidRPr="00AD67B3" w:rsidRDefault="007556D6" w:rsidP="007556D6">
      <w:pPr>
        <w:pBdr>
          <w:bottom w:val="single" w:sz="4" w:space="1" w:color="auto"/>
        </w:pBdr>
        <w:rPr>
          <w:rFonts w:cs="Arial"/>
        </w:rPr>
      </w:pPr>
    </w:p>
    <w:p w14:paraId="1F09795F" w14:textId="43CBD382" w:rsidR="00711AEC" w:rsidRDefault="00711AEC" w:rsidP="00711AEC">
      <w:pPr>
        <w:pStyle w:val="Heading2"/>
        <w:spacing w:after="240"/>
      </w:pPr>
      <w:r>
        <w:t xml:space="preserve">ADDENDUM to </w:t>
      </w:r>
      <w:r w:rsidR="003A30D9">
        <w:rPr>
          <w:rFonts w:cs="Arial"/>
        </w:rPr>
        <w:t>FINAL</w:t>
      </w:r>
      <w:r w:rsidRPr="0027688C">
        <w:t xml:space="preserve"> EXPRESS TERMS</w:t>
      </w:r>
      <w:r>
        <w:t xml:space="preserve"> and</w:t>
      </w:r>
      <w:r w:rsidRPr="004F291C">
        <w:t xml:space="preserve"> RATIONALE</w:t>
      </w:r>
    </w:p>
    <w:p w14:paraId="4A9AAF71" w14:textId="77777777" w:rsidR="00F53F4B" w:rsidRPr="001A6C98" w:rsidRDefault="001E12EE" w:rsidP="00F53F4B">
      <w:pPr>
        <w:pStyle w:val="Heading3"/>
        <w:rPr>
          <w:b w:val="0"/>
          <w:bCs/>
          <w:noProof/>
          <w:vanish/>
          <w:specVanish/>
        </w:rPr>
      </w:pPr>
      <w:r w:rsidRPr="0044593B">
        <w:t>ITEM</w:t>
      </w:r>
      <w:r w:rsidR="000B33E0" w:rsidRPr="0044593B">
        <w:t xml:space="preserve"> </w:t>
      </w:r>
      <w:r w:rsidR="00F822CE">
        <w:rPr>
          <w:noProof/>
        </w:rPr>
        <w:t>3</w:t>
      </w:r>
      <w:r w:rsidR="00391B17" w:rsidRPr="0044593B">
        <w:rPr>
          <w:snapToGrid/>
        </w:rPr>
        <w:br/>
      </w:r>
      <w:r w:rsidR="000B33E0" w:rsidRPr="0044593B">
        <w:t xml:space="preserve">Chapter </w:t>
      </w:r>
      <w:r w:rsidR="00F822CE">
        <w:rPr>
          <w:noProof/>
        </w:rPr>
        <w:t>6 WATER SUPPLY AND DISTRIBUTION</w:t>
      </w:r>
      <w:r w:rsidR="00786248" w:rsidRPr="0044593B">
        <w:rPr>
          <w:noProof/>
        </w:rPr>
        <w:t xml:space="preserve">, </w:t>
      </w:r>
      <w:r w:rsidR="00F53F4B" w:rsidRPr="00AD67B3">
        <w:t xml:space="preserve">Section </w:t>
      </w:r>
      <w:r w:rsidR="00F53F4B">
        <w:rPr>
          <w:noProof/>
        </w:rPr>
        <w:t>610.5 Sizing per Appendices A and C.</w:t>
      </w:r>
      <w:r w:rsidR="00F53F4B" w:rsidRPr="001A6C98">
        <w:rPr>
          <w:b w:val="0"/>
          <w:bCs/>
          <w:noProof/>
        </w:rPr>
        <w:t xml:space="preserve"> </w:t>
      </w:r>
    </w:p>
    <w:p w14:paraId="2F854EE3" w14:textId="0A594BAD" w:rsidR="000B33E0" w:rsidRPr="0044593B" w:rsidRDefault="00F53F4B" w:rsidP="00F53F4B">
      <w:pPr>
        <w:rPr>
          <w:noProof/>
        </w:rPr>
      </w:pPr>
      <w:r w:rsidRPr="001A6C98">
        <w:rPr>
          <w:noProof/>
        </w:rPr>
        <w:t xml:space="preserve">(Associated with Item 7). </w:t>
      </w:r>
    </w:p>
    <w:p w14:paraId="2BF47AA4" w14:textId="22C06099" w:rsidR="00EA55B4" w:rsidRPr="00763D2F" w:rsidRDefault="00763D2F" w:rsidP="000B33E0">
      <w:pPr>
        <w:spacing w:before="120"/>
        <w:rPr>
          <w:b/>
        </w:rPr>
      </w:pPr>
      <w:r w:rsidRPr="00A260CC">
        <w:rPr>
          <w:b/>
          <w:bCs/>
        </w:rPr>
        <w:t>610.5 Sizing per Appendices A</w:t>
      </w:r>
      <w:r w:rsidRPr="00A260CC">
        <w:rPr>
          <w:b/>
          <w:bCs/>
          <w:u w:val="single"/>
        </w:rPr>
        <w:t>,</w:t>
      </w:r>
      <w:r w:rsidRPr="00A260CC">
        <w:rPr>
          <w:b/>
          <w:bCs/>
        </w:rPr>
        <w:t xml:space="preserve"> </w:t>
      </w:r>
      <w:r w:rsidRPr="00A260CC">
        <w:rPr>
          <w:b/>
          <w:bCs/>
          <w:strike/>
        </w:rPr>
        <w:t>and</w:t>
      </w:r>
      <w:r w:rsidRPr="00A260CC">
        <w:rPr>
          <w:b/>
          <w:bCs/>
        </w:rPr>
        <w:t xml:space="preserve"> C</w:t>
      </w:r>
      <w:r w:rsidRPr="00D1346F">
        <w:rPr>
          <w:b/>
          <w:bCs/>
          <w:i/>
          <w:iCs/>
          <w:u w:val="single"/>
        </w:rPr>
        <w:t>, and M.</w:t>
      </w:r>
      <w:r w:rsidRPr="00A260CC">
        <w:rPr>
          <w:b/>
          <w:bCs/>
        </w:rPr>
        <w:t xml:space="preserve"> </w:t>
      </w:r>
      <w:r w:rsidRPr="00A260CC">
        <w:t xml:space="preserve">Except as provided in Section 610.4, the size of each water piping system shall be determined in accordance with the procedure set forth in Appendix A. For </w:t>
      </w:r>
      <w:r w:rsidRPr="00763D2F">
        <w:rPr>
          <w:strike/>
        </w:rPr>
        <w:t>alternate</w:t>
      </w:r>
      <w:r>
        <w:t xml:space="preserve"> </w:t>
      </w:r>
      <w:r>
        <w:rPr>
          <w:i/>
          <w:iCs/>
          <w:u w:val="single"/>
        </w:rPr>
        <w:t>alternative</w:t>
      </w:r>
      <w:r w:rsidRPr="00A260CC">
        <w:t xml:space="preserve"> methods of sizing water </w:t>
      </w:r>
      <w:r w:rsidRPr="00A260CC">
        <w:lastRenderedPageBreak/>
        <w:t xml:space="preserve">supply </w:t>
      </w:r>
      <w:r w:rsidRPr="002B55EF">
        <w:t>systems</w:t>
      </w:r>
      <w:r w:rsidRPr="00A260CC">
        <w:t>, see Appendix C</w:t>
      </w:r>
      <w:r>
        <w:t xml:space="preserve"> </w:t>
      </w:r>
      <w:r>
        <w:rPr>
          <w:i/>
          <w:iCs/>
          <w:u w:val="single"/>
        </w:rPr>
        <w:t>or</w:t>
      </w:r>
      <w:r w:rsidRPr="00A260CC">
        <w:rPr>
          <w:i/>
          <w:iCs/>
          <w:u w:val="single"/>
        </w:rPr>
        <w:t xml:space="preserve"> Appendix </w:t>
      </w:r>
      <w:r w:rsidRPr="00F84F33">
        <w:rPr>
          <w:i/>
          <w:iCs/>
          <w:u w:val="single"/>
        </w:rPr>
        <w:t>M.</w:t>
      </w:r>
    </w:p>
    <w:p w14:paraId="0DA35244" w14:textId="5D614F55" w:rsidR="001D3DBC" w:rsidRPr="001338F0" w:rsidRDefault="002367DC" w:rsidP="001D3DBC">
      <w:pPr>
        <w:spacing w:before="240"/>
        <w:rPr>
          <w:rFonts w:cs="Arial"/>
          <w:szCs w:val="24"/>
        </w:rPr>
      </w:pPr>
      <w:r w:rsidRPr="0044593B">
        <w:rPr>
          <w:rFonts w:cs="Arial"/>
          <w:b/>
        </w:rPr>
        <w:t>Rationale:</w:t>
      </w:r>
      <w:r w:rsidR="002D5E4A" w:rsidRPr="0044593B">
        <w:rPr>
          <w:rFonts w:cs="Arial"/>
        </w:rPr>
        <w:t xml:space="preserve"> </w:t>
      </w:r>
      <w:r w:rsidR="004F1A94" w:rsidRPr="004F1A94">
        <w:rPr>
          <w:rFonts w:cs="Arial"/>
          <w:noProof/>
        </w:rPr>
        <w:t>HCD proposes continued adoption of the above referenced section with new California amendment</w:t>
      </w:r>
      <w:r w:rsidR="00E14F04">
        <w:rPr>
          <w:rFonts w:cs="Arial"/>
          <w:noProof/>
        </w:rPr>
        <w:t>s</w:t>
      </w:r>
      <w:r w:rsidR="004F1A94" w:rsidRPr="004F1A94">
        <w:rPr>
          <w:rFonts w:cs="Arial"/>
          <w:noProof/>
        </w:rPr>
        <w:t xml:space="preserve">. The proposed amendment adds reference to Appendix M as an alternative method for sizing water pipes in new single-family and multi-family residential buildings. </w:t>
      </w:r>
      <w:r w:rsidR="00974E46" w:rsidRPr="004B7018">
        <w:rPr>
          <w:rFonts w:cs="Arial"/>
          <w:szCs w:val="24"/>
        </w:rPr>
        <w:t xml:space="preserve">HCD </w:t>
      </w:r>
      <w:r w:rsidR="00974E46">
        <w:rPr>
          <w:rFonts w:cs="Arial"/>
          <w:szCs w:val="24"/>
        </w:rPr>
        <w:t xml:space="preserve">included non-substantive </w:t>
      </w:r>
      <w:r w:rsidR="00974E46" w:rsidRPr="004B7018">
        <w:rPr>
          <w:rFonts w:cs="Arial"/>
          <w:szCs w:val="24"/>
        </w:rPr>
        <w:t xml:space="preserve">editorial updates to previously proposed initial express term language by </w:t>
      </w:r>
      <w:r w:rsidR="00E12F63">
        <w:rPr>
          <w:rFonts w:cs="Arial"/>
          <w:szCs w:val="24"/>
        </w:rPr>
        <w:t>striking out</w:t>
      </w:r>
      <w:r w:rsidR="00E12F63" w:rsidRPr="004B7018">
        <w:rPr>
          <w:rFonts w:cs="Arial"/>
          <w:szCs w:val="24"/>
        </w:rPr>
        <w:t xml:space="preserve"> </w:t>
      </w:r>
      <w:r w:rsidR="00974E46" w:rsidRPr="004B7018">
        <w:rPr>
          <w:rFonts w:cs="Arial"/>
          <w:szCs w:val="24"/>
        </w:rPr>
        <w:t xml:space="preserve">the </w:t>
      </w:r>
      <w:r w:rsidR="00974E46">
        <w:rPr>
          <w:rFonts w:cs="Arial"/>
          <w:szCs w:val="24"/>
        </w:rPr>
        <w:t xml:space="preserve">entire </w:t>
      </w:r>
      <w:r w:rsidR="00874D19">
        <w:rPr>
          <w:rFonts w:cs="Arial"/>
          <w:szCs w:val="24"/>
        </w:rPr>
        <w:t xml:space="preserve">model code </w:t>
      </w:r>
      <w:r w:rsidR="00974E46" w:rsidRPr="004B7018">
        <w:rPr>
          <w:rFonts w:cs="Arial"/>
          <w:szCs w:val="24"/>
        </w:rPr>
        <w:t xml:space="preserve">word </w:t>
      </w:r>
      <w:r w:rsidR="00874D19">
        <w:rPr>
          <w:rFonts w:cs="Arial"/>
          <w:szCs w:val="24"/>
        </w:rPr>
        <w:t xml:space="preserve">“alternate” and replacing it with </w:t>
      </w:r>
      <w:r w:rsidR="006C51D7">
        <w:rPr>
          <w:rFonts w:cs="Arial"/>
          <w:szCs w:val="24"/>
        </w:rPr>
        <w:t xml:space="preserve">the California amendment word </w:t>
      </w:r>
      <w:r w:rsidR="00974E46" w:rsidRPr="004B7018">
        <w:rPr>
          <w:rFonts w:cs="Arial"/>
          <w:szCs w:val="24"/>
        </w:rPr>
        <w:t>“alternative” in italics.</w:t>
      </w:r>
      <w:r w:rsidR="00974E46">
        <w:rPr>
          <w:rFonts w:cs="Arial"/>
          <w:szCs w:val="24"/>
        </w:rPr>
        <w:t xml:space="preserve"> </w:t>
      </w:r>
      <w:r w:rsidR="009353FB">
        <w:rPr>
          <w:rFonts w:cs="Arial"/>
          <w:noProof/>
        </w:rPr>
        <w:t>See</w:t>
      </w:r>
      <w:r w:rsidR="004F1A94" w:rsidRPr="004F1A94">
        <w:rPr>
          <w:rFonts w:cs="Arial"/>
          <w:noProof/>
        </w:rPr>
        <w:t xml:space="preserve"> item 7 for history of adoption of Appendix M. There is no fiscal impact associated with this amendment because it is recognizing an alternative method.</w:t>
      </w:r>
      <w:r w:rsidR="00FC73FF">
        <w:rPr>
          <w:rFonts w:cs="Arial"/>
          <w:noProof/>
        </w:rPr>
        <w:t xml:space="preserve"> </w:t>
      </w:r>
    </w:p>
    <w:p w14:paraId="63A3FF48" w14:textId="33B9EF4A" w:rsidR="00767766" w:rsidRPr="0044593B" w:rsidRDefault="00767766" w:rsidP="0097270C">
      <w:pPr>
        <w:spacing w:before="240"/>
        <w:rPr>
          <w:rFonts w:cs="Arial"/>
        </w:rPr>
      </w:pPr>
      <w:r w:rsidRPr="0044593B">
        <w:rPr>
          <w:rFonts w:cs="Arial"/>
          <w:b/>
        </w:rPr>
        <w:t>Notation:</w:t>
      </w:r>
    </w:p>
    <w:p w14:paraId="25855F16" w14:textId="5938C6DD" w:rsidR="00767766" w:rsidRPr="0044593B" w:rsidRDefault="00767766" w:rsidP="00767766">
      <w:pPr>
        <w:spacing w:before="120"/>
        <w:rPr>
          <w:rFonts w:cs="Arial"/>
        </w:rPr>
      </w:pPr>
      <w:r w:rsidRPr="0044593B">
        <w:rPr>
          <w:rFonts w:cs="Arial"/>
        </w:rPr>
        <w:t xml:space="preserve">Authority: </w:t>
      </w:r>
      <w:r w:rsidR="000823D8">
        <w:rPr>
          <w:rFonts w:cs="Arial"/>
          <w:szCs w:val="24"/>
        </w:rPr>
        <w:t>Health and Safety Code Sections </w:t>
      </w:r>
      <w:r w:rsidR="000823D8" w:rsidRPr="009B4CE6">
        <w:rPr>
          <w:rFonts w:cs="Arial"/>
          <w:szCs w:val="24"/>
        </w:rPr>
        <w:t>17040, 17920.9, 17921, 17921.5, 17921.10, 17922, 17922.12, 17922.14, 17928, 18552, 18554, 18620, 18630, 18640,</w:t>
      </w:r>
      <w:r w:rsidR="000823D8">
        <w:rPr>
          <w:rFonts w:cs="Arial"/>
          <w:szCs w:val="24"/>
        </w:rPr>
        <w:t xml:space="preserve"> 18690, 18691,</w:t>
      </w:r>
      <w:r w:rsidR="000823D8" w:rsidRPr="009B4CE6">
        <w:rPr>
          <w:rFonts w:cs="Arial"/>
          <w:szCs w:val="24"/>
        </w:rPr>
        <w:t xml:space="preserve"> 18865, 18871.3, 18871.4, 18873, 18873.1, 18873.2, 18938.3, </w:t>
      </w:r>
      <w:r w:rsidR="000823D8">
        <w:rPr>
          <w:rFonts w:cs="Arial"/>
          <w:szCs w:val="24"/>
        </w:rPr>
        <w:t xml:space="preserve">18944.11, </w:t>
      </w:r>
      <w:r w:rsidR="000823D8" w:rsidRPr="009B4CE6">
        <w:rPr>
          <w:rFonts w:cs="Arial"/>
          <w:szCs w:val="24"/>
        </w:rPr>
        <w:t>and 19990; and Government Code Sections 12955.1 and 12955.1.1</w:t>
      </w:r>
      <w:r w:rsidR="009A0835">
        <w:rPr>
          <w:rFonts w:cs="Arial"/>
          <w:szCs w:val="24"/>
        </w:rPr>
        <w:t xml:space="preserve">. </w:t>
      </w:r>
    </w:p>
    <w:p w14:paraId="672B44B4" w14:textId="25B7D54C" w:rsidR="00F22ED6" w:rsidRDefault="00767766" w:rsidP="00CC299D">
      <w:pPr>
        <w:spacing w:before="120" w:after="120"/>
        <w:rPr>
          <w:rFonts w:cs="Arial"/>
          <w:noProof/>
        </w:rPr>
      </w:pPr>
      <w:r w:rsidRPr="0044593B">
        <w:rPr>
          <w:rFonts w:cs="Arial"/>
        </w:rPr>
        <w:t xml:space="preserve">Reference(s): </w:t>
      </w:r>
      <w:r w:rsidR="00DD4F85" w:rsidRPr="00463087">
        <w:rPr>
          <w:rFonts w:cs="Arial"/>
        </w:rPr>
        <w:t>Business and Professions Code Division 5; Health and Safety Code Sections 17000 through 17062.5, 17910 through 17995.5, 18200 through 18700, 18860 through 18874, 18938.3 and 19960 through 19997; Civil Code Sections 1101.3, 1101.4, 1101.5, 1954.201 and 1954.202; and Government Code Sections 12955.1, 12955.1.1 and 65852.2; Water Code Sections 516 and 517; and California Code of Regulations, Title 20, Sections 1605.1, 1605.3 and 1607</w:t>
      </w:r>
      <w:r w:rsidR="00DD4F85">
        <w:rPr>
          <w:rFonts w:cs="Arial"/>
        </w:rPr>
        <w:t>.</w:t>
      </w:r>
    </w:p>
    <w:p w14:paraId="39AAF299" w14:textId="489ADC53" w:rsidR="00B20605" w:rsidRPr="0044593B" w:rsidRDefault="000A326A" w:rsidP="00CC299D">
      <w:pPr>
        <w:pStyle w:val="Default"/>
        <w:spacing w:before="120" w:after="120"/>
      </w:pPr>
      <w:r>
        <w:t xml:space="preserve">The </w:t>
      </w:r>
      <w:r w:rsidR="00C123E6">
        <w:t>California Department of Housing and Community Development</w:t>
      </w:r>
      <w:r w:rsidR="003C162F">
        <w:t xml:space="preserve"> requests the Commission to approve this item as amended, in order to satisfy Health and Safety Code Section </w:t>
      </w:r>
      <w:r w:rsidR="003C162F" w:rsidRPr="000A326A">
        <w:rPr>
          <w:b/>
          <w:bCs/>
        </w:rPr>
        <w:t>18930(a)(</w:t>
      </w:r>
      <w:r w:rsidR="00E14F04" w:rsidRPr="000A326A">
        <w:rPr>
          <w:b/>
          <w:bCs/>
        </w:rPr>
        <w:t>6</w:t>
      </w:r>
      <w:r w:rsidR="003C162F" w:rsidRPr="000A326A">
        <w:rPr>
          <w:b/>
          <w:bCs/>
        </w:rPr>
        <w:t>)</w:t>
      </w:r>
      <w:r w:rsidR="00A565C5" w:rsidRPr="00A565C5">
        <w:t>:</w:t>
      </w:r>
      <w:r w:rsidR="003C162F">
        <w:rPr>
          <w:b/>
          <w:bCs/>
        </w:rPr>
        <w:t xml:space="preserve"> </w:t>
      </w:r>
      <w:r w:rsidR="00E14F04" w:rsidRPr="00E14F04">
        <w:t>The proposed building standards are not unnecessarily ambiguous or vague, in whole or in part.</w:t>
      </w:r>
    </w:p>
    <w:sectPr w:rsidR="00B20605" w:rsidRPr="0044593B" w:rsidSect="007C04EF">
      <w:headerReference w:type="default" r:id="rId11"/>
      <w:footerReference w:type="default" r:id="rId12"/>
      <w:endnotePr>
        <w:numFmt w:val="decimal"/>
      </w:endnotePr>
      <w:type w:val="continuous"/>
      <w:pgSz w:w="12240" w:h="15840"/>
      <w:pgMar w:top="1152" w:right="1440" w:bottom="720" w:left="1440" w:header="576" w:footer="274"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02CF2F" w14:textId="77777777" w:rsidR="004A5277" w:rsidRDefault="004A5277">
      <w:r>
        <w:separator/>
      </w:r>
    </w:p>
  </w:endnote>
  <w:endnote w:type="continuationSeparator" w:id="0">
    <w:p w14:paraId="72606827" w14:textId="77777777" w:rsidR="004A5277" w:rsidRDefault="004A5277">
      <w:r>
        <w:continuationSeparator/>
      </w:r>
    </w:p>
  </w:endnote>
  <w:endnote w:type="continuationNotice" w:id="1">
    <w:p w14:paraId="4DB422BF" w14:textId="77777777" w:rsidR="004A5277" w:rsidRDefault="004A52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11BFA4" w14:textId="77777777" w:rsidR="001A4A03" w:rsidRDefault="001A4A03" w:rsidP="007C04EF">
    <w:pPr>
      <w:pStyle w:val="Footer"/>
      <w:pBdr>
        <w:top w:val="single" w:sz="4" w:space="1" w:color="auto"/>
      </w:pBdr>
      <w:tabs>
        <w:tab w:val="clear" w:pos="4320"/>
        <w:tab w:val="clear" w:pos="8640"/>
        <w:tab w:val="center" w:pos="4896"/>
        <w:tab w:val="right" w:pos="6606"/>
      </w:tabs>
      <w:rPr>
        <w:sz w:val="16"/>
      </w:rPr>
    </w:pPr>
  </w:p>
  <w:p w14:paraId="62F1D2E4" w14:textId="22746A34" w:rsidR="001A4A03" w:rsidRDefault="001A4A03" w:rsidP="007C04EF">
    <w:pPr>
      <w:pStyle w:val="Footer"/>
      <w:tabs>
        <w:tab w:val="clear" w:pos="4320"/>
        <w:tab w:val="clear" w:pos="8640"/>
        <w:tab w:val="right" w:pos="9180"/>
      </w:tabs>
      <w:rPr>
        <w:sz w:val="16"/>
      </w:rPr>
    </w:pPr>
    <w:r>
      <w:rPr>
        <w:sz w:val="16"/>
      </w:rPr>
      <w:t>BSC TP-10</w:t>
    </w:r>
    <w:r w:rsidR="00072D5F">
      <w:rPr>
        <w:sz w:val="16"/>
      </w:rPr>
      <w:t>2</w:t>
    </w:r>
    <w:r>
      <w:rPr>
        <w:sz w:val="16"/>
      </w:rPr>
      <w:t xml:space="preserve"> (Rev. </w:t>
    </w:r>
    <w:r w:rsidR="000C7383">
      <w:rPr>
        <w:sz w:val="16"/>
      </w:rPr>
      <w:t>03</w:t>
    </w:r>
    <w:r>
      <w:rPr>
        <w:sz w:val="16"/>
      </w:rPr>
      <w:t>/</w:t>
    </w:r>
    <w:r w:rsidR="001D6710">
      <w:rPr>
        <w:sz w:val="16"/>
      </w:rPr>
      <w:t>2</w:t>
    </w:r>
    <w:r w:rsidR="00072D5F">
      <w:rPr>
        <w:sz w:val="16"/>
      </w:rPr>
      <w:t>3</w:t>
    </w:r>
    <w:r w:rsidRPr="004C48A0">
      <w:rPr>
        <w:sz w:val="16"/>
      </w:rPr>
      <w:t>)</w:t>
    </w:r>
    <w:r w:rsidR="00EC0A76">
      <w:rPr>
        <w:sz w:val="16"/>
      </w:rPr>
      <w:t xml:space="preserve"> Add</w:t>
    </w:r>
    <w:r w:rsidR="00072D5F">
      <w:rPr>
        <w:sz w:val="16"/>
      </w:rPr>
      <w:t xml:space="preserve">endum to </w:t>
    </w:r>
    <w:r>
      <w:rPr>
        <w:sz w:val="16"/>
      </w:rPr>
      <w:t>Express Terms</w:t>
    </w:r>
    <w:r w:rsidR="00072D5F">
      <w:rPr>
        <w:sz w:val="16"/>
      </w:rPr>
      <w:t xml:space="preserve"> and Rationale</w:t>
    </w:r>
    <w:r w:rsidR="00A0189B">
      <w:rPr>
        <w:sz w:val="16"/>
      </w:rPr>
      <w:tab/>
    </w:r>
    <w:r w:rsidR="00B709A9">
      <w:rPr>
        <w:sz w:val="16"/>
      </w:rPr>
      <w:t>August 1, 2023</w:t>
    </w:r>
  </w:p>
  <w:p w14:paraId="723451C6" w14:textId="0E8B3AC6" w:rsidR="001A4A03" w:rsidRDefault="001A4A03" w:rsidP="007C04EF">
    <w:pPr>
      <w:pStyle w:val="Footer"/>
      <w:tabs>
        <w:tab w:val="clear" w:pos="4320"/>
        <w:tab w:val="clear" w:pos="8640"/>
        <w:tab w:val="center" w:pos="5040"/>
        <w:tab w:val="right" w:pos="9180"/>
      </w:tabs>
      <w:rPr>
        <w:sz w:val="16"/>
        <w:szCs w:val="16"/>
      </w:rPr>
    </w:pPr>
    <w:r>
      <w:rPr>
        <w:sz w:val="16"/>
        <w:szCs w:val="16"/>
      </w:rPr>
      <w:t xml:space="preserve">Rulemaking </w:t>
    </w:r>
    <w:r w:rsidR="000F6D3A">
      <w:rPr>
        <w:sz w:val="16"/>
        <w:szCs w:val="16"/>
      </w:rPr>
      <w:t>File</w:t>
    </w:r>
    <w:r w:rsidR="00A0189B">
      <w:rPr>
        <w:sz w:val="16"/>
        <w:szCs w:val="16"/>
      </w:rPr>
      <w:t xml:space="preserve"> </w:t>
    </w:r>
    <w:r w:rsidR="001F205A">
      <w:rPr>
        <w:sz w:val="16"/>
        <w:szCs w:val="16"/>
      </w:rPr>
      <w:t>02/22</w:t>
    </w:r>
    <w:r w:rsidR="000F6D3A">
      <w:rPr>
        <w:sz w:val="16"/>
        <w:szCs w:val="16"/>
      </w:rPr>
      <w:t xml:space="preserve"> </w:t>
    </w:r>
    <w:r>
      <w:rPr>
        <w:sz w:val="16"/>
        <w:szCs w:val="16"/>
      </w:rPr>
      <w:t>- Part</w:t>
    </w:r>
    <w:r w:rsidR="00A0189B">
      <w:rPr>
        <w:sz w:val="16"/>
        <w:szCs w:val="16"/>
      </w:rPr>
      <w:t xml:space="preserve"> </w:t>
    </w:r>
    <w:r w:rsidR="001F205A">
      <w:rPr>
        <w:sz w:val="16"/>
        <w:szCs w:val="16"/>
      </w:rPr>
      <w:t>5</w:t>
    </w:r>
    <w:r>
      <w:rPr>
        <w:sz w:val="16"/>
        <w:szCs w:val="16"/>
      </w:rPr>
      <w:t xml:space="preserve"> -</w:t>
    </w:r>
    <w:r w:rsidR="00A0189B">
      <w:rPr>
        <w:sz w:val="16"/>
        <w:szCs w:val="16"/>
      </w:rPr>
      <w:t xml:space="preserve"> </w:t>
    </w:r>
    <w:r w:rsidR="001F205A">
      <w:rPr>
        <w:sz w:val="16"/>
        <w:szCs w:val="16"/>
      </w:rPr>
      <w:t>2022</w:t>
    </w:r>
    <w:r w:rsidR="00A0189B">
      <w:rPr>
        <w:sz w:val="16"/>
        <w:szCs w:val="16"/>
      </w:rPr>
      <w:t xml:space="preserve"> Intervening</w:t>
    </w:r>
    <w:r>
      <w:rPr>
        <w:sz w:val="16"/>
        <w:szCs w:val="16"/>
      </w:rPr>
      <w:t xml:space="preserve"> Code Cycle</w:t>
    </w:r>
    <w:r w:rsidRPr="004C48A0">
      <w:rPr>
        <w:sz w:val="16"/>
        <w:szCs w:val="16"/>
      </w:rPr>
      <w:tab/>
    </w:r>
    <w:r w:rsidR="00A0189B">
      <w:rPr>
        <w:sz w:val="16"/>
        <w:szCs w:val="16"/>
      </w:rPr>
      <w:tab/>
    </w:r>
    <w:r w:rsidR="00B709A9">
      <w:rPr>
        <w:sz w:val="16"/>
        <w:szCs w:val="16"/>
      </w:rPr>
      <w:t xml:space="preserve">SOS Filing - </w:t>
    </w:r>
    <w:r w:rsidR="00B20605">
      <w:rPr>
        <w:sz w:val="16"/>
        <w:szCs w:val="16"/>
      </w:rPr>
      <w:t>Addendum to ET and SOR</w:t>
    </w:r>
  </w:p>
  <w:p w14:paraId="5C321276" w14:textId="65D05AA7" w:rsidR="001A4A03" w:rsidRDefault="00CE6403" w:rsidP="00A0189B">
    <w:pPr>
      <w:pStyle w:val="Footer"/>
      <w:tabs>
        <w:tab w:val="clear" w:pos="4320"/>
        <w:tab w:val="clear" w:pos="8640"/>
        <w:tab w:val="center" w:pos="5040"/>
        <w:tab w:val="right" w:pos="9180"/>
      </w:tabs>
      <w:rPr>
        <w:sz w:val="16"/>
      </w:rPr>
    </w:pPr>
    <w:r>
      <w:rPr>
        <w:sz w:val="16"/>
        <w:szCs w:val="16"/>
      </w:rPr>
      <w:t xml:space="preserve">Department of </w:t>
    </w:r>
    <w:r w:rsidR="001F205A">
      <w:rPr>
        <w:sz w:val="16"/>
        <w:szCs w:val="16"/>
      </w:rPr>
      <w:t>Housing and Community Development</w:t>
    </w:r>
    <w:r w:rsidR="000F6D3A">
      <w:rPr>
        <w:sz w:val="16"/>
      </w:rPr>
      <w:tab/>
    </w:r>
    <w:r w:rsidR="000F6D3A">
      <w:rPr>
        <w:rStyle w:val="PageNumber"/>
        <w:rFonts w:cs="Arial"/>
        <w:sz w:val="16"/>
      </w:rPr>
      <w:t xml:space="preserve">Page </w:t>
    </w:r>
    <w:r w:rsidR="000F6D3A" w:rsidRPr="00B1767F">
      <w:rPr>
        <w:rStyle w:val="PageNumber"/>
        <w:rFonts w:cs="Arial"/>
        <w:sz w:val="16"/>
      </w:rPr>
      <w:fldChar w:fldCharType="begin"/>
    </w:r>
    <w:r w:rsidR="000F6D3A" w:rsidRPr="00B1767F">
      <w:rPr>
        <w:rStyle w:val="PageNumber"/>
        <w:rFonts w:cs="Arial"/>
        <w:sz w:val="16"/>
      </w:rPr>
      <w:instrText xml:space="preserve"> PAGE </w:instrText>
    </w:r>
    <w:r w:rsidR="000F6D3A" w:rsidRPr="00B1767F">
      <w:rPr>
        <w:rStyle w:val="PageNumber"/>
        <w:rFonts w:cs="Arial"/>
        <w:sz w:val="16"/>
      </w:rPr>
      <w:fldChar w:fldCharType="separate"/>
    </w:r>
    <w:r w:rsidR="000F6D3A">
      <w:rPr>
        <w:rStyle w:val="PageNumber"/>
        <w:rFonts w:cs="Arial"/>
        <w:sz w:val="16"/>
      </w:rPr>
      <w:t>1</w:t>
    </w:r>
    <w:r w:rsidR="000F6D3A" w:rsidRPr="00B1767F">
      <w:rPr>
        <w:rStyle w:val="PageNumber"/>
        <w:rFonts w:cs="Arial"/>
        <w:sz w:val="16"/>
      </w:rPr>
      <w:fldChar w:fldCharType="end"/>
    </w:r>
    <w:r w:rsidR="000F6D3A" w:rsidRPr="00B1767F">
      <w:rPr>
        <w:rStyle w:val="PageNumber"/>
        <w:rFonts w:cs="Arial"/>
        <w:sz w:val="16"/>
      </w:rPr>
      <w:t xml:space="preserve"> of </w:t>
    </w:r>
    <w:r w:rsidR="000F6D3A" w:rsidRPr="00B1767F">
      <w:rPr>
        <w:rStyle w:val="PageNumber"/>
        <w:rFonts w:cs="Arial"/>
        <w:sz w:val="16"/>
      </w:rPr>
      <w:fldChar w:fldCharType="begin"/>
    </w:r>
    <w:r w:rsidR="000F6D3A" w:rsidRPr="00B1767F">
      <w:rPr>
        <w:rStyle w:val="PageNumber"/>
        <w:rFonts w:cs="Arial"/>
        <w:sz w:val="16"/>
      </w:rPr>
      <w:instrText xml:space="preserve"> NUMPAGES </w:instrText>
    </w:r>
    <w:r w:rsidR="000F6D3A" w:rsidRPr="00B1767F">
      <w:rPr>
        <w:rStyle w:val="PageNumber"/>
        <w:rFonts w:cs="Arial"/>
        <w:sz w:val="16"/>
      </w:rPr>
      <w:fldChar w:fldCharType="separate"/>
    </w:r>
    <w:r w:rsidR="000F6D3A">
      <w:rPr>
        <w:rStyle w:val="PageNumber"/>
        <w:rFonts w:cs="Arial"/>
        <w:sz w:val="16"/>
      </w:rPr>
      <w:t>2</w:t>
    </w:r>
    <w:r w:rsidR="000F6D3A" w:rsidRPr="00B1767F">
      <w:rPr>
        <w:rStyle w:val="PageNumber"/>
        <w:rFonts w:cs="Arial"/>
        <w:sz w:val="16"/>
      </w:rPr>
      <w:fldChar w:fldCharType="end"/>
    </w:r>
  </w:p>
  <w:p w14:paraId="07FB2AB0" w14:textId="77777777" w:rsidR="007C04EF" w:rsidRDefault="007C04EF" w:rsidP="007C04EF">
    <w:pPr>
      <w:pStyle w:val="Footer"/>
      <w:tabs>
        <w:tab w:val="clear" w:pos="4320"/>
        <w:tab w:val="clear" w:pos="8640"/>
        <w:tab w:val="center" w:pos="4896"/>
        <w:tab w:val="right" w:pos="9180"/>
      </w:tabs>
      <w:rPr>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8143D4" w14:textId="77777777" w:rsidR="004A5277" w:rsidRDefault="004A5277">
      <w:r>
        <w:separator/>
      </w:r>
    </w:p>
  </w:footnote>
  <w:footnote w:type="continuationSeparator" w:id="0">
    <w:p w14:paraId="60B68039" w14:textId="77777777" w:rsidR="004A5277" w:rsidRDefault="004A5277">
      <w:r>
        <w:continuationSeparator/>
      </w:r>
    </w:p>
  </w:footnote>
  <w:footnote w:type="continuationNotice" w:id="1">
    <w:p w14:paraId="4ECB0F84" w14:textId="77777777" w:rsidR="004A5277" w:rsidRDefault="004A52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31C774" w14:textId="77777777" w:rsidR="00ED27E1" w:rsidRDefault="00ED27E1" w:rsidP="00ED27E1">
    <w:pPr>
      <w:pStyle w:val="Header"/>
      <w:tabs>
        <w:tab w:val="clear" w:pos="8640"/>
        <w:tab w:val="right" w:pos="9360"/>
      </w:tabs>
      <w:jc w:val="both"/>
      <w:rPr>
        <w:rFonts w:ascii="Arial Narrow" w:hAnsi="Arial Narrow"/>
        <w:b/>
        <w:sz w:val="16"/>
        <w:szCs w:val="16"/>
      </w:rPr>
    </w:pPr>
    <w:r>
      <w:rPr>
        <w:rFonts w:ascii="Arial Narrow" w:hAnsi="Arial Narrow"/>
        <w:b/>
        <w:sz w:val="16"/>
        <w:szCs w:val="16"/>
      </w:rPr>
      <w:t>STATE OF CALIFORNIA</w:t>
    </w:r>
  </w:p>
  <w:p w14:paraId="21BD9179" w14:textId="77777777" w:rsidR="00ED27E1" w:rsidRDefault="00ED27E1" w:rsidP="00ED27E1">
    <w:pPr>
      <w:pStyle w:val="Header"/>
      <w:tabs>
        <w:tab w:val="clear" w:pos="8640"/>
        <w:tab w:val="right" w:pos="9360"/>
      </w:tabs>
      <w:jc w:val="both"/>
      <w:rPr>
        <w:rFonts w:ascii="Arial Narrow" w:hAnsi="Arial Narrow"/>
        <w:b/>
        <w:sz w:val="16"/>
        <w:szCs w:val="16"/>
      </w:rPr>
    </w:pPr>
    <w:r>
      <w:rPr>
        <w:rFonts w:ascii="Arial Narrow" w:hAnsi="Arial Narrow"/>
        <w:b/>
        <w:sz w:val="16"/>
        <w:szCs w:val="16"/>
      </w:rPr>
      <w:t>BUILDING STANDARDS COMMISSION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81C8513E"/>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B4B2A132"/>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2D6CD3FA"/>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407C6A66"/>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57023CA0"/>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04823366"/>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45484986"/>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8B5E27D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43E8817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EBEE9A8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F0C2509"/>
    <w:multiLevelType w:val="hybridMultilevel"/>
    <w:tmpl w:val="E8B2778A"/>
    <w:lvl w:ilvl="0" w:tplc="04090001">
      <w:start w:val="1"/>
      <w:numFmt w:val="bullet"/>
      <w:lvlText w:val=""/>
      <w:lvlJc w:val="left"/>
      <w:pPr>
        <w:tabs>
          <w:tab w:val="num" w:pos="360"/>
        </w:tabs>
        <w:ind w:left="360" w:hanging="360"/>
      </w:pPr>
      <w:rPr>
        <w:rFonts w:ascii="Symbol" w:hAnsi="Symbol" w:hint="default"/>
        <w:u w:val="none"/>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1" w15:restartNumberingAfterBreak="0">
    <w:nsid w:val="2FFB7C4C"/>
    <w:multiLevelType w:val="hybridMultilevel"/>
    <w:tmpl w:val="33BAADF0"/>
    <w:lvl w:ilvl="0" w:tplc="0409000F">
      <w:start w:val="1"/>
      <w:numFmt w:val="decimal"/>
      <w:lvlText w:val="%1."/>
      <w:lvlJc w:val="left"/>
      <w:pPr>
        <w:tabs>
          <w:tab w:val="num" w:pos="720"/>
        </w:tabs>
        <w:ind w:left="720" w:hanging="360"/>
      </w:pPr>
      <w:rPr>
        <w:rFonts w:hint="default"/>
        <w:u w:val="no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383628E2"/>
    <w:multiLevelType w:val="hybridMultilevel"/>
    <w:tmpl w:val="37643E4C"/>
    <w:lvl w:ilvl="0" w:tplc="04090001">
      <w:start w:val="1"/>
      <w:numFmt w:val="bullet"/>
      <w:lvlText w:val=""/>
      <w:lvlJc w:val="left"/>
      <w:pPr>
        <w:ind w:left="720" w:hanging="360"/>
      </w:pPr>
      <w:rPr>
        <w:rFonts w:ascii="Symbol" w:hAnsi="Symbol"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88D0628"/>
    <w:multiLevelType w:val="hybridMultilevel"/>
    <w:tmpl w:val="DF10F7AC"/>
    <w:lvl w:ilvl="0" w:tplc="9E0243F6">
      <w:start w:val="1"/>
      <w:numFmt w:val="decimal"/>
      <w:lvlText w:val="%1."/>
      <w:lvlJc w:val="left"/>
      <w:pPr>
        <w:tabs>
          <w:tab w:val="num" w:pos="360"/>
        </w:tabs>
        <w:ind w:left="360" w:hanging="360"/>
      </w:pPr>
      <w:rPr>
        <w:rFonts w:hint="default"/>
        <w:u w:val="none"/>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4" w15:restartNumberingAfterBreak="0">
    <w:nsid w:val="5805765D"/>
    <w:multiLevelType w:val="hybridMultilevel"/>
    <w:tmpl w:val="2CA634B0"/>
    <w:lvl w:ilvl="0" w:tplc="04090001">
      <w:start w:val="1"/>
      <w:numFmt w:val="bullet"/>
      <w:lvlText w:val=""/>
      <w:lvlJc w:val="left"/>
      <w:pPr>
        <w:tabs>
          <w:tab w:val="num" w:pos="720"/>
        </w:tabs>
        <w:ind w:left="720" w:hanging="360"/>
      </w:pPr>
      <w:rPr>
        <w:rFonts w:ascii="Symbol" w:hAnsi="Symbol" w:hint="default"/>
        <w:u w:val="no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641B2B89"/>
    <w:multiLevelType w:val="hybridMultilevel"/>
    <w:tmpl w:val="C0BA5AD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08391674">
    <w:abstractNumId w:val="11"/>
  </w:num>
  <w:num w:numId="2" w16cid:durableId="1612780394">
    <w:abstractNumId w:val="13"/>
  </w:num>
  <w:num w:numId="3" w16cid:durableId="1689604008">
    <w:abstractNumId w:val="14"/>
  </w:num>
  <w:num w:numId="4" w16cid:durableId="301006860">
    <w:abstractNumId w:val="10"/>
  </w:num>
  <w:num w:numId="5" w16cid:durableId="652176935">
    <w:abstractNumId w:val="12"/>
  </w:num>
  <w:num w:numId="6" w16cid:durableId="1743602988">
    <w:abstractNumId w:val="15"/>
  </w:num>
  <w:num w:numId="7" w16cid:durableId="770274458">
    <w:abstractNumId w:val="9"/>
  </w:num>
  <w:num w:numId="8" w16cid:durableId="601953732">
    <w:abstractNumId w:val="7"/>
  </w:num>
  <w:num w:numId="9" w16cid:durableId="2116510391">
    <w:abstractNumId w:val="6"/>
  </w:num>
  <w:num w:numId="10" w16cid:durableId="715589622">
    <w:abstractNumId w:val="5"/>
  </w:num>
  <w:num w:numId="11" w16cid:durableId="1136098539">
    <w:abstractNumId w:val="4"/>
  </w:num>
  <w:num w:numId="12" w16cid:durableId="703411355">
    <w:abstractNumId w:val="8"/>
  </w:num>
  <w:num w:numId="13" w16cid:durableId="1609462385">
    <w:abstractNumId w:val="3"/>
  </w:num>
  <w:num w:numId="14" w16cid:durableId="66197600">
    <w:abstractNumId w:val="2"/>
  </w:num>
  <w:num w:numId="15" w16cid:durableId="1134323652">
    <w:abstractNumId w:val="1"/>
  </w:num>
  <w:num w:numId="16" w16cid:durableId="15790486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0"/>
  </w:hdrShapeDefaults>
  <w:footnotePr>
    <w:footnote w:id="-1"/>
    <w:footnote w:id="0"/>
    <w:footnote w:id="1"/>
  </w:footnotePr>
  <w:endnotePr>
    <w:numFmt w:val="decimal"/>
    <w:endnote w:id="-1"/>
    <w:endnote w:id="0"/>
    <w:endnote w:id="1"/>
  </w:endnotePr>
  <w:compat>
    <w:suppressBottom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5449"/>
    <w:rsid w:val="00000EF3"/>
    <w:rsid w:val="00023B9A"/>
    <w:rsid w:val="000257AD"/>
    <w:rsid w:val="00035421"/>
    <w:rsid w:val="00066735"/>
    <w:rsid w:val="00072D5F"/>
    <w:rsid w:val="000823D8"/>
    <w:rsid w:val="000A326A"/>
    <w:rsid w:val="000B33E0"/>
    <w:rsid w:val="000C5682"/>
    <w:rsid w:val="000C7383"/>
    <w:rsid w:val="000E24B4"/>
    <w:rsid w:val="000F1CC2"/>
    <w:rsid w:val="000F2EEE"/>
    <w:rsid w:val="000F6D3A"/>
    <w:rsid w:val="001103A0"/>
    <w:rsid w:val="00121EBA"/>
    <w:rsid w:val="00123F82"/>
    <w:rsid w:val="001362F4"/>
    <w:rsid w:val="0017531B"/>
    <w:rsid w:val="00175449"/>
    <w:rsid w:val="001845B6"/>
    <w:rsid w:val="00195BED"/>
    <w:rsid w:val="001A4A03"/>
    <w:rsid w:val="001D3DBC"/>
    <w:rsid w:val="001D5566"/>
    <w:rsid w:val="001D6710"/>
    <w:rsid w:val="001E12EE"/>
    <w:rsid w:val="001E635B"/>
    <w:rsid w:val="001F205A"/>
    <w:rsid w:val="00234A84"/>
    <w:rsid w:val="00235B37"/>
    <w:rsid w:val="002367DC"/>
    <w:rsid w:val="002636B4"/>
    <w:rsid w:val="002758E2"/>
    <w:rsid w:val="00287524"/>
    <w:rsid w:val="00290073"/>
    <w:rsid w:val="0029542E"/>
    <w:rsid w:val="002A0905"/>
    <w:rsid w:val="002D3F86"/>
    <w:rsid w:val="002D5E4A"/>
    <w:rsid w:val="002F26CB"/>
    <w:rsid w:val="0030639B"/>
    <w:rsid w:val="003324BE"/>
    <w:rsid w:val="00347D13"/>
    <w:rsid w:val="0037506B"/>
    <w:rsid w:val="00387601"/>
    <w:rsid w:val="00391B17"/>
    <w:rsid w:val="003942B6"/>
    <w:rsid w:val="003A0616"/>
    <w:rsid w:val="003A30D9"/>
    <w:rsid w:val="003A621E"/>
    <w:rsid w:val="003B0765"/>
    <w:rsid w:val="003C0185"/>
    <w:rsid w:val="003C162F"/>
    <w:rsid w:val="003D46A3"/>
    <w:rsid w:val="003E1AB0"/>
    <w:rsid w:val="00431977"/>
    <w:rsid w:val="00433E49"/>
    <w:rsid w:val="0044593B"/>
    <w:rsid w:val="0048331F"/>
    <w:rsid w:val="004A5277"/>
    <w:rsid w:val="004A53C6"/>
    <w:rsid w:val="004B2AB9"/>
    <w:rsid w:val="004B48D5"/>
    <w:rsid w:val="004C48A0"/>
    <w:rsid w:val="004D1BB6"/>
    <w:rsid w:val="004D770B"/>
    <w:rsid w:val="004F1A94"/>
    <w:rsid w:val="00502AB4"/>
    <w:rsid w:val="00551989"/>
    <w:rsid w:val="00563190"/>
    <w:rsid w:val="00572A56"/>
    <w:rsid w:val="00583511"/>
    <w:rsid w:val="005933E2"/>
    <w:rsid w:val="005B5184"/>
    <w:rsid w:val="005D2DCC"/>
    <w:rsid w:val="005E162F"/>
    <w:rsid w:val="005E1E47"/>
    <w:rsid w:val="005F1F14"/>
    <w:rsid w:val="005F696F"/>
    <w:rsid w:val="00605424"/>
    <w:rsid w:val="00607FED"/>
    <w:rsid w:val="0061175B"/>
    <w:rsid w:val="006169B9"/>
    <w:rsid w:val="00631F79"/>
    <w:rsid w:val="006721FC"/>
    <w:rsid w:val="00675E1D"/>
    <w:rsid w:val="006772A2"/>
    <w:rsid w:val="006A0F7E"/>
    <w:rsid w:val="006B6EA2"/>
    <w:rsid w:val="006B747C"/>
    <w:rsid w:val="006C0483"/>
    <w:rsid w:val="006C51D7"/>
    <w:rsid w:val="00711AEC"/>
    <w:rsid w:val="007416F3"/>
    <w:rsid w:val="0074307D"/>
    <w:rsid w:val="007518C3"/>
    <w:rsid w:val="007556D6"/>
    <w:rsid w:val="00763D2F"/>
    <w:rsid w:val="00767766"/>
    <w:rsid w:val="00776FA8"/>
    <w:rsid w:val="00786248"/>
    <w:rsid w:val="0079130B"/>
    <w:rsid w:val="007915D5"/>
    <w:rsid w:val="007974D5"/>
    <w:rsid w:val="007A1FDB"/>
    <w:rsid w:val="007A674B"/>
    <w:rsid w:val="007C04EF"/>
    <w:rsid w:val="007C4832"/>
    <w:rsid w:val="007E6A6C"/>
    <w:rsid w:val="007F63F6"/>
    <w:rsid w:val="00804B3A"/>
    <w:rsid w:val="008127F2"/>
    <w:rsid w:val="0081299A"/>
    <w:rsid w:val="00862625"/>
    <w:rsid w:val="00874876"/>
    <w:rsid w:val="00874D19"/>
    <w:rsid w:val="008A2AC5"/>
    <w:rsid w:val="008A3DD5"/>
    <w:rsid w:val="008A63C7"/>
    <w:rsid w:val="008C23AA"/>
    <w:rsid w:val="008E36A8"/>
    <w:rsid w:val="008F7E99"/>
    <w:rsid w:val="009208F9"/>
    <w:rsid w:val="009235C0"/>
    <w:rsid w:val="00923E68"/>
    <w:rsid w:val="00926738"/>
    <w:rsid w:val="0092735E"/>
    <w:rsid w:val="00933897"/>
    <w:rsid w:val="009353FB"/>
    <w:rsid w:val="009462E9"/>
    <w:rsid w:val="0097270C"/>
    <w:rsid w:val="00974E46"/>
    <w:rsid w:val="00995899"/>
    <w:rsid w:val="009A0835"/>
    <w:rsid w:val="009A693A"/>
    <w:rsid w:val="009C6804"/>
    <w:rsid w:val="009D096D"/>
    <w:rsid w:val="009D10AD"/>
    <w:rsid w:val="009E0E79"/>
    <w:rsid w:val="009E6B12"/>
    <w:rsid w:val="009F2206"/>
    <w:rsid w:val="00A0189B"/>
    <w:rsid w:val="00A07EE6"/>
    <w:rsid w:val="00A134E5"/>
    <w:rsid w:val="00A138AA"/>
    <w:rsid w:val="00A14EF5"/>
    <w:rsid w:val="00A565C5"/>
    <w:rsid w:val="00A60CA1"/>
    <w:rsid w:val="00A63EF9"/>
    <w:rsid w:val="00A813A1"/>
    <w:rsid w:val="00A83582"/>
    <w:rsid w:val="00A916C0"/>
    <w:rsid w:val="00AC1F10"/>
    <w:rsid w:val="00AD2E7E"/>
    <w:rsid w:val="00AF4D10"/>
    <w:rsid w:val="00AF4E96"/>
    <w:rsid w:val="00B049C7"/>
    <w:rsid w:val="00B12576"/>
    <w:rsid w:val="00B1764C"/>
    <w:rsid w:val="00B20605"/>
    <w:rsid w:val="00B424F1"/>
    <w:rsid w:val="00B435D5"/>
    <w:rsid w:val="00B53C67"/>
    <w:rsid w:val="00B709A9"/>
    <w:rsid w:val="00B8684D"/>
    <w:rsid w:val="00BC0050"/>
    <w:rsid w:val="00BC5F10"/>
    <w:rsid w:val="00BD2110"/>
    <w:rsid w:val="00BF3E81"/>
    <w:rsid w:val="00C037AF"/>
    <w:rsid w:val="00C123E6"/>
    <w:rsid w:val="00C25225"/>
    <w:rsid w:val="00C36475"/>
    <w:rsid w:val="00C44C36"/>
    <w:rsid w:val="00C51D41"/>
    <w:rsid w:val="00C56095"/>
    <w:rsid w:val="00C63563"/>
    <w:rsid w:val="00C6643B"/>
    <w:rsid w:val="00C67B72"/>
    <w:rsid w:val="00C77A6A"/>
    <w:rsid w:val="00CB0ABE"/>
    <w:rsid w:val="00CB69CE"/>
    <w:rsid w:val="00CC299D"/>
    <w:rsid w:val="00CC5830"/>
    <w:rsid w:val="00CE6403"/>
    <w:rsid w:val="00CF2161"/>
    <w:rsid w:val="00CF3372"/>
    <w:rsid w:val="00D04B58"/>
    <w:rsid w:val="00D0634D"/>
    <w:rsid w:val="00D0756E"/>
    <w:rsid w:val="00D104F0"/>
    <w:rsid w:val="00D13D82"/>
    <w:rsid w:val="00D20F26"/>
    <w:rsid w:val="00D22376"/>
    <w:rsid w:val="00D30882"/>
    <w:rsid w:val="00D67CC8"/>
    <w:rsid w:val="00D81786"/>
    <w:rsid w:val="00D91AE2"/>
    <w:rsid w:val="00DB2E73"/>
    <w:rsid w:val="00DC5D9C"/>
    <w:rsid w:val="00DD05D6"/>
    <w:rsid w:val="00DD1947"/>
    <w:rsid w:val="00DD4F85"/>
    <w:rsid w:val="00DE3400"/>
    <w:rsid w:val="00E016BA"/>
    <w:rsid w:val="00E12F63"/>
    <w:rsid w:val="00E14F04"/>
    <w:rsid w:val="00E22041"/>
    <w:rsid w:val="00E3628E"/>
    <w:rsid w:val="00E3790F"/>
    <w:rsid w:val="00E45D23"/>
    <w:rsid w:val="00E5214A"/>
    <w:rsid w:val="00E53D35"/>
    <w:rsid w:val="00EA1267"/>
    <w:rsid w:val="00EA55B4"/>
    <w:rsid w:val="00EB2C01"/>
    <w:rsid w:val="00EC0A76"/>
    <w:rsid w:val="00EC1406"/>
    <w:rsid w:val="00ED27E1"/>
    <w:rsid w:val="00EF26E2"/>
    <w:rsid w:val="00F009E7"/>
    <w:rsid w:val="00F152F2"/>
    <w:rsid w:val="00F17139"/>
    <w:rsid w:val="00F22CD9"/>
    <w:rsid w:val="00F22ED6"/>
    <w:rsid w:val="00F53F4B"/>
    <w:rsid w:val="00F7545E"/>
    <w:rsid w:val="00F768B4"/>
    <w:rsid w:val="00F822CE"/>
    <w:rsid w:val="00F87B9E"/>
    <w:rsid w:val="00F97C83"/>
    <w:rsid w:val="00FA5F10"/>
    <w:rsid w:val="00FB34BE"/>
    <w:rsid w:val="00FC73FF"/>
    <w:rsid w:val="00FD0901"/>
    <w:rsid w:val="00FD45EA"/>
    <w:rsid w:val="00FF11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E62D4A2"/>
  <w15:docId w15:val="{A8244D5A-2126-4496-B6D4-795F625454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E1E47"/>
    <w:pPr>
      <w:widowControl w:val="0"/>
    </w:pPr>
    <w:rPr>
      <w:rFonts w:ascii="Arial" w:hAnsi="Arial"/>
      <w:snapToGrid w:val="0"/>
      <w:sz w:val="24"/>
    </w:rPr>
  </w:style>
  <w:style w:type="paragraph" w:styleId="Heading1">
    <w:name w:val="heading 1"/>
    <w:basedOn w:val="Normal"/>
    <w:next w:val="Normal"/>
    <w:qFormat/>
    <w:rsid w:val="0092735E"/>
    <w:pPr>
      <w:keepNext/>
      <w:widowControl/>
      <w:tabs>
        <w:tab w:val="center" w:pos="4680"/>
      </w:tabs>
      <w:spacing w:before="120" w:after="60"/>
      <w:outlineLvl w:val="0"/>
    </w:pPr>
    <w:rPr>
      <w:b/>
    </w:rPr>
  </w:style>
  <w:style w:type="paragraph" w:styleId="Heading2">
    <w:name w:val="heading 2"/>
    <w:basedOn w:val="Normal"/>
    <w:next w:val="Normal"/>
    <w:qFormat/>
    <w:rsid w:val="000C7383"/>
    <w:pPr>
      <w:keepNext/>
      <w:widowControl/>
      <w:spacing w:before="120" w:after="120"/>
      <w:jc w:val="both"/>
      <w:outlineLvl w:val="1"/>
    </w:pPr>
    <w:rPr>
      <w:b/>
    </w:rPr>
  </w:style>
  <w:style w:type="paragraph" w:styleId="Heading3">
    <w:name w:val="heading 3"/>
    <w:basedOn w:val="Normal"/>
    <w:next w:val="Normal"/>
    <w:link w:val="Heading3Char"/>
    <w:unhideWhenUsed/>
    <w:qFormat/>
    <w:rsid w:val="000C7383"/>
    <w:pPr>
      <w:keepNext/>
      <w:keepLines/>
      <w:spacing w:before="120" w:after="120"/>
      <w:outlineLvl w:val="2"/>
    </w:pPr>
    <w:rPr>
      <w:rFonts w:eastAsiaTheme="majorEastAsia" w:cstheme="majorBidi"/>
      <w:b/>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
    <w:name w:val="Body Text"/>
    <w:basedOn w:val="Normal"/>
    <w:link w:val="BodyTextChar"/>
    <w:pPr>
      <w:widowControl/>
    </w:pPr>
    <w:rPr>
      <w:b/>
      <w:sz w:val="20"/>
      <w:u w:val="single"/>
    </w:rPr>
  </w:style>
  <w:style w:type="paragraph" w:styleId="BodyText2">
    <w:name w:val="Body Text 2"/>
    <w:basedOn w:val="Normal"/>
    <w:pPr>
      <w:widowControl/>
    </w:pPr>
    <w:rPr>
      <w:b/>
      <w:sz w:val="20"/>
    </w:rPr>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3">
    <w:name w:val="Body Text 3"/>
    <w:basedOn w:val="Normal"/>
    <w:pPr>
      <w:widowControl/>
      <w:jc w:val="both"/>
    </w:pPr>
  </w:style>
  <w:style w:type="paragraph" w:styleId="BalloonText">
    <w:name w:val="Balloon Text"/>
    <w:basedOn w:val="Normal"/>
    <w:link w:val="BalloonTextChar"/>
    <w:rsid w:val="001E635B"/>
    <w:rPr>
      <w:rFonts w:ascii="Tahoma" w:hAnsi="Tahoma" w:cs="Tahoma"/>
      <w:sz w:val="16"/>
      <w:szCs w:val="16"/>
    </w:rPr>
  </w:style>
  <w:style w:type="character" w:customStyle="1" w:styleId="BalloonTextChar">
    <w:name w:val="Balloon Text Char"/>
    <w:link w:val="BalloonText"/>
    <w:rsid w:val="001E635B"/>
    <w:rPr>
      <w:rFonts w:ascii="Tahoma" w:hAnsi="Tahoma" w:cs="Tahoma"/>
      <w:snapToGrid w:val="0"/>
      <w:sz w:val="16"/>
      <w:szCs w:val="16"/>
    </w:rPr>
  </w:style>
  <w:style w:type="character" w:customStyle="1" w:styleId="HeaderChar">
    <w:name w:val="Header Char"/>
    <w:link w:val="Header"/>
    <w:rsid w:val="00ED27E1"/>
    <w:rPr>
      <w:rFonts w:ascii="Helvetica" w:hAnsi="Helvetica"/>
      <w:snapToGrid w:val="0"/>
      <w:sz w:val="24"/>
    </w:rPr>
  </w:style>
  <w:style w:type="paragraph" w:styleId="Title">
    <w:name w:val="Title"/>
    <w:basedOn w:val="Normal"/>
    <w:next w:val="Normal"/>
    <w:link w:val="TitleChar"/>
    <w:rsid w:val="004B48D5"/>
    <w:pPr>
      <w:contextualSpacing/>
      <w:jc w:val="center"/>
    </w:pPr>
    <w:rPr>
      <w:rFonts w:eastAsiaTheme="majorEastAsia" w:cstheme="majorBidi"/>
      <w:b/>
      <w:spacing w:val="-10"/>
      <w:kern w:val="28"/>
      <w:szCs w:val="56"/>
    </w:rPr>
  </w:style>
  <w:style w:type="character" w:customStyle="1" w:styleId="TitleChar">
    <w:name w:val="Title Char"/>
    <w:basedOn w:val="DefaultParagraphFont"/>
    <w:link w:val="Title"/>
    <w:rsid w:val="004B48D5"/>
    <w:rPr>
      <w:rFonts w:ascii="Arial" w:eastAsiaTheme="majorEastAsia" w:hAnsi="Arial" w:cstheme="majorBidi"/>
      <w:b/>
      <w:snapToGrid w:val="0"/>
      <w:spacing w:val="-10"/>
      <w:kern w:val="28"/>
      <w:sz w:val="24"/>
      <w:szCs w:val="56"/>
    </w:rPr>
  </w:style>
  <w:style w:type="character" w:styleId="CommentReference">
    <w:name w:val="annotation reference"/>
    <w:basedOn w:val="DefaultParagraphFont"/>
    <w:semiHidden/>
    <w:unhideWhenUsed/>
    <w:rsid w:val="00EA55B4"/>
    <w:rPr>
      <w:sz w:val="16"/>
      <w:szCs w:val="16"/>
    </w:rPr>
  </w:style>
  <w:style w:type="paragraph" w:styleId="CommentText">
    <w:name w:val="annotation text"/>
    <w:basedOn w:val="Normal"/>
    <w:link w:val="CommentTextChar"/>
    <w:unhideWhenUsed/>
    <w:rsid w:val="00EA55B4"/>
    <w:rPr>
      <w:sz w:val="20"/>
    </w:rPr>
  </w:style>
  <w:style w:type="character" w:customStyle="1" w:styleId="CommentTextChar">
    <w:name w:val="Comment Text Char"/>
    <w:basedOn w:val="DefaultParagraphFont"/>
    <w:link w:val="CommentText"/>
    <w:rsid w:val="00EA55B4"/>
    <w:rPr>
      <w:rFonts w:ascii="Helvetica" w:hAnsi="Helvetica"/>
      <w:snapToGrid w:val="0"/>
    </w:rPr>
  </w:style>
  <w:style w:type="paragraph" w:styleId="CommentSubject">
    <w:name w:val="annotation subject"/>
    <w:basedOn w:val="CommentText"/>
    <w:next w:val="CommentText"/>
    <w:link w:val="CommentSubjectChar"/>
    <w:semiHidden/>
    <w:unhideWhenUsed/>
    <w:rsid w:val="00EA55B4"/>
    <w:rPr>
      <w:b/>
      <w:bCs/>
    </w:rPr>
  </w:style>
  <w:style w:type="character" w:customStyle="1" w:styleId="CommentSubjectChar">
    <w:name w:val="Comment Subject Char"/>
    <w:basedOn w:val="CommentTextChar"/>
    <w:link w:val="CommentSubject"/>
    <w:semiHidden/>
    <w:rsid w:val="00EA55B4"/>
    <w:rPr>
      <w:rFonts w:ascii="Helvetica" w:hAnsi="Helvetica"/>
      <w:b/>
      <w:bCs/>
      <w:snapToGrid w:val="0"/>
    </w:rPr>
  </w:style>
  <w:style w:type="paragraph" w:styleId="ListParagraph">
    <w:name w:val="List Paragraph"/>
    <w:basedOn w:val="Normal"/>
    <w:uiPriority w:val="34"/>
    <w:qFormat/>
    <w:rsid w:val="00CF2161"/>
    <w:pPr>
      <w:ind w:left="720"/>
      <w:contextualSpacing/>
    </w:pPr>
    <w:rPr>
      <w:rFonts w:eastAsia="Batang"/>
    </w:rPr>
  </w:style>
  <w:style w:type="character" w:customStyle="1" w:styleId="Heading3Char">
    <w:name w:val="Heading 3 Char"/>
    <w:basedOn w:val="DefaultParagraphFont"/>
    <w:link w:val="Heading3"/>
    <w:rsid w:val="000C7383"/>
    <w:rPr>
      <w:rFonts w:ascii="Arial" w:eastAsiaTheme="majorEastAsia" w:hAnsi="Arial" w:cstheme="majorBidi"/>
      <w:b/>
      <w:snapToGrid w:val="0"/>
      <w:sz w:val="24"/>
      <w:szCs w:val="24"/>
    </w:rPr>
  </w:style>
  <w:style w:type="character" w:customStyle="1" w:styleId="BodyTextChar">
    <w:name w:val="Body Text Char"/>
    <w:basedOn w:val="DefaultParagraphFont"/>
    <w:link w:val="BodyText"/>
    <w:rsid w:val="000C7383"/>
    <w:rPr>
      <w:rFonts w:ascii="Arial" w:hAnsi="Arial"/>
      <w:b/>
      <w:snapToGrid w:val="0"/>
      <w:u w:val="single"/>
    </w:rPr>
  </w:style>
  <w:style w:type="paragraph" w:customStyle="1" w:styleId="Default">
    <w:name w:val="Default"/>
    <w:rsid w:val="00F22ED6"/>
    <w:pPr>
      <w:autoSpaceDE w:val="0"/>
      <w:autoSpaceDN w:val="0"/>
      <w:adjustRightInd w:val="0"/>
    </w:pPr>
    <w:rPr>
      <w:rFonts w:ascii="Arial" w:eastAsiaTheme="minorHAnsi" w:hAnsi="Arial" w:cs="Arial"/>
      <w:color w:val="000000"/>
      <w:sz w:val="24"/>
      <w:szCs w:val="24"/>
    </w:rPr>
  </w:style>
  <w:style w:type="paragraph" w:styleId="Revision">
    <w:name w:val="Revision"/>
    <w:hidden/>
    <w:uiPriority w:val="99"/>
    <w:semiHidden/>
    <w:rsid w:val="00C63563"/>
    <w:rPr>
      <w:rFonts w:ascii="Arial" w:hAnsi="Arial"/>
      <w:snapToGrid w:val="0"/>
      <w:sz w:val="24"/>
    </w:rPr>
  </w:style>
  <w:style w:type="paragraph" w:customStyle="1" w:styleId="STAMP">
    <w:name w:val="STAMP"/>
    <w:basedOn w:val="Normal"/>
    <w:link w:val="STAMPChar"/>
    <w:qFormat/>
    <w:rsid w:val="00B709A9"/>
    <w:pPr>
      <w:spacing w:after="240"/>
      <w:jc w:val="center"/>
    </w:pPr>
    <w:rPr>
      <w:rFonts w:ascii="Century Gothic" w:hAnsi="Century Gothic"/>
    </w:rPr>
  </w:style>
  <w:style w:type="character" w:customStyle="1" w:styleId="STAMPChar">
    <w:name w:val="STAMP Char"/>
    <w:basedOn w:val="DefaultParagraphFont"/>
    <w:link w:val="STAMP"/>
    <w:rsid w:val="00B709A9"/>
    <w:rPr>
      <w:rFonts w:ascii="Century Gothic" w:hAnsi="Century Gothic"/>
      <w:snapToGrid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0702593">
      <w:bodyDiv w:val="1"/>
      <w:marLeft w:val="0"/>
      <w:marRight w:val="0"/>
      <w:marTop w:val="0"/>
      <w:marBottom w:val="0"/>
      <w:divBdr>
        <w:top w:val="none" w:sz="0" w:space="0" w:color="auto"/>
        <w:left w:val="none" w:sz="0" w:space="0" w:color="auto"/>
        <w:bottom w:val="none" w:sz="0" w:space="0" w:color="auto"/>
        <w:right w:val="none" w:sz="0" w:space="0" w:color="auto"/>
      </w:divBdr>
    </w:div>
    <w:div w:id="401177721">
      <w:bodyDiv w:val="1"/>
      <w:marLeft w:val="0"/>
      <w:marRight w:val="0"/>
      <w:marTop w:val="0"/>
      <w:marBottom w:val="0"/>
      <w:divBdr>
        <w:top w:val="none" w:sz="0" w:space="0" w:color="auto"/>
        <w:left w:val="none" w:sz="0" w:space="0" w:color="auto"/>
        <w:bottom w:val="none" w:sz="0" w:space="0" w:color="auto"/>
        <w:right w:val="none" w:sz="0" w:space="0" w:color="auto"/>
      </w:divBdr>
    </w:div>
    <w:div w:id="564799229">
      <w:bodyDiv w:val="1"/>
      <w:marLeft w:val="0"/>
      <w:marRight w:val="0"/>
      <w:marTop w:val="0"/>
      <w:marBottom w:val="0"/>
      <w:divBdr>
        <w:top w:val="none" w:sz="0" w:space="0" w:color="auto"/>
        <w:left w:val="none" w:sz="0" w:space="0" w:color="auto"/>
        <w:bottom w:val="none" w:sz="0" w:space="0" w:color="auto"/>
        <w:right w:val="none" w:sz="0" w:space="0" w:color="auto"/>
      </w:divBdr>
    </w:div>
    <w:div w:id="1027675801">
      <w:bodyDiv w:val="1"/>
      <w:marLeft w:val="0"/>
      <w:marRight w:val="0"/>
      <w:marTop w:val="0"/>
      <w:marBottom w:val="0"/>
      <w:divBdr>
        <w:top w:val="none" w:sz="0" w:space="0" w:color="auto"/>
        <w:left w:val="none" w:sz="0" w:space="0" w:color="auto"/>
        <w:bottom w:val="none" w:sz="0" w:space="0" w:color="auto"/>
        <w:right w:val="none" w:sz="0" w:space="0" w:color="auto"/>
      </w:divBdr>
    </w:div>
    <w:div w:id="1817603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6FDC019B0304A54A82C323F532039ADD" ma:contentTypeVersion="4" ma:contentTypeDescription="Create a new document." ma:contentTypeScope="" ma:versionID="711947b8f8edd5e3c7132ba56a54ae91">
  <xsd:schema xmlns:xsd="http://www.w3.org/2001/XMLSchema" xmlns:xs="http://www.w3.org/2001/XMLSchema" xmlns:p="http://schemas.microsoft.com/office/2006/metadata/properties" xmlns:ns2="de349a6f-9dd4-4167-a0ec-0f85ef0207c9" xmlns:ns3="82071710-83e2-4871-b606-0004f14e9c40" targetNamespace="http://schemas.microsoft.com/office/2006/metadata/properties" ma:root="true" ma:fieldsID="46783d5587b6d1c954d94fab7e31a90a" ns2:_="" ns3:_="">
    <xsd:import namespace="de349a6f-9dd4-4167-a0ec-0f85ef0207c9"/>
    <xsd:import namespace="82071710-83e2-4871-b606-0004f14e9c40"/>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e349a6f-9dd4-4167-a0ec-0f85ef0207c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2071710-83e2-4871-b606-0004f14e9c40"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F61C865-B9C8-443A-AFC0-CEC45B3B43B1}">
  <ds:schemaRefs>
    <ds:schemaRef ds:uri="http://schemas.openxmlformats.org/officeDocument/2006/bibliography"/>
  </ds:schemaRefs>
</ds:datastoreItem>
</file>

<file path=customXml/itemProps2.xml><?xml version="1.0" encoding="utf-8"?>
<ds:datastoreItem xmlns:ds="http://schemas.openxmlformats.org/officeDocument/2006/customXml" ds:itemID="{8EC7BF63-C2B1-407E-859E-5E2475AAD82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e349a6f-9dd4-4167-a0ec-0f85ef0207c9"/>
    <ds:schemaRef ds:uri="82071710-83e2-4871-b606-0004f14e9c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261506F-94D9-4432-95FA-B09121BB0269}">
  <ds:schemaRefs>
    <ds:schemaRef ds:uri="http://schemas.microsoft.com/sharepoint/v3/contenttype/forms"/>
  </ds:schemaRefs>
</ds:datastoreItem>
</file>

<file path=customXml/itemProps4.xml><?xml version="1.0" encoding="utf-8"?>
<ds:datastoreItem xmlns:ds="http://schemas.openxmlformats.org/officeDocument/2006/customXml" ds:itemID="{E4E67B83-1777-40F5-B2ED-477CF738F862}">
  <ds:schemaRefs>
    <ds:schemaRef ds:uri="http://schemas.microsoft.com/office/2006/documentManagement/types"/>
    <ds:schemaRef ds:uri="http://purl.org/dc/terms/"/>
    <ds:schemaRef ds:uri="http://schemas.microsoft.com/office/infopath/2007/PartnerControls"/>
    <ds:schemaRef ds:uri="de349a6f-9dd4-4167-a0ec-0f85ef0207c9"/>
    <ds:schemaRef ds:uri="http://purl.org/dc/elements/1.1/"/>
    <ds:schemaRef ds:uri="http://www.w3.org/XML/1998/namespace"/>
    <ds:schemaRef ds:uri="http://schemas.microsoft.com/office/2006/metadata/properties"/>
    <ds:schemaRef ds:uri="http://schemas.openxmlformats.org/package/2006/metadata/core-properties"/>
    <ds:schemaRef ds:uri="82071710-83e2-4871-b606-0004f14e9c40"/>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600</Words>
  <Characters>3521</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BSC Template 102 Addendum</vt:lpstr>
    </vt:vector>
  </TitlesOfParts>
  <Company/>
  <LinksUpToDate>false</LinksUpToDate>
  <CharactersWithSpaces>4113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HCD-02-22-ET Addendum PT5</dc:title>
  <dc:creator>CBSC</dc:creator>
  <cp:lastModifiedBy>Brauzman, Irina@DGS</cp:lastModifiedBy>
  <cp:revision>3</cp:revision>
  <cp:lastPrinted>2020-05-13T17:58:00Z</cp:lastPrinted>
  <dcterms:created xsi:type="dcterms:W3CDTF">2023-08-01T22:56:00Z</dcterms:created>
  <dcterms:modified xsi:type="dcterms:W3CDTF">2023-08-03T19:26:00Z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0x0101006FDC019B0304A54A82C323F532039ADD</vt:lpwstr>
  </property>
  <property fmtid="{D5CDD505-2E9C-101B-9397-08002B2CF9AE}" pid="3" name="MediaServiceImageTags">
    <vt:lpwstr/>
  </property>
</Properties>
</file>