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06743C7" w:rsidR="00E67FA5" w:rsidRPr="00561403" w:rsidRDefault="009F774A" w:rsidP="00E67FA5">
      <w:pPr>
        <w:pStyle w:val="Heading1"/>
      </w:pPr>
      <w:r>
        <w:t>cO</w:t>
      </w:r>
      <w:r w:rsidR="00E67FA5" w:rsidRPr="00561403">
        <w:t>MMISSION ACTION MATRIX</w:t>
      </w:r>
      <w:r w:rsidR="004B5B34" w:rsidDel="004B5B34">
        <w:t xml:space="preserve"> </w:t>
      </w:r>
      <w:r w:rsidR="009374C7">
        <w:t>–</w:t>
      </w:r>
      <w:r>
        <w:t xml:space="preserve"> YELLOW</w:t>
      </w:r>
      <w:r w:rsidR="00E67FA5" w:rsidRPr="00561403">
        <w:br/>
      </w:r>
      <w:r w:rsidR="00AB0641" w:rsidRPr="007C2D2D">
        <w:t>BUILDING FIRE AND OTHER – STRUCTURAL DESIGN/LATERAL FORCES AD-HOC (BFO/SDLF) CODE ADVISORY COMMITTEE</w:t>
      </w:r>
    </w:p>
    <w:p w14:paraId="28EDE231" w14:textId="60500DD4" w:rsidR="00E67FA5" w:rsidRDefault="007400D6" w:rsidP="00E67FA5">
      <w:pPr>
        <w:pStyle w:val="Heading2"/>
      </w:pPr>
      <w:r>
        <w:t xml:space="preserve">2022 California </w:t>
      </w:r>
      <w:r w:rsidR="00995263">
        <w:t>Building code</w:t>
      </w:r>
      <w:r w:rsidR="00E67FA5" w:rsidRPr="00EF1C08">
        <w:t xml:space="preserve">, TITLE 24, PART </w:t>
      </w:r>
      <w:r w:rsidR="00E51228">
        <w:t>2</w:t>
      </w:r>
      <w:r>
        <w:t xml:space="preserve"> </w:t>
      </w:r>
      <w:r w:rsidR="00E67FA5">
        <w:br/>
      </w:r>
      <w:r w:rsidR="00E67FA5" w:rsidRPr="00EF1C08">
        <w:t xml:space="preserve">AGENCY: </w:t>
      </w:r>
      <w:r w:rsidR="00995263">
        <w:t>Office of the state fire Marshal</w:t>
      </w:r>
      <w:r w:rsidR="00AB0641">
        <w:t xml:space="preserve">, </w:t>
      </w:r>
      <w:r w:rsidR="00995263">
        <w:t>sfm 02/22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196C56DD" w14:textId="34F68564" w:rsidR="00384308" w:rsidRPr="003A6CCA" w:rsidRDefault="00384308" w:rsidP="000357A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6C4D1933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64CCAD37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1B1E0235" w14:textId="77777777" w:rsidR="00384308" w:rsidRPr="00AA72AC" w:rsidRDefault="00384308" w:rsidP="00384308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69475BF5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19FA263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425AEBF" w14:textId="1CD78082" w:rsidR="00384308" w:rsidRPr="00602858" w:rsidRDefault="00384308" w:rsidP="00384308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A1937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35D64498" w14:textId="32C20B6E" w:rsidR="00BE2B44" w:rsidRPr="00BE2B44" w:rsidRDefault="00BE2B44" w:rsidP="00BE2B44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 w:rsidRPr="00BE2B44">
        <w:rPr>
          <w:rFonts w:eastAsiaTheme="majorEastAsia" w:cstheme="majorBidi"/>
          <w:b/>
          <w:caps/>
          <w:szCs w:val="24"/>
        </w:rPr>
        <w:t>Chapter 7</w:t>
      </w:r>
      <w:r>
        <w:rPr>
          <w:rFonts w:eastAsiaTheme="majorEastAsia" w:cstheme="majorBidi"/>
          <w:b/>
          <w:caps/>
          <w:szCs w:val="24"/>
        </w:rPr>
        <w:t>A</w:t>
      </w:r>
      <w:r w:rsidRPr="00BE2B44">
        <w:rPr>
          <w:rFonts w:eastAsiaTheme="majorEastAsia" w:cstheme="majorBidi"/>
          <w:b/>
          <w:caps/>
          <w:noProof/>
          <w:szCs w:val="24"/>
        </w:rPr>
        <w:t xml:space="preserve"> </w:t>
      </w:r>
      <w:r w:rsidR="0075735A" w:rsidRPr="0075735A">
        <w:rPr>
          <w:rFonts w:eastAsiaTheme="majorEastAsia" w:cstheme="majorBidi"/>
          <w:b/>
          <w:caps/>
          <w:noProof/>
          <w:szCs w:val="24"/>
        </w:rPr>
        <w:t>MATERIALS AND CONSTRUCTION METHODS FOR EXTERIOR WILDFIRE EXPOSURE</w:t>
      </w:r>
    </w:p>
    <w:p w14:paraId="7812514F" w14:textId="7E8DDA34" w:rsidR="00BE2B44" w:rsidRPr="00BE2B44" w:rsidRDefault="009C3716" w:rsidP="00BE2B44">
      <w:r w:rsidRPr="009C3716">
        <w:rPr>
          <w:noProof/>
          <w:szCs w:val="20"/>
        </w:rPr>
        <w:t>SFM proposes to correct the term Wildland-Urban Interface (WUI) where used in the text to correlate with the definition of WUI and update the reference</w:t>
      </w:r>
      <w:r w:rsidR="001D1DD0" w:rsidRPr="001D1DD0">
        <w:rPr>
          <w:noProof/>
          <w:szCs w:val="20"/>
        </w:rPr>
        <w:t xml:space="preserve"> in sections as listed below</w:t>
      </w:r>
      <w:r w:rsidR="001D1DD0">
        <w:rPr>
          <w:noProof/>
          <w:szCs w:val="20"/>
        </w:rPr>
        <w:t xml:space="preserve"> to refer to </w:t>
      </w:r>
      <w:r w:rsidRPr="009C3716">
        <w:rPr>
          <w:noProof/>
          <w:szCs w:val="20"/>
        </w:rPr>
        <w:t>the State Fire Marshal as the agency responsible for designating Fire Severity Zones.</w:t>
      </w:r>
    </w:p>
    <w:tbl>
      <w:tblPr>
        <w:tblStyle w:val="TableGrid"/>
        <w:tblW w:w="14472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2160"/>
        <w:gridCol w:w="1080"/>
        <w:gridCol w:w="1080"/>
        <w:gridCol w:w="3528"/>
        <w:gridCol w:w="4104"/>
        <w:gridCol w:w="1080"/>
      </w:tblGrid>
      <w:tr w:rsidR="00C5343E" w:rsidRPr="00BE2B44" w14:paraId="52CF4BDF" w14:textId="77777777" w:rsidTr="00360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1C63896" w14:textId="593D40F1" w:rsidR="00BE2B44" w:rsidRPr="00BE2B44" w:rsidRDefault="00BE2B44" w:rsidP="00BE2B44">
            <w:pPr>
              <w:spacing w:after="0"/>
              <w:rPr>
                <w:b/>
                <w:bCs/>
              </w:rPr>
            </w:pPr>
            <w:r w:rsidRPr="00BE2B44">
              <w:rPr>
                <w:b/>
                <w:bCs/>
              </w:rPr>
              <w:t>Item Number</w:t>
            </w:r>
            <w:r w:rsidR="00FE6CFC">
              <w:rPr>
                <w:b/>
                <w:bCs/>
              </w:rPr>
              <w:t xml:space="preserve"> 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75BA1E" w14:textId="77777777" w:rsidR="00BE2B44" w:rsidRPr="00BE2B44" w:rsidRDefault="00BE2B44" w:rsidP="00BE2B44">
            <w:pPr>
              <w:spacing w:after="0"/>
              <w:rPr>
                <w:b/>
                <w:bCs/>
              </w:rPr>
            </w:pPr>
            <w:r w:rsidRPr="00BE2B4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71F2D5" w14:textId="77777777" w:rsidR="00BE2B44" w:rsidRPr="00BE2B44" w:rsidRDefault="00BE2B44" w:rsidP="00BE2B44">
            <w:pPr>
              <w:spacing w:after="0"/>
              <w:rPr>
                <w:b/>
                <w:bCs/>
              </w:rPr>
            </w:pPr>
            <w:r w:rsidRPr="00BE2B44">
              <w:rPr>
                <w:b/>
                <w:bCs/>
              </w:rPr>
              <w:t>CAC</w:t>
            </w:r>
            <w:r w:rsidRPr="00BE2B4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7D985D" w14:textId="77777777" w:rsidR="00BE2B44" w:rsidRPr="00BE2B44" w:rsidRDefault="00BE2B44" w:rsidP="00BE2B44">
            <w:pPr>
              <w:spacing w:after="0"/>
              <w:rPr>
                <w:b/>
                <w:bCs/>
              </w:rPr>
            </w:pPr>
            <w:r w:rsidRPr="00BE2B44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664B1075" w14:textId="77777777" w:rsidR="00BE2B44" w:rsidRPr="00BE2B44" w:rsidRDefault="00BE2B44" w:rsidP="00BE2B44">
            <w:pPr>
              <w:spacing w:after="0"/>
              <w:rPr>
                <w:b/>
                <w:bCs/>
              </w:rPr>
            </w:pPr>
            <w:r w:rsidRPr="00BE2B44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8C34F30" w14:textId="77777777" w:rsidR="00BE2B44" w:rsidRPr="00BE2B44" w:rsidRDefault="00BE2B44" w:rsidP="00BE2B44">
            <w:pPr>
              <w:spacing w:after="0"/>
              <w:rPr>
                <w:b/>
                <w:bCs/>
              </w:rPr>
            </w:pPr>
            <w:r w:rsidRPr="00BE2B4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C1D9DA" w14:textId="77777777" w:rsidR="00BE2B44" w:rsidRPr="00BE2B44" w:rsidRDefault="00BE2B44" w:rsidP="00BE2B44">
            <w:pPr>
              <w:spacing w:after="0"/>
              <w:rPr>
                <w:b/>
                <w:bCs/>
              </w:rPr>
            </w:pPr>
            <w:r w:rsidRPr="00BE2B44">
              <w:rPr>
                <w:b/>
                <w:bCs/>
              </w:rPr>
              <w:t>CBSC</w:t>
            </w:r>
            <w:r w:rsidRPr="00BE2B44">
              <w:rPr>
                <w:b/>
                <w:bCs/>
              </w:rPr>
              <w:br/>
              <w:t>Action</w:t>
            </w:r>
          </w:p>
        </w:tc>
      </w:tr>
      <w:tr w:rsidR="00612F86" w:rsidRPr="00BE2B44" w14:paraId="5205279A" w14:textId="77777777" w:rsidTr="009374C7">
        <w:trPr>
          <w:trHeight w:val="3024"/>
        </w:trPr>
        <w:tc>
          <w:tcPr>
            <w:tcW w:w="1440" w:type="dxa"/>
            <w:shd w:val="clear" w:color="auto" w:fill="FFFFFF" w:themeFill="background1"/>
          </w:tcPr>
          <w:p w14:paraId="27AFAD38" w14:textId="34F26A81" w:rsidR="00612F86" w:rsidRPr="00BE2B44" w:rsidRDefault="00612F86" w:rsidP="009374C7">
            <w:pPr>
              <w:spacing w:after="0"/>
              <w:rPr>
                <w:szCs w:val="24"/>
              </w:rPr>
            </w:pPr>
            <w:r w:rsidRPr="00BE2B44">
              <w:rPr>
                <w:szCs w:val="24"/>
              </w:rPr>
              <w:t>SFM 02/22-</w:t>
            </w:r>
            <w:r>
              <w:rPr>
                <w:szCs w:val="24"/>
              </w:rP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9950D5F" w14:textId="4F24609E" w:rsidR="00612F86" w:rsidRPr="00BE2B44" w:rsidRDefault="00C5343E" w:rsidP="00390C94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C5343E">
              <w:rPr>
                <w:rFonts w:cs="Arial"/>
                <w:b/>
                <w:bCs/>
                <w:i/>
                <w:iCs/>
                <w:szCs w:val="24"/>
              </w:rPr>
              <w:t xml:space="preserve">705A.1, 705A.2, </w:t>
            </w:r>
            <w:r w:rsidRPr="00952DF6">
              <w:rPr>
                <w:rFonts w:cs="Arial"/>
                <w:b/>
                <w:bCs/>
                <w:i/>
                <w:iCs/>
                <w:szCs w:val="24"/>
                <w:u w:val="single"/>
              </w:rPr>
              <w:t>705A.2.1</w:t>
            </w:r>
            <w:r w:rsidRPr="00C5343E"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952DF6">
              <w:rPr>
                <w:rFonts w:cs="Arial"/>
                <w:b/>
                <w:bCs/>
                <w:i/>
                <w:iCs/>
                <w:szCs w:val="24"/>
                <w:u w:val="single"/>
              </w:rPr>
              <w:t>705A.2.2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62EA8B1" w14:textId="4B4CB5CA" w:rsidR="00612F86" w:rsidRPr="0024754B" w:rsidRDefault="006C2ED6" w:rsidP="001E072D">
            <w:pPr>
              <w:spacing w:after="0"/>
              <w:jc w:val="center"/>
              <w:rPr>
                <w:b/>
                <w:bCs/>
              </w:rPr>
            </w:pPr>
            <w:r w:rsidRPr="0024754B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70A4419" w14:textId="0DA33C38" w:rsidR="00612F86" w:rsidRPr="0024754B" w:rsidRDefault="003436B0" w:rsidP="001E072D">
            <w:pPr>
              <w:spacing w:after="0"/>
              <w:jc w:val="center"/>
              <w:rPr>
                <w:b/>
                <w:bCs/>
              </w:rPr>
            </w:pPr>
            <w:r w:rsidRPr="0024754B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6FE35CF4" w14:textId="37C72250" w:rsidR="00612F86" w:rsidRPr="00EF15C8" w:rsidRDefault="005D755F" w:rsidP="005E1DEC">
            <w:pPr>
              <w:spacing w:after="0"/>
            </w:pPr>
            <w:r w:rsidRPr="00EF15C8">
              <w:t>45-Day:</w:t>
            </w:r>
            <w:r w:rsidR="005E1DEC" w:rsidRPr="00EF15C8">
              <w:t xml:space="preserve"> </w:t>
            </w:r>
            <w:r w:rsidRPr="00EF15C8">
              <w:t>A. Phillips</w:t>
            </w:r>
            <w:r w:rsidR="004C7A87" w:rsidRPr="00EF15C8">
              <w:t xml:space="preserve">, </w:t>
            </w:r>
            <w:r w:rsidR="00EF15C8" w:rsidRPr="00EF15C8">
              <w:t>Asphalt Roofing Manufacturers Association (</w:t>
            </w:r>
            <w:proofErr w:type="spellStart"/>
            <w:r w:rsidR="00EF15C8" w:rsidRPr="00EF15C8">
              <w:t>ARMA</w:t>
            </w:r>
            <w:proofErr w:type="spellEnd"/>
            <w:r w:rsidR="00EF15C8" w:rsidRPr="00EF15C8">
              <w:t>),</w:t>
            </w:r>
            <w:r w:rsidR="00EF15C8" w:rsidRPr="00EF15C8">
              <w:t xml:space="preserve"> </w:t>
            </w:r>
            <w:r w:rsidR="005E1DEC" w:rsidRPr="00EF15C8">
              <w:t>Section 705A.1</w:t>
            </w:r>
            <w:r w:rsidR="00EF15C8">
              <w:t>,</w:t>
            </w:r>
            <w:r w:rsidR="00EF15C8" w:rsidRPr="00EF15C8">
              <w:t xml:space="preserve"> </w:t>
            </w:r>
            <w:r w:rsidRPr="00EF15C8">
              <w:t xml:space="preserve">Approve as Amended, </w:t>
            </w:r>
            <w:r w:rsidR="00FE46A6" w:rsidRPr="00EF15C8">
              <w:t>Criteria #</w:t>
            </w:r>
            <w:r w:rsidR="00016A09" w:rsidRPr="00EF15C8">
              <w:t>6</w:t>
            </w:r>
            <w:r w:rsidRPr="00EF15C8">
              <w:t>.</w:t>
            </w:r>
          </w:p>
        </w:tc>
        <w:tc>
          <w:tcPr>
            <w:tcW w:w="4104" w:type="dxa"/>
            <w:shd w:val="clear" w:color="auto" w:fill="FFFFFF" w:themeFill="background1"/>
          </w:tcPr>
          <w:p w14:paraId="07AF8F86" w14:textId="77777777" w:rsidR="009374C7" w:rsidRPr="00EF15C8" w:rsidRDefault="001D0957" w:rsidP="009374C7">
            <w:pPr>
              <w:spacing w:after="60"/>
            </w:pPr>
            <w:r w:rsidRPr="00EF15C8">
              <w:t xml:space="preserve">SFM proposes to amend </w:t>
            </w:r>
            <w:r w:rsidR="0078465C" w:rsidRPr="00EF15C8">
              <w:t>Section 705A</w:t>
            </w:r>
            <w:r w:rsidRPr="00EF15C8">
              <w:t xml:space="preserve"> </w:t>
            </w:r>
            <w:r w:rsidR="0078465C" w:rsidRPr="00EF15C8">
              <w:t xml:space="preserve">Roofing </w:t>
            </w:r>
            <w:r w:rsidRPr="00EF15C8">
              <w:t>regarding the roofing provisions for Fire Hazard Severity Zones.</w:t>
            </w:r>
          </w:p>
          <w:p w14:paraId="0C703BE2" w14:textId="0AA56F68" w:rsidR="009374C7" w:rsidRPr="00EF15C8" w:rsidRDefault="000D3E81" w:rsidP="009374C7">
            <w:pPr>
              <w:spacing w:after="60"/>
            </w:pPr>
            <w:r w:rsidRPr="00EF15C8">
              <w:rPr>
                <w:b/>
              </w:rPr>
              <w:t>CAC:</w:t>
            </w:r>
            <w:r w:rsidR="002D73DB" w:rsidRPr="00EF15C8">
              <w:rPr>
                <w:b/>
              </w:rPr>
              <w:t xml:space="preserve"> </w:t>
            </w:r>
            <w:r w:rsidR="00464E9C" w:rsidRPr="00EF15C8">
              <w:rPr>
                <w:b/>
              </w:rPr>
              <w:t xml:space="preserve">FS under </w:t>
            </w:r>
            <w:r w:rsidR="00520DEC" w:rsidRPr="00EF15C8">
              <w:rPr>
                <w:b/>
              </w:rPr>
              <w:t>Criteria #5.</w:t>
            </w:r>
            <w:r w:rsidR="00520DEC" w:rsidRPr="00EF15C8">
              <w:t xml:space="preserve"> </w:t>
            </w:r>
            <w:r w:rsidR="00E30F79" w:rsidRPr="00EF15C8">
              <w:t>R</w:t>
            </w:r>
            <w:r w:rsidR="00A97E99" w:rsidRPr="00EF15C8">
              <w:t>ecommend</w:t>
            </w:r>
            <w:r w:rsidR="00E30F79" w:rsidRPr="00EF15C8">
              <w:t>ed</w:t>
            </w:r>
            <w:r w:rsidR="00A97E99" w:rsidRPr="00EF15C8">
              <w:t xml:space="preserve"> to delete the p</w:t>
            </w:r>
            <w:r w:rsidR="00E30F79" w:rsidRPr="00EF15C8">
              <w:t>roposed amendment</w:t>
            </w:r>
            <w:r w:rsidR="00A97E99" w:rsidRPr="00EF15C8">
              <w:t xml:space="preserve"> </w:t>
            </w:r>
            <w:r w:rsidR="00E30F79" w:rsidRPr="00EF15C8">
              <w:t xml:space="preserve">to Section 705A.1 </w:t>
            </w:r>
            <w:r w:rsidR="00A97E99" w:rsidRPr="00EF15C8">
              <w:t>re</w:t>
            </w:r>
            <w:r w:rsidR="00E30F79" w:rsidRPr="00EF15C8">
              <w:t>garding</w:t>
            </w:r>
            <w:r w:rsidR="00A97E99" w:rsidRPr="00EF15C8">
              <w:t xml:space="preserve">  </w:t>
            </w:r>
            <w:r w:rsidR="00384D82" w:rsidRPr="00EF15C8">
              <w:t>“</w:t>
            </w:r>
            <w:r w:rsidR="00F8398E" w:rsidRPr="00EF15C8">
              <w:t xml:space="preserve">Exceptions 1 through 4 </w:t>
            </w:r>
            <w:r w:rsidR="00E30F79" w:rsidRPr="00EF15C8">
              <w:t>…”</w:t>
            </w:r>
            <w:r w:rsidR="008360FF" w:rsidRPr="00EF15C8">
              <w:t>.</w:t>
            </w:r>
            <w:r w:rsidR="003D5B94" w:rsidRPr="00EF15C8">
              <w:t xml:space="preserve">  </w:t>
            </w:r>
            <w:r w:rsidR="00E30F79" w:rsidRPr="00EF15C8">
              <w:t>This should be</w:t>
            </w:r>
            <w:r w:rsidR="003D5B94" w:rsidRPr="00EF15C8">
              <w:t xml:space="preserve"> coordinate</w:t>
            </w:r>
            <w:r w:rsidR="00E30F79" w:rsidRPr="00EF15C8">
              <w:t>d</w:t>
            </w:r>
            <w:r w:rsidR="003D5B94" w:rsidRPr="00EF15C8">
              <w:t xml:space="preserve"> with </w:t>
            </w:r>
            <w:r w:rsidR="00E30F79" w:rsidRPr="00EF15C8">
              <w:t>amendments</w:t>
            </w:r>
            <w:r w:rsidR="003D5B94" w:rsidRPr="00EF15C8">
              <w:t xml:space="preserve"> in Item 11</w:t>
            </w:r>
            <w:r w:rsidR="00E30F79" w:rsidRPr="00EF15C8">
              <w:t xml:space="preserve"> Section 1505.2</w:t>
            </w:r>
            <w:r w:rsidR="003D5B94" w:rsidRPr="00EF15C8">
              <w:t>.</w:t>
            </w:r>
            <w:r w:rsidR="00CD68F2" w:rsidRPr="00EF15C8">
              <w:t xml:space="preserve"> Associated with SFM 03/22 Part 2.5, Items </w:t>
            </w:r>
            <w:r w:rsidR="00ED0962" w:rsidRPr="00EF15C8">
              <w:t>3</w:t>
            </w:r>
            <w:r w:rsidR="00CD68F2" w:rsidRPr="00EF15C8">
              <w:t xml:space="preserve"> and </w:t>
            </w:r>
            <w:r w:rsidR="00ED0962" w:rsidRPr="00EF15C8">
              <w:t>6</w:t>
            </w:r>
            <w:r w:rsidR="00CD68F2" w:rsidRPr="00EF15C8">
              <w:t>.</w:t>
            </w:r>
            <w:bookmarkStart w:id="2" w:name="_Hlk134175930"/>
          </w:p>
          <w:bookmarkEnd w:id="2"/>
          <w:p w14:paraId="27B7115E" w14:textId="0CAF8DE4" w:rsidR="00EF15C8" w:rsidRDefault="00EF15C8" w:rsidP="00EF15C8">
            <w:pPr>
              <w:spacing w:after="60"/>
            </w:pPr>
            <w:r w:rsidRPr="00AF7D1B">
              <w:rPr>
                <w:b/>
                <w:bCs/>
              </w:rPr>
              <w:t>45-Day</w:t>
            </w:r>
            <w:r w:rsidRPr="000E4305">
              <w:rPr>
                <w:b/>
                <w:bCs/>
              </w:rPr>
              <w:t xml:space="preserve">: </w:t>
            </w:r>
            <w:r w:rsidRPr="000E4305">
              <w:t>Co</w:t>
            </w:r>
            <w:r>
              <w:t xml:space="preserve">mmenter recommends removing the term “fire retardant” from </w:t>
            </w:r>
            <w:r w:rsidRPr="000E4305">
              <w:t xml:space="preserve">the final sentence of Section </w:t>
            </w:r>
            <w:r w:rsidRPr="00EF15C8">
              <w:t>705A.1</w:t>
            </w:r>
            <w:r>
              <w:t>.</w:t>
            </w:r>
          </w:p>
          <w:p w14:paraId="0071EFBC" w14:textId="5794BB6D" w:rsidR="009374C7" w:rsidRPr="00EF15C8" w:rsidRDefault="00EF15C8" w:rsidP="009374C7">
            <w:pPr>
              <w:spacing w:after="0"/>
            </w:pPr>
            <w:r>
              <w:rPr>
                <w:b/>
                <w:bCs/>
              </w:rPr>
              <w:t>No changes to ET, s</w:t>
            </w:r>
            <w:r w:rsidRPr="009B41BA">
              <w:rPr>
                <w:b/>
                <w:bCs/>
              </w:rPr>
              <w:t>ee SFM response in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6B2C6" w14:textId="77777777" w:rsidR="00612F86" w:rsidRPr="00BE2B44" w:rsidRDefault="00612F86" w:rsidP="00612F86">
            <w:pPr>
              <w:spacing w:after="0"/>
            </w:pPr>
          </w:p>
        </w:tc>
      </w:tr>
    </w:tbl>
    <w:p w14:paraId="3CE99677" w14:textId="77777777" w:rsidR="00735572" w:rsidRDefault="00735572" w:rsidP="00C255AA"/>
    <w:p w14:paraId="716738B9" w14:textId="457F3A3A" w:rsidR="00C65471" w:rsidRPr="0075735A" w:rsidRDefault="00C65471" w:rsidP="00C65471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 w:rsidRPr="0075735A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15</w:t>
      </w:r>
      <w:r w:rsidRPr="0075735A">
        <w:rPr>
          <w:rFonts w:eastAsiaTheme="majorEastAsia" w:cstheme="majorBidi"/>
          <w:b/>
          <w:caps/>
          <w:noProof/>
          <w:szCs w:val="24"/>
        </w:rPr>
        <w:t xml:space="preserve"> </w:t>
      </w:r>
      <w:r w:rsidR="00AC73FC" w:rsidRPr="00AC73FC">
        <w:rPr>
          <w:rFonts w:eastAsiaTheme="majorEastAsia" w:cstheme="majorBidi"/>
          <w:b/>
          <w:caps/>
          <w:noProof/>
          <w:szCs w:val="24"/>
        </w:rPr>
        <w:t>ROOF ASSEMBLIES AND ROOFTOP STRUCTURES</w:t>
      </w:r>
    </w:p>
    <w:p w14:paraId="1FF8183B" w14:textId="186E8356" w:rsidR="00C65471" w:rsidRPr="0075735A" w:rsidRDefault="008A2F54" w:rsidP="00C65471">
      <w:r>
        <w:rPr>
          <w:noProof/>
          <w:szCs w:val="20"/>
        </w:rPr>
        <w:t xml:space="preserve">Amend and repeal </w:t>
      </w:r>
      <w:r w:rsidR="002F28A0">
        <w:rPr>
          <w:noProof/>
          <w:szCs w:val="20"/>
        </w:rPr>
        <w:t>sections listed below.</w:t>
      </w:r>
    </w:p>
    <w:tbl>
      <w:tblPr>
        <w:tblStyle w:val="TableGrid"/>
        <w:tblW w:w="14472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2160"/>
        <w:gridCol w:w="1080"/>
        <w:gridCol w:w="1080"/>
        <w:gridCol w:w="3528"/>
        <w:gridCol w:w="4104"/>
        <w:gridCol w:w="1080"/>
      </w:tblGrid>
      <w:tr w:rsidR="00C65471" w:rsidRPr="0075735A" w14:paraId="5B6A18A6" w14:textId="77777777" w:rsidTr="00360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BC64F33" w14:textId="24E9D3E0" w:rsidR="00C65471" w:rsidRPr="0075735A" w:rsidRDefault="00C65471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8A2F5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1D9211B" w14:textId="77777777" w:rsidR="00C65471" w:rsidRPr="0075735A" w:rsidRDefault="00C65471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D7F0E3" w14:textId="77777777" w:rsidR="00C65471" w:rsidRPr="0075735A" w:rsidRDefault="00C65471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CAC</w:t>
            </w:r>
            <w:r w:rsidRPr="0075735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40F368" w14:textId="77777777" w:rsidR="00C65471" w:rsidRPr="0075735A" w:rsidRDefault="00C65471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6AC6A66F" w14:textId="77777777" w:rsidR="00C65471" w:rsidRPr="0075735A" w:rsidRDefault="00C65471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1EBDF5E" w14:textId="77777777" w:rsidR="00C65471" w:rsidRPr="0075735A" w:rsidRDefault="00C65471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E4FA7B" w14:textId="77777777" w:rsidR="00C65471" w:rsidRPr="0075735A" w:rsidRDefault="00C65471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CBSC</w:t>
            </w:r>
            <w:r w:rsidRPr="0075735A">
              <w:rPr>
                <w:b/>
                <w:bCs/>
              </w:rPr>
              <w:br/>
              <w:t>Action</w:t>
            </w:r>
          </w:p>
        </w:tc>
      </w:tr>
      <w:tr w:rsidR="00C65471" w:rsidRPr="0075735A" w14:paraId="71F07BA4" w14:textId="77777777" w:rsidTr="009374C7">
        <w:trPr>
          <w:trHeight w:val="3456"/>
        </w:trPr>
        <w:tc>
          <w:tcPr>
            <w:tcW w:w="1440" w:type="dxa"/>
            <w:shd w:val="clear" w:color="auto" w:fill="FFFFFF" w:themeFill="background1"/>
          </w:tcPr>
          <w:p w14:paraId="10407B97" w14:textId="5D82F837" w:rsidR="00D7424C" w:rsidRPr="009374C7" w:rsidRDefault="00C65471" w:rsidP="009374C7">
            <w:pPr>
              <w:spacing w:after="0"/>
              <w:rPr>
                <w:szCs w:val="24"/>
              </w:rPr>
            </w:pPr>
            <w:r w:rsidRPr="0075735A">
              <w:rPr>
                <w:szCs w:val="24"/>
              </w:rPr>
              <w:t>SFM 02/22-</w:t>
            </w:r>
            <w:r>
              <w:rPr>
                <w:szCs w:val="24"/>
              </w:rPr>
              <w:t>1</w:t>
            </w:r>
            <w:r w:rsidR="008A2F54">
              <w:rPr>
                <w:szCs w:val="24"/>
              </w:rPr>
              <w:t>1</w:t>
            </w:r>
            <w:r>
              <w:rPr>
                <w:szCs w:val="24"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4D1F6D2" w14:textId="5716D691" w:rsidR="00C65471" w:rsidRPr="0075735A" w:rsidRDefault="00C65471" w:rsidP="008A2F54">
            <w:pPr>
              <w:spacing w:after="0"/>
              <w:rPr>
                <w:b/>
                <w:bCs/>
                <w:u w:val="single"/>
              </w:rPr>
            </w:pPr>
            <w:r w:rsidRPr="00DE4CA6">
              <w:rPr>
                <w:rFonts w:cs="Arial"/>
                <w:b/>
                <w:bCs/>
                <w:szCs w:val="24"/>
              </w:rPr>
              <w:t xml:space="preserve">1505.1, </w:t>
            </w:r>
            <w:r w:rsidRPr="008A2F54">
              <w:rPr>
                <w:rFonts w:cs="Arial"/>
                <w:b/>
                <w:bCs/>
                <w:i/>
                <w:iCs/>
                <w:strike/>
                <w:szCs w:val="24"/>
              </w:rPr>
              <w:t>1505.1.1</w:t>
            </w:r>
            <w:r w:rsidRPr="008D6887"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="008A2F54" w:rsidRPr="007071D6">
              <w:rPr>
                <w:b/>
                <w:bCs/>
                <w:i/>
                <w:iCs/>
                <w:strike/>
              </w:rPr>
              <w:t>1505.1.3</w:t>
            </w:r>
            <w:r w:rsidR="008A2F54" w:rsidRPr="007071D6">
              <w:rPr>
                <w:b/>
                <w:bCs/>
                <w:i/>
                <w:iCs/>
                <w:u w:val="single"/>
              </w:rPr>
              <w:t>1505.1.1</w:t>
            </w:r>
            <w:r w:rsidR="008A2F54">
              <w:rPr>
                <w:b/>
                <w:bCs/>
                <w:i/>
                <w:iCs/>
                <w:u w:val="single"/>
              </w:rPr>
              <w:t>,</w:t>
            </w:r>
            <w:r w:rsidR="008A2F54" w:rsidRPr="007071D6">
              <w:rPr>
                <w:b/>
                <w:bCs/>
                <w:i/>
                <w:iCs/>
              </w:rPr>
              <w:t xml:space="preserve"> </w:t>
            </w:r>
            <w:r w:rsidRPr="008D6887">
              <w:rPr>
                <w:rFonts w:cs="Arial"/>
                <w:b/>
                <w:bCs/>
                <w:i/>
                <w:iCs/>
                <w:szCs w:val="24"/>
              </w:rPr>
              <w:t>1505.1.2,</w:t>
            </w:r>
            <w:r w:rsidRPr="00DE4CA6">
              <w:rPr>
                <w:rFonts w:cs="Arial"/>
                <w:b/>
                <w:bCs/>
                <w:szCs w:val="24"/>
              </w:rPr>
              <w:t xml:space="preserve"> 1505.2, 1505.5</w:t>
            </w:r>
            <w:r w:rsidR="008A2F54">
              <w:rPr>
                <w:rFonts w:cs="Arial"/>
                <w:b/>
                <w:bCs/>
                <w:szCs w:val="24"/>
              </w:rPr>
              <w:t xml:space="preserve"> and</w:t>
            </w:r>
            <w:r w:rsidRPr="00DE4CA6">
              <w:rPr>
                <w:rFonts w:cs="Arial"/>
                <w:b/>
                <w:bCs/>
                <w:szCs w:val="24"/>
              </w:rPr>
              <w:t xml:space="preserve"> 1505.6</w:t>
            </w:r>
          </w:p>
        </w:tc>
        <w:tc>
          <w:tcPr>
            <w:tcW w:w="1080" w:type="dxa"/>
            <w:shd w:val="clear" w:color="auto" w:fill="FFFFFF" w:themeFill="background1"/>
          </w:tcPr>
          <w:p w14:paraId="55F69B26" w14:textId="1C7520E1" w:rsidR="00C65471" w:rsidRPr="0024754B" w:rsidRDefault="00C32D55" w:rsidP="001E072D">
            <w:pPr>
              <w:spacing w:after="0"/>
              <w:jc w:val="center"/>
              <w:rPr>
                <w:b/>
                <w:bCs/>
              </w:rPr>
            </w:pPr>
            <w:r w:rsidRPr="0024754B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0AAD7DE" w14:textId="3B66AFF4" w:rsidR="00C65471" w:rsidRPr="0024754B" w:rsidRDefault="003436B0" w:rsidP="001E072D">
            <w:pPr>
              <w:spacing w:after="0"/>
              <w:jc w:val="center"/>
              <w:rPr>
                <w:b/>
                <w:bCs/>
              </w:rPr>
            </w:pPr>
            <w:r w:rsidRPr="0024754B">
              <w:rPr>
                <w:b/>
                <w:bCs/>
              </w:rPr>
              <w:t>Accept</w:t>
            </w:r>
          </w:p>
        </w:tc>
        <w:tc>
          <w:tcPr>
            <w:tcW w:w="3528" w:type="dxa"/>
            <w:shd w:val="clear" w:color="auto" w:fill="FFFFFF" w:themeFill="background1"/>
          </w:tcPr>
          <w:p w14:paraId="65286265" w14:textId="7761A8D2" w:rsidR="00C65471" w:rsidRPr="0075735A" w:rsidRDefault="00016A09" w:rsidP="005E1DEC">
            <w:pPr>
              <w:spacing w:after="0"/>
            </w:pPr>
            <w:r w:rsidRPr="005D755F">
              <w:t>45-Day:</w:t>
            </w:r>
            <w:r w:rsidR="005E1DEC">
              <w:t xml:space="preserve"> </w:t>
            </w:r>
            <w:r>
              <w:t>A. Phillips,</w:t>
            </w:r>
            <w:r w:rsidR="00C26DEF">
              <w:t xml:space="preserve"> </w:t>
            </w:r>
            <w:proofErr w:type="spellStart"/>
            <w:r w:rsidR="00EF15C8" w:rsidRPr="00EF15C8">
              <w:t>ARMA</w:t>
            </w:r>
            <w:proofErr w:type="spellEnd"/>
            <w:r w:rsidR="00EF15C8">
              <w:t xml:space="preserve">, </w:t>
            </w:r>
            <w:r w:rsidR="00C26DEF" w:rsidRPr="00C26DEF">
              <w:t>Section 1505.5</w:t>
            </w:r>
            <w:r w:rsidR="00EF15C8">
              <w:t>,</w:t>
            </w:r>
            <w:r w:rsidR="005104C4">
              <w:br/>
            </w:r>
            <w:r>
              <w:t>Approve as Amended, Criteria #6</w:t>
            </w:r>
            <w:r w:rsidRPr="005D755F">
              <w:t>.</w:t>
            </w:r>
          </w:p>
        </w:tc>
        <w:tc>
          <w:tcPr>
            <w:tcW w:w="4104" w:type="dxa"/>
            <w:shd w:val="clear" w:color="auto" w:fill="FFFFFF" w:themeFill="background1"/>
          </w:tcPr>
          <w:p w14:paraId="6067967E" w14:textId="77777777" w:rsidR="009374C7" w:rsidRDefault="008A2F54" w:rsidP="009374C7">
            <w:pPr>
              <w:spacing w:after="60"/>
            </w:pPr>
            <w:r>
              <w:t>A</w:t>
            </w:r>
            <w:r w:rsidR="002F28A0" w:rsidRPr="002F28A0">
              <w:t xml:space="preserve">mend </w:t>
            </w:r>
            <w:r w:rsidR="008D6887">
              <w:t xml:space="preserve">and renumber </w:t>
            </w:r>
            <w:r w:rsidRPr="008A2F54">
              <w:t xml:space="preserve">Section 1505 Fire Classification </w:t>
            </w:r>
            <w:r w:rsidR="008D6887">
              <w:t xml:space="preserve">subsections </w:t>
            </w:r>
            <w:r w:rsidR="002F28A0" w:rsidRPr="002F28A0">
              <w:t>regarding the roofing provisions for Fire Hazard Severity Zones</w:t>
            </w:r>
            <w:r w:rsidR="00AC73FC">
              <w:t>.</w:t>
            </w:r>
          </w:p>
          <w:p w14:paraId="05E8DA6A" w14:textId="77777777" w:rsidR="00EF15C8" w:rsidRDefault="000D3E81" w:rsidP="00EF15C8">
            <w:pPr>
              <w:spacing w:after="60"/>
            </w:pPr>
            <w:r w:rsidRPr="000D3E81">
              <w:rPr>
                <w:b/>
              </w:rPr>
              <w:t>CAC</w:t>
            </w:r>
            <w:r w:rsidRPr="005E4DE0">
              <w:rPr>
                <w:b/>
              </w:rPr>
              <w:t>:</w:t>
            </w:r>
            <w:r w:rsidR="00D04DF9" w:rsidRPr="005E4DE0">
              <w:rPr>
                <w:b/>
              </w:rPr>
              <w:t xml:space="preserve"> </w:t>
            </w:r>
            <w:r w:rsidR="005E4DE0" w:rsidRPr="005E4DE0">
              <w:rPr>
                <w:b/>
              </w:rPr>
              <w:t xml:space="preserve">FS under </w:t>
            </w:r>
            <w:r w:rsidR="00AF3CA2" w:rsidRPr="005E4DE0">
              <w:rPr>
                <w:b/>
              </w:rPr>
              <w:t xml:space="preserve">Criteria #6. </w:t>
            </w:r>
            <w:r w:rsidR="005E4DE0">
              <w:t>Recommended to delete the proposed amendment to Section</w:t>
            </w:r>
            <w:r w:rsidR="005E4DE0" w:rsidRPr="001E52A1">
              <w:t xml:space="preserve"> </w:t>
            </w:r>
            <w:r w:rsidR="005E4DE0">
              <w:t>1505.2 regarding  “</w:t>
            </w:r>
            <w:r w:rsidR="005E4DE0" w:rsidRPr="00F8398E">
              <w:t xml:space="preserve">Exceptions 1 through 4 </w:t>
            </w:r>
            <w:r w:rsidR="005E4DE0">
              <w:t>…”.  This should be</w:t>
            </w:r>
            <w:r w:rsidR="005E4DE0" w:rsidRPr="003D5B94">
              <w:t xml:space="preserve"> coordinate</w:t>
            </w:r>
            <w:r w:rsidR="005E4DE0">
              <w:t>d</w:t>
            </w:r>
            <w:r w:rsidR="005E4DE0" w:rsidRPr="003D5B94">
              <w:t xml:space="preserve"> with </w:t>
            </w:r>
            <w:r w:rsidR="005E4DE0">
              <w:t>amendments</w:t>
            </w:r>
            <w:r w:rsidR="005E4DE0" w:rsidRPr="003D5B94">
              <w:t xml:space="preserve"> in Item </w:t>
            </w:r>
            <w:r w:rsidR="005E4DE0">
              <w:t>7-2</w:t>
            </w:r>
            <w:r w:rsidR="005E4DE0" w:rsidRPr="003D5B94">
              <w:t>.</w:t>
            </w:r>
            <w:r w:rsidR="005E4DE0">
              <w:t xml:space="preserve"> Recommended to </w:t>
            </w:r>
            <w:r w:rsidR="005E4DE0" w:rsidRPr="005E4DE0">
              <w:t>replace the term “roof covering assembly”  with “</w:t>
            </w:r>
            <w:r w:rsidR="005E4DE0">
              <w:t>r</w:t>
            </w:r>
            <w:r w:rsidR="005E4DE0" w:rsidRPr="005E4DE0">
              <w:t>oof assembly”</w:t>
            </w:r>
            <w:r w:rsidR="005E4DE0">
              <w:t xml:space="preserve"> in </w:t>
            </w:r>
            <w:r w:rsidR="005E4DE0" w:rsidRPr="005E4DE0">
              <w:t xml:space="preserve">Section 1505.5 </w:t>
            </w:r>
            <w:r w:rsidR="005E4DE0">
              <w:t>to</w:t>
            </w:r>
            <w:r w:rsidR="009374C7">
              <w:t xml:space="preserve"> </w:t>
            </w:r>
            <w:r w:rsidR="000A6AE4">
              <w:t>be</w:t>
            </w:r>
            <w:r w:rsidR="00705D48">
              <w:t xml:space="preserve"> </w:t>
            </w:r>
            <w:r w:rsidR="000F01E7">
              <w:t xml:space="preserve">consistent </w:t>
            </w:r>
            <w:r w:rsidR="000A6AE4">
              <w:t xml:space="preserve">in the </w:t>
            </w:r>
            <w:r w:rsidR="000F01E7">
              <w:t xml:space="preserve">use of </w:t>
            </w:r>
            <w:r w:rsidR="00705D48">
              <w:t>terminology</w:t>
            </w:r>
            <w:r w:rsidR="00087E37">
              <w:t>.</w:t>
            </w:r>
            <w:r w:rsidR="000F01E7">
              <w:t xml:space="preserve"> </w:t>
            </w:r>
            <w:r w:rsidR="0053014C">
              <w:t>A</w:t>
            </w:r>
            <w:r w:rsidR="00635134" w:rsidRPr="00F77438">
              <w:t xml:space="preserve">ssociated </w:t>
            </w:r>
            <w:r w:rsidR="000F01E7" w:rsidRPr="00F77438">
              <w:t xml:space="preserve">with </w:t>
            </w:r>
            <w:r w:rsidR="00C26A1C" w:rsidRPr="00F77438">
              <w:t xml:space="preserve">SFM 03/22 Part 2.5, </w:t>
            </w:r>
            <w:r w:rsidR="000F01E7" w:rsidRPr="00F77438">
              <w:t>Item</w:t>
            </w:r>
            <w:r w:rsidR="000B6E7E" w:rsidRPr="00F77438">
              <w:t>s</w:t>
            </w:r>
            <w:r w:rsidR="000F01E7" w:rsidRPr="00F77438">
              <w:t xml:space="preserve"> 3</w:t>
            </w:r>
            <w:r w:rsidR="000B6E7E" w:rsidRPr="00F77438">
              <w:t xml:space="preserve"> and 6</w:t>
            </w:r>
            <w:r w:rsidR="00C26A1C" w:rsidRPr="00F77438">
              <w:t>.</w:t>
            </w:r>
          </w:p>
          <w:p w14:paraId="1F377316" w14:textId="6C9AB399" w:rsidR="00016A09" w:rsidRDefault="00FE11CA" w:rsidP="00EF15C8">
            <w:pPr>
              <w:spacing w:after="60"/>
            </w:pPr>
            <w:r w:rsidRPr="00AF7D1B">
              <w:rPr>
                <w:b/>
                <w:bCs/>
              </w:rPr>
              <w:t xml:space="preserve">45-Day: </w:t>
            </w:r>
            <w:r w:rsidRPr="00741B8B">
              <w:t xml:space="preserve"> </w:t>
            </w:r>
            <w:r w:rsidR="00EF15C8">
              <w:t xml:space="preserve">Recommended to </w:t>
            </w:r>
            <w:r w:rsidR="00EF15C8" w:rsidRPr="005E4DE0">
              <w:t>replace the term “roof covering assembly”  with “</w:t>
            </w:r>
            <w:r w:rsidR="00EF15C8">
              <w:t>r</w:t>
            </w:r>
            <w:r w:rsidR="00EF15C8" w:rsidRPr="005E4DE0">
              <w:t>oof assembly”</w:t>
            </w:r>
            <w:r w:rsidR="00EF15C8">
              <w:t xml:space="preserve"> in </w:t>
            </w:r>
            <w:r w:rsidR="00EF15C8" w:rsidRPr="005E4DE0">
              <w:t>Section 1505.5</w:t>
            </w:r>
            <w:r w:rsidR="00EF15C8">
              <w:t>.</w:t>
            </w:r>
          </w:p>
          <w:p w14:paraId="5953BB8B" w14:textId="2FA3E9EE" w:rsidR="00EF15C8" w:rsidRPr="0075735A" w:rsidRDefault="00EF15C8" w:rsidP="002B06DE">
            <w:pPr>
              <w:spacing w:after="0"/>
            </w:pPr>
            <w:r>
              <w:rPr>
                <w:b/>
                <w:bCs/>
              </w:rPr>
              <w:t>No changes to ET, s</w:t>
            </w:r>
            <w:r w:rsidRPr="009B41BA">
              <w:rPr>
                <w:b/>
                <w:bCs/>
              </w:rPr>
              <w:t>ee SFM response in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EB130" w14:textId="77777777" w:rsidR="00C65471" w:rsidRPr="0075735A" w:rsidRDefault="00C65471" w:rsidP="00E477C7">
            <w:pPr>
              <w:spacing w:after="0"/>
            </w:pPr>
          </w:p>
        </w:tc>
      </w:tr>
    </w:tbl>
    <w:p w14:paraId="4DCAB858" w14:textId="77777777" w:rsidR="00E56B36" w:rsidRPr="0075735A" w:rsidRDefault="00E56B36" w:rsidP="00831229"/>
    <w:sectPr w:rsidR="00E56B36" w:rsidRPr="0075735A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CEEA" w14:textId="77777777" w:rsidR="00E42574" w:rsidRDefault="00E42574" w:rsidP="00EA4D4E">
      <w:pPr>
        <w:spacing w:after="0"/>
      </w:pPr>
      <w:r>
        <w:separator/>
      </w:r>
    </w:p>
  </w:endnote>
  <w:endnote w:type="continuationSeparator" w:id="0">
    <w:p w14:paraId="2CC8E4BB" w14:textId="77777777" w:rsidR="00E42574" w:rsidRDefault="00E4257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AA0CEE2" w:rsidR="00EA4D4E" w:rsidRPr="00207E89" w:rsidRDefault="00E661C2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>
      <w:rPr>
        <w:rFonts w:cs="Arial"/>
      </w:rPr>
      <w:t>June 5, 2023</w:t>
    </w:r>
    <w:r w:rsidR="00EA4D4E" w:rsidRPr="00207E89">
      <w:rPr>
        <w:rFonts w:cs="Arial"/>
      </w:rPr>
      <w:t>TP-123 (Rev. 1</w:t>
    </w:r>
    <w:r w:rsidR="00715553">
      <w:rPr>
        <w:rFonts w:cs="Arial"/>
      </w:rPr>
      <w:t>1</w:t>
    </w:r>
    <w:r w:rsidR="00EA4D4E" w:rsidRPr="00207E89">
      <w:rPr>
        <w:rFonts w:cs="Arial"/>
      </w:rPr>
      <w:t>/2</w:t>
    </w:r>
    <w:r w:rsidR="00715553">
      <w:rPr>
        <w:rFonts w:cs="Arial"/>
      </w:rPr>
      <w:t>2</w:t>
    </w:r>
    <w:r w:rsidR="00EA4D4E" w:rsidRPr="00207E89">
      <w:rPr>
        <w:rFonts w:cs="Arial"/>
      </w:rPr>
      <w:t>) Commission Action Matrix</w:t>
    </w:r>
    <w:r w:rsidR="00EA4D4E" w:rsidRPr="00207E89">
      <w:rPr>
        <w:rFonts w:cs="Arial"/>
      </w:rPr>
      <w:tab/>
    </w:r>
    <w:r>
      <w:rPr>
        <w:rFonts w:cs="Arial"/>
      </w:rPr>
      <w:t>June 5, 2023</w:t>
    </w:r>
  </w:p>
  <w:p w14:paraId="1802EBAA" w14:textId="6C1BDB65" w:rsidR="00EA4D4E" w:rsidRPr="00207E89" w:rsidRDefault="002B1EB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965BB2">
      <w:rPr>
        <w:rFonts w:cs="Arial"/>
      </w:rPr>
      <w:t xml:space="preserve"> </w:t>
    </w:r>
    <w:r>
      <w:rPr>
        <w:rFonts w:cs="Arial"/>
      </w:rPr>
      <w:t>02/22</w:t>
    </w:r>
    <w:r w:rsidR="00EA4D4E" w:rsidRPr="00207E89">
      <w:rPr>
        <w:rFonts w:cs="Arial"/>
      </w:rPr>
      <w:t xml:space="preserve"> - Part </w:t>
    </w:r>
    <w:r w:rsidR="00F12EB9">
      <w:rPr>
        <w:rFonts w:cs="Arial"/>
      </w:rPr>
      <w:t>2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9B461B">
      <w:rPr>
        <w:rFonts w:cs="Arial"/>
      </w:rPr>
      <w:t>CAM</w:t>
    </w:r>
    <w:r w:rsidR="00E80B4E">
      <w:rPr>
        <w:rFonts w:cs="Arial"/>
      </w:rPr>
      <w:t xml:space="preserve"> </w:t>
    </w:r>
    <w:r w:rsidR="009374C7">
      <w:rPr>
        <w:rFonts w:cs="Arial"/>
      </w:rPr>
      <w:t xml:space="preserve">– </w:t>
    </w:r>
    <w:r w:rsidR="00E80B4E">
      <w:rPr>
        <w:rFonts w:cs="Arial"/>
      </w:rPr>
      <w:t>YELLOW</w:t>
    </w:r>
  </w:p>
  <w:p w14:paraId="43178E55" w14:textId="63EA1B74" w:rsidR="00EA4D4E" w:rsidRPr="00207E89" w:rsidRDefault="00AB0641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AB0641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6F85" w14:textId="77777777" w:rsidR="00E42574" w:rsidRDefault="00E42574" w:rsidP="00EA4D4E">
      <w:pPr>
        <w:spacing w:after="0"/>
      </w:pPr>
      <w:r>
        <w:separator/>
      </w:r>
    </w:p>
  </w:footnote>
  <w:footnote w:type="continuationSeparator" w:id="0">
    <w:p w14:paraId="168C4C83" w14:textId="77777777" w:rsidR="00E42574" w:rsidRDefault="00E4257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41"/>
    <w:multiLevelType w:val="multilevel"/>
    <w:tmpl w:val="BBCABE00"/>
    <w:lvl w:ilvl="0">
      <w:start w:val="1"/>
      <w:numFmt w:val="decimal"/>
      <w:lvlText w:val="SFM 02/22-1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167537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C72"/>
    <w:rsid w:val="00005791"/>
    <w:rsid w:val="00013B9D"/>
    <w:rsid w:val="00016A09"/>
    <w:rsid w:val="00020267"/>
    <w:rsid w:val="000203D5"/>
    <w:rsid w:val="00027671"/>
    <w:rsid w:val="00030213"/>
    <w:rsid w:val="000357A8"/>
    <w:rsid w:val="00036A04"/>
    <w:rsid w:val="00037E1E"/>
    <w:rsid w:val="00052290"/>
    <w:rsid w:val="00062A79"/>
    <w:rsid w:val="00063C1B"/>
    <w:rsid w:val="00076562"/>
    <w:rsid w:val="00084CF9"/>
    <w:rsid w:val="00087E37"/>
    <w:rsid w:val="00093A4E"/>
    <w:rsid w:val="000A2B0D"/>
    <w:rsid w:val="000A43E6"/>
    <w:rsid w:val="000A6AE4"/>
    <w:rsid w:val="000B4400"/>
    <w:rsid w:val="000B48F9"/>
    <w:rsid w:val="000B6277"/>
    <w:rsid w:val="000B6E7E"/>
    <w:rsid w:val="000C3E21"/>
    <w:rsid w:val="000D221E"/>
    <w:rsid w:val="000D35CB"/>
    <w:rsid w:val="000D3E81"/>
    <w:rsid w:val="000D648C"/>
    <w:rsid w:val="000D6AAE"/>
    <w:rsid w:val="000D7DAB"/>
    <w:rsid w:val="000E2725"/>
    <w:rsid w:val="000E37A3"/>
    <w:rsid w:val="000F01E7"/>
    <w:rsid w:val="000F2D56"/>
    <w:rsid w:val="000F36F1"/>
    <w:rsid w:val="00102E41"/>
    <w:rsid w:val="00105969"/>
    <w:rsid w:val="00107426"/>
    <w:rsid w:val="0010780F"/>
    <w:rsid w:val="0011145B"/>
    <w:rsid w:val="001132DC"/>
    <w:rsid w:val="00122D3D"/>
    <w:rsid w:val="0012348A"/>
    <w:rsid w:val="00123DFB"/>
    <w:rsid w:val="001258A4"/>
    <w:rsid w:val="001273C7"/>
    <w:rsid w:val="00141D95"/>
    <w:rsid w:val="00152548"/>
    <w:rsid w:val="00152A95"/>
    <w:rsid w:val="00154EC9"/>
    <w:rsid w:val="00161008"/>
    <w:rsid w:val="0016159A"/>
    <w:rsid w:val="0016402A"/>
    <w:rsid w:val="00166621"/>
    <w:rsid w:val="001774C4"/>
    <w:rsid w:val="001776DE"/>
    <w:rsid w:val="00183ED3"/>
    <w:rsid w:val="00195C2C"/>
    <w:rsid w:val="0019637C"/>
    <w:rsid w:val="001A2A5C"/>
    <w:rsid w:val="001A4BC3"/>
    <w:rsid w:val="001A6F8C"/>
    <w:rsid w:val="001C7488"/>
    <w:rsid w:val="001C7973"/>
    <w:rsid w:val="001D0957"/>
    <w:rsid w:val="001D1DD0"/>
    <w:rsid w:val="001D5827"/>
    <w:rsid w:val="001E072D"/>
    <w:rsid w:val="001E52A1"/>
    <w:rsid w:val="00207DCC"/>
    <w:rsid w:val="00207E89"/>
    <w:rsid w:val="00207F88"/>
    <w:rsid w:val="00207FD2"/>
    <w:rsid w:val="002176AC"/>
    <w:rsid w:val="00217A96"/>
    <w:rsid w:val="00220A75"/>
    <w:rsid w:val="00221E7D"/>
    <w:rsid w:val="00223E37"/>
    <w:rsid w:val="00225933"/>
    <w:rsid w:val="00234734"/>
    <w:rsid w:val="002355EA"/>
    <w:rsid w:val="00243A31"/>
    <w:rsid w:val="00245FE6"/>
    <w:rsid w:val="00246513"/>
    <w:rsid w:val="0024754B"/>
    <w:rsid w:val="00263B0B"/>
    <w:rsid w:val="0026623E"/>
    <w:rsid w:val="00266B0B"/>
    <w:rsid w:val="0027053A"/>
    <w:rsid w:val="0027404A"/>
    <w:rsid w:val="00274766"/>
    <w:rsid w:val="00292445"/>
    <w:rsid w:val="00297BAD"/>
    <w:rsid w:val="002B06DE"/>
    <w:rsid w:val="002B1EBE"/>
    <w:rsid w:val="002B3D2A"/>
    <w:rsid w:val="002B7D49"/>
    <w:rsid w:val="002D2038"/>
    <w:rsid w:val="002D65EB"/>
    <w:rsid w:val="002D73DB"/>
    <w:rsid w:val="002E17F9"/>
    <w:rsid w:val="002F28A0"/>
    <w:rsid w:val="002F40FB"/>
    <w:rsid w:val="002F5F6F"/>
    <w:rsid w:val="00304EA3"/>
    <w:rsid w:val="00312D6A"/>
    <w:rsid w:val="00314866"/>
    <w:rsid w:val="00314FB0"/>
    <w:rsid w:val="00315264"/>
    <w:rsid w:val="003157A8"/>
    <w:rsid w:val="00317D57"/>
    <w:rsid w:val="003216CE"/>
    <w:rsid w:val="00321C5F"/>
    <w:rsid w:val="00321DDF"/>
    <w:rsid w:val="00330B85"/>
    <w:rsid w:val="00334A09"/>
    <w:rsid w:val="00342005"/>
    <w:rsid w:val="003436B0"/>
    <w:rsid w:val="00344FAE"/>
    <w:rsid w:val="00347787"/>
    <w:rsid w:val="00357B7C"/>
    <w:rsid w:val="00360B88"/>
    <w:rsid w:val="003736E5"/>
    <w:rsid w:val="00375548"/>
    <w:rsid w:val="003766D1"/>
    <w:rsid w:val="00384308"/>
    <w:rsid w:val="00384D82"/>
    <w:rsid w:val="003852C8"/>
    <w:rsid w:val="003869D2"/>
    <w:rsid w:val="00387DA9"/>
    <w:rsid w:val="00390BAC"/>
    <w:rsid w:val="00390C94"/>
    <w:rsid w:val="0039300E"/>
    <w:rsid w:val="003A2C29"/>
    <w:rsid w:val="003A319D"/>
    <w:rsid w:val="003A6182"/>
    <w:rsid w:val="003A7209"/>
    <w:rsid w:val="003B13AC"/>
    <w:rsid w:val="003B218D"/>
    <w:rsid w:val="003B251D"/>
    <w:rsid w:val="003B3BA4"/>
    <w:rsid w:val="003C0B2F"/>
    <w:rsid w:val="003D4BB6"/>
    <w:rsid w:val="003D5B94"/>
    <w:rsid w:val="003E09F3"/>
    <w:rsid w:val="003E19BB"/>
    <w:rsid w:val="003E231E"/>
    <w:rsid w:val="003E23C1"/>
    <w:rsid w:val="00402B0E"/>
    <w:rsid w:val="00405DD8"/>
    <w:rsid w:val="004119D5"/>
    <w:rsid w:val="00417A23"/>
    <w:rsid w:val="00417B21"/>
    <w:rsid w:val="004235A2"/>
    <w:rsid w:val="0043022A"/>
    <w:rsid w:val="004314AB"/>
    <w:rsid w:val="00451006"/>
    <w:rsid w:val="00463116"/>
    <w:rsid w:val="00463232"/>
    <w:rsid w:val="00464E9C"/>
    <w:rsid w:val="00483FE0"/>
    <w:rsid w:val="004978F0"/>
    <w:rsid w:val="004A003D"/>
    <w:rsid w:val="004A007E"/>
    <w:rsid w:val="004A01BC"/>
    <w:rsid w:val="004A2E3E"/>
    <w:rsid w:val="004A34F2"/>
    <w:rsid w:val="004A4F39"/>
    <w:rsid w:val="004B1A8B"/>
    <w:rsid w:val="004B5B34"/>
    <w:rsid w:val="004C7A87"/>
    <w:rsid w:val="004D14F6"/>
    <w:rsid w:val="004D57E8"/>
    <w:rsid w:val="004D590C"/>
    <w:rsid w:val="004D7718"/>
    <w:rsid w:val="004E0AD3"/>
    <w:rsid w:val="004E15B3"/>
    <w:rsid w:val="004E32AC"/>
    <w:rsid w:val="004E34DA"/>
    <w:rsid w:val="004F052D"/>
    <w:rsid w:val="004F0AC4"/>
    <w:rsid w:val="004F1576"/>
    <w:rsid w:val="00500C19"/>
    <w:rsid w:val="00504483"/>
    <w:rsid w:val="00505424"/>
    <w:rsid w:val="005058CD"/>
    <w:rsid w:val="005104C4"/>
    <w:rsid w:val="005107D5"/>
    <w:rsid w:val="00517203"/>
    <w:rsid w:val="00520CA9"/>
    <w:rsid w:val="00520DEC"/>
    <w:rsid w:val="0053014C"/>
    <w:rsid w:val="00533EE1"/>
    <w:rsid w:val="0055020C"/>
    <w:rsid w:val="0055086D"/>
    <w:rsid w:val="00550F96"/>
    <w:rsid w:val="00554D7F"/>
    <w:rsid w:val="0055785C"/>
    <w:rsid w:val="0056227D"/>
    <w:rsid w:val="00563456"/>
    <w:rsid w:val="00571179"/>
    <w:rsid w:val="00576154"/>
    <w:rsid w:val="00582980"/>
    <w:rsid w:val="00586594"/>
    <w:rsid w:val="00586A5D"/>
    <w:rsid w:val="00595B4C"/>
    <w:rsid w:val="00596F82"/>
    <w:rsid w:val="005A16CD"/>
    <w:rsid w:val="005A1A28"/>
    <w:rsid w:val="005A2D62"/>
    <w:rsid w:val="005A5E55"/>
    <w:rsid w:val="005A6B1E"/>
    <w:rsid w:val="005A7E93"/>
    <w:rsid w:val="005B0F74"/>
    <w:rsid w:val="005B24FD"/>
    <w:rsid w:val="005C1B2F"/>
    <w:rsid w:val="005C1F4C"/>
    <w:rsid w:val="005C218F"/>
    <w:rsid w:val="005C3FD7"/>
    <w:rsid w:val="005C6B9B"/>
    <w:rsid w:val="005D3F8A"/>
    <w:rsid w:val="005D40C0"/>
    <w:rsid w:val="005D755F"/>
    <w:rsid w:val="005E1DEC"/>
    <w:rsid w:val="005E44F6"/>
    <w:rsid w:val="005E4A92"/>
    <w:rsid w:val="005E4DE0"/>
    <w:rsid w:val="005E7104"/>
    <w:rsid w:val="005E77C9"/>
    <w:rsid w:val="005F7979"/>
    <w:rsid w:val="0060184A"/>
    <w:rsid w:val="00602858"/>
    <w:rsid w:val="00603A0C"/>
    <w:rsid w:val="00604B7C"/>
    <w:rsid w:val="00605FB2"/>
    <w:rsid w:val="0060641D"/>
    <w:rsid w:val="00612F86"/>
    <w:rsid w:val="006136C1"/>
    <w:rsid w:val="00622FC5"/>
    <w:rsid w:val="0062301A"/>
    <w:rsid w:val="00626679"/>
    <w:rsid w:val="00626AFA"/>
    <w:rsid w:val="00635134"/>
    <w:rsid w:val="006365B5"/>
    <w:rsid w:val="00640B01"/>
    <w:rsid w:val="006449E6"/>
    <w:rsid w:val="00646490"/>
    <w:rsid w:val="00646F19"/>
    <w:rsid w:val="00646FA3"/>
    <w:rsid w:val="00647EE7"/>
    <w:rsid w:val="00654B85"/>
    <w:rsid w:val="0066525B"/>
    <w:rsid w:val="006737C3"/>
    <w:rsid w:val="00674F9D"/>
    <w:rsid w:val="00676266"/>
    <w:rsid w:val="0068240F"/>
    <w:rsid w:val="006845D4"/>
    <w:rsid w:val="00685F3E"/>
    <w:rsid w:val="00694ABC"/>
    <w:rsid w:val="0069749D"/>
    <w:rsid w:val="006A7EEB"/>
    <w:rsid w:val="006C2531"/>
    <w:rsid w:val="006C2ED6"/>
    <w:rsid w:val="006C32E7"/>
    <w:rsid w:val="006C49CA"/>
    <w:rsid w:val="006C5969"/>
    <w:rsid w:val="006C5C72"/>
    <w:rsid w:val="006C5FD3"/>
    <w:rsid w:val="006F520C"/>
    <w:rsid w:val="006F77E8"/>
    <w:rsid w:val="007011C8"/>
    <w:rsid w:val="00705CAF"/>
    <w:rsid w:val="00705D48"/>
    <w:rsid w:val="007103EA"/>
    <w:rsid w:val="00714133"/>
    <w:rsid w:val="00715553"/>
    <w:rsid w:val="007246BE"/>
    <w:rsid w:val="00725D1F"/>
    <w:rsid w:val="00727F74"/>
    <w:rsid w:val="007301AD"/>
    <w:rsid w:val="007306E5"/>
    <w:rsid w:val="0073434B"/>
    <w:rsid w:val="00735572"/>
    <w:rsid w:val="00736351"/>
    <w:rsid w:val="007374A3"/>
    <w:rsid w:val="007400D6"/>
    <w:rsid w:val="00741B8B"/>
    <w:rsid w:val="00746FF8"/>
    <w:rsid w:val="00754D19"/>
    <w:rsid w:val="007565D7"/>
    <w:rsid w:val="0075728B"/>
    <w:rsid w:val="0075735A"/>
    <w:rsid w:val="00764274"/>
    <w:rsid w:val="00766DAD"/>
    <w:rsid w:val="007670E5"/>
    <w:rsid w:val="00767F3A"/>
    <w:rsid w:val="00771E23"/>
    <w:rsid w:val="00777CF8"/>
    <w:rsid w:val="007839BB"/>
    <w:rsid w:val="0078465C"/>
    <w:rsid w:val="00793EBC"/>
    <w:rsid w:val="00794867"/>
    <w:rsid w:val="007A0532"/>
    <w:rsid w:val="007A1937"/>
    <w:rsid w:val="007A3E65"/>
    <w:rsid w:val="007A511B"/>
    <w:rsid w:val="007A552F"/>
    <w:rsid w:val="007A69BD"/>
    <w:rsid w:val="007A71A0"/>
    <w:rsid w:val="007B761C"/>
    <w:rsid w:val="007C7E1D"/>
    <w:rsid w:val="007D05FC"/>
    <w:rsid w:val="007D36DC"/>
    <w:rsid w:val="007D4ED6"/>
    <w:rsid w:val="007D73DA"/>
    <w:rsid w:val="007E1A42"/>
    <w:rsid w:val="007F1443"/>
    <w:rsid w:val="0080137F"/>
    <w:rsid w:val="00801EA7"/>
    <w:rsid w:val="0080335A"/>
    <w:rsid w:val="00804244"/>
    <w:rsid w:val="00804BEE"/>
    <w:rsid w:val="0080620D"/>
    <w:rsid w:val="00807997"/>
    <w:rsid w:val="00813575"/>
    <w:rsid w:val="00814B59"/>
    <w:rsid w:val="00817F35"/>
    <w:rsid w:val="00820EE7"/>
    <w:rsid w:val="008229B5"/>
    <w:rsid w:val="0082334B"/>
    <w:rsid w:val="00831229"/>
    <w:rsid w:val="008360FF"/>
    <w:rsid w:val="00843EAE"/>
    <w:rsid w:val="00843EE8"/>
    <w:rsid w:val="00843FF9"/>
    <w:rsid w:val="00844E13"/>
    <w:rsid w:val="008455EE"/>
    <w:rsid w:val="00845903"/>
    <w:rsid w:val="0085018D"/>
    <w:rsid w:val="00857DFF"/>
    <w:rsid w:val="0086026C"/>
    <w:rsid w:val="00860E07"/>
    <w:rsid w:val="0086350A"/>
    <w:rsid w:val="00867C04"/>
    <w:rsid w:val="008732B2"/>
    <w:rsid w:val="00876DB7"/>
    <w:rsid w:val="00883B96"/>
    <w:rsid w:val="00885DD7"/>
    <w:rsid w:val="0089457C"/>
    <w:rsid w:val="00897B3B"/>
    <w:rsid w:val="008A245C"/>
    <w:rsid w:val="008A2F54"/>
    <w:rsid w:val="008A5228"/>
    <w:rsid w:val="008B2667"/>
    <w:rsid w:val="008B28A1"/>
    <w:rsid w:val="008C1257"/>
    <w:rsid w:val="008C17AA"/>
    <w:rsid w:val="008C6BC1"/>
    <w:rsid w:val="008D0314"/>
    <w:rsid w:val="008D46D8"/>
    <w:rsid w:val="008D6887"/>
    <w:rsid w:val="008D6A7F"/>
    <w:rsid w:val="008D7F0E"/>
    <w:rsid w:val="008D7F57"/>
    <w:rsid w:val="008E198B"/>
    <w:rsid w:val="008E22A8"/>
    <w:rsid w:val="008E6B4C"/>
    <w:rsid w:val="008F2B9E"/>
    <w:rsid w:val="00901B29"/>
    <w:rsid w:val="009070EC"/>
    <w:rsid w:val="00912858"/>
    <w:rsid w:val="009236C3"/>
    <w:rsid w:val="00926D87"/>
    <w:rsid w:val="0092783B"/>
    <w:rsid w:val="00927F0A"/>
    <w:rsid w:val="009333B4"/>
    <w:rsid w:val="009374C7"/>
    <w:rsid w:val="009377DA"/>
    <w:rsid w:val="00940274"/>
    <w:rsid w:val="00952DF6"/>
    <w:rsid w:val="00965BB2"/>
    <w:rsid w:val="0097241F"/>
    <w:rsid w:val="00976E54"/>
    <w:rsid w:val="00990BBB"/>
    <w:rsid w:val="00992CBE"/>
    <w:rsid w:val="009933A5"/>
    <w:rsid w:val="00995263"/>
    <w:rsid w:val="009A2CC4"/>
    <w:rsid w:val="009B461B"/>
    <w:rsid w:val="009B5A41"/>
    <w:rsid w:val="009C0C32"/>
    <w:rsid w:val="009C3716"/>
    <w:rsid w:val="009D0495"/>
    <w:rsid w:val="009D3118"/>
    <w:rsid w:val="009D7B68"/>
    <w:rsid w:val="009E21D2"/>
    <w:rsid w:val="009E3F65"/>
    <w:rsid w:val="009E4124"/>
    <w:rsid w:val="009E60A4"/>
    <w:rsid w:val="009F63FF"/>
    <w:rsid w:val="009F774A"/>
    <w:rsid w:val="00A00863"/>
    <w:rsid w:val="00A051E6"/>
    <w:rsid w:val="00A31878"/>
    <w:rsid w:val="00A31F14"/>
    <w:rsid w:val="00A323FE"/>
    <w:rsid w:val="00A329E9"/>
    <w:rsid w:val="00A3692B"/>
    <w:rsid w:val="00A40623"/>
    <w:rsid w:val="00A43BEA"/>
    <w:rsid w:val="00A46F8F"/>
    <w:rsid w:val="00A55577"/>
    <w:rsid w:val="00A57730"/>
    <w:rsid w:val="00A73E26"/>
    <w:rsid w:val="00A7646F"/>
    <w:rsid w:val="00A76998"/>
    <w:rsid w:val="00A834F7"/>
    <w:rsid w:val="00A85B6A"/>
    <w:rsid w:val="00A86181"/>
    <w:rsid w:val="00A97E99"/>
    <w:rsid w:val="00AB0641"/>
    <w:rsid w:val="00AB3018"/>
    <w:rsid w:val="00AB4406"/>
    <w:rsid w:val="00AB62B5"/>
    <w:rsid w:val="00AC1F05"/>
    <w:rsid w:val="00AC707B"/>
    <w:rsid w:val="00AC73FC"/>
    <w:rsid w:val="00AD0C26"/>
    <w:rsid w:val="00AE1799"/>
    <w:rsid w:val="00AE2F24"/>
    <w:rsid w:val="00AF03E0"/>
    <w:rsid w:val="00AF28E6"/>
    <w:rsid w:val="00AF3CA2"/>
    <w:rsid w:val="00AF4465"/>
    <w:rsid w:val="00AF5EAD"/>
    <w:rsid w:val="00AF7D1B"/>
    <w:rsid w:val="00B01B4D"/>
    <w:rsid w:val="00B024FD"/>
    <w:rsid w:val="00B06599"/>
    <w:rsid w:val="00B07F59"/>
    <w:rsid w:val="00B10AE9"/>
    <w:rsid w:val="00B1535D"/>
    <w:rsid w:val="00B2097A"/>
    <w:rsid w:val="00B216FB"/>
    <w:rsid w:val="00B26356"/>
    <w:rsid w:val="00B31D8D"/>
    <w:rsid w:val="00B373F0"/>
    <w:rsid w:val="00B40B6B"/>
    <w:rsid w:val="00B41DA2"/>
    <w:rsid w:val="00B50492"/>
    <w:rsid w:val="00B559DE"/>
    <w:rsid w:val="00B56B10"/>
    <w:rsid w:val="00B601C5"/>
    <w:rsid w:val="00B623A3"/>
    <w:rsid w:val="00B72D26"/>
    <w:rsid w:val="00B90D88"/>
    <w:rsid w:val="00BA1F77"/>
    <w:rsid w:val="00BA405D"/>
    <w:rsid w:val="00BA4505"/>
    <w:rsid w:val="00BA7F77"/>
    <w:rsid w:val="00BB0B8C"/>
    <w:rsid w:val="00BB2C82"/>
    <w:rsid w:val="00BB3843"/>
    <w:rsid w:val="00BB4DAB"/>
    <w:rsid w:val="00BC0DE0"/>
    <w:rsid w:val="00BC1A2A"/>
    <w:rsid w:val="00BD1835"/>
    <w:rsid w:val="00BD48E1"/>
    <w:rsid w:val="00BD66BB"/>
    <w:rsid w:val="00BD6C6A"/>
    <w:rsid w:val="00BE1ACE"/>
    <w:rsid w:val="00BE2B44"/>
    <w:rsid w:val="00BF4DFB"/>
    <w:rsid w:val="00BF65B6"/>
    <w:rsid w:val="00C03CD5"/>
    <w:rsid w:val="00C06536"/>
    <w:rsid w:val="00C0686F"/>
    <w:rsid w:val="00C204D8"/>
    <w:rsid w:val="00C255AA"/>
    <w:rsid w:val="00C26A1C"/>
    <w:rsid w:val="00C26DEF"/>
    <w:rsid w:val="00C2796A"/>
    <w:rsid w:val="00C32D55"/>
    <w:rsid w:val="00C3741C"/>
    <w:rsid w:val="00C44BC5"/>
    <w:rsid w:val="00C47ED8"/>
    <w:rsid w:val="00C51C84"/>
    <w:rsid w:val="00C5343E"/>
    <w:rsid w:val="00C577D6"/>
    <w:rsid w:val="00C60D21"/>
    <w:rsid w:val="00C62B6A"/>
    <w:rsid w:val="00C65471"/>
    <w:rsid w:val="00C66A45"/>
    <w:rsid w:val="00C7641B"/>
    <w:rsid w:val="00C775D0"/>
    <w:rsid w:val="00C807EC"/>
    <w:rsid w:val="00C87927"/>
    <w:rsid w:val="00C95A6A"/>
    <w:rsid w:val="00C9688B"/>
    <w:rsid w:val="00CA04F5"/>
    <w:rsid w:val="00CD4B58"/>
    <w:rsid w:val="00CD5630"/>
    <w:rsid w:val="00CD68F2"/>
    <w:rsid w:val="00CE13F2"/>
    <w:rsid w:val="00CE37E8"/>
    <w:rsid w:val="00CF17EC"/>
    <w:rsid w:val="00CF2241"/>
    <w:rsid w:val="00D03E6B"/>
    <w:rsid w:val="00D03FAF"/>
    <w:rsid w:val="00D04DF9"/>
    <w:rsid w:val="00D07642"/>
    <w:rsid w:val="00D10ED6"/>
    <w:rsid w:val="00D17080"/>
    <w:rsid w:val="00D22C18"/>
    <w:rsid w:val="00D34D98"/>
    <w:rsid w:val="00D412EB"/>
    <w:rsid w:val="00D428BC"/>
    <w:rsid w:val="00D47A20"/>
    <w:rsid w:val="00D50DA8"/>
    <w:rsid w:val="00D53CDA"/>
    <w:rsid w:val="00D60861"/>
    <w:rsid w:val="00D613BA"/>
    <w:rsid w:val="00D64D17"/>
    <w:rsid w:val="00D705FA"/>
    <w:rsid w:val="00D7424C"/>
    <w:rsid w:val="00D81138"/>
    <w:rsid w:val="00D85170"/>
    <w:rsid w:val="00D86E67"/>
    <w:rsid w:val="00D912ED"/>
    <w:rsid w:val="00DA4523"/>
    <w:rsid w:val="00DA4B2E"/>
    <w:rsid w:val="00DB0AC3"/>
    <w:rsid w:val="00DB1037"/>
    <w:rsid w:val="00DB1FE4"/>
    <w:rsid w:val="00DB4C62"/>
    <w:rsid w:val="00DC5930"/>
    <w:rsid w:val="00DD26D8"/>
    <w:rsid w:val="00DD2D96"/>
    <w:rsid w:val="00DE2DDE"/>
    <w:rsid w:val="00DE4CA6"/>
    <w:rsid w:val="00DF1CAB"/>
    <w:rsid w:val="00DF33F2"/>
    <w:rsid w:val="00DF35C7"/>
    <w:rsid w:val="00DF6FFE"/>
    <w:rsid w:val="00DF7DDA"/>
    <w:rsid w:val="00E02028"/>
    <w:rsid w:val="00E0564F"/>
    <w:rsid w:val="00E05E77"/>
    <w:rsid w:val="00E0717F"/>
    <w:rsid w:val="00E13F60"/>
    <w:rsid w:val="00E142FC"/>
    <w:rsid w:val="00E15B76"/>
    <w:rsid w:val="00E15D07"/>
    <w:rsid w:val="00E21827"/>
    <w:rsid w:val="00E24307"/>
    <w:rsid w:val="00E2727F"/>
    <w:rsid w:val="00E30F79"/>
    <w:rsid w:val="00E33CB3"/>
    <w:rsid w:val="00E410B5"/>
    <w:rsid w:val="00E42574"/>
    <w:rsid w:val="00E42E3A"/>
    <w:rsid w:val="00E51228"/>
    <w:rsid w:val="00E55139"/>
    <w:rsid w:val="00E56B36"/>
    <w:rsid w:val="00E57DA4"/>
    <w:rsid w:val="00E633F7"/>
    <w:rsid w:val="00E64D5E"/>
    <w:rsid w:val="00E661C2"/>
    <w:rsid w:val="00E67CAE"/>
    <w:rsid w:val="00E67FA5"/>
    <w:rsid w:val="00E704AA"/>
    <w:rsid w:val="00E75D40"/>
    <w:rsid w:val="00E80B4E"/>
    <w:rsid w:val="00E816CB"/>
    <w:rsid w:val="00E8430B"/>
    <w:rsid w:val="00E8514F"/>
    <w:rsid w:val="00E85735"/>
    <w:rsid w:val="00E9508C"/>
    <w:rsid w:val="00EA4D4E"/>
    <w:rsid w:val="00EC1C30"/>
    <w:rsid w:val="00EC4755"/>
    <w:rsid w:val="00EC6A56"/>
    <w:rsid w:val="00ED0962"/>
    <w:rsid w:val="00EE17C1"/>
    <w:rsid w:val="00EE5103"/>
    <w:rsid w:val="00EF15C8"/>
    <w:rsid w:val="00EF1951"/>
    <w:rsid w:val="00EF274F"/>
    <w:rsid w:val="00EF482D"/>
    <w:rsid w:val="00EF5174"/>
    <w:rsid w:val="00EF61F6"/>
    <w:rsid w:val="00F00A69"/>
    <w:rsid w:val="00F01D64"/>
    <w:rsid w:val="00F0351E"/>
    <w:rsid w:val="00F04846"/>
    <w:rsid w:val="00F071BB"/>
    <w:rsid w:val="00F07392"/>
    <w:rsid w:val="00F11B6A"/>
    <w:rsid w:val="00F12EB9"/>
    <w:rsid w:val="00F23927"/>
    <w:rsid w:val="00F26569"/>
    <w:rsid w:val="00F33E82"/>
    <w:rsid w:val="00F42842"/>
    <w:rsid w:val="00F479B5"/>
    <w:rsid w:val="00F5288F"/>
    <w:rsid w:val="00F54B7A"/>
    <w:rsid w:val="00F54ED0"/>
    <w:rsid w:val="00F572F1"/>
    <w:rsid w:val="00F70C7D"/>
    <w:rsid w:val="00F716DD"/>
    <w:rsid w:val="00F77438"/>
    <w:rsid w:val="00F82D55"/>
    <w:rsid w:val="00F8398E"/>
    <w:rsid w:val="00F84E01"/>
    <w:rsid w:val="00F854D4"/>
    <w:rsid w:val="00F92D1E"/>
    <w:rsid w:val="00F97527"/>
    <w:rsid w:val="00FA4CDD"/>
    <w:rsid w:val="00FB0483"/>
    <w:rsid w:val="00FB3344"/>
    <w:rsid w:val="00FB3CA6"/>
    <w:rsid w:val="00FB41EE"/>
    <w:rsid w:val="00FC3536"/>
    <w:rsid w:val="00FD6E57"/>
    <w:rsid w:val="00FE11CA"/>
    <w:rsid w:val="00FE265D"/>
    <w:rsid w:val="00FE3BC5"/>
    <w:rsid w:val="00FE46A6"/>
    <w:rsid w:val="00FE4FE9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D2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5B3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726BE-BB10-4D6A-8FA9-D34410DF0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80C4A-1753-41DC-B4B2-0E2A88171689}">
  <ds:schemaRefs>
    <ds:schemaRef ds:uri="de349a6f-9dd4-4167-a0ec-0f85ef0207c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2071710-83e2-4871-b606-0004f14e9c4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7384A5-B3F9-45D2-B38B-8FE0FA534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2746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SFM-02-22-CAM-Pt2 YELLOW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SFM-02-22-CAM-Pt2-YELLOW</dc:title>
  <dc:subject/>
  <dc:creator>Brauzman, Irina@DGS</dc:creator>
  <cp:keywords/>
  <dc:description/>
  <cp:lastModifiedBy>Irina Brauzman</cp:lastModifiedBy>
  <cp:revision>4</cp:revision>
  <dcterms:created xsi:type="dcterms:W3CDTF">2023-06-05T22:36:00Z</dcterms:created>
  <dcterms:modified xsi:type="dcterms:W3CDTF">2023-06-06T19:18:00Z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