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8FEFB" w14:textId="3146CC54" w:rsidR="00767766" w:rsidRPr="0044593B" w:rsidRDefault="00786248" w:rsidP="000C7383">
      <w:pPr>
        <w:pStyle w:val="Heading1"/>
        <w:spacing w:before="0" w:after="120"/>
        <w:jc w:val="center"/>
        <w:rPr>
          <w:rFonts w:cs="Arial"/>
          <w:szCs w:val="24"/>
        </w:rPr>
      </w:pPr>
      <w:r w:rsidRPr="0044593B">
        <w:rPr>
          <w:rFonts w:cs="Arial"/>
        </w:rPr>
        <w:t>ADD</w:t>
      </w:r>
      <w:r w:rsidR="00583511">
        <w:rPr>
          <w:rFonts w:cs="Arial"/>
        </w:rPr>
        <w:t>ENDUM TO</w:t>
      </w:r>
      <w:r w:rsidR="00767766" w:rsidRPr="0044593B">
        <w:rPr>
          <w:rFonts w:cs="Arial"/>
        </w:rPr>
        <w:t xml:space="preserve"> </w:t>
      </w:r>
      <w:r w:rsidR="00E57316">
        <w:rPr>
          <w:rFonts w:cs="Arial"/>
        </w:rPr>
        <w:t>INITIAL</w:t>
      </w:r>
      <w:r w:rsidRPr="0044593B">
        <w:rPr>
          <w:rFonts w:cs="Arial"/>
        </w:rPr>
        <w:t xml:space="preserve"> </w:t>
      </w:r>
      <w:r w:rsidR="00767766" w:rsidRPr="0044593B">
        <w:rPr>
          <w:rFonts w:cs="Arial"/>
        </w:rPr>
        <w:t>EXPRESS TERMS</w:t>
      </w:r>
      <w:r w:rsidR="00EC1406" w:rsidRPr="0044593B">
        <w:rPr>
          <w:rFonts w:cs="Arial"/>
        </w:rPr>
        <w:t xml:space="preserve"> AND RATIONALE</w:t>
      </w:r>
      <w:r w:rsidR="00767766" w:rsidRPr="0044593B">
        <w:rPr>
          <w:rFonts w:cs="Arial"/>
        </w:rPr>
        <w:br/>
        <w:t>FOR PROPOSED BUILDING STANDARDS</w:t>
      </w:r>
      <w:r w:rsidR="00767766" w:rsidRPr="0044593B">
        <w:rPr>
          <w:rFonts w:cs="Arial"/>
        </w:rPr>
        <w:br/>
        <w:t xml:space="preserve">OF THE </w:t>
      </w:r>
      <w:r w:rsidR="00E57316">
        <w:rPr>
          <w:rFonts w:cs="Arial"/>
        </w:rPr>
        <w:t>DIVISION OF THE STATE ARCHITECT</w:t>
      </w:r>
      <w:r w:rsidR="00767766" w:rsidRPr="0044593B">
        <w:rPr>
          <w:rFonts w:cs="Arial"/>
        </w:rPr>
        <w:br/>
        <w:t xml:space="preserve">REGARDING THE </w:t>
      </w:r>
      <w:r w:rsidR="00E57316">
        <w:rPr>
          <w:rFonts w:cs="Arial"/>
        </w:rPr>
        <w:t>2022 CALIFORNIA BUILDING CODE</w:t>
      </w:r>
      <w:r w:rsidR="00767766" w:rsidRPr="0044593B">
        <w:rPr>
          <w:rFonts w:cs="Arial"/>
        </w:rPr>
        <w:t>,</w:t>
      </w:r>
      <w:r w:rsidR="000C7383">
        <w:rPr>
          <w:rFonts w:cs="Arial"/>
        </w:rPr>
        <w:br/>
      </w:r>
      <w:r w:rsidR="00767766" w:rsidRPr="0044593B">
        <w:rPr>
          <w:rFonts w:cs="Arial"/>
        </w:rPr>
        <w:t xml:space="preserve">CALIFORNIA CODE OF REGULATIONS, TITLE 24, PART </w:t>
      </w:r>
      <w:r w:rsidR="007C1945">
        <w:rPr>
          <w:rFonts w:cs="Arial"/>
        </w:rPr>
        <w:t>2</w:t>
      </w:r>
      <w:r w:rsidR="000C7383">
        <w:rPr>
          <w:rFonts w:cs="Arial"/>
        </w:rPr>
        <w:br/>
      </w:r>
      <w:r w:rsidR="00767766" w:rsidRPr="0044593B">
        <w:rPr>
          <w:rFonts w:cs="Arial"/>
          <w:szCs w:val="24"/>
        </w:rPr>
        <w:t>(</w:t>
      </w:r>
      <w:r w:rsidR="00E57316">
        <w:rPr>
          <w:rFonts w:cs="Arial"/>
          <w:szCs w:val="24"/>
        </w:rPr>
        <w:t>DSA-AC 01/22</w:t>
      </w:r>
      <w:r w:rsidR="00767766" w:rsidRPr="0044593B">
        <w:rPr>
          <w:rFonts w:cs="Arial"/>
          <w:szCs w:val="24"/>
        </w:rPr>
        <w:t>)</w:t>
      </w:r>
    </w:p>
    <w:p w14:paraId="41496507" w14:textId="5E723C1F" w:rsidR="00502AB4" w:rsidRDefault="00502AB4" w:rsidP="00502AB4">
      <w:pPr>
        <w:spacing w:before="120" w:after="120"/>
        <w:rPr>
          <w:rFonts w:cs="Arial"/>
        </w:rPr>
      </w:pPr>
      <w:r w:rsidRPr="00AD67B3">
        <w:rPr>
          <w:rFonts w:cs="Arial"/>
        </w:rPr>
        <w:t xml:space="preserve">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 </w:t>
      </w:r>
    </w:p>
    <w:p w14:paraId="089D5394" w14:textId="2955FC26" w:rsidR="00D0634D" w:rsidRDefault="00BC5F10" w:rsidP="00D0634D">
      <w:pPr>
        <w:spacing w:before="120" w:after="120"/>
        <w:rPr>
          <w:rFonts w:cs="Arial"/>
        </w:rPr>
      </w:pPr>
      <w:r>
        <w:rPr>
          <w:rFonts w:cs="Arial"/>
        </w:rPr>
        <w:t>Approve</w:t>
      </w:r>
      <w:r w:rsidRPr="00D0634D">
        <w:rPr>
          <w:rFonts w:cs="Arial"/>
        </w:rPr>
        <w:t xml:space="preserve"> as amended a proposed</w:t>
      </w:r>
      <w:r>
        <w:rPr>
          <w:rFonts w:cs="Arial"/>
        </w:rPr>
        <w:t xml:space="preserve"> </w:t>
      </w:r>
      <w:r w:rsidRPr="00D0634D">
        <w:rPr>
          <w:rFonts w:cs="Arial"/>
        </w:rPr>
        <w:t xml:space="preserve">provision, as </w:t>
      </w:r>
      <w:r>
        <w:rPr>
          <w:rFonts w:cs="Arial"/>
        </w:rPr>
        <w:t>requested</w:t>
      </w:r>
      <w:r w:rsidRPr="00D0634D">
        <w:rPr>
          <w:rFonts w:cs="Arial"/>
        </w:rPr>
        <w:t xml:space="preserve"> by the </w:t>
      </w:r>
      <w:r>
        <w:rPr>
          <w:rFonts w:cs="Arial"/>
        </w:rPr>
        <w:t>state agency</w:t>
      </w:r>
      <w:r w:rsidR="00D0634D" w:rsidRPr="00D0634D">
        <w:rPr>
          <w:rFonts w:cs="Arial"/>
        </w:rPr>
        <w:t>. No modification shall be made that materially alters a requirement, right, responsibility, condition or prescription in the text made available to the public for comment in accordance with this chapter. The proposing agency shall justify the modification pursuant to Health and Safety Code Section 18930 in an amended justification consistent with the approval action submitted to the Commission within 15 days. Failure to submit the amended justification within that time is cause for disapproval.</w:t>
      </w:r>
      <w:r w:rsidR="006C0483">
        <w:rPr>
          <w:rFonts w:cs="Arial"/>
        </w:rPr>
        <w:t xml:space="preserve"> (Section 1-417(a)4</w:t>
      </w:r>
      <w:r w:rsidR="00D104F0">
        <w:rPr>
          <w:rFonts w:cs="Arial"/>
        </w:rPr>
        <w:t xml:space="preserve"> of the California Administrative Code, Part 1 of Title 24 of the California Code of Regulations</w:t>
      </w:r>
      <w:r w:rsidR="006C0483">
        <w:rPr>
          <w:rFonts w:cs="Arial"/>
        </w:rPr>
        <w:t>)</w:t>
      </w:r>
      <w:r w:rsidR="00607FED">
        <w:rPr>
          <w:rFonts w:cs="Arial"/>
        </w:rPr>
        <w:t>.</w:t>
      </w:r>
    </w:p>
    <w:p w14:paraId="4B13C2FF" w14:textId="77777777" w:rsidR="007556D6" w:rsidRPr="00AD67B3" w:rsidRDefault="007556D6" w:rsidP="007556D6">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502C7FFC" w14:textId="77777777" w:rsidR="007556D6" w:rsidRPr="00AD67B3" w:rsidRDefault="007556D6" w:rsidP="007556D6">
      <w:pPr>
        <w:pStyle w:val="Heading2"/>
        <w:spacing w:after="0"/>
        <w:rPr>
          <w:rFonts w:cs="Arial"/>
        </w:rPr>
      </w:pPr>
      <w:r w:rsidRPr="00AD67B3">
        <w:rPr>
          <w:rFonts w:cs="Arial"/>
        </w:rPr>
        <w:t>LEGEND for EXPRESS TERMS (Based on model codes - Parts 2, 2.5, 3, 4, 5, 9, 10)</w:t>
      </w:r>
    </w:p>
    <w:p w14:paraId="5636CE19" w14:textId="77777777" w:rsidR="007556D6" w:rsidRPr="00AD67B3" w:rsidRDefault="007556D6" w:rsidP="007556D6">
      <w:pPr>
        <w:pStyle w:val="ListParagraph"/>
        <w:numPr>
          <w:ilvl w:val="0"/>
          <w:numId w:val="5"/>
        </w:numPr>
        <w:spacing w:after="120"/>
        <w:rPr>
          <w:rFonts w:cs="Arial"/>
        </w:rPr>
      </w:pPr>
      <w:bookmarkStart w:id="0" w:name="_Hlk51751202"/>
      <w:r w:rsidRPr="00AD67B3">
        <w:rPr>
          <w:rFonts w:cs="Arial"/>
        </w:rPr>
        <w:t xml:space="preserve">Model Code language appears </w:t>
      </w:r>
      <w:proofErr w:type="gramStart"/>
      <w:r w:rsidRPr="00AD67B3">
        <w:rPr>
          <w:rFonts w:cs="Arial"/>
        </w:rPr>
        <w:t>upright</w:t>
      </w:r>
      <w:proofErr w:type="gramEnd"/>
    </w:p>
    <w:p w14:paraId="0F8D6FF9" w14:textId="77777777" w:rsidR="007556D6" w:rsidRPr="00AD67B3" w:rsidRDefault="007556D6" w:rsidP="007556D6">
      <w:pPr>
        <w:pStyle w:val="ListParagraph"/>
        <w:numPr>
          <w:ilvl w:val="0"/>
          <w:numId w:val="5"/>
        </w:numPr>
        <w:spacing w:after="120"/>
        <w:rPr>
          <w:rFonts w:cs="Arial"/>
        </w:rPr>
      </w:pPr>
      <w:r w:rsidRPr="00AD67B3">
        <w:rPr>
          <w:rFonts w:cs="Arial"/>
        </w:rPr>
        <w:t xml:space="preserve">Existing California amendments appear in </w:t>
      </w:r>
      <w:proofErr w:type="gramStart"/>
      <w:r w:rsidRPr="00AD67B3">
        <w:rPr>
          <w:rFonts w:cs="Arial"/>
          <w:i/>
        </w:rPr>
        <w:t>italic</w:t>
      </w:r>
      <w:proofErr w:type="gramEnd"/>
    </w:p>
    <w:p w14:paraId="400D6399" w14:textId="77777777" w:rsidR="007556D6" w:rsidRPr="00AA72AC" w:rsidRDefault="007556D6" w:rsidP="007556D6">
      <w:pPr>
        <w:pStyle w:val="ListParagraph"/>
        <w:numPr>
          <w:ilvl w:val="0"/>
          <w:numId w:val="5"/>
        </w:numPr>
        <w:spacing w:after="120"/>
        <w:rPr>
          <w:rFonts w:cs="Arial"/>
          <w:i/>
          <w:u w:val="single"/>
        </w:rPr>
      </w:pPr>
      <w:r w:rsidRPr="00AA72AC">
        <w:rPr>
          <w:rFonts w:cs="Arial"/>
        </w:rPr>
        <w:t xml:space="preserve">Amended model code or new California amendments appear </w:t>
      </w:r>
      <w:r w:rsidRPr="00AA72AC">
        <w:rPr>
          <w:rFonts w:cs="Arial"/>
          <w:i/>
          <w:u w:val="single"/>
        </w:rPr>
        <w:t xml:space="preserve">underlined &amp; </w:t>
      </w:r>
      <w:proofErr w:type="gramStart"/>
      <w:r w:rsidRPr="00AA72AC">
        <w:rPr>
          <w:rFonts w:cs="Arial"/>
          <w:i/>
          <w:u w:val="single"/>
        </w:rPr>
        <w:t>italic</w:t>
      </w:r>
      <w:proofErr w:type="gramEnd"/>
    </w:p>
    <w:p w14:paraId="5CB2AAA3" w14:textId="77777777" w:rsidR="007556D6" w:rsidRPr="00AD67B3" w:rsidRDefault="007556D6" w:rsidP="007556D6">
      <w:pPr>
        <w:pStyle w:val="ListParagraph"/>
        <w:numPr>
          <w:ilvl w:val="0"/>
          <w:numId w:val="5"/>
        </w:numPr>
        <w:spacing w:after="120"/>
        <w:rPr>
          <w:rFonts w:cs="Arial"/>
        </w:rPr>
      </w:pPr>
      <w:r w:rsidRPr="00AD67B3">
        <w:rPr>
          <w:rFonts w:cs="Arial"/>
        </w:rPr>
        <w:t xml:space="preserve">Repealed model code language appears </w:t>
      </w:r>
      <w:r w:rsidRPr="00AD67B3">
        <w:rPr>
          <w:rFonts w:cs="Arial"/>
          <w:strike/>
        </w:rPr>
        <w:t xml:space="preserve">upright and in </w:t>
      </w:r>
      <w:proofErr w:type="gramStart"/>
      <w:r w:rsidRPr="00AD67B3">
        <w:rPr>
          <w:rFonts w:cs="Arial"/>
          <w:strike/>
        </w:rPr>
        <w:t>strikeout</w:t>
      </w:r>
      <w:proofErr w:type="gramEnd"/>
    </w:p>
    <w:p w14:paraId="4D49290C" w14:textId="77777777" w:rsidR="007556D6" w:rsidRPr="00AD67B3" w:rsidRDefault="007556D6" w:rsidP="007556D6">
      <w:pPr>
        <w:pStyle w:val="ListParagraph"/>
        <w:numPr>
          <w:ilvl w:val="0"/>
          <w:numId w:val="5"/>
        </w:numPr>
        <w:spacing w:after="120"/>
        <w:rPr>
          <w:rFonts w:cs="Arial"/>
        </w:rPr>
      </w:pPr>
      <w:r w:rsidRPr="00AD67B3">
        <w:rPr>
          <w:rFonts w:cs="Arial"/>
        </w:rPr>
        <w:t xml:space="preserve">Repealed California amendments appear in </w:t>
      </w:r>
      <w:r w:rsidRPr="00AD67B3">
        <w:rPr>
          <w:rFonts w:cs="Arial"/>
          <w:i/>
          <w:strike/>
        </w:rPr>
        <w:t xml:space="preserve">italic and </w:t>
      </w:r>
      <w:proofErr w:type="gramStart"/>
      <w:r w:rsidRPr="00AD67B3">
        <w:rPr>
          <w:rFonts w:cs="Arial"/>
          <w:i/>
          <w:strike/>
        </w:rPr>
        <w:t>strikeout</w:t>
      </w:r>
      <w:proofErr w:type="gramEnd"/>
    </w:p>
    <w:p w14:paraId="0AB8988A" w14:textId="0496A4A9" w:rsidR="007556D6" w:rsidRPr="00AD67B3" w:rsidRDefault="006A0F7E" w:rsidP="007556D6">
      <w:pPr>
        <w:pStyle w:val="ListParagraph"/>
        <w:numPr>
          <w:ilvl w:val="0"/>
          <w:numId w:val="5"/>
        </w:numPr>
        <w:rPr>
          <w:rFonts w:cs="Arial"/>
        </w:rPr>
      </w:pPr>
      <w:r w:rsidRPr="00C8513E">
        <w:t>Ellips</w:t>
      </w:r>
      <w:r>
        <w:t>e</w:t>
      </w:r>
      <w:r w:rsidRPr="00C8513E">
        <w:t xml:space="preserve">s </w:t>
      </w:r>
      <w:r w:rsidR="007556D6" w:rsidRPr="00C8513E">
        <w:t xml:space="preserve">( ...) indicate existing text remains </w:t>
      </w:r>
      <w:proofErr w:type="gramStart"/>
      <w:r w:rsidR="007556D6" w:rsidRPr="00C8513E">
        <w:t>unchange</w:t>
      </w:r>
      <w:r w:rsidR="007556D6" w:rsidRPr="00AD67B3">
        <w:rPr>
          <w:rFonts w:eastAsia="Times New Roman" w:cs="Arial"/>
          <w:lang w:eastAsia="ko-KR"/>
        </w:rPr>
        <w:t>d</w:t>
      </w:r>
      <w:proofErr w:type="gramEnd"/>
    </w:p>
    <w:bookmarkEnd w:id="0"/>
    <w:p w14:paraId="63E01F83" w14:textId="77777777" w:rsidR="007556D6" w:rsidRPr="00AD67B3" w:rsidRDefault="007556D6" w:rsidP="007556D6">
      <w:pPr>
        <w:pStyle w:val="BodyText3"/>
        <w:pBdr>
          <w:bottom w:val="single" w:sz="4" w:space="1" w:color="auto"/>
        </w:pBdr>
        <w:jc w:val="left"/>
        <w:rPr>
          <w:rFonts w:cs="Arial"/>
          <w:szCs w:val="24"/>
        </w:rPr>
      </w:pPr>
    </w:p>
    <w:p w14:paraId="1F09795F" w14:textId="45D6323D" w:rsidR="00711AEC" w:rsidRDefault="00711AEC" w:rsidP="00711AEC">
      <w:pPr>
        <w:pStyle w:val="Heading2"/>
        <w:spacing w:after="240"/>
      </w:pPr>
      <w:r>
        <w:t xml:space="preserve">ADDENDUM to </w:t>
      </w:r>
      <w:r w:rsidR="00E57316">
        <w:rPr>
          <w:rFonts w:cs="Arial"/>
        </w:rPr>
        <w:t>INITIAL</w:t>
      </w:r>
      <w:r w:rsidRPr="0027688C">
        <w:t xml:space="preserve"> EXPRESS TERMS</w:t>
      </w:r>
      <w:r>
        <w:t xml:space="preserve"> and</w:t>
      </w:r>
      <w:r w:rsidRPr="004F291C">
        <w:t xml:space="preserve"> RATIONALE</w:t>
      </w:r>
    </w:p>
    <w:p w14:paraId="2F854EE3" w14:textId="0B047533" w:rsidR="000B33E0" w:rsidRPr="0044593B" w:rsidRDefault="001E12EE" w:rsidP="000C7383">
      <w:pPr>
        <w:pStyle w:val="Heading3"/>
        <w:rPr>
          <w:noProof/>
        </w:rPr>
      </w:pPr>
      <w:r w:rsidRPr="0044593B">
        <w:t>ITEM</w:t>
      </w:r>
      <w:r w:rsidR="000B33E0" w:rsidRPr="0044593B">
        <w:t xml:space="preserve"> </w:t>
      </w:r>
      <w:r w:rsidR="00E57316">
        <w:rPr>
          <w:noProof/>
        </w:rPr>
        <w:t>15</w:t>
      </w:r>
      <w:r w:rsidR="00391B17" w:rsidRPr="0044593B">
        <w:rPr>
          <w:snapToGrid/>
        </w:rPr>
        <w:br/>
      </w:r>
      <w:r w:rsidR="000B33E0" w:rsidRPr="0044593B">
        <w:t xml:space="preserve">Chapter </w:t>
      </w:r>
      <w:r w:rsidR="00E57316">
        <w:rPr>
          <w:noProof/>
        </w:rPr>
        <w:t>11B ACCESSIBLITY TO PUBLIC BUILDINGS, PUBLIC ACCOMMODATIONS, COMMERCIAL BUILDINGS AND PUBLIC HOUSING</w:t>
      </w:r>
      <w:r w:rsidR="00786248" w:rsidRPr="0044593B">
        <w:rPr>
          <w:noProof/>
        </w:rPr>
        <w:t xml:space="preserve">, </w:t>
      </w:r>
      <w:r w:rsidR="000B33E0" w:rsidRPr="0044593B">
        <w:t xml:space="preserve">Section </w:t>
      </w:r>
      <w:r w:rsidR="00E57316">
        <w:rPr>
          <w:noProof/>
        </w:rPr>
        <w:t>11B-605.5.3</w:t>
      </w:r>
    </w:p>
    <w:p w14:paraId="2BF47AA4" w14:textId="41A9C09E" w:rsidR="00EA55B4" w:rsidRPr="0044593B" w:rsidRDefault="00E57316" w:rsidP="000B33E0">
      <w:pPr>
        <w:spacing w:before="120"/>
        <w:rPr>
          <w:rFonts w:cs="Arial"/>
        </w:rPr>
      </w:pPr>
      <w:r>
        <w:rPr>
          <w:rFonts w:cs="Arial"/>
          <w:b/>
          <w:bCs/>
          <w:i/>
          <w:iCs/>
          <w:szCs w:val="24"/>
          <w:u w:val="single"/>
        </w:rPr>
        <w:t>11B-605.5.3 Doors.</w:t>
      </w:r>
      <w:r>
        <w:rPr>
          <w:rFonts w:cs="Arial"/>
          <w:i/>
          <w:iCs/>
          <w:szCs w:val="24"/>
        </w:rPr>
        <w:t xml:space="preserve"> </w:t>
      </w:r>
      <w:r>
        <w:rPr>
          <w:rFonts w:cs="Arial"/>
          <w:i/>
          <w:iCs/>
          <w:szCs w:val="24"/>
          <w:u w:val="single"/>
        </w:rPr>
        <w:t xml:space="preserve">Urinal compartment doors, including door hardware, shall comply with 11B-404 except that if the approach is from the push side of the compartment door, clearance between the door side of the compartment and any obstruction shall be 48 inches (1219 mm) minimum measured perpendicular to the compartment door in its closed position. Doors shall be located in the front partition or in the side wall or partition farthest from the urinal. Where located in the front partition, the door opening shall be 4 </w:t>
      </w:r>
      <w:r>
        <w:rPr>
          <w:rFonts w:cs="Arial"/>
          <w:i/>
          <w:iCs/>
          <w:szCs w:val="24"/>
          <w:u w:val="single"/>
        </w:rPr>
        <w:lastRenderedPageBreak/>
        <w:t>inches (102 mm) maximum from the side wall or partition farthest from the urinal. Where located in the side wall or partition, the door opening shall be 4” maximum (102 mm) from the front partition. The urinal compartment door shall be out-swinging, self-closing and have a privacy latch. Door pulls complying with Section 11B-404.2.7 shall be placed on both sides of the</w:t>
      </w:r>
      <w:r>
        <w:rPr>
          <w:rFonts w:cs="Arial"/>
          <w:szCs w:val="24"/>
          <w:u w:val="single"/>
        </w:rPr>
        <w:t xml:space="preserve"> </w:t>
      </w:r>
      <w:r>
        <w:rPr>
          <w:rFonts w:cs="Arial"/>
          <w:i/>
          <w:iCs/>
          <w:szCs w:val="24"/>
          <w:u w:val="single"/>
        </w:rPr>
        <w:t>door near the latch</w:t>
      </w:r>
      <w:r w:rsidRPr="00BF3438">
        <w:rPr>
          <w:rFonts w:cs="Arial"/>
          <w:i/>
          <w:iCs/>
          <w:szCs w:val="24"/>
          <w:u w:val="single"/>
        </w:rPr>
        <w:t>.</w:t>
      </w:r>
      <w:r w:rsidRPr="00BF3438">
        <w:rPr>
          <w:rFonts w:cs="Arial"/>
          <w:i/>
          <w:iCs/>
          <w:szCs w:val="24"/>
        </w:rPr>
        <w:t xml:space="preserve"> </w:t>
      </w:r>
      <w:r w:rsidRPr="00F860CE">
        <w:rPr>
          <w:rFonts w:cs="Arial"/>
          <w:i/>
          <w:iCs/>
          <w:strike/>
          <w:szCs w:val="24"/>
          <w:u w:val="single"/>
        </w:rPr>
        <w:t>Doors shall not swing into the clear floor space at the urinal. Doors may swing into that portion of maneuvering space and turning space which does not overlap the clear floor space required at a urinal.</w:t>
      </w:r>
    </w:p>
    <w:p w14:paraId="00B06F57" w14:textId="0D43AC44" w:rsidR="002367DC" w:rsidRPr="0044593B" w:rsidRDefault="002367DC" w:rsidP="0097270C">
      <w:pPr>
        <w:spacing w:before="240"/>
        <w:rPr>
          <w:rFonts w:cs="Arial"/>
        </w:rPr>
      </w:pPr>
      <w:r w:rsidRPr="0044593B">
        <w:rPr>
          <w:rFonts w:cs="Arial"/>
          <w:b/>
        </w:rPr>
        <w:t>Rationale:</w:t>
      </w:r>
      <w:r w:rsidR="002D5E4A" w:rsidRPr="0044593B">
        <w:rPr>
          <w:rFonts w:cs="Arial"/>
        </w:rPr>
        <w:t xml:space="preserve"> </w:t>
      </w:r>
      <w:r w:rsidR="00F860CE">
        <w:rPr>
          <w:rFonts w:cs="Arial"/>
          <w:noProof/>
        </w:rPr>
        <w:t>L</w:t>
      </w:r>
      <w:r w:rsidR="00E57316">
        <w:rPr>
          <w:rFonts w:cs="Arial"/>
          <w:noProof/>
        </w:rPr>
        <w:t>anguage</w:t>
      </w:r>
      <w:r w:rsidR="00F860CE">
        <w:rPr>
          <w:rFonts w:cs="Arial"/>
          <w:noProof/>
        </w:rPr>
        <w:t xml:space="preserve"> initially proposed</w:t>
      </w:r>
      <w:r w:rsidR="00E57316">
        <w:rPr>
          <w:rFonts w:cs="Arial"/>
          <w:noProof/>
        </w:rPr>
        <w:t xml:space="preserve"> calls for an out-swinging compartment door, but removed text contains requirements for an in-swinging compartment door.  This language would be conflicting if it were to remain.</w:t>
      </w:r>
    </w:p>
    <w:p w14:paraId="63A3FF48" w14:textId="33B9EF4A" w:rsidR="00767766" w:rsidRPr="0044593B" w:rsidRDefault="00767766" w:rsidP="0097270C">
      <w:pPr>
        <w:spacing w:before="240"/>
        <w:rPr>
          <w:rFonts w:cs="Arial"/>
        </w:rPr>
      </w:pPr>
      <w:r w:rsidRPr="0044593B">
        <w:rPr>
          <w:rFonts w:cs="Arial"/>
          <w:b/>
        </w:rPr>
        <w:t>Notation:</w:t>
      </w:r>
    </w:p>
    <w:p w14:paraId="25855F16" w14:textId="00A1901B" w:rsidR="00767766" w:rsidRPr="0044593B" w:rsidRDefault="00767766" w:rsidP="00767766">
      <w:pPr>
        <w:spacing w:before="120"/>
        <w:rPr>
          <w:rFonts w:cs="Arial"/>
        </w:rPr>
      </w:pPr>
      <w:r w:rsidRPr="0044593B">
        <w:rPr>
          <w:rFonts w:cs="Arial"/>
        </w:rPr>
        <w:t xml:space="preserve">Authority: </w:t>
      </w:r>
      <w:r w:rsidR="00E57316">
        <w:rPr>
          <w:rFonts w:cs="Arial"/>
          <w:noProof/>
        </w:rPr>
        <w:t>Government Code 4450</w:t>
      </w:r>
    </w:p>
    <w:p w14:paraId="672B44B4" w14:textId="2311DF4D" w:rsidR="00F22ED6" w:rsidRDefault="00767766" w:rsidP="00B20605">
      <w:pPr>
        <w:spacing w:before="120" w:after="240"/>
        <w:rPr>
          <w:rFonts w:cs="Arial"/>
          <w:noProof/>
        </w:rPr>
      </w:pPr>
      <w:r w:rsidRPr="0044593B">
        <w:rPr>
          <w:rFonts w:cs="Arial"/>
        </w:rPr>
        <w:t xml:space="preserve">Reference(s): </w:t>
      </w:r>
      <w:r w:rsidR="00E57316">
        <w:rPr>
          <w:rFonts w:cs="Arial"/>
          <w:noProof/>
        </w:rPr>
        <w:t xml:space="preserve">Government Code Section 4450 through 4452, 4456, 4457, 4459, 12955.1, and 14679. </w:t>
      </w:r>
      <w:r w:rsidR="00E57316">
        <w:rPr>
          <w:szCs w:val="24"/>
        </w:rPr>
        <w:t>Health and Safety Code Sections 19952 through 19959.</w:t>
      </w:r>
    </w:p>
    <w:p w14:paraId="3917D091" w14:textId="4451C4C7" w:rsidR="00F22ED6" w:rsidRDefault="00E57316" w:rsidP="00B20605">
      <w:pPr>
        <w:pStyle w:val="Default"/>
        <w:spacing w:before="120" w:after="240"/>
      </w:pPr>
      <w:r>
        <w:t>The Division of the State Architect</w:t>
      </w:r>
      <w:r w:rsidR="00F22ED6" w:rsidRPr="00F94C2F">
        <w:t xml:space="preserve"> requests the </w:t>
      </w:r>
      <w:r w:rsidR="00B20605">
        <w:t>Commission</w:t>
      </w:r>
      <w:r w:rsidR="00F22ED6">
        <w:t xml:space="preserve"> </w:t>
      </w:r>
      <w:r w:rsidR="00F22ED6" w:rsidRPr="00F94C2F">
        <w:t xml:space="preserve">to </w:t>
      </w:r>
      <w:r w:rsidR="00B20605">
        <w:t>a</w:t>
      </w:r>
      <w:r w:rsidR="00B20605" w:rsidRPr="00F94C2F">
        <w:t xml:space="preserve">pprove this item </w:t>
      </w:r>
      <w:r w:rsidR="00F22ED6" w:rsidRPr="00F94C2F">
        <w:t xml:space="preserve">as </w:t>
      </w:r>
      <w:r w:rsidR="00B20605">
        <w:t>a</w:t>
      </w:r>
      <w:r w:rsidR="00F22ED6" w:rsidRPr="00F94C2F">
        <w:t>mended, in order to satisfy</w:t>
      </w:r>
      <w:r w:rsidR="00F22ED6">
        <w:t xml:space="preserve"> </w:t>
      </w:r>
      <w:r w:rsidR="00F22ED6" w:rsidRPr="00F94C2F">
        <w:t xml:space="preserve">Health and Safety Code </w:t>
      </w:r>
      <w:r w:rsidR="00F22ED6">
        <w:t xml:space="preserve">Section(s) </w:t>
      </w:r>
      <w:r w:rsidR="00F22ED6" w:rsidRPr="00F94C2F">
        <w:rPr>
          <w:b/>
          <w:bCs/>
        </w:rPr>
        <w:t>18930(a)(</w:t>
      </w:r>
      <w:r w:rsidR="00B21BE9">
        <w:rPr>
          <w:b/>
          <w:bCs/>
        </w:rPr>
        <w:t>1</w:t>
      </w:r>
      <w:r w:rsidR="00F22ED6" w:rsidRPr="00F94C2F">
        <w:rPr>
          <w:b/>
          <w:bCs/>
        </w:rPr>
        <w:t xml:space="preserve">) </w:t>
      </w:r>
      <w:r w:rsidR="00B21BE9">
        <w:t>The proposed building standards do not conflict with, overlap, or duplicate other building standards</w:t>
      </w:r>
      <w:r w:rsidR="00F22ED6">
        <w:t>.</w:t>
      </w:r>
    </w:p>
    <w:sectPr w:rsidR="00F22ED6" w:rsidSect="007C04EF">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827D6" w14:textId="77777777" w:rsidR="00A134E5" w:rsidRDefault="00A134E5">
      <w:r>
        <w:separator/>
      </w:r>
    </w:p>
  </w:endnote>
  <w:endnote w:type="continuationSeparator" w:id="0">
    <w:p w14:paraId="13330BF4" w14:textId="77777777" w:rsidR="00A134E5" w:rsidRDefault="00A13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BFA4" w14:textId="77777777" w:rsidR="001A4A03" w:rsidRDefault="001A4A03" w:rsidP="007C04EF">
    <w:pPr>
      <w:pStyle w:val="Footer"/>
      <w:pBdr>
        <w:top w:val="single" w:sz="4" w:space="1" w:color="auto"/>
      </w:pBdr>
      <w:tabs>
        <w:tab w:val="clear" w:pos="4320"/>
        <w:tab w:val="clear" w:pos="8640"/>
        <w:tab w:val="center" w:pos="4896"/>
        <w:tab w:val="right" w:pos="6606"/>
      </w:tabs>
      <w:rPr>
        <w:sz w:val="16"/>
      </w:rPr>
    </w:pPr>
  </w:p>
  <w:p w14:paraId="62F1D2E4" w14:textId="5F7A78AE" w:rsidR="001A4A03" w:rsidRDefault="001A4A03" w:rsidP="007C04EF">
    <w:pPr>
      <w:pStyle w:val="Footer"/>
      <w:tabs>
        <w:tab w:val="clear" w:pos="4320"/>
        <w:tab w:val="clear" w:pos="8640"/>
        <w:tab w:val="right" w:pos="9180"/>
      </w:tabs>
      <w:rPr>
        <w:sz w:val="16"/>
      </w:rPr>
    </w:pPr>
    <w:r>
      <w:rPr>
        <w:sz w:val="16"/>
      </w:rPr>
      <w:t>BSC TP-10</w:t>
    </w:r>
    <w:r w:rsidR="00072D5F">
      <w:rPr>
        <w:sz w:val="16"/>
      </w:rPr>
      <w:t>2</w:t>
    </w:r>
    <w:r>
      <w:rPr>
        <w:sz w:val="16"/>
      </w:rPr>
      <w:t xml:space="preserve"> (Rev. </w:t>
    </w:r>
    <w:r w:rsidR="000C7383">
      <w:rPr>
        <w:sz w:val="16"/>
      </w:rPr>
      <w:t>03</w:t>
    </w:r>
    <w:r>
      <w:rPr>
        <w:sz w:val="16"/>
      </w:rPr>
      <w:t>/</w:t>
    </w:r>
    <w:r w:rsidR="001D6710">
      <w:rPr>
        <w:sz w:val="16"/>
      </w:rPr>
      <w:t>2</w:t>
    </w:r>
    <w:r w:rsidR="00072D5F">
      <w:rPr>
        <w:sz w:val="16"/>
      </w:rPr>
      <w:t>3</w:t>
    </w:r>
    <w:r w:rsidRPr="004C48A0">
      <w:rPr>
        <w:sz w:val="16"/>
      </w:rPr>
      <w:t>)</w:t>
    </w:r>
    <w:r w:rsidR="00EC0A76">
      <w:rPr>
        <w:sz w:val="16"/>
      </w:rPr>
      <w:t xml:space="preserve"> Add</w:t>
    </w:r>
    <w:r w:rsidR="00072D5F">
      <w:rPr>
        <w:sz w:val="16"/>
      </w:rPr>
      <w:t xml:space="preserve">endum to </w:t>
    </w:r>
    <w:r>
      <w:rPr>
        <w:sz w:val="16"/>
      </w:rPr>
      <w:t>Express Terms</w:t>
    </w:r>
    <w:r w:rsidR="00072D5F">
      <w:rPr>
        <w:sz w:val="16"/>
      </w:rPr>
      <w:t xml:space="preserve"> and Rationale</w:t>
    </w:r>
    <w:r w:rsidR="00A0189B">
      <w:rPr>
        <w:sz w:val="16"/>
      </w:rPr>
      <w:tab/>
    </w:r>
    <w:r w:rsidR="00BF3438">
      <w:rPr>
        <w:sz w:val="16"/>
      </w:rPr>
      <w:t>June 1, 2023</w:t>
    </w:r>
  </w:p>
  <w:p w14:paraId="723451C6" w14:textId="09BE0242" w:rsidR="001A4A03" w:rsidRDefault="00BF3438" w:rsidP="007C04EF">
    <w:pPr>
      <w:pStyle w:val="Footer"/>
      <w:tabs>
        <w:tab w:val="clear" w:pos="4320"/>
        <w:tab w:val="clear" w:pos="8640"/>
        <w:tab w:val="center" w:pos="5040"/>
        <w:tab w:val="right" w:pos="9180"/>
      </w:tabs>
      <w:rPr>
        <w:sz w:val="16"/>
        <w:szCs w:val="16"/>
      </w:rPr>
    </w:pPr>
    <w:r>
      <w:rPr>
        <w:sz w:val="16"/>
        <w:szCs w:val="16"/>
      </w:rPr>
      <w:t>DSA-AC 01/22</w:t>
    </w:r>
    <w:r w:rsidR="000F6D3A">
      <w:rPr>
        <w:sz w:val="16"/>
        <w:szCs w:val="16"/>
      </w:rPr>
      <w:t xml:space="preserve"> </w:t>
    </w:r>
    <w:r w:rsidR="001A4A03">
      <w:rPr>
        <w:sz w:val="16"/>
        <w:szCs w:val="16"/>
      </w:rPr>
      <w:t>- Part</w:t>
    </w:r>
    <w:r w:rsidR="00A0189B">
      <w:rPr>
        <w:sz w:val="16"/>
        <w:szCs w:val="16"/>
      </w:rPr>
      <w:t xml:space="preserve"> </w:t>
    </w:r>
    <w:r>
      <w:rPr>
        <w:sz w:val="16"/>
        <w:szCs w:val="16"/>
      </w:rPr>
      <w:t>2</w:t>
    </w:r>
    <w:r w:rsidR="001A4A03">
      <w:rPr>
        <w:sz w:val="16"/>
        <w:szCs w:val="16"/>
      </w:rPr>
      <w:t xml:space="preserve"> </w:t>
    </w:r>
    <w:r>
      <w:rPr>
        <w:sz w:val="16"/>
        <w:szCs w:val="16"/>
      </w:rPr>
      <w:t>–</w:t>
    </w:r>
    <w:r w:rsidR="00A0189B">
      <w:rPr>
        <w:sz w:val="16"/>
        <w:szCs w:val="16"/>
      </w:rPr>
      <w:t xml:space="preserve"> </w:t>
    </w:r>
    <w:r>
      <w:rPr>
        <w:sz w:val="16"/>
        <w:szCs w:val="16"/>
      </w:rPr>
      <w:t xml:space="preserve">2022 </w:t>
    </w:r>
    <w:r w:rsidR="00A0189B">
      <w:rPr>
        <w:sz w:val="16"/>
        <w:szCs w:val="16"/>
      </w:rPr>
      <w:t>Intervening</w:t>
    </w:r>
    <w:r w:rsidR="001A4A03">
      <w:rPr>
        <w:sz w:val="16"/>
        <w:szCs w:val="16"/>
      </w:rPr>
      <w:t xml:space="preserve"> Code Cycle</w:t>
    </w:r>
    <w:r w:rsidR="001A4A03" w:rsidRPr="004C48A0">
      <w:rPr>
        <w:sz w:val="16"/>
        <w:szCs w:val="16"/>
      </w:rPr>
      <w:tab/>
    </w:r>
    <w:r w:rsidR="00A0189B">
      <w:rPr>
        <w:sz w:val="16"/>
        <w:szCs w:val="16"/>
      </w:rPr>
      <w:tab/>
    </w:r>
    <w:r w:rsidR="00B20605">
      <w:rPr>
        <w:sz w:val="16"/>
        <w:szCs w:val="16"/>
      </w:rPr>
      <w:t>Addendum to ET and SOR</w:t>
    </w:r>
  </w:p>
  <w:p w14:paraId="5C321276" w14:textId="587719E0" w:rsidR="001A4A03" w:rsidRDefault="00BF3438" w:rsidP="00A0189B">
    <w:pPr>
      <w:pStyle w:val="Footer"/>
      <w:tabs>
        <w:tab w:val="clear" w:pos="4320"/>
        <w:tab w:val="clear" w:pos="8640"/>
        <w:tab w:val="center" w:pos="5040"/>
        <w:tab w:val="right" w:pos="9180"/>
      </w:tabs>
      <w:rPr>
        <w:sz w:val="16"/>
      </w:rPr>
    </w:pPr>
    <w:r>
      <w:rPr>
        <w:sz w:val="16"/>
        <w:szCs w:val="16"/>
      </w:rPr>
      <w:t>The Division of the State Architect</w:t>
    </w:r>
    <w:r w:rsidR="000F6D3A">
      <w:rPr>
        <w:sz w:val="16"/>
      </w:rPr>
      <w:tab/>
    </w:r>
    <w:r w:rsidR="000F6D3A">
      <w:rPr>
        <w:rStyle w:val="PageNumber"/>
        <w:rFonts w:cs="Arial"/>
        <w:sz w:val="16"/>
      </w:rPr>
      <w:t xml:space="preserve">Page </w:t>
    </w:r>
    <w:r w:rsidR="000F6D3A" w:rsidRPr="00B1767F">
      <w:rPr>
        <w:rStyle w:val="PageNumber"/>
        <w:rFonts w:cs="Arial"/>
        <w:sz w:val="16"/>
      </w:rPr>
      <w:fldChar w:fldCharType="begin"/>
    </w:r>
    <w:r w:rsidR="000F6D3A" w:rsidRPr="00B1767F">
      <w:rPr>
        <w:rStyle w:val="PageNumber"/>
        <w:rFonts w:cs="Arial"/>
        <w:sz w:val="16"/>
      </w:rPr>
      <w:instrText xml:space="preserve"> PAGE </w:instrText>
    </w:r>
    <w:r w:rsidR="000F6D3A" w:rsidRPr="00B1767F">
      <w:rPr>
        <w:rStyle w:val="PageNumber"/>
        <w:rFonts w:cs="Arial"/>
        <w:sz w:val="16"/>
      </w:rPr>
      <w:fldChar w:fldCharType="separate"/>
    </w:r>
    <w:r w:rsidR="000F6D3A">
      <w:rPr>
        <w:rStyle w:val="PageNumber"/>
        <w:rFonts w:cs="Arial"/>
        <w:sz w:val="16"/>
      </w:rPr>
      <w:t>1</w:t>
    </w:r>
    <w:r w:rsidR="000F6D3A" w:rsidRPr="00B1767F">
      <w:rPr>
        <w:rStyle w:val="PageNumber"/>
        <w:rFonts w:cs="Arial"/>
        <w:sz w:val="16"/>
      </w:rPr>
      <w:fldChar w:fldCharType="end"/>
    </w:r>
    <w:r w:rsidR="000F6D3A" w:rsidRPr="00B1767F">
      <w:rPr>
        <w:rStyle w:val="PageNumber"/>
        <w:rFonts w:cs="Arial"/>
        <w:sz w:val="16"/>
      </w:rPr>
      <w:t xml:space="preserve"> of </w:t>
    </w:r>
    <w:r w:rsidR="000F6D3A" w:rsidRPr="00B1767F">
      <w:rPr>
        <w:rStyle w:val="PageNumber"/>
        <w:rFonts w:cs="Arial"/>
        <w:sz w:val="16"/>
      </w:rPr>
      <w:fldChar w:fldCharType="begin"/>
    </w:r>
    <w:r w:rsidR="000F6D3A" w:rsidRPr="00B1767F">
      <w:rPr>
        <w:rStyle w:val="PageNumber"/>
        <w:rFonts w:cs="Arial"/>
        <w:sz w:val="16"/>
      </w:rPr>
      <w:instrText xml:space="preserve"> NUMPAGES </w:instrText>
    </w:r>
    <w:r w:rsidR="000F6D3A" w:rsidRPr="00B1767F">
      <w:rPr>
        <w:rStyle w:val="PageNumber"/>
        <w:rFonts w:cs="Arial"/>
        <w:sz w:val="16"/>
      </w:rPr>
      <w:fldChar w:fldCharType="separate"/>
    </w:r>
    <w:r w:rsidR="000F6D3A">
      <w:rPr>
        <w:rStyle w:val="PageNumber"/>
        <w:rFonts w:cs="Arial"/>
        <w:sz w:val="16"/>
      </w:rPr>
      <w:t>2</w:t>
    </w:r>
    <w:r w:rsidR="000F6D3A" w:rsidRPr="00B1767F">
      <w:rPr>
        <w:rStyle w:val="PageNumber"/>
        <w:rFonts w:cs="Arial"/>
        <w:sz w:val="16"/>
      </w:rPr>
      <w:fldChar w:fldCharType="end"/>
    </w:r>
  </w:p>
  <w:p w14:paraId="07FB2AB0" w14:textId="77777777" w:rsidR="007C04EF" w:rsidRDefault="007C04EF" w:rsidP="007C04EF">
    <w:pPr>
      <w:pStyle w:val="Footer"/>
      <w:tabs>
        <w:tab w:val="clear" w:pos="4320"/>
        <w:tab w:val="clear" w:pos="8640"/>
        <w:tab w:val="center" w:pos="4896"/>
        <w:tab w:val="right" w:pos="918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76D0C" w14:textId="77777777" w:rsidR="00A134E5" w:rsidRDefault="00A134E5">
      <w:r>
        <w:separator/>
      </w:r>
    </w:p>
  </w:footnote>
  <w:footnote w:type="continuationSeparator" w:id="0">
    <w:p w14:paraId="5C61DCC3" w14:textId="77777777" w:rsidR="00A134E5" w:rsidRDefault="00A13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C774"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21BD9179"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C8513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4B2A1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D6CD3F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07C6A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7023CA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48233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4849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5E27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3E881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EE9A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0C2509"/>
    <w:multiLevelType w:val="hybridMultilevel"/>
    <w:tmpl w:val="E8B2778A"/>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805765D"/>
    <w:multiLevelType w:val="hybridMultilevel"/>
    <w:tmpl w:val="2CA634B0"/>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8391674">
    <w:abstractNumId w:val="11"/>
  </w:num>
  <w:num w:numId="2" w16cid:durableId="1612780394">
    <w:abstractNumId w:val="13"/>
  </w:num>
  <w:num w:numId="3" w16cid:durableId="1689604008">
    <w:abstractNumId w:val="14"/>
  </w:num>
  <w:num w:numId="4" w16cid:durableId="301006860">
    <w:abstractNumId w:val="10"/>
  </w:num>
  <w:num w:numId="5" w16cid:durableId="652176935">
    <w:abstractNumId w:val="12"/>
  </w:num>
  <w:num w:numId="6" w16cid:durableId="1743602988">
    <w:abstractNumId w:val="15"/>
  </w:num>
  <w:num w:numId="7" w16cid:durableId="770274458">
    <w:abstractNumId w:val="9"/>
  </w:num>
  <w:num w:numId="8" w16cid:durableId="601953732">
    <w:abstractNumId w:val="7"/>
  </w:num>
  <w:num w:numId="9" w16cid:durableId="2116510391">
    <w:abstractNumId w:val="6"/>
  </w:num>
  <w:num w:numId="10" w16cid:durableId="715589622">
    <w:abstractNumId w:val="5"/>
  </w:num>
  <w:num w:numId="11" w16cid:durableId="1136098539">
    <w:abstractNumId w:val="4"/>
  </w:num>
  <w:num w:numId="12" w16cid:durableId="703411355">
    <w:abstractNumId w:val="8"/>
  </w:num>
  <w:num w:numId="13" w16cid:durableId="1609462385">
    <w:abstractNumId w:val="3"/>
  </w:num>
  <w:num w:numId="14" w16cid:durableId="66197600">
    <w:abstractNumId w:val="2"/>
  </w:num>
  <w:num w:numId="15" w16cid:durableId="1134323652">
    <w:abstractNumId w:val="1"/>
  </w:num>
  <w:num w:numId="16" w16cid:durableId="1579048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23B9A"/>
    <w:rsid w:val="000257AD"/>
    <w:rsid w:val="00066735"/>
    <w:rsid w:val="00072D5F"/>
    <w:rsid w:val="000B33E0"/>
    <w:rsid w:val="000C5682"/>
    <w:rsid w:val="000C7383"/>
    <w:rsid w:val="000E24B4"/>
    <w:rsid w:val="000F2EEE"/>
    <w:rsid w:val="000F6D3A"/>
    <w:rsid w:val="00123F82"/>
    <w:rsid w:val="001362F4"/>
    <w:rsid w:val="0017531B"/>
    <w:rsid w:val="00175449"/>
    <w:rsid w:val="001845B6"/>
    <w:rsid w:val="001A4A03"/>
    <w:rsid w:val="001D5566"/>
    <w:rsid w:val="001D6710"/>
    <w:rsid w:val="001E12EE"/>
    <w:rsid w:val="001E635B"/>
    <w:rsid w:val="00234A84"/>
    <w:rsid w:val="00235B37"/>
    <w:rsid w:val="002367DC"/>
    <w:rsid w:val="002A0905"/>
    <w:rsid w:val="002D3F86"/>
    <w:rsid w:val="002D5E4A"/>
    <w:rsid w:val="0030639B"/>
    <w:rsid w:val="003324BE"/>
    <w:rsid w:val="00347D13"/>
    <w:rsid w:val="0037506B"/>
    <w:rsid w:val="00391B17"/>
    <w:rsid w:val="003942B6"/>
    <w:rsid w:val="003C0185"/>
    <w:rsid w:val="003D46A3"/>
    <w:rsid w:val="003E1AB0"/>
    <w:rsid w:val="00433E49"/>
    <w:rsid w:val="0044593B"/>
    <w:rsid w:val="004A53C6"/>
    <w:rsid w:val="004B2AB9"/>
    <w:rsid w:val="004B48D5"/>
    <w:rsid w:val="004C48A0"/>
    <w:rsid w:val="00502AB4"/>
    <w:rsid w:val="00551989"/>
    <w:rsid w:val="00563190"/>
    <w:rsid w:val="00583511"/>
    <w:rsid w:val="005933E2"/>
    <w:rsid w:val="005B5184"/>
    <w:rsid w:val="005D2DCC"/>
    <w:rsid w:val="005E162F"/>
    <w:rsid w:val="005E1E47"/>
    <w:rsid w:val="005F1F14"/>
    <w:rsid w:val="005F696F"/>
    <w:rsid w:val="00607FED"/>
    <w:rsid w:val="0061175B"/>
    <w:rsid w:val="006169B9"/>
    <w:rsid w:val="00631F79"/>
    <w:rsid w:val="006721FC"/>
    <w:rsid w:val="00675E1D"/>
    <w:rsid w:val="006A0F7E"/>
    <w:rsid w:val="006B6EA2"/>
    <w:rsid w:val="006B747C"/>
    <w:rsid w:val="006C0483"/>
    <w:rsid w:val="00711AEC"/>
    <w:rsid w:val="007416F3"/>
    <w:rsid w:val="007556D6"/>
    <w:rsid w:val="00767766"/>
    <w:rsid w:val="00776FA8"/>
    <w:rsid w:val="00786248"/>
    <w:rsid w:val="007915D5"/>
    <w:rsid w:val="007A674B"/>
    <w:rsid w:val="007C04EF"/>
    <w:rsid w:val="007C1945"/>
    <w:rsid w:val="007C4832"/>
    <w:rsid w:val="007E6A6C"/>
    <w:rsid w:val="0081299A"/>
    <w:rsid w:val="00862625"/>
    <w:rsid w:val="00874876"/>
    <w:rsid w:val="008A2AC5"/>
    <w:rsid w:val="008A3DD5"/>
    <w:rsid w:val="008A63C7"/>
    <w:rsid w:val="008E36A8"/>
    <w:rsid w:val="00923E68"/>
    <w:rsid w:val="00926738"/>
    <w:rsid w:val="0092735E"/>
    <w:rsid w:val="00933897"/>
    <w:rsid w:val="009462E9"/>
    <w:rsid w:val="0097270C"/>
    <w:rsid w:val="00995899"/>
    <w:rsid w:val="009A693A"/>
    <w:rsid w:val="009D096D"/>
    <w:rsid w:val="009D10AD"/>
    <w:rsid w:val="009E0E79"/>
    <w:rsid w:val="009E6B12"/>
    <w:rsid w:val="00A0189B"/>
    <w:rsid w:val="00A07EE6"/>
    <w:rsid w:val="00A134E5"/>
    <w:rsid w:val="00A138AA"/>
    <w:rsid w:val="00A60CA1"/>
    <w:rsid w:val="00A63EF9"/>
    <w:rsid w:val="00A813A1"/>
    <w:rsid w:val="00AA4C69"/>
    <w:rsid w:val="00AC1F10"/>
    <w:rsid w:val="00AD2E7E"/>
    <w:rsid w:val="00AF4D10"/>
    <w:rsid w:val="00AF4E96"/>
    <w:rsid w:val="00B12576"/>
    <w:rsid w:val="00B20605"/>
    <w:rsid w:val="00B21BE9"/>
    <w:rsid w:val="00B424F1"/>
    <w:rsid w:val="00B435D5"/>
    <w:rsid w:val="00B53C67"/>
    <w:rsid w:val="00BC5F10"/>
    <w:rsid w:val="00BD2110"/>
    <w:rsid w:val="00BF3438"/>
    <w:rsid w:val="00BF3E81"/>
    <w:rsid w:val="00C037AF"/>
    <w:rsid w:val="00C36475"/>
    <w:rsid w:val="00C44C36"/>
    <w:rsid w:val="00C63563"/>
    <w:rsid w:val="00C6643B"/>
    <w:rsid w:val="00C67B72"/>
    <w:rsid w:val="00CB69CE"/>
    <w:rsid w:val="00CF2161"/>
    <w:rsid w:val="00CF3372"/>
    <w:rsid w:val="00D04B58"/>
    <w:rsid w:val="00D0634D"/>
    <w:rsid w:val="00D104F0"/>
    <w:rsid w:val="00D13D82"/>
    <w:rsid w:val="00D30882"/>
    <w:rsid w:val="00D67CC8"/>
    <w:rsid w:val="00D91AE2"/>
    <w:rsid w:val="00DB2E73"/>
    <w:rsid w:val="00DD05D6"/>
    <w:rsid w:val="00DD1947"/>
    <w:rsid w:val="00E016BA"/>
    <w:rsid w:val="00E22041"/>
    <w:rsid w:val="00E3628E"/>
    <w:rsid w:val="00E3790F"/>
    <w:rsid w:val="00E45D23"/>
    <w:rsid w:val="00E5214A"/>
    <w:rsid w:val="00E53D35"/>
    <w:rsid w:val="00E57316"/>
    <w:rsid w:val="00EA1267"/>
    <w:rsid w:val="00EA55B4"/>
    <w:rsid w:val="00EC0A76"/>
    <w:rsid w:val="00EC1406"/>
    <w:rsid w:val="00ED27E1"/>
    <w:rsid w:val="00EF26E2"/>
    <w:rsid w:val="00F152F2"/>
    <w:rsid w:val="00F17139"/>
    <w:rsid w:val="00F22CD9"/>
    <w:rsid w:val="00F22ED6"/>
    <w:rsid w:val="00F53A4C"/>
    <w:rsid w:val="00F768B4"/>
    <w:rsid w:val="00F860CE"/>
    <w:rsid w:val="00F87B9E"/>
    <w:rsid w:val="00F97C83"/>
    <w:rsid w:val="00FB34BE"/>
    <w:rsid w:val="00FD45EA"/>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2D4A2"/>
  <w15:docId w15:val="{A8244D5A-2126-4496-B6D4-795F6254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E47"/>
    <w:pPr>
      <w:widowControl w:val="0"/>
    </w:pPr>
    <w:rPr>
      <w:rFonts w:ascii="Arial" w:hAnsi="Arial"/>
      <w:snapToGrid w:val="0"/>
      <w:sz w:val="24"/>
    </w:rPr>
  </w:style>
  <w:style w:type="paragraph" w:styleId="Heading1">
    <w:name w:val="heading 1"/>
    <w:basedOn w:val="Normal"/>
    <w:next w:val="Normal"/>
    <w:qFormat/>
    <w:rsid w:val="0092735E"/>
    <w:pPr>
      <w:keepNext/>
      <w:widowControl/>
      <w:tabs>
        <w:tab w:val="center" w:pos="4680"/>
      </w:tabs>
      <w:spacing w:before="120" w:after="60"/>
      <w:outlineLvl w:val="0"/>
    </w:pPr>
    <w:rPr>
      <w:b/>
    </w:rPr>
  </w:style>
  <w:style w:type="paragraph" w:styleId="Heading2">
    <w:name w:val="heading 2"/>
    <w:basedOn w:val="Normal"/>
    <w:next w:val="Normal"/>
    <w:qFormat/>
    <w:rsid w:val="000C7383"/>
    <w:pPr>
      <w:keepNext/>
      <w:widowControl/>
      <w:spacing w:before="120" w:after="120"/>
      <w:jc w:val="both"/>
      <w:outlineLvl w:val="1"/>
    </w:pPr>
    <w:rPr>
      <w:b/>
    </w:rPr>
  </w:style>
  <w:style w:type="paragraph" w:styleId="Heading3">
    <w:name w:val="heading 3"/>
    <w:basedOn w:val="Normal"/>
    <w:next w:val="Normal"/>
    <w:link w:val="Heading3Char"/>
    <w:unhideWhenUsed/>
    <w:qFormat/>
    <w:rsid w:val="000C7383"/>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rsid w:val="004B48D5"/>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rsid w:val="004B48D5"/>
    <w:rPr>
      <w:rFonts w:ascii="Arial" w:eastAsiaTheme="majorEastAsia" w:hAnsi="Arial" w:cstheme="majorBidi"/>
      <w:b/>
      <w:snapToGrid w:val="0"/>
      <w:spacing w:val="-10"/>
      <w:kern w:val="28"/>
      <w:sz w:val="24"/>
      <w:szCs w:val="56"/>
    </w:rPr>
  </w:style>
  <w:style w:type="character" w:styleId="CommentReference">
    <w:name w:val="annotation reference"/>
    <w:basedOn w:val="DefaultParagraphFont"/>
    <w:semiHidden/>
    <w:unhideWhenUsed/>
    <w:rsid w:val="00EA55B4"/>
    <w:rPr>
      <w:sz w:val="16"/>
      <w:szCs w:val="16"/>
    </w:rPr>
  </w:style>
  <w:style w:type="paragraph" w:styleId="CommentText">
    <w:name w:val="annotation text"/>
    <w:basedOn w:val="Normal"/>
    <w:link w:val="CommentTextChar"/>
    <w:unhideWhenUsed/>
    <w:rsid w:val="00EA55B4"/>
    <w:rPr>
      <w:sz w:val="20"/>
    </w:rPr>
  </w:style>
  <w:style w:type="character" w:customStyle="1" w:styleId="CommentTextChar">
    <w:name w:val="Comment Text Char"/>
    <w:basedOn w:val="DefaultParagraphFont"/>
    <w:link w:val="CommentText"/>
    <w:rsid w:val="00EA55B4"/>
    <w:rPr>
      <w:rFonts w:ascii="Helvetica" w:hAnsi="Helvetica"/>
      <w:snapToGrid w:val="0"/>
    </w:rPr>
  </w:style>
  <w:style w:type="paragraph" w:styleId="CommentSubject">
    <w:name w:val="annotation subject"/>
    <w:basedOn w:val="CommentText"/>
    <w:next w:val="CommentText"/>
    <w:link w:val="CommentSubjectChar"/>
    <w:semiHidden/>
    <w:unhideWhenUsed/>
    <w:rsid w:val="00EA55B4"/>
    <w:rPr>
      <w:b/>
      <w:bCs/>
    </w:rPr>
  </w:style>
  <w:style w:type="character" w:customStyle="1" w:styleId="CommentSubjectChar">
    <w:name w:val="Comment Subject Char"/>
    <w:basedOn w:val="CommentTextChar"/>
    <w:link w:val="CommentSubject"/>
    <w:semiHidden/>
    <w:rsid w:val="00EA55B4"/>
    <w:rPr>
      <w:rFonts w:ascii="Helvetica" w:hAnsi="Helvetica"/>
      <w:b/>
      <w:bCs/>
      <w:snapToGrid w:val="0"/>
    </w:rPr>
  </w:style>
  <w:style w:type="paragraph" w:styleId="ListParagraph">
    <w:name w:val="List Paragraph"/>
    <w:basedOn w:val="Normal"/>
    <w:uiPriority w:val="34"/>
    <w:qFormat/>
    <w:rsid w:val="00CF2161"/>
    <w:pPr>
      <w:ind w:left="720"/>
      <w:contextualSpacing/>
    </w:pPr>
    <w:rPr>
      <w:rFonts w:eastAsia="Batang"/>
    </w:rPr>
  </w:style>
  <w:style w:type="character" w:customStyle="1" w:styleId="Heading3Char">
    <w:name w:val="Heading 3 Char"/>
    <w:basedOn w:val="DefaultParagraphFont"/>
    <w:link w:val="Heading3"/>
    <w:rsid w:val="000C7383"/>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0C7383"/>
    <w:rPr>
      <w:rFonts w:ascii="Arial" w:hAnsi="Arial"/>
      <w:b/>
      <w:snapToGrid w:val="0"/>
      <w:u w:val="single"/>
    </w:rPr>
  </w:style>
  <w:style w:type="paragraph" w:customStyle="1" w:styleId="Default">
    <w:name w:val="Default"/>
    <w:rsid w:val="00F22ED6"/>
    <w:pPr>
      <w:autoSpaceDE w:val="0"/>
      <w:autoSpaceDN w:val="0"/>
      <w:adjustRightInd w:val="0"/>
    </w:pPr>
    <w:rPr>
      <w:rFonts w:ascii="Arial" w:eastAsiaTheme="minorHAnsi" w:hAnsi="Arial" w:cs="Arial"/>
      <w:color w:val="000000"/>
      <w:sz w:val="24"/>
      <w:szCs w:val="24"/>
    </w:rPr>
  </w:style>
  <w:style w:type="paragraph" w:styleId="Revision">
    <w:name w:val="Revision"/>
    <w:hidden/>
    <w:uiPriority w:val="99"/>
    <w:semiHidden/>
    <w:rsid w:val="00C63563"/>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02593">
      <w:bodyDiv w:val="1"/>
      <w:marLeft w:val="0"/>
      <w:marRight w:val="0"/>
      <w:marTop w:val="0"/>
      <w:marBottom w:val="0"/>
      <w:divBdr>
        <w:top w:val="none" w:sz="0" w:space="0" w:color="auto"/>
        <w:left w:val="none" w:sz="0" w:space="0" w:color="auto"/>
        <w:bottom w:val="none" w:sz="0" w:space="0" w:color="auto"/>
        <w:right w:val="none" w:sz="0" w:space="0" w:color="auto"/>
      </w:divBdr>
    </w:div>
    <w:div w:id="1027675801">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61C865-B9C8-443A-AFC0-CEC45B3B43B1}">
  <ds:schemaRefs>
    <ds:schemaRef ds:uri="http://schemas.openxmlformats.org/officeDocument/2006/bibliography"/>
  </ds:schemaRefs>
</ds:datastoreItem>
</file>

<file path=customXml/itemProps2.xml><?xml version="1.0" encoding="utf-8"?>
<ds:datastoreItem xmlns:ds="http://schemas.openxmlformats.org/officeDocument/2006/customXml" ds:itemID="{415906A7-5963-48B9-82C8-EB994805511A}">
  <ds:schemaRefs>
    <ds:schemaRef ds:uri="de349a6f-9dd4-4167-a0ec-0f85ef0207c9"/>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82071710-83e2-4871-b606-0004f14e9c40"/>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8CB2C611-D9BB-439D-B532-A3345BBBB830}">
  <ds:schemaRefs>
    <ds:schemaRef ds:uri="http://schemas.microsoft.com/sharepoint/v3/contenttype/forms"/>
  </ds:schemaRefs>
</ds:datastoreItem>
</file>

<file path=customXml/itemProps4.xml><?xml version="1.0" encoding="utf-8"?>
<ds:datastoreItem xmlns:ds="http://schemas.openxmlformats.org/officeDocument/2006/customXml" ds:itemID="{566FE0FF-A469-4D6C-9DA8-35ADAFBFA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589</Words>
  <Characters>3304</Characters>
  <Application>Microsoft Office Word</Application>
  <DocSecurity>0</DocSecurity>
  <Lines>194</Lines>
  <Paragraphs>22</Paragraphs>
  <ScaleCrop>false</ScaleCrop>
  <HeadingPairs>
    <vt:vector size="2" baseType="variant">
      <vt:variant>
        <vt:lpstr>Title</vt:lpstr>
      </vt:variant>
      <vt:variant>
        <vt:i4>1</vt:i4>
      </vt:variant>
    </vt:vector>
  </HeadingPairs>
  <TitlesOfParts>
    <vt:vector size="1" baseType="lpstr">
      <vt:lpstr>DSAAC-01-22-Addendum ET-PT2</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DSAAC-01-22-Addendum ET-PT2</dc:title>
  <dc:creator>CBSC</dc:creator>
  <cp:lastModifiedBy>Brauzman, Irina@DGS</cp:lastModifiedBy>
  <cp:revision>5</cp:revision>
  <cp:lastPrinted>2020-05-13T17:58:00Z</cp:lastPrinted>
  <dcterms:created xsi:type="dcterms:W3CDTF">2023-06-02T21:26:00Z</dcterms:created>
  <dcterms:modified xsi:type="dcterms:W3CDTF">2023-06-05T23:12:00Z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