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1820F" w14:textId="6E5ABB43" w:rsidR="00DF2D3C" w:rsidRPr="00DF2D3C" w:rsidRDefault="00DF2D3C" w:rsidP="00DF2D3C">
      <w:pPr>
        <w:pStyle w:val="STAMP"/>
        <w:rPr>
          <w:snapToGrid/>
        </w:rPr>
      </w:pPr>
      <w:r w:rsidRPr="00DF2D3C">
        <w:t xml:space="preserve">APPROVED BY THE CALIFORNIA BUILDING STANDARDS COMMISSION </w:t>
      </w:r>
      <w:r w:rsidRPr="00DF2D3C">
        <w:rPr>
          <w:snapToGrid/>
        </w:rPr>
        <w:br/>
      </w:r>
      <w:r w:rsidRPr="00DF2D3C">
        <w:t>J</w:t>
      </w:r>
      <w:r w:rsidRPr="00DF2D3C">
        <w:t>UNE 27</w:t>
      </w:r>
      <w:r w:rsidRPr="00DF2D3C">
        <w:t>, 202</w:t>
      </w:r>
      <w:r w:rsidRPr="00DF2D3C">
        <w:t>3</w:t>
      </w:r>
    </w:p>
    <w:p w14:paraId="5A0C8502" w14:textId="17A818F1" w:rsidR="00704C9C" w:rsidRPr="00AD67B3" w:rsidRDefault="00C4108E" w:rsidP="002F5C0F">
      <w:pPr>
        <w:pStyle w:val="Heading1"/>
      </w:pPr>
      <w:r>
        <w:t>FINAL</w:t>
      </w:r>
      <w:r w:rsidR="007370DF" w:rsidRPr="007370DF">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B903CC" w:rsidRPr="00B903CC">
        <w:t>CALIFORNIA BUILDING STANDARDS COMMISSION</w:t>
      </w:r>
      <w:r w:rsidR="003A5EC5" w:rsidRPr="00AD67B3">
        <w:br/>
      </w:r>
      <w:r w:rsidR="000257AD" w:rsidRPr="00AD67B3">
        <w:t xml:space="preserve">REGARDING </w:t>
      </w:r>
      <w:r w:rsidR="001701D4" w:rsidRPr="00AD67B3">
        <w:t>THE</w:t>
      </w:r>
      <w:r w:rsidR="003A5EC5" w:rsidRPr="00AD67B3">
        <w:t xml:space="preserve"> </w:t>
      </w:r>
      <w:r w:rsidR="00B903CC" w:rsidRPr="00B903CC">
        <w:rPr>
          <w:rFonts w:eastAsiaTheme="majorEastAsia"/>
        </w:rPr>
        <w:t>202</w:t>
      </w:r>
      <w:r w:rsidR="00B903CC">
        <w:rPr>
          <w:rFonts w:eastAsiaTheme="majorEastAsia"/>
        </w:rPr>
        <w:t>2</w:t>
      </w:r>
      <w:r w:rsidR="00B903CC" w:rsidRPr="00B903CC">
        <w:rPr>
          <w:rFonts w:eastAsiaTheme="majorEastAsia"/>
        </w:rPr>
        <w:t xml:space="preserve"> CALIFORNIA EXISTING BUILDING CODE</w:t>
      </w:r>
      <w:r w:rsidR="002A55E0" w:rsidRPr="00AD67B3">
        <w:t>,</w:t>
      </w:r>
      <w:r w:rsidR="00941B9F">
        <w:br/>
      </w:r>
      <w:r w:rsidR="000257AD" w:rsidRPr="00AD67B3">
        <w:t xml:space="preserve">CALIFORNIA CODE OF REGULATIONS, TITLE 24, PART </w:t>
      </w:r>
      <w:r w:rsidR="00B903CC">
        <w:rPr>
          <w:rFonts w:eastAsiaTheme="majorEastAsia"/>
        </w:rPr>
        <w:t>10</w:t>
      </w:r>
      <w:r w:rsidR="00941B9F">
        <w:br/>
      </w:r>
      <w:r w:rsidR="001701D4" w:rsidRPr="00AD67B3">
        <w:t>(</w:t>
      </w:r>
      <w:r w:rsidR="00B1051C">
        <w:t>BSC 03/22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 xml:space="preserve">Model Code language appears </w:t>
      </w:r>
      <w:proofErr w:type="gramStart"/>
      <w:r w:rsidRPr="00AD67B3">
        <w:rPr>
          <w:rFonts w:cs="Arial"/>
        </w:rPr>
        <w:t>upright</w:t>
      </w:r>
      <w:proofErr w:type="gramEnd"/>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proofErr w:type="gramStart"/>
      <w:r w:rsidRPr="00AD67B3">
        <w:rPr>
          <w:rFonts w:cs="Arial"/>
          <w:i/>
        </w:rPr>
        <w:t>italic</w:t>
      </w:r>
      <w:proofErr w:type="gramEnd"/>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 xml:space="preserve">underlined &amp; </w:t>
      </w:r>
      <w:proofErr w:type="gramStart"/>
      <w:r w:rsidRPr="00AA72AC">
        <w:rPr>
          <w:rFonts w:cs="Arial"/>
          <w:i/>
          <w:u w:val="single"/>
        </w:rPr>
        <w:t>italic</w:t>
      </w:r>
      <w:proofErr w:type="gramEnd"/>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 xml:space="preserve">upright and in </w:t>
      </w:r>
      <w:proofErr w:type="gramStart"/>
      <w:r w:rsidRPr="00AD67B3">
        <w:rPr>
          <w:rFonts w:cs="Arial"/>
          <w:strike/>
        </w:rPr>
        <w:t>strikeout</w:t>
      </w:r>
      <w:proofErr w:type="gramEnd"/>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 xml:space="preserve">italic and </w:t>
      </w:r>
      <w:proofErr w:type="gramStart"/>
      <w:r w:rsidRPr="00AD67B3">
        <w:rPr>
          <w:rFonts w:cs="Arial"/>
          <w:i/>
          <w:strike/>
        </w:rPr>
        <w:t>strikeout</w:t>
      </w:r>
      <w:proofErr w:type="gramEnd"/>
    </w:p>
    <w:p w14:paraId="7F847A7D" w14:textId="5482F389" w:rsidR="002F066A" w:rsidRPr="00AD67B3" w:rsidRDefault="002F066A" w:rsidP="005859F2">
      <w:pPr>
        <w:pStyle w:val="ListParagraph"/>
        <w:numPr>
          <w:ilvl w:val="0"/>
          <w:numId w:val="5"/>
        </w:numPr>
        <w:spacing w:after="0"/>
        <w:rPr>
          <w:rFonts w:cs="Arial"/>
        </w:rPr>
      </w:pPr>
      <w:r w:rsidRPr="00C8513E">
        <w:t>Ellips</w:t>
      </w:r>
      <w:r w:rsidR="003A4878">
        <w:t>e</w:t>
      </w:r>
      <w:r w:rsidRPr="00C8513E">
        <w:t>s (</w:t>
      </w:r>
      <w:r w:rsidR="008A6CD2" w:rsidRPr="00C8513E">
        <w:t xml:space="preserve"> </w:t>
      </w:r>
      <w:r w:rsidRPr="00C8513E">
        <w:t xml:space="preserve">...) indicate existing text remains </w:t>
      </w:r>
      <w:proofErr w:type="gramStart"/>
      <w:r w:rsidRPr="00C8513E">
        <w:t>unchange</w:t>
      </w:r>
      <w:r w:rsidRPr="00AD67B3">
        <w:rPr>
          <w:rFonts w:eastAsia="Times New Roman" w:cs="Arial"/>
          <w:lang w:eastAsia="ko-KR"/>
        </w:rPr>
        <w:t>d</w:t>
      </w:r>
      <w:proofErr w:type="gramEnd"/>
    </w:p>
    <w:bookmarkEnd w:id="0"/>
    <w:p w14:paraId="1DB50272" w14:textId="77777777" w:rsidR="002F066A" w:rsidRPr="00AD67B3" w:rsidRDefault="002F066A" w:rsidP="00682FE0">
      <w:pPr>
        <w:pStyle w:val="BodyText3"/>
        <w:pBdr>
          <w:bottom w:val="single" w:sz="4" w:space="1" w:color="auto"/>
        </w:pBdr>
        <w:jc w:val="left"/>
        <w:rPr>
          <w:rFonts w:cs="Arial"/>
          <w:szCs w:val="24"/>
        </w:rPr>
      </w:pPr>
    </w:p>
    <w:p w14:paraId="4C56E98D" w14:textId="77C88A79" w:rsidR="00AD67B3" w:rsidRPr="00B903CC" w:rsidRDefault="00C4108E" w:rsidP="00B903CC">
      <w:pPr>
        <w:pStyle w:val="Heading2"/>
        <w:rPr>
          <w:bCs/>
        </w:rPr>
      </w:pPr>
      <w:r>
        <w:t>FINAL</w:t>
      </w:r>
      <w:r w:rsidR="006D74C1" w:rsidRPr="00AD67B3">
        <w:t xml:space="preserve"> </w:t>
      </w:r>
      <w:r w:rsidR="000257AD" w:rsidRPr="00AD67B3">
        <w:t>EXPRESS TERMS</w:t>
      </w:r>
      <w:bookmarkStart w:id="1" w:name="_Hlk51750892"/>
    </w:p>
    <w:bookmarkEnd w:id="1"/>
    <w:p w14:paraId="08F0C672" w14:textId="204C6127" w:rsidR="002C03CE" w:rsidRPr="00AD67B3" w:rsidRDefault="005B4417" w:rsidP="002F5C0F">
      <w:pPr>
        <w:pStyle w:val="Heading3"/>
        <w:rPr>
          <w:noProof/>
        </w:rPr>
      </w:pPr>
      <w:r w:rsidRPr="00AD67B3">
        <w:t>ITEM</w:t>
      </w:r>
      <w:r w:rsidR="002C03CE" w:rsidRPr="00AD67B3">
        <w:t xml:space="preserve"> </w:t>
      </w:r>
      <w:r w:rsidR="00B903CC">
        <w:rPr>
          <w:noProof/>
        </w:rPr>
        <w:t>1</w:t>
      </w:r>
      <w:r w:rsidR="008E0E16">
        <w:br/>
      </w:r>
      <w:r w:rsidR="002C03CE" w:rsidRPr="00AD67B3">
        <w:t xml:space="preserve">Chapter </w:t>
      </w:r>
      <w:bookmarkStart w:id="2" w:name="_Hlk115873992"/>
      <w:r w:rsidR="00B903CC">
        <w:rPr>
          <w:noProof/>
        </w:rPr>
        <w:t>1</w:t>
      </w:r>
      <w:r w:rsidR="0064203E">
        <w:rPr>
          <w:noProof/>
        </w:rPr>
        <w:t xml:space="preserve"> </w:t>
      </w:r>
      <w:r w:rsidR="0064203E" w:rsidRPr="0064203E">
        <w:rPr>
          <w:noProof/>
        </w:rPr>
        <w:t>SCOPE AND ADMINISTRATION</w:t>
      </w:r>
      <w:r w:rsidR="00AD67B3" w:rsidRPr="00AD67B3">
        <w:rPr>
          <w:noProof/>
        </w:rPr>
        <w:t xml:space="preserve">, </w:t>
      </w:r>
      <w:r w:rsidR="002C03CE" w:rsidRPr="00AD67B3">
        <w:t xml:space="preserve">Section </w:t>
      </w:r>
      <w:r w:rsidR="00E76423" w:rsidRPr="00E76423">
        <w:rPr>
          <w:noProof/>
        </w:rPr>
        <w:t>1.1.11</w:t>
      </w:r>
      <w:bookmarkEnd w:id="2"/>
    </w:p>
    <w:p w14:paraId="6425A6C7" w14:textId="77777777" w:rsidR="00B903CC" w:rsidRPr="00B903CC" w:rsidRDefault="00B903CC" w:rsidP="00B903CC">
      <w:pPr>
        <w:rPr>
          <w:i/>
          <w:iCs/>
          <w:noProof/>
        </w:rPr>
      </w:pPr>
      <w:r w:rsidRPr="00B903CC">
        <w:rPr>
          <w:b/>
          <w:bCs/>
          <w:i/>
          <w:iCs/>
          <w:noProof/>
        </w:rPr>
        <w:t>1.1.11 Format.</w:t>
      </w:r>
      <w:r w:rsidRPr="00B903CC">
        <w:rPr>
          <w:i/>
          <w:iCs/>
          <w:noProof/>
        </w:rPr>
        <w:t xml:space="preserve"> This part fundamentally adopts the International Existing Building Code by reference on a chapter-by-chapter basis. When a specific chapter of the International Existing Building Code is not printed in the code and is marked “Reserved”, such chapter of the International Existing Building Code is not adopted as a portion of this code. When a specific chapter of the International Existing Building Code is marked “</w:t>
      </w:r>
      <w:bookmarkStart w:id="3" w:name="_Hlk116313010"/>
      <w:r w:rsidRPr="00B903CC">
        <w:rPr>
          <w:i/>
          <w:iCs/>
          <w:noProof/>
        </w:rPr>
        <w:t>Not adopted by the State of California</w:t>
      </w:r>
      <w:bookmarkEnd w:id="3"/>
      <w:r w:rsidRPr="00B903CC">
        <w:rPr>
          <w:i/>
          <w:iCs/>
          <w:noProof/>
        </w:rPr>
        <w:t>” but appears in the code, it may be available for adoption by local ordinance</w:t>
      </w:r>
      <w:r w:rsidRPr="006F709B">
        <w:rPr>
          <w:i/>
          <w:iCs/>
          <w:strike/>
          <w:noProof/>
        </w:rPr>
        <w:t>.</w:t>
      </w:r>
    </w:p>
    <w:p w14:paraId="137BFB7C" w14:textId="77777777" w:rsidR="00B903CC" w:rsidRPr="00B903CC" w:rsidRDefault="00B903CC" w:rsidP="00B903CC">
      <w:pPr>
        <w:rPr>
          <w:i/>
          <w:iCs/>
          <w:strike/>
          <w:noProof/>
        </w:rPr>
      </w:pPr>
      <w:r w:rsidRPr="00B903CC">
        <w:rPr>
          <w:i/>
          <w:iCs/>
          <w:strike/>
          <w:noProof/>
        </w:rPr>
        <w:t>Those provisions of the model code used as the basis for this part of the California Building Standards Code in Title 24, California Code of Regulations, that are not printed herein and are marked “Not adopted by the State of California,” may be available for adoption by local ordinance</w:t>
      </w:r>
      <w:r w:rsidRPr="006F709B">
        <w:rPr>
          <w:i/>
          <w:iCs/>
          <w:noProof/>
        </w:rPr>
        <w:t>, provided such ordinance and related model code provisions do not conflict with Title 24 provisions applicable to the subject occupancy or building feature.</w:t>
      </w:r>
      <w:r w:rsidRPr="00B903CC">
        <w:rPr>
          <w:i/>
          <w:iCs/>
          <w:strike/>
          <w:noProof/>
        </w:rPr>
        <w:t xml:space="preserve"> Such a local ordinance is not subject to the Express Finding and document filing requirements of Health and Safety Code Sections 13869.7, 17958 and 18941.5.</w:t>
      </w:r>
    </w:p>
    <w:p w14:paraId="67D9A8B3" w14:textId="166B79B3" w:rsidR="00562BB3" w:rsidRPr="00B903CC" w:rsidRDefault="00B903CC" w:rsidP="00B903CC">
      <w:pPr>
        <w:ind w:left="720"/>
        <w:rPr>
          <w:i/>
          <w:iCs/>
        </w:rPr>
      </w:pPr>
      <w:r w:rsidRPr="00B903CC">
        <w:rPr>
          <w:b/>
          <w:bCs/>
          <w:i/>
          <w:iCs/>
          <w:noProof/>
        </w:rPr>
        <w:t>Note:</w:t>
      </w:r>
      <w:r w:rsidRPr="00B903CC">
        <w:rPr>
          <w:i/>
          <w:iCs/>
          <w:noProof/>
        </w:rPr>
        <w:t xml:space="preserve"> …</w:t>
      </w:r>
    </w:p>
    <w:p w14:paraId="2E392623" w14:textId="095A4A1B" w:rsidR="002C03CE" w:rsidRPr="00AD67B3" w:rsidRDefault="002C03CE" w:rsidP="002F5C0F">
      <w:pPr>
        <w:spacing w:before="120"/>
        <w:rPr>
          <w:rFonts w:cs="Arial"/>
        </w:rPr>
      </w:pPr>
      <w:r w:rsidRPr="00AD67B3">
        <w:rPr>
          <w:rFonts w:cs="Arial"/>
          <w:b/>
        </w:rPr>
        <w:lastRenderedPageBreak/>
        <w:t>Notation:</w:t>
      </w:r>
    </w:p>
    <w:p w14:paraId="6178D757" w14:textId="6C020566" w:rsidR="002C03CE" w:rsidRPr="00AD67B3" w:rsidRDefault="002C03CE" w:rsidP="002F5C0F">
      <w:pPr>
        <w:spacing w:before="120"/>
        <w:rPr>
          <w:rFonts w:cs="Arial"/>
        </w:rPr>
      </w:pPr>
      <w:r w:rsidRPr="00AD67B3">
        <w:rPr>
          <w:rFonts w:cs="Arial"/>
        </w:rPr>
        <w:t xml:space="preserve">Authority: </w:t>
      </w:r>
      <w:r w:rsidR="00CF6FAB" w:rsidRPr="00CF6FAB">
        <w:rPr>
          <w:rFonts w:cs="Arial"/>
        </w:rPr>
        <w:t>Health and Safety Code</w:t>
      </w:r>
      <w:r w:rsidR="006E6AC7">
        <w:rPr>
          <w:rFonts w:cs="Arial"/>
        </w:rPr>
        <w:t xml:space="preserve"> </w:t>
      </w:r>
      <w:r w:rsidR="00CF6FAB">
        <w:rPr>
          <w:rFonts w:cs="Arial"/>
          <w:noProof/>
        </w:rPr>
        <w:t>Section</w:t>
      </w:r>
      <w:r w:rsidR="008C4FC9">
        <w:rPr>
          <w:rFonts w:cs="Arial"/>
          <w:noProof/>
        </w:rPr>
        <w:t xml:space="preserve"> 18932</w:t>
      </w:r>
    </w:p>
    <w:p w14:paraId="73EA2182" w14:textId="2FA0A8D3" w:rsidR="00203931" w:rsidRDefault="002C03CE" w:rsidP="00557F38">
      <w:pPr>
        <w:spacing w:before="120" w:after="360"/>
        <w:rPr>
          <w:rFonts w:cs="Arial"/>
          <w:noProof/>
        </w:rPr>
      </w:pPr>
      <w:r w:rsidRPr="00AD67B3">
        <w:rPr>
          <w:rFonts w:cs="Arial"/>
        </w:rPr>
        <w:t xml:space="preserve">Reference(s): </w:t>
      </w:r>
      <w:r w:rsidR="00A54EB0" w:rsidRPr="00CF6FAB">
        <w:rPr>
          <w:rFonts w:cs="Arial"/>
        </w:rPr>
        <w:t>Health and Safety Code</w:t>
      </w:r>
      <w:r w:rsidR="00CF6FAB" w:rsidRPr="00CF6FAB">
        <w:rPr>
          <w:rFonts w:cs="Arial"/>
          <w:noProof/>
        </w:rPr>
        <w:t xml:space="preserve"> Section 18932</w:t>
      </w:r>
    </w:p>
    <w:p w14:paraId="7410B394" w14:textId="3CE43E41" w:rsidR="00583947" w:rsidRPr="00AD67B3" w:rsidRDefault="00583947" w:rsidP="00583947">
      <w:pPr>
        <w:pStyle w:val="Heading3"/>
        <w:rPr>
          <w:noProof/>
        </w:rPr>
      </w:pPr>
      <w:r w:rsidRPr="00AD67B3">
        <w:t xml:space="preserve">ITEM </w:t>
      </w:r>
      <w:r>
        <w:rPr>
          <w:noProof/>
        </w:rPr>
        <w:t>2</w:t>
      </w:r>
      <w:r>
        <w:br/>
      </w:r>
      <w:r w:rsidRPr="00AD67B3">
        <w:t xml:space="preserve">Chapter </w:t>
      </w:r>
      <w:r>
        <w:rPr>
          <w:noProof/>
        </w:rPr>
        <w:t>3</w:t>
      </w:r>
      <w:r w:rsidR="0064203E">
        <w:rPr>
          <w:noProof/>
        </w:rPr>
        <w:t xml:space="preserve"> </w:t>
      </w:r>
      <w:r w:rsidR="0064203E" w:rsidRPr="0064203E">
        <w:rPr>
          <w:noProof/>
        </w:rPr>
        <w:t>PROVISIONS FOR ALL COMPLIANCE METHODS</w:t>
      </w:r>
      <w:r w:rsidRPr="00AD67B3">
        <w:rPr>
          <w:noProof/>
        </w:rPr>
        <w:t xml:space="preserve">, </w:t>
      </w:r>
      <w:r w:rsidRPr="00AD67B3">
        <w:t xml:space="preserve">Section </w:t>
      </w:r>
      <w:r>
        <w:rPr>
          <w:noProof/>
        </w:rPr>
        <w:t>317.2</w:t>
      </w:r>
    </w:p>
    <w:p w14:paraId="1914EAE2" w14:textId="75D30DB2" w:rsidR="00B476A3" w:rsidRDefault="00B476A3" w:rsidP="00583947">
      <w:pPr>
        <w:rPr>
          <w:i/>
          <w:iCs/>
          <w:noProof/>
        </w:rPr>
      </w:pPr>
      <w:r w:rsidRPr="00B476A3">
        <w:rPr>
          <w:b/>
          <w:bCs/>
          <w:i/>
          <w:iCs/>
          <w:noProof/>
        </w:rPr>
        <w:t xml:space="preserve">317.2 Scope. </w:t>
      </w:r>
      <w:r w:rsidRPr="00B476A3">
        <w:rPr>
          <w:i/>
          <w:iCs/>
          <w:noProof/>
        </w:rPr>
        <w:t xml:space="preserve">All alterations, </w:t>
      </w:r>
      <w:r w:rsidRPr="00B476A3">
        <w:rPr>
          <w:i/>
          <w:iCs/>
          <w:noProof/>
          <w:u w:val="single"/>
        </w:rPr>
        <w:t>structurally connected</w:t>
      </w:r>
      <w:r w:rsidRPr="00B476A3">
        <w:rPr>
          <w:i/>
          <w:iCs/>
          <w:noProof/>
        </w:rPr>
        <w:t xml:space="preserve"> additions and/or repairs to existing structures or portions thereof shall, at a minimum, be designed and constructed to resist the effects of seismic ground motions as provided in this section. The structural system shall be evaluated by a registered design professional and, if not meeting or exceeding the minimum seismic design performance requirements of this section, shall be retrofitted in compliance with these requirements.</w:t>
      </w:r>
    </w:p>
    <w:p w14:paraId="3CC16D6F" w14:textId="4E72B114" w:rsidR="003A0718" w:rsidRPr="003A0718" w:rsidRDefault="003A0718" w:rsidP="00583947">
      <w:pPr>
        <w:rPr>
          <w:b/>
          <w:bCs/>
          <w:i/>
          <w:iCs/>
          <w:noProof/>
        </w:rPr>
      </w:pPr>
      <w:r w:rsidRPr="003A0718">
        <w:rPr>
          <w:b/>
          <w:bCs/>
          <w:i/>
          <w:iCs/>
          <w:noProof/>
        </w:rPr>
        <w:t>…</w:t>
      </w:r>
    </w:p>
    <w:p w14:paraId="37A5DFBC" w14:textId="77777777" w:rsidR="00583947" w:rsidRPr="00AD67B3" w:rsidRDefault="00583947" w:rsidP="00583947">
      <w:pPr>
        <w:spacing w:before="120"/>
        <w:rPr>
          <w:rFonts w:cs="Arial"/>
        </w:rPr>
      </w:pPr>
      <w:r w:rsidRPr="00AD67B3">
        <w:rPr>
          <w:rFonts w:cs="Arial"/>
          <w:b/>
        </w:rPr>
        <w:t>Notation:</w:t>
      </w:r>
    </w:p>
    <w:p w14:paraId="718512CD" w14:textId="7DEE7265" w:rsidR="00583947" w:rsidRPr="002D3EAE" w:rsidRDefault="00583947" w:rsidP="00583947">
      <w:pPr>
        <w:spacing w:before="120"/>
        <w:rPr>
          <w:rFonts w:cs="Arial"/>
        </w:rPr>
      </w:pPr>
      <w:r w:rsidRPr="002D3EAE">
        <w:rPr>
          <w:rFonts w:cs="Arial"/>
        </w:rPr>
        <w:t xml:space="preserve">Authority: </w:t>
      </w:r>
      <w:r w:rsidR="00E4376A" w:rsidRPr="002D3EAE">
        <w:rPr>
          <w:rFonts w:cs="Arial"/>
          <w:noProof/>
        </w:rPr>
        <w:t>Health and Safety Code section</w:t>
      </w:r>
      <w:r w:rsidR="002D3EAE" w:rsidRPr="002D3EAE">
        <w:rPr>
          <w:rFonts w:cs="Arial"/>
          <w:noProof/>
        </w:rPr>
        <w:t xml:space="preserve"> 18934.5.</w:t>
      </w:r>
    </w:p>
    <w:p w14:paraId="3005D853" w14:textId="6E098A85" w:rsidR="002D3EAE" w:rsidRDefault="00583947" w:rsidP="002D3EAE">
      <w:pPr>
        <w:spacing w:before="120" w:after="360"/>
        <w:rPr>
          <w:rFonts w:cs="Arial"/>
          <w:noProof/>
        </w:rPr>
      </w:pPr>
      <w:r w:rsidRPr="002D3EAE">
        <w:rPr>
          <w:rFonts w:cs="Arial"/>
        </w:rPr>
        <w:t xml:space="preserve">Reference(s): </w:t>
      </w:r>
      <w:r w:rsidR="00A54EB0" w:rsidRPr="00CF6FAB">
        <w:rPr>
          <w:rFonts w:cs="Arial"/>
        </w:rPr>
        <w:t>Health and Safety Code</w:t>
      </w:r>
      <w:r w:rsidRPr="002D3EAE">
        <w:rPr>
          <w:rFonts w:cs="Arial"/>
          <w:noProof/>
        </w:rPr>
        <w:t xml:space="preserve"> </w:t>
      </w:r>
      <w:r w:rsidR="002D3EAE" w:rsidRPr="002D3EAE">
        <w:rPr>
          <w:rFonts w:cs="Arial"/>
          <w:noProof/>
        </w:rPr>
        <w:t>Sections 18930, 18934.5.</w:t>
      </w:r>
    </w:p>
    <w:p w14:paraId="38104E75" w14:textId="785D6F59" w:rsidR="00B903CC" w:rsidRPr="00AD67B3" w:rsidRDefault="00B903CC" w:rsidP="00B903CC">
      <w:pPr>
        <w:pStyle w:val="Heading3"/>
        <w:rPr>
          <w:noProof/>
        </w:rPr>
      </w:pPr>
      <w:r w:rsidRPr="00AD67B3">
        <w:t xml:space="preserve">ITEM </w:t>
      </w:r>
      <w:r w:rsidR="00B476A3">
        <w:rPr>
          <w:noProof/>
        </w:rPr>
        <w:t>3</w:t>
      </w:r>
      <w:r>
        <w:br/>
      </w:r>
      <w:r w:rsidRPr="00AD67B3">
        <w:t xml:space="preserve">Chapter </w:t>
      </w:r>
      <w:r w:rsidR="00557F38">
        <w:rPr>
          <w:noProof/>
        </w:rPr>
        <w:t>6</w:t>
      </w:r>
      <w:r w:rsidR="006E625B">
        <w:rPr>
          <w:noProof/>
        </w:rPr>
        <w:t xml:space="preserve"> </w:t>
      </w:r>
      <w:r w:rsidR="006E625B" w:rsidRPr="006E625B">
        <w:rPr>
          <w:noProof/>
        </w:rPr>
        <w:t>CLASSIFICATION OF WORK</w:t>
      </w:r>
      <w:r w:rsidRPr="00AD67B3">
        <w:rPr>
          <w:noProof/>
        </w:rPr>
        <w:t xml:space="preserve">, </w:t>
      </w:r>
      <w:r w:rsidRPr="00AD67B3">
        <w:t>Section</w:t>
      </w:r>
      <w:r w:rsidR="00E76423">
        <w:t>s</w:t>
      </w:r>
      <w:r w:rsidRPr="00AD67B3">
        <w:t xml:space="preserve"> </w:t>
      </w:r>
      <w:r w:rsidR="00E76423" w:rsidRPr="00E76423">
        <w:rPr>
          <w:noProof/>
        </w:rPr>
        <w:t>601.1</w:t>
      </w:r>
      <w:r w:rsidR="00E76423">
        <w:rPr>
          <w:noProof/>
        </w:rPr>
        <w:t xml:space="preserve">, </w:t>
      </w:r>
      <w:r w:rsidR="00605F72">
        <w:rPr>
          <w:noProof/>
        </w:rPr>
        <w:t xml:space="preserve">601.1.1, </w:t>
      </w:r>
      <w:r w:rsidR="00E76423" w:rsidRPr="00E76423">
        <w:rPr>
          <w:noProof/>
        </w:rPr>
        <w:t>607.1</w:t>
      </w:r>
      <w:r w:rsidR="00E76423">
        <w:rPr>
          <w:noProof/>
        </w:rPr>
        <w:t xml:space="preserve"> and </w:t>
      </w:r>
      <w:r w:rsidR="00E76423" w:rsidRPr="00E76423">
        <w:rPr>
          <w:noProof/>
        </w:rPr>
        <w:t>607.2</w:t>
      </w:r>
    </w:p>
    <w:p w14:paraId="03812D2D" w14:textId="1E84623A" w:rsidR="00FE1DE6" w:rsidRPr="00FE1DE6" w:rsidRDefault="00FE1DE6" w:rsidP="00EC5C1B">
      <w:pPr>
        <w:rPr>
          <w:noProof/>
        </w:rPr>
      </w:pPr>
      <w:r w:rsidRPr="00FE1DE6">
        <w:rPr>
          <w:b/>
          <w:bCs/>
          <w:noProof/>
        </w:rPr>
        <w:t xml:space="preserve">601.1 Scope. </w:t>
      </w:r>
      <w:r w:rsidRPr="00FE1DE6">
        <w:rPr>
          <w:noProof/>
        </w:rPr>
        <w:t xml:space="preserve">The provisions of this chapter shall be used in conjunction with Chapters 7 through </w:t>
      </w:r>
      <w:r w:rsidRPr="00FE1DE6">
        <w:rPr>
          <w:strike/>
          <w:noProof/>
        </w:rPr>
        <w:t>12</w:t>
      </w:r>
      <w:r w:rsidRPr="00FE1DE6">
        <w:rPr>
          <w:i/>
          <w:iCs/>
          <w:noProof/>
          <w:u w:val="single"/>
        </w:rPr>
        <w:t>11</w:t>
      </w:r>
      <w:r w:rsidRPr="00FE1DE6">
        <w:rPr>
          <w:noProof/>
        </w:rPr>
        <w:t xml:space="preserve"> and shall apply to the alteration, addition  and change of occupancy of existing structures, including </w:t>
      </w:r>
      <w:r w:rsidRPr="00FE1DE6">
        <w:rPr>
          <w:strike/>
          <w:noProof/>
        </w:rPr>
        <w:t>historic and</w:t>
      </w:r>
      <w:r w:rsidRPr="00FE1DE6">
        <w:rPr>
          <w:noProof/>
        </w:rPr>
        <w:t xml:space="preserve"> moved structures, as referenced in Section 301.3.2. The work performed on an existing building shall be classified in accordance with this chapter.</w:t>
      </w:r>
      <w:r w:rsidR="00EC5C1B" w:rsidRPr="00EC5C1B">
        <w:rPr>
          <w:i/>
          <w:iCs/>
          <w:noProof/>
        </w:rPr>
        <w:t xml:space="preserve"> </w:t>
      </w:r>
      <w:r w:rsidR="00EC5C1B" w:rsidRPr="00AA7C45">
        <w:rPr>
          <w:i/>
          <w:iCs/>
          <w:noProof/>
          <w:u w:val="single"/>
        </w:rPr>
        <w:t>Historic buildings and structures shall comply with Part 8, Title 24, C.C.R.</w:t>
      </w:r>
    </w:p>
    <w:p w14:paraId="0DAEC2E2" w14:textId="77777777" w:rsidR="00FE1DE6" w:rsidRPr="00FE1DE6" w:rsidRDefault="00FE1DE6" w:rsidP="00743684">
      <w:pPr>
        <w:ind w:left="1440"/>
        <w:rPr>
          <w:b/>
          <w:bCs/>
          <w:i/>
          <w:iCs/>
          <w:noProof/>
          <w:u w:val="single"/>
        </w:rPr>
      </w:pPr>
      <w:r w:rsidRPr="00FE1DE6">
        <w:rPr>
          <w:b/>
          <w:bCs/>
          <w:i/>
          <w:iCs/>
          <w:noProof/>
          <w:u w:val="single"/>
        </w:rPr>
        <w:t xml:space="preserve">Exceptions: </w:t>
      </w:r>
    </w:p>
    <w:p w14:paraId="04772009" w14:textId="12F3891C" w:rsidR="00FE1DE6" w:rsidRPr="00FE1DE6" w:rsidRDefault="00FE1DE6" w:rsidP="00743684">
      <w:pPr>
        <w:ind w:left="1440"/>
        <w:rPr>
          <w:i/>
          <w:iCs/>
          <w:noProof/>
          <w:u w:val="single"/>
        </w:rPr>
      </w:pPr>
      <w:r w:rsidRPr="00FE1DE6">
        <w:rPr>
          <w:i/>
          <w:iCs/>
          <w:noProof/>
          <w:u w:val="single"/>
        </w:rPr>
        <w:t>1.</w:t>
      </w:r>
      <w:r w:rsidRPr="00FE1DE6">
        <w:rPr>
          <w:noProof/>
        </w:rPr>
        <w:t xml:space="preserve"> [reserved for </w:t>
      </w:r>
      <w:r>
        <w:rPr>
          <w:noProof/>
        </w:rPr>
        <w:t>SFM</w:t>
      </w:r>
      <w:r w:rsidRPr="00FE1DE6">
        <w:rPr>
          <w:noProof/>
        </w:rPr>
        <w:t>]</w:t>
      </w:r>
    </w:p>
    <w:p w14:paraId="6914BB21" w14:textId="0A532601" w:rsidR="00FE1DE6" w:rsidRPr="00FE1DE6" w:rsidRDefault="00FE1DE6" w:rsidP="00743684">
      <w:pPr>
        <w:ind w:left="1440"/>
        <w:rPr>
          <w:i/>
          <w:iCs/>
          <w:noProof/>
          <w:u w:val="single"/>
        </w:rPr>
      </w:pPr>
      <w:r w:rsidRPr="00FE1DE6">
        <w:rPr>
          <w:i/>
          <w:iCs/>
          <w:noProof/>
          <w:u w:val="single"/>
        </w:rPr>
        <w:t>2.</w:t>
      </w:r>
      <w:r w:rsidRPr="00FE1DE6">
        <w:rPr>
          <w:u w:val="single"/>
        </w:rPr>
        <w:t xml:space="preserve"> </w:t>
      </w:r>
      <w:r w:rsidRPr="00FE1DE6">
        <w:rPr>
          <w:b/>
          <w:bCs/>
          <w:i/>
          <w:iCs/>
          <w:noProof/>
          <w:u w:val="single"/>
        </w:rPr>
        <w:t xml:space="preserve">[BSC] </w:t>
      </w:r>
      <w:r w:rsidRPr="00FE1DE6">
        <w:rPr>
          <w:i/>
          <w:iCs/>
          <w:noProof/>
          <w:u w:val="single"/>
        </w:rPr>
        <w:t>Use of Chapters 6-11 is not permitted in occupancies, buildings and applications regulated by Building Standards Commission and listed in Section 1.2.</w:t>
      </w:r>
    </w:p>
    <w:p w14:paraId="1BEF444C" w14:textId="4800225D" w:rsidR="00743684" w:rsidRDefault="00743684" w:rsidP="00743684">
      <w:pPr>
        <w:ind w:left="720"/>
        <w:rPr>
          <w:noProof/>
        </w:rPr>
      </w:pPr>
      <w:r w:rsidRPr="00743684">
        <w:rPr>
          <w:b/>
          <w:bCs/>
          <w:noProof/>
        </w:rPr>
        <w:t>601.1.1 Compliance with other alternatives.</w:t>
      </w:r>
      <w:r w:rsidRPr="00743684">
        <w:rPr>
          <w:noProof/>
        </w:rPr>
        <w:t xml:space="preserve"> Alterations, additions and changes of occupancy to existing structures shall comply with the provisions of Chapters 7 through </w:t>
      </w:r>
      <w:r w:rsidRPr="00743684">
        <w:rPr>
          <w:strike/>
          <w:noProof/>
        </w:rPr>
        <w:t>12</w:t>
      </w:r>
      <w:r w:rsidRPr="00743684">
        <w:rPr>
          <w:i/>
          <w:iCs/>
          <w:noProof/>
          <w:u w:val="single"/>
        </w:rPr>
        <w:t>11</w:t>
      </w:r>
      <w:r w:rsidRPr="00743684">
        <w:rPr>
          <w:noProof/>
        </w:rPr>
        <w:t xml:space="preserve"> or with one of the alternatives provided in Section 301.3.</w:t>
      </w:r>
    </w:p>
    <w:p w14:paraId="4833348F" w14:textId="722AEB06" w:rsidR="00743684" w:rsidRPr="00743684" w:rsidRDefault="00743684" w:rsidP="00743684">
      <w:pPr>
        <w:rPr>
          <w:noProof/>
        </w:rPr>
      </w:pPr>
      <w:r>
        <w:rPr>
          <w:b/>
          <w:bCs/>
          <w:noProof/>
        </w:rPr>
        <w:t>…</w:t>
      </w:r>
    </w:p>
    <w:p w14:paraId="66BE5FA4" w14:textId="033704C0" w:rsidR="00D46D7F" w:rsidRPr="00D46D7F" w:rsidRDefault="00D46D7F" w:rsidP="00D46D7F">
      <w:pPr>
        <w:jc w:val="center"/>
        <w:rPr>
          <w:b/>
          <w:bCs/>
          <w:noProof/>
        </w:rPr>
      </w:pPr>
      <w:r w:rsidRPr="00D46D7F">
        <w:rPr>
          <w:b/>
          <w:bCs/>
          <w:noProof/>
        </w:rPr>
        <w:t>SECTION 607</w:t>
      </w:r>
      <w:r w:rsidRPr="00D46D7F">
        <w:rPr>
          <w:b/>
          <w:bCs/>
          <w:noProof/>
        </w:rPr>
        <w:br/>
        <w:t>HISTORIC BUILDINGS</w:t>
      </w:r>
    </w:p>
    <w:p w14:paraId="47FD9BC3" w14:textId="12B2894E" w:rsidR="006053B9" w:rsidRPr="006053B9" w:rsidRDefault="006053B9" w:rsidP="006053B9">
      <w:pPr>
        <w:rPr>
          <w:noProof/>
        </w:rPr>
      </w:pPr>
      <w:r w:rsidRPr="006053B9">
        <w:rPr>
          <w:b/>
          <w:bCs/>
          <w:noProof/>
        </w:rPr>
        <w:t>607.1 Scope.</w:t>
      </w:r>
      <w:r w:rsidRPr="006053B9">
        <w:rPr>
          <w:noProof/>
        </w:rPr>
        <w:t xml:space="preserve"> </w:t>
      </w:r>
      <w:r w:rsidRPr="00743684">
        <w:rPr>
          <w:strike/>
          <w:noProof/>
        </w:rPr>
        <w:t>Historic building provisions shall apply to buildings classified as historic as defined in Chapter 2.</w:t>
      </w:r>
      <w:r w:rsidRPr="006053B9">
        <w:rPr>
          <w:noProof/>
        </w:rPr>
        <w:t xml:space="preserve"> </w:t>
      </w:r>
      <w:bookmarkStart w:id="4" w:name="_Hlk115959514"/>
      <w:r w:rsidRPr="006053B9">
        <w:rPr>
          <w:i/>
          <w:iCs/>
          <w:noProof/>
          <w:u w:val="single"/>
        </w:rPr>
        <w:t xml:space="preserve">The provisions of the California Historical Building Code </w:t>
      </w:r>
      <w:r w:rsidR="00536423">
        <w:rPr>
          <w:i/>
          <w:iCs/>
          <w:noProof/>
          <w:u w:val="single"/>
        </w:rPr>
        <w:t>(</w:t>
      </w:r>
      <w:r w:rsidR="00536423" w:rsidRPr="006053B9">
        <w:rPr>
          <w:i/>
          <w:iCs/>
          <w:noProof/>
          <w:u w:val="single"/>
        </w:rPr>
        <w:t>Part 8</w:t>
      </w:r>
      <w:r w:rsidR="00536423">
        <w:rPr>
          <w:i/>
          <w:iCs/>
          <w:noProof/>
          <w:u w:val="single"/>
        </w:rPr>
        <w:t>,</w:t>
      </w:r>
      <w:r w:rsidR="00536423" w:rsidRPr="006053B9">
        <w:rPr>
          <w:i/>
          <w:iCs/>
          <w:noProof/>
          <w:u w:val="single"/>
        </w:rPr>
        <w:t xml:space="preserve"> Title 24</w:t>
      </w:r>
      <w:r w:rsidR="00536423">
        <w:rPr>
          <w:i/>
          <w:iCs/>
          <w:noProof/>
          <w:u w:val="single"/>
        </w:rPr>
        <w:t xml:space="preserve">, </w:t>
      </w:r>
      <w:r w:rsidRPr="006053B9">
        <w:rPr>
          <w:i/>
          <w:iCs/>
          <w:noProof/>
          <w:u w:val="single"/>
        </w:rPr>
        <w:t>C</w:t>
      </w:r>
      <w:r w:rsidR="00536423">
        <w:rPr>
          <w:i/>
          <w:iCs/>
          <w:noProof/>
          <w:u w:val="single"/>
        </w:rPr>
        <w:t>.</w:t>
      </w:r>
      <w:r w:rsidRPr="006053B9">
        <w:rPr>
          <w:i/>
          <w:iCs/>
          <w:noProof/>
          <w:u w:val="single"/>
        </w:rPr>
        <w:t>C</w:t>
      </w:r>
      <w:r w:rsidR="00536423">
        <w:rPr>
          <w:i/>
          <w:iCs/>
          <w:noProof/>
          <w:u w:val="single"/>
        </w:rPr>
        <w:t>.</w:t>
      </w:r>
      <w:r w:rsidRPr="006053B9">
        <w:rPr>
          <w:i/>
          <w:iCs/>
          <w:noProof/>
          <w:u w:val="single"/>
        </w:rPr>
        <w:t>R</w:t>
      </w:r>
      <w:r w:rsidR="00536423">
        <w:rPr>
          <w:i/>
          <w:iCs/>
          <w:noProof/>
          <w:u w:val="single"/>
        </w:rPr>
        <w:t>)</w:t>
      </w:r>
      <w:r w:rsidRPr="006053B9">
        <w:rPr>
          <w:i/>
          <w:iCs/>
          <w:noProof/>
          <w:u w:val="single"/>
        </w:rPr>
        <w:t>, shall apply to qualified historical buildings</w:t>
      </w:r>
      <w:r w:rsidR="00A16DD2">
        <w:rPr>
          <w:i/>
          <w:iCs/>
          <w:noProof/>
          <w:u w:val="single"/>
        </w:rPr>
        <w:t xml:space="preserve"> or properties</w:t>
      </w:r>
      <w:r>
        <w:rPr>
          <w:i/>
          <w:iCs/>
          <w:noProof/>
          <w:u w:val="single"/>
        </w:rPr>
        <w:t>.</w:t>
      </w:r>
      <w:bookmarkEnd w:id="4"/>
    </w:p>
    <w:p w14:paraId="4C3AB4AF" w14:textId="674D56D0" w:rsidR="006053B9" w:rsidRPr="006053B9" w:rsidRDefault="006053B9" w:rsidP="006053B9">
      <w:pPr>
        <w:rPr>
          <w:strike/>
          <w:noProof/>
        </w:rPr>
      </w:pPr>
      <w:r w:rsidRPr="006053B9">
        <w:rPr>
          <w:b/>
          <w:bCs/>
          <w:strike/>
          <w:noProof/>
        </w:rPr>
        <w:t>607.2 Application.</w:t>
      </w:r>
      <w:r w:rsidRPr="006053B9">
        <w:rPr>
          <w:strike/>
          <w:noProof/>
        </w:rPr>
        <w:t xml:space="preserve"> Except as specifically provided for in Chapter 12, historic buildings </w:t>
      </w:r>
      <w:r w:rsidRPr="006053B9">
        <w:rPr>
          <w:strike/>
          <w:noProof/>
        </w:rPr>
        <w:lastRenderedPageBreak/>
        <w:t>shall comply with applicable provisions of this code for the type of work being performed.</w:t>
      </w:r>
    </w:p>
    <w:p w14:paraId="52AE34E5" w14:textId="77777777" w:rsidR="00B903CC" w:rsidRPr="00AD67B3" w:rsidRDefault="00B903CC" w:rsidP="00B903CC">
      <w:pPr>
        <w:spacing w:before="120"/>
        <w:rPr>
          <w:rFonts w:cs="Arial"/>
        </w:rPr>
      </w:pPr>
      <w:r w:rsidRPr="00AD67B3">
        <w:rPr>
          <w:rFonts w:cs="Arial"/>
          <w:b/>
        </w:rPr>
        <w:t>Notation:</w:t>
      </w:r>
    </w:p>
    <w:p w14:paraId="003011A8" w14:textId="3D5ACC34" w:rsidR="00B903CC" w:rsidRPr="00AD67B3" w:rsidRDefault="00B903CC" w:rsidP="00B903CC">
      <w:pPr>
        <w:spacing w:before="120"/>
        <w:rPr>
          <w:rFonts w:cs="Arial"/>
        </w:rPr>
      </w:pPr>
      <w:r w:rsidRPr="00AD67B3">
        <w:rPr>
          <w:rFonts w:cs="Arial"/>
        </w:rPr>
        <w:t xml:space="preserve">Authority: </w:t>
      </w:r>
      <w:r w:rsidR="00A54EB0" w:rsidRPr="00CF6FAB">
        <w:rPr>
          <w:rFonts w:cs="Arial"/>
        </w:rPr>
        <w:t>Health and Safety Code</w:t>
      </w:r>
      <w:r w:rsidR="006E6AC7" w:rsidRPr="006E6AC7">
        <w:rPr>
          <w:rFonts w:cs="Arial"/>
          <w:noProof/>
        </w:rPr>
        <w:t xml:space="preserve"> Section</w:t>
      </w:r>
      <w:r w:rsidR="006E6AC7">
        <w:rPr>
          <w:rFonts w:cs="Arial"/>
          <w:noProof/>
        </w:rPr>
        <w:t>s</w:t>
      </w:r>
      <w:r w:rsidR="006E6AC7" w:rsidRPr="006E6AC7">
        <w:rPr>
          <w:rFonts w:cs="Arial"/>
          <w:noProof/>
        </w:rPr>
        <w:t xml:space="preserve"> 18931</w:t>
      </w:r>
      <w:r w:rsidR="006E6AC7">
        <w:rPr>
          <w:rFonts w:cs="Arial"/>
          <w:noProof/>
        </w:rPr>
        <w:t xml:space="preserve">, </w:t>
      </w:r>
      <w:r w:rsidR="006E6AC7" w:rsidRPr="006E6AC7">
        <w:rPr>
          <w:rFonts w:cs="Arial"/>
          <w:noProof/>
        </w:rPr>
        <w:t>18934.5</w:t>
      </w:r>
    </w:p>
    <w:p w14:paraId="4F22130D" w14:textId="68F82DD9" w:rsidR="00B903CC" w:rsidRPr="00AD67B3" w:rsidRDefault="00B903CC" w:rsidP="00557F38">
      <w:pPr>
        <w:spacing w:before="120" w:after="360"/>
        <w:rPr>
          <w:rFonts w:cs="Arial"/>
        </w:rPr>
      </w:pPr>
      <w:r w:rsidRPr="00AD67B3">
        <w:rPr>
          <w:rFonts w:cs="Arial"/>
        </w:rPr>
        <w:t xml:space="preserve">Reference(s): </w:t>
      </w:r>
      <w:r w:rsidR="00A54EB0" w:rsidRPr="00CF6FAB">
        <w:rPr>
          <w:rFonts w:cs="Arial"/>
        </w:rPr>
        <w:t>Health and Safety Code</w:t>
      </w:r>
      <w:r w:rsidR="006E6AC7" w:rsidRPr="006E6AC7">
        <w:rPr>
          <w:rFonts w:cs="Arial"/>
          <w:noProof/>
        </w:rPr>
        <w:t xml:space="preserve"> Section</w:t>
      </w:r>
      <w:r w:rsidR="006E6AC7">
        <w:rPr>
          <w:rFonts w:cs="Arial"/>
          <w:noProof/>
        </w:rPr>
        <w:t>s</w:t>
      </w:r>
      <w:r w:rsidR="006E6AC7" w:rsidRPr="006E6AC7">
        <w:rPr>
          <w:rFonts w:cs="Arial"/>
          <w:noProof/>
        </w:rPr>
        <w:t xml:space="preserve"> 18931, 18934.5</w:t>
      </w:r>
    </w:p>
    <w:p w14:paraId="41C03FD2" w14:textId="4A40E368" w:rsidR="00600C1E" w:rsidRDefault="00600C1E" w:rsidP="00600C1E">
      <w:pPr>
        <w:pStyle w:val="Heading3"/>
        <w:rPr>
          <w:noProof/>
        </w:rPr>
      </w:pPr>
      <w:r w:rsidRPr="00AD67B3">
        <w:t xml:space="preserve">ITEM </w:t>
      </w:r>
      <w:r w:rsidR="00115093">
        <w:rPr>
          <w:noProof/>
        </w:rPr>
        <w:t>4</w:t>
      </w:r>
      <w:r>
        <w:br/>
      </w:r>
      <w:r w:rsidRPr="00AD67B3">
        <w:t xml:space="preserve">Chapter </w:t>
      </w:r>
      <w:r>
        <w:rPr>
          <w:noProof/>
        </w:rPr>
        <w:t>7</w:t>
      </w:r>
      <w:r w:rsidR="006E625B">
        <w:rPr>
          <w:noProof/>
        </w:rPr>
        <w:t xml:space="preserve"> </w:t>
      </w:r>
      <w:r w:rsidR="006E625B" w:rsidRPr="006E625B">
        <w:rPr>
          <w:noProof/>
        </w:rPr>
        <w:t>ALTERATIONS—LEVEL 1</w:t>
      </w:r>
      <w:r w:rsidRPr="00AD67B3">
        <w:rPr>
          <w:noProof/>
        </w:rPr>
        <w:t xml:space="preserve">, </w:t>
      </w:r>
      <w:r w:rsidRPr="00AD67B3">
        <w:t>Section</w:t>
      </w:r>
      <w:r w:rsidR="00605F72">
        <w:t>s 701.1 and</w:t>
      </w:r>
      <w:r w:rsidRPr="00AD67B3">
        <w:t xml:space="preserve"> </w:t>
      </w:r>
      <w:r w:rsidR="00E76423" w:rsidRPr="00E76423">
        <w:rPr>
          <w:noProof/>
        </w:rPr>
        <w:t>708</w:t>
      </w:r>
    </w:p>
    <w:p w14:paraId="42097923" w14:textId="1F9AF427" w:rsidR="0045478F" w:rsidRDefault="0045478F" w:rsidP="00B15DF0">
      <w:pPr>
        <w:rPr>
          <w:i/>
          <w:iCs/>
          <w:noProof/>
          <w:u w:val="single"/>
        </w:rPr>
      </w:pPr>
      <w:r w:rsidRPr="00B15DF0">
        <w:rPr>
          <w:b/>
          <w:bCs/>
        </w:rPr>
        <w:t>701.1 Scope.</w:t>
      </w:r>
      <w:r>
        <w:t xml:space="preserve"> Level 1 alterations as described in Section 602 shall comply with the requirements of this chapter. </w:t>
      </w:r>
      <w:r w:rsidR="00B15DF0" w:rsidRPr="00AA7C45">
        <w:rPr>
          <w:strike/>
        </w:rPr>
        <w:t>Level 1 alterations</w:t>
      </w:r>
      <w:r w:rsidR="00B15DF0" w:rsidRPr="00D81091">
        <w:t xml:space="preserve"> </w:t>
      </w:r>
      <w:r w:rsidR="00EC5C1B" w:rsidRPr="00EC5C1B">
        <w:rPr>
          <w:i/>
          <w:iCs/>
          <w:u w:val="single"/>
        </w:rPr>
        <w:t xml:space="preserve">Alterations </w:t>
      </w:r>
      <w:r w:rsidR="00B15DF0" w:rsidRPr="00D81091">
        <w:t xml:space="preserve">to historic buildings </w:t>
      </w:r>
      <w:r w:rsidR="00EC5C1B" w:rsidRPr="00AA7C45">
        <w:rPr>
          <w:i/>
          <w:iCs/>
          <w:noProof/>
          <w:u w:val="single"/>
        </w:rPr>
        <w:t xml:space="preserve">and structures </w:t>
      </w:r>
      <w:r w:rsidR="00B15DF0" w:rsidRPr="00D81091">
        <w:t xml:space="preserve">shall comply with </w:t>
      </w:r>
      <w:r w:rsidR="00B15DF0" w:rsidRPr="00AA7C45">
        <w:rPr>
          <w:strike/>
        </w:rPr>
        <w:t xml:space="preserve">this chapter, except as modified in </w:t>
      </w:r>
      <w:r w:rsidR="00B15DF0" w:rsidRPr="00B15DF0">
        <w:rPr>
          <w:strike/>
        </w:rPr>
        <w:t>Chapter 12</w:t>
      </w:r>
      <w:r w:rsidR="00EC5C1B" w:rsidRPr="00EC5C1B">
        <w:rPr>
          <w:i/>
          <w:iCs/>
          <w:noProof/>
        </w:rPr>
        <w:t xml:space="preserve"> </w:t>
      </w:r>
      <w:r w:rsidR="00EC5C1B" w:rsidRPr="00AA7C45">
        <w:rPr>
          <w:i/>
          <w:iCs/>
          <w:noProof/>
          <w:u w:val="single"/>
        </w:rPr>
        <w:t>Part 8, Title 24, C.C.R</w:t>
      </w:r>
      <w:r w:rsidR="00EC5C1B" w:rsidRPr="00AA7C45">
        <w:rPr>
          <w:noProof/>
        </w:rPr>
        <w:t>.</w:t>
      </w:r>
    </w:p>
    <w:p w14:paraId="19EB2715" w14:textId="7A1003BB" w:rsidR="00605F72" w:rsidRPr="00605F72" w:rsidRDefault="00605F72" w:rsidP="00B15DF0">
      <w:pPr>
        <w:rPr>
          <w:b/>
          <w:bCs/>
        </w:rPr>
      </w:pPr>
      <w:r w:rsidRPr="00605F72">
        <w:rPr>
          <w:b/>
          <w:bCs/>
          <w:noProof/>
        </w:rPr>
        <w:t>…</w:t>
      </w:r>
    </w:p>
    <w:p w14:paraId="34899A3D" w14:textId="19847A54" w:rsidR="00863261" w:rsidRPr="00863261" w:rsidRDefault="00863261" w:rsidP="00863261">
      <w:pPr>
        <w:jc w:val="center"/>
        <w:rPr>
          <w:b/>
          <w:bCs/>
          <w:strike/>
          <w:noProof/>
        </w:rPr>
      </w:pPr>
      <w:r w:rsidRPr="00863261">
        <w:rPr>
          <w:b/>
          <w:bCs/>
          <w:strike/>
          <w:noProof/>
        </w:rPr>
        <w:t>SECTION 708</w:t>
      </w:r>
      <w:r w:rsidRPr="00863261">
        <w:rPr>
          <w:b/>
          <w:bCs/>
          <w:strike/>
          <w:noProof/>
        </w:rPr>
        <w:br/>
        <w:t>ENERGY CONSERVATION</w:t>
      </w:r>
    </w:p>
    <w:p w14:paraId="49D87E64" w14:textId="05EEC85F" w:rsidR="00600C1E" w:rsidRPr="00863261" w:rsidRDefault="00600C1E" w:rsidP="00863261">
      <w:pPr>
        <w:rPr>
          <w:strike/>
          <w:noProof/>
        </w:rPr>
      </w:pPr>
      <w:r w:rsidRPr="00863261">
        <w:rPr>
          <w:b/>
          <w:bCs/>
          <w:strike/>
          <w:noProof/>
        </w:rPr>
        <w:t xml:space="preserve">708.1 Minimum requirements. </w:t>
      </w:r>
      <w:r w:rsidRPr="00863261">
        <w:rPr>
          <w:strike/>
          <w:noProof/>
        </w:rPr>
        <w:t>Level 1 alterations to existing buildings or structures do not require the entire building or structure to comply with the energy requirements of the International Energy Conservation Code or International Residential Code. The alterations shall conform to the energy requirements of the International Energy Conservation Code or International Residential Code as they relate to new construction only.</w:t>
      </w:r>
    </w:p>
    <w:p w14:paraId="11759FD8" w14:textId="77777777" w:rsidR="00600C1E" w:rsidRPr="00AD67B3" w:rsidRDefault="00600C1E" w:rsidP="00600C1E">
      <w:pPr>
        <w:spacing w:before="120"/>
        <w:rPr>
          <w:rFonts w:cs="Arial"/>
        </w:rPr>
      </w:pPr>
      <w:r w:rsidRPr="00AD67B3">
        <w:rPr>
          <w:rFonts w:cs="Arial"/>
          <w:b/>
        </w:rPr>
        <w:t>Notation:</w:t>
      </w:r>
    </w:p>
    <w:p w14:paraId="6881C8F4" w14:textId="70563460" w:rsidR="00600C1E" w:rsidRPr="00AD67B3" w:rsidRDefault="00600C1E" w:rsidP="00600C1E">
      <w:pPr>
        <w:spacing w:before="120"/>
        <w:rPr>
          <w:rFonts w:cs="Arial"/>
        </w:rPr>
      </w:pPr>
      <w:r w:rsidRPr="00AD67B3">
        <w:rPr>
          <w:rFonts w:cs="Arial"/>
        </w:rPr>
        <w:t xml:space="preserve">Authority: </w:t>
      </w:r>
      <w:r w:rsidR="00A54EB0" w:rsidRPr="00CF6FAB">
        <w:rPr>
          <w:rFonts w:cs="Arial"/>
        </w:rPr>
        <w:t>Health and Safety Code</w:t>
      </w:r>
      <w:r w:rsidR="008B608A" w:rsidRPr="008B608A">
        <w:rPr>
          <w:rFonts w:cs="Arial"/>
          <w:noProof/>
        </w:rPr>
        <w:t xml:space="preserve"> Sections 18931</w:t>
      </w:r>
    </w:p>
    <w:p w14:paraId="56072E47" w14:textId="2574C24B" w:rsidR="00600C1E" w:rsidRPr="00AD67B3" w:rsidRDefault="00600C1E" w:rsidP="00600C1E">
      <w:pPr>
        <w:spacing w:before="120" w:after="360"/>
        <w:rPr>
          <w:rFonts w:cs="Arial"/>
        </w:rPr>
      </w:pPr>
      <w:r w:rsidRPr="00AD67B3">
        <w:rPr>
          <w:rFonts w:cs="Arial"/>
        </w:rPr>
        <w:t xml:space="preserve">Reference(s): </w:t>
      </w:r>
      <w:r w:rsidR="00A54EB0" w:rsidRPr="00CF6FAB">
        <w:rPr>
          <w:rFonts w:cs="Arial"/>
        </w:rPr>
        <w:t>Health and Safety Code</w:t>
      </w:r>
      <w:r w:rsidR="008B608A" w:rsidRPr="008B608A">
        <w:rPr>
          <w:rFonts w:cs="Arial"/>
          <w:noProof/>
        </w:rPr>
        <w:t xml:space="preserve"> Sections 18931</w:t>
      </w:r>
    </w:p>
    <w:p w14:paraId="327DFF76" w14:textId="164482D4" w:rsidR="00863261" w:rsidRPr="00AD67B3" w:rsidRDefault="00863261" w:rsidP="00863261">
      <w:pPr>
        <w:pStyle w:val="Heading3"/>
        <w:rPr>
          <w:noProof/>
        </w:rPr>
      </w:pPr>
      <w:r w:rsidRPr="00AD67B3">
        <w:t xml:space="preserve">ITEM </w:t>
      </w:r>
      <w:r w:rsidR="00115093">
        <w:rPr>
          <w:noProof/>
        </w:rPr>
        <w:t>5</w:t>
      </w:r>
      <w:r>
        <w:br/>
      </w:r>
      <w:r w:rsidRPr="00AD67B3">
        <w:t xml:space="preserve">Chapter </w:t>
      </w:r>
      <w:r>
        <w:rPr>
          <w:noProof/>
        </w:rPr>
        <w:t>8</w:t>
      </w:r>
      <w:r w:rsidR="006E625B">
        <w:rPr>
          <w:noProof/>
        </w:rPr>
        <w:t xml:space="preserve"> </w:t>
      </w:r>
      <w:r w:rsidR="006E625B" w:rsidRPr="006E625B">
        <w:rPr>
          <w:noProof/>
        </w:rPr>
        <w:t>ALTERATIONS—LEVEL 2</w:t>
      </w:r>
      <w:r w:rsidRPr="00AD67B3">
        <w:rPr>
          <w:noProof/>
        </w:rPr>
        <w:t xml:space="preserve">, </w:t>
      </w:r>
      <w:r w:rsidRPr="00AD67B3">
        <w:t xml:space="preserve">Section </w:t>
      </w:r>
      <w:r w:rsidR="00E76423" w:rsidRPr="00E76423">
        <w:rPr>
          <w:noProof/>
        </w:rPr>
        <w:t>809</w:t>
      </w:r>
    </w:p>
    <w:p w14:paraId="26BE1228" w14:textId="6E33B8B3" w:rsidR="00863261" w:rsidRPr="00863261" w:rsidRDefault="00863261" w:rsidP="00863261">
      <w:pPr>
        <w:jc w:val="center"/>
        <w:rPr>
          <w:b/>
          <w:bCs/>
          <w:strike/>
          <w:noProof/>
        </w:rPr>
      </w:pPr>
      <w:r w:rsidRPr="00863261">
        <w:rPr>
          <w:b/>
          <w:bCs/>
          <w:strike/>
          <w:noProof/>
        </w:rPr>
        <w:t xml:space="preserve">SECTION </w:t>
      </w:r>
      <w:r>
        <w:rPr>
          <w:b/>
          <w:bCs/>
          <w:strike/>
          <w:noProof/>
        </w:rPr>
        <w:t>809</w:t>
      </w:r>
      <w:r w:rsidRPr="00863261">
        <w:rPr>
          <w:b/>
          <w:bCs/>
          <w:strike/>
          <w:noProof/>
        </w:rPr>
        <w:br/>
        <w:t>ENERGY CONSERVATION</w:t>
      </w:r>
    </w:p>
    <w:p w14:paraId="64CB5C86" w14:textId="6D486E62" w:rsidR="00863261" w:rsidRPr="00863261" w:rsidRDefault="00863261" w:rsidP="00863261">
      <w:pPr>
        <w:rPr>
          <w:strike/>
          <w:noProof/>
        </w:rPr>
      </w:pPr>
      <w:r>
        <w:rPr>
          <w:b/>
          <w:bCs/>
          <w:strike/>
          <w:noProof/>
        </w:rPr>
        <w:t>809</w:t>
      </w:r>
      <w:r w:rsidRPr="00863261">
        <w:rPr>
          <w:b/>
          <w:bCs/>
          <w:strike/>
          <w:noProof/>
        </w:rPr>
        <w:t xml:space="preserve">.1 Minimum requirements. </w:t>
      </w:r>
      <w:r w:rsidRPr="00863261">
        <w:rPr>
          <w:strike/>
          <w:noProof/>
        </w:rPr>
        <w:t>Level 2 alterations to existing buildings or structures are permitted without requiring the entire building or structure to comply with the energy requirements of the International Energy Conservation Code or International Residential Code. The alterations shall conform to the energy requirements of the International Energy Conservation Code or International Residential Code as they relate to new construction only.</w:t>
      </w:r>
    </w:p>
    <w:p w14:paraId="68A97245" w14:textId="77777777" w:rsidR="00863261" w:rsidRPr="00AD67B3" w:rsidRDefault="00863261" w:rsidP="00863261">
      <w:pPr>
        <w:spacing w:before="120"/>
        <w:rPr>
          <w:rFonts w:cs="Arial"/>
        </w:rPr>
      </w:pPr>
      <w:r w:rsidRPr="00AD67B3">
        <w:rPr>
          <w:rFonts w:cs="Arial"/>
          <w:b/>
        </w:rPr>
        <w:t>Notation:</w:t>
      </w:r>
    </w:p>
    <w:p w14:paraId="385793AA" w14:textId="5FEFECDC" w:rsidR="00536423" w:rsidRPr="00AD67B3" w:rsidRDefault="00536423" w:rsidP="00536423">
      <w:pPr>
        <w:spacing w:before="120"/>
        <w:rPr>
          <w:rFonts w:cs="Arial"/>
        </w:rPr>
      </w:pPr>
      <w:r w:rsidRPr="00AD67B3">
        <w:rPr>
          <w:rFonts w:cs="Arial"/>
        </w:rPr>
        <w:t xml:space="preserve">Authority: </w:t>
      </w:r>
      <w:r w:rsidR="00A54EB0" w:rsidRPr="00CF6FAB">
        <w:rPr>
          <w:rFonts w:cs="Arial"/>
        </w:rPr>
        <w:t>Health and Safety Code</w:t>
      </w:r>
      <w:r w:rsidRPr="008B608A">
        <w:rPr>
          <w:rFonts w:cs="Arial"/>
          <w:noProof/>
        </w:rPr>
        <w:t xml:space="preserve"> Sections 18931</w:t>
      </w:r>
    </w:p>
    <w:p w14:paraId="12C8AD90" w14:textId="551FED95" w:rsidR="00536423" w:rsidRPr="00AD67B3" w:rsidRDefault="00536423" w:rsidP="00536423">
      <w:pPr>
        <w:spacing w:before="120" w:after="360"/>
        <w:rPr>
          <w:rFonts w:cs="Arial"/>
        </w:rPr>
      </w:pPr>
      <w:r w:rsidRPr="00AD67B3">
        <w:rPr>
          <w:rFonts w:cs="Arial"/>
        </w:rPr>
        <w:t xml:space="preserve">Reference(s): </w:t>
      </w:r>
      <w:r w:rsidR="00A54EB0" w:rsidRPr="00CF6FAB">
        <w:rPr>
          <w:rFonts w:cs="Arial"/>
        </w:rPr>
        <w:t>Health and Safety Code</w:t>
      </w:r>
      <w:r w:rsidRPr="008B608A">
        <w:rPr>
          <w:rFonts w:cs="Arial"/>
          <w:noProof/>
        </w:rPr>
        <w:t xml:space="preserve"> Sections 18931</w:t>
      </w:r>
    </w:p>
    <w:p w14:paraId="7C64B6FC" w14:textId="24676862" w:rsidR="00863261" w:rsidRPr="00AD67B3" w:rsidRDefault="00863261" w:rsidP="00863261">
      <w:pPr>
        <w:pStyle w:val="Heading3"/>
        <w:rPr>
          <w:noProof/>
        </w:rPr>
      </w:pPr>
      <w:r w:rsidRPr="00AD67B3">
        <w:lastRenderedPageBreak/>
        <w:t xml:space="preserve">ITEM </w:t>
      </w:r>
      <w:r w:rsidR="00115093">
        <w:rPr>
          <w:noProof/>
        </w:rPr>
        <w:t>6</w:t>
      </w:r>
      <w:r>
        <w:br/>
      </w:r>
      <w:r w:rsidRPr="00AD67B3">
        <w:t xml:space="preserve">Chapter </w:t>
      </w:r>
      <w:r>
        <w:rPr>
          <w:noProof/>
        </w:rPr>
        <w:t>9</w:t>
      </w:r>
      <w:r w:rsidR="006E625B">
        <w:rPr>
          <w:noProof/>
        </w:rPr>
        <w:t xml:space="preserve"> </w:t>
      </w:r>
      <w:r w:rsidR="006E625B" w:rsidRPr="006E625B">
        <w:rPr>
          <w:noProof/>
        </w:rPr>
        <w:t>ALTERATIONS—LEVEL 3</w:t>
      </w:r>
      <w:r w:rsidRPr="00AD67B3">
        <w:rPr>
          <w:noProof/>
        </w:rPr>
        <w:t xml:space="preserve">, </w:t>
      </w:r>
      <w:r w:rsidRPr="00AD67B3">
        <w:t xml:space="preserve">Section </w:t>
      </w:r>
      <w:r w:rsidR="00E76423" w:rsidRPr="00E76423">
        <w:rPr>
          <w:noProof/>
        </w:rPr>
        <w:t>907</w:t>
      </w:r>
    </w:p>
    <w:p w14:paraId="3ECCD589" w14:textId="22B4128F" w:rsidR="00863261" w:rsidRPr="00863261" w:rsidRDefault="00863261" w:rsidP="00863261">
      <w:pPr>
        <w:jc w:val="center"/>
        <w:rPr>
          <w:b/>
          <w:bCs/>
          <w:strike/>
          <w:noProof/>
        </w:rPr>
      </w:pPr>
      <w:r w:rsidRPr="00863261">
        <w:rPr>
          <w:b/>
          <w:bCs/>
          <w:strike/>
          <w:noProof/>
        </w:rPr>
        <w:t xml:space="preserve">SECTION </w:t>
      </w:r>
      <w:r w:rsidR="00E21B16">
        <w:rPr>
          <w:b/>
          <w:bCs/>
          <w:strike/>
          <w:noProof/>
        </w:rPr>
        <w:t>907</w:t>
      </w:r>
      <w:r w:rsidRPr="00863261">
        <w:rPr>
          <w:b/>
          <w:bCs/>
          <w:strike/>
          <w:noProof/>
        </w:rPr>
        <w:br/>
        <w:t>ENERGY CONSERVATION</w:t>
      </w:r>
    </w:p>
    <w:p w14:paraId="5328C980" w14:textId="4880032B" w:rsidR="00863261" w:rsidRPr="00863261" w:rsidRDefault="00E21B16" w:rsidP="00863261">
      <w:pPr>
        <w:rPr>
          <w:strike/>
          <w:noProof/>
        </w:rPr>
      </w:pPr>
      <w:r>
        <w:rPr>
          <w:b/>
          <w:bCs/>
          <w:strike/>
          <w:noProof/>
        </w:rPr>
        <w:t>907</w:t>
      </w:r>
      <w:r w:rsidR="00863261" w:rsidRPr="00863261">
        <w:rPr>
          <w:b/>
          <w:bCs/>
          <w:strike/>
          <w:noProof/>
        </w:rPr>
        <w:t xml:space="preserve">.1 Minimum requirements. </w:t>
      </w:r>
      <w:r w:rsidRPr="00E21B16">
        <w:rPr>
          <w:strike/>
          <w:noProof/>
        </w:rPr>
        <w:t>Level 3 alterations to existing buildings or structures are permitted without requiring the entire building or structure to comply with the energy requirements of the International Energy Conservation Code or International Residential Code. The alterations shall conform to the energy requirements of the International Energy Conservation Code or International Residential Code as they relate to new construction only</w:t>
      </w:r>
      <w:r w:rsidR="00863261" w:rsidRPr="00863261">
        <w:rPr>
          <w:strike/>
          <w:noProof/>
        </w:rPr>
        <w:t>.</w:t>
      </w:r>
    </w:p>
    <w:p w14:paraId="5EC72072" w14:textId="77777777" w:rsidR="00863261" w:rsidRPr="00AD67B3" w:rsidRDefault="00863261" w:rsidP="00863261">
      <w:pPr>
        <w:spacing w:before="120"/>
        <w:rPr>
          <w:rFonts w:cs="Arial"/>
        </w:rPr>
      </w:pPr>
      <w:r w:rsidRPr="00AD67B3">
        <w:rPr>
          <w:rFonts w:cs="Arial"/>
          <w:b/>
        </w:rPr>
        <w:t>Notation:</w:t>
      </w:r>
    </w:p>
    <w:p w14:paraId="37B727C2" w14:textId="6BCDFCF6" w:rsidR="00536423" w:rsidRPr="00AD67B3" w:rsidRDefault="00536423" w:rsidP="00536423">
      <w:pPr>
        <w:spacing w:before="120"/>
        <w:rPr>
          <w:rFonts w:cs="Arial"/>
        </w:rPr>
      </w:pPr>
      <w:r w:rsidRPr="00AD67B3">
        <w:rPr>
          <w:rFonts w:cs="Arial"/>
        </w:rPr>
        <w:t xml:space="preserve">Authority: </w:t>
      </w:r>
      <w:r w:rsidR="00A54EB0" w:rsidRPr="00CF6FAB">
        <w:rPr>
          <w:rFonts w:cs="Arial"/>
        </w:rPr>
        <w:t>Health and Safety Code</w:t>
      </w:r>
      <w:r w:rsidRPr="008B608A">
        <w:rPr>
          <w:rFonts w:cs="Arial"/>
          <w:noProof/>
        </w:rPr>
        <w:t xml:space="preserve"> Sections 18931</w:t>
      </w:r>
    </w:p>
    <w:p w14:paraId="087D0B08" w14:textId="1B1D6285" w:rsidR="00536423" w:rsidRPr="00AD67B3" w:rsidRDefault="00536423" w:rsidP="00536423">
      <w:pPr>
        <w:spacing w:before="120" w:after="360"/>
        <w:rPr>
          <w:rFonts w:cs="Arial"/>
        </w:rPr>
      </w:pPr>
      <w:r w:rsidRPr="00AD67B3">
        <w:rPr>
          <w:rFonts w:cs="Arial"/>
        </w:rPr>
        <w:t xml:space="preserve">Reference(s): </w:t>
      </w:r>
      <w:r w:rsidR="00A54EB0" w:rsidRPr="00CF6FAB">
        <w:rPr>
          <w:rFonts w:cs="Arial"/>
        </w:rPr>
        <w:t>Health and Safety Code</w:t>
      </w:r>
      <w:r w:rsidRPr="008B608A">
        <w:rPr>
          <w:rFonts w:cs="Arial"/>
          <w:noProof/>
        </w:rPr>
        <w:t xml:space="preserve"> Sections 18931</w:t>
      </w:r>
    </w:p>
    <w:p w14:paraId="2F71717A" w14:textId="584DDEAA" w:rsidR="00E21B16" w:rsidRPr="00AD67B3" w:rsidRDefault="00E21B16" w:rsidP="00E21B16">
      <w:pPr>
        <w:pStyle w:val="Heading3"/>
        <w:rPr>
          <w:noProof/>
        </w:rPr>
      </w:pPr>
      <w:r w:rsidRPr="00AD67B3">
        <w:t xml:space="preserve">ITEM </w:t>
      </w:r>
      <w:r w:rsidR="00115093">
        <w:rPr>
          <w:noProof/>
        </w:rPr>
        <w:t>7</w:t>
      </w:r>
      <w:r>
        <w:br/>
      </w:r>
      <w:r w:rsidRPr="00AD67B3">
        <w:t xml:space="preserve">Chapter </w:t>
      </w:r>
      <w:r>
        <w:rPr>
          <w:noProof/>
        </w:rPr>
        <w:t>10</w:t>
      </w:r>
      <w:r w:rsidR="006E625B">
        <w:rPr>
          <w:noProof/>
        </w:rPr>
        <w:t xml:space="preserve"> </w:t>
      </w:r>
      <w:r w:rsidR="006E625B" w:rsidRPr="006E625B">
        <w:rPr>
          <w:noProof/>
        </w:rPr>
        <w:t>CHANGE OF OCCUPANCY</w:t>
      </w:r>
      <w:r w:rsidRPr="00AD67B3">
        <w:rPr>
          <w:noProof/>
        </w:rPr>
        <w:t xml:space="preserve">, </w:t>
      </w:r>
      <w:r w:rsidRPr="00AD67B3">
        <w:t>Section</w:t>
      </w:r>
      <w:r w:rsidR="00E76423">
        <w:t>s</w:t>
      </w:r>
      <w:r w:rsidRPr="00AD67B3">
        <w:t xml:space="preserve"> </w:t>
      </w:r>
      <w:r w:rsidR="00E76423" w:rsidRPr="00E76423">
        <w:rPr>
          <w:noProof/>
        </w:rPr>
        <w:t xml:space="preserve">1001.2.1 </w:t>
      </w:r>
      <w:r w:rsidR="00E76423">
        <w:rPr>
          <w:noProof/>
        </w:rPr>
        <w:t xml:space="preserve">and </w:t>
      </w:r>
      <w:r w:rsidR="00E76423" w:rsidRPr="00E76423">
        <w:rPr>
          <w:noProof/>
        </w:rPr>
        <w:t xml:space="preserve">1006.3 </w:t>
      </w:r>
    </w:p>
    <w:p w14:paraId="54F27062" w14:textId="77777777" w:rsidR="00605F72" w:rsidRDefault="00605F72" w:rsidP="006E2504">
      <w:pPr>
        <w:rPr>
          <w:b/>
          <w:bCs/>
          <w:noProof/>
        </w:rPr>
      </w:pPr>
      <w:r>
        <w:rPr>
          <w:b/>
          <w:bCs/>
          <w:noProof/>
        </w:rPr>
        <w:t>…</w:t>
      </w:r>
    </w:p>
    <w:p w14:paraId="696A2597" w14:textId="4E34A6DE" w:rsidR="006E2504" w:rsidRPr="006E2504" w:rsidRDefault="006E2504" w:rsidP="006E2504">
      <w:pPr>
        <w:rPr>
          <w:noProof/>
        </w:rPr>
      </w:pPr>
      <w:r w:rsidRPr="006E2504">
        <w:rPr>
          <w:b/>
          <w:bCs/>
          <w:noProof/>
        </w:rPr>
        <w:t xml:space="preserve">1001.2.1 Change of use. </w:t>
      </w:r>
      <w:r w:rsidRPr="006E2504">
        <w:rPr>
          <w:noProof/>
        </w:rPr>
        <w:t>Any work undertaken in connection with a change in use that does not involve a change of occupancy classification or a change to another group within an occupancy classification shall conform to the applicable requirements for the work as classified in Chapter 6 and to the requirements of Sections 1002 through 1010.</w:t>
      </w:r>
    </w:p>
    <w:p w14:paraId="63DBCA57" w14:textId="474062C6" w:rsidR="00E21B16" w:rsidRDefault="006E2504" w:rsidP="006E2504">
      <w:pPr>
        <w:ind w:left="720"/>
        <w:rPr>
          <w:strike/>
          <w:noProof/>
        </w:rPr>
      </w:pPr>
      <w:r w:rsidRPr="00047BB0">
        <w:rPr>
          <w:b/>
          <w:bCs/>
          <w:strike/>
          <w:noProof/>
        </w:rPr>
        <w:t>Exception:</w:t>
      </w:r>
      <w:r w:rsidRPr="006E2504">
        <w:rPr>
          <w:strike/>
          <w:noProof/>
        </w:rPr>
        <w:t xml:space="preserve"> As modified in Section 1204 for historic buildings</w:t>
      </w:r>
      <w:r w:rsidR="00047BB0">
        <w:rPr>
          <w:strike/>
          <w:noProof/>
        </w:rPr>
        <w:t>.</w:t>
      </w:r>
    </w:p>
    <w:p w14:paraId="1D20E565" w14:textId="48E0E836" w:rsidR="00605F72" w:rsidRDefault="00605F72" w:rsidP="005570CD">
      <w:pPr>
        <w:rPr>
          <w:b/>
          <w:bCs/>
          <w:noProof/>
        </w:rPr>
      </w:pPr>
      <w:r>
        <w:rPr>
          <w:b/>
          <w:bCs/>
          <w:noProof/>
        </w:rPr>
        <w:t>…</w:t>
      </w:r>
    </w:p>
    <w:p w14:paraId="19152125" w14:textId="3F50E2FD" w:rsidR="005570CD" w:rsidRDefault="005570CD" w:rsidP="005570CD">
      <w:pPr>
        <w:rPr>
          <w:noProof/>
        </w:rPr>
      </w:pPr>
      <w:r w:rsidRPr="005570CD">
        <w:rPr>
          <w:b/>
          <w:bCs/>
          <w:noProof/>
        </w:rPr>
        <w:t>[BS] 1006.3 Seismic loads.</w:t>
      </w:r>
      <w:r w:rsidRPr="005570CD">
        <w:rPr>
          <w:noProof/>
        </w:rPr>
        <w:t xml:space="preserve"> Where a change of occupancy results in a building being assigned to a higher risk category, or where the change is from a Group S or Group U occupancy to any occupancy other than Group S or Group U, the building shall satisfy the requirements of Section 1613 of the </w:t>
      </w:r>
      <w:r w:rsidRPr="005570CD">
        <w:rPr>
          <w:i/>
          <w:iCs/>
          <w:noProof/>
          <w:u w:val="single"/>
        </w:rPr>
        <w:t>California</w:t>
      </w:r>
      <w:r w:rsidRPr="00A16DD2">
        <w:rPr>
          <w:i/>
          <w:iCs/>
          <w:strike/>
          <w:noProof/>
        </w:rPr>
        <w:t xml:space="preserve"> International</w:t>
      </w:r>
      <w:r w:rsidRPr="005570CD">
        <w:rPr>
          <w:strike/>
          <w:noProof/>
        </w:rPr>
        <w:t xml:space="preserve"> </w:t>
      </w:r>
      <w:r w:rsidRPr="00A16DD2">
        <w:rPr>
          <w:i/>
          <w:iCs/>
          <w:noProof/>
        </w:rPr>
        <w:t>Building Code</w:t>
      </w:r>
      <w:r w:rsidRPr="005570CD">
        <w:rPr>
          <w:noProof/>
        </w:rPr>
        <w:t xml:space="preserve"> for the new risk category using full seismic forces.</w:t>
      </w:r>
    </w:p>
    <w:p w14:paraId="7B5DC251" w14:textId="77777777" w:rsidR="005570CD" w:rsidRPr="005570CD" w:rsidRDefault="005570CD" w:rsidP="005570CD">
      <w:pPr>
        <w:ind w:left="720"/>
        <w:rPr>
          <w:b/>
          <w:bCs/>
          <w:noProof/>
        </w:rPr>
      </w:pPr>
      <w:r w:rsidRPr="005570CD">
        <w:rPr>
          <w:b/>
          <w:bCs/>
          <w:noProof/>
        </w:rPr>
        <w:t>Exceptions:</w:t>
      </w:r>
    </w:p>
    <w:p w14:paraId="56F48C78" w14:textId="1AD53209" w:rsidR="005570CD" w:rsidRDefault="005570CD" w:rsidP="005570CD">
      <w:pPr>
        <w:ind w:left="720"/>
        <w:rPr>
          <w:noProof/>
        </w:rPr>
      </w:pPr>
      <w:r>
        <w:rPr>
          <w:noProof/>
        </w:rPr>
        <w:t>1. …</w:t>
      </w:r>
    </w:p>
    <w:p w14:paraId="7EBDB8EC" w14:textId="29370FF9" w:rsidR="005570CD" w:rsidRDefault="005570CD" w:rsidP="005570CD">
      <w:pPr>
        <w:ind w:left="720"/>
        <w:rPr>
          <w:noProof/>
        </w:rPr>
      </w:pPr>
      <w:r>
        <w:rPr>
          <w:noProof/>
        </w:rPr>
        <w:t>2. …</w:t>
      </w:r>
    </w:p>
    <w:p w14:paraId="4F6C3410" w14:textId="71B1AABF" w:rsidR="005570CD" w:rsidRDefault="005570CD" w:rsidP="005570CD">
      <w:pPr>
        <w:ind w:left="990" w:hanging="270"/>
        <w:rPr>
          <w:noProof/>
        </w:rPr>
      </w:pPr>
      <w:r>
        <w:rPr>
          <w:noProof/>
        </w:rPr>
        <w:t xml:space="preserve">3. </w:t>
      </w:r>
      <w:r w:rsidRPr="005570CD">
        <w:rPr>
          <w:strike/>
          <w:noProof/>
        </w:rPr>
        <w:t>Unreinforced masonry bearing wall buildings assigned to Risk Category III and to Seismic Design Category A or B shall be permitted to use Appendix Chapter A1 of this code.</w:t>
      </w:r>
      <w:r>
        <w:rPr>
          <w:noProof/>
        </w:rPr>
        <w:t xml:space="preserve"> </w:t>
      </w:r>
      <w:r w:rsidRPr="005570CD">
        <w:rPr>
          <w:i/>
          <w:iCs/>
          <w:noProof/>
          <w:u w:val="single"/>
        </w:rPr>
        <w:t>Reserved</w:t>
      </w:r>
    </w:p>
    <w:p w14:paraId="01A13030" w14:textId="3ECD5A71" w:rsidR="005570CD" w:rsidRPr="005570CD" w:rsidRDefault="005570CD" w:rsidP="005570CD">
      <w:pPr>
        <w:ind w:left="720"/>
        <w:rPr>
          <w:noProof/>
        </w:rPr>
      </w:pPr>
      <w:r>
        <w:rPr>
          <w:noProof/>
        </w:rPr>
        <w:t>4. …</w:t>
      </w:r>
    </w:p>
    <w:p w14:paraId="01EE5DBA" w14:textId="77777777" w:rsidR="00E21B16" w:rsidRPr="00AD67B3" w:rsidRDefault="00E21B16" w:rsidP="00E21B16">
      <w:pPr>
        <w:spacing w:before="120"/>
        <w:rPr>
          <w:rFonts w:cs="Arial"/>
        </w:rPr>
      </w:pPr>
      <w:r w:rsidRPr="00AD67B3">
        <w:rPr>
          <w:rFonts w:cs="Arial"/>
          <w:b/>
        </w:rPr>
        <w:t>Notation:</w:t>
      </w:r>
    </w:p>
    <w:p w14:paraId="5FEDE5F7" w14:textId="6A79A855" w:rsidR="00030529" w:rsidRPr="00AD67B3" w:rsidRDefault="00030529" w:rsidP="00030529">
      <w:pPr>
        <w:spacing w:before="120"/>
        <w:rPr>
          <w:rFonts w:cs="Arial"/>
        </w:rPr>
      </w:pPr>
      <w:r w:rsidRPr="00AD67B3">
        <w:rPr>
          <w:rFonts w:cs="Arial"/>
        </w:rPr>
        <w:t xml:space="preserve">Authority: </w:t>
      </w:r>
      <w:r w:rsidR="00A54EB0" w:rsidRPr="00CF6FAB">
        <w:rPr>
          <w:rFonts w:cs="Arial"/>
        </w:rPr>
        <w:t>Health and Safety Code</w:t>
      </w:r>
      <w:r w:rsidRPr="008B608A">
        <w:rPr>
          <w:rFonts w:cs="Arial"/>
          <w:noProof/>
        </w:rPr>
        <w:t xml:space="preserve"> Sections 18931</w:t>
      </w:r>
    </w:p>
    <w:p w14:paraId="449C24AC" w14:textId="081E6724" w:rsidR="00030529" w:rsidRPr="00AD67B3" w:rsidRDefault="00030529" w:rsidP="00030529">
      <w:pPr>
        <w:spacing w:before="120" w:after="360"/>
        <w:rPr>
          <w:rFonts w:cs="Arial"/>
        </w:rPr>
      </w:pPr>
      <w:r w:rsidRPr="00AD67B3">
        <w:rPr>
          <w:rFonts w:cs="Arial"/>
        </w:rPr>
        <w:t xml:space="preserve">Reference(s): </w:t>
      </w:r>
      <w:r w:rsidR="00A54EB0" w:rsidRPr="00CF6FAB">
        <w:rPr>
          <w:rFonts w:cs="Arial"/>
        </w:rPr>
        <w:t>Health and Safety Code</w:t>
      </w:r>
      <w:r w:rsidRPr="008B608A">
        <w:rPr>
          <w:rFonts w:cs="Arial"/>
          <w:noProof/>
        </w:rPr>
        <w:t xml:space="preserve"> Sections 18931</w:t>
      </w:r>
      <w:r>
        <w:rPr>
          <w:rFonts w:cs="Arial"/>
          <w:noProof/>
        </w:rPr>
        <w:t xml:space="preserve">, </w:t>
      </w:r>
      <w:r w:rsidRPr="00030529">
        <w:rPr>
          <w:rFonts w:cs="Arial"/>
          <w:noProof/>
        </w:rPr>
        <w:t>18934.7</w:t>
      </w:r>
    </w:p>
    <w:p w14:paraId="3EA35FB8" w14:textId="179EE257" w:rsidR="001A7A3C" w:rsidRPr="00AD67B3" w:rsidRDefault="001A7A3C" w:rsidP="001A7A3C">
      <w:pPr>
        <w:pStyle w:val="Heading3"/>
        <w:rPr>
          <w:noProof/>
        </w:rPr>
      </w:pPr>
      <w:r w:rsidRPr="00AD67B3">
        <w:lastRenderedPageBreak/>
        <w:t xml:space="preserve">ITEM </w:t>
      </w:r>
      <w:r w:rsidR="00115093">
        <w:rPr>
          <w:noProof/>
        </w:rPr>
        <w:t>8</w:t>
      </w:r>
      <w:r>
        <w:br/>
      </w:r>
      <w:r w:rsidRPr="00AD67B3">
        <w:t xml:space="preserve">Chapter </w:t>
      </w:r>
      <w:r w:rsidR="00407D18">
        <w:rPr>
          <w:noProof/>
        </w:rPr>
        <w:t>11</w:t>
      </w:r>
      <w:r w:rsidR="006E625B">
        <w:rPr>
          <w:noProof/>
        </w:rPr>
        <w:t xml:space="preserve"> </w:t>
      </w:r>
      <w:r w:rsidR="006E625B" w:rsidRPr="006E625B">
        <w:rPr>
          <w:noProof/>
        </w:rPr>
        <w:t>ADDITIONS</w:t>
      </w:r>
      <w:r w:rsidRPr="00AD67B3">
        <w:rPr>
          <w:noProof/>
        </w:rPr>
        <w:t xml:space="preserve">, </w:t>
      </w:r>
      <w:r w:rsidRPr="00AD67B3">
        <w:t xml:space="preserve">Section </w:t>
      </w:r>
      <w:r w:rsidR="00E76423" w:rsidRPr="00E76423">
        <w:rPr>
          <w:noProof/>
        </w:rPr>
        <w:t>1104</w:t>
      </w:r>
    </w:p>
    <w:p w14:paraId="1C9BFC20" w14:textId="15C65FB8" w:rsidR="001A7A3C" w:rsidRPr="00863261" w:rsidRDefault="001A7A3C" w:rsidP="001A7A3C">
      <w:pPr>
        <w:jc w:val="center"/>
        <w:rPr>
          <w:b/>
          <w:bCs/>
          <w:strike/>
          <w:noProof/>
        </w:rPr>
      </w:pPr>
      <w:r w:rsidRPr="00863261">
        <w:rPr>
          <w:b/>
          <w:bCs/>
          <w:strike/>
          <w:noProof/>
        </w:rPr>
        <w:t xml:space="preserve">SECTION </w:t>
      </w:r>
      <w:r>
        <w:rPr>
          <w:b/>
          <w:bCs/>
          <w:strike/>
          <w:noProof/>
        </w:rPr>
        <w:t>1104</w:t>
      </w:r>
      <w:r w:rsidRPr="00863261">
        <w:rPr>
          <w:b/>
          <w:bCs/>
          <w:strike/>
          <w:noProof/>
        </w:rPr>
        <w:br/>
        <w:t>ENERGY CONSERVATION</w:t>
      </w:r>
    </w:p>
    <w:p w14:paraId="272408C8" w14:textId="22978CA8" w:rsidR="001A7A3C" w:rsidRPr="00863261" w:rsidRDefault="001A7A3C" w:rsidP="001A7A3C">
      <w:pPr>
        <w:rPr>
          <w:strike/>
          <w:noProof/>
        </w:rPr>
      </w:pPr>
      <w:r>
        <w:rPr>
          <w:b/>
          <w:bCs/>
          <w:strike/>
          <w:noProof/>
        </w:rPr>
        <w:t>1104</w:t>
      </w:r>
      <w:r w:rsidRPr="00863261">
        <w:rPr>
          <w:b/>
          <w:bCs/>
          <w:strike/>
          <w:noProof/>
        </w:rPr>
        <w:t xml:space="preserve">.1 Minimum requirements. </w:t>
      </w:r>
      <w:r w:rsidRPr="001A7A3C">
        <w:rPr>
          <w:strike/>
          <w:noProof/>
        </w:rPr>
        <w:t>Additions to existing buildings shall conform to the energy requirements of the International Energy Conservation Code or International Residential Code as they relate to new construction</w:t>
      </w:r>
      <w:r w:rsidRPr="00863261">
        <w:rPr>
          <w:strike/>
          <w:noProof/>
        </w:rPr>
        <w:t>.</w:t>
      </w:r>
    </w:p>
    <w:p w14:paraId="2C719A21" w14:textId="77777777" w:rsidR="001A7A3C" w:rsidRPr="00AD67B3" w:rsidRDefault="001A7A3C" w:rsidP="001A7A3C">
      <w:pPr>
        <w:spacing w:before="120"/>
        <w:rPr>
          <w:rFonts w:cs="Arial"/>
        </w:rPr>
      </w:pPr>
      <w:r w:rsidRPr="00AD67B3">
        <w:rPr>
          <w:rFonts w:cs="Arial"/>
          <w:b/>
        </w:rPr>
        <w:t>Notation:</w:t>
      </w:r>
    </w:p>
    <w:p w14:paraId="3537C290" w14:textId="4B4E4ED6" w:rsidR="00030529" w:rsidRPr="00AD67B3" w:rsidRDefault="00030529" w:rsidP="00030529">
      <w:pPr>
        <w:spacing w:before="120"/>
        <w:rPr>
          <w:rFonts w:cs="Arial"/>
        </w:rPr>
      </w:pPr>
      <w:r w:rsidRPr="00AD67B3">
        <w:rPr>
          <w:rFonts w:cs="Arial"/>
        </w:rPr>
        <w:t xml:space="preserve">Authority: </w:t>
      </w:r>
      <w:r w:rsidR="00A54EB0" w:rsidRPr="00CF6FAB">
        <w:rPr>
          <w:rFonts w:cs="Arial"/>
        </w:rPr>
        <w:t>Health and Safety Code</w:t>
      </w:r>
      <w:r w:rsidRPr="008B608A">
        <w:rPr>
          <w:rFonts w:cs="Arial"/>
          <w:noProof/>
        </w:rPr>
        <w:t xml:space="preserve"> Sections 18931</w:t>
      </w:r>
    </w:p>
    <w:p w14:paraId="372FCD41" w14:textId="464B2F9B" w:rsidR="00030529" w:rsidRDefault="00030529" w:rsidP="00030529">
      <w:pPr>
        <w:spacing w:before="120" w:after="360"/>
        <w:rPr>
          <w:rFonts w:cs="Arial"/>
          <w:noProof/>
        </w:rPr>
      </w:pPr>
      <w:r w:rsidRPr="00AD67B3">
        <w:rPr>
          <w:rFonts w:cs="Arial"/>
        </w:rPr>
        <w:t xml:space="preserve">Reference(s): </w:t>
      </w:r>
      <w:r w:rsidR="00A54EB0" w:rsidRPr="00CF6FAB">
        <w:rPr>
          <w:rFonts w:cs="Arial"/>
        </w:rPr>
        <w:t>Health and Safety Code</w:t>
      </w:r>
      <w:r w:rsidRPr="008B608A">
        <w:rPr>
          <w:rFonts w:cs="Arial"/>
          <w:noProof/>
        </w:rPr>
        <w:t xml:space="preserve"> Sections 18931</w:t>
      </w:r>
    </w:p>
    <w:p w14:paraId="0180DF01" w14:textId="28F8C6F0" w:rsidR="00F859EE" w:rsidRDefault="00F859EE" w:rsidP="00F859EE">
      <w:pPr>
        <w:pStyle w:val="Heading3"/>
        <w:rPr>
          <w:noProof/>
        </w:rPr>
      </w:pPr>
      <w:r w:rsidRPr="00AD67B3">
        <w:t xml:space="preserve">ITEM </w:t>
      </w:r>
      <w:r>
        <w:rPr>
          <w:noProof/>
        </w:rPr>
        <w:t>9</w:t>
      </w:r>
      <w:r>
        <w:br/>
      </w:r>
      <w:r w:rsidRPr="00AD67B3">
        <w:t xml:space="preserve">Chapter </w:t>
      </w:r>
      <w:r>
        <w:rPr>
          <w:noProof/>
        </w:rPr>
        <w:t xml:space="preserve">13 </w:t>
      </w:r>
      <w:r w:rsidRPr="00F859EE">
        <w:rPr>
          <w:noProof/>
        </w:rPr>
        <w:t>PERFORMANCE COMPLIANCE METHODS</w:t>
      </w:r>
    </w:p>
    <w:p w14:paraId="6AF4A0AE" w14:textId="24138961" w:rsidR="003B134C" w:rsidRPr="003B134C" w:rsidRDefault="003B134C" w:rsidP="003B134C">
      <w:pPr>
        <w:jc w:val="center"/>
        <w:rPr>
          <w:b/>
          <w:bCs/>
        </w:rPr>
      </w:pPr>
      <w:r w:rsidRPr="003B134C">
        <w:rPr>
          <w:b/>
          <w:bCs/>
        </w:rPr>
        <w:t>CHAPTER 13</w:t>
      </w:r>
      <w:r w:rsidRPr="003B134C">
        <w:rPr>
          <w:b/>
          <w:bCs/>
        </w:rPr>
        <w:br/>
        <w:t>PERFORMANCE COMPLIANCE METHODS</w:t>
      </w:r>
    </w:p>
    <w:p w14:paraId="1C8A2168" w14:textId="0D5D3BCB" w:rsidR="003B134C" w:rsidRPr="005D30B9" w:rsidRDefault="003B134C" w:rsidP="003B134C">
      <w:pPr>
        <w:jc w:val="center"/>
        <w:rPr>
          <w:b/>
          <w:bCs/>
          <w:i/>
          <w:iCs/>
        </w:rPr>
      </w:pPr>
      <w:r w:rsidRPr="005D30B9">
        <w:rPr>
          <w:b/>
          <w:bCs/>
          <w:i/>
          <w:iCs/>
        </w:rPr>
        <w:t>Not Adopted by the State of California</w:t>
      </w:r>
    </w:p>
    <w:p w14:paraId="03350528" w14:textId="024DF920" w:rsidR="003B134C" w:rsidRPr="009E5771" w:rsidRDefault="003B134C" w:rsidP="00A95C3E">
      <w:pPr>
        <w:jc w:val="center"/>
        <w:rPr>
          <w:i/>
          <w:iCs/>
          <w:u w:val="single"/>
        </w:rPr>
      </w:pPr>
      <w:r w:rsidRPr="005D30B9">
        <w:rPr>
          <w:i/>
          <w:iCs/>
        </w:rPr>
        <w:t>(May be available for adoption by local ordinance. See Section 1.1.11.)</w:t>
      </w:r>
      <w:r w:rsidR="00A95C3E" w:rsidRPr="009E5771">
        <w:rPr>
          <w:i/>
          <w:iCs/>
          <w:u w:val="single"/>
        </w:rPr>
        <w:br/>
      </w:r>
      <w:r w:rsidR="0059791D" w:rsidRPr="009E5771">
        <w:rPr>
          <w:i/>
          <w:iCs/>
          <w:u w:val="single"/>
        </w:rPr>
        <w:t>(See Section 104.11 for consideration of alternative means of compliance</w:t>
      </w:r>
      <w:r w:rsidR="00A95C3E" w:rsidRPr="009E5771">
        <w:rPr>
          <w:i/>
          <w:iCs/>
          <w:u w:val="single"/>
        </w:rPr>
        <w:t>)</w:t>
      </w:r>
    </w:p>
    <w:p w14:paraId="0DB90D13" w14:textId="77777777" w:rsidR="00F859EE" w:rsidRPr="00AD67B3" w:rsidRDefault="00F859EE" w:rsidP="00F859EE">
      <w:pPr>
        <w:spacing w:before="120"/>
        <w:rPr>
          <w:rFonts w:cs="Arial"/>
        </w:rPr>
      </w:pPr>
      <w:r w:rsidRPr="00AD67B3">
        <w:rPr>
          <w:rFonts w:cs="Arial"/>
          <w:b/>
        </w:rPr>
        <w:t>Notation:</w:t>
      </w:r>
    </w:p>
    <w:p w14:paraId="0F3750D8" w14:textId="77777777" w:rsidR="00F859EE" w:rsidRPr="00AD67B3" w:rsidRDefault="00F859EE" w:rsidP="00F859EE">
      <w:pPr>
        <w:spacing w:before="120"/>
        <w:rPr>
          <w:rFonts w:cs="Arial"/>
        </w:rPr>
      </w:pPr>
      <w:r w:rsidRPr="00AD67B3">
        <w:rPr>
          <w:rFonts w:cs="Arial"/>
        </w:rPr>
        <w:t xml:space="preserve">Authority: </w:t>
      </w:r>
      <w:r w:rsidRPr="00CF6FAB">
        <w:rPr>
          <w:rFonts w:cs="Arial"/>
        </w:rPr>
        <w:t>Health and Safety Code</w:t>
      </w:r>
      <w:r w:rsidRPr="008B608A">
        <w:rPr>
          <w:rFonts w:cs="Arial"/>
          <w:noProof/>
        </w:rPr>
        <w:t xml:space="preserve"> Sections 18931</w:t>
      </w:r>
    </w:p>
    <w:p w14:paraId="516F5B59" w14:textId="045AFC6C" w:rsidR="00B903CC" w:rsidRPr="00AD67B3" w:rsidRDefault="00F859EE" w:rsidP="00A95C3E">
      <w:pPr>
        <w:spacing w:before="120" w:after="360"/>
        <w:rPr>
          <w:rFonts w:cs="Arial"/>
          <w:noProof/>
        </w:rPr>
      </w:pPr>
      <w:r w:rsidRPr="00AD67B3">
        <w:rPr>
          <w:rFonts w:cs="Arial"/>
        </w:rPr>
        <w:t xml:space="preserve">Reference(s): </w:t>
      </w:r>
      <w:r w:rsidRPr="00CF6FAB">
        <w:rPr>
          <w:rFonts w:cs="Arial"/>
        </w:rPr>
        <w:t>Health and Safety Code</w:t>
      </w:r>
      <w:r w:rsidRPr="008B608A">
        <w:rPr>
          <w:rFonts w:cs="Arial"/>
          <w:noProof/>
        </w:rPr>
        <w:t xml:space="preserve"> Sections 18931</w:t>
      </w:r>
    </w:p>
    <w:sectPr w:rsidR="00B903CC" w:rsidRPr="00AD67B3"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FE400" w14:textId="77777777" w:rsidR="00837CEE" w:rsidRDefault="00837CEE">
      <w:r>
        <w:separator/>
      </w:r>
    </w:p>
  </w:endnote>
  <w:endnote w:type="continuationSeparator" w:id="0">
    <w:p w14:paraId="03766982" w14:textId="77777777" w:rsidR="00837CEE" w:rsidRDefault="0083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23687B78" w:rsidR="0067477E" w:rsidRDefault="0067477E" w:rsidP="002F5C0F">
    <w:pPr>
      <w:pStyle w:val="Footer"/>
      <w:tabs>
        <w:tab w:val="clear" w:pos="4320"/>
        <w:tab w:val="clear" w:pos="8640"/>
        <w:tab w:val="right" w:pos="9180"/>
      </w:tabs>
      <w:spacing w:after="0"/>
      <w:ind w:left="108"/>
      <w:rPr>
        <w:sz w:val="16"/>
      </w:rPr>
    </w:pPr>
    <w:r w:rsidRPr="00B70204">
      <w:rPr>
        <w:rFonts w:cs="Arial"/>
        <w:sz w:val="16"/>
      </w:rPr>
      <w:t>BSC TP-1</w:t>
    </w:r>
    <w:r w:rsidR="007370DF">
      <w:rPr>
        <w:rFonts w:cs="Arial"/>
        <w:sz w:val="16"/>
      </w:rPr>
      <w:t>0</w:t>
    </w:r>
    <w:r w:rsidR="00C4108E">
      <w:rPr>
        <w:rFonts w:cs="Arial"/>
        <w:sz w:val="16"/>
      </w:rPr>
      <w:t>5</w:t>
    </w:r>
    <w:r w:rsidRPr="00B70204">
      <w:rPr>
        <w:rFonts w:cs="Arial"/>
        <w:sz w:val="16"/>
      </w:rPr>
      <w:t xml:space="preserve"> (Rev. </w:t>
    </w:r>
    <w:r w:rsidR="00941B9F">
      <w:rPr>
        <w:rFonts w:cs="Arial"/>
        <w:sz w:val="16"/>
      </w:rPr>
      <w:t>03</w:t>
    </w:r>
    <w:r w:rsidRPr="00B70204">
      <w:rPr>
        <w:rFonts w:cs="Arial"/>
        <w:sz w:val="16"/>
      </w:rPr>
      <w:t>/</w:t>
    </w:r>
    <w:r w:rsidR="00941B9F">
      <w:rPr>
        <w:rFonts w:cs="Arial"/>
        <w:sz w:val="16"/>
      </w:rPr>
      <w:t>22</w:t>
    </w:r>
    <w:r w:rsidRPr="00B70204">
      <w:rPr>
        <w:rFonts w:cs="Arial"/>
        <w:sz w:val="16"/>
      </w:rPr>
      <w:t xml:space="preserve">) </w:t>
    </w:r>
    <w:r w:rsidR="00C4108E">
      <w:rPr>
        <w:rFonts w:cs="Arial"/>
        <w:sz w:val="16"/>
      </w:rPr>
      <w:t>Final</w:t>
    </w:r>
    <w:r w:rsidRPr="00B70204">
      <w:rPr>
        <w:rFonts w:cs="Arial"/>
        <w:sz w:val="16"/>
      </w:rPr>
      <w:t xml:space="preserve"> Express Terms</w:t>
    </w:r>
    <w:r w:rsidR="00830ABA">
      <w:rPr>
        <w:rFonts w:cs="Arial"/>
        <w:sz w:val="16"/>
      </w:rPr>
      <w:tab/>
    </w:r>
    <w:bookmarkStart w:id="5" w:name="_Hlk115873761"/>
    <w:r w:rsidR="00E76F30">
      <w:rPr>
        <w:rFonts w:cs="Arial"/>
        <w:sz w:val="16"/>
      </w:rPr>
      <w:t>M</w:t>
    </w:r>
    <w:r w:rsidR="00C4108E">
      <w:rPr>
        <w:rFonts w:cs="Arial"/>
        <w:sz w:val="16"/>
      </w:rPr>
      <w:t>ay 24</w:t>
    </w:r>
    <w:r w:rsidR="00830ABA">
      <w:rPr>
        <w:rFonts w:cs="Arial"/>
        <w:sz w:val="16"/>
      </w:rPr>
      <w:t xml:space="preserve">, </w:t>
    </w:r>
    <w:r w:rsidR="00664473">
      <w:rPr>
        <w:rFonts w:cs="Arial"/>
        <w:sz w:val="16"/>
      </w:rPr>
      <w:t>202</w:t>
    </w:r>
    <w:bookmarkEnd w:id="5"/>
    <w:r w:rsidR="003D0911">
      <w:rPr>
        <w:rFonts w:cs="Arial"/>
        <w:sz w:val="16"/>
      </w:rPr>
      <w:t>3</w:t>
    </w:r>
  </w:p>
  <w:p w14:paraId="166C3041" w14:textId="4344E539" w:rsidR="0067477E" w:rsidRDefault="00664473" w:rsidP="002F5C0F">
    <w:pPr>
      <w:pStyle w:val="Footer"/>
      <w:tabs>
        <w:tab w:val="clear" w:pos="4320"/>
        <w:tab w:val="clear" w:pos="8640"/>
        <w:tab w:val="center" w:pos="5040"/>
        <w:tab w:val="right" w:pos="9180"/>
      </w:tabs>
      <w:spacing w:after="0"/>
      <w:ind w:left="108"/>
      <w:rPr>
        <w:sz w:val="16"/>
      </w:rPr>
    </w:pPr>
    <w:bookmarkStart w:id="6" w:name="_Hlk115873781"/>
    <w:r>
      <w:rPr>
        <w:rFonts w:cs="Arial"/>
        <w:sz w:val="16"/>
      </w:rPr>
      <w:t xml:space="preserve">BSC </w:t>
    </w:r>
    <w:r w:rsidR="00B1051C">
      <w:rPr>
        <w:rFonts w:cs="Arial"/>
        <w:sz w:val="16"/>
      </w:rPr>
      <w:t>03</w:t>
    </w:r>
    <w:r>
      <w:rPr>
        <w:rFonts w:cs="Arial"/>
        <w:sz w:val="16"/>
      </w:rPr>
      <w:t>/22</w:t>
    </w:r>
    <w:r w:rsidR="0067477E" w:rsidRPr="00B70204">
      <w:rPr>
        <w:rFonts w:cs="Arial"/>
        <w:sz w:val="16"/>
      </w:rPr>
      <w:t xml:space="preserve"> - Part</w:t>
    </w:r>
    <w:r w:rsidR="00830ABA">
      <w:rPr>
        <w:rFonts w:cs="Arial"/>
        <w:sz w:val="16"/>
      </w:rPr>
      <w:t xml:space="preserve"> </w:t>
    </w:r>
    <w:r>
      <w:rPr>
        <w:rFonts w:cs="Arial"/>
        <w:sz w:val="16"/>
      </w:rPr>
      <w:t>10</w:t>
    </w:r>
    <w:r w:rsidR="0067477E" w:rsidRPr="00B70204">
      <w:rPr>
        <w:rFonts w:cs="Arial"/>
        <w:sz w:val="16"/>
      </w:rPr>
      <w:t xml:space="preserve"> -</w:t>
    </w:r>
    <w:r w:rsidR="00830ABA">
      <w:rPr>
        <w:rFonts w:cs="Arial"/>
        <w:sz w:val="16"/>
      </w:rPr>
      <w:t xml:space="preserve"> </w:t>
    </w:r>
    <w:r>
      <w:rPr>
        <w:rFonts w:cs="Arial"/>
        <w:sz w:val="16"/>
      </w:rPr>
      <w:t>2022</w:t>
    </w:r>
    <w:r w:rsidR="00830ABA">
      <w:rPr>
        <w:rFonts w:cs="Arial"/>
        <w:sz w:val="16"/>
      </w:rPr>
      <w:t xml:space="preserve"> Intervening</w:t>
    </w:r>
    <w:r w:rsidR="0067477E" w:rsidRPr="00E65CE6">
      <w:rPr>
        <w:rFonts w:cs="Arial"/>
        <w:sz w:val="16"/>
      </w:rPr>
      <w:t xml:space="preserve"> Code Cycle</w:t>
    </w:r>
    <w:bookmarkEnd w:id="6"/>
    <w:r w:rsidR="0067477E">
      <w:rPr>
        <w:sz w:val="16"/>
      </w:rPr>
      <w:tab/>
    </w:r>
    <w:r w:rsidR="00830ABA">
      <w:rPr>
        <w:sz w:val="16"/>
      </w:rPr>
      <w:tab/>
    </w:r>
    <w:r w:rsidR="00C4108E">
      <w:rPr>
        <w:sz w:val="16"/>
      </w:rPr>
      <w:t>F</w:t>
    </w:r>
    <w:r>
      <w:rPr>
        <w:sz w:val="16"/>
      </w:rPr>
      <w:t>ET</w:t>
    </w:r>
  </w:p>
  <w:p w14:paraId="4F83FBD6" w14:textId="4DE4B7F8" w:rsidR="0067477E" w:rsidRDefault="00664473" w:rsidP="00830ABA">
    <w:pPr>
      <w:pStyle w:val="Footer"/>
      <w:tabs>
        <w:tab w:val="clear" w:pos="4320"/>
        <w:tab w:val="clear" w:pos="8640"/>
        <w:tab w:val="center" w:pos="5040"/>
        <w:tab w:val="right" w:pos="9180"/>
      </w:tabs>
      <w:spacing w:after="0"/>
      <w:ind w:left="108"/>
      <w:rPr>
        <w:sz w:val="16"/>
      </w:rPr>
    </w:pPr>
    <w:bookmarkStart w:id="7" w:name="_Hlk115873793"/>
    <w:r w:rsidRPr="00664473">
      <w:rPr>
        <w:sz w:val="16"/>
      </w:rPr>
      <w:t>California Building Standards Commission</w:t>
    </w:r>
    <w:bookmarkEnd w:id="7"/>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F4D55" w14:textId="77777777" w:rsidR="00837CEE" w:rsidRDefault="00837CEE">
      <w:r>
        <w:separator/>
      </w:r>
    </w:p>
  </w:footnote>
  <w:footnote w:type="continuationSeparator" w:id="0">
    <w:p w14:paraId="65DB98B2" w14:textId="77777777" w:rsidR="00837CEE" w:rsidRDefault="00837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4511833">
    <w:abstractNumId w:val="10"/>
  </w:num>
  <w:num w:numId="2" w16cid:durableId="1235049837">
    <w:abstractNumId w:val="12"/>
  </w:num>
  <w:num w:numId="3" w16cid:durableId="2128691119">
    <w:abstractNumId w:val="13"/>
  </w:num>
  <w:num w:numId="4" w16cid:durableId="1435780705">
    <w:abstractNumId w:val="15"/>
  </w:num>
  <w:num w:numId="5" w16cid:durableId="62339458">
    <w:abstractNumId w:val="11"/>
  </w:num>
  <w:num w:numId="6" w16cid:durableId="606038818">
    <w:abstractNumId w:val="14"/>
  </w:num>
  <w:num w:numId="7" w16cid:durableId="1860046931">
    <w:abstractNumId w:val="9"/>
  </w:num>
  <w:num w:numId="8" w16cid:durableId="1245139636">
    <w:abstractNumId w:val="7"/>
  </w:num>
  <w:num w:numId="9" w16cid:durableId="1345786958">
    <w:abstractNumId w:val="6"/>
  </w:num>
  <w:num w:numId="10" w16cid:durableId="1743717065">
    <w:abstractNumId w:val="5"/>
  </w:num>
  <w:num w:numId="11" w16cid:durableId="36441329">
    <w:abstractNumId w:val="4"/>
  </w:num>
  <w:num w:numId="12" w16cid:durableId="1011878160">
    <w:abstractNumId w:val="8"/>
  </w:num>
  <w:num w:numId="13" w16cid:durableId="1993558735">
    <w:abstractNumId w:val="3"/>
  </w:num>
  <w:num w:numId="14" w16cid:durableId="1576434802">
    <w:abstractNumId w:val="2"/>
  </w:num>
  <w:num w:numId="15" w16cid:durableId="53546651">
    <w:abstractNumId w:val="1"/>
  </w:num>
  <w:num w:numId="16" w16cid:durableId="306471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30529"/>
    <w:rsid w:val="00033111"/>
    <w:rsid w:val="00046F6C"/>
    <w:rsid w:val="00047BB0"/>
    <w:rsid w:val="00050DCC"/>
    <w:rsid w:val="000A2D7E"/>
    <w:rsid w:val="000E24B4"/>
    <w:rsid w:val="000F25B5"/>
    <w:rsid w:val="00115093"/>
    <w:rsid w:val="00123F82"/>
    <w:rsid w:val="00137624"/>
    <w:rsid w:val="00140550"/>
    <w:rsid w:val="00153B81"/>
    <w:rsid w:val="00161EF7"/>
    <w:rsid w:val="001701D4"/>
    <w:rsid w:val="00175449"/>
    <w:rsid w:val="001A2431"/>
    <w:rsid w:val="001A7A3C"/>
    <w:rsid w:val="001D37EF"/>
    <w:rsid w:val="001E4214"/>
    <w:rsid w:val="001E635B"/>
    <w:rsid w:val="001E690C"/>
    <w:rsid w:val="001F3417"/>
    <w:rsid w:val="00203931"/>
    <w:rsid w:val="0022180C"/>
    <w:rsid w:val="00234A84"/>
    <w:rsid w:val="002604E2"/>
    <w:rsid w:val="0027362E"/>
    <w:rsid w:val="002A063D"/>
    <w:rsid w:val="002A2507"/>
    <w:rsid w:val="002A4D52"/>
    <w:rsid w:val="002A55E0"/>
    <w:rsid w:val="002C03CE"/>
    <w:rsid w:val="002C62F7"/>
    <w:rsid w:val="002D036E"/>
    <w:rsid w:val="002D37EF"/>
    <w:rsid w:val="002D3EAE"/>
    <w:rsid w:val="002E03D9"/>
    <w:rsid w:val="002F066A"/>
    <w:rsid w:val="002F34EB"/>
    <w:rsid w:val="002F3F0D"/>
    <w:rsid w:val="002F5C0F"/>
    <w:rsid w:val="0030639B"/>
    <w:rsid w:val="003424DE"/>
    <w:rsid w:val="00394567"/>
    <w:rsid w:val="003A0718"/>
    <w:rsid w:val="003A4878"/>
    <w:rsid w:val="003A5EC5"/>
    <w:rsid w:val="003B134C"/>
    <w:rsid w:val="003B3383"/>
    <w:rsid w:val="003D0911"/>
    <w:rsid w:val="003F7FD6"/>
    <w:rsid w:val="00407D18"/>
    <w:rsid w:val="004259A3"/>
    <w:rsid w:val="0045478F"/>
    <w:rsid w:val="00457CDC"/>
    <w:rsid w:val="00460DD7"/>
    <w:rsid w:val="004624C8"/>
    <w:rsid w:val="0049137E"/>
    <w:rsid w:val="004A129E"/>
    <w:rsid w:val="004B2AB9"/>
    <w:rsid w:val="004C0306"/>
    <w:rsid w:val="00507BB7"/>
    <w:rsid w:val="00513451"/>
    <w:rsid w:val="00536423"/>
    <w:rsid w:val="005570CD"/>
    <w:rsid w:val="00557F38"/>
    <w:rsid w:val="00562BB3"/>
    <w:rsid w:val="00566465"/>
    <w:rsid w:val="00583947"/>
    <w:rsid w:val="005859F2"/>
    <w:rsid w:val="00591C88"/>
    <w:rsid w:val="0059791D"/>
    <w:rsid w:val="005B4417"/>
    <w:rsid w:val="005C6B74"/>
    <w:rsid w:val="005D30B9"/>
    <w:rsid w:val="005E162F"/>
    <w:rsid w:val="005E6371"/>
    <w:rsid w:val="005F1F14"/>
    <w:rsid w:val="00600C1E"/>
    <w:rsid w:val="006053B9"/>
    <w:rsid w:val="00605F72"/>
    <w:rsid w:val="0064203E"/>
    <w:rsid w:val="00646902"/>
    <w:rsid w:val="00657229"/>
    <w:rsid w:val="00664473"/>
    <w:rsid w:val="006674EF"/>
    <w:rsid w:val="0067477E"/>
    <w:rsid w:val="00682FE0"/>
    <w:rsid w:val="006A2DAE"/>
    <w:rsid w:val="006C441F"/>
    <w:rsid w:val="006D74C1"/>
    <w:rsid w:val="006E2504"/>
    <w:rsid w:val="006E625B"/>
    <w:rsid w:val="006E6AC7"/>
    <w:rsid w:val="006F709B"/>
    <w:rsid w:val="00700726"/>
    <w:rsid w:val="0070359F"/>
    <w:rsid w:val="00704C9C"/>
    <w:rsid w:val="007105E9"/>
    <w:rsid w:val="00713507"/>
    <w:rsid w:val="00723F31"/>
    <w:rsid w:val="007318E3"/>
    <w:rsid w:val="0073203B"/>
    <w:rsid w:val="007370DF"/>
    <w:rsid w:val="00743684"/>
    <w:rsid w:val="007872FD"/>
    <w:rsid w:val="007A6F3D"/>
    <w:rsid w:val="007C0129"/>
    <w:rsid w:val="00810A22"/>
    <w:rsid w:val="00823527"/>
    <w:rsid w:val="00830ABA"/>
    <w:rsid w:val="00837CEE"/>
    <w:rsid w:val="00863261"/>
    <w:rsid w:val="00866236"/>
    <w:rsid w:val="00870778"/>
    <w:rsid w:val="00893052"/>
    <w:rsid w:val="008A2AC5"/>
    <w:rsid w:val="008A6CD2"/>
    <w:rsid w:val="008B4B9E"/>
    <w:rsid w:val="008B608A"/>
    <w:rsid w:val="008C4FC9"/>
    <w:rsid w:val="008D4AD2"/>
    <w:rsid w:val="008E0E16"/>
    <w:rsid w:val="008E36A8"/>
    <w:rsid w:val="00920F3B"/>
    <w:rsid w:val="00921D6C"/>
    <w:rsid w:val="00941B9F"/>
    <w:rsid w:val="009510F8"/>
    <w:rsid w:val="00957E07"/>
    <w:rsid w:val="00992CB9"/>
    <w:rsid w:val="009A09B4"/>
    <w:rsid w:val="009A693A"/>
    <w:rsid w:val="009E5771"/>
    <w:rsid w:val="009E6B12"/>
    <w:rsid w:val="009E7724"/>
    <w:rsid w:val="00A16DD2"/>
    <w:rsid w:val="00A21DD3"/>
    <w:rsid w:val="00A34EFD"/>
    <w:rsid w:val="00A54EB0"/>
    <w:rsid w:val="00A60CA1"/>
    <w:rsid w:val="00A95C3E"/>
    <w:rsid w:val="00A97432"/>
    <w:rsid w:val="00AA1609"/>
    <w:rsid w:val="00AA21C3"/>
    <w:rsid w:val="00AA72AC"/>
    <w:rsid w:val="00AA7C45"/>
    <w:rsid w:val="00AC1F10"/>
    <w:rsid w:val="00AC6024"/>
    <w:rsid w:val="00AD0174"/>
    <w:rsid w:val="00AD4D02"/>
    <w:rsid w:val="00AD67B3"/>
    <w:rsid w:val="00AF4E96"/>
    <w:rsid w:val="00B1051C"/>
    <w:rsid w:val="00B10EAD"/>
    <w:rsid w:val="00B15DF0"/>
    <w:rsid w:val="00B21B81"/>
    <w:rsid w:val="00B23CDB"/>
    <w:rsid w:val="00B35333"/>
    <w:rsid w:val="00B476A3"/>
    <w:rsid w:val="00B70204"/>
    <w:rsid w:val="00B903CC"/>
    <w:rsid w:val="00BA52A0"/>
    <w:rsid w:val="00BC0A2A"/>
    <w:rsid w:val="00BC7FAB"/>
    <w:rsid w:val="00BD6A83"/>
    <w:rsid w:val="00C001E2"/>
    <w:rsid w:val="00C14134"/>
    <w:rsid w:val="00C4108E"/>
    <w:rsid w:val="00C57320"/>
    <w:rsid w:val="00C64A99"/>
    <w:rsid w:val="00C67B72"/>
    <w:rsid w:val="00C8513E"/>
    <w:rsid w:val="00CA5446"/>
    <w:rsid w:val="00CB7FC9"/>
    <w:rsid w:val="00CC2CDF"/>
    <w:rsid w:val="00CF3372"/>
    <w:rsid w:val="00CF6FAB"/>
    <w:rsid w:val="00D406E8"/>
    <w:rsid w:val="00D46D7F"/>
    <w:rsid w:val="00D513B6"/>
    <w:rsid w:val="00D60DFB"/>
    <w:rsid w:val="00D72A17"/>
    <w:rsid w:val="00D81091"/>
    <w:rsid w:val="00D84899"/>
    <w:rsid w:val="00D91AE2"/>
    <w:rsid w:val="00DA1EF7"/>
    <w:rsid w:val="00DB4F0C"/>
    <w:rsid w:val="00DF2D3C"/>
    <w:rsid w:val="00E21B16"/>
    <w:rsid w:val="00E3790F"/>
    <w:rsid w:val="00E434EC"/>
    <w:rsid w:val="00E4376A"/>
    <w:rsid w:val="00E53D35"/>
    <w:rsid w:val="00E63331"/>
    <w:rsid w:val="00E65CE6"/>
    <w:rsid w:val="00E76423"/>
    <w:rsid w:val="00E76F30"/>
    <w:rsid w:val="00E80470"/>
    <w:rsid w:val="00EA13BF"/>
    <w:rsid w:val="00EB2BA3"/>
    <w:rsid w:val="00EC5C1B"/>
    <w:rsid w:val="00ED0ADA"/>
    <w:rsid w:val="00ED2090"/>
    <w:rsid w:val="00EF26E2"/>
    <w:rsid w:val="00F06528"/>
    <w:rsid w:val="00F152F2"/>
    <w:rsid w:val="00F163D3"/>
    <w:rsid w:val="00F17139"/>
    <w:rsid w:val="00F42E2C"/>
    <w:rsid w:val="00F768B4"/>
    <w:rsid w:val="00F77848"/>
    <w:rsid w:val="00F859EE"/>
    <w:rsid w:val="00F94286"/>
    <w:rsid w:val="00FB1D64"/>
    <w:rsid w:val="00FB7064"/>
    <w:rsid w:val="00FD45EA"/>
    <w:rsid w:val="00FE1DE6"/>
    <w:rsid w:val="00FF11EA"/>
    <w:rsid w:val="00FF27C8"/>
    <w:rsid w:val="00FF4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paragraph" w:styleId="Revision">
    <w:name w:val="Revision"/>
    <w:hidden/>
    <w:uiPriority w:val="99"/>
    <w:semiHidden/>
    <w:rsid w:val="00893052"/>
    <w:rPr>
      <w:rFonts w:ascii="Arial" w:hAnsi="Arial"/>
      <w:snapToGrid w:val="0"/>
      <w:sz w:val="24"/>
    </w:rPr>
  </w:style>
  <w:style w:type="paragraph" w:customStyle="1" w:styleId="STAMP">
    <w:name w:val="STAMP"/>
    <w:basedOn w:val="Normal"/>
    <w:link w:val="STAMPChar"/>
    <w:qFormat/>
    <w:rsid w:val="00DF2D3C"/>
    <w:pPr>
      <w:spacing w:after="240"/>
      <w:jc w:val="center"/>
    </w:pPr>
    <w:rPr>
      <w:rFonts w:ascii="Century Gothic" w:hAnsi="Century Gothic"/>
    </w:rPr>
  </w:style>
  <w:style w:type="character" w:customStyle="1" w:styleId="STAMPChar">
    <w:name w:val="STAMP Char"/>
    <w:basedOn w:val="DefaultParagraphFont"/>
    <w:link w:val="STAMP"/>
    <w:rsid w:val="00DF2D3C"/>
    <w:rPr>
      <w:rFonts w:ascii="Century Gothic" w:hAnsi="Century Gothic"/>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1348</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BSC-03-22-FET-PT10</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BSC-03-22-FET-PT10-SOS filing</dc:title>
  <dc:creator>CBSC</dc:creator>
  <cp:lastModifiedBy>Brauzman, Irina@DGS</cp:lastModifiedBy>
  <cp:revision>17</cp:revision>
  <cp:lastPrinted>2020-06-10T21:02:00Z</cp:lastPrinted>
  <dcterms:created xsi:type="dcterms:W3CDTF">2022-10-20T18:45:00Z</dcterms:created>
  <dcterms:modified xsi:type="dcterms:W3CDTF">2023-06-28T15:32:00Z</dcterms:modified>
</cp:coreProperties>
</file>