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35457336" w:rsidR="00704C9C" w:rsidRPr="00AD67B3" w:rsidRDefault="0045706F" w:rsidP="00166EC3">
      <w:pPr>
        <w:pStyle w:val="Heading1"/>
      </w:pPr>
      <w:r>
        <w:t>FINAL</w:t>
      </w:r>
      <w:r w:rsidR="00CC4F2D"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AA66DC">
        <w:t xml:space="preserve">CALIFORNIA </w:t>
      </w:r>
      <w:r w:rsidR="00AA66DC" w:rsidRPr="00124501">
        <w:rPr>
          <w:rFonts w:cs="Arial"/>
        </w:rPr>
        <w:t>BUILDING STANDARDS COMMISSION</w:t>
      </w:r>
      <w:r w:rsidR="003A5EC5" w:rsidRPr="00AD67B3">
        <w:br/>
      </w:r>
      <w:r w:rsidR="000257AD" w:rsidRPr="00AD67B3">
        <w:t xml:space="preserve">REGARDING </w:t>
      </w:r>
      <w:r w:rsidR="001701D4" w:rsidRPr="00AD67B3">
        <w:t>THE</w:t>
      </w:r>
      <w:r w:rsidR="003A5EC5" w:rsidRPr="00AD67B3">
        <w:t xml:space="preserve"> </w:t>
      </w:r>
      <w:r w:rsidR="00AA66DC" w:rsidRPr="00C74B02">
        <w:rPr>
          <w:rFonts w:cs="Arial"/>
        </w:rPr>
        <w:t>2022 CALIFORNIA ADMINISTRATIVE CODE</w:t>
      </w:r>
      <w:r w:rsidR="002A55E0" w:rsidRPr="00AD67B3">
        <w:t>,</w:t>
      </w:r>
      <w:r w:rsidR="00941B9F">
        <w:br/>
      </w:r>
      <w:r w:rsidR="000257AD" w:rsidRPr="00AD67B3">
        <w:t xml:space="preserve">CALIFORNIA CODE OF REGULATIONS, TITLE 24, PART </w:t>
      </w:r>
      <w:r w:rsidR="00AA66DC">
        <w:rPr>
          <w:rFonts w:eastAsiaTheme="majorEastAsia"/>
        </w:rPr>
        <w:t>1</w:t>
      </w:r>
      <w:r w:rsidR="00941B9F">
        <w:br/>
      </w:r>
      <w:r w:rsidR="001701D4" w:rsidRPr="00AD67B3">
        <w:t>(</w:t>
      </w:r>
      <w:r w:rsidR="00AA66DC">
        <w:t xml:space="preserve">BSC </w:t>
      </w:r>
      <w:r w:rsidR="00163F0E">
        <w:t>01</w:t>
      </w:r>
      <w:r w:rsidR="00AA66DC">
        <w:t>/22</w:t>
      </w:r>
      <w:r w:rsidR="001701D4" w:rsidRPr="00AD67B3">
        <w:t>)</w:t>
      </w:r>
    </w:p>
    <w:p w14:paraId="2D577F23" w14:textId="77777777" w:rsidR="00704C9C" w:rsidRPr="00AD67B3" w:rsidRDefault="000257AD" w:rsidP="00166EC3">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185C1602" w14:textId="6ADD3514" w:rsidR="002F066A" w:rsidRPr="00AD67B3" w:rsidRDefault="002F066A" w:rsidP="00166EC3">
      <w:pPr>
        <w:pBdr>
          <w:bottom w:val="single" w:sz="4" w:space="1" w:color="auto"/>
        </w:pBdr>
        <w:rPr>
          <w:rFonts w:cs="Arial"/>
        </w:rPr>
      </w:pPr>
    </w:p>
    <w:p w14:paraId="641C59C4" w14:textId="77777777" w:rsidR="002F066A" w:rsidRPr="00AD67B3" w:rsidRDefault="002F066A" w:rsidP="00166EC3">
      <w:pPr>
        <w:spacing w:before="120"/>
      </w:pPr>
      <w:r w:rsidRPr="00AD67B3">
        <w:t>If using assistive technology, please adjust your settings to recognize underline, strikeout and ellipsis.</w:t>
      </w:r>
    </w:p>
    <w:p w14:paraId="2EACA845" w14:textId="77777777" w:rsidR="002F066A" w:rsidRPr="00AD67B3" w:rsidRDefault="002F066A" w:rsidP="00166EC3">
      <w:pPr>
        <w:pStyle w:val="Heading2"/>
        <w:spacing w:after="0"/>
        <w:rPr>
          <w:rFonts w:cs="Arial"/>
        </w:rPr>
      </w:pPr>
      <w:r w:rsidRPr="00AD67B3">
        <w:rPr>
          <w:rFonts w:cs="Arial"/>
        </w:rPr>
        <w:t>LEGEND for EXPRESS TERMS (California only codes - Parts 1, 6, 8, 11, 12)</w:t>
      </w:r>
    </w:p>
    <w:p w14:paraId="30C02068" w14:textId="77777777" w:rsidR="002F066A" w:rsidRPr="00AD67B3" w:rsidRDefault="002F066A" w:rsidP="00166EC3">
      <w:pPr>
        <w:pStyle w:val="ListParagraph"/>
        <w:numPr>
          <w:ilvl w:val="0"/>
          <w:numId w:val="6"/>
        </w:numPr>
        <w:rPr>
          <w:rFonts w:cs="Arial"/>
        </w:rPr>
      </w:pPr>
      <w:bookmarkStart w:id="0" w:name="_Hlk51751220"/>
      <w:r w:rsidRPr="00AD67B3">
        <w:rPr>
          <w:rFonts w:cs="Arial"/>
          <w:szCs w:val="24"/>
        </w:rPr>
        <w:t>Existing California amendments appear upright</w:t>
      </w:r>
    </w:p>
    <w:p w14:paraId="55A7F83E" w14:textId="77777777" w:rsidR="002F066A" w:rsidRPr="00AD67B3" w:rsidRDefault="002F066A" w:rsidP="00166EC3">
      <w:pPr>
        <w:pStyle w:val="ListParagraph"/>
        <w:numPr>
          <w:ilvl w:val="0"/>
          <w:numId w:val="6"/>
        </w:numPr>
        <w:rPr>
          <w:rFonts w:cs="Arial"/>
        </w:rPr>
      </w:pPr>
      <w:r w:rsidRPr="00AD67B3">
        <w:rPr>
          <w:rFonts w:cs="Arial"/>
          <w:szCs w:val="24"/>
        </w:rPr>
        <w:t xml:space="preserve">Amended or new California amendments </w:t>
      </w:r>
      <w:proofErr w:type="gramStart"/>
      <w:r w:rsidRPr="00AD67B3">
        <w:rPr>
          <w:rFonts w:cs="Arial"/>
          <w:szCs w:val="24"/>
        </w:rPr>
        <w:t>appear</w:t>
      </w:r>
      <w:proofErr w:type="gramEnd"/>
      <w:r w:rsidRPr="00AD67B3">
        <w:rPr>
          <w:rFonts w:cs="Arial"/>
          <w:szCs w:val="24"/>
        </w:rPr>
        <w:t xml:space="preserve"> </w:t>
      </w:r>
      <w:r w:rsidRPr="00AD67B3">
        <w:rPr>
          <w:rFonts w:cs="Arial"/>
          <w:iCs/>
          <w:szCs w:val="24"/>
          <w:u w:val="single"/>
        </w:rPr>
        <w:t>underlined</w:t>
      </w:r>
    </w:p>
    <w:p w14:paraId="27EB40C9" w14:textId="77777777" w:rsidR="002F066A" w:rsidRPr="00AD67B3" w:rsidRDefault="002F066A" w:rsidP="00166EC3">
      <w:pPr>
        <w:pStyle w:val="ListParagraph"/>
        <w:numPr>
          <w:ilvl w:val="0"/>
          <w:numId w:val="6"/>
        </w:numPr>
        <w:rPr>
          <w:rFonts w:cs="Arial"/>
        </w:rPr>
      </w:pPr>
      <w:r w:rsidRPr="00AD67B3">
        <w:rPr>
          <w:rFonts w:cs="Arial"/>
          <w:szCs w:val="24"/>
        </w:rPr>
        <w:t xml:space="preserve">Repealed California language appears </w:t>
      </w:r>
      <w:r w:rsidRPr="00AD67B3">
        <w:rPr>
          <w:rFonts w:cs="Arial"/>
          <w:strike/>
          <w:szCs w:val="24"/>
        </w:rPr>
        <w:t>upright and in strikeout</w:t>
      </w:r>
    </w:p>
    <w:p w14:paraId="072125D5" w14:textId="638A2F90" w:rsidR="002F066A" w:rsidRPr="00AD67B3" w:rsidRDefault="002F066A" w:rsidP="00166EC3">
      <w:pPr>
        <w:pStyle w:val="ListParagraph"/>
        <w:numPr>
          <w:ilvl w:val="0"/>
          <w:numId w:val="6"/>
        </w:numPr>
        <w:spacing w:after="0"/>
        <w:rPr>
          <w:rFonts w:cs="Arial"/>
        </w:rPr>
      </w:pPr>
      <w:r w:rsidRPr="00C8513E">
        <w:t>Ellips</w:t>
      </w:r>
      <w:r w:rsidR="00140816">
        <w:t>e</w:t>
      </w:r>
      <w:r w:rsidRPr="00C8513E">
        <w:t>s (</w:t>
      </w:r>
      <w:r w:rsidR="008A6CD2" w:rsidRPr="00C8513E">
        <w:t>...</w:t>
      </w:r>
      <w:r w:rsidRPr="00C8513E">
        <w:t>) indicate existin</w:t>
      </w:r>
      <w:r w:rsidRPr="00AD67B3">
        <w:rPr>
          <w:rFonts w:cs="Arial"/>
          <w:szCs w:val="24"/>
        </w:rPr>
        <w:t>g text remains unchanged</w:t>
      </w:r>
    </w:p>
    <w:bookmarkEnd w:id="0"/>
    <w:p w14:paraId="1DB50272" w14:textId="77777777" w:rsidR="002F066A" w:rsidRPr="00AD67B3" w:rsidRDefault="002F066A" w:rsidP="00166EC3">
      <w:pPr>
        <w:pStyle w:val="BodyText3"/>
        <w:pBdr>
          <w:bottom w:val="single" w:sz="4" w:space="1" w:color="auto"/>
        </w:pBdr>
        <w:jc w:val="left"/>
        <w:rPr>
          <w:rFonts w:cs="Arial"/>
          <w:szCs w:val="24"/>
        </w:rPr>
      </w:pPr>
    </w:p>
    <w:p w14:paraId="442B8D61" w14:textId="112EACD7" w:rsidR="000257AD" w:rsidRPr="00AD67B3" w:rsidRDefault="002D5A73" w:rsidP="00166EC3">
      <w:pPr>
        <w:pStyle w:val="Heading2"/>
        <w:rPr>
          <w:bCs/>
        </w:rPr>
      </w:pPr>
      <w:r>
        <w:t>FINAL</w:t>
      </w:r>
      <w:r w:rsidR="00471091" w:rsidRPr="00AD67B3">
        <w:t xml:space="preserve"> </w:t>
      </w:r>
      <w:r w:rsidR="000257AD" w:rsidRPr="00AD67B3">
        <w:t>EXPRESS TERMS</w:t>
      </w:r>
    </w:p>
    <w:p w14:paraId="08F0C672" w14:textId="12F68200" w:rsidR="002C03CE" w:rsidRPr="00AD67B3" w:rsidRDefault="005B4417" w:rsidP="00166EC3">
      <w:pPr>
        <w:pStyle w:val="Heading3"/>
        <w:rPr>
          <w:noProof/>
        </w:rPr>
      </w:pPr>
      <w:r w:rsidRPr="00AD67B3">
        <w:t>ITEM</w:t>
      </w:r>
      <w:r w:rsidR="002C03CE" w:rsidRPr="00AD67B3">
        <w:t xml:space="preserve"> </w:t>
      </w:r>
      <w:r w:rsidR="00AA66DC">
        <w:rPr>
          <w:noProof/>
        </w:rPr>
        <w:t>1</w:t>
      </w:r>
      <w:r w:rsidR="008E0E16">
        <w:br/>
      </w:r>
      <w:r w:rsidR="002C03CE" w:rsidRPr="00AD67B3">
        <w:t xml:space="preserve">Chapter </w:t>
      </w:r>
      <w:r w:rsidR="00AA66DC">
        <w:rPr>
          <w:noProof/>
        </w:rPr>
        <w:t xml:space="preserve">1, ARTICLE 4 RULEMAKING FOR </w:t>
      </w:r>
      <w:r w:rsidR="00AA47DF">
        <w:rPr>
          <w:noProof/>
        </w:rPr>
        <w:t xml:space="preserve">THE </w:t>
      </w:r>
      <w:r w:rsidR="00AA66DC">
        <w:rPr>
          <w:noProof/>
        </w:rPr>
        <w:t>ADOPTION OF BUILDING STANDARDS</w:t>
      </w:r>
      <w:r w:rsidR="00AD67B3" w:rsidRPr="00AD67B3">
        <w:rPr>
          <w:noProof/>
        </w:rPr>
        <w:t xml:space="preserve">, </w:t>
      </w:r>
      <w:r w:rsidR="002C03CE" w:rsidRPr="00AD67B3">
        <w:t xml:space="preserve">Section </w:t>
      </w:r>
      <w:r w:rsidR="00AA66DC">
        <w:rPr>
          <w:noProof/>
        </w:rPr>
        <w:t>1-403</w:t>
      </w:r>
      <w:r w:rsidR="001F1487">
        <w:rPr>
          <w:noProof/>
        </w:rPr>
        <w:t xml:space="preserve"> Public Participation.</w:t>
      </w:r>
    </w:p>
    <w:p w14:paraId="3D8F8FAE" w14:textId="623F0348" w:rsidR="001F1487" w:rsidRPr="001F1487" w:rsidRDefault="001F1487" w:rsidP="00166EC3">
      <w:pPr>
        <w:pStyle w:val="ListParagraph"/>
        <w:widowControl/>
        <w:numPr>
          <w:ilvl w:val="0"/>
          <w:numId w:val="17"/>
        </w:numPr>
        <w:autoSpaceDE w:val="0"/>
        <w:autoSpaceDN w:val="0"/>
        <w:adjustRightInd w:val="0"/>
        <w:contextualSpacing w:val="0"/>
        <w:rPr>
          <w:rFonts w:cs="Arial"/>
          <w:i/>
          <w:iCs/>
          <w:noProof/>
          <w:szCs w:val="24"/>
        </w:rPr>
      </w:pPr>
      <w:r w:rsidRPr="001F1487">
        <w:rPr>
          <w:rFonts w:cs="Arial"/>
          <w:b/>
          <w:bCs/>
          <w:noProof/>
          <w:szCs w:val="24"/>
        </w:rPr>
        <w:t>Precycle public participation.</w:t>
      </w:r>
      <w:r w:rsidRPr="001F1487">
        <w:rPr>
          <w:rFonts w:cs="Arial"/>
          <w:noProof/>
          <w:szCs w:val="24"/>
        </w:rPr>
        <w:t xml:space="preserve"> </w:t>
      </w:r>
      <w:r w:rsidRPr="001F1487">
        <w:rPr>
          <w:rFonts w:cs="Arial"/>
          <w:i/>
          <w:iCs/>
          <w:noProof/>
          <w:szCs w:val="24"/>
        </w:rPr>
        <w:t>[No change to text]</w:t>
      </w:r>
    </w:p>
    <w:p w14:paraId="0182C6A2" w14:textId="0CA5DA38" w:rsidR="001F1487" w:rsidRPr="00166EC3" w:rsidRDefault="001F1487" w:rsidP="00166EC3">
      <w:pPr>
        <w:pStyle w:val="ListParagraph"/>
        <w:widowControl/>
        <w:numPr>
          <w:ilvl w:val="0"/>
          <w:numId w:val="17"/>
        </w:numPr>
        <w:autoSpaceDE w:val="0"/>
        <w:autoSpaceDN w:val="0"/>
        <w:adjustRightInd w:val="0"/>
        <w:contextualSpacing w:val="0"/>
        <w:rPr>
          <w:rFonts w:cs="Arial"/>
          <w:noProof/>
          <w:szCs w:val="24"/>
        </w:rPr>
      </w:pPr>
      <w:r>
        <w:rPr>
          <w:rFonts w:cs="Arial"/>
          <w:noProof/>
          <w:szCs w:val="24"/>
        </w:rPr>
        <w:t xml:space="preserve"> </w:t>
      </w:r>
      <w:r w:rsidRPr="001F1487">
        <w:rPr>
          <w:rFonts w:cs="Arial"/>
          <w:b/>
          <w:bCs/>
          <w:noProof/>
          <w:szCs w:val="24"/>
        </w:rPr>
        <w:t>Written public comments.</w:t>
      </w:r>
      <w:r>
        <w:rPr>
          <w:rFonts w:cs="Arial"/>
          <w:noProof/>
          <w:szCs w:val="24"/>
        </w:rPr>
        <w:t xml:space="preserve"> </w:t>
      </w:r>
      <w:r w:rsidRPr="001F1487">
        <w:rPr>
          <w:rFonts w:cs="Arial"/>
          <w:i/>
          <w:iCs/>
          <w:noProof/>
          <w:szCs w:val="24"/>
        </w:rPr>
        <w:t>[No change to text]</w:t>
      </w:r>
    </w:p>
    <w:p w14:paraId="2E655496" w14:textId="51B13F2E" w:rsidR="004F2ADB" w:rsidRPr="00166EC3" w:rsidRDefault="001F1487" w:rsidP="00166EC3">
      <w:pPr>
        <w:pStyle w:val="ListParagraph"/>
        <w:widowControl/>
        <w:numPr>
          <w:ilvl w:val="0"/>
          <w:numId w:val="17"/>
        </w:numPr>
        <w:autoSpaceDE w:val="0"/>
        <w:autoSpaceDN w:val="0"/>
        <w:adjustRightInd w:val="0"/>
        <w:contextualSpacing w:val="0"/>
        <w:rPr>
          <w:rFonts w:cs="Arial"/>
          <w:snapToGrid/>
          <w:szCs w:val="24"/>
        </w:rPr>
      </w:pPr>
      <w:r w:rsidRPr="001F1487">
        <w:rPr>
          <w:rFonts w:eastAsia="Times New Roman" w:cs="Arial"/>
          <w:b/>
          <w:bCs/>
          <w:noProof/>
          <w:szCs w:val="24"/>
        </w:rPr>
        <w:t>Oral public comments.</w:t>
      </w:r>
      <w:r w:rsidRPr="001F1487">
        <w:rPr>
          <w:rFonts w:cs="Arial"/>
          <w:noProof/>
          <w:szCs w:val="24"/>
        </w:rPr>
        <w:t xml:space="preserve"> </w:t>
      </w:r>
      <w:r w:rsidRPr="001F1487">
        <w:rPr>
          <w:rFonts w:cs="Arial"/>
          <w:snapToGrid/>
          <w:szCs w:val="24"/>
        </w:rPr>
        <w:t>The public may provide oral comment in support or opposition to proposed building standards and the proposed repeal of existing building standards during a public meeting of a code advisory committee, or during any public meeting or hearing of the Commission conducted for the purpose of considering building standards published or proposed to be published in Title 24, California Code of Regulations.</w:t>
      </w:r>
    </w:p>
    <w:p w14:paraId="0C04C77A" w14:textId="4BBC6C8A" w:rsidR="004F2ADB" w:rsidRPr="003D71D7" w:rsidRDefault="00166EC3" w:rsidP="00166EC3">
      <w:pPr>
        <w:pStyle w:val="ListParagraph"/>
        <w:widowControl/>
        <w:autoSpaceDE w:val="0"/>
        <w:autoSpaceDN w:val="0"/>
        <w:adjustRightInd w:val="0"/>
        <w:ind w:left="1080" w:hanging="360"/>
        <w:contextualSpacing w:val="0"/>
        <w:rPr>
          <w:rFonts w:cs="Arial"/>
          <w:snapToGrid/>
          <w:szCs w:val="24"/>
        </w:rPr>
      </w:pPr>
      <w:r w:rsidRPr="00166EC3">
        <w:rPr>
          <w:rFonts w:cs="Arial"/>
          <w:snapToGrid/>
          <w:szCs w:val="24"/>
          <w:u w:val="single"/>
        </w:rPr>
        <w:t>1.</w:t>
      </w:r>
      <w:r>
        <w:rPr>
          <w:rFonts w:cs="Arial"/>
          <w:b/>
          <w:bCs/>
          <w:snapToGrid/>
          <w:szCs w:val="24"/>
          <w:u w:val="single"/>
        </w:rPr>
        <w:t xml:space="preserve"> </w:t>
      </w:r>
      <w:r w:rsidR="004F2ADB" w:rsidRPr="004F2ADB">
        <w:rPr>
          <w:rFonts w:cs="Arial"/>
          <w:b/>
          <w:bCs/>
          <w:snapToGrid/>
          <w:szCs w:val="24"/>
          <w:u w:val="single"/>
        </w:rPr>
        <w:t xml:space="preserve">Time </w:t>
      </w:r>
      <w:r w:rsidR="00EE5D27">
        <w:rPr>
          <w:rFonts w:cs="Arial"/>
          <w:b/>
          <w:bCs/>
          <w:snapToGrid/>
          <w:szCs w:val="24"/>
          <w:u w:val="single"/>
        </w:rPr>
        <w:t>allocated</w:t>
      </w:r>
      <w:r w:rsidR="00D53150" w:rsidRPr="004F2ADB">
        <w:rPr>
          <w:rFonts w:cs="Arial"/>
          <w:b/>
          <w:bCs/>
          <w:snapToGrid/>
          <w:szCs w:val="24"/>
          <w:u w:val="single"/>
        </w:rPr>
        <w:t xml:space="preserve"> </w:t>
      </w:r>
      <w:r w:rsidR="004F2ADB" w:rsidRPr="004F2ADB">
        <w:rPr>
          <w:rFonts w:cs="Arial"/>
          <w:b/>
          <w:bCs/>
          <w:snapToGrid/>
          <w:szCs w:val="24"/>
          <w:u w:val="single"/>
        </w:rPr>
        <w:t>for public comment.</w:t>
      </w:r>
      <w:r w:rsidR="004F2ADB">
        <w:rPr>
          <w:rFonts w:cs="Arial"/>
          <w:snapToGrid/>
          <w:szCs w:val="24"/>
          <w:u w:val="single"/>
        </w:rPr>
        <w:t xml:space="preserve"> </w:t>
      </w:r>
      <w:r w:rsidR="003D71D7" w:rsidRPr="003D71D7">
        <w:rPr>
          <w:rFonts w:cs="Arial"/>
          <w:snapToGrid/>
          <w:szCs w:val="24"/>
          <w:u w:val="single"/>
        </w:rPr>
        <w:t xml:space="preserve">Four minutes maximum is the </w:t>
      </w:r>
      <w:r w:rsidR="003D71D7" w:rsidRPr="003D71D7">
        <w:rPr>
          <w:rFonts w:cs="Arial"/>
          <w:color w:val="333333"/>
          <w:szCs w:val="24"/>
          <w:u w:val="single"/>
          <w:shd w:val="clear" w:color="auto" w:fill="FFFFFF"/>
        </w:rPr>
        <w:t xml:space="preserve">total time </w:t>
      </w:r>
      <w:r w:rsidR="00EE5D27">
        <w:rPr>
          <w:rFonts w:cs="Arial"/>
          <w:color w:val="333333"/>
          <w:szCs w:val="24"/>
          <w:u w:val="single"/>
          <w:shd w:val="clear" w:color="auto" w:fill="FFFFFF"/>
        </w:rPr>
        <w:t>allocated</w:t>
      </w:r>
      <w:r w:rsidR="007024E9" w:rsidRPr="003D71D7">
        <w:rPr>
          <w:rFonts w:cs="Arial"/>
          <w:color w:val="333333"/>
          <w:szCs w:val="24"/>
          <w:u w:val="single"/>
          <w:shd w:val="clear" w:color="auto" w:fill="FFFFFF"/>
        </w:rPr>
        <w:t xml:space="preserve"> </w:t>
      </w:r>
      <w:r w:rsidR="003D71D7" w:rsidRPr="003D71D7">
        <w:rPr>
          <w:rFonts w:cs="Arial"/>
          <w:color w:val="333333"/>
          <w:szCs w:val="24"/>
          <w:u w:val="single"/>
          <w:shd w:val="clear" w:color="auto" w:fill="FFFFFF"/>
        </w:rPr>
        <w:t xml:space="preserve">for each individual speaker </w:t>
      </w:r>
      <w:r w:rsidR="003D71D7">
        <w:rPr>
          <w:rFonts w:cs="Arial"/>
          <w:color w:val="333333"/>
          <w:szCs w:val="24"/>
          <w:u w:val="single"/>
          <w:shd w:val="clear" w:color="auto" w:fill="FFFFFF"/>
        </w:rPr>
        <w:t xml:space="preserve">to provide comment </w:t>
      </w:r>
      <w:r w:rsidR="003D71D7" w:rsidRPr="003D71D7">
        <w:rPr>
          <w:rFonts w:cs="Arial"/>
          <w:color w:val="333333"/>
          <w:szCs w:val="24"/>
          <w:u w:val="single"/>
          <w:shd w:val="clear" w:color="auto" w:fill="FFFFFF"/>
        </w:rPr>
        <w:t xml:space="preserve">on </w:t>
      </w:r>
      <w:r w:rsidR="003D71D7">
        <w:rPr>
          <w:rFonts w:cs="Arial"/>
          <w:color w:val="333333"/>
          <w:szCs w:val="24"/>
          <w:u w:val="single"/>
          <w:shd w:val="clear" w:color="auto" w:fill="FFFFFF"/>
        </w:rPr>
        <w:t xml:space="preserve">a </w:t>
      </w:r>
      <w:r w:rsidR="003D71D7" w:rsidRPr="003D71D7">
        <w:rPr>
          <w:rFonts w:cs="Arial"/>
          <w:color w:val="333333"/>
          <w:szCs w:val="24"/>
          <w:u w:val="single"/>
          <w:shd w:val="clear" w:color="auto" w:fill="FFFFFF"/>
        </w:rPr>
        <w:t xml:space="preserve">specific </w:t>
      </w:r>
      <w:r w:rsidR="00471091" w:rsidRPr="000A0A45">
        <w:rPr>
          <w:rFonts w:cs="Arial"/>
          <w:color w:val="333333"/>
          <w:szCs w:val="24"/>
          <w:u w:val="single"/>
          <w:shd w:val="clear" w:color="auto" w:fill="FFFFFF"/>
        </w:rPr>
        <w:t>agenda item</w:t>
      </w:r>
      <w:r w:rsidR="00CA6BF1">
        <w:rPr>
          <w:rFonts w:cs="Arial"/>
          <w:color w:val="333333"/>
          <w:szCs w:val="24"/>
          <w:u w:val="single"/>
          <w:shd w:val="clear" w:color="auto" w:fill="FFFFFF"/>
        </w:rPr>
        <w:t xml:space="preserve"> </w:t>
      </w:r>
      <w:r w:rsidR="00471091" w:rsidRPr="000A0A45">
        <w:rPr>
          <w:rFonts w:cs="Arial"/>
          <w:color w:val="333333"/>
          <w:szCs w:val="24"/>
          <w:u w:val="single"/>
          <w:shd w:val="clear" w:color="auto" w:fill="FFFFFF"/>
        </w:rPr>
        <w:t>before or during the discussion or consideration of the item</w:t>
      </w:r>
      <w:r w:rsidR="00471091">
        <w:rPr>
          <w:rFonts w:cs="Arial"/>
          <w:color w:val="333333"/>
          <w:szCs w:val="24"/>
          <w:u w:val="single"/>
          <w:shd w:val="clear" w:color="auto" w:fill="FFFFFF"/>
        </w:rPr>
        <w:t>.</w:t>
      </w:r>
      <w:r w:rsidR="003D71D7" w:rsidRPr="003D71D7">
        <w:rPr>
          <w:rFonts w:cs="Arial"/>
          <w:snapToGrid/>
          <w:szCs w:val="24"/>
          <w:u w:val="single"/>
        </w:rPr>
        <w:t xml:space="preserve"> </w:t>
      </w:r>
      <w:r w:rsidR="003D71D7">
        <w:rPr>
          <w:rFonts w:cs="Arial"/>
          <w:snapToGrid/>
          <w:szCs w:val="24"/>
          <w:u w:val="single"/>
        </w:rPr>
        <w:t xml:space="preserve">Time may not be </w:t>
      </w:r>
      <w:r w:rsidR="00DD6CC4">
        <w:rPr>
          <w:rFonts w:cs="Arial"/>
          <w:snapToGrid/>
          <w:szCs w:val="24"/>
          <w:u w:val="single"/>
        </w:rPr>
        <w:t xml:space="preserve">ceded </w:t>
      </w:r>
      <w:r w:rsidR="003D71D7">
        <w:rPr>
          <w:rFonts w:cs="Arial"/>
          <w:snapToGrid/>
          <w:szCs w:val="24"/>
          <w:u w:val="single"/>
        </w:rPr>
        <w:t xml:space="preserve">to another speaker. </w:t>
      </w:r>
    </w:p>
    <w:p w14:paraId="13E66541" w14:textId="2462D034" w:rsidR="00471091" w:rsidRDefault="003D71D7" w:rsidP="00471091">
      <w:pPr>
        <w:widowControl/>
        <w:autoSpaceDE w:val="0"/>
        <w:autoSpaceDN w:val="0"/>
        <w:adjustRightInd w:val="0"/>
        <w:ind w:left="1620"/>
        <w:rPr>
          <w:rFonts w:eastAsia="Batang" w:cs="Arial"/>
          <w:color w:val="333333"/>
          <w:szCs w:val="24"/>
          <w:u w:val="single"/>
          <w:shd w:val="clear" w:color="auto" w:fill="FFFFFF"/>
        </w:rPr>
      </w:pPr>
      <w:r w:rsidRPr="003D71D7">
        <w:rPr>
          <w:rFonts w:cs="Arial"/>
          <w:b/>
          <w:bCs/>
          <w:snapToGrid/>
          <w:szCs w:val="24"/>
          <w:u w:val="single"/>
        </w:rPr>
        <w:t>Exception:</w:t>
      </w:r>
      <w:r>
        <w:rPr>
          <w:rFonts w:cs="Arial"/>
          <w:b/>
          <w:bCs/>
          <w:snapToGrid/>
          <w:szCs w:val="24"/>
          <w:u w:val="single"/>
        </w:rPr>
        <w:t xml:space="preserve"> </w:t>
      </w:r>
      <w:r w:rsidR="00471091">
        <w:rPr>
          <w:rFonts w:eastAsia="Batang" w:cs="Arial"/>
          <w:color w:val="333333"/>
          <w:szCs w:val="24"/>
          <w:u w:val="single"/>
          <w:shd w:val="clear" w:color="auto" w:fill="FFFFFF"/>
        </w:rPr>
        <w:t>T</w:t>
      </w:r>
      <w:r w:rsidR="00471091" w:rsidRPr="003D71D7">
        <w:rPr>
          <w:rFonts w:eastAsia="Batang" w:cs="Arial"/>
          <w:color w:val="333333"/>
          <w:szCs w:val="24"/>
          <w:u w:val="single"/>
          <w:shd w:val="clear" w:color="auto" w:fill="FFFFFF"/>
        </w:rPr>
        <w:t xml:space="preserve">wice the </w:t>
      </w:r>
      <w:r w:rsidR="00471091">
        <w:rPr>
          <w:rFonts w:cs="Arial"/>
          <w:color w:val="333333"/>
          <w:szCs w:val="24"/>
          <w:u w:val="single"/>
          <w:shd w:val="clear" w:color="auto" w:fill="FFFFFF"/>
        </w:rPr>
        <w:t>allocated</w:t>
      </w:r>
      <w:r w:rsidR="00471091" w:rsidRPr="003D71D7">
        <w:rPr>
          <w:rFonts w:eastAsia="Batang" w:cs="Arial"/>
          <w:color w:val="333333"/>
          <w:szCs w:val="24"/>
          <w:u w:val="single"/>
          <w:shd w:val="clear" w:color="auto" w:fill="FFFFFF"/>
        </w:rPr>
        <w:t xml:space="preserve"> time shall be provided to a member of the public who </w:t>
      </w:r>
      <w:r w:rsidR="00471091">
        <w:rPr>
          <w:rFonts w:eastAsia="Batang" w:cs="Arial"/>
          <w:color w:val="333333"/>
          <w:szCs w:val="24"/>
          <w:u w:val="single"/>
          <w:shd w:val="clear" w:color="auto" w:fill="FFFFFF"/>
        </w:rPr>
        <w:t>request</w:t>
      </w:r>
      <w:r w:rsidR="00E64EB0">
        <w:rPr>
          <w:rFonts w:eastAsia="Batang" w:cs="Arial"/>
          <w:color w:val="333333"/>
          <w:szCs w:val="24"/>
          <w:u w:val="single"/>
          <w:shd w:val="clear" w:color="auto" w:fill="FFFFFF"/>
        </w:rPr>
        <w:t>s</w:t>
      </w:r>
      <w:r w:rsidR="00471091">
        <w:rPr>
          <w:rFonts w:eastAsia="Batang" w:cs="Arial"/>
          <w:color w:val="333333"/>
          <w:szCs w:val="24"/>
          <w:u w:val="single"/>
          <w:shd w:val="clear" w:color="auto" w:fill="FFFFFF"/>
        </w:rPr>
        <w:t xml:space="preserve"> accommodation </w:t>
      </w:r>
      <w:r w:rsidR="00E64EB0">
        <w:rPr>
          <w:rFonts w:eastAsia="Batang" w:cs="Arial"/>
          <w:color w:val="333333"/>
          <w:szCs w:val="24"/>
          <w:u w:val="single"/>
          <w:shd w:val="clear" w:color="auto" w:fill="FFFFFF"/>
        </w:rPr>
        <w:t>as</w:t>
      </w:r>
      <w:r w:rsidR="00471091">
        <w:rPr>
          <w:rFonts w:eastAsia="Batang" w:cs="Arial"/>
          <w:color w:val="333333"/>
          <w:szCs w:val="24"/>
          <w:u w:val="single"/>
          <w:shd w:val="clear" w:color="auto" w:fill="FFFFFF"/>
        </w:rPr>
        <w:t xml:space="preserve"> a person with </w:t>
      </w:r>
      <w:r w:rsidR="00E64EB0">
        <w:rPr>
          <w:rFonts w:eastAsia="Batang" w:cs="Arial"/>
          <w:color w:val="333333"/>
          <w:szCs w:val="24"/>
          <w:u w:val="single"/>
          <w:shd w:val="clear" w:color="auto" w:fill="FFFFFF"/>
        </w:rPr>
        <w:t>a disability</w:t>
      </w:r>
      <w:r w:rsidR="00471091">
        <w:rPr>
          <w:rFonts w:eastAsia="Batang" w:cs="Arial"/>
          <w:color w:val="333333"/>
          <w:szCs w:val="24"/>
          <w:u w:val="single"/>
          <w:shd w:val="clear" w:color="auto" w:fill="FFFFFF"/>
        </w:rPr>
        <w:t xml:space="preserve">,  </w:t>
      </w:r>
      <w:r w:rsidR="00471091" w:rsidRPr="003D71D7">
        <w:rPr>
          <w:rFonts w:eastAsia="Batang" w:cs="Arial"/>
          <w:color w:val="333333"/>
          <w:szCs w:val="24"/>
          <w:u w:val="single"/>
          <w:shd w:val="clear" w:color="auto" w:fill="FFFFFF"/>
        </w:rPr>
        <w:t xml:space="preserve">utilizes </w:t>
      </w:r>
      <w:r w:rsidR="00471091">
        <w:rPr>
          <w:rFonts w:eastAsia="Batang" w:cs="Arial"/>
          <w:color w:val="333333"/>
          <w:szCs w:val="24"/>
          <w:u w:val="single"/>
          <w:shd w:val="clear" w:color="auto" w:fill="FFFFFF"/>
        </w:rPr>
        <w:t>assistive</w:t>
      </w:r>
      <w:r w:rsidR="00471091" w:rsidRPr="003D71D7">
        <w:rPr>
          <w:rFonts w:eastAsia="Batang" w:cs="Arial"/>
          <w:color w:val="333333"/>
          <w:szCs w:val="24"/>
          <w:u w:val="single"/>
          <w:shd w:val="clear" w:color="auto" w:fill="FFFFFF"/>
        </w:rPr>
        <w:t xml:space="preserve"> technology</w:t>
      </w:r>
      <w:r w:rsidR="00471091">
        <w:rPr>
          <w:rFonts w:eastAsia="Batang" w:cs="Arial"/>
          <w:color w:val="333333"/>
          <w:szCs w:val="24"/>
          <w:u w:val="single"/>
          <w:shd w:val="clear" w:color="auto" w:fill="FFFFFF"/>
        </w:rPr>
        <w:t xml:space="preserve">, or </w:t>
      </w:r>
      <w:r w:rsidR="00E64EB0">
        <w:rPr>
          <w:rFonts w:eastAsia="Batang" w:cs="Arial"/>
          <w:color w:val="333333"/>
          <w:szCs w:val="24"/>
          <w:u w:val="single"/>
          <w:shd w:val="clear" w:color="auto" w:fill="FFFFFF"/>
        </w:rPr>
        <w:t xml:space="preserve">utilizes </w:t>
      </w:r>
      <w:r w:rsidR="00471091" w:rsidRPr="003D71D7">
        <w:rPr>
          <w:rFonts w:eastAsia="Batang" w:cs="Arial"/>
          <w:color w:val="333333"/>
          <w:szCs w:val="24"/>
          <w:u w:val="single"/>
          <w:shd w:val="clear" w:color="auto" w:fill="FFFFFF"/>
        </w:rPr>
        <w:t>a</w:t>
      </w:r>
      <w:r w:rsidR="00471091">
        <w:rPr>
          <w:rFonts w:eastAsia="Batang" w:cs="Arial"/>
          <w:color w:val="333333"/>
          <w:szCs w:val="24"/>
          <w:u w:val="single"/>
          <w:shd w:val="clear" w:color="auto" w:fill="FFFFFF"/>
        </w:rPr>
        <w:t>n interpreter</w:t>
      </w:r>
      <w:r w:rsidR="00471091" w:rsidRPr="003D71D7">
        <w:rPr>
          <w:rFonts w:eastAsia="Batang" w:cs="Arial"/>
          <w:color w:val="333333"/>
          <w:szCs w:val="24"/>
          <w:u w:val="single"/>
          <w:shd w:val="clear" w:color="auto" w:fill="FFFFFF"/>
        </w:rPr>
        <w:t xml:space="preserve"> </w:t>
      </w:r>
      <w:r w:rsidR="00471091">
        <w:rPr>
          <w:rFonts w:eastAsia="Batang" w:cs="Arial"/>
          <w:color w:val="333333"/>
          <w:szCs w:val="24"/>
          <w:u w:val="single"/>
          <w:shd w:val="clear" w:color="auto" w:fill="FFFFFF"/>
        </w:rPr>
        <w:t>to effectively communicate</w:t>
      </w:r>
      <w:r w:rsidR="00471091" w:rsidRPr="003D71D7">
        <w:rPr>
          <w:rFonts w:eastAsia="Batang" w:cs="Arial"/>
          <w:color w:val="333333"/>
          <w:szCs w:val="24"/>
          <w:u w:val="single"/>
          <w:shd w:val="clear" w:color="auto" w:fill="FFFFFF"/>
        </w:rPr>
        <w:t>.</w:t>
      </w:r>
    </w:p>
    <w:p w14:paraId="3EEE25DB" w14:textId="116968CE" w:rsidR="001F1487" w:rsidRPr="001F1487" w:rsidRDefault="001F1487" w:rsidP="00471091">
      <w:pPr>
        <w:widowControl/>
        <w:autoSpaceDE w:val="0"/>
        <w:autoSpaceDN w:val="0"/>
        <w:adjustRightInd w:val="0"/>
        <w:ind w:left="360"/>
        <w:rPr>
          <w:rFonts w:cs="Arial"/>
          <w:snapToGrid/>
          <w:szCs w:val="24"/>
        </w:rPr>
      </w:pPr>
      <w:r w:rsidRPr="001F1487">
        <w:rPr>
          <w:rFonts w:cs="Arial"/>
          <w:b/>
          <w:bCs/>
          <w:snapToGrid/>
          <w:szCs w:val="24"/>
        </w:rPr>
        <w:t xml:space="preserve">Authority: </w:t>
      </w:r>
      <w:r w:rsidRPr="001F1487">
        <w:rPr>
          <w:rFonts w:cs="Arial"/>
          <w:snapToGrid/>
          <w:szCs w:val="24"/>
        </w:rPr>
        <w:t>Health and Safety Code Sections 18929.1 and 18934.</w:t>
      </w:r>
    </w:p>
    <w:p w14:paraId="7DB68585" w14:textId="345AA84E" w:rsidR="001F1487" w:rsidRDefault="001F1487" w:rsidP="00166EC3">
      <w:pPr>
        <w:widowControl/>
        <w:autoSpaceDE w:val="0"/>
        <w:autoSpaceDN w:val="0"/>
        <w:adjustRightInd w:val="0"/>
        <w:ind w:left="360"/>
        <w:rPr>
          <w:rFonts w:cs="Arial"/>
          <w:snapToGrid/>
          <w:szCs w:val="24"/>
        </w:rPr>
      </w:pPr>
      <w:r w:rsidRPr="001F1487">
        <w:rPr>
          <w:rFonts w:cs="Arial"/>
          <w:b/>
          <w:bCs/>
          <w:snapToGrid/>
          <w:szCs w:val="24"/>
        </w:rPr>
        <w:lastRenderedPageBreak/>
        <w:t xml:space="preserve">Reference: </w:t>
      </w:r>
      <w:r w:rsidRPr="001F1487">
        <w:rPr>
          <w:rFonts w:cs="Arial"/>
          <w:snapToGrid/>
          <w:szCs w:val="24"/>
        </w:rPr>
        <w:t>Government Code Section</w:t>
      </w:r>
      <w:r w:rsidRPr="001F1487">
        <w:rPr>
          <w:rFonts w:cs="Arial"/>
          <w:snapToGrid/>
          <w:szCs w:val="24"/>
          <w:u w:val="single"/>
        </w:rPr>
        <w:t>s</w:t>
      </w:r>
      <w:r w:rsidRPr="00CD32B6">
        <w:rPr>
          <w:rFonts w:cs="Arial"/>
          <w:snapToGrid/>
          <w:szCs w:val="24"/>
          <w:u w:val="single"/>
        </w:rPr>
        <w:t xml:space="preserve"> </w:t>
      </w:r>
      <w:bookmarkStart w:id="1" w:name="_Hlk117763386"/>
      <w:r w:rsidR="0047133A">
        <w:rPr>
          <w:rFonts w:cs="Arial"/>
          <w:snapToGrid/>
          <w:szCs w:val="24"/>
          <w:u w:val="single"/>
        </w:rPr>
        <w:t>11125.7</w:t>
      </w:r>
      <w:bookmarkEnd w:id="1"/>
      <w:r w:rsidRPr="001F1487">
        <w:rPr>
          <w:rFonts w:cs="Arial"/>
          <w:snapToGrid/>
          <w:szCs w:val="24"/>
          <w:u w:val="single"/>
        </w:rPr>
        <w:t>,</w:t>
      </w:r>
      <w:r>
        <w:rPr>
          <w:rFonts w:cs="Arial"/>
          <w:snapToGrid/>
          <w:szCs w:val="24"/>
        </w:rPr>
        <w:t xml:space="preserve"> </w:t>
      </w:r>
      <w:r w:rsidRPr="001F1487">
        <w:rPr>
          <w:rFonts w:cs="Arial"/>
          <w:snapToGrid/>
          <w:szCs w:val="24"/>
        </w:rPr>
        <w:t>11346.45, Health and Safety</w:t>
      </w:r>
      <w:r>
        <w:rPr>
          <w:rFonts w:cs="Arial"/>
          <w:snapToGrid/>
          <w:szCs w:val="24"/>
        </w:rPr>
        <w:t xml:space="preserve"> </w:t>
      </w:r>
      <w:r w:rsidRPr="001F1487">
        <w:rPr>
          <w:rFonts w:cs="Arial"/>
          <w:snapToGrid/>
          <w:szCs w:val="24"/>
        </w:rPr>
        <w:t>Code</w:t>
      </w:r>
      <w:r>
        <w:rPr>
          <w:rFonts w:cs="Arial"/>
          <w:snapToGrid/>
          <w:szCs w:val="24"/>
        </w:rPr>
        <w:t xml:space="preserve"> </w:t>
      </w:r>
      <w:r w:rsidRPr="001F1487">
        <w:rPr>
          <w:rFonts w:cs="Arial"/>
          <w:snapToGrid/>
          <w:szCs w:val="24"/>
        </w:rPr>
        <w:t>Sections 18929.1 and 18934.</w:t>
      </w:r>
    </w:p>
    <w:p w14:paraId="2E392623" w14:textId="095A4A1B" w:rsidR="002C03CE" w:rsidRPr="00AD67B3" w:rsidRDefault="002C03CE" w:rsidP="00166EC3">
      <w:pPr>
        <w:spacing w:before="120"/>
        <w:rPr>
          <w:rFonts w:cs="Arial"/>
        </w:rPr>
      </w:pPr>
      <w:r w:rsidRPr="00AD67B3">
        <w:rPr>
          <w:rFonts w:cs="Arial"/>
          <w:b/>
        </w:rPr>
        <w:t>Notation:</w:t>
      </w:r>
    </w:p>
    <w:p w14:paraId="6178D757" w14:textId="2C705F5F" w:rsidR="002C03CE" w:rsidRPr="00AD67B3" w:rsidRDefault="002C03CE" w:rsidP="00166EC3">
      <w:pPr>
        <w:spacing w:before="120"/>
        <w:rPr>
          <w:rFonts w:cs="Arial"/>
        </w:rPr>
      </w:pPr>
      <w:r w:rsidRPr="00AD67B3">
        <w:rPr>
          <w:rFonts w:cs="Arial"/>
        </w:rPr>
        <w:t xml:space="preserve">Authority: </w:t>
      </w:r>
      <w:r w:rsidR="00AE6ACC">
        <w:rPr>
          <w:szCs w:val="24"/>
        </w:rPr>
        <w:t xml:space="preserve">Government Code </w:t>
      </w:r>
      <w:r w:rsidR="0047133A" w:rsidRPr="00163F0E">
        <w:rPr>
          <w:rFonts w:cs="Arial"/>
          <w:snapToGrid/>
          <w:szCs w:val="24"/>
        </w:rPr>
        <w:t>11125.7</w:t>
      </w:r>
      <w:r w:rsidR="00AE6ACC">
        <w:rPr>
          <w:szCs w:val="24"/>
        </w:rPr>
        <w:t>, Health and Safety Code 18929</w:t>
      </w:r>
    </w:p>
    <w:p w14:paraId="73EA2182" w14:textId="69131E0F" w:rsidR="00203931" w:rsidRDefault="002C03CE" w:rsidP="00166EC3">
      <w:pPr>
        <w:spacing w:before="120"/>
        <w:rPr>
          <w:szCs w:val="24"/>
        </w:rPr>
      </w:pPr>
      <w:r w:rsidRPr="00AD67B3">
        <w:rPr>
          <w:rFonts w:cs="Arial"/>
        </w:rPr>
        <w:t xml:space="preserve">Reference(s): </w:t>
      </w:r>
      <w:r w:rsidR="00AE6ACC">
        <w:rPr>
          <w:szCs w:val="24"/>
        </w:rPr>
        <w:t xml:space="preserve">Government Code </w:t>
      </w:r>
      <w:r w:rsidR="0047133A" w:rsidRPr="00163F0E">
        <w:rPr>
          <w:rFonts w:cs="Arial"/>
          <w:snapToGrid/>
          <w:szCs w:val="24"/>
        </w:rPr>
        <w:t>11125.7</w:t>
      </w:r>
      <w:r w:rsidR="00AE6ACC">
        <w:rPr>
          <w:szCs w:val="24"/>
        </w:rPr>
        <w:t>, Health and Safety Code 18929, 18929.1, 18930</w:t>
      </w:r>
      <w:r w:rsidR="00BF3D6C">
        <w:rPr>
          <w:szCs w:val="24"/>
        </w:rPr>
        <w:t xml:space="preserve"> and</w:t>
      </w:r>
      <w:r w:rsidR="00AE6ACC">
        <w:rPr>
          <w:szCs w:val="24"/>
        </w:rPr>
        <w:t xml:space="preserve"> 18931</w:t>
      </w:r>
    </w:p>
    <w:p w14:paraId="428A2873" w14:textId="04AB4303" w:rsidR="002A043E" w:rsidRPr="00AD67B3" w:rsidRDefault="002A043E" w:rsidP="00166EC3">
      <w:pPr>
        <w:pStyle w:val="Heading3"/>
        <w:spacing w:before="240" w:after="240"/>
        <w:rPr>
          <w:noProof/>
        </w:rPr>
      </w:pPr>
      <w:r w:rsidRPr="00AD67B3">
        <w:t xml:space="preserve">ITEM </w:t>
      </w:r>
      <w:r>
        <w:rPr>
          <w:noProof/>
        </w:rPr>
        <w:t>2</w:t>
      </w:r>
      <w:r>
        <w:br/>
      </w:r>
      <w:r w:rsidRPr="00AD67B3">
        <w:t xml:space="preserve">Chapter </w:t>
      </w:r>
      <w:r>
        <w:rPr>
          <w:noProof/>
        </w:rPr>
        <w:t xml:space="preserve">1, ARTICLE 4 RULEMAKING FOR </w:t>
      </w:r>
      <w:r w:rsidR="00AA47DF">
        <w:rPr>
          <w:noProof/>
        </w:rPr>
        <w:t xml:space="preserve">THE </w:t>
      </w:r>
      <w:r>
        <w:rPr>
          <w:noProof/>
        </w:rPr>
        <w:t>ADOPTION OF BUILDING STANDARDS</w:t>
      </w:r>
      <w:r w:rsidRPr="00AD67B3">
        <w:rPr>
          <w:noProof/>
        </w:rPr>
        <w:t xml:space="preserve">, </w:t>
      </w:r>
      <w:r w:rsidRPr="00AD67B3">
        <w:t xml:space="preserve">Section </w:t>
      </w:r>
      <w:r>
        <w:rPr>
          <w:noProof/>
        </w:rPr>
        <w:t xml:space="preserve">1-409 </w:t>
      </w:r>
      <w:bookmarkStart w:id="2" w:name="_Hlk117703171"/>
      <w:r w:rsidR="00473153">
        <w:rPr>
          <w:noProof/>
        </w:rPr>
        <w:t>Code Advisory Committee review</w:t>
      </w:r>
      <w:bookmarkEnd w:id="2"/>
      <w:r>
        <w:rPr>
          <w:noProof/>
        </w:rPr>
        <w:t>.</w:t>
      </w:r>
    </w:p>
    <w:p w14:paraId="12630E76" w14:textId="31D2E761" w:rsidR="002A043E" w:rsidRPr="004F2ADB" w:rsidRDefault="002A043E" w:rsidP="00166EC3">
      <w:pPr>
        <w:pStyle w:val="ListParagraph"/>
        <w:widowControl/>
        <w:numPr>
          <w:ilvl w:val="0"/>
          <w:numId w:val="24"/>
        </w:numPr>
        <w:autoSpaceDE w:val="0"/>
        <w:autoSpaceDN w:val="0"/>
        <w:adjustRightInd w:val="0"/>
        <w:contextualSpacing w:val="0"/>
        <w:rPr>
          <w:rFonts w:cs="Arial"/>
          <w:snapToGrid/>
          <w:szCs w:val="24"/>
        </w:rPr>
      </w:pPr>
      <w:r w:rsidRPr="00952127">
        <w:rPr>
          <w:rFonts w:cs="Arial"/>
          <w:snapToGrid/>
          <w:szCs w:val="24"/>
        </w:rPr>
        <w:t xml:space="preserve">Prior to conducting any hearing or public comment period as part of the rulemaking proceeding required by the Administrative Procedure Act, the Commission shall assign an initial rulemaking file, received on or before the deadline established under Section 1-406 of this article, to one or more code advisory committees specifically knowledgeable in the building standard being proposed and schedule the submittal for a noticed public hearing to ensure </w:t>
      </w:r>
      <w:r w:rsidRPr="004F2ADB">
        <w:rPr>
          <w:rFonts w:cs="Arial"/>
          <w:snapToGrid/>
          <w:szCs w:val="24"/>
        </w:rPr>
        <w:t>adequate opportunity for public participation and technical review.</w:t>
      </w:r>
    </w:p>
    <w:p w14:paraId="52175601" w14:textId="7D0A6097" w:rsidR="002A043E" w:rsidRPr="002A043E" w:rsidRDefault="002A043E" w:rsidP="00166EC3">
      <w:pPr>
        <w:pStyle w:val="ListParagraph"/>
        <w:widowControl/>
        <w:numPr>
          <w:ilvl w:val="0"/>
          <w:numId w:val="24"/>
        </w:numPr>
        <w:autoSpaceDE w:val="0"/>
        <w:autoSpaceDN w:val="0"/>
        <w:adjustRightInd w:val="0"/>
        <w:contextualSpacing w:val="0"/>
        <w:rPr>
          <w:rFonts w:cs="Arial"/>
          <w:snapToGrid/>
          <w:szCs w:val="24"/>
        </w:rPr>
      </w:pPr>
      <w:r w:rsidRPr="002A043E">
        <w:rPr>
          <w:rFonts w:cs="Arial"/>
          <w:snapToGrid/>
          <w:szCs w:val="24"/>
        </w:rPr>
        <w:t xml:space="preserve">A state proposing agency responsible for developing an initial rulemaking file shall attend the code advisory committee meeting to present its proposal, and be prepared to respond to committee comments and questions. </w:t>
      </w:r>
    </w:p>
    <w:p w14:paraId="501A5583" w14:textId="2876B9EA" w:rsidR="002A043E" w:rsidRPr="002A043E" w:rsidRDefault="002A043E" w:rsidP="00166EC3">
      <w:pPr>
        <w:pStyle w:val="ListParagraph"/>
        <w:widowControl/>
        <w:numPr>
          <w:ilvl w:val="0"/>
          <w:numId w:val="24"/>
        </w:numPr>
        <w:autoSpaceDE w:val="0"/>
        <w:autoSpaceDN w:val="0"/>
        <w:adjustRightInd w:val="0"/>
        <w:contextualSpacing w:val="0"/>
        <w:rPr>
          <w:rFonts w:cs="Arial"/>
          <w:snapToGrid/>
          <w:szCs w:val="24"/>
        </w:rPr>
      </w:pPr>
      <w:r w:rsidRPr="002A043E">
        <w:rPr>
          <w:rFonts w:cs="Arial"/>
          <w:snapToGrid/>
          <w:szCs w:val="24"/>
        </w:rPr>
        <w:t xml:space="preserve"> </w:t>
      </w:r>
      <w:r w:rsidRPr="002A043E">
        <w:rPr>
          <w:rFonts w:cs="Arial"/>
          <w:b/>
          <w:bCs/>
          <w:snapToGrid/>
          <w:szCs w:val="24"/>
        </w:rPr>
        <w:t xml:space="preserve">Code advisory committee reviews. </w:t>
      </w:r>
      <w:r w:rsidRPr="002A043E">
        <w:rPr>
          <w:rFonts w:cs="Arial"/>
          <w:snapToGrid/>
          <w:szCs w:val="24"/>
        </w:rPr>
        <w:t xml:space="preserve">A code advisory committee shall conduct a public hearing to perform a technical review of all initial rulemaking files assigned to it by the Commission. A code advisory committee meeting shall be scheduled by the Commission and shall be open to the public. </w:t>
      </w:r>
    </w:p>
    <w:p w14:paraId="211418E8" w14:textId="3044C696" w:rsidR="002A043E" w:rsidRDefault="002A043E" w:rsidP="00166EC3">
      <w:pPr>
        <w:pStyle w:val="ListParagraph"/>
        <w:widowControl/>
        <w:numPr>
          <w:ilvl w:val="0"/>
          <w:numId w:val="24"/>
        </w:numPr>
        <w:autoSpaceDE w:val="0"/>
        <w:autoSpaceDN w:val="0"/>
        <w:adjustRightInd w:val="0"/>
        <w:contextualSpacing w:val="0"/>
        <w:rPr>
          <w:rFonts w:cs="Arial"/>
          <w:snapToGrid/>
          <w:szCs w:val="24"/>
        </w:rPr>
      </w:pPr>
      <w:r w:rsidRPr="002A043E">
        <w:rPr>
          <w:rFonts w:cs="Arial"/>
          <w:snapToGrid/>
          <w:szCs w:val="24"/>
        </w:rPr>
        <w:t xml:space="preserve"> </w:t>
      </w:r>
      <w:r w:rsidRPr="002A043E">
        <w:rPr>
          <w:rFonts w:cs="Arial"/>
          <w:b/>
          <w:bCs/>
          <w:snapToGrid/>
          <w:szCs w:val="24"/>
        </w:rPr>
        <w:t xml:space="preserve">Code advisory committee meeting notice. </w:t>
      </w:r>
      <w:r w:rsidRPr="002A043E">
        <w:rPr>
          <w:rFonts w:cs="Arial"/>
          <w:snapToGrid/>
          <w:szCs w:val="24"/>
        </w:rPr>
        <w:t>The location, date and time of a code advisory committee meeting shall be noticed by the Commission and conducted in accordance with the Bagley-Keene Open Meeting Act (Gov. Code, §§ 11120–11132.).</w:t>
      </w:r>
    </w:p>
    <w:p w14:paraId="59833F7C" w14:textId="6C2F9541" w:rsidR="004F2ADB" w:rsidRPr="004F2ADB" w:rsidRDefault="004F2ADB" w:rsidP="00166EC3">
      <w:pPr>
        <w:pStyle w:val="ListParagraph"/>
        <w:widowControl/>
        <w:numPr>
          <w:ilvl w:val="0"/>
          <w:numId w:val="24"/>
        </w:numPr>
        <w:autoSpaceDE w:val="0"/>
        <w:autoSpaceDN w:val="0"/>
        <w:adjustRightInd w:val="0"/>
        <w:contextualSpacing w:val="0"/>
        <w:rPr>
          <w:rFonts w:cs="Arial"/>
          <w:snapToGrid/>
          <w:szCs w:val="24"/>
          <w:u w:val="single"/>
        </w:rPr>
      </w:pPr>
      <w:r w:rsidRPr="004F2ADB">
        <w:rPr>
          <w:rFonts w:cs="Arial"/>
          <w:b/>
          <w:bCs/>
          <w:snapToGrid/>
          <w:szCs w:val="24"/>
          <w:u w:val="single"/>
        </w:rPr>
        <w:t xml:space="preserve">Time </w:t>
      </w:r>
      <w:r w:rsidR="00EE5D27" w:rsidRPr="00EE5D27">
        <w:rPr>
          <w:rFonts w:cs="Arial"/>
          <w:b/>
          <w:bCs/>
          <w:color w:val="333333"/>
          <w:szCs w:val="24"/>
          <w:u w:val="single"/>
          <w:shd w:val="clear" w:color="auto" w:fill="FFFFFF"/>
        </w:rPr>
        <w:t>allocated</w:t>
      </w:r>
      <w:r w:rsidR="00EE5D27" w:rsidRPr="004F2ADB">
        <w:rPr>
          <w:rFonts w:cs="Arial"/>
          <w:b/>
          <w:bCs/>
          <w:snapToGrid/>
          <w:szCs w:val="24"/>
          <w:u w:val="single"/>
        </w:rPr>
        <w:t xml:space="preserve"> </w:t>
      </w:r>
      <w:r w:rsidRPr="004F2ADB">
        <w:rPr>
          <w:rFonts w:cs="Arial"/>
          <w:b/>
          <w:bCs/>
          <w:snapToGrid/>
          <w:szCs w:val="24"/>
          <w:u w:val="single"/>
        </w:rPr>
        <w:t>for public comment.</w:t>
      </w:r>
      <w:r w:rsidRPr="004F2ADB">
        <w:rPr>
          <w:rFonts w:cs="Arial"/>
          <w:snapToGrid/>
          <w:szCs w:val="24"/>
          <w:u w:val="single"/>
        </w:rPr>
        <w:t xml:space="preserve"> </w:t>
      </w:r>
      <w:r w:rsidR="009A2482">
        <w:rPr>
          <w:rFonts w:cs="Arial"/>
          <w:snapToGrid/>
          <w:szCs w:val="24"/>
          <w:u w:val="single"/>
        </w:rPr>
        <w:t>See</w:t>
      </w:r>
      <w:r w:rsidRPr="004F2ADB">
        <w:rPr>
          <w:rFonts w:cs="Arial"/>
          <w:snapToGrid/>
          <w:szCs w:val="24"/>
          <w:u w:val="single"/>
        </w:rPr>
        <w:t xml:space="preserve"> Section 1-403</w:t>
      </w:r>
      <w:r w:rsidR="00A6348A">
        <w:rPr>
          <w:rFonts w:cs="Arial"/>
          <w:snapToGrid/>
          <w:szCs w:val="24"/>
          <w:u w:val="single"/>
        </w:rPr>
        <w:t>(c)</w:t>
      </w:r>
      <w:r w:rsidR="00C87B24">
        <w:rPr>
          <w:rFonts w:cs="Arial"/>
          <w:snapToGrid/>
          <w:szCs w:val="24"/>
          <w:u w:val="single"/>
        </w:rPr>
        <w:t xml:space="preserve"> of this Article</w:t>
      </w:r>
      <w:r>
        <w:rPr>
          <w:rFonts w:cs="Arial"/>
          <w:snapToGrid/>
          <w:szCs w:val="24"/>
          <w:u w:val="single"/>
        </w:rPr>
        <w:t>.</w:t>
      </w:r>
    </w:p>
    <w:p w14:paraId="32A1EC00" w14:textId="2658C768" w:rsidR="00520EEB" w:rsidRPr="00520EEB" w:rsidRDefault="00520EEB" w:rsidP="00166EC3">
      <w:pPr>
        <w:pStyle w:val="ListParagraph"/>
        <w:widowControl/>
        <w:numPr>
          <w:ilvl w:val="0"/>
          <w:numId w:val="24"/>
        </w:numPr>
        <w:autoSpaceDE w:val="0"/>
        <w:autoSpaceDN w:val="0"/>
        <w:adjustRightInd w:val="0"/>
        <w:contextualSpacing w:val="0"/>
        <w:rPr>
          <w:rFonts w:cs="Arial"/>
          <w:i/>
          <w:iCs/>
          <w:noProof/>
          <w:szCs w:val="24"/>
        </w:rPr>
      </w:pPr>
      <w:r w:rsidRPr="00BF3D6C">
        <w:rPr>
          <w:rFonts w:cs="Arial"/>
          <w:i/>
          <w:iCs/>
          <w:noProof/>
          <w:szCs w:val="24"/>
        </w:rPr>
        <w:t>[</w:t>
      </w:r>
      <w:r>
        <w:rPr>
          <w:rFonts w:cs="Arial"/>
          <w:i/>
          <w:iCs/>
          <w:noProof/>
          <w:szCs w:val="24"/>
        </w:rPr>
        <w:t>Renumber from (e) to (f)</w:t>
      </w:r>
      <w:r w:rsidRPr="00BF3D6C">
        <w:rPr>
          <w:rFonts w:cs="Arial"/>
          <w:i/>
          <w:iCs/>
          <w:noProof/>
          <w:szCs w:val="24"/>
        </w:rPr>
        <w:t>]</w:t>
      </w:r>
      <w:r>
        <w:rPr>
          <w:rFonts w:cs="Arial"/>
          <w:i/>
          <w:iCs/>
          <w:noProof/>
          <w:szCs w:val="24"/>
        </w:rPr>
        <w:t xml:space="preserve"> </w:t>
      </w:r>
      <w:r w:rsidR="002A043E" w:rsidRPr="00520EEB">
        <w:rPr>
          <w:rFonts w:cs="Arial"/>
          <w:b/>
          <w:bCs/>
          <w:snapToGrid/>
          <w:szCs w:val="24"/>
        </w:rPr>
        <w:t xml:space="preserve">Code advisory committee recommendations. </w:t>
      </w:r>
      <w:r w:rsidRPr="00520EEB">
        <w:rPr>
          <w:rFonts w:cs="Arial"/>
          <w:i/>
          <w:iCs/>
          <w:noProof/>
          <w:szCs w:val="24"/>
        </w:rPr>
        <w:t>[No change to text]</w:t>
      </w:r>
    </w:p>
    <w:p w14:paraId="4B4348AA" w14:textId="21C12B55" w:rsidR="002A043E" w:rsidRPr="002A043E" w:rsidRDefault="00520EEB" w:rsidP="00166EC3">
      <w:pPr>
        <w:pStyle w:val="ListParagraph"/>
        <w:widowControl/>
        <w:numPr>
          <w:ilvl w:val="0"/>
          <w:numId w:val="24"/>
        </w:numPr>
        <w:autoSpaceDE w:val="0"/>
        <w:autoSpaceDN w:val="0"/>
        <w:adjustRightInd w:val="0"/>
        <w:contextualSpacing w:val="0"/>
        <w:rPr>
          <w:rFonts w:cs="Arial"/>
          <w:snapToGrid/>
          <w:szCs w:val="24"/>
        </w:rPr>
      </w:pPr>
      <w:r w:rsidRPr="00BF3D6C">
        <w:rPr>
          <w:rFonts w:cs="Arial"/>
          <w:i/>
          <w:iCs/>
          <w:noProof/>
          <w:szCs w:val="24"/>
        </w:rPr>
        <w:t>[</w:t>
      </w:r>
      <w:r>
        <w:rPr>
          <w:rFonts w:cs="Arial"/>
          <w:i/>
          <w:iCs/>
          <w:noProof/>
          <w:szCs w:val="24"/>
        </w:rPr>
        <w:t>Renumber from (f) to (g)</w:t>
      </w:r>
      <w:r w:rsidRPr="00BF3D6C">
        <w:rPr>
          <w:rFonts w:cs="Arial"/>
          <w:i/>
          <w:iCs/>
          <w:noProof/>
          <w:szCs w:val="24"/>
        </w:rPr>
        <w:t>]</w:t>
      </w:r>
      <w:r>
        <w:rPr>
          <w:rFonts w:cs="Arial"/>
          <w:i/>
          <w:iCs/>
          <w:noProof/>
          <w:szCs w:val="24"/>
        </w:rPr>
        <w:t xml:space="preserve"> </w:t>
      </w:r>
      <w:r w:rsidR="002A043E" w:rsidRPr="00520EEB">
        <w:rPr>
          <w:rFonts w:cs="Arial"/>
          <w:b/>
          <w:bCs/>
          <w:snapToGrid/>
          <w:szCs w:val="24"/>
        </w:rPr>
        <w:t>Code advisory committee reports.</w:t>
      </w:r>
      <w:r w:rsidR="002A043E" w:rsidRPr="002A043E">
        <w:rPr>
          <w:rFonts w:cs="Arial"/>
          <w:snapToGrid/>
          <w:szCs w:val="24"/>
        </w:rPr>
        <w:t xml:space="preserve"> </w:t>
      </w:r>
      <w:r w:rsidR="005F17AC" w:rsidRPr="00520EEB">
        <w:rPr>
          <w:rFonts w:cs="Arial"/>
          <w:i/>
          <w:iCs/>
          <w:noProof/>
          <w:szCs w:val="24"/>
        </w:rPr>
        <w:t>[No change to text]</w:t>
      </w:r>
      <w:r w:rsidR="002A043E" w:rsidRPr="002A043E">
        <w:rPr>
          <w:rFonts w:cs="Arial"/>
          <w:snapToGrid/>
          <w:szCs w:val="24"/>
        </w:rPr>
        <w:t>.</w:t>
      </w:r>
    </w:p>
    <w:p w14:paraId="7D92FF6D" w14:textId="53365587" w:rsidR="002A043E" w:rsidRPr="00952127" w:rsidRDefault="002A043E" w:rsidP="00166EC3">
      <w:pPr>
        <w:pStyle w:val="ListParagraph"/>
        <w:widowControl/>
        <w:numPr>
          <w:ilvl w:val="0"/>
          <w:numId w:val="24"/>
        </w:numPr>
        <w:autoSpaceDE w:val="0"/>
        <w:autoSpaceDN w:val="0"/>
        <w:adjustRightInd w:val="0"/>
        <w:contextualSpacing w:val="0"/>
        <w:rPr>
          <w:rFonts w:cs="Arial"/>
          <w:snapToGrid/>
          <w:szCs w:val="24"/>
        </w:rPr>
      </w:pPr>
      <w:r w:rsidRPr="002A043E">
        <w:rPr>
          <w:rFonts w:cs="Arial"/>
          <w:snapToGrid/>
          <w:szCs w:val="24"/>
        </w:rPr>
        <w:t xml:space="preserve"> </w:t>
      </w:r>
      <w:r w:rsidR="00520EEB" w:rsidRPr="00BF3D6C">
        <w:rPr>
          <w:rFonts w:cs="Arial"/>
          <w:i/>
          <w:iCs/>
          <w:noProof/>
          <w:szCs w:val="24"/>
        </w:rPr>
        <w:t>[</w:t>
      </w:r>
      <w:r w:rsidR="00520EEB">
        <w:rPr>
          <w:rFonts w:cs="Arial"/>
          <w:i/>
          <w:iCs/>
          <w:noProof/>
          <w:szCs w:val="24"/>
        </w:rPr>
        <w:t>Renumber from (g) to (h)</w:t>
      </w:r>
      <w:r w:rsidR="00520EEB" w:rsidRPr="00BF3D6C">
        <w:rPr>
          <w:rFonts w:cs="Arial"/>
          <w:i/>
          <w:iCs/>
          <w:noProof/>
          <w:szCs w:val="24"/>
        </w:rPr>
        <w:t>]</w:t>
      </w:r>
      <w:r w:rsidR="005F17AC">
        <w:rPr>
          <w:rFonts w:cs="Arial"/>
          <w:i/>
          <w:iCs/>
          <w:noProof/>
          <w:szCs w:val="24"/>
        </w:rPr>
        <w:t xml:space="preserve"> </w:t>
      </w:r>
      <w:r w:rsidRPr="00520EEB">
        <w:rPr>
          <w:rFonts w:cs="Arial"/>
          <w:b/>
          <w:bCs/>
          <w:snapToGrid/>
          <w:szCs w:val="24"/>
        </w:rPr>
        <w:t>State proposing agency action.</w:t>
      </w:r>
      <w:r w:rsidRPr="002A043E">
        <w:rPr>
          <w:rFonts w:cs="Arial"/>
          <w:snapToGrid/>
          <w:szCs w:val="24"/>
        </w:rPr>
        <w:t xml:space="preserve"> </w:t>
      </w:r>
      <w:r w:rsidR="005F17AC" w:rsidRPr="00520EEB">
        <w:rPr>
          <w:rFonts w:cs="Arial"/>
          <w:i/>
          <w:iCs/>
          <w:noProof/>
          <w:szCs w:val="24"/>
        </w:rPr>
        <w:t>[No change to text]</w:t>
      </w:r>
      <w:r w:rsidRPr="00952127">
        <w:rPr>
          <w:rFonts w:cs="Arial"/>
          <w:snapToGrid/>
          <w:szCs w:val="24"/>
        </w:rPr>
        <w:t>.</w:t>
      </w:r>
    </w:p>
    <w:p w14:paraId="0B5DF176" w14:textId="037F914D" w:rsidR="002A043E" w:rsidRPr="002A043E" w:rsidRDefault="002A043E" w:rsidP="00166EC3">
      <w:pPr>
        <w:widowControl/>
        <w:autoSpaceDE w:val="0"/>
        <w:autoSpaceDN w:val="0"/>
        <w:adjustRightInd w:val="0"/>
        <w:rPr>
          <w:rFonts w:cs="Arial"/>
          <w:snapToGrid/>
          <w:szCs w:val="24"/>
        </w:rPr>
      </w:pPr>
      <w:r w:rsidRPr="00166EC3">
        <w:rPr>
          <w:rFonts w:cs="Arial"/>
          <w:b/>
          <w:bCs/>
          <w:snapToGrid/>
          <w:szCs w:val="24"/>
        </w:rPr>
        <w:t>Authority:</w:t>
      </w:r>
      <w:r w:rsidRPr="002A043E">
        <w:rPr>
          <w:rFonts w:cs="Arial"/>
          <w:snapToGrid/>
          <w:szCs w:val="24"/>
        </w:rPr>
        <w:t xml:space="preserve"> Health and Safety Code Sections 18931 and 18935.</w:t>
      </w:r>
    </w:p>
    <w:p w14:paraId="6719DE9C" w14:textId="78FCC858" w:rsidR="002A043E" w:rsidRPr="002A043E" w:rsidRDefault="002A043E" w:rsidP="00166EC3">
      <w:pPr>
        <w:widowControl/>
        <w:autoSpaceDE w:val="0"/>
        <w:autoSpaceDN w:val="0"/>
        <w:adjustRightInd w:val="0"/>
        <w:spacing w:after="240"/>
        <w:rPr>
          <w:rFonts w:cs="Arial"/>
          <w:snapToGrid/>
          <w:szCs w:val="24"/>
        </w:rPr>
      </w:pPr>
      <w:r w:rsidRPr="00166EC3">
        <w:rPr>
          <w:rFonts w:cs="Arial"/>
          <w:b/>
          <w:bCs/>
          <w:snapToGrid/>
          <w:szCs w:val="24"/>
        </w:rPr>
        <w:t>Reference:</w:t>
      </w:r>
      <w:r w:rsidRPr="002A043E">
        <w:rPr>
          <w:rFonts w:cs="Arial"/>
          <w:snapToGrid/>
          <w:szCs w:val="24"/>
        </w:rPr>
        <w:t xml:space="preserve"> </w:t>
      </w:r>
      <w:r w:rsidR="006F174D" w:rsidRPr="006F174D">
        <w:rPr>
          <w:szCs w:val="24"/>
          <w:u w:val="single"/>
        </w:rPr>
        <w:t xml:space="preserve">Government Code </w:t>
      </w:r>
      <w:r w:rsidR="006F174D" w:rsidRPr="006F174D">
        <w:rPr>
          <w:rFonts w:cs="Arial"/>
          <w:snapToGrid/>
          <w:szCs w:val="24"/>
          <w:u w:val="single"/>
        </w:rPr>
        <w:t>11125.7,</w:t>
      </w:r>
      <w:r w:rsidR="006F174D">
        <w:rPr>
          <w:rFonts w:cs="Arial"/>
          <w:snapToGrid/>
          <w:szCs w:val="24"/>
        </w:rPr>
        <w:t xml:space="preserve"> </w:t>
      </w:r>
      <w:r w:rsidRPr="002A043E">
        <w:rPr>
          <w:rFonts w:cs="Arial"/>
          <w:snapToGrid/>
          <w:szCs w:val="24"/>
        </w:rPr>
        <w:t>Health and Safety Code Sections 18931 and 18935.</w:t>
      </w:r>
    </w:p>
    <w:p w14:paraId="6981A0B1" w14:textId="52085F05" w:rsidR="002A043E" w:rsidRPr="00AD67B3" w:rsidRDefault="002A043E" w:rsidP="00166EC3">
      <w:pPr>
        <w:rPr>
          <w:rFonts w:cs="Arial"/>
        </w:rPr>
      </w:pPr>
      <w:r w:rsidRPr="00AD67B3">
        <w:rPr>
          <w:rFonts w:cs="Arial"/>
          <w:b/>
        </w:rPr>
        <w:t>Notation:</w:t>
      </w:r>
    </w:p>
    <w:p w14:paraId="2CFEA575" w14:textId="26098A32" w:rsidR="002A043E" w:rsidRPr="00AD67B3" w:rsidRDefault="002A043E" w:rsidP="00166EC3">
      <w:pPr>
        <w:rPr>
          <w:rFonts w:cs="Arial"/>
        </w:rPr>
      </w:pPr>
      <w:r w:rsidRPr="00AD67B3">
        <w:rPr>
          <w:rFonts w:cs="Arial"/>
        </w:rPr>
        <w:t xml:space="preserve">Authority: </w:t>
      </w:r>
      <w:r>
        <w:rPr>
          <w:szCs w:val="24"/>
        </w:rPr>
        <w:t xml:space="preserve">Government Code </w:t>
      </w:r>
      <w:r w:rsidR="00D53150" w:rsidRPr="00163F0E">
        <w:rPr>
          <w:rFonts w:cs="Arial"/>
          <w:snapToGrid/>
          <w:szCs w:val="24"/>
        </w:rPr>
        <w:t>11125.7</w:t>
      </w:r>
      <w:r>
        <w:rPr>
          <w:szCs w:val="24"/>
        </w:rPr>
        <w:t>, Health and Safety Code 18929</w:t>
      </w:r>
    </w:p>
    <w:p w14:paraId="401E3659" w14:textId="57075EBA" w:rsidR="002A043E" w:rsidRDefault="002A043E" w:rsidP="00166EC3">
      <w:pPr>
        <w:rPr>
          <w:szCs w:val="24"/>
        </w:rPr>
      </w:pPr>
      <w:r w:rsidRPr="00AD67B3">
        <w:rPr>
          <w:rFonts w:cs="Arial"/>
        </w:rPr>
        <w:t xml:space="preserve">Reference(s): </w:t>
      </w:r>
      <w:r>
        <w:rPr>
          <w:szCs w:val="24"/>
        </w:rPr>
        <w:t xml:space="preserve">Government Code </w:t>
      </w:r>
      <w:r w:rsidR="00D53150" w:rsidRPr="00163F0E">
        <w:rPr>
          <w:rFonts w:cs="Arial"/>
          <w:snapToGrid/>
          <w:szCs w:val="24"/>
        </w:rPr>
        <w:t>11125.7</w:t>
      </w:r>
      <w:r>
        <w:rPr>
          <w:szCs w:val="24"/>
        </w:rPr>
        <w:t xml:space="preserve">, Health and Safety Code 18929, 18929.1, </w:t>
      </w:r>
      <w:r>
        <w:rPr>
          <w:szCs w:val="24"/>
        </w:rPr>
        <w:lastRenderedPageBreak/>
        <w:t>18930 and 18931</w:t>
      </w:r>
    </w:p>
    <w:p w14:paraId="5E7C41D7" w14:textId="029D0771" w:rsidR="00BF3D6C" w:rsidRPr="00AD67B3" w:rsidRDefault="00BF3D6C" w:rsidP="00166EC3">
      <w:pPr>
        <w:pStyle w:val="Heading3"/>
        <w:rPr>
          <w:noProof/>
        </w:rPr>
      </w:pPr>
      <w:r w:rsidRPr="00AD67B3">
        <w:t xml:space="preserve">ITEM </w:t>
      </w:r>
      <w:r w:rsidR="002A043E">
        <w:rPr>
          <w:noProof/>
        </w:rPr>
        <w:t>3</w:t>
      </w:r>
      <w:r>
        <w:br/>
      </w:r>
      <w:r w:rsidRPr="00AD67B3">
        <w:t xml:space="preserve">Chapter </w:t>
      </w:r>
      <w:r>
        <w:rPr>
          <w:noProof/>
        </w:rPr>
        <w:t xml:space="preserve">1, ARTICLE 4 RULEMAKING FOR </w:t>
      </w:r>
      <w:r w:rsidR="00AA47DF">
        <w:rPr>
          <w:noProof/>
        </w:rPr>
        <w:t xml:space="preserve">THE </w:t>
      </w:r>
      <w:r>
        <w:rPr>
          <w:noProof/>
        </w:rPr>
        <w:t>ADOPTION OF BUILDING STANDARDS</w:t>
      </w:r>
      <w:r w:rsidRPr="00AD67B3">
        <w:rPr>
          <w:noProof/>
        </w:rPr>
        <w:t xml:space="preserve">, </w:t>
      </w:r>
      <w:r w:rsidRPr="00AD67B3">
        <w:t xml:space="preserve">Section </w:t>
      </w:r>
      <w:r>
        <w:rPr>
          <w:noProof/>
        </w:rPr>
        <w:t xml:space="preserve">1-413 </w:t>
      </w:r>
      <w:bookmarkStart w:id="3" w:name="_Hlk117703629"/>
      <w:r>
        <w:rPr>
          <w:noProof/>
        </w:rPr>
        <w:t xml:space="preserve">Public </w:t>
      </w:r>
      <w:r w:rsidR="00352794">
        <w:rPr>
          <w:noProof/>
        </w:rPr>
        <w:t>comments and related actions</w:t>
      </w:r>
      <w:bookmarkEnd w:id="3"/>
      <w:r>
        <w:rPr>
          <w:noProof/>
        </w:rPr>
        <w:t>.</w:t>
      </w:r>
    </w:p>
    <w:p w14:paraId="5FF6B6CF" w14:textId="6D86F942" w:rsidR="00BF3D6C" w:rsidRPr="00520EEB" w:rsidRDefault="00520EEB" w:rsidP="00166EC3">
      <w:pPr>
        <w:pStyle w:val="ListParagraph"/>
        <w:widowControl/>
        <w:numPr>
          <w:ilvl w:val="0"/>
          <w:numId w:val="26"/>
        </w:numPr>
        <w:autoSpaceDE w:val="0"/>
        <w:autoSpaceDN w:val="0"/>
        <w:adjustRightInd w:val="0"/>
        <w:contextualSpacing w:val="0"/>
        <w:rPr>
          <w:rFonts w:cs="Arial"/>
          <w:i/>
          <w:iCs/>
          <w:noProof/>
          <w:szCs w:val="24"/>
        </w:rPr>
      </w:pPr>
      <w:r w:rsidRPr="00BF3D6C">
        <w:rPr>
          <w:rFonts w:cs="Arial"/>
          <w:i/>
          <w:iCs/>
          <w:noProof/>
          <w:szCs w:val="24"/>
        </w:rPr>
        <w:t>[No change to text]</w:t>
      </w:r>
    </w:p>
    <w:p w14:paraId="16D01E02" w14:textId="2437C729" w:rsidR="00BF3D6C" w:rsidRPr="00BF3D6C" w:rsidRDefault="00BF3D6C" w:rsidP="00166EC3">
      <w:pPr>
        <w:pStyle w:val="ListParagraph"/>
        <w:widowControl/>
        <w:numPr>
          <w:ilvl w:val="0"/>
          <w:numId w:val="26"/>
        </w:numPr>
        <w:autoSpaceDE w:val="0"/>
        <w:autoSpaceDN w:val="0"/>
        <w:adjustRightInd w:val="0"/>
        <w:contextualSpacing w:val="0"/>
        <w:rPr>
          <w:rFonts w:cs="Arial"/>
          <w:i/>
          <w:iCs/>
          <w:noProof/>
          <w:szCs w:val="24"/>
        </w:rPr>
      </w:pPr>
      <w:r w:rsidRPr="00BF3D6C">
        <w:rPr>
          <w:rFonts w:cs="Arial"/>
          <w:i/>
          <w:iCs/>
          <w:noProof/>
          <w:szCs w:val="24"/>
        </w:rPr>
        <w:t>[No change to text]</w:t>
      </w:r>
    </w:p>
    <w:p w14:paraId="6B939AF1" w14:textId="0AE0355B" w:rsidR="00BF3D6C" w:rsidRPr="00BF3D6C" w:rsidRDefault="00BF3D6C" w:rsidP="00166EC3">
      <w:pPr>
        <w:pStyle w:val="ListParagraph"/>
        <w:widowControl/>
        <w:numPr>
          <w:ilvl w:val="0"/>
          <w:numId w:val="26"/>
        </w:numPr>
        <w:autoSpaceDE w:val="0"/>
        <w:autoSpaceDN w:val="0"/>
        <w:adjustRightInd w:val="0"/>
        <w:contextualSpacing w:val="0"/>
        <w:rPr>
          <w:rFonts w:cs="Arial"/>
          <w:noProof/>
          <w:szCs w:val="24"/>
        </w:rPr>
      </w:pPr>
      <w:r w:rsidRPr="00BF3D6C">
        <w:rPr>
          <w:rFonts w:cs="Arial"/>
          <w:i/>
          <w:iCs/>
          <w:noProof/>
          <w:szCs w:val="24"/>
        </w:rPr>
        <w:t>[No change to text]</w:t>
      </w:r>
    </w:p>
    <w:p w14:paraId="0E5B84FF" w14:textId="79289061" w:rsidR="00BF3D6C" w:rsidRPr="00BF3D6C" w:rsidRDefault="00BF3D6C" w:rsidP="00166EC3">
      <w:pPr>
        <w:pStyle w:val="ListParagraph"/>
        <w:widowControl/>
        <w:numPr>
          <w:ilvl w:val="0"/>
          <w:numId w:val="26"/>
        </w:numPr>
        <w:autoSpaceDE w:val="0"/>
        <w:autoSpaceDN w:val="0"/>
        <w:adjustRightInd w:val="0"/>
        <w:contextualSpacing w:val="0"/>
        <w:rPr>
          <w:rFonts w:cs="Arial"/>
          <w:noProof/>
          <w:szCs w:val="24"/>
        </w:rPr>
      </w:pPr>
      <w:r w:rsidRPr="00BF3D6C">
        <w:rPr>
          <w:rFonts w:cs="Arial"/>
          <w:i/>
          <w:iCs/>
          <w:noProof/>
          <w:szCs w:val="24"/>
        </w:rPr>
        <w:t>[No change to text</w:t>
      </w:r>
      <w:r w:rsidR="007011CC">
        <w:rPr>
          <w:rFonts w:cs="Arial"/>
          <w:snapToGrid/>
          <w:szCs w:val="24"/>
        </w:rPr>
        <w:t>]</w:t>
      </w:r>
    </w:p>
    <w:p w14:paraId="00C60387" w14:textId="22345611" w:rsidR="00BF3D6C" w:rsidRPr="00BF3D6C" w:rsidRDefault="00BF3D6C" w:rsidP="00166EC3">
      <w:pPr>
        <w:pStyle w:val="ListParagraph"/>
        <w:widowControl/>
        <w:numPr>
          <w:ilvl w:val="0"/>
          <w:numId w:val="26"/>
        </w:numPr>
        <w:autoSpaceDE w:val="0"/>
        <w:autoSpaceDN w:val="0"/>
        <w:adjustRightInd w:val="0"/>
        <w:contextualSpacing w:val="0"/>
        <w:rPr>
          <w:rFonts w:cs="Arial"/>
          <w:noProof/>
          <w:szCs w:val="24"/>
        </w:rPr>
      </w:pPr>
      <w:r w:rsidRPr="00BF3D6C">
        <w:rPr>
          <w:rFonts w:cs="Arial"/>
          <w:i/>
          <w:iCs/>
          <w:noProof/>
          <w:szCs w:val="24"/>
        </w:rPr>
        <w:t>[No change to text</w:t>
      </w:r>
      <w:r>
        <w:rPr>
          <w:rFonts w:cs="Arial"/>
          <w:i/>
          <w:iCs/>
          <w:noProof/>
          <w:szCs w:val="24"/>
        </w:rPr>
        <w:t>]</w:t>
      </w:r>
    </w:p>
    <w:p w14:paraId="3C7AABA8" w14:textId="7BBAB0C1" w:rsidR="00BF3D6C" w:rsidRPr="00BF3D6C" w:rsidRDefault="00BF3D6C" w:rsidP="00166EC3">
      <w:pPr>
        <w:pStyle w:val="ListParagraph"/>
        <w:widowControl/>
        <w:numPr>
          <w:ilvl w:val="0"/>
          <w:numId w:val="26"/>
        </w:numPr>
        <w:autoSpaceDE w:val="0"/>
        <w:autoSpaceDN w:val="0"/>
        <w:adjustRightInd w:val="0"/>
        <w:contextualSpacing w:val="0"/>
        <w:rPr>
          <w:rFonts w:cs="Arial"/>
          <w:noProof/>
          <w:szCs w:val="24"/>
        </w:rPr>
      </w:pPr>
      <w:r w:rsidRPr="00BF3D6C">
        <w:rPr>
          <w:rFonts w:cs="Arial"/>
          <w:noProof/>
          <w:szCs w:val="24"/>
        </w:rPr>
        <w:t>Following all public comment periods for a proposed building standard or proposed repeal of an existing building standard, the Commission will conduct a public meeting to consider the approval or adoption of the proposal.</w:t>
      </w:r>
      <w:r w:rsidR="00520EEB">
        <w:rPr>
          <w:rFonts w:cs="Arial"/>
          <w:noProof/>
          <w:szCs w:val="24"/>
        </w:rPr>
        <w:t xml:space="preserve"> </w:t>
      </w:r>
      <w:r w:rsidR="00520EEB" w:rsidRPr="00A04249">
        <w:rPr>
          <w:rFonts w:cs="Arial"/>
          <w:noProof/>
          <w:szCs w:val="24"/>
          <w:u w:val="single"/>
        </w:rPr>
        <w:t xml:space="preserve">See Section 1-403 </w:t>
      </w:r>
      <w:r w:rsidR="00520EEB">
        <w:rPr>
          <w:rFonts w:cs="Arial"/>
          <w:noProof/>
          <w:szCs w:val="24"/>
          <w:u w:val="single"/>
        </w:rPr>
        <w:t>of this Article</w:t>
      </w:r>
      <w:r w:rsidR="005F17AC">
        <w:rPr>
          <w:rFonts w:cs="Arial"/>
          <w:noProof/>
          <w:szCs w:val="24"/>
          <w:u w:val="single"/>
        </w:rPr>
        <w:t xml:space="preserve"> </w:t>
      </w:r>
      <w:r w:rsidR="005F17AC" w:rsidRPr="005F17AC">
        <w:rPr>
          <w:rFonts w:cs="Arial"/>
          <w:noProof/>
          <w:szCs w:val="24"/>
          <w:u w:val="single"/>
        </w:rPr>
        <w:t xml:space="preserve">for </w:t>
      </w:r>
      <w:r w:rsidR="005F17AC" w:rsidRPr="005F17AC">
        <w:rPr>
          <w:rFonts w:cs="Arial"/>
          <w:snapToGrid/>
          <w:szCs w:val="24"/>
          <w:u w:val="single"/>
        </w:rPr>
        <w:t xml:space="preserve">Time </w:t>
      </w:r>
      <w:r w:rsidR="00EE5D27">
        <w:rPr>
          <w:rFonts w:cs="Arial"/>
          <w:color w:val="333333"/>
          <w:szCs w:val="24"/>
          <w:u w:val="single"/>
          <w:shd w:val="clear" w:color="auto" w:fill="FFFFFF"/>
        </w:rPr>
        <w:t>allocated</w:t>
      </w:r>
      <w:r w:rsidR="00EE5D27" w:rsidRPr="005F17AC">
        <w:rPr>
          <w:rFonts w:cs="Arial"/>
          <w:snapToGrid/>
          <w:szCs w:val="24"/>
          <w:u w:val="single"/>
        </w:rPr>
        <w:t xml:space="preserve"> </w:t>
      </w:r>
      <w:r w:rsidR="005F17AC" w:rsidRPr="005F17AC">
        <w:rPr>
          <w:rFonts w:cs="Arial"/>
          <w:snapToGrid/>
          <w:szCs w:val="24"/>
          <w:u w:val="single"/>
        </w:rPr>
        <w:t>for public comment</w:t>
      </w:r>
      <w:r w:rsidR="00520EEB">
        <w:rPr>
          <w:rFonts w:cs="Arial"/>
          <w:noProof/>
          <w:szCs w:val="24"/>
          <w:u w:val="single"/>
        </w:rPr>
        <w:t>.</w:t>
      </w:r>
    </w:p>
    <w:p w14:paraId="0E077F3C" w14:textId="77777777" w:rsidR="00166EC3" w:rsidRDefault="00A04249" w:rsidP="00166EC3">
      <w:pPr>
        <w:pStyle w:val="ListParagraph"/>
        <w:widowControl/>
        <w:autoSpaceDE w:val="0"/>
        <w:autoSpaceDN w:val="0"/>
        <w:adjustRightInd w:val="0"/>
        <w:contextualSpacing w:val="0"/>
        <w:rPr>
          <w:rFonts w:cs="Arial"/>
          <w:noProof/>
          <w:szCs w:val="24"/>
        </w:rPr>
      </w:pPr>
      <w:r w:rsidRPr="00A04249">
        <w:rPr>
          <w:rFonts w:cs="Arial"/>
          <w:i/>
          <w:iCs/>
          <w:noProof/>
          <w:szCs w:val="24"/>
        </w:rPr>
        <w:t>[</w:t>
      </w:r>
      <w:r>
        <w:rPr>
          <w:rFonts w:cs="Arial"/>
          <w:i/>
          <w:iCs/>
          <w:noProof/>
          <w:szCs w:val="24"/>
        </w:rPr>
        <w:t>R</w:t>
      </w:r>
      <w:r w:rsidRPr="00A04249">
        <w:rPr>
          <w:rFonts w:cs="Arial"/>
          <w:i/>
          <w:iCs/>
          <w:noProof/>
          <w:szCs w:val="24"/>
        </w:rPr>
        <w:t xml:space="preserve">elocate </w:t>
      </w:r>
      <w:r w:rsidR="00520EEB" w:rsidRPr="00520EEB">
        <w:rPr>
          <w:rFonts w:cs="Arial"/>
          <w:b/>
          <w:bCs/>
          <w:i/>
          <w:iCs/>
          <w:noProof/>
          <w:szCs w:val="24"/>
        </w:rPr>
        <w:t>N</w:t>
      </w:r>
      <w:r w:rsidRPr="00520EEB">
        <w:rPr>
          <w:rFonts w:cs="Arial"/>
          <w:b/>
          <w:bCs/>
          <w:i/>
          <w:iCs/>
          <w:noProof/>
          <w:szCs w:val="24"/>
        </w:rPr>
        <w:t>ote</w:t>
      </w:r>
      <w:r w:rsidR="00520EEB" w:rsidRPr="00520EEB">
        <w:rPr>
          <w:rFonts w:cs="Arial"/>
          <w:b/>
          <w:bCs/>
          <w:i/>
          <w:iCs/>
          <w:noProof/>
          <w:szCs w:val="24"/>
        </w:rPr>
        <w:t>:</w:t>
      </w:r>
      <w:r w:rsidRPr="00A04249">
        <w:rPr>
          <w:rFonts w:cs="Arial"/>
          <w:i/>
          <w:iCs/>
          <w:noProof/>
          <w:szCs w:val="24"/>
        </w:rPr>
        <w:t xml:space="preserve"> to the bottom of (f)]</w:t>
      </w:r>
      <w:r>
        <w:rPr>
          <w:rFonts w:cs="Arial"/>
          <w:b/>
          <w:bCs/>
          <w:noProof/>
          <w:szCs w:val="24"/>
        </w:rPr>
        <w:t xml:space="preserve"> </w:t>
      </w:r>
    </w:p>
    <w:p w14:paraId="0E2CD5EB" w14:textId="77777777" w:rsidR="00166EC3" w:rsidRDefault="00BF3D6C" w:rsidP="00166EC3">
      <w:pPr>
        <w:pStyle w:val="ListParagraph"/>
        <w:widowControl/>
        <w:autoSpaceDE w:val="0"/>
        <w:autoSpaceDN w:val="0"/>
        <w:adjustRightInd w:val="0"/>
        <w:contextualSpacing w:val="0"/>
        <w:rPr>
          <w:rFonts w:cs="Arial"/>
          <w:noProof/>
          <w:szCs w:val="24"/>
        </w:rPr>
      </w:pPr>
      <w:r w:rsidRPr="00BF3D6C">
        <w:rPr>
          <w:rFonts w:cs="Arial"/>
          <w:noProof/>
          <w:szCs w:val="24"/>
        </w:rPr>
        <w:t>No new issues will be raised before the Commission that</w:t>
      </w:r>
      <w:r>
        <w:rPr>
          <w:rFonts w:cs="Arial"/>
          <w:noProof/>
          <w:szCs w:val="24"/>
        </w:rPr>
        <w:t xml:space="preserve"> </w:t>
      </w:r>
      <w:r w:rsidRPr="00BF3D6C">
        <w:rPr>
          <w:rFonts w:cs="Arial"/>
          <w:noProof/>
          <w:szCs w:val="24"/>
        </w:rPr>
        <w:t>were not included in the</w:t>
      </w:r>
      <w:r>
        <w:rPr>
          <w:rFonts w:cs="Arial"/>
          <w:noProof/>
          <w:szCs w:val="24"/>
        </w:rPr>
        <w:t xml:space="preserve"> </w:t>
      </w:r>
      <w:r w:rsidRPr="00BF3D6C">
        <w:rPr>
          <w:rFonts w:cs="Arial"/>
          <w:noProof/>
          <w:szCs w:val="24"/>
        </w:rPr>
        <w:t>record of comments.</w:t>
      </w:r>
    </w:p>
    <w:p w14:paraId="54E160D3" w14:textId="7BABF041" w:rsidR="00A04249" w:rsidRPr="00520EEB" w:rsidRDefault="00BF3D6C" w:rsidP="00166EC3">
      <w:pPr>
        <w:pStyle w:val="ListParagraph"/>
        <w:widowControl/>
        <w:autoSpaceDE w:val="0"/>
        <w:autoSpaceDN w:val="0"/>
        <w:adjustRightInd w:val="0"/>
        <w:contextualSpacing w:val="0"/>
        <w:rPr>
          <w:rFonts w:cs="Arial"/>
          <w:noProof/>
          <w:szCs w:val="24"/>
        </w:rPr>
      </w:pPr>
      <w:r w:rsidRPr="00BF3D6C">
        <w:rPr>
          <w:rFonts w:cs="Arial"/>
          <w:noProof/>
          <w:szCs w:val="24"/>
        </w:rPr>
        <w:t>Items not challenged but affected as a result of an action</w:t>
      </w:r>
      <w:r>
        <w:rPr>
          <w:rFonts w:cs="Arial"/>
          <w:noProof/>
          <w:szCs w:val="24"/>
        </w:rPr>
        <w:t xml:space="preserve"> </w:t>
      </w:r>
      <w:r w:rsidRPr="00BF3D6C">
        <w:rPr>
          <w:rFonts w:cs="Arial"/>
          <w:noProof/>
          <w:szCs w:val="24"/>
        </w:rPr>
        <w:t>on another item may also be</w:t>
      </w:r>
      <w:r>
        <w:rPr>
          <w:rFonts w:cs="Arial"/>
          <w:noProof/>
          <w:szCs w:val="24"/>
        </w:rPr>
        <w:t xml:space="preserve"> </w:t>
      </w:r>
      <w:r w:rsidRPr="00BF3D6C">
        <w:rPr>
          <w:rFonts w:cs="Arial"/>
          <w:noProof/>
          <w:szCs w:val="24"/>
        </w:rPr>
        <w:t>considered at the Commission</w:t>
      </w:r>
      <w:r>
        <w:rPr>
          <w:rFonts w:cs="Arial"/>
          <w:noProof/>
          <w:szCs w:val="24"/>
        </w:rPr>
        <w:t xml:space="preserve"> </w:t>
      </w:r>
      <w:r w:rsidRPr="00BF3D6C">
        <w:rPr>
          <w:rFonts w:cs="Arial"/>
          <w:noProof/>
          <w:szCs w:val="24"/>
        </w:rPr>
        <w:t>meeting to eliminate conflict, duplication or overlap.</w:t>
      </w:r>
      <w:r w:rsidR="00C87B24">
        <w:rPr>
          <w:rFonts w:cs="Arial"/>
          <w:noProof/>
          <w:szCs w:val="24"/>
        </w:rPr>
        <w:t xml:space="preserve"> </w:t>
      </w:r>
    </w:p>
    <w:p w14:paraId="244D0B29" w14:textId="2EDE63BF" w:rsidR="00A04249" w:rsidRDefault="00A04249" w:rsidP="00166EC3">
      <w:pPr>
        <w:widowControl/>
        <w:autoSpaceDE w:val="0"/>
        <w:autoSpaceDN w:val="0"/>
        <w:adjustRightInd w:val="0"/>
        <w:spacing w:after="0"/>
        <w:ind w:left="720"/>
        <w:rPr>
          <w:rFonts w:cs="Arial"/>
          <w:b/>
          <w:bCs/>
          <w:noProof/>
          <w:szCs w:val="24"/>
        </w:rPr>
      </w:pPr>
      <w:r w:rsidRPr="00A04249">
        <w:rPr>
          <w:rFonts w:cs="Arial"/>
          <w:i/>
          <w:iCs/>
          <w:noProof/>
          <w:szCs w:val="24"/>
        </w:rPr>
        <w:t>[</w:t>
      </w:r>
      <w:r w:rsidR="00C87B24">
        <w:rPr>
          <w:rFonts w:cs="Arial"/>
          <w:i/>
          <w:iCs/>
          <w:noProof/>
          <w:szCs w:val="24"/>
        </w:rPr>
        <w:t>R</w:t>
      </w:r>
      <w:r w:rsidRPr="00A04249">
        <w:rPr>
          <w:rFonts w:cs="Arial"/>
          <w:i/>
          <w:iCs/>
          <w:noProof/>
          <w:szCs w:val="24"/>
        </w:rPr>
        <w:t>elocate</w:t>
      </w:r>
      <w:r w:rsidR="00520EEB">
        <w:rPr>
          <w:rFonts w:cs="Arial"/>
          <w:i/>
          <w:iCs/>
          <w:noProof/>
          <w:szCs w:val="24"/>
        </w:rPr>
        <w:t>d</w:t>
      </w:r>
      <w:r w:rsidRPr="00A04249">
        <w:rPr>
          <w:rFonts w:cs="Arial"/>
          <w:i/>
          <w:iCs/>
          <w:noProof/>
          <w:szCs w:val="24"/>
        </w:rPr>
        <w:t xml:space="preserve"> </w:t>
      </w:r>
      <w:r w:rsidR="00520EEB" w:rsidRPr="00520EEB">
        <w:rPr>
          <w:rFonts w:cs="Arial"/>
          <w:b/>
          <w:bCs/>
          <w:i/>
          <w:iCs/>
          <w:noProof/>
          <w:szCs w:val="24"/>
        </w:rPr>
        <w:t>Note:</w:t>
      </w:r>
      <w:r w:rsidRPr="00A04249">
        <w:rPr>
          <w:rFonts w:cs="Arial"/>
          <w:i/>
          <w:iCs/>
          <w:noProof/>
          <w:szCs w:val="24"/>
        </w:rPr>
        <w:t xml:space="preserve"> to the bottom of (f)]</w:t>
      </w:r>
    </w:p>
    <w:p w14:paraId="7854D602" w14:textId="5C4EB53C" w:rsidR="00BF3D6C" w:rsidRPr="00A04249" w:rsidRDefault="00A04249" w:rsidP="00166EC3">
      <w:pPr>
        <w:widowControl/>
        <w:autoSpaceDE w:val="0"/>
        <w:autoSpaceDN w:val="0"/>
        <w:adjustRightInd w:val="0"/>
        <w:ind w:left="720"/>
        <w:rPr>
          <w:rFonts w:cs="Arial"/>
          <w:noProof/>
          <w:szCs w:val="24"/>
        </w:rPr>
      </w:pPr>
      <w:r w:rsidRPr="00BF3D6C">
        <w:rPr>
          <w:rFonts w:cs="Arial"/>
          <w:b/>
          <w:bCs/>
          <w:noProof/>
          <w:szCs w:val="24"/>
        </w:rPr>
        <w:t>Note:</w:t>
      </w:r>
      <w:r w:rsidRPr="00BF3D6C">
        <w:rPr>
          <w:rFonts w:cs="Arial"/>
          <w:noProof/>
          <w:szCs w:val="24"/>
        </w:rPr>
        <w:t xml:space="preserve"> The Commission provides a suggested public comment</w:t>
      </w:r>
      <w:r>
        <w:rPr>
          <w:rFonts w:cs="Arial"/>
          <w:noProof/>
          <w:szCs w:val="24"/>
        </w:rPr>
        <w:t xml:space="preserve"> </w:t>
      </w:r>
      <w:r w:rsidRPr="00BF3D6C">
        <w:rPr>
          <w:rFonts w:cs="Arial"/>
          <w:noProof/>
          <w:szCs w:val="24"/>
        </w:rPr>
        <w:t>form at the</w:t>
      </w:r>
      <w:r>
        <w:rPr>
          <w:rFonts w:cs="Arial"/>
          <w:noProof/>
          <w:szCs w:val="24"/>
        </w:rPr>
        <w:t xml:space="preserve"> </w:t>
      </w:r>
      <w:r w:rsidRPr="00BF3D6C">
        <w:rPr>
          <w:rFonts w:cs="Arial"/>
          <w:noProof/>
          <w:szCs w:val="24"/>
        </w:rPr>
        <w:t>Commission’s website - dgs.ca.gov/BSC</w:t>
      </w:r>
    </w:p>
    <w:p w14:paraId="1DA954CD" w14:textId="70D9A01C" w:rsidR="00BF3D6C" w:rsidRDefault="00A04249" w:rsidP="00166EC3">
      <w:pPr>
        <w:widowControl/>
        <w:autoSpaceDE w:val="0"/>
        <w:autoSpaceDN w:val="0"/>
        <w:adjustRightInd w:val="0"/>
        <w:spacing w:after="240"/>
        <w:ind w:left="360"/>
        <w:rPr>
          <w:rFonts w:cs="Arial"/>
          <w:noProof/>
          <w:szCs w:val="24"/>
        </w:rPr>
      </w:pPr>
      <w:r w:rsidRPr="00BF3D6C">
        <w:rPr>
          <w:rFonts w:cs="Arial"/>
          <w:i/>
          <w:iCs/>
          <w:noProof/>
          <w:szCs w:val="24"/>
        </w:rPr>
        <w:t xml:space="preserve">[No change to </w:t>
      </w:r>
      <w:r>
        <w:rPr>
          <w:rFonts w:cs="Arial"/>
          <w:i/>
          <w:iCs/>
          <w:noProof/>
          <w:szCs w:val="24"/>
        </w:rPr>
        <w:t>Authoirty and Reference citations.]</w:t>
      </w:r>
      <w:r w:rsidR="00BF3D6C" w:rsidRPr="00BF3D6C">
        <w:rPr>
          <w:rFonts w:cs="Arial"/>
          <w:noProof/>
          <w:szCs w:val="24"/>
        </w:rPr>
        <w:t xml:space="preserve"> </w:t>
      </w:r>
    </w:p>
    <w:p w14:paraId="5D9A020D" w14:textId="06524839" w:rsidR="00BF3D6C" w:rsidRPr="00AD67B3" w:rsidRDefault="00BF3D6C" w:rsidP="00166EC3">
      <w:pPr>
        <w:widowControl/>
        <w:autoSpaceDE w:val="0"/>
        <w:autoSpaceDN w:val="0"/>
        <w:adjustRightInd w:val="0"/>
        <w:rPr>
          <w:rFonts w:cs="Arial"/>
        </w:rPr>
      </w:pPr>
      <w:r w:rsidRPr="00AD67B3">
        <w:rPr>
          <w:rFonts w:cs="Arial"/>
          <w:b/>
        </w:rPr>
        <w:t>Notation:</w:t>
      </w:r>
    </w:p>
    <w:p w14:paraId="784DA547" w14:textId="393D48C4" w:rsidR="00BF3D6C" w:rsidRPr="00AD67B3" w:rsidRDefault="00BF3D6C" w:rsidP="00166EC3">
      <w:pPr>
        <w:rPr>
          <w:rFonts w:cs="Arial"/>
        </w:rPr>
      </w:pPr>
      <w:r w:rsidRPr="00AD67B3">
        <w:rPr>
          <w:rFonts w:cs="Arial"/>
        </w:rPr>
        <w:t xml:space="preserve">Authority: </w:t>
      </w:r>
      <w:r>
        <w:rPr>
          <w:szCs w:val="24"/>
        </w:rPr>
        <w:t xml:space="preserve">Government </w:t>
      </w:r>
      <w:r w:rsidRPr="00163F0E">
        <w:rPr>
          <w:szCs w:val="24"/>
        </w:rPr>
        <w:t xml:space="preserve">Code </w:t>
      </w:r>
      <w:r w:rsidR="00D53150" w:rsidRPr="00163F0E">
        <w:rPr>
          <w:rFonts w:cs="Arial"/>
          <w:snapToGrid/>
          <w:szCs w:val="24"/>
        </w:rPr>
        <w:t>11125.7</w:t>
      </w:r>
      <w:r w:rsidRPr="00163F0E">
        <w:rPr>
          <w:szCs w:val="24"/>
        </w:rPr>
        <w:t>,</w:t>
      </w:r>
      <w:r>
        <w:rPr>
          <w:szCs w:val="24"/>
        </w:rPr>
        <w:t xml:space="preserve"> Health and Safety Code 18929</w:t>
      </w:r>
    </w:p>
    <w:p w14:paraId="55CA9EF6" w14:textId="7F1D671C" w:rsidR="00BF3D6C" w:rsidRPr="00BF3D6C" w:rsidRDefault="00BF3D6C" w:rsidP="00166EC3">
      <w:pPr>
        <w:rPr>
          <w:szCs w:val="24"/>
        </w:rPr>
      </w:pPr>
      <w:r w:rsidRPr="00AD67B3">
        <w:rPr>
          <w:rFonts w:cs="Arial"/>
        </w:rPr>
        <w:t xml:space="preserve">Reference(s): </w:t>
      </w:r>
      <w:r>
        <w:rPr>
          <w:szCs w:val="24"/>
        </w:rPr>
        <w:t xml:space="preserve">Government Code </w:t>
      </w:r>
      <w:r w:rsidR="00D53150" w:rsidRPr="00163F0E">
        <w:rPr>
          <w:rFonts w:cs="Arial"/>
          <w:snapToGrid/>
          <w:szCs w:val="24"/>
        </w:rPr>
        <w:t>11125.7</w:t>
      </w:r>
      <w:r>
        <w:rPr>
          <w:szCs w:val="24"/>
        </w:rPr>
        <w:t>, Health and Safety Code 18929, 18929.1, 18930 and 18931</w:t>
      </w:r>
    </w:p>
    <w:sectPr w:rsidR="00BF3D6C" w:rsidRPr="00BF3D6C"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970E" w14:textId="77777777" w:rsidR="00BD6A83" w:rsidRDefault="00BD6A83">
      <w:r>
        <w:separator/>
      </w:r>
    </w:p>
  </w:endnote>
  <w:endnote w:type="continuationSeparator" w:id="0">
    <w:p w14:paraId="5EC8985D" w14:textId="77777777" w:rsidR="00BD6A83" w:rsidRDefault="00BD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27472BDD" w:rsidR="0067477E" w:rsidRDefault="0067477E" w:rsidP="002F5C0F">
    <w:pPr>
      <w:pStyle w:val="Footer"/>
      <w:tabs>
        <w:tab w:val="clear" w:pos="4320"/>
        <w:tab w:val="clear" w:pos="8640"/>
        <w:tab w:val="right" w:pos="9180"/>
      </w:tabs>
      <w:spacing w:after="0"/>
      <w:ind w:left="108"/>
      <w:rPr>
        <w:sz w:val="16"/>
      </w:rPr>
    </w:pPr>
    <w:r w:rsidRPr="00B70204">
      <w:rPr>
        <w:rFonts w:cs="Arial"/>
        <w:sz w:val="16"/>
      </w:rPr>
      <w:t>BSC TP-</w:t>
    </w:r>
    <w:r w:rsidR="00D10BF5" w:rsidRPr="00B70204">
      <w:rPr>
        <w:rFonts w:cs="Arial"/>
        <w:sz w:val="16"/>
      </w:rPr>
      <w:t>1</w:t>
    </w:r>
    <w:r w:rsidR="00D10BF5">
      <w:rPr>
        <w:rFonts w:cs="Arial"/>
        <w:sz w:val="16"/>
      </w:rPr>
      <w:t>0</w:t>
    </w:r>
    <w:r w:rsidR="00D10BF5">
      <w:rPr>
        <w:rFonts w:cs="Arial"/>
        <w:sz w:val="16"/>
      </w:rPr>
      <w:t>5</w:t>
    </w:r>
    <w:r w:rsidR="00D10BF5" w:rsidRPr="00B70204">
      <w:rPr>
        <w:rFonts w:cs="Arial"/>
        <w:sz w:val="16"/>
      </w:rPr>
      <w:t xml:space="preserve"> </w:t>
    </w:r>
    <w:r w:rsidRPr="00B70204">
      <w:rPr>
        <w:rFonts w:cs="Arial"/>
        <w:sz w:val="16"/>
      </w:rPr>
      <w:t xml:space="preserve">(Rev. </w:t>
    </w:r>
    <w:r w:rsidR="00941B9F">
      <w:rPr>
        <w:rFonts w:cs="Arial"/>
        <w:sz w:val="16"/>
      </w:rPr>
      <w:t>03</w:t>
    </w:r>
    <w:r w:rsidRPr="00B70204">
      <w:rPr>
        <w:rFonts w:cs="Arial"/>
        <w:sz w:val="16"/>
      </w:rPr>
      <w:t>/</w:t>
    </w:r>
    <w:r w:rsidR="00941B9F">
      <w:rPr>
        <w:rFonts w:cs="Arial"/>
        <w:sz w:val="16"/>
      </w:rPr>
      <w:t>22</w:t>
    </w:r>
    <w:r w:rsidRPr="00B70204">
      <w:rPr>
        <w:rFonts w:cs="Arial"/>
        <w:sz w:val="16"/>
      </w:rPr>
      <w:t xml:space="preserve">) </w:t>
    </w:r>
    <w:r w:rsidR="002D5A73">
      <w:rPr>
        <w:rFonts w:cs="Arial"/>
        <w:sz w:val="16"/>
      </w:rPr>
      <w:t>Final</w:t>
    </w:r>
    <w:r w:rsidR="00CC4F2D" w:rsidRPr="00B70204">
      <w:rPr>
        <w:rFonts w:cs="Arial"/>
        <w:sz w:val="16"/>
      </w:rPr>
      <w:t xml:space="preserve"> </w:t>
    </w:r>
    <w:r w:rsidRPr="00B70204">
      <w:rPr>
        <w:rFonts w:cs="Arial"/>
        <w:sz w:val="16"/>
      </w:rPr>
      <w:t>Express Terms</w:t>
    </w:r>
    <w:r w:rsidR="00830ABA">
      <w:rPr>
        <w:rFonts w:cs="Arial"/>
        <w:sz w:val="16"/>
      </w:rPr>
      <w:tab/>
    </w:r>
    <w:r w:rsidR="00543D1D">
      <w:rPr>
        <w:rFonts w:cs="Arial"/>
        <w:sz w:val="16"/>
      </w:rPr>
      <w:t>May 24</w:t>
    </w:r>
    <w:r w:rsidR="00F06228">
      <w:rPr>
        <w:rFonts w:cs="Arial"/>
        <w:sz w:val="16"/>
      </w:rPr>
      <w:t>, 2023</w:t>
    </w:r>
  </w:p>
  <w:p w14:paraId="166C3041" w14:textId="6982605E" w:rsidR="0067477E" w:rsidRDefault="00163F0E" w:rsidP="002F5C0F">
    <w:pPr>
      <w:pStyle w:val="Footer"/>
      <w:tabs>
        <w:tab w:val="clear" w:pos="4320"/>
        <w:tab w:val="clear" w:pos="8640"/>
        <w:tab w:val="center" w:pos="5040"/>
        <w:tab w:val="right" w:pos="9180"/>
      </w:tabs>
      <w:spacing w:after="0"/>
      <w:ind w:left="108"/>
      <w:rPr>
        <w:sz w:val="16"/>
      </w:rPr>
    </w:pPr>
    <w:r>
      <w:rPr>
        <w:rFonts w:cs="Arial"/>
        <w:sz w:val="16"/>
      </w:rPr>
      <w:t>BSC 01/22</w:t>
    </w:r>
    <w:r w:rsidR="00254AA6">
      <w:rPr>
        <w:rFonts w:cs="Arial"/>
        <w:sz w:val="16"/>
      </w:rPr>
      <w:t xml:space="preserve"> -</w:t>
    </w:r>
    <w:r w:rsidR="00AE6ACC" w:rsidRPr="00CA444E">
      <w:rPr>
        <w:rFonts w:cs="Arial"/>
        <w:sz w:val="16"/>
      </w:rPr>
      <w:t xml:space="preserve"> Part </w:t>
    </w:r>
    <w:r w:rsidR="00AE6ACC">
      <w:rPr>
        <w:rFonts w:cs="Arial"/>
        <w:sz w:val="16"/>
      </w:rPr>
      <w:t>1</w:t>
    </w:r>
    <w:r w:rsidR="00AE6ACC" w:rsidRPr="00CA444E">
      <w:rPr>
        <w:rFonts w:cs="Arial"/>
        <w:sz w:val="16"/>
      </w:rPr>
      <w:t xml:space="preserve"> - </w:t>
    </w:r>
    <w:r w:rsidR="00AE6ACC">
      <w:rPr>
        <w:rFonts w:cs="Arial"/>
        <w:sz w:val="16"/>
      </w:rPr>
      <w:t>2022</w:t>
    </w:r>
    <w:r w:rsidR="00AE6ACC" w:rsidRPr="00CA444E">
      <w:rPr>
        <w:rFonts w:cs="Arial"/>
        <w:sz w:val="16"/>
      </w:rPr>
      <w:t xml:space="preserve"> Inter</w:t>
    </w:r>
    <w:r w:rsidR="00AE6ACC">
      <w:rPr>
        <w:rFonts w:cs="Arial"/>
        <w:sz w:val="16"/>
      </w:rPr>
      <w:t>vening</w:t>
    </w:r>
    <w:r w:rsidR="00AE6ACC" w:rsidRPr="00CA444E">
      <w:rPr>
        <w:rFonts w:cs="Arial"/>
        <w:sz w:val="16"/>
      </w:rPr>
      <w:t xml:space="preserve"> Code Cycle</w:t>
    </w:r>
    <w:r w:rsidR="0067477E">
      <w:rPr>
        <w:sz w:val="16"/>
      </w:rPr>
      <w:tab/>
    </w:r>
    <w:r w:rsidR="00830ABA">
      <w:rPr>
        <w:sz w:val="16"/>
      </w:rPr>
      <w:tab/>
    </w:r>
    <w:r w:rsidR="002D5A73">
      <w:rPr>
        <w:rFonts w:cs="Arial"/>
        <w:sz w:val="16"/>
      </w:rPr>
      <w:t>F</w:t>
    </w:r>
    <w:r w:rsidR="00C36BA3">
      <w:rPr>
        <w:rFonts w:cs="Arial"/>
        <w:sz w:val="16"/>
      </w:rPr>
      <w:t>ET</w:t>
    </w:r>
  </w:p>
  <w:p w14:paraId="4F83FBD6" w14:textId="4EC4D36A" w:rsidR="0067477E" w:rsidRPr="00AE6ACC" w:rsidRDefault="00AE6ACC" w:rsidP="00AE6ACC">
    <w:pPr>
      <w:pStyle w:val="Footer"/>
      <w:tabs>
        <w:tab w:val="clear" w:pos="4320"/>
        <w:tab w:val="clear" w:pos="8640"/>
        <w:tab w:val="center" w:pos="4896"/>
        <w:tab w:val="right" w:pos="6606"/>
      </w:tabs>
      <w:ind w:left="108"/>
      <w:rPr>
        <w:rFonts w:cs="Arial"/>
        <w:sz w:val="16"/>
      </w:rPr>
    </w:pPr>
    <w:r>
      <w:rPr>
        <w:rFonts w:cs="Arial"/>
        <w:sz w:val="16"/>
      </w:rPr>
      <w:t>California Building Standards Commission</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708F" w14:textId="77777777" w:rsidR="00BD6A83" w:rsidRDefault="00BD6A83">
      <w:r>
        <w:separator/>
      </w:r>
    </w:p>
  </w:footnote>
  <w:footnote w:type="continuationSeparator" w:id="0">
    <w:p w14:paraId="0006A28B" w14:textId="77777777" w:rsidR="00BD6A83" w:rsidRDefault="00BD6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64BC9"/>
    <w:multiLevelType w:val="hybridMultilevel"/>
    <w:tmpl w:val="6BDEA58C"/>
    <w:lvl w:ilvl="0" w:tplc="8F040E0E">
      <w:start w:val="1"/>
      <w:numFmt w:val="decimal"/>
      <w:lvlText w:val="%1."/>
      <w:lvlJc w:val="left"/>
      <w:pPr>
        <w:ind w:left="1440" w:hanging="360"/>
      </w:pPr>
      <w:rPr>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474C6D"/>
    <w:multiLevelType w:val="hybridMultilevel"/>
    <w:tmpl w:val="10F87470"/>
    <w:lvl w:ilvl="0" w:tplc="FFFFFFFF">
      <w:start w:val="1"/>
      <w:numFmt w:val="lowerLetter"/>
      <w:lvlText w:val="(%1)"/>
      <w:lvlJc w:val="left"/>
      <w:pPr>
        <w:ind w:left="720" w:hanging="360"/>
      </w:pPr>
      <w:rPr>
        <w:rFonts w:hint="default"/>
        <w:i w:val="0"/>
      </w:rPr>
    </w:lvl>
    <w:lvl w:ilvl="1" w:tplc="8F040E0E">
      <w:start w:val="1"/>
      <w:numFmt w:val="decimal"/>
      <w:lvlText w:val="%2."/>
      <w:lvlJc w:val="left"/>
      <w:pPr>
        <w:ind w:left="1440" w:hanging="360"/>
      </w:pPr>
      <w:rPr>
        <w:u w:val="single"/>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BC211C"/>
    <w:multiLevelType w:val="hybridMultilevel"/>
    <w:tmpl w:val="553A0D8C"/>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C52FDD"/>
    <w:multiLevelType w:val="hybridMultilevel"/>
    <w:tmpl w:val="99865096"/>
    <w:lvl w:ilvl="0" w:tplc="FFFFFFFF">
      <w:start w:val="1"/>
      <w:numFmt w:val="lowerLetter"/>
      <w:lvlText w:val="(%1)"/>
      <w:lvlJc w:val="left"/>
      <w:pPr>
        <w:ind w:left="720" w:hanging="360"/>
      </w:pPr>
      <w:rPr>
        <w:rFonts w:hint="default"/>
        <w:i w:val="0"/>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1F4FBA"/>
    <w:multiLevelType w:val="hybridMultilevel"/>
    <w:tmpl w:val="123E1B10"/>
    <w:lvl w:ilvl="0" w:tplc="BEEE31A4">
      <w:start w:val="1"/>
      <w:numFmt w:val="lowerLetter"/>
      <w:lvlText w:val="%1)"/>
      <w:lvlJc w:val="left"/>
      <w:pPr>
        <w:ind w:left="1980" w:hanging="360"/>
      </w:pPr>
      <w:rPr>
        <w:rFonts w:ascii="Arial" w:eastAsia="Times New Roman" w:hAnsi="Arial" w:cs="Arial"/>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BE02B1"/>
    <w:multiLevelType w:val="hybridMultilevel"/>
    <w:tmpl w:val="553A0D8C"/>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BFB2DD1"/>
    <w:multiLevelType w:val="hybridMultilevel"/>
    <w:tmpl w:val="1E108C56"/>
    <w:lvl w:ilvl="0" w:tplc="EA9C274E">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1D12FD"/>
    <w:multiLevelType w:val="hybridMultilevel"/>
    <w:tmpl w:val="553A0D8C"/>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33E185F"/>
    <w:multiLevelType w:val="hybridMultilevel"/>
    <w:tmpl w:val="032AD910"/>
    <w:lvl w:ilvl="0" w:tplc="1C821A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9E3BBF"/>
    <w:multiLevelType w:val="hybridMultilevel"/>
    <w:tmpl w:val="99865096"/>
    <w:lvl w:ilvl="0" w:tplc="FFFFFFFF">
      <w:start w:val="1"/>
      <w:numFmt w:val="lowerLetter"/>
      <w:lvlText w:val="(%1)"/>
      <w:lvlJc w:val="left"/>
      <w:pPr>
        <w:ind w:left="720" w:hanging="360"/>
      </w:pPr>
      <w:rPr>
        <w:rFonts w:hint="default"/>
        <w:i w:val="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757A4B"/>
    <w:multiLevelType w:val="hybridMultilevel"/>
    <w:tmpl w:val="553A0D8C"/>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3049F"/>
    <w:multiLevelType w:val="hybridMultilevel"/>
    <w:tmpl w:val="553A0D8C"/>
    <w:lvl w:ilvl="0" w:tplc="FFFFFFFF">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13702361">
    <w:abstractNumId w:val="14"/>
  </w:num>
  <w:num w:numId="2" w16cid:durableId="2070372832">
    <w:abstractNumId w:val="18"/>
  </w:num>
  <w:num w:numId="3" w16cid:durableId="269237632">
    <w:abstractNumId w:val="20"/>
  </w:num>
  <w:num w:numId="4" w16cid:durableId="2068066852">
    <w:abstractNumId w:val="26"/>
  </w:num>
  <w:num w:numId="5" w16cid:durableId="503863048">
    <w:abstractNumId w:val="16"/>
  </w:num>
  <w:num w:numId="6" w16cid:durableId="698625904">
    <w:abstractNumId w:val="23"/>
  </w:num>
  <w:num w:numId="7" w16cid:durableId="348528451">
    <w:abstractNumId w:val="9"/>
  </w:num>
  <w:num w:numId="8" w16cid:durableId="1842964540">
    <w:abstractNumId w:val="7"/>
  </w:num>
  <w:num w:numId="9" w16cid:durableId="1638798429">
    <w:abstractNumId w:val="6"/>
  </w:num>
  <w:num w:numId="10" w16cid:durableId="543979172">
    <w:abstractNumId w:val="5"/>
  </w:num>
  <w:num w:numId="11" w16cid:durableId="1531604648">
    <w:abstractNumId w:val="4"/>
  </w:num>
  <w:num w:numId="12" w16cid:durableId="432288665">
    <w:abstractNumId w:val="8"/>
  </w:num>
  <w:num w:numId="13" w16cid:durableId="892691831">
    <w:abstractNumId w:val="3"/>
  </w:num>
  <w:num w:numId="14" w16cid:durableId="1660845093">
    <w:abstractNumId w:val="2"/>
  </w:num>
  <w:num w:numId="15" w16cid:durableId="11760947">
    <w:abstractNumId w:val="1"/>
  </w:num>
  <w:num w:numId="16" w16cid:durableId="1931818249">
    <w:abstractNumId w:val="0"/>
  </w:num>
  <w:num w:numId="17" w16cid:durableId="1556355559">
    <w:abstractNumId w:val="19"/>
  </w:num>
  <w:num w:numId="18" w16cid:durableId="393940514">
    <w:abstractNumId w:val="21"/>
  </w:num>
  <w:num w:numId="19" w16cid:durableId="1800223873">
    <w:abstractNumId w:val="25"/>
  </w:num>
  <w:num w:numId="20" w16cid:durableId="2018075508">
    <w:abstractNumId w:val="17"/>
  </w:num>
  <w:num w:numId="21" w16cid:durableId="1977296049">
    <w:abstractNumId w:val="27"/>
  </w:num>
  <w:num w:numId="22" w16cid:durableId="1962299176">
    <w:abstractNumId w:val="12"/>
  </w:num>
  <w:num w:numId="23" w16cid:durableId="1465386017">
    <w:abstractNumId w:val="22"/>
  </w:num>
  <w:num w:numId="24" w16cid:durableId="1812208145">
    <w:abstractNumId w:val="13"/>
  </w:num>
  <w:num w:numId="25" w16cid:durableId="756829374">
    <w:abstractNumId w:val="11"/>
  </w:num>
  <w:num w:numId="26" w16cid:durableId="1277562695">
    <w:abstractNumId w:val="24"/>
  </w:num>
  <w:num w:numId="27" w16cid:durableId="479808005">
    <w:abstractNumId w:val="10"/>
  </w:num>
  <w:num w:numId="28" w16cid:durableId="14277269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71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33111"/>
    <w:rsid w:val="00046F6C"/>
    <w:rsid w:val="00050DCC"/>
    <w:rsid w:val="00050DD6"/>
    <w:rsid w:val="00061F9D"/>
    <w:rsid w:val="000A0A45"/>
    <w:rsid w:val="000A2D7E"/>
    <w:rsid w:val="000E24B4"/>
    <w:rsid w:val="000F25B5"/>
    <w:rsid w:val="00123F82"/>
    <w:rsid w:val="00137624"/>
    <w:rsid w:val="00140550"/>
    <w:rsid w:val="00140816"/>
    <w:rsid w:val="00153B81"/>
    <w:rsid w:val="00163F0E"/>
    <w:rsid w:val="00166EC3"/>
    <w:rsid w:val="001701D4"/>
    <w:rsid w:val="00174587"/>
    <w:rsid w:val="00175449"/>
    <w:rsid w:val="001A2431"/>
    <w:rsid w:val="001E635B"/>
    <w:rsid w:val="001E690C"/>
    <w:rsid w:val="001F1487"/>
    <w:rsid w:val="001F3417"/>
    <w:rsid w:val="00203931"/>
    <w:rsid w:val="00234A84"/>
    <w:rsid w:val="00245015"/>
    <w:rsid w:val="00254AA6"/>
    <w:rsid w:val="002604E2"/>
    <w:rsid w:val="0027362E"/>
    <w:rsid w:val="0028385B"/>
    <w:rsid w:val="002A043E"/>
    <w:rsid w:val="002A2507"/>
    <w:rsid w:val="002A4D52"/>
    <w:rsid w:val="002A55E0"/>
    <w:rsid w:val="002C03CE"/>
    <w:rsid w:val="002C62F7"/>
    <w:rsid w:val="002D5A73"/>
    <w:rsid w:val="002D6318"/>
    <w:rsid w:val="002E03D9"/>
    <w:rsid w:val="002F066A"/>
    <w:rsid w:val="002F34EB"/>
    <w:rsid w:val="002F5C0F"/>
    <w:rsid w:val="0030639B"/>
    <w:rsid w:val="00352794"/>
    <w:rsid w:val="00394567"/>
    <w:rsid w:val="003A5EC5"/>
    <w:rsid w:val="003D71D7"/>
    <w:rsid w:val="003F7FD6"/>
    <w:rsid w:val="004259A3"/>
    <w:rsid w:val="0045706F"/>
    <w:rsid w:val="00457CDC"/>
    <w:rsid w:val="004624C8"/>
    <w:rsid w:val="00471091"/>
    <w:rsid w:val="0047133A"/>
    <w:rsid w:val="00473153"/>
    <w:rsid w:val="004A129E"/>
    <w:rsid w:val="004B2AB9"/>
    <w:rsid w:val="004C0306"/>
    <w:rsid w:val="004E0DC8"/>
    <w:rsid w:val="004F2ADB"/>
    <w:rsid w:val="00507BB7"/>
    <w:rsid w:val="00513451"/>
    <w:rsid w:val="00517A23"/>
    <w:rsid w:val="00520EEB"/>
    <w:rsid w:val="00533C08"/>
    <w:rsid w:val="00543D1D"/>
    <w:rsid w:val="00562BB3"/>
    <w:rsid w:val="00566465"/>
    <w:rsid w:val="005859F2"/>
    <w:rsid w:val="005B4417"/>
    <w:rsid w:val="005D3B05"/>
    <w:rsid w:val="005E162F"/>
    <w:rsid w:val="005E6371"/>
    <w:rsid w:val="005F17AC"/>
    <w:rsid w:val="005F1F14"/>
    <w:rsid w:val="005F6E34"/>
    <w:rsid w:val="006674EF"/>
    <w:rsid w:val="006706CF"/>
    <w:rsid w:val="0067477E"/>
    <w:rsid w:val="00682FE0"/>
    <w:rsid w:val="006A2DAE"/>
    <w:rsid w:val="006D74C1"/>
    <w:rsid w:val="006F174D"/>
    <w:rsid w:val="00700726"/>
    <w:rsid w:val="007011CC"/>
    <w:rsid w:val="007024E9"/>
    <w:rsid w:val="0070359F"/>
    <w:rsid w:val="00704C9C"/>
    <w:rsid w:val="007105E9"/>
    <w:rsid w:val="00713507"/>
    <w:rsid w:val="00723F31"/>
    <w:rsid w:val="007318E3"/>
    <w:rsid w:val="007872FD"/>
    <w:rsid w:val="007B33D3"/>
    <w:rsid w:val="007C0129"/>
    <w:rsid w:val="008048EB"/>
    <w:rsid w:val="00810A22"/>
    <w:rsid w:val="00823527"/>
    <w:rsid w:val="00830ABA"/>
    <w:rsid w:val="00845CAF"/>
    <w:rsid w:val="00866236"/>
    <w:rsid w:val="00870778"/>
    <w:rsid w:val="00874350"/>
    <w:rsid w:val="008A2AC5"/>
    <w:rsid w:val="008A6CD2"/>
    <w:rsid w:val="008B4B9E"/>
    <w:rsid w:val="008D4AD2"/>
    <w:rsid w:val="008E0E16"/>
    <w:rsid w:val="008E36A8"/>
    <w:rsid w:val="00920F3B"/>
    <w:rsid w:val="00921D6C"/>
    <w:rsid w:val="00941B9F"/>
    <w:rsid w:val="00952127"/>
    <w:rsid w:val="00957E07"/>
    <w:rsid w:val="00992CB9"/>
    <w:rsid w:val="009A09B4"/>
    <w:rsid w:val="009A2482"/>
    <w:rsid w:val="009A693A"/>
    <w:rsid w:val="009B44AD"/>
    <w:rsid w:val="009C4242"/>
    <w:rsid w:val="009E6B12"/>
    <w:rsid w:val="009E7724"/>
    <w:rsid w:val="00A04249"/>
    <w:rsid w:val="00A21DD3"/>
    <w:rsid w:val="00A60CA1"/>
    <w:rsid w:val="00A6348A"/>
    <w:rsid w:val="00A64216"/>
    <w:rsid w:val="00A72F18"/>
    <w:rsid w:val="00A843DF"/>
    <w:rsid w:val="00A918CC"/>
    <w:rsid w:val="00A97432"/>
    <w:rsid w:val="00AA1609"/>
    <w:rsid w:val="00AA21C3"/>
    <w:rsid w:val="00AA47DF"/>
    <w:rsid w:val="00AA66DC"/>
    <w:rsid w:val="00AA72AC"/>
    <w:rsid w:val="00AC1F10"/>
    <w:rsid w:val="00AC6024"/>
    <w:rsid w:val="00AD0174"/>
    <w:rsid w:val="00AD67B3"/>
    <w:rsid w:val="00AD728C"/>
    <w:rsid w:val="00AE6ACC"/>
    <w:rsid w:val="00AF30B1"/>
    <w:rsid w:val="00AF4E96"/>
    <w:rsid w:val="00B21B81"/>
    <w:rsid w:val="00B35333"/>
    <w:rsid w:val="00B35427"/>
    <w:rsid w:val="00B63F0B"/>
    <w:rsid w:val="00B70204"/>
    <w:rsid w:val="00BA52A0"/>
    <w:rsid w:val="00BC0A2A"/>
    <w:rsid w:val="00BC7FAB"/>
    <w:rsid w:val="00BD6A83"/>
    <w:rsid w:val="00BF3D6C"/>
    <w:rsid w:val="00C001E2"/>
    <w:rsid w:val="00C14134"/>
    <w:rsid w:val="00C24DC3"/>
    <w:rsid w:val="00C36BA3"/>
    <w:rsid w:val="00C44CE2"/>
    <w:rsid w:val="00C57320"/>
    <w:rsid w:val="00C64A99"/>
    <w:rsid w:val="00C67B72"/>
    <w:rsid w:val="00C8513E"/>
    <w:rsid w:val="00C87B24"/>
    <w:rsid w:val="00CA6BF1"/>
    <w:rsid w:val="00CC2CDF"/>
    <w:rsid w:val="00CC4F2D"/>
    <w:rsid w:val="00CD32B6"/>
    <w:rsid w:val="00CF3372"/>
    <w:rsid w:val="00D10BF5"/>
    <w:rsid w:val="00D311CB"/>
    <w:rsid w:val="00D406E8"/>
    <w:rsid w:val="00D51B9F"/>
    <w:rsid w:val="00D53150"/>
    <w:rsid w:val="00D72A17"/>
    <w:rsid w:val="00D91AE2"/>
    <w:rsid w:val="00DA49FC"/>
    <w:rsid w:val="00DB4F0C"/>
    <w:rsid w:val="00DB6C50"/>
    <w:rsid w:val="00DD6CC4"/>
    <w:rsid w:val="00E16C41"/>
    <w:rsid w:val="00E25D6F"/>
    <w:rsid w:val="00E3790F"/>
    <w:rsid w:val="00E434EC"/>
    <w:rsid w:val="00E46057"/>
    <w:rsid w:val="00E53D35"/>
    <w:rsid w:val="00E63331"/>
    <w:rsid w:val="00E64EB0"/>
    <w:rsid w:val="00E65CE6"/>
    <w:rsid w:val="00E80470"/>
    <w:rsid w:val="00EB2BA3"/>
    <w:rsid w:val="00ED0ADA"/>
    <w:rsid w:val="00EE5D27"/>
    <w:rsid w:val="00EF26E2"/>
    <w:rsid w:val="00F06228"/>
    <w:rsid w:val="00F06528"/>
    <w:rsid w:val="00F152F2"/>
    <w:rsid w:val="00F163D3"/>
    <w:rsid w:val="00F17139"/>
    <w:rsid w:val="00F42E2C"/>
    <w:rsid w:val="00F768B4"/>
    <w:rsid w:val="00F94286"/>
    <w:rsid w:val="00FB1D64"/>
    <w:rsid w:val="00FB7064"/>
    <w:rsid w:val="00FC6899"/>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paragraph" w:styleId="Revision">
    <w:name w:val="Revision"/>
    <w:hidden/>
    <w:uiPriority w:val="99"/>
    <w:semiHidden/>
    <w:rsid w:val="009C4242"/>
    <w:rPr>
      <w:rFonts w:ascii="Arial" w:hAnsi="Arial"/>
      <w:snapToGrid w:val="0"/>
      <w:sz w:val="24"/>
    </w:rPr>
  </w:style>
  <w:style w:type="character" w:styleId="Hyperlink">
    <w:name w:val="Hyperlink"/>
    <w:basedOn w:val="DefaultParagraphFont"/>
    <w:uiPriority w:val="99"/>
    <w:semiHidden/>
    <w:unhideWhenUsed/>
    <w:rsid w:val="006706CF"/>
    <w:rPr>
      <w:color w:val="0000FF"/>
      <w:u w:val="single"/>
    </w:rPr>
  </w:style>
  <w:style w:type="character" w:styleId="FollowedHyperlink">
    <w:name w:val="FollowedHyperlink"/>
    <w:basedOn w:val="DefaultParagraphFont"/>
    <w:semiHidden/>
    <w:unhideWhenUsed/>
    <w:rsid w:val="002450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885</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BSC-01-22-IET-PT1</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BSC-01-22-FET-PT1</dc:title>
  <dc:creator>CBSC</dc:creator>
  <cp:lastModifiedBy>Brauzman, Irina@DGS</cp:lastModifiedBy>
  <cp:revision>4</cp:revision>
  <cp:lastPrinted>2020-06-10T21:02:00Z</cp:lastPrinted>
  <dcterms:created xsi:type="dcterms:W3CDTF">2023-04-19T20:34:00Z</dcterms:created>
  <dcterms:modified xsi:type="dcterms:W3CDTF">2023-06-01T20:31:00Z</dcterms:modified>
</cp:coreProperties>
</file>