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8502" w14:textId="1A13DCB7" w:rsidR="00704C9C" w:rsidRPr="00AD67B3" w:rsidRDefault="00F163D3" w:rsidP="002F5C0F">
      <w:pPr>
        <w:pStyle w:val="Heading1"/>
      </w:pPr>
      <w:r w:rsidRPr="00AD67B3">
        <w:t>INITIAL</w:t>
      </w:r>
      <w:r w:rsidR="00E3790F" w:rsidRPr="00AD67B3">
        <w:t xml:space="preserve"> </w:t>
      </w:r>
      <w:r w:rsidR="000257AD" w:rsidRPr="00AD67B3">
        <w:t>EXPRESS TERMS</w:t>
      </w:r>
      <w:r w:rsidR="002A55E0" w:rsidRPr="00AD67B3">
        <w:br/>
      </w:r>
      <w:r w:rsidR="000257AD" w:rsidRPr="00AD67B3">
        <w:t>FOR</w:t>
      </w:r>
      <w:r w:rsidR="003A5EC5" w:rsidRPr="00AD67B3">
        <w:t xml:space="preserve"> </w:t>
      </w:r>
      <w:r w:rsidR="000257AD" w:rsidRPr="00AD67B3">
        <w:t>PROPOSED BUILDING STANDARDS</w:t>
      </w:r>
      <w:r w:rsidR="003A5EC5" w:rsidRPr="00AD67B3">
        <w:br/>
      </w:r>
      <w:r w:rsidR="000257AD" w:rsidRPr="00AD67B3">
        <w:t>OF THE</w:t>
      </w:r>
      <w:r w:rsidR="003A5EC5" w:rsidRPr="00AD67B3">
        <w:t xml:space="preserve"> </w:t>
      </w:r>
      <w:r w:rsidR="0049597D" w:rsidRPr="007C4A5D">
        <w:rPr>
          <w:rFonts w:cs="Arial"/>
        </w:rPr>
        <w:t>OFFICE OF STATEWIDE HEALTH PLANNING AND DEVELOPMENT</w:t>
      </w:r>
      <w:r w:rsidR="003A5EC5" w:rsidRPr="00AD67B3">
        <w:br/>
      </w:r>
      <w:r w:rsidR="000257AD" w:rsidRPr="00AD67B3">
        <w:t xml:space="preserve">REGARDING </w:t>
      </w:r>
      <w:r w:rsidR="001701D4" w:rsidRPr="00AD67B3">
        <w:t>THE</w:t>
      </w:r>
      <w:r w:rsidR="003A5EC5" w:rsidRPr="00AD67B3">
        <w:t xml:space="preserve"> </w:t>
      </w:r>
      <w:r w:rsidR="007F2C91">
        <w:t xml:space="preserve">2022 CALIFORNIA </w:t>
      </w:r>
      <w:r w:rsidR="003C5364">
        <w:t xml:space="preserve">MECHANICAL </w:t>
      </w:r>
      <w:r w:rsidR="0021007B">
        <w:t>CODE</w:t>
      </w:r>
      <w:r w:rsidR="00941B9F">
        <w:br/>
      </w:r>
      <w:r w:rsidR="000257AD" w:rsidRPr="00AD67B3">
        <w:t xml:space="preserve">CALIFORNIA CODE OF REGULATIONS, TITLE 24, PART </w:t>
      </w:r>
      <w:r w:rsidR="003C5364">
        <w:t>4</w:t>
      </w:r>
      <w:r w:rsidR="00941B9F">
        <w:br/>
      </w:r>
      <w:r w:rsidR="001701D4" w:rsidRPr="00AD67B3">
        <w:t>(</w:t>
      </w:r>
      <w:r w:rsidR="007F2C91">
        <w:t xml:space="preserve">OSHPD </w:t>
      </w:r>
      <w:r w:rsidR="007F2C91" w:rsidRPr="00A06EAC">
        <w:t>0</w:t>
      </w:r>
      <w:r w:rsidR="00B01349">
        <w:t>5</w:t>
      </w:r>
      <w:r w:rsidR="007F2C91">
        <w:t>/22</w:t>
      </w:r>
      <w:r w:rsidR="001701D4" w:rsidRPr="00AD67B3">
        <w:t>)</w:t>
      </w:r>
    </w:p>
    <w:p w14:paraId="2D577F23" w14:textId="77777777" w:rsidR="00704C9C" w:rsidRPr="00AD67B3" w:rsidRDefault="000257AD" w:rsidP="002F5C0F">
      <w:pPr>
        <w:spacing w:before="120"/>
        <w:rPr>
          <w:rFonts w:cs="Arial"/>
        </w:rPr>
      </w:pPr>
      <w:r w:rsidRPr="00AD67B3">
        <w:rPr>
          <w:rFonts w:cs="Arial"/>
        </w:rPr>
        <w:t>The State agency shall draft the regulations in plain, straightforward language, avoiding technical terms as much as possible and using a coher</w:t>
      </w:r>
      <w:r w:rsidR="004A129E" w:rsidRPr="00AD67B3">
        <w:rPr>
          <w:rFonts w:cs="Arial"/>
        </w:rPr>
        <w:t xml:space="preserve">ent and easily readable style. </w:t>
      </w:r>
      <w:r w:rsidRPr="00AD67B3">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cs="Arial"/>
        </w:rPr>
        <w:t>(</w:t>
      </w:r>
      <w:r w:rsidR="00704C9C" w:rsidRPr="00AD67B3">
        <w:rPr>
          <w:rFonts w:cs="Arial"/>
        </w:rPr>
        <w:t xml:space="preserve">Government Code Section 11346.2(a)(1)). </w:t>
      </w:r>
    </w:p>
    <w:p w14:paraId="0EBE41AF" w14:textId="77777777" w:rsidR="002F066A" w:rsidRPr="00AD67B3" w:rsidRDefault="002F066A" w:rsidP="002F5C0F">
      <w:pPr>
        <w:pBdr>
          <w:top w:val="single" w:sz="4" w:space="1" w:color="auto"/>
        </w:pBdr>
        <w:spacing w:before="120"/>
        <w:rPr>
          <w:rFonts w:cs="Arial"/>
        </w:rPr>
      </w:pPr>
      <w:r w:rsidRPr="00AD67B3">
        <w:rPr>
          <w:rFonts w:cs="Arial"/>
          <w:szCs w:val="24"/>
        </w:rPr>
        <w:t>If using assistive technology, please adjust your settings to recognize underline, strikeout, italic and ellipsis.</w:t>
      </w:r>
    </w:p>
    <w:p w14:paraId="33EA7DEA" w14:textId="77777777" w:rsidR="002F066A" w:rsidRPr="00AD67B3" w:rsidRDefault="002F066A" w:rsidP="002F5C0F">
      <w:pPr>
        <w:pStyle w:val="Heading2"/>
        <w:spacing w:after="0"/>
        <w:rPr>
          <w:rFonts w:cs="Arial"/>
        </w:rPr>
      </w:pPr>
      <w:r w:rsidRPr="00AD67B3">
        <w:rPr>
          <w:rFonts w:cs="Arial"/>
        </w:rPr>
        <w:t>LEGEND for EXPRESS TERMS (Based on model codes - Parts 2, 2.5, 3, 4, 5, 9, 10)</w:t>
      </w:r>
    </w:p>
    <w:p w14:paraId="45ED3B58" w14:textId="77777777" w:rsidR="002F066A" w:rsidRPr="00AD67B3" w:rsidRDefault="002F066A" w:rsidP="002F5C0F">
      <w:pPr>
        <w:pStyle w:val="ListParagraph"/>
        <w:numPr>
          <w:ilvl w:val="0"/>
          <w:numId w:val="5"/>
        </w:numPr>
        <w:rPr>
          <w:rFonts w:cs="Arial"/>
        </w:rPr>
      </w:pPr>
      <w:bookmarkStart w:id="0" w:name="_Hlk51751202"/>
      <w:r w:rsidRPr="00AD67B3">
        <w:rPr>
          <w:rFonts w:cs="Arial"/>
        </w:rPr>
        <w:t>Model Code language appears upright</w:t>
      </w:r>
    </w:p>
    <w:p w14:paraId="390A87CB" w14:textId="77777777" w:rsidR="002F066A" w:rsidRPr="00AD67B3" w:rsidRDefault="002F066A" w:rsidP="002F5C0F">
      <w:pPr>
        <w:pStyle w:val="ListParagraph"/>
        <w:numPr>
          <w:ilvl w:val="0"/>
          <w:numId w:val="5"/>
        </w:numPr>
        <w:rPr>
          <w:rFonts w:cs="Arial"/>
        </w:rPr>
      </w:pPr>
      <w:r w:rsidRPr="00AD67B3">
        <w:rPr>
          <w:rFonts w:cs="Arial"/>
        </w:rPr>
        <w:t xml:space="preserve">Existing California amendments appear in </w:t>
      </w:r>
      <w:r w:rsidRPr="00AD67B3">
        <w:rPr>
          <w:rFonts w:cs="Arial"/>
          <w:i/>
        </w:rPr>
        <w:t>italic</w:t>
      </w:r>
    </w:p>
    <w:p w14:paraId="64085501" w14:textId="77777777" w:rsidR="002F066A" w:rsidRPr="00AA72AC" w:rsidRDefault="002F066A" w:rsidP="002F5C0F">
      <w:pPr>
        <w:pStyle w:val="ListParagraph"/>
        <w:numPr>
          <w:ilvl w:val="0"/>
          <w:numId w:val="5"/>
        </w:numPr>
        <w:rPr>
          <w:rFonts w:cs="Arial"/>
          <w:i/>
          <w:u w:val="single"/>
        </w:rPr>
      </w:pPr>
      <w:r w:rsidRPr="00AA72AC">
        <w:rPr>
          <w:rFonts w:cs="Arial"/>
        </w:rPr>
        <w:t xml:space="preserve">Amended model code or new California amendments appear </w:t>
      </w:r>
      <w:r w:rsidRPr="00AA72AC">
        <w:rPr>
          <w:rFonts w:cs="Arial"/>
          <w:i/>
          <w:u w:val="single"/>
        </w:rPr>
        <w:t>underlined &amp; italic</w:t>
      </w:r>
    </w:p>
    <w:p w14:paraId="2EB1F489" w14:textId="77777777" w:rsidR="002F066A" w:rsidRPr="00AD67B3" w:rsidRDefault="002F066A" w:rsidP="002F5C0F">
      <w:pPr>
        <w:pStyle w:val="ListParagraph"/>
        <w:numPr>
          <w:ilvl w:val="0"/>
          <w:numId w:val="5"/>
        </w:numPr>
        <w:rPr>
          <w:rFonts w:cs="Arial"/>
        </w:rPr>
      </w:pPr>
      <w:r w:rsidRPr="00AD67B3">
        <w:rPr>
          <w:rFonts w:cs="Arial"/>
        </w:rPr>
        <w:t xml:space="preserve">Repealed model code language appears </w:t>
      </w:r>
      <w:r w:rsidRPr="00AD67B3">
        <w:rPr>
          <w:rFonts w:cs="Arial"/>
          <w:strike/>
        </w:rPr>
        <w:t>upright and in strikeout</w:t>
      </w:r>
    </w:p>
    <w:p w14:paraId="7BFEF831" w14:textId="77777777" w:rsidR="002F066A" w:rsidRPr="00AD67B3" w:rsidRDefault="002F066A" w:rsidP="002F5C0F">
      <w:pPr>
        <w:pStyle w:val="ListParagraph"/>
        <w:numPr>
          <w:ilvl w:val="0"/>
          <w:numId w:val="5"/>
        </w:numPr>
        <w:rPr>
          <w:rFonts w:cs="Arial"/>
        </w:rPr>
      </w:pPr>
      <w:r w:rsidRPr="00AD67B3">
        <w:rPr>
          <w:rFonts w:cs="Arial"/>
        </w:rPr>
        <w:t xml:space="preserve">Repealed California amendments appear in </w:t>
      </w:r>
      <w:r w:rsidRPr="00AD67B3">
        <w:rPr>
          <w:rFonts w:cs="Arial"/>
          <w:i/>
          <w:strike/>
        </w:rPr>
        <w:t>italic and strikeout</w:t>
      </w:r>
    </w:p>
    <w:p w14:paraId="7F847A7D" w14:textId="5EC01DC3" w:rsidR="002F066A" w:rsidRPr="00AD67B3" w:rsidRDefault="008B3A83" w:rsidP="005859F2">
      <w:pPr>
        <w:pStyle w:val="ListParagraph"/>
        <w:numPr>
          <w:ilvl w:val="0"/>
          <w:numId w:val="5"/>
        </w:numPr>
        <w:spacing w:after="0"/>
        <w:rPr>
          <w:rFonts w:cs="Arial"/>
        </w:rPr>
      </w:pPr>
      <w:r w:rsidRPr="00C8513E">
        <w:t>Ellips</w:t>
      </w:r>
      <w:r>
        <w:t>e</w:t>
      </w:r>
      <w:r w:rsidRPr="00C8513E">
        <w:t xml:space="preserve">s </w:t>
      </w:r>
      <w:r w:rsidR="002F066A" w:rsidRPr="00C8513E">
        <w:t>(...) indicate existing text remains unchange</w:t>
      </w:r>
      <w:r w:rsidR="002F066A" w:rsidRPr="00AD67B3">
        <w:rPr>
          <w:rFonts w:eastAsia="Times New Roman" w:cs="Arial"/>
          <w:lang w:eastAsia="ko-KR"/>
        </w:rPr>
        <w:t>d</w:t>
      </w:r>
    </w:p>
    <w:bookmarkEnd w:id="0"/>
    <w:p w14:paraId="185C1602" w14:textId="77777777" w:rsidR="002F066A" w:rsidRPr="00AD67B3" w:rsidRDefault="002F066A" w:rsidP="002F5C0F">
      <w:pPr>
        <w:pBdr>
          <w:bottom w:val="single" w:sz="4" w:space="1" w:color="auto"/>
        </w:pBdr>
        <w:rPr>
          <w:rFonts w:cs="Arial"/>
        </w:rPr>
      </w:pPr>
    </w:p>
    <w:p w14:paraId="442B8D61" w14:textId="77777777" w:rsidR="000257AD" w:rsidRPr="00AD67B3" w:rsidRDefault="00F163D3" w:rsidP="0050136E">
      <w:pPr>
        <w:pStyle w:val="Heading2"/>
        <w:spacing w:after="240"/>
        <w:rPr>
          <w:bCs/>
        </w:rPr>
      </w:pPr>
      <w:r w:rsidRPr="00AD67B3">
        <w:t>INITIAL</w:t>
      </w:r>
      <w:r w:rsidR="006D74C1" w:rsidRPr="00AD67B3">
        <w:t xml:space="preserve"> </w:t>
      </w:r>
      <w:r w:rsidR="000257AD" w:rsidRPr="00AD67B3">
        <w:t>EXPRESS TERMS</w:t>
      </w:r>
    </w:p>
    <w:p w14:paraId="38A8850C" w14:textId="77777777" w:rsidR="00D47C49" w:rsidRDefault="00D47C49" w:rsidP="00D47C49">
      <w:pPr>
        <w:pStyle w:val="Heading3"/>
        <w:rPr>
          <w:noProof/>
        </w:rPr>
      </w:pPr>
      <w:r w:rsidRPr="00AD67B3">
        <w:t xml:space="preserve">ITEM </w:t>
      </w:r>
      <w:r>
        <w:rPr>
          <w:noProof/>
        </w:rPr>
        <w:t>1</w:t>
      </w:r>
      <w:r>
        <w:br/>
      </w:r>
      <w:r>
        <w:rPr>
          <w:noProof/>
        </w:rPr>
        <w:t>CHAPTER 3 GENERAL REGULATIONS</w:t>
      </w:r>
    </w:p>
    <w:p w14:paraId="3404E06C" w14:textId="77777777" w:rsidR="00D47C49" w:rsidRPr="00F10342" w:rsidRDefault="00D47C49" w:rsidP="00D47C49">
      <w:pPr>
        <w:pStyle w:val="Heading4"/>
        <w:rPr>
          <w:rFonts w:cs="Arial"/>
          <w:b w:val="0"/>
          <w:bCs/>
          <w:i/>
          <w:iCs w:val="0"/>
        </w:rPr>
      </w:pPr>
      <w:r w:rsidRPr="00E15594">
        <w:rPr>
          <w:i/>
          <w:iCs w:val="0"/>
          <w:noProof/>
        </w:rPr>
        <w:t>320.0 Air Conditioning and Heating Systems</w:t>
      </w:r>
      <w:r>
        <w:rPr>
          <w:i/>
          <w:iCs w:val="0"/>
          <w:noProof/>
        </w:rPr>
        <w:t>.</w:t>
      </w:r>
      <w:r>
        <w:rPr>
          <w:i/>
          <w:iCs w:val="0"/>
          <w:noProof/>
        </w:rPr>
        <w:br/>
      </w:r>
      <w:r w:rsidRPr="00D622C4">
        <w:rPr>
          <w:rFonts w:cs="Arial"/>
          <w:bCs/>
          <w:i/>
        </w:rPr>
        <w:t>320.1 Requirements for Hospitals and Optional Services</w:t>
      </w:r>
      <w:r>
        <w:rPr>
          <w:rFonts w:cs="Arial"/>
          <w:bCs/>
          <w:i/>
        </w:rPr>
        <w:t xml:space="preserve"> </w:t>
      </w:r>
      <w:r w:rsidRPr="00D622C4">
        <w:rPr>
          <w:rFonts w:cs="Arial"/>
          <w:bCs/>
          <w:i/>
        </w:rPr>
        <w:t>Provided in Correctional Treatment Centers.</w:t>
      </w:r>
      <w:r>
        <w:rPr>
          <w:rFonts w:cs="Arial"/>
          <w:bCs/>
          <w:i/>
        </w:rPr>
        <w:t xml:space="preserve"> </w:t>
      </w:r>
      <w:r w:rsidRPr="00D622C4">
        <w:rPr>
          <w:rFonts w:cs="Arial"/>
          <w:bCs/>
          <w:i/>
        </w:rPr>
        <w:t>[OSHPD 1, 1R, 4 &amp; 5]</w:t>
      </w:r>
    </w:p>
    <w:p w14:paraId="3A225884" w14:textId="77777777" w:rsidR="00D47C49" w:rsidRDefault="00D47C49" w:rsidP="00D47C49">
      <w:pPr>
        <w:spacing w:after="0"/>
        <w:rPr>
          <w:rFonts w:cs="Arial"/>
          <w:i/>
          <w:iCs/>
        </w:rPr>
      </w:pPr>
      <w:r w:rsidRPr="00D622C4">
        <w:rPr>
          <w:rFonts w:cs="Arial"/>
          <w:b/>
          <w:bCs/>
          <w:i/>
          <w:iCs/>
        </w:rPr>
        <w:t xml:space="preserve">320.1.1 </w:t>
      </w:r>
      <w:r w:rsidRPr="00D622C4">
        <w:rPr>
          <w:rFonts w:cs="Arial"/>
          <w:i/>
          <w:iCs/>
        </w:rPr>
        <w:t>The systems shall be designed to provide the</w:t>
      </w:r>
      <w:r w:rsidRPr="00F10342">
        <w:rPr>
          <w:rFonts w:cs="Arial"/>
          <w:i/>
          <w:iCs/>
        </w:rPr>
        <w:t xml:space="preserve"> </w:t>
      </w:r>
      <w:r w:rsidRPr="00D622C4">
        <w:rPr>
          <w:rFonts w:cs="Arial"/>
          <w:i/>
          <w:iCs/>
        </w:rPr>
        <w:t>temperatures and relative</w:t>
      </w:r>
      <w:r>
        <w:rPr>
          <w:rFonts w:cs="Arial"/>
          <w:i/>
          <w:iCs/>
        </w:rPr>
        <w:t xml:space="preserve"> </w:t>
      </w:r>
      <w:r w:rsidRPr="00D622C4">
        <w:rPr>
          <w:rFonts w:cs="Arial"/>
          <w:i/>
          <w:iCs/>
        </w:rPr>
        <w:t>humidity for sensitive areas or</w:t>
      </w:r>
      <w:r w:rsidRPr="00F10342">
        <w:rPr>
          <w:rFonts w:cs="Arial"/>
          <w:i/>
          <w:iCs/>
        </w:rPr>
        <w:t xml:space="preserve"> </w:t>
      </w:r>
      <w:r w:rsidRPr="00D622C4">
        <w:rPr>
          <w:rFonts w:cs="Arial"/>
          <w:i/>
          <w:iCs/>
        </w:rPr>
        <w:t>rooms shown in Table 4-A. When outdoor humidity and</w:t>
      </w:r>
      <w:r w:rsidRPr="00F10342">
        <w:rPr>
          <w:rFonts w:cs="Arial"/>
          <w:i/>
          <w:iCs/>
        </w:rPr>
        <w:t xml:space="preserve"> </w:t>
      </w:r>
      <w:r w:rsidRPr="00D622C4">
        <w:rPr>
          <w:rFonts w:cs="Arial"/>
          <w:i/>
          <w:iCs/>
        </w:rPr>
        <w:t>internal moisture sources are not sufficient to meet the</w:t>
      </w:r>
      <w:r w:rsidRPr="00F10342">
        <w:rPr>
          <w:rFonts w:cs="Arial"/>
          <w:i/>
          <w:iCs/>
        </w:rPr>
        <w:t xml:space="preserve"> </w:t>
      </w:r>
      <w:r w:rsidRPr="00D622C4">
        <w:rPr>
          <w:rFonts w:cs="Arial"/>
          <w:i/>
          <w:iCs/>
        </w:rPr>
        <w:t>requirements of sensitive areas or rooms in Table 4-A,</w:t>
      </w:r>
      <w:r w:rsidRPr="00F10342">
        <w:rPr>
          <w:rFonts w:cs="Arial"/>
          <w:i/>
          <w:iCs/>
        </w:rPr>
        <w:t xml:space="preserve"> </w:t>
      </w:r>
      <w:r w:rsidRPr="00D622C4">
        <w:rPr>
          <w:rFonts w:cs="Arial"/>
          <w:i/>
          <w:iCs/>
        </w:rPr>
        <w:t>humidification shall be provided by means of the healthcare</w:t>
      </w:r>
      <w:r w:rsidRPr="00F10342">
        <w:rPr>
          <w:rFonts w:cs="Arial"/>
          <w:i/>
          <w:iCs/>
        </w:rPr>
        <w:t xml:space="preserve"> </w:t>
      </w:r>
      <w:r w:rsidRPr="00D622C4">
        <w:rPr>
          <w:rFonts w:cs="Arial"/>
          <w:i/>
          <w:iCs/>
        </w:rPr>
        <w:t>facility air-handling systems. Temperature shall be</w:t>
      </w:r>
      <w:r w:rsidRPr="00F10342">
        <w:rPr>
          <w:rFonts w:cs="Arial"/>
          <w:i/>
          <w:iCs/>
        </w:rPr>
        <w:t xml:space="preserve"> </w:t>
      </w:r>
      <w:r w:rsidRPr="00D622C4">
        <w:rPr>
          <w:rFonts w:cs="Arial"/>
          <w:i/>
          <w:iCs/>
        </w:rPr>
        <w:t>individually controlled for each operating and delivery</w:t>
      </w:r>
      <w:r w:rsidRPr="00F10342">
        <w:rPr>
          <w:rFonts w:cs="Arial"/>
          <w:i/>
          <w:iCs/>
        </w:rPr>
        <w:t xml:space="preserve"> </w:t>
      </w:r>
      <w:r w:rsidRPr="00D622C4">
        <w:rPr>
          <w:rFonts w:cs="Arial"/>
          <w:i/>
          <w:iCs/>
        </w:rPr>
        <w:t>room. Burn unit patient rooms that require humidifiers</w:t>
      </w:r>
      <w:r w:rsidRPr="00F10342">
        <w:rPr>
          <w:rFonts w:cs="Arial"/>
          <w:i/>
          <w:iCs/>
        </w:rPr>
        <w:t xml:space="preserve"> </w:t>
      </w:r>
      <w:r w:rsidRPr="00D622C4">
        <w:rPr>
          <w:rFonts w:cs="Arial"/>
          <w:i/>
          <w:iCs/>
        </w:rPr>
        <w:t>to comply with the requirements of sensitive areas or</w:t>
      </w:r>
      <w:r w:rsidRPr="00F10342">
        <w:rPr>
          <w:rFonts w:cs="Arial"/>
          <w:i/>
          <w:iCs/>
        </w:rPr>
        <w:t xml:space="preserve"> </w:t>
      </w:r>
      <w:r w:rsidRPr="00D622C4">
        <w:rPr>
          <w:rFonts w:cs="Arial"/>
          <w:i/>
          <w:iCs/>
        </w:rPr>
        <w:t>rooms in Table 4-A shall be provided with individual</w:t>
      </w:r>
      <w:r w:rsidRPr="00F10342">
        <w:rPr>
          <w:rFonts w:cs="Arial"/>
          <w:i/>
          <w:iCs/>
        </w:rPr>
        <w:t xml:space="preserve"> </w:t>
      </w:r>
      <w:r w:rsidRPr="00D622C4">
        <w:rPr>
          <w:rFonts w:cs="Arial"/>
          <w:i/>
          <w:iCs/>
        </w:rPr>
        <w:t xml:space="preserve">humidity control. </w:t>
      </w:r>
      <w:r w:rsidRPr="00D622C4">
        <w:rPr>
          <w:rFonts w:cs="Arial"/>
          <w:i/>
          <w:iCs/>
          <w:strike/>
        </w:rPr>
        <w:t>All h</w:t>
      </w:r>
      <w:r w:rsidRPr="00D622C4">
        <w:rPr>
          <w:rFonts w:cs="Arial"/>
          <w:i/>
          <w:iCs/>
          <w:u w:val="single"/>
        </w:rPr>
        <w:t>H</w:t>
      </w:r>
      <w:r w:rsidRPr="00D622C4">
        <w:rPr>
          <w:rFonts w:cs="Arial"/>
          <w:i/>
          <w:iCs/>
        </w:rPr>
        <w:t xml:space="preserve">umidifiers shall </w:t>
      </w:r>
      <w:r w:rsidRPr="00D622C4">
        <w:rPr>
          <w:rFonts w:cs="Arial"/>
          <w:i/>
          <w:iCs/>
          <w:u w:val="single"/>
        </w:rPr>
        <w:t>be of the</w:t>
      </w:r>
      <w:r w:rsidRPr="00E15594">
        <w:rPr>
          <w:rFonts w:cs="Arial"/>
          <w:i/>
          <w:iCs/>
        </w:rPr>
        <w:t xml:space="preserve"> </w:t>
      </w:r>
      <w:r w:rsidRPr="00F10342">
        <w:rPr>
          <w:rFonts w:cs="Arial"/>
          <w:i/>
          <w:iCs/>
          <w:strike/>
        </w:rPr>
        <w:t>use</w:t>
      </w:r>
      <w:r w:rsidRPr="00F10342">
        <w:rPr>
          <w:rFonts w:cs="Arial"/>
          <w:i/>
          <w:iCs/>
        </w:rPr>
        <w:t xml:space="preserve"> </w:t>
      </w:r>
      <w:r w:rsidRPr="00D622C4">
        <w:rPr>
          <w:rFonts w:cs="Arial"/>
          <w:i/>
          <w:iCs/>
        </w:rPr>
        <w:t>dry</w:t>
      </w:r>
      <w:r w:rsidRPr="00F10342">
        <w:rPr>
          <w:rFonts w:cs="Arial"/>
          <w:i/>
          <w:iCs/>
        </w:rPr>
        <w:t xml:space="preserve"> </w:t>
      </w:r>
      <w:r w:rsidRPr="00D622C4">
        <w:rPr>
          <w:rFonts w:cs="Arial"/>
          <w:i/>
          <w:iCs/>
        </w:rPr>
        <w:t>steam</w:t>
      </w:r>
      <w:r w:rsidRPr="00E15594">
        <w:rPr>
          <w:rFonts w:cs="Arial"/>
          <w:i/>
          <w:iCs/>
        </w:rPr>
        <w:t xml:space="preserve"> </w:t>
      </w:r>
      <w:r w:rsidRPr="00D622C4">
        <w:rPr>
          <w:rFonts w:cs="Arial"/>
          <w:i/>
          <w:iCs/>
          <w:u w:val="single"/>
        </w:rPr>
        <w:t xml:space="preserve">or adiabatic type. </w:t>
      </w:r>
      <w:r w:rsidRPr="00583580">
        <w:rPr>
          <w:rFonts w:cs="Arial"/>
          <w:i/>
          <w:iCs/>
          <w:u w:val="single"/>
        </w:rPr>
        <w:t>Adiabatic humidifiers shall comply with the water treatment requirements in accordance with ASHRAE 170</w:t>
      </w:r>
      <w:r w:rsidRPr="00583580">
        <w:rPr>
          <w:rFonts w:cs="Arial"/>
          <w:i/>
          <w:iCs/>
        </w:rPr>
        <w:t>.</w:t>
      </w:r>
      <w:r w:rsidRPr="00D622C4">
        <w:rPr>
          <w:rFonts w:cs="Arial"/>
          <w:i/>
          <w:iCs/>
        </w:rPr>
        <w:t xml:space="preserve"> Humidifiers</w:t>
      </w:r>
      <w:r w:rsidRPr="00F10342">
        <w:rPr>
          <w:rFonts w:cs="Arial"/>
          <w:i/>
          <w:iCs/>
        </w:rPr>
        <w:t xml:space="preserve"> </w:t>
      </w:r>
      <w:r w:rsidRPr="00D622C4">
        <w:rPr>
          <w:rFonts w:cs="Arial"/>
          <w:i/>
          <w:iCs/>
        </w:rPr>
        <w:t>shall be</w:t>
      </w:r>
      <w:r w:rsidRPr="00F10342">
        <w:rPr>
          <w:rFonts w:cs="Arial"/>
          <w:i/>
          <w:iCs/>
        </w:rPr>
        <w:t xml:space="preserve"> </w:t>
      </w:r>
      <w:r w:rsidRPr="00D622C4">
        <w:rPr>
          <w:rFonts w:cs="Arial"/>
          <w:i/>
          <w:iCs/>
        </w:rPr>
        <w:t>located within air</w:t>
      </w:r>
      <w:r w:rsidRPr="00F10342">
        <w:rPr>
          <w:rFonts w:cs="Arial"/>
          <w:i/>
          <w:iCs/>
        </w:rPr>
        <w:t xml:space="preserve"> </w:t>
      </w:r>
      <w:r w:rsidRPr="00D622C4">
        <w:rPr>
          <w:rFonts w:cs="Arial"/>
          <w:i/>
          <w:iCs/>
        </w:rPr>
        <w:t>handling systems or ductwork to avoid</w:t>
      </w:r>
      <w:r w:rsidRPr="00F10342">
        <w:rPr>
          <w:rFonts w:cs="Arial"/>
          <w:i/>
          <w:iCs/>
        </w:rPr>
        <w:t xml:space="preserve"> </w:t>
      </w:r>
      <w:r w:rsidRPr="00D622C4">
        <w:rPr>
          <w:rFonts w:cs="Arial"/>
          <w:i/>
          <w:iCs/>
        </w:rPr>
        <w:t>moisture accumulation</w:t>
      </w:r>
      <w:r w:rsidRPr="00F10342">
        <w:rPr>
          <w:rFonts w:cs="Arial"/>
          <w:i/>
          <w:iCs/>
        </w:rPr>
        <w:t xml:space="preserve"> </w:t>
      </w:r>
      <w:r w:rsidRPr="00D622C4">
        <w:rPr>
          <w:rFonts w:cs="Arial"/>
          <w:i/>
          <w:iCs/>
        </w:rPr>
        <w:t>in downstream components, including filters and insulation.</w:t>
      </w:r>
    </w:p>
    <w:p w14:paraId="52AA8C28" w14:textId="77777777" w:rsidR="00D47C49" w:rsidRPr="0004630A" w:rsidRDefault="00D47C49" w:rsidP="00D47C49">
      <w:pPr>
        <w:spacing w:after="0"/>
        <w:rPr>
          <w:rFonts w:cs="Arial"/>
        </w:rPr>
      </w:pPr>
    </w:p>
    <w:p w14:paraId="73CFA9F4" w14:textId="77777777" w:rsidR="00D47C49" w:rsidRPr="000944A3" w:rsidRDefault="00D47C49" w:rsidP="00D47C49">
      <w:pPr>
        <w:pStyle w:val="Heading4"/>
        <w:spacing w:after="0"/>
        <w:rPr>
          <w:b w:val="0"/>
          <w:i/>
          <w:iCs w:val="0"/>
        </w:rPr>
      </w:pPr>
      <w:r w:rsidRPr="0004630A">
        <w:rPr>
          <w:bCs/>
          <w:i/>
          <w:iCs w:val="0"/>
        </w:rPr>
        <w:t>323.0 Mechanical Equipment Schedules. [OSHPD 1,1R, 2, 4 &amp; 5</w:t>
      </w:r>
      <w:r w:rsidRPr="006E0A17">
        <w:rPr>
          <w:bCs/>
          <w:i/>
          <w:iCs w:val="0"/>
        </w:rPr>
        <w:t>]</w:t>
      </w:r>
      <w:r w:rsidRPr="000944A3">
        <w:rPr>
          <w:b w:val="0"/>
          <w:i/>
          <w:iCs w:val="0"/>
        </w:rPr>
        <w:t xml:space="preserve"> </w:t>
      </w:r>
    </w:p>
    <w:p w14:paraId="00B7E42A" w14:textId="77777777" w:rsidR="00D47C49" w:rsidRPr="00B13C8E" w:rsidRDefault="00D47C49" w:rsidP="00D47C49">
      <w:pPr>
        <w:spacing w:after="0"/>
        <w:rPr>
          <w:i/>
          <w:iCs/>
        </w:rPr>
      </w:pPr>
      <w:r w:rsidRPr="00B13C8E">
        <w:rPr>
          <w:i/>
          <w:iCs/>
        </w:rPr>
        <w:t xml:space="preserve">Mechanical equipment schedules in the construction documents shall clearly indicate which equipment will be powered by essential power </w:t>
      </w:r>
      <w:r w:rsidRPr="00B13C8E">
        <w:rPr>
          <w:i/>
          <w:iCs/>
          <w:strike/>
        </w:rPr>
        <w:t>or</w:t>
      </w:r>
      <w:r w:rsidRPr="00B13C8E">
        <w:rPr>
          <w:i/>
          <w:iCs/>
        </w:rPr>
        <w:t xml:space="preserve"> </w:t>
      </w:r>
      <w:r w:rsidRPr="00B13C8E">
        <w:rPr>
          <w:i/>
          <w:iCs/>
          <w:u w:val="single"/>
        </w:rPr>
        <w:t xml:space="preserve">and which equipment includes </w:t>
      </w:r>
      <w:r w:rsidRPr="00B13C8E">
        <w:rPr>
          <w:i/>
          <w:iCs/>
          <w:u w:val="single"/>
        </w:rPr>
        <w:lastRenderedPageBreak/>
        <w:t>the</w:t>
      </w:r>
      <w:r w:rsidRPr="00B13C8E">
        <w:rPr>
          <w:i/>
          <w:iCs/>
        </w:rPr>
        <w:t xml:space="preserve"> appropriate special seismic certifications.</w:t>
      </w:r>
    </w:p>
    <w:p w14:paraId="29B8CFBD" w14:textId="77777777" w:rsidR="00D47C49" w:rsidRPr="0004630A" w:rsidRDefault="00D47C49" w:rsidP="00D47C49">
      <w:pPr>
        <w:spacing w:after="0"/>
      </w:pPr>
    </w:p>
    <w:p w14:paraId="32064D25" w14:textId="77777777" w:rsidR="00D47C49" w:rsidRPr="000944A3" w:rsidRDefault="00D47C49" w:rsidP="00D47C49">
      <w:pPr>
        <w:pStyle w:val="Heading4"/>
        <w:spacing w:after="0"/>
        <w:rPr>
          <w:rFonts w:eastAsia="Calibri"/>
          <w:b w:val="0"/>
          <w:bCs/>
          <w:i/>
          <w:iCs w:val="0"/>
          <w:snapToGrid/>
          <w:u w:val="single"/>
        </w:rPr>
      </w:pPr>
      <w:r w:rsidRPr="00EB0D38">
        <w:rPr>
          <w:rFonts w:eastAsia="Calibri"/>
          <w:i/>
          <w:iCs w:val="0"/>
          <w:snapToGrid/>
          <w:u w:val="single"/>
        </w:rPr>
        <w:t>324.0 Diesel-Powered Emergency Generators. [OSHPD 1, 1R, 2, 3, 4 &amp; 5</w:t>
      </w:r>
      <w:r w:rsidRPr="000944A3">
        <w:rPr>
          <w:rFonts w:eastAsia="Calibri"/>
          <w:i/>
          <w:iCs w:val="0"/>
          <w:snapToGrid/>
        </w:rPr>
        <w:t>]</w:t>
      </w:r>
    </w:p>
    <w:p w14:paraId="36CA4E5C" w14:textId="77777777" w:rsidR="00D47C49" w:rsidRPr="00BE5390" w:rsidRDefault="00D47C49" w:rsidP="00D47C49">
      <w:pPr>
        <w:spacing w:after="0"/>
        <w:rPr>
          <w:rFonts w:eastAsia="Calibri"/>
          <w:i/>
          <w:iCs/>
          <w:snapToGrid/>
        </w:rPr>
      </w:pPr>
      <w:r w:rsidRPr="00BE5390">
        <w:rPr>
          <w:rFonts w:eastAsia="Calibri"/>
          <w:i/>
          <w:iCs/>
          <w:u w:val="single"/>
        </w:rPr>
        <w:t>The minimum horizontal distance between diesel-powered emergency electrical generator exhaust and operable doors, windows and intake openings shall be 30 feet. The minimum horizontal distance from the generator exhaust to a property line shall be 15 feet (4.57 m) or per the requirements of the local AHJ, whichever is greater</w:t>
      </w:r>
      <w:r w:rsidRPr="00BE5390">
        <w:rPr>
          <w:rFonts w:eastAsia="Calibri"/>
          <w:i/>
          <w:iCs/>
        </w:rPr>
        <w:t>.</w:t>
      </w:r>
      <w:bookmarkStart w:id="1" w:name="_Hlk118454439"/>
    </w:p>
    <w:p w14:paraId="0A2CED50" w14:textId="77777777" w:rsidR="00D47C49" w:rsidRPr="00EB0D38" w:rsidRDefault="00D47C49" w:rsidP="00D47C49">
      <w:pPr>
        <w:spacing w:after="0"/>
        <w:rPr>
          <w:rFonts w:eastAsia="Calibri" w:cs="Arial"/>
          <w:bCs/>
          <w:iCs/>
          <w:snapToGrid/>
          <w:szCs w:val="22"/>
          <w:u w:val="single"/>
        </w:rPr>
      </w:pPr>
    </w:p>
    <w:p w14:paraId="7898D599" w14:textId="77777777" w:rsidR="00D47C49" w:rsidRPr="006F39F2" w:rsidRDefault="00D47C49" w:rsidP="00D47C49">
      <w:pPr>
        <w:pStyle w:val="Heading4"/>
        <w:spacing w:after="0"/>
        <w:rPr>
          <w:b w:val="0"/>
          <w:bCs/>
          <w:i/>
          <w:iCs w:val="0"/>
          <w:u w:val="single"/>
        </w:rPr>
      </w:pPr>
      <w:r w:rsidRPr="006F39F2">
        <w:rPr>
          <w:i/>
          <w:iCs w:val="0"/>
          <w:u w:val="single"/>
        </w:rPr>
        <w:t>325.0 Alternate Source of Power for Safe Temperatures. [OSHPD 2]</w:t>
      </w:r>
      <w:bookmarkEnd w:id="1"/>
    </w:p>
    <w:p w14:paraId="1A474FFC" w14:textId="417BF1B5" w:rsidR="00D47C49" w:rsidRPr="00920FA7" w:rsidRDefault="00D47C49" w:rsidP="00D47C49">
      <w:pPr>
        <w:spacing w:after="0"/>
        <w:rPr>
          <w:rFonts w:eastAsia="Calibri" w:cs="Arial"/>
          <w:bCs/>
          <w:i/>
          <w:snapToGrid/>
          <w:szCs w:val="22"/>
          <w:u w:val="single"/>
        </w:rPr>
      </w:pPr>
      <w:r w:rsidRPr="006F39F2">
        <w:rPr>
          <w:rFonts w:cs="Arial"/>
          <w:i/>
          <w:iCs/>
          <w:u w:val="single"/>
        </w:rPr>
        <w:t xml:space="preserve">Mechanical equipment required to maintain a safe temperature for residents shall be powered by an alternate source of power per </w:t>
      </w:r>
      <w:r w:rsidR="008B3A83">
        <w:rPr>
          <w:rFonts w:cs="Arial"/>
          <w:i/>
          <w:iCs/>
          <w:u w:val="single"/>
        </w:rPr>
        <w:t>California Electrical Code Section</w:t>
      </w:r>
      <w:r w:rsidR="008B3A83" w:rsidRPr="006F39F2">
        <w:rPr>
          <w:rFonts w:cs="Arial"/>
          <w:i/>
          <w:iCs/>
          <w:u w:val="single"/>
        </w:rPr>
        <w:t xml:space="preserve"> </w:t>
      </w:r>
      <w:r w:rsidRPr="006F39F2">
        <w:rPr>
          <w:rFonts w:cs="Arial"/>
          <w:i/>
          <w:iCs/>
          <w:u w:val="single"/>
        </w:rPr>
        <w:t>517.1.</w:t>
      </w:r>
    </w:p>
    <w:p w14:paraId="3CD444B3" w14:textId="77777777" w:rsidR="00D47C49" w:rsidRPr="002D6B7A" w:rsidRDefault="00D47C49" w:rsidP="00D47C49">
      <w:pPr>
        <w:spacing w:after="0"/>
        <w:rPr>
          <w:noProof/>
        </w:rPr>
      </w:pPr>
    </w:p>
    <w:p w14:paraId="365C4BD0" w14:textId="77777777" w:rsidR="00D47C49" w:rsidRPr="00AD67B3" w:rsidRDefault="00D47C49" w:rsidP="00D47C49">
      <w:pPr>
        <w:pStyle w:val="Heading4"/>
      </w:pPr>
      <w:r w:rsidRPr="00AD67B3">
        <w:t>Notation:</w:t>
      </w:r>
    </w:p>
    <w:p w14:paraId="0DD53AAA" w14:textId="03A4FD5A" w:rsidR="00D47C49" w:rsidRPr="00AD67B3" w:rsidRDefault="00D47C49" w:rsidP="00D47C49">
      <w:pPr>
        <w:spacing w:before="120"/>
        <w:rPr>
          <w:rFonts w:cs="Arial"/>
        </w:rPr>
      </w:pPr>
      <w:r w:rsidRPr="00AD67B3">
        <w:rPr>
          <w:rFonts w:cs="Arial"/>
        </w:rPr>
        <w:t xml:space="preserve">Authority: </w:t>
      </w:r>
      <w:r w:rsidRPr="0038713C">
        <w:rPr>
          <w:rFonts w:cs="Arial"/>
        </w:rPr>
        <w:t>Health and Safety Code, Sections 1275, 129</w:t>
      </w:r>
      <w:r w:rsidR="008548E2">
        <w:rPr>
          <w:rFonts w:cs="Arial"/>
        </w:rPr>
        <w:t>675-130070</w:t>
      </w:r>
    </w:p>
    <w:p w14:paraId="483845E7" w14:textId="5A0CFB28" w:rsidR="00D47C49" w:rsidRDefault="00D47C49" w:rsidP="00D47C49">
      <w:pPr>
        <w:spacing w:before="120"/>
        <w:rPr>
          <w:rFonts w:cs="Arial"/>
        </w:rPr>
      </w:pPr>
      <w:r w:rsidRPr="00746602">
        <w:rPr>
          <w:rFonts w:cs="Arial"/>
        </w:rPr>
        <w:t>Reference(s): Health and Safety Code, Section</w:t>
      </w:r>
      <w:r w:rsidR="008548E2">
        <w:rPr>
          <w:rFonts w:cs="Arial"/>
        </w:rPr>
        <w:t xml:space="preserve"> </w:t>
      </w:r>
      <w:r w:rsidRPr="00746602">
        <w:rPr>
          <w:rFonts w:cs="Arial"/>
        </w:rPr>
        <w:t>129850</w:t>
      </w:r>
    </w:p>
    <w:p w14:paraId="31DE86F6" w14:textId="77777777" w:rsidR="00D47C49" w:rsidRDefault="00D47C49" w:rsidP="00D47C49">
      <w:pPr>
        <w:spacing w:before="120"/>
        <w:rPr>
          <w:rFonts w:cs="Arial"/>
        </w:rPr>
      </w:pPr>
    </w:p>
    <w:p w14:paraId="74FA3C51" w14:textId="77777777" w:rsidR="005B77AF" w:rsidRDefault="00083EE0" w:rsidP="00083EE0">
      <w:pPr>
        <w:pStyle w:val="Heading3"/>
      </w:pPr>
      <w:r>
        <w:t>ITE</w:t>
      </w:r>
      <w:r w:rsidRPr="00AD67B3">
        <w:t xml:space="preserve">M </w:t>
      </w:r>
      <w:r w:rsidR="00B64E16">
        <w:t>2</w:t>
      </w:r>
      <w:r>
        <w:br/>
      </w:r>
      <w:r w:rsidR="005B77AF">
        <w:t>CHAPTER 4 VENTILATION AIR</w:t>
      </w:r>
    </w:p>
    <w:p w14:paraId="27B4550B" w14:textId="2C9D310B" w:rsidR="00445D4F" w:rsidRDefault="003249F3" w:rsidP="003B5500">
      <w:pPr>
        <w:pStyle w:val="Heading4"/>
        <w:spacing w:after="0"/>
        <w:rPr>
          <w:noProof/>
        </w:rPr>
      </w:pPr>
      <w:r>
        <w:rPr>
          <w:noProof/>
        </w:rPr>
        <w:t>402.1 Occupiable Spaces.</w:t>
      </w:r>
    </w:p>
    <w:p w14:paraId="317AD46A" w14:textId="2CEA18FD" w:rsidR="003B5500" w:rsidRPr="003B5500" w:rsidRDefault="003B5500" w:rsidP="003B5500">
      <w:pPr>
        <w:spacing w:after="0"/>
      </w:pPr>
      <w:r w:rsidRPr="003B5500">
        <w:t>…</w:t>
      </w:r>
    </w:p>
    <w:p w14:paraId="5DD5ADA8" w14:textId="5ABFC30A" w:rsidR="00B46A4E" w:rsidRPr="00445D4F" w:rsidRDefault="00B46A4E" w:rsidP="00445D4F">
      <w:r w:rsidRPr="00445D4F">
        <w:rPr>
          <w:b/>
          <w:bCs/>
        </w:rPr>
        <w:t>402.1.2 Ventilation in Health Care Facilities.</w:t>
      </w:r>
      <w:r w:rsidR="00445D4F">
        <w:t xml:space="preserve"> </w:t>
      </w:r>
      <w:r w:rsidRPr="00083EE0">
        <w:t>Mechanical ventilation for health care facilities shall be designed and installed in accordance with this code and ASHRAE 170</w:t>
      </w:r>
      <w:r w:rsidR="00FF4E17" w:rsidRPr="00FF4E17">
        <w:rPr>
          <w:strike/>
        </w:rPr>
        <w:t>.</w:t>
      </w:r>
      <w:r w:rsidR="00445D4F">
        <w:t xml:space="preserve"> </w:t>
      </w:r>
      <w:r w:rsidRPr="00445D4F">
        <w:rPr>
          <w:b/>
          <w:bCs/>
          <w:i/>
          <w:iCs/>
        </w:rPr>
        <w:t>[OSHPD 1, 1R, 2, 3, 4 &amp; 5]</w:t>
      </w:r>
      <w:r w:rsidRPr="00083EE0">
        <w:t>-</w:t>
      </w:r>
      <w:r w:rsidRPr="00083EE0">
        <w:rPr>
          <w:i/>
          <w:iCs/>
        </w:rPr>
        <w:t>2013</w:t>
      </w:r>
      <w:r w:rsidR="00445D4F">
        <w:rPr>
          <w:i/>
          <w:iCs/>
        </w:rPr>
        <w:t xml:space="preserve">, </w:t>
      </w:r>
      <w:r w:rsidRPr="00083EE0">
        <w:rPr>
          <w:i/>
          <w:iCs/>
        </w:rPr>
        <w:t xml:space="preserve">through </w:t>
      </w:r>
      <w:r w:rsidR="00216129">
        <w:rPr>
          <w:i/>
          <w:iCs/>
        </w:rPr>
        <w:t>a</w:t>
      </w:r>
      <w:r w:rsidRPr="00083EE0">
        <w:rPr>
          <w:i/>
          <w:iCs/>
        </w:rPr>
        <w:t>ddendum ae. Ventilation rates for areas not specified in Table 4-A shall have minimum ventilation and air change rates per ANSI/ASHRAE Standard 62.1. Where areas with prescribed ventilation rates in both Standards 62.1 and Table 4-A exist, the higher of the two air change rates shall be used. All supply-air, return air, and exhaust-air systems shall comply with ASHRAE 170. The text of ASHRAE 170 shall be modified as follows:</w:t>
      </w:r>
    </w:p>
    <w:p w14:paraId="5D6DB589" w14:textId="7789F218" w:rsidR="00445D4F" w:rsidRDefault="00B46A4E" w:rsidP="00F22CD4">
      <w:pPr>
        <w:spacing w:after="0"/>
        <w:ind w:left="540" w:hanging="540"/>
        <w:rPr>
          <w:rFonts w:cs="Arial"/>
          <w:i/>
          <w:iCs/>
        </w:rPr>
      </w:pPr>
      <w:r w:rsidRPr="00433CEC">
        <w:rPr>
          <w:rFonts w:cs="Arial"/>
          <w:i/>
          <w:iCs/>
        </w:rPr>
        <w:t>(1)</w:t>
      </w:r>
      <w:r w:rsidR="00445D4F">
        <w:rPr>
          <w:rFonts w:cs="Arial"/>
          <w:i/>
          <w:iCs/>
        </w:rPr>
        <w:tab/>
      </w:r>
      <w:r w:rsidRPr="00433CEC">
        <w:rPr>
          <w:rFonts w:cs="Arial"/>
          <w:i/>
          <w:iCs/>
        </w:rPr>
        <w:t>ASHRAE 170. Section 6.1.2.1 -- Not adopted.</w:t>
      </w:r>
    </w:p>
    <w:p w14:paraId="02198818" w14:textId="77777777" w:rsidR="00F22CD4" w:rsidRDefault="00F22CD4" w:rsidP="00F22CD4">
      <w:pPr>
        <w:spacing w:after="0"/>
        <w:ind w:left="540" w:hanging="540"/>
        <w:rPr>
          <w:rFonts w:cs="Arial"/>
          <w:i/>
          <w:iCs/>
        </w:rPr>
      </w:pPr>
    </w:p>
    <w:p w14:paraId="080FF32C" w14:textId="77777777" w:rsidR="00F22CD4" w:rsidRDefault="00B46A4E" w:rsidP="00F22CD4">
      <w:pPr>
        <w:spacing w:after="0"/>
        <w:ind w:left="540" w:hanging="540"/>
        <w:rPr>
          <w:rFonts w:cs="Arial"/>
          <w:i/>
          <w:iCs/>
          <w:u w:val="single"/>
        </w:rPr>
      </w:pPr>
      <w:r w:rsidRPr="00433CEC">
        <w:rPr>
          <w:rFonts w:cs="Arial"/>
          <w:i/>
          <w:iCs/>
        </w:rPr>
        <w:t>(2)</w:t>
      </w:r>
      <w:r w:rsidR="00F22CD4">
        <w:rPr>
          <w:rFonts w:cs="Arial"/>
          <w:i/>
          <w:iCs/>
        </w:rPr>
        <w:tab/>
      </w:r>
      <w:r w:rsidRPr="00433CEC">
        <w:rPr>
          <w:rFonts w:cs="Arial"/>
          <w:i/>
          <w:iCs/>
          <w:u w:val="single"/>
        </w:rPr>
        <w:t>ASHRAE 170. Section 6.</w:t>
      </w:r>
      <w:r>
        <w:rPr>
          <w:rFonts w:cs="Arial"/>
          <w:i/>
          <w:iCs/>
          <w:u w:val="single"/>
        </w:rPr>
        <w:t>3</w:t>
      </w:r>
      <w:r w:rsidRPr="00433CEC">
        <w:rPr>
          <w:rFonts w:cs="Arial"/>
          <w:i/>
          <w:iCs/>
          <w:u w:val="single"/>
        </w:rPr>
        <w:t>.</w:t>
      </w:r>
      <w:r>
        <w:rPr>
          <w:rFonts w:cs="Arial"/>
          <w:i/>
          <w:iCs/>
          <w:u w:val="single"/>
        </w:rPr>
        <w:t>1</w:t>
      </w:r>
      <w:r w:rsidRPr="00433CEC">
        <w:rPr>
          <w:rFonts w:cs="Arial"/>
          <w:i/>
          <w:iCs/>
          <w:u w:val="single"/>
        </w:rPr>
        <w:t xml:space="preserve">.2 – Modify as follows: Relief air </w:t>
      </w:r>
      <w:r>
        <w:rPr>
          <w:rFonts w:cs="Arial"/>
          <w:i/>
          <w:iCs/>
          <w:u w:val="single"/>
        </w:rPr>
        <w:t>discharge shall</w:t>
      </w:r>
      <w:r w:rsidRPr="00433CEC">
        <w:rPr>
          <w:rFonts w:cs="Arial"/>
          <w:i/>
          <w:iCs/>
          <w:u w:val="single"/>
        </w:rPr>
        <w:t xml:space="preserve"> be </w:t>
      </w:r>
      <w:r>
        <w:rPr>
          <w:rFonts w:cs="Arial"/>
          <w:i/>
          <w:iCs/>
          <w:u w:val="single"/>
        </w:rPr>
        <w:t>at least</w:t>
      </w:r>
      <w:r w:rsidRPr="00433CEC">
        <w:rPr>
          <w:rFonts w:cs="Arial"/>
          <w:i/>
          <w:iCs/>
          <w:u w:val="single"/>
        </w:rPr>
        <w:t xml:space="preserve"> 10</w:t>
      </w:r>
      <w:r>
        <w:rPr>
          <w:rFonts w:cs="Arial"/>
          <w:i/>
          <w:iCs/>
          <w:u w:val="single"/>
        </w:rPr>
        <w:t xml:space="preserve"> feet</w:t>
      </w:r>
      <w:r w:rsidRPr="00433CEC">
        <w:rPr>
          <w:rFonts w:cs="Arial"/>
          <w:i/>
          <w:iCs/>
          <w:u w:val="single"/>
        </w:rPr>
        <w:t xml:space="preserve"> from </w:t>
      </w:r>
      <w:r>
        <w:rPr>
          <w:rFonts w:cs="Arial"/>
          <w:i/>
          <w:iCs/>
          <w:u w:val="single"/>
        </w:rPr>
        <w:t xml:space="preserve">any </w:t>
      </w:r>
      <w:r w:rsidRPr="00433CEC">
        <w:rPr>
          <w:rFonts w:cs="Arial"/>
          <w:i/>
          <w:iCs/>
          <w:u w:val="single"/>
        </w:rPr>
        <w:t>outside air intake.</w:t>
      </w:r>
    </w:p>
    <w:p w14:paraId="38BEED0E" w14:textId="77777777" w:rsidR="00F22CD4" w:rsidRDefault="00F22CD4" w:rsidP="00F22CD4">
      <w:pPr>
        <w:spacing w:after="0"/>
        <w:ind w:left="540" w:hanging="540"/>
        <w:rPr>
          <w:rFonts w:cs="Arial"/>
          <w:i/>
          <w:iCs/>
          <w:u w:val="single"/>
        </w:rPr>
      </w:pPr>
    </w:p>
    <w:p w14:paraId="0DD875BB" w14:textId="77777777" w:rsidR="00F22CD4" w:rsidRDefault="00B46A4E" w:rsidP="00F22CD4">
      <w:pPr>
        <w:spacing w:after="0"/>
        <w:ind w:left="540" w:hanging="540"/>
        <w:rPr>
          <w:rFonts w:cs="Arial"/>
          <w:i/>
          <w:iCs/>
        </w:rPr>
      </w:pPr>
      <w:r w:rsidRPr="00433CEC">
        <w:rPr>
          <w:rFonts w:cs="Arial"/>
          <w:i/>
          <w:iCs/>
        </w:rPr>
        <w:t>(</w:t>
      </w:r>
      <w:r w:rsidRPr="00433CEC">
        <w:rPr>
          <w:rFonts w:cs="Arial"/>
          <w:i/>
          <w:iCs/>
          <w:strike/>
        </w:rPr>
        <w:t>2</w:t>
      </w:r>
      <w:r w:rsidRPr="00CB131B">
        <w:rPr>
          <w:rFonts w:cs="Arial"/>
          <w:i/>
          <w:iCs/>
          <w:u w:val="single"/>
        </w:rPr>
        <w:t>3</w:t>
      </w:r>
      <w:r w:rsidRPr="00433CEC">
        <w:rPr>
          <w:rFonts w:cs="Arial"/>
          <w:i/>
          <w:iCs/>
        </w:rPr>
        <w:t>)</w:t>
      </w:r>
      <w:r w:rsidR="00F22CD4">
        <w:rPr>
          <w:rFonts w:cs="Arial"/>
          <w:i/>
          <w:iCs/>
        </w:rPr>
        <w:tab/>
        <w:t>A</w:t>
      </w:r>
      <w:r w:rsidRPr="00433CEC">
        <w:rPr>
          <w:rFonts w:cs="Arial"/>
          <w:i/>
          <w:iCs/>
        </w:rPr>
        <w:t>SHRAE 170. Section 6.3.2 -- Not adopted.</w:t>
      </w:r>
    </w:p>
    <w:p w14:paraId="7B904CE0" w14:textId="77777777" w:rsidR="00F22CD4" w:rsidRDefault="00F22CD4" w:rsidP="00F22CD4">
      <w:pPr>
        <w:spacing w:after="0"/>
        <w:ind w:left="540" w:hanging="540"/>
        <w:rPr>
          <w:rFonts w:cs="Arial"/>
          <w:i/>
          <w:iCs/>
        </w:rPr>
      </w:pPr>
    </w:p>
    <w:p w14:paraId="6620FD5C" w14:textId="77777777" w:rsidR="00F22CD4" w:rsidRDefault="00B46A4E" w:rsidP="00F22CD4">
      <w:pPr>
        <w:spacing w:after="0"/>
        <w:ind w:left="540" w:hanging="540"/>
        <w:rPr>
          <w:rFonts w:cs="Arial"/>
          <w:i/>
          <w:iCs/>
        </w:rPr>
      </w:pPr>
      <w:r w:rsidRPr="00433CEC">
        <w:rPr>
          <w:rFonts w:cs="Arial"/>
          <w:i/>
          <w:iCs/>
        </w:rPr>
        <w:t>(</w:t>
      </w:r>
      <w:r w:rsidRPr="00433CEC">
        <w:rPr>
          <w:rFonts w:cs="Arial"/>
          <w:i/>
          <w:iCs/>
          <w:strike/>
        </w:rPr>
        <w:t>3</w:t>
      </w:r>
      <w:r w:rsidRPr="00CB131B">
        <w:rPr>
          <w:rFonts w:cs="Arial"/>
          <w:i/>
          <w:iCs/>
          <w:u w:val="single"/>
        </w:rPr>
        <w:t>4</w:t>
      </w:r>
      <w:r w:rsidRPr="00433CEC">
        <w:rPr>
          <w:rFonts w:cs="Arial"/>
          <w:i/>
          <w:iCs/>
        </w:rPr>
        <w:t>)</w:t>
      </w:r>
      <w:r w:rsidR="00F22CD4">
        <w:rPr>
          <w:rFonts w:cs="Arial"/>
          <w:i/>
          <w:iCs/>
        </w:rPr>
        <w:tab/>
      </w:r>
      <w:r w:rsidRPr="00433CEC">
        <w:rPr>
          <w:rFonts w:cs="Arial"/>
          <w:i/>
          <w:iCs/>
        </w:rPr>
        <w:t>ASHRAE 170. Table 6.4 -- Not adopted.</w:t>
      </w:r>
    </w:p>
    <w:p w14:paraId="3893F642" w14:textId="77777777" w:rsidR="00F22CD4" w:rsidRDefault="00F22CD4" w:rsidP="00F22CD4">
      <w:pPr>
        <w:spacing w:after="0"/>
        <w:ind w:left="540" w:hanging="540"/>
        <w:rPr>
          <w:rFonts w:cs="Arial"/>
          <w:i/>
          <w:iCs/>
        </w:rPr>
      </w:pPr>
    </w:p>
    <w:p w14:paraId="3433A8D5" w14:textId="77777777" w:rsidR="00F22CD4" w:rsidRDefault="00B46A4E" w:rsidP="00F22CD4">
      <w:pPr>
        <w:spacing w:after="0"/>
        <w:ind w:left="540" w:hanging="540"/>
        <w:rPr>
          <w:rFonts w:cs="Arial"/>
          <w:i/>
          <w:iCs/>
        </w:rPr>
      </w:pPr>
      <w:r w:rsidRPr="00433CEC">
        <w:rPr>
          <w:rFonts w:cs="Arial"/>
          <w:i/>
          <w:iCs/>
        </w:rPr>
        <w:t>(</w:t>
      </w:r>
      <w:r w:rsidRPr="00CB131B">
        <w:rPr>
          <w:rFonts w:cs="Arial"/>
          <w:i/>
          <w:iCs/>
          <w:strike/>
        </w:rPr>
        <w:t>4</w:t>
      </w:r>
      <w:r w:rsidRPr="00CB131B">
        <w:rPr>
          <w:rFonts w:cs="Arial"/>
          <w:i/>
          <w:iCs/>
          <w:u w:val="single"/>
        </w:rPr>
        <w:t>5</w:t>
      </w:r>
      <w:r w:rsidRPr="00433CEC">
        <w:rPr>
          <w:rFonts w:cs="Arial"/>
          <w:i/>
          <w:iCs/>
        </w:rPr>
        <w:t>)</w:t>
      </w:r>
      <w:r w:rsidR="00F22CD4">
        <w:rPr>
          <w:rFonts w:cs="Arial"/>
          <w:i/>
          <w:iCs/>
        </w:rPr>
        <w:tab/>
      </w:r>
      <w:r w:rsidRPr="00433CEC">
        <w:rPr>
          <w:rFonts w:cs="Arial"/>
          <w:i/>
          <w:iCs/>
        </w:rPr>
        <w:t>ASHRAE 170. Section 6.4-6.4.4 -- Not adopted.</w:t>
      </w:r>
    </w:p>
    <w:p w14:paraId="16F7117A" w14:textId="77777777" w:rsidR="00F22CD4" w:rsidRDefault="00F22CD4" w:rsidP="00F22CD4">
      <w:pPr>
        <w:spacing w:after="0"/>
        <w:ind w:left="540" w:hanging="540"/>
        <w:rPr>
          <w:rFonts w:cs="Arial"/>
          <w:i/>
          <w:iCs/>
        </w:rPr>
      </w:pPr>
    </w:p>
    <w:p w14:paraId="398B7576" w14:textId="77777777" w:rsidR="00F22CD4" w:rsidRDefault="00B46A4E" w:rsidP="00F22CD4">
      <w:pPr>
        <w:spacing w:after="0"/>
        <w:ind w:left="540" w:hanging="540"/>
        <w:rPr>
          <w:rFonts w:cs="Arial"/>
          <w:i/>
          <w:iCs/>
        </w:rPr>
      </w:pPr>
      <w:r w:rsidRPr="00433CEC">
        <w:rPr>
          <w:rFonts w:cs="Arial"/>
          <w:i/>
          <w:iCs/>
        </w:rPr>
        <w:t>(</w:t>
      </w:r>
      <w:r w:rsidRPr="00433CEC">
        <w:rPr>
          <w:rFonts w:cs="Arial"/>
          <w:i/>
          <w:iCs/>
          <w:strike/>
        </w:rPr>
        <w:t>5</w:t>
      </w:r>
      <w:r w:rsidRPr="00CB131B">
        <w:rPr>
          <w:rFonts w:cs="Arial"/>
          <w:i/>
          <w:iCs/>
          <w:u w:val="single"/>
        </w:rPr>
        <w:t>6</w:t>
      </w:r>
      <w:r w:rsidRPr="00433CEC">
        <w:rPr>
          <w:rFonts w:cs="Arial"/>
          <w:i/>
          <w:iCs/>
        </w:rPr>
        <w:t>)</w:t>
      </w:r>
      <w:r w:rsidR="00F22CD4">
        <w:rPr>
          <w:rFonts w:cs="Arial"/>
          <w:i/>
          <w:iCs/>
        </w:rPr>
        <w:tab/>
      </w:r>
      <w:r w:rsidRPr="00433CEC">
        <w:rPr>
          <w:rFonts w:cs="Arial"/>
          <w:i/>
          <w:iCs/>
        </w:rPr>
        <w:t>ASHRAE 170. Section 6.9 -- Not adopted.</w:t>
      </w:r>
    </w:p>
    <w:p w14:paraId="6BD39BFC" w14:textId="77777777" w:rsidR="00F22CD4" w:rsidRDefault="00F22CD4" w:rsidP="00F22CD4">
      <w:pPr>
        <w:spacing w:after="0"/>
        <w:ind w:left="540" w:hanging="540"/>
        <w:rPr>
          <w:rFonts w:cs="Arial"/>
          <w:i/>
          <w:iCs/>
        </w:rPr>
      </w:pPr>
    </w:p>
    <w:p w14:paraId="512D774C" w14:textId="77777777" w:rsidR="00F22CD4" w:rsidRDefault="00B46A4E" w:rsidP="00F22CD4">
      <w:pPr>
        <w:spacing w:after="0"/>
        <w:ind w:left="540" w:hanging="540"/>
        <w:rPr>
          <w:rFonts w:cs="Arial"/>
          <w:i/>
          <w:iCs/>
        </w:rPr>
      </w:pPr>
      <w:r w:rsidRPr="00433CEC">
        <w:rPr>
          <w:rFonts w:cs="Arial"/>
          <w:i/>
          <w:iCs/>
        </w:rPr>
        <w:t>(</w:t>
      </w:r>
      <w:r w:rsidRPr="00433CEC">
        <w:rPr>
          <w:rFonts w:cs="Arial"/>
          <w:i/>
          <w:iCs/>
          <w:strike/>
        </w:rPr>
        <w:t>6</w:t>
      </w:r>
      <w:r w:rsidRPr="00CB131B">
        <w:rPr>
          <w:rFonts w:cs="Arial"/>
          <w:i/>
          <w:iCs/>
          <w:u w:val="single"/>
        </w:rPr>
        <w:t>7</w:t>
      </w:r>
      <w:r w:rsidRPr="00433CEC">
        <w:rPr>
          <w:rFonts w:cs="Arial"/>
          <w:i/>
          <w:iCs/>
        </w:rPr>
        <w:t>)</w:t>
      </w:r>
      <w:r w:rsidR="00F22CD4">
        <w:rPr>
          <w:rFonts w:cs="Arial"/>
          <w:i/>
          <w:iCs/>
        </w:rPr>
        <w:tab/>
      </w:r>
      <w:r w:rsidRPr="00433CEC">
        <w:rPr>
          <w:rFonts w:cs="Arial"/>
          <w:i/>
          <w:iCs/>
        </w:rPr>
        <w:t>ASHRAE 170. Section 7.1a -- Modify as follows:</w:t>
      </w:r>
      <w:r>
        <w:rPr>
          <w:rFonts w:cs="Arial"/>
          <w:i/>
          <w:iCs/>
        </w:rPr>
        <w:t xml:space="preserve"> </w:t>
      </w:r>
      <w:r w:rsidRPr="00433CEC">
        <w:rPr>
          <w:rFonts w:cs="Arial"/>
          <w:i/>
          <w:iCs/>
        </w:rPr>
        <w:t>Replace reference to Table 7.1 with reference to</w:t>
      </w:r>
      <w:r>
        <w:rPr>
          <w:rFonts w:cs="Arial"/>
          <w:i/>
          <w:iCs/>
        </w:rPr>
        <w:t xml:space="preserve"> </w:t>
      </w:r>
      <w:r w:rsidRPr="00433CEC">
        <w:rPr>
          <w:rFonts w:cs="Arial"/>
          <w:i/>
          <w:iCs/>
        </w:rPr>
        <w:t>Table 4-A.</w:t>
      </w:r>
    </w:p>
    <w:p w14:paraId="243C91CB" w14:textId="77777777" w:rsidR="00F22CD4" w:rsidRDefault="00F22CD4" w:rsidP="00F22CD4">
      <w:pPr>
        <w:spacing w:after="0"/>
        <w:ind w:left="540" w:hanging="540"/>
        <w:rPr>
          <w:rFonts w:cs="Arial"/>
          <w:i/>
          <w:iCs/>
        </w:rPr>
      </w:pPr>
    </w:p>
    <w:p w14:paraId="0CB23828" w14:textId="77777777" w:rsidR="00F22CD4" w:rsidRDefault="00B46A4E" w:rsidP="00F22CD4">
      <w:pPr>
        <w:spacing w:after="0"/>
        <w:ind w:left="540" w:hanging="540"/>
        <w:rPr>
          <w:rFonts w:cs="Arial"/>
          <w:i/>
          <w:iCs/>
        </w:rPr>
      </w:pPr>
      <w:r w:rsidRPr="00433CEC">
        <w:rPr>
          <w:rFonts w:cs="Arial"/>
          <w:i/>
          <w:iCs/>
        </w:rPr>
        <w:t>(</w:t>
      </w:r>
      <w:r w:rsidRPr="00433CEC">
        <w:rPr>
          <w:rFonts w:cs="Arial"/>
          <w:i/>
          <w:iCs/>
          <w:strike/>
        </w:rPr>
        <w:t>7</w:t>
      </w:r>
      <w:r w:rsidRPr="00CB131B">
        <w:rPr>
          <w:rFonts w:cs="Arial"/>
          <w:i/>
          <w:iCs/>
          <w:u w:val="single"/>
        </w:rPr>
        <w:t>8</w:t>
      </w:r>
      <w:r w:rsidRPr="00433CEC">
        <w:rPr>
          <w:rFonts w:cs="Arial"/>
          <w:i/>
          <w:iCs/>
        </w:rPr>
        <w:t>)</w:t>
      </w:r>
      <w:r w:rsidR="00F22CD4">
        <w:rPr>
          <w:rFonts w:cs="Arial"/>
          <w:i/>
          <w:iCs/>
        </w:rPr>
        <w:tab/>
      </w:r>
      <w:r w:rsidRPr="00433CEC">
        <w:rPr>
          <w:rFonts w:cs="Arial"/>
          <w:i/>
          <w:iCs/>
        </w:rPr>
        <w:t xml:space="preserve">ASHRAE 170. Section 7.2.1a through e </w:t>
      </w:r>
      <w:r>
        <w:rPr>
          <w:rFonts w:cs="Arial"/>
          <w:i/>
          <w:iCs/>
        </w:rPr>
        <w:t>–</w:t>
      </w:r>
      <w:r w:rsidRPr="00433CEC">
        <w:rPr>
          <w:rFonts w:cs="Arial"/>
          <w:i/>
          <w:iCs/>
        </w:rPr>
        <w:t xml:space="preserve"> Not</w:t>
      </w:r>
      <w:r>
        <w:rPr>
          <w:rFonts w:cs="Arial"/>
          <w:i/>
          <w:iCs/>
        </w:rPr>
        <w:t xml:space="preserve"> </w:t>
      </w:r>
      <w:r w:rsidRPr="00433CEC">
        <w:rPr>
          <w:rFonts w:cs="Arial"/>
          <w:i/>
          <w:iCs/>
        </w:rPr>
        <w:t>adopted.</w:t>
      </w:r>
    </w:p>
    <w:p w14:paraId="08BDD518" w14:textId="77777777" w:rsidR="00F22CD4" w:rsidRDefault="00F22CD4" w:rsidP="00F22CD4">
      <w:pPr>
        <w:spacing w:after="0"/>
        <w:ind w:left="540" w:hanging="540"/>
        <w:rPr>
          <w:rFonts w:cs="Arial"/>
          <w:i/>
          <w:iCs/>
        </w:rPr>
      </w:pPr>
    </w:p>
    <w:p w14:paraId="13F089E0" w14:textId="77777777" w:rsidR="00F22CD4" w:rsidRDefault="00B46A4E" w:rsidP="00F22CD4">
      <w:pPr>
        <w:spacing w:after="0"/>
        <w:ind w:left="540" w:hanging="540"/>
        <w:rPr>
          <w:rFonts w:cs="Arial"/>
          <w:i/>
          <w:iCs/>
        </w:rPr>
      </w:pPr>
      <w:r w:rsidRPr="00433CEC">
        <w:rPr>
          <w:rFonts w:cs="Arial"/>
          <w:i/>
          <w:iCs/>
        </w:rPr>
        <w:lastRenderedPageBreak/>
        <w:t>(</w:t>
      </w:r>
      <w:r w:rsidRPr="00433CEC">
        <w:rPr>
          <w:rFonts w:cs="Arial"/>
          <w:i/>
          <w:iCs/>
          <w:strike/>
        </w:rPr>
        <w:t>8</w:t>
      </w:r>
      <w:r w:rsidRPr="00CB131B">
        <w:rPr>
          <w:rFonts w:cs="Arial"/>
          <w:i/>
          <w:iCs/>
          <w:u w:val="single"/>
        </w:rPr>
        <w:t>9</w:t>
      </w:r>
      <w:r w:rsidRPr="00433CEC">
        <w:rPr>
          <w:rFonts w:cs="Arial"/>
          <w:i/>
          <w:iCs/>
        </w:rPr>
        <w:t>)</w:t>
      </w:r>
      <w:r w:rsidR="00F22CD4">
        <w:rPr>
          <w:rFonts w:cs="Arial"/>
          <w:i/>
          <w:iCs/>
        </w:rPr>
        <w:tab/>
      </w:r>
      <w:r w:rsidRPr="00433CEC">
        <w:rPr>
          <w:rFonts w:cs="Arial"/>
          <w:i/>
          <w:iCs/>
        </w:rPr>
        <w:t xml:space="preserve">ASHRAE 170. Section 7.2.2 a through c, and e </w:t>
      </w:r>
      <w:r>
        <w:rPr>
          <w:rFonts w:cs="Arial"/>
          <w:i/>
          <w:iCs/>
        </w:rPr>
        <w:t>–</w:t>
      </w:r>
      <w:r w:rsidRPr="00433CEC">
        <w:rPr>
          <w:rFonts w:cs="Arial"/>
          <w:i/>
          <w:iCs/>
        </w:rPr>
        <w:t xml:space="preserve"> Not</w:t>
      </w:r>
      <w:r>
        <w:rPr>
          <w:rFonts w:cs="Arial"/>
          <w:i/>
          <w:iCs/>
        </w:rPr>
        <w:t xml:space="preserve"> </w:t>
      </w:r>
      <w:r w:rsidRPr="00433CEC">
        <w:rPr>
          <w:rFonts w:cs="Arial"/>
          <w:i/>
          <w:iCs/>
        </w:rPr>
        <w:t>adopted.</w:t>
      </w:r>
    </w:p>
    <w:p w14:paraId="50679B96" w14:textId="77777777" w:rsidR="00F22CD4" w:rsidRDefault="00F22CD4" w:rsidP="00F22CD4">
      <w:pPr>
        <w:spacing w:after="0"/>
        <w:ind w:left="540" w:hanging="540"/>
        <w:rPr>
          <w:rFonts w:cs="Arial"/>
          <w:i/>
          <w:iCs/>
        </w:rPr>
      </w:pPr>
    </w:p>
    <w:p w14:paraId="15D674D6" w14:textId="77777777" w:rsidR="00F22CD4" w:rsidRDefault="00B46A4E" w:rsidP="00F22CD4">
      <w:pPr>
        <w:spacing w:after="0"/>
        <w:ind w:left="540" w:hanging="540"/>
        <w:rPr>
          <w:rFonts w:cs="Arial"/>
          <w:i/>
          <w:iCs/>
        </w:rPr>
      </w:pPr>
      <w:r w:rsidRPr="00433CEC">
        <w:rPr>
          <w:rFonts w:cs="Arial"/>
          <w:i/>
          <w:iCs/>
        </w:rPr>
        <w:t>(</w:t>
      </w:r>
      <w:r w:rsidRPr="00433CEC">
        <w:rPr>
          <w:rFonts w:cs="Arial"/>
          <w:i/>
          <w:iCs/>
          <w:strike/>
        </w:rPr>
        <w:t>9</w:t>
      </w:r>
      <w:r w:rsidRPr="00CB131B">
        <w:rPr>
          <w:rFonts w:cs="Arial"/>
          <w:i/>
          <w:iCs/>
          <w:u w:val="single"/>
        </w:rPr>
        <w:t>10</w:t>
      </w:r>
      <w:r w:rsidRPr="00433CEC">
        <w:rPr>
          <w:rFonts w:cs="Arial"/>
          <w:i/>
          <w:iCs/>
        </w:rPr>
        <w:t>)</w:t>
      </w:r>
      <w:r w:rsidR="00F22CD4">
        <w:rPr>
          <w:rFonts w:cs="Arial"/>
          <w:i/>
          <w:iCs/>
        </w:rPr>
        <w:tab/>
      </w:r>
      <w:r w:rsidRPr="00433CEC">
        <w:rPr>
          <w:rFonts w:cs="Arial"/>
          <w:i/>
          <w:iCs/>
        </w:rPr>
        <w:t>ASHRAE 170. Section 7.2.3 -- Not adopted.</w:t>
      </w:r>
    </w:p>
    <w:p w14:paraId="28CC0AC7" w14:textId="77777777" w:rsidR="00F22CD4" w:rsidRDefault="00F22CD4" w:rsidP="00F22CD4">
      <w:pPr>
        <w:spacing w:after="0"/>
        <w:ind w:left="540" w:hanging="540"/>
        <w:rPr>
          <w:rFonts w:cs="Arial"/>
          <w:i/>
          <w:iCs/>
        </w:rPr>
      </w:pPr>
    </w:p>
    <w:p w14:paraId="17274854" w14:textId="139FCA19" w:rsidR="00F22CD4" w:rsidRDefault="00B46A4E" w:rsidP="00F22CD4">
      <w:pPr>
        <w:spacing w:after="0"/>
        <w:ind w:left="540" w:hanging="540"/>
        <w:rPr>
          <w:rFonts w:cs="Arial"/>
          <w:i/>
          <w:iCs/>
        </w:rPr>
      </w:pPr>
      <w:r w:rsidRPr="00433CEC">
        <w:rPr>
          <w:rFonts w:cs="Arial"/>
          <w:i/>
          <w:iCs/>
        </w:rPr>
        <w:t>(</w:t>
      </w:r>
      <w:r w:rsidRPr="00433CEC">
        <w:rPr>
          <w:rFonts w:cs="Arial"/>
          <w:i/>
          <w:iCs/>
          <w:strike/>
        </w:rPr>
        <w:t>10</w:t>
      </w:r>
      <w:r w:rsidRPr="00CB131B">
        <w:rPr>
          <w:rFonts w:cs="Arial"/>
          <w:i/>
          <w:iCs/>
          <w:u w:val="single"/>
        </w:rPr>
        <w:t>11</w:t>
      </w:r>
      <w:r w:rsidRPr="00433CEC">
        <w:rPr>
          <w:rFonts w:cs="Arial"/>
          <w:i/>
          <w:iCs/>
        </w:rPr>
        <w:t>)</w:t>
      </w:r>
      <w:r w:rsidR="00F22CD4">
        <w:rPr>
          <w:rFonts w:cs="Arial"/>
          <w:i/>
          <w:iCs/>
        </w:rPr>
        <w:tab/>
      </w:r>
      <w:r w:rsidRPr="00433CEC">
        <w:rPr>
          <w:rFonts w:cs="Arial"/>
          <w:i/>
          <w:iCs/>
        </w:rPr>
        <w:t>ASHRAE 170. Section 7.3.1 -- Modify as follows:</w:t>
      </w:r>
      <w:r>
        <w:rPr>
          <w:rFonts w:cs="Arial"/>
          <w:i/>
          <w:iCs/>
        </w:rPr>
        <w:t xml:space="preserve"> </w:t>
      </w:r>
      <w:r w:rsidRPr="00433CEC">
        <w:rPr>
          <w:rFonts w:cs="Arial"/>
          <w:i/>
          <w:iCs/>
        </w:rPr>
        <w:t>Replace reference to Table 7.1 with reference to</w:t>
      </w:r>
      <w:r>
        <w:rPr>
          <w:rFonts w:cs="Arial"/>
          <w:i/>
          <w:iCs/>
        </w:rPr>
        <w:t xml:space="preserve"> </w:t>
      </w:r>
      <w:r w:rsidRPr="00433CEC">
        <w:rPr>
          <w:rFonts w:cs="Arial"/>
          <w:i/>
          <w:iCs/>
        </w:rPr>
        <w:t>Table 4-A.</w:t>
      </w:r>
    </w:p>
    <w:p w14:paraId="1E03833C" w14:textId="77777777" w:rsidR="00F22CD4" w:rsidRDefault="00F22CD4" w:rsidP="00F22CD4">
      <w:pPr>
        <w:spacing w:after="0"/>
        <w:ind w:left="540" w:hanging="540"/>
        <w:rPr>
          <w:rFonts w:cs="Arial"/>
          <w:i/>
          <w:iCs/>
        </w:rPr>
      </w:pPr>
    </w:p>
    <w:p w14:paraId="61AE4B5B" w14:textId="3D363E42" w:rsidR="007D0096" w:rsidRDefault="00B46A4E" w:rsidP="00F22CD4">
      <w:pPr>
        <w:spacing w:after="0"/>
        <w:ind w:left="540" w:hanging="540"/>
        <w:rPr>
          <w:rFonts w:cs="Arial"/>
          <w:i/>
          <w:iCs/>
        </w:rPr>
      </w:pPr>
      <w:r w:rsidRPr="00433CEC">
        <w:rPr>
          <w:rFonts w:cs="Arial"/>
          <w:i/>
          <w:iCs/>
        </w:rPr>
        <w:t>(</w:t>
      </w:r>
      <w:r w:rsidRPr="00433CEC">
        <w:rPr>
          <w:rFonts w:cs="Arial"/>
          <w:i/>
          <w:iCs/>
          <w:strike/>
        </w:rPr>
        <w:t>11</w:t>
      </w:r>
      <w:r w:rsidRPr="00CB131B">
        <w:rPr>
          <w:rFonts w:cs="Arial"/>
          <w:i/>
          <w:iCs/>
          <w:u w:val="single"/>
        </w:rPr>
        <w:t>12</w:t>
      </w:r>
      <w:r w:rsidRPr="00433CEC">
        <w:rPr>
          <w:rFonts w:cs="Arial"/>
          <w:i/>
          <w:iCs/>
        </w:rPr>
        <w:t>)</w:t>
      </w:r>
      <w:r w:rsidR="00F22CD4">
        <w:rPr>
          <w:rFonts w:cs="Arial"/>
          <w:i/>
          <w:iCs/>
        </w:rPr>
        <w:tab/>
      </w:r>
      <w:r w:rsidRPr="00433CEC">
        <w:rPr>
          <w:rFonts w:cs="Arial"/>
          <w:i/>
          <w:iCs/>
        </w:rPr>
        <w:t>ASHRAE 170. Section 7.4.1 -- Modify as follows:</w:t>
      </w:r>
      <w:r>
        <w:rPr>
          <w:rFonts w:cs="Arial"/>
          <w:i/>
          <w:iCs/>
        </w:rPr>
        <w:t xml:space="preserve"> </w:t>
      </w:r>
      <w:r w:rsidRPr="00433CEC">
        <w:rPr>
          <w:rFonts w:cs="Arial"/>
          <w:i/>
          <w:iCs/>
        </w:rPr>
        <w:t>Delete the Exception that allows for high return</w:t>
      </w:r>
      <w:r>
        <w:rPr>
          <w:rFonts w:cs="Arial"/>
          <w:i/>
          <w:iCs/>
        </w:rPr>
        <w:t xml:space="preserve"> </w:t>
      </w:r>
      <w:r w:rsidRPr="00433CEC">
        <w:rPr>
          <w:rFonts w:cs="Arial"/>
          <w:i/>
          <w:iCs/>
        </w:rPr>
        <w:t>grilles.</w:t>
      </w:r>
    </w:p>
    <w:p w14:paraId="64FF3953" w14:textId="77777777" w:rsidR="00F22CD4" w:rsidRPr="00F22CD4" w:rsidRDefault="00F22CD4" w:rsidP="00F22CD4">
      <w:pPr>
        <w:spacing w:after="0"/>
        <w:ind w:left="540" w:hanging="540"/>
        <w:rPr>
          <w:noProof/>
        </w:rPr>
      </w:pPr>
    </w:p>
    <w:p w14:paraId="768DD705" w14:textId="77777777" w:rsidR="007D0096" w:rsidRPr="00AD67B3" w:rsidRDefault="007D0096" w:rsidP="00445D4F">
      <w:pPr>
        <w:pStyle w:val="Heading4"/>
      </w:pPr>
      <w:r w:rsidRPr="00AD67B3">
        <w:t>Notation:</w:t>
      </w:r>
    </w:p>
    <w:p w14:paraId="5C6955EA" w14:textId="730C8B22" w:rsidR="008548E2" w:rsidRPr="00AD67B3" w:rsidRDefault="008548E2" w:rsidP="008548E2">
      <w:pPr>
        <w:spacing w:before="120"/>
        <w:rPr>
          <w:rFonts w:cs="Arial"/>
        </w:rPr>
      </w:pPr>
      <w:r w:rsidRPr="00AD67B3">
        <w:rPr>
          <w:rFonts w:cs="Arial"/>
        </w:rPr>
        <w:t xml:space="preserve">Authority: </w:t>
      </w:r>
      <w:r w:rsidRPr="0038713C">
        <w:rPr>
          <w:rFonts w:cs="Arial"/>
        </w:rPr>
        <w:t>Health and Safety Code, Sections 1275, 129</w:t>
      </w:r>
      <w:r>
        <w:rPr>
          <w:rFonts w:cs="Arial"/>
        </w:rPr>
        <w:t>675-130070</w:t>
      </w:r>
    </w:p>
    <w:p w14:paraId="2D019EE2" w14:textId="77777777" w:rsidR="007D0096" w:rsidRDefault="007D0096" w:rsidP="007D0096">
      <w:pPr>
        <w:spacing w:before="120"/>
        <w:rPr>
          <w:rFonts w:cs="Arial"/>
        </w:rPr>
      </w:pPr>
      <w:r w:rsidRPr="00746602">
        <w:rPr>
          <w:rFonts w:cs="Arial"/>
        </w:rPr>
        <w:t>Reference(s): Health and Safety Code, Section 129850</w:t>
      </w:r>
    </w:p>
    <w:p w14:paraId="553DD2B5" w14:textId="5B01E322" w:rsidR="007F2C91" w:rsidRDefault="007F2C91" w:rsidP="007F2C91">
      <w:pPr>
        <w:spacing w:after="0"/>
        <w:rPr>
          <w:rFonts w:cs="Arial"/>
        </w:rPr>
      </w:pPr>
    </w:p>
    <w:p w14:paraId="09FFEC4E" w14:textId="68315635" w:rsidR="0055048A" w:rsidRDefault="007D0096" w:rsidP="007D0096">
      <w:pPr>
        <w:pStyle w:val="Heading3"/>
        <w:rPr>
          <w:noProof/>
        </w:rPr>
      </w:pPr>
      <w:r w:rsidRPr="00AD67B3">
        <w:t xml:space="preserve">ITEM </w:t>
      </w:r>
      <w:r w:rsidR="0055048A">
        <w:rPr>
          <w:noProof/>
        </w:rPr>
        <w:t>3</w:t>
      </w:r>
      <w:r w:rsidR="00375AB8">
        <w:rPr>
          <w:noProof/>
        </w:rPr>
        <w:br/>
      </w:r>
      <w:r w:rsidRPr="00AD67B3">
        <w:t>C</w:t>
      </w:r>
      <w:r w:rsidR="0055048A">
        <w:t>HAPTER 4</w:t>
      </w:r>
      <w:r w:rsidR="00083EE0">
        <w:rPr>
          <w:noProof/>
        </w:rPr>
        <w:t xml:space="preserve"> V</w:t>
      </w:r>
      <w:r w:rsidR="0055048A">
        <w:rPr>
          <w:noProof/>
        </w:rPr>
        <w:t>ENTILATION AIR</w:t>
      </w:r>
    </w:p>
    <w:p w14:paraId="49B7D8FE" w14:textId="0E63EB60" w:rsidR="00F0305D" w:rsidRDefault="00083EE0" w:rsidP="00375AB8">
      <w:pPr>
        <w:pStyle w:val="Heading4"/>
        <w:spacing w:after="0"/>
        <w:rPr>
          <w:bCs/>
          <w:i/>
          <w:iCs w:val="0"/>
        </w:rPr>
      </w:pPr>
      <w:r w:rsidRPr="00E06ED8">
        <w:rPr>
          <w:i/>
          <w:iCs w:val="0"/>
        </w:rPr>
        <w:t>407.0 Ventilation System Details. [OSHPD 1, 1R, 2, 3, 4 &amp; 5]</w:t>
      </w:r>
      <w:r w:rsidR="00375AB8">
        <w:rPr>
          <w:i/>
          <w:iCs w:val="0"/>
        </w:rPr>
        <w:br/>
      </w:r>
      <w:r w:rsidR="00F0305D">
        <w:rPr>
          <w:bCs/>
          <w:i/>
          <w:iCs w:val="0"/>
        </w:rPr>
        <w:t>407.1 General.</w:t>
      </w:r>
    </w:p>
    <w:p w14:paraId="2A4981CA" w14:textId="78E63E8C" w:rsidR="00375AB8" w:rsidRPr="00375AB8" w:rsidRDefault="00577FC7" w:rsidP="00375AB8">
      <w:pPr>
        <w:spacing w:after="0"/>
      </w:pPr>
      <w:r>
        <w:t>…</w:t>
      </w:r>
    </w:p>
    <w:p w14:paraId="3B14FB88" w14:textId="77777777" w:rsidR="00577FC7" w:rsidRDefault="00083EE0" w:rsidP="00577FC7">
      <w:pPr>
        <w:spacing w:after="0"/>
        <w:rPr>
          <w:i/>
          <w:iCs/>
        </w:rPr>
      </w:pPr>
      <w:r w:rsidRPr="00577FC7">
        <w:rPr>
          <w:b/>
          <w:bCs/>
          <w:i/>
          <w:iCs/>
        </w:rPr>
        <w:t>407.1.2</w:t>
      </w:r>
      <w:r w:rsidRPr="00577FC7">
        <w:rPr>
          <w:i/>
          <w:iCs/>
        </w:rPr>
        <w:t xml:space="preserve"> Fans serving exhaust systems shall be located at the discharge end of the system. </w:t>
      </w:r>
      <w:r w:rsidRPr="00577FC7">
        <w:rPr>
          <w:i/>
          <w:iCs/>
          <w:u w:val="single"/>
        </w:rPr>
        <w:t>Ductwork within the building shall be under negative pressure.</w:t>
      </w:r>
      <w:r w:rsidRPr="00577FC7">
        <w:rPr>
          <w:i/>
          <w:iCs/>
        </w:rPr>
        <w:t xml:space="preserve"> The ventilation rates shown in Table 4-A shall be considered as minimum acceptable rates and shall not be construed as precluding the use of higher ventilation rates if they are required to meet design conditions.</w:t>
      </w:r>
    </w:p>
    <w:p w14:paraId="18B0CFD8" w14:textId="494663BC" w:rsidR="007C5C26" w:rsidRDefault="007C5C26" w:rsidP="00577FC7">
      <w:pPr>
        <w:spacing w:after="0"/>
      </w:pPr>
      <w:r>
        <w:t>…</w:t>
      </w:r>
    </w:p>
    <w:p w14:paraId="58A5CB7C" w14:textId="334EAD6E" w:rsidR="007C5C26" w:rsidRPr="007C5C26" w:rsidRDefault="00083EE0" w:rsidP="007C5C26">
      <w:pPr>
        <w:pStyle w:val="Heading4"/>
        <w:spacing w:after="0"/>
        <w:rPr>
          <w:i/>
          <w:iCs w:val="0"/>
        </w:rPr>
      </w:pPr>
      <w:r w:rsidRPr="007C5C26">
        <w:rPr>
          <w:i/>
          <w:iCs w:val="0"/>
        </w:rPr>
        <w:t>407.2 Outdoor Air Intakes and Exhaust Outlets.</w:t>
      </w:r>
    </w:p>
    <w:p w14:paraId="6C602EDF" w14:textId="77777777" w:rsidR="007C5C26" w:rsidRPr="007C5C26" w:rsidRDefault="007C5C26" w:rsidP="007C5C26">
      <w:pPr>
        <w:spacing w:after="0"/>
      </w:pPr>
    </w:p>
    <w:p w14:paraId="1EDD9C53" w14:textId="222A25AD" w:rsidR="00083EE0" w:rsidRDefault="00083EE0" w:rsidP="007C5C26">
      <w:pPr>
        <w:spacing w:after="0"/>
        <w:rPr>
          <w:i/>
          <w:iCs/>
        </w:rPr>
      </w:pPr>
      <w:r w:rsidRPr="007C5C26">
        <w:rPr>
          <w:b/>
          <w:bCs/>
          <w:i/>
          <w:iCs/>
        </w:rPr>
        <w:t xml:space="preserve">407.2.1 Outdoor Air Intakes. </w:t>
      </w:r>
      <w:r w:rsidRPr="007C5C26">
        <w:rPr>
          <w:i/>
          <w:iCs/>
        </w:rPr>
        <w:t xml:space="preserve">Outdoor air intakes shall be located at least 25 feet (7.62 m) from exhaust outlets of ventilating systems, combustion equipment stacks, medical-surgical vacuum systems, cooling towers, and areas that may collect vehicular exhaust or other noxious fumes. Plumbing vents shall be located in relation to outdoor air intakes per California Plumbing Code. The bottom of outdoor air intakes shall be located as high as practicable, but not less than 10 feet (3048 mm) above ground level. </w:t>
      </w:r>
      <w:r w:rsidR="00F45DB8" w:rsidRPr="00F45DB8">
        <w:rPr>
          <w:i/>
          <w:iCs/>
        </w:rPr>
        <w:t>If installed above the roof, they shall be located 18 inches (457 mm) above roof level or 3 feet (914 mm) above a flat roof where heavy snowfall is anticipated.</w:t>
      </w:r>
      <w:r w:rsidR="00F45DB8">
        <w:rPr>
          <w:i/>
          <w:iCs/>
        </w:rPr>
        <w:t xml:space="preserve"> </w:t>
      </w:r>
      <w:r w:rsidRPr="007C5C26">
        <w:rPr>
          <w:i/>
          <w:iCs/>
          <w:u w:val="single"/>
        </w:rPr>
        <w:t>Outside air intakes located in a below grade areaway</w:t>
      </w:r>
      <w:r w:rsidRPr="007C5C26">
        <w:rPr>
          <w:i/>
          <w:iCs/>
        </w:rPr>
        <w:t xml:space="preserve"> </w:t>
      </w:r>
      <w:r w:rsidRPr="007C5C26">
        <w:rPr>
          <w:i/>
          <w:iCs/>
          <w:u w:val="single"/>
        </w:rPr>
        <w:t>shall have the top of the areaway extend a minimum of 10</w:t>
      </w:r>
      <w:r w:rsidR="001563F8">
        <w:rPr>
          <w:i/>
          <w:iCs/>
          <w:u w:val="single"/>
        </w:rPr>
        <w:t xml:space="preserve"> feet</w:t>
      </w:r>
      <w:r w:rsidR="006E7306" w:rsidRPr="001563F8">
        <w:rPr>
          <w:i/>
          <w:iCs/>
          <w:u w:val="single"/>
        </w:rPr>
        <w:t xml:space="preserve"> </w:t>
      </w:r>
      <w:r w:rsidR="006E7306">
        <w:rPr>
          <w:i/>
          <w:iCs/>
          <w:u w:val="single"/>
        </w:rPr>
        <w:t>(3048 mm)</w:t>
      </w:r>
      <w:r w:rsidRPr="007C5C26">
        <w:rPr>
          <w:i/>
          <w:iCs/>
          <w:u w:val="single"/>
        </w:rPr>
        <w:t xml:space="preserve"> above grade</w:t>
      </w:r>
      <w:r w:rsidRPr="007C5C26">
        <w:rPr>
          <w:i/>
          <w:iCs/>
        </w:rPr>
        <w:t>.</w:t>
      </w:r>
    </w:p>
    <w:p w14:paraId="376CD51F" w14:textId="054CA346" w:rsidR="007C5C26" w:rsidRPr="007C5C26" w:rsidRDefault="009467BB" w:rsidP="007C5C26">
      <w:pPr>
        <w:spacing w:after="0"/>
      </w:pPr>
      <w:r>
        <w:t>…</w:t>
      </w:r>
    </w:p>
    <w:p w14:paraId="3EAF5CE9" w14:textId="77777777" w:rsidR="009467BB" w:rsidRDefault="00083EE0" w:rsidP="009467BB">
      <w:pPr>
        <w:pStyle w:val="Heading4"/>
        <w:spacing w:after="0"/>
        <w:rPr>
          <w:rFonts w:eastAsia="Calibri"/>
          <w:bCs/>
          <w:i/>
          <w:iCs w:val="0"/>
        </w:rPr>
      </w:pPr>
      <w:r w:rsidRPr="009467BB">
        <w:rPr>
          <w:rFonts w:eastAsia="Calibri"/>
          <w:bCs/>
          <w:i/>
          <w:iCs w:val="0"/>
        </w:rPr>
        <w:t>407.4 Air Circulation.</w:t>
      </w:r>
    </w:p>
    <w:p w14:paraId="5D07FA2D" w14:textId="77777777" w:rsidR="009467BB" w:rsidRPr="009467BB" w:rsidRDefault="009467BB" w:rsidP="009467BB">
      <w:pPr>
        <w:spacing w:after="0"/>
        <w:rPr>
          <w:rFonts w:eastAsia="Calibri"/>
        </w:rPr>
      </w:pPr>
    </w:p>
    <w:p w14:paraId="35309A2E" w14:textId="051668DD" w:rsidR="009467BB" w:rsidRDefault="00083EE0" w:rsidP="009467BB">
      <w:pPr>
        <w:spacing w:after="0"/>
        <w:rPr>
          <w:rFonts w:eastAsia="Calibri"/>
        </w:rPr>
      </w:pPr>
      <w:r w:rsidRPr="009467BB">
        <w:rPr>
          <w:rFonts w:eastAsia="Calibri"/>
          <w:b/>
          <w:bCs/>
          <w:i/>
          <w:iCs/>
        </w:rPr>
        <w:t>407.4.1</w:t>
      </w:r>
      <w:r w:rsidRPr="002434C0">
        <w:rPr>
          <w:rFonts w:eastAsia="Calibri"/>
          <w:b/>
          <w:bCs/>
        </w:rPr>
        <w:t xml:space="preserve"> </w:t>
      </w:r>
      <w:r w:rsidRPr="002434C0">
        <w:rPr>
          <w:rFonts w:eastAsia="Calibri"/>
        </w:rPr>
        <w:t>Design of the ventilation system shall provide air</w:t>
      </w:r>
      <w:r>
        <w:rPr>
          <w:rFonts w:eastAsia="Calibri"/>
        </w:rPr>
        <w:t xml:space="preserve"> </w:t>
      </w:r>
      <w:r w:rsidRPr="002434C0">
        <w:rPr>
          <w:rFonts w:eastAsia="Calibri"/>
        </w:rPr>
        <w:t>movement that is generally from clean to less clean areas.</w:t>
      </w:r>
    </w:p>
    <w:p w14:paraId="47C1AC7E" w14:textId="77777777" w:rsidR="009467BB" w:rsidRDefault="009467BB" w:rsidP="009467BB">
      <w:pPr>
        <w:spacing w:after="0"/>
        <w:rPr>
          <w:rFonts w:eastAsia="Calibri"/>
        </w:rPr>
      </w:pPr>
    </w:p>
    <w:p w14:paraId="36C2E941" w14:textId="7BEFBADB" w:rsidR="00083EE0" w:rsidRDefault="00083EE0" w:rsidP="009467BB">
      <w:pPr>
        <w:spacing w:after="0"/>
        <w:ind w:left="360"/>
        <w:rPr>
          <w:rFonts w:eastAsia="Calibri"/>
          <w:i/>
          <w:iCs/>
        </w:rPr>
      </w:pPr>
      <w:r w:rsidRPr="009467BB">
        <w:rPr>
          <w:rFonts w:eastAsia="Calibri"/>
          <w:b/>
          <w:bCs/>
          <w:i/>
          <w:iCs/>
        </w:rPr>
        <w:t xml:space="preserve">407.4.1.1 </w:t>
      </w:r>
      <w:r w:rsidRPr="009467BB">
        <w:rPr>
          <w:rFonts w:eastAsia="Calibri"/>
          <w:i/>
          <w:iCs/>
        </w:rPr>
        <w:t xml:space="preserve">Air supplied to operating rooms, cesarean operating rooms, cardiac catheterization labs, cystoscopy rooms, delivery rooms, and </w:t>
      </w:r>
      <w:r w:rsidRPr="009467BB">
        <w:rPr>
          <w:rFonts w:eastAsia="Calibri"/>
          <w:i/>
          <w:iCs/>
          <w:strike/>
        </w:rPr>
        <w:t>nurseries</w:t>
      </w:r>
      <w:r w:rsidR="009467BB" w:rsidRPr="009467BB">
        <w:rPr>
          <w:rFonts w:eastAsia="Calibri"/>
          <w:i/>
          <w:iCs/>
        </w:rPr>
        <w:t xml:space="preserve"> </w:t>
      </w:r>
      <w:r w:rsidRPr="009467BB">
        <w:rPr>
          <w:rFonts w:eastAsia="Calibri"/>
          <w:i/>
          <w:iCs/>
          <w:u w:val="single"/>
        </w:rPr>
        <w:t>class 3 imaging</w:t>
      </w:r>
      <w:r w:rsidRPr="009467BB">
        <w:rPr>
          <w:rFonts w:eastAsia="Calibri"/>
        </w:rPr>
        <w:t xml:space="preserve"> </w:t>
      </w:r>
      <w:r w:rsidRPr="009467BB">
        <w:rPr>
          <w:rFonts w:eastAsia="Calibri"/>
          <w:i/>
          <w:iCs/>
        </w:rPr>
        <w:t xml:space="preserve">shall be delivered at </w:t>
      </w:r>
      <w:r w:rsidRPr="009467BB">
        <w:rPr>
          <w:rFonts w:eastAsia="Calibri"/>
          <w:i/>
          <w:iCs/>
          <w:strike/>
        </w:rPr>
        <w:t>or near</w:t>
      </w:r>
      <w:r w:rsidRPr="009467BB">
        <w:rPr>
          <w:rFonts w:eastAsia="Calibri"/>
          <w:i/>
          <w:iCs/>
        </w:rPr>
        <w:t xml:space="preserve"> the ceiling of the area served. In these areas </w:t>
      </w:r>
      <w:r w:rsidRPr="009467BB">
        <w:rPr>
          <w:rFonts w:eastAsia="Calibri"/>
          <w:i/>
          <w:iCs/>
        </w:rPr>
        <w:lastRenderedPageBreak/>
        <w:t xml:space="preserve">and in morgues and autopsy rooms all air removed from the area shall be removed near floor level. Exhaust or recirculation inlets shall be located not less than 3 inches (76 mm) nor more than 8 inches (203 mm) above the finished floor, except in morgues and autopsy rooms where all of the exhaust air is removed through an autopsy table designed for this purpose. At least two exhaust or recirculation air inlets of equal capacity shall be used in all cardiac catheterization labs, cystoscopy rooms, operating rooms, </w:t>
      </w:r>
      <w:r w:rsidRPr="009467BB">
        <w:rPr>
          <w:rFonts w:eastAsia="Calibri"/>
          <w:i/>
          <w:iCs/>
          <w:u w:val="single"/>
        </w:rPr>
        <w:t>class 3 imaging</w:t>
      </w:r>
      <w:r w:rsidRPr="009467BB">
        <w:rPr>
          <w:rFonts w:eastAsia="Calibri"/>
          <w:i/>
          <w:iCs/>
        </w:rPr>
        <w:t xml:space="preserve"> and delivery rooms and shall be located not less than 3 inches (76 mm) nor more than 8 inches (203 mm) above the finished floor</w:t>
      </w:r>
      <w:r w:rsidR="009467BB">
        <w:rPr>
          <w:rFonts w:eastAsia="Calibri"/>
          <w:i/>
          <w:iCs/>
        </w:rPr>
        <w:t>.</w:t>
      </w:r>
    </w:p>
    <w:p w14:paraId="36E0676F" w14:textId="6BDD8388" w:rsidR="00FE2DAA" w:rsidRPr="009467BB" w:rsidRDefault="00FE2DAA" w:rsidP="009467BB">
      <w:pPr>
        <w:spacing w:after="0"/>
        <w:ind w:left="360"/>
        <w:rPr>
          <w:rFonts w:eastAsia="Calibri"/>
          <w:i/>
          <w:iCs/>
        </w:rPr>
      </w:pPr>
      <w:r>
        <w:rPr>
          <w:rFonts w:eastAsia="Calibri"/>
          <w:i/>
          <w:iCs/>
        </w:rPr>
        <w:t>…</w:t>
      </w:r>
    </w:p>
    <w:p w14:paraId="5F30C20F" w14:textId="77777777" w:rsidR="007D0096" w:rsidRPr="00AD67B3" w:rsidRDefault="007D0096" w:rsidP="007D0096">
      <w:pPr>
        <w:spacing w:after="0"/>
      </w:pPr>
    </w:p>
    <w:p w14:paraId="6C919F0D" w14:textId="77777777" w:rsidR="007D0096" w:rsidRPr="00AD67B3" w:rsidRDefault="007D0096" w:rsidP="00FE2DAA">
      <w:pPr>
        <w:pStyle w:val="Heading4"/>
      </w:pPr>
      <w:r w:rsidRPr="00AD67B3">
        <w:t>Notation:</w:t>
      </w:r>
    </w:p>
    <w:p w14:paraId="3F0C1442" w14:textId="44B72268" w:rsidR="008548E2" w:rsidRPr="00AD67B3" w:rsidRDefault="008548E2" w:rsidP="008548E2">
      <w:pPr>
        <w:spacing w:before="120"/>
        <w:rPr>
          <w:rFonts w:cs="Arial"/>
        </w:rPr>
      </w:pPr>
      <w:r w:rsidRPr="00AD67B3">
        <w:rPr>
          <w:rFonts w:cs="Arial"/>
        </w:rPr>
        <w:t xml:space="preserve">Authority: </w:t>
      </w:r>
      <w:r w:rsidRPr="0038713C">
        <w:rPr>
          <w:rFonts w:cs="Arial"/>
        </w:rPr>
        <w:t>Health and Safety Code, Sections 1275, 129</w:t>
      </w:r>
      <w:r>
        <w:rPr>
          <w:rFonts w:cs="Arial"/>
        </w:rPr>
        <w:t>675-130070</w:t>
      </w:r>
    </w:p>
    <w:p w14:paraId="06FB9107" w14:textId="77777777" w:rsidR="007D0096" w:rsidRDefault="007D0096" w:rsidP="007D0096">
      <w:pPr>
        <w:spacing w:before="120"/>
        <w:rPr>
          <w:rFonts w:cs="Arial"/>
        </w:rPr>
      </w:pPr>
      <w:r w:rsidRPr="00746602">
        <w:rPr>
          <w:rFonts w:cs="Arial"/>
        </w:rPr>
        <w:t>Reference(s): Health and Safety Code, Section 129850</w:t>
      </w:r>
    </w:p>
    <w:p w14:paraId="727367D7" w14:textId="7BF76526" w:rsidR="007D0096" w:rsidRDefault="007D0096" w:rsidP="007F2C91">
      <w:pPr>
        <w:spacing w:after="0"/>
        <w:rPr>
          <w:rFonts w:cs="Arial"/>
        </w:rPr>
      </w:pPr>
    </w:p>
    <w:p w14:paraId="1293C75F" w14:textId="77777777" w:rsidR="002635AC" w:rsidRDefault="007D0096" w:rsidP="007D0096">
      <w:pPr>
        <w:pStyle w:val="Heading3"/>
        <w:rPr>
          <w:noProof/>
        </w:rPr>
      </w:pPr>
      <w:r w:rsidRPr="00AD67B3">
        <w:t xml:space="preserve">ITEM </w:t>
      </w:r>
      <w:r w:rsidR="002635AC">
        <w:rPr>
          <w:noProof/>
        </w:rPr>
        <w:t>4</w:t>
      </w:r>
      <w:r>
        <w:br/>
      </w:r>
      <w:r w:rsidRPr="00AD67B3">
        <w:t>C</w:t>
      </w:r>
      <w:r w:rsidR="002635AC">
        <w:t>HAPTER 4</w:t>
      </w:r>
      <w:r w:rsidR="00083EE0">
        <w:rPr>
          <w:noProof/>
        </w:rPr>
        <w:t xml:space="preserve"> V</w:t>
      </w:r>
      <w:r w:rsidR="002635AC">
        <w:rPr>
          <w:noProof/>
        </w:rPr>
        <w:t>ENTILATION AIR</w:t>
      </w:r>
    </w:p>
    <w:p w14:paraId="51859A7E" w14:textId="449081BC" w:rsidR="002635AC" w:rsidRDefault="00083EE0" w:rsidP="00D4381F">
      <w:pPr>
        <w:pStyle w:val="Heading4"/>
        <w:spacing w:after="0"/>
        <w:rPr>
          <w:rFonts w:eastAsiaTheme="minorHAnsi"/>
          <w:i/>
          <w:iCs w:val="0"/>
          <w:snapToGrid/>
        </w:rPr>
      </w:pPr>
      <w:r w:rsidRPr="002635AC">
        <w:rPr>
          <w:rFonts w:eastAsiaTheme="minorHAnsi"/>
          <w:i/>
          <w:iCs w:val="0"/>
          <w:snapToGrid/>
        </w:rPr>
        <w:t>408.0 Filters. [OSHPD 1, 1R, 2, 3, 4 &amp; 5]</w:t>
      </w:r>
    </w:p>
    <w:p w14:paraId="76CDDC64" w14:textId="5DA12A91" w:rsidR="00D4381F" w:rsidRPr="00D4381F" w:rsidRDefault="00D4381F" w:rsidP="00D4381F">
      <w:pPr>
        <w:spacing w:after="0"/>
        <w:rPr>
          <w:rFonts w:eastAsiaTheme="minorHAnsi"/>
        </w:rPr>
      </w:pPr>
      <w:r>
        <w:rPr>
          <w:rFonts w:eastAsiaTheme="minorHAnsi"/>
        </w:rPr>
        <w:t>…</w:t>
      </w:r>
    </w:p>
    <w:p w14:paraId="0DF00A5F" w14:textId="77777777" w:rsidR="00D4381F" w:rsidRDefault="00083EE0" w:rsidP="00083EE0">
      <w:pPr>
        <w:widowControl/>
        <w:autoSpaceDE w:val="0"/>
        <w:autoSpaceDN w:val="0"/>
        <w:adjustRightInd w:val="0"/>
        <w:rPr>
          <w:rFonts w:eastAsiaTheme="minorHAnsi" w:cs="Arial"/>
          <w:i/>
          <w:iCs/>
          <w:snapToGrid/>
          <w:szCs w:val="24"/>
        </w:rPr>
      </w:pPr>
      <w:r w:rsidRPr="00084619">
        <w:rPr>
          <w:rFonts w:eastAsiaTheme="minorHAnsi" w:cs="Arial"/>
          <w:b/>
          <w:bCs/>
          <w:i/>
          <w:iCs/>
          <w:snapToGrid/>
          <w:szCs w:val="24"/>
        </w:rPr>
        <w:t xml:space="preserve">408.1.5 </w:t>
      </w:r>
      <w:r w:rsidRPr="00084619">
        <w:rPr>
          <w:rFonts w:eastAsiaTheme="minorHAnsi" w:cs="Arial"/>
          <w:i/>
          <w:iCs/>
          <w:snapToGrid/>
          <w:szCs w:val="24"/>
        </w:rPr>
        <w:t>Filter bank No. 1 shall be located upstream of</w:t>
      </w:r>
      <w:r>
        <w:rPr>
          <w:rFonts w:eastAsiaTheme="minorHAnsi" w:cs="Arial"/>
          <w:i/>
          <w:iCs/>
          <w:snapToGrid/>
          <w:szCs w:val="24"/>
        </w:rPr>
        <w:t xml:space="preserve"> </w:t>
      </w:r>
      <w:r w:rsidRPr="00084619">
        <w:rPr>
          <w:rFonts w:eastAsiaTheme="minorHAnsi" w:cs="Arial"/>
          <w:i/>
          <w:iCs/>
          <w:snapToGrid/>
          <w:szCs w:val="24"/>
        </w:rPr>
        <w:t>the air-conditioning equipment. Filter bank No. 2 and</w:t>
      </w:r>
      <w:r>
        <w:rPr>
          <w:rFonts w:eastAsiaTheme="minorHAnsi" w:cs="Arial"/>
          <w:i/>
          <w:iCs/>
          <w:snapToGrid/>
          <w:szCs w:val="24"/>
        </w:rPr>
        <w:t xml:space="preserve"> </w:t>
      </w:r>
      <w:r w:rsidRPr="00084619">
        <w:rPr>
          <w:rFonts w:eastAsiaTheme="minorHAnsi" w:cs="Arial"/>
          <w:i/>
          <w:iCs/>
          <w:snapToGrid/>
          <w:szCs w:val="24"/>
        </w:rPr>
        <w:t>filter bank No. 3 shall be located downstream of the supply</w:t>
      </w:r>
      <w:r>
        <w:rPr>
          <w:rFonts w:eastAsiaTheme="minorHAnsi" w:cs="Arial"/>
          <w:i/>
          <w:iCs/>
          <w:snapToGrid/>
          <w:szCs w:val="24"/>
        </w:rPr>
        <w:t xml:space="preserve"> </w:t>
      </w:r>
      <w:r w:rsidRPr="00084619">
        <w:rPr>
          <w:rFonts w:eastAsiaTheme="minorHAnsi" w:cs="Arial"/>
          <w:i/>
          <w:iCs/>
          <w:snapToGrid/>
          <w:szCs w:val="24"/>
        </w:rPr>
        <w:t>fan and all cooling and humidification equipment</w:t>
      </w:r>
      <w:r>
        <w:rPr>
          <w:rFonts w:eastAsiaTheme="minorHAnsi" w:cs="Arial"/>
          <w:i/>
          <w:iCs/>
          <w:snapToGrid/>
          <w:szCs w:val="24"/>
        </w:rPr>
        <w:t xml:space="preserve"> </w:t>
      </w:r>
      <w:r w:rsidRPr="00084619">
        <w:rPr>
          <w:rFonts w:eastAsiaTheme="minorHAnsi" w:cs="Arial"/>
          <w:i/>
          <w:iCs/>
          <w:snapToGrid/>
          <w:szCs w:val="24"/>
        </w:rPr>
        <w:t>with efficiencies as indicated in Table 4-B or Table 4-C.</w:t>
      </w:r>
    </w:p>
    <w:p w14:paraId="6F5F4BA4" w14:textId="7181719A" w:rsidR="00083EE0" w:rsidRPr="00084619" w:rsidRDefault="00083EE0" w:rsidP="00BC0AC2">
      <w:pPr>
        <w:widowControl/>
        <w:autoSpaceDE w:val="0"/>
        <w:autoSpaceDN w:val="0"/>
        <w:adjustRightInd w:val="0"/>
        <w:spacing w:after="0"/>
        <w:rPr>
          <w:rFonts w:eastAsiaTheme="minorHAnsi" w:cs="Arial"/>
          <w:i/>
          <w:iCs/>
          <w:snapToGrid/>
          <w:szCs w:val="24"/>
          <w:u w:val="single"/>
        </w:rPr>
      </w:pPr>
      <w:r w:rsidRPr="00084619">
        <w:rPr>
          <w:rFonts w:eastAsiaTheme="minorHAnsi" w:cs="Arial"/>
          <w:b/>
          <w:bCs/>
          <w:i/>
          <w:iCs/>
          <w:snapToGrid/>
          <w:szCs w:val="24"/>
        </w:rPr>
        <w:t xml:space="preserve">Exception: </w:t>
      </w:r>
      <w:r w:rsidRPr="00084619">
        <w:rPr>
          <w:rFonts w:eastAsiaTheme="minorHAnsi" w:cs="Arial"/>
          <w:i/>
          <w:iCs/>
          <w:strike/>
          <w:snapToGrid/>
          <w:szCs w:val="24"/>
        </w:rPr>
        <w:t>Dry steam-type h</w:t>
      </w:r>
      <w:r w:rsidRPr="00084619">
        <w:rPr>
          <w:rFonts w:eastAsiaTheme="minorHAnsi" w:cs="Arial"/>
          <w:i/>
          <w:iCs/>
          <w:snapToGrid/>
          <w:szCs w:val="24"/>
          <w:u w:val="single"/>
        </w:rPr>
        <w:t>H</w:t>
      </w:r>
      <w:r w:rsidRPr="00084619">
        <w:rPr>
          <w:rFonts w:eastAsiaTheme="minorHAnsi" w:cs="Arial"/>
          <w:i/>
          <w:iCs/>
          <w:snapToGrid/>
          <w:szCs w:val="24"/>
        </w:rPr>
        <w:t>umidifiers for local room</w:t>
      </w:r>
      <w:r>
        <w:rPr>
          <w:rFonts w:eastAsiaTheme="minorHAnsi" w:cs="Arial"/>
          <w:i/>
          <w:iCs/>
          <w:snapToGrid/>
          <w:szCs w:val="24"/>
        </w:rPr>
        <w:t xml:space="preserve"> </w:t>
      </w:r>
      <w:r w:rsidRPr="00084619">
        <w:rPr>
          <w:rFonts w:eastAsiaTheme="minorHAnsi" w:cs="Arial"/>
          <w:i/>
          <w:iCs/>
          <w:snapToGrid/>
          <w:szCs w:val="24"/>
        </w:rPr>
        <w:t>humidity control may be installed in the supply air duct</w:t>
      </w:r>
      <w:r>
        <w:rPr>
          <w:rFonts w:eastAsiaTheme="minorHAnsi" w:cs="Arial"/>
          <w:i/>
          <w:iCs/>
          <w:snapToGrid/>
          <w:szCs w:val="24"/>
        </w:rPr>
        <w:t xml:space="preserve"> </w:t>
      </w:r>
      <w:r w:rsidRPr="00084619">
        <w:rPr>
          <w:rFonts w:eastAsiaTheme="minorHAnsi" w:cs="Arial"/>
          <w:i/>
          <w:iCs/>
          <w:snapToGrid/>
          <w:szCs w:val="24"/>
        </w:rPr>
        <w:t>downstream of the final filter bank where designs are</w:t>
      </w:r>
      <w:r>
        <w:rPr>
          <w:rFonts w:eastAsiaTheme="minorHAnsi" w:cs="Arial"/>
          <w:i/>
          <w:iCs/>
          <w:snapToGrid/>
          <w:szCs w:val="24"/>
        </w:rPr>
        <w:t xml:space="preserve"> </w:t>
      </w:r>
      <w:r w:rsidRPr="00084619">
        <w:rPr>
          <w:rFonts w:eastAsiaTheme="minorHAnsi" w:cs="Arial"/>
          <w:i/>
          <w:iCs/>
          <w:snapToGrid/>
          <w:szCs w:val="24"/>
        </w:rPr>
        <w:t xml:space="preserve">specifically approved by the enforcing agency. </w:t>
      </w:r>
      <w:r w:rsidRPr="00084619">
        <w:rPr>
          <w:rFonts w:eastAsiaTheme="minorHAnsi" w:cs="Arial"/>
          <w:i/>
          <w:iCs/>
          <w:strike/>
          <w:snapToGrid/>
          <w:szCs w:val="24"/>
        </w:rPr>
        <w:t>Dry steam</w:t>
      </w:r>
      <w:r>
        <w:rPr>
          <w:rFonts w:eastAsiaTheme="minorHAnsi" w:cs="Arial"/>
          <w:i/>
          <w:iCs/>
          <w:strike/>
          <w:snapToGrid/>
          <w:szCs w:val="24"/>
        </w:rPr>
        <w:t xml:space="preserve"> </w:t>
      </w:r>
      <w:r w:rsidRPr="00084619">
        <w:rPr>
          <w:rFonts w:eastAsiaTheme="minorHAnsi" w:cs="Arial"/>
          <w:i/>
          <w:iCs/>
          <w:strike/>
          <w:snapToGrid/>
          <w:szCs w:val="24"/>
        </w:rPr>
        <w:t>is that which is defined in the ASHRAE HVAC Systems</w:t>
      </w:r>
      <w:r>
        <w:rPr>
          <w:rFonts w:eastAsiaTheme="minorHAnsi" w:cs="Arial"/>
          <w:i/>
          <w:iCs/>
          <w:strike/>
          <w:snapToGrid/>
          <w:szCs w:val="24"/>
        </w:rPr>
        <w:t xml:space="preserve"> </w:t>
      </w:r>
      <w:r w:rsidRPr="00084619">
        <w:rPr>
          <w:rFonts w:eastAsiaTheme="minorHAnsi" w:cs="Arial"/>
          <w:i/>
          <w:iCs/>
          <w:strike/>
          <w:snapToGrid/>
          <w:szCs w:val="24"/>
        </w:rPr>
        <w:t>and Equipment Handbook.</w:t>
      </w:r>
      <w:r w:rsidRPr="00084619">
        <w:rPr>
          <w:rFonts w:eastAsiaTheme="minorHAnsi" w:cs="Arial"/>
          <w:i/>
          <w:iCs/>
          <w:snapToGrid/>
          <w:szCs w:val="24"/>
        </w:rPr>
        <w:t xml:space="preserve"> </w:t>
      </w:r>
      <w:r w:rsidRPr="00084619">
        <w:rPr>
          <w:rFonts w:eastAsiaTheme="minorHAnsi" w:cs="Arial"/>
          <w:i/>
          <w:iCs/>
          <w:snapToGrid/>
          <w:szCs w:val="24"/>
          <w:u w:val="single"/>
        </w:rPr>
        <w:t xml:space="preserve">Humidification shall be in </w:t>
      </w:r>
      <w:r>
        <w:rPr>
          <w:rFonts w:eastAsiaTheme="minorHAnsi" w:cs="Arial"/>
          <w:i/>
          <w:iCs/>
          <w:snapToGrid/>
          <w:szCs w:val="24"/>
          <w:u w:val="single"/>
        </w:rPr>
        <w:t>a</w:t>
      </w:r>
      <w:r w:rsidRPr="00084619">
        <w:rPr>
          <w:rFonts w:eastAsiaTheme="minorHAnsi" w:cs="Arial"/>
          <w:i/>
          <w:iCs/>
          <w:snapToGrid/>
          <w:szCs w:val="24"/>
          <w:u w:val="single"/>
        </w:rPr>
        <w:t>ccordance with 320.1.1.</w:t>
      </w:r>
    </w:p>
    <w:p w14:paraId="35E5BF6A" w14:textId="77777777" w:rsidR="00083EE0" w:rsidRPr="00182377" w:rsidRDefault="00083EE0" w:rsidP="00BC0AC2">
      <w:pPr>
        <w:spacing w:after="0"/>
        <w:rPr>
          <w:rFonts w:cs="Arial"/>
          <w:szCs w:val="24"/>
        </w:rPr>
      </w:pPr>
      <w:r w:rsidRPr="00182377">
        <w:rPr>
          <w:rFonts w:cs="Arial"/>
          <w:szCs w:val="24"/>
        </w:rPr>
        <w:t>…</w:t>
      </w:r>
    </w:p>
    <w:p w14:paraId="1A55070F" w14:textId="77777777" w:rsidR="00BC0AC2" w:rsidRPr="00BC0AC2" w:rsidRDefault="00083EE0" w:rsidP="00BC0AC2">
      <w:pPr>
        <w:pStyle w:val="Heading4"/>
        <w:rPr>
          <w:rFonts w:eastAsiaTheme="minorHAnsi"/>
          <w:i/>
          <w:iCs w:val="0"/>
          <w:snapToGrid/>
        </w:rPr>
      </w:pPr>
      <w:r w:rsidRPr="00BC0AC2">
        <w:rPr>
          <w:rFonts w:eastAsiaTheme="minorHAnsi"/>
          <w:i/>
          <w:iCs w:val="0"/>
          <w:snapToGrid/>
        </w:rPr>
        <w:t>408.4 Filters for Outpatient Facilities.</w:t>
      </w:r>
    </w:p>
    <w:p w14:paraId="49ED05DF" w14:textId="43B538E8" w:rsidR="00083EE0" w:rsidRPr="00BC0AC2" w:rsidRDefault="00083EE0" w:rsidP="00083EE0">
      <w:pPr>
        <w:rPr>
          <w:rFonts w:eastAsiaTheme="minorHAnsi" w:cs="Arial"/>
          <w:i/>
          <w:iCs/>
          <w:snapToGrid/>
          <w:szCs w:val="24"/>
        </w:rPr>
      </w:pPr>
      <w:r w:rsidRPr="00BC0AC2">
        <w:rPr>
          <w:rFonts w:eastAsiaTheme="minorHAnsi" w:cs="Arial"/>
          <w:i/>
          <w:iCs/>
          <w:snapToGrid/>
          <w:szCs w:val="24"/>
        </w:rPr>
        <w:t>…</w:t>
      </w:r>
    </w:p>
    <w:p w14:paraId="250716FA" w14:textId="5A785209" w:rsidR="00083EE0" w:rsidRPr="00432552" w:rsidRDefault="00083EE0" w:rsidP="00BC0AC2">
      <w:pPr>
        <w:spacing w:after="0"/>
        <w:rPr>
          <w:rFonts w:cs="Arial"/>
          <w:i/>
          <w:iCs/>
          <w:szCs w:val="24"/>
          <w:u w:val="single"/>
        </w:rPr>
      </w:pPr>
      <w:bookmarkStart w:id="2" w:name="_Hlk118468659"/>
      <w:r w:rsidRPr="00182377">
        <w:rPr>
          <w:rFonts w:cs="Arial"/>
          <w:b/>
          <w:bCs/>
          <w:i/>
          <w:iCs/>
          <w:szCs w:val="24"/>
        </w:rPr>
        <w:t xml:space="preserve">408.4.2 </w:t>
      </w:r>
      <w:bookmarkEnd w:id="2"/>
      <w:r w:rsidRPr="00182377">
        <w:rPr>
          <w:rFonts w:cs="Arial"/>
          <w:i/>
          <w:iCs/>
          <w:szCs w:val="24"/>
        </w:rPr>
        <w:t>Noncentral</w:t>
      </w:r>
      <w:r w:rsidR="00F22E2E">
        <w:rPr>
          <w:rFonts w:cs="Arial"/>
          <w:i/>
          <w:iCs/>
          <w:szCs w:val="24"/>
        </w:rPr>
        <w:t xml:space="preserve"> </w:t>
      </w:r>
      <w:r w:rsidR="00F22E2E" w:rsidRPr="00432552">
        <w:rPr>
          <w:rFonts w:cs="Arial"/>
          <w:i/>
          <w:iCs/>
          <w:szCs w:val="24"/>
          <w:u w:val="single"/>
        </w:rPr>
        <w:t>recirculating</w:t>
      </w:r>
      <w:r w:rsidRPr="00182377">
        <w:rPr>
          <w:rFonts w:cs="Arial"/>
          <w:i/>
          <w:iCs/>
          <w:szCs w:val="24"/>
        </w:rPr>
        <w:t xml:space="preserve"> </w:t>
      </w:r>
      <w:r w:rsidRPr="00432552">
        <w:rPr>
          <w:rFonts w:cs="Arial"/>
          <w:i/>
          <w:iCs/>
          <w:strike/>
          <w:szCs w:val="24"/>
        </w:rPr>
        <w:t>air systems serving individual</w:t>
      </w:r>
      <w:r w:rsidRPr="00182377">
        <w:rPr>
          <w:rFonts w:cs="Arial"/>
          <w:i/>
          <w:iCs/>
          <w:szCs w:val="24"/>
        </w:rPr>
        <w:t xml:space="preserve"> room</w:t>
      </w:r>
      <w:r w:rsidRPr="00432552">
        <w:rPr>
          <w:rFonts w:cs="Arial"/>
          <w:i/>
          <w:iCs/>
          <w:strike/>
          <w:szCs w:val="24"/>
        </w:rPr>
        <w:t>s</w:t>
      </w:r>
      <w:r w:rsidRPr="00182377">
        <w:rPr>
          <w:rFonts w:cs="Arial"/>
          <w:i/>
          <w:iCs/>
          <w:szCs w:val="24"/>
        </w:rPr>
        <w:t xml:space="preserve"> </w:t>
      </w:r>
      <w:r w:rsidR="003A3021" w:rsidRPr="00432552">
        <w:rPr>
          <w:rFonts w:cs="Arial"/>
          <w:i/>
          <w:iCs/>
          <w:szCs w:val="24"/>
          <w:u w:val="single"/>
        </w:rPr>
        <w:t>units</w:t>
      </w:r>
      <w:r w:rsidR="00012D37">
        <w:rPr>
          <w:rFonts w:cs="Arial"/>
          <w:i/>
          <w:iCs/>
          <w:szCs w:val="24"/>
        </w:rPr>
        <w:t xml:space="preserve"> </w:t>
      </w:r>
      <w:r w:rsidRPr="00432552">
        <w:rPr>
          <w:rFonts w:cs="Arial"/>
          <w:i/>
          <w:iCs/>
          <w:szCs w:val="24"/>
        </w:rPr>
        <w:t xml:space="preserve">shall </w:t>
      </w:r>
      <w:r w:rsidRPr="00182377">
        <w:rPr>
          <w:rFonts w:cs="Arial"/>
          <w:i/>
          <w:iCs/>
          <w:strike/>
          <w:szCs w:val="24"/>
        </w:rPr>
        <w:t>comply with Table 4-B</w:t>
      </w:r>
      <w:r w:rsidRPr="00182377">
        <w:rPr>
          <w:rFonts w:cs="Arial"/>
          <w:i/>
          <w:iCs/>
          <w:szCs w:val="24"/>
        </w:rPr>
        <w:t xml:space="preserve"> </w:t>
      </w:r>
      <w:r w:rsidR="00012D37" w:rsidRPr="00432552">
        <w:rPr>
          <w:rFonts w:cs="Arial"/>
          <w:i/>
          <w:iCs/>
          <w:szCs w:val="24"/>
          <w:u w:val="single"/>
        </w:rPr>
        <w:t xml:space="preserve">have </w:t>
      </w:r>
      <w:r w:rsidRPr="00432552">
        <w:rPr>
          <w:rFonts w:cs="Arial"/>
          <w:i/>
          <w:iCs/>
          <w:szCs w:val="24"/>
          <w:u w:val="single"/>
        </w:rPr>
        <w:t xml:space="preserve">a </w:t>
      </w:r>
      <w:r w:rsidR="00012D37" w:rsidRPr="00432552">
        <w:rPr>
          <w:rFonts w:cs="Arial"/>
          <w:i/>
          <w:iCs/>
          <w:szCs w:val="24"/>
          <w:u w:val="single"/>
        </w:rPr>
        <w:t xml:space="preserve">filter with </w:t>
      </w:r>
      <w:r w:rsidRPr="00432552">
        <w:rPr>
          <w:rFonts w:cs="Arial"/>
          <w:i/>
          <w:iCs/>
          <w:szCs w:val="24"/>
          <w:u w:val="single"/>
        </w:rPr>
        <w:t xml:space="preserve">minimum </w:t>
      </w:r>
      <w:r w:rsidR="00012D37" w:rsidRPr="00432552">
        <w:rPr>
          <w:rFonts w:cs="Arial"/>
          <w:i/>
          <w:iCs/>
          <w:szCs w:val="24"/>
          <w:u w:val="single"/>
        </w:rPr>
        <w:t>efficiency reporting value (MERV) of 6 based on ASHRAE 52.2.</w:t>
      </w:r>
    </w:p>
    <w:p w14:paraId="053C6DAA" w14:textId="77777777" w:rsidR="007D0096" w:rsidRPr="00AD67B3" w:rsidRDefault="007D0096" w:rsidP="007D0096">
      <w:pPr>
        <w:spacing w:after="0"/>
      </w:pPr>
    </w:p>
    <w:p w14:paraId="7A47C4E2" w14:textId="77777777" w:rsidR="007D0096" w:rsidRPr="00AD67B3" w:rsidRDefault="007D0096" w:rsidP="00BC0AC2">
      <w:pPr>
        <w:pStyle w:val="Heading4"/>
      </w:pPr>
      <w:r w:rsidRPr="00AD67B3">
        <w:t>Notation:</w:t>
      </w:r>
    </w:p>
    <w:p w14:paraId="4D7202F0" w14:textId="3371E373" w:rsidR="008548E2" w:rsidRPr="00AD67B3" w:rsidRDefault="008548E2" w:rsidP="008548E2">
      <w:pPr>
        <w:spacing w:before="120"/>
        <w:rPr>
          <w:rFonts w:cs="Arial"/>
        </w:rPr>
      </w:pPr>
      <w:r w:rsidRPr="00AD67B3">
        <w:rPr>
          <w:rFonts w:cs="Arial"/>
        </w:rPr>
        <w:t xml:space="preserve">Authority: </w:t>
      </w:r>
      <w:r w:rsidRPr="0038713C">
        <w:rPr>
          <w:rFonts w:cs="Arial"/>
        </w:rPr>
        <w:t>Health and Safety Code, Sections 1275, 129</w:t>
      </w:r>
      <w:r>
        <w:rPr>
          <w:rFonts w:cs="Arial"/>
        </w:rPr>
        <w:t>675-130070</w:t>
      </w:r>
    </w:p>
    <w:p w14:paraId="275A0BF4" w14:textId="77777777" w:rsidR="007D0096" w:rsidRDefault="007D0096" w:rsidP="007D0096">
      <w:pPr>
        <w:spacing w:before="120"/>
        <w:rPr>
          <w:rFonts w:cs="Arial"/>
        </w:rPr>
      </w:pPr>
      <w:r w:rsidRPr="00746602">
        <w:rPr>
          <w:rFonts w:cs="Arial"/>
        </w:rPr>
        <w:t>Reference(s): Health and Safety Code, Section 129850</w:t>
      </w:r>
    </w:p>
    <w:p w14:paraId="5CF05811" w14:textId="4489571F" w:rsidR="007D0096" w:rsidRDefault="007D0096" w:rsidP="00432552">
      <w:pPr>
        <w:spacing w:after="0"/>
        <w:rPr>
          <w:rFonts w:cs="Arial"/>
        </w:rPr>
      </w:pPr>
    </w:p>
    <w:p w14:paraId="28F9D63D" w14:textId="3004ECA0" w:rsidR="007D0096" w:rsidRPr="00AD67B3" w:rsidRDefault="007D0096" w:rsidP="007D0096">
      <w:pPr>
        <w:pStyle w:val="Heading3"/>
        <w:rPr>
          <w:noProof/>
        </w:rPr>
      </w:pPr>
      <w:r w:rsidRPr="002A0858">
        <w:lastRenderedPageBreak/>
        <w:t xml:space="preserve">ITEM </w:t>
      </w:r>
      <w:r w:rsidR="002A0858" w:rsidRPr="002A0858">
        <w:t>5</w:t>
      </w:r>
      <w:r>
        <w:br/>
      </w:r>
      <w:r w:rsidRPr="00AD67B3">
        <w:t>C</w:t>
      </w:r>
      <w:r w:rsidR="002A0858">
        <w:t>HAPTER</w:t>
      </w:r>
      <w:r w:rsidRPr="00AD67B3">
        <w:t xml:space="preserve"> </w:t>
      </w:r>
      <w:r w:rsidR="00723F21">
        <w:rPr>
          <w:noProof/>
        </w:rPr>
        <w:t>4 V</w:t>
      </w:r>
      <w:r w:rsidR="002A0858">
        <w:rPr>
          <w:noProof/>
        </w:rPr>
        <w:t>ENTILATION AIR</w:t>
      </w:r>
      <w:r w:rsidRPr="00AD67B3">
        <w:rPr>
          <w:noProof/>
        </w:rPr>
        <w:t xml:space="preserve">, </w:t>
      </w:r>
      <w:r w:rsidR="00723F21" w:rsidRPr="002A0858">
        <w:rPr>
          <w:i/>
          <w:iCs/>
        </w:rPr>
        <w:t>T</w:t>
      </w:r>
      <w:r w:rsidR="002A0858" w:rsidRPr="002A0858">
        <w:rPr>
          <w:i/>
          <w:iCs/>
        </w:rPr>
        <w:t xml:space="preserve">ABLE </w:t>
      </w:r>
      <w:r w:rsidR="00723F21" w:rsidRPr="002A0858">
        <w:rPr>
          <w:i/>
          <w:iCs/>
        </w:rPr>
        <w:t>4</w:t>
      </w:r>
      <w:r w:rsidR="002A0858" w:rsidRPr="002A0858">
        <w:rPr>
          <w:i/>
          <w:iCs/>
        </w:rPr>
        <w:t>-</w:t>
      </w:r>
      <w:r w:rsidR="00723F21" w:rsidRPr="002A0858">
        <w:rPr>
          <w:i/>
          <w:iCs/>
        </w:rPr>
        <w:t>A</w:t>
      </w:r>
    </w:p>
    <w:p w14:paraId="4BDBA85E" w14:textId="77777777" w:rsidR="00EC2CA8" w:rsidRPr="00EC2CA8" w:rsidRDefault="00723F21" w:rsidP="00EC2CA8">
      <w:pPr>
        <w:keepNext/>
        <w:keepLines/>
        <w:widowControl/>
        <w:spacing w:after="0"/>
        <w:jc w:val="center"/>
        <w:rPr>
          <w:rFonts w:eastAsia="Calibri"/>
          <w:b/>
          <w:bCs/>
          <w:i/>
          <w:iCs/>
          <w:sz w:val="18"/>
          <w:szCs w:val="18"/>
        </w:rPr>
      </w:pPr>
      <w:r w:rsidRPr="00EC2CA8">
        <w:rPr>
          <w:rFonts w:eastAsia="Calibri"/>
          <w:b/>
          <w:bCs/>
          <w:i/>
          <w:iCs/>
          <w:sz w:val="18"/>
          <w:szCs w:val="18"/>
        </w:rPr>
        <w:t>TABLE 4-A</w:t>
      </w:r>
    </w:p>
    <w:p w14:paraId="0AEDBA65" w14:textId="77777777" w:rsidR="00EC2CA8" w:rsidRDefault="00723F21" w:rsidP="00EC2CA8">
      <w:pPr>
        <w:keepNext/>
        <w:keepLines/>
        <w:widowControl/>
        <w:spacing w:after="0"/>
        <w:jc w:val="center"/>
        <w:rPr>
          <w:rFonts w:eastAsia="Calibri"/>
          <w:b/>
          <w:bCs/>
          <w:i/>
          <w:iCs/>
          <w:sz w:val="18"/>
          <w:szCs w:val="18"/>
        </w:rPr>
      </w:pPr>
      <w:r w:rsidRPr="00EC2CA8">
        <w:rPr>
          <w:rFonts w:eastAsia="Calibri"/>
          <w:b/>
          <w:bCs/>
          <w:i/>
          <w:iCs/>
          <w:sz w:val="18"/>
          <w:szCs w:val="18"/>
        </w:rPr>
        <w:t>PRESSURE RELATIONSHIP AND VENTILATION REQUIREMENTS FOR GENERAL ACUTE CARE</w:t>
      </w:r>
      <w:r w:rsidR="00EC2CA8" w:rsidRPr="00EC2CA8">
        <w:rPr>
          <w:rFonts w:eastAsia="Calibri"/>
          <w:b/>
          <w:bCs/>
          <w:i/>
          <w:iCs/>
          <w:sz w:val="18"/>
          <w:szCs w:val="18"/>
        </w:rPr>
        <w:t xml:space="preserve"> </w:t>
      </w:r>
    </w:p>
    <w:p w14:paraId="139CA154" w14:textId="5787AC66" w:rsidR="007D0096" w:rsidRPr="00EC2CA8" w:rsidRDefault="00723F21" w:rsidP="00EC2CA8">
      <w:pPr>
        <w:keepNext/>
        <w:keepLines/>
        <w:widowControl/>
        <w:spacing w:after="0"/>
        <w:jc w:val="center"/>
        <w:rPr>
          <w:b/>
          <w:bCs/>
          <w:i/>
          <w:iCs/>
          <w:noProof/>
          <w:sz w:val="18"/>
          <w:szCs w:val="18"/>
        </w:rPr>
      </w:pPr>
      <w:r w:rsidRPr="00EC2CA8">
        <w:rPr>
          <w:rFonts w:eastAsia="Calibri"/>
          <w:b/>
          <w:bCs/>
          <w:i/>
          <w:iCs/>
          <w:sz w:val="18"/>
          <w:szCs w:val="18"/>
        </w:rPr>
        <w:t>HOSPITALS, SKILLED NURSING FACILITIES, INTERMEDIATE CARE FACILITIES, CORRECTIONAL</w:t>
      </w:r>
      <w:r w:rsidR="00EC2CA8" w:rsidRPr="00EC2CA8">
        <w:rPr>
          <w:rFonts w:eastAsia="Calibri"/>
          <w:b/>
          <w:bCs/>
          <w:i/>
          <w:iCs/>
          <w:sz w:val="18"/>
          <w:szCs w:val="18"/>
        </w:rPr>
        <w:t xml:space="preserve"> </w:t>
      </w:r>
      <w:r w:rsidRPr="00EC2CA8">
        <w:rPr>
          <w:rFonts w:eastAsia="Calibri"/>
          <w:b/>
          <w:bCs/>
          <w:i/>
          <w:iCs/>
          <w:sz w:val="18"/>
          <w:szCs w:val="18"/>
        </w:rPr>
        <w:t>TREATMENT CENTERS, OUTPATIENT FACILITIES, AND LICENSED CLINICS</w:t>
      </w:r>
    </w:p>
    <w:tbl>
      <w:tblPr>
        <w:tblStyle w:val="TableGrid"/>
        <w:tblW w:w="0" w:type="auto"/>
        <w:tblLook w:val="04A0" w:firstRow="1" w:lastRow="0" w:firstColumn="1" w:lastColumn="0" w:noHBand="0" w:noVBand="1"/>
      </w:tblPr>
      <w:tblGrid>
        <w:gridCol w:w="2205"/>
        <w:gridCol w:w="1110"/>
        <w:gridCol w:w="830"/>
        <w:gridCol w:w="756"/>
        <w:gridCol w:w="1101"/>
        <w:gridCol w:w="1201"/>
        <w:gridCol w:w="1017"/>
        <w:gridCol w:w="1130"/>
      </w:tblGrid>
      <w:tr w:rsidR="00723F21" w:rsidRPr="001C2782" w14:paraId="53CBF18E" w14:textId="77777777" w:rsidTr="0001097F">
        <w:trPr>
          <w:trHeight w:val="692"/>
          <w:tblHeader/>
        </w:trPr>
        <w:tc>
          <w:tcPr>
            <w:tcW w:w="2205" w:type="dxa"/>
            <w:vAlign w:val="center"/>
          </w:tcPr>
          <w:p w14:paraId="4395D4E7" w14:textId="77777777" w:rsidR="00723F21" w:rsidRPr="001C2782" w:rsidRDefault="00723F21" w:rsidP="00EC5A80">
            <w:pPr>
              <w:keepNext/>
              <w:keepLines/>
              <w:widowControl/>
              <w:spacing w:after="0"/>
              <w:jc w:val="center"/>
              <w:rPr>
                <w:rFonts w:cs="Arial"/>
                <w:sz w:val="12"/>
                <w:szCs w:val="12"/>
              </w:rPr>
            </w:pPr>
            <w:r w:rsidRPr="001C2782">
              <w:rPr>
                <w:rFonts w:cs="Arial"/>
                <w:b/>
                <w:bCs/>
                <w:sz w:val="12"/>
                <w:szCs w:val="12"/>
              </w:rPr>
              <w:t>FUNCTION OR SPACE</w:t>
            </w:r>
          </w:p>
        </w:tc>
        <w:tc>
          <w:tcPr>
            <w:tcW w:w="1110" w:type="dxa"/>
            <w:vAlign w:val="center"/>
          </w:tcPr>
          <w:p w14:paraId="661575FC" w14:textId="77777777" w:rsidR="00723F21" w:rsidRPr="001C2782" w:rsidRDefault="00723F21" w:rsidP="00EC5A80">
            <w:pPr>
              <w:keepNext/>
              <w:keepLines/>
              <w:widowControl/>
              <w:autoSpaceDE w:val="0"/>
              <w:autoSpaceDN w:val="0"/>
              <w:adjustRightInd w:val="0"/>
              <w:spacing w:after="0"/>
              <w:jc w:val="center"/>
              <w:rPr>
                <w:rFonts w:cs="Arial"/>
                <w:b/>
                <w:bCs/>
                <w:sz w:val="12"/>
                <w:szCs w:val="12"/>
              </w:rPr>
            </w:pPr>
            <w:r w:rsidRPr="001C2782">
              <w:rPr>
                <w:rFonts w:cs="Arial"/>
                <w:b/>
                <w:bCs/>
                <w:sz w:val="12"/>
                <w:szCs w:val="12"/>
              </w:rPr>
              <w:t>PRESSURE</w:t>
            </w:r>
          </w:p>
          <w:p w14:paraId="605C3D1B" w14:textId="77777777" w:rsidR="00723F21" w:rsidRPr="001C2782" w:rsidRDefault="00723F21" w:rsidP="00EC5A80">
            <w:pPr>
              <w:keepNext/>
              <w:keepLines/>
              <w:widowControl/>
              <w:autoSpaceDE w:val="0"/>
              <w:autoSpaceDN w:val="0"/>
              <w:adjustRightInd w:val="0"/>
              <w:spacing w:after="0"/>
              <w:jc w:val="center"/>
              <w:rPr>
                <w:rFonts w:cs="Arial"/>
                <w:b/>
                <w:bCs/>
                <w:sz w:val="12"/>
                <w:szCs w:val="12"/>
              </w:rPr>
            </w:pPr>
            <w:r w:rsidRPr="001C2782">
              <w:rPr>
                <w:rFonts w:cs="Arial"/>
                <w:b/>
                <w:bCs/>
                <w:sz w:val="12"/>
                <w:szCs w:val="12"/>
              </w:rPr>
              <w:t>RELATIONSHIP</w:t>
            </w:r>
          </w:p>
          <w:p w14:paraId="4DA1189D" w14:textId="77777777" w:rsidR="00723F21" w:rsidRPr="001C2782" w:rsidRDefault="00723F21" w:rsidP="00EC5A80">
            <w:pPr>
              <w:keepNext/>
              <w:keepLines/>
              <w:widowControl/>
              <w:autoSpaceDE w:val="0"/>
              <w:autoSpaceDN w:val="0"/>
              <w:adjustRightInd w:val="0"/>
              <w:spacing w:after="0"/>
              <w:jc w:val="center"/>
              <w:rPr>
                <w:rFonts w:cs="Arial"/>
                <w:b/>
                <w:bCs/>
                <w:sz w:val="12"/>
                <w:szCs w:val="12"/>
              </w:rPr>
            </w:pPr>
            <w:r w:rsidRPr="001C2782">
              <w:rPr>
                <w:rFonts w:cs="Arial"/>
                <w:b/>
                <w:bCs/>
                <w:sz w:val="12"/>
                <w:szCs w:val="12"/>
              </w:rPr>
              <w:t>TO ADJACENT</w:t>
            </w:r>
          </w:p>
          <w:p w14:paraId="383A16C7" w14:textId="77777777" w:rsidR="00723F21" w:rsidRPr="001C2782" w:rsidRDefault="00723F21" w:rsidP="00EC5A80">
            <w:pPr>
              <w:keepNext/>
              <w:keepLines/>
              <w:widowControl/>
              <w:spacing w:after="0"/>
              <w:jc w:val="center"/>
              <w:rPr>
                <w:rFonts w:cs="Arial"/>
                <w:sz w:val="12"/>
                <w:szCs w:val="12"/>
              </w:rPr>
            </w:pPr>
            <w:r w:rsidRPr="001C2782">
              <w:rPr>
                <w:rFonts w:cs="Arial"/>
                <w:b/>
                <w:bCs/>
                <w:sz w:val="12"/>
                <w:szCs w:val="12"/>
              </w:rPr>
              <w:t>AREAS (f) (n)</w:t>
            </w:r>
          </w:p>
        </w:tc>
        <w:tc>
          <w:tcPr>
            <w:tcW w:w="830" w:type="dxa"/>
            <w:vAlign w:val="center"/>
          </w:tcPr>
          <w:p w14:paraId="27889EAB" w14:textId="77777777" w:rsidR="00723F21" w:rsidRPr="001C2782" w:rsidRDefault="00723F21" w:rsidP="00EC5A80">
            <w:pPr>
              <w:keepNext/>
              <w:keepLines/>
              <w:widowControl/>
              <w:autoSpaceDE w:val="0"/>
              <w:autoSpaceDN w:val="0"/>
              <w:adjustRightInd w:val="0"/>
              <w:spacing w:after="0"/>
              <w:jc w:val="center"/>
              <w:rPr>
                <w:rFonts w:cs="Arial"/>
                <w:b/>
                <w:bCs/>
                <w:sz w:val="12"/>
                <w:szCs w:val="12"/>
              </w:rPr>
            </w:pPr>
            <w:r w:rsidRPr="001C2782">
              <w:rPr>
                <w:rFonts w:cs="Arial"/>
                <w:b/>
                <w:bCs/>
                <w:sz w:val="12"/>
                <w:szCs w:val="12"/>
              </w:rPr>
              <w:t>MINIMUM</w:t>
            </w:r>
          </w:p>
          <w:p w14:paraId="3F3BDFD0" w14:textId="77777777" w:rsidR="00723F21" w:rsidRPr="001C2782" w:rsidRDefault="00723F21" w:rsidP="00EC5A80">
            <w:pPr>
              <w:keepNext/>
              <w:keepLines/>
              <w:widowControl/>
              <w:autoSpaceDE w:val="0"/>
              <w:autoSpaceDN w:val="0"/>
              <w:adjustRightInd w:val="0"/>
              <w:spacing w:after="0"/>
              <w:jc w:val="center"/>
              <w:rPr>
                <w:rFonts w:cs="Arial"/>
                <w:b/>
                <w:bCs/>
                <w:sz w:val="12"/>
                <w:szCs w:val="12"/>
              </w:rPr>
            </w:pPr>
            <w:r w:rsidRPr="001C2782">
              <w:rPr>
                <w:rFonts w:cs="Arial"/>
                <w:b/>
                <w:bCs/>
                <w:sz w:val="12"/>
                <w:szCs w:val="12"/>
              </w:rPr>
              <w:t>OUTDOOR</w:t>
            </w:r>
          </w:p>
          <w:p w14:paraId="7705F24B" w14:textId="77777777" w:rsidR="00723F21" w:rsidRPr="001C2782" w:rsidRDefault="00723F21" w:rsidP="00EC5A80">
            <w:pPr>
              <w:keepNext/>
              <w:keepLines/>
              <w:widowControl/>
              <w:spacing w:after="0"/>
              <w:jc w:val="center"/>
              <w:rPr>
                <w:rFonts w:cs="Arial"/>
                <w:sz w:val="12"/>
                <w:szCs w:val="12"/>
              </w:rPr>
            </w:pPr>
            <w:r w:rsidRPr="001C2782">
              <w:rPr>
                <w:rFonts w:cs="Arial"/>
                <w:b/>
                <w:bCs/>
                <w:sz w:val="12"/>
                <w:szCs w:val="12"/>
              </w:rPr>
              <w:t>ACH</w:t>
            </w:r>
          </w:p>
        </w:tc>
        <w:tc>
          <w:tcPr>
            <w:tcW w:w="756" w:type="dxa"/>
            <w:vAlign w:val="center"/>
          </w:tcPr>
          <w:p w14:paraId="3A2D2F3E" w14:textId="77777777" w:rsidR="00723F21" w:rsidRPr="001C2782" w:rsidRDefault="00723F21" w:rsidP="00EC5A80">
            <w:pPr>
              <w:keepNext/>
              <w:keepLines/>
              <w:widowControl/>
              <w:autoSpaceDE w:val="0"/>
              <w:autoSpaceDN w:val="0"/>
              <w:adjustRightInd w:val="0"/>
              <w:spacing w:after="0"/>
              <w:jc w:val="center"/>
              <w:rPr>
                <w:rFonts w:cs="Arial"/>
                <w:b/>
                <w:bCs/>
                <w:sz w:val="12"/>
                <w:szCs w:val="12"/>
              </w:rPr>
            </w:pPr>
            <w:r w:rsidRPr="001C2782">
              <w:rPr>
                <w:rFonts w:cs="Arial"/>
                <w:b/>
                <w:bCs/>
                <w:sz w:val="12"/>
                <w:szCs w:val="12"/>
              </w:rPr>
              <w:t>MINIMUM</w:t>
            </w:r>
          </w:p>
          <w:p w14:paraId="727A2B12" w14:textId="77777777" w:rsidR="00723F21" w:rsidRPr="001C2782" w:rsidRDefault="00723F21" w:rsidP="00EC5A80">
            <w:pPr>
              <w:keepNext/>
              <w:keepLines/>
              <w:widowControl/>
              <w:autoSpaceDE w:val="0"/>
              <w:autoSpaceDN w:val="0"/>
              <w:adjustRightInd w:val="0"/>
              <w:spacing w:after="0"/>
              <w:jc w:val="center"/>
              <w:rPr>
                <w:rFonts w:cs="Arial"/>
                <w:b/>
                <w:bCs/>
                <w:sz w:val="12"/>
                <w:szCs w:val="12"/>
              </w:rPr>
            </w:pPr>
            <w:r w:rsidRPr="001C2782">
              <w:rPr>
                <w:rFonts w:cs="Arial"/>
                <w:b/>
                <w:bCs/>
                <w:sz w:val="12"/>
                <w:szCs w:val="12"/>
              </w:rPr>
              <w:t>TOTAL</w:t>
            </w:r>
          </w:p>
          <w:p w14:paraId="53D351AA" w14:textId="77777777" w:rsidR="00723F21" w:rsidRPr="001C2782" w:rsidRDefault="00723F21" w:rsidP="00EC5A80">
            <w:pPr>
              <w:keepNext/>
              <w:keepLines/>
              <w:widowControl/>
              <w:spacing w:after="0"/>
              <w:jc w:val="center"/>
              <w:rPr>
                <w:rFonts w:cs="Arial"/>
                <w:sz w:val="12"/>
                <w:szCs w:val="12"/>
              </w:rPr>
            </w:pPr>
            <w:r w:rsidRPr="001C2782">
              <w:rPr>
                <w:rFonts w:cs="Arial"/>
                <w:b/>
                <w:bCs/>
                <w:sz w:val="12"/>
                <w:szCs w:val="12"/>
              </w:rPr>
              <w:t>ACH</w:t>
            </w:r>
          </w:p>
        </w:tc>
        <w:tc>
          <w:tcPr>
            <w:tcW w:w="1101" w:type="dxa"/>
            <w:vAlign w:val="center"/>
          </w:tcPr>
          <w:p w14:paraId="6CF0D7F9" w14:textId="77777777" w:rsidR="00723F21" w:rsidRPr="001C2782" w:rsidRDefault="00723F21" w:rsidP="00EC5A80">
            <w:pPr>
              <w:keepNext/>
              <w:keepLines/>
              <w:widowControl/>
              <w:autoSpaceDE w:val="0"/>
              <w:autoSpaceDN w:val="0"/>
              <w:adjustRightInd w:val="0"/>
              <w:spacing w:after="0"/>
              <w:jc w:val="center"/>
              <w:rPr>
                <w:rFonts w:cs="Arial"/>
                <w:b/>
                <w:bCs/>
                <w:sz w:val="12"/>
                <w:szCs w:val="12"/>
              </w:rPr>
            </w:pPr>
            <w:r w:rsidRPr="001C2782">
              <w:rPr>
                <w:rFonts w:cs="Arial"/>
                <w:b/>
                <w:bCs/>
                <w:sz w:val="12"/>
                <w:szCs w:val="12"/>
              </w:rPr>
              <w:t>ALL ROOM AIR</w:t>
            </w:r>
          </w:p>
          <w:p w14:paraId="6E9A56E7" w14:textId="77777777" w:rsidR="00723F21" w:rsidRPr="001C2782" w:rsidRDefault="00723F21" w:rsidP="00EC5A80">
            <w:pPr>
              <w:keepNext/>
              <w:keepLines/>
              <w:widowControl/>
              <w:autoSpaceDE w:val="0"/>
              <w:autoSpaceDN w:val="0"/>
              <w:adjustRightInd w:val="0"/>
              <w:spacing w:after="0"/>
              <w:jc w:val="center"/>
              <w:rPr>
                <w:rFonts w:cs="Arial"/>
                <w:b/>
                <w:bCs/>
                <w:sz w:val="12"/>
                <w:szCs w:val="12"/>
              </w:rPr>
            </w:pPr>
            <w:r w:rsidRPr="001C2782">
              <w:rPr>
                <w:rFonts w:cs="Arial"/>
                <w:b/>
                <w:bCs/>
                <w:sz w:val="12"/>
                <w:szCs w:val="12"/>
              </w:rPr>
              <w:t>EXHAUSTED</w:t>
            </w:r>
          </w:p>
          <w:p w14:paraId="3204C80A" w14:textId="77777777" w:rsidR="00723F21" w:rsidRPr="001C2782" w:rsidRDefault="00723F21" w:rsidP="00EC5A80">
            <w:pPr>
              <w:keepNext/>
              <w:keepLines/>
              <w:widowControl/>
              <w:autoSpaceDE w:val="0"/>
              <w:autoSpaceDN w:val="0"/>
              <w:adjustRightInd w:val="0"/>
              <w:spacing w:after="0"/>
              <w:jc w:val="center"/>
              <w:rPr>
                <w:rFonts w:cs="Arial"/>
                <w:b/>
                <w:bCs/>
                <w:sz w:val="12"/>
                <w:szCs w:val="12"/>
              </w:rPr>
            </w:pPr>
            <w:r w:rsidRPr="001C2782">
              <w:rPr>
                <w:rFonts w:cs="Arial"/>
                <w:b/>
                <w:bCs/>
                <w:sz w:val="12"/>
                <w:szCs w:val="12"/>
              </w:rPr>
              <w:t>DIRECTLY TO</w:t>
            </w:r>
          </w:p>
          <w:p w14:paraId="7C7B05AA" w14:textId="77777777" w:rsidR="00723F21" w:rsidRPr="001C2782" w:rsidRDefault="00723F21" w:rsidP="00EC5A80">
            <w:pPr>
              <w:keepNext/>
              <w:keepLines/>
              <w:widowControl/>
              <w:autoSpaceDE w:val="0"/>
              <w:autoSpaceDN w:val="0"/>
              <w:adjustRightInd w:val="0"/>
              <w:spacing w:after="0"/>
              <w:jc w:val="center"/>
              <w:rPr>
                <w:rFonts w:cs="Arial"/>
                <w:sz w:val="12"/>
                <w:szCs w:val="12"/>
              </w:rPr>
            </w:pPr>
            <w:r w:rsidRPr="001C2782">
              <w:rPr>
                <w:rFonts w:cs="Arial"/>
                <w:b/>
                <w:bCs/>
                <w:sz w:val="12"/>
                <w:szCs w:val="12"/>
              </w:rPr>
              <w:t>OUTDOORS (j)</w:t>
            </w:r>
          </w:p>
        </w:tc>
        <w:tc>
          <w:tcPr>
            <w:tcW w:w="1201" w:type="dxa"/>
            <w:vAlign w:val="center"/>
          </w:tcPr>
          <w:p w14:paraId="16954964" w14:textId="77777777" w:rsidR="00723F21" w:rsidRPr="001C2782" w:rsidRDefault="00723F21" w:rsidP="00EC5A80">
            <w:pPr>
              <w:keepNext/>
              <w:keepLines/>
              <w:widowControl/>
              <w:autoSpaceDE w:val="0"/>
              <w:autoSpaceDN w:val="0"/>
              <w:adjustRightInd w:val="0"/>
              <w:spacing w:after="0"/>
              <w:jc w:val="center"/>
              <w:rPr>
                <w:rFonts w:cs="Arial"/>
                <w:b/>
                <w:bCs/>
                <w:sz w:val="12"/>
                <w:szCs w:val="12"/>
              </w:rPr>
            </w:pPr>
            <w:r w:rsidRPr="001C2782">
              <w:rPr>
                <w:rFonts w:cs="Arial"/>
                <w:b/>
                <w:bCs/>
                <w:sz w:val="12"/>
                <w:szCs w:val="12"/>
              </w:rPr>
              <w:t>AIR RECIRCULATED</w:t>
            </w:r>
          </w:p>
          <w:p w14:paraId="782D33E7" w14:textId="77777777" w:rsidR="00723F21" w:rsidRPr="001C2782" w:rsidRDefault="00723F21" w:rsidP="00EC5A80">
            <w:pPr>
              <w:keepNext/>
              <w:keepLines/>
              <w:widowControl/>
              <w:autoSpaceDE w:val="0"/>
              <w:autoSpaceDN w:val="0"/>
              <w:adjustRightInd w:val="0"/>
              <w:spacing w:after="0"/>
              <w:jc w:val="center"/>
              <w:rPr>
                <w:rFonts w:cs="Arial"/>
                <w:b/>
                <w:bCs/>
                <w:sz w:val="12"/>
                <w:szCs w:val="12"/>
              </w:rPr>
            </w:pPr>
            <w:r w:rsidRPr="001C2782">
              <w:rPr>
                <w:rFonts w:cs="Arial"/>
                <w:b/>
                <w:bCs/>
                <w:sz w:val="12"/>
                <w:szCs w:val="12"/>
              </w:rPr>
              <w:t>BY MEANS</w:t>
            </w:r>
          </w:p>
          <w:p w14:paraId="792D160E" w14:textId="77777777" w:rsidR="00723F21" w:rsidRPr="001C2782" w:rsidRDefault="00723F21" w:rsidP="00EC5A80">
            <w:pPr>
              <w:keepNext/>
              <w:keepLines/>
              <w:widowControl/>
              <w:spacing w:after="0"/>
              <w:jc w:val="center"/>
              <w:rPr>
                <w:rFonts w:cs="Arial"/>
                <w:sz w:val="12"/>
                <w:szCs w:val="12"/>
              </w:rPr>
            </w:pPr>
            <w:r w:rsidRPr="001C2782">
              <w:rPr>
                <w:rFonts w:cs="Arial"/>
                <w:b/>
                <w:bCs/>
                <w:sz w:val="12"/>
                <w:szCs w:val="12"/>
              </w:rPr>
              <w:t>OF ROOM UNITS (a)</w:t>
            </w:r>
          </w:p>
        </w:tc>
        <w:tc>
          <w:tcPr>
            <w:tcW w:w="1017" w:type="dxa"/>
            <w:vAlign w:val="center"/>
          </w:tcPr>
          <w:p w14:paraId="51B42214" w14:textId="77777777" w:rsidR="00723F21" w:rsidRPr="001C2782" w:rsidRDefault="00723F21" w:rsidP="00EC5A80">
            <w:pPr>
              <w:keepNext/>
              <w:keepLines/>
              <w:widowControl/>
              <w:autoSpaceDE w:val="0"/>
              <w:autoSpaceDN w:val="0"/>
              <w:adjustRightInd w:val="0"/>
              <w:spacing w:after="0"/>
              <w:jc w:val="center"/>
              <w:rPr>
                <w:rFonts w:cs="Arial"/>
                <w:b/>
                <w:bCs/>
                <w:sz w:val="12"/>
                <w:szCs w:val="12"/>
              </w:rPr>
            </w:pPr>
            <w:r w:rsidRPr="001C2782">
              <w:rPr>
                <w:rFonts w:cs="Arial"/>
                <w:b/>
                <w:bCs/>
                <w:sz w:val="12"/>
                <w:szCs w:val="12"/>
              </w:rPr>
              <w:t>DESIGN</w:t>
            </w:r>
          </w:p>
          <w:p w14:paraId="068C3103" w14:textId="77777777" w:rsidR="00723F21" w:rsidRPr="001C2782" w:rsidRDefault="00723F21" w:rsidP="00EC5A80">
            <w:pPr>
              <w:keepNext/>
              <w:keepLines/>
              <w:widowControl/>
              <w:autoSpaceDE w:val="0"/>
              <w:autoSpaceDN w:val="0"/>
              <w:adjustRightInd w:val="0"/>
              <w:spacing w:after="0"/>
              <w:jc w:val="center"/>
              <w:rPr>
                <w:rFonts w:cs="Arial"/>
                <w:b/>
                <w:bCs/>
                <w:sz w:val="12"/>
                <w:szCs w:val="12"/>
              </w:rPr>
            </w:pPr>
            <w:r w:rsidRPr="001C2782">
              <w:rPr>
                <w:rFonts w:cs="Arial"/>
                <w:b/>
                <w:bCs/>
                <w:sz w:val="12"/>
                <w:szCs w:val="12"/>
              </w:rPr>
              <w:t>RELATIVE</w:t>
            </w:r>
          </w:p>
          <w:p w14:paraId="4B40E81A" w14:textId="77777777" w:rsidR="00723F21" w:rsidRPr="001C2782" w:rsidRDefault="00723F21" w:rsidP="00EC5A80">
            <w:pPr>
              <w:keepNext/>
              <w:keepLines/>
              <w:widowControl/>
              <w:autoSpaceDE w:val="0"/>
              <w:autoSpaceDN w:val="0"/>
              <w:adjustRightInd w:val="0"/>
              <w:spacing w:after="0"/>
              <w:jc w:val="center"/>
              <w:rPr>
                <w:rFonts w:cs="Arial"/>
                <w:b/>
                <w:bCs/>
                <w:sz w:val="12"/>
                <w:szCs w:val="12"/>
              </w:rPr>
            </w:pPr>
            <w:r w:rsidRPr="001C2782">
              <w:rPr>
                <w:rFonts w:cs="Arial"/>
                <w:b/>
                <w:bCs/>
                <w:sz w:val="12"/>
                <w:szCs w:val="12"/>
              </w:rPr>
              <w:t>HUMIDITY(k),</w:t>
            </w:r>
          </w:p>
          <w:p w14:paraId="14150723" w14:textId="77777777" w:rsidR="00723F21" w:rsidRPr="001C2782" w:rsidRDefault="00723F21" w:rsidP="00EC5A80">
            <w:pPr>
              <w:keepNext/>
              <w:keepLines/>
              <w:widowControl/>
              <w:spacing w:after="0"/>
              <w:jc w:val="center"/>
              <w:rPr>
                <w:rFonts w:cs="Arial"/>
                <w:sz w:val="12"/>
                <w:szCs w:val="12"/>
              </w:rPr>
            </w:pPr>
            <w:r w:rsidRPr="001C2782">
              <w:rPr>
                <w:rFonts w:cs="Arial"/>
                <w:b/>
                <w:bCs/>
                <w:sz w:val="12"/>
                <w:szCs w:val="12"/>
              </w:rPr>
              <w:t>%</w:t>
            </w:r>
          </w:p>
        </w:tc>
        <w:tc>
          <w:tcPr>
            <w:tcW w:w="1130" w:type="dxa"/>
            <w:vAlign w:val="center"/>
          </w:tcPr>
          <w:p w14:paraId="05BF8D74" w14:textId="77777777" w:rsidR="00723F21" w:rsidRPr="001C2782" w:rsidRDefault="00723F21" w:rsidP="00EC5A80">
            <w:pPr>
              <w:keepNext/>
              <w:keepLines/>
              <w:widowControl/>
              <w:autoSpaceDE w:val="0"/>
              <w:autoSpaceDN w:val="0"/>
              <w:adjustRightInd w:val="0"/>
              <w:spacing w:after="0"/>
              <w:jc w:val="center"/>
              <w:rPr>
                <w:rFonts w:cs="Arial"/>
                <w:b/>
                <w:bCs/>
                <w:sz w:val="12"/>
                <w:szCs w:val="12"/>
              </w:rPr>
            </w:pPr>
            <w:r w:rsidRPr="001C2782">
              <w:rPr>
                <w:rFonts w:cs="Arial"/>
                <w:b/>
                <w:bCs/>
                <w:sz w:val="12"/>
                <w:szCs w:val="12"/>
              </w:rPr>
              <w:t>DESIGN</w:t>
            </w:r>
          </w:p>
          <w:p w14:paraId="20A25669" w14:textId="77777777" w:rsidR="00723F21" w:rsidRPr="001C2782" w:rsidRDefault="00723F21" w:rsidP="00EC5A80">
            <w:pPr>
              <w:keepNext/>
              <w:keepLines/>
              <w:widowControl/>
              <w:autoSpaceDE w:val="0"/>
              <w:autoSpaceDN w:val="0"/>
              <w:adjustRightInd w:val="0"/>
              <w:spacing w:after="0"/>
              <w:jc w:val="center"/>
              <w:rPr>
                <w:rFonts w:cs="Arial"/>
                <w:b/>
                <w:bCs/>
                <w:sz w:val="12"/>
                <w:szCs w:val="12"/>
              </w:rPr>
            </w:pPr>
            <w:r w:rsidRPr="001C2782">
              <w:rPr>
                <w:rFonts w:cs="Arial"/>
                <w:b/>
                <w:bCs/>
                <w:sz w:val="12"/>
                <w:szCs w:val="12"/>
              </w:rPr>
              <w:t>TEMPERATURE</w:t>
            </w:r>
          </w:p>
          <w:p w14:paraId="0ED9C7A0" w14:textId="77777777" w:rsidR="00723F21" w:rsidRPr="001C2782" w:rsidRDefault="00723F21" w:rsidP="00EC5A80">
            <w:pPr>
              <w:keepNext/>
              <w:keepLines/>
              <w:widowControl/>
              <w:spacing w:after="0"/>
              <w:jc w:val="center"/>
              <w:rPr>
                <w:rFonts w:cs="Arial"/>
                <w:sz w:val="12"/>
                <w:szCs w:val="12"/>
              </w:rPr>
            </w:pPr>
            <w:r w:rsidRPr="001C2782">
              <w:rPr>
                <w:rFonts w:cs="Arial"/>
                <w:b/>
                <w:bCs/>
                <w:sz w:val="12"/>
                <w:szCs w:val="12"/>
              </w:rPr>
              <w:t>(l),°F/°C</w:t>
            </w:r>
          </w:p>
        </w:tc>
      </w:tr>
      <w:tr w:rsidR="00723F21" w:rsidRPr="001C2782" w14:paraId="75BB132E" w14:textId="77777777" w:rsidTr="00CF2DA7">
        <w:trPr>
          <w:trHeight w:val="288"/>
        </w:trPr>
        <w:tc>
          <w:tcPr>
            <w:tcW w:w="2205" w:type="dxa"/>
            <w:vAlign w:val="center"/>
          </w:tcPr>
          <w:p w14:paraId="51FEC9C6" w14:textId="77777777" w:rsidR="00723F21" w:rsidRPr="001C2782" w:rsidRDefault="00723F21" w:rsidP="00EC5A80">
            <w:pPr>
              <w:spacing w:after="0"/>
              <w:rPr>
                <w:rFonts w:cs="Arial"/>
                <w:b/>
                <w:bCs/>
                <w:sz w:val="12"/>
                <w:szCs w:val="12"/>
              </w:rPr>
            </w:pPr>
            <w:r>
              <w:rPr>
                <w:rFonts w:cs="Arial"/>
                <w:b/>
                <w:bCs/>
                <w:sz w:val="12"/>
                <w:szCs w:val="12"/>
              </w:rPr>
              <w:t>…</w:t>
            </w:r>
          </w:p>
        </w:tc>
        <w:tc>
          <w:tcPr>
            <w:tcW w:w="1110" w:type="dxa"/>
            <w:vAlign w:val="center"/>
          </w:tcPr>
          <w:p w14:paraId="368F8E11" w14:textId="77777777" w:rsidR="00723F21" w:rsidRPr="001C2782" w:rsidRDefault="00723F21" w:rsidP="00CF2DA7">
            <w:pPr>
              <w:autoSpaceDE w:val="0"/>
              <w:autoSpaceDN w:val="0"/>
              <w:adjustRightInd w:val="0"/>
              <w:spacing w:after="0"/>
              <w:jc w:val="center"/>
              <w:rPr>
                <w:rFonts w:cs="Arial"/>
                <w:b/>
                <w:bCs/>
                <w:sz w:val="12"/>
                <w:szCs w:val="12"/>
              </w:rPr>
            </w:pPr>
          </w:p>
        </w:tc>
        <w:tc>
          <w:tcPr>
            <w:tcW w:w="830" w:type="dxa"/>
            <w:vAlign w:val="center"/>
          </w:tcPr>
          <w:p w14:paraId="3C49F38C" w14:textId="77777777" w:rsidR="00723F21" w:rsidRPr="001C2782" w:rsidRDefault="00723F21" w:rsidP="00CF2DA7">
            <w:pPr>
              <w:autoSpaceDE w:val="0"/>
              <w:autoSpaceDN w:val="0"/>
              <w:adjustRightInd w:val="0"/>
              <w:spacing w:after="0"/>
              <w:jc w:val="center"/>
              <w:rPr>
                <w:rFonts w:cs="Arial"/>
                <w:b/>
                <w:bCs/>
                <w:sz w:val="12"/>
                <w:szCs w:val="12"/>
              </w:rPr>
            </w:pPr>
          </w:p>
        </w:tc>
        <w:tc>
          <w:tcPr>
            <w:tcW w:w="756" w:type="dxa"/>
            <w:vAlign w:val="center"/>
          </w:tcPr>
          <w:p w14:paraId="7C1125BC" w14:textId="77777777" w:rsidR="00723F21" w:rsidRPr="001C2782" w:rsidRDefault="00723F21" w:rsidP="00CF2DA7">
            <w:pPr>
              <w:autoSpaceDE w:val="0"/>
              <w:autoSpaceDN w:val="0"/>
              <w:adjustRightInd w:val="0"/>
              <w:spacing w:after="0"/>
              <w:jc w:val="center"/>
              <w:rPr>
                <w:rFonts w:cs="Arial"/>
                <w:b/>
                <w:bCs/>
                <w:sz w:val="12"/>
                <w:szCs w:val="12"/>
              </w:rPr>
            </w:pPr>
          </w:p>
        </w:tc>
        <w:tc>
          <w:tcPr>
            <w:tcW w:w="1101" w:type="dxa"/>
            <w:vAlign w:val="center"/>
          </w:tcPr>
          <w:p w14:paraId="38E1A25F" w14:textId="77777777" w:rsidR="00723F21" w:rsidRPr="001C2782" w:rsidRDefault="00723F21" w:rsidP="00CF2DA7">
            <w:pPr>
              <w:autoSpaceDE w:val="0"/>
              <w:autoSpaceDN w:val="0"/>
              <w:adjustRightInd w:val="0"/>
              <w:spacing w:after="0"/>
              <w:jc w:val="center"/>
              <w:rPr>
                <w:rFonts w:cs="Arial"/>
                <w:b/>
                <w:bCs/>
                <w:sz w:val="12"/>
                <w:szCs w:val="12"/>
              </w:rPr>
            </w:pPr>
          </w:p>
        </w:tc>
        <w:tc>
          <w:tcPr>
            <w:tcW w:w="1201" w:type="dxa"/>
            <w:vAlign w:val="center"/>
          </w:tcPr>
          <w:p w14:paraId="431EE0C4" w14:textId="77777777" w:rsidR="00723F21" w:rsidRPr="001C2782" w:rsidRDefault="00723F21" w:rsidP="00CF2DA7">
            <w:pPr>
              <w:autoSpaceDE w:val="0"/>
              <w:autoSpaceDN w:val="0"/>
              <w:adjustRightInd w:val="0"/>
              <w:spacing w:after="0"/>
              <w:jc w:val="center"/>
              <w:rPr>
                <w:rFonts w:cs="Arial"/>
                <w:b/>
                <w:bCs/>
                <w:sz w:val="12"/>
                <w:szCs w:val="12"/>
              </w:rPr>
            </w:pPr>
          </w:p>
        </w:tc>
        <w:tc>
          <w:tcPr>
            <w:tcW w:w="1017" w:type="dxa"/>
            <w:vAlign w:val="center"/>
          </w:tcPr>
          <w:p w14:paraId="12A19945" w14:textId="77777777" w:rsidR="00723F21" w:rsidRPr="001C2782" w:rsidRDefault="00723F21" w:rsidP="00CF2DA7">
            <w:pPr>
              <w:autoSpaceDE w:val="0"/>
              <w:autoSpaceDN w:val="0"/>
              <w:adjustRightInd w:val="0"/>
              <w:spacing w:after="0"/>
              <w:jc w:val="center"/>
              <w:rPr>
                <w:rFonts w:cs="Arial"/>
                <w:b/>
                <w:bCs/>
                <w:sz w:val="12"/>
                <w:szCs w:val="12"/>
              </w:rPr>
            </w:pPr>
          </w:p>
        </w:tc>
        <w:tc>
          <w:tcPr>
            <w:tcW w:w="1130" w:type="dxa"/>
            <w:vAlign w:val="center"/>
          </w:tcPr>
          <w:p w14:paraId="5C81AC47" w14:textId="77777777" w:rsidR="00723F21" w:rsidRPr="001C2782" w:rsidRDefault="00723F21" w:rsidP="00CF2DA7">
            <w:pPr>
              <w:autoSpaceDE w:val="0"/>
              <w:autoSpaceDN w:val="0"/>
              <w:adjustRightInd w:val="0"/>
              <w:spacing w:after="0"/>
              <w:jc w:val="center"/>
              <w:rPr>
                <w:rFonts w:cs="Arial"/>
                <w:b/>
                <w:bCs/>
                <w:sz w:val="12"/>
                <w:szCs w:val="12"/>
              </w:rPr>
            </w:pPr>
          </w:p>
        </w:tc>
      </w:tr>
      <w:tr w:rsidR="00723F21" w:rsidRPr="001C2782" w14:paraId="3B230547" w14:textId="77777777" w:rsidTr="00CF2DA7">
        <w:tc>
          <w:tcPr>
            <w:tcW w:w="2205" w:type="dxa"/>
          </w:tcPr>
          <w:p w14:paraId="24DBC16D" w14:textId="77777777" w:rsidR="00723F21" w:rsidRPr="001C2782" w:rsidRDefault="00723F21" w:rsidP="00EC5A80">
            <w:pPr>
              <w:spacing w:after="0"/>
              <w:jc w:val="center"/>
              <w:rPr>
                <w:rFonts w:cs="Arial"/>
                <w:u w:val="single"/>
                <w:vertAlign w:val="superscript"/>
              </w:rPr>
            </w:pPr>
            <w:r w:rsidRPr="001C2782">
              <w:rPr>
                <w:rFonts w:eastAsia="TimesNewRomanPS-ItalicMT" w:cs="Arial"/>
                <w:i/>
                <w:iCs/>
                <w:sz w:val="18"/>
                <w:szCs w:val="18"/>
              </w:rPr>
              <w:t>Airborne infection isolation</w:t>
            </w:r>
            <w:r>
              <w:rPr>
                <w:rFonts w:eastAsia="TimesNewRomanPS-ItalicMT" w:cs="Arial"/>
                <w:i/>
                <w:iCs/>
                <w:sz w:val="18"/>
                <w:szCs w:val="18"/>
              </w:rPr>
              <w:t xml:space="preserve"> </w:t>
            </w:r>
            <w:r w:rsidRPr="001C2782">
              <w:rPr>
                <w:rFonts w:eastAsia="TimesNewRomanPS-ItalicMT" w:cs="Arial"/>
                <w:i/>
                <w:iCs/>
                <w:sz w:val="18"/>
                <w:szCs w:val="18"/>
              </w:rPr>
              <w:t>treatment/exam room</w:t>
            </w:r>
          </w:p>
        </w:tc>
        <w:tc>
          <w:tcPr>
            <w:tcW w:w="1110" w:type="dxa"/>
            <w:vAlign w:val="center"/>
          </w:tcPr>
          <w:p w14:paraId="1D9833DD" w14:textId="77777777" w:rsidR="00723F21" w:rsidRPr="001C2782" w:rsidRDefault="00723F21" w:rsidP="00CF2DA7">
            <w:pPr>
              <w:spacing w:after="0"/>
              <w:jc w:val="center"/>
              <w:rPr>
                <w:rFonts w:cs="Arial"/>
              </w:rPr>
            </w:pPr>
            <w:r w:rsidRPr="00313833">
              <w:rPr>
                <w:rFonts w:eastAsia="TimesNewRomanPS-ItalicMT" w:cs="Arial"/>
                <w:i/>
                <w:iCs/>
                <w:sz w:val="18"/>
                <w:szCs w:val="18"/>
              </w:rPr>
              <w:t>Negative</w:t>
            </w:r>
          </w:p>
        </w:tc>
        <w:tc>
          <w:tcPr>
            <w:tcW w:w="830" w:type="dxa"/>
            <w:vAlign w:val="center"/>
          </w:tcPr>
          <w:p w14:paraId="730A60C7" w14:textId="77777777" w:rsidR="00723F21" w:rsidRPr="00313833" w:rsidRDefault="00723F21" w:rsidP="00CF2DA7">
            <w:pPr>
              <w:spacing w:after="0"/>
              <w:jc w:val="center"/>
              <w:rPr>
                <w:rFonts w:eastAsia="TimesNewRomanPS-ItalicMT" w:cs="Arial"/>
                <w:i/>
                <w:iCs/>
                <w:sz w:val="18"/>
                <w:szCs w:val="18"/>
              </w:rPr>
            </w:pPr>
            <w:r w:rsidRPr="00313833">
              <w:rPr>
                <w:rFonts w:eastAsia="TimesNewRomanPS-ItalicMT" w:cs="Arial"/>
                <w:i/>
                <w:iCs/>
                <w:sz w:val="18"/>
                <w:szCs w:val="18"/>
              </w:rPr>
              <w:t>2</w:t>
            </w:r>
          </w:p>
        </w:tc>
        <w:tc>
          <w:tcPr>
            <w:tcW w:w="756" w:type="dxa"/>
            <w:vAlign w:val="center"/>
          </w:tcPr>
          <w:p w14:paraId="702F94AC" w14:textId="77777777" w:rsidR="00723F21" w:rsidRPr="00313833" w:rsidRDefault="00723F21" w:rsidP="00CF2DA7">
            <w:pPr>
              <w:spacing w:after="0"/>
              <w:jc w:val="center"/>
              <w:rPr>
                <w:rFonts w:eastAsia="TimesNewRomanPS-ItalicMT" w:cs="Arial"/>
                <w:i/>
                <w:iCs/>
                <w:sz w:val="18"/>
                <w:szCs w:val="18"/>
              </w:rPr>
            </w:pPr>
            <w:r w:rsidRPr="00313833">
              <w:rPr>
                <w:rFonts w:eastAsia="TimesNewRomanPS-ItalicMT" w:cs="Arial"/>
                <w:i/>
                <w:iCs/>
                <w:sz w:val="18"/>
                <w:szCs w:val="18"/>
              </w:rPr>
              <w:t>12</w:t>
            </w:r>
          </w:p>
        </w:tc>
        <w:tc>
          <w:tcPr>
            <w:tcW w:w="1101" w:type="dxa"/>
            <w:vAlign w:val="center"/>
          </w:tcPr>
          <w:p w14:paraId="6C67775A" w14:textId="77777777" w:rsidR="00723F21" w:rsidRPr="00313833" w:rsidRDefault="00723F21" w:rsidP="00CF2DA7">
            <w:pPr>
              <w:spacing w:after="0"/>
              <w:jc w:val="center"/>
              <w:rPr>
                <w:rFonts w:eastAsia="TimesNewRomanPS-ItalicMT" w:cs="Arial"/>
                <w:i/>
                <w:iCs/>
                <w:sz w:val="18"/>
                <w:szCs w:val="18"/>
              </w:rPr>
            </w:pPr>
            <w:r w:rsidRPr="00313833">
              <w:rPr>
                <w:rFonts w:eastAsia="TimesNewRomanPS-ItalicMT" w:cs="Arial"/>
                <w:i/>
                <w:iCs/>
                <w:sz w:val="18"/>
                <w:szCs w:val="18"/>
              </w:rPr>
              <w:t>Yes</w:t>
            </w:r>
          </w:p>
        </w:tc>
        <w:tc>
          <w:tcPr>
            <w:tcW w:w="1201" w:type="dxa"/>
            <w:vAlign w:val="center"/>
          </w:tcPr>
          <w:p w14:paraId="585AB50D" w14:textId="77777777" w:rsidR="00723F21" w:rsidRPr="00313833" w:rsidRDefault="00723F21" w:rsidP="00CF2DA7">
            <w:pPr>
              <w:spacing w:after="0"/>
              <w:jc w:val="center"/>
              <w:rPr>
                <w:rFonts w:eastAsia="TimesNewRomanPS-ItalicMT" w:cs="Arial"/>
                <w:i/>
                <w:iCs/>
                <w:sz w:val="18"/>
                <w:szCs w:val="18"/>
              </w:rPr>
            </w:pPr>
            <w:r w:rsidRPr="00313833">
              <w:rPr>
                <w:rFonts w:eastAsia="TimesNewRomanPS-ItalicMT" w:cs="Arial"/>
                <w:i/>
                <w:iCs/>
                <w:sz w:val="18"/>
                <w:szCs w:val="18"/>
              </w:rPr>
              <w:t>No</w:t>
            </w:r>
          </w:p>
        </w:tc>
        <w:tc>
          <w:tcPr>
            <w:tcW w:w="1017" w:type="dxa"/>
            <w:vAlign w:val="center"/>
          </w:tcPr>
          <w:p w14:paraId="2AE08938" w14:textId="77777777" w:rsidR="00723F21" w:rsidRPr="00313833" w:rsidRDefault="00723F21" w:rsidP="00CF2DA7">
            <w:pPr>
              <w:spacing w:after="0"/>
              <w:jc w:val="center"/>
              <w:rPr>
                <w:rFonts w:eastAsia="TimesNewRomanPS-ItalicMT" w:cs="Arial"/>
                <w:i/>
                <w:iCs/>
                <w:sz w:val="18"/>
                <w:szCs w:val="18"/>
              </w:rPr>
            </w:pPr>
            <w:r w:rsidRPr="00313833">
              <w:rPr>
                <w:rFonts w:eastAsia="TimesNewRomanPS-ItalicMT" w:cs="Arial"/>
                <w:i/>
                <w:iCs/>
                <w:strike/>
                <w:sz w:val="18"/>
                <w:szCs w:val="18"/>
              </w:rPr>
              <w:t>NR</w:t>
            </w:r>
            <w:r w:rsidRPr="0007218F">
              <w:rPr>
                <w:rFonts w:eastAsia="TimesNewRomanPS-ItalicMT" w:cs="Arial"/>
                <w:i/>
                <w:iCs/>
                <w:sz w:val="18"/>
                <w:szCs w:val="18"/>
                <w:u w:val="single"/>
              </w:rPr>
              <w:t>max60</w:t>
            </w:r>
          </w:p>
        </w:tc>
        <w:tc>
          <w:tcPr>
            <w:tcW w:w="1130" w:type="dxa"/>
            <w:vAlign w:val="center"/>
          </w:tcPr>
          <w:p w14:paraId="02FCE67D" w14:textId="77777777" w:rsidR="00723F21" w:rsidRPr="001C2782" w:rsidRDefault="00723F21" w:rsidP="00CF2DA7">
            <w:pPr>
              <w:spacing w:after="0"/>
              <w:jc w:val="center"/>
              <w:rPr>
                <w:rFonts w:cs="Arial"/>
                <w:i/>
                <w:iCs/>
                <w:u w:val="single"/>
              </w:rPr>
            </w:pPr>
            <w:r w:rsidRPr="002D229B">
              <w:rPr>
                <w:rFonts w:cs="Arial"/>
                <w:i/>
                <w:iCs/>
                <w:strike/>
                <w:sz w:val="18"/>
                <w:szCs w:val="18"/>
              </w:rPr>
              <w:t>NR</w:t>
            </w:r>
            <w:r w:rsidRPr="001C2782">
              <w:rPr>
                <w:rFonts w:cs="Arial"/>
                <w:i/>
                <w:iCs/>
                <w:sz w:val="18"/>
                <w:szCs w:val="18"/>
                <w:u w:val="single"/>
              </w:rPr>
              <w:t>70-75/21-24</w:t>
            </w:r>
          </w:p>
        </w:tc>
      </w:tr>
      <w:tr w:rsidR="00723F21" w:rsidRPr="00960681" w14:paraId="5896B981" w14:textId="77777777" w:rsidTr="00CF2DA7">
        <w:trPr>
          <w:trHeight w:val="288"/>
        </w:trPr>
        <w:tc>
          <w:tcPr>
            <w:tcW w:w="2205" w:type="dxa"/>
            <w:vAlign w:val="center"/>
          </w:tcPr>
          <w:p w14:paraId="498E53A7" w14:textId="77777777" w:rsidR="00723F21" w:rsidRPr="001C2782" w:rsidRDefault="00723F21" w:rsidP="00EC5A80">
            <w:pPr>
              <w:spacing w:after="0"/>
              <w:rPr>
                <w:rFonts w:eastAsia="TimesNewRomanPS-ItalicMT" w:cs="Arial"/>
                <w:i/>
                <w:iCs/>
                <w:sz w:val="18"/>
                <w:szCs w:val="18"/>
              </w:rPr>
            </w:pPr>
            <w:r>
              <w:rPr>
                <w:rFonts w:eastAsia="TimesNewRomanPS-ItalicMT" w:cs="Arial"/>
                <w:i/>
                <w:iCs/>
                <w:sz w:val="18"/>
                <w:szCs w:val="18"/>
              </w:rPr>
              <w:t>…</w:t>
            </w:r>
          </w:p>
        </w:tc>
        <w:tc>
          <w:tcPr>
            <w:tcW w:w="1110" w:type="dxa"/>
            <w:vAlign w:val="center"/>
          </w:tcPr>
          <w:p w14:paraId="742C1CDC" w14:textId="77777777" w:rsidR="00723F21" w:rsidRPr="001C2782" w:rsidRDefault="00723F21" w:rsidP="00CF2DA7">
            <w:pPr>
              <w:spacing w:after="0"/>
              <w:jc w:val="center"/>
              <w:rPr>
                <w:rFonts w:cs="Arial"/>
              </w:rPr>
            </w:pPr>
          </w:p>
        </w:tc>
        <w:tc>
          <w:tcPr>
            <w:tcW w:w="830" w:type="dxa"/>
            <w:vAlign w:val="center"/>
          </w:tcPr>
          <w:p w14:paraId="5B5C130A" w14:textId="77777777" w:rsidR="00723F21" w:rsidRPr="001C2782" w:rsidRDefault="00723F21" w:rsidP="00CF2DA7">
            <w:pPr>
              <w:spacing w:after="0"/>
              <w:jc w:val="center"/>
              <w:rPr>
                <w:rFonts w:cs="Arial"/>
              </w:rPr>
            </w:pPr>
          </w:p>
        </w:tc>
        <w:tc>
          <w:tcPr>
            <w:tcW w:w="756" w:type="dxa"/>
            <w:vAlign w:val="center"/>
          </w:tcPr>
          <w:p w14:paraId="76534EDB" w14:textId="77777777" w:rsidR="00723F21" w:rsidRPr="001C2782" w:rsidRDefault="00723F21" w:rsidP="00CF2DA7">
            <w:pPr>
              <w:spacing w:after="0"/>
              <w:jc w:val="center"/>
              <w:rPr>
                <w:rFonts w:cs="Arial"/>
                <w:u w:val="single"/>
              </w:rPr>
            </w:pPr>
          </w:p>
        </w:tc>
        <w:tc>
          <w:tcPr>
            <w:tcW w:w="1101" w:type="dxa"/>
            <w:vAlign w:val="center"/>
          </w:tcPr>
          <w:p w14:paraId="75051ACC" w14:textId="77777777" w:rsidR="00723F21" w:rsidRPr="001C2782" w:rsidRDefault="00723F21" w:rsidP="00CF2DA7">
            <w:pPr>
              <w:spacing w:after="0"/>
              <w:jc w:val="center"/>
              <w:rPr>
                <w:rFonts w:cs="Arial"/>
              </w:rPr>
            </w:pPr>
          </w:p>
        </w:tc>
        <w:tc>
          <w:tcPr>
            <w:tcW w:w="1201" w:type="dxa"/>
            <w:vAlign w:val="center"/>
          </w:tcPr>
          <w:p w14:paraId="5FE1EC09" w14:textId="77777777" w:rsidR="00723F21" w:rsidRPr="001C2782" w:rsidRDefault="00723F21" w:rsidP="00CF2DA7">
            <w:pPr>
              <w:spacing w:after="0"/>
              <w:jc w:val="center"/>
              <w:rPr>
                <w:rFonts w:cs="Arial"/>
              </w:rPr>
            </w:pPr>
          </w:p>
        </w:tc>
        <w:tc>
          <w:tcPr>
            <w:tcW w:w="1017" w:type="dxa"/>
            <w:vAlign w:val="center"/>
          </w:tcPr>
          <w:p w14:paraId="7928ECB5" w14:textId="77777777" w:rsidR="00723F21" w:rsidRPr="001C2782" w:rsidRDefault="00723F21" w:rsidP="00CF2DA7">
            <w:pPr>
              <w:spacing w:after="0"/>
              <w:jc w:val="center"/>
              <w:rPr>
                <w:rFonts w:cs="Arial"/>
              </w:rPr>
            </w:pPr>
          </w:p>
        </w:tc>
        <w:tc>
          <w:tcPr>
            <w:tcW w:w="1130" w:type="dxa"/>
            <w:vAlign w:val="center"/>
          </w:tcPr>
          <w:p w14:paraId="320DDAFC" w14:textId="77777777" w:rsidR="00723F21" w:rsidRPr="00960681" w:rsidRDefault="00723F21" w:rsidP="00CF2DA7">
            <w:pPr>
              <w:spacing w:after="0"/>
              <w:jc w:val="center"/>
              <w:rPr>
                <w:rFonts w:cs="Arial"/>
                <w:i/>
                <w:iCs/>
                <w:strike/>
                <w:sz w:val="18"/>
                <w:szCs w:val="18"/>
                <w:u w:val="single"/>
              </w:rPr>
            </w:pPr>
          </w:p>
        </w:tc>
      </w:tr>
      <w:tr w:rsidR="00723F21" w:rsidRPr="001C2782" w14:paraId="1948C59B" w14:textId="77777777" w:rsidTr="00CF2DA7">
        <w:tc>
          <w:tcPr>
            <w:tcW w:w="2205" w:type="dxa"/>
          </w:tcPr>
          <w:p w14:paraId="29578067" w14:textId="77777777" w:rsidR="00723F21" w:rsidRPr="001C2782" w:rsidRDefault="00723F21" w:rsidP="00EC5A80">
            <w:pPr>
              <w:spacing w:after="0"/>
              <w:jc w:val="center"/>
              <w:rPr>
                <w:rFonts w:cs="Arial"/>
              </w:rPr>
            </w:pPr>
            <w:r w:rsidRPr="001C2782">
              <w:rPr>
                <w:rFonts w:eastAsia="TimesNewRomanPS-ItalicMT" w:cs="Arial"/>
                <w:i/>
                <w:iCs/>
                <w:sz w:val="18"/>
                <w:szCs w:val="18"/>
              </w:rPr>
              <w:t>Blood draw/phlebotomy</w:t>
            </w:r>
          </w:p>
        </w:tc>
        <w:tc>
          <w:tcPr>
            <w:tcW w:w="1110" w:type="dxa"/>
            <w:vAlign w:val="center"/>
          </w:tcPr>
          <w:p w14:paraId="1CE5B088" w14:textId="77777777" w:rsidR="00723F21" w:rsidRPr="00313833" w:rsidRDefault="00723F21" w:rsidP="00CF2DA7">
            <w:pPr>
              <w:spacing w:after="0"/>
              <w:jc w:val="center"/>
              <w:rPr>
                <w:rFonts w:cs="Arial"/>
                <w:i/>
                <w:iCs/>
                <w:sz w:val="18"/>
                <w:szCs w:val="18"/>
              </w:rPr>
            </w:pPr>
            <w:r w:rsidRPr="00313833">
              <w:rPr>
                <w:rFonts w:cs="Arial"/>
                <w:i/>
                <w:iCs/>
                <w:sz w:val="18"/>
                <w:szCs w:val="18"/>
              </w:rPr>
              <w:t>NR</w:t>
            </w:r>
          </w:p>
        </w:tc>
        <w:tc>
          <w:tcPr>
            <w:tcW w:w="830" w:type="dxa"/>
            <w:vAlign w:val="center"/>
          </w:tcPr>
          <w:p w14:paraId="32B22554" w14:textId="77777777" w:rsidR="00723F21" w:rsidRPr="00313833" w:rsidRDefault="00723F21" w:rsidP="00CF2DA7">
            <w:pPr>
              <w:spacing w:after="0"/>
              <w:jc w:val="center"/>
              <w:rPr>
                <w:rFonts w:cs="Arial"/>
                <w:i/>
                <w:iCs/>
                <w:sz w:val="18"/>
                <w:szCs w:val="18"/>
              </w:rPr>
            </w:pPr>
            <w:r w:rsidRPr="00313833">
              <w:rPr>
                <w:rFonts w:cs="Arial"/>
                <w:i/>
                <w:iCs/>
                <w:sz w:val="18"/>
                <w:szCs w:val="18"/>
              </w:rPr>
              <w:t>2</w:t>
            </w:r>
          </w:p>
        </w:tc>
        <w:tc>
          <w:tcPr>
            <w:tcW w:w="756" w:type="dxa"/>
            <w:vAlign w:val="center"/>
          </w:tcPr>
          <w:p w14:paraId="774ECBC6" w14:textId="77777777" w:rsidR="00723F21" w:rsidRPr="00313833" w:rsidRDefault="00723F21" w:rsidP="00CF2DA7">
            <w:pPr>
              <w:spacing w:after="0"/>
              <w:jc w:val="center"/>
              <w:rPr>
                <w:rFonts w:cs="Arial"/>
                <w:i/>
                <w:iCs/>
                <w:sz w:val="18"/>
                <w:szCs w:val="18"/>
              </w:rPr>
            </w:pPr>
            <w:r w:rsidRPr="00313833">
              <w:rPr>
                <w:rFonts w:cs="Arial"/>
                <w:i/>
                <w:iCs/>
                <w:sz w:val="18"/>
                <w:szCs w:val="18"/>
              </w:rPr>
              <w:t>6</w:t>
            </w:r>
          </w:p>
        </w:tc>
        <w:tc>
          <w:tcPr>
            <w:tcW w:w="1101" w:type="dxa"/>
            <w:vAlign w:val="center"/>
          </w:tcPr>
          <w:p w14:paraId="24EC56FA" w14:textId="77777777" w:rsidR="00723F21" w:rsidRPr="00313833" w:rsidRDefault="00723F21" w:rsidP="00CF2DA7">
            <w:pPr>
              <w:spacing w:after="0"/>
              <w:jc w:val="center"/>
              <w:rPr>
                <w:rFonts w:cs="Arial"/>
                <w:i/>
                <w:iCs/>
                <w:sz w:val="18"/>
                <w:szCs w:val="18"/>
              </w:rPr>
            </w:pPr>
            <w:r w:rsidRPr="00313833">
              <w:rPr>
                <w:rFonts w:cs="Arial"/>
                <w:i/>
                <w:iCs/>
                <w:sz w:val="18"/>
                <w:szCs w:val="18"/>
              </w:rPr>
              <w:t>NR</w:t>
            </w:r>
          </w:p>
        </w:tc>
        <w:tc>
          <w:tcPr>
            <w:tcW w:w="1201" w:type="dxa"/>
            <w:vAlign w:val="center"/>
          </w:tcPr>
          <w:p w14:paraId="19D18BF7" w14:textId="77777777" w:rsidR="00723F21" w:rsidRPr="00313833" w:rsidRDefault="00723F21" w:rsidP="00CF2DA7">
            <w:pPr>
              <w:spacing w:after="0"/>
              <w:jc w:val="center"/>
              <w:rPr>
                <w:rFonts w:cs="Arial"/>
                <w:i/>
                <w:iCs/>
                <w:sz w:val="18"/>
                <w:szCs w:val="18"/>
              </w:rPr>
            </w:pPr>
            <w:r w:rsidRPr="00313833">
              <w:rPr>
                <w:rFonts w:cs="Arial"/>
                <w:i/>
                <w:iCs/>
                <w:sz w:val="18"/>
                <w:szCs w:val="18"/>
              </w:rPr>
              <w:t>NR</w:t>
            </w:r>
          </w:p>
        </w:tc>
        <w:tc>
          <w:tcPr>
            <w:tcW w:w="1017" w:type="dxa"/>
            <w:vAlign w:val="center"/>
          </w:tcPr>
          <w:p w14:paraId="16F33FBA" w14:textId="77777777" w:rsidR="00723F21" w:rsidRPr="00313833" w:rsidRDefault="00723F21" w:rsidP="00CF2DA7">
            <w:pPr>
              <w:spacing w:after="0"/>
              <w:jc w:val="center"/>
              <w:rPr>
                <w:rFonts w:cs="Arial"/>
                <w:i/>
                <w:iCs/>
                <w:sz w:val="18"/>
                <w:szCs w:val="18"/>
              </w:rPr>
            </w:pPr>
            <w:r w:rsidRPr="00313833">
              <w:rPr>
                <w:rFonts w:cs="Arial"/>
                <w:i/>
                <w:iCs/>
                <w:sz w:val="18"/>
                <w:szCs w:val="18"/>
              </w:rPr>
              <w:t>NR</w:t>
            </w:r>
          </w:p>
        </w:tc>
        <w:tc>
          <w:tcPr>
            <w:tcW w:w="1130" w:type="dxa"/>
            <w:vAlign w:val="center"/>
          </w:tcPr>
          <w:p w14:paraId="0CE07081" w14:textId="77777777" w:rsidR="00723F21" w:rsidRPr="001C2782" w:rsidRDefault="00723F21" w:rsidP="00CF2DA7">
            <w:pPr>
              <w:spacing w:after="0"/>
              <w:jc w:val="center"/>
              <w:rPr>
                <w:rFonts w:cs="Arial"/>
                <w:i/>
                <w:iCs/>
                <w:u w:val="single"/>
              </w:rPr>
            </w:pPr>
            <w:r w:rsidRPr="002D229B">
              <w:rPr>
                <w:rFonts w:cs="Arial"/>
                <w:i/>
                <w:iCs/>
                <w:strike/>
                <w:sz w:val="18"/>
                <w:szCs w:val="18"/>
              </w:rPr>
              <w:t>NR</w:t>
            </w:r>
            <w:r w:rsidRPr="001C2782">
              <w:rPr>
                <w:rFonts w:cs="Arial"/>
                <w:i/>
                <w:iCs/>
                <w:sz w:val="18"/>
                <w:szCs w:val="18"/>
                <w:u w:val="single"/>
              </w:rPr>
              <w:t>70-75/21-24</w:t>
            </w:r>
          </w:p>
        </w:tc>
      </w:tr>
      <w:tr w:rsidR="00723F21" w:rsidRPr="001C2782" w14:paraId="0E5B6F40" w14:textId="77777777" w:rsidTr="00CF2DA7">
        <w:trPr>
          <w:trHeight w:val="288"/>
        </w:trPr>
        <w:tc>
          <w:tcPr>
            <w:tcW w:w="2205" w:type="dxa"/>
            <w:vAlign w:val="center"/>
          </w:tcPr>
          <w:p w14:paraId="17D17C64" w14:textId="77777777" w:rsidR="00723F21" w:rsidRPr="001C2782" w:rsidRDefault="00723F21" w:rsidP="00EC5A80">
            <w:pPr>
              <w:spacing w:after="0"/>
              <w:rPr>
                <w:rFonts w:eastAsia="TimesNewRomanPS-ItalicMT" w:cs="Arial"/>
                <w:i/>
                <w:iCs/>
                <w:sz w:val="18"/>
                <w:szCs w:val="18"/>
              </w:rPr>
            </w:pPr>
            <w:r>
              <w:rPr>
                <w:rFonts w:eastAsia="TimesNewRomanPS-ItalicMT" w:cs="Arial"/>
                <w:i/>
                <w:iCs/>
                <w:sz w:val="18"/>
                <w:szCs w:val="18"/>
              </w:rPr>
              <w:t>…</w:t>
            </w:r>
          </w:p>
        </w:tc>
        <w:tc>
          <w:tcPr>
            <w:tcW w:w="1110" w:type="dxa"/>
            <w:vAlign w:val="center"/>
          </w:tcPr>
          <w:p w14:paraId="5A9DBAD4" w14:textId="77777777" w:rsidR="00723F21" w:rsidRPr="00313833" w:rsidRDefault="00723F21" w:rsidP="00CF2DA7">
            <w:pPr>
              <w:spacing w:after="0"/>
              <w:jc w:val="center"/>
              <w:rPr>
                <w:rFonts w:cs="Arial"/>
                <w:i/>
                <w:iCs/>
                <w:sz w:val="18"/>
                <w:szCs w:val="18"/>
              </w:rPr>
            </w:pPr>
          </w:p>
        </w:tc>
        <w:tc>
          <w:tcPr>
            <w:tcW w:w="830" w:type="dxa"/>
            <w:vAlign w:val="center"/>
          </w:tcPr>
          <w:p w14:paraId="70154130" w14:textId="77777777" w:rsidR="00723F21" w:rsidRPr="00313833" w:rsidRDefault="00723F21" w:rsidP="00CF2DA7">
            <w:pPr>
              <w:spacing w:after="0"/>
              <w:jc w:val="center"/>
              <w:rPr>
                <w:rFonts w:cs="Arial"/>
                <w:i/>
                <w:iCs/>
                <w:sz w:val="18"/>
                <w:szCs w:val="18"/>
              </w:rPr>
            </w:pPr>
          </w:p>
        </w:tc>
        <w:tc>
          <w:tcPr>
            <w:tcW w:w="756" w:type="dxa"/>
            <w:vAlign w:val="center"/>
          </w:tcPr>
          <w:p w14:paraId="7A72B709" w14:textId="77777777" w:rsidR="00723F21" w:rsidRPr="00313833" w:rsidRDefault="00723F21" w:rsidP="00CF2DA7">
            <w:pPr>
              <w:spacing w:after="0"/>
              <w:jc w:val="center"/>
              <w:rPr>
                <w:rFonts w:cs="Arial"/>
                <w:i/>
                <w:iCs/>
                <w:sz w:val="18"/>
                <w:szCs w:val="18"/>
              </w:rPr>
            </w:pPr>
          </w:p>
        </w:tc>
        <w:tc>
          <w:tcPr>
            <w:tcW w:w="1101" w:type="dxa"/>
            <w:vAlign w:val="center"/>
          </w:tcPr>
          <w:p w14:paraId="1DE4C3FD" w14:textId="77777777" w:rsidR="00723F21" w:rsidRPr="00313833" w:rsidRDefault="00723F21" w:rsidP="00CF2DA7">
            <w:pPr>
              <w:spacing w:after="0"/>
              <w:jc w:val="center"/>
              <w:rPr>
                <w:rFonts w:cs="Arial"/>
                <w:i/>
                <w:iCs/>
                <w:sz w:val="18"/>
                <w:szCs w:val="18"/>
              </w:rPr>
            </w:pPr>
          </w:p>
        </w:tc>
        <w:tc>
          <w:tcPr>
            <w:tcW w:w="1201" w:type="dxa"/>
            <w:vAlign w:val="center"/>
          </w:tcPr>
          <w:p w14:paraId="6C3F9427" w14:textId="77777777" w:rsidR="00723F21" w:rsidRPr="00313833" w:rsidRDefault="00723F21" w:rsidP="00CF2DA7">
            <w:pPr>
              <w:spacing w:after="0"/>
              <w:jc w:val="center"/>
              <w:rPr>
                <w:rFonts w:cs="Arial"/>
                <w:i/>
                <w:iCs/>
                <w:sz w:val="18"/>
                <w:szCs w:val="18"/>
              </w:rPr>
            </w:pPr>
          </w:p>
        </w:tc>
        <w:tc>
          <w:tcPr>
            <w:tcW w:w="1017" w:type="dxa"/>
            <w:vAlign w:val="center"/>
          </w:tcPr>
          <w:p w14:paraId="5E2394CD" w14:textId="77777777" w:rsidR="00723F21" w:rsidRPr="00313833" w:rsidRDefault="00723F21" w:rsidP="00CF2DA7">
            <w:pPr>
              <w:spacing w:after="0"/>
              <w:jc w:val="center"/>
              <w:rPr>
                <w:rFonts w:cs="Arial"/>
                <w:i/>
                <w:iCs/>
                <w:sz w:val="18"/>
                <w:szCs w:val="18"/>
              </w:rPr>
            </w:pPr>
          </w:p>
        </w:tc>
        <w:tc>
          <w:tcPr>
            <w:tcW w:w="1130" w:type="dxa"/>
            <w:vAlign w:val="center"/>
          </w:tcPr>
          <w:p w14:paraId="16106766" w14:textId="77777777" w:rsidR="00723F21" w:rsidRPr="001C2782" w:rsidRDefault="00723F21" w:rsidP="00CF2DA7">
            <w:pPr>
              <w:spacing w:after="0"/>
              <w:jc w:val="center"/>
              <w:rPr>
                <w:rFonts w:cs="Arial"/>
                <w:i/>
                <w:iCs/>
                <w:sz w:val="18"/>
                <w:szCs w:val="18"/>
                <w:u w:val="single"/>
              </w:rPr>
            </w:pPr>
          </w:p>
        </w:tc>
      </w:tr>
      <w:tr w:rsidR="00B70B24" w:rsidRPr="001C2782" w14:paraId="266221E4" w14:textId="77777777" w:rsidTr="00CF2DA7">
        <w:tc>
          <w:tcPr>
            <w:tcW w:w="2205" w:type="dxa"/>
          </w:tcPr>
          <w:p w14:paraId="50EFB43A" w14:textId="223BD62D" w:rsidR="00B70B24" w:rsidRDefault="00B70B24" w:rsidP="00EC5A80">
            <w:pPr>
              <w:spacing w:after="0"/>
              <w:jc w:val="center"/>
              <w:rPr>
                <w:rFonts w:eastAsia="TimesNewRomanPS-ItalicMT" w:cs="Arial"/>
                <w:i/>
                <w:iCs/>
                <w:sz w:val="18"/>
                <w:szCs w:val="18"/>
              </w:rPr>
            </w:pPr>
            <w:r>
              <w:rPr>
                <w:rFonts w:ascii="TimesNewRomanPS-ItalicMT" w:eastAsia="TimesNewRomanPS-ItalicMT" w:hAnsiTheme="minorHAnsi" w:cs="TimesNewRomanPS-ItalicMT"/>
                <w:i/>
                <w:iCs/>
                <w:snapToGrid/>
                <w:sz w:val="18"/>
                <w:szCs w:val="18"/>
              </w:rPr>
              <w:t>Cardiac catheterization lab</w:t>
            </w:r>
          </w:p>
        </w:tc>
        <w:tc>
          <w:tcPr>
            <w:tcW w:w="1110" w:type="dxa"/>
            <w:vAlign w:val="center"/>
          </w:tcPr>
          <w:p w14:paraId="16E1F9C7" w14:textId="6C944CD1" w:rsidR="00B70B24" w:rsidRPr="00313833" w:rsidRDefault="00B70B24" w:rsidP="00CF2DA7">
            <w:pPr>
              <w:spacing w:after="0"/>
              <w:jc w:val="center"/>
              <w:rPr>
                <w:rFonts w:cs="Arial"/>
                <w:i/>
                <w:iCs/>
                <w:sz w:val="18"/>
                <w:szCs w:val="18"/>
              </w:rPr>
            </w:pPr>
            <w:r w:rsidRPr="002434C0">
              <w:rPr>
                <w:rFonts w:cs="Arial"/>
                <w:i/>
                <w:iCs/>
                <w:sz w:val="20"/>
              </w:rPr>
              <w:t>Positive</w:t>
            </w:r>
          </w:p>
        </w:tc>
        <w:tc>
          <w:tcPr>
            <w:tcW w:w="830" w:type="dxa"/>
            <w:vAlign w:val="center"/>
          </w:tcPr>
          <w:p w14:paraId="7637FF90" w14:textId="1053F147" w:rsidR="00B70B24" w:rsidRPr="00313833" w:rsidRDefault="00B70B24" w:rsidP="00CF2DA7">
            <w:pPr>
              <w:spacing w:after="0"/>
              <w:jc w:val="center"/>
              <w:rPr>
                <w:rFonts w:cs="Arial"/>
                <w:i/>
                <w:iCs/>
                <w:sz w:val="18"/>
                <w:szCs w:val="18"/>
              </w:rPr>
            </w:pPr>
            <w:r w:rsidRPr="002434C0">
              <w:rPr>
                <w:rFonts w:cs="Arial"/>
                <w:i/>
                <w:iCs/>
                <w:sz w:val="20"/>
              </w:rPr>
              <w:t>3</w:t>
            </w:r>
          </w:p>
        </w:tc>
        <w:tc>
          <w:tcPr>
            <w:tcW w:w="756" w:type="dxa"/>
            <w:vAlign w:val="center"/>
          </w:tcPr>
          <w:p w14:paraId="5D5420F6" w14:textId="7F5BF44D" w:rsidR="00B70B24" w:rsidRPr="00313833" w:rsidRDefault="00B70B24" w:rsidP="00CF2DA7">
            <w:pPr>
              <w:spacing w:after="0"/>
              <w:jc w:val="center"/>
              <w:rPr>
                <w:rFonts w:cs="Arial"/>
                <w:i/>
                <w:iCs/>
                <w:sz w:val="18"/>
                <w:szCs w:val="18"/>
              </w:rPr>
            </w:pPr>
            <w:r w:rsidRPr="002434C0">
              <w:rPr>
                <w:rFonts w:cs="Arial"/>
                <w:i/>
                <w:iCs/>
                <w:sz w:val="20"/>
              </w:rPr>
              <w:t>15</w:t>
            </w:r>
          </w:p>
        </w:tc>
        <w:tc>
          <w:tcPr>
            <w:tcW w:w="1101" w:type="dxa"/>
            <w:vAlign w:val="center"/>
          </w:tcPr>
          <w:p w14:paraId="7F815BB3" w14:textId="05B82111" w:rsidR="00B70B24" w:rsidRPr="00313833" w:rsidRDefault="00B70B24" w:rsidP="00CF2DA7">
            <w:pPr>
              <w:spacing w:after="0"/>
              <w:jc w:val="center"/>
              <w:rPr>
                <w:rFonts w:cs="Arial"/>
                <w:i/>
                <w:iCs/>
                <w:sz w:val="18"/>
                <w:szCs w:val="18"/>
              </w:rPr>
            </w:pPr>
            <w:r w:rsidRPr="002434C0">
              <w:rPr>
                <w:rFonts w:cs="Arial"/>
                <w:i/>
                <w:iCs/>
                <w:sz w:val="20"/>
              </w:rPr>
              <w:t>NR</w:t>
            </w:r>
          </w:p>
        </w:tc>
        <w:tc>
          <w:tcPr>
            <w:tcW w:w="1201" w:type="dxa"/>
            <w:vAlign w:val="center"/>
          </w:tcPr>
          <w:p w14:paraId="20A7D62B" w14:textId="03D93CA8" w:rsidR="00B70B24" w:rsidRPr="00313833" w:rsidRDefault="00B70B24" w:rsidP="00CF2DA7">
            <w:pPr>
              <w:spacing w:after="0"/>
              <w:jc w:val="center"/>
              <w:rPr>
                <w:rFonts w:cs="Arial"/>
                <w:i/>
                <w:iCs/>
                <w:sz w:val="18"/>
                <w:szCs w:val="18"/>
              </w:rPr>
            </w:pPr>
            <w:r w:rsidRPr="002434C0">
              <w:rPr>
                <w:rFonts w:cs="Arial"/>
                <w:i/>
                <w:iCs/>
                <w:sz w:val="20"/>
              </w:rPr>
              <w:t>No</w:t>
            </w:r>
          </w:p>
        </w:tc>
        <w:tc>
          <w:tcPr>
            <w:tcW w:w="1017" w:type="dxa"/>
            <w:vAlign w:val="center"/>
          </w:tcPr>
          <w:p w14:paraId="61CFF813" w14:textId="3FF8A457" w:rsidR="00B70B24" w:rsidRPr="00313833" w:rsidRDefault="00B70B24" w:rsidP="00CF2DA7">
            <w:pPr>
              <w:spacing w:after="0"/>
              <w:jc w:val="center"/>
              <w:rPr>
                <w:rFonts w:cs="Arial"/>
                <w:i/>
                <w:iCs/>
                <w:sz w:val="18"/>
                <w:szCs w:val="18"/>
              </w:rPr>
            </w:pPr>
            <w:r w:rsidRPr="002434C0">
              <w:rPr>
                <w:rFonts w:cs="Arial"/>
                <w:i/>
                <w:iCs/>
                <w:sz w:val="20"/>
              </w:rPr>
              <w:t>Max 60</w:t>
            </w:r>
          </w:p>
        </w:tc>
        <w:tc>
          <w:tcPr>
            <w:tcW w:w="1130" w:type="dxa"/>
            <w:vAlign w:val="center"/>
          </w:tcPr>
          <w:p w14:paraId="026CE38C" w14:textId="40C576FF" w:rsidR="00B70B24" w:rsidRPr="001C2782" w:rsidRDefault="00B70B24" w:rsidP="00CF2DA7">
            <w:pPr>
              <w:spacing w:after="0"/>
              <w:jc w:val="center"/>
              <w:rPr>
                <w:rFonts w:cs="Arial"/>
                <w:i/>
                <w:iCs/>
                <w:sz w:val="18"/>
                <w:szCs w:val="18"/>
                <w:u w:val="single"/>
              </w:rPr>
            </w:pPr>
            <w:r w:rsidRPr="002434C0">
              <w:rPr>
                <w:rFonts w:cs="Arial"/>
                <w:i/>
                <w:iCs/>
                <w:sz w:val="20"/>
              </w:rPr>
              <w:t>70-75/21-24</w:t>
            </w:r>
          </w:p>
        </w:tc>
      </w:tr>
      <w:tr w:rsidR="00B70B24" w:rsidRPr="001C2782" w14:paraId="44FF3276" w14:textId="77777777" w:rsidTr="00CF2DA7">
        <w:tc>
          <w:tcPr>
            <w:tcW w:w="2205" w:type="dxa"/>
          </w:tcPr>
          <w:p w14:paraId="0C4214F2" w14:textId="19A0C1FA" w:rsidR="00B70B24" w:rsidRPr="00EC5A80" w:rsidRDefault="00B70B24" w:rsidP="00EC5A80">
            <w:pPr>
              <w:spacing w:after="0"/>
              <w:jc w:val="center"/>
              <w:rPr>
                <w:rFonts w:eastAsia="TimesNewRomanPS-ItalicMT" w:cs="Arial"/>
                <w:i/>
                <w:iCs/>
                <w:sz w:val="18"/>
                <w:szCs w:val="18"/>
              </w:rPr>
            </w:pPr>
            <w:r w:rsidRPr="00EC5A80">
              <w:rPr>
                <w:rFonts w:cs="Arial"/>
                <w:i/>
                <w:iCs/>
                <w:sz w:val="18"/>
                <w:szCs w:val="18"/>
                <w:u w:val="single"/>
              </w:rPr>
              <w:t xml:space="preserve">Class 1 </w:t>
            </w:r>
            <w:r w:rsidR="00AE2947">
              <w:rPr>
                <w:rFonts w:cs="Arial"/>
                <w:i/>
                <w:iCs/>
                <w:sz w:val="18"/>
                <w:szCs w:val="18"/>
                <w:u w:val="single"/>
              </w:rPr>
              <w:t>i</w:t>
            </w:r>
            <w:r w:rsidRPr="00EC5A80">
              <w:rPr>
                <w:rFonts w:cs="Arial"/>
                <w:i/>
                <w:iCs/>
                <w:sz w:val="18"/>
                <w:szCs w:val="18"/>
                <w:u w:val="single"/>
              </w:rPr>
              <w:t xml:space="preserve">maging </w:t>
            </w:r>
          </w:p>
        </w:tc>
        <w:tc>
          <w:tcPr>
            <w:tcW w:w="1110" w:type="dxa"/>
            <w:vAlign w:val="center"/>
          </w:tcPr>
          <w:p w14:paraId="5E2A492D" w14:textId="3C76040A" w:rsidR="00B70B24" w:rsidRPr="00EC5A80" w:rsidRDefault="00B70B24" w:rsidP="00CF2DA7">
            <w:pPr>
              <w:spacing w:after="0"/>
              <w:jc w:val="center"/>
              <w:rPr>
                <w:rFonts w:cs="Arial"/>
                <w:i/>
                <w:iCs/>
                <w:sz w:val="18"/>
                <w:szCs w:val="18"/>
              </w:rPr>
            </w:pPr>
            <w:r w:rsidRPr="00EC5A80">
              <w:rPr>
                <w:rFonts w:cs="Arial"/>
                <w:i/>
                <w:iCs/>
                <w:sz w:val="18"/>
                <w:szCs w:val="18"/>
                <w:u w:val="single"/>
              </w:rPr>
              <w:t>NR</w:t>
            </w:r>
          </w:p>
        </w:tc>
        <w:tc>
          <w:tcPr>
            <w:tcW w:w="830" w:type="dxa"/>
            <w:vAlign w:val="center"/>
          </w:tcPr>
          <w:p w14:paraId="17462535" w14:textId="1685BFB0" w:rsidR="00B70B24" w:rsidRPr="00EC5A80" w:rsidRDefault="00B70B24" w:rsidP="00CF2DA7">
            <w:pPr>
              <w:spacing w:after="0"/>
              <w:jc w:val="center"/>
              <w:rPr>
                <w:rFonts w:cs="Arial"/>
                <w:i/>
                <w:iCs/>
                <w:sz w:val="18"/>
                <w:szCs w:val="18"/>
              </w:rPr>
            </w:pPr>
            <w:r w:rsidRPr="00EC5A80">
              <w:rPr>
                <w:rFonts w:cs="Arial"/>
                <w:i/>
                <w:iCs/>
                <w:sz w:val="18"/>
                <w:szCs w:val="18"/>
                <w:u w:val="single"/>
              </w:rPr>
              <w:t>2</w:t>
            </w:r>
          </w:p>
        </w:tc>
        <w:tc>
          <w:tcPr>
            <w:tcW w:w="756" w:type="dxa"/>
            <w:vAlign w:val="center"/>
          </w:tcPr>
          <w:p w14:paraId="790E1E45" w14:textId="2417846D" w:rsidR="00B70B24" w:rsidRPr="00EC5A80" w:rsidRDefault="00B70B24" w:rsidP="00CF2DA7">
            <w:pPr>
              <w:spacing w:after="0"/>
              <w:jc w:val="center"/>
              <w:rPr>
                <w:rFonts w:cs="Arial"/>
                <w:i/>
                <w:iCs/>
                <w:sz w:val="18"/>
                <w:szCs w:val="18"/>
              </w:rPr>
            </w:pPr>
            <w:r w:rsidRPr="00EC5A80">
              <w:rPr>
                <w:rFonts w:cs="Arial"/>
                <w:i/>
                <w:iCs/>
                <w:sz w:val="18"/>
                <w:szCs w:val="18"/>
                <w:u w:val="single"/>
              </w:rPr>
              <w:t>6</w:t>
            </w:r>
          </w:p>
        </w:tc>
        <w:tc>
          <w:tcPr>
            <w:tcW w:w="1101" w:type="dxa"/>
            <w:vAlign w:val="center"/>
          </w:tcPr>
          <w:p w14:paraId="2DAC29DD" w14:textId="354019FF" w:rsidR="00B70B24" w:rsidRPr="00EC5A80" w:rsidRDefault="00B70B24" w:rsidP="00CF2DA7">
            <w:pPr>
              <w:spacing w:after="0"/>
              <w:jc w:val="center"/>
              <w:rPr>
                <w:rFonts w:cs="Arial"/>
                <w:i/>
                <w:iCs/>
                <w:sz w:val="18"/>
                <w:szCs w:val="18"/>
              </w:rPr>
            </w:pPr>
            <w:r w:rsidRPr="00EC5A80">
              <w:rPr>
                <w:rFonts w:cs="Arial"/>
                <w:i/>
                <w:iCs/>
                <w:sz w:val="18"/>
                <w:szCs w:val="18"/>
                <w:u w:val="single"/>
              </w:rPr>
              <w:t>NR</w:t>
            </w:r>
          </w:p>
        </w:tc>
        <w:tc>
          <w:tcPr>
            <w:tcW w:w="1201" w:type="dxa"/>
            <w:vAlign w:val="center"/>
          </w:tcPr>
          <w:p w14:paraId="40CED33C" w14:textId="773221A7" w:rsidR="00B70B24" w:rsidRPr="00EC5A80" w:rsidRDefault="00B70B24" w:rsidP="00CF2DA7">
            <w:pPr>
              <w:spacing w:after="0"/>
              <w:jc w:val="center"/>
              <w:rPr>
                <w:rFonts w:cs="Arial"/>
                <w:i/>
                <w:iCs/>
                <w:sz w:val="18"/>
                <w:szCs w:val="18"/>
              </w:rPr>
            </w:pPr>
            <w:r w:rsidRPr="00EC5A80">
              <w:rPr>
                <w:rFonts w:cs="Arial"/>
                <w:i/>
                <w:iCs/>
                <w:sz w:val="18"/>
                <w:szCs w:val="18"/>
                <w:u w:val="single"/>
              </w:rPr>
              <w:t>NR</w:t>
            </w:r>
          </w:p>
        </w:tc>
        <w:tc>
          <w:tcPr>
            <w:tcW w:w="1017" w:type="dxa"/>
            <w:vAlign w:val="center"/>
          </w:tcPr>
          <w:p w14:paraId="598A775E" w14:textId="5941F196" w:rsidR="00B70B24" w:rsidRPr="00EC5A80" w:rsidRDefault="00B70B24" w:rsidP="00CF2DA7">
            <w:pPr>
              <w:spacing w:after="0"/>
              <w:jc w:val="center"/>
              <w:rPr>
                <w:rFonts w:cs="Arial"/>
                <w:i/>
                <w:iCs/>
                <w:sz w:val="18"/>
                <w:szCs w:val="18"/>
              </w:rPr>
            </w:pPr>
            <w:r w:rsidRPr="00EC5A80">
              <w:rPr>
                <w:rFonts w:cs="Arial"/>
                <w:i/>
                <w:iCs/>
                <w:sz w:val="18"/>
                <w:szCs w:val="18"/>
                <w:u w:val="single"/>
              </w:rPr>
              <w:t>Max 60</w:t>
            </w:r>
          </w:p>
        </w:tc>
        <w:tc>
          <w:tcPr>
            <w:tcW w:w="1130" w:type="dxa"/>
            <w:vAlign w:val="center"/>
          </w:tcPr>
          <w:p w14:paraId="3012316F" w14:textId="51DDF350" w:rsidR="00B70B24" w:rsidRPr="00EC5A80" w:rsidRDefault="00B70B24" w:rsidP="00CF2DA7">
            <w:pPr>
              <w:spacing w:after="0"/>
              <w:jc w:val="center"/>
              <w:rPr>
                <w:rFonts w:cs="Arial"/>
                <w:i/>
                <w:iCs/>
                <w:sz w:val="18"/>
                <w:szCs w:val="18"/>
                <w:u w:val="single"/>
              </w:rPr>
            </w:pPr>
            <w:r w:rsidRPr="00EC5A80">
              <w:rPr>
                <w:rFonts w:cs="Arial"/>
                <w:i/>
                <w:iCs/>
                <w:sz w:val="18"/>
                <w:szCs w:val="18"/>
                <w:u w:val="single"/>
              </w:rPr>
              <w:t>72-78/22-26</w:t>
            </w:r>
          </w:p>
        </w:tc>
      </w:tr>
      <w:tr w:rsidR="00B70B24" w:rsidRPr="001C2782" w14:paraId="4EDA05BF" w14:textId="77777777" w:rsidTr="00CF2DA7">
        <w:tc>
          <w:tcPr>
            <w:tcW w:w="2205" w:type="dxa"/>
          </w:tcPr>
          <w:p w14:paraId="442AA0E5" w14:textId="3CA39060" w:rsidR="00B70B24" w:rsidRPr="00EC5A80" w:rsidRDefault="00B70B24" w:rsidP="00EC5A80">
            <w:pPr>
              <w:spacing w:after="0"/>
              <w:jc w:val="center"/>
              <w:rPr>
                <w:rFonts w:eastAsia="TimesNewRomanPS-ItalicMT" w:cs="Arial"/>
                <w:i/>
                <w:iCs/>
                <w:sz w:val="18"/>
                <w:szCs w:val="18"/>
              </w:rPr>
            </w:pPr>
            <w:r w:rsidRPr="00EC5A80">
              <w:rPr>
                <w:rFonts w:cs="Arial"/>
                <w:i/>
                <w:iCs/>
                <w:sz w:val="18"/>
                <w:szCs w:val="18"/>
                <w:u w:val="single"/>
              </w:rPr>
              <w:t xml:space="preserve">Class 2 </w:t>
            </w:r>
            <w:r w:rsidR="00AE2947">
              <w:rPr>
                <w:rFonts w:cs="Arial"/>
                <w:i/>
                <w:iCs/>
                <w:sz w:val="18"/>
                <w:szCs w:val="18"/>
                <w:u w:val="single"/>
              </w:rPr>
              <w:t>i</w:t>
            </w:r>
            <w:r w:rsidRPr="00EC5A80">
              <w:rPr>
                <w:rFonts w:cs="Arial"/>
                <w:i/>
                <w:iCs/>
                <w:sz w:val="18"/>
                <w:szCs w:val="18"/>
                <w:u w:val="single"/>
              </w:rPr>
              <w:t>maging (d),(p)</w:t>
            </w:r>
          </w:p>
        </w:tc>
        <w:tc>
          <w:tcPr>
            <w:tcW w:w="1110" w:type="dxa"/>
            <w:vAlign w:val="center"/>
          </w:tcPr>
          <w:p w14:paraId="326B3EBE" w14:textId="15D47F60" w:rsidR="00B70B24" w:rsidRPr="00EC5A80" w:rsidRDefault="00B70B24" w:rsidP="00CF2DA7">
            <w:pPr>
              <w:spacing w:after="0"/>
              <w:jc w:val="center"/>
              <w:rPr>
                <w:rFonts w:cs="Arial"/>
                <w:i/>
                <w:iCs/>
                <w:sz w:val="18"/>
                <w:szCs w:val="18"/>
              </w:rPr>
            </w:pPr>
            <w:r w:rsidRPr="00EC5A80">
              <w:rPr>
                <w:rFonts w:cs="Arial"/>
                <w:i/>
                <w:iCs/>
                <w:sz w:val="18"/>
                <w:szCs w:val="18"/>
                <w:u w:val="single"/>
              </w:rPr>
              <w:t>Positive</w:t>
            </w:r>
          </w:p>
        </w:tc>
        <w:tc>
          <w:tcPr>
            <w:tcW w:w="830" w:type="dxa"/>
            <w:vAlign w:val="center"/>
          </w:tcPr>
          <w:p w14:paraId="5752D8C9" w14:textId="14273AED" w:rsidR="00B70B24" w:rsidRPr="00EC5A80" w:rsidRDefault="00B70B24" w:rsidP="00CF2DA7">
            <w:pPr>
              <w:spacing w:after="0"/>
              <w:jc w:val="center"/>
              <w:rPr>
                <w:rFonts w:cs="Arial"/>
                <w:i/>
                <w:iCs/>
                <w:sz w:val="18"/>
                <w:szCs w:val="18"/>
              </w:rPr>
            </w:pPr>
            <w:r w:rsidRPr="00EC5A80">
              <w:rPr>
                <w:rFonts w:cs="Arial"/>
                <w:i/>
                <w:iCs/>
                <w:sz w:val="18"/>
                <w:szCs w:val="18"/>
                <w:u w:val="single"/>
              </w:rPr>
              <w:t>3</w:t>
            </w:r>
          </w:p>
        </w:tc>
        <w:tc>
          <w:tcPr>
            <w:tcW w:w="756" w:type="dxa"/>
            <w:vAlign w:val="center"/>
          </w:tcPr>
          <w:p w14:paraId="20538817" w14:textId="400C60A7" w:rsidR="00B70B24" w:rsidRPr="00EC5A80" w:rsidRDefault="00B70B24" w:rsidP="00CF2DA7">
            <w:pPr>
              <w:spacing w:after="0"/>
              <w:jc w:val="center"/>
              <w:rPr>
                <w:rFonts w:cs="Arial"/>
                <w:i/>
                <w:iCs/>
                <w:sz w:val="18"/>
                <w:szCs w:val="18"/>
              </w:rPr>
            </w:pPr>
            <w:r w:rsidRPr="00EC5A80">
              <w:rPr>
                <w:rFonts w:cs="Arial"/>
                <w:i/>
                <w:iCs/>
                <w:sz w:val="18"/>
                <w:szCs w:val="18"/>
                <w:u w:val="single"/>
              </w:rPr>
              <w:t>15</w:t>
            </w:r>
          </w:p>
        </w:tc>
        <w:tc>
          <w:tcPr>
            <w:tcW w:w="1101" w:type="dxa"/>
            <w:vAlign w:val="center"/>
          </w:tcPr>
          <w:p w14:paraId="3F989181" w14:textId="35E4B63E" w:rsidR="00B70B24" w:rsidRPr="00EC5A80" w:rsidRDefault="00B70B24" w:rsidP="00CF2DA7">
            <w:pPr>
              <w:spacing w:after="0"/>
              <w:jc w:val="center"/>
              <w:rPr>
                <w:rFonts w:cs="Arial"/>
                <w:i/>
                <w:iCs/>
                <w:sz w:val="18"/>
                <w:szCs w:val="18"/>
              </w:rPr>
            </w:pPr>
            <w:r w:rsidRPr="00EC5A80">
              <w:rPr>
                <w:rFonts w:cs="Arial"/>
                <w:i/>
                <w:iCs/>
                <w:sz w:val="18"/>
                <w:szCs w:val="18"/>
                <w:u w:val="single"/>
              </w:rPr>
              <w:t>NR</w:t>
            </w:r>
          </w:p>
        </w:tc>
        <w:tc>
          <w:tcPr>
            <w:tcW w:w="1201" w:type="dxa"/>
            <w:vAlign w:val="center"/>
          </w:tcPr>
          <w:p w14:paraId="5B12CFB6" w14:textId="22303E9E" w:rsidR="00B70B24" w:rsidRPr="00EC5A80" w:rsidRDefault="00B70B24" w:rsidP="00CF2DA7">
            <w:pPr>
              <w:spacing w:after="0"/>
              <w:jc w:val="center"/>
              <w:rPr>
                <w:rFonts w:cs="Arial"/>
                <w:i/>
                <w:iCs/>
                <w:sz w:val="18"/>
                <w:szCs w:val="18"/>
              </w:rPr>
            </w:pPr>
            <w:r w:rsidRPr="00EC5A80">
              <w:rPr>
                <w:rFonts w:cs="Arial"/>
                <w:i/>
                <w:iCs/>
                <w:sz w:val="18"/>
                <w:szCs w:val="18"/>
                <w:u w:val="single"/>
              </w:rPr>
              <w:t>No</w:t>
            </w:r>
          </w:p>
        </w:tc>
        <w:tc>
          <w:tcPr>
            <w:tcW w:w="1017" w:type="dxa"/>
            <w:vAlign w:val="center"/>
          </w:tcPr>
          <w:p w14:paraId="7BB76EC0" w14:textId="2FDF01ED" w:rsidR="00B70B24" w:rsidRPr="00EC5A80" w:rsidRDefault="00B70B24" w:rsidP="00CF2DA7">
            <w:pPr>
              <w:spacing w:after="0"/>
              <w:jc w:val="center"/>
              <w:rPr>
                <w:rFonts w:cs="Arial"/>
                <w:i/>
                <w:iCs/>
                <w:sz w:val="18"/>
                <w:szCs w:val="18"/>
              </w:rPr>
            </w:pPr>
            <w:r w:rsidRPr="00EC5A80">
              <w:rPr>
                <w:rFonts w:cs="Arial"/>
                <w:i/>
                <w:iCs/>
                <w:sz w:val="18"/>
                <w:szCs w:val="18"/>
                <w:u w:val="single"/>
              </w:rPr>
              <w:t>Max 60</w:t>
            </w:r>
          </w:p>
        </w:tc>
        <w:tc>
          <w:tcPr>
            <w:tcW w:w="1130" w:type="dxa"/>
            <w:vAlign w:val="center"/>
          </w:tcPr>
          <w:p w14:paraId="4720C2B2" w14:textId="1959A25D" w:rsidR="00B70B24" w:rsidRPr="00EC5A80" w:rsidRDefault="00B70B24" w:rsidP="00CF2DA7">
            <w:pPr>
              <w:spacing w:after="0"/>
              <w:jc w:val="center"/>
              <w:rPr>
                <w:rFonts w:cs="Arial"/>
                <w:i/>
                <w:iCs/>
                <w:sz w:val="18"/>
                <w:szCs w:val="18"/>
                <w:u w:val="single"/>
              </w:rPr>
            </w:pPr>
            <w:r w:rsidRPr="00EC5A80">
              <w:rPr>
                <w:rFonts w:cs="Arial"/>
                <w:i/>
                <w:iCs/>
                <w:sz w:val="18"/>
                <w:szCs w:val="18"/>
                <w:u w:val="single"/>
              </w:rPr>
              <w:t>70-75/21-24</w:t>
            </w:r>
          </w:p>
        </w:tc>
      </w:tr>
      <w:tr w:rsidR="00B70B24" w:rsidRPr="001C2782" w14:paraId="1387C274" w14:textId="77777777" w:rsidTr="00CF2DA7">
        <w:tc>
          <w:tcPr>
            <w:tcW w:w="2205" w:type="dxa"/>
          </w:tcPr>
          <w:p w14:paraId="46DE9190" w14:textId="4B668906" w:rsidR="00B70B24" w:rsidRPr="00EC5A80" w:rsidRDefault="00B70B24" w:rsidP="00EC5A80">
            <w:pPr>
              <w:spacing w:after="0"/>
              <w:jc w:val="center"/>
              <w:rPr>
                <w:rFonts w:eastAsia="TimesNewRomanPS-ItalicMT" w:cs="Arial"/>
                <w:i/>
                <w:iCs/>
                <w:sz w:val="18"/>
                <w:szCs w:val="18"/>
              </w:rPr>
            </w:pPr>
            <w:r w:rsidRPr="00EC5A80">
              <w:rPr>
                <w:rFonts w:cs="Arial"/>
                <w:i/>
                <w:iCs/>
                <w:sz w:val="18"/>
                <w:szCs w:val="18"/>
                <w:u w:val="single"/>
              </w:rPr>
              <w:t xml:space="preserve">Class 3 </w:t>
            </w:r>
            <w:r w:rsidR="00AE2947">
              <w:rPr>
                <w:rFonts w:cs="Arial"/>
                <w:i/>
                <w:iCs/>
                <w:sz w:val="18"/>
                <w:szCs w:val="18"/>
                <w:u w:val="single"/>
              </w:rPr>
              <w:t>i</w:t>
            </w:r>
            <w:r w:rsidRPr="00EC5A80">
              <w:rPr>
                <w:rFonts w:cs="Arial"/>
                <w:i/>
                <w:iCs/>
                <w:sz w:val="18"/>
                <w:szCs w:val="18"/>
                <w:u w:val="single"/>
              </w:rPr>
              <w:t>maging (m), (o)</w:t>
            </w:r>
          </w:p>
        </w:tc>
        <w:tc>
          <w:tcPr>
            <w:tcW w:w="1110" w:type="dxa"/>
            <w:vAlign w:val="center"/>
          </w:tcPr>
          <w:p w14:paraId="63831288" w14:textId="5B23D72C" w:rsidR="00B70B24" w:rsidRPr="00EC5A80" w:rsidRDefault="00B70B24" w:rsidP="00CF2DA7">
            <w:pPr>
              <w:spacing w:after="0"/>
              <w:jc w:val="center"/>
              <w:rPr>
                <w:rFonts w:cs="Arial"/>
                <w:i/>
                <w:iCs/>
                <w:sz w:val="18"/>
                <w:szCs w:val="18"/>
              </w:rPr>
            </w:pPr>
            <w:r w:rsidRPr="00EC5A80">
              <w:rPr>
                <w:rFonts w:cs="Arial"/>
                <w:i/>
                <w:iCs/>
                <w:sz w:val="18"/>
                <w:szCs w:val="18"/>
                <w:u w:val="single"/>
              </w:rPr>
              <w:t>Positive</w:t>
            </w:r>
          </w:p>
        </w:tc>
        <w:tc>
          <w:tcPr>
            <w:tcW w:w="830" w:type="dxa"/>
            <w:vAlign w:val="center"/>
          </w:tcPr>
          <w:p w14:paraId="366AE7B7" w14:textId="09029FC9" w:rsidR="00B70B24" w:rsidRPr="00EC5A80" w:rsidRDefault="00B70B24" w:rsidP="00CF2DA7">
            <w:pPr>
              <w:spacing w:after="0"/>
              <w:jc w:val="center"/>
              <w:rPr>
                <w:rFonts w:cs="Arial"/>
                <w:i/>
                <w:iCs/>
                <w:sz w:val="18"/>
                <w:szCs w:val="18"/>
              </w:rPr>
            </w:pPr>
            <w:r w:rsidRPr="00EC5A80">
              <w:rPr>
                <w:rFonts w:cs="Arial"/>
                <w:i/>
                <w:iCs/>
                <w:sz w:val="18"/>
                <w:szCs w:val="18"/>
                <w:u w:val="single"/>
              </w:rPr>
              <w:t>4</w:t>
            </w:r>
          </w:p>
        </w:tc>
        <w:tc>
          <w:tcPr>
            <w:tcW w:w="756" w:type="dxa"/>
            <w:vAlign w:val="center"/>
          </w:tcPr>
          <w:p w14:paraId="3E481812" w14:textId="44B88B9B" w:rsidR="00B70B24" w:rsidRPr="00EC5A80" w:rsidRDefault="00B70B24" w:rsidP="00CF2DA7">
            <w:pPr>
              <w:spacing w:after="0"/>
              <w:jc w:val="center"/>
              <w:rPr>
                <w:rFonts w:cs="Arial"/>
                <w:i/>
                <w:iCs/>
                <w:sz w:val="18"/>
                <w:szCs w:val="18"/>
              </w:rPr>
            </w:pPr>
            <w:r w:rsidRPr="00EC5A80">
              <w:rPr>
                <w:rFonts w:cs="Arial"/>
                <w:i/>
                <w:iCs/>
                <w:sz w:val="18"/>
                <w:szCs w:val="18"/>
                <w:u w:val="single"/>
              </w:rPr>
              <w:t>20</w:t>
            </w:r>
          </w:p>
        </w:tc>
        <w:tc>
          <w:tcPr>
            <w:tcW w:w="1101" w:type="dxa"/>
            <w:vAlign w:val="center"/>
          </w:tcPr>
          <w:p w14:paraId="6ED0340B" w14:textId="76D08BE0" w:rsidR="00B70B24" w:rsidRPr="00EC5A80" w:rsidRDefault="00B70B24" w:rsidP="00CF2DA7">
            <w:pPr>
              <w:spacing w:after="0"/>
              <w:jc w:val="center"/>
              <w:rPr>
                <w:rFonts w:cs="Arial"/>
                <w:i/>
                <w:iCs/>
                <w:sz w:val="18"/>
                <w:szCs w:val="18"/>
              </w:rPr>
            </w:pPr>
            <w:r w:rsidRPr="00EC5A80">
              <w:rPr>
                <w:rFonts w:cs="Arial"/>
                <w:i/>
                <w:iCs/>
                <w:sz w:val="18"/>
                <w:szCs w:val="18"/>
                <w:u w:val="single"/>
              </w:rPr>
              <w:t>NR</w:t>
            </w:r>
          </w:p>
        </w:tc>
        <w:tc>
          <w:tcPr>
            <w:tcW w:w="1201" w:type="dxa"/>
            <w:vAlign w:val="center"/>
          </w:tcPr>
          <w:p w14:paraId="44696B1A" w14:textId="39931706" w:rsidR="00B70B24" w:rsidRPr="00EC5A80" w:rsidRDefault="00B70B24" w:rsidP="00CF2DA7">
            <w:pPr>
              <w:spacing w:after="0"/>
              <w:jc w:val="center"/>
              <w:rPr>
                <w:rFonts w:cs="Arial"/>
                <w:i/>
                <w:iCs/>
                <w:sz w:val="18"/>
                <w:szCs w:val="18"/>
              </w:rPr>
            </w:pPr>
            <w:r w:rsidRPr="00EC5A80">
              <w:rPr>
                <w:rFonts w:cs="Arial"/>
                <w:i/>
                <w:iCs/>
                <w:sz w:val="18"/>
                <w:szCs w:val="18"/>
                <w:u w:val="single"/>
              </w:rPr>
              <w:t>No</w:t>
            </w:r>
          </w:p>
        </w:tc>
        <w:tc>
          <w:tcPr>
            <w:tcW w:w="1017" w:type="dxa"/>
            <w:vAlign w:val="center"/>
          </w:tcPr>
          <w:p w14:paraId="1B3EADDF" w14:textId="5AE70464" w:rsidR="00B70B24" w:rsidRPr="00EC5A80" w:rsidRDefault="00B70B24" w:rsidP="00CF2DA7">
            <w:pPr>
              <w:spacing w:after="0"/>
              <w:jc w:val="center"/>
              <w:rPr>
                <w:rFonts w:cs="Arial"/>
                <w:i/>
                <w:iCs/>
                <w:sz w:val="18"/>
                <w:szCs w:val="18"/>
              </w:rPr>
            </w:pPr>
            <w:r w:rsidRPr="00EC5A80">
              <w:rPr>
                <w:rFonts w:cs="Arial"/>
                <w:i/>
                <w:iCs/>
                <w:sz w:val="18"/>
                <w:szCs w:val="18"/>
                <w:u w:val="single"/>
              </w:rPr>
              <w:t>20-60</w:t>
            </w:r>
          </w:p>
        </w:tc>
        <w:tc>
          <w:tcPr>
            <w:tcW w:w="1130" w:type="dxa"/>
            <w:vAlign w:val="center"/>
          </w:tcPr>
          <w:p w14:paraId="4EA10D4B" w14:textId="6BA0478B" w:rsidR="00B70B24" w:rsidRPr="00EC5A80" w:rsidRDefault="00B70B24" w:rsidP="00CF2DA7">
            <w:pPr>
              <w:spacing w:after="0"/>
              <w:jc w:val="center"/>
              <w:rPr>
                <w:rFonts w:cs="Arial"/>
                <w:i/>
                <w:iCs/>
                <w:sz w:val="18"/>
                <w:szCs w:val="18"/>
                <w:u w:val="single"/>
              </w:rPr>
            </w:pPr>
            <w:r w:rsidRPr="00EC5A80">
              <w:rPr>
                <w:rFonts w:cs="Arial"/>
                <w:i/>
                <w:iCs/>
                <w:sz w:val="18"/>
                <w:szCs w:val="18"/>
                <w:u w:val="single"/>
              </w:rPr>
              <w:t>68-75/20-24</w:t>
            </w:r>
          </w:p>
        </w:tc>
      </w:tr>
      <w:tr w:rsidR="00B70B24" w:rsidRPr="001C2782" w14:paraId="7A91FBD8" w14:textId="77777777" w:rsidTr="00CF2DA7">
        <w:trPr>
          <w:trHeight w:val="288"/>
        </w:trPr>
        <w:tc>
          <w:tcPr>
            <w:tcW w:w="2205" w:type="dxa"/>
            <w:vAlign w:val="center"/>
          </w:tcPr>
          <w:p w14:paraId="5088283C" w14:textId="7FE5BA8F" w:rsidR="00B70B24" w:rsidRDefault="00B70B24" w:rsidP="00EC5A80">
            <w:pPr>
              <w:spacing w:after="0"/>
              <w:rPr>
                <w:rFonts w:eastAsia="TimesNewRomanPS-ItalicMT" w:cs="Arial"/>
                <w:i/>
                <w:iCs/>
                <w:sz w:val="18"/>
                <w:szCs w:val="18"/>
              </w:rPr>
            </w:pPr>
            <w:r>
              <w:rPr>
                <w:rFonts w:eastAsia="TimesNewRomanPS-ItalicMT" w:cs="Arial"/>
                <w:i/>
                <w:iCs/>
                <w:sz w:val="18"/>
                <w:szCs w:val="18"/>
              </w:rPr>
              <w:t>…</w:t>
            </w:r>
          </w:p>
        </w:tc>
        <w:tc>
          <w:tcPr>
            <w:tcW w:w="1110" w:type="dxa"/>
            <w:vAlign w:val="center"/>
          </w:tcPr>
          <w:p w14:paraId="127C57EC" w14:textId="77777777" w:rsidR="00B70B24" w:rsidRPr="00313833" w:rsidRDefault="00B70B24" w:rsidP="00CF2DA7">
            <w:pPr>
              <w:spacing w:after="0"/>
              <w:jc w:val="center"/>
              <w:rPr>
                <w:rFonts w:cs="Arial"/>
                <w:i/>
                <w:iCs/>
                <w:sz w:val="18"/>
                <w:szCs w:val="18"/>
              </w:rPr>
            </w:pPr>
          </w:p>
        </w:tc>
        <w:tc>
          <w:tcPr>
            <w:tcW w:w="830" w:type="dxa"/>
            <w:vAlign w:val="center"/>
          </w:tcPr>
          <w:p w14:paraId="4745AF35" w14:textId="77777777" w:rsidR="00B70B24" w:rsidRPr="00313833" w:rsidRDefault="00B70B24" w:rsidP="00CF2DA7">
            <w:pPr>
              <w:spacing w:after="0"/>
              <w:jc w:val="center"/>
              <w:rPr>
                <w:rFonts w:cs="Arial"/>
                <w:i/>
                <w:iCs/>
                <w:sz w:val="18"/>
                <w:szCs w:val="18"/>
              </w:rPr>
            </w:pPr>
          </w:p>
        </w:tc>
        <w:tc>
          <w:tcPr>
            <w:tcW w:w="756" w:type="dxa"/>
            <w:vAlign w:val="center"/>
          </w:tcPr>
          <w:p w14:paraId="575F601D" w14:textId="77777777" w:rsidR="00B70B24" w:rsidRPr="00313833" w:rsidRDefault="00B70B24" w:rsidP="00CF2DA7">
            <w:pPr>
              <w:spacing w:after="0"/>
              <w:jc w:val="center"/>
              <w:rPr>
                <w:rFonts w:cs="Arial"/>
                <w:i/>
                <w:iCs/>
                <w:sz w:val="18"/>
                <w:szCs w:val="18"/>
              </w:rPr>
            </w:pPr>
          </w:p>
        </w:tc>
        <w:tc>
          <w:tcPr>
            <w:tcW w:w="1101" w:type="dxa"/>
            <w:vAlign w:val="center"/>
          </w:tcPr>
          <w:p w14:paraId="00F72CE7" w14:textId="77777777" w:rsidR="00B70B24" w:rsidRPr="00313833" w:rsidRDefault="00B70B24" w:rsidP="00CF2DA7">
            <w:pPr>
              <w:spacing w:after="0"/>
              <w:jc w:val="center"/>
              <w:rPr>
                <w:rFonts w:cs="Arial"/>
                <w:i/>
                <w:iCs/>
                <w:sz w:val="18"/>
                <w:szCs w:val="18"/>
              </w:rPr>
            </w:pPr>
          </w:p>
        </w:tc>
        <w:tc>
          <w:tcPr>
            <w:tcW w:w="1201" w:type="dxa"/>
            <w:vAlign w:val="center"/>
          </w:tcPr>
          <w:p w14:paraId="258250C4" w14:textId="77777777" w:rsidR="00B70B24" w:rsidRPr="00313833" w:rsidRDefault="00B70B24" w:rsidP="00CF2DA7">
            <w:pPr>
              <w:spacing w:after="0"/>
              <w:jc w:val="center"/>
              <w:rPr>
                <w:rFonts w:cs="Arial"/>
                <w:i/>
                <w:iCs/>
                <w:sz w:val="18"/>
                <w:szCs w:val="18"/>
              </w:rPr>
            </w:pPr>
          </w:p>
        </w:tc>
        <w:tc>
          <w:tcPr>
            <w:tcW w:w="1017" w:type="dxa"/>
            <w:vAlign w:val="center"/>
          </w:tcPr>
          <w:p w14:paraId="1361478C" w14:textId="77777777" w:rsidR="00B70B24" w:rsidRPr="00313833" w:rsidRDefault="00B70B24" w:rsidP="00CF2DA7">
            <w:pPr>
              <w:spacing w:after="0"/>
              <w:jc w:val="center"/>
              <w:rPr>
                <w:rFonts w:cs="Arial"/>
                <w:i/>
                <w:iCs/>
                <w:sz w:val="18"/>
                <w:szCs w:val="18"/>
              </w:rPr>
            </w:pPr>
          </w:p>
        </w:tc>
        <w:tc>
          <w:tcPr>
            <w:tcW w:w="1130" w:type="dxa"/>
            <w:vAlign w:val="center"/>
          </w:tcPr>
          <w:p w14:paraId="16028AC2" w14:textId="77777777" w:rsidR="00B70B24" w:rsidRPr="001C2782" w:rsidRDefault="00B70B24" w:rsidP="00CF2DA7">
            <w:pPr>
              <w:spacing w:after="0"/>
              <w:jc w:val="center"/>
              <w:rPr>
                <w:rFonts w:cs="Arial"/>
                <w:i/>
                <w:iCs/>
                <w:sz w:val="18"/>
                <w:szCs w:val="18"/>
                <w:u w:val="single"/>
              </w:rPr>
            </w:pPr>
          </w:p>
        </w:tc>
      </w:tr>
      <w:tr w:rsidR="00B70B24" w:rsidRPr="00B167E6" w14:paraId="447FE733" w14:textId="77777777" w:rsidTr="00CF2DA7">
        <w:tc>
          <w:tcPr>
            <w:tcW w:w="2205" w:type="dxa"/>
          </w:tcPr>
          <w:p w14:paraId="64C7B0C1" w14:textId="3473E3DD" w:rsidR="00B70B24" w:rsidRPr="008E1953" w:rsidRDefault="00B70B24" w:rsidP="00EC5A80">
            <w:pPr>
              <w:spacing w:after="0"/>
              <w:jc w:val="center"/>
              <w:rPr>
                <w:rFonts w:eastAsia="TimesNewRomanPS-ItalicMT" w:cs="Arial"/>
                <w:i/>
                <w:iCs/>
                <w:sz w:val="18"/>
                <w:szCs w:val="18"/>
              </w:rPr>
            </w:pPr>
            <w:r w:rsidRPr="008E1953">
              <w:rPr>
                <w:rFonts w:eastAsiaTheme="minorHAnsi" w:cs="Arial"/>
                <w:snapToGrid/>
                <w:sz w:val="18"/>
                <w:szCs w:val="18"/>
              </w:rPr>
              <w:t>Critical and intensive care</w:t>
            </w:r>
            <w:r w:rsidR="00EC5A80">
              <w:rPr>
                <w:rFonts w:eastAsiaTheme="minorHAnsi" w:cs="Arial"/>
                <w:snapToGrid/>
                <w:sz w:val="18"/>
                <w:szCs w:val="18"/>
              </w:rPr>
              <w:t xml:space="preserve"> </w:t>
            </w:r>
            <w:r w:rsidRPr="008E1953">
              <w:rPr>
                <w:rFonts w:eastAsiaTheme="minorHAnsi" w:cs="Arial"/>
                <w:snapToGrid/>
                <w:sz w:val="18"/>
                <w:szCs w:val="18"/>
                <w:u w:val="single"/>
              </w:rPr>
              <w:t>(ac)</w:t>
            </w:r>
          </w:p>
        </w:tc>
        <w:tc>
          <w:tcPr>
            <w:tcW w:w="1110" w:type="dxa"/>
            <w:vAlign w:val="center"/>
          </w:tcPr>
          <w:p w14:paraId="5BD4D964"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830" w:type="dxa"/>
            <w:vAlign w:val="center"/>
          </w:tcPr>
          <w:p w14:paraId="0FA4C625" w14:textId="77777777" w:rsidR="00B70B24" w:rsidRPr="00313833" w:rsidRDefault="00B70B24" w:rsidP="00CF2DA7">
            <w:pPr>
              <w:spacing w:after="0"/>
              <w:jc w:val="center"/>
              <w:rPr>
                <w:rFonts w:cs="Arial"/>
                <w:i/>
                <w:iCs/>
                <w:sz w:val="18"/>
                <w:szCs w:val="18"/>
              </w:rPr>
            </w:pPr>
            <w:r>
              <w:rPr>
                <w:rFonts w:cs="Arial"/>
                <w:i/>
                <w:iCs/>
                <w:sz w:val="18"/>
                <w:szCs w:val="18"/>
              </w:rPr>
              <w:t>2</w:t>
            </w:r>
          </w:p>
        </w:tc>
        <w:tc>
          <w:tcPr>
            <w:tcW w:w="756" w:type="dxa"/>
            <w:vAlign w:val="center"/>
          </w:tcPr>
          <w:p w14:paraId="3F5233BC" w14:textId="77777777" w:rsidR="00B70B24" w:rsidRPr="00313833" w:rsidRDefault="00B70B24" w:rsidP="00CF2DA7">
            <w:pPr>
              <w:spacing w:after="0"/>
              <w:jc w:val="center"/>
              <w:rPr>
                <w:rFonts w:cs="Arial"/>
                <w:i/>
                <w:iCs/>
                <w:sz w:val="18"/>
                <w:szCs w:val="18"/>
              </w:rPr>
            </w:pPr>
            <w:r>
              <w:rPr>
                <w:rFonts w:cs="Arial"/>
                <w:i/>
                <w:iCs/>
                <w:sz w:val="18"/>
                <w:szCs w:val="18"/>
              </w:rPr>
              <w:t>6</w:t>
            </w:r>
          </w:p>
        </w:tc>
        <w:tc>
          <w:tcPr>
            <w:tcW w:w="1101" w:type="dxa"/>
            <w:vAlign w:val="center"/>
          </w:tcPr>
          <w:p w14:paraId="4F979946"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201" w:type="dxa"/>
            <w:vAlign w:val="center"/>
          </w:tcPr>
          <w:p w14:paraId="05DFF471" w14:textId="77777777" w:rsidR="00B70B24" w:rsidRPr="00313833" w:rsidRDefault="00B70B24" w:rsidP="00CF2DA7">
            <w:pPr>
              <w:spacing w:after="0"/>
              <w:jc w:val="center"/>
              <w:rPr>
                <w:rFonts w:cs="Arial"/>
                <w:i/>
                <w:iCs/>
                <w:sz w:val="18"/>
                <w:szCs w:val="18"/>
              </w:rPr>
            </w:pPr>
            <w:r>
              <w:rPr>
                <w:rFonts w:cs="Arial"/>
                <w:i/>
                <w:iCs/>
                <w:sz w:val="18"/>
                <w:szCs w:val="18"/>
              </w:rPr>
              <w:t>No</w:t>
            </w:r>
          </w:p>
        </w:tc>
        <w:tc>
          <w:tcPr>
            <w:tcW w:w="1017" w:type="dxa"/>
            <w:vAlign w:val="center"/>
          </w:tcPr>
          <w:p w14:paraId="7BB136A3" w14:textId="77777777" w:rsidR="00B70B24" w:rsidRPr="00313833" w:rsidRDefault="00B70B24" w:rsidP="00CF2DA7">
            <w:pPr>
              <w:spacing w:after="0"/>
              <w:jc w:val="center"/>
              <w:rPr>
                <w:rFonts w:cs="Arial"/>
                <w:i/>
                <w:iCs/>
                <w:sz w:val="18"/>
                <w:szCs w:val="18"/>
              </w:rPr>
            </w:pPr>
            <w:r>
              <w:rPr>
                <w:rFonts w:cs="Arial"/>
                <w:i/>
                <w:iCs/>
                <w:sz w:val="18"/>
                <w:szCs w:val="18"/>
              </w:rPr>
              <w:t>30-60</w:t>
            </w:r>
          </w:p>
        </w:tc>
        <w:tc>
          <w:tcPr>
            <w:tcW w:w="1130" w:type="dxa"/>
            <w:vAlign w:val="center"/>
          </w:tcPr>
          <w:p w14:paraId="588A1621" w14:textId="77777777" w:rsidR="00B70B24" w:rsidRPr="00B167E6" w:rsidRDefault="00B70B24" w:rsidP="00CF2DA7">
            <w:pPr>
              <w:spacing w:after="0"/>
              <w:jc w:val="center"/>
              <w:rPr>
                <w:rFonts w:cs="Arial"/>
                <w:i/>
                <w:iCs/>
                <w:sz w:val="18"/>
                <w:szCs w:val="18"/>
              </w:rPr>
            </w:pPr>
            <w:r w:rsidRPr="00B167E6">
              <w:rPr>
                <w:rFonts w:cs="Arial"/>
                <w:i/>
                <w:iCs/>
                <w:sz w:val="18"/>
                <w:szCs w:val="18"/>
              </w:rPr>
              <w:t>70-75/21-24</w:t>
            </w:r>
          </w:p>
        </w:tc>
      </w:tr>
      <w:tr w:rsidR="00B70B24" w:rsidRPr="001C2782" w14:paraId="7FAB4F5B" w14:textId="77777777" w:rsidTr="00CF2DA7">
        <w:tc>
          <w:tcPr>
            <w:tcW w:w="2205" w:type="dxa"/>
          </w:tcPr>
          <w:p w14:paraId="79D568FD" w14:textId="77777777" w:rsidR="00B70B24" w:rsidRPr="001C2782" w:rsidRDefault="00B70B24" w:rsidP="00EC5A80">
            <w:pPr>
              <w:spacing w:after="0"/>
              <w:jc w:val="center"/>
              <w:rPr>
                <w:rFonts w:cs="Arial"/>
                <w:u w:val="single"/>
              </w:rPr>
            </w:pPr>
            <w:r w:rsidRPr="001C2782">
              <w:rPr>
                <w:rFonts w:eastAsia="TimesNewRomanPS-ItalicMT" w:cs="Arial"/>
                <w:i/>
                <w:iCs/>
                <w:sz w:val="18"/>
                <w:szCs w:val="18"/>
              </w:rPr>
              <w:t>CT Scan</w:t>
            </w:r>
          </w:p>
        </w:tc>
        <w:tc>
          <w:tcPr>
            <w:tcW w:w="1110" w:type="dxa"/>
            <w:vAlign w:val="center"/>
          </w:tcPr>
          <w:p w14:paraId="0B29AD78" w14:textId="77777777" w:rsidR="00B70B24" w:rsidRPr="00313833" w:rsidRDefault="00B70B24" w:rsidP="00CF2DA7">
            <w:pPr>
              <w:spacing w:after="0"/>
              <w:jc w:val="center"/>
              <w:rPr>
                <w:rFonts w:cs="Arial"/>
                <w:i/>
                <w:iCs/>
                <w:sz w:val="18"/>
                <w:szCs w:val="18"/>
              </w:rPr>
            </w:pPr>
            <w:r w:rsidRPr="00313833">
              <w:rPr>
                <w:rFonts w:cs="Arial"/>
                <w:i/>
                <w:iCs/>
                <w:sz w:val="18"/>
                <w:szCs w:val="18"/>
              </w:rPr>
              <w:t>NR</w:t>
            </w:r>
          </w:p>
        </w:tc>
        <w:tc>
          <w:tcPr>
            <w:tcW w:w="830" w:type="dxa"/>
            <w:vAlign w:val="center"/>
          </w:tcPr>
          <w:p w14:paraId="58F09C4D" w14:textId="77777777" w:rsidR="00B70B24" w:rsidRPr="00313833" w:rsidRDefault="00B70B24" w:rsidP="00CF2DA7">
            <w:pPr>
              <w:spacing w:after="0"/>
              <w:jc w:val="center"/>
              <w:rPr>
                <w:rFonts w:cs="Arial"/>
                <w:i/>
                <w:iCs/>
                <w:sz w:val="18"/>
                <w:szCs w:val="18"/>
              </w:rPr>
            </w:pPr>
            <w:r w:rsidRPr="00313833">
              <w:rPr>
                <w:rFonts w:cs="Arial"/>
                <w:i/>
                <w:iCs/>
                <w:sz w:val="18"/>
                <w:szCs w:val="18"/>
              </w:rPr>
              <w:t>2</w:t>
            </w:r>
          </w:p>
        </w:tc>
        <w:tc>
          <w:tcPr>
            <w:tcW w:w="756" w:type="dxa"/>
            <w:vAlign w:val="center"/>
          </w:tcPr>
          <w:p w14:paraId="21A9094C" w14:textId="77777777" w:rsidR="00B70B24" w:rsidRPr="00313833" w:rsidRDefault="00B70B24" w:rsidP="00CF2DA7">
            <w:pPr>
              <w:spacing w:after="0"/>
              <w:jc w:val="center"/>
              <w:rPr>
                <w:rFonts w:cs="Arial"/>
                <w:i/>
                <w:iCs/>
                <w:sz w:val="18"/>
                <w:szCs w:val="18"/>
              </w:rPr>
            </w:pPr>
            <w:r w:rsidRPr="00313833">
              <w:rPr>
                <w:rFonts w:cs="Arial"/>
                <w:i/>
                <w:iCs/>
                <w:sz w:val="18"/>
                <w:szCs w:val="18"/>
              </w:rPr>
              <w:t>6</w:t>
            </w:r>
          </w:p>
        </w:tc>
        <w:tc>
          <w:tcPr>
            <w:tcW w:w="1101" w:type="dxa"/>
            <w:vAlign w:val="center"/>
          </w:tcPr>
          <w:p w14:paraId="6CD65B7C" w14:textId="77777777" w:rsidR="00B70B24" w:rsidRPr="00313833" w:rsidRDefault="00B70B24" w:rsidP="00CF2DA7">
            <w:pPr>
              <w:spacing w:after="0"/>
              <w:jc w:val="center"/>
              <w:rPr>
                <w:rFonts w:cs="Arial"/>
                <w:i/>
                <w:iCs/>
                <w:sz w:val="18"/>
                <w:szCs w:val="18"/>
              </w:rPr>
            </w:pPr>
            <w:r w:rsidRPr="00313833">
              <w:rPr>
                <w:rFonts w:cs="Arial"/>
                <w:i/>
                <w:iCs/>
                <w:sz w:val="18"/>
                <w:szCs w:val="18"/>
              </w:rPr>
              <w:t>NR</w:t>
            </w:r>
          </w:p>
        </w:tc>
        <w:tc>
          <w:tcPr>
            <w:tcW w:w="1201" w:type="dxa"/>
            <w:vAlign w:val="center"/>
          </w:tcPr>
          <w:p w14:paraId="76808AB2" w14:textId="77777777" w:rsidR="00B70B24" w:rsidRPr="00313833" w:rsidRDefault="00B70B24" w:rsidP="00CF2DA7">
            <w:pPr>
              <w:spacing w:after="0"/>
              <w:jc w:val="center"/>
              <w:rPr>
                <w:rFonts w:cs="Arial"/>
                <w:i/>
                <w:iCs/>
                <w:sz w:val="18"/>
                <w:szCs w:val="18"/>
              </w:rPr>
            </w:pPr>
            <w:r w:rsidRPr="00313833">
              <w:rPr>
                <w:rFonts w:cs="Arial"/>
                <w:i/>
                <w:iCs/>
                <w:sz w:val="18"/>
                <w:szCs w:val="18"/>
              </w:rPr>
              <w:t>NR</w:t>
            </w:r>
          </w:p>
        </w:tc>
        <w:tc>
          <w:tcPr>
            <w:tcW w:w="1017" w:type="dxa"/>
            <w:vAlign w:val="center"/>
          </w:tcPr>
          <w:p w14:paraId="3C55C92C" w14:textId="77777777" w:rsidR="00B70B24" w:rsidRPr="00313833" w:rsidRDefault="00B70B24" w:rsidP="00CF2DA7">
            <w:pPr>
              <w:spacing w:after="0"/>
              <w:jc w:val="center"/>
              <w:rPr>
                <w:rFonts w:cs="Arial"/>
                <w:i/>
                <w:iCs/>
                <w:sz w:val="18"/>
                <w:szCs w:val="18"/>
              </w:rPr>
            </w:pPr>
            <w:r w:rsidRPr="00313833">
              <w:rPr>
                <w:rFonts w:cs="Arial"/>
                <w:i/>
                <w:iCs/>
                <w:sz w:val="18"/>
                <w:szCs w:val="18"/>
              </w:rPr>
              <w:t>max60</w:t>
            </w:r>
          </w:p>
        </w:tc>
        <w:tc>
          <w:tcPr>
            <w:tcW w:w="1130" w:type="dxa"/>
            <w:vAlign w:val="center"/>
          </w:tcPr>
          <w:p w14:paraId="42137639" w14:textId="77777777" w:rsidR="00B70B24" w:rsidRPr="001C2782" w:rsidRDefault="00B70B24" w:rsidP="00CF2DA7">
            <w:pPr>
              <w:spacing w:after="0"/>
              <w:jc w:val="center"/>
              <w:rPr>
                <w:rFonts w:cs="Arial"/>
                <w:i/>
                <w:iCs/>
                <w:u w:val="single"/>
              </w:rPr>
            </w:pPr>
            <w:r w:rsidRPr="002D229B">
              <w:rPr>
                <w:rFonts w:cs="Arial"/>
                <w:i/>
                <w:iCs/>
                <w:strike/>
                <w:sz w:val="18"/>
                <w:szCs w:val="18"/>
              </w:rPr>
              <w:t>NR</w:t>
            </w:r>
            <w:r w:rsidRPr="001C2782">
              <w:rPr>
                <w:rFonts w:cs="Arial"/>
                <w:i/>
                <w:iCs/>
                <w:sz w:val="18"/>
                <w:szCs w:val="18"/>
                <w:u w:val="single"/>
              </w:rPr>
              <w:t>70-75/21-24</w:t>
            </w:r>
          </w:p>
        </w:tc>
      </w:tr>
      <w:tr w:rsidR="00B70B24" w:rsidRPr="001C2782" w14:paraId="526C9F25" w14:textId="77777777" w:rsidTr="00CF2DA7">
        <w:trPr>
          <w:trHeight w:val="288"/>
        </w:trPr>
        <w:tc>
          <w:tcPr>
            <w:tcW w:w="2205" w:type="dxa"/>
          </w:tcPr>
          <w:p w14:paraId="6A10506A" w14:textId="77777777" w:rsidR="00B70B24" w:rsidRPr="001C2782" w:rsidRDefault="00B70B24" w:rsidP="00EC5A80">
            <w:pPr>
              <w:spacing w:after="0"/>
              <w:rPr>
                <w:rFonts w:eastAsia="TimesNewRomanPS-ItalicMT" w:cs="Arial"/>
                <w:i/>
                <w:iCs/>
                <w:sz w:val="18"/>
                <w:szCs w:val="18"/>
              </w:rPr>
            </w:pPr>
            <w:r>
              <w:rPr>
                <w:rFonts w:eastAsia="TimesNewRomanPS-ItalicMT" w:cs="Arial"/>
                <w:i/>
                <w:iCs/>
                <w:sz w:val="18"/>
                <w:szCs w:val="18"/>
              </w:rPr>
              <w:t>…</w:t>
            </w:r>
          </w:p>
        </w:tc>
        <w:tc>
          <w:tcPr>
            <w:tcW w:w="1110" w:type="dxa"/>
            <w:vAlign w:val="center"/>
          </w:tcPr>
          <w:p w14:paraId="0EE9E42D" w14:textId="77777777" w:rsidR="00B70B24" w:rsidRPr="00313833" w:rsidRDefault="00B70B24" w:rsidP="00CF2DA7">
            <w:pPr>
              <w:spacing w:after="0"/>
              <w:jc w:val="center"/>
              <w:rPr>
                <w:rFonts w:cs="Arial"/>
                <w:sz w:val="18"/>
                <w:szCs w:val="18"/>
              </w:rPr>
            </w:pPr>
          </w:p>
        </w:tc>
        <w:tc>
          <w:tcPr>
            <w:tcW w:w="830" w:type="dxa"/>
            <w:vAlign w:val="center"/>
          </w:tcPr>
          <w:p w14:paraId="3DE35AE1" w14:textId="77777777" w:rsidR="00B70B24" w:rsidRPr="00313833" w:rsidRDefault="00B70B24" w:rsidP="00CF2DA7">
            <w:pPr>
              <w:spacing w:after="0"/>
              <w:jc w:val="center"/>
              <w:rPr>
                <w:rFonts w:cs="Arial"/>
                <w:sz w:val="18"/>
                <w:szCs w:val="18"/>
              </w:rPr>
            </w:pPr>
          </w:p>
        </w:tc>
        <w:tc>
          <w:tcPr>
            <w:tcW w:w="756" w:type="dxa"/>
            <w:vAlign w:val="center"/>
          </w:tcPr>
          <w:p w14:paraId="56223CFC" w14:textId="77777777" w:rsidR="00B70B24" w:rsidRPr="00313833" w:rsidRDefault="00B70B24" w:rsidP="00CF2DA7">
            <w:pPr>
              <w:spacing w:after="0"/>
              <w:jc w:val="center"/>
              <w:rPr>
                <w:rFonts w:cs="Arial"/>
                <w:sz w:val="18"/>
                <w:szCs w:val="18"/>
              </w:rPr>
            </w:pPr>
          </w:p>
        </w:tc>
        <w:tc>
          <w:tcPr>
            <w:tcW w:w="1101" w:type="dxa"/>
            <w:vAlign w:val="center"/>
          </w:tcPr>
          <w:p w14:paraId="7A8A61D1" w14:textId="77777777" w:rsidR="00B70B24" w:rsidRPr="00313833" w:rsidRDefault="00B70B24" w:rsidP="00CF2DA7">
            <w:pPr>
              <w:spacing w:after="0"/>
              <w:jc w:val="center"/>
              <w:rPr>
                <w:rFonts w:cs="Arial"/>
                <w:sz w:val="18"/>
                <w:szCs w:val="18"/>
              </w:rPr>
            </w:pPr>
          </w:p>
        </w:tc>
        <w:tc>
          <w:tcPr>
            <w:tcW w:w="1201" w:type="dxa"/>
            <w:vAlign w:val="center"/>
          </w:tcPr>
          <w:p w14:paraId="29D779B3" w14:textId="77777777" w:rsidR="00B70B24" w:rsidRPr="00313833" w:rsidRDefault="00B70B24" w:rsidP="00CF2DA7">
            <w:pPr>
              <w:spacing w:after="0"/>
              <w:jc w:val="center"/>
              <w:rPr>
                <w:rFonts w:cs="Arial"/>
                <w:sz w:val="18"/>
                <w:szCs w:val="18"/>
              </w:rPr>
            </w:pPr>
          </w:p>
        </w:tc>
        <w:tc>
          <w:tcPr>
            <w:tcW w:w="1017" w:type="dxa"/>
            <w:vAlign w:val="center"/>
          </w:tcPr>
          <w:p w14:paraId="4A649BB9" w14:textId="77777777" w:rsidR="00B70B24" w:rsidRPr="00313833" w:rsidRDefault="00B70B24" w:rsidP="00CF2DA7">
            <w:pPr>
              <w:spacing w:after="0"/>
              <w:jc w:val="center"/>
              <w:rPr>
                <w:rFonts w:cs="Arial"/>
                <w:sz w:val="18"/>
                <w:szCs w:val="18"/>
              </w:rPr>
            </w:pPr>
          </w:p>
        </w:tc>
        <w:tc>
          <w:tcPr>
            <w:tcW w:w="1130" w:type="dxa"/>
            <w:vAlign w:val="center"/>
          </w:tcPr>
          <w:p w14:paraId="10B6DDEE" w14:textId="77777777" w:rsidR="00B70B24" w:rsidRPr="001C2782" w:rsidRDefault="00B70B24" w:rsidP="00CF2DA7">
            <w:pPr>
              <w:spacing w:after="0"/>
              <w:jc w:val="center"/>
              <w:rPr>
                <w:rFonts w:cs="Arial"/>
                <w:i/>
                <w:iCs/>
                <w:sz w:val="18"/>
                <w:szCs w:val="18"/>
                <w:u w:val="single"/>
              </w:rPr>
            </w:pPr>
          </w:p>
        </w:tc>
      </w:tr>
      <w:tr w:rsidR="00B70B24" w:rsidRPr="001C2782" w14:paraId="1D98902F" w14:textId="77777777" w:rsidTr="00CF2DA7">
        <w:tc>
          <w:tcPr>
            <w:tcW w:w="2205" w:type="dxa"/>
          </w:tcPr>
          <w:p w14:paraId="2C222450" w14:textId="77777777" w:rsidR="00B70B24" w:rsidRPr="001C2782" w:rsidRDefault="00B70B24" w:rsidP="00EC5A80">
            <w:pPr>
              <w:autoSpaceDE w:val="0"/>
              <w:autoSpaceDN w:val="0"/>
              <w:adjustRightInd w:val="0"/>
              <w:spacing w:after="0"/>
              <w:rPr>
                <w:rFonts w:cs="Arial"/>
                <w:u w:val="single"/>
              </w:rPr>
            </w:pPr>
            <w:r w:rsidRPr="001C2782">
              <w:rPr>
                <w:rFonts w:eastAsia="TimesNewRomanPS-ItalicMT" w:cs="Arial"/>
                <w:i/>
                <w:iCs/>
                <w:sz w:val="18"/>
                <w:szCs w:val="18"/>
              </w:rPr>
              <w:t>Electroconvulsive therapy procedure room</w:t>
            </w:r>
          </w:p>
        </w:tc>
        <w:tc>
          <w:tcPr>
            <w:tcW w:w="1110" w:type="dxa"/>
            <w:vAlign w:val="center"/>
          </w:tcPr>
          <w:p w14:paraId="34D7CAAF" w14:textId="77777777" w:rsidR="00B70B24" w:rsidRPr="00313833" w:rsidRDefault="00B70B24" w:rsidP="00CF2DA7">
            <w:pPr>
              <w:spacing w:after="0"/>
              <w:jc w:val="center"/>
              <w:rPr>
                <w:rFonts w:cs="Arial"/>
                <w:i/>
                <w:iCs/>
                <w:sz w:val="18"/>
                <w:szCs w:val="18"/>
              </w:rPr>
            </w:pPr>
            <w:r w:rsidRPr="00313833">
              <w:rPr>
                <w:rFonts w:cs="Arial"/>
                <w:i/>
                <w:iCs/>
                <w:sz w:val="18"/>
                <w:szCs w:val="18"/>
              </w:rPr>
              <w:t>P</w:t>
            </w:r>
            <w:r w:rsidRPr="00313833">
              <w:rPr>
                <w:rFonts w:cs="Arial"/>
                <w:i/>
                <w:iCs/>
                <w:sz w:val="18"/>
                <w:szCs w:val="18"/>
                <w:u w:val="single"/>
              </w:rPr>
              <w:t>ositive</w:t>
            </w:r>
          </w:p>
        </w:tc>
        <w:tc>
          <w:tcPr>
            <w:tcW w:w="830" w:type="dxa"/>
            <w:vAlign w:val="center"/>
          </w:tcPr>
          <w:p w14:paraId="55876933" w14:textId="77777777" w:rsidR="00B70B24" w:rsidRPr="00313833" w:rsidRDefault="00B70B24" w:rsidP="00CF2DA7">
            <w:pPr>
              <w:spacing w:after="0"/>
              <w:jc w:val="center"/>
              <w:rPr>
                <w:rFonts w:cs="Arial"/>
                <w:i/>
                <w:iCs/>
                <w:sz w:val="18"/>
                <w:szCs w:val="18"/>
              </w:rPr>
            </w:pPr>
            <w:r>
              <w:rPr>
                <w:rFonts w:cs="Arial"/>
                <w:i/>
                <w:iCs/>
                <w:sz w:val="18"/>
                <w:szCs w:val="18"/>
              </w:rPr>
              <w:t>3</w:t>
            </w:r>
          </w:p>
        </w:tc>
        <w:tc>
          <w:tcPr>
            <w:tcW w:w="756" w:type="dxa"/>
            <w:vAlign w:val="center"/>
          </w:tcPr>
          <w:p w14:paraId="46DBAA42" w14:textId="77777777" w:rsidR="00B70B24" w:rsidRPr="00313833" w:rsidRDefault="00B70B24" w:rsidP="00CF2DA7">
            <w:pPr>
              <w:spacing w:after="0"/>
              <w:jc w:val="center"/>
              <w:rPr>
                <w:rFonts w:cs="Arial"/>
                <w:i/>
                <w:iCs/>
                <w:sz w:val="18"/>
                <w:szCs w:val="18"/>
              </w:rPr>
            </w:pPr>
            <w:r>
              <w:rPr>
                <w:rFonts w:cs="Arial"/>
                <w:i/>
                <w:iCs/>
                <w:sz w:val="18"/>
                <w:szCs w:val="18"/>
              </w:rPr>
              <w:t>15</w:t>
            </w:r>
          </w:p>
        </w:tc>
        <w:tc>
          <w:tcPr>
            <w:tcW w:w="1101" w:type="dxa"/>
            <w:vAlign w:val="center"/>
          </w:tcPr>
          <w:p w14:paraId="741F92EB"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201" w:type="dxa"/>
            <w:vAlign w:val="center"/>
          </w:tcPr>
          <w:p w14:paraId="7A54459E" w14:textId="21D0F364" w:rsidR="00B70B24" w:rsidRPr="006E0A17" w:rsidRDefault="00B70B24" w:rsidP="00CF2DA7">
            <w:pPr>
              <w:spacing w:after="0"/>
              <w:jc w:val="center"/>
              <w:rPr>
                <w:rFonts w:cs="Arial"/>
                <w:i/>
                <w:iCs/>
                <w:sz w:val="18"/>
                <w:szCs w:val="18"/>
                <w:u w:val="single"/>
              </w:rPr>
            </w:pPr>
            <w:r w:rsidRPr="006E0A17">
              <w:rPr>
                <w:rFonts w:cs="Arial"/>
                <w:i/>
                <w:iCs/>
                <w:strike/>
                <w:sz w:val="18"/>
                <w:szCs w:val="18"/>
              </w:rPr>
              <w:t>NR</w:t>
            </w:r>
            <w:r w:rsidR="009C1E3F">
              <w:rPr>
                <w:rFonts w:cs="Arial"/>
                <w:i/>
                <w:iCs/>
                <w:sz w:val="18"/>
                <w:szCs w:val="18"/>
                <w:u w:val="single"/>
              </w:rPr>
              <w:t>No</w:t>
            </w:r>
          </w:p>
        </w:tc>
        <w:tc>
          <w:tcPr>
            <w:tcW w:w="1017" w:type="dxa"/>
            <w:vAlign w:val="center"/>
          </w:tcPr>
          <w:p w14:paraId="0DFFAF2B" w14:textId="63E2B97A" w:rsidR="00B70B24" w:rsidRPr="006E0A17" w:rsidRDefault="00B70B24" w:rsidP="00CF2DA7">
            <w:pPr>
              <w:spacing w:after="0"/>
              <w:jc w:val="center"/>
              <w:rPr>
                <w:rFonts w:cs="Arial"/>
                <w:i/>
                <w:iCs/>
                <w:sz w:val="18"/>
                <w:szCs w:val="18"/>
                <w:u w:val="single"/>
              </w:rPr>
            </w:pPr>
            <w:r w:rsidRPr="006E0A17">
              <w:rPr>
                <w:rFonts w:cs="Arial"/>
                <w:i/>
                <w:iCs/>
                <w:strike/>
                <w:sz w:val="18"/>
                <w:szCs w:val="18"/>
              </w:rPr>
              <w:t>NR</w:t>
            </w:r>
            <w:r w:rsidR="00F13286">
              <w:rPr>
                <w:rFonts w:cs="Arial"/>
                <w:i/>
                <w:iCs/>
                <w:sz w:val="18"/>
                <w:szCs w:val="18"/>
                <w:u w:val="single"/>
              </w:rPr>
              <w:t>20-60</w:t>
            </w:r>
          </w:p>
        </w:tc>
        <w:tc>
          <w:tcPr>
            <w:tcW w:w="1130" w:type="dxa"/>
            <w:vAlign w:val="center"/>
          </w:tcPr>
          <w:p w14:paraId="24EFC656" w14:textId="77777777" w:rsidR="00B70B24" w:rsidRPr="001C2782" w:rsidRDefault="00B70B24" w:rsidP="00CF2DA7">
            <w:pPr>
              <w:spacing w:after="0"/>
              <w:jc w:val="center"/>
              <w:rPr>
                <w:rFonts w:cs="Arial"/>
                <w:i/>
                <w:iCs/>
                <w:u w:val="single"/>
              </w:rPr>
            </w:pPr>
            <w:r w:rsidRPr="002D229B">
              <w:rPr>
                <w:rFonts w:cs="Arial"/>
                <w:i/>
                <w:iCs/>
                <w:strike/>
                <w:sz w:val="18"/>
                <w:szCs w:val="18"/>
              </w:rPr>
              <w:t>NR</w:t>
            </w:r>
            <w:r w:rsidRPr="001C2782">
              <w:rPr>
                <w:rFonts w:cs="Arial"/>
                <w:i/>
                <w:iCs/>
                <w:sz w:val="18"/>
                <w:szCs w:val="18"/>
                <w:u w:val="single"/>
              </w:rPr>
              <w:t>70-75/21-24</w:t>
            </w:r>
          </w:p>
        </w:tc>
      </w:tr>
      <w:tr w:rsidR="00B70B24" w:rsidRPr="001C2782" w14:paraId="7FA0DD7E" w14:textId="77777777" w:rsidTr="00CF2DA7">
        <w:trPr>
          <w:trHeight w:val="288"/>
        </w:trPr>
        <w:tc>
          <w:tcPr>
            <w:tcW w:w="2205" w:type="dxa"/>
            <w:vAlign w:val="center"/>
          </w:tcPr>
          <w:p w14:paraId="00E024BC" w14:textId="77777777" w:rsidR="00B70B24" w:rsidRPr="001C2782" w:rsidRDefault="00B70B24" w:rsidP="00EC5A80">
            <w:pPr>
              <w:autoSpaceDE w:val="0"/>
              <w:autoSpaceDN w:val="0"/>
              <w:adjustRightInd w:val="0"/>
              <w:spacing w:after="0"/>
              <w:rPr>
                <w:rFonts w:eastAsia="TimesNewRomanPS-ItalicMT" w:cs="Arial"/>
                <w:i/>
                <w:iCs/>
                <w:sz w:val="18"/>
                <w:szCs w:val="18"/>
              </w:rPr>
            </w:pPr>
            <w:r>
              <w:rPr>
                <w:rFonts w:eastAsia="TimesNewRomanPS-ItalicMT" w:cs="Arial"/>
                <w:i/>
                <w:iCs/>
                <w:sz w:val="18"/>
                <w:szCs w:val="18"/>
              </w:rPr>
              <w:t>…</w:t>
            </w:r>
          </w:p>
        </w:tc>
        <w:tc>
          <w:tcPr>
            <w:tcW w:w="1110" w:type="dxa"/>
            <w:vAlign w:val="center"/>
          </w:tcPr>
          <w:p w14:paraId="31EDE29D" w14:textId="77777777" w:rsidR="00B70B24" w:rsidRPr="00313833" w:rsidRDefault="00B70B24" w:rsidP="00CF2DA7">
            <w:pPr>
              <w:spacing w:after="0"/>
              <w:jc w:val="center"/>
              <w:rPr>
                <w:rFonts w:cs="Arial"/>
                <w:i/>
                <w:iCs/>
                <w:sz w:val="18"/>
                <w:szCs w:val="18"/>
              </w:rPr>
            </w:pPr>
          </w:p>
        </w:tc>
        <w:tc>
          <w:tcPr>
            <w:tcW w:w="830" w:type="dxa"/>
            <w:vAlign w:val="center"/>
          </w:tcPr>
          <w:p w14:paraId="0E1B8239" w14:textId="77777777" w:rsidR="00B70B24" w:rsidRPr="00313833" w:rsidRDefault="00B70B24" w:rsidP="00CF2DA7">
            <w:pPr>
              <w:spacing w:after="0"/>
              <w:jc w:val="center"/>
              <w:rPr>
                <w:rFonts w:cs="Arial"/>
                <w:i/>
                <w:iCs/>
                <w:sz w:val="18"/>
                <w:szCs w:val="18"/>
              </w:rPr>
            </w:pPr>
          </w:p>
        </w:tc>
        <w:tc>
          <w:tcPr>
            <w:tcW w:w="756" w:type="dxa"/>
            <w:vAlign w:val="center"/>
          </w:tcPr>
          <w:p w14:paraId="505F73E0" w14:textId="77777777" w:rsidR="00B70B24" w:rsidRPr="00313833" w:rsidRDefault="00B70B24" w:rsidP="00CF2DA7">
            <w:pPr>
              <w:spacing w:after="0"/>
              <w:jc w:val="center"/>
              <w:rPr>
                <w:rFonts w:cs="Arial"/>
                <w:i/>
                <w:iCs/>
                <w:sz w:val="18"/>
                <w:szCs w:val="18"/>
              </w:rPr>
            </w:pPr>
          </w:p>
        </w:tc>
        <w:tc>
          <w:tcPr>
            <w:tcW w:w="1101" w:type="dxa"/>
            <w:vAlign w:val="center"/>
          </w:tcPr>
          <w:p w14:paraId="78ED2C2E" w14:textId="77777777" w:rsidR="00B70B24" w:rsidRPr="00313833" w:rsidRDefault="00B70B24" w:rsidP="00CF2DA7">
            <w:pPr>
              <w:spacing w:after="0"/>
              <w:jc w:val="center"/>
              <w:rPr>
                <w:rFonts w:cs="Arial"/>
                <w:i/>
                <w:iCs/>
                <w:sz w:val="18"/>
                <w:szCs w:val="18"/>
              </w:rPr>
            </w:pPr>
          </w:p>
        </w:tc>
        <w:tc>
          <w:tcPr>
            <w:tcW w:w="1201" w:type="dxa"/>
            <w:vAlign w:val="center"/>
          </w:tcPr>
          <w:p w14:paraId="3DC4D41A" w14:textId="77777777" w:rsidR="00B70B24" w:rsidRPr="00313833" w:rsidRDefault="00B70B24" w:rsidP="00CF2DA7">
            <w:pPr>
              <w:spacing w:after="0"/>
              <w:jc w:val="center"/>
              <w:rPr>
                <w:rFonts w:cs="Arial"/>
                <w:i/>
                <w:iCs/>
                <w:sz w:val="18"/>
                <w:szCs w:val="18"/>
              </w:rPr>
            </w:pPr>
          </w:p>
        </w:tc>
        <w:tc>
          <w:tcPr>
            <w:tcW w:w="1017" w:type="dxa"/>
            <w:vAlign w:val="center"/>
          </w:tcPr>
          <w:p w14:paraId="4309B8CB" w14:textId="77777777" w:rsidR="00B70B24" w:rsidRPr="00313833" w:rsidRDefault="00B70B24" w:rsidP="00CF2DA7">
            <w:pPr>
              <w:spacing w:after="0"/>
              <w:jc w:val="center"/>
              <w:rPr>
                <w:rFonts w:cs="Arial"/>
                <w:i/>
                <w:iCs/>
                <w:sz w:val="18"/>
                <w:szCs w:val="18"/>
              </w:rPr>
            </w:pPr>
          </w:p>
        </w:tc>
        <w:tc>
          <w:tcPr>
            <w:tcW w:w="1130" w:type="dxa"/>
            <w:vAlign w:val="center"/>
          </w:tcPr>
          <w:p w14:paraId="67032B4C" w14:textId="77777777" w:rsidR="00B70B24" w:rsidRPr="001C2782" w:rsidRDefault="00B70B24" w:rsidP="00CF2DA7">
            <w:pPr>
              <w:spacing w:after="0"/>
              <w:jc w:val="center"/>
              <w:rPr>
                <w:rFonts w:cs="Arial"/>
                <w:i/>
                <w:iCs/>
                <w:sz w:val="18"/>
                <w:szCs w:val="18"/>
                <w:u w:val="single"/>
              </w:rPr>
            </w:pPr>
          </w:p>
        </w:tc>
      </w:tr>
      <w:tr w:rsidR="00B70B24" w:rsidRPr="001C2782" w14:paraId="62C46F7B" w14:textId="77777777" w:rsidTr="00CF2DA7">
        <w:tc>
          <w:tcPr>
            <w:tcW w:w="2205" w:type="dxa"/>
          </w:tcPr>
          <w:p w14:paraId="595E37A3" w14:textId="77777777" w:rsidR="00B70B24" w:rsidRPr="001C2782" w:rsidRDefault="00B70B24" w:rsidP="00EC5A80">
            <w:pPr>
              <w:spacing w:after="0"/>
              <w:jc w:val="center"/>
              <w:rPr>
                <w:rFonts w:cs="Arial"/>
                <w:u w:val="single"/>
              </w:rPr>
            </w:pPr>
            <w:r w:rsidRPr="001C2782">
              <w:rPr>
                <w:rFonts w:eastAsia="TimesNewRomanPS-ItalicMT" w:cs="Arial"/>
                <w:i/>
                <w:iCs/>
                <w:sz w:val="18"/>
                <w:szCs w:val="18"/>
              </w:rPr>
              <w:t>Fast track room</w:t>
            </w:r>
          </w:p>
        </w:tc>
        <w:tc>
          <w:tcPr>
            <w:tcW w:w="1110" w:type="dxa"/>
            <w:vAlign w:val="center"/>
          </w:tcPr>
          <w:p w14:paraId="0E8954A4"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830" w:type="dxa"/>
            <w:vAlign w:val="center"/>
          </w:tcPr>
          <w:p w14:paraId="4580C4AF" w14:textId="77777777" w:rsidR="00B70B24" w:rsidRPr="00313833" w:rsidRDefault="00B70B24" w:rsidP="00CF2DA7">
            <w:pPr>
              <w:spacing w:after="0"/>
              <w:jc w:val="center"/>
              <w:rPr>
                <w:rFonts w:cs="Arial"/>
                <w:i/>
                <w:iCs/>
                <w:sz w:val="18"/>
                <w:szCs w:val="18"/>
              </w:rPr>
            </w:pPr>
            <w:r>
              <w:rPr>
                <w:rFonts w:cs="Arial"/>
                <w:i/>
                <w:iCs/>
                <w:sz w:val="18"/>
                <w:szCs w:val="18"/>
              </w:rPr>
              <w:t>2</w:t>
            </w:r>
          </w:p>
        </w:tc>
        <w:tc>
          <w:tcPr>
            <w:tcW w:w="756" w:type="dxa"/>
            <w:vAlign w:val="center"/>
          </w:tcPr>
          <w:p w14:paraId="780654BF" w14:textId="77777777" w:rsidR="00B70B24" w:rsidRPr="00313833" w:rsidRDefault="00B70B24" w:rsidP="00CF2DA7">
            <w:pPr>
              <w:spacing w:after="0"/>
              <w:jc w:val="center"/>
              <w:rPr>
                <w:rFonts w:cs="Arial"/>
                <w:i/>
                <w:iCs/>
                <w:sz w:val="18"/>
                <w:szCs w:val="18"/>
              </w:rPr>
            </w:pPr>
            <w:r>
              <w:rPr>
                <w:rFonts w:cs="Arial"/>
                <w:i/>
                <w:iCs/>
                <w:sz w:val="18"/>
                <w:szCs w:val="18"/>
              </w:rPr>
              <w:t>6</w:t>
            </w:r>
          </w:p>
        </w:tc>
        <w:tc>
          <w:tcPr>
            <w:tcW w:w="1101" w:type="dxa"/>
            <w:vAlign w:val="center"/>
          </w:tcPr>
          <w:p w14:paraId="25EE2829"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201" w:type="dxa"/>
            <w:vAlign w:val="center"/>
          </w:tcPr>
          <w:p w14:paraId="3C8781A4"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017" w:type="dxa"/>
            <w:vAlign w:val="center"/>
          </w:tcPr>
          <w:p w14:paraId="358534C4"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130" w:type="dxa"/>
            <w:vAlign w:val="center"/>
          </w:tcPr>
          <w:p w14:paraId="524601EB" w14:textId="77777777" w:rsidR="00B70B24" w:rsidRPr="001C2782" w:rsidRDefault="00B70B24" w:rsidP="00CF2DA7">
            <w:pPr>
              <w:spacing w:after="0"/>
              <w:jc w:val="center"/>
              <w:rPr>
                <w:rFonts w:cs="Arial"/>
                <w:i/>
                <w:iCs/>
                <w:u w:val="single"/>
              </w:rPr>
            </w:pPr>
            <w:r w:rsidRPr="002D229B">
              <w:rPr>
                <w:rFonts w:cs="Arial"/>
                <w:i/>
                <w:iCs/>
                <w:strike/>
                <w:sz w:val="18"/>
                <w:szCs w:val="18"/>
              </w:rPr>
              <w:t>NR</w:t>
            </w:r>
            <w:r w:rsidRPr="001C2782">
              <w:rPr>
                <w:rFonts w:cs="Arial"/>
                <w:i/>
                <w:iCs/>
                <w:sz w:val="18"/>
                <w:szCs w:val="18"/>
                <w:u w:val="single"/>
              </w:rPr>
              <w:t>70-75/21-24</w:t>
            </w:r>
          </w:p>
        </w:tc>
      </w:tr>
      <w:tr w:rsidR="00B70B24" w:rsidRPr="001C2782" w14:paraId="370B794C" w14:textId="77777777" w:rsidTr="00CF2DA7">
        <w:tc>
          <w:tcPr>
            <w:tcW w:w="2205" w:type="dxa"/>
          </w:tcPr>
          <w:p w14:paraId="24F5BD18" w14:textId="77777777" w:rsidR="00B70B24" w:rsidRPr="001C2782" w:rsidRDefault="00B70B24" w:rsidP="00EC5A80">
            <w:pPr>
              <w:spacing w:after="0"/>
              <w:jc w:val="center"/>
              <w:rPr>
                <w:rFonts w:cs="Arial"/>
                <w:u w:val="single"/>
              </w:rPr>
            </w:pPr>
            <w:r w:rsidRPr="001C2782">
              <w:rPr>
                <w:rFonts w:eastAsia="TimesNewRomanPS-ItalicMT" w:cs="Arial"/>
                <w:i/>
                <w:iCs/>
                <w:sz w:val="18"/>
                <w:szCs w:val="18"/>
              </w:rPr>
              <w:t>Fluoroscopy room</w:t>
            </w:r>
          </w:p>
        </w:tc>
        <w:tc>
          <w:tcPr>
            <w:tcW w:w="1110" w:type="dxa"/>
            <w:vAlign w:val="center"/>
          </w:tcPr>
          <w:p w14:paraId="0263FB6B" w14:textId="77777777" w:rsidR="00B70B24" w:rsidRPr="00313833" w:rsidRDefault="00B70B24" w:rsidP="00CF2DA7">
            <w:pPr>
              <w:spacing w:after="0"/>
              <w:jc w:val="center"/>
              <w:rPr>
                <w:rFonts w:cs="Arial"/>
                <w:i/>
                <w:iCs/>
                <w:sz w:val="18"/>
                <w:szCs w:val="18"/>
              </w:rPr>
            </w:pPr>
            <w:r>
              <w:rPr>
                <w:rFonts w:cs="Arial"/>
                <w:i/>
                <w:iCs/>
                <w:sz w:val="18"/>
                <w:szCs w:val="18"/>
              </w:rPr>
              <w:t>Negative</w:t>
            </w:r>
          </w:p>
        </w:tc>
        <w:tc>
          <w:tcPr>
            <w:tcW w:w="830" w:type="dxa"/>
            <w:vAlign w:val="center"/>
          </w:tcPr>
          <w:p w14:paraId="50B0E61A" w14:textId="77777777" w:rsidR="00B70B24" w:rsidRPr="00313833" w:rsidRDefault="00B70B24" w:rsidP="00CF2DA7">
            <w:pPr>
              <w:spacing w:after="0"/>
              <w:jc w:val="center"/>
              <w:rPr>
                <w:rFonts w:cs="Arial"/>
                <w:i/>
                <w:iCs/>
                <w:sz w:val="18"/>
                <w:szCs w:val="18"/>
              </w:rPr>
            </w:pPr>
            <w:r>
              <w:rPr>
                <w:rFonts w:cs="Arial"/>
                <w:i/>
                <w:iCs/>
                <w:sz w:val="18"/>
                <w:szCs w:val="18"/>
              </w:rPr>
              <w:t>2</w:t>
            </w:r>
          </w:p>
        </w:tc>
        <w:tc>
          <w:tcPr>
            <w:tcW w:w="756" w:type="dxa"/>
            <w:vAlign w:val="center"/>
          </w:tcPr>
          <w:p w14:paraId="2D78500F" w14:textId="77777777" w:rsidR="00B70B24" w:rsidRPr="00313833" w:rsidRDefault="00B70B24" w:rsidP="00CF2DA7">
            <w:pPr>
              <w:spacing w:after="0"/>
              <w:jc w:val="center"/>
              <w:rPr>
                <w:rFonts w:cs="Arial"/>
                <w:i/>
                <w:iCs/>
                <w:sz w:val="18"/>
                <w:szCs w:val="18"/>
              </w:rPr>
            </w:pPr>
            <w:r>
              <w:rPr>
                <w:rFonts w:cs="Arial"/>
                <w:i/>
                <w:iCs/>
                <w:sz w:val="18"/>
                <w:szCs w:val="18"/>
              </w:rPr>
              <w:t>6</w:t>
            </w:r>
          </w:p>
        </w:tc>
        <w:tc>
          <w:tcPr>
            <w:tcW w:w="1101" w:type="dxa"/>
            <w:vAlign w:val="center"/>
          </w:tcPr>
          <w:p w14:paraId="7BA42D68" w14:textId="77777777" w:rsidR="00B70B24" w:rsidRPr="00313833" w:rsidRDefault="00B70B24" w:rsidP="00CF2DA7">
            <w:pPr>
              <w:spacing w:after="0"/>
              <w:jc w:val="center"/>
              <w:rPr>
                <w:rFonts w:cs="Arial"/>
                <w:i/>
                <w:iCs/>
                <w:sz w:val="18"/>
                <w:szCs w:val="18"/>
              </w:rPr>
            </w:pPr>
            <w:r>
              <w:rPr>
                <w:rFonts w:cs="Arial"/>
                <w:i/>
                <w:iCs/>
                <w:sz w:val="18"/>
                <w:szCs w:val="18"/>
              </w:rPr>
              <w:t>Yes</w:t>
            </w:r>
          </w:p>
        </w:tc>
        <w:tc>
          <w:tcPr>
            <w:tcW w:w="1201" w:type="dxa"/>
            <w:vAlign w:val="center"/>
          </w:tcPr>
          <w:p w14:paraId="646EE671" w14:textId="77777777" w:rsidR="00B70B24" w:rsidRPr="00313833" w:rsidRDefault="00B70B24" w:rsidP="00CF2DA7">
            <w:pPr>
              <w:spacing w:after="0"/>
              <w:jc w:val="center"/>
              <w:rPr>
                <w:rFonts w:cs="Arial"/>
                <w:i/>
                <w:iCs/>
                <w:sz w:val="18"/>
                <w:szCs w:val="18"/>
              </w:rPr>
            </w:pPr>
            <w:r>
              <w:rPr>
                <w:rFonts w:cs="Arial"/>
                <w:i/>
                <w:iCs/>
                <w:sz w:val="18"/>
                <w:szCs w:val="18"/>
              </w:rPr>
              <w:t>No</w:t>
            </w:r>
          </w:p>
        </w:tc>
        <w:tc>
          <w:tcPr>
            <w:tcW w:w="1017" w:type="dxa"/>
            <w:vAlign w:val="center"/>
          </w:tcPr>
          <w:p w14:paraId="0D8B5A0A"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130" w:type="dxa"/>
            <w:vAlign w:val="center"/>
          </w:tcPr>
          <w:p w14:paraId="3609F512" w14:textId="77777777" w:rsidR="00B70B24" w:rsidRPr="001C2782" w:rsidRDefault="00B70B24" w:rsidP="00CF2DA7">
            <w:pPr>
              <w:spacing w:after="0"/>
              <w:jc w:val="center"/>
              <w:rPr>
                <w:rFonts w:cs="Arial"/>
                <w:i/>
                <w:iCs/>
                <w:u w:val="single"/>
              </w:rPr>
            </w:pPr>
            <w:r w:rsidRPr="002D229B">
              <w:rPr>
                <w:rFonts w:cs="Arial"/>
                <w:i/>
                <w:iCs/>
                <w:strike/>
                <w:sz w:val="18"/>
                <w:szCs w:val="18"/>
              </w:rPr>
              <w:t>NR</w:t>
            </w:r>
            <w:r w:rsidRPr="001C2782">
              <w:rPr>
                <w:rFonts w:cs="Arial"/>
                <w:i/>
                <w:iCs/>
                <w:sz w:val="18"/>
                <w:szCs w:val="18"/>
                <w:u w:val="single"/>
              </w:rPr>
              <w:t>70-75/21-24</w:t>
            </w:r>
          </w:p>
        </w:tc>
      </w:tr>
      <w:tr w:rsidR="00B70B24" w:rsidRPr="001C2782" w14:paraId="1584E5A2" w14:textId="77777777" w:rsidTr="00CF2DA7">
        <w:trPr>
          <w:trHeight w:val="288"/>
        </w:trPr>
        <w:tc>
          <w:tcPr>
            <w:tcW w:w="2205" w:type="dxa"/>
            <w:vAlign w:val="center"/>
          </w:tcPr>
          <w:p w14:paraId="4E393692" w14:textId="77777777" w:rsidR="00B70B24" w:rsidRPr="001C2782" w:rsidRDefault="00B70B24" w:rsidP="00EC5A80">
            <w:pPr>
              <w:spacing w:after="0"/>
              <w:rPr>
                <w:rFonts w:eastAsia="TimesNewRomanPS-ItalicMT" w:cs="Arial"/>
                <w:i/>
                <w:iCs/>
                <w:sz w:val="18"/>
                <w:szCs w:val="18"/>
              </w:rPr>
            </w:pPr>
            <w:r>
              <w:rPr>
                <w:rFonts w:eastAsia="TimesNewRomanPS-ItalicMT" w:cs="Arial"/>
                <w:i/>
                <w:iCs/>
                <w:sz w:val="18"/>
                <w:szCs w:val="18"/>
              </w:rPr>
              <w:t>…</w:t>
            </w:r>
          </w:p>
        </w:tc>
        <w:tc>
          <w:tcPr>
            <w:tcW w:w="1110" w:type="dxa"/>
            <w:vAlign w:val="center"/>
          </w:tcPr>
          <w:p w14:paraId="03EF5057" w14:textId="77777777" w:rsidR="00B70B24" w:rsidRPr="00313833" w:rsidRDefault="00B70B24" w:rsidP="00CF2DA7">
            <w:pPr>
              <w:spacing w:after="0"/>
              <w:jc w:val="center"/>
              <w:rPr>
                <w:rFonts w:cs="Arial"/>
                <w:i/>
                <w:iCs/>
              </w:rPr>
            </w:pPr>
          </w:p>
        </w:tc>
        <w:tc>
          <w:tcPr>
            <w:tcW w:w="830" w:type="dxa"/>
            <w:vAlign w:val="center"/>
          </w:tcPr>
          <w:p w14:paraId="0EE9D028" w14:textId="77777777" w:rsidR="00B70B24" w:rsidRPr="00313833" w:rsidRDefault="00B70B24" w:rsidP="00CF2DA7">
            <w:pPr>
              <w:spacing w:after="0"/>
              <w:jc w:val="center"/>
              <w:rPr>
                <w:rFonts w:cs="Arial"/>
                <w:i/>
                <w:iCs/>
              </w:rPr>
            </w:pPr>
          </w:p>
        </w:tc>
        <w:tc>
          <w:tcPr>
            <w:tcW w:w="756" w:type="dxa"/>
            <w:vAlign w:val="center"/>
          </w:tcPr>
          <w:p w14:paraId="3AE34B00" w14:textId="77777777" w:rsidR="00B70B24" w:rsidRPr="00313833" w:rsidRDefault="00B70B24" w:rsidP="00CF2DA7">
            <w:pPr>
              <w:spacing w:after="0"/>
              <w:jc w:val="center"/>
              <w:rPr>
                <w:rFonts w:cs="Arial"/>
                <w:i/>
                <w:iCs/>
              </w:rPr>
            </w:pPr>
          </w:p>
        </w:tc>
        <w:tc>
          <w:tcPr>
            <w:tcW w:w="1101" w:type="dxa"/>
            <w:vAlign w:val="center"/>
          </w:tcPr>
          <w:p w14:paraId="3CC108E1" w14:textId="77777777" w:rsidR="00B70B24" w:rsidRPr="00313833" w:rsidRDefault="00B70B24" w:rsidP="00CF2DA7">
            <w:pPr>
              <w:spacing w:after="0"/>
              <w:jc w:val="center"/>
              <w:rPr>
                <w:rFonts w:cs="Arial"/>
                <w:i/>
                <w:iCs/>
              </w:rPr>
            </w:pPr>
          </w:p>
        </w:tc>
        <w:tc>
          <w:tcPr>
            <w:tcW w:w="1201" w:type="dxa"/>
            <w:vAlign w:val="center"/>
          </w:tcPr>
          <w:p w14:paraId="547E7D53" w14:textId="77777777" w:rsidR="00B70B24" w:rsidRPr="00313833" w:rsidRDefault="00B70B24" w:rsidP="00CF2DA7">
            <w:pPr>
              <w:spacing w:after="0"/>
              <w:jc w:val="center"/>
              <w:rPr>
                <w:rFonts w:cs="Arial"/>
                <w:i/>
                <w:iCs/>
              </w:rPr>
            </w:pPr>
          </w:p>
        </w:tc>
        <w:tc>
          <w:tcPr>
            <w:tcW w:w="1017" w:type="dxa"/>
            <w:vAlign w:val="center"/>
          </w:tcPr>
          <w:p w14:paraId="139AADF9" w14:textId="77777777" w:rsidR="00B70B24" w:rsidRPr="00313833" w:rsidRDefault="00B70B24" w:rsidP="00CF2DA7">
            <w:pPr>
              <w:spacing w:after="0"/>
              <w:jc w:val="center"/>
              <w:rPr>
                <w:rFonts w:cs="Arial"/>
                <w:i/>
                <w:iCs/>
              </w:rPr>
            </w:pPr>
          </w:p>
        </w:tc>
        <w:tc>
          <w:tcPr>
            <w:tcW w:w="1130" w:type="dxa"/>
            <w:vAlign w:val="center"/>
          </w:tcPr>
          <w:p w14:paraId="3010F49D" w14:textId="77777777" w:rsidR="00B70B24" w:rsidRPr="001C2782" w:rsidRDefault="00B70B24" w:rsidP="00CF2DA7">
            <w:pPr>
              <w:spacing w:after="0"/>
              <w:jc w:val="center"/>
              <w:rPr>
                <w:rFonts w:cs="Arial"/>
                <w:i/>
                <w:iCs/>
                <w:sz w:val="18"/>
                <w:szCs w:val="18"/>
                <w:u w:val="single"/>
              </w:rPr>
            </w:pPr>
          </w:p>
        </w:tc>
      </w:tr>
      <w:tr w:rsidR="00B70B24" w:rsidRPr="001C2782" w14:paraId="02DAF403" w14:textId="77777777" w:rsidTr="00CF2DA7">
        <w:tc>
          <w:tcPr>
            <w:tcW w:w="2205" w:type="dxa"/>
          </w:tcPr>
          <w:p w14:paraId="266A2CFA" w14:textId="77777777" w:rsidR="00B70B24" w:rsidRPr="001C2782" w:rsidRDefault="00B70B24" w:rsidP="00EC5A80">
            <w:pPr>
              <w:spacing w:after="0"/>
              <w:jc w:val="center"/>
              <w:rPr>
                <w:rFonts w:cs="Arial"/>
                <w:u w:val="single"/>
              </w:rPr>
            </w:pPr>
            <w:r w:rsidRPr="001C2782">
              <w:rPr>
                <w:rFonts w:eastAsia="TimesNewRomanPS-ItalicMT" w:cs="Arial"/>
                <w:i/>
                <w:iCs/>
                <w:sz w:val="18"/>
                <w:szCs w:val="18"/>
              </w:rPr>
              <w:t>Infusion room</w:t>
            </w:r>
          </w:p>
        </w:tc>
        <w:tc>
          <w:tcPr>
            <w:tcW w:w="1110" w:type="dxa"/>
            <w:vAlign w:val="center"/>
          </w:tcPr>
          <w:p w14:paraId="524C4457" w14:textId="77777777" w:rsidR="00B70B24" w:rsidRPr="00313833" w:rsidRDefault="00B70B24" w:rsidP="00CF2DA7">
            <w:pPr>
              <w:spacing w:after="0"/>
              <w:jc w:val="center"/>
              <w:rPr>
                <w:rFonts w:cs="Arial"/>
                <w:i/>
                <w:iCs/>
                <w:sz w:val="18"/>
                <w:szCs w:val="18"/>
              </w:rPr>
            </w:pPr>
            <w:r>
              <w:rPr>
                <w:rFonts w:cs="Arial"/>
                <w:i/>
                <w:iCs/>
                <w:sz w:val="18"/>
                <w:szCs w:val="18"/>
              </w:rPr>
              <w:t>Positive</w:t>
            </w:r>
          </w:p>
        </w:tc>
        <w:tc>
          <w:tcPr>
            <w:tcW w:w="830" w:type="dxa"/>
            <w:vAlign w:val="center"/>
          </w:tcPr>
          <w:p w14:paraId="52E6AF6C" w14:textId="77777777" w:rsidR="00B70B24" w:rsidRPr="00313833" w:rsidRDefault="00B70B24" w:rsidP="00CF2DA7">
            <w:pPr>
              <w:spacing w:after="0"/>
              <w:jc w:val="center"/>
              <w:rPr>
                <w:rFonts w:cs="Arial"/>
                <w:i/>
                <w:iCs/>
                <w:sz w:val="18"/>
                <w:szCs w:val="18"/>
              </w:rPr>
            </w:pPr>
            <w:r>
              <w:rPr>
                <w:rFonts w:cs="Arial"/>
                <w:i/>
                <w:iCs/>
                <w:sz w:val="18"/>
                <w:szCs w:val="18"/>
              </w:rPr>
              <w:t>2</w:t>
            </w:r>
          </w:p>
        </w:tc>
        <w:tc>
          <w:tcPr>
            <w:tcW w:w="756" w:type="dxa"/>
            <w:vAlign w:val="center"/>
          </w:tcPr>
          <w:p w14:paraId="76E498B3" w14:textId="77777777" w:rsidR="00B70B24" w:rsidRPr="00313833" w:rsidRDefault="00B70B24" w:rsidP="00CF2DA7">
            <w:pPr>
              <w:spacing w:after="0"/>
              <w:jc w:val="center"/>
              <w:rPr>
                <w:rFonts w:cs="Arial"/>
                <w:i/>
                <w:iCs/>
                <w:sz w:val="18"/>
                <w:szCs w:val="18"/>
              </w:rPr>
            </w:pPr>
            <w:r>
              <w:rPr>
                <w:rFonts w:cs="Arial"/>
                <w:i/>
                <w:iCs/>
                <w:sz w:val="18"/>
                <w:szCs w:val="18"/>
              </w:rPr>
              <w:t>6</w:t>
            </w:r>
          </w:p>
        </w:tc>
        <w:tc>
          <w:tcPr>
            <w:tcW w:w="1101" w:type="dxa"/>
            <w:vAlign w:val="center"/>
          </w:tcPr>
          <w:p w14:paraId="3AC2FC65"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201" w:type="dxa"/>
            <w:vAlign w:val="center"/>
          </w:tcPr>
          <w:p w14:paraId="655981C9"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017" w:type="dxa"/>
            <w:vAlign w:val="center"/>
          </w:tcPr>
          <w:p w14:paraId="35D4E6B8"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130" w:type="dxa"/>
            <w:vAlign w:val="center"/>
          </w:tcPr>
          <w:p w14:paraId="43A3ED7F" w14:textId="77777777" w:rsidR="00B70B24" w:rsidRPr="001C2782" w:rsidRDefault="00B70B24" w:rsidP="00CF2DA7">
            <w:pPr>
              <w:spacing w:after="0"/>
              <w:jc w:val="center"/>
              <w:rPr>
                <w:rFonts w:cs="Arial"/>
                <w:i/>
                <w:iCs/>
                <w:u w:val="single"/>
              </w:rPr>
            </w:pPr>
            <w:r w:rsidRPr="002D229B">
              <w:rPr>
                <w:rFonts w:cs="Arial"/>
                <w:i/>
                <w:iCs/>
                <w:strike/>
                <w:sz w:val="18"/>
                <w:szCs w:val="18"/>
              </w:rPr>
              <w:t>NR</w:t>
            </w:r>
            <w:r w:rsidRPr="001C2782">
              <w:rPr>
                <w:rFonts w:cs="Arial"/>
                <w:i/>
                <w:iCs/>
                <w:sz w:val="18"/>
                <w:szCs w:val="18"/>
                <w:u w:val="single"/>
              </w:rPr>
              <w:t>70-75/21-24</w:t>
            </w:r>
          </w:p>
        </w:tc>
      </w:tr>
      <w:tr w:rsidR="00B70B24" w:rsidRPr="001C2782" w14:paraId="595677F3" w14:textId="77777777" w:rsidTr="00CF2DA7">
        <w:trPr>
          <w:trHeight w:val="288"/>
        </w:trPr>
        <w:tc>
          <w:tcPr>
            <w:tcW w:w="2205" w:type="dxa"/>
            <w:vAlign w:val="center"/>
          </w:tcPr>
          <w:p w14:paraId="24CFC685" w14:textId="77777777" w:rsidR="00B70B24" w:rsidRPr="001C2782" w:rsidRDefault="00B70B24" w:rsidP="00EC5A80">
            <w:pPr>
              <w:spacing w:after="0"/>
              <w:rPr>
                <w:rFonts w:eastAsia="TimesNewRomanPS-ItalicMT" w:cs="Arial"/>
                <w:i/>
                <w:iCs/>
                <w:sz w:val="18"/>
                <w:szCs w:val="18"/>
              </w:rPr>
            </w:pPr>
            <w:r>
              <w:rPr>
                <w:rFonts w:eastAsia="TimesNewRomanPS-ItalicMT" w:cs="Arial"/>
                <w:i/>
                <w:iCs/>
                <w:sz w:val="18"/>
                <w:szCs w:val="18"/>
              </w:rPr>
              <w:t>…</w:t>
            </w:r>
          </w:p>
        </w:tc>
        <w:tc>
          <w:tcPr>
            <w:tcW w:w="1110" w:type="dxa"/>
            <w:vAlign w:val="center"/>
          </w:tcPr>
          <w:p w14:paraId="51FFB555" w14:textId="77777777" w:rsidR="00B70B24" w:rsidRPr="00313833" w:rsidRDefault="00B70B24" w:rsidP="00CF2DA7">
            <w:pPr>
              <w:spacing w:after="0"/>
              <w:jc w:val="center"/>
              <w:rPr>
                <w:rFonts w:cs="Arial"/>
                <w:i/>
                <w:iCs/>
                <w:sz w:val="18"/>
                <w:szCs w:val="18"/>
              </w:rPr>
            </w:pPr>
          </w:p>
        </w:tc>
        <w:tc>
          <w:tcPr>
            <w:tcW w:w="830" w:type="dxa"/>
            <w:vAlign w:val="center"/>
          </w:tcPr>
          <w:p w14:paraId="59DC66A1" w14:textId="77777777" w:rsidR="00B70B24" w:rsidRPr="00313833" w:rsidRDefault="00B70B24" w:rsidP="00CF2DA7">
            <w:pPr>
              <w:spacing w:after="0"/>
              <w:jc w:val="center"/>
              <w:rPr>
                <w:rFonts w:cs="Arial"/>
                <w:i/>
                <w:iCs/>
                <w:sz w:val="18"/>
                <w:szCs w:val="18"/>
              </w:rPr>
            </w:pPr>
          </w:p>
        </w:tc>
        <w:tc>
          <w:tcPr>
            <w:tcW w:w="756" w:type="dxa"/>
            <w:vAlign w:val="center"/>
          </w:tcPr>
          <w:p w14:paraId="775A05C7" w14:textId="77777777" w:rsidR="00B70B24" w:rsidRPr="00313833" w:rsidRDefault="00B70B24" w:rsidP="00CF2DA7">
            <w:pPr>
              <w:spacing w:after="0"/>
              <w:jc w:val="center"/>
              <w:rPr>
                <w:rFonts w:cs="Arial"/>
                <w:i/>
                <w:iCs/>
                <w:sz w:val="18"/>
                <w:szCs w:val="18"/>
              </w:rPr>
            </w:pPr>
          </w:p>
        </w:tc>
        <w:tc>
          <w:tcPr>
            <w:tcW w:w="1101" w:type="dxa"/>
            <w:vAlign w:val="center"/>
          </w:tcPr>
          <w:p w14:paraId="539C9495" w14:textId="77777777" w:rsidR="00B70B24" w:rsidRPr="00313833" w:rsidRDefault="00B70B24" w:rsidP="00CF2DA7">
            <w:pPr>
              <w:spacing w:after="0"/>
              <w:jc w:val="center"/>
              <w:rPr>
                <w:rFonts w:cs="Arial"/>
                <w:i/>
                <w:iCs/>
                <w:sz w:val="18"/>
                <w:szCs w:val="18"/>
              </w:rPr>
            </w:pPr>
          </w:p>
        </w:tc>
        <w:tc>
          <w:tcPr>
            <w:tcW w:w="1201" w:type="dxa"/>
            <w:vAlign w:val="center"/>
          </w:tcPr>
          <w:p w14:paraId="38FD0A8C" w14:textId="77777777" w:rsidR="00B70B24" w:rsidRPr="00313833" w:rsidRDefault="00B70B24" w:rsidP="00CF2DA7">
            <w:pPr>
              <w:spacing w:after="0"/>
              <w:jc w:val="center"/>
              <w:rPr>
                <w:rFonts w:cs="Arial"/>
                <w:i/>
                <w:iCs/>
                <w:sz w:val="18"/>
                <w:szCs w:val="18"/>
              </w:rPr>
            </w:pPr>
          </w:p>
        </w:tc>
        <w:tc>
          <w:tcPr>
            <w:tcW w:w="1017" w:type="dxa"/>
            <w:vAlign w:val="center"/>
          </w:tcPr>
          <w:p w14:paraId="5E8A5E58" w14:textId="77777777" w:rsidR="00B70B24" w:rsidRPr="00313833" w:rsidRDefault="00B70B24" w:rsidP="00CF2DA7">
            <w:pPr>
              <w:spacing w:after="0"/>
              <w:jc w:val="center"/>
              <w:rPr>
                <w:rFonts w:cs="Arial"/>
                <w:i/>
                <w:iCs/>
                <w:sz w:val="18"/>
                <w:szCs w:val="18"/>
              </w:rPr>
            </w:pPr>
          </w:p>
        </w:tc>
        <w:tc>
          <w:tcPr>
            <w:tcW w:w="1130" w:type="dxa"/>
            <w:vAlign w:val="center"/>
          </w:tcPr>
          <w:p w14:paraId="7D524CBA" w14:textId="77777777" w:rsidR="00B70B24" w:rsidRPr="001C2782" w:rsidRDefault="00B70B24" w:rsidP="00CF2DA7">
            <w:pPr>
              <w:spacing w:after="0"/>
              <w:jc w:val="center"/>
              <w:rPr>
                <w:rFonts w:cs="Arial"/>
                <w:i/>
                <w:iCs/>
                <w:sz w:val="18"/>
                <w:szCs w:val="18"/>
                <w:u w:val="single"/>
              </w:rPr>
            </w:pPr>
          </w:p>
        </w:tc>
      </w:tr>
      <w:tr w:rsidR="00B70B24" w:rsidRPr="001C2782" w14:paraId="578F341B" w14:textId="77777777" w:rsidTr="00CF2DA7">
        <w:tc>
          <w:tcPr>
            <w:tcW w:w="2205" w:type="dxa"/>
          </w:tcPr>
          <w:p w14:paraId="65449332" w14:textId="77777777" w:rsidR="00B70B24" w:rsidRPr="001C2782" w:rsidRDefault="00B70B24" w:rsidP="00EC5A80">
            <w:pPr>
              <w:autoSpaceDE w:val="0"/>
              <w:autoSpaceDN w:val="0"/>
              <w:adjustRightInd w:val="0"/>
              <w:spacing w:after="0"/>
              <w:rPr>
                <w:rFonts w:eastAsia="TimesNewRomanPS-ItalicMT" w:cs="Arial"/>
                <w:i/>
                <w:iCs/>
                <w:sz w:val="18"/>
                <w:szCs w:val="18"/>
              </w:rPr>
            </w:pPr>
            <w:r w:rsidRPr="001C2782">
              <w:rPr>
                <w:rFonts w:eastAsia="TimesNewRomanPS-ItalicMT" w:cs="Arial"/>
                <w:i/>
                <w:iCs/>
                <w:sz w:val="18"/>
                <w:szCs w:val="18"/>
              </w:rPr>
              <w:t>Interventional imaging</w:t>
            </w:r>
          </w:p>
          <w:p w14:paraId="12CFD0EA" w14:textId="77777777" w:rsidR="00B70B24" w:rsidRPr="001C2782" w:rsidRDefault="00B70B24" w:rsidP="00EC5A80">
            <w:pPr>
              <w:spacing w:after="0"/>
              <w:jc w:val="center"/>
              <w:rPr>
                <w:rFonts w:cs="Arial"/>
                <w:u w:val="single"/>
              </w:rPr>
            </w:pPr>
            <w:r w:rsidRPr="001C2782">
              <w:rPr>
                <w:rFonts w:eastAsia="TimesNewRomanPS-ItalicMT" w:cs="Arial"/>
                <w:i/>
                <w:iCs/>
                <w:sz w:val="18"/>
                <w:szCs w:val="18"/>
              </w:rPr>
              <w:t>procedure room</w:t>
            </w:r>
          </w:p>
        </w:tc>
        <w:tc>
          <w:tcPr>
            <w:tcW w:w="1110" w:type="dxa"/>
            <w:vAlign w:val="center"/>
          </w:tcPr>
          <w:p w14:paraId="498E5C20" w14:textId="77777777" w:rsidR="00B70B24" w:rsidRPr="00313833" w:rsidRDefault="00B70B24" w:rsidP="00CF2DA7">
            <w:pPr>
              <w:spacing w:after="0"/>
              <w:jc w:val="center"/>
              <w:rPr>
                <w:rFonts w:cs="Arial"/>
                <w:i/>
                <w:iCs/>
                <w:sz w:val="18"/>
                <w:szCs w:val="18"/>
              </w:rPr>
            </w:pPr>
            <w:r>
              <w:rPr>
                <w:rFonts w:cs="Arial"/>
                <w:i/>
                <w:iCs/>
                <w:sz w:val="18"/>
                <w:szCs w:val="18"/>
              </w:rPr>
              <w:t>Positive</w:t>
            </w:r>
          </w:p>
        </w:tc>
        <w:tc>
          <w:tcPr>
            <w:tcW w:w="830" w:type="dxa"/>
            <w:vAlign w:val="center"/>
          </w:tcPr>
          <w:p w14:paraId="75711D86" w14:textId="77777777" w:rsidR="00B70B24" w:rsidRPr="00313833" w:rsidRDefault="00B70B24" w:rsidP="00CF2DA7">
            <w:pPr>
              <w:spacing w:after="0"/>
              <w:jc w:val="center"/>
              <w:rPr>
                <w:rFonts w:cs="Arial"/>
                <w:i/>
                <w:iCs/>
                <w:sz w:val="18"/>
                <w:szCs w:val="18"/>
              </w:rPr>
            </w:pPr>
            <w:r>
              <w:rPr>
                <w:rFonts w:cs="Arial"/>
                <w:i/>
                <w:iCs/>
                <w:sz w:val="18"/>
                <w:szCs w:val="18"/>
              </w:rPr>
              <w:t>5</w:t>
            </w:r>
          </w:p>
        </w:tc>
        <w:tc>
          <w:tcPr>
            <w:tcW w:w="756" w:type="dxa"/>
            <w:vAlign w:val="center"/>
          </w:tcPr>
          <w:p w14:paraId="0F869F16" w14:textId="77777777" w:rsidR="00B70B24" w:rsidRPr="00313833" w:rsidRDefault="00B70B24" w:rsidP="00CF2DA7">
            <w:pPr>
              <w:spacing w:after="0"/>
              <w:jc w:val="center"/>
              <w:rPr>
                <w:rFonts w:cs="Arial"/>
                <w:i/>
                <w:iCs/>
                <w:sz w:val="18"/>
                <w:szCs w:val="18"/>
              </w:rPr>
            </w:pPr>
            <w:r>
              <w:rPr>
                <w:rFonts w:cs="Arial"/>
                <w:i/>
                <w:iCs/>
                <w:sz w:val="18"/>
                <w:szCs w:val="18"/>
              </w:rPr>
              <w:t>15</w:t>
            </w:r>
          </w:p>
        </w:tc>
        <w:tc>
          <w:tcPr>
            <w:tcW w:w="1101" w:type="dxa"/>
            <w:vAlign w:val="center"/>
          </w:tcPr>
          <w:p w14:paraId="3A91B6C8"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201" w:type="dxa"/>
            <w:vAlign w:val="center"/>
          </w:tcPr>
          <w:p w14:paraId="031DDB72" w14:textId="6EC9395E" w:rsidR="00B70B24" w:rsidRPr="006E0A17" w:rsidRDefault="00B70B24" w:rsidP="00CF2DA7">
            <w:pPr>
              <w:spacing w:after="0"/>
              <w:jc w:val="center"/>
              <w:rPr>
                <w:rFonts w:cs="Arial"/>
                <w:i/>
                <w:iCs/>
                <w:sz w:val="18"/>
                <w:szCs w:val="18"/>
                <w:u w:val="single"/>
              </w:rPr>
            </w:pPr>
            <w:r w:rsidRPr="006E0A17">
              <w:rPr>
                <w:rFonts w:cs="Arial"/>
                <w:i/>
                <w:iCs/>
                <w:strike/>
                <w:sz w:val="18"/>
                <w:szCs w:val="18"/>
              </w:rPr>
              <w:t>NR</w:t>
            </w:r>
            <w:r w:rsidR="00F13286">
              <w:rPr>
                <w:rFonts w:cs="Arial"/>
                <w:i/>
                <w:iCs/>
                <w:sz w:val="18"/>
                <w:szCs w:val="18"/>
                <w:u w:val="single"/>
              </w:rPr>
              <w:t>No</w:t>
            </w:r>
          </w:p>
        </w:tc>
        <w:tc>
          <w:tcPr>
            <w:tcW w:w="1017" w:type="dxa"/>
            <w:vAlign w:val="center"/>
          </w:tcPr>
          <w:p w14:paraId="2B784E27" w14:textId="77777777" w:rsidR="00B70B24" w:rsidRPr="00313833" w:rsidRDefault="00B70B24" w:rsidP="00CF2DA7">
            <w:pPr>
              <w:spacing w:after="0"/>
              <w:jc w:val="center"/>
              <w:rPr>
                <w:rFonts w:cs="Arial"/>
                <w:i/>
                <w:iCs/>
                <w:sz w:val="18"/>
                <w:szCs w:val="18"/>
                <w:u w:val="single"/>
              </w:rPr>
            </w:pPr>
            <w:r>
              <w:rPr>
                <w:rFonts w:cs="Arial"/>
                <w:i/>
                <w:iCs/>
                <w:strike/>
                <w:sz w:val="18"/>
                <w:szCs w:val="18"/>
                <w:u w:val="single"/>
              </w:rPr>
              <w:t>NR</w:t>
            </w:r>
            <w:r w:rsidRPr="00313833">
              <w:rPr>
                <w:rFonts w:cs="Arial"/>
                <w:i/>
                <w:iCs/>
                <w:sz w:val="18"/>
                <w:szCs w:val="18"/>
                <w:u w:val="single"/>
              </w:rPr>
              <w:t>20-60</w:t>
            </w:r>
          </w:p>
        </w:tc>
        <w:tc>
          <w:tcPr>
            <w:tcW w:w="1130" w:type="dxa"/>
            <w:vAlign w:val="center"/>
          </w:tcPr>
          <w:p w14:paraId="415AE851" w14:textId="77777777" w:rsidR="00B70B24" w:rsidRPr="001C2782" w:rsidRDefault="00B70B24" w:rsidP="00CF2DA7">
            <w:pPr>
              <w:spacing w:after="0"/>
              <w:jc w:val="center"/>
              <w:rPr>
                <w:rFonts w:cs="Arial"/>
                <w:i/>
                <w:iCs/>
                <w:u w:val="single"/>
              </w:rPr>
            </w:pPr>
            <w:r w:rsidRPr="002D229B">
              <w:rPr>
                <w:rFonts w:cs="Arial"/>
                <w:i/>
                <w:iCs/>
                <w:strike/>
                <w:sz w:val="18"/>
                <w:szCs w:val="18"/>
              </w:rPr>
              <w:t>NR</w:t>
            </w:r>
            <w:r w:rsidRPr="001C2782">
              <w:rPr>
                <w:rFonts w:cs="Arial"/>
                <w:i/>
                <w:iCs/>
                <w:sz w:val="18"/>
                <w:szCs w:val="18"/>
                <w:u w:val="single"/>
              </w:rPr>
              <w:t>70-75/21-24</w:t>
            </w:r>
          </w:p>
        </w:tc>
      </w:tr>
      <w:tr w:rsidR="00B70B24" w:rsidRPr="001C2782" w14:paraId="00CDEE38" w14:textId="77777777" w:rsidTr="00CF2DA7">
        <w:trPr>
          <w:trHeight w:val="288"/>
        </w:trPr>
        <w:tc>
          <w:tcPr>
            <w:tcW w:w="2205" w:type="dxa"/>
            <w:vAlign w:val="center"/>
          </w:tcPr>
          <w:p w14:paraId="2BCED0FE" w14:textId="77777777" w:rsidR="00B70B24" w:rsidRPr="001C2782" w:rsidRDefault="00B70B24" w:rsidP="00EC5A80">
            <w:pPr>
              <w:autoSpaceDE w:val="0"/>
              <w:autoSpaceDN w:val="0"/>
              <w:adjustRightInd w:val="0"/>
              <w:spacing w:after="0"/>
              <w:rPr>
                <w:rFonts w:eastAsia="TimesNewRomanPS-ItalicMT" w:cs="Arial"/>
                <w:i/>
                <w:iCs/>
                <w:sz w:val="18"/>
                <w:szCs w:val="18"/>
              </w:rPr>
            </w:pPr>
            <w:r>
              <w:rPr>
                <w:rFonts w:eastAsia="TimesNewRomanPS-ItalicMT" w:cs="Arial"/>
                <w:i/>
                <w:iCs/>
                <w:sz w:val="18"/>
                <w:szCs w:val="18"/>
              </w:rPr>
              <w:t>…</w:t>
            </w:r>
          </w:p>
        </w:tc>
        <w:tc>
          <w:tcPr>
            <w:tcW w:w="1110" w:type="dxa"/>
            <w:vAlign w:val="center"/>
          </w:tcPr>
          <w:p w14:paraId="38346A4E" w14:textId="77777777" w:rsidR="00B70B24" w:rsidRPr="00313833" w:rsidRDefault="00B70B24" w:rsidP="00CF2DA7">
            <w:pPr>
              <w:spacing w:after="0"/>
              <w:jc w:val="center"/>
              <w:rPr>
                <w:rFonts w:cs="Arial"/>
                <w:i/>
                <w:iCs/>
                <w:sz w:val="18"/>
                <w:szCs w:val="18"/>
              </w:rPr>
            </w:pPr>
          </w:p>
        </w:tc>
        <w:tc>
          <w:tcPr>
            <w:tcW w:w="830" w:type="dxa"/>
            <w:vAlign w:val="center"/>
          </w:tcPr>
          <w:p w14:paraId="4DDEF77F" w14:textId="77777777" w:rsidR="00B70B24" w:rsidRPr="00313833" w:rsidRDefault="00B70B24" w:rsidP="00CF2DA7">
            <w:pPr>
              <w:spacing w:after="0"/>
              <w:jc w:val="center"/>
              <w:rPr>
                <w:rFonts w:cs="Arial"/>
                <w:i/>
                <w:iCs/>
                <w:sz w:val="18"/>
                <w:szCs w:val="18"/>
              </w:rPr>
            </w:pPr>
          </w:p>
        </w:tc>
        <w:tc>
          <w:tcPr>
            <w:tcW w:w="756" w:type="dxa"/>
            <w:vAlign w:val="center"/>
          </w:tcPr>
          <w:p w14:paraId="7DC98FB6" w14:textId="77777777" w:rsidR="00B70B24" w:rsidRPr="00313833" w:rsidRDefault="00B70B24" w:rsidP="00CF2DA7">
            <w:pPr>
              <w:spacing w:after="0"/>
              <w:jc w:val="center"/>
              <w:rPr>
                <w:rFonts w:cs="Arial"/>
                <w:i/>
                <w:iCs/>
                <w:sz w:val="18"/>
                <w:szCs w:val="18"/>
              </w:rPr>
            </w:pPr>
          </w:p>
        </w:tc>
        <w:tc>
          <w:tcPr>
            <w:tcW w:w="1101" w:type="dxa"/>
            <w:vAlign w:val="center"/>
          </w:tcPr>
          <w:p w14:paraId="389B2B62" w14:textId="77777777" w:rsidR="00B70B24" w:rsidRPr="00313833" w:rsidRDefault="00B70B24" w:rsidP="00CF2DA7">
            <w:pPr>
              <w:spacing w:after="0"/>
              <w:jc w:val="center"/>
              <w:rPr>
                <w:rFonts w:cs="Arial"/>
                <w:i/>
                <w:iCs/>
                <w:sz w:val="18"/>
                <w:szCs w:val="18"/>
              </w:rPr>
            </w:pPr>
          </w:p>
        </w:tc>
        <w:tc>
          <w:tcPr>
            <w:tcW w:w="1201" w:type="dxa"/>
            <w:vAlign w:val="center"/>
          </w:tcPr>
          <w:p w14:paraId="33DC2897" w14:textId="77777777" w:rsidR="00B70B24" w:rsidRPr="00313833" w:rsidRDefault="00B70B24" w:rsidP="00CF2DA7">
            <w:pPr>
              <w:spacing w:after="0"/>
              <w:jc w:val="center"/>
              <w:rPr>
                <w:rFonts w:cs="Arial"/>
                <w:i/>
                <w:iCs/>
                <w:sz w:val="18"/>
                <w:szCs w:val="18"/>
              </w:rPr>
            </w:pPr>
          </w:p>
        </w:tc>
        <w:tc>
          <w:tcPr>
            <w:tcW w:w="1017" w:type="dxa"/>
            <w:vAlign w:val="center"/>
          </w:tcPr>
          <w:p w14:paraId="200E0877" w14:textId="77777777" w:rsidR="00B70B24" w:rsidRPr="00313833" w:rsidRDefault="00B70B24" w:rsidP="00CF2DA7">
            <w:pPr>
              <w:spacing w:after="0"/>
              <w:jc w:val="center"/>
              <w:rPr>
                <w:rFonts w:cs="Arial"/>
                <w:i/>
                <w:iCs/>
                <w:sz w:val="18"/>
                <w:szCs w:val="18"/>
                <w:u w:val="single"/>
              </w:rPr>
            </w:pPr>
          </w:p>
        </w:tc>
        <w:tc>
          <w:tcPr>
            <w:tcW w:w="1130" w:type="dxa"/>
            <w:vAlign w:val="center"/>
          </w:tcPr>
          <w:p w14:paraId="55678E60" w14:textId="77777777" w:rsidR="00B70B24" w:rsidRPr="001C2782" w:rsidRDefault="00B70B24" w:rsidP="00CF2DA7">
            <w:pPr>
              <w:spacing w:after="0"/>
              <w:jc w:val="center"/>
              <w:rPr>
                <w:rFonts w:cs="Arial"/>
                <w:i/>
                <w:iCs/>
                <w:sz w:val="18"/>
                <w:szCs w:val="18"/>
                <w:u w:val="single"/>
              </w:rPr>
            </w:pPr>
          </w:p>
        </w:tc>
      </w:tr>
      <w:tr w:rsidR="00B70B24" w:rsidRPr="001C2782" w14:paraId="13B9EA80" w14:textId="77777777" w:rsidTr="00CF2DA7">
        <w:tc>
          <w:tcPr>
            <w:tcW w:w="2205" w:type="dxa"/>
          </w:tcPr>
          <w:p w14:paraId="773878B0" w14:textId="77777777" w:rsidR="00B70B24" w:rsidRPr="001C2782" w:rsidRDefault="00B70B24" w:rsidP="00EC5A80">
            <w:pPr>
              <w:spacing w:after="0"/>
              <w:jc w:val="center"/>
              <w:rPr>
                <w:rFonts w:cs="Arial"/>
                <w:u w:val="single"/>
              </w:rPr>
            </w:pPr>
            <w:r w:rsidRPr="001C2782">
              <w:rPr>
                <w:rFonts w:eastAsia="TimesNewRomanPS-ItalicMT" w:cs="Arial"/>
                <w:i/>
                <w:iCs/>
                <w:sz w:val="18"/>
                <w:szCs w:val="18"/>
              </w:rPr>
              <w:t>Lactation</w:t>
            </w:r>
          </w:p>
        </w:tc>
        <w:tc>
          <w:tcPr>
            <w:tcW w:w="1110" w:type="dxa"/>
            <w:vAlign w:val="center"/>
          </w:tcPr>
          <w:p w14:paraId="4C7AE76E"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830" w:type="dxa"/>
            <w:vAlign w:val="center"/>
          </w:tcPr>
          <w:p w14:paraId="220D5721" w14:textId="77777777" w:rsidR="00B70B24" w:rsidRPr="00313833" w:rsidRDefault="00B70B24" w:rsidP="00CF2DA7">
            <w:pPr>
              <w:spacing w:after="0"/>
              <w:jc w:val="center"/>
              <w:rPr>
                <w:rFonts w:cs="Arial"/>
                <w:i/>
                <w:iCs/>
                <w:sz w:val="18"/>
                <w:szCs w:val="18"/>
              </w:rPr>
            </w:pPr>
            <w:r>
              <w:rPr>
                <w:rFonts w:cs="Arial"/>
                <w:i/>
                <w:iCs/>
                <w:sz w:val="18"/>
                <w:szCs w:val="18"/>
              </w:rPr>
              <w:t>2</w:t>
            </w:r>
          </w:p>
        </w:tc>
        <w:tc>
          <w:tcPr>
            <w:tcW w:w="756" w:type="dxa"/>
            <w:vAlign w:val="center"/>
          </w:tcPr>
          <w:p w14:paraId="74D4639A" w14:textId="77777777" w:rsidR="00B70B24" w:rsidRPr="00313833" w:rsidRDefault="00B70B24" w:rsidP="00CF2DA7">
            <w:pPr>
              <w:spacing w:after="0"/>
              <w:jc w:val="center"/>
              <w:rPr>
                <w:rFonts w:cs="Arial"/>
                <w:i/>
                <w:iCs/>
                <w:sz w:val="18"/>
                <w:szCs w:val="18"/>
              </w:rPr>
            </w:pPr>
            <w:r>
              <w:rPr>
                <w:rFonts w:cs="Arial"/>
                <w:i/>
                <w:iCs/>
                <w:sz w:val="18"/>
                <w:szCs w:val="18"/>
              </w:rPr>
              <w:t>6</w:t>
            </w:r>
          </w:p>
        </w:tc>
        <w:tc>
          <w:tcPr>
            <w:tcW w:w="1101" w:type="dxa"/>
            <w:vAlign w:val="center"/>
          </w:tcPr>
          <w:p w14:paraId="12FE0A40"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201" w:type="dxa"/>
            <w:vAlign w:val="center"/>
          </w:tcPr>
          <w:p w14:paraId="36DC041B"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017" w:type="dxa"/>
            <w:vAlign w:val="center"/>
          </w:tcPr>
          <w:p w14:paraId="319644E5"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130" w:type="dxa"/>
            <w:vAlign w:val="center"/>
          </w:tcPr>
          <w:p w14:paraId="6CDDCACC" w14:textId="77777777" w:rsidR="00B70B24" w:rsidRPr="001C2782" w:rsidRDefault="00B70B24" w:rsidP="00CF2DA7">
            <w:pPr>
              <w:spacing w:after="0"/>
              <w:jc w:val="center"/>
              <w:rPr>
                <w:rFonts w:cs="Arial"/>
                <w:i/>
                <w:iCs/>
                <w:u w:val="single"/>
              </w:rPr>
            </w:pPr>
            <w:r w:rsidRPr="002D229B">
              <w:rPr>
                <w:rFonts w:cs="Arial"/>
                <w:i/>
                <w:iCs/>
                <w:strike/>
                <w:sz w:val="18"/>
                <w:szCs w:val="18"/>
              </w:rPr>
              <w:t>NR</w:t>
            </w:r>
            <w:r w:rsidRPr="001C2782">
              <w:rPr>
                <w:rFonts w:cs="Arial"/>
                <w:i/>
                <w:iCs/>
                <w:sz w:val="18"/>
                <w:szCs w:val="18"/>
                <w:u w:val="single"/>
              </w:rPr>
              <w:t>70-75/21-24</w:t>
            </w:r>
          </w:p>
        </w:tc>
      </w:tr>
      <w:tr w:rsidR="00B70B24" w:rsidRPr="001C2782" w14:paraId="6E62F5C1" w14:textId="77777777" w:rsidTr="00CF2DA7">
        <w:trPr>
          <w:trHeight w:val="288"/>
        </w:trPr>
        <w:tc>
          <w:tcPr>
            <w:tcW w:w="2205" w:type="dxa"/>
            <w:vAlign w:val="center"/>
          </w:tcPr>
          <w:p w14:paraId="5E65E3AD" w14:textId="77777777" w:rsidR="00B70B24" w:rsidRPr="001C2782" w:rsidRDefault="00B70B24" w:rsidP="00EC5A80">
            <w:pPr>
              <w:spacing w:after="0"/>
              <w:rPr>
                <w:rFonts w:eastAsia="TimesNewRomanPS-ItalicMT" w:cs="Arial"/>
                <w:i/>
                <w:iCs/>
                <w:sz w:val="18"/>
                <w:szCs w:val="18"/>
              </w:rPr>
            </w:pPr>
            <w:r>
              <w:rPr>
                <w:rFonts w:eastAsia="TimesNewRomanPS-ItalicMT" w:cs="Arial"/>
                <w:i/>
                <w:iCs/>
                <w:sz w:val="18"/>
                <w:szCs w:val="18"/>
              </w:rPr>
              <w:t>…</w:t>
            </w:r>
          </w:p>
        </w:tc>
        <w:tc>
          <w:tcPr>
            <w:tcW w:w="1110" w:type="dxa"/>
            <w:vAlign w:val="center"/>
          </w:tcPr>
          <w:p w14:paraId="05DC4003" w14:textId="77777777" w:rsidR="00B70B24" w:rsidRPr="00313833" w:rsidRDefault="00B70B24" w:rsidP="00CF2DA7">
            <w:pPr>
              <w:spacing w:after="0"/>
              <w:jc w:val="center"/>
              <w:rPr>
                <w:rFonts w:cs="Arial"/>
                <w:i/>
                <w:iCs/>
                <w:sz w:val="18"/>
                <w:szCs w:val="18"/>
              </w:rPr>
            </w:pPr>
          </w:p>
        </w:tc>
        <w:tc>
          <w:tcPr>
            <w:tcW w:w="830" w:type="dxa"/>
            <w:vAlign w:val="center"/>
          </w:tcPr>
          <w:p w14:paraId="6D907699" w14:textId="77777777" w:rsidR="00B70B24" w:rsidRPr="00313833" w:rsidRDefault="00B70B24" w:rsidP="00CF2DA7">
            <w:pPr>
              <w:spacing w:after="0"/>
              <w:jc w:val="center"/>
              <w:rPr>
                <w:rFonts w:cs="Arial"/>
                <w:i/>
                <w:iCs/>
                <w:sz w:val="18"/>
                <w:szCs w:val="18"/>
              </w:rPr>
            </w:pPr>
          </w:p>
        </w:tc>
        <w:tc>
          <w:tcPr>
            <w:tcW w:w="756" w:type="dxa"/>
            <w:vAlign w:val="center"/>
          </w:tcPr>
          <w:p w14:paraId="5A22BEAC" w14:textId="77777777" w:rsidR="00B70B24" w:rsidRPr="00313833" w:rsidRDefault="00B70B24" w:rsidP="00CF2DA7">
            <w:pPr>
              <w:spacing w:after="0"/>
              <w:jc w:val="center"/>
              <w:rPr>
                <w:rFonts w:cs="Arial"/>
                <w:i/>
                <w:iCs/>
                <w:sz w:val="18"/>
                <w:szCs w:val="18"/>
              </w:rPr>
            </w:pPr>
          </w:p>
        </w:tc>
        <w:tc>
          <w:tcPr>
            <w:tcW w:w="1101" w:type="dxa"/>
            <w:vAlign w:val="center"/>
          </w:tcPr>
          <w:p w14:paraId="01F9A654" w14:textId="77777777" w:rsidR="00B70B24" w:rsidRPr="00313833" w:rsidRDefault="00B70B24" w:rsidP="00CF2DA7">
            <w:pPr>
              <w:spacing w:after="0"/>
              <w:jc w:val="center"/>
              <w:rPr>
                <w:rFonts w:cs="Arial"/>
                <w:i/>
                <w:iCs/>
                <w:sz w:val="18"/>
                <w:szCs w:val="18"/>
              </w:rPr>
            </w:pPr>
          </w:p>
        </w:tc>
        <w:tc>
          <w:tcPr>
            <w:tcW w:w="1201" w:type="dxa"/>
            <w:vAlign w:val="center"/>
          </w:tcPr>
          <w:p w14:paraId="616E8FD3" w14:textId="77777777" w:rsidR="00B70B24" w:rsidRPr="00313833" w:rsidRDefault="00B70B24" w:rsidP="00CF2DA7">
            <w:pPr>
              <w:spacing w:after="0"/>
              <w:jc w:val="center"/>
              <w:rPr>
                <w:rFonts w:cs="Arial"/>
                <w:i/>
                <w:iCs/>
                <w:sz w:val="18"/>
                <w:szCs w:val="18"/>
              </w:rPr>
            </w:pPr>
          </w:p>
        </w:tc>
        <w:tc>
          <w:tcPr>
            <w:tcW w:w="1017" w:type="dxa"/>
            <w:vAlign w:val="center"/>
          </w:tcPr>
          <w:p w14:paraId="69906B0B" w14:textId="77777777" w:rsidR="00B70B24" w:rsidRPr="00313833" w:rsidRDefault="00B70B24" w:rsidP="00CF2DA7">
            <w:pPr>
              <w:spacing w:after="0"/>
              <w:jc w:val="center"/>
              <w:rPr>
                <w:rFonts w:cs="Arial"/>
                <w:i/>
                <w:iCs/>
                <w:sz w:val="18"/>
                <w:szCs w:val="18"/>
              </w:rPr>
            </w:pPr>
          </w:p>
        </w:tc>
        <w:tc>
          <w:tcPr>
            <w:tcW w:w="1130" w:type="dxa"/>
            <w:vAlign w:val="center"/>
          </w:tcPr>
          <w:p w14:paraId="64676A39" w14:textId="77777777" w:rsidR="00B70B24" w:rsidRPr="001C2782" w:rsidRDefault="00B70B24" w:rsidP="00CF2DA7">
            <w:pPr>
              <w:spacing w:after="0"/>
              <w:jc w:val="center"/>
              <w:rPr>
                <w:rFonts w:cs="Arial"/>
                <w:i/>
                <w:iCs/>
                <w:sz w:val="18"/>
                <w:szCs w:val="18"/>
                <w:u w:val="single"/>
              </w:rPr>
            </w:pPr>
          </w:p>
        </w:tc>
      </w:tr>
      <w:tr w:rsidR="00B70B24" w:rsidRPr="001C2782" w14:paraId="0E98000B" w14:textId="77777777" w:rsidTr="00CF2DA7">
        <w:tc>
          <w:tcPr>
            <w:tcW w:w="2205" w:type="dxa"/>
          </w:tcPr>
          <w:p w14:paraId="657AE047" w14:textId="77777777" w:rsidR="00B70B24" w:rsidRPr="001C2782" w:rsidRDefault="00B70B24" w:rsidP="00EC5A80">
            <w:pPr>
              <w:spacing w:after="0"/>
              <w:jc w:val="center"/>
              <w:rPr>
                <w:rFonts w:cs="Arial"/>
                <w:u w:val="single"/>
              </w:rPr>
            </w:pPr>
            <w:r w:rsidRPr="001C2782">
              <w:rPr>
                <w:rFonts w:eastAsia="TimesNewRomanPS-ItalicMT" w:cs="Arial"/>
                <w:i/>
                <w:iCs/>
                <w:sz w:val="18"/>
                <w:szCs w:val="18"/>
              </w:rPr>
              <w:t>MRI room</w:t>
            </w:r>
          </w:p>
        </w:tc>
        <w:tc>
          <w:tcPr>
            <w:tcW w:w="1110" w:type="dxa"/>
            <w:vAlign w:val="center"/>
          </w:tcPr>
          <w:p w14:paraId="35FAE4AD"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830" w:type="dxa"/>
            <w:vAlign w:val="center"/>
          </w:tcPr>
          <w:p w14:paraId="7523955D" w14:textId="77777777" w:rsidR="00B70B24" w:rsidRPr="00313833" w:rsidRDefault="00B70B24" w:rsidP="00CF2DA7">
            <w:pPr>
              <w:spacing w:after="0"/>
              <w:jc w:val="center"/>
              <w:rPr>
                <w:rFonts w:cs="Arial"/>
                <w:i/>
                <w:iCs/>
                <w:sz w:val="18"/>
                <w:szCs w:val="18"/>
              </w:rPr>
            </w:pPr>
            <w:r>
              <w:rPr>
                <w:rFonts w:cs="Arial"/>
                <w:i/>
                <w:iCs/>
                <w:sz w:val="18"/>
                <w:szCs w:val="18"/>
              </w:rPr>
              <w:t>2</w:t>
            </w:r>
          </w:p>
        </w:tc>
        <w:tc>
          <w:tcPr>
            <w:tcW w:w="756" w:type="dxa"/>
            <w:vAlign w:val="center"/>
          </w:tcPr>
          <w:p w14:paraId="71260CCA" w14:textId="77777777" w:rsidR="00B70B24" w:rsidRPr="00313833" w:rsidRDefault="00B70B24" w:rsidP="00CF2DA7">
            <w:pPr>
              <w:spacing w:after="0"/>
              <w:jc w:val="center"/>
              <w:rPr>
                <w:rFonts w:cs="Arial"/>
                <w:i/>
                <w:iCs/>
                <w:sz w:val="18"/>
                <w:szCs w:val="18"/>
              </w:rPr>
            </w:pPr>
            <w:r>
              <w:rPr>
                <w:rFonts w:cs="Arial"/>
                <w:i/>
                <w:iCs/>
                <w:sz w:val="18"/>
                <w:szCs w:val="18"/>
              </w:rPr>
              <w:t>6</w:t>
            </w:r>
          </w:p>
        </w:tc>
        <w:tc>
          <w:tcPr>
            <w:tcW w:w="1101" w:type="dxa"/>
            <w:vAlign w:val="center"/>
          </w:tcPr>
          <w:p w14:paraId="5BC592E6"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201" w:type="dxa"/>
            <w:vAlign w:val="center"/>
          </w:tcPr>
          <w:p w14:paraId="45A16296"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017" w:type="dxa"/>
            <w:vAlign w:val="center"/>
          </w:tcPr>
          <w:p w14:paraId="5B4FF6F2"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130" w:type="dxa"/>
            <w:vAlign w:val="center"/>
          </w:tcPr>
          <w:p w14:paraId="25C195AE" w14:textId="77777777" w:rsidR="00B70B24" w:rsidRPr="001C2782" w:rsidRDefault="00B70B24" w:rsidP="00CF2DA7">
            <w:pPr>
              <w:spacing w:after="0"/>
              <w:jc w:val="center"/>
              <w:rPr>
                <w:rFonts w:cs="Arial"/>
                <w:i/>
                <w:iCs/>
                <w:u w:val="single"/>
              </w:rPr>
            </w:pPr>
            <w:r w:rsidRPr="002D229B">
              <w:rPr>
                <w:rFonts w:cs="Arial"/>
                <w:i/>
                <w:iCs/>
                <w:strike/>
                <w:sz w:val="18"/>
                <w:szCs w:val="18"/>
              </w:rPr>
              <w:t>NR</w:t>
            </w:r>
            <w:r w:rsidRPr="001C2782">
              <w:rPr>
                <w:rFonts w:cs="Arial"/>
                <w:i/>
                <w:iCs/>
                <w:sz w:val="18"/>
                <w:szCs w:val="18"/>
                <w:u w:val="single"/>
              </w:rPr>
              <w:t>70-75/21-24</w:t>
            </w:r>
          </w:p>
        </w:tc>
      </w:tr>
      <w:tr w:rsidR="00B70B24" w:rsidRPr="001C2782" w14:paraId="64A1EC4D" w14:textId="77777777" w:rsidTr="00CF2DA7">
        <w:trPr>
          <w:trHeight w:val="288"/>
        </w:trPr>
        <w:tc>
          <w:tcPr>
            <w:tcW w:w="2205" w:type="dxa"/>
            <w:vAlign w:val="center"/>
          </w:tcPr>
          <w:p w14:paraId="78465293" w14:textId="77777777" w:rsidR="00B70B24" w:rsidRPr="001C2782" w:rsidRDefault="00B70B24" w:rsidP="00EC5A80">
            <w:pPr>
              <w:spacing w:after="0"/>
              <w:rPr>
                <w:rFonts w:eastAsia="TimesNewRomanPS-ItalicMT" w:cs="Arial"/>
                <w:i/>
                <w:iCs/>
                <w:sz w:val="18"/>
                <w:szCs w:val="18"/>
              </w:rPr>
            </w:pPr>
            <w:r>
              <w:rPr>
                <w:rFonts w:eastAsia="TimesNewRomanPS-ItalicMT" w:cs="Arial"/>
                <w:i/>
                <w:iCs/>
                <w:sz w:val="18"/>
                <w:szCs w:val="18"/>
              </w:rPr>
              <w:t>…</w:t>
            </w:r>
          </w:p>
        </w:tc>
        <w:tc>
          <w:tcPr>
            <w:tcW w:w="1110" w:type="dxa"/>
            <w:vAlign w:val="center"/>
          </w:tcPr>
          <w:p w14:paraId="3CDAD487" w14:textId="77777777" w:rsidR="00B70B24" w:rsidRPr="00313833" w:rsidRDefault="00B70B24" w:rsidP="00CF2DA7">
            <w:pPr>
              <w:spacing w:after="0"/>
              <w:jc w:val="center"/>
              <w:rPr>
                <w:rFonts w:cs="Arial"/>
                <w:i/>
                <w:iCs/>
                <w:sz w:val="18"/>
                <w:szCs w:val="18"/>
              </w:rPr>
            </w:pPr>
          </w:p>
        </w:tc>
        <w:tc>
          <w:tcPr>
            <w:tcW w:w="830" w:type="dxa"/>
            <w:vAlign w:val="center"/>
          </w:tcPr>
          <w:p w14:paraId="32181416" w14:textId="77777777" w:rsidR="00B70B24" w:rsidRPr="00313833" w:rsidRDefault="00B70B24" w:rsidP="00CF2DA7">
            <w:pPr>
              <w:spacing w:after="0"/>
              <w:jc w:val="center"/>
              <w:rPr>
                <w:rFonts w:cs="Arial"/>
                <w:i/>
                <w:iCs/>
                <w:sz w:val="18"/>
                <w:szCs w:val="18"/>
              </w:rPr>
            </w:pPr>
          </w:p>
        </w:tc>
        <w:tc>
          <w:tcPr>
            <w:tcW w:w="756" w:type="dxa"/>
            <w:vAlign w:val="center"/>
          </w:tcPr>
          <w:p w14:paraId="60C7700C" w14:textId="77777777" w:rsidR="00B70B24" w:rsidRPr="00313833" w:rsidRDefault="00B70B24" w:rsidP="00CF2DA7">
            <w:pPr>
              <w:spacing w:after="0"/>
              <w:jc w:val="center"/>
              <w:rPr>
                <w:rFonts w:cs="Arial"/>
                <w:i/>
                <w:iCs/>
                <w:sz w:val="18"/>
                <w:szCs w:val="18"/>
              </w:rPr>
            </w:pPr>
          </w:p>
        </w:tc>
        <w:tc>
          <w:tcPr>
            <w:tcW w:w="1101" w:type="dxa"/>
            <w:vAlign w:val="center"/>
          </w:tcPr>
          <w:p w14:paraId="5E227751" w14:textId="77777777" w:rsidR="00B70B24" w:rsidRPr="00313833" w:rsidRDefault="00B70B24" w:rsidP="00CF2DA7">
            <w:pPr>
              <w:spacing w:after="0"/>
              <w:jc w:val="center"/>
              <w:rPr>
                <w:rFonts w:cs="Arial"/>
                <w:i/>
                <w:iCs/>
                <w:sz w:val="18"/>
                <w:szCs w:val="18"/>
              </w:rPr>
            </w:pPr>
          </w:p>
        </w:tc>
        <w:tc>
          <w:tcPr>
            <w:tcW w:w="1201" w:type="dxa"/>
            <w:vAlign w:val="center"/>
          </w:tcPr>
          <w:p w14:paraId="6B483B09" w14:textId="77777777" w:rsidR="00B70B24" w:rsidRPr="00313833" w:rsidRDefault="00B70B24" w:rsidP="00CF2DA7">
            <w:pPr>
              <w:spacing w:after="0"/>
              <w:jc w:val="center"/>
              <w:rPr>
                <w:rFonts w:cs="Arial"/>
                <w:i/>
                <w:iCs/>
                <w:sz w:val="18"/>
                <w:szCs w:val="18"/>
              </w:rPr>
            </w:pPr>
          </w:p>
        </w:tc>
        <w:tc>
          <w:tcPr>
            <w:tcW w:w="1017" w:type="dxa"/>
            <w:vAlign w:val="center"/>
          </w:tcPr>
          <w:p w14:paraId="4D0DB597" w14:textId="77777777" w:rsidR="00B70B24" w:rsidRPr="00313833" w:rsidRDefault="00B70B24" w:rsidP="00CF2DA7">
            <w:pPr>
              <w:spacing w:after="0"/>
              <w:jc w:val="center"/>
              <w:rPr>
                <w:rFonts w:cs="Arial"/>
                <w:i/>
                <w:iCs/>
                <w:sz w:val="18"/>
                <w:szCs w:val="18"/>
              </w:rPr>
            </w:pPr>
          </w:p>
        </w:tc>
        <w:tc>
          <w:tcPr>
            <w:tcW w:w="1130" w:type="dxa"/>
            <w:vAlign w:val="center"/>
          </w:tcPr>
          <w:p w14:paraId="21FC3C4C" w14:textId="77777777" w:rsidR="00B70B24" w:rsidRPr="001C2782" w:rsidRDefault="00B70B24" w:rsidP="00CF2DA7">
            <w:pPr>
              <w:spacing w:after="0"/>
              <w:jc w:val="center"/>
              <w:rPr>
                <w:rFonts w:cs="Arial"/>
                <w:i/>
                <w:iCs/>
                <w:sz w:val="18"/>
                <w:szCs w:val="18"/>
                <w:u w:val="single"/>
              </w:rPr>
            </w:pPr>
          </w:p>
        </w:tc>
      </w:tr>
      <w:tr w:rsidR="00B70B24" w:rsidRPr="000D202D" w14:paraId="3253149E" w14:textId="77777777" w:rsidTr="00CF2DA7">
        <w:tc>
          <w:tcPr>
            <w:tcW w:w="2205" w:type="dxa"/>
          </w:tcPr>
          <w:p w14:paraId="32F324C2" w14:textId="77777777" w:rsidR="00B70B24" w:rsidRPr="001C2782" w:rsidRDefault="00B70B24" w:rsidP="00EC5A80">
            <w:pPr>
              <w:autoSpaceDE w:val="0"/>
              <w:autoSpaceDN w:val="0"/>
              <w:adjustRightInd w:val="0"/>
              <w:spacing w:after="0"/>
              <w:rPr>
                <w:rFonts w:eastAsia="TimesNewRomanPS-ItalicMT" w:cs="Arial"/>
                <w:i/>
                <w:iCs/>
                <w:sz w:val="18"/>
                <w:szCs w:val="18"/>
              </w:rPr>
            </w:pPr>
            <w:r w:rsidRPr="001C2782">
              <w:rPr>
                <w:rFonts w:eastAsia="TimesNewRomanPS-ItalicMT" w:cs="Arial"/>
                <w:i/>
                <w:iCs/>
                <w:sz w:val="18"/>
                <w:szCs w:val="18"/>
              </w:rPr>
              <w:t>Newborn intensive care</w:t>
            </w:r>
          </w:p>
          <w:p w14:paraId="34D5F7B3" w14:textId="77777777" w:rsidR="00B70B24" w:rsidRPr="001C2782" w:rsidRDefault="00B70B24" w:rsidP="00EC5A80">
            <w:pPr>
              <w:spacing w:after="0"/>
              <w:jc w:val="center"/>
              <w:rPr>
                <w:rFonts w:cs="Arial"/>
                <w:u w:val="single"/>
              </w:rPr>
            </w:pPr>
            <w:r w:rsidRPr="001C2782">
              <w:rPr>
                <w:rFonts w:eastAsia="TimesNewRomanPS-ItalicMT" w:cs="Arial"/>
                <w:i/>
                <w:iCs/>
                <w:sz w:val="18"/>
                <w:szCs w:val="18"/>
              </w:rPr>
              <w:t>formula room</w:t>
            </w:r>
          </w:p>
        </w:tc>
        <w:tc>
          <w:tcPr>
            <w:tcW w:w="1110" w:type="dxa"/>
            <w:vAlign w:val="center"/>
          </w:tcPr>
          <w:p w14:paraId="0F8C63F9" w14:textId="77777777" w:rsidR="00B70B24" w:rsidRPr="00CF7C52" w:rsidRDefault="00B70B24" w:rsidP="00CF2DA7">
            <w:pPr>
              <w:spacing w:after="0"/>
              <w:jc w:val="center"/>
              <w:rPr>
                <w:rFonts w:cs="Arial"/>
                <w:i/>
                <w:iCs/>
                <w:sz w:val="18"/>
                <w:szCs w:val="18"/>
                <w:u w:val="single"/>
              </w:rPr>
            </w:pPr>
            <w:r>
              <w:rPr>
                <w:rFonts w:cs="Arial"/>
                <w:i/>
                <w:iCs/>
                <w:sz w:val="18"/>
                <w:szCs w:val="18"/>
              </w:rPr>
              <w:t>P</w:t>
            </w:r>
            <w:r>
              <w:rPr>
                <w:rFonts w:cs="Arial"/>
                <w:i/>
                <w:iCs/>
                <w:sz w:val="18"/>
                <w:szCs w:val="18"/>
                <w:u w:val="single"/>
              </w:rPr>
              <w:t>ositive</w:t>
            </w:r>
          </w:p>
        </w:tc>
        <w:tc>
          <w:tcPr>
            <w:tcW w:w="830" w:type="dxa"/>
            <w:vAlign w:val="center"/>
          </w:tcPr>
          <w:p w14:paraId="17E4080C" w14:textId="77777777" w:rsidR="00B70B24" w:rsidRPr="00313833" w:rsidRDefault="00B70B24" w:rsidP="00CF2DA7">
            <w:pPr>
              <w:spacing w:after="0"/>
              <w:jc w:val="center"/>
              <w:rPr>
                <w:rFonts w:cs="Arial"/>
                <w:i/>
                <w:iCs/>
                <w:sz w:val="18"/>
                <w:szCs w:val="18"/>
              </w:rPr>
            </w:pPr>
            <w:r>
              <w:rPr>
                <w:rFonts w:cs="Arial"/>
                <w:i/>
                <w:iCs/>
                <w:sz w:val="18"/>
                <w:szCs w:val="18"/>
              </w:rPr>
              <w:t>2</w:t>
            </w:r>
          </w:p>
        </w:tc>
        <w:tc>
          <w:tcPr>
            <w:tcW w:w="756" w:type="dxa"/>
            <w:vAlign w:val="center"/>
          </w:tcPr>
          <w:p w14:paraId="22157DDE" w14:textId="77777777" w:rsidR="00B70B24" w:rsidRPr="00313833" w:rsidRDefault="00B70B24" w:rsidP="00CF2DA7">
            <w:pPr>
              <w:spacing w:after="0"/>
              <w:jc w:val="center"/>
              <w:rPr>
                <w:rFonts w:cs="Arial"/>
                <w:i/>
                <w:iCs/>
                <w:sz w:val="18"/>
                <w:szCs w:val="18"/>
              </w:rPr>
            </w:pPr>
            <w:r>
              <w:rPr>
                <w:rFonts w:cs="Arial"/>
                <w:i/>
                <w:iCs/>
                <w:sz w:val="18"/>
                <w:szCs w:val="18"/>
              </w:rPr>
              <w:t>10</w:t>
            </w:r>
          </w:p>
        </w:tc>
        <w:tc>
          <w:tcPr>
            <w:tcW w:w="1101" w:type="dxa"/>
            <w:vAlign w:val="center"/>
          </w:tcPr>
          <w:p w14:paraId="2D8A6865"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201" w:type="dxa"/>
            <w:vAlign w:val="center"/>
          </w:tcPr>
          <w:p w14:paraId="31D3ADC1" w14:textId="6D53D24C" w:rsidR="00B70B24" w:rsidRPr="00313833" w:rsidRDefault="00B70B24" w:rsidP="00CF2DA7">
            <w:pPr>
              <w:spacing w:after="0"/>
              <w:jc w:val="center"/>
              <w:rPr>
                <w:rFonts w:cs="Arial"/>
                <w:i/>
                <w:iCs/>
                <w:sz w:val="18"/>
                <w:szCs w:val="18"/>
              </w:rPr>
            </w:pPr>
            <w:r>
              <w:rPr>
                <w:rFonts w:cs="Arial"/>
                <w:i/>
                <w:iCs/>
                <w:sz w:val="18"/>
                <w:szCs w:val="18"/>
              </w:rPr>
              <w:t>N</w:t>
            </w:r>
            <w:r w:rsidRPr="00D310E9">
              <w:rPr>
                <w:rFonts w:cs="Arial"/>
                <w:i/>
                <w:iCs/>
                <w:strike/>
                <w:sz w:val="18"/>
                <w:szCs w:val="18"/>
              </w:rPr>
              <w:t>O</w:t>
            </w:r>
            <w:r w:rsidR="00D310E9" w:rsidRPr="00D310E9">
              <w:rPr>
                <w:rFonts w:cs="Arial"/>
                <w:i/>
                <w:iCs/>
                <w:sz w:val="18"/>
                <w:szCs w:val="18"/>
                <w:u w:val="single"/>
              </w:rPr>
              <w:t>o</w:t>
            </w:r>
          </w:p>
        </w:tc>
        <w:tc>
          <w:tcPr>
            <w:tcW w:w="1017" w:type="dxa"/>
            <w:vAlign w:val="center"/>
          </w:tcPr>
          <w:p w14:paraId="20BD8E65"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130" w:type="dxa"/>
            <w:vAlign w:val="center"/>
          </w:tcPr>
          <w:p w14:paraId="230C84E5" w14:textId="58FEEA0F" w:rsidR="00B70B24" w:rsidRPr="000D202D" w:rsidRDefault="009D0376" w:rsidP="00CF2DA7">
            <w:pPr>
              <w:spacing w:after="0"/>
              <w:jc w:val="center"/>
              <w:rPr>
                <w:rFonts w:cs="Arial"/>
                <w:i/>
                <w:iCs/>
              </w:rPr>
            </w:pPr>
            <w:r w:rsidRPr="0007218F">
              <w:rPr>
                <w:rFonts w:cs="Arial"/>
                <w:i/>
                <w:iCs/>
                <w:strike/>
                <w:sz w:val="18"/>
                <w:szCs w:val="18"/>
              </w:rPr>
              <w:t>NR</w:t>
            </w:r>
            <w:r w:rsidR="00B70B24" w:rsidRPr="0007218F">
              <w:rPr>
                <w:rFonts w:cs="Arial"/>
                <w:i/>
                <w:iCs/>
                <w:sz w:val="18"/>
                <w:szCs w:val="18"/>
                <w:u w:val="single"/>
              </w:rPr>
              <w:t>70-75/21-24</w:t>
            </w:r>
          </w:p>
        </w:tc>
      </w:tr>
      <w:tr w:rsidR="00B70B24" w:rsidRPr="001C2782" w14:paraId="06213581" w14:textId="77777777" w:rsidTr="00CF2DA7">
        <w:trPr>
          <w:trHeight w:val="288"/>
        </w:trPr>
        <w:tc>
          <w:tcPr>
            <w:tcW w:w="2205" w:type="dxa"/>
            <w:vAlign w:val="center"/>
          </w:tcPr>
          <w:p w14:paraId="384AB98E" w14:textId="77777777" w:rsidR="00B70B24" w:rsidRPr="001C2782" w:rsidRDefault="00B70B24" w:rsidP="00EC5A80">
            <w:pPr>
              <w:autoSpaceDE w:val="0"/>
              <w:autoSpaceDN w:val="0"/>
              <w:adjustRightInd w:val="0"/>
              <w:spacing w:after="0"/>
              <w:rPr>
                <w:rFonts w:eastAsia="TimesNewRomanPS-ItalicMT" w:cs="Arial"/>
                <w:i/>
                <w:iCs/>
                <w:sz w:val="18"/>
                <w:szCs w:val="18"/>
              </w:rPr>
            </w:pPr>
            <w:r>
              <w:rPr>
                <w:rFonts w:eastAsia="TimesNewRomanPS-ItalicMT" w:cs="Arial"/>
                <w:i/>
                <w:iCs/>
                <w:sz w:val="18"/>
                <w:szCs w:val="18"/>
              </w:rPr>
              <w:t>…</w:t>
            </w:r>
          </w:p>
        </w:tc>
        <w:tc>
          <w:tcPr>
            <w:tcW w:w="1110" w:type="dxa"/>
            <w:vAlign w:val="center"/>
          </w:tcPr>
          <w:p w14:paraId="25BD535B" w14:textId="77777777" w:rsidR="00B70B24" w:rsidRPr="00313833" w:rsidRDefault="00B70B24" w:rsidP="00CF2DA7">
            <w:pPr>
              <w:spacing w:after="0"/>
              <w:jc w:val="center"/>
              <w:rPr>
                <w:rFonts w:cs="Arial"/>
                <w:i/>
                <w:iCs/>
                <w:sz w:val="18"/>
                <w:szCs w:val="18"/>
              </w:rPr>
            </w:pPr>
          </w:p>
        </w:tc>
        <w:tc>
          <w:tcPr>
            <w:tcW w:w="830" w:type="dxa"/>
            <w:vAlign w:val="center"/>
          </w:tcPr>
          <w:p w14:paraId="6B338A92" w14:textId="77777777" w:rsidR="00B70B24" w:rsidRPr="00313833" w:rsidRDefault="00B70B24" w:rsidP="00CF2DA7">
            <w:pPr>
              <w:spacing w:after="0"/>
              <w:jc w:val="center"/>
              <w:rPr>
                <w:rFonts w:cs="Arial"/>
                <w:i/>
                <w:iCs/>
                <w:sz w:val="18"/>
                <w:szCs w:val="18"/>
              </w:rPr>
            </w:pPr>
          </w:p>
        </w:tc>
        <w:tc>
          <w:tcPr>
            <w:tcW w:w="756" w:type="dxa"/>
            <w:vAlign w:val="center"/>
          </w:tcPr>
          <w:p w14:paraId="3357EBF1" w14:textId="77777777" w:rsidR="00B70B24" w:rsidRPr="00313833" w:rsidRDefault="00B70B24" w:rsidP="00CF2DA7">
            <w:pPr>
              <w:spacing w:after="0"/>
              <w:jc w:val="center"/>
              <w:rPr>
                <w:rFonts w:cs="Arial"/>
                <w:i/>
                <w:iCs/>
                <w:sz w:val="18"/>
                <w:szCs w:val="18"/>
              </w:rPr>
            </w:pPr>
          </w:p>
        </w:tc>
        <w:tc>
          <w:tcPr>
            <w:tcW w:w="1101" w:type="dxa"/>
            <w:vAlign w:val="center"/>
          </w:tcPr>
          <w:p w14:paraId="4F033B6A" w14:textId="77777777" w:rsidR="00B70B24" w:rsidRPr="00313833" w:rsidRDefault="00B70B24" w:rsidP="00CF2DA7">
            <w:pPr>
              <w:spacing w:after="0"/>
              <w:jc w:val="center"/>
              <w:rPr>
                <w:rFonts w:cs="Arial"/>
                <w:i/>
                <w:iCs/>
                <w:sz w:val="18"/>
                <w:szCs w:val="18"/>
              </w:rPr>
            </w:pPr>
          </w:p>
        </w:tc>
        <w:tc>
          <w:tcPr>
            <w:tcW w:w="1201" w:type="dxa"/>
            <w:vAlign w:val="center"/>
          </w:tcPr>
          <w:p w14:paraId="4A0B3A8F" w14:textId="77777777" w:rsidR="00B70B24" w:rsidRPr="00313833" w:rsidRDefault="00B70B24" w:rsidP="00CF2DA7">
            <w:pPr>
              <w:spacing w:after="0"/>
              <w:jc w:val="center"/>
              <w:rPr>
                <w:rFonts w:cs="Arial"/>
                <w:i/>
                <w:iCs/>
                <w:sz w:val="18"/>
                <w:szCs w:val="18"/>
              </w:rPr>
            </w:pPr>
          </w:p>
        </w:tc>
        <w:tc>
          <w:tcPr>
            <w:tcW w:w="1017" w:type="dxa"/>
            <w:vAlign w:val="center"/>
          </w:tcPr>
          <w:p w14:paraId="2BD24CC1" w14:textId="77777777" w:rsidR="00B70B24" w:rsidRPr="00313833" w:rsidRDefault="00B70B24" w:rsidP="00CF2DA7">
            <w:pPr>
              <w:spacing w:after="0"/>
              <w:jc w:val="center"/>
              <w:rPr>
                <w:rFonts w:cs="Arial"/>
                <w:i/>
                <w:iCs/>
                <w:sz w:val="18"/>
                <w:szCs w:val="18"/>
              </w:rPr>
            </w:pPr>
          </w:p>
        </w:tc>
        <w:tc>
          <w:tcPr>
            <w:tcW w:w="1130" w:type="dxa"/>
            <w:vAlign w:val="center"/>
          </w:tcPr>
          <w:p w14:paraId="3DD7428F" w14:textId="77777777" w:rsidR="00B70B24" w:rsidRPr="001C2782" w:rsidRDefault="00B70B24" w:rsidP="00CF2DA7">
            <w:pPr>
              <w:spacing w:after="0"/>
              <w:jc w:val="center"/>
              <w:rPr>
                <w:rFonts w:cs="Arial"/>
                <w:i/>
                <w:iCs/>
                <w:sz w:val="18"/>
                <w:szCs w:val="18"/>
                <w:u w:val="single"/>
              </w:rPr>
            </w:pPr>
          </w:p>
        </w:tc>
      </w:tr>
      <w:tr w:rsidR="00B70B24" w:rsidRPr="001C2782" w14:paraId="4AC4FFAE" w14:textId="77777777" w:rsidTr="00CF2DA7">
        <w:tc>
          <w:tcPr>
            <w:tcW w:w="2205" w:type="dxa"/>
          </w:tcPr>
          <w:p w14:paraId="161D8069" w14:textId="28B1DFF6" w:rsidR="00B70B24" w:rsidRPr="001C2782" w:rsidRDefault="00B70B24" w:rsidP="00EC5A80">
            <w:pPr>
              <w:autoSpaceDE w:val="0"/>
              <w:autoSpaceDN w:val="0"/>
              <w:adjustRightInd w:val="0"/>
              <w:spacing w:after="0"/>
              <w:jc w:val="center"/>
              <w:rPr>
                <w:rFonts w:cs="Arial"/>
                <w:u w:val="single"/>
              </w:rPr>
            </w:pPr>
            <w:r w:rsidRPr="001C2782">
              <w:rPr>
                <w:rFonts w:eastAsia="TimesNewRomanPS-ItalicMT" w:cs="Arial"/>
                <w:i/>
                <w:iCs/>
                <w:sz w:val="18"/>
                <w:szCs w:val="18"/>
              </w:rPr>
              <w:t>Nuclear medicine</w:t>
            </w:r>
            <w:r w:rsidR="00EC5A80">
              <w:rPr>
                <w:rFonts w:eastAsia="TimesNewRomanPS-ItalicMT" w:cs="Arial"/>
                <w:i/>
                <w:iCs/>
                <w:sz w:val="18"/>
                <w:szCs w:val="18"/>
              </w:rPr>
              <w:t xml:space="preserve"> </w:t>
            </w:r>
            <w:r w:rsidRPr="001C2782">
              <w:rPr>
                <w:rFonts w:eastAsia="TimesNewRomanPS-ItalicMT" w:cs="Arial"/>
                <w:i/>
                <w:iCs/>
                <w:sz w:val="18"/>
                <w:szCs w:val="18"/>
              </w:rPr>
              <w:t>(Gamma,</w:t>
            </w:r>
            <w:r w:rsidR="00EC5A80">
              <w:rPr>
                <w:rFonts w:eastAsia="TimesNewRomanPS-ItalicMT" w:cs="Arial"/>
                <w:i/>
                <w:iCs/>
                <w:sz w:val="18"/>
                <w:szCs w:val="18"/>
              </w:rPr>
              <w:t xml:space="preserve"> </w:t>
            </w:r>
            <w:r w:rsidRPr="001C2782">
              <w:rPr>
                <w:rFonts w:eastAsia="TimesNewRomanPS-ItalicMT" w:cs="Arial"/>
                <w:i/>
                <w:iCs/>
                <w:sz w:val="18"/>
                <w:szCs w:val="18"/>
              </w:rPr>
              <w:t>PET, SPECT)</w:t>
            </w:r>
          </w:p>
        </w:tc>
        <w:tc>
          <w:tcPr>
            <w:tcW w:w="1110" w:type="dxa"/>
            <w:vAlign w:val="center"/>
          </w:tcPr>
          <w:p w14:paraId="04D3F34C" w14:textId="77777777" w:rsidR="00B70B24" w:rsidRPr="00313833" w:rsidRDefault="00B70B24" w:rsidP="00CF2DA7">
            <w:pPr>
              <w:spacing w:after="0"/>
              <w:jc w:val="center"/>
              <w:rPr>
                <w:rFonts w:cs="Arial"/>
                <w:i/>
                <w:iCs/>
                <w:sz w:val="18"/>
                <w:szCs w:val="18"/>
              </w:rPr>
            </w:pPr>
            <w:r>
              <w:rPr>
                <w:rFonts w:cs="Arial"/>
                <w:i/>
                <w:iCs/>
                <w:sz w:val="18"/>
                <w:szCs w:val="18"/>
              </w:rPr>
              <w:t>Negative</w:t>
            </w:r>
          </w:p>
        </w:tc>
        <w:tc>
          <w:tcPr>
            <w:tcW w:w="830" w:type="dxa"/>
            <w:vAlign w:val="center"/>
          </w:tcPr>
          <w:p w14:paraId="52295219" w14:textId="77777777" w:rsidR="00B70B24" w:rsidRPr="00313833" w:rsidRDefault="00B70B24" w:rsidP="00CF2DA7">
            <w:pPr>
              <w:spacing w:after="0"/>
              <w:jc w:val="center"/>
              <w:rPr>
                <w:rFonts w:cs="Arial"/>
                <w:i/>
                <w:iCs/>
                <w:sz w:val="18"/>
                <w:szCs w:val="18"/>
              </w:rPr>
            </w:pPr>
            <w:r>
              <w:rPr>
                <w:rFonts w:cs="Arial"/>
                <w:i/>
                <w:iCs/>
                <w:sz w:val="18"/>
                <w:szCs w:val="18"/>
              </w:rPr>
              <w:t>2</w:t>
            </w:r>
          </w:p>
        </w:tc>
        <w:tc>
          <w:tcPr>
            <w:tcW w:w="756" w:type="dxa"/>
            <w:vAlign w:val="center"/>
          </w:tcPr>
          <w:p w14:paraId="163F585C" w14:textId="77777777" w:rsidR="00B70B24" w:rsidRPr="00313833" w:rsidRDefault="00B70B24" w:rsidP="00CF2DA7">
            <w:pPr>
              <w:spacing w:after="0"/>
              <w:jc w:val="center"/>
              <w:rPr>
                <w:rFonts w:cs="Arial"/>
                <w:i/>
                <w:iCs/>
                <w:sz w:val="18"/>
                <w:szCs w:val="18"/>
              </w:rPr>
            </w:pPr>
            <w:r>
              <w:rPr>
                <w:rFonts w:cs="Arial"/>
                <w:i/>
                <w:iCs/>
                <w:sz w:val="18"/>
                <w:szCs w:val="18"/>
              </w:rPr>
              <w:t>6</w:t>
            </w:r>
          </w:p>
        </w:tc>
        <w:tc>
          <w:tcPr>
            <w:tcW w:w="1101" w:type="dxa"/>
            <w:vAlign w:val="center"/>
          </w:tcPr>
          <w:p w14:paraId="172D7BA5" w14:textId="77777777" w:rsidR="00B70B24" w:rsidRPr="00313833" w:rsidRDefault="00B70B24" w:rsidP="00CF2DA7">
            <w:pPr>
              <w:spacing w:after="0"/>
              <w:jc w:val="center"/>
              <w:rPr>
                <w:rFonts w:cs="Arial"/>
                <w:i/>
                <w:iCs/>
                <w:sz w:val="18"/>
                <w:szCs w:val="18"/>
              </w:rPr>
            </w:pPr>
            <w:r>
              <w:rPr>
                <w:rFonts w:cs="Arial"/>
                <w:i/>
                <w:iCs/>
                <w:sz w:val="18"/>
                <w:szCs w:val="18"/>
              </w:rPr>
              <w:t>Yes</w:t>
            </w:r>
          </w:p>
        </w:tc>
        <w:tc>
          <w:tcPr>
            <w:tcW w:w="1201" w:type="dxa"/>
            <w:vAlign w:val="center"/>
          </w:tcPr>
          <w:p w14:paraId="46ED2196" w14:textId="77777777" w:rsidR="00B70B24" w:rsidRPr="00313833" w:rsidRDefault="00B70B24" w:rsidP="00CF2DA7">
            <w:pPr>
              <w:spacing w:after="0"/>
              <w:jc w:val="center"/>
              <w:rPr>
                <w:rFonts w:cs="Arial"/>
                <w:i/>
                <w:iCs/>
                <w:sz w:val="18"/>
                <w:szCs w:val="18"/>
              </w:rPr>
            </w:pPr>
            <w:r>
              <w:rPr>
                <w:rFonts w:cs="Arial"/>
                <w:i/>
                <w:iCs/>
                <w:sz w:val="18"/>
                <w:szCs w:val="18"/>
              </w:rPr>
              <w:t>No</w:t>
            </w:r>
          </w:p>
        </w:tc>
        <w:tc>
          <w:tcPr>
            <w:tcW w:w="1017" w:type="dxa"/>
            <w:vAlign w:val="center"/>
          </w:tcPr>
          <w:p w14:paraId="122E5D9F"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130" w:type="dxa"/>
            <w:vAlign w:val="center"/>
          </w:tcPr>
          <w:p w14:paraId="17CA6658" w14:textId="77777777" w:rsidR="00B70B24" w:rsidRPr="001C2782" w:rsidRDefault="00B70B24" w:rsidP="00CF2DA7">
            <w:pPr>
              <w:spacing w:after="0"/>
              <w:jc w:val="center"/>
              <w:rPr>
                <w:rFonts w:cs="Arial"/>
                <w:i/>
                <w:iCs/>
                <w:u w:val="single"/>
              </w:rPr>
            </w:pPr>
            <w:r w:rsidRPr="002D229B">
              <w:rPr>
                <w:rFonts w:cs="Arial"/>
                <w:i/>
                <w:iCs/>
                <w:strike/>
                <w:sz w:val="18"/>
                <w:szCs w:val="18"/>
              </w:rPr>
              <w:t>NR</w:t>
            </w:r>
            <w:r w:rsidRPr="001C2782">
              <w:rPr>
                <w:rFonts w:cs="Arial"/>
                <w:i/>
                <w:iCs/>
                <w:sz w:val="18"/>
                <w:szCs w:val="18"/>
                <w:u w:val="single"/>
              </w:rPr>
              <w:t>70-75/21-24</w:t>
            </w:r>
          </w:p>
        </w:tc>
      </w:tr>
      <w:tr w:rsidR="00B70B24" w:rsidRPr="001C2782" w14:paraId="6A1A3825" w14:textId="77777777" w:rsidTr="00CF2DA7">
        <w:trPr>
          <w:trHeight w:val="288"/>
        </w:trPr>
        <w:tc>
          <w:tcPr>
            <w:tcW w:w="2205" w:type="dxa"/>
            <w:vAlign w:val="center"/>
          </w:tcPr>
          <w:p w14:paraId="02919B85" w14:textId="77777777" w:rsidR="00B70B24" w:rsidRPr="001C2782" w:rsidRDefault="00B70B24" w:rsidP="00EC5A80">
            <w:pPr>
              <w:autoSpaceDE w:val="0"/>
              <w:autoSpaceDN w:val="0"/>
              <w:adjustRightInd w:val="0"/>
              <w:spacing w:after="0"/>
              <w:rPr>
                <w:rFonts w:eastAsia="TimesNewRomanPS-ItalicMT" w:cs="Arial"/>
                <w:i/>
                <w:iCs/>
                <w:sz w:val="18"/>
                <w:szCs w:val="18"/>
              </w:rPr>
            </w:pPr>
            <w:r>
              <w:rPr>
                <w:rFonts w:eastAsia="TimesNewRomanPS-ItalicMT" w:cs="Arial"/>
                <w:i/>
                <w:iCs/>
                <w:sz w:val="18"/>
                <w:szCs w:val="18"/>
              </w:rPr>
              <w:lastRenderedPageBreak/>
              <w:t>…</w:t>
            </w:r>
          </w:p>
        </w:tc>
        <w:tc>
          <w:tcPr>
            <w:tcW w:w="1110" w:type="dxa"/>
            <w:vAlign w:val="center"/>
          </w:tcPr>
          <w:p w14:paraId="2707E09C" w14:textId="77777777" w:rsidR="00B70B24" w:rsidRPr="00313833" w:rsidRDefault="00B70B24" w:rsidP="00CF2DA7">
            <w:pPr>
              <w:spacing w:after="0"/>
              <w:jc w:val="center"/>
              <w:rPr>
                <w:rFonts w:cs="Arial"/>
                <w:i/>
                <w:iCs/>
                <w:sz w:val="18"/>
                <w:szCs w:val="18"/>
              </w:rPr>
            </w:pPr>
          </w:p>
        </w:tc>
        <w:tc>
          <w:tcPr>
            <w:tcW w:w="830" w:type="dxa"/>
            <w:vAlign w:val="center"/>
          </w:tcPr>
          <w:p w14:paraId="7440895A" w14:textId="77777777" w:rsidR="00B70B24" w:rsidRPr="00313833" w:rsidRDefault="00B70B24" w:rsidP="00CF2DA7">
            <w:pPr>
              <w:spacing w:after="0"/>
              <w:jc w:val="center"/>
              <w:rPr>
                <w:rFonts w:cs="Arial"/>
                <w:i/>
                <w:iCs/>
                <w:sz w:val="18"/>
                <w:szCs w:val="18"/>
              </w:rPr>
            </w:pPr>
          </w:p>
        </w:tc>
        <w:tc>
          <w:tcPr>
            <w:tcW w:w="756" w:type="dxa"/>
            <w:vAlign w:val="center"/>
          </w:tcPr>
          <w:p w14:paraId="6AE239E1" w14:textId="77777777" w:rsidR="00B70B24" w:rsidRPr="00313833" w:rsidRDefault="00B70B24" w:rsidP="00CF2DA7">
            <w:pPr>
              <w:spacing w:after="0"/>
              <w:jc w:val="center"/>
              <w:rPr>
                <w:rFonts w:cs="Arial"/>
                <w:i/>
                <w:iCs/>
                <w:sz w:val="18"/>
                <w:szCs w:val="18"/>
              </w:rPr>
            </w:pPr>
          </w:p>
        </w:tc>
        <w:tc>
          <w:tcPr>
            <w:tcW w:w="1101" w:type="dxa"/>
            <w:vAlign w:val="center"/>
          </w:tcPr>
          <w:p w14:paraId="03D35412" w14:textId="77777777" w:rsidR="00B70B24" w:rsidRPr="00313833" w:rsidRDefault="00B70B24" w:rsidP="00CF2DA7">
            <w:pPr>
              <w:spacing w:after="0"/>
              <w:jc w:val="center"/>
              <w:rPr>
                <w:rFonts w:cs="Arial"/>
                <w:i/>
                <w:iCs/>
                <w:sz w:val="18"/>
                <w:szCs w:val="18"/>
              </w:rPr>
            </w:pPr>
          </w:p>
        </w:tc>
        <w:tc>
          <w:tcPr>
            <w:tcW w:w="1201" w:type="dxa"/>
            <w:vAlign w:val="center"/>
          </w:tcPr>
          <w:p w14:paraId="5D4CD63B" w14:textId="77777777" w:rsidR="00B70B24" w:rsidRPr="00313833" w:rsidRDefault="00B70B24" w:rsidP="00CF2DA7">
            <w:pPr>
              <w:spacing w:after="0"/>
              <w:jc w:val="center"/>
              <w:rPr>
                <w:rFonts w:cs="Arial"/>
                <w:i/>
                <w:iCs/>
                <w:sz w:val="18"/>
                <w:szCs w:val="18"/>
              </w:rPr>
            </w:pPr>
          </w:p>
        </w:tc>
        <w:tc>
          <w:tcPr>
            <w:tcW w:w="1017" w:type="dxa"/>
            <w:vAlign w:val="center"/>
          </w:tcPr>
          <w:p w14:paraId="67C38F44" w14:textId="77777777" w:rsidR="00B70B24" w:rsidRPr="00313833" w:rsidRDefault="00B70B24" w:rsidP="00CF2DA7">
            <w:pPr>
              <w:spacing w:after="0"/>
              <w:jc w:val="center"/>
              <w:rPr>
                <w:rFonts w:cs="Arial"/>
                <w:i/>
                <w:iCs/>
                <w:sz w:val="18"/>
                <w:szCs w:val="18"/>
              </w:rPr>
            </w:pPr>
          </w:p>
        </w:tc>
        <w:tc>
          <w:tcPr>
            <w:tcW w:w="1130" w:type="dxa"/>
            <w:vAlign w:val="center"/>
          </w:tcPr>
          <w:p w14:paraId="545C0AE1" w14:textId="77777777" w:rsidR="00B70B24" w:rsidRPr="001C2782" w:rsidRDefault="00B70B24" w:rsidP="00CF2DA7">
            <w:pPr>
              <w:spacing w:after="0"/>
              <w:jc w:val="center"/>
              <w:rPr>
                <w:rFonts w:cs="Arial"/>
                <w:i/>
                <w:iCs/>
                <w:sz w:val="18"/>
                <w:szCs w:val="18"/>
                <w:u w:val="single"/>
              </w:rPr>
            </w:pPr>
          </w:p>
        </w:tc>
      </w:tr>
      <w:tr w:rsidR="00B70B24" w:rsidRPr="001C2782" w14:paraId="74916D24" w14:textId="77777777" w:rsidTr="00CF2DA7">
        <w:tc>
          <w:tcPr>
            <w:tcW w:w="2205" w:type="dxa"/>
          </w:tcPr>
          <w:p w14:paraId="0AE8DE8D" w14:textId="77777777" w:rsidR="00B70B24" w:rsidRPr="001C2782" w:rsidRDefault="00B70B24" w:rsidP="00EC5A80">
            <w:pPr>
              <w:spacing w:after="0"/>
              <w:jc w:val="center"/>
              <w:rPr>
                <w:rFonts w:cs="Arial"/>
                <w:u w:val="single"/>
              </w:rPr>
            </w:pPr>
            <w:r w:rsidRPr="001C2782">
              <w:rPr>
                <w:rFonts w:eastAsia="TimesNewRomanPS-ItalicMT" w:cs="Arial"/>
                <w:i/>
                <w:iCs/>
                <w:sz w:val="18"/>
                <w:szCs w:val="18"/>
              </w:rPr>
              <w:t>Patient holding preparation</w:t>
            </w:r>
          </w:p>
        </w:tc>
        <w:tc>
          <w:tcPr>
            <w:tcW w:w="1110" w:type="dxa"/>
            <w:vAlign w:val="center"/>
          </w:tcPr>
          <w:p w14:paraId="22AE8B69"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830" w:type="dxa"/>
            <w:vAlign w:val="center"/>
          </w:tcPr>
          <w:p w14:paraId="1D26F9DD" w14:textId="77777777" w:rsidR="00B70B24" w:rsidRPr="00313833" w:rsidRDefault="00B70B24" w:rsidP="00CF2DA7">
            <w:pPr>
              <w:spacing w:after="0"/>
              <w:jc w:val="center"/>
              <w:rPr>
                <w:rFonts w:cs="Arial"/>
                <w:i/>
                <w:iCs/>
                <w:sz w:val="18"/>
                <w:szCs w:val="18"/>
              </w:rPr>
            </w:pPr>
            <w:r>
              <w:rPr>
                <w:rFonts w:cs="Arial"/>
                <w:i/>
                <w:iCs/>
                <w:sz w:val="18"/>
                <w:szCs w:val="18"/>
              </w:rPr>
              <w:t>2</w:t>
            </w:r>
          </w:p>
        </w:tc>
        <w:tc>
          <w:tcPr>
            <w:tcW w:w="756" w:type="dxa"/>
            <w:vAlign w:val="center"/>
          </w:tcPr>
          <w:p w14:paraId="7B4C4808" w14:textId="77777777" w:rsidR="00B70B24" w:rsidRPr="00313833" w:rsidRDefault="00B70B24" w:rsidP="00CF2DA7">
            <w:pPr>
              <w:spacing w:after="0"/>
              <w:jc w:val="center"/>
              <w:rPr>
                <w:rFonts w:cs="Arial"/>
                <w:i/>
                <w:iCs/>
                <w:sz w:val="18"/>
                <w:szCs w:val="18"/>
              </w:rPr>
            </w:pPr>
            <w:r>
              <w:rPr>
                <w:rFonts w:cs="Arial"/>
                <w:i/>
                <w:iCs/>
                <w:sz w:val="18"/>
                <w:szCs w:val="18"/>
              </w:rPr>
              <w:t>6</w:t>
            </w:r>
          </w:p>
        </w:tc>
        <w:tc>
          <w:tcPr>
            <w:tcW w:w="1101" w:type="dxa"/>
            <w:vAlign w:val="center"/>
          </w:tcPr>
          <w:p w14:paraId="38745650"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201" w:type="dxa"/>
            <w:vAlign w:val="center"/>
          </w:tcPr>
          <w:p w14:paraId="62201B32" w14:textId="77777777" w:rsidR="00B70B24" w:rsidRPr="00313833" w:rsidRDefault="00B70B24" w:rsidP="00CF2DA7">
            <w:pPr>
              <w:spacing w:after="0"/>
              <w:jc w:val="center"/>
              <w:rPr>
                <w:rFonts w:cs="Arial"/>
                <w:i/>
                <w:iCs/>
                <w:sz w:val="18"/>
                <w:szCs w:val="18"/>
              </w:rPr>
            </w:pPr>
            <w:r>
              <w:rPr>
                <w:rFonts w:cs="Arial"/>
                <w:i/>
                <w:iCs/>
                <w:sz w:val="18"/>
                <w:szCs w:val="18"/>
              </w:rPr>
              <w:t>No</w:t>
            </w:r>
          </w:p>
        </w:tc>
        <w:tc>
          <w:tcPr>
            <w:tcW w:w="1017" w:type="dxa"/>
            <w:vAlign w:val="center"/>
          </w:tcPr>
          <w:p w14:paraId="04C028BB"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130" w:type="dxa"/>
            <w:vAlign w:val="center"/>
          </w:tcPr>
          <w:p w14:paraId="5AE7400F" w14:textId="77777777" w:rsidR="00B70B24" w:rsidRPr="001C2782" w:rsidRDefault="00B70B24" w:rsidP="00CF2DA7">
            <w:pPr>
              <w:spacing w:after="0"/>
              <w:jc w:val="center"/>
              <w:rPr>
                <w:rFonts w:cs="Arial"/>
                <w:i/>
                <w:iCs/>
                <w:u w:val="single"/>
              </w:rPr>
            </w:pPr>
            <w:r w:rsidRPr="002D229B">
              <w:rPr>
                <w:rFonts w:cs="Arial"/>
                <w:i/>
                <w:iCs/>
                <w:strike/>
                <w:sz w:val="18"/>
                <w:szCs w:val="18"/>
              </w:rPr>
              <w:t>NR</w:t>
            </w:r>
            <w:r w:rsidRPr="001C2782">
              <w:rPr>
                <w:rFonts w:cs="Arial"/>
                <w:i/>
                <w:iCs/>
                <w:sz w:val="18"/>
                <w:szCs w:val="18"/>
                <w:u w:val="single"/>
              </w:rPr>
              <w:t>70-75/21-24</w:t>
            </w:r>
          </w:p>
        </w:tc>
      </w:tr>
      <w:tr w:rsidR="00B70B24" w:rsidRPr="001C2782" w14:paraId="05A87E7B" w14:textId="77777777" w:rsidTr="00CF2DA7">
        <w:trPr>
          <w:trHeight w:val="288"/>
        </w:trPr>
        <w:tc>
          <w:tcPr>
            <w:tcW w:w="2205" w:type="dxa"/>
            <w:vAlign w:val="center"/>
          </w:tcPr>
          <w:p w14:paraId="0A14FB49" w14:textId="77777777" w:rsidR="00B70B24" w:rsidRPr="001C2782" w:rsidRDefault="00B70B24" w:rsidP="00EC5A80">
            <w:pPr>
              <w:spacing w:after="0"/>
              <w:rPr>
                <w:rFonts w:eastAsia="TimesNewRomanPS-ItalicMT" w:cs="Arial"/>
                <w:i/>
                <w:iCs/>
                <w:sz w:val="18"/>
                <w:szCs w:val="18"/>
              </w:rPr>
            </w:pPr>
            <w:r>
              <w:rPr>
                <w:rFonts w:eastAsia="TimesNewRomanPS-ItalicMT" w:cs="Arial"/>
                <w:i/>
                <w:iCs/>
                <w:sz w:val="18"/>
                <w:szCs w:val="18"/>
              </w:rPr>
              <w:t>…</w:t>
            </w:r>
          </w:p>
        </w:tc>
        <w:tc>
          <w:tcPr>
            <w:tcW w:w="1110" w:type="dxa"/>
            <w:vAlign w:val="center"/>
          </w:tcPr>
          <w:p w14:paraId="61F8E713" w14:textId="77777777" w:rsidR="00B70B24" w:rsidRPr="00313833" w:rsidRDefault="00B70B24" w:rsidP="00CF2DA7">
            <w:pPr>
              <w:spacing w:after="0"/>
              <w:jc w:val="center"/>
              <w:rPr>
                <w:rFonts w:cs="Arial"/>
                <w:i/>
                <w:iCs/>
                <w:sz w:val="18"/>
                <w:szCs w:val="18"/>
              </w:rPr>
            </w:pPr>
          </w:p>
        </w:tc>
        <w:tc>
          <w:tcPr>
            <w:tcW w:w="830" w:type="dxa"/>
            <w:vAlign w:val="center"/>
          </w:tcPr>
          <w:p w14:paraId="24C5AFA7" w14:textId="77777777" w:rsidR="00B70B24" w:rsidRPr="00313833" w:rsidRDefault="00B70B24" w:rsidP="00CF2DA7">
            <w:pPr>
              <w:spacing w:after="0"/>
              <w:jc w:val="center"/>
              <w:rPr>
                <w:rFonts w:cs="Arial"/>
                <w:i/>
                <w:iCs/>
                <w:sz w:val="18"/>
                <w:szCs w:val="18"/>
              </w:rPr>
            </w:pPr>
          </w:p>
        </w:tc>
        <w:tc>
          <w:tcPr>
            <w:tcW w:w="756" w:type="dxa"/>
            <w:vAlign w:val="center"/>
          </w:tcPr>
          <w:p w14:paraId="4EF054C9" w14:textId="77777777" w:rsidR="00B70B24" w:rsidRPr="00313833" w:rsidRDefault="00B70B24" w:rsidP="00CF2DA7">
            <w:pPr>
              <w:spacing w:after="0"/>
              <w:jc w:val="center"/>
              <w:rPr>
                <w:rFonts w:cs="Arial"/>
                <w:i/>
                <w:iCs/>
                <w:sz w:val="18"/>
                <w:szCs w:val="18"/>
              </w:rPr>
            </w:pPr>
          </w:p>
        </w:tc>
        <w:tc>
          <w:tcPr>
            <w:tcW w:w="1101" w:type="dxa"/>
            <w:vAlign w:val="center"/>
          </w:tcPr>
          <w:p w14:paraId="74F188EB" w14:textId="77777777" w:rsidR="00B70B24" w:rsidRPr="00313833" w:rsidRDefault="00B70B24" w:rsidP="00CF2DA7">
            <w:pPr>
              <w:spacing w:after="0"/>
              <w:jc w:val="center"/>
              <w:rPr>
                <w:rFonts w:cs="Arial"/>
                <w:i/>
                <w:iCs/>
                <w:sz w:val="18"/>
                <w:szCs w:val="18"/>
              </w:rPr>
            </w:pPr>
          </w:p>
        </w:tc>
        <w:tc>
          <w:tcPr>
            <w:tcW w:w="1201" w:type="dxa"/>
            <w:vAlign w:val="center"/>
          </w:tcPr>
          <w:p w14:paraId="711EA0C5" w14:textId="77777777" w:rsidR="00B70B24" w:rsidRPr="00313833" w:rsidRDefault="00B70B24" w:rsidP="00CF2DA7">
            <w:pPr>
              <w:spacing w:after="0"/>
              <w:jc w:val="center"/>
              <w:rPr>
                <w:rFonts w:cs="Arial"/>
                <w:i/>
                <w:iCs/>
                <w:sz w:val="18"/>
                <w:szCs w:val="18"/>
              </w:rPr>
            </w:pPr>
          </w:p>
        </w:tc>
        <w:tc>
          <w:tcPr>
            <w:tcW w:w="1017" w:type="dxa"/>
            <w:vAlign w:val="center"/>
          </w:tcPr>
          <w:p w14:paraId="3F0A9A15" w14:textId="77777777" w:rsidR="00B70B24" w:rsidRPr="00313833" w:rsidRDefault="00B70B24" w:rsidP="00CF2DA7">
            <w:pPr>
              <w:spacing w:after="0"/>
              <w:jc w:val="center"/>
              <w:rPr>
                <w:rFonts w:cs="Arial"/>
                <w:i/>
                <w:iCs/>
                <w:sz w:val="18"/>
                <w:szCs w:val="18"/>
              </w:rPr>
            </w:pPr>
          </w:p>
        </w:tc>
        <w:tc>
          <w:tcPr>
            <w:tcW w:w="1130" w:type="dxa"/>
            <w:vAlign w:val="center"/>
          </w:tcPr>
          <w:p w14:paraId="14C5DC7E" w14:textId="77777777" w:rsidR="00B70B24" w:rsidRPr="001C2782" w:rsidRDefault="00B70B24" w:rsidP="00CF2DA7">
            <w:pPr>
              <w:spacing w:after="0"/>
              <w:jc w:val="center"/>
              <w:rPr>
                <w:rFonts w:cs="Arial"/>
                <w:i/>
                <w:iCs/>
                <w:sz w:val="18"/>
                <w:szCs w:val="18"/>
                <w:u w:val="single"/>
              </w:rPr>
            </w:pPr>
          </w:p>
        </w:tc>
      </w:tr>
      <w:tr w:rsidR="00B70B24" w:rsidRPr="001C2782" w14:paraId="43CE7001" w14:textId="77777777" w:rsidTr="00CF2DA7">
        <w:tc>
          <w:tcPr>
            <w:tcW w:w="2205" w:type="dxa"/>
          </w:tcPr>
          <w:p w14:paraId="2C08EAB5" w14:textId="77777777" w:rsidR="00B70B24" w:rsidRPr="001C2782" w:rsidRDefault="00B70B24" w:rsidP="00EC5A80">
            <w:pPr>
              <w:spacing w:after="0"/>
              <w:jc w:val="center"/>
              <w:rPr>
                <w:rFonts w:cs="Arial"/>
                <w:u w:val="single"/>
              </w:rPr>
            </w:pPr>
            <w:r w:rsidRPr="001C2782">
              <w:rPr>
                <w:rFonts w:eastAsia="TimesNewRomanPS-ItalicMT" w:cs="Arial"/>
                <w:i/>
                <w:iCs/>
                <w:sz w:val="18"/>
                <w:szCs w:val="18"/>
              </w:rPr>
              <w:t>Pediatric play area</w:t>
            </w:r>
          </w:p>
        </w:tc>
        <w:tc>
          <w:tcPr>
            <w:tcW w:w="1110" w:type="dxa"/>
            <w:vAlign w:val="center"/>
          </w:tcPr>
          <w:p w14:paraId="6D20FA2B"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830" w:type="dxa"/>
            <w:vAlign w:val="center"/>
          </w:tcPr>
          <w:p w14:paraId="252A2A5A" w14:textId="77777777" w:rsidR="00B70B24" w:rsidRPr="00313833" w:rsidRDefault="00B70B24" w:rsidP="00CF2DA7">
            <w:pPr>
              <w:spacing w:after="0"/>
              <w:jc w:val="center"/>
              <w:rPr>
                <w:rFonts w:cs="Arial"/>
                <w:i/>
                <w:iCs/>
                <w:sz w:val="18"/>
                <w:szCs w:val="18"/>
              </w:rPr>
            </w:pPr>
            <w:r>
              <w:rPr>
                <w:rFonts w:cs="Arial"/>
                <w:i/>
                <w:iCs/>
                <w:sz w:val="18"/>
                <w:szCs w:val="18"/>
              </w:rPr>
              <w:t>2</w:t>
            </w:r>
          </w:p>
        </w:tc>
        <w:tc>
          <w:tcPr>
            <w:tcW w:w="756" w:type="dxa"/>
            <w:vAlign w:val="center"/>
          </w:tcPr>
          <w:p w14:paraId="5DA7735E" w14:textId="77777777" w:rsidR="00B70B24" w:rsidRPr="00313833" w:rsidRDefault="00B70B24" w:rsidP="00CF2DA7">
            <w:pPr>
              <w:spacing w:after="0"/>
              <w:jc w:val="center"/>
              <w:rPr>
                <w:rFonts w:cs="Arial"/>
                <w:i/>
                <w:iCs/>
                <w:sz w:val="18"/>
                <w:szCs w:val="18"/>
              </w:rPr>
            </w:pPr>
            <w:r>
              <w:rPr>
                <w:rFonts w:cs="Arial"/>
                <w:i/>
                <w:iCs/>
                <w:sz w:val="18"/>
                <w:szCs w:val="18"/>
              </w:rPr>
              <w:t>6</w:t>
            </w:r>
          </w:p>
        </w:tc>
        <w:tc>
          <w:tcPr>
            <w:tcW w:w="1101" w:type="dxa"/>
            <w:vAlign w:val="center"/>
          </w:tcPr>
          <w:p w14:paraId="7C01D195"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201" w:type="dxa"/>
            <w:vAlign w:val="center"/>
          </w:tcPr>
          <w:p w14:paraId="6CD24BAB"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017" w:type="dxa"/>
            <w:vAlign w:val="center"/>
          </w:tcPr>
          <w:p w14:paraId="5AADD9C7"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130" w:type="dxa"/>
            <w:vAlign w:val="center"/>
          </w:tcPr>
          <w:p w14:paraId="5A888E78" w14:textId="77777777" w:rsidR="00B70B24" w:rsidRPr="001C2782" w:rsidRDefault="00B70B24" w:rsidP="00CF2DA7">
            <w:pPr>
              <w:spacing w:after="0"/>
              <w:jc w:val="center"/>
              <w:rPr>
                <w:rFonts w:cs="Arial"/>
                <w:i/>
                <w:iCs/>
                <w:u w:val="single"/>
              </w:rPr>
            </w:pPr>
            <w:r w:rsidRPr="002D229B">
              <w:rPr>
                <w:rFonts w:cs="Arial"/>
                <w:i/>
                <w:iCs/>
                <w:strike/>
                <w:sz w:val="18"/>
                <w:szCs w:val="18"/>
              </w:rPr>
              <w:t>NR</w:t>
            </w:r>
            <w:r w:rsidRPr="001C2782">
              <w:rPr>
                <w:rFonts w:cs="Arial"/>
                <w:i/>
                <w:iCs/>
                <w:sz w:val="18"/>
                <w:szCs w:val="18"/>
                <w:u w:val="single"/>
              </w:rPr>
              <w:t>70-75/21-24</w:t>
            </w:r>
          </w:p>
        </w:tc>
      </w:tr>
      <w:tr w:rsidR="00B70B24" w:rsidRPr="00960681" w14:paraId="4D176AE0" w14:textId="77777777" w:rsidTr="00CF2DA7">
        <w:trPr>
          <w:trHeight w:val="288"/>
        </w:trPr>
        <w:tc>
          <w:tcPr>
            <w:tcW w:w="2205" w:type="dxa"/>
            <w:vAlign w:val="center"/>
          </w:tcPr>
          <w:p w14:paraId="61ABAB1B" w14:textId="77777777" w:rsidR="00B70B24" w:rsidRPr="001C2782" w:rsidRDefault="00B70B24" w:rsidP="00EC5A80">
            <w:pPr>
              <w:spacing w:after="0"/>
              <w:rPr>
                <w:rFonts w:eastAsia="TimesNewRomanPS-ItalicMT" w:cs="Arial"/>
                <w:i/>
                <w:iCs/>
                <w:sz w:val="18"/>
                <w:szCs w:val="18"/>
              </w:rPr>
            </w:pPr>
            <w:r>
              <w:rPr>
                <w:rFonts w:eastAsia="TimesNewRomanPS-ItalicMT" w:cs="Arial"/>
                <w:i/>
                <w:iCs/>
                <w:sz w:val="18"/>
                <w:szCs w:val="18"/>
              </w:rPr>
              <w:t>…</w:t>
            </w:r>
          </w:p>
        </w:tc>
        <w:tc>
          <w:tcPr>
            <w:tcW w:w="1110" w:type="dxa"/>
            <w:vAlign w:val="center"/>
          </w:tcPr>
          <w:p w14:paraId="11D0155C" w14:textId="77777777" w:rsidR="00B70B24" w:rsidRDefault="00B70B24" w:rsidP="00CF2DA7">
            <w:pPr>
              <w:spacing w:after="0"/>
              <w:jc w:val="center"/>
              <w:rPr>
                <w:rFonts w:cs="Arial"/>
                <w:i/>
                <w:iCs/>
                <w:sz w:val="18"/>
                <w:szCs w:val="18"/>
              </w:rPr>
            </w:pPr>
          </w:p>
        </w:tc>
        <w:tc>
          <w:tcPr>
            <w:tcW w:w="830" w:type="dxa"/>
            <w:vAlign w:val="center"/>
          </w:tcPr>
          <w:p w14:paraId="76D02922" w14:textId="77777777" w:rsidR="00B70B24" w:rsidRDefault="00B70B24" w:rsidP="00CF2DA7">
            <w:pPr>
              <w:spacing w:after="0"/>
              <w:jc w:val="center"/>
              <w:rPr>
                <w:rFonts w:cs="Arial"/>
                <w:i/>
                <w:iCs/>
                <w:sz w:val="18"/>
                <w:szCs w:val="18"/>
              </w:rPr>
            </w:pPr>
          </w:p>
        </w:tc>
        <w:tc>
          <w:tcPr>
            <w:tcW w:w="756" w:type="dxa"/>
            <w:vAlign w:val="center"/>
          </w:tcPr>
          <w:p w14:paraId="2AC6FED4" w14:textId="77777777" w:rsidR="00B70B24" w:rsidRDefault="00B70B24" w:rsidP="00CF2DA7">
            <w:pPr>
              <w:spacing w:after="0"/>
              <w:jc w:val="center"/>
              <w:rPr>
                <w:rFonts w:cs="Arial"/>
                <w:i/>
                <w:iCs/>
                <w:sz w:val="18"/>
                <w:szCs w:val="18"/>
              </w:rPr>
            </w:pPr>
          </w:p>
        </w:tc>
        <w:tc>
          <w:tcPr>
            <w:tcW w:w="1101" w:type="dxa"/>
            <w:vAlign w:val="center"/>
          </w:tcPr>
          <w:p w14:paraId="2F2AE010" w14:textId="77777777" w:rsidR="00B70B24" w:rsidRDefault="00B70B24" w:rsidP="00CF2DA7">
            <w:pPr>
              <w:spacing w:after="0"/>
              <w:jc w:val="center"/>
              <w:rPr>
                <w:rFonts w:cs="Arial"/>
                <w:i/>
                <w:iCs/>
                <w:sz w:val="18"/>
                <w:szCs w:val="18"/>
              </w:rPr>
            </w:pPr>
          </w:p>
        </w:tc>
        <w:tc>
          <w:tcPr>
            <w:tcW w:w="1201" w:type="dxa"/>
            <w:vAlign w:val="center"/>
          </w:tcPr>
          <w:p w14:paraId="1AE27F83" w14:textId="77777777" w:rsidR="00B70B24" w:rsidRDefault="00B70B24" w:rsidP="00CF2DA7">
            <w:pPr>
              <w:spacing w:after="0"/>
              <w:jc w:val="center"/>
              <w:rPr>
                <w:rFonts w:cs="Arial"/>
                <w:i/>
                <w:iCs/>
                <w:sz w:val="18"/>
                <w:szCs w:val="18"/>
              </w:rPr>
            </w:pPr>
          </w:p>
        </w:tc>
        <w:tc>
          <w:tcPr>
            <w:tcW w:w="1017" w:type="dxa"/>
            <w:vAlign w:val="center"/>
          </w:tcPr>
          <w:p w14:paraId="7E4272D1" w14:textId="77777777" w:rsidR="00B70B24" w:rsidRDefault="00B70B24" w:rsidP="00CF2DA7">
            <w:pPr>
              <w:spacing w:after="0"/>
              <w:jc w:val="center"/>
              <w:rPr>
                <w:rFonts w:cs="Arial"/>
                <w:i/>
                <w:iCs/>
                <w:sz w:val="18"/>
                <w:szCs w:val="18"/>
              </w:rPr>
            </w:pPr>
          </w:p>
        </w:tc>
        <w:tc>
          <w:tcPr>
            <w:tcW w:w="1130" w:type="dxa"/>
            <w:vAlign w:val="center"/>
          </w:tcPr>
          <w:p w14:paraId="563BBEE6" w14:textId="77777777" w:rsidR="00B70B24" w:rsidRPr="00960681" w:rsidRDefault="00B70B24" w:rsidP="00CF2DA7">
            <w:pPr>
              <w:spacing w:after="0"/>
              <w:jc w:val="center"/>
              <w:rPr>
                <w:rFonts w:cs="Arial"/>
                <w:i/>
                <w:iCs/>
                <w:strike/>
                <w:sz w:val="18"/>
                <w:szCs w:val="18"/>
                <w:u w:val="single"/>
              </w:rPr>
            </w:pPr>
          </w:p>
        </w:tc>
      </w:tr>
      <w:tr w:rsidR="00B70B24" w:rsidRPr="00096615" w14:paraId="52010E7D" w14:textId="77777777" w:rsidTr="00CF2DA7">
        <w:tc>
          <w:tcPr>
            <w:tcW w:w="2205" w:type="dxa"/>
          </w:tcPr>
          <w:p w14:paraId="166BEDBE" w14:textId="77777777" w:rsidR="00B70B24" w:rsidRPr="001C2782" w:rsidRDefault="00B70B24" w:rsidP="00EC5A80">
            <w:pPr>
              <w:spacing w:after="0"/>
              <w:jc w:val="center"/>
              <w:rPr>
                <w:rFonts w:eastAsia="TimesNewRomanPS-ItalicMT" w:cs="Arial"/>
                <w:i/>
                <w:iCs/>
                <w:sz w:val="18"/>
                <w:szCs w:val="18"/>
              </w:rPr>
            </w:pPr>
            <w:r>
              <w:rPr>
                <w:rFonts w:eastAsia="TimesNewRomanPS-ItalicMT" w:cs="Arial"/>
                <w:i/>
                <w:iCs/>
                <w:sz w:val="18"/>
                <w:szCs w:val="18"/>
              </w:rPr>
              <w:t>HD ante room (b)</w:t>
            </w:r>
          </w:p>
        </w:tc>
        <w:tc>
          <w:tcPr>
            <w:tcW w:w="1110" w:type="dxa"/>
            <w:vAlign w:val="center"/>
          </w:tcPr>
          <w:p w14:paraId="458C47BF" w14:textId="77777777" w:rsidR="00B70B24" w:rsidRDefault="00B70B24" w:rsidP="00CF2DA7">
            <w:pPr>
              <w:spacing w:after="0"/>
              <w:jc w:val="center"/>
              <w:rPr>
                <w:rFonts w:cs="Arial"/>
                <w:i/>
                <w:iCs/>
                <w:sz w:val="18"/>
                <w:szCs w:val="18"/>
              </w:rPr>
            </w:pPr>
            <w:r>
              <w:rPr>
                <w:rFonts w:cs="Arial"/>
                <w:i/>
                <w:iCs/>
                <w:sz w:val="18"/>
                <w:szCs w:val="18"/>
              </w:rPr>
              <w:t>Positive</w:t>
            </w:r>
          </w:p>
        </w:tc>
        <w:tc>
          <w:tcPr>
            <w:tcW w:w="830" w:type="dxa"/>
            <w:vAlign w:val="center"/>
          </w:tcPr>
          <w:p w14:paraId="31A94D4B" w14:textId="77777777" w:rsidR="00B70B24" w:rsidRDefault="00B70B24" w:rsidP="00CF2DA7">
            <w:pPr>
              <w:spacing w:after="0"/>
              <w:jc w:val="center"/>
              <w:rPr>
                <w:rFonts w:cs="Arial"/>
                <w:i/>
                <w:iCs/>
                <w:sz w:val="18"/>
                <w:szCs w:val="18"/>
              </w:rPr>
            </w:pPr>
            <w:r>
              <w:rPr>
                <w:rFonts w:cs="Arial"/>
                <w:i/>
                <w:iCs/>
                <w:sz w:val="18"/>
                <w:szCs w:val="18"/>
              </w:rPr>
              <w:t>NR</w:t>
            </w:r>
          </w:p>
        </w:tc>
        <w:tc>
          <w:tcPr>
            <w:tcW w:w="756" w:type="dxa"/>
            <w:vAlign w:val="center"/>
          </w:tcPr>
          <w:p w14:paraId="47070718" w14:textId="55DB783B" w:rsidR="00B70B24" w:rsidRPr="00096615" w:rsidRDefault="000F6622" w:rsidP="00CF2DA7">
            <w:pPr>
              <w:spacing w:after="0"/>
              <w:jc w:val="center"/>
              <w:rPr>
                <w:rFonts w:cs="Arial"/>
                <w:i/>
                <w:iCs/>
                <w:sz w:val="18"/>
                <w:szCs w:val="18"/>
                <w:u w:val="single"/>
              </w:rPr>
            </w:pPr>
            <w:r w:rsidRPr="0007218F">
              <w:rPr>
                <w:rFonts w:cs="Arial"/>
                <w:i/>
                <w:iCs/>
                <w:strike/>
                <w:sz w:val="18"/>
                <w:szCs w:val="18"/>
                <w:u w:val="single"/>
              </w:rPr>
              <w:t>NR</w:t>
            </w:r>
            <w:r w:rsidR="00B70B24">
              <w:rPr>
                <w:rFonts w:cs="Arial"/>
                <w:i/>
                <w:iCs/>
                <w:sz w:val="18"/>
                <w:szCs w:val="18"/>
                <w:u w:val="single"/>
              </w:rPr>
              <w:t>30</w:t>
            </w:r>
          </w:p>
        </w:tc>
        <w:tc>
          <w:tcPr>
            <w:tcW w:w="1101" w:type="dxa"/>
            <w:vAlign w:val="center"/>
          </w:tcPr>
          <w:p w14:paraId="73A7FD2E" w14:textId="77777777" w:rsidR="00B70B24" w:rsidRDefault="00B70B24" w:rsidP="00CF2DA7">
            <w:pPr>
              <w:spacing w:after="0"/>
              <w:jc w:val="center"/>
              <w:rPr>
                <w:rFonts w:cs="Arial"/>
                <w:i/>
                <w:iCs/>
                <w:sz w:val="18"/>
                <w:szCs w:val="18"/>
              </w:rPr>
            </w:pPr>
            <w:r>
              <w:rPr>
                <w:rFonts w:cs="Arial"/>
                <w:i/>
                <w:iCs/>
                <w:sz w:val="18"/>
                <w:szCs w:val="18"/>
              </w:rPr>
              <w:t>NR</w:t>
            </w:r>
          </w:p>
        </w:tc>
        <w:tc>
          <w:tcPr>
            <w:tcW w:w="1201" w:type="dxa"/>
            <w:vAlign w:val="center"/>
          </w:tcPr>
          <w:p w14:paraId="0EA8C945" w14:textId="77777777" w:rsidR="00B70B24" w:rsidRDefault="00B70B24" w:rsidP="00CF2DA7">
            <w:pPr>
              <w:spacing w:after="0"/>
              <w:jc w:val="center"/>
              <w:rPr>
                <w:rFonts w:cs="Arial"/>
                <w:i/>
                <w:iCs/>
                <w:sz w:val="18"/>
                <w:szCs w:val="18"/>
              </w:rPr>
            </w:pPr>
            <w:r>
              <w:rPr>
                <w:rFonts w:cs="Arial"/>
                <w:i/>
                <w:iCs/>
                <w:sz w:val="18"/>
                <w:szCs w:val="18"/>
              </w:rPr>
              <w:t>NR</w:t>
            </w:r>
          </w:p>
        </w:tc>
        <w:tc>
          <w:tcPr>
            <w:tcW w:w="1017" w:type="dxa"/>
            <w:vAlign w:val="center"/>
          </w:tcPr>
          <w:p w14:paraId="7C3E23C5" w14:textId="77777777" w:rsidR="00B70B24" w:rsidRDefault="00B70B24" w:rsidP="00CF2DA7">
            <w:pPr>
              <w:spacing w:after="0"/>
              <w:jc w:val="center"/>
              <w:rPr>
                <w:rFonts w:cs="Arial"/>
                <w:i/>
                <w:iCs/>
                <w:sz w:val="18"/>
                <w:szCs w:val="18"/>
              </w:rPr>
            </w:pPr>
            <w:r>
              <w:rPr>
                <w:rFonts w:cs="Arial"/>
                <w:i/>
                <w:iCs/>
                <w:sz w:val="18"/>
                <w:szCs w:val="18"/>
              </w:rPr>
              <w:t>&lt;60</w:t>
            </w:r>
          </w:p>
        </w:tc>
        <w:tc>
          <w:tcPr>
            <w:tcW w:w="1130" w:type="dxa"/>
            <w:vAlign w:val="center"/>
          </w:tcPr>
          <w:p w14:paraId="76EF363F" w14:textId="77777777" w:rsidR="00B70B24" w:rsidRPr="00096615" w:rsidRDefault="00B70B24" w:rsidP="00CF2DA7">
            <w:pPr>
              <w:spacing w:after="0"/>
              <w:jc w:val="center"/>
              <w:rPr>
                <w:rFonts w:cs="Arial"/>
                <w:i/>
                <w:iCs/>
                <w:strike/>
                <w:sz w:val="18"/>
                <w:szCs w:val="18"/>
                <w:u w:val="single"/>
              </w:rPr>
            </w:pPr>
            <w:r w:rsidRPr="00096615">
              <w:rPr>
                <w:rFonts w:eastAsia="TimesNewRomanPS-ItalicMT" w:cs="Arial"/>
                <w:i/>
                <w:iCs/>
                <w:snapToGrid/>
                <w:sz w:val="18"/>
                <w:szCs w:val="18"/>
              </w:rPr>
              <w:t>≤68/≤20</w:t>
            </w:r>
          </w:p>
        </w:tc>
      </w:tr>
      <w:tr w:rsidR="00B70B24" w:rsidRPr="00960681" w14:paraId="45E0B0AF" w14:textId="77777777" w:rsidTr="00CF2DA7">
        <w:trPr>
          <w:trHeight w:val="288"/>
        </w:trPr>
        <w:tc>
          <w:tcPr>
            <w:tcW w:w="2205" w:type="dxa"/>
            <w:vAlign w:val="center"/>
          </w:tcPr>
          <w:p w14:paraId="0D95B824" w14:textId="77777777" w:rsidR="00B70B24" w:rsidRPr="001C2782" w:rsidRDefault="00B70B24" w:rsidP="00EC5A80">
            <w:pPr>
              <w:spacing w:after="0"/>
              <w:rPr>
                <w:rFonts w:eastAsia="TimesNewRomanPS-ItalicMT" w:cs="Arial"/>
                <w:i/>
                <w:iCs/>
                <w:sz w:val="18"/>
                <w:szCs w:val="18"/>
              </w:rPr>
            </w:pPr>
            <w:r>
              <w:rPr>
                <w:rFonts w:eastAsia="TimesNewRomanPS-ItalicMT" w:cs="Arial"/>
                <w:i/>
                <w:iCs/>
                <w:sz w:val="18"/>
                <w:szCs w:val="18"/>
              </w:rPr>
              <w:t>…</w:t>
            </w:r>
          </w:p>
        </w:tc>
        <w:tc>
          <w:tcPr>
            <w:tcW w:w="1110" w:type="dxa"/>
            <w:vAlign w:val="center"/>
          </w:tcPr>
          <w:p w14:paraId="43C5F1AE" w14:textId="77777777" w:rsidR="00B70B24" w:rsidRDefault="00B70B24" w:rsidP="00CF2DA7">
            <w:pPr>
              <w:spacing w:after="0"/>
              <w:jc w:val="center"/>
              <w:rPr>
                <w:rFonts w:cs="Arial"/>
                <w:i/>
                <w:iCs/>
                <w:sz w:val="18"/>
                <w:szCs w:val="18"/>
              </w:rPr>
            </w:pPr>
          </w:p>
        </w:tc>
        <w:tc>
          <w:tcPr>
            <w:tcW w:w="830" w:type="dxa"/>
            <w:vAlign w:val="center"/>
          </w:tcPr>
          <w:p w14:paraId="1BD56752" w14:textId="77777777" w:rsidR="00B70B24" w:rsidRDefault="00B70B24" w:rsidP="00CF2DA7">
            <w:pPr>
              <w:spacing w:after="0"/>
              <w:jc w:val="center"/>
              <w:rPr>
                <w:rFonts w:cs="Arial"/>
                <w:i/>
                <w:iCs/>
                <w:sz w:val="18"/>
                <w:szCs w:val="18"/>
              </w:rPr>
            </w:pPr>
          </w:p>
        </w:tc>
        <w:tc>
          <w:tcPr>
            <w:tcW w:w="756" w:type="dxa"/>
            <w:vAlign w:val="center"/>
          </w:tcPr>
          <w:p w14:paraId="64E976B9" w14:textId="77777777" w:rsidR="00B70B24" w:rsidRDefault="00B70B24" w:rsidP="00CF2DA7">
            <w:pPr>
              <w:spacing w:after="0"/>
              <w:jc w:val="center"/>
              <w:rPr>
                <w:rFonts w:cs="Arial"/>
                <w:i/>
                <w:iCs/>
                <w:sz w:val="18"/>
                <w:szCs w:val="18"/>
              </w:rPr>
            </w:pPr>
          </w:p>
        </w:tc>
        <w:tc>
          <w:tcPr>
            <w:tcW w:w="1101" w:type="dxa"/>
            <w:vAlign w:val="center"/>
          </w:tcPr>
          <w:p w14:paraId="6B7C916A" w14:textId="77777777" w:rsidR="00B70B24" w:rsidRDefault="00B70B24" w:rsidP="00CF2DA7">
            <w:pPr>
              <w:spacing w:after="0"/>
              <w:jc w:val="center"/>
              <w:rPr>
                <w:rFonts w:cs="Arial"/>
                <w:i/>
                <w:iCs/>
                <w:sz w:val="18"/>
                <w:szCs w:val="18"/>
              </w:rPr>
            </w:pPr>
          </w:p>
        </w:tc>
        <w:tc>
          <w:tcPr>
            <w:tcW w:w="1201" w:type="dxa"/>
            <w:vAlign w:val="center"/>
          </w:tcPr>
          <w:p w14:paraId="24E3732A" w14:textId="77777777" w:rsidR="00B70B24" w:rsidRDefault="00B70B24" w:rsidP="00CF2DA7">
            <w:pPr>
              <w:spacing w:after="0"/>
              <w:jc w:val="center"/>
              <w:rPr>
                <w:rFonts w:cs="Arial"/>
                <w:i/>
                <w:iCs/>
                <w:sz w:val="18"/>
                <w:szCs w:val="18"/>
              </w:rPr>
            </w:pPr>
          </w:p>
        </w:tc>
        <w:tc>
          <w:tcPr>
            <w:tcW w:w="1017" w:type="dxa"/>
            <w:vAlign w:val="center"/>
          </w:tcPr>
          <w:p w14:paraId="44C5DC36" w14:textId="77777777" w:rsidR="00B70B24" w:rsidRDefault="00B70B24" w:rsidP="00CF2DA7">
            <w:pPr>
              <w:spacing w:after="0"/>
              <w:jc w:val="center"/>
              <w:rPr>
                <w:rFonts w:cs="Arial"/>
                <w:i/>
                <w:iCs/>
                <w:sz w:val="18"/>
                <w:szCs w:val="18"/>
              </w:rPr>
            </w:pPr>
          </w:p>
        </w:tc>
        <w:tc>
          <w:tcPr>
            <w:tcW w:w="1130" w:type="dxa"/>
            <w:vAlign w:val="center"/>
          </w:tcPr>
          <w:p w14:paraId="759DE82B" w14:textId="77777777" w:rsidR="00B70B24" w:rsidRPr="00960681" w:rsidRDefault="00B70B24" w:rsidP="00CF2DA7">
            <w:pPr>
              <w:spacing w:after="0"/>
              <w:jc w:val="center"/>
              <w:rPr>
                <w:rFonts w:cs="Arial"/>
                <w:i/>
                <w:iCs/>
                <w:strike/>
                <w:sz w:val="18"/>
                <w:szCs w:val="18"/>
                <w:u w:val="single"/>
              </w:rPr>
            </w:pPr>
          </w:p>
        </w:tc>
      </w:tr>
      <w:tr w:rsidR="00B70B24" w:rsidRPr="002D229B" w14:paraId="121CCC81" w14:textId="77777777" w:rsidTr="00CF2DA7">
        <w:tc>
          <w:tcPr>
            <w:tcW w:w="2205" w:type="dxa"/>
          </w:tcPr>
          <w:p w14:paraId="57E6F52D" w14:textId="77777777" w:rsidR="00B70B24" w:rsidRPr="001C2782" w:rsidRDefault="00B70B24" w:rsidP="00EC5A80">
            <w:pPr>
              <w:spacing w:after="0"/>
              <w:jc w:val="center"/>
              <w:rPr>
                <w:rFonts w:eastAsia="TimesNewRomanPS-ItalicMT" w:cs="Arial"/>
                <w:i/>
                <w:iCs/>
                <w:sz w:val="18"/>
                <w:szCs w:val="18"/>
              </w:rPr>
            </w:pPr>
            <w:r>
              <w:rPr>
                <w:rFonts w:eastAsia="TimesNewRomanPS-ItalicMT" w:cs="Arial"/>
                <w:i/>
                <w:iCs/>
                <w:sz w:val="18"/>
                <w:szCs w:val="18"/>
              </w:rPr>
              <w:t>Non-HD segregated compounding area</w:t>
            </w:r>
            <w:r w:rsidRPr="00096615">
              <w:rPr>
                <w:rFonts w:cs="Arial"/>
                <w:i/>
                <w:iCs/>
                <w:sz w:val="18"/>
                <w:szCs w:val="18"/>
                <w:u w:val="single"/>
              </w:rPr>
              <w:t>(ad)</w:t>
            </w:r>
          </w:p>
        </w:tc>
        <w:tc>
          <w:tcPr>
            <w:tcW w:w="1110" w:type="dxa"/>
            <w:vAlign w:val="center"/>
          </w:tcPr>
          <w:p w14:paraId="5258A3C0" w14:textId="77777777" w:rsidR="00B70B24" w:rsidRDefault="00B70B24" w:rsidP="00CF2DA7">
            <w:pPr>
              <w:spacing w:after="0"/>
              <w:jc w:val="center"/>
              <w:rPr>
                <w:rFonts w:cs="Arial"/>
                <w:i/>
                <w:iCs/>
                <w:sz w:val="18"/>
                <w:szCs w:val="18"/>
              </w:rPr>
            </w:pPr>
            <w:r>
              <w:rPr>
                <w:rFonts w:cs="Arial"/>
                <w:i/>
                <w:iCs/>
                <w:sz w:val="18"/>
                <w:szCs w:val="18"/>
              </w:rPr>
              <w:t>NR</w:t>
            </w:r>
          </w:p>
        </w:tc>
        <w:tc>
          <w:tcPr>
            <w:tcW w:w="830" w:type="dxa"/>
            <w:vAlign w:val="center"/>
          </w:tcPr>
          <w:p w14:paraId="2D8EE5E0" w14:textId="77777777" w:rsidR="00B70B24" w:rsidRPr="00096615" w:rsidRDefault="00B70B24" w:rsidP="00CF2DA7">
            <w:pPr>
              <w:spacing w:after="0"/>
              <w:jc w:val="center"/>
              <w:rPr>
                <w:rFonts w:cs="Arial"/>
                <w:i/>
                <w:iCs/>
                <w:sz w:val="18"/>
                <w:szCs w:val="18"/>
                <w:u w:val="single"/>
              </w:rPr>
            </w:pPr>
            <w:r>
              <w:rPr>
                <w:rFonts w:cs="Arial"/>
                <w:i/>
                <w:iCs/>
                <w:sz w:val="18"/>
                <w:szCs w:val="18"/>
              </w:rPr>
              <w:t>NR</w:t>
            </w:r>
          </w:p>
        </w:tc>
        <w:tc>
          <w:tcPr>
            <w:tcW w:w="756" w:type="dxa"/>
            <w:vAlign w:val="center"/>
          </w:tcPr>
          <w:p w14:paraId="5E159625" w14:textId="77777777" w:rsidR="00B70B24" w:rsidRPr="00096615" w:rsidRDefault="00B70B24" w:rsidP="00CF2DA7">
            <w:pPr>
              <w:spacing w:after="0"/>
              <w:jc w:val="center"/>
              <w:rPr>
                <w:rFonts w:cs="Arial"/>
                <w:i/>
                <w:iCs/>
                <w:sz w:val="18"/>
                <w:szCs w:val="18"/>
                <w:u w:val="single"/>
              </w:rPr>
            </w:pPr>
            <w:r>
              <w:rPr>
                <w:rFonts w:cs="Arial"/>
                <w:i/>
                <w:iCs/>
                <w:sz w:val="18"/>
                <w:szCs w:val="18"/>
              </w:rPr>
              <w:t>NR</w:t>
            </w:r>
          </w:p>
        </w:tc>
        <w:tc>
          <w:tcPr>
            <w:tcW w:w="1101" w:type="dxa"/>
            <w:vAlign w:val="center"/>
          </w:tcPr>
          <w:p w14:paraId="7D2DE620" w14:textId="77777777" w:rsidR="00B70B24" w:rsidRDefault="00B70B24" w:rsidP="00CF2DA7">
            <w:pPr>
              <w:spacing w:after="0"/>
              <w:jc w:val="center"/>
              <w:rPr>
                <w:rFonts w:cs="Arial"/>
                <w:i/>
                <w:iCs/>
                <w:sz w:val="18"/>
                <w:szCs w:val="18"/>
              </w:rPr>
            </w:pPr>
            <w:r>
              <w:rPr>
                <w:rFonts w:cs="Arial"/>
                <w:i/>
                <w:iCs/>
                <w:sz w:val="18"/>
                <w:szCs w:val="18"/>
              </w:rPr>
              <w:t>NR</w:t>
            </w:r>
          </w:p>
        </w:tc>
        <w:tc>
          <w:tcPr>
            <w:tcW w:w="1201" w:type="dxa"/>
            <w:vAlign w:val="center"/>
          </w:tcPr>
          <w:p w14:paraId="64E24DE9" w14:textId="77777777" w:rsidR="00B70B24" w:rsidRDefault="00B70B24" w:rsidP="00CF2DA7">
            <w:pPr>
              <w:spacing w:after="0"/>
              <w:jc w:val="center"/>
              <w:rPr>
                <w:rFonts w:cs="Arial"/>
                <w:i/>
                <w:iCs/>
                <w:sz w:val="18"/>
                <w:szCs w:val="18"/>
              </w:rPr>
            </w:pPr>
            <w:r>
              <w:rPr>
                <w:rFonts w:cs="Arial"/>
                <w:i/>
                <w:iCs/>
                <w:sz w:val="18"/>
                <w:szCs w:val="18"/>
              </w:rPr>
              <w:t>NR</w:t>
            </w:r>
          </w:p>
        </w:tc>
        <w:tc>
          <w:tcPr>
            <w:tcW w:w="1017" w:type="dxa"/>
            <w:vAlign w:val="center"/>
          </w:tcPr>
          <w:p w14:paraId="58D3E040" w14:textId="77777777" w:rsidR="00B70B24" w:rsidRDefault="00B70B24" w:rsidP="00CF2DA7">
            <w:pPr>
              <w:spacing w:after="0"/>
              <w:jc w:val="center"/>
              <w:rPr>
                <w:rFonts w:cs="Arial"/>
                <w:i/>
                <w:iCs/>
                <w:sz w:val="18"/>
                <w:szCs w:val="18"/>
              </w:rPr>
            </w:pPr>
            <w:r>
              <w:rPr>
                <w:rFonts w:cs="Arial"/>
                <w:i/>
                <w:iCs/>
                <w:sz w:val="18"/>
                <w:szCs w:val="18"/>
              </w:rPr>
              <w:t>NR</w:t>
            </w:r>
          </w:p>
        </w:tc>
        <w:tc>
          <w:tcPr>
            <w:tcW w:w="1130" w:type="dxa"/>
            <w:vAlign w:val="center"/>
          </w:tcPr>
          <w:p w14:paraId="534ED3B6" w14:textId="77777777" w:rsidR="00B70B24" w:rsidRPr="006E0A17" w:rsidRDefault="00B70B24" w:rsidP="00CF2DA7">
            <w:pPr>
              <w:spacing w:after="0"/>
              <w:jc w:val="center"/>
              <w:rPr>
                <w:rFonts w:cs="Arial"/>
                <w:i/>
                <w:iCs/>
                <w:sz w:val="18"/>
                <w:szCs w:val="18"/>
              </w:rPr>
            </w:pPr>
            <w:r w:rsidRPr="006E0A17">
              <w:rPr>
                <w:rFonts w:cs="Arial"/>
                <w:i/>
                <w:iCs/>
                <w:sz w:val="18"/>
                <w:szCs w:val="18"/>
              </w:rPr>
              <w:t>NR</w:t>
            </w:r>
          </w:p>
        </w:tc>
      </w:tr>
      <w:tr w:rsidR="00B70B24" w:rsidRPr="001C2782" w14:paraId="4631E4A4" w14:textId="77777777" w:rsidTr="00CF2DA7">
        <w:trPr>
          <w:trHeight w:val="288"/>
        </w:trPr>
        <w:tc>
          <w:tcPr>
            <w:tcW w:w="2205" w:type="dxa"/>
            <w:vAlign w:val="center"/>
          </w:tcPr>
          <w:p w14:paraId="75DE2D1A" w14:textId="77777777" w:rsidR="00B70B24" w:rsidRPr="001C2782" w:rsidRDefault="00B70B24" w:rsidP="00EC5A80">
            <w:pPr>
              <w:spacing w:after="0"/>
              <w:rPr>
                <w:rFonts w:eastAsia="TimesNewRomanPS-ItalicMT" w:cs="Arial"/>
                <w:i/>
                <w:iCs/>
                <w:sz w:val="18"/>
                <w:szCs w:val="18"/>
              </w:rPr>
            </w:pPr>
            <w:r>
              <w:rPr>
                <w:rFonts w:eastAsia="TimesNewRomanPS-ItalicMT" w:cs="Arial"/>
                <w:i/>
                <w:iCs/>
                <w:sz w:val="18"/>
                <w:szCs w:val="18"/>
              </w:rPr>
              <w:t>…</w:t>
            </w:r>
          </w:p>
        </w:tc>
        <w:tc>
          <w:tcPr>
            <w:tcW w:w="1110" w:type="dxa"/>
            <w:vAlign w:val="center"/>
          </w:tcPr>
          <w:p w14:paraId="67754025" w14:textId="77777777" w:rsidR="00B70B24" w:rsidRPr="00313833" w:rsidRDefault="00B70B24" w:rsidP="00CF2DA7">
            <w:pPr>
              <w:spacing w:after="0"/>
              <w:jc w:val="center"/>
              <w:rPr>
                <w:rFonts w:cs="Arial"/>
                <w:i/>
                <w:iCs/>
                <w:sz w:val="18"/>
                <w:szCs w:val="18"/>
              </w:rPr>
            </w:pPr>
          </w:p>
        </w:tc>
        <w:tc>
          <w:tcPr>
            <w:tcW w:w="830" w:type="dxa"/>
            <w:vAlign w:val="center"/>
          </w:tcPr>
          <w:p w14:paraId="182AB578" w14:textId="77777777" w:rsidR="00B70B24" w:rsidRPr="00313833" w:rsidRDefault="00B70B24" w:rsidP="00CF2DA7">
            <w:pPr>
              <w:spacing w:after="0"/>
              <w:jc w:val="center"/>
              <w:rPr>
                <w:rFonts w:cs="Arial"/>
                <w:i/>
                <w:iCs/>
                <w:sz w:val="18"/>
                <w:szCs w:val="18"/>
              </w:rPr>
            </w:pPr>
          </w:p>
        </w:tc>
        <w:tc>
          <w:tcPr>
            <w:tcW w:w="756" w:type="dxa"/>
            <w:vAlign w:val="center"/>
          </w:tcPr>
          <w:p w14:paraId="398070E5" w14:textId="77777777" w:rsidR="00B70B24" w:rsidRPr="00313833" w:rsidRDefault="00B70B24" w:rsidP="00CF2DA7">
            <w:pPr>
              <w:spacing w:after="0"/>
              <w:jc w:val="center"/>
              <w:rPr>
                <w:rFonts w:cs="Arial"/>
                <w:i/>
                <w:iCs/>
                <w:sz w:val="18"/>
                <w:szCs w:val="18"/>
              </w:rPr>
            </w:pPr>
          </w:p>
        </w:tc>
        <w:tc>
          <w:tcPr>
            <w:tcW w:w="1101" w:type="dxa"/>
            <w:vAlign w:val="center"/>
          </w:tcPr>
          <w:p w14:paraId="0F77D2CB" w14:textId="77777777" w:rsidR="00B70B24" w:rsidRPr="00313833" w:rsidRDefault="00B70B24" w:rsidP="00CF2DA7">
            <w:pPr>
              <w:spacing w:after="0"/>
              <w:jc w:val="center"/>
              <w:rPr>
                <w:rFonts w:cs="Arial"/>
                <w:i/>
                <w:iCs/>
                <w:sz w:val="18"/>
                <w:szCs w:val="18"/>
              </w:rPr>
            </w:pPr>
          </w:p>
        </w:tc>
        <w:tc>
          <w:tcPr>
            <w:tcW w:w="1201" w:type="dxa"/>
            <w:vAlign w:val="center"/>
          </w:tcPr>
          <w:p w14:paraId="02DE61CF" w14:textId="77777777" w:rsidR="00B70B24" w:rsidRPr="00313833" w:rsidRDefault="00B70B24" w:rsidP="00CF2DA7">
            <w:pPr>
              <w:spacing w:after="0"/>
              <w:jc w:val="center"/>
              <w:rPr>
                <w:rFonts w:cs="Arial"/>
                <w:i/>
                <w:iCs/>
                <w:sz w:val="18"/>
                <w:szCs w:val="18"/>
              </w:rPr>
            </w:pPr>
          </w:p>
        </w:tc>
        <w:tc>
          <w:tcPr>
            <w:tcW w:w="1017" w:type="dxa"/>
            <w:vAlign w:val="center"/>
          </w:tcPr>
          <w:p w14:paraId="285AEE2F" w14:textId="77777777" w:rsidR="00B70B24" w:rsidRPr="00313833" w:rsidRDefault="00B70B24" w:rsidP="00CF2DA7">
            <w:pPr>
              <w:spacing w:after="0"/>
              <w:jc w:val="center"/>
              <w:rPr>
                <w:rFonts w:cs="Arial"/>
                <w:i/>
                <w:iCs/>
                <w:sz w:val="18"/>
                <w:szCs w:val="18"/>
              </w:rPr>
            </w:pPr>
          </w:p>
        </w:tc>
        <w:tc>
          <w:tcPr>
            <w:tcW w:w="1130" w:type="dxa"/>
            <w:vAlign w:val="center"/>
          </w:tcPr>
          <w:p w14:paraId="43704C74" w14:textId="77777777" w:rsidR="00B70B24" w:rsidRPr="001C2782" w:rsidRDefault="00B70B24" w:rsidP="00CF2DA7">
            <w:pPr>
              <w:spacing w:after="0"/>
              <w:jc w:val="center"/>
              <w:rPr>
                <w:rFonts w:cs="Arial"/>
                <w:i/>
                <w:iCs/>
                <w:sz w:val="18"/>
                <w:szCs w:val="18"/>
                <w:u w:val="single"/>
              </w:rPr>
            </w:pPr>
          </w:p>
        </w:tc>
      </w:tr>
      <w:tr w:rsidR="00B70B24" w:rsidRPr="001C2782" w14:paraId="32770ADB" w14:textId="77777777" w:rsidTr="00CF2DA7">
        <w:tc>
          <w:tcPr>
            <w:tcW w:w="2205" w:type="dxa"/>
          </w:tcPr>
          <w:p w14:paraId="031D5401" w14:textId="77777777" w:rsidR="00B70B24" w:rsidRPr="001C2782" w:rsidRDefault="00B70B24" w:rsidP="00EC5A80">
            <w:pPr>
              <w:spacing w:after="0"/>
              <w:jc w:val="center"/>
              <w:rPr>
                <w:rFonts w:cs="Arial"/>
                <w:u w:val="single"/>
              </w:rPr>
            </w:pPr>
            <w:r w:rsidRPr="001C2782">
              <w:rPr>
                <w:rFonts w:eastAsia="TimesNewRomanPS-ItalicMT" w:cs="Arial"/>
                <w:i/>
                <w:iCs/>
                <w:sz w:val="18"/>
                <w:szCs w:val="18"/>
              </w:rPr>
              <w:t>Pre-screening area</w:t>
            </w:r>
          </w:p>
        </w:tc>
        <w:tc>
          <w:tcPr>
            <w:tcW w:w="1110" w:type="dxa"/>
            <w:vAlign w:val="center"/>
          </w:tcPr>
          <w:p w14:paraId="172C5779" w14:textId="77777777" w:rsidR="00B70B24" w:rsidRPr="00313833" w:rsidRDefault="00B70B24" w:rsidP="00CF2DA7">
            <w:pPr>
              <w:spacing w:after="0"/>
              <w:jc w:val="center"/>
              <w:rPr>
                <w:rFonts w:cs="Arial"/>
                <w:i/>
                <w:iCs/>
                <w:sz w:val="18"/>
                <w:szCs w:val="18"/>
              </w:rPr>
            </w:pPr>
            <w:r>
              <w:rPr>
                <w:rFonts w:cs="Arial"/>
                <w:i/>
                <w:iCs/>
                <w:sz w:val="18"/>
                <w:szCs w:val="18"/>
              </w:rPr>
              <w:t>Negative</w:t>
            </w:r>
          </w:p>
        </w:tc>
        <w:tc>
          <w:tcPr>
            <w:tcW w:w="830" w:type="dxa"/>
            <w:vAlign w:val="center"/>
          </w:tcPr>
          <w:p w14:paraId="1B247DC6" w14:textId="77777777" w:rsidR="00B70B24" w:rsidRPr="00313833" w:rsidRDefault="00B70B24" w:rsidP="00CF2DA7">
            <w:pPr>
              <w:spacing w:after="0"/>
              <w:jc w:val="center"/>
              <w:rPr>
                <w:rFonts w:cs="Arial"/>
                <w:i/>
                <w:iCs/>
                <w:sz w:val="18"/>
                <w:szCs w:val="18"/>
              </w:rPr>
            </w:pPr>
            <w:r>
              <w:rPr>
                <w:rFonts w:cs="Arial"/>
                <w:i/>
                <w:iCs/>
                <w:sz w:val="18"/>
                <w:szCs w:val="18"/>
              </w:rPr>
              <w:t>2</w:t>
            </w:r>
          </w:p>
        </w:tc>
        <w:tc>
          <w:tcPr>
            <w:tcW w:w="756" w:type="dxa"/>
            <w:vAlign w:val="center"/>
          </w:tcPr>
          <w:p w14:paraId="61F9E3FA" w14:textId="77777777" w:rsidR="00B70B24" w:rsidRPr="00313833" w:rsidRDefault="00B70B24" w:rsidP="00CF2DA7">
            <w:pPr>
              <w:spacing w:after="0"/>
              <w:jc w:val="center"/>
              <w:rPr>
                <w:rFonts w:cs="Arial"/>
                <w:i/>
                <w:iCs/>
                <w:sz w:val="18"/>
                <w:szCs w:val="18"/>
              </w:rPr>
            </w:pPr>
            <w:r>
              <w:rPr>
                <w:rFonts w:cs="Arial"/>
                <w:i/>
                <w:iCs/>
                <w:sz w:val="18"/>
                <w:szCs w:val="18"/>
              </w:rPr>
              <w:t>12</w:t>
            </w:r>
          </w:p>
        </w:tc>
        <w:tc>
          <w:tcPr>
            <w:tcW w:w="1101" w:type="dxa"/>
            <w:vAlign w:val="center"/>
          </w:tcPr>
          <w:p w14:paraId="4AABDFDC" w14:textId="77777777" w:rsidR="00B70B24" w:rsidRPr="00313833" w:rsidRDefault="00B70B24" w:rsidP="00CF2DA7">
            <w:pPr>
              <w:spacing w:after="0"/>
              <w:jc w:val="center"/>
              <w:rPr>
                <w:rFonts w:cs="Arial"/>
                <w:i/>
                <w:iCs/>
                <w:sz w:val="18"/>
                <w:szCs w:val="18"/>
              </w:rPr>
            </w:pPr>
            <w:r>
              <w:rPr>
                <w:rFonts w:cs="Arial"/>
                <w:i/>
                <w:iCs/>
                <w:sz w:val="18"/>
                <w:szCs w:val="18"/>
              </w:rPr>
              <w:t>Yes(q)</w:t>
            </w:r>
          </w:p>
        </w:tc>
        <w:tc>
          <w:tcPr>
            <w:tcW w:w="1201" w:type="dxa"/>
            <w:vAlign w:val="center"/>
          </w:tcPr>
          <w:p w14:paraId="3EB7E64B"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017" w:type="dxa"/>
            <w:vAlign w:val="center"/>
          </w:tcPr>
          <w:p w14:paraId="300AB040"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130" w:type="dxa"/>
            <w:vAlign w:val="center"/>
          </w:tcPr>
          <w:p w14:paraId="25185B65" w14:textId="77777777" w:rsidR="00B70B24" w:rsidRPr="001C2782" w:rsidRDefault="00B70B24" w:rsidP="00CF2DA7">
            <w:pPr>
              <w:spacing w:after="0"/>
              <w:jc w:val="center"/>
              <w:rPr>
                <w:rFonts w:cs="Arial"/>
                <w:i/>
                <w:iCs/>
                <w:u w:val="single"/>
              </w:rPr>
            </w:pPr>
            <w:r w:rsidRPr="002D229B">
              <w:rPr>
                <w:rFonts w:cs="Arial"/>
                <w:i/>
                <w:iCs/>
                <w:strike/>
                <w:sz w:val="18"/>
                <w:szCs w:val="18"/>
              </w:rPr>
              <w:t>NR</w:t>
            </w:r>
            <w:r w:rsidRPr="001C2782">
              <w:rPr>
                <w:rFonts w:cs="Arial"/>
                <w:i/>
                <w:iCs/>
                <w:sz w:val="18"/>
                <w:szCs w:val="18"/>
                <w:u w:val="single"/>
              </w:rPr>
              <w:t>70-75/21-24</w:t>
            </w:r>
          </w:p>
        </w:tc>
      </w:tr>
      <w:tr w:rsidR="00B70B24" w:rsidRPr="001C2782" w14:paraId="2E81D602" w14:textId="77777777" w:rsidTr="00CF2DA7">
        <w:trPr>
          <w:trHeight w:val="288"/>
        </w:trPr>
        <w:tc>
          <w:tcPr>
            <w:tcW w:w="2205" w:type="dxa"/>
            <w:vAlign w:val="center"/>
          </w:tcPr>
          <w:p w14:paraId="1BE8533F" w14:textId="77777777" w:rsidR="00B70B24" w:rsidRPr="001C2782" w:rsidRDefault="00B70B24" w:rsidP="00EC5A80">
            <w:pPr>
              <w:spacing w:after="0"/>
              <w:rPr>
                <w:rFonts w:eastAsia="TimesNewRomanPS-ItalicMT" w:cs="Arial"/>
                <w:i/>
                <w:iCs/>
                <w:sz w:val="18"/>
                <w:szCs w:val="18"/>
              </w:rPr>
            </w:pPr>
            <w:r>
              <w:rPr>
                <w:rFonts w:eastAsia="TimesNewRomanPS-ItalicMT" w:cs="Arial"/>
                <w:i/>
                <w:iCs/>
                <w:sz w:val="18"/>
                <w:szCs w:val="18"/>
              </w:rPr>
              <w:t>…</w:t>
            </w:r>
          </w:p>
        </w:tc>
        <w:tc>
          <w:tcPr>
            <w:tcW w:w="1110" w:type="dxa"/>
            <w:vAlign w:val="center"/>
          </w:tcPr>
          <w:p w14:paraId="3ACE49A4" w14:textId="77777777" w:rsidR="00B70B24" w:rsidRPr="00313833" w:rsidRDefault="00B70B24" w:rsidP="00CF2DA7">
            <w:pPr>
              <w:spacing w:after="0"/>
              <w:jc w:val="center"/>
              <w:rPr>
                <w:rFonts w:cs="Arial"/>
                <w:i/>
                <w:iCs/>
                <w:sz w:val="18"/>
                <w:szCs w:val="18"/>
              </w:rPr>
            </w:pPr>
          </w:p>
        </w:tc>
        <w:tc>
          <w:tcPr>
            <w:tcW w:w="830" w:type="dxa"/>
            <w:vAlign w:val="center"/>
          </w:tcPr>
          <w:p w14:paraId="16EBE36F" w14:textId="77777777" w:rsidR="00B70B24" w:rsidRPr="00313833" w:rsidRDefault="00B70B24" w:rsidP="00CF2DA7">
            <w:pPr>
              <w:spacing w:after="0"/>
              <w:jc w:val="center"/>
              <w:rPr>
                <w:rFonts w:cs="Arial"/>
                <w:i/>
                <w:iCs/>
                <w:sz w:val="18"/>
                <w:szCs w:val="18"/>
              </w:rPr>
            </w:pPr>
          </w:p>
        </w:tc>
        <w:tc>
          <w:tcPr>
            <w:tcW w:w="756" w:type="dxa"/>
            <w:vAlign w:val="center"/>
          </w:tcPr>
          <w:p w14:paraId="7280DE68" w14:textId="77777777" w:rsidR="00B70B24" w:rsidRPr="00313833" w:rsidRDefault="00B70B24" w:rsidP="00CF2DA7">
            <w:pPr>
              <w:spacing w:after="0"/>
              <w:jc w:val="center"/>
              <w:rPr>
                <w:rFonts w:cs="Arial"/>
                <w:i/>
                <w:iCs/>
                <w:sz w:val="18"/>
                <w:szCs w:val="18"/>
              </w:rPr>
            </w:pPr>
          </w:p>
        </w:tc>
        <w:tc>
          <w:tcPr>
            <w:tcW w:w="1101" w:type="dxa"/>
            <w:vAlign w:val="center"/>
          </w:tcPr>
          <w:p w14:paraId="54E127C1" w14:textId="77777777" w:rsidR="00B70B24" w:rsidRPr="00313833" w:rsidRDefault="00B70B24" w:rsidP="00CF2DA7">
            <w:pPr>
              <w:spacing w:after="0"/>
              <w:jc w:val="center"/>
              <w:rPr>
                <w:rFonts w:cs="Arial"/>
                <w:i/>
                <w:iCs/>
                <w:sz w:val="18"/>
                <w:szCs w:val="18"/>
              </w:rPr>
            </w:pPr>
          </w:p>
        </w:tc>
        <w:tc>
          <w:tcPr>
            <w:tcW w:w="1201" w:type="dxa"/>
            <w:vAlign w:val="center"/>
          </w:tcPr>
          <w:p w14:paraId="5CBEE736" w14:textId="77777777" w:rsidR="00B70B24" w:rsidRPr="00313833" w:rsidRDefault="00B70B24" w:rsidP="00CF2DA7">
            <w:pPr>
              <w:spacing w:after="0"/>
              <w:jc w:val="center"/>
              <w:rPr>
                <w:rFonts w:cs="Arial"/>
                <w:i/>
                <w:iCs/>
                <w:sz w:val="18"/>
                <w:szCs w:val="18"/>
              </w:rPr>
            </w:pPr>
          </w:p>
        </w:tc>
        <w:tc>
          <w:tcPr>
            <w:tcW w:w="1017" w:type="dxa"/>
            <w:vAlign w:val="center"/>
          </w:tcPr>
          <w:p w14:paraId="22B8E320" w14:textId="77777777" w:rsidR="00B70B24" w:rsidRPr="00313833" w:rsidRDefault="00B70B24" w:rsidP="00CF2DA7">
            <w:pPr>
              <w:spacing w:after="0"/>
              <w:jc w:val="center"/>
              <w:rPr>
                <w:rFonts w:cs="Arial"/>
                <w:i/>
                <w:iCs/>
                <w:sz w:val="18"/>
                <w:szCs w:val="18"/>
              </w:rPr>
            </w:pPr>
          </w:p>
        </w:tc>
        <w:tc>
          <w:tcPr>
            <w:tcW w:w="1130" w:type="dxa"/>
            <w:vAlign w:val="center"/>
          </w:tcPr>
          <w:p w14:paraId="29EE1AAB" w14:textId="77777777" w:rsidR="00B70B24" w:rsidRPr="001C2782" w:rsidRDefault="00B70B24" w:rsidP="00CF2DA7">
            <w:pPr>
              <w:spacing w:after="0"/>
              <w:jc w:val="center"/>
              <w:rPr>
                <w:rFonts w:cs="Arial"/>
                <w:i/>
                <w:iCs/>
                <w:sz w:val="18"/>
                <w:szCs w:val="18"/>
                <w:u w:val="single"/>
              </w:rPr>
            </w:pPr>
          </w:p>
        </w:tc>
      </w:tr>
      <w:tr w:rsidR="00B70B24" w:rsidRPr="001C2782" w14:paraId="6C6B433C" w14:textId="77777777" w:rsidTr="00CF2DA7">
        <w:tc>
          <w:tcPr>
            <w:tcW w:w="2205" w:type="dxa"/>
          </w:tcPr>
          <w:p w14:paraId="45FBD3EE" w14:textId="77777777" w:rsidR="00B70B24" w:rsidRPr="001C2782" w:rsidRDefault="00B70B24" w:rsidP="00EC5A80">
            <w:pPr>
              <w:spacing w:after="0"/>
              <w:jc w:val="center"/>
              <w:rPr>
                <w:rFonts w:cs="Arial"/>
                <w:u w:val="single"/>
              </w:rPr>
            </w:pPr>
            <w:r w:rsidRPr="001C2782">
              <w:rPr>
                <w:rFonts w:eastAsia="TimesNewRomanPS-ItalicMT" w:cs="Arial"/>
                <w:i/>
                <w:iCs/>
                <w:sz w:val="18"/>
                <w:szCs w:val="18"/>
              </w:rPr>
              <w:t>Recreation/activity room</w:t>
            </w:r>
          </w:p>
        </w:tc>
        <w:tc>
          <w:tcPr>
            <w:tcW w:w="1110" w:type="dxa"/>
            <w:vAlign w:val="center"/>
          </w:tcPr>
          <w:p w14:paraId="68FE3D0E"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830" w:type="dxa"/>
            <w:vAlign w:val="center"/>
          </w:tcPr>
          <w:p w14:paraId="7C793BFE" w14:textId="77777777" w:rsidR="00B70B24" w:rsidRPr="00313833" w:rsidRDefault="00B70B24" w:rsidP="00CF2DA7">
            <w:pPr>
              <w:spacing w:after="0"/>
              <w:jc w:val="center"/>
              <w:rPr>
                <w:rFonts w:cs="Arial"/>
                <w:i/>
                <w:iCs/>
                <w:sz w:val="18"/>
                <w:szCs w:val="18"/>
              </w:rPr>
            </w:pPr>
            <w:r>
              <w:rPr>
                <w:rFonts w:cs="Arial"/>
                <w:i/>
                <w:iCs/>
                <w:sz w:val="18"/>
                <w:szCs w:val="18"/>
              </w:rPr>
              <w:t>2</w:t>
            </w:r>
          </w:p>
        </w:tc>
        <w:tc>
          <w:tcPr>
            <w:tcW w:w="756" w:type="dxa"/>
            <w:vAlign w:val="center"/>
          </w:tcPr>
          <w:p w14:paraId="51FF6D6B" w14:textId="77777777" w:rsidR="00B70B24" w:rsidRPr="00313833" w:rsidRDefault="00B70B24" w:rsidP="00CF2DA7">
            <w:pPr>
              <w:spacing w:after="0"/>
              <w:jc w:val="center"/>
              <w:rPr>
                <w:rFonts w:cs="Arial"/>
                <w:i/>
                <w:iCs/>
                <w:sz w:val="18"/>
                <w:szCs w:val="18"/>
              </w:rPr>
            </w:pPr>
            <w:r>
              <w:rPr>
                <w:rFonts w:cs="Arial"/>
                <w:i/>
                <w:iCs/>
                <w:sz w:val="18"/>
                <w:szCs w:val="18"/>
              </w:rPr>
              <w:t>6</w:t>
            </w:r>
          </w:p>
        </w:tc>
        <w:tc>
          <w:tcPr>
            <w:tcW w:w="1101" w:type="dxa"/>
            <w:vAlign w:val="center"/>
          </w:tcPr>
          <w:p w14:paraId="4F157C4F"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201" w:type="dxa"/>
            <w:vAlign w:val="center"/>
          </w:tcPr>
          <w:p w14:paraId="064EC5C2"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017" w:type="dxa"/>
            <w:vAlign w:val="center"/>
          </w:tcPr>
          <w:p w14:paraId="17055BE7"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130" w:type="dxa"/>
            <w:vAlign w:val="center"/>
          </w:tcPr>
          <w:p w14:paraId="43A357C7" w14:textId="77777777" w:rsidR="00B70B24" w:rsidRPr="001C2782" w:rsidRDefault="00B70B24" w:rsidP="00CF2DA7">
            <w:pPr>
              <w:spacing w:after="0"/>
              <w:jc w:val="center"/>
              <w:rPr>
                <w:rFonts w:cs="Arial"/>
                <w:i/>
                <w:iCs/>
                <w:u w:val="single"/>
              </w:rPr>
            </w:pPr>
            <w:r w:rsidRPr="002D229B">
              <w:rPr>
                <w:rFonts w:cs="Arial"/>
                <w:i/>
                <w:iCs/>
                <w:strike/>
                <w:sz w:val="18"/>
                <w:szCs w:val="18"/>
              </w:rPr>
              <w:t>NR</w:t>
            </w:r>
            <w:r w:rsidRPr="001C2782">
              <w:rPr>
                <w:rFonts w:cs="Arial"/>
                <w:i/>
                <w:iCs/>
                <w:sz w:val="18"/>
                <w:szCs w:val="18"/>
                <w:u w:val="single"/>
              </w:rPr>
              <w:t>70-75/21-24</w:t>
            </w:r>
          </w:p>
        </w:tc>
      </w:tr>
      <w:tr w:rsidR="00B70B24" w:rsidRPr="001C2782" w14:paraId="2F91379F" w14:textId="77777777" w:rsidTr="00CF2DA7">
        <w:trPr>
          <w:trHeight w:val="288"/>
        </w:trPr>
        <w:tc>
          <w:tcPr>
            <w:tcW w:w="2205" w:type="dxa"/>
            <w:vAlign w:val="center"/>
          </w:tcPr>
          <w:p w14:paraId="69FF3BBF" w14:textId="77777777" w:rsidR="00B70B24" w:rsidRPr="001C2782" w:rsidRDefault="00B70B24" w:rsidP="00EC5A80">
            <w:pPr>
              <w:spacing w:after="0"/>
              <w:rPr>
                <w:rFonts w:eastAsia="TimesNewRomanPS-ItalicMT" w:cs="Arial"/>
                <w:i/>
                <w:iCs/>
                <w:sz w:val="18"/>
                <w:szCs w:val="18"/>
              </w:rPr>
            </w:pPr>
            <w:r>
              <w:rPr>
                <w:rFonts w:eastAsia="TimesNewRomanPS-ItalicMT" w:cs="Arial"/>
                <w:i/>
                <w:iCs/>
                <w:sz w:val="18"/>
                <w:szCs w:val="18"/>
              </w:rPr>
              <w:t>…</w:t>
            </w:r>
          </w:p>
        </w:tc>
        <w:tc>
          <w:tcPr>
            <w:tcW w:w="1110" w:type="dxa"/>
            <w:vAlign w:val="center"/>
          </w:tcPr>
          <w:p w14:paraId="7FA3FE67" w14:textId="77777777" w:rsidR="00B70B24" w:rsidRPr="00313833" w:rsidRDefault="00B70B24" w:rsidP="00CF2DA7">
            <w:pPr>
              <w:spacing w:after="0"/>
              <w:jc w:val="center"/>
              <w:rPr>
                <w:rFonts w:cs="Arial"/>
                <w:i/>
                <w:iCs/>
                <w:sz w:val="18"/>
                <w:szCs w:val="18"/>
              </w:rPr>
            </w:pPr>
          </w:p>
        </w:tc>
        <w:tc>
          <w:tcPr>
            <w:tcW w:w="830" w:type="dxa"/>
            <w:vAlign w:val="center"/>
          </w:tcPr>
          <w:p w14:paraId="5163A476" w14:textId="77777777" w:rsidR="00B70B24" w:rsidRPr="00313833" w:rsidRDefault="00B70B24" w:rsidP="00CF2DA7">
            <w:pPr>
              <w:spacing w:after="0"/>
              <w:jc w:val="center"/>
              <w:rPr>
                <w:rFonts w:cs="Arial"/>
                <w:i/>
                <w:iCs/>
                <w:sz w:val="18"/>
                <w:szCs w:val="18"/>
              </w:rPr>
            </w:pPr>
          </w:p>
        </w:tc>
        <w:tc>
          <w:tcPr>
            <w:tcW w:w="756" w:type="dxa"/>
            <w:vAlign w:val="center"/>
          </w:tcPr>
          <w:p w14:paraId="76A92432" w14:textId="77777777" w:rsidR="00B70B24" w:rsidRPr="00313833" w:rsidRDefault="00B70B24" w:rsidP="00CF2DA7">
            <w:pPr>
              <w:spacing w:after="0"/>
              <w:jc w:val="center"/>
              <w:rPr>
                <w:rFonts w:cs="Arial"/>
                <w:i/>
                <w:iCs/>
                <w:sz w:val="18"/>
                <w:szCs w:val="18"/>
              </w:rPr>
            </w:pPr>
          </w:p>
        </w:tc>
        <w:tc>
          <w:tcPr>
            <w:tcW w:w="1101" w:type="dxa"/>
            <w:vAlign w:val="center"/>
          </w:tcPr>
          <w:p w14:paraId="51DE907E" w14:textId="77777777" w:rsidR="00B70B24" w:rsidRPr="00313833" w:rsidRDefault="00B70B24" w:rsidP="00CF2DA7">
            <w:pPr>
              <w:spacing w:after="0"/>
              <w:jc w:val="center"/>
              <w:rPr>
                <w:rFonts w:cs="Arial"/>
                <w:i/>
                <w:iCs/>
                <w:sz w:val="18"/>
                <w:szCs w:val="18"/>
              </w:rPr>
            </w:pPr>
          </w:p>
        </w:tc>
        <w:tc>
          <w:tcPr>
            <w:tcW w:w="1201" w:type="dxa"/>
            <w:vAlign w:val="center"/>
          </w:tcPr>
          <w:p w14:paraId="625A1534" w14:textId="77777777" w:rsidR="00B70B24" w:rsidRPr="00313833" w:rsidRDefault="00B70B24" w:rsidP="00CF2DA7">
            <w:pPr>
              <w:spacing w:after="0"/>
              <w:jc w:val="center"/>
              <w:rPr>
                <w:rFonts w:cs="Arial"/>
                <w:i/>
                <w:iCs/>
                <w:sz w:val="18"/>
                <w:szCs w:val="18"/>
              </w:rPr>
            </w:pPr>
          </w:p>
        </w:tc>
        <w:tc>
          <w:tcPr>
            <w:tcW w:w="1017" w:type="dxa"/>
            <w:vAlign w:val="center"/>
          </w:tcPr>
          <w:p w14:paraId="34EC4727" w14:textId="77777777" w:rsidR="00B70B24" w:rsidRPr="00313833" w:rsidRDefault="00B70B24" w:rsidP="00CF2DA7">
            <w:pPr>
              <w:spacing w:after="0"/>
              <w:jc w:val="center"/>
              <w:rPr>
                <w:rFonts w:cs="Arial"/>
                <w:i/>
                <w:iCs/>
                <w:sz w:val="18"/>
                <w:szCs w:val="18"/>
              </w:rPr>
            </w:pPr>
          </w:p>
        </w:tc>
        <w:tc>
          <w:tcPr>
            <w:tcW w:w="1130" w:type="dxa"/>
            <w:vAlign w:val="center"/>
          </w:tcPr>
          <w:p w14:paraId="67728625" w14:textId="77777777" w:rsidR="00B70B24" w:rsidRPr="001C2782" w:rsidRDefault="00B70B24" w:rsidP="00CF2DA7">
            <w:pPr>
              <w:spacing w:after="0"/>
              <w:jc w:val="center"/>
              <w:rPr>
                <w:rFonts w:cs="Arial"/>
                <w:i/>
                <w:iCs/>
                <w:sz w:val="18"/>
                <w:szCs w:val="18"/>
                <w:u w:val="single"/>
              </w:rPr>
            </w:pPr>
          </w:p>
        </w:tc>
      </w:tr>
      <w:tr w:rsidR="00B70B24" w:rsidRPr="001C2782" w14:paraId="796C7EDE" w14:textId="77777777" w:rsidTr="00CF2DA7">
        <w:tc>
          <w:tcPr>
            <w:tcW w:w="2205" w:type="dxa"/>
          </w:tcPr>
          <w:p w14:paraId="710FA41A" w14:textId="77777777" w:rsidR="00B70B24" w:rsidRPr="001C2782" w:rsidRDefault="00B70B24" w:rsidP="00EC5A80">
            <w:pPr>
              <w:spacing w:after="0"/>
              <w:jc w:val="center"/>
              <w:rPr>
                <w:rFonts w:eastAsia="TimesNewRomanPS-ItalicMT" w:cs="Arial"/>
                <w:i/>
                <w:iCs/>
                <w:sz w:val="18"/>
                <w:szCs w:val="18"/>
              </w:rPr>
            </w:pPr>
            <w:r w:rsidRPr="001C2782">
              <w:rPr>
                <w:rFonts w:eastAsia="TimesNewRomanPS-ItalicMT" w:cs="Arial"/>
                <w:i/>
                <w:iCs/>
                <w:sz w:val="18"/>
                <w:szCs w:val="18"/>
              </w:rPr>
              <w:t>Seclusion room</w:t>
            </w:r>
          </w:p>
        </w:tc>
        <w:tc>
          <w:tcPr>
            <w:tcW w:w="1110" w:type="dxa"/>
            <w:vAlign w:val="center"/>
          </w:tcPr>
          <w:p w14:paraId="00177562"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830" w:type="dxa"/>
            <w:vAlign w:val="center"/>
          </w:tcPr>
          <w:p w14:paraId="1EFECE80" w14:textId="77777777" w:rsidR="00B70B24" w:rsidRPr="00313833" w:rsidRDefault="00B70B24" w:rsidP="00CF2DA7">
            <w:pPr>
              <w:spacing w:after="0"/>
              <w:jc w:val="center"/>
              <w:rPr>
                <w:rFonts w:cs="Arial"/>
                <w:i/>
                <w:iCs/>
                <w:sz w:val="18"/>
                <w:szCs w:val="18"/>
              </w:rPr>
            </w:pPr>
            <w:r>
              <w:rPr>
                <w:rFonts w:cs="Arial"/>
                <w:i/>
                <w:iCs/>
                <w:sz w:val="18"/>
                <w:szCs w:val="18"/>
              </w:rPr>
              <w:t>2</w:t>
            </w:r>
          </w:p>
        </w:tc>
        <w:tc>
          <w:tcPr>
            <w:tcW w:w="756" w:type="dxa"/>
            <w:vAlign w:val="center"/>
          </w:tcPr>
          <w:p w14:paraId="3044CA30" w14:textId="77777777" w:rsidR="00B70B24" w:rsidRPr="00313833" w:rsidRDefault="00B70B24" w:rsidP="00CF2DA7">
            <w:pPr>
              <w:spacing w:after="0"/>
              <w:jc w:val="center"/>
              <w:rPr>
                <w:rFonts w:cs="Arial"/>
                <w:i/>
                <w:iCs/>
                <w:sz w:val="18"/>
                <w:szCs w:val="18"/>
              </w:rPr>
            </w:pPr>
            <w:r>
              <w:rPr>
                <w:rFonts w:cs="Arial"/>
                <w:i/>
                <w:iCs/>
                <w:sz w:val="18"/>
                <w:szCs w:val="18"/>
              </w:rPr>
              <w:t>6</w:t>
            </w:r>
          </w:p>
        </w:tc>
        <w:tc>
          <w:tcPr>
            <w:tcW w:w="1101" w:type="dxa"/>
            <w:vAlign w:val="center"/>
          </w:tcPr>
          <w:p w14:paraId="5A0D51B4"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201" w:type="dxa"/>
            <w:vAlign w:val="center"/>
          </w:tcPr>
          <w:p w14:paraId="4C043E0E"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017" w:type="dxa"/>
            <w:vAlign w:val="center"/>
          </w:tcPr>
          <w:p w14:paraId="59CD8CDB"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130" w:type="dxa"/>
            <w:vAlign w:val="center"/>
          </w:tcPr>
          <w:p w14:paraId="3DA18B5F" w14:textId="77777777" w:rsidR="00B70B24" w:rsidRPr="001C2782" w:rsidRDefault="00B70B24" w:rsidP="00CF2DA7">
            <w:pPr>
              <w:spacing w:after="0"/>
              <w:jc w:val="center"/>
              <w:rPr>
                <w:rFonts w:cs="Arial"/>
                <w:i/>
                <w:iCs/>
                <w:u w:val="single"/>
              </w:rPr>
            </w:pPr>
            <w:r w:rsidRPr="002D229B">
              <w:rPr>
                <w:rFonts w:cs="Arial"/>
                <w:i/>
                <w:iCs/>
                <w:strike/>
                <w:sz w:val="18"/>
                <w:szCs w:val="18"/>
              </w:rPr>
              <w:t>NR</w:t>
            </w:r>
            <w:r w:rsidRPr="001C2782">
              <w:rPr>
                <w:rFonts w:cs="Arial"/>
                <w:i/>
                <w:iCs/>
                <w:sz w:val="18"/>
                <w:szCs w:val="18"/>
                <w:u w:val="single"/>
              </w:rPr>
              <w:t>70-75/21-24</w:t>
            </w:r>
          </w:p>
        </w:tc>
      </w:tr>
      <w:tr w:rsidR="00B70B24" w:rsidRPr="001C2782" w14:paraId="005B445E" w14:textId="77777777" w:rsidTr="00CF2DA7">
        <w:trPr>
          <w:trHeight w:val="288"/>
        </w:trPr>
        <w:tc>
          <w:tcPr>
            <w:tcW w:w="2205" w:type="dxa"/>
            <w:vAlign w:val="center"/>
          </w:tcPr>
          <w:p w14:paraId="524C162A" w14:textId="77777777" w:rsidR="00B70B24" w:rsidRPr="001C2782" w:rsidRDefault="00B70B24" w:rsidP="00EC5A80">
            <w:pPr>
              <w:spacing w:after="0"/>
              <w:rPr>
                <w:rFonts w:eastAsia="TimesNewRomanPS-ItalicMT" w:cs="Arial"/>
                <w:i/>
                <w:iCs/>
                <w:sz w:val="18"/>
                <w:szCs w:val="18"/>
              </w:rPr>
            </w:pPr>
            <w:r>
              <w:rPr>
                <w:rFonts w:eastAsia="TimesNewRomanPS-ItalicMT" w:cs="Arial"/>
                <w:i/>
                <w:iCs/>
                <w:sz w:val="18"/>
                <w:szCs w:val="18"/>
              </w:rPr>
              <w:t>…</w:t>
            </w:r>
          </w:p>
        </w:tc>
        <w:tc>
          <w:tcPr>
            <w:tcW w:w="1110" w:type="dxa"/>
            <w:vAlign w:val="center"/>
          </w:tcPr>
          <w:p w14:paraId="4BFB2B7D" w14:textId="77777777" w:rsidR="00B70B24" w:rsidRPr="00313833" w:rsidRDefault="00B70B24" w:rsidP="00CF2DA7">
            <w:pPr>
              <w:spacing w:after="0"/>
              <w:jc w:val="center"/>
              <w:rPr>
                <w:rFonts w:cs="Arial"/>
                <w:i/>
                <w:iCs/>
                <w:sz w:val="18"/>
                <w:szCs w:val="18"/>
              </w:rPr>
            </w:pPr>
          </w:p>
        </w:tc>
        <w:tc>
          <w:tcPr>
            <w:tcW w:w="830" w:type="dxa"/>
            <w:vAlign w:val="center"/>
          </w:tcPr>
          <w:p w14:paraId="7DC03944" w14:textId="77777777" w:rsidR="00B70B24" w:rsidRPr="00313833" w:rsidRDefault="00B70B24" w:rsidP="00CF2DA7">
            <w:pPr>
              <w:spacing w:after="0"/>
              <w:jc w:val="center"/>
              <w:rPr>
                <w:rFonts w:cs="Arial"/>
                <w:i/>
                <w:iCs/>
                <w:sz w:val="18"/>
                <w:szCs w:val="18"/>
              </w:rPr>
            </w:pPr>
          </w:p>
        </w:tc>
        <w:tc>
          <w:tcPr>
            <w:tcW w:w="756" w:type="dxa"/>
            <w:vAlign w:val="center"/>
          </w:tcPr>
          <w:p w14:paraId="5261E442" w14:textId="77777777" w:rsidR="00B70B24" w:rsidRPr="00313833" w:rsidRDefault="00B70B24" w:rsidP="00CF2DA7">
            <w:pPr>
              <w:spacing w:after="0"/>
              <w:jc w:val="center"/>
              <w:rPr>
                <w:rFonts w:cs="Arial"/>
                <w:i/>
                <w:iCs/>
                <w:sz w:val="18"/>
                <w:szCs w:val="18"/>
              </w:rPr>
            </w:pPr>
          </w:p>
        </w:tc>
        <w:tc>
          <w:tcPr>
            <w:tcW w:w="1101" w:type="dxa"/>
            <w:vAlign w:val="center"/>
          </w:tcPr>
          <w:p w14:paraId="107E89E0" w14:textId="77777777" w:rsidR="00B70B24" w:rsidRPr="00313833" w:rsidRDefault="00B70B24" w:rsidP="00CF2DA7">
            <w:pPr>
              <w:spacing w:after="0"/>
              <w:jc w:val="center"/>
              <w:rPr>
                <w:rFonts w:cs="Arial"/>
                <w:i/>
                <w:iCs/>
                <w:sz w:val="18"/>
                <w:szCs w:val="18"/>
              </w:rPr>
            </w:pPr>
          </w:p>
        </w:tc>
        <w:tc>
          <w:tcPr>
            <w:tcW w:w="1201" w:type="dxa"/>
            <w:vAlign w:val="center"/>
          </w:tcPr>
          <w:p w14:paraId="617C1E4E" w14:textId="77777777" w:rsidR="00B70B24" w:rsidRPr="00313833" w:rsidRDefault="00B70B24" w:rsidP="00CF2DA7">
            <w:pPr>
              <w:spacing w:after="0"/>
              <w:jc w:val="center"/>
              <w:rPr>
                <w:rFonts w:cs="Arial"/>
                <w:i/>
                <w:iCs/>
                <w:sz w:val="18"/>
                <w:szCs w:val="18"/>
              </w:rPr>
            </w:pPr>
          </w:p>
        </w:tc>
        <w:tc>
          <w:tcPr>
            <w:tcW w:w="1017" w:type="dxa"/>
            <w:vAlign w:val="center"/>
          </w:tcPr>
          <w:p w14:paraId="71A37E8F" w14:textId="77777777" w:rsidR="00B70B24" w:rsidRPr="00313833" w:rsidRDefault="00B70B24" w:rsidP="00CF2DA7">
            <w:pPr>
              <w:spacing w:after="0"/>
              <w:jc w:val="center"/>
              <w:rPr>
                <w:rFonts w:cs="Arial"/>
                <w:i/>
                <w:iCs/>
                <w:sz w:val="18"/>
                <w:szCs w:val="18"/>
              </w:rPr>
            </w:pPr>
          </w:p>
        </w:tc>
        <w:tc>
          <w:tcPr>
            <w:tcW w:w="1130" w:type="dxa"/>
            <w:vAlign w:val="center"/>
          </w:tcPr>
          <w:p w14:paraId="283B2731" w14:textId="77777777" w:rsidR="00B70B24" w:rsidRPr="001C2782" w:rsidRDefault="00B70B24" w:rsidP="00CF2DA7">
            <w:pPr>
              <w:spacing w:after="0"/>
              <w:jc w:val="center"/>
              <w:rPr>
                <w:rFonts w:cs="Arial"/>
                <w:i/>
                <w:iCs/>
                <w:sz w:val="18"/>
                <w:szCs w:val="18"/>
                <w:u w:val="single"/>
              </w:rPr>
            </w:pPr>
          </w:p>
        </w:tc>
      </w:tr>
      <w:tr w:rsidR="00B70B24" w:rsidRPr="001C2782" w14:paraId="6F728E23" w14:textId="77777777" w:rsidTr="00CF2DA7">
        <w:tc>
          <w:tcPr>
            <w:tcW w:w="2205" w:type="dxa"/>
          </w:tcPr>
          <w:p w14:paraId="485A7B27" w14:textId="77777777" w:rsidR="00B70B24" w:rsidRPr="001C2782" w:rsidRDefault="00B70B24" w:rsidP="00EC5A80">
            <w:pPr>
              <w:spacing w:after="0"/>
              <w:jc w:val="center"/>
              <w:rPr>
                <w:rFonts w:eastAsia="TimesNewRomanPS-ItalicMT" w:cs="Arial"/>
                <w:i/>
                <w:iCs/>
                <w:sz w:val="18"/>
                <w:szCs w:val="18"/>
              </w:rPr>
            </w:pPr>
            <w:r w:rsidRPr="001C2782">
              <w:rPr>
                <w:rFonts w:eastAsia="TimesNewRomanPS-ItalicMT" w:cs="Arial"/>
                <w:i/>
                <w:iCs/>
                <w:sz w:val="18"/>
                <w:szCs w:val="18"/>
              </w:rPr>
              <w:t>Shower room</w:t>
            </w:r>
          </w:p>
        </w:tc>
        <w:tc>
          <w:tcPr>
            <w:tcW w:w="1110" w:type="dxa"/>
            <w:vAlign w:val="center"/>
          </w:tcPr>
          <w:p w14:paraId="52335911" w14:textId="77777777" w:rsidR="00B70B24" w:rsidRPr="00313833" w:rsidRDefault="00B70B24" w:rsidP="00CF2DA7">
            <w:pPr>
              <w:spacing w:after="0"/>
              <w:jc w:val="center"/>
              <w:rPr>
                <w:rFonts w:cs="Arial"/>
                <w:i/>
                <w:iCs/>
                <w:sz w:val="18"/>
                <w:szCs w:val="18"/>
              </w:rPr>
            </w:pPr>
            <w:r>
              <w:rPr>
                <w:rFonts w:cs="Arial"/>
                <w:i/>
                <w:iCs/>
                <w:sz w:val="18"/>
                <w:szCs w:val="18"/>
              </w:rPr>
              <w:t>Negative</w:t>
            </w:r>
          </w:p>
        </w:tc>
        <w:tc>
          <w:tcPr>
            <w:tcW w:w="830" w:type="dxa"/>
            <w:vAlign w:val="center"/>
          </w:tcPr>
          <w:p w14:paraId="16ECB77F" w14:textId="2B03248D" w:rsidR="00B70B24" w:rsidRPr="00313833" w:rsidRDefault="0007218F" w:rsidP="00CF2DA7">
            <w:pPr>
              <w:spacing w:after="0"/>
              <w:jc w:val="center"/>
              <w:rPr>
                <w:rFonts w:cs="Arial"/>
                <w:i/>
                <w:iCs/>
                <w:sz w:val="18"/>
                <w:szCs w:val="18"/>
              </w:rPr>
            </w:pPr>
            <w:r>
              <w:rPr>
                <w:rFonts w:cs="Arial"/>
                <w:i/>
                <w:iCs/>
                <w:sz w:val="18"/>
                <w:szCs w:val="18"/>
              </w:rPr>
              <w:t>NR</w:t>
            </w:r>
          </w:p>
        </w:tc>
        <w:tc>
          <w:tcPr>
            <w:tcW w:w="756" w:type="dxa"/>
            <w:vAlign w:val="center"/>
          </w:tcPr>
          <w:p w14:paraId="12484035" w14:textId="77777777" w:rsidR="00B70B24" w:rsidRPr="00313833" w:rsidRDefault="00B70B24" w:rsidP="00CF2DA7">
            <w:pPr>
              <w:spacing w:after="0"/>
              <w:jc w:val="center"/>
              <w:rPr>
                <w:rFonts w:cs="Arial"/>
                <w:i/>
                <w:iCs/>
                <w:sz w:val="18"/>
                <w:szCs w:val="18"/>
              </w:rPr>
            </w:pPr>
            <w:r>
              <w:rPr>
                <w:rFonts w:cs="Arial"/>
                <w:i/>
                <w:iCs/>
                <w:sz w:val="18"/>
                <w:szCs w:val="18"/>
              </w:rPr>
              <w:t>10</w:t>
            </w:r>
          </w:p>
        </w:tc>
        <w:tc>
          <w:tcPr>
            <w:tcW w:w="1101" w:type="dxa"/>
            <w:vAlign w:val="center"/>
          </w:tcPr>
          <w:p w14:paraId="78D3E626" w14:textId="77777777" w:rsidR="00B70B24" w:rsidRPr="00313833" w:rsidRDefault="00B70B24" w:rsidP="00CF2DA7">
            <w:pPr>
              <w:spacing w:after="0"/>
              <w:jc w:val="center"/>
              <w:rPr>
                <w:rFonts w:cs="Arial"/>
                <w:i/>
                <w:iCs/>
                <w:sz w:val="18"/>
                <w:szCs w:val="18"/>
              </w:rPr>
            </w:pPr>
            <w:r>
              <w:rPr>
                <w:rFonts w:cs="Arial"/>
                <w:i/>
                <w:iCs/>
                <w:sz w:val="18"/>
                <w:szCs w:val="18"/>
              </w:rPr>
              <w:t>Yes</w:t>
            </w:r>
          </w:p>
        </w:tc>
        <w:tc>
          <w:tcPr>
            <w:tcW w:w="1201" w:type="dxa"/>
            <w:vAlign w:val="center"/>
          </w:tcPr>
          <w:p w14:paraId="74314925" w14:textId="77777777" w:rsidR="00B70B24" w:rsidRPr="00313833" w:rsidRDefault="00B70B24" w:rsidP="00CF2DA7">
            <w:pPr>
              <w:spacing w:after="0"/>
              <w:jc w:val="center"/>
              <w:rPr>
                <w:rFonts w:cs="Arial"/>
                <w:i/>
                <w:iCs/>
                <w:sz w:val="18"/>
                <w:szCs w:val="18"/>
              </w:rPr>
            </w:pPr>
            <w:r>
              <w:rPr>
                <w:rFonts w:cs="Arial"/>
                <w:i/>
                <w:iCs/>
                <w:sz w:val="18"/>
                <w:szCs w:val="18"/>
              </w:rPr>
              <w:t>No</w:t>
            </w:r>
          </w:p>
        </w:tc>
        <w:tc>
          <w:tcPr>
            <w:tcW w:w="1017" w:type="dxa"/>
            <w:vAlign w:val="center"/>
          </w:tcPr>
          <w:p w14:paraId="21D00EB3"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130" w:type="dxa"/>
            <w:vAlign w:val="center"/>
          </w:tcPr>
          <w:p w14:paraId="45D09F0D" w14:textId="77777777" w:rsidR="00B70B24" w:rsidRPr="001C2782" w:rsidRDefault="00B70B24" w:rsidP="00CF2DA7">
            <w:pPr>
              <w:spacing w:after="0"/>
              <w:jc w:val="center"/>
              <w:rPr>
                <w:rFonts w:cs="Arial"/>
                <w:i/>
                <w:iCs/>
                <w:u w:val="single"/>
              </w:rPr>
            </w:pPr>
            <w:r w:rsidRPr="002D229B">
              <w:rPr>
                <w:rFonts w:cs="Arial"/>
                <w:i/>
                <w:iCs/>
                <w:strike/>
                <w:sz w:val="18"/>
                <w:szCs w:val="18"/>
              </w:rPr>
              <w:t>NR</w:t>
            </w:r>
            <w:r w:rsidRPr="001C2782">
              <w:rPr>
                <w:rFonts w:cs="Arial"/>
                <w:i/>
                <w:iCs/>
                <w:sz w:val="18"/>
                <w:szCs w:val="18"/>
                <w:u w:val="single"/>
              </w:rPr>
              <w:t>70-75/21-24</w:t>
            </w:r>
          </w:p>
        </w:tc>
      </w:tr>
      <w:tr w:rsidR="00B70B24" w:rsidRPr="001C2782" w14:paraId="1581D7C6" w14:textId="77777777" w:rsidTr="00CF2DA7">
        <w:trPr>
          <w:trHeight w:val="288"/>
        </w:trPr>
        <w:tc>
          <w:tcPr>
            <w:tcW w:w="2205" w:type="dxa"/>
            <w:vAlign w:val="center"/>
          </w:tcPr>
          <w:p w14:paraId="18C3BB72" w14:textId="77777777" w:rsidR="00B70B24" w:rsidRPr="001C2782" w:rsidRDefault="00B70B24" w:rsidP="00EC5A80">
            <w:pPr>
              <w:spacing w:after="0"/>
              <w:rPr>
                <w:rFonts w:eastAsia="TimesNewRomanPS-ItalicMT" w:cs="Arial"/>
                <w:i/>
                <w:iCs/>
                <w:sz w:val="18"/>
                <w:szCs w:val="18"/>
              </w:rPr>
            </w:pPr>
            <w:r>
              <w:rPr>
                <w:rFonts w:eastAsia="TimesNewRomanPS-ItalicMT" w:cs="Arial"/>
                <w:i/>
                <w:iCs/>
                <w:sz w:val="18"/>
                <w:szCs w:val="18"/>
              </w:rPr>
              <w:t>…</w:t>
            </w:r>
          </w:p>
        </w:tc>
        <w:tc>
          <w:tcPr>
            <w:tcW w:w="1110" w:type="dxa"/>
            <w:vAlign w:val="center"/>
          </w:tcPr>
          <w:p w14:paraId="27FAB917" w14:textId="77777777" w:rsidR="00B70B24" w:rsidRPr="00313833" w:rsidRDefault="00B70B24" w:rsidP="00CF2DA7">
            <w:pPr>
              <w:spacing w:after="0"/>
              <w:jc w:val="center"/>
              <w:rPr>
                <w:rFonts w:cs="Arial"/>
                <w:i/>
                <w:iCs/>
                <w:sz w:val="18"/>
                <w:szCs w:val="18"/>
              </w:rPr>
            </w:pPr>
          </w:p>
        </w:tc>
        <w:tc>
          <w:tcPr>
            <w:tcW w:w="830" w:type="dxa"/>
            <w:vAlign w:val="center"/>
          </w:tcPr>
          <w:p w14:paraId="589B756E" w14:textId="77777777" w:rsidR="00B70B24" w:rsidRPr="00313833" w:rsidRDefault="00B70B24" w:rsidP="00CF2DA7">
            <w:pPr>
              <w:spacing w:after="0"/>
              <w:jc w:val="center"/>
              <w:rPr>
                <w:rFonts w:cs="Arial"/>
                <w:i/>
                <w:iCs/>
                <w:sz w:val="18"/>
                <w:szCs w:val="18"/>
              </w:rPr>
            </w:pPr>
          </w:p>
        </w:tc>
        <w:tc>
          <w:tcPr>
            <w:tcW w:w="756" w:type="dxa"/>
            <w:vAlign w:val="center"/>
          </w:tcPr>
          <w:p w14:paraId="5EF4E123" w14:textId="77777777" w:rsidR="00B70B24" w:rsidRPr="00313833" w:rsidRDefault="00B70B24" w:rsidP="00CF2DA7">
            <w:pPr>
              <w:spacing w:after="0"/>
              <w:jc w:val="center"/>
              <w:rPr>
                <w:rFonts w:cs="Arial"/>
                <w:i/>
                <w:iCs/>
                <w:sz w:val="18"/>
                <w:szCs w:val="18"/>
              </w:rPr>
            </w:pPr>
          </w:p>
        </w:tc>
        <w:tc>
          <w:tcPr>
            <w:tcW w:w="1101" w:type="dxa"/>
            <w:vAlign w:val="center"/>
          </w:tcPr>
          <w:p w14:paraId="736DF64B" w14:textId="77777777" w:rsidR="00B70B24" w:rsidRPr="00313833" w:rsidRDefault="00B70B24" w:rsidP="00CF2DA7">
            <w:pPr>
              <w:spacing w:after="0"/>
              <w:jc w:val="center"/>
              <w:rPr>
                <w:rFonts w:cs="Arial"/>
                <w:i/>
                <w:iCs/>
                <w:sz w:val="18"/>
                <w:szCs w:val="18"/>
              </w:rPr>
            </w:pPr>
          </w:p>
        </w:tc>
        <w:tc>
          <w:tcPr>
            <w:tcW w:w="1201" w:type="dxa"/>
            <w:vAlign w:val="center"/>
          </w:tcPr>
          <w:p w14:paraId="5C8EA1BE" w14:textId="77777777" w:rsidR="00B70B24" w:rsidRPr="00313833" w:rsidRDefault="00B70B24" w:rsidP="00CF2DA7">
            <w:pPr>
              <w:spacing w:after="0"/>
              <w:jc w:val="center"/>
              <w:rPr>
                <w:rFonts w:cs="Arial"/>
                <w:i/>
                <w:iCs/>
                <w:sz w:val="18"/>
                <w:szCs w:val="18"/>
              </w:rPr>
            </w:pPr>
          </w:p>
        </w:tc>
        <w:tc>
          <w:tcPr>
            <w:tcW w:w="1017" w:type="dxa"/>
            <w:vAlign w:val="center"/>
          </w:tcPr>
          <w:p w14:paraId="66DFD1A9" w14:textId="77777777" w:rsidR="00B70B24" w:rsidRPr="00313833" w:rsidRDefault="00B70B24" w:rsidP="00CF2DA7">
            <w:pPr>
              <w:spacing w:after="0"/>
              <w:jc w:val="center"/>
              <w:rPr>
                <w:rFonts w:cs="Arial"/>
                <w:i/>
                <w:iCs/>
                <w:sz w:val="18"/>
                <w:szCs w:val="18"/>
              </w:rPr>
            </w:pPr>
          </w:p>
        </w:tc>
        <w:tc>
          <w:tcPr>
            <w:tcW w:w="1130" w:type="dxa"/>
            <w:vAlign w:val="center"/>
          </w:tcPr>
          <w:p w14:paraId="337B1FDB" w14:textId="77777777" w:rsidR="00B70B24" w:rsidRPr="001C2782" w:rsidRDefault="00B70B24" w:rsidP="00CF2DA7">
            <w:pPr>
              <w:spacing w:after="0"/>
              <w:jc w:val="center"/>
              <w:rPr>
                <w:rFonts w:cs="Arial"/>
                <w:i/>
                <w:iCs/>
                <w:sz w:val="18"/>
                <w:szCs w:val="18"/>
                <w:u w:val="single"/>
              </w:rPr>
            </w:pPr>
          </w:p>
        </w:tc>
      </w:tr>
      <w:tr w:rsidR="00B70B24" w:rsidRPr="001C2782" w14:paraId="325F6521" w14:textId="77777777" w:rsidTr="00CF2DA7">
        <w:tc>
          <w:tcPr>
            <w:tcW w:w="2205" w:type="dxa"/>
          </w:tcPr>
          <w:p w14:paraId="313F77C9" w14:textId="77777777" w:rsidR="00B70B24" w:rsidRPr="00774D0A" w:rsidRDefault="00B70B24" w:rsidP="00EC5A80">
            <w:pPr>
              <w:spacing w:after="0"/>
              <w:jc w:val="center"/>
              <w:rPr>
                <w:rFonts w:eastAsia="TimesNewRomanPS-ItalicMT" w:cs="Arial"/>
                <w:i/>
                <w:iCs/>
                <w:sz w:val="18"/>
                <w:szCs w:val="18"/>
              </w:rPr>
            </w:pPr>
            <w:r w:rsidRPr="00774D0A">
              <w:rPr>
                <w:rFonts w:eastAsia="TimesNewRomanPS-ItalicMT" w:cs="Arial"/>
                <w:i/>
                <w:iCs/>
                <w:sz w:val="18"/>
                <w:szCs w:val="18"/>
              </w:rPr>
              <w:t>Special purpose room</w:t>
            </w:r>
          </w:p>
          <w:p w14:paraId="6AE31DFA" w14:textId="77777777" w:rsidR="00B70B24" w:rsidRPr="001C2782" w:rsidRDefault="00B70B24" w:rsidP="00EC5A80">
            <w:pPr>
              <w:spacing w:after="0"/>
              <w:jc w:val="center"/>
              <w:rPr>
                <w:rFonts w:eastAsia="TimesNewRomanPS-ItalicMT" w:cs="Arial"/>
                <w:i/>
                <w:iCs/>
                <w:sz w:val="18"/>
                <w:szCs w:val="18"/>
              </w:rPr>
            </w:pPr>
            <w:r w:rsidRPr="00774D0A">
              <w:rPr>
                <w:rFonts w:eastAsia="TimesNewRomanPS-ItalicMT" w:cs="Arial"/>
                <w:i/>
                <w:iCs/>
                <w:sz w:val="18"/>
                <w:szCs w:val="18"/>
              </w:rPr>
              <w:t>(SNF &amp; ICF only)</w:t>
            </w:r>
          </w:p>
        </w:tc>
        <w:tc>
          <w:tcPr>
            <w:tcW w:w="1110" w:type="dxa"/>
            <w:vAlign w:val="center"/>
          </w:tcPr>
          <w:p w14:paraId="2601F65C"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830" w:type="dxa"/>
            <w:vAlign w:val="center"/>
          </w:tcPr>
          <w:p w14:paraId="3454E8AF" w14:textId="77777777" w:rsidR="00B70B24" w:rsidRPr="00313833" w:rsidRDefault="00B70B24" w:rsidP="00CF2DA7">
            <w:pPr>
              <w:spacing w:after="0"/>
              <w:jc w:val="center"/>
              <w:rPr>
                <w:rFonts w:cs="Arial"/>
                <w:i/>
                <w:iCs/>
                <w:sz w:val="18"/>
                <w:szCs w:val="18"/>
              </w:rPr>
            </w:pPr>
            <w:r>
              <w:rPr>
                <w:rFonts w:cs="Arial"/>
                <w:i/>
                <w:iCs/>
                <w:sz w:val="18"/>
                <w:szCs w:val="18"/>
              </w:rPr>
              <w:t>2</w:t>
            </w:r>
          </w:p>
        </w:tc>
        <w:tc>
          <w:tcPr>
            <w:tcW w:w="756" w:type="dxa"/>
            <w:vAlign w:val="center"/>
          </w:tcPr>
          <w:p w14:paraId="386F636E" w14:textId="77777777" w:rsidR="00B70B24" w:rsidRPr="00313833" w:rsidRDefault="00B70B24" w:rsidP="00CF2DA7">
            <w:pPr>
              <w:spacing w:after="0"/>
              <w:jc w:val="center"/>
              <w:rPr>
                <w:rFonts w:cs="Arial"/>
                <w:i/>
                <w:iCs/>
                <w:sz w:val="18"/>
                <w:szCs w:val="18"/>
              </w:rPr>
            </w:pPr>
            <w:r>
              <w:rPr>
                <w:rFonts w:cs="Arial"/>
                <w:i/>
                <w:iCs/>
                <w:sz w:val="18"/>
                <w:szCs w:val="18"/>
              </w:rPr>
              <w:t>6</w:t>
            </w:r>
          </w:p>
        </w:tc>
        <w:tc>
          <w:tcPr>
            <w:tcW w:w="1101" w:type="dxa"/>
            <w:vAlign w:val="center"/>
          </w:tcPr>
          <w:p w14:paraId="24465558" w14:textId="77777777" w:rsidR="00B70B24" w:rsidRPr="00313833" w:rsidRDefault="00B70B24" w:rsidP="00CF2DA7">
            <w:pPr>
              <w:spacing w:after="0"/>
              <w:jc w:val="center"/>
              <w:rPr>
                <w:rFonts w:cs="Arial"/>
                <w:i/>
                <w:iCs/>
                <w:sz w:val="18"/>
                <w:szCs w:val="18"/>
              </w:rPr>
            </w:pPr>
            <w:r>
              <w:rPr>
                <w:rFonts w:cs="Arial"/>
                <w:i/>
                <w:iCs/>
                <w:sz w:val="18"/>
                <w:szCs w:val="18"/>
              </w:rPr>
              <w:t>Yes</w:t>
            </w:r>
          </w:p>
        </w:tc>
        <w:tc>
          <w:tcPr>
            <w:tcW w:w="1201" w:type="dxa"/>
            <w:vAlign w:val="center"/>
          </w:tcPr>
          <w:p w14:paraId="3944D767"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017" w:type="dxa"/>
            <w:vAlign w:val="center"/>
          </w:tcPr>
          <w:p w14:paraId="21085A5E"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130" w:type="dxa"/>
            <w:vAlign w:val="center"/>
          </w:tcPr>
          <w:p w14:paraId="587F9AB8" w14:textId="77777777" w:rsidR="00B70B24" w:rsidRPr="001C2782" w:rsidRDefault="00B70B24" w:rsidP="00CF2DA7">
            <w:pPr>
              <w:spacing w:after="0"/>
              <w:jc w:val="center"/>
              <w:rPr>
                <w:rFonts w:cs="Arial"/>
                <w:i/>
                <w:iCs/>
                <w:sz w:val="18"/>
                <w:szCs w:val="18"/>
                <w:u w:val="single"/>
              </w:rPr>
            </w:pPr>
            <w:r w:rsidRPr="002D229B">
              <w:rPr>
                <w:rFonts w:cs="Arial"/>
                <w:i/>
                <w:iCs/>
                <w:strike/>
                <w:sz w:val="18"/>
                <w:szCs w:val="18"/>
              </w:rPr>
              <w:t>NR</w:t>
            </w:r>
            <w:r w:rsidRPr="001C2782">
              <w:rPr>
                <w:rFonts w:cs="Arial"/>
                <w:i/>
                <w:iCs/>
                <w:sz w:val="18"/>
                <w:szCs w:val="18"/>
                <w:u w:val="single"/>
              </w:rPr>
              <w:t>70-75/21-24</w:t>
            </w:r>
          </w:p>
        </w:tc>
      </w:tr>
      <w:tr w:rsidR="00B70B24" w:rsidRPr="001C2782" w14:paraId="7E832915" w14:textId="77777777" w:rsidTr="00CF2DA7">
        <w:tc>
          <w:tcPr>
            <w:tcW w:w="2205" w:type="dxa"/>
          </w:tcPr>
          <w:p w14:paraId="10B76621" w14:textId="77777777" w:rsidR="00B70B24" w:rsidRPr="001C2782" w:rsidRDefault="00B70B24" w:rsidP="00EC5A80">
            <w:pPr>
              <w:spacing w:after="0"/>
              <w:jc w:val="center"/>
              <w:rPr>
                <w:rFonts w:eastAsia="TimesNewRomanPS-ItalicMT" w:cs="Arial"/>
                <w:i/>
                <w:iCs/>
                <w:sz w:val="18"/>
                <w:szCs w:val="18"/>
              </w:rPr>
            </w:pPr>
            <w:r w:rsidRPr="001C2782">
              <w:rPr>
                <w:rFonts w:eastAsia="TimesNewRomanPS-ItalicMT" w:cs="Arial"/>
                <w:i/>
                <w:iCs/>
                <w:sz w:val="18"/>
                <w:szCs w:val="18"/>
              </w:rPr>
              <w:t>Speech therapy/audiology room</w:t>
            </w:r>
          </w:p>
        </w:tc>
        <w:tc>
          <w:tcPr>
            <w:tcW w:w="1110" w:type="dxa"/>
            <w:vAlign w:val="center"/>
          </w:tcPr>
          <w:p w14:paraId="66D5A9DF"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830" w:type="dxa"/>
            <w:vAlign w:val="center"/>
          </w:tcPr>
          <w:p w14:paraId="2DE2BE75" w14:textId="77777777" w:rsidR="00B70B24" w:rsidRPr="00313833" w:rsidRDefault="00B70B24" w:rsidP="00CF2DA7">
            <w:pPr>
              <w:spacing w:after="0"/>
              <w:jc w:val="center"/>
              <w:rPr>
                <w:rFonts w:cs="Arial"/>
                <w:i/>
                <w:iCs/>
                <w:sz w:val="18"/>
                <w:szCs w:val="18"/>
              </w:rPr>
            </w:pPr>
            <w:r>
              <w:rPr>
                <w:rFonts w:cs="Arial"/>
                <w:i/>
                <w:iCs/>
                <w:sz w:val="18"/>
                <w:szCs w:val="18"/>
              </w:rPr>
              <w:t>2</w:t>
            </w:r>
          </w:p>
        </w:tc>
        <w:tc>
          <w:tcPr>
            <w:tcW w:w="756" w:type="dxa"/>
            <w:vAlign w:val="center"/>
          </w:tcPr>
          <w:p w14:paraId="6EB15E4D" w14:textId="77777777" w:rsidR="00B70B24" w:rsidRPr="00313833" w:rsidRDefault="00B70B24" w:rsidP="00CF2DA7">
            <w:pPr>
              <w:spacing w:after="0"/>
              <w:jc w:val="center"/>
              <w:rPr>
                <w:rFonts w:cs="Arial"/>
                <w:i/>
                <w:iCs/>
                <w:sz w:val="18"/>
                <w:szCs w:val="18"/>
              </w:rPr>
            </w:pPr>
            <w:r>
              <w:rPr>
                <w:rFonts w:cs="Arial"/>
                <w:i/>
                <w:iCs/>
                <w:sz w:val="18"/>
                <w:szCs w:val="18"/>
              </w:rPr>
              <w:t>6</w:t>
            </w:r>
          </w:p>
        </w:tc>
        <w:tc>
          <w:tcPr>
            <w:tcW w:w="1101" w:type="dxa"/>
            <w:vAlign w:val="center"/>
          </w:tcPr>
          <w:p w14:paraId="257B9AF9"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201" w:type="dxa"/>
            <w:vAlign w:val="center"/>
          </w:tcPr>
          <w:p w14:paraId="11F5049F"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017" w:type="dxa"/>
            <w:vAlign w:val="center"/>
          </w:tcPr>
          <w:p w14:paraId="7FBF0A25"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130" w:type="dxa"/>
            <w:vAlign w:val="center"/>
          </w:tcPr>
          <w:p w14:paraId="5EF52B18" w14:textId="77777777" w:rsidR="00B70B24" w:rsidRPr="001C2782" w:rsidRDefault="00B70B24" w:rsidP="00CF2DA7">
            <w:pPr>
              <w:spacing w:after="0"/>
              <w:jc w:val="center"/>
              <w:rPr>
                <w:rFonts w:cs="Arial"/>
                <w:i/>
                <w:iCs/>
                <w:u w:val="single"/>
              </w:rPr>
            </w:pPr>
            <w:r w:rsidRPr="002D229B">
              <w:rPr>
                <w:rFonts w:cs="Arial"/>
                <w:i/>
                <w:iCs/>
                <w:strike/>
                <w:sz w:val="18"/>
                <w:szCs w:val="18"/>
              </w:rPr>
              <w:t>NR</w:t>
            </w:r>
            <w:r w:rsidRPr="001C2782">
              <w:rPr>
                <w:rFonts w:cs="Arial"/>
                <w:i/>
                <w:iCs/>
                <w:sz w:val="18"/>
                <w:szCs w:val="18"/>
                <w:u w:val="single"/>
              </w:rPr>
              <w:t>70-75/21-24</w:t>
            </w:r>
          </w:p>
        </w:tc>
      </w:tr>
      <w:tr w:rsidR="00B70B24" w:rsidRPr="001C2782" w14:paraId="0C297427" w14:textId="77777777" w:rsidTr="00CF2DA7">
        <w:trPr>
          <w:trHeight w:val="288"/>
        </w:trPr>
        <w:tc>
          <w:tcPr>
            <w:tcW w:w="2205" w:type="dxa"/>
            <w:vAlign w:val="center"/>
          </w:tcPr>
          <w:p w14:paraId="08CC0404" w14:textId="77777777" w:rsidR="00B70B24" w:rsidRPr="001C2782" w:rsidRDefault="00B70B24" w:rsidP="00EC5A80">
            <w:pPr>
              <w:spacing w:after="0"/>
              <w:rPr>
                <w:rFonts w:eastAsia="TimesNewRomanPS-ItalicMT" w:cs="Arial"/>
                <w:i/>
                <w:iCs/>
                <w:sz w:val="18"/>
                <w:szCs w:val="18"/>
              </w:rPr>
            </w:pPr>
            <w:r>
              <w:rPr>
                <w:rFonts w:eastAsia="TimesNewRomanPS-ItalicMT" w:cs="Arial"/>
                <w:i/>
                <w:iCs/>
                <w:sz w:val="18"/>
                <w:szCs w:val="18"/>
              </w:rPr>
              <w:t>…</w:t>
            </w:r>
          </w:p>
        </w:tc>
        <w:tc>
          <w:tcPr>
            <w:tcW w:w="1110" w:type="dxa"/>
            <w:vAlign w:val="center"/>
          </w:tcPr>
          <w:p w14:paraId="15C2CAD3" w14:textId="77777777" w:rsidR="00B70B24" w:rsidRPr="00313833" w:rsidRDefault="00B70B24" w:rsidP="00CF2DA7">
            <w:pPr>
              <w:spacing w:after="0"/>
              <w:jc w:val="center"/>
              <w:rPr>
                <w:rFonts w:cs="Arial"/>
                <w:i/>
                <w:iCs/>
                <w:sz w:val="18"/>
                <w:szCs w:val="18"/>
              </w:rPr>
            </w:pPr>
          </w:p>
        </w:tc>
        <w:tc>
          <w:tcPr>
            <w:tcW w:w="830" w:type="dxa"/>
            <w:vAlign w:val="center"/>
          </w:tcPr>
          <w:p w14:paraId="6CEBAB0F" w14:textId="77777777" w:rsidR="00B70B24" w:rsidRPr="00313833" w:rsidRDefault="00B70B24" w:rsidP="00CF2DA7">
            <w:pPr>
              <w:spacing w:after="0"/>
              <w:jc w:val="center"/>
              <w:rPr>
                <w:rFonts w:cs="Arial"/>
                <w:i/>
                <w:iCs/>
                <w:sz w:val="18"/>
                <w:szCs w:val="18"/>
              </w:rPr>
            </w:pPr>
          </w:p>
        </w:tc>
        <w:tc>
          <w:tcPr>
            <w:tcW w:w="756" w:type="dxa"/>
            <w:vAlign w:val="center"/>
          </w:tcPr>
          <w:p w14:paraId="280E574F" w14:textId="77777777" w:rsidR="00B70B24" w:rsidRPr="00313833" w:rsidRDefault="00B70B24" w:rsidP="00CF2DA7">
            <w:pPr>
              <w:spacing w:after="0"/>
              <w:jc w:val="center"/>
              <w:rPr>
                <w:rFonts w:cs="Arial"/>
                <w:i/>
                <w:iCs/>
                <w:sz w:val="18"/>
                <w:szCs w:val="18"/>
              </w:rPr>
            </w:pPr>
          </w:p>
        </w:tc>
        <w:tc>
          <w:tcPr>
            <w:tcW w:w="1101" w:type="dxa"/>
            <w:vAlign w:val="center"/>
          </w:tcPr>
          <w:p w14:paraId="49384B17" w14:textId="77777777" w:rsidR="00B70B24" w:rsidRPr="00313833" w:rsidRDefault="00B70B24" w:rsidP="00CF2DA7">
            <w:pPr>
              <w:spacing w:after="0"/>
              <w:jc w:val="center"/>
              <w:rPr>
                <w:rFonts w:cs="Arial"/>
                <w:i/>
                <w:iCs/>
                <w:sz w:val="18"/>
                <w:szCs w:val="18"/>
              </w:rPr>
            </w:pPr>
          </w:p>
        </w:tc>
        <w:tc>
          <w:tcPr>
            <w:tcW w:w="1201" w:type="dxa"/>
            <w:vAlign w:val="center"/>
          </w:tcPr>
          <w:p w14:paraId="0FA57F95" w14:textId="77777777" w:rsidR="00B70B24" w:rsidRPr="00313833" w:rsidRDefault="00B70B24" w:rsidP="00CF2DA7">
            <w:pPr>
              <w:spacing w:after="0"/>
              <w:jc w:val="center"/>
              <w:rPr>
                <w:rFonts w:cs="Arial"/>
                <w:i/>
                <w:iCs/>
                <w:sz w:val="18"/>
                <w:szCs w:val="18"/>
              </w:rPr>
            </w:pPr>
          </w:p>
        </w:tc>
        <w:tc>
          <w:tcPr>
            <w:tcW w:w="1017" w:type="dxa"/>
            <w:vAlign w:val="center"/>
          </w:tcPr>
          <w:p w14:paraId="5B1C42E1" w14:textId="77777777" w:rsidR="00B70B24" w:rsidRPr="00313833" w:rsidRDefault="00B70B24" w:rsidP="00CF2DA7">
            <w:pPr>
              <w:spacing w:after="0"/>
              <w:jc w:val="center"/>
              <w:rPr>
                <w:rFonts w:cs="Arial"/>
                <w:i/>
                <w:iCs/>
                <w:sz w:val="18"/>
                <w:szCs w:val="18"/>
              </w:rPr>
            </w:pPr>
          </w:p>
        </w:tc>
        <w:tc>
          <w:tcPr>
            <w:tcW w:w="1130" w:type="dxa"/>
            <w:vAlign w:val="center"/>
          </w:tcPr>
          <w:p w14:paraId="663EA414" w14:textId="77777777" w:rsidR="00B70B24" w:rsidRPr="001C2782" w:rsidRDefault="00B70B24" w:rsidP="00CF2DA7">
            <w:pPr>
              <w:spacing w:after="0"/>
              <w:jc w:val="center"/>
              <w:rPr>
                <w:rFonts w:cs="Arial"/>
                <w:i/>
                <w:iCs/>
                <w:sz w:val="18"/>
                <w:szCs w:val="18"/>
                <w:u w:val="single"/>
              </w:rPr>
            </w:pPr>
          </w:p>
        </w:tc>
      </w:tr>
      <w:tr w:rsidR="00B70B24" w:rsidRPr="001C2782" w14:paraId="693EB78C" w14:textId="77777777" w:rsidTr="00CF2DA7">
        <w:tc>
          <w:tcPr>
            <w:tcW w:w="2205" w:type="dxa"/>
          </w:tcPr>
          <w:p w14:paraId="2D59AA53" w14:textId="77777777" w:rsidR="00B70B24" w:rsidRPr="001C2782" w:rsidRDefault="00B70B24" w:rsidP="00EC5A80">
            <w:pPr>
              <w:spacing w:after="0"/>
              <w:jc w:val="center"/>
              <w:rPr>
                <w:rFonts w:eastAsia="TimesNewRomanPS-ItalicMT" w:cs="Arial"/>
                <w:i/>
                <w:iCs/>
                <w:sz w:val="18"/>
                <w:szCs w:val="18"/>
              </w:rPr>
            </w:pPr>
            <w:r w:rsidRPr="001C2782">
              <w:rPr>
                <w:rFonts w:eastAsia="TimesNewRomanPS-ItalicMT" w:cs="Arial"/>
                <w:i/>
                <w:iCs/>
                <w:sz w:val="18"/>
                <w:szCs w:val="18"/>
              </w:rPr>
              <w:t>Ultrasound room</w:t>
            </w:r>
          </w:p>
        </w:tc>
        <w:tc>
          <w:tcPr>
            <w:tcW w:w="1110" w:type="dxa"/>
            <w:vAlign w:val="center"/>
          </w:tcPr>
          <w:p w14:paraId="63E807CB"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830" w:type="dxa"/>
            <w:vAlign w:val="center"/>
          </w:tcPr>
          <w:p w14:paraId="577FE830" w14:textId="77777777" w:rsidR="00B70B24" w:rsidRPr="00313833" w:rsidRDefault="00B70B24" w:rsidP="00CF2DA7">
            <w:pPr>
              <w:spacing w:after="0"/>
              <w:jc w:val="center"/>
              <w:rPr>
                <w:rFonts w:cs="Arial"/>
                <w:i/>
                <w:iCs/>
                <w:sz w:val="18"/>
                <w:szCs w:val="18"/>
              </w:rPr>
            </w:pPr>
            <w:r>
              <w:rPr>
                <w:rFonts w:cs="Arial"/>
                <w:i/>
                <w:iCs/>
                <w:sz w:val="18"/>
                <w:szCs w:val="18"/>
              </w:rPr>
              <w:t>2</w:t>
            </w:r>
          </w:p>
        </w:tc>
        <w:tc>
          <w:tcPr>
            <w:tcW w:w="756" w:type="dxa"/>
            <w:vAlign w:val="center"/>
          </w:tcPr>
          <w:p w14:paraId="60FB536D" w14:textId="77777777" w:rsidR="00B70B24" w:rsidRPr="00313833" w:rsidRDefault="00B70B24" w:rsidP="00CF2DA7">
            <w:pPr>
              <w:spacing w:after="0"/>
              <w:jc w:val="center"/>
              <w:rPr>
                <w:rFonts w:cs="Arial"/>
                <w:i/>
                <w:iCs/>
                <w:sz w:val="18"/>
                <w:szCs w:val="18"/>
              </w:rPr>
            </w:pPr>
            <w:r>
              <w:rPr>
                <w:rFonts w:cs="Arial"/>
                <w:i/>
                <w:iCs/>
                <w:sz w:val="18"/>
                <w:szCs w:val="18"/>
              </w:rPr>
              <w:t>6</w:t>
            </w:r>
          </w:p>
        </w:tc>
        <w:tc>
          <w:tcPr>
            <w:tcW w:w="1101" w:type="dxa"/>
            <w:vAlign w:val="center"/>
          </w:tcPr>
          <w:p w14:paraId="24BC5C35"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201" w:type="dxa"/>
            <w:vAlign w:val="center"/>
          </w:tcPr>
          <w:p w14:paraId="692A2E66"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017" w:type="dxa"/>
            <w:vAlign w:val="center"/>
          </w:tcPr>
          <w:p w14:paraId="1242F465"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130" w:type="dxa"/>
            <w:vAlign w:val="center"/>
          </w:tcPr>
          <w:p w14:paraId="2DA68B67" w14:textId="77777777" w:rsidR="00B70B24" w:rsidRPr="001C2782" w:rsidRDefault="00B70B24" w:rsidP="00CF2DA7">
            <w:pPr>
              <w:spacing w:after="0"/>
              <w:jc w:val="center"/>
              <w:rPr>
                <w:rFonts w:cs="Arial"/>
                <w:i/>
                <w:iCs/>
                <w:u w:val="single"/>
              </w:rPr>
            </w:pPr>
            <w:r w:rsidRPr="002D229B">
              <w:rPr>
                <w:rFonts w:cs="Arial"/>
                <w:i/>
                <w:iCs/>
                <w:strike/>
                <w:sz w:val="18"/>
                <w:szCs w:val="18"/>
              </w:rPr>
              <w:t>NR</w:t>
            </w:r>
            <w:r w:rsidRPr="001C2782">
              <w:rPr>
                <w:rFonts w:cs="Arial"/>
                <w:i/>
                <w:iCs/>
                <w:sz w:val="18"/>
                <w:szCs w:val="18"/>
                <w:u w:val="single"/>
              </w:rPr>
              <w:t>70-75/21-24</w:t>
            </w:r>
          </w:p>
        </w:tc>
      </w:tr>
      <w:tr w:rsidR="00B70B24" w:rsidRPr="001C2782" w14:paraId="62F271CA" w14:textId="77777777" w:rsidTr="00CF2DA7">
        <w:trPr>
          <w:trHeight w:val="288"/>
        </w:trPr>
        <w:tc>
          <w:tcPr>
            <w:tcW w:w="2205" w:type="dxa"/>
            <w:vAlign w:val="center"/>
          </w:tcPr>
          <w:p w14:paraId="26145A7D" w14:textId="77777777" w:rsidR="00B70B24" w:rsidRPr="001C2782" w:rsidRDefault="00B70B24" w:rsidP="00EC5A80">
            <w:pPr>
              <w:spacing w:after="0"/>
              <w:rPr>
                <w:rFonts w:eastAsia="TimesNewRomanPS-ItalicMT" w:cs="Arial"/>
                <w:i/>
                <w:iCs/>
                <w:sz w:val="18"/>
                <w:szCs w:val="18"/>
              </w:rPr>
            </w:pPr>
            <w:r>
              <w:rPr>
                <w:rFonts w:eastAsia="TimesNewRomanPS-ItalicMT" w:cs="Arial"/>
                <w:i/>
                <w:iCs/>
                <w:sz w:val="18"/>
                <w:szCs w:val="18"/>
              </w:rPr>
              <w:t>…</w:t>
            </w:r>
          </w:p>
        </w:tc>
        <w:tc>
          <w:tcPr>
            <w:tcW w:w="1110" w:type="dxa"/>
            <w:vAlign w:val="center"/>
          </w:tcPr>
          <w:p w14:paraId="75E04513" w14:textId="77777777" w:rsidR="00B70B24" w:rsidRPr="00313833" w:rsidRDefault="00B70B24" w:rsidP="00CF2DA7">
            <w:pPr>
              <w:spacing w:after="0"/>
              <w:jc w:val="center"/>
              <w:rPr>
                <w:rFonts w:cs="Arial"/>
                <w:i/>
                <w:iCs/>
                <w:sz w:val="18"/>
                <w:szCs w:val="18"/>
              </w:rPr>
            </w:pPr>
          </w:p>
        </w:tc>
        <w:tc>
          <w:tcPr>
            <w:tcW w:w="830" w:type="dxa"/>
            <w:vAlign w:val="center"/>
          </w:tcPr>
          <w:p w14:paraId="37C6D7AC" w14:textId="77777777" w:rsidR="00B70B24" w:rsidRPr="00313833" w:rsidRDefault="00B70B24" w:rsidP="00CF2DA7">
            <w:pPr>
              <w:spacing w:after="0"/>
              <w:jc w:val="center"/>
              <w:rPr>
                <w:rFonts w:cs="Arial"/>
                <w:i/>
                <w:iCs/>
                <w:sz w:val="18"/>
                <w:szCs w:val="18"/>
              </w:rPr>
            </w:pPr>
          </w:p>
        </w:tc>
        <w:tc>
          <w:tcPr>
            <w:tcW w:w="756" w:type="dxa"/>
            <w:vAlign w:val="center"/>
          </w:tcPr>
          <w:p w14:paraId="624CBF5E" w14:textId="77777777" w:rsidR="00B70B24" w:rsidRPr="00313833" w:rsidRDefault="00B70B24" w:rsidP="00CF2DA7">
            <w:pPr>
              <w:spacing w:after="0"/>
              <w:jc w:val="center"/>
              <w:rPr>
                <w:rFonts w:cs="Arial"/>
                <w:i/>
                <w:iCs/>
                <w:sz w:val="18"/>
                <w:szCs w:val="18"/>
              </w:rPr>
            </w:pPr>
          </w:p>
        </w:tc>
        <w:tc>
          <w:tcPr>
            <w:tcW w:w="1101" w:type="dxa"/>
            <w:vAlign w:val="center"/>
          </w:tcPr>
          <w:p w14:paraId="355669D7" w14:textId="77777777" w:rsidR="00B70B24" w:rsidRPr="00313833" w:rsidRDefault="00B70B24" w:rsidP="00CF2DA7">
            <w:pPr>
              <w:spacing w:after="0"/>
              <w:jc w:val="center"/>
              <w:rPr>
                <w:rFonts w:cs="Arial"/>
                <w:i/>
                <w:iCs/>
                <w:sz w:val="18"/>
                <w:szCs w:val="18"/>
              </w:rPr>
            </w:pPr>
          </w:p>
        </w:tc>
        <w:tc>
          <w:tcPr>
            <w:tcW w:w="1201" w:type="dxa"/>
            <w:vAlign w:val="center"/>
          </w:tcPr>
          <w:p w14:paraId="4F273E23" w14:textId="77777777" w:rsidR="00B70B24" w:rsidRPr="00313833" w:rsidRDefault="00B70B24" w:rsidP="00CF2DA7">
            <w:pPr>
              <w:spacing w:after="0"/>
              <w:jc w:val="center"/>
              <w:rPr>
                <w:rFonts w:cs="Arial"/>
                <w:i/>
                <w:iCs/>
                <w:sz w:val="18"/>
                <w:szCs w:val="18"/>
              </w:rPr>
            </w:pPr>
          </w:p>
        </w:tc>
        <w:tc>
          <w:tcPr>
            <w:tcW w:w="1017" w:type="dxa"/>
            <w:vAlign w:val="center"/>
          </w:tcPr>
          <w:p w14:paraId="2F87A72C" w14:textId="77777777" w:rsidR="00B70B24" w:rsidRPr="00313833" w:rsidRDefault="00B70B24" w:rsidP="00CF2DA7">
            <w:pPr>
              <w:spacing w:after="0"/>
              <w:jc w:val="center"/>
              <w:rPr>
                <w:rFonts w:cs="Arial"/>
                <w:i/>
                <w:iCs/>
                <w:sz w:val="18"/>
                <w:szCs w:val="18"/>
              </w:rPr>
            </w:pPr>
          </w:p>
        </w:tc>
        <w:tc>
          <w:tcPr>
            <w:tcW w:w="1130" w:type="dxa"/>
            <w:vAlign w:val="center"/>
          </w:tcPr>
          <w:p w14:paraId="02251064" w14:textId="77777777" w:rsidR="00B70B24" w:rsidRPr="001C2782" w:rsidRDefault="00B70B24" w:rsidP="00CF2DA7">
            <w:pPr>
              <w:spacing w:after="0"/>
              <w:jc w:val="center"/>
              <w:rPr>
                <w:rFonts w:cs="Arial"/>
                <w:i/>
                <w:iCs/>
                <w:sz w:val="18"/>
                <w:szCs w:val="18"/>
                <w:u w:val="single"/>
              </w:rPr>
            </w:pPr>
          </w:p>
        </w:tc>
      </w:tr>
      <w:tr w:rsidR="00B70B24" w:rsidRPr="001C2782" w14:paraId="5A9FD043" w14:textId="77777777" w:rsidTr="00CF2DA7">
        <w:tc>
          <w:tcPr>
            <w:tcW w:w="2205" w:type="dxa"/>
          </w:tcPr>
          <w:p w14:paraId="0A044BB3" w14:textId="77777777" w:rsidR="00B70B24" w:rsidRPr="001C2782" w:rsidRDefault="00B70B24" w:rsidP="00EC5A80">
            <w:pPr>
              <w:autoSpaceDE w:val="0"/>
              <w:autoSpaceDN w:val="0"/>
              <w:adjustRightInd w:val="0"/>
              <w:spacing w:after="0"/>
              <w:jc w:val="center"/>
              <w:rPr>
                <w:rFonts w:eastAsia="TimesNewRomanPS-ItalicMT" w:cs="Arial"/>
                <w:i/>
                <w:iCs/>
                <w:sz w:val="18"/>
                <w:szCs w:val="18"/>
              </w:rPr>
            </w:pPr>
            <w:r w:rsidRPr="001C2782">
              <w:rPr>
                <w:rFonts w:eastAsia="TimesNewRomanPS-ItalicMT" w:cs="Arial"/>
                <w:i/>
                <w:iCs/>
                <w:sz w:val="18"/>
                <w:szCs w:val="18"/>
              </w:rPr>
              <w:t>Waiting area</w:t>
            </w:r>
          </w:p>
          <w:p w14:paraId="61D8B910" w14:textId="77777777" w:rsidR="00B70B24" w:rsidRPr="001C2782" w:rsidRDefault="00B70B24" w:rsidP="00EC5A80">
            <w:pPr>
              <w:spacing w:after="0"/>
              <w:jc w:val="center"/>
              <w:rPr>
                <w:rFonts w:eastAsia="TimesNewRomanPS-ItalicMT" w:cs="Arial"/>
                <w:i/>
                <w:iCs/>
                <w:sz w:val="18"/>
                <w:szCs w:val="18"/>
              </w:rPr>
            </w:pPr>
            <w:r w:rsidRPr="001C2782">
              <w:rPr>
                <w:rFonts w:eastAsia="TimesNewRomanPS-ItalicMT" w:cs="Arial"/>
                <w:i/>
                <w:iCs/>
                <w:sz w:val="18"/>
                <w:szCs w:val="18"/>
              </w:rPr>
              <w:t>(nuclear medicine)</w:t>
            </w:r>
          </w:p>
        </w:tc>
        <w:tc>
          <w:tcPr>
            <w:tcW w:w="1110" w:type="dxa"/>
            <w:vAlign w:val="center"/>
          </w:tcPr>
          <w:p w14:paraId="52408D01" w14:textId="77777777" w:rsidR="00B70B24" w:rsidRPr="00313833" w:rsidRDefault="00B70B24" w:rsidP="00CF2DA7">
            <w:pPr>
              <w:spacing w:after="0"/>
              <w:jc w:val="center"/>
              <w:rPr>
                <w:rFonts w:cs="Arial"/>
                <w:i/>
                <w:iCs/>
                <w:sz w:val="18"/>
                <w:szCs w:val="18"/>
              </w:rPr>
            </w:pPr>
            <w:r>
              <w:rPr>
                <w:rFonts w:cs="Arial"/>
                <w:i/>
                <w:iCs/>
                <w:sz w:val="18"/>
                <w:szCs w:val="18"/>
              </w:rPr>
              <w:t>Negative</w:t>
            </w:r>
          </w:p>
        </w:tc>
        <w:tc>
          <w:tcPr>
            <w:tcW w:w="830" w:type="dxa"/>
            <w:vAlign w:val="center"/>
          </w:tcPr>
          <w:p w14:paraId="116E3250" w14:textId="77777777" w:rsidR="00B70B24" w:rsidRPr="00313833" w:rsidRDefault="00B70B24" w:rsidP="00CF2DA7">
            <w:pPr>
              <w:spacing w:after="0"/>
              <w:jc w:val="center"/>
              <w:rPr>
                <w:rFonts w:cs="Arial"/>
                <w:i/>
                <w:iCs/>
                <w:sz w:val="18"/>
                <w:szCs w:val="18"/>
              </w:rPr>
            </w:pPr>
            <w:r>
              <w:rPr>
                <w:rFonts w:cs="Arial"/>
                <w:i/>
                <w:iCs/>
                <w:sz w:val="18"/>
                <w:szCs w:val="18"/>
              </w:rPr>
              <w:t>2</w:t>
            </w:r>
          </w:p>
        </w:tc>
        <w:tc>
          <w:tcPr>
            <w:tcW w:w="756" w:type="dxa"/>
            <w:vAlign w:val="center"/>
          </w:tcPr>
          <w:p w14:paraId="4B8CDD76" w14:textId="77777777" w:rsidR="00B70B24" w:rsidRPr="00313833" w:rsidRDefault="00B70B24" w:rsidP="00CF2DA7">
            <w:pPr>
              <w:spacing w:after="0"/>
              <w:jc w:val="center"/>
              <w:rPr>
                <w:rFonts w:cs="Arial"/>
                <w:i/>
                <w:iCs/>
                <w:sz w:val="18"/>
                <w:szCs w:val="18"/>
              </w:rPr>
            </w:pPr>
            <w:r>
              <w:rPr>
                <w:rFonts w:cs="Arial"/>
                <w:i/>
                <w:iCs/>
                <w:sz w:val="18"/>
                <w:szCs w:val="18"/>
              </w:rPr>
              <w:t>12</w:t>
            </w:r>
          </w:p>
        </w:tc>
        <w:tc>
          <w:tcPr>
            <w:tcW w:w="1101" w:type="dxa"/>
            <w:vAlign w:val="center"/>
          </w:tcPr>
          <w:p w14:paraId="7618CCC2" w14:textId="77777777" w:rsidR="00B70B24" w:rsidRPr="001E07BF" w:rsidRDefault="00B70B24" w:rsidP="00CF2DA7">
            <w:pPr>
              <w:spacing w:after="0"/>
              <w:jc w:val="center"/>
              <w:rPr>
                <w:rFonts w:cs="Arial"/>
                <w:i/>
                <w:iCs/>
                <w:sz w:val="18"/>
                <w:szCs w:val="18"/>
                <w:u w:val="single"/>
              </w:rPr>
            </w:pPr>
            <w:r>
              <w:rPr>
                <w:rFonts w:cs="Arial"/>
                <w:i/>
                <w:iCs/>
                <w:sz w:val="18"/>
                <w:szCs w:val="18"/>
              </w:rPr>
              <w:t>Yes</w:t>
            </w:r>
            <w:r>
              <w:rPr>
                <w:rFonts w:cs="Arial"/>
                <w:i/>
                <w:iCs/>
                <w:sz w:val="18"/>
                <w:szCs w:val="18"/>
                <w:u w:val="single"/>
              </w:rPr>
              <w:t>(q)</w:t>
            </w:r>
          </w:p>
        </w:tc>
        <w:tc>
          <w:tcPr>
            <w:tcW w:w="1201" w:type="dxa"/>
            <w:vAlign w:val="center"/>
          </w:tcPr>
          <w:p w14:paraId="307426F6" w14:textId="77777777" w:rsidR="00B70B24" w:rsidRPr="00313833" w:rsidRDefault="00B70B24" w:rsidP="00CF2DA7">
            <w:pPr>
              <w:spacing w:after="0"/>
              <w:jc w:val="center"/>
              <w:rPr>
                <w:rFonts w:cs="Arial"/>
                <w:i/>
                <w:iCs/>
                <w:sz w:val="18"/>
                <w:szCs w:val="18"/>
              </w:rPr>
            </w:pPr>
            <w:r>
              <w:rPr>
                <w:rFonts w:cs="Arial"/>
                <w:i/>
                <w:iCs/>
                <w:sz w:val="18"/>
                <w:szCs w:val="18"/>
              </w:rPr>
              <w:t>No</w:t>
            </w:r>
          </w:p>
        </w:tc>
        <w:tc>
          <w:tcPr>
            <w:tcW w:w="1017" w:type="dxa"/>
            <w:vAlign w:val="center"/>
          </w:tcPr>
          <w:p w14:paraId="73078833"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130" w:type="dxa"/>
            <w:vAlign w:val="center"/>
          </w:tcPr>
          <w:p w14:paraId="03010EC2" w14:textId="77777777" w:rsidR="00B70B24" w:rsidRPr="001C2782" w:rsidRDefault="00B70B24" w:rsidP="00CF2DA7">
            <w:pPr>
              <w:spacing w:after="0"/>
              <w:jc w:val="center"/>
              <w:rPr>
                <w:rFonts w:cs="Arial"/>
                <w:i/>
                <w:iCs/>
                <w:u w:val="single"/>
              </w:rPr>
            </w:pPr>
            <w:r w:rsidRPr="002D229B">
              <w:rPr>
                <w:rFonts w:cs="Arial"/>
                <w:i/>
                <w:iCs/>
                <w:strike/>
                <w:sz w:val="18"/>
                <w:szCs w:val="18"/>
              </w:rPr>
              <w:t>NR</w:t>
            </w:r>
            <w:r w:rsidRPr="001C2782">
              <w:rPr>
                <w:rFonts w:cs="Arial"/>
                <w:i/>
                <w:iCs/>
                <w:sz w:val="18"/>
                <w:szCs w:val="18"/>
                <w:u w:val="single"/>
              </w:rPr>
              <w:t>70-75/21-24</w:t>
            </w:r>
          </w:p>
        </w:tc>
      </w:tr>
      <w:tr w:rsidR="00B70B24" w:rsidRPr="001C2782" w14:paraId="32B01A24" w14:textId="77777777" w:rsidTr="00CF2DA7">
        <w:tc>
          <w:tcPr>
            <w:tcW w:w="2205" w:type="dxa"/>
          </w:tcPr>
          <w:p w14:paraId="4005857D" w14:textId="77777777" w:rsidR="00B70B24" w:rsidRPr="001C2782" w:rsidRDefault="00B70B24" w:rsidP="00EC5A80">
            <w:pPr>
              <w:spacing w:after="0"/>
              <w:jc w:val="center"/>
              <w:rPr>
                <w:rFonts w:eastAsia="TimesNewRomanPS-ItalicMT" w:cs="Arial"/>
                <w:i/>
                <w:iCs/>
                <w:sz w:val="18"/>
                <w:szCs w:val="18"/>
              </w:rPr>
            </w:pPr>
            <w:r w:rsidRPr="001C2782">
              <w:rPr>
                <w:rFonts w:eastAsia="TimesNewRomanPS-ItalicMT" w:cs="Arial"/>
                <w:i/>
                <w:iCs/>
                <w:sz w:val="18"/>
                <w:szCs w:val="18"/>
              </w:rPr>
              <w:t>Waiting area primary care clinic</w:t>
            </w:r>
          </w:p>
        </w:tc>
        <w:tc>
          <w:tcPr>
            <w:tcW w:w="1110" w:type="dxa"/>
            <w:vAlign w:val="center"/>
          </w:tcPr>
          <w:p w14:paraId="2EDEF383" w14:textId="77777777" w:rsidR="00B70B24" w:rsidRPr="00313833" w:rsidRDefault="00B70B24" w:rsidP="00CF2DA7">
            <w:pPr>
              <w:spacing w:after="0"/>
              <w:jc w:val="center"/>
              <w:rPr>
                <w:rFonts w:cs="Arial"/>
                <w:i/>
                <w:iCs/>
                <w:sz w:val="18"/>
                <w:szCs w:val="18"/>
              </w:rPr>
            </w:pPr>
            <w:r>
              <w:rPr>
                <w:rFonts w:cs="Arial"/>
                <w:i/>
                <w:iCs/>
                <w:sz w:val="18"/>
                <w:szCs w:val="18"/>
              </w:rPr>
              <w:t>Negative</w:t>
            </w:r>
          </w:p>
        </w:tc>
        <w:tc>
          <w:tcPr>
            <w:tcW w:w="830" w:type="dxa"/>
            <w:vAlign w:val="center"/>
          </w:tcPr>
          <w:p w14:paraId="3A30C008" w14:textId="77777777" w:rsidR="00B70B24" w:rsidRPr="00313833" w:rsidRDefault="00B70B24" w:rsidP="00CF2DA7">
            <w:pPr>
              <w:spacing w:after="0"/>
              <w:jc w:val="center"/>
              <w:rPr>
                <w:rFonts w:cs="Arial"/>
                <w:i/>
                <w:iCs/>
                <w:sz w:val="18"/>
                <w:szCs w:val="18"/>
              </w:rPr>
            </w:pPr>
            <w:r>
              <w:rPr>
                <w:rFonts w:cs="Arial"/>
                <w:i/>
                <w:iCs/>
                <w:sz w:val="18"/>
                <w:szCs w:val="18"/>
              </w:rPr>
              <w:t>2</w:t>
            </w:r>
          </w:p>
        </w:tc>
        <w:tc>
          <w:tcPr>
            <w:tcW w:w="756" w:type="dxa"/>
            <w:vAlign w:val="center"/>
          </w:tcPr>
          <w:p w14:paraId="7B43CBC5" w14:textId="77777777" w:rsidR="00B70B24" w:rsidRPr="00F9732C" w:rsidRDefault="00B70B24" w:rsidP="00CF2DA7">
            <w:pPr>
              <w:spacing w:after="0"/>
              <w:jc w:val="center"/>
              <w:rPr>
                <w:rFonts w:cs="Arial"/>
                <w:i/>
                <w:iCs/>
                <w:sz w:val="18"/>
                <w:szCs w:val="18"/>
              </w:rPr>
            </w:pPr>
            <w:r>
              <w:rPr>
                <w:rFonts w:cs="Arial"/>
                <w:i/>
                <w:iCs/>
                <w:strike/>
                <w:sz w:val="18"/>
                <w:szCs w:val="18"/>
              </w:rPr>
              <w:t>10</w:t>
            </w:r>
            <w:r w:rsidRPr="0007218F">
              <w:rPr>
                <w:rFonts w:cs="Arial"/>
                <w:i/>
                <w:iCs/>
                <w:sz w:val="18"/>
                <w:szCs w:val="18"/>
                <w:u w:val="single"/>
              </w:rPr>
              <w:t>12</w:t>
            </w:r>
          </w:p>
        </w:tc>
        <w:tc>
          <w:tcPr>
            <w:tcW w:w="1101" w:type="dxa"/>
            <w:vAlign w:val="center"/>
          </w:tcPr>
          <w:p w14:paraId="72ED2EBD" w14:textId="77777777" w:rsidR="00B70B24" w:rsidRPr="00313833" w:rsidRDefault="00B70B24" w:rsidP="00CF2DA7">
            <w:pPr>
              <w:spacing w:after="0"/>
              <w:jc w:val="center"/>
              <w:rPr>
                <w:rFonts w:cs="Arial"/>
                <w:i/>
                <w:iCs/>
                <w:sz w:val="18"/>
                <w:szCs w:val="18"/>
              </w:rPr>
            </w:pPr>
            <w:r>
              <w:rPr>
                <w:rFonts w:cs="Arial"/>
                <w:i/>
                <w:iCs/>
                <w:sz w:val="18"/>
                <w:szCs w:val="18"/>
              </w:rPr>
              <w:t>Yes(q)</w:t>
            </w:r>
          </w:p>
        </w:tc>
        <w:tc>
          <w:tcPr>
            <w:tcW w:w="1201" w:type="dxa"/>
            <w:vAlign w:val="center"/>
          </w:tcPr>
          <w:p w14:paraId="1026F157" w14:textId="435797EB" w:rsidR="00B70B24" w:rsidRPr="00C72554" w:rsidRDefault="00B70B24" w:rsidP="00CF2DA7">
            <w:pPr>
              <w:spacing w:after="0"/>
              <w:jc w:val="center"/>
              <w:rPr>
                <w:rFonts w:cs="Arial"/>
                <w:i/>
                <w:iCs/>
                <w:sz w:val="18"/>
                <w:szCs w:val="18"/>
                <w:u w:val="single"/>
              </w:rPr>
            </w:pPr>
            <w:r w:rsidRPr="00C72554">
              <w:rPr>
                <w:rFonts w:cs="Arial"/>
                <w:i/>
                <w:iCs/>
                <w:sz w:val="18"/>
                <w:szCs w:val="18"/>
              </w:rPr>
              <w:t>NR</w:t>
            </w:r>
          </w:p>
        </w:tc>
        <w:tc>
          <w:tcPr>
            <w:tcW w:w="1017" w:type="dxa"/>
            <w:vAlign w:val="center"/>
          </w:tcPr>
          <w:p w14:paraId="410540A4" w14:textId="77777777" w:rsidR="00B70B24" w:rsidRPr="00313833" w:rsidRDefault="00B70B24" w:rsidP="00CF2DA7">
            <w:pPr>
              <w:spacing w:after="0"/>
              <w:jc w:val="center"/>
              <w:rPr>
                <w:rFonts w:cs="Arial"/>
                <w:i/>
                <w:iCs/>
                <w:sz w:val="18"/>
                <w:szCs w:val="18"/>
              </w:rPr>
            </w:pPr>
            <w:r>
              <w:rPr>
                <w:rFonts w:cs="Arial"/>
                <w:i/>
                <w:iCs/>
                <w:sz w:val="18"/>
                <w:szCs w:val="18"/>
              </w:rPr>
              <w:t>NR</w:t>
            </w:r>
          </w:p>
        </w:tc>
        <w:tc>
          <w:tcPr>
            <w:tcW w:w="1130" w:type="dxa"/>
            <w:vAlign w:val="center"/>
          </w:tcPr>
          <w:p w14:paraId="018DA99A" w14:textId="77777777" w:rsidR="00B70B24" w:rsidRPr="001C2782" w:rsidRDefault="00B70B24" w:rsidP="00CF2DA7">
            <w:pPr>
              <w:spacing w:after="0"/>
              <w:jc w:val="center"/>
              <w:rPr>
                <w:rFonts w:cs="Arial"/>
                <w:i/>
                <w:iCs/>
                <w:u w:val="single"/>
              </w:rPr>
            </w:pPr>
            <w:r w:rsidRPr="002D229B">
              <w:rPr>
                <w:rFonts w:cs="Arial"/>
                <w:i/>
                <w:iCs/>
                <w:strike/>
                <w:sz w:val="18"/>
                <w:szCs w:val="18"/>
              </w:rPr>
              <w:t>NR</w:t>
            </w:r>
            <w:r w:rsidRPr="001C2782">
              <w:rPr>
                <w:rFonts w:cs="Arial"/>
                <w:i/>
                <w:iCs/>
                <w:sz w:val="18"/>
                <w:szCs w:val="18"/>
                <w:u w:val="single"/>
              </w:rPr>
              <w:t>70-75/21-24</w:t>
            </w:r>
          </w:p>
        </w:tc>
      </w:tr>
      <w:tr w:rsidR="00B70B24" w:rsidRPr="001C2782" w14:paraId="187DE6B8" w14:textId="77777777" w:rsidTr="00CF2DA7">
        <w:trPr>
          <w:trHeight w:val="432"/>
        </w:trPr>
        <w:tc>
          <w:tcPr>
            <w:tcW w:w="2205" w:type="dxa"/>
            <w:vAlign w:val="center"/>
          </w:tcPr>
          <w:p w14:paraId="28E79C77" w14:textId="77777777" w:rsidR="00B70B24" w:rsidRPr="00EC5A80" w:rsidRDefault="00B70B24" w:rsidP="00EC5A80">
            <w:pPr>
              <w:spacing w:after="0"/>
              <w:rPr>
                <w:rFonts w:eastAsia="TimesNewRomanPS-ItalicMT" w:cs="Arial"/>
                <w:i/>
                <w:iCs/>
                <w:sz w:val="18"/>
                <w:szCs w:val="18"/>
              </w:rPr>
            </w:pPr>
            <w:r w:rsidRPr="00EC5A80">
              <w:rPr>
                <w:rFonts w:eastAsia="TimesNewRomanPS-ItalicMT" w:cs="Arial"/>
                <w:i/>
                <w:iCs/>
                <w:sz w:val="18"/>
                <w:szCs w:val="18"/>
              </w:rPr>
              <w:t>…</w:t>
            </w:r>
          </w:p>
        </w:tc>
        <w:tc>
          <w:tcPr>
            <w:tcW w:w="1110" w:type="dxa"/>
            <w:vAlign w:val="center"/>
          </w:tcPr>
          <w:p w14:paraId="586A47D9" w14:textId="77777777" w:rsidR="00B70B24" w:rsidRPr="001C2782" w:rsidRDefault="00B70B24" w:rsidP="00CF2DA7">
            <w:pPr>
              <w:spacing w:after="0"/>
              <w:jc w:val="center"/>
              <w:rPr>
                <w:rFonts w:cs="Arial"/>
                <w:color w:val="848484"/>
              </w:rPr>
            </w:pPr>
          </w:p>
        </w:tc>
        <w:tc>
          <w:tcPr>
            <w:tcW w:w="830" w:type="dxa"/>
            <w:vAlign w:val="center"/>
          </w:tcPr>
          <w:p w14:paraId="00534463" w14:textId="77777777" w:rsidR="00B70B24" w:rsidRPr="001C2782" w:rsidRDefault="00B70B24" w:rsidP="00CF2DA7">
            <w:pPr>
              <w:spacing w:after="0"/>
              <w:jc w:val="center"/>
              <w:rPr>
                <w:rFonts w:cs="Arial"/>
                <w:color w:val="848484"/>
              </w:rPr>
            </w:pPr>
          </w:p>
        </w:tc>
        <w:tc>
          <w:tcPr>
            <w:tcW w:w="756" w:type="dxa"/>
            <w:vAlign w:val="center"/>
          </w:tcPr>
          <w:p w14:paraId="15733F04" w14:textId="77777777" w:rsidR="00B70B24" w:rsidRPr="001C2782" w:rsidRDefault="00B70B24" w:rsidP="00CF2DA7">
            <w:pPr>
              <w:spacing w:after="0"/>
              <w:jc w:val="center"/>
              <w:rPr>
                <w:rFonts w:cs="Arial"/>
                <w:color w:val="848484"/>
              </w:rPr>
            </w:pPr>
          </w:p>
        </w:tc>
        <w:tc>
          <w:tcPr>
            <w:tcW w:w="1101" w:type="dxa"/>
            <w:vAlign w:val="center"/>
          </w:tcPr>
          <w:p w14:paraId="01454703" w14:textId="77777777" w:rsidR="00B70B24" w:rsidRPr="001C2782" w:rsidRDefault="00B70B24" w:rsidP="00CF2DA7">
            <w:pPr>
              <w:spacing w:after="0"/>
              <w:jc w:val="center"/>
              <w:rPr>
                <w:rFonts w:cs="Arial"/>
                <w:color w:val="848484"/>
              </w:rPr>
            </w:pPr>
          </w:p>
        </w:tc>
        <w:tc>
          <w:tcPr>
            <w:tcW w:w="1201" w:type="dxa"/>
            <w:vAlign w:val="center"/>
          </w:tcPr>
          <w:p w14:paraId="59C1F5AB" w14:textId="77777777" w:rsidR="00B70B24" w:rsidRPr="001C2782" w:rsidRDefault="00B70B24" w:rsidP="00CF2DA7">
            <w:pPr>
              <w:spacing w:after="0"/>
              <w:jc w:val="center"/>
              <w:rPr>
                <w:rFonts w:cs="Arial"/>
                <w:color w:val="848484"/>
              </w:rPr>
            </w:pPr>
          </w:p>
        </w:tc>
        <w:tc>
          <w:tcPr>
            <w:tcW w:w="1017" w:type="dxa"/>
            <w:vAlign w:val="center"/>
          </w:tcPr>
          <w:p w14:paraId="00FA7A46" w14:textId="77777777" w:rsidR="00B70B24" w:rsidRPr="001C2782" w:rsidRDefault="00B70B24" w:rsidP="00CF2DA7">
            <w:pPr>
              <w:spacing w:after="0"/>
              <w:jc w:val="center"/>
              <w:rPr>
                <w:rFonts w:cs="Arial"/>
                <w:color w:val="848484"/>
              </w:rPr>
            </w:pPr>
          </w:p>
        </w:tc>
        <w:tc>
          <w:tcPr>
            <w:tcW w:w="1130" w:type="dxa"/>
            <w:vAlign w:val="center"/>
          </w:tcPr>
          <w:p w14:paraId="243175B8" w14:textId="77777777" w:rsidR="00B70B24" w:rsidRPr="001C2782" w:rsidRDefault="00B70B24" w:rsidP="00CF2DA7">
            <w:pPr>
              <w:spacing w:after="0"/>
              <w:jc w:val="center"/>
              <w:rPr>
                <w:rFonts w:cs="Arial"/>
                <w:color w:val="848484"/>
              </w:rPr>
            </w:pPr>
          </w:p>
        </w:tc>
      </w:tr>
    </w:tbl>
    <w:p w14:paraId="3D41B45F" w14:textId="41F4CA64" w:rsidR="006B3140" w:rsidRPr="00EC7C24" w:rsidRDefault="006B3140" w:rsidP="006B3140">
      <w:pPr>
        <w:autoSpaceDE w:val="0"/>
        <w:autoSpaceDN w:val="0"/>
        <w:adjustRightInd w:val="0"/>
        <w:spacing w:after="0"/>
        <w:rPr>
          <w:rFonts w:cs="Arial"/>
          <w:szCs w:val="24"/>
        </w:rPr>
      </w:pPr>
      <w:r>
        <w:t>…</w:t>
      </w:r>
      <w:r>
        <w:br/>
      </w:r>
      <w:r w:rsidRPr="00EC7C24">
        <w:rPr>
          <w:rFonts w:cs="Arial"/>
          <w:i/>
          <w:iCs/>
          <w:szCs w:val="24"/>
        </w:rPr>
        <w:t>b. Additional air change, ISO class, continuous pressure monitoring and filtering</w:t>
      </w:r>
      <w:r>
        <w:rPr>
          <w:rFonts w:cs="Arial"/>
          <w:i/>
          <w:iCs/>
          <w:szCs w:val="24"/>
        </w:rPr>
        <w:t xml:space="preserve"> </w:t>
      </w:r>
      <w:r w:rsidRPr="00EC7C24">
        <w:rPr>
          <w:rFonts w:cs="Arial"/>
          <w:i/>
          <w:iCs/>
          <w:szCs w:val="24"/>
        </w:rPr>
        <w:t>requirements for compounding areas shall comply with California Board of</w:t>
      </w:r>
      <w:r>
        <w:rPr>
          <w:rFonts w:cs="Arial"/>
          <w:i/>
          <w:iCs/>
          <w:szCs w:val="24"/>
        </w:rPr>
        <w:t xml:space="preserve"> </w:t>
      </w:r>
      <w:r w:rsidRPr="00EC7C24">
        <w:rPr>
          <w:rFonts w:cs="Arial"/>
          <w:i/>
          <w:iCs/>
          <w:szCs w:val="24"/>
        </w:rPr>
        <w:t>Pharmacy regulations Title 16 §1735 &amp; §1751, and USP &lt;797&gt; &amp; &lt;800&gt;. Air supplied to the</w:t>
      </w:r>
      <w:r>
        <w:rPr>
          <w:rFonts w:cs="Arial"/>
          <w:i/>
          <w:iCs/>
          <w:szCs w:val="24"/>
        </w:rPr>
        <w:t xml:space="preserve"> </w:t>
      </w:r>
      <w:r w:rsidRPr="00EC7C24">
        <w:rPr>
          <w:rFonts w:cs="Arial"/>
          <w:i/>
          <w:iCs/>
          <w:szCs w:val="24"/>
        </w:rPr>
        <w:t>compounding buffer room and ante room must be introduced</w:t>
      </w:r>
      <w:r>
        <w:rPr>
          <w:rFonts w:cs="Arial"/>
          <w:i/>
          <w:iCs/>
          <w:szCs w:val="24"/>
        </w:rPr>
        <w:t xml:space="preserve"> </w:t>
      </w:r>
      <w:r w:rsidRPr="00EC7C24">
        <w:rPr>
          <w:rFonts w:cs="Arial"/>
          <w:i/>
          <w:iCs/>
          <w:szCs w:val="24"/>
        </w:rPr>
        <w:t>through 99.97% minimum HEPA filters located in the ceiling. At least 15 air changes per hour (ACPH) shall be provided to nonhazardous drug (non-HD)</w:t>
      </w:r>
      <w:r>
        <w:rPr>
          <w:rFonts w:cs="Arial"/>
          <w:i/>
          <w:iCs/>
          <w:szCs w:val="24"/>
        </w:rPr>
        <w:t xml:space="preserve"> </w:t>
      </w:r>
      <w:r w:rsidRPr="00EC7C24">
        <w:rPr>
          <w:rFonts w:cs="Arial"/>
          <w:i/>
          <w:iCs/>
          <w:szCs w:val="24"/>
        </w:rPr>
        <w:t>compounding buffer rooms through the ceiling. The HEPA filtered air from the PEC in the non-HD buffer room, when added to the HVAC-supplied HEPA</w:t>
      </w:r>
      <w:r>
        <w:rPr>
          <w:rFonts w:cs="Arial"/>
          <w:i/>
          <w:iCs/>
          <w:szCs w:val="24"/>
        </w:rPr>
        <w:t xml:space="preserve"> </w:t>
      </w:r>
      <w:r w:rsidRPr="00EC7C24">
        <w:rPr>
          <w:rFonts w:cs="Arial"/>
          <w:i/>
          <w:iCs/>
          <w:szCs w:val="24"/>
        </w:rPr>
        <w:t>filtered</w:t>
      </w:r>
      <w:r>
        <w:rPr>
          <w:rFonts w:cs="Arial"/>
          <w:i/>
          <w:iCs/>
          <w:szCs w:val="24"/>
        </w:rPr>
        <w:t xml:space="preserve"> </w:t>
      </w:r>
      <w:r w:rsidRPr="00EC7C24">
        <w:rPr>
          <w:rFonts w:cs="Arial"/>
          <w:i/>
          <w:iCs/>
          <w:szCs w:val="24"/>
        </w:rPr>
        <w:t>air, shall increase the total HEPA-filtered ACPH to at least 30. If the PEC is used to meet the minimum total ACPH requirements, the PEC must not</w:t>
      </w:r>
      <w:r>
        <w:rPr>
          <w:rFonts w:cs="Arial"/>
          <w:i/>
          <w:iCs/>
          <w:szCs w:val="24"/>
        </w:rPr>
        <w:t xml:space="preserve"> </w:t>
      </w:r>
      <w:r w:rsidRPr="00EC7C24">
        <w:rPr>
          <w:rFonts w:cs="Arial"/>
          <w:i/>
          <w:iCs/>
          <w:szCs w:val="24"/>
        </w:rPr>
        <w:t>be turned off except for maintenance. All hazardous drug (HD) compounding</w:t>
      </w:r>
      <w:r>
        <w:rPr>
          <w:rFonts w:cs="Arial"/>
          <w:i/>
          <w:iCs/>
          <w:szCs w:val="24"/>
        </w:rPr>
        <w:t xml:space="preserve"> </w:t>
      </w:r>
      <w:r w:rsidRPr="00EC7C24">
        <w:rPr>
          <w:rFonts w:cs="Arial"/>
          <w:i/>
          <w:iCs/>
          <w:szCs w:val="24"/>
        </w:rPr>
        <w:t xml:space="preserve">areas and PECs shall be </w:t>
      </w:r>
      <w:r w:rsidRPr="00EC7C24">
        <w:rPr>
          <w:rFonts w:cs="Arial"/>
          <w:i/>
          <w:iCs/>
          <w:strike/>
          <w:szCs w:val="24"/>
        </w:rPr>
        <w:t>exhausted</w:t>
      </w:r>
      <w:r w:rsidRPr="00CE7B4D">
        <w:rPr>
          <w:rFonts w:cs="Arial"/>
          <w:i/>
          <w:iCs/>
          <w:szCs w:val="24"/>
        </w:rPr>
        <w:t xml:space="preserve"> </w:t>
      </w:r>
      <w:r w:rsidRPr="00EC7C24">
        <w:rPr>
          <w:rFonts w:cs="Arial"/>
          <w:i/>
          <w:iCs/>
          <w:szCs w:val="24"/>
        </w:rPr>
        <w:t xml:space="preserve">externally </w:t>
      </w:r>
      <w:r w:rsidRPr="00EC7C24">
        <w:rPr>
          <w:rFonts w:cs="Arial"/>
          <w:i/>
          <w:iCs/>
          <w:strike/>
          <w:szCs w:val="24"/>
        </w:rPr>
        <w:t>through 99.97% HEPA</w:t>
      </w:r>
      <w:r w:rsidRPr="00CE7B4D">
        <w:rPr>
          <w:rFonts w:cs="Arial"/>
          <w:i/>
          <w:iCs/>
          <w:strike/>
          <w:szCs w:val="24"/>
        </w:rPr>
        <w:t xml:space="preserve"> filtration</w:t>
      </w:r>
      <w:r w:rsidR="00CE7B4D">
        <w:rPr>
          <w:rFonts w:cs="Arial"/>
          <w:i/>
          <w:iCs/>
          <w:szCs w:val="24"/>
        </w:rPr>
        <w:t xml:space="preserve"> </w:t>
      </w:r>
      <w:r w:rsidRPr="00CE7B4D">
        <w:rPr>
          <w:rFonts w:cs="Arial"/>
          <w:i/>
          <w:iCs/>
          <w:szCs w:val="24"/>
          <w:u w:val="single"/>
        </w:rPr>
        <w:t>vented</w:t>
      </w:r>
      <w:r w:rsidRPr="00EC7C24">
        <w:rPr>
          <w:rFonts w:cs="Arial"/>
          <w:i/>
          <w:iCs/>
          <w:szCs w:val="24"/>
        </w:rPr>
        <w:t>.</w:t>
      </w:r>
      <w:r>
        <w:rPr>
          <w:rFonts w:cs="Arial"/>
          <w:i/>
          <w:iCs/>
          <w:szCs w:val="24"/>
        </w:rPr>
        <w:t xml:space="preserve"> </w:t>
      </w:r>
      <w:r w:rsidRPr="00EC7C24">
        <w:rPr>
          <w:rFonts w:cs="Arial"/>
          <w:i/>
          <w:iCs/>
          <w:szCs w:val="24"/>
        </w:rPr>
        <w:t xml:space="preserve">For both hazardous and non-hazardous compounding, minimum air changes shall be </w:t>
      </w:r>
      <w:r w:rsidRPr="00EC7C24">
        <w:rPr>
          <w:rFonts w:cs="Arial"/>
          <w:i/>
          <w:iCs/>
          <w:szCs w:val="24"/>
        </w:rPr>
        <w:lastRenderedPageBreak/>
        <w:t>met under dynamic operating conditions as defined by USP. Returns</w:t>
      </w:r>
      <w:r>
        <w:rPr>
          <w:rFonts w:cs="Arial"/>
          <w:i/>
          <w:iCs/>
          <w:szCs w:val="24"/>
        </w:rPr>
        <w:t xml:space="preserve"> </w:t>
      </w:r>
      <w:r w:rsidRPr="00EC7C24">
        <w:rPr>
          <w:rFonts w:cs="Arial"/>
          <w:i/>
          <w:iCs/>
          <w:szCs w:val="24"/>
        </w:rPr>
        <w:t>and exhaust grilles shall be mounted low on the wall unless a visual smoke study demonstrates dilution of particles and sweeping out of particles from the</w:t>
      </w:r>
      <w:r>
        <w:rPr>
          <w:rFonts w:cs="Arial"/>
          <w:i/>
          <w:iCs/>
          <w:szCs w:val="24"/>
        </w:rPr>
        <w:t xml:space="preserve"> </w:t>
      </w:r>
      <w:r w:rsidRPr="00EC7C24">
        <w:rPr>
          <w:rFonts w:cs="Arial"/>
          <w:i/>
          <w:iCs/>
          <w:szCs w:val="24"/>
        </w:rPr>
        <w:t>entire room. One return/exhaust should be placed near the refrigerator compressor. Anteroom shall have a minimum pressure differential of +0.02 inches water</w:t>
      </w:r>
      <w:r>
        <w:rPr>
          <w:rFonts w:cs="Arial"/>
          <w:i/>
          <w:iCs/>
          <w:szCs w:val="24"/>
        </w:rPr>
        <w:t xml:space="preserve"> </w:t>
      </w:r>
      <w:r w:rsidRPr="00EC7C24">
        <w:rPr>
          <w:rFonts w:cs="Arial"/>
          <w:i/>
          <w:iCs/>
          <w:szCs w:val="24"/>
        </w:rPr>
        <w:t>column in relation to the adjacent, non-compounding spaces. Non-HD buffer room shall have a pressure differential of +0.02 to +0.05 inches water column</w:t>
      </w:r>
      <w:r>
        <w:rPr>
          <w:rFonts w:cs="Arial"/>
          <w:i/>
          <w:iCs/>
          <w:szCs w:val="24"/>
        </w:rPr>
        <w:t xml:space="preserve"> </w:t>
      </w:r>
      <w:r w:rsidRPr="00EC7C24">
        <w:rPr>
          <w:rFonts w:cs="Arial"/>
          <w:i/>
          <w:iCs/>
          <w:szCs w:val="24"/>
        </w:rPr>
        <w:t>in relation to the anteroom. HD buffer room shall have a pressure</w:t>
      </w:r>
      <w:r>
        <w:rPr>
          <w:rFonts w:cs="Arial"/>
          <w:i/>
          <w:iCs/>
          <w:szCs w:val="24"/>
        </w:rPr>
        <w:t xml:space="preserve"> </w:t>
      </w:r>
      <w:r w:rsidRPr="00EC7C24">
        <w:rPr>
          <w:rFonts w:cs="Arial"/>
          <w:i/>
          <w:iCs/>
          <w:szCs w:val="24"/>
        </w:rPr>
        <w:t>differential of -0.01 to -0.03 inches water column in relation to the anteroom.</w:t>
      </w:r>
    </w:p>
    <w:p w14:paraId="4DBFB966" w14:textId="0D8D876F" w:rsidR="00CF2DA7" w:rsidRDefault="00B70B24" w:rsidP="000D523B">
      <w:pPr>
        <w:autoSpaceDE w:val="0"/>
        <w:autoSpaceDN w:val="0"/>
        <w:adjustRightInd w:val="0"/>
      </w:pPr>
      <w:r>
        <w:t>…</w:t>
      </w:r>
    </w:p>
    <w:p w14:paraId="5F2E0499" w14:textId="1F605593" w:rsidR="00E44DD6" w:rsidRDefault="00B70B24" w:rsidP="00892804">
      <w:pPr>
        <w:autoSpaceDE w:val="0"/>
        <w:autoSpaceDN w:val="0"/>
        <w:adjustRightInd w:val="0"/>
        <w:spacing w:after="0"/>
        <w:rPr>
          <w:rFonts w:eastAsia="TimesNewRomanPS-ItalicMT" w:cs="Arial"/>
          <w:i/>
          <w:iCs/>
          <w:szCs w:val="24"/>
        </w:rPr>
      </w:pPr>
      <w:r w:rsidRPr="00C948CD">
        <w:rPr>
          <w:rFonts w:cs="Arial"/>
          <w:szCs w:val="24"/>
        </w:rPr>
        <w:t xml:space="preserve">f. </w:t>
      </w:r>
      <w:r w:rsidRPr="00C948CD">
        <w:rPr>
          <w:rFonts w:eastAsia="TimesNewRomanPS-ItalicMT" w:cs="Arial"/>
          <w:i/>
          <w:iCs/>
          <w:szCs w:val="24"/>
        </w:rPr>
        <w:t>For operating rooms, cardiac catheterization labs, angiography rooms, cystoscopy rooms, delivery rooms, cesarean operating rooms</w:t>
      </w:r>
      <w:r w:rsidRPr="002434C0">
        <w:rPr>
          <w:rFonts w:eastAsia="TimesNewRomanPS-ItalicMT" w:cs="Arial"/>
          <w:i/>
          <w:iCs/>
          <w:szCs w:val="24"/>
        </w:rPr>
        <w:t>,</w:t>
      </w:r>
      <w:r w:rsidRPr="00C948CD">
        <w:rPr>
          <w:rFonts w:eastAsia="TimesNewRomanPS-ItalicMT" w:cs="Arial"/>
          <w:i/>
          <w:iCs/>
          <w:szCs w:val="24"/>
          <w:u w:val="single"/>
        </w:rPr>
        <w:t xml:space="preserve"> </w:t>
      </w:r>
      <w:r w:rsidRPr="00C948CD">
        <w:rPr>
          <w:rFonts w:eastAsia="TimesNewRomanPS-ItalicMT" w:cs="Arial"/>
          <w:i/>
          <w:iCs/>
          <w:szCs w:val="24"/>
        </w:rPr>
        <w:t>newborn intensive care</w:t>
      </w:r>
      <w:r w:rsidRPr="002434C0">
        <w:rPr>
          <w:rFonts w:eastAsia="TimesNewRomanPS-ItalicMT" w:cs="Arial"/>
          <w:i/>
          <w:iCs/>
          <w:szCs w:val="24"/>
        </w:rPr>
        <w:t>, and</w:t>
      </w:r>
      <w:r w:rsidRPr="002434C0">
        <w:rPr>
          <w:rFonts w:eastAsia="TimesNewRomanPS-ItalicMT" w:cs="Arial"/>
          <w:i/>
          <w:iCs/>
          <w:strike/>
          <w:szCs w:val="24"/>
        </w:rPr>
        <w:t xml:space="preserve"> </w:t>
      </w:r>
      <w:r w:rsidRPr="00B70B24">
        <w:rPr>
          <w:rFonts w:eastAsia="TimesNewRomanPS-ItalicMT" w:cs="Arial"/>
          <w:i/>
          <w:iCs/>
          <w:strike/>
          <w:szCs w:val="24"/>
        </w:rPr>
        <w:t>nurseries</w:t>
      </w:r>
      <w:r w:rsidRPr="00B70B24">
        <w:rPr>
          <w:rFonts w:eastAsia="TimesNewRomanPS-ItalicMT" w:cs="Arial"/>
          <w:i/>
          <w:iCs/>
          <w:szCs w:val="24"/>
        </w:rPr>
        <w:t xml:space="preserve"> </w:t>
      </w:r>
      <w:r w:rsidRPr="00B70B24">
        <w:rPr>
          <w:rFonts w:eastAsia="TimesNewRomanPS-ItalicMT" w:cs="Arial"/>
          <w:i/>
          <w:iCs/>
          <w:szCs w:val="24"/>
          <w:u w:val="single"/>
        </w:rPr>
        <w:t>class 3 imaging</w:t>
      </w:r>
      <w:r>
        <w:rPr>
          <w:rFonts w:eastAsia="TimesNewRomanPS-ItalicMT" w:cs="Arial"/>
          <w:i/>
          <w:iCs/>
          <w:szCs w:val="24"/>
          <w:u w:val="single"/>
        </w:rPr>
        <w:t xml:space="preserve"> </w:t>
      </w:r>
      <w:r w:rsidRPr="00C948CD">
        <w:rPr>
          <w:rFonts w:eastAsia="TimesNewRomanPS-ItalicMT" w:cs="Arial"/>
          <w:i/>
          <w:iCs/>
          <w:szCs w:val="24"/>
        </w:rPr>
        <w:t>provide approximately 15% excess supply air to the room or a sufficient quantity of excess supply air to maintain an appropriate positive air balance based on the room tightness and number of doors. For all rooms not listed in this footnote or not listed in Section 322.0 requiring either a positive or negative air balance, provide approximately 10% differential cfm between supply and return/exhaust airflow but not less than 25 cfm differential shall be provided regardless of room size. Room function, size, and tightness may be considered when determining the differential airflow required. Where continuous directional control is not required, variations between supply cfm and return or exhaust cfm shall be minimized in accordance with Section 407.4.1.3.</w:t>
      </w:r>
    </w:p>
    <w:p w14:paraId="5CF0B304" w14:textId="7E13F86A" w:rsidR="00B70B24" w:rsidRPr="000D523B" w:rsidRDefault="00B70B24" w:rsidP="00892804">
      <w:pPr>
        <w:autoSpaceDE w:val="0"/>
        <w:autoSpaceDN w:val="0"/>
        <w:adjustRightInd w:val="0"/>
        <w:spacing w:after="0"/>
        <w:rPr>
          <w:rFonts w:cs="Arial"/>
          <w:b/>
          <w:bCs/>
          <w:szCs w:val="24"/>
        </w:rPr>
      </w:pPr>
      <w:r w:rsidRPr="000D523B">
        <w:rPr>
          <w:rFonts w:cs="Arial"/>
          <w:color w:val="545456"/>
          <w:szCs w:val="24"/>
        </w:rPr>
        <w:t>…</w:t>
      </w:r>
    </w:p>
    <w:p w14:paraId="6B9315CF" w14:textId="3879B7E6" w:rsidR="00E44DD6" w:rsidRPr="00754188" w:rsidRDefault="00B70B24" w:rsidP="00892804">
      <w:pPr>
        <w:widowControl/>
        <w:autoSpaceDE w:val="0"/>
        <w:autoSpaceDN w:val="0"/>
        <w:adjustRightInd w:val="0"/>
        <w:spacing w:after="0"/>
        <w:rPr>
          <w:rFonts w:eastAsia="TimesNewRomanPS-ItalicMT" w:cs="Arial"/>
          <w:i/>
          <w:iCs/>
          <w:szCs w:val="24"/>
        </w:rPr>
      </w:pPr>
      <w:r w:rsidRPr="00B70B24">
        <w:rPr>
          <w:rFonts w:eastAsia="TimesNewRomanPS-ItalicMT" w:cs="Arial"/>
          <w:i/>
          <w:iCs/>
          <w:szCs w:val="24"/>
        </w:rPr>
        <w:t xml:space="preserve">u. </w:t>
      </w:r>
      <w:r w:rsidRPr="00754188">
        <w:rPr>
          <w:rFonts w:eastAsia="TimesNewRomanPS-ItalicMT" w:cs="Arial"/>
          <w:szCs w:val="24"/>
        </w:rPr>
        <w:t xml:space="preserve">The AII room described in this standard shall be used for isolating the airborne spread of infectious diseases, such as measles, varicella, or tuberculosis. </w:t>
      </w:r>
      <w:r w:rsidRPr="00754188">
        <w:rPr>
          <w:rFonts w:eastAsia="TimesNewRomanPS-ItalicMT" w:cs="Arial"/>
          <w:i/>
          <w:iCs/>
          <w:szCs w:val="24"/>
        </w:rPr>
        <w:t xml:space="preserve">The airborne infection isolation room shall have negative pressure in relation to the anteroom, and the adjoining toilet room shall have negative pressure in relation to the airborne infection isolation room. </w:t>
      </w:r>
      <w:r w:rsidRPr="00754188">
        <w:rPr>
          <w:rFonts w:eastAsia="TimesNewRomanPS-ItalicMT" w:cs="Arial"/>
          <w:szCs w:val="24"/>
        </w:rPr>
        <w:t xml:space="preserve">Supplemental recirculating devices using HEPA filters shall be permitted in the AII room to increase the equivalent room air exchanges; however, the minimum outdoor air changes of </w:t>
      </w:r>
      <w:r w:rsidRPr="00754188">
        <w:rPr>
          <w:rFonts w:eastAsia="TimesNewRomanPS-ItalicMT" w:cs="Arial"/>
          <w:i/>
          <w:iCs/>
          <w:szCs w:val="24"/>
        </w:rPr>
        <w:t>Table 4-A</w:t>
      </w:r>
      <w:r w:rsidRPr="00754188">
        <w:rPr>
          <w:rFonts w:eastAsia="TimesNewRomanPS-ItalicMT" w:cs="Arial"/>
          <w:szCs w:val="24"/>
        </w:rPr>
        <w:t xml:space="preserve"> are still required. AII rooms that are retrofitted from standard patient rooms from which it is impractical to exhaust directly outdoors may be recirculated with air from the AII room, provided that air first passes through a HEPA filter</w:t>
      </w:r>
      <w:r w:rsidR="001676FC" w:rsidRPr="00754188">
        <w:rPr>
          <w:rFonts w:eastAsia="TimesNewRomanPS-ItalicMT" w:cs="Arial"/>
          <w:szCs w:val="24"/>
        </w:rPr>
        <w:t>.</w:t>
      </w:r>
      <w:r w:rsidRPr="00754188">
        <w:rPr>
          <w:rFonts w:eastAsia="TimesNewRomanPS-ItalicMT" w:cs="Arial"/>
          <w:szCs w:val="24"/>
        </w:rPr>
        <w:t xml:space="preserve"> When the AII room is not utilized for airborne infection isolation, the pressure relationship to adjacent areas, when measured with the door closed, shall remain unchanged and the minimum total air change rate shall be 6 ach. Switching controls for reversible airflow provisions shall not be permitted. </w:t>
      </w:r>
      <w:r w:rsidRPr="00754188">
        <w:rPr>
          <w:rFonts w:eastAsiaTheme="minorHAnsi" w:cs="Arial"/>
          <w:i/>
          <w:iCs/>
          <w:strike/>
          <w:snapToGrid/>
          <w:szCs w:val="24"/>
        </w:rPr>
        <w:t>The anteroom shall have positive air pressure in relation to the airborne infection isolation room.</w:t>
      </w:r>
      <w:r w:rsidRPr="00754188">
        <w:rPr>
          <w:rFonts w:ascii="TimesNewRomanPSMT" w:eastAsiaTheme="minorHAnsi" w:hAnsi="TimesNewRomanPSMT" w:cs="TimesNewRomanPSMT"/>
          <w:snapToGrid/>
          <w:sz w:val="16"/>
          <w:szCs w:val="16"/>
        </w:rPr>
        <w:t xml:space="preserve"> </w:t>
      </w:r>
      <w:r w:rsidR="00CE7B4D" w:rsidRPr="00754188">
        <w:rPr>
          <w:rFonts w:ascii="TimesNewRomanPSMT" w:eastAsiaTheme="minorHAnsi" w:hAnsi="TimesNewRomanPSMT" w:cs="TimesNewRomanPSMT"/>
          <w:snapToGrid/>
          <w:sz w:val="16"/>
          <w:szCs w:val="16"/>
        </w:rPr>
        <w:t xml:space="preserve"> </w:t>
      </w:r>
      <w:r w:rsidRPr="00754188">
        <w:rPr>
          <w:rFonts w:eastAsia="TimesNewRomanPS-ItalicMT" w:cs="Arial"/>
          <w:i/>
          <w:iCs/>
          <w:szCs w:val="24"/>
        </w:rPr>
        <w:t>A door louver, transfer grille, or other acceptable means may be provided to allow for airflow from the anteroom to the airborne infection isolation room.</w:t>
      </w:r>
    </w:p>
    <w:p w14:paraId="290AD717" w14:textId="7B223D35" w:rsidR="00B70B24" w:rsidRPr="00B70B24" w:rsidRDefault="00B70B24" w:rsidP="00892804">
      <w:pPr>
        <w:widowControl/>
        <w:autoSpaceDE w:val="0"/>
        <w:autoSpaceDN w:val="0"/>
        <w:adjustRightInd w:val="0"/>
        <w:spacing w:after="0"/>
        <w:rPr>
          <w:rFonts w:eastAsia="TimesNewRomanPS-ItalicMT" w:cs="Arial"/>
          <w:i/>
          <w:iCs/>
          <w:szCs w:val="24"/>
        </w:rPr>
      </w:pPr>
      <w:r w:rsidRPr="000D523B">
        <w:rPr>
          <w:rFonts w:cs="Arial"/>
          <w:szCs w:val="24"/>
        </w:rPr>
        <w:t>…</w:t>
      </w:r>
    </w:p>
    <w:p w14:paraId="1FEA6074" w14:textId="5B628990" w:rsidR="00B70B24" w:rsidRDefault="00B70B24" w:rsidP="00892804">
      <w:pPr>
        <w:autoSpaceDE w:val="0"/>
        <w:autoSpaceDN w:val="0"/>
        <w:adjustRightInd w:val="0"/>
        <w:spacing w:after="0"/>
        <w:rPr>
          <w:rFonts w:cs="Arial"/>
          <w:i/>
          <w:iCs/>
          <w:szCs w:val="24"/>
          <w:u w:val="single"/>
        </w:rPr>
      </w:pPr>
      <w:r w:rsidRPr="00B70B24">
        <w:rPr>
          <w:rFonts w:cs="Arial"/>
          <w:i/>
          <w:iCs/>
          <w:szCs w:val="24"/>
          <w:u w:val="single"/>
        </w:rPr>
        <w:t>ac</w:t>
      </w:r>
      <w:r>
        <w:rPr>
          <w:rFonts w:cs="Arial"/>
          <w:i/>
          <w:iCs/>
          <w:szCs w:val="24"/>
          <w:u w:val="single"/>
        </w:rPr>
        <w:t>.</w:t>
      </w:r>
      <w:r w:rsidRPr="00B70B24">
        <w:rPr>
          <w:rFonts w:cs="Arial"/>
          <w:i/>
          <w:iCs/>
          <w:szCs w:val="24"/>
          <w:u w:val="single"/>
        </w:rPr>
        <w:t xml:space="preserve"> Intensive care patient rooms that contain a modular toilet/sink combination unit within the room shall be provided with a minimum of 75 cfm (35.4 Lis) of exhaust directly over the modular toilet/sink combination unit.</w:t>
      </w:r>
    </w:p>
    <w:p w14:paraId="6E445145" w14:textId="77777777" w:rsidR="00892804" w:rsidRPr="00892804" w:rsidRDefault="00892804" w:rsidP="00892804">
      <w:pPr>
        <w:autoSpaceDE w:val="0"/>
        <w:autoSpaceDN w:val="0"/>
        <w:adjustRightInd w:val="0"/>
        <w:spacing w:after="0"/>
        <w:rPr>
          <w:rFonts w:cs="Arial"/>
          <w:szCs w:val="24"/>
          <w:u w:val="single"/>
        </w:rPr>
      </w:pPr>
    </w:p>
    <w:p w14:paraId="7D830679" w14:textId="04B89446" w:rsidR="00B70B24" w:rsidRPr="00B70B24" w:rsidRDefault="000D523B" w:rsidP="00721F88">
      <w:pPr>
        <w:spacing w:after="0"/>
        <w:rPr>
          <w:rFonts w:cs="Arial"/>
          <w:i/>
          <w:iCs/>
          <w:szCs w:val="24"/>
          <w:u w:val="single"/>
        </w:rPr>
      </w:pPr>
      <w:r>
        <w:rPr>
          <w:rFonts w:cs="Arial"/>
          <w:i/>
          <w:iCs/>
          <w:szCs w:val="24"/>
          <w:u w:val="single"/>
        </w:rPr>
        <w:t>a</w:t>
      </w:r>
      <w:r w:rsidR="00B70B24" w:rsidRPr="00B70B24">
        <w:rPr>
          <w:rFonts w:cs="Arial"/>
          <w:i/>
          <w:iCs/>
          <w:szCs w:val="24"/>
          <w:u w:val="single"/>
        </w:rPr>
        <w:t>d</w:t>
      </w:r>
      <w:r w:rsidR="00B70B24">
        <w:rPr>
          <w:rFonts w:cs="Arial"/>
          <w:i/>
          <w:iCs/>
          <w:szCs w:val="24"/>
          <w:u w:val="single"/>
        </w:rPr>
        <w:t>.</w:t>
      </w:r>
      <w:r w:rsidR="00B70B24" w:rsidRPr="00B70B24">
        <w:rPr>
          <w:rFonts w:cs="Arial"/>
          <w:i/>
          <w:iCs/>
          <w:szCs w:val="24"/>
          <w:u w:val="single"/>
        </w:rPr>
        <w:t xml:space="preserve"> The requirements for the non-HD segregated compounding area shall meet the minimum requirements for the room which it is located.</w:t>
      </w:r>
    </w:p>
    <w:p w14:paraId="2CA47E7D" w14:textId="77777777" w:rsidR="00AE5A88" w:rsidRPr="00AD67B3" w:rsidRDefault="00AE5A88" w:rsidP="007D0096">
      <w:pPr>
        <w:spacing w:after="0"/>
      </w:pPr>
    </w:p>
    <w:p w14:paraId="08FD5F7E" w14:textId="77777777" w:rsidR="007D0096" w:rsidRPr="00AD67B3" w:rsidRDefault="007D0096" w:rsidP="00721F88">
      <w:pPr>
        <w:pStyle w:val="Heading4"/>
      </w:pPr>
      <w:r w:rsidRPr="00AD67B3">
        <w:lastRenderedPageBreak/>
        <w:t>Notation:</w:t>
      </w:r>
    </w:p>
    <w:p w14:paraId="29E79EA9" w14:textId="473784E6" w:rsidR="008548E2" w:rsidRPr="00AD67B3" w:rsidRDefault="008548E2" w:rsidP="008548E2">
      <w:pPr>
        <w:spacing w:before="120"/>
        <w:rPr>
          <w:rFonts w:cs="Arial"/>
        </w:rPr>
      </w:pPr>
      <w:r w:rsidRPr="00AD67B3">
        <w:rPr>
          <w:rFonts w:cs="Arial"/>
        </w:rPr>
        <w:t xml:space="preserve">Authority: </w:t>
      </w:r>
      <w:r w:rsidRPr="0038713C">
        <w:rPr>
          <w:rFonts w:cs="Arial"/>
        </w:rPr>
        <w:t>Health and Safety Code, Sections 1275, 129</w:t>
      </w:r>
      <w:r>
        <w:rPr>
          <w:rFonts w:cs="Arial"/>
        </w:rPr>
        <w:t>675-130070</w:t>
      </w:r>
    </w:p>
    <w:p w14:paraId="27976034" w14:textId="77777777" w:rsidR="007D0096" w:rsidRDefault="007D0096" w:rsidP="007D0096">
      <w:pPr>
        <w:spacing w:before="120"/>
        <w:rPr>
          <w:rFonts w:cs="Arial"/>
        </w:rPr>
      </w:pPr>
      <w:r w:rsidRPr="00746602">
        <w:rPr>
          <w:rFonts w:cs="Arial"/>
        </w:rPr>
        <w:t>Reference(s): Health and Safety Code, Section 129850</w:t>
      </w:r>
    </w:p>
    <w:p w14:paraId="63E0250A" w14:textId="75527D89" w:rsidR="007D0096" w:rsidRDefault="007D0096" w:rsidP="007F2C91">
      <w:pPr>
        <w:spacing w:after="0"/>
        <w:rPr>
          <w:rFonts w:cs="Arial"/>
        </w:rPr>
      </w:pPr>
    </w:p>
    <w:p w14:paraId="33BA1D58" w14:textId="12ECEC2B" w:rsidR="007D0096" w:rsidRPr="00AD67B3" w:rsidRDefault="007D0096" w:rsidP="007D0096">
      <w:pPr>
        <w:pStyle w:val="Heading3"/>
        <w:rPr>
          <w:noProof/>
        </w:rPr>
      </w:pPr>
      <w:r w:rsidRPr="00AD67B3">
        <w:t xml:space="preserve">ITEM </w:t>
      </w:r>
      <w:r w:rsidR="008E55EA">
        <w:t>6</w:t>
      </w:r>
      <w:r>
        <w:br/>
      </w:r>
      <w:r w:rsidRPr="00AD67B3">
        <w:t>C</w:t>
      </w:r>
      <w:r w:rsidR="008E55EA">
        <w:t xml:space="preserve">HAPTER 4 </w:t>
      </w:r>
      <w:r w:rsidR="00943444">
        <w:rPr>
          <w:noProof/>
        </w:rPr>
        <w:t>V</w:t>
      </w:r>
      <w:r w:rsidR="008E55EA">
        <w:rPr>
          <w:noProof/>
        </w:rPr>
        <w:t>ENTILATION AIR</w:t>
      </w:r>
      <w:r w:rsidR="00943444" w:rsidRPr="00AD67B3">
        <w:rPr>
          <w:noProof/>
        </w:rPr>
        <w:t xml:space="preserve">, </w:t>
      </w:r>
      <w:r w:rsidR="00943444" w:rsidRPr="008E55EA">
        <w:rPr>
          <w:i/>
          <w:iCs/>
        </w:rPr>
        <w:t>T</w:t>
      </w:r>
      <w:r w:rsidR="008E55EA" w:rsidRPr="008E55EA">
        <w:rPr>
          <w:i/>
          <w:iCs/>
        </w:rPr>
        <w:t>ABLE 4</w:t>
      </w:r>
      <w:r w:rsidR="00943444" w:rsidRPr="008E55EA">
        <w:rPr>
          <w:i/>
          <w:iCs/>
        </w:rPr>
        <w:t>-</w:t>
      </w:r>
      <w:r w:rsidR="006763B9">
        <w:rPr>
          <w:i/>
          <w:iCs/>
        </w:rPr>
        <w:t>B</w:t>
      </w:r>
    </w:p>
    <w:p w14:paraId="37D82DD1" w14:textId="7DE9AB80" w:rsidR="009D1463" w:rsidRDefault="009D1463" w:rsidP="00592DF7">
      <w:pPr>
        <w:spacing w:after="0"/>
        <w:rPr>
          <w:noProof/>
        </w:rPr>
      </w:pPr>
      <w:r>
        <w:rPr>
          <w:noProof/>
        </w:rPr>
        <w:drawing>
          <wp:inline distT="0" distB="0" distL="0" distR="0" wp14:anchorId="48BCA366" wp14:editId="1CAEF359">
            <wp:extent cx="5934075" cy="4953000"/>
            <wp:effectExtent l="0" t="0" r="9525" b="0"/>
            <wp:docPr id="1" name="Picture 1" descr="Table 4-B showing Filter Efficiencies for Central Ventilation and Air-Conditioning Systems in General Acute Care Hospitals, Acute Psychiatric Hospitals, Outpatient Facilities and Licensed Clinics.  &#10;&#10;Creating a new Area Designation row for Operating room, Operating/surgical cystoscopic room, Cesarean operating Room, Class 3 imaging, Hybrid operating room.  Adding Minimum Number of Filter Banks and Filter Efficiency Percentage at Each Filter Bank.&#10;&#10;Changing Filter Efficiency MERV rating for Administrative, med staff support areas, bulk storage, soiled holding areas, food preparation areas, public cafeterias, and laundries.&#10;&#10;Changing Filter Efficiency MERV rating for Psychiatric hospitals intended for the care and treatment of inpatients who do not require acute medical servic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 4-B showing Filter Efficiencies for Central Ventilation and Air-Conditioning Systems in General Acute Care Hospitals, Acute Psychiatric Hospitals, Outpatient Facilities and Licensed Clinics.  &#10;&#10;Creating a new Area Designation row for Operating room, Operating/surgical cystoscopic room, Cesarean operating Room, Class 3 imaging, Hybrid operating room.  Adding Minimum Number of Filter Banks and Filter Efficiency Percentage at Each Filter Bank.&#10;&#10;Changing Filter Efficiency MERV rating for Administrative, med staff support areas, bulk storage, soiled holding areas, food preparation areas, public cafeterias, and laundries.&#10;&#10;Changing Filter Efficiency MERV rating for Psychiatric hospitals intended for the care and treatment of inpatients who do not require acute medical services.&#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4953000"/>
                    </a:xfrm>
                    <a:prstGeom prst="rect">
                      <a:avLst/>
                    </a:prstGeom>
                    <a:noFill/>
                    <a:ln>
                      <a:noFill/>
                    </a:ln>
                  </pic:spPr>
                </pic:pic>
              </a:graphicData>
            </a:graphic>
          </wp:inline>
        </w:drawing>
      </w:r>
    </w:p>
    <w:p w14:paraId="461DD91A" w14:textId="55123DC2" w:rsidR="00E7704D" w:rsidRDefault="00943444" w:rsidP="008F7B7B">
      <w:pPr>
        <w:spacing w:after="0"/>
        <w:rPr>
          <w:noProof/>
        </w:rPr>
      </w:pPr>
      <w:r>
        <w:rPr>
          <w:noProof/>
        </w:rPr>
        <w:t>…</w:t>
      </w:r>
    </w:p>
    <w:p w14:paraId="32121C2D" w14:textId="77777777" w:rsidR="009D1463" w:rsidRPr="00592DF7" w:rsidRDefault="009D1463" w:rsidP="008F7B7B">
      <w:pPr>
        <w:spacing w:after="0"/>
        <w:rPr>
          <w:noProof/>
        </w:rPr>
      </w:pPr>
    </w:p>
    <w:p w14:paraId="7938D897" w14:textId="08655247" w:rsidR="007D0096" w:rsidRDefault="00943444" w:rsidP="008F7B7B">
      <w:pPr>
        <w:spacing w:after="0"/>
        <w:rPr>
          <w:noProof/>
        </w:rPr>
      </w:pPr>
      <w:r w:rsidRPr="00943444">
        <w:rPr>
          <w:i/>
          <w:iCs/>
          <w:noProof/>
          <w:u w:val="single"/>
        </w:rPr>
        <w:t>6. Additional prefilters</w:t>
      </w:r>
      <w:r w:rsidR="005A3130">
        <w:rPr>
          <w:i/>
          <w:iCs/>
          <w:noProof/>
          <w:u w:val="single"/>
        </w:rPr>
        <w:t xml:space="preserve"> with a minimum efficiency of MERV 8</w:t>
      </w:r>
      <w:r w:rsidRPr="00943444">
        <w:rPr>
          <w:i/>
          <w:iCs/>
          <w:noProof/>
          <w:u w:val="single"/>
        </w:rPr>
        <w:t xml:space="preserve"> may be used to reduce maintenance for filters</w:t>
      </w:r>
      <w:r w:rsidR="005A3130">
        <w:rPr>
          <w:i/>
          <w:iCs/>
          <w:noProof/>
          <w:u w:val="single"/>
        </w:rPr>
        <w:t>.</w:t>
      </w:r>
    </w:p>
    <w:p w14:paraId="14DA1D68" w14:textId="77777777" w:rsidR="007D0096" w:rsidRPr="00AD67B3" w:rsidRDefault="007D0096" w:rsidP="007D0096">
      <w:pPr>
        <w:spacing w:after="0"/>
      </w:pPr>
    </w:p>
    <w:p w14:paraId="0EA6DEB3" w14:textId="77777777" w:rsidR="007D0096" w:rsidRPr="00AD67B3" w:rsidRDefault="007D0096" w:rsidP="00857D08">
      <w:pPr>
        <w:pStyle w:val="Heading4"/>
      </w:pPr>
      <w:r w:rsidRPr="00AD67B3">
        <w:t>Notation:</w:t>
      </w:r>
    </w:p>
    <w:p w14:paraId="35BE7B55" w14:textId="62ED15EA" w:rsidR="008548E2" w:rsidRPr="00AD67B3" w:rsidRDefault="008548E2" w:rsidP="008548E2">
      <w:pPr>
        <w:spacing w:before="120"/>
        <w:rPr>
          <w:rFonts w:cs="Arial"/>
        </w:rPr>
      </w:pPr>
      <w:r w:rsidRPr="00AD67B3">
        <w:rPr>
          <w:rFonts w:cs="Arial"/>
        </w:rPr>
        <w:t xml:space="preserve">Authority: </w:t>
      </w:r>
      <w:r w:rsidRPr="0038713C">
        <w:rPr>
          <w:rFonts w:cs="Arial"/>
        </w:rPr>
        <w:t>Health and Safety Code, Sections 1275, 129</w:t>
      </w:r>
      <w:r>
        <w:rPr>
          <w:rFonts w:cs="Arial"/>
        </w:rPr>
        <w:t>675-130070</w:t>
      </w:r>
    </w:p>
    <w:p w14:paraId="0A23CC34" w14:textId="78B57A33" w:rsidR="006B21BE" w:rsidRPr="006B21BE" w:rsidRDefault="007D0096" w:rsidP="006B21BE">
      <w:r w:rsidRPr="00746602">
        <w:t>Reference(s): Health and Safety Code, Section 129850</w:t>
      </w:r>
    </w:p>
    <w:p w14:paraId="78A6D805" w14:textId="7B94E88C" w:rsidR="007D0096" w:rsidRDefault="007D0096" w:rsidP="007F2C91">
      <w:pPr>
        <w:spacing w:after="0"/>
        <w:rPr>
          <w:rFonts w:cs="Arial"/>
        </w:rPr>
      </w:pPr>
    </w:p>
    <w:p w14:paraId="54A18E2F" w14:textId="257BE541" w:rsidR="00320B68" w:rsidRDefault="007D0096" w:rsidP="00320B68">
      <w:pPr>
        <w:pStyle w:val="Heading3"/>
        <w:rPr>
          <w:i/>
          <w:iCs/>
        </w:rPr>
      </w:pPr>
      <w:r w:rsidRPr="00AD67B3">
        <w:lastRenderedPageBreak/>
        <w:t>ITEM</w:t>
      </w:r>
      <w:r w:rsidR="009949BB">
        <w:t xml:space="preserve"> 7</w:t>
      </w:r>
      <w:r>
        <w:br/>
      </w:r>
      <w:r w:rsidRPr="00AD67B3">
        <w:t>C</w:t>
      </w:r>
      <w:r w:rsidR="009949BB">
        <w:t xml:space="preserve">HAPTER 4 VENTILATION AIR, </w:t>
      </w:r>
      <w:r w:rsidR="009949BB" w:rsidRPr="009949BB">
        <w:rPr>
          <w:i/>
          <w:iCs/>
        </w:rPr>
        <w:t>TABLE 4-C</w:t>
      </w:r>
    </w:p>
    <w:p w14:paraId="4FE86245" w14:textId="0B659F6B" w:rsidR="00592DF7" w:rsidRDefault="00320B68" w:rsidP="00A73644">
      <w:pPr>
        <w:rPr>
          <w:noProof/>
        </w:rPr>
      </w:pPr>
      <w:r>
        <w:rPr>
          <w:i/>
          <w:iCs/>
          <w:noProof/>
        </w:rPr>
        <w:drawing>
          <wp:inline distT="0" distB="0" distL="0" distR="0" wp14:anchorId="4923626F" wp14:editId="7EFCCAAA">
            <wp:extent cx="5943600" cy="1809750"/>
            <wp:effectExtent l="0" t="0" r="0" b="0"/>
            <wp:docPr id="2" name="Picture 2" descr="Table 4-C showing Filter Efficiencies for Central Ventilation and Air-Conditioning Systems in Skilled Nursing and Intermediate Care Facilities and Correctional Treatment Centers.  &#10;&#10;Changing Filter Efficiency MERV rating for Administrative, bulk storage, soiled holding laundries and food prep areas.&#10;&#10;Changing Filter Efficiency MERV rating for Psychiatric hospitals intended for the care and treatment of inpatients who do not require acute medic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 4-C showing Filter Efficiencies for Central Ventilation and Air-Conditioning Systems in Skilled Nursing and Intermediate Care Facilities and Correctional Treatment Centers.  &#10;&#10;Changing Filter Efficiency MERV rating for Administrative, bulk storage, soiled holding laundries and food prep areas.&#10;&#10;Changing Filter Efficiency MERV rating for Psychiatric hospitals intended for the care and treatment of inpatients who do not require acute medical servic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809750"/>
                    </a:xfrm>
                    <a:prstGeom prst="rect">
                      <a:avLst/>
                    </a:prstGeom>
                    <a:noFill/>
                    <a:ln>
                      <a:noFill/>
                    </a:ln>
                  </pic:spPr>
                </pic:pic>
              </a:graphicData>
            </a:graphic>
          </wp:inline>
        </w:drawing>
      </w:r>
    </w:p>
    <w:p w14:paraId="2DB54B0D" w14:textId="7EBA6602" w:rsidR="004D078A" w:rsidRDefault="004D078A" w:rsidP="00A73644">
      <w:pPr>
        <w:spacing w:after="0"/>
        <w:rPr>
          <w:noProof/>
        </w:rPr>
      </w:pPr>
      <w:r>
        <w:rPr>
          <w:noProof/>
        </w:rPr>
        <w:t>…</w:t>
      </w:r>
    </w:p>
    <w:p w14:paraId="52EF10E5" w14:textId="77777777" w:rsidR="00592DF7" w:rsidRPr="00592DF7" w:rsidRDefault="00592DF7" w:rsidP="00905B23">
      <w:pPr>
        <w:spacing w:after="0"/>
        <w:rPr>
          <w:noProof/>
          <w:u w:val="single"/>
        </w:rPr>
      </w:pPr>
    </w:p>
    <w:p w14:paraId="67130FF1" w14:textId="210EE189" w:rsidR="00905B23" w:rsidRPr="00905B23" w:rsidRDefault="00905B23" w:rsidP="00905B23">
      <w:pPr>
        <w:spacing w:after="0"/>
        <w:rPr>
          <w:noProof/>
        </w:rPr>
      </w:pPr>
      <w:r w:rsidRPr="00905B23">
        <w:rPr>
          <w:i/>
          <w:iCs/>
          <w:noProof/>
          <w:u w:val="single"/>
        </w:rPr>
        <w:t>4. Additional prefilters with a minimum efficiency of MERV 8 may be used to reduce maintenance for filters.</w:t>
      </w:r>
    </w:p>
    <w:p w14:paraId="4CD80293" w14:textId="77777777" w:rsidR="007D0096" w:rsidRPr="00AD67B3" w:rsidRDefault="007D0096" w:rsidP="007D0096">
      <w:pPr>
        <w:spacing w:after="0"/>
      </w:pPr>
    </w:p>
    <w:p w14:paraId="15E79D31" w14:textId="77777777" w:rsidR="007D0096" w:rsidRPr="00AD67B3" w:rsidRDefault="007D0096" w:rsidP="00905B23">
      <w:pPr>
        <w:pStyle w:val="Heading4"/>
      </w:pPr>
      <w:r w:rsidRPr="00AD67B3">
        <w:t>Notation:</w:t>
      </w:r>
    </w:p>
    <w:p w14:paraId="678E3FB9" w14:textId="4B7E5562" w:rsidR="008548E2" w:rsidRPr="00AD67B3" w:rsidRDefault="008548E2" w:rsidP="008548E2">
      <w:pPr>
        <w:spacing w:before="120"/>
        <w:rPr>
          <w:rFonts w:cs="Arial"/>
        </w:rPr>
      </w:pPr>
      <w:r w:rsidRPr="00AD67B3">
        <w:rPr>
          <w:rFonts w:cs="Arial"/>
        </w:rPr>
        <w:t xml:space="preserve">Authority: </w:t>
      </w:r>
      <w:r w:rsidRPr="0038713C">
        <w:rPr>
          <w:rFonts w:cs="Arial"/>
        </w:rPr>
        <w:t>Health and Safety Code, Sections 1275, 129</w:t>
      </w:r>
      <w:r>
        <w:rPr>
          <w:rFonts w:cs="Arial"/>
        </w:rPr>
        <w:t>675-130070</w:t>
      </w:r>
    </w:p>
    <w:p w14:paraId="42B2F7B6" w14:textId="77777777" w:rsidR="007D0096" w:rsidRDefault="007D0096" w:rsidP="007D0096">
      <w:pPr>
        <w:spacing w:before="120"/>
        <w:rPr>
          <w:rFonts w:cs="Arial"/>
        </w:rPr>
      </w:pPr>
      <w:r w:rsidRPr="00746602">
        <w:rPr>
          <w:rFonts w:cs="Arial"/>
        </w:rPr>
        <w:t>Reference(s): Health and Safety Code, Section 129850</w:t>
      </w:r>
    </w:p>
    <w:p w14:paraId="1AAA2BD6" w14:textId="66D5D928" w:rsidR="007D0096" w:rsidRDefault="007D0096" w:rsidP="007F2C91">
      <w:pPr>
        <w:spacing w:after="0"/>
        <w:rPr>
          <w:rFonts w:cs="Arial"/>
        </w:rPr>
      </w:pPr>
    </w:p>
    <w:sectPr w:rsidR="007D0096" w:rsidSect="00957E07">
      <w:headerReference w:type="default" r:id="rId13"/>
      <w:footerReference w:type="default" r:id="rId14"/>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5970E" w14:textId="77777777" w:rsidR="00BD6A83" w:rsidRDefault="00BD6A83">
      <w:r>
        <w:separator/>
      </w:r>
    </w:p>
  </w:endnote>
  <w:endnote w:type="continuationSeparator" w:id="0">
    <w:p w14:paraId="5EC8985D" w14:textId="77777777" w:rsidR="00BD6A83" w:rsidRDefault="00BD6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77777777" w:rsidR="00682FE0" w:rsidRDefault="00682FE0" w:rsidP="00682FE0">
    <w:pPr>
      <w:pStyle w:val="Footer"/>
      <w:pBdr>
        <w:top w:val="single" w:sz="4" w:space="1" w:color="auto"/>
      </w:pBdr>
      <w:tabs>
        <w:tab w:val="clear" w:pos="4320"/>
        <w:tab w:val="clear" w:pos="8640"/>
        <w:tab w:val="right" w:pos="9180"/>
      </w:tabs>
      <w:spacing w:after="0"/>
      <w:rPr>
        <w:sz w:val="16"/>
      </w:rPr>
    </w:pPr>
  </w:p>
  <w:p w14:paraId="5F77EA81" w14:textId="731D1B9F" w:rsidR="0067477E" w:rsidRDefault="0067477E" w:rsidP="002F5C0F">
    <w:pPr>
      <w:pStyle w:val="Footer"/>
      <w:tabs>
        <w:tab w:val="clear" w:pos="4320"/>
        <w:tab w:val="clear" w:pos="8640"/>
        <w:tab w:val="right" w:pos="9180"/>
      </w:tabs>
      <w:spacing w:after="0"/>
      <w:ind w:left="108"/>
      <w:rPr>
        <w:sz w:val="16"/>
      </w:rPr>
    </w:pPr>
    <w:r w:rsidRPr="00B70204">
      <w:rPr>
        <w:rFonts w:cs="Arial"/>
        <w:sz w:val="16"/>
      </w:rPr>
      <w:t xml:space="preserve">BSC TP-121 (Rev. </w:t>
    </w:r>
    <w:r w:rsidR="00941B9F">
      <w:rPr>
        <w:rFonts w:cs="Arial"/>
        <w:sz w:val="16"/>
      </w:rPr>
      <w:t>03</w:t>
    </w:r>
    <w:r w:rsidRPr="00B70204">
      <w:rPr>
        <w:rFonts w:cs="Arial"/>
        <w:sz w:val="16"/>
      </w:rPr>
      <w:t>/</w:t>
    </w:r>
    <w:r w:rsidR="00941B9F">
      <w:rPr>
        <w:rFonts w:cs="Arial"/>
        <w:sz w:val="16"/>
      </w:rPr>
      <w:t>22</w:t>
    </w:r>
    <w:r w:rsidRPr="00B70204">
      <w:rPr>
        <w:rFonts w:cs="Arial"/>
        <w:sz w:val="16"/>
      </w:rPr>
      <w:t>) Initial Express Terms</w:t>
    </w:r>
    <w:r w:rsidR="00830ABA">
      <w:rPr>
        <w:rFonts w:cs="Arial"/>
        <w:sz w:val="16"/>
      </w:rPr>
      <w:tab/>
    </w:r>
    <w:r w:rsidR="00CE4EE0">
      <w:rPr>
        <w:rFonts w:cs="Arial"/>
        <w:sz w:val="16"/>
      </w:rPr>
      <w:t>February 21</w:t>
    </w:r>
    <w:r w:rsidR="00A06EAC">
      <w:rPr>
        <w:rFonts w:cs="Arial"/>
        <w:sz w:val="16"/>
      </w:rPr>
      <w:t>, 2022</w:t>
    </w:r>
  </w:p>
  <w:p w14:paraId="166C3041" w14:textId="396A22AC" w:rsidR="0067477E" w:rsidRDefault="00AE32B8" w:rsidP="002F5C0F">
    <w:pPr>
      <w:pStyle w:val="Footer"/>
      <w:tabs>
        <w:tab w:val="clear" w:pos="4320"/>
        <w:tab w:val="clear" w:pos="8640"/>
        <w:tab w:val="center" w:pos="5040"/>
        <w:tab w:val="right" w:pos="9180"/>
      </w:tabs>
      <w:spacing w:after="0"/>
      <w:ind w:left="108"/>
      <w:rPr>
        <w:sz w:val="16"/>
      </w:rPr>
    </w:pPr>
    <w:r w:rsidRPr="00AE32B8">
      <w:rPr>
        <w:sz w:val="16"/>
      </w:rPr>
      <w:t xml:space="preserve">OSHPD </w:t>
    </w:r>
    <w:r w:rsidR="004306CE">
      <w:rPr>
        <w:sz w:val="16"/>
      </w:rPr>
      <w:t>05</w:t>
    </w:r>
    <w:r w:rsidRPr="00AE32B8">
      <w:rPr>
        <w:sz w:val="16"/>
      </w:rPr>
      <w:t xml:space="preserve">-22 - Part </w:t>
    </w:r>
    <w:r>
      <w:rPr>
        <w:sz w:val="16"/>
      </w:rPr>
      <w:t>4</w:t>
    </w:r>
    <w:r w:rsidRPr="00AE32B8">
      <w:rPr>
        <w:sz w:val="16"/>
      </w:rPr>
      <w:t xml:space="preserve"> - 2022 Intervening Code Cycle</w:t>
    </w:r>
    <w:r w:rsidRPr="00AE32B8">
      <w:rPr>
        <w:sz w:val="16"/>
      </w:rPr>
      <w:tab/>
    </w:r>
    <w:r w:rsidRPr="00AE32B8">
      <w:rPr>
        <w:sz w:val="16"/>
      </w:rPr>
      <w:tab/>
      <w:t>IET</w:t>
    </w:r>
  </w:p>
  <w:p w14:paraId="4F83FBD6" w14:textId="4E81948C" w:rsidR="0067477E" w:rsidRDefault="00AE32B8" w:rsidP="00830ABA">
    <w:pPr>
      <w:pStyle w:val="Footer"/>
      <w:tabs>
        <w:tab w:val="clear" w:pos="4320"/>
        <w:tab w:val="clear" w:pos="8640"/>
        <w:tab w:val="center" w:pos="5040"/>
        <w:tab w:val="right" w:pos="9180"/>
      </w:tabs>
      <w:spacing w:after="0"/>
      <w:ind w:left="108"/>
      <w:rPr>
        <w:sz w:val="16"/>
      </w:rPr>
    </w:pPr>
    <w:r w:rsidRPr="00AE32B8">
      <w:rPr>
        <w:sz w:val="16"/>
      </w:rPr>
      <w:t>Office of Statewide Health Planning and Development</w:t>
    </w:r>
    <w:r w:rsidR="00921D6C">
      <w:rPr>
        <w:sz w:val="16"/>
      </w:rPr>
      <w:tab/>
    </w:r>
    <w:r w:rsidR="00921D6C">
      <w:rPr>
        <w:rStyle w:val="PageNumber"/>
        <w:rFonts w:cs="Arial"/>
        <w:sz w:val="16"/>
      </w:rPr>
      <w:t xml:space="preserve">Page </w:t>
    </w:r>
    <w:r w:rsidR="00921D6C" w:rsidRPr="00B1767F">
      <w:rPr>
        <w:rStyle w:val="PageNumber"/>
        <w:rFonts w:cs="Arial"/>
        <w:sz w:val="16"/>
      </w:rPr>
      <w:fldChar w:fldCharType="begin"/>
    </w:r>
    <w:r w:rsidR="00921D6C" w:rsidRPr="00B1767F">
      <w:rPr>
        <w:rStyle w:val="PageNumber"/>
        <w:rFonts w:cs="Arial"/>
        <w:sz w:val="16"/>
      </w:rPr>
      <w:instrText xml:space="preserve"> PAGE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r w:rsidR="00921D6C" w:rsidRPr="00B1767F">
      <w:rPr>
        <w:rStyle w:val="PageNumber"/>
        <w:rFonts w:cs="Arial"/>
        <w:sz w:val="16"/>
      </w:rPr>
      <w:t xml:space="preserve"> of </w:t>
    </w:r>
    <w:r w:rsidR="00921D6C" w:rsidRPr="00B1767F">
      <w:rPr>
        <w:rStyle w:val="PageNumber"/>
        <w:rFonts w:cs="Arial"/>
        <w:sz w:val="16"/>
      </w:rPr>
      <w:fldChar w:fldCharType="begin"/>
    </w:r>
    <w:r w:rsidR="00921D6C" w:rsidRPr="00B1767F">
      <w:rPr>
        <w:rStyle w:val="PageNumber"/>
        <w:rFonts w:cs="Arial"/>
        <w:sz w:val="16"/>
      </w:rPr>
      <w:instrText xml:space="preserve"> NUMPAGES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p>
  <w:p w14:paraId="156132DC" w14:textId="77777777" w:rsidR="004624C8" w:rsidRPr="004624C8" w:rsidRDefault="004624C8" w:rsidP="002F5C0F">
    <w:pPr>
      <w:pStyle w:val="Footer"/>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4708F" w14:textId="77777777" w:rsidR="00BD6A83" w:rsidRDefault="00BD6A83">
      <w:r>
        <w:separator/>
      </w:r>
    </w:p>
  </w:footnote>
  <w:footnote w:type="continuationSeparator" w:id="0">
    <w:p w14:paraId="0006A28B" w14:textId="77777777" w:rsidR="00BD6A83" w:rsidRDefault="00BD6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7048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364A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DCF8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3CCA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E9EB0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84A4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8AFB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DC68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7436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6CCF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925FFC"/>
    <w:multiLevelType w:val="hybridMultilevel"/>
    <w:tmpl w:val="8DC09406"/>
    <w:lvl w:ilvl="0" w:tplc="C4B61F20">
      <w:start w:val="17"/>
      <w:numFmt w:val="bullet"/>
      <w:lvlText w:val=""/>
      <w:lvlJc w:val="left"/>
      <w:pPr>
        <w:ind w:left="420" w:hanging="360"/>
      </w:pPr>
      <w:rPr>
        <w:rFonts w:ascii="Wingdings" w:eastAsia="Times New Roman" w:hAnsi="Wingdings"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1B5C48BD"/>
    <w:multiLevelType w:val="hybridMultilevel"/>
    <w:tmpl w:val="C84CC46E"/>
    <w:lvl w:ilvl="0" w:tplc="FF0887D0">
      <w:start w:val="813"/>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DE5EFB"/>
    <w:multiLevelType w:val="hybridMultilevel"/>
    <w:tmpl w:val="5E740340"/>
    <w:lvl w:ilvl="0" w:tplc="03FE861C">
      <w:start w:val="17"/>
      <w:numFmt w:val="bullet"/>
      <w:lvlText w:val=""/>
      <w:lvlJc w:val="left"/>
      <w:pPr>
        <w:ind w:left="420" w:hanging="360"/>
      </w:pPr>
      <w:rPr>
        <w:rFonts w:ascii="Wingdings" w:eastAsia="Times New Roman" w:hAnsi="Wingding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2F482760"/>
    <w:multiLevelType w:val="hybridMultilevel"/>
    <w:tmpl w:val="CFD496EA"/>
    <w:lvl w:ilvl="0" w:tplc="1A9A0D2C">
      <w:start w:val="17"/>
      <w:numFmt w:val="bullet"/>
      <w:lvlText w:val=""/>
      <w:lvlJc w:val="left"/>
      <w:pPr>
        <w:ind w:left="405" w:hanging="360"/>
      </w:pPr>
      <w:rPr>
        <w:rFonts w:ascii="Wingdings" w:eastAsia="Times New Roman" w:hAnsi="Wingdings" w:cs="Arial" w:hint="default"/>
        <w:u w:val="none"/>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2266684">
    <w:abstractNumId w:val="14"/>
  </w:num>
  <w:num w:numId="2" w16cid:durableId="1938557634">
    <w:abstractNumId w:val="16"/>
  </w:num>
  <w:num w:numId="3" w16cid:durableId="159927848">
    <w:abstractNumId w:val="17"/>
  </w:num>
  <w:num w:numId="4" w16cid:durableId="1244418073">
    <w:abstractNumId w:val="19"/>
  </w:num>
  <w:num w:numId="5" w16cid:durableId="1733969166">
    <w:abstractNumId w:val="15"/>
  </w:num>
  <w:num w:numId="6" w16cid:durableId="1851023363">
    <w:abstractNumId w:val="18"/>
  </w:num>
  <w:num w:numId="7" w16cid:durableId="1720978493">
    <w:abstractNumId w:val="9"/>
  </w:num>
  <w:num w:numId="8" w16cid:durableId="389159103">
    <w:abstractNumId w:val="7"/>
  </w:num>
  <w:num w:numId="9" w16cid:durableId="26881929">
    <w:abstractNumId w:val="6"/>
  </w:num>
  <w:num w:numId="10" w16cid:durableId="884369097">
    <w:abstractNumId w:val="5"/>
  </w:num>
  <w:num w:numId="11" w16cid:durableId="421224284">
    <w:abstractNumId w:val="4"/>
  </w:num>
  <w:num w:numId="12" w16cid:durableId="1078938998">
    <w:abstractNumId w:val="8"/>
  </w:num>
  <w:num w:numId="13" w16cid:durableId="1502430182">
    <w:abstractNumId w:val="3"/>
  </w:num>
  <w:num w:numId="14" w16cid:durableId="1037201886">
    <w:abstractNumId w:val="2"/>
  </w:num>
  <w:num w:numId="15" w16cid:durableId="1966307386">
    <w:abstractNumId w:val="1"/>
  </w:num>
  <w:num w:numId="16" w16cid:durableId="857038408">
    <w:abstractNumId w:val="0"/>
  </w:num>
  <w:num w:numId="17" w16cid:durableId="324673167">
    <w:abstractNumId w:val="11"/>
  </w:num>
  <w:num w:numId="18" w16cid:durableId="1914972913">
    <w:abstractNumId w:val="13"/>
  </w:num>
  <w:num w:numId="19" w16cid:durableId="786393447">
    <w:abstractNumId w:val="10"/>
  </w:num>
  <w:num w:numId="20" w16cid:durableId="8014596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076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1097F"/>
    <w:rsid w:val="00012D37"/>
    <w:rsid w:val="00016692"/>
    <w:rsid w:val="000257AD"/>
    <w:rsid w:val="00027AFD"/>
    <w:rsid w:val="00033111"/>
    <w:rsid w:val="0003395A"/>
    <w:rsid w:val="0004630A"/>
    <w:rsid w:val="00046F6C"/>
    <w:rsid w:val="00050DCC"/>
    <w:rsid w:val="000537F8"/>
    <w:rsid w:val="0007218F"/>
    <w:rsid w:val="00083EE0"/>
    <w:rsid w:val="000944A3"/>
    <w:rsid w:val="000A2D7E"/>
    <w:rsid w:val="000B588A"/>
    <w:rsid w:val="000D523B"/>
    <w:rsid w:val="000E24B4"/>
    <w:rsid w:val="000E3E36"/>
    <w:rsid w:val="000F25B5"/>
    <w:rsid w:val="000F6622"/>
    <w:rsid w:val="00123F82"/>
    <w:rsid w:val="00137624"/>
    <w:rsid w:val="00140550"/>
    <w:rsid w:val="00153B81"/>
    <w:rsid w:val="001563F8"/>
    <w:rsid w:val="001676FC"/>
    <w:rsid w:val="001701D4"/>
    <w:rsid w:val="00175449"/>
    <w:rsid w:val="00190F2C"/>
    <w:rsid w:val="00195983"/>
    <w:rsid w:val="001A2431"/>
    <w:rsid w:val="001A285E"/>
    <w:rsid w:val="001C34AD"/>
    <w:rsid w:val="001E3B25"/>
    <w:rsid w:val="001E5721"/>
    <w:rsid w:val="001E635B"/>
    <w:rsid w:val="001E690C"/>
    <w:rsid w:val="001F1094"/>
    <w:rsid w:val="001F2267"/>
    <w:rsid w:val="001F3417"/>
    <w:rsid w:val="00203931"/>
    <w:rsid w:val="00205891"/>
    <w:rsid w:val="0021007B"/>
    <w:rsid w:val="00216129"/>
    <w:rsid w:val="00234A84"/>
    <w:rsid w:val="00235C80"/>
    <w:rsid w:val="002458E0"/>
    <w:rsid w:val="00255701"/>
    <w:rsid w:val="002604E2"/>
    <w:rsid w:val="002635AC"/>
    <w:rsid w:val="0027362E"/>
    <w:rsid w:val="002A0858"/>
    <w:rsid w:val="002A2507"/>
    <w:rsid w:val="002A4D52"/>
    <w:rsid w:val="002A55E0"/>
    <w:rsid w:val="002C03CE"/>
    <w:rsid w:val="002C62F7"/>
    <w:rsid w:val="002D6B7A"/>
    <w:rsid w:val="002E03D9"/>
    <w:rsid w:val="002F066A"/>
    <w:rsid w:val="002F34EB"/>
    <w:rsid w:val="002F5C0F"/>
    <w:rsid w:val="0030639B"/>
    <w:rsid w:val="00320B68"/>
    <w:rsid w:val="003249F3"/>
    <w:rsid w:val="00371837"/>
    <w:rsid w:val="00375AB8"/>
    <w:rsid w:val="00394567"/>
    <w:rsid w:val="003A3021"/>
    <w:rsid w:val="003A5EC5"/>
    <w:rsid w:val="003A7AB8"/>
    <w:rsid w:val="003B5500"/>
    <w:rsid w:val="003B58E2"/>
    <w:rsid w:val="003B7700"/>
    <w:rsid w:val="003C5364"/>
    <w:rsid w:val="003E7E85"/>
    <w:rsid w:val="003F7FD6"/>
    <w:rsid w:val="00415921"/>
    <w:rsid w:val="004259A3"/>
    <w:rsid w:val="004306CE"/>
    <w:rsid w:val="00432552"/>
    <w:rsid w:val="00436C44"/>
    <w:rsid w:val="00445D4F"/>
    <w:rsid w:val="00457CDC"/>
    <w:rsid w:val="004624C8"/>
    <w:rsid w:val="00480317"/>
    <w:rsid w:val="0049597D"/>
    <w:rsid w:val="004A129E"/>
    <w:rsid w:val="004A19C1"/>
    <w:rsid w:val="004B2AB9"/>
    <w:rsid w:val="004C0306"/>
    <w:rsid w:val="004D074E"/>
    <w:rsid w:val="004D078A"/>
    <w:rsid w:val="0050136E"/>
    <w:rsid w:val="00507BB7"/>
    <w:rsid w:val="00513451"/>
    <w:rsid w:val="005166D8"/>
    <w:rsid w:val="0055048A"/>
    <w:rsid w:val="00562BB3"/>
    <w:rsid w:val="00566465"/>
    <w:rsid w:val="00572B77"/>
    <w:rsid w:val="00574170"/>
    <w:rsid w:val="00577FC7"/>
    <w:rsid w:val="00582E28"/>
    <w:rsid w:val="00583580"/>
    <w:rsid w:val="005859F2"/>
    <w:rsid w:val="00592DF7"/>
    <w:rsid w:val="005A3130"/>
    <w:rsid w:val="005B147F"/>
    <w:rsid w:val="005B4417"/>
    <w:rsid w:val="005B77AF"/>
    <w:rsid w:val="005E162F"/>
    <w:rsid w:val="005E6371"/>
    <w:rsid w:val="005F1F14"/>
    <w:rsid w:val="005F5253"/>
    <w:rsid w:val="00622EAB"/>
    <w:rsid w:val="00626C5C"/>
    <w:rsid w:val="006674EF"/>
    <w:rsid w:val="0067477E"/>
    <w:rsid w:val="006763B9"/>
    <w:rsid w:val="00682FE0"/>
    <w:rsid w:val="006A2DAE"/>
    <w:rsid w:val="006A4A61"/>
    <w:rsid w:val="006B21BE"/>
    <w:rsid w:val="006B3140"/>
    <w:rsid w:val="006C0494"/>
    <w:rsid w:val="006D74C1"/>
    <w:rsid w:val="006E0A17"/>
    <w:rsid w:val="006E7306"/>
    <w:rsid w:val="006F39F2"/>
    <w:rsid w:val="00700726"/>
    <w:rsid w:val="0070359F"/>
    <w:rsid w:val="00704C9C"/>
    <w:rsid w:val="007105E9"/>
    <w:rsid w:val="00713507"/>
    <w:rsid w:val="00721F88"/>
    <w:rsid w:val="00723F21"/>
    <w:rsid w:val="00723F31"/>
    <w:rsid w:val="007318E3"/>
    <w:rsid w:val="00754188"/>
    <w:rsid w:val="00772776"/>
    <w:rsid w:val="00774C65"/>
    <w:rsid w:val="007872FD"/>
    <w:rsid w:val="007934FD"/>
    <w:rsid w:val="007B3202"/>
    <w:rsid w:val="007C0129"/>
    <w:rsid w:val="007C5C26"/>
    <w:rsid w:val="007D0096"/>
    <w:rsid w:val="007F2C91"/>
    <w:rsid w:val="007F7384"/>
    <w:rsid w:val="00810A22"/>
    <w:rsid w:val="00823527"/>
    <w:rsid w:val="00830ABA"/>
    <w:rsid w:val="00851A39"/>
    <w:rsid w:val="008548E2"/>
    <w:rsid w:val="00857D08"/>
    <w:rsid w:val="00861277"/>
    <w:rsid w:val="00866236"/>
    <w:rsid w:val="00870778"/>
    <w:rsid w:val="00892804"/>
    <w:rsid w:val="008A2AC5"/>
    <w:rsid w:val="008A6CD2"/>
    <w:rsid w:val="008B1F83"/>
    <w:rsid w:val="008B3A83"/>
    <w:rsid w:val="008B4B9E"/>
    <w:rsid w:val="008D4AD2"/>
    <w:rsid w:val="008E0E16"/>
    <w:rsid w:val="008E36A8"/>
    <w:rsid w:val="008E55EA"/>
    <w:rsid w:val="008F6F21"/>
    <w:rsid w:val="008F7B7B"/>
    <w:rsid w:val="00905B23"/>
    <w:rsid w:val="00920F3B"/>
    <w:rsid w:val="00920FA7"/>
    <w:rsid w:val="00921D6C"/>
    <w:rsid w:val="00927C83"/>
    <w:rsid w:val="00934D2E"/>
    <w:rsid w:val="009355DA"/>
    <w:rsid w:val="00941B9F"/>
    <w:rsid w:val="00942E24"/>
    <w:rsid w:val="00943444"/>
    <w:rsid w:val="009467BB"/>
    <w:rsid w:val="00957E07"/>
    <w:rsid w:val="00992CB9"/>
    <w:rsid w:val="009949BB"/>
    <w:rsid w:val="009969A4"/>
    <w:rsid w:val="009A09B4"/>
    <w:rsid w:val="009A616E"/>
    <w:rsid w:val="009A693A"/>
    <w:rsid w:val="009B7BC8"/>
    <w:rsid w:val="009C1E3F"/>
    <w:rsid w:val="009D0376"/>
    <w:rsid w:val="009D1463"/>
    <w:rsid w:val="009E6B12"/>
    <w:rsid w:val="009E7724"/>
    <w:rsid w:val="009F1705"/>
    <w:rsid w:val="00A06EAC"/>
    <w:rsid w:val="00A21DD3"/>
    <w:rsid w:val="00A517F6"/>
    <w:rsid w:val="00A60CA1"/>
    <w:rsid w:val="00A73644"/>
    <w:rsid w:val="00A836C4"/>
    <w:rsid w:val="00A91EE2"/>
    <w:rsid w:val="00A97432"/>
    <w:rsid w:val="00AA1609"/>
    <w:rsid w:val="00AA21C3"/>
    <w:rsid w:val="00AA72AC"/>
    <w:rsid w:val="00AC1F10"/>
    <w:rsid w:val="00AC6024"/>
    <w:rsid w:val="00AD0174"/>
    <w:rsid w:val="00AD215F"/>
    <w:rsid w:val="00AD67B3"/>
    <w:rsid w:val="00AE2947"/>
    <w:rsid w:val="00AE32B8"/>
    <w:rsid w:val="00AE5A88"/>
    <w:rsid w:val="00AF4E96"/>
    <w:rsid w:val="00B01349"/>
    <w:rsid w:val="00B100A8"/>
    <w:rsid w:val="00B13C8E"/>
    <w:rsid w:val="00B21B81"/>
    <w:rsid w:val="00B35333"/>
    <w:rsid w:val="00B421EA"/>
    <w:rsid w:val="00B46A4E"/>
    <w:rsid w:val="00B51C14"/>
    <w:rsid w:val="00B64E16"/>
    <w:rsid w:val="00B70204"/>
    <w:rsid w:val="00B70B24"/>
    <w:rsid w:val="00B712F4"/>
    <w:rsid w:val="00B902D1"/>
    <w:rsid w:val="00B916AA"/>
    <w:rsid w:val="00BA52A0"/>
    <w:rsid w:val="00BC0A2A"/>
    <w:rsid w:val="00BC0AC2"/>
    <w:rsid w:val="00BC7FAB"/>
    <w:rsid w:val="00BD6A83"/>
    <w:rsid w:val="00BE2E8C"/>
    <w:rsid w:val="00BE5390"/>
    <w:rsid w:val="00BF0401"/>
    <w:rsid w:val="00C001E2"/>
    <w:rsid w:val="00C14134"/>
    <w:rsid w:val="00C14C55"/>
    <w:rsid w:val="00C14DFB"/>
    <w:rsid w:val="00C410D3"/>
    <w:rsid w:val="00C54906"/>
    <w:rsid w:val="00C57320"/>
    <w:rsid w:val="00C6190D"/>
    <w:rsid w:val="00C64A99"/>
    <w:rsid w:val="00C67B72"/>
    <w:rsid w:val="00C72554"/>
    <w:rsid w:val="00C81DDD"/>
    <w:rsid w:val="00C8513E"/>
    <w:rsid w:val="00CC2CDF"/>
    <w:rsid w:val="00CE4EE0"/>
    <w:rsid w:val="00CE7B4D"/>
    <w:rsid w:val="00CF2DA7"/>
    <w:rsid w:val="00CF3372"/>
    <w:rsid w:val="00D1309B"/>
    <w:rsid w:val="00D154CB"/>
    <w:rsid w:val="00D310E9"/>
    <w:rsid w:val="00D406E8"/>
    <w:rsid w:val="00D4381F"/>
    <w:rsid w:val="00D438D5"/>
    <w:rsid w:val="00D47C49"/>
    <w:rsid w:val="00D64E43"/>
    <w:rsid w:val="00D72A17"/>
    <w:rsid w:val="00D75E42"/>
    <w:rsid w:val="00D91AE2"/>
    <w:rsid w:val="00DB45F5"/>
    <w:rsid w:val="00DB4A9B"/>
    <w:rsid w:val="00DB4F0C"/>
    <w:rsid w:val="00DD31A3"/>
    <w:rsid w:val="00DD43C7"/>
    <w:rsid w:val="00E037F4"/>
    <w:rsid w:val="00E06ED8"/>
    <w:rsid w:val="00E15594"/>
    <w:rsid w:val="00E3790F"/>
    <w:rsid w:val="00E434EC"/>
    <w:rsid w:val="00E44DD6"/>
    <w:rsid w:val="00E45854"/>
    <w:rsid w:val="00E535A7"/>
    <w:rsid w:val="00E53D35"/>
    <w:rsid w:val="00E63331"/>
    <w:rsid w:val="00E65CE6"/>
    <w:rsid w:val="00E70895"/>
    <w:rsid w:val="00E7704D"/>
    <w:rsid w:val="00E80470"/>
    <w:rsid w:val="00E86AF5"/>
    <w:rsid w:val="00EA783C"/>
    <w:rsid w:val="00EB0D38"/>
    <w:rsid w:val="00EB2BA3"/>
    <w:rsid w:val="00EC19ED"/>
    <w:rsid w:val="00EC2CA8"/>
    <w:rsid w:val="00EC5A80"/>
    <w:rsid w:val="00ED0ADA"/>
    <w:rsid w:val="00ED1375"/>
    <w:rsid w:val="00ED3D6C"/>
    <w:rsid w:val="00EE5FFF"/>
    <w:rsid w:val="00EF0E97"/>
    <w:rsid w:val="00EF26E2"/>
    <w:rsid w:val="00F0305D"/>
    <w:rsid w:val="00F06528"/>
    <w:rsid w:val="00F13286"/>
    <w:rsid w:val="00F152F2"/>
    <w:rsid w:val="00F163D3"/>
    <w:rsid w:val="00F17139"/>
    <w:rsid w:val="00F22CD4"/>
    <w:rsid w:val="00F22E2E"/>
    <w:rsid w:val="00F42E2C"/>
    <w:rsid w:val="00F45DB8"/>
    <w:rsid w:val="00F6249A"/>
    <w:rsid w:val="00F71009"/>
    <w:rsid w:val="00F768B4"/>
    <w:rsid w:val="00F94286"/>
    <w:rsid w:val="00F96295"/>
    <w:rsid w:val="00FA51E1"/>
    <w:rsid w:val="00FB1D64"/>
    <w:rsid w:val="00FB7064"/>
    <w:rsid w:val="00FC03EC"/>
    <w:rsid w:val="00FC36DD"/>
    <w:rsid w:val="00FD45EA"/>
    <w:rsid w:val="00FD79A2"/>
    <w:rsid w:val="00FE2DAA"/>
    <w:rsid w:val="00FF11EA"/>
    <w:rsid w:val="00FF27C8"/>
    <w:rsid w:val="00FF4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0769"/>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C0F"/>
    <w:pPr>
      <w:widowControl w:val="0"/>
      <w:spacing w:after="12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2F5C0F"/>
    <w:pPr>
      <w:keepNext/>
      <w:keepLines/>
      <w:spacing w:before="120"/>
      <w:outlineLvl w:val="2"/>
    </w:pPr>
    <w:rPr>
      <w:rFonts w:eastAsiaTheme="majorEastAsia" w:cstheme="majorBidi"/>
      <w:b/>
      <w:szCs w:val="24"/>
    </w:rPr>
  </w:style>
  <w:style w:type="paragraph" w:styleId="Heading4">
    <w:name w:val="heading 4"/>
    <w:basedOn w:val="Normal"/>
    <w:next w:val="Normal"/>
    <w:link w:val="Heading4Char"/>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uiPriority w:val="39"/>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rsid w:val="002F5C0F"/>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rsid w:val="002F5C0F"/>
    <w:rPr>
      <w:rFonts w:ascii="Arial" w:eastAsiaTheme="majorEastAsia" w:hAnsi="Arial" w:cstheme="majorBidi"/>
      <w:b/>
      <w:iCs/>
      <w:snapToGrid w:val="0"/>
      <w:sz w:val="24"/>
    </w:rPr>
  </w:style>
  <w:style w:type="paragraph" w:styleId="Revision">
    <w:name w:val="Revision"/>
    <w:hidden/>
    <w:uiPriority w:val="99"/>
    <w:semiHidden/>
    <w:rsid w:val="00F22E2E"/>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204887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D5CBA-A688-47F6-9B5C-8EBFC2316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4C4D01-40BC-4E09-82AC-4C34E30290A6}">
  <ds:schemaRefs>
    <ds:schemaRef ds:uri="http://schemas.microsoft.com/sharepoint/v3/contenttype/forms"/>
  </ds:schemaRefs>
</ds:datastoreItem>
</file>

<file path=customXml/itemProps3.xml><?xml version="1.0" encoding="utf-8"?>
<ds:datastoreItem xmlns:ds="http://schemas.openxmlformats.org/officeDocument/2006/customXml" ds:itemID="{9933A19F-179D-4F06-954C-4FA2AD959BE3}">
  <ds:schemaRefs>
    <ds:schemaRef ds:uri="http://schemas.microsoft.com/office/2006/documentManagement/types"/>
    <ds:schemaRef ds:uri="http://purl.org/dc/elements/1.1/"/>
    <ds:schemaRef ds:uri="http://schemas.openxmlformats.org/package/2006/metadata/core-properties"/>
    <ds:schemaRef ds:uri="http://purl.org/dc/dcmitype/"/>
    <ds:schemaRef ds:uri="http://purl.org/dc/terms/"/>
    <ds:schemaRef ds:uri="http://schemas.microsoft.com/office/2006/metadata/properties"/>
    <ds:schemaRef ds:uri="http://www.w3.org/XML/1998/namespace"/>
    <ds:schemaRef ds:uri="de349a6f-9dd4-4167-a0ec-0f85ef0207c9"/>
    <ds:schemaRef ds:uri="http://schemas.microsoft.com/office/infopath/2007/PartnerControls"/>
    <ds:schemaRef ds:uri="82071710-83e2-4871-b606-0004f14e9c40"/>
  </ds:schemaRefs>
</ds:datastoreItem>
</file>

<file path=customXml/itemProps4.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9</Pages>
  <Words>2549</Words>
  <Characters>13821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OSHPD 05-22-IET-PT4</vt:lpstr>
    </vt:vector>
  </TitlesOfParts>
  <Company/>
  <LinksUpToDate>false</LinksUpToDate>
  <CharactersWithSpaces>16338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 05-22-IET-PT4</dc:title>
  <dc:creator>CBSC</dc:creator>
  <cp:lastModifiedBy>Day, Kevin@DGS</cp:lastModifiedBy>
  <cp:revision>7</cp:revision>
  <cp:lastPrinted>2022-11-22T19:23:00Z</cp:lastPrinted>
  <dcterms:created xsi:type="dcterms:W3CDTF">2023-02-22T16:06:00Z</dcterms:created>
  <dcterms:modified xsi:type="dcterms:W3CDTF">2023-02-24T19:13:00Z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