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B870FF6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proofErr w:type="spellStart"/>
      <w:r w:rsidR="00FF4BC1">
        <w:t>bfo</w:t>
      </w:r>
      <w:proofErr w:type="spellEnd"/>
      <w:r w:rsidR="00FF4BC1">
        <w:t>/</w:t>
      </w:r>
      <w:proofErr w:type="spellStart"/>
      <w:r w:rsidR="00FF4BC1">
        <w:t>sdlf</w:t>
      </w:r>
      <w:proofErr w:type="spellEnd"/>
      <w:r w:rsidRPr="00561403">
        <w:t xml:space="preserve">) CODE ADVISORY COMMITTEE </w:t>
      </w:r>
      <w:r w:rsidR="00FF4BC1">
        <w:t>–</w:t>
      </w:r>
      <w:r w:rsidRPr="00561403">
        <w:t xml:space="preserve"> </w:t>
      </w:r>
      <w:r w:rsidR="00FF4BC1">
        <w:t>march 1 and 2, 2023</w:t>
      </w:r>
    </w:p>
    <w:p w14:paraId="28EDE231" w14:textId="398FCB65" w:rsidR="00E67FA5" w:rsidRDefault="004736DD" w:rsidP="00E67FA5">
      <w:pPr>
        <w:pStyle w:val="Heading2"/>
      </w:pPr>
      <w:r w:rsidRPr="004736DD">
        <w:t>2022 CALIFORNIA EXISTING BUILDING CODE</w:t>
      </w:r>
      <w:r w:rsidR="00E67FA5" w:rsidRPr="00EF1C08">
        <w:t xml:space="preserve">, TITLE 24, PART </w:t>
      </w:r>
      <w:r>
        <w:t>10</w:t>
      </w:r>
      <w:r w:rsidR="00E67FA5">
        <w:br/>
      </w:r>
      <w:r w:rsidR="00E67FA5" w:rsidRPr="00EF1C08">
        <w:t xml:space="preserve">AGENCY: </w:t>
      </w:r>
      <w:r w:rsidRPr="004736DD">
        <w:t>CALIFORNIA BUILDING STANDARDS COMMISSION</w:t>
      </w:r>
      <w:r>
        <w:t xml:space="preserve">, BSC </w:t>
      </w:r>
      <w:r w:rsidR="007A251F">
        <w:t>03/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proofErr w:type="spellStart"/>
      <w:r w:rsidRPr="003A6CCA">
        <w:rPr>
          <w:b/>
          <w:bCs/>
        </w:rPr>
        <w:t>CBSC</w:t>
      </w:r>
      <w:proofErr w:type="spellEnd"/>
      <w:r w:rsidRPr="003A6CCA">
        <w:rPr>
          <w:b/>
          <w:bCs/>
        </w:rPr>
        <w:t xml:space="preserve">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314B66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A04D7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1751BC9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SCOPE AND ADMINISTRATION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1F00E4" w:rsidRPr="001F00E4">
        <w:rPr>
          <w:noProof/>
        </w:rPr>
        <w:t>1.1.11</w:t>
      </w:r>
    </w:p>
    <w:p w14:paraId="193FE7A9" w14:textId="361475D9" w:rsidR="00FB3CA6" w:rsidRDefault="00934896" w:rsidP="00602858">
      <w:r>
        <w:t>Amend</w:t>
      </w:r>
      <w:r w:rsidR="00FB3CA6">
        <w:t xml:space="preserve"> </w:t>
      </w:r>
      <w:r>
        <w:t xml:space="preserve">section </w:t>
      </w:r>
      <w:r w:rsidRPr="00934896">
        <w:t>1.1.11.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FB3CA6" w:rsidRPr="001E3316" w14:paraId="7BC6D3DF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0C6D7D" w14:textId="081C765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736DD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786022" w:rsidRDefault="00FB3CA6" w:rsidP="00DF33F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2E050C0" w14:textId="6F4E6992" w:rsidR="00FB3CA6" w:rsidRDefault="001F00E4" w:rsidP="001F00E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 w:rsidR="007A251F">
              <w:t>2</w:t>
            </w:r>
            <w:r w:rsidRPr="001F00E4">
              <w:t>-1-1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52134AC8" w:rsidR="00FB3CA6" w:rsidRPr="00786022" w:rsidRDefault="001F00E4" w:rsidP="00DB4C6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>1.1.11</w:t>
            </w:r>
            <w:r w:rsidR="009A49FE">
              <w:rPr>
                <w:b/>
                <w:bCs/>
                <w:i/>
                <w:iCs/>
              </w:rPr>
              <w:t xml:space="preserve"> </w:t>
            </w:r>
            <w:r w:rsidR="009A49FE" w:rsidRPr="009A49FE">
              <w:rPr>
                <w:b/>
                <w:bCs/>
                <w:i/>
                <w:iCs/>
              </w:rPr>
              <w:t>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4BD7BA91" w14:textId="021E3987" w:rsidR="00FB3CA6" w:rsidRDefault="00934896" w:rsidP="00DB4C62">
            <w:pPr>
              <w:spacing w:after="0"/>
            </w:pPr>
            <w:r>
              <w:t>BSC proposes to repeal t</w:t>
            </w:r>
            <w:r w:rsidRPr="00934896">
              <w:t>he second paragraph under Section 1.1.11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BA458F9" w14:textId="258FFFE0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3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PROVISIONS FOR ALL COMPLIANCE METHODS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rPr>
          <w:noProof/>
        </w:rPr>
        <w:t xml:space="preserve"> </w:t>
      </w:r>
      <w:r w:rsidR="00934896" w:rsidRPr="00934896">
        <w:rPr>
          <w:noProof/>
        </w:rPr>
        <w:t>317.2</w:t>
      </w:r>
    </w:p>
    <w:p w14:paraId="1AF62C7D" w14:textId="057008F6" w:rsidR="004736DD" w:rsidRDefault="00934896" w:rsidP="004736DD">
      <w:r>
        <w:t xml:space="preserve">Amend </w:t>
      </w:r>
      <w:r w:rsidR="004736DD" w:rsidRPr="000B7BEC">
        <w:t xml:space="preserve">section </w:t>
      </w:r>
      <w:r w:rsidR="00507A25">
        <w:t>317.2</w:t>
      </w:r>
      <w:r w:rsidR="009A49F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7D68BD7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086B78B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B537C1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2EDC34E" w14:textId="77777777" w:rsidR="007A251F" w:rsidRPr="007A251F" w:rsidRDefault="007A251F" w:rsidP="007A251F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  <w:p w14:paraId="36393A8C" w14:textId="5D052997" w:rsidR="007A251F" w:rsidRPr="007A251F" w:rsidRDefault="007A251F" w:rsidP="007A251F"/>
        </w:tc>
        <w:tc>
          <w:tcPr>
            <w:tcW w:w="1584" w:type="dxa"/>
            <w:shd w:val="clear" w:color="auto" w:fill="FFFFFF" w:themeFill="background1"/>
          </w:tcPr>
          <w:p w14:paraId="4C87EF3D" w14:textId="191D6F88" w:rsidR="004736DD" w:rsidRPr="00786022" w:rsidRDefault="00C71FCA" w:rsidP="0014063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 xml:space="preserve">317.2 </w:t>
            </w:r>
            <w:r w:rsidR="009A49FE" w:rsidRPr="009A49FE">
              <w:rPr>
                <w:b/>
                <w:bCs/>
                <w:i/>
                <w:i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BC2FDF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954C3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3499940D" w14:textId="03027A1A" w:rsidR="004736DD" w:rsidRDefault="00934896" w:rsidP="00140632">
            <w:pPr>
              <w:spacing w:after="0"/>
            </w:pPr>
            <w:r w:rsidRPr="00934896">
              <w:t xml:space="preserve">BSC proposes to correct an unintended mistake in the 2021 Triennial Code Adoption Cycle. </w:t>
            </w:r>
            <w:r w:rsidR="005A6F02">
              <w:t xml:space="preserve">Words </w:t>
            </w:r>
            <w:r w:rsidR="005A6F02" w:rsidRPr="00934896">
              <w:t>“structurally connected</w:t>
            </w:r>
            <w:r w:rsidR="005A6F02">
              <w:t>”</w:t>
            </w:r>
            <w:r w:rsidR="005A6F02" w:rsidRPr="00934896">
              <w:t xml:space="preserve"> </w:t>
            </w:r>
            <w:r w:rsidR="005A6F02">
              <w:t>were</w:t>
            </w:r>
            <w:r w:rsidRPr="00934896">
              <w:t xml:space="preserve"> mistakenly removed </w:t>
            </w:r>
            <w:r w:rsidR="005A6F02">
              <w:t>and are proposed to be brought back.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77777777" w:rsidR="004736DD" w:rsidRPr="001E3316" w:rsidRDefault="004736DD" w:rsidP="00140632">
            <w:pPr>
              <w:spacing w:after="0"/>
            </w:pPr>
          </w:p>
        </w:tc>
      </w:tr>
    </w:tbl>
    <w:p w14:paraId="1C773736" w14:textId="77777777" w:rsidR="00273DF8" w:rsidRDefault="00273DF8" w:rsidP="00786022"/>
    <w:p w14:paraId="10991339" w14:textId="5E0FBA9E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6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t>s</w:t>
      </w:r>
      <w:r w:rsidR="00C71FCA" w:rsidRPr="00C71FCA">
        <w:rPr>
          <w:noProof/>
        </w:rPr>
        <w:t xml:space="preserve"> 601.1, 601.1.1, 607.1 and 607.2</w:t>
      </w:r>
    </w:p>
    <w:p w14:paraId="5B831AEB" w14:textId="17A1C0CC" w:rsidR="004736DD" w:rsidRDefault="00F74E7B" w:rsidP="004736DD">
      <w:r w:rsidRPr="00F74E7B">
        <w:t>Amend sections listed below</w:t>
      </w:r>
      <w:r w:rsidR="006A595D" w:rsidRPr="006A595D">
        <w:t xml:space="preserve"> </w:t>
      </w:r>
      <w:r w:rsidR="006A595D" w:rsidRPr="00F74E7B">
        <w:t xml:space="preserve">and </w:t>
      </w:r>
      <w:r w:rsidR="006A595D">
        <w:t>remove section 607.2</w:t>
      </w:r>
      <w:r w:rsidR="004736DD">
        <w:t>.</w:t>
      </w:r>
      <w:r w:rsidR="006A595D">
        <w:br/>
        <w:t>R</w:t>
      </w:r>
      <w:r w:rsidR="00303573" w:rsidRPr="00303573">
        <w:t>eplace references to building standards not adopted in the state of California with the building standards adopted in the state of California throughout Chapter 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3784D4AE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693DC3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7A2C6C2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268647" w14:textId="01F7FB30" w:rsidR="004736DD" w:rsidRPr="00786022" w:rsidRDefault="007957AB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</w:t>
            </w:r>
            <w:r w:rsidR="009A49FE" w:rsidRPr="009A49FE">
              <w:rPr>
                <w:b/>
                <w:bCs/>
              </w:rPr>
              <w:t xml:space="preserve">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50E423FE" w14:textId="22B8F6FE" w:rsidR="004736DD" w:rsidRDefault="00750838" w:rsidP="00750838">
            <w:pPr>
              <w:spacing w:after="0"/>
            </w:pPr>
            <w:r>
              <w:t>BSC proposes to remove references to historic structures and Chapter 12 of 2021 IEBC.</w:t>
            </w:r>
            <w:r w:rsidR="0022311D">
              <w:t xml:space="preserve"> </w:t>
            </w:r>
            <w:r>
              <w:t>BSC proposes to add new exception clarifying the use of Chapters 6 through 11 is not permitted in occupancies, buildings and applications regulated by BSC and listed in Section 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420EC51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31BC70E9" w14:textId="2B2F0505" w:rsidR="004736DD" w:rsidRPr="00786022" w:rsidRDefault="007957AB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601.1.1</w:t>
            </w:r>
            <w:r w:rsidR="00187E71">
              <w:rPr>
                <w:b/>
                <w:bCs/>
              </w:rPr>
              <w:t xml:space="preserve"> </w:t>
            </w:r>
            <w:r w:rsidR="009A49FE" w:rsidRPr="009A49FE">
              <w:rPr>
                <w:b/>
                <w:bCs/>
              </w:rPr>
              <w:t>Compliance with other alternatives.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24A28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47B725A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EDEBCB6" w14:textId="04F6CB88" w:rsidR="004736DD" w:rsidRDefault="003077E6" w:rsidP="00140632">
            <w:pPr>
              <w:spacing w:after="0"/>
            </w:pPr>
            <w:r>
              <w:t>BSC proposes to remove reference to Chapter 12 of 2021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140632">
            <w:pPr>
              <w:spacing w:after="0"/>
            </w:pPr>
          </w:p>
        </w:tc>
      </w:tr>
      <w:tr w:rsidR="007957AB" w:rsidRPr="001E3316" w14:paraId="1AC820D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FFAF11D" w14:textId="77777777" w:rsidR="007957AB" w:rsidRDefault="007957AB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900B3D7" w14:textId="439FAC8E" w:rsidR="007957AB" w:rsidRPr="00786022" w:rsidRDefault="007957AB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607.1</w:t>
            </w:r>
            <w:r w:rsidR="009A49FE">
              <w:rPr>
                <w:b/>
                <w:bCs/>
              </w:rPr>
              <w:t xml:space="preserve"> </w:t>
            </w:r>
            <w:r w:rsidR="009A49FE"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FEB76" w14:textId="77777777" w:rsidR="007957AB" w:rsidRPr="001E3316" w:rsidRDefault="007957AB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6F8FC16" w14:textId="77777777" w:rsidR="007957AB" w:rsidRPr="001E3316" w:rsidRDefault="007957AB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EBB940" w14:textId="77777777" w:rsidR="007957AB" w:rsidRPr="006E593B" w:rsidRDefault="007957AB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62E9D3F" w14:textId="4F89C4D2" w:rsidR="007957AB" w:rsidRDefault="00354DBA" w:rsidP="00140632">
            <w:pPr>
              <w:spacing w:after="0"/>
            </w:pPr>
            <w:r w:rsidRPr="00354DBA">
              <w:t>BSC proposes to remove references to historic building provisions in IEBC and provide reference to the California Historical Building Code (Part 8</w:t>
            </w:r>
            <w:r>
              <w:t>)</w:t>
            </w:r>
            <w:r w:rsidRPr="00354DB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36149" w14:textId="77777777" w:rsidR="007957AB" w:rsidRPr="001E3316" w:rsidRDefault="007957AB" w:rsidP="00140632">
            <w:pPr>
              <w:spacing w:after="0"/>
            </w:pPr>
          </w:p>
        </w:tc>
      </w:tr>
      <w:tr w:rsidR="007957AB" w:rsidRPr="001E3316" w14:paraId="0B8E388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7C829B6" w14:textId="77777777" w:rsidR="007957AB" w:rsidRDefault="007957AB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F4F78C" w14:textId="5BC7D7C3" w:rsidR="007957AB" w:rsidRPr="00786022" w:rsidRDefault="007957AB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607.2</w:t>
            </w:r>
            <w:r w:rsidR="009A49FE" w:rsidRPr="00187E71">
              <w:rPr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73D4" w14:textId="77777777" w:rsidR="007957AB" w:rsidRPr="001E3316" w:rsidRDefault="007957AB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6D47D0" w14:textId="77777777" w:rsidR="007957AB" w:rsidRPr="001E3316" w:rsidRDefault="007957AB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68A816" w14:textId="77777777" w:rsidR="007957AB" w:rsidRPr="006E593B" w:rsidRDefault="007957AB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400556AB" w14:textId="579FE0FF" w:rsidR="007957AB" w:rsidRDefault="00354DBA" w:rsidP="00140632">
            <w:pPr>
              <w:spacing w:after="0"/>
            </w:pPr>
            <w:r>
              <w:t xml:space="preserve">BSC proposes to </w:t>
            </w:r>
            <w:r w:rsidR="00B54F4F">
              <w:t>remove</w:t>
            </w:r>
            <w:r>
              <w:t xml:space="preserve"> </w:t>
            </w:r>
            <w:r w:rsidR="0022311D">
              <w:t>model code</w:t>
            </w:r>
            <w:r>
              <w:t xml:space="preserve"> </w:t>
            </w:r>
            <w:r w:rsidR="00B329F6">
              <w:t>S</w:t>
            </w:r>
            <w:r>
              <w:t>ection</w:t>
            </w:r>
            <w:r w:rsidR="0022311D">
              <w:t xml:space="preserve"> 607.2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AAF92" w14:textId="77777777" w:rsidR="007957AB" w:rsidRPr="001E3316" w:rsidRDefault="007957AB" w:rsidP="00140632">
            <w:pPr>
              <w:spacing w:after="0"/>
            </w:pPr>
          </w:p>
        </w:tc>
      </w:tr>
    </w:tbl>
    <w:p w14:paraId="15664CB2" w14:textId="4BABEBCE" w:rsidR="004736DD" w:rsidRDefault="004736DD" w:rsidP="008F2B9E"/>
    <w:p w14:paraId="2403CBD0" w14:textId="5515AFC5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7</w:t>
      </w:r>
      <w:r w:rsidR="00354DBA">
        <w:rPr>
          <w:noProof/>
        </w:rPr>
        <w:t xml:space="preserve"> </w:t>
      </w:r>
      <w:r w:rsidR="00354DBA" w:rsidRPr="00354DBA">
        <w:rPr>
          <w:noProof/>
        </w:rPr>
        <w:t>ALTERATIONS—LEVEL 1</w:t>
      </w:r>
      <w:r w:rsidRPr="00AD67B3">
        <w:rPr>
          <w:noProof/>
        </w:rPr>
        <w:t xml:space="preserve">, </w:t>
      </w:r>
      <w:r w:rsidR="00354DBA" w:rsidRPr="00354DBA">
        <w:rPr>
          <w:noProof/>
        </w:rPr>
        <w:t>Sections 701.1 and 708</w:t>
      </w:r>
    </w:p>
    <w:p w14:paraId="40AEB51E" w14:textId="45E05201" w:rsidR="004736DD" w:rsidRDefault="00354DBA" w:rsidP="004736DD">
      <w:r w:rsidRPr="00354DBA">
        <w:t xml:space="preserve">Amend </w:t>
      </w:r>
      <w:r w:rsidR="00B329F6">
        <w:t>S</w:t>
      </w:r>
      <w:r w:rsidRPr="00354DBA">
        <w:t>ection</w:t>
      </w:r>
      <w:r w:rsidR="006B02F8">
        <w:t xml:space="preserve"> 701.1 and</w:t>
      </w:r>
      <w:r w:rsidR="006B02F8" w:rsidRPr="00354DBA">
        <w:t xml:space="preserve"> </w:t>
      </w:r>
      <w:r w:rsidR="006B02F8">
        <w:t xml:space="preserve">remove </w:t>
      </w:r>
      <w:r w:rsidR="00B329F6">
        <w:t>S</w:t>
      </w:r>
      <w:r w:rsidR="006B02F8">
        <w:t>ection 708</w:t>
      </w:r>
      <w:r w:rsidRPr="00354DBA">
        <w:t>.</w:t>
      </w:r>
      <w:r w:rsidR="00303573">
        <w:t xml:space="preserve"> </w:t>
      </w:r>
      <w:r w:rsidR="006A595D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7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687312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9670F7A" w14:textId="000C6A82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1C96B0D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49FF90B3" w14:textId="5DFB2CC3" w:rsidR="004736DD" w:rsidRPr="00786022" w:rsidRDefault="00B54F4F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701.1</w:t>
            </w:r>
            <w:r w:rsidR="009A49FE">
              <w:rPr>
                <w:b/>
                <w:bCs/>
              </w:rPr>
              <w:t xml:space="preserve"> </w:t>
            </w:r>
            <w:r w:rsidR="009A49FE"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D24E68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877DB29" w14:textId="10828AB6" w:rsidR="004736DD" w:rsidRDefault="00B54F4F" w:rsidP="00140632">
            <w:pPr>
              <w:spacing w:after="0"/>
            </w:pPr>
            <w:r w:rsidRPr="00B54F4F">
              <w:t xml:space="preserve">BSC proposes to remove reference to Chapter 12 </w:t>
            </w:r>
            <w:r>
              <w:t xml:space="preserve">of 2021 IEBC </w:t>
            </w:r>
            <w:r w:rsidRPr="00B54F4F">
              <w:t xml:space="preserve">and provide reference to Section 607 of </w:t>
            </w:r>
            <w:proofErr w:type="spellStart"/>
            <w:r w:rsidRPr="00B54F4F">
              <w:t>CEBC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6B33F00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077DDAB" w14:textId="17661E8C" w:rsidR="004736DD" w:rsidRPr="00786022" w:rsidRDefault="00B54F4F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708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8775A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4E62473" w14:textId="1B1D897D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>Section 708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140632">
            <w:pPr>
              <w:spacing w:after="0"/>
            </w:pPr>
          </w:p>
        </w:tc>
      </w:tr>
    </w:tbl>
    <w:p w14:paraId="1D821F9F" w14:textId="428BFD0E" w:rsidR="004736DD" w:rsidRDefault="004736DD" w:rsidP="008F2B9E"/>
    <w:p w14:paraId="06818AA6" w14:textId="105F6E49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8</w:t>
      </w:r>
      <w:r w:rsidR="00B54F4F">
        <w:rPr>
          <w:noProof/>
        </w:rPr>
        <w:t xml:space="preserve"> </w:t>
      </w:r>
      <w:r w:rsidR="00B54F4F" w:rsidRPr="00B54F4F">
        <w:rPr>
          <w:noProof/>
        </w:rPr>
        <w:t>ALTERATIONS—LEVEL 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B54F4F">
        <w:rPr>
          <w:noProof/>
        </w:rPr>
        <w:t>809</w:t>
      </w:r>
    </w:p>
    <w:p w14:paraId="32B0C0DF" w14:textId="03F5889E" w:rsidR="004736DD" w:rsidRDefault="00B54F4F" w:rsidP="004736DD">
      <w:r>
        <w:t>Remove Section 809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8.</w:t>
      </w:r>
    </w:p>
    <w:tbl>
      <w:tblPr>
        <w:tblStyle w:val="TableGrid"/>
        <w:tblW w:w="1458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500"/>
        <w:gridCol w:w="1080"/>
      </w:tblGrid>
      <w:tr w:rsidR="004736DD" w:rsidRPr="001E3316" w14:paraId="6C17017C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1E3F830" w14:textId="06D8DA88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1B526B9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81CD6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BB13F8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9A0E510" w14:textId="535C6045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5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C8069C2" w14:textId="5CA1C4C0" w:rsidR="004736DD" w:rsidRPr="00786022" w:rsidRDefault="00B54F4F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809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233D0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EA1435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500" w:type="dxa"/>
            <w:shd w:val="clear" w:color="auto" w:fill="FFFFFF" w:themeFill="background1"/>
          </w:tcPr>
          <w:p w14:paraId="61161217" w14:textId="7D86C486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809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77777777" w:rsidR="004736DD" w:rsidRPr="001E3316" w:rsidRDefault="004736DD" w:rsidP="00140632">
            <w:pPr>
              <w:spacing w:after="0"/>
            </w:pPr>
          </w:p>
        </w:tc>
      </w:tr>
    </w:tbl>
    <w:p w14:paraId="39245EF0" w14:textId="71B5A7E8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9</w:t>
      </w:r>
      <w:r w:rsidR="007719B4">
        <w:rPr>
          <w:noProof/>
        </w:rPr>
        <w:t xml:space="preserve"> </w:t>
      </w:r>
      <w:r w:rsidR="007719B4" w:rsidRPr="007719B4">
        <w:rPr>
          <w:noProof/>
        </w:rPr>
        <w:t>ALTERATIONS—LEVEL 3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719B4">
        <w:rPr>
          <w:noProof/>
        </w:rPr>
        <w:t>907</w:t>
      </w:r>
    </w:p>
    <w:p w14:paraId="435AEC16" w14:textId="0A20092E" w:rsidR="004736DD" w:rsidRDefault="007719B4" w:rsidP="004736DD">
      <w:r>
        <w:t>Remove Section 907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49F07BDD" w14:textId="77777777" w:rsidTr="00187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21FEC19" w14:textId="4CCCA45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DB1485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7161E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C5154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187E71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9CCA3E7" w14:textId="6DA736E9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AB8ADDC" w14:textId="6ECFCF8E" w:rsidR="004736DD" w:rsidRPr="00786022" w:rsidRDefault="007719B4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907</w:t>
            </w:r>
            <w:r w:rsidR="009A49FE" w:rsidRPr="009A49FE">
              <w:rPr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4C068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A272F4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920F0A7" w14:textId="0C6E9A3F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907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77777777" w:rsidR="004736DD" w:rsidRPr="001E3316" w:rsidRDefault="004736DD" w:rsidP="00140632">
            <w:pPr>
              <w:spacing w:after="0"/>
            </w:pPr>
          </w:p>
        </w:tc>
      </w:tr>
    </w:tbl>
    <w:p w14:paraId="78283273" w14:textId="5FDDC26D" w:rsidR="004736DD" w:rsidRDefault="004736DD" w:rsidP="008F2B9E"/>
    <w:p w14:paraId="06F1A961" w14:textId="665E2EE8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10</w:t>
      </w:r>
      <w:r w:rsidR="009F2C49">
        <w:rPr>
          <w:noProof/>
        </w:rPr>
        <w:t xml:space="preserve"> </w:t>
      </w:r>
      <w:r w:rsidR="009F2C49" w:rsidRPr="009F2C49">
        <w:rPr>
          <w:noProof/>
        </w:rPr>
        <w:t>CHANGE OF OCCUPANCY</w:t>
      </w:r>
      <w:r w:rsidRPr="00AD67B3">
        <w:rPr>
          <w:noProof/>
        </w:rPr>
        <w:t xml:space="preserve">, </w:t>
      </w:r>
      <w:r w:rsidRPr="00AD67B3">
        <w:t>Section</w:t>
      </w:r>
      <w:r w:rsidR="009F2C49">
        <w:t>s</w:t>
      </w:r>
      <w:r w:rsidRPr="00AD67B3">
        <w:t xml:space="preserve"> </w:t>
      </w:r>
      <w:r w:rsidR="009F2C49" w:rsidRPr="009F2C49">
        <w:rPr>
          <w:noProof/>
        </w:rPr>
        <w:t>1001.2.1 and 1006.3</w:t>
      </w:r>
    </w:p>
    <w:p w14:paraId="7FFB9738" w14:textId="6AD9A626" w:rsidR="004736DD" w:rsidRDefault="009F2C49" w:rsidP="004736DD">
      <w:r>
        <w:t>Amend</w:t>
      </w:r>
      <w:r w:rsidR="004736DD">
        <w:t xml:space="preserve"> </w:t>
      </w:r>
      <w:r w:rsidR="004736DD" w:rsidRPr="000B7BEC">
        <w:t>sections listed below</w:t>
      </w:r>
      <w:r w:rsidR="004736DD">
        <w:t>.</w:t>
      </w:r>
      <w:r w:rsidR="00303573">
        <w:t xml:space="preserve"> 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10.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798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E54D41" w14:textId="7398109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4D1B80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6782F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8182C2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5BD2869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15FE937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782A55E" w14:textId="30922E74" w:rsidR="004736DD" w:rsidRPr="00786022" w:rsidRDefault="009F2C49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1001.2.1</w:t>
            </w:r>
            <w:r w:rsidR="009A49FE">
              <w:rPr>
                <w:b/>
                <w:bCs/>
              </w:rPr>
              <w:t xml:space="preserve"> </w:t>
            </w:r>
            <w:r w:rsidR="009A49FE" w:rsidRPr="009A49FE">
              <w:rPr>
                <w:b/>
                <w:bCs/>
              </w:rPr>
              <w:t>Change of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785FF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006EC3D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4A1A1A7" w14:textId="3B2B8BD8" w:rsidR="004736DD" w:rsidRDefault="00A04943" w:rsidP="00140632">
            <w:pPr>
              <w:spacing w:after="0"/>
            </w:pPr>
            <w:r w:rsidRPr="00A04943">
              <w:t xml:space="preserve">BSC proposes to delete Exception to Section 1001.2.1 to eliminate conflict with existing </w:t>
            </w:r>
            <w:proofErr w:type="spellStart"/>
            <w:r w:rsidRPr="00A04943">
              <w:t>CHBC</w:t>
            </w:r>
            <w:proofErr w:type="spellEnd"/>
            <w:r w:rsidRPr="00A04943">
              <w:t xml:space="preserve"> regulations for historic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709CFFBB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4C40BB4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6001BDC6" w14:textId="0573E0C1" w:rsidR="004736DD" w:rsidRPr="00786022" w:rsidRDefault="009F2C49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1006.3</w:t>
            </w:r>
            <w:r w:rsidR="009A49FE">
              <w:rPr>
                <w:b/>
                <w:bCs/>
              </w:rPr>
              <w:t xml:space="preserve"> </w:t>
            </w:r>
            <w:r w:rsidR="009A49FE" w:rsidRPr="009A49FE">
              <w:rPr>
                <w:b/>
                <w:bCs/>
              </w:rPr>
              <w:t>Seismic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A366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766400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B3E766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8C10235" w14:textId="6A8510A7" w:rsidR="004736DD" w:rsidRDefault="00A04943" w:rsidP="00140632">
            <w:pPr>
              <w:spacing w:after="0"/>
            </w:pPr>
            <w:r w:rsidRPr="00A04943">
              <w:t>BSC proposes to delete model code Exception 3 of Section 1006.3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E700A" w14:textId="77777777" w:rsidR="004736DD" w:rsidRPr="001E3316" w:rsidRDefault="004736DD" w:rsidP="00140632">
            <w:pPr>
              <w:spacing w:after="0"/>
            </w:pPr>
          </w:p>
        </w:tc>
      </w:tr>
    </w:tbl>
    <w:p w14:paraId="5978B62C" w14:textId="520B8971" w:rsidR="004736DD" w:rsidRDefault="004736DD" w:rsidP="008F2B9E"/>
    <w:p w14:paraId="069F389C" w14:textId="1ECA2489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11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ADDITIONS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A04943">
        <w:rPr>
          <w:noProof/>
        </w:rPr>
        <w:t>1104</w:t>
      </w:r>
    </w:p>
    <w:p w14:paraId="54851EB3" w14:textId="0A0CD639" w:rsidR="00A04943" w:rsidRDefault="00A04943" w:rsidP="00A04943">
      <w:r>
        <w:t>Remove Section 1104.</w:t>
      </w:r>
      <w:r w:rsidR="00B329F6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11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1860913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7029C30" w14:textId="0B1D20E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2EB0FC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0F6F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CED5A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BAF61B0" w14:textId="3AF41292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8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438910" w14:textId="196B0F82" w:rsidR="004736DD" w:rsidRPr="00786022" w:rsidRDefault="00A04943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1104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13A77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0B76F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3DF9E32" w14:textId="7D4B84D1" w:rsidR="004736DD" w:rsidRDefault="00A04943" w:rsidP="00140632">
            <w:pPr>
              <w:spacing w:after="0"/>
            </w:pPr>
            <w:r w:rsidRPr="00B54F4F">
              <w:t xml:space="preserve">BSC proposes to remove </w:t>
            </w:r>
            <w:r w:rsidR="00187E71" w:rsidRPr="00187E71">
              <w:t xml:space="preserve">entire </w:t>
            </w:r>
            <w:r w:rsidRPr="00B54F4F">
              <w:t xml:space="preserve">Section </w:t>
            </w:r>
            <w:r>
              <w:t>1104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77777777" w:rsidR="004736DD" w:rsidRPr="001E3316" w:rsidRDefault="004736DD" w:rsidP="00140632">
            <w:pPr>
              <w:spacing w:after="0"/>
            </w:pPr>
          </w:p>
        </w:tc>
      </w:tr>
    </w:tbl>
    <w:p w14:paraId="1FA48C18" w14:textId="5E891050" w:rsidR="004736DD" w:rsidRDefault="004736DD" w:rsidP="008F2B9E"/>
    <w:p w14:paraId="7F18CA0F" w14:textId="77F78FFC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13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PERFORMANCE COMPLIANCE METHODS</w:t>
      </w:r>
    </w:p>
    <w:p w14:paraId="750C98BB" w14:textId="5ACECEE9" w:rsidR="004736DD" w:rsidRDefault="00A04943" w:rsidP="004736DD">
      <w:r>
        <w:t>Amend</w:t>
      </w:r>
      <w:r w:rsidR="004736DD">
        <w:t xml:space="preserve"> </w:t>
      </w:r>
      <w:r w:rsidR="00B329F6" w:rsidRPr="00B329F6">
        <w:t>a note under the chapter title</w:t>
      </w:r>
      <w:r w:rsidR="004736DD">
        <w:t>.</w:t>
      </w:r>
      <w:r w:rsidR="00303573">
        <w:t xml:space="preserve"> </w:t>
      </w:r>
      <w:r w:rsidR="00303573" w:rsidRPr="00303573">
        <w:t xml:space="preserve">Chapter 13 of the 2021 IEBC is proposed to be printed, not adopted by California, in the 2022 </w:t>
      </w:r>
      <w:proofErr w:type="spellStart"/>
      <w:r w:rsidR="00303573" w:rsidRPr="00303573">
        <w:t>CEBC</w:t>
      </w:r>
      <w:proofErr w:type="spellEnd"/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C8793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F4C44BA" w14:textId="4DB0C90A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BF58B1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573A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3A5E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4FE0D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7156B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9B18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A3487D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EA9CBB9" w14:textId="516C5121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2F95052" w14:textId="32099644" w:rsidR="004736DD" w:rsidRPr="00786022" w:rsidRDefault="009A49FE" w:rsidP="001406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49FE">
              <w:rPr>
                <w:b/>
                <w:bCs/>
              </w:rPr>
              <w:t>hapter title</w:t>
            </w:r>
            <w:r>
              <w:rPr>
                <w:b/>
                <w:bCs/>
              </w:rPr>
              <w:t xml:space="preserve">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B4B0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C950D0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2E012B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0CEFC503" w14:textId="2C574756" w:rsidR="004736DD" w:rsidRDefault="00111612" w:rsidP="00140632">
            <w:pPr>
              <w:spacing w:after="0"/>
            </w:pPr>
            <w:r w:rsidRPr="00111612">
              <w:t>Amend a note under the chapter title to provide reference to Section 104.11</w:t>
            </w:r>
            <w:r w:rsidR="0090382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5B744" w14:textId="77777777" w:rsidR="004736DD" w:rsidRPr="001E3316" w:rsidRDefault="004736DD" w:rsidP="00140632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5AC" w14:textId="77777777" w:rsidR="00FE1767" w:rsidRDefault="00FE1767" w:rsidP="00EA4D4E">
      <w:pPr>
        <w:spacing w:after="0"/>
      </w:pPr>
      <w:r>
        <w:separator/>
      </w:r>
    </w:p>
  </w:endnote>
  <w:endnote w:type="continuationSeparator" w:id="0">
    <w:p w14:paraId="41C071EE" w14:textId="77777777" w:rsidR="00FE1767" w:rsidRDefault="00FE176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2F1969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6022">
      <w:rPr>
        <w:rFonts w:cs="Arial"/>
      </w:rPr>
      <w:t>January 23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786022">
      <w:rPr>
        <w:rFonts w:cs="Arial"/>
      </w:rPr>
      <w:t>3</w:t>
    </w:r>
  </w:p>
  <w:p w14:paraId="1802EBAA" w14:textId="40384443" w:rsidR="00EA4D4E" w:rsidRPr="00207E89" w:rsidRDefault="004736D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736DD">
      <w:rPr>
        <w:rFonts w:cs="Arial"/>
      </w:rPr>
      <w:t xml:space="preserve">BSC </w:t>
    </w:r>
    <w:r w:rsidR="007A251F">
      <w:rPr>
        <w:rFonts w:cs="Arial"/>
      </w:rPr>
      <w:t>03</w:t>
    </w:r>
    <w:r w:rsidRPr="004736DD">
      <w:rPr>
        <w:rFonts w:cs="Arial"/>
      </w:rPr>
      <w:t xml:space="preserve">/22 </w:t>
    </w:r>
    <w:r>
      <w:rPr>
        <w:rFonts w:cs="Arial"/>
      </w:rPr>
      <w:t>–</w:t>
    </w:r>
    <w:r w:rsidRPr="004736DD">
      <w:rPr>
        <w:rFonts w:cs="Arial"/>
      </w:rPr>
      <w:t xml:space="preserve"> Part 10 </w:t>
    </w:r>
    <w:r>
      <w:rPr>
        <w:rFonts w:cs="Arial"/>
      </w:rPr>
      <w:t>–</w:t>
    </w:r>
    <w:r w:rsidRPr="004736DD">
      <w:rPr>
        <w:rFonts w:cs="Arial"/>
      </w:rPr>
      <w:t xml:space="preserve"> 2022</w:t>
    </w:r>
    <w:r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2ED1CE8" w:rsidR="00EA4D4E" w:rsidRPr="00207E89" w:rsidRDefault="004736D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4736DD"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0718" w14:textId="77777777" w:rsidR="00FE1767" w:rsidRDefault="00FE1767" w:rsidP="00EA4D4E">
      <w:pPr>
        <w:spacing w:after="0"/>
      </w:pPr>
      <w:r>
        <w:separator/>
      </w:r>
    </w:p>
  </w:footnote>
  <w:footnote w:type="continuationSeparator" w:id="0">
    <w:p w14:paraId="7A931E76" w14:textId="77777777" w:rsidR="00FE1767" w:rsidRDefault="00FE176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41"/>
    <w:multiLevelType w:val="hybridMultilevel"/>
    <w:tmpl w:val="D1DC8CF2"/>
    <w:lvl w:ilvl="0" w:tplc="926CA74E">
      <w:start w:val="1"/>
      <w:numFmt w:val="decimal"/>
      <w:lvlText w:val="BSC 03/22-3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043"/>
    <w:multiLevelType w:val="hybridMultilevel"/>
    <w:tmpl w:val="27705528"/>
    <w:lvl w:ilvl="0" w:tplc="1FFA1BB4">
      <w:start w:val="1"/>
      <w:numFmt w:val="decimal"/>
      <w:lvlText w:val="BSC 03/22-4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007"/>
    <w:multiLevelType w:val="hybridMultilevel"/>
    <w:tmpl w:val="F310436A"/>
    <w:lvl w:ilvl="0" w:tplc="FFFFFFFF">
      <w:start w:val="1"/>
      <w:numFmt w:val="decimal"/>
      <w:lvlText w:val="BSC 03/22-7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1B62"/>
    <w:multiLevelType w:val="hybridMultilevel"/>
    <w:tmpl w:val="9962B418"/>
    <w:lvl w:ilvl="0" w:tplc="A3B86CB8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7"/>
  </w:num>
  <w:num w:numId="3" w16cid:durableId="1872186705">
    <w:abstractNumId w:val="5"/>
  </w:num>
  <w:num w:numId="4" w16cid:durableId="1910071476">
    <w:abstractNumId w:val="2"/>
  </w:num>
  <w:num w:numId="5" w16cid:durableId="1095399976">
    <w:abstractNumId w:val="6"/>
  </w:num>
  <w:num w:numId="6" w16cid:durableId="1935505372">
    <w:abstractNumId w:val="0"/>
  </w:num>
  <w:num w:numId="7" w16cid:durableId="2040928337">
    <w:abstractNumId w:val="1"/>
  </w:num>
  <w:num w:numId="8" w16cid:durableId="102088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1612"/>
    <w:rsid w:val="0016159A"/>
    <w:rsid w:val="00187E71"/>
    <w:rsid w:val="001A04D7"/>
    <w:rsid w:val="001F00E4"/>
    <w:rsid w:val="00207E89"/>
    <w:rsid w:val="0022311D"/>
    <w:rsid w:val="00234734"/>
    <w:rsid w:val="00273DF8"/>
    <w:rsid w:val="00303573"/>
    <w:rsid w:val="003077E6"/>
    <w:rsid w:val="00342005"/>
    <w:rsid w:val="00354DBA"/>
    <w:rsid w:val="003E19BB"/>
    <w:rsid w:val="003E4C33"/>
    <w:rsid w:val="004736DD"/>
    <w:rsid w:val="004A469B"/>
    <w:rsid w:val="00507A25"/>
    <w:rsid w:val="005107D5"/>
    <w:rsid w:val="00595B12"/>
    <w:rsid w:val="00595B4C"/>
    <w:rsid w:val="005A6F02"/>
    <w:rsid w:val="005E44F6"/>
    <w:rsid w:val="00602858"/>
    <w:rsid w:val="0063462C"/>
    <w:rsid w:val="006A595D"/>
    <w:rsid w:val="006B02F8"/>
    <w:rsid w:val="006C5969"/>
    <w:rsid w:val="00714133"/>
    <w:rsid w:val="00715553"/>
    <w:rsid w:val="00750838"/>
    <w:rsid w:val="007719B4"/>
    <w:rsid w:val="00786022"/>
    <w:rsid w:val="007957AB"/>
    <w:rsid w:val="007A251F"/>
    <w:rsid w:val="00843EE8"/>
    <w:rsid w:val="00867C04"/>
    <w:rsid w:val="008732B2"/>
    <w:rsid w:val="00876DB7"/>
    <w:rsid w:val="008F2B9E"/>
    <w:rsid w:val="00903827"/>
    <w:rsid w:val="00934896"/>
    <w:rsid w:val="00940ABC"/>
    <w:rsid w:val="009A49FE"/>
    <w:rsid w:val="009D3118"/>
    <w:rsid w:val="009F2C49"/>
    <w:rsid w:val="009F6543"/>
    <w:rsid w:val="00A04943"/>
    <w:rsid w:val="00A31878"/>
    <w:rsid w:val="00AF03E0"/>
    <w:rsid w:val="00B024FD"/>
    <w:rsid w:val="00B329F6"/>
    <w:rsid w:val="00B54F4F"/>
    <w:rsid w:val="00BD6C6A"/>
    <w:rsid w:val="00C71FCA"/>
    <w:rsid w:val="00D40258"/>
    <w:rsid w:val="00D46E7E"/>
    <w:rsid w:val="00D86E67"/>
    <w:rsid w:val="00D91836"/>
    <w:rsid w:val="00DB4C62"/>
    <w:rsid w:val="00DF33F2"/>
    <w:rsid w:val="00E15B76"/>
    <w:rsid w:val="00E24591"/>
    <w:rsid w:val="00E42E3A"/>
    <w:rsid w:val="00E67FA5"/>
    <w:rsid w:val="00EA4D4E"/>
    <w:rsid w:val="00F43BBB"/>
    <w:rsid w:val="00F74E7B"/>
    <w:rsid w:val="00FB3CA6"/>
    <w:rsid w:val="00FE1767"/>
    <w:rsid w:val="00FE265D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273DF8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845</Words>
  <Characters>4935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BSC-03-22-CAM-PT10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BSC-03-22-CAM-PT10</dc:title>
  <dc:subject/>
  <dc:creator>Brauzman, Irina@DGS</dc:creator>
  <cp:keywords/>
  <dc:description/>
  <cp:lastModifiedBy>Hagler, Carol@DGS</cp:lastModifiedBy>
  <cp:revision>64</cp:revision>
  <dcterms:created xsi:type="dcterms:W3CDTF">2022-11-08T22:30:00Z</dcterms:created>
  <dcterms:modified xsi:type="dcterms:W3CDTF">2023-02-08T23:47:00Z</dcterms:modified>
</cp:coreProperties>
</file>