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8BF0" w14:textId="77777777" w:rsidR="00925026" w:rsidRPr="00A95FE4" w:rsidRDefault="00925026" w:rsidP="00925026">
      <w:pPr>
        <w:spacing w:after="120"/>
        <w:rPr>
          <w:rFonts w:cs="Arial"/>
          <w:szCs w:val="22"/>
        </w:rPr>
        <w:sectPr w:rsidR="00925026" w:rsidRPr="00A95FE4" w:rsidSect="000F2AC4">
          <w:footerReference w:type="default" r:id="rId7"/>
          <w:footerReference w:type="first" r:id="rId8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  <w:r w:rsidRPr="00A95FE4">
        <w:rPr>
          <w:noProof/>
          <w:szCs w:val="22"/>
        </w:rPr>
        <w:drawing>
          <wp:inline distT="0" distB="0" distL="0" distR="0" wp14:anchorId="422C37A8" wp14:editId="355FFE0D">
            <wp:extent cx="1859280" cy="449580"/>
            <wp:effectExtent l="0" t="0" r="7620" b="7620"/>
            <wp:docPr id="26" name="Picture 26" descr="Division of the State Architect logo: Cube with architectural tool in cen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49E3" w14:textId="77777777" w:rsidR="00925026" w:rsidRPr="00A95FE4" w:rsidRDefault="00925026" w:rsidP="00925026">
      <w:pPr>
        <w:pStyle w:val="DSADOCUMENTTITLE"/>
      </w:pPr>
      <w:r w:rsidRPr="00A95FE4">
        <w:t>DSA Code Amendment development</w:t>
      </w:r>
    </w:p>
    <w:tbl>
      <w:tblPr>
        <w:tblStyle w:val="TableGrid"/>
        <w:tblW w:w="6773" w:type="dxa"/>
        <w:tblInd w:w="-5" w:type="dxa"/>
        <w:tblLook w:val="04A0" w:firstRow="1" w:lastRow="0" w:firstColumn="1" w:lastColumn="0" w:noHBand="0" w:noVBand="1"/>
        <w:tblDescription w:val="Applicable Code"/>
      </w:tblPr>
      <w:tblGrid>
        <w:gridCol w:w="6773"/>
      </w:tblGrid>
      <w:tr w:rsidR="005F2173" w14:paraId="7867A255" w14:textId="77777777" w:rsidTr="00391614">
        <w:trPr>
          <w:trHeight w:val="360"/>
          <w:tblHeader/>
        </w:trPr>
        <w:tc>
          <w:tcPr>
            <w:tcW w:w="6773" w:type="dxa"/>
            <w:shd w:val="clear" w:color="auto" w:fill="000000" w:themeFill="text1"/>
            <w:vAlign w:val="center"/>
          </w:tcPr>
          <w:p w14:paraId="4CC338D2" w14:textId="77777777" w:rsidR="005F2173" w:rsidRPr="00CF4E5F" w:rsidRDefault="005839FD" w:rsidP="002D51EB">
            <w:pPr>
              <w:pStyle w:val="Heading2"/>
              <w:ind w:left="-48"/>
              <w:outlineLvl w:val="1"/>
            </w:pPr>
            <w:r w:rsidRPr="00CF4E5F">
              <w:t>Tracking</w:t>
            </w:r>
          </w:p>
        </w:tc>
      </w:tr>
      <w:tr w:rsidR="005F2173" w14:paraId="2ED7794E" w14:textId="77777777" w:rsidTr="00391614">
        <w:trPr>
          <w:trHeight w:val="432"/>
        </w:trPr>
        <w:tc>
          <w:tcPr>
            <w:tcW w:w="6773" w:type="dxa"/>
          </w:tcPr>
          <w:p w14:paraId="3ACB931C" w14:textId="77777777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Date Received: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-</w:t>
            </w:r>
          </w:p>
        </w:tc>
      </w:tr>
      <w:tr w:rsidR="005F2173" w14:paraId="3A3ED00C" w14:textId="77777777" w:rsidTr="00391614">
        <w:trPr>
          <w:trHeight w:val="432"/>
        </w:trPr>
        <w:tc>
          <w:tcPr>
            <w:tcW w:w="6773" w:type="dxa"/>
          </w:tcPr>
          <w:p w14:paraId="1B5580E7" w14:textId="6FD7D089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DSA Tracking Number: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317BE">
              <w:rPr>
                <w:rFonts w:ascii="Arial Narrow" w:hAnsi="Arial Narrow" w:cs="Arial"/>
                <w:szCs w:val="22"/>
              </w:rPr>
              <w:t>11/23/2020</w:t>
            </w:r>
          </w:p>
        </w:tc>
      </w:tr>
      <w:tr w:rsidR="00FF2CC3" w14:paraId="64261424" w14:textId="77777777" w:rsidTr="00391614">
        <w:trPr>
          <w:trHeight w:val="432"/>
        </w:trPr>
        <w:tc>
          <w:tcPr>
            <w:tcW w:w="6773" w:type="dxa"/>
          </w:tcPr>
          <w:p w14:paraId="16C023B2" w14:textId="23649B1A" w:rsidR="00FF2CC3" w:rsidRPr="00291BAA" w:rsidRDefault="00FF2CC3" w:rsidP="00C555D2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 Reviewed: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FB2D0B">
              <w:rPr>
                <w:rFonts w:ascii="Arial Narrow" w:hAnsi="Arial Narrow" w:cs="Arial"/>
                <w:szCs w:val="22"/>
              </w:rPr>
              <w:t>12/09/2020</w:t>
            </w:r>
          </w:p>
        </w:tc>
      </w:tr>
      <w:tr w:rsidR="00FF2CC3" w14:paraId="53ADC083" w14:textId="77777777" w:rsidTr="00391614">
        <w:trPr>
          <w:trHeight w:val="432"/>
        </w:trPr>
        <w:tc>
          <w:tcPr>
            <w:tcW w:w="6773" w:type="dxa"/>
          </w:tcPr>
          <w:p w14:paraId="23DF96ED" w14:textId="77777777" w:rsidR="00FF2CC3" w:rsidRPr="00291BAA" w:rsidRDefault="002B595E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Status</w:t>
            </w:r>
            <w:r w:rsidR="00FF2CC3">
              <w:rPr>
                <w:rFonts w:ascii="Arial Narrow" w:hAnsi="Arial Narrow" w:cs="Arial"/>
                <w:szCs w:val="22"/>
              </w:rPr>
              <w:t>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Under consideration</w:t>
            </w:r>
          </w:p>
        </w:tc>
      </w:tr>
    </w:tbl>
    <w:p w14:paraId="4BBF4731" w14:textId="77777777" w:rsidR="00925026" w:rsidRPr="00A95FE4" w:rsidRDefault="005839FD" w:rsidP="00925026">
      <w:pPr>
        <w:pStyle w:val="DSADOCUMENTTITLE"/>
      </w:pPr>
      <w:r>
        <w:rPr>
          <w:sz w:val="12"/>
          <w:szCs w:val="1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pplicable Code"/>
      </w:tblPr>
      <w:tblGrid>
        <w:gridCol w:w="3014"/>
      </w:tblGrid>
      <w:tr w:rsidR="00085A97" w14:paraId="1C1B5D14" w14:textId="77777777" w:rsidTr="00925026">
        <w:trPr>
          <w:trHeight w:val="360"/>
          <w:tblHeader/>
        </w:trPr>
        <w:tc>
          <w:tcPr>
            <w:tcW w:w="3014" w:type="dxa"/>
            <w:shd w:val="clear" w:color="auto" w:fill="000000" w:themeFill="text1"/>
            <w:vAlign w:val="center"/>
          </w:tcPr>
          <w:p w14:paraId="041B0855" w14:textId="77777777" w:rsidR="00085A97" w:rsidRPr="00CF4E5F" w:rsidRDefault="00085A97" w:rsidP="00CF4E5F">
            <w:pPr>
              <w:pStyle w:val="Heading2"/>
              <w:outlineLvl w:val="1"/>
            </w:pPr>
            <w:r w:rsidRPr="00CF4E5F">
              <w:t>Applicable Code</w:t>
            </w:r>
          </w:p>
        </w:tc>
      </w:tr>
      <w:tr w:rsidR="00085A97" w14:paraId="2685CA27" w14:textId="77777777" w:rsidTr="00925026">
        <w:trPr>
          <w:trHeight w:val="864"/>
        </w:trPr>
        <w:tc>
          <w:tcPr>
            <w:tcW w:w="3014" w:type="dxa"/>
          </w:tcPr>
          <w:p w14:paraId="60CE8495" w14:textId="77777777" w:rsidR="00085A97" w:rsidRDefault="00085A97" w:rsidP="004E3C48">
            <w:pPr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 xml:space="preserve">Applicable Code </w:t>
            </w:r>
            <w:r w:rsidR="004E3C48">
              <w:rPr>
                <w:rFonts w:ascii="Arial Narrow" w:hAnsi="Arial Narrow" w:cs="Arial"/>
                <w:szCs w:val="22"/>
              </w:rPr>
              <w:t>Section</w:t>
            </w:r>
            <w:r w:rsidRPr="00291BAA">
              <w:rPr>
                <w:rFonts w:ascii="Arial Narrow" w:hAnsi="Arial Narrow" w:cs="Arial"/>
                <w:szCs w:val="22"/>
              </w:rPr>
              <w:t>(</w:t>
            </w:r>
            <w:r w:rsidR="004E3C48">
              <w:rPr>
                <w:rFonts w:ascii="Arial Narrow" w:hAnsi="Arial Narrow" w:cs="Arial"/>
                <w:szCs w:val="22"/>
              </w:rPr>
              <w:t>s</w:t>
            </w:r>
            <w:r w:rsidRPr="00291BAA">
              <w:rPr>
                <w:rFonts w:ascii="Arial Narrow" w:hAnsi="Arial Narrow" w:cs="Arial"/>
                <w:szCs w:val="22"/>
              </w:rPr>
              <w:t>):</w:t>
            </w:r>
          </w:p>
          <w:p w14:paraId="275B8259" w14:textId="77777777" w:rsidR="000317BE" w:rsidRDefault="000317BE" w:rsidP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CALGreen Chapter 5</w:t>
            </w:r>
          </w:p>
          <w:p w14:paraId="6DC12A6F" w14:textId="4E208A93" w:rsidR="004E3C48" w:rsidRPr="00291BAA" w:rsidRDefault="000317BE" w:rsidP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Section </w:t>
            </w:r>
            <w:r w:rsidR="00FB2D0B">
              <w:rPr>
                <w:rFonts w:ascii="Arial Narrow" w:hAnsi="Arial Narrow" w:cs="Arial"/>
                <w:szCs w:val="22"/>
              </w:rPr>
              <w:t>5.106.</w:t>
            </w:r>
            <w:r w:rsidR="00FF2415">
              <w:rPr>
                <w:rFonts w:ascii="Arial Narrow" w:hAnsi="Arial Narrow" w:cs="Arial"/>
                <w:szCs w:val="22"/>
              </w:rPr>
              <w:t>5.3</w:t>
            </w:r>
          </w:p>
        </w:tc>
      </w:tr>
      <w:tr w:rsidR="00085A97" w14:paraId="45F14CE7" w14:textId="77777777" w:rsidTr="00925026">
        <w:trPr>
          <w:trHeight w:val="864"/>
        </w:trPr>
        <w:tc>
          <w:tcPr>
            <w:tcW w:w="3014" w:type="dxa"/>
          </w:tcPr>
          <w:p w14:paraId="75A90E4F" w14:textId="77777777" w:rsidR="00085A97" w:rsidRDefault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Topic</w:t>
            </w:r>
            <w:r w:rsidR="00085A97" w:rsidRPr="00291BAA">
              <w:rPr>
                <w:rFonts w:ascii="Arial Narrow" w:hAnsi="Arial Narrow" w:cs="Arial"/>
                <w:szCs w:val="22"/>
              </w:rPr>
              <w:t>:</w:t>
            </w:r>
          </w:p>
          <w:p w14:paraId="7196EC39" w14:textId="7B3EC7C4" w:rsidR="004E3C48" w:rsidRPr="00291BAA" w:rsidRDefault="00FF2415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Electric Vehicle Charging</w:t>
            </w:r>
            <w:r w:rsidR="001C7597">
              <w:rPr>
                <w:rFonts w:ascii="Arial Narrow" w:hAnsi="Arial Narrow" w:cs="Arial"/>
                <w:szCs w:val="22"/>
              </w:rPr>
              <w:t>-</w:t>
            </w:r>
            <w:bookmarkStart w:id="0" w:name="_GoBack"/>
            <w:r w:rsidR="001C7597" w:rsidRPr="00221557">
              <w:rPr>
                <w:rFonts w:ascii="Arial Narrow" w:hAnsi="Arial Narrow" w:cs="Arial"/>
                <w:b/>
                <w:bCs/>
                <w:szCs w:val="22"/>
              </w:rPr>
              <w:t>ITEM3</w:t>
            </w:r>
            <w:bookmarkEnd w:id="0"/>
          </w:p>
        </w:tc>
      </w:tr>
    </w:tbl>
    <w:p w14:paraId="5520200B" w14:textId="77777777" w:rsidR="00280A53" w:rsidRPr="00EE13F6" w:rsidRDefault="00280A53">
      <w:pPr>
        <w:rPr>
          <w:rFonts w:cs="Arial"/>
          <w:sz w:val="12"/>
          <w:szCs w:val="12"/>
        </w:rPr>
      </w:pPr>
    </w:p>
    <w:p w14:paraId="4C7A35F0" w14:textId="77777777" w:rsidR="00130630" w:rsidRDefault="00130630">
      <w:pPr>
        <w:rPr>
          <w:rFonts w:cs="Arial"/>
        </w:rPr>
        <w:sectPr w:rsidR="00130630" w:rsidSect="00B5502F">
          <w:footerReference w:type="default" r:id="rId10"/>
          <w:footerReference w:type="first" r:id="rId11"/>
          <w:type w:val="continuous"/>
          <w:pgSz w:w="12240" w:h="15840"/>
          <w:pgMar w:top="1080" w:right="1080" w:bottom="1080" w:left="1080" w:header="720" w:footer="720" w:gutter="0"/>
          <w:cols w:num="2" w:space="432" w:equalWidth="0">
            <w:col w:w="6624" w:space="432"/>
            <w:col w:w="3024"/>
          </w:cols>
          <w:titlePg/>
          <w:docGrid w:linePitch="360"/>
        </w:sectPr>
      </w:pPr>
    </w:p>
    <w:p w14:paraId="07742044" w14:textId="77777777" w:rsidR="00A7686A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 w:rsidRPr="00CF4E5F">
        <w:t>Current Code Language</w:t>
      </w:r>
    </w:p>
    <w:p w14:paraId="5B5CA57A" w14:textId="0C877525" w:rsidR="00FF2415" w:rsidRPr="00512BE3" w:rsidRDefault="00FF2415" w:rsidP="00FF2415">
      <w:pPr>
        <w:spacing w:before="120"/>
        <w:rPr>
          <w:rFonts w:cs="Arial"/>
          <w:noProof/>
        </w:rPr>
      </w:pPr>
      <w:r w:rsidRPr="00082479">
        <w:rPr>
          <w:rFonts w:eastAsia="SimSun" w:cs="Arial"/>
          <w:b/>
          <w:bCs/>
        </w:rPr>
        <w:t>5.106.5.3 Electric vehicle (EV) charging</w:t>
      </w:r>
      <w:r>
        <w:rPr>
          <w:rFonts w:eastAsia="SimSun" w:cs="Arial"/>
          <w:b/>
          <w:bCs/>
        </w:rPr>
        <w:t>. [N</w:t>
      </w:r>
      <w:r w:rsidRPr="00512BE3">
        <w:rPr>
          <w:rFonts w:eastAsia="SimSun" w:cs="Arial"/>
          <w:b/>
          <w:bCs/>
        </w:rPr>
        <w:t xml:space="preserve">] </w:t>
      </w:r>
      <w:r w:rsidRPr="00512BE3">
        <w:rPr>
          <w:rFonts w:cs="Arial"/>
          <w:noProof/>
        </w:rPr>
        <w:t>Construction shall comply with Section 5.106.5.3.1 or Section 5.106.5.3.2 to facilitate future installation of electric vehicle supply equipment (EVSE).  When EVSE(s) is/are installed, it shall be in accor</w:t>
      </w:r>
      <w:r w:rsidRPr="00512BE3">
        <w:rPr>
          <w:rFonts w:cs="Arial"/>
          <w:noProof/>
        </w:rPr>
        <w:softHyphen/>
        <w:t xml:space="preserve">dance with the </w:t>
      </w:r>
      <w:r w:rsidRPr="00512BE3">
        <w:rPr>
          <w:rFonts w:cs="Arial"/>
          <w:i/>
          <w:iCs/>
          <w:noProof/>
        </w:rPr>
        <w:t xml:space="preserve">California Building Code, </w:t>
      </w:r>
      <w:r w:rsidRPr="00512BE3">
        <w:rPr>
          <w:rFonts w:cs="Arial"/>
          <w:noProof/>
        </w:rPr>
        <w:t xml:space="preserve">the </w:t>
      </w:r>
      <w:r w:rsidRPr="00512BE3">
        <w:rPr>
          <w:rFonts w:cs="Arial"/>
          <w:i/>
          <w:iCs/>
          <w:noProof/>
        </w:rPr>
        <w:t xml:space="preserve">California Electrical Code </w:t>
      </w:r>
      <w:r w:rsidRPr="00512BE3">
        <w:rPr>
          <w:rFonts w:cs="Arial"/>
          <w:noProof/>
        </w:rPr>
        <w:t>and as follows:</w:t>
      </w:r>
    </w:p>
    <w:p w14:paraId="5463D661" w14:textId="77777777" w:rsidR="00FF2415" w:rsidRPr="00082479" w:rsidRDefault="00FF2415" w:rsidP="00FF2415">
      <w:pPr>
        <w:autoSpaceDE w:val="0"/>
        <w:autoSpaceDN w:val="0"/>
        <w:adjustRightInd w:val="0"/>
        <w:rPr>
          <w:rFonts w:eastAsia="SimSun" w:cs="Arial"/>
          <w:b/>
          <w:bCs/>
        </w:rPr>
      </w:pPr>
    </w:p>
    <w:p w14:paraId="152431F0" w14:textId="77777777" w:rsidR="00FF2415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/>
          <w:bCs/>
        </w:rPr>
      </w:pPr>
      <w:r w:rsidRPr="00082479">
        <w:rPr>
          <w:rFonts w:eastAsia="SimSun" w:cs="Arial"/>
          <w:b/>
          <w:bCs/>
        </w:rPr>
        <w:t>5.106.5.3.1 Single charging space requirements</w:t>
      </w:r>
      <w:r>
        <w:rPr>
          <w:rFonts w:eastAsia="SimSun" w:cs="Arial"/>
          <w:b/>
          <w:bCs/>
        </w:rPr>
        <w:t xml:space="preserve"> [N]</w:t>
      </w:r>
    </w:p>
    <w:p w14:paraId="289C90D7" w14:textId="28A32F68" w:rsidR="00FF2415" w:rsidRPr="00082479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Cs/>
        </w:rPr>
      </w:pPr>
      <w:r w:rsidRPr="00082479">
        <w:rPr>
          <w:rFonts w:eastAsia="SimSun" w:cs="Arial"/>
          <w:bCs/>
        </w:rPr>
        <w:t>When only a single</w:t>
      </w:r>
      <w:r>
        <w:rPr>
          <w:rFonts w:eastAsia="SimSun" w:cs="Arial"/>
          <w:bCs/>
        </w:rPr>
        <w:t xml:space="preserve"> </w:t>
      </w:r>
      <w:r w:rsidR="00607C3E">
        <w:rPr>
          <w:rFonts w:eastAsia="SimSun" w:cs="Arial"/>
          <w:b/>
          <w:bCs/>
        </w:rPr>
        <w:t>…</w:t>
      </w:r>
      <w:r>
        <w:rPr>
          <w:rFonts w:eastAsia="SimSun" w:cs="Arial"/>
          <w:b/>
          <w:bCs/>
        </w:rPr>
        <w:t xml:space="preserve"> </w:t>
      </w:r>
      <w:r>
        <w:rPr>
          <w:rFonts w:eastAsia="SimSun" w:cs="Arial"/>
          <w:bCs/>
        </w:rPr>
        <w:t xml:space="preserve">the </w:t>
      </w:r>
      <w:r w:rsidRPr="00082479">
        <w:rPr>
          <w:rFonts w:eastAsia="SimSun" w:cs="Arial"/>
          <w:bCs/>
        </w:rPr>
        <w:t>following:</w:t>
      </w:r>
    </w:p>
    <w:p w14:paraId="196D5AFB" w14:textId="4EA249FF" w:rsidR="00FF2415" w:rsidRPr="00787E8C" w:rsidRDefault="00607C3E" w:rsidP="00787E8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1347FE9E" w14:textId="610FE230" w:rsidR="00FF2415" w:rsidRPr="00787E8C" w:rsidRDefault="00607C3E" w:rsidP="00787E8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4BFFA60D" w14:textId="7842AD26" w:rsidR="00FF2415" w:rsidRPr="00787E8C" w:rsidRDefault="00607C3E" w:rsidP="00787E8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24C84DFF" w14:textId="55C07B3B" w:rsidR="00FF2415" w:rsidRPr="00787E8C" w:rsidRDefault="00607C3E" w:rsidP="00787E8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33650881" w14:textId="05461D7E" w:rsidR="00FF2415" w:rsidRPr="00787E8C" w:rsidRDefault="00607C3E" w:rsidP="00787E8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460400AC" w14:textId="77777777" w:rsidR="00FF2415" w:rsidRPr="00CB228B" w:rsidRDefault="00FF2415" w:rsidP="00FF2415">
      <w:pPr>
        <w:autoSpaceDE w:val="0"/>
        <w:autoSpaceDN w:val="0"/>
        <w:adjustRightInd w:val="0"/>
        <w:ind w:left="720"/>
        <w:rPr>
          <w:rFonts w:eastAsia="SimSun" w:cs="Arial"/>
          <w:bCs/>
          <w:u w:val="single"/>
        </w:rPr>
      </w:pPr>
    </w:p>
    <w:p w14:paraId="233BA859" w14:textId="77777777" w:rsidR="00FF2415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/>
          <w:bCs/>
        </w:rPr>
      </w:pPr>
      <w:r w:rsidRPr="00082479">
        <w:rPr>
          <w:rFonts w:eastAsia="SimSun" w:cs="Arial"/>
          <w:b/>
          <w:bCs/>
        </w:rPr>
        <w:t>5.106.5.3.2 Multiple charging space requirements</w:t>
      </w:r>
      <w:r>
        <w:rPr>
          <w:rFonts w:eastAsia="SimSun" w:cs="Arial"/>
          <w:b/>
          <w:bCs/>
        </w:rPr>
        <w:t xml:space="preserve">. [N] </w:t>
      </w:r>
    </w:p>
    <w:p w14:paraId="42B63181" w14:textId="0BBDBDED" w:rsidR="00FF2415" w:rsidRPr="00082479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Cs/>
        </w:rPr>
      </w:pPr>
      <w:r w:rsidRPr="00082479">
        <w:rPr>
          <w:rFonts w:eastAsia="SimSun" w:cs="Arial"/>
          <w:bCs/>
        </w:rPr>
        <w:t>When multiple charging spaces</w:t>
      </w:r>
      <w:r>
        <w:rPr>
          <w:rFonts w:eastAsia="SimSun" w:cs="Arial"/>
          <w:bCs/>
        </w:rPr>
        <w:t xml:space="preserve"> </w:t>
      </w:r>
      <w:r w:rsidR="00607C3E">
        <w:rPr>
          <w:rFonts w:eastAsia="SimSun" w:cs="Arial"/>
          <w:b/>
          <w:bCs/>
        </w:rPr>
        <w:t>…</w:t>
      </w:r>
      <w:r>
        <w:rPr>
          <w:rFonts w:eastAsia="SimSun" w:cs="Arial"/>
          <w:b/>
          <w:bCs/>
        </w:rPr>
        <w:t xml:space="preserve"> </w:t>
      </w:r>
      <w:r w:rsidRPr="00A430FC">
        <w:rPr>
          <w:rFonts w:eastAsia="SimSun" w:cs="Arial"/>
          <w:bCs/>
        </w:rPr>
        <w:t>the</w:t>
      </w:r>
      <w:r>
        <w:rPr>
          <w:rFonts w:eastAsia="SimSun" w:cs="Arial"/>
          <w:b/>
          <w:bCs/>
        </w:rPr>
        <w:t xml:space="preserve"> </w:t>
      </w:r>
      <w:r w:rsidRPr="00082479">
        <w:rPr>
          <w:rFonts w:eastAsia="SimSun" w:cs="Arial"/>
          <w:bCs/>
        </w:rPr>
        <w:t>following:</w:t>
      </w:r>
    </w:p>
    <w:p w14:paraId="6295ED2A" w14:textId="5DEDF2CD" w:rsidR="00FF2415" w:rsidRPr="00787E8C" w:rsidRDefault="00607C3E" w:rsidP="00787E8C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2CB85327" w14:textId="372F8F10" w:rsidR="00FF2415" w:rsidRPr="00787E8C" w:rsidRDefault="00607C3E" w:rsidP="00787E8C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365AD26A" w14:textId="2611EF35" w:rsidR="00FF2415" w:rsidRPr="00787E8C" w:rsidRDefault="00607C3E" w:rsidP="00787E8C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5546FEC7" w14:textId="1BE10119" w:rsidR="00FF2415" w:rsidRDefault="00607C3E" w:rsidP="00787E8C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2F768C76" w14:textId="161890E0" w:rsidR="00787E8C" w:rsidRPr="00787E8C" w:rsidRDefault="00607C3E" w:rsidP="00787E8C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628F0BE5" w14:textId="22613A78" w:rsidR="00FF2415" w:rsidRDefault="00FF2415" w:rsidP="00FF2415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0F7CFF88" w14:textId="3C95325E" w:rsidR="00FF2415" w:rsidRPr="00082479" w:rsidRDefault="00607C3E" w:rsidP="00FF2415">
      <w:pPr>
        <w:autoSpaceDE w:val="0"/>
        <w:autoSpaceDN w:val="0"/>
        <w:adjustRightInd w:val="0"/>
        <w:rPr>
          <w:rFonts w:eastAsia="SimSun" w:cs="Arial"/>
          <w:bCs/>
        </w:rPr>
      </w:pPr>
      <w:r>
        <w:rPr>
          <w:rFonts w:eastAsia="SimSun" w:cs="Arial"/>
          <w:b/>
          <w:bCs/>
        </w:rPr>
        <w:t>…</w:t>
      </w:r>
    </w:p>
    <w:p w14:paraId="4963CE96" w14:textId="77777777" w:rsidR="00FF2415" w:rsidRPr="00082479" w:rsidRDefault="00FF2415" w:rsidP="00FF2415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082479">
        <w:rPr>
          <w:rFonts w:cs="Arial"/>
          <w:b/>
          <w:color w:val="000000"/>
        </w:rPr>
        <w:t>TABLE 5.106.5.3.3</w:t>
      </w:r>
    </w:p>
    <w:p w14:paraId="14F92397" w14:textId="77777777" w:rsidR="00FF2415" w:rsidRPr="00082479" w:rsidRDefault="00FF2415" w:rsidP="00FF2415">
      <w:pPr>
        <w:jc w:val="center"/>
        <w:rPr>
          <w:rFonts w:cs="Arial"/>
          <w:color w:val="000000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420"/>
      </w:tblGrid>
      <w:tr w:rsidR="00FF2415" w:rsidRPr="00082479" w14:paraId="185C59E3" w14:textId="77777777" w:rsidTr="000079A7">
        <w:trPr>
          <w:trHeight w:val="247"/>
          <w:tblHeader/>
        </w:trPr>
        <w:tc>
          <w:tcPr>
            <w:tcW w:w="3600" w:type="dxa"/>
            <w:shd w:val="clear" w:color="auto" w:fill="auto"/>
          </w:tcPr>
          <w:p w14:paraId="34D71C31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 xml:space="preserve">TOTAL NUMBER OF </w:t>
            </w:r>
          </w:p>
          <w:p w14:paraId="3B615074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>ACTUAL PARKING SPACES</w:t>
            </w:r>
          </w:p>
        </w:tc>
        <w:tc>
          <w:tcPr>
            <w:tcW w:w="3420" w:type="dxa"/>
            <w:shd w:val="clear" w:color="auto" w:fill="auto"/>
          </w:tcPr>
          <w:p w14:paraId="1F584503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>NUMBER OF REQUIRED EV CHARGING SPACES</w:t>
            </w:r>
          </w:p>
        </w:tc>
      </w:tr>
      <w:tr w:rsidR="00FF2415" w:rsidRPr="00082479" w14:paraId="5A6E164C" w14:textId="77777777" w:rsidTr="000079A7">
        <w:trPr>
          <w:trHeight w:val="247"/>
          <w:tblHeader/>
        </w:trPr>
        <w:tc>
          <w:tcPr>
            <w:tcW w:w="3600" w:type="dxa"/>
            <w:shd w:val="clear" w:color="auto" w:fill="auto"/>
          </w:tcPr>
          <w:p w14:paraId="29F10C1E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0-9</w:t>
            </w:r>
          </w:p>
        </w:tc>
        <w:tc>
          <w:tcPr>
            <w:tcW w:w="3420" w:type="dxa"/>
            <w:shd w:val="clear" w:color="auto" w:fill="auto"/>
          </w:tcPr>
          <w:p w14:paraId="1F6AACA6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0</w:t>
            </w:r>
          </w:p>
        </w:tc>
      </w:tr>
      <w:tr w:rsidR="00FF2415" w:rsidRPr="00082479" w14:paraId="176F0C26" w14:textId="77777777" w:rsidTr="000079A7">
        <w:trPr>
          <w:trHeight w:val="377"/>
          <w:tblHeader/>
        </w:trPr>
        <w:tc>
          <w:tcPr>
            <w:tcW w:w="3600" w:type="dxa"/>
            <w:shd w:val="clear" w:color="auto" w:fill="auto"/>
          </w:tcPr>
          <w:p w14:paraId="4C5A5214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10-25</w:t>
            </w:r>
          </w:p>
        </w:tc>
        <w:tc>
          <w:tcPr>
            <w:tcW w:w="3420" w:type="dxa"/>
            <w:shd w:val="clear" w:color="auto" w:fill="auto"/>
          </w:tcPr>
          <w:p w14:paraId="400B9565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>2</w:t>
            </w:r>
          </w:p>
        </w:tc>
      </w:tr>
      <w:tr w:rsidR="00FF2415" w:rsidRPr="00082479" w14:paraId="545A6037" w14:textId="77777777" w:rsidTr="000079A7">
        <w:trPr>
          <w:trHeight w:val="368"/>
          <w:tblHeader/>
        </w:trPr>
        <w:tc>
          <w:tcPr>
            <w:tcW w:w="3600" w:type="dxa"/>
            <w:shd w:val="clear" w:color="auto" w:fill="auto"/>
          </w:tcPr>
          <w:p w14:paraId="1A31DA16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26-50</w:t>
            </w:r>
          </w:p>
        </w:tc>
        <w:tc>
          <w:tcPr>
            <w:tcW w:w="3420" w:type="dxa"/>
            <w:shd w:val="clear" w:color="auto" w:fill="auto"/>
          </w:tcPr>
          <w:p w14:paraId="05882E06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FF2415" w:rsidRPr="00082479" w14:paraId="6A8546B1" w14:textId="77777777" w:rsidTr="000079A7">
        <w:trPr>
          <w:trHeight w:val="350"/>
          <w:tblHeader/>
        </w:trPr>
        <w:tc>
          <w:tcPr>
            <w:tcW w:w="3600" w:type="dxa"/>
            <w:shd w:val="clear" w:color="auto" w:fill="auto"/>
          </w:tcPr>
          <w:p w14:paraId="2A29F520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51-75</w:t>
            </w:r>
          </w:p>
        </w:tc>
        <w:tc>
          <w:tcPr>
            <w:tcW w:w="3420" w:type="dxa"/>
            <w:shd w:val="clear" w:color="auto" w:fill="auto"/>
          </w:tcPr>
          <w:p w14:paraId="26AD899E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</w:tr>
      <w:tr w:rsidR="00FF2415" w:rsidRPr="00082479" w14:paraId="4C8F31C9" w14:textId="77777777" w:rsidTr="000079A7">
        <w:trPr>
          <w:trHeight w:val="422"/>
          <w:tblHeader/>
        </w:trPr>
        <w:tc>
          <w:tcPr>
            <w:tcW w:w="3600" w:type="dxa"/>
            <w:shd w:val="clear" w:color="auto" w:fill="auto"/>
          </w:tcPr>
          <w:p w14:paraId="15F5DB68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76-100</w:t>
            </w:r>
          </w:p>
        </w:tc>
        <w:tc>
          <w:tcPr>
            <w:tcW w:w="3420" w:type="dxa"/>
            <w:shd w:val="clear" w:color="auto" w:fill="auto"/>
          </w:tcPr>
          <w:p w14:paraId="13EED5DD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</w:tr>
      <w:tr w:rsidR="00FF2415" w:rsidRPr="00082479" w14:paraId="047A7EC7" w14:textId="77777777" w:rsidTr="000079A7">
        <w:trPr>
          <w:trHeight w:val="323"/>
          <w:tblHeader/>
        </w:trPr>
        <w:tc>
          <w:tcPr>
            <w:tcW w:w="3600" w:type="dxa"/>
            <w:shd w:val="clear" w:color="auto" w:fill="auto"/>
          </w:tcPr>
          <w:p w14:paraId="2C75D632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101-150</w:t>
            </w:r>
          </w:p>
        </w:tc>
        <w:tc>
          <w:tcPr>
            <w:tcW w:w="3420" w:type="dxa"/>
            <w:shd w:val="clear" w:color="auto" w:fill="auto"/>
          </w:tcPr>
          <w:p w14:paraId="3FA6FE67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3</w:t>
            </w:r>
          </w:p>
        </w:tc>
      </w:tr>
      <w:tr w:rsidR="00FF2415" w:rsidRPr="00082479" w14:paraId="024EAB49" w14:textId="77777777" w:rsidTr="000079A7">
        <w:trPr>
          <w:trHeight w:val="395"/>
          <w:tblHeader/>
        </w:trPr>
        <w:tc>
          <w:tcPr>
            <w:tcW w:w="3600" w:type="dxa"/>
            <w:shd w:val="clear" w:color="auto" w:fill="auto"/>
          </w:tcPr>
          <w:p w14:paraId="6A5E4519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151-200</w:t>
            </w:r>
          </w:p>
        </w:tc>
        <w:tc>
          <w:tcPr>
            <w:tcW w:w="3420" w:type="dxa"/>
            <w:shd w:val="clear" w:color="auto" w:fill="auto"/>
          </w:tcPr>
          <w:p w14:paraId="3D8DC1C0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 xml:space="preserve"> 1</w:t>
            </w:r>
            <w:r>
              <w:rPr>
                <w:rFonts w:cs="Arial"/>
                <w:color w:val="000000"/>
              </w:rPr>
              <w:t>8</w:t>
            </w:r>
          </w:p>
        </w:tc>
      </w:tr>
      <w:tr w:rsidR="00FF2415" w:rsidRPr="00082479" w14:paraId="6FA59AB6" w14:textId="77777777" w:rsidTr="000079A7">
        <w:trPr>
          <w:trHeight w:val="377"/>
          <w:tblHeader/>
        </w:trPr>
        <w:tc>
          <w:tcPr>
            <w:tcW w:w="3600" w:type="dxa"/>
            <w:shd w:val="clear" w:color="auto" w:fill="auto"/>
          </w:tcPr>
          <w:p w14:paraId="1F0DBC67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201 and over</w:t>
            </w:r>
          </w:p>
        </w:tc>
        <w:tc>
          <w:tcPr>
            <w:tcW w:w="3420" w:type="dxa"/>
            <w:shd w:val="clear" w:color="auto" w:fill="auto"/>
          </w:tcPr>
          <w:p w14:paraId="6D018DB0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  <w:r w:rsidRPr="00A128AA">
              <w:rPr>
                <w:rFonts w:cs="Arial"/>
                <w:color w:val="000000"/>
              </w:rPr>
              <w:t xml:space="preserve"> percent of total</w:t>
            </w:r>
            <w:r w:rsidRPr="00965C9D">
              <w:rPr>
                <w:rFonts w:cs="Arial"/>
                <w:color w:val="000000"/>
                <w:vertAlign w:val="superscript"/>
              </w:rPr>
              <w:t>1</w:t>
            </w:r>
          </w:p>
        </w:tc>
      </w:tr>
    </w:tbl>
    <w:p w14:paraId="3F2D2909" w14:textId="77777777" w:rsidR="00FF2415" w:rsidRPr="00A430FC" w:rsidRDefault="00FF2415" w:rsidP="00FF2415">
      <w:pPr>
        <w:numPr>
          <w:ilvl w:val="0"/>
          <w:numId w:val="4"/>
        </w:numPr>
        <w:spacing w:before="120"/>
        <w:rPr>
          <w:rFonts w:cs="Arial"/>
        </w:rPr>
      </w:pPr>
      <w:r w:rsidRPr="00A430FC">
        <w:rPr>
          <w:rFonts w:cs="Arial"/>
          <w:color w:val="000000"/>
        </w:rPr>
        <w:lastRenderedPageBreak/>
        <w:t>Calculation for spaces shall be rounded up to the nearest whole number.</w:t>
      </w:r>
    </w:p>
    <w:p w14:paraId="428C0DEB" w14:textId="77777777" w:rsidR="00FF2415" w:rsidRPr="00A430FC" w:rsidRDefault="00FF2415" w:rsidP="00FF2415">
      <w:pPr>
        <w:rPr>
          <w:rFonts w:cs="Arial"/>
          <w:i/>
          <w:color w:val="FF0000"/>
        </w:rPr>
      </w:pPr>
    </w:p>
    <w:p w14:paraId="11FECD6F" w14:textId="09F22504" w:rsidR="00FF2415" w:rsidRDefault="00607C3E" w:rsidP="00FF2415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…</w:t>
      </w:r>
    </w:p>
    <w:p w14:paraId="7E74D75F" w14:textId="77777777" w:rsidR="00FF2415" w:rsidRPr="00A430FC" w:rsidRDefault="00FF2415" w:rsidP="00FF2415">
      <w:pPr>
        <w:rPr>
          <w:rFonts w:cs="Arial"/>
          <w:b/>
          <w:color w:val="000000"/>
        </w:rPr>
      </w:pPr>
    </w:p>
    <w:p w14:paraId="63774BA6" w14:textId="77777777" w:rsidR="00FF2415" w:rsidRPr="007946FE" w:rsidRDefault="00FF2415" w:rsidP="00FF2415">
      <w:pPr>
        <w:ind w:left="360"/>
        <w:rPr>
          <w:rFonts w:cs="Arial"/>
          <w:color w:val="000000"/>
        </w:rPr>
      </w:pPr>
      <w:r w:rsidRPr="00A430FC">
        <w:rPr>
          <w:rFonts w:cs="Arial"/>
          <w:b/>
          <w:color w:val="000000"/>
        </w:rPr>
        <w:t>5.106.5.3.5</w:t>
      </w:r>
      <w:r>
        <w:rPr>
          <w:rFonts w:cs="Arial"/>
          <w:b/>
          <w:color w:val="000000"/>
        </w:rPr>
        <w:t xml:space="preserve"> [N] </w:t>
      </w:r>
      <w:r w:rsidRPr="00FA2DBE">
        <w:rPr>
          <w:rFonts w:cs="Arial"/>
          <w:b/>
          <w:color w:val="000000"/>
        </w:rPr>
        <w:t>Future charging spaces.</w:t>
      </w:r>
    </w:p>
    <w:p w14:paraId="729E0E1F" w14:textId="6AB148DD" w:rsidR="00FF2415" w:rsidRPr="00A430FC" w:rsidRDefault="00FF2415" w:rsidP="00FF2415">
      <w:pPr>
        <w:ind w:left="360"/>
        <w:rPr>
          <w:rFonts w:cs="Arial"/>
          <w:color w:val="000000"/>
        </w:rPr>
      </w:pPr>
      <w:r w:rsidRPr="00A430FC">
        <w:rPr>
          <w:rFonts w:cs="Arial"/>
          <w:color w:val="000000"/>
        </w:rPr>
        <w:t>Future charging spaces qualify as</w:t>
      </w:r>
      <w:r>
        <w:rPr>
          <w:rFonts w:cs="Arial"/>
          <w:color w:val="000000"/>
        </w:rPr>
        <w:t xml:space="preserve"> </w:t>
      </w:r>
      <w:r w:rsidR="00607C3E">
        <w:rPr>
          <w:rFonts w:cs="Arial"/>
          <w:b/>
          <w:color w:val="000000"/>
        </w:rPr>
        <w:t>…</w:t>
      </w:r>
      <w:r>
        <w:rPr>
          <w:rFonts w:cs="Arial"/>
          <w:b/>
          <w:color w:val="000000"/>
        </w:rPr>
        <w:t xml:space="preserve"> </w:t>
      </w:r>
      <w:r w:rsidRPr="00A430FC">
        <w:rPr>
          <w:rFonts w:cs="Arial"/>
          <w:color w:val="000000"/>
        </w:rPr>
        <w:t>clean air vehicles.</w:t>
      </w:r>
    </w:p>
    <w:p w14:paraId="3490ADE7" w14:textId="77777777" w:rsidR="00FF2415" w:rsidRPr="00A430FC" w:rsidRDefault="00FF2415" w:rsidP="00FF2415">
      <w:pPr>
        <w:ind w:left="360"/>
        <w:rPr>
          <w:rFonts w:cs="Arial"/>
          <w:color w:val="000000"/>
        </w:rPr>
      </w:pPr>
    </w:p>
    <w:p w14:paraId="2D6C4D76" w14:textId="77777777" w:rsidR="00FF2415" w:rsidRPr="00D81E84" w:rsidRDefault="00FF2415" w:rsidP="00FF2415">
      <w:pPr>
        <w:ind w:left="360"/>
        <w:rPr>
          <w:rFonts w:cs="Arial"/>
          <w:color w:val="000000"/>
        </w:rPr>
      </w:pPr>
      <w:r w:rsidRPr="00D81E84">
        <w:rPr>
          <w:rFonts w:cs="Arial"/>
          <w:color w:val="000000"/>
        </w:rPr>
        <w:t>Note: Future electric vehicle charging spaces shall be considered parking spaces and shall count for the total parking spaces required by the local enforcing agencies.</w:t>
      </w:r>
    </w:p>
    <w:p w14:paraId="070CC20C" w14:textId="77777777" w:rsidR="00FF2415" w:rsidRPr="000D6A02" w:rsidRDefault="00FF2415" w:rsidP="00FF2415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4FC17698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Suggested Text of Proposed Amendment</w:t>
      </w:r>
    </w:p>
    <w:p w14:paraId="58E92545" w14:textId="77777777" w:rsidR="00FF2415" w:rsidRPr="00512BE3" w:rsidRDefault="00FF2415" w:rsidP="00FF2415">
      <w:pPr>
        <w:spacing w:before="120"/>
        <w:rPr>
          <w:rFonts w:cs="Arial"/>
          <w:noProof/>
        </w:rPr>
      </w:pPr>
      <w:r w:rsidRPr="00082479">
        <w:rPr>
          <w:rFonts w:eastAsia="SimSun" w:cs="Arial"/>
          <w:b/>
          <w:bCs/>
        </w:rPr>
        <w:t>5.106.5.3 Electric vehicle (EV) charging</w:t>
      </w:r>
      <w:r>
        <w:rPr>
          <w:rFonts w:eastAsia="SimSun" w:cs="Arial"/>
          <w:b/>
          <w:bCs/>
        </w:rPr>
        <w:t>. [N</w:t>
      </w:r>
      <w:r w:rsidRPr="00512BE3">
        <w:rPr>
          <w:rFonts w:eastAsia="SimSun" w:cs="Arial"/>
          <w:b/>
          <w:bCs/>
        </w:rPr>
        <w:t xml:space="preserve">] </w:t>
      </w:r>
      <w:r w:rsidRPr="00512BE3">
        <w:rPr>
          <w:rFonts w:cs="Arial"/>
          <w:noProof/>
        </w:rPr>
        <w:t xml:space="preserve">Construction shall comply with Section 5.106.5.3.1 or Section 5.106.5.3.2 to facilitate future installation of electric vehicle supply equipment (EVSE).  </w:t>
      </w:r>
      <w:r w:rsidRPr="00512BE3">
        <w:rPr>
          <w:rFonts w:cs="Arial"/>
          <w:noProof/>
          <w:u w:val="single"/>
        </w:rPr>
        <w:t xml:space="preserve">When at least one charging space is required per Table 5.106.5.3.3, one </w:t>
      </w:r>
      <w:r>
        <w:rPr>
          <w:rFonts w:cs="Arial"/>
          <w:noProof/>
          <w:u w:val="single"/>
        </w:rPr>
        <w:t xml:space="preserve">space equiped with </w:t>
      </w:r>
      <w:r w:rsidRPr="00512BE3">
        <w:rPr>
          <w:rFonts w:cs="Arial"/>
          <w:noProof/>
          <w:u w:val="single"/>
        </w:rPr>
        <w:t>EV</w:t>
      </w:r>
      <w:r>
        <w:rPr>
          <w:rFonts w:cs="Arial"/>
          <w:noProof/>
          <w:u w:val="single"/>
        </w:rPr>
        <w:t>SE</w:t>
      </w:r>
      <w:r w:rsidRPr="00512BE3">
        <w:rPr>
          <w:rFonts w:cs="Arial"/>
          <w:noProof/>
          <w:u w:val="single"/>
        </w:rPr>
        <w:t xml:space="preserve"> shall be installed in addition to the required number of EV charging spaces.  </w:t>
      </w:r>
      <w:r w:rsidRPr="00512BE3">
        <w:rPr>
          <w:rFonts w:cs="Arial"/>
          <w:noProof/>
        </w:rPr>
        <w:t xml:space="preserve"> When EVSE(s) is/are installed, it shall be in accor</w:t>
      </w:r>
      <w:r w:rsidRPr="00512BE3">
        <w:rPr>
          <w:rFonts w:cs="Arial"/>
          <w:noProof/>
        </w:rPr>
        <w:softHyphen/>
        <w:t xml:space="preserve">dance with the </w:t>
      </w:r>
      <w:r w:rsidRPr="00512BE3">
        <w:rPr>
          <w:rFonts w:cs="Arial"/>
          <w:i/>
          <w:iCs/>
          <w:noProof/>
        </w:rPr>
        <w:t xml:space="preserve">California Building Code, </w:t>
      </w:r>
      <w:r w:rsidRPr="00512BE3">
        <w:rPr>
          <w:rFonts w:cs="Arial"/>
          <w:noProof/>
        </w:rPr>
        <w:t xml:space="preserve">the </w:t>
      </w:r>
      <w:r w:rsidRPr="00512BE3">
        <w:rPr>
          <w:rFonts w:cs="Arial"/>
          <w:i/>
          <w:iCs/>
          <w:noProof/>
        </w:rPr>
        <w:t xml:space="preserve">California Electrical Code </w:t>
      </w:r>
      <w:r w:rsidRPr="00512BE3">
        <w:rPr>
          <w:rFonts w:cs="Arial"/>
          <w:noProof/>
        </w:rPr>
        <w:t>and as follows:</w:t>
      </w:r>
    </w:p>
    <w:p w14:paraId="6EC78B31" w14:textId="77777777" w:rsidR="00FF2415" w:rsidRPr="00082479" w:rsidRDefault="00FF2415" w:rsidP="00FF2415">
      <w:pPr>
        <w:autoSpaceDE w:val="0"/>
        <w:autoSpaceDN w:val="0"/>
        <w:adjustRightInd w:val="0"/>
        <w:rPr>
          <w:rFonts w:eastAsia="SimSun" w:cs="Arial"/>
          <w:b/>
          <w:bCs/>
        </w:rPr>
      </w:pPr>
    </w:p>
    <w:p w14:paraId="7833C578" w14:textId="77777777" w:rsidR="00FF2415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/>
          <w:bCs/>
        </w:rPr>
      </w:pPr>
      <w:r w:rsidRPr="00082479">
        <w:rPr>
          <w:rFonts w:eastAsia="SimSun" w:cs="Arial"/>
          <w:b/>
          <w:bCs/>
        </w:rPr>
        <w:t>5.106.5.3.1 Single charging space requirements</w:t>
      </w:r>
      <w:r>
        <w:rPr>
          <w:rFonts w:eastAsia="SimSun" w:cs="Arial"/>
          <w:b/>
          <w:bCs/>
        </w:rPr>
        <w:t xml:space="preserve"> [N]</w:t>
      </w:r>
    </w:p>
    <w:p w14:paraId="752B884C" w14:textId="35E523BC" w:rsidR="00FF2415" w:rsidRPr="00082479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Cs/>
        </w:rPr>
      </w:pPr>
      <w:r w:rsidRPr="00082479">
        <w:rPr>
          <w:rFonts w:eastAsia="SimSun" w:cs="Arial"/>
          <w:bCs/>
        </w:rPr>
        <w:t>When only a single</w:t>
      </w:r>
      <w:r>
        <w:rPr>
          <w:rFonts w:eastAsia="SimSun" w:cs="Arial"/>
          <w:bCs/>
        </w:rPr>
        <w:t xml:space="preserve"> </w:t>
      </w:r>
      <w:r w:rsidR="00607C3E">
        <w:rPr>
          <w:rFonts w:eastAsia="SimSun" w:cs="Arial"/>
          <w:b/>
          <w:bCs/>
        </w:rPr>
        <w:t>…</w:t>
      </w:r>
      <w:r>
        <w:rPr>
          <w:rFonts w:eastAsia="SimSun" w:cs="Arial"/>
          <w:b/>
          <w:bCs/>
        </w:rPr>
        <w:t xml:space="preserve"> </w:t>
      </w:r>
      <w:r>
        <w:rPr>
          <w:rFonts w:eastAsia="SimSun" w:cs="Arial"/>
          <w:bCs/>
        </w:rPr>
        <w:t xml:space="preserve">the </w:t>
      </w:r>
      <w:r w:rsidRPr="00082479">
        <w:rPr>
          <w:rFonts w:eastAsia="SimSun" w:cs="Arial"/>
          <w:bCs/>
        </w:rPr>
        <w:t>following:</w:t>
      </w:r>
    </w:p>
    <w:p w14:paraId="2218C79E" w14:textId="0D836864" w:rsidR="00FF2415" w:rsidRPr="006D6D61" w:rsidRDefault="00607C3E" w:rsidP="006D6D6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SimSun" w:cs="Arial"/>
          <w:bCs/>
        </w:rPr>
      </w:pPr>
      <w:r>
        <w:rPr>
          <w:rFonts w:eastAsia="SimSun" w:cs="Arial"/>
          <w:bCs/>
        </w:rPr>
        <w:t>…</w:t>
      </w:r>
    </w:p>
    <w:p w14:paraId="2BAEC38E" w14:textId="04F87AB7" w:rsidR="00FF2415" w:rsidRPr="006D6D61" w:rsidRDefault="00607C3E" w:rsidP="006D6D6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6A90D92D" w14:textId="69E57539" w:rsidR="00FF2415" w:rsidRPr="006D6D61" w:rsidRDefault="00607C3E" w:rsidP="006D6D6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SimSun" w:cs="Arial"/>
          <w:b/>
          <w:bCs/>
        </w:rPr>
      </w:pPr>
      <w:r>
        <w:rPr>
          <w:rFonts w:eastAsia="SimSun" w:cs="Arial"/>
        </w:rPr>
        <w:t>…</w:t>
      </w:r>
    </w:p>
    <w:p w14:paraId="516C6041" w14:textId="239453CD" w:rsidR="00FF2415" w:rsidRPr="006D6D61" w:rsidRDefault="00607C3E" w:rsidP="006D6D6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45B57894" w14:textId="189352FF" w:rsidR="00FF2415" w:rsidRPr="006D6D61" w:rsidRDefault="00607C3E" w:rsidP="006D6D6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…</w:t>
      </w:r>
    </w:p>
    <w:p w14:paraId="642C2F4F" w14:textId="77777777" w:rsidR="00FF2415" w:rsidRDefault="00FF2415" w:rsidP="00FF2415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0E1FE3E9" w14:textId="77777777" w:rsidR="00FF2415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/>
          <w:bCs/>
        </w:rPr>
      </w:pPr>
      <w:r w:rsidRPr="00082479">
        <w:rPr>
          <w:rFonts w:eastAsia="SimSun" w:cs="Arial"/>
          <w:b/>
          <w:bCs/>
        </w:rPr>
        <w:t>5.106.5.3.2 Multiple charging space requirements</w:t>
      </w:r>
      <w:r>
        <w:rPr>
          <w:rFonts w:eastAsia="SimSun" w:cs="Arial"/>
          <w:b/>
          <w:bCs/>
        </w:rPr>
        <w:t xml:space="preserve">. [N] </w:t>
      </w:r>
    </w:p>
    <w:p w14:paraId="78771EEF" w14:textId="401A5CDB" w:rsidR="00FF2415" w:rsidRPr="00082479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Cs/>
        </w:rPr>
      </w:pPr>
      <w:r w:rsidRPr="00082479">
        <w:rPr>
          <w:rFonts w:eastAsia="SimSun" w:cs="Arial"/>
          <w:bCs/>
        </w:rPr>
        <w:t>When multiple charging spaces</w:t>
      </w:r>
      <w:r>
        <w:rPr>
          <w:rFonts w:eastAsia="SimSun" w:cs="Arial"/>
          <w:bCs/>
        </w:rPr>
        <w:t xml:space="preserve"> </w:t>
      </w:r>
      <w:r w:rsidR="00607C3E">
        <w:rPr>
          <w:rFonts w:eastAsia="SimSun" w:cs="Arial"/>
          <w:b/>
          <w:bCs/>
        </w:rPr>
        <w:t>…</w:t>
      </w:r>
      <w:r>
        <w:rPr>
          <w:rFonts w:eastAsia="SimSun" w:cs="Arial"/>
          <w:b/>
          <w:bCs/>
        </w:rPr>
        <w:t xml:space="preserve"> </w:t>
      </w:r>
      <w:r w:rsidRPr="00A430FC">
        <w:rPr>
          <w:rFonts w:eastAsia="SimSun" w:cs="Arial"/>
          <w:bCs/>
        </w:rPr>
        <w:t>the</w:t>
      </w:r>
      <w:r>
        <w:rPr>
          <w:rFonts w:eastAsia="SimSun" w:cs="Arial"/>
          <w:b/>
          <w:bCs/>
        </w:rPr>
        <w:t xml:space="preserve"> </w:t>
      </w:r>
      <w:r w:rsidRPr="00082479">
        <w:rPr>
          <w:rFonts w:eastAsia="SimSun" w:cs="Arial"/>
          <w:bCs/>
        </w:rPr>
        <w:t>following:</w:t>
      </w:r>
    </w:p>
    <w:p w14:paraId="0CEAA6FF" w14:textId="5BF2E8AD" w:rsidR="00FF2415" w:rsidRPr="00787E8C" w:rsidRDefault="00607C3E" w:rsidP="00787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211534F8" w14:textId="0DF2B581" w:rsidR="00FF2415" w:rsidRPr="00787E8C" w:rsidRDefault="00607C3E" w:rsidP="00787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459DC7A3" w14:textId="450B6CF3" w:rsidR="00FF2415" w:rsidRPr="00787E8C" w:rsidRDefault="00607C3E" w:rsidP="00787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5100A53C" w14:textId="25C27583" w:rsidR="00FF2415" w:rsidRPr="00787E8C" w:rsidRDefault="00607C3E" w:rsidP="00787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20CFD3A7" w14:textId="2010CCC8" w:rsidR="00FF2415" w:rsidRPr="00787E8C" w:rsidRDefault="00607C3E" w:rsidP="00787E8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5FF773E0" w14:textId="77777777" w:rsidR="00FF2415" w:rsidRPr="00CB228B" w:rsidRDefault="00FF2415" w:rsidP="00FF2415">
      <w:pPr>
        <w:autoSpaceDE w:val="0"/>
        <w:autoSpaceDN w:val="0"/>
        <w:adjustRightInd w:val="0"/>
        <w:ind w:left="720"/>
        <w:rPr>
          <w:rFonts w:eastAsia="SimSun" w:cs="Arial"/>
          <w:bCs/>
          <w:u w:val="single"/>
        </w:rPr>
      </w:pPr>
    </w:p>
    <w:p w14:paraId="36268C97" w14:textId="2104F3BA" w:rsidR="00FF2415" w:rsidRPr="00082479" w:rsidRDefault="00607C3E" w:rsidP="00FF2415">
      <w:pPr>
        <w:autoSpaceDE w:val="0"/>
        <w:autoSpaceDN w:val="0"/>
        <w:adjustRightInd w:val="0"/>
        <w:rPr>
          <w:rFonts w:eastAsia="SimSun" w:cs="Arial"/>
          <w:bCs/>
        </w:rPr>
      </w:pPr>
      <w:r>
        <w:rPr>
          <w:rFonts w:eastAsia="SimSun" w:cs="Arial"/>
          <w:b/>
          <w:bCs/>
        </w:rPr>
        <w:t>…</w:t>
      </w:r>
    </w:p>
    <w:p w14:paraId="7FEC5C03" w14:textId="77777777" w:rsidR="00FF2415" w:rsidRPr="00082479" w:rsidRDefault="00FF2415" w:rsidP="00FF2415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082479">
        <w:rPr>
          <w:rFonts w:cs="Arial"/>
          <w:b/>
          <w:color w:val="000000"/>
        </w:rPr>
        <w:t>TABLE 5.106.5.3.3</w:t>
      </w:r>
    </w:p>
    <w:p w14:paraId="2992D328" w14:textId="77777777" w:rsidR="00FF2415" w:rsidRPr="00082479" w:rsidRDefault="00FF2415" w:rsidP="00FF2415">
      <w:pPr>
        <w:jc w:val="center"/>
        <w:rPr>
          <w:rFonts w:cs="Arial"/>
          <w:color w:val="000000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420"/>
      </w:tblGrid>
      <w:tr w:rsidR="00FF2415" w:rsidRPr="00082479" w14:paraId="1177D9DC" w14:textId="77777777" w:rsidTr="000079A7">
        <w:trPr>
          <w:trHeight w:val="247"/>
          <w:tblHeader/>
        </w:trPr>
        <w:tc>
          <w:tcPr>
            <w:tcW w:w="3600" w:type="dxa"/>
            <w:shd w:val="clear" w:color="auto" w:fill="auto"/>
          </w:tcPr>
          <w:p w14:paraId="00BB66F3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 xml:space="preserve">TOTAL NUMBER OF </w:t>
            </w:r>
          </w:p>
          <w:p w14:paraId="30691B58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>ACTUAL PARKING SPACES</w:t>
            </w:r>
          </w:p>
        </w:tc>
        <w:tc>
          <w:tcPr>
            <w:tcW w:w="3420" w:type="dxa"/>
            <w:shd w:val="clear" w:color="auto" w:fill="auto"/>
          </w:tcPr>
          <w:p w14:paraId="4B4AD91C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>NUMBER OF REQUIRED EV CHARGING SPACES</w:t>
            </w:r>
          </w:p>
        </w:tc>
      </w:tr>
      <w:tr w:rsidR="00FF2415" w:rsidRPr="00082479" w14:paraId="3CACD85A" w14:textId="77777777" w:rsidTr="000079A7">
        <w:trPr>
          <w:trHeight w:val="247"/>
          <w:tblHeader/>
        </w:trPr>
        <w:tc>
          <w:tcPr>
            <w:tcW w:w="3600" w:type="dxa"/>
            <w:shd w:val="clear" w:color="auto" w:fill="auto"/>
          </w:tcPr>
          <w:p w14:paraId="3DED7E13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0-9</w:t>
            </w:r>
          </w:p>
        </w:tc>
        <w:tc>
          <w:tcPr>
            <w:tcW w:w="3420" w:type="dxa"/>
            <w:shd w:val="clear" w:color="auto" w:fill="auto"/>
          </w:tcPr>
          <w:p w14:paraId="5B0A7EBC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0</w:t>
            </w:r>
          </w:p>
        </w:tc>
      </w:tr>
      <w:tr w:rsidR="00FF2415" w:rsidRPr="00082479" w14:paraId="0378A157" w14:textId="77777777" w:rsidTr="000079A7">
        <w:trPr>
          <w:trHeight w:val="377"/>
          <w:tblHeader/>
        </w:trPr>
        <w:tc>
          <w:tcPr>
            <w:tcW w:w="3600" w:type="dxa"/>
            <w:shd w:val="clear" w:color="auto" w:fill="auto"/>
          </w:tcPr>
          <w:p w14:paraId="4DF4B74E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10-25</w:t>
            </w:r>
          </w:p>
        </w:tc>
        <w:tc>
          <w:tcPr>
            <w:tcW w:w="3420" w:type="dxa"/>
            <w:shd w:val="clear" w:color="auto" w:fill="auto"/>
          </w:tcPr>
          <w:p w14:paraId="40291788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>2</w:t>
            </w:r>
          </w:p>
        </w:tc>
      </w:tr>
      <w:tr w:rsidR="00FF2415" w:rsidRPr="00082479" w14:paraId="4EF4C0D7" w14:textId="77777777" w:rsidTr="000079A7">
        <w:trPr>
          <w:trHeight w:val="368"/>
          <w:tblHeader/>
        </w:trPr>
        <w:tc>
          <w:tcPr>
            <w:tcW w:w="3600" w:type="dxa"/>
            <w:shd w:val="clear" w:color="auto" w:fill="auto"/>
          </w:tcPr>
          <w:p w14:paraId="45D22D6B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26-50</w:t>
            </w:r>
          </w:p>
        </w:tc>
        <w:tc>
          <w:tcPr>
            <w:tcW w:w="3420" w:type="dxa"/>
            <w:shd w:val="clear" w:color="auto" w:fill="auto"/>
          </w:tcPr>
          <w:p w14:paraId="2B253F29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FF2415" w:rsidRPr="00082479" w14:paraId="6766FB41" w14:textId="77777777" w:rsidTr="000079A7">
        <w:trPr>
          <w:trHeight w:val="350"/>
          <w:tblHeader/>
        </w:trPr>
        <w:tc>
          <w:tcPr>
            <w:tcW w:w="3600" w:type="dxa"/>
            <w:shd w:val="clear" w:color="auto" w:fill="auto"/>
          </w:tcPr>
          <w:p w14:paraId="1E96D3BF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51-75</w:t>
            </w:r>
          </w:p>
        </w:tc>
        <w:tc>
          <w:tcPr>
            <w:tcW w:w="3420" w:type="dxa"/>
            <w:shd w:val="clear" w:color="auto" w:fill="auto"/>
          </w:tcPr>
          <w:p w14:paraId="1B45FF7C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</w:tr>
      <w:tr w:rsidR="00FF2415" w:rsidRPr="00082479" w14:paraId="5F3C4FDF" w14:textId="77777777" w:rsidTr="000079A7">
        <w:trPr>
          <w:trHeight w:val="422"/>
          <w:tblHeader/>
        </w:trPr>
        <w:tc>
          <w:tcPr>
            <w:tcW w:w="3600" w:type="dxa"/>
            <w:shd w:val="clear" w:color="auto" w:fill="auto"/>
          </w:tcPr>
          <w:p w14:paraId="74C1EA31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76-100</w:t>
            </w:r>
          </w:p>
        </w:tc>
        <w:tc>
          <w:tcPr>
            <w:tcW w:w="3420" w:type="dxa"/>
            <w:shd w:val="clear" w:color="auto" w:fill="auto"/>
          </w:tcPr>
          <w:p w14:paraId="4E424420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</w:tr>
      <w:tr w:rsidR="00FF2415" w:rsidRPr="00082479" w14:paraId="032CD8F9" w14:textId="77777777" w:rsidTr="000079A7">
        <w:trPr>
          <w:trHeight w:val="323"/>
          <w:tblHeader/>
        </w:trPr>
        <w:tc>
          <w:tcPr>
            <w:tcW w:w="3600" w:type="dxa"/>
            <w:shd w:val="clear" w:color="auto" w:fill="auto"/>
          </w:tcPr>
          <w:p w14:paraId="27D10C75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101-150</w:t>
            </w:r>
          </w:p>
        </w:tc>
        <w:tc>
          <w:tcPr>
            <w:tcW w:w="3420" w:type="dxa"/>
            <w:shd w:val="clear" w:color="auto" w:fill="auto"/>
          </w:tcPr>
          <w:p w14:paraId="19D7B44E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3</w:t>
            </w:r>
          </w:p>
        </w:tc>
      </w:tr>
      <w:tr w:rsidR="00FF2415" w:rsidRPr="00082479" w14:paraId="45DB7819" w14:textId="77777777" w:rsidTr="000079A7">
        <w:trPr>
          <w:trHeight w:val="395"/>
          <w:tblHeader/>
        </w:trPr>
        <w:tc>
          <w:tcPr>
            <w:tcW w:w="3600" w:type="dxa"/>
            <w:shd w:val="clear" w:color="auto" w:fill="auto"/>
          </w:tcPr>
          <w:p w14:paraId="6A8C8A9E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151-200</w:t>
            </w:r>
          </w:p>
        </w:tc>
        <w:tc>
          <w:tcPr>
            <w:tcW w:w="3420" w:type="dxa"/>
            <w:shd w:val="clear" w:color="auto" w:fill="auto"/>
          </w:tcPr>
          <w:p w14:paraId="2CAEB827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 xml:space="preserve"> 1</w:t>
            </w:r>
            <w:r>
              <w:rPr>
                <w:rFonts w:cs="Arial"/>
                <w:color w:val="000000"/>
              </w:rPr>
              <w:t>8</w:t>
            </w:r>
          </w:p>
        </w:tc>
      </w:tr>
      <w:tr w:rsidR="00FF2415" w:rsidRPr="00082479" w14:paraId="7AAF9D2D" w14:textId="77777777" w:rsidTr="000079A7">
        <w:trPr>
          <w:trHeight w:val="377"/>
          <w:tblHeader/>
        </w:trPr>
        <w:tc>
          <w:tcPr>
            <w:tcW w:w="3600" w:type="dxa"/>
            <w:shd w:val="clear" w:color="auto" w:fill="auto"/>
          </w:tcPr>
          <w:p w14:paraId="0F9B3F50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201 and over</w:t>
            </w:r>
          </w:p>
        </w:tc>
        <w:tc>
          <w:tcPr>
            <w:tcW w:w="3420" w:type="dxa"/>
            <w:shd w:val="clear" w:color="auto" w:fill="auto"/>
          </w:tcPr>
          <w:p w14:paraId="51D88693" w14:textId="0E22FC02" w:rsidR="00FF2415" w:rsidRPr="00FF2415" w:rsidRDefault="00FF2415" w:rsidP="00FF241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Arial"/>
                <w:color w:val="000000"/>
              </w:rPr>
            </w:pPr>
            <w:r w:rsidRPr="00FF2415">
              <w:rPr>
                <w:rFonts w:cs="Arial"/>
                <w:color w:val="000000"/>
              </w:rPr>
              <w:t>percent of total</w:t>
            </w:r>
            <w:r w:rsidRPr="00FF2415">
              <w:rPr>
                <w:rFonts w:cs="Arial"/>
                <w:color w:val="000000"/>
                <w:vertAlign w:val="superscript"/>
              </w:rPr>
              <w:t>1</w:t>
            </w:r>
          </w:p>
        </w:tc>
      </w:tr>
    </w:tbl>
    <w:p w14:paraId="3E2DB724" w14:textId="6B563932" w:rsidR="00FF2415" w:rsidRPr="00FF2415" w:rsidRDefault="00FF2415" w:rsidP="00FF2415">
      <w:pPr>
        <w:pStyle w:val="ListParagraph"/>
        <w:numPr>
          <w:ilvl w:val="0"/>
          <w:numId w:val="6"/>
        </w:numPr>
        <w:spacing w:before="120"/>
        <w:rPr>
          <w:rFonts w:cs="Arial"/>
        </w:rPr>
      </w:pPr>
      <w:r w:rsidRPr="00FF2415">
        <w:rPr>
          <w:rFonts w:cs="Arial"/>
          <w:color w:val="000000"/>
        </w:rPr>
        <w:t>Calculation for spaces shall be rounded up to the nearest whole number.</w:t>
      </w:r>
    </w:p>
    <w:p w14:paraId="7AD7BA37" w14:textId="77777777" w:rsidR="00FF2415" w:rsidRPr="00A430FC" w:rsidRDefault="00FF2415" w:rsidP="00FF2415">
      <w:pPr>
        <w:rPr>
          <w:rFonts w:cs="Arial"/>
          <w:i/>
          <w:color w:val="FF0000"/>
        </w:rPr>
      </w:pPr>
    </w:p>
    <w:p w14:paraId="410FBD87" w14:textId="48587F01" w:rsidR="00FF2415" w:rsidRDefault="00607C3E" w:rsidP="00FF2415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…</w:t>
      </w:r>
    </w:p>
    <w:p w14:paraId="6830D5CF" w14:textId="77777777" w:rsidR="00FF2415" w:rsidRPr="00A430FC" w:rsidRDefault="00FF2415" w:rsidP="00FF2415">
      <w:pPr>
        <w:rPr>
          <w:rFonts w:cs="Arial"/>
          <w:b/>
          <w:color w:val="000000"/>
        </w:rPr>
      </w:pPr>
    </w:p>
    <w:p w14:paraId="34875398" w14:textId="77777777" w:rsidR="00FF2415" w:rsidRPr="007946FE" w:rsidRDefault="00FF2415" w:rsidP="00FF2415">
      <w:pPr>
        <w:ind w:left="360"/>
        <w:rPr>
          <w:rFonts w:cs="Arial"/>
          <w:color w:val="000000"/>
        </w:rPr>
      </w:pPr>
      <w:r w:rsidRPr="00A430FC">
        <w:rPr>
          <w:rFonts w:cs="Arial"/>
          <w:b/>
          <w:color w:val="000000"/>
        </w:rPr>
        <w:t>5.106.5.3.5</w:t>
      </w:r>
      <w:r>
        <w:rPr>
          <w:rFonts w:cs="Arial"/>
          <w:b/>
          <w:color w:val="000000"/>
        </w:rPr>
        <w:t xml:space="preserve"> [N] </w:t>
      </w:r>
      <w:r w:rsidRPr="00FA2DBE">
        <w:rPr>
          <w:rFonts w:cs="Arial"/>
          <w:b/>
          <w:color w:val="000000"/>
        </w:rPr>
        <w:t>Future charging spaces.</w:t>
      </w:r>
    </w:p>
    <w:p w14:paraId="469ECF8D" w14:textId="7E0E3D29" w:rsidR="00FF2415" w:rsidRPr="00A430FC" w:rsidRDefault="00FF2415" w:rsidP="00FF2415">
      <w:pPr>
        <w:ind w:left="360"/>
        <w:rPr>
          <w:rFonts w:cs="Arial"/>
          <w:color w:val="000000"/>
        </w:rPr>
      </w:pPr>
      <w:r w:rsidRPr="00A430FC">
        <w:rPr>
          <w:rFonts w:cs="Arial"/>
          <w:color w:val="000000"/>
        </w:rPr>
        <w:t>Future charging spaces qualify as</w:t>
      </w:r>
      <w:r>
        <w:rPr>
          <w:rFonts w:cs="Arial"/>
          <w:color w:val="000000"/>
        </w:rPr>
        <w:t xml:space="preserve"> </w:t>
      </w:r>
      <w:r w:rsidR="00607C3E">
        <w:rPr>
          <w:rFonts w:cs="Arial"/>
          <w:b/>
          <w:color w:val="000000"/>
        </w:rPr>
        <w:t>…</w:t>
      </w:r>
      <w:r>
        <w:rPr>
          <w:rFonts w:cs="Arial"/>
          <w:b/>
          <w:color w:val="000000"/>
        </w:rPr>
        <w:t xml:space="preserve"> </w:t>
      </w:r>
      <w:r w:rsidRPr="00A430FC">
        <w:rPr>
          <w:rFonts w:cs="Arial"/>
          <w:color w:val="000000"/>
        </w:rPr>
        <w:t>clean air vehicles.</w:t>
      </w:r>
    </w:p>
    <w:p w14:paraId="558D2C30" w14:textId="77777777" w:rsidR="00FF2415" w:rsidRPr="00A430FC" w:rsidRDefault="00FF2415" w:rsidP="00FF2415">
      <w:pPr>
        <w:ind w:left="360"/>
        <w:rPr>
          <w:rFonts w:cs="Arial"/>
          <w:color w:val="000000"/>
        </w:rPr>
      </w:pPr>
    </w:p>
    <w:p w14:paraId="23E510B8" w14:textId="77777777" w:rsidR="00FF2415" w:rsidRPr="00D81E84" w:rsidRDefault="00FF2415" w:rsidP="00FF2415">
      <w:pPr>
        <w:ind w:left="360"/>
        <w:rPr>
          <w:rFonts w:cs="Arial"/>
          <w:color w:val="000000"/>
        </w:rPr>
      </w:pPr>
      <w:r w:rsidRPr="00D81E84">
        <w:rPr>
          <w:rFonts w:cs="Arial"/>
          <w:color w:val="000000"/>
        </w:rPr>
        <w:t>Note: Future electric vehicle charging spaces shall be considered parking spaces and shall count for the total parking spaces required by the local enforcing agencies.</w:t>
      </w:r>
    </w:p>
    <w:p w14:paraId="4117AF8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Code Text if Adopted</w:t>
      </w:r>
    </w:p>
    <w:p w14:paraId="0509C0B6" w14:textId="77777777" w:rsidR="00FF2415" w:rsidRPr="00512BE3" w:rsidRDefault="00FF2415" w:rsidP="00FF2415">
      <w:pPr>
        <w:spacing w:before="120"/>
        <w:rPr>
          <w:rFonts w:cs="Arial"/>
          <w:noProof/>
        </w:rPr>
      </w:pPr>
      <w:r w:rsidRPr="00082479">
        <w:rPr>
          <w:rFonts w:eastAsia="SimSun" w:cs="Arial"/>
          <w:b/>
          <w:bCs/>
        </w:rPr>
        <w:t>5.106.5.3 Electric vehicle (EV) charging</w:t>
      </w:r>
      <w:r>
        <w:rPr>
          <w:rFonts w:eastAsia="SimSun" w:cs="Arial"/>
          <w:b/>
          <w:bCs/>
        </w:rPr>
        <w:t>. [N</w:t>
      </w:r>
      <w:r w:rsidRPr="00512BE3">
        <w:rPr>
          <w:rFonts w:eastAsia="SimSun" w:cs="Arial"/>
          <w:b/>
          <w:bCs/>
        </w:rPr>
        <w:t xml:space="preserve">] </w:t>
      </w:r>
      <w:r w:rsidRPr="00512BE3">
        <w:rPr>
          <w:rFonts w:cs="Arial"/>
          <w:noProof/>
        </w:rPr>
        <w:t xml:space="preserve">Construction shall comply with Section 5.106.5.3.1 or Section 5.106.5.3.2 to facilitate future installation of electric vehicle supply equipment (EVSE).  </w:t>
      </w:r>
      <w:r w:rsidRPr="00FF2415">
        <w:rPr>
          <w:rFonts w:cs="Arial"/>
          <w:noProof/>
        </w:rPr>
        <w:t xml:space="preserve">When at least one charging space is required per Table 5.106.5.3.3, one space equiped with EVSE shall be installed in addition to the required number of EV charging spaces.  </w:t>
      </w:r>
      <w:r w:rsidRPr="00512BE3">
        <w:rPr>
          <w:rFonts w:cs="Arial"/>
          <w:noProof/>
        </w:rPr>
        <w:t xml:space="preserve"> When EVSE(s) is/are installed, it shall be in accor</w:t>
      </w:r>
      <w:r w:rsidRPr="00512BE3">
        <w:rPr>
          <w:rFonts w:cs="Arial"/>
          <w:noProof/>
        </w:rPr>
        <w:softHyphen/>
        <w:t xml:space="preserve">dance with the </w:t>
      </w:r>
      <w:r w:rsidRPr="00512BE3">
        <w:rPr>
          <w:rFonts w:cs="Arial"/>
          <w:i/>
          <w:iCs/>
          <w:noProof/>
        </w:rPr>
        <w:t xml:space="preserve">California Building Code, </w:t>
      </w:r>
      <w:r w:rsidRPr="00512BE3">
        <w:rPr>
          <w:rFonts w:cs="Arial"/>
          <w:noProof/>
        </w:rPr>
        <w:t xml:space="preserve">the </w:t>
      </w:r>
      <w:r w:rsidRPr="00512BE3">
        <w:rPr>
          <w:rFonts w:cs="Arial"/>
          <w:i/>
          <w:iCs/>
          <w:noProof/>
        </w:rPr>
        <w:t xml:space="preserve">California Electrical Code </w:t>
      </w:r>
      <w:r w:rsidRPr="00512BE3">
        <w:rPr>
          <w:rFonts w:cs="Arial"/>
          <w:noProof/>
        </w:rPr>
        <w:t>and as follows:</w:t>
      </w:r>
    </w:p>
    <w:p w14:paraId="6232AA75" w14:textId="77777777" w:rsidR="00FF2415" w:rsidRPr="00082479" w:rsidRDefault="00FF2415" w:rsidP="00FF2415">
      <w:pPr>
        <w:autoSpaceDE w:val="0"/>
        <w:autoSpaceDN w:val="0"/>
        <w:adjustRightInd w:val="0"/>
        <w:rPr>
          <w:rFonts w:eastAsia="SimSun" w:cs="Arial"/>
          <w:b/>
          <w:bCs/>
        </w:rPr>
      </w:pPr>
    </w:p>
    <w:p w14:paraId="4CC22804" w14:textId="77777777" w:rsidR="00FF2415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/>
          <w:bCs/>
        </w:rPr>
      </w:pPr>
      <w:r w:rsidRPr="00082479">
        <w:rPr>
          <w:rFonts w:eastAsia="SimSun" w:cs="Arial"/>
          <w:b/>
          <w:bCs/>
        </w:rPr>
        <w:t>5.106.5.3.1 Single charging space requirements</w:t>
      </w:r>
      <w:r>
        <w:rPr>
          <w:rFonts w:eastAsia="SimSun" w:cs="Arial"/>
          <w:b/>
          <w:bCs/>
        </w:rPr>
        <w:t xml:space="preserve"> [N]</w:t>
      </w:r>
    </w:p>
    <w:p w14:paraId="4F85EF4E" w14:textId="0B002B1A" w:rsidR="00FF2415" w:rsidRPr="00082479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Cs/>
        </w:rPr>
      </w:pPr>
      <w:r w:rsidRPr="00082479">
        <w:rPr>
          <w:rFonts w:eastAsia="SimSun" w:cs="Arial"/>
          <w:bCs/>
        </w:rPr>
        <w:t>When only a single</w:t>
      </w:r>
      <w:r>
        <w:rPr>
          <w:rFonts w:eastAsia="SimSun" w:cs="Arial"/>
          <w:bCs/>
        </w:rPr>
        <w:t xml:space="preserve"> </w:t>
      </w:r>
      <w:r w:rsidR="00607C3E">
        <w:rPr>
          <w:rFonts w:eastAsia="SimSun" w:cs="Arial"/>
          <w:b/>
          <w:bCs/>
        </w:rPr>
        <w:t>…</w:t>
      </w:r>
      <w:r>
        <w:rPr>
          <w:rFonts w:eastAsia="SimSun" w:cs="Arial"/>
          <w:b/>
          <w:bCs/>
        </w:rPr>
        <w:t xml:space="preserve"> </w:t>
      </w:r>
      <w:r>
        <w:rPr>
          <w:rFonts w:eastAsia="SimSun" w:cs="Arial"/>
          <w:bCs/>
        </w:rPr>
        <w:t xml:space="preserve">the </w:t>
      </w:r>
      <w:r w:rsidRPr="00082479">
        <w:rPr>
          <w:rFonts w:eastAsia="SimSun" w:cs="Arial"/>
          <w:bCs/>
        </w:rPr>
        <w:t>following:</w:t>
      </w:r>
    </w:p>
    <w:p w14:paraId="24228C80" w14:textId="6C284C3E" w:rsidR="00787E8C" w:rsidRPr="00787E8C" w:rsidRDefault="00607C3E" w:rsidP="00787E8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5C74DE0B" w14:textId="7A1272A7" w:rsidR="00787E8C" w:rsidRPr="00787E8C" w:rsidRDefault="00607C3E" w:rsidP="00787E8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0A773A25" w14:textId="112CBAF7" w:rsidR="00787E8C" w:rsidRPr="00787E8C" w:rsidRDefault="00607C3E" w:rsidP="00787E8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1AFE515F" w14:textId="4DAAAD13" w:rsidR="00787E8C" w:rsidRPr="00787E8C" w:rsidRDefault="00607C3E" w:rsidP="00787E8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29845845" w14:textId="58D6EFD7" w:rsidR="00787E8C" w:rsidRPr="00787E8C" w:rsidRDefault="00607C3E" w:rsidP="00787E8C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772DDBEF" w14:textId="2DA16814" w:rsidR="00FF2415" w:rsidRDefault="00FF2415" w:rsidP="00787E8C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355B56D0" w14:textId="77777777" w:rsidR="00FF2415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/>
          <w:bCs/>
        </w:rPr>
      </w:pPr>
      <w:r w:rsidRPr="00082479">
        <w:rPr>
          <w:rFonts w:eastAsia="SimSun" w:cs="Arial"/>
          <w:b/>
          <w:bCs/>
        </w:rPr>
        <w:t>5.106.5.3.2 Multiple charging space requirements</w:t>
      </w:r>
      <w:r>
        <w:rPr>
          <w:rFonts w:eastAsia="SimSun" w:cs="Arial"/>
          <w:b/>
          <w:bCs/>
        </w:rPr>
        <w:t xml:space="preserve">. [N] </w:t>
      </w:r>
    </w:p>
    <w:p w14:paraId="0C1E2E20" w14:textId="3F1CA3E4" w:rsidR="00FF2415" w:rsidRPr="00082479" w:rsidRDefault="00FF2415" w:rsidP="00FF2415">
      <w:pPr>
        <w:autoSpaceDE w:val="0"/>
        <w:autoSpaceDN w:val="0"/>
        <w:adjustRightInd w:val="0"/>
        <w:ind w:left="360"/>
        <w:rPr>
          <w:rFonts w:eastAsia="SimSun" w:cs="Arial"/>
          <w:bCs/>
        </w:rPr>
      </w:pPr>
      <w:r w:rsidRPr="00082479">
        <w:rPr>
          <w:rFonts w:eastAsia="SimSun" w:cs="Arial"/>
          <w:bCs/>
        </w:rPr>
        <w:t>When multiple charging spaces</w:t>
      </w:r>
      <w:r>
        <w:rPr>
          <w:rFonts w:eastAsia="SimSun" w:cs="Arial"/>
          <w:bCs/>
        </w:rPr>
        <w:t xml:space="preserve"> </w:t>
      </w:r>
      <w:r w:rsidR="00607C3E">
        <w:rPr>
          <w:rFonts w:eastAsia="SimSun" w:cs="Arial"/>
          <w:b/>
          <w:bCs/>
        </w:rPr>
        <w:t>…</w:t>
      </w:r>
      <w:r>
        <w:rPr>
          <w:rFonts w:eastAsia="SimSun" w:cs="Arial"/>
          <w:b/>
          <w:bCs/>
        </w:rPr>
        <w:t xml:space="preserve"> </w:t>
      </w:r>
      <w:r w:rsidRPr="00A430FC">
        <w:rPr>
          <w:rFonts w:eastAsia="SimSun" w:cs="Arial"/>
          <w:bCs/>
        </w:rPr>
        <w:t>the</w:t>
      </w:r>
      <w:r>
        <w:rPr>
          <w:rFonts w:eastAsia="SimSun" w:cs="Arial"/>
          <w:b/>
          <w:bCs/>
        </w:rPr>
        <w:t xml:space="preserve"> </w:t>
      </w:r>
      <w:r w:rsidRPr="00082479">
        <w:rPr>
          <w:rFonts w:eastAsia="SimSun" w:cs="Arial"/>
          <w:bCs/>
        </w:rPr>
        <w:t>following:</w:t>
      </w:r>
    </w:p>
    <w:p w14:paraId="1FD7AE3F" w14:textId="72E4119A" w:rsidR="00787E8C" w:rsidRPr="00787E8C" w:rsidRDefault="00607C3E" w:rsidP="00787E8C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30446B73" w14:textId="47D8E459" w:rsidR="00787E8C" w:rsidRPr="00787E8C" w:rsidRDefault="00607C3E" w:rsidP="00787E8C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4BDAD5F8" w14:textId="5FF0A2A5" w:rsidR="00787E8C" w:rsidRPr="00787E8C" w:rsidRDefault="00607C3E" w:rsidP="00787E8C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254F77F7" w14:textId="69E455F7" w:rsidR="00787E8C" w:rsidRPr="00787E8C" w:rsidRDefault="00607C3E" w:rsidP="00787E8C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74BA15A5" w14:textId="0F135B8D" w:rsidR="00787E8C" w:rsidRPr="00787E8C" w:rsidRDefault="00607C3E" w:rsidP="00787E8C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1080"/>
        <w:rPr>
          <w:rFonts w:eastAsia="SimSun" w:cs="Arial"/>
        </w:rPr>
      </w:pPr>
      <w:r>
        <w:rPr>
          <w:rFonts w:eastAsia="SimSun" w:cs="Arial"/>
        </w:rPr>
        <w:t>…</w:t>
      </w:r>
    </w:p>
    <w:p w14:paraId="025571A5" w14:textId="77777777" w:rsidR="00FF2415" w:rsidRPr="00CB228B" w:rsidRDefault="00FF2415" w:rsidP="00FF2415">
      <w:pPr>
        <w:autoSpaceDE w:val="0"/>
        <w:autoSpaceDN w:val="0"/>
        <w:adjustRightInd w:val="0"/>
        <w:ind w:left="720"/>
        <w:rPr>
          <w:rFonts w:eastAsia="SimSun" w:cs="Arial"/>
          <w:bCs/>
          <w:u w:val="single"/>
        </w:rPr>
      </w:pPr>
    </w:p>
    <w:p w14:paraId="22F57F11" w14:textId="092A73D1" w:rsidR="00FF2415" w:rsidRPr="00082479" w:rsidRDefault="00607C3E" w:rsidP="00FF2415">
      <w:pPr>
        <w:autoSpaceDE w:val="0"/>
        <w:autoSpaceDN w:val="0"/>
        <w:adjustRightInd w:val="0"/>
        <w:rPr>
          <w:rFonts w:eastAsia="SimSun" w:cs="Arial"/>
          <w:bCs/>
        </w:rPr>
      </w:pPr>
      <w:r>
        <w:rPr>
          <w:rFonts w:eastAsia="SimSun" w:cs="Arial"/>
          <w:b/>
          <w:bCs/>
        </w:rPr>
        <w:t>…</w:t>
      </w:r>
    </w:p>
    <w:p w14:paraId="3F186487" w14:textId="77777777" w:rsidR="00FF2415" w:rsidRPr="00082479" w:rsidRDefault="00FF2415" w:rsidP="00FF2415">
      <w:pPr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082479">
        <w:rPr>
          <w:rFonts w:cs="Arial"/>
          <w:b/>
          <w:color w:val="000000"/>
        </w:rPr>
        <w:t>TABLE 5.106.5.3.3</w:t>
      </w:r>
    </w:p>
    <w:p w14:paraId="25D5661D" w14:textId="77777777" w:rsidR="00FF2415" w:rsidRPr="00082479" w:rsidRDefault="00FF2415" w:rsidP="00FF2415">
      <w:pPr>
        <w:jc w:val="center"/>
        <w:rPr>
          <w:rFonts w:cs="Arial"/>
          <w:color w:val="000000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420"/>
      </w:tblGrid>
      <w:tr w:rsidR="00FF2415" w:rsidRPr="00082479" w14:paraId="28C2BC8E" w14:textId="77777777" w:rsidTr="000079A7">
        <w:trPr>
          <w:trHeight w:val="247"/>
          <w:tblHeader/>
        </w:trPr>
        <w:tc>
          <w:tcPr>
            <w:tcW w:w="3600" w:type="dxa"/>
            <w:shd w:val="clear" w:color="auto" w:fill="auto"/>
          </w:tcPr>
          <w:p w14:paraId="06BB1C90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 xml:space="preserve">TOTAL NUMBER OF </w:t>
            </w:r>
          </w:p>
          <w:p w14:paraId="5343725D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>ACTUAL PARKING SPACES</w:t>
            </w:r>
          </w:p>
        </w:tc>
        <w:tc>
          <w:tcPr>
            <w:tcW w:w="3420" w:type="dxa"/>
            <w:shd w:val="clear" w:color="auto" w:fill="auto"/>
          </w:tcPr>
          <w:p w14:paraId="5D874083" w14:textId="77777777" w:rsidR="00FF2415" w:rsidRPr="00994B0D" w:rsidRDefault="00FF2415" w:rsidP="000079A7">
            <w:pPr>
              <w:jc w:val="center"/>
              <w:rPr>
                <w:rFonts w:cs="Arial"/>
                <w:b/>
                <w:color w:val="000000"/>
              </w:rPr>
            </w:pPr>
            <w:r w:rsidRPr="00994B0D">
              <w:rPr>
                <w:rFonts w:cs="Arial"/>
                <w:b/>
                <w:color w:val="000000"/>
              </w:rPr>
              <w:t>NUMBER OF REQUIRED EV CHARGING SPACES</w:t>
            </w:r>
          </w:p>
        </w:tc>
      </w:tr>
      <w:tr w:rsidR="00FF2415" w:rsidRPr="00082479" w14:paraId="198B87CB" w14:textId="77777777" w:rsidTr="000079A7">
        <w:trPr>
          <w:trHeight w:val="247"/>
          <w:tblHeader/>
        </w:trPr>
        <w:tc>
          <w:tcPr>
            <w:tcW w:w="3600" w:type="dxa"/>
            <w:shd w:val="clear" w:color="auto" w:fill="auto"/>
          </w:tcPr>
          <w:p w14:paraId="51C85AB1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0-9</w:t>
            </w:r>
          </w:p>
        </w:tc>
        <w:tc>
          <w:tcPr>
            <w:tcW w:w="3420" w:type="dxa"/>
            <w:shd w:val="clear" w:color="auto" w:fill="auto"/>
          </w:tcPr>
          <w:p w14:paraId="0E4C209B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0</w:t>
            </w:r>
          </w:p>
        </w:tc>
      </w:tr>
      <w:tr w:rsidR="00FF2415" w:rsidRPr="00082479" w14:paraId="1D7DF84F" w14:textId="77777777" w:rsidTr="000079A7">
        <w:trPr>
          <w:trHeight w:val="377"/>
          <w:tblHeader/>
        </w:trPr>
        <w:tc>
          <w:tcPr>
            <w:tcW w:w="3600" w:type="dxa"/>
            <w:shd w:val="clear" w:color="auto" w:fill="auto"/>
          </w:tcPr>
          <w:p w14:paraId="18E5340A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10-25</w:t>
            </w:r>
          </w:p>
        </w:tc>
        <w:tc>
          <w:tcPr>
            <w:tcW w:w="3420" w:type="dxa"/>
            <w:shd w:val="clear" w:color="auto" w:fill="auto"/>
          </w:tcPr>
          <w:p w14:paraId="2C0A2D70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>2</w:t>
            </w:r>
          </w:p>
        </w:tc>
      </w:tr>
      <w:tr w:rsidR="00FF2415" w:rsidRPr="00082479" w14:paraId="6C982484" w14:textId="77777777" w:rsidTr="000079A7">
        <w:trPr>
          <w:trHeight w:val="368"/>
          <w:tblHeader/>
        </w:trPr>
        <w:tc>
          <w:tcPr>
            <w:tcW w:w="3600" w:type="dxa"/>
            <w:shd w:val="clear" w:color="auto" w:fill="auto"/>
          </w:tcPr>
          <w:p w14:paraId="04ABA148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26-50</w:t>
            </w:r>
          </w:p>
        </w:tc>
        <w:tc>
          <w:tcPr>
            <w:tcW w:w="3420" w:type="dxa"/>
            <w:shd w:val="clear" w:color="auto" w:fill="auto"/>
          </w:tcPr>
          <w:p w14:paraId="4756EB92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</w:tr>
      <w:tr w:rsidR="00FF2415" w:rsidRPr="00082479" w14:paraId="7E2501C9" w14:textId="77777777" w:rsidTr="000079A7">
        <w:trPr>
          <w:trHeight w:val="350"/>
          <w:tblHeader/>
        </w:trPr>
        <w:tc>
          <w:tcPr>
            <w:tcW w:w="3600" w:type="dxa"/>
            <w:shd w:val="clear" w:color="auto" w:fill="auto"/>
          </w:tcPr>
          <w:p w14:paraId="23BDCC0C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51-75</w:t>
            </w:r>
          </w:p>
        </w:tc>
        <w:tc>
          <w:tcPr>
            <w:tcW w:w="3420" w:type="dxa"/>
            <w:shd w:val="clear" w:color="auto" w:fill="auto"/>
          </w:tcPr>
          <w:p w14:paraId="4349B802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</w:tr>
      <w:tr w:rsidR="00FF2415" w:rsidRPr="00082479" w14:paraId="5F1ED518" w14:textId="77777777" w:rsidTr="000079A7">
        <w:trPr>
          <w:trHeight w:val="422"/>
          <w:tblHeader/>
        </w:trPr>
        <w:tc>
          <w:tcPr>
            <w:tcW w:w="3600" w:type="dxa"/>
            <w:shd w:val="clear" w:color="auto" w:fill="auto"/>
          </w:tcPr>
          <w:p w14:paraId="6CC26CC9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76-100</w:t>
            </w:r>
          </w:p>
        </w:tc>
        <w:tc>
          <w:tcPr>
            <w:tcW w:w="3420" w:type="dxa"/>
            <w:shd w:val="clear" w:color="auto" w:fill="auto"/>
          </w:tcPr>
          <w:p w14:paraId="79D44317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</w:tr>
      <w:tr w:rsidR="00FF2415" w:rsidRPr="00082479" w14:paraId="7E4A8C82" w14:textId="77777777" w:rsidTr="000079A7">
        <w:trPr>
          <w:trHeight w:val="323"/>
          <w:tblHeader/>
        </w:trPr>
        <w:tc>
          <w:tcPr>
            <w:tcW w:w="3600" w:type="dxa"/>
            <w:shd w:val="clear" w:color="auto" w:fill="auto"/>
          </w:tcPr>
          <w:p w14:paraId="3CE1F0C8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101-150</w:t>
            </w:r>
          </w:p>
        </w:tc>
        <w:tc>
          <w:tcPr>
            <w:tcW w:w="3420" w:type="dxa"/>
            <w:shd w:val="clear" w:color="auto" w:fill="auto"/>
          </w:tcPr>
          <w:p w14:paraId="42DEF42F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3</w:t>
            </w:r>
          </w:p>
        </w:tc>
      </w:tr>
      <w:tr w:rsidR="00FF2415" w:rsidRPr="00082479" w14:paraId="77CB81A4" w14:textId="77777777" w:rsidTr="000079A7">
        <w:trPr>
          <w:trHeight w:val="395"/>
          <w:tblHeader/>
        </w:trPr>
        <w:tc>
          <w:tcPr>
            <w:tcW w:w="3600" w:type="dxa"/>
            <w:shd w:val="clear" w:color="auto" w:fill="auto"/>
          </w:tcPr>
          <w:p w14:paraId="0CFD447A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151-200</w:t>
            </w:r>
          </w:p>
        </w:tc>
        <w:tc>
          <w:tcPr>
            <w:tcW w:w="3420" w:type="dxa"/>
            <w:shd w:val="clear" w:color="auto" w:fill="auto"/>
          </w:tcPr>
          <w:p w14:paraId="6B38A980" w14:textId="77777777" w:rsidR="00FF2415" w:rsidRPr="006777AF" w:rsidRDefault="00FF2415" w:rsidP="000079A7">
            <w:pPr>
              <w:jc w:val="center"/>
              <w:rPr>
                <w:rFonts w:cs="Arial"/>
                <w:strike/>
                <w:color w:val="000000"/>
              </w:rPr>
            </w:pPr>
            <w:r w:rsidRPr="006777AF">
              <w:rPr>
                <w:rFonts w:cs="Arial"/>
                <w:color w:val="000000"/>
              </w:rPr>
              <w:t xml:space="preserve"> 1</w:t>
            </w:r>
            <w:r>
              <w:rPr>
                <w:rFonts w:cs="Arial"/>
                <w:color w:val="000000"/>
              </w:rPr>
              <w:t>8</w:t>
            </w:r>
          </w:p>
        </w:tc>
      </w:tr>
      <w:tr w:rsidR="00FF2415" w:rsidRPr="00082479" w14:paraId="279FF0E7" w14:textId="77777777" w:rsidTr="000079A7">
        <w:trPr>
          <w:trHeight w:val="377"/>
          <w:tblHeader/>
        </w:trPr>
        <w:tc>
          <w:tcPr>
            <w:tcW w:w="3600" w:type="dxa"/>
            <w:shd w:val="clear" w:color="auto" w:fill="auto"/>
          </w:tcPr>
          <w:p w14:paraId="55397161" w14:textId="77777777" w:rsidR="00FF2415" w:rsidRPr="005E2F73" w:rsidRDefault="00FF2415" w:rsidP="000079A7">
            <w:pPr>
              <w:jc w:val="center"/>
              <w:rPr>
                <w:rFonts w:cs="Arial"/>
                <w:color w:val="000000"/>
              </w:rPr>
            </w:pPr>
            <w:r w:rsidRPr="005E2F73">
              <w:rPr>
                <w:rFonts w:cs="Arial"/>
                <w:color w:val="000000"/>
              </w:rPr>
              <w:t>201 and over</w:t>
            </w:r>
          </w:p>
        </w:tc>
        <w:tc>
          <w:tcPr>
            <w:tcW w:w="3420" w:type="dxa"/>
            <w:shd w:val="clear" w:color="auto" w:fill="auto"/>
          </w:tcPr>
          <w:p w14:paraId="17BF795F" w14:textId="77777777" w:rsidR="00FF2415" w:rsidRPr="00FF2415" w:rsidRDefault="00FF2415" w:rsidP="00FF24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Arial"/>
                <w:color w:val="000000"/>
              </w:rPr>
            </w:pPr>
            <w:r w:rsidRPr="00FF2415">
              <w:rPr>
                <w:rFonts w:cs="Arial"/>
                <w:color w:val="000000"/>
              </w:rPr>
              <w:t>percent of total</w:t>
            </w:r>
            <w:r w:rsidRPr="00FF2415">
              <w:rPr>
                <w:rFonts w:cs="Arial"/>
                <w:color w:val="000000"/>
                <w:vertAlign w:val="superscript"/>
              </w:rPr>
              <w:t>1</w:t>
            </w:r>
          </w:p>
        </w:tc>
      </w:tr>
    </w:tbl>
    <w:p w14:paraId="3DE99B05" w14:textId="2553E559" w:rsidR="00FF2415" w:rsidRPr="00FF2415" w:rsidRDefault="00FF2415" w:rsidP="00FF2415">
      <w:pPr>
        <w:pStyle w:val="ListParagraph"/>
        <w:numPr>
          <w:ilvl w:val="0"/>
          <w:numId w:val="8"/>
        </w:numPr>
        <w:spacing w:before="120"/>
        <w:rPr>
          <w:rFonts w:cs="Arial"/>
        </w:rPr>
      </w:pPr>
      <w:r w:rsidRPr="00FF2415">
        <w:rPr>
          <w:rFonts w:cs="Arial"/>
          <w:color w:val="000000"/>
        </w:rPr>
        <w:t>Calculation for spaces shall be rounded up to the nearest whole number.</w:t>
      </w:r>
    </w:p>
    <w:p w14:paraId="44B571B5" w14:textId="43A5B188" w:rsidR="002D51EB" w:rsidRDefault="002D51EB" w:rsidP="00C555D2">
      <w:pPr>
        <w:spacing w:after="120"/>
        <w:rPr>
          <w:rFonts w:cs="Arial"/>
          <w:szCs w:val="22"/>
        </w:rPr>
      </w:pPr>
    </w:p>
    <w:p w14:paraId="46989060" w14:textId="77777777" w:rsidR="00FF2415" w:rsidRPr="002D51EB" w:rsidRDefault="00FF2415" w:rsidP="00C555D2">
      <w:pPr>
        <w:spacing w:after="120"/>
        <w:rPr>
          <w:rFonts w:cs="Arial"/>
          <w:szCs w:val="22"/>
        </w:rPr>
      </w:pPr>
    </w:p>
    <w:p w14:paraId="7FD8184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lastRenderedPageBreak/>
        <w:t>Rationale</w:t>
      </w:r>
    </w:p>
    <w:p w14:paraId="53C362EB" w14:textId="59AF07A2" w:rsidR="00FF2415" w:rsidRDefault="00787E8C" w:rsidP="00FF2415">
      <w:pPr>
        <w:ind w:left="360"/>
      </w:pPr>
      <w:r w:rsidRPr="00787E8C">
        <w:t>The California Building Standards Commission</w:t>
      </w:r>
      <w:r w:rsidR="00FF2415" w:rsidRPr="00787E8C">
        <w:t xml:space="preserve"> </w:t>
      </w:r>
      <w:r w:rsidRPr="00787E8C">
        <w:t>proposes,</w:t>
      </w:r>
      <w:r w:rsidR="00FF2415" w:rsidRPr="00787E8C">
        <w:t xml:space="preserve"> </w:t>
      </w:r>
      <w:r w:rsidR="00855C8D" w:rsidRPr="00787E8C">
        <w:t xml:space="preserve">and </w:t>
      </w:r>
      <w:r w:rsidRPr="00787E8C">
        <w:t>the Division of the State Architect</w:t>
      </w:r>
      <w:r w:rsidR="00855C8D" w:rsidRPr="00787E8C">
        <w:t xml:space="preserve"> proposes to co-adopt </w:t>
      </w:r>
      <w:r w:rsidR="00FF2415" w:rsidRPr="00787E8C">
        <w:t xml:space="preserve">a mandatory requirement </w:t>
      </w:r>
      <w:r w:rsidR="00855C8D" w:rsidRPr="00787E8C">
        <w:t>that at least one of the charging s</w:t>
      </w:r>
      <w:r w:rsidRPr="00787E8C">
        <w:t>paces</w:t>
      </w:r>
      <w:r w:rsidR="00855C8D" w:rsidRPr="00787E8C">
        <w:t xml:space="preserve"> required by </w:t>
      </w:r>
      <w:r w:rsidRPr="00787E8C">
        <w:t>5.106.5.3</w:t>
      </w:r>
      <w:r w:rsidR="00855C8D" w:rsidRPr="00787E8C">
        <w:t xml:space="preserve"> shall provide </w:t>
      </w:r>
      <w:r w:rsidR="005E2F90" w:rsidRPr="00787E8C">
        <w:t>a</w:t>
      </w:r>
      <w:r w:rsidR="00855C8D" w:rsidRPr="00787E8C">
        <w:t xml:space="preserve"> </w:t>
      </w:r>
      <w:r w:rsidR="00FF2415" w:rsidRPr="00787E8C">
        <w:t>level 2 charg</w:t>
      </w:r>
      <w:r w:rsidR="00855C8D" w:rsidRPr="00787E8C">
        <w:t>er</w:t>
      </w:r>
      <w:r w:rsidR="00FF2415" w:rsidRPr="00787E8C">
        <w:t xml:space="preserve"> in new nonresidential buildings.</w:t>
      </w:r>
      <w:r w:rsidR="00FF2415" w:rsidRPr="00222E81">
        <w:t xml:space="preserve"> This change will help improve air quality and reduce an estimated 326,000 to 341,000 metric tons of carbon dioxide equivalent (CO</w:t>
      </w:r>
      <w:r w:rsidR="00FF2415" w:rsidRPr="00222E81">
        <w:rPr>
          <w:vertAlign w:val="subscript"/>
        </w:rPr>
        <w:t>2</w:t>
      </w:r>
      <w:r w:rsidR="00FF2415" w:rsidRPr="00222E81">
        <w:t>e) annually between 2023 and the end of 2030.</w:t>
      </w:r>
    </w:p>
    <w:p w14:paraId="09B6AB37" w14:textId="77777777" w:rsidR="00FF2415" w:rsidRPr="00222E81" w:rsidRDefault="00FF2415" w:rsidP="00FF2415">
      <w:pPr>
        <w:ind w:left="720"/>
      </w:pPr>
    </w:p>
    <w:p w14:paraId="3FD3084A" w14:textId="521EE9E6" w:rsidR="00FF2415" w:rsidRPr="00082479" w:rsidRDefault="00FF2415" w:rsidP="00FF2415">
      <w:pPr>
        <w:spacing w:after="480"/>
        <w:ind w:left="360"/>
        <w:rPr>
          <w:rFonts w:cs="Arial"/>
          <w:color w:val="000000"/>
        </w:rPr>
      </w:pPr>
      <w:r>
        <w:rPr>
          <w:rFonts w:cs="Arial"/>
          <w:color w:val="000000"/>
        </w:rPr>
        <w:t>T</w:t>
      </w:r>
      <w:r w:rsidRPr="00082479">
        <w:rPr>
          <w:rFonts w:cs="Arial"/>
          <w:color w:val="000000"/>
        </w:rPr>
        <w:t>h</w:t>
      </w:r>
      <w:r>
        <w:rPr>
          <w:rFonts w:cs="Arial"/>
          <w:color w:val="000000"/>
        </w:rPr>
        <w:t>is</w:t>
      </w:r>
      <w:r w:rsidRPr="00082479">
        <w:rPr>
          <w:rFonts w:cs="Arial"/>
          <w:color w:val="000000"/>
        </w:rPr>
        <w:t xml:space="preserve"> incremental change in the mandatory provisions </w:t>
      </w:r>
      <w:r>
        <w:rPr>
          <w:rFonts w:cs="Arial"/>
          <w:color w:val="000000"/>
        </w:rPr>
        <w:t xml:space="preserve">for K-12 public schools and community colleges </w:t>
      </w:r>
      <w:r w:rsidRPr="00082479">
        <w:rPr>
          <w:rFonts w:cs="Arial"/>
          <w:color w:val="000000"/>
        </w:rPr>
        <w:t xml:space="preserve">will support </w:t>
      </w:r>
      <w:r w:rsidR="005E2F90">
        <w:rPr>
          <w:rFonts w:cs="Arial"/>
          <w:color w:val="000000"/>
        </w:rPr>
        <w:t>functional EV charging in addition to</w:t>
      </w:r>
      <w:r w:rsidRPr="00082479">
        <w:rPr>
          <w:rFonts w:cs="Arial"/>
          <w:color w:val="000000"/>
        </w:rPr>
        <w:t xml:space="preserve"> EV infrastructure </w:t>
      </w:r>
      <w:r w:rsidR="005E2F90">
        <w:rPr>
          <w:rFonts w:cs="Arial"/>
          <w:color w:val="000000"/>
        </w:rPr>
        <w:t>to support</w:t>
      </w:r>
      <w:r w:rsidRPr="00082479">
        <w:rPr>
          <w:rFonts w:cs="Arial"/>
          <w:color w:val="000000"/>
        </w:rPr>
        <w:t xml:space="preserve"> electric vehicle market penetration</w:t>
      </w:r>
      <w:r w:rsidRPr="00992229">
        <w:rPr>
          <w:rFonts w:cs="Arial"/>
          <w:color w:val="000000"/>
        </w:rPr>
        <w:t xml:space="preserve">. </w:t>
      </w:r>
    </w:p>
    <w:p w14:paraId="3FA19090" w14:textId="77777777" w:rsidR="002D51EB" w:rsidRPr="002D51EB" w:rsidRDefault="00774698" w:rsidP="002D51EB">
      <w:pPr>
        <w:pStyle w:val="Heading2"/>
        <w:shd w:val="clear" w:color="auto" w:fill="000000" w:themeFill="text1"/>
        <w:spacing w:before="240" w:after="120"/>
        <w:ind w:firstLine="90"/>
      </w:pPr>
      <w:r>
        <w:t xml:space="preserve">DSA </w:t>
      </w:r>
      <w:r w:rsidR="002D51EB">
        <w:t>Comments</w:t>
      </w:r>
    </w:p>
    <w:p w14:paraId="3433CC2A" w14:textId="77777777" w:rsidR="002D51EB" w:rsidRPr="002D51EB" w:rsidRDefault="002D51EB" w:rsidP="00C555D2">
      <w:pPr>
        <w:spacing w:after="120"/>
        <w:rPr>
          <w:rFonts w:cs="Arial"/>
          <w:szCs w:val="22"/>
        </w:rPr>
      </w:pPr>
      <w:r w:rsidRPr="00A56FE1">
        <w:rPr>
          <w:rFonts w:cs="Arial"/>
          <w:szCs w:val="22"/>
        </w:rPr>
        <w:t>XXX</w:t>
      </w:r>
    </w:p>
    <w:sectPr w:rsidR="002D51EB" w:rsidRPr="002D51EB" w:rsidSect="002D51EB">
      <w:type w:val="continuous"/>
      <w:pgSz w:w="12240" w:h="15840"/>
      <w:pgMar w:top="1080" w:right="1080" w:bottom="1080" w:left="1080" w:header="72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203A" w14:textId="77777777" w:rsidR="00025FA5" w:rsidRDefault="00025FA5" w:rsidP="00192104">
      <w:r>
        <w:separator/>
      </w:r>
    </w:p>
  </w:endnote>
  <w:endnote w:type="continuationSeparator" w:id="0">
    <w:p w14:paraId="0DC4B2A0" w14:textId="77777777" w:rsidR="00025FA5" w:rsidRDefault="00025FA5" w:rsidP="001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EA51" w14:textId="77777777" w:rsidR="00925026" w:rsidRPr="00192104" w:rsidRDefault="0092502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 xml:space="preserve"> 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18F800FE" w14:textId="77777777" w:rsidR="00925026" w:rsidRDefault="00925026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B0C0" w14:textId="77777777" w:rsidR="00925026" w:rsidRPr="00192104" w:rsidRDefault="00925026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90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73598C97" w14:textId="77777777" w:rsidR="00925026" w:rsidRPr="00192104" w:rsidRDefault="00925026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39F4" w14:textId="77777777" w:rsidR="00EC334D" w:rsidRPr="00192104" w:rsidRDefault="0004595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EC334D" w:rsidRPr="00192104">
      <w:rPr>
        <w:rFonts w:cs="Arial"/>
        <w:snapToGrid w:val="0"/>
        <w:sz w:val="18"/>
        <w:szCs w:val="18"/>
      </w:rPr>
      <w:tab/>
    </w:r>
    <w:r w:rsidR="00EC334D">
      <w:rPr>
        <w:rFonts w:cs="Arial"/>
        <w:snapToGrid w:val="0"/>
        <w:sz w:val="18"/>
        <w:szCs w:val="18"/>
      </w:rPr>
      <w:tab/>
    </w:r>
    <w:r w:rsidR="00EC334D" w:rsidRPr="00192104">
      <w:rPr>
        <w:rFonts w:cs="Arial"/>
        <w:sz w:val="18"/>
        <w:szCs w:val="18"/>
      </w:rPr>
      <w:t xml:space="preserve">Page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PAGE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  <w:r w:rsidR="00EC334D" w:rsidRPr="00192104">
      <w:rPr>
        <w:rStyle w:val="PageNumber"/>
        <w:rFonts w:cs="Arial"/>
        <w:sz w:val="18"/>
        <w:szCs w:val="18"/>
      </w:rPr>
      <w:t xml:space="preserve"> of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NUMPAGES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</w:p>
  <w:p w14:paraId="78A9392D" w14:textId="77777777" w:rsidR="00EC334D" w:rsidRDefault="00EC334D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F406" w14:textId="77777777" w:rsidR="00192104" w:rsidRPr="00192104" w:rsidRDefault="00BC074F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192104" w:rsidRPr="00192104">
      <w:rPr>
        <w:rFonts w:cs="Arial"/>
        <w:snapToGrid w:val="0"/>
        <w:sz w:val="18"/>
        <w:szCs w:val="18"/>
      </w:rPr>
      <w:tab/>
    </w:r>
    <w:r w:rsidR="00192104">
      <w:rPr>
        <w:rFonts w:cs="Arial"/>
        <w:snapToGrid w:val="0"/>
        <w:sz w:val="18"/>
        <w:szCs w:val="18"/>
      </w:rPr>
      <w:tab/>
    </w:r>
    <w:r w:rsidR="00192104" w:rsidRPr="00192104">
      <w:rPr>
        <w:rFonts w:cs="Arial"/>
        <w:sz w:val="18"/>
        <w:szCs w:val="18"/>
      </w:rPr>
      <w:t xml:space="preserve">Page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PAGE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  <w:r w:rsidR="00192104" w:rsidRPr="00192104">
      <w:rPr>
        <w:rStyle w:val="PageNumber"/>
        <w:rFonts w:cs="Arial"/>
        <w:sz w:val="18"/>
        <w:szCs w:val="18"/>
      </w:rPr>
      <w:t xml:space="preserve"> of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NUMPAGES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</w:p>
  <w:p w14:paraId="73B6466B" w14:textId="77777777" w:rsidR="00192104" w:rsidRPr="00192104" w:rsidRDefault="00192104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0048" w14:textId="77777777" w:rsidR="00025FA5" w:rsidRDefault="00025FA5" w:rsidP="00192104">
      <w:r>
        <w:separator/>
      </w:r>
    </w:p>
  </w:footnote>
  <w:footnote w:type="continuationSeparator" w:id="0">
    <w:p w14:paraId="391C829E" w14:textId="77777777" w:rsidR="00025FA5" w:rsidRDefault="00025FA5" w:rsidP="001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BDD"/>
    <w:multiLevelType w:val="hybridMultilevel"/>
    <w:tmpl w:val="3AB22EA8"/>
    <w:lvl w:ilvl="0" w:tplc="68B2D6B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6C456C"/>
    <w:multiLevelType w:val="hybridMultilevel"/>
    <w:tmpl w:val="08F062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2703B"/>
    <w:multiLevelType w:val="hybridMultilevel"/>
    <w:tmpl w:val="B1E65A6E"/>
    <w:lvl w:ilvl="0" w:tplc="C25CD6B6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FF1282C"/>
    <w:multiLevelType w:val="hybridMultilevel"/>
    <w:tmpl w:val="9D56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D4248"/>
    <w:multiLevelType w:val="hybridMultilevel"/>
    <w:tmpl w:val="BE289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7F497A"/>
    <w:multiLevelType w:val="hybridMultilevel"/>
    <w:tmpl w:val="BE289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1C649A"/>
    <w:multiLevelType w:val="hybridMultilevel"/>
    <w:tmpl w:val="6FE88106"/>
    <w:lvl w:ilvl="0" w:tplc="E00CA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0114E"/>
    <w:multiLevelType w:val="hybridMultilevel"/>
    <w:tmpl w:val="2D6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444D3"/>
    <w:multiLevelType w:val="hybridMultilevel"/>
    <w:tmpl w:val="A162A38A"/>
    <w:lvl w:ilvl="0" w:tplc="2D6630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B50EAE"/>
    <w:multiLevelType w:val="hybridMultilevel"/>
    <w:tmpl w:val="3C1EA138"/>
    <w:lvl w:ilvl="0" w:tplc="A84AC3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D85372"/>
    <w:multiLevelType w:val="hybridMultilevel"/>
    <w:tmpl w:val="2C1C7D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055105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A55D6"/>
    <w:multiLevelType w:val="hybridMultilevel"/>
    <w:tmpl w:val="BE289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40733"/>
    <w:multiLevelType w:val="hybridMultilevel"/>
    <w:tmpl w:val="01580976"/>
    <w:lvl w:ilvl="0" w:tplc="C4DA7B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6D0DC8"/>
    <w:multiLevelType w:val="hybridMultilevel"/>
    <w:tmpl w:val="DA3E18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DC6FD1"/>
    <w:multiLevelType w:val="hybridMultilevel"/>
    <w:tmpl w:val="7D64F12A"/>
    <w:lvl w:ilvl="0" w:tplc="425C2FC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8B523CA"/>
    <w:multiLevelType w:val="hybridMultilevel"/>
    <w:tmpl w:val="8FFE8F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294FDA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A2656"/>
    <w:multiLevelType w:val="hybridMultilevel"/>
    <w:tmpl w:val="CE10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0"/>
  </w:num>
  <w:num w:numId="5">
    <w:abstractNumId w:val="17"/>
  </w:num>
  <w:num w:numId="6">
    <w:abstractNumId w:val="15"/>
  </w:num>
  <w:num w:numId="7">
    <w:abstractNumId w:val="11"/>
  </w:num>
  <w:num w:numId="8">
    <w:abstractNumId w:val="2"/>
  </w:num>
  <w:num w:numId="9">
    <w:abstractNumId w:val="1"/>
  </w:num>
  <w:num w:numId="10">
    <w:abstractNumId w:val="9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6"/>
  </w:num>
  <w:num w:numId="16">
    <w:abstractNumId w:val="5"/>
  </w:num>
  <w:num w:numId="17">
    <w:abstractNumId w:val="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6"/>
    <w:rsid w:val="00014C91"/>
    <w:rsid w:val="00024DBE"/>
    <w:rsid w:val="00025FA5"/>
    <w:rsid w:val="000317BE"/>
    <w:rsid w:val="00045956"/>
    <w:rsid w:val="00065B78"/>
    <w:rsid w:val="00071779"/>
    <w:rsid w:val="0007381E"/>
    <w:rsid w:val="00075CE1"/>
    <w:rsid w:val="0008280A"/>
    <w:rsid w:val="00085A97"/>
    <w:rsid w:val="000C413E"/>
    <w:rsid w:val="000D26AF"/>
    <w:rsid w:val="00126B7A"/>
    <w:rsid w:val="00130630"/>
    <w:rsid w:val="001548D3"/>
    <w:rsid w:val="0016769D"/>
    <w:rsid w:val="001816D4"/>
    <w:rsid w:val="00192104"/>
    <w:rsid w:val="0019265A"/>
    <w:rsid w:val="001C7597"/>
    <w:rsid w:val="001D6908"/>
    <w:rsid w:val="00204523"/>
    <w:rsid w:val="00221557"/>
    <w:rsid w:val="00280A53"/>
    <w:rsid w:val="00281FF2"/>
    <w:rsid w:val="00291BAA"/>
    <w:rsid w:val="002937C4"/>
    <w:rsid w:val="002B595E"/>
    <w:rsid w:val="002B5E22"/>
    <w:rsid w:val="002D51EB"/>
    <w:rsid w:val="002F2324"/>
    <w:rsid w:val="0031702D"/>
    <w:rsid w:val="0032680C"/>
    <w:rsid w:val="00341A6B"/>
    <w:rsid w:val="00350D4D"/>
    <w:rsid w:val="003824F2"/>
    <w:rsid w:val="00391614"/>
    <w:rsid w:val="0039609A"/>
    <w:rsid w:val="003A4DCE"/>
    <w:rsid w:val="00404E5B"/>
    <w:rsid w:val="004421D7"/>
    <w:rsid w:val="00451542"/>
    <w:rsid w:val="004A5FAC"/>
    <w:rsid w:val="004B01E0"/>
    <w:rsid w:val="004E3C48"/>
    <w:rsid w:val="00505C40"/>
    <w:rsid w:val="0052322E"/>
    <w:rsid w:val="005413A9"/>
    <w:rsid w:val="0054535C"/>
    <w:rsid w:val="00553DB7"/>
    <w:rsid w:val="005623F9"/>
    <w:rsid w:val="005839FD"/>
    <w:rsid w:val="005E2F90"/>
    <w:rsid w:val="005F2173"/>
    <w:rsid w:val="005F591D"/>
    <w:rsid w:val="00607C3E"/>
    <w:rsid w:val="00613D58"/>
    <w:rsid w:val="0062382F"/>
    <w:rsid w:val="00634258"/>
    <w:rsid w:val="006536BD"/>
    <w:rsid w:val="00653F5F"/>
    <w:rsid w:val="006558A6"/>
    <w:rsid w:val="006559CC"/>
    <w:rsid w:val="00670A41"/>
    <w:rsid w:val="0069750A"/>
    <w:rsid w:val="006D6D61"/>
    <w:rsid w:val="00711D24"/>
    <w:rsid w:val="00713324"/>
    <w:rsid w:val="00753359"/>
    <w:rsid w:val="00774698"/>
    <w:rsid w:val="00787E8C"/>
    <w:rsid w:val="007F28D9"/>
    <w:rsid w:val="008235F7"/>
    <w:rsid w:val="00847C5F"/>
    <w:rsid w:val="00855C8D"/>
    <w:rsid w:val="008913ED"/>
    <w:rsid w:val="008D04E7"/>
    <w:rsid w:val="008D2CD7"/>
    <w:rsid w:val="008F1C95"/>
    <w:rsid w:val="00925026"/>
    <w:rsid w:val="0093315A"/>
    <w:rsid w:val="0095155E"/>
    <w:rsid w:val="00977CB5"/>
    <w:rsid w:val="009B34C6"/>
    <w:rsid w:val="009B58BB"/>
    <w:rsid w:val="009C0D64"/>
    <w:rsid w:val="009C42AB"/>
    <w:rsid w:val="00A56FE1"/>
    <w:rsid w:val="00A75E22"/>
    <w:rsid w:val="00A7686A"/>
    <w:rsid w:val="00A94DCE"/>
    <w:rsid w:val="00AA606D"/>
    <w:rsid w:val="00AD21E3"/>
    <w:rsid w:val="00AD3777"/>
    <w:rsid w:val="00B01289"/>
    <w:rsid w:val="00B26DC2"/>
    <w:rsid w:val="00B32C37"/>
    <w:rsid w:val="00B365FE"/>
    <w:rsid w:val="00B5502F"/>
    <w:rsid w:val="00BC074F"/>
    <w:rsid w:val="00BF6B0F"/>
    <w:rsid w:val="00C50B7A"/>
    <w:rsid w:val="00C555D2"/>
    <w:rsid w:val="00CF4E5F"/>
    <w:rsid w:val="00D30386"/>
    <w:rsid w:val="00D42FB6"/>
    <w:rsid w:val="00D53F5F"/>
    <w:rsid w:val="00DD3B41"/>
    <w:rsid w:val="00DE03A3"/>
    <w:rsid w:val="00DF4B7A"/>
    <w:rsid w:val="00E155D8"/>
    <w:rsid w:val="00E16DB4"/>
    <w:rsid w:val="00E6796F"/>
    <w:rsid w:val="00EA0C0E"/>
    <w:rsid w:val="00EC0CD0"/>
    <w:rsid w:val="00EC334D"/>
    <w:rsid w:val="00EE13F6"/>
    <w:rsid w:val="00F16187"/>
    <w:rsid w:val="00F17AE3"/>
    <w:rsid w:val="00F774E0"/>
    <w:rsid w:val="00F868DA"/>
    <w:rsid w:val="00FB0AAC"/>
    <w:rsid w:val="00FB2D0B"/>
    <w:rsid w:val="00FC0E80"/>
    <w:rsid w:val="00FE0631"/>
    <w:rsid w:val="00FF2415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B4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B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C0CD0"/>
    <w:pPr>
      <w:tabs>
        <w:tab w:val="left" w:pos="4680"/>
        <w:tab w:val="right" w:pos="10080"/>
      </w:tabs>
      <w:spacing w:line="360" w:lineRule="exact"/>
      <w:ind w:right="-86"/>
      <w:outlineLvl w:val="0"/>
    </w:pPr>
    <w:rPr>
      <w:rFonts w:ascii="Franklin Gothic Medium Cond" w:hAnsi="Franklin Gothic Medium Cond"/>
      <w:caps/>
      <w:snapToGrid w:val="0"/>
      <w:kern w:val="40"/>
      <w:sz w:val="4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F2"/>
    <w:pPr>
      <w:outlineLvl w:val="1"/>
    </w:pPr>
    <w:rPr>
      <w:rFonts w:ascii="Arial Bold" w:hAnsi="Arial Bold" w:cs="Arial"/>
      <w:b/>
      <w:color w:val="FFFFFF" w:themeColor="background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CD0"/>
    <w:rPr>
      <w:rFonts w:ascii="Franklin Gothic Medium Cond" w:eastAsia="Times New Roman" w:hAnsi="Franklin Gothic Medium Cond" w:cs="Times New Roman"/>
      <w:caps/>
      <w:snapToGrid w:val="0"/>
      <w:kern w:val="40"/>
      <w:sz w:val="41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D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FF2"/>
    <w:rPr>
      <w:rFonts w:ascii="Arial Bold" w:eastAsia="Times New Roman" w:hAnsi="Arial Bold" w:cs="Arial"/>
      <w:b/>
      <w:color w:val="FFFFFF" w:themeColor="background1"/>
      <w:sz w:val="24"/>
    </w:rPr>
  </w:style>
  <w:style w:type="paragraph" w:styleId="Header">
    <w:name w:val="header"/>
    <w:basedOn w:val="Normal"/>
    <w:link w:val="Head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92104"/>
    <w:pPr>
      <w:spacing w:before="120" w:after="20"/>
    </w:pPr>
    <w:rPr>
      <w:spacing w:val="30"/>
      <w:sz w:val="16"/>
    </w:rPr>
  </w:style>
  <w:style w:type="character" w:customStyle="1" w:styleId="BodyText2Char">
    <w:name w:val="Body Text 2 Char"/>
    <w:basedOn w:val="DefaultParagraphFont"/>
    <w:link w:val="BodyText2"/>
    <w:rsid w:val="00192104"/>
    <w:rPr>
      <w:rFonts w:ascii="Arial" w:eastAsia="Times New Roman" w:hAnsi="Arial" w:cs="Times New Roman"/>
      <w:spacing w:val="30"/>
      <w:sz w:val="16"/>
      <w:szCs w:val="20"/>
    </w:rPr>
  </w:style>
  <w:style w:type="character" w:styleId="PageNumber">
    <w:name w:val="page number"/>
    <w:basedOn w:val="DefaultParagraphFont"/>
    <w:rsid w:val="00192104"/>
  </w:style>
  <w:style w:type="paragraph" w:customStyle="1" w:styleId="DSADOCUMENTTITLE">
    <w:name w:val="DSA DOCUMENT TITLE"/>
    <w:basedOn w:val="Heading1"/>
    <w:link w:val="DSADOCUMENTTITLEChar"/>
    <w:autoRedefine/>
    <w:qFormat/>
    <w:rsid w:val="00925026"/>
    <w:pPr>
      <w:spacing w:after="120" w:line="240" w:lineRule="auto"/>
      <w:ind w:right="0"/>
    </w:pPr>
    <w:rPr>
      <w:rFonts w:cs="Arial"/>
      <w:sz w:val="44"/>
      <w:szCs w:val="44"/>
    </w:rPr>
  </w:style>
  <w:style w:type="character" w:customStyle="1" w:styleId="DSADOCUMENTTITLEChar">
    <w:name w:val="DSA DOCUMENT TITLE Char"/>
    <w:basedOn w:val="Heading1Char"/>
    <w:link w:val="DSADOCUMENTTITLE"/>
    <w:rsid w:val="00925026"/>
    <w:rPr>
      <w:rFonts w:ascii="Franklin Gothic Medium Cond" w:eastAsia="Times New Roman" w:hAnsi="Franklin Gothic Medium Cond" w:cs="Arial"/>
      <w:caps/>
      <w:snapToGrid w:val="0"/>
      <w:kern w:val="4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2020-11-21T01:09:00Z</dcterms:created>
  <dcterms:modified xsi:type="dcterms:W3CDTF">2020-11-23T18:23:00Z</dcterms:modified>
</cp:coreProperties>
</file>