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E940" w14:textId="30FC35C4" w:rsidR="00767DAA" w:rsidRPr="00030EE4" w:rsidRDefault="00767DAA" w:rsidP="00030EE4">
      <w:pPr>
        <w:pStyle w:val="Heading1"/>
        <w:numPr>
          <w:ilvl w:val="0"/>
          <w:numId w:val="0"/>
        </w:numPr>
        <w:spacing w:after="240"/>
        <w:jc w:val="center"/>
        <w:rPr>
          <w:rFonts w:ascii="Century Gothic" w:hAnsi="Century Gothic" w:cs="Arial"/>
          <w:b w:val="0"/>
          <w:bCs/>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zCs w:val="24"/>
        </w:rPr>
        <w:br/>
      </w:r>
      <w:r w:rsidR="00030EE4">
        <w:rPr>
          <w:rFonts w:ascii="Century Gothic" w:hAnsi="Century Gothic" w:cs="Arial"/>
          <w:b w:val="0"/>
          <w:bCs/>
          <w:szCs w:val="24"/>
        </w:rPr>
        <w:t>JANUARY</w:t>
      </w:r>
      <w:r w:rsidR="00DF3489">
        <w:rPr>
          <w:rFonts w:ascii="Century Gothic" w:hAnsi="Century Gothic" w:cs="Arial"/>
          <w:b w:val="0"/>
          <w:bCs/>
          <w:szCs w:val="24"/>
        </w:rPr>
        <w:t xml:space="preserve"> </w:t>
      </w:r>
      <w:r w:rsidR="00030EE4">
        <w:rPr>
          <w:rFonts w:ascii="Century Gothic" w:hAnsi="Century Gothic" w:cs="Arial"/>
          <w:b w:val="0"/>
          <w:bCs/>
          <w:szCs w:val="24"/>
        </w:rPr>
        <w:t>18</w:t>
      </w:r>
      <w:r>
        <w:rPr>
          <w:rFonts w:ascii="Century Gothic" w:hAnsi="Century Gothic" w:cs="Arial"/>
          <w:b w:val="0"/>
          <w:bCs/>
          <w:szCs w:val="24"/>
        </w:rPr>
        <w:t>, 2022</w:t>
      </w:r>
    </w:p>
    <w:p w14:paraId="790B255F" w14:textId="7B2EAD57" w:rsidR="008A6CD2" w:rsidRPr="00456C88" w:rsidRDefault="00D62927" w:rsidP="00800D01">
      <w:pPr>
        <w:pStyle w:val="Heading1"/>
        <w:numPr>
          <w:ilvl w:val="0"/>
          <w:numId w:val="0"/>
        </w:numPr>
        <w:spacing w:line="240" w:lineRule="auto"/>
        <w:ind w:left="288"/>
        <w:jc w:val="center"/>
        <w:rPr>
          <w:rFonts w:cs="Arial"/>
        </w:rPr>
      </w:pPr>
      <w:r w:rsidRPr="00456C88">
        <w:rPr>
          <w:rFonts w:cs="Arial"/>
        </w:rPr>
        <w:t>FINAL EXPRESS TERMS</w:t>
      </w:r>
      <w:r w:rsidR="002A55E0" w:rsidRPr="00456C88">
        <w:rPr>
          <w:rFonts w:cs="Arial"/>
        </w:rPr>
        <w:br/>
      </w:r>
      <w:r w:rsidR="000257AD" w:rsidRPr="00456C88">
        <w:rPr>
          <w:rFonts w:cs="Arial"/>
        </w:rPr>
        <w:t>FOR</w:t>
      </w:r>
      <w:r w:rsidR="003A5EC5" w:rsidRPr="00456C88">
        <w:rPr>
          <w:rFonts w:cs="Arial"/>
        </w:rPr>
        <w:t xml:space="preserve"> </w:t>
      </w:r>
      <w:r w:rsidR="000257AD" w:rsidRPr="00456C88">
        <w:rPr>
          <w:rFonts w:cs="Arial"/>
        </w:rPr>
        <w:t>PROPOSED BUILDING STANDARDS</w:t>
      </w:r>
      <w:r w:rsidR="003A5EC5" w:rsidRPr="00456C88">
        <w:rPr>
          <w:rFonts w:cs="Arial"/>
        </w:rPr>
        <w:br/>
      </w:r>
      <w:r w:rsidR="000257AD" w:rsidRPr="00456C88">
        <w:rPr>
          <w:rFonts w:cs="Arial"/>
        </w:rPr>
        <w:t>OF THE</w:t>
      </w:r>
      <w:r w:rsidR="003A5EC5" w:rsidRPr="00456C88">
        <w:rPr>
          <w:rFonts w:cs="Arial"/>
        </w:rPr>
        <w:t xml:space="preserve"> </w:t>
      </w:r>
      <w:r w:rsidR="00831938" w:rsidRPr="00456C88">
        <w:rPr>
          <w:rFonts w:cs="Arial"/>
        </w:rPr>
        <w:t xml:space="preserve">DIVISION OF THE STATE ARCHITECT </w:t>
      </w:r>
      <w:r w:rsidR="0070375E" w:rsidRPr="00456C88">
        <w:rPr>
          <w:rFonts w:cs="Arial"/>
        </w:rPr>
        <w:t>(DSA-SS AND DSA-</w:t>
      </w:r>
      <w:r w:rsidR="00FD02A3" w:rsidRPr="00456C88">
        <w:rPr>
          <w:rFonts w:cs="Arial"/>
        </w:rPr>
        <w:t>SS/</w:t>
      </w:r>
      <w:r w:rsidR="0070375E" w:rsidRPr="00456C88">
        <w:rPr>
          <w:rFonts w:cs="Arial"/>
        </w:rPr>
        <w:t>CC)</w:t>
      </w:r>
      <w:r w:rsidR="003A5EC5" w:rsidRPr="00456C88">
        <w:rPr>
          <w:rFonts w:cs="Arial"/>
        </w:rPr>
        <w:br/>
      </w:r>
      <w:r w:rsidR="000257AD" w:rsidRPr="00456C88">
        <w:rPr>
          <w:rFonts w:cs="Arial"/>
        </w:rPr>
        <w:t xml:space="preserve">REGARDING </w:t>
      </w:r>
      <w:r w:rsidR="001701D4" w:rsidRPr="00456C88">
        <w:rPr>
          <w:rFonts w:cs="Arial"/>
        </w:rPr>
        <w:t>THE</w:t>
      </w:r>
      <w:r w:rsidR="003A5EC5" w:rsidRPr="00456C88">
        <w:rPr>
          <w:rFonts w:cs="Arial"/>
        </w:rPr>
        <w:t xml:space="preserve"> </w:t>
      </w:r>
      <w:r w:rsidR="00BF5189" w:rsidRPr="00456C88">
        <w:rPr>
          <w:rStyle w:val="TitleChar"/>
          <w:rFonts w:cs="Arial"/>
          <w:b/>
        </w:rPr>
        <w:t xml:space="preserve">2022 </w:t>
      </w:r>
      <w:r w:rsidR="00831938" w:rsidRPr="00456C88">
        <w:rPr>
          <w:rStyle w:val="TitleChar"/>
          <w:rFonts w:cs="Arial"/>
          <w:b/>
        </w:rPr>
        <w:t>CALIFORNIA BUILD</w:t>
      </w:r>
      <w:r w:rsidR="004D4DE3" w:rsidRPr="00456C88">
        <w:rPr>
          <w:rStyle w:val="TitleChar"/>
          <w:rFonts w:cs="Arial"/>
          <w:b/>
        </w:rPr>
        <w:t>I</w:t>
      </w:r>
      <w:r w:rsidR="00831938" w:rsidRPr="00456C88">
        <w:rPr>
          <w:rStyle w:val="TitleChar"/>
          <w:rFonts w:cs="Arial"/>
          <w:b/>
        </w:rPr>
        <w:t>NG CODE</w:t>
      </w:r>
      <w:r w:rsidR="002A55E0" w:rsidRPr="00456C88">
        <w:rPr>
          <w:rFonts w:cs="Arial"/>
        </w:rPr>
        <w:t>,</w:t>
      </w:r>
    </w:p>
    <w:p w14:paraId="3BA59331" w14:textId="2B3A2FEE" w:rsidR="001701D4" w:rsidRPr="00456C88" w:rsidRDefault="000257AD" w:rsidP="00800D01">
      <w:pPr>
        <w:pStyle w:val="Heading1"/>
        <w:numPr>
          <w:ilvl w:val="0"/>
          <w:numId w:val="0"/>
        </w:numPr>
        <w:spacing w:line="240" w:lineRule="auto"/>
        <w:ind w:left="288"/>
        <w:jc w:val="center"/>
        <w:rPr>
          <w:rFonts w:cs="Arial"/>
        </w:rPr>
      </w:pPr>
      <w:r w:rsidRPr="00456C88">
        <w:rPr>
          <w:rFonts w:cs="Arial"/>
        </w:rPr>
        <w:t xml:space="preserve">CALIFORNIA CODE OF REGULATIONS, TITLE 24, PART </w:t>
      </w:r>
      <w:r w:rsidR="00831938" w:rsidRPr="00456C88">
        <w:rPr>
          <w:rStyle w:val="TitleChar"/>
          <w:rFonts w:cs="Arial"/>
          <w:b/>
        </w:rPr>
        <w:t>2</w:t>
      </w:r>
    </w:p>
    <w:p w14:paraId="5A0C8502" w14:textId="62EF1386" w:rsidR="00704C9C" w:rsidRPr="00456C88" w:rsidRDefault="001701D4" w:rsidP="00D67303">
      <w:pPr>
        <w:pStyle w:val="Heading1"/>
        <w:numPr>
          <w:ilvl w:val="0"/>
          <w:numId w:val="0"/>
        </w:numPr>
        <w:spacing w:before="120" w:after="120"/>
        <w:ind w:left="288"/>
        <w:jc w:val="center"/>
        <w:rPr>
          <w:rFonts w:cs="Arial"/>
          <w:snapToGrid/>
        </w:rPr>
      </w:pPr>
      <w:r w:rsidRPr="00456C88">
        <w:rPr>
          <w:rFonts w:cs="Arial"/>
        </w:rPr>
        <w:t>(</w:t>
      </w:r>
      <w:r w:rsidR="00D67303" w:rsidRPr="00456C88">
        <w:rPr>
          <w:rFonts w:cs="Arial"/>
        </w:rPr>
        <w:t>DSA</w:t>
      </w:r>
      <w:r w:rsidR="001733C5" w:rsidRPr="00456C88">
        <w:rPr>
          <w:rFonts w:cs="Arial"/>
        </w:rPr>
        <w:t>-</w:t>
      </w:r>
      <w:r w:rsidR="00D67303" w:rsidRPr="00456C88">
        <w:rPr>
          <w:rFonts w:cs="Arial"/>
        </w:rPr>
        <w:t>SS/CC 05/21</w:t>
      </w:r>
      <w:r w:rsidR="163BAF1C" w:rsidRPr="00456C88">
        <w:rPr>
          <w:rFonts w:cs="Arial"/>
        </w:rPr>
        <w:t>)</w:t>
      </w:r>
    </w:p>
    <w:p w14:paraId="37105B49" w14:textId="77777777" w:rsidR="00D62927" w:rsidRPr="00456C88" w:rsidRDefault="00D62927" w:rsidP="00D62927">
      <w:pPr>
        <w:rPr>
          <w:rFonts w:ascii="Arial" w:hAnsi="Arial" w:cs="Arial"/>
        </w:rPr>
      </w:pPr>
      <w:r w:rsidRPr="00456C88">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EBE41AF" w14:textId="73CC7108" w:rsidR="002F066A" w:rsidRPr="00456C88" w:rsidRDefault="002F066A" w:rsidP="002F066A">
      <w:pPr>
        <w:pBdr>
          <w:top w:val="single" w:sz="4" w:space="1" w:color="auto"/>
        </w:pBdr>
        <w:spacing w:before="120"/>
        <w:rPr>
          <w:rFonts w:ascii="Arial" w:hAnsi="Arial" w:cs="Arial"/>
        </w:rPr>
      </w:pPr>
      <w:r w:rsidRPr="00456C88">
        <w:rPr>
          <w:rFonts w:ascii="Arial" w:hAnsi="Arial" w:cs="Arial"/>
          <w:szCs w:val="24"/>
        </w:rPr>
        <w:t>If using assistive technology, please adjust your settings to recognize</w:t>
      </w:r>
      <w:r w:rsidR="00727393" w:rsidRPr="00456C88">
        <w:rPr>
          <w:rFonts w:ascii="Arial" w:hAnsi="Arial" w:cs="Arial"/>
          <w:szCs w:val="24"/>
        </w:rPr>
        <w:t xml:space="preserve"> symbols, </w:t>
      </w:r>
      <w:r w:rsidRPr="00456C88">
        <w:rPr>
          <w:rFonts w:ascii="Arial" w:hAnsi="Arial" w:cs="Arial"/>
          <w:szCs w:val="24"/>
        </w:rPr>
        <w:t>underline, strikeout</w:t>
      </w:r>
      <w:r w:rsidR="00131B7D" w:rsidRPr="00456C88">
        <w:rPr>
          <w:rFonts w:ascii="Arial" w:hAnsi="Arial" w:cs="Arial"/>
          <w:szCs w:val="24"/>
        </w:rPr>
        <w:t>, highlight</w:t>
      </w:r>
      <w:r w:rsidRPr="00456C88">
        <w:rPr>
          <w:rFonts w:ascii="Arial" w:hAnsi="Arial" w:cs="Arial"/>
          <w:szCs w:val="24"/>
        </w:rPr>
        <w:t xml:space="preserve">, </w:t>
      </w:r>
      <w:proofErr w:type="gramStart"/>
      <w:r w:rsidRPr="00456C88">
        <w:rPr>
          <w:rFonts w:ascii="Arial" w:hAnsi="Arial" w:cs="Arial"/>
          <w:szCs w:val="24"/>
        </w:rPr>
        <w:t>italic</w:t>
      </w:r>
      <w:proofErr w:type="gramEnd"/>
      <w:r w:rsidRPr="00456C88">
        <w:rPr>
          <w:rFonts w:ascii="Arial" w:hAnsi="Arial" w:cs="Arial"/>
          <w:szCs w:val="24"/>
        </w:rPr>
        <w:t xml:space="preserve"> and ellipsis.</w:t>
      </w:r>
    </w:p>
    <w:p w14:paraId="33EA7DEA" w14:textId="77777777" w:rsidR="002F066A" w:rsidRPr="00456C88" w:rsidRDefault="002F066A" w:rsidP="00AD67B3">
      <w:pPr>
        <w:pStyle w:val="Heading2"/>
        <w:rPr>
          <w:rFonts w:cs="Arial"/>
        </w:rPr>
      </w:pPr>
      <w:r w:rsidRPr="00456C88">
        <w:rPr>
          <w:rFonts w:cs="Arial"/>
        </w:rPr>
        <w:t>LEGEND for EXPRESS TERMS (Based on model codes - Parts 2, 2.5, 3, 4, 5, 9, 10)</w:t>
      </w:r>
    </w:p>
    <w:p w14:paraId="45ED3B58" w14:textId="3652FA80" w:rsidR="002F066A" w:rsidRPr="00456C88" w:rsidRDefault="002F066A" w:rsidP="0070091D">
      <w:pPr>
        <w:pStyle w:val="ListParagraph"/>
        <w:numPr>
          <w:ilvl w:val="0"/>
          <w:numId w:val="1"/>
        </w:numPr>
        <w:rPr>
          <w:rFonts w:ascii="Arial" w:hAnsi="Arial" w:cs="Arial"/>
        </w:rPr>
      </w:pPr>
      <w:bookmarkStart w:id="0" w:name="_Hlk51751202"/>
      <w:r w:rsidRPr="00456C88">
        <w:rPr>
          <w:rFonts w:ascii="Arial" w:hAnsi="Arial" w:cs="Arial"/>
        </w:rPr>
        <w:t>Model Code language appears upright</w:t>
      </w:r>
    </w:p>
    <w:p w14:paraId="390A87CB" w14:textId="14F2DBD7"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Existing California amendments appear in </w:t>
      </w:r>
      <w:r w:rsidRPr="00456C88">
        <w:rPr>
          <w:rFonts w:ascii="Arial" w:hAnsi="Arial" w:cs="Arial"/>
          <w:i/>
        </w:rPr>
        <w:t>italic</w:t>
      </w:r>
      <w:r w:rsidR="007815C6" w:rsidRPr="00456C88">
        <w:rPr>
          <w:rFonts w:ascii="Arial" w:hAnsi="Arial" w:cs="Arial"/>
          <w:i/>
        </w:rPr>
        <w:t xml:space="preserve">  </w:t>
      </w:r>
    </w:p>
    <w:p w14:paraId="64085501" w14:textId="77777777" w:rsidR="002F066A" w:rsidRPr="00456C88" w:rsidRDefault="002F066A" w:rsidP="0070091D">
      <w:pPr>
        <w:pStyle w:val="ListParagraph"/>
        <w:numPr>
          <w:ilvl w:val="0"/>
          <w:numId w:val="1"/>
        </w:numPr>
        <w:rPr>
          <w:rFonts w:ascii="Arial" w:hAnsi="Arial" w:cs="Arial"/>
          <w:i/>
          <w:u w:val="single"/>
        </w:rPr>
      </w:pPr>
      <w:r w:rsidRPr="00456C88">
        <w:rPr>
          <w:rFonts w:ascii="Arial" w:hAnsi="Arial" w:cs="Arial"/>
        </w:rPr>
        <w:t xml:space="preserve">Amended model code or new California amendments appear </w:t>
      </w:r>
      <w:r w:rsidRPr="00456C88">
        <w:rPr>
          <w:rFonts w:ascii="Arial" w:hAnsi="Arial" w:cs="Arial"/>
          <w:i/>
          <w:u w:val="single"/>
        </w:rPr>
        <w:t>underlined &amp; italic</w:t>
      </w:r>
    </w:p>
    <w:p w14:paraId="2EB1F489" w14:textId="77777777"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Repealed model code language appears </w:t>
      </w:r>
      <w:r w:rsidRPr="00456C88">
        <w:rPr>
          <w:rFonts w:ascii="Arial" w:hAnsi="Arial" w:cs="Arial"/>
          <w:strike/>
        </w:rPr>
        <w:t>upright and in strikeout</w:t>
      </w:r>
    </w:p>
    <w:p w14:paraId="7BFEF831" w14:textId="77777777"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Repealed California amendments appear in </w:t>
      </w:r>
      <w:r w:rsidRPr="00456C88">
        <w:rPr>
          <w:rFonts w:ascii="Arial" w:hAnsi="Arial" w:cs="Arial"/>
          <w:i/>
          <w:strike/>
        </w:rPr>
        <w:t>italic and strikeout</w:t>
      </w:r>
    </w:p>
    <w:p w14:paraId="7F847A7D" w14:textId="34460B5C" w:rsidR="002F066A" w:rsidRPr="00456C88" w:rsidRDefault="002F066A" w:rsidP="0070091D">
      <w:pPr>
        <w:pStyle w:val="ListParagraph"/>
        <w:numPr>
          <w:ilvl w:val="0"/>
          <w:numId w:val="1"/>
        </w:numPr>
        <w:rPr>
          <w:rFonts w:ascii="Arial" w:hAnsi="Arial" w:cs="Arial"/>
        </w:rPr>
      </w:pPr>
      <w:r w:rsidRPr="00456C88">
        <w:rPr>
          <w:rFonts w:ascii="Arial" w:hAnsi="Arial" w:cs="Arial"/>
        </w:rPr>
        <w:t xml:space="preserve">Ellipsis </w:t>
      </w:r>
      <w:r w:rsidRPr="00456C88">
        <w:rPr>
          <w:rFonts w:ascii="Arial" w:hAnsi="Arial" w:cs="Arial"/>
          <w:szCs w:val="24"/>
        </w:rPr>
        <w:t>(</w:t>
      </w:r>
      <w:r w:rsidR="008A6CD2" w:rsidRPr="00456C88">
        <w:rPr>
          <w:rFonts w:ascii="Arial" w:hAnsi="Arial" w:cs="Arial"/>
          <w:sz w:val="2"/>
          <w:szCs w:val="2"/>
        </w:rPr>
        <w:t xml:space="preserve"> </w:t>
      </w:r>
      <w:r w:rsidRPr="00456C88">
        <w:rPr>
          <w:rFonts w:ascii="Arial" w:eastAsia="Times New Roman" w:hAnsi="Arial" w:cs="Arial"/>
          <w:szCs w:val="24"/>
          <w:lang w:eastAsia="ko-KR"/>
        </w:rPr>
        <w:t>...)</w:t>
      </w:r>
      <w:r w:rsidRPr="00456C88">
        <w:rPr>
          <w:rFonts w:ascii="Arial" w:eastAsia="Times New Roman" w:hAnsi="Arial" w:cs="Arial"/>
          <w:lang w:eastAsia="ko-KR"/>
        </w:rPr>
        <w:t xml:space="preserve"> indicate existing text remains unchanged</w:t>
      </w:r>
    </w:p>
    <w:p w14:paraId="3AFFFC26" w14:textId="77777777" w:rsidR="006D6492" w:rsidRPr="00456C88" w:rsidRDefault="006D6492" w:rsidP="0070091D">
      <w:pPr>
        <w:pStyle w:val="BodyText3"/>
        <w:numPr>
          <w:ilvl w:val="0"/>
          <w:numId w:val="1"/>
        </w:numPr>
        <w:jc w:val="left"/>
        <w:rPr>
          <w:rFonts w:ascii="Arial" w:hAnsi="Arial" w:cs="Arial"/>
          <w:szCs w:val="24"/>
        </w:rPr>
      </w:pPr>
      <w:r w:rsidRPr="00456C88" w:rsidDel="7E2CC73D">
        <w:rPr>
          <w:rFonts w:ascii="Arial" w:hAnsi="Arial" w:cs="Arial"/>
          <w:szCs w:val="24"/>
        </w:rPr>
        <w:t xml:space="preserve">Existing deletion: IBC model code language that was deleted in the previous Code Adoption Cycles is shown for clarity only.  This language appears in </w:t>
      </w:r>
      <w:r w:rsidRPr="00456C88" w:rsidDel="7E2CC73D">
        <w:rPr>
          <w:rFonts w:ascii="Arial" w:hAnsi="Arial" w:cs="Arial"/>
          <w:strike/>
          <w:szCs w:val="24"/>
          <w:highlight w:val="lightGray"/>
        </w:rPr>
        <w:t>strikeout and highlight</w:t>
      </w:r>
      <w:r w:rsidRPr="00456C88" w:rsidDel="7E2CC73D">
        <w:rPr>
          <w:rFonts w:ascii="Arial" w:hAnsi="Arial" w:cs="Arial"/>
          <w:szCs w:val="24"/>
        </w:rPr>
        <w:t>.</w:t>
      </w:r>
    </w:p>
    <w:p w14:paraId="09791EB1" w14:textId="06E63C4D" w:rsidR="006D6492" w:rsidRPr="00456C88" w:rsidRDefault="006D6492" w:rsidP="00CA6420">
      <w:pPr>
        <w:pStyle w:val="BodyText3"/>
        <w:numPr>
          <w:ilvl w:val="0"/>
          <w:numId w:val="1"/>
        </w:numPr>
        <w:jc w:val="left"/>
        <w:rPr>
          <w:rFonts w:ascii="Arial" w:hAnsi="Arial" w:cs="Arial"/>
        </w:rPr>
      </w:pPr>
      <w:r w:rsidRPr="00456C88">
        <w:rPr>
          <w:rFonts w:ascii="Arial" w:eastAsia="Arial" w:hAnsi="Arial"/>
        </w:rPr>
        <w:t xml:space="preserve">Amendments to </w:t>
      </w:r>
      <w:proofErr w:type="spellStart"/>
      <w:r w:rsidRPr="00456C88">
        <w:rPr>
          <w:rFonts w:ascii="Arial" w:eastAsia="Arial" w:hAnsi="Arial"/>
        </w:rPr>
        <w:t>ACI</w:t>
      </w:r>
      <w:proofErr w:type="spellEnd"/>
      <w:r w:rsidRPr="00456C88">
        <w:rPr>
          <w:rFonts w:ascii="Arial" w:eastAsia="Arial" w:hAnsi="Arial"/>
        </w:rPr>
        <w:t xml:space="preserve"> 318 in Chapter 19 and Chapter 19A:  Model code contains some amendments to </w:t>
      </w:r>
      <w:proofErr w:type="spellStart"/>
      <w:r w:rsidRPr="00456C88">
        <w:rPr>
          <w:rFonts w:ascii="Arial" w:eastAsia="Arial" w:hAnsi="Arial"/>
        </w:rPr>
        <w:t>ACI</w:t>
      </w:r>
      <w:proofErr w:type="spellEnd"/>
      <w:r w:rsidRPr="00456C88">
        <w:rPr>
          <w:rFonts w:ascii="Arial" w:eastAsia="Arial" w:hAnsi="Arial"/>
        </w:rPr>
        <w:t xml:space="preserve"> 318 in Sections 1903 through 1905; this amendment language appears in </w:t>
      </w:r>
      <w:r w:rsidRPr="00456C88">
        <w:rPr>
          <w:rFonts w:ascii="Arial" w:eastAsia="Arial" w:hAnsi="Arial"/>
          <w:i/>
        </w:rPr>
        <w:t>italics</w:t>
      </w:r>
      <w:r w:rsidRPr="00456C88">
        <w:rPr>
          <w:rFonts w:ascii="Arial" w:eastAsia="Arial" w:hAnsi="Arial"/>
        </w:rPr>
        <w:t xml:space="preserve"> in these sections.</w:t>
      </w:r>
      <w:r w:rsidRPr="00456C88">
        <w:rPr>
          <w:rFonts w:ascii="Arial" w:hAnsi="Arial" w:cs="Arial"/>
        </w:rPr>
        <w:t xml:space="preserve">  Therefore, </w:t>
      </w:r>
      <w:r w:rsidR="009F7CC0" w:rsidRPr="00456C88">
        <w:rPr>
          <w:rFonts w:ascii="Arial" w:hAnsi="Arial" w:cs="Arial"/>
        </w:rPr>
        <w:t>California</w:t>
      </w:r>
      <w:r w:rsidRPr="00456C88">
        <w:rPr>
          <w:rFonts w:ascii="Arial" w:hAnsi="Arial" w:cs="Arial"/>
        </w:rPr>
        <w:t xml:space="preserve"> amendment language in Sections 1903A through 1905A appears in </w:t>
      </w:r>
      <w:r w:rsidRPr="00456C88">
        <w:rPr>
          <w:rFonts w:ascii="Arial" w:hAnsi="Arial" w:cs="Arial"/>
          <w:i/>
          <w:u w:val="single"/>
        </w:rPr>
        <w:t>italics and underline</w:t>
      </w:r>
      <w:r w:rsidRPr="00456C88">
        <w:rPr>
          <w:rFonts w:ascii="Arial" w:hAnsi="Arial" w:cs="Arial"/>
        </w:rPr>
        <w:t>.</w:t>
      </w:r>
    </w:p>
    <w:p w14:paraId="069B1A76" w14:textId="4D73BD4A" w:rsidR="006D6492" w:rsidRPr="00456C88" w:rsidRDefault="006D6492" w:rsidP="0070091D">
      <w:pPr>
        <w:pStyle w:val="BodyText3"/>
        <w:numPr>
          <w:ilvl w:val="0"/>
          <w:numId w:val="1"/>
        </w:numPr>
        <w:jc w:val="left"/>
        <w:rPr>
          <w:rFonts w:ascii="Arial" w:hAnsi="Arial" w:cs="Arial"/>
          <w:szCs w:val="24"/>
        </w:rPr>
      </w:pPr>
      <w:r w:rsidRPr="00456C88">
        <w:rPr>
          <w:rFonts w:ascii="Arial" w:hAnsi="Arial" w:cs="Arial"/>
          <w:szCs w:val="24"/>
        </w:rPr>
        <w:t xml:space="preserve">Existing amendments in Chapter 19A: </w:t>
      </w:r>
      <w:r w:rsidR="0035575C" w:rsidRPr="00456C88">
        <w:rPr>
          <w:rFonts w:ascii="Arial" w:hAnsi="Arial" w:cs="Arial"/>
          <w:szCs w:val="24"/>
        </w:rPr>
        <w:t xml:space="preserve">In </w:t>
      </w:r>
      <w:r w:rsidR="00950680" w:rsidRPr="00456C88">
        <w:rPr>
          <w:rFonts w:ascii="Arial" w:hAnsi="Arial" w:cs="Arial"/>
          <w:szCs w:val="24"/>
        </w:rPr>
        <w:t>s</w:t>
      </w:r>
      <w:r w:rsidR="0035575C" w:rsidRPr="00456C88">
        <w:rPr>
          <w:rFonts w:ascii="Arial" w:hAnsi="Arial" w:cs="Arial"/>
          <w:szCs w:val="24"/>
        </w:rPr>
        <w:t>ections 1903A through 1905A only, d</w:t>
      </w:r>
      <w:r w:rsidRPr="00456C88">
        <w:rPr>
          <w:rFonts w:ascii="Arial" w:hAnsi="Arial" w:cs="Arial"/>
          <w:szCs w:val="24"/>
        </w:rPr>
        <w:t xml:space="preserve">eletion of existing </w:t>
      </w:r>
      <w:r w:rsidR="001E4E02" w:rsidRPr="00456C88">
        <w:rPr>
          <w:rFonts w:ascii="Arial" w:hAnsi="Arial" w:cs="Arial"/>
          <w:szCs w:val="24"/>
        </w:rPr>
        <w:t>California</w:t>
      </w:r>
      <w:r w:rsidRPr="00456C88">
        <w:rPr>
          <w:rFonts w:ascii="Arial" w:hAnsi="Arial" w:cs="Arial"/>
          <w:szCs w:val="24"/>
        </w:rPr>
        <w:t xml:space="preserve"> amendment language appears in </w:t>
      </w:r>
      <w:r w:rsidRPr="00456C88">
        <w:rPr>
          <w:rFonts w:ascii="Arial" w:hAnsi="Arial" w:cs="Arial"/>
          <w:i/>
          <w:iCs/>
          <w:strike/>
          <w:szCs w:val="24"/>
          <w:u w:val="single"/>
        </w:rPr>
        <w:t xml:space="preserve">italics, </w:t>
      </w:r>
      <w:proofErr w:type="gramStart"/>
      <w:r w:rsidRPr="00456C88">
        <w:rPr>
          <w:rFonts w:ascii="Arial" w:hAnsi="Arial" w:cs="Arial"/>
          <w:i/>
          <w:iCs/>
          <w:strike/>
          <w:szCs w:val="24"/>
          <w:u w:val="single"/>
        </w:rPr>
        <w:t>underline</w:t>
      </w:r>
      <w:proofErr w:type="gramEnd"/>
      <w:r w:rsidRPr="00456C88">
        <w:rPr>
          <w:rFonts w:ascii="Arial" w:hAnsi="Arial" w:cs="Arial"/>
          <w:i/>
          <w:iCs/>
          <w:strike/>
          <w:szCs w:val="24"/>
          <w:u w:val="single"/>
        </w:rPr>
        <w:t xml:space="preserve"> and strikeout.</w:t>
      </w:r>
      <w:r w:rsidRPr="00456C88">
        <w:rPr>
          <w:rFonts w:ascii="Arial" w:hAnsi="Arial" w:cs="Arial"/>
          <w:szCs w:val="24"/>
        </w:rPr>
        <w:t xml:space="preserve">  </w:t>
      </w:r>
      <w:r w:rsidR="00C316B3" w:rsidRPr="00456C88">
        <w:rPr>
          <w:rFonts w:ascii="Arial" w:hAnsi="Arial" w:cs="Arial"/>
          <w:szCs w:val="24"/>
        </w:rPr>
        <w:t xml:space="preserve">Select </w:t>
      </w:r>
      <w:r w:rsidR="0047457C" w:rsidRPr="00456C88">
        <w:rPr>
          <w:rFonts w:ascii="Arial" w:hAnsi="Arial" w:cs="Arial"/>
          <w:szCs w:val="24"/>
        </w:rPr>
        <w:t xml:space="preserve">existing </w:t>
      </w:r>
      <w:r w:rsidR="006A3C2E" w:rsidRPr="00456C88">
        <w:rPr>
          <w:rFonts w:ascii="Arial" w:hAnsi="Arial" w:cs="Arial"/>
          <w:szCs w:val="24"/>
        </w:rPr>
        <w:t>California</w:t>
      </w:r>
      <w:r w:rsidRPr="00456C88">
        <w:rPr>
          <w:rFonts w:ascii="Arial" w:hAnsi="Arial" w:cs="Arial"/>
          <w:szCs w:val="24"/>
        </w:rPr>
        <w:t xml:space="preserve"> amendment language in Sections 1903A through 1905A is shown for clarity only.  This </w:t>
      </w:r>
      <w:r w:rsidR="00BC0794" w:rsidRPr="00456C88">
        <w:rPr>
          <w:rFonts w:ascii="Arial" w:hAnsi="Arial" w:cs="Arial"/>
          <w:szCs w:val="24"/>
        </w:rPr>
        <w:t xml:space="preserve">existing California amendment </w:t>
      </w:r>
      <w:r w:rsidRPr="00456C88">
        <w:rPr>
          <w:rFonts w:ascii="Arial" w:hAnsi="Arial" w:cs="Arial"/>
          <w:szCs w:val="24"/>
        </w:rPr>
        <w:t xml:space="preserve">language appears in </w:t>
      </w:r>
      <w:r w:rsidRPr="00456C88">
        <w:rPr>
          <w:rFonts w:ascii="Arial" w:hAnsi="Arial" w:cs="Arial"/>
          <w:i/>
          <w:iCs/>
          <w:szCs w:val="24"/>
          <w:highlight w:val="lightGray"/>
          <w:u w:val="single"/>
        </w:rPr>
        <w:t xml:space="preserve">italics, </w:t>
      </w:r>
      <w:proofErr w:type="gramStart"/>
      <w:r w:rsidRPr="00456C88">
        <w:rPr>
          <w:rFonts w:ascii="Arial" w:hAnsi="Arial" w:cs="Arial"/>
          <w:i/>
          <w:iCs/>
          <w:szCs w:val="24"/>
          <w:highlight w:val="lightGray"/>
          <w:u w:val="single"/>
        </w:rPr>
        <w:t>underline</w:t>
      </w:r>
      <w:proofErr w:type="gramEnd"/>
      <w:r w:rsidRPr="00456C88">
        <w:rPr>
          <w:rFonts w:ascii="Arial" w:hAnsi="Arial" w:cs="Arial"/>
          <w:i/>
          <w:iCs/>
          <w:szCs w:val="24"/>
          <w:highlight w:val="lightGray"/>
          <w:u w:val="single"/>
        </w:rPr>
        <w:t xml:space="preserve"> and highlight</w:t>
      </w:r>
      <w:r w:rsidR="006A3C2E" w:rsidRPr="00456C88">
        <w:rPr>
          <w:rFonts w:ascii="Arial" w:hAnsi="Arial" w:cs="Arial"/>
          <w:szCs w:val="24"/>
        </w:rPr>
        <w:t xml:space="preserve">, </w:t>
      </w:r>
      <w:r w:rsidR="00BC0794" w:rsidRPr="00456C88">
        <w:rPr>
          <w:rFonts w:ascii="Arial" w:hAnsi="Arial" w:cs="Arial"/>
          <w:szCs w:val="24"/>
        </w:rPr>
        <w:t xml:space="preserve">in order </w:t>
      </w:r>
      <w:r w:rsidR="006A3C2E" w:rsidRPr="00456C88">
        <w:rPr>
          <w:rFonts w:ascii="Arial" w:hAnsi="Arial" w:cs="Arial"/>
          <w:szCs w:val="24"/>
        </w:rPr>
        <w:t xml:space="preserve">to distinguish </w:t>
      </w:r>
      <w:r w:rsidR="006A3C2E" w:rsidRPr="00456C88">
        <w:rPr>
          <w:rFonts w:ascii="Arial" w:hAnsi="Arial" w:cs="Arial"/>
          <w:b/>
          <w:bCs/>
          <w:szCs w:val="24"/>
        </w:rPr>
        <w:t>existing</w:t>
      </w:r>
      <w:r w:rsidR="006A3C2E" w:rsidRPr="00456C88">
        <w:rPr>
          <w:rFonts w:ascii="Arial" w:hAnsi="Arial" w:cs="Arial"/>
          <w:szCs w:val="24"/>
        </w:rPr>
        <w:t xml:space="preserve"> </w:t>
      </w:r>
      <w:r w:rsidR="001F6E21" w:rsidRPr="00456C88">
        <w:rPr>
          <w:rFonts w:ascii="Arial" w:hAnsi="Arial" w:cs="Arial"/>
          <w:szCs w:val="24"/>
        </w:rPr>
        <w:t xml:space="preserve">California </w:t>
      </w:r>
      <w:r w:rsidR="006A3C2E" w:rsidRPr="00456C88">
        <w:rPr>
          <w:rFonts w:ascii="Arial" w:hAnsi="Arial" w:cs="Arial"/>
          <w:szCs w:val="24"/>
        </w:rPr>
        <w:t>amendments in these section</w:t>
      </w:r>
      <w:r w:rsidR="008D4BC0" w:rsidRPr="00456C88">
        <w:rPr>
          <w:rFonts w:ascii="Arial" w:hAnsi="Arial" w:cs="Arial"/>
          <w:szCs w:val="24"/>
        </w:rPr>
        <w:t>s</w:t>
      </w:r>
      <w:r w:rsidR="006A3C2E" w:rsidRPr="00456C88">
        <w:rPr>
          <w:rFonts w:ascii="Arial" w:hAnsi="Arial" w:cs="Arial"/>
          <w:szCs w:val="24"/>
        </w:rPr>
        <w:t xml:space="preserve"> from </w:t>
      </w:r>
      <w:r w:rsidR="006A3C2E" w:rsidRPr="00456C88">
        <w:rPr>
          <w:rFonts w:ascii="Arial" w:hAnsi="Arial" w:cs="Arial"/>
          <w:b/>
          <w:bCs/>
          <w:szCs w:val="24"/>
        </w:rPr>
        <w:t>ne</w:t>
      </w:r>
      <w:r w:rsidR="000F459B" w:rsidRPr="00456C88">
        <w:rPr>
          <w:rFonts w:ascii="Arial" w:hAnsi="Arial" w:cs="Arial"/>
          <w:b/>
          <w:bCs/>
        </w:rPr>
        <w:t>w</w:t>
      </w:r>
      <w:r w:rsidR="000F459B" w:rsidRPr="00456C88">
        <w:rPr>
          <w:rFonts w:ascii="Arial" w:hAnsi="Arial" w:cs="Arial"/>
        </w:rPr>
        <w:t xml:space="preserve"> California amendments</w:t>
      </w:r>
      <w:r w:rsidR="00DD66F7" w:rsidRPr="00456C88">
        <w:rPr>
          <w:rFonts w:ascii="Arial" w:hAnsi="Arial" w:cs="Arial"/>
        </w:rPr>
        <w:t>,</w:t>
      </w:r>
      <w:r w:rsidR="000F459B" w:rsidRPr="00456C88">
        <w:rPr>
          <w:rFonts w:ascii="Arial" w:hAnsi="Arial" w:cs="Arial"/>
        </w:rPr>
        <w:t xml:space="preserve"> </w:t>
      </w:r>
      <w:r w:rsidR="001F6E21" w:rsidRPr="00456C88">
        <w:rPr>
          <w:rFonts w:ascii="Arial" w:hAnsi="Arial" w:cs="Arial"/>
          <w:szCs w:val="24"/>
        </w:rPr>
        <w:t xml:space="preserve">which </w:t>
      </w:r>
      <w:r w:rsidR="000F459B" w:rsidRPr="00456C88">
        <w:rPr>
          <w:rFonts w:ascii="Arial" w:hAnsi="Arial" w:cs="Arial"/>
        </w:rPr>
        <w:t xml:space="preserve">appear </w:t>
      </w:r>
      <w:r w:rsidR="000F459B" w:rsidRPr="00456C88">
        <w:rPr>
          <w:rFonts w:ascii="Arial" w:hAnsi="Arial" w:cs="Arial"/>
          <w:i/>
          <w:u w:val="single"/>
        </w:rPr>
        <w:t>underlined &amp; italic.</w:t>
      </w:r>
    </w:p>
    <w:bookmarkEnd w:id="0"/>
    <w:p w14:paraId="1DB50272" w14:textId="65F62ED1" w:rsidR="002F066A" w:rsidRPr="00456C88" w:rsidRDefault="006D6492" w:rsidP="00CA6420">
      <w:pPr>
        <w:pStyle w:val="ListParagraph"/>
        <w:numPr>
          <w:ilvl w:val="0"/>
          <w:numId w:val="1"/>
        </w:numPr>
        <w:pBdr>
          <w:bottom w:val="single" w:sz="4" w:space="1" w:color="auto"/>
        </w:pBdr>
        <w:spacing w:after="120"/>
        <w:rPr>
          <w:rFonts w:ascii="Arial" w:hAnsi="Arial" w:cs="Arial"/>
        </w:rPr>
      </w:pPr>
      <w:r w:rsidRPr="00456C88">
        <w:rPr>
          <w:rFonts w:ascii="Arial" w:hAnsi="Arial" w:cs="Arial"/>
        </w:rPr>
        <w:t xml:space="preserve">Instructions:  Text which contains instructions only that are not amendments and will not be printed appears in </w:t>
      </w:r>
      <w:r w:rsidRPr="00456C88">
        <w:rPr>
          <w:rFonts w:ascii="Arial" w:hAnsi="Arial" w:cs="Arial"/>
          <w:highlight w:val="lightGray"/>
        </w:rPr>
        <w:t>upright text with highlight</w:t>
      </w:r>
      <w:r w:rsidRPr="00456C88">
        <w:rPr>
          <w:rFonts w:ascii="Arial" w:hAnsi="Arial" w:cs="Arial"/>
        </w:rPr>
        <w:t xml:space="preserve"> or </w:t>
      </w:r>
      <w:r w:rsidRPr="00456C88">
        <w:rPr>
          <w:rFonts w:ascii="Arial" w:hAnsi="Arial" w:cs="Arial"/>
          <w:i/>
          <w:iCs/>
          <w:highlight w:val="lightGray"/>
        </w:rPr>
        <w:t>italic text with highlight</w:t>
      </w:r>
      <w:r w:rsidR="003D1BDE" w:rsidRPr="00456C88">
        <w:rPr>
          <w:rFonts w:ascii="Arial" w:hAnsi="Arial" w:cs="Arial"/>
          <w:i/>
          <w:iCs/>
        </w:rPr>
        <w:t>.</w:t>
      </w:r>
    </w:p>
    <w:p w14:paraId="442B8D61" w14:textId="021CCD01" w:rsidR="000257AD" w:rsidRPr="00456C88" w:rsidRDefault="00D62927" w:rsidP="004475C0">
      <w:pPr>
        <w:pStyle w:val="Heading1"/>
        <w:numPr>
          <w:ilvl w:val="0"/>
          <w:numId w:val="0"/>
        </w:numPr>
        <w:rPr>
          <w:bCs/>
        </w:rPr>
      </w:pPr>
      <w:r w:rsidRPr="00456C88">
        <w:t>FINAL EXPRESS TERMS</w:t>
      </w:r>
    </w:p>
    <w:p w14:paraId="0B799CEB" w14:textId="344F05AC" w:rsidR="00E94EFB" w:rsidRPr="00456C88" w:rsidRDefault="00E94EFB" w:rsidP="004475C0">
      <w:pPr>
        <w:pStyle w:val="Heading2"/>
        <w:numPr>
          <w:ilvl w:val="0"/>
          <w:numId w:val="120"/>
        </w:numPr>
        <w:ind w:left="0" w:firstLine="0"/>
        <w:rPr>
          <w:noProof/>
        </w:rPr>
      </w:pPr>
      <w:r w:rsidRPr="00456C88">
        <w:br/>
        <w:t xml:space="preserve">Chapter </w:t>
      </w:r>
      <w:r w:rsidRPr="00456C88">
        <w:rPr>
          <w:noProof/>
        </w:rPr>
        <w:t xml:space="preserve">1 </w:t>
      </w:r>
      <w:r w:rsidR="00AE442C" w:rsidRPr="00456C88">
        <w:rPr>
          <w:noProof/>
        </w:rPr>
        <w:t>SCOPE AND ADMINISTRATION</w:t>
      </w:r>
    </w:p>
    <w:p w14:paraId="0C871DFC" w14:textId="77777777" w:rsidR="000E086A" w:rsidRPr="00456C88" w:rsidRDefault="000E086A" w:rsidP="002269D7">
      <w:pPr>
        <w:spacing w:before="120"/>
        <w:jc w:val="center"/>
        <w:rPr>
          <w:rFonts w:ascii="Arial" w:hAnsi="Arial" w:cs="Arial"/>
          <w:b/>
          <w:bCs/>
          <w:noProof/>
        </w:rPr>
      </w:pPr>
      <w:r w:rsidRPr="00456C88">
        <w:rPr>
          <w:rFonts w:ascii="Arial" w:hAnsi="Arial" w:cs="Arial"/>
          <w:b/>
          <w:bCs/>
          <w:noProof/>
        </w:rPr>
        <w:t>CHAPTER 1</w:t>
      </w:r>
    </w:p>
    <w:p w14:paraId="369603C5" w14:textId="77777777" w:rsidR="000E086A" w:rsidRPr="00456C88" w:rsidRDefault="000E086A" w:rsidP="007B220E">
      <w:pPr>
        <w:spacing w:after="240"/>
        <w:jc w:val="center"/>
        <w:rPr>
          <w:rFonts w:ascii="Arial" w:hAnsi="Arial" w:cs="Arial"/>
          <w:b/>
          <w:bCs/>
          <w:noProof/>
        </w:rPr>
      </w:pPr>
      <w:r w:rsidRPr="00456C88">
        <w:rPr>
          <w:rFonts w:ascii="Arial" w:hAnsi="Arial" w:cs="Arial"/>
          <w:b/>
          <w:bCs/>
          <w:noProof/>
        </w:rPr>
        <w:t>SCOPE AND ADMINISTRATION</w:t>
      </w:r>
    </w:p>
    <w:p w14:paraId="12A9CB88" w14:textId="3D7F5C13" w:rsidR="006E2295" w:rsidRPr="00456C88" w:rsidRDefault="00C700C7" w:rsidP="000E086A">
      <w:pPr>
        <w:spacing w:before="120" w:after="240"/>
        <w:jc w:val="center"/>
        <w:rPr>
          <w:rFonts w:ascii="Arial" w:hAnsi="Arial" w:cs="Arial"/>
          <w:noProof/>
          <w:highlight w:val="lightGray"/>
        </w:rPr>
      </w:pPr>
      <w:r w:rsidRPr="00456C88">
        <w:rPr>
          <w:rFonts w:ascii="Arial" w:hAnsi="Arial" w:cs="Arial"/>
          <w:noProof/>
          <w:highlight w:val="lightGray"/>
        </w:rPr>
        <w:lastRenderedPageBreak/>
        <w:t xml:space="preserve">Adopt Chapter </w:t>
      </w:r>
      <w:r w:rsidR="000A190D" w:rsidRPr="00456C88">
        <w:rPr>
          <w:rFonts w:ascii="Arial" w:hAnsi="Arial" w:cs="Arial"/>
          <w:noProof/>
          <w:highlight w:val="lightGray"/>
        </w:rPr>
        <w:t>1</w:t>
      </w:r>
      <w:r w:rsidRPr="00456C88">
        <w:rPr>
          <w:rFonts w:ascii="Arial" w:hAnsi="Arial" w:cs="Arial"/>
          <w:noProof/>
          <w:highlight w:val="lightGray"/>
        </w:rPr>
        <w:t xml:space="preserve"> of the 2021 I</w:t>
      </w:r>
      <w:r w:rsidR="00781542" w:rsidRPr="00456C88">
        <w:rPr>
          <w:rFonts w:ascii="Arial" w:hAnsi="Arial" w:cs="Arial"/>
          <w:noProof/>
          <w:highlight w:val="lightGray"/>
        </w:rPr>
        <w:t xml:space="preserve">nternational </w:t>
      </w:r>
      <w:r w:rsidRPr="00456C88">
        <w:rPr>
          <w:rFonts w:ascii="Arial" w:hAnsi="Arial" w:cs="Arial"/>
          <w:noProof/>
          <w:highlight w:val="lightGray"/>
        </w:rPr>
        <w:t>B</w:t>
      </w:r>
      <w:r w:rsidR="00781542" w:rsidRPr="00456C88">
        <w:rPr>
          <w:rFonts w:ascii="Arial" w:hAnsi="Arial" w:cs="Arial"/>
          <w:noProof/>
          <w:highlight w:val="lightGray"/>
        </w:rPr>
        <w:t xml:space="preserve">uilding </w:t>
      </w:r>
      <w:r w:rsidRPr="00456C88">
        <w:rPr>
          <w:rFonts w:ascii="Arial" w:hAnsi="Arial" w:cs="Arial"/>
          <w:noProof/>
          <w:highlight w:val="lightGray"/>
        </w:rPr>
        <w:t>C</w:t>
      </w:r>
      <w:r w:rsidR="00781542" w:rsidRPr="00456C88">
        <w:rPr>
          <w:rFonts w:ascii="Arial" w:hAnsi="Arial" w:cs="Arial"/>
          <w:noProof/>
          <w:highlight w:val="lightGray"/>
        </w:rPr>
        <w:t>ode (IBC)</w:t>
      </w:r>
      <w:r w:rsidRPr="00456C88">
        <w:rPr>
          <w:rFonts w:ascii="Arial" w:hAnsi="Arial" w:cs="Arial"/>
          <w:noProof/>
          <w:highlight w:val="lightGray"/>
        </w:rPr>
        <w:t xml:space="preserve"> as amended below.  All existing California amendments that are not revised below shall continue without change.</w:t>
      </w:r>
    </w:p>
    <w:p w14:paraId="50F473D2" w14:textId="77777777" w:rsidR="00363B20" w:rsidRPr="00456C88" w:rsidRDefault="00363B20" w:rsidP="00363B20">
      <w:pPr>
        <w:rPr>
          <w:rFonts w:ascii="randy" w:hAnsi="randy" w:cs="Arial"/>
          <w:b/>
          <w:szCs w:val="24"/>
        </w:rPr>
      </w:pPr>
      <w:r w:rsidRPr="00456C88">
        <w:rPr>
          <w:rFonts w:ascii="Arial" w:hAnsi="Arial" w:cs="Arial"/>
          <w:b/>
          <w:szCs w:val="24"/>
        </w:rPr>
        <w:t>…</w:t>
      </w:r>
    </w:p>
    <w:p w14:paraId="2EF1041E" w14:textId="6F37C744" w:rsidR="00363B20" w:rsidRPr="00456C88" w:rsidRDefault="00363B20" w:rsidP="00363B20">
      <w:pPr>
        <w:jc w:val="center"/>
        <w:rPr>
          <w:rFonts w:ascii="Arial" w:hAnsi="Arial" w:cs="Arial"/>
          <w:b/>
          <w:szCs w:val="24"/>
        </w:rPr>
      </w:pPr>
      <w:r w:rsidRPr="00456C88">
        <w:rPr>
          <w:rFonts w:ascii="Arial" w:hAnsi="Arial" w:cs="Arial"/>
          <w:b/>
          <w:szCs w:val="24"/>
        </w:rPr>
        <w:t>SECTION 106</w:t>
      </w:r>
    </w:p>
    <w:p w14:paraId="540B2D9B" w14:textId="2128A28F" w:rsidR="00363B20" w:rsidRPr="00456C88" w:rsidRDefault="00363B20" w:rsidP="00363B20">
      <w:pPr>
        <w:jc w:val="center"/>
        <w:rPr>
          <w:rFonts w:ascii="Arial" w:hAnsi="Arial" w:cs="Arial"/>
          <w:b/>
          <w:szCs w:val="24"/>
        </w:rPr>
      </w:pPr>
      <w:r w:rsidRPr="00456C88">
        <w:rPr>
          <w:rFonts w:ascii="Arial" w:hAnsi="Arial" w:cs="Arial"/>
          <w:b/>
          <w:szCs w:val="24"/>
        </w:rPr>
        <w:t>FLOOR AND ROOF DESIGN LOADS</w:t>
      </w:r>
    </w:p>
    <w:p w14:paraId="47B93F3F" w14:textId="77777777" w:rsidR="001E2970" w:rsidRPr="00456C88" w:rsidRDefault="001E2970" w:rsidP="001E2970">
      <w:pPr>
        <w:rPr>
          <w:rFonts w:ascii="Arial" w:hAnsi="Arial" w:cs="Arial"/>
          <w:b/>
          <w:szCs w:val="24"/>
        </w:rPr>
      </w:pPr>
      <w:r w:rsidRPr="00456C88">
        <w:rPr>
          <w:rFonts w:ascii="Arial" w:hAnsi="Arial" w:cs="Arial"/>
          <w:b/>
          <w:szCs w:val="24"/>
        </w:rPr>
        <w:t>…</w:t>
      </w:r>
    </w:p>
    <w:p w14:paraId="78253D9A" w14:textId="1352A432" w:rsidR="001E2970" w:rsidRPr="00456C88" w:rsidRDefault="00542F15" w:rsidP="008C5E1C">
      <w:pPr>
        <w:rPr>
          <w:rFonts w:ascii="Arial" w:hAnsi="Arial" w:cs="Arial"/>
          <w:i/>
          <w:u w:val="single"/>
        </w:rPr>
      </w:pPr>
      <w:r w:rsidRPr="00456C88">
        <w:rPr>
          <w:rFonts w:ascii="Arial" w:hAnsi="Arial" w:cs="Arial"/>
          <w:b/>
          <w:shd w:val="clear" w:color="auto" w:fill="FFFFFF"/>
        </w:rPr>
        <w:t>106.1 Live loads posted</w:t>
      </w:r>
      <w:r w:rsidRPr="00456C88">
        <w:rPr>
          <w:rFonts w:ascii="Arial" w:hAnsi="Arial" w:cs="Arial"/>
          <w:shd w:val="clear" w:color="auto" w:fill="FFFFFF"/>
        </w:rPr>
        <w:t>. In commercial</w:t>
      </w:r>
      <w:r w:rsidRPr="00456C88">
        <w:rPr>
          <w:rFonts w:ascii="Arial" w:hAnsi="Arial" w:cs="Arial"/>
          <w:i/>
          <w:shd w:val="clear" w:color="auto" w:fill="FFFFFF"/>
        </w:rPr>
        <w:t xml:space="preserve">, </w:t>
      </w:r>
      <w:proofErr w:type="gramStart"/>
      <w:r w:rsidRPr="00456C88">
        <w:rPr>
          <w:rFonts w:ascii="Arial" w:hAnsi="Arial" w:cs="Arial"/>
          <w:i/>
          <w:shd w:val="clear" w:color="auto" w:fill="FFFFFF"/>
        </w:rPr>
        <w:t>institutional</w:t>
      </w:r>
      <w:proofErr w:type="gramEnd"/>
      <w:r w:rsidRPr="00456C88">
        <w:rPr>
          <w:rFonts w:ascii="Arial" w:hAnsi="Arial" w:cs="Arial"/>
          <w:shd w:val="clear" w:color="auto" w:fill="FFFFFF"/>
        </w:rPr>
        <w:t xml:space="preserve"> or industrial buildings, for each floor or portion thereof designed for live loads exceeding 50 </w:t>
      </w:r>
      <w:proofErr w:type="spellStart"/>
      <w:r w:rsidRPr="00456C88">
        <w:rPr>
          <w:rFonts w:ascii="Arial" w:hAnsi="Arial" w:cs="Arial"/>
          <w:shd w:val="clear" w:color="auto" w:fill="FFFFFF"/>
        </w:rPr>
        <w:t>psf</w:t>
      </w:r>
      <w:proofErr w:type="spellEnd"/>
      <w:r w:rsidRPr="00456C88">
        <w:rPr>
          <w:rFonts w:ascii="Arial" w:hAnsi="Arial" w:cs="Arial"/>
          <w:shd w:val="clear" w:color="auto" w:fill="FFFFFF"/>
        </w:rPr>
        <w:t xml:space="preserve"> (2.40 </w:t>
      </w:r>
      <w:proofErr w:type="spellStart"/>
      <w:r w:rsidRPr="00456C88">
        <w:rPr>
          <w:rFonts w:ascii="Arial" w:hAnsi="Arial" w:cs="Arial"/>
          <w:shd w:val="clear" w:color="auto" w:fill="FFFFFF"/>
        </w:rPr>
        <w:t>kN</w:t>
      </w:r>
      <w:proofErr w:type="spellEnd"/>
      <w:r w:rsidRPr="00456C88">
        <w:rPr>
          <w:rFonts w:ascii="Arial" w:hAnsi="Arial" w:cs="Arial"/>
          <w:shd w:val="clear" w:color="auto" w:fill="FFFFFF"/>
        </w:rPr>
        <w:t>/</w:t>
      </w:r>
      <w:proofErr w:type="spellStart"/>
      <w:r w:rsidRPr="00456C88">
        <w:rPr>
          <w:rFonts w:ascii="Arial" w:hAnsi="Arial" w:cs="Arial"/>
          <w:shd w:val="clear" w:color="auto" w:fill="FFFFFF"/>
        </w:rPr>
        <w:t>m</w:t>
      </w:r>
      <w:r w:rsidRPr="00456C88">
        <w:rPr>
          <w:rFonts w:ascii="Arial" w:hAnsi="Arial" w:cs="Arial"/>
          <w:shd w:val="clear" w:color="auto" w:fill="FFFFFF"/>
          <w:vertAlign w:val="superscript"/>
        </w:rPr>
        <w:t>2</w:t>
      </w:r>
      <w:proofErr w:type="spellEnd"/>
      <w:r w:rsidRPr="00456C88">
        <w:rPr>
          <w:rFonts w:ascii="Arial" w:hAnsi="Arial" w:cs="Arial"/>
          <w:shd w:val="clear" w:color="auto" w:fill="FFFFFF"/>
        </w:rPr>
        <w:t>), such design live loads shall be conspicuously posted by the owner or the owner’s</w:t>
      </w:r>
      <w:r w:rsidR="00C814D9" w:rsidRPr="00456C88">
        <w:rPr>
          <w:rFonts w:ascii="Arial" w:hAnsi="Arial" w:cs="Arial"/>
          <w:shd w:val="clear" w:color="auto" w:fill="FFFFFF"/>
        </w:rPr>
        <w:t xml:space="preserve"> </w:t>
      </w:r>
      <w:r w:rsidRPr="00456C88">
        <w:rPr>
          <w:rFonts w:ascii="Arial" w:hAnsi="Arial" w:cs="Arial"/>
          <w:shd w:val="clear" w:color="auto" w:fill="FFFFFF"/>
        </w:rPr>
        <w:t>authorized agent in that part of each story in which they apply, using durable signs. It shall be unlawful to remove or deface such notices.</w:t>
      </w:r>
      <w:r w:rsidR="00C814D9" w:rsidRPr="00456C88">
        <w:rPr>
          <w:rFonts w:ascii="Arial" w:hAnsi="Arial" w:cs="Arial"/>
          <w:shd w:val="clear" w:color="auto" w:fill="FFFFFF"/>
        </w:rPr>
        <w:t xml:space="preserve"> </w:t>
      </w:r>
      <w:r w:rsidR="00C814D9" w:rsidRPr="00456C88">
        <w:rPr>
          <w:rFonts w:ascii="Arial" w:hAnsi="Arial" w:cs="Arial"/>
          <w:i/>
          <w:u w:val="single"/>
          <w:shd w:val="clear" w:color="auto" w:fill="FFFFFF"/>
        </w:rPr>
        <w:t>[</w:t>
      </w:r>
      <w:r w:rsidR="00C814D9" w:rsidRPr="00456C88">
        <w:rPr>
          <w:rFonts w:ascii="Arial" w:hAnsi="Arial" w:cs="Arial"/>
          <w:b/>
          <w:i/>
          <w:u w:val="single"/>
          <w:shd w:val="clear" w:color="auto" w:fill="FFFFFF"/>
        </w:rPr>
        <w:t>DSA-SS, DSA-SS/CC</w:t>
      </w:r>
      <w:r w:rsidR="00C814D9" w:rsidRPr="00456C88">
        <w:rPr>
          <w:rFonts w:ascii="Arial" w:hAnsi="Arial" w:cs="Arial"/>
          <w:i/>
          <w:u w:val="single"/>
          <w:shd w:val="clear" w:color="auto" w:fill="FFFFFF"/>
        </w:rPr>
        <w:t xml:space="preserve">] </w:t>
      </w:r>
      <w:r w:rsidR="008C6409" w:rsidRPr="00456C88">
        <w:rPr>
          <w:rFonts w:ascii="Arial" w:hAnsi="Arial" w:cs="Arial"/>
          <w:i/>
          <w:u w:val="single"/>
          <w:shd w:val="clear" w:color="auto" w:fill="FFFFFF"/>
        </w:rPr>
        <w:t xml:space="preserve">These posting requirements also apply to </w:t>
      </w:r>
      <w:r w:rsidR="005B44F8" w:rsidRPr="00456C88">
        <w:rPr>
          <w:rFonts w:ascii="Arial" w:hAnsi="Arial" w:cs="Arial"/>
          <w:i/>
          <w:u w:val="single"/>
          <w:shd w:val="clear" w:color="auto" w:fill="FFFFFF"/>
        </w:rPr>
        <w:t xml:space="preserve">school and </w:t>
      </w:r>
      <w:r w:rsidR="005D2D67" w:rsidRPr="00456C88">
        <w:rPr>
          <w:rFonts w:ascii="Arial" w:hAnsi="Arial" w:cs="Arial"/>
          <w:i/>
          <w:u w:val="single"/>
          <w:shd w:val="clear" w:color="auto" w:fill="FFFFFF"/>
        </w:rPr>
        <w:t>state</w:t>
      </w:r>
      <w:r w:rsidR="00536A6B" w:rsidRPr="00456C88">
        <w:rPr>
          <w:rFonts w:ascii="Arial" w:hAnsi="Arial" w:cs="Arial"/>
          <w:i/>
          <w:u w:val="single"/>
          <w:shd w:val="clear" w:color="auto" w:fill="FFFFFF"/>
        </w:rPr>
        <w:t>-</w:t>
      </w:r>
      <w:r w:rsidR="005D2D67" w:rsidRPr="00456C88">
        <w:rPr>
          <w:rFonts w:ascii="Arial" w:hAnsi="Arial" w:cs="Arial"/>
          <w:i/>
          <w:u w:val="single"/>
          <w:shd w:val="clear" w:color="auto" w:fill="FFFFFF"/>
        </w:rPr>
        <w:t xml:space="preserve">owned </w:t>
      </w:r>
      <w:r w:rsidR="005B44F8" w:rsidRPr="00456C88">
        <w:rPr>
          <w:rFonts w:ascii="Arial" w:hAnsi="Arial" w:cs="Arial"/>
          <w:i/>
          <w:u w:val="single"/>
          <w:shd w:val="clear" w:color="auto" w:fill="FFFFFF"/>
        </w:rPr>
        <w:t>essential service</w:t>
      </w:r>
      <w:r w:rsidR="006F5A1A" w:rsidRPr="00456C88">
        <w:rPr>
          <w:rFonts w:ascii="Arial" w:hAnsi="Arial" w:cs="Arial"/>
          <w:i/>
          <w:u w:val="single"/>
          <w:shd w:val="clear" w:color="auto" w:fill="FFFFFF"/>
        </w:rPr>
        <w:t>s</w:t>
      </w:r>
      <w:r w:rsidR="005B44F8" w:rsidRPr="00456C88">
        <w:rPr>
          <w:rFonts w:ascii="Arial" w:hAnsi="Arial" w:cs="Arial"/>
          <w:i/>
          <w:u w:val="single"/>
          <w:shd w:val="clear" w:color="auto" w:fill="FFFFFF"/>
        </w:rPr>
        <w:t xml:space="preserve"> buildings</w:t>
      </w:r>
      <w:r w:rsidR="00C818EE" w:rsidRPr="00456C88">
        <w:rPr>
          <w:rFonts w:ascii="Arial" w:hAnsi="Arial" w:cs="Arial"/>
          <w:i/>
          <w:u w:val="single"/>
          <w:shd w:val="clear" w:color="auto" w:fill="FFFFFF"/>
        </w:rPr>
        <w:t xml:space="preserve"> as regulated by DSA</w:t>
      </w:r>
      <w:r w:rsidR="005B44F8" w:rsidRPr="00456C88">
        <w:rPr>
          <w:rFonts w:ascii="Arial" w:hAnsi="Arial" w:cs="Arial"/>
          <w:i/>
          <w:u w:val="single"/>
          <w:shd w:val="clear" w:color="auto" w:fill="FFFFFF"/>
        </w:rPr>
        <w:t>.</w:t>
      </w:r>
    </w:p>
    <w:p w14:paraId="2A32A32B" w14:textId="10D199EF" w:rsidR="008C5E1C" w:rsidRPr="00456C88" w:rsidRDefault="008C5E1C" w:rsidP="008C5E1C">
      <w:pPr>
        <w:rPr>
          <w:rFonts w:ascii="Arial" w:hAnsi="Arial" w:cs="Arial"/>
          <w:b/>
          <w:szCs w:val="24"/>
        </w:rPr>
      </w:pPr>
      <w:r w:rsidRPr="00456C88">
        <w:rPr>
          <w:rFonts w:ascii="Arial" w:hAnsi="Arial" w:cs="Arial"/>
          <w:b/>
          <w:szCs w:val="24"/>
        </w:rPr>
        <w:t>…</w:t>
      </w:r>
    </w:p>
    <w:p w14:paraId="63B14C14" w14:textId="77777777" w:rsidR="00F15AF5" w:rsidRPr="00456C88" w:rsidRDefault="00F15AF5" w:rsidP="00F15AF5">
      <w:pPr>
        <w:jc w:val="center"/>
        <w:rPr>
          <w:rFonts w:ascii="Arial" w:hAnsi="Arial" w:cs="Arial"/>
          <w:b/>
          <w:szCs w:val="24"/>
        </w:rPr>
      </w:pPr>
      <w:r w:rsidRPr="00456C88">
        <w:rPr>
          <w:rFonts w:ascii="Arial" w:hAnsi="Arial" w:cs="Arial"/>
          <w:b/>
          <w:szCs w:val="24"/>
        </w:rPr>
        <w:t>SECTION 110</w:t>
      </w:r>
    </w:p>
    <w:p w14:paraId="74BAFB4F" w14:textId="2CA95855" w:rsidR="00147CD1" w:rsidRPr="00456C88" w:rsidRDefault="00F15AF5" w:rsidP="00F15AF5">
      <w:pPr>
        <w:jc w:val="center"/>
        <w:rPr>
          <w:rFonts w:ascii="Arial" w:hAnsi="Arial" w:cs="Arial"/>
          <w:b/>
          <w:szCs w:val="24"/>
        </w:rPr>
      </w:pPr>
      <w:r w:rsidRPr="00456C88">
        <w:rPr>
          <w:rFonts w:ascii="Arial" w:hAnsi="Arial" w:cs="Arial"/>
          <w:b/>
          <w:szCs w:val="24"/>
        </w:rPr>
        <w:t>INSPECTIONS</w:t>
      </w:r>
    </w:p>
    <w:p w14:paraId="43A9AABB" w14:textId="77777777" w:rsidR="00D76418" w:rsidRPr="00456C88" w:rsidRDefault="00D76418" w:rsidP="00D76418">
      <w:pPr>
        <w:rPr>
          <w:rFonts w:ascii="Arial" w:hAnsi="Arial" w:cs="Arial"/>
          <w:b/>
          <w:szCs w:val="24"/>
        </w:rPr>
      </w:pPr>
      <w:r w:rsidRPr="00456C88">
        <w:rPr>
          <w:rFonts w:ascii="Arial" w:hAnsi="Arial" w:cs="Arial"/>
          <w:b/>
          <w:szCs w:val="24"/>
        </w:rPr>
        <w:t>…</w:t>
      </w:r>
    </w:p>
    <w:p w14:paraId="7276547D" w14:textId="41A59D59" w:rsidR="00EC79F3" w:rsidRPr="00456C88" w:rsidRDefault="00021B91" w:rsidP="00EC79F3">
      <w:pPr>
        <w:spacing w:after="120"/>
        <w:rPr>
          <w:rFonts w:ascii="Arial" w:hAnsi="Arial" w:cs="Arial"/>
          <w:i/>
          <w:iCs/>
          <w:strike/>
          <w:noProof/>
        </w:rPr>
      </w:pPr>
      <w:r w:rsidRPr="00456C88">
        <w:rPr>
          <w:rFonts w:ascii="Arial" w:hAnsi="Arial" w:cs="Arial"/>
          <w:b/>
          <w:bCs/>
          <w:i/>
          <w:iCs/>
          <w:strike/>
          <w:noProof/>
        </w:rPr>
        <w:t>110.3.</w:t>
      </w:r>
      <w:r w:rsidR="00E44048" w:rsidRPr="00456C88">
        <w:rPr>
          <w:rFonts w:ascii="Arial" w:hAnsi="Arial" w:cs="Arial"/>
          <w:b/>
          <w:bCs/>
          <w:i/>
          <w:iCs/>
          <w:strike/>
          <w:noProof/>
        </w:rPr>
        <w:t>12</w:t>
      </w:r>
      <w:r w:rsidRPr="00456C88">
        <w:rPr>
          <w:rFonts w:ascii="Arial" w:hAnsi="Arial" w:cs="Arial"/>
          <w:b/>
          <w:bCs/>
          <w:i/>
          <w:iCs/>
          <w:strike/>
          <w:noProof/>
        </w:rPr>
        <w:t xml:space="preserve"> Types IV-A, IV-B and IV-C connection protection inspection.</w:t>
      </w:r>
      <w:r w:rsidRPr="00456C88">
        <w:rPr>
          <w:rFonts w:ascii="Arial" w:hAnsi="Arial" w:cs="Arial"/>
          <w:strike/>
          <w:noProof/>
        </w:rPr>
        <w:t xml:space="preserve"> </w:t>
      </w:r>
      <w:r w:rsidR="00234097" w:rsidRPr="00456C88">
        <w:rPr>
          <w:rFonts w:ascii="Arial" w:hAnsi="Arial" w:cs="Arial"/>
          <w:i/>
          <w:iCs/>
          <w:strike/>
          <w:noProof/>
        </w:rPr>
        <w:t>Type IV-A, IV-B, and IV-C connection protection inspection. In buildings of Type IV-A, IV-B, and IV-C Construction, where connection fire resistance ratings are provided by wood cover calculated to meet the requirements of Section 2304.10.1.2, inspection of the wood cover shall be made after the cover is installed, but before any other coverings or finishes are installed.</w:t>
      </w:r>
    </w:p>
    <w:p w14:paraId="48F8C68B" w14:textId="77777777" w:rsidR="00D76418" w:rsidRPr="00456C88" w:rsidRDefault="00D76418" w:rsidP="00D76418">
      <w:pPr>
        <w:rPr>
          <w:rFonts w:ascii="Arial" w:hAnsi="Arial" w:cs="Arial"/>
          <w:b/>
          <w:szCs w:val="24"/>
        </w:rPr>
      </w:pPr>
      <w:r w:rsidRPr="00456C88">
        <w:rPr>
          <w:rFonts w:ascii="Arial" w:hAnsi="Arial" w:cs="Arial"/>
          <w:b/>
          <w:szCs w:val="24"/>
        </w:rPr>
        <w:t>…</w:t>
      </w:r>
    </w:p>
    <w:p w14:paraId="10A79C6F" w14:textId="256618F1" w:rsidR="009D4766" w:rsidRPr="00456C88" w:rsidRDefault="009D4766" w:rsidP="009D4766">
      <w:pPr>
        <w:spacing w:before="120"/>
        <w:rPr>
          <w:rFonts w:ascii="Arial" w:hAnsi="Arial" w:cs="Arial"/>
        </w:rPr>
      </w:pPr>
      <w:r w:rsidRPr="00456C88">
        <w:rPr>
          <w:rFonts w:ascii="Arial" w:hAnsi="Arial" w:cs="Arial"/>
          <w:b/>
        </w:rPr>
        <w:t>Notation</w:t>
      </w:r>
      <w:r w:rsidR="000F7AC6" w:rsidRPr="00456C88">
        <w:rPr>
          <w:rFonts w:ascii="Arial" w:hAnsi="Arial" w:cs="Arial"/>
          <w:b/>
        </w:rPr>
        <w:t xml:space="preserve"> for [DSA-SS]</w:t>
      </w:r>
      <w:r w:rsidRPr="00456C88">
        <w:rPr>
          <w:rFonts w:ascii="Arial" w:hAnsi="Arial" w:cs="Arial"/>
          <w:b/>
        </w:rPr>
        <w:t>:</w:t>
      </w:r>
    </w:p>
    <w:p w14:paraId="09290B65" w14:textId="237A711F" w:rsidR="009D4766" w:rsidRPr="00456C88" w:rsidRDefault="009D4766" w:rsidP="009D4766">
      <w:pPr>
        <w:spacing w:before="120"/>
        <w:rPr>
          <w:rFonts w:ascii="Arial" w:hAnsi="Arial" w:cs="Arial"/>
        </w:rPr>
      </w:pPr>
      <w:r w:rsidRPr="00456C88">
        <w:rPr>
          <w:rFonts w:ascii="Arial" w:hAnsi="Arial" w:cs="Arial"/>
        </w:rPr>
        <w:t xml:space="preserve">Authority: </w:t>
      </w:r>
      <w:r w:rsidR="00CC2A44" w:rsidRPr="00456C88">
        <w:rPr>
          <w:rFonts w:ascii="Arial" w:hAnsi="Arial" w:cs="Arial"/>
          <w:noProof/>
        </w:rPr>
        <w:t xml:space="preserve">Education Code </w:t>
      </w:r>
      <w:r w:rsidR="00E93F91" w:rsidRPr="00456C88">
        <w:rPr>
          <w:rFonts w:ascii="Arial" w:hAnsi="Arial" w:cs="Arial"/>
          <w:noProof/>
        </w:rPr>
        <w:t>s</w:t>
      </w:r>
      <w:r w:rsidR="00CC2A44" w:rsidRPr="00456C88">
        <w:rPr>
          <w:rFonts w:ascii="Arial" w:hAnsi="Arial" w:cs="Arial"/>
          <w:noProof/>
        </w:rPr>
        <w:t>ection</w:t>
      </w:r>
      <w:r w:rsidR="00E93F91" w:rsidRPr="00456C88">
        <w:rPr>
          <w:rFonts w:ascii="Arial" w:hAnsi="Arial" w:cs="Arial"/>
          <w:noProof/>
        </w:rPr>
        <w:t>s</w:t>
      </w:r>
      <w:r w:rsidR="00CC2A44" w:rsidRPr="00456C88">
        <w:rPr>
          <w:rFonts w:ascii="Arial" w:hAnsi="Arial" w:cs="Arial"/>
          <w:noProof/>
        </w:rPr>
        <w:t xml:space="preserve"> 17310</w:t>
      </w:r>
      <w:r w:rsidR="002C4411" w:rsidRPr="00456C88">
        <w:rPr>
          <w:rFonts w:ascii="Arial" w:hAnsi="Arial" w:cs="Arial"/>
          <w:noProof/>
        </w:rPr>
        <w:t>, 81142, and 81143</w:t>
      </w:r>
      <w:r w:rsidR="00CC2A44" w:rsidRPr="00456C88">
        <w:rPr>
          <w:rFonts w:ascii="Arial" w:hAnsi="Arial" w:cs="Arial"/>
          <w:noProof/>
        </w:rPr>
        <w:t xml:space="preserve">; Health and Safety Code </w:t>
      </w:r>
      <w:r w:rsidR="00E93F91" w:rsidRPr="00456C88">
        <w:rPr>
          <w:rFonts w:ascii="Arial" w:hAnsi="Arial" w:cs="Arial"/>
          <w:noProof/>
        </w:rPr>
        <w:t>s</w:t>
      </w:r>
      <w:r w:rsidR="00CC2A44" w:rsidRPr="00456C88">
        <w:rPr>
          <w:rFonts w:ascii="Arial" w:hAnsi="Arial" w:cs="Arial"/>
          <w:noProof/>
        </w:rPr>
        <w:t xml:space="preserve">ection </w:t>
      </w:r>
      <w:r w:rsidR="00F60737" w:rsidRPr="00456C88">
        <w:rPr>
          <w:rFonts w:ascii="Arial" w:hAnsi="Arial" w:cs="Arial"/>
          <w:noProof/>
        </w:rPr>
        <w:t>16017</w:t>
      </w:r>
      <w:r w:rsidR="00925DD7" w:rsidRPr="00456C88">
        <w:rPr>
          <w:rFonts w:ascii="Arial" w:hAnsi="Arial" w:cs="Arial"/>
          <w:noProof/>
        </w:rPr>
        <w:t xml:space="preserve"> and 16022</w:t>
      </w:r>
    </w:p>
    <w:p w14:paraId="134216A9" w14:textId="5BCBA062" w:rsidR="00EC79F3" w:rsidRPr="00456C88" w:rsidRDefault="009D4766" w:rsidP="00D14BF4">
      <w:pPr>
        <w:spacing w:before="120" w:after="240"/>
        <w:rPr>
          <w:rFonts w:ascii="Arial" w:hAnsi="Arial" w:cs="Arial"/>
          <w:noProof/>
        </w:rPr>
      </w:pPr>
      <w:r w:rsidRPr="00456C88">
        <w:rPr>
          <w:rFonts w:ascii="Arial" w:hAnsi="Arial" w:cs="Arial"/>
        </w:rPr>
        <w:t xml:space="preserve">Reference(s): </w:t>
      </w:r>
      <w:r w:rsidR="002F65FE" w:rsidRPr="00456C88">
        <w:rPr>
          <w:rFonts w:ascii="Arial" w:hAnsi="Arial" w:cs="Arial"/>
          <w:noProof/>
        </w:rPr>
        <w:t xml:space="preserve">Education Code </w:t>
      </w:r>
      <w:r w:rsidR="00E93F91" w:rsidRPr="00456C88">
        <w:rPr>
          <w:rFonts w:ascii="Arial" w:hAnsi="Arial" w:cs="Arial"/>
          <w:noProof/>
        </w:rPr>
        <w:t>s</w:t>
      </w:r>
      <w:r w:rsidR="002F65FE" w:rsidRPr="00456C88">
        <w:rPr>
          <w:rFonts w:ascii="Arial" w:hAnsi="Arial" w:cs="Arial"/>
          <w:noProof/>
        </w:rPr>
        <w:t>ection</w:t>
      </w:r>
      <w:r w:rsidR="00E93F91" w:rsidRPr="00456C88">
        <w:rPr>
          <w:rFonts w:ascii="Arial" w:hAnsi="Arial" w:cs="Arial"/>
          <w:noProof/>
        </w:rPr>
        <w:t>s</w:t>
      </w:r>
      <w:r w:rsidR="002F65FE" w:rsidRPr="00456C88">
        <w:rPr>
          <w:rFonts w:ascii="Arial" w:hAnsi="Arial" w:cs="Arial"/>
          <w:noProof/>
        </w:rPr>
        <w:t xml:space="preserve"> 17310</w:t>
      </w:r>
      <w:r w:rsidR="00761ECF" w:rsidRPr="00456C88">
        <w:rPr>
          <w:rFonts w:ascii="Arial" w:hAnsi="Arial" w:cs="Arial"/>
          <w:noProof/>
        </w:rPr>
        <w:t xml:space="preserve"> and 81143</w:t>
      </w:r>
      <w:r w:rsidR="002F65FE" w:rsidRPr="00456C88">
        <w:rPr>
          <w:rFonts w:ascii="Arial" w:hAnsi="Arial" w:cs="Arial"/>
          <w:noProof/>
        </w:rPr>
        <w:t xml:space="preserve">; Health and Safety Code </w:t>
      </w:r>
      <w:r w:rsidR="00E93F91" w:rsidRPr="00456C88">
        <w:rPr>
          <w:rFonts w:ascii="Arial" w:hAnsi="Arial" w:cs="Arial"/>
          <w:noProof/>
        </w:rPr>
        <w:t>s</w:t>
      </w:r>
      <w:r w:rsidR="002F65FE" w:rsidRPr="00456C88">
        <w:rPr>
          <w:rFonts w:ascii="Arial" w:hAnsi="Arial" w:cs="Arial"/>
          <w:noProof/>
        </w:rPr>
        <w:t>ection 16017</w:t>
      </w:r>
    </w:p>
    <w:p w14:paraId="6DB84C93" w14:textId="6C2C6464" w:rsidR="00E75B20" w:rsidRPr="00456C88" w:rsidRDefault="00E75B20" w:rsidP="00E75B20">
      <w:pPr>
        <w:spacing w:before="120"/>
        <w:rPr>
          <w:rFonts w:ascii="Arial" w:hAnsi="Arial" w:cs="Arial"/>
        </w:rPr>
      </w:pPr>
      <w:r w:rsidRPr="00456C88">
        <w:rPr>
          <w:rFonts w:ascii="Arial" w:hAnsi="Arial" w:cs="Arial"/>
          <w:b/>
        </w:rPr>
        <w:t>Notation for [DSA-SS/CC]:</w:t>
      </w:r>
    </w:p>
    <w:p w14:paraId="525E8735" w14:textId="549D0CE4" w:rsidR="00E75B20" w:rsidRPr="00456C88" w:rsidRDefault="00E75B20" w:rsidP="00E75B20">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E93F91" w:rsidRPr="00456C88">
        <w:rPr>
          <w:rFonts w:ascii="Arial" w:hAnsi="Arial" w:cs="Arial"/>
          <w:noProof/>
        </w:rPr>
        <w:t>s</w:t>
      </w:r>
      <w:r w:rsidRPr="00456C88">
        <w:rPr>
          <w:rFonts w:ascii="Arial" w:hAnsi="Arial" w:cs="Arial"/>
          <w:noProof/>
        </w:rPr>
        <w:t xml:space="preserve">ection </w:t>
      </w:r>
      <w:r w:rsidR="00761ECF" w:rsidRPr="00456C88">
        <w:rPr>
          <w:rFonts w:ascii="Arial" w:hAnsi="Arial" w:cs="Arial"/>
          <w:noProof/>
        </w:rPr>
        <w:t>81053</w:t>
      </w:r>
    </w:p>
    <w:p w14:paraId="0F75D400" w14:textId="202BFCA8" w:rsidR="00E75B20" w:rsidRPr="00456C88" w:rsidRDefault="00E75B20" w:rsidP="00E75B20">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E93F91" w:rsidRPr="00456C88">
        <w:rPr>
          <w:rFonts w:ascii="Arial" w:hAnsi="Arial" w:cs="Arial"/>
          <w:noProof/>
        </w:rPr>
        <w:t>s</w:t>
      </w:r>
      <w:r w:rsidRPr="00456C88">
        <w:rPr>
          <w:rFonts w:ascii="Arial" w:hAnsi="Arial" w:cs="Arial"/>
          <w:noProof/>
        </w:rPr>
        <w:t>ection</w:t>
      </w:r>
      <w:r w:rsidR="004C715E" w:rsidRPr="00456C88">
        <w:rPr>
          <w:rFonts w:ascii="Arial" w:hAnsi="Arial" w:cs="Arial"/>
          <w:noProof/>
        </w:rPr>
        <w:t>s</w:t>
      </w:r>
      <w:r w:rsidRPr="00456C88">
        <w:rPr>
          <w:rFonts w:ascii="Arial" w:hAnsi="Arial" w:cs="Arial"/>
          <w:noProof/>
        </w:rPr>
        <w:t xml:space="preserve"> </w:t>
      </w:r>
      <w:r w:rsidR="004C715E" w:rsidRPr="00456C88">
        <w:rPr>
          <w:rFonts w:ascii="Arial" w:hAnsi="Arial" w:cs="Arial"/>
          <w:noProof/>
        </w:rPr>
        <w:t>81052, 81053, and 81130 through 81147</w:t>
      </w:r>
    </w:p>
    <w:p w14:paraId="68CA03FD" w14:textId="77777777" w:rsidR="00EE5C4B" w:rsidRPr="00456C88" w:rsidRDefault="00EE5C4B" w:rsidP="00EE5C4B">
      <w:pPr>
        <w:rPr>
          <w:rFonts w:ascii="Arial" w:hAnsi="Arial" w:cs="Arial"/>
          <w:b/>
          <w:szCs w:val="24"/>
        </w:rPr>
      </w:pPr>
      <w:r w:rsidRPr="00456C88">
        <w:rPr>
          <w:rFonts w:ascii="Arial" w:hAnsi="Arial" w:cs="Arial"/>
          <w:b/>
          <w:szCs w:val="24"/>
        </w:rPr>
        <w:t>…</w:t>
      </w:r>
    </w:p>
    <w:p w14:paraId="01304848" w14:textId="3451ADE0" w:rsidR="001E04FF" w:rsidRPr="00456C88" w:rsidRDefault="001E04FF" w:rsidP="004475C0">
      <w:pPr>
        <w:pStyle w:val="Heading2"/>
        <w:numPr>
          <w:ilvl w:val="0"/>
          <w:numId w:val="120"/>
        </w:numPr>
        <w:ind w:left="0" w:firstLine="0"/>
        <w:rPr>
          <w:noProof/>
        </w:rPr>
      </w:pPr>
      <w:r w:rsidRPr="00456C88">
        <w:br/>
        <w:t xml:space="preserve">Chapter </w:t>
      </w:r>
      <w:r w:rsidRPr="00456C88">
        <w:rPr>
          <w:noProof/>
        </w:rPr>
        <w:t>2 DEFINITIONS</w:t>
      </w:r>
    </w:p>
    <w:p w14:paraId="2EB3BCFA" w14:textId="77777777" w:rsidR="008A22D0" w:rsidRPr="00456C88" w:rsidRDefault="008A22D0" w:rsidP="007B220E">
      <w:pPr>
        <w:spacing w:before="120"/>
        <w:jc w:val="center"/>
        <w:rPr>
          <w:rFonts w:ascii="Arial" w:hAnsi="Arial" w:cs="Arial"/>
          <w:b/>
          <w:bCs/>
          <w:noProof/>
        </w:rPr>
      </w:pPr>
      <w:r w:rsidRPr="00456C88">
        <w:rPr>
          <w:rFonts w:ascii="Arial" w:hAnsi="Arial" w:cs="Arial"/>
          <w:b/>
          <w:bCs/>
          <w:noProof/>
        </w:rPr>
        <w:t>CHAPTER 2</w:t>
      </w:r>
    </w:p>
    <w:p w14:paraId="40657F83" w14:textId="77777777" w:rsidR="008A22D0" w:rsidRPr="00456C88" w:rsidRDefault="008A22D0" w:rsidP="007B220E">
      <w:pPr>
        <w:spacing w:after="240"/>
        <w:jc w:val="center"/>
        <w:rPr>
          <w:rFonts w:ascii="Arial" w:hAnsi="Arial" w:cs="Arial"/>
          <w:b/>
          <w:bCs/>
          <w:noProof/>
        </w:rPr>
      </w:pPr>
      <w:r w:rsidRPr="00456C88">
        <w:rPr>
          <w:rFonts w:ascii="Arial" w:hAnsi="Arial" w:cs="Arial"/>
          <w:b/>
          <w:bCs/>
          <w:noProof/>
        </w:rPr>
        <w:t>DEFINITIONS</w:t>
      </w:r>
    </w:p>
    <w:p w14:paraId="763FAADF" w14:textId="601CC13E" w:rsidR="00566F01" w:rsidRPr="00456C88" w:rsidRDefault="008A22D0" w:rsidP="008A22D0">
      <w:pPr>
        <w:spacing w:before="120" w:after="240"/>
        <w:jc w:val="center"/>
        <w:rPr>
          <w:rFonts w:ascii="Arial" w:hAnsi="Arial" w:cs="Arial"/>
          <w:noProof/>
        </w:rPr>
      </w:pPr>
      <w:r w:rsidRPr="00456C88">
        <w:rPr>
          <w:rFonts w:ascii="Arial" w:hAnsi="Arial" w:cs="Arial"/>
          <w:noProof/>
          <w:highlight w:val="lightGray"/>
        </w:rPr>
        <w:t>Adopt Chapter 2 of the 2021 IBC as amended below.  All existing California amendments that are not revised below shall continue without change.</w:t>
      </w:r>
    </w:p>
    <w:p w14:paraId="07271EC6" w14:textId="74847E43" w:rsidR="00622A98" w:rsidRPr="00456C88" w:rsidRDefault="00C74670" w:rsidP="00622A98">
      <w:pPr>
        <w:rPr>
          <w:rFonts w:ascii="Arial" w:hAnsi="Arial" w:cs="Arial"/>
          <w:b/>
          <w:szCs w:val="24"/>
        </w:rPr>
      </w:pPr>
      <w:r w:rsidRPr="00456C88">
        <w:rPr>
          <w:rFonts w:ascii="Arial" w:hAnsi="Arial" w:cs="Arial"/>
          <w:b/>
          <w:szCs w:val="24"/>
        </w:rPr>
        <w:t>…</w:t>
      </w:r>
    </w:p>
    <w:p w14:paraId="6A652199" w14:textId="6331BC56" w:rsidR="00E6336C" w:rsidRPr="00456C88" w:rsidRDefault="00E6336C" w:rsidP="00E6336C">
      <w:pPr>
        <w:widowControl/>
        <w:autoSpaceDE w:val="0"/>
        <w:autoSpaceDN w:val="0"/>
        <w:adjustRightInd w:val="0"/>
        <w:spacing w:before="120"/>
        <w:rPr>
          <w:rFonts w:ascii="Arial" w:eastAsia="Batang" w:hAnsi="Arial" w:cs="Arial"/>
          <w:i/>
          <w:iCs/>
          <w:strike/>
          <w:snapToGrid/>
          <w:szCs w:val="24"/>
        </w:rPr>
      </w:pPr>
      <w:r w:rsidRPr="00456C88">
        <w:rPr>
          <w:rFonts w:ascii="Arial" w:eastAsia="Batang" w:hAnsi="Arial" w:cs="Arial"/>
          <w:b/>
          <w:bCs/>
          <w:i/>
          <w:iCs/>
          <w:strike/>
          <w:snapToGrid/>
          <w:szCs w:val="24"/>
        </w:rPr>
        <w:lastRenderedPageBreak/>
        <w:t xml:space="preserve">EQUIPMENT. [DSA-SS, DSA-SS/CC] </w:t>
      </w:r>
      <w:r w:rsidRPr="00456C88">
        <w:rPr>
          <w:rFonts w:ascii="Arial" w:eastAsia="Batang" w:hAnsi="Arial" w:cs="Arial"/>
          <w:i/>
          <w:iCs/>
          <w:strike/>
          <w:snapToGrid/>
          <w:szCs w:val="24"/>
        </w:rPr>
        <w:t>Equipment as used in this part and all applicable parts</w:t>
      </w:r>
      <w:r w:rsidRPr="00456C88">
        <w:rPr>
          <w:rFonts w:ascii="Arial" w:eastAsia="Batang" w:hAnsi="Arial" w:cs="Arial"/>
          <w:b/>
          <w:bCs/>
          <w:i/>
          <w:iCs/>
          <w:strike/>
          <w:snapToGrid/>
          <w:szCs w:val="24"/>
        </w:rPr>
        <w:t xml:space="preserve"> </w:t>
      </w:r>
      <w:r w:rsidRPr="00456C88">
        <w:rPr>
          <w:rFonts w:ascii="Arial" w:eastAsia="Batang" w:hAnsi="Arial" w:cs="Arial"/>
          <w:i/>
          <w:iCs/>
          <w:strike/>
          <w:snapToGrid/>
          <w:szCs w:val="24"/>
        </w:rPr>
        <w:t>of the California Building Standards Code shall be classified</w:t>
      </w:r>
      <w:r w:rsidRPr="00456C88">
        <w:rPr>
          <w:rFonts w:ascii="Arial" w:eastAsia="Batang" w:hAnsi="Arial" w:cs="Arial"/>
          <w:b/>
          <w:bCs/>
          <w:i/>
          <w:iCs/>
          <w:strike/>
          <w:snapToGrid/>
          <w:szCs w:val="24"/>
        </w:rPr>
        <w:t xml:space="preserve"> </w:t>
      </w:r>
      <w:r w:rsidRPr="00456C88">
        <w:rPr>
          <w:rFonts w:ascii="Arial" w:eastAsia="Batang" w:hAnsi="Arial" w:cs="Arial"/>
          <w:i/>
          <w:iCs/>
          <w:strike/>
          <w:snapToGrid/>
          <w:szCs w:val="24"/>
        </w:rPr>
        <w:t>as fixed equipment, mobile or movable equipment.</w:t>
      </w:r>
    </w:p>
    <w:p w14:paraId="27F08705" w14:textId="66628C76" w:rsidR="00AE757F" w:rsidRPr="00456C88" w:rsidRDefault="00563A22" w:rsidP="00316201">
      <w:pPr>
        <w:pStyle w:val="ListParagraph"/>
        <w:widowControl/>
        <w:numPr>
          <w:ilvl w:val="0"/>
          <w:numId w:val="31"/>
        </w:numPr>
        <w:autoSpaceDE w:val="0"/>
        <w:autoSpaceDN w:val="0"/>
        <w:adjustRightInd w:val="0"/>
        <w:spacing w:before="120" w:after="120"/>
        <w:contextualSpacing w:val="0"/>
        <w:rPr>
          <w:rFonts w:ascii="Arial" w:hAnsi="Arial" w:cs="Arial"/>
          <w:i/>
          <w:iCs/>
          <w:strike/>
          <w:snapToGrid/>
          <w:szCs w:val="24"/>
        </w:rPr>
      </w:pPr>
      <w:r w:rsidRPr="00456C88">
        <w:rPr>
          <w:rFonts w:ascii="Arial" w:hAnsi="Arial" w:cs="Arial"/>
          <w:snapToGrid/>
          <w:szCs w:val="24"/>
          <w:highlight w:val="lightGray"/>
        </w:rPr>
        <w:t xml:space="preserve">(Relocate </w:t>
      </w:r>
      <w:r w:rsidR="009A03B0" w:rsidRPr="00456C88">
        <w:rPr>
          <w:rFonts w:ascii="Arial" w:hAnsi="Arial" w:cs="Arial"/>
          <w:snapToGrid/>
          <w:szCs w:val="24"/>
          <w:highlight w:val="lightGray"/>
        </w:rPr>
        <w:t xml:space="preserve">DSA definition for </w:t>
      </w:r>
      <w:r w:rsidRPr="00456C88">
        <w:rPr>
          <w:rFonts w:ascii="Arial" w:hAnsi="Arial" w:cs="Arial"/>
          <w:snapToGrid/>
          <w:szCs w:val="24"/>
          <w:highlight w:val="lightGray"/>
        </w:rPr>
        <w:t xml:space="preserve">’fixed equipment’ to </w:t>
      </w:r>
      <w:r w:rsidR="00420B6D" w:rsidRPr="00456C88">
        <w:rPr>
          <w:rFonts w:ascii="Arial" w:hAnsi="Arial" w:cs="Arial"/>
          <w:snapToGrid/>
          <w:szCs w:val="24"/>
          <w:highlight w:val="lightGray"/>
        </w:rPr>
        <w:t xml:space="preserve">co-adopt </w:t>
      </w:r>
      <w:r w:rsidRPr="00456C88">
        <w:rPr>
          <w:rFonts w:ascii="Arial" w:hAnsi="Arial" w:cs="Arial"/>
          <w:snapToGrid/>
          <w:szCs w:val="24"/>
          <w:highlight w:val="lightGray"/>
        </w:rPr>
        <w:t>with OSHPD</w:t>
      </w:r>
      <w:r w:rsidR="00C80664" w:rsidRPr="00456C88">
        <w:rPr>
          <w:rFonts w:ascii="Arial" w:hAnsi="Arial" w:cs="Arial"/>
          <w:snapToGrid/>
          <w:szCs w:val="24"/>
          <w:highlight w:val="lightGray"/>
        </w:rPr>
        <w:t xml:space="preserve"> </w:t>
      </w:r>
      <w:r w:rsidR="008D6488" w:rsidRPr="00456C88">
        <w:rPr>
          <w:rFonts w:ascii="Arial" w:hAnsi="Arial" w:cs="Arial"/>
          <w:snapToGrid/>
          <w:szCs w:val="24"/>
          <w:highlight w:val="lightGray"/>
        </w:rPr>
        <w:t xml:space="preserve">as modified </w:t>
      </w:r>
      <w:r w:rsidR="00C80664" w:rsidRPr="00456C88">
        <w:rPr>
          <w:rFonts w:ascii="Arial" w:hAnsi="Arial" w:cs="Arial"/>
          <w:snapToGrid/>
          <w:szCs w:val="24"/>
          <w:highlight w:val="lightGray"/>
        </w:rPr>
        <w:t>below</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bCs/>
          <w:i/>
          <w:iCs/>
          <w:snapToGrid/>
          <w:szCs w:val="24"/>
        </w:rPr>
        <w:t xml:space="preserve">FIXED EQUIPMENT </w:t>
      </w:r>
      <w:r w:rsidR="00E6336C" w:rsidRPr="00456C88">
        <w:rPr>
          <w:rFonts w:ascii="Arial" w:hAnsi="Arial" w:cs="Arial"/>
          <w:i/>
          <w:iCs/>
          <w:snapToGrid/>
          <w:szCs w:val="24"/>
        </w:rPr>
        <w:t xml:space="preserve">includes items that are permanently </w:t>
      </w:r>
      <w:r w:rsidR="007C788D" w:rsidRPr="00456C88">
        <w:rPr>
          <w:rFonts w:ascii="Arial" w:hAnsi="Arial" w:cs="Arial"/>
          <w:i/>
          <w:iCs/>
          <w:snapToGrid/>
          <w:szCs w:val="24"/>
        </w:rPr>
        <w:t>...</w:t>
      </w:r>
    </w:p>
    <w:p w14:paraId="1BC2CE5F" w14:textId="3B4E36E6" w:rsidR="00E6336C" w:rsidRPr="00456C88" w:rsidRDefault="00AF6CDD" w:rsidP="00316201">
      <w:pPr>
        <w:pStyle w:val="ListParagraph"/>
        <w:widowControl/>
        <w:numPr>
          <w:ilvl w:val="0"/>
          <w:numId w:val="31"/>
        </w:numPr>
        <w:autoSpaceDE w:val="0"/>
        <w:autoSpaceDN w:val="0"/>
        <w:adjustRightInd w:val="0"/>
        <w:spacing w:before="120" w:after="120"/>
        <w:contextualSpacing w:val="0"/>
        <w:rPr>
          <w:rFonts w:ascii="Arial" w:hAnsi="Arial" w:cs="Arial"/>
          <w:i/>
          <w:snapToGrid/>
          <w:szCs w:val="24"/>
        </w:rPr>
      </w:pPr>
      <w:r w:rsidRPr="00456C88">
        <w:rPr>
          <w:rFonts w:ascii="Arial" w:hAnsi="Arial" w:cs="Arial"/>
          <w:snapToGrid/>
          <w:szCs w:val="24"/>
          <w:highlight w:val="lightGray"/>
        </w:rPr>
        <w:t xml:space="preserve">(Relocate </w:t>
      </w:r>
      <w:r w:rsidR="009A03B0" w:rsidRPr="00456C88">
        <w:rPr>
          <w:rFonts w:ascii="Arial" w:hAnsi="Arial" w:cs="Arial"/>
          <w:snapToGrid/>
          <w:szCs w:val="24"/>
          <w:highlight w:val="lightGray"/>
        </w:rPr>
        <w:t xml:space="preserve">DSA definition for </w:t>
      </w:r>
      <w:r w:rsidRPr="00456C88">
        <w:rPr>
          <w:rFonts w:ascii="Arial" w:hAnsi="Arial" w:cs="Arial"/>
          <w:snapToGrid/>
          <w:szCs w:val="24"/>
          <w:highlight w:val="lightGray"/>
        </w:rPr>
        <w:t xml:space="preserve">’movable equipment’ </w:t>
      </w:r>
      <w:r w:rsidR="008D6488" w:rsidRPr="00456C88">
        <w:rPr>
          <w:rFonts w:ascii="Arial" w:hAnsi="Arial" w:cs="Arial"/>
          <w:snapToGrid/>
          <w:szCs w:val="24"/>
          <w:highlight w:val="lightGray"/>
        </w:rPr>
        <w:t>to co-adopt with OSHPD as modified below</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bCs/>
          <w:i/>
          <w:iCs/>
          <w:snapToGrid/>
          <w:szCs w:val="24"/>
        </w:rPr>
        <w:t xml:space="preserve">MOVABLE EQUIPMENT </w:t>
      </w:r>
      <w:r w:rsidR="00E6336C" w:rsidRPr="00456C88">
        <w:rPr>
          <w:rFonts w:ascii="Arial" w:hAnsi="Arial" w:cs="Arial"/>
          <w:i/>
          <w:iCs/>
          <w:snapToGrid/>
          <w:szCs w:val="24"/>
        </w:rPr>
        <w:t xml:space="preserve">means equipment, </w:t>
      </w:r>
      <w:r w:rsidR="009B3E04" w:rsidRPr="00456C88">
        <w:rPr>
          <w:rFonts w:ascii="Arial" w:hAnsi="Arial" w:cs="Arial"/>
          <w:i/>
          <w:iCs/>
          <w:snapToGrid/>
          <w:szCs w:val="24"/>
        </w:rPr>
        <w:t>...</w:t>
      </w:r>
    </w:p>
    <w:p w14:paraId="1B73C517" w14:textId="43592F85" w:rsidR="00E6336C" w:rsidRPr="00456C88" w:rsidRDefault="00F83EDD" w:rsidP="00316201">
      <w:pPr>
        <w:pStyle w:val="ListParagraph"/>
        <w:widowControl/>
        <w:numPr>
          <w:ilvl w:val="0"/>
          <w:numId w:val="31"/>
        </w:numPr>
        <w:autoSpaceDE w:val="0"/>
        <w:autoSpaceDN w:val="0"/>
        <w:adjustRightInd w:val="0"/>
        <w:spacing w:before="120" w:after="120"/>
        <w:contextualSpacing w:val="0"/>
        <w:rPr>
          <w:rFonts w:ascii="Arial" w:hAnsi="Arial" w:cs="Arial"/>
          <w:i/>
          <w:snapToGrid/>
          <w:szCs w:val="24"/>
        </w:rPr>
      </w:pPr>
      <w:r w:rsidRPr="00456C88">
        <w:rPr>
          <w:rFonts w:ascii="Arial" w:hAnsi="Arial" w:cs="Arial"/>
          <w:snapToGrid/>
          <w:szCs w:val="24"/>
          <w:highlight w:val="lightGray"/>
        </w:rPr>
        <w:t xml:space="preserve">(Relocate </w:t>
      </w:r>
      <w:r w:rsidR="009A03B0" w:rsidRPr="00456C88">
        <w:rPr>
          <w:rFonts w:ascii="Arial" w:hAnsi="Arial" w:cs="Arial"/>
          <w:snapToGrid/>
          <w:szCs w:val="24"/>
          <w:highlight w:val="lightGray"/>
        </w:rPr>
        <w:t xml:space="preserve">DSA definition for </w:t>
      </w:r>
      <w:r w:rsidRPr="00456C88">
        <w:rPr>
          <w:rFonts w:ascii="Arial" w:hAnsi="Arial" w:cs="Arial"/>
          <w:snapToGrid/>
          <w:szCs w:val="24"/>
          <w:highlight w:val="lightGray"/>
        </w:rPr>
        <w:t xml:space="preserve">’mobile equipment’ </w:t>
      </w:r>
      <w:r w:rsidR="008D6488" w:rsidRPr="00456C88">
        <w:rPr>
          <w:rFonts w:ascii="Arial" w:hAnsi="Arial" w:cs="Arial"/>
          <w:snapToGrid/>
          <w:szCs w:val="24"/>
          <w:highlight w:val="lightGray"/>
        </w:rPr>
        <w:t>to co-adopt with OSHPD as modified below</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bCs/>
          <w:i/>
          <w:iCs/>
          <w:snapToGrid/>
          <w:szCs w:val="24"/>
        </w:rPr>
        <w:t xml:space="preserve">MOBILE EQUIPMENT </w:t>
      </w:r>
      <w:r w:rsidR="00E6336C" w:rsidRPr="00456C88">
        <w:rPr>
          <w:rFonts w:ascii="Arial" w:hAnsi="Arial" w:cs="Arial"/>
          <w:i/>
          <w:iCs/>
          <w:snapToGrid/>
          <w:szCs w:val="24"/>
        </w:rPr>
        <w:t xml:space="preserve">means equipment, </w:t>
      </w:r>
      <w:r w:rsidR="00E21A2C" w:rsidRPr="00456C88">
        <w:rPr>
          <w:rFonts w:ascii="Arial" w:hAnsi="Arial" w:cs="Arial"/>
          <w:i/>
          <w:iCs/>
          <w:snapToGrid/>
          <w:szCs w:val="24"/>
        </w:rPr>
        <w:t>...</w:t>
      </w:r>
    </w:p>
    <w:p w14:paraId="435CCE22" w14:textId="68AE770A" w:rsidR="00E6336C" w:rsidRPr="00456C88" w:rsidRDefault="00E6336C" w:rsidP="00E6336C">
      <w:pPr>
        <w:widowControl/>
        <w:autoSpaceDE w:val="0"/>
        <w:autoSpaceDN w:val="0"/>
        <w:adjustRightInd w:val="0"/>
        <w:spacing w:before="120"/>
        <w:rPr>
          <w:rFonts w:ascii="Arial" w:eastAsia="Batang" w:hAnsi="Arial" w:cs="Arial"/>
          <w:bCs/>
          <w:i/>
          <w:u w:val="single"/>
        </w:rPr>
      </w:pPr>
      <w:r w:rsidRPr="00456C88">
        <w:rPr>
          <w:rFonts w:ascii="Arial" w:eastAsia="Batang" w:hAnsi="Arial" w:cs="Arial"/>
          <w:b/>
          <w:i/>
          <w:snapToGrid/>
          <w:szCs w:val="24"/>
          <w:u w:val="single"/>
        </w:rPr>
        <w:t>EQUIPMENT.</w:t>
      </w:r>
      <w:r w:rsidRPr="00456C88">
        <w:rPr>
          <w:rFonts w:ascii="Arial" w:eastAsia="Batang" w:hAnsi="Arial" w:cs="Arial"/>
          <w:b/>
          <w:bCs/>
          <w:i/>
          <w:iCs/>
          <w:snapToGrid/>
          <w:szCs w:val="24"/>
          <w:u w:val="single"/>
        </w:rPr>
        <w:t xml:space="preserve"> [DSA-SS, DSA-SS/CC,</w:t>
      </w:r>
      <w:r w:rsidRPr="00456C88">
        <w:rPr>
          <w:rFonts w:ascii="Arial" w:eastAsia="Batang" w:hAnsi="Arial" w:cs="Arial"/>
          <w:b/>
          <w:i/>
          <w:snapToGrid/>
          <w:szCs w:val="24"/>
          <w:u w:val="single"/>
        </w:rPr>
        <w:t xml:space="preserve"> </w:t>
      </w:r>
      <w:r w:rsidRPr="00456C88">
        <w:rPr>
          <w:rFonts w:ascii="Arial" w:eastAsia="Batang" w:hAnsi="Arial" w:cs="Arial"/>
          <w:b/>
          <w:i/>
          <w:snapToGrid/>
          <w:szCs w:val="24"/>
        </w:rPr>
        <w:t>OSHPD 1, 2, 4</w:t>
      </w:r>
      <w:r w:rsidR="003925AA" w:rsidRPr="00456C88">
        <w:rPr>
          <w:rFonts w:ascii="Arial" w:eastAsia="Batang" w:hAnsi="Arial" w:cs="Arial"/>
          <w:b/>
          <w:bCs/>
          <w:i/>
          <w:iCs/>
          <w:snapToGrid/>
          <w:szCs w:val="24"/>
        </w:rPr>
        <w:t>,</w:t>
      </w:r>
      <w:r w:rsidRPr="00456C88">
        <w:rPr>
          <w:rFonts w:ascii="Arial" w:eastAsia="Batang" w:hAnsi="Arial" w:cs="Arial"/>
          <w:b/>
          <w:i/>
          <w:snapToGrid/>
          <w:szCs w:val="24"/>
        </w:rPr>
        <w:t xml:space="preserve"> &amp; 5]</w:t>
      </w:r>
      <w:r w:rsidRPr="00456C88">
        <w:rPr>
          <w:rFonts w:ascii="Arial" w:eastAsia="Batang" w:hAnsi="Arial" w:cs="Arial"/>
          <w:i/>
        </w:rPr>
        <w:t xml:space="preserve"> Equipment as used in this part and all applicable parts of the California Building Standards Code shall be classified as fixed</w:t>
      </w:r>
      <w:r w:rsidR="003B2D78" w:rsidRPr="00456C88">
        <w:rPr>
          <w:rFonts w:ascii="Arial" w:eastAsia="Batang" w:hAnsi="Arial" w:cs="Arial"/>
          <w:i/>
          <w:iCs/>
          <w:strike/>
          <w:snapToGrid/>
          <w:szCs w:val="24"/>
        </w:rPr>
        <w:t xml:space="preserve"> </w:t>
      </w:r>
      <w:r w:rsidR="003B2D78" w:rsidRPr="00456C88">
        <w:rPr>
          <w:rFonts w:ascii="Arial" w:eastAsia="Batang" w:hAnsi="Arial" w:cs="Arial"/>
          <w:i/>
          <w:iCs/>
          <w:snapToGrid/>
          <w:szCs w:val="24"/>
        </w:rPr>
        <w:t>equipment</w:t>
      </w:r>
      <w:r w:rsidRPr="00456C88">
        <w:rPr>
          <w:rFonts w:ascii="Arial" w:eastAsia="Batang" w:hAnsi="Arial" w:cs="Arial"/>
          <w:i/>
        </w:rPr>
        <w:t xml:space="preserve">, mobile, movable, </w:t>
      </w:r>
      <w:r w:rsidRPr="00456C88">
        <w:rPr>
          <w:rFonts w:ascii="Arial" w:eastAsia="Batang" w:hAnsi="Arial" w:cs="Arial"/>
          <w:bCs/>
          <w:i/>
          <w:u w:val="single"/>
        </w:rPr>
        <w:t xml:space="preserve">countertop, interim, </w:t>
      </w:r>
      <w:proofErr w:type="gramStart"/>
      <w:r w:rsidRPr="00456C88">
        <w:rPr>
          <w:rFonts w:ascii="Arial" w:eastAsia="Batang" w:hAnsi="Arial" w:cs="Arial"/>
          <w:bCs/>
          <w:i/>
          <w:u w:val="single"/>
        </w:rPr>
        <w:t>temporary</w:t>
      </w:r>
      <w:proofErr w:type="gramEnd"/>
      <w:r w:rsidRPr="00456C88">
        <w:rPr>
          <w:rFonts w:ascii="Arial" w:eastAsia="Batang" w:hAnsi="Arial" w:cs="Arial"/>
          <w:bCs/>
          <w:i/>
          <w:u w:val="single"/>
        </w:rPr>
        <w:t xml:space="preserve"> or other </w:t>
      </w:r>
      <w:r w:rsidRPr="00456C88">
        <w:rPr>
          <w:rFonts w:ascii="Arial" w:eastAsia="Batang" w:hAnsi="Arial" w:cs="Arial"/>
          <w:bCs/>
          <w:i/>
        </w:rPr>
        <w:t>equipment.</w:t>
      </w:r>
    </w:p>
    <w:p w14:paraId="5A5CD2D4" w14:textId="77777777"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COUNTERTOP EQUIPMENT</w:t>
      </w:r>
      <w:r w:rsidRPr="00456C88">
        <w:rPr>
          <w:rFonts w:ascii="Arial" w:hAnsi="Arial" w:cs="Arial"/>
          <w:i/>
          <w:iCs/>
          <w:u w:val="single"/>
        </w:rPr>
        <w:t xml:space="preserve"> means equipment that typically remains on countertop, work bench, shelf or support other than the floor during its service life.</w:t>
      </w:r>
    </w:p>
    <w:p w14:paraId="3610FF1C" w14:textId="28542A36" w:rsidR="00E6336C" w:rsidRPr="00456C88" w:rsidRDefault="00E6336C" w:rsidP="00316201">
      <w:pPr>
        <w:pStyle w:val="ListParagraph"/>
        <w:numPr>
          <w:ilvl w:val="0"/>
          <w:numId w:val="32"/>
        </w:numPr>
        <w:spacing w:before="120" w:after="120"/>
        <w:contextualSpacing w:val="0"/>
        <w:rPr>
          <w:rFonts w:ascii="Arial" w:hAnsi="Arial" w:cs="Arial"/>
          <w:bCs/>
          <w:i/>
          <w:iCs/>
          <w:u w:val="single"/>
        </w:rPr>
      </w:pPr>
      <w:r w:rsidRPr="00456C88">
        <w:rPr>
          <w:rFonts w:ascii="Arial" w:hAnsi="Arial" w:cs="Arial"/>
          <w:b/>
          <w:bCs/>
          <w:i/>
          <w:u w:val="single"/>
        </w:rPr>
        <w:t>[DSA-SS</w:t>
      </w:r>
      <w:r w:rsidRPr="00456C88">
        <w:rPr>
          <w:rFonts w:ascii="Arial" w:hAnsi="Arial" w:cs="Arial"/>
          <w:b/>
          <w:bCs/>
          <w:i/>
          <w:iCs/>
          <w:snapToGrid/>
          <w:szCs w:val="24"/>
          <w:u w:val="single"/>
        </w:rPr>
        <w:t>, DSA-SS/CC</w:t>
      </w:r>
      <w:r w:rsidRPr="00456C88">
        <w:rPr>
          <w:rFonts w:ascii="Arial" w:hAnsi="Arial" w:cs="Arial"/>
          <w:b/>
          <w:bCs/>
          <w:i/>
          <w:u w:val="single"/>
        </w:rPr>
        <w:t xml:space="preserve">] </w:t>
      </w:r>
      <w:r w:rsidRPr="00456C88">
        <w:rPr>
          <w:rFonts w:ascii="Arial" w:hAnsi="Arial" w:cs="Arial"/>
          <w:b/>
          <w:i/>
          <w:iCs/>
          <w:u w:val="single"/>
        </w:rPr>
        <w:t>ESSENTIAL EQUIPMENT</w:t>
      </w:r>
      <w:r w:rsidRPr="00456C88">
        <w:rPr>
          <w:rFonts w:ascii="Arial" w:hAnsi="Arial" w:cs="Arial"/>
          <w:bCs/>
          <w:i/>
          <w:iCs/>
          <w:u w:val="single"/>
        </w:rPr>
        <w:t xml:space="preserve"> means equipment that failure of which will significantly impair operations </w:t>
      </w:r>
      <w:r w:rsidRPr="00456C88">
        <w:rPr>
          <w:rFonts w:ascii="Arial" w:hAnsi="Arial" w:cs="Arial"/>
          <w:i/>
          <w:u w:val="single"/>
        </w:rPr>
        <w:t>during or after a disaster</w:t>
      </w:r>
      <w:r w:rsidR="00CC02DC" w:rsidRPr="00456C88">
        <w:rPr>
          <w:rFonts w:ascii="Arial" w:hAnsi="Arial" w:cs="Arial"/>
          <w:i/>
          <w:u w:val="single"/>
        </w:rPr>
        <w:t>,</w:t>
      </w:r>
      <w:r w:rsidRPr="00456C88">
        <w:rPr>
          <w:rFonts w:ascii="Arial" w:hAnsi="Arial" w:cs="Arial"/>
          <w:i/>
          <w:u w:val="single"/>
        </w:rPr>
        <w:t xml:space="preserve"> </w:t>
      </w:r>
      <w:r w:rsidRPr="00456C88">
        <w:rPr>
          <w:rFonts w:ascii="Arial" w:hAnsi="Arial" w:cs="Arial"/>
          <w:i/>
          <w:szCs w:val="24"/>
          <w:u w:val="single"/>
        </w:rPr>
        <w:t xml:space="preserve">for </w:t>
      </w:r>
      <w:r w:rsidRPr="00456C88">
        <w:rPr>
          <w:rFonts w:ascii="Arial" w:hAnsi="Arial" w:cs="Arial"/>
          <w:i/>
          <w:u w:val="single"/>
        </w:rPr>
        <w:t>emergency preparedness, communications and operations centers</w:t>
      </w:r>
      <w:r w:rsidR="009812F6" w:rsidRPr="00456C88">
        <w:rPr>
          <w:rFonts w:ascii="Arial" w:hAnsi="Arial" w:cs="Arial"/>
          <w:i/>
          <w:u w:val="single"/>
        </w:rPr>
        <w:t>,</w:t>
      </w:r>
      <w:r w:rsidRPr="00456C88">
        <w:rPr>
          <w:rFonts w:ascii="Arial" w:hAnsi="Arial" w:cs="Arial"/>
          <w:i/>
          <w:u w:val="single"/>
        </w:rPr>
        <w:t xml:space="preserve"> and other facilities required for emergency response</w:t>
      </w:r>
      <w:r w:rsidRPr="00456C88">
        <w:rPr>
          <w:rFonts w:ascii="Arial" w:hAnsi="Arial" w:cs="Arial"/>
          <w:i/>
          <w:szCs w:val="24"/>
          <w:u w:val="single"/>
        </w:rPr>
        <w:t xml:space="preserve"> of </w:t>
      </w:r>
      <w:r w:rsidR="001E2B56" w:rsidRPr="00456C88">
        <w:rPr>
          <w:rFonts w:ascii="Arial" w:hAnsi="Arial" w:cs="Arial"/>
          <w:i/>
          <w:szCs w:val="24"/>
          <w:u w:val="single"/>
        </w:rPr>
        <w:t xml:space="preserve">state-owned </w:t>
      </w:r>
      <w:r w:rsidRPr="00456C88">
        <w:rPr>
          <w:rFonts w:ascii="Arial" w:hAnsi="Arial" w:cs="Arial"/>
          <w:i/>
          <w:szCs w:val="24"/>
          <w:u w:val="single"/>
        </w:rPr>
        <w:t>essential services building</w:t>
      </w:r>
      <w:r w:rsidR="005C7528" w:rsidRPr="00456C88">
        <w:rPr>
          <w:rFonts w:ascii="Arial" w:hAnsi="Arial" w:cs="Arial"/>
          <w:i/>
          <w:szCs w:val="24"/>
          <w:u w:val="single"/>
        </w:rPr>
        <w:t>s</w:t>
      </w:r>
      <w:r w:rsidR="00CC02DC" w:rsidRPr="00456C88">
        <w:rPr>
          <w:rFonts w:ascii="Arial" w:hAnsi="Arial" w:cs="Arial"/>
          <w:i/>
          <w:szCs w:val="24"/>
          <w:u w:val="single"/>
        </w:rPr>
        <w:t>,</w:t>
      </w:r>
      <w:r w:rsidRPr="00456C88">
        <w:rPr>
          <w:rFonts w:ascii="Arial" w:hAnsi="Arial" w:cs="Arial"/>
          <w:i/>
          <w:szCs w:val="24"/>
          <w:u w:val="single"/>
        </w:rPr>
        <w:t xml:space="preserve"> </w:t>
      </w:r>
      <w:r w:rsidRPr="00456C88">
        <w:rPr>
          <w:rFonts w:ascii="Arial" w:hAnsi="Arial" w:cs="Arial"/>
          <w:i/>
          <w:u w:val="single"/>
        </w:rPr>
        <w:t>as defined in the California Administrative Code (Title 24, Part 1, CCR) Section 4-207 and all structures required for their continuous operation or access/egress.</w:t>
      </w:r>
    </w:p>
    <w:p w14:paraId="59816F8C" w14:textId="77777777" w:rsidR="00CD2A75" w:rsidRPr="00456C88" w:rsidRDefault="00892A28"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snapToGrid/>
          <w:szCs w:val="24"/>
          <w:highlight w:val="lightGray"/>
        </w:rPr>
        <w:t>(Relocated ’fixed equipment’ from DSA definition above and modified as shown)</w:t>
      </w:r>
      <w:r w:rsidRPr="00456C88">
        <w:rPr>
          <w:rFonts w:ascii="Arial" w:hAnsi="Arial" w:cs="Arial"/>
          <w:snapToGrid/>
          <w:szCs w:val="24"/>
        </w:rPr>
        <w:t xml:space="preserve"> </w:t>
      </w:r>
      <w:r w:rsidR="00E6336C" w:rsidRPr="00456C88">
        <w:rPr>
          <w:rFonts w:ascii="Arial" w:hAnsi="Arial" w:cs="Arial"/>
          <w:b/>
          <w:bCs/>
          <w:i/>
        </w:rPr>
        <w:t xml:space="preserve">FIXED EQUIPMENT </w:t>
      </w:r>
      <w:r w:rsidR="00A11CA1" w:rsidRPr="00456C88">
        <w:rPr>
          <w:rFonts w:ascii="Arial" w:hAnsi="Arial" w:cs="Arial"/>
          <w:i/>
          <w:iCs/>
          <w:strike/>
          <w:snapToGrid/>
          <w:szCs w:val="24"/>
        </w:rPr>
        <w:t>includes items that are permanently affixed to the building or permanently</w:t>
      </w:r>
      <w:r w:rsidR="00A11CA1" w:rsidRPr="00456C88">
        <w:rPr>
          <w:rFonts w:ascii="Arial" w:hAnsi="Arial" w:cs="Arial"/>
          <w:i/>
          <w:iCs/>
          <w:snapToGrid/>
          <w:szCs w:val="24"/>
        </w:rPr>
        <w:t xml:space="preserve"> </w:t>
      </w:r>
      <w:r w:rsidR="00B36729" w:rsidRPr="00456C88">
        <w:rPr>
          <w:rFonts w:ascii="Arial" w:hAnsi="Arial" w:cs="Arial"/>
          <w:i/>
          <w:u w:val="single"/>
        </w:rPr>
        <w:t>means equipment</w:t>
      </w:r>
      <w:r w:rsidR="00B36729" w:rsidRPr="00456C88">
        <w:rPr>
          <w:rFonts w:ascii="Arial" w:hAnsi="Arial" w:cs="Arial"/>
          <w:b/>
          <w:bCs/>
          <w:i/>
          <w:u w:val="single"/>
        </w:rPr>
        <w:t xml:space="preserve"> </w:t>
      </w:r>
      <w:r w:rsidR="00B36729" w:rsidRPr="00456C88">
        <w:rPr>
          <w:rFonts w:ascii="Arial" w:hAnsi="Arial" w:cs="Arial"/>
          <w:bCs/>
          <w:i/>
          <w:u w:val="single"/>
        </w:rPr>
        <w:t xml:space="preserve">that is directly attached to the building or directly </w:t>
      </w:r>
      <w:r w:rsidR="00A11CA1" w:rsidRPr="00456C88">
        <w:rPr>
          <w:rFonts w:ascii="Arial" w:hAnsi="Arial" w:cs="Arial"/>
          <w:i/>
          <w:iCs/>
          <w:snapToGrid/>
          <w:szCs w:val="24"/>
        </w:rPr>
        <w:t>connected to a service distribution system</w:t>
      </w:r>
      <w:r w:rsidR="00763AD3" w:rsidRPr="00456C88">
        <w:rPr>
          <w:rFonts w:ascii="Arial" w:hAnsi="Arial" w:cs="Arial"/>
          <w:bCs/>
          <w:i/>
          <w:u w:val="single"/>
        </w:rPr>
        <w:t>/utility</w:t>
      </w:r>
      <w:r w:rsidR="00A11CA1" w:rsidRPr="00456C88">
        <w:rPr>
          <w:rFonts w:ascii="Arial" w:hAnsi="Arial" w:cs="Arial"/>
          <w:i/>
          <w:iCs/>
          <w:snapToGrid/>
          <w:szCs w:val="24"/>
          <w:u w:val="single"/>
        </w:rPr>
        <w:t xml:space="preserve"> </w:t>
      </w:r>
      <w:r w:rsidR="00FE373E" w:rsidRPr="00456C88">
        <w:rPr>
          <w:rFonts w:ascii="Arial" w:hAnsi="Arial" w:cs="Arial"/>
          <w:bCs/>
          <w:i/>
          <w:u w:val="single"/>
        </w:rPr>
        <w:t>and that typically remains in one fixed location during its service life or use</w:t>
      </w:r>
      <w:r w:rsidR="00FE373E" w:rsidRPr="00456C88">
        <w:rPr>
          <w:rFonts w:ascii="Arial" w:hAnsi="Arial" w:cs="Arial"/>
          <w:i/>
          <w:iCs/>
          <w:strike/>
          <w:snapToGrid/>
          <w:szCs w:val="24"/>
        </w:rPr>
        <w:t xml:space="preserve"> </w:t>
      </w:r>
      <w:r w:rsidR="00A11CA1" w:rsidRPr="00456C88">
        <w:rPr>
          <w:rFonts w:ascii="Arial" w:hAnsi="Arial" w:cs="Arial"/>
          <w:i/>
          <w:iCs/>
          <w:strike/>
          <w:snapToGrid/>
          <w:szCs w:val="24"/>
        </w:rPr>
        <w:t>that is designed and installed for the specific use of the equipment</w:t>
      </w:r>
      <w:r w:rsidR="00E6336C" w:rsidRPr="00456C88">
        <w:rPr>
          <w:rFonts w:ascii="Arial" w:hAnsi="Arial" w:cs="Arial"/>
          <w:bCs/>
          <w:i/>
        </w:rPr>
        <w:t>.</w:t>
      </w:r>
    </w:p>
    <w:p w14:paraId="1E76EC1A" w14:textId="2437E700"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INTERIM EQUIPMENT</w:t>
      </w:r>
      <w:r w:rsidRPr="00456C88">
        <w:rPr>
          <w:rFonts w:ascii="Arial" w:hAnsi="Arial" w:cs="Arial"/>
          <w:i/>
          <w:iCs/>
          <w:u w:val="single"/>
        </w:rPr>
        <w:t xml:space="preserve"> means temporary equipment that will be in use greater than 180 days but only for the duration of the construction project that it is related to. </w:t>
      </w:r>
      <w:r w:rsidR="00CD2A75" w:rsidRPr="00456C88">
        <w:rPr>
          <w:rFonts w:ascii="Arial" w:eastAsia="Arial" w:hAnsi="Arial" w:cs="Arial"/>
          <w:b/>
          <w:i/>
          <w:snapToGrid/>
          <w:szCs w:val="24"/>
          <w:u w:val="single"/>
        </w:rPr>
        <w:t>[DSA-SS and DSA-SS/CC]</w:t>
      </w:r>
      <w:r w:rsidR="00CD2A75" w:rsidRPr="00456C88">
        <w:rPr>
          <w:rFonts w:ascii="Arial" w:eastAsia="Arial" w:hAnsi="Arial" w:cs="Arial"/>
          <w:i/>
          <w:snapToGrid/>
          <w:szCs w:val="24"/>
          <w:u w:val="single"/>
        </w:rPr>
        <w:t xml:space="preserve"> Not </w:t>
      </w:r>
      <w:r w:rsidR="00684F31" w:rsidRPr="00456C88">
        <w:rPr>
          <w:rFonts w:ascii="Arial" w:eastAsia="Arial" w:hAnsi="Arial" w:cs="Arial"/>
          <w:i/>
          <w:snapToGrid/>
          <w:szCs w:val="24"/>
          <w:u w:val="single"/>
        </w:rPr>
        <w:t>adopted</w:t>
      </w:r>
      <w:r w:rsidR="00CD2A75" w:rsidRPr="00456C88">
        <w:rPr>
          <w:rFonts w:ascii="Arial" w:eastAsia="Arial" w:hAnsi="Arial" w:cs="Arial"/>
          <w:i/>
          <w:snapToGrid/>
          <w:szCs w:val="24"/>
          <w:u w:val="single"/>
        </w:rPr>
        <w:t xml:space="preserve"> by DSA.</w:t>
      </w:r>
    </w:p>
    <w:p w14:paraId="534C6315" w14:textId="245B41B3" w:rsidR="00E6336C" w:rsidRPr="00456C88" w:rsidRDefault="00FE5D13"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snapToGrid/>
          <w:szCs w:val="24"/>
          <w:highlight w:val="lightGray"/>
        </w:rPr>
        <w:t>(Relocated ’mo</w:t>
      </w:r>
      <w:r w:rsidR="00B243C0" w:rsidRPr="00456C88">
        <w:rPr>
          <w:rFonts w:ascii="Arial" w:hAnsi="Arial" w:cs="Arial"/>
          <w:snapToGrid/>
          <w:szCs w:val="24"/>
          <w:highlight w:val="lightGray"/>
        </w:rPr>
        <w:t>bile</w:t>
      </w:r>
      <w:r w:rsidRPr="00456C88">
        <w:rPr>
          <w:rFonts w:ascii="Arial" w:hAnsi="Arial" w:cs="Arial"/>
          <w:snapToGrid/>
          <w:szCs w:val="24"/>
          <w:highlight w:val="lightGray"/>
        </w:rPr>
        <w:t xml:space="preserve"> equipment’ </w:t>
      </w:r>
      <w:r w:rsidR="00A41FEC" w:rsidRPr="00456C88">
        <w:rPr>
          <w:rFonts w:ascii="Arial" w:hAnsi="Arial" w:cs="Arial"/>
          <w:snapToGrid/>
          <w:szCs w:val="24"/>
          <w:highlight w:val="lightGray"/>
        </w:rPr>
        <w:t xml:space="preserve">from DSA </w:t>
      </w:r>
      <w:r w:rsidRPr="00456C88">
        <w:rPr>
          <w:rFonts w:ascii="Arial" w:hAnsi="Arial" w:cs="Arial"/>
          <w:snapToGrid/>
          <w:szCs w:val="24"/>
          <w:highlight w:val="lightGray"/>
        </w:rPr>
        <w:t>definition</w:t>
      </w:r>
      <w:r w:rsidR="00A41FEC" w:rsidRPr="00456C88">
        <w:rPr>
          <w:rFonts w:ascii="Arial" w:hAnsi="Arial" w:cs="Arial"/>
          <w:snapToGrid/>
          <w:szCs w:val="24"/>
          <w:highlight w:val="lightGray"/>
        </w:rPr>
        <w:t xml:space="preserve"> above</w:t>
      </w:r>
      <w:r w:rsidR="0095657C" w:rsidRPr="00456C88">
        <w:rPr>
          <w:rFonts w:ascii="Arial" w:hAnsi="Arial" w:cs="Arial"/>
          <w:snapToGrid/>
          <w:szCs w:val="24"/>
          <w:highlight w:val="lightGray"/>
        </w:rPr>
        <w:t xml:space="preserve"> and </w:t>
      </w:r>
      <w:r w:rsidR="00C36E9F" w:rsidRPr="00456C88">
        <w:rPr>
          <w:rFonts w:ascii="Arial" w:hAnsi="Arial" w:cs="Arial"/>
          <w:snapToGrid/>
          <w:szCs w:val="24"/>
          <w:highlight w:val="lightGray"/>
        </w:rPr>
        <w:t>modified as shown</w:t>
      </w:r>
      <w:r w:rsidRPr="00456C88">
        <w:rPr>
          <w:rFonts w:ascii="Arial" w:hAnsi="Arial" w:cs="Arial"/>
          <w:snapToGrid/>
          <w:szCs w:val="24"/>
          <w:highlight w:val="lightGray"/>
        </w:rPr>
        <w:t>)</w:t>
      </w:r>
      <w:r w:rsidR="004C6219" w:rsidRPr="00456C88">
        <w:rPr>
          <w:rFonts w:ascii="Arial" w:hAnsi="Arial" w:cs="Arial"/>
          <w:snapToGrid/>
          <w:szCs w:val="24"/>
        </w:rPr>
        <w:t xml:space="preserve"> </w:t>
      </w:r>
      <w:r w:rsidR="00E6336C" w:rsidRPr="00456C88">
        <w:rPr>
          <w:rFonts w:ascii="Arial" w:hAnsi="Arial" w:cs="Arial"/>
          <w:b/>
          <w:i/>
        </w:rPr>
        <w:t>MOBILE EQUIPMENT</w:t>
      </w:r>
      <w:r w:rsidR="00E6336C" w:rsidRPr="00456C88">
        <w:rPr>
          <w:rFonts w:ascii="Arial" w:hAnsi="Arial" w:cs="Arial"/>
          <w:i/>
        </w:rPr>
        <w:t xml:space="preserve"> means equipment, with or without wheels or rollers, that is typically used in a different location than where it is stored and moved from one location in the building to another during ordinary use. </w:t>
      </w:r>
      <w:r w:rsidR="00E6336C" w:rsidRPr="00456C88">
        <w:rPr>
          <w:rFonts w:ascii="Arial" w:hAnsi="Arial" w:cs="Arial"/>
          <w:i/>
          <w:strike/>
          <w:snapToGrid/>
          <w:szCs w:val="24"/>
        </w:rPr>
        <w:t>Mobile equipment includes items that require floor space or electrical and/or mechanical connections but are portable, such as wheeled items, portable items, office-type furnishings</w:t>
      </w:r>
      <w:r w:rsidR="00CF0717" w:rsidRPr="00456C88">
        <w:rPr>
          <w:rFonts w:ascii="Arial" w:hAnsi="Arial" w:cs="Arial"/>
          <w:i/>
          <w:iCs/>
          <w:strike/>
          <w:snapToGrid/>
          <w:szCs w:val="24"/>
        </w:rPr>
        <w:t>, and diagnostic or monitoring equipment</w:t>
      </w:r>
      <w:r w:rsidR="00E6336C" w:rsidRPr="00456C88">
        <w:rPr>
          <w:rFonts w:ascii="Arial" w:hAnsi="Arial" w:cs="Arial"/>
          <w:i/>
          <w:strike/>
          <w:snapToGrid/>
          <w:szCs w:val="24"/>
        </w:rPr>
        <w:t>.</w:t>
      </w:r>
    </w:p>
    <w:p w14:paraId="3481FAF7" w14:textId="1AD37FAC" w:rsidR="00E6336C" w:rsidRPr="00456C88" w:rsidRDefault="004C6219"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snapToGrid/>
          <w:szCs w:val="24"/>
          <w:highlight w:val="lightGray"/>
        </w:rPr>
        <w:t xml:space="preserve">(Relocated ’movable equipment’ from DSA definition above and </w:t>
      </w:r>
      <w:r w:rsidR="00C36E9F" w:rsidRPr="00456C88">
        <w:rPr>
          <w:rFonts w:ascii="Arial" w:hAnsi="Arial" w:cs="Arial"/>
          <w:snapToGrid/>
          <w:szCs w:val="24"/>
          <w:highlight w:val="lightGray"/>
        </w:rPr>
        <w:t>modified as shown</w:t>
      </w:r>
      <w:r w:rsidRPr="00456C88">
        <w:rPr>
          <w:rFonts w:ascii="Arial" w:hAnsi="Arial" w:cs="Arial"/>
          <w:snapToGrid/>
          <w:szCs w:val="24"/>
          <w:highlight w:val="lightGray"/>
        </w:rPr>
        <w:t>)</w:t>
      </w:r>
      <w:r w:rsidRPr="00456C88">
        <w:rPr>
          <w:rFonts w:ascii="Arial" w:hAnsi="Arial" w:cs="Arial"/>
          <w:snapToGrid/>
          <w:szCs w:val="24"/>
        </w:rPr>
        <w:t xml:space="preserve"> </w:t>
      </w:r>
      <w:r w:rsidR="00E6336C" w:rsidRPr="00456C88">
        <w:rPr>
          <w:rFonts w:ascii="Arial" w:hAnsi="Arial" w:cs="Arial"/>
          <w:b/>
          <w:i/>
        </w:rPr>
        <w:t>MOVABLE EQUIPMENT</w:t>
      </w:r>
      <w:r w:rsidR="00E6336C" w:rsidRPr="00456C88">
        <w:rPr>
          <w:rFonts w:ascii="Arial" w:hAnsi="Arial" w:cs="Arial"/>
          <w:i/>
        </w:rPr>
        <w:t xml:space="preserve"> means equipment</w:t>
      </w:r>
      <w:r w:rsidR="00E6336C" w:rsidRPr="00456C88">
        <w:rPr>
          <w:rFonts w:ascii="Arial" w:hAnsi="Arial" w:cs="Arial"/>
          <w:i/>
          <w:u w:val="single"/>
        </w:rPr>
        <w:t xml:space="preserve"> that is </w:t>
      </w:r>
      <w:r w:rsidR="00E6336C" w:rsidRPr="00456C88">
        <w:rPr>
          <w:rFonts w:ascii="Arial" w:hAnsi="Arial" w:cs="Arial"/>
          <w:i/>
          <w:iCs/>
          <w:u w:val="single"/>
        </w:rPr>
        <w:t>directly attached to the building and/or directly connected to a service distribution system/utility</w:t>
      </w:r>
      <w:r w:rsidR="00E6336C" w:rsidRPr="00456C88">
        <w:rPr>
          <w:rFonts w:ascii="Arial" w:hAnsi="Arial" w:cs="Arial"/>
          <w:i/>
        </w:rPr>
        <w:t xml:space="preserve">, with or without wheels or rollers, that typically remains in one fixed location during its service life or </w:t>
      </w:r>
      <w:proofErr w:type="gramStart"/>
      <w:r w:rsidR="00E6336C" w:rsidRPr="00456C88">
        <w:rPr>
          <w:rFonts w:ascii="Arial" w:hAnsi="Arial" w:cs="Arial"/>
          <w:i/>
        </w:rPr>
        <w:t>use,</w:t>
      </w:r>
      <w:r w:rsidR="00456C88">
        <w:rPr>
          <w:rFonts w:ascii="Arial" w:hAnsi="Arial" w:cs="Arial"/>
          <w:i/>
        </w:rPr>
        <w:t xml:space="preserve"> </w:t>
      </w:r>
      <w:r w:rsidR="00E6336C" w:rsidRPr="00456C88">
        <w:rPr>
          <w:rFonts w:ascii="Arial" w:hAnsi="Arial" w:cs="Arial"/>
          <w:i/>
        </w:rPr>
        <w:t>but</w:t>
      </w:r>
      <w:proofErr w:type="gramEnd"/>
      <w:r w:rsidR="00E6336C" w:rsidRPr="00456C88">
        <w:rPr>
          <w:rFonts w:ascii="Arial" w:hAnsi="Arial" w:cs="Arial"/>
          <w:i/>
        </w:rPr>
        <w:t xml:space="preserve"> is required to be periodically moved to facilitate cleaning or maintenance.</w:t>
      </w:r>
    </w:p>
    <w:p w14:paraId="7985A381" w14:textId="54A574C1"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OTHER EQUIPMENT</w:t>
      </w:r>
      <w:r w:rsidRPr="00456C88">
        <w:rPr>
          <w:rFonts w:ascii="Arial" w:hAnsi="Arial" w:cs="Arial"/>
          <w:i/>
          <w:iCs/>
          <w:u w:val="single"/>
        </w:rPr>
        <w:t xml:space="preserve"> means equipment that is not directly connected to a building service distribution system, with or without wheels or rollers, and is typically used at a </w:t>
      </w:r>
      <w:r w:rsidRPr="00456C88">
        <w:rPr>
          <w:rFonts w:ascii="Arial" w:hAnsi="Arial" w:cs="Arial"/>
          <w:i/>
          <w:iCs/>
          <w:u w:val="single"/>
        </w:rPr>
        <w:lastRenderedPageBreak/>
        <w:t>single location during its service life.</w:t>
      </w:r>
    </w:p>
    <w:p w14:paraId="16DE7A89" w14:textId="1AC44793" w:rsidR="00E6336C" w:rsidRPr="00456C88" w:rsidRDefault="00E6336C" w:rsidP="00316201">
      <w:pPr>
        <w:pStyle w:val="ListParagraph"/>
        <w:numPr>
          <w:ilvl w:val="0"/>
          <w:numId w:val="32"/>
        </w:numPr>
        <w:spacing w:before="120" w:after="120"/>
        <w:contextualSpacing w:val="0"/>
        <w:rPr>
          <w:rFonts w:ascii="Arial" w:hAnsi="Arial" w:cs="Arial"/>
          <w:i/>
          <w:iCs/>
          <w:u w:val="single"/>
        </w:rPr>
      </w:pPr>
      <w:r w:rsidRPr="00456C88">
        <w:rPr>
          <w:rFonts w:ascii="Arial" w:hAnsi="Arial" w:cs="Arial"/>
          <w:b/>
          <w:bCs/>
          <w:i/>
          <w:iCs/>
          <w:u w:val="single"/>
        </w:rPr>
        <w:t>TEMPORARY EQUIPMENT</w:t>
      </w:r>
      <w:r w:rsidRPr="00456C88">
        <w:rPr>
          <w:rFonts w:ascii="Arial" w:hAnsi="Arial" w:cs="Arial"/>
          <w:i/>
          <w:iCs/>
          <w:u w:val="single"/>
        </w:rPr>
        <w:t xml:space="preserve"> means fixed, movable, countertop, or other equipment that is used during replacement, maintenance, or repair for a time of service as defined in Section 108</w:t>
      </w:r>
      <w:r w:rsidR="00156506" w:rsidRPr="00456C88">
        <w:rPr>
          <w:rFonts w:ascii="Arial" w:hAnsi="Arial" w:cs="Arial"/>
          <w:i/>
          <w:iCs/>
          <w:u w:val="single"/>
        </w:rPr>
        <w:t xml:space="preserve">. </w:t>
      </w:r>
      <w:r w:rsidR="00156506" w:rsidRPr="00456C88">
        <w:rPr>
          <w:rFonts w:ascii="Arial" w:eastAsia="Arial" w:hAnsi="Arial" w:cs="Arial"/>
          <w:b/>
          <w:i/>
          <w:snapToGrid/>
          <w:szCs w:val="24"/>
          <w:u w:val="single"/>
        </w:rPr>
        <w:t>[DSA-SS and DSA-SS/CC]</w:t>
      </w:r>
      <w:r w:rsidR="00156506" w:rsidRPr="00456C88">
        <w:rPr>
          <w:rFonts w:ascii="Arial" w:eastAsia="Arial" w:hAnsi="Arial" w:cs="Arial"/>
          <w:i/>
          <w:snapToGrid/>
          <w:szCs w:val="24"/>
          <w:u w:val="single"/>
        </w:rPr>
        <w:t xml:space="preserve"> Not </w:t>
      </w:r>
      <w:r w:rsidR="00684F31" w:rsidRPr="00456C88">
        <w:rPr>
          <w:rFonts w:ascii="Arial" w:eastAsia="Arial" w:hAnsi="Arial" w:cs="Arial"/>
          <w:i/>
          <w:snapToGrid/>
          <w:szCs w:val="24"/>
          <w:u w:val="single"/>
        </w:rPr>
        <w:t>adopted</w:t>
      </w:r>
      <w:r w:rsidR="00156506" w:rsidRPr="00456C88">
        <w:rPr>
          <w:rFonts w:ascii="Arial" w:eastAsia="Arial" w:hAnsi="Arial" w:cs="Arial"/>
          <w:i/>
          <w:snapToGrid/>
          <w:szCs w:val="24"/>
          <w:u w:val="single"/>
        </w:rPr>
        <w:t xml:space="preserve"> by DSA.</w:t>
      </w:r>
    </w:p>
    <w:p w14:paraId="670CBE2A" w14:textId="6B4F4F80" w:rsidR="00E6336C" w:rsidRPr="00456C88" w:rsidRDefault="00E6336C" w:rsidP="00C41349">
      <w:pPr>
        <w:spacing w:after="120"/>
        <w:rPr>
          <w:rFonts w:ascii="Arial" w:hAnsi="Arial" w:cs="Arial"/>
          <w:b/>
          <w:i/>
        </w:rPr>
      </w:pPr>
      <w:r w:rsidRPr="00456C88">
        <w:rPr>
          <w:rFonts w:ascii="Arial" w:hAnsi="Arial" w:cs="Arial"/>
          <w:b/>
          <w:i/>
        </w:rPr>
        <w:t>...</w:t>
      </w:r>
    </w:p>
    <w:p w14:paraId="3F70FD90" w14:textId="67E2DF76" w:rsidR="00C41349" w:rsidRPr="00456C88" w:rsidRDefault="00EF1B16" w:rsidP="00C41349">
      <w:pPr>
        <w:spacing w:after="120"/>
        <w:rPr>
          <w:rFonts w:ascii="Arial" w:hAnsi="Arial" w:cs="Arial"/>
          <w:i/>
          <w:iCs/>
          <w:strike/>
          <w:noProof/>
        </w:rPr>
      </w:pPr>
      <w:r w:rsidRPr="00456C88">
        <w:rPr>
          <w:rFonts w:ascii="Arial" w:hAnsi="Arial" w:cs="Arial"/>
          <w:b/>
          <w:bCs/>
          <w:i/>
          <w:iCs/>
          <w:strike/>
          <w:noProof/>
        </w:rPr>
        <w:t>MASS TIMBER.</w:t>
      </w:r>
      <w:r w:rsidRPr="00456C88">
        <w:rPr>
          <w:rFonts w:ascii="Arial" w:hAnsi="Arial" w:cs="Arial"/>
          <w:i/>
          <w:iCs/>
          <w:strike/>
          <w:noProof/>
        </w:rPr>
        <w:t xml:space="preserve"> Structural elements of Type IV construction primarily of solid, built-up, panelized or engineered wood products that meet minimum cross section dimensions of Type IV construction.</w:t>
      </w:r>
    </w:p>
    <w:p w14:paraId="1473A28A" w14:textId="2AA866DB" w:rsidR="00C74670" w:rsidRPr="00456C88" w:rsidRDefault="00C74670" w:rsidP="00C74670">
      <w:pPr>
        <w:rPr>
          <w:rFonts w:ascii="Arial" w:hAnsi="Arial" w:cs="Arial"/>
          <w:b/>
          <w:szCs w:val="24"/>
        </w:rPr>
      </w:pPr>
      <w:r w:rsidRPr="00456C88">
        <w:rPr>
          <w:rFonts w:ascii="Arial" w:hAnsi="Arial" w:cs="Arial"/>
          <w:b/>
          <w:szCs w:val="24"/>
        </w:rPr>
        <w:t>…</w:t>
      </w:r>
    </w:p>
    <w:p w14:paraId="47DEF173" w14:textId="77777777" w:rsidR="00A942F4" w:rsidRPr="00456C88" w:rsidRDefault="00A942F4" w:rsidP="00A942F4">
      <w:pPr>
        <w:rPr>
          <w:rFonts w:ascii="Arial" w:hAnsi="Arial" w:cs="Arial"/>
          <w:bCs/>
          <w:szCs w:val="24"/>
        </w:rPr>
      </w:pPr>
      <w:r w:rsidRPr="00456C88">
        <w:rPr>
          <w:rFonts w:ascii="Arial" w:hAnsi="Arial" w:cs="Arial"/>
          <w:b/>
          <w:szCs w:val="24"/>
        </w:rPr>
        <w:t>WALL, LOAD-BEARING.</w:t>
      </w:r>
      <w:r w:rsidRPr="00456C88">
        <w:rPr>
          <w:rFonts w:ascii="Arial" w:hAnsi="Arial" w:cs="Arial"/>
          <w:bCs/>
          <w:szCs w:val="24"/>
        </w:rPr>
        <w:t xml:space="preserve"> Any wall meeting either of the following classifications:</w:t>
      </w:r>
    </w:p>
    <w:p w14:paraId="4EE1AB3C" w14:textId="77777777" w:rsidR="00A942F4" w:rsidRPr="00456C88" w:rsidRDefault="00A942F4" w:rsidP="00A942F4">
      <w:pPr>
        <w:rPr>
          <w:rFonts w:ascii="Arial" w:hAnsi="Arial" w:cs="Arial"/>
          <w:bCs/>
          <w:szCs w:val="24"/>
        </w:rPr>
      </w:pPr>
      <w:r w:rsidRPr="00456C88">
        <w:rPr>
          <w:rFonts w:ascii="Arial" w:hAnsi="Arial" w:cs="Arial"/>
          <w:bCs/>
          <w:szCs w:val="24"/>
        </w:rPr>
        <w:t>1. Any metal or wood stud wall that supports more than 100 pounds per linear foot (1459 N/m) of vertical load in addition to its own weight.</w:t>
      </w:r>
    </w:p>
    <w:p w14:paraId="197EBB33" w14:textId="3E2047C5" w:rsidR="00C74670" w:rsidRPr="00456C88" w:rsidRDefault="00A942F4" w:rsidP="00A942F4">
      <w:pPr>
        <w:rPr>
          <w:rFonts w:ascii="Arial" w:hAnsi="Arial" w:cs="Arial"/>
          <w:bCs/>
          <w:szCs w:val="24"/>
        </w:rPr>
      </w:pPr>
      <w:r w:rsidRPr="00456C88">
        <w:rPr>
          <w:rFonts w:ascii="Arial" w:hAnsi="Arial" w:cs="Arial"/>
          <w:bCs/>
          <w:szCs w:val="24"/>
        </w:rPr>
        <w:t xml:space="preserve">2. Any masonry or concrete </w:t>
      </w:r>
      <w:r w:rsidRPr="00456C88">
        <w:rPr>
          <w:rFonts w:ascii="Arial" w:hAnsi="Arial" w:cs="Arial"/>
          <w:bCs/>
          <w:i/>
          <w:iCs/>
          <w:strike/>
          <w:szCs w:val="24"/>
        </w:rPr>
        <w:t>or mass timber</w:t>
      </w:r>
      <w:r w:rsidRPr="00456C88">
        <w:rPr>
          <w:rFonts w:ascii="Arial" w:hAnsi="Arial" w:cs="Arial"/>
          <w:bCs/>
          <w:szCs w:val="24"/>
        </w:rPr>
        <w:t xml:space="preserve"> or mass timber wall that supports more than 200 pounds per linear foot (2919 N/m) of vertical load in addition to its own weight.</w:t>
      </w:r>
    </w:p>
    <w:p w14:paraId="24308ADB" w14:textId="77777777" w:rsidR="00E66FAC" w:rsidRPr="00456C88" w:rsidRDefault="00E66FAC" w:rsidP="00E66FAC">
      <w:pPr>
        <w:rPr>
          <w:rFonts w:ascii="Arial" w:hAnsi="Arial" w:cs="Arial"/>
          <w:b/>
          <w:szCs w:val="24"/>
        </w:rPr>
      </w:pPr>
      <w:r w:rsidRPr="00456C88">
        <w:rPr>
          <w:rFonts w:ascii="Arial" w:hAnsi="Arial" w:cs="Arial"/>
          <w:b/>
          <w:szCs w:val="24"/>
        </w:rPr>
        <w:t>…</w:t>
      </w:r>
    </w:p>
    <w:p w14:paraId="10A781FF" w14:textId="279AB10D" w:rsidR="00C41349" w:rsidRPr="00456C88" w:rsidRDefault="00C41349" w:rsidP="00C41349">
      <w:pPr>
        <w:spacing w:before="120"/>
        <w:rPr>
          <w:rFonts w:ascii="Arial" w:hAnsi="Arial" w:cs="Arial"/>
        </w:rPr>
      </w:pPr>
      <w:r w:rsidRPr="00456C88">
        <w:rPr>
          <w:rFonts w:ascii="Arial" w:hAnsi="Arial" w:cs="Arial"/>
          <w:b/>
        </w:rPr>
        <w:t>Notation</w:t>
      </w:r>
      <w:r w:rsidR="007F08D4" w:rsidRPr="00456C88">
        <w:t xml:space="preserve"> </w:t>
      </w:r>
      <w:r w:rsidR="007F08D4" w:rsidRPr="00456C88">
        <w:rPr>
          <w:rFonts w:ascii="Arial" w:hAnsi="Arial" w:cs="Arial"/>
          <w:b/>
        </w:rPr>
        <w:t>for [DSA-SS]</w:t>
      </w:r>
      <w:r w:rsidRPr="00456C88">
        <w:rPr>
          <w:rFonts w:ascii="Arial" w:hAnsi="Arial" w:cs="Arial"/>
          <w:b/>
        </w:rPr>
        <w:t>:</w:t>
      </w:r>
    </w:p>
    <w:p w14:paraId="0532DF18" w14:textId="62977039" w:rsidR="00C41349" w:rsidRPr="00456C88" w:rsidRDefault="00C41349" w:rsidP="00C41349">
      <w:pPr>
        <w:spacing w:before="120"/>
        <w:rPr>
          <w:rFonts w:ascii="Arial" w:hAnsi="Arial" w:cs="Arial"/>
        </w:rPr>
      </w:pPr>
      <w:r w:rsidRPr="00456C88">
        <w:rPr>
          <w:rFonts w:ascii="Arial" w:hAnsi="Arial" w:cs="Arial"/>
        </w:rPr>
        <w:t xml:space="preserve">Authority: </w:t>
      </w:r>
      <w:r w:rsidR="00ED46F7" w:rsidRPr="00456C88">
        <w:rPr>
          <w:rFonts w:ascii="Arial" w:hAnsi="Arial" w:cs="Arial"/>
          <w:noProof/>
        </w:rPr>
        <w:t xml:space="preserve">Education Code </w:t>
      </w:r>
      <w:r w:rsidR="00092BFB" w:rsidRPr="00456C88">
        <w:rPr>
          <w:rFonts w:ascii="Arial" w:hAnsi="Arial" w:cs="Arial"/>
          <w:noProof/>
        </w:rPr>
        <w:t>s</w:t>
      </w:r>
      <w:r w:rsidR="00ED46F7" w:rsidRPr="00456C88">
        <w:rPr>
          <w:rFonts w:ascii="Arial" w:hAnsi="Arial" w:cs="Arial"/>
          <w:noProof/>
        </w:rPr>
        <w:t>ection</w:t>
      </w:r>
      <w:r w:rsidR="007C2A1E" w:rsidRPr="00456C88">
        <w:rPr>
          <w:rFonts w:ascii="Arial" w:hAnsi="Arial" w:cs="Arial"/>
          <w:noProof/>
        </w:rPr>
        <w:t>s</w:t>
      </w:r>
      <w:r w:rsidR="00ED46F7" w:rsidRPr="00456C88">
        <w:rPr>
          <w:rFonts w:ascii="Arial" w:hAnsi="Arial" w:cs="Arial"/>
          <w:noProof/>
        </w:rPr>
        <w:t xml:space="preserve"> 17310</w:t>
      </w:r>
      <w:r w:rsidR="00092BFB" w:rsidRPr="00456C88">
        <w:rPr>
          <w:rFonts w:ascii="Arial" w:hAnsi="Arial" w:cs="Arial"/>
          <w:noProof/>
        </w:rPr>
        <w:t xml:space="preserve">, </w:t>
      </w:r>
      <w:r w:rsidR="00ED46F7" w:rsidRPr="00456C88">
        <w:rPr>
          <w:rFonts w:ascii="Arial" w:hAnsi="Arial" w:cs="Arial"/>
          <w:noProof/>
        </w:rPr>
        <w:t xml:space="preserve">81142, and Health and Safety Code </w:t>
      </w:r>
      <w:r w:rsidR="00092BFB" w:rsidRPr="00456C88">
        <w:rPr>
          <w:rFonts w:ascii="Arial" w:hAnsi="Arial" w:cs="Arial"/>
          <w:noProof/>
        </w:rPr>
        <w:t>s</w:t>
      </w:r>
      <w:r w:rsidR="00ED46F7" w:rsidRPr="00456C88">
        <w:rPr>
          <w:rFonts w:ascii="Arial" w:hAnsi="Arial" w:cs="Arial"/>
          <w:noProof/>
        </w:rPr>
        <w:t>ection 16022</w:t>
      </w:r>
    </w:p>
    <w:p w14:paraId="0BA54BD4" w14:textId="0C87512A" w:rsidR="00C41349" w:rsidRPr="00456C88" w:rsidRDefault="00C41349" w:rsidP="00C41349">
      <w:pPr>
        <w:spacing w:before="120" w:after="240"/>
        <w:rPr>
          <w:rFonts w:ascii="Arial" w:hAnsi="Arial" w:cs="Arial"/>
          <w:noProof/>
        </w:rPr>
      </w:pPr>
      <w:r w:rsidRPr="00456C88">
        <w:rPr>
          <w:rFonts w:ascii="Arial" w:hAnsi="Arial" w:cs="Arial"/>
        </w:rPr>
        <w:t xml:space="preserve">Reference(s): </w:t>
      </w:r>
      <w:r w:rsidR="00F94A0D" w:rsidRPr="00456C88">
        <w:rPr>
          <w:rFonts w:ascii="Arial" w:hAnsi="Arial" w:cs="Arial"/>
          <w:noProof/>
        </w:rPr>
        <w:t xml:space="preserve">Education Code </w:t>
      </w:r>
      <w:r w:rsidR="00092BFB" w:rsidRPr="00456C88">
        <w:rPr>
          <w:rFonts w:ascii="Arial" w:hAnsi="Arial" w:cs="Arial"/>
          <w:noProof/>
        </w:rPr>
        <w:t>s</w:t>
      </w:r>
      <w:r w:rsidR="00F94A0D" w:rsidRPr="00456C88">
        <w:rPr>
          <w:rFonts w:ascii="Arial" w:hAnsi="Arial" w:cs="Arial"/>
          <w:noProof/>
        </w:rPr>
        <w:t xml:space="preserve">ections 17280 through 17317, 81130 through 81147, and Health and Safety Code </w:t>
      </w:r>
      <w:r w:rsidR="00BF2E21" w:rsidRPr="00456C88">
        <w:rPr>
          <w:rFonts w:ascii="Arial" w:hAnsi="Arial" w:cs="Arial"/>
          <w:noProof/>
        </w:rPr>
        <w:t>s</w:t>
      </w:r>
      <w:r w:rsidR="00F94A0D" w:rsidRPr="00456C88">
        <w:rPr>
          <w:rFonts w:ascii="Arial" w:hAnsi="Arial" w:cs="Arial"/>
          <w:noProof/>
        </w:rPr>
        <w:t>ections 16000 through 16023</w:t>
      </w:r>
    </w:p>
    <w:p w14:paraId="26750511" w14:textId="5A4A144B" w:rsidR="007F08D4" w:rsidRPr="00456C88" w:rsidRDefault="007F08D4" w:rsidP="007F08D4">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04A10422" w14:textId="713BC108" w:rsidR="00E20771" w:rsidRPr="00456C88" w:rsidRDefault="00E20771" w:rsidP="00E20771">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BF2E21" w:rsidRPr="00456C88">
        <w:rPr>
          <w:rFonts w:ascii="Arial" w:hAnsi="Arial" w:cs="Arial"/>
          <w:noProof/>
        </w:rPr>
        <w:t>s</w:t>
      </w:r>
      <w:r w:rsidRPr="00456C88">
        <w:rPr>
          <w:rFonts w:ascii="Arial" w:hAnsi="Arial" w:cs="Arial"/>
          <w:noProof/>
        </w:rPr>
        <w:t>ection 81053</w:t>
      </w:r>
    </w:p>
    <w:p w14:paraId="30282DD9" w14:textId="0DF6E226" w:rsidR="00E20771" w:rsidRPr="00456C88" w:rsidRDefault="00E20771" w:rsidP="00E20771">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BF2E21" w:rsidRPr="00456C88">
        <w:rPr>
          <w:rFonts w:ascii="Arial" w:hAnsi="Arial" w:cs="Arial"/>
          <w:noProof/>
        </w:rPr>
        <w:t>s</w:t>
      </w:r>
      <w:r w:rsidRPr="00456C88">
        <w:rPr>
          <w:rFonts w:ascii="Arial" w:hAnsi="Arial" w:cs="Arial"/>
          <w:noProof/>
        </w:rPr>
        <w:t>ections 81052, 81053, and 81130 through 81147</w:t>
      </w:r>
    </w:p>
    <w:p w14:paraId="03A4ABC4" w14:textId="73F2DBBC" w:rsidR="00FB0753" w:rsidRPr="00456C88" w:rsidRDefault="00FB0753" w:rsidP="004475C0">
      <w:pPr>
        <w:pStyle w:val="Heading2"/>
        <w:numPr>
          <w:ilvl w:val="0"/>
          <w:numId w:val="120"/>
        </w:numPr>
        <w:ind w:left="0" w:firstLine="0"/>
        <w:rPr>
          <w:rFonts w:cs="Arial"/>
          <w:noProof/>
        </w:rPr>
      </w:pPr>
      <w:r w:rsidRPr="00456C88">
        <w:rPr>
          <w:rFonts w:cs="Arial"/>
        </w:rPr>
        <w:br/>
        <w:t>Chapter</w:t>
      </w:r>
      <w:r w:rsidR="00D41CDC" w:rsidRPr="00456C88">
        <w:rPr>
          <w:rFonts w:cs="Arial"/>
        </w:rPr>
        <w:t>s</w:t>
      </w:r>
      <w:r w:rsidRPr="00456C88">
        <w:rPr>
          <w:rFonts w:cs="Arial"/>
        </w:rPr>
        <w:t xml:space="preserve"> </w:t>
      </w:r>
      <w:r w:rsidRPr="00456C88">
        <w:rPr>
          <w:rFonts w:cs="Arial"/>
          <w:noProof/>
        </w:rPr>
        <w:t>3</w:t>
      </w:r>
      <w:r w:rsidR="00D41CDC" w:rsidRPr="00456C88">
        <w:rPr>
          <w:rFonts w:cs="Arial"/>
          <w:noProof/>
        </w:rPr>
        <w:t>-10, 12</w:t>
      </w:r>
      <w:r w:rsidR="003B10EC" w:rsidRPr="00456C88">
        <w:rPr>
          <w:rFonts w:cs="Arial"/>
        </w:rPr>
        <w:t>, 14</w:t>
      </w:r>
    </w:p>
    <w:p w14:paraId="5F5E3606" w14:textId="7A0E443C" w:rsidR="00FB0753" w:rsidRPr="00456C88" w:rsidRDefault="00FB0753" w:rsidP="009C6018">
      <w:pPr>
        <w:jc w:val="center"/>
        <w:rPr>
          <w:rFonts w:ascii="Arial" w:hAnsi="Arial" w:cs="Arial"/>
          <w:b/>
          <w:bCs/>
          <w:noProof/>
        </w:rPr>
      </w:pPr>
      <w:r w:rsidRPr="00456C88">
        <w:rPr>
          <w:rFonts w:ascii="Arial" w:hAnsi="Arial" w:cs="Arial"/>
          <w:b/>
          <w:bCs/>
          <w:noProof/>
        </w:rPr>
        <w:t>CHAPTER 3</w:t>
      </w:r>
    </w:p>
    <w:p w14:paraId="3C4B6A62" w14:textId="09727950" w:rsidR="00FB0753" w:rsidRPr="00456C88" w:rsidRDefault="00C6215D" w:rsidP="009C6018">
      <w:pPr>
        <w:jc w:val="center"/>
        <w:rPr>
          <w:rFonts w:ascii="Arial" w:hAnsi="Arial" w:cs="Arial"/>
          <w:b/>
          <w:bCs/>
          <w:noProof/>
        </w:rPr>
      </w:pPr>
      <w:r w:rsidRPr="00456C88">
        <w:rPr>
          <w:rFonts w:ascii="Arial" w:hAnsi="Arial" w:cs="Arial"/>
          <w:b/>
          <w:bCs/>
          <w:noProof/>
        </w:rPr>
        <w:t>USE AND OCCUPANCY CLASSIFICATION</w:t>
      </w:r>
    </w:p>
    <w:p w14:paraId="343D0227" w14:textId="07A4B367" w:rsidR="00FB0753" w:rsidRPr="00456C88" w:rsidRDefault="00FB0753" w:rsidP="00FB0753">
      <w:pPr>
        <w:spacing w:before="120" w:after="240"/>
        <w:jc w:val="center"/>
        <w:rPr>
          <w:rFonts w:ascii="Arial" w:hAnsi="Arial" w:cs="Arial"/>
          <w:noProof/>
        </w:rPr>
      </w:pPr>
      <w:r w:rsidRPr="00456C88">
        <w:rPr>
          <w:rFonts w:ascii="Arial" w:hAnsi="Arial" w:cs="Arial"/>
          <w:noProof/>
          <w:highlight w:val="lightGray"/>
        </w:rPr>
        <w:t>Adopt Chapter 3 of the 2021 IBC without amendment.</w:t>
      </w:r>
    </w:p>
    <w:p w14:paraId="303E8C4F" w14:textId="4DF3B3C6" w:rsidR="007E2AD8" w:rsidRPr="00456C88" w:rsidRDefault="007E2AD8" w:rsidP="007B220E">
      <w:pPr>
        <w:jc w:val="center"/>
        <w:rPr>
          <w:rFonts w:ascii="Arial" w:hAnsi="Arial" w:cs="Arial"/>
          <w:b/>
          <w:szCs w:val="24"/>
        </w:rPr>
      </w:pPr>
      <w:r w:rsidRPr="00456C88">
        <w:rPr>
          <w:rFonts w:ascii="Arial" w:hAnsi="Arial" w:cs="Arial"/>
          <w:b/>
          <w:szCs w:val="24"/>
        </w:rPr>
        <w:t xml:space="preserve">CHAPTER </w:t>
      </w:r>
      <w:r w:rsidR="00123EC1" w:rsidRPr="00456C88">
        <w:rPr>
          <w:rFonts w:ascii="Arial" w:hAnsi="Arial" w:cs="Arial"/>
          <w:b/>
          <w:szCs w:val="24"/>
        </w:rPr>
        <w:t>4</w:t>
      </w:r>
    </w:p>
    <w:p w14:paraId="6A997F59" w14:textId="705FEBBB" w:rsidR="007E2AD8" w:rsidRPr="00456C88" w:rsidRDefault="00123EC1" w:rsidP="00263D2A">
      <w:pPr>
        <w:jc w:val="center"/>
        <w:rPr>
          <w:rFonts w:ascii="Arial" w:hAnsi="Arial" w:cs="Arial"/>
          <w:b/>
          <w:szCs w:val="24"/>
        </w:rPr>
      </w:pPr>
      <w:r w:rsidRPr="00456C88">
        <w:rPr>
          <w:rFonts w:ascii="Arial" w:hAnsi="Arial" w:cs="Arial"/>
          <w:b/>
          <w:szCs w:val="24"/>
        </w:rPr>
        <w:t>SPECIAL DETAILED REQUIREMENTS BASED ON USE AND OCCUPANCY</w:t>
      </w:r>
    </w:p>
    <w:p w14:paraId="1DB77292" w14:textId="3BD03452" w:rsidR="007E2AD8" w:rsidRPr="00456C88" w:rsidRDefault="007E2AD8" w:rsidP="007E2AD8">
      <w:pPr>
        <w:spacing w:before="120" w:after="240"/>
        <w:jc w:val="center"/>
        <w:rPr>
          <w:rFonts w:ascii="Arial" w:hAnsi="Arial" w:cs="Arial"/>
          <w:highlight w:val="lightGray"/>
        </w:rPr>
      </w:pPr>
      <w:r w:rsidRPr="00456C88">
        <w:rPr>
          <w:rFonts w:ascii="Arial" w:hAnsi="Arial" w:cs="Arial"/>
          <w:noProof/>
          <w:highlight w:val="lightGray"/>
        </w:rPr>
        <w:t>Adopt Chapter 4 of the 2021 IBC without amendment.</w:t>
      </w:r>
    </w:p>
    <w:p w14:paraId="3DBC8FBC" w14:textId="77777777" w:rsidR="00200146" w:rsidRPr="00456C88" w:rsidRDefault="00200146" w:rsidP="00263D2A">
      <w:pPr>
        <w:jc w:val="center"/>
        <w:rPr>
          <w:rFonts w:ascii="Arial" w:hAnsi="Arial" w:cs="Arial"/>
          <w:b/>
          <w:szCs w:val="24"/>
        </w:rPr>
      </w:pPr>
      <w:r w:rsidRPr="00456C88">
        <w:rPr>
          <w:rFonts w:ascii="Arial" w:hAnsi="Arial" w:cs="Arial"/>
          <w:b/>
          <w:szCs w:val="24"/>
        </w:rPr>
        <w:t>CHAPTER 5</w:t>
      </w:r>
    </w:p>
    <w:p w14:paraId="05E2F7B7" w14:textId="77777777" w:rsidR="00200146" w:rsidRPr="00456C88" w:rsidRDefault="00200146" w:rsidP="00263D2A">
      <w:pPr>
        <w:jc w:val="center"/>
        <w:rPr>
          <w:rFonts w:ascii="Arial" w:hAnsi="Arial" w:cs="Arial"/>
          <w:b/>
          <w:szCs w:val="24"/>
        </w:rPr>
      </w:pPr>
      <w:r w:rsidRPr="00456C88">
        <w:rPr>
          <w:rFonts w:ascii="Arial" w:hAnsi="Arial" w:cs="Arial"/>
          <w:b/>
          <w:szCs w:val="24"/>
        </w:rPr>
        <w:t>GENERAL BUILDING HEIGHTS AND AREAS</w:t>
      </w:r>
    </w:p>
    <w:p w14:paraId="6F45E7D7" w14:textId="77777777" w:rsidR="00200146" w:rsidRPr="00456C88" w:rsidRDefault="00200146" w:rsidP="00200146">
      <w:pPr>
        <w:spacing w:before="120" w:after="240"/>
        <w:jc w:val="center"/>
        <w:rPr>
          <w:rFonts w:ascii="Arial" w:hAnsi="Arial" w:cs="Arial"/>
          <w:highlight w:val="lightGray"/>
        </w:rPr>
      </w:pPr>
      <w:r w:rsidRPr="00456C88">
        <w:rPr>
          <w:rFonts w:ascii="Arial" w:hAnsi="Arial" w:cs="Arial"/>
          <w:noProof/>
          <w:highlight w:val="lightGray"/>
        </w:rPr>
        <w:t>Adopt Chapter 5 of the 2021 IBC without amendment.</w:t>
      </w:r>
    </w:p>
    <w:p w14:paraId="04916FB2" w14:textId="77777777" w:rsidR="00765242" w:rsidRPr="00456C88" w:rsidRDefault="00765242" w:rsidP="00263D2A">
      <w:pPr>
        <w:jc w:val="center"/>
        <w:rPr>
          <w:rFonts w:ascii="Arial" w:hAnsi="Arial" w:cs="Arial"/>
          <w:b/>
          <w:szCs w:val="24"/>
        </w:rPr>
      </w:pPr>
      <w:r w:rsidRPr="00456C88">
        <w:rPr>
          <w:rFonts w:ascii="Arial" w:hAnsi="Arial" w:cs="Arial"/>
          <w:b/>
          <w:szCs w:val="24"/>
        </w:rPr>
        <w:t>CHAPTER 6</w:t>
      </w:r>
    </w:p>
    <w:p w14:paraId="5A76B802" w14:textId="77777777" w:rsidR="00765242" w:rsidRPr="00456C88" w:rsidRDefault="00765242" w:rsidP="00263D2A">
      <w:pPr>
        <w:jc w:val="center"/>
        <w:rPr>
          <w:rFonts w:ascii="Arial" w:hAnsi="Arial" w:cs="Arial"/>
          <w:b/>
          <w:szCs w:val="24"/>
        </w:rPr>
      </w:pPr>
      <w:r w:rsidRPr="00456C88">
        <w:rPr>
          <w:rFonts w:ascii="Arial" w:hAnsi="Arial" w:cs="Arial"/>
          <w:b/>
          <w:szCs w:val="24"/>
        </w:rPr>
        <w:t>TYPES OF CONSTRUCTION</w:t>
      </w:r>
    </w:p>
    <w:p w14:paraId="177E1559" w14:textId="77777777" w:rsidR="00765242" w:rsidRPr="00456C88" w:rsidRDefault="00765242" w:rsidP="00765242">
      <w:pPr>
        <w:spacing w:before="120" w:after="240"/>
        <w:jc w:val="center"/>
        <w:rPr>
          <w:rFonts w:ascii="Arial" w:hAnsi="Arial" w:cs="Arial"/>
          <w:highlight w:val="lightGray"/>
        </w:rPr>
      </w:pPr>
      <w:r w:rsidRPr="00456C88">
        <w:rPr>
          <w:rFonts w:ascii="Arial" w:hAnsi="Arial" w:cs="Arial"/>
          <w:noProof/>
          <w:highlight w:val="lightGray"/>
        </w:rPr>
        <w:t>Adopt Chapter 6 of the 2021 IBC without amendment.</w:t>
      </w:r>
    </w:p>
    <w:p w14:paraId="072B4A66" w14:textId="77777777" w:rsidR="00195023" w:rsidRPr="00456C88" w:rsidRDefault="00195023" w:rsidP="00263D2A">
      <w:pPr>
        <w:jc w:val="center"/>
        <w:rPr>
          <w:rFonts w:ascii="Arial" w:hAnsi="Arial" w:cs="Arial"/>
          <w:b/>
          <w:szCs w:val="24"/>
        </w:rPr>
      </w:pPr>
      <w:r w:rsidRPr="00456C88">
        <w:rPr>
          <w:rFonts w:ascii="Arial" w:hAnsi="Arial" w:cs="Arial"/>
          <w:b/>
          <w:szCs w:val="24"/>
        </w:rPr>
        <w:t>CHAPTER 7</w:t>
      </w:r>
    </w:p>
    <w:p w14:paraId="22D1DFA8" w14:textId="77777777" w:rsidR="00195023" w:rsidRPr="00456C88" w:rsidRDefault="00195023" w:rsidP="00263D2A">
      <w:pPr>
        <w:jc w:val="center"/>
        <w:rPr>
          <w:rFonts w:ascii="Arial" w:hAnsi="Arial" w:cs="Arial"/>
          <w:b/>
          <w:szCs w:val="24"/>
        </w:rPr>
      </w:pPr>
      <w:r w:rsidRPr="00456C88">
        <w:rPr>
          <w:rFonts w:ascii="Arial" w:hAnsi="Arial" w:cs="Arial"/>
          <w:b/>
          <w:szCs w:val="24"/>
        </w:rPr>
        <w:lastRenderedPageBreak/>
        <w:t>FIRE AND SMOKE PROTECTION FEATURES</w:t>
      </w:r>
    </w:p>
    <w:p w14:paraId="687DF723"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7 of the 2021 IBC without amendment.</w:t>
      </w:r>
    </w:p>
    <w:p w14:paraId="1AB4A087" w14:textId="77777777" w:rsidR="00195023" w:rsidRPr="00456C88" w:rsidRDefault="00195023" w:rsidP="00263D2A">
      <w:pPr>
        <w:jc w:val="center"/>
        <w:rPr>
          <w:rFonts w:ascii="Arial" w:hAnsi="Arial" w:cs="Arial"/>
          <w:b/>
          <w:szCs w:val="24"/>
        </w:rPr>
      </w:pPr>
      <w:r w:rsidRPr="00456C88">
        <w:rPr>
          <w:rFonts w:ascii="Arial" w:hAnsi="Arial" w:cs="Arial"/>
          <w:b/>
          <w:szCs w:val="24"/>
        </w:rPr>
        <w:t>CHAPTER 8</w:t>
      </w:r>
    </w:p>
    <w:p w14:paraId="1E7F2034" w14:textId="77777777" w:rsidR="00195023" w:rsidRPr="00456C88" w:rsidRDefault="00195023" w:rsidP="00263D2A">
      <w:pPr>
        <w:jc w:val="center"/>
        <w:rPr>
          <w:rFonts w:ascii="Arial" w:hAnsi="Arial" w:cs="Arial"/>
          <w:b/>
          <w:szCs w:val="24"/>
        </w:rPr>
      </w:pPr>
      <w:r w:rsidRPr="00456C88">
        <w:rPr>
          <w:rFonts w:ascii="Arial" w:hAnsi="Arial" w:cs="Arial"/>
          <w:b/>
          <w:szCs w:val="24"/>
        </w:rPr>
        <w:t>INTERIOR FINISHES</w:t>
      </w:r>
    </w:p>
    <w:p w14:paraId="0E033779"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8 of the 2021 IBC without amendment.</w:t>
      </w:r>
    </w:p>
    <w:p w14:paraId="5B6D30BC" w14:textId="77777777" w:rsidR="00195023" w:rsidRPr="00456C88" w:rsidRDefault="00195023" w:rsidP="00263D2A">
      <w:pPr>
        <w:jc w:val="center"/>
        <w:rPr>
          <w:rFonts w:ascii="Arial" w:hAnsi="Arial" w:cs="Arial"/>
          <w:b/>
          <w:szCs w:val="24"/>
        </w:rPr>
      </w:pPr>
      <w:r w:rsidRPr="00456C88">
        <w:rPr>
          <w:rFonts w:ascii="Arial" w:hAnsi="Arial" w:cs="Arial"/>
          <w:b/>
          <w:szCs w:val="24"/>
        </w:rPr>
        <w:t>CHAPTER 9</w:t>
      </w:r>
    </w:p>
    <w:p w14:paraId="06F37B89" w14:textId="77777777" w:rsidR="00195023" w:rsidRPr="00456C88" w:rsidRDefault="00195023" w:rsidP="00263D2A">
      <w:pPr>
        <w:jc w:val="center"/>
        <w:rPr>
          <w:rFonts w:ascii="Arial" w:hAnsi="Arial" w:cs="Arial"/>
          <w:b/>
          <w:szCs w:val="24"/>
        </w:rPr>
      </w:pPr>
      <w:r w:rsidRPr="00456C88">
        <w:rPr>
          <w:rFonts w:ascii="Arial" w:hAnsi="Arial" w:cs="Arial"/>
          <w:b/>
          <w:szCs w:val="24"/>
        </w:rPr>
        <w:t>FIRE PROTECTION AND LIFE SAFETY SYSTEMS</w:t>
      </w:r>
    </w:p>
    <w:p w14:paraId="45D6E513" w14:textId="77777777" w:rsidR="00195023" w:rsidRPr="00456C88" w:rsidRDefault="00195023" w:rsidP="00195023">
      <w:pPr>
        <w:spacing w:before="120" w:after="240"/>
        <w:jc w:val="center"/>
        <w:rPr>
          <w:rFonts w:ascii="Arial" w:hAnsi="Arial" w:cs="Arial"/>
          <w:noProof/>
        </w:rPr>
      </w:pPr>
      <w:r w:rsidRPr="00456C88">
        <w:rPr>
          <w:rFonts w:ascii="Arial" w:hAnsi="Arial" w:cs="Arial"/>
          <w:noProof/>
          <w:highlight w:val="lightGray"/>
        </w:rPr>
        <w:t>Adopt Chapter 9 of the 2021 IBC without amendment.</w:t>
      </w:r>
    </w:p>
    <w:p w14:paraId="0AA45BF0" w14:textId="77777777" w:rsidR="00195023" w:rsidRPr="00456C88" w:rsidRDefault="00195023" w:rsidP="00263D2A">
      <w:pPr>
        <w:jc w:val="center"/>
        <w:rPr>
          <w:rFonts w:ascii="Arial" w:hAnsi="Arial" w:cs="Arial"/>
          <w:b/>
          <w:szCs w:val="24"/>
        </w:rPr>
      </w:pPr>
      <w:r w:rsidRPr="00456C88">
        <w:rPr>
          <w:rFonts w:ascii="Arial" w:hAnsi="Arial" w:cs="Arial"/>
          <w:b/>
          <w:szCs w:val="24"/>
        </w:rPr>
        <w:t>CHAPTER 10</w:t>
      </w:r>
    </w:p>
    <w:p w14:paraId="5E67CF04" w14:textId="77777777" w:rsidR="00195023" w:rsidRPr="00456C88" w:rsidRDefault="00195023" w:rsidP="00263D2A">
      <w:pPr>
        <w:jc w:val="center"/>
        <w:rPr>
          <w:rFonts w:ascii="Arial" w:hAnsi="Arial" w:cs="Arial"/>
          <w:b/>
          <w:szCs w:val="24"/>
        </w:rPr>
      </w:pPr>
      <w:r w:rsidRPr="00456C88">
        <w:rPr>
          <w:rFonts w:ascii="Arial" w:hAnsi="Arial" w:cs="Arial"/>
          <w:b/>
          <w:szCs w:val="24"/>
        </w:rPr>
        <w:t>MEANS OF EGRESS</w:t>
      </w:r>
    </w:p>
    <w:p w14:paraId="4F7DBB92"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10 of the 2021 IBC without amendment.</w:t>
      </w:r>
    </w:p>
    <w:p w14:paraId="62A366BE" w14:textId="77777777" w:rsidR="00195023" w:rsidRPr="00456C88" w:rsidRDefault="00195023" w:rsidP="00263D2A">
      <w:pPr>
        <w:jc w:val="center"/>
        <w:rPr>
          <w:rFonts w:ascii="Arial" w:hAnsi="Arial" w:cs="Arial"/>
          <w:b/>
          <w:szCs w:val="24"/>
        </w:rPr>
      </w:pPr>
      <w:r w:rsidRPr="00456C88">
        <w:rPr>
          <w:rFonts w:ascii="Arial" w:hAnsi="Arial" w:cs="Arial"/>
          <w:b/>
          <w:szCs w:val="24"/>
        </w:rPr>
        <w:t>CHAPTER 12</w:t>
      </w:r>
    </w:p>
    <w:p w14:paraId="31A983DB" w14:textId="77777777" w:rsidR="00195023" w:rsidRPr="00456C88" w:rsidRDefault="00195023" w:rsidP="00263D2A">
      <w:pPr>
        <w:jc w:val="center"/>
        <w:rPr>
          <w:rFonts w:ascii="Arial" w:hAnsi="Arial" w:cs="Arial"/>
          <w:b/>
          <w:szCs w:val="24"/>
        </w:rPr>
      </w:pPr>
      <w:r w:rsidRPr="00456C88">
        <w:rPr>
          <w:rFonts w:ascii="Arial" w:hAnsi="Arial" w:cs="Arial"/>
          <w:b/>
          <w:szCs w:val="24"/>
        </w:rPr>
        <w:t>INTERIOR ENVIRONMENT</w:t>
      </w:r>
    </w:p>
    <w:p w14:paraId="4F343390" w14:textId="77777777" w:rsidR="00195023" w:rsidRPr="00456C88" w:rsidRDefault="00195023" w:rsidP="00195023">
      <w:pPr>
        <w:spacing w:before="120" w:after="240"/>
        <w:jc w:val="center"/>
        <w:rPr>
          <w:rFonts w:ascii="Arial" w:hAnsi="Arial" w:cs="Arial"/>
          <w:highlight w:val="lightGray"/>
        </w:rPr>
      </w:pPr>
      <w:r w:rsidRPr="00456C88">
        <w:rPr>
          <w:rFonts w:ascii="Arial" w:hAnsi="Arial" w:cs="Arial"/>
          <w:noProof/>
          <w:highlight w:val="lightGray"/>
        </w:rPr>
        <w:t>Adopt Chapter 12 of the 2021 IBC without amendment.</w:t>
      </w:r>
    </w:p>
    <w:p w14:paraId="7CEBCDA2" w14:textId="77777777" w:rsidR="005602B2" w:rsidRPr="00456C88" w:rsidRDefault="005602B2" w:rsidP="00852107">
      <w:pPr>
        <w:spacing w:before="120"/>
        <w:jc w:val="center"/>
        <w:rPr>
          <w:rFonts w:ascii="Arial" w:hAnsi="Arial" w:cs="Arial"/>
          <w:b/>
          <w:bCs/>
          <w:noProof/>
        </w:rPr>
      </w:pPr>
      <w:r w:rsidRPr="00456C88">
        <w:rPr>
          <w:rFonts w:ascii="Arial" w:hAnsi="Arial" w:cs="Arial"/>
          <w:b/>
          <w:bCs/>
          <w:noProof/>
        </w:rPr>
        <w:t>CHAPTER 14</w:t>
      </w:r>
    </w:p>
    <w:p w14:paraId="7D3CB88F" w14:textId="1A8828C8" w:rsidR="005602B2" w:rsidRPr="00456C88" w:rsidRDefault="005602B2" w:rsidP="00344BA4">
      <w:pPr>
        <w:spacing w:after="120"/>
        <w:jc w:val="center"/>
        <w:rPr>
          <w:rFonts w:ascii="Arial" w:hAnsi="Arial" w:cs="Arial"/>
          <w:b/>
          <w:bCs/>
          <w:noProof/>
        </w:rPr>
      </w:pPr>
      <w:r w:rsidRPr="00456C88">
        <w:rPr>
          <w:rFonts w:ascii="Arial Bold" w:hAnsi="Arial Bold"/>
        </w:rPr>
        <w:t>EXTERIOR WALLS</w:t>
      </w:r>
    </w:p>
    <w:p w14:paraId="1C13320F" w14:textId="36744BA2" w:rsidR="009719A3" w:rsidRPr="00456C88" w:rsidRDefault="009719A3" w:rsidP="009719A3">
      <w:pPr>
        <w:spacing w:before="120" w:after="240"/>
        <w:jc w:val="center"/>
        <w:rPr>
          <w:rFonts w:ascii="Arial" w:hAnsi="Arial" w:cs="Arial"/>
          <w:highlight w:val="lightGray"/>
        </w:rPr>
      </w:pPr>
      <w:r w:rsidRPr="00456C88">
        <w:rPr>
          <w:rFonts w:ascii="Arial" w:hAnsi="Arial" w:cs="Arial"/>
          <w:highlight w:val="lightGray"/>
        </w:rPr>
        <w:t xml:space="preserve">Adopt Chapter 14 of the 2021 IBC </w:t>
      </w:r>
      <w:r w:rsidR="009A174E" w:rsidRPr="00456C88">
        <w:rPr>
          <w:rFonts w:ascii="Arial" w:hAnsi="Arial" w:cs="Arial"/>
          <w:highlight w:val="lightGray"/>
        </w:rPr>
        <w:t xml:space="preserve">with </w:t>
      </w:r>
      <w:r w:rsidRPr="00456C88">
        <w:rPr>
          <w:rFonts w:ascii="Arial" w:hAnsi="Arial" w:cs="Arial"/>
          <w:highlight w:val="lightGray"/>
        </w:rPr>
        <w:t xml:space="preserve">existing California amendments </w:t>
      </w:r>
      <w:r w:rsidR="008231F4" w:rsidRPr="00456C88">
        <w:rPr>
          <w:rFonts w:ascii="Arial" w:hAnsi="Arial" w:cs="Arial"/>
          <w:highlight w:val="lightGray"/>
        </w:rPr>
        <w:t>continued</w:t>
      </w:r>
      <w:r w:rsidRPr="00456C88">
        <w:rPr>
          <w:rFonts w:ascii="Arial" w:hAnsi="Arial" w:cs="Arial"/>
          <w:highlight w:val="lightGray"/>
        </w:rPr>
        <w:t xml:space="preserve"> without change.</w:t>
      </w:r>
    </w:p>
    <w:p w14:paraId="39D1C65A" w14:textId="77777777" w:rsidR="005602B2" w:rsidRPr="00456C88" w:rsidRDefault="005602B2" w:rsidP="005602B2">
      <w:pPr>
        <w:spacing w:before="120"/>
        <w:rPr>
          <w:rFonts w:ascii="Arial" w:hAnsi="Arial" w:cs="Arial"/>
        </w:rPr>
      </w:pPr>
      <w:bookmarkStart w:id="1" w:name="_Hlk63424590"/>
      <w:r w:rsidRPr="00456C88">
        <w:rPr>
          <w:rFonts w:ascii="Arial" w:hAnsi="Arial" w:cs="Arial"/>
          <w:b/>
        </w:rPr>
        <w:t>Notation for [DSA-SS]:</w:t>
      </w:r>
    </w:p>
    <w:p w14:paraId="3FB349C8" w14:textId="5439012F" w:rsidR="005602B2" w:rsidRPr="00456C88" w:rsidRDefault="005602B2" w:rsidP="005602B2">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7C2A1E" w:rsidRPr="00456C88">
        <w:rPr>
          <w:rFonts w:ascii="Arial" w:hAnsi="Arial" w:cs="Arial"/>
          <w:noProof/>
        </w:rPr>
        <w:t>s</w:t>
      </w:r>
      <w:r w:rsidRPr="00456C88">
        <w:rPr>
          <w:rFonts w:ascii="Arial" w:hAnsi="Arial" w:cs="Arial"/>
          <w:noProof/>
        </w:rPr>
        <w:t>ection</w:t>
      </w:r>
      <w:r w:rsidR="007C2A1E" w:rsidRPr="00456C88">
        <w:rPr>
          <w:rFonts w:ascii="Arial" w:hAnsi="Arial" w:cs="Arial"/>
          <w:noProof/>
        </w:rPr>
        <w:t>s</w:t>
      </w:r>
      <w:r w:rsidRPr="00456C88">
        <w:rPr>
          <w:rFonts w:ascii="Arial" w:hAnsi="Arial" w:cs="Arial"/>
          <w:noProof/>
        </w:rPr>
        <w:t xml:space="preserve"> 17310 and 81142, and Health and Safety Code </w:t>
      </w:r>
      <w:r w:rsidR="00D93C99" w:rsidRPr="00456C88">
        <w:rPr>
          <w:rFonts w:ascii="Arial" w:hAnsi="Arial" w:cs="Arial"/>
          <w:noProof/>
        </w:rPr>
        <w:t>s</w:t>
      </w:r>
      <w:r w:rsidRPr="00456C88">
        <w:rPr>
          <w:rFonts w:ascii="Arial" w:hAnsi="Arial" w:cs="Arial"/>
          <w:noProof/>
        </w:rPr>
        <w:t>ection 16022</w:t>
      </w:r>
    </w:p>
    <w:p w14:paraId="5C224463" w14:textId="2F731131" w:rsidR="005602B2" w:rsidRPr="00456C88" w:rsidRDefault="005602B2" w:rsidP="005602B2">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93C99" w:rsidRPr="00456C88">
        <w:rPr>
          <w:rFonts w:ascii="Arial" w:hAnsi="Arial" w:cs="Arial"/>
          <w:noProof/>
        </w:rPr>
        <w:t>s</w:t>
      </w:r>
      <w:r w:rsidRPr="00456C88">
        <w:rPr>
          <w:rFonts w:ascii="Arial" w:hAnsi="Arial" w:cs="Arial"/>
          <w:noProof/>
        </w:rPr>
        <w:t xml:space="preserve">ections 17280 through 17317, and 81130 through 81147, and Health and Safety Code </w:t>
      </w:r>
      <w:r w:rsidR="00D93C99" w:rsidRPr="00456C88">
        <w:rPr>
          <w:rFonts w:ascii="Arial" w:hAnsi="Arial" w:cs="Arial"/>
          <w:noProof/>
        </w:rPr>
        <w:t>s</w:t>
      </w:r>
      <w:r w:rsidRPr="00456C88">
        <w:rPr>
          <w:rFonts w:ascii="Arial" w:hAnsi="Arial" w:cs="Arial"/>
          <w:noProof/>
        </w:rPr>
        <w:t>ections</w:t>
      </w:r>
      <w:r w:rsidR="00DD16BE" w:rsidRPr="00456C88">
        <w:rPr>
          <w:rFonts w:ascii="Arial" w:hAnsi="Arial" w:cs="Arial"/>
          <w:noProof/>
        </w:rPr>
        <w:t xml:space="preserve"> </w:t>
      </w:r>
      <w:r w:rsidRPr="00456C88">
        <w:rPr>
          <w:rFonts w:ascii="Arial" w:hAnsi="Arial" w:cs="Arial"/>
          <w:noProof/>
        </w:rPr>
        <w:t>16000 through 16023</w:t>
      </w:r>
    </w:p>
    <w:p w14:paraId="29A675CA" w14:textId="77777777" w:rsidR="005602B2" w:rsidRPr="00456C88" w:rsidRDefault="005602B2" w:rsidP="005602B2">
      <w:pPr>
        <w:spacing w:before="120"/>
        <w:rPr>
          <w:rFonts w:ascii="Arial" w:hAnsi="Arial" w:cs="Arial"/>
        </w:rPr>
      </w:pPr>
      <w:r w:rsidRPr="00456C88">
        <w:rPr>
          <w:rFonts w:ascii="Arial" w:hAnsi="Arial" w:cs="Arial"/>
          <w:b/>
        </w:rPr>
        <w:t>Notation for [DSA-SS/CC]:</w:t>
      </w:r>
    </w:p>
    <w:p w14:paraId="72018878" w14:textId="5F6E38EC" w:rsidR="005602B2" w:rsidRPr="00456C88" w:rsidRDefault="005602B2" w:rsidP="005602B2">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7C2A1E" w:rsidRPr="00456C88">
        <w:rPr>
          <w:rFonts w:ascii="Arial" w:hAnsi="Arial" w:cs="Arial"/>
          <w:noProof/>
        </w:rPr>
        <w:t>s</w:t>
      </w:r>
      <w:r w:rsidRPr="00456C88">
        <w:rPr>
          <w:rFonts w:ascii="Arial" w:hAnsi="Arial" w:cs="Arial"/>
          <w:noProof/>
        </w:rPr>
        <w:t>ection 81053</w:t>
      </w:r>
    </w:p>
    <w:p w14:paraId="5E90DBA4" w14:textId="3CC35D42" w:rsidR="005602B2" w:rsidRPr="00456C88" w:rsidRDefault="005602B2" w:rsidP="00663FA2">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7C2A1E" w:rsidRPr="00456C88">
        <w:rPr>
          <w:rFonts w:ascii="Arial" w:hAnsi="Arial" w:cs="Arial"/>
          <w:noProof/>
        </w:rPr>
        <w:t>s</w:t>
      </w:r>
      <w:r w:rsidRPr="00456C88">
        <w:rPr>
          <w:rFonts w:ascii="Arial" w:hAnsi="Arial" w:cs="Arial"/>
          <w:noProof/>
        </w:rPr>
        <w:t>ections 81052, 81053, and 81130 through 81147</w:t>
      </w:r>
      <w:bookmarkEnd w:id="1"/>
    </w:p>
    <w:p w14:paraId="5C1C623A" w14:textId="40CF76F8" w:rsidR="000E461E" w:rsidRPr="00456C88" w:rsidRDefault="000E461E" w:rsidP="004475C0">
      <w:pPr>
        <w:pStyle w:val="Heading2"/>
        <w:numPr>
          <w:ilvl w:val="0"/>
          <w:numId w:val="120"/>
        </w:numPr>
        <w:ind w:left="0" w:firstLine="0"/>
        <w:rPr>
          <w:rFonts w:ascii="Arial Bold" w:hAnsi="Arial Bold"/>
        </w:rPr>
      </w:pPr>
      <w:r w:rsidRPr="00456C88">
        <w:br/>
      </w:r>
      <w:r w:rsidRPr="00456C88">
        <w:rPr>
          <w:rFonts w:ascii="Arial Bold" w:hAnsi="Arial Bold"/>
        </w:rPr>
        <w:t>Chapter 15 ROOF ASSEMBLIES AND ROOFTOP STRUCTURES</w:t>
      </w:r>
    </w:p>
    <w:p w14:paraId="7BF18608" w14:textId="52784DFB" w:rsidR="00F3055F" w:rsidRPr="00456C88" w:rsidRDefault="00F3055F" w:rsidP="00F3055F">
      <w:pPr>
        <w:jc w:val="center"/>
        <w:rPr>
          <w:rFonts w:ascii="Arial Bold" w:hAnsi="Arial Bold" w:cs="Arial"/>
          <w:b/>
          <w:bCs/>
        </w:rPr>
      </w:pPr>
      <w:r w:rsidRPr="00456C88">
        <w:rPr>
          <w:rFonts w:ascii="Arial Bold" w:hAnsi="Arial Bold" w:cs="Arial"/>
          <w:b/>
          <w:bCs/>
        </w:rPr>
        <w:t>C</w:t>
      </w:r>
      <w:r w:rsidR="00121BF3" w:rsidRPr="00456C88">
        <w:rPr>
          <w:rFonts w:ascii="Arial Bold" w:hAnsi="Arial Bold" w:cs="Arial"/>
          <w:b/>
          <w:bCs/>
        </w:rPr>
        <w:t>HAPTER</w:t>
      </w:r>
      <w:r w:rsidRPr="00456C88">
        <w:rPr>
          <w:rFonts w:ascii="Arial Bold" w:hAnsi="Arial Bold" w:cs="Arial"/>
          <w:b/>
          <w:bCs/>
        </w:rPr>
        <w:t xml:space="preserve"> 15 </w:t>
      </w:r>
    </w:p>
    <w:p w14:paraId="289E3AEA" w14:textId="0E76BB06" w:rsidR="00F3055F" w:rsidRPr="00456C88" w:rsidRDefault="00F3055F" w:rsidP="00EB55C8">
      <w:pPr>
        <w:spacing w:after="240"/>
        <w:jc w:val="center"/>
        <w:rPr>
          <w:rFonts w:ascii="Arial Bold" w:hAnsi="Arial Bold" w:cs="Arial"/>
          <w:b/>
          <w:bCs/>
        </w:rPr>
      </w:pPr>
      <w:r w:rsidRPr="00456C88">
        <w:rPr>
          <w:rFonts w:ascii="Arial Bold" w:hAnsi="Arial Bold" w:cs="Arial"/>
          <w:b/>
          <w:bCs/>
        </w:rPr>
        <w:t>ROOF ASSEMBLIES AND ROOFTOP STRUCTURES</w:t>
      </w:r>
    </w:p>
    <w:p w14:paraId="781228DE" w14:textId="690B4EA1" w:rsidR="003945E0" w:rsidRPr="00456C88" w:rsidRDefault="004C065C" w:rsidP="003945E0">
      <w:pPr>
        <w:spacing w:before="120" w:after="240"/>
        <w:jc w:val="center"/>
        <w:rPr>
          <w:rFonts w:ascii="Arial" w:hAnsi="Arial" w:cs="Arial"/>
          <w:highlight w:val="lightGray"/>
        </w:rPr>
      </w:pPr>
      <w:r w:rsidRPr="00456C88">
        <w:rPr>
          <w:rFonts w:ascii="Arial" w:hAnsi="Arial" w:cs="Arial"/>
          <w:highlight w:val="lightGray"/>
        </w:rPr>
        <w:t xml:space="preserve">Adopt Chapter 15 of the 2021 IBC as amended below.  </w:t>
      </w:r>
      <w:r w:rsidR="00554F99" w:rsidRPr="00456C88">
        <w:rPr>
          <w:rFonts w:ascii="Arial" w:hAnsi="Arial" w:cs="Arial"/>
          <w:highlight w:val="lightGray"/>
        </w:rPr>
        <w:t xml:space="preserve">All existing California amendments that are not revised below shall </w:t>
      </w:r>
      <w:r w:rsidR="008231F4" w:rsidRPr="00456C88">
        <w:rPr>
          <w:rFonts w:ascii="Arial" w:hAnsi="Arial" w:cs="Arial"/>
          <w:highlight w:val="lightGray"/>
        </w:rPr>
        <w:t>continue</w:t>
      </w:r>
      <w:r w:rsidR="00554F99" w:rsidRPr="00456C88">
        <w:rPr>
          <w:rFonts w:ascii="Arial" w:hAnsi="Arial" w:cs="Arial"/>
          <w:highlight w:val="lightGray"/>
        </w:rPr>
        <w:t xml:space="preserve"> without change</w:t>
      </w:r>
      <w:r w:rsidR="003945E0" w:rsidRPr="00456C88">
        <w:rPr>
          <w:rFonts w:ascii="Arial" w:hAnsi="Arial" w:cs="Arial"/>
          <w:highlight w:val="lightGray"/>
        </w:rPr>
        <w:t>.</w:t>
      </w:r>
    </w:p>
    <w:p w14:paraId="1AD0C2D2" w14:textId="1512BA49" w:rsidR="00F3055F" w:rsidRPr="00456C88" w:rsidRDefault="00224DC3" w:rsidP="00224DC3">
      <w:pPr>
        <w:rPr>
          <w:rFonts w:ascii="Arial" w:hAnsi="Arial" w:cs="Arial"/>
        </w:rPr>
      </w:pPr>
      <w:r w:rsidRPr="00456C88">
        <w:rPr>
          <w:rFonts w:ascii="Arial" w:hAnsi="Arial" w:cs="Arial"/>
          <w:b/>
          <w:bCs/>
        </w:rPr>
        <w:t>…</w:t>
      </w:r>
    </w:p>
    <w:p w14:paraId="16436E81" w14:textId="5CB043EA" w:rsidR="00251944" w:rsidRPr="00456C88" w:rsidRDefault="00454A4C" w:rsidP="007C3EFC">
      <w:pPr>
        <w:autoSpaceDE w:val="0"/>
        <w:autoSpaceDN w:val="0"/>
        <w:spacing w:before="120"/>
        <w:ind w:left="112" w:right="60"/>
        <w:rPr>
          <w:rFonts w:ascii="Arial" w:eastAsia="Arial" w:hAnsi="Arial" w:cs="Arial"/>
          <w:i/>
          <w:iCs/>
          <w:snapToGrid/>
          <w:szCs w:val="24"/>
          <w:u w:val="single"/>
        </w:rPr>
      </w:pPr>
      <w:r w:rsidRPr="00456C88">
        <w:rPr>
          <w:rFonts w:ascii="Arial" w:eastAsia="Arial" w:hAnsi="Arial" w:cs="Arial"/>
          <w:b/>
          <w:i/>
          <w:snapToGrid/>
          <w:szCs w:val="24"/>
          <w:u w:val="single"/>
        </w:rPr>
        <w:t>1</w:t>
      </w:r>
      <w:r w:rsidR="001C6DB2" w:rsidRPr="00456C88">
        <w:rPr>
          <w:rFonts w:ascii="Arial" w:eastAsia="Arial" w:hAnsi="Arial" w:cs="Arial"/>
          <w:b/>
          <w:i/>
          <w:snapToGrid/>
          <w:szCs w:val="24"/>
          <w:u w:val="single"/>
        </w:rPr>
        <w:t>511.9</w:t>
      </w:r>
      <w:r w:rsidR="0085419D" w:rsidRPr="00456C88">
        <w:rPr>
          <w:rFonts w:ascii="Arial" w:eastAsia="Arial" w:hAnsi="Arial" w:cs="Arial"/>
          <w:snapToGrid/>
          <w:szCs w:val="24"/>
        </w:rPr>
        <w:t xml:space="preserve"> </w:t>
      </w:r>
      <w:r w:rsidR="00AA59FF" w:rsidRPr="00456C88">
        <w:rPr>
          <w:rFonts w:ascii="Arial" w:eastAsia="Arial" w:hAnsi="Arial" w:cs="Arial"/>
          <w:snapToGrid/>
          <w:szCs w:val="24"/>
          <w:highlight w:val="lightGray"/>
        </w:rPr>
        <w:t>(Formerly 1510.7</w:t>
      </w:r>
      <w:r w:rsidR="0043258D" w:rsidRPr="00456C88">
        <w:rPr>
          <w:rFonts w:ascii="Arial" w:eastAsia="Arial" w:hAnsi="Arial" w:cs="Arial"/>
          <w:snapToGrid/>
          <w:szCs w:val="24"/>
          <w:highlight w:val="lightGray"/>
        </w:rPr>
        <w:t>.2</w:t>
      </w:r>
      <w:r w:rsidR="00A75CEA" w:rsidRPr="00456C88">
        <w:rPr>
          <w:rFonts w:ascii="Arial" w:eastAsia="Arial" w:hAnsi="Arial" w:cs="Arial"/>
          <w:snapToGrid/>
          <w:szCs w:val="24"/>
          <w:highlight w:val="lightGray"/>
        </w:rPr>
        <w:t xml:space="preserve"> in 2019 CBC</w:t>
      </w:r>
      <w:r w:rsidR="00564897" w:rsidRPr="00456C88">
        <w:rPr>
          <w:rFonts w:ascii="Arial" w:eastAsia="Arial" w:hAnsi="Arial" w:cs="Arial"/>
          <w:snapToGrid/>
          <w:szCs w:val="24"/>
          <w:highlight w:val="lightGray"/>
        </w:rPr>
        <w:t>)</w:t>
      </w:r>
      <w:r w:rsidR="001C6DB2" w:rsidRPr="00456C88">
        <w:rPr>
          <w:rFonts w:ascii="Arial" w:eastAsia="Arial" w:hAnsi="Arial" w:cs="Arial"/>
          <w:snapToGrid/>
          <w:szCs w:val="24"/>
        </w:rPr>
        <w:t xml:space="preserve"> </w:t>
      </w:r>
      <w:r w:rsidR="00277116" w:rsidRPr="00456C88">
        <w:rPr>
          <w:rFonts w:ascii="Arial" w:eastAsia="Arial" w:hAnsi="Arial" w:cs="Arial"/>
          <w:b/>
          <w:bCs/>
          <w:i/>
          <w:iCs/>
          <w:snapToGrid/>
          <w:szCs w:val="24"/>
          <w:u w:val="single"/>
        </w:rPr>
        <w:t xml:space="preserve">Photovoltaic </w:t>
      </w:r>
      <w:r w:rsidR="003C57E5" w:rsidRPr="00456C88">
        <w:rPr>
          <w:rFonts w:ascii="Arial" w:eastAsia="Arial" w:hAnsi="Arial" w:cs="Arial"/>
          <w:b/>
          <w:i/>
          <w:snapToGrid/>
          <w:szCs w:val="24"/>
          <w:u w:val="single"/>
        </w:rPr>
        <w:t>(PV) panel systems</w:t>
      </w:r>
      <w:r w:rsidR="003B7F36" w:rsidRPr="00456C88">
        <w:rPr>
          <w:rFonts w:ascii="Arial" w:eastAsia="Arial" w:hAnsi="Arial" w:cs="Arial"/>
          <w:b/>
          <w:i/>
          <w:snapToGrid/>
          <w:szCs w:val="24"/>
          <w:u w:val="single"/>
        </w:rPr>
        <w:t>.</w:t>
      </w:r>
      <w:r w:rsidR="005F1CA2" w:rsidRPr="00456C88">
        <w:rPr>
          <w:rFonts w:ascii="Arial" w:eastAsia="Arial" w:hAnsi="Arial" w:cs="Arial"/>
          <w:b/>
          <w:i/>
          <w:snapToGrid/>
          <w:szCs w:val="24"/>
          <w:u w:val="single"/>
        </w:rPr>
        <w:t xml:space="preserve"> </w:t>
      </w:r>
      <w:r w:rsidR="005F1CA2" w:rsidRPr="00456C88">
        <w:rPr>
          <w:rFonts w:ascii="Arial" w:eastAsia="Arial" w:hAnsi="Arial" w:cs="Arial"/>
          <w:b/>
          <w:bCs/>
          <w:i/>
          <w:iCs/>
          <w:snapToGrid/>
          <w:szCs w:val="24"/>
          <w:u w:val="single"/>
        </w:rPr>
        <w:t>[DSA-SS, DSA-SS/CC]</w:t>
      </w:r>
      <w:r w:rsidR="004D6441" w:rsidRPr="00456C88">
        <w:rPr>
          <w:rFonts w:ascii="Arial" w:eastAsia="Arial" w:hAnsi="Arial" w:cs="Arial"/>
          <w:i/>
          <w:iCs/>
          <w:snapToGrid/>
          <w:szCs w:val="24"/>
          <w:u w:val="single"/>
        </w:rPr>
        <w:t xml:space="preserve"> Rooftop-mounted photovoltaic panels and modules shall be</w:t>
      </w:r>
      <w:r w:rsidR="00251944" w:rsidRPr="00456C88">
        <w:rPr>
          <w:rFonts w:ascii="Arial" w:eastAsia="Arial" w:hAnsi="Arial" w:cs="Arial"/>
          <w:i/>
          <w:iCs/>
          <w:snapToGrid/>
          <w:szCs w:val="24"/>
          <w:u w:val="single"/>
        </w:rPr>
        <w:t xml:space="preserve"> listed and labeled in </w:t>
      </w:r>
      <w:r w:rsidR="00251944" w:rsidRPr="00456C88">
        <w:rPr>
          <w:rFonts w:ascii="Arial" w:eastAsia="Arial" w:hAnsi="Arial" w:cs="Arial"/>
          <w:i/>
          <w:iCs/>
          <w:snapToGrid/>
          <w:szCs w:val="24"/>
          <w:u w:val="single"/>
        </w:rPr>
        <w:lastRenderedPageBreak/>
        <w:t xml:space="preserve">accordance with UL </w:t>
      </w:r>
      <w:r w:rsidR="007E3BAD" w:rsidRPr="00456C88">
        <w:rPr>
          <w:rFonts w:ascii="Arial" w:eastAsia="Arial" w:hAnsi="Arial" w:cs="Arial"/>
          <w:i/>
          <w:iCs/>
          <w:snapToGrid/>
          <w:szCs w:val="24"/>
          <w:u w:val="single"/>
        </w:rPr>
        <w:t>1</w:t>
      </w:r>
      <w:r w:rsidR="00941D0D" w:rsidRPr="00456C88">
        <w:rPr>
          <w:rFonts w:ascii="Arial" w:eastAsia="Arial" w:hAnsi="Arial" w:cs="Arial"/>
          <w:i/>
          <w:iCs/>
          <w:snapToGrid/>
          <w:szCs w:val="24"/>
          <w:u w:val="single"/>
        </w:rPr>
        <w:t>7</w:t>
      </w:r>
      <w:r w:rsidR="007E3BAD" w:rsidRPr="00456C88">
        <w:rPr>
          <w:rFonts w:ascii="Arial" w:eastAsia="Arial" w:hAnsi="Arial" w:cs="Arial"/>
          <w:i/>
          <w:iCs/>
          <w:snapToGrid/>
          <w:szCs w:val="24"/>
          <w:u w:val="single"/>
        </w:rPr>
        <w:t>03</w:t>
      </w:r>
      <w:r w:rsidR="001335A6" w:rsidRPr="00456C88">
        <w:rPr>
          <w:rFonts w:ascii="Arial" w:eastAsia="Arial" w:hAnsi="Arial" w:cs="Arial"/>
          <w:i/>
          <w:iCs/>
          <w:snapToGrid/>
          <w:szCs w:val="24"/>
          <w:u w:val="single"/>
        </w:rPr>
        <w:t xml:space="preserve"> </w:t>
      </w:r>
      <w:r w:rsidR="007E3BAD" w:rsidRPr="00456C88">
        <w:rPr>
          <w:rFonts w:ascii="Arial" w:eastAsia="Arial" w:hAnsi="Arial" w:cs="Arial"/>
          <w:i/>
          <w:snapToGrid/>
          <w:szCs w:val="24"/>
          <w:u w:val="single"/>
        </w:rPr>
        <w:t>or with both UL 61730-1 and UL 61730-2</w:t>
      </w:r>
      <w:r w:rsidR="00251944" w:rsidRPr="00456C88">
        <w:rPr>
          <w:rFonts w:ascii="Arial" w:eastAsia="Arial" w:hAnsi="Arial" w:cs="Arial"/>
          <w:i/>
          <w:snapToGrid/>
          <w:szCs w:val="24"/>
          <w:u w:val="single"/>
        </w:rPr>
        <w:t xml:space="preserve"> </w:t>
      </w:r>
      <w:r w:rsidR="00251944" w:rsidRPr="00456C88">
        <w:rPr>
          <w:rFonts w:ascii="Arial" w:eastAsia="Arial" w:hAnsi="Arial" w:cs="Arial"/>
          <w:i/>
          <w:iCs/>
          <w:snapToGrid/>
          <w:szCs w:val="24"/>
          <w:u w:val="single"/>
        </w:rPr>
        <w:t>and shall be installed in accordance with the manufacturer’s instructions.</w:t>
      </w:r>
    </w:p>
    <w:p w14:paraId="3CE0D085" w14:textId="1811E537" w:rsidR="00782A3D" w:rsidRPr="00456C88" w:rsidRDefault="0097366E" w:rsidP="00AA0095">
      <w:pPr>
        <w:autoSpaceDE w:val="0"/>
        <w:autoSpaceDN w:val="0"/>
        <w:spacing w:before="120" w:after="240"/>
        <w:ind w:left="832" w:right="60" w:firstLine="608"/>
        <w:rPr>
          <w:rFonts w:ascii="Arial" w:eastAsia="Arial" w:hAnsi="Arial" w:cs="Arial"/>
          <w:i/>
          <w:snapToGrid/>
          <w:szCs w:val="24"/>
        </w:rPr>
      </w:pPr>
      <w:r w:rsidRPr="00456C88">
        <w:rPr>
          <w:rFonts w:ascii="Arial" w:eastAsia="Arial" w:hAnsi="Arial" w:cs="Arial"/>
          <w:b/>
          <w:bCs/>
          <w:i/>
          <w:iCs/>
          <w:strike/>
          <w:snapToGrid/>
          <w:szCs w:val="24"/>
        </w:rPr>
        <w:t>1510.7.2.1</w:t>
      </w:r>
      <w:r w:rsidR="003D1194" w:rsidRPr="00456C88">
        <w:rPr>
          <w:rFonts w:ascii="Arial" w:eastAsia="Arial" w:hAnsi="Arial" w:cs="Arial"/>
          <w:b/>
          <w:bCs/>
          <w:i/>
          <w:iCs/>
          <w:snapToGrid/>
          <w:szCs w:val="24"/>
        </w:rPr>
        <w:t xml:space="preserve"> </w:t>
      </w:r>
      <w:r w:rsidR="003D1194" w:rsidRPr="00456C88">
        <w:rPr>
          <w:rFonts w:ascii="Arial" w:eastAsia="Arial" w:hAnsi="Arial" w:cs="Arial"/>
          <w:b/>
          <w:bCs/>
          <w:i/>
          <w:iCs/>
          <w:snapToGrid/>
          <w:szCs w:val="24"/>
          <w:u w:val="single"/>
        </w:rPr>
        <w:t>1511.9.1</w:t>
      </w:r>
      <w:r w:rsidRPr="00456C88">
        <w:rPr>
          <w:rFonts w:ascii="Arial" w:eastAsia="Arial" w:hAnsi="Arial" w:cs="Arial"/>
          <w:b/>
          <w:bCs/>
          <w:i/>
          <w:iCs/>
          <w:snapToGrid/>
          <w:szCs w:val="24"/>
        </w:rPr>
        <w:t xml:space="preserve"> Installation.</w:t>
      </w:r>
      <w:r w:rsidR="003D1194" w:rsidRPr="00456C88">
        <w:rPr>
          <w:rFonts w:ascii="Arial" w:eastAsia="Arial" w:hAnsi="Arial" w:cs="Arial"/>
          <w:i/>
          <w:iCs/>
          <w:snapToGrid/>
          <w:szCs w:val="24"/>
        </w:rPr>
        <w:t xml:space="preserve">  Supports and attachments of photovoltaic panels to the roof structure, the panels, modules and components shall be designed for applied loads per this </w:t>
      </w:r>
      <w:proofErr w:type="gramStart"/>
      <w:r w:rsidR="003D1194" w:rsidRPr="00456C88">
        <w:rPr>
          <w:rFonts w:ascii="Arial" w:eastAsia="Arial" w:hAnsi="Arial" w:cs="Arial"/>
          <w:i/>
          <w:iCs/>
          <w:snapToGrid/>
          <w:szCs w:val="24"/>
        </w:rPr>
        <w:t>code, and</w:t>
      </w:r>
      <w:proofErr w:type="gramEnd"/>
      <w:r w:rsidR="003D1194" w:rsidRPr="00456C88">
        <w:rPr>
          <w:rFonts w:ascii="Arial" w:eastAsia="Arial" w:hAnsi="Arial" w:cs="Arial"/>
          <w:i/>
          <w:iCs/>
          <w:snapToGrid/>
          <w:szCs w:val="24"/>
        </w:rPr>
        <w:t xml:space="preserve"> shall comply with industry standards determined applicable by the enforcement agency. Seismic design requirements shall be determined from ASCE 7 Section 13.6.12. Wind design pressures shall be determined from ASCE 7 Section 29.4.3 or 29.4.4 using effective wind area per ASCE 7 Section 26.2. Calculations and drawings of the supports and attachments shall be submitted to the enforcement agency for review.</w:t>
      </w:r>
    </w:p>
    <w:p w14:paraId="076C53D9" w14:textId="77777777" w:rsidR="00FE44A8" w:rsidRPr="00456C88" w:rsidRDefault="00FE44A8" w:rsidP="00FE44A8">
      <w:pPr>
        <w:rPr>
          <w:rFonts w:ascii="Arial" w:hAnsi="Arial" w:cs="Arial"/>
          <w:bCs/>
          <w:szCs w:val="24"/>
        </w:rPr>
      </w:pPr>
      <w:r w:rsidRPr="00456C88">
        <w:rPr>
          <w:rFonts w:ascii="Arial" w:hAnsi="Arial" w:cs="Arial"/>
          <w:bCs/>
          <w:szCs w:val="24"/>
        </w:rPr>
        <w:t>…</w:t>
      </w:r>
    </w:p>
    <w:p w14:paraId="6287C61F" w14:textId="66E98F9F" w:rsidR="003E2E4D" w:rsidRPr="00456C88" w:rsidRDefault="003E2E4D" w:rsidP="003E2E4D">
      <w:pPr>
        <w:spacing w:before="120"/>
        <w:rPr>
          <w:rFonts w:ascii="Arial" w:hAnsi="Arial" w:cs="Arial"/>
        </w:rPr>
      </w:pPr>
      <w:r w:rsidRPr="00456C88">
        <w:rPr>
          <w:rFonts w:ascii="Arial" w:hAnsi="Arial" w:cs="Arial"/>
          <w:b/>
        </w:rPr>
        <w:t>Notation for [DSA-SS]:</w:t>
      </w:r>
      <w:r w:rsidR="007A11B7" w:rsidRPr="00456C88">
        <w:rPr>
          <w:rFonts w:ascii="Arial" w:hAnsi="Arial" w:cs="Arial"/>
          <w:b/>
        </w:rPr>
        <w:t xml:space="preserve"> </w:t>
      </w:r>
    </w:p>
    <w:p w14:paraId="0DC87E1D" w14:textId="47270349" w:rsidR="003E2E4D" w:rsidRPr="00456C88" w:rsidRDefault="003E2E4D" w:rsidP="003E2E4D">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B958DF" w:rsidRPr="00456C88">
        <w:rPr>
          <w:rFonts w:ascii="Arial" w:hAnsi="Arial" w:cs="Arial"/>
          <w:noProof/>
        </w:rPr>
        <w:t>s</w:t>
      </w:r>
      <w:r w:rsidRPr="00456C88">
        <w:rPr>
          <w:rFonts w:ascii="Arial" w:hAnsi="Arial" w:cs="Arial"/>
          <w:noProof/>
        </w:rPr>
        <w:t>ection</w:t>
      </w:r>
      <w:r w:rsidR="007C2A1E" w:rsidRPr="00456C88">
        <w:rPr>
          <w:rFonts w:ascii="Arial" w:hAnsi="Arial" w:cs="Arial"/>
          <w:noProof/>
        </w:rPr>
        <w:t>s</w:t>
      </w:r>
      <w:r w:rsidRPr="00456C88">
        <w:rPr>
          <w:rFonts w:ascii="Arial" w:hAnsi="Arial" w:cs="Arial"/>
          <w:noProof/>
        </w:rPr>
        <w:t xml:space="preserve"> 17310 and 81142, and Health and Safety Code </w:t>
      </w:r>
      <w:r w:rsidR="00B958DF" w:rsidRPr="00456C88">
        <w:rPr>
          <w:rFonts w:ascii="Arial" w:hAnsi="Arial" w:cs="Arial"/>
          <w:noProof/>
        </w:rPr>
        <w:t>s</w:t>
      </w:r>
      <w:r w:rsidRPr="00456C88">
        <w:rPr>
          <w:rFonts w:ascii="Arial" w:hAnsi="Arial" w:cs="Arial"/>
          <w:noProof/>
        </w:rPr>
        <w:t>ection 16022</w:t>
      </w:r>
    </w:p>
    <w:p w14:paraId="5F9AD2C2" w14:textId="649FAC92" w:rsidR="003E2E4D" w:rsidRPr="00456C88" w:rsidRDefault="003E2E4D" w:rsidP="003E2E4D">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B958DF" w:rsidRPr="00456C88">
        <w:rPr>
          <w:rFonts w:ascii="Arial" w:hAnsi="Arial" w:cs="Arial"/>
          <w:noProof/>
        </w:rPr>
        <w:t>s</w:t>
      </w:r>
      <w:r w:rsidRPr="00456C88">
        <w:rPr>
          <w:rFonts w:ascii="Arial" w:hAnsi="Arial" w:cs="Arial"/>
          <w:noProof/>
        </w:rPr>
        <w:t xml:space="preserve">ections 17280 through 17317, and 81130 through 81147, and Health and Safety Code </w:t>
      </w:r>
      <w:r w:rsidR="00B958DF" w:rsidRPr="00456C88">
        <w:rPr>
          <w:rFonts w:ascii="Arial" w:hAnsi="Arial" w:cs="Arial"/>
          <w:noProof/>
        </w:rPr>
        <w:t>s</w:t>
      </w:r>
      <w:r w:rsidRPr="00456C88">
        <w:rPr>
          <w:rFonts w:ascii="Arial" w:hAnsi="Arial" w:cs="Arial"/>
          <w:noProof/>
        </w:rPr>
        <w:t>ections 16000 through 16023</w:t>
      </w:r>
    </w:p>
    <w:p w14:paraId="51944D78" w14:textId="77777777" w:rsidR="003E2E4D" w:rsidRPr="00456C88" w:rsidRDefault="003E2E4D" w:rsidP="003E2E4D">
      <w:pPr>
        <w:spacing w:before="120"/>
        <w:rPr>
          <w:rFonts w:ascii="Arial" w:hAnsi="Arial" w:cs="Arial"/>
        </w:rPr>
      </w:pPr>
      <w:r w:rsidRPr="00456C88">
        <w:rPr>
          <w:rFonts w:ascii="Arial" w:hAnsi="Arial" w:cs="Arial"/>
          <w:b/>
        </w:rPr>
        <w:t>Notation for [DSA-SS/CC]:</w:t>
      </w:r>
    </w:p>
    <w:p w14:paraId="416CCB23" w14:textId="13B72770" w:rsidR="003E2E4D" w:rsidRPr="00456C88" w:rsidRDefault="003E2E4D" w:rsidP="003E2E4D">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EA02C7" w:rsidRPr="00456C88">
        <w:rPr>
          <w:rFonts w:ascii="Arial" w:hAnsi="Arial" w:cs="Arial"/>
          <w:noProof/>
        </w:rPr>
        <w:t>s</w:t>
      </w:r>
      <w:r w:rsidRPr="00456C88">
        <w:rPr>
          <w:rFonts w:ascii="Arial" w:hAnsi="Arial" w:cs="Arial"/>
          <w:noProof/>
        </w:rPr>
        <w:t>ection 81053</w:t>
      </w:r>
    </w:p>
    <w:p w14:paraId="1DD423DA" w14:textId="23702969" w:rsidR="000679BF" w:rsidRPr="00456C88" w:rsidRDefault="003E2E4D" w:rsidP="000C3EA4">
      <w:pPr>
        <w:spacing w:after="120"/>
        <w:rPr>
          <w:rFonts w:ascii="Arial" w:hAnsi="Arial" w:cs="Arial"/>
        </w:rPr>
      </w:pPr>
      <w:r w:rsidRPr="00456C88">
        <w:rPr>
          <w:rFonts w:ascii="Arial" w:hAnsi="Arial" w:cs="Arial"/>
        </w:rPr>
        <w:t xml:space="preserve">Reference(s): </w:t>
      </w:r>
      <w:r w:rsidRPr="00456C88">
        <w:rPr>
          <w:rFonts w:ascii="Arial" w:hAnsi="Arial" w:cs="Arial"/>
          <w:noProof/>
        </w:rPr>
        <w:t xml:space="preserve">Education Code </w:t>
      </w:r>
      <w:r w:rsidR="00EA02C7" w:rsidRPr="00456C88">
        <w:rPr>
          <w:rFonts w:ascii="Arial" w:hAnsi="Arial" w:cs="Arial"/>
          <w:noProof/>
        </w:rPr>
        <w:t>s</w:t>
      </w:r>
      <w:r w:rsidRPr="00456C88">
        <w:rPr>
          <w:rFonts w:ascii="Arial" w:hAnsi="Arial" w:cs="Arial"/>
          <w:noProof/>
        </w:rPr>
        <w:t>ections 81052, 81053, and 81130 through 81147</w:t>
      </w:r>
    </w:p>
    <w:p w14:paraId="715F09E6" w14:textId="7C5B3118" w:rsidR="00202719" w:rsidRPr="00456C88" w:rsidRDefault="00202719" w:rsidP="004475C0">
      <w:pPr>
        <w:pStyle w:val="Heading2"/>
        <w:numPr>
          <w:ilvl w:val="0"/>
          <w:numId w:val="120"/>
        </w:numPr>
        <w:ind w:left="0" w:firstLine="0"/>
        <w:rPr>
          <w:noProof/>
        </w:rPr>
      </w:pPr>
      <w:r w:rsidRPr="00456C88">
        <w:br/>
        <w:t xml:space="preserve">Chapter </w:t>
      </w:r>
      <w:r w:rsidRPr="00456C88">
        <w:rPr>
          <w:noProof/>
        </w:rPr>
        <w:t>16 STRUCTURAL DESIGN</w:t>
      </w:r>
    </w:p>
    <w:p w14:paraId="660BA3BB" w14:textId="55FB7DCE" w:rsidR="00202719" w:rsidRPr="00456C88" w:rsidRDefault="00202719" w:rsidP="00202719">
      <w:pPr>
        <w:spacing w:before="240"/>
        <w:contextualSpacing/>
        <w:jc w:val="center"/>
        <w:rPr>
          <w:rFonts w:ascii="Arial" w:hAnsi="Arial" w:cs="Arial"/>
          <w:b/>
          <w:bCs/>
          <w:iCs/>
          <w:szCs w:val="24"/>
        </w:rPr>
      </w:pPr>
      <w:r w:rsidRPr="00456C88">
        <w:rPr>
          <w:rFonts w:ascii="Arial" w:hAnsi="Arial" w:cs="Arial"/>
          <w:b/>
          <w:bCs/>
          <w:szCs w:val="24"/>
        </w:rPr>
        <w:t>CHAPTER 16</w:t>
      </w:r>
    </w:p>
    <w:p w14:paraId="7622C80E" w14:textId="77777777" w:rsidR="009D30AB" w:rsidRPr="00456C88" w:rsidRDefault="009D30AB" w:rsidP="002269D7">
      <w:pPr>
        <w:contextualSpacing/>
        <w:jc w:val="center"/>
        <w:rPr>
          <w:rFonts w:ascii="Arial" w:hAnsi="Arial" w:cs="Arial"/>
          <w:b/>
          <w:bCs/>
          <w:szCs w:val="24"/>
        </w:rPr>
      </w:pPr>
      <w:r w:rsidRPr="00456C88">
        <w:rPr>
          <w:rFonts w:ascii="Arial" w:hAnsi="Arial" w:cs="Arial"/>
          <w:b/>
          <w:bCs/>
          <w:szCs w:val="24"/>
        </w:rPr>
        <w:t>STRUCTURAL DESIGN</w:t>
      </w:r>
    </w:p>
    <w:p w14:paraId="6BC961BB" w14:textId="2F984A25" w:rsidR="002A2EC4" w:rsidRPr="00456C88" w:rsidRDefault="002A2EC4"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szCs w:val="24"/>
          <w:shd w:val="clear" w:color="auto" w:fill="C6D9F1"/>
        </w:rPr>
      </w:pPr>
      <w:r w:rsidRPr="00456C88">
        <w:rPr>
          <w:rFonts w:ascii="Arial" w:hAnsi="Arial" w:cs="Arial"/>
          <w:bCs/>
          <w:szCs w:val="24"/>
          <w:highlight w:val="lightGray"/>
        </w:rPr>
        <w:t>Adopt Chapter 16 of the 20</w:t>
      </w:r>
      <w:r w:rsidR="006F104B" w:rsidRPr="00456C88">
        <w:rPr>
          <w:rFonts w:ascii="Arial" w:hAnsi="Arial" w:cs="Arial"/>
          <w:bCs/>
          <w:szCs w:val="24"/>
          <w:highlight w:val="lightGray"/>
        </w:rPr>
        <w:t>2</w:t>
      </w:r>
      <w:r w:rsidRPr="00456C88">
        <w:rPr>
          <w:rFonts w:ascii="Arial" w:hAnsi="Arial" w:cs="Arial"/>
          <w:bCs/>
          <w:szCs w:val="24"/>
          <w:highlight w:val="lightGray"/>
        </w:rPr>
        <w:t xml:space="preserve">1 IBC as amended below.  All existing California amendments that are not revised below shall </w:t>
      </w:r>
      <w:r w:rsidR="008231F4" w:rsidRPr="00456C88">
        <w:rPr>
          <w:rFonts w:ascii="Arial" w:hAnsi="Arial" w:cs="Arial"/>
          <w:bCs/>
          <w:szCs w:val="24"/>
          <w:highlight w:val="lightGray"/>
        </w:rPr>
        <w:t>continue</w:t>
      </w:r>
      <w:r w:rsidRPr="00456C88">
        <w:rPr>
          <w:rFonts w:ascii="Arial" w:hAnsi="Arial" w:cs="Arial"/>
          <w:bCs/>
          <w:szCs w:val="24"/>
          <w:highlight w:val="lightGray"/>
        </w:rPr>
        <w:t xml:space="preserve"> without change</w:t>
      </w:r>
      <w:r w:rsidRPr="00456C88">
        <w:rPr>
          <w:rFonts w:ascii="Arial" w:hAnsi="Arial" w:cs="Arial"/>
          <w:bCs/>
          <w:szCs w:val="24"/>
        </w:rPr>
        <w:t>.</w:t>
      </w:r>
    </w:p>
    <w:p w14:paraId="3615A545" w14:textId="77721743" w:rsidR="00383B91" w:rsidRPr="00456C88" w:rsidRDefault="00383B91" w:rsidP="009D2395">
      <w:pPr>
        <w:rPr>
          <w:b/>
          <w:bCs/>
          <w:noProof/>
        </w:rPr>
      </w:pPr>
      <w:r w:rsidRPr="00456C88">
        <w:t>...</w:t>
      </w:r>
    </w:p>
    <w:p w14:paraId="0A24F1BA" w14:textId="3B10598B" w:rsidR="001D4ADB" w:rsidRPr="00456C88" w:rsidRDefault="00375498" w:rsidP="00192BB6">
      <w:pPr>
        <w:pStyle w:val="BodyText"/>
        <w:spacing w:before="120" w:after="120"/>
        <w:ind w:left="360"/>
        <w:rPr>
          <w:rFonts w:cs="Arial"/>
          <w:b w:val="0"/>
          <w:bCs/>
          <w:sz w:val="24"/>
          <w:szCs w:val="24"/>
          <w:u w:val="none"/>
        </w:rPr>
      </w:pPr>
      <w:r w:rsidRPr="00456C88">
        <w:rPr>
          <w:rFonts w:cs="Arial"/>
          <w:i/>
          <w:iCs/>
          <w:w w:val="105"/>
          <w:sz w:val="24"/>
        </w:rPr>
        <w:t xml:space="preserve">1617.3.2 </w:t>
      </w:r>
      <w:r w:rsidR="00876D1D" w:rsidRPr="00456C88">
        <w:rPr>
          <w:rFonts w:cs="Arial"/>
          <w:i/>
          <w:iCs/>
          <w:w w:val="105"/>
          <w:sz w:val="24"/>
        </w:rPr>
        <w:t>Alternative allowable stress design load combinations.</w:t>
      </w:r>
      <w:r w:rsidR="001D4ADB" w:rsidRPr="00456C88">
        <w:rPr>
          <w:rFonts w:cs="Arial"/>
          <w:i/>
          <w:iCs/>
          <w:w w:val="105"/>
          <w:sz w:val="24"/>
        </w:rPr>
        <w:t xml:space="preserve"> </w:t>
      </w:r>
      <w:r w:rsidR="00FB0A94" w:rsidRPr="00456C88">
        <w:rPr>
          <w:rFonts w:cs="Arial"/>
          <w:b w:val="0"/>
          <w:bCs/>
          <w:i/>
          <w:iCs/>
          <w:w w:val="105"/>
          <w:sz w:val="24"/>
        </w:rPr>
        <w:t>Whe</w:t>
      </w:r>
      <w:r w:rsidR="001D305F" w:rsidRPr="00456C88">
        <w:rPr>
          <w:rFonts w:cs="Arial"/>
          <w:b w:val="0"/>
          <w:bCs/>
          <w:i/>
          <w:iCs/>
          <w:w w:val="105"/>
          <w:sz w:val="24"/>
        </w:rPr>
        <w:t>re</w:t>
      </w:r>
      <w:r w:rsidR="00FB0A94" w:rsidRPr="00456C88">
        <w:rPr>
          <w:rFonts w:cs="Arial"/>
          <w:b w:val="0"/>
          <w:bCs/>
          <w:i/>
          <w:iCs/>
          <w:w w:val="105"/>
          <w:sz w:val="24"/>
        </w:rPr>
        <w:t xml:space="preserve"> </w:t>
      </w:r>
      <w:r w:rsidR="006C2F1D" w:rsidRPr="00456C88">
        <w:rPr>
          <w:rFonts w:cs="Arial"/>
          <w:b w:val="0"/>
          <w:bCs/>
          <w:i/>
          <w:iCs/>
          <w:w w:val="105"/>
          <w:sz w:val="24"/>
        </w:rPr>
        <w:t xml:space="preserve">the alternative allowable stress design load combinations </w:t>
      </w:r>
      <w:r w:rsidR="004260D8" w:rsidRPr="00456C88">
        <w:rPr>
          <w:rFonts w:cs="Arial"/>
          <w:b w:val="0"/>
          <w:bCs/>
          <w:i/>
          <w:iCs/>
          <w:w w:val="105"/>
          <w:sz w:val="24"/>
        </w:rPr>
        <w:t>of Section 1605.2 are used</w:t>
      </w:r>
      <w:r w:rsidR="00BF42E4" w:rsidRPr="00456C88">
        <w:rPr>
          <w:rFonts w:cs="Arial"/>
          <w:b w:val="0"/>
          <w:bCs/>
          <w:i/>
          <w:iCs/>
          <w:w w:val="105"/>
          <w:sz w:val="24"/>
        </w:rPr>
        <w:t>, e</w:t>
      </w:r>
      <w:r w:rsidR="001D4ADB" w:rsidRPr="00456C88">
        <w:rPr>
          <w:rFonts w:cs="Arial"/>
          <w:b w:val="0"/>
          <w:bCs/>
          <w:i/>
          <w:iCs/>
          <w:sz w:val="24"/>
          <w:szCs w:val="24"/>
        </w:rPr>
        <w:t>ach load combination shall be investigated with one or more of the variable loads set to zero.</w:t>
      </w:r>
    </w:p>
    <w:p w14:paraId="11355B12" w14:textId="75C8CF0E" w:rsidR="00AA4C83" w:rsidRPr="00456C88" w:rsidRDefault="00AA4C83" w:rsidP="00192BB6">
      <w:pPr>
        <w:spacing w:before="120" w:after="120"/>
        <w:ind w:left="360"/>
        <w:rPr>
          <w:rFonts w:ascii="Arial" w:hAnsi="Arial" w:cs="Arial"/>
          <w:i/>
          <w:iCs/>
        </w:rPr>
      </w:pPr>
      <w:r w:rsidRPr="00456C88">
        <w:rPr>
          <w:rFonts w:ascii="Arial" w:hAnsi="Arial" w:cs="Arial"/>
          <w:b/>
          <w:bCs/>
          <w:i/>
          <w:iCs/>
          <w:strike/>
        </w:rPr>
        <w:t>16</w:t>
      </w:r>
      <w:r w:rsidR="00BC2C72" w:rsidRPr="00456C88">
        <w:rPr>
          <w:rFonts w:ascii="Arial" w:hAnsi="Arial" w:cs="Arial"/>
          <w:b/>
          <w:bCs/>
          <w:i/>
          <w:iCs/>
          <w:strike/>
        </w:rPr>
        <w:t>17.3.2</w:t>
      </w:r>
      <w:r w:rsidRPr="00456C88">
        <w:rPr>
          <w:rFonts w:ascii="Arial" w:hAnsi="Arial" w:cs="Arial"/>
          <w:b/>
          <w:bCs/>
          <w:i/>
          <w:iCs/>
          <w:strike/>
        </w:rPr>
        <w:t xml:space="preserve"> </w:t>
      </w:r>
      <w:r w:rsidRPr="00456C88">
        <w:rPr>
          <w:rFonts w:ascii="Arial" w:hAnsi="Arial" w:cs="Arial"/>
          <w:b/>
          <w:bCs/>
          <w:i/>
          <w:iCs/>
          <w:u w:val="single"/>
        </w:rPr>
        <w:t>16</w:t>
      </w:r>
      <w:r w:rsidR="00BC2C72" w:rsidRPr="00456C88">
        <w:rPr>
          <w:rFonts w:ascii="Arial" w:hAnsi="Arial" w:cs="Arial"/>
          <w:b/>
          <w:bCs/>
          <w:i/>
          <w:iCs/>
          <w:u w:val="single"/>
        </w:rPr>
        <w:t>17</w:t>
      </w:r>
      <w:r w:rsidRPr="00456C88">
        <w:rPr>
          <w:rFonts w:ascii="Arial" w:hAnsi="Arial" w:cs="Arial"/>
          <w:b/>
          <w:bCs/>
          <w:i/>
          <w:iCs/>
          <w:u w:val="single"/>
        </w:rPr>
        <w:t>.</w:t>
      </w:r>
      <w:r w:rsidR="005F2D11" w:rsidRPr="00456C88">
        <w:rPr>
          <w:rFonts w:ascii="Arial" w:hAnsi="Arial" w:cs="Arial"/>
          <w:b/>
          <w:bCs/>
          <w:i/>
          <w:iCs/>
          <w:u w:val="single"/>
        </w:rPr>
        <w:t>3.</w:t>
      </w:r>
      <w:r w:rsidRPr="00456C88">
        <w:rPr>
          <w:rFonts w:ascii="Arial" w:hAnsi="Arial" w:cs="Arial"/>
          <w:b/>
          <w:bCs/>
          <w:i/>
          <w:iCs/>
          <w:u w:val="single"/>
        </w:rPr>
        <w:t>3</w:t>
      </w:r>
      <w:r w:rsidRPr="00456C88">
        <w:rPr>
          <w:rFonts w:ascii="Arial" w:hAnsi="Arial" w:cs="Arial"/>
          <w:b/>
          <w:bCs/>
          <w:i/>
          <w:iCs/>
        </w:rPr>
        <w:t xml:space="preserve"> Modifications to load combinations in ICC 300. </w:t>
      </w:r>
      <w:r w:rsidRPr="00456C88">
        <w:rPr>
          <w:rFonts w:ascii="Arial" w:hAnsi="Arial" w:cs="Arial"/>
          <w:i/>
          <w:iCs/>
        </w:rPr>
        <w:t>Modify the text of ICC 300</w:t>
      </w:r>
      <w:r w:rsidRPr="00456C88">
        <w:rPr>
          <w:rFonts w:ascii="Arial" w:hAnsi="Arial" w:cs="Arial"/>
          <w:i/>
          <w:iCs/>
          <w:strike/>
        </w:rPr>
        <w:t>,</w:t>
      </w:r>
      <w:r w:rsidRPr="00456C88">
        <w:rPr>
          <w:rFonts w:ascii="Arial" w:hAnsi="Arial" w:cs="Arial"/>
          <w:i/>
          <w:iCs/>
          <w:u w:val="single"/>
        </w:rPr>
        <w:t xml:space="preserve"> as follows:</w:t>
      </w:r>
    </w:p>
    <w:p w14:paraId="46F38965" w14:textId="2712B221" w:rsidR="00AA4C83" w:rsidRPr="00456C88" w:rsidRDefault="00A414DA" w:rsidP="00192BB6">
      <w:pPr>
        <w:spacing w:before="120" w:after="120"/>
        <w:ind w:left="1080"/>
        <w:rPr>
          <w:rFonts w:ascii="Arial" w:hAnsi="Arial" w:cs="Arial"/>
          <w:i/>
          <w:iCs/>
          <w:szCs w:val="24"/>
        </w:rPr>
      </w:pPr>
      <w:r w:rsidRPr="00456C88">
        <w:rPr>
          <w:rFonts w:ascii="Arial" w:hAnsi="Arial" w:cs="Arial"/>
          <w:b/>
          <w:bCs/>
          <w:i/>
          <w:iCs/>
          <w:szCs w:val="24"/>
          <w:u w:val="single"/>
        </w:rPr>
        <w:t>1617.3.3.</w:t>
      </w:r>
      <w:r w:rsidR="00AA4C83" w:rsidRPr="00456C88">
        <w:rPr>
          <w:rFonts w:ascii="Arial" w:hAnsi="Arial" w:cs="Arial"/>
          <w:b/>
          <w:bCs/>
          <w:i/>
          <w:iCs/>
          <w:szCs w:val="24"/>
          <w:u w:val="single"/>
        </w:rPr>
        <w:t>1 ICC 300, Section 303.5.2.</w:t>
      </w:r>
      <w:r w:rsidR="00AA4C83" w:rsidRPr="00456C88">
        <w:rPr>
          <w:rFonts w:ascii="Arial" w:hAnsi="Arial" w:cs="Arial"/>
          <w:i/>
          <w:iCs/>
          <w:szCs w:val="24"/>
          <w:u w:val="single"/>
        </w:rPr>
        <w:t xml:space="preserve"> Modify </w:t>
      </w:r>
      <w:r w:rsidR="00AA4C83" w:rsidRPr="00456C88">
        <w:rPr>
          <w:rFonts w:ascii="Arial" w:hAnsi="Arial" w:cs="Arial"/>
          <w:i/>
          <w:iCs/>
          <w:szCs w:val="24"/>
        </w:rPr>
        <w:t>Section 303.5.2 by adding Equation 3-5a as follows:</w:t>
      </w:r>
    </w:p>
    <w:p w14:paraId="07EAC8F4" w14:textId="77777777" w:rsidR="00AA4C83" w:rsidRPr="00456C88" w:rsidRDefault="00AA4C83" w:rsidP="00192BB6">
      <w:pPr>
        <w:spacing w:before="120" w:after="120"/>
        <w:ind w:left="720" w:firstLine="720"/>
        <w:rPr>
          <w:rFonts w:ascii="Arial" w:hAnsi="Arial" w:cs="Arial"/>
          <w:i/>
          <w:iCs/>
          <w:szCs w:val="24"/>
        </w:rPr>
      </w:pPr>
      <w:r w:rsidRPr="00456C88">
        <w:rPr>
          <w:rFonts w:ascii="Arial" w:hAnsi="Arial" w:cs="Arial"/>
          <w:i/>
          <w:iCs/>
          <w:szCs w:val="24"/>
        </w:rPr>
        <w:t>D + 0.4L + Z</w:t>
      </w:r>
      <w:r w:rsidRPr="00456C88">
        <w:rPr>
          <w:rFonts w:ascii="Arial" w:hAnsi="Arial" w:cs="Arial"/>
          <w:i/>
          <w:iCs/>
          <w:spacing w:val="4000"/>
          <w:szCs w:val="24"/>
        </w:rPr>
        <w:t xml:space="preserve"> </w:t>
      </w:r>
      <w:r w:rsidRPr="00456C88">
        <w:rPr>
          <w:rFonts w:ascii="Arial" w:hAnsi="Arial" w:cs="Arial"/>
          <w:i/>
          <w:iCs/>
          <w:szCs w:val="24"/>
        </w:rPr>
        <w:t>(Equation 3-5a)</w:t>
      </w:r>
    </w:p>
    <w:p w14:paraId="552BE346" w14:textId="7A900C75" w:rsidR="00AA4C83" w:rsidRPr="00456C88" w:rsidRDefault="00AA4C83" w:rsidP="00192BB6">
      <w:pPr>
        <w:spacing w:before="120" w:after="120"/>
        <w:ind w:left="1080"/>
        <w:rPr>
          <w:rFonts w:ascii="Arial" w:hAnsi="Arial" w:cs="Arial"/>
          <w:i/>
          <w:iCs/>
          <w:szCs w:val="24"/>
        </w:rPr>
      </w:pPr>
      <w:r w:rsidRPr="00456C88">
        <w:rPr>
          <w:rFonts w:ascii="Arial" w:hAnsi="Arial" w:cs="Arial"/>
          <w:b/>
          <w:bCs/>
          <w:i/>
          <w:iCs/>
          <w:strike/>
          <w:szCs w:val="24"/>
        </w:rPr>
        <w:t>16</w:t>
      </w:r>
      <w:r w:rsidR="00626503" w:rsidRPr="00456C88">
        <w:rPr>
          <w:rFonts w:ascii="Arial" w:hAnsi="Arial" w:cs="Arial"/>
          <w:b/>
          <w:bCs/>
          <w:i/>
          <w:iCs/>
          <w:strike/>
          <w:szCs w:val="24"/>
        </w:rPr>
        <w:t>17</w:t>
      </w:r>
      <w:r w:rsidRPr="00456C88">
        <w:rPr>
          <w:rFonts w:ascii="Arial" w:hAnsi="Arial" w:cs="Arial"/>
          <w:b/>
          <w:bCs/>
          <w:i/>
          <w:iCs/>
          <w:strike/>
          <w:szCs w:val="24"/>
        </w:rPr>
        <w:t>.</w:t>
      </w:r>
      <w:r w:rsidR="00626503" w:rsidRPr="00456C88">
        <w:rPr>
          <w:rFonts w:ascii="Arial" w:hAnsi="Arial" w:cs="Arial"/>
          <w:b/>
          <w:bCs/>
          <w:i/>
          <w:iCs/>
          <w:strike/>
          <w:szCs w:val="24"/>
        </w:rPr>
        <w:t>3.2.3</w:t>
      </w:r>
      <w:r w:rsidRPr="00456C88">
        <w:rPr>
          <w:rFonts w:ascii="Arial" w:hAnsi="Arial" w:cs="Arial"/>
          <w:b/>
          <w:bCs/>
          <w:i/>
          <w:iCs/>
          <w:strike/>
          <w:szCs w:val="24"/>
        </w:rPr>
        <w:t xml:space="preserve"> </w:t>
      </w:r>
      <w:r w:rsidRPr="00456C88">
        <w:rPr>
          <w:rFonts w:ascii="Arial" w:hAnsi="Arial" w:cs="Arial"/>
          <w:b/>
          <w:bCs/>
          <w:i/>
          <w:iCs/>
          <w:szCs w:val="24"/>
          <w:u w:val="single"/>
        </w:rPr>
        <w:t>16</w:t>
      </w:r>
      <w:r w:rsidR="00626503" w:rsidRPr="00456C88">
        <w:rPr>
          <w:rFonts w:ascii="Arial" w:hAnsi="Arial" w:cs="Arial"/>
          <w:b/>
          <w:bCs/>
          <w:i/>
          <w:iCs/>
          <w:szCs w:val="24"/>
          <w:u w:val="single"/>
        </w:rPr>
        <w:t>17</w:t>
      </w:r>
      <w:r w:rsidRPr="00456C88">
        <w:rPr>
          <w:rFonts w:ascii="Arial" w:hAnsi="Arial" w:cs="Arial"/>
          <w:b/>
          <w:bCs/>
          <w:i/>
          <w:iCs/>
          <w:szCs w:val="24"/>
          <w:u w:val="single"/>
        </w:rPr>
        <w:t>.3.</w:t>
      </w:r>
      <w:r w:rsidR="0013649D" w:rsidRPr="00456C88">
        <w:rPr>
          <w:rFonts w:ascii="Arial" w:hAnsi="Arial" w:cs="Arial"/>
          <w:b/>
          <w:bCs/>
          <w:i/>
          <w:iCs/>
          <w:szCs w:val="24"/>
          <w:u w:val="single"/>
        </w:rPr>
        <w:t>3</w:t>
      </w:r>
      <w:r w:rsidR="00626503" w:rsidRPr="00456C88">
        <w:rPr>
          <w:rFonts w:ascii="Arial" w:hAnsi="Arial" w:cs="Arial"/>
          <w:b/>
          <w:bCs/>
          <w:i/>
          <w:iCs/>
          <w:szCs w:val="24"/>
          <w:u w:val="single"/>
        </w:rPr>
        <w:t>.</w:t>
      </w:r>
      <w:r w:rsidR="0013649D" w:rsidRPr="00456C88">
        <w:rPr>
          <w:rFonts w:ascii="Arial" w:hAnsi="Arial" w:cs="Arial"/>
          <w:b/>
          <w:bCs/>
          <w:i/>
          <w:iCs/>
          <w:szCs w:val="24"/>
          <w:u w:val="single"/>
        </w:rPr>
        <w:t>2</w:t>
      </w:r>
      <w:r w:rsidRPr="00456C88">
        <w:rPr>
          <w:rFonts w:ascii="Arial" w:hAnsi="Arial" w:cs="Arial"/>
          <w:b/>
          <w:bCs/>
          <w:i/>
          <w:iCs/>
          <w:szCs w:val="24"/>
        </w:rPr>
        <w:t xml:space="preserve"> ICC 300, Section 303.5.3.</w:t>
      </w:r>
      <w:r w:rsidRPr="00456C88">
        <w:rPr>
          <w:rFonts w:ascii="Arial" w:hAnsi="Arial" w:cs="Arial"/>
          <w:i/>
          <w:iCs/>
          <w:szCs w:val="24"/>
        </w:rPr>
        <w:t xml:space="preserve"> Modify Section 303.5.3 as follows:</w:t>
      </w:r>
    </w:p>
    <w:p w14:paraId="519C5914" w14:textId="5B512CAD" w:rsidR="00037B1D" w:rsidRPr="00456C88" w:rsidRDefault="00AA4C83" w:rsidP="00192BB6">
      <w:pPr>
        <w:spacing w:before="120" w:after="120"/>
        <w:ind w:left="1080"/>
        <w:rPr>
          <w:rFonts w:ascii="Arial" w:hAnsi="Arial" w:cs="Arial"/>
          <w:i/>
          <w:iCs/>
          <w:szCs w:val="24"/>
        </w:rPr>
      </w:pPr>
      <w:r w:rsidRPr="00456C88">
        <w:rPr>
          <w:rFonts w:ascii="Arial" w:hAnsi="Arial" w:cs="Arial"/>
          <w:i/>
          <w:iCs/>
          <w:szCs w:val="24"/>
        </w:rPr>
        <w:t xml:space="preserve">The uniform live load L used in Equation 3-2 and 3-4 may be taken as zero when </w:t>
      </w:r>
      <w:r w:rsidR="001605B8" w:rsidRPr="00456C88">
        <w:rPr>
          <w:rFonts w:ascii="Arial" w:hAnsi="Arial" w:cs="Arial"/>
          <w:i/>
          <w:iCs/>
          <w:szCs w:val="24"/>
        </w:rPr>
        <w:t>...</w:t>
      </w:r>
    </w:p>
    <w:p w14:paraId="3172927B" w14:textId="654C8B3A" w:rsidR="00CC1842" w:rsidRPr="00456C88" w:rsidRDefault="00CC1842" w:rsidP="00192BB6">
      <w:pPr>
        <w:autoSpaceDE w:val="0"/>
        <w:autoSpaceDN w:val="0"/>
        <w:adjustRightInd w:val="0"/>
        <w:spacing w:before="120" w:after="120"/>
        <w:rPr>
          <w:rFonts w:ascii="Arial" w:hAnsi="Arial" w:cs="Arial"/>
          <w:i/>
          <w:iCs/>
          <w:szCs w:val="24"/>
        </w:rPr>
      </w:pPr>
      <w:r w:rsidRPr="00456C88">
        <w:rPr>
          <w:rFonts w:ascii="Arial" w:hAnsi="Arial" w:cs="Arial"/>
          <w:b/>
          <w:bCs/>
          <w:i/>
          <w:iCs/>
          <w:szCs w:val="24"/>
        </w:rPr>
        <w:t>16</w:t>
      </w:r>
      <w:r w:rsidR="0083264A" w:rsidRPr="00456C88">
        <w:rPr>
          <w:rFonts w:ascii="Arial" w:hAnsi="Arial" w:cs="Arial"/>
          <w:b/>
          <w:bCs/>
          <w:i/>
          <w:iCs/>
          <w:szCs w:val="24"/>
        </w:rPr>
        <w:t>17</w:t>
      </w:r>
      <w:r w:rsidRPr="00456C88">
        <w:rPr>
          <w:rFonts w:ascii="Arial" w:hAnsi="Arial" w:cs="Arial"/>
          <w:b/>
          <w:bCs/>
          <w:i/>
          <w:iCs/>
          <w:szCs w:val="24"/>
        </w:rPr>
        <w:t>.</w:t>
      </w:r>
      <w:r w:rsidR="0083264A" w:rsidRPr="00456C88">
        <w:rPr>
          <w:rFonts w:ascii="Arial" w:hAnsi="Arial" w:cs="Arial"/>
          <w:b/>
          <w:bCs/>
          <w:i/>
          <w:iCs/>
          <w:szCs w:val="24"/>
        </w:rPr>
        <w:t>4</w:t>
      </w:r>
      <w:r w:rsidRPr="00456C88">
        <w:rPr>
          <w:b/>
          <w:bCs/>
          <w:i/>
          <w:iCs/>
          <w:noProof/>
        </w:rPr>
        <w:t xml:space="preserve"> </w:t>
      </w:r>
      <w:r w:rsidRPr="00456C88">
        <w:rPr>
          <w:rFonts w:ascii="Arial" w:hAnsi="Arial" w:cs="Arial"/>
          <w:b/>
          <w:bCs/>
          <w:i/>
          <w:iCs/>
          <w:szCs w:val="24"/>
        </w:rPr>
        <w:t>Roof dead loads.</w:t>
      </w:r>
      <w:r w:rsidRPr="00456C88">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456C88">
        <w:rPr>
          <w:rFonts w:ascii="Arial" w:hAnsi="Arial" w:cs="Arial"/>
          <w:i/>
          <w:iCs/>
          <w:strike/>
          <w:szCs w:val="24"/>
        </w:rPr>
        <w:lastRenderedPageBreak/>
        <w:t xml:space="preserve">1511 </w:t>
      </w:r>
      <w:r w:rsidRPr="00456C88">
        <w:rPr>
          <w:rFonts w:ascii="Arial" w:hAnsi="Arial" w:cs="Arial"/>
          <w:i/>
          <w:iCs/>
          <w:szCs w:val="24"/>
          <w:u w:val="single"/>
        </w:rPr>
        <w:t>1512</w:t>
      </w:r>
      <w:r w:rsidRPr="00456C88">
        <w:rPr>
          <w:rFonts w:ascii="Arial" w:hAnsi="Arial" w:cs="Arial"/>
          <w:i/>
          <w:iCs/>
          <w:szCs w:val="24"/>
        </w:rPr>
        <w:t>.</w:t>
      </w:r>
    </w:p>
    <w:p w14:paraId="6F0E1BFE" w14:textId="77777777" w:rsidR="008C564E" w:rsidRPr="00456C88" w:rsidRDefault="008C564E" w:rsidP="00192BB6">
      <w:pPr>
        <w:spacing w:before="120" w:after="120"/>
        <w:rPr>
          <w:rFonts w:ascii="Arial" w:hAnsi="Arial" w:cs="Arial"/>
          <w:noProof/>
        </w:rPr>
      </w:pPr>
      <w:r w:rsidRPr="00456C88">
        <w:rPr>
          <w:rFonts w:ascii="Arial" w:hAnsi="Arial" w:cs="Arial"/>
          <w:noProof/>
        </w:rPr>
        <w:t>...</w:t>
      </w:r>
    </w:p>
    <w:p w14:paraId="24BF9448" w14:textId="42DE6C6E" w:rsidR="002220D0" w:rsidRPr="00456C88" w:rsidRDefault="002220D0" w:rsidP="00192BB6">
      <w:pPr>
        <w:autoSpaceDE w:val="0"/>
        <w:autoSpaceDN w:val="0"/>
        <w:adjustRightInd w:val="0"/>
        <w:spacing w:before="120" w:after="120"/>
        <w:ind w:left="360"/>
        <w:rPr>
          <w:rStyle w:val="normaltextrun"/>
          <w:rFonts w:cs="Arial"/>
          <w:i/>
          <w:iCs/>
          <w:strike/>
          <w:shd w:val="clear" w:color="auto" w:fill="FFFFFF"/>
        </w:rPr>
      </w:pPr>
      <w:r w:rsidRPr="00456C88">
        <w:rPr>
          <w:rStyle w:val="normaltextrun"/>
          <w:rFonts w:cs="Arial"/>
          <w:b/>
          <w:bCs/>
          <w:i/>
          <w:iCs/>
          <w:shd w:val="clear" w:color="auto" w:fill="FFFFFF"/>
        </w:rPr>
        <w:t xml:space="preserve">1617.5.1.3 </w:t>
      </w:r>
      <w:bookmarkStart w:id="2" w:name="_Hlk63158034"/>
      <w:r w:rsidRPr="00456C88">
        <w:rPr>
          <w:rStyle w:val="normaltextrun"/>
          <w:rFonts w:cs="Arial"/>
          <w:b/>
          <w:bCs/>
          <w:i/>
          <w:iCs/>
          <w:strike/>
          <w:shd w:val="clear" w:color="auto" w:fill="FFFFFF"/>
        </w:rPr>
        <w:t xml:space="preserve">Item 24. Reviewing stands, </w:t>
      </w:r>
      <w:proofErr w:type="gramStart"/>
      <w:r w:rsidRPr="00456C88">
        <w:rPr>
          <w:rStyle w:val="normaltextrun"/>
          <w:rFonts w:cs="Arial"/>
          <w:b/>
          <w:bCs/>
          <w:i/>
          <w:iCs/>
          <w:strike/>
          <w:shd w:val="clear" w:color="auto" w:fill="FFFFFF"/>
        </w:rPr>
        <w:t>grandstands</w:t>
      </w:r>
      <w:proofErr w:type="gramEnd"/>
      <w:r w:rsidRPr="00456C88">
        <w:rPr>
          <w:rStyle w:val="normaltextrun"/>
          <w:rFonts w:cs="Arial"/>
          <w:b/>
          <w:bCs/>
          <w:i/>
          <w:iCs/>
          <w:strike/>
          <w:shd w:val="clear" w:color="auto" w:fill="FFFFFF"/>
        </w:rPr>
        <w:t xml:space="preserve"> and bleachers</w:t>
      </w:r>
      <w:r w:rsidRPr="00456C88">
        <w:rPr>
          <w:rStyle w:val="normaltextrun"/>
          <w:rFonts w:cs="Arial"/>
          <w:i/>
          <w:iCs/>
          <w:strike/>
          <w:shd w:val="clear" w:color="auto" w:fill="FFFFFF"/>
        </w:rPr>
        <w:t>.</w:t>
      </w:r>
      <w:r w:rsidRPr="00456C88">
        <w:rPr>
          <w:rStyle w:val="normaltextrun"/>
          <w:rFonts w:cs="Arial"/>
          <w:i/>
          <w:iCs/>
          <w:shd w:val="clear" w:color="auto" w:fill="FFFFFF"/>
        </w:rPr>
        <w:t xml:space="preserve"> </w:t>
      </w:r>
      <w:bookmarkEnd w:id="2"/>
      <w:r w:rsidR="00CE51D6" w:rsidRPr="00456C88">
        <w:rPr>
          <w:rStyle w:val="normaltextrun"/>
          <w:rFonts w:cs="Arial"/>
          <w:b/>
          <w:bCs/>
          <w:i/>
          <w:iCs/>
          <w:u w:val="single"/>
          <w:shd w:val="clear" w:color="auto" w:fill="FFFFFF"/>
        </w:rPr>
        <w:t xml:space="preserve">Item 4. </w:t>
      </w:r>
      <w:r w:rsidR="00BD0502" w:rsidRPr="00456C88">
        <w:rPr>
          <w:rStyle w:val="normaltextrun"/>
          <w:rFonts w:cs="Arial"/>
          <w:b/>
          <w:bCs/>
          <w:i/>
          <w:iCs/>
          <w:u w:val="single"/>
          <w:shd w:val="clear" w:color="auto" w:fill="FFFFFF"/>
        </w:rPr>
        <w:t>Bleachers, folding and telescopic seating and grandstands</w:t>
      </w:r>
      <w:r w:rsidR="00CE51D6" w:rsidRPr="00456C88">
        <w:rPr>
          <w:rStyle w:val="normaltextrun"/>
          <w:rFonts w:cs="Arial"/>
          <w:i/>
          <w:iCs/>
          <w:u w:val="single"/>
          <w:shd w:val="clear" w:color="auto" w:fill="FFFFFF"/>
        </w:rPr>
        <w:t>.</w:t>
      </w:r>
      <w:r w:rsidR="00CE51D6" w:rsidRPr="00456C88">
        <w:rPr>
          <w:rStyle w:val="normaltextrun"/>
          <w:rFonts w:cs="Arial"/>
          <w:i/>
          <w:iCs/>
          <w:shd w:val="clear" w:color="auto" w:fill="FFFFFF"/>
        </w:rPr>
        <w:t xml:space="preserve"> </w:t>
      </w:r>
      <w:r w:rsidRPr="00456C88">
        <w:rPr>
          <w:rStyle w:val="normaltextrun"/>
          <w:rFonts w:cs="Arial"/>
          <w:i/>
          <w:iCs/>
          <w:shd w:val="clear" w:color="auto" w:fill="FFFFFF"/>
        </w:rPr>
        <w:t>The minimum uniform live load for a press box floor or accessible roof with railing is 100 psf</w:t>
      </w:r>
      <w:r w:rsidR="00CE51D6" w:rsidRPr="00456C88">
        <w:rPr>
          <w:rStyle w:val="normaltextrun"/>
          <w:rFonts w:cs="Arial"/>
          <w:i/>
          <w:iCs/>
          <w:shd w:val="clear" w:color="auto" w:fill="FFFFFF"/>
        </w:rPr>
        <w:t>.</w:t>
      </w:r>
    </w:p>
    <w:p w14:paraId="3E9B3012" w14:textId="7ED2B32D" w:rsidR="00DB17BD" w:rsidRPr="00456C88" w:rsidRDefault="00DB17BD" w:rsidP="00192BB6">
      <w:pPr>
        <w:autoSpaceDE w:val="0"/>
        <w:autoSpaceDN w:val="0"/>
        <w:adjustRightInd w:val="0"/>
        <w:spacing w:before="120" w:after="120"/>
        <w:ind w:left="360"/>
        <w:rPr>
          <w:rStyle w:val="normaltextrun"/>
          <w:rFonts w:cs="Arial"/>
          <w:i/>
          <w:iCs/>
          <w:strike/>
          <w:shd w:val="clear" w:color="auto" w:fill="FFFFFF"/>
        </w:rPr>
      </w:pPr>
      <w:r w:rsidRPr="00456C88">
        <w:rPr>
          <w:rStyle w:val="normaltextrun"/>
          <w:rFonts w:cs="Arial"/>
          <w:b/>
          <w:bCs/>
          <w:i/>
          <w:iCs/>
          <w:shd w:val="clear" w:color="auto" w:fill="FFFFFF"/>
        </w:rPr>
        <w:t>1617.5.1.</w:t>
      </w:r>
      <w:r w:rsidR="00453B16" w:rsidRPr="00456C88">
        <w:rPr>
          <w:rStyle w:val="normaltextrun"/>
          <w:rFonts w:cs="Arial"/>
          <w:b/>
          <w:bCs/>
          <w:i/>
          <w:iCs/>
          <w:shd w:val="clear" w:color="auto" w:fill="FFFFFF"/>
        </w:rPr>
        <w:t>4</w:t>
      </w:r>
      <w:r w:rsidRPr="00456C88">
        <w:rPr>
          <w:rStyle w:val="normaltextrun"/>
          <w:rFonts w:cs="Arial"/>
          <w:b/>
          <w:bCs/>
          <w:i/>
          <w:iCs/>
          <w:shd w:val="clear" w:color="auto" w:fill="FFFFFF"/>
        </w:rPr>
        <w:t xml:space="preserve"> Item</w:t>
      </w:r>
      <w:r w:rsidRPr="00456C88">
        <w:rPr>
          <w:rStyle w:val="normaltextrun"/>
          <w:rFonts w:cs="Arial"/>
          <w:b/>
          <w:bCs/>
          <w:i/>
          <w:iCs/>
          <w:strike/>
          <w:shd w:val="clear" w:color="auto" w:fill="FFFFFF"/>
        </w:rPr>
        <w:t xml:space="preserve"> </w:t>
      </w:r>
      <w:r w:rsidR="00503383" w:rsidRPr="00456C88">
        <w:rPr>
          <w:rStyle w:val="normaltextrun"/>
          <w:rFonts w:cs="Arial"/>
          <w:b/>
          <w:bCs/>
          <w:i/>
          <w:iCs/>
          <w:strike/>
          <w:shd w:val="clear" w:color="auto" w:fill="FFFFFF"/>
        </w:rPr>
        <w:t>35</w:t>
      </w:r>
      <w:r w:rsidR="00503383" w:rsidRPr="00456C88">
        <w:rPr>
          <w:rStyle w:val="normaltextrun"/>
          <w:rFonts w:cs="Arial"/>
          <w:b/>
          <w:bCs/>
          <w:i/>
          <w:iCs/>
          <w:shd w:val="clear" w:color="auto" w:fill="FFFFFF"/>
        </w:rPr>
        <w:t xml:space="preserve"> </w:t>
      </w:r>
      <w:r w:rsidR="00503383" w:rsidRPr="00456C88">
        <w:rPr>
          <w:rStyle w:val="normaltextrun"/>
          <w:rFonts w:cs="Arial"/>
          <w:b/>
          <w:bCs/>
          <w:i/>
          <w:iCs/>
          <w:u w:val="single"/>
          <w:shd w:val="clear" w:color="auto" w:fill="FFFFFF"/>
        </w:rPr>
        <w:t>37</w:t>
      </w:r>
      <w:r w:rsidRPr="00456C88">
        <w:rPr>
          <w:rStyle w:val="normaltextrun"/>
          <w:rFonts w:cs="Arial"/>
          <w:b/>
          <w:bCs/>
          <w:i/>
          <w:iCs/>
          <w:shd w:val="clear" w:color="auto" w:fill="FFFFFF"/>
        </w:rPr>
        <w:t xml:space="preserve">. </w:t>
      </w:r>
      <w:r w:rsidR="002149E4" w:rsidRPr="00456C88">
        <w:rPr>
          <w:rStyle w:val="normaltextrun"/>
          <w:rFonts w:cs="Arial"/>
          <w:b/>
          <w:bCs/>
          <w:i/>
          <w:iCs/>
          <w:shd w:val="clear" w:color="auto" w:fill="FFFFFF"/>
        </w:rPr>
        <w:t xml:space="preserve">Yards and terraces, pedestrians. </w:t>
      </w:r>
      <w:r w:rsidR="002149E4" w:rsidRPr="00456C88">
        <w:rPr>
          <w:rStyle w:val="normaltextrun"/>
          <w:rFonts w:cs="Arial"/>
          <w:i/>
          <w:iCs/>
          <w:shd w:val="clear" w:color="auto" w:fill="FFFFFF"/>
        </w:rPr>
        <w:t xml:space="preserve">Item </w:t>
      </w:r>
      <w:r w:rsidR="002149E4" w:rsidRPr="00456C88">
        <w:rPr>
          <w:rStyle w:val="normaltextrun"/>
          <w:rFonts w:cs="Arial"/>
          <w:i/>
          <w:iCs/>
          <w:strike/>
          <w:shd w:val="clear" w:color="auto" w:fill="FFFFFF"/>
        </w:rPr>
        <w:t>35</w:t>
      </w:r>
      <w:r w:rsidR="00862D28" w:rsidRPr="00456C88">
        <w:rPr>
          <w:rStyle w:val="normaltextrun"/>
          <w:rFonts w:cs="Arial"/>
          <w:i/>
          <w:iCs/>
          <w:shd w:val="clear" w:color="auto" w:fill="FFFFFF"/>
        </w:rPr>
        <w:t xml:space="preserve"> </w:t>
      </w:r>
      <w:r w:rsidR="00862D28" w:rsidRPr="00456C88">
        <w:rPr>
          <w:rStyle w:val="normaltextrun"/>
          <w:rFonts w:cs="Arial"/>
          <w:i/>
          <w:iCs/>
          <w:u w:val="single"/>
          <w:shd w:val="clear" w:color="auto" w:fill="FFFFFF"/>
        </w:rPr>
        <w:t>37</w:t>
      </w:r>
      <w:r w:rsidR="002149E4" w:rsidRPr="00456C88">
        <w:rPr>
          <w:rStyle w:val="normaltextrun"/>
          <w:rFonts w:cs="Arial"/>
          <w:i/>
          <w:iCs/>
          <w:shd w:val="clear" w:color="auto" w:fill="FFFFFF"/>
        </w:rPr>
        <w:t xml:space="preserve"> applies to pedestrian bridges and walkways</w:t>
      </w:r>
      <w:r w:rsidR="00862D28" w:rsidRPr="00456C88">
        <w:rPr>
          <w:rStyle w:val="normaltextrun"/>
          <w:rFonts w:cs="Arial"/>
          <w:i/>
          <w:iCs/>
          <w:shd w:val="clear" w:color="auto" w:fill="FFFFFF"/>
        </w:rPr>
        <w:t xml:space="preserve"> </w:t>
      </w:r>
      <w:r w:rsidR="002149E4" w:rsidRPr="00456C88">
        <w:rPr>
          <w:rStyle w:val="normaltextrun"/>
          <w:rFonts w:cs="Arial"/>
          <w:i/>
          <w:iCs/>
          <w:shd w:val="clear" w:color="auto" w:fill="FFFFFF"/>
        </w:rPr>
        <w:t>that are not subjected to uncontrolled vehicle access.</w:t>
      </w:r>
    </w:p>
    <w:p w14:paraId="4755025B" w14:textId="422396B5" w:rsidR="00835730" w:rsidRPr="00456C88" w:rsidRDefault="00A4295A" w:rsidP="00192BB6">
      <w:pPr>
        <w:autoSpaceDE w:val="0"/>
        <w:autoSpaceDN w:val="0"/>
        <w:adjustRightInd w:val="0"/>
        <w:spacing w:before="120" w:after="120"/>
        <w:ind w:left="360"/>
        <w:rPr>
          <w:rStyle w:val="normaltextrun"/>
          <w:rFonts w:cs="Arial"/>
          <w:b/>
          <w:bCs/>
          <w:i/>
          <w:iCs/>
          <w:shd w:val="clear" w:color="auto" w:fill="FFFFFF"/>
        </w:rPr>
      </w:pPr>
      <w:r w:rsidRPr="00456C88">
        <w:rPr>
          <w:rStyle w:val="normaltextrun"/>
          <w:rFonts w:cs="Arial"/>
          <w:b/>
          <w:bCs/>
          <w:i/>
          <w:iCs/>
          <w:shd w:val="clear" w:color="auto" w:fill="FFFFFF"/>
        </w:rPr>
        <w:t>1617.5.1.5 Item</w:t>
      </w:r>
      <w:r w:rsidRPr="00456C88">
        <w:rPr>
          <w:rStyle w:val="normaltextrun"/>
          <w:rFonts w:cs="Arial"/>
          <w:b/>
          <w:bCs/>
          <w:i/>
          <w:iCs/>
          <w:strike/>
          <w:shd w:val="clear" w:color="auto" w:fill="FFFFFF"/>
        </w:rPr>
        <w:t xml:space="preserve"> 36</w:t>
      </w:r>
      <w:r w:rsidRPr="00456C88">
        <w:rPr>
          <w:rStyle w:val="normaltextrun"/>
          <w:rFonts w:cs="Arial"/>
          <w:b/>
          <w:bCs/>
          <w:i/>
          <w:iCs/>
          <w:shd w:val="clear" w:color="auto" w:fill="FFFFFF"/>
        </w:rPr>
        <w:t xml:space="preserve"> </w:t>
      </w:r>
      <w:r w:rsidRPr="00456C88">
        <w:rPr>
          <w:rStyle w:val="normaltextrun"/>
          <w:rFonts w:cs="Arial"/>
          <w:b/>
          <w:bCs/>
          <w:i/>
          <w:iCs/>
          <w:u w:val="single"/>
          <w:shd w:val="clear" w:color="auto" w:fill="FFFFFF"/>
        </w:rPr>
        <w:t>38</w:t>
      </w:r>
      <w:r w:rsidRPr="00456C88">
        <w:rPr>
          <w:rStyle w:val="normaltextrun"/>
          <w:rFonts w:cs="Arial"/>
          <w:b/>
          <w:bCs/>
          <w:i/>
          <w:iCs/>
          <w:shd w:val="clear" w:color="auto" w:fill="FFFFFF"/>
        </w:rPr>
        <w:t xml:space="preserve">. </w:t>
      </w:r>
      <w:r w:rsidR="00835730" w:rsidRPr="00456C88">
        <w:rPr>
          <w:rStyle w:val="normaltextrun"/>
          <w:rFonts w:cs="Arial"/>
          <w:b/>
          <w:bCs/>
          <w:i/>
          <w:iCs/>
          <w:shd w:val="clear" w:color="auto" w:fill="FFFFFF"/>
        </w:rPr>
        <w:t>Storage racks and wall-hung cabinets.</w:t>
      </w:r>
      <w:r w:rsidR="00D84639" w:rsidRPr="00456C88">
        <w:rPr>
          <w:rStyle w:val="normaltextrun"/>
          <w:rFonts w:cs="Arial"/>
          <w:b/>
          <w:bCs/>
          <w:i/>
          <w:iCs/>
          <w:shd w:val="clear" w:color="auto" w:fill="FFFFFF"/>
        </w:rPr>
        <w:t xml:space="preserve"> </w:t>
      </w:r>
      <w:r w:rsidR="00835730" w:rsidRPr="00456C88">
        <w:rPr>
          <w:rStyle w:val="normaltextrun"/>
          <w:rFonts w:cs="Arial"/>
          <w:i/>
          <w:iCs/>
          <w:shd w:val="clear" w:color="auto" w:fill="FFFFFF"/>
        </w:rPr>
        <w:t>The minimum vertical design live load shall be as</w:t>
      </w:r>
      <w:r w:rsidR="00D84639" w:rsidRPr="00456C88">
        <w:rPr>
          <w:rStyle w:val="normaltextrun"/>
          <w:rFonts w:cs="Arial"/>
          <w:i/>
          <w:iCs/>
          <w:shd w:val="clear" w:color="auto" w:fill="FFFFFF"/>
        </w:rPr>
        <w:t xml:space="preserve"> </w:t>
      </w:r>
      <w:r w:rsidR="00835730" w:rsidRPr="00456C88">
        <w:rPr>
          <w:rStyle w:val="normaltextrun"/>
          <w:rFonts w:cs="Arial"/>
          <w:i/>
          <w:iCs/>
          <w:shd w:val="clear" w:color="auto" w:fill="FFFFFF"/>
        </w:rPr>
        <w:t>follows:</w:t>
      </w:r>
    </w:p>
    <w:p w14:paraId="2CDD3BAC" w14:textId="47069BDA" w:rsidR="00F10C90" w:rsidRPr="00456C88" w:rsidRDefault="00F10C90" w:rsidP="00192BB6">
      <w:pPr>
        <w:autoSpaceDE w:val="0"/>
        <w:autoSpaceDN w:val="0"/>
        <w:adjustRightInd w:val="0"/>
        <w:spacing w:before="120" w:after="120"/>
        <w:ind w:left="720"/>
        <w:rPr>
          <w:rStyle w:val="normaltextrun"/>
          <w:rFonts w:cs="Arial"/>
          <w:i/>
          <w:iCs/>
          <w:shd w:val="clear" w:color="auto" w:fill="FFFFFF"/>
        </w:rPr>
      </w:pPr>
      <w:r w:rsidRPr="00456C88">
        <w:rPr>
          <w:rStyle w:val="normaltextrun"/>
          <w:rFonts w:cs="Arial"/>
          <w:i/>
          <w:iCs/>
          <w:shd w:val="clear" w:color="auto" w:fill="FFFFFF"/>
        </w:rPr>
        <w:t>…</w:t>
      </w:r>
    </w:p>
    <w:p w14:paraId="07598074" w14:textId="77777777" w:rsidR="00F819EC" w:rsidRPr="00456C88" w:rsidRDefault="002F31AB" w:rsidP="00192BB6">
      <w:pPr>
        <w:autoSpaceDE w:val="0"/>
        <w:autoSpaceDN w:val="0"/>
        <w:adjustRightInd w:val="0"/>
        <w:spacing w:before="120" w:after="120"/>
        <w:ind w:left="360"/>
        <w:rPr>
          <w:rStyle w:val="normaltextrun"/>
          <w:rFonts w:cs="Arial"/>
          <w:i/>
          <w:iCs/>
          <w:strike/>
          <w:shd w:val="clear" w:color="auto" w:fill="FFFFFF"/>
        </w:rPr>
      </w:pPr>
      <w:r w:rsidRPr="00456C88">
        <w:rPr>
          <w:rStyle w:val="normaltextrun"/>
          <w:rFonts w:cs="Arial"/>
          <w:b/>
          <w:bCs/>
          <w:i/>
          <w:iCs/>
          <w:strike/>
          <w:shd w:val="clear" w:color="auto" w:fill="FFFFFF"/>
        </w:rPr>
        <w:t xml:space="preserve">1617.5.1.6. </w:t>
      </w:r>
      <w:r w:rsidR="00713929" w:rsidRPr="00456C88">
        <w:rPr>
          <w:rStyle w:val="normaltextrun"/>
          <w:rFonts w:cs="Arial"/>
          <w:b/>
          <w:bCs/>
          <w:i/>
          <w:iCs/>
          <w:strike/>
          <w:shd w:val="clear" w:color="auto" w:fill="FFFFFF"/>
        </w:rPr>
        <w:t xml:space="preserve">Footnote c: </w:t>
      </w:r>
      <w:r w:rsidR="00713929" w:rsidRPr="00456C88">
        <w:rPr>
          <w:rStyle w:val="normaltextrun"/>
          <w:rFonts w:cs="Arial"/>
          <w:i/>
          <w:iCs/>
          <w:strike/>
          <w:shd w:val="clear" w:color="auto" w:fill="FFFFFF"/>
        </w:rPr>
        <w:t>Modify Footnote c as follows:</w:t>
      </w:r>
    </w:p>
    <w:p w14:paraId="26AB0937" w14:textId="50F4CBB1" w:rsidR="002F31AB" w:rsidRPr="00456C88" w:rsidRDefault="00713929" w:rsidP="00192BB6">
      <w:pPr>
        <w:autoSpaceDE w:val="0"/>
        <w:autoSpaceDN w:val="0"/>
        <w:adjustRightInd w:val="0"/>
        <w:spacing w:before="120" w:after="120"/>
        <w:ind w:left="720"/>
        <w:rPr>
          <w:rStyle w:val="normaltextrun"/>
          <w:rFonts w:cs="Arial"/>
          <w:i/>
          <w:iCs/>
          <w:strike/>
          <w:shd w:val="clear" w:color="auto" w:fill="FFFFFF"/>
        </w:rPr>
      </w:pPr>
      <w:r w:rsidRPr="00456C88">
        <w:rPr>
          <w:rStyle w:val="normaltextrun"/>
          <w:rFonts w:cs="Arial"/>
          <w:i/>
          <w:iCs/>
          <w:strike/>
          <w:shd w:val="clear" w:color="auto" w:fill="FFFFFF"/>
        </w:rPr>
        <w:t>c. Design in accordance with ICC 300 as amended</w:t>
      </w:r>
      <w:r w:rsidR="00C43D9B" w:rsidRPr="00456C88">
        <w:rPr>
          <w:rStyle w:val="normaltextrun"/>
          <w:rFonts w:cs="Arial"/>
          <w:i/>
          <w:iCs/>
          <w:strike/>
          <w:shd w:val="clear" w:color="auto" w:fill="FFFFFF"/>
        </w:rPr>
        <w:t xml:space="preserve"> </w:t>
      </w:r>
      <w:r w:rsidRPr="00456C88">
        <w:rPr>
          <w:rStyle w:val="normaltextrun"/>
          <w:rFonts w:cs="Arial"/>
          <w:i/>
          <w:iCs/>
          <w:strike/>
          <w:shd w:val="clear" w:color="auto" w:fill="FFFFFF"/>
        </w:rPr>
        <w:t>by Section 1616.3.2 Modifications to Load Combinations</w:t>
      </w:r>
      <w:r w:rsidR="00C43D9B" w:rsidRPr="00456C88">
        <w:rPr>
          <w:rStyle w:val="normaltextrun"/>
          <w:rFonts w:cs="Arial"/>
          <w:i/>
          <w:iCs/>
          <w:strike/>
          <w:shd w:val="clear" w:color="auto" w:fill="FFFFFF"/>
        </w:rPr>
        <w:t xml:space="preserve"> </w:t>
      </w:r>
      <w:r w:rsidRPr="00456C88">
        <w:rPr>
          <w:rStyle w:val="normaltextrun"/>
          <w:rFonts w:cs="Arial"/>
          <w:i/>
          <w:iCs/>
          <w:strike/>
          <w:shd w:val="clear" w:color="auto" w:fill="FFFFFF"/>
        </w:rPr>
        <w:t>in ICC 300.</w:t>
      </w:r>
    </w:p>
    <w:p w14:paraId="43A80176" w14:textId="5C5D1724" w:rsidR="008C254B" w:rsidRPr="00456C88" w:rsidRDefault="00F4497F" w:rsidP="009D2395">
      <w:pPr>
        <w:ind w:firstLine="360"/>
        <w:rPr>
          <w:b/>
          <w:bCs/>
          <w:noProof/>
        </w:rPr>
      </w:pPr>
      <w:r w:rsidRPr="00456C88">
        <w:t>...</w:t>
      </w:r>
    </w:p>
    <w:p w14:paraId="67412628" w14:textId="71661D15" w:rsidR="00F10210" w:rsidRPr="00456C88" w:rsidRDefault="00304BC3" w:rsidP="00A56DC9">
      <w:pPr>
        <w:spacing w:before="120" w:after="120"/>
        <w:ind w:left="360"/>
        <w:rPr>
          <w:rFonts w:ascii="Arial" w:hAnsi="Arial" w:cs="Arial"/>
          <w:i/>
          <w:iCs/>
          <w:u w:val="single"/>
        </w:rPr>
      </w:pPr>
      <w:r w:rsidRPr="00456C88">
        <w:rPr>
          <w:rFonts w:ascii="Arial" w:hAnsi="Arial" w:cs="Arial"/>
          <w:b/>
          <w:i/>
          <w:iCs/>
          <w:u w:val="single"/>
        </w:rPr>
        <w:t>16</w:t>
      </w:r>
      <w:r w:rsidR="00E409BA" w:rsidRPr="00456C88">
        <w:rPr>
          <w:rFonts w:ascii="Arial" w:hAnsi="Arial" w:cs="Arial"/>
          <w:b/>
          <w:i/>
          <w:iCs/>
          <w:u w:val="single"/>
        </w:rPr>
        <w:t>1</w:t>
      </w:r>
      <w:r w:rsidRPr="00456C88">
        <w:rPr>
          <w:rFonts w:ascii="Arial" w:hAnsi="Arial" w:cs="Arial"/>
          <w:b/>
          <w:i/>
          <w:iCs/>
          <w:u w:val="single"/>
        </w:rPr>
        <w:t>7.5.</w:t>
      </w:r>
      <w:r w:rsidR="002D33C3" w:rsidRPr="00456C88">
        <w:rPr>
          <w:rFonts w:ascii="Arial" w:hAnsi="Arial" w:cs="Arial"/>
          <w:b/>
          <w:i/>
          <w:iCs/>
          <w:u w:val="single"/>
        </w:rPr>
        <w:t>3</w:t>
      </w:r>
      <w:r w:rsidRPr="00456C88">
        <w:rPr>
          <w:rFonts w:ascii="Arial" w:hAnsi="Arial" w:cs="Arial"/>
          <w:b/>
          <w:i/>
          <w:iCs/>
          <w:u w:val="single"/>
        </w:rPr>
        <w:t xml:space="preserve"> Seating for assembly uses.</w:t>
      </w:r>
      <w:r w:rsidRPr="00456C88">
        <w:rPr>
          <w:rFonts w:ascii="Arial" w:hAnsi="Arial" w:cs="Arial"/>
          <w:i/>
          <w:iCs/>
          <w:u w:val="single"/>
        </w:rPr>
        <w:t xml:space="preserve"> </w:t>
      </w:r>
      <w:r w:rsidR="00F10210" w:rsidRPr="00456C88">
        <w:rPr>
          <w:rFonts w:ascii="Arial" w:hAnsi="Arial" w:cs="Arial"/>
          <w:i/>
          <w:iCs/>
          <w:u w:val="single"/>
        </w:rPr>
        <w:t xml:space="preserve">Replace </w:t>
      </w:r>
      <w:r w:rsidR="002F278A" w:rsidRPr="00456C88">
        <w:rPr>
          <w:rFonts w:ascii="Arial" w:hAnsi="Arial" w:cs="Arial"/>
          <w:i/>
          <w:iCs/>
          <w:u w:val="single"/>
        </w:rPr>
        <w:t xml:space="preserve">Section 1607.19 </w:t>
      </w:r>
      <w:r w:rsidR="008877A9" w:rsidRPr="00456C88">
        <w:rPr>
          <w:rFonts w:ascii="Arial" w:hAnsi="Arial" w:cs="Arial"/>
          <w:i/>
          <w:iCs/>
          <w:u w:val="single"/>
        </w:rPr>
        <w:t>by</w:t>
      </w:r>
      <w:r w:rsidR="00F10210" w:rsidRPr="00456C88">
        <w:rPr>
          <w:rFonts w:ascii="Arial" w:hAnsi="Arial" w:cs="Arial"/>
          <w:i/>
          <w:iCs/>
          <w:u w:val="single"/>
        </w:rPr>
        <w:t xml:space="preserve"> the following:</w:t>
      </w:r>
    </w:p>
    <w:p w14:paraId="1497A574" w14:textId="7FFEC8FE" w:rsidR="00304BC3" w:rsidRPr="00456C88" w:rsidRDefault="00304BC3" w:rsidP="00E37001">
      <w:pPr>
        <w:spacing w:before="120" w:after="120"/>
        <w:ind w:left="360" w:firstLine="360"/>
        <w:rPr>
          <w:rFonts w:ascii="Arial" w:hAnsi="Arial" w:cs="Arial"/>
          <w:i/>
          <w:iCs/>
          <w:u w:val="single"/>
        </w:rPr>
      </w:pPr>
      <w:r w:rsidRPr="00456C88">
        <w:rPr>
          <w:rFonts w:ascii="Arial" w:hAnsi="Arial" w:cs="Arial"/>
          <w:i/>
          <w:iCs/>
          <w:u w:val="single"/>
        </w:rPr>
        <w:t xml:space="preserve">Bleachers, folding and telescopic seating and grandstands shall be designed for the loads specified in ICC 300 as modified by Section 1617.3.3 load combinations. Stadiums and arenas with fixed seats shall be designed for the horizontal sway loads in Section 1607.19.1. </w:t>
      </w:r>
    </w:p>
    <w:p w14:paraId="6BF6E86D" w14:textId="507CD86D" w:rsidR="00F3371F" w:rsidRPr="00456C88" w:rsidRDefault="00647D5B" w:rsidP="00192BB6">
      <w:pPr>
        <w:spacing w:before="120" w:after="120"/>
        <w:rPr>
          <w:rFonts w:ascii="Arial" w:hAnsi="Arial" w:cs="Arial"/>
          <w:noProof/>
        </w:rPr>
      </w:pPr>
      <w:r w:rsidRPr="00456C88">
        <w:rPr>
          <w:rFonts w:ascii="Arial" w:hAnsi="Arial" w:cs="Arial"/>
          <w:b/>
          <w:bCs/>
          <w:i/>
          <w:iCs/>
          <w:szCs w:val="24"/>
        </w:rPr>
        <w:t xml:space="preserve">1617.6 Determination of snow loads [DSA-SS] </w:t>
      </w:r>
      <w:r w:rsidRPr="00456C88">
        <w:rPr>
          <w:rFonts w:ascii="Arial" w:hAnsi="Arial" w:cs="Arial"/>
          <w:i/>
          <w:iCs/>
          <w:szCs w:val="24"/>
        </w:rPr>
        <w:t xml:space="preserve">The ground snow load or the design snow load for roofs shall conform with the adopted ordinance of the city, county, or city and county in which the project site is </w:t>
      </w:r>
      <w:proofErr w:type="gramStart"/>
      <w:r w:rsidRPr="00456C88">
        <w:rPr>
          <w:rFonts w:ascii="Arial" w:hAnsi="Arial" w:cs="Arial"/>
          <w:i/>
          <w:iCs/>
          <w:szCs w:val="24"/>
        </w:rPr>
        <w:t>located, and</w:t>
      </w:r>
      <w:proofErr w:type="gramEnd"/>
      <w:r w:rsidRPr="00456C88">
        <w:rPr>
          <w:rFonts w:ascii="Arial" w:hAnsi="Arial" w:cs="Arial"/>
          <w:i/>
          <w:iCs/>
          <w:szCs w:val="24"/>
        </w:rPr>
        <w:t xml:space="preserve"> shall be approved by DSA.</w:t>
      </w:r>
      <w:r w:rsidRPr="00456C88">
        <w:rPr>
          <w:rFonts w:ascii="Arial" w:hAnsi="Arial" w:cs="Arial"/>
          <w:b/>
          <w:bCs/>
          <w:szCs w:val="24"/>
        </w:rPr>
        <w:t xml:space="preserve"> </w:t>
      </w:r>
      <w:r w:rsidRPr="00456C88">
        <w:rPr>
          <w:rFonts w:ascii="Arial" w:hAnsi="Arial" w:cs="Arial"/>
          <w:i/>
          <w:iCs/>
          <w:snapToGrid/>
          <w:szCs w:val="24"/>
          <w:lang w:eastAsia="zh-CN"/>
        </w:rPr>
        <w:t xml:space="preserve">See Section </w:t>
      </w:r>
      <w:r w:rsidRPr="00456C88">
        <w:rPr>
          <w:rFonts w:ascii="Arial" w:hAnsi="Arial" w:cs="Arial"/>
          <w:i/>
          <w:iCs/>
          <w:strike/>
          <w:snapToGrid/>
          <w:szCs w:val="24"/>
          <w:lang w:eastAsia="zh-CN"/>
        </w:rPr>
        <w:t>106.1.1</w:t>
      </w:r>
      <w:r w:rsidRPr="00456C88">
        <w:rPr>
          <w:rFonts w:ascii="Arial" w:hAnsi="Arial" w:cs="Arial"/>
          <w:i/>
          <w:iCs/>
          <w:snapToGrid/>
          <w:szCs w:val="24"/>
          <w:u w:val="single"/>
          <w:lang w:eastAsia="zh-CN"/>
        </w:rPr>
        <w:t xml:space="preserve"> 106.1.2</w:t>
      </w:r>
      <w:r w:rsidRPr="00456C88">
        <w:rPr>
          <w:rFonts w:ascii="Arial" w:hAnsi="Arial" w:cs="Arial"/>
          <w:i/>
          <w:iCs/>
          <w:snapToGrid/>
          <w:szCs w:val="24"/>
          <w:lang w:eastAsia="zh-CN"/>
        </w:rPr>
        <w:t xml:space="preserve"> for snow load posting requirements.</w:t>
      </w:r>
      <w:r w:rsidR="00D32404" w:rsidRPr="00456C88">
        <w:rPr>
          <w:rFonts w:ascii="Arial" w:hAnsi="Arial" w:cs="Arial"/>
          <w:noProof/>
        </w:rPr>
        <w:t xml:space="preserve"> </w:t>
      </w:r>
      <w:r w:rsidR="00F3371F" w:rsidRPr="00456C88">
        <w:br/>
      </w:r>
      <w:r w:rsidR="002D7139" w:rsidRPr="00456C88">
        <w:t>...</w:t>
      </w:r>
    </w:p>
    <w:p w14:paraId="467CA9F1" w14:textId="1C2E7CB7" w:rsidR="005B42DC" w:rsidRPr="00456C88" w:rsidRDefault="005B42DC" w:rsidP="00192BB6">
      <w:pPr>
        <w:widowControl/>
        <w:autoSpaceDE w:val="0"/>
        <w:autoSpaceDN w:val="0"/>
        <w:adjustRightInd w:val="0"/>
        <w:spacing w:before="120" w:after="120"/>
        <w:rPr>
          <w:rFonts w:ascii="Arial" w:eastAsia="Calibri" w:hAnsi="Arial" w:cs="Arial"/>
          <w:b/>
          <w:bCs/>
          <w:i/>
          <w:iCs/>
          <w:snapToGrid/>
          <w:szCs w:val="24"/>
        </w:rPr>
      </w:pPr>
      <w:r w:rsidRPr="00456C88">
        <w:rPr>
          <w:rFonts w:ascii="Arial" w:eastAsia="Calibri" w:hAnsi="Arial" w:cs="Arial"/>
          <w:b/>
          <w:bCs/>
          <w:i/>
          <w:iCs/>
          <w:snapToGrid/>
          <w:szCs w:val="24"/>
        </w:rPr>
        <w:t>1617.9 Earthquake loads.</w:t>
      </w:r>
    </w:p>
    <w:p w14:paraId="72222422" w14:textId="6833235B" w:rsidR="0015216C" w:rsidRPr="00456C88" w:rsidRDefault="0015216C" w:rsidP="00192BB6">
      <w:pPr>
        <w:widowControl/>
        <w:autoSpaceDE w:val="0"/>
        <w:autoSpaceDN w:val="0"/>
        <w:adjustRightInd w:val="0"/>
        <w:spacing w:before="120" w:after="120"/>
        <w:ind w:left="720"/>
        <w:rPr>
          <w:rFonts w:ascii="Arial" w:eastAsia="Calibri" w:hAnsi="Arial" w:cs="Arial"/>
          <w:i/>
          <w:iCs/>
          <w:snapToGrid/>
          <w:szCs w:val="24"/>
          <w:u w:val="single"/>
        </w:rPr>
      </w:pPr>
      <w:r w:rsidRPr="00456C88">
        <w:rPr>
          <w:rFonts w:ascii="Arial" w:eastAsia="Calibri" w:hAnsi="Arial" w:cs="Arial"/>
          <w:b/>
          <w:bCs/>
          <w:i/>
          <w:iCs/>
          <w:snapToGrid/>
          <w:szCs w:val="24"/>
          <w:u w:val="single"/>
        </w:rPr>
        <w:t xml:space="preserve">1617.9.1 </w:t>
      </w:r>
      <w:r w:rsidR="00DC4D8A" w:rsidRPr="00456C88">
        <w:rPr>
          <w:rFonts w:ascii="Arial" w:eastAsia="Calibri" w:hAnsi="Arial" w:cs="Arial"/>
          <w:b/>
          <w:bCs/>
          <w:i/>
          <w:iCs/>
          <w:snapToGrid/>
          <w:szCs w:val="24"/>
          <w:u w:val="single"/>
        </w:rPr>
        <w:t>Modifications to Table 1613.2.3(1)</w:t>
      </w:r>
      <w:r w:rsidR="008D67B7" w:rsidRPr="00456C88">
        <w:rPr>
          <w:rFonts w:ascii="Arial" w:eastAsia="Calibri" w:hAnsi="Arial" w:cs="Arial"/>
          <w:b/>
          <w:bCs/>
          <w:i/>
          <w:iCs/>
          <w:snapToGrid/>
          <w:szCs w:val="24"/>
          <w:u w:val="single"/>
        </w:rPr>
        <w:t>.</w:t>
      </w:r>
      <w:r w:rsidR="002C466F" w:rsidRPr="00456C88">
        <w:rPr>
          <w:rFonts w:ascii="Arial" w:eastAsia="Calibri" w:hAnsi="Arial" w:cs="Arial"/>
          <w:i/>
          <w:iCs/>
          <w:snapToGrid/>
          <w:szCs w:val="24"/>
          <w:u w:val="single"/>
        </w:rPr>
        <w:t xml:space="preserve"> Replace </w:t>
      </w:r>
      <w:r w:rsidR="008E2568" w:rsidRPr="00456C88">
        <w:rPr>
          <w:rFonts w:ascii="Arial" w:eastAsia="Calibri" w:hAnsi="Arial" w:cs="Arial"/>
          <w:i/>
          <w:iCs/>
          <w:snapToGrid/>
          <w:szCs w:val="24"/>
          <w:u w:val="single"/>
        </w:rPr>
        <w:t xml:space="preserve">Table 1613.2.3(1) with </w:t>
      </w:r>
      <w:r w:rsidR="002C466F" w:rsidRPr="00456C88">
        <w:rPr>
          <w:rFonts w:ascii="Arial" w:eastAsia="Calibri" w:hAnsi="Arial" w:cs="Arial"/>
          <w:i/>
          <w:iCs/>
          <w:snapToGrid/>
          <w:szCs w:val="24"/>
          <w:u w:val="single"/>
        </w:rPr>
        <w:t>Table 1613A.2.3(1)</w:t>
      </w:r>
      <w:r w:rsidR="008E2568" w:rsidRPr="00456C88">
        <w:rPr>
          <w:rFonts w:ascii="Arial" w:eastAsia="Calibri" w:hAnsi="Arial" w:cs="Arial"/>
          <w:i/>
          <w:iCs/>
          <w:snapToGrid/>
          <w:szCs w:val="24"/>
          <w:u w:val="single"/>
        </w:rPr>
        <w:t>.</w:t>
      </w:r>
    </w:p>
    <w:p w14:paraId="48728586" w14:textId="77B4800C" w:rsidR="008F3EAA" w:rsidRPr="00456C88" w:rsidRDefault="008F3EAA" w:rsidP="00192BB6">
      <w:pPr>
        <w:widowControl/>
        <w:autoSpaceDE w:val="0"/>
        <w:autoSpaceDN w:val="0"/>
        <w:adjustRightInd w:val="0"/>
        <w:spacing w:before="120" w:after="120"/>
        <w:ind w:left="720"/>
        <w:rPr>
          <w:rFonts w:ascii="Arial" w:eastAsia="Calibri" w:hAnsi="Arial" w:cs="Arial"/>
          <w:i/>
          <w:iCs/>
          <w:snapToGrid/>
          <w:szCs w:val="24"/>
          <w:u w:val="single"/>
        </w:rPr>
      </w:pPr>
      <w:r w:rsidRPr="00456C88">
        <w:rPr>
          <w:rFonts w:ascii="Arial" w:eastAsia="Calibri" w:hAnsi="Arial" w:cs="Arial"/>
          <w:b/>
          <w:bCs/>
          <w:i/>
          <w:iCs/>
          <w:snapToGrid/>
          <w:szCs w:val="24"/>
          <w:u w:val="single"/>
        </w:rPr>
        <w:t>1617.9.2 Modifications to Table 1613.2.3(2).</w:t>
      </w:r>
      <w:r w:rsidRPr="00456C88">
        <w:rPr>
          <w:rFonts w:ascii="Arial" w:eastAsia="Calibri" w:hAnsi="Arial" w:cs="Arial"/>
          <w:i/>
          <w:iCs/>
          <w:snapToGrid/>
          <w:szCs w:val="24"/>
          <w:u w:val="single"/>
        </w:rPr>
        <w:t xml:space="preserve"> Replace Table 1613.2.3(2) with Table 1613A.2.3(2).</w:t>
      </w:r>
    </w:p>
    <w:p w14:paraId="37906409" w14:textId="09413800" w:rsidR="005B42DC" w:rsidRPr="00456C88"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1</w:t>
      </w:r>
      <w:r w:rsidR="006D7E82" w:rsidRPr="00456C88">
        <w:rPr>
          <w:rFonts w:ascii="Arial" w:eastAsia="Calibri" w:hAnsi="Arial" w:cs="Arial"/>
          <w:b/>
          <w:bCs/>
          <w:i/>
          <w:iCs/>
          <w:snapToGrid/>
          <w:szCs w:val="24"/>
          <w:u w:val="single"/>
        </w:rPr>
        <w:t>3</w:t>
      </w:r>
      <w:r w:rsidRPr="00456C88">
        <w:rPr>
          <w:rFonts w:ascii="Arial" w:eastAsia="Calibri" w:hAnsi="Arial" w:cs="Arial"/>
          <w:b/>
          <w:bCs/>
          <w:i/>
          <w:iCs/>
          <w:snapToGrid/>
          <w:szCs w:val="24"/>
        </w:rPr>
        <w:t xml:space="preserve"> Seismic design category. </w:t>
      </w:r>
      <w:r w:rsidRPr="00456C88">
        <w:rPr>
          <w:rFonts w:ascii="Arial" w:eastAsia="Calibri" w:hAnsi="Arial" w:cs="Arial"/>
          <w:i/>
          <w:iCs/>
          <w:snapToGrid/>
          <w:szCs w:val="24"/>
        </w:rPr>
        <w:t>The seismic design category for a structure shall be determined in accordance with Section 1613.</w:t>
      </w:r>
    </w:p>
    <w:p w14:paraId="5A91960A" w14:textId="260E0017" w:rsidR="005B42DC" w:rsidRPr="00456C88"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2</w:t>
      </w:r>
      <w:r w:rsidR="006D7E82" w:rsidRPr="00456C88">
        <w:rPr>
          <w:rFonts w:ascii="Arial" w:eastAsia="Calibri" w:hAnsi="Arial" w:cs="Arial"/>
          <w:b/>
          <w:bCs/>
          <w:i/>
          <w:iCs/>
          <w:snapToGrid/>
          <w:szCs w:val="24"/>
          <w:u w:val="single"/>
        </w:rPr>
        <w:t>4</w:t>
      </w:r>
      <w:r w:rsidRPr="00456C88">
        <w:rPr>
          <w:rFonts w:ascii="Arial" w:eastAsia="Calibri" w:hAnsi="Arial" w:cs="Arial"/>
          <w:b/>
          <w:bCs/>
          <w:i/>
          <w:iCs/>
          <w:snapToGrid/>
          <w:szCs w:val="24"/>
        </w:rPr>
        <w:t xml:space="preserve"> Mapped acceleration parameters. </w:t>
      </w:r>
      <w:r w:rsidRPr="00456C88">
        <w:rPr>
          <w:rFonts w:ascii="Arial" w:eastAsia="Calibri" w:hAnsi="Arial" w:cs="Arial"/>
          <w:i/>
          <w:iCs/>
          <w:snapToGrid/>
          <w:szCs w:val="24"/>
        </w:rPr>
        <w:t>Seismic Design Category shall be determined in accordance with Section 1613.2.5.</w:t>
      </w:r>
    </w:p>
    <w:p w14:paraId="138983C5" w14:textId="02262CA7" w:rsidR="005B42DC" w:rsidRPr="00456C88" w:rsidRDefault="005B42DC" w:rsidP="00192BB6">
      <w:pPr>
        <w:widowControl/>
        <w:autoSpaceDE w:val="0"/>
        <w:autoSpaceDN w:val="0"/>
        <w:adjustRightInd w:val="0"/>
        <w:spacing w:before="120" w:after="120"/>
        <w:ind w:left="720"/>
        <w:rPr>
          <w:rFonts w:ascii="Arial" w:eastAsia="Calibri" w:hAnsi="Arial" w:cs="Arial"/>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3</w:t>
      </w:r>
      <w:r w:rsidR="006D7E82" w:rsidRPr="00456C88">
        <w:rPr>
          <w:rFonts w:ascii="Arial" w:eastAsia="Calibri" w:hAnsi="Arial" w:cs="Arial"/>
          <w:b/>
          <w:bCs/>
          <w:i/>
          <w:iCs/>
          <w:snapToGrid/>
          <w:szCs w:val="24"/>
          <w:u w:val="single"/>
        </w:rPr>
        <w:t>5</w:t>
      </w:r>
      <w:r w:rsidRPr="00456C88">
        <w:rPr>
          <w:rFonts w:ascii="Arial" w:eastAsia="Calibri" w:hAnsi="Arial" w:cs="Arial"/>
          <w:b/>
          <w:bCs/>
          <w:i/>
          <w:iCs/>
          <w:snapToGrid/>
          <w:szCs w:val="24"/>
        </w:rPr>
        <w:t xml:space="preserve"> Determination of seismic design category.</w:t>
      </w:r>
      <w:r w:rsidR="00F0693C" w:rsidRPr="00456C88">
        <w:rPr>
          <w:rFonts w:ascii="Arial" w:eastAsia="Calibri" w:hAnsi="Arial" w:cs="Arial"/>
          <w:b/>
          <w:bCs/>
          <w:i/>
          <w:iCs/>
          <w:snapToGrid/>
          <w:szCs w:val="24"/>
        </w:rPr>
        <w:t xml:space="preserve"> </w:t>
      </w:r>
      <w:r w:rsidRPr="00456C88">
        <w:rPr>
          <w:rFonts w:ascii="Arial" w:eastAsia="Calibri" w:hAnsi="Arial" w:cs="Arial"/>
          <w:i/>
          <w:iCs/>
          <w:snapToGrid/>
          <w:szCs w:val="24"/>
        </w:rPr>
        <w:t>Structures not assigned to Seismic Design Category E or F, in accordance with Section 1613.2 shall be assigned to Seismic Design Category D.</w:t>
      </w:r>
    </w:p>
    <w:p w14:paraId="1D90CEB2" w14:textId="0D8BC249" w:rsidR="005B42DC" w:rsidRPr="00456C88" w:rsidRDefault="005B42DC" w:rsidP="00192BB6">
      <w:pPr>
        <w:widowControl/>
        <w:autoSpaceDE w:val="0"/>
        <w:autoSpaceDN w:val="0"/>
        <w:adjustRightInd w:val="0"/>
        <w:spacing w:before="120" w:after="120"/>
        <w:ind w:left="1440"/>
        <w:rPr>
          <w:rFonts w:ascii="Arial" w:eastAsia="Calibri" w:hAnsi="Arial" w:cs="Arial"/>
          <w:b/>
          <w:bCs/>
          <w:i/>
          <w:iCs/>
          <w:snapToGrid/>
          <w:szCs w:val="24"/>
        </w:rPr>
      </w:pPr>
      <w:r w:rsidRPr="00456C88">
        <w:rPr>
          <w:rFonts w:ascii="Arial" w:eastAsia="Calibri" w:hAnsi="Arial" w:cs="Arial"/>
          <w:b/>
          <w:bCs/>
          <w:i/>
          <w:iCs/>
          <w:snapToGrid/>
          <w:szCs w:val="24"/>
        </w:rPr>
        <w:t>1617.9.</w:t>
      </w:r>
      <w:r w:rsidRPr="00456C88">
        <w:rPr>
          <w:rFonts w:ascii="Arial" w:eastAsia="Calibri" w:hAnsi="Arial" w:cs="Arial"/>
          <w:b/>
          <w:bCs/>
          <w:i/>
          <w:iCs/>
          <w:strike/>
          <w:snapToGrid/>
          <w:szCs w:val="24"/>
        </w:rPr>
        <w:t>3</w:t>
      </w:r>
      <w:r w:rsidR="006D7E82" w:rsidRPr="00456C88">
        <w:rPr>
          <w:rFonts w:ascii="Arial" w:eastAsia="Calibri" w:hAnsi="Arial" w:cs="Arial"/>
          <w:b/>
          <w:bCs/>
          <w:i/>
          <w:iCs/>
          <w:snapToGrid/>
          <w:szCs w:val="24"/>
          <w:u w:val="single"/>
        </w:rPr>
        <w:t>5</w:t>
      </w:r>
      <w:r w:rsidRPr="00456C88">
        <w:rPr>
          <w:rFonts w:ascii="Arial" w:eastAsia="Calibri" w:hAnsi="Arial" w:cs="Arial"/>
          <w:b/>
          <w:bCs/>
          <w:i/>
          <w:iCs/>
          <w:snapToGrid/>
          <w:szCs w:val="24"/>
        </w:rPr>
        <w:t xml:space="preserve">.1 Alternative seismic design category determination.  </w:t>
      </w:r>
      <w:r w:rsidRPr="00456C88">
        <w:rPr>
          <w:rFonts w:ascii="Arial" w:eastAsia="Calibri" w:hAnsi="Arial" w:cs="Arial"/>
          <w:i/>
          <w:iCs/>
          <w:snapToGrid/>
          <w:szCs w:val="24"/>
        </w:rPr>
        <w:t>The alternative Seismic Design Category determination procedure of Section 1613.2.5.1 is not permitted by DSA-SS/CC.</w:t>
      </w:r>
    </w:p>
    <w:p w14:paraId="575649FF" w14:textId="5E411ACC" w:rsidR="005B42DC" w:rsidRPr="00456C88" w:rsidRDefault="005B42DC" w:rsidP="00192BB6">
      <w:pPr>
        <w:widowControl/>
        <w:autoSpaceDE w:val="0"/>
        <w:autoSpaceDN w:val="0"/>
        <w:adjustRightInd w:val="0"/>
        <w:spacing w:before="120" w:after="120"/>
        <w:ind w:left="1440"/>
        <w:rPr>
          <w:rFonts w:ascii="Arial" w:eastAsia="Calibri" w:hAnsi="Arial" w:cs="Arial"/>
          <w:i/>
          <w:iCs/>
          <w:snapToGrid/>
          <w:szCs w:val="24"/>
        </w:rPr>
      </w:pPr>
      <w:r w:rsidRPr="00456C88">
        <w:rPr>
          <w:rFonts w:ascii="Arial" w:eastAsia="Calibri" w:hAnsi="Arial" w:cs="Arial"/>
          <w:b/>
          <w:bCs/>
          <w:i/>
          <w:iCs/>
          <w:snapToGrid/>
          <w:szCs w:val="24"/>
        </w:rPr>
        <w:lastRenderedPageBreak/>
        <w:t>1617.9.</w:t>
      </w:r>
      <w:r w:rsidRPr="00456C88">
        <w:rPr>
          <w:rFonts w:ascii="Arial" w:eastAsia="Calibri" w:hAnsi="Arial" w:cs="Arial"/>
          <w:b/>
          <w:bCs/>
          <w:i/>
          <w:iCs/>
          <w:strike/>
          <w:snapToGrid/>
          <w:szCs w:val="24"/>
        </w:rPr>
        <w:t>3</w:t>
      </w:r>
      <w:r w:rsidR="000D7BBA" w:rsidRPr="00456C88">
        <w:rPr>
          <w:rFonts w:ascii="Arial" w:eastAsia="Calibri" w:hAnsi="Arial" w:cs="Arial"/>
          <w:b/>
          <w:bCs/>
          <w:i/>
          <w:iCs/>
          <w:snapToGrid/>
          <w:szCs w:val="24"/>
          <w:u w:val="single"/>
        </w:rPr>
        <w:t>5</w:t>
      </w:r>
      <w:r w:rsidRPr="00456C88">
        <w:rPr>
          <w:rFonts w:ascii="Arial" w:eastAsia="Calibri" w:hAnsi="Arial" w:cs="Arial"/>
          <w:b/>
          <w:bCs/>
          <w:i/>
          <w:iCs/>
          <w:snapToGrid/>
          <w:szCs w:val="24"/>
        </w:rPr>
        <w:t xml:space="preserve">.2 Simplified design procedure. </w:t>
      </w:r>
      <w:r w:rsidRPr="00456C88">
        <w:rPr>
          <w:rFonts w:ascii="Arial" w:eastAsia="Calibri" w:hAnsi="Arial" w:cs="Arial"/>
          <w:i/>
          <w:iCs/>
          <w:snapToGrid/>
          <w:szCs w:val="24"/>
        </w:rPr>
        <w:t>The simplified design procedure of Section 1613.2.5.2 is not permitted by DSA-SS/CC.</w:t>
      </w:r>
    </w:p>
    <w:p w14:paraId="2461927B" w14:textId="12568C50" w:rsidR="005B42DC" w:rsidRPr="00456C88" w:rsidRDefault="005B42DC" w:rsidP="00192BB6">
      <w:pPr>
        <w:spacing w:before="120" w:after="120"/>
        <w:ind w:left="720"/>
        <w:rPr>
          <w:rFonts w:ascii="Arial" w:hAnsi="Arial" w:cs="Arial"/>
          <w:i/>
          <w:szCs w:val="24"/>
        </w:rPr>
      </w:pPr>
      <w:r w:rsidRPr="00456C88">
        <w:rPr>
          <w:rFonts w:ascii="Arial" w:hAnsi="Arial" w:cs="Arial"/>
          <w:b/>
          <w:i/>
          <w:szCs w:val="24"/>
        </w:rPr>
        <w:t>1617.9.</w:t>
      </w:r>
      <w:r w:rsidRPr="00456C88">
        <w:rPr>
          <w:rFonts w:ascii="Arial Bold" w:hAnsi="Arial Bold" w:cs="Arial"/>
          <w:b/>
          <w:i/>
          <w:dstrike/>
          <w:szCs w:val="24"/>
        </w:rPr>
        <w:t>4</w:t>
      </w:r>
      <w:r w:rsidR="000D7BBA" w:rsidRPr="00456C88">
        <w:rPr>
          <w:rFonts w:ascii="Arial" w:hAnsi="Arial" w:cs="Arial"/>
          <w:b/>
          <w:i/>
          <w:szCs w:val="24"/>
          <w:u w:val="single"/>
        </w:rPr>
        <w:t>6</w:t>
      </w:r>
      <w:r w:rsidRPr="00456C88">
        <w:rPr>
          <w:rFonts w:ascii="Arial" w:hAnsi="Arial" w:cs="Arial"/>
          <w:b/>
          <w:i/>
          <w:szCs w:val="24"/>
        </w:rPr>
        <w:t xml:space="preserve"> Ballasted photovoltaic panel systems.  </w:t>
      </w:r>
      <w:r w:rsidRPr="00456C88">
        <w:rPr>
          <w:rFonts w:ascii="Arial" w:hAnsi="Arial" w:cs="Arial"/>
          <w:i/>
          <w:szCs w:val="24"/>
        </w:rPr>
        <w:t>Ballasted, roof-mounted photovoltaic panel systems shall comply with ASCE 7</w:t>
      </w:r>
      <w:r w:rsidR="004E3270" w:rsidRPr="00456C88">
        <w:rPr>
          <w:rFonts w:ascii="Arial" w:hAnsi="Arial" w:cs="Arial"/>
          <w:i/>
          <w:szCs w:val="24"/>
        </w:rPr>
        <w:t>, Section</w:t>
      </w:r>
      <w:r w:rsidRPr="00456C88">
        <w:rPr>
          <w:rFonts w:ascii="Arial" w:hAnsi="Arial" w:cs="Arial"/>
          <w:i/>
          <w:szCs w:val="24"/>
        </w:rPr>
        <w:t xml:space="preserve"> 13.6.12.</w:t>
      </w:r>
    </w:p>
    <w:p w14:paraId="50CCF423" w14:textId="77777777" w:rsidR="009D2395" w:rsidRPr="00456C88" w:rsidRDefault="00763261" w:rsidP="009D2395">
      <w:pPr>
        <w:spacing w:before="120" w:after="120"/>
        <w:rPr>
          <w:b/>
        </w:rPr>
      </w:pPr>
      <w:r w:rsidRPr="00456C88">
        <w:rPr>
          <w:b/>
        </w:rPr>
        <w:t>...</w:t>
      </w:r>
    </w:p>
    <w:p w14:paraId="5CECA961" w14:textId="202BDFCB" w:rsidR="00227B47" w:rsidRPr="00456C88" w:rsidRDefault="00227B47" w:rsidP="00227B47">
      <w:pPr>
        <w:spacing w:before="120" w:after="120"/>
        <w:ind w:left="360"/>
        <w:rPr>
          <w:rFonts w:ascii="Arial" w:hAnsi="Arial" w:cs="Arial"/>
          <w:bCs/>
        </w:rPr>
      </w:pPr>
      <w:r w:rsidRPr="00456C88">
        <w:rPr>
          <w:rFonts w:ascii="Arial" w:hAnsi="Arial" w:cs="Arial"/>
          <w:b/>
          <w:bCs/>
          <w:i/>
          <w:iCs/>
        </w:rPr>
        <w:t xml:space="preserve">1617.11.2 </w:t>
      </w:r>
      <w:r w:rsidRPr="00456C88">
        <w:rPr>
          <w:rFonts w:ascii="Arial" w:hAnsi="Arial" w:cs="Arial"/>
          <w:b/>
          <w:bCs/>
          <w:i/>
          <w:iCs/>
          <w:strike/>
        </w:rPr>
        <w:t xml:space="preserve">Reserved. </w:t>
      </w:r>
      <w:r w:rsidRPr="00456C88">
        <w:rPr>
          <w:rFonts w:ascii="Arial" w:hAnsi="Arial" w:cs="Arial"/>
          <w:b/>
          <w:bCs/>
          <w:i/>
          <w:iCs/>
          <w:u w:val="single"/>
        </w:rPr>
        <w:t>ASCE 7, Section 11.4.</w:t>
      </w:r>
      <w:r w:rsidRPr="00456C88">
        <w:rPr>
          <w:rFonts w:ascii="Arial" w:hAnsi="Arial" w:cs="Arial"/>
          <w:i/>
          <w:iCs/>
          <w:u w:val="single"/>
        </w:rPr>
        <w:t xml:space="preserve"> Modify ASCE 7, Section 11.4 to include the following:</w:t>
      </w:r>
    </w:p>
    <w:p w14:paraId="7E2AD26A" w14:textId="1E08750D" w:rsidR="00227B47" w:rsidRPr="00456C88" w:rsidRDefault="00227B47" w:rsidP="00227B47">
      <w:pPr>
        <w:spacing w:before="120" w:after="120"/>
        <w:ind w:left="360"/>
        <w:rPr>
          <w:rFonts w:ascii="Arial" w:hAnsi="Arial" w:cs="Arial"/>
          <w:bCs/>
        </w:rPr>
      </w:pPr>
      <w:r w:rsidRPr="00456C88">
        <w:rPr>
          <w:rFonts w:ascii="Arial" w:hAnsi="Arial" w:cs="Arial"/>
          <w:bCs/>
          <w:i/>
          <w:iCs/>
          <w:szCs w:val="24"/>
          <w:u w:val="single"/>
        </w:rPr>
        <w:t>Seismic ground motion values shall include updated subsections in Supplement 3.</w:t>
      </w:r>
    </w:p>
    <w:p w14:paraId="551D37A5" w14:textId="4BD72717" w:rsidR="00227B47" w:rsidRPr="00456C88" w:rsidRDefault="00227B47" w:rsidP="00227B47">
      <w:pPr>
        <w:spacing w:before="120" w:after="120"/>
        <w:rPr>
          <w:b/>
        </w:rPr>
      </w:pPr>
      <w:r w:rsidRPr="00456C88">
        <w:rPr>
          <w:rFonts w:ascii="Arial" w:hAnsi="Arial" w:cs="Arial"/>
          <w:b/>
          <w:szCs w:val="24"/>
        </w:rPr>
        <w:t>…</w:t>
      </w:r>
    </w:p>
    <w:p w14:paraId="6964BCBA" w14:textId="7AB3D0EE" w:rsidR="00565712" w:rsidRPr="00456C88" w:rsidRDefault="00565712" w:rsidP="00192BB6">
      <w:pPr>
        <w:spacing w:before="120" w:after="120"/>
        <w:ind w:left="360"/>
        <w:rPr>
          <w:rFonts w:ascii="Arial" w:hAnsi="Arial" w:cs="Arial"/>
          <w:bCs/>
          <w:i/>
          <w:szCs w:val="24"/>
        </w:rPr>
      </w:pPr>
      <w:r w:rsidRPr="00456C88">
        <w:rPr>
          <w:rFonts w:ascii="Arial" w:hAnsi="Arial" w:cs="Arial"/>
          <w:bCs/>
          <w:szCs w:val="24"/>
          <w:highlight w:val="lightGray"/>
        </w:rPr>
        <w:t xml:space="preserve">(Relocate </w:t>
      </w:r>
      <w:r w:rsidR="004B406A" w:rsidRPr="00456C88">
        <w:rPr>
          <w:rFonts w:ascii="Arial" w:hAnsi="Arial" w:cs="Arial"/>
          <w:szCs w:val="24"/>
          <w:highlight w:val="lightGray"/>
        </w:rPr>
        <w:t xml:space="preserve">Section 1617.11.4 </w:t>
      </w:r>
      <w:r w:rsidRPr="00456C88">
        <w:rPr>
          <w:rFonts w:ascii="Arial" w:hAnsi="Arial" w:cs="Arial"/>
          <w:szCs w:val="24"/>
          <w:highlight w:val="lightGray"/>
        </w:rPr>
        <w:t xml:space="preserve">to </w:t>
      </w:r>
      <w:r w:rsidRPr="00456C88">
        <w:rPr>
          <w:rFonts w:ascii="Arial" w:hAnsi="Arial" w:cs="Arial"/>
          <w:bCs/>
          <w:szCs w:val="24"/>
          <w:highlight w:val="lightGray"/>
        </w:rPr>
        <w:t>1617.1</w:t>
      </w:r>
      <w:r w:rsidR="00301AB3" w:rsidRPr="00456C88">
        <w:rPr>
          <w:rFonts w:ascii="Arial" w:hAnsi="Arial" w:cs="Arial"/>
          <w:bCs/>
          <w:szCs w:val="24"/>
          <w:highlight w:val="lightGray"/>
        </w:rPr>
        <w:t>1</w:t>
      </w:r>
      <w:r w:rsidRPr="00456C88">
        <w:rPr>
          <w:rFonts w:ascii="Arial" w:hAnsi="Arial" w:cs="Arial"/>
          <w:bCs/>
          <w:szCs w:val="24"/>
          <w:highlight w:val="lightGray"/>
        </w:rPr>
        <w:t>.</w:t>
      </w:r>
      <w:r w:rsidR="00301AB3" w:rsidRPr="00456C88">
        <w:rPr>
          <w:rFonts w:ascii="Arial" w:hAnsi="Arial" w:cs="Arial"/>
          <w:bCs/>
          <w:szCs w:val="24"/>
          <w:highlight w:val="lightGray"/>
        </w:rPr>
        <w:t>4</w:t>
      </w:r>
      <w:r w:rsidRPr="00456C88">
        <w:rPr>
          <w:rFonts w:ascii="Arial" w:hAnsi="Arial" w:cs="Arial"/>
          <w:bCs/>
          <w:szCs w:val="24"/>
          <w:highlight w:val="lightGray"/>
        </w:rPr>
        <w:t>.2)</w:t>
      </w:r>
      <w:r w:rsidRPr="00456C88">
        <w:rPr>
          <w:rFonts w:ascii="Arial" w:hAnsi="Arial" w:cs="Arial"/>
          <w:b/>
          <w:i/>
          <w:szCs w:val="24"/>
        </w:rPr>
        <w:t>1617.</w:t>
      </w:r>
      <w:r w:rsidR="00301AB3" w:rsidRPr="00456C88">
        <w:rPr>
          <w:rFonts w:ascii="Arial" w:hAnsi="Arial" w:cs="Arial"/>
          <w:b/>
          <w:i/>
          <w:szCs w:val="24"/>
        </w:rPr>
        <w:t>1</w:t>
      </w:r>
      <w:r w:rsidRPr="00456C88">
        <w:rPr>
          <w:rFonts w:ascii="Arial" w:hAnsi="Arial" w:cs="Arial"/>
          <w:b/>
          <w:i/>
          <w:szCs w:val="24"/>
        </w:rPr>
        <w:t>1.</w:t>
      </w:r>
      <w:r w:rsidR="00301AB3" w:rsidRPr="00456C88">
        <w:rPr>
          <w:rFonts w:ascii="Arial" w:hAnsi="Arial" w:cs="Arial"/>
          <w:b/>
          <w:i/>
          <w:szCs w:val="24"/>
        </w:rPr>
        <w:t>4</w:t>
      </w:r>
      <w:r w:rsidRPr="00456C88">
        <w:rPr>
          <w:rFonts w:ascii="Arial" w:hAnsi="Arial" w:cs="Arial"/>
          <w:b/>
          <w:i/>
          <w:szCs w:val="24"/>
        </w:rPr>
        <w:t xml:space="preserve"> ASCE 7, Section 12.2.3.1.</w:t>
      </w:r>
      <w:r w:rsidRPr="00456C88">
        <w:rPr>
          <w:rFonts w:ascii="Arial" w:hAnsi="Arial" w:cs="Arial"/>
          <w:bCs/>
          <w:i/>
          <w:szCs w:val="24"/>
        </w:rPr>
        <w:t xml:space="preserve"> Replace ASCE 7, Section 12.2.3.1, Items 1 and 2, </w:t>
      </w:r>
      <w:r w:rsidR="004B406A" w:rsidRPr="00456C88">
        <w:rPr>
          <w:rFonts w:ascii="Arial" w:hAnsi="Arial" w:cs="Arial"/>
          <w:bCs/>
          <w:i/>
          <w:szCs w:val="24"/>
        </w:rPr>
        <w:t>...</w:t>
      </w:r>
    </w:p>
    <w:p w14:paraId="58A9082E" w14:textId="7A890DB5" w:rsidR="00565712" w:rsidRPr="00456C88" w:rsidRDefault="00565712" w:rsidP="00192BB6">
      <w:pPr>
        <w:spacing w:before="120" w:after="120"/>
        <w:ind w:left="360"/>
        <w:rPr>
          <w:rFonts w:ascii="Arial" w:hAnsi="Arial" w:cs="Arial"/>
          <w:bCs/>
          <w:i/>
          <w:szCs w:val="24"/>
          <w:u w:val="single"/>
        </w:rPr>
      </w:pPr>
      <w:r w:rsidRPr="00456C88">
        <w:rPr>
          <w:rFonts w:ascii="Arial" w:hAnsi="Arial" w:cs="Arial"/>
          <w:b/>
          <w:i/>
          <w:szCs w:val="24"/>
          <w:u w:val="single"/>
        </w:rPr>
        <w:t>1617.</w:t>
      </w:r>
      <w:r w:rsidR="006F083D" w:rsidRPr="00456C88">
        <w:rPr>
          <w:rFonts w:ascii="Arial" w:hAnsi="Arial" w:cs="Arial"/>
          <w:b/>
          <w:i/>
          <w:szCs w:val="24"/>
          <w:u w:val="single"/>
        </w:rPr>
        <w:t>1</w:t>
      </w:r>
      <w:r w:rsidRPr="00456C88">
        <w:rPr>
          <w:rFonts w:ascii="Arial" w:hAnsi="Arial" w:cs="Arial"/>
          <w:b/>
          <w:i/>
          <w:szCs w:val="24"/>
          <w:u w:val="single"/>
        </w:rPr>
        <w:t>1.</w:t>
      </w:r>
      <w:r w:rsidR="006F083D" w:rsidRPr="00456C88">
        <w:rPr>
          <w:rFonts w:ascii="Arial" w:hAnsi="Arial" w:cs="Arial"/>
          <w:b/>
          <w:i/>
          <w:szCs w:val="24"/>
          <w:u w:val="single"/>
        </w:rPr>
        <w:t>4</w:t>
      </w:r>
      <w:r w:rsidRPr="00456C88">
        <w:rPr>
          <w:rFonts w:ascii="Arial" w:hAnsi="Arial" w:cs="Arial"/>
          <w:b/>
          <w:i/>
          <w:szCs w:val="24"/>
          <w:u w:val="single"/>
        </w:rPr>
        <w:t xml:space="preserve"> ASCE 7, Section 12.2.3, 12.2.3.1, and 12.2.3.2.</w:t>
      </w:r>
      <w:r w:rsidRPr="00456C88">
        <w:rPr>
          <w:rFonts w:ascii="Arial" w:hAnsi="Arial" w:cs="Arial"/>
          <w:bCs/>
          <w:i/>
          <w:szCs w:val="24"/>
          <w:u w:val="single"/>
        </w:rPr>
        <w:t xml:space="preserve"> Modify ASCE 7, Sections 12.2.3, 12.2.3.1, and 12.2.3.2 as follows:</w:t>
      </w:r>
    </w:p>
    <w:p w14:paraId="67ABBA07" w14:textId="457F2F37" w:rsidR="00565712" w:rsidRPr="00456C88" w:rsidRDefault="001C1480" w:rsidP="00192BB6">
      <w:pPr>
        <w:spacing w:before="120" w:after="120"/>
        <w:ind w:left="720"/>
        <w:rPr>
          <w:rFonts w:ascii="Arial" w:hAnsi="Arial" w:cs="Arial"/>
          <w:i/>
          <w:strike/>
          <w:szCs w:val="24"/>
          <w:highlight w:val="lightGray"/>
          <w:u w:val="single"/>
        </w:rPr>
      </w:pPr>
      <w:r w:rsidRPr="00456C88">
        <w:rPr>
          <w:rFonts w:ascii="Arial" w:hAnsi="Arial" w:cs="Arial"/>
          <w:b/>
          <w:i/>
          <w:szCs w:val="24"/>
          <w:u w:val="single"/>
        </w:rPr>
        <w:t>1617.1</w:t>
      </w:r>
      <w:r w:rsidR="00332E7D" w:rsidRPr="00456C88">
        <w:rPr>
          <w:rFonts w:ascii="Arial" w:hAnsi="Arial" w:cs="Arial"/>
          <w:b/>
          <w:i/>
          <w:szCs w:val="24"/>
          <w:u w:val="single"/>
        </w:rPr>
        <w:t>1</w:t>
      </w:r>
      <w:r w:rsidRPr="00456C88">
        <w:rPr>
          <w:rFonts w:ascii="Arial" w:hAnsi="Arial" w:cs="Arial"/>
          <w:b/>
          <w:i/>
          <w:szCs w:val="24"/>
          <w:u w:val="single"/>
        </w:rPr>
        <w:t>.4</w:t>
      </w:r>
      <w:r w:rsidR="00565712" w:rsidRPr="00456C88">
        <w:rPr>
          <w:rFonts w:ascii="Arial" w:hAnsi="Arial" w:cs="Arial"/>
          <w:b/>
          <w:i/>
          <w:szCs w:val="24"/>
          <w:u w:val="single"/>
        </w:rPr>
        <w:t>.1 ASCE 7, Section 12.2.3</w:t>
      </w:r>
      <w:r w:rsidR="00565712" w:rsidRPr="00456C88">
        <w:rPr>
          <w:rFonts w:ascii="Arial" w:hAnsi="Arial" w:cs="Arial"/>
          <w:b/>
          <w:bCs/>
          <w:i/>
          <w:szCs w:val="24"/>
          <w:u w:val="single"/>
        </w:rPr>
        <w:t>.</w:t>
      </w:r>
      <w:r w:rsidR="00565712" w:rsidRPr="00456C88">
        <w:rPr>
          <w:rFonts w:ascii="Arial" w:hAnsi="Arial" w:cs="Arial"/>
          <w:i/>
          <w:szCs w:val="24"/>
          <w:u w:val="single"/>
        </w:rPr>
        <w:t xml:space="preserve"> Replace ASCE 7, Section 12.2.3 with the following:</w:t>
      </w:r>
    </w:p>
    <w:p w14:paraId="420C9F45" w14:textId="3D0FCC6A" w:rsidR="00565712" w:rsidRPr="00456C88" w:rsidRDefault="00565712" w:rsidP="00192BB6">
      <w:pPr>
        <w:pStyle w:val="BodyText"/>
        <w:spacing w:before="120" w:after="120"/>
        <w:ind w:left="720"/>
        <w:rPr>
          <w:rFonts w:ascii="Times New Roman" w:hAnsi="Times New Roman"/>
          <w:b w:val="0"/>
          <w:bCs/>
          <w:i/>
          <w:iCs/>
          <w:snapToGrid/>
          <w:sz w:val="24"/>
          <w:szCs w:val="24"/>
        </w:rPr>
      </w:pPr>
      <w:r w:rsidRPr="00456C88">
        <w:rPr>
          <w:b w:val="0"/>
          <w:bCs/>
          <w:i/>
          <w:iCs/>
          <w:sz w:val="24"/>
          <w:szCs w:val="24"/>
        </w:rPr>
        <w:t>Where different seismic force-resisting systems are used in combinations to resist seismic forces in the same direction, other than those combinations considered as dual systems</w:t>
      </w:r>
      <w:r w:rsidR="00FB0C4B" w:rsidRPr="00456C88">
        <w:rPr>
          <w:b w:val="0"/>
          <w:bCs/>
          <w:i/>
          <w:iCs/>
          <w:sz w:val="24"/>
          <w:szCs w:val="24"/>
        </w:rPr>
        <w:t>,</w:t>
      </w:r>
      <w:r w:rsidRPr="00456C88">
        <w:rPr>
          <w:b w:val="0"/>
          <w:bCs/>
          <w:i/>
          <w:iCs/>
          <w:sz w:val="24"/>
          <w:szCs w:val="24"/>
        </w:rPr>
        <w:t xml:space="preserve"> the design shall comply with the requirements of this section. The most stringent applicable structural system limitations contained in Table 12.2-1 shall apply,</w:t>
      </w:r>
      <w:r w:rsidRPr="00456C88">
        <w:rPr>
          <w:b w:val="0"/>
          <w:bCs/>
          <w:i/>
          <w:iCs/>
        </w:rPr>
        <w:t xml:space="preserve"> </w:t>
      </w:r>
      <w:r w:rsidRPr="00456C88">
        <w:rPr>
          <w:b w:val="0"/>
          <w:bCs/>
          <w:i/>
          <w:iCs/>
          <w:sz w:val="24"/>
          <w:szCs w:val="24"/>
        </w:rPr>
        <w:t>except as otherwise permitted by this section.</w:t>
      </w:r>
    </w:p>
    <w:p w14:paraId="7946F626" w14:textId="390ABFF4" w:rsidR="00565712" w:rsidRPr="00456C88" w:rsidRDefault="00565712" w:rsidP="00192BB6">
      <w:pPr>
        <w:spacing w:before="120" w:after="120"/>
        <w:ind w:left="720"/>
        <w:rPr>
          <w:rFonts w:ascii="Arial" w:hAnsi="Arial" w:cs="Arial"/>
          <w:bCs/>
          <w:i/>
          <w:szCs w:val="24"/>
        </w:rPr>
      </w:pPr>
      <w:r w:rsidRPr="00456C88">
        <w:rPr>
          <w:rFonts w:ascii="Arial" w:hAnsi="Arial" w:cs="Arial"/>
          <w:bCs/>
          <w:szCs w:val="24"/>
          <w:highlight w:val="lightGray"/>
        </w:rPr>
        <w:t xml:space="preserve">(Relocated from </w:t>
      </w:r>
      <w:r w:rsidR="001C1480" w:rsidRPr="00456C88">
        <w:rPr>
          <w:rFonts w:ascii="Arial" w:hAnsi="Arial" w:cs="Arial"/>
          <w:bCs/>
          <w:szCs w:val="24"/>
          <w:highlight w:val="lightGray"/>
        </w:rPr>
        <w:t>1617.1</w:t>
      </w:r>
      <w:r w:rsidR="00332E7D" w:rsidRPr="00456C88">
        <w:rPr>
          <w:rFonts w:ascii="Arial" w:hAnsi="Arial" w:cs="Arial"/>
          <w:bCs/>
          <w:szCs w:val="24"/>
          <w:highlight w:val="lightGray"/>
        </w:rPr>
        <w:t>1</w:t>
      </w:r>
      <w:r w:rsidR="001C1480" w:rsidRPr="00456C88">
        <w:rPr>
          <w:rFonts w:ascii="Arial" w:hAnsi="Arial" w:cs="Arial"/>
          <w:bCs/>
          <w:szCs w:val="24"/>
          <w:highlight w:val="lightGray"/>
        </w:rPr>
        <w:t>.4</w:t>
      </w:r>
      <w:r w:rsidRPr="00456C88">
        <w:rPr>
          <w:rFonts w:ascii="Arial" w:hAnsi="Arial" w:cs="Arial"/>
          <w:bCs/>
          <w:szCs w:val="24"/>
          <w:highlight w:val="lightGray"/>
        </w:rPr>
        <w:t>)</w:t>
      </w:r>
      <w:r w:rsidRPr="00456C88">
        <w:rPr>
          <w:rFonts w:ascii="Arial" w:hAnsi="Arial" w:cs="Arial"/>
          <w:bCs/>
          <w:szCs w:val="24"/>
        </w:rPr>
        <w:t xml:space="preserve"> </w:t>
      </w:r>
      <w:r w:rsidR="001C1480" w:rsidRPr="00456C88">
        <w:rPr>
          <w:rFonts w:ascii="Arial" w:hAnsi="Arial" w:cs="Arial"/>
          <w:b/>
          <w:i/>
          <w:szCs w:val="24"/>
        </w:rPr>
        <w:t>1617.1</w:t>
      </w:r>
      <w:r w:rsidR="00332E7D" w:rsidRPr="00456C88">
        <w:rPr>
          <w:rFonts w:ascii="Arial" w:hAnsi="Arial" w:cs="Arial"/>
          <w:b/>
          <w:i/>
          <w:szCs w:val="24"/>
        </w:rPr>
        <w:t>1</w:t>
      </w:r>
      <w:r w:rsidR="001C1480" w:rsidRPr="00456C88">
        <w:rPr>
          <w:rFonts w:ascii="Arial" w:hAnsi="Arial" w:cs="Arial"/>
          <w:b/>
          <w:i/>
          <w:szCs w:val="24"/>
        </w:rPr>
        <w:t>.4</w:t>
      </w:r>
      <w:r w:rsidRPr="00456C88">
        <w:rPr>
          <w:rFonts w:ascii="Arial" w:hAnsi="Arial" w:cs="Arial"/>
          <w:b/>
          <w:i/>
          <w:szCs w:val="24"/>
          <w:u w:val="single"/>
        </w:rPr>
        <w:t>.2</w:t>
      </w:r>
      <w:r w:rsidRPr="00456C88">
        <w:rPr>
          <w:rFonts w:ascii="Arial" w:hAnsi="Arial" w:cs="Arial"/>
          <w:b/>
          <w:i/>
          <w:szCs w:val="24"/>
        </w:rPr>
        <w:t xml:space="preserve"> ASCE 7, Section 12.2.3.1.</w:t>
      </w:r>
      <w:r w:rsidRPr="00456C88">
        <w:rPr>
          <w:rFonts w:ascii="Arial" w:hAnsi="Arial" w:cs="Arial"/>
          <w:bCs/>
          <w:i/>
          <w:szCs w:val="24"/>
        </w:rPr>
        <w:t xml:space="preserve"> Replace ASCE 7, Section 12.2.3.1, Items 1 and 2, by the following:</w:t>
      </w:r>
    </w:p>
    <w:p w14:paraId="325E1913" w14:textId="71FC9743" w:rsidR="00565712" w:rsidRPr="00456C88" w:rsidRDefault="00565712" w:rsidP="00192BB6">
      <w:pPr>
        <w:spacing w:before="120" w:after="120"/>
        <w:ind w:left="720"/>
        <w:rPr>
          <w:rFonts w:ascii="Arial" w:hAnsi="Arial" w:cs="Arial"/>
          <w:bCs/>
          <w:i/>
          <w:szCs w:val="24"/>
          <w:highlight w:val="lightGray"/>
        </w:rPr>
      </w:pPr>
      <w:r w:rsidRPr="00456C88">
        <w:rPr>
          <w:rFonts w:ascii="Arial" w:hAnsi="Arial" w:cs="Arial"/>
          <w:bCs/>
          <w:i/>
          <w:szCs w:val="24"/>
        </w:rPr>
        <w:t>The value of the response modification coefficient, R, used for design at any story shall not exceed the lowest value of R that is used in the same direction at any story above that story. Likewise, the deflection amplification factor, C</w:t>
      </w:r>
      <w:r w:rsidRPr="00456C88">
        <w:rPr>
          <w:rFonts w:ascii="Arial" w:hAnsi="Arial" w:cs="Arial"/>
          <w:bCs/>
          <w:i/>
          <w:szCs w:val="24"/>
          <w:vertAlign w:val="subscript"/>
        </w:rPr>
        <w:t>d</w:t>
      </w:r>
      <w:r w:rsidRPr="00456C88">
        <w:rPr>
          <w:rFonts w:ascii="Arial" w:hAnsi="Arial" w:cs="Arial"/>
          <w:bCs/>
          <w:i/>
          <w:szCs w:val="24"/>
        </w:rPr>
        <w:t xml:space="preserve">, and the system over strength factor, </w:t>
      </w:r>
      <w:r w:rsidR="0010631B" w:rsidRPr="00456C88">
        <w:rPr>
          <w:rFonts w:ascii="Arial" w:hAnsi="Arial" w:cs="Arial"/>
          <w:bCs/>
          <w:i/>
          <w:szCs w:val="24"/>
        </w:rPr>
        <w:t>Ω</w:t>
      </w:r>
      <w:r w:rsidRPr="00456C88">
        <w:rPr>
          <w:rFonts w:ascii="Arial" w:hAnsi="Arial" w:cs="Arial"/>
          <w:bCs/>
          <w:i/>
          <w:szCs w:val="24"/>
          <w:vertAlign w:val="subscript"/>
        </w:rPr>
        <w:t>0</w:t>
      </w:r>
      <w:r w:rsidRPr="00456C88">
        <w:rPr>
          <w:rFonts w:ascii="Arial" w:hAnsi="Arial" w:cs="Arial"/>
          <w:bCs/>
          <w:i/>
          <w:szCs w:val="24"/>
        </w:rPr>
        <w:t>, used for the design at any story shall not be less than the largest value of these factors that are used in the same direction at any story above that story.</w:t>
      </w:r>
    </w:p>
    <w:p w14:paraId="5EF4BEC0" w14:textId="4E6E1677" w:rsidR="00565712" w:rsidRPr="00456C88" w:rsidRDefault="001C1480" w:rsidP="00192BB6">
      <w:pPr>
        <w:spacing w:before="120" w:after="120"/>
        <w:ind w:left="720"/>
        <w:rPr>
          <w:rFonts w:ascii="Arial" w:hAnsi="Arial" w:cs="Arial"/>
          <w:bCs/>
          <w:i/>
          <w:szCs w:val="24"/>
          <w:u w:val="single"/>
        </w:rPr>
      </w:pPr>
      <w:r w:rsidRPr="00456C88">
        <w:rPr>
          <w:rFonts w:ascii="Arial" w:hAnsi="Arial" w:cs="Arial"/>
          <w:b/>
          <w:i/>
          <w:szCs w:val="24"/>
          <w:u w:val="single"/>
        </w:rPr>
        <w:t>1617.1</w:t>
      </w:r>
      <w:r w:rsidR="00332E7D" w:rsidRPr="00456C88">
        <w:rPr>
          <w:rFonts w:ascii="Arial" w:hAnsi="Arial" w:cs="Arial"/>
          <w:b/>
          <w:i/>
          <w:szCs w:val="24"/>
          <w:u w:val="single"/>
        </w:rPr>
        <w:t>1</w:t>
      </w:r>
      <w:r w:rsidRPr="00456C88">
        <w:rPr>
          <w:rFonts w:ascii="Arial" w:hAnsi="Arial" w:cs="Arial"/>
          <w:b/>
          <w:i/>
          <w:szCs w:val="24"/>
          <w:u w:val="single"/>
        </w:rPr>
        <w:t>.4</w:t>
      </w:r>
      <w:r w:rsidR="00565712" w:rsidRPr="00456C88">
        <w:rPr>
          <w:rFonts w:ascii="Arial" w:hAnsi="Arial" w:cs="Arial"/>
          <w:b/>
          <w:i/>
          <w:szCs w:val="24"/>
          <w:u w:val="single"/>
        </w:rPr>
        <w:t>.3 ASCE 7, Section 12.2.3.2.</w:t>
      </w:r>
      <w:r w:rsidR="00565712" w:rsidRPr="00456C88">
        <w:rPr>
          <w:rFonts w:ascii="Arial" w:hAnsi="Arial" w:cs="Arial"/>
          <w:bCs/>
          <w:i/>
          <w:szCs w:val="24"/>
          <w:u w:val="single"/>
        </w:rPr>
        <w:t xml:space="preserve"> Modify ASCE 7, Section 12.2.3.2 by </w:t>
      </w:r>
      <w:r w:rsidR="001765E9" w:rsidRPr="00456C88">
        <w:rPr>
          <w:rFonts w:ascii="Arial" w:hAnsi="Arial" w:cs="Arial"/>
          <w:bCs/>
          <w:i/>
          <w:szCs w:val="24"/>
          <w:u w:val="single"/>
        </w:rPr>
        <w:t>modifying</w:t>
      </w:r>
      <w:r w:rsidR="00565712" w:rsidRPr="00456C88">
        <w:rPr>
          <w:rFonts w:ascii="Arial" w:hAnsi="Arial" w:cs="Arial"/>
          <w:bCs/>
          <w:i/>
          <w:szCs w:val="24"/>
          <w:u w:val="single"/>
        </w:rPr>
        <w:t xml:space="preserve"> Item </w:t>
      </w:r>
      <w:proofErr w:type="gramStart"/>
      <w:r w:rsidR="00565712" w:rsidRPr="00456C88">
        <w:rPr>
          <w:rFonts w:ascii="Arial" w:hAnsi="Arial" w:cs="Arial"/>
          <w:bCs/>
          <w:i/>
          <w:szCs w:val="24"/>
          <w:u w:val="single"/>
        </w:rPr>
        <w:t>a and</w:t>
      </w:r>
      <w:proofErr w:type="gramEnd"/>
      <w:r w:rsidR="00565712" w:rsidRPr="00456C88">
        <w:rPr>
          <w:rFonts w:ascii="Arial" w:hAnsi="Arial" w:cs="Arial"/>
          <w:bCs/>
          <w:i/>
          <w:szCs w:val="24"/>
          <w:u w:val="single"/>
        </w:rPr>
        <w:t xml:space="preserve"> adding Items f, g, and h, as follows:</w:t>
      </w:r>
    </w:p>
    <w:p w14:paraId="6E46A536" w14:textId="47A32004" w:rsidR="00565712" w:rsidRPr="00456C88" w:rsidRDefault="00565712" w:rsidP="00AE24E1">
      <w:pPr>
        <w:pStyle w:val="BodyText"/>
        <w:numPr>
          <w:ilvl w:val="0"/>
          <w:numId w:val="59"/>
        </w:numPr>
        <w:autoSpaceDE w:val="0"/>
        <w:autoSpaceDN w:val="0"/>
        <w:spacing w:before="120" w:after="120"/>
        <w:ind w:left="1080"/>
        <w:rPr>
          <w:b w:val="0"/>
          <w:bCs/>
          <w:i/>
          <w:iCs/>
          <w:sz w:val="24"/>
          <w:szCs w:val="24"/>
          <w:u w:val="none"/>
        </w:rPr>
      </w:pPr>
      <w:r w:rsidRPr="00456C88">
        <w:rPr>
          <w:b w:val="0"/>
          <w:bCs/>
          <w:sz w:val="24"/>
          <w:szCs w:val="24"/>
          <w:u w:val="none"/>
        </w:rPr>
        <w:t>The stiffness of the lower portion shall be at least 10 times the stiffness of the upper portion.</w:t>
      </w:r>
      <w:r w:rsidRPr="00456C88">
        <w:rPr>
          <w:b w:val="0"/>
          <w:bCs/>
          <w:i/>
          <w:iCs/>
          <w:sz w:val="24"/>
          <w:szCs w:val="24"/>
          <w:u w:val="none"/>
        </w:rPr>
        <w:t xml:space="preserve"> </w:t>
      </w:r>
      <w:r w:rsidRPr="00456C88">
        <w:rPr>
          <w:b w:val="0"/>
          <w:bCs/>
          <w:i/>
          <w:iCs/>
          <w:sz w:val="24"/>
          <w:szCs w:val="24"/>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456C88">
        <w:rPr>
          <w:rFonts w:cs="Arial"/>
          <w:b w:val="0"/>
          <w:bCs/>
          <w:i/>
          <w:iCs/>
          <w:sz w:val="24"/>
          <w:szCs w:val="24"/>
          <w:u w:val="none"/>
        </w:rPr>
        <w:t xml:space="preserve"> </w:t>
      </w:r>
      <w:proofErr w:type="spellStart"/>
      <w:r w:rsidR="0010631B" w:rsidRPr="00456C88">
        <w:rPr>
          <w:rFonts w:cs="Arial"/>
          <w:b w:val="0"/>
          <w:bCs/>
          <w:i/>
          <w:iCs/>
          <w:sz w:val="24"/>
          <w:szCs w:val="24"/>
        </w:rPr>
        <w:t>δ</w:t>
      </w:r>
      <w:r w:rsidRPr="00456C88">
        <w:rPr>
          <w:b w:val="0"/>
          <w:bCs/>
          <w:i/>
          <w:iCs/>
          <w:sz w:val="24"/>
          <w:szCs w:val="24"/>
          <w:vertAlign w:val="subscript"/>
        </w:rPr>
        <w:t>xe</w:t>
      </w:r>
      <w:proofErr w:type="spellEnd"/>
      <w:r w:rsidRPr="00456C88">
        <w:rPr>
          <w:b w:val="0"/>
          <w:bCs/>
          <w:i/>
          <w:iCs/>
          <w:sz w:val="24"/>
          <w:szCs w:val="24"/>
        </w:rPr>
        <w:t>, computed at the top of that portion, considering the portion fixed at its base. For the lower portion, the applied forces shall include the reactions from the upper portion, modified as required in Item d.</w:t>
      </w:r>
    </w:p>
    <w:p w14:paraId="0DF3744D"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489EEC21"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03FEE837"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78EC3AAF"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6693E0D6" w14:textId="77777777" w:rsidR="00DF63FA" w:rsidRPr="00456C88" w:rsidRDefault="00DF63FA" w:rsidP="00B31B45">
      <w:pPr>
        <w:pStyle w:val="ListParagraph"/>
        <w:widowControl/>
        <w:numPr>
          <w:ilvl w:val="0"/>
          <w:numId w:val="104"/>
        </w:numPr>
        <w:autoSpaceDE w:val="0"/>
        <w:autoSpaceDN w:val="0"/>
        <w:spacing w:before="120" w:after="120"/>
        <w:ind w:left="1080"/>
        <w:contextualSpacing w:val="0"/>
        <w:rPr>
          <w:rFonts w:ascii="Arial" w:eastAsia="Times New Roman" w:hAnsi="Arial"/>
          <w:bCs/>
          <w:i/>
          <w:iCs/>
          <w:vanish/>
          <w:szCs w:val="24"/>
          <w:u w:val="single"/>
        </w:rPr>
      </w:pPr>
    </w:p>
    <w:p w14:paraId="01FBE4AD" w14:textId="77777777" w:rsidR="0070235B" w:rsidRPr="00456C88" w:rsidRDefault="00565712" w:rsidP="00B31B45">
      <w:pPr>
        <w:pStyle w:val="BodyText"/>
        <w:numPr>
          <w:ilvl w:val="0"/>
          <w:numId w:val="105"/>
        </w:numPr>
        <w:autoSpaceDE w:val="0"/>
        <w:autoSpaceDN w:val="0"/>
        <w:spacing w:before="120" w:after="120"/>
        <w:ind w:left="1080"/>
        <w:rPr>
          <w:b w:val="0"/>
          <w:bCs/>
          <w:i/>
          <w:iCs/>
          <w:sz w:val="24"/>
          <w:szCs w:val="24"/>
        </w:rPr>
      </w:pPr>
      <w:r w:rsidRPr="00456C88">
        <w:rPr>
          <w:b w:val="0"/>
          <w:bCs/>
          <w:i/>
          <w:iCs/>
          <w:sz w:val="24"/>
          <w:szCs w:val="24"/>
        </w:rPr>
        <w:t>The structural height of the upper portion shall not exceed the height limits of Table 12.2-1 for the seismic force-resisting system used, where the height is measured from the base of the upper portion.</w:t>
      </w:r>
    </w:p>
    <w:p w14:paraId="03EBE07B" w14:textId="77777777" w:rsidR="0070235B" w:rsidRPr="00456C88" w:rsidRDefault="00565712" w:rsidP="00B31B45">
      <w:pPr>
        <w:pStyle w:val="BodyText"/>
        <w:numPr>
          <w:ilvl w:val="0"/>
          <w:numId w:val="105"/>
        </w:numPr>
        <w:autoSpaceDE w:val="0"/>
        <w:autoSpaceDN w:val="0"/>
        <w:spacing w:before="120" w:after="120"/>
        <w:ind w:left="1080"/>
        <w:rPr>
          <w:b w:val="0"/>
          <w:bCs/>
          <w:i/>
          <w:iCs/>
          <w:sz w:val="24"/>
          <w:szCs w:val="24"/>
        </w:rPr>
      </w:pPr>
      <w:r w:rsidRPr="00456C88">
        <w:rPr>
          <w:b w:val="0"/>
          <w:bCs/>
          <w:i/>
          <w:iCs/>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456C88">
        <w:rPr>
          <w:b w:val="0"/>
          <w:bCs/>
          <w:i/>
          <w:iCs/>
          <w:sz w:val="24"/>
          <w:szCs w:val="24"/>
        </w:rPr>
        <w:t xml:space="preserve"> as applicable</w:t>
      </w:r>
      <w:r w:rsidRPr="00456C88">
        <w:rPr>
          <w:b w:val="0"/>
          <w:bCs/>
          <w:i/>
          <w:iCs/>
          <w:sz w:val="24"/>
          <w:szCs w:val="24"/>
        </w:rPr>
        <w:t>, in addition to amplification required by Item d.</w:t>
      </w:r>
    </w:p>
    <w:p w14:paraId="2DE6BE68" w14:textId="5C4CA892" w:rsidR="00565712" w:rsidRPr="00456C88" w:rsidRDefault="00565712" w:rsidP="00B31B45">
      <w:pPr>
        <w:pStyle w:val="BodyText"/>
        <w:numPr>
          <w:ilvl w:val="0"/>
          <w:numId w:val="105"/>
        </w:numPr>
        <w:autoSpaceDE w:val="0"/>
        <w:autoSpaceDN w:val="0"/>
        <w:spacing w:before="120" w:after="120"/>
        <w:ind w:left="1080"/>
        <w:rPr>
          <w:b w:val="0"/>
          <w:bCs/>
          <w:i/>
          <w:iCs/>
          <w:sz w:val="24"/>
          <w:szCs w:val="24"/>
        </w:rPr>
      </w:pPr>
      <w:r w:rsidRPr="00456C88">
        <w:rPr>
          <w:b w:val="0"/>
          <w:sz w:val="24"/>
          <w:szCs w:val="24"/>
          <w:highlight w:val="lightGray"/>
          <w:u w:val="none"/>
        </w:rPr>
        <w:t>(Relocated from 1617.</w:t>
      </w:r>
      <w:r w:rsidR="0007590D" w:rsidRPr="00456C88">
        <w:rPr>
          <w:b w:val="0"/>
          <w:sz w:val="24"/>
          <w:szCs w:val="24"/>
          <w:highlight w:val="lightGray"/>
          <w:u w:val="none"/>
        </w:rPr>
        <w:t>1</w:t>
      </w:r>
      <w:r w:rsidRPr="00456C88">
        <w:rPr>
          <w:b w:val="0"/>
          <w:sz w:val="24"/>
          <w:szCs w:val="24"/>
          <w:highlight w:val="lightGray"/>
          <w:u w:val="none"/>
        </w:rPr>
        <w:t>1.</w:t>
      </w:r>
      <w:r w:rsidR="00392859" w:rsidRPr="00456C88">
        <w:rPr>
          <w:b w:val="0"/>
          <w:sz w:val="24"/>
          <w:szCs w:val="24"/>
          <w:highlight w:val="lightGray"/>
          <w:u w:val="none"/>
        </w:rPr>
        <w:t>5</w:t>
      </w:r>
      <w:r w:rsidR="00CC12B2" w:rsidRPr="00456C88">
        <w:rPr>
          <w:b w:val="0"/>
          <w:sz w:val="24"/>
          <w:szCs w:val="24"/>
          <w:highlight w:val="lightGray"/>
          <w:u w:val="none"/>
        </w:rPr>
        <w:t>, Item f</w:t>
      </w:r>
      <w:r w:rsidRPr="00456C88">
        <w:rPr>
          <w:b w:val="0"/>
          <w:sz w:val="24"/>
          <w:szCs w:val="24"/>
          <w:highlight w:val="lightGray"/>
          <w:u w:val="none"/>
        </w:rPr>
        <w:t>)</w:t>
      </w:r>
      <w:r w:rsidRPr="00456C88">
        <w:rPr>
          <w:b w:val="0"/>
          <w:i/>
          <w:sz w:val="24"/>
          <w:szCs w:val="24"/>
          <w:highlight w:val="lightGray"/>
          <w:u w:val="none"/>
        </w:rPr>
        <w:t xml:space="preserve"> </w:t>
      </w:r>
      <w:r w:rsidRPr="00456C88">
        <w:rPr>
          <w:b w:val="0"/>
          <w:bCs/>
          <w:i/>
          <w:iCs/>
          <w:sz w:val="24"/>
          <w:szCs w:val="24"/>
          <w:u w:val="none"/>
        </w:rPr>
        <w:t>Where design of vertical elements of the upper portion is governed by special seismic load combinations, the special loads shall be considered in the design of the lower portion.</w:t>
      </w:r>
    </w:p>
    <w:p w14:paraId="574DBE8C" w14:textId="200F2DA8" w:rsidR="00CC12B2" w:rsidRPr="00456C88" w:rsidRDefault="00CC12B2" w:rsidP="00CC12B2">
      <w:pPr>
        <w:spacing w:before="240" w:after="120"/>
        <w:ind w:left="360"/>
        <w:rPr>
          <w:rFonts w:ascii="Arial" w:hAnsi="Arial" w:cs="Arial"/>
          <w:bCs/>
          <w:i/>
          <w:strike/>
          <w:szCs w:val="24"/>
        </w:rPr>
      </w:pPr>
      <w:r w:rsidRPr="00456C88">
        <w:rPr>
          <w:rFonts w:ascii="Arial" w:hAnsi="Arial" w:cs="Arial"/>
          <w:b/>
          <w:bCs/>
          <w:i/>
          <w:szCs w:val="24"/>
        </w:rPr>
        <w:t>1617</w:t>
      </w:r>
      <w:r w:rsidR="00A13448" w:rsidRPr="00456C88">
        <w:rPr>
          <w:rFonts w:ascii="Arial" w:hAnsi="Arial" w:cs="Arial"/>
          <w:b/>
          <w:bCs/>
          <w:i/>
          <w:szCs w:val="24"/>
        </w:rPr>
        <w:t>.</w:t>
      </w:r>
      <w:r w:rsidRPr="00456C88">
        <w:rPr>
          <w:rFonts w:ascii="Arial" w:hAnsi="Arial" w:cs="Arial"/>
          <w:b/>
          <w:bCs/>
          <w:i/>
          <w:szCs w:val="24"/>
        </w:rPr>
        <w:t xml:space="preserve">11.5 </w:t>
      </w:r>
      <w:r w:rsidRPr="00456C88">
        <w:rPr>
          <w:rFonts w:ascii="Arial" w:hAnsi="Arial" w:cs="Arial"/>
          <w:b/>
          <w:bCs/>
          <w:i/>
          <w:strike/>
          <w:szCs w:val="24"/>
        </w:rPr>
        <w:t>ASCE 7, Section 12.2.3.2.</w:t>
      </w:r>
      <w:r w:rsidRPr="00456C88">
        <w:rPr>
          <w:rFonts w:ascii="Arial" w:hAnsi="Arial" w:cs="Arial"/>
          <w:b/>
          <w:strike/>
          <w:szCs w:val="24"/>
        </w:rPr>
        <w:t xml:space="preserve">  </w:t>
      </w:r>
      <w:r w:rsidRPr="00456C88">
        <w:rPr>
          <w:rFonts w:ascii="Arial" w:hAnsi="Arial" w:cs="Arial"/>
          <w:bCs/>
          <w:i/>
          <w:strike/>
          <w:szCs w:val="24"/>
        </w:rPr>
        <w:t xml:space="preserve">Modify ASCE 7 Section 12.2.3.2 by adding the following additional requirement: </w:t>
      </w:r>
      <w:r w:rsidRPr="00456C88">
        <w:rPr>
          <w:rFonts w:ascii="Arial" w:hAnsi="Arial" w:cs="Arial"/>
          <w:b/>
          <w:i/>
          <w:szCs w:val="24"/>
          <w:u w:val="single"/>
        </w:rPr>
        <w:t>Reserved.</w:t>
      </w:r>
    </w:p>
    <w:p w14:paraId="5C93E08B" w14:textId="528C8C4A" w:rsidR="00CC12B2" w:rsidRPr="00456C88" w:rsidRDefault="00CC12B2" w:rsidP="00B31B45">
      <w:pPr>
        <w:pStyle w:val="ListParagraph"/>
        <w:numPr>
          <w:ilvl w:val="0"/>
          <w:numId w:val="60"/>
        </w:numPr>
        <w:spacing w:before="240" w:after="120"/>
        <w:ind w:left="990" w:hanging="270"/>
        <w:rPr>
          <w:rFonts w:ascii="Arial" w:hAnsi="Arial" w:cs="Arial"/>
          <w:bCs/>
          <w:i/>
          <w:szCs w:val="24"/>
        </w:rPr>
      </w:pPr>
      <w:r w:rsidRPr="00456C88">
        <w:rPr>
          <w:rFonts w:ascii="Arial" w:hAnsi="Arial" w:cs="Arial"/>
          <w:bCs/>
          <w:i/>
          <w:szCs w:val="24"/>
        </w:rPr>
        <w:t xml:space="preserve"> </w:t>
      </w:r>
      <w:r w:rsidRPr="00456C88">
        <w:rPr>
          <w:szCs w:val="24"/>
          <w:highlight w:val="lightGray"/>
        </w:rPr>
        <w:t>(Relocate Section 1617</w:t>
      </w:r>
      <w:r w:rsidR="00A13448" w:rsidRPr="00456C88">
        <w:rPr>
          <w:szCs w:val="24"/>
          <w:highlight w:val="lightGray"/>
        </w:rPr>
        <w:t>.</w:t>
      </w:r>
      <w:r w:rsidRPr="00456C88">
        <w:rPr>
          <w:szCs w:val="24"/>
          <w:highlight w:val="lightGray"/>
        </w:rPr>
        <w:t>11.5, Item f to 1617.11.4.3, Item h)</w:t>
      </w:r>
      <w:r w:rsidRPr="00456C88">
        <w:rPr>
          <w:i/>
          <w:szCs w:val="24"/>
          <w:highlight w:val="lightGray"/>
        </w:rPr>
        <w:t xml:space="preserve"> </w:t>
      </w:r>
      <w:r w:rsidRPr="00456C88">
        <w:rPr>
          <w:rFonts w:ascii="Arial" w:hAnsi="Arial" w:cs="Arial"/>
          <w:bCs/>
          <w:i/>
          <w:szCs w:val="24"/>
        </w:rPr>
        <w:t>Where design of vertical elements ...</w:t>
      </w:r>
    </w:p>
    <w:p w14:paraId="7790D068" w14:textId="4CB0E79F" w:rsidR="007D411A" w:rsidRPr="00456C88" w:rsidRDefault="007D411A" w:rsidP="00192BB6">
      <w:pPr>
        <w:autoSpaceDE w:val="0"/>
        <w:autoSpaceDN w:val="0"/>
        <w:spacing w:before="120" w:after="120"/>
        <w:ind w:left="360"/>
        <w:rPr>
          <w:rFonts w:ascii="Arial" w:hAnsi="Arial" w:cs="Arial"/>
          <w:b/>
        </w:rPr>
      </w:pPr>
      <w:r w:rsidRPr="00456C88">
        <w:rPr>
          <w:rFonts w:ascii="Arial" w:hAnsi="Arial" w:cs="Arial"/>
          <w:b/>
        </w:rPr>
        <w:t>...</w:t>
      </w:r>
    </w:p>
    <w:p w14:paraId="5C4F1071" w14:textId="355E23D1" w:rsidR="008A7B5D" w:rsidRPr="00456C88" w:rsidRDefault="008A7B5D" w:rsidP="00192BB6">
      <w:pPr>
        <w:autoSpaceDE w:val="0"/>
        <w:autoSpaceDN w:val="0"/>
        <w:spacing w:before="120" w:after="120"/>
        <w:ind w:left="360"/>
        <w:rPr>
          <w:rFonts w:ascii="Arial" w:hAnsi="Arial" w:cs="Arial"/>
          <w:i/>
          <w:iCs/>
          <w:snapToGrid/>
          <w:szCs w:val="24"/>
        </w:rPr>
      </w:pPr>
      <w:r w:rsidRPr="00456C88">
        <w:rPr>
          <w:rFonts w:ascii="Arial" w:hAnsi="Arial" w:cs="Arial"/>
          <w:b/>
          <w:bCs/>
          <w:i/>
          <w:iCs/>
        </w:rPr>
        <w:t xml:space="preserve">1617.11.9 ASCE 7, Section 12.3.3.1. </w:t>
      </w:r>
      <w:r w:rsidRPr="00456C88">
        <w:rPr>
          <w:rFonts w:ascii="Arial" w:hAnsi="Arial" w:cs="Arial"/>
          <w:i/>
          <w:iCs/>
        </w:rPr>
        <w:t>Modify first sentence of ASCE 7 Section 12.3.3.1 as follows:</w:t>
      </w:r>
    </w:p>
    <w:p w14:paraId="6036A8C6" w14:textId="22E419DB" w:rsidR="008A7B5D" w:rsidRPr="00456C88" w:rsidRDefault="008A7B5D" w:rsidP="00192BB6">
      <w:pPr>
        <w:spacing w:before="120" w:after="120"/>
        <w:ind w:left="1080"/>
        <w:rPr>
          <w:rFonts w:ascii="Arial" w:hAnsi="Arial" w:cs="Arial"/>
          <w:i/>
          <w:strike/>
          <w:sz w:val="22"/>
          <w:szCs w:val="22"/>
        </w:rPr>
      </w:pPr>
      <w:r w:rsidRPr="00456C88">
        <w:rPr>
          <w:rFonts w:ascii="Arial" w:hAnsi="Arial" w:cs="Arial"/>
          <w:b/>
          <w:bCs/>
          <w:i/>
          <w:iCs/>
        </w:rPr>
        <w:t>12.3.3.1 Prohibited Horizontal and Vertical Irregularities for Seismic Design Categories D through F.</w:t>
      </w:r>
      <w:r w:rsidRPr="00456C88">
        <w:rPr>
          <w:rFonts w:ascii="Arial" w:hAnsi="Arial" w:cs="Arial"/>
          <w:i/>
          <w:iCs/>
        </w:rPr>
        <w:t xml:space="preserve"> Structures assigned to Seismic Design Category E or F having horizontal structural irregularity Type 1b of Table 12.3-1 or vertical structural irregularities Type 1b, 5a or 5b of Table 12.3-2 shall not be permitted.</w:t>
      </w:r>
      <w:r w:rsidR="00AD58C6" w:rsidRPr="00456C88">
        <w:rPr>
          <w:rFonts w:ascii="Arial" w:hAnsi="Arial" w:cs="Arial"/>
          <w:i/>
          <w:iCs/>
        </w:rPr>
        <w:t xml:space="preserve"> Structures assigned to Seismic Design Category D having vertical irregularity Type 1b or 5b of Table 12.3-2 shall not be permitted.</w:t>
      </w:r>
    </w:p>
    <w:p w14:paraId="77E4A53F" w14:textId="4EDF92FA" w:rsidR="0086051A" w:rsidRPr="00456C88" w:rsidRDefault="00A5439C" w:rsidP="00192BB6">
      <w:pPr>
        <w:spacing w:before="120" w:after="120"/>
        <w:ind w:left="1800"/>
        <w:rPr>
          <w:rFonts w:ascii="Arial" w:hAnsi="Arial" w:cs="Arial"/>
          <w:i/>
        </w:rPr>
      </w:pPr>
      <w:r w:rsidRPr="00456C88">
        <w:rPr>
          <w:rFonts w:ascii="Arial" w:hAnsi="Arial" w:cs="Arial"/>
          <w:b/>
          <w:i/>
          <w:strike/>
        </w:rPr>
        <w:t xml:space="preserve">Exception </w:t>
      </w:r>
      <w:r w:rsidR="008A7B5D" w:rsidRPr="00456C88">
        <w:rPr>
          <w:rFonts w:ascii="Arial" w:hAnsi="Arial" w:cs="Arial"/>
          <w:b/>
          <w:i/>
          <w:u w:val="single"/>
        </w:rPr>
        <w:t>Exception</w:t>
      </w:r>
      <w:r w:rsidR="0050415A" w:rsidRPr="00456C88">
        <w:rPr>
          <w:rFonts w:ascii="Arial" w:hAnsi="Arial" w:cs="Arial"/>
          <w:b/>
          <w:i/>
          <w:u w:val="single"/>
        </w:rPr>
        <w:t>s</w:t>
      </w:r>
      <w:r w:rsidR="008A7B5D" w:rsidRPr="00456C88">
        <w:rPr>
          <w:rFonts w:ascii="Arial" w:hAnsi="Arial" w:cs="Arial"/>
          <w:b/>
          <w:i/>
        </w:rPr>
        <w:t>:</w:t>
      </w:r>
    </w:p>
    <w:p w14:paraId="32AF060C" w14:textId="74FF53C2" w:rsidR="0074786D" w:rsidRPr="00456C88" w:rsidRDefault="008A7B5D" w:rsidP="00B31B45">
      <w:pPr>
        <w:pStyle w:val="ListParagraph"/>
        <w:numPr>
          <w:ilvl w:val="5"/>
          <w:numId w:val="60"/>
        </w:numPr>
        <w:spacing w:before="120" w:after="120"/>
        <w:rPr>
          <w:rFonts w:ascii="Arial" w:hAnsi="Arial" w:cs="Arial"/>
          <w:i/>
        </w:rPr>
      </w:pPr>
      <w:r w:rsidRPr="00456C88">
        <w:rPr>
          <w:rFonts w:ascii="Arial" w:hAnsi="Arial" w:cs="Arial"/>
          <w:i/>
        </w:rPr>
        <w:t xml:space="preserve">Structures with reinforced concrete or reinforced masonry shear wall systems and rigid or semi-rigid diaphragms, consisting of concrete slabs </w:t>
      </w:r>
      <w:proofErr w:type="spellStart"/>
      <w:r w:rsidRPr="00456C88">
        <w:rPr>
          <w:rFonts w:ascii="Arial" w:hAnsi="Arial" w:cs="Arial"/>
          <w:i/>
        </w:rPr>
        <w:t>or</w:t>
      </w:r>
      <w:proofErr w:type="spellEnd"/>
      <w:r w:rsidRPr="00456C88">
        <w:rPr>
          <w:rFonts w:ascii="Arial" w:hAnsi="Arial" w:cs="Arial"/>
          <w:i/>
        </w:rPr>
        <w:t xml:space="preserve">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w:t>
      </w:r>
      <w:r w:rsidR="005772D4" w:rsidRPr="00456C88">
        <w:rPr>
          <w:rFonts w:ascii="Arial" w:hAnsi="Arial" w:cs="Arial"/>
          <w:i/>
        </w:rPr>
        <w:t>,</w:t>
      </w:r>
      <w:r w:rsidRPr="00456C88">
        <w:rPr>
          <w:rFonts w:ascii="Arial" w:hAnsi="Arial" w:cs="Arial"/>
          <w:i/>
        </w:rPr>
        <w:t xml:space="preserve"> Table 12.12-1. </w:t>
      </w:r>
    </w:p>
    <w:p w14:paraId="59B9CD9C" w14:textId="0945C10A" w:rsidR="00565712" w:rsidRPr="00456C88" w:rsidRDefault="008A7B5D" w:rsidP="00B31B45">
      <w:pPr>
        <w:pStyle w:val="ListParagraph"/>
        <w:numPr>
          <w:ilvl w:val="5"/>
          <w:numId w:val="60"/>
        </w:numPr>
        <w:spacing w:before="120" w:after="120"/>
        <w:rPr>
          <w:rFonts w:ascii="Arial" w:hAnsi="Arial" w:cs="Arial"/>
          <w:i/>
        </w:rPr>
      </w:pPr>
      <w:r w:rsidRPr="00456C88">
        <w:rPr>
          <w:rFonts w:ascii="Arial" w:hAnsi="Arial" w:cs="Arial"/>
          <w:i/>
          <w:u w:val="single"/>
        </w:rPr>
        <w:t xml:space="preserve">Structures having a horizontal structural irregularity Type 1b of Table 12.3-1 are permitted, provided a redundancy factor, </w:t>
      </w:r>
      <w:r w:rsidR="00541885" w:rsidRPr="00456C88">
        <w:rPr>
          <w:rFonts w:ascii="Arial" w:hAnsi="Arial" w:cs="Arial"/>
          <w:i/>
          <w:u w:val="single"/>
        </w:rPr>
        <w:t>ρ</w:t>
      </w:r>
      <w:r w:rsidRPr="00456C88">
        <w:rPr>
          <w:rFonts w:ascii="Arial" w:hAnsi="Arial" w:cs="Arial"/>
          <w:i/>
          <w:u w:val="single"/>
        </w:rPr>
        <w:t>, of 1.3 as defined in ASCE 7</w:t>
      </w:r>
      <w:bookmarkStart w:id="3" w:name="_Hlk79653655"/>
      <w:r w:rsidR="00E44FE3" w:rsidRPr="00456C88">
        <w:rPr>
          <w:rFonts w:ascii="Arial" w:hAnsi="Arial" w:cs="Arial"/>
          <w:i/>
          <w:u w:val="single"/>
        </w:rPr>
        <w:t>, Section</w:t>
      </w:r>
      <w:bookmarkEnd w:id="3"/>
      <w:r w:rsidRPr="00456C88">
        <w:rPr>
          <w:rFonts w:ascii="Arial" w:hAnsi="Arial" w:cs="Arial"/>
          <w:i/>
          <w:u w:val="single"/>
        </w:rPr>
        <w:t xml:space="preserve"> 12.3.4 is assigned to the seismic force-resisting system in both orthogonal directions and the structure is designed for one of the orthogonal procedures as defined in ASCE 7</w:t>
      </w:r>
      <w:r w:rsidR="00E44FE3" w:rsidRPr="00456C88">
        <w:rPr>
          <w:rFonts w:ascii="Arial" w:hAnsi="Arial" w:cs="Arial"/>
          <w:i/>
          <w:u w:val="single"/>
        </w:rPr>
        <w:t>, Section</w:t>
      </w:r>
      <w:r w:rsidRPr="00456C88">
        <w:rPr>
          <w:rFonts w:ascii="Arial" w:hAnsi="Arial" w:cs="Arial"/>
          <w:i/>
          <w:u w:val="single"/>
        </w:rPr>
        <w:t xml:space="preserve"> 12.5.3.1.</w:t>
      </w:r>
    </w:p>
    <w:p w14:paraId="7E0016F5" w14:textId="48E6B566" w:rsidR="003A487C" w:rsidRPr="00456C88" w:rsidRDefault="003A487C" w:rsidP="003A487C">
      <w:pPr>
        <w:autoSpaceDE w:val="0"/>
        <w:autoSpaceDN w:val="0"/>
        <w:spacing w:before="120" w:after="120"/>
        <w:ind w:left="360"/>
        <w:rPr>
          <w:rFonts w:ascii="Arial" w:hAnsi="Arial" w:cs="Arial"/>
          <w:i/>
          <w:iCs/>
          <w:snapToGrid/>
          <w:szCs w:val="24"/>
        </w:rPr>
      </w:pPr>
      <w:r w:rsidRPr="00456C88">
        <w:rPr>
          <w:rFonts w:ascii="Arial" w:hAnsi="Arial" w:cs="Arial"/>
          <w:i/>
        </w:rPr>
        <w:t>...</w:t>
      </w:r>
    </w:p>
    <w:p w14:paraId="0577035C" w14:textId="77777777" w:rsidR="00EB6957" w:rsidRPr="00456C88" w:rsidRDefault="00A664C4" w:rsidP="002A144B">
      <w:pPr>
        <w:autoSpaceDE w:val="0"/>
        <w:autoSpaceDN w:val="0"/>
        <w:adjustRightInd w:val="0"/>
        <w:spacing w:before="120" w:after="120"/>
        <w:ind w:left="360"/>
        <w:rPr>
          <w:rFonts w:ascii="Arial" w:hAnsi="Arial" w:cs="Arial"/>
          <w:b/>
          <w:i/>
          <w:szCs w:val="24"/>
        </w:rPr>
      </w:pPr>
      <w:r w:rsidRPr="00456C88">
        <w:rPr>
          <w:rFonts w:ascii="Arial" w:hAnsi="Arial" w:cs="Arial"/>
          <w:b/>
          <w:i/>
          <w:strike/>
          <w:szCs w:val="24"/>
        </w:rPr>
        <w:t>1617.</w:t>
      </w:r>
      <w:r w:rsidR="00E950E1" w:rsidRPr="00456C88">
        <w:rPr>
          <w:rFonts w:ascii="Arial" w:hAnsi="Arial" w:cs="Arial"/>
          <w:b/>
          <w:i/>
          <w:strike/>
          <w:szCs w:val="24"/>
        </w:rPr>
        <w:t>11</w:t>
      </w:r>
      <w:r w:rsidRPr="00456C88">
        <w:rPr>
          <w:rFonts w:ascii="Arial" w:hAnsi="Arial" w:cs="Arial"/>
          <w:b/>
          <w:i/>
          <w:strike/>
          <w:szCs w:val="24"/>
        </w:rPr>
        <w:t>.</w:t>
      </w:r>
      <w:r w:rsidR="00E950E1" w:rsidRPr="00456C88">
        <w:rPr>
          <w:rFonts w:ascii="Arial" w:hAnsi="Arial" w:cs="Arial"/>
          <w:b/>
          <w:i/>
          <w:strike/>
          <w:szCs w:val="24"/>
        </w:rPr>
        <w:t>13</w:t>
      </w:r>
      <w:r w:rsidR="00385581" w:rsidRPr="00456C88">
        <w:rPr>
          <w:rFonts w:ascii="Arial" w:hAnsi="Arial" w:cs="Arial"/>
          <w:b/>
          <w:i/>
          <w:strike/>
          <w:szCs w:val="24"/>
        </w:rPr>
        <w:t xml:space="preserve"> </w:t>
      </w:r>
      <w:r w:rsidR="008E3F7A" w:rsidRPr="00456C88">
        <w:rPr>
          <w:rFonts w:ascii="Arial" w:hAnsi="Arial" w:cs="Arial"/>
          <w:b/>
          <w:i/>
          <w:strike/>
          <w:szCs w:val="24"/>
        </w:rPr>
        <w:t>Reserved.</w:t>
      </w:r>
      <w:r w:rsidR="00EE0757" w:rsidRPr="00456C88">
        <w:rPr>
          <w:rFonts w:ascii="Arial" w:hAnsi="Arial" w:cs="Arial"/>
          <w:b/>
          <w:i/>
          <w:szCs w:val="24"/>
        </w:rPr>
        <w:t xml:space="preserve"> </w:t>
      </w:r>
    </w:p>
    <w:p w14:paraId="67F1B143" w14:textId="33EA0B2B" w:rsidR="00D74A84" w:rsidRPr="00456C88" w:rsidRDefault="00B04CA7" w:rsidP="002A144B">
      <w:pPr>
        <w:autoSpaceDE w:val="0"/>
        <w:autoSpaceDN w:val="0"/>
        <w:adjustRightInd w:val="0"/>
        <w:spacing w:before="120" w:after="120"/>
        <w:ind w:left="360"/>
        <w:rPr>
          <w:rFonts w:ascii="Arial" w:hAnsi="Arial" w:cs="Arial"/>
          <w:bCs/>
          <w:i/>
          <w:szCs w:val="24"/>
        </w:rPr>
      </w:pPr>
      <w:r w:rsidRPr="00456C88">
        <w:rPr>
          <w:rFonts w:ascii="Arial" w:hAnsi="Arial" w:cs="Arial"/>
          <w:szCs w:val="24"/>
          <w:highlight w:val="lightGray"/>
        </w:rPr>
        <w:t>(Relocated from 1617.11.14)</w:t>
      </w:r>
      <w:r w:rsidRPr="00456C88">
        <w:rPr>
          <w:rFonts w:ascii="Arial" w:hAnsi="Arial" w:cs="Arial"/>
          <w:b/>
          <w:i/>
          <w:szCs w:val="24"/>
        </w:rPr>
        <w:t xml:space="preserve"> </w:t>
      </w:r>
      <w:r w:rsidR="00EB6957" w:rsidRPr="00456C88">
        <w:rPr>
          <w:rFonts w:ascii="Arial" w:hAnsi="Arial" w:cs="Arial"/>
          <w:b/>
          <w:bCs/>
          <w:i/>
          <w:szCs w:val="24"/>
        </w:rPr>
        <w:t>1617.11.</w:t>
      </w:r>
      <w:r w:rsidR="00EB6957" w:rsidRPr="00456C88">
        <w:rPr>
          <w:rFonts w:ascii="Arial" w:hAnsi="Arial" w:cs="Arial"/>
          <w:b/>
          <w:bCs/>
          <w:i/>
          <w:strike/>
          <w:szCs w:val="24"/>
        </w:rPr>
        <w:t>14</w:t>
      </w:r>
      <w:r w:rsidR="00EB6957" w:rsidRPr="00456C88">
        <w:rPr>
          <w:rFonts w:ascii="Arial" w:hAnsi="Arial" w:cs="Arial"/>
          <w:b/>
          <w:bCs/>
          <w:i/>
          <w:szCs w:val="24"/>
          <w:u w:val="single"/>
        </w:rPr>
        <w:t>13</w:t>
      </w:r>
      <w:r w:rsidR="00EB6957" w:rsidRPr="00456C88">
        <w:rPr>
          <w:rFonts w:ascii="Arial" w:hAnsi="Arial" w:cs="Arial"/>
          <w:b/>
          <w:bCs/>
          <w:i/>
          <w:szCs w:val="24"/>
        </w:rPr>
        <w:t xml:space="preserve"> </w:t>
      </w:r>
      <w:r w:rsidR="00A664C4" w:rsidRPr="00456C88">
        <w:rPr>
          <w:rFonts w:ascii="Arial" w:hAnsi="Arial" w:cs="Arial"/>
          <w:b/>
          <w:bCs/>
          <w:i/>
          <w:szCs w:val="24"/>
        </w:rPr>
        <w:t xml:space="preserve">ASCE 7, Section 12.13.1. </w:t>
      </w:r>
      <w:r w:rsidR="00A664C4" w:rsidRPr="00456C88">
        <w:rPr>
          <w:rFonts w:ascii="Arial" w:hAnsi="Arial" w:cs="Arial"/>
          <w:bCs/>
          <w:i/>
          <w:szCs w:val="24"/>
        </w:rPr>
        <w:t>Modify ASCE 7</w:t>
      </w:r>
      <w:r w:rsidR="00240306" w:rsidRPr="00456C88">
        <w:rPr>
          <w:rFonts w:ascii="Arial" w:hAnsi="Arial" w:cs="Arial"/>
          <w:bCs/>
          <w:i/>
          <w:szCs w:val="24"/>
        </w:rPr>
        <w:t>,</w:t>
      </w:r>
      <w:r w:rsidR="00A664C4" w:rsidRPr="00456C88">
        <w:rPr>
          <w:rFonts w:ascii="Arial" w:hAnsi="Arial" w:cs="Arial"/>
          <w:bCs/>
          <w:i/>
          <w:szCs w:val="24"/>
        </w:rPr>
        <w:t xml:space="preserve"> </w:t>
      </w:r>
      <w:r w:rsidR="00C8400F" w:rsidRPr="00456C88">
        <w:rPr>
          <w:rFonts w:ascii="Arial" w:hAnsi="Arial" w:cs="Arial"/>
          <w:bCs/>
          <w:i/>
          <w:szCs w:val="24"/>
        </w:rPr>
        <w:t>S</w:t>
      </w:r>
      <w:r w:rsidR="00A664C4" w:rsidRPr="00456C88">
        <w:rPr>
          <w:rFonts w:ascii="Arial" w:hAnsi="Arial" w:cs="Arial"/>
          <w:bCs/>
          <w:i/>
          <w:szCs w:val="24"/>
        </w:rPr>
        <w:t xml:space="preserve">ection 12.13.1 by adding Section 12.13.1.1 </w:t>
      </w:r>
      <w:r w:rsidR="00D74A84" w:rsidRPr="00456C88">
        <w:rPr>
          <w:rFonts w:ascii="Arial" w:hAnsi="Arial" w:cs="Arial"/>
          <w:bCs/>
          <w:i/>
          <w:szCs w:val="24"/>
        </w:rPr>
        <w:t>as follows:</w:t>
      </w:r>
    </w:p>
    <w:p w14:paraId="27E6ED85" w14:textId="0A047463" w:rsidR="00A664C4" w:rsidRPr="00456C88" w:rsidRDefault="00A664C4" w:rsidP="00D74A84">
      <w:pPr>
        <w:autoSpaceDE w:val="0"/>
        <w:autoSpaceDN w:val="0"/>
        <w:adjustRightInd w:val="0"/>
        <w:spacing w:before="120" w:after="120"/>
        <w:ind w:left="360" w:firstLine="360"/>
        <w:rPr>
          <w:rFonts w:ascii="Arial" w:hAnsi="Arial" w:cs="Arial"/>
          <w:szCs w:val="24"/>
        </w:rPr>
      </w:pPr>
      <w:r w:rsidRPr="00456C88">
        <w:rPr>
          <w:rFonts w:ascii="Arial" w:hAnsi="Arial" w:cs="Arial"/>
          <w:szCs w:val="24"/>
        </w:rPr>
        <w:lastRenderedPageBreak/>
        <w:t>…</w:t>
      </w:r>
    </w:p>
    <w:p w14:paraId="515D99D5" w14:textId="34BB48AA" w:rsidR="00D74A84" w:rsidRPr="00456C88" w:rsidRDefault="00CC149B" w:rsidP="0019649C">
      <w:pPr>
        <w:spacing w:before="120" w:after="120"/>
        <w:ind w:left="360"/>
        <w:rPr>
          <w:rFonts w:ascii="Arial" w:hAnsi="Arial" w:cs="Arial"/>
          <w:bCs/>
          <w:szCs w:val="24"/>
        </w:rPr>
      </w:pPr>
      <w:r w:rsidRPr="00456C88">
        <w:rPr>
          <w:rFonts w:ascii="Arial" w:hAnsi="Arial" w:cs="Arial"/>
          <w:szCs w:val="24"/>
          <w:highlight w:val="lightGray"/>
        </w:rPr>
        <w:t>(Relocate</w:t>
      </w:r>
      <w:r w:rsidR="008B2D9A" w:rsidRPr="00456C88">
        <w:rPr>
          <w:rFonts w:ascii="Arial" w:hAnsi="Arial" w:cs="Arial"/>
          <w:szCs w:val="24"/>
          <w:highlight w:val="lightGray"/>
        </w:rPr>
        <w:t xml:space="preserve"> Section 1617.11.14</w:t>
      </w:r>
      <w:r w:rsidRPr="00456C88">
        <w:rPr>
          <w:rFonts w:ascii="Arial" w:hAnsi="Arial" w:cs="Arial"/>
          <w:szCs w:val="24"/>
          <w:highlight w:val="lightGray"/>
        </w:rPr>
        <w:t xml:space="preserve"> </w:t>
      </w:r>
      <w:r w:rsidR="008B2D9A" w:rsidRPr="00456C88">
        <w:rPr>
          <w:rFonts w:ascii="Arial" w:hAnsi="Arial" w:cs="Arial"/>
          <w:szCs w:val="24"/>
          <w:highlight w:val="lightGray"/>
        </w:rPr>
        <w:t xml:space="preserve">to </w:t>
      </w:r>
      <w:r w:rsidRPr="00456C88">
        <w:rPr>
          <w:rFonts w:ascii="Arial" w:hAnsi="Arial" w:cs="Arial"/>
          <w:szCs w:val="24"/>
          <w:highlight w:val="lightGray"/>
        </w:rPr>
        <w:t>1617.11.1</w:t>
      </w:r>
      <w:r w:rsidR="008B2D9A" w:rsidRPr="00456C88">
        <w:rPr>
          <w:rFonts w:ascii="Arial" w:hAnsi="Arial" w:cs="Arial"/>
          <w:szCs w:val="24"/>
          <w:highlight w:val="lightGray"/>
        </w:rPr>
        <w:t>3</w:t>
      </w:r>
      <w:r w:rsidRPr="00456C88">
        <w:rPr>
          <w:rFonts w:ascii="Arial" w:hAnsi="Arial" w:cs="Arial"/>
          <w:szCs w:val="24"/>
          <w:highlight w:val="lightGray"/>
        </w:rPr>
        <w:t>)</w:t>
      </w:r>
      <w:r w:rsidR="00A664C4" w:rsidRPr="00456C88">
        <w:rPr>
          <w:rFonts w:ascii="Arial" w:hAnsi="Arial" w:cs="Arial"/>
          <w:b/>
          <w:bCs/>
          <w:i/>
          <w:szCs w:val="24"/>
        </w:rPr>
        <w:t>1617.</w:t>
      </w:r>
      <w:r w:rsidR="00675B59" w:rsidRPr="00456C88">
        <w:rPr>
          <w:rFonts w:ascii="Arial" w:hAnsi="Arial" w:cs="Arial"/>
          <w:b/>
          <w:bCs/>
          <w:i/>
          <w:szCs w:val="24"/>
        </w:rPr>
        <w:t>1</w:t>
      </w:r>
      <w:r w:rsidR="00A664C4" w:rsidRPr="00456C88">
        <w:rPr>
          <w:rFonts w:ascii="Arial" w:hAnsi="Arial" w:cs="Arial"/>
          <w:b/>
          <w:bCs/>
          <w:i/>
          <w:szCs w:val="24"/>
        </w:rPr>
        <w:t>1.</w:t>
      </w:r>
      <w:r w:rsidR="00C273E5" w:rsidRPr="00456C88">
        <w:rPr>
          <w:rFonts w:ascii="Arial" w:hAnsi="Arial" w:cs="Arial"/>
          <w:b/>
          <w:bCs/>
          <w:i/>
          <w:szCs w:val="24"/>
        </w:rPr>
        <w:t>14</w:t>
      </w:r>
      <w:r w:rsidR="00A664C4" w:rsidRPr="00456C88">
        <w:rPr>
          <w:rFonts w:ascii="Arial" w:hAnsi="Arial" w:cs="Arial"/>
          <w:b/>
          <w:bCs/>
          <w:i/>
          <w:szCs w:val="24"/>
        </w:rPr>
        <w:t xml:space="preserve"> </w:t>
      </w:r>
      <w:r w:rsidRPr="00456C88">
        <w:rPr>
          <w:rFonts w:ascii="Arial" w:hAnsi="Arial" w:cs="Arial"/>
          <w:b/>
          <w:bCs/>
          <w:i/>
          <w:szCs w:val="24"/>
        </w:rPr>
        <w:t xml:space="preserve">ASCE 7, Section 12.13.1. </w:t>
      </w:r>
      <w:r w:rsidRPr="00456C88">
        <w:rPr>
          <w:rFonts w:ascii="Arial" w:hAnsi="Arial" w:cs="Arial"/>
          <w:bCs/>
          <w:i/>
          <w:szCs w:val="24"/>
        </w:rPr>
        <w:t>Modify ASCE 7</w:t>
      </w:r>
      <w:r w:rsidR="00240306" w:rsidRPr="00456C88">
        <w:rPr>
          <w:rFonts w:ascii="Arial" w:hAnsi="Arial" w:cs="Arial"/>
          <w:bCs/>
          <w:i/>
          <w:szCs w:val="24"/>
        </w:rPr>
        <w:t>,</w:t>
      </w:r>
      <w:r w:rsidRPr="00456C88">
        <w:rPr>
          <w:rFonts w:ascii="Arial" w:hAnsi="Arial" w:cs="Arial"/>
          <w:bCs/>
          <w:i/>
          <w:szCs w:val="24"/>
        </w:rPr>
        <w:t xml:space="preserve"> Section 12.13.1 by adding Section 12.13.1.1 </w:t>
      </w:r>
      <w:r w:rsidR="00D74A84" w:rsidRPr="00456C88">
        <w:rPr>
          <w:rFonts w:ascii="Arial" w:hAnsi="Arial" w:cs="Arial"/>
          <w:bCs/>
          <w:i/>
          <w:szCs w:val="24"/>
        </w:rPr>
        <w:t>as follows:</w:t>
      </w:r>
    </w:p>
    <w:p w14:paraId="48BBF582" w14:textId="09AA1340" w:rsidR="008834AA" w:rsidRPr="00456C88" w:rsidRDefault="00CC149B" w:rsidP="00D74A84">
      <w:pPr>
        <w:spacing w:before="120" w:after="120"/>
        <w:ind w:left="360" w:firstLine="360"/>
        <w:rPr>
          <w:rFonts w:ascii="Arial" w:hAnsi="Arial" w:cs="Arial"/>
          <w:bCs/>
          <w:szCs w:val="24"/>
        </w:rPr>
      </w:pPr>
      <w:r w:rsidRPr="00456C88">
        <w:rPr>
          <w:rFonts w:ascii="Arial" w:hAnsi="Arial" w:cs="Arial"/>
          <w:bCs/>
          <w:szCs w:val="24"/>
        </w:rPr>
        <w:t>…</w:t>
      </w:r>
    </w:p>
    <w:p w14:paraId="6132C91A" w14:textId="41717F32" w:rsidR="00A664C4" w:rsidRPr="00456C88" w:rsidRDefault="009B44A6" w:rsidP="0019649C">
      <w:pPr>
        <w:spacing w:before="120" w:after="120"/>
        <w:ind w:left="360"/>
        <w:rPr>
          <w:rFonts w:ascii="Arial" w:hAnsi="Arial" w:cs="Arial"/>
          <w:b/>
          <w:bCs/>
          <w:i/>
          <w:szCs w:val="24"/>
          <w:u w:val="single"/>
        </w:rPr>
      </w:pPr>
      <w:r w:rsidRPr="00456C88">
        <w:rPr>
          <w:rFonts w:ascii="Arial" w:hAnsi="Arial" w:cs="Arial"/>
          <w:b/>
          <w:bCs/>
          <w:i/>
          <w:szCs w:val="24"/>
          <w:u w:val="single"/>
        </w:rPr>
        <w:t xml:space="preserve">1617.11.14 </w:t>
      </w:r>
      <w:r w:rsidR="00A664C4" w:rsidRPr="00456C88">
        <w:rPr>
          <w:rFonts w:ascii="Arial" w:hAnsi="Arial" w:cs="Arial"/>
          <w:b/>
          <w:bCs/>
          <w:i/>
          <w:szCs w:val="24"/>
          <w:u w:val="single"/>
        </w:rPr>
        <w:t xml:space="preserve">ASCE 7, Section 12.13.9.2. </w:t>
      </w:r>
      <w:r w:rsidR="00A664C4" w:rsidRPr="00456C88">
        <w:rPr>
          <w:rFonts w:ascii="Arial" w:hAnsi="Arial" w:cs="Arial"/>
          <w:bCs/>
          <w:i/>
          <w:szCs w:val="24"/>
          <w:u w:val="single"/>
        </w:rPr>
        <w:t>Modify ASCE 7</w:t>
      </w:r>
      <w:r w:rsidR="007A7D60" w:rsidRPr="00456C88">
        <w:rPr>
          <w:rFonts w:ascii="Arial" w:hAnsi="Arial" w:cs="Arial"/>
          <w:bCs/>
          <w:i/>
          <w:szCs w:val="24"/>
          <w:u w:val="single"/>
        </w:rPr>
        <w:t>,</w:t>
      </w:r>
      <w:r w:rsidR="00A664C4" w:rsidRPr="00456C88">
        <w:rPr>
          <w:rFonts w:ascii="Arial" w:hAnsi="Arial" w:cs="Arial"/>
          <w:bCs/>
          <w:i/>
          <w:szCs w:val="24"/>
          <w:u w:val="single"/>
        </w:rPr>
        <w:t xml:space="preserve"> </w:t>
      </w:r>
      <w:r w:rsidR="007A7D60" w:rsidRPr="00456C88">
        <w:rPr>
          <w:rFonts w:ascii="Arial" w:hAnsi="Arial" w:cs="Arial"/>
          <w:bCs/>
          <w:i/>
          <w:szCs w:val="24"/>
          <w:u w:val="single"/>
        </w:rPr>
        <w:t>S</w:t>
      </w:r>
      <w:r w:rsidR="00A664C4" w:rsidRPr="00456C88">
        <w:rPr>
          <w:rFonts w:ascii="Arial" w:hAnsi="Arial" w:cs="Arial"/>
          <w:bCs/>
          <w:i/>
          <w:szCs w:val="24"/>
          <w:u w:val="single"/>
        </w:rPr>
        <w:t>ection 12.13.9.2 by the following sentence added to the end of item b as follows:</w:t>
      </w:r>
    </w:p>
    <w:p w14:paraId="7459D6B7" w14:textId="565647AF" w:rsidR="00A664C4" w:rsidRPr="00456C88" w:rsidRDefault="00454849" w:rsidP="00192BB6">
      <w:pPr>
        <w:spacing w:before="120" w:after="120"/>
        <w:ind w:left="720"/>
        <w:rPr>
          <w:rFonts w:ascii="Arial" w:hAnsi="Arial" w:cs="Arial"/>
          <w:bCs/>
          <w:i/>
          <w:szCs w:val="24"/>
          <w:u w:val="single"/>
        </w:rPr>
      </w:pPr>
      <w:r w:rsidRPr="00456C88">
        <w:rPr>
          <w:rFonts w:ascii="Arial" w:hAnsi="Arial" w:cs="Arial"/>
          <w:bCs/>
          <w:i/>
          <w:szCs w:val="24"/>
          <w:u w:val="single"/>
        </w:rPr>
        <w:t xml:space="preserve">Seismic load effects determined in </w:t>
      </w:r>
      <w:r w:rsidR="00896F4C" w:rsidRPr="00456C88">
        <w:rPr>
          <w:rFonts w:ascii="Arial" w:hAnsi="Arial" w:cs="Arial"/>
          <w:bCs/>
          <w:i/>
          <w:szCs w:val="24"/>
          <w:u w:val="single"/>
        </w:rPr>
        <w:t>accordance with</w:t>
      </w:r>
      <w:r w:rsidRPr="00456C88">
        <w:rPr>
          <w:rFonts w:ascii="Arial" w:hAnsi="Arial" w:cs="Arial"/>
          <w:bCs/>
          <w:i/>
          <w:szCs w:val="24"/>
          <w:u w:val="single"/>
        </w:rPr>
        <w:t xml:space="preserve"> Section 12.4 </w:t>
      </w:r>
      <w:r w:rsidR="00896F4C" w:rsidRPr="00456C88">
        <w:rPr>
          <w:rFonts w:ascii="Arial" w:hAnsi="Arial" w:cs="Arial"/>
          <w:bCs/>
          <w:i/>
          <w:szCs w:val="24"/>
          <w:u w:val="single"/>
        </w:rPr>
        <w:t>need</w:t>
      </w:r>
      <w:r w:rsidRPr="00456C88">
        <w:rPr>
          <w:rFonts w:ascii="Arial" w:hAnsi="Arial" w:cs="Arial"/>
          <w:bCs/>
          <w:i/>
          <w:szCs w:val="24"/>
          <w:u w:val="single"/>
        </w:rPr>
        <w:t xml:space="preserve"> not be considered in this check.</w:t>
      </w:r>
    </w:p>
    <w:p w14:paraId="040D2A07" w14:textId="0FDF7CA6" w:rsidR="00C67AF8" w:rsidRPr="00456C88" w:rsidRDefault="00C67AF8" w:rsidP="00454BC7">
      <w:pPr>
        <w:autoSpaceDE w:val="0"/>
        <w:autoSpaceDN w:val="0"/>
        <w:adjustRightInd w:val="0"/>
        <w:spacing w:before="120" w:after="120"/>
        <w:ind w:left="360"/>
        <w:rPr>
          <w:rFonts w:ascii="Arial" w:hAnsi="Arial" w:cs="Arial"/>
          <w:bCs/>
          <w:i/>
          <w:szCs w:val="24"/>
        </w:rPr>
      </w:pPr>
      <w:r w:rsidRPr="00456C88">
        <w:rPr>
          <w:rFonts w:ascii="Arial" w:hAnsi="Arial" w:cs="Arial"/>
          <w:b/>
          <w:bCs/>
          <w:i/>
          <w:szCs w:val="24"/>
        </w:rPr>
        <w:t>1617.</w:t>
      </w:r>
      <w:r w:rsidR="00DD6605" w:rsidRPr="00456C88">
        <w:rPr>
          <w:rFonts w:ascii="Arial" w:hAnsi="Arial" w:cs="Arial"/>
          <w:b/>
          <w:bCs/>
          <w:i/>
          <w:szCs w:val="24"/>
        </w:rPr>
        <w:t>11</w:t>
      </w:r>
      <w:r w:rsidRPr="00456C88">
        <w:rPr>
          <w:rFonts w:ascii="Arial" w:hAnsi="Arial" w:cs="Arial"/>
          <w:b/>
          <w:bCs/>
          <w:i/>
          <w:szCs w:val="24"/>
        </w:rPr>
        <w:t>.</w:t>
      </w:r>
      <w:r w:rsidR="00DD6605" w:rsidRPr="00456C88">
        <w:rPr>
          <w:rFonts w:ascii="Arial" w:hAnsi="Arial" w:cs="Arial"/>
          <w:b/>
          <w:bCs/>
          <w:i/>
          <w:szCs w:val="24"/>
        </w:rPr>
        <w:t>15</w:t>
      </w:r>
      <w:r w:rsidRPr="00456C88">
        <w:rPr>
          <w:rFonts w:ascii="Arial" w:hAnsi="Arial" w:cs="Arial"/>
          <w:b/>
          <w:bCs/>
          <w:i/>
          <w:szCs w:val="24"/>
        </w:rPr>
        <w:t xml:space="preserve"> ASCE 7, Section 13.1.4. </w:t>
      </w:r>
      <w:r w:rsidRPr="00456C88">
        <w:rPr>
          <w:rFonts w:ascii="Arial" w:hAnsi="Arial" w:cs="Arial"/>
          <w:bCs/>
          <w:i/>
          <w:szCs w:val="24"/>
        </w:rPr>
        <w:t>Replace ASCE 7</w:t>
      </w:r>
      <w:r w:rsidR="00240306" w:rsidRPr="00456C88">
        <w:rPr>
          <w:rFonts w:ascii="Arial" w:hAnsi="Arial" w:cs="Arial"/>
          <w:bCs/>
          <w:i/>
          <w:szCs w:val="24"/>
        </w:rPr>
        <w:t>,</w:t>
      </w:r>
      <w:r w:rsidRPr="00456C88">
        <w:rPr>
          <w:rFonts w:ascii="Arial" w:hAnsi="Arial" w:cs="Arial"/>
          <w:bCs/>
          <w:i/>
          <w:szCs w:val="24"/>
        </w:rPr>
        <w:t xml:space="preserve"> Section 13.1.4 with the following:</w:t>
      </w:r>
    </w:p>
    <w:p w14:paraId="610BD1F3" w14:textId="77777777" w:rsidR="00F662BE" w:rsidRPr="00456C88" w:rsidRDefault="00F662BE" w:rsidP="00192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456C88">
        <w:rPr>
          <w:rFonts w:ascii="Arial" w:hAnsi="Arial" w:cs="Arial"/>
          <w:b/>
          <w:i/>
          <w:strike/>
          <w:szCs w:val="24"/>
        </w:rPr>
        <w:t>13.1.4   Exemptions.</w:t>
      </w:r>
      <w:r w:rsidRPr="00456C88">
        <w:rPr>
          <w:rFonts w:ascii="Arial" w:hAnsi="Arial" w:cs="Arial"/>
          <w:i/>
          <w:strike/>
          <w:szCs w:val="24"/>
        </w:rPr>
        <w:t xml:space="preserve"> The following nonstructural components are exempt from the requirements of this section:</w:t>
      </w:r>
    </w:p>
    <w:p w14:paraId="1D823610" w14:textId="044BC049" w:rsidR="00F662BE" w:rsidRPr="00456C88" w:rsidRDefault="00F662BE" w:rsidP="00B31B45">
      <w:pPr>
        <w:pStyle w:val="ListParagraph"/>
        <w:numPr>
          <w:ilvl w:val="6"/>
          <w:numId w:val="60"/>
        </w:numPr>
        <w:spacing w:before="120" w:after="120"/>
        <w:ind w:left="1800"/>
        <w:rPr>
          <w:rFonts w:ascii="Arial" w:hAnsi="Arial" w:cs="Arial"/>
          <w:i/>
          <w:strike/>
          <w:szCs w:val="24"/>
        </w:rPr>
      </w:pPr>
      <w:r w:rsidRPr="00456C88">
        <w:rPr>
          <w:rFonts w:ascii="Arial" w:hAnsi="Arial" w:cs="Arial"/>
          <w:i/>
          <w:strike/>
          <w:szCs w:val="24"/>
        </w:rPr>
        <w:t>Furniture</w:t>
      </w:r>
      <w:r w:rsidRPr="00456C88">
        <w:rPr>
          <w:rFonts w:ascii="Arial" w:hAnsi="Arial" w:cs="Arial"/>
          <w:bCs/>
          <w:i/>
          <w:strike/>
          <w:szCs w:val="24"/>
        </w:rPr>
        <w:t xml:space="preserve"> except storage cabinets as noted in Table 13.5-1</w:t>
      </w:r>
      <w:r w:rsidRPr="00456C88">
        <w:rPr>
          <w:rFonts w:ascii="Arial" w:hAnsi="Arial" w:cs="Arial"/>
          <w:i/>
          <w:strike/>
          <w:szCs w:val="24"/>
        </w:rPr>
        <w:t>.</w:t>
      </w:r>
    </w:p>
    <w:p w14:paraId="2760D509" w14:textId="27D3403E" w:rsidR="00F662BE" w:rsidRPr="00456C88" w:rsidRDefault="00F662BE" w:rsidP="00B31B45">
      <w:pPr>
        <w:pStyle w:val="ListParagraph"/>
        <w:numPr>
          <w:ilvl w:val="6"/>
          <w:numId w:val="60"/>
        </w:numPr>
        <w:spacing w:before="120" w:after="120"/>
        <w:ind w:left="1800"/>
        <w:rPr>
          <w:rFonts w:ascii="Arial" w:hAnsi="Arial" w:cs="Arial"/>
          <w:i/>
          <w:strike/>
          <w:szCs w:val="24"/>
        </w:rPr>
      </w:pPr>
      <w:r w:rsidRPr="00456C88">
        <w:rPr>
          <w:rFonts w:ascii="Arial" w:hAnsi="Arial" w:cs="Arial"/>
          <w:i/>
          <w:strike/>
          <w:szCs w:val="24"/>
        </w:rPr>
        <w:t xml:space="preserve">Temporary, </w:t>
      </w:r>
      <w:proofErr w:type="gramStart"/>
      <w:r w:rsidRPr="00456C88">
        <w:rPr>
          <w:rFonts w:ascii="Arial" w:hAnsi="Arial" w:cs="Arial"/>
          <w:bCs/>
          <w:i/>
          <w:strike/>
          <w:szCs w:val="24"/>
        </w:rPr>
        <w:t>moveable</w:t>
      </w:r>
      <w:proofErr w:type="gramEnd"/>
      <w:r w:rsidRPr="00456C88">
        <w:rPr>
          <w:rFonts w:ascii="Arial" w:hAnsi="Arial" w:cs="Arial"/>
          <w:bCs/>
          <w:i/>
          <w:strike/>
          <w:szCs w:val="24"/>
        </w:rPr>
        <w:t xml:space="preserve"> or mobile</w:t>
      </w:r>
      <w:r w:rsidRPr="00456C88">
        <w:rPr>
          <w:rFonts w:ascii="Arial" w:hAnsi="Arial" w:cs="Arial"/>
          <w:i/>
          <w:strike/>
          <w:szCs w:val="24"/>
        </w:rPr>
        <w:t xml:space="preserve"> equipment.</w:t>
      </w:r>
    </w:p>
    <w:p w14:paraId="48D99036" w14:textId="77777777" w:rsidR="00F662BE" w:rsidRPr="00456C88" w:rsidRDefault="00F662BE" w:rsidP="00192BB6">
      <w:pPr>
        <w:tabs>
          <w:tab w:val="left" w:pos="1260"/>
        </w:tabs>
        <w:spacing w:before="120" w:after="120"/>
        <w:ind w:left="1260" w:firstLine="180"/>
        <w:rPr>
          <w:rFonts w:ascii="Arial" w:hAnsi="Arial" w:cs="Arial"/>
          <w:b/>
          <w:i/>
          <w:strike/>
          <w:szCs w:val="24"/>
        </w:rPr>
      </w:pPr>
      <w:r w:rsidRPr="00456C88">
        <w:rPr>
          <w:rFonts w:ascii="Arial" w:hAnsi="Arial" w:cs="Arial"/>
          <w:b/>
          <w:i/>
          <w:strike/>
          <w:szCs w:val="24"/>
        </w:rPr>
        <w:t xml:space="preserve">Exceptions: </w:t>
      </w:r>
    </w:p>
    <w:p w14:paraId="5D7E4E91" w14:textId="77777777" w:rsidR="00F662BE" w:rsidRPr="00456C88" w:rsidRDefault="00F662BE"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i/>
          <w:strike/>
        </w:rPr>
        <w:t xml:space="preserve">Equipment shall be anchored if it is permanently attached to the building utility services such as electricity, gas, or water.  For the purposes of this requirement, “permanently attached” shall include all electrical connections except plugs for </w:t>
      </w:r>
      <w:proofErr w:type="gramStart"/>
      <w:r w:rsidRPr="00456C88">
        <w:rPr>
          <w:rFonts w:ascii="Arial" w:hAnsi="Arial" w:cs="Arial"/>
          <w:i/>
          <w:iCs/>
          <w:strike/>
        </w:rPr>
        <w:t>110/220 volt</w:t>
      </w:r>
      <w:proofErr w:type="gramEnd"/>
      <w:r w:rsidRPr="00456C88">
        <w:rPr>
          <w:rFonts w:ascii="Arial" w:hAnsi="Arial" w:cs="Arial"/>
          <w:i/>
          <w:iCs/>
          <w:strike/>
        </w:rPr>
        <w:t xml:space="preserve"> receptacles having a flexible cable</w:t>
      </w:r>
      <w:r w:rsidRPr="00456C88">
        <w:rPr>
          <w:rFonts w:ascii="Arial" w:hAnsi="Arial" w:cs="Arial"/>
          <w:i/>
          <w:strike/>
        </w:rPr>
        <w:t xml:space="preserve">.  </w:t>
      </w:r>
    </w:p>
    <w:p w14:paraId="5199008B" w14:textId="63D04183" w:rsidR="00F662BE" w:rsidRPr="00456C88" w:rsidRDefault="00F662BE"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i/>
          <w:strike/>
        </w:rPr>
        <w:t>Movable or mobile equipment which is heavier than 400 pounds or has a center of mass located 4 feet (1.22 m) or more above the adjacent floor or roof level that directly support the component shall be restrained in a manner approved by the enforcement agency.  Mobile equipment shall be restrained when not in use and is stored, unless the equipment is stored in a storage room that does not house hazardous materials or any facility systems or fixed equipment that can be affected by mobile equipment lacking restraint.</w:t>
      </w:r>
    </w:p>
    <w:p w14:paraId="29D10BDE" w14:textId="5B5FB0A0" w:rsidR="00F662BE" w:rsidRPr="00456C88" w:rsidRDefault="00F662BE" w:rsidP="00B31B45">
      <w:pPr>
        <w:pStyle w:val="ListParagraph"/>
        <w:numPr>
          <w:ilvl w:val="3"/>
          <w:numId w:val="61"/>
        </w:numPr>
        <w:spacing w:before="120" w:after="120"/>
        <w:ind w:left="1260"/>
        <w:rPr>
          <w:rFonts w:ascii="Arial" w:hAnsi="Arial" w:cs="Arial"/>
          <w:bCs/>
          <w:i/>
          <w:strike/>
          <w:szCs w:val="24"/>
          <w:shd w:val="clear" w:color="auto" w:fill="FFC000"/>
        </w:rPr>
      </w:pPr>
      <w:r w:rsidRPr="00456C88">
        <w:rPr>
          <w:rFonts w:ascii="Arial" w:hAnsi="Arial" w:cs="Arial"/>
          <w:bCs/>
          <w:i/>
          <w:strike/>
          <w:szCs w:val="24"/>
        </w:rPr>
        <w:t xml:space="preserve">Discrete architectural, </w:t>
      </w:r>
      <w:proofErr w:type="gramStart"/>
      <w:r w:rsidRPr="00456C88">
        <w:rPr>
          <w:rFonts w:ascii="Arial" w:hAnsi="Arial" w:cs="Arial"/>
          <w:bCs/>
          <w:i/>
          <w:strike/>
          <w:szCs w:val="24"/>
        </w:rPr>
        <w:t>mechanical</w:t>
      </w:r>
      <w:proofErr w:type="gramEnd"/>
      <w:r w:rsidRPr="00456C88">
        <w:rPr>
          <w:rFonts w:ascii="Arial" w:hAnsi="Arial" w:cs="Arial"/>
          <w:bCs/>
          <w:i/>
          <w:strike/>
          <w:szCs w:val="24"/>
        </w:rPr>
        <w:t xml:space="preserve"> and electrical components and fixed equipment in Seismic Design Categories D, E, or F that are positively attached to the structure and anchorage is detailed on the plans, provided that either:</w:t>
      </w:r>
      <w:r w:rsidRPr="00456C88">
        <w:rPr>
          <w:rFonts w:ascii="Arial" w:hAnsi="Arial" w:cs="Arial"/>
          <w:strike/>
          <w:szCs w:val="24"/>
        </w:rPr>
        <w:t xml:space="preserve"> </w:t>
      </w:r>
    </w:p>
    <w:p w14:paraId="53C116E5" w14:textId="7FB069AB" w:rsidR="00F662BE" w:rsidRPr="00456C88" w:rsidRDefault="00F662BE" w:rsidP="00AE24E1">
      <w:pPr>
        <w:pStyle w:val="ListParagraph"/>
        <w:numPr>
          <w:ilvl w:val="1"/>
          <w:numId w:val="59"/>
        </w:numPr>
        <w:spacing w:before="120" w:after="120"/>
        <w:ind w:left="1530"/>
        <w:rPr>
          <w:rFonts w:ascii="Arial" w:hAnsi="Arial" w:cs="Arial"/>
          <w:i/>
          <w:strike/>
          <w:szCs w:val="24"/>
        </w:rPr>
      </w:pPr>
      <w:r w:rsidRPr="00456C88">
        <w:rPr>
          <w:rFonts w:ascii="Arial" w:hAnsi="Arial" w:cs="Arial"/>
          <w:bCs/>
          <w:i/>
          <w:strike/>
          <w:szCs w:val="24"/>
        </w:rPr>
        <w:t>The component weighs 400 pounds (1780 N) or less, the center of mass is located 4 feet (1.22 m) or less above the adjacent floor or roof level that directly support the component, and flexible connections are provided  between the component and associated ductwork, piping and conduit.</w:t>
      </w:r>
      <w:r w:rsidRPr="00456C88">
        <w:rPr>
          <w:rFonts w:ascii="Arial" w:hAnsi="Arial" w:cs="Arial"/>
          <w:i/>
          <w:strike/>
          <w:szCs w:val="24"/>
        </w:rPr>
        <w:t xml:space="preserve"> </w:t>
      </w:r>
    </w:p>
    <w:p w14:paraId="31982177" w14:textId="604307D3" w:rsidR="00F662BE" w:rsidRPr="00456C88" w:rsidRDefault="00F662BE" w:rsidP="00192BB6">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Special Seismic Certification requirements of this code in accordance with Section 1705A.1</w:t>
      </w:r>
      <w:r w:rsidR="00C11F75" w:rsidRPr="00456C88">
        <w:rPr>
          <w:rFonts w:ascii="Arial" w:hAnsi="Arial" w:cs="Arial"/>
          <w:i/>
          <w:strike/>
          <w:szCs w:val="24"/>
        </w:rPr>
        <w:t>2</w:t>
      </w:r>
      <w:r w:rsidRPr="00456C88">
        <w:rPr>
          <w:rFonts w:ascii="Arial" w:hAnsi="Arial" w:cs="Arial"/>
          <w:i/>
          <w:strike/>
          <w:szCs w:val="24"/>
        </w:rPr>
        <w:t xml:space="preserve">.3 shall be applicable. </w:t>
      </w:r>
    </w:p>
    <w:p w14:paraId="344896A4" w14:textId="77777777" w:rsidR="00F662BE" w:rsidRPr="00456C88" w:rsidRDefault="00F662BE" w:rsidP="00192BB6">
      <w:pPr>
        <w:spacing w:before="120" w:after="120"/>
        <w:ind w:left="2880"/>
        <w:rPr>
          <w:rFonts w:ascii="Arial" w:hAnsi="Arial" w:cs="Arial"/>
          <w:i/>
          <w:strike/>
          <w:szCs w:val="24"/>
        </w:rPr>
      </w:pPr>
      <w:r w:rsidRPr="00456C88">
        <w:rPr>
          <w:rFonts w:ascii="Arial" w:hAnsi="Arial" w:cs="Arial"/>
          <w:i/>
          <w:strike/>
          <w:szCs w:val="24"/>
        </w:rPr>
        <w:t>or</w:t>
      </w:r>
    </w:p>
    <w:p w14:paraId="5FC7E532" w14:textId="65F98F1E" w:rsidR="00F662BE" w:rsidRPr="00456C88" w:rsidRDefault="00F662BE" w:rsidP="00B31B45">
      <w:pPr>
        <w:pStyle w:val="ListParagraph"/>
        <w:numPr>
          <w:ilvl w:val="0"/>
          <w:numId w:val="62"/>
        </w:numPr>
        <w:tabs>
          <w:tab w:val="num" w:pos="2430"/>
        </w:tabs>
        <w:autoSpaceDE w:val="0"/>
        <w:autoSpaceDN w:val="0"/>
        <w:adjustRightInd w:val="0"/>
        <w:spacing w:before="120" w:after="120"/>
        <w:ind w:left="1530"/>
        <w:rPr>
          <w:rFonts w:ascii="Arial" w:hAnsi="Arial" w:cs="Arial"/>
          <w:i/>
          <w:strike/>
          <w:szCs w:val="24"/>
        </w:rPr>
      </w:pPr>
      <w:r w:rsidRPr="00456C88">
        <w:rPr>
          <w:rFonts w:ascii="Arial" w:hAnsi="Arial" w:cs="Arial"/>
          <w:i/>
          <w:strike/>
          <w:szCs w:val="24"/>
        </w:rPr>
        <w:t xml:space="preserve">The component weighs 20 pounds (89 N) or less or, in the case of a distributed system, 5 </w:t>
      </w:r>
      <w:proofErr w:type="spellStart"/>
      <w:r w:rsidRPr="00456C88">
        <w:rPr>
          <w:rFonts w:ascii="Arial" w:hAnsi="Arial" w:cs="Arial"/>
          <w:i/>
          <w:strike/>
          <w:szCs w:val="24"/>
        </w:rPr>
        <w:t>lb</w:t>
      </w:r>
      <w:proofErr w:type="spellEnd"/>
      <w:r w:rsidRPr="00456C88">
        <w:rPr>
          <w:rFonts w:ascii="Arial" w:hAnsi="Arial" w:cs="Arial"/>
          <w:i/>
          <w:strike/>
          <w:szCs w:val="24"/>
        </w:rPr>
        <w:t>/ft (73 N/m) or less.</w:t>
      </w:r>
    </w:p>
    <w:p w14:paraId="12B0A448" w14:textId="77777777" w:rsidR="00F662BE" w:rsidRPr="00456C88" w:rsidRDefault="00F662BE" w:rsidP="00192BB6">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2B4D29D2" w14:textId="77777777" w:rsidR="000D2F36" w:rsidRPr="00456C88" w:rsidRDefault="000D2F36" w:rsidP="00E73A16">
      <w:pPr>
        <w:widowControl/>
        <w:spacing w:before="120" w:after="120"/>
        <w:ind w:left="720"/>
        <w:rPr>
          <w:rFonts w:ascii="Arial" w:hAnsi="Arial" w:cs="Arial"/>
          <w:i/>
          <w:u w:val="single"/>
        </w:rPr>
      </w:pPr>
      <w:r w:rsidRPr="00456C88">
        <w:rPr>
          <w:rFonts w:ascii="Arial" w:hAnsi="Arial" w:cs="Arial"/>
          <w:b/>
          <w:i/>
          <w:u w:val="single"/>
        </w:rPr>
        <w:lastRenderedPageBreak/>
        <w:t xml:space="preserve">13.1.4. </w:t>
      </w:r>
      <w:r w:rsidRPr="00456C88">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572F1801" w14:textId="77777777" w:rsidR="008949DE"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Fixed Equipment: Equipment shall be anchored if it is directly attached to the building utility services such as electricity, gas, or water.  For the purposes of this requirement, “directly attached” shall include all electrical connections except plugs for 110/220-volt receptacles having a flexible cable/cord. Equipment that is connected to the building plumbing system with a shut-off valve in proximity to the equipment shall not be considered as directly attached provided the inside diameter of the pipe/tubing is less than ½ inches.</w:t>
      </w:r>
    </w:p>
    <w:p w14:paraId="2452EB67" w14:textId="77777777" w:rsidR="008949DE"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Movable Equipment: Equipment is subject to the same requirement as fixed </w:t>
      </w:r>
      <w:proofErr w:type="gramStart"/>
      <w:r w:rsidRPr="00456C88">
        <w:rPr>
          <w:rFonts w:ascii="Arial" w:hAnsi="Arial" w:cs="Arial"/>
          <w:i/>
          <w:u w:val="single"/>
        </w:rPr>
        <w:t>equipment, but</w:t>
      </w:r>
      <w:proofErr w:type="gramEnd"/>
      <w:r w:rsidRPr="00456C88">
        <w:rPr>
          <w:rFonts w:ascii="Arial" w:hAnsi="Arial" w:cs="Arial"/>
          <w:i/>
          <w:u w:val="single"/>
        </w:rPr>
        <w:t xml:space="preserve"> is permitted to be anchored by re-attachable anchors or restraints in a manner approved by the enforcement agency. Utilities and services at the equipment shall have flexible connections to allow for necessary movement.</w:t>
      </w:r>
    </w:p>
    <w:p w14:paraId="38D3E1A7" w14:textId="77777777" w:rsidR="008949DE"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Mobile equipment: Equipment heavier than 400 lb</w:t>
      </w:r>
      <w:r w:rsidR="009D2F19" w:rsidRPr="00456C88">
        <w:rPr>
          <w:rFonts w:ascii="Arial" w:hAnsi="Arial" w:cs="Arial"/>
          <w:i/>
          <w:u w:val="single"/>
        </w:rPr>
        <w:t>.</w:t>
      </w:r>
      <w:r w:rsidRPr="00456C88">
        <w:rPr>
          <w:rFonts w:ascii="Arial" w:hAnsi="Arial" w:cs="Arial"/>
          <w:i/>
          <w:u w:val="single"/>
        </w:rPr>
        <w:t xml:space="preserve"> or has a center of mass located 4 ft. or more above the adjacent floor or roof level that directly support the equipment</w:t>
      </w:r>
      <w:r w:rsidR="00E73A16" w:rsidRPr="00456C88">
        <w:rPr>
          <w:u w:val="single"/>
        </w:rPr>
        <w:t xml:space="preserve"> </w:t>
      </w:r>
      <w:r w:rsidR="00E73A16" w:rsidRPr="00456C88">
        <w:rPr>
          <w:rFonts w:ascii="Arial" w:hAnsi="Arial" w:cs="Arial"/>
          <w:i/>
          <w:u w:val="single"/>
        </w:rPr>
        <w:t>shall be restrained in a manner approved by the enforcement agency.</w:t>
      </w:r>
      <w:r w:rsidRPr="00456C88">
        <w:rPr>
          <w:rFonts w:ascii="Arial" w:hAnsi="Arial" w:cs="Arial"/>
          <w:i/>
          <w:u w:val="single"/>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65583E58" w14:textId="77777777" w:rsidR="008949DE"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Countertop Equipment: Countertop Equipment shall be subject to the same anchorage or restraint requirements for fixed or movabl</w:t>
      </w:r>
      <w:r w:rsidR="00DE6CC2" w:rsidRPr="00456C88">
        <w:rPr>
          <w:rFonts w:ascii="Arial" w:hAnsi="Arial" w:cs="Arial"/>
          <w:i/>
          <w:u w:val="single"/>
        </w:rPr>
        <w:t xml:space="preserve">e </w:t>
      </w:r>
      <w:r w:rsidRPr="00456C88">
        <w:rPr>
          <w:rFonts w:ascii="Arial" w:hAnsi="Arial" w:cs="Arial"/>
          <w:i/>
          <w:u w:val="single"/>
        </w:rPr>
        <w:t>equipment as applicable. Countertop equipment shall also be subject to the same requirements as mobile or other equipment if weight of equipment is greater than 100 lb. and has a center of mass located 4 ft. or more above the adjacent floor level or if equipment could fall and block a required means of egress.</w:t>
      </w:r>
    </w:p>
    <w:p w14:paraId="7492C9AD" w14:textId="77777777" w:rsidR="007E5BC2" w:rsidRPr="00456C88" w:rsidRDefault="000D2F3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Other Equipment: Equipment shall be anchored where any of the following apply:</w:t>
      </w:r>
    </w:p>
    <w:p w14:paraId="0C957027" w14:textId="77777777" w:rsidR="007E5BC2" w:rsidRPr="00456C88" w:rsidRDefault="000D2F36" w:rsidP="00B31B45">
      <w:pPr>
        <w:pStyle w:val="ListParagraph"/>
        <w:widowControl/>
        <w:numPr>
          <w:ilvl w:val="1"/>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W</w:t>
      </w:r>
      <w:r w:rsidRPr="00456C88">
        <w:rPr>
          <w:rFonts w:ascii="Arial" w:hAnsi="Arial" w:cs="Arial"/>
          <w:i/>
          <w:szCs w:val="24"/>
          <w:u w:val="single"/>
        </w:rPr>
        <w:t xml:space="preserve">eight of equipment is greater than 100 lb. and essential to operations for </w:t>
      </w:r>
      <w:r w:rsidRPr="00456C88">
        <w:rPr>
          <w:rFonts w:ascii="Arial" w:hAnsi="Arial" w:cs="Arial"/>
          <w:i/>
          <w:u w:val="single"/>
        </w:rPr>
        <w:t>emergency preparedness, communications and operations centers and other facilities required for emergency response</w:t>
      </w:r>
      <w:r w:rsidRPr="00456C88">
        <w:rPr>
          <w:rFonts w:ascii="Arial" w:hAnsi="Arial" w:cs="Arial"/>
          <w:i/>
          <w:szCs w:val="24"/>
          <w:u w:val="single"/>
        </w:rPr>
        <w:t xml:space="preserve"> of </w:t>
      </w:r>
      <w:r w:rsidR="00EB5827" w:rsidRPr="00456C88">
        <w:rPr>
          <w:rFonts w:ascii="Arial" w:hAnsi="Arial" w:cs="Arial"/>
          <w:i/>
          <w:szCs w:val="24"/>
          <w:u w:val="single"/>
        </w:rPr>
        <w:t xml:space="preserve">state-owned </w:t>
      </w:r>
      <w:r w:rsidRPr="00456C88">
        <w:rPr>
          <w:rFonts w:ascii="Arial" w:hAnsi="Arial" w:cs="Arial"/>
          <w:i/>
          <w:szCs w:val="24"/>
          <w:u w:val="single"/>
        </w:rPr>
        <w:t>essential</w:t>
      </w:r>
      <w:r w:rsidR="00845B14" w:rsidRPr="00456C88">
        <w:rPr>
          <w:rFonts w:ascii="Arial" w:hAnsi="Arial" w:cs="Arial"/>
          <w:i/>
          <w:szCs w:val="24"/>
          <w:u w:val="single"/>
        </w:rPr>
        <w:t>,</w:t>
      </w:r>
      <w:r w:rsidRPr="00456C88">
        <w:rPr>
          <w:rFonts w:ascii="Arial" w:hAnsi="Arial" w:cs="Arial"/>
          <w:i/>
          <w:szCs w:val="24"/>
          <w:u w:val="single"/>
        </w:rPr>
        <w:t xml:space="preserve"> services building</w:t>
      </w:r>
      <w:r w:rsidR="00B27BE4" w:rsidRPr="00456C88">
        <w:rPr>
          <w:rFonts w:ascii="Arial" w:hAnsi="Arial" w:cs="Arial"/>
          <w:i/>
          <w:szCs w:val="24"/>
          <w:u w:val="single"/>
        </w:rPr>
        <w:t>s</w:t>
      </w:r>
      <w:r w:rsidRPr="00456C88">
        <w:rPr>
          <w:rFonts w:ascii="Arial" w:hAnsi="Arial" w:cs="Arial"/>
          <w:i/>
          <w:szCs w:val="24"/>
          <w:u w:val="single"/>
        </w:rPr>
        <w:t xml:space="preserve"> </w:t>
      </w:r>
      <w:r w:rsidRPr="00456C88">
        <w:rPr>
          <w:rFonts w:ascii="Arial" w:hAnsi="Arial" w:cs="Arial"/>
          <w:i/>
          <w:u w:val="single"/>
        </w:rPr>
        <w:t>as defined in the California Administrative Code (Title 24, Part 1, CCR) Section 4-207 and all structures required for their continuous operation or access/egress.</w:t>
      </w:r>
    </w:p>
    <w:p w14:paraId="5E5D0F58" w14:textId="77777777" w:rsidR="007E5BC2" w:rsidRPr="00456C88" w:rsidRDefault="000D2F36" w:rsidP="00B31B45">
      <w:pPr>
        <w:pStyle w:val="ListParagraph"/>
        <w:widowControl/>
        <w:numPr>
          <w:ilvl w:val="1"/>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Could fall and block a required means of egress.</w:t>
      </w:r>
    </w:p>
    <w:p w14:paraId="28BFFAEB" w14:textId="77777777" w:rsidR="00977329" w:rsidRPr="00456C88" w:rsidRDefault="000D2F36" w:rsidP="00B31B45">
      <w:pPr>
        <w:pStyle w:val="ListParagraph"/>
        <w:widowControl/>
        <w:numPr>
          <w:ilvl w:val="1"/>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 Weight of equipment is greater than 400 lb. or center of mass is located greater than 4 ft. above the finished floor or roof level that directly supports the component.</w:t>
      </w:r>
    </w:p>
    <w:p w14:paraId="0024E5F4" w14:textId="77777777" w:rsidR="00977329"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Equipment with hazardous contents.</w:t>
      </w:r>
    </w:p>
    <w:p w14:paraId="542E0C84" w14:textId="77777777" w:rsidR="00977329"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Other architectural, </w:t>
      </w:r>
      <w:proofErr w:type="gramStart"/>
      <w:r w:rsidRPr="00456C88">
        <w:rPr>
          <w:rFonts w:ascii="Arial" w:hAnsi="Arial" w:cs="Arial"/>
          <w:i/>
          <w:u w:val="single"/>
        </w:rPr>
        <w:t>mechanical</w:t>
      </w:r>
      <w:proofErr w:type="gramEnd"/>
      <w:r w:rsidRPr="00456C88">
        <w:rPr>
          <w:rFonts w:ascii="Arial" w:hAnsi="Arial" w:cs="Arial"/>
          <w:i/>
          <w:u w:val="single"/>
        </w:rPr>
        <w:t xml:space="preserve"> and electrical components stated in Chapter 13.</w:t>
      </w:r>
    </w:p>
    <w:p w14:paraId="195CC327" w14:textId="3DFAA8E4" w:rsidR="00E73A16" w:rsidRPr="00456C88" w:rsidRDefault="00E73A16" w:rsidP="00B31B45">
      <w:pPr>
        <w:pStyle w:val="ListParagraph"/>
        <w:widowContro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Wall, Roof or Floor Hung Equipment:  Seismic design and seismic details shall be provided for wall, roof or floor hung nonstructural components and equipment when the component weighs more than 20 lb.</w:t>
      </w:r>
    </w:p>
    <w:p w14:paraId="16B765F2" w14:textId="36F77667" w:rsidR="000D2F36" w:rsidRPr="00456C88" w:rsidRDefault="000D2F36" w:rsidP="000D2F36">
      <w:pPr>
        <w:spacing w:before="120" w:after="120"/>
        <w:ind w:left="720"/>
        <w:rPr>
          <w:rFonts w:ascii="Arial" w:hAnsi="Arial" w:cs="Arial"/>
          <w:i/>
          <w:u w:val="single"/>
        </w:rPr>
      </w:pPr>
      <w:r w:rsidRPr="00456C88">
        <w:rPr>
          <w:rFonts w:ascii="Arial" w:hAnsi="Arial" w:cs="Arial"/>
          <w:b/>
          <w:i/>
          <w:u w:val="single"/>
        </w:rPr>
        <w:lastRenderedPageBreak/>
        <w:t>Exemptions:</w:t>
      </w:r>
      <w:r w:rsidRPr="00456C88">
        <w:rPr>
          <w:rFonts w:ascii="Arial" w:hAnsi="Arial" w:cs="Arial"/>
          <w:i/>
          <w:u w:val="single"/>
        </w:rPr>
        <w:t xml:space="preserve"> The following nonstructural components are exempt from the requirements of ASCE 7 Chapter 13:</w:t>
      </w:r>
    </w:p>
    <w:p w14:paraId="77F69627" w14:textId="77777777" w:rsidR="00977329" w:rsidRPr="00456C88" w:rsidRDefault="000D2F36" w:rsidP="00B31B45">
      <w:pPr>
        <w:pStyle w:val="ListParagraph"/>
        <w:widowControl/>
        <w:numPr>
          <w:ilvl w:val="0"/>
          <w:numId w:val="64"/>
        </w:numPr>
        <w:spacing w:before="120" w:after="120"/>
        <w:contextualSpacing w:val="0"/>
        <w:rPr>
          <w:rFonts w:ascii="Arial" w:hAnsi="Arial" w:cs="Arial"/>
          <w:i/>
          <w:u w:val="single"/>
        </w:rPr>
      </w:pPr>
      <w:r w:rsidRPr="00456C88">
        <w:rPr>
          <w:rFonts w:ascii="Arial" w:hAnsi="Arial" w:cs="Arial"/>
          <w:i/>
          <w:u w:val="single"/>
        </w:rPr>
        <w:t>Furniture except storage cabinets as noted in Table 13.5-1.</w:t>
      </w:r>
    </w:p>
    <w:p w14:paraId="55DA049D" w14:textId="1CCCCD8F" w:rsidR="000D2F36" w:rsidRPr="00456C88" w:rsidRDefault="00E73A16" w:rsidP="00B31B45">
      <w:pPr>
        <w:pStyle w:val="ListParagraph"/>
        <w:widowControl/>
        <w:numPr>
          <w:ilvl w:val="0"/>
          <w:numId w:val="64"/>
        </w:numPr>
        <w:spacing w:before="120" w:after="120"/>
        <w:contextualSpacing w:val="0"/>
        <w:rPr>
          <w:rFonts w:ascii="Arial" w:hAnsi="Arial" w:cs="Arial"/>
          <w:i/>
          <w:u w:val="single"/>
        </w:rPr>
      </w:pPr>
      <w:r w:rsidRPr="00456C88">
        <w:rPr>
          <w:rFonts w:ascii="Arial" w:hAnsi="Arial" w:cs="Arial"/>
          <w:i/>
          <w:u w:val="single"/>
        </w:rPr>
        <w:t xml:space="preserve">Discrete architectural, </w:t>
      </w:r>
      <w:proofErr w:type="gramStart"/>
      <w:r w:rsidRPr="00456C88">
        <w:rPr>
          <w:rFonts w:ascii="Arial" w:hAnsi="Arial" w:cs="Arial"/>
          <w:i/>
          <w:u w:val="single"/>
        </w:rPr>
        <w:t>mechanical</w:t>
      </w:r>
      <w:proofErr w:type="gramEnd"/>
      <w:r w:rsidRPr="00456C88">
        <w:rPr>
          <w:rFonts w:ascii="Arial" w:hAnsi="Arial" w:cs="Arial"/>
          <w:i/>
          <w:u w:val="single"/>
        </w:rPr>
        <w:t xml:space="preserve"> and electrical components and fixed equipment that are positively attached to the structure, provided that none of the conditions in this section apply, and flexible connections are provided between the component and associated ductwork, piping and conduit where required</w:t>
      </w:r>
      <w:r w:rsidR="000D2F36" w:rsidRPr="00456C88">
        <w:rPr>
          <w:rFonts w:ascii="Arial" w:hAnsi="Arial" w:cs="Arial"/>
          <w:i/>
          <w:u w:val="single"/>
        </w:rPr>
        <w:t>.</w:t>
      </w:r>
    </w:p>
    <w:p w14:paraId="37532463" w14:textId="0BA7CCCC" w:rsidR="00A17832" w:rsidRPr="00456C88" w:rsidRDefault="00A17832" w:rsidP="00192BB6">
      <w:pPr>
        <w:widowControl/>
        <w:spacing w:before="120" w:after="120"/>
        <w:rPr>
          <w:rFonts w:ascii="Arial" w:hAnsi="Arial" w:cs="Arial"/>
          <w:i/>
          <w:szCs w:val="24"/>
        </w:rPr>
      </w:pPr>
      <w:r w:rsidRPr="00456C88">
        <w:rPr>
          <w:rFonts w:ascii="Arial" w:hAnsi="Arial" w:cs="Arial"/>
          <w:i/>
          <w:szCs w:val="24"/>
        </w:rPr>
        <w:t>...</w:t>
      </w:r>
    </w:p>
    <w:p w14:paraId="45114DFF" w14:textId="7806C8D2" w:rsidR="00F662BE" w:rsidRPr="00456C88" w:rsidRDefault="00F662BE" w:rsidP="00192BB6">
      <w:pPr>
        <w:widowControl/>
        <w:spacing w:before="120" w:after="120"/>
        <w:rPr>
          <w:rFonts w:ascii="Arial" w:hAnsi="Arial" w:cs="Arial"/>
          <w:bCs/>
          <w:i/>
          <w:szCs w:val="24"/>
        </w:rPr>
      </w:pPr>
      <w:r w:rsidRPr="00456C88">
        <w:rPr>
          <w:rFonts w:ascii="Arial" w:hAnsi="Arial" w:cs="Arial"/>
          <w:b/>
          <w:bCs/>
          <w:i/>
          <w:szCs w:val="24"/>
        </w:rPr>
        <w:t>1617.</w:t>
      </w:r>
      <w:r w:rsidR="00DF7671" w:rsidRPr="00456C88">
        <w:rPr>
          <w:rFonts w:ascii="Arial" w:hAnsi="Arial" w:cs="Arial"/>
          <w:b/>
          <w:bCs/>
          <w:i/>
          <w:szCs w:val="24"/>
        </w:rPr>
        <w:t>1</w:t>
      </w:r>
      <w:r w:rsidRPr="00456C88">
        <w:rPr>
          <w:rFonts w:ascii="Arial" w:hAnsi="Arial" w:cs="Arial"/>
          <w:b/>
          <w:bCs/>
          <w:i/>
          <w:szCs w:val="24"/>
        </w:rPr>
        <w:t>1.</w:t>
      </w:r>
      <w:r w:rsidR="00DF7671" w:rsidRPr="00456C88">
        <w:rPr>
          <w:rFonts w:ascii="Arial" w:hAnsi="Arial" w:cs="Arial"/>
          <w:b/>
          <w:bCs/>
          <w:i/>
          <w:szCs w:val="24"/>
        </w:rPr>
        <w:t>19</w:t>
      </w:r>
      <w:r w:rsidRPr="00456C88">
        <w:rPr>
          <w:rFonts w:ascii="Arial" w:hAnsi="Arial" w:cs="Arial"/>
          <w:b/>
          <w:bCs/>
          <w:i/>
          <w:szCs w:val="24"/>
        </w:rPr>
        <w:t xml:space="preserve"> ASCE 7, Section 13.6.7.3</w:t>
      </w:r>
      <w:r w:rsidRPr="00456C88">
        <w:rPr>
          <w:rFonts w:ascii="Arial" w:hAnsi="Arial" w:cs="Arial"/>
          <w:b/>
          <w:bCs/>
          <w:szCs w:val="24"/>
        </w:rPr>
        <w:t>.</w:t>
      </w:r>
      <w:r w:rsidRPr="00456C88">
        <w:rPr>
          <w:rFonts w:ascii="Arial" w:hAnsi="Arial" w:cs="Arial"/>
          <w:bCs/>
          <w:szCs w:val="24"/>
        </w:rPr>
        <w:t xml:space="preserve"> </w:t>
      </w:r>
      <w:r w:rsidRPr="00456C88">
        <w:rPr>
          <w:rFonts w:ascii="Arial" w:hAnsi="Arial" w:cs="Arial"/>
          <w:bCs/>
          <w:i/>
          <w:szCs w:val="24"/>
        </w:rPr>
        <w:t>Replace ASCE 7, Section 13.6.7.3 with the following:</w:t>
      </w:r>
    </w:p>
    <w:p w14:paraId="43EA189D" w14:textId="7328598D" w:rsidR="00F662BE" w:rsidRPr="00456C88" w:rsidRDefault="00F662BE" w:rsidP="00192BB6">
      <w:pPr>
        <w:widowControl/>
        <w:spacing w:before="120" w:after="120"/>
        <w:ind w:left="360"/>
        <w:rPr>
          <w:rFonts w:ascii="Arial" w:hAnsi="Arial" w:cs="Arial"/>
          <w:b/>
          <w:bCs/>
          <w:szCs w:val="24"/>
        </w:rPr>
      </w:pPr>
      <w:r w:rsidRPr="00456C88">
        <w:rPr>
          <w:rFonts w:ascii="Arial" w:hAnsi="Arial" w:cs="Arial"/>
          <w:b/>
          <w:bCs/>
          <w:i/>
          <w:szCs w:val="24"/>
        </w:rPr>
        <w:t>13.6.7.3 Additional Provisions for Piping and Tubing Systems</w:t>
      </w:r>
      <w:r w:rsidRPr="00456C88">
        <w:rPr>
          <w:rFonts w:ascii="Arial" w:hAnsi="Arial" w:cs="Arial"/>
          <w:b/>
          <w:bCs/>
          <w:szCs w:val="24"/>
        </w:rPr>
        <w:t>.</w:t>
      </w:r>
    </w:p>
    <w:p w14:paraId="06BF04DF" w14:textId="1FDFBA69" w:rsidR="00F662BE" w:rsidRPr="00456C88" w:rsidRDefault="00F662BE" w:rsidP="00B31B45">
      <w:pPr>
        <w:pStyle w:val="ListParagraph"/>
        <w:widowControl/>
        <w:numPr>
          <w:ilvl w:val="0"/>
          <w:numId w:val="65"/>
        </w:numPr>
        <w:spacing w:before="120" w:after="120"/>
        <w:rPr>
          <w:rFonts w:ascii="Arial" w:hAnsi="Arial" w:cs="Arial"/>
          <w:bCs/>
          <w:i/>
          <w:szCs w:val="24"/>
        </w:rPr>
      </w:pPr>
      <w:r w:rsidRPr="00456C88">
        <w:rPr>
          <w:rFonts w:ascii="Arial" w:hAnsi="Arial" w:cs="Arial"/>
          <w:bCs/>
          <w:i/>
          <w:szCs w:val="24"/>
        </w:rPr>
        <w:t>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92A9D93" w14:textId="4BE135FA" w:rsidR="00F662BE" w:rsidRPr="00456C88" w:rsidRDefault="00F662BE" w:rsidP="00316201">
      <w:pPr>
        <w:pStyle w:val="ListParagraph"/>
        <w:widowControl/>
        <w:numPr>
          <w:ilvl w:val="0"/>
          <w:numId w:val="22"/>
        </w:numPr>
        <w:tabs>
          <w:tab w:val="left" w:pos="1080"/>
        </w:tabs>
        <w:spacing w:before="120" w:after="120"/>
        <w:contextualSpacing w:val="0"/>
        <w:rPr>
          <w:rFonts w:ascii="Arial" w:hAnsi="Arial" w:cs="Arial"/>
          <w:bCs/>
          <w:i/>
          <w:szCs w:val="24"/>
        </w:rPr>
      </w:pPr>
      <w:r w:rsidRPr="00456C88">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456C88">
        <w:rPr>
          <w:rFonts w:ascii="Arial" w:hAnsi="Arial" w:cs="Arial"/>
          <w:i/>
          <w:strike/>
          <w:szCs w:val="24"/>
        </w:rPr>
        <w:t>do not support piping with I</w:t>
      </w:r>
      <w:r w:rsidRPr="00456C88">
        <w:rPr>
          <w:rFonts w:ascii="Arial" w:hAnsi="Arial" w:cs="Arial"/>
          <w:i/>
          <w:strike/>
          <w:szCs w:val="24"/>
          <w:vertAlign w:val="subscript"/>
        </w:rPr>
        <w:t>p</w:t>
      </w:r>
      <w:r w:rsidRPr="00456C88">
        <w:rPr>
          <w:rFonts w:ascii="Arial" w:hAnsi="Arial" w:cs="Arial"/>
          <w:i/>
          <w:strike/>
          <w:szCs w:val="24"/>
        </w:rPr>
        <w:t xml:space="preserve"> greater than 1.0,</w:t>
      </w:r>
      <w:r w:rsidRPr="00456C88">
        <w:rPr>
          <w:rFonts w:ascii="Arial" w:hAnsi="Arial" w:cs="Arial"/>
          <w:bCs/>
          <w:i/>
          <w:szCs w:val="24"/>
        </w:rPr>
        <w:t xml:space="preserve"> and no single pipe exceeds the diameter limits set forth in item 2b below or 2 inches (50 mm) </w:t>
      </w:r>
      <w:r w:rsidRPr="00456C88">
        <w:rPr>
          <w:rFonts w:ascii="Arial" w:hAnsi="Arial" w:cs="Arial"/>
          <w:i/>
          <w:strike/>
          <w:szCs w:val="24"/>
        </w:rPr>
        <w:t>for Seismic Design Category D, E, or F</w:t>
      </w:r>
      <w:r w:rsidRPr="00456C88">
        <w:rPr>
          <w:rFonts w:ascii="Arial" w:hAnsi="Arial" w:cs="Arial"/>
          <w:bCs/>
          <w:i/>
          <w:szCs w:val="24"/>
        </w:rPr>
        <w:t xml:space="preserve"> where I</w:t>
      </w:r>
      <w:r w:rsidRPr="00456C88">
        <w:rPr>
          <w:rFonts w:ascii="Arial" w:hAnsi="Arial" w:cs="Arial"/>
          <w:bCs/>
          <w:i/>
          <w:szCs w:val="24"/>
          <w:vertAlign w:val="subscript"/>
        </w:rPr>
        <w:t>p</w:t>
      </w:r>
      <w:r w:rsidRPr="00456C88">
        <w:rPr>
          <w:rFonts w:ascii="Arial" w:hAnsi="Arial" w:cs="Arial"/>
          <w:bCs/>
          <w:i/>
          <w:szCs w:val="24"/>
        </w:rPr>
        <w:t xml:space="preserve"> is greater than 1.0 and the total weight supported by any single trapeze is 100 pounds (445 N) or less; or</w:t>
      </w:r>
    </w:p>
    <w:p w14:paraId="22EC03F2" w14:textId="77777777" w:rsidR="00F662BE" w:rsidRPr="00456C88" w:rsidRDefault="00F662BE" w:rsidP="00192BB6">
      <w:pPr>
        <w:pStyle w:val="ListParagraph"/>
        <w:widowControl/>
        <w:tabs>
          <w:tab w:val="left" w:pos="1080"/>
        </w:tabs>
        <w:spacing w:before="120" w:after="120"/>
        <w:ind w:left="0"/>
        <w:contextualSpacing w:val="0"/>
        <w:rPr>
          <w:rFonts w:ascii="Arial" w:hAnsi="Arial" w:cs="Arial"/>
          <w:bCs/>
          <w:szCs w:val="24"/>
        </w:rPr>
      </w:pPr>
      <w:r w:rsidRPr="00456C88">
        <w:rPr>
          <w:rFonts w:ascii="Arial" w:hAnsi="Arial" w:cs="Arial"/>
          <w:bCs/>
          <w:szCs w:val="24"/>
        </w:rPr>
        <w:t>…</w:t>
      </w:r>
    </w:p>
    <w:p w14:paraId="5A5BCDEF" w14:textId="03432BC8" w:rsidR="00D52A64" w:rsidRPr="00456C88" w:rsidRDefault="00D52A64" w:rsidP="00D52A64">
      <w:pPr>
        <w:widowControl/>
        <w:tabs>
          <w:tab w:val="left" w:pos="1080"/>
        </w:tabs>
        <w:spacing w:before="120" w:after="120"/>
        <w:rPr>
          <w:rFonts w:ascii="Arial" w:hAnsi="Arial" w:cs="Arial"/>
          <w:bCs/>
          <w:i/>
          <w:szCs w:val="24"/>
        </w:rPr>
      </w:pPr>
      <w:r w:rsidRPr="00456C88">
        <w:rPr>
          <w:rFonts w:ascii="Arial" w:hAnsi="Arial" w:cs="Arial"/>
          <w:b/>
          <w:bCs/>
          <w:i/>
          <w:szCs w:val="24"/>
        </w:rPr>
        <w:t>1617.11.20 ASCE 7, Section 13.6.11.1</w:t>
      </w:r>
      <w:r w:rsidRPr="00456C88">
        <w:rPr>
          <w:rFonts w:ascii="Arial" w:hAnsi="Arial" w:cs="Arial"/>
          <w:bCs/>
          <w:i/>
          <w:szCs w:val="24"/>
        </w:rPr>
        <w:t>. Modify ASCE 7, Section 13.6.11.1, by adding Section 13.6.11.1.1 as follows:</w:t>
      </w:r>
    </w:p>
    <w:p w14:paraId="0EF81DBF" w14:textId="78A76453" w:rsidR="00D52A64" w:rsidRPr="00456C88" w:rsidRDefault="00D52A64" w:rsidP="00D52A64">
      <w:pPr>
        <w:widowControl/>
        <w:tabs>
          <w:tab w:val="left" w:pos="1080"/>
        </w:tabs>
        <w:spacing w:before="120" w:after="120"/>
        <w:ind w:left="360"/>
        <w:rPr>
          <w:rFonts w:ascii="Arial" w:hAnsi="Arial" w:cs="Arial"/>
          <w:bCs/>
          <w:i/>
          <w:szCs w:val="24"/>
        </w:rPr>
      </w:pPr>
      <w:r w:rsidRPr="00456C88">
        <w:rPr>
          <w:rFonts w:ascii="Arial" w:hAnsi="Arial" w:cs="Arial"/>
          <w:b/>
          <w:bCs/>
          <w:i/>
          <w:szCs w:val="24"/>
        </w:rPr>
        <w:t xml:space="preserve">13.6.11.1.1 </w:t>
      </w:r>
      <w:proofErr w:type="gramStart"/>
      <w:r w:rsidRPr="00456C88">
        <w:rPr>
          <w:rFonts w:ascii="Arial" w:hAnsi="Arial" w:cs="Arial"/>
          <w:b/>
          <w:bCs/>
          <w:i/>
          <w:szCs w:val="24"/>
        </w:rPr>
        <w:t>Elevators</w:t>
      </w:r>
      <w:proofErr w:type="gramEnd"/>
      <w:r w:rsidRPr="00456C88">
        <w:rPr>
          <w:rFonts w:ascii="Arial" w:hAnsi="Arial" w:cs="Arial"/>
          <w:b/>
          <w:bCs/>
          <w:i/>
          <w:szCs w:val="24"/>
        </w:rPr>
        <w:t xml:space="preserve"> guide rail support. </w:t>
      </w:r>
      <w:r w:rsidRPr="00456C88">
        <w:rPr>
          <w:rFonts w:ascii="Arial" w:hAnsi="Arial" w:cs="Arial"/>
          <w:bCs/>
          <w:i/>
          <w:szCs w:val="24"/>
        </w:rPr>
        <w:t xml:space="preserve">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 members of cars and </w:t>
      </w:r>
      <w:proofErr w:type="gramStart"/>
      <w:r w:rsidRPr="00456C88">
        <w:rPr>
          <w:rFonts w:ascii="Arial" w:hAnsi="Arial" w:cs="Arial"/>
          <w:bCs/>
          <w:i/>
          <w:szCs w:val="24"/>
        </w:rPr>
        <w:t>counterweights, unless</w:t>
      </w:r>
      <w:proofErr w:type="gramEnd"/>
      <w:r w:rsidRPr="00456C88">
        <w:rPr>
          <w:rFonts w:ascii="Arial" w:hAnsi="Arial" w:cs="Arial"/>
          <w:bCs/>
          <w:i/>
          <w:szCs w:val="24"/>
        </w:rPr>
        <w:t xml:space="preserve"> other substantiating data are provided. In addition to the requirements of ASCE 7, Section 13.6.11.1, the minimum seismic forces shall be 0.5g </w:t>
      </w:r>
      <w:r w:rsidR="000374E9" w:rsidRPr="00456C88">
        <w:rPr>
          <w:rFonts w:ascii="Arial" w:hAnsi="Arial" w:cs="Arial"/>
          <w:bCs/>
          <w:i/>
          <w:szCs w:val="24"/>
          <w:u w:val="single"/>
        </w:rPr>
        <w:t>allowable stress design</w:t>
      </w:r>
      <w:r w:rsidRPr="00456C88">
        <w:rPr>
          <w:rFonts w:ascii="Arial" w:hAnsi="Arial" w:cs="Arial"/>
          <w:bCs/>
          <w:i/>
          <w:szCs w:val="24"/>
          <w:u w:val="single"/>
        </w:rPr>
        <w:t xml:space="preserve"> load</w:t>
      </w:r>
      <w:r w:rsidRPr="00456C88">
        <w:rPr>
          <w:rFonts w:ascii="Arial" w:hAnsi="Arial" w:cs="Arial"/>
          <w:bCs/>
          <w:i/>
          <w:szCs w:val="24"/>
        </w:rPr>
        <w:t xml:space="preserve"> acting in any horizontal direction.</w:t>
      </w:r>
    </w:p>
    <w:p w14:paraId="2615D9AE" w14:textId="573C54AE" w:rsidR="0079375C" w:rsidRPr="00456C88" w:rsidRDefault="0079375C" w:rsidP="00192BB6">
      <w:pPr>
        <w:widowControl/>
        <w:spacing w:before="120" w:after="120"/>
        <w:rPr>
          <w:rFonts w:ascii="Arial" w:hAnsi="Arial" w:cs="Arial"/>
          <w:bCs/>
          <w:i/>
          <w:szCs w:val="24"/>
        </w:rPr>
      </w:pPr>
      <w:r w:rsidRPr="00456C88">
        <w:rPr>
          <w:rFonts w:ascii="Arial" w:hAnsi="Arial" w:cs="Arial"/>
          <w:b/>
          <w:i/>
          <w:szCs w:val="24"/>
        </w:rPr>
        <w:t>1617.11.21 ASCE 7, Section 13.6.11.4.</w:t>
      </w:r>
      <w:r w:rsidRPr="00456C88">
        <w:rPr>
          <w:rFonts w:ascii="Arial" w:hAnsi="Arial" w:cs="Arial"/>
          <w:bCs/>
          <w:i/>
          <w:szCs w:val="24"/>
        </w:rPr>
        <w:t xml:space="preserve"> Replace ASCE 7 Section 13.6.11.4, as follows: </w:t>
      </w:r>
    </w:p>
    <w:p w14:paraId="032A5779" w14:textId="77777777" w:rsidR="006859D4" w:rsidRPr="00456C88" w:rsidRDefault="0079375C" w:rsidP="006859D4">
      <w:pPr>
        <w:widowControl/>
        <w:tabs>
          <w:tab w:val="left" w:pos="1080"/>
        </w:tabs>
        <w:spacing w:before="120" w:after="120"/>
        <w:ind w:left="360"/>
        <w:rPr>
          <w:rFonts w:ascii="Arial" w:hAnsi="Arial" w:cs="Arial"/>
          <w:bCs/>
          <w:i/>
          <w:szCs w:val="24"/>
        </w:rPr>
      </w:pPr>
      <w:r w:rsidRPr="00456C88">
        <w:rPr>
          <w:rFonts w:ascii="Arial" w:hAnsi="Arial" w:cs="Arial"/>
          <w:b/>
          <w:i/>
          <w:szCs w:val="24"/>
        </w:rPr>
        <w:t>13.6.11.4 Retainer plates.</w:t>
      </w:r>
      <w:r w:rsidR="0094220B" w:rsidRPr="00456C88">
        <w:rPr>
          <w:rFonts w:ascii="Arial" w:hAnsi="Arial" w:cs="Arial"/>
          <w:bCs/>
          <w:i/>
          <w:szCs w:val="24"/>
        </w:rPr>
        <w:t xml:space="preserve"> </w:t>
      </w:r>
      <w:r w:rsidR="006859D4" w:rsidRPr="00456C88">
        <w:rPr>
          <w:rFonts w:ascii="Arial" w:hAnsi="Arial" w:cs="Arial"/>
          <w:bCs/>
          <w:i/>
          <w:szCs w:val="24"/>
        </w:rPr>
        <w:t>Retainer plates are required at the top and bottom ...</w:t>
      </w:r>
    </w:p>
    <w:p w14:paraId="0A6A7ADA" w14:textId="70F44FAF" w:rsidR="006859D4" w:rsidRPr="00456C88" w:rsidRDefault="006859D4" w:rsidP="00B31B45">
      <w:pPr>
        <w:pStyle w:val="ListParagraph"/>
        <w:widowControl/>
        <w:numPr>
          <w:ilvl w:val="0"/>
          <w:numId w:val="66"/>
        </w:numPr>
        <w:tabs>
          <w:tab w:val="left" w:pos="1080"/>
        </w:tabs>
        <w:spacing w:before="120" w:after="120"/>
        <w:rPr>
          <w:rFonts w:ascii="Arial" w:hAnsi="Arial" w:cs="Arial"/>
          <w:bCs/>
          <w:i/>
          <w:szCs w:val="24"/>
        </w:rPr>
      </w:pPr>
      <w:r w:rsidRPr="00456C88">
        <w:rPr>
          <w:rFonts w:ascii="Arial" w:hAnsi="Arial" w:cs="Arial"/>
          <w:bCs/>
          <w:i/>
          <w:szCs w:val="24"/>
        </w:rPr>
        <w:t xml:space="preserve">The seismic force shall be computed per the requirements of ASCE 7 Section 13.6.11.1. The minimum horizontal acceleration shall be 0.5g </w:t>
      </w:r>
      <w:r w:rsidR="000374E9" w:rsidRPr="00456C88">
        <w:rPr>
          <w:rFonts w:ascii="Arial" w:hAnsi="Arial" w:cs="Arial"/>
          <w:bCs/>
          <w:i/>
          <w:szCs w:val="24"/>
          <w:u w:val="single"/>
        </w:rPr>
        <w:t>allowable stress design</w:t>
      </w:r>
      <w:r w:rsidRPr="00456C88">
        <w:rPr>
          <w:rFonts w:ascii="Arial" w:hAnsi="Arial" w:cs="Arial"/>
          <w:bCs/>
          <w:i/>
          <w:szCs w:val="24"/>
          <w:u w:val="single"/>
        </w:rPr>
        <w:t xml:space="preserve"> load</w:t>
      </w:r>
      <w:r w:rsidRPr="00456C88">
        <w:rPr>
          <w:rFonts w:ascii="Arial" w:hAnsi="Arial" w:cs="Arial"/>
          <w:bCs/>
          <w:i/>
          <w:szCs w:val="24"/>
        </w:rPr>
        <w:t xml:space="preserve"> for all buildings.</w:t>
      </w:r>
    </w:p>
    <w:p w14:paraId="0D6C90A1" w14:textId="13670E0A" w:rsidR="00F315CE" w:rsidRPr="00456C88" w:rsidRDefault="00B23DE7" w:rsidP="00192BB6">
      <w:pPr>
        <w:spacing w:before="120" w:after="120"/>
        <w:ind w:left="360" w:firstLine="720"/>
        <w:rPr>
          <w:rFonts w:ascii="Arial" w:hAnsi="Arial" w:cs="Arial"/>
          <w:i/>
          <w:szCs w:val="24"/>
        </w:rPr>
      </w:pPr>
      <w:r w:rsidRPr="00456C88">
        <w:rPr>
          <w:rFonts w:ascii="Arial" w:hAnsi="Arial" w:cs="Arial"/>
          <w:i/>
          <w:szCs w:val="24"/>
        </w:rPr>
        <w:t>...</w:t>
      </w:r>
    </w:p>
    <w:p w14:paraId="1CE0CCE6" w14:textId="4EA68B79" w:rsidR="00FF4A6B" w:rsidRPr="00456C88" w:rsidRDefault="00FF4A6B" w:rsidP="00B31B45">
      <w:pPr>
        <w:pStyle w:val="ListParagraph"/>
        <w:numPr>
          <w:ilvl w:val="0"/>
          <w:numId w:val="67"/>
        </w:numPr>
        <w:spacing w:before="120" w:after="120"/>
        <w:rPr>
          <w:rFonts w:ascii="Arial" w:hAnsi="Arial" w:cs="Arial"/>
          <w:i/>
          <w:szCs w:val="24"/>
        </w:rPr>
      </w:pPr>
      <w:r w:rsidRPr="00456C88">
        <w:rPr>
          <w:rFonts w:ascii="Arial" w:hAnsi="Arial" w:cs="Arial"/>
          <w:i/>
          <w:szCs w:val="24"/>
        </w:rPr>
        <w:t xml:space="preserve">With the car or counterweight located in the most adverse position, the stress in the rail shall not exceed the limitations specified in these regulations, nor shall the deflection of the rail relative to its supports exceed the deflection listed below </w:t>
      </w:r>
      <w:r w:rsidRPr="00456C88">
        <w:rPr>
          <w:rFonts w:ascii="Arial" w:hAnsi="Arial" w:cs="Arial"/>
          <w:i/>
          <w:strike/>
          <w:szCs w:val="24"/>
        </w:rPr>
        <w:t xml:space="preserve">in </w:t>
      </w:r>
      <w:r w:rsidRPr="00456C88">
        <w:rPr>
          <w:rFonts w:ascii="Arial" w:hAnsi="Arial" w:cs="Arial"/>
          <w:i/>
          <w:strike/>
          <w:szCs w:val="24"/>
        </w:rPr>
        <w:lastRenderedPageBreak/>
        <w:t>Table 1224.4.11</w:t>
      </w:r>
      <w:r w:rsidRPr="00456C88">
        <w:rPr>
          <w:rFonts w:ascii="Arial" w:hAnsi="Arial" w:cs="Arial"/>
          <w:i/>
          <w:szCs w:val="24"/>
        </w:rPr>
        <w:t>.</w:t>
      </w:r>
    </w:p>
    <w:p w14:paraId="4857A943" w14:textId="2C9E7284" w:rsidR="00615387" w:rsidRPr="00456C88" w:rsidRDefault="00615387" w:rsidP="00615387">
      <w:pPr>
        <w:spacing w:before="120" w:after="120"/>
        <w:rPr>
          <w:rFonts w:ascii="Arial" w:hAnsi="Arial" w:cs="Arial"/>
          <w:szCs w:val="24"/>
          <w:highlight w:val="lightGray"/>
        </w:rPr>
      </w:pPr>
      <w:r w:rsidRPr="00456C88">
        <w:rPr>
          <w:rFonts w:ascii="Arial" w:hAnsi="Arial" w:cs="Arial"/>
          <w:szCs w:val="24"/>
          <w:highlight w:val="lightGray"/>
        </w:rPr>
        <w:t xml:space="preserve">(Relocated </w:t>
      </w:r>
      <w:r w:rsidR="00C47CB5" w:rsidRPr="00456C88">
        <w:rPr>
          <w:rFonts w:ascii="Arial" w:hAnsi="Arial" w:cs="Arial"/>
          <w:szCs w:val="24"/>
          <w:highlight w:val="lightGray"/>
        </w:rPr>
        <w:t>T</w:t>
      </w:r>
      <w:r w:rsidRPr="00456C88">
        <w:rPr>
          <w:rFonts w:ascii="Arial" w:hAnsi="Arial" w:cs="Arial"/>
          <w:szCs w:val="24"/>
          <w:highlight w:val="lightGray"/>
        </w:rPr>
        <w:t xml:space="preserve">able </w:t>
      </w:r>
      <w:r w:rsidR="00C47CB5" w:rsidRPr="00456C88">
        <w:rPr>
          <w:rFonts w:ascii="Arial" w:hAnsi="Arial" w:cs="Arial"/>
          <w:szCs w:val="24"/>
          <w:highlight w:val="lightGray"/>
        </w:rPr>
        <w:t xml:space="preserve">1224.4.11 </w:t>
      </w:r>
      <w:r w:rsidRPr="00456C88">
        <w:rPr>
          <w:rFonts w:ascii="Arial" w:hAnsi="Arial" w:cs="Arial"/>
          <w:szCs w:val="24"/>
          <w:highlight w:val="lightGray"/>
        </w:rPr>
        <w:t xml:space="preserve">from below. Delete </w:t>
      </w:r>
      <w:r w:rsidR="00F77697" w:rsidRPr="00456C88">
        <w:rPr>
          <w:rFonts w:ascii="Arial" w:hAnsi="Arial" w:cs="Arial"/>
          <w:szCs w:val="24"/>
          <w:highlight w:val="lightGray"/>
        </w:rPr>
        <w:t>t</w:t>
      </w:r>
      <w:r w:rsidRPr="00456C88">
        <w:rPr>
          <w:rFonts w:ascii="Arial" w:hAnsi="Arial" w:cs="Arial"/>
          <w:szCs w:val="24"/>
          <w:highlight w:val="lightGray"/>
        </w:rPr>
        <w:t xml:space="preserve">able </w:t>
      </w:r>
      <w:r w:rsidR="00F77697" w:rsidRPr="00456C88">
        <w:rPr>
          <w:rFonts w:ascii="Arial" w:hAnsi="Arial" w:cs="Arial"/>
          <w:szCs w:val="24"/>
          <w:highlight w:val="lightGray"/>
        </w:rPr>
        <w:t>n</w:t>
      </w:r>
      <w:r w:rsidRPr="00456C88">
        <w:rPr>
          <w:rFonts w:ascii="Arial" w:hAnsi="Arial" w:cs="Arial"/>
          <w:szCs w:val="24"/>
          <w:highlight w:val="lightGray"/>
        </w:rPr>
        <w:t>umber</w:t>
      </w:r>
      <w:r w:rsidR="00F77697" w:rsidRPr="00456C88">
        <w:rPr>
          <w:rFonts w:ascii="Arial" w:hAnsi="Arial" w:cs="Arial"/>
          <w:szCs w:val="24"/>
          <w:highlight w:val="lightGray"/>
        </w:rPr>
        <w:t xml:space="preserve"> and title</w:t>
      </w:r>
      <w:r w:rsidRPr="00456C88">
        <w:rPr>
          <w:rFonts w:ascii="Arial" w:hAnsi="Arial" w:cs="Arial"/>
          <w:szCs w:val="24"/>
          <w:highlight w:val="lightGray"/>
        </w:rPr>
        <w:t>)</w:t>
      </w:r>
    </w:p>
    <w:tbl>
      <w:tblPr>
        <w:tblStyle w:val="TableGrid"/>
        <w:tblW w:w="0" w:type="auto"/>
        <w:tblLook w:val="0620" w:firstRow="1" w:lastRow="0" w:firstColumn="0" w:lastColumn="0" w:noHBand="1" w:noVBand="1"/>
        <w:tblCaption w:val="Table 1224.4.11"/>
        <w:tblDescription w:val="Relocate Table 1224.4.11 below Item 3. Delete table number and title to be consistent with Section 1617A.1.28. The current table number is confusing since it implies the table is located in Section 1224. "/>
      </w:tblPr>
      <w:tblGrid>
        <w:gridCol w:w="3376"/>
        <w:gridCol w:w="3377"/>
        <w:gridCol w:w="3377"/>
      </w:tblGrid>
      <w:tr w:rsidR="00456C88" w:rsidRPr="00456C88" w14:paraId="06BDB6DA" w14:textId="77777777" w:rsidTr="00BC7443">
        <w:trPr>
          <w:cantSplit/>
          <w:tblHeader/>
        </w:trPr>
        <w:tc>
          <w:tcPr>
            <w:tcW w:w="3376" w:type="dxa"/>
          </w:tcPr>
          <w:p w14:paraId="24C13D19" w14:textId="77777777" w:rsidR="00FA2C1B" w:rsidRPr="00456C88" w:rsidRDefault="00FA2C1B" w:rsidP="00721DCE">
            <w:pPr>
              <w:pStyle w:val="TableParagraph"/>
              <w:jc w:val="center"/>
              <w:rPr>
                <w:b/>
                <w:i/>
                <w:sz w:val="24"/>
                <w:szCs w:val="20"/>
              </w:rPr>
            </w:pPr>
            <w:r w:rsidRPr="00456C88">
              <w:rPr>
                <w:b/>
                <w:i/>
                <w:sz w:val="24"/>
                <w:szCs w:val="20"/>
              </w:rPr>
              <w:t>RAIL SIZE</w:t>
            </w:r>
          </w:p>
          <w:p w14:paraId="5B7A988A" w14:textId="2490EE5C" w:rsidR="00FA2C1B" w:rsidRPr="00456C88" w:rsidRDefault="00FA2C1B" w:rsidP="00721DCE">
            <w:pPr>
              <w:jc w:val="center"/>
              <w:rPr>
                <w:rFonts w:ascii="Arial" w:hAnsi="Arial" w:cs="Arial"/>
                <w:b/>
                <w:i/>
              </w:rPr>
            </w:pPr>
            <w:r w:rsidRPr="00456C88">
              <w:rPr>
                <w:rFonts w:ascii="Arial" w:hAnsi="Arial" w:cs="Arial"/>
                <w:b/>
                <w:i/>
              </w:rPr>
              <w:t>(</w:t>
            </w:r>
            <w:proofErr w:type="gramStart"/>
            <w:r w:rsidRPr="00456C88">
              <w:rPr>
                <w:rFonts w:ascii="Arial" w:hAnsi="Arial" w:cs="Arial"/>
                <w:b/>
                <w:i/>
              </w:rPr>
              <w:t>weight</w:t>
            </w:r>
            <w:proofErr w:type="gramEnd"/>
            <w:r w:rsidRPr="00456C88">
              <w:rPr>
                <w:rFonts w:ascii="Arial" w:hAnsi="Arial" w:cs="Arial"/>
                <w:b/>
                <w:i/>
              </w:rPr>
              <w:t xml:space="preserve"> per foot</w:t>
            </w:r>
          </w:p>
          <w:p w14:paraId="136081AB" w14:textId="5263D8A2" w:rsidR="00FA2C1B" w:rsidRPr="00456C88" w:rsidRDefault="00FA2C1B" w:rsidP="00721DCE">
            <w:pPr>
              <w:jc w:val="center"/>
              <w:rPr>
                <w:rFonts w:ascii="Arial" w:hAnsi="Arial" w:cs="Arial"/>
                <w:i/>
              </w:rPr>
            </w:pPr>
            <w:r w:rsidRPr="00456C88">
              <w:rPr>
                <w:rFonts w:ascii="Arial" w:hAnsi="Arial" w:cs="Arial"/>
                <w:b/>
                <w:i/>
              </w:rPr>
              <w:t xml:space="preserve">of length, </w:t>
            </w:r>
            <w:r w:rsidRPr="00456C88">
              <w:rPr>
                <w:rFonts w:ascii="Arial" w:hAnsi="Arial" w:cs="Arial"/>
                <w:b/>
              </w:rPr>
              <w:t>pounds)</w:t>
            </w:r>
          </w:p>
        </w:tc>
        <w:tc>
          <w:tcPr>
            <w:tcW w:w="3377" w:type="dxa"/>
          </w:tcPr>
          <w:p w14:paraId="29C59295" w14:textId="77777777" w:rsidR="00721DCE" w:rsidRPr="00456C88" w:rsidRDefault="00FA2C1B" w:rsidP="00721DCE">
            <w:pPr>
              <w:pStyle w:val="TableParagraph"/>
              <w:jc w:val="center"/>
              <w:rPr>
                <w:b/>
                <w:i/>
                <w:sz w:val="24"/>
                <w:szCs w:val="20"/>
              </w:rPr>
            </w:pPr>
            <w:r w:rsidRPr="00456C88">
              <w:rPr>
                <w:b/>
                <w:i/>
                <w:sz w:val="24"/>
                <w:szCs w:val="20"/>
              </w:rPr>
              <w:t xml:space="preserve">WIDTH OF </w:t>
            </w:r>
          </w:p>
          <w:p w14:paraId="6C30B2F1" w14:textId="6714F345" w:rsidR="00FA2C1B" w:rsidRPr="00456C88" w:rsidRDefault="00FA2C1B" w:rsidP="00721DCE">
            <w:pPr>
              <w:pStyle w:val="TableParagraph"/>
              <w:jc w:val="center"/>
              <w:rPr>
                <w:b/>
                <w:i/>
                <w:sz w:val="24"/>
                <w:szCs w:val="20"/>
              </w:rPr>
            </w:pPr>
            <w:r w:rsidRPr="00456C88">
              <w:rPr>
                <w:b/>
                <w:i/>
                <w:w w:val="95"/>
                <w:sz w:val="24"/>
                <w:szCs w:val="20"/>
              </w:rPr>
              <w:t>MACHINED</w:t>
            </w:r>
          </w:p>
          <w:p w14:paraId="785B39A9" w14:textId="234DC7C1" w:rsidR="00FA2C1B" w:rsidRPr="00456C88" w:rsidRDefault="00FA2C1B" w:rsidP="00721DCE">
            <w:pPr>
              <w:jc w:val="center"/>
              <w:rPr>
                <w:rFonts w:ascii="Arial" w:hAnsi="Arial" w:cs="Arial"/>
                <w:i/>
              </w:rPr>
            </w:pPr>
            <w:r w:rsidRPr="00456C88">
              <w:rPr>
                <w:rFonts w:ascii="Arial" w:hAnsi="Arial" w:cs="Arial"/>
                <w:b/>
                <w:i/>
              </w:rPr>
              <w:t xml:space="preserve">SURFACE </w:t>
            </w:r>
            <w:r w:rsidRPr="00456C88">
              <w:rPr>
                <w:rFonts w:ascii="Arial" w:hAnsi="Arial" w:cs="Arial"/>
                <w:b/>
              </w:rPr>
              <w:t>(inches)</w:t>
            </w:r>
          </w:p>
        </w:tc>
        <w:tc>
          <w:tcPr>
            <w:tcW w:w="3377" w:type="dxa"/>
          </w:tcPr>
          <w:p w14:paraId="79F508DB" w14:textId="77777777" w:rsidR="00FA2C1B" w:rsidRPr="00456C88" w:rsidRDefault="00FA2C1B" w:rsidP="00721DCE">
            <w:pPr>
              <w:pStyle w:val="TableParagraph"/>
              <w:jc w:val="center"/>
              <w:rPr>
                <w:b/>
                <w:i/>
                <w:sz w:val="24"/>
                <w:szCs w:val="20"/>
              </w:rPr>
            </w:pPr>
            <w:r w:rsidRPr="00456C88">
              <w:rPr>
                <w:b/>
                <w:i/>
                <w:sz w:val="24"/>
                <w:szCs w:val="20"/>
              </w:rPr>
              <w:t>ALLOWABLE RAIL DEFLECTION</w:t>
            </w:r>
          </w:p>
          <w:p w14:paraId="5EBFFF9B" w14:textId="4861C048" w:rsidR="00FA2C1B" w:rsidRPr="00456C88" w:rsidRDefault="00FA2C1B" w:rsidP="00721DCE">
            <w:pPr>
              <w:jc w:val="center"/>
              <w:rPr>
                <w:rFonts w:ascii="Arial" w:hAnsi="Arial" w:cs="Arial"/>
                <w:i/>
              </w:rPr>
            </w:pPr>
            <w:r w:rsidRPr="00456C88">
              <w:rPr>
                <w:rFonts w:ascii="Arial" w:hAnsi="Arial" w:cs="Arial"/>
                <w:b/>
              </w:rPr>
              <w:t>(inches)</w:t>
            </w:r>
          </w:p>
        </w:tc>
      </w:tr>
      <w:tr w:rsidR="00456C88" w:rsidRPr="00456C88" w14:paraId="1AE18E34" w14:textId="77777777" w:rsidTr="00BC7443">
        <w:tc>
          <w:tcPr>
            <w:tcW w:w="3376" w:type="dxa"/>
          </w:tcPr>
          <w:p w14:paraId="1DB4FBB2" w14:textId="23BF15FD" w:rsidR="00FA2C1B" w:rsidRPr="00456C88" w:rsidRDefault="002369F9" w:rsidP="00721DCE">
            <w:pPr>
              <w:jc w:val="center"/>
              <w:rPr>
                <w:rFonts w:ascii="Arial" w:hAnsi="Arial" w:cs="Arial"/>
                <w:i/>
              </w:rPr>
            </w:pPr>
            <w:r w:rsidRPr="00456C88">
              <w:rPr>
                <w:rFonts w:ascii="Arial" w:hAnsi="Arial" w:cs="Arial"/>
                <w:i/>
              </w:rPr>
              <w:t>...</w:t>
            </w:r>
          </w:p>
        </w:tc>
        <w:tc>
          <w:tcPr>
            <w:tcW w:w="3377" w:type="dxa"/>
          </w:tcPr>
          <w:p w14:paraId="4328AAA4" w14:textId="5290DCE1" w:rsidR="00FA2C1B" w:rsidRPr="00456C88" w:rsidRDefault="002369F9" w:rsidP="00721DCE">
            <w:pPr>
              <w:jc w:val="center"/>
              <w:rPr>
                <w:rFonts w:ascii="Arial" w:hAnsi="Arial" w:cs="Arial"/>
                <w:i/>
              </w:rPr>
            </w:pPr>
            <w:r w:rsidRPr="00456C88">
              <w:rPr>
                <w:rFonts w:ascii="Arial" w:hAnsi="Arial" w:cs="Arial"/>
                <w:i/>
                <w:w w:val="105"/>
              </w:rPr>
              <w:t>...</w:t>
            </w:r>
          </w:p>
        </w:tc>
        <w:tc>
          <w:tcPr>
            <w:tcW w:w="3377" w:type="dxa"/>
          </w:tcPr>
          <w:p w14:paraId="0A2725CB" w14:textId="5190C7D9" w:rsidR="00FA2C1B" w:rsidRPr="00456C88" w:rsidRDefault="002369F9" w:rsidP="00721DCE">
            <w:pPr>
              <w:jc w:val="center"/>
              <w:rPr>
                <w:rFonts w:ascii="Arial" w:hAnsi="Arial" w:cs="Arial"/>
                <w:i/>
              </w:rPr>
            </w:pPr>
            <w:r w:rsidRPr="00456C88">
              <w:rPr>
                <w:rFonts w:ascii="Arial" w:hAnsi="Arial" w:cs="Arial"/>
                <w:i/>
              </w:rPr>
              <w:t>...</w:t>
            </w:r>
          </w:p>
        </w:tc>
      </w:tr>
    </w:tbl>
    <w:p w14:paraId="7BF48AFF" w14:textId="77777777" w:rsidR="00D6296C" w:rsidRPr="00456C88" w:rsidRDefault="00D6296C" w:rsidP="00D6296C">
      <w:pPr>
        <w:spacing w:before="120" w:after="120"/>
        <w:rPr>
          <w:rFonts w:ascii="Arial" w:hAnsi="Arial" w:cs="Arial"/>
          <w:i/>
          <w:szCs w:val="24"/>
        </w:rPr>
      </w:pPr>
      <w:r w:rsidRPr="00456C88">
        <w:rPr>
          <w:rFonts w:ascii="Arial" w:hAnsi="Arial" w:cs="Arial"/>
          <w:i/>
          <w:szCs w:val="24"/>
        </w:rPr>
        <w:t>For SI: 1 inch = 25 mm, 1 foot = 305 mm, 1 pound = 0.454 kg.</w:t>
      </w:r>
    </w:p>
    <w:p w14:paraId="2F0F5686" w14:textId="414FA4DB" w:rsidR="00D24AFB" w:rsidRPr="00456C88" w:rsidRDefault="00D6296C" w:rsidP="00EE504D">
      <w:pPr>
        <w:spacing w:before="120" w:after="120"/>
        <w:ind w:left="720" w:hanging="720"/>
        <w:rPr>
          <w:rFonts w:ascii="Arial" w:hAnsi="Arial" w:cs="Arial"/>
          <w:i/>
          <w:szCs w:val="24"/>
        </w:rPr>
      </w:pPr>
      <w:r w:rsidRPr="00456C88">
        <w:rPr>
          <w:rFonts w:ascii="Arial" w:hAnsi="Arial" w:cs="Arial"/>
          <w:i/>
          <w:szCs w:val="24"/>
        </w:rPr>
        <w:t>Note: Deflection limitations are given to maintain a consistent factor of safety against</w:t>
      </w:r>
      <w:r w:rsidR="00EE504D" w:rsidRPr="00456C88">
        <w:rPr>
          <w:rFonts w:ascii="Arial" w:hAnsi="Arial" w:cs="Arial"/>
          <w:i/>
          <w:szCs w:val="24"/>
        </w:rPr>
        <w:t xml:space="preserve"> </w:t>
      </w:r>
      <w:r w:rsidRPr="00456C88">
        <w:rPr>
          <w:rFonts w:ascii="Arial" w:hAnsi="Arial" w:cs="Arial"/>
          <w:i/>
          <w:szCs w:val="24"/>
        </w:rPr>
        <w:t>disengagement of retainer plates from the guide rails during an earthquake.</w:t>
      </w:r>
    </w:p>
    <w:p w14:paraId="4E81638A" w14:textId="54D49573" w:rsidR="00B23DE7" w:rsidRPr="00456C88" w:rsidRDefault="00B23DE7" w:rsidP="00B23DE7">
      <w:pPr>
        <w:spacing w:before="120" w:after="120"/>
        <w:ind w:left="360" w:firstLine="720"/>
        <w:rPr>
          <w:rFonts w:ascii="Arial" w:hAnsi="Arial" w:cs="Arial"/>
          <w:i/>
          <w:szCs w:val="24"/>
        </w:rPr>
      </w:pPr>
      <w:r w:rsidRPr="00456C88">
        <w:rPr>
          <w:rFonts w:ascii="Arial" w:hAnsi="Arial" w:cs="Arial"/>
          <w:i/>
          <w:szCs w:val="24"/>
        </w:rPr>
        <w:t>...</w:t>
      </w:r>
    </w:p>
    <w:p w14:paraId="2296C26E" w14:textId="5C283719" w:rsidR="00D903E6" w:rsidRPr="00456C88" w:rsidRDefault="00FF4A6B" w:rsidP="00B31B45">
      <w:pPr>
        <w:pStyle w:val="ListParagraph"/>
        <w:numPr>
          <w:ilvl w:val="0"/>
          <w:numId w:val="68"/>
        </w:numPr>
        <w:spacing w:before="120" w:after="120"/>
        <w:rPr>
          <w:rFonts w:ascii="Arial" w:hAnsi="Arial" w:cs="Arial"/>
          <w:i/>
          <w:szCs w:val="24"/>
        </w:rPr>
      </w:pPr>
      <w:r w:rsidRPr="00456C88">
        <w:rPr>
          <w:rFonts w:ascii="Arial" w:hAnsi="Arial" w:cs="Arial"/>
          <w:i/>
          <w:szCs w:val="24"/>
        </w:rPr>
        <w:t>Cab stabilizers and counterweight frames shall</w:t>
      </w:r>
      <w:r w:rsidR="00F315CE" w:rsidRPr="00456C88">
        <w:rPr>
          <w:rFonts w:ascii="Arial" w:hAnsi="Arial" w:cs="Arial"/>
          <w:i/>
          <w:szCs w:val="24"/>
        </w:rPr>
        <w:t xml:space="preserve"> </w:t>
      </w:r>
      <w:r w:rsidRPr="00456C88">
        <w:rPr>
          <w:rFonts w:ascii="Arial" w:hAnsi="Arial" w:cs="Arial"/>
          <w:i/>
          <w:szCs w:val="24"/>
        </w:rPr>
        <w:t>be designed to withstand computed lateral load</w:t>
      </w:r>
      <w:r w:rsidR="00F315CE" w:rsidRPr="00456C88">
        <w:rPr>
          <w:rFonts w:ascii="Arial" w:hAnsi="Arial" w:cs="Arial"/>
          <w:i/>
          <w:szCs w:val="24"/>
        </w:rPr>
        <w:t xml:space="preserve"> </w:t>
      </w:r>
      <w:r w:rsidRPr="00456C88">
        <w:rPr>
          <w:rFonts w:ascii="Arial" w:hAnsi="Arial" w:cs="Arial"/>
          <w:i/>
          <w:szCs w:val="24"/>
        </w:rPr>
        <w:t>with a minimum horizontal acceleration of</w:t>
      </w:r>
      <w:r w:rsidR="00F315CE" w:rsidRPr="00456C88">
        <w:rPr>
          <w:rFonts w:ascii="Arial" w:hAnsi="Arial" w:cs="Arial"/>
          <w:i/>
          <w:szCs w:val="24"/>
        </w:rPr>
        <w:t xml:space="preserve"> </w:t>
      </w:r>
      <w:r w:rsidRPr="00456C88">
        <w:rPr>
          <w:rFonts w:ascii="Arial" w:hAnsi="Arial" w:cs="Arial"/>
          <w:i/>
          <w:szCs w:val="24"/>
        </w:rPr>
        <w:t>0.5g</w:t>
      </w:r>
      <w:r w:rsidR="006859D4" w:rsidRPr="00456C88">
        <w:rPr>
          <w:rFonts w:ascii="Arial" w:hAnsi="Arial" w:cs="Arial"/>
          <w:i/>
          <w:szCs w:val="24"/>
        </w:rPr>
        <w:t xml:space="preserve"> </w:t>
      </w:r>
      <w:r w:rsidR="000374E9" w:rsidRPr="00456C88">
        <w:rPr>
          <w:rFonts w:ascii="Arial" w:hAnsi="Arial" w:cs="Arial"/>
          <w:i/>
          <w:szCs w:val="24"/>
          <w:u w:val="single"/>
        </w:rPr>
        <w:t>allowable stress design load</w:t>
      </w:r>
      <w:r w:rsidRPr="00456C88">
        <w:rPr>
          <w:rFonts w:ascii="Arial" w:hAnsi="Arial" w:cs="Arial"/>
          <w:i/>
          <w:szCs w:val="24"/>
        </w:rPr>
        <w:t>.</w:t>
      </w:r>
    </w:p>
    <w:p w14:paraId="3B94F583" w14:textId="616D2DBD" w:rsidR="00177D04" w:rsidRPr="00456C88" w:rsidRDefault="00177D04" w:rsidP="00F53AF3">
      <w:pPr>
        <w:spacing w:before="120"/>
        <w:jc w:val="center"/>
        <w:rPr>
          <w:rFonts w:ascii="Arial" w:hAnsi="Arial" w:cs="Arial"/>
          <w:szCs w:val="24"/>
        </w:rPr>
      </w:pPr>
      <w:r w:rsidRPr="00456C88">
        <w:rPr>
          <w:rFonts w:ascii="Arial" w:hAnsi="Arial" w:cs="Arial"/>
          <w:szCs w:val="24"/>
          <w:highlight w:val="lightGray"/>
        </w:rPr>
        <w:t xml:space="preserve">(Relocate Table 1224.4.11 to Section </w:t>
      </w:r>
      <w:r w:rsidR="00B513FB" w:rsidRPr="00456C88">
        <w:rPr>
          <w:rFonts w:ascii="Arial" w:hAnsi="Arial" w:cs="Arial"/>
          <w:szCs w:val="24"/>
          <w:highlight w:val="lightGray"/>
        </w:rPr>
        <w:t>1617.11.21</w:t>
      </w:r>
      <w:r w:rsidR="00BA709F" w:rsidRPr="00456C88">
        <w:rPr>
          <w:rFonts w:ascii="Arial" w:hAnsi="Arial" w:cs="Arial"/>
          <w:szCs w:val="24"/>
          <w:highlight w:val="lightGray"/>
        </w:rPr>
        <w:t xml:space="preserve"> below Item 3</w:t>
      </w:r>
      <w:r w:rsidRPr="00456C88">
        <w:rPr>
          <w:rFonts w:ascii="Arial" w:hAnsi="Arial" w:cs="Arial"/>
          <w:szCs w:val="24"/>
          <w:highlight w:val="lightGray"/>
        </w:rPr>
        <w:t>. Delete table number and title)</w:t>
      </w:r>
    </w:p>
    <w:p w14:paraId="33D78A78" w14:textId="6EE7FCE6" w:rsidR="00F53AF3" w:rsidRPr="00456C88" w:rsidRDefault="00F53AF3" w:rsidP="00F53AF3">
      <w:pPr>
        <w:spacing w:before="120"/>
        <w:jc w:val="center"/>
        <w:rPr>
          <w:rFonts w:ascii="Arial" w:hAnsi="Arial" w:cs="Arial"/>
          <w:b/>
          <w:bCs/>
          <w:i/>
          <w:strike/>
          <w:szCs w:val="24"/>
        </w:rPr>
      </w:pPr>
      <w:r w:rsidRPr="00456C88">
        <w:rPr>
          <w:rFonts w:ascii="Arial" w:hAnsi="Arial" w:cs="Arial"/>
          <w:b/>
          <w:bCs/>
          <w:i/>
          <w:strike/>
          <w:szCs w:val="24"/>
        </w:rPr>
        <w:t>TABLE 1224.4.11</w:t>
      </w:r>
    </w:p>
    <w:p w14:paraId="00C9A55A" w14:textId="24C850FC" w:rsidR="00F53AF3" w:rsidRPr="00456C88" w:rsidRDefault="00F53AF3" w:rsidP="00F53AF3">
      <w:pPr>
        <w:spacing w:after="120"/>
        <w:jc w:val="center"/>
        <w:rPr>
          <w:rFonts w:ascii="Arial" w:hAnsi="Arial" w:cs="Arial"/>
          <w:b/>
          <w:bCs/>
          <w:i/>
          <w:strike/>
          <w:szCs w:val="24"/>
        </w:rPr>
      </w:pPr>
      <w:r w:rsidRPr="00456C88">
        <w:rPr>
          <w:rFonts w:ascii="Arial" w:hAnsi="Arial" w:cs="Arial"/>
          <w:b/>
          <w:bCs/>
          <w:i/>
          <w:strike/>
          <w:szCs w:val="24"/>
        </w:rPr>
        <w:t>ALLOWABLE RAIL DEFLECTION</w:t>
      </w:r>
    </w:p>
    <w:p w14:paraId="4698703A" w14:textId="4B19CD53" w:rsidR="00D339A2" w:rsidRPr="00456C88" w:rsidRDefault="00D339A2" w:rsidP="00F53AF3">
      <w:pPr>
        <w:spacing w:after="120"/>
        <w:jc w:val="center"/>
        <w:rPr>
          <w:rFonts w:ascii="Arial" w:hAnsi="Arial" w:cs="Arial"/>
          <w:b/>
          <w:bCs/>
          <w:i/>
          <w:szCs w:val="24"/>
        </w:rPr>
      </w:pPr>
      <w:r w:rsidRPr="00456C88">
        <w:rPr>
          <w:rFonts w:ascii="Arial" w:hAnsi="Arial" w:cs="Arial"/>
          <w:b/>
          <w:bCs/>
          <w:i/>
          <w:szCs w:val="24"/>
        </w:rPr>
        <w:t>...</w:t>
      </w:r>
    </w:p>
    <w:p w14:paraId="3730995F" w14:textId="77777777" w:rsidR="00DF0698" w:rsidRPr="00456C88" w:rsidRDefault="00DF0698" w:rsidP="00DF0698">
      <w:pPr>
        <w:spacing w:before="120"/>
        <w:rPr>
          <w:rFonts w:ascii="Arial" w:hAnsi="Arial" w:cs="Arial"/>
        </w:rPr>
      </w:pPr>
      <w:r w:rsidRPr="00456C88">
        <w:rPr>
          <w:rFonts w:ascii="Arial" w:hAnsi="Arial" w:cs="Arial"/>
          <w:b/>
        </w:rPr>
        <w:t>Notation:</w:t>
      </w:r>
    </w:p>
    <w:p w14:paraId="5E78AE1F" w14:textId="29554E61" w:rsidR="00DF0698" w:rsidRPr="00456C88" w:rsidRDefault="00DF0698" w:rsidP="00DF0698">
      <w:pPr>
        <w:spacing w:before="120"/>
        <w:rPr>
          <w:rFonts w:ascii="Arial" w:hAnsi="Arial" w:cs="Arial"/>
        </w:rPr>
      </w:pPr>
      <w:r w:rsidRPr="00456C88">
        <w:rPr>
          <w:rFonts w:ascii="Arial" w:hAnsi="Arial" w:cs="Arial"/>
        </w:rPr>
        <w:t xml:space="preserve">Authority: </w:t>
      </w:r>
      <w:r w:rsidR="0022627B" w:rsidRPr="00456C88">
        <w:rPr>
          <w:rFonts w:ascii="Arial" w:eastAsia="Calibri" w:hAnsi="Arial" w:cs="Arial"/>
          <w:szCs w:val="24"/>
        </w:rPr>
        <w:t xml:space="preserve">Education Code </w:t>
      </w:r>
      <w:r w:rsidR="007C2A1E" w:rsidRPr="00456C88">
        <w:rPr>
          <w:rFonts w:ascii="Arial" w:eastAsia="Calibri" w:hAnsi="Arial" w:cs="Arial"/>
          <w:szCs w:val="24"/>
        </w:rPr>
        <w:t>section</w:t>
      </w:r>
      <w:r w:rsidR="0022627B" w:rsidRPr="00456C88">
        <w:rPr>
          <w:rFonts w:ascii="Arial" w:eastAsia="Calibri" w:hAnsi="Arial" w:cs="Arial"/>
          <w:szCs w:val="24"/>
        </w:rPr>
        <w:t xml:space="preserve"> 81053</w:t>
      </w:r>
      <w:r w:rsidR="00A705DC" w:rsidRPr="00456C88">
        <w:rPr>
          <w:rFonts w:ascii="Arial" w:hAnsi="Arial" w:cs="Arial"/>
          <w:noProof/>
        </w:rPr>
        <w:t xml:space="preserve">, and Health and Safety Code </w:t>
      </w:r>
      <w:r w:rsidR="007C2A1E" w:rsidRPr="00456C88">
        <w:rPr>
          <w:rFonts w:ascii="Arial" w:hAnsi="Arial" w:cs="Arial"/>
          <w:noProof/>
        </w:rPr>
        <w:t>section</w:t>
      </w:r>
      <w:r w:rsidR="00D07A66" w:rsidRPr="00456C88">
        <w:rPr>
          <w:rFonts w:ascii="Arial" w:hAnsi="Arial" w:cs="Arial"/>
          <w:noProof/>
        </w:rPr>
        <w:t xml:space="preserve"> </w:t>
      </w:r>
      <w:r w:rsidR="00A705DC" w:rsidRPr="00456C88">
        <w:rPr>
          <w:rFonts w:ascii="Arial" w:hAnsi="Arial" w:cs="Arial"/>
          <w:noProof/>
        </w:rPr>
        <w:t>16022</w:t>
      </w:r>
      <w:r w:rsidR="0022627B" w:rsidRPr="00456C88">
        <w:rPr>
          <w:rFonts w:ascii="Arial" w:eastAsia="Calibri" w:hAnsi="Arial" w:cs="Arial"/>
          <w:szCs w:val="24"/>
        </w:rPr>
        <w:t>.</w:t>
      </w:r>
    </w:p>
    <w:p w14:paraId="56BCC895" w14:textId="61057D64" w:rsidR="00DF0698" w:rsidRPr="00456C88" w:rsidRDefault="00DF0698" w:rsidP="00DF0698">
      <w:pPr>
        <w:spacing w:before="120" w:after="240"/>
        <w:rPr>
          <w:rFonts w:ascii="Arial" w:hAnsi="Arial" w:cs="Arial"/>
          <w:noProof/>
        </w:rPr>
      </w:pPr>
      <w:r w:rsidRPr="00456C88">
        <w:rPr>
          <w:rFonts w:ascii="Arial" w:hAnsi="Arial" w:cs="Arial"/>
        </w:rPr>
        <w:t xml:space="preserve">Reference(s): </w:t>
      </w:r>
      <w:r w:rsidR="00D53EA5" w:rsidRPr="00456C88">
        <w:rPr>
          <w:rFonts w:ascii="Arial" w:hAnsi="Arial" w:cs="Arial"/>
          <w:noProof/>
        </w:rPr>
        <w:t xml:space="preserve">Education Code </w:t>
      </w:r>
      <w:r w:rsidR="007C2A1E" w:rsidRPr="00456C88">
        <w:rPr>
          <w:rFonts w:ascii="Arial" w:hAnsi="Arial" w:cs="Arial"/>
          <w:noProof/>
        </w:rPr>
        <w:t>sections</w:t>
      </w:r>
      <w:r w:rsidR="00D53EA5" w:rsidRPr="00456C88">
        <w:rPr>
          <w:rFonts w:ascii="Arial" w:hAnsi="Arial" w:cs="Arial"/>
          <w:noProof/>
        </w:rPr>
        <w:t xml:space="preserve"> 81052, 81053, 81130 through 81147</w:t>
      </w:r>
      <w:r w:rsidR="00FB4573" w:rsidRPr="00456C88">
        <w:rPr>
          <w:rFonts w:ascii="Arial" w:hAnsi="Arial" w:cs="Arial"/>
          <w:noProof/>
        </w:rPr>
        <w:t xml:space="preserve">, and Health and Safety Code </w:t>
      </w:r>
      <w:r w:rsidR="007C2A1E" w:rsidRPr="00456C88">
        <w:rPr>
          <w:rFonts w:ascii="Arial" w:hAnsi="Arial" w:cs="Arial"/>
          <w:noProof/>
        </w:rPr>
        <w:t xml:space="preserve">sections </w:t>
      </w:r>
      <w:r w:rsidR="00FB4573" w:rsidRPr="00456C88">
        <w:rPr>
          <w:rFonts w:ascii="Arial" w:hAnsi="Arial" w:cs="Arial"/>
          <w:noProof/>
        </w:rPr>
        <w:t>16000 through 16023</w:t>
      </w:r>
      <w:r w:rsidR="00D53EA5" w:rsidRPr="00456C88">
        <w:rPr>
          <w:rFonts w:ascii="Arial" w:hAnsi="Arial" w:cs="Arial"/>
          <w:noProof/>
        </w:rPr>
        <w:t>.</w:t>
      </w:r>
    </w:p>
    <w:p w14:paraId="148D75E3" w14:textId="32C0BBE8" w:rsidR="009279B3" w:rsidRPr="00456C88" w:rsidRDefault="009279B3" w:rsidP="004475C0">
      <w:pPr>
        <w:pStyle w:val="Heading2"/>
        <w:numPr>
          <w:ilvl w:val="0"/>
          <w:numId w:val="120"/>
        </w:numPr>
        <w:ind w:left="0" w:firstLine="0"/>
        <w:rPr>
          <w:noProof/>
        </w:rPr>
      </w:pPr>
      <w:r w:rsidRPr="00456C88">
        <w:br/>
        <w:t xml:space="preserve">Chapter </w:t>
      </w:r>
      <w:r w:rsidR="00E831EA" w:rsidRPr="00456C88">
        <w:rPr>
          <w:noProof/>
        </w:rPr>
        <w:t>16A</w:t>
      </w:r>
      <w:r w:rsidR="00DA4ED1" w:rsidRPr="00456C88">
        <w:rPr>
          <w:noProof/>
        </w:rPr>
        <w:t xml:space="preserve"> STRUCTURAL DESIGN</w:t>
      </w:r>
    </w:p>
    <w:p w14:paraId="223663F0" w14:textId="77777777" w:rsidR="004D3C51" w:rsidRPr="00456C88" w:rsidRDefault="004D3C51" w:rsidP="007B220E">
      <w:pPr>
        <w:jc w:val="center"/>
        <w:rPr>
          <w:rFonts w:ascii="Arial Bold" w:hAnsi="Arial Bold" w:cs="Arial"/>
          <w:b/>
        </w:rPr>
      </w:pPr>
      <w:r w:rsidRPr="00456C88">
        <w:rPr>
          <w:rFonts w:ascii="Arial Bold" w:hAnsi="Arial Bold" w:cs="Arial"/>
          <w:b/>
        </w:rPr>
        <w:t>CHAPTER 16A</w:t>
      </w:r>
    </w:p>
    <w:p w14:paraId="23B90369" w14:textId="77777777" w:rsidR="004D3C51" w:rsidRPr="00456C88" w:rsidRDefault="004D3C51" w:rsidP="002269D7">
      <w:pPr>
        <w:spacing w:after="240"/>
        <w:jc w:val="center"/>
        <w:rPr>
          <w:rFonts w:ascii="Arial Bold" w:hAnsi="Arial Bold" w:cs="Arial"/>
          <w:b/>
        </w:rPr>
      </w:pPr>
      <w:r w:rsidRPr="00456C88">
        <w:rPr>
          <w:rFonts w:ascii="Arial Bold" w:hAnsi="Arial Bold" w:cs="Arial"/>
          <w:b/>
        </w:rPr>
        <w:t>STRUCTURAL DESIGN</w:t>
      </w:r>
    </w:p>
    <w:p w14:paraId="5E2ED116" w14:textId="3A13C6A9" w:rsidR="005C4069" w:rsidRPr="00456C88" w:rsidRDefault="005C4069" w:rsidP="002269D7">
      <w:pPr>
        <w:spacing w:after="240"/>
        <w:jc w:val="center"/>
        <w:rPr>
          <w:rFonts w:ascii="Arial" w:hAnsi="Arial" w:cs="Arial"/>
          <w:bCs/>
          <w:szCs w:val="24"/>
          <w:shd w:val="clear" w:color="auto" w:fill="C6D9F1"/>
        </w:rPr>
      </w:pPr>
      <w:r w:rsidRPr="00456C88">
        <w:rPr>
          <w:rFonts w:ascii="Arial" w:hAnsi="Arial" w:cs="Arial"/>
          <w:bCs/>
          <w:szCs w:val="24"/>
          <w:highlight w:val="lightGray"/>
        </w:rPr>
        <w:t>Adopt Chapter 16 of the 2021 IBC as Chapter 1</w:t>
      </w:r>
      <w:r w:rsidR="00303637" w:rsidRPr="00456C88">
        <w:rPr>
          <w:rFonts w:ascii="Arial" w:hAnsi="Arial" w:cs="Arial"/>
          <w:bCs/>
          <w:szCs w:val="24"/>
          <w:highlight w:val="lightGray"/>
        </w:rPr>
        <w:t>6</w:t>
      </w:r>
      <w:r w:rsidRPr="00456C88">
        <w:rPr>
          <w:rFonts w:ascii="Arial" w:hAnsi="Arial" w:cs="Arial"/>
          <w:bCs/>
          <w:szCs w:val="24"/>
          <w:highlight w:val="lightGray"/>
        </w:rPr>
        <w:t>A of the 2022 CBC as amended below.  All existing California amendments that are not revised below shall continue without change.</w:t>
      </w:r>
    </w:p>
    <w:p w14:paraId="2101BC64" w14:textId="69DE81B6" w:rsidR="00496DE5" w:rsidRPr="00456C88" w:rsidRDefault="00E830C6" w:rsidP="009D2395">
      <w:pPr>
        <w:spacing w:before="120" w:after="120"/>
        <w:rPr>
          <w:b/>
        </w:rPr>
      </w:pPr>
      <w:r w:rsidRPr="00456C88">
        <w:t>…</w:t>
      </w:r>
    </w:p>
    <w:p w14:paraId="476CA7E9" w14:textId="12FC04D3" w:rsidR="009A02E5" w:rsidRPr="00456C88" w:rsidRDefault="009A02E5" w:rsidP="00151725">
      <w:pPr>
        <w:spacing w:before="120" w:after="120"/>
        <w:rPr>
          <w:rFonts w:ascii="Arial" w:hAnsi="Arial" w:cs="Arial"/>
          <w:szCs w:val="24"/>
        </w:rPr>
      </w:pPr>
      <w:r w:rsidRPr="00456C88">
        <w:rPr>
          <w:rFonts w:ascii="Arial" w:hAnsi="Arial" w:cs="Arial"/>
          <w:b/>
          <w:lang w:val="fr-FR"/>
        </w:rPr>
        <w:t>1603</w:t>
      </w:r>
      <w:r w:rsidRPr="00456C88">
        <w:rPr>
          <w:rFonts w:ascii="Arial" w:hAnsi="Arial" w:cs="Arial"/>
          <w:b/>
          <w:i/>
          <w:lang w:val="fr-FR"/>
        </w:rPr>
        <w:t>A</w:t>
      </w:r>
      <w:r w:rsidRPr="00456C88">
        <w:rPr>
          <w:rFonts w:ascii="Arial" w:hAnsi="Arial" w:cs="Arial"/>
          <w:b/>
          <w:lang w:val="fr-FR"/>
        </w:rPr>
        <w:t xml:space="preserve">.1 General. </w:t>
      </w:r>
      <w:r w:rsidRPr="00456C88">
        <w:rPr>
          <w:rFonts w:ascii="Arial" w:hAnsi="Arial" w:cs="Arial"/>
          <w:szCs w:val="24"/>
        </w:rPr>
        <w:t xml:space="preserve">Construction documents shall show the size, </w:t>
      </w:r>
      <w:proofErr w:type="gramStart"/>
      <w:r w:rsidRPr="00456C88">
        <w:rPr>
          <w:rFonts w:ascii="Arial" w:hAnsi="Arial" w:cs="Arial"/>
          <w:szCs w:val="24"/>
        </w:rPr>
        <w:t>section</w:t>
      </w:r>
      <w:proofErr w:type="gramEnd"/>
      <w:r w:rsidRPr="00456C88">
        <w:rPr>
          <w:rFonts w:ascii="Arial" w:hAnsi="Arial" w:cs="Arial"/>
          <w:szCs w:val="24"/>
        </w:rPr>
        <w:t xml:space="preserve"> and relative locations of structural members with floor levels, column centers and offsets dimensioned. The design loads and other information pertinent to the structural design required by Sections 1603</w:t>
      </w:r>
      <w:r w:rsidRPr="00456C88">
        <w:rPr>
          <w:rFonts w:ascii="Arial" w:hAnsi="Arial" w:cs="Arial"/>
          <w:i/>
          <w:szCs w:val="24"/>
        </w:rPr>
        <w:t>A</w:t>
      </w:r>
      <w:r w:rsidRPr="00456C88">
        <w:rPr>
          <w:rFonts w:ascii="Arial" w:hAnsi="Arial" w:cs="Arial"/>
          <w:szCs w:val="24"/>
        </w:rPr>
        <w:t xml:space="preserve">.1.1 through </w:t>
      </w:r>
      <w:r w:rsidRPr="00456C88">
        <w:rPr>
          <w:rFonts w:ascii="Arial" w:hAnsi="Arial" w:cs="Arial"/>
          <w:strike/>
          <w:szCs w:val="24"/>
          <w:highlight w:val="lightGray"/>
        </w:rPr>
        <w:t>1603.1.9</w:t>
      </w:r>
      <w:r w:rsidRPr="00456C88">
        <w:rPr>
          <w:rFonts w:ascii="Arial" w:hAnsi="Arial" w:cs="Arial"/>
          <w:szCs w:val="24"/>
        </w:rPr>
        <w:t xml:space="preserve"> </w:t>
      </w:r>
      <w:r w:rsidRPr="00456C88">
        <w:rPr>
          <w:rFonts w:ascii="Arial" w:hAnsi="Arial" w:cs="Arial"/>
          <w:i/>
          <w:szCs w:val="24"/>
        </w:rPr>
        <w:t>1603A.1.10</w:t>
      </w:r>
      <w:r w:rsidRPr="00456C88">
        <w:rPr>
          <w:rFonts w:ascii="Arial" w:hAnsi="Arial" w:cs="Arial"/>
          <w:szCs w:val="24"/>
        </w:rPr>
        <w:t xml:space="preserve"> shall be indicated on the </w:t>
      </w:r>
      <w:r w:rsidRPr="00456C88">
        <w:rPr>
          <w:rFonts w:ascii="Arial" w:hAnsi="Arial" w:cs="Arial"/>
          <w:iCs/>
          <w:szCs w:val="24"/>
        </w:rPr>
        <w:t>construction documents</w:t>
      </w:r>
      <w:r w:rsidRPr="00456C88">
        <w:rPr>
          <w:rFonts w:ascii="Arial" w:hAnsi="Arial" w:cs="Arial"/>
          <w:szCs w:val="24"/>
        </w:rPr>
        <w:t>.</w:t>
      </w:r>
    </w:p>
    <w:p w14:paraId="0FAC0968" w14:textId="6415FB28" w:rsidR="00151725" w:rsidRPr="00456C88" w:rsidRDefault="00151725" w:rsidP="00151725">
      <w:pPr>
        <w:spacing w:before="120" w:after="120"/>
        <w:ind w:left="720"/>
        <w:rPr>
          <w:rFonts w:ascii="Arial" w:hAnsi="Arial" w:cs="Arial"/>
          <w:szCs w:val="24"/>
        </w:rPr>
      </w:pPr>
      <w:r w:rsidRPr="00456C88">
        <w:rPr>
          <w:rFonts w:ascii="Arial" w:hAnsi="Arial" w:cs="Arial"/>
          <w:b/>
          <w:szCs w:val="24"/>
        </w:rPr>
        <w:t>Exception:</w:t>
      </w:r>
      <w:r w:rsidRPr="00456C88">
        <w:rPr>
          <w:rFonts w:ascii="Arial" w:hAnsi="Arial" w:cs="Arial"/>
          <w:szCs w:val="24"/>
        </w:rPr>
        <w:t xml:space="preserve"> Construction documents for buildings constructed in accordance with the conventional light-frame construction provisions of Section 2308</w:t>
      </w:r>
      <w:r w:rsidRPr="00456C88">
        <w:rPr>
          <w:rFonts w:ascii="Arial" w:hAnsi="Arial" w:cs="Arial"/>
          <w:strike/>
          <w:szCs w:val="24"/>
        </w:rPr>
        <w:t>A</w:t>
      </w:r>
      <w:r w:rsidRPr="00456C88">
        <w:rPr>
          <w:rFonts w:ascii="Arial" w:hAnsi="Arial" w:cs="Arial"/>
          <w:szCs w:val="24"/>
        </w:rPr>
        <w:t xml:space="preserve"> </w:t>
      </w:r>
      <w:r w:rsidR="00000136" w:rsidRPr="00456C88">
        <w:rPr>
          <w:rFonts w:ascii="Arial" w:hAnsi="Arial" w:cs="Arial"/>
          <w:szCs w:val="24"/>
          <w:highlight w:val="lightGray"/>
        </w:rPr>
        <w:t xml:space="preserve">(Remove “A”) </w:t>
      </w:r>
      <w:r w:rsidRPr="00456C88">
        <w:rPr>
          <w:rFonts w:ascii="Arial" w:hAnsi="Arial" w:cs="Arial"/>
          <w:szCs w:val="24"/>
        </w:rPr>
        <w:t>shall indicate the following structural design information:</w:t>
      </w:r>
    </w:p>
    <w:p w14:paraId="400617F3" w14:textId="1517C919" w:rsidR="00A52571" w:rsidRPr="00456C88" w:rsidRDefault="00E830C6" w:rsidP="005D1F66">
      <w:pPr>
        <w:spacing w:before="120" w:after="120"/>
        <w:rPr>
          <w:rFonts w:ascii="Arial" w:hAnsi="Arial" w:cs="Arial"/>
          <w:bCs/>
          <w:szCs w:val="24"/>
          <w:shd w:val="clear" w:color="auto" w:fill="FFFFCC"/>
        </w:rPr>
      </w:pPr>
      <w:r w:rsidRPr="00456C88">
        <w:rPr>
          <w:rFonts w:ascii="Arial" w:hAnsi="Arial" w:cs="Arial"/>
          <w:szCs w:val="24"/>
        </w:rPr>
        <w:t>…</w:t>
      </w:r>
    </w:p>
    <w:p w14:paraId="38F3D4B0" w14:textId="5EEE600B" w:rsidR="004750EE" w:rsidRPr="00456C88" w:rsidRDefault="004750EE" w:rsidP="005D1F66">
      <w:pPr>
        <w:spacing w:before="120" w:after="120"/>
        <w:ind w:left="360"/>
        <w:rPr>
          <w:rFonts w:ascii="Arial" w:hAnsi="Arial" w:cs="Arial"/>
          <w:szCs w:val="24"/>
        </w:rPr>
      </w:pPr>
      <w:r w:rsidRPr="00456C88">
        <w:rPr>
          <w:rFonts w:ascii="Arial" w:hAnsi="Arial" w:cs="Arial"/>
          <w:b/>
          <w:bCs/>
          <w:szCs w:val="24"/>
        </w:rPr>
        <w:t>1604</w:t>
      </w:r>
      <w:r w:rsidRPr="00456C88">
        <w:rPr>
          <w:rFonts w:ascii="Arial" w:hAnsi="Arial" w:cs="Arial"/>
          <w:b/>
          <w:bCs/>
          <w:i/>
          <w:szCs w:val="24"/>
        </w:rPr>
        <w:t>A</w:t>
      </w:r>
      <w:r w:rsidRPr="00456C88">
        <w:rPr>
          <w:rFonts w:ascii="Arial" w:hAnsi="Arial" w:cs="Arial"/>
          <w:b/>
          <w:bCs/>
          <w:szCs w:val="24"/>
        </w:rPr>
        <w:t>.3.1 Deflections.</w:t>
      </w:r>
      <w:r w:rsidRPr="00456C88">
        <w:rPr>
          <w:rFonts w:ascii="Arial" w:hAnsi="Arial" w:cs="Arial"/>
          <w:szCs w:val="24"/>
        </w:rPr>
        <w:t xml:space="preserve"> The deflections of structural members shall not exceed the more restrictive of the limitations of Sections 1604</w:t>
      </w:r>
      <w:r w:rsidRPr="00456C88">
        <w:rPr>
          <w:rFonts w:ascii="Arial" w:hAnsi="Arial" w:cs="Arial"/>
          <w:bCs/>
          <w:i/>
          <w:szCs w:val="24"/>
        </w:rPr>
        <w:t>A</w:t>
      </w:r>
      <w:r w:rsidRPr="00456C88">
        <w:rPr>
          <w:rFonts w:ascii="Arial" w:hAnsi="Arial" w:cs="Arial"/>
          <w:szCs w:val="24"/>
        </w:rPr>
        <w:t xml:space="preserve">.3.2 through </w:t>
      </w:r>
      <w:r w:rsidRPr="00456C88">
        <w:rPr>
          <w:rFonts w:ascii="Arial" w:hAnsi="Arial" w:cs="Arial"/>
          <w:strike/>
          <w:szCs w:val="24"/>
          <w:highlight w:val="lightGray"/>
        </w:rPr>
        <w:t>1604</w:t>
      </w:r>
      <w:r w:rsidR="009A5340" w:rsidRPr="00456C88">
        <w:rPr>
          <w:rFonts w:ascii="Arial" w:hAnsi="Arial" w:cs="Arial"/>
          <w:strike/>
          <w:szCs w:val="24"/>
          <w:highlight w:val="lightGray"/>
        </w:rPr>
        <w:t>.</w:t>
      </w:r>
      <w:r w:rsidRPr="00456C88">
        <w:rPr>
          <w:rFonts w:ascii="Arial" w:hAnsi="Arial" w:cs="Arial"/>
          <w:strike/>
          <w:szCs w:val="24"/>
          <w:highlight w:val="lightGray"/>
        </w:rPr>
        <w:t>3.5</w:t>
      </w:r>
      <w:r w:rsidRPr="00456C88">
        <w:rPr>
          <w:rFonts w:ascii="Arial" w:hAnsi="Arial" w:cs="Arial"/>
          <w:szCs w:val="24"/>
        </w:rPr>
        <w:t xml:space="preserve"> </w:t>
      </w:r>
      <w:r w:rsidRPr="00456C88">
        <w:rPr>
          <w:rFonts w:ascii="Arial" w:hAnsi="Arial" w:cs="Arial"/>
          <w:i/>
          <w:szCs w:val="24"/>
        </w:rPr>
        <w:t>1604A.3.</w:t>
      </w:r>
      <w:r w:rsidR="004147BC" w:rsidRPr="00456C88">
        <w:rPr>
          <w:rFonts w:ascii="Arial" w:hAnsi="Arial" w:cs="Arial"/>
          <w:i/>
          <w:szCs w:val="24"/>
        </w:rPr>
        <w:t>9</w:t>
      </w:r>
      <w:r w:rsidRPr="00456C88">
        <w:rPr>
          <w:rFonts w:ascii="Arial" w:hAnsi="Arial" w:cs="Arial"/>
          <w:i/>
          <w:szCs w:val="24"/>
        </w:rPr>
        <w:t xml:space="preserve"> </w:t>
      </w:r>
      <w:r w:rsidRPr="00456C88">
        <w:rPr>
          <w:rFonts w:ascii="Arial" w:hAnsi="Arial" w:cs="Arial"/>
          <w:szCs w:val="24"/>
        </w:rPr>
        <w:t xml:space="preserve">or that </w:t>
      </w:r>
      <w:r w:rsidRPr="00456C88">
        <w:rPr>
          <w:rFonts w:ascii="Arial" w:hAnsi="Arial" w:cs="Arial"/>
          <w:szCs w:val="24"/>
        </w:rPr>
        <w:lastRenderedPageBreak/>
        <w:t>permitted by Table 1604</w:t>
      </w:r>
      <w:r w:rsidRPr="00456C88">
        <w:rPr>
          <w:rFonts w:ascii="Arial" w:hAnsi="Arial" w:cs="Arial"/>
          <w:bCs/>
          <w:i/>
          <w:szCs w:val="24"/>
        </w:rPr>
        <w:t>A</w:t>
      </w:r>
      <w:r w:rsidRPr="00456C88">
        <w:rPr>
          <w:rFonts w:ascii="Arial" w:hAnsi="Arial" w:cs="Arial"/>
          <w:szCs w:val="24"/>
        </w:rPr>
        <w:t>.3.</w:t>
      </w:r>
    </w:p>
    <w:p w14:paraId="2934C476" w14:textId="0079A4F3" w:rsidR="00E01E65" w:rsidRPr="00456C88" w:rsidRDefault="007D53E3" w:rsidP="00AB104F">
      <w:pPr>
        <w:spacing w:before="120" w:after="120"/>
        <w:rPr>
          <w:rFonts w:ascii="Arial" w:hAnsi="Arial" w:cs="Arial"/>
          <w:szCs w:val="24"/>
        </w:rPr>
      </w:pPr>
      <w:r w:rsidRPr="00456C88">
        <w:rPr>
          <w:rFonts w:ascii="Arial" w:hAnsi="Arial" w:cs="Arial"/>
          <w:szCs w:val="24"/>
        </w:rPr>
        <w:t>...</w:t>
      </w:r>
    </w:p>
    <w:p w14:paraId="59C303F6" w14:textId="616F9662" w:rsidR="008A19CB" w:rsidRPr="00456C88" w:rsidRDefault="008A19CB" w:rsidP="00E846FF">
      <w:pPr>
        <w:spacing w:before="120" w:after="120"/>
        <w:jc w:val="center"/>
        <w:rPr>
          <w:rFonts w:ascii="Arial" w:hAnsi="Arial" w:cs="Arial"/>
          <w:szCs w:val="24"/>
        </w:rPr>
      </w:pPr>
      <w:r w:rsidRPr="00456C88">
        <w:rPr>
          <w:rFonts w:ascii="Arial" w:hAnsi="Arial" w:cs="Arial"/>
          <w:b/>
          <w:bCs/>
          <w:szCs w:val="24"/>
        </w:rPr>
        <w:t>TABLE 1604</w:t>
      </w:r>
      <w:r w:rsidRPr="00456C88">
        <w:rPr>
          <w:rFonts w:ascii="Arial" w:hAnsi="Arial" w:cs="Arial"/>
          <w:b/>
          <w:bCs/>
          <w:i/>
          <w:szCs w:val="24"/>
        </w:rPr>
        <w:t>A</w:t>
      </w:r>
      <w:r w:rsidRPr="00456C88">
        <w:rPr>
          <w:rFonts w:ascii="Arial" w:hAnsi="Arial" w:cs="Arial"/>
          <w:b/>
          <w:bCs/>
          <w:szCs w:val="24"/>
        </w:rPr>
        <w:t>.5</w:t>
      </w:r>
      <w:r w:rsidR="00E846FF" w:rsidRPr="00456C88">
        <w:rPr>
          <w:rFonts w:ascii="Arial" w:hAnsi="Arial" w:cs="Arial"/>
          <w:b/>
          <w:bCs/>
          <w:szCs w:val="24"/>
        </w:rPr>
        <w:br/>
      </w:r>
      <w:r w:rsidRPr="00456C88">
        <w:rPr>
          <w:rFonts w:ascii="Arial" w:hAnsi="Arial" w:cs="Arial"/>
          <w:b/>
          <w:bCs/>
          <w:szCs w:val="24"/>
        </w:rPr>
        <w:t>RISK CATEGORY OF BUILDINGS AND OTHER STRUCTURES</w:t>
      </w:r>
    </w:p>
    <w:tbl>
      <w:tblPr>
        <w:tblW w:w="9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620" w:firstRow="1" w:lastRow="0" w:firstColumn="0" w:lastColumn="0" w:noHBand="1" w:noVBand="1"/>
        <w:tblCaption w:val="Table 1604A.5"/>
        <w:tblDescription w:val="Table shows continued deletion, same as previous cycle, shown for publisher’s benefit."/>
      </w:tblPr>
      <w:tblGrid>
        <w:gridCol w:w="1391"/>
        <w:gridCol w:w="7689"/>
      </w:tblGrid>
      <w:tr w:rsidR="00456C88" w:rsidRPr="00456C88" w14:paraId="6E5BADDB" w14:textId="77777777" w:rsidTr="00BC7443">
        <w:trPr>
          <w:cantSplit/>
          <w:tblHeader/>
        </w:trPr>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297BE283" w14:textId="77777777" w:rsidR="008A19CB" w:rsidRPr="00456C88" w:rsidRDefault="008A19CB" w:rsidP="0076726B">
            <w:pPr>
              <w:spacing w:before="120" w:after="120"/>
              <w:rPr>
                <w:rFonts w:ascii="Arial" w:hAnsi="Arial" w:cs="Arial"/>
                <w:szCs w:val="24"/>
              </w:rPr>
            </w:pPr>
            <w:r w:rsidRPr="00456C88">
              <w:rPr>
                <w:rFonts w:ascii="Arial" w:hAnsi="Arial" w:cs="Arial"/>
                <w:b/>
                <w:bCs/>
                <w:szCs w:val="24"/>
              </w:rPr>
              <w:t>RISK CATEGORY</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bottom"/>
          </w:tcPr>
          <w:p w14:paraId="10AD95E2" w14:textId="77777777" w:rsidR="008A19CB" w:rsidRPr="00456C88" w:rsidRDefault="008A19CB" w:rsidP="0076726B">
            <w:pPr>
              <w:spacing w:before="120" w:after="120"/>
              <w:rPr>
                <w:rFonts w:ascii="Arial" w:hAnsi="Arial" w:cs="Arial"/>
                <w:szCs w:val="24"/>
              </w:rPr>
            </w:pPr>
            <w:r w:rsidRPr="00456C88">
              <w:rPr>
                <w:rFonts w:ascii="Arial" w:hAnsi="Arial" w:cs="Arial"/>
                <w:b/>
                <w:bCs/>
                <w:szCs w:val="24"/>
              </w:rPr>
              <w:t>NATURE OF OCCUPANCY </w:t>
            </w:r>
          </w:p>
        </w:tc>
      </w:tr>
      <w:tr w:rsidR="00456C88" w:rsidRPr="00456C88" w14:paraId="71B27B96"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299196" w14:textId="77777777" w:rsidR="008A19CB" w:rsidRPr="00456C88" w:rsidRDefault="008A19CB" w:rsidP="0076726B">
            <w:pPr>
              <w:spacing w:before="120" w:after="120"/>
              <w:rPr>
                <w:rFonts w:ascii="Arial" w:hAnsi="Arial" w:cs="Arial"/>
                <w:bCs/>
                <w:szCs w:val="24"/>
              </w:rPr>
            </w:pPr>
            <w:r w:rsidRPr="00456C88">
              <w:rPr>
                <w:rFonts w:ascii="Arial" w:hAnsi="Arial" w:cs="Arial"/>
                <w:bCs/>
                <w:szCs w:val="24"/>
              </w:rPr>
              <w:t>…</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C2F80B" w14:textId="77777777" w:rsidR="008A19CB" w:rsidRPr="00456C88" w:rsidRDefault="008A19CB" w:rsidP="0076726B">
            <w:pPr>
              <w:spacing w:before="120" w:after="120"/>
              <w:rPr>
                <w:rFonts w:ascii="Arial" w:hAnsi="Arial" w:cs="Arial"/>
                <w:bCs/>
                <w:szCs w:val="24"/>
              </w:rPr>
            </w:pPr>
            <w:r w:rsidRPr="00456C88">
              <w:rPr>
                <w:rFonts w:ascii="Arial" w:hAnsi="Arial" w:cs="Arial"/>
                <w:bCs/>
                <w:szCs w:val="24"/>
              </w:rPr>
              <w:t>…</w:t>
            </w:r>
          </w:p>
        </w:tc>
      </w:tr>
      <w:tr w:rsidR="00456C88" w:rsidRPr="00456C88" w14:paraId="39C80699" w14:textId="77777777" w:rsidTr="00641939">
        <w:tc>
          <w:tcPr>
            <w:tcW w:w="13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73C0F2B" w14:textId="77777777" w:rsidR="008A19CB" w:rsidRPr="00456C88" w:rsidRDefault="008A19CB" w:rsidP="0076726B">
            <w:pPr>
              <w:spacing w:before="120" w:after="120"/>
              <w:rPr>
                <w:rFonts w:ascii="Arial" w:hAnsi="Arial" w:cs="Arial"/>
                <w:szCs w:val="24"/>
              </w:rPr>
            </w:pPr>
            <w:r w:rsidRPr="00456C88">
              <w:rPr>
                <w:rFonts w:ascii="Arial" w:hAnsi="Arial" w:cs="Arial"/>
                <w:szCs w:val="24"/>
              </w:rPr>
              <w:t>IV</w:t>
            </w:r>
          </w:p>
        </w:tc>
        <w:tc>
          <w:tcPr>
            <w:tcW w:w="76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1ED132" w14:textId="6E007825" w:rsidR="008A19CB" w:rsidRPr="00456C88" w:rsidRDefault="008A19CB" w:rsidP="0076726B">
            <w:pPr>
              <w:spacing w:before="120" w:after="120"/>
              <w:rPr>
                <w:rFonts w:ascii="Arial" w:hAnsi="Arial" w:cs="Arial"/>
                <w:szCs w:val="24"/>
              </w:rPr>
            </w:pPr>
            <w:r w:rsidRPr="00456C88">
              <w:rPr>
                <w:rFonts w:ascii="Arial" w:hAnsi="Arial" w:cs="Arial"/>
                <w:szCs w:val="24"/>
              </w:rPr>
              <w:t>Buildings and other structures designated as essential facilities, including but not limited to: </w:t>
            </w:r>
          </w:p>
          <w:p w14:paraId="674C2635" w14:textId="77777777" w:rsidR="008A19CB" w:rsidRPr="00456C88" w:rsidRDefault="008A19CB" w:rsidP="00316201">
            <w:pPr>
              <w:widowControl/>
              <w:numPr>
                <w:ilvl w:val="0"/>
                <w:numId w:val="10"/>
              </w:numPr>
              <w:spacing w:before="120" w:after="120"/>
              <w:rPr>
                <w:rFonts w:ascii="Arial" w:hAnsi="Arial" w:cs="Arial"/>
                <w:strike/>
                <w:szCs w:val="24"/>
                <w:highlight w:val="lightGray"/>
              </w:rPr>
            </w:pPr>
            <w:r w:rsidRPr="00456C88">
              <w:rPr>
                <w:rFonts w:ascii="Arial" w:hAnsi="Arial" w:cs="Arial"/>
                <w:strike/>
                <w:szCs w:val="24"/>
                <w:highlight w:val="lightGray"/>
              </w:rPr>
              <w:t xml:space="preserve">Group I-2, Condition 2 occupancies having </w:t>
            </w:r>
            <w:r w:rsidRPr="00456C88">
              <w:rPr>
                <w:rFonts w:ascii="Arial" w:hAnsi="Arial" w:cs="Arial"/>
                <w:bCs/>
                <w:strike/>
                <w:szCs w:val="24"/>
                <w:highlight w:val="lightGray"/>
                <w:shd w:val="clear" w:color="auto" w:fill="FFFFCC"/>
              </w:rPr>
              <w:t xml:space="preserve">emergency </w:t>
            </w:r>
            <w:r w:rsidRPr="00456C88">
              <w:rPr>
                <w:rFonts w:ascii="Arial" w:hAnsi="Arial" w:cs="Arial"/>
                <w:strike/>
                <w:szCs w:val="24"/>
                <w:highlight w:val="lightGray"/>
              </w:rPr>
              <w:t>surgery or emergency treatment facilities.</w:t>
            </w:r>
          </w:p>
          <w:p w14:paraId="355B7699" w14:textId="2841A5EB" w:rsidR="008A19CB" w:rsidRPr="00456C88" w:rsidRDefault="008A19CB" w:rsidP="00316201">
            <w:pPr>
              <w:widowControl/>
              <w:numPr>
                <w:ilvl w:val="0"/>
                <w:numId w:val="10"/>
              </w:numPr>
              <w:spacing w:before="120" w:after="120"/>
              <w:rPr>
                <w:rFonts w:ascii="Arial" w:hAnsi="Arial" w:cs="Arial"/>
                <w:szCs w:val="24"/>
              </w:rPr>
            </w:pPr>
            <w:r w:rsidRPr="00456C88">
              <w:rPr>
                <w:rFonts w:ascii="Arial" w:hAnsi="Arial" w:cs="Arial"/>
                <w:bCs/>
                <w:szCs w:val="24"/>
              </w:rPr>
              <w:t>…</w:t>
            </w:r>
            <w:r w:rsidRPr="00456C88">
              <w:rPr>
                <w:rFonts w:ascii="Arial" w:hAnsi="Arial" w:cs="Arial"/>
                <w:szCs w:val="24"/>
              </w:rPr>
              <w:t xml:space="preserve">Designated emergency preparedness, communications and operations centers and other facilities required for emergency response </w:t>
            </w:r>
            <w:r w:rsidRPr="00456C88">
              <w:rPr>
                <w:rFonts w:ascii="Arial" w:hAnsi="Arial" w:cs="Arial"/>
                <w:b/>
                <w:i/>
                <w:szCs w:val="24"/>
              </w:rPr>
              <w:t>[DSA-SS]</w:t>
            </w:r>
            <w:r w:rsidRPr="00456C88">
              <w:rPr>
                <w:rFonts w:ascii="Arial" w:hAnsi="Arial" w:cs="Arial"/>
                <w:szCs w:val="24"/>
              </w:rPr>
              <w:t> </w:t>
            </w:r>
            <w:r w:rsidRPr="00456C88">
              <w:rPr>
                <w:rFonts w:ascii="Arial" w:hAnsi="Arial" w:cs="Arial"/>
                <w:bCs/>
                <w:i/>
                <w:szCs w:val="24"/>
              </w:rPr>
              <w:t>as defined in the California Administrative Code (Title 24, Part 1, CCR) Section 4-207 and all structures required for their continuous operation or access/egress.</w:t>
            </w:r>
          </w:p>
          <w:p w14:paraId="10E19970" w14:textId="77777777" w:rsidR="008A19CB" w:rsidRPr="00456C88" w:rsidRDefault="008A19CB" w:rsidP="0076726B">
            <w:pPr>
              <w:spacing w:before="120" w:after="120"/>
              <w:rPr>
                <w:rFonts w:ascii="Arial" w:hAnsi="Arial" w:cs="Arial"/>
                <w:bCs/>
                <w:szCs w:val="24"/>
              </w:rPr>
            </w:pPr>
            <w:r w:rsidRPr="00456C88">
              <w:rPr>
                <w:rFonts w:ascii="Arial" w:hAnsi="Arial" w:cs="Arial"/>
                <w:bCs/>
                <w:szCs w:val="24"/>
              </w:rPr>
              <w:t>…</w:t>
            </w:r>
          </w:p>
        </w:tc>
      </w:tr>
    </w:tbl>
    <w:p w14:paraId="49B1FC2A" w14:textId="77777777" w:rsidR="008A19CB" w:rsidRPr="00456C88" w:rsidRDefault="008A19CB" w:rsidP="00042010">
      <w:pPr>
        <w:spacing w:before="120" w:after="120"/>
        <w:rPr>
          <w:rFonts w:ascii="Arial" w:hAnsi="Arial" w:cs="Arial"/>
          <w:bCs/>
          <w:szCs w:val="24"/>
        </w:rPr>
      </w:pPr>
      <w:r w:rsidRPr="00456C88">
        <w:rPr>
          <w:rFonts w:ascii="Arial" w:hAnsi="Arial" w:cs="Arial"/>
          <w:bCs/>
          <w:szCs w:val="24"/>
        </w:rPr>
        <w:t>…</w:t>
      </w:r>
    </w:p>
    <w:p w14:paraId="2A70F3E2" w14:textId="0D92D88E" w:rsidR="00F215CD" w:rsidRPr="00456C88" w:rsidRDefault="00F215CD" w:rsidP="00042010">
      <w:pPr>
        <w:pStyle w:val="BodyText"/>
        <w:spacing w:before="120" w:after="120"/>
        <w:rPr>
          <w:rFonts w:cs="Arial"/>
          <w:b w:val="0"/>
          <w:i/>
          <w:sz w:val="24"/>
          <w:szCs w:val="24"/>
        </w:rPr>
      </w:pPr>
      <w:r w:rsidRPr="00456C88">
        <w:rPr>
          <w:rFonts w:cs="Arial"/>
          <w:w w:val="105"/>
          <w:sz w:val="24"/>
          <w:u w:val="none"/>
        </w:rPr>
        <w:t>1605</w:t>
      </w:r>
      <w:r w:rsidR="00174928" w:rsidRPr="00456C88">
        <w:rPr>
          <w:rFonts w:cs="Arial"/>
          <w:i/>
          <w:iCs/>
          <w:w w:val="105"/>
          <w:sz w:val="24"/>
          <w:u w:val="none"/>
        </w:rPr>
        <w:t>A.</w:t>
      </w:r>
      <w:r w:rsidRPr="00456C88">
        <w:rPr>
          <w:rFonts w:cs="Arial"/>
          <w:w w:val="105"/>
          <w:sz w:val="24"/>
          <w:u w:val="none"/>
        </w:rPr>
        <w:t xml:space="preserve">2 </w:t>
      </w:r>
      <w:r w:rsidR="002E5713" w:rsidRPr="00456C88">
        <w:rPr>
          <w:rFonts w:cs="Arial"/>
          <w:b w:val="0"/>
          <w:w w:val="105"/>
          <w:sz w:val="24"/>
          <w:highlight w:val="lightGray"/>
          <w:u w:val="none"/>
        </w:rPr>
        <w:t xml:space="preserve">(Formerly 1605A.3.2) </w:t>
      </w:r>
      <w:r w:rsidRPr="00456C88">
        <w:rPr>
          <w:rFonts w:cs="Arial"/>
          <w:w w:val="105"/>
          <w:sz w:val="24"/>
          <w:u w:val="none"/>
        </w:rPr>
        <w:t>Alternative allowable stress design load combinations.</w:t>
      </w:r>
      <w:r w:rsidR="0022170B" w:rsidRPr="00456C88">
        <w:rPr>
          <w:rFonts w:cs="Arial"/>
          <w:w w:val="105"/>
          <w:sz w:val="24"/>
          <w:u w:val="none"/>
        </w:rPr>
        <w:t xml:space="preserve"> </w:t>
      </w:r>
      <w:r w:rsidRPr="00456C88">
        <w:rPr>
          <w:rFonts w:cs="Arial"/>
          <w:b w:val="0"/>
          <w:bCs/>
          <w:sz w:val="24"/>
          <w:u w:val="none"/>
        </w:rPr>
        <w:t>In lieu of the load combinations in ASCE 7, Section 2.</w:t>
      </w:r>
      <w:r w:rsidR="00E64EA0" w:rsidRPr="00456C88">
        <w:rPr>
          <w:rFonts w:cs="Arial"/>
          <w:b w:val="0"/>
          <w:sz w:val="24"/>
          <w:u w:val="none"/>
        </w:rPr>
        <w:t>4</w:t>
      </w:r>
      <w:r w:rsidRPr="00456C88">
        <w:rPr>
          <w:rFonts w:cs="Arial"/>
          <w:b w:val="0"/>
          <w:bCs/>
          <w:sz w:val="24"/>
          <w:u w:val="none"/>
        </w:rPr>
        <w:t>, structures and portions thereof shall be permitted to be designed for the most critical effects resulting from the following combinations. Where using these alternative allowable stress load combinations that include wind or seismic</w:t>
      </w:r>
      <w:r w:rsidR="00E13B4C" w:rsidRPr="00456C88">
        <w:rPr>
          <w:rFonts w:cs="Arial"/>
          <w:b w:val="0"/>
          <w:sz w:val="24"/>
          <w:u w:val="none"/>
        </w:rPr>
        <w:t xml:space="preserve"> loads</w:t>
      </w:r>
      <w:r w:rsidRPr="00456C88">
        <w:rPr>
          <w:rFonts w:cs="Arial"/>
          <w:b w:val="0"/>
          <w:bCs/>
          <w:sz w:val="24"/>
          <w:u w:val="none"/>
        </w:rPr>
        <w:t>, allowable stresses are permitted to be increased or load combinations</w:t>
      </w:r>
      <w:r w:rsidRPr="00456C88">
        <w:rPr>
          <w:rFonts w:cs="Arial"/>
          <w:b w:val="0"/>
          <w:bCs/>
          <w:spacing w:val="-8"/>
          <w:sz w:val="24"/>
          <w:u w:val="none"/>
        </w:rPr>
        <w:t xml:space="preserve"> </w:t>
      </w:r>
      <w:r w:rsidRPr="00456C88">
        <w:rPr>
          <w:rFonts w:cs="Arial"/>
          <w:b w:val="0"/>
          <w:bCs/>
          <w:sz w:val="24"/>
          <w:u w:val="none"/>
        </w:rPr>
        <w:t>reduced</w:t>
      </w:r>
      <w:r w:rsidRPr="00456C88">
        <w:rPr>
          <w:rFonts w:cs="Arial"/>
          <w:b w:val="0"/>
          <w:bCs/>
          <w:spacing w:val="-8"/>
          <w:sz w:val="24"/>
          <w:u w:val="none"/>
        </w:rPr>
        <w:t xml:space="preserve"> </w:t>
      </w:r>
      <w:r w:rsidRPr="00456C88">
        <w:rPr>
          <w:rFonts w:cs="Arial"/>
          <w:b w:val="0"/>
          <w:bCs/>
          <w:sz w:val="24"/>
          <w:u w:val="none"/>
        </w:rPr>
        <w:t>where</w:t>
      </w:r>
      <w:r w:rsidRPr="00456C88">
        <w:rPr>
          <w:rFonts w:cs="Arial"/>
          <w:b w:val="0"/>
          <w:bCs/>
          <w:spacing w:val="-7"/>
          <w:sz w:val="24"/>
          <w:u w:val="none"/>
        </w:rPr>
        <w:t xml:space="preserve"> </w:t>
      </w:r>
      <w:r w:rsidRPr="00456C88">
        <w:rPr>
          <w:rFonts w:cs="Arial"/>
          <w:b w:val="0"/>
          <w:bCs/>
          <w:sz w:val="24"/>
          <w:u w:val="none"/>
        </w:rPr>
        <w:t>permitted</w:t>
      </w:r>
      <w:r w:rsidRPr="00456C88">
        <w:rPr>
          <w:rFonts w:cs="Arial"/>
          <w:b w:val="0"/>
          <w:bCs/>
          <w:spacing w:val="-8"/>
          <w:sz w:val="24"/>
          <w:u w:val="none"/>
        </w:rPr>
        <w:t xml:space="preserve"> </w:t>
      </w:r>
      <w:r w:rsidRPr="00456C88">
        <w:rPr>
          <w:rFonts w:cs="Arial"/>
          <w:b w:val="0"/>
          <w:bCs/>
          <w:sz w:val="24"/>
          <w:u w:val="none"/>
        </w:rPr>
        <w:t>by</w:t>
      </w:r>
      <w:r w:rsidRPr="00456C88">
        <w:rPr>
          <w:rFonts w:cs="Arial"/>
          <w:b w:val="0"/>
          <w:bCs/>
          <w:spacing w:val="-8"/>
          <w:sz w:val="24"/>
          <w:u w:val="none"/>
        </w:rPr>
        <w:t xml:space="preserve"> </w:t>
      </w:r>
      <w:r w:rsidRPr="00456C88">
        <w:rPr>
          <w:rFonts w:cs="Arial"/>
          <w:b w:val="0"/>
          <w:bCs/>
          <w:sz w:val="24"/>
          <w:u w:val="none"/>
        </w:rPr>
        <w:t>the</w:t>
      </w:r>
      <w:r w:rsidRPr="00456C88">
        <w:rPr>
          <w:rFonts w:cs="Arial"/>
          <w:b w:val="0"/>
          <w:bCs/>
          <w:spacing w:val="-7"/>
          <w:sz w:val="24"/>
          <w:u w:val="none"/>
        </w:rPr>
        <w:t xml:space="preserve"> </w:t>
      </w:r>
      <w:r w:rsidRPr="00456C88">
        <w:rPr>
          <w:rFonts w:cs="Arial"/>
          <w:b w:val="0"/>
          <w:bCs/>
          <w:sz w:val="24"/>
          <w:u w:val="none"/>
        </w:rPr>
        <w:t>material</w:t>
      </w:r>
      <w:r w:rsidRPr="00456C88">
        <w:rPr>
          <w:rFonts w:cs="Arial"/>
          <w:b w:val="0"/>
          <w:bCs/>
          <w:spacing w:val="-8"/>
          <w:sz w:val="24"/>
          <w:u w:val="none"/>
        </w:rPr>
        <w:t xml:space="preserve"> </w:t>
      </w:r>
      <w:r w:rsidRPr="00456C88">
        <w:rPr>
          <w:rFonts w:cs="Arial"/>
          <w:b w:val="0"/>
          <w:bCs/>
          <w:sz w:val="24"/>
          <w:u w:val="none"/>
        </w:rPr>
        <w:t>chapter</w:t>
      </w:r>
      <w:r w:rsidRPr="00456C88">
        <w:rPr>
          <w:rFonts w:cs="Arial"/>
          <w:b w:val="0"/>
          <w:bCs/>
          <w:spacing w:val="-8"/>
          <w:sz w:val="24"/>
          <w:u w:val="none"/>
        </w:rPr>
        <w:t xml:space="preserve"> </w:t>
      </w:r>
      <w:r w:rsidRPr="00456C88">
        <w:rPr>
          <w:rFonts w:cs="Arial"/>
          <w:b w:val="0"/>
          <w:bCs/>
          <w:sz w:val="24"/>
          <w:u w:val="none"/>
        </w:rPr>
        <w:t>of</w:t>
      </w:r>
      <w:r w:rsidRPr="00456C88">
        <w:rPr>
          <w:rFonts w:cs="Arial"/>
          <w:b w:val="0"/>
          <w:bCs/>
          <w:spacing w:val="-7"/>
          <w:sz w:val="24"/>
          <w:u w:val="none"/>
        </w:rPr>
        <w:t xml:space="preserve"> </w:t>
      </w:r>
      <w:r w:rsidRPr="00456C88">
        <w:rPr>
          <w:rFonts w:cs="Arial"/>
          <w:b w:val="0"/>
          <w:bCs/>
          <w:sz w:val="24"/>
          <w:u w:val="none"/>
        </w:rPr>
        <w:t>this</w:t>
      </w:r>
      <w:r w:rsidRPr="00456C88">
        <w:rPr>
          <w:rFonts w:cs="Arial"/>
          <w:b w:val="0"/>
          <w:bCs/>
          <w:spacing w:val="-8"/>
          <w:sz w:val="24"/>
          <w:u w:val="none"/>
        </w:rPr>
        <w:t xml:space="preserve"> </w:t>
      </w:r>
      <w:r w:rsidRPr="00456C88">
        <w:rPr>
          <w:rFonts w:cs="Arial"/>
          <w:b w:val="0"/>
          <w:bCs/>
          <w:sz w:val="24"/>
          <w:u w:val="none"/>
        </w:rPr>
        <w:t>code</w:t>
      </w:r>
      <w:r w:rsidRPr="00456C88">
        <w:rPr>
          <w:rFonts w:cs="Arial"/>
          <w:b w:val="0"/>
          <w:bCs/>
          <w:spacing w:val="-7"/>
          <w:sz w:val="24"/>
          <w:u w:val="none"/>
        </w:rPr>
        <w:t xml:space="preserve"> </w:t>
      </w:r>
      <w:r w:rsidRPr="00456C88">
        <w:rPr>
          <w:rFonts w:cs="Arial"/>
          <w:b w:val="0"/>
          <w:bCs/>
          <w:sz w:val="24"/>
          <w:u w:val="none"/>
        </w:rPr>
        <w:t>or</w:t>
      </w:r>
      <w:r w:rsidRPr="00456C88">
        <w:rPr>
          <w:rFonts w:cs="Arial"/>
          <w:b w:val="0"/>
          <w:bCs/>
          <w:spacing w:val="-8"/>
          <w:sz w:val="24"/>
          <w:u w:val="none"/>
        </w:rPr>
        <w:t xml:space="preserve"> </w:t>
      </w:r>
      <w:r w:rsidRPr="00456C88">
        <w:rPr>
          <w:rFonts w:cs="Arial"/>
          <w:b w:val="0"/>
          <w:bCs/>
          <w:sz w:val="24"/>
          <w:u w:val="none"/>
        </w:rPr>
        <w:t>the</w:t>
      </w:r>
      <w:r w:rsidRPr="00456C88">
        <w:rPr>
          <w:rFonts w:cs="Arial"/>
          <w:b w:val="0"/>
          <w:bCs/>
          <w:spacing w:val="-8"/>
          <w:sz w:val="24"/>
          <w:u w:val="none"/>
        </w:rPr>
        <w:t xml:space="preserve"> </w:t>
      </w:r>
      <w:r w:rsidRPr="00456C88">
        <w:rPr>
          <w:rFonts w:cs="Arial"/>
          <w:b w:val="0"/>
          <w:bCs/>
          <w:sz w:val="24"/>
          <w:u w:val="none"/>
        </w:rPr>
        <w:t>referenced</w:t>
      </w:r>
      <w:r w:rsidRPr="00456C88">
        <w:rPr>
          <w:rFonts w:cs="Arial"/>
          <w:b w:val="0"/>
          <w:bCs/>
          <w:spacing w:val="-7"/>
          <w:sz w:val="24"/>
          <w:u w:val="none"/>
        </w:rPr>
        <w:t xml:space="preserve"> </w:t>
      </w:r>
      <w:r w:rsidRPr="00456C88">
        <w:rPr>
          <w:rFonts w:cs="Arial"/>
          <w:b w:val="0"/>
          <w:bCs/>
          <w:sz w:val="24"/>
          <w:u w:val="none"/>
        </w:rPr>
        <w:t>standards.</w:t>
      </w:r>
      <w:r w:rsidRPr="00456C88">
        <w:rPr>
          <w:rFonts w:cs="Arial"/>
          <w:b w:val="0"/>
          <w:bCs/>
          <w:spacing w:val="-8"/>
          <w:sz w:val="24"/>
          <w:u w:val="none"/>
        </w:rPr>
        <w:t xml:space="preserve"> </w:t>
      </w:r>
      <w:r w:rsidRPr="00456C88">
        <w:rPr>
          <w:rFonts w:cs="Arial"/>
          <w:b w:val="0"/>
          <w:bCs/>
          <w:sz w:val="24"/>
          <w:u w:val="none"/>
        </w:rPr>
        <w:t>For</w:t>
      </w:r>
      <w:r w:rsidRPr="00456C88">
        <w:rPr>
          <w:rFonts w:cs="Arial"/>
          <w:b w:val="0"/>
          <w:bCs/>
          <w:spacing w:val="-8"/>
          <w:sz w:val="24"/>
          <w:u w:val="none"/>
        </w:rPr>
        <w:t xml:space="preserve"> </w:t>
      </w:r>
      <w:r w:rsidRPr="00456C88">
        <w:rPr>
          <w:rFonts w:cs="Arial"/>
          <w:b w:val="0"/>
          <w:bCs/>
          <w:sz w:val="24"/>
          <w:u w:val="none"/>
        </w:rPr>
        <w:t>load</w:t>
      </w:r>
      <w:r w:rsidRPr="00456C88">
        <w:rPr>
          <w:rFonts w:cs="Arial"/>
          <w:b w:val="0"/>
          <w:bCs/>
          <w:spacing w:val="-7"/>
          <w:sz w:val="24"/>
          <w:u w:val="none"/>
        </w:rPr>
        <w:t xml:space="preserve"> </w:t>
      </w:r>
      <w:r w:rsidRPr="00456C88">
        <w:rPr>
          <w:rFonts w:cs="Arial"/>
          <w:b w:val="0"/>
          <w:bCs/>
          <w:sz w:val="24"/>
          <w:u w:val="none"/>
        </w:rPr>
        <w:t>combinations</w:t>
      </w:r>
      <w:r w:rsidRPr="00456C88">
        <w:rPr>
          <w:rFonts w:cs="Arial"/>
          <w:b w:val="0"/>
          <w:bCs/>
          <w:spacing w:val="-8"/>
          <w:sz w:val="24"/>
          <w:u w:val="none"/>
        </w:rPr>
        <w:t xml:space="preserve"> </w:t>
      </w:r>
      <w:r w:rsidRPr="00456C88">
        <w:rPr>
          <w:rFonts w:cs="Arial"/>
          <w:b w:val="0"/>
          <w:bCs/>
          <w:sz w:val="24"/>
          <w:u w:val="none"/>
        </w:rPr>
        <w:t>that</w:t>
      </w:r>
      <w:r w:rsidRPr="00456C88">
        <w:rPr>
          <w:rFonts w:cs="Arial"/>
          <w:b w:val="0"/>
          <w:bCs/>
          <w:spacing w:val="-7"/>
          <w:sz w:val="24"/>
          <w:u w:val="none"/>
        </w:rPr>
        <w:t xml:space="preserve"> </w:t>
      </w:r>
      <w:r w:rsidRPr="00456C88">
        <w:rPr>
          <w:rFonts w:cs="Arial"/>
          <w:b w:val="0"/>
          <w:bCs/>
          <w:sz w:val="24"/>
          <w:u w:val="none"/>
        </w:rPr>
        <w:t>include</w:t>
      </w:r>
      <w:r w:rsidRPr="00456C88">
        <w:rPr>
          <w:rFonts w:cs="Arial"/>
          <w:b w:val="0"/>
          <w:bCs/>
          <w:spacing w:val="-8"/>
          <w:sz w:val="24"/>
          <w:u w:val="none"/>
        </w:rPr>
        <w:t xml:space="preserve"> </w:t>
      </w:r>
      <w:r w:rsidRPr="00456C88">
        <w:rPr>
          <w:rFonts w:cs="Arial"/>
          <w:b w:val="0"/>
          <w:bCs/>
          <w:sz w:val="24"/>
          <w:u w:val="none"/>
        </w:rPr>
        <w:t>the</w:t>
      </w:r>
      <w:r w:rsidRPr="00456C88">
        <w:rPr>
          <w:rFonts w:cs="Arial"/>
          <w:b w:val="0"/>
          <w:bCs/>
          <w:spacing w:val="-8"/>
          <w:sz w:val="24"/>
          <w:u w:val="none"/>
        </w:rPr>
        <w:t xml:space="preserve"> </w:t>
      </w:r>
      <w:r w:rsidRPr="00456C88">
        <w:rPr>
          <w:rFonts w:cs="Arial"/>
          <w:b w:val="0"/>
          <w:bCs/>
          <w:sz w:val="24"/>
          <w:u w:val="none"/>
        </w:rPr>
        <w:t>counteracting</w:t>
      </w:r>
      <w:r w:rsidRPr="00456C88">
        <w:rPr>
          <w:rFonts w:cs="Arial"/>
          <w:b w:val="0"/>
          <w:bCs/>
          <w:spacing w:val="-7"/>
          <w:sz w:val="24"/>
          <w:u w:val="none"/>
        </w:rPr>
        <w:t xml:space="preserve"> </w:t>
      </w:r>
      <w:r w:rsidRPr="00456C88">
        <w:rPr>
          <w:rFonts w:cs="Arial"/>
          <w:b w:val="0"/>
          <w:bCs/>
          <w:sz w:val="24"/>
          <w:u w:val="none"/>
        </w:rPr>
        <w:t>effects</w:t>
      </w:r>
      <w:r w:rsidRPr="00456C88">
        <w:rPr>
          <w:rFonts w:cs="Arial"/>
          <w:b w:val="0"/>
          <w:bCs/>
          <w:spacing w:val="-8"/>
          <w:sz w:val="24"/>
          <w:u w:val="none"/>
        </w:rPr>
        <w:t xml:space="preserve"> </w:t>
      </w:r>
      <w:r w:rsidRPr="00456C88">
        <w:rPr>
          <w:rFonts w:cs="Arial"/>
          <w:b w:val="0"/>
          <w:bCs/>
          <w:sz w:val="24"/>
          <w:u w:val="none"/>
        </w:rPr>
        <w:t>of</w:t>
      </w:r>
      <w:r w:rsidRPr="00456C88">
        <w:rPr>
          <w:rFonts w:cs="Arial"/>
          <w:b w:val="0"/>
          <w:bCs/>
          <w:spacing w:val="-8"/>
          <w:sz w:val="24"/>
          <w:u w:val="none"/>
        </w:rPr>
        <w:t xml:space="preserve"> </w:t>
      </w:r>
      <w:r w:rsidRPr="00456C88">
        <w:rPr>
          <w:rFonts w:cs="Arial"/>
          <w:b w:val="0"/>
          <w:bCs/>
          <w:sz w:val="24"/>
          <w:u w:val="none"/>
        </w:rPr>
        <w:t>dead</w:t>
      </w:r>
      <w:r w:rsidRPr="00456C88">
        <w:rPr>
          <w:rFonts w:cs="Arial"/>
          <w:b w:val="0"/>
          <w:bCs/>
          <w:spacing w:val="-7"/>
          <w:sz w:val="24"/>
          <w:u w:val="none"/>
        </w:rPr>
        <w:t xml:space="preserve"> </w:t>
      </w:r>
      <w:r w:rsidRPr="00456C88">
        <w:rPr>
          <w:rFonts w:cs="Arial"/>
          <w:b w:val="0"/>
          <w:bCs/>
          <w:sz w:val="24"/>
          <w:u w:val="none"/>
        </w:rPr>
        <w:t>and</w:t>
      </w:r>
      <w:r w:rsidRPr="00456C88">
        <w:rPr>
          <w:rFonts w:cs="Arial"/>
          <w:b w:val="0"/>
          <w:bCs/>
          <w:spacing w:val="-8"/>
          <w:sz w:val="24"/>
          <w:u w:val="none"/>
        </w:rPr>
        <w:t xml:space="preserve"> </w:t>
      </w:r>
      <w:r w:rsidRPr="00456C88">
        <w:rPr>
          <w:rFonts w:cs="Arial"/>
          <w:b w:val="0"/>
          <w:bCs/>
          <w:sz w:val="24"/>
          <w:u w:val="none"/>
        </w:rPr>
        <w:t>wind</w:t>
      </w:r>
      <w:r w:rsidRPr="00456C88">
        <w:rPr>
          <w:rFonts w:cs="Arial"/>
          <w:b w:val="0"/>
          <w:bCs/>
          <w:spacing w:val="-10"/>
          <w:sz w:val="24"/>
          <w:u w:val="none"/>
        </w:rPr>
        <w:t xml:space="preserve"> </w:t>
      </w:r>
      <w:r w:rsidRPr="00456C88">
        <w:rPr>
          <w:rFonts w:cs="Arial"/>
          <w:b w:val="0"/>
          <w:sz w:val="24"/>
          <w:u w:val="none"/>
        </w:rPr>
        <w:t>loads</w:t>
      </w:r>
      <w:r w:rsidRPr="00456C88">
        <w:rPr>
          <w:rFonts w:cs="Arial"/>
          <w:b w:val="0"/>
          <w:bCs/>
          <w:sz w:val="24"/>
          <w:u w:val="none"/>
        </w:rPr>
        <w:t>,</w:t>
      </w:r>
      <w:r w:rsidRPr="00456C88">
        <w:rPr>
          <w:rFonts w:cs="Arial"/>
          <w:b w:val="0"/>
          <w:bCs/>
          <w:spacing w:val="-8"/>
          <w:sz w:val="24"/>
          <w:u w:val="none"/>
        </w:rPr>
        <w:t xml:space="preserve"> </w:t>
      </w:r>
      <w:r w:rsidRPr="00456C88">
        <w:rPr>
          <w:rFonts w:cs="Arial"/>
          <w:b w:val="0"/>
          <w:bCs/>
          <w:sz w:val="24"/>
          <w:u w:val="none"/>
        </w:rPr>
        <w:t>only</w:t>
      </w:r>
      <w:r w:rsidRPr="00456C88">
        <w:rPr>
          <w:rFonts w:cs="Arial"/>
          <w:b w:val="0"/>
          <w:bCs/>
          <w:spacing w:val="-8"/>
          <w:sz w:val="24"/>
          <w:u w:val="none"/>
        </w:rPr>
        <w:t xml:space="preserve"> </w:t>
      </w:r>
      <w:r w:rsidRPr="00456C88">
        <w:rPr>
          <w:rFonts w:cs="Arial"/>
          <w:b w:val="0"/>
          <w:bCs/>
          <w:sz w:val="24"/>
          <w:u w:val="none"/>
        </w:rPr>
        <w:t>two-thirds</w:t>
      </w:r>
      <w:r w:rsidRPr="00456C88">
        <w:rPr>
          <w:rFonts w:cs="Arial"/>
          <w:b w:val="0"/>
          <w:bCs/>
          <w:spacing w:val="-7"/>
          <w:sz w:val="24"/>
          <w:u w:val="none"/>
        </w:rPr>
        <w:t xml:space="preserve"> </w:t>
      </w:r>
      <w:r w:rsidRPr="00456C88">
        <w:rPr>
          <w:rFonts w:cs="Arial"/>
          <w:b w:val="0"/>
          <w:bCs/>
          <w:sz w:val="24"/>
          <w:u w:val="none"/>
        </w:rPr>
        <w:t>of the</w:t>
      </w:r>
      <w:r w:rsidRPr="00456C88">
        <w:rPr>
          <w:rFonts w:cs="Arial"/>
          <w:b w:val="0"/>
          <w:bCs/>
          <w:spacing w:val="-9"/>
          <w:sz w:val="24"/>
          <w:u w:val="none"/>
        </w:rPr>
        <w:t xml:space="preserve"> </w:t>
      </w:r>
      <w:r w:rsidRPr="00456C88">
        <w:rPr>
          <w:rFonts w:cs="Arial"/>
          <w:b w:val="0"/>
          <w:bCs/>
          <w:sz w:val="24"/>
          <w:u w:val="none"/>
        </w:rPr>
        <w:t>minimum</w:t>
      </w:r>
      <w:r w:rsidRPr="00456C88">
        <w:rPr>
          <w:rFonts w:cs="Arial"/>
          <w:b w:val="0"/>
          <w:bCs/>
          <w:spacing w:val="-9"/>
          <w:sz w:val="24"/>
          <w:u w:val="none"/>
        </w:rPr>
        <w:t xml:space="preserve"> </w:t>
      </w:r>
      <w:r w:rsidRPr="00456C88">
        <w:rPr>
          <w:rFonts w:cs="Arial"/>
          <w:b w:val="0"/>
          <w:sz w:val="24"/>
          <w:u w:val="none"/>
        </w:rPr>
        <w:t>dead</w:t>
      </w:r>
      <w:r w:rsidRPr="00456C88">
        <w:rPr>
          <w:rFonts w:cs="Arial"/>
          <w:b w:val="0"/>
          <w:spacing w:val="-9"/>
          <w:sz w:val="24"/>
          <w:u w:val="none"/>
        </w:rPr>
        <w:t xml:space="preserve"> </w:t>
      </w:r>
      <w:r w:rsidRPr="00456C88">
        <w:rPr>
          <w:rFonts w:cs="Arial"/>
          <w:b w:val="0"/>
          <w:sz w:val="24"/>
          <w:u w:val="none"/>
        </w:rPr>
        <w:t>load</w:t>
      </w:r>
      <w:r w:rsidRPr="00456C88">
        <w:rPr>
          <w:rFonts w:cs="Arial"/>
          <w:b w:val="0"/>
          <w:spacing w:val="-2"/>
          <w:sz w:val="24"/>
          <w:u w:val="none"/>
        </w:rPr>
        <w:t xml:space="preserve"> </w:t>
      </w:r>
      <w:r w:rsidRPr="00456C88">
        <w:rPr>
          <w:rFonts w:cs="Arial"/>
          <w:b w:val="0"/>
          <w:bCs/>
          <w:sz w:val="24"/>
          <w:u w:val="none"/>
        </w:rPr>
        <w:t>likely</w:t>
      </w:r>
      <w:r w:rsidRPr="00456C88">
        <w:rPr>
          <w:rFonts w:cs="Arial"/>
          <w:b w:val="0"/>
          <w:bCs/>
          <w:spacing w:val="-9"/>
          <w:sz w:val="24"/>
          <w:u w:val="none"/>
        </w:rPr>
        <w:t xml:space="preserve"> </w:t>
      </w:r>
      <w:r w:rsidRPr="00456C88">
        <w:rPr>
          <w:rFonts w:cs="Arial"/>
          <w:b w:val="0"/>
          <w:bCs/>
          <w:sz w:val="24"/>
          <w:u w:val="none"/>
        </w:rPr>
        <w:t>to</w:t>
      </w:r>
      <w:r w:rsidRPr="00456C88">
        <w:rPr>
          <w:rFonts w:cs="Arial"/>
          <w:b w:val="0"/>
          <w:bCs/>
          <w:spacing w:val="-8"/>
          <w:sz w:val="24"/>
          <w:u w:val="none"/>
        </w:rPr>
        <w:t xml:space="preserve"> </w:t>
      </w:r>
      <w:r w:rsidRPr="00456C88">
        <w:rPr>
          <w:rFonts w:cs="Arial"/>
          <w:b w:val="0"/>
          <w:bCs/>
          <w:sz w:val="24"/>
          <w:u w:val="none"/>
        </w:rPr>
        <w:t>be</w:t>
      </w:r>
      <w:r w:rsidRPr="00456C88">
        <w:rPr>
          <w:rFonts w:cs="Arial"/>
          <w:b w:val="0"/>
          <w:bCs/>
          <w:spacing w:val="-9"/>
          <w:sz w:val="24"/>
          <w:u w:val="none"/>
        </w:rPr>
        <w:t xml:space="preserve"> </w:t>
      </w:r>
      <w:r w:rsidRPr="00456C88">
        <w:rPr>
          <w:rFonts w:cs="Arial"/>
          <w:b w:val="0"/>
          <w:bCs/>
          <w:sz w:val="24"/>
          <w:u w:val="none"/>
        </w:rPr>
        <w:t>in</w:t>
      </w:r>
      <w:r w:rsidRPr="00456C88">
        <w:rPr>
          <w:rFonts w:cs="Arial"/>
          <w:b w:val="0"/>
          <w:bCs/>
          <w:spacing w:val="-9"/>
          <w:sz w:val="24"/>
          <w:u w:val="none"/>
        </w:rPr>
        <w:t xml:space="preserve"> </w:t>
      </w:r>
      <w:r w:rsidRPr="00456C88">
        <w:rPr>
          <w:rFonts w:cs="Arial"/>
          <w:b w:val="0"/>
          <w:bCs/>
          <w:sz w:val="24"/>
          <w:u w:val="none"/>
        </w:rPr>
        <w:t>place</w:t>
      </w:r>
      <w:r w:rsidRPr="00456C88">
        <w:rPr>
          <w:rFonts w:cs="Arial"/>
          <w:b w:val="0"/>
          <w:bCs/>
          <w:spacing w:val="-9"/>
          <w:sz w:val="24"/>
          <w:u w:val="none"/>
        </w:rPr>
        <w:t xml:space="preserve"> </w:t>
      </w:r>
      <w:r w:rsidRPr="00456C88">
        <w:rPr>
          <w:rFonts w:cs="Arial"/>
          <w:b w:val="0"/>
          <w:bCs/>
          <w:sz w:val="24"/>
          <w:u w:val="none"/>
        </w:rPr>
        <w:t>during</w:t>
      </w:r>
      <w:r w:rsidRPr="00456C88">
        <w:rPr>
          <w:rFonts w:cs="Arial"/>
          <w:b w:val="0"/>
          <w:bCs/>
          <w:spacing w:val="-9"/>
          <w:sz w:val="24"/>
          <w:u w:val="none"/>
        </w:rPr>
        <w:t xml:space="preserve"> </w:t>
      </w:r>
      <w:r w:rsidRPr="00456C88">
        <w:rPr>
          <w:rFonts w:cs="Arial"/>
          <w:b w:val="0"/>
          <w:bCs/>
          <w:sz w:val="24"/>
          <w:u w:val="none"/>
        </w:rPr>
        <w:t>a</w:t>
      </w:r>
      <w:r w:rsidRPr="00456C88">
        <w:rPr>
          <w:rFonts w:cs="Arial"/>
          <w:b w:val="0"/>
          <w:bCs/>
          <w:spacing w:val="-9"/>
          <w:sz w:val="24"/>
          <w:u w:val="none"/>
        </w:rPr>
        <w:t xml:space="preserve"> </w:t>
      </w:r>
      <w:r w:rsidRPr="00456C88">
        <w:rPr>
          <w:rFonts w:cs="Arial"/>
          <w:b w:val="0"/>
          <w:bCs/>
          <w:sz w:val="24"/>
          <w:u w:val="none"/>
        </w:rPr>
        <w:t>design</w:t>
      </w:r>
      <w:r w:rsidRPr="00456C88">
        <w:rPr>
          <w:rFonts w:cs="Arial"/>
          <w:b w:val="0"/>
          <w:bCs/>
          <w:spacing w:val="-9"/>
          <w:sz w:val="24"/>
          <w:u w:val="none"/>
        </w:rPr>
        <w:t xml:space="preserve"> </w:t>
      </w:r>
      <w:r w:rsidRPr="00456C88">
        <w:rPr>
          <w:rFonts w:cs="Arial"/>
          <w:b w:val="0"/>
          <w:bCs/>
          <w:sz w:val="24"/>
          <w:u w:val="none"/>
        </w:rPr>
        <w:t>wind</w:t>
      </w:r>
      <w:r w:rsidRPr="00456C88">
        <w:rPr>
          <w:rFonts w:cs="Arial"/>
          <w:b w:val="0"/>
          <w:bCs/>
          <w:spacing w:val="-9"/>
          <w:sz w:val="24"/>
          <w:u w:val="none"/>
        </w:rPr>
        <w:t xml:space="preserve"> </w:t>
      </w:r>
      <w:r w:rsidRPr="00456C88">
        <w:rPr>
          <w:rFonts w:cs="Arial"/>
          <w:b w:val="0"/>
          <w:bCs/>
          <w:sz w:val="24"/>
          <w:u w:val="none"/>
        </w:rPr>
        <w:t>event</w:t>
      </w:r>
      <w:r w:rsidRPr="00456C88">
        <w:rPr>
          <w:rFonts w:cs="Arial"/>
          <w:b w:val="0"/>
          <w:bCs/>
          <w:spacing w:val="-8"/>
          <w:sz w:val="24"/>
          <w:u w:val="none"/>
        </w:rPr>
        <w:t xml:space="preserve"> </w:t>
      </w:r>
      <w:r w:rsidRPr="00456C88">
        <w:rPr>
          <w:rFonts w:cs="Arial"/>
          <w:b w:val="0"/>
          <w:bCs/>
          <w:sz w:val="24"/>
          <w:u w:val="none"/>
        </w:rPr>
        <w:t>shall</w:t>
      </w:r>
      <w:r w:rsidRPr="00456C88">
        <w:rPr>
          <w:rFonts w:cs="Arial"/>
          <w:b w:val="0"/>
          <w:bCs/>
          <w:spacing w:val="-9"/>
          <w:sz w:val="24"/>
          <w:u w:val="none"/>
        </w:rPr>
        <w:t xml:space="preserve"> </w:t>
      </w:r>
      <w:r w:rsidRPr="00456C88">
        <w:rPr>
          <w:rFonts w:cs="Arial"/>
          <w:b w:val="0"/>
          <w:bCs/>
          <w:sz w:val="24"/>
          <w:u w:val="none"/>
        </w:rPr>
        <w:t>be</w:t>
      </w:r>
      <w:r w:rsidRPr="00456C88">
        <w:rPr>
          <w:rFonts w:cs="Arial"/>
          <w:b w:val="0"/>
          <w:bCs/>
          <w:spacing w:val="-9"/>
          <w:sz w:val="24"/>
          <w:u w:val="none"/>
        </w:rPr>
        <w:t xml:space="preserve"> </w:t>
      </w:r>
      <w:r w:rsidRPr="00456C88">
        <w:rPr>
          <w:rFonts w:cs="Arial"/>
          <w:b w:val="0"/>
          <w:bCs/>
          <w:sz w:val="24"/>
          <w:u w:val="none"/>
        </w:rPr>
        <w:t>used.</w:t>
      </w:r>
      <w:r w:rsidRPr="00456C88">
        <w:rPr>
          <w:rFonts w:cs="Arial"/>
          <w:b w:val="0"/>
          <w:bCs/>
          <w:spacing w:val="4"/>
          <w:sz w:val="24"/>
          <w:u w:val="none"/>
        </w:rPr>
        <w:t xml:space="preserve"> </w:t>
      </w:r>
      <w:r w:rsidRPr="00456C88">
        <w:rPr>
          <w:rFonts w:cs="Arial"/>
          <w:b w:val="0"/>
          <w:bCs/>
          <w:sz w:val="24"/>
          <w:u w:val="none"/>
        </w:rPr>
        <w:t>Where using these alternative load combinations to evaluate sliding, overturning and soil bearing at the soil-structure interface, the reduction of foundation overturning</w:t>
      </w:r>
      <w:r w:rsidRPr="00456C88">
        <w:rPr>
          <w:rFonts w:cs="Arial"/>
          <w:b w:val="0"/>
          <w:bCs/>
          <w:spacing w:val="-13"/>
          <w:sz w:val="24"/>
          <w:u w:val="none"/>
        </w:rPr>
        <w:t xml:space="preserve"> </w:t>
      </w:r>
      <w:r w:rsidRPr="00456C88">
        <w:rPr>
          <w:rFonts w:cs="Arial"/>
          <w:b w:val="0"/>
          <w:bCs/>
          <w:sz w:val="24"/>
          <w:u w:val="none"/>
        </w:rPr>
        <w:t>from</w:t>
      </w:r>
      <w:r w:rsidRPr="00456C88">
        <w:rPr>
          <w:rFonts w:cs="Arial"/>
          <w:b w:val="0"/>
          <w:bCs/>
          <w:spacing w:val="-12"/>
          <w:sz w:val="24"/>
          <w:u w:val="none"/>
        </w:rPr>
        <w:t xml:space="preserve"> </w:t>
      </w:r>
      <w:r w:rsidRPr="00456C88">
        <w:rPr>
          <w:rFonts w:cs="Arial"/>
          <w:b w:val="0"/>
          <w:bCs/>
          <w:sz w:val="24"/>
          <w:u w:val="none"/>
        </w:rPr>
        <w:t>Section</w:t>
      </w:r>
      <w:r w:rsidRPr="00456C88">
        <w:rPr>
          <w:rFonts w:cs="Arial"/>
          <w:b w:val="0"/>
          <w:bCs/>
          <w:spacing w:val="-12"/>
          <w:sz w:val="24"/>
          <w:u w:val="none"/>
        </w:rPr>
        <w:t xml:space="preserve"> </w:t>
      </w:r>
      <w:r w:rsidRPr="00456C88">
        <w:rPr>
          <w:rFonts w:cs="Arial"/>
          <w:b w:val="0"/>
          <w:bCs/>
          <w:sz w:val="24"/>
          <w:u w:val="none"/>
        </w:rPr>
        <w:t>12.13.4</w:t>
      </w:r>
      <w:r w:rsidRPr="00456C88">
        <w:rPr>
          <w:rFonts w:cs="Arial"/>
          <w:b w:val="0"/>
          <w:bCs/>
          <w:spacing w:val="-12"/>
          <w:sz w:val="24"/>
          <w:u w:val="none"/>
        </w:rPr>
        <w:t xml:space="preserve"> </w:t>
      </w:r>
      <w:r w:rsidRPr="00456C88">
        <w:rPr>
          <w:rFonts w:cs="Arial"/>
          <w:b w:val="0"/>
          <w:bCs/>
          <w:sz w:val="24"/>
          <w:u w:val="none"/>
        </w:rPr>
        <w:t>in</w:t>
      </w:r>
      <w:r w:rsidRPr="00456C88">
        <w:rPr>
          <w:rFonts w:cs="Arial"/>
          <w:b w:val="0"/>
          <w:bCs/>
          <w:spacing w:val="-11"/>
          <w:sz w:val="24"/>
          <w:u w:val="none"/>
        </w:rPr>
        <w:t xml:space="preserve"> </w:t>
      </w:r>
      <w:r w:rsidRPr="00456C88">
        <w:rPr>
          <w:rFonts w:cs="Arial"/>
          <w:b w:val="0"/>
          <w:bCs/>
          <w:sz w:val="24"/>
          <w:u w:val="none"/>
        </w:rPr>
        <w:t>ASCE</w:t>
      </w:r>
      <w:r w:rsidRPr="00456C88">
        <w:rPr>
          <w:rFonts w:cs="Arial"/>
          <w:b w:val="0"/>
          <w:bCs/>
          <w:spacing w:val="-12"/>
          <w:sz w:val="24"/>
          <w:u w:val="none"/>
        </w:rPr>
        <w:t xml:space="preserve"> </w:t>
      </w:r>
      <w:r w:rsidRPr="00456C88">
        <w:rPr>
          <w:rFonts w:cs="Arial"/>
          <w:b w:val="0"/>
          <w:bCs/>
          <w:sz w:val="24"/>
          <w:u w:val="none"/>
        </w:rPr>
        <w:t>7</w:t>
      </w:r>
      <w:r w:rsidRPr="00456C88">
        <w:rPr>
          <w:rFonts w:cs="Arial"/>
          <w:b w:val="0"/>
          <w:bCs/>
          <w:spacing w:val="-10"/>
          <w:sz w:val="24"/>
          <w:u w:val="none"/>
        </w:rPr>
        <w:t xml:space="preserve"> </w:t>
      </w:r>
      <w:r w:rsidRPr="00456C88">
        <w:rPr>
          <w:rFonts w:cs="Arial"/>
          <w:b w:val="0"/>
          <w:bCs/>
          <w:sz w:val="24"/>
          <w:u w:val="none"/>
        </w:rPr>
        <w:t>shall</w:t>
      </w:r>
      <w:r w:rsidRPr="00456C88">
        <w:rPr>
          <w:rFonts w:cs="Arial"/>
          <w:b w:val="0"/>
          <w:bCs/>
          <w:spacing w:val="-12"/>
          <w:sz w:val="24"/>
          <w:u w:val="none"/>
        </w:rPr>
        <w:t xml:space="preserve"> </w:t>
      </w:r>
      <w:r w:rsidRPr="00456C88">
        <w:rPr>
          <w:rFonts w:cs="Arial"/>
          <w:b w:val="0"/>
          <w:bCs/>
          <w:sz w:val="24"/>
          <w:u w:val="none"/>
        </w:rPr>
        <w:t>not</w:t>
      </w:r>
      <w:r w:rsidRPr="00456C88">
        <w:rPr>
          <w:rFonts w:cs="Arial"/>
          <w:b w:val="0"/>
          <w:bCs/>
          <w:spacing w:val="-12"/>
          <w:sz w:val="24"/>
          <w:u w:val="none"/>
        </w:rPr>
        <w:t xml:space="preserve"> </w:t>
      </w:r>
      <w:r w:rsidRPr="00456C88">
        <w:rPr>
          <w:rFonts w:cs="Arial"/>
          <w:b w:val="0"/>
          <w:bCs/>
          <w:sz w:val="24"/>
          <w:u w:val="none"/>
        </w:rPr>
        <w:t>be</w:t>
      </w:r>
      <w:r w:rsidRPr="00456C88">
        <w:rPr>
          <w:rFonts w:cs="Arial"/>
          <w:b w:val="0"/>
          <w:bCs/>
          <w:spacing w:val="-12"/>
          <w:sz w:val="24"/>
          <w:u w:val="none"/>
        </w:rPr>
        <w:t xml:space="preserve"> </w:t>
      </w:r>
      <w:r w:rsidRPr="00456C88">
        <w:rPr>
          <w:rFonts w:cs="Arial"/>
          <w:b w:val="0"/>
          <w:bCs/>
          <w:sz w:val="24"/>
          <w:u w:val="none"/>
        </w:rPr>
        <w:t>used.</w:t>
      </w:r>
      <w:r w:rsidRPr="00456C88">
        <w:rPr>
          <w:rFonts w:cs="Arial"/>
          <w:b w:val="0"/>
          <w:bCs/>
          <w:spacing w:val="-12"/>
          <w:sz w:val="24"/>
          <w:u w:val="none"/>
        </w:rPr>
        <w:t xml:space="preserve"> </w:t>
      </w:r>
      <w:r w:rsidRPr="00456C88">
        <w:rPr>
          <w:rFonts w:cs="Arial"/>
          <w:b w:val="0"/>
          <w:bCs/>
          <w:sz w:val="24"/>
          <w:u w:val="none"/>
        </w:rPr>
        <w:t>Where</w:t>
      </w:r>
      <w:r w:rsidRPr="00456C88">
        <w:rPr>
          <w:rFonts w:cs="Arial"/>
          <w:b w:val="0"/>
          <w:bCs/>
          <w:spacing w:val="-13"/>
          <w:sz w:val="24"/>
          <w:u w:val="none"/>
        </w:rPr>
        <w:t xml:space="preserve"> </w:t>
      </w:r>
      <w:r w:rsidRPr="00456C88">
        <w:rPr>
          <w:rFonts w:cs="Arial"/>
          <w:b w:val="0"/>
          <w:bCs/>
          <w:sz w:val="24"/>
          <w:u w:val="none"/>
        </w:rPr>
        <w:t>using</w:t>
      </w:r>
      <w:r w:rsidRPr="00456C88">
        <w:rPr>
          <w:rFonts w:cs="Arial"/>
          <w:b w:val="0"/>
          <w:bCs/>
          <w:spacing w:val="-12"/>
          <w:sz w:val="24"/>
          <w:u w:val="none"/>
        </w:rPr>
        <w:t xml:space="preserve"> </w:t>
      </w:r>
      <w:r w:rsidRPr="00456C88">
        <w:rPr>
          <w:rFonts w:cs="Arial"/>
          <w:b w:val="0"/>
          <w:bCs/>
          <w:sz w:val="24"/>
          <w:u w:val="none"/>
        </w:rPr>
        <w:t>these</w:t>
      </w:r>
      <w:r w:rsidRPr="00456C88">
        <w:rPr>
          <w:rFonts w:cs="Arial"/>
          <w:b w:val="0"/>
          <w:bCs/>
          <w:spacing w:val="-12"/>
          <w:sz w:val="24"/>
          <w:u w:val="none"/>
        </w:rPr>
        <w:t xml:space="preserve"> </w:t>
      </w:r>
      <w:r w:rsidRPr="00456C88">
        <w:rPr>
          <w:rFonts w:cs="Arial"/>
          <w:b w:val="0"/>
          <w:bCs/>
          <w:sz w:val="24"/>
          <w:u w:val="none"/>
        </w:rPr>
        <w:t>alternative</w:t>
      </w:r>
      <w:r w:rsidRPr="00456C88">
        <w:rPr>
          <w:rFonts w:cs="Arial"/>
          <w:b w:val="0"/>
          <w:bCs/>
          <w:spacing w:val="-12"/>
          <w:sz w:val="24"/>
          <w:u w:val="none"/>
        </w:rPr>
        <w:t xml:space="preserve"> </w:t>
      </w:r>
      <w:r w:rsidRPr="00456C88">
        <w:rPr>
          <w:rFonts w:cs="Arial"/>
          <w:b w:val="0"/>
          <w:bCs/>
          <w:sz w:val="24"/>
          <w:u w:val="none"/>
        </w:rPr>
        <w:t>basic</w:t>
      </w:r>
      <w:r w:rsidRPr="00456C88">
        <w:rPr>
          <w:rFonts w:cs="Arial"/>
          <w:b w:val="0"/>
          <w:bCs/>
          <w:spacing w:val="-8"/>
          <w:sz w:val="24"/>
          <w:u w:val="none"/>
        </w:rPr>
        <w:t xml:space="preserve"> </w:t>
      </w:r>
      <w:r w:rsidRPr="00456C88">
        <w:rPr>
          <w:rFonts w:cs="Arial"/>
          <w:b w:val="0"/>
          <w:sz w:val="24"/>
          <w:u w:val="none"/>
        </w:rPr>
        <w:t>load</w:t>
      </w:r>
      <w:r w:rsidRPr="00456C88">
        <w:rPr>
          <w:rFonts w:cs="Arial"/>
          <w:b w:val="0"/>
          <w:spacing w:val="-6"/>
          <w:sz w:val="24"/>
          <w:u w:val="none"/>
        </w:rPr>
        <w:t xml:space="preserve"> </w:t>
      </w:r>
      <w:r w:rsidRPr="00456C88">
        <w:rPr>
          <w:rFonts w:cs="Arial"/>
          <w:b w:val="0"/>
          <w:bCs/>
          <w:sz w:val="24"/>
          <w:u w:val="none"/>
        </w:rPr>
        <w:t>combinations</w:t>
      </w:r>
      <w:r w:rsidRPr="00456C88">
        <w:rPr>
          <w:rFonts w:cs="Arial"/>
          <w:b w:val="0"/>
          <w:bCs/>
          <w:spacing w:val="-12"/>
          <w:sz w:val="24"/>
          <w:u w:val="none"/>
        </w:rPr>
        <w:t xml:space="preserve"> </w:t>
      </w:r>
      <w:r w:rsidRPr="00456C88">
        <w:rPr>
          <w:rFonts w:cs="Arial"/>
          <w:b w:val="0"/>
          <w:bCs/>
          <w:sz w:val="24"/>
          <w:u w:val="none"/>
        </w:rPr>
        <w:t>for</w:t>
      </w:r>
      <w:r w:rsidRPr="00456C88">
        <w:rPr>
          <w:rFonts w:cs="Arial"/>
          <w:b w:val="0"/>
          <w:bCs/>
          <w:spacing w:val="-12"/>
          <w:sz w:val="24"/>
          <w:u w:val="none"/>
        </w:rPr>
        <w:t xml:space="preserve"> </w:t>
      </w:r>
      <w:r w:rsidRPr="00456C88">
        <w:rPr>
          <w:rFonts w:cs="Arial"/>
          <w:b w:val="0"/>
          <w:bCs/>
          <w:sz w:val="24"/>
          <w:u w:val="none"/>
        </w:rPr>
        <w:t>proportioning</w:t>
      </w:r>
      <w:r w:rsidRPr="00456C88">
        <w:rPr>
          <w:rFonts w:cs="Arial"/>
          <w:b w:val="0"/>
          <w:bCs/>
          <w:spacing w:val="-12"/>
          <w:sz w:val="24"/>
          <w:u w:val="none"/>
        </w:rPr>
        <w:t xml:space="preserve"> </w:t>
      </w:r>
      <w:r w:rsidRPr="00456C88">
        <w:rPr>
          <w:rFonts w:cs="Arial"/>
          <w:b w:val="0"/>
          <w:bCs/>
          <w:sz w:val="24"/>
          <w:u w:val="none"/>
        </w:rPr>
        <w:t>foundations</w:t>
      </w:r>
      <w:r w:rsidRPr="00456C88">
        <w:rPr>
          <w:rFonts w:cs="Arial"/>
          <w:b w:val="0"/>
          <w:bCs/>
          <w:spacing w:val="-12"/>
          <w:sz w:val="24"/>
          <w:u w:val="none"/>
        </w:rPr>
        <w:t xml:space="preserve"> </w:t>
      </w:r>
      <w:r w:rsidRPr="00456C88">
        <w:rPr>
          <w:rFonts w:cs="Arial"/>
          <w:b w:val="0"/>
          <w:bCs/>
          <w:sz w:val="24"/>
          <w:u w:val="none"/>
        </w:rPr>
        <w:t>for</w:t>
      </w:r>
      <w:r w:rsidRPr="00456C88">
        <w:rPr>
          <w:rFonts w:cs="Arial"/>
          <w:b w:val="0"/>
          <w:bCs/>
          <w:spacing w:val="-12"/>
          <w:sz w:val="24"/>
          <w:u w:val="none"/>
        </w:rPr>
        <w:t xml:space="preserve"> </w:t>
      </w:r>
      <w:r w:rsidRPr="00456C88">
        <w:rPr>
          <w:rFonts w:cs="Arial"/>
          <w:b w:val="0"/>
          <w:bCs/>
          <w:sz w:val="24"/>
          <w:u w:val="none"/>
        </w:rPr>
        <w:t>loadings,</w:t>
      </w:r>
      <w:r w:rsidRPr="00456C88">
        <w:rPr>
          <w:rFonts w:cs="Arial"/>
          <w:b w:val="0"/>
          <w:bCs/>
          <w:spacing w:val="-13"/>
          <w:sz w:val="24"/>
          <w:u w:val="none"/>
        </w:rPr>
        <w:t xml:space="preserve"> </w:t>
      </w:r>
      <w:r w:rsidRPr="00456C88">
        <w:rPr>
          <w:rFonts w:cs="Arial"/>
          <w:b w:val="0"/>
          <w:bCs/>
          <w:sz w:val="24"/>
          <w:u w:val="none"/>
        </w:rPr>
        <w:t>which</w:t>
      </w:r>
      <w:r w:rsidRPr="00456C88">
        <w:rPr>
          <w:rFonts w:cs="Arial"/>
          <w:b w:val="0"/>
          <w:bCs/>
          <w:spacing w:val="-12"/>
          <w:sz w:val="24"/>
          <w:u w:val="none"/>
        </w:rPr>
        <w:t xml:space="preserve"> </w:t>
      </w:r>
      <w:r w:rsidRPr="00456C88">
        <w:rPr>
          <w:rFonts w:cs="Arial"/>
          <w:b w:val="0"/>
          <w:bCs/>
          <w:sz w:val="24"/>
          <w:u w:val="none"/>
        </w:rPr>
        <w:t>include</w:t>
      </w:r>
      <w:r w:rsidRPr="00456C88">
        <w:rPr>
          <w:rFonts w:cs="Arial"/>
          <w:b w:val="0"/>
          <w:bCs/>
          <w:spacing w:val="-12"/>
          <w:sz w:val="24"/>
          <w:u w:val="none"/>
        </w:rPr>
        <w:t xml:space="preserve"> </w:t>
      </w:r>
      <w:r w:rsidRPr="00456C88">
        <w:rPr>
          <w:rFonts w:cs="Arial"/>
          <w:b w:val="0"/>
          <w:bCs/>
          <w:sz w:val="24"/>
          <w:u w:val="none"/>
        </w:rPr>
        <w:t>seismic</w:t>
      </w:r>
      <w:r w:rsidRPr="00456C88">
        <w:rPr>
          <w:rFonts w:cs="Arial"/>
          <w:b w:val="0"/>
          <w:bCs/>
          <w:spacing w:val="-10"/>
          <w:sz w:val="24"/>
          <w:u w:val="none"/>
        </w:rPr>
        <w:t xml:space="preserve"> </w:t>
      </w:r>
      <w:r w:rsidRPr="00456C88">
        <w:rPr>
          <w:rFonts w:cs="Arial"/>
          <w:b w:val="0"/>
          <w:sz w:val="24"/>
          <w:u w:val="none"/>
        </w:rPr>
        <w:t>loads</w:t>
      </w:r>
      <w:r w:rsidRPr="00456C88">
        <w:rPr>
          <w:rFonts w:cs="Arial"/>
          <w:b w:val="0"/>
          <w:bCs/>
          <w:sz w:val="24"/>
          <w:u w:val="none"/>
        </w:rPr>
        <w:t>,</w:t>
      </w:r>
      <w:r w:rsidRPr="00456C88">
        <w:rPr>
          <w:rFonts w:cs="Arial"/>
          <w:b w:val="0"/>
          <w:bCs/>
          <w:spacing w:val="-11"/>
          <w:sz w:val="24"/>
          <w:u w:val="none"/>
        </w:rPr>
        <w:t xml:space="preserve"> </w:t>
      </w:r>
      <w:r w:rsidRPr="00456C88">
        <w:rPr>
          <w:rFonts w:cs="Arial"/>
          <w:b w:val="0"/>
          <w:bCs/>
          <w:sz w:val="24"/>
          <w:u w:val="none"/>
        </w:rPr>
        <w:t>the</w:t>
      </w:r>
      <w:r w:rsidRPr="00456C88">
        <w:rPr>
          <w:rFonts w:cs="Arial"/>
          <w:b w:val="0"/>
          <w:bCs/>
          <w:spacing w:val="-11"/>
          <w:sz w:val="24"/>
          <w:u w:val="none"/>
        </w:rPr>
        <w:t xml:space="preserve"> </w:t>
      </w:r>
      <w:r w:rsidRPr="00456C88">
        <w:rPr>
          <w:rFonts w:cs="Arial"/>
          <w:b w:val="0"/>
          <w:bCs/>
          <w:sz w:val="24"/>
          <w:u w:val="none"/>
        </w:rPr>
        <w:t>vertical</w:t>
      </w:r>
      <w:r w:rsidRPr="00456C88">
        <w:rPr>
          <w:rFonts w:cs="Arial"/>
          <w:b w:val="0"/>
          <w:bCs/>
          <w:spacing w:val="-11"/>
          <w:sz w:val="24"/>
          <w:u w:val="none"/>
        </w:rPr>
        <w:t xml:space="preserve"> </w:t>
      </w:r>
      <w:r w:rsidRPr="00456C88">
        <w:rPr>
          <w:rFonts w:cs="Arial"/>
          <w:b w:val="0"/>
          <w:bCs/>
          <w:sz w:val="24"/>
          <w:u w:val="none"/>
        </w:rPr>
        <w:t xml:space="preserve">seismic </w:t>
      </w:r>
      <w:r w:rsidRPr="00456C88">
        <w:rPr>
          <w:rFonts w:cs="Arial"/>
          <w:b w:val="0"/>
          <w:sz w:val="24"/>
          <w:u w:val="none"/>
        </w:rPr>
        <w:t>load effect</w:t>
      </w:r>
      <w:r w:rsidRPr="00456C88">
        <w:rPr>
          <w:rFonts w:cs="Arial"/>
          <w:b w:val="0"/>
          <w:bCs/>
          <w:sz w:val="24"/>
          <w:u w:val="none"/>
        </w:rPr>
        <w:t xml:space="preserve">, </w:t>
      </w:r>
      <w:r w:rsidRPr="00456C88">
        <w:rPr>
          <w:rFonts w:cs="Arial"/>
          <w:b w:val="0"/>
          <w:sz w:val="24"/>
          <w:u w:val="none"/>
        </w:rPr>
        <w:t>E</w:t>
      </w:r>
      <w:r w:rsidRPr="00456C88">
        <w:rPr>
          <w:rFonts w:cs="Arial"/>
          <w:b w:val="0"/>
          <w:position w:val="-1"/>
          <w:sz w:val="24"/>
          <w:u w:val="none"/>
          <w:vertAlign w:val="subscript"/>
        </w:rPr>
        <w:t>v</w:t>
      </w:r>
      <w:r w:rsidRPr="00456C88">
        <w:rPr>
          <w:rFonts w:cs="Arial"/>
          <w:b w:val="0"/>
          <w:bCs/>
          <w:sz w:val="24"/>
          <w:u w:val="none"/>
        </w:rPr>
        <w:t>, in Equation 12.4-4 of ASCE 7 is permitted to be taken equal to zero. Where required by ASCE 7, Chapters 12</w:t>
      </w:r>
      <w:r w:rsidRPr="00456C88">
        <w:rPr>
          <w:rFonts w:cs="Arial"/>
          <w:b w:val="0"/>
          <w:bCs/>
          <w:sz w:val="24"/>
          <w:szCs w:val="24"/>
          <w:u w:val="none"/>
        </w:rPr>
        <w:t>, 13 and 15, the load combinations including overstrength of ASCE 7,</w:t>
      </w:r>
      <w:r w:rsidR="002409DA" w:rsidRPr="00456C88">
        <w:rPr>
          <w:rFonts w:cs="Arial"/>
          <w:b w:val="0"/>
          <w:bCs/>
          <w:sz w:val="24"/>
          <w:szCs w:val="24"/>
          <w:u w:val="none"/>
        </w:rPr>
        <w:t xml:space="preserve"> </w:t>
      </w:r>
      <w:r w:rsidRPr="00456C88">
        <w:rPr>
          <w:rFonts w:cs="Arial"/>
          <w:b w:val="0"/>
          <w:bCs/>
          <w:sz w:val="24"/>
          <w:szCs w:val="24"/>
          <w:u w:val="none"/>
        </w:rPr>
        <w:t>Section 2.3.6 shall be</w:t>
      </w:r>
      <w:r w:rsidRPr="00456C88">
        <w:rPr>
          <w:rFonts w:cs="Arial"/>
          <w:b w:val="0"/>
          <w:bCs/>
          <w:spacing w:val="4"/>
          <w:sz w:val="24"/>
          <w:szCs w:val="24"/>
          <w:u w:val="none"/>
        </w:rPr>
        <w:t xml:space="preserve"> </w:t>
      </w:r>
      <w:r w:rsidRPr="00456C88">
        <w:rPr>
          <w:rFonts w:cs="Arial"/>
          <w:b w:val="0"/>
          <w:bCs/>
          <w:sz w:val="24"/>
          <w:szCs w:val="24"/>
          <w:u w:val="none"/>
        </w:rPr>
        <w:t>used.</w:t>
      </w:r>
      <w:r w:rsidR="006940A5" w:rsidRPr="00456C88">
        <w:rPr>
          <w:rFonts w:cs="Arial"/>
          <w:b w:val="0"/>
          <w:bCs/>
          <w:sz w:val="24"/>
          <w:szCs w:val="24"/>
          <w:u w:val="none"/>
        </w:rPr>
        <w:t xml:space="preserve"> </w:t>
      </w:r>
      <w:r w:rsidR="006940A5" w:rsidRPr="00456C88">
        <w:rPr>
          <w:rFonts w:cs="Arial"/>
          <w:b w:val="0"/>
          <w:i/>
          <w:sz w:val="24"/>
          <w:szCs w:val="24"/>
        </w:rPr>
        <w:t>Each load combination shall be investigated with one or more of the variable loads set to zero.</w:t>
      </w:r>
    </w:p>
    <w:p w14:paraId="7306E19A" w14:textId="21A06BE1" w:rsidR="00D02B98" w:rsidRPr="00456C88" w:rsidRDefault="0030438D" w:rsidP="00042010">
      <w:pPr>
        <w:pStyle w:val="BodyText"/>
        <w:spacing w:before="120" w:after="120"/>
        <w:rPr>
          <w:rFonts w:cs="Arial"/>
          <w:b w:val="0"/>
          <w:bCs/>
          <w:sz w:val="24"/>
          <w:szCs w:val="24"/>
          <w:u w:val="none"/>
        </w:rPr>
      </w:pPr>
      <w:r w:rsidRPr="00456C88">
        <w:rPr>
          <w:rFonts w:cs="Arial"/>
          <w:b w:val="0"/>
          <w:bCs/>
          <w:sz w:val="24"/>
          <w:szCs w:val="24"/>
          <w:u w:val="none"/>
        </w:rPr>
        <w:t>...</w:t>
      </w:r>
    </w:p>
    <w:p w14:paraId="0D1DB74A" w14:textId="2AFF94D6" w:rsidR="00B048FC" w:rsidRPr="00456C88" w:rsidRDefault="00543241" w:rsidP="00042010">
      <w:pPr>
        <w:spacing w:before="120" w:after="120"/>
        <w:rPr>
          <w:i/>
          <w:iCs/>
        </w:rPr>
      </w:pPr>
      <w:r w:rsidRPr="00456C88">
        <w:rPr>
          <w:b/>
          <w:i/>
          <w:strike/>
        </w:rPr>
        <w:t>1605A.</w:t>
      </w:r>
      <w:r w:rsidR="00172A49" w:rsidRPr="00456C88">
        <w:rPr>
          <w:b/>
          <w:i/>
          <w:strike/>
        </w:rPr>
        <w:t>4</w:t>
      </w:r>
      <w:r w:rsidR="00CA4D5D" w:rsidRPr="00456C88">
        <w:rPr>
          <w:b/>
          <w:i/>
          <w:strike/>
        </w:rPr>
        <w:t xml:space="preserve"> </w:t>
      </w:r>
      <w:r w:rsidR="00CA4D5D" w:rsidRPr="00456C88">
        <w:rPr>
          <w:b/>
          <w:i/>
          <w:u w:val="single"/>
        </w:rPr>
        <w:t>1605A.</w:t>
      </w:r>
      <w:r w:rsidR="008E5C62" w:rsidRPr="00456C88">
        <w:rPr>
          <w:b/>
          <w:i/>
          <w:u w:val="single"/>
        </w:rPr>
        <w:t>3</w:t>
      </w:r>
      <w:r w:rsidRPr="00456C88">
        <w:rPr>
          <w:b/>
          <w:bCs/>
          <w:i/>
          <w:iCs/>
        </w:rPr>
        <w:t xml:space="preserve"> Modifications to load combinations in ICC 300.</w:t>
      </w:r>
      <w:r w:rsidR="00F57112" w:rsidRPr="00456C88">
        <w:rPr>
          <w:b/>
          <w:bCs/>
          <w:i/>
          <w:iCs/>
        </w:rPr>
        <w:t xml:space="preserve"> </w:t>
      </w:r>
      <w:r w:rsidR="00B048FC" w:rsidRPr="00456C88">
        <w:rPr>
          <w:i/>
          <w:iCs/>
        </w:rPr>
        <w:t>Modify the text of ICC 300</w:t>
      </w:r>
      <w:r w:rsidR="00B048FC" w:rsidRPr="00456C88">
        <w:rPr>
          <w:i/>
          <w:strike/>
        </w:rPr>
        <w:t>,</w:t>
      </w:r>
      <w:r w:rsidR="0011021B" w:rsidRPr="00456C88">
        <w:rPr>
          <w:i/>
          <w:u w:val="single"/>
        </w:rPr>
        <w:t xml:space="preserve"> a</w:t>
      </w:r>
      <w:r w:rsidR="00F22DBA" w:rsidRPr="00456C88">
        <w:rPr>
          <w:i/>
          <w:u w:val="single"/>
        </w:rPr>
        <w:t>s follows:</w:t>
      </w:r>
    </w:p>
    <w:p w14:paraId="60025ADB" w14:textId="1D562AE6" w:rsidR="00B048FC" w:rsidRPr="00456C88" w:rsidRDefault="00D27E59" w:rsidP="00042010">
      <w:pPr>
        <w:spacing w:before="120" w:after="120"/>
        <w:ind w:left="1080"/>
        <w:rPr>
          <w:rFonts w:ascii="Arial" w:hAnsi="Arial" w:cs="Arial"/>
          <w:i/>
          <w:iCs/>
          <w:szCs w:val="24"/>
        </w:rPr>
      </w:pPr>
      <w:r w:rsidRPr="00456C88">
        <w:rPr>
          <w:rFonts w:ascii="Arial" w:hAnsi="Arial" w:cs="Arial"/>
          <w:b/>
          <w:i/>
          <w:szCs w:val="24"/>
          <w:u w:val="single"/>
        </w:rPr>
        <w:t>1605A.</w:t>
      </w:r>
      <w:r w:rsidR="002E1505" w:rsidRPr="00456C88">
        <w:rPr>
          <w:rFonts w:ascii="Arial" w:hAnsi="Arial" w:cs="Arial"/>
          <w:b/>
          <w:i/>
          <w:szCs w:val="24"/>
          <w:u w:val="single"/>
        </w:rPr>
        <w:t>3</w:t>
      </w:r>
      <w:r w:rsidRPr="00456C88">
        <w:rPr>
          <w:rFonts w:ascii="Arial" w:hAnsi="Arial" w:cs="Arial"/>
          <w:b/>
          <w:i/>
          <w:szCs w:val="24"/>
          <w:u w:val="single"/>
        </w:rPr>
        <w:t>.</w:t>
      </w:r>
      <w:r w:rsidR="00BF0CFE" w:rsidRPr="00456C88">
        <w:rPr>
          <w:rFonts w:ascii="Arial" w:hAnsi="Arial" w:cs="Arial"/>
          <w:b/>
          <w:i/>
          <w:szCs w:val="24"/>
          <w:u w:val="single"/>
        </w:rPr>
        <w:t>1</w:t>
      </w:r>
      <w:r w:rsidRPr="00456C88">
        <w:rPr>
          <w:rFonts w:ascii="Arial" w:hAnsi="Arial" w:cs="Arial"/>
          <w:b/>
          <w:i/>
          <w:szCs w:val="24"/>
          <w:u w:val="single"/>
        </w:rPr>
        <w:t xml:space="preserve"> ICC 300, Section 303.5.2.</w:t>
      </w:r>
      <w:r w:rsidRPr="00456C88">
        <w:rPr>
          <w:rFonts w:ascii="Arial" w:hAnsi="Arial" w:cs="Arial"/>
          <w:i/>
          <w:szCs w:val="24"/>
          <w:u w:val="single"/>
        </w:rPr>
        <w:t xml:space="preserve"> Modify</w:t>
      </w:r>
      <w:r w:rsidRPr="00456C88">
        <w:rPr>
          <w:rFonts w:ascii="Arial" w:hAnsi="Arial" w:cs="Arial"/>
          <w:i/>
          <w:iCs/>
          <w:szCs w:val="24"/>
          <w:u w:val="single"/>
        </w:rPr>
        <w:t xml:space="preserve"> </w:t>
      </w:r>
      <w:r w:rsidR="00B048FC" w:rsidRPr="00456C88">
        <w:rPr>
          <w:rFonts w:ascii="Arial" w:hAnsi="Arial" w:cs="Arial"/>
          <w:i/>
          <w:iCs/>
          <w:szCs w:val="24"/>
        </w:rPr>
        <w:t>Section 303.5.2 by adding Equation 3-5a</w:t>
      </w:r>
      <w:r w:rsidR="00F47246" w:rsidRPr="00456C88">
        <w:rPr>
          <w:rFonts w:ascii="Arial" w:hAnsi="Arial" w:cs="Arial"/>
          <w:i/>
          <w:iCs/>
          <w:szCs w:val="24"/>
        </w:rPr>
        <w:t xml:space="preserve"> </w:t>
      </w:r>
      <w:r w:rsidR="00B048FC" w:rsidRPr="00456C88">
        <w:rPr>
          <w:rFonts w:ascii="Arial" w:hAnsi="Arial" w:cs="Arial"/>
          <w:i/>
          <w:iCs/>
          <w:szCs w:val="24"/>
        </w:rPr>
        <w:t>as follows:</w:t>
      </w:r>
    </w:p>
    <w:p w14:paraId="556474ED" w14:textId="6EE7B364" w:rsidR="00B048FC" w:rsidRPr="00456C88" w:rsidRDefault="00B048FC" w:rsidP="00042010">
      <w:pPr>
        <w:spacing w:before="120" w:after="120"/>
        <w:ind w:left="720" w:firstLine="720"/>
        <w:rPr>
          <w:rFonts w:ascii="Arial" w:hAnsi="Arial" w:cs="Arial"/>
          <w:i/>
          <w:iCs/>
          <w:szCs w:val="24"/>
        </w:rPr>
      </w:pPr>
      <w:r w:rsidRPr="00456C88">
        <w:rPr>
          <w:rFonts w:ascii="Arial" w:hAnsi="Arial" w:cs="Arial"/>
          <w:i/>
          <w:iCs/>
          <w:szCs w:val="24"/>
        </w:rPr>
        <w:t>D + 0.4L + Z</w:t>
      </w:r>
      <w:r w:rsidRPr="00456C88">
        <w:rPr>
          <w:rFonts w:ascii="Arial" w:hAnsi="Arial" w:cs="Arial"/>
          <w:i/>
          <w:iCs/>
          <w:spacing w:val="4000"/>
          <w:szCs w:val="24"/>
        </w:rPr>
        <w:t xml:space="preserve"> </w:t>
      </w:r>
      <w:r w:rsidRPr="00456C88">
        <w:rPr>
          <w:rFonts w:ascii="Arial" w:hAnsi="Arial" w:cs="Arial"/>
          <w:i/>
          <w:iCs/>
          <w:szCs w:val="24"/>
        </w:rPr>
        <w:t>(Equation 3-5a)</w:t>
      </w:r>
    </w:p>
    <w:p w14:paraId="5CD3A692" w14:textId="3DD700F3" w:rsidR="008B7F28" w:rsidRPr="00456C88" w:rsidRDefault="008B7F28" w:rsidP="00042010">
      <w:pPr>
        <w:spacing w:before="120" w:after="120"/>
        <w:ind w:left="1080"/>
        <w:rPr>
          <w:rFonts w:ascii="Arial" w:hAnsi="Arial" w:cs="Arial"/>
          <w:i/>
          <w:iCs/>
          <w:szCs w:val="24"/>
        </w:rPr>
      </w:pPr>
      <w:r w:rsidRPr="00456C88">
        <w:rPr>
          <w:rFonts w:ascii="Arial" w:hAnsi="Arial" w:cs="Arial"/>
          <w:b/>
          <w:i/>
          <w:strike/>
          <w:szCs w:val="24"/>
        </w:rPr>
        <w:lastRenderedPageBreak/>
        <w:t>1605A.</w:t>
      </w:r>
      <w:r w:rsidR="00F66D4E" w:rsidRPr="00456C88">
        <w:rPr>
          <w:rFonts w:ascii="Arial" w:hAnsi="Arial" w:cs="Arial"/>
          <w:b/>
          <w:bCs/>
          <w:i/>
          <w:iCs/>
          <w:strike/>
          <w:szCs w:val="24"/>
        </w:rPr>
        <w:t>4</w:t>
      </w:r>
      <w:r w:rsidRPr="00456C88">
        <w:rPr>
          <w:rFonts w:ascii="Arial" w:hAnsi="Arial" w:cs="Arial"/>
          <w:b/>
          <w:i/>
          <w:strike/>
          <w:szCs w:val="24"/>
        </w:rPr>
        <w:t>.</w:t>
      </w:r>
      <w:r w:rsidR="00FB550F" w:rsidRPr="00456C88">
        <w:rPr>
          <w:rFonts w:ascii="Arial" w:hAnsi="Arial" w:cs="Arial"/>
          <w:b/>
          <w:i/>
          <w:strike/>
          <w:szCs w:val="24"/>
        </w:rPr>
        <w:t>3</w:t>
      </w:r>
      <w:r w:rsidRPr="00456C88">
        <w:rPr>
          <w:rFonts w:ascii="Arial" w:hAnsi="Arial" w:cs="Arial"/>
          <w:b/>
          <w:i/>
          <w:strike/>
          <w:szCs w:val="24"/>
        </w:rPr>
        <w:t xml:space="preserve"> </w:t>
      </w:r>
      <w:r w:rsidR="00A60BF0" w:rsidRPr="00456C88">
        <w:rPr>
          <w:rFonts w:ascii="Arial" w:hAnsi="Arial" w:cs="Arial"/>
          <w:b/>
          <w:i/>
          <w:szCs w:val="24"/>
          <w:u w:val="single"/>
        </w:rPr>
        <w:t>1605A.3.</w:t>
      </w:r>
      <w:r w:rsidR="00193826" w:rsidRPr="00456C88">
        <w:rPr>
          <w:rFonts w:ascii="Arial" w:hAnsi="Arial" w:cs="Arial"/>
          <w:b/>
          <w:i/>
          <w:szCs w:val="24"/>
          <w:u w:val="single"/>
        </w:rPr>
        <w:t>2</w:t>
      </w:r>
      <w:r w:rsidRPr="00456C88">
        <w:rPr>
          <w:rFonts w:ascii="Arial" w:hAnsi="Arial" w:cs="Arial"/>
          <w:b/>
          <w:bCs/>
          <w:i/>
          <w:iCs/>
          <w:szCs w:val="24"/>
          <w:u w:val="single"/>
        </w:rPr>
        <w:t xml:space="preserve"> </w:t>
      </w:r>
      <w:r w:rsidR="00FB550F" w:rsidRPr="00456C88">
        <w:rPr>
          <w:rFonts w:ascii="Arial" w:hAnsi="Arial" w:cs="Arial"/>
          <w:b/>
          <w:bCs/>
          <w:i/>
          <w:iCs/>
          <w:szCs w:val="24"/>
        </w:rPr>
        <w:t>ICC 300, Section 303.5.3</w:t>
      </w:r>
      <w:r w:rsidRPr="00456C88">
        <w:rPr>
          <w:rFonts w:ascii="Arial" w:hAnsi="Arial" w:cs="Arial"/>
          <w:b/>
          <w:bCs/>
          <w:i/>
          <w:iCs/>
          <w:szCs w:val="24"/>
        </w:rPr>
        <w:t>.</w:t>
      </w:r>
      <w:r w:rsidRPr="00456C88">
        <w:rPr>
          <w:rFonts w:ascii="Arial" w:hAnsi="Arial" w:cs="Arial"/>
          <w:i/>
          <w:iCs/>
          <w:szCs w:val="24"/>
        </w:rPr>
        <w:t xml:space="preserve"> </w:t>
      </w:r>
      <w:r w:rsidR="00EB7759" w:rsidRPr="00456C88">
        <w:rPr>
          <w:rFonts w:ascii="Arial" w:hAnsi="Arial" w:cs="Arial"/>
          <w:i/>
          <w:iCs/>
          <w:szCs w:val="24"/>
        </w:rPr>
        <w:t>Modify Section 303.5.3 as follows:</w:t>
      </w:r>
    </w:p>
    <w:p w14:paraId="5E3249C2" w14:textId="1131F26A" w:rsidR="00FB550F" w:rsidRPr="00456C88" w:rsidRDefault="00FB550F" w:rsidP="00042010">
      <w:pPr>
        <w:spacing w:before="120" w:after="120"/>
        <w:ind w:left="1080"/>
        <w:rPr>
          <w:rFonts w:ascii="Arial" w:hAnsi="Arial" w:cs="Arial"/>
          <w:i/>
          <w:iCs/>
          <w:szCs w:val="24"/>
        </w:rPr>
      </w:pPr>
      <w:r w:rsidRPr="00456C88">
        <w:rPr>
          <w:rFonts w:ascii="Arial" w:hAnsi="Arial" w:cs="Arial"/>
          <w:i/>
          <w:iCs/>
          <w:szCs w:val="24"/>
        </w:rPr>
        <w:t>The uniform live load L used in Equation 3-2 and 3-4 may</w:t>
      </w:r>
      <w:r w:rsidR="00EB7759" w:rsidRPr="00456C88">
        <w:rPr>
          <w:rFonts w:ascii="Arial" w:hAnsi="Arial" w:cs="Arial"/>
          <w:i/>
          <w:iCs/>
          <w:szCs w:val="24"/>
        </w:rPr>
        <w:t xml:space="preserve"> </w:t>
      </w:r>
      <w:r w:rsidRPr="00456C88">
        <w:rPr>
          <w:rFonts w:ascii="Arial" w:hAnsi="Arial" w:cs="Arial"/>
          <w:i/>
          <w:iCs/>
          <w:szCs w:val="24"/>
        </w:rPr>
        <w:t xml:space="preserve">be taken as zero when </w:t>
      </w:r>
      <w:r w:rsidR="001605B8" w:rsidRPr="00456C88">
        <w:rPr>
          <w:rFonts w:ascii="Arial" w:hAnsi="Arial" w:cs="Arial"/>
          <w:i/>
          <w:iCs/>
          <w:szCs w:val="24"/>
        </w:rPr>
        <w:t>...</w:t>
      </w:r>
    </w:p>
    <w:p w14:paraId="6E749145" w14:textId="08F60373" w:rsidR="00A478E0" w:rsidRPr="00456C88" w:rsidRDefault="00A478E0" w:rsidP="00042010">
      <w:pPr>
        <w:autoSpaceDE w:val="0"/>
        <w:autoSpaceDN w:val="0"/>
        <w:adjustRightInd w:val="0"/>
        <w:spacing w:before="120" w:after="120"/>
        <w:rPr>
          <w:rFonts w:ascii="Arial" w:hAnsi="Arial" w:cs="Arial"/>
          <w:szCs w:val="24"/>
        </w:rPr>
      </w:pPr>
      <w:r w:rsidRPr="00456C88">
        <w:rPr>
          <w:rFonts w:ascii="Arial" w:hAnsi="Arial" w:cs="Arial"/>
          <w:szCs w:val="24"/>
        </w:rPr>
        <w:t>...</w:t>
      </w:r>
    </w:p>
    <w:p w14:paraId="3176B55F" w14:textId="073A9BB8" w:rsidR="00345F18" w:rsidRPr="00456C88" w:rsidRDefault="00BA3238" w:rsidP="00042010">
      <w:pPr>
        <w:autoSpaceDE w:val="0"/>
        <w:autoSpaceDN w:val="0"/>
        <w:adjustRightInd w:val="0"/>
        <w:spacing w:before="120" w:after="120"/>
        <w:rPr>
          <w:rFonts w:ascii="Arial" w:hAnsi="Arial" w:cs="Arial"/>
          <w:i/>
          <w:iCs/>
          <w:szCs w:val="24"/>
        </w:rPr>
      </w:pPr>
      <w:r w:rsidRPr="00456C88">
        <w:rPr>
          <w:rFonts w:ascii="Arial" w:hAnsi="Arial" w:cs="Arial"/>
          <w:b/>
          <w:bCs/>
          <w:i/>
          <w:iCs/>
          <w:szCs w:val="24"/>
        </w:rPr>
        <w:t>1606A.</w:t>
      </w:r>
      <w:r w:rsidR="00F33527" w:rsidRPr="00456C88">
        <w:rPr>
          <w:rFonts w:ascii="Arial" w:hAnsi="Arial" w:cs="Arial"/>
          <w:b/>
          <w:i/>
          <w:strike/>
          <w:szCs w:val="24"/>
        </w:rPr>
        <w:t>3</w:t>
      </w:r>
      <w:r w:rsidR="00CC4D9C" w:rsidRPr="00456C88">
        <w:rPr>
          <w:rFonts w:ascii="Arial" w:hAnsi="Arial" w:cs="Arial"/>
          <w:b/>
          <w:i/>
          <w:szCs w:val="24"/>
          <w:u w:val="single"/>
        </w:rPr>
        <w:t>6</w:t>
      </w:r>
      <w:r w:rsidR="00F364F4" w:rsidRPr="00456C88">
        <w:rPr>
          <w:b/>
          <w:bCs/>
          <w:i/>
          <w:iCs/>
          <w:noProof/>
        </w:rPr>
        <w:t xml:space="preserve"> </w:t>
      </w:r>
      <w:r w:rsidRPr="00456C88">
        <w:rPr>
          <w:rFonts w:ascii="Arial" w:hAnsi="Arial" w:cs="Arial"/>
          <w:b/>
          <w:bCs/>
          <w:i/>
          <w:iCs/>
          <w:szCs w:val="24"/>
        </w:rPr>
        <w:t>Roof dead loads.</w:t>
      </w:r>
      <w:r w:rsidRPr="00456C88">
        <w:rPr>
          <w:rFonts w:ascii="Arial" w:hAnsi="Arial" w:cs="Arial"/>
          <w:i/>
          <w:iCs/>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456C88">
        <w:rPr>
          <w:rFonts w:ascii="Arial" w:hAnsi="Arial" w:cs="Arial"/>
          <w:i/>
          <w:strike/>
          <w:szCs w:val="24"/>
        </w:rPr>
        <w:t>1511</w:t>
      </w:r>
      <w:r w:rsidR="00A4539B" w:rsidRPr="00456C88">
        <w:rPr>
          <w:rFonts w:ascii="Arial" w:hAnsi="Arial" w:cs="Arial"/>
          <w:i/>
          <w:strike/>
          <w:szCs w:val="24"/>
        </w:rPr>
        <w:t xml:space="preserve"> </w:t>
      </w:r>
      <w:r w:rsidR="00A4539B" w:rsidRPr="00456C88">
        <w:rPr>
          <w:rFonts w:ascii="Arial" w:hAnsi="Arial" w:cs="Arial"/>
          <w:i/>
          <w:szCs w:val="24"/>
          <w:u w:val="single"/>
        </w:rPr>
        <w:t>151</w:t>
      </w:r>
      <w:r w:rsidR="004641AC" w:rsidRPr="00456C88">
        <w:rPr>
          <w:rFonts w:ascii="Arial" w:hAnsi="Arial" w:cs="Arial"/>
          <w:i/>
          <w:szCs w:val="24"/>
          <w:u w:val="single"/>
        </w:rPr>
        <w:t>2</w:t>
      </w:r>
      <w:r w:rsidRPr="00456C88">
        <w:rPr>
          <w:rFonts w:ascii="Arial" w:hAnsi="Arial" w:cs="Arial"/>
          <w:i/>
          <w:iCs/>
          <w:szCs w:val="24"/>
        </w:rPr>
        <w:t>.</w:t>
      </w:r>
    </w:p>
    <w:p w14:paraId="1C4445E1" w14:textId="0239923F" w:rsidR="00C6022F" w:rsidRPr="00456C88" w:rsidRDefault="00C6022F" w:rsidP="00042010">
      <w:pPr>
        <w:spacing w:before="120" w:after="120"/>
      </w:pPr>
      <w:r w:rsidRPr="00456C88">
        <w:t>...</w:t>
      </w:r>
    </w:p>
    <w:p w14:paraId="7C1AE028" w14:textId="0C4C3AFF" w:rsidR="007F6EA1" w:rsidRPr="00456C88" w:rsidRDefault="003121DA" w:rsidP="00042010">
      <w:pPr>
        <w:autoSpaceDE w:val="0"/>
        <w:autoSpaceDN w:val="0"/>
        <w:adjustRightInd w:val="0"/>
        <w:spacing w:before="120" w:after="120"/>
        <w:jc w:val="center"/>
        <w:rPr>
          <w:b/>
          <w:bCs/>
        </w:rPr>
      </w:pPr>
      <w:r w:rsidRPr="00456C88">
        <w:rPr>
          <w:rFonts w:ascii="Arial" w:hAnsi="Arial" w:cs="Arial"/>
          <w:b/>
          <w:bCs/>
          <w:szCs w:val="24"/>
        </w:rPr>
        <w:t>TABLE 1607</w:t>
      </w:r>
      <w:r w:rsidRPr="00456C88">
        <w:rPr>
          <w:rFonts w:ascii="Arial" w:hAnsi="Arial" w:cs="Arial"/>
          <w:b/>
          <w:bCs/>
          <w:i/>
          <w:szCs w:val="24"/>
        </w:rPr>
        <w:t>A</w:t>
      </w:r>
      <w:r w:rsidRPr="00456C88">
        <w:rPr>
          <w:rFonts w:ascii="Arial" w:hAnsi="Arial" w:cs="Arial"/>
          <w:b/>
          <w:bCs/>
          <w:szCs w:val="24"/>
        </w:rPr>
        <w:t>.1</w:t>
      </w:r>
      <w:r w:rsidR="0004209B" w:rsidRPr="00456C88">
        <w:rPr>
          <w:rFonts w:ascii="Arial" w:hAnsi="Arial" w:cs="Arial"/>
          <w:b/>
          <w:bCs/>
          <w:szCs w:val="24"/>
        </w:rPr>
        <w:br/>
      </w:r>
      <w:r w:rsidRPr="00456C88">
        <w:rPr>
          <w:rFonts w:ascii="Arial" w:hAnsi="Arial" w:cs="Arial"/>
          <w:b/>
          <w:bCs/>
          <w:szCs w:val="24"/>
        </w:rPr>
        <w:t xml:space="preserve">MINIMUM UNIFORMLY DISTRIBUTED LIVE LOADS AND MINIMUM CONCENTRATED LIVE </w:t>
      </w:r>
      <w:proofErr w:type="spellStart"/>
      <w:r w:rsidRPr="00456C88">
        <w:rPr>
          <w:rFonts w:ascii="Arial" w:hAnsi="Arial" w:cs="Arial"/>
          <w:b/>
          <w:bCs/>
          <w:szCs w:val="24"/>
        </w:rPr>
        <w:t>LOADS</w:t>
      </w:r>
      <w:r w:rsidRPr="00456C88">
        <w:rPr>
          <w:rFonts w:ascii="Arial" w:hAnsi="Arial" w:cs="Arial"/>
          <w:b/>
          <w:strike/>
          <w:szCs w:val="24"/>
          <w:vertAlign w:val="superscript"/>
        </w:rPr>
        <w:t>g</w:t>
      </w:r>
      <w:proofErr w:type="spellEnd"/>
      <w:r w:rsidR="00BE5BFD" w:rsidRPr="00456C88">
        <w:t xml:space="preserve"> </w:t>
      </w:r>
      <w:r w:rsidR="00BE5BFD" w:rsidRPr="00456C88">
        <w:rPr>
          <w:highlight w:val="lightGray"/>
        </w:rPr>
        <w:t>(Delete footnote g)</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607 A.1"/>
        <w:tblDescription w:val="Editorial changes to be consistent with changes to Table 1607.1 in 2021 IBC. Relocated classroom live loading requirement from footnote ‘f’ into Item 28 of table since this is an important requirement that is often missed. Removed exception for live load reduction in footnote ‘f’ to be consistent with IBC for assembly occupancies. "/>
      </w:tblPr>
      <w:tblGrid>
        <w:gridCol w:w="720"/>
        <w:gridCol w:w="1494"/>
        <w:gridCol w:w="3219"/>
        <w:gridCol w:w="1564"/>
        <w:gridCol w:w="1318"/>
        <w:gridCol w:w="1405"/>
      </w:tblGrid>
      <w:tr w:rsidR="00456C88" w:rsidRPr="00456C88" w14:paraId="3AEA1BBA" w14:textId="77777777" w:rsidTr="001C0C24">
        <w:trPr>
          <w:cantSplit/>
          <w:trHeight w:val="612"/>
          <w:tblHeader/>
        </w:trPr>
        <w:tc>
          <w:tcPr>
            <w:tcW w:w="5433" w:type="dxa"/>
            <w:gridSpan w:val="3"/>
          </w:tcPr>
          <w:p w14:paraId="28A2420D" w14:textId="77777777" w:rsidR="007F6EA1" w:rsidRPr="00456C88" w:rsidRDefault="007F6EA1" w:rsidP="007855E9">
            <w:pPr>
              <w:pStyle w:val="TableParagraph"/>
              <w:ind w:left="216" w:right="211"/>
              <w:jc w:val="center"/>
              <w:rPr>
                <w:b/>
                <w:sz w:val="24"/>
                <w:szCs w:val="24"/>
              </w:rPr>
            </w:pPr>
            <w:r w:rsidRPr="00456C88">
              <w:rPr>
                <w:b/>
                <w:sz w:val="24"/>
                <w:szCs w:val="24"/>
              </w:rPr>
              <w:t>OCCUPANCY OR USE</w:t>
            </w:r>
          </w:p>
        </w:tc>
        <w:tc>
          <w:tcPr>
            <w:tcW w:w="1564" w:type="dxa"/>
          </w:tcPr>
          <w:p w14:paraId="0CB1B020" w14:textId="77777777" w:rsidR="007F6EA1" w:rsidRPr="00456C88" w:rsidRDefault="007F6EA1" w:rsidP="0022490E">
            <w:pPr>
              <w:pStyle w:val="TableParagraph"/>
              <w:ind w:left="51" w:right="45"/>
              <w:jc w:val="center"/>
              <w:rPr>
                <w:b/>
                <w:sz w:val="24"/>
                <w:szCs w:val="24"/>
              </w:rPr>
            </w:pPr>
            <w:r w:rsidRPr="00456C88">
              <w:rPr>
                <w:b/>
                <w:w w:val="105"/>
                <w:sz w:val="24"/>
                <w:szCs w:val="24"/>
              </w:rPr>
              <w:t>UNIFORM (</w:t>
            </w:r>
            <w:proofErr w:type="spellStart"/>
            <w:r w:rsidRPr="00456C88">
              <w:rPr>
                <w:b/>
                <w:w w:val="105"/>
                <w:sz w:val="24"/>
                <w:szCs w:val="24"/>
              </w:rPr>
              <w:t>psf</w:t>
            </w:r>
            <w:proofErr w:type="spellEnd"/>
            <w:r w:rsidRPr="00456C88">
              <w:rPr>
                <w:b/>
                <w:w w:val="105"/>
                <w:sz w:val="24"/>
                <w:szCs w:val="24"/>
              </w:rPr>
              <w:t>)</w:t>
            </w:r>
          </w:p>
        </w:tc>
        <w:tc>
          <w:tcPr>
            <w:tcW w:w="1318" w:type="dxa"/>
          </w:tcPr>
          <w:p w14:paraId="7F62CDFE" w14:textId="77777777" w:rsidR="007F6EA1" w:rsidRPr="00456C88" w:rsidRDefault="007F6EA1" w:rsidP="0022490E">
            <w:pPr>
              <w:pStyle w:val="TableParagraph"/>
              <w:ind w:left="5"/>
              <w:jc w:val="center"/>
              <w:rPr>
                <w:b/>
                <w:sz w:val="24"/>
                <w:szCs w:val="24"/>
              </w:rPr>
            </w:pPr>
            <w:r w:rsidRPr="00456C88">
              <w:rPr>
                <w:b/>
                <w:w w:val="105"/>
                <w:sz w:val="24"/>
                <w:szCs w:val="24"/>
              </w:rPr>
              <w:t>CONCENTRATED</w:t>
            </w:r>
          </w:p>
          <w:p w14:paraId="0C859192" w14:textId="77777777" w:rsidR="007F6EA1" w:rsidRPr="00456C88" w:rsidRDefault="007F6EA1" w:rsidP="0022490E">
            <w:pPr>
              <w:pStyle w:val="TableParagraph"/>
              <w:spacing w:before="28"/>
              <w:ind w:left="2"/>
              <w:jc w:val="center"/>
              <w:rPr>
                <w:b/>
                <w:sz w:val="24"/>
                <w:szCs w:val="24"/>
              </w:rPr>
            </w:pPr>
            <w:r w:rsidRPr="00456C88">
              <w:rPr>
                <w:b/>
                <w:w w:val="105"/>
                <w:sz w:val="24"/>
                <w:szCs w:val="24"/>
              </w:rPr>
              <w:t>(pounds)</w:t>
            </w:r>
          </w:p>
        </w:tc>
        <w:tc>
          <w:tcPr>
            <w:tcW w:w="1405" w:type="dxa"/>
          </w:tcPr>
          <w:p w14:paraId="7B2E5119" w14:textId="77777777" w:rsidR="007F6EA1" w:rsidRPr="00456C88" w:rsidRDefault="007F6EA1" w:rsidP="00C7276A">
            <w:pPr>
              <w:pStyle w:val="TableParagraph"/>
              <w:ind w:left="56" w:right="87"/>
              <w:jc w:val="center"/>
              <w:rPr>
                <w:b/>
                <w:sz w:val="24"/>
                <w:szCs w:val="24"/>
              </w:rPr>
            </w:pPr>
            <w:r w:rsidRPr="00456C88">
              <w:rPr>
                <w:b/>
                <w:sz w:val="24"/>
                <w:szCs w:val="24"/>
              </w:rPr>
              <w:t>ALSO SEE SECTION</w:t>
            </w:r>
          </w:p>
        </w:tc>
      </w:tr>
      <w:tr w:rsidR="00456C88" w:rsidRPr="00456C88" w14:paraId="6C4CB191" w14:textId="77777777" w:rsidTr="001C0C24">
        <w:trPr>
          <w:cantSplit/>
          <w:trHeight w:val="228"/>
        </w:trPr>
        <w:tc>
          <w:tcPr>
            <w:tcW w:w="720" w:type="dxa"/>
            <w:vAlign w:val="center"/>
          </w:tcPr>
          <w:p w14:paraId="514300C7" w14:textId="25868DAF" w:rsidR="00A160D9" w:rsidRPr="00456C88" w:rsidRDefault="00E830C6" w:rsidP="0076726B">
            <w:pPr>
              <w:pStyle w:val="TableParagraph"/>
              <w:ind w:left="17"/>
              <w:rPr>
                <w:sz w:val="24"/>
                <w:szCs w:val="24"/>
              </w:rPr>
            </w:pPr>
            <w:r w:rsidRPr="00456C88">
              <w:rPr>
                <w:bCs/>
                <w:sz w:val="24"/>
                <w:szCs w:val="24"/>
              </w:rPr>
              <w:t>…</w:t>
            </w:r>
          </w:p>
        </w:tc>
        <w:tc>
          <w:tcPr>
            <w:tcW w:w="4713" w:type="dxa"/>
            <w:gridSpan w:val="2"/>
            <w:vAlign w:val="center"/>
          </w:tcPr>
          <w:p w14:paraId="1281B414" w14:textId="3FFBE870" w:rsidR="00A160D9" w:rsidRPr="00456C88" w:rsidRDefault="00E830C6" w:rsidP="00DD6F37">
            <w:pPr>
              <w:pStyle w:val="TableParagraph"/>
              <w:rPr>
                <w:sz w:val="24"/>
                <w:szCs w:val="24"/>
              </w:rPr>
            </w:pPr>
            <w:r w:rsidRPr="00456C88">
              <w:rPr>
                <w:bCs/>
                <w:sz w:val="24"/>
                <w:szCs w:val="24"/>
              </w:rPr>
              <w:t>…</w:t>
            </w:r>
          </w:p>
        </w:tc>
        <w:tc>
          <w:tcPr>
            <w:tcW w:w="1564" w:type="dxa"/>
            <w:vAlign w:val="center"/>
          </w:tcPr>
          <w:p w14:paraId="14E61851" w14:textId="6D0AFEDB" w:rsidR="00A160D9" w:rsidRPr="00456C88" w:rsidRDefault="00E830C6" w:rsidP="0022490E">
            <w:pPr>
              <w:pStyle w:val="TableParagraph"/>
              <w:ind w:left="49" w:right="49"/>
              <w:jc w:val="center"/>
              <w:rPr>
                <w:sz w:val="24"/>
                <w:szCs w:val="24"/>
              </w:rPr>
            </w:pPr>
            <w:r w:rsidRPr="00456C88">
              <w:rPr>
                <w:bCs/>
                <w:w w:val="105"/>
                <w:sz w:val="24"/>
                <w:szCs w:val="24"/>
              </w:rPr>
              <w:t>…</w:t>
            </w:r>
          </w:p>
        </w:tc>
        <w:tc>
          <w:tcPr>
            <w:tcW w:w="1318" w:type="dxa"/>
            <w:vAlign w:val="center"/>
          </w:tcPr>
          <w:p w14:paraId="5A3FA5FA" w14:textId="03AEF498" w:rsidR="00A160D9" w:rsidRPr="00456C88" w:rsidRDefault="00E830C6" w:rsidP="0022490E">
            <w:pPr>
              <w:pStyle w:val="TableParagraph"/>
              <w:ind w:left="3"/>
              <w:jc w:val="center"/>
              <w:rPr>
                <w:sz w:val="24"/>
                <w:szCs w:val="24"/>
              </w:rPr>
            </w:pPr>
            <w:r w:rsidRPr="00456C88">
              <w:rPr>
                <w:bCs/>
                <w:w w:val="105"/>
                <w:sz w:val="24"/>
                <w:szCs w:val="24"/>
              </w:rPr>
              <w:t>…</w:t>
            </w:r>
          </w:p>
        </w:tc>
        <w:tc>
          <w:tcPr>
            <w:tcW w:w="1405" w:type="dxa"/>
            <w:vAlign w:val="center"/>
          </w:tcPr>
          <w:p w14:paraId="56CF5DC2" w14:textId="53891CC7" w:rsidR="00A160D9" w:rsidRPr="00456C88" w:rsidRDefault="00E830C6" w:rsidP="0022490E">
            <w:pPr>
              <w:pStyle w:val="TableParagraph"/>
              <w:ind w:left="4"/>
              <w:jc w:val="center"/>
              <w:rPr>
                <w:sz w:val="24"/>
                <w:szCs w:val="24"/>
              </w:rPr>
            </w:pPr>
            <w:r w:rsidRPr="00456C88">
              <w:rPr>
                <w:bCs/>
                <w:w w:val="105"/>
                <w:sz w:val="24"/>
                <w:szCs w:val="24"/>
              </w:rPr>
              <w:t>…</w:t>
            </w:r>
          </w:p>
        </w:tc>
      </w:tr>
      <w:tr w:rsidR="00456C88" w:rsidRPr="00456C88" w14:paraId="7FEC6E3F" w14:textId="77777777" w:rsidTr="001C0C24">
        <w:trPr>
          <w:cantSplit/>
          <w:trHeight w:val="497"/>
        </w:trPr>
        <w:tc>
          <w:tcPr>
            <w:tcW w:w="720" w:type="dxa"/>
            <w:vMerge w:val="restart"/>
            <w:vAlign w:val="center"/>
          </w:tcPr>
          <w:p w14:paraId="3F455EF9" w14:textId="0DAFD7F5" w:rsidR="00AA06AF" w:rsidRPr="00456C88" w:rsidRDefault="00AA06AF" w:rsidP="00AA06AF">
            <w:pPr>
              <w:pStyle w:val="TableParagraph"/>
              <w:spacing w:before="75"/>
              <w:ind w:left="17"/>
              <w:rPr>
                <w:sz w:val="24"/>
                <w:szCs w:val="24"/>
              </w:rPr>
            </w:pPr>
            <w:r w:rsidRPr="00456C88">
              <w:rPr>
                <w:w w:val="105"/>
                <w:sz w:val="24"/>
                <w:szCs w:val="24"/>
              </w:rPr>
              <w:t>4.</w:t>
            </w:r>
          </w:p>
        </w:tc>
        <w:tc>
          <w:tcPr>
            <w:tcW w:w="1494" w:type="dxa"/>
            <w:vMerge w:val="restart"/>
            <w:tcBorders>
              <w:right w:val="single" w:sz="4" w:space="0" w:color="404040"/>
            </w:tcBorders>
            <w:vAlign w:val="center"/>
          </w:tcPr>
          <w:p w14:paraId="5A54CB6A" w14:textId="0AE4F56C" w:rsidR="00AA06AF" w:rsidRPr="00456C88" w:rsidRDefault="00AA06AF" w:rsidP="00AA06AF">
            <w:pPr>
              <w:pStyle w:val="TableParagraph"/>
              <w:spacing w:before="82"/>
              <w:ind w:left="39" w:right="34"/>
              <w:rPr>
                <w:i/>
                <w:sz w:val="24"/>
                <w:szCs w:val="24"/>
                <w:u w:val="single"/>
                <w:vertAlign w:val="superscript"/>
                <w:lang w:val="it-IT"/>
              </w:rPr>
            </w:pPr>
            <w:r w:rsidRPr="00456C88">
              <w:rPr>
                <w:sz w:val="24"/>
                <w:szCs w:val="24"/>
                <w:lang w:val="it-IT"/>
              </w:rPr>
              <w:t>Assembly Areas</w:t>
            </w:r>
            <w:r w:rsidRPr="00456C88">
              <w:rPr>
                <w:i/>
                <w:strike/>
                <w:sz w:val="24"/>
                <w:szCs w:val="24"/>
                <w:vertAlign w:val="superscript"/>
                <w:lang w:val="it-IT"/>
              </w:rPr>
              <w:t>o,</w:t>
            </w:r>
            <w:r w:rsidR="00BE5AED" w:rsidRPr="00456C88">
              <w:rPr>
                <w:i/>
                <w:strike/>
                <w:sz w:val="24"/>
                <w:szCs w:val="24"/>
                <w:vertAlign w:val="superscript"/>
                <w:lang w:val="it-IT"/>
              </w:rPr>
              <w:t xml:space="preserve"> </w:t>
            </w:r>
            <w:r w:rsidRPr="00456C88">
              <w:rPr>
                <w:i/>
                <w:strike/>
                <w:sz w:val="24"/>
                <w:szCs w:val="24"/>
                <w:vertAlign w:val="superscript"/>
                <w:lang w:val="it-IT"/>
              </w:rPr>
              <w:t>q</w:t>
            </w:r>
            <w:r w:rsidRPr="00456C88">
              <w:rPr>
                <w:i/>
                <w:sz w:val="24"/>
                <w:szCs w:val="24"/>
                <w:u w:val="single"/>
                <w:vertAlign w:val="superscript"/>
                <w:lang w:val="it-IT"/>
              </w:rPr>
              <w:t>,c, e</w:t>
            </w:r>
          </w:p>
          <w:p w14:paraId="73FA2A52" w14:textId="18AA9978" w:rsidR="00AA06AF" w:rsidRPr="00456C88" w:rsidRDefault="00E32C39" w:rsidP="00AA06AF">
            <w:pPr>
              <w:pStyle w:val="TableParagraph"/>
              <w:spacing w:before="82"/>
              <w:ind w:left="39" w:right="34"/>
              <w:rPr>
                <w:sz w:val="24"/>
                <w:szCs w:val="24"/>
                <w:lang w:val="it-IT"/>
              </w:rPr>
            </w:pPr>
            <w:r w:rsidRPr="00456C88">
              <w:rPr>
                <w:sz w:val="24"/>
                <w:szCs w:val="24"/>
                <w:highlight w:val="lightGray"/>
                <w:lang w:val="it-IT"/>
              </w:rPr>
              <w:t>(Delete footnotes o, q)</w:t>
            </w:r>
          </w:p>
        </w:tc>
        <w:tc>
          <w:tcPr>
            <w:tcW w:w="3219" w:type="dxa"/>
            <w:tcBorders>
              <w:left w:val="single" w:sz="4" w:space="0" w:color="404040"/>
            </w:tcBorders>
          </w:tcPr>
          <w:p w14:paraId="5F3692CF" w14:textId="66383F36" w:rsidR="00AA06AF" w:rsidRPr="00456C88" w:rsidRDefault="0041045C" w:rsidP="00AA06AF">
            <w:pPr>
              <w:pStyle w:val="TableParagraph"/>
              <w:ind w:left="216" w:right="211"/>
              <w:rPr>
                <w:sz w:val="24"/>
                <w:szCs w:val="24"/>
              </w:rPr>
            </w:pPr>
            <w:r w:rsidRPr="00456C88">
              <w:rPr>
                <w:sz w:val="24"/>
                <w:szCs w:val="24"/>
              </w:rPr>
              <w:t>...</w:t>
            </w:r>
          </w:p>
        </w:tc>
        <w:tc>
          <w:tcPr>
            <w:tcW w:w="1564" w:type="dxa"/>
            <w:tcBorders>
              <w:right w:val="single" w:sz="4" w:space="0" w:color="404040"/>
            </w:tcBorders>
          </w:tcPr>
          <w:p w14:paraId="4BAAF553" w14:textId="5ABB952E" w:rsidR="00AA06AF" w:rsidRPr="00456C88" w:rsidRDefault="0041045C" w:rsidP="0022490E">
            <w:pPr>
              <w:pStyle w:val="TableParagraph"/>
              <w:ind w:left="49" w:right="49"/>
              <w:jc w:val="center"/>
              <w:rPr>
                <w:sz w:val="24"/>
                <w:szCs w:val="24"/>
              </w:rPr>
            </w:pPr>
            <w:r w:rsidRPr="00456C88">
              <w:rPr>
                <w:w w:val="105"/>
                <w:position w:val="-3"/>
                <w:sz w:val="24"/>
                <w:szCs w:val="24"/>
              </w:rPr>
              <w:t>...</w:t>
            </w:r>
          </w:p>
        </w:tc>
        <w:tc>
          <w:tcPr>
            <w:tcW w:w="1318" w:type="dxa"/>
            <w:vMerge w:val="restart"/>
            <w:tcBorders>
              <w:left w:val="single" w:sz="4" w:space="0" w:color="404040"/>
            </w:tcBorders>
            <w:vAlign w:val="center"/>
          </w:tcPr>
          <w:p w14:paraId="78926118" w14:textId="659DA7BD" w:rsidR="00AA06AF" w:rsidRPr="00456C88" w:rsidRDefault="0041045C" w:rsidP="0022490E">
            <w:pPr>
              <w:pStyle w:val="TableParagraph"/>
              <w:ind w:left="3"/>
              <w:jc w:val="center"/>
              <w:rPr>
                <w:sz w:val="24"/>
                <w:szCs w:val="24"/>
              </w:rPr>
            </w:pPr>
            <w:r w:rsidRPr="00456C88">
              <w:rPr>
                <w:w w:val="105"/>
                <w:sz w:val="24"/>
                <w:szCs w:val="24"/>
              </w:rPr>
              <w:t>...</w:t>
            </w:r>
          </w:p>
        </w:tc>
        <w:tc>
          <w:tcPr>
            <w:tcW w:w="1405" w:type="dxa"/>
            <w:vMerge w:val="restart"/>
            <w:vAlign w:val="center"/>
          </w:tcPr>
          <w:p w14:paraId="7EB4FA1F" w14:textId="5CAFEFA9" w:rsidR="00AA06AF" w:rsidRPr="00456C88" w:rsidRDefault="0041045C" w:rsidP="0022490E">
            <w:pPr>
              <w:pStyle w:val="TableParagraph"/>
              <w:spacing w:before="75"/>
              <w:ind w:left="4"/>
              <w:jc w:val="center"/>
              <w:rPr>
                <w:sz w:val="24"/>
                <w:szCs w:val="24"/>
              </w:rPr>
            </w:pPr>
            <w:r w:rsidRPr="00456C88">
              <w:rPr>
                <w:w w:val="105"/>
                <w:sz w:val="24"/>
                <w:szCs w:val="24"/>
              </w:rPr>
              <w:t>...</w:t>
            </w:r>
          </w:p>
        </w:tc>
      </w:tr>
      <w:tr w:rsidR="00456C88" w:rsidRPr="00456C88" w14:paraId="11703ED2" w14:textId="77777777" w:rsidTr="001C0C24">
        <w:trPr>
          <w:cantSplit/>
          <w:trHeight w:val="217"/>
        </w:trPr>
        <w:tc>
          <w:tcPr>
            <w:tcW w:w="720" w:type="dxa"/>
            <w:vMerge/>
          </w:tcPr>
          <w:p w14:paraId="247DA34B" w14:textId="77777777" w:rsidR="00AA06AF" w:rsidRPr="00456C88" w:rsidRDefault="00AA06AF" w:rsidP="00AA06AF">
            <w:pPr>
              <w:rPr>
                <w:rFonts w:ascii="Arial" w:hAnsi="Arial" w:cs="Arial"/>
                <w:szCs w:val="24"/>
              </w:rPr>
            </w:pPr>
          </w:p>
        </w:tc>
        <w:tc>
          <w:tcPr>
            <w:tcW w:w="1494" w:type="dxa"/>
            <w:vMerge/>
            <w:tcBorders>
              <w:right w:val="single" w:sz="4" w:space="0" w:color="404040"/>
            </w:tcBorders>
          </w:tcPr>
          <w:p w14:paraId="02EE3F8E" w14:textId="77777777" w:rsidR="00AA06AF" w:rsidRPr="00456C88" w:rsidRDefault="00AA06AF" w:rsidP="00AA06AF">
            <w:pPr>
              <w:rPr>
                <w:rFonts w:ascii="Arial" w:hAnsi="Arial" w:cs="Arial"/>
                <w:szCs w:val="24"/>
              </w:rPr>
            </w:pPr>
          </w:p>
        </w:tc>
        <w:tc>
          <w:tcPr>
            <w:tcW w:w="3219" w:type="dxa"/>
            <w:tcBorders>
              <w:left w:val="single" w:sz="4" w:space="0" w:color="404040"/>
              <w:bottom w:val="single" w:sz="4" w:space="0" w:color="404040"/>
            </w:tcBorders>
          </w:tcPr>
          <w:p w14:paraId="2C0E68AC" w14:textId="6197193D" w:rsidR="00307B60" w:rsidRPr="00456C88" w:rsidRDefault="00AA06AF" w:rsidP="00573D44">
            <w:pPr>
              <w:pStyle w:val="TableParagraph"/>
              <w:ind w:left="216" w:right="216"/>
              <w:rPr>
                <w:bCs/>
                <w:i/>
                <w:sz w:val="24"/>
                <w:szCs w:val="24"/>
                <w:u w:val="single"/>
                <w:vertAlign w:val="superscript"/>
              </w:rPr>
            </w:pPr>
            <w:r w:rsidRPr="00456C88">
              <w:rPr>
                <w:w w:val="105"/>
                <w:sz w:val="24"/>
                <w:szCs w:val="24"/>
              </w:rPr>
              <w:t>Bleachers, folding and telescopic seating and grandstands</w:t>
            </w:r>
            <w:r w:rsidR="00307B60" w:rsidRPr="00456C88">
              <w:rPr>
                <w:bCs/>
                <w:i/>
                <w:sz w:val="24"/>
                <w:szCs w:val="24"/>
                <w:u w:val="single"/>
                <w:vertAlign w:val="superscript"/>
              </w:rPr>
              <w:t xml:space="preserve"> </w:t>
            </w:r>
            <w:r w:rsidR="00573D44" w:rsidRPr="00456C88">
              <w:rPr>
                <w:bCs/>
                <w:i/>
                <w:sz w:val="24"/>
                <w:szCs w:val="24"/>
                <w:u w:val="single"/>
                <w:vertAlign w:val="superscript"/>
              </w:rPr>
              <w:t>g</w:t>
            </w:r>
          </w:p>
          <w:p w14:paraId="0908CCC2" w14:textId="7D194FC7" w:rsidR="00AA06AF" w:rsidRPr="00456C88" w:rsidRDefault="00307B60" w:rsidP="00573D44">
            <w:pPr>
              <w:pStyle w:val="TableParagraph"/>
              <w:ind w:left="216" w:right="216"/>
              <w:rPr>
                <w:sz w:val="24"/>
                <w:szCs w:val="24"/>
              </w:rPr>
            </w:pPr>
            <w:r w:rsidRPr="00456C88">
              <w:rPr>
                <w:bCs/>
                <w:sz w:val="24"/>
                <w:szCs w:val="24"/>
                <w:highlight w:val="lightGray"/>
              </w:rPr>
              <w:t>(</w:t>
            </w:r>
            <w:r w:rsidR="00A819D0" w:rsidRPr="00456C88">
              <w:rPr>
                <w:bCs/>
                <w:sz w:val="24"/>
                <w:szCs w:val="24"/>
                <w:highlight w:val="lightGray"/>
              </w:rPr>
              <w:t xml:space="preserve">Formerly </w:t>
            </w:r>
            <w:r w:rsidRPr="00456C88">
              <w:rPr>
                <w:bCs/>
                <w:sz w:val="24"/>
                <w:szCs w:val="24"/>
                <w:highlight w:val="lightGray"/>
              </w:rPr>
              <w:t xml:space="preserve">footnote </w:t>
            </w:r>
            <w:r w:rsidR="008109CC" w:rsidRPr="00456C88">
              <w:rPr>
                <w:bCs/>
                <w:sz w:val="24"/>
                <w:szCs w:val="24"/>
                <w:highlight w:val="lightGray"/>
              </w:rPr>
              <w:t>s</w:t>
            </w:r>
            <w:r w:rsidRPr="00456C88">
              <w:rPr>
                <w:bCs/>
                <w:sz w:val="24"/>
                <w:szCs w:val="24"/>
                <w:highlight w:val="lightGray"/>
              </w:rPr>
              <w:t>)</w:t>
            </w:r>
          </w:p>
        </w:tc>
        <w:tc>
          <w:tcPr>
            <w:tcW w:w="1564" w:type="dxa"/>
            <w:tcBorders>
              <w:right w:val="single" w:sz="4" w:space="0" w:color="404040"/>
            </w:tcBorders>
          </w:tcPr>
          <w:p w14:paraId="31A3DB5D" w14:textId="11BC08F1" w:rsidR="00AA06AF" w:rsidRPr="00456C88" w:rsidRDefault="00AA06AF" w:rsidP="0022490E">
            <w:pPr>
              <w:pStyle w:val="TableParagraph"/>
              <w:ind w:left="51" w:right="45"/>
              <w:jc w:val="center"/>
              <w:rPr>
                <w:w w:val="105"/>
                <w:sz w:val="24"/>
                <w:szCs w:val="24"/>
              </w:rPr>
            </w:pPr>
            <w:r w:rsidRPr="00456C88">
              <w:rPr>
                <w:w w:val="105"/>
                <w:sz w:val="24"/>
                <w:szCs w:val="24"/>
              </w:rPr>
              <w:t>100</w:t>
            </w:r>
            <w:r w:rsidRPr="00456C88">
              <w:rPr>
                <w:w w:val="105"/>
                <w:sz w:val="24"/>
                <w:szCs w:val="24"/>
                <w:vertAlign w:val="superscript"/>
              </w:rPr>
              <w:t>a</w:t>
            </w:r>
            <w:r w:rsidRPr="00456C88">
              <w:rPr>
                <w:w w:val="105"/>
                <w:sz w:val="24"/>
                <w:szCs w:val="24"/>
              </w:rPr>
              <w:t xml:space="preserve"> (See Section </w:t>
            </w:r>
            <w:r w:rsidRPr="00456C88">
              <w:rPr>
                <w:bCs/>
                <w:w w:val="105"/>
                <w:sz w:val="24"/>
                <w:szCs w:val="24"/>
              </w:rPr>
              <w:t>1607</w:t>
            </w:r>
            <w:r w:rsidR="00047F90" w:rsidRPr="00456C88">
              <w:rPr>
                <w:bCs/>
                <w:i/>
                <w:iCs/>
                <w:w w:val="105"/>
                <w:sz w:val="24"/>
                <w:szCs w:val="24"/>
                <w:u w:val="single"/>
              </w:rPr>
              <w:t>A</w:t>
            </w:r>
            <w:r w:rsidRPr="00456C88">
              <w:rPr>
                <w:w w:val="105"/>
                <w:sz w:val="24"/>
                <w:szCs w:val="24"/>
              </w:rPr>
              <w:t>.19)</w:t>
            </w:r>
          </w:p>
        </w:tc>
        <w:tc>
          <w:tcPr>
            <w:tcW w:w="1318" w:type="dxa"/>
            <w:vMerge/>
            <w:tcBorders>
              <w:left w:val="single" w:sz="4" w:space="0" w:color="404040"/>
            </w:tcBorders>
          </w:tcPr>
          <w:p w14:paraId="762341AF" w14:textId="77777777" w:rsidR="00AA06AF" w:rsidRPr="00456C88" w:rsidRDefault="00AA06AF" w:rsidP="0022490E">
            <w:pPr>
              <w:pStyle w:val="TableParagraph"/>
              <w:ind w:left="3"/>
              <w:jc w:val="center"/>
              <w:rPr>
                <w:w w:val="105"/>
                <w:sz w:val="24"/>
                <w:szCs w:val="24"/>
              </w:rPr>
            </w:pPr>
          </w:p>
        </w:tc>
        <w:tc>
          <w:tcPr>
            <w:tcW w:w="1405" w:type="dxa"/>
            <w:vMerge/>
          </w:tcPr>
          <w:p w14:paraId="419BCF65" w14:textId="77777777" w:rsidR="00AA06AF" w:rsidRPr="00456C88" w:rsidRDefault="00AA06AF" w:rsidP="0022490E">
            <w:pPr>
              <w:jc w:val="center"/>
              <w:rPr>
                <w:rFonts w:ascii="Arial" w:hAnsi="Arial" w:cs="Arial"/>
                <w:szCs w:val="24"/>
              </w:rPr>
            </w:pPr>
          </w:p>
        </w:tc>
      </w:tr>
      <w:tr w:rsidR="00456C88" w:rsidRPr="00456C88" w14:paraId="17784572" w14:textId="77777777" w:rsidTr="001C0C24">
        <w:trPr>
          <w:cantSplit/>
          <w:trHeight w:val="217"/>
        </w:trPr>
        <w:tc>
          <w:tcPr>
            <w:tcW w:w="720" w:type="dxa"/>
            <w:vMerge/>
          </w:tcPr>
          <w:p w14:paraId="4574BF1F" w14:textId="77777777" w:rsidR="00AA06AF" w:rsidRPr="00456C88" w:rsidRDefault="00AA06AF" w:rsidP="00AA06AF">
            <w:pPr>
              <w:rPr>
                <w:rFonts w:ascii="Arial" w:hAnsi="Arial" w:cs="Arial"/>
                <w:szCs w:val="24"/>
              </w:rPr>
            </w:pPr>
          </w:p>
        </w:tc>
        <w:tc>
          <w:tcPr>
            <w:tcW w:w="1494" w:type="dxa"/>
            <w:vMerge/>
            <w:tcBorders>
              <w:right w:val="single" w:sz="4" w:space="0" w:color="404040"/>
            </w:tcBorders>
          </w:tcPr>
          <w:p w14:paraId="2AD4D298" w14:textId="77777777" w:rsidR="00AA06AF" w:rsidRPr="00456C88" w:rsidRDefault="00AA06AF" w:rsidP="00AA06AF">
            <w:pPr>
              <w:rPr>
                <w:rFonts w:ascii="Arial" w:hAnsi="Arial" w:cs="Arial"/>
                <w:szCs w:val="24"/>
              </w:rPr>
            </w:pPr>
          </w:p>
        </w:tc>
        <w:tc>
          <w:tcPr>
            <w:tcW w:w="3219" w:type="dxa"/>
            <w:tcBorders>
              <w:left w:val="single" w:sz="4" w:space="0" w:color="404040"/>
              <w:bottom w:val="single" w:sz="4" w:space="0" w:color="404040"/>
            </w:tcBorders>
          </w:tcPr>
          <w:p w14:paraId="419FCBE3" w14:textId="2E172CB7" w:rsidR="00AA06AF" w:rsidRPr="00456C88" w:rsidRDefault="00AA06AF" w:rsidP="00AA06AF">
            <w:pPr>
              <w:pStyle w:val="TableParagraph"/>
              <w:ind w:left="218" w:right="211"/>
              <w:rPr>
                <w:sz w:val="24"/>
                <w:szCs w:val="24"/>
              </w:rPr>
            </w:pPr>
            <w:r w:rsidRPr="00456C88">
              <w:rPr>
                <w:w w:val="105"/>
                <w:sz w:val="24"/>
                <w:szCs w:val="24"/>
              </w:rPr>
              <w:t>Stadiums and arenas with fixed seats (fastened to the floor)</w:t>
            </w:r>
          </w:p>
        </w:tc>
        <w:tc>
          <w:tcPr>
            <w:tcW w:w="1564" w:type="dxa"/>
            <w:tcBorders>
              <w:right w:val="single" w:sz="4" w:space="0" w:color="404040"/>
            </w:tcBorders>
          </w:tcPr>
          <w:p w14:paraId="2A5DA5EC" w14:textId="076725D3" w:rsidR="00AA06AF" w:rsidRPr="00456C88" w:rsidRDefault="00AA06AF" w:rsidP="0022490E">
            <w:pPr>
              <w:pStyle w:val="TableParagraph"/>
              <w:ind w:left="51" w:right="45"/>
              <w:jc w:val="center"/>
              <w:rPr>
                <w:w w:val="105"/>
                <w:sz w:val="24"/>
                <w:szCs w:val="24"/>
              </w:rPr>
            </w:pPr>
            <w:r w:rsidRPr="00456C88">
              <w:rPr>
                <w:w w:val="105"/>
                <w:sz w:val="24"/>
                <w:szCs w:val="24"/>
              </w:rPr>
              <w:t>60</w:t>
            </w:r>
            <w:r w:rsidRPr="00456C88">
              <w:rPr>
                <w:w w:val="105"/>
                <w:sz w:val="24"/>
                <w:szCs w:val="24"/>
                <w:vertAlign w:val="superscript"/>
              </w:rPr>
              <w:t>a</w:t>
            </w:r>
            <w:r w:rsidRPr="00456C88">
              <w:rPr>
                <w:w w:val="105"/>
                <w:sz w:val="24"/>
                <w:szCs w:val="24"/>
              </w:rPr>
              <w:t xml:space="preserve"> (See Section 1607</w:t>
            </w:r>
            <w:r w:rsidR="00FA463D" w:rsidRPr="00456C88">
              <w:rPr>
                <w:bCs/>
                <w:i/>
                <w:iCs/>
                <w:w w:val="105"/>
                <w:sz w:val="24"/>
                <w:szCs w:val="24"/>
                <w:u w:val="single"/>
              </w:rPr>
              <w:t>A</w:t>
            </w:r>
            <w:r w:rsidRPr="00456C88">
              <w:rPr>
                <w:w w:val="105"/>
                <w:sz w:val="24"/>
                <w:szCs w:val="24"/>
              </w:rPr>
              <w:t>.19)</w:t>
            </w:r>
          </w:p>
        </w:tc>
        <w:tc>
          <w:tcPr>
            <w:tcW w:w="1318" w:type="dxa"/>
            <w:vMerge/>
            <w:tcBorders>
              <w:left w:val="single" w:sz="4" w:space="0" w:color="404040"/>
            </w:tcBorders>
          </w:tcPr>
          <w:p w14:paraId="65B31C22" w14:textId="77777777" w:rsidR="00AA06AF" w:rsidRPr="00456C88" w:rsidRDefault="00AA06AF" w:rsidP="0022490E">
            <w:pPr>
              <w:pStyle w:val="TableParagraph"/>
              <w:ind w:left="3"/>
              <w:jc w:val="center"/>
              <w:rPr>
                <w:w w:val="105"/>
                <w:sz w:val="24"/>
                <w:szCs w:val="24"/>
              </w:rPr>
            </w:pPr>
          </w:p>
        </w:tc>
        <w:tc>
          <w:tcPr>
            <w:tcW w:w="1405" w:type="dxa"/>
            <w:vMerge/>
          </w:tcPr>
          <w:p w14:paraId="234B368B" w14:textId="77777777" w:rsidR="00AA06AF" w:rsidRPr="00456C88" w:rsidRDefault="00AA06AF" w:rsidP="0022490E">
            <w:pPr>
              <w:jc w:val="center"/>
              <w:rPr>
                <w:rFonts w:ascii="Arial" w:hAnsi="Arial" w:cs="Arial"/>
                <w:szCs w:val="24"/>
              </w:rPr>
            </w:pPr>
          </w:p>
        </w:tc>
      </w:tr>
      <w:tr w:rsidR="00456C88" w:rsidRPr="00456C88" w14:paraId="080B4A08" w14:textId="77777777" w:rsidTr="001C0C24">
        <w:trPr>
          <w:cantSplit/>
          <w:trHeight w:val="217"/>
        </w:trPr>
        <w:tc>
          <w:tcPr>
            <w:tcW w:w="720" w:type="dxa"/>
            <w:vMerge/>
          </w:tcPr>
          <w:p w14:paraId="503067F1" w14:textId="77777777" w:rsidR="00AA06AF" w:rsidRPr="00456C88" w:rsidRDefault="00AA06AF" w:rsidP="00AA06AF">
            <w:pPr>
              <w:rPr>
                <w:rFonts w:ascii="Arial" w:hAnsi="Arial" w:cs="Arial"/>
                <w:szCs w:val="24"/>
              </w:rPr>
            </w:pPr>
          </w:p>
        </w:tc>
        <w:tc>
          <w:tcPr>
            <w:tcW w:w="1494" w:type="dxa"/>
            <w:vMerge/>
            <w:tcBorders>
              <w:bottom w:val="single" w:sz="4" w:space="0" w:color="404040"/>
              <w:right w:val="single" w:sz="4" w:space="0" w:color="404040"/>
            </w:tcBorders>
          </w:tcPr>
          <w:p w14:paraId="6C1070C6" w14:textId="77777777" w:rsidR="00AA06AF" w:rsidRPr="00456C88" w:rsidRDefault="00AA06AF" w:rsidP="00AA06AF">
            <w:pPr>
              <w:rPr>
                <w:rFonts w:ascii="Arial" w:hAnsi="Arial" w:cs="Arial"/>
                <w:szCs w:val="24"/>
              </w:rPr>
            </w:pPr>
          </w:p>
        </w:tc>
        <w:tc>
          <w:tcPr>
            <w:tcW w:w="3219" w:type="dxa"/>
            <w:tcBorders>
              <w:left w:val="single" w:sz="4" w:space="0" w:color="404040"/>
              <w:bottom w:val="single" w:sz="4" w:space="0" w:color="404040"/>
            </w:tcBorders>
            <w:vAlign w:val="center"/>
          </w:tcPr>
          <w:p w14:paraId="4DC34F2B" w14:textId="2A0329EB" w:rsidR="00AA06AF" w:rsidRPr="00456C88" w:rsidRDefault="0041045C" w:rsidP="00AA06AF">
            <w:pPr>
              <w:pStyle w:val="TableParagraph"/>
              <w:ind w:left="218" w:right="211"/>
              <w:rPr>
                <w:sz w:val="24"/>
                <w:szCs w:val="24"/>
              </w:rPr>
            </w:pPr>
            <w:r w:rsidRPr="00456C88">
              <w:rPr>
                <w:sz w:val="24"/>
                <w:szCs w:val="24"/>
              </w:rPr>
              <w:t>...</w:t>
            </w:r>
          </w:p>
        </w:tc>
        <w:tc>
          <w:tcPr>
            <w:tcW w:w="1564" w:type="dxa"/>
            <w:tcBorders>
              <w:right w:val="single" w:sz="4" w:space="0" w:color="404040"/>
            </w:tcBorders>
            <w:vAlign w:val="center"/>
          </w:tcPr>
          <w:p w14:paraId="58C10C8C" w14:textId="03F16867" w:rsidR="00AA06AF" w:rsidRPr="00456C88" w:rsidRDefault="0041045C" w:rsidP="0022490E">
            <w:pPr>
              <w:pStyle w:val="TableParagraph"/>
              <w:ind w:left="51" w:right="45"/>
              <w:jc w:val="center"/>
              <w:rPr>
                <w:w w:val="105"/>
                <w:sz w:val="24"/>
                <w:szCs w:val="24"/>
              </w:rPr>
            </w:pPr>
            <w:r w:rsidRPr="00456C88">
              <w:rPr>
                <w:w w:val="105"/>
                <w:sz w:val="24"/>
                <w:szCs w:val="24"/>
              </w:rPr>
              <w:t>...</w:t>
            </w:r>
          </w:p>
        </w:tc>
        <w:tc>
          <w:tcPr>
            <w:tcW w:w="1318" w:type="dxa"/>
            <w:vMerge/>
            <w:tcBorders>
              <w:left w:val="single" w:sz="4" w:space="0" w:color="404040"/>
            </w:tcBorders>
          </w:tcPr>
          <w:p w14:paraId="010B2E3B" w14:textId="77777777" w:rsidR="00AA06AF" w:rsidRPr="00456C88" w:rsidRDefault="00AA06AF" w:rsidP="0022490E">
            <w:pPr>
              <w:pStyle w:val="TableParagraph"/>
              <w:ind w:left="3"/>
              <w:jc w:val="center"/>
              <w:rPr>
                <w:w w:val="105"/>
                <w:sz w:val="24"/>
                <w:szCs w:val="24"/>
              </w:rPr>
            </w:pPr>
          </w:p>
        </w:tc>
        <w:tc>
          <w:tcPr>
            <w:tcW w:w="1405" w:type="dxa"/>
            <w:vMerge/>
          </w:tcPr>
          <w:p w14:paraId="24F938F8" w14:textId="77777777" w:rsidR="00AA06AF" w:rsidRPr="00456C88" w:rsidRDefault="00AA06AF" w:rsidP="0022490E">
            <w:pPr>
              <w:jc w:val="center"/>
              <w:rPr>
                <w:rFonts w:ascii="Arial" w:hAnsi="Arial" w:cs="Arial"/>
                <w:szCs w:val="24"/>
              </w:rPr>
            </w:pPr>
          </w:p>
        </w:tc>
      </w:tr>
      <w:tr w:rsidR="00456C88" w:rsidRPr="00456C88" w14:paraId="5C3F48D2" w14:textId="77777777" w:rsidTr="001C0C24">
        <w:trPr>
          <w:cantSplit/>
          <w:trHeight w:val="228"/>
        </w:trPr>
        <w:tc>
          <w:tcPr>
            <w:tcW w:w="720" w:type="dxa"/>
          </w:tcPr>
          <w:p w14:paraId="62182967" w14:textId="0519AEC2" w:rsidR="00F56076" w:rsidRPr="00456C88" w:rsidRDefault="00E830C6" w:rsidP="00826F10">
            <w:pPr>
              <w:pStyle w:val="TableParagraph"/>
              <w:ind w:left="17"/>
              <w:rPr>
                <w:bCs/>
                <w:sz w:val="24"/>
                <w:szCs w:val="24"/>
              </w:rPr>
            </w:pPr>
            <w:r w:rsidRPr="00456C88">
              <w:rPr>
                <w:bCs/>
                <w:sz w:val="24"/>
                <w:szCs w:val="24"/>
              </w:rPr>
              <w:t>…</w:t>
            </w:r>
          </w:p>
        </w:tc>
        <w:tc>
          <w:tcPr>
            <w:tcW w:w="4713" w:type="dxa"/>
            <w:gridSpan w:val="2"/>
          </w:tcPr>
          <w:p w14:paraId="53F94D93" w14:textId="67890BBC" w:rsidR="00F56076" w:rsidRPr="00456C88" w:rsidRDefault="00E830C6" w:rsidP="00826F10">
            <w:pPr>
              <w:pStyle w:val="TableParagraph"/>
              <w:rPr>
                <w:bCs/>
                <w:sz w:val="24"/>
                <w:szCs w:val="24"/>
              </w:rPr>
            </w:pPr>
            <w:r w:rsidRPr="00456C88">
              <w:rPr>
                <w:bCs/>
                <w:sz w:val="24"/>
                <w:szCs w:val="24"/>
              </w:rPr>
              <w:t>…</w:t>
            </w:r>
          </w:p>
        </w:tc>
        <w:tc>
          <w:tcPr>
            <w:tcW w:w="1564" w:type="dxa"/>
          </w:tcPr>
          <w:p w14:paraId="1E21F598" w14:textId="40DD101D" w:rsidR="00F56076" w:rsidRPr="00456C88" w:rsidRDefault="00E830C6" w:rsidP="0022490E">
            <w:pPr>
              <w:pStyle w:val="TableParagraph"/>
              <w:ind w:left="49" w:right="49"/>
              <w:jc w:val="center"/>
              <w:rPr>
                <w:bCs/>
                <w:sz w:val="24"/>
                <w:szCs w:val="24"/>
              </w:rPr>
            </w:pPr>
            <w:r w:rsidRPr="00456C88">
              <w:rPr>
                <w:bCs/>
                <w:w w:val="105"/>
                <w:sz w:val="24"/>
                <w:szCs w:val="24"/>
              </w:rPr>
              <w:t>…</w:t>
            </w:r>
          </w:p>
        </w:tc>
        <w:tc>
          <w:tcPr>
            <w:tcW w:w="1318" w:type="dxa"/>
          </w:tcPr>
          <w:p w14:paraId="17D77EFE" w14:textId="10810A8A" w:rsidR="00F56076" w:rsidRPr="00456C88" w:rsidRDefault="00E830C6" w:rsidP="0022490E">
            <w:pPr>
              <w:pStyle w:val="TableParagraph"/>
              <w:ind w:left="3"/>
              <w:jc w:val="center"/>
              <w:rPr>
                <w:bCs/>
                <w:sz w:val="24"/>
                <w:szCs w:val="24"/>
              </w:rPr>
            </w:pPr>
            <w:r w:rsidRPr="00456C88">
              <w:rPr>
                <w:bCs/>
                <w:w w:val="105"/>
                <w:sz w:val="24"/>
                <w:szCs w:val="24"/>
              </w:rPr>
              <w:t>…</w:t>
            </w:r>
          </w:p>
        </w:tc>
        <w:tc>
          <w:tcPr>
            <w:tcW w:w="1405" w:type="dxa"/>
          </w:tcPr>
          <w:p w14:paraId="412FA7A5" w14:textId="1E28DDA2" w:rsidR="00F56076" w:rsidRPr="00456C88" w:rsidRDefault="00E830C6" w:rsidP="0022490E">
            <w:pPr>
              <w:pStyle w:val="TableParagraph"/>
              <w:ind w:left="4"/>
              <w:jc w:val="center"/>
              <w:rPr>
                <w:bCs/>
                <w:sz w:val="24"/>
                <w:szCs w:val="24"/>
              </w:rPr>
            </w:pPr>
            <w:r w:rsidRPr="00456C88">
              <w:rPr>
                <w:bCs/>
                <w:w w:val="105"/>
                <w:sz w:val="24"/>
                <w:szCs w:val="24"/>
              </w:rPr>
              <w:t>…</w:t>
            </w:r>
          </w:p>
        </w:tc>
      </w:tr>
      <w:tr w:rsidR="00456C88" w:rsidRPr="00456C88" w14:paraId="2A513CBA" w14:textId="77777777" w:rsidTr="001C0C24">
        <w:trPr>
          <w:cantSplit/>
          <w:trHeight w:val="74"/>
        </w:trPr>
        <w:tc>
          <w:tcPr>
            <w:tcW w:w="720" w:type="dxa"/>
            <w:vMerge w:val="restart"/>
            <w:vAlign w:val="center"/>
          </w:tcPr>
          <w:p w14:paraId="4BF09A05" w14:textId="08C8E1D4" w:rsidR="00366ECB" w:rsidRPr="00456C88" w:rsidRDefault="00366ECB" w:rsidP="00366ECB">
            <w:pPr>
              <w:pStyle w:val="TableParagraph"/>
              <w:spacing w:before="75"/>
              <w:ind w:left="17"/>
              <w:rPr>
                <w:bCs/>
                <w:sz w:val="24"/>
                <w:szCs w:val="24"/>
              </w:rPr>
            </w:pPr>
            <w:r w:rsidRPr="00456C88">
              <w:rPr>
                <w:bCs/>
                <w:w w:val="105"/>
                <w:sz w:val="24"/>
                <w:szCs w:val="24"/>
              </w:rPr>
              <w:t>20.</w:t>
            </w:r>
          </w:p>
        </w:tc>
        <w:tc>
          <w:tcPr>
            <w:tcW w:w="1494" w:type="dxa"/>
            <w:vMerge w:val="restart"/>
            <w:tcBorders>
              <w:bottom w:val="single" w:sz="4" w:space="0" w:color="404040"/>
              <w:right w:val="single" w:sz="4" w:space="0" w:color="404040"/>
            </w:tcBorders>
            <w:vAlign w:val="center"/>
          </w:tcPr>
          <w:p w14:paraId="1CCBEDAB" w14:textId="43B31EF1" w:rsidR="00366ECB" w:rsidRPr="00456C88" w:rsidRDefault="00366ECB" w:rsidP="00366ECB">
            <w:pPr>
              <w:pStyle w:val="TableParagraph"/>
              <w:spacing w:before="82"/>
              <w:ind w:left="39" w:right="34"/>
              <w:rPr>
                <w:bCs/>
                <w:sz w:val="24"/>
                <w:szCs w:val="24"/>
              </w:rPr>
            </w:pPr>
            <w:proofErr w:type="spellStart"/>
            <w:r w:rsidRPr="00456C88">
              <w:rPr>
                <w:bCs/>
                <w:sz w:val="24"/>
                <w:szCs w:val="24"/>
              </w:rPr>
              <w:t>Libraries</w:t>
            </w:r>
            <w:r w:rsidR="00FF0FAE" w:rsidRPr="00456C88">
              <w:rPr>
                <w:i/>
                <w:strike/>
                <w:sz w:val="24"/>
                <w:szCs w:val="24"/>
                <w:vertAlign w:val="superscript"/>
              </w:rPr>
              <w:t>n</w:t>
            </w:r>
            <w:proofErr w:type="spellEnd"/>
            <w:r w:rsidR="00E33AE5" w:rsidRPr="00456C88">
              <w:rPr>
                <w:bCs/>
                <w:sz w:val="24"/>
                <w:szCs w:val="24"/>
              </w:rPr>
              <w:t xml:space="preserve"> </w:t>
            </w:r>
            <w:r w:rsidR="00E33AE5" w:rsidRPr="00456C88">
              <w:rPr>
                <w:bCs/>
                <w:sz w:val="24"/>
                <w:szCs w:val="24"/>
                <w:highlight w:val="lightGray"/>
              </w:rPr>
              <w:t>(Delete footnote n)</w:t>
            </w:r>
          </w:p>
        </w:tc>
        <w:tc>
          <w:tcPr>
            <w:tcW w:w="3219" w:type="dxa"/>
            <w:tcBorders>
              <w:left w:val="single" w:sz="4" w:space="0" w:color="404040"/>
            </w:tcBorders>
            <w:vAlign w:val="bottom"/>
          </w:tcPr>
          <w:p w14:paraId="56698639" w14:textId="4F3F8452" w:rsidR="00366ECB" w:rsidRPr="00456C88" w:rsidRDefault="00584715" w:rsidP="00366ECB">
            <w:pPr>
              <w:pStyle w:val="TableParagraph"/>
              <w:ind w:left="215" w:right="211"/>
              <w:rPr>
                <w:bCs/>
                <w:sz w:val="24"/>
                <w:szCs w:val="24"/>
              </w:rPr>
            </w:pPr>
            <w:r w:rsidRPr="00456C88">
              <w:rPr>
                <w:bCs/>
                <w:sz w:val="24"/>
                <w:szCs w:val="24"/>
              </w:rPr>
              <w:t>...</w:t>
            </w:r>
          </w:p>
        </w:tc>
        <w:tc>
          <w:tcPr>
            <w:tcW w:w="1564" w:type="dxa"/>
            <w:tcBorders>
              <w:right w:val="single" w:sz="4" w:space="0" w:color="404040"/>
            </w:tcBorders>
            <w:vAlign w:val="bottom"/>
          </w:tcPr>
          <w:p w14:paraId="294F0F07" w14:textId="4621E04D" w:rsidR="00366ECB" w:rsidRPr="00456C88" w:rsidRDefault="00584715" w:rsidP="0022490E">
            <w:pPr>
              <w:pStyle w:val="TableParagraph"/>
              <w:ind w:left="49" w:right="49"/>
              <w:jc w:val="center"/>
              <w:rPr>
                <w:bCs/>
                <w:sz w:val="24"/>
                <w:szCs w:val="24"/>
              </w:rPr>
            </w:pPr>
            <w:r w:rsidRPr="00456C88">
              <w:rPr>
                <w:bCs/>
                <w:w w:val="105"/>
                <w:sz w:val="24"/>
                <w:szCs w:val="24"/>
              </w:rPr>
              <w:t>...</w:t>
            </w:r>
          </w:p>
        </w:tc>
        <w:tc>
          <w:tcPr>
            <w:tcW w:w="1318" w:type="dxa"/>
            <w:tcBorders>
              <w:left w:val="single" w:sz="4" w:space="0" w:color="404040"/>
            </w:tcBorders>
            <w:vAlign w:val="bottom"/>
          </w:tcPr>
          <w:p w14:paraId="59003C9C" w14:textId="440C1BBC" w:rsidR="00366ECB" w:rsidRPr="00456C88" w:rsidRDefault="00584715" w:rsidP="0022490E">
            <w:pPr>
              <w:pStyle w:val="TableParagraph"/>
              <w:ind w:left="3"/>
              <w:jc w:val="center"/>
              <w:rPr>
                <w:bCs/>
                <w:sz w:val="24"/>
                <w:szCs w:val="24"/>
              </w:rPr>
            </w:pPr>
            <w:r w:rsidRPr="00456C88">
              <w:rPr>
                <w:bCs/>
                <w:w w:val="105"/>
                <w:sz w:val="24"/>
                <w:szCs w:val="24"/>
              </w:rPr>
              <w:t>...</w:t>
            </w:r>
          </w:p>
        </w:tc>
        <w:tc>
          <w:tcPr>
            <w:tcW w:w="1405" w:type="dxa"/>
            <w:vAlign w:val="bottom"/>
          </w:tcPr>
          <w:p w14:paraId="29973ECE" w14:textId="5F5013B3" w:rsidR="00366ECB" w:rsidRPr="00456C88" w:rsidRDefault="00584715" w:rsidP="0022490E">
            <w:pPr>
              <w:pStyle w:val="TableParagraph"/>
              <w:spacing w:before="75"/>
              <w:ind w:left="4"/>
              <w:jc w:val="center"/>
              <w:rPr>
                <w:bCs/>
                <w:sz w:val="24"/>
                <w:szCs w:val="24"/>
              </w:rPr>
            </w:pPr>
            <w:r w:rsidRPr="00456C88">
              <w:rPr>
                <w:bCs/>
                <w:w w:val="105"/>
                <w:sz w:val="24"/>
                <w:szCs w:val="24"/>
              </w:rPr>
              <w:t>…</w:t>
            </w:r>
          </w:p>
        </w:tc>
      </w:tr>
      <w:tr w:rsidR="00456C88" w:rsidRPr="00456C88" w14:paraId="1F075142" w14:textId="77777777" w:rsidTr="001C0C24">
        <w:trPr>
          <w:cantSplit/>
          <w:trHeight w:val="217"/>
        </w:trPr>
        <w:tc>
          <w:tcPr>
            <w:tcW w:w="720" w:type="dxa"/>
            <w:vMerge/>
            <w:tcBorders>
              <w:top w:val="nil"/>
            </w:tcBorders>
          </w:tcPr>
          <w:p w14:paraId="68FC7F38" w14:textId="77777777" w:rsidR="005E50EC" w:rsidRPr="00456C88" w:rsidRDefault="005E50EC" w:rsidP="005E50EC">
            <w:pPr>
              <w:rPr>
                <w:rFonts w:ascii="Arial" w:hAnsi="Arial" w:cs="Arial"/>
                <w:bCs/>
                <w:szCs w:val="24"/>
              </w:rPr>
            </w:pPr>
          </w:p>
        </w:tc>
        <w:tc>
          <w:tcPr>
            <w:tcW w:w="1494" w:type="dxa"/>
            <w:vMerge/>
            <w:tcBorders>
              <w:top w:val="nil"/>
              <w:bottom w:val="single" w:sz="4" w:space="0" w:color="404040"/>
              <w:right w:val="single" w:sz="4" w:space="0" w:color="404040"/>
            </w:tcBorders>
          </w:tcPr>
          <w:p w14:paraId="39A9689A" w14:textId="77777777" w:rsidR="005E50EC" w:rsidRPr="00456C88" w:rsidRDefault="005E50EC" w:rsidP="005E50EC">
            <w:pPr>
              <w:rPr>
                <w:rFonts w:ascii="Arial" w:hAnsi="Arial" w:cs="Arial"/>
                <w:bCs/>
                <w:szCs w:val="24"/>
              </w:rPr>
            </w:pPr>
          </w:p>
        </w:tc>
        <w:tc>
          <w:tcPr>
            <w:tcW w:w="3219" w:type="dxa"/>
            <w:tcBorders>
              <w:left w:val="single" w:sz="4" w:space="0" w:color="404040"/>
              <w:bottom w:val="single" w:sz="4" w:space="0" w:color="404040"/>
            </w:tcBorders>
            <w:vAlign w:val="center"/>
          </w:tcPr>
          <w:p w14:paraId="331EACF2" w14:textId="7DC62E31" w:rsidR="005E50EC" w:rsidRPr="00456C88" w:rsidRDefault="005E50EC" w:rsidP="005E50EC">
            <w:pPr>
              <w:pStyle w:val="TableParagraph"/>
              <w:ind w:left="218" w:right="211"/>
              <w:rPr>
                <w:bCs/>
                <w:sz w:val="24"/>
                <w:szCs w:val="24"/>
              </w:rPr>
            </w:pPr>
            <w:r w:rsidRPr="00456C88">
              <w:rPr>
                <w:bCs/>
                <w:sz w:val="24"/>
                <w:szCs w:val="24"/>
              </w:rPr>
              <w:t>Stack rooms</w:t>
            </w:r>
          </w:p>
        </w:tc>
        <w:tc>
          <w:tcPr>
            <w:tcW w:w="1564" w:type="dxa"/>
            <w:vAlign w:val="bottom"/>
          </w:tcPr>
          <w:p w14:paraId="3ADD80F4" w14:textId="138F62E8" w:rsidR="005E50EC" w:rsidRPr="00456C88" w:rsidRDefault="003D69F8" w:rsidP="0022490E">
            <w:pPr>
              <w:pStyle w:val="TableParagraph"/>
              <w:ind w:left="51" w:right="45"/>
              <w:jc w:val="center"/>
              <w:rPr>
                <w:bCs/>
                <w:sz w:val="24"/>
                <w:szCs w:val="24"/>
              </w:rPr>
            </w:pPr>
            <w:r w:rsidRPr="00456C88">
              <w:rPr>
                <w:bCs/>
                <w:w w:val="105"/>
                <w:position w:val="-3"/>
                <w:sz w:val="24"/>
                <w:szCs w:val="24"/>
              </w:rPr>
              <w:t>...</w:t>
            </w:r>
          </w:p>
        </w:tc>
        <w:tc>
          <w:tcPr>
            <w:tcW w:w="1318" w:type="dxa"/>
            <w:vAlign w:val="bottom"/>
          </w:tcPr>
          <w:p w14:paraId="5EA8DD97" w14:textId="607E3FED" w:rsidR="005E50EC" w:rsidRPr="00456C88" w:rsidRDefault="003D69F8" w:rsidP="0022490E">
            <w:pPr>
              <w:pStyle w:val="TableParagraph"/>
              <w:ind w:left="3"/>
              <w:jc w:val="center"/>
              <w:rPr>
                <w:bCs/>
                <w:sz w:val="24"/>
                <w:szCs w:val="24"/>
              </w:rPr>
            </w:pPr>
            <w:r w:rsidRPr="00456C88">
              <w:rPr>
                <w:bCs/>
                <w:w w:val="105"/>
                <w:sz w:val="24"/>
                <w:szCs w:val="24"/>
              </w:rPr>
              <w:t>...</w:t>
            </w:r>
          </w:p>
        </w:tc>
        <w:tc>
          <w:tcPr>
            <w:tcW w:w="1405" w:type="dxa"/>
            <w:tcBorders>
              <w:top w:val="nil"/>
            </w:tcBorders>
          </w:tcPr>
          <w:p w14:paraId="0F49D89A" w14:textId="283DE8B3" w:rsidR="005E50EC" w:rsidRPr="00456C88" w:rsidRDefault="005E50EC" w:rsidP="0022490E">
            <w:pPr>
              <w:jc w:val="center"/>
              <w:rPr>
                <w:rFonts w:ascii="Arial" w:hAnsi="Arial" w:cs="Arial"/>
                <w:bCs/>
                <w:szCs w:val="24"/>
              </w:rPr>
            </w:pPr>
            <w:r w:rsidRPr="00456C88">
              <w:rPr>
                <w:rFonts w:ascii="Arial" w:hAnsi="Arial" w:cs="Arial"/>
                <w:bCs/>
                <w:w w:val="105"/>
                <w:szCs w:val="24"/>
              </w:rPr>
              <w:t>Section 1607</w:t>
            </w:r>
            <w:r w:rsidRPr="00456C88">
              <w:rPr>
                <w:rFonts w:ascii="Arial" w:hAnsi="Arial" w:cs="Arial"/>
                <w:bCs/>
                <w:i/>
                <w:w w:val="105"/>
                <w:szCs w:val="24"/>
                <w:u w:val="single"/>
              </w:rPr>
              <w:t>A</w:t>
            </w:r>
            <w:r w:rsidRPr="00456C88">
              <w:rPr>
                <w:rFonts w:ascii="Arial" w:hAnsi="Arial" w:cs="Arial"/>
                <w:bCs/>
                <w:w w:val="105"/>
                <w:szCs w:val="24"/>
              </w:rPr>
              <w:t>.18</w:t>
            </w:r>
          </w:p>
        </w:tc>
      </w:tr>
      <w:tr w:rsidR="00456C88" w:rsidRPr="00456C88" w14:paraId="6FA12FD8" w14:textId="77777777" w:rsidTr="001C0C24">
        <w:trPr>
          <w:cantSplit/>
          <w:trHeight w:val="228"/>
        </w:trPr>
        <w:tc>
          <w:tcPr>
            <w:tcW w:w="720" w:type="dxa"/>
          </w:tcPr>
          <w:p w14:paraId="0170F700" w14:textId="4527D4B7" w:rsidR="001F6337" w:rsidRPr="00456C88" w:rsidRDefault="00281C96" w:rsidP="00826F10">
            <w:pPr>
              <w:pStyle w:val="TableParagraph"/>
              <w:ind w:left="17"/>
              <w:rPr>
                <w:bCs/>
                <w:sz w:val="24"/>
                <w:szCs w:val="24"/>
              </w:rPr>
            </w:pPr>
            <w:r w:rsidRPr="00456C88">
              <w:rPr>
                <w:bCs/>
                <w:sz w:val="24"/>
                <w:szCs w:val="24"/>
              </w:rPr>
              <w:t>…</w:t>
            </w:r>
          </w:p>
        </w:tc>
        <w:tc>
          <w:tcPr>
            <w:tcW w:w="4713" w:type="dxa"/>
            <w:gridSpan w:val="2"/>
          </w:tcPr>
          <w:p w14:paraId="65C05B71" w14:textId="54077087" w:rsidR="001F6337" w:rsidRPr="00456C88" w:rsidRDefault="00281C96" w:rsidP="00826F10">
            <w:pPr>
              <w:pStyle w:val="TableParagraph"/>
              <w:rPr>
                <w:bCs/>
                <w:sz w:val="24"/>
                <w:szCs w:val="24"/>
              </w:rPr>
            </w:pPr>
            <w:r w:rsidRPr="00456C88">
              <w:rPr>
                <w:bCs/>
                <w:sz w:val="24"/>
                <w:szCs w:val="24"/>
              </w:rPr>
              <w:t>…</w:t>
            </w:r>
          </w:p>
        </w:tc>
        <w:tc>
          <w:tcPr>
            <w:tcW w:w="1564" w:type="dxa"/>
          </w:tcPr>
          <w:p w14:paraId="1F80F0D8" w14:textId="681C137A" w:rsidR="001F6337" w:rsidRPr="00456C88" w:rsidRDefault="00281C96" w:rsidP="0022490E">
            <w:pPr>
              <w:pStyle w:val="TableParagraph"/>
              <w:ind w:left="49" w:right="49"/>
              <w:jc w:val="center"/>
              <w:rPr>
                <w:bCs/>
                <w:sz w:val="24"/>
                <w:szCs w:val="24"/>
              </w:rPr>
            </w:pPr>
            <w:r w:rsidRPr="00456C88">
              <w:rPr>
                <w:bCs/>
                <w:w w:val="105"/>
                <w:sz w:val="24"/>
                <w:szCs w:val="24"/>
              </w:rPr>
              <w:t>…</w:t>
            </w:r>
          </w:p>
        </w:tc>
        <w:tc>
          <w:tcPr>
            <w:tcW w:w="1318" w:type="dxa"/>
          </w:tcPr>
          <w:p w14:paraId="30A457E6" w14:textId="3C1B1D90" w:rsidR="001F6337" w:rsidRPr="00456C88" w:rsidRDefault="00281C96" w:rsidP="0022490E">
            <w:pPr>
              <w:pStyle w:val="TableParagraph"/>
              <w:ind w:left="3"/>
              <w:jc w:val="center"/>
              <w:rPr>
                <w:bCs/>
                <w:sz w:val="24"/>
                <w:szCs w:val="24"/>
              </w:rPr>
            </w:pPr>
            <w:r w:rsidRPr="00456C88">
              <w:rPr>
                <w:bCs/>
                <w:w w:val="105"/>
                <w:sz w:val="24"/>
                <w:szCs w:val="24"/>
              </w:rPr>
              <w:t>…</w:t>
            </w:r>
          </w:p>
        </w:tc>
        <w:tc>
          <w:tcPr>
            <w:tcW w:w="1405" w:type="dxa"/>
          </w:tcPr>
          <w:p w14:paraId="2BCCECB2" w14:textId="6BFD2071" w:rsidR="001F6337" w:rsidRPr="00456C88" w:rsidRDefault="00281C96" w:rsidP="0022490E">
            <w:pPr>
              <w:pStyle w:val="TableParagraph"/>
              <w:ind w:left="4"/>
              <w:jc w:val="center"/>
              <w:rPr>
                <w:bCs/>
                <w:sz w:val="24"/>
                <w:szCs w:val="24"/>
              </w:rPr>
            </w:pPr>
            <w:r w:rsidRPr="00456C88">
              <w:rPr>
                <w:bCs/>
                <w:w w:val="105"/>
                <w:sz w:val="24"/>
                <w:szCs w:val="24"/>
              </w:rPr>
              <w:t>…</w:t>
            </w:r>
          </w:p>
        </w:tc>
      </w:tr>
      <w:tr w:rsidR="00456C88" w:rsidRPr="00456C88" w14:paraId="403CA418" w14:textId="77777777" w:rsidTr="001C0C24">
        <w:trPr>
          <w:cantSplit/>
          <w:trHeight w:val="1268"/>
        </w:trPr>
        <w:tc>
          <w:tcPr>
            <w:tcW w:w="720" w:type="dxa"/>
            <w:tcBorders>
              <w:bottom w:val="single" w:sz="4" w:space="0" w:color="000000"/>
            </w:tcBorders>
            <w:vAlign w:val="center"/>
          </w:tcPr>
          <w:p w14:paraId="10808898" w14:textId="2737CB34" w:rsidR="00077E64" w:rsidRPr="00456C88" w:rsidRDefault="00077E64" w:rsidP="00077E64">
            <w:pPr>
              <w:pStyle w:val="TableParagraph"/>
              <w:spacing w:before="75"/>
              <w:ind w:left="17"/>
              <w:rPr>
                <w:bCs/>
                <w:sz w:val="24"/>
                <w:szCs w:val="24"/>
              </w:rPr>
            </w:pPr>
            <w:r w:rsidRPr="00456C88">
              <w:rPr>
                <w:bCs/>
                <w:w w:val="105"/>
                <w:sz w:val="24"/>
                <w:szCs w:val="24"/>
              </w:rPr>
              <w:t>23.</w:t>
            </w:r>
          </w:p>
        </w:tc>
        <w:tc>
          <w:tcPr>
            <w:tcW w:w="1494" w:type="dxa"/>
            <w:tcBorders>
              <w:bottom w:val="single" w:sz="4" w:space="0" w:color="000000"/>
              <w:right w:val="single" w:sz="4" w:space="0" w:color="404040"/>
            </w:tcBorders>
            <w:vAlign w:val="center"/>
          </w:tcPr>
          <w:p w14:paraId="3E2F55E9" w14:textId="77777777" w:rsidR="00244F47" w:rsidRPr="00456C88" w:rsidRDefault="00077E64" w:rsidP="00077E64">
            <w:pPr>
              <w:pStyle w:val="TableParagraph"/>
              <w:spacing w:before="82"/>
              <w:ind w:left="39" w:right="34"/>
              <w:rPr>
                <w:bCs/>
                <w:i/>
                <w:sz w:val="24"/>
                <w:szCs w:val="24"/>
                <w:u w:val="single"/>
                <w:vertAlign w:val="superscript"/>
              </w:rPr>
            </w:pPr>
            <w:r w:rsidRPr="00456C88">
              <w:rPr>
                <w:bCs/>
                <w:sz w:val="24"/>
                <w:szCs w:val="24"/>
              </w:rPr>
              <w:t xml:space="preserve">Office </w:t>
            </w:r>
            <w:proofErr w:type="spellStart"/>
            <w:r w:rsidRPr="00456C88">
              <w:rPr>
                <w:bCs/>
                <w:sz w:val="24"/>
                <w:szCs w:val="24"/>
              </w:rPr>
              <w:t>buildings</w:t>
            </w:r>
            <w:r w:rsidR="008D3561" w:rsidRPr="00456C88">
              <w:rPr>
                <w:i/>
                <w:strike/>
                <w:sz w:val="24"/>
                <w:szCs w:val="24"/>
                <w:vertAlign w:val="superscript"/>
              </w:rPr>
              <w:t>n</w:t>
            </w:r>
            <w:r w:rsidR="008D3561" w:rsidRPr="00456C88">
              <w:rPr>
                <w:i/>
                <w:sz w:val="24"/>
                <w:szCs w:val="24"/>
                <w:u w:val="single"/>
                <w:vertAlign w:val="superscript"/>
              </w:rPr>
              <w:t>b</w:t>
            </w:r>
            <w:proofErr w:type="spellEnd"/>
          </w:p>
          <w:p w14:paraId="0C45DAAB" w14:textId="130B93BC" w:rsidR="00077E64" w:rsidRPr="00456C88" w:rsidRDefault="00244F47" w:rsidP="00077E64">
            <w:pPr>
              <w:pStyle w:val="TableParagraph"/>
              <w:spacing w:before="82"/>
              <w:ind w:left="39" w:right="34"/>
              <w:rPr>
                <w:bCs/>
                <w:sz w:val="24"/>
                <w:szCs w:val="24"/>
              </w:rPr>
            </w:pPr>
            <w:r w:rsidRPr="00456C88">
              <w:rPr>
                <w:bCs/>
                <w:sz w:val="24"/>
                <w:szCs w:val="24"/>
                <w:highlight w:val="lightGray"/>
              </w:rPr>
              <w:t>(Delete footnote n)</w:t>
            </w:r>
          </w:p>
        </w:tc>
        <w:tc>
          <w:tcPr>
            <w:tcW w:w="3219" w:type="dxa"/>
            <w:tcBorders>
              <w:left w:val="single" w:sz="4" w:space="0" w:color="404040"/>
              <w:bottom w:val="single" w:sz="4" w:space="0" w:color="000000"/>
            </w:tcBorders>
            <w:vAlign w:val="center"/>
          </w:tcPr>
          <w:p w14:paraId="6EE28299" w14:textId="7EDDF55B" w:rsidR="00077E64" w:rsidRPr="00456C88" w:rsidRDefault="007C25E9" w:rsidP="00077E64">
            <w:pPr>
              <w:pStyle w:val="TableParagraph"/>
              <w:ind w:left="215" w:right="211"/>
              <w:rPr>
                <w:bCs/>
                <w:sz w:val="24"/>
                <w:szCs w:val="24"/>
              </w:rPr>
            </w:pPr>
            <w:r w:rsidRPr="00456C88">
              <w:rPr>
                <w:bCs/>
                <w:sz w:val="24"/>
                <w:szCs w:val="24"/>
              </w:rPr>
              <w:t>...</w:t>
            </w:r>
          </w:p>
        </w:tc>
        <w:tc>
          <w:tcPr>
            <w:tcW w:w="1564" w:type="dxa"/>
            <w:tcBorders>
              <w:bottom w:val="single" w:sz="4" w:space="0" w:color="000000"/>
              <w:right w:val="single" w:sz="4" w:space="0" w:color="404040"/>
            </w:tcBorders>
            <w:vAlign w:val="center"/>
          </w:tcPr>
          <w:p w14:paraId="02B9156E" w14:textId="2C58F8E2" w:rsidR="00077E64" w:rsidRPr="00456C88" w:rsidRDefault="007C25E9" w:rsidP="0022490E">
            <w:pPr>
              <w:pStyle w:val="TableParagraph"/>
              <w:ind w:left="49" w:right="49"/>
              <w:jc w:val="center"/>
              <w:rPr>
                <w:bCs/>
                <w:sz w:val="24"/>
                <w:szCs w:val="24"/>
              </w:rPr>
            </w:pPr>
            <w:r w:rsidRPr="00456C88">
              <w:rPr>
                <w:bCs/>
                <w:w w:val="105"/>
                <w:sz w:val="24"/>
                <w:szCs w:val="24"/>
              </w:rPr>
              <w:t>...</w:t>
            </w:r>
          </w:p>
        </w:tc>
        <w:tc>
          <w:tcPr>
            <w:tcW w:w="1318" w:type="dxa"/>
            <w:tcBorders>
              <w:left w:val="single" w:sz="4" w:space="0" w:color="404040"/>
              <w:bottom w:val="single" w:sz="4" w:space="0" w:color="000000"/>
            </w:tcBorders>
            <w:vAlign w:val="center"/>
          </w:tcPr>
          <w:p w14:paraId="1177DB87" w14:textId="7040E502" w:rsidR="00077E64" w:rsidRPr="00456C88" w:rsidRDefault="007C25E9" w:rsidP="0022490E">
            <w:pPr>
              <w:pStyle w:val="TableParagraph"/>
              <w:ind w:left="3"/>
              <w:jc w:val="center"/>
              <w:rPr>
                <w:bCs/>
                <w:sz w:val="24"/>
                <w:szCs w:val="24"/>
              </w:rPr>
            </w:pPr>
            <w:r w:rsidRPr="00456C88">
              <w:rPr>
                <w:bCs/>
                <w:w w:val="105"/>
                <w:sz w:val="24"/>
                <w:szCs w:val="24"/>
              </w:rPr>
              <w:t>...</w:t>
            </w:r>
          </w:p>
        </w:tc>
        <w:tc>
          <w:tcPr>
            <w:tcW w:w="1405" w:type="dxa"/>
            <w:vAlign w:val="center"/>
          </w:tcPr>
          <w:p w14:paraId="760F33A1" w14:textId="4EAB2CB5" w:rsidR="00077E64" w:rsidRPr="00456C88" w:rsidRDefault="007C25E9" w:rsidP="0022490E">
            <w:pPr>
              <w:pStyle w:val="TableParagraph"/>
              <w:spacing w:before="75"/>
              <w:ind w:left="4"/>
              <w:jc w:val="center"/>
              <w:rPr>
                <w:bCs/>
                <w:sz w:val="24"/>
                <w:szCs w:val="24"/>
              </w:rPr>
            </w:pPr>
            <w:r w:rsidRPr="00456C88">
              <w:rPr>
                <w:bCs/>
                <w:w w:val="105"/>
                <w:sz w:val="24"/>
                <w:szCs w:val="24"/>
              </w:rPr>
              <w:t>...</w:t>
            </w:r>
          </w:p>
        </w:tc>
      </w:tr>
      <w:tr w:rsidR="00456C88" w:rsidRPr="00456C88" w14:paraId="55A07794" w14:textId="77777777" w:rsidTr="001C0C24">
        <w:trPr>
          <w:cantSplit/>
          <w:trHeight w:val="228"/>
        </w:trPr>
        <w:tc>
          <w:tcPr>
            <w:tcW w:w="720" w:type="dxa"/>
          </w:tcPr>
          <w:p w14:paraId="16348223" w14:textId="6CFD2E54" w:rsidR="00AA06AF" w:rsidRPr="00456C88" w:rsidRDefault="00281C96" w:rsidP="00AA06AF">
            <w:pPr>
              <w:pStyle w:val="TableParagraph"/>
              <w:ind w:left="17"/>
              <w:rPr>
                <w:sz w:val="24"/>
                <w:szCs w:val="24"/>
              </w:rPr>
            </w:pPr>
            <w:r w:rsidRPr="00456C88">
              <w:rPr>
                <w:bCs/>
                <w:sz w:val="24"/>
                <w:szCs w:val="24"/>
              </w:rPr>
              <w:t>…</w:t>
            </w:r>
          </w:p>
        </w:tc>
        <w:tc>
          <w:tcPr>
            <w:tcW w:w="4713" w:type="dxa"/>
            <w:gridSpan w:val="2"/>
          </w:tcPr>
          <w:p w14:paraId="77712AFD" w14:textId="0DB3B4F9" w:rsidR="00AA06AF" w:rsidRPr="00456C88" w:rsidRDefault="00281C96" w:rsidP="00AA06AF">
            <w:pPr>
              <w:pStyle w:val="TableParagraph"/>
              <w:rPr>
                <w:sz w:val="24"/>
                <w:szCs w:val="24"/>
              </w:rPr>
            </w:pPr>
            <w:r w:rsidRPr="00456C88">
              <w:rPr>
                <w:bCs/>
                <w:sz w:val="24"/>
                <w:szCs w:val="24"/>
              </w:rPr>
              <w:t>…</w:t>
            </w:r>
          </w:p>
        </w:tc>
        <w:tc>
          <w:tcPr>
            <w:tcW w:w="1564" w:type="dxa"/>
          </w:tcPr>
          <w:p w14:paraId="4B8B278B" w14:textId="24091F25" w:rsidR="00AA06AF" w:rsidRPr="00456C88" w:rsidRDefault="00281C96" w:rsidP="0022490E">
            <w:pPr>
              <w:pStyle w:val="TableParagraph"/>
              <w:ind w:left="49" w:right="49"/>
              <w:jc w:val="center"/>
              <w:rPr>
                <w:sz w:val="24"/>
                <w:szCs w:val="24"/>
              </w:rPr>
            </w:pPr>
            <w:r w:rsidRPr="00456C88">
              <w:rPr>
                <w:bCs/>
                <w:w w:val="105"/>
                <w:sz w:val="24"/>
                <w:szCs w:val="24"/>
              </w:rPr>
              <w:t>…</w:t>
            </w:r>
          </w:p>
        </w:tc>
        <w:tc>
          <w:tcPr>
            <w:tcW w:w="1318" w:type="dxa"/>
          </w:tcPr>
          <w:p w14:paraId="3478CE3F" w14:textId="4E6FC1C6" w:rsidR="00AA06AF" w:rsidRPr="00456C88" w:rsidRDefault="00281C96" w:rsidP="0022490E">
            <w:pPr>
              <w:pStyle w:val="TableParagraph"/>
              <w:ind w:left="3"/>
              <w:jc w:val="center"/>
              <w:rPr>
                <w:sz w:val="24"/>
                <w:szCs w:val="24"/>
              </w:rPr>
            </w:pPr>
            <w:r w:rsidRPr="00456C88">
              <w:rPr>
                <w:bCs/>
                <w:w w:val="105"/>
                <w:sz w:val="24"/>
                <w:szCs w:val="24"/>
              </w:rPr>
              <w:t>…</w:t>
            </w:r>
          </w:p>
        </w:tc>
        <w:tc>
          <w:tcPr>
            <w:tcW w:w="1405" w:type="dxa"/>
          </w:tcPr>
          <w:p w14:paraId="198D1D0F" w14:textId="6222B3E1" w:rsidR="00AA06AF" w:rsidRPr="00456C88" w:rsidRDefault="00281C96" w:rsidP="0022490E">
            <w:pPr>
              <w:pStyle w:val="TableParagraph"/>
              <w:ind w:left="4"/>
              <w:jc w:val="center"/>
              <w:rPr>
                <w:sz w:val="24"/>
                <w:szCs w:val="24"/>
              </w:rPr>
            </w:pPr>
            <w:r w:rsidRPr="00456C88">
              <w:rPr>
                <w:bCs/>
                <w:w w:val="105"/>
                <w:sz w:val="24"/>
                <w:szCs w:val="24"/>
              </w:rPr>
              <w:t>…</w:t>
            </w:r>
          </w:p>
        </w:tc>
      </w:tr>
      <w:tr w:rsidR="00456C88" w:rsidRPr="00456C88" w14:paraId="79714A35" w14:textId="77777777" w:rsidTr="001C0C24">
        <w:trPr>
          <w:cantSplit/>
          <w:trHeight w:val="217"/>
        </w:trPr>
        <w:tc>
          <w:tcPr>
            <w:tcW w:w="720" w:type="dxa"/>
            <w:vMerge w:val="restart"/>
            <w:vAlign w:val="center"/>
          </w:tcPr>
          <w:p w14:paraId="070BD232" w14:textId="77777777" w:rsidR="006F277E" w:rsidRPr="00456C88" w:rsidRDefault="006F277E" w:rsidP="00FA55FC">
            <w:pPr>
              <w:pStyle w:val="TableParagraph"/>
              <w:spacing w:before="75"/>
              <w:rPr>
                <w:bCs/>
                <w:sz w:val="24"/>
                <w:szCs w:val="24"/>
              </w:rPr>
            </w:pPr>
            <w:r w:rsidRPr="00456C88">
              <w:rPr>
                <w:bCs/>
                <w:w w:val="105"/>
                <w:sz w:val="24"/>
                <w:szCs w:val="24"/>
              </w:rPr>
              <w:t>28.</w:t>
            </w:r>
          </w:p>
        </w:tc>
        <w:tc>
          <w:tcPr>
            <w:tcW w:w="1494" w:type="dxa"/>
            <w:vMerge w:val="restart"/>
            <w:tcBorders>
              <w:bottom w:val="single" w:sz="4" w:space="0" w:color="404040"/>
              <w:right w:val="single" w:sz="4" w:space="0" w:color="404040"/>
            </w:tcBorders>
            <w:vAlign w:val="center"/>
          </w:tcPr>
          <w:p w14:paraId="41F3E111" w14:textId="77777777" w:rsidR="006F277E" w:rsidRPr="00456C88" w:rsidRDefault="006F277E" w:rsidP="00FA55FC">
            <w:pPr>
              <w:pStyle w:val="TableParagraph"/>
              <w:spacing w:before="82"/>
              <w:ind w:right="34"/>
              <w:rPr>
                <w:bCs/>
                <w:i/>
                <w:sz w:val="24"/>
                <w:szCs w:val="24"/>
                <w:u w:val="single"/>
                <w:vertAlign w:val="superscript"/>
              </w:rPr>
            </w:pPr>
            <w:proofErr w:type="spellStart"/>
            <w:r w:rsidRPr="00456C88">
              <w:rPr>
                <w:bCs/>
                <w:sz w:val="24"/>
                <w:szCs w:val="24"/>
              </w:rPr>
              <w:t>Schools</w:t>
            </w:r>
            <w:r w:rsidRPr="00456C88">
              <w:rPr>
                <w:i/>
                <w:strike/>
                <w:sz w:val="24"/>
                <w:szCs w:val="24"/>
                <w:vertAlign w:val="superscript"/>
              </w:rPr>
              <w:t>p</w:t>
            </w:r>
            <w:r w:rsidRPr="00456C88">
              <w:rPr>
                <w:i/>
                <w:sz w:val="24"/>
                <w:szCs w:val="24"/>
                <w:u w:val="single"/>
                <w:vertAlign w:val="superscript"/>
              </w:rPr>
              <w:t>d</w:t>
            </w:r>
            <w:proofErr w:type="spellEnd"/>
          </w:p>
          <w:p w14:paraId="6101D506" w14:textId="72467355" w:rsidR="00470AAB" w:rsidRPr="00456C88" w:rsidRDefault="00470AAB" w:rsidP="00826F10">
            <w:pPr>
              <w:pStyle w:val="TableParagraph"/>
              <w:spacing w:before="82"/>
              <w:ind w:left="39" w:right="34"/>
              <w:rPr>
                <w:bCs/>
                <w:sz w:val="24"/>
                <w:szCs w:val="24"/>
              </w:rPr>
            </w:pPr>
            <w:r w:rsidRPr="00456C88">
              <w:rPr>
                <w:bCs/>
                <w:sz w:val="24"/>
                <w:szCs w:val="24"/>
                <w:highlight w:val="lightGray"/>
              </w:rPr>
              <w:t>(Delete footnote p)</w:t>
            </w:r>
          </w:p>
        </w:tc>
        <w:tc>
          <w:tcPr>
            <w:tcW w:w="3219" w:type="dxa"/>
            <w:tcBorders>
              <w:left w:val="single" w:sz="4" w:space="0" w:color="404040"/>
            </w:tcBorders>
            <w:vAlign w:val="center"/>
          </w:tcPr>
          <w:p w14:paraId="1E56394C" w14:textId="73ABC2C7" w:rsidR="006F277E" w:rsidRPr="00456C88" w:rsidRDefault="006F277E" w:rsidP="00826F10">
            <w:pPr>
              <w:pStyle w:val="TableParagraph"/>
              <w:ind w:left="215" w:right="211"/>
              <w:rPr>
                <w:bCs/>
                <w:sz w:val="24"/>
                <w:szCs w:val="24"/>
              </w:rPr>
            </w:pPr>
            <w:r w:rsidRPr="00456C88">
              <w:rPr>
                <w:bCs/>
                <w:sz w:val="24"/>
                <w:szCs w:val="24"/>
              </w:rPr>
              <w:t>Classrooms</w:t>
            </w:r>
          </w:p>
        </w:tc>
        <w:tc>
          <w:tcPr>
            <w:tcW w:w="1564" w:type="dxa"/>
            <w:tcBorders>
              <w:bottom w:val="single" w:sz="4" w:space="0" w:color="404040"/>
              <w:right w:val="single" w:sz="4" w:space="0" w:color="404040"/>
            </w:tcBorders>
            <w:vAlign w:val="center"/>
          </w:tcPr>
          <w:p w14:paraId="54B58D2E" w14:textId="24F8B011" w:rsidR="00BE5AED" w:rsidRPr="00456C88" w:rsidRDefault="006F277E" w:rsidP="0022490E">
            <w:pPr>
              <w:pStyle w:val="TableParagraph"/>
              <w:ind w:left="49" w:right="49"/>
              <w:jc w:val="center"/>
              <w:rPr>
                <w:bCs/>
                <w:i/>
                <w:w w:val="105"/>
                <w:sz w:val="24"/>
                <w:szCs w:val="24"/>
                <w:u w:val="single"/>
                <w:vertAlign w:val="superscript"/>
              </w:rPr>
            </w:pPr>
            <w:r w:rsidRPr="00456C88">
              <w:rPr>
                <w:bCs/>
                <w:w w:val="105"/>
                <w:sz w:val="24"/>
                <w:szCs w:val="24"/>
              </w:rPr>
              <w:t>40</w:t>
            </w:r>
            <w:r w:rsidRPr="00456C88">
              <w:rPr>
                <w:i/>
                <w:strike/>
                <w:w w:val="105"/>
                <w:sz w:val="24"/>
                <w:szCs w:val="24"/>
                <w:vertAlign w:val="superscript"/>
              </w:rPr>
              <w:t>r</w:t>
            </w:r>
          </w:p>
          <w:p w14:paraId="6CE0E496" w14:textId="2111BBF7" w:rsidR="006F277E" w:rsidRPr="00456C88" w:rsidRDefault="004617A0" w:rsidP="0022490E">
            <w:pPr>
              <w:pStyle w:val="TableParagraph"/>
              <w:ind w:left="49" w:right="49"/>
              <w:jc w:val="center"/>
              <w:rPr>
                <w:bCs/>
                <w:sz w:val="24"/>
                <w:szCs w:val="24"/>
              </w:rPr>
            </w:pPr>
            <w:r w:rsidRPr="00456C88">
              <w:rPr>
                <w:bCs/>
                <w:sz w:val="24"/>
                <w:szCs w:val="24"/>
                <w:highlight w:val="lightGray"/>
              </w:rPr>
              <w:t xml:space="preserve">(Relocated from </w:t>
            </w:r>
            <w:r w:rsidR="00233E2D" w:rsidRPr="00456C88">
              <w:rPr>
                <w:bCs/>
                <w:sz w:val="24"/>
                <w:szCs w:val="24"/>
                <w:highlight w:val="lightGray"/>
              </w:rPr>
              <w:t>footnote ‘</w:t>
            </w:r>
            <w:r w:rsidRPr="00456C88">
              <w:rPr>
                <w:bCs/>
                <w:sz w:val="24"/>
                <w:szCs w:val="24"/>
                <w:highlight w:val="lightGray"/>
              </w:rPr>
              <w:t>f</w:t>
            </w:r>
            <w:r w:rsidR="00233E2D" w:rsidRPr="00456C88">
              <w:rPr>
                <w:bCs/>
                <w:sz w:val="24"/>
                <w:szCs w:val="24"/>
                <w:highlight w:val="lightGray"/>
              </w:rPr>
              <w:t>’</w:t>
            </w:r>
            <w:r w:rsidRPr="00456C88">
              <w:rPr>
                <w:bCs/>
                <w:sz w:val="24"/>
                <w:szCs w:val="24"/>
                <w:highlight w:val="lightGray"/>
              </w:rPr>
              <w:t>)</w:t>
            </w:r>
            <w:r w:rsidRPr="00456C88">
              <w:rPr>
                <w:bCs/>
                <w:i/>
                <w:iCs/>
                <w:w w:val="105"/>
                <w:sz w:val="24"/>
                <w:szCs w:val="24"/>
                <w:u w:val="single"/>
              </w:rPr>
              <w:t xml:space="preserve"> </w:t>
            </w:r>
            <w:r w:rsidR="00055D82" w:rsidRPr="00456C88">
              <w:rPr>
                <w:bCs/>
                <w:i/>
                <w:iCs/>
                <w:w w:val="105"/>
                <w:sz w:val="24"/>
                <w:szCs w:val="24"/>
                <w:u w:val="single"/>
              </w:rPr>
              <w:t>[DSA-SS] 50</w:t>
            </w:r>
            <w:r w:rsidR="00055D82" w:rsidRPr="00456C88">
              <w:rPr>
                <w:i/>
                <w:w w:val="105"/>
                <w:sz w:val="24"/>
                <w:szCs w:val="24"/>
                <w:u w:val="single"/>
                <w:vertAlign w:val="superscript"/>
              </w:rPr>
              <w:t>f</w:t>
            </w:r>
          </w:p>
        </w:tc>
        <w:tc>
          <w:tcPr>
            <w:tcW w:w="1318" w:type="dxa"/>
            <w:tcBorders>
              <w:left w:val="single" w:sz="4" w:space="0" w:color="404040"/>
            </w:tcBorders>
            <w:vAlign w:val="center"/>
          </w:tcPr>
          <w:p w14:paraId="0AAE2F61" w14:textId="77777777" w:rsidR="006F277E" w:rsidRPr="00456C88" w:rsidRDefault="006F277E" w:rsidP="0022490E">
            <w:pPr>
              <w:pStyle w:val="TableParagraph"/>
              <w:ind w:left="3"/>
              <w:jc w:val="center"/>
              <w:rPr>
                <w:bCs/>
                <w:sz w:val="24"/>
                <w:szCs w:val="24"/>
              </w:rPr>
            </w:pPr>
            <w:r w:rsidRPr="00456C88">
              <w:rPr>
                <w:bCs/>
                <w:w w:val="105"/>
                <w:sz w:val="24"/>
                <w:szCs w:val="24"/>
              </w:rPr>
              <w:t>1,000</w:t>
            </w:r>
          </w:p>
        </w:tc>
        <w:tc>
          <w:tcPr>
            <w:tcW w:w="1405" w:type="dxa"/>
            <w:vMerge w:val="restart"/>
          </w:tcPr>
          <w:p w14:paraId="575C4A78" w14:textId="77777777" w:rsidR="006F277E" w:rsidRPr="00456C88" w:rsidRDefault="006F277E" w:rsidP="0022490E">
            <w:pPr>
              <w:pStyle w:val="TableParagraph"/>
              <w:jc w:val="center"/>
              <w:rPr>
                <w:bCs/>
                <w:sz w:val="24"/>
                <w:szCs w:val="24"/>
              </w:rPr>
            </w:pPr>
          </w:p>
          <w:p w14:paraId="0AA1BA35" w14:textId="35C968C6" w:rsidR="006F277E" w:rsidRPr="00456C88" w:rsidRDefault="007C25E9" w:rsidP="0022490E">
            <w:pPr>
              <w:pStyle w:val="TableParagraph"/>
              <w:spacing w:before="75"/>
              <w:ind w:left="4"/>
              <w:jc w:val="center"/>
              <w:rPr>
                <w:bCs/>
                <w:sz w:val="24"/>
                <w:szCs w:val="24"/>
              </w:rPr>
            </w:pPr>
            <w:r w:rsidRPr="00456C88">
              <w:rPr>
                <w:bCs/>
                <w:w w:val="105"/>
                <w:sz w:val="24"/>
                <w:szCs w:val="24"/>
              </w:rPr>
              <w:t>...</w:t>
            </w:r>
          </w:p>
        </w:tc>
      </w:tr>
      <w:tr w:rsidR="00456C88" w:rsidRPr="00456C88" w14:paraId="5D558590" w14:textId="77777777" w:rsidTr="001C0C24">
        <w:trPr>
          <w:cantSplit/>
          <w:trHeight w:val="562"/>
        </w:trPr>
        <w:tc>
          <w:tcPr>
            <w:tcW w:w="720" w:type="dxa"/>
            <w:vMerge/>
            <w:tcBorders>
              <w:top w:val="nil"/>
            </w:tcBorders>
          </w:tcPr>
          <w:p w14:paraId="0A38D3FC" w14:textId="77777777" w:rsidR="006F277E" w:rsidRPr="00456C88" w:rsidRDefault="006F277E" w:rsidP="00826F10">
            <w:pPr>
              <w:rPr>
                <w:rFonts w:ascii="Arial" w:hAnsi="Arial" w:cs="Arial"/>
                <w:bCs/>
                <w:szCs w:val="24"/>
              </w:rPr>
            </w:pPr>
          </w:p>
        </w:tc>
        <w:tc>
          <w:tcPr>
            <w:tcW w:w="1494" w:type="dxa"/>
            <w:vMerge/>
            <w:tcBorders>
              <w:top w:val="nil"/>
              <w:bottom w:val="single" w:sz="4" w:space="0" w:color="404040"/>
              <w:right w:val="single" w:sz="4" w:space="0" w:color="404040"/>
            </w:tcBorders>
          </w:tcPr>
          <w:p w14:paraId="4129206C" w14:textId="77777777" w:rsidR="006F277E" w:rsidRPr="00456C88" w:rsidRDefault="006F277E" w:rsidP="00826F10">
            <w:pPr>
              <w:rPr>
                <w:rFonts w:ascii="Arial" w:hAnsi="Arial" w:cs="Arial"/>
                <w:bCs/>
                <w:szCs w:val="24"/>
              </w:rPr>
            </w:pPr>
          </w:p>
        </w:tc>
        <w:tc>
          <w:tcPr>
            <w:tcW w:w="3219" w:type="dxa"/>
            <w:tcBorders>
              <w:left w:val="single" w:sz="4" w:space="0" w:color="404040"/>
            </w:tcBorders>
            <w:vAlign w:val="center"/>
          </w:tcPr>
          <w:p w14:paraId="61CD99B6" w14:textId="05AC57C0" w:rsidR="006F277E" w:rsidRPr="00456C88" w:rsidRDefault="007C25E9" w:rsidP="00826F10">
            <w:pPr>
              <w:pStyle w:val="TableParagraph"/>
              <w:ind w:left="216" w:right="211"/>
              <w:rPr>
                <w:bCs/>
                <w:sz w:val="24"/>
                <w:szCs w:val="24"/>
              </w:rPr>
            </w:pPr>
            <w:r w:rsidRPr="00456C88">
              <w:rPr>
                <w:bCs/>
                <w:sz w:val="24"/>
                <w:szCs w:val="24"/>
              </w:rPr>
              <w:t>...</w:t>
            </w:r>
          </w:p>
        </w:tc>
        <w:tc>
          <w:tcPr>
            <w:tcW w:w="1564" w:type="dxa"/>
            <w:tcBorders>
              <w:top w:val="single" w:sz="4" w:space="0" w:color="404040"/>
            </w:tcBorders>
            <w:vAlign w:val="center"/>
          </w:tcPr>
          <w:p w14:paraId="278ECA16" w14:textId="3CD28DC8" w:rsidR="006F277E" w:rsidRPr="00456C88" w:rsidRDefault="007C25E9" w:rsidP="0022490E">
            <w:pPr>
              <w:pStyle w:val="TableParagraph"/>
              <w:ind w:left="49" w:right="49"/>
              <w:jc w:val="center"/>
              <w:rPr>
                <w:bCs/>
                <w:sz w:val="24"/>
                <w:szCs w:val="24"/>
              </w:rPr>
            </w:pPr>
            <w:r w:rsidRPr="00456C88">
              <w:rPr>
                <w:bCs/>
                <w:w w:val="105"/>
                <w:sz w:val="24"/>
                <w:szCs w:val="24"/>
              </w:rPr>
              <w:t>...</w:t>
            </w:r>
          </w:p>
        </w:tc>
        <w:tc>
          <w:tcPr>
            <w:tcW w:w="1318" w:type="dxa"/>
            <w:vAlign w:val="center"/>
          </w:tcPr>
          <w:p w14:paraId="2BEB8835" w14:textId="3CBC67DE" w:rsidR="006F277E" w:rsidRPr="00456C88" w:rsidRDefault="007C25E9" w:rsidP="0022490E">
            <w:pPr>
              <w:pStyle w:val="TableParagraph"/>
              <w:ind w:left="3"/>
              <w:jc w:val="center"/>
              <w:rPr>
                <w:bCs/>
                <w:sz w:val="24"/>
                <w:szCs w:val="24"/>
              </w:rPr>
            </w:pPr>
            <w:r w:rsidRPr="00456C88">
              <w:rPr>
                <w:bCs/>
                <w:w w:val="105"/>
                <w:sz w:val="24"/>
                <w:szCs w:val="24"/>
              </w:rPr>
              <w:t>...</w:t>
            </w:r>
          </w:p>
        </w:tc>
        <w:tc>
          <w:tcPr>
            <w:tcW w:w="1405" w:type="dxa"/>
            <w:vMerge/>
            <w:tcBorders>
              <w:top w:val="nil"/>
            </w:tcBorders>
          </w:tcPr>
          <w:p w14:paraId="05D52768" w14:textId="77777777" w:rsidR="006F277E" w:rsidRPr="00456C88" w:rsidRDefault="006F277E" w:rsidP="00826F10">
            <w:pPr>
              <w:rPr>
                <w:rFonts w:ascii="Arial" w:hAnsi="Arial" w:cs="Arial"/>
                <w:bCs/>
                <w:szCs w:val="24"/>
              </w:rPr>
            </w:pPr>
          </w:p>
        </w:tc>
      </w:tr>
      <w:tr w:rsidR="00456C88" w:rsidRPr="00456C88" w14:paraId="564D269F" w14:textId="77777777" w:rsidTr="001C0C24">
        <w:trPr>
          <w:cantSplit/>
          <w:trHeight w:val="228"/>
        </w:trPr>
        <w:tc>
          <w:tcPr>
            <w:tcW w:w="720" w:type="dxa"/>
          </w:tcPr>
          <w:p w14:paraId="6ADB821D" w14:textId="20716F7A" w:rsidR="006F277E" w:rsidRPr="00456C88" w:rsidRDefault="00281C96" w:rsidP="00826F10">
            <w:pPr>
              <w:pStyle w:val="TableParagraph"/>
              <w:ind w:left="17"/>
              <w:rPr>
                <w:bCs/>
                <w:sz w:val="24"/>
                <w:szCs w:val="24"/>
              </w:rPr>
            </w:pPr>
            <w:r w:rsidRPr="00456C88">
              <w:rPr>
                <w:bCs/>
                <w:sz w:val="24"/>
                <w:szCs w:val="24"/>
              </w:rPr>
              <w:t>…</w:t>
            </w:r>
          </w:p>
        </w:tc>
        <w:tc>
          <w:tcPr>
            <w:tcW w:w="4713" w:type="dxa"/>
            <w:gridSpan w:val="2"/>
          </w:tcPr>
          <w:p w14:paraId="021B7CDD" w14:textId="1C43A526" w:rsidR="006F277E" w:rsidRPr="00456C88" w:rsidRDefault="00281C96" w:rsidP="00826F10">
            <w:pPr>
              <w:pStyle w:val="TableParagraph"/>
              <w:rPr>
                <w:bCs/>
                <w:sz w:val="24"/>
                <w:szCs w:val="24"/>
              </w:rPr>
            </w:pPr>
            <w:r w:rsidRPr="00456C88">
              <w:rPr>
                <w:bCs/>
                <w:sz w:val="24"/>
                <w:szCs w:val="24"/>
              </w:rPr>
              <w:t>…</w:t>
            </w:r>
          </w:p>
        </w:tc>
        <w:tc>
          <w:tcPr>
            <w:tcW w:w="1564" w:type="dxa"/>
          </w:tcPr>
          <w:p w14:paraId="7391D42B" w14:textId="6A3BA81C" w:rsidR="006F277E" w:rsidRPr="00456C88" w:rsidRDefault="00281C96" w:rsidP="0022490E">
            <w:pPr>
              <w:pStyle w:val="TableParagraph"/>
              <w:ind w:left="49" w:right="49"/>
              <w:jc w:val="center"/>
              <w:rPr>
                <w:bCs/>
                <w:sz w:val="24"/>
                <w:szCs w:val="24"/>
              </w:rPr>
            </w:pPr>
            <w:r w:rsidRPr="00456C88">
              <w:rPr>
                <w:bCs/>
                <w:w w:val="105"/>
                <w:sz w:val="24"/>
                <w:szCs w:val="24"/>
              </w:rPr>
              <w:t>…</w:t>
            </w:r>
          </w:p>
        </w:tc>
        <w:tc>
          <w:tcPr>
            <w:tcW w:w="1318" w:type="dxa"/>
          </w:tcPr>
          <w:p w14:paraId="3C856411" w14:textId="457516C9" w:rsidR="006F277E" w:rsidRPr="00456C88" w:rsidRDefault="00281C96" w:rsidP="0022490E">
            <w:pPr>
              <w:pStyle w:val="TableParagraph"/>
              <w:ind w:left="3"/>
              <w:jc w:val="center"/>
              <w:rPr>
                <w:bCs/>
                <w:sz w:val="24"/>
                <w:szCs w:val="24"/>
              </w:rPr>
            </w:pPr>
            <w:r w:rsidRPr="00456C88">
              <w:rPr>
                <w:bCs/>
                <w:w w:val="105"/>
                <w:sz w:val="24"/>
                <w:szCs w:val="24"/>
              </w:rPr>
              <w:t>…</w:t>
            </w:r>
          </w:p>
        </w:tc>
        <w:tc>
          <w:tcPr>
            <w:tcW w:w="1405" w:type="dxa"/>
          </w:tcPr>
          <w:p w14:paraId="645CC70D" w14:textId="3F1983D8" w:rsidR="006F277E" w:rsidRPr="00456C88" w:rsidRDefault="00281C96" w:rsidP="0022490E">
            <w:pPr>
              <w:pStyle w:val="TableParagraph"/>
              <w:ind w:left="4"/>
              <w:jc w:val="center"/>
              <w:rPr>
                <w:bCs/>
                <w:sz w:val="24"/>
                <w:szCs w:val="24"/>
              </w:rPr>
            </w:pPr>
            <w:r w:rsidRPr="00456C88">
              <w:rPr>
                <w:bCs/>
                <w:w w:val="105"/>
                <w:sz w:val="24"/>
                <w:szCs w:val="24"/>
              </w:rPr>
              <w:t>…</w:t>
            </w:r>
          </w:p>
        </w:tc>
      </w:tr>
      <w:tr w:rsidR="00456C88" w:rsidRPr="00456C88" w14:paraId="4BE0B53D" w14:textId="77777777" w:rsidTr="001C0C24">
        <w:trPr>
          <w:cantSplit/>
          <w:trHeight w:val="228"/>
        </w:trPr>
        <w:tc>
          <w:tcPr>
            <w:tcW w:w="720" w:type="dxa"/>
          </w:tcPr>
          <w:p w14:paraId="68CF86FD" w14:textId="77777777" w:rsidR="006F277E" w:rsidRPr="00456C88" w:rsidRDefault="006F277E" w:rsidP="00826F10">
            <w:pPr>
              <w:pStyle w:val="TableParagraph"/>
              <w:ind w:left="17"/>
              <w:rPr>
                <w:bCs/>
                <w:sz w:val="24"/>
                <w:szCs w:val="24"/>
              </w:rPr>
            </w:pPr>
            <w:r w:rsidRPr="00456C88">
              <w:rPr>
                <w:bCs/>
                <w:w w:val="105"/>
                <w:sz w:val="24"/>
                <w:szCs w:val="24"/>
              </w:rPr>
              <w:lastRenderedPageBreak/>
              <w:t>37.</w:t>
            </w:r>
          </w:p>
        </w:tc>
        <w:tc>
          <w:tcPr>
            <w:tcW w:w="4713" w:type="dxa"/>
            <w:gridSpan w:val="2"/>
          </w:tcPr>
          <w:p w14:paraId="2580F34F" w14:textId="77777777" w:rsidR="00216B8F" w:rsidRPr="00456C88" w:rsidRDefault="006F277E" w:rsidP="00765BD3">
            <w:pPr>
              <w:pStyle w:val="TableParagraph"/>
              <w:rPr>
                <w:bCs/>
                <w:i/>
                <w:sz w:val="24"/>
                <w:szCs w:val="24"/>
                <w:u w:val="single"/>
                <w:vertAlign w:val="superscript"/>
              </w:rPr>
            </w:pPr>
            <w:r w:rsidRPr="00456C88">
              <w:rPr>
                <w:bCs/>
                <w:sz w:val="24"/>
                <w:szCs w:val="24"/>
              </w:rPr>
              <w:t xml:space="preserve">Yards and terraces, </w:t>
            </w:r>
            <w:proofErr w:type="spellStart"/>
            <w:r w:rsidRPr="00456C88">
              <w:rPr>
                <w:bCs/>
                <w:sz w:val="24"/>
                <w:szCs w:val="24"/>
              </w:rPr>
              <w:t>pedestrian</w:t>
            </w:r>
            <w:r w:rsidRPr="00456C88">
              <w:rPr>
                <w:bCs/>
                <w:i/>
                <w:strike/>
                <w:sz w:val="24"/>
                <w:szCs w:val="24"/>
                <w:vertAlign w:val="superscript"/>
              </w:rPr>
              <w:t>t</w:t>
            </w:r>
            <w:r w:rsidRPr="00456C88">
              <w:rPr>
                <w:bCs/>
                <w:i/>
                <w:sz w:val="24"/>
                <w:szCs w:val="24"/>
                <w:u w:val="single"/>
                <w:vertAlign w:val="superscript"/>
              </w:rPr>
              <w:t>h</w:t>
            </w:r>
            <w:proofErr w:type="spellEnd"/>
          </w:p>
          <w:p w14:paraId="7C7A80F5" w14:textId="0B55FD71" w:rsidR="006F277E" w:rsidRPr="00456C88" w:rsidRDefault="00216B8F" w:rsidP="00765BD3">
            <w:pPr>
              <w:pStyle w:val="TableParagraph"/>
              <w:rPr>
                <w:bCs/>
                <w:sz w:val="24"/>
                <w:szCs w:val="24"/>
              </w:rPr>
            </w:pPr>
            <w:r w:rsidRPr="00456C88">
              <w:rPr>
                <w:bCs/>
                <w:sz w:val="24"/>
                <w:szCs w:val="24"/>
                <w:highlight w:val="lightGray"/>
              </w:rPr>
              <w:t>(Delete footnote t)</w:t>
            </w:r>
          </w:p>
        </w:tc>
        <w:tc>
          <w:tcPr>
            <w:tcW w:w="1564" w:type="dxa"/>
          </w:tcPr>
          <w:p w14:paraId="02B22A2C" w14:textId="77777777" w:rsidR="006F277E" w:rsidRPr="00456C88" w:rsidRDefault="006F277E" w:rsidP="0022490E">
            <w:pPr>
              <w:pStyle w:val="TableParagraph"/>
              <w:ind w:left="49" w:right="49"/>
              <w:jc w:val="center"/>
              <w:rPr>
                <w:bCs/>
                <w:sz w:val="24"/>
                <w:szCs w:val="24"/>
              </w:rPr>
            </w:pPr>
            <w:r w:rsidRPr="00456C88">
              <w:rPr>
                <w:bCs/>
                <w:w w:val="105"/>
                <w:sz w:val="24"/>
                <w:szCs w:val="24"/>
              </w:rPr>
              <w:t>100</w:t>
            </w:r>
            <w:r w:rsidRPr="00456C88">
              <w:rPr>
                <w:bCs/>
                <w:w w:val="105"/>
                <w:sz w:val="24"/>
                <w:szCs w:val="24"/>
                <w:vertAlign w:val="superscript"/>
              </w:rPr>
              <w:t xml:space="preserve">a </w:t>
            </w:r>
            <w:r w:rsidRPr="00456C88">
              <w:rPr>
                <w:bCs/>
                <w:sz w:val="24"/>
                <w:szCs w:val="24"/>
                <w:highlight w:val="lightGray"/>
              </w:rPr>
              <w:t>(Formerly footnote m)</w:t>
            </w:r>
          </w:p>
        </w:tc>
        <w:tc>
          <w:tcPr>
            <w:tcW w:w="1318" w:type="dxa"/>
          </w:tcPr>
          <w:p w14:paraId="08089482" w14:textId="5D81387F" w:rsidR="006F277E" w:rsidRPr="00456C88" w:rsidRDefault="007C25E9" w:rsidP="0022490E">
            <w:pPr>
              <w:pStyle w:val="TableParagraph"/>
              <w:ind w:left="3"/>
              <w:jc w:val="center"/>
              <w:rPr>
                <w:bCs/>
                <w:sz w:val="24"/>
                <w:szCs w:val="24"/>
              </w:rPr>
            </w:pPr>
            <w:r w:rsidRPr="00456C88">
              <w:rPr>
                <w:bCs/>
                <w:w w:val="105"/>
                <w:sz w:val="24"/>
                <w:szCs w:val="24"/>
              </w:rPr>
              <w:t>...</w:t>
            </w:r>
          </w:p>
        </w:tc>
        <w:tc>
          <w:tcPr>
            <w:tcW w:w="1405" w:type="dxa"/>
          </w:tcPr>
          <w:p w14:paraId="4C35ED62" w14:textId="4DEAF019" w:rsidR="006F277E" w:rsidRPr="00456C88" w:rsidRDefault="007C25E9" w:rsidP="0022490E">
            <w:pPr>
              <w:pStyle w:val="TableParagraph"/>
              <w:ind w:left="4"/>
              <w:jc w:val="center"/>
              <w:rPr>
                <w:bCs/>
                <w:sz w:val="24"/>
                <w:szCs w:val="24"/>
              </w:rPr>
            </w:pPr>
            <w:r w:rsidRPr="00456C88">
              <w:rPr>
                <w:bCs/>
                <w:w w:val="105"/>
                <w:sz w:val="24"/>
                <w:szCs w:val="24"/>
              </w:rPr>
              <w:t>...</w:t>
            </w:r>
          </w:p>
        </w:tc>
      </w:tr>
      <w:tr w:rsidR="00456C88" w:rsidRPr="00456C88" w14:paraId="6C432AF0" w14:textId="77777777" w:rsidTr="001C0C24">
        <w:trPr>
          <w:cantSplit/>
          <w:trHeight w:val="228"/>
        </w:trPr>
        <w:tc>
          <w:tcPr>
            <w:tcW w:w="720" w:type="dxa"/>
          </w:tcPr>
          <w:p w14:paraId="0695BE41" w14:textId="77777777" w:rsidR="006F277E" w:rsidRPr="00456C88" w:rsidRDefault="006F277E" w:rsidP="00826F10">
            <w:pPr>
              <w:pStyle w:val="TableParagraph"/>
              <w:ind w:left="17"/>
              <w:rPr>
                <w:i/>
                <w:sz w:val="24"/>
                <w:szCs w:val="24"/>
                <w:highlight w:val="yellow"/>
                <w:u w:val="single"/>
              </w:rPr>
            </w:pPr>
            <w:r w:rsidRPr="00456C88">
              <w:rPr>
                <w:i/>
                <w:strike/>
                <w:w w:val="105"/>
                <w:sz w:val="24"/>
                <w:szCs w:val="24"/>
              </w:rPr>
              <w:t>36.</w:t>
            </w:r>
            <w:r w:rsidRPr="00456C88">
              <w:rPr>
                <w:i/>
                <w:w w:val="105"/>
                <w:sz w:val="24"/>
                <w:szCs w:val="24"/>
                <w:u w:val="single"/>
              </w:rPr>
              <w:t>38.</w:t>
            </w:r>
          </w:p>
        </w:tc>
        <w:tc>
          <w:tcPr>
            <w:tcW w:w="4713" w:type="dxa"/>
            <w:gridSpan w:val="2"/>
          </w:tcPr>
          <w:p w14:paraId="39B075F7" w14:textId="77777777" w:rsidR="006F277E" w:rsidRPr="00456C88" w:rsidRDefault="006F277E" w:rsidP="00765BD3">
            <w:pPr>
              <w:pStyle w:val="TableParagraph"/>
              <w:rPr>
                <w:bCs/>
                <w:sz w:val="24"/>
                <w:szCs w:val="24"/>
              </w:rPr>
            </w:pPr>
            <w:r w:rsidRPr="00456C88">
              <w:rPr>
                <w:bCs/>
                <w:i/>
                <w:sz w:val="24"/>
                <w:szCs w:val="24"/>
              </w:rPr>
              <w:t>Storage racks and wall-hung cabinets.</w:t>
            </w:r>
          </w:p>
        </w:tc>
        <w:tc>
          <w:tcPr>
            <w:tcW w:w="1564" w:type="dxa"/>
          </w:tcPr>
          <w:p w14:paraId="01BEBA64" w14:textId="6BB946E9" w:rsidR="006F277E" w:rsidRPr="00456C88" w:rsidRDefault="006F277E" w:rsidP="0022490E">
            <w:pPr>
              <w:pStyle w:val="TableParagraph"/>
              <w:ind w:left="51" w:right="47"/>
              <w:jc w:val="center"/>
              <w:rPr>
                <w:bCs/>
                <w:i/>
                <w:sz w:val="24"/>
                <w:szCs w:val="24"/>
                <w:u w:val="single"/>
                <w:vertAlign w:val="superscript"/>
              </w:rPr>
            </w:pPr>
            <w:r w:rsidRPr="00456C88">
              <w:rPr>
                <w:i/>
                <w:sz w:val="24"/>
                <w:szCs w:val="24"/>
              </w:rPr>
              <w:t xml:space="preserve">Total </w:t>
            </w:r>
            <w:proofErr w:type="spellStart"/>
            <w:r w:rsidR="00E25067" w:rsidRPr="00456C88">
              <w:rPr>
                <w:bCs/>
                <w:i/>
                <w:iCs/>
                <w:sz w:val="24"/>
                <w:szCs w:val="24"/>
              </w:rPr>
              <w:t>l</w:t>
            </w:r>
            <w:r w:rsidRPr="00456C88">
              <w:rPr>
                <w:bCs/>
                <w:i/>
                <w:iCs/>
                <w:sz w:val="24"/>
                <w:szCs w:val="24"/>
              </w:rPr>
              <w:t>oads</w:t>
            </w:r>
            <w:r w:rsidRPr="00456C88">
              <w:rPr>
                <w:i/>
                <w:strike/>
                <w:sz w:val="24"/>
                <w:szCs w:val="24"/>
                <w:vertAlign w:val="superscript"/>
              </w:rPr>
              <w:t>p</w:t>
            </w:r>
            <w:r w:rsidRPr="00456C88">
              <w:rPr>
                <w:i/>
                <w:sz w:val="24"/>
                <w:szCs w:val="24"/>
                <w:u w:val="single"/>
                <w:vertAlign w:val="superscript"/>
              </w:rPr>
              <w:t>d</w:t>
            </w:r>
            <w:proofErr w:type="spellEnd"/>
          </w:p>
          <w:p w14:paraId="41AA60F8" w14:textId="7EE25B59" w:rsidR="00216B8F" w:rsidRPr="00456C88" w:rsidRDefault="00216B8F" w:rsidP="0022490E">
            <w:pPr>
              <w:pStyle w:val="TableParagraph"/>
              <w:ind w:left="51" w:right="47"/>
              <w:jc w:val="center"/>
              <w:rPr>
                <w:bCs/>
                <w:sz w:val="24"/>
                <w:szCs w:val="24"/>
              </w:rPr>
            </w:pPr>
            <w:r w:rsidRPr="00456C88">
              <w:rPr>
                <w:sz w:val="24"/>
                <w:szCs w:val="24"/>
                <w:highlight w:val="lightGray"/>
              </w:rPr>
              <w:t>(Delete footnote p)</w:t>
            </w:r>
          </w:p>
        </w:tc>
        <w:tc>
          <w:tcPr>
            <w:tcW w:w="1318" w:type="dxa"/>
          </w:tcPr>
          <w:p w14:paraId="4056D493" w14:textId="77777777" w:rsidR="006F277E" w:rsidRPr="00456C88" w:rsidRDefault="006F277E" w:rsidP="0022490E">
            <w:pPr>
              <w:pStyle w:val="TableParagraph"/>
              <w:ind w:left="3"/>
              <w:jc w:val="center"/>
              <w:rPr>
                <w:bCs/>
                <w:sz w:val="24"/>
                <w:szCs w:val="24"/>
              </w:rPr>
            </w:pPr>
            <w:r w:rsidRPr="00456C88">
              <w:rPr>
                <w:bCs/>
                <w:w w:val="105"/>
                <w:sz w:val="24"/>
                <w:szCs w:val="24"/>
              </w:rPr>
              <w:t>—</w:t>
            </w:r>
          </w:p>
        </w:tc>
        <w:tc>
          <w:tcPr>
            <w:tcW w:w="1405" w:type="dxa"/>
          </w:tcPr>
          <w:p w14:paraId="5E25D402" w14:textId="77777777" w:rsidR="006F277E" w:rsidRPr="00456C88" w:rsidRDefault="006F277E" w:rsidP="0022490E">
            <w:pPr>
              <w:pStyle w:val="TableParagraph"/>
              <w:ind w:left="4"/>
              <w:jc w:val="center"/>
              <w:rPr>
                <w:bCs/>
                <w:sz w:val="24"/>
                <w:szCs w:val="24"/>
              </w:rPr>
            </w:pPr>
            <w:r w:rsidRPr="00456C88">
              <w:rPr>
                <w:bCs/>
                <w:w w:val="105"/>
                <w:sz w:val="24"/>
                <w:szCs w:val="24"/>
              </w:rPr>
              <w:t>—</w:t>
            </w:r>
          </w:p>
        </w:tc>
      </w:tr>
    </w:tbl>
    <w:p w14:paraId="28D756D1" w14:textId="5B7EE507" w:rsidR="000C61B3" w:rsidRPr="00456C88" w:rsidRDefault="000C61B3" w:rsidP="00720853">
      <w:pPr>
        <w:sectPr w:rsidR="000C61B3" w:rsidRPr="00456C88">
          <w:headerReference w:type="default" r:id="rId11"/>
          <w:footerReference w:type="default" r:id="rId12"/>
          <w:pgSz w:w="12240" w:h="15840"/>
          <w:pgMar w:top="1320" w:right="960" w:bottom="1060" w:left="1140" w:header="0" w:footer="422" w:gutter="0"/>
          <w:cols w:space="720"/>
        </w:sectPr>
      </w:pPr>
    </w:p>
    <w:tbl>
      <w:tblPr>
        <w:tblW w:w="9735" w:type="dxa"/>
        <w:tblCellSpacing w:w="15" w:type="dxa"/>
        <w:tblCellMar>
          <w:left w:w="0" w:type="dxa"/>
          <w:right w:w="0" w:type="dxa"/>
        </w:tblCellMar>
        <w:tblLook w:val="0000" w:firstRow="0" w:lastRow="0" w:firstColumn="0" w:lastColumn="0" w:noHBand="0" w:noVBand="0"/>
      </w:tblPr>
      <w:tblGrid>
        <w:gridCol w:w="9735"/>
      </w:tblGrid>
      <w:tr w:rsidR="00456C88" w:rsidRPr="00456C88" w14:paraId="4961BE04" w14:textId="77777777" w:rsidTr="008D35DA">
        <w:trPr>
          <w:tblCellSpacing w:w="15" w:type="dxa"/>
        </w:trPr>
        <w:tc>
          <w:tcPr>
            <w:tcW w:w="9675" w:type="dxa"/>
            <w:tcMar>
              <w:top w:w="15" w:type="dxa"/>
              <w:left w:w="15" w:type="dxa"/>
              <w:bottom w:w="15" w:type="dxa"/>
              <w:right w:w="15" w:type="dxa"/>
            </w:tcMar>
            <w:vAlign w:val="center"/>
          </w:tcPr>
          <w:p w14:paraId="2DB93927" w14:textId="23B0D06F" w:rsidR="00F24E62" w:rsidRPr="00456C88" w:rsidRDefault="00F24E62" w:rsidP="0076726B">
            <w:pPr>
              <w:spacing w:before="120" w:after="120"/>
              <w:rPr>
                <w:rFonts w:ascii="Arial" w:hAnsi="Arial" w:cs="Arial"/>
                <w:b/>
                <w:szCs w:val="24"/>
              </w:rPr>
            </w:pPr>
            <w:r w:rsidRPr="00456C88">
              <w:rPr>
                <w:rFonts w:ascii="Arial" w:hAnsi="Arial" w:cs="Arial"/>
                <w:b/>
                <w:szCs w:val="24"/>
              </w:rPr>
              <w:t>…</w:t>
            </w:r>
          </w:p>
          <w:p w14:paraId="35D24D3C" w14:textId="4F17F4B4" w:rsidR="00F24E62" w:rsidRPr="00456C88" w:rsidRDefault="00EA7FA0" w:rsidP="00B31B45">
            <w:pPr>
              <w:pStyle w:val="ColorfulList-Accent11"/>
              <w:numPr>
                <w:ilvl w:val="0"/>
                <w:numId w:val="69"/>
              </w:numPr>
              <w:spacing w:before="240" w:after="120"/>
              <w:rPr>
                <w:rFonts w:ascii="Arial" w:hAnsi="Arial" w:cs="Arial"/>
                <w:bCs/>
                <w:i/>
              </w:rPr>
            </w:pPr>
            <w:r w:rsidRPr="00456C88">
              <w:rPr>
                <w:rFonts w:ascii="Arial" w:hAnsi="Arial" w:cs="Arial"/>
                <w:i/>
                <w:strike/>
              </w:rPr>
              <w:t>p.</w:t>
            </w:r>
            <w:r w:rsidRPr="00456C88">
              <w:rPr>
                <w:rFonts w:ascii="Arial" w:hAnsi="Arial" w:cs="Arial"/>
                <w:bCs/>
                <w:i/>
              </w:rPr>
              <w:t xml:space="preserve"> </w:t>
            </w:r>
            <w:r w:rsidR="00F24E62" w:rsidRPr="00456C88">
              <w:rPr>
                <w:rFonts w:ascii="Arial" w:hAnsi="Arial" w:cs="Arial"/>
                <w:bCs/>
                <w:i/>
              </w:rPr>
              <w:t>The minimum vertical design live load shall be as follows:</w:t>
            </w:r>
          </w:p>
          <w:p w14:paraId="5FE9B5E3" w14:textId="77777777" w:rsidR="00F24E62" w:rsidRPr="00456C88" w:rsidRDefault="00F24E62" w:rsidP="0076726B">
            <w:pPr>
              <w:spacing w:before="240" w:after="120"/>
              <w:ind w:left="360"/>
              <w:rPr>
                <w:rFonts w:ascii="Arial" w:hAnsi="Arial" w:cs="Arial"/>
                <w:bCs/>
                <w:i/>
                <w:szCs w:val="24"/>
              </w:rPr>
            </w:pPr>
            <w:r w:rsidRPr="00456C88">
              <w:rPr>
                <w:rFonts w:ascii="Arial" w:hAnsi="Arial" w:cs="Arial"/>
                <w:bCs/>
                <w:i/>
                <w:szCs w:val="24"/>
              </w:rPr>
              <w:t>Paper media:</w:t>
            </w:r>
          </w:p>
          <w:p w14:paraId="23F39D0F" w14:textId="7AC4E1F0"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12-inch-deep (305 mm) shelf 33 pounds per lineal foot (482 N/m)</w:t>
            </w:r>
          </w:p>
          <w:p w14:paraId="53DD08E3" w14:textId="5A02FAEA"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15-inch-deep (381 mm) shelf 41 pounds per lineal foot (598 N/m), or</w:t>
            </w:r>
          </w:p>
          <w:p w14:paraId="61AACE65" w14:textId="4981B3C4"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33 pounds per cubic foot (5183 N/m</w:t>
            </w:r>
            <w:r w:rsidRPr="00456C88">
              <w:rPr>
                <w:rFonts w:ascii="Arial" w:hAnsi="Arial" w:cs="Arial"/>
                <w:bCs/>
                <w:i/>
                <w:szCs w:val="24"/>
                <w:vertAlign w:val="superscript"/>
              </w:rPr>
              <w:t>3</w:t>
            </w:r>
            <w:r w:rsidRPr="00456C88">
              <w:rPr>
                <w:rFonts w:ascii="Arial" w:hAnsi="Arial" w:cs="Arial"/>
                <w:bCs/>
                <w:i/>
                <w:szCs w:val="24"/>
              </w:rPr>
              <w:t xml:space="preserve">) per total volume of the rack or cabinet, whichever is less. </w:t>
            </w:r>
          </w:p>
          <w:p w14:paraId="70BCE20A" w14:textId="77777777" w:rsidR="00F24E62" w:rsidRPr="00456C88" w:rsidRDefault="00F24E62" w:rsidP="0076726B">
            <w:pPr>
              <w:spacing w:before="240" w:after="120"/>
              <w:ind w:left="360"/>
              <w:rPr>
                <w:rFonts w:ascii="Arial" w:hAnsi="Arial" w:cs="Arial"/>
                <w:bCs/>
                <w:i/>
                <w:szCs w:val="24"/>
              </w:rPr>
            </w:pPr>
            <w:r w:rsidRPr="00456C88">
              <w:rPr>
                <w:rFonts w:ascii="Arial" w:hAnsi="Arial" w:cs="Arial"/>
                <w:bCs/>
                <w:i/>
                <w:szCs w:val="24"/>
              </w:rPr>
              <w:t>Film media:</w:t>
            </w:r>
          </w:p>
          <w:p w14:paraId="1938824F" w14:textId="7BC251FA"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18-inch-deep (457 mm) shelf 100 pounds per lineal foot (1459 N/m), or</w:t>
            </w:r>
          </w:p>
          <w:p w14:paraId="27EBE119" w14:textId="77777777" w:rsidR="00F24E62" w:rsidRPr="00456C88" w:rsidRDefault="00F24E62" w:rsidP="0076726B">
            <w:pPr>
              <w:spacing w:before="120" w:after="120"/>
              <w:ind w:left="720"/>
              <w:rPr>
                <w:rFonts w:ascii="Arial" w:hAnsi="Arial" w:cs="Arial"/>
                <w:bCs/>
                <w:i/>
                <w:szCs w:val="24"/>
              </w:rPr>
            </w:pPr>
            <w:r w:rsidRPr="00456C88">
              <w:rPr>
                <w:rFonts w:ascii="Arial" w:hAnsi="Arial" w:cs="Arial"/>
                <w:bCs/>
                <w:i/>
                <w:szCs w:val="24"/>
              </w:rPr>
              <w:t>50 pounds per cubic foot (7853 N/m</w:t>
            </w:r>
            <w:r w:rsidRPr="00456C88">
              <w:rPr>
                <w:rFonts w:ascii="Arial" w:hAnsi="Arial" w:cs="Arial"/>
                <w:bCs/>
                <w:i/>
                <w:szCs w:val="24"/>
                <w:vertAlign w:val="superscript"/>
              </w:rPr>
              <w:t>3</w:t>
            </w:r>
            <w:r w:rsidRPr="00456C88">
              <w:rPr>
                <w:rFonts w:ascii="Arial" w:hAnsi="Arial" w:cs="Arial"/>
                <w:bCs/>
                <w:i/>
                <w:szCs w:val="24"/>
              </w:rPr>
              <w:t>) per total volume of the rack or cabinet, whichever is less.</w:t>
            </w:r>
          </w:p>
          <w:p w14:paraId="1F27521A" w14:textId="77777777" w:rsidR="00F24E62" w:rsidRPr="00456C88" w:rsidRDefault="00F24E62" w:rsidP="0076726B">
            <w:pPr>
              <w:spacing w:before="240" w:after="120"/>
              <w:ind w:left="360"/>
              <w:rPr>
                <w:rFonts w:ascii="Arial" w:hAnsi="Arial" w:cs="Arial"/>
                <w:bCs/>
                <w:i/>
                <w:szCs w:val="24"/>
              </w:rPr>
            </w:pPr>
            <w:r w:rsidRPr="00456C88">
              <w:rPr>
                <w:rFonts w:ascii="Arial" w:hAnsi="Arial" w:cs="Arial"/>
                <w:bCs/>
                <w:i/>
                <w:szCs w:val="24"/>
              </w:rPr>
              <w:t>Other media:</w:t>
            </w:r>
          </w:p>
          <w:p w14:paraId="42857701" w14:textId="77777777" w:rsidR="00F24E62" w:rsidRPr="00456C88" w:rsidRDefault="00F24E62" w:rsidP="0076726B">
            <w:pPr>
              <w:spacing w:before="120" w:after="120"/>
              <w:ind w:left="990" w:hanging="270"/>
              <w:rPr>
                <w:rFonts w:ascii="Arial" w:hAnsi="Arial" w:cs="Arial"/>
                <w:i/>
                <w:szCs w:val="24"/>
                <w:u w:val="single"/>
              </w:rPr>
            </w:pPr>
            <w:r w:rsidRPr="00456C88">
              <w:rPr>
                <w:rFonts w:ascii="Arial" w:hAnsi="Arial" w:cs="Arial"/>
                <w:bCs/>
                <w:i/>
                <w:szCs w:val="24"/>
              </w:rPr>
              <w:t>20 pounds per cubic foot (311 N/m</w:t>
            </w:r>
            <w:r w:rsidRPr="00456C88">
              <w:rPr>
                <w:rFonts w:ascii="Arial" w:hAnsi="Arial" w:cs="Arial"/>
                <w:bCs/>
                <w:i/>
                <w:szCs w:val="24"/>
                <w:vertAlign w:val="superscript"/>
              </w:rPr>
              <w:t>3</w:t>
            </w:r>
            <w:r w:rsidRPr="00456C88">
              <w:rPr>
                <w:rFonts w:ascii="Arial" w:hAnsi="Arial" w:cs="Arial"/>
                <w:bCs/>
                <w:i/>
                <w:szCs w:val="24"/>
              </w:rPr>
              <w:t>) or 20 pounds per square foot (958 Pa), whichever is less, but not less than actual loads.</w:t>
            </w:r>
          </w:p>
          <w:p w14:paraId="153326C0" w14:textId="2A23D1DB" w:rsidR="00F24E62" w:rsidRPr="00456C88" w:rsidRDefault="00417233" w:rsidP="00B31B45">
            <w:pPr>
              <w:pStyle w:val="ListParagraph"/>
              <w:numPr>
                <w:ilvl w:val="0"/>
                <w:numId w:val="69"/>
              </w:numPr>
              <w:spacing w:before="240" w:after="120"/>
              <w:rPr>
                <w:rFonts w:ascii="Arial" w:hAnsi="Arial" w:cs="Arial"/>
                <w:i/>
                <w:szCs w:val="24"/>
              </w:rPr>
            </w:pPr>
            <w:r w:rsidRPr="00456C88">
              <w:rPr>
                <w:rFonts w:ascii="Arial" w:hAnsi="Arial" w:cs="Arial"/>
                <w:i/>
                <w:strike/>
                <w:szCs w:val="24"/>
              </w:rPr>
              <w:t>q</w:t>
            </w:r>
            <w:r w:rsidR="00EA7FA0" w:rsidRPr="00456C88">
              <w:rPr>
                <w:rFonts w:ascii="Arial" w:hAnsi="Arial" w:cs="Arial"/>
                <w:i/>
                <w:strike/>
                <w:szCs w:val="24"/>
              </w:rPr>
              <w:t>.</w:t>
            </w:r>
            <w:r w:rsidR="00F24E62" w:rsidRPr="00456C88">
              <w:rPr>
                <w:rFonts w:ascii="Arial" w:hAnsi="Arial" w:cs="Arial"/>
                <w:i/>
                <w:szCs w:val="24"/>
              </w:rPr>
              <w:tab/>
            </w:r>
            <w:r w:rsidR="00F24E62" w:rsidRPr="00456C88">
              <w:rPr>
                <w:rFonts w:ascii="Arial" w:hAnsi="Arial" w:cs="Arial"/>
                <w:b/>
                <w:i/>
                <w:szCs w:val="24"/>
              </w:rPr>
              <w:t>[DSA-SS]</w:t>
            </w:r>
            <w:r w:rsidR="00F24E62" w:rsidRPr="00456C88">
              <w:rPr>
                <w:rFonts w:ascii="Arial" w:hAnsi="Arial" w:cs="Arial"/>
                <w:i/>
                <w:szCs w:val="24"/>
              </w:rPr>
              <w:t xml:space="preserve"> The following minimum loads for stage accessories apply: </w:t>
            </w:r>
          </w:p>
          <w:p w14:paraId="66624EDE" w14:textId="77777777"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 xml:space="preserve">Gridirons and fly galleries: 75 pounds per square foot uniform live load. </w:t>
            </w:r>
          </w:p>
          <w:p w14:paraId="6478808D" w14:textId="77777777"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 xml:space="preserve">Loft block wells: 250 pounds per lineal foot vertical load and lateral load. </w:t>
            </w:r>
          </w:p>
          <w:p w14:paraId="7DE87C42" w14:textId="77777777"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Head block wells and sheave beams: 250 pounds per lineal foot vertical load and lateral load. Head block wells and sheave beams shall be designed for all tributary loft block well loads. Sheave blocks shall be designed with a safety factor of five.</w:t>
            </w:r>
          </w:p>
          <w:p w14:paraId="5AF3E46A" w14:textId="6917C61C" w:rsidR="00F24E62" w:rsidRPr="00456C88" w:rsidRDefault="00F24E62" w:rsidP="00316201">
            <w:pPr>
              <w:pStyle w:val="ListParagraph"/>
              <w:numPr>
                <w:ilvl w:val="0"/>
                <w:numId w:val="11"/>
              </w:numPr>
              <w:ind w:left="1080"/>
              <w:rPr>
                <w:rFonts w:ascii="Arial" w:hAnsi="Arial" w:cs="Arial"/>
                <w:i/>
                <w:szCs w:val="24"/>
              </w:rPr>
            </w:pPr>
            <w:r w:rsidRPr="00456C88">
              <w:rPr>
                <w:rFonts w:ascii="Arial" w:hAnsi="Arial" w:cs="Arial"/>
                <w:i/>
                <w:szCs w:val="24"/>
              </w:rPr>
              <w:t>Scenery beams where there is no gridiron: 300 pounds per lineal foot vertical load and lateral load.</w:t>
            </w:r>
          </w:p>
          <w:p w14:paraId="598E9AD6" w14:textId="77777777" w:rsidR="00F24E62" w:rsidRPr="00456C88" w:rsidRDefault="00F24E62" w:rsidP="00316201">
            <w:pPr>
              <w:pStyle w:val="ColorfulList-Accent11"/>
              <w:numPr>
                <w:ilvl w:val="0"/>
                <w:numId w:val="11"/>
              </w:numPr>
              <w:ind w:left="1080"/>
              <w:rPr>
                <w:rFonts w:ascii="Arial" w:hAnsi="Arial" w:cs="Arial"/>
                <w:i/>
              </w:rPr>
            </w:pPr>
            <w:r w:rsidRPr="00456C88">
              <w:rPr>
                <w:rFonts w:ascii="Arial" w:hAnsi="Arial" w:cs="Arial"/>
                <w:i/>
              </w:rPr>
              <w:t>Ceiling framing over stages shall be designed for a uniform live load of 20 pounds per square foot. For members supporting a tributary area of 200 square feet or more, this additional load may be reduced to 15 pounds per square foot.</w:t>
            </w:r>
          </w:p>
          <w:p w14:paraId="4ED6E5E6" w14:textId="2EC79C3C" w:rsidR="00F24E62" w:rsidRPr="00456C88" w:rsidRDefault="00C55226" w:rsidP="00B31B45">
            <w:pPr>
              <w:pStyle w:val="ListParagraph"/>
              <w:numPr>
                <w:ilvl w:val="0"/>
                <w:numId w:val="70"/>
              </w:numPr>
              <w:spacing w:before="240" w:after="120" w:line="360" w:lineRule="auto"/>
              <w:rPr>
                <w:rFonts w:ascii="Arial" w:hAnsi="Arial" w:cs="Arial"/>
                <w:i/>
                <w:szCs w:val="24"/>
              </w:rPr>
            </w:pPr>
            <w:r w:rsidRPr="00456C88">
              <w:rPr>
                <w:rFonts w:ascii="Arial" w:hAnsi="Arial" w:cs="Arial"/>
                <w:i/>
                <w:strike/>
                <w:szCs w:val="24"/>
              </w:rPr>
              <w:t>r</w:t>
            </w:r>
            <w:r w:rsidR="00F24E62" w:rsidRPr="00456C88">
              <w:rPr>
                <w:rFonts w:ascii="Arial" w:hAnsi="Arial" w:cs="Arial"/>
                <w:i/>
                <w:strike/>
                <w:szCs w:val="24"/>
              </w:rPr>
              <w:t>.</w:t>
            </w:r>
            <w:r w:rsidR="00F24E62" w:rsidRPr="00456C88">
              <w:rPr>
                <w:rFonts w:ascii="Arial" w:hAnsi="Arial" w:cs="Arial"/>
                <w:i/>
                <w:szCs w:val="24"/>
              </w:rPr>
              <w:t xml:space="preserve">  </w:t>
            </w:r>
            <w:r w:rsidR="00F24E62" w:rsidRPr="00456C88">
              <w:rPr>
                <w:rFonts w:ascii="Arial" w:hAnsi="Arial" w:cs="Arial"/>
                <w:b/>
                <w:i/>
                <w:szCs w:val="24"/>
              </w:rPr>
              <w:t xml:space="preserve">[DSA-SS] </w:t>
            </w:r>
            <w:r w:rsidR="00471912" w:rsidRPr="00456C88">
              <w:rPr>
                <w:szCs w:val="24"/>
                <w:highlight w:val="lightGray"/>
              </w:rPr>
              <w:t xml:space="preserve">(Relocate </w:t>
            </w:r>
            <w:r w:rsidR="00C0105F" w:rsidRPr="00456C88">
              <w:rPr>
                <w:szCs w:val="24"/>
                <w:highlight w:val="lightGray"/>
              </w:rPr>
              <w:t xml:space="preserve">minimum uniform live load </w:t>
            </w:r>
            <w:r w:rsidR="004B3E1D" w:rsidRPr="00456C88">
              <w:rPr>
                <w:szCs w:val="24"/>
                <w:highlight w:val="lightGray"/>
              </w:rPr>
              <w:t xml:space="preserve">value </w:t>
            </w:r>
            <w:r w:rsidR="00703357" w:rsidRPr="00456C88">
              <w:rPr>
                <w:szCs w:val="24"/>
                <w:highlight w:val="lightGray"/>
              </w:rPr>
              <w:t xml:space="preserve">from footnote ‘f’ to Table </w:t>
            </w:r>
            <w:r w:rsidR="00471912" w:rsidRPr="00456C88">
              <w:rPr>
                <w:szCs w:val="24"/>
                <w:highlight w:val="lightGray"/>
              </w:rPr>
              <w:t>16</w:t>
            </w:r>
            <w:r w:rsidR="00703357" w:rsidRPr="00456C88">
              <w:rPr>
                <w:szCs w:val="24"/>
                <w:highlight w:val="lightGray"/>
              </w:rPr>
              <w:t>0</w:t>
            </w:r>
            <w:r w:rsidR="00471912" w:rsidRPr="00456C88">
              <w:rPr>
                <w:szCs w:val="24"/>
                <w:highlight w:val="lightGray"/>
              </w:rPr>
              <w:t xml:space="preserve">7A.1, Item </w:t>
            </w:r>
            <w:r w:rsidR="00703357" w:rsidRPr="00456C88">
              <w:rPr>
                <w:szCs w:val="24"/>
                <w:highlight w:val="lightGray"/>
              </w:rPr>
              <w:t>28</w:t>
            </w:r>
            <w:r w:rsidR="00471912" w:rsidRPr="00456C88">
              <w:rPr>
                <w:szCs w:val="24"/>
                <w:highlight w:val="lightGray"/>
              </w:rPr>
              <w:t>)</w:t>
            </w:r>
            <w:r w:rsidR="00F24E62" w:rsidRPr="00456C88">
              <w:rPr>
                <w:rFonts w:ascii="Arial" w:hAnsi="Arial" w:cs="Arial"/>
                <w:i/>
                <w:szCs w:val="24"/>
              </w:rPr>
              <w:t xml:space="preserve"> </w:t>
            </w:r>
            <w:r w:rsidR="00F24E62" w:rsidRPr="00456C88">
              <w:rPr>
                <w:rFonts w:ascii="Arial" w:hAnsi="Arial" w:cs="Arial"/>
                <w:i/>
                <w:strike/>
                <w:szCs w:val="24"/>
              </w:rPr>
              <w:t>The minimum uniform live load for classroom occupancies is 50 psf.</w:t>
            </w:r>
            <w:r w:rsidR="00F24E62" w:rsidRPr="00456C88">
              <w:rPr>
                <w:rFonts w:ascii="Arial" w:hAnsi="Arial" w:cs="Arial"/>
                <w:i/>
                <w:szCs w:val="24"/>
              </w:rPr>
              <w:t xml:space="preserve"> </w:t>
            </w:r>
            <w:r w:rsidR="00F24E62" w:rsidRPr="00456C88">
              <w:rPr>
                <w:rFonts w:ascii="Arial" w:hAnsi="Arial" w:cs="Arial"/>
                <w:i/>
                <w:szCs w:val="24"/>
              </w:rPr>
              <w:lastRenderedPageBreak/>
              <w:t xml:space="preserve">Live load reduction is not permitted for classrooms classified as Group A occupancies </w:t>
            </w:r>
            <w:r w:rsidR="00F24E62" w:rsidRPr="00456C88">
              <w:rPr>
                <w:rFonts w:ascii="Arial" w:hAnsi="Arial" w:cs="Arial"/>
                <w:i/>
                <w:strike/>
                <w:szCs w:val="24"/>
              </w:rPr>
              <w:t>unless specific exception of Section 1607A.10 apply</w:t>
            </w:r>
            <w:r w:rsidR="00F24E62" w:rsidRPr="00456C88">
              <w:rPr>
                <w:rFonts w:ascii="Arial" w:hAnsi="Arial" w:cs="Arial"/>
                <w:i/>
                <w:szCs w:val="24"/>
              </w:rPr>
              <w:t>.</w:t>
            </w:r>
          </w:p>
          <w:p w14:paraId="253E8073" w14:textId="20CE2589" w:rsidR="00F24E62" w:rsidRPr="00456C88" w:rsidRDefault="00417233" w:rsidP="00B31B45">
            <w:pPr>
              <w:pStyle w:val="ListParagraph"/>
              <w:numPr>
                <w:ilvl w:val="0"/>
                <w:numId w:val="70"/>
              </w:numPr>
              <w:spacing w:before="240" w:after="120" w:line="360" w:lineRule="auto"/>
              <w:rPr>
                <w:rFonts w:ascii="Arial" w:hAnsi="Arial" w:cs="Arial"/>
                <w:i/>
                <w:szCs w:val="24"/>
              </w:rPr>
            </w:pPr>
            <w:r w:rsidRPr="00456C88">
              <w:rPr>
                <w:rFonts w:ascii="Arial" w:hAnsi="Arial" w:cs="Arial"/>
                <w:i/>
                <w:strike/>
                <w:szCs w:val="24"/>
              </w:rPr>
              <w:t>s</w:t>
            </w:r>
            <w:r w:rsidR="00F24E62" w:rsidRPr="00456C88">
              <w:rPr>
                <w:rFonts w:ascii="Arial" w:hAnsi="Arial" w:cs="Arial"/>
                <w:i/>
                <w:strike/>
                <w:szCs w:val="24"/>
              </w:rPr>
              <w:t>.</w:t>
            </w:r>
            <w:r w:rsidR="00F24E62" w:rsidRPr="00456C88">
              <w:rPr>
                <w:rFonts w:ascii="Arial" w:hAnsi="Arial" w:cs="Arial"/>
                <w:i/>
                <w:szCs w:val="24"/>
              </w:rPr>
              <w:t xml:space="preserve">  </w:t>
            </w:r>
            <w:r w:rsidR="00F24E62" w:rsidRPr="00456C88">
              <w:rPr>
                <w:rFonts w:ascii="Arial" w:hAnsi="Arial" w:cs="Arial"/>
                <w:b/>
                <w:i/>
                <w:szCs w:val="24"/>
              </w:rPr>
              <w:t>[DSA-SS]</w:t>
            </w:r>
            <w:r w:rsidR="00F24E62" w:rsidRPr="00456C88">
              <w:rPr>
                <w:rFonts w:ascii="Arial" w:hAnsi="Arial" w:cs="Arial"/>
                <w:i/>
                <w:szCs w:val="24"/>
              </w:rPr>
              <w:t xml:space="preserve"> The minimum uniform live load for a press box floor or accessible roof with railing is 100 psf. </w:t>
            </w:r>
          </w:p>
          <w:p w14:paraId="0140A14E" w14:textId="473FDCEE" w:rsidR="00F24E62" w:rsidRPr="00456C88" w:rsidRDefault="00417233" w:rsidP="00B31B45">
            <w:pPr>
              <w:pStyle w:val="ListParagraph"/>
              <w:numPr>
                <w:ilvl w:val="0"/>
                <w:numId w:val="70"/>
              </w:numPr>
              <w:spacing w:before="240" w:after="120" w:line="360" w:lineRule="auto"/>
              <w:rPr>
                <w:rFonts w:ascii="Arial" w:hAnsi="Arial" w:cs="Arial"/>
                <w:i/>
                <w:szCs w:val="24"/>
              </w:rPr>
            </w:pPr>
            <w:r w:rsidRPr="00456C88">
              <w:rPr>
                <w:rFonts w:ascii="Arial" w:hAnsi="Arial" w:cs="Arial"/>
                <w:i/>
                <w:strike/>
                <w:szCs w:val="24"/>
              </w:rPr>
              <w:t>t</w:t>
            </w:r>
            <w:r w:rsidR="00F24E62" w:rsidRPr="00456C88">
              <w:rPr>
                <w:rFonts w:ascii="Arial" w:hAnsi="Arial" w:cs="Arial"/>
                <w:i/>
                <w:strike/>
                <w:szCs w:val="24"/>
              </w:rPr>
              <w:t>.</w:t>
            </w:r>
            <w:r w:rsidR="00F24E62" w:rsidRPr="00456C88">
              <w:rPr>
                <w:rFonts w:ascii="Arial" w:hAnsi="Arial" w:cs="Arial"/>
                <w:i/>
                <w:szCs w:val="24"/>
              </w:rPr>
              <w:t xml:space="preserve"> </w:t>
            </w:r>
            <w:r w:rsidR="00F24E62" w:rsidRPr="00456C88">
              <w:rPr>
                <w:rFonts w:ascii="Arial" w:hAnsi="Arial" w:cs="Arial"/>
                <w:b/>
                <w:i/>
                <w:szCs w:val="24"/>
              </w:rPr>
              <w:t>[DSA-SS]</w:t>
            </w:r>
            <w:r w:rsidR="00F24E62" w:rsidRPr="00456C88">
              <w:rPr>
                <w:rFonts w:ascii="Arial" w:hAnsi="Arial" w:cs="Arial"/>
                <w:i/>
                <w:szCs w:val="24"/>
              </w:rPr>
              <w:t xml:space="preserve"> Item </w:t>
            </w:r>
            <w:r w:rsidR="00F24E62" w:rsidRPr="00456C88">
              <w:rPr>
                <w:rFonts w:ascii="Arial" w:hAnsi="Arial" w:cs="Arial"/>
                <w:i/>
                <w:strike/>
                <w:szCs w:val="24"/>
              </w:rPr>
              <w:t>35</w:t>
            </w:r>
            <w:r w:rsidR="0082173A" w:rsidRPr="00456C88">
              <w:rPr>
                <w:rFonts w:ascii="Arial" w:hAnsi="Arial" w:cs="Arial"/>
                <w:i/>
                <w:strike/>
                <w:szCs w:val="24"/>
              </w:rPr>
              <w:t xml:space="preserve"> </w:t>
            </w:r>
            <w:r w:rsidR="00E517EF" w:rsidRPr="00456C88">
              <w:rPr>
                <w:rFonts w:ascii="Arial" w:hAnsi="Arial" w:cs="Arial"/>
                <w:i/>
                <w:szCs w:val="24"/>
                <w:u w:val="single"/>
              </w:rPr>
              <w:t>37</w:t>
            </w:r>
            <w:r w:rsidR="00F24E62" w:rsidRPr="00456C88">
              <w:rPr>
                <w:rFonts w:ascii="Arial" w:hAnsi="Arial" w:cs="Arial"/>
                <w:i/>
                <w:szCs w:val="24"/>
              </w:rPr>
              <w:t xml:space="preserve"> applies to pedestrian bridges and walkways that are not subjected to uncontrolled vehicle access.</w:t>
            </w:r>
          </w:p>
          <w:p w14:paraId="69D271B9" w14:textId="2981B052" w:rsidR="00FE32BE" w:rsidRPr="00456C88" w:rsidRDefault="00FE32BE" w:rsidP="0076726B">
            <w:pPr>
              <w:spacing w:before="240" w:after="120"/>
              <w:rPr>
                <w:rFonts w:ascii="Arial" w:hAnsi="Arial" w:cs="Arial"/>
                <w:bCs/>
                <w:iCs/>
                <w:szCs w:val="24"/>
              </w:rPr>
            </w:pPr>
            <w:r w:rsidRPr="00456C88">
              <w:rPr>
                <w:rFonts w:ascii="Arial" w:hAnsi="Arial" w:cs="Arial"/>
                <w:iCs/>
                <w:szCs w:val="24"/>
              </w:rPr>
              <w:t>...</w:t>
            </w:r>
          </w:p>
        </w:tc>
      </w:tr>
    </w:tbl>
    <w:p w14:paraId="444B58B5" w14:textId="4FC7245F" w:rsidR="007742CD" w:rsidRPr="00456C88" w:rsidRDefault="007742CD" w:rsidP="001B5176">
      <w:pPr>
        <w:autoSpaceDE w:val="0"/>
        <w:autoSpaceDN w:val="0"/>
        <w:adjustRightInd w:val="0"/>
        <w:spacing w:before="120" w:after="120"/>
        <w:ind w:left="360"/>
        <w:rPr>
          <w:rFonts w:ascii="Arial" w:hAnsi="Arial" w:cs="Arial"/>
          <w:szCs w:val="24"/>
        </w:rPr>
      </w:pPr>
      <w:r w:rsidRPr="00456C88">
        <w:rPr>
          <w:rFonts w:ascii="Arial" w:hAnsi="Arial" w:cs="Arial"/>
          <w:b/>
          <w:i/>
          <w:strike/>
          <w:szCs w:val="24"/>
        </w:rPr>
        <w:lastRenderedPageBreak/>
        <w:t>1607A.1</w:t>
      </w:r>
      <w:r w:rsidR="00ED1B57" w:rsidRPr="00456C88">
        <w:rPr>
          <w:rFonts w:ascii="Arial" w:hAnsi="Arial" w:cs="Arial"/>
          <w:b/>
          <w:i/>
          <w:strike/>
          <w:szCs w:val="24"/>
        </w:rPr>
        <w:t>3</w:t>
      </w:r>
      <w:r w:rsidRPr="00456C88">
        <w:rPr>
          <w:rFonts w:ascii="Arial" w:hAnsi="Arial" w:cs="Arial"/>
          <w:b/>
          <w:i/>
          <w:strike/>
          <w:szCs w:val="24"/>
        </w:rPr>
        <w:t xml:space="preserve">.6 </w:t>
      </w:r>
      <w:r w:rsidRPr="00456C88">
        <w:rPr>
          <w:rFonts w:ascii="Arial" w:hAnsi="Arial" w:cs="Arial"/>
          <w:b/>
          <w:i/>
          <w:szCs w:val="24"/>
          <w:u w:val="single"/>
        </w:rPr>
        <w:t>1607A</w:t>
      </w:r>
      <w:r w:rsidR="00ED1B57" w:rsidRPr="00456C88">
        <w:rPr>
          <w:rFonts w:ascii="Arial" w:hAnsi="Arial" w:cs="Arial"/>
          <w:b/>
          <w:i/>
          <w:szCs w:val="24"/>
          <w:u w:val="single"/>
        </w:rPr>
        <w:t>.</w:t>
      </w:r>
      <w:r w:rsidRPr="00456C88">
        <w:rPr>
          <w:rFonts w:ascii="Arial" w:hAnsi="Arial" w:cs="Arial"/>
          <w:b/>
          <w:i/>
          <w:szCs w:val="24"/>
          <w:u w:val="single"/>
        </w:rPr>
        <w:t>1</w:t>
      </w:r>
      <w:r w:rsidR="00ED1B57" w:rsidRPr="00456C88">
        <w:rPr>
          <w:rFonts w:ascii="Arial" w:hAnsi="Arial" w:cs="Arial"/>
          <w:b/>
          <w:i/>
          <w:szCs w:val="24"/>
          <w:u w:val="single"/>
        </w:rPr>
        <w:t>4</w:t>
      </w:r>
      <w:r w:rsidRPr="00456C88">
        <w:rPr>
          <w:rFonts w:ascii="Arial" w:hAnsi="Arial" w:cs="Arial"/>
          <w:b/>
          <w:i/>
          <w:szCs w:val="24"/>
          <w:u w:val="single"/>
        </w:rPr>
        <w:t>.</w:t>
      </w:r>
      <w:r w:rsidR="00896286" w:rsidRPr="00456C88">
        <w:rPr>
          <w:rFonts w:ascii="Arial" w:hAnsi="Arial" w:cs="Arial"/>
          <w:b/>
          <w:i/>
          <w:szCs w:val="24"/>
          <w:u w:val="single"/>
        </w:rPr>
        <w:t>5</w:t>
      </w:r>
      <w:r w:rsidRPr="00456C88">
        <w:rPr>
          <w:rFonts w:ascii="Arial" w:hAnsi="Arial" w:cs="Arial"/>
          <w:b/>
          <w:bCs/>
          <w:i/>
          <w:szCs w:val="24"/>
        </w:rPr>
        <w:t xml:space="preserve"> Uncovered open-frame roof structures.</w:t>
      </w:r>
      <w:r w:rsidRPr="00456C88">
        <w:rPr>
          <w:rFonts w:ascii="Arial" w:hAnsi="Arial" w:cs="Arial"/>
          <w:b/>
          <w:bCs/>
          <w:szCs w:val="24"/>
        </w:rPr>
        <w:t xml:space="preserve"> </w:t>
      </w:r>
      <w:r w:rsidRPr="00456C88">
        <w:rPr>
          <w:rFonts w:ascii="Arial" w:hAnsi="Arial" w:cs="Arial"/>
          <w:bCs/>
          <w:i/>
          <w:szCs w:val="24"/>
        </w:rPr>
        <w:t xml:space="preserve">Uncovered open-frame roof structures shall be designed for a vertical live load of not less than 10 pounds per square foot (0.48 </w:t>
      </w:r>
      <w:proofErr w:type="spellStart"/>
      <w:r w:rsidRPr="00456C88">
        <w:rPr>
          <w:rFonts w:ascii="Arial" w:hAnsi="Arial" w:cs="Arial"/>
          <w:bCs/>
          <w:i/>
          <w:szCs w:val="24"/>
        </w:rPr>
        <w:t>kN</w:t>
      </w:r>
      <w:proofErr w:type="spellEnd"/>
      <w:r w:rsidRPr="00456C88">
        <w:rPr>
          <w:rFonts w:ascii="Arial" w:hAnsi="Arial" w:cs="Arial"/>
          <w:bCs/>
          <w:i/>
          <w:szCs w:val="24"/>
        </w:rPr>
        <w:t>/</w:t>
      </w:r>
      <w:proofErr w:type="spellStart"/>
      <w:r w:rsidRPr="00456C88">
        <w:rPr>
          <w:rFonts w:ascii="Arial" w:hAnsi="Arial" w:cs="Arial"/>
          <w:bCs/>
          <w:i/>
          <w:szCs w:val="24"/>
        </w:rPr>
        <w:t>m</w:t>
      </w:r>
      <w:r w:rsidRPr="00456C88">
        <w:rPr>
          <w:rFonts w:ascii="Arial" w:hAnsi="Arial" w:cs="Arial"/>
          <w:bCs/>
          <w:i/>
          <w:szCs w:val="24"/>
          <w:vertAlign w:val="superscript"/>
        </w:rPr>
        <w:t>2</w:t>
      </w:r>
      <w:proofErr w:type="spellEnd"/>
      <w:r w:rsidRPr="00456C88">
        <w:rPr>
          <w:rFonts w:ascii="Arial" w:hAnsi="Arial" w:cs="Arial"/>
          <w:bCs/>
          <w:i/>
          <w:szCs w:val="24"/>
        </w:rPr>
        <w:t>) of the total area encompassed by the framework.</w:t>
      </w:r>
    </w:p>
    <w:p w14:paraId="5CA60F4F" w14:textId="7271DAC6" w:rsidR="00B45E0C" w:rsidRPr="00456C88" w:rsidRDefault="007316A0" w:rsidP="009D2395">
      <w:pPr>
        <w:spacing w:before="120" w:after="120"/>
        <w:rPr>
          <w:b/>
          <w:bCs/>
          <w:noProof/>
        </w:rPr>
      </w:pPr>
      <w:r w:rsidRPr="00456C88">
        <w:t>...</w:t>
      </w:r>
    </w:p>
    <w:p w14:paraId="05D9E84F" w14:textId="23B47D3F" w:rsidR="003F6A28" w:rsidRPr="00456C88" w:rsidRDefault="003F6A28" w:rsidP="003F6A28">
      <w:pPr>
        <w:pStyle w:val="xmsonormal"/>
        <w:spacing w:before="120" w:beforeAutospacing="0" w:after="120" w:afterAutospacing="0"/>
        <w:rPr>
          <w:rFonts w:ascii="Arial" w:hAnsi="Arial" w:cs="Arial"/>
        </w:rPr>
      </w:pPr>
      <w:r w:rsidRPr="00456C88">
        <w:rPr>
          <w:rFonts w:ascii="Arial" w:hAnsi="Arial" w:cs="Arial"/>
          <w:b/>
          <w:bCs/>
        </w:rPr>
        <w:t>1607</w:t>
      </w:r>
      <w:r w:rsidRPr="00456C88">
        <w:rPr>
          <w:rFonts w:ascii="Arial" w:hAnsi="Arial" w:cs="Arial"/>
          <w:b/>
          <w:i/>
        </w:rPr>
        <w:t>A</w:t>
      </w:r>
      <w:r w:rsidRPr="00456C88">
        <w:rPr>
          <w:rFonts w:ascii="Arial" w:hAnsi="Arial" w:cs="Arial"/>
          <w:b/>
          <w:bCs/>
        </w:rPr>
        <w:t>.</w:t>
      </w:r>
      <w:r w:rsidRPr="00456C88">
        <w:rPr>
          <w:rFonts w:ascii="Arial" w:hAnsi="Arial" w:cs="Arial"/>
          <w:b/>
        </w:rPr>
        <w:t>1</w:t>
      </w:r>
      <w:r w:rsidR="00EA7B06" w:rsidRPr="00456C88">
        <w:rPr>
          <w:rFonts w:ascii="Arial" w:hAnsi="Arial" w:cs="Arial"/>
          <w:b/>
        </w:rPr>
        <w:t>6</w:t>
      </w:r>
      <w:r w:rsidRPr="00456C88">
        <w:rPr>
          <w:rFonts w:ascii="Arial" w:hAnsi="Arial" w:cs="Arial"/>
          <w:b/>
          <w:bCs/>
        </w:rPr>
        <w:t xml:space="preserve"> Interior walls and partitions. </w:t>
      </w:r>
      <w:r w:rsidRPr="00456C88">
        <w:rPr>
          <w:rFonts w:ascii="Arial" w:hAnsi="Arial" w:cs="Arial"/>
        </w:rPr>
        <w:t xml:space="preserve">Interior walls and partitions that exceed 6 feet (1829 mm) in height, including their finish materials, shall have adequate strength and stiffness to resist the loads to which they are subjected but not less than a horizontal load of 5 </w:t>
      </w:r>
      <w:proofErr w:type="spellStart"/>
      <w:r w:rsidRPr="00456C88">
        <w:rPr>
          <w:rFonts w:ascii="Arial" w:hAnsi="Arial" w:cs="Arial"/>
        </w:rPr>
        <w:t>psf</w:t>
      </w:r>
      <w:proofErr w:type="spellEnd"/>
      <w:r w:rsidRPr="00456C88">
        <w:rPr>
          <w:rFonts w:ascii="Arial" w:hAnsi="Arial" w:cs="Arial"/>
        </w:rPr>
        <w:t xml:space="preserve"> (0.240 </w:t>
      </w:r>
      <w:proofErr w:type="spellStart"/>
      <w:r w:rsidRPr="00456C88">
        <w:rPr>
          <w:rFonts w:ascii="Arial" w:hAnsi="Arial" w:cs="Arial"/>
        </w:rPr>
        <w:t>kN</w:t>
      </w:r>
      <w:proofErr w:type="spellEnd"/>
      <w:r w:rsidRPr="00456C88">
        <w:rPr>
          <w:rFonts w:ascii="Arial" w:hAnsi="Arial" w:cs="Arial"/>
        </w:rPr>
        <w:t>/</w:t>
      </w:r>
      <w:proofErr w:type="spellStart"/>
      <w:r w:rsidRPr="00456C88">
        <w:rPr>
          <w:rFonts w:ascii="Arial" w:hAnsi="Arial" w:cs="Arial"/>
        </w:rPr>
        <w:t>m</w:t>
      </w:r>
      <w:r w:rsidRPr="00456C88">
        <w:rPr>
          <w:rFonts w:ascii="Arial" w:hAnsi="Arial" w:cs="Arial"/>
          <w:vertAlign w:val="superscript"/>
        </w:rPr>
        <w:t>2</w:t>
      </w:r>
      <w:proofErr w:type="spellEnd"/>
      <w:r w:rsidRPr="00456C88">
        <w:rPr>
          <w:rFonts w:ascii="Arial" w:hAnsi="Arial" w:cs="Arial"/>
        </w:rPr>
        <w:t xml:space="preserve">). </w:t>
      </w:r>
      <w:r w:rsidRPr="00456C88">
        <w:rPr>
          <w:rFonts w:ascii="Arial" w:hAnsi="Arial" w:cs="Arial"/>
          <w:i/>
          <w:iCs/>
        </w:rPr>
        <w:t xml:space="preserve">The 5 </w:t>
      </w:r>
      <w:proofErr w:type="spellStart"/>
      <w:r w:rsidRPr="00456C88">
        <w:rPr>
          <w:rFonts w:ascii="Arial" w:hAnsi="Arial" w:cs="Arial"/>
          <w:i/>
          <w:iCs/>
        </w:rPr>
        <w:t>psf</w:t>
      </w:r>
      <w:proofErr w:type="spellEnd"/>
      <w:r w:rsidRPr="00456C88">
        <w:rPr>
          <w:rFonts w:ascii="Arial" w:hAnsi="Arial" w:cs="Arial"/>
          <w:i/>
          <w:iCs/>
        </w:rPr>
        <w:t xml:space="preserve"> (0.24 </w:t>
      </w:r>
      <w:proofErr w:type="spellStart"/>
      <w:r w:rsidRPr="00456C88">
        <w:rPr>
          <w:rFonts w:ascii="Arial" w:hAnsi="Arial" w:cs="Arial"/>
          <w:i/>
          <w:iCs/>
        </w:rPr>
        <w:t>kN</w:t>
      </w:r>
      <w:proofErr w:type="spellEnd"/>
      <w:r w:rsidRPr="00456C88">
        <w:rPr>
          <w:rFonts w:ascii="Arial" w:hAnsi="Arial" w:cs="Arial"/>
          <w:i/>
          <w:iCs/>
        </w:rPr>
        <w:t>/</w:t>
      </w:r>
      <w:proofErr w:type="spellStart"/>
      <w:r w:rsidRPr="00456C88">
        <w:rPr>
          <w:rFonts w:ascii="Arial" w:hAnsi="Arial" w:cs="Arial"/>
          <w:i/>
          <w:iCs/>
        </w:rPr>
        <w:t>m</w:t>
      </w:r>
      <w:r w:rsidRPr="00456C88">
        <w:rPr>
          <w:rFonts w:ascii="Arial" w:hAnsi="Arial" w:cs="Arial"/>
          <w:i/>
          <w:iCs/>
          <w:vertAlign w:val="superscript"/>
        </w:rPr>
        <w:t>2</w:t>
      </w:r>
      <w:proofErr w:type="spellEnd"/>
      <w:r w:rsidRPr="00456C88">
        <w:rPr>
          <w:rFonts w:ascii="Arial" w:hAnsi="Arial" w:cs="Arial"/>
          <w:i/>
          <w:iCs/>
        </w:rPr>
        <w:t xml:space="preserve">) </w:t>
      </w:r>
      <w:r w:rsidRPr="00456C88">
        <w:rPr>
          <w:rFonts w:ascii="Arial" w:hAnsi="Arial" w:cs="Arial"/>
          <w:i/>
          <w:iCs/>
          <w:strike/>
        </w:rPr>
        <w:t>service</w:t>
      </w:r>
      <w:r w:rsidRPr="00456C88">
        <w:rPr>
          <w:rFonts w:ascii="Arial" w:hAnsi="Arial" w:cs="Arial"/>
          <w:i/>
          <w:iCs/>
        </w:rPr>
        <w:t xml:space="preserve"> </w:t>
      </w:r>
      <w:r w:rsidRPr="00456C88">
        <w:rPr>
          <w:rFonts w:ascii="Arial" w:hAnsi="Arial" w:cs="Arial"/>
          <w:i/>
          <w:iCs/>
          <w:u w:val="single"/>
        </w:rPr>
        <w:t>allowable stress design</w:t>
      </w:r>
      <w:r w:rsidRPr="00456C88">
        <w:rPr>
          <w:rFonts w:ascii="Arial" w:hAnsi="Arial" w:cs="Arial"/>
          <w:i/>
          <w:iCs/>
        </w:rPr>
        <w:t xml:space="preserve"> load need not be applied simultaneously with wind or seismic loads. The deflection of such walls under a load of 5 </w:t>
      </w:r>
      <w:proofErr w:type="spellStart"/>
      <w:r w:rsidRPr="00456C88">
        <w:rPr>
          <w:rFonts w:ascii="Arial" w:hAnsi="Arial" w:cs="Arial"/>
          <w:i/>
          <w:iCs/>
        </w:rPr>
        <w:t>psf</w:t>
      </w:r>
      <w:proofErr w:type="spellEnd"/>
      <w:r w:rsidRPr="00456C88">
        <w:rPr>
          <w:rFonts w:ascii="Arial" w:hAnsi="Arial" w:cs="Arial"/>
          <w:i/>
          <w:iCs/>
        </w:rPr>
        <w:t xml:space="preserve"> (0.24 </w:t>
      </w:r>
      <w:proofErr w:type="spellStart"/>
      <w:r w:rsidRPr="00456C88">
        <w:rPr>
          <w:rFonts w:ascii="Arial" w:hAnsi="Arial" w:cs="Arial"/>
          <w:i/>
          <w:iCs/>
        </w:rPr>
        <w:t>kN</w:t>
      </w:r>
      <w:proofErr w:type="spellEnd"/>
      <w:r w:rsidRPr="00456C88">
        <w:rPr>
          <w:rFonts w:ascii="Arial" w:hAnsi="Arial" w:cs="Arial"/>
          <w:i/>
          <w:iCs/>
        </w:rPr>
        <w:t>/</w:t>
      </w:r>
      <w:proofErr w:type="spellStart"/>
      <w:r w:rsidRPr="00456C88">
        <w:rPr>
          <w:rFonts w:ascii="Arial" w:hAnsi="Arial" w:cs="Arial"/>
          <w:i/>
          <w:iCs/>
        </w:rPr>
        <w:t>m</w:t>
      </w:r>
      <w:r w:rsidRPr="00456C88">
        <w:rPr>
          <w:rFonts w:ascii="Arial" w:hAnsi="Arial" w:cs="Arial"/>
          <w:i/>
          <w:iCs/>
          <w:vertAlign w:val="superscript"/>
        </w:rPr>
        <w:t>2</w:t>
      </w:r>
      <w:proofErr w:type="spellEnd"/>
      <w:r w:rsidRPr="00456C88">
        <w:rPr>
          <w:rFonts w:ascii="Arial" w:hAnsi="Arial" w:cs="Arial"/>
          <w:i/>
          <w:iCs/>
        </w:rPr>
        <w:t>) shall not exceed the limits in Table 1604A.3.</w:t>
      </w:r>
    </w:p>
    <w:p w14:paraId="2288A2C6" w14:textId="5F7DCB8D" w:rsidR="003F6A28" w:rsidRPr="00456C88" w:rsidRDefault="003F6A28" w:rsidP="003F6A28">
      <w:pPr>
        <w:pStyle w:val="xmsonormal"/>
        <w:spacing w:before="120" w:beforeAutospacing="0" w:after="120" w:afterAutospacing="0"/>
        <w:rPr>
          <w:rFonts w:ascii="Arial" w:hAnsi="Arial" w:cs="Arial"/>
          <w:sz w:val="22"/>
        </w:rPr>
      </w:pPr>
      <w:r w:rsidRPr="00456C88">
        <w:rPr>
          <w:rFonts w:ascii="Arial" w:hAnsi="Arial" w:cs="Arial"/>
        </w:rPr>
        <w:t>...</w:t>
      </w:r>
    </w:p>
    <w:p w14:paraId="3A7CC259" w14:textId="3FDEF32B" w:rsidR="009D541A" w:rsidRPr="00456C88" w:rsidRDefault="003F2BE5" w:rsidP="001B5176">
      <w:pPr>
        <w:spacing w:before="120" w:after="120"/>
        <w:rPr>
          <w:rFonts w:ascii="Arial" w:hAnsi="Arial" w:cs="Arial"/>
          <w:noProof/>
        </w:rPr>
      </w:pPr>
      <w:r w:rsidRPr="00456C88">
        <w:rPr>
          <w:rFonts w:ascii="Arial" w:hAnsi="Arial" w:cs="Arial"/>
          <w:b/>
          <w:bCs/>
          <w:noProof/>
        </w:rPr>
        <w:t>1607</w:t>
      </w:r>
      <w:r w:rsidRPr="00456C88">
        <w:rPr>
          <w:rFonts w:ascii="Arial" w:hAnsi="Arial" w:cs="Arial"/>
          <w:b/>
          <w:i/>
        </w:rPr>
        <w:t>A</w:t>
      </w:r>
      <w:r w:rsidRPr="00456C88">
        <w:rPr>
          <w:rFonts w:ascii="Arial" w:hAnsi="Arial" w:cs="Arial"/>
          <w:b/>
          <w:bCs/>
          <w:noProof/>
        </w:rPr>
        <w:t>.19 Seating for assembly uses.</w:t>
      </w:r>
      <w:r w:rsidR="006E3233" w:rsidRPr="00456C88">
        <w:rPr>
          <w:rFonts w:ascii="Arial" w:hAnsi="Arial" w:cs="Arial"/>
          <w:noProof/>
        </w:rPr>
        <w:t xml:space="preserve"> </w:t>
      </w:r>
      <w:r w:rsidRPr="00456C88">
        <w:rPr>
          <w:rFonts w:ascii="Arial" w:hAnsi="Arial" w:cs="Arial"/>
          <w:noProof/>
        </w:rPr>
        <w:t>Bleachers, folding and telescopic seating and grandstands shall be designed for the loads specified in ICC 300</w:t>
      </w:r>
      <w:r w:rsidR="0004505E" w:rsidRPr="00456C88">
        <w:rPr>
          <w:rFonts w:ascii="Arial" w:hAnsi="Arial" w:cs="Arial"/>
          <w:noProof/>
        </w:rPr>
        <w:t xml:space="preserve"> </w:t>
      </w:r>
      <w:r w:rsidR="0004505E" w:rsidRPr="00456C88">
        <w:rPr>
          <w:rFonts w:ascii="Arial" w:hAnsi="Arial" w:cs="Arial"/>
          <w:i/>
          <w:u w:val="single"/>
        </w:rPr>
        <w:t>as modified by Section</w:t>
      </w:r>
      <w:r w:rsidR="0076296A" w:rsidRPr="00456C88">
        <w:rPr>
          <w:rFonts w:ascii="Arial" w:hAnsi="Arial" w:cs="Arial"/>
          <w:i/>
          <w:u w:val="single"/>
        </w:rPr>
        <w:t xml:space="preserve"> </w:t>
      </w:r>
      <w:r w:rsidR="0004505E" w:rsidRPr="00456C88">
        <w:rPr>
          <w:rFonts w:ascii="Arial" w:hAnsi="Arial" w:cs="Arial"/>
          <w:i/>
          <w:u w:val="single"/>
        </w:rPr>
        <w:t>1605A.</w:t>
      </w:r>
      <w:r w:rsidR="00E96D8D" w:rsidRPr="00456C88">
        <w:rPr>
          <w:rFonts w:ascii="Arial" w:hAnsi="Arial" w:cs="Arial"/>
          <w:i/>
          <w:u w:val="single"/>
        </w:rPr>
        <w:t>3</w:t>
      </w:r>
      <w:r w:rsidR="0004505E" w:rsidRPr="00456C88">
        <w:rPr>
          <w:rFonts w:ascii="Arial" w:hAnsi="Arial" w:cs="Arial"/>
          <w:i/>
          <w:u w:val="single"/>
        </w:rPr>
        <w:t xml:space="preserve"> load combinations</w:t>
      </w:r>
      <w:r w:rsidRPr="00456C88">
        <w:rPr>
          <w:rFonts w:ascii="Arial" w:hAnsi="Arial" w:cs="Arial"/>
          <w:noProof/>
        </w:rPr>
        <w:t>. Stadiums and arenas with fixed seats shall be designed for the horizontal sway</w:t>
      </w:r>
      <w:r w:rsidR="00B45E0C" w:rsidRPr="00456C88">
        <w:rPr>
          <w:rFonts w:ascii="Arial" w:hAnsi="Arial" w:cs="Arial"/>
          <w:noProof/>
        </w:rPr>
        <w:t xml:space="preserve"> </w:t>
      </w:r>
      <w:r w:rsidRPr="00456C88">
        <w:rPr>
          <w:rFonts w:ascii="Arial" w:hAnsi="Arial" w:cs="Arial"/>
          <w:noProof/>
        </w:rPr>
        <w:t>loads in Section 1607</w:t>
      </w:r>
      <w:r w:rsidR="0078325C" w:rsidRPr="00456C88">
        <w:rPr>
          <w:rFonts w:ascii="Arial" w:hAnsi="Arial" w:cs="Arial"/>
          <w:i/>
          <w:iCs/>
          <w:noProof/>
        </w:rPr>
        <w:t>A</w:t>
      </w:r>
      <w:r w:rsidRPr="00456C88">
        <w:rPr>
          <w:rFonts w:ascii="Arial" w:hAnsi="Arial" w:cs="Arial"/>
          <w:noProof/>
        </w:rPr>
        <w:t>.19.1.</w:t>
      </w:r>
    </w:p>
    <w:p w14:paraId="680AEC0B" w14:textId="05E1E96E" w:rsidR="005949FA" w:rsidRPr="00456C88" w:rsidRDefault="00651181" w:rsidP="009D2395">
      <w:pPr>
        <w:spacing w:before="120" w:after="120"/>
        <w:rPr>
          <w:b/>
          <w:bCs/>
          <w:noProof/>
        </w:rPr>
      </w:pPr>
      <w:r w:rsidRPr="00456C88">
        <w:t>...</w:t>
      </w:r>
    </w:p>
    <w:p w14:paraId="09DAD8D2" w14:textId="53614767" w:rsidR="00A7639B" w:rsidRPr="00456C88" w:rsidRDefault="00A7639B" w:rsidP="001B5176">
      <w:pPr>
        <w:spacing w:before="120" w:after="120"/>
        <w:rPr>
          <w:rFonts w:ascii="Arial" w:hAnsi="Arial" w:cs="Arial"/>
          <w:strike/>
          <w:szCs w:val="24"/>
          <w:highlight w:val="lightGray"/>
          <w:shd w:val="clear" w:color="auto" w:fill="F3F3F3"/>
        </w:rPr>
      </w:pPr>
      <w:r w:rsidRPr="00456C88">
        <w:rPr>
          <w:rFonts w:ascii="Arial" w:hAnsi="Arial" w:cs="Arial"/>
          <w:b/>
          <w:bCs/>
          <w:szCs w:val="24"/>
        </w:rPr>
        <w:t>1608</w:t>
      </w:r>
      <w:r w:rsidRPr="00456C88">
        <w:rPr>
          <w:rFonts w:ascii="Arial" w:hAnsi="Arial" w:cs="Arial"/>
          <w:b/>
          <w:bCs/>
          <w:i/>
          <w:szCs w:val="24"/>
        </w:rPr>
        <w:t>A</w:t>
      </w:r>
      <w:r w:rsidRPr="00456C88">
        <w:rPr>
          <w:rFonts w:ascii="Arial" w:hAnsi="Arial" w:cs="Arial"/>
          <w:b/>
          <w:bCs/>
          <w:szCs w:val="24"/>
        </w:rPr>
        <w:t>.2 Ground snow loads.</w:t>
      </w:r>
      <w:r w:rsidRPr="00456C88">
        <w:rPr>
          <w:rFonts w:ascii="Arial" w:hAnsi="Arial" w:cs="Arial"/>
          <w:szCs w:val="24"/>
        </w:rPr>
        <w:t xml:space="preserve"> The ground snow loads to be used in determining the design snow loads for roofs shall be determined in accordance with ASCE 7 or Figure</w:t>
      </w:r>
      <w:r w:rsidR="001C3E48" w:rsidRPr="00456C88">
        <w:rPr>
          <w:rFonts w:ascii="Arial" w:hAnsi="Arial" w:cs="Arial"/>
          <w:szCs w:val="24"/>
        </w:rPr>
        <w:t>s</w:t>
      </w:r>
      <w:r w:rsidRPr="00456C88">
        <w:rPr>
          <w:rFonts w:ascii="Arial" w:hAnsi="Arial" w:cs="Arial"/>
          <w:szCs w:val="24"/>
        </w:rPr>
        <w:t xml:space="preserve"> 1608</w:t>
      </w:r>
      <w:r w:rsidRPr="00456C88">
        <w:rPr>
          <w:rFonts w:ascii="Arial" w:hAnsi="Arial" w:cs="Arial"/>
          <w:i/>
          <w:szCs w:val="24"/>
        </w:rPr>
        <w:t>A</w:t>
      </w:r>
      <w:r w:rsidRPr="00456C88">
        <w:rPr>
          <w:rFonts w:ascii="Arial" w:hAnsi="Arial" w:cs="Arial"/>
          <w:szCs w:val="24"/>
        </w:rPr>
        <w:t>.2</w:t>
      </w:r>
      <w:r w:rsidR="006229C8" w:rsidRPr="00456C88">
        <w:rPr>
          <w:rFonts w:ascii="Arial" w:hAnsi="Arial" w:cs="Arial"/>
          <w:szCs w:val="24"/>
        </w:rPr>
        <w:t>(1)</w:t>
      </w:r>
      <w:r w:rsidR="00A967CE" w:rsidRPr="00456C88">
        <w:rPr>
          <w:rFonts w:ascii="Arial" w:hAnsi="Arial" w:cs="Arial"/>
          <w:szCs w:val="24"/>
        </w:rPr>
        <w:t xml:space="preserve"> and 1608</w:t>
      </w:r>
      <w:r w:rsidR="00A967CE" w:rsidRPr="00456C88">
        <w:rPr>
          <w:rFonts w:ascii="Arial" w:hAnsi="Arial" w:cs="Arial"/>
          <w:i/>
          <w:szCs w:val="24"/>
        </w:rPr>
        <w:t>A</w:t>
      </w:r>
      <w:r w:rsidR="00A967CE" w:rsidRPr="00456C88">
        <w:rPr>
          <w:rFonts w:ascii="Arial" w:hAnsi="Arial" w:cs="Arial"/>
          <w:szCs w:val="24"/>
        </w:rPr>
        <w:t>.2(2)</w:t>
      </w:r>
      <w:r w:rsidRPr="00456C88">
        <w:rPr>
          <w:rFonts w:ascii="Arial" w:hAnsi="Arial" w:cs="Arial"/>
          <w:szCs w:val="24"/>
        </w:rPr>
        <w:t xml:space="preserve"> for the contiguous United States </w:t>
      </w:r>
      <w:r w:rsidRPr="00456C88">
        <w:rPr>
          <w:rFonts w:ascii="Arial" w:hAnsi="Arial" w:cs="Arial"/>
          <w:strike/>
          <w:szCs w:val="24"/>
          <w:highlight w:val="lightGray"/>
          <w:shd w:val="clear" w:color="auto" w:fill="F3F3F3"/>
        </w:rPr>
        <w:t>and Table 1608.2 for Alaska</w:t>
      </w:r>
      <w:r w:rsidRPr="00456C88">
        <w:rPr>
          <w:rFonts w:ascii="Arial" w:hAnsi="Arial" w:cs="Arial"/>
          <w:szCs w:val="24"/>
        </w:rPr>
        <w:t xml:space="preserve">. Site-specific case studies shall be made in areas designated "CS" in </w:t>
      </w:r>
      <w:r w:rsidR="00AB1FDD" w:rsidRPr="00456C88">
        <w:rPr>
          <w:rFonts w:ascii="Arial" w:hAnsi="Arial" w:cs="Arial"/>
          <w:szCs w:val="24"/>
        </w:rPr>
        <w:t>Figures 1608</w:t>
      </w:r>
      <w:r w:rsidR="00AB1FDD" w:rsidRPr="00456C88">
        <w:rPr>
          <w:rFonts w:ascii="Arial" w:hAnsi="Arial" w:cs="Arial"/>
          <w:i/>
          <w:szCs w:val="24"/>
        </w:rPr>
        <w:t>A</w:t>
      </w:r>
      <w:r w:rsidR="00AB1FDD" w:rsidRPr="00456C88">
        <w:rPr>
          <w:rFonts w:ascii="Arial" w:hAnsi="Arial" w:cs="Arial"/>
          <w:szCs w:val="24"/>
        </w:rPr>
        <w:t>.2(1) and 1608</w:t>
      </w:r>
      <w:r w:rsidR="00AB1FDD" w:rsidRPr="00456C88">
        <w:rPr>
          <w:rFonts w:ascii="Arial" w:hAnsi="Arial" w:cs="Arial"/>
          <w:i/>
          <w:szCs w:val="24"/>
        </w:rPr>
        <w:t>A</w:t>
      </w:r>
      <w:r w:rsidR="00AB1FDD" w:rsidRPr="00456C88">
        <w:rPr>
          <w:rFonts w:ascii="Arial" w:hAnsi="Arial" w:cs="Arial"/>
          <w:szCs w:val="24"/>
        </w:rPr>
        <w:t>.2(2)</w:t>
      </w:r>
      <w:r w:rsidRPr="00456C88">
        <w:rPr>
          <w:rFonts w:ascii="Arial" w:hAnsi="Arial" w:cs="Arial"/>
          <w:szCs w:val="24"/>
        </w:rPr>
        <w:t xml:space="preserve">. Ground snow loads for sites at elevations above the limits indicated in </w:t>
      </w:r>
      <w:r w:rsidR="00AB1FDD" w:rsidRPr="00456C88">
        <w:rPr>
          <w:rFonts w:ascii="Arial" w:hAnsi="Arial" w:cs="Arial"/>
          <w:szCs w:val="24"/>
        </w:rPr>
        <w:t>Figures 1608</w:t>
      </w:r>
      <w:r w:rsidR="00AB1FDD" w:rsidRPr="00456C88">
        <w:rPr>
          <w:rFonts w:ascii="Arial" w:hAnsi="Arial" w:cs="Arial"/>
          <w:i/>
          <w:szCs w:val="24"/>
        </w:rPr>
        <w:t>A</w:t>
      </w:r>
      <w:r w:rsidR="00AB1FDD" w:rsidRPr="00456C88">
        <w:rPr>
          <w:rFonts w:ascii="Arial" w:hAnsi="Arial" w:cs="Arial"/>
          <w:szCs w:val="24"/>
        </w:rPr>
        <w:t>.2(1) and 1608</w:t>
      </w:r>
      <w:r w:rsidR="00AB1FDD" w:rsidRPr="00456C88">
        <w:rPr>
          <w:rFonts w:ascii="Arial" w:hAnsi="Arial" w:cs="Arial"/>
          <w:i/>
          <w:szCs w:val="24"/>
        </w:rPr>
        <w:t>A</w:t>
      </w:r>
      <w:r w:rsidR="00AB1FDD" w:rsidRPr="00456C88">
        <w:rPr>
          <w:rFonts w:ascii="Arial" w:hAnsi="Arial" w:cs="Arial"/>
          <w:szCs w:val="24"/>
        </w:rPr>
        <w:t xml:space="preserve">.2(2) </w:t>
      </w:r>
      <w:r w:rsidRPr="00456C88">
        <w:rPr>
          <w:rFonts w:ascii="Arial" w:hAnsi="Arial" w:cs="Arial"/>
          <w:szCs w:val="24"/>
        </w:rPr>
        <w:t xml:space="preserve">and for all sites within the CS areas shall be approved. Ground snow load determination for such sites shall be based on an extreme value statistical analysis of data available in the vicinity of the site using a value with a 2-percent annual probability of being exceeded (50-year mean recurrence interval). </w:t>
      </w:r>
      <w:r w:rsidRPr="00456C88">
        <w:rPr>
          <w:rFonts w:ascii="Arial" w:hAnsi="Arial" w:cs="Arial"/>
          <w:strike/>
          <w:szCs w:val="24"/>
          <w:highlight w:val="lightGray"/>
          <w:shd w:val="clear" w:color="auto" w:fill="F3F3F3"/>
        </w:rPr>
        <w:t>Snow loads are zero for Hawaii, except in mountainous regions as approved by the building official</w:t>
      </w:r>
      <w:r w:rsidRPr="00456C88">
        <w:rPr>
          <w:rFonts w:ascii="Arial" w:hAnsi="Arial" w:cs="Arial"/>
          <w:strike/>
          <w:szCs w:val="24"/>
          <w:highlight w:val="lightGray"/>
          <w:u w:val="single"/>
          <w:shd w:val="clear" w:color="auto" w:fill="F3F3F3"/>
        </w:rPr>
        <w:t>.</w:t>
      </w:r>
    </w:p>
    <w:p w14:paraId="0B1218BF" w14:textId="5B196A62" w:rsidR="00276DF6" w:rsidRPr="00456C88" w:rsidRDefault="00A7639B" w:rsidP="00593751">
      <w:pPr>
        <w:spacing w:before="120" w:after="120"/>
        <w:rPr>
          <w:rFonts w:ascii="Arial" w:hAnsi="Arial" w:cs="Arial"/>
          <w:szCs w:val="24"/>
          <w:highlight w:val="lightGray"/>
        </w:rPr>
      </w:pPr>
      <w:r w:rsidRPr="00456C88">
        <w:rPr>
          <w:rFonts w:ascii="Arial" w:hAnsi="Arial" w:cs="Arial"/>
          <w:b/>
          <w:bCs/>
          <w:strike/>
          <w:szCs w:val="24"/>
          <w:highlight w:val="lightGray"/>
          <w:shd w:val="clear" w:color="auto" w:fill="F3F3F3"/>
        </w:rPr>
        <w:t xml:space="preserve">TABLE 1608.2 - GROUND SNOW LOADS, </w:t>
      </w:r>
      <w:proofErr w:type="spellStart"/>
      <w:r w:rsidRPr="00456C88">
        <w:rPr>
          <w:rFonts w:ascii="Arial" w:hAnsi="Arial" w:cs="Arial"/>
          <w:b/>
          <w:bCs/>
          <w:strike/>
          <w:szCs w:val="24"/>
          <w:highlight w:val="lightGray"/>
          <w:shd w:val="clear" w:color="auto" w:fill="F3F3F3"/>
        </w:rPr>
        <w:t>p</w:t>
      </w:r>
      <w:r w:rsidRPr="00456C88">
        <w:rPr>
          <w:rFonts w:ascii="Arial" w:hAnsi="Arial" w:cs="Arial"/>
          <w:b/>
          <w:bCs/>
          <w:strike/>
          <w:szCs w:val="24"/>
          <w:highlight w:val="lightGray"/>
          <w:shd w:val="clear" w:color="auto" w:fill="F3F3F3"/>
          <w:vertAlign w:val="subscript"/>
        </w:rPr>
        <w:t>g</w:t>
      </w:r>
      <w:proofErr w:type="spellEnd"/>
      <w:r w:rsidRPr="00456C88">
        <w:rPr>
          <w:rFonts w:ascii="Arial" w:hAnsi="Arial" w:cs="Arial"/>
          <w:b/>
          <w:bCs/>
          <w:strike/>
          <w:szCs w:val="24"/>
          <w:highlight w:val="lightGray"/>
          <w:shd w:val="clear" w:color="auto" w:fill="F3F3F3"/>
        </w:rPr>
        <w:t xml:space="preserve"> , FOR ALASKAN LOCATIONS</w:t>
      </w:r>
      <w:r w:rsidR="007A6844" w:rsidRPr="00456C88">
        <w:rPr>
          <w:rFonts w:ascii="Arial" w:hAnsi="Arial" w:cs="Arial"/>
          <w:strike/>
          <w:szCs w:val="24"/>
          <w:highlight w:val="lightGray"/>
          <w:shd w:val="clear" w:color="auto" w:fill="F3F3F3"/>
        </w:rPr>
        <w:t xml:space="preserve"> </w:t>
      </w:r>
      <w:r w:rsidR="00C44194" w:rsidRPr="00456C88">
        <w:rPr>
          <w:rFonts w:ascii="Arial" w:hAnsi="Arial" w:cs="Arial"/>
          <w:bCs/>
          <w:iCs/>
          <w:highlight w:val="lightGray"/>
        </w:rPr>
        <w:t>(</w:t>
      </w:r>
      <w:r w:rsidR="00D75A00" w:rsidRPr="00456C88">
        <w:rPr>
          <w:rFonts w:ascii="Arial" w:hAnsi="Arial" w:cs="Arial"/>
          <w:bCs/>
          <w:iCs/>
          <w:highlight w:val="lightGray"/>
        </w:rPr>
        <w:t>Existing</w:t>
      </w:r>
      <w:r w:rsidR="00C44194" w:rsidRPr="00456C88">
        <w:rPr>
          <w:rFonts w:ascii="Arial" w:hAnsi="Arial" w:cs="Arial"/>
          <w:bCs/>
          <w:iCs/>
          <w:highlight w:val="lightGray"/>
        </w:rPr>
        <w:t xml:space="preserve"> deletion of IBC </w:t>
      </w:r>
      <w:r w:rsidR="00276DF6" w:rsidRPr="00456C88">
        <w:rPr>
          <w:rFonts w:ascii="Arial" w:hAnsi="Arial" w:cs="Arial"/>
          <w:bCs/>
          <w:iCs/>
          <w:highlight w:val="lightGray"/>
        </w:rPr>
        <w:t>Table 1608.2</w:t>
      </w:r>
      <w:r w:rsidR="00C44194" w:rsidRPr="00456C88">
        <w:rPr>
          <w:rFonts w:ascii="Arial" w:hAnsi="Arial" w:cs="Arial"/>
          <w:bCs/>
          <w:iCs/>
          <w:highlight w:val="lightGray"/>
        </w:rPr>
        <w:t>)</w:t>
      </w:r>
      <w:r w:rsidRPr="00456C88">
        <w:rPr>
          <w:rFonts w:ascii="Arial" w:hAnsi="Arial" w:cs="Arial"/>
          <w:szCs w:val="24"/>
          <w:highlight w:val="lightGray"/>
        </w:rPr>
        <w:t> </w:t>
      </w:r>
    </w:p>
    <w:p w14:paraId="7B397EB3" w14:textId="42C1421D" w:rsidR="00A7639B" w:rsidRPr="00456C88" w:rsidRDefault="00A7639B" w:rsidP="00A7639B">
      <w:pPr>
        <w:spacing w:before="120" w:after="120"/>
        <w:rPr>
          <w:rFonts w:ascii="Arial" w:hAnsi="Arial" w:cs="Arial"/>
          <w:b/>
          <w:bCs/>
          <w:szCs w:val="24"/>
        </w:rPr>
      </w:pPr>
      <w:r w:rsidRPr="00456C88">
        <w:rPr>
          <w:rFonts w:ascii="Arial" w:hAnsi="Arial" w:cs="Arial"/>
          <w:szCs w:val="24"/>
          <w:highlight w:val="lightGray"/>
        </w:rPr>
        <w:t>(</w:t>
      </w:r>
      <w:r w:rsidRPr="00456C88">
        <w:rPr>
          <w:rFonts w:ascii="Arial" w:hAnsi="Arial" w:cs="Arial"/>
          <w:b/>
          <w:bCs/>
          <w:szCs w:val="24"/>
          <w:highlight w:val="lightGray"/>
        </w:rPr>
        <w:t>FIGURE 1608</w:t>
      </w:r>
      <w:r w:rsidRPr="00456C88">
        <w:rPr>
          <w:rFonts w:ascii="Arial" w:hAnsi="Arial" w:cs="Arial"/>
          <w:b/>
          <w:bCs/>
          <w:i/>
          <w:szCs w:val="24"/>
          <w:highlight w:val="lightGray"/>
        </w:rPr>
        <w:t>A</w:t>
      </w:r>
      <w:r w:rsidRPr="00456C88">
        <w:rPr>
          <w:rFonts w:ascii="Arial" w:hAnsi="Arial" w:cs="Arial"/>
          <w:b/>
          <w:bCs/>
          <w:szCs w:val="24"/>
          <w:highlight w:val="lightGray"/>
        </w:rPr>
        <w:t>.2</w:t>
      </w:r>
      <w:r w:rsidR="0036632D" w:rsidRPr="00456C88">
        <w:rPr>
          <w:rFonts w:ascii="Arial" w:hAnsi="Arial" w:cs="Arial"/>
          <w:b/>
          <w:bCs/>
          <w:szCs w:val="24"/>
          <w:highlight w:val="lightGray"/>
        </w:rPr>
        <w:t>(1)</w:t>
      </w:r>
      <w:r w:rsidRPr="00456C88">
        <w:rPr>
          <w:rFonts w:ascii="Arial" w:hAnsi="Arial" w:cs="Arial"/>
          <w:b/>
          <w:bCs/>
          <w:szCs w:val="24"/>
          <w:highlight w:val="lightGray"/>
        </w:rPr>
        <w:t xml:space="preserve"> - Not shown for Clarity)</w:t>
      </w:r>
    </w:p>
    <w:p w14:paraId="0F03356D" w14:textId="757539A2" w:rsidR="0036632D" w:rsidRPr="00456C88" w:rsidRDefault="0036632D" w:rsidP="00B7067A">
      <w:pPr>
        <w:spacing w:before="120" w:after="120"/>
        <w:rPr>
          <w:rFonts w:ascii="Arial" w:hAnsi="Arial" w:cs="Arial"/>
          <w:b/>
          <w:bCs/>
          <w:szCs w:val="24"/>
        </w:rPr>
      </w:pPr>
      <w:r w:rsidRPr="00456C88">
        <w:rPr>
          <w:rFonts w:ascii="Arial" w:hAnsi="Arial" w:cs="Arial"/>
          <w:szCs w:val="24"/>
          <w:highlight w:val="lightGray"/>
        </w:rPr>
        <w:t> (</w:t>
      </w:r>
      <w:r w:rsidRPr="00456C88">
        <w:rPr>
          <w:rFonts w:ascii="Arial" w:hAnsi="Arial" w:cs="Arial"/>
          <w:b/>
          <w:bCs/>
          <w:szCs w:val="24"/>
          <w:highlight w:val="lightGray"/>
        </w:rPr>
        <w:t>FIGURE 1608</w:t>
      </w:r>
      <w:r w:rsidRPr="00456C88">
        <w:rPr>
          <w:rFonts w:ascii="Arial" w:hAnsi="Arial" w:cs="Arial"/>
          <w:b/>
          <w:bCs/>
          <w:i/>
          <w:szCs w:val="24"/>
          <w:highlight w:val="lightGray"/>
        </w:rPr>
        <w:t>A</w:t>
      </w:r>
      <w:r w:rsidRPr="00456C88">
        <w:rPr>
          <w:rFonts w:ascii="Arial" w:hAnsi="Arial" w:cs="Arial"/>
          <w:b/>
          <w:bCs/>
          <w:szCs w:val="24"/>
          <w:highlight w:val="lightGray"/>
        </w:rPr>
        <w:t>.2(2) - Not shown for Clarity)</w:t>
      </w:r>
    </w:p>
    <w:p w14:paraId="67BE8393" w14:textId="77777777" w:rsidR="00A7639B" w:rsidRPr="00456C88" w:rsidRDefault="00A7639B" w:rsidP="00B7067A">
      <w:pPr>
        <w:spacing w:before="120" w:after="120"/>
        <w:rPr>
          <w:rFonts w:ascii="Arial" w:hAnsi="Arial" w:cs="Arial"/>
          <w:bCs/>
          <w:szCs w:val="24"/>
        </w:rPr>
      </w:pPr>
      <w:r w:rsidRPr="00456C88">
        <w:rPr>
          <w:rFonts w:ascii="Arial" w:hAnsi="Arial" w:cs="Arial"/>
          <w:bCs/>
          <w:szCs w:val="24"/>
        </w:rPr>
        <w:t>…</w:t>
      </w:r>
    </w:p>
    <w:p w14:paraId="5F99BE96" w14:textId="08CF7936" w:rsidR="004B664C" w:rsidRPr="00456C88" w:rsidRDefault="004B664C" w:rsidP="00B7067A">
      <w:pPr>
        <w:autoSpaceDE w:val="0"/>
        <w:autoSpaceDN w:val="0"/>
        <w:adjustRightInd w:val="0"/>
        <w:spacing w:before="120" w:after="120"/>
        <w:rPr>
          <w:rFonts w:ascii="Arial" w:hAnsi="Arial" w:cs="Arial"/>
          <w:szCs w:val="24"/>
        </w:rPr>
      </w:pPr>
      <w:r w:rsidRPr="00456C88">
        <w:rPr>
          <w:rFonts w:ascii="Arial" w:hAnsi="Arial" w:cs="Arial"/>
          <w:b/>
          <w:bCs/>
          <w:szCs w:val="24"/>
        </w:rPr>
        <w:t>1612</w:t>
      </w:r>
      <w:r w:rsidRPr="00456C88">
        <w:rPr>
          <w:rFonts w:ascii="Arial" w:hAnsi="Arial" w:cs="Arial"/>
          <w:b/>
          <w:bCs/>
          <w:i/>
          <w:szCs w:val="24"/>
        </w:rPr>
        <w:t>A</w:t>
      </w:r>
      <w:r w:rsidRPr="00456C88">
        <w:rPr>
          <w:rFonts w:ascii="Arial" w:hAnsi="Arial" w:cs="Arial"/>
          <w:b/>
          <w:bCs/>
          <w:szCs w:val="24"/>
        </w:rPr>
        <w:t xml:space="preserve">.3 Establishment of flood hazard areas. </w:t>
      </w:r>
      <w:r w:rsidRPr="00456C88">
        <w:rPr>
          <w:rFonts w:ascii="Arial" w:hAnsi="Arial" w:cs="Arial"/>
          <w:szCs w:val="24"/>
        </w:rPr>
        <w:t xml:space="preserve">To establish </w:t>
      </w:r>
      <w:r w:rsidRPr="00456C88">
        <w:rPr>
          <w:rFonts w:ascii="Arial" w:hAnsi="Arial" w:cs="Arial"/>
          <w:iCs/>
          <w:szCs w:val="24"/>
        </w:rPr>
        <w:t>flood hazard areas</w:t>
      </w:r>
      <w:r w:rsidRPr="00456C88">
        <w:rPr>
          <w:rFonts w:ascii="Arial" w:hAnsi="Arial" w:cs="Arial"/>
          <w:szCs w:val="24"/>
        </w:rPr>
        <w:t xml:space="preserve">, the </w:t>
      </w:r>
      <w:r w:rsidRPr="00456C88">
        <w:rPr>
          <w:rFonts w:ascii="Arial" w:hAnsi="Arial" w:cs="Arial"/>
          <w:szCs w:val="24"/>
        </w:rPr>
        <w:lastRenderedPageBreak/>
        <w:t xml:space="preserve">applicable governing authority shall adopt a flood hazard map and supporting data. The flood hazard map shall include, at a minimum, areas of special flood hazard as identified by the Federal Emergency Management </w:t>
      </w:r>
      <w:r w:rsidRPr="00456C88">
        <w:rPr>
          <w:rFonts w:ascii="Arial" w:hAnsi="Arial" w:cs="Arial"/>
          <w:strike/>
          <w:szCs w:val="24"/>
          <w:highlight w:val="lightGray"/>
        </w:rPr>
        <w:t>Agency in an engineering report entitled “The Flood Insurance Study for [INSERT NAME OF JURISDICTION],” dated [INSERT DATE OF ISSUANCE],</w:t>
      </w:r>
      <w:r w:rsidRPr="00456C88">
        <w:rPr>
          <w:rFonts w:ascii="Arial" w:hAnsi="Arial" w:cs="Arial"/>
          <w:szCs w:val="24"/>
        </w:rPr>
        <w:t xml:space="preserve">  </w:t>
      </w:r>
      <w:r w:rsidRPr="00456C88">
        <w:rPr>
          <w:rFonts w:ascii="Arial" w:hAnsi="Arial" w:cs="Arial"/>
          <w:bCs/>
          <w:i/>
          <w:szCs w:val="24"/>
        </w:rPr>
        <w:t>Agency’s Flood Insurance Study (FIS) adopted by the local authority having jurisdiction where the project is located</w:t>
      </w:r>
      <w:r w:rsidRPr="00456C88">
        <w:rPr>
          <w:rFonts w:ascii="Arial" w:hAnsi="Arial" w:cs="Arial"/>
          <w:szCs w:val="24"/>
        </w:rPr>
        <w:t>, as amended or revised with the accompanying Flood Insurance Rate Map (FIRM) and Flood Boundary and Floodway Map (</w:t>
      </w:r>
      <w:proofErr w:type="spellStart"/>
      <w:r w:rsidRPr="00456C88">
        <w:rPr>
          <w:rFonts w:ascii="Arial" w:hAnsi="Arial" w:cs="Arial"/>
          <w:szCs w:val="24"/>
        </w:rPr>
        <w:t>FBFM</w:t>
      </w:r>
      <w:proofErr w:type="spellEnd"/>
      <w:r w:rsidRPr="00456C88">
        <w:rPr>
          <w:rFonts w:ascii="Arial" w:hAnsi="Arial" w:cs="Arial"/>
          <w:szCs w:val="24"/>
        </w:rPr>
        <w:t>) and related supporting data along with any revisions thereto. The adopted flood hazard map and supporting data are hereby adopted by reference and declared to be part of this section.</w:t>
      </w:r>
    </w:p>
    <w:p w14:paraId="2831595C" w14:textId="77777777" w:rsidR="004B664C" w:rsidRPr="00456C88" w:rsidRDefault="004B664C" w:rsidP="00B7067A">
      <w:pPr>
        <w:spacing w:before="120" w:after="120"/>
        <w:rPr>
          <w:rFonts w:ascii="Arial" w:hAnsi="Arial" w:cs="Arial"/>
          <w:bCs/>
          <w:szCs w:val="24"/>
        </w:rPr>
      </w:pPr>
      <w:r w:rsidRPr="00456C88">
        <w:rPr>
          <w:rFonts w:ascii="Arial" w:hAnsi="Arial" w:cs="Arial"/>
          <w:bCs/>
          <w:szCs w:val="24"/>
        </w:rPr>
        <w:t>…</w:t>
      </w:r>
    </w:p>
    <w:p w14:paraId="3BFFAB05" w14:textId="6C6032B8" w:rsidR="00BF1B89" w:rsidRPr="00456C88" w:rsidRDefault="00BF1B89" w:rsidP="00B7067A">
      <w:pPr>
        <w:spacing w:before="120" w:after="120"/>
        <w:rPr>
          <w:rFonts w:ascii="Arial" w:hAnsi="Arial" w:cs="Arial"/>
          <w:bCs/>
          <w:i/>
          <w:szCs w:val="24"/>
          <w:u w:val="single"/>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.1 Scope.</w:t>
      </w:r>
      <w:r w:rsidRPr="00456C88">
        <w:rPr>
          <w:rFonts w:ascii="Arial" w:hAnsi="Arial" w:cs="Arial"/>
          <w:szCs w:val="24"/>
        </w:rPr>
        <w:t xml:space="preserve"> Every structure, and portion thereof, including nonstructural components that are permanently attached to structures and their supports and attachments, shall be </w:t>
      </w:r>
      <w:proofErr w:type="gramStart"/>
      <w:r w:rsidRPr="00456C88">
        <w:rPr>
          <w:rFonts w:ascii="Arial" w:hAnsi="Arial" w:cs="Arial"/>
          <w:szCs w:val="24"/>
        </w:rPr>
        <w:t>designed</w:t>
      </w:r>
      <w:proofErr w:type="gramEnd"/>
      <w:r w:rsidRPr="00456C88">
        <w:rPr>
          <w:rFonts w:ascii="Arial" w:hAnsi="Arial" w:cs="Arial"/>
          <w:szCs w:val="24"/>
        </w:rPr>
        <w:t xml:space="preserve"> and constructed to resist the effects of earthquake motions in accordance with </w:t>
      </w:r>
      <w:r w:rsidRPr="00456C88">
        <w:rPr>
          <w:rFonts w:ascii="Arial" w:hAnsi="Arial" w:cs="Arial"/>
          <w:bCs/>
          <w:szCs w:val="24"/>
        </w:rPr>
        <w:t>Chapters 11, 12, 13, 15, 17 and 18 of ASCE 7, as applicable</w:t>
      </w:r>
      <w:r w:rsidRPr="00456C88">
        <w:rPr>
          <w:rFonts w:ascii="Arial" w:hAnsi="Arial" w:cs="Arial"/>
          <w:szCs w:val="24"/>
        </w:rPr>
        <w:t xml:space="preserve">.  The seismic design category for a structure </w:t>
      </w:r>
      <w:r w:rsidRPr="00456C88">
        <w:rPr>
          <w:rFonts w:ascii="Arial" w:hAnsi="Arial" w:cs="Arial"/>
          <w:strike/>
          <w:szCs w:val="24"/>
          <w:highlight w:val="lightGray"/>
          <w:shd w:val="clear" w:color="auto" w:fill="F3F3F3"/>
        </w:rPr>
        <w:t>is permitted to</w:t>
      </w:r>
      <w:r w:rsidRPr="00456C88">
        <w:rPr>
          <w:rFonts w:ascii="Arial" w:hAnsi="Arial" w:cs="Arial"/>
          <w:szCs w:val="24"/>
        </w:rPr>
        <w:t xml:space="preserve"> </w:t>
      </w:r>
      <w:r w:rsidRPr="00456C88">
        <w:rPr>
          <w:rFonts w:ascii="Arial" w:hAnsi="Arial" w:cs="Arial"/>
          <w:bCs/>
          <w:i/>
          <w:szCs w:val="24"/>
        </w:rPr>
        <w:t xml:space="preserve">shall </w:t>
      </w:r>
      <w:r w:rsidRPr="00456C88">
        <w:rPr>
          <w:rFonts w:ascii="Arial" w:hAnsi="Arial" w:cs="Arial"/>
          <w:szCs w:val="24"/>
        </w:rPr>
        <w:t>be determined in accordance with Section 1613</w:t>
      </w:r>
      <w:r w:rsidRPr="00456C88">
        <w:rPr>
          <w:rFonts w:ascii="Arial" w:hAnsi="Arial" w:cs="Arial"/>
          <w:bCs/>
          <w:i/>
          <w:szCs w:val="24"/>
        </w:rPr>
        <w:t xml:space="preserve">A </w:t>
      </w:r>
      <w:r w:rsidRPr="00456C88">
        <w:rPr>
          <w:rFonts w:ascii="Arial" w:hAnsi="Arial" w:cs="Arial"/>
          <w:strike/>
          <w:szCs w:val="24"/>
          <w:highlight w:val="lightGray"/>
          <w:shd w:val="clear" w:color="auto" w:fill="F3F3F3"/>
        </w:rPr>
        <w:t>or ASCE 7</w:t>
      </w:r>
      <w:r w:rsidRPr="00456C88">
        <w:rPr>
          <w:rFonts w:ascii="Arial" w:hAnsi="Arial" w:cs="Arial"/>
          <w:i/>
          <w:szCs w:val="24"/>
        </w:rPr>
        <w:t>.</w:t>
      </w:r>
    </w:p>
    <w:p w14:paraId="5A50A2A0" w14:textId="64F25056" w:rsidR="00BF1B89" w:rsidRPr="00456C88" w:rsidRDefault="00BF1B89" w:rsidP="00D75A00">
      <w:pPr>
        <w:spacing w:before="120" w:after="120"/>
        <w:ind w:left="720"/>
        <w:rPr>
          <w:rFonts w:ascii="Arial" w:hAnsi="Arial" w:cs="Arial"/>
          <w:szCs w:val="24"/>
          <w:highlight w:val="lightGray"/>
        </w:rPr>
      </w:pPr>
      <w:r w:rsidRPr="00456C88">
        <w:rPr>
          <w:rFonts w:ascii="Arial Bold" w:hAnsi="Arial Bold" w:cs="Arial"/>
          <w:b/>
          <w:bCs/>
          <w:strike/>
          <w:szCs w:val="24"/>
          <w:highlight w:val="lightGray"/>
        </w:rPr>
        <w:t>Exceptions:</w:t>
      </w:r>
      <w:r w:rsidR="00D75A00" w:rsidRPr="00456C88">
        <w:rPr>
          <w:rFonts w:ascii="Arial Bold" w:hAnsi="Arial Bold" w:cs="Arial"/>
          <w:b/>
          <w:bCs/>
          <w:strike/>
          <w:szCs w:val="24"/>
          <w:highlight w:val="lightGray"/>
        </w:rPr>
        <w:t xml:space="preserve"> … </w:t>
      </w:r>
      <w:r w:rsidR="00D75A00" w:rsidRPr="00456C88">
        <w:rPr>
          <w:rFonts w:ascii="Arial" w:hAnsi="Arial" w:cs="Arial"/>
          <w:bCs/>
          <w:iCs/>
          <w:highlight w:val="lightGray"/>
        </w:rPr>
        <w:t>(Existing deletion of exceptions)</w:t>
      </w:r>
      <w:r w:rsidR="00D75A00" w:rsidRPr="00456C88">
        <w:rPr>
          <w:rFonts w:ascii="Arial" w:hAnsi="Arial" w:cs="Arial"/>
          <w:szCs w:val="24"/>
          <w:highlight w:val="lightGray"/>
        </w:rPr>
        <w:t> </w:t>
      </w:r>
    </w:p>
    <w:p w14:paraId="1D50748F" w14:textId="46F43BAC" w:rsidR="007E5156" w:rsidRPr="00456C88" w:rsidRDefault="00E82F67" w:rsidP="009D2395">
      <w:pPr>
        <w:spacing w:before="120" w:after="120"/>
        <w:rPr>
          <w:b/>
        </w:rPr>
      </w:pPr>
      <w:r w:rsidRPr="00456C88">
        <w:t>...</w:t>
      </w:r>
    </w:p>
    <w:p w14:paraId="7DED44B2" w14:textId="633D0196" w:rsidR="005F0FAA" w:rsidRPr="00456C88" w:rsidRDefault="005F0FAA" w:rsidP="00B7067A">
      <w:pPr>
        <w:spacing w:before="120" w:after="120"/>
        <w:ind w:left="360"/>
        <w:rPr>
          <w:rFonts w:ascii="Arial" w:hAnsi="Arial" w:cs="Arial"/>
          <w:strike/>
          <w:szCs w:val="24"/>
          <w:highlight w:val="lightGray"/>
        </w:rPr>
      </w:pPr>
      <w:r w:rsidRPr="00456C88">
        <w:rPr>
          <w:rFonts w:ascii="Arial" w:hAnsi="Arial" w:cs="Arial"/>
          <w:b/>
          <w:bCs/>
          <w:szCs w:val="24"/>
        </w:rPr>
        <w:t>1613</w:t>
      </w:r>
      <w:r w:rsidRPr="00456C88">
        <w:rPr>
          <w:rFonts w:ascii="Arial" w:hAnsi="Arial" w:cs="Arial"/>
          <w:b/>
          <w:bCs/>
          <w:i/>
          <w:iCs/>
          <w:szCs w:val="24"/>
        </w:rPr>
        <w:t>A</w:t>
      </w:r>
      <w:r w:rsidRPr="00456C88">
        <w:rPr>
          <w:rFonts w:ascii="Arial" w:hAnsi="Arial" w:cs="Arial"/>
          <w:b/>
          <w:bCs/>
          <w:szCs w:val="24"/>
        </w:rPr>
        <w:t>.2.1 Mapped acceleration parameters</w:t>
      </w:r>
      <w:r w:rsidRPr="00456C88">
        <w:rPr>
          <w:rFonts w:ascii="Arial" w:hAnsi="Arial" w:cs="Arial"/>
          <w:szCs w:val="24"/>
        </w:rPr>
        <w:t>. The parameters S</w:t>
      </w:r>
      <w:r w:rsidRPr="00456C88">
        <w:rPr>
          <w:rFonts w:ascii="Arial" w:hAnsi="Arial" w:cs="Arial"/>
          <w:szCs w:val="24"/>
          <w:vertAlign w:val="subscript"/>
        </w:rPr>
        <w:t>s</w:t>
      </w:r>
      <w:r w:rsidRPr="00456C88">
        <w:rPr>
          <w:rFonts w:ascii="Arial" w:hAnsi="Arial" w:cs="Arial"/>
          <w:szCs w:val="24"/>
        </w:rPr>
        <w:t xml:space="preserve"> and S</w:t>
      </w:r>
      <w:r w:rsidRPr="00456C88">
        <w:rPr>
          <w:rFonts w:ascii="Arial" w:hAnsi="Arial" w:cs="Arial"/>
          <w:szCs w:val="24"/>
          <w:vertAlign w:val="subscript"/>
        </w:rPr>
        <w:t>1</w:t>
      </w:r>
      <w:r w:rsidRPr="00456C88">
        <w:rPr>
          <w:rFonts w:ascii="Arial" w:hAnsi="Arial" w:cs="Arial"/>
          <w:szCs w:val="24"/>
        </w:rPr>
        <w:t xml:space="preserve"> shall be determined from the 0.2 and 1-second spectral response accelerations shown on Figures 1613.2.1(1) through 1613.2.1(</w:t>
      </w:r>
      <w:r w:rsidR="006266DA" w:rsidRPr="00456C88">
        <w:rPr>
          <w:rFonts w:ascii="Arial" w:hAnsi="Arial" w:cs="Arial"/>
          <w:szCs w:val="24"/>
        </w:rPr>
        <w:t>10</w:t>
      </w:r>
      <w:r w:rsidRPr="00456C88">
        <w:rPr>
          <w:rFonts w:ascii="Arial" w:hAnsi="Arial" w:cs="Arial"/>
          <w:szCs w:val="24"/>
        </w:rPr>
        <w:t xml:space="preserve">). </w:t>
      </w:r>
      <w:r w:rsidRPr="00456C88">
        <w:rPr>
          <w:rFonts w:ascii="Arial" w:hAnsi="Arial" w:cs="Arial"/>
          <w:strike/>
          <w:szCs w:val="24"/>
          <w:highlight w:val="lightGray"/>
          <w:shd w:val="clear" w:color="auto" w:fill="F3F3F3"/>
        </w:rPr>
        <w:t xml:space="preserve">Where </w:t>
      </w:r>
      <w:r w:rsidRPr="00456C88">
        <w:rPr>
          <w:rFonts w:ascii="Arial" w:hAnsi="Arial" w:cs="Arial"/>
          <w:iCs/>
          <w:strike/>
          <w:szCs w:val="24"/>
          <w:highlight w:val="lightGray"/>
          <w:shd w:val="clear" w:color="auto" w:fill="F3F3F3"/>
        </w:rPr>
        <w:t>S</w:t>
      </w:r>
      <w:r w:rsidRPr="00456C88">
        <w:rPr>
          <w:rFonts w:ascii="Arial" w:hAnsi="Arial" w:cs="Arial"/>
          <w:strike/>
          <w:szCs w:val="24"/>
          <w:highlight w:val="lightGray"/>
          <w:shd w:val="clear" w:color="auto" w:fill="F3F3F3"/>
          <w:vertAlign w:val="subscript"/>
        </w:rPr>
        <w:t>1</w:t>
      </w:r>
      <w:r w:rsidRPr="00456C88">
        <w:rPr>
          <w:rFonts w:ascii="Arial" w:hAnsi="Arial" w:cs="Arial"/>
          <w:strike/>
          <w:szCs w:val="24"/>
          <w:highlight w:val="lightGray"/>
          <w:shd w:val="clear" w:color="auto" w:fill="F3F3F3"/>
        </w:rPr>
        <w:t xml:space="preserve"> is less than or equal to 0.04 and </w:t>
      </w:r>
      <w:r w:rsidRPr="00456C88">
        <w:rPr>
          <w:rFonts w:ascii="Arial" w:hAnsi="Arial" w:cs="Arial"/>
          <w:iCs/>
          <w:strike/>
          <w:szCs w:val="24"/>
          <w:highlight w:val="lightGray"/>
          <w:shd w:val="clear" w:color="auto" w:fill="F3F3F3"/>
        </w:rPr>
        <w:t>S</w:t>
      </w:r>
      <w:r w:rsidRPr="00456C88">
        <w:rPr>
          <w:rFonts w:ascii="Arial" w:hAnsi="Arial" w:cs="Arial"/>
          <w:iCs/>
          <w:strike/>
          <w:szCs w:val="24"/>
          <w:highlight w:val="lightGray"/>
          <w:shd w:val="clear" w:color="auto" w:fill="F3F3F3"/>
          <w:vertAlign w:val="subscript"/>
        </w:rPr>
        <w:t xml:space="preserve">s </w:t>
      </w:r>
      <w:r w:rsidRPr="00456C88">
        <w:rPr>
          <w:rFonts w:ascii="Arial" w:hAnsi="Arial" w:cs="Arial"/>
          <w:strike/>
          <w:szCs w:val="24"/>
          <w:highlight w:val="lightGray"/>
          <w:shd w:val="clear" w:color="auto" w:fill="F3F3F3"/>
        </w:rPr>
        <w:t>is less than or equal to 0.15, the structure is permitted to be assigned to Seismic Design Category A.</w:t>
      </w:r>
    </w:p>
    <w:p w14:paraId="5D00641D" w14:textId="0CD44CC5" w:rsidR="007E5156" w:rsidRPr="00456C88" w:rsidRDefault="00D50295" w:rsidP="00BC69A1">
      <w:pPr>
        <w:spacing w:before="120" w:after="120"/>
        <w:ind w:left="360"/>
        <w:rPr>
          <w:rFonts w:ascii="Arial" w:hAnsi="Arial" w:cs="Arial"/>
          <w:strike/>
          <w:szCs w:val="24"/>
          <w:highlight w:val="lightGray"/>
          <w:shd w:val="clear" w:color="auto" w:fill="F3F3F3"/>
        </w:rPr>
      </w:pPr>
      <w:r w:rsidRPr="00456C88">
        <w:rPr>
          <w:rFonts w:ascii="Arial" w:hAnsi="Arial" w:cs="Arial"/>
          <w:bCs/>
          <w:i/>
          <w:szCs w:val="24"/>
          <w:highlight w:val="lightGray"/>
        </w:rPr>
        <w:t>(Figures 1613.2.1(1) through 1613.2.1(</w:t>
      </w:r>
      <w:r w:rsidR="00CE4319" w:rsidRPr="00456C88">
        <w:rPr>
          <w:rFonts w:ascii="Arial" w:hAnsi="Arial" w:cs="Arial"/>
          <w:bCs/>
          <w:i/>
          <w:szCs w:val="24"/>
          <w:highlight w:val="lightGray"/>
        </w:rPr>
        <w:t>10</w:t>
      </w:r>
      <w:r w:rsidRPr="00456C88">
        <w:rPr>
          <w:rFonts w:ascii="Arial" w:hAnsi="Arial" w:cs="Arial"/>
          <w:bCs/>
          <w:i/>
          <w:szCs w:val="24"/>
          <w:highlight w:val="lightGray"/>
        </w:rPr>
        <w:t>) were stricken in the 201</w:t>
      </w:r>
      <w:r w:rsidR="00CE4319" w:rsidRPr="00456C88">
        <w:rPr>
          <w:rFonts w:ascii="Arial" w:hAnsi="Arial" w:cs="Arial"/>
          <w:bCs/>
          <w:i/>
          <w:szCs w:val="24"/>
          <w:highlight w:val="lightGray"/>
        </w:rPr>
        <w:t>9</w:t>
      </w:r>
      <w:r w:rsidRPr="00456C88">
        <w:rPr>
          <w:rFonts w:ascii="Arial" w:hAnsi="Arial" w:cs="Arial"/>
          <w:bCs/>
          <w:i/>
          <w:szCs w:val="24"/>
          <w:highlight w:val="lightGray"/>
        </w:rPr>
        <w:t xml:space="preserve"> CBC and will not be shown in Chapter 16A. These figures are shown in Chapter 16)</w:t>
      </w:r>
      <w:r w:rsidR="007E5156" w:rsidRPr="00456C88">
        <w:rPr>
          <w:rFonts w:cs="Arial"/>
          <w:noProof/>
        </w:rPr>
        <w:br/>
      </w:r>
      <w:r w:rsidR="00BC69A1" w:rsidRPr="00456C88">
        <w:t>...</w:t>
      </w:r>
    </w:p>
    <w:p w14:paraId="4FF82583" w14:textId="49F6684B"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 xml:space="preserve">.2.3 Site coefficients and adjusted maximum considered earthquake spectral response acceleration parameters. </w:t>
      </w:r>
      <w:r w:rsidRPr="00456C88">
        <w:rPr>
          <w:rFonts w:ascii="Arial" w:hAnsi="Arial" w:cs="Arial"/>
          <w:szCs w:val="24"/>
        </w:rPr>
        <w:t xml:space="preserve">The maximum considered earthquake spectral response acceleration for short periods, </w:t>
      </w:r>
      <w:r w:rsidRPr="00456C88">
        <w:rPr>
          <w:rFonts w:ascii="Arial" w:hAnsi="Arial" w:cs="Arial"/>
          <w:i/>
          <w:iCs/>
          <w:szCs w:val="24"/>
        </w:rPr>
        <w:t>S</w:t>
      </w:r>
      <w:r w:rsidRPr="00456C88">
        <w:rPr>
          <w:rFonts w:ascii="Arial" w:hAnsi="Arial" w:cs="Arial"/>
          <w:i/>
          <w:iCs/>
          <w:szCs w:val="24"/>
          <w:vertAlign w:val="subscript"/>
        </w:rPr>
        <w:t>MS</w:t>
      </w:r>
      <w:r w:rsidRPr="00456C88">
        <w:rPr>
          <w:rFonts w:ascii="Arial" w:hAnsi="Arial" w:cs="Arial"/>
          <w:szCs w:val="24"/>
        </w:rPr>
        <w:t xml:space="preserve">, and at 1-second period, </w:t>
      </w:r>
      <w:r w:rsidRPr="00456C88">
        <w:rPr>
          <w:rFonts w:ascii="Arial" w:hAnsi="Arial" w:cs="Arial"/>
          <w:i/>
          <w:iCs/>
          <w:szCs w:val="24"/>
        </w:rPr>
        <w:t>S</w:t>
      </w:r>
      <w:r w:rsidRPr="00456C88">
        <w:rPr>
          <w:rFonts w:ascii="Arial" w:hAnsi="Arial" w:cs="Arial"/>
          <w:i/>
          <w:iCs/>
          <w:szCs w:val="24"/>
          <w:vertAlign w:val="subscript"/>
        </w:rPr>
        <w:t>M1</w:t>
      </w:r>
      <w:r w:rsidRPr="00456C88">
        <w:rPr>
          <w:rFonts w:ascii="Arial" w:hAnsi="Arial" w:cs="Arial"/>
          <w:szCs w:val="24"/>
        </w:rPr>
        <w:t xml:space="preserve">, adjusted for </w:t>
      </w:r>
      <w:r w:rsidRPr="00456C88">
        <w:rPr>
          <w:rFonts w:ascii="Arial" w:hAnsi="Arial" w:cs="Arial"/>
          <w:iCs/>
          <w:szCs w:val="24"/>
        </w:rPr>
        <w:t xml:space="preserve">site class </w:t>
      </w:r>
      <w:r w:rsidRPr="00456C88">
        <w:rPr>
          <w:rFonts w:ascii="Arial" w:hAnsi="Arial" w:cs="Arial"/>
          <w:szCs w:val="24"/>
        </w:rPr>
        <w:t>effects shall be determined by Equations</w:t>
      </w:r>
      <w:r w:rsidR="00091DDE" w:rsidRPr="00456C88">
        <w:rPr>
          <w:rFonts w:ascii="Arial" w:hAnsi="Arial" w:cs="Arial"/>
          <w:szCs w:val="24"/>
        </w:rPr>
        <w:t xml:space="preserve"> </w:t>
      </w:r>
      <w:r w:rsidRPr="00456C88">
        <w:rPr>
          <w:rFonts w:ascii="Arial" w:hAnsi="Arial" w:cs="Arial"/>
          <w:szCs w:val="24"/>
        </w:rPr>
        <w:t>16</w:t>
      </w:r>
      <w:r w:rsidRPr="00456C88">
        <w:rPr>
          <w:rFonts w:ascii="Arial" w:hAnsi="Arial" w:cs="Arial"/>
          <w:i/>
          <w:iCs/>
          <w:szCs w:val="24"/>
        </w:rPr>
        <w:t>A</w:t>
      </w:r>
      <w:r w:rsidRPr="00456C88">
        <w:rPr>
          <w:rFonts w:ascii="Arial" w:hAnsi="Arial" w:cs="Arial"/>
          <w:szCs w:val="24"/>
        </w:rPr>
        <w:t>-</w:t>
      </w:r>
      <w:r w:rsidR="00613205" w:rsidRPr="00456C88">
        <w:rPr>
          <w:rFonts w:ascii="Arial" w:hAnsi="Arial" w:cs="Arial"/>
          <w:szCs w:val="24"/>
        </w:rPr>
        <w:t>20</w:t>
      </w:r>
      <w:r w:rsidRPr="00456C88">
        <w:rPr>
          <w:rFonts w:ascii="Arial" w:hAnsi="Arial" w:cs="Arial"/>
          <w:szCs w:val="24"/>
        </w:rPr>
        <w:t xml:space="preserve"> and 16</w:t>
      </w:r>
      <w:r w:rsidRPr="00456C88">
        <w:rPr>
          <w:rFonts w:ascii="Arial" w:hAnsi="Arial" w:cs="Arial"/>
          <w:i/>
          <w:iCs/>
          <w:szCs w:val="24"/>
        </w:rPr>
        <w:t>A</w:t>
      </w:r>
      <w:r w:rsidRPr="00456C88">
        <w:rPr>
          <w:rFonts w:ascii="Arial" w:hAnsi="Arial" w:cs="Arial"/>
          <w:szCs w:val="24"/>
        </w:rPr>
        <w:t>-</w:t>
      </w:r>
      <w:r w:rsidR="00613205" w:rsidRPr="00456C88">
        <w:rPr>
          <w:rFonts w:ascii="Arial" w:hAnsi="Arial" w:cs="Arial"/>
          <w:szCs w:val="24"/>
        </w:rPr>
        <w:t>21</w:t>
      </w:r>
      <w:r w:rsidRPr="00456C88">
        <w:rPr>
          <w:rFonts w:ascii="Arial" w:hAnsi="Arial" w:cs="Arial"/>
          <w:szCs w:val="24"/>
        </w:rPr>
        <w:t>, respectively:</w:t>
      </w:r>
    </w:p>
    <w:p w14:paraId="7DC4005B" w14:textId="3672BA66"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S</w:t>
      </w:r>
      <w:r w:rsidRPr="00456C88">
        <w:rPr>
          <w:rFonts w:ascii="Arial" w:hAnsi="Arial" w:cs="Arial"/>
          <w:i/>
          <w:iCs/>
          <w:szCs w:val="24"/>
          <w:vertAlign w:val="subscript"/>
        </w:rPr>
        <w:t>MS</w:t>
      </w:r>
      <w:r w:rsidRPr="00456C88">
        <w:rPr>
          <w:rFonts w:ascii="Arial" w:hAnsi="Arial" w:cs="Arial"/>
          <w:i/>
          <w:iCs/>
          <w:szCs w:val="24"/>
        </w:rPr>
        <w:t xml:space="preserve"> </w:t>
      </w:r>
      <w:r w:rsidRPr="00456C88">
        <w:rPr>
          <w:rFonts w:ascii="Arial" w:hAnsi="Arial" w:cs="Arial"/>
          <w:szCs w:val="24"/>
        </w:rPr>
        <w:t xml:space="preserve">= </w:t>
      </w:r>
      <w:proofErr w:type="spellStart"/>
      <w:r w:rsidRPr="00456C88">
        <w:rPr>
          <w:rFonts w:ascii="Arial" w:hAnsi="Arial" w:cs="Arial"/>
          <w:i/>
          <w:iCs/>
          <w:szCs w:val="24"/>
        </w:rPr>
        <w:t>F</w:t>
      </w:r>
      <w:r w:rsidRPr="00456C88">
        <w:rPr>
          <w:rFonts w:ascii="Arial" w:hAnsi="Arial" w:cs="Arial"/>
          <w:i/>
          <w:iCs/>
          <w:szCs w:val="24"/>
          <w:vertAlign w:val="subscript"/>
        </w:rPr>
        <w:t>a</w:t>
      </w:r>
      <w:r w:rsidRPr="00456C88">
        <w:rPr>
          <w:rFonts w:ascii="Arial" w:hAnsi="Arial" w:cs="Arial"/>
          <w:i/>
          <w:iCs/>
          <w:szCs w:val="24"/>
        </w:rPr>
        <w:t>S</w:t>
      </w:r>
      <w:r w:rsidRPr="00456C88">
        <w:rPr>
          <w:rFonts w:ascii="Arial" w:hAnsi="Arial" w:cs="Arial"/>
          <w:i/>
          <w:iCs/>
          <w:szCs w:val="24"/>
          <w:vertAlign w:val="subscript"/>
        </w:rPr>
        <w:t>s</w:t>
      </w:r>
      <w:proofErr w:type="spellEnd"/>
      <w:r w:rsidRPr="00456C88">
        <w:rPr>
          <w:rFonts w:ascii="Arial" w:hAnsi="Arial" w:cs="Arial"/>
          <w:i/>
          <w:iCs/>
          <w:szCs w:val="24"/>
        </w:rPr>
        <w:tab/>
      </w:r>
      <w:r w:rsidRPr="00456C88">
        <w:rPr>
          <w:rFonts w:ascii="Arial" w:hAnsi="Arial" w:cs="Arial"/>
          <w:b/>
          <w:bCs/>
          <w:szCs w:val="24"/>
        </w:rPr>
        <w:t xml:space="preserve">(Equation </w:t>
      </w:r>
      <w:proofErr w:type="spellStart"/>
      <w:r w:rsidRPr="00456C88">
        <w:rPr>
          <w:rFonts w:ascii="Arial" w:hAnsi="Arial" w:cs="Arial"/>
          <w:b/>
          <w:bCs/>
          <w:szCs w:val="24"/>
        </w:rPr>
        <w:t>16</w:t>
      </w:r>
      <w:r w:rsidRPr="00456C88">
        <w:rPr>
          <w:rFonts w:ascii="Arial" w:hAnsi="Arial" w:cs="Arial"/>
          <w:b/>
          <w:bCs/>
          <w:i/>
          <w:iCs/>
          <w:szCs w:val="24"/>
        </w:rPr>
        <w:t>A</w:t>
      </w:r>
      <w:proofErr w:type="spellEnd"/>
      <w:r w:rsidRPr="00456C88">
        <w:rPr>
          <w:rFonts w:ascii="Arial" w:hAnsi="Arial" w:cs="Arial"/>
          <w:b/>
          <w:bCs/>
          <w:szCs w:val="24"/>
        </w:rPr>
        <w:t>-</w:t>
      </w:r>
      <w:r w:rsidR="00613205" w:rsidRPr="00456C88">
        <w:rPr>
          <w:rFonts w:ascii="Arial" w:hAnsi="Arial" w:cs="Arial"/>
          <w:b/>
          <w:bCs/>
          <w:szCs w:val="24"/>
        </w:rPr>
        <w:t>20</w:t>
      </w:r>
      <w:r w:rsidRPr="00456C88">
        <w:rPr>
          <w:rFonts w:ascii="Arial" w:hAnsi="Arial" w:cs="Arial"/>
          <w:b/>
          <w:bCs/>
          <w:szCs w:val="24"/>
        </w:rPr>
        <w:t>)</w:t>
      </w:r>
    </w:p>
    <w:p w14:paraId="634EA73B" w14:textId="2DB546EF" w:rsidR="001E70E2" w:rsidRPr="00456C88" w:rsidRDefault="001E70E2" w:rsidP="00BC69A1">
      <w:pPr>
        <w:autoSpaceDE w:val="0"/>
        <w:autoSpaceDN w:val="0"/>
        <w:adjustRightInd w:val="0"/>
        <w:spacing w:before="120" w:after="120"/>
        <w:ind w:left="360"/>
        <w:rPr>
          <w:rFonts w:ascii="Arial" w:hAnsi="Arial" w:cs="Arial"/>
          <w:b/>
          <w:bCs/>
          <w:szCs w:val="24"/>
        </w:rPr>
      </w:pPr>
      <w:r w:rsidRPr="00456C88">
        <w:rPr>
          <w:rFonts w:ascii="Arial" w:hAnsi="Arial" w:cs="Arial"/>
          <w:i/>
          <w:iCs/>
          <w:szCs w:val="24"/>
        </w:rPr>
        <w:t>S</w:t>
      </w:r>
      <w:r w:rsidRPr="00456C88">
        <w:rPr>
          <w:rFonts w:ascii="Arial" w:hAnsi="Arial" w:cs="Arial"/>
          <w:i/>
          <w:iCs/>
          <w:szCs w:val="24"/>
          <w:vertAlign w:val="subscript"/>
        </w:rPr>
        <w:t>M1</w:t>
      </w:r>
      <w:r w:rsidRPr="00456C88">
        <w:rPr>
          <w:rFonts w:ascii="Arial" w:hAnsi="Arial" w:cs="Arial"/>
          <w:i/>
          <w:iCs/>
          <w:szCs w:val="24"/>
        </w:rPr>
        <w:t xml:space="preserve"> </w:t>
      </w:r>
      <w:r w:rsidRPr="00456C88">
        <w:rPr>
          <w:rFonts w:ascii="Arial" w:hAnsi="Arial" w:cs="Arial"/>
          <w:szCs w:val="24"/>
        </w:rPr>
        <w:t xml:space="preserve">= </w:t>
      </w:r>
      <w:r w:rsidRPr="00456C88">
        <w:rPr>
          <w:rFonts w:ascii="Arial" w:hAnsi="Arial" w:cs="Arial"/>
          <w:i/>
          <w:iCs/>
          <w:szCs w:val="24"/>
        </w:rPr>
        <w:t>F</w:t>
      </w:r>
      <w:r w:rsidRPr="00456C88">
        <w:rPr>
          <w:rFonts w:ascii="Arial" w:hAnsi="Arial" w:cs="Arial"/>
          <w:i/>
          <w:iCs/>
          <w:szCs w:val="24"/>
          <w:vertAlign w:val="subscript"/>
        </w:rPr>
        <w:t>v</w:t>
      </w:r>
      <w:r w:rsidRPr="00456C88">
        <w:rPr>
          <w:rFonts w:ascii="Arial" w:hAnsi="Arial" w:cs="Arial"/>
          <w:i/>
          <w:iCs/>
          <w:szCs w:val="24"/>
        </w:rPr>
        <w:t>S</w:t>
      </w:r>
      <w:r w:rsidRPr="00456C88">
        <w:rPr>
          <w:rFonts w:ascii="Arial" w:hAnsi="Arial" w:cs="Arial"/>
          <w:i/>
          <w:iCs/>
          <w:szCs w:val="24"/>
          <w:vertAlign w:val="subscript"/>
        </w:rPr>
        <w:t>1</w:t>
      </w:r>
      <w:r w:rsidRPr="00456C88">
        <w:rPr>
          <w:rFonts w:ascii="Arial" w:hAnsi="Arial" w:cs="Arial"/>
          <w:i/>
          <w:iCs/>
          <w:szCs w:val="24"/>
        </w:rPr>
        <w:tab/>
      </w:r>
      <w:r w:rsidRPr="00456C88">
        <w:rPr>
          <w:rFonts w:ascii="Arial" w:hAnsi="Arial" w:cs="Arial"/>
          <w:b/>
          <w:bCs/>
          <w:szCs w:val="24"/>
        </w:rPr>
        <w:t>(Equation 16</w:t>
      </w:r>
      <w:r w:rsidRPr="00456C88">
        <w:rPr>
          <w:rFonts w:ascii="Arial" w:hAnsi="Arial" w:cs="Arial"/>
          <w:b/>
          <w:bCs/>
          <w:i/>
          <w:iCs/>
          <w:szCs w:val="24"/>
        </w:rPr>
        <w:t>A</w:t>
      </w:r>
      <w:r w:rsidRPr="00456C88">
        <w:rPr>
          <w:rFonts w:ascii="Arial" w:hAnsi="Arial" w:cs="Arial"/>
          <w:b/>
          <w:bCs/>
          <w:szCs w:val="24"/>
        </w:rPr>
        <w:t>-</w:t>
      </w:r>
      <w:r w:rsidR="00613205" w:rsidRPr="00456C88">
        <w:rPr>
          <w:rFonts w:ascii="Arial" w:hAnsi="Arial" w:cs="Arial"/>
          <w:b/>
          <w:bCs/>
          <w:szCs w:val="24"/>
        </w:rPr>
        <w:t>21</w:t>
      </w:r>
      <w:r w:rsidRPr="00456C88">
        <w:rPr>
          <w:rFonts w:ascii="Arial" w:hAnsi="Arial" w:cs="Arial"/>
          <w:b/>
          <w:bCs/>
          <w:szCs w:val="24"/>
        </w:rPr>
        <w:t>)</w:t>
      </w:r>
    </w:p>
    <w:p w14:paraId="5B726C28"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szCs w:val="24"/>
        </w:rPr>
        <w:t>but S</w:t>
      </w:r>
      <w:r w:rsidRPr="00456C88">
        <w:rPr>
          <w:rFonts w:ascii="Arial" w:hAnsi="Arial" w:cs="Arial"/>
          <w:szCs w:val="24"/>
          <w:vertAlign w:val="subscript"/>
        </w:rPr>
        <w:t>MS</w:t>
      </w:r>
      <w:r w:rsidRPr="00456C88">
        <w:rPr>
          <w:rFonts w:ascii="Arial" w:hAnsi="Arial" w:cs="Arial"/>
          <w:szCs w:val="24"/>
        </w:rPr>
        <w:t xml:space="preserve"> shall not be taken less than S</w:t>
      </w:r>
      <w:r w:rsidRPr="00456C88">
        <w:rPr>
          <w:rFonts w:ascii="Arial" w:hAnsi="Arial" w:cs="Arial"/>
          <w:szCs w:val="24"/>
          <w:vertAlign w:val="subscript"/>
        </w:rPr>
        <w:t>M1</w:t>
      </w:r>
      <w:r w:rsidRPr="00456C88">
        <w:rPr>
          <w:rFonts w:ascii="Arial" w:hAnsi="Arial" w:cs="Arial"/>
          <w:szCs w:val="24"/>
        </w:rPr>
        <w:t xml:space="preserve"> except when determining the seismic design category in accordance with Section 1613</w:t>
      </w:r>
      <w:r w:rsidRPr="00456C88">
        <w:rPr>
          <w:rFonts w:ascii="Arial" w:hAnsi="Arial" w:cs="Arial"/>
          <w:i/>
          <w:szCs w:val="24"/>
        </w:rPr>
        <w:t>A</w:t>
      </w:r>
      <w:r w:rsidRPr="00456C88">
        <w:rPr>
          <w:rFonts w:ascii="Arial" w:hAnsi="Arial" w:cs="Arial"/>
          <w:szCs w:val="24"/>
        </w:rPr>
        <w:t>.2.5.</w:t>
      </w:r>
    </w:p>
    <w:p w14:paraId="4FAC1FAF"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szCs w:val="24"/>
        </w:rPr>
        <w:t>where:</w:t>
      </w:r>
    </w:p>
    <w:p w14:paraId="19485EA8"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F</w:t>
      </w:r>
      <w:r w:rsidRPr="00456C88">
        <w:rPr>
          <w:rFonts w:ascii="Arial" w:hAnsi="Arial" w:cs="Arial"/>
          <w:i/>
          <w:iCs/>
          <w:szCs w:val="24"/>
          <w:vertAlign w:val="subscript"/>
        </w:rPr>
        <w:t>a</w:t>
      </w:r>
      <w:r w:rsidRPr="00456C88">
        <w:rPr>
          <w:rFonts w:ascii="Arial" w:hAnsi="Arial" w:cs="Arial"/>
          <w:i/>
          <w:iCs/>
          <w:szCs w:val="24"/>
        </w:rPr>
        <w:t xml:space="preserve"> </w:t>
      </w:r>
      <w:r w:rsidRPr="00456C88">
        <w:rPr>
          <w:rFonts w:ascii="Arial" w:hAnsi="Arial" w:cs="Arial"/>
          <w:szCs w:val="24"/>
        </w:rPr>
        <w:t>= Site coefficient defined in Table 1613</w:t>
      </w:r>
      <w:r w:rsidRPr="00456C88">
        <w:rPr>
          <w:rFonts w:ascii="Arial" w:hAnsi="Arial" w:cs="Arial"/>
          <w:i/>
          <w:szCs w:val="24"/>
        </w:rPr>
        <w:t>A</w:t>
      </w:r>
      <w:r w:rsidRPr="00456C88">
        <w:rPr>
          <w:rFonts w:ascii="Arial" w:hAnsi="Arial" w:cs="Arial"/>
          <w:szCs w:val="24"/>
        </w:rPr>
        <w:t>.2.3(1).</w:t>
      </w:r>
    </w:p>
    <w:p w14:paraId="086423F5" w14:textId="77777777" w:rsidR="001E70E2" w:rsidRPr="00456C88" w:rsidRDefault="001E70E2" w:rsidP="00BC69A1">
      <w:pPr>
        <w:autoSpaceDE w:val="0"/>
        <w:autoSpaceDN w:val="0"/>
        <w:adjustRightInd w:val="0"/>
        <w:spacing w:before="120" w:after="120"/>
        <w:ind w:left="360"/>
        <w:rPr>
          <w:rFonts w:ascii="Arial" w:hAnsi="Arial" w:cs="Arial"/>
          <w:szCs w:val="24"/>
        </w:rPr>
      </w:pPr>
      <w:proofErr w:type="spellStart"/>
      <w:r w:rsidRPr="00456C88">
        <w:rPr>
          <w:rFonts w:ascii="Arial" w:hAnsi="Arial" w:cs="Arial"/>
          <w:i/>
          <w:iCs/>
          <w:szCs w:val="24"/>
        </w:rPr>
        <w:t>F</w:t>
      </w:r>
      <w:r w:rsidRPr="00456C88">
        <w:rPr>
          <w:rFonts w:ascii="Arial" w:hAnsi="Arial" w:cs="Arial"/>
          <w:i/>
          <w:iCs/>
          <w:szCs w:val="24"/>
          <w:vertAlign w:val="subscript"/>
        </w:rPr>
        <w:t>v</w:t>
      </w:r>
      <w:proofErr w:type="spellEnd"/>
      <w:r w:rsidRPr="00456C88">
        <w:rPr>
          <w:rFonts w:ascii="Arial" w:hAnsi="Arial" w:cs="Arial"/>
          <w:i/>
          <w:iCs/>
          <w:szCs w:val="24"/>
        </w:rPr>
        <w:t xml:space="preserve"> </w:t>
      </w:r>
      <w:r w:rsidRPr="00456C88">
        <w:rPr>
          <w:rFonts w:ascii="Arial" w:hAnsi="Arial" w:cs="Arial"/>
          <w:szCs w:val="24"/>
        </w:rPr>
        <w:t>= Site coefficient defined in Table 1613</w:t>
      </w:r>
      <w:r w:rsidRPr="00456C88">
        <w:rPr>
          <w:rFonts w:ascii="Arial" w:hAnsi="Arial" w:cs="Arial"/>
          <w:i/>
          <w:szCs w:val="24"/>
        </w:rPr>
        <w:t>A</w:t>
      </w:r>
      <w:r w:rsidRPr="00456C88">
        <w:rPr>
          <w:rFonts w:ascii="Arial" w:hAnsi="Arial" w:cs="Arial"/>
          <w:szCs w:val="24"/>
        </w:rPr>
        <w:t>.2.3(2).</w:t>
      </w:r>
    </w:p>
    <w:p w14:paraId="04C42814"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S</w:t>
      </w:r>
      <w:r w:rsidRPr="00456C88">
        <w:rPr>
          <w:rFonts w:ascii="Arial" w:hAnsi="Arial" w:cs="Arial"/>
          <w:i/>
          <w:iCs/>
          <w:szCs w:val="24"/>
          <w:vertAlign w:val="subscript"/>
        </w:rPr>
        <w:t>S</w:t>
      </w:r>
      <w:r w:rsidRPr="00456C88">
        <w:rPr>
          <w:rFonts w:ascii="Arial" w:hAnsi="Arial" w:cs="Arial"/>
          <w:i/>
          <w:iCs/>
          <w:szCs w:val="24"/>
        </w:rPr>
        <w:t xml:space="preserve"> </w:t>
      </w:r>
      <w:r w:rsidRPr="00456C88">
        <w:rPr>
          <w:rFonts w:ascii="Arial" w:hAnsi="Arial" w:cs="Arial"/>
          <w:szCs w:val="24"/>
        </w:rPr>
        <w:t>= The mapped spectral accelerations for short periods as determined in Section 1613</w:t>
      </w:r>
      <w:r w:rsidRPr="00456C88">
        <w:rPr>
          <w:rFonts w:ascii="Arial" w:hAnsi="Arial" w:cs="Arial"/>
          <w:i/>
          <w:szCs w:val="24"/>
        </w:rPr>
        <w:t>A</w:t>
      </w:r>
      <w:r w:rsidRPr="00456C88">
        <w:rPr>
          <w:rFonts w:ascii="Arial" w:hAnsi="Arial" w:cs="Arial"/>
          <w:szCs w:val="24"/>
        </w:rPr>
        <w:t>.2.1.</w:t>
      </w:r>
    </w:p>
    <w:p w14:paraId="744231F9" w14:textId="77777777" w:rsidR="001E70E2" w:rsidRPr="00456C88" w:rsidRDefault="001E70E2" w:rsidP="00BC69A1">
      <w:pPr>
        <w:autoSpaceDE w:val="0"/>
        <w:autoSpaceDN w:val="0"/>
        <w:adjustRightInd w:val="0"/>
        <w:spacing w:before="120" w:after="120"/>
        <w:ind w:left="360"/>
        <w:rPr>
          <w:rFonts w:ascii="Arial" w:hAnsi="Arial" w:cs="Arial"/>
          <w:szCs w:val="24"/>
        </w:rPr>
      </w:pPr>
      <w:r w:rsidRPr="00456C88">
        <w:rPr>
          <w:rFonts w:ascii="Arial" w:hAnsi="Arial" w:cs="Arial"/>
          <w:i/>
          <w:iCs/>
          <w:szCs w:val="24"/>
        </w:rPr>
        <w:t>S</w:t>
      </w:r>
      <w:r w:rsidRPr="00456C88">
        <w:rPr>
          <w:rFonts w:ascii="Arial" w:hAnsi="Arial" w:cs="Arial"/>
          <w:szCs w:val="24"/>
          <w:vertAlign w:val="subscript"/>
        </w:rPr>
        <w:t>1</w:t>
      </w:r>
      <w:r w:rsidRPr="00456C88">
        <w:rPr>
          <w:rFonts w:ascii="Arial" w:hAnsi="Arial" w:cs="Arial"/>
          <w:szCs w:val="24"/>
        </w:rPr>
        <w:t xml:space="preserve"> = The mapped spectral accelerations for a 1-second period as determined in Section 1613</w:t>
      </w:r>
      <w:r w:rsidRPr="00456C88">
        <w:rPr>
          <w:rFonts w:ascii="Arial" w:hAnsi="Arial" w:cs="Arial"/>
          <w:i/>
          <w:szCs w:val="24"/>
        </w:rPr>
        <w:t>A</w:t>
      </w:r>
      <w:r w:rsidRPr="00456C88">
        <w:rPr>
          <w:rFonts w:ascii="Arial" w:hAnsi="Arial" w:cs="Arial"/>
          <w:szCs w:val="24"/>
        </w:rPr>
        <w:t>.2.1.</w:t>
      </w:r>
    </w:p>
    <w:p w14:paraId="730D8373" w14:textId="3B86EF4A" w:rsidR="007E5156" w:rsidRPr="00456C88" w:rsidRDefault="001E70E2" w:rsidP="00BC69A1">
      <w:pPr>
        <w:autoSpaceDE w:val="0"/>
        <w:autoSpaceDN w:val="0"/>
        <w:adjustRightInd w:val="0"/>
        <w:spacing w:before="120" w:after="120"/>
        <w:ind w:left="360"/>
        <w:rPr>
          <w:rFonts w:ascii="Arial" w:hAnsi="Arial" w:cs="Arial"/>
          <w:bCs/>
          <w:strike/>
          <w:szCs w:val="24"/>
        </w:rPr>
      </w:pPr>
      <w:r w:rsidRPr="00456C88">
        <w:rPr>
          <w:rFonts w:ascii="Arial" w:hAnsi="Arial" w:cs="Arial"/>
          <w:bCs/>
          <w:szCs w:val="24"/>
        </w:rPr>
        <w:t>Where Site Class D is selected as the default site class per Section 1613</w:t>
      </w:r>
      <w:r w:rsidRPr="00456C88">
        <w:rPr>
          <w:rFonts w:ascii="Arial" w:hAnsi="Arial" w:cs="Arial"/>
          <w:bCs/>
          <w:i/>
          <w:iCs/>
          <w:szCs w:val="24"/>
        </w:rPr>
        <w:t>A</w:t>
      </w:r>
      <w:r w:rsidRPr="00456C88">
        <w:rPr>
          <w:rFonts w:ascii="Arial" w:hAnsi="Arial" w:cs="Arial"/>
          <w:bCs/>
          <w:szCs w:val="24"/>
        </w:rPr>
        <w:t>.2.2, the value</w:t>
      </w:r>
      <w:r w:rsidR="004D2201" w:rsidRPr="00456C88">
        <w:rPr>
          <w:rFonts w:ascii="Arial" w:hAnsi="Arial" w:cs="Arial"/>
          <w:bCs/>
          <w:szCs w:val="24"/>
        </w:rPr>
        <w:t xml:space="preserve"> </w:t>
      </w:r>
      <w:r w:rsidRPr="00456C88">
        <w:rPr>
          <w:rFonts w:ascii="Arial" w:hAnsi="Arial" w:cs="Arial"/>
          <w:bCs/>
          <w:szCs w:val="24"/>
        </w:rPr>
        <w:t>of F</w:t>
      </w:r>
      <w:r w:rsidRPr="00456C88">
        <w:rPr>
          <w:rFonts w:ascii="Arial" w:hAnsi="Arial" w:cs="Arial"/>
          <w:bCs/>
          <w:szCs w:val="24"/>
          <w:vertAlign w:val="subscript"/>
        </w:rPr>
        <w:t>a</w:t>
      </w:r>
      <w:r w:rsidRPr="00456C88">
        <w:rPr>
          <w:rFonts w:ascii="Arial" w:hAnsi="Arial" w:cs="Arial"/>
          <w:bCs/>
          <w:szCs w:val="24"/>
        </w:rPr>
        <w:t xml:space="preserve"> shall be not less than 1.2</w:t>
      </w:r>
      <w:r w:rsidR="00DE7350" w:rsidRPr="00456C88">
        <w:rPr>
          <w:rFonts w:ascii="Arial" w:hAnsi="Arial" w:cs="Arial"/>
          <w:bCs/>
          <w:szCs w:val="24"/>
        </w:rPr>
        <w:t xml:space="preserve">. </w:t>
      </w:r>
      <w:r w:rsidRPr="00456C88">
        <w:rPr>
          <w:rFonts w:ascii="Arial" w:hAnsi="Arial" w:cs="Arial"/>
          <w:strike/>
          <w:szCs w:val="24"/>
          <w:highlight w:val="lightGray"/>
        </w:rPr>
        <w:t>Where the simplified design procedure of ASCE 7</w:t>
      </w:r>
      <w:r w:rsidR="003D3613" w:rsidRPr="00456C88">
        <w:rPr>
          <w:rFonts w:ascii="Arial" w:hAnsi="Arial" w:cs="Arial"/>
          <w:strike/>
          <w:szCs w:val="24"/>
          <w:highlight w:val="lightGray"/>
        </w:rPr>
        <w:t xml:space="preserve"> </w:t>
      </w:r>
      <w:r w:rsidRPr="00456C88">
        <w:rPr>
          <w:rFonts w:ascii="Arial" w:hAnsi="Arial" w:cs="Arial"/>
          <w:strike/>
          <w:szCs w:val="24"/>
          <w:highlight w:val="lightGray"/>
        </w:rPr>
        <w:t xml:space="preserve">Section </w:t>
      </w:r>
      <w:r w:rsidRPr="00456C88">
        <w:rPr>
          <w:rFonts w:ascii="Arial" w:hAnsi="Arial" w:cs="Arial"/>
          <w:strike/>
          <w:szCs w:val="24"/>
          <w:highlight w:val="lightGray"/>
        </w:rPr>
        <w:lastRenderedPageBreak/>
        <w:t>12.14 is used, the value of F</w:t>
      </w:r>
      <w:r w:rsidRPr="00456C88">
        <w:rPr>
          <w:rFonts w:ascii="Arial" w:hAnsi="Arial" w:cs="Arial"/>
          <w:strike/>
          <w:szCs w:val="24"/>
          <w:highlight w:val="lightGray"/>
          <w:vertAlign w:val="subscript"/>
        </w:rPr>
        <w:t>a</w:t>
      </w:r>
      <w:r w:rsidRPr="00456C88">
        <w:rPr>
          <w:rFonts w:ascii="Arial" w:hAnsi="Arial" w:cs="Arial"/>
          <w:strike/>
          <w:szCs w:val="24"/>
          <w:highlight w:val="lightGray"/>
        </w:rPr>
        <w:t xml:space="preserve"> shall be determined in accordance with ASCE 7</w:t>
      </w:r>
      <w:r w:rsidR="003D3613" w:rsidRPr="00456C88">
        <w:rPr>
          <w:rFonts w:ascii="Arial" w:hAnsi="Arial" w:cs="Arial"/>
          <w:strike/>
          <w:szCs w:val="24"/>
          <w:highlight w:val="lightGray"/>
        </w:rPr>
        <w:t xml:space="preserve"> </w:t>
      </w:r>
      <w:r w:rsidRPr="00456C88">
        <w:rPr>
          <w:rFonts w:ascii="Arial" w:hAnsi="Arial" w:cs="Arial"/>
          <w:strike/>
          <w:szCs w:val="24"/>
          <w:highlight w:val="lightGray"/>
        </w:rPr>
        <w:t xml:space="preserve">Section 12.14.8.1 and the values of </w:t>
      </w:r>
      <w:proofErr w:type="spellStart"/>
      <w:r w:rsidRPr="00456C88">
        <w:rPr>
          <w:rFonts w:ascii="Arial" w:hAnsi="Arial" w:cs="Arial"/>
          <w:strike/>
          <w:szCs w:val="24"/>
          <w:highlight w:val="lightGray"/>
        </w:rPr>
        <w:t>F</w:t>
      </w:r>
      <w:r w:rsidRPr="00456C88">
        <w:rPr>
          <w:rFonts w:ascii="Arial" w:hAnsi="Arial" w:cs="Arial"/>
          <w:strike/>
          <w:szCs w:val="24"/>
          <w:highlight w:val="lightGray"/>
          <w:vertAlign w:val="subscript"/>
        </w:rPr>
        <w:t>v</w:t>
      </w:r>
      <w:proofErr w:type="spellEnd"/>
      <w:r w:rsidRPr="00456C88">
        <w:rPr>
          <w:rFonts w:ascii="Arial" w:hAnsi="Arial" w:cs="Arial"/>
          <w:strike/>
          <w:szCs w:val="24"/>
          <w:highlight w:val="lightGray"/>
        </w:rPr>
        <w:t>, S</w:t>
      </w:r>
      <w:r w:rsidRPr="00456C88">
        <w:rPr>
          <w:rFonts w:ascii="Arial" w:hAnsi="Arial" w:cs="Arial"/>
          <w:strike/>
          <w:szCs w:val="24"/>
          <w:highlight w:val="lightGray"/>
          <w:vertAlign w:val="subscript"/>
        </w:rPr>
        <w:t>MS</w:t>
      </w:r>
      <w:r w:rsidRPr="00456C88">
        <w:rPr>
          <w:rFonts w:ascii="Arial" w:hAnsi="Arial" w:cs="Arial"/>
          <w:strike/>
          <w:szCs w:val="24"/>
          <w:highlight w:val="lightGray"/>
        </w:rPr>
        <w:t xml:space="preserve"> and </w:t>
      </w:r>
      <w:proofErr w:type="spellStart"/>
      <w:r w:rsidRPr="00456C88">
        <w:rPr>
          <w:rFonts w:ascii="Arial" w:hAnsi="Arial" w:cs="Arial"/>
          <w:strike/>
          <w:szCs w:val="24"/>
          <w:highlight w:val="lightGray"/>
        </w:rPr>
        <w:t>S</w:t>
      </w:r>
      <w:r w:rsidRPr="00456C88">
        <w:rPr>
          <w:rFonts w:ascii="Arial" w:hAnsi="Arial" w:cs="Arial"/>
          <w:strike/>
          <w:szCs w:val="24"/>
          <w:highlight w:val="lightGray"/>
          <w:vertAlign w:val="subscript"/>
        </w:rPr>
        <w:t>M1</w:t>
      </w:r>
      <w:proofErr w:type="spellEnd"/>
      <w:r w:rsidRPr="00456C88">
        <w:rPr>
          <w:rFonts w:ascii="Arial" w:hAnsi="Arial" w:cs="Arial"/>
          <w:strike/>
          <w:szCs w:val="24"/>
          <w:highlight w:val="lightGray"/>
        </w:rPr>
        <w:t xml:space="preserve"> need not be determined.</w:t>
      </w:r>
    </w:p>
    <w:p w14:paraId="59E7DF4D" w14:textId="4A62E5D6" w:rsidR="00AF67E1" w:rsidRPr="00456C88" w:rsidRDefault="00954C3F" w:rsidP="0081181D">
      <w:pPr>
        <w:spacing w:after="120"/>
        <w:rPr>
          <w:rFonts w:ascii="Arial" w:hAnsi="Arial" w:cs="Arial"/>
          <w:b/>
          <w:bCs/>
          <w:szCs w:val="24"/>
        </w:rPr>
      </w:pPr>
      <w:r w:rsidRPr="00456C88">
        <w:rPr>
          <w:rFonts w:ascii="Arial" w:hAnsi="Arial" w:cs="Arial"/>
          <w:b/>
          <w:bCs/>
          <w:szCs w:val="24"/>
        </w:rPr>
        <w:t>TABLE 1613</w:t>
      </w:r>
      <w:r w:rsidRPr="00456C88">
        <w:rPr>
          <w:rFonts w:ascii="Arial" w:hAnsi="Arial" w:cs="Arial"/>
          <w:b/>
          <w:i/>
          <w:szCs w:val="24"/>
        </w:rPr>
        <w:t>A</w:t>
      </w:r>
      <w:r w:rsidRPr="00456C88">
        <w:rPr>
          <w:rFonts w:ascii="Arial" w:hAnsi="Arial" w:cs="Arial"/>
          <w:b/>
          <w:bCs/>
          <w:szCs w:val="24"/>
        </w:rPr>
        <w:t>.2.3(1)</w:t>
      </w:r>
      <w:r w:rsidR="00FE4EA4" w:rsidRPr="00456C88">
        <w:rPr>
          <w:rFonts w:ascii="Arial" w:hAnsi="Arial" w:cs="Arial"/>
          <w:b/>
          <w:bCs/>
          <w:szCs w:val="24"/>
        </w:rPr>
        <w:t xml:space="preserve"> - </w:t>
      </w:r>
      <w:r w:rsidRPr="00456C88">
        <w:rPr>
          <w:rFonts w:ascii="Arial" w:hAnsi="Arial" w:cs="Arial"/>
          <w:b/>
          <w:bCs/>
          <w:szCs w:val="24"/>
        </w:rPr>
        <w:t>VALUES OF SITE COEFFICIENT F</w:t>
      </w:r>
      <w:r w:rsidRPr="00456C88">
        <w:rPr>
          <w:rFonts w:ascii="Arial" w:hAnsi="Arial" w:cs="Arial"/>
          <w:b/>
          <w:bCs/>
          <w:szCs w:val="24"/>
          <w:vertAlign w:val="subscript"/>
        </w:rPr>
        <w:t>a</w:t>
      </w:r>
      <w:r w:rsidRPr="00456C88">
        <w:rPr>
          <w:rFonts w:ascii="Arial" w:hAnsi="Arial" w:cs="Arial"/>
          <w:b/>
          <w:bCs/>
          <w:szCs w:val="24"/>
          <w:vertAlign w:val="superscript"/>
        </w:rPr>
        <w:t>a</w:t>
      </w:r>
    </w:p>
    <w:tbl>
      <w:tblPr>
        <w:tblW w:w="102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613A.2.3(1)"/>
        <w:tblDescription w:val="Table shows new amendment language for Site Class E and footnote c to be consistent with ASCE 7-16 Supplement 3 as proposed in CBC Chapter 35."/>
      </w:tblPr>
      <w:tblGrid>
        <w:gridCol w:w="1705"/>
        <w:gridCol w:w="1413"/>
        <w:gridCol w:w="1413"/>
        <w:gridCol w:w="1413"/>
        <w:gridCol w:w="1436"/>
        <w:gridCol w:w="1436"/>
        <w:gridCol w:w="1436"/>
      </w:tblGrid>
      <w:tr w:rsidR="00456C88" w:rsidRPr="00456C88" w14:paraId="180CC911" w14:textId="77777777" w:rsidTr="00BC7443">
        <w:trPr>
          <w:cantSplit/>
          <w:trHeight w:val="430"/>
          <w:tblHeader/>
        </w:trPr>
        <w:tc>
          <w:tcPr>
            <w:tcW w:w="1705" w:type="dxa"/>
            <w:vMerge w:val="restart"/>
            <w:vAlign w:val="center"/>
          </w:tcPr>
          <w:p w14:paraId="4436DE19" w14:textId="77777777" w:rsidR="00DF4F49" w:rsidRPr="00456C88" w:rsidRDefault="00DF4F49" w:rsidP="008C6EC1">
            <w:pPr>
              <w:pStyle w:val="TableParagraph"/>
              <w:ind w:left="441"/>
              <w:rPr>
                <w:b/>
                <w:sz w:val="24"/>
                <w:szCs w:val="24"/>
              </w:rPr>
            </w:pPr>
            <w:r w:rsidRPr="00456C88">
              <w:rPr>
                <w:b/>
                <w:sz w:val="24"/>
                <w:szCs w:val="24"/>
              </w:rPr>
              <w:t>SITE CLASS</w:t>
            </w:r>
          </w:p>
        </w:tc>
        <w:tc>
          <w:tcPr>
            <w:tcW w:w="8547" w:type="dxa"/>
            <w:gridSpan w:val="6"/>
          </w:tcPr>
          <w:p w14:paraId="07F33389" w14:textId="77777777" w:rsidR="00DF4F49" w:rsidRPr="00456C88" w:rsidRDefault="00DF4F49" w:rsidP="008C6EC1">
            <w:pPr>
              <w:pStyle w:val="TableParagraph"/>
              <w:spacing w:before="49" w:line="216" w:lineRule="auto"/>
              <w:ind w:left="1790" w:right="1022" w:hanging="15"/>
              <w:rPr>
                <w:b/>
                <w:sz w:val="24"/>
                <w:szCs w:val="24"/>
              </w:rPr>
            </w:pPr>
            <w:r w:rsidRPr="00456C88">
              <w:rPr>
                <w:b/>
                <w:sz w:val="24"/>
                <w:szCs w:val="24"/>
              </w:rPr>
              <w:t>MAPPED RISK TARGETED MAXIMUM CONSIDERED EARTHQUAKE (MCE</w:t>
            </w:r>
            <w:r w:rsidRPr="00456C88">
              <w:rPr>
                <w:b/>
                <w:position w:val="-2"/>
                <w:sz w:val="24"/>
                <w:szCs w:val="24"/>
              </w:rPr>
              <w:t>R</w:t>
            </w:r>
            <w:r w:rsidRPr="00456C88">
              <w:rPr>
                <w:b/>
                <w:sz w:val="24"/>
                <w:szCs w:val="24"/>
              </w:rPr>
              <w:t>) SPECTRAL RESPONSE ACCELERATION PARAMETER AT SHORT PERIOD</w:t>
            </w:r>
          </w:p>
        </w:tc>
      </w:tr>
      <w:tr w:rsidR="00456C88" w:rsidRPr="00456C88" w14:paraId="43C22585" w14:textId="77777777" w:rsidTr="00BC7443">
        <w:trPr>
          <w:trHeight w:val="269"/>
        </w:trPr>
        <w:tc>
          <w:tcPr>
            <w:tcW w:w="1705" w:type="dxa"/>
            <w:vMerge/>
            <w:tcBorders>
              <w:top w:val="nil"/>
            </w:tcBorders>
          </w:tcPr>
          <w:p w14:paraId="3D8A50CA" w14:textId="77777777" w:rsidR="00DF4F49" w:rsidRPr="00456C88" w:rsidRDefault="00DF4F49" w:rsidP="008C6EC1">
            <w:pPr>
              <w:rPr>
                <w:rFonts w:ascii="Arial" w:hAnsi="Arial" w:cs="Arial"/>
                <w:szCs w:val="24"/>
              </w:rPr>
            </w:pPr>
          </w:p>
        </w:tc>
        <w:tc>
          <w:tcPr>
            <w:tcW w:w="1413" w:type="dxa"/>
          </w:tcPr>
          <w:p w14:paraId="5612F113" w14:textId="2BDF3B58" w:rsidR="00FB0E03" w:rsidRPr="00456C88" w:rsidRDefault="00DF4F49" w:rsidP="008C6EC1">
            <w:pPr>
              <w:pStyle w:val="TableParagraph"/>
              <w:spacing w:before="28"/>
              <w:ind w:left="408"/>
              <w:rPr>
                <w:sz w:val="24"/>
                <w:szCs w:val="24"/>
              </w:rPr>
            </w:pPr>
            <w:r w:rsidRPr="00456C88">
              <w:rPr>
                <w:b/>
                <w:i/>
                <w:sz w:val="24"/>
                <w:szCs w:val="24"/>
              </w:rPr>
              <w:t>S</w:t>
            </w:r>
            <w:r w:rsidRPr="00456C88">
              <w:rPr>
                <w:b/>
                <w:i/>
                <w:position w:val="-2"/>
                <w:sz w:val="24"/>
                <w:szCs w:val="24"/>
              </w:rPr>
              <w:t>s</w:t>
            </w:r>
            <w:r w:rsidR="00FB0E03" w:rsidRPr="00456C88">
              <w:rPr>
                <w:b/>
                <w:i/>
                <w:position w:val="-2"/>
                <w:sz w:val="24"/>
                <w:szCs w:val="24"/>
              </w:rPr>
              <w:t xml:space="preserve"> ≤</w:t>
            </w:r>
          </w:p>
          <w:p w14:paraId="7E4A3763" w14:textId="19DCB7CB" w:rsidR="00DF4F49" w:rsidRPr="00456C88" w:rsidRDefault="00FB0E03" w:rsidP="008C6EC1">
            <w:pPr>
              <w:pStyle w:val="TableParagraph"/>
              <w:spacing w:before="28"/>
              <w:ind w:left="408"/>
              <w:rPr>
                <w:b/>
                <w:sz w:val="24"/>
                <w:szCs w:val="24"/>
              </w:rPr>
            </w:pPr>
            <w:r w:rsidRPr="00456C88">
              <w:rPr>
                <w:b/>
                <w:bCs/>
                <w:sz w:val="24"/>
                <w:szCs w:val="24"/>
              </w:rPr>
              <w:t>0</w:t>
            </w:r>
            <w:r w:rsidR="00DF4F49" w:rsidRPr="00456C88">
              <w:rPr>
                <w:b/>
                <w:sz w:val="24"/>
                <w:szCs w:val="24"/>
              </w:rPr>
              <w:t>.25</w:t>
            </w:r>
          </w:p>
        </w:tc>
        <w:tc>
          <w:tcPr>
            <w:tcW w:w="1413" w:type="dxa"/>
          </w:tcPr>
          <w:p w14:paraId="003BC149" w14:textId="77777777" w:rsidR="00DF4F49" w:rsidRPr="00456C88" w:rsidRDefault="00DF4F49" w:rsidP="008C6EC1">
            <w:pPr>
              <w:pStyle w:val="TableParagraph"/>
              <w:spacing w:before="37"/>
              <w:ind w:left="411"/>
              <w:rPr>
                <w:b/>
                <w:sz w:val="24"/>
                <w:szCs w:val="24"/>
              </w:rPr>
            </w:pPr>
            <w:r w:rsidRPr="00456C88">
              <w:rPr>
                <w:b/>
                <w:i/>
                <w:sz w:val="24"/>
                <w:szCs w:val="24"/>
              </w:rPr>
              <w:t>S</w:t>
            </w:r>
            <w:r w:rsidRPr="00456C88">
              <w:rPr>
                <w:b/>
                <w:i/>
                <w:position w:val="-2"/>
                <w:sz w:val="24"/>
                <w:szCs w:val="24"/>
              </w:rPr>
              <w:t xml:space="preserve">s </w:t>
            </w:r>
            <w:r w:rsidRPr="00456C88">
              <w:rPr>
                <w:b/>
                <w:sz w:val="24"/>
                <w:szCs w:val="24"/>
              </w:rPr>
              <w:t>= 0.50</w:t>
            </w:r>
          </w:p>
        </w:tc>
        <w:tc>
          <w:tcPr>
            <w:tcW w:w="1413" w:type="dxa"/>
          </w:tcPr>
          <w:p w14:paraId="0F72CBCA" w14:textId="77777777" w:rsidR="00DF4F49" w:rsidRPr="00456C88" w:rsidRDefault="00DF4F49" w:rsidP="008C6EC1">
            <w:pPr>
              <w:pStyle w:val="TableParagraph"/>
              <w:spacing w:before="37"/>
              <w:ind w:left="411"/>
              <w:rPr>
                <w:b/>
                <w:sz w:val="24"/>
                <w:szCs w:val="24"/>
              </w:rPr>
            </w:pPr>
            <w:r w:rsidRPr="00456C88">
              <w:rPr>
                <w:b/>
                <w:i/>
                <w:sz w:val="24"/>
                <w:szCs w:val="24"/>
              </w:rPr>
              <w:t>S</w:t>
            </w:r>
            <w:r w:rsidRPr="00456C88">
              <w:rPr>
                <w:b/>
                <w:i/>
                <w:position w:val="-2"/>
                <w:sz w:val="24"/>
                <w:szCs w:val="24"/>
              </w:rPr>
              <w:t xml:space="preserve">s </w:t>
            </w:r>
            <w:r w:rsidRPr="00456C88">
              <w:rPr>
                <w:b/>
                <w:sz w:val="24"/>
                <w:szCs w:val="24"/>
              </w:rPr>
              <w:t>= 0.75</w:t>
            </w:r>
          </w:p>
        </w:tc>
        <w:tc>
          <w:tcPr>
            <w:tcW w:w="1436" w:type="dxa"/>
          </w:tcPr>
          <w:p w14:paraId="4200B5B0" w14:textId="77777777" w:rsidR="00DF4F49" w:rsidRPr="00456C88" w:rsidRDefault="00DF4F49" w:rsidP="008C6EC1">
            <w:pPr>
              <w:pStyle w:val="TableParagraph"/>
              <w:spacing w:before="37"/>
              <w:ind w:left="422" w:right="409"/>
              <w:rPr>
                <w:b/>
                <w:sz w:val="24"/>
                <w:szCs w:val="24"/>
              </w:rPr>
            </w:pPr>
            <w:r w:rsidRPr="00456C88">
              <w:rPr>
                <w:b/>
                <w:i/>
                <w:sz w:val="24"/>
                <w:szCs w:val="24"/>
              </w:rPr>
              <w:t>S</w:t>
            </w:r>
            <w:r w:rsidRPr="00456C88">
              <w:rPr>
                <w:b/>
                <w:i/>
                <w:position w:val="-2"/>
                <w:sz w:val="24"/>
                <w:szCs w:val="24"/>
              </w:rPr>
              <w:t xml:space="preserve">s </w:t>
            </w:r>
            <w:r w:rsidRPr="00456C88">
              <w:rPr>
                <w:b/>
                <w:sz w:val="24"/>
                <w:szCs w:val="24"/>
              </w:rPr>
              <w:t>= 1.00</w:t>
            </w:r>
          </w:p>
        </w:tc>
        <w:tc>
          <w:tcPr>
            <w:tcW w:w="1436" w:type="dxa"/>
          </w:tcPr>
          <w:p w14:paraId="3046F6B7" w14:textId="77777777" w:rsidR="00DF4F49" w:rsidRPr="00456C88" w:rsidRDefault="00DF4F49" w:rsidP="008C6EC1">
            <w:pPr>
              <w:pStyle w:val="TableParagraph"/>
              <w:spacing w:before="37"/>
              <w:ind w:left="422" w:right="408"/>
              <w:rPr>
                <w:b/>
                <w:sz w:val="24"/>
                <w:szCs w:val="24"/>
              </w:rPr>
            </w:pPr>
            <w:r w:rsidRPr="00456C88">
              <w:rPr>
                <w:b/>
                <w:i/>
                <w:sz w:val="24"/>
                <w:szCs w:val="24"/>
              </w:rPr>
              <w:t>S</w:t>
            </w:r>
            <w:r w:rsidRPr="00456C88">
              <w:rPr>
                <w:b/>
                <w:i/>
                <w:position w:val="-2"/>
                <w:sz w:val="24"/>
                <w:szCs w:val="24"/>
              </w:rPr>
              <w:t xml:space="preserve">s </w:t>
            </w:r>
            <w:r w:rsidRPr="00456C88">
              <w:rPr>
                <w:b/>
                <w:sz w:val="24"/>
                <w:szCs w:val="24"/>
              </w:rPr>
              <w:t>= 1.25</w:t>
            </w:r>
          </w:p>
        </w:tc>
        <w:tc>
          <w:tcPr>
            <w:tcW w:w="1436" w:type="dxa"/>
          </w:tcPr>
          <w:p w14:paraId="2D738500" w14:textId="305444C6" w:rsidR="00DF4F49" w:rsidRPr="00456C88" w:rsidRDefault="00DF4F49" w:rsidP="008C6EC1">
            <w:pPr>
              <w:pStyle w:val="TableParagraph"/>
              <w:spacing w:before="28"/>
              <w:ind w:left="422" w:right="406"/>
              <w:rPr>
                <w:b/>
                <w:sz w:val="24"/>
                <w:szCs w:val="24"/>
              </w:rPr>
            </w:pPr>
            <w:r w:rsidRPr="00456C88">
              <w:rPr>
                <w:b/>
                <w:i/>
                <w:sz w:val="24"/>
                <w:szCs w:val="24"/>
              </w:rPr>
              <w:t>S</w:t>
            </w:r>
            <w:r w:rsidRPr="00456C88">
              <w:rPr>
                <w:b/>
                <w:i/>
                <w:position w:val="-2"/>
                <w:sz w:val="24"/>
                <w:szCs w:val="24"/>
              </w:rPr>
              <w:t xml:space="preserve">s </w:t>
            </w:r>
            <w:r w:rsidR="00FB0E03" w:rsidRPr="00456C88">
              <w:rPr>
                <w:b/>
                <w:i/>
                <w:position w:val="-2"/>
                <w:sz w:val="24"/>
                <w:szCs w:val="24"/>
              </w:rPr>
              <w:t>≥</w:t>
            </w:r>
            <w:r w:rsidRPr="00456C88">
              <w:rPr>
                <w:sz w:val="24"/>
                <w:szCs w:val="24"/>
              </w:rPr>
              <w:t xml:space="preserve"> </w:t>
            </w:r>
            <w:r w:rsidRPr="00456C88">
              <w:rPr>
                <w:b/>
                <w:sz w:val="24"/>
                <w:szCs w:val="24"/>
              </w:rPr>
              <w:t>1.5</w:t>
            </w:r>
          </w:p>
        </w:tc>
      </w:tr>
      <w:tr w:rsidR="00456C88" w:rsidRPr="00456C88" w14:paraId="11E93984" w14:textId="77777777" w:rsidTr="00BC7443">
        <w:trPr>
          <w:trHeight w:val="314"/>
        </w:trPr>
        <w:tc>
          <w:tcPr>
            <w:tcW w:w="1705" w:type="dxa"/>
          </w:tcPr>
          <w:p w14:paraId="0A2634F7" w14:textId="55BBE8D8" w:rsidR="00DF4F49" w:rsidRPr="00456C88" w:rsidRDefault="0008737C" w:rsidP="008C6EC1">
            <w:pPr>
              <w:pStyle w:val="TableParagraph"/>
              <w:ind w:left="40"/>
              <w:rPr>
                <w:sz w:val="24"/>
                <w:szCs w:val="24"/>
              </w:rPr>
            </w:pPr>
            <w:r w:rsidRPr="00456C88">
              <w:rPr>
                <w:sz w:val="24"/>
                <w:szCs w:val="24"/>
              </w:rPr>
              <w:t>...</w:t>
            </w:r>
          </w:p>
        </w:tc>
        <w:tc>
          <w:tcPr>
            <w:tcW w:w="1413" w:type="dxa"/>
          </w:tcPr>
          <w:p w14:paraId="76CA8C71" w14:textId="56D4A3C5" w:rsidR="00DF4F49" w:rsidRPr="00456C88" w:rsidRDefault="0008737C" w:rsidP="008C6EC1">
            <w:pPr>
              <w:pStyle w:val="TableParagraph"/>
              <w:ind w:left="409"/>
              <w:rPr>
                <w:sz w:val="24"/>
                <w:szCs w:val="24"/>
              </w:rPr>
            </w:pPr>
            <w:r w:rsidRPr="00456C88">
              <w:rPr>
                <w:sz w:val="24"/>
                <w:szCs w:val="24"/>
              </w:rPr>
              <w:t>...</w:t>
            </w:r>
          </w:p>
        </w:tc>
        <w:tc>
          <w:tcPr>
            <w:tcW w:w="1413" w:type="dxa"/>
          </w:tcPr>
          <w:p w14:paraId="537ACB67" w14:textId="0D471E88" w:rsidR="00DF4F49" w:rsidRPr="00456C88" w:rsidRDefault="0008737C" w:rsidP="008C6EC1">
            <w:pPr>
              <w:pStyle w:val="TableParagraph"/>
              <w:ind w:left="407"/>
              <w:rPr>
                <w:sz w:val="24"/>
                <w:szCs w:val="24"/>
              </w:rPr>
            </w:pPr>
            <w:r w:rsidRPr="00456C88">
              <w:rPr>
                <w:sz w:val="24"/>
                <w:szCs w:val="24"/>
              </w:rPr>
              <w:t>...</w:t>
            </w:r>
          </w:p>
        </w:tc>
        <w:tc>
          <w:tcPr>
            <w:tcW w:w="1413" w:type="dxa"/>
          </w:tcPr>
          <w:p w14:paraId="28DA0E1A" w14:textId="2D2AB8AA" w:rsidR="00DF4F49" w:rsidRPr="00456C88" w:rsidRDefault="0008737C" w:rsidP="008C6EC1">
            <w:pPr>
              <w:pStyle w:val="TableParagraph"/>
              <w:ind w:left="406"/>
              <w:rPr>
                <w:sz w:val="24"/>
                <w:szCs w:val="24"/>
              </w:rPr>
            </w:pPr>
            <w:r w:rsidRPr="00456C88">
              <w:rPr>
                <w:sz w:val="24"/>
                <w:szCs w:val="24"/>
              </w:rPr>
              <w:t>...</w:t>
            </w:r>
          </w:p>
        </w:tc>
        <w:tc>
          <w:tcPr>
            <w:tcW w:w="1436" w:type="dxa"/>
          </w:tcPr>
          <w:p w14:paraId="505BD38F" w14:textId="70CA1DFE" w:rsidR="00DF4F49" w:rsidRPr="00456C88" w:rsidRDefault="0008737C" w:rsidP="008C6EC1">
            <w:pPr>
              <w:pStyle w:val="TableParagraph"/>
              <w:ind w:left="420" w:right="409"/>
              <w:rPr>
                <w:sz w:val="24"/>
                <w:szCs w:val="24"/>
              </w:rPr>
            </w:pPr>
            <w:r w:rsidRPr="00456C88">
              <w:rPr>
                <w:sz w:val="24"/>
                <w:szCs w:val="24"/>
              </w:rPr>
              <w:t>...</w:t>
            </w:r>
          </w:p>
        </w:tc>
        <w:tc>
          <w:tcPr>
            <w:tcW w:w="1436" w:type="dxa"/>
          </w:tcPr>
          <w:p w14:paraId="6DD0062A" w14:textId="78D83E11" w:rsidR="00DF4F49" w:rsidRPr="00456C88" w:rsidRDefault="0008737C" w:rsidP="008C6EC1">
            <w:pPr>
              <w:pStyle w:val="TableParagraph"/>
              <w:ind w:left="422" w:right="409"/>
              <w:rPr>
                <w:sz w:val="24"/>
                <w:szCs w:val="24"/>
              </w:rPr>
            </w:pPr>
            <w:r w:rsidRPr="00456C88">
              <w:rPr>
                <w:sz w:val="24"/>
                <w:szCs w:val="24"/>
              </w:rPr>
              <w:t>...</w:t>
            </w:r>
          </w:p>
        </w:tc>
        <w:tc>
          <w:tcPr>
            <w:tcW w:w="1436" w:type="dxa"/>
          </w:tcPr>
          <w:p w14:paraId="608964B4" w14:textId="05F89D82" w:rsidR="00DF4F49" w:rsidRPr="00456C88" w:rsidRDefault="0008737C" w:rsidP="008C6EC1">
            <w:pPr>
              <w:pStyle w:val="TableParagraph"/>
              <w:ind w:left="422" w:right="407"/>
              <w:rPr>
                <w:sz w:val="24"/>
                <w:szCs w:val="24"/>
              </w:rPr>
            </w:pPr>
            <w:r w:rsidRPr="00456C88">
              <w:rPr>
                <w:sz w:val="24"/>
                <w:szCs w:val="24"/>
              </w:rPr>
              <w:t>...</w:t>
            </w:r>
          </w:p>
        </w:tc>
      </w:tr>
      <w:tr w:rsidR="00456C88" w:rsidRPr="00456C88" w14:paraId="460D688E" w14:textId="77777777" w:rsidTr="00BC7443">
        <w:trPr>
          <w:trHeight w:val="310"/>
        </w:trPr>
        <w:tc>
          <w:tcPr>
            <w:tcW w:w="1705" w:type="dxa"/>
          </w:tcPr>
          <w:p w14:paraId="5BBB749D" w14:textId="77777777" w:rsidR="00FF5EC1" w:rsidRPr="00456C88" w:rsidRDefault="00FF5EC1" w:rsidP="00FF5EC1">
            <w:pPr>
              <w:pStyle w:val="TableParagraph"/>
              <w:ind w:left="41"/>
              <w:rPr>
                <w:sz w:val="24"/>
                <w:szCs w:val="24"/>
              </w:rPr>
            </w:pPr>
            <w:r w:rsidRPr="00456C88">
              <w:rPr>
                <w:sz w:val="24"/>
                <w:szCs w:val="24"/>
              </w:rPr>
              <w:t>E</w:t>
            </w:r>
          </w:p>
        </w:tc>
        <w:tc>
          <w:tcPr>
            <w:tcW w:w="1413" w:type="dxa"/>
          </w:tcPr>
          <w:p w14:paraId="41758805" w14:textId="19944349" w:rsidR="00FF5EC1" w:rsidRPr="00456C88" w:rsidRDefault="00CC2EF0" w:rsidP="00FF5EC1">
            <w:pPr>
              <w:pStyle w:val="TableParagraph"/>
              <w:ind w:left="411"/>
              <w:rPr>
                <w:sz w:val="24"/>
                <w:szCs w:val="24"/>
              </w:rPr>
            </w:pPr>
            <w:r w:rsidRPr="00456C88">
              <w:rPr>
                <w:sz w:val="24"/>
                <w:szCs w:val="24"/>
              </w:rPr>
              <w:t>...</w:t>
            </w:r>
          </w:p>
        </w:tc>
        <w:tc>
          <w:tcPr>
            <w:tcW w:w="1413" w:type="dxa"/>
          </w:tcPr>
          <w:p w14:paraId="54F0119D" w14:textId="5AC51E45" w:rsidR="00FF5EC1" w:rsidRPr="00456C88" w:rsidRDefault="00CC2EF0" w:rsidP="00FF5EC1">
            <w:pPr>
              <w:pStyle w:val="TableParagraph"/>
              <w:ind w:left="409"/>
              <w:rPr>
                <w:sz w:val="24"/>
                <w:szCs w:val="24"/>
              </w:rPr>
            </w:pPr>
            <w:r w:rsidRPr="00456C88">
              <w:rPr>
                <w:sz w:val="24"/>
                <w:szCs w:val="24"/>
              </w:rPr>
              <w:t>...</w:t>
            </w:r>
          </w:p>
        </w:tc>
        <w:tc>
          <w:tcPr>
            <w:tcW w:w="1413" w:type="dxa"/>
          </w:tcPr>
          <w:p w14:paraId="18E0A029" w14:textId="1366FFC8" w:rsidR="00FF5EC1" w:rsidRPr="00456C88" w:rsidRDefault="00CC2EF0" w:rsidP="00FF5EC1">
            <w:pPr>
              <w:pStyle w:val="TableParagraph"/>
              <w:ind w:left="409"/>
              <w:rPr>
                <w:sz w:val="24"/>
                <w:szCs w:val="24"/>
              </w:rPr>
            </w:pPr>
            <w:r w:rsidRPr="00456C88">
              <w:rPr>
                <w:sz w:val="24"/>
                <w:szCs w:val="24"/>
              </w:rPr>
              <w:t>...</w:t>
            </w:r>
          </w:p>
        </w:tc>
        <w:tc>
          <w:tcPr>
            <w:tcW w:w="1436" w:type="dxa"/>
          </w:tcPr>
          <w:p w14:paraId="7C6CFC7D" w14:textId="2B9F6CF9" w:rsidR="00FF5EC1" w:rsidRPr="00456C88" w:rsidRDefault="00FF5EC1" w:rsidP="00FF5EC1">
            <w:pPr>
              <w:pStyle w:val="TableParagraph"/>
              <w:jc w:val="center"/>
              <w:rPr>
                <w:sz w:val="24"/>
                <w:szCs w:val="24"/>
              </w:rPr>
            </w:pPr>
            <w:r w:rsidRPr="00456C88">
              <w:rPr>
                <w:strike/>
                <w:sz w:val="24"/>
                <w:szCs w:val="24"/>
              </w:rPr>
              <w:t xml:space="preserve">Note b </w:t>
            </w:r>
            <w:r w:rsidRPr="00456C88">
              <w:rPr>
                <w:i/>
                <w:sz w:val="24"/>
                <w:szCs w:val="24"/>
                <w:u w:val="single"/>
              </w:rPr>
              <w:t>1.2</w:t>
            </w:r>
            <w:r w:rsidRPr="00456C88">
              <w:rPr>
                <w:i/>
                <w:sz w:val="24"/>
                <w:szCs w:val="24"/>
                <w:u w:val="single"/>
                <w:vertAlign w:val="superscript"/>
              </w:rPr>
              <w:t>c</w:t>
            </w:r>
          </w:p>
        </w:tc>
        <w:tc>
          <w:tcPr>
            <w:tcW w:w="1436" w:type="dxa"/>
          </w:tcPr>
          <w:p w14:paraId="7C1F3F11" w14:textId="26219299" w:rsidR="00FF5EC1" w:rsidRPr="00456C88" w:rsidRDefault="00FF5EC1" w:rsidP="00FF5EC1">
            <w:pPr>
              <w:pStyle w:val="TableParagraph"/>
              <w:jc w:val="center"/>
              <w:rPr>
                <w:sz w:val="24"/>
                <w:szCs w:val="24"/>
              </w:rPr>
            </w:pPr>
            <w:r w:rsidRPr="00456C88">
              <w:rPr>
                <w:strike/>
                <w:sz w:val="24"/>
                <w:szCs w:val="24"/>
              </w:rPr>
              <w:t xml:space="preserve">Note b </w:t>
            </w:r>
            <w:r w:rsidRPr="00456C88">
              <w:rPr>
                <w:i/>
                <w:sz w:val="24"/>
                <w:szCs w:val="24"/>
                <w:u w:val="single"/>
              </w:rPr>
              <w:t>1.2</w:t>
            </w:r>
            <w:r w:rsidRPr="00456C88">
              <w:rPr>
                <w:i/>
                <w:sz w:val="24"/>
                <w:szCs w:val="24"/>
                <w:u w:val="single"/>
                <w:vertAlign w:val="superscript"/>
              </w:rPr>
              <w:t>c</w:t>
            </w:r>
          </w:p>
        </w:tc>
        <w:tc>
          <w:tcPr>
            <w:tcW w:w="1436" w:type="dxa"/>
          </w:tcPr>
          <w:p w14:paraId="55C37286" w14:textId="0125DD5C" w:rsidR="00FF5EC1" w:rsidRPr="00456C88" w:rsidRDefault="00FF5EC1" w:rsidP="00FF5EC1">
            <w:pPr>
              <w:pStyle w:val="TableParagraph"/>
              <w:jc w:val="center"/>
              <w:rPr>
                <w:sz w:val="24"/>
                <w:szCs w:val="24"/>
              </w:rPr>
            </w:pPr>
            <w:r w:rsidRPr="00456C88">
              <w:rPr>
                <w:strike/>
                <w:sz w:val="24"/>
                <w:szCs w:val="24"/>
              </w:rPr>
              <w:t xml:space="preserve">Note b </w:t>
            </w:r>
            <w:r w:rsidRPr="00456C88">
              <w:rPr>
                <w:i/>
                <w:sz w:val="24"/>
                <w:szCs w:val="24"/>
                <w:u w:val="single"/>
              </w:rPr>
              <w:t>1.2</w:t>
            </w:r>
            <w:r w:rsidRPr="00456C88">
              <w:rPr>
                <w:i/>
                <w:sz w:val="24"/>
                <w:szCs w:val="24"/>
                <w:u w:val="single"/>
                <w:vertAlign w:val="superscript"/>
              </w:rPr>
              <w:t>c</w:t>
            </w:r>
          </w:p>
        </w:tc>
      </w:tr>
      <w:tr w:rsidR="00456C88" w:rsidRPr="00456C88" w14:paraId="7E07A0AC" w14:textId="77777777" w:rsidTr="00BC7443">
        <w:trPr>
          <w:trHeight w:val="310"/>
        </w:trPr>
        <w:tc>
          <w:tcPr>
            <w:tcW w:w="1705" w:type="dxa"/>
          </w:tcPr>
          <w:p w14:paraId="0B70DC51" w14:textId="2B23DBCF" w:rsidR="00FF5EC1" w:rsidRPr="00456C88" w:rsidRDefault="00CC2EF0" w:rsidP="00FF5EC1">
            <w:pPr>
              <w:pStyle w:val="TableParagraph"/>
              <w:ind w:left="41"/>
              <w:rPr>
                <w:sz w:val="24"/>
                <w:szCs w:val="24"/>
              </w:rPr>
            </w:pPr>
            <w:r w:rsidRPr="00456C88">
              <w:rPr>
                <w:sz w:val="24"/>
                <w:szCs w:val="24"/>
              </w:rPr>
              <w:t>...</w:t>
            </w:r>
          </w:p>
        </w:tc>
        <w:tc>
          <w:tcPr>
            <w:tcW w:w="1413" w:type="dxa"/>
          </w:tcPr>
          <w:p w14:paraId="03C0C2E8" w14:textId="39364F95" w:rsidR="00FF5EC1" w:rsidRPr="00456C88" w:rsidRDefault="00CC2EF0" w:rsidP="00FF5EC1">
            <w:pPr>
              <w:pStyle w:val="TableParagraph"/>
              <w:ind w:left="409"/>
              <w:rPr>
                <w:sz w:val="24"/>
                <w:szCs w:val="24"/>
              </w:rPr>
            </w:pPr>
            <w:r w:rsidRPr="00456C88">
              <w:rPr>
                <w:sz w:val="24"/>
                <w:szCs w:val="24"/>
              </w:rPr>
              <w:t>...</w:t>
            </w:r>
          </w:p>
        </w:tc>
        <w:tc>
          <w:tcPr>
            <w:tcW w:w="1413" w:type="dxa"/>
          </w:tcPr>
          <w:p w14:paraId="1501E998" w14:textId="23D524D2" w:rsidR="00FF5EC1" w:rsidRPr="00456C88" w:rsidRDefault="00CC2EF0" w:rsidP="00FF5EC1">
            <w:pPr>
              <w:pStyle w:val="TableParagraph"/>
              <w:ind w:left="409"/>
              <w:rPr>
                <w:sz w:val="24"/>
                <w:szCs w:val="24"/>
              </w:rPr>
            </w:pPr>
            <w:r w:rsidRPr="00456C88">
              <w:rPr>
                <w:sz w:val="24"/>
                <w:szCs w:val="24"/>
              </w:rPr>
              <w:t>...</w:t>
            </w:r>
          </w:p>
        </w:tc>
        <w:tc>
          <w:tcPr>
            <w:tcW w:w="1413" w:type="dxa"/>
          </w:tcPr>
          <w:p w14:paraId="056B1F40" w14:textId="65707240" w:rsidR="00FF5EC1" w:rsidRPr="00456C88" w:rsidRDefault="00CC2EF0" w:rsidP="00FF5EC1">
            <w:pPr>
              <w:pStyle w:val="TableParagraph"/>
              <w:ind w:left="410"/>
              <w:rPr>
                <w:sz w:val="24"/>
                <w:szCs w:val="24"/>
              </w:rPr>
            </w:pPr>
            <w:r w:rsidRPr="00456C88">
              <w:rPr>
                <w:sz w:val="24"/>
                <w:szCs w:val="24"/>
              </w:rPr>
              <w:t>...</w:t>
            </w:r>
          </w:p>
        </w:tc>
        <w:tc>
          <w:tcPr>
            <w:tcW w:w="1436" w:type="dxa"/>
          </w:tcPr>
          <w:p w14:paraId="799A821C" w14:textId="7EC70F25" w:rsidR="00FF5EC1" w:rsidRPr="00456C88" w:rsidRDefault="00CC2EF0" w:rsidP="00FF5EC1">
            <w:pPr>
              <w:pStyle w:val="TableParagraph"/>
              <w:ind w:left="422" w:right="407"/>
              <w:rPr>
                <w:sz w:val="24"/>
                <w:szCs w:val="24"/>
              </w:rPr>
            </w:pPr>
            <w:r w:rsidRPr="00456C88">
              <w:rPr>
                <w:sz w:val="24"/>
                <w:szCs w:val="24"/>
              </w:rPr>
              <w:t>...</w:t>
            </w:r>
          </w:p>
        </w:tc>
        <w:tc>
          <w:tcPr>
            <w:tcW w:w="1436" w:type="dxa"/>
          </w:tcPr>
          <w:p w14:paraId="377E5E4A" w14:textId="6188E135" w:rsidR="00FF5EC1" w:rsidRPr="00456C88" w:rsidRDefault="00CC2EF0" w:rsidP="00FF5EC1">
            <w:pPr>
              <w:pStyle w:val="TableParagraph"/>
              <w:ind w:left="422" w:right="407"/>
              <w:rPr>
                <w:sz w:val="24"/>
                <w:szCs w:val="24"/>
              </w:rPr>
            </w:pPr>
            <w:r w:rsidRPr="00456C88">
              <w:rPr>
                <w:sz w:val="24"/>
                <w:szCs w:val="24"/>
              </w:rPr>
              <w:t>...</w:t>
            </w:r>
          </w:p>
        </w:tc>
        <w:tc>
          <w:tcPr>
            <w:tcW w:w="1436" w:type="dxa"/>
          </w:tcPr>
          <w:p w14:paraId="05F408F0" w14:textId="09AEEE63" w:rsidR="00FF5EC1" w:rsidRPr="00456C88" w:rsidRDefault="00CC2EF0" w:rsidP="00FF5EC1">
            <w:pPr>
              <w:pStyle w:val="TableParagraph"/>
              <w:ind w:left="422" w:right="405"/>
              <w:rPr>
                <w:sz w:val="24"/>
                <w:szCs w:val="24"/>
              </w:rPr>
            </w:pPr>
            <w:r w:rsidRPr="00456C88">
              <w:rPr>
                <w:sz w:val="24"/>
                <w:szCs w:val="24"/>
              </w:rPr>
              <w:t>...</w:t>
            </w:r>
          </w:p>
        </w:tc>
      </w:tr>
    </w:tbl>
    <w:p w14:paraId="05ABDD40" w14:textId="77777777" w:rsidR="00DF4F49" w:rsidRPr="00456C88" w:rsidRDefault="00DF4F49" w:rsidP="00316201">
      <w:pPr>
        <w:pStyle w:val="ListParagraph"/>
        <w:numPr>
          <w:ilvl w:val="0"/>
          <w:numId w:val="21"/>
        </w:numPr>
        <w:tabs>
          <w:tab w:val="left" w:pos="360"/>
        </w:tabs>
        <w:autoSpaceDE w:val="0"/>
        <w:autoSpaceDN w:val="0"/>
        <w:spacing w:before="32"/>
        <w:ind w:left="270" w:hanging="280"/>
        <w:contextualSpacing w:val="0"/>
        <w:rPr>
          <w:rFonts w:ascii="Arial" w:hAnsi="Arial" w:cs="Arial"/>
          <w:szCs w:val="24"/>
        </w:rPr>
      </w:pPr>
      <w:r w:rsidRPr="00456C88">
        <w:rPr>
          <w:rFonts w:ascii="Arial" w:hAnsi="Arial" w:cs="Arial"/>
          <w:szCs w:val="24"/>
        </w:rPr>
        <w:t>Use straight-line interpolation for intermediate values of mapped spectral response acceleration at short period,</w:t>
      </w:r>
      <w:r w:rsidRPr="00456C88">
        <w:rPr>
          <w:rFonts w:ascii="Arial" w:hAnsi="Arial" w:cs="Arial"/>
          <w:spacing w:val="-8"/>
          <w:szCs w:val="24"/>
        </w:rPr>
        <w:t xml:space="preserve"> </w:t>
      </w:r>
      <w:r w:rsidRPr="00456C88">
        <w:rPr>
          <w:rFonts w:ascii="Arial" w:hAnsi="Arial" w:cs="Arial"/>
          <w:i/>
          <w:szCs w:val="24"/>
        </w:rPr>
        <w:t>S</w:t>
      </w:r>
      <w:r w:rsidRPr="00456C88">
        <w:rPr>
          <w:rFonts w:ascii="Arial" w:hAnsi="Arial" w:cs="Arial"/>
          <w:i/>
          <w:position w:val="-3"/>
          <w:szCs w:val="24"/>
        </w:rPr>
        <w:t>s</w:t>
      </w:r>
      <w:r w:rsidRPr="00456C88">
        <w:rPr>
          <w:rFonts w:ascii="Arial" w:hAnsi="Arial" w:cs="Arial"/>
          <w:szCs w:val="24"/>
        </w:rPr>
        <w:t>.</w:t>
      </w:r>
    </w:p>
    <w:p w14:paraId="2D538FFB" w14:textId="77777777" w:rsidR="00DF4F49" w:rsidRPr="00456C88" w:rsidRDefault="00DF4F49" w:rsidP="00316201">
      <w:pPr>
        <w:pStyle w:val="ListParagraph"/>
        <w:numPr>
          <w:ilvl w:val="0"/>
          <w:numId w:val="21"/>
        </w:numPr>
        <w:tabs>
          <w:tab w:val="left" w:pos="270"/>
        </w:tabs>
        <w:autoSpaceDE w:val="0"/>
        <w:autoSpaceDN w:val="0"/>
        <w:ind w:left="169" w:hanging="179"/>
        <w:contextualSpacing w:val="0"/>
        <w:rPr>
          <w:rFonts w:ascii="Arial" w:hAnsi="Arial" w:cs="Arial"/>
          <w:szCs w:val="24"/>
        </w:rPr>
      </w:pPr>
      <w:r w:rsidRPr="00456C88">
        <w:rPr>
          <w:rFonts w:ascii="Arial" w:hAnsi="Arial" w:cs="Arial"/>
          <w:szCs w:val="24"/>
        </w:rPr>
        <w:t>Values shall be determined in accordance with Section 11.4.8 of ASCE</w:t>
      </w:r>
      <w:r w:rsidRPr="00456C88">
        <w:rPr>
          <w:rFonts w:ascii="Arial" w:hAnsi="Arial" w:cs="Arial"/>
          <w:spacing w:val="-7"/>
          <w:szCs w:val="24"/>
        </w:rPr>
        <w:t xml:space="preserve"> </w:t>
      </w:r>
      <w:r w:rsidRPr="00456C88">
        <w:rPr>
          <w:rFonts w:ascii="Arial" w:hAnsi="Arial" w:cs="Arial"/>
          <w:szCs w:val="24"/>
        </w:rPr>
        <w:t>7.</w:t>
      </w:r>
    </w:p>
    <w:p w14:paraId="6C037DD3" w14:textId="5AA3AA9C" w:rsidR="001A7476" w:rsidRPr="00456C88" w:rsidRDefault="000B3D84" w:rsidP="00316201">
      <w:pPr>
        <w:pStyle w:val="ListParagraph"/>
        <w:numPr>
          <w:ilvl w:val="0"/>
          <w:numId w:val="21"/>
        </w:numPr>
        <w:tabs>
          <w:tab w:val="left" w:pos="270"/>
        </w:tabs>
        <w:autoSpaceDE w:val="0"/>
        <w:autoSpaceDN w:val="0"/>
        <w:spacing w:after="240"/>
        <w:ind w:left="270" w:hanging="280"/>
        <w:contextualSpacing w:val="0"/>
        <w:rPr>
          <w:rFonts w:ascii="Arial" w:hAnsi="Arial" w:cs="Arial"/>
          <w:i/>
          <w:szCs w:val="24"/>
          <w:u w:val="single"/>
        </w:rPr>
      </w:pPr>
      <w:r w:rsidRPr="00456C88">
        <w:rPr>
          <w:rFonts w:ascii="Arial" w:hAnsi="Arial" w:cs="Arial"/>
          <w:i/>
          <w:szCs w:val="24"/>
          <w:u w:val="single"/>
        </w:rPr>
        <w:t>See requirements for site-specific ground motions in Section 11.4.8</w:t>
      </w:r>
      <w:r w:rsidR="004B7654" w:rsidRPr="00456C88">
        <w:rPr>
          <w:rFonts w:ascii="Arial" w:hAnsi="Arial" w:cs="Arial"/>
          <w:i/>
          <w:szCs w:val="24"/>
          <w:u w:val="single"/>
        </w:rPr>
        <w:t xml:space="preserve"> of ASCE 7</w:t>
      </w:r>
      <w:r w:rsidRPr="00456C88">
        <w:rPr>
          <w:rFonts w:ascii="Arial" w:hAnsi="Arial" w:cs="Arial"/>
          <w:i/>
          <w:szCs w:val="24"/>
          <w:u w:val="single"/>
        </w:rPr>
        <w:t>.  These values of F</w:t>
      </w:r>
      <w:r w:rsidRPr="00456C88">
        <w:rPr>
          <w:rFonts w:ascii="Arial" w:hAnsi="Arial" w:cs="Arial"/>
          <w:i/>
          <w:szCs w:val="24"/>
          <w:u w:val="single"/>
          <w:vertAlign w:val="subscript"/>
        </w:rPr>
        <w:t>a</w:t>
      </w:r>
      <w:r w:rsidRPr="00456C88">
        <w:rPr>
          <w:rFonts w:ascii="Arial" w:hAnsi="Arial" w:cs="Arial"/>
          <w:i/>
          <w:szCs w:val="24"/>
          <w:u w:val="single"/>
        </w:rPr>
        <w:t xml:space="preserve"> shall only be used for calculation of T</w:t>
      </w:r>
      <w:r w:rsidRPr="00456C88">
        <w:rPr>
          <w:rFonts w:ascii="Arial" w:hAnsi="Arial" w:cs="Arial"/>
          <w:i/>
          <w:szCs w:val="24"/>
          <w:u w:val="single"/>
          <w:vertAlign w:val="subscript"/>
        </w:rPr>
        <w:t>s</w:t>
      </w:r>
      <w:r w:rsidRPr="00456C88">
        <w:rPr>
          <w:rFonts w:ascii="Arial" w:hAnsi="Arial" w:cs="Arial"/>
          <w:i/>
          <w:szCs w:val="24"/>
          <w:u w:val="single"/>
        </w:rPr>
        <w:t>, determination of Seismic Design Category, linear interpolation for intermediate values of S</w:t>
      </w:r>
      <w:r w:rsidRPr="00456C88">
        <w:rPr>
          <w:rFonts w:ascii="Arial" w:hAnsi="Arial" w:cs="Arial"/>
          <w:i/>
          <w:szCs w:val="24"/>
          <w:u w:val="single"/>
          <w:vertAlign w:val="subscript"/>
        </w:rPr>
        <w:t>s</w:t>
      </w:r>
      <w:r w:rsidRPr="00456C88">
        <w:rPr>
          <w:rFonts w:ascii="Arial" w:hAnsi="Arial" w:cs="Arial"/>
          <w:i/>
          <w:szCs w:val="24"/>
          <w:u w:val="single"/>
        </w:rPr>
        <w:t>, and when taking the exception under Item 2 within Section 11.4.8</w:t>
      </w:r>
      <w:r w:rsidR="007613D1" w:rsidRPr="00456C88">
        <w:rPr>
          <w:rFonts w:ascii="Arial" w:hAnsi="Arial" w:cs="Arial"/>
          <w:i/>
          <w:szCs w:val="24"/>
          <w:u w:val="single"/>
        </w:rPr>
        <w:t xml:space="preserve"> of ASCE 7</w:t>
      </w:r>
      <w:r w:rsidRPr="00456C88">
        <w:rPr>
          <w:rFonts w:ascii="Arial" w:hAnsi="Arial" w:cs="Arial"/>
          <w:i/>
          <w:szCs w:val="24"/>
          <w:u w:val="single"/>
        </w:rPr>
        <w:t>.</w:t>
      </w:r>
    </w:p>
    <w:p w14:paraId="1B65DED5" w14:textId="73E2E25D" w:rsidR="009807FE" w:rsidRPr="00456C88" w:rsidRDefault="00977C6D" w:rsidP="00977C6D">
      <w:pPr>
        <w:rPr>
          <w:rFonts w:ascii="Arial" w:hAnsi="Arial" w:cs="Arial"/>
          <w:szCs w:val="24"/>
        </w:rPr>
      </w:pPr>
      <w:r w:rsidRPr="00456C88">
        <w:rPr>
          <w:rFonts w:ascii="Arial" w:hAnsi="Arial" w:cs="Arial"/>
          <w:b/>
          <w:bCs/>
          <w:szCs w:val="24"/>
        </w:rPr>
        <w:t>TABLE 1613</w:t>
      </w:r>
      <w:r w:rsidRPr="00456C88">
        <w:rPr>
          <w:rFonts w:ascii="Arial" w:hAnsi="Arial" w:cs="Arial"/>
          <w:b/>
          <w:i/>
          <w:szCs w:val="24"/>
        </w:rPr>
        <w:t>A</w:t>
      </w:r>
      <w:r w:rsidRPr="00456C88">
        <w:rPr>
          <w:rFonts w:ascii="Arial" w:hAnsi="Arial" w:cs="Arial"/>
          <w:b/>
          <w:bCs/>
          <w:szCs w:val="24"/>
        </w:rPr>
        <w:t xml:space="preserve">.2.3(2) - VALUES OF SITE COEFFICIENT </w:t>
      </w:r>
      <w:proofErr w:type="spellStart"/>
      <w:r w:rsidRPr="00456C88">
        <w:rPr>
          <w:rFonts w:ascii="Arial" w:hAnsi="Arial" w:cs="Arial"/>
          <w:b/>
          <w:bCs/>
          <w:szCs w:val="24"/>
        </w:rPr>
        <w:t>F</w:t>
      </w:r>
      <w:r w:rsidRPr="00456C88">
        <w:rPr>
          <w:rFonts w:ascii="Arial" w:hAnsi="Arial" w:cs="Arial"/>
          <w:b/>
          <w:bCs/>
          <w:szCs w:val="24"/>
          <w:vertAlign w:val="subscript"/>
        </w:rPr>
        <w:t>v</w:t>
      </w:r>
      <w:r w:rsidRPr="00456C88">
        <w:rPr>
          <w:rFonts w:ascii="Arial" w:hAnsi="Arial" w:cs="Arial"/>
          <w:b/>
          <w:bCs/>
          <w:szCs w:val="24"/>
          <w:vertAlign w:val="superscript"/>
        </w:rPr>
        <w:t>a</w:t>
      </w:r>
      <w:proofErr w:type="spellEnd"/>
      <w:r w:rsidR="007C763E" w:rsidRPr="00456C88">
        <w:rPr>
          <w:rFonts w:ascii="Arial" w:hAnsi="Arial" w:cs="Arial"/>
          <w:b/>
          <w:bCs/>
          <w:szCs w:val="24"/>
          <w:vertAlign w:val="superscript"/>
        </w:rPr>
        <w:br/>
      </w:r>
      <w:r w:rsidR="00C50C7A" w:rsidRPr="00456C88">
        <w:rPr>
          <w:rFonts w:ascii="Arial" w:hAnsi="Arial" w:cs="Arial"/>
          <w:szCs w:val="24"/>
        </w:rPr>
        <w:t>...</w:t>
      </w:r>
    </w:p>
    <w:p w14:paraId="21DB2934" w14:textId="14334633" w:rsidR="00F324D6" w:rsidRPr="00456C88" w:rsidRDefault="00F324D6" w:rsidP="00316201">
      <w:pPr>
        <w:pStyle w:val="ListParagraph"/>
        <w:numPr>
          <w:ilvl w:val="0"/>
          <w:numId w:val="24"/>
        </w:numPr>
        <w:tabs>
          <w:tab w:val="left" w:pos="1177"/>
        </w:tabs>
        <w:autoSpaceDE w:val="0"/>
        <w:autoSpaceDN w:val="0"/>
        <w:spacing w:before="16"/>
        <w:ind w:left="540" w:hanging="450"/>
        <w:rPr>
          <w:sz w:val="16"/>
        </w:rPr>
      </w:pPr>
      <w:r w:rsidRPr="00456C88">
        <w:rPr>
          <w:rFonts w:ascii="Arial" w:hAnsi="Arial" w:cs="Arial"/>
          <w:szCs w:val="24"/>
        </w:rPr>
        <w:t>See requirements for site-specific ground motions in Section 11.4.8 of ASCE</w:t>
      </w:r>
      <w:r w:rsidRPr="00456C88">
        <w:rPr>
          <w:rFonts w:ascii="Arial" w:hAnsi="Arial" w:cs="Arial"/>
          <w:spacing w:val="-5"/>
          <w:szCs w:val="24"/>
        </w:rPr>
        <w:t xml:space="preserve"> </w:t>
      </w:r>
      <w:r w:rsidRPr="00456C88">
        <w:rPr>
          <w:rFonts w:ascii="Arial" w:hAnsi="Arial" w:cs="Arial"/>
          <w:szCs w:val="24"/>
        </w:rPr>
        <w:t>7.</w:t>
      </w:r>
      <w:r w:rsidR="00411DD0" w:rsidRPr="00456C88">
        <w:rPr>
          <w:rFonts w:ascii="Arial" w:hAnsi="Arial" w:cs="Arial"/>
          <w:szCs w:val="24"/>
        </w:rPr>
        <w:t xml:space="preserve"> </w:t>
      </w:r>
      <w:r w:rsidR="00411DD0" w:rsidRPr="00456C88">
        <w:rPr>
          <w:rFonts w:ascii="Arial" w:hAnsi="Arial" w:cs="Arial"/>
          <w:i/>
          <w:szCs w:val="24"/>
          <w:u w:val="single"/>
        </w:rPr>
        <w:t xml:space="preserve">These values of </w:t>
      </w:r>
      <w:proofErr w:type="spellStart"/>
      <w:r w:rsidR="00411DD0" w:rsidRPr="00456C88">
        <w:rPr>
          <w:rFonts w:ascii="Arial" w:hAnsi="Arial" w:cs="Arial"/>
          <w:i/>
          <w:szCs w:val="24"/>
          <w:u w:val="single"/>
        </w:rPr>
        <w:t>F</w:t>
      </w:r>
      <w:r w:rsidR="00411DD0" w:rsidRPr="00456C88">
        <w:rPr>
          <w:rFonts w:ascii="Arial" w:hAnsi="Arial" w:cs="Arial"/>
          <w:i/>
          <w:szCs w:val="24"/>
          <w:u w:val="single"/>
          <w:vertAlign w:val="subscript"/>
        </w:rPr>
        <w:t>v</w:t>
      </w:r>
      <w:proofErr w:type="spellEnd"/>
      <w:r w:rsidR="00411DD0" w:rsidRPr="00456C88">
        <w:rPr>
          <w:rFonts w:ascii="Arial" w:hAnsi="Arial" w:cs="Arial"/>
          <w:i/>
          <w:szCs w:val="24"/>
          <w:u w:val="single"/>
        </w:rPr>
        <w:t xml:space="preserve"> shall only be used for calculation of T</w:t>
      </w:r>
      <w:r w:rsidR="00126551" w:rsidRPr="00456C88">
        <w:rPr>
          <w:rFonts w:ascii="Arial" w:hAnsi="Arial" w:cs="Arial"/>
          <w:i/>
          <w:szCs w:val="24"/>
          <w:u w:val="single"/>
          <w:vertAlign w:val="subscript"/>
        </w:rPr>
        <w:t>S</w:t>
      </w:r>
      <w:r w:rsidR="00411DD0" w:rsidRPr="00456C88">
        <w:rPr>
          <w:rFonts w:ascii="Arial" w:hAnsi="Arial" w:cs="Arial"/>
          <w:i/>
          <w:szCs w:val="24"/>
          <w:u w:val="single"/>
        </w:rPr>
        <w:t>, determination of Seismic Design Category, linear interpolation for intermediate values of S</w:t>
      </w:r>
      <w:r w:rsidR="00411DD0" w:rsidRPr="00456C88">
        <w:rPr>
          <w:rFonts w:ascii="Arial" w:hAnsi="Arial" w:cs="Arial"/>
          <w:i/>
          <w:szCs w:val="24"/>
          <w:u w:val="single"/>
          <w:vertAlign w:val="subscript"/>
        </w:rPr>
        <w:t>1</w:t>
      </w:r>
      <w:r w:rsidR="00411DD0" w:rsidRPr="00456C88">
        <w:rPr>
          <w:rFonts w:ascii="Arial" w:hAnsi="Arial" w:cs="Arial"/>
          <w:i/>
          <w:szCs w:val="24"/>
          <w:u w:val="single"/>
        </w:rPr>
        <w:t>, and when taking the exceptions under Items 1 and 2 of Section 11.4.8 for the calculation of S</w:t>
      </w:r>
      <w:r w:rsidR="00411DD0" w:rsidRPr="00456C88">
        <w:rPr>
          <w:rFonts w:ascii="Arial" w:hAnsi="Arial" w:cs="Arial"/>
          <w:i/>
          <w:szCs w:val="24"/>
          <w:u w:val="single"/>
          <w:vertAlign w:val="subscript"/>
        </w:rPr>
        <w:t>D1</w:t>
      </w:r>
      <w:r w:rsidR="00411DD0" w:rsidRPr="00456C88">
        <w:rPr>
          <w:rFonts w:ascii="Arial" w:hAnsi="Arial" w:cs="Arial"/>
          <w:i/>
          <w:szCs w:val="24"/>
          <w:u w:val="single"/>
        </w:rPr>
        <w:t>.</w:t>
      </w:r>
    </w:p>
    <w:p w14:paraId="7C8DCC96" w14:textId="0EB3C645" w:rsidR="007E5156" w:rsidRPr="00456C88" w:rsidRDefault="004D2089" w:rsidP="009D2395">
      <w:pPr>
        <w:spacing w:before="120" w:after="120"/>
        <w:rPr>
          <w:b/>
        </w:rPr>
      </w:pPr>
      <w:r w:rsidRPr="00456C88">
        <w:t>...</w:t>
      </w:r>
    </w:p>
    <w:p w14:paraId="5A3289B9" w14:textId="61893ED7" w:rsidR="00E21F47" w:rsidRPr="00456C88" w:rsidRDefault="00E21F47" w:rsidP="00B7067A">
      <w:pPr>
        <w:spacing w:before="120" w:after="120"/>
        <w:ind w:left="360"/>
        <w:rPr>
          <w:rFonts w:ascii="Arial" w:hAnsi="Arial" w:cs="Arial"/>
          <w:strike/>
          <w:szCs w:val="24"/>
          <w:highlight w:val="lightGray"/>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.2.5 Determination of seismic design category.</w:t>
      </w:r>
      <w:r w:rsidRPr="00456C88">
        <w:rPr>
          <w:rFonts w:ascii="Arial" w:hAnsi="Arial" w:cs="Arial"/>
          <w:szCs w:val="24"/>
        </w:rPr>
        <w:t xml:space="preserve"> Structures classified as Risk Category I, II or III that are located where the mapped spectral response acceleration parameter at 1-second period, </w:t>
      </w:r>
      <w:proofErr w:type="spellStart"/>
      <w:r w:rsidRPr="00456C88">
        <w:rPr>
          <w:rFonts w:ascii="Arial" w:hAnsi="Arial" w:cs="Arial"/>
          <w:szCs w:val="24"/>
        </w:rPr>
        <w:t>S</w:t>
      </w:r>
      <w:r w:rsidRPr="00456C88">
        <w:rPr>
          <w:rFonts w:ascii="Arial" w:hAnsi="Arial" w:cs="Arial"/>
          <w:szCs w:val="24"/>
          <w:vertAlign w:val="subscript"/>
        </w:rPr>
        <w:t>l</w:t>
      </w:r>
      <w:proofErr w:type="spellEnd"/>
      <w:r w:rsidRPr="00456C88">
        <w:rPr>
          <w:rFonts w:ascii="Arial" w:hAnsi="Arial" w:cs="Arial"/>
          <w:szCs w:val="24"/>
        </w:rPr>
        <w:t>, is greater than or equal to 0.75 shall be assigned to Seismic Design Category E. Structures classified as Risk Category IV that are located where the mapped spectral response acceleration parameter at 1-second period, S</w:t>
      </w:r>
      <w:r w:rsidRPr="00456C88">
        <w:rPr>
          <w:rFonts w:ascii="Arial" w:hAnsi="Arial" w:cs="Arial"/>
          <w:szCs w:val="24"/>
          <w:vertAlign w:val="subscript"/>
        </w:rPr>
        <w:t>1</w:t>
      </w:r>
      <w:r w:rsidRPr="00456C88">
        <w:rPr>
          <w:rFonts w:ascii="Arial" w:hAnsi="Arial" w:cs="Arial"/>
          <w:szCs w:val="24"/>
        </w:rPr>
        <w:t xml:space="preserve">, is greater than or equal to 0.75 shall be assigned to Seismic Design Category F. </w:t>
      </w:r>
      <w:r w:rsidRPr="00456C88">
        <w:rPr>
          <w:rFonts w:ascii="Arial" w:hAnsi="Arial" w:cs="Arial"/>
          <w:bCs/>
          <w:szCs w:val="24"/>
        </w:rPr>
        <w:t>O</w:t>
      </w:r>
      <w:r w:rsidRPr="00456C88">
        <w:rPr>
          <w:rFonts w:ascii="Arial" w:hAnsi="Arial" w:cs="Arial"/>
          <w:szCs w:val="24"/>
        </w:rPr>
        <w:t>ther structures shall be assigned to</w:t>
      </w:r>
      <w:r w:rsidRPr="00456C88">
        <w:rPr>
          <w:rFonts w:ascii="Arial" w:hAnsi="Arial" w:cs="Arial"/>
          <w:bCs/>
          <w:i/>
          <w:szCs w:val="24"/>
        </w:rPr>
        <w:t xml:space="preserve"> Seismic Design Category D</w:t>
      </w:r>
      <w:r w:rsidRPr="00456C88">
        <w:rPr>
          <w:rFonts w:ascii="Arial" w:hAnsi="Arial" w:cs="Arial"/>
          <w:bCs/>
          <w:szCs w:val="24"/>
        </w:rPr>
        <w:t>.</w:t>
      </w:r>
      <w:r w:rsidRPr="00456C88">
        <w:rPr>
          <w:rFonts w:ascii="Arial" w:hAnsi="Arial" w:cs="Arial"/>
          <w:i/>
          <w:szCs w:val="24"/>
        </w:rPr>
        <w:t xml:space="preserve"> </w:t>
      </w:r>
      <w:r w:rsidRPr="00456C88">
        <w:rPr>
          <w:rFonts w:ascii="Arial" w:hAnsi="Arial" w:cs="Arial"/>
          <w:strike/>
          <w:szCs w:val="24"/>
          <w:highlight w:val="lightGray"/>
          <w:shd w:val="clear" w:color="auto" w:fill="F3F3F3"/>
        </w:rPr>
        <w:t xml:space="preserve">a seismic design category based on their occupancy category and the design spectral response acceleration coefficients, </w:t>
      </w:r>
      <w:proofErr w:type="spellStart"/>
      <w:r w:rsidRPr="00456C88">
        <w:rPr>
          <w:rFonts w:ascii="Arial" w:hAnsi="Arial" w:cs="Arial"/>
          <w:strike/>
          <w:szCs w:val="24"/>
          <w:highlight w:val="lightGray"/>
          <w:shd w:val="clear" w:color="auto" w:fill="F3F3F3"/>
        </w:rPr>
        <w:t>S</w:t>
      </w:r>
      <w:r w:rsidRPr="00456C88">
        <w:rPr>
          <w:rFonts w:ascii="Arial" w:hAnsi="Arial" w:cs="Arial"/>
          <w:strike/>
          <w:szCs w:val="24"/>
          <w:highlight w:val="lightGray"/>
          <w:shd w:val="clear" w:color="auto" w:fill="F3F3F3"/>
          <w:vertAlign w:val="subscript"/>
        </w:rPr>
        <w:t>DS</w:t>
      </w:r>
      <w:proofErr w:type="spellEnd"/>
      <w:r w:rsidRPr="00456C88">
        <w:rPr>
          <w:rFonts w:ascii="Arial" w:hAnsi="Arial" w:cs="Arial"/>
          <w:strike/>
          <w:szCs w:val="24"/>
          <w:highlight w:val="lightGray"/>
          <w:shd w:val="clear" w:color="auto" w:fill="F3F3F3"/>
        </w:rPr>
        <w:t xml:space="preserve"> and </w:t>
      </w:r>
      <w:proofErr w:type="spellStart"/>
      <w:r w:rsidRPr="00456C88">
        <w:rPr>
          <w:rFonts w:ascii="Arial" w:hAnsi="Arial" w:cs="Arial"/>
          <w:strike/>
          <w:szCs w:val="24"/>
          <w:highlight w:val="lightGray"/>
          <w:shd w:val="clear" w:color="auto" w:fill="F3F3F3"/>
        </w:rPr>
        <w:t>S</w:t>
      </w:r>
      <w:r w:rsidRPr="00456C88">
        <w:rPr>
          <w:rFonts w:ascii="Arial" w:hAnsi="Arial" w:cs="Arial"/>
          <w:strike/>
          <w:szCs w:val="24"/>
          <w:highlight w:val="lightGray"/>
          <w:shd w:val="clear" w:color="auto" w:fill="F3F3F3"/>
          <w:vertAlign w:val="subscript"/>
        </w:rPr>
        <w:t>D1</w:t>
      </w:r>
      <w:proofErr w:type="spellEnd"/>
      <w:r w:rsidRPr="00456C88">
        <w:rPr>
          <w:rFonts w:ascii="Arial" w:hAnsi="Arial" w:cs="Arial"/>
          <w:strike/>
          <w:szCs w:val="24"/>
          <w:highlight w:val="lightGray"/>
          <w:shd w:val="clear" w:color="auto" w:fill="F3F3F3"/>
        </w:rPr>
        <w:t xml:space="preserve">, determined in accordance with Section 1613.2.4 or the site-specific procedures of ASCE 7. Each building and structure shall be assigned to the more severe seismic design category in accordance with Table 1613.2.5(1) or 1613.2.5(2), irrespective of the fundamental period of vibration of the structure, </w:t>
      </w:r>
      <w:r w:rsidRPr="00456C88">
        <w:rPr>
          <w:rFonts w:ascii="Arial" w:hAnsi="Arial" w:cs="Arial"/>
          <w:iCs/>
          <w:strike/>
          <w:szCs w:val="24"/>
          <w:highlight w:val="lightGray"/>
          <w:shd w:val="clear" w:color="auto" w:fill="F3F3F3"/>
        </w:rPr>
        <w:t>T</w:t>
      </w:r>
      <w:r w:rsidRPr="00456C88">
        <w:rPr>
          <w:rFonts w:ascii="Arial" w:hAnsi="Arial" w:cs="Arial"/>
          <w:strike/>
          <w:szCs w:val="24"/>
          <w:highlight w:val="lightGray"/>
          <w:shd w:val="clear" w:color="auto" w:fill="F3F3F3"/>
        </w:rPr>
        <w:t>.</w:t>
      </w:r>
    </w:p>
    <w:p w14:paraId="5FDA7770" w14:textId="6E53E3F2" w:rsidR="00E21F47" w:rsidRPr="00456C88" w:rsidRDefault="00E21F47" w:rsidP="00E21F47">
      <w:pPr>
        <w:spacing w:before="240" w:after="120"/>
        <w:ind w:left="360"/>
        <w:rPr>
          <w:rFonts w:ascii="Arial" w:hAnsi="Arial" w:cs="Arial"/>
          <w:strike/>
          <w:szCs w:val="24"/>
          <w:highlight w:val="lightGray"/>
        </w:rPr>
      </w:pPr>
      <w:r w:rsidRPr="00456C88">
        <w:rPr>
          <w:rFonts w:ascii="Arial" w:hAnsi="Arial" w:cs="Arial"/>
          <w:b/>
          <w:bCs/>
          <w:strike/>
          <w:szCs w:val="24"/>
          <w:highlight w:val="lightGray"/>
          <w:shd w:val="clear" w:color="auto" w:fill="F3F3F3"/>
        </w:rPr>
        <w:t>TABLE 1613.2.5(1) - SEISMIC DESIGN CATEGORY BASED ON SHORT-PERIOD (0.2 second) RESPONSE ACCELERATIONS</w:t>
      </w:r>
      <w:r w:rsidR="00890D2E" w:rsidRPr="00456C88">
        <w:rPr>
          <w:rFonts w:ascii="Arial" w:hAnsi="Arial" w:cs="Arial"/>
          <w:b/>
          <w:bCs/>
          <w:strike/>
          <w:szCs w:val="24"/>
          <w:highlight w:val="lightGray"/>
          <w:shd w:val="clear" w:color="auto" w:fill="F3F3F3"/>
        </w:rPr>
        <w:t xml:space="preserve"> </w:t>
      </w:r>
      <w:r w:rsidR="00576F79" w:rsidRPr="00456C88">
        <w:rPr>
          <w:rFonts w:ascii="Arial" w:hAnsi="Arial" w:cs="Arial"/>
          <w:bCs/>
          <w:iCs/>
          <w:highlight w:val="lightGray"/>
        </w:rPr>
        <w:t>(</w:t>
      </w:r>
      <w:r w:rsidR="00D75A00" w:rsidRPr="00456C88">
        <w:rPr>
          <w:rFonts w:ascii="Arial" w:hAnsi="Arial" w:cs="Arial"/>
          <w:bCs/>
          <w:iCs/>
          <w:highlight w:val="lightGray"/>
        </w:rPr>
        <w:t>Existing</w:t>
      </w:r>
      <w:r w:rsidR="00576F79" w:rsidRPr="00456C88">
        <w:rPr>
          <w:rFonts w:ascii="Arial" w:hAnsi="Arial" w:cs="Arial"/>
          <w:bCs/>
          <w:iCs/>
          <w:highlight w:val="lightGray"/>
        </w:rPr>
        <w:t xml:space="preserve"> deletion of IBC Table 1613.2.5(1))</w:t>
      </w:r>
    </w:p>
    <w:p w14:paraId="0C3C79FC" w14:textId="369D49FE" w:rsidR="00E21F47" w:rsidRPr="00456C88" w:rsidRDefault="00E21F47" w:rsidP="00E21F47">
      <w:pPr>
        <w:spacing w:before="240" w:after="120"/>
        <w:ind w:left="360"/>
        <w:rPr>
          <w:rFonts w:ascii="Arial" w:hAnsi="Arial" w:cs="Arial"/>
          <w:strike/>
          <w:szCs w:val="24"/>
          <w:highlight w:val="lightGray"/>
        </w:rPr>
      </w:pPr>
      <w:r w:rsidRPr="00456C88">
        <w:rPr>
          <w:rFonts w:ascii="Arial" w:hAnsi="Arial" w:cs="Arial"/>
          <w:b/>
          <w:bCs/>
          <w:strike/>
          <w:szCs w:val="24"/>
          <w:highlight w:val="lightGray"/>
          <w:shd w:val="clear" w:color="auto" w:fill="F3F3F3"/>
        </w:rPr>
        <w:t>TABLE 1613.2.5(2) - SEISMIC DESIGN CATEGORY BASED ON 1-SECOND PERIOD RESPONSE ACCELERATION</w:t>
      </w:r>
      <w:r w:rsidR="00576F79" w:rsidRPr="00456C88">
        <w:rPr>
          <w:rFonts w:ascii="Arial" w:hAnsi="Arial" w:cs="Arial"/>
          <w:b/>
          <w:bCs/>
          <w:strike/>
          <w:szCs w:val="24"/>
          <w:highlight w:val="lightGray"/>
          <w:shd w:val="clear" w:color="auto" w:fill="F3F3F3"/>
        </w:rPr>
        <w:t xml:space="preserve"> </w:t>
      </w:r>
      <w:r w:rsidR="00576F79" w:rsidRPr="00456C88">
        <w:rPr>
          <w:rFonts w:ascii="Arial" w:hAnsi="Arial" w:cs="Arial"/>
          <w:bCs/>
          <w:iCs/>
          <w:highlight w:val="lightGray"/>
        </w:rPr>
        <w:t>(</w:t>
      </w:r>
      <w:r w:rsidR="00D75A00" w:rsidRPr="00456C88">
        <w:rPr>
          <w:rFonts w:ascii="Arial" w:hAnsi="Arial" w:cs="Arial"/>
          <w:bCs/>
          <w:iCs/>
          <w:highlight w:val="lightGray"/>
        </w:rPr>
        <w:t>Existing</w:t>
      </w:r>
      <w:r w:rsidR="00576F79" w:rsidRPr="00456C88">
        <w:rPr>
          <w:rFonts w:ascii="Arial" w:hAnsi="Arial" w:cs="Arial"/>
          <w:bCs/>
          <w:iCs/>
          <w:highlight w:val="lightGray"/>
        </w:rPr>
        <w:t xml:space="preserve"> deletion of IBC Table 1613.2.5(2))</w:t>
      </w:r>
    </w:p>
    <w:p w14:paraId="6DC6C656" w14:textId="0153ACDC" w:rsidR="000856CD" w:rsidRPr="00456C88" w:rsidRDefault="00E21F47" w:rsidP="000856CD">
      <w:pPr>
        <w:spacing w:before="120" w:after="120"/>
        <w:ind w:left="720"/>
        <w:rPr>
          <w:rFonts w:ascii="Arial" w:hAnsi="Arial" w:cs="Arial"/>
          <w:bCs/>
          <w:iCs/>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.2.5.1 Alternative seismic design category determination.</w:t>
      </w:r>
      <w:r w:rsidRPr="00456C88">
        <w:rPr>
          <w:rFonts w:ascii="Arial" w:hAnsi="Arial" w:cs="Arial"/>
          <w:szCs w:val="24"/>
        </w:rPr>
        <w:t xml:space="preserve"> </w:t>
      </w:r>
      <w:r w:rsidRPr="00456C88">
        <w:rPr>
          <w:rFonts w:ascii="Arial" w:hAnsi="Arial" w:cs="Arial"/>
          <w:bCs/>
          <w:i/>
          <w:szCs w:val="24"/>
        </w:rPr>
        <w:t xml:space="preserve">Not permitted by </w:t>
      </w:r>
      <w:r w:rsidRPr="00456C88">
        <w:rPr>
          <w:rFonts w:ascii="Arial" w:hAnsi="Arial" w:cs="Arial"/>
          <w:bCs/>
          <w:i/>
          <w:szCs w:val="24"/>
        </w:rPr>
        <w:lastRenderedPageBreak/>
        <w:t xml:space="preserve">DSA-SS. </w:t>
      </w:r>
      <w:r w:rsidRPr="00456C88">
        <w:rPr>
          <w:rFonts w:ascii="Arial" w:hAnsi="Arial" w:cs="Arial"/>
          <w:szCs w:val="24"/>
        </w:rPr>
        <w:t xml:space="preserve"> </w:t>
      </w:r>
      <w:r w:rsidR="000856CD" w:rsidRPr="00456C88">
        <w:rPr>
          <w:rFonts w:ascii="Arial" w:hAnsi="Arial" w:cs="Arial"/>
          <w:bCs/>
          <w:iCs/>
          <w:highlight w:val="lightGray"/>
        </w:rPr>
        <w:t>(</w:t>
      </w:r>
      <w:r w:rsidR="00D75A00" w:rsidRPr="00456C88">
        <w:rPr>
          <w:rFonts w:ascii="Arial" w:hAnsi="Arial" w:cs="Arial"/>
          <w:bCs/>
          <w:iCs/>
          <w:highlight w:val="lightGray"/>
        </w:rPr>
        <w:t>Existing</w:t>
      </w:r>
      <w:r w:rsidR="000856CD" w:rsidRPr="00456C88">
        <w:rPr>
          <w:rFonts w:ascii="Arial" w:hAnsi="Arial" w:cs="Arial"/>
          <w:bCs/>
          <w:iCs/>
          <w:highlight w:val="lightGray"/>
        </w:rPr>
        <w:t xml:space="preserve"> deletion of IBC Section </w:t>
      </w:r>
      <w:r w:rsidR="00D3326F" w:rsidRPr="00456C88">
        <w:rPr>
          <w:rFonts w:ascii="Arial" w:hAnsi="Arial" w:cs="Arial"/>
          <w:bCs/>
          <w:iCs/>
          <w:highlight w:val="lightGray"/>
        </w:rPr>
        <w:t>1613.2.5.1</w:t>
      </w:r>
      <w:r w:rsidR="000856CD" w:rsidRPr="00456C88">
        <w:rPr>
          <w:rFonts w:ascii="Arial" w:hAnsi="Arial" w:cs="Arial"/>
          <w:bCs/>
          <w:iCs/>
          <w:highlight w:val="lightGray"/>
        </w:rPr>
        <w:t>)</w:t>
      </w:r>
    </w:p>
    <w:p w14:paraId="239A9AE1" w14:textId="66AF26A2" w:rsidR="000856CD" w:rsidRPr="00456C88" w:rsidRDefault="00E21F47" w:rsidP="000856CD">
      <w:pPr>
        <w:spacing w:before="120" w:after="120"/>
        <w:ind w:left="720"/>
        <w:rPr>
          <w:rFonts w:ascii="Arial" w:hAnsi="Arial" w:cs="Arial"/>
          <w:bCs/>
          <w:iCs/>
        </w:rPr>
      </w:pPr>
      <w:r w:rsidRPr="00456C88">
        <w:rPr>
          <w:rFonts w:ascii="Arial" w:hAnsi="Arial" w:cs="Arial"/>
          <w:b/>
          <w:bCs/>
          <w:szCs w:val="24"/>
        </w:rPr>
        <w:t>1613</w:t>
      </w:r>
      <w:r w:rsidRPr="00456C88">
        <w:rPr>
          <w:rFonts w:ascii="Arial" w:hAnsi="Arial" w:cs="Arial"/>
          <w:b/>
          <w:bCs/>
          <w:i/>
          <w:szCs w:val="24"/>
        </w:rPr>
        <w:t>A</w:t>
      </w:r>
      <w:r w:rsidRPr="00456C88">
        <w:rPr>
          <w:rFonts w:ascii="Arial" w:hAnsi="Arial" w:cs="Arial"/>
          <w:b/>
          <w:bCs/>
          <w:szCs w:val="24"/>
        </w:rPr>
        <w:t>.2.5.2 Simplified design procedure.</w:t>
      </w:r>
      <w:r w:rsidRPr="00456C88">
        <w:rPr>
          <w:rFonts w:ascii="Arial" w:hAnsi="Arial" w:cs="Arial"/>
          <w:szCs w:val="24"/>
        </w:rPr>
        <w:t xml:space="preserve">  </w:t>
      </w:r>
      <w:r w:rsidRPr="00456C88">
        <w:rPr>
          <w:rFonts w:ascii="Arial" w:hAnsi="Arial" w:cs="Arial"/>
          <w:bCs/>
          <w:i/>
          <w:szCs w:val="24"/>
        </w:rPr>
        <w:t>Not permitted by DSA-SS.</w:t>
      </w:r>
      <w:r w:rsidRPr="00456C88">
        <w:rPr>
          <w:rFonts w:ascii="Arial" w:hAnsi="Arial" w:cs="Arial"/>
          <w:szCs w:val="24"/>
        </w:rPr>
        <w:t xml:space="preserve"> </w:t>
      </w:r>
      <w:r w:rsidR="000856CD" w:rsidRPr="00456C88">
        <w:rPr>
          <w:rFonts w:ascii="Arial" w:hAnsi="Arial" w:cs="Arial"/>
          <w:bCs/>
          <w:iCs/>
          <w:highlight w:val="lightGray"/>
        </w:rPr>
        <w:t>(</w:t>
      </w:r>
      <w:r w:rsidR="00D75A00" w:rsidRPr="00456C88">
        <w:rPr>
          <w:rFonts w:ascii="Arial" w:hAnsi="Arial" w:cs="Arial"/>
          <w:bCs/>
          <w:iCs/>
          <w:highlight w:val="lightGray"/>
        </w:rPr>
        <w:t>Existing</w:t>
      </w:r>
      <w:r w:rsidR="000856CD" w:rsidRPr="00456C88">
        <w:rPr>
          <w:rFonts w:ascii="Arial" w:hAnsi="Arial" w:cs="Arial"/>
          <w:bCs/>
          <w:iCs/>
          <w:highlight w:val="lightGray"/>
        </w:rPr>
        <w:t xml:space="preserve"> deletion of IBC Section 1613.2.5.2)</w:t>
      </w:r>
    </w:p>
    <w:p w14:paraId="008DBA7A" w14:textId="1BFBBD51" w:rsidR="007E5156" w:rsidRPr="00456C88" w:rsidRDefault="00993CF0" w:rsidP="000856CD">
      <w:pPr>
        <w:spacing w:before="120" w:after="120"/>
        <w:ind w:left="720"/>
        <w:rPr>
          <w:b/>
        </w:rPr>
      </w:pPr>
      <w:r w:rsidRPr="00456C88">
        <w:t>...</w:t>
      </w:r>
    </w:p>
    <w:p w14:paraId="357A97A8" w14:textId="2F5A647E" w:rsidR="00781090" w:rsidRPr="00456C88" w:rsidRDefault="00781090" w:rsidP="00B7067A">
      <w:pPr>
        <w:spacing w:before="120" w:after="120"/>
        <w:rPr>
          <w:rFonts w:ascii="Arial" w:hAnsi="Arial" w:cs="Arial"/>
          <w:szCs w:val="24"/>
        </w:rPr>
      </w:pPr>
      <w:r w:rsidRPr="00456C88">
        <w:rPr>
          <w:rFonts w:ascii="Arial" w:hAnsi="Arial" w:cs="Arial"/>
          <w:b/>
          <w:szCs w:val="24"/>
        </w:rPr>
        <w:t>1613</w:t>
      </w:r>
      <w:r w:rsidRPr="00456C88">
        <w:rPr>
          <w:rFonts w:ascii="Arial" w:hAnsi="Arial" w:cs="Arial"/>
          <w:b/>
          <w:i/>
          <w:szCs w:val="24"/>
        </w:rPr>
        <w:t>A</w:t>
      </w:r>
      <w:r w:rsidRPr="00456C88">
        <w:rPr>
          <w:rFonts w:ascii="Arial" w:hAnsi="Arial" w:cs="Arial"/>
          <w:b/>
          <w:szCs w:val="24"/>
        </w:rPr>
        <w:t xml:space="preserve">.3 Ballasted photovoltaic panel systems. </w:t>
      </w:r>
      <w:r w:rsidRPr="00456C88">
        <w:rPr>
          <w:rFonts w:ascii="Arial" w:hAnsi="Arial" w:cs="Arial"/>
          <w:szCs w:val="24"/>
        </w:rPr>
        <w:t>Ballasted, roof-mounted photovoltaic panel systems need not be rigidly attached to the roof or supporting structure.</w:t>
      </w:r>
      <w:r w:rsidRPr="00456C88">
        <w:rPr>
          <w:rFonts w:ascii="Arial" w:hAnsi="Arial" w:cs="Arial"/>
          <w:strike/>
          <w:szCs w:val="24"/>
          <w:highlight w:val="lightGray"/>
        </w:rPr>
        <w:t xml:space="preserve"> Ballasted non-penetrating systems shall be designed and installed only on roofs with slopes not more than one unit vertical in 12 units horizontal.  Ballasted nonpenetrating systems shall be designed to resist sliding and uplift resulting from lateral and vertical forces as required by Section 1605</w:t>
      </w:r>
      <w:r w:rsidRPr="00456C88">
        <w:rPr>
          <w:rFonts w:ascii="Arial" w:hAnsi="Arial" w:cs="Arial"/>
          <w:i/>
          <w:strike/>
          <w:szCs w:val="24"/>
          <w:highlight w:val="lightGray"/>
        </w:rPr>
        <w:t>A</w:t>
      </w:r>
      <w:r w:rsidRPr="00456C88">
        <w:rPr>
          <w:rFonts w:ascii="Arial" w:hAnsi="Arial" w:cs="Arial"/>
          <w:strike/>
          <w:szCs w:val="24"/>
          <w:highlight w:val="lightGray"/>
        </w:rPr>
        <w:t>, using a coefficient of friction determined by acceptable engineering principles.  In structures assigned to Seismic Design Category C, D, E or F, ballasted nonpenetrating systems shall be designed to accommodate seismic displacement determined by nonlinear response history analysis or shake-table testing, using input motions consistent with ASCE 7 lateral and vertical seismic forces for nonstructural components on roofs.</w:t>
      </w:r>
    </w:p>
    <w:p w14:paraId="3B18E58B" w14:textId="5DF18596" w:rsidR="00781090" w:rsidRPr="00456C88" w:rsidRDefault="00781090" w:rsidP="00B7067A">
      <w:pPr>
        <w:spacing w:before="120" w:after="120"/>
        <w:rPr>
          <w:rFonts w:ascii="Arial" w:hAnsi="Arial" w:cs="Arial"/>
          <w:i/>
          <w:szCs w:val="24"/>
        </w:rPr>
      </w:pPr>
      <w:r w:rsidRPr="00456C88">
        <w:rPr>
          <w:rFonts w:ascii="Arial" w:hAnsi="Arial" w:cs="Arial"/>
          <w:b/>
          <w:i/>
          <w:strike/>
          <w:szCs w:val="24"/>
        </w:rPr>
        <w:t xml:space="preserve">Exception: </w:t>
      </w:r>
      <w:r w:rsidRPr="00456C88">
        <w:rPr>
          <w:rFonts w:ascii="Arial" w:hAnsi="Arial" w:cs="Arial"/>
          <w:b/>
          <w:i/>
          <w:szCs w:val="24"/>
        </w:rPr>
        <w:t xml:space="preserve">[DSA-SS] </w:t>
      </w:r>
      <w:r w:rsidRPr="00456C88">
        <w:rPr>
          <w:rFonts w:ascii="Arial" w:hAnsi="Arial" w:cs="Arial"/>
          <w:i/>
          <w:szCs w:val="24"/>
        </w:rPr>
        <w:t>Ballasted, roof-mounted photovoltaic panel systems shall comply with ASCE 7</w:t>
      </w:r>
      <w:r w:rsidR="00772F37" w:rsidRPr="00456C88">
        <w:rPr>
          <w:rFonts w:ascii="Arial" w:hAnsi="Arial" w:cs="Arial"/>
          <w:i/>
          <w:szCs w:val="24"/>
        </w:rPr>
        <w:t>, Section</w:t>
      </w:r>
      <w:r w:rsidRPr="00456C88">
        <w:rPr>
          <w:rFonts w:ascii="Arial" w:hAnsi="Arial" w:cs="Arial"/>
          <w:i/>
          <w:szCs w:val="24"/>
        </w:rPr>
        <w:t xml:space="preserve"> 13.6.12.</w:t>
      </w:r>
    </w:p>
    <w:p w14:paraId="60B6B012" w14:textId="5B8D9A6C" w:rsidR="0097069F" w:rsidRPr="00456C88" w:rsidRDefault="0097069F" w:rsidP="00B7067A">
      <w:pPr>
        <w:spacing w:before="120" w:after="120"/>
        <w:rPr>
          <w:rFonts w:ascii="Arial" w:hAnsi="Arial" w:cs="Arial"/>
          <w:strike/>
          <w:szCs w:val="24"/>
        </w:rPr>
      </w:pPr>
      <w:r w:rsidRPr="00456C88">
        <w:rPr>
          <w:rFonts w:ascii="Arial" w:hAnsi="Arial" w:cs="Arial"/>
          <w:i/>
          <w:szCs w:val="24"/>
        </w:rPr>
        <w:t>...</w:t>
      </w:r>
    </w:p>
    <w:p w14:paraId="464B4B09" w14:textId="22223CE0" w:rsidR="00E55D01" w:rsidRPr="00456C88" w:rsidRDefault="00E55D01" w:rsidP="00A602A4">
      <w:pPr>
        <w:spacing w:before="120" w:after="120"/>
        <w:ind w:left="360"/>
        <w:rPr>
          <w:rFonts w:ascii="Arial" w:hAnsi="Arial" w:cs="Arial"/>
          <w:bCs/>
        </w:rPr>
      </w:pPr>
      <w:r w:rsidRPr="00456C88">
        <w:rPr>
          <w:rFonts w:ascii="Arial" w:hAnsi="Arial" w:cs="Arial"/>
          <w:b/>
          <w:bCs/>
          <w:i/>
          <w:iCs/>
        </w:rPr>
        <w:t xml:space="preserve">1617A.1.3 </w:t>
      </w:r>
      <w:r w:rsidRPr="00456C88">
        <w:rPr>
          <w:rFonts w:ascii="Arial" w:hAnsi="Arial" w:cs="Arial"/>
          <w:b/>
          <w:bCs/>
          <w:i/>
          <w:iCs/>
          <w:strike/>
        </w:rPr>
        <w:t>Reserved</w:t>
      </w:r>
      <w:r w:rsidR="004C3C5E" w:rsidRPr="00456C88">
        <w:rPr>
          <w:rFonts w:ascii="Arial" w:hAnsi="Arial" w:cs="Arial"/>
          <w:b/>
          <w:bCs/>
          <w:i/>
          <w:iCs/>
          <w:strike/>
        </w:rPr>
        <w:t>.</w:t>
      </w:r>
      <w:r w:rsidRPr="00456C88">
        <w:rPr>
          <w:rFonts w:ascii="Arial" w:hAnsi="Arial" w:cs="Arial"/>
          <w:b/>
          <w:bCs/>
          <w:i/>
          <w:iCs/>
          <w:strike/>
        </w:rPr>
        <w:t xml:space="preserve"> </w:t>
      </w:r>
      <w:r w:rsidRPr="00456C88">
        <w:rPr>
          <w:rFonts w:ascii="Arial" w:hAnsi="Arial" w:cs="Arial"/>
          <w:b/>
          <w:bCs/>
          <w:i/>
          <w:iCs/>
          <w:u w:val="single"/>
        </w:rPr>
        <w:t>ASCE 7, Section 11.4.</w:t>
      </w:r>
      <w:r w:rsidRPr="00456C88">
        <w:rPr>
          <w:rFonts w:ascii="Arial" w:hAnsi="Arial" w:cs="Arial"/>
          <w:i/>
          <w:iCs/>
          <w:u w:val="single"/>
        </w:rPr>
        <w:t xml:space="preserve"> Modify ASCE 7, Section 11.4 to include the following:</w:t>
      </w:r>
    </w:p>
    <w:p w14:paraId="518A7687" w14:textId="0E821978" w:rsidR="00E55D01" w:rsidRPr="00456C88" w:rsidRDefault="00E55D01" w:rsidP="00A602A4">
      <w:pPr>
        <w:spacing w:before="120" w:after="120"/>
        <w:ind w:left="360"/>
        <w:rPr>
          <w:rFonts w:ascii="Arial" w:hAnsi="Arial" w:cs="Arial"/>
          <w:bCs/>
        </w:rPr>
      </w:pPr>
      <w:r w:rsidRPr="00456C88">
        <w:rPr>
          <w:rFonts w:ascii="Arial" w:hAnsi="Arial" w:cs="Arial"/>
          <w:bCs/>
          <w:i/>
          <w:iCs/>
          <w:szCs w:val="24"/>
          <w:u w:val="single"/>
        </w:rPr>
        <w:t xml:space="preserve">Seismic ground motion values shall include updated subsections in Supplement 3. </w:t>
      </w:r>
    </w:p>
    <w:p w14:paraId="58378CBF" w14:textId="31CFEE38" w:rsidR="007E5156" w:rsidRPr="00456C88" w:rsidRDefault="00781090" w:rsidP="00B7067A">
      <w:pPr>
        <w:spacing w:before="120" w:after="120"/>
        <w:rPr>
          <w:rFonts w:ascii="Arial" w:hAnsi="Arial" w:cs="Arial"/>
          <w:bCs/>
          <w:szCs w:val="24"/>
        </w:rPr>
      </w:pPr>
      <w:r w:rsidRPr="00456C88">
        <w:rPr>
          <w:rFonts w:ascii="Arial" w:hAnsi="Arial" w:cs="Arial"/>
          <w:bCs/>
          <w:szCs w:val="24"/>
        </w:rPr>
        <w:t>…</w:t>
      </w:r>
    </w:p>
    <w:p w14:paraId="25C70461" w14:textId="1B08D8ED" w:rsidR="00796851" w:rsidRPr="00456C88" w:rsidRDefault="00E631FC" w:rsidP="00B7067A">
      <w:pPr>
        <w:spacing w:before="120" w:after="120"/>
        <w:ind w:left="360"/>
        <w:rPr>
          <w:rFonts w:ascii="Arial" w:hAnsi="Arial" w:cs="Arial"/>
          <w:i/>
          <w:szCs w:val="24"/>
        </w:rPr>
      </w:pPr>
      <w:r w:rsidRPr="00456C88">
        <w:rPr>
          <w:rFonts w:ascii="Arial" w:hAnsi="Arial" w:cs="Arial"/>
          <w:szCs w:val="24"/>
          <w:highlight w:val="lightGray"/>
        </w:rPr>
        <w:t>(Relocate</w:t>
      </w:r>
      <w:r w:rsidR="001237BC" w:rsidRPr="00456C88">
        <w:rPr>
          <w:rFonts w:ascii="Arial" w:hAnsi="Arial" w:cs="Arial"/>
          <w:szCs w:val="24"/>
          <w:highlight w:val="lightGray"/>
        </w:rPr>
        <w:t xml:space="preserve"> Section </w:t>
      </w:r>
      <w:r w:rsidR="00831660" w:rsidRPr="00456C88">
        <w:rPr>
          <w:rFonts w:ascii="Arial" w:hAnsi="Arial" w:cs="Arial"/>
          <w:szCs w:val="24"/>
          <w:highlight w:val="lightGray"/>
        </w:rPr>
        <w:t>1617A.1.5</w:t>
      </w:r>
      <w:r w:rsidRPr="00456C88">
        <w:rPr>
          <w:rFonts w:ascii="Arial" w:hAnsi="Arial" w:cs="Arial"/>
          <w:szCs w:val="24"/>
          <w:highlight w:val="lightGray"/>
        </w:rPr>
        <w:t xml:space="preserve"> to 1617A.1.5.2)</w:t>
      </w:r>
      <w:r w:rsidR="00796851" w:rsidRPr="00456C88">
        <w:rPr>
          <w:rFonts w:ascii="Arial" w:hAnsi="Arial" w:cs="Arial"/>
          <w:b/>
          <w:i/>
          <w:szCs w:val="24"/>
        </w:rPr>
        <w:t>1617A.1.5 ASCE 7, Section 12.2.3.1.</w:t>
      </w:r>
      <w:r w:rsidR="00796851" w:rsidRPr="00456C88">
        <w:rPr>
          <w:rFonts w:ascii="Arial" w:hAnsi="Arial" w:cs="Arial"/>
          <w:i/>
          <w:szCs w:val="24"/>
        </w:rPr>
        <w:t xml:space="preserve"> Replace ASCE 7, Section 12.2.3.1, Items 1 and 2, </w:t>
      </w:r>
      <w:r w:rsidR="00831660" w:rsidRPr="00456C88">
        <w:rPr>
          <w:rFonts w:ascii="Arial" w:hAnsi="Arial" w:cs="Arial"/>
          <w:i/>
          <w:szCs w:val="24"/>
        </w:rPr>
        <w:t>...</w:t>
      </w:r>
    </w:p>
    <w:p w14:paraId="6553135D" w14:textId="71B97FDC" w:rsidR="00E631FC" w:rsidRPr="00456C88" w:rsidRDefault="00E631FC" w:rsidP="00B7067A">
      <w:pPr>
        <w:spacing w:before="120" w:after="120"/>
        <w:ind w:left="360"/>
        <w:rPr>
          <w:rFonts w:ascii="Arial" w:hAnsi="Arial" w:cs="Arial"/>
          <w:i/>
          <w:szCs w:val="24"/>
          <w:u w:val="single"/>
        </w:rPr>
      </w:pPr>
      <w:r w:rsidRPr="00456C88">
        <w:rPr>
          <w:rFonts w:ascii="Arial" w:hAnsi="Arial" w:cs="Arial"/>
          <w:b/>
          <w:i/>
          <w:szCs w:val="24"/>
          <w:u w:val="single"/>
        </w:rPr>
        <w:t xml:space="preserve">1617A.1.5 ASCE 7, Section </w:t>
      </w:r>
      <w:r w:rsidR="00B342F2" w:rsidRPr="00456C88">
        <w:rPr>
          <w:rFonts w:ascii="Arial" w:hAnsi="Arial" w:cs="Arial"/>
          <w:b/>
          <w:i/>
          <w:szCs w:val="24"/>
          <w:u w:val="single"/>
        </w:rPr>
        <w:t>12.2.3, 12.2.3.1, and 12.2.3.2</w:t>
      </w:r>
      <w:r w:rsidRPr="00456C88">
        <w:rPr>
          <w:rFonts w:ascii="Arial" w:hAnsi="Arial" w:cs="Arial"/>
          <w:b/>
          <w:i/>
          <w:szCs w:val="24"/>
          <w:u w:val="single"/>
        </w:rPr>
        <w:t>.</w:t>
      </w:r>
      <w:r w:rsidRPr="00456C88">
        <w:rPr>
          <w:rFonts w:ascii="Arial" w:hAnsi="Arial" w:cs="Arial"/>
          <w:i/>
          <w:szCs w:val="24"/>
          <w:u w:val="single"/>
        </w:rPr>
        <w:t xml:space="preserve"> </w:t>
      </w:r>
      <w:r w:rsidR="00A53D31" w:rsidRPr="00456C88">
        <w:rPr>
          <w:rFonts w:ascii="Arial" w:hAnsi="Arial" w:cs="Arial"/>
          <w:i/>
          <w:szCs w:val="24"/>
          <w:u w:val="single"/>
        </w:rPr>
        <w:t xml:space="preserve">Modify </w:t>
      </w:r>
      <w:r w:rsidRPr="00456C88">
        <w:rPr>
          <w:rFonts w:ascii="Arial" w:hAnsi="Arial" w:cs="Arial"/>
          <w:i/>
          <w:szCs w:val="24"/>
          <w:u w:val="single"/>
        </w:rPr>
        <w:t>ASCE 7, Section</w:t>
      </w:r>
      <w:r w:rsidR="00AF0440" w:rsidRPr="00456C88">
        <w:rPr>
          <w:rFonts w:ascii="Arial" w:hAnsi="Arial" w:cs="Arial"/>
          <w:i/>
          <w:szCs w:val="24"/>
          <w:u w:val="single"/>
        </w:rPr>
        <w:t>s</w:t>
      </w:r>
      <w:r w:rsidRPr="00456C88">
        <w:rPr>
          <w:rFonts w:ascii="Arial" w:hAnsi="Arial" w:cs="Arial"/>
          <w:i/>
          <w:szCs w:val="24"/>
          <w:u w:val="single"/>
        </w:rPr>
        <w:t xml:space="preserve"> </w:t>
      </w:r>
      <w:r w:rsidR="001F045D" w:rsidRPr="00456C88">
        <w:rPr>
          <w:rFonts w:ascii="Arial" w:hAnsi="Arial" w:cs="Arial"/>
          <w:i/>
          <w:szCs w:val="24"/>
          <w:u w:val="single"/>
        </w:rPr>
        <w:t xml:space="preserve">12.2.3, </w:t>
      </w:r>
      <w:r w:rsidRPr="00456C88">
        <w:rPr>
          <w:rFonts w:ascii="Arial" w:hAnsi="Arial" w:cs="Arial"/>
          <w:i/>
          <w:szCs w:val="24"/>
          <w:u w:val="single"/>
        </w:rPr>
        <w:t xml:space="preserve">12.2.3.1, </w:t>
      </w:r>
      <w:r w:rsidR="001F045D" w:rsidRPr="00456C88">
        <w:rPr>
          <w:rFonts w:ascii="Arial" w:hAnsi="Arial" w:cs="Arial"/>
          <w:i/>
          <w:szCs w:val="24"/>
          <w:u w:val="single"/>
        </w:rPr>
        <w:t xml:space="preserve">and </w:t>
      </w:r>
      <w:r w:rsidR="00AF0440" w:rsidRPr="00456C88">
        <w:rPr>
          <w:rFonts w:ascii="Arial" w:hAnsi="Arial" w:cs="Arial"/>
          <w:i/>
          <w:szCs w:val="24"/>
          <w:u w:val="single"/>
        </w:rPr>
        <w:t xml:space="preserve">12.2.3.2 </w:t>
      </w:r>
      <w:r w:rsidR="00B75F63" w:rsidRPr="00456C88">
        <w:rPr>
          <w:rFonts w:ascii="Arial" w:hAnsi="Arial" w:cs="Arial"/>
          <w:i/>
          <w:szCs w:val="24"/>
          <w:u w:val="single"/>
        </w:rPr>
        <w:t>as follows</w:t>
      </w:r>
      <w:r w:rsidRPr="00456C88">
        <w:rPr>
          <w:rFonts w:ascii="Arial" w:hAnsi="Arial" w:cs="Arial"/>
          <w:i/>
          <w:szCs w:val="24"/>
          <w:u w:val="single"/>
        </w:rPr>
        <w:t>:</w:t>
      </w:r>
    </w:p>
    <w:p w14:paraId="07359292" w14:textId="3D76B1D2" w:rsidR="00B75F63" w:rsidRPr="00456C88" w:rsidRDefault="005111A3" w:rsidP="00B7067A">
      <w:pPr>
        <w:spacing w:before="120" w:after="120"/>
        <w:ind w:left="720"/>
        <w:rPr>
          <w:rFonts w:ascii="Arial" w:hAnsi="Arial" w:cs="Arial"/>
          <w:i/>
          <w:strike/>
          <w:szCs w:val="24"/>
          <w:highlight w:val="lightGray"/>
          <w:u w:val="single"/>
        </w:rPr>
      </w:pPr>
      <w:r w:rsidRPr="00456C88">
        <w:rPr>
          <w:rFonts w:ascii="Arial" w:hAnsi="Arial" w:cs="Arial"/>
          <w:b/>
          <w:i/>
          <w:szCs w:val="24"/>
          <w:u w:val="single"/>
        </w:rPr>
        <w:t>1617A.1.5.1 ASCE 7, Section 12.2.3</w:t>
      </w:r>
      <w:r w:rsidR="00B75F63" w:rsidRPr="00456C88">
        <w:rPr>
          <w:rFonts w:ascii="Arial" w:hAnsi="Arial" w:cs="Arial"/>
          <w:b/>
          <w:i/>
          <w:szCs w:val="24"/>
          <w:u w:val="single"/>
        </w:rPr>
        <w:t>.</w:t>
      </w:r>
      <w:r w:rsidR="00B75F63" w:rsidRPr="00456C88">
        <w:rPr>
          <w:rFonts w:ascii="Arial" w:hAnsi="Arial" w:cs="Arial"/>
          <w:i/>
          <w:szCs w:val="24"/>
          <w:u w:val="single"/>
        </w:rPr>
        <w:t xml:space="preserve"> </w:t>
      </w:r>
      <w:r w:rsidR="00C079C5" w:rsidRPr="00456C88">
        <w:rPr>
          <w:rFonts w:ascii="Arial" w:hAnsi="Arial" w:cs="Arial"/>
          <w:i/>
          <w:szCs w:val="24"/>
          <w:u w:val="single"/>
        </w:rPr>
        <w:t>Replace ASCE 7, Section 12.2.3</w:t>
      </w:r>
      <w:r w:rsidR="00FA37B4" w:rsidRPr="00456C88">
        <w:rPr>
          <w:rFonts w:ascii="Arial" w:hAnsi="Arial" w:cs="Arial"/>
          <w:i/>
          <w:szCs w:val="24"/>
          <w:u w:val="single"/>
        </w:rPr>
        <w:t xml:space="preserve"> with </w:t>
      </w:r>
      <w:r w:rsidR="00C079C5" w:rsidRPr="00456C88">
        <w:rPr>
          <w:rFonts w:ascii="Arial" w:hAnsi="Arial" w:cs="Arial"/>
          <w:i/>
          <w:szCs w:val="24"/>
          <w:u w:val="single"/>
        </w:rPr>
        <w:t>the following:</w:t>
      </w:r>
    </w:p>
    <w:p w14:paraId="7C503665" w14:textId="40416C0F" w:rsidR="00E50248" w:rsidRPr="00456C88" w:rsidRDefault="00E50248" w:rsidP="00B7067A">
      <w:pPr>
        <w:pStyle w:val="BodyText"/>
        <w:spacing w:before="120" w:after="120"/>
        <w:ind w:left="720"/>
        <w:rPr>
          <w:rFonts w:ascii="Times New Roman" w:hAnsi="Times New Roman"/>
          <w:b w:val="0"/>
          <w:i/>
          <w:snapToGrid/>
          <w:sz w:val="24"/>
          <w:szCs w:val="24"/>
          <w:highlight w:val="yellow"/>
        </w:rPr>
      </w:pPr>
      <w:r w:rsidRPr="00456C88">
        <w:rPr>
          <w:b w:val="0"/>
          <w:i/>
          <w:sz w:val="24"/>
          <w:szCs w:val="24"/>
        </w:rPr>
        <w:t>Where different seismic force-resisting systems are used in combinations to resist seismic forces in the same direction, other than those combinations considered as dual systems</w:t>
      </w:r>
      <w:r w:rsidR="00A43DBA" w:rsidRPr="00456C88">
        <w:rPr>
          <w:b w:val="0"/>
          <w:i/>
          <w:sz w:val="24"/>
          <w:szCs w:val="24"/>
        </w:rPr>
        <w:t>,</w:t>
      </w:r>
      <w:r w:rsidRPr="00456C88">
        <w:rPr>
          <w:b w:val="0"/>
          <w:i/>
          <w:sz w:val="24"/>
          <w:szCs w:val="24"/>
        </w:rPr>
        <w:t xml:space="preserve"> the design shall comply with the requirements of this section. The most stringent applicable structural system limitations contained in Table 12.2-1 shall apply,</w:t>
      </w:r>
      <w:r w:rsidRPr="00456C88">
        <w:rPr>
          <w:b w:val="0"/>
          <w:i/>
        </w:rPr>
        <w:t xml:space="preserve"> </w:t>
      </w:r>
      <w:r w:rsidRPr="00456C88">
        <w:rPr>
          <w:b w:val="0"/>
          <w:i/>
          <w:sz w:val="24"/>
          <w:szCs w:val="24"/>
        </w:rPr>
        <w:t xml:space="preserve">except as otherwise permitted by this section. </w:t>
      </w:r>
    </w:p>
    <w:p w14:paraId="6BA81D97" w14:textId="2EEC0B54" w:rsidR="001603D4" w:rsidRPr="00456C88" w:rsidRDefault="00D25CD0" w:rsidP="00B7067A">
      <w:pPr>
        <w:spacing w:before="120" w:after="120"/>
        <w:ind w:left="720"/>
        <w:rPr>
          <w:rFonts w:ascii="Arial" w:hAnsi="Arial" w:cs="Arial"/>
          <w:i/>
          <w:szCs w:val="24"/>
        </w:rPr>
      </w:pPr>
      <w:r w:rsidRPr="00456C88">
        <w:rPr>
          <w:rFonts w:ascii="Arial" w:hAnsi="Arial" w:cs="Arial"/>
          <w:bCs/>
          <w:szCs w:val="24"/>
          <w:highlight w:val="lightGray"/>
        </w:rPr>
        <w:t>(Relocated from 1617A.1.5)</w:t>
      </w:r>
      <w:r w:rsidRPr="00456C88">
        <w:rPr>
          <w:rFonts w:ascii="Arial" w:hAnsi="Arial" w:cs="Arial"/>
          <w:bCs/>
          <w:szCs w:val="24"/>
        </w:rPr>
        <w:t xml:space="preserve"> </w:t>
      </w:r>
      <w:r w:rsidR="001603D4" w:rsidRPr="00456C88">
        <w:rPr>
          <w:rFonts w:ascii="Arial" w:hAnsi="Arial" w:cs="Arial"/>
          <w:b/>
          <w:i/>
          <w:szCs w:val="24"/>
        </w:rPr>
        <w:t>1617A.1.5</w:t>
      </w:r>
      <w:r w:rsidR="001603D4" w:rsidRPr="00456C88">
        <w:rPr>
          <w:rFonts w:ascii="Arial" w:hAnsi="Arial" w:cs="Arial"/>
          <w:b/>
          <w:i/>
          <w:szCs w:val="24"/>
          <w:u w:val="single"/>
        </w:rPr>
        <w:t>.2</w:t>
      </w:r>
      <w:r w:rsidR="001603D4" w:rsidRPr="00456C88">
        <w:rPr>
          <w:rFonts w:ascii="Arial" w:hAnsi="Arial" w:cs="Arial"/>
          <w:b/>
          <w:i/>
          <w:szCs w:val="24"/>
        </w:rPr>
        <w:t xml:space="preserve"> ASCE 7, Section 12.2.3.1.</w:t>
      </w:r>
      <w:r w:rsidR="001603D4" w:rsidRPr="00456C88">
        <w:rPr>
          <w:rFonts w:ascii="Arial" w:hAnsi="Arial" w:cs="Arial"/>
          <w:i/>
          <w:szCs w:val="24"/>
        </w:rPr>
        <w:t xml:space="preserve"> Replace ASCE 7, Section 12.2.3.1, Items 1 and 2, by the following:</w:t>
      </w:r>
    </w:p>
    <w:p w14:paraId="57C40BE5" w14:textId="36CDEEDD" w:rsidR="001603D4" w:rsidRPr="00456C88" w:rsidRDefault="001603D4" w:rsidP="00B7067A">
      <w:pPr>
        <w:spacing w:before="120" w:after="120"/>
        <w:ind w:left="720"/>
        <w:rPr>
          <w:rFonts w:ascii="Arial" w:hAnsi="Arial" w:cs="Arial"/>
          <w:i/>
          <w:szCs w:val="24"/>
          <w:highlight w:val="lightGray"/>
        </w:rPr>
      </w:pPr>
      <w:r w:rsidRPr="00456C88">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456C88">
        <w:rPr>
          <w:rFonts w:ascii="Arial" w:hAnsi="Arial" w:cs="Arial"/>
          <w:i/>
          <w:szCs w:val="24"/>
          <w:vertAlign w:val="subscript"/>
        </w:rPr>
        <w:t>d</w:t>
      </w:r>
      <w:r w:rsidRPr="00456C88">
        <w:rPr>
          <w:rFonts w:ascii="Arial" w:hAnsi="Arial" w:cs="Arial"/>
          <w:i/>
          <w:szCs w:val="24"/>
        </w:rPr>
        <w:t xml:space="preserve">, and the system over strength factor, </w:t>
      </w:r>
      <w:r w:rsidR="0010631B" w:rsidRPr="00456C88">
        <w:rPr>
          <w:rFonts w:ascii="Arial" w:hAnsi="Arial" w:cs="Arial"/>
          <w:i/>
          <w:szCs w:val="24"/>
        </w:rPr>
        <w:t>Ω</w:t>
      </w:r>
      <w:r w:rsidRPr="00456C88">
        <w:rPr>
          <w:rFonts w:ascii="Arial" w:hAnsi="Arial" w:cs="Arial"/>
          <w:i/>
          <w:szCs w:val="24"/>
          <w:vertAlign w:val="subscript"/>
        </w:rPr>
        <w:t>0</w:t>
      </w:r>
      <w:r w:rsidRPr="00456C88">
        <w:rPr>
          <w:rFonts w:ascii="Arial" w:hAnsi="Arial" w:cs="Arial"/>
          <w:i/>
          <w:szCs w:val="24"/>
        </w:rPr>
        <w:t xml:space="preserve"> , used for the design at any story shall not be less than the largest value of these factors that are used in the same direction at any story above that story.</w:t>
      </w:r>
    </w:p>
    <w:p w14:paraId="5058CD42" w14:textId="22AD4518" w:rsidR="00D25CD0" w:rsidRPr="00456C88" w:rsidRDefault="00D25CD0" w:rsidP="00B7067A">
      <w:pPr>
        <w:spacing w:before="120" w:after="120"/>
        <w:ind w:left="720"/>
        <w:rPr>
          <w:rFonts w:ascii="Arial" w:hAnsi="Arial" w:cs="Arial"/>
          <w:i/>
          <w:szCs w:val="24"/>
          <w:u w:val="single"/>
        </w:rPr>
      </w:pPr>
      <w:bookmarkStart w:id="4" w:name="_Hlk79667220"/>
      <w:r w:rsidRPr="00456C88">
        <w:rPr>
          <w:rFonts w:ascii="Arial" w:hAnsi="Arial" w:cs="Arial"/>
          <w:b/>
          <w:i/>
          <w:szCs w:val="24"/>
          <w:u w:val="single"/>
        </w:rPr>
        <w:t>1617A.1.5.3 ASCE 7, Section 12.2.3.</w:t>
      </w:r>
      <w:r w:rsidR="0012703F" w:rsidRPr="00456C88">
        <w:rPr>
          <w:rFonts w:ascii="Arial" w:hAnsi="Arial" w:cs="Arial"/>
          <w:b/>
          <w:i/>
          <w:szCs w:val="24"/>
          <w:u w:val="single"/>
        </w:rPr>
        <w:t>2</w:t>
      </w:r>
      <w:r w:rsidRPr="00456C88">
        <w:rPr>
          <w:rFonts w:ascii="Arial" w:hAnsi="Arial" w:cs="Arial"/>
          <w:b/>
          <w:i/>
          <w:szCs w:val="24"/>
          <w:u w:val="single"/>
        </w:rPr>
        <w:t>.</w:t>
      </w:r>
      <w:r w:rsidRPr="00456C88">
        <w:rPr>
          <w:rFonts w:ascii="Arial" w:hAnsi="Arial" w:cs="Arial"/>
          <w:i/>
          <w:szCs w:val="24"/>
          <w:u w:val="single"/>
        </w:rPr>
        <w:t xml:space="preserve"> </w:t>
      </w:r>
      <w:r w:rsidR="00A4511B" w:rsidRPr="00456C88">
        <w:rPr>
          <w:rFonts w:ascii="Arial" w:hAnsi="Arial" w:cs="Arial"/>
          <w:i/>
          <w:szCs w:val="24"/>
          <w:u w:val="single"/>
        </w:rPr>
        <w:t xml:space="preserve">Modify </w:t>
      </w:r>
      <w:r w:rsidRPr="00456C88">
        <w:rPr>
          <w:rFonts w:ascii="Arial" w:hAnsi="Arial" w:cs="Arial"/>
          <w:i/>
          <w:szCs w:val="24"/>
          <w:u w:val="single"/>
        </w:rPr>
        <w:t>ASCE 7, Section 12.2.3.</w:t>
      </w:r>
      <w:r w:rsidR="00472CFB" w:rsidRPr="00456C88">
        <w:rPr>
          <w:rFonts w:ascii="Arial" w:hAnsi="Arial" w:cs="Arial"/>
          <w:i/>
          <w:szCs w:val="24"/>
          <w:u w:val="single"/>
        </w:rPr>
        <w:t>2</w:t>
      </w:r>
      <w:r w:rsidR="00A4511B" w:rsidRPr="00456C88">
        <w:rPr>
          <w:rFonts w:ascii="Arial" w:hAnsi="Arial" w:cs="Arial"/>
          <w:i/>
          <w:szCs w:val="24"/>
          <w:u w:val="single"/>
        </w:rPr>
        <w:t xml:space="preserve"> by </w:t>
      </w:r>
      <w:r w:rsidR="00912606" w:rsidRPr="00456C88">
        <w:rPr>
          <w:rFonts w:ascii="Arial" w:hAnsi="Arial" w:cs="Arial"/>
          <w:i/>
          <w:szCs w:val="24"/>
          <w:u w:val="single"/>
        </w:rPr>
        <w:t>modifying</w:t>
      </w:r>
      <w:r w:rsidRPr="00456C88">
        <w:rPr>
          <w:rFonts w:ascii="Arial" w:hAnsi="Arial" w:cs="Arial"/>
          <w:i/>
          <w:szCs w:val="24"/>
          <w:u w:val="single"/>
        </w:rPr>
        <w:t xml:space="preserve"> Item </w:t>
      </w:r>
      <w:proofErr w:type="gramStart"/>
      <w:r w:rsidR="00472CFB" w:rsidRPr="00456C88">
        <w:rPr>
          <w:rFonts w:ascii="Arial" w:hAnsi="Arial" w:cs="Arial"/>
          <w:i/>
          <w:szCs w:val="24"/>
          <w:u w:val="single"/>
        </w:rPr>
        <w:t>a</w:t>
      </w:r>
      <w:r w:rsidR="00877A66" w:rsidRPr="00456C88">
        <w:rPr>
          <w:rFonts w:ascii="Arial" w:hAnsi="Arial" w:cs="Arial"/>
          <w:i/>
          <w:szCs w:val="24"/>
          <w:u w:val="single"/>
        </w:rPr>
        <w:t xml:space="preserve"> and</w:t>
      </w:r>
      <w:proofErr w:type="gramEnd"/>
      <w:r w:rsidR="00877A66" w:rsidRPr="00456C88">
        <w:rPr>
          <w:rFonts w:ascii="Arial" w:hAnsi="Arial" w:cs="Arial"/>
          <w:i/>
          <w:szCs w:val="24"/>
          <w:u w:val="single"/>
        </w:rPr>
        <w:t xml:space="preserve"> </w:t>
      </w:r>
      <w:r w:rsidR="00A4511B" w:rsidRPr="00456C88">
        <w:rPr>
          <w:rFonts w:ascii="Arial" w:hAnsi="Arial" w:cs="Arial"/>
          <w:i/>
          <w:szCs w:val="24"/>
          <w:u w:val="single"/>
        </w:rPr>
        <w:t xml:space="preserve">adding </w:t>
      </w:r>
      <w:r w:rsidR="00877A66" w:rsidRPr="00456C88">
        <w:rPr>
          <w:rFonts w:ascii="Arial" w:hAnsi="Arial" w:cs="Arial"/>
          <w:i/>
          <w:szCs w:val="24"/>
          <w:u w:val="single"/>
        </w:rPr>
        <w:t>Items f, g, and h</w:t>
      </w:r>
      <w:r w:rsidRPr="00456C88">
        <w:rPr>
          <w:rFonts w:ascii="Arial" w:hAnsi="Arial" w:cs="Arial"/>
          <w:i/>
          <w:szCs w:val="24"/>
          <w:u w:val="single"/>
        </w:rPr>
        <w:t>,</w:t>
      </w:r>
      <w:r w:rsidR="00877A66" w:rsidRPr="00456C88">
        <w:rPr>
          <w:rFonts w:ascii="Arial" w:hAnsi="Arial" w:cs="Arial"/>
          <w:i/>
          <w:szCs w:val="24"/>
          <w:u w:val="single"/>
        </w:rPr>
        <w:t xml:space="preserve"> as follows</w:t>
      </w:r>
      <w:r w:rsidRPr="00456C88">
        <w:rPr>
          <w:rFonts w:ascii="Arial" w:hAnsi="Arial" w:cs="Arial"/>
          <w:i/>
          <w:szCs w:val="24"/>
          <w:u w:val="single"/>
        </w:rPr>
        <w:t>:</w:t>
      </w:r>
    </w:p>
    <w:p w14:paraId="72FDB518" w14:textId="70E38827" w:rsidR="00E50248" w:rsidRPr="00456C88" w:rsidRDefault="00E50248" w:rsidP="00316201">
      <w:pPr>
        <w:pStyle w:val="BodyText"/>
        <w:numPr>
          <w:ilvl w:val="1"/>
          <w:numId w:val="11"/>
        </w:numPr>
        <w:autoSpaceDE w:val="0"/>
        <w:autoSpaceDN w:val="0"/>
        <w:spacing w:before="120" w:after="120"/>
        <w:rPr>
          <w:b w:val="0"/>
          <w:i/>
          <w:sz w:val="24"/>
          <w:szCs w:val="24"/>
        </w:rPr>
      </w:pPr>
      <w:r w:rsidRPr="00456C88">
        <w:rPr>
          <w:b w:val="0"/>
          <w:sz w:val="24"/>
          <w:szCs w:val="24"/>
          <w:u w:val="none"/>
        </w:rPr>
        <w:lastRenderedPageBreak/>
        <w:t xml:space="preserve">The stiffness of the lower portion shall be at least 10 times the stiffness of the upper portion. </w:t>
      </w:r>
      <w:r w:rsidRPr="00456C88">
        <w:rPr>
          <w:b w:val="0"/>
          <w:i/>
          <w:sz w:val="24"/>
          <w:szCs w:val="24"/>
        </w:rPr>
        <w:t>For purposes of determining this ratio, the base shear shall be computed and distributed vertically according to Section 12.8. Using these forces, the stiffness for each portion shall be computed as the ratio of the base shear for that portion to the elastic displacement,</w:t>
      </w:r>
      <w:r w:rsidR="0010631B" w:rsidRPr="00456C88">
        <w:rPr>
          <w:rFonts w:ascii="Helvetica" w:hAnsi="Helvetica" w:cs="Arial"/>
          <w:bCs/>
          <w:i/>
          <w:iCs/>
          <w:sz w:val="24"/>
          <w:szCs w:val="24"/>
          <w:u w:val="none"/>
        </w:rPr>
        <w:t xml:space="preserve"> </w:t>
      </w:r>
      <w:proofErr w:type="spellStart"/>
      <w:r w:rsidR="0010631B" w:rsidRPr="00456C88">
        <w:rPr>
          <w:rFonts w:cs="Arial"/>
          <w:b w:val="0"/>
          <w:bCs/>
          <w:i/>
          <w:iCs/>
          <w:sz w:val="24"/>
          <w:szCs w:val="24"/>
        </w:rPr>
        <w:t>δ</w:t>
      </w:r>
      <w:r w:rsidRPr="00456C88">
        <w:rPr>
          <w:b w:val="0"/>
          <w:i/>
          <w:sz w:val="24"/>
          <w:szCs w:val="24"/>
          <w:vertAlign w:val="subscript"/>
        </w:rPr>
        <w:t>xe</w:t>
      </w:r>
      <w:proofErr w:type="spellEnd"/>
      <w:r w:rsidRPr="00456C88">
        <w:rPr>
          <w:b w:val="0"/>
          <w:i/>
          <w:sz w:val="24"/>
          <w:szCs w:val="24"/>
        </w:rPr>
        <w:t>, computed at the top of that portion, considering the portion fixed at its base. For the lower portion, the applied forces shall include the reactions from the upper portion, modified as required in Item d.</w:t>
      </w:r>
      <w:r w:rsidR="0010631B" w:rsidRPr="00456C88">
        <w:rPr>
          <w:b w:val="0"/>
          <w:i/>
          <w:sz w:val="24"/>
          <w:szCs w:val="24"/>
        </w:rPr>
        <w:t xml:space="preserve"> </w:t>
      </w:r>
    </w:p>
    <w:p w14:paraId="6A09F770" w14:textId="739697FD" w:rsidR="00457C57" w:rsidRPr="00456C88" w:rsidRDefault="00E50248" w:rsidP="00B31B45">
      <w:pPr>
        <w:pStyle w:val="BodyText"/>
        <w:numPr>
          <w:ilvl w:val="0"/>
          <w:numId w:val="71"/>
        </w:numPr>
        <w:autoSpaceDE w:val="0"/>
        <w:autoSpaceDN w:val="0"/>
        <w:spacing w:before="120" w:after="120"/>
        <w:rPr>
          <w:b w:val="0"/>
          <w:i/>
          <w:sz w:val="24"/>
          <w:szCs w:val="24"/>
        </w:rPr>
      </w:pPr>
      <w:r w:rsidRPr="00456C88">
        <w:rPr>
          <w:b w:val="0"/>
          <w:i/>
          <w:sz w:val="24"/>
          <w:szCs w:val="24"/>
        </w:rPr>
        <w:t>The structural height of the upper portion shall not exceed the height limits of Table 12.2-1 for the seismic force-resisting system used, where the height is measured from the base of the upper portion.</w:t>
      </w:r>
    </w:p>
    <w:p w14:paraId="690C6CF4" w14:textId="56543F84" w:rsidR="00DB4BA6" w:rsidRPr="00456C88" w:rsidRDefault="00B17A71" w:rsidP="00B31B45">
      <w:pPr>
        <w:pStyle w:val="BodyText"/>
        <w:numPr>
          <w:ilvl w:val="0"/>
          <w:numId w:val="71"/>
        </w:numPr>
        <w:autoSpaceDE w:val="0"/>
        <w:autoSpaceDN w:val="0"/>
        <w:spacing w:before="120" w:after="120"/>
        <w:rPr>
          <w:b w:val="0"/>
          <w:i/>
          <w:sz w:val="24"/>
          <w:szCs w:val="24"/>
        </w:rPr>
      </w:pPr>
      <w:r w:rsidRPr="00456C88">
        <w:rPr>
          <w:b w:val="0"/>
          <w:i/>
          <w:sz w:val="24"/>
          <w:szCs w:val="24"/>
        </w:rPr>
        <w:t>Where Horizontal Irregularity Type 4 or Vertical Irregularity Type 4 exists at the transition from the upper to the lower portion, the reactions from the upper portion shall be amplified in accordance with Sections 12.3.3.3, 12.10.1.1, and 12.10.3.3</w:t>
      </w:r>
      <w:r w:rsidR="00D62C72" w:rsidRPr="00456C88">
        <w:rPr>
          <w:b w:val="0"/>
          <w:i/>
          <w:sz w:val="24"/>
          <w:szCs w:val="24"/>
        </w:rPr>
        <w:t xml:space="preserve"> as applicable</w:t>
      </w:r>
      <w:r w:rsidRPr="00456C88">
        <w:rPr>
          <w:b w:val="0"/>
          <w:i/>
          <w:sz w:val="24"/>
          <w:szCs w:val="24"/>
        </w:rPr>
        <w:t>, in addition to amplification required by Item d.</w:t>
      </w:r>
    </w:p>
    <w:p w14:paraId="4FAB7F85" w14:textId="1147D4F0" w:rsidR="00B17A71" w:rsidRPr="00456C88" w:rsidRDefault="00B17A71" w:rsidP="00B31B45">
      <w:pPr>
        <w:pStyle w:val="BodyText"/>
        <w:numPr>
          <w:ilvl w:val="0"/>
          <w:numId w:val="71"/>
        </w:numPr>
        <w:autoSpaceDE w:val="0"/>
        <w:autoSpaceDN w:val="0"/>
        <w:spacing w:before="120" w:after="120"/>
        <w:rPr>
          <w:b w:val="0"/>
          <w:i/>
          <w:sz w:val="24"/>
          <w:szCs w:val="24"/>
        </w:rPr>
      </w:pPr>
      <w:r w:rsidRPr="00456C88">
        <w:rPr>
          <w:b w:val="0"/>
          <w:sz w:val="24"/>
          <w:szCs w:val="24"/>
          <w:highlight w:val="lightGray"/>
          <w:u w:val="none"/>
        </w:rPr>
        <w:t>(Relocated from 1617A.1.6</w:t>
      </w:r>
      <w:r w:rsidR="00DA7098" w:rsidRPr="00456C88">
        <w:rPr>
          <w:b w:val="0"/>
          <w:sz w:val="24"/>
          <w:szCs w:val="24"/>
          <w:highlight w:val="lightGray"/>
          <w:u w:val="none"/>
        </w:rPr>
        <w:t>, Item f</w:t>
      </w:r>
      <w:r w:rsidRPr="00456C88">
        <w:rPr>
          <w:b w:val="0"/>
          <w:sz w:val="24"/>
          <w:szCs w:val="24"/>
          <w:highlight w:val="lightGray"/>
          <w:u w:val="none"/>
        </w:rPr>
        <w:t>)</w:t>
      </w:r>
      <w:r w:rsidRPr="00456C88">
        <w:rPr>
          <w:b w:val="0"/>
          <w:i/>
          <w:sz w:val="24"/>
          <w:szCs w:val="24"/>
          <w:highlight w:val="lightGray"/>
          <w:u w:val="none"/>
        </w:rPr>
        <w:t xml:space="preserve"> </w:t>
      </w:r>
      <w:r w:rsidRPr="00456C88">
        <w:rPr>
          <w:b w:val="0"/>
          <w:i/>
          <w:sz w:val="24"/>
          <w:szCs w:val="24"/>
          <w:u w:val="none"/>
        </w:rPr>
        <w:t>Where design of vertical elements of the upper portion is governed by special seismic load combinations, the special loads shall be considered in the design of the lower portion.</w:t>
      </w:r>
    </w:p>
    <w:bookmarkEnd w:id="4"/>
    <w:p w14:paraId="2CF2EBF0" w14:textId="57C45AA9" w:rsidR="00421801" w:rsidRPr="00456C88" w:rsidRDefault="00421801" w:rsidP="00421801">
      <w:pPr>
        <w:spacing w:before="240" w:after="120"/>
        <w:ind w:left="360"/>
        <w:rPr>
          <w:rFonts w:ascii="Arial" w:hAnsi="Arial" w:cs="Arial"/>
          <w:i/>
          <w:strike/>
          <w:szCs w:val="24"/>
        </w:rPr>
      </w:pPr>
      <w:r w:rsidRPr="00456C88">
        <w:rPr>
          <w:rFonts w:ascii="Arial" w:hAnsi="Arial" w:cs="Arial"/>
          <w:b/>
          <w:bCs/>
          <w:i/>
          <w:szCs w:val="24"/>
        </w:rPr>
        <w:t xml:space="preserve">1617A.1.6 </w:t>
      </w:r>
      <w:r w:rsidRPr="00456C88">
        <w:rPr>
          <w:rFonts w:ascii="Arial" w:hAnsi="Arial" w:cs="Arial"/>
          <w:b/>
          <w:i/>
          <w:strike/>
          <w:szCs w:val="24"/>
        </w:rPr>
        <w:t>ASCE 7, Section 12.2.3.2.</w:t>
      </w:r>
      <w:r w:rsidRPr="00456C88">
        <w:rPr>
          <w:rFonts w:ascii="Arial" w:hAnsi="Arial" w:cs="Arial"/>
          <w:b/>
          <w:strike/>
          <w:szCs w:val="24"/>
        </w:rPr>
        <w:t xml:space="preserve">  </w:t>
      </w:r>
      <w:r w:rsidRPr="00456C88">
        <w:rPr>
          <w:rFonts w:ascii="Arial" w:hAnsi="Arial" w:cs="Arial"/>
          <w:i/>
          <w:strike/>
          <w:szCs w:val="24"/>
        </w:rPr>
        <w:t>Modify ASCE 7 Section 12.2.3.2 by adding the following additional requirement:</w:t>
      </w:r>
      <w:r w:rsidR="00A70F24" w:rsidRPr="00456C88">
        <w:rPr>
          <w:rFonts w:ascii="Arial" w:hAnsi="Arial" w:cs="Arial"/>
          <w:i/>
          <w:strike/>
          <w:szCs w:val="24"/>
        </w:rPr>
        <w:t xml:space="preserve"> </w:t>
      </w:r>
      <w:r w:rsidR="00A70F24" w:rsidRPr="00456C88">
        <w:rPr>
          <w:rFonts w:ascii="Arial" w:hAnsi="Arial" w:cs="Arial"/>
          <w:b/>
          <w:i/>
          <w:szCs w:val="24"/>
          <w:u w:val="single"/>
        </w:rPr>
        <w:t>Reserved.</w:t>
      </w:r>
    </w:p>
    <w:p w14:paraId="7E5214E6" w14:textId="0572C8B7" w:rsidR="00421801" w:rsidRPr="00456C88" w:rsidRDefault="00BE57DE" w:rsidP="00B31B45">
      <w:pPr>
        <w:pStyle w:val="ListParagraph"/>
        <w:numPr>
          <w:ilvl w:val="0"/>
          <w:numId w:val="69"/>
        </w:numPr>
        <w:spacing w:before="240" w:after="120"/>
        <w:ind w:left="1080"/>
        <w:rPr>
          <w:rFonts w:ascii="Arial" w:hAnsi="Arial" w:cs="Arial"/>
          <w:i/>
          <w:szCs w:val="24"/>
        </w:rPr>
      </w:pPr>
      <w:r w:rsidRPr="00456C88">
        <w:rPr>
          <w:szCs w:val="24"/>
          <w:highlight w:val="lightGray"/>
        </w:rPr>
        <w:t>(Relocate Section 1617A.1.6, Item f to 1617A.1.5.3, Item h)</w:t>
      </w:r>
      <w:r w:rsidRPr="00456C88">
        <w:rPr>
          <w:i/>
          <w:szCs w:val="24"/>
          <w:highlight w:val="lightGray"/>
        </w:rPr>
        <w:t xml:space="preserve"> </w:t>
      </w:r>
      <w:r w:rsidR="00421801" w:rsidRPr="00456C88">
        <w:rPr>
          <w:rFonts w:ascii="Arial" w:hAnsi="Arial" w:cs="Arial"/>
          <w:i/>
          <w:szCs w:val="24"/>
        </w:rPr>
        <w:t xml:space="preserve">Where design of vertical elements </w:t>
      </w:r>
      <w:r w:rsidR="00A70F24" w:rsidRPr="00456C88">
        <w:rPr>
          <w:rFonts w:ascii="Arial" w:hAnsi="Arial" w:cs="Arial"/>
          <w:i/>
          <w:szCs w:val="24"/>
        </w:rPr>
        <w:t>...</w:t>
      </w:r>
    </w:p>
    <w:p w14:paraId="46F196A3" w14:textId="5DBCF438" w:rsidR="00425B35" w:rsidRPr="00456C88" w:rsidRDefault="0080574C" w:rsidP="009D2395">
      <w:pPr>
        <w:spacing w:before="120" w:after="120"/>
        <w:ind w:firstLine="360"/>
        <w:rPr>
          <w:b/>
        </w:rPr>
      </w:pPr>
      <w:r w:rsidRPr="00456C88">
        <w:t>...</w:t>
      </w:r>
    </w:p>
    <w:p w14:paraId="10239C42" w14:textId="77777777" w:rsidR="00425B35" w:rsidRPr="00456C88" w:rsidRDefault="00425B35" w:rsidP="00B7067A">
      <w:pPr>
        <w:autoSpaceDE w:val="0"/>
        <w:autoSpaceDN w:val="0"/>
        <w:spacing w:before="120" w:after="120"/>
        <w:ind w:left="360"/>
        <w:rPr>
          <w:rFonts w:ascii="Arial" w:hAnsi="Arial" w:cs="Arial"/>
          <w:i/>
          <w:iCs/>
          <w:snapToGrid/>
          <w:szCs w:val="24"/>
        </w:rPr>
      </w:pPr>
      <w:r w:rsidRPr="00456C88">
        <w:rPr>
          <w:rFonts w:ascii="Arial" w:hAnsi="Arial" w:cs="Arial"/>
          <w:b/>
          <w:bCs/>
          <w:i/>
          <w:iCs/>
        </w:rPr>
        <w:t xml:space="preserve">1617A.1.10 ASCE 7, Section 12.3.3.1. </w:t>
      </w:r>
      <w:r w:rsidRPr="00456C88">
        <w:rPr>
          <w:rFonts w:ascii="Arial" w:hAnsi="Arial" w:cs="Arial"/>
          <w:i/>
          <w:iCs/>
        </w:rPr>
        <w:t>Modify first sentence of ASCE 7 Section 12.3.3.1 as follows:</w:t>
      </w:r>
    </w:p>
    <w:p w14:paraId="412E50DE" w14:textId="77777777" w:rsidR="00425B35" w:rsidRPr="00456C88" w:rsidRDefault="00425B35" w:rsidP="00B7067A">
      <w:pPr>
        <w:spacing w:before="120" w:after="120"/>
        <w:ind w:left="1080"/>
        <w:rPr>
          <w:rFonts w:ascii="Arial" w:hAnsi="Arial" w:cs="Arial"/>
          <w:i/>
          <w:iCs/>
          <w:sz w:val="22"/>
          <w:szCs w:val="22"/>
        </w:rPr>
      </w:pPr>
      <w:r w:rsidRPr="00456C88">
        <w:rPr>
          <w:rFonts w:ascii="Arial" w:hAnsi="Arial" w:cs="Arial"/>
          <w:b/>
          <w:bCs/>
          <w:i/>
          <w:iCs/>
        </w:rPr>
        <w:t>12.3.3.1 Prohibited Horizontal and Vertical Irregularities for Seismic Design Categories D through F.</w:t>
      </w:r>
      <w:r w:rsidRPr="00456C88">
        <w:rPr>
          <w:rFonts w:ascii="Arial" w:hAnsi="Arial" w:cs="Arial"/>
          <w:i/>
          <w:iCs/>
        </w:rPr>
        <w:t xml:space="preserve"> Structures assigned to Seismic Design Category D, E, or F having horizontal structural irregularity Type 1b of Table 12.3-1 or vertical structural irregularities Type 1b, 5a or 5b of Table 12.3-2 shall not be permitted.</w:t>
      </w:r>
    </w:p>
    <w:p w14:paraId="09451F80" w14:textId="5D44CBBF" w:rsidR="006769A1" w:rsidRPr="00456C88" w:rsidRDefault="006769A1" w:rsidP="00B7067A">
      <w:pPr>
        <w:spacing w:before="120" w:after="120"/>
        <w:ind w:left="1800"/>
        <w:rPr>
          <w:rFonts w:ascii="Arial" w:hAnsi="Arial" w:cs="Arial"/>
          <w:i/>
        </w:rPr>
      </w:pPr>
      <w:r w:rsidRPr="00456C88">
        <w:rPr>
          <w:rFonts w:ascii="Arial" w:hAnsi="Arial" w:cs="Arial"/>
          <w:b/>
          <w:i/>
          <w:strike/>
        </w:rPr>
        <w:t xml:space="preserve">Exception </w:t>
      </w:r>
      <w:r w:rsidRPr="00456C88">
        <w:rPr>
          <w:rFonts w:ascii="Arial" w:hAnsi="Arial" w:cs="Arial"/>
          <w:b/>
          <w:i/>
          <w:u w:val="single"/>
        </w:rPr>
        <w:t>Exceptions</w:t>
      </w:r>
      <w:r w:rsidRPr="00456C88">
        <w:rPr>
          <w:rFonts w:ascii="Arial" w:hAnsi="Arial" w:cs="Arial"/>
          <w:b/>
          <w:i/>
        </w:rPr>
        <w:t>:</w:t>
      </w:r>
    </w:p>
    <w:p w14:paraId="4D5FEEBA" w14:textId="4E1EEE12" w:rsidR="00DB4BA6" w:rsidRPr="00456C88" w:rsidRDefault="00425B35" w:rsidP="00B31B45">
      <w:pPr>
        <w:pStyle w:val="ListParagraph"/>
        <w:numPr>
          <w:ilvl w:val="1"/>
          <w:numId w:val="66"/>
        </w:numPr>
        <w:spacing w:before="120" w:after="120"/>
        <w:rPr>
          <w:rFonts w:ascii="Arial" w:hAnsi="Arial" w:cs="Arial"/>
          <w:i/>
        </w:rPr>
      </w:pPr>
      <w:r w:rsidRPr="00456C88">
        <w:rPr>
          <w:rFonts w:ascii="Arial" w:hAnsi="Arial" w:cs="Arial"/>
          <w:i/>
        </w:rPr>
        <w:t xml:space="preserve">Structures with reinforced concrete or reinforced masonry shear wall systems and rigid or semi-rigid diaphragms, consisting of concrete slabs </w:t>
      </w:r>
      <w:proofErr w:type="spellStart"/>
      <w:r w:rsidRPr="00456C88">
        <w:rPr>
          <w:rFonts w:ascii="Arial" w:hAnsi="Arial" w:cs="Arial"/>
          <w:i/>
        </w:rPr>
        <w:t>or</w:t>
      </w:r>
      <w:proofErr w:type="spellEnd"/>
      <w:r w:rsidRPr="00456C88">
        <w:rPr>
          <w:rFonts w:ascii="Arial" w:hAnsi="Arial" w:cs="Arial"/>
          <w:i/>
        </w:rPr>
        <w:t xml:space="preserve">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w:t>
      </w:r>
      <w:r w:rsidR="005772D4" w:rsidRPr="00456C88">
        <w:rPr>
          <w:rFonts w:ascii="Arial" w:hAnsi="Arial" w:cs="Arial"/>
          <w:i/>
        </w:rPr>
        <w:t xml:space="preserve">, </w:t>
      </w:r>
      <w:r w:rsidRPr="00456C88">
        <w:rPr>
          <w:rFonts w:ascii="Arial" w:hAnsi="Arial" w:cs="Arial"/>
          <w:i/>
        </w:rPr>
        <w:t xml:space="preserve"> Table 12.12-1.</w:t>
      </w:r>
    </w:p>
    <w:p w14:paraId="36F92F50" w14:textId="521D36D5" w:rsidR="00425B35" w:rsidRPr="00456C88" w:rsidRDefault="00425B35" w:rsidP="00B31B45">
      <w:pPr>
        <w:pStyle w:val="ListParagraph"/>
        <w:numPr>
          <w:ilvl w:val="0"/>
          <w:numId w:val="72"/>
        </w:numPr>
        <w:spacing w:before="120" w:after="120"/>
        <w:rPr>
          <w:rFonts w:ascii="Arial" w:hAnsi="Arial" w:cs="Arial"/>
          <w:i/>
        </w:rPr>
      </w:pPr>
      <w:r w:rsidRPr="00456C88">
        <w:rPr>
          <w:rFonts w:ascii="Arial" w:hAnsi="Arial" w:cs="Arial"/>
          <w:i/>
          <w:u w:val="single"/>
        </w:rPr>
        <w:t xml:space="preserve">Structures having a horizontal structural irregularity Type 1b of Table 12.3-1 are permitted, provided a redundancy factor, </w:t>
      </w:r>
      <w:r w:rsidR="00541885" w:rsidRPr="00456C88">
        <w:rPr>
          <w:rFonts w:ascii="Arial" w:hAnsi="Arial" w:cs="Arial"/>
          <w:i/>
          <w:u w:val="single"/>
        </w:rPr>
        <w:t>ρ</w:t>
      </w:r>
      <w:r w:rsidRPr="00456C88">
        <w:rPr>
          <w:rFonts w:ascii="Arial" w:hAnsi="Arial" w:cs="Arial"/>
          <w:i/>
          <w:u w:val="single"/>
        </w:rPr>
        <w:t>, of 1.3 as defined in ASCE 7</w:t>
      </w:r>
      <w:r w:rsidR="005772D4" w:rsidRPr="00456C88">
        <w:rPr>
          <w:rFonts w:ascii="Arial" w:hAnsi="Arial" w:cs="Arial"/>
          <w:i/>
          <w:u w:val="single"/>
        </w:rPr>
        <w:t>, Section</w:t>
      </w:r>
      <w:r w:rsidRPr="00456C88">
        <w:rPr>
          <w:rFonts w:ascii="Arial" w:hAnsi="Arial" w:cs="Arial"/>
          <w:i/>
          <w:u w:val="single"/>
        </w:rPr>
        <w:t xml:space="preserve"> 12.3.4 is assigned to the seismic force-resisting system in both orthogonal directions and the structure is designed for one of the orthogonal procedures as defined in ASCE 7</w:t>
      </w:r>
      <w:r w:rsidR="005772D4" w:rsidRPr="00456C88">
        <w:rPr>
          <w:rFonts w:ascii="Arial" w:hAnsi="Arial" w:cs="Arial"/>
          <w:i/>
          <w:u w:val="single"/>
        </w:rPr>
        <w:t>, Section</w:t>
      </w:r>
      <w:r w:rsidRPr="00456C88">
        <w:rPr>
          <w:rFonts w:ascii="Arial" w:hAnsi="Arial" w:cs="Arial"/>
          <w:i/>
          <w:u w:val="single"/>
        </w:rPr>
        <w:t xml:space="preserve"> 12.5.3.1.</w:t>
      </w:r>
    </w:p>
    <w:p w14:paraId="4BD5DD1C" w14:textId="6EBD5748" w:rsidR="0044762C" w:rsidRPr="00456C88" w:rsidRDefault="00CF41B3" w:rsidP="009D2395">
      <w:pPr>
        <w:spacing w:before="120" w:after="120"/>
        <w:rPr>
          <w:b/>
        </w:rPr>
      </w:pPr>
      <w:r w:rsidRPr="00456C88">
        <w:t>...</w:t>
      </w:r>
    </w:p>
    <w:p w14:paraId="67324D61" w14:textId="7319B70B" w:rsidR="00146881" w:rsidRPr="00456C88" w:rsidRDefault="002A2D05" w:rsidP="00B7067A">
      <w:pPr>
        <w:spacing w:before="120" w:after="120"/>
        <w:rPr>
          <w:rFonts w:ascii="Arial" w:hAnsi="Arial" w:cs="Arial"/>
          <w:b/>
          <w:bCs/>
          <w:i/>
          <w:szCs w:val="24"/>
        </w:rPr>
      </w:pPr>
      <w:r w:rsidRPr="00456C88">
        <w:rPr>
          <w:szCs w:val="24"/>
          <w:highlight w:val="lightGray"/>
        </w:rPr>
        <w:lastRenderedPageBreak/>
        <w:t>(</w:t>
      </w:r>
      <w:r w:rsidRPr="00456C88">
        <w:rPr>
          <w:rFonts w:ascii="Arial" w:hAnsi="Arial" w:cs="Arial"/>
          <w:szCs w:val="24"/>
          <w:highlight w:val="lightGray"/>
        </w:rPr>
        <w:t xml:space="preserve">Relocated </w:t>
      </w:r>
      <w:r w:rsidRPr="00456C88">
        <w:rPr>
          <w:szCs w:val="24"/>
          <w:highlight w:val="lightGray"/>
        </w:rPr>
        <w:t xml:space="preserve">from </w:t>
      </w:r>
      <w:r w:rsidR="00645B78" w:rsidRPr="00456C88">
        <w:rPr>
          <w:szCs w:val="24"/>
          <w:highlight w:val="lightGray"/>
        </w:rPr>
        <w:t>1617A.1.</w:t>
      </w:r>
      <w:r w:rsidRPr="00456C88">
        <w:rPr>
          <w:szCs w:val="24"/>
          <w:highlight w:val="lightGray"/>
        </w:rPr>
        <w:t>15)</w:t>
      </w:r>
      <w:r w:rsidRPr="00456C88">
        <w:rPr>
          <w:rFonts w:ascii="Arial" w:hAnsi="Arial" w:cs="Arial"/>
          <w:b/>
          <w:i/>
        </w:rPr>
        <w:t xml:space="preserve"> </w:t>
      </w:r>
      <w:r w:rsidR="00645B78" w:rsidRPr="00456C88">
        <w:rPr>
          <w:rFonts w:ascii="Arial" w:hAnsi="Arial" w:cs="Arial"/>
          <w:b/>
          <w:bCs/>
          <w:i/>
          <w:szCs w:val="24"/>
        </w:rPr>
        <w:t>1617A.1.</w:t>
      </w:r>
      <w:r w:rsidRPr="00456C88">
        <w:rPr>
          <w:rFonts w:ascii="Arial" w:hAnsi="Arial" w:cs="Arial"/>
          <w:b/>
          <w:bCs/>
          <w:i/>
          <w:strike/>
          <w:szCs w:val="24"/>
        </w:rPr>
        <w:t>15</w:t>
      </w:r>
      <w:r w:rsidR="00645B78" w:rsidRPr="00456C88">
        <w:rPr>
          <w:rFonts w:ascii="Arial" w:hAnsi="Arial" w:cs="Arial"/>
          <w:b/>
          <w:bCs/>
          <w:i/>
          <w:szCs w:val="24"/>
          <w:u w:val="single"/>
        </w:rPr>
        <w:t>1</w:t>
      </w:r>
      <w:r w:rsidR="00542C76" w:rsidRPr="00456C88">
        <w:rPr>
          <w:rFonts w:ascii="Arial" w:hAnsi="Arial" w:cs="Arial"/>
          <w:b/>
          <w:bCs/>
          <w:i/>
          <w:szCs w:val="24"/>
          <w:u w:val="single"/>
        </w:rPr>
        <w:t>4</w:t>
      </w:r>
      <w:r w:rsidR="00645B78" w:rsidRPr="00456C88">
        <w:rPr>
          <w:rFonts w:ascii="Arial" w:hAnsi="Arial" w:cs="Arial"/>
          <w:b/>
          <w:bCs/>
          <w:i/>
          <w:szCs w:val="24"/>
        </w:rPr>
        <w:t xml:space="preserve"> </w:t>
      </w:r>
      <w:bookmarkStart w:id="5" w:name="_Hlk79658792"/>
      <w:r w:rsidR="009E2F11" w:rsidRPr="00456C88">
        <w:rPr>
          <w:rFonts w:ascii="Arial" w:hAnsi="Arial" w:cs="Arial"/>
          <w:b/>
          <w:bCs/>
          <w:i/>
          <w:szCs w:val="24"/>
          <w:highlight w:val="lightGray"/>
        </w:rPr>
        <w:t>[Reserved for OSHPD]</w:t>
      </w:r>
      <w:bookmarkEnd w:id="5"/>
    </w:p>
    <w:p w14:paraId="62A943EF" w14:textId="48A9731C" w:rsidR="002A2D05" w:rsidRPr="00456C88" w:rsidRDefault="002A2D05" w:rsidP="002A2D05">
      <w:pPr>
        <w:autoSpaceDE w:val="0"/>
        <w:autoSpaceDN w:val="0"/>
        <w:adjustRightInd w:val="0"/>
        <w:spacing w:before="120" w:after="120"/>
        <w:rPr>
          <w:rFonts w:ascii="Arial" w:hAnsi="Arial" w:cs="Arial"/>
          <w:i/>
        </w:rPr>
      </w:pPr>
      <w:r w:rsidRPr="00456C88">
        <w:rPr>
          <w:szCs w:val="24"/>
          <w:highlight w:val="lightGray"/>
        </w:rPr>
        <w:t xml:space="preserve">(Relocate Section </w:t>
      </w:r>
      <w:r w:rsidR="002D1FD5" w:rsidRPr="00456C88">
        <w:rPr>
          <w:szCs w:val="24"/>
          <w:highlight w:val="lightGray"/>
        </w:rPr>
        <w:t>1617A.1.1</w:t>
      </w:r>
      <w:r w:rsidR="00FA53D3" w:rsidRPr="00456C88">
        <w:rPr>
          <w:szCs w:val="24"/>
          <w:highlight w:val="lightGray"/>
        </w:rPr>
        <w:t>5</w:t>
      </w:r>
      <w:r w:rsidR="002D1FD5" w:rsidRPr="00456C88">
        <w:rPr>
          <w:szCs w:val="24"/>
          <w:highlight w:val="lightGray"/>
        </w:rPr>
        <w:t xml:space="preserve"> </w:t>
      </w:r>
      <w:r w:rsidRPr="00456C88">
        <w:rPr>
          <w:szCs w:val="24"/>
          <w:highlight w:val="lightGray"/>
        </w:rPr>
        <w:t>to 1617A.1.14)</w:t>
      </w:r>
      <w:r w:rsidRPr="00456C88">
        <w:rPr>
          <w:rFonts w:ascii="Arial" w:hAnsi="Arial" w:cs="Arial"/>
          <w:b/>
          <w:i/>
        </w:rPr>
        <w:t xml:space="preserve"> 1617A.1.15 </w:t>
      </w:r>
      <w:r w:rsidRPr="00456C88">
        <w:rPr>
          <w:rFonts w:ascii="Arial" w:hAnsi="Arial" w:cs="Arial"/>
          <w:b/>
          <w:bCs/>
          <w:i/>
          <w:szCs w:val="24"/>
          <w:highlight w:val="lightGray"/>
        </w:rPr>
        <w:t>[Reserved for OSHPD]</w:t>
      </w:r>
    </w:p>
    <w:p w14:paraId="291E61C3" w14:textId="765C68F9" w:rsidR="002D1FD5" w:rsidRPr="00456C88" w:rsidRDefault="00E9649B" w:rsidP="00B7067A">
      <w:pPr>
        <w:autoSpaceDE w:val="0"/>
        <w:autoSpaceDN w:val="0"/>
        <w:adjustRightInd w:val="0"/>
        <w:spacing w:before="120" w:after="120"/>
        <w:rPr>
          <w:rFonts w:ascii="Arial" w:hAnsi="Arial" w:cs="Arial"/>
          <w:i/>
          <w:highlight w:val="yellow"/>
        </w:rPr>
      </w:pPr>
      <w:r w:rsidRPr="00456C88">
        <w:rPr>
          <w:szCs w:val="24"/>
          <w:highlight w:val="lightGray"/>
        </w:rPr>
        <w:t>(</w:t>
      </w:r>
      <w:r w:rsidR="00D74A84" w:rsidRPr="00456C88">
        <w:rPr>
          <w:rFonts w:ascii="Arial" w:hAnsi="Arial" w:cs="Arial"/>
          <w:szCs w:val="24"/>
          <w:highlight w:val="lightGray"/>
        </w:rPr>
        <w:t xml:space="preserve">Relocated </w:t>
      </w:r>
      <w:r w:rsidR="00D74A84" w:rsidRPr="00456C88">
        <w:rPr>
          <w:szCs w:val="24"/>
          <w:highlight w:val="lightGray"/>
        </w:rPr>
        <w:t>from 1617A.1.16</w:t>
      </w:r>
      <w:r w:rsidRPr="00456C88">
        <w:rPr>
          <w:szCs w:val="24"/>
          <w:highlight w:val="lightGray"/>
        </w:rPr>
        <w:t>)</w:t>
      </w:r>
      <w:r w:rsidRPr="00456C88">
        <w:rPr>
          <w:rFonts w:ascii="Arial" w:hAnsi="Arial" w:cs="Arial"/>
          <w:b/>
          <w:i/>
        </w:rPr>
        <w:t xml:space="preserve"> </w:t>
      </w:r>
      <w:r w:rsidR="002D1FD5" w:rsidRPr="00456C88">
        <w:rPr>
          <w:rFonts w:ascii="Arial" w:hAnsi="Arial" w:cs="Arial"/>
          <w:b/>
          <w:i/>
        </w:rPr>
        <w:t>1617A.1.</w:t>
      </w:r>
      <w:r w:rsidR="002D1FD5" w:rsidRPr="00456C88">
        <w:rPr>
          <w:rFonts w:ascii="Arial" w:hAnsi="Arial" w:cs="Arial"/>
          <w:b/>
          <w:i/>
          <w:strike/>
        </w:rPr>
        <w:t>1</w:t>
      </w:r>
      <w:r w:rsidR="00DF63FA" w:rsidRPr="00456C88">
        <w:rPr>
          <w:rFonts w:ascii="Arial" w:hAnsi="Arial" w:cs="Arial"/>
          <w:b/>
          <w:i/>
          <w:strike/>
        </w:rPr>
        <w:t>6</w:t>
      </w:r>
      <w:r w:rsidR="00DF63FA" w:rsidRPr="00456C88">
        <w:rPr>
          <w:rFonts w:ascii="Arial" w:hAnsi="Arial" w:cs="Arial"/>
          <w:b/>
          <w:i/>
          <w:u w:val="single"/>
        </w:rPr>
        <w:t>15</w:t>
      </w:r>
      <w:r w:rsidR="002D1FD5" w:rsidRPr="00456C88">
        <w:rPr>
          <w:rFonts w:ascii="Arial" w:hAnsi="Arial" w:cs="Arial"/>
          <w:b/>
          <w:i/>
        </w:rPr>
        <w:t xml:space="preserve"> ASCE 7, Section 12.13.1. </w:t>
      </w:r>
      <w:r w:rsidR="002D1FD5" w:rsidRPr="00456C88">
        <w:rPr>
          <w:rFonts w:ascii="Arial" w:hAnsi="Arial" w:cs="Arial"/>
          <w:i/>
        </w:rPr>
        <w:t>Modify ASCE 7 section 12.13.1 by adding Section 12.13.1.1 as follows:</w:t>
      </w:r>
    </w:p>
    <w:p w14:paraId="5325793A" w14:textId="4E49705C" w:rsidR="009D2395" w:rsidRPr="00456C88" w:rsidRDefault="009D2395" w:rsidP="009D2395">
      <w:pPr>
        <w:spacing w:before="120" w:after="120"/>
        <w:ind w:firstLine="720"/>
        <w:rPr>
          <w:noProof/>
          <w:highlight w:val="yellow"/>
        </w:rPr>
      </w:pPr>
      <w:r w:rsidRPr="00456C88">
        <w:t>...</w:t>
      </w:r>
    </w:p>
    <w:p w14:paraId="34572386" w14:textId="67D77463" w:rsidR="00BD6C54" w:rsidRPr="00456C88" w:rsidRDefault="00BD6C54" w:rsidP="00BD6C54">
      <w:pPr>
        <w:autoSpaceDE w:val="0"/>
        <w:autoSpaceDN w:val="0"/>
        <w:adjustRightInd w:val="0"/>
        <w:spacing w:before="120" w:after="120"/>
        <w:rPr>
          <w:rFonts w:ascii="Arial" w:hAnsi="Arial" w:cs="Arial"/>
          <w:i/>
        </w:rPr>
      </w:pPr>
      <w:r w:rsidRPr="00456C88">
        <w:rPr>
          <w:szCs w:val="24"/>
          <w:highlight w:val="lightGray"/>
        </w:rPr>
        <w:t>(Relocate Section 1617A.1.16 to 1617A.1.15)</w:t>
      </w:r>
      <w:r w:rsidRPr="00456C88">
        <w:rPr>
          <w:rFonts w:ascii="Arial" w:hAnsi="Arial" w:cs="Arial"/>
          <w:b/>
          <w:i/>
        </w:rPr>
        <w:t xml:space="preserve"> 1617A.1.16 ASCE 7, Section 12.13.1. </w:t>
      </w:r>
      <w:r w:rsidRPr="00456C88">
        <w:rPr>
          <w:rFonts w:ascii="Arial" w:hAnsi="Arial" w:cs="Arial"/>
          <w:i/>
        </w:rPr>
        <w:t>Modify ASCE 7 section 12.13.1 by adding Section 12.13.1.1 as follows:</w:t>
      </w:r>
    </w:p>
    <w:p w14:paraId="0DFA9D0E" w14:textId="77777777" w:rsidR="00BD6C54" w:rsidRPr="00456C88" w:rsidRDefault="00BD6C54" w:rsidP="00BD6C54">
      <w:pPr>
        <w:spacing w:before="120" w:after="120"/>
        <w:ind w:firstLine="720"/>
        <w:rPr>
          <w:noProof/>
        </w:rPr>
      </w:pPr>
      <w:r w:rsidRPr="00456C88">
        <w:t>...</w:t>
      </w:r>
    </w:p>
    <w:p w14:paraId="7CF29A6D" w14:textId="4DE001A4" w:rsidR="00146881" w:rsidRPr="00456C88" w:rsidRDefault="00820375" w:rsidP="00B7067A">
      <w:pPr>
        <w:spacing w:before="120" w:after="120"/>
        <w:rPr>
          <w:rFonts w:ascii="Arial" w:hAnsi="Arial" w:cs="Arial"/>
          <w:b/>
          <w:i/>
          <w:szCs w:val="24"/>
          <w:u w:val="single"/>
        </w:rPr>
      </w:pPr>
      <w:r w:rsidRPr="00456C88">
        <w:rPr>
          <w:rFonts w:ascii="Arial" w:hAnsi="Arial" w:cs="Arial"/>
          <w:b/>
          <w:i/>
          <w:szCs w:val="24"/>
          <w:u w:val="single"/>
        </w:rPr>
        <w:t xml:space="preserve">1617A.1.16 ASCE 7, Section </w:t>
      </w:r>
      <w:r w:rsidR="00146881" w:rsidRPr="00456C88">
        <w:rPr>
          <w:rFonts w:ascii="Arial" w:hAnsi="Arial" w:cs="Arial"/>
          <w:b/>
          <w:i/>
          <w:szCs w:val="24"/>
          <w:u w:val="single"/>
        </w:rPr>
        <w:t>12.13.9.2</w:t>
      </w:r>
      <w:r w:rsidRPr="00456C88">
        <w:rPr>
          <w:rFonts w:ascii="Arial" w:hAnsi="Arial" w:cs="Arial"/>
          <w:b/>
          <w:i/>
          <w:szCs w:val="24"/>
          <w:u w:val="single"/>
        </w:rPr>
        <w:t>.</w:t>
      </w:r>
      <w:r w:rsidR="008241D2" w:rsidRPr="00456C88">
        <w:rPr>
          <w:rFonts w:ascii="Arial" w:hAnsi="Arial" w:cs="Arial"/>
          <w:b/>
          <w:i/>
          <w:szCs w:val="24"/>
          <w:u w:val="single"/>
        </w:rPr>
        <w:t xml:space="preserve"> </w:t>
      </w:r>
      <w:r w:rsidR="008241D2" w:rsidRPr="00456C88">
        <w:rPr>
          <w:rFonts w:ascii="Arial" w:hAnsi="Arial" w:cs="Arial"/>
          <w:i/>
          <w:szCs w:val="24"/>
          <w:u w:val="single"/>
        </w:rPr>
        <w:t>Modify ASCE 7</w:t>
      </w:r>
      <w:r w:rsidR="00792C5C" w:rsidRPr="00456C88">
        <w:rPr>
          <w:rFonts w:ascii="Arial" w:hAnsi="Arial" w:cs="Arial"/>
          <w:i/>
          <w:szCs w:val="24"/>
          <w:u w:val="single"/>
        </w:rPr>
        <w:t>, S</w:t>
      </w:r>
      <w:r w:rsidR="008241D2" w:rsidRPr="00456C88">
        <w:rPr>
          <w:rFonts w:ascii="Arial" w:hAnsi="Arial" w:cs="Arial"/>
          <w:i/>
          <w:szCs w:val="24"/>
          <w:u w:val="single"/>
        </w:rPr>
        <w:t xml:space="preserve">ection 12.13.9.2 </w:t>
      </w:r>
      <w:r w:rsidR="00FD6243" w:rsidRPr="00456C88">
        <w:rPr>
          <w:rFonts w:ascii="Arial" w:hAnsi="Arial" w:cs="Arial"/>
          <w:i/>
          <w:szCs w:val="24"/>
          <w:u w:val="single"/>
        </w:rPr>
        <w:t xml:space="preserve">by </w:t>
      </w:r>
      <w:r w:rsidR="00D07EDF" w:rsidRPr="00456C88">
        <w:rPr>
          <w:rFonts w:ascii="Arial" w:hAnsi="Arial" w:cs="Arial"/>
          <w:i/>
          <w:szCs w:val="24"/>
          <w:u w:val="single"/>
        </w:rPr>
        <w:t xml:space="preserve">the </w:t>
      </w:r>
      <w:r w:rsidR="00902D69" w:rsidRPr="00456C88">
        <w:rPr>
          <w:rFonts w:ascii="Arial" w:hAnsi="Arial" w:cs="Arial"/>
          <w:i/>
          <w:szCs w:val="24"/>
          <w:u w:val="single"/>
        </w:rPr>
        <w:t xml:space="preserve">following sentence </w:t>
      </w:r>
      <w:r w:rsidR="00D07EDF" w:rsidRPr="00456C88">
        <w:rPr>
          <w:rFonts w:ascii="Arial" w:hAnsi="Arial" w:cs="Arial"/>
          <w:i/>
          <w:szCs w:val="24"/>
          <w:u w:val="single"/>
        </w:rPr>
        <w:t xml:space="preserve">added </w:t>
      </w:r>
      <w:r w:rsidR="00902D69" w:rsidRPr="00456C88">
        <w:rPr>
          <w:rFonts w:ascii="Arial" w:hAnsi="Arial" w:cs="Arial"/>
          <w:i/>
          <w:szCs w:val="24"/>
          <w:u w:val="single"/>
        </w:rPr>
        <w:t xml:space="preserve">to the end of </w:t>
      </w:r>
      <w:r w:rsidR="00FD6243" w:rsidRPr="00456C88">
        <w:rPr>
          <w:rFonts w:ascii="Arial" w:hAnsi="Arial" w:cs="Arial"/>
          <w:i/>
          <w:szCs w:val="24"/>
          <w:u w:val="single"/>
        </w:rPr>
        <w:t xml:space="preserve">item </w:t>
      </w:r>
      <w:r w:rsidR="003B0450" w:rsidRPr="00456C88">
        <w:rPr>
          <w:rFonts w:ascii="Arial" w:hAnsi="Arial" w:cs="Arial"/>
          <w:i/>
          <w:szCs w:val="24"/>
          <w:u w:val="single"/>
        </w:rPr>
        <w:t>b</w:t>
      </w:r>
      <w:r w:rsidR="00D07EDF" w:rsidRPr="00456C88">
        <w:rPr>
          <w:rFonts w:ascii="Arial" w:hAnsi="Arial" w:cs="Arial"/>
          <w:i/>
          <w:szCs w:val="24"/>
          <w:u w:val="single"/>
        </w:rPr>
        <w:t xml:space="preserve"> as follows</w:t>
      </w:r>
      <w:r w:rsidR="008241D2" w:rsidRPr="00456C88">
        <w:rPr>
          <w:rFonts w:ascii="Arial" w:hAnsi="Arial" w:cs="Arial"/>
          <w:i/>
          <w:szCs w:val="24"/>
          <w:u w:val="single"/>
        </w:rPr>
        <w:t>:</w:t>
      </w:r>
    </w:p>
    <w:p w14:paraId="16C4722A" w14:textId="1DD14E37" w:rsidR="00C71A17" w:rsidRPr="00456C88" w:rsidRDefault="00604E15" w:rsidP="00B7067A">
      <w:pPr>
        <w:spacing w:before="120" w:after="120"/>
        <w:ind w:left="720"/>
        <w:rPr>
          <w:rFonts w:ascii="Arial" w:hAnsi="Arial" w:cs="Arial"/>
          <w:i/>
          <w:szCs w:val="24"/>
          <w:u w:val="single"/>
        </w:rPr>
      </w:pPr>
      <w:r w:rsidRPr="00456C88">
        <w:rPr>
          <w:rFonts w:ascii="Arial" w:hAnsi="Arial" w:cs="Arial"/>
          <w:i/>
          <w:szCs w:val="24"/>
          <w:u w:val="single"/>
        </w:rPr>
        <w:t xml:space="preserve">Seismic load effects determined </w:t>
      </w:r>
      <w:r w:rsidR="00A91A94" w:rsidRPr="00456C88">
        <w:rPr>
          <w:rFonts w:ascii="Arial" w:hAnsi="Arial" w:cs="Arial"/>
          <w:bCs/>
          <w:i/>
          <w:szCs w:val="24"/>
          <w:u w:val="single"/>
        </w:rPr>
        <w:t>in accordance with</w:t>
      </w:r>
      <w:r w:rsidRPr="00456C88">
        <w:rPr>
          <w:rFonts w:ascii="Arial" w:hAnsi="Arial" w:cs="Arial"/>
          <w:i/>
          <w:szCs w:val="24"/>
          <w:u w:val="single"/>
        </w:rPr>
        <w:t xml:space="preserve"> Section 12.4 </w:t>
      </w:r>
      <w:r w:rsidR="002530CC" w:rsidRPr="00456C88">
        <w:rPr>
          <w:rFonts w:ascii="Arial" w:hAnsi="Arial" w:cs="Arial"/>
          <w:i/>
          <w:szCs w:val="24"/>
          <w:u w:val="single"/>
        </w:rPr>
        <w:t xml:space="preserve">need </w:t>
      </w:r>
      <w:r w:rsidRPr="00456C88">
        <w:rPr>
          <w:rFonts w:ascii="Arial" w:hAnsi="Arial" w:cs="Arial"/>
          <w:i/>
          <w:szCs w:val="24"/>
          <w:u w:val="single"/>
        </w:rPr>
        <w:t>not be considered in this check.</w:t>
      </w:r>
    </w:p>
    <w:p w14:paraId="12FAD32D" w14:textId="363366D1" w:rsidR="00984CC3" w:rsidRPr="00456C88" w:rsidRDefault="0023300D" w:rsidP="009D2395">
      <w:pPr>
        <w:spacing w:before="120" w:after="120"/>
        <w:rPr>
          <w:b/>
        </w:rPr>
      </w:pPr>
      <w:r w:rsidRPr="00456C88">
        <w:t>...</w:t>
      </w:r>
    </w:p>
    <w:p w14:paraId="6357AE4E" w14:textId="5E177E7D" w:rsidR="00003ACC" w:rsidRPr="00456C88" w:rsidRDefault="00003ACC" w:rsidP="00B7067A">
      <w:pPr>
        <w:autoSpaceDE w:val="0"/>
        <w:autoSpaceDN w:val="0"/>
        <w:adjustRightInd w:val="0"/>
        <w:spacing w:before="120" w:after="120"/>
        <w:rPr>
          <w:rFonts w:ascii="Arial" w:hAnsi="Arial" w:cs="Arial"/>
          <w:i/>
          <w:szCs w:val="24"/>
        </w:rPr>
      </w:pPr>
      <w:r w:rsidRPr="00456C88">
        <w:rPr>
          <w:rFonts w:ascii="Arial" w:hAnsi="Arial" w:cs="Arial"/>
          <w:b/>
          <w:i/>
          <w:szCs w:val="24"/>
        </w:rPr>
        <w:t xml:space="preserve">1617A.1.18 ASCE 7, Section 13.1.4. </w:t>
      </w:r>
      <w:r w:rsidRPr="00456C88">
        <w:rPr>
          <w:rFonts w:ascii="Arial" w:hAnsi="Arial" w:cs="Arial"/>
          <w:i/>
          <w:szCs w:val="24"/>
        </w:rPr>
        <w:t>Replace ASCE 7 Section 13.1.4 with the following:</w:t>
      </w:r>
    </w:p>
    <w:p w14:paraId="6EB3F73B" w14:textId="77777777" w:rsidR="009C2B35" w:rsidRPr="00456C88" w:rsidRDefault="009C2B35" w:rsidP="00B70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right="1440"/>
        <w:rPr>
          <w:rFonts w:ascii="Arial" w:hAnsi="Arial" w:cs="Arial"/>
          <w:i/>
          <w:strike/>
          <w:szCs w:val="24"/>
        </w:rPr>
      </w:pPr>
      <w:r w:rsidRPr="00456C88">
        <w:rPr>
          <w:rFonts w:ascii="Arial" w:hAnsi="Arial" w:cs="Arial"/>
          <w:b/>
          <w:i/>
          <w:strike/>
          <w:szCs w:val="24"/>
        </w:rPr>
        <w:t>13.1.4   Exemptions.</w:t>
      </w:r>
      <w:r w:rsidRPr="00456C88">
        <w:rPr>
          <w:rFonts w:ascii="Arial" w:hAnsi="Arial" w:cs="Arial"/>
          <w:i/>
          <w:strike/>
          <w:szCs w:val="24"/>
        </w:rPr>
        <w:t xml:space="preserve"> The following nonstructural components are exempt from the requirements of this section:</w:t>
      </w:r>
    </w:p>
    <w:p w14:paraId="09208454" w14:textId="4C920AC1" w:rsidR="009C2B35" w:rsidRPr="00456C88" w:rsidRDefault="009C2B35" w:rsidP="00B31B45">
      <w:pPr>
        <w:pStyle w:val="ListParagraph"/>
        <w:numPr>
          <w:ilvl w:val="0"/>
          <w:numId w:val="73"/>
        </w:numPr>
        <w:spacing w:before="120" w:after="120"/>
        <w:rPr>
          <w:rFonts w:ascii="Arial" w:hAnsi="Arial" w:cs="Arial"/>
          <w:i/>
          <w:strike/>
          <w:szCs w:val="24"/>
        </w:rPr>
      </w:pPr>
      <w:r w:rsidRPr="00456C88">
        <w:rPr>
          <w:rFonts w:ascii="Arial" w:hAnsi="Arial" w:cs="Arial"/>
          <w:i/>
          <w:strike/>
          <w:szCs w:val="24"/>
        </w:rPr>
        <w:t>Furniture</w:t>
      </w:r>
      <w:r w:rsidRPr="00456C88">
        <w:rPr>
          <w:rFonts w:ascii="Arial" w:hAnsi="Arial" w:cs="Arial"/>
          <w:bCs/>
          <w:i/>
          <w:strike/>
          <w:szCs w:val="24"/>
        </w:rPr>
        <w:t xml:space="preserve"> except storage cabinets as noted in Table 13.5-1</w:t>
      </w:r>
      <w:r w:rsidRPr="00456C88">
        <w:rPr>
          <w:rFonts w:ascii="Arial" w:hAnsi="Arial" w:cs="Arial"/>
          <w:i/>
          <w:strike/>
          <w:szCs w:val="24"/>
        </w:rPr>
        <w:t>.</w:t>
      </w:r>
    </w:p>
    <w:p w14:paraId="3F814197" w14:textId="65B20204" w:rsidR="009C2B35" w:rsidRPr="00456C88" w:rsidRDefault="009C2B35" w:rsidP="00B31B45">
      <w:pPr>
        <w:pStyle w:val="ListParagraph"/>
        <w:numPr>
          <w:ilvl w:val="0"/>
          <w:numId w:val="73"/>
        </w:numPr>
        <w:spacing w:before="120" w:after="120"/>
        <w:rPr>
          <w:rFonts w:ascii="Arial" w:hAnsi="Arial" w:cs="Arial"/>
          <w:i/>
          <w:strike/>
          <w:szCs w:val="24"/>
        </w:rPr>
      </w:pPr>
      <w:r w:rsidRPr="00456C88">
        <w:rPr>
          <w:rFonts w:ascii="Arial" w:hAnsi="Arial" w:cs="Arial"/>
          <w:i/>
          <w:strike/>
          <w:szCs w:val="24"/>
        </w:rPr>
        <w:t>Temporary</w:t>
      </w:r>
      <w:r w:rsidR="00814E8C" w:rsidRPr="00456C88">
        <w:rPr>
          <w:rFonts w:ascii="Arial" w:hAnsi="Arial" w:cs="Arial"/>
          <w:i/>
          <w:strike/>
          <w:szCs w:val="24"/>
        </w:rPr>
        <w:t xml:space="preserve">, </w:t>
      </w:r>
      <w:proofErr w:type="gramStart"/>
      <w:r w:rsidRPr="00456C88">
        <w:rPr>
          <w:rFonts w:ascii="Arial" w:hAnsi="Arial" w:cs="Arial"/>
          <w:bCs/>
          <w:i/>
          <w:strike/>
          <w:szCs w:val="24"/>
        </w:rPr>
        <w:t>moveable</w:t>
      </w:r>
      <w:proofErr w:type="gramEnd"/>
      <w:r w:rsidRPr="00456C88">
        <w:rPr>
          <w:rFonts w:ascii="Arial" w:hAnsi="Arial" w:cs="Arial"/>
          <w:bCs/>
          <w:i/>
          <w:strike/>
          <w:szCs w:val="24"/>
        </w:rPr>
        <w:t xml:space="preserve"> or mobile</w:t>
      </w:r>
      <w:r w:rsidRPr="00456C88">
        <w:rPr>
          <w:rFonts w:ascii="Arial" w:hAnsi="Arial" w:cs="Arial"/>
          <w:i/>
          <w:strike/>
          <w:szCs w:val="24"/>
        </w:rPr>
        <w:t xml:space="preserve"> equipment.</w:t>
      </w:r>
    </w:p>
    <w:p w14:paraId="5CBE04BC" w14:textId="1BFBCF5D" w:rsidR="009C2B35" w:rsidRPr="00456C88" w:rsidRDefault="009C2B35" w:rsidP="00B7067A">
      <w:pPr>
        <w:tabs>
          <w:tab w:val="left" w:pos="1260"/>
        </w:tabs>
        <w:spacing w:before="120" w:after="120"/>
        <w:ind w:left="1260" w:firstLine="180"/>
        <w:rPr>
          <w:rFonts w:ascii="Arial" w:hAnsi="Arial" w:cs="Arial"/>
          <w:b/>
          <w:i/>
          <w:strike/>
          <w:szCs w:val="24"/>
        </w:rPr>
      </w:pPr>
      <w:r w:rsidRPr="00456C88">
        <w:rPr>
          <w:rFonts w:ascii="Arial" w:hAnsi="Arial" w:cs="Arial"/>
          <w:b/>
          <w:i/>
          <w:strike/>
          <w:szCs w:val="24"/>
        </w:rPr>
        <w:t>Exceptions:</w:t>
      </w:r>
    </w:p>
    <w:p w14:paraId="00C89A0F" w14:textId="3C923694" w:rsidR="009C2B35" w:rsidRPr="00456C88" w:rsidRDefault="009C2B35"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i/>
          <w:strike/>
        </w:rPr>
        <w:t xml:space="preserve">Equipment shall be anchored if it is permanently attached to the building utility services such as electricity, gas, or water.  For the purposes of this requirement, “permanently attached” shall include all electrical connections except plugs for </w:t>
      </w:r>
      <w:proofErr w:type="gramStart"/>
      <w:r w:rsidRPr="00456C88">
        <w:rPr>
          <w:rFonts w:ascii="Arial" w:hAnsi="Arial" w:cs="Arial"/>
          <w:i/>
          <w:iCs/>
          <w:strike/>
        </w:rPr>
        <w:t>110/220 volt</w:t>
      </w:r>
      <w:proofErr w:type="gramEnd"/>
      <w:r w:rsidRPr="00456C88">
        <w:rPr>
          <w:rFonts w:ascii="Arial" w:hAnsi="Arial" w:cs="Arial"/>
          <w:i/>
          <w:iCs/>
          <w:strike/>
        </w:rPr>
        <w:t xml:space="preserve"> receptacles having a flexible cable</w:t>
      </w:r>
      <w:r w:rsidRPr="00456C88">
        <w:rPr>
          <w:rFonts w:ascii="Arial" w:hAnsi="Arial" w:cs="Arial"/>
          <w:i/>
          <w:strike/>
        </w:rPr>
        <w:t>.</w:t>
      </w:r>
    </w:p>
    <w:p w14:paraId="2ACAEB4C" w14:textId="66CA59D3" w:rsidR="009C2B35" w:rsidRPr="00456C88" w:rsidRDefault="009C2B35" w:rsidP="00316201">
      <w:pPr>
        <w:pStyle w:val="ColorfulList-Accent11"/>
        <w:numPr>
          <w:ilvl w:val="0"/>
          <w:numId w:val="24"/>
        </w:numPr>
        <w:spacing w:before="120" w:after="120"/>
        <w:contextualSpacing w:val="0"/>
        <w:rPr>
          <w:rFonts w:ascii="Arial" w:hAnsi="Arial" w:cs="Arial"/>
          <w:i/>
          <w:strike/>
        </w:rPr>
      </w:pPr>
      <w:r w:rsidRPr="00456C88">
        <w:rPr>
          <w:rFonts w:ascii="Arial" w:hAnsi="Arial" w:cs="Arial"/>
          <w:b/>
          <w:i/>
          <w:strike/>
        </w:rPr>
        <w:t xml:space="preserve"> [DSA-SS]</w:t>
      </w:r>
      <w:r w:rsidRPr="00456C88">
        <w:rPr>
          <w:rFonts w:ascii="Arial" w:hAnsi="Arial" w:cs="Arial"/>
          <w:i/>
          <w:strike/>
        </w:rPr>
        <w:t xml:space="preserve"> Movable or mobile equipment which is heavier than 400 pounds or has a center of mass located 4 feet (1.22 m) or more above the adjacent floor or roof level that directly support the component shall be restrained in a manner approved by the enforcement agency</w:t>
      </w:r>
      <w:r w:rsidR="00DD70CD" w:rsidRPr="00456C88">
        <w:rPr>
          <w:rFonts w:ascii="Arial" w:hAnsi="Arial" w:cs="Arial"/>
          <w:i/>
          <w:strike/>
        </w:rPr>
        <w:t>.</w:t>
      </w:r>
      <w:r w:rsidRPr="00456C88">
        <w:rPr>
          <w:rFonts w:ascii="Arial" w:hAnsi="Arial" w:cs="Arial"/>
          <w:i/>
          <w:strike/>
        </w:rPr>
        <w:t xml:space="preserve">  Mobile equipment shall be restrained when not in use and is stored, unless the equipment is stored in a storage room that does not house hazardous materials or any facility systems or fixed equipment that can be affected by mobile equipment lacking restraint.</w:t>
      </w:r>
    </w:p>
    <w:p w14:paraId="1463B994" w14:textId="66E3FCEE" w:rsidR="009C2B35" w:rsidRPr="00456C88" w:rsidRDefault="009C2B35" w:rsidP="00B31B45">
      <w:pPr>
        <w:pStyle w:val="ListParagraph"/>
        <w:numPr>
          <w:ilvl w:val="0"/>
          <w:numId w:val="73"/>
        </w:numPr>
        <w:tabs>
          <w:tab w:val="left" w:pos="1530"/>
        </w:tabs>
        <w:spacing w:before="120" w:after="120"/>
        <w:rPr>
          <w:rFonts w:ascii="Arial" w:hAnsi="Arial" w:cs="Arial"/>
          <w:bCs/>
          <w:i/>
          <w:strike/>
          <w:szCs w:val="24"/>
          <w:shd w:val="clear" w:color="auto" w:fill="FFC000"/>
        </w:rPr>
      </w:pPr>
      <w:r w:rsidRPr="00456C88">
        <w:rPr>
          <w:rFonts w:ascii="Arial" w:hAnsi="Arial" w:cs="Arial"/>
          <w:bCs/>
          <w:i/>
          <w:strike/>
          <w:szCs w:val="24"/>
        </w:rPr>
        <w:t xml:space="preserve">Discrete architectural, </w:t>
      </w:r>
      <w:proofErr w:type="gramStart"/>
      <w:r w:rsidRPr="00456C88">
        <w:rPr>
          <w:rFonts w:ascii="Arial" w:hAnsi="Arial" w:cs="Arial"/>
          <w:bCs/>
          <w:i/>
          <w:strike/>
          <w:szCs w:val="24"/>
        </w:rPr>
        <w:t>mechanical</w:t>
      </w:r>
      <w:proofErr w:type="gramEnd"/>
      <w:r w:rsidRPr="00456C88">
        <w:rPr>
          <w:rFonts w:ascii="Arial" w:hAnsi="Arial" w:cs="Arial"/>
          <w:bCs/>
          <w:i/>
          <w:strike/>
          <w:szCs w:val="24"/>
        </w:rPr>
        <w:t xml:space="preserve"> and electrical components and fixed equipment in Seismic Design Categories D, E, or F that are positively attached to the structure and anchorage is detailed on the plans, provided that either:</w:t>
      </w:r>
    </w:p>
    <w:p w14:paraId="1473BB90" w14:textId="38662F72" w:rsidR="009C2B35" w:rsidRPr="00456C88" w:rsidRDefault="009C2B35" w:rsidP="00B31B45">
      <w:pPr>
        <w:pStyle w:val="ListParagraph"/>
        <w:numPr>
          <w:ilvl w:val="4"/>
          <w:numId w:val="69"/>
        </w:numPr>
        <w:spacing w:before="120" w:after="120"/>
        <w:ind w:left="1890"/>
        <w:rPr>
          <w:rFonts w:ascii="Arial" w:hAnsi="Arial" w:cs="Arial"/>
          <w:i/>
          <w:strike/>
          <w:szCs w:val="24"/>
        </w:rPr>
      </w:pPr>
      <w:r w:rsidRPr="00456C88">
        <w:rPr>
          <w:rFonts w:ascii="Arial" w:hAnsi="Arial" w:cs="Arial"/>
          <w:bCs/>
          <w:i/>
          <w:strike/>
          <w:szCs w:val="24"/>
        </w:rPr>
        <w:t>The component weighs 400 pounds (1780 N) or less, the center of mass is located 4 feet (1.22 m) or less above the adjacent floor or roof level that directly support the component, and flexible connections are provided  between the component and associated ductwork, piping and conduit.</w:t>
      </w:r>
    </w:p>
    <w:p w14:paraId="36EF34C4" w14:textId="68ECB380" w:rsidR="009C2B35" w:rsidRPr="00456C88" w:rsidRDefault="009C2B35" w:rsidP="00B7067A">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Special Seismic Certification requirements of this code in accordance with Section 1705A.13.3 shall be applicable.</w:t>
      </w:r>
    </w:p>
    <w:p w14:paraId="40A47241" w14:textId="0102337A" w:rsidR="00546BD1" w:rsidRPr="00456C88" w:rsidRDefault="00546BD1" w:rsidP="00546BD1">
      <w:pPr>
        <w:spacing w:before="120" w:after="120"/>
        <w:ind w:left="2880"/>
        <w:rPr>
          <w:rFonts w:ascii="Arial" w:hAnsi="Arial" w:cs="Arial"/>
          <w:i/>
          <w:strike/>
          <w:szCs w:val="24"/>
        </w:rPr>
      </w:pPr>
      <w:r w:rsidRPr="00456C88">
        <w:rPr>
          <w:rFonts w:ascii="Arial" w:hAnsi="Arial" w:cs="Arial"/>
          <w:i/>
          <w:strike/>
          <w:szCs w:val="24"/>
        </w:rPr>
        <w:t>O</w:t>
      </w:r>
      <w:r w:rsidR="009C2B35" w:rsidRPr="00456C88">
        <w:rPr>
          <w:rFonts w:ascii="Arial" w:hAnsi="Arial" w:cs="Arial"/>
          <w:i/>
          <w:strike/>
          <w:szCs w:val="24"/>
        </w:rPr>
        <w:t>r</w:t>
      </w:r>
    </w:p>
    <w:p w14:paraId="4462886D" w14:textId="3F124CE9" w:rsidR="009C2B35" w:rsidRPr="00456C88" w:rsidRDefault="009C2B35" w:rsidP="00B31B45">
      <w:pPr>
        <w:pStyle w:val="ListParagraph"/>
        <w:numPr>
          <w:ilvl w:val="4"/>
          <w:numId w:val="69"/>
        </w:numPr>
        <w:tabs>
          <w:tab w:val="left" w:pos="1710"/>
        </w:tabs>
        <w:spacing w:before="120" w:after="120"/>
        <w:ind w:left="1890"/>
        <w:rPr>
          <w:rFonts w:ascii="Arial" w:hAnsi="Arial" w:cs="Arial"/>
          <w:i/>
          <w:strike/>
          <w:szCs w:val="24"/>
        </w:rPr>
      </w:pPr>
      <w:r w:rsidRPr="00456C88">
        <w:rPr>
          <w:rFonts w:ascii="Arial" w:hAnsi="Arial" w:cs="Arial"/>
          <w:i/>
          <w:strike/>
          <w:szCs w:val="24"/>
        </w:rPr>
        <w:lastRenderedPageBreak/>
        <w:t xml:space="preserve">The component weighs 20 pounds (89 N) or less or, in the case of a distributed system, 5 </w:t>
      </w:r>
      <w:proofErr w:type="spellStart"/>
      <w:r w:rsidRPr="00456C88">
        <w:rPr>
          <w:rFonts w:ascii="Arial" w:hAnsi="Arial" w:cs="Arial"/>
          <w:i/>
          <w:strike/>
          <w:szCs w:val="24"/>
        </w:rPr>
        <w:t>lb</w:t>
      </w:r>
      <w:proofErr w:type="spellEnd"/>
      <w:r w:rsidRPr="00456C88">
        <w:rPr>
          <w:rFonts w:ascii="Arial" w:hAnsi="Arial" w:cs="Arial"/>
          <w:i/>
          <w:strike/>
          <w:szCs w:val="24"/>
        </w:rPr>
        <w:t>/ft (73 N/m) or less.</w:t>
      </w:r>
    </w:p>
    <w:p w14:paraId="1318A813" w14:textId="77777777" w:rsidR="009C2B35" w:rsidRPr="00456C88" w:rsidRDefault="009C2B35" w:rsidP="00B7067A">
      <w:pPr>
        <w:spacing w:before="120" w:after="120"/>
        <w:ind w:left="2160"/>
        <w:rPr>
          <w:rFonts w:ascii="Arial" w:hAnsi="Arial" w:cs="Arial"/>
          <w:i/>
          <w:strike/>
          <w:szCs w:val="24"/>
        </w:rPr>
      </w:pPr>
      <w:r w:rsidRPr="00456C88">
        <w:rPr>
          <w:rFonts w:ascii="Arial" w:hAnsi="Arial" w:cs="Arial"/>
          <w:b/>
          <w:i/>
          <w:strike/>
          <w:szCs w:val="24"/>
        </w:rPr>
        <w:t>Exception:</w:t>
      </w:r>
      <w:r w:rsidRPr="00456C88">
        <w:rPr>
          <w:rFonts w:ascii="Arial" w:hAnsi="Arial" w:cs="Arial"/>
          <w:i/>
          <w:strike/>
          <w:szCs w:val="24"/>
        </w:rPr>
        <w:t xml:space="preserve"> The enforcement agency shall be permitted to require attachments for equipment with hazardous contents to be shown on construction documents irrespective of weight.</w:t>
      </w:r>
    </w:p>
    <w:p w14:paraId="0F3BB137" w14:textId="53956927" w:rsidR="00865AC4" w:rsidRPr="00456C88" w:rsidRDefault="004F5549" w:rsidP="00B7067A">
      <w:pPr>
        <w:widowControl/>
        <w:spacing w:before="120" w:after="120"/>
        <w:ind w:left="720"/>
        <w:rPr>
          <w:rFonts w:ascii="Arial" w:hAnsi="Arial" w:cs="Arial"/>
          <w:i/>
          <w:u w:val="single"/>
        </w:rPr>
      </w:pPr>
      <w:r w:rsidRPr="00456C88">
        <w:rPr>
          <w:rFonts w:ascii="Arial" w:eastAsia="Batang" w:hAnsi="Arial" w:cs="Arial"/>
          <w:snapToGrid/>
          <w:szCs w:val="24"/>
          <w:highlight w:val="lightGray"/>
        </w:rPr>
        <w:t>(</w:t>
      </w:r>
      <w:r w:rsidR="002A59CA" w:rsidRPr="00456C88">
        <w:rPr>
          <w:rFonts w:ascii="Arial" w:eastAsia="Batang" w:hAnsi="Arial" w:cs="Arial"/>
          <w:snapToGrid/>
          <w:szCs w:val="24"/>
          <w:highlight w:val="lightGray"/>
        </w:rPr>
        <w:t xml:space="preserve">Section 13.1.4 </w:t>
      </w:r>
      <w:r w:rsidR="004A45A5" w:rsidRPr="00456C88">
        <w:rPr>
          <w:rFonts w:ascii="Arial" w:hAnsi="Arial" w:cs="Arial"/>
          <w:snapToGrid/>
          <w:szCs w:val="24"/>
          <w:highlight w:val="lightGray"/>
        </w:rPr>
        <w:t>replaces Section 13.1.4a</w:t>
      </w:r>
      <w:r w:rsidR="004A45A5" w:rsidRPr="00456C88">
        <w:rPr>
          <w:rFonts w:ascii="Arial" w:eastAsia="Batang" w:hAnsi="Arial" w:cs="Arial"/>
          <w:snapToGrid/>
          <w:szCs w:val="24"/>
          <w:highlight w:val="lightGray"/>
        </w:rPr>
        <w:t xml:space="preserve"> and </w:t>
      </w:r>
      <w:r w:rsidR="00F276D5" w:rsidRPr="00456C88">
        <w:rPr>
          <w:rFonts w:ascii="Arial" w:eastAsia="Batang" w:hAnsi="Arial" w:cs="Arial"/>
          <w:snapToGrid/>
          <w:szCs w:val="24"/>
          <w:highlight w:val="lightGray"/>
        </w:rPr>
        <w:t xml:space="preserve">will be </w:t>
      </w:r>
      <w:r w:rsidRPr="00456C88">
        <w:rPr>
          <w:rFonts w:ascii="Arial" w:hAnsi="Arial" w:cs="Arial"/>
          <w:snapToGrid/>
          <w:szCs w:val="24"/>
          <w:highlight w:val="lightGray"/>
        </w:rPr>
        <w:t>co-adopt</w:t>
      </w:r>
      <w:r w:rsidR="00F276D5" w:rsidRPr="00456C88">
        <w:rPr>
          <w:rFonts w:ascii="Arial" w:hAnsi="Arial" w:cs="Arial"/>
          <w:snapToGrid/>
          <w:szCs w:val="24"/>
          <w:highlight w:val="lightGray"/>
        </w:rPr>
        <w:t>ed</w:t>
      </w:r>
      <w:r w:rsidRPr="00456C88">
        <w:rPr>
          <w:rFonts w:ascii="Arial" w:hAnsi="Arial" w:cs="Arial"/>
          <w:snapToGrid/>
          <w:szCs w:val="24"/>
          <w:highlight w:val="lightGray"/>
        </w:rPr>
        <w:t xml:space="preserve"> </w:t>
      </w:r>
      <w:r w:rsidRPr="00456C88">
        <w:rPr>
          <w:rFonts w:ascii="Arial" w:eastAsia="Batang" w:hAnsi="Arial" w:cs="Arial"/>
          <w:snapToGrid/>
          <w:szCs w:val="24"/>
          <w:highlight w:val="lightGray"/>
        </w:rPr>
        <w:t>with OSHPD</w:t>
      </w:r>
      <w:r w:rsidRPr="00456C88">
        <w:rPr>
          <w:rFonts w:ascii="Arial" w:hAnsi="Arial" w:cs="Arial"/>
          <w:snapToGrid/>
          <w:szCs w:val="24"/>
          <w:highlight w:val="lightGray"/>
        </w:rPr>
        <w:t xml:space="preserve"> as modified below</w:t>
      </w:r>
      <w:r w:rsidRPr="00456C88">
        <w:rPr>
          <w:rFonts w:ascii="Arial" w:eastAsia="Batang" w:hAnsi="Arial" w:cs="Arial"/>
          <w:snapToGrid/>
          <w:szCs w:val="24"/>
          <w:highlight w:val="lightGray"/>
        </w:rPr>
        <w:t>)</w:t>
      </w:r>
      <w:r w:rsidR="00F0507C" w:rsidRPr="00456C88">
        <w:rPr>
          <w:rFonts w:ascii="Arial" w:eastAsia="Batang" w:hAnsi="Arial" w:cs="Arial"/>
          <w:snapToGrid/>
          <w:szCs w:val="24"/>
        </w:rPr>
        <w:br/>
      </w:r>
      <w:r w:rsidRPr="00456C88">
        <w:rPr>
          <w:rFonts w:ascii="Arial" w:hAnsi="Arial" w:cs="Arial"/>
          <w:b/>
          <w:i/>
          <w:u w:val="single"/>
        </w:rPr>
        <w:br/>
      </w:r>
      <w:r w:rsidR="00865AC4" w:rsidRPr="00456C88">
        <w:rPr>
          <w:rFonts w:ascii="Arial" w:hAnsi="Arial" w:cs="Arial"/>
          <w:b/>
          <w:i/>
          <w:u w:val="single"/>
        </w:rPr>
        <w:t xml:space="preserve">13.1.4. </w:t>
      </w:r>
      <w:r w:rsidR="00865AC4" w:rsidRPr="00456C88">
        <w:rPr>
          <w:rFonts w:ascii="Arial" w:hAnsi="Arial" w:cs="Arial"/>
          <w:i/>
          <w:u w:val="single"/>
        </w:rPr>
        <w:t>The following nonstructural components and equipment shall be anchored in accordance with this section. Design and detailing shall be in accordance with Chapter 13 except as modified by this section.</w:t>
      </w:r>
    </w:p>
    <w:p w14:paraId="62F9B6C7" w14:textId="2AD4B736" w:rsidR="00542F12" w:rsidRPr="00456C88" w:rsidRDefault="00865AC4"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Fixed Equipment: Equipment shall be anchored if it is directly attached to the building utility services such as electricity, gas, or water. </w:t>
      </w:r>
      <w:r w:rsidR="001B6ADE" w:rsidRPr="00456C88">
        <w:rPr>
          <w:rFonts w:ascii="Arial" w:hAnsi="Arial" w:cs="Arial"/>
          <w:i/>
          <w:u w:val="single"/>
        </w:rPr>
        <w:t xml:space="preserve"> </w:t>
      </w:r>
      <w:r w:rsidRPr="00456C88">
        <w:rPr>
          <w:rFonts w:ascii="Arial" w:hAnsi="Arial" w:cs="Arial"/>
          <w:i/>
          <w:u w:val="single"/>
        </w:rPr>
        <w:t xml:space="preserve">For the purposes of this requirement, “directly attached” shall include all electrical connections except plugs for </w:t>
      </w:r>
      <w:r w:rsidRPr="00456C88">
        <w:rPr>
          <w:rFonts w:ascii="Arial" w:hAnsi="Arial" w:cs="Arial"/>
          <w:i/>
          <w:iCs/>
          <w:u w:val="single"/>
        </w:rPr>
        <w:t>110/220-volt receptacles having a flexible cable/cord</w:t>
      </w:r>
      <w:r w:rsidRPr="00456C88">
        <w:rPr>
          <w:rFonts w:ascii="Arial" w:hAnsi="Arial" w:cs="Arial"/>
          <w:i/>
          <w:u w:val="single"/>
        </w:rPr>
        <w:t xml:space="preserve">. Equipment that is connected to the building plumbing system with a shut-off valve in proximity to the equipment shall not be considered as </w:t>
      </w:r>
      <w:r w:rsidR="000B7F22" w:rsidRPr="00456C88">
        <w:rPr>
          <w:rFonts w:ascii="Arial" w:hAnsi="Arial" w:cs="Arial"/>
          <w:i/>
          <w:u w:val="single"/>
        </w:rPr>
        <w:t xml:space="preserve">directly </w:t>
      </w:r>
      <w:r w:rsidRPr="00456C88">
        <w:rPr>
          <w:rFonts w:ascii="Arial" w:hAnsi="Arial" w:cs="Arial"/>
          <w:i/>
          <w:u w:val="single"/>
        </w:rPr>
        <w:t>attached provided the inside diameter of the pipe/tubing is less than ½ inches.</w:t>
      </w:r>
    </w:p>
    <w:p w14:paraId="07AA2153" w14:textId="77777777" w:rsidR="00542F12" w:rsidRPr="00456C88" w:rsidRDefault="00865AC4"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Movable Equipment: </w:t>
      </w:r>
      <w:r w:rsidR="005B1532" w:rsidRPr="00456C88">
        <w:rPr>
          <w:rFonts w:ascii="Arial" w:hAnsi="Arial" w:cs="Arial"/>
          <w:i/>
          <w:u w:val="single"/>
        </w:rPr>
        <w:t xml:space="preserve">Equipment is subject to the same </w:t>
      </w:r>
      <w:r w:rsidR="000C7BA5" w:rsidRPr="00456C88">
        <w:rPr>
          <w:rFonts w:ascii="Arial" w:hAnsi="Arial" w:cs="Arial"/>
          <w:i/>
          <w:u w:val="single"/>
        </w:rPr>
        <w:t>requirement</w:t>
      </w:r>
      <w:r w:rsidR="005B1532" w:rsidRPr="00456C88">
        <w:rPr>
          <w:rFonts w:ascii="Arial" w:hAnsi="Arial" w:cs="Arial"/>
          <w:i/>
          <w:u w:val="single"/>
        </w:rPr>
        <w:t xml:space="preserve"> as fixed </w:t>
      </w:r>
      <w:proofErr w:type="gramStart"/>
      <w:r w:rsidR="005B1532" w:rsidRPr="00456C88">
        <w:rPr>
          <w:rFonts w:ascii="Arial" w:hAnsi="Arial" w:cs="Arial"/>
          <w:i/>
          <w:u w:val="single"/>
        </w:rPr>
        <w:t>equipment</w:t>
      </w:r>
      <w:r w:rsidR="000C7BA5" w:rsidRPr="00456C88">
        <w:rPr>
          <w:rFonts w:ascii="Arial" w:hAnsi="Arial" w:cs="Arial"/>
          <w:i/>
          <w:u w:val="single"/>
        </w:rPr>
        <w:t>, but</w:t>
      </w:r>
      <w:proofErr w:type="gramEnd"/>
      <w:r w:rsidR="000C7BA5" w:rsidRPr="00456C88">
        <w:rPr>
          <w:rFonts w:ascii="Arial" w:hAnsi="Arial" w:cs="Arial"/>
          <w:i/>
          <w:u w:val="single"/>
        </w:rPr>
        <w:t xml:space="preserve"> is permitted to be anchored by re-attachable anchors</w:t>
      </w:r>
      <w:r w:rsidR="005D2012" w:rsidRPr="00456C88">
        <w:rPr>
          <w:rFonts w:ascii="Arial" w:hAnsi="Arial" w:cs="Arial"/>
          <w:i/>
          <w:u w:val="single"/>
        </w:rPr>
        <w:t xml:space="preserve"> or </w:t>
      </w:r>
      <w:r w:rsidR="000C7BA5" w:rsidRPr="00456C88">
        <w:rPr>
          <w:rFonts w:ascii="Arial" w:hAnsi="Arial" w:cs="Arial"/>
          <w:i/>
          <w:u w:val="single"/>
        </w:rPr>
        <w:t>restraints</w:t>
      </w:r>
      <w:r w:rsidR="005D2012" w:rsidRPr="00456C88">
        <w:rPr>
          <w:rFonts w:ascii="Arial" w:hAnsi="Arial" w:cs="Arial"/>
          <w:i/>
          <w:u w:val="single"/>
        </w:rPr>
        <w:t xml:space="preserve"> in a manner approved by the enforcement agency.</w:t>
      </w:r>
      <w:r w:rsidR="00102E2B" w:rsidRPr="00456C88">
        <w:rPr>
          <w:rFonts w:ascii="Arial" w:hAnsi="Arial" w:cs="Arial"/>
          <w:i/>
          <w:u w:val="single"/>
        </w:rPr>
        <w:t xml:space="preserve"> Utilities and services at the equipment shall have flexible connections to allow for necessary movement.</w:t>
      </w:r>
    </w:p>
    <w:p w14:paraId="515C21E4" w14:textId="3D8554EE" w:rsidR="00542F12" w:rsidRPr="00456C88" w:rsidRDefault="005835ED"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
          <w:i/>
          <w:u w:val="single"/>
        </w:rPr>
        <w:t xml:space="preserve">[DSA-SS] </w:t>
      </w:r>
      <w:r w:rsidR="00F703ED" w:rsidRPr="00456C88">
        <w:rPr>
          <w:rFonts w:ascii="Arial" w:hAnsi="Arial" w:cs="Arial"/>
          <w:i/>
          <w:u w:val="single"/>
        </w:rPr>
        <w:t xml:space="preserve">Mobile equipment: Equipment </w:t>
      </w:r>
      <w:r w:rsidR="007307F9" w:rsidRPr="00456C88">
        <w:rPr>
          <w:rFonts w:ascii="Arial" w:hAnsi="Arial" w:cs="Arial"/>
          <w:i/>
          <w:iCs/>
          <w:u w:val="single"/>
        </w:rPr>
        <w:t>heavier than 400 lb</w:t>
      </w:r>
      <w:r w:rsidR="00CA01A2" w:rsidRPr="00456C88">
        <w:rPr>
          <w:rFonts w:ascii="Arial" w:hAnsi="Arial" w:cs="Arial"/>
          <w:i/>
          <w:iCs/>
          <w:u w:val="single"/>
        </w:rPr>
        <w:t>.</w:t>
      </w:r>
      <w:r w:rsidR="007307F9" w:rsidRPr="00456C88">
        <w:rPr>
          <w:rFonts w:ascii="Arial" w:hAnsi="Arial" w:cs="Arial"/>
          <w:i/>
          <w:iCs/>
          <w:u w:val="single"/>
        </w:rPr>
        <w:t xml:space="preserve"> </w:t>
      </w:r>
      <w:r w:rsidR="00723836" w:rsidRPr="00456C88">
        <w:rPr>
          <w:rFonts w:ascii="Arial" w:hAnsi="Arial" w:cs="Arial"/>
          <w:i/>
          <w:u w:val="single"/>
        </w:rPr>
        <w:t>or</w:t>
      </w:r>
      <w:r w:rsidR="007307F9" w:rsidRPr="00456C88">
        <w:rPr>
          <w:rFonts w:ascii="Arial" w:hAnsi="Arial" w:cs="Arial"/>
          <w:i/>
          <w:u w:val="single"/>
        </w:rPr>
        <w:t xml:space="preserve"> </w:t>
      </w:r>
      <w:r w:rsidR="007307F9" w:rsidRPr="00456C88">
        <w:rPr>
          <w:rFonts w:ascii="Arial" w:hAnsi="Arial" w:cs="Arial"/>
          <w:i/>
          <w:iCs/>
          <w:u w:val="single"/>
        </w:rPr>
        <w:t>has a center of mass located 4 ft. or more above</w:t>
      </w:r>
      <w:r w:rsidR="00F703ED" w:rsidRPr="00456C88">
        <w:rPr>
          <w:rFonts w:ascii="Arial" w:hAnsi="Arial" w:cs="Arial"/>
          <w:i/>
          <w:u w:val="single"/>
        </w:rPr>
        <w:t xml:space="preserve"> the </w:t>
      </w:r>
      <w:r w:rsidR="007307F9" w:rsidRPr="00456C88">
        <w:rPr>
          <w:rFonts w:ascii="Arial" w:hAnsi="Arial" w:cs="Arial"/>
          <w:i/>
          <w:iCs/>
          <w:u w:val="single"/>
        </w:rPr>
        <w:t>adjacent floor or roof level that directly support the equipment</w:t>
      </w:r>
      <w:r w:rsidR="005F08E2" w:rsidRPr="00456C88">
        <w:rPr>
          <w:u w:val="single"/>
        </w:rPr>
        <w:t xml:space="preserve"> </w:t>
      </w:r>
      <w:r w:rsidR="005F08E2" w:rsidRPr="00456C88">
        <w:rPr>
          <w:rFonts w:ascii="Arial" w:hAnsi="Arial" w:cs="Arial"/>
          <w:i/>
          <w:iCs/>
          <w:u w:val="single"/>
        </w:rPr>
        <w:t>shall be restrained in a manner approved by the enforcement agency</w:t>
      </w:r>
      <w:r w:rsidR="007307F9" w:rsidRPr="00456C88">
        <w:rPr>
          <w:rFonts w:ascii="Arial" w:hAnsi="Arial" w:cs="Arial"/>
          <w:i/>
          <w:iCs/>
          <w:u w:val="single"/>
        </w:rPr>
        <w:t>.</w:t>
      </w:r>
      <w:r w:rsidR="00F703ED" w:rsidRPr="00456C88">
        <w:rPr>
          <w:rFonts w:ascii="Arial" w:hAnsi="Arial" w:cs="Arial"/>
          <w:i/>
          <w:u w:val="single"/>
        </w:rPr>
        <w:t xml:space="preserve"> </w:t>
      </w:r>
      <w:r w:rsidR="00342951" w:rsidRPr="00456C88">
        <w:rPr>
          <w:rFonts w:ascii="Arial" w:hAnsi="Arial" w:cs="Arial"/>
          <w:i/>
          <w:u w:val="single"/>
        </w:rPr>
        <w:t>Mobile equipment shall be restrained when not in use and is stored, unless the equipment is stored in a storage room that does not house hazardous materials or any facility systems or fixed equipment that can be affected by mobile equipment lacking restraint.</w:t>
      </w:r>
    </w:p>
    <w:p w14:paraId="6FE93AFB" w14:textId="3F17FEC9" w:rsidR="00542F12" w:rsidRPr="00456C88" w:rsidRDefault="00D82AF9"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
          <w:i/>
          <w:u w:val="single"/>
        </w:rPr>
        <w:t xml:space="preserve">[DSA-SS] </w:t>
      </w:r>
      <w:r w:rsidR="00865AC4" w:rsidRPr="00456C88">
        <w:rPr>
          <w:rFonts w:ascii="Arial" w:hAnsi="Arial" w:cs="Arial"/>
          <w:i/>
          <w:u w:val="single"/>
        </w:rPr>
        <w:t>Countertop Equipment: Countertop Equipment shall be subject to the same anchorage or restraint requirements for fixed</w:t>
      </w:r>
      <w:r w:rsidRPr="00456C88">
        <w:rPr>
          <w:rFonts w:ascii="Arial" w:hAnsi="Arial" w:cs="Arial"/>
          <w:i/>
          <w:u w:val="single"/>
        </w:rPr>
        <w:t xml:space="preserve"> or </w:t>
      </w:r>
      <w:r w:rsidR="00865AC4" w:rsidRPr="00456C88">
        <w:rPr>
          <w:rFonts w:ascii="Arial" w:hAnsi="Arial" w:cs="Arial"/>
          <w:i/>
          <w:u w:val="single"/>
        </w:rPr>
        <w:t>movable</w:t>
      </w:r>
      <w:r w:rsidR="00D168B9" w:rsidRPr="00456C88">
        <w:rPr>
          <w:rFonts w:ascii="Arial" w:hAnsi="Arial" w:cs="Arial"/>
          <w:i/>
          <w:u w:val="single"/>
        </w:rPr>
        <w:t xml:space="preserve"> </w:t>
      </w:r>
      <w:r w:rsidR="00865AC4" w:rsidRPr="00456C88">
        <w:rPr>
          <w:rFonts w:ascii="Arial" w:hAnsi="Arial" w:cs="Arial"/>
          <w:i/>
          <w:u w:val="single"/>
        </w:rPr>
        <w:t xml:space="preserve">equipment as applicable. </w:t>
      </w:r>
      <w:r w:rsidR="00BB57E7" w:rsidRPr="00456C88">
        <w:rPr>
          <w:rFonts w:ascii="Arial" w:hAnsi="Arial" w:cs="Arial"/>
          <w:i/>
          <w:u w:val="single"/>
        </w:rPr>
        <w:t xml:space="preserve">Countertop equipment </w:t>
      </w:r>
      <w:r w:rsidRPr="00456C88">
        <w:rPr>
          <w:rFonts w:ascii="Arial" w:hAnsi="Arial" w:cs="Arial"/>
          <w:i/>
          <w:u w:val="single"/>
        </w:rPr>
        <w:t xml:space="preserve">shall </w:t>
      </w:r>
      <w:r w:rsidR="00462D63" w:rsidRPr="00456C88">
        <w:rPr>
          <w:rFonts w:ascii="Arial" w:hAnsi="Arial" w:cs="Arial"/>
          <w:i/>
          <w:u w:val="single"/>
        </w:rPr>
        <w:t xml:space="preserve">also </w:t>
      </w:r>
      <w:r w:rsidRPr="00456C88">
        <w:rPr>
          <w:rFonts w:ascii="Arial" w:hAnsi="Arial" w:cs="Arial"/>
          <w:i/>
          <w:u w:val="single"/>
        </w:rPr>
        <w:t xml:space="preserve">be </w:t>
      </w:r>
      <w:r w:rsidR="00F31A4D" w:rsidRPr="00456C88">
        <w:rPr>
          <w:rFonts w:ascii="Arial" w:hAnsi="Arial" w:cs="Arial"/>
          <w:i/>
          <w:u w:val="single"/>
        </w:rPr>
        <w:t xml:space="preserve">subject </w:t>
      </w:r>
      <w:r w:rsidR="00FB71D7" w:rsidRPr="00456C88">
        <w:rPr>
          <w:rFonts w:ascii="Arial" w:hAnsi="Arial" w:cs="Arial"/>
          <w:i/>
          <w:u w:val="single"/>
        </w:rPr>
        <w:t xml:space="preserve">to the same requirements as </w:t>
      </w:r>
      <w:r w:rsidR="00A812EB" w:rsidRPr="00456C88">
        <w:rPr>
          <w:rFonts w:ascii="Arial" w:hAnsi="Arial" w:cs="Arial"/>
          <w:i/>
          <w:u w:val="single"/>
        </w:rPr>
        <w:t xml:space="preserve">mobile or other </w:t>
      </w:r>
      <w:r w:rsidR="00FB71D7" w:rsidRPr="00456C88">
        <w:rPr>
          <w:rFonts w:ascii="Arial" w:hAnsi="Arial" w:cs="Arial"/>
          <w:i/>
          <w:u w:val="single"/>
        </w:rPr>
        <w:t xml:space="preserve">equipment </w:t>
      </w:r>
      <w:r w:rsidR="00726A13" w:rsidRPr="00456C88">
        <w:rPr>
          <w:rFonts w:ascii="Arial" w:hAnsi="Arial" w:cs="Arial"/>
          <w:i/>
          <w:u w:val="single"/>
        </w:rPr>
        <w:t>if</w:t>
      </w:r>
      <w:r w:rsidR="00EE4D8B" w:rsidRPr="00456C88">
        <w:rPr>
          <w:rFonts w:ascii="Arial" w:hAnsi="Arial" w:cs="Arial"/>
          <w:i/>
          <w:u w:val="single"/>
        </w:rPr>
        <w:t xml:space="preserve"> </w:t>
      </w:r>
      <w:r w:rsidR="00B66EFD" w:rsidRPr="00456C88">
        <w:rPr>
          <w:rFonts w:ascii="Arial" w:hAnsi="Arial" w:cs="Arial"/>
          <w:i/>
          <w:u w:val="single"/>
        </w:rPr>
        <w:t xml:space="preserve">weight of equipment </w:t>
      </w:r>
      <w:r w:rsidR="00344246" w:rsidRPr="00456C88">
        <w:rPr>
          <w:rFonts w:ascii="Arial" w:hAnsi="Arial" w:cs="Arial"/>
          <w:i/>
          <w:u w:val="single"/>
        </w:rPr>
        <w:t xml:space="preserve">is </w:t>
      </w:r>
      <w:r w:rsidR="00B66EFD" w:rsidRPr="00456C88">
        <w:rPr>
          <w:rFonts w:ascii="Arial" w:hAnsi="Arial" w:cs="Arial"/>
          <w:i/>
          <w:u w:val="single"/>
        </w:rPr>
        <w:t xml:space="preserve">greater than </w:t>
      </w:r>
      <w:r w:rsidR="00BB57E7" w:rsidRPr="00456C88">
        <w:rPr>
          <w:rFonts w:ascii="Arial" w:hAnsi="Arial" w:cs="Arial"/>
          <w:i/>
          <w:u w:val="single"/>
        </w:rPr>
        <w:t>100 lb.</w:t>
      </w:r>
      <w:r w:rsidR="00344246" w:rsidRPr="00456C88">
        <w:rPr>
          <w:rFonts w:ascii="Arial" w:hAnsi="Arial" w:cs="Arial"/>
          <w:i/>
          <w:u w:val="single"/>
        </w:rPr>
        <w:t xml:space="preserve"> </w:t>
      </w:r>
      <w:r w:rsidR="00456243" w:rsidRPr="00456C88">
        <w:rPr>
          <w:rFonts w:ascii="Arial" w:hAnsi="Arial" w:cs="Arial"/>
          <w:i/>
          <w:u w:val="single"/>
        </w:rPr>
        <w:t xml:space="preserve">and has a center of mass located 4 ft. or more above the adjacent floor level </w:t>
      </w:r>
      <w:r w:rsidR="00147CD3" w:rsidRPr="00456C88">
        <w:rPr>
          <w:rFonts w:ascii="Arial" w:hAnsi="Arial" w:cs="Arial"/>
          <w:i/>
          <w:u w:val="single"/>
        </w:rPr>
        <w:t xml:space="preserve">or </w:t>
      </w:r>
      <w:r w:rsidR="00BB03BE" w:rsidRPr="00456C88">
        <w:rPr>
          <w:rFonts w:ascii="Arial" w:hAnsi="Arial" w:cs="Arial"/>
          <w:i/>
          <w:u w:val="single"/>
        </w:rPr>
        <w:t xml:space="preserve">if equipment </w:t>
      </w:r>
      <w:r w:rsidR="00344246" w:rsidRPr="00456C88">
        <w:rPr>
          <w:rFonts w:ascii="Arial" w:hAnsi="Arial" w:cs="Arial"/>
          <w:i/>
          <w:u w:val="single"/>
        </w:rPr>
        <w:t>could fall and block a required means of egress</w:t>
      </w:r>
      <w:r w:rsidR="006A0657" w:rsidRPr="00456C88">
        <w:rPr>
          <w:rFonts w:ascii="Arial" w:hAnsi="Arial" w:cs="Arial"/>
          <w:i/>
          <w:u w:val="single"/>
        </w:rPr>
        <w:t>.</w:t>
      </w:r>
    </w:p>
    <w:p w14:paraId="2AC05334" w14:textId="77777777" w:rsidR="00542F12" w:rsidRPr="00456C88" w:rsidRDefault="00652F4A"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Cs/>
          <w:i/>
          <w:szCs w:val="24"/>
          <w:highlight w:val="lightGray"/>
        </w:rPr>
        <w:t>(Reserved for OSHPD)</w:t>
      </w:r>
    </w:p>
    <w:p w14:paraId="18BD8494" w14:textId="77777777" w:rsidR="00542F12" w:rsidRPr="00456C88" w:rsidRDefault="00652F4A"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bCs/>
          <w:i/>
          <w:szCs w:val="24"/>
          <w:highlight w:val="lightGray"/>
        </w:rPr>
        <w:t>(Reserved for OSHPD)</w:t>
      </w:r>
    </w:p>
    <w:p w14:paraId="629A1C37" w14:textId="426ADD6D" w:rsidR="00865AC4" w:rsidRPr="00456C88" w:rsidRDefault="00865AC4" w:rsidP="00B31B45">
      <w:pPr>
        <w:pStyle w:val="ListParagraph"/>
        <w:widowControl/>
        <w:numPr>
          <w:ilvl w:val="0"/>
          <w:numId w:val="74"/>
        </w:numPr>
        <w:tabs>
          <w:tab w:val="left" w:pos="1440"/>
          <w:tab w:val="left" w:pos="1800"/>
          <w:tab w:val="left" w:pos="2880"/>
          <w:tab w:val="left" w:pos="3600"/>
          <w:tab w:val="left" w:pos="4320"/>
          <w:tab w:val="left" w:pos="5040"/>
          <w:tab w:val="left" w:pos="5760"/>
          <w:tab w:val="left" w:pos="6480"/>
          <w:tab w:val="left" w:pos="7200"/>
          <w:tab w:val="left" w:pos="7920"/>
          <w:tab w:val="left" w:pos="8640"/>
        </w:tabs>
        <w:spacing w:before="120" w:after="120"/>
        <w:contextualSpacing w:val="0"/>
        <w:rPr>
          <w:rFonts w:ascii="Arial" w:hAnsi="Arial" w:cs="Arial"/>
          <w:i/>
          <w:u w:val="single"/>
        </w:rPr>
      </w:pPr>
      <w:r w:rsidRPr="00456C88">
        <w:rPr>
          <w:rFonts w:ascii="Arial" w:hAnsi="Arial" w:cs="Arial"/>
          <w:i/>
          <w:u w:val="single"/>
        </w:rPr>
        <w:t xml:space="preserve">Other Equipment: </w:t>
      </w:r>
      <w:r w:rsidRPr="00456C88">
        <w:rPr>
          <w:rFonts w:ascii="Arial" w:hAnsi="Arial" w:cs="Arial"/>
          <w:i/>
          <w:iCs/>
          <w:u w:val="single"/>
        </w:rPr>
        <w:t xml:space="preserve">Equipment </w:t>
      </w:r>
      <w:r w:rsidRPr="00456C88">
        <w:rPr>
          <w:rFonts w:ascii="Arial" w:hAnsi="Arial" w:cs="Arial"/>
          <w:i/>
          <w:u w:val="single"/>
        </w:rPr>
        <w:t>shall be anchored</w:t>
      </w:r>
      <w:r w:rsidRPr="00456C88">
        <w:rPr>
          <w:rFonts w:ascii="Arial" w:hAnsi="Arial" w:cs="Arial"/>
          <w:i/>
          <w:iCs/>
          <w:u w:val="single"/>
        </w:rPr>
        <w:t xml:space="preserve"> where any of the following apply:</w:t>
      </w:r>
    </w:p>
    <w:p w14:paraId="39206BD0" w14:textId="16963412" w:rsidR="00C524E3" w:rsidRPr="00456C88" w:rsidRDefault="007728B7" w:rsidP="00B31B45">
      <w:pPr>
        <w:pStyle w:val="ListParagraph"/>
        <w:widowControl/>
        <w:numPr>
          <w:ilvl w:val="0"/>
          <w:numId w:val="75"/>
        </w:numPr>
        <w:spacing w:before="120" w:after="120"/>
        <w:contextualSpacing w:val="0"/>
        <w:rPr>
          <w:rFonts w:ascii="Arial" w:hAnsi="Arial" w:cs="Arial"/>
          <w:i/>
          <w:u w:val="single"/>
        </w:rPr>
      </w:pPr>
      <w:r w:rsidRPr="00456C88">
        <w:rPr>
          <w:rFonts w:ascii="Arial" w:hAnsi="Arial" w:cs="Arial"/>
          <w:b/>
          <w:i/>
          <w:u w:val="single"/>
        </w:rPr>
        <w:t xml:space="preserve">[DSA-SS] </w:t>
      </w:r>
      <w:r w:rsidR="00E7661F" w:rsidRPr="00456C88">
        <w:rPr>
          <w:rFonts w:ascii="Arial" w:hAnsi="Arial" w:cs="Arial"/>
          <w:i/>
          <w:u w:val="single"/>
        </w:rPr>
        <w:t>W</w:t>
      </w:r>
      <w:r w:rsidR="00E7661F" w:rsidRPr="00456C88">
        <w:rPr>
          <w:rFonts w:ascii="Arial" w:hAnsi="Arial" w:cs="Arial"/>
          <w:i/>
          <w:szCs w:val="24"/>
          <w:u w:val="single"/>
        </w:rPr>
        <w:t>eight of equipment is greater than 100 lb. and e</w:t>
      </w:r>
      <w:r w:rsidR="00D03CAE" w:rsidRPr="00456C88">
        <w:rPr>
          <w:rFonts w:ascii="Arial" w:hAnsi="Arial" w:cs="Arial"/>
          <w:i/>
          <w:szCs w:val="24"/>
          <w:u w:val="single"/>
        </w:rPr>
        <w:t xml:space="preserve">ssential to operations </w:t>
      </w:r>
      <w:r w:rsidR="00AD7DE4" w:rsidRPr="00456C88">
        <w:rPr>
          <w:rFonts w:ascii="Arial" w:hAnsi="Arial" w:cs="Arial"/>
          <w:i/>
          <w:szCs w:val="24"/>
          <w:u w:val="single"/>
        </w:rPr>
        <w:t xml:space="preserve">for </w:t>
      </w:r>
      <w:r w:rsidR="00AD7DE4" w:rsidRPr="00456C88">
        <w:rPr>
          <w:rFonts w:ascii="Arial" w:hAnsi="Arial" w:cs="Arial"/>
          <w:i/>
          <w:u w:val="single"/>
        </w:rPr>
        <w:t>emergency preparedness, communications and operations centers</w:t>
      </w:r>
      <w:r w:rsidR="00D12A72" w:rsidRPr="00456C88">
        <w:rPr>
          <w:rFonts w:ascii="Arial" w:hAnsi="Arial" w:cs="Arial"/>
          <w:i/>
          <w:u w:val="single"/>
        </w:rPr>
        <w:t>,</w:t>
      </w:r>
      <w:r w:rsidR="00AD7DE4" w:rsidRPr="00456C88">
        <w:rPr>
          <w:rFonts w:ascii="Arial" w:hAnsi="Arial" w:cs="Arial"/>
          <w:i/>
          <w:u w:val="single"/>
        </w:rPr>
        <w:t xml:space="preserve"> and other facilities required for emergency response</w:t>
      </w:r>
      <w:r w:rsidR="00AD7DE4" w:rsidRPr="00456C88">
        <w:rPr>
          <w:rFonts w:ascii="Arial" w:hAnsi="Arial" w:cs="Arial"/>
          <w:i/>
          <w:szCs w:val="24"/>
          <w:u w:val="single"/>
        </w:rPr>
        <w:t xml:space="preserve"> </w:t>
      </w:r>
      <w:r w:rsidR="00145BFD" w:rsidRPr="00456C88">
        <w:rPr>
          <w:rFonts w:ascii="Arial" w:hAnsi="Arial" w:cs="Arial"/>
          <w:i/>
          <w:szCs w:val="24"/>
          <w:u w:val="single"/>
        </w:rPr>
        <w:t xml:space="preserve">of </w:t>
      </w:r>
      <w:r w:rsidR="00FF6976" w:rsidRPr="00456C88">
        <w:rPr>
          <w:rFonts w:ascii="Arial" w:hAnsi="Arial" w:cs="Arial"/>
          <w:i/>
          <w:szCs w:val="24"/>
          <w:u w:val="single"/>
        </w:rPr>
        <w:t xml:space="preserve">state-owned </w:t>
      </w:r>
      <w:r w:rsidR="00145BFD" w:rsidRPr="00456C88">
        <w:rPr>
          <w:rFonts w:ascii="Arial" w:hAnsi="Arial" w:cs="Arial"/>
          <w:i/>
          <w:szCs w:val="24"/>
          <w:u w:val="single"/>
        </w:rPr>
        <w:t>essential services building</w:t>
      </w:r>
      <w:r w:rsidR="005C7528" w:rsidRPr="00456C88">
        <w:rPr>
          <w:rFonts w:ascii="Arial" w:hAnsi="Arial" w:cs="Arial"/>
          <w:i/>
          <w:szCs w:val="24"/>
          <w:u w:val="single"/>
        </w:rPr>
        <w:t>s</w:t>
      </w:r>
      <w:r w:rsidR="00145BFD" w:rsidRPr="00456C88">
        <w:rPr>
          <w:rFonts w:ascii="Arial" w:hAnsi="Arial" w:cs="Arial"/>
          <w:i/>
          <w:szCs w:val="24"/>
          <w:u w:val="single"/>
        </w:rPr>
        <w:t xml:space="preserve"> </w:t>
      </w:r>
      <w:r w:rsidR="000F5632" w:rsidRPr="00456C88">
        <w:rPr>
          <w:rFonts w:ascii="Arial" w:hAnsi="Arial" w:cs="Arial"/>
          <w:i/>
          <w:u w:val="single"/>
        </w:rPr>
        <w:t>as defined in the California Administrative Code (Title 24, Part 1, CCR) Section 4-207</w:t>
      </w:r>
      <w:r w:rsidR="00ED6848" w:rsidRPr="00456C88">
        <w:rPr>
          <w:rFonts w:ascii="Arial" w:hAnsi="Arial" w:cs="Arial"/>
          <w:i/>
          <w:u w:val="single"/>
        </w:rPr>
        <w:t xml:space="preserve"> </w:t>
      </w:r>
      <w:r w:rsidR="000F5632" w:rsidRPr="00456C88">
        <w:rPr>
          <w:rFonts w:ascii="Arial" w:hAnsi="Arial" w:cs="Arial"/>
          <w:i/>
          <w:u w:val="single"/>
        </w:rPr>
        <w:t>and all structures required for their continuous operation or access/egress.</w:t>
      </w:r>
    </w:p>
    <w:p w14:paraId="19515E2B" w14:textId="2EB6E29D" w:rsidR="00865AC4" w:rsidRPr="00456C88" w:rsidRDefault="001A686E" w:rsidP="00B31B45">
      <w:pPr>
        <w:pStyle w:val="ListParagraph"/>
        <w:widowControl/>
        <w:numPr>
          <w:ilvl w:val="0"/>
          <w:numId w:val="77"/>
        </w:numPr>
        <w:spacing w:before="120" w:after="120"/>
        <w:ind w:left="1440"/>
        <w:rPr>
          <w:rFonts w:ascii="Arial" w:hAnsi="Arial" w:cs="Arial"/>
          <w:i/>
          <w:u w:val="single"/>
        </w:rPr>
      </w:pPr>
      <w:r w:rsidRPr="00456C88">
        <w:rPr>
          <w:rFonts w:ascii="Arial" w:hAnsi="Arial" w:cs="Arial"/>
          <w:bCs/>
          <w:i/>
          <w:szCs w:val="24"/>
          <w:highlight w:val="lightGray"/>
        </w:rPr>
        <w:lastRenderedPageBreak/>
        <w:t>(Reserved for OSHPD)</w:t>
      </w:r>
    </w:p>
    <w:p w14:paraId="549D5D1A" w14:textId="77777777" w:rsidR="00C524E3" w:rsidRPr="00456C88" w:rsidRDefault="00865AC4" w:rsidP="00B31B45">
      <w:pPr>
        <w:pStyle w:val="ListParagraph"/>
        <w:widowControl/>
        <w:numPr>
          <w:ilvl w:val="0"/>
          <w:numId w:val="76"/>
        </w:numPr>
        <w:spacing w:before="120" w:after="120"/>
        <w:rPr>
          <w:rFonts w:ascii="Arial" w:hAnsi="Arial" w:cs="Arial"/>
          <w:i/>
          <w:iCs/>
          <w:u w:val="single"/>
        </w:rPr>
      </w:pPr>
      <w:r w:rsidRPr="00456C88">
        <w:rPr>
          <w:rFonts w:ascii="Arial" w:hAnsi="Arial" w:cs="Arial"/>
          <w:i/>
          <w:iCs/>
          <w:u w:val="single"/>
        </w:rPr>
        <w:t>Could fall and block a required means of egress.</w:t>
      </w:r>
    </w:p>
    <w:p w14:paraId="5FB759A3" w14:textId="07ABC222" w:rsidR="00865AC4" w:rsidRPr="00456C88" w:rsidRDefault="007A7A43" w:rsidP="00B31B45">
      <w:pPr>
        <w:pStyle w:val="ListParagraph"/>
        <w:widowControl/>
        <w:numPr>
          <w:ilvl w:val="0"/>
          <w:numId w:val="76"/>
        </w:numPr>
        <w:spacing w:before="120" w:after="120"/>
        <w:rPr>
          <w:rFonts w:ascii="Arial" w:hAnsi="Arial" w:cs="Arial"/>
          <w:i/>
          <w:iCs/>
          <w:u w:val="single"/>
        </w:rPr>
      </w:pPr>
      <w:r w:rsidRPr="00456C88">
        <w:rPr>
          <w:rFonts w:ascii="Arial" w:hAnsi="Arial" w:cs="Arial"/>
          <w:b/>
          <w:i/>
          <w:u w:val="single"/>
        </w:rPr>
        <w:t xml:space="preserve">[DSA-SS] </w:t>
      </w:r>
      <w:r w:rsidR="00865AC4" w:rsidRPr="00456C88">
        <w:rPr>
          <w:rFonts w:ascii="Arial" w:hAnsi="Arial" w:cs="Arial"/>
          <w:i/>
          <w:iCs/>
          <w:u w:val="single"/>
        </w:rPr>
        <w:t>Weight of equipment is greater than 400 lb.</w:t>
      </w:r>
      <w:r w:rsidR="00982679" w:rsidRPr="00456C88">
        <w:rPr>
          <w:rFonts w:ascii="Arial" w:hAnsi="Arial" w:cs="Arial"/>
          <w:i/>
          <w:u w:val="single"/>
        </w:rPr>
        <w:t xml:space="preserve"> </w:t>
      </w:r>
      <w:r w:rsidR="00E67A99" w:rsidRPr="00456C88">
        <w:rPr>
          <w:rFonts w:ascii="Arial" w:hAnsi="Arial" w:cs="Arial"/>
          <w:i/>
          <w:u w:val="single"/>
        </w:rPr>
        <w:t xml:space="preserve">or </w:t>
      </w:r>
      <w:r w:rsidR="00982679" w:rsidRPr="00456C88">
        <w:rPr>
          <w:rFonts w:ascii="Arial" w:hAnsi="Arial" w:cs="Arial"/>
          <w:i/>
          <w:u w:val="single"/>
        </w:rPr>
        <w:t xml:space="preserve">center of mass </w:t>
      </w:r>
      <w:r w:rsidR="00843D2E" w:rsidRPr="00456C88">
        <w:rPr>
          <w:rFonts w:ascii="Arial" w:hAnsi="Arial" w:cs="Arial"/>
          <w:i/>
          <w:u w:val="single"/>
        </w:rPr>
        <w:t xml:space="preserve">is </w:t>
      </w:r>
      <w:r w:rsidR="00982679" w:rsidRPr="00456C88">
        <w:rPr>
          <w:rFonts w:ascii="Arial" w:hAnsi="Arial" w:cs="Arial"/>
          <w:i/>
          <w:u w:val="single"/>
        </w:rPr>
        <w:t xml:space="preserve">located greater than 4 ft. </w:t>
      </w:r>
      <w:r w:rsidR="00206671" w:rsidRPr="00456C88">
        <w:rPr>
          <w:rFonts w:ascii="Arial" w:hAnsi="Arial" w:cs="Arial"/>
          <w:i/>
          <w:u w:val="single"/>
        </w:rPr>
        <w:t xml:space="preserve">above </w:t>
      </w:r>
      <w:r w:rsidR="00982679" w:rsidRPr="00456C88">
        <w:rPr>
          <w:rFonts w:ascii="Arial" w:hAnsi="Arial" w:cs="Arial"/>
          <w:i/>
          <w:u w:val="single"/>
        </w:rPr>
        <w:t>the finished floor</w:t>
      </w:r>
      <w:r w:rsidR="00123FE7" w:rsidRPr="00456C88">
        <w:rPr>
          <w:rFonts w:ascii="Arial" w:hAnsi="Arial" w:cs="Arial"/>
          <w:i/>
          <w:u w:val="single"/>
        </w:rPr>
        <w:t xml:space="preserve"> or roof level that directly supports the component.</w:t>
      </w:r>
    </w:p>
    <w:p w14:paraId="0C30E15D" w14:textId="77777777" w:rsidR="00A10F2C" w:rsidRPr="00456C88" w:rsidRDefault="009C1978" w:rsidP="00A10F2C">
      <w:pPr>
        <w:pStyle w:val="ListParagraph"/>
        <w:widowControl/>
        <w:spacing w:before="120" w:after="120"/>
        <w:ind w:left="1440" w:hanging="360"/>
        <w:contextualSpacing w:val="0"/>
        <w:rPr>
          <w:rFonts w:ascii="Arial" w:hAnsi="Arial" w:cs="Arial"/>
          <w:bCs/>
          <w:i/>
          <w:szCs w:val="24"/>
        </w:rPr>
      </w:pPr>
      <w:r w:rsidRPr="00456C88">
        <w:rPr>
          <w:rFonts w:ascii="Arial" w:hAnsi="Arial" w:cs="Arial"/>
          <w:i/>
          <w:szCs w:val="24"/>
          <w:highlight w:val="lightGray"/>
        </w:rPr>
        <w:t>e</w:t>
      </w:r>
      <w:r w:rsidR="001C4050" w:rsidRPr="00456C88">
        <w:rPr>
          <w:rFonts w:ascii="Arial" w:hAnsi="Arial" w:cs="Arial"/>
          <w:i/>
          <w:szCs w:val="24"/>
          <w:highlight w:val="lightGray"/>
        </w:rPr>
        <w:t xml:space="preserve">. </w:t>
      </w:r>
      <w:r w:rsidRPr="00456C88">
        <w:rPr>
          <w:rFonts w:ascii="Arial" w:hAnsi="Arial" w:cs="Arial"/>
          <w:i/>
          <w:szCs w:val="24"/>
          <w:highlight w:val="lightGray"/>
        </w:rPr>
        <w:t xml:space="preserve"> </w:t>
      </w:r>
      <w:r w:rsidR="00FB0229" w:rsidRPr="00456C88">
        <w:rPr>
          <w:rFonts w:ascii="Arial" w:hAnsi="Arial" w:cs="Arial"/>
          <w:bCs/>
          <w:i/>
          <w:szCs w:val="24"/>
          <w:highlight w:val="lightGray"/>
        </w:rPr>
        <w:t>(Reserved for OSHPD)</w:t>
      </w:r>
    </w:p>
    <w:p w14:paraId="4B57DC4D" w14:textId="77777777" w:rsidR="00A10F2C" w:rsidRPr="00456C88" w:rsidRDefault="00865AC4" w:rsidP="00B31B45">
      <w:pPr>
        <w:pStyle w:val="ListParagraph"/>
        <w:widowControl/>
        <w:numPr>
          <w:ilvl w:val="0"/>
          <w:numId w:val="78"/>
        </w:numPr>
        <w:spacing w:before="120" w:after="120"/>
        <w:contextualSpacing w:val="0"/>
        <w:rPr>
          <w:rFonts w:ascii="Arial" w:hAnsi="Arial" w:cs="Arial"/>
          <w:i/>
          <w:szCs w:val="24"/>
        </w:rPr>
      </w:pPr>
      <w:r w:rsidRPr="00456C88">
        <w:rPr>
          <w:rFonts w:ascii="Arial" w:hAnsi="Arial" w:cs="Arial"/>
          <w:i/>
          <w:u w:val="single"/>
        </w:rPr>
        <w:t>Equipment with hazardous contents.</w:t>
      </w:r>
    </w:p>
    <w:p w14:paraId="05D71C3B" w14:textId="77777777" w:rsidR="00A10F2C" w:rsidRPr="003F36A2" w:rsidRDefault="00865AC4" w:rsidP="00B31B45">
      <w:pPr>
        <w:pStyle w:val="ListParagraph"/>
        <w:widowControl/>
        <w:numPr>
          <w:ilvl w:val="0"/>
          <w:numId w:val="78"/>
        </w:numPr>
        <w:spacing w:before="120" w:after="120"/>
        <w:contextualSpacing w:val="0"/>
        <w:rPr>
          <w:rFonts w:ascii="Arial" w:hAnsi="Arial" w:cs="Arial"/>
          <w:i/>
          <w:szCs w:val="24"/>
        </w:rPr>
      </w:pPr>
      <w:r w:rsidRPr="003F36A2">
        <w:rPr>
          <w:rFonts w:ascii="Arial" w:hAnsi="Arial" w:cs="Arial"/>
          <w:i/>
          <w:u w:val="single"/>
        </w:rPr>
        <w:t xml:space="preserve">Other architectural, </w:t>
      </w:r>
      <w:proofErr w:type="gramStart"/>
      <w:r w:rsidRPr="003F36A2">
        <w:rPr>
          <w:rFonts w:ascii="Arial" w:hAnsi="Arial" w:cs="Arial"/>
          <w:i/>
          <w:u w:val="single"/>
        </w:rPr>
        <w:t>mechanical</w:t>
      </w:r>
      <w:proofErr w:type="gramEnd"/>
      <w:r w:rsidRPr="003F36A2">
        <w:rPr>
          <w:rFonts w:ascii="Arial" w:hAnsi="Arial" w:cs="Arial"/>
          <w:i/>
          <w:u w:val="single"/>
        </w:rPr>
        <w:t xml:space="preserve"> and electrical components stated in Chapter 13.</w:t>
      </w:r>
    </w:p>
    <w:p w14:paraId="44D2C21B" w14:textId="77777777" w:rsidR="003F36A2" w:rsidRPr="003F36A2" w:rsidRDefault="003F36A2" w:rsidP="003F36A2">
      <w:pPr>
        <w:pStyle w:val="ListParagraph"/>
        <w:widowControl/>
        <w:numPr>
          <w:ilvl w:val="0"/>
          <w:numId w:val="78"/>
        </w:numPr>
        <w:spacing w:before="120" w:after="120"/>
        <w:contextualSpacing w:val="0"/>
        <w:rPr>
          <w:rFonts w:ascii="Arial" w:hAnsi="Arial" w:cs="Arial"/>
          <w:i/>
          <w:szCs w:val="24"/>
        </w:rPr>
      </w:pPr>
      <w:r w:rsidRPr="003F36A2">
        <w:rPr>
          <w:rFonts w:ascii="Arial" w:hAnsi="Arial" w:cs="Arial"/>
          <w:i/>
          <w:u w:val="single"/>
        </w:rPr>
        <w:t>Wall, Roof</w:t>
      </w:r>
      <w:r w:rsidRPr="003F36A2">
        <w:rPr>
          <w:rFonts w:ascii="Arial" w:hAnsi="Arial" w:cs="Arial"/>
          <w:i/>
          <w:iCs/>
          <w:u w:val="single"/>
        </w:rPr>
        <w:t xml:space="preserve"> or Floor Hung Equipment:  </w:t>
      </w:r>
    </w:p>
    <w:p w14:paraId="646D5408" w14:textId="77777777" w:rsidR="003F36A2" w:rsidRPr="003F36A2" w:rsidRDefault="003F36A2" w:rsidP="003F36A2">
      <w:pPr>
        <w:pStyle w:val="ListParagraph"/>
        <w:widowControl/>
        <w:spacing w:before="120" w:after="120"/>
        <w:ind w:left="1080"/>
        <w:contextualSpacing w:val="0"/>
        <w:rPr>
          <w:rFonts w:ascii="Arial" w:hAnsi="Arial" w:cs="Arial"/>
          <w:i/>
          <w:szCs w:val="24"/>
        </w:rPr>
      </w:pPr>
      <w:r w:rsidRPr="003F36A2">
        <w:rPr>
          <w:rFonts w:ascii="Arial" w:hAnsi="Arial" w:cs="Arial"/>
          <w:b/>
          <w:i/>
          <w:u w:val="single"/>
        </w:rPr>
        <w:t xml:space="preserve">[DSA-SS] </w:t>
      </w:r>
      <w:r w:rsidRPr="003F36A2">
        <w:rPr>
          <w:rFonts w:ascii="Arial" w:hAnsi="Arial" w:cs="Arial"/>
          <w:i/>
          <w:u w:val="single"/>
        </w:rPr>
        <w:t xml:space="preserve">Seismic design and seismic details </w:t>
      </w:r>
      <w:r w:rsidRPr="003F36A2">
        <w:rPr>
          <w:rFonts w:ascii="Arial" w:hAnsi="Arial" w:cs="Arial"/>
          <w:i/>
          <w:iCs/>
          <w:u w:val="single"/>
        </w:rPr>
        <w:t xml:space="preserve">shall be provided for wall, roof or floor hung nonstructural components and equipment when the component weighs more than 20 lb.   </w:t>
      </w:r>
    </w:p>
    <w:p w14:paraId="513DA905" w14:textId="77777777" w:rsidR="003F36A2" w:rsidRPr="003F36A2" w:rsidRDefault="003F36A2" w:rsidP="003F36A2">
      <w:pPr>
        <w:spacing w:before="120" w:after="120"/>
        <w:ind w:left="720"/>
        <w:rPr>
          <w:rFonts w:ascii="Arial" w:hAnsi="Arial" w:cs="Arial"/>
          <w:i/>
          <w:u w:val="single"/>
        </w:rPr>
      </w:pPr>
      <w:r w:rsidRPr="003F36A2">
        <w:rPr>
          <w:rFonts w:ascii="Arial" w:hAnsi="Arial" w:cs="Arial"/>
          <w:b/>
          <w:i/>
          <w:u w:val="single"/>
        </w:rPr>
        <w:t xml:space="preserve">[DSA-SS] </w:t>
      </w:r>
      <w:r w:rsidRPr="003F36A2">
        <w:rPr>
          <w:rFonts w:ascii="Arial" w:hAnsi="Arial" w:cs="Arial"/>
          <w:b/>
          <w:i/>
          <w:iCs/>
          <w:u w:val="single"/>
        </w:rPr>
        <w:t>Exemptions:</w:t>
      </w:r>
      <w:r w:rsidRPr="003F36A2">
        <w:rPr>
          <w:rFonts w:ascii="Arial" w:hAnsi="Arial" w:cs="Arial"/>
          <w:i/>
          <w:u w:val="single"/>
        </w:rPr>
        <w:t xml:space="preserve"> The following nonstructural components are exempt from the requirements of ASCE 7 Chapter 13:</w:t>
      </w:r>
    </w:p>
    <w:p w14:paraId="458A1728" w14:textId="77777777" w:rsidR="003F36A2" w:rsidRPr="003F36A2" w:rsidRDefault="003F36A2" w:rsidP="003F36A2">
      <w:pPr>
        <w:pStyle w:val="ListParagraph"/>
        <w:widowControl/>
        <w:numPr>
          <w:ilvl w:val="0"/>
          <w:numId w:val="79"/>
        </w:numPr>
        <w:tabs>
          <w:tab w:val="left" w:pos="1080"/>
        </w:tabs>
        <w:spacing w:before="120" w:after="120"/>
        <w:contextualSpacing w:val="0"/>
        <w:rPr>
          <w:rFonts w:ascii="Arial" w:hAnsi="Arial" w:cs="Arial"/>
          <w:i/>
          <w:iCs/>
        </w:rPr>
      </w:pPr>
      <w:r w:rsidRPr="003F36A2">
        <w:rPr>
          <w:rFonts w:ascii="Arial" w:hAnsi="Arial" w:cs="Arial"/>
          <w:i/>
          <w:u w:val="single"/>
        </w:rPr>
        <w:t>Furniture</w:t>
      </w:r>
      <w:r w:rsidRPr="003F36A2">
        <w:rPr>
          <w:rFonts w:ascii="Arial" w:hAnsi="Arial" w:cs="Arial"/>
          <w:i/>
          <w:iCs/>
          <w:u w:val="single"/>
        </w:rPr>
        <w:t xml:space="preserve"> except storage cabinets as noted in Table 13.5-1.</w:t>
      </w:r>
    </w:p>
    <w:p w14:paraId="5DA73A69" w14:textId="77777777" w:rsidR="003F36A2" w:rsidRPr="003F36A2" w:rsidRDefault="003F36A2" w:rsidP="003F36A2">
      <w:pPr>
        <w:pStyle w:val="ListParagraph"/>
        <w:widowControl/>
        <w:numPr>
          <w:ilvl w:val="0"/>
          <w:numId w:val="79"/>
        </w:numPr>
        <w:tabs>
          <w:tab w:val="left" w:pos="1080"/>
        </w:tabs>
        <w:spacing w:before="120" w:after="120"/>
        <w:contextualSpacing w:val="0"/>
        <w:rPr>
          <w:rFonts w:ascii="Arial" w:hAnsi="Arial" w:cs="Arial"/>
          <w:i/>
          <w:iCs/>
          <w:u w:val="single"/>
        </w:rPr>
      </w:pPr>
      <w:r w:rsidRPr="003F36A2">
        <w:rPr>
          <w:rFonts w:ascii="Arial" w:hAnsi="Arial" w:cs="Arial"/>
          <w:i/>
          <w:u w:val="single"/>
        </w:rPr>
        <w:t xml:space="preserve">Discrete architectural, </w:t>
      </w:r>
      <w:proofErr w:type="gramStart"/>
      <w:r w:rsidRPr="003F36A2">
        <w:rPr>
          <w:rFonts w:ascii="Arial" w:hAnsi="Arial" w:cs="Arial"/>
          <w:i/>
          <w:u w:val="single"/>
        </w:rPr>
        <w:t>mechanical</w:t>
      </w:r>
      <w:proofErr w:type="gramEnd"/>
      <w:r w:rsidRPr="003F36A2">
        <w:rPr>
          <w:rFonts w:ascii="Arial" w:hAnsi="Arial" w:cs="Arial"/>
          <w:i/>
          <w:u w:val="single"/>
        </w:rPr>
        <w:t xml:space="preserve"> and electrical components and fixed equipment that are positively attached to the structure, provided that none of the conditions in this section apply, and flexible connections are provided between the component and associated ductwork, piping and conduit where required.</w:t>
      </w:r>
    </w:p>
    <w:p w14:paraId="43B6665C" w14:textId="1A72130D" w:rsidR="0079561D" w:rsidRPr="00456C88" w:rsidRDefault="000C5F29" w:rsidP="009D2395">
      <w:pPr>
        <w:spacing w:before="120" w:after="120"/>
        <w:rPr>
          <w:b/>
        </w:rPr>
      </w:pPr>
      <w:r w:rsidRPr="00456C88">
        <w:t>...</w:t>
      </w:r>
    </w:p>
    <w:p w14:paraId="4358C7FA" w14:textId="77777777" w:rsidR="00F25C7B" w:rsidRPr="00456C88" w:rsidRDefault="00F25C7B" w:rsidP="00F25C7B">
      <w:pPr>
        <w:widowControl/>
        <w:spacing w:before="120" w:after="120"/>
        <w:rPr>
          <w:rFonts w:ascii="Arial" w:hAnsi="Arial" w:cs="Arial"/>
          <w:b/>
          <w:bCs/>
          <w:i/>
          <w:szCs w:val="24"/>
        </w:rPr>
      </w:pPr>
      <w:r w:rsidRPr="00456C88">
        <w:rPr>
          <w:rFonts w:ascii="Arial" w:hAnsi="Arial" w:cs="Arial"/>
          <w:b/>
          <w:bCs/>
          <w:i/>
          <w:szCs w:val="24"/>
        </w:rPr>
        <w:t xml:space="preserve">1617A.1.19 ASCE 7, Section 13.4 </w:t>
      </w:r>
      <w:r w:rsidRPr="00456C88">
        <w:rPr>
          <w:rFonts w:ascii="Arial" w:hAnsi="Arial" w:cs="Arial"/>
          <w:i/>
          <w:szCs w:val="24"/>
        </w:rPr>
        <w:t>Replace ASCE 7, Sections 13.4.2.3, with the following:</w:t>
      </w:r>
    </w:p>
    <w:p w14:paraId="3FFCA207" w14:textId="77777777" w:rsidR="00F25C7B" w:rsidRPr="00456C88" w:rsidRDefault="00F25C7B" w:rsidP="0038615F">
      <w:pPr>
        <w:widowControl/>
        <w:spacing w:before="120" w:after="120"/>
        <w:ind w:left="360"/>
        <w:rPr>
          <w:rFonts w:ascii="Arial" w:hAnsi="Arial" w:cs="Arial"/>
          <w:b/>
          <w:bCs/>
          <w:i/>
          <w:szCs w:val="24"/>
        </w:rPr>
      </w:pPr>
      <w:r w:rsidRPr="00456C88">
        <w:rPr>
          <w:rFonts w:ascii="Arial" w:hAnsi="Arial" w:cs="Arial"/>
          <w:b/>
          <w:bCs/>
          <w:i/>
          <w:szCs w:val="24"/>
        </w:rPr>
        <w:t>13.4.2.3 Prequalified post-installed anchors and specialty inserts in concrete and masonry.</w:t>
      </w:r>
    </w:p>
    <w:p w14:paraId="1F8EB246" w14:textId="0777AD8C" w:rsidR="00F25C7B" w:rsidRPr="00456C88" w:rsidRDefault="00344B10" w:rsidP="0038615F">
      <w:pPr>
        <w:widowControl/>
        <w:spacing w:before="120" w:after="120"/>
        <w:ind w:left="360"/>
        <w:rPr>
          <w:rFonts w:ascii="Arial" w:hAnsi="Arial" w:cs="Arial"/>
          <w:i/>
          <w:szCs w:val="24"/>
        </w:rPr>
      </w:pPr>
      <w:r w:rsidRPr="00456C88">
        <w:rPr>
          <w:rFonts w:ascii="Arial" w:hAnsi="Arial" w:cs="Arial"/>
          <w:i/>
          <w:szCs w:val="24"/>
        </w:rPr>
        <w:t>...</w:t>
      </w:r>
    </w:p>
    <w:p w14:paraId="2993E36C" w14:textId="47DC7C26" w:rsidR="00F25C7B" w:rsidRPr="00456C88" w:rsidRDefault="00F25C7B" w:rsidP="0038615F">
      <w:pPr>
        <w:widowControl/>
        <w:spacing w:before="120" w:after="120"/>
        <w:ind w:left="360"/>
        <w:rPr>
          <w:rFonts w:ascii="Arial" w:hAnsi="Arial" w:cs="Arial"/>
          <w:b/>
          <w:bCs/>
          <w:i/>
          <w:szCs w:val="24"/>
        </w:rPr>
      </w:pPr>
      <w:r w:rsidRPr="00456C88">
        <w:rPr>
          <w:rFonts w:ascii="Arial" w:hAnsi="Arial" w:cs="Arial"/>
          <w:b/>
          <w:bCs/>
          <w:i/>
          <w:szCs w:val="24"/>
        </w:rPr>
        <w:t xml:space="preserve">Exception: [DSA-SS] </w:t>
      </w:r>
      <w:r w:rsidRPr="00456C88">
        <w:rPr>
          <w:rFonts w:ascii="Arial" w:hAnsi="Arial" w:cs="Arial"/>
          <w:i/>
          <w:szCs w:val="24"/>
        </w:rPr>
        <w:t xml:space="preserve">Screw anchors are permitted for use in building enclosures </w:t>
      </w:r>
      <w:r w:rsidRPr="00456C88">
        <w:rPr>
          <w:rFonts w:ascii="Arial" w:hAnsi="Arial" w:cs="Arial"/>
          <w:i/>
          <w:szCs w:val="24"/>
          <w:u w:val="single"/>
        </w:rPr>
        <w:t xml:space="preserve">and </w:t>
      </w:r>
      <w:r w:rsidR="00FD16DF" w:rsidRPr="00456C88">
        <w:rPr>
          <w:rFonts w:ascii="Arial" w:hAnsi="Arial" w:cs="Arial"/>
          <w:i/>
          <w:szCs w:val="24"/>
          <w:u w:val="single"/>
        </w:rPr>
        <w:t xml:space="preserve">may also be used </w:t>
      </w:r>
      <w:r w:rsidR="002925B6" w:rsidRPr="00456C88">
        <w:rPr>
          <w:rFonts w:ascii="Arial" w:hAnsi="Arial" w:cs="Arial"/>
          <w:i/>
          <w:szCs w:val="24"/>
          <w:u w:val="single"/>
        </w:rPr>
        <w:t xml:space="preserve">in </w:t>
      </w:r>
      <w:r w:rsidRPr="00456C88">
        <w:rPr>
          <w:rFonts w:ascii="Arial" w:hAnsi="Arial" w:cs="Arial"/>
          <w:i/>
          <w:szCs w:val="24"/>
          <w:u w:val="single"/>
        </w:rPr>
        <w:t>exterior conditions when permitted in accordance with a valid evaluation report</w:t>
      </w:r>
      <w:r w:rsidRPr="00456C88">
        <w:rPr>
          <w:rFonts w:ascii="Arial" w:hAnsi="Arial" w:cs="Arial"/>
          <w:i/>
          <w:szCs w:val="24"/>
        </w:rPr>
        <w:t>.</w:t>
      </w:r>
    </w:p>
    <w:p w14:paraId="661A9BFA" w14:textId="25DEAEDF" w:rsidR="002A2D05" w:rsidRPr="00456C88" w:rsidRDefault="002A2D05" w:rsidP="00B7067A">
      <w:pPr>
        <w:widowControl/>
        <w:spacing w:before="120" w:after="120"/>
        <w:rPr>
          <w:rFonts w:ascii="Arial" w:hAnsi="Arial" w:cs="Arial"/>
          <w:i/>
          <w:szCs w:val="24"/>
        </w:rPr>
      </w:pPr>
      <w:r w:rsidRPr="00456C88">
        <w:rPr>
          <w:rFonts w:ascii="Arial" w:hAnsi="Arial" w:cs="Arial"/>
          <w:i/>
          <w:szCs w:val="24"/>
        </w:rPr>
        <w:t>…</w:t>
      </w:r>
    </w:p>
    <w:p w14:paraId="1C60184E" w14:textId="77777777" w:rsidR="00660BC6" w:rsidRPr="00456C88" w:rsidRDefault="008003B0" w:rsidP="00B7067A">
      <w:pPr>
        <w:widowControl/>
        <w:spacing w:before="120" w:after="120"/>
        <w:rPr>
          <w:rFonts w:ascii="Arial" w:hAnsi="Arial" w:cs="Arial"/>
          <w:bCs/>
          <w:i/>
          <w:szCs w:val="24"/>
        </w:rPr>
      </w:pPr>
      <w:r w:rsidRPr="00456C88">
        <w:rPr>
          <w:rFonts w:ascii="Arial" w:hAnsi="Arial" w:cs="Arial"/>
          <w:b/>
          <w:bCs/>
          <w:i/>
          <w:szCs w:val="24"/>
        </w:rPr>
        <w:t>1617A.1.26 ASCE 7, Section 13.6.7.3</w:t>
      </w:r>
      <w:r w:rsidRPr="00456C88">
        <w:rPr>
          <w:rFonts w:ascii="Arial" w:hAnsi="Arial" w:cs="Arial"/>
          <w:b/>
          <w:bCs/>
          <w:szCs w:val="24"/>
        </w:rPr>
        <w:t>.</w:t>
      </w:r>
      <w:r w:rsidRPr="00456C88">
        <w:rPr>
          <w:rFonts w:ascii="Arial" w:hAnsi="Arial" w:cs="Arial"/>
          <w:bCs/>
          <w:szCs w:val="24"/>
        </w:rPr>
        <w:t xml:space="preserve"> </w:t>
      </w:r>
      <w:r w:rsidRPr="00456C88">
        <w:rPr>
          <w:rFonts w:ascii="Arial" w:hAnsi="Arial" w:cs="Arial"/>
          <w:bCs/>
          <w:i/>
          <w:szCs w:val="24"/>
        </w:rPr>
        <w:t>Replace ASCE 7, Section 13.6.7.3 with the following:</w:t>
      </w:r>
    </w:p>
    <w:p w14:paraId="2D913B6F" w14:textId="3B6D515F" w:rsidR="00660BC6" w:rsidRPr="00456C88" w:rsidRDefault="00660BC6" w:rsidP="00B7067A">
      <w:pPr>
        <w:widowControl/>
        <w:spacing w:before="120" w:after="120"/>
        <w:ind w:left="360"/>
        <w:rPr>
          <w:rFonts w:ascii="Arial" w:hAnsi="Arial" w:cs="Arial"/>
          <w:b/>
          <w:bCs/>
          <w:szCs w:val="24"/>
        </w:rPr>
      </w:pPr>
      <w:r w:rsidRPr="00456C88">
        <w:rPr>
          <w:rFonts w:ascii="Arial" w:hAnsi="Arial" w:cs="Arial"/>
          <w:b/>
          <w:bCs/>
          <w:i/>
          <w:szCs w:val="24"/>
        </w:rPr>
        <w:t xml:space="preserve">13.6.7.3 Additional </w:t>
      </w:r>
      <w:r w:rsidR="005F6F34" w:rsidRPr="00456C88">
        <w:rPr>
          <w:rFonts w:ascii="Arial" w:hAnsi="Arial" w:cs="Arial"/>
          <w:b/>
          <w:bCs/>
          <w:i/>
          <w:szCs w:val="24"/>
        </w:rPr>
        <w:t>p</w:t>
      </w:r>
      <w:r w:rsidRPr="00456C88">
        <w:rPr>
          <w:rFonts w:ascii="Arial" w:hAnsi="Arial" w:cs="Arial"/>
          <w:b/>
          <w:bCs/>
          <w:i/>
          <w:szCs w:val="24"/>
        </w:rPr>
        <w:t xml:space="preserve">rovisions for </w:t>
      </w:r>
      <w:r w:rsidR="005F6F34" w:rsidRPr="00456C88">
        <w:rPr>
          <w:rFonts w:ascii="Arial" w:hAnsi="Arial" w:cs="Arial"/>
          <w:b/>
          <w:bCs/>
          <w:i/>
          <w:szCs w:val="24"/>
        </w:rPr>
        <w:t>p</w:t>
      </w:r>
      <w:r w:rsidRPr="00456C88">
        <w:rPr>
          <w:rFonts w:ascii="Arial" w:hAnsi="Arial" w:cs="Arial"/>
          <w:b/>
          <w:bCs/>
          <w:i/>
          <w:szCs w:val="24"/>
        </w:rPr>
        <w:t xml:space="preserve">iping and </w:t>
      </w:r>
      <w:r w:rsidR="005F6F34" w:rsidRPr="00456C88">
        <w:rPr>
          <w:rFonts w:ascii="Arial" w:hAnsi="Arial" w:cs="Arial"/>
          <w:b/>
          <w:bCs/>
          <w:i/>
          <w:szCs w:val="24"/>
        </w:rPr>
        <w:t>t</w:t>
      </w:r>
      <w:r w:rsidRPr="00456C88">
        <w:rPr>
          <w:rFonts w:ascii="Arial" w:hAnsi="Arial" w:cs="Arial"/>
          <w:b/>
          <w:bCs/>
          <w:i/>
          <w:szCs w:val="24"/>
        </w:rPr>
        <w:t xml:space="preserve">ubing </w:t>
      </w:r>
      <w:r w:rsidR="005F6F34" w:rsidRPr="00456C88">
        <w:rPr>
          <w:rFonts w:ascii="Arial" w:hAnsi="Arial" w:cs="Arial"/>
          <w:b/>
          <w:bCs/>
          <w:i/>
          <w:szCs w:val="24"/>
        </w:rPr>
        <w:t>s</w:t>
      </w:r>
      <w:r w:rsidRPr="00456C88">
        <w:rPr>
          <w:rFonts w:ascii="Arial" w:hAnsi="Arial" w:cs="Arial"/>
          <w:b/>
          <w:bCs/>
          <w:i/>
          <w:szCs w:val="24"/>
        </w:rPr>
        <w:t>ystems</w:t>
      </w:r>
      <w:r w:rsidRPr="00456C88">
        <w:rPr>
          <w:rFonts w:ascii="Arial" w:hAnsi="Arial" w:cs="Arial"/>
          <w:b/>
          <w:bCs/>
          <w:szCs w:val="24"/>
        </w:rPr>
        <w:t>.</w:t>
      </w:r>
    </w:p>
    <w:p w14:paraId="37A1D5A9" w14:textId="77777777" w:rsidR="00660BC6" w:rsidRPr="00456C88" w:rsidRDefault="00660BC6" w:rsidP="00B7067A">
      <w:pPr>
        <w:widowControl/>
        <w:spacing w:before="120" w:after="120"/>
        <w:ind w:left="360"/>
        <w:rPr>
          <w:rFonts w:ascii="Arial" w:hAnsi="Arial" w:cs="Arial"/>
          <w:bCs/>
          <w:i/>
          <w:szCs w:val="24"/>
        </w:rPr>
      </w:pPr>
      <w:r w:rsidRPr="00456C88">
        <w:rPr>
          <w:rFonts w:ascii="Arial" w:hAnsi="Arial" w:cs="Arial"/>
          <w:bCs/>
          <w:i/>
          <w:szCs w:val="24"/>
        </w:rPr>
        <w:t>A) 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568E810C" w14:textId="008FC722" w:rsidR="00660BC6" w:rsidRPr="00456C88" w:rsidRDefault="00660BC6" w:rsidP="00B31B45">
      <w:pPr>
        <w:pStyle w:val="ListParagraph"/>
        <w:widowControl/>
        <w:numPr>
          <w:ilvl w:val="0"/>
          <w:numId w:val="103"/>
        </w:numPr>
        <w:tabs>
          <w:tab w:val="left" w:pos="1080"/>
        </w:tabs>
        <w:spacing w:before="120" w:after="120"/>
        <w:contextualSpacing w:val="0"/>
        <w:rPr>
          <w:rFonts w:ascii="Arial" w:hAnsi="Arial" w:cs="Arial"/>
          <w:bCs/>
          <w:i/>
          <w:szCs w:val="24"/>
        </w:rPr>
      </w:pPr>
      <w:r w:rsidRPr="00456C88">
        <w:rPr>
          <w:rFonts w:ascii="Arial" w:hAnsi="Arial" w:cs="Arial"/>
          <w:bCs/>
          <w:i/>
          <w:szCs w:val="24"/>
        </w:rPr>
        <w:t xml:space="preserve">Trapeze assemblies are supported by 3/8-inch (10 mm) or ½-inch (13 mm) diameter rod hangers not exceeding 12 inches (305 mm) in length from the pipe support point to the connection at the supporting structure, </w:t>
      </w:r>
      <w:r w:rsidRPr="00456C88">
        <w:rPr>
          <w:rFonts w:ascii="Arial" w:hAnsi="Arial" w:cs="Arial"/>
          <w:i/>
          <w:strike/>
          <w:szCs w:val="24"/>
        </w:rPr>
        <w:t>do not support piping with I</w:t>
      </w:r>
      <w:r w:rsidRPr="00456C88">
        <w:rPr>
          <w:rFonts w:ascii="Arial" w:hAnsi="Arial" w:cs="Arial"/>
          <w:i/>
          <w:strike/>
          <w:szCs w:val="24"/>
          <w:vertAlign w:val="subscript"/>
        </w:rPr>
        <w:t>p</w:t>
      </w:r>
      <w:r w:rsidRPr="00456C88">
        <w:rPr>
          <w:rFonts w:ascii="Arial" w:hAnsi="Arial" w:cs="Arial"/>
          <w:i/>
          <w:strike/>
          <w:szCs w:val="24"/>
        </w:rPr>
        <w:t xml:space="preserve"> greater than 1.0,</w:t>
      </w:r>
      <w:r w:rsidRPr="00456C88">
        <w:rPr>
          <w:rFonts w:ascii="Arial" w:hAnsi="Arial" w:cs="Arial"/>
          <w:bCs/>
          <w:i/>
          <w:szCs w:val="24"/>
        </w:rPr>
        <w:t xml:space="preserve"> and no single pipe exceeds the diameter limits set forth in item 2b below or 2 inches (50 mm) </w:t>
      </w:r>
      <w:r w:rsidRPr="00456C88">
        <w:rPr>
          <w:rFonts w:ascii="Arial" w:hAnsi="Arial" w:cs="Arial"/>
          <w:i/>
          <w:strike/>
          <w:szCs w:val="24"/>
        </w:rPr>
        <w:t>for Seismic Design Category D, E, or F</w:t>
      </w:r>
      <w:r w:rsidRPr="00456C88">
        <w:rPr>
          <w:rFonts w:ascii="Arial" w:hAnsi="Arial" w:cs="Arial"/>
          <w:bCs/>
          <w:i/>
          <w:szCs w:val="24"/>
        </w:rPr>
        <w:t xml:space="preserve"> where I</w:t>
      </w:r>
      <w:r w:rsidRPr="00456C88">
        <w:rPr>
          <w:rFonts w:ascii="Arial" w:hAnsi="Arial" w:cs="Arial"/>
          <w:bCs/>
          <w:i/>
          <w:szCs w:val="24"/>
          <w:vertAlign w:val="subscript"/>
        </w:rPr>
        <w:t>p</w:t>
      </w:r>
      <w:r w:rsidRPr="00456C88">
        <w:rPr>
          <w:rFonts w:ascii="Arial" w:hAnsi="Arial" w:cs="Arial"/>
          <w:bCs/>
          <w:i/>
          <w:szCs w:val="24"/>
        </w:rPr>
        <w:t xml:space="preserve"> is greater than 1.0 and the total weight supported by any single trapeze is 100 pounds (445 N) or less; or</w:t>
      </w:r>
    </w:p>
    <w:p w14:paraId="5F50AEB2" w14:textId="42D15EC8" w:rsidR="00E01419" w:rsidRPr="00456C88" w:rsidRDefault="00E01419" w:rsidP="00E01419">
      <w:pPr>
        <w:widowControl/>
        <w:tabs>
          <w:tab w:val="left" w:pos="1080"/>
        </w:tabs>
        <w:spacing w:before="120" w:after="120"/>
        <w:rPr>
          <w:rFonts w:ascii="Arial" w:hAnsi="Arial" w:cs="Arial"/>
          <w:bCs/>
          <w:i/>
          <w:szCs w:val="24"/>
        </w:rPr>
      </w:pPr>
      <w:r w:rsidRPr="00456C88">
        <w:rPr>
          <w:rFonts w:ascii="Arial" w:hAnsi="Arial" w:cs="Arial"/>
          <w:b/>
          <w:bCs/>
          <w:i/>
          <w:szCs w:val="24"/>
        </w:rPr>
        <w:lastRenderedPageBreak/>
        <w:t>1617A.1.27 ASCE 7, Section 13.6.11.1</w:t>
      </w:r>
      <w:r w:rsidRPr="00456C88">
        <w:rPr>
          <w:rFonts w:ascii="Arial" w:hAnsi="Arial" w:cs="Arial"/>
          <w:bCs/>
          <w:i/>
          <w:szCs w:val="24"/>
        </w:rPr>
        <w:t>. Modify ASCE 7, Section 13.6.11.1, by adding Section 13.6.11.1.1 as follows:</w:t>
      </w:r>
    </w:p>
    <w:p w14:paraId="26D71F85" w14:textId="420E18B6" w:rsidR="00E01419" w:rsidRPr="00456C88" w:rsidRDefault="00E01419" w:rsidP="0062486E">
      <w:pPr>
        <w:widowControl/>
        <w:tabs>
          <w:tab w:val="left" w:pos="1080"/>
        </w:tabs>
        <w:spacing w:before="120" w:after="120"/>
        <w:ind w:left="360"/>
        <w:rPr>
          <w:rFonts w:ascii="Arial" w:hAnsi="Arial" w:cs="Arial"/>
          <w:bCs/>
          <w:i/>
          <w:szCs w:val="24"/>
        </w:rPr>
      </w:pPr>
      <w:r w:rsidRPr="00456C88">
        <w:rPr>
          <w:rFonts w:ascii="Arial" w:hAnsi="Arial" w:cs="Arial"/>
          <w:b/>
          <w:bCs/>
          <w:i/>
          <w:szCs w:val="24"/>
        </w:rPr>
        <w:t xml:space="preserve">13.6.11.1.1 </w:t>
      </w:r>
      <w:proofErr w:type="gramStart"/>
      <w:r w:rsidRPr="00456C88">
        <w:rPr>
          <w:rFonts w:ascii="Arial" w:hAnsi="Arial" w:cs="Arial"/>
          <w:b/>
          <w:bCs/>
          <w:i/>
          <w:szCs w:val="24"/>
        </w:rPr>
        <w:t>Elevators</w:t>
      </w:r>
      <w:proofErr w:type="gramEnd"/>
      <w:r w:rsidRPr="00456C88">
        <w:rPr>
          <w:rFonts w:ascii="Arial" w:hAnsi="Arial" w:cs="Arial"/>
          <w:b/>
          <w:bCs/>
          <w:i/>
          <w:szCs w:val="24"/>
        </w:rPr>
        <w:t xml:space="preserve"> guide rail support. </w:t>
      </w:r>
      <w:r w:rsidRPr="00456C88">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sidR="009A375C" w:rsidRPr="00456C88">
        <w:rPr>
          <w:rFonts w:ascii="Arial" w:hAnsi="Arial" w:cs="Arial"/>
          <w:bCs/>
          <w:i/>
          <w:szCs w:val="24"/>
        </w:rPr>
        <w:t xml:space="preserve"> members of cars and </w:t>
      </w:r>
      <w:proofErr w:type="gramStart"/>
      <w:r w:rsidR="009A375C" w:rsidRPr="00456C88">
        <w:rPr>
          <w:rFonts w:ascii="Arial" w:hAnsi="Arial" w:cs="Arial"/>
          <w:bCs/>
          <w:i/>
          <w:szCs w:val="24"/>
        </w:rPr>
        <w:t>counterweights, unless</w:t>
      </w:r>
      <w:proofErr w:type="gramEnd"/>
      <w:r w:rsidR="009A375C" w:rsidRPr="00456C88">
        <w:rPr>
          <w:rFonts w:ascii="Arial" w:hAnsi="Arial" w:cs="Arial"/>
          <w:bCs/>
          <w:i/>
          <w:szCs w:val="24"/>
        </w:rPr>
        <w:t xml:space="preserve"> other substantiating data are provided. In addition to the requirements of ASCE 7, Section 13.6.11.1, the minimum seismic forces shall be 0.5g </w:t>
      </w:r>
      <w:r w:rsidR="000374E9" w:rsidRPr="00456C88">
        <w:rPr>
          <w:rFonts w:ascii="Arial" w:hAnsi="Arial" w:cs="Arial"/>
          <w:i/>
          <w:szCs w:val="24"/>
          <w:u w:val="single"/>
        </w:rPr>
        <w:t>allowable stress design</w:t>
      </w:r>
      <w:r w:rsidR="009A375C" w:rsidRPr="00456C88">
        <w:rPr>
          <w:rFonts w:ascii="Arial" w:hAnsi="Arial" w:cs="Arial"/>
          <w:i/>
          <w:szCs w:val="24"/>
          <w:u w:val="single"/>
        </w:rPr>
        <w:t xml:space="preserve"> load</w:t>
      </w:r>
      <w:r w:rsidR="009A375C" w:rsidRPr="00456C88">
        <w:rPr>
          <w:rFonts w:ascii="Arial" w:hAnsi="Arial" w:cs="Arial"/>
          <w:bCs/>
          <w:i/>
          <w:szCs w:val="24"/>
        </w:rPr>
        <w:t xml:space="preserve"> acting in any horizontal direction.</w:t>
      </w:r>
    </w:p>
    <w:p w14:paraId="78FC7204" w14:textId="59C2F515" w:rsidR="00E679AB" w:rsidRPr="00456C88" w:rsidRDefault="00E679AB" w:rsidP="00E679AB">
      <w:pPr>
        <w:widowControl/>
        <w:tabs>
          <w:tab w:val="left" w:pos="1080"/>
        </w:tabs>
        <w:spacing w:before="120" w:after="120"/>
        <w:rPr>
          <w:rFonts w:ascii="Arial" w:hAnsi="Arial" w:cs="Arial"/>
          <w:bCs/>
          <w:i/>
          <w:szCs w:val="24"/>
        </w:rPr>
      </w:pPr>
      <w:r w:rsidRPr="00456C88">
        <w:rPr>
          <w:rFonts w:ascii="Arial" w:hAnsi="Arial" w:cs="Arial"/>
          <w:b/>
          <w:i/>
          <w:szCs w:val="24"/>
        </w:rPr>
        <w:t>1617A.1.28 ASCE 7, Section 13.6.11.4.</w:t>
      </w:r>
      <w:r w:rsidRPr="00456C88">
        <w:rPr>
          <w:rFonts w:ascii="Arial" w:hAnsi="Arial" w:cs="Arial"/>
          <w:bCs/>
          <w:i/>
          <w:szCs w:val="24"/>
        </w:rPr>
        <w:t xml:space="preserve"> Replace ASCE 7, Section 13.6.11.4, as follows:</w:t>
      </w:r>
    </w:p>
    <w:p w14:paraId="05B8796E" w14:textId="05EDA39B" w:rsidR="00E679AB" w:rsidRPr="00456C88" w:rsidRDefault="00E679AB" w:rsidP="00A83B78">
      <w:pPr>
        <w:widowControl/>
        <w:tabs>
          <w:tab w:val="left" w:pos="1080"/>
        </w:tabs>
        <w:spacing w:before="120" w:after="120"/>
        <w:ind w:left="360"/>
        <w:rPr>
          <w:rFonts w:ascii="Arial" w:hAnsi="Arial" w:cs="Arial"/>
          <w:bCs/>
          <w:i/>
          <w:szCs w:val="24"/>
        </w:rPr>
      </w:pPr>
      <w:r w:rsidRPr="00456C88">
        <w:rPr>
          <w:rFonts w:ascii="Arial" w:hAnsi="Arial" w:cs="Arial"/>
          <w:b/>
          <w:i/>
          <w:szCs w:val="24"/>
        </w:rPr>
        <w:t>13.6.11.4</w:t>
      </w:r>
      <w:r w:rsidRPr="00456C88">
        <w:rPr>
          <w:rFonts w:ascii="Arial" w:hAnsi="Arial" w:cs="Arial"/>
          <w:b/>
          <w:i/>
          <w:szCs w:val="24"/>
        </w:rPr>
        <w:tab/>
        <w:t>Retainer plates.</w:t>
      </w:r>
      <w:r w:rsidRPr="00456C88">
        <w:rPr>
          <w:rFonts w:ascii="Arial" w:hAnsi="Arial" w:cs="Arial"/>
          <w:bCs/>
          <w:i/>
          <w:szCs w:val="24"/>
        </w:rPr>
        <w:t xml:space="preserve"> Retainer plates are </w:t>
      </w:r>
      <w:r w:rsidR="00E14F0E" w:rsidRPr="00456C88">
        <w:rPr>
          <w:rFonts w:ascii="Arial" w:hAnsi="Arial" w:cs="Arial"/>
          <w:bCs/>
          <w:i/>
          <w:szCs w:val="24"/>
        </w:rPr>
        <w:t>required at the top and bottom</w:t>
      </w:r>
      <w:r w:rsidRPr="00456C88">
        <w:rPr>
          <w:rFonts w:ascii="Arial" w:hAnsi="Arial" w:cs="Arial"/>
          <w:bCs/>
          <w:i/>
          <w:szCs w:val="24"/>
        </w:rPr>
        <w:t xml:space="preserve"> </w:t>
      </w:r>
      <w:r w:rsidR="00A83B78" w:rsidRPr="00456C88">
        <w:rPr>
          <w:rFonts w:ascii="Arial" w:hAnsi="Arial" w:cs="Arial"/>
          <w:bCs/>
          <w:i/>
          <w:szCs w:val="24"/>
        </w:rPr>
        <w:t>...</w:t>
      </w:r>
    </w:p>
    <w:p w14:paraId="08AA375F" w14:textId="302EC8C8" w:rsidR="004C362F" w:rsidRPr="00456C88" w:rsidRDefault="004C362F" w:rsidP="00B31B45">
      <w:pPr>
        <w:pStyle w:val="ListParagraph"/>
        <w:widowControl/>
        <w:numPr>
          <w:ilvl w:val="0"/>
          <w:numId w:val="80"/>
        </w:numPr>
        <w:tabs>
          <w:tab w:val="left" w:pos="990"/>
        </w:tabs>
        <w:spacing w:before="120" w:after="120"/>
        <w:rPr>
          <w:rFonts w:ascii="Arial" w:hAnsi="Arial" w:cs="Arial"/>
          <w:bCs/>
          <w:i/>
          <w:szCs w:val="24"/>
        </w:rPr>
      </w:pPr>
      <w:r w:rsidRPr="00456C88">
        <w:rPr>
          <w:rFonts w:ascii="Arial" w:hAnsi="Arial" w:cs="Arial"/>
          <w:bCs/>
          <w:i/>
          <w:szCs w:val="24"/>
        </w:rPr>
        <w:t xml:space="preserve">The seismic force shall be computed per the requirements of ASCE 7 Section 13.6.11.1. The minimum horizontal acceleration shall be 0.5g </w:t>
      </w:r>
      <w:r w:rsidR="000374E9" w:rsidRPr="00456C88">
        <w:rPr>
          <w:rFonts w:ascii="Arial" w:hAnsi="Arial" w:cs="Arial"/>
          <w:i/>
          <w:szCs w:val="24"/>
          <w:u w:val="single"/>
        </w:rPr>
        <w:t>allowable stress design</w:t>
      </w:r>
      <w:r w:rsidRPr="00456C88">
        <w:rPr>
          <w:rFonts w:ascii="Arial" w:hAnsi="Arial" w:cs="Arial"/>
          <w:i/>
          <w:szCs w:val="24"/>
          <w:u w:val="single"/>
        </w:rPr>
        <w:t xml:space="preserve"> load</w:t>
      </w:r>
      <w:r w:rsidRPr="00456C88">
        <w:rPr>
          <w:rFonts w:ascii="Arial" w:hAnsi="Arial" w:cs="Arial"/>
          <w:bCs/>
          <w:i/>
          <w:szCs w:val="24"/>
        </w:rPr>
        <w:t xml:space="preserve"> for all buildings.</w:t>
      </w:r>
    </w:p>
    <w:p w14:paraId="0BF54F9B" w14:textId="37062988" w:rsidR="000D4200" w:rsidRPr="00456C88" w:rsidRDefault="000D4200" w:rsidP="000D4200">
      <w:pPr>
        <w:widowControl/>
        <w:tabs>
          <w:tab w:val="left" w:pos="1080"/>
        </w:tabs>
        <w:spacing w:before="120" w:after="120"/>
        <w:ind w:left="1080" w:hanging="360"/>
        <w:rPr>
          <w:rFonts w:ascii="Arial" w:hAnsi="Arial" w:cs="Arial"/>
          <w:bCs/>
          <w:i/>
          <w:szCs w:val="24"/>
        </w:rPr>
      </w:pPr>
      <w:r w:rsidRPr="00456C88">
        <w:rPr>
          <w:rFonts w:ascii="Arial" w:hAnsi="Arial" w:cs="Arial"/>
          <w:bCs/>
          <w:i/>
          <w:szCs w:val="24"/>
        </w:rPr>
        <w:t>...</w:t>
      </w:r>
    </w:p>
    <w:p w14:paraId="1F0DAAA2" w14:textId="197F6EFE" w:rsidR="00062D7A" w:rsidRPr="00456C88" w:rsidRDefault="00062D7A" w:rsidP="00316201">
      <w:pPr>
        <w:pStyle w:val="ListParagraph"/>
        <w:widowControl/>
        <w:numPr>
          <w:ilvl w:val="0"/>
          <w:numId w:val="11"/>
        </w:numPr>
        <w:tabs>
          <w:tab w:val="left" w:pos="1080"/>
        </w:tabs>
        <w:spacing w:before="120" w:after="120"/>
        <w:ind w:left="1080"/>
        <w:rPr>
          <w:rFonts w:ascii="Arial" w:hAnsi="Arial" w:cs="Arial"/>
          <w:bCs/>
          <w:i/>
          <w:szCs w:val="24"/>
        </w:rPr>
      </w:pPr>
      <w:r w:rsidRPr="00456C88">
        <w:rPr>
          <w:rFonts w:ascii="Arial" w:hAnsi="Arial" w:cs="Arial"/>
          <w:bCs/>
          <w:i/>
          <w:szCs w:val="24"/>
        </w:rPr>
        <w:t xml:space="preserve">Cab stabilizers and counterweight frames shall be designed to withstand computed lateral load with a minimum horizontal acceleration of 0.5g </w:t>
      </w:r>
      <w:r w:rsidR="000374E9" w:rsidRPr="00456C88">
        <w:rPr>
          <w:rFonts w:ascii="Arial" w:hAnsi="Arial" w:cs="Arial"/>
          <w:i/>
          <w:szCs w:val="24"/>
          <w:u w:val="single"/>
        </w:rPr>
        <w:t>allowable stress design load</w:t>
      </w:r>
      <w:r w:rsidRPr="00456C88">
        <w:rPr>
          <w:rFonts w:ascii="Arial" w:hAnsi="Arial" w:cs="Arial"/>
          <w:bCs/>
          <w:i/>
          <w:szCs w:val="24"/>
        </w:rPr>
        <w:t xml:space="preserve">. </w:t>
      </w:r>
    </w:p>
    <w:p w14:paraId="2D11BF16" w14:textId="60E07C4E" w:rsidR="00660BC6" w:rsidRPr="00456C88" w:rsidRDefault="00660BC6" w:rsidP="00062D7A">
      <w:pPr>
        <w:widowControl/>
        <w:tabs>
          <w:tab w:val="left" w:pos="1080"/>
        </w:tabs>
        <w:spacing w:before="120" w:after="120"/>
        <w:rPr>
          <w:rFonts w:ascii="Arial" w:hAnsi="Arial" w:cs="Arial"/>
          <w:bCs/>
          <w:szCs w:val="24"/>
        </w:rPr>
      </w:pPr>
      <w:r w:rsidRPr="00456C88">
        <w:rPr>
          <w:rFonts w:ascii="Arial" w:hAnsi="Arial" w:cs="Arial"/>
          <w:bCs/>
          <w:szCs w:val="24"/>
        </w:rPr>
        <w:t>…</w:t>
      </w:r>
    </w:p>
    <w:p w14:paraId="55FE230B" w14:textId="4D7E2DE7" w:rsidR="00052F28" w:rsidRPr="00456C88" w:rsidRDefault="00052F28" w:rsidP="00052F28">
      <w:pPr>
        <w:spacing w:before="120"/>
        <w:rPr>
          <w:rFonts w:ascii="Arial" w:hAnsi="Arial" w:cs="Arial"/>
        </w:rPr>
      </w:pPr>
      <w:r w:rsidRPr="00456C88">
        <w:rPr>
          <w:rFonts w:ascii="Arial" w:hAnsi="Arial" w:cs="Arial"/>
          <w:b/>
        </w:rPr>
        <w:t>Notation:</w:t>
      </w:r>
    </w:p>
    <w:p w14:paraId="11934047" w14:textId="2DD06DB3" w:rsidR="00052F28" w:rsidRPr="00456C88" w:rsidRDefault="00052F28" w:rsidP="00052F28">
      <w:pPr>
        <w:spacing w:before="120"/>
        <w:rPr>
          <w:rFonts w:ascii="Arial" w:hAnsi="Arial" w:cs="Arial"/>
        </w:rPr>
      </w:pPr>
      <w:r w:rsidRPr="00456C88">
        <w:rPr>
          <w:rFonts w:ascii="Arial" w:hAnsi="Arial" w:cs="Arial"/>
        </w:rPr>
        <w:t xml:space="preserve">Authority: </w:t>
      </w:r>
      <w:r w:rsidR="00C13A29" w:rsidRPr="00456C88">
        <w:rPr>
          <w:rFonts w:ascii="Arial" w:hAnsi="Arial" w:cs="Arial"/>
          <w:noProof/>
        </w:rPr>
        <w:t>Education Code § 17310 and 81142, and Health and Safety Code §16022.</w:t>
      </w:r>
    </w:p>
    <w:p w14:paraId="5915B11E" w14:textId="73B96D60" w:rsidR="00052F28" w:rsidRPr="00456C88" w:rsidRDefault="00052F28" w:rsidP="00052F28">
      <w:pPr>
        <w:spacing w:before="120" w:after="240"/>
        <w:rPr>
          <w:rFonts w:ascii="Arial" w:hAnsi="Arial" w:cs="Arial"/>
          <w:noProof/>
        </w:rPr>
      </w:pPr>
      <w:r w:rsidRPr="00456C88">
        <w:rPr>
          <w:rFonts w:ascii="Arial" w:hAnsi="Arial" w:cs="Arial"/>
        </w:rPr>
        <w:t xml:space="preserve">Reference(s): </w:t>
      </w:r>
      <w:r w:rsidR="00EC0ACA" w:rsidRPr="00456C88">
        <w:rPr>
          <w:rFonts w:ascii="Arial" w:hAnsi="Arial" w:cs="Arial"/>
          <w:noProof/>
        </w:rPr>
        <w:t>Education Code §§ 17280 through 17317, and 81130 through 81147, and Health and Safety Code §§16000 through 16023.</w:t>
      </w:r>
    </w:p>
    <w:p w14:paraId="72CB33DC" w14:textId="7CD393B0" w:rsidR="00BD3AA0" w:rsidRPr="00456C88" w:rsidRDefault="00BD3AA0" w:rsidP="004475C0">
      <w:pPr>
        <w:pStyle w:val="Heading2"/>
        <w:numPr>
          <w:ilvl w:val="0"/>
          <w:numId w:val="120"/>
        </w:numPr>
        <w:ind w:left="0" w:firstLine="0"/>
        <w:rPr>
          <w:noProof/>
        </w:rPr>
      </w:pPr>
      <w:r w:rsidRPr="00456C88">
        <w:br/>
        <w:t xml:space="preserve">Chapter </w:t>
      </w:r>
      <w:r w:rsidRPr="00456C88">
        <w:rPr>
          <w:noProof/>
        </w:rPr>
        <w:t xml:space="preserve">17A SPECIAL INSPECTIONS AND TESTS </w:t>
      </w:r>
    </w:p>
    <w:p w14:paraId="309236AF" w14:textId="77777777" w:rsidR="00BC3300" w:rsidRPr="00456C88" w:rsidRDefault="00BC3300" w:rsidP="00BC3300">
      <w:pPr>
        <w:jc w:val="center"/>
        <w:rPr>
          <w:rFonts w:ascii="Arial" w:hAnsi="Arial" w:cs="Arial"/>
          <w:b/>
          <w:bCs/>
          <w:w w:val="105"/>
        </w:rPr>
      </w:pPr>
      <w:r w:rsidRPr="00456C88">
        <w:rPr>
          <w:rFonts w:ascii="Arial" w:hAnsi="Arial" w:cs="Arial"/>
          <w:b/>
          <w:bCs/>
          <w:w w:val="105"/>
        </w:rPr>
        <w:t>CHAPTER 17</w:t>
      </w:r>
      <w:r w:rsidRPr="00456C88">
        <w:rPr>
          <w:rFonts w:ascii="Arial" w:hAnsi="Arial" w:cs="Arial"/>
          <w:b/>
          <w:bCs/>
          <w:i/>
          <w:iCs/>
          <w:w w:val="105"/>
        </w:rPr>
        <w:t>A</w:t>
      </w:r>
      <w:r w:rsidRPr="00456C88">
        <w:rPr>
          <w:rFonts w:ascii="Arial" w:hAnsi="Arial" w:cs="Arial"/>
          <w:b/>
          <w:bCs/>
          <w:w w:val="105"/>
        </w:rPr>
        <w:t xml:space="preserve"> </w:t>
      </w:r>
    </w:p>
    <w:p w14:paraId="7448B2FC" w14:textId="77777777" w:rsidR="00BC3300" w:rsidRPr="00456C88" w:rsidRDefault="00BC3300" w:rsidP="00BC3300">
      <w:pPr>
        <w:jc w:val="center"/>
        <w:rPr>
          <w:rFonts w:ascii="Arial" w:hAnsi="Arial" w:cs="Arial"/>
          <w:b/>
          <w:bCs/>
          <w:szCs w:val="24"/>
        </w:rPr>
      </w:pPr>
      <w:r w:rsidRPr="00456C88">
        <w:rPr>
          <w:rFonts w:ascii="Arial" w:hAnsi="Arial" w:cs="Arial"/>
          <w:b/>
          <w:bCs/>
          <w:w w:val="105"/>
        </w:rPr>
        <w:t>SPECIAL INSPECTIONS AND TESTS</w:t>
      </w:r>
    </w:p>
    <w:p w14:paraId="24075E77" w14:textId="77777777" w:rsidR="00BC3300" w:rsidRPr="00456C88" w:rsidRDefault="00BC3300" w:rsidP="00256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jc w:val="center"/>
        <w:rPr>
          <w:rFonts w:ascii="Arial" w:hAnsi="Arial" w:cs="Arial"/>
          <w:bCs/>
          <w:szCs w:val="24"/>
          <w:shd w:val="clear" w:color="auto" w:fill="C6D9F1"/>
        </w:rPr>
      </w:pPr>
      <w:r w:rsidRPr="00456C88">
        <w:rPr>
          <w:rFonts w:ascii="Arial" w:hAnsi="Arial" w:cs="Arial"/>
          <w:bCs/>
          <w:szCs w:val="24"/>
          <w:highlight w:val="lightGray"/>
        </w:rPr>
        <w:t>Adopt Chapter 17 of the 2021 IBC as Chapter 17A of the 2022 CBC as amended below.  All existing California amendments that are not revised below shall continue without change.</w:t>
      </w:r>
    </w:p>
    <w:p w14:paraId="6535F6AF" w14:textId="1F71030C" w:rsidR="00247965" w:rsidRPr="00456C88" w:rsidRDefault="00BC3300" w:rsidP="00BC3300">
      <w:pPr>
        <w:spacing w:before="240" w:after="120"/>
        <w:jc w:val="center"/>
        <w:rPr>
          <w:rFonts w:ascii="Arial" w:hAnsi="Arial" w:cs="Arial"/>
          <w:highlight w:val="lightGray"/>
        </w:rPr>
      </w:pPr>
      <w:r w:rsidRPr="00456C88">
        <w:rPr>
          <w:rFonts w:ascii="Arial" w:hAnsi="Arial" w:cs="Arial"/>
          <w:highlight w:val="lightGray"/>
        </w:rPr>
        <w:t>Remove “User Note” at beginning of Chapter 17</w:t>
      </w:r>
      <w:r w:rsidR="00692713" w:rsidRPr="00456C88">
        <w:rPr>
          <w:rFonts w:ascii="Arial" w:hAnsi="Arial" w:cs="Arial"/>
          <w:highlight w:val="lightGray"/>
        </w:rPr>
        <w:t xml:space="preserve">. </w:t>
      </w:r>
    </w:p>
    <w:p w14:paraId="4446CCA9" w14:textId="3790A30A" w:rsidR="00BC3300" w:rsidRPr="00456C88" w:rsidRDefault="005A73E5" w:rsidP="002061F4">
      <w:pPr>
        <w:spacing w:before="240" w:after="120"/>
        <w:rPr>
          <w:rFonts w:ascii="Arial" w:hAnsi="Arial" w:cs="Arial"/>
          <w:bCs/>
          <w:szCs w:val="24"/>
        </w:rPr>
      </w:pPr>
      <w:r w:rsidRPr="00456C88">
        <w:rPr>
          <w:rFonts w:ascii="Arial" w:hAnsi="Arial" w:cs="Arial"/>
          <w:bCs/>
          <w:szCs w:val="24"/>
          <w:highlight w:val="lightGray"/>
        </w:rPr>
        <w:t>Add “</w:t>
      </w:r>
      <w:r w:rsidR="00AA7F8B" w:rsidRPr="00456C88">
        <w:rPr>
          <w:rFonts w:ascii="Arial" w:hAnsi="Arial" w:cs="Arial"/>
          <w:bCs/>
          <w:i/>
          <w:iCs/>
          <w:szCs w:val="24"/>
          <w:highlight w:val="lightGray"/>
        </w:rPr>
        <w:t>A</w:t>
      </w:r>
      <w:r w:rsidR="0025087C" w:rsidRPr="00456C88">
        <w:rPr>
          <w:rFonts w:ascii="Arial" w:hAnsi="Arial" w:cs="Arial"/>
          <w:bCs/>
          <w:szCs w:val="24"/>
          <w:highlight w:val="lightGray"/>
        </w:rPr>
        <w:t xml:space="preserve">” </w:t>
      </w:r>
      <w:r w:rsidR="00CD1332" w:rsidRPr="00456C88">
        <w:rPr>
          <w:rFonts w:ascii="Arial" w:hAnsi="Arial" w:cs="Arial"/>
          <w:bCs/>
          <w:szCs w:val="24"/>
          <w:highlight w:val="lightGray"/>
        </w:rPr>
        <w:t xml:space="preserve">to </w:t>
      </w:r>
      <w:r w:rsidR="00B4117B" w:rsidRPr="00456C88">
        <w:rPr>
          <w:rFonts w:ascii="Arial" w:hAnsi="Arial" w:cs="Arial"/>
          <w:bCs/>
          <w:szCs w:val="24"/>
          <w:highlight w:val="lightGray"/>
        </w:rPr>
        <w:t xml:space="preserve">new </w:t>
      </w:r>
      <w:r w:rsidR="008A5E99" w:rsidRPr="00456C88">
        <w:rPr>
          <w:rFonts w:ascii="Arial" w:hAnsi="Arial" w:cs="Arial"/>
          <w:bCs/>
          <w:szCs w:val="24"/>
          <w:highlight w:val="lightGray"/>
        </w:rPr>
        <w:t>model code sections</w:t>
      </w:r>
      <w:r w:rsidR="008818B0" w:rsidRPr="00456C88">
        <w:rPr>
          <w:rFonts w:ascii="Arial" w:hAnsi="Arial" w:cs="Arial"/>
          <w:bCs/>
          <w:szCs w:val="24"/>
          <w:highlight w:val="lightGray"/>
        </w:rPr>
        <w:t xml:space="preserve"> </w:t>
      </w:r>
      <w:r w:rsidR="002A7F2F" w:rsidRPr="00456C88">
        <w:rPr>
          <w:rFonts w:ascii="Arial" w:hAnsi="Arial" w:cs="Arial"/>
          <w:bCs/>
          <w:szCs w:val="24"/>
          <w:highlight w:val="lightGray"/>
        </w:rPr>
        <w:t xml:space="preserve">and/or </w:t>
      </w:r>
      <w:r w:rsidR="00AC28BA" w:rsidRPr="00456C88">
        <w:rPr>
          <w:rFonts w:ascii="Arial" w:hAnsi="Arial" w:cs="Arial"/>
          <w:bCs/>
          <w:szCs w:val="24"/>
          <w:highlight w:val="lightGray"/>
        </w:rPr>
        <w:t>reference</w:t>
      </w:r>
      <w:r w:rsidR="002A7F2F" w:rsidRPr="00456C88">
        <w:rPr>
          <w:rFonts w:ascii="Arial" w:hAnsi="Arial" w:cs="Arial"/>
          <w:bCs/>
          <w:szCs w:val="24"/>
          <w:highlight w:val="lightGray"/>
        </w:rPr>
        <w:t>(s)</w:t>
      </w:r>
      <w:r w:rsidR="003A7EDF" w:rsidRPr="00456C88">
        <w:rPr>
          <w:rFonts w:ascii="Arial" w:hAnsi="Arial" w:cs="Arial"/>
          <w:bCs/>
          <w:szCs w:val="24"/>
          <w:highlight w:val="lightGray"/>
        </w:rPr>
        <w:t xml:space="preserve"> </w:t>
      </w:r>
      <w:r w:rsidR="00B36771" w:rsidRPr="00456C88">
        <w:rPr>
          <w:rFonts w:ascii="Arial" w:hAnsi="Arial" w:cs="Arial"/>
          <w:bCs/>
          <w:szCs w:val="24"/>
          <w:highlight w:val="lightGray"/>
        </w:rPr>
        <w:t xml:space="preserve">to other sections </w:t>
      </w:r>
      <w:r w:rsidR="003A7EDF" w:rsidRPr="00456C88">
        <w:rPr>
          <w:rFonts w:ascii="Arial" w:hAnsi="Arial" w:cs="Arial"/>
          <w:bCs/>
          <w:szCs w:val="24"/>
          <w:highlight w:val="lightGray"/>
        </w:rPr>
        <w:t>within Chapter 17A</w:t>
      </w:r>
      <w:r w:rsidR="00981C36" w:rsidRPr="00456C88">
        <w:rPr>
          <w:rFonts w:ascii="Arial" w:hAnsi="Arial" w:cs="Arial"/>
          <w:bCs/>
          <w:szCs w:val="24"/>
          <w:highlight w:val="lightGray"/>
        </w:rPr>
        <w:t>.</w:t>
      </w:r>
      <w:r w:rsidR="00584F1D" w:rsidRPr="00456C88">
        <w:rPr>
          <w:rFonts w:ascii="Arial" w:hAnsi="Arial" w:cs="Arial"/>
          <w:bCs/>
          <w:szCs w:val="24"/>
          <w:highlight w:val="lightGray"/>
        </w:rPr>
        <w:t xml:space="preserve"> </w:t>
      </w:r>
    </w:p>
    <w:p w14:paraId="212BEEF8" w14:textId="5DF310D9" w:rsidR="005659B5" w:rsidRPr="00456C88" w:rsidRDefault="005659B5" w:rsidP="005659B5">
      <w:pPr>
        <w:spacing w:after="120"/>
        <w:rPr>
          <w:rFonts w:ascii="Arial" w:hAnsi="Arial" w:cs="Arial"/>
          <w:bCs/>
          <w:szCs w:val="24"/>
        </w:rPr>
      </w:pPr>
      <w:r w:rsidRPr="00456C88">
        <w:rPr>
          <w:rFonts w:ascii="Arial" w:hAnsi="Arial" w:cs="Arial"/>
          <w:bCs/>
          <w:szCs w:val="24"/>
        </w:rPr>
        <w:t>…</w:t>
      </w:r>
    </w:p>
    <w:p w14:paraId="1EC59872" w14:textId="77777777" w:rsidR="005659B5" w:rsidRPr="00456C88" w:rsidRDefault="005659B5" w:rsidP="005659B5">
      <w:pPr>
        <w:autoSpaceDE w:val="0"/>
        <w:autoSpaceDN w:val="0"/>
        <w:adjustRightInd w:val="0"/>
        <w:spacing w:before="240"/>
        <w:jc w:val="center"/>
        <w:rPr>
          <w:rFonts w:ascii="Arial" w:hAnsi="Arial" w:cs="Arial"/>
          <w:b/>
          <w:bCs/>
          <w:szCs w:val="24"/>
        </w:rPr>
      </w:pPr>
      <w:r w:rsidRPr="00456C88">
        <w:rPr>
          <w:rFonts w:ascii="Arial" w:hAnsi="Arial" w:cs="Arial"/>
          <w:b/>
          <w:bCs/>
          <w:szCs w:val="24"/>
        </w:rPr>
        <w:t>SECTION 1704</w:t>
      </w:r>
      <w:r w:rsidRPr="00456C88">
        <w:rPr>
          <w:rFonts w:ascii="Arial" w:hAnsi="Arial" w:cs="Arial"/>
          <w:b/>
          <w:bCs/>
          <w:i/>
          <w:szCs w:val="24"/>
        </w:rPr>
        <w:t>A</w:t>
      </w:r>
    </w:p>
    <w:p w14:paraId="1D762289" w14:textId="77777777" w:rsidR="005659B5" w:rsidRPr="00456C88" w:rsidRDefault="005659B5" w:rsidP="005659B5">
      <w:pPr>
        <w:autoSpaceDE w:val="0"/>
        <w:autoSpaceDN w:val="0"/>
        <w:adjustRightInd w:val="0"/>
        <w:jc w:val="center"/>
        <w:rPr>
          <w:rFonts w:ascii="Arial" w:hAnsi="Arial" w:cs="Arial"/>
          <w:b/>
          <w:bCs/>
          <w:szCs w:val="24"/>
        </w:rPr>
      </w:pPr>
      <w:r w:rsidRPr="00456C88">
        <w:rPr>
          <w:rFonts w:ascii="Arial" w:hAnsi="Arial" w:cs="Arial"/>
          <w:b/>
          <w:bCs/>
          <w:szCs w:val="24"/>
        </w:rPr>
        <w:t>SPECIAL INSPECTIONS AND TESTS,</w:t>
      </w:r>
    </w:p>
    <w:p w14:paraId="5817A26E" w14:textId="77777777" w:rsidR="005659B5" w:rsidRPr="00456C88" w:rsidRDefault="005659B5" w:rsidP="005659B5">
      <w:pPr>
        <w:autoSpaceDE w:val="0"/>
        <w:autoSpaceDN w:val="0"/>
        <w:adjustRightInd w:val="0"/>
        <w:jc w:val="center"/>
        <w:rPr>
          <w:rFonts w:ascii="Arial" w:hAnsi="Arial" w:cs="Arial"/>
          <w:b/>
          <w:bCs/>
          <w:szCs w:val="24"/>
        </w:rPr>
      </w:pPr>
      <w:r w:rsidRPr="00456C88">
        <w:rPr>
          <w:rFonts w:ascii="Arial" w:hAnsi="Arial" w:cs="Arial"/>
          <w:b/>
          <w:bCs/>
          <w:szCs w:val="24"/>
        </w:rPr>
        <w:t>CONTRACTOR RESPONSIBILITY AND</w:t>
      </w:r>
    </w:p>
    <w:p w14:paraId="1DBF4CCD" w14:textId="77777777" w:rsidR="005659B5" w:rsidRPr="00456C88" w:rsidRDefault="005659B5" w:rsidP="005659B5">
      <w:pPr>
        <w:autoSpaceDE w:val="0"/>
        <w:autoSpaceDN w:val="0"/>
        <w:adjustRightInd w:val="0"/>
        <w:jc w:val="center"/>
        <w:rPr>
          <w:rFonts w:ascii="Arial" w:hAnsi="Arial" w:cs="Arial"/>
          <w:b/>
          <w:bCs/>
          <w:szCs w:val="24"/>
        </w:rPr>
      </w:pPr>
      <w:r w:rsidRPr="00456C88">
        <w:rPr>
          <w:rFonts w:ascii="Arial" w:hAnsi="Arial" w:cs="Arial"/>
          <w:b/>
          <w:bCs/>
          <w:szCs w:val="24"/>
        </w:rPr>
        <w:t>STRUCTURAL OBSERVATION</w:t>
      </w:r>
    </w:p>
    <w:p w14:paraId="36A08185" w14:textId="77777777" w:rsidR="005659B5" w:rsidRPr="00456C88" w:rsidRDefault="005659B5" w:rsidP="005659B5">
      <w:pPr>
        <w:spacing w:after="120"/>
        <w:rPr>
          <w:rFonts w:ascii="Arial" w:hAnsi="Arial" w:cs="Arial"/>
          <w:bCs/>
          <w:szCs w:val="24"/>
        </w:rPr>
      </w:pPr>
      <w:r w:rsidRPr="00456C88">
        <w:rPr>
          <w:rFonts w:ascii="Arial" w:hAnsi="Arial" w:cs="Arial"/>
          <w:bCs/>
          <w:szCs w:val="24"/>
        </w:rPr>
        <w:t>…</w:t>
      </w:r>
    </w:p>
    <w:p w14:paraId="4C8D92CD" w14:textId="77777777" w:rsidR="00597BA3" w:rsidRPr="00456C88" w:rsidRDefault="00597BA3" w:rsidP="00597BA3">
      <w:pPr>
        <w:rPr>
          <w:rFonts w:ascii="Arial" w:hAnsi="Arial" w:cs="Arial"/>
          <w:b/>
          <w:bCs/>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.2 Special inspections and tests.</w:t>
      </w:r>
    </w:p>
    <w:p w14:paraId="6E45914B" w14:textId="54EB2BA2" w:rsidR="00597BA3" w:rsidRPr="00456C88" w:rsidRDefault="00597BA3" w:rsidP="00597BA3">
      <w:pPr>
        <w:rPr>
          <w:rFonts w:ascii="Arial" w:hAnsi="Arial" w:cs="Arial"/>
          <w:bCs/>
          <w:szCs w:val="24"/>
        </w:rPr>
      </w:pPr>
      <w:r w:rsidRPr="00456C88">
        <w:rPr>
          <w:rFonts w:ascii="Arial" w:hAnsi="Arial" w:cs="Arial"/>
          <w:bCs/>
          <w:szCs w:val="24"/>
        </w:rPr>
        <w:t xml:space="preserve">Where application is made to the </w:t>
      </w:r>
      <w:r w:rsidRPr="00456C88">
        <w:rPr>
          <w:rFonts w:ascii="Arial" w:hAnsi="Arial" w:cs="Arial"/>
          <w:szCs w:val="24"/>
        </w:rPr>
        <w:t>building official</w:t>
      </w:r>
      <w:r w:rsidRPr="00456C88">
        <w:rPr>
          <w:rFonts w:ascii="Arial" w:hAnsi="Arial" w:cs="Arial"/>
          <w:bCs/>
          <w:i/>
          <w:szCs w:val="24"/>
        </w:rPr>
        <w:t xml:space="preserve"> </w:t>
      </w:r>
      <w:r w:rsidRPr="00456C88">
        <w:rPr>
          <w:rFonts w:ascii="Arial" w:hAnsi="Arial" w:cs="Arial"/>
          <w:bCs/>
          <w:szCs w:val="24"/>
        </w:rPr>
        <w:t xml:space="preserve">for construction as specified in Section 105, </w:t>
      </w:r>
      <w:r w:rsidRPr="00456C88">
        <w:rPr>
          <w:rFonts w:ascii="Arial" w:hAnsi="Arial" w:cs="Arial"/>
          <w:bCs/>
          <w:szCs w:val="24"/>
        </w:rPr>
        <w:lastRenderedPageBreak/>
        <w:t xml:space="preserve">the owner </w:t>
      </w:r>
      <w:r w:rsidRPr="00456C88">
        <w:rPr>
          <w:rFonts w:ascii="Arial" w:hAnsi="Arial" w:cs="Arial"/>
          <w:bCs/>
          <w:strike/>
          <w:szCs w:val="24"/>
          <w:highlight w:val="lightGray"/>
        </w:rPr>
        <w:t>or the owner’s authorized agent, other than the contractor,</w:t>
      </w:r>
      <w:r w:rsidRPr="00456C88">
        <w:rPr>
          <w:rFonts w:ascii="Arial" w:hAnsi="Arial" w:cs="Arial"/>
          <w:bCs/>
          <w:szCs w:val="24"/>
        </w:rPr>
        <w:t xml:space="preserve"> shall employ one or more </w:t>
      </w:r>
      <w:r w:rsidRPr="00456C88">
        <w:rPr>
          <w:rFonts w:ascii="Arial" w:hAnsi="Arial" w:cs="Arial"/>
          <w:szCs w:val="24"/>
        </w:rPr>
        <w:t>approved agencies</w:t>
      </w:r>
      <w:r w:rsidRPr="00456C88">
        <w:rPr>
          <w:rFonts w:ascii="Arial" w:hAnsi="Arial" w:cs="Arial"/>
          <w:bCs/>
          <w:i/>
          <w:szCs w:val="24"/>
        </w:rPr>
        <w:t xml:space="preserve"> </w:t>
      </w:r>
      <w:r w:rsidRPr="00456C88">
        <w:rPr>
          <w:rFonts w:ascii="Arial" w:hAnsi="Arial" w:cs="Arial"/>
          <w:bCs/>
          <w:szCs w:val="24"/>
        </w:rPr>
        <w:t xml:space="preserve">to provide </w:t>
      </w:r>
      <w:r w:rsidRPr="00456C88">
        <w:rPr>
          <w:rFonts w:ascii="Arial" w:hAnsi="Arial" w:cs="Arial"/>
          <w:szCs w:val="24"/>
        </w:rPr>
        <w:t>special inspections</w:t>
      </w:r>
      <w:r w:rsidRPr="00456C88">
        <w:rPr>
          <w:rFonts w:ascii="Arial" w:hAnsi="Arial" w:cs="Arial"/>
          <w:bCs/>
          <w:i/>
          <w:szCs w:val="24"/>
        </w:rPr>
        <w:t xml:space="preserve"> </w:t>
      </w:r>
      <w:r w:rsidRPr="00456C88">
        <w:rPr>
          <w:rFonts w:ascii="Arial" w:hAnsi="Arial" w:cs="Arial"/>
          <w:bCs/>
          <w:szCs w:val="24"/>
        </w:rPr>
        <w:t>and tests during construction on the types of work specified in Section 1705</w:t>
      </w:r>
      <w:r w:rsidRPr="00456C88">
        <w:rPr>
          <w:rFonts w:ascii="Arial" w:hAnsi="Arial" w:cs="Arial"/>
          <w:bCs/>
          <w:i/>
          <w:iCs/>
          <w:szCs w:val="24"/>
        </w:rPr>
        <w:t>A</w:t>
      </w:r>
      <w:r w:rsidRPr="00456C88">
        <w:rPr>
          <w:rFonts w:ascii="Arial" w:hAnsi="Arial" w:cs="Arial"/>
          <w:bCs/>
          <w:szCs w:val="24"/>
        </w:rPr>
        <w:t xml:space="preserve"> and identify the </w:t>
      </w:r>
      <w:r w:rsidRPr="00456C88">
        <w:rPr>
          <w:rFonts w:ascii="Arial" w:hAnsi="Arial" w:cs="Arial"/>
          <w:szCs w:val="24"/>
        </w:rPr>
        <w:t xml:space="preserve">approved agencies </w:t>
      </w:r>
      <w:r w:rsidRPr="00456C88">
        <w:rPr>
          <w:rFonts w:ascii="Arial" w:hAnsi="Arial" w:cs="Arial"/>
          <w:bCs/>
          <w:szCs w:val="24"/>
        </w:rPr>
        <w:t xml:space="preserve">to the </w:t>
      </w:r>
      <w:r w:rsidRPr="00456C88">
        <w:rPr>
          <w:rFonts w:ascii="Arial" w:hAnsi="Arial" w:cs="Arial"/>
          <w:szCs w:val="24"/>
        </w:rPr>
        <w:t>building official</w:t>
      </w:r>
      <w:r w:rsidRPr="00456C88">
        <w:rPr>
          <w:rFonts w:ascii="Arial" w:hAnsi="Arial" w:cs="Arial"/>
          <w:bCs/>
          <w:szCs w:val="24"/>
        </w:rPr>
        <w:t xml:space="preserve">. These </w:t>
      </w:r>
      <w:r w:rsidRPr="00456C88">
        <w:rPr>
          <w:rFonts w:ascii="Arial" w:hAnsi="Arial" w:cs="Arial"/>
          <w:szCs w:val="24"/>
        </w:rPr>
        <w:t xml:space="preserve">special inspections </w:t>
      </w:r>
      <w:r w:rsidRPr="00456C88">
        <w:rPr>
          <w:rFonts w:ascii="Arial" w:hAnsi="Arial" w:cs="Arial"/>
          <w:bCs/>
          <w:szCs w:val="24"/>
        </w:rPr>
        <w:t xml:space="preserve">and tests are in addition to the inspections by the </w:t>
      </w:r>
      <w:r w:rsidRPr="00456C88">
        <w:rPr>
          <w:rFonts w:ascii="Arial" w:hAnsi="Arial" w:cs="Arial"/>
          <w:szCs w:val="24"/>
        </w:rPr>
        <w:t>building official</w:t>
      </w:r>
      <w:r w:rsidRPr="00456C88">
        <w:rPr>
          <w:rFonts w:ascii="Arial" w:hAnsi="Arial" w:cs="Arial"/>
          <w:bCs/>
          <w:i/>
          <w:szCs w:val="24"/>
        </w:rPr>
        <w:t xml:space="preserve"> </w:t>
      </w:r>
      <w:r w:rsidRPr="00456C88">
        <w:rPr>
          <w:rFonts w:ascii="Arial" w:hAnsi="Arial" w:cs="Arial"/>
          <w:bCs/>
          <w:szCs w:val="24"/>
        </w:rPr>
        <w:t>that are identified in Section 110.</w:t>
      </w:r>
    </w:p>
    <w:p w14:paraId="7DE3EDBE" w14:textId="77777777" w:rsidR="00597BA3" w:rsidRPr="00456C88" w:rsidRDefault="00597BA3" w:rsidP="003A2BAC">
      <w:pPr>
        <w:spacing w:before="120" w:after="120"/>
        <w:rPr>
          <w:rFonts w:ascii="Arial" w:hAnsi="Arial" w:cs="Arial"/>
          <w:b/>
          <w:szCs w:val="24"/>
        </w:rPr>
      </w:pPr>
      <w:r w:rsidRPr="00456C88">
        <w:rPr>
          <w:rFonts w:ascii="Arial" w:hAnsi="Arial" w:cs="Arial"/>
          <w:b/>
          <w:szCs w:val="24"/>
        </w:rPr>
        <w:t>Exceptions:</w:t>
      </w:r>
    </w:p>
    <w:p w14:paraId="10C89B4E" w14:textId="77777777" w:rsidR="00597BA3" w:rsidRPr="00456C88" w:rsidRDefault="00597BA3" w:rsidP="0070091D">
      <w:pPr>
        <w:widowControl/>
        <w:numPr>
          <w:ilvl w:val="1"/>
          <w:numId w:val="3"/>
        </w:numPr>
        <w:jc w:val="left"/>
        <w:rPr>
          <w:rFonts w:ascii="Arial" w:hAnsi="Arial" w:cs="Arial"/>
          <w:bCs/>
          <w:szCs w:val="24"/>
        </w:rPr>
      </w:pPr>
      <w:r w:rsidRPr="00456C88">
        <w:rPr>
          <w:rFonts w:ascii="Arial" w:hAnsi="Arial" w:cs="Arial"/>
          <w:szCs w:val="24"/>
        </w:rPr>
        <w:t>Special inspections</w:t>
      </w:r>
      <w:r w:rsidRPr="00456C88">
        <w:rPr>
          <w:rFonts w:ascii="Arial" w:hAnsi="Arial" w:cs="Arial"/>
          <w:bCs/>
          <w:i/>
          <w:szCs w:val="24"/>
        </w:rPr>
        <w:t xml:space="preserve"> </w:t>
      </w:r>
      <w:r w:rsidRPr="00456C88">
        <w:rPr>
          <w:rFonts w:ascii="Arial" w:hAnsi="Arial" w:cs="Arial"/>
          <w:bCs/>
          <w:szCs w:val="24"/>
        </w:rPr>
        <w:t xml:space="preserve">and tests are not required for construction of a minor nature or as warranted by conditions in the jurisdiction as </w:t>
      </w:r>
      <w:r w:rsidRPr="00456C88">
        <w:rPr>
          <w:rFonts w:ascii="Arial" w:hAnsi="Arial" w:cs="Arial"/>
          <w:szCs w:val="24"/>
        </w:rPr>
        <w:t>approved</w:t>
      </w:r>
      <w:r w:rsidRPr="00456C88">
        <w:rPr>
          <w:rFonts w:ascii="Arial" w:hAnsi="Arial" w:cs="Arial"/>
          <w:bCs/>
          <w:i/>
          <w:szCs w:val="24"/>
        </w:rPr>
        <w:t xml:space="preserve"> </w:t>
      </w:r>
      <w:r w:rsidRPr="00456C88">
        <w:rPr>
          <w:rFonts w:ascii="Arial" w:hAnsi="Arial" w:cs="Arial"/>
          <w:bCs/>
          <w:szCs w:val="24"/>
        </w:rPr>
        <w:t xml:space="preserve">by the </w:t>
      </w:r>
      <w:r w:rsidRPr="00456C88">
        <w:rPr>
          <w:rFonts w:ascii="Arial" w:hAnsi="Arial" w:cs="Arial"/>
          <w:szCs w:val="24"/>
        </w:rPr>
        <w:t>building official</w:t>
      </w:r>
      <w:r w:rsidRPr="00456C88">
        <w:rPr>
          <w:rFonts w:ascii="Arial" w:hAnsi="Arial" w:cs="Arial"/>
          <w:bCs/>
          <w:szCs w:val="24"/>
        </w:rPr>
        <w:t>.</w:t>
      </w:r>
    </w:p>
    <w:p w14:paraId="7AFABA87" w14:textId="08F42257" w:rsidR="00597BA3" w:rsidRPr="00456C88" w:rsidRDefault="00597BA3" w:rsidP="0070091D">
      <w:pPr>
        <w:widowControl/>
        <w:numPr>
          <w:ilvl w:val="1"/>
          <w:numId w:val="3"/>
        </w:numPr>
        <w:jc w:val="left"/>
        <w:rPr>
          <w:rFonts w:ascii="Arial" w:hAnsi="Arial" w:cs="Arial"/>
          <w:bCs/>
          <w:szCs w:val="24"/>
        </w:rPr>
      </w:pPr>
      <w:r w:rsidRPr="00456C88">
        <w:rPr>
          <w:rFonts w:ascii="Arial" w:hAnsi="Arial" w:cs="Arial"/>
          <w:b/>
          <w:bCs/>
          <w:i/>
          <w:iCs/>
          <w:szCs w:val="24"/>
        </w:rPr>
        <w:t>[DSA-SS, DSA-SS/CC]</w:t>
      </w:r>
      <w:r w:rsidRPr="00456C88">
        <w:rPr>
          <w:rFonts w:ascii="Arial" w:hAnsi="Arial" w:cs="Arial"/>
          <w:bCs/>
          <w:i/>
          <w:iCs/>
          <w:szCs w:val="24"/>
        </w:rPr>
        <w:t xml:space="preserve"> Reference to Section 105 and Section 110 shall be to the California Administrative Code instead.</w:t>
      </w:r>
      <w:r w:rsidRPr="00456C88">
        <w:rPr>
          <w:rFonts w:ascii="Arial" w:hAnsi="Arial" w:cs="Arial"/>
          <w:bCs/>
          <w:szCs w:val="24"/>
        </w:rPr>
        <w:t xml:space="preserve"> </w:t>
      </w:r>
      <w:r w:rsidRPr="00456C88">
        <w:rPr>
          <w:rFonts w:ascii="Arial" w:hAnsi="Arial" w:cs="Arial"/>
          <w:bCs/>
          <w:strike/>
          <w:szCs w:val="24"/>
          <w:highlight w:val="lightGray"/>
        </w:rPr>
        <w:t xml:space="preserve">Unless otherwise required by the </w:t>
      </w:r>
      <w:r w:rsidRPr="00456C88">
        <w:rPr>
          <w:rFonts w:ascii="Arial" w:hAnsi="Arial" w:cs="Arial"/>
          <w:bCs/>
          <w:i/>
          <w:strike/>
          <w:szCs w:val="24"/>
          <w:highlight w:val="lightGray"/>
        </w:rPr>
        <w:t>building official</w:t>
      </w:r>
      <w:r w:rsidRPr="00456C88">
        <w:rPr>
          <w:rFonts w:ascii="Arial" w:hAnsi="Arial" w:cs="Arial"/>
          <w:bCs/>
          <w:strike/>
          <w:szCs w:val="24"/>
          <w:highlight w:val="lightGray"/>
        </w:rPr>
        <w:t xml:space="preserve">, </w:t>
      </w:r>
      <w:r w:rsidRPr="00456C88">
        <w:rPr>
          <w:rFonts w:ascii="Arial" w:hAnsi="Arial" w:cs="Arial"/>
          <w:bCs/>
          <w:i/>
          <w:strike/>
          <w:szCs w:val="24"/>
          <w:highlight w:val="lightGray"/>
        </w:rPr>
        <w:t xml:space="preserve">special inspections </w:t>
      </w:r>
      <w:r w:rsidRPr="00456C88">
        <w:rPr>
          <w:rFonts w:ascii="Arial" w:hAnsi="Arial" w:cs="Arial"/>
          <w:bCs/>
          <w:strike/>
          <w:szCs w:val="24"/>
          <w:highlight w:val="lightGray"/>
        </w:rPr>
        <w:t>and tests are not required for Group U occupancies that are accessory to a residential occupancy including, but not limited to, those listed in Section 312.1.</w:t>
      </w:r>
    </w:p>
    <w:p w14:paraId="7FD2B9E9" w14:textId="6890CEAD" w:rsidR="00597BA3" w:rsidRPr="00456C88" w:rsidRDefault="00597BA3" w:rsidP="0070091D">
      <w:pPr>
        <w:widowControl/>
        <w:numPr>
          <w:ilvl w:val="1"/>
          <w:numId w:val="3"/>
        </w:numPr>
        <w:jc w:val="left"/>
        <w:rPr>
          <w:rFonts w:ascii="Arial" w:hAnsi="Arial" w:cs="Arial"/>
          <w:strike/>
          <w:szCs w:val="24"/>
          <w:highlight w:val="lightGray"/>
        </w:rPr>
      </w:pPr>
      <w:r w:rsidRPr="00456C88">
        <w:rPr>
          <w:rFonts w:ascii="Arial" w:hAnsi="Arial" w:cs="Arial"/>
          <w:i/>
          <w:strike/>
          <w:szCs w:val="24"/>
          <w:highlight w:val="lightGray"/>
        </w:rPr>
        <w:t xml:space="preserve">Special inspections </w:t>
      </w:r>
      <w:r w:rsidRPr="00456C88">
        <w:rPr>
          <w:rFonts w:ascii="Arial" w:hAnsi="Arial" w:cs="Arial"/>
          <w:strike/>
          <w:szCs w:val="24"/>
          <w:highlight w:val="lightGray"/>
        </w:rPr>
        <w:t xml:space="preserve">and tests are not required for portions of structures designed and constructed in accordance with the cold-formed steel </w:t>
      </w:r>
      <w:r w:rsidRPr="00456C88">
        <w:rPr>
          <w:rFonts w:ascii="Arial" w:hAnsi="Arial" w:cs="Arial"/>
          <w:i/>
          <w:strike/>
          <w:szCs w:val="24"/>
          <w:highlight w:val="lightGray"/>
        </w:rPr>
        <w:t xml:space="preserve">light-frame construction </w:t>
      </w:r>
      <w:r w:rsidRPr="00456C88">
        <w:rPr>
          <w:rFonts w:ascii="Arial" w:hAnsi="Arial" w:cs="Arial"/>
          <w:strike/>
          <w:szCs w:val="24"/>
          <w:highlight w:val="lightGray"/>
        </w:rPr>
        <w:t xml:space="preserve">provisions of Section 2211.1.2 or the </w:t>
      </w:r>
      <w:r w:rsidRPr="00456C88">
        <w:rPr>
          <w:rFonts w:ascii="Arial" w:hAnsi="Arial" w:cs="Arial"/>
          <w:i/>
          <w:strike/>
          <w:szCs w:val="24"/>
          <w:highlight w:val="lightGray"/>
        </w:rPr>
        <w:t xml:space="preserve">conventional light-frame construction </w:t>
      </w:r>
      <w:r w:rsidRPr="00456C88">
        <w:rPr>
          <w:rFonts w:ascii="Arial" w:hAnsi="Arial" w:cs="Arial"/>
          <w:strike/>
          <w:szCs w:val="24"/>
          <w:highlight w:val="lightGray"/>
        </w:rPr>
        <w:t>provisions of Section 2308.</w:t>
      </w:r>
    </w:p>
    <w:p w14:paraId="52331D00" w14:textId="77777777" w:rsidR="00597BA3" w:rsidRPr="00456C88" w:rsidRDefault="00597BA3" w:rsidP="0070091D">
      <w:pPr>
        <w:widowControl/>
        <w:numPr>
          <w:ilvl w:val="1"/>
          <w:numId w:val="3"/>
        </w:numPr>
        <w:jc w:val="left"/>
        <w:rPr>
          <w:rFonts w:ascii="Arial" w:hAnsi="Arial" w:cs="Arial"/>
          <w:strike/>
          <w:szCs w:val="24"/>
          <w:highlight w:val="lightGray"/>
        </w:rPr>
      </w:pPr>
      <w:r w:rsidRPr="00456C88">
        <w:rPr>
          <w:rFonts w:ascii="Arial" w:hAnsi="Arial" w:cs="Arial"/>
          <w:strike/>
          <w:szCs w:val="24"/>
          <w:highlight w:val="lightGray"/>
        </w:rPr>
        <w:t xml:space="preserve">The contractor is permitted to employ the </w:t>
      </w:r>
      <w:r w:rsidRPr="00456C88">
        <w:rPr>
          <w:rFonts w:ascii="Arial" w:hAnsi="Arial" w:cs="Arial"/>
          <w:i/>
          <w:strike/>
          <w:szCs w:val="24"/>
          <w:highlight w:val="lightGray"/>
        </w:rPr>
        <w:t xml:space="preserve">approved agencies </w:t>
      </w:r>
      <w:r w:rsidRPr="00456C88">
        <w:rPr>
          <w:rFonts w:ascii="Arial" w:hAnsi="Arial" w:cs="Arial"/>
          <w:strike/>
          <w:szCs w:val="24"/>
          <w:highlight w:val="lightGray"/>
        </w:rPr>
        <w:t>where the contractor is also the owner.</w:t>
      </w:r>
    </w:p>
    <w:p w14:paraId="0DEC5E7F" w14:textId="77777777" w:rsidR="00597BA3" w:rsidRPr="00456C88" w:rsidRDefault="00597BA3" w:rsidP="00597BA3">
      <w:pPr>
        <w:rPr>
          <w:rFonts w:ascii="Arial" w:hAnsi="Arial" w:cs="Arial"/>
          <w:bCs/>
          <w:szCs w:val="24"/>
        </w:rPr>
      </w:pPr>
      <w:r w:rsidRPr="00456C88">
        <w:rPr>
          <w:rFonts w:ascii="Arial" w:hAnsi="Arial" w:cs="Arial"/>
          <w:bCs/>
          <w:szCs w:val="24"/>
        </w:rPr>
        <w:t>…</w:t>
      </w:r>
    </w:p>
    <w:p w14:paraId="3FF1EB47" w14:textId="77777777" w:rsidR="00597BA3" w:rsidRPr="00456C88" w:rsidRDefault="00597BA3" w:rsidP="00597BA3">
      <w:pPr>
        <w:rPr>
          <w:rFonts w:ascii="Arial" w:hAnsi="Arial" w:cs="Arial"/>
          <w:bCs/>
          <w:szCs w:val="24"/>
        </w:rPr>
      </w:pPr>
      <w:r w:rsidRPr="00456C88">
        <w:rPr>
          <w:rFonts w:ascii="Arial" w:hAnsi="Arial" w:cs="Arial"/>
          <w:b/>
          <w:bCs/>
          <w:szCs w:val="24"/>
        </w:rPr>
        <w:t>1704</w:t>
      </w:r>
      <w:r w:rsidRPr="00456C88">
        <w:rPr>
          <w:rFonts w:ascii="Arial" w:hAnsi="Arial" w:cs="Arial"/>
          <w:b/>
          <w:bCs/>
          <w:i/>
          <w:szCs w:val="24"/>
        </w:rPr>
        <w:t>A</w:t>
      </w:r>
      <w:r w:rsidRPr="00456C88">
        <w:rPr>
          <w:rFonts w:ascii="Arial" w:hAnsi="Arial" w:cs="Arial"/>
          <w:b/>
          <w:bCs/>
          <w:szCs w:val="24"/>
        </w:rPr>
        <w:t xml:space="preserve">.2.3 Statement of special inspections. </w:t>
      </w:r>
      <w:r w:rsidRPr="00456C88">
        <w:rPr>
          <w:rFonts w:ascii="Arial" w:hAnsi="Arial" w:cs="Arial"/>
          <w:bCs/>
          <w:szCs w:val="24"/>
        </w:rPr>
        <w:t xml:space="preserve">The applicant shall submit a statement of </w:t>
      </w:r>
      <w:r w:rsidRPr="00456C88">
        <w:rPr>
          <w:rFonts w:ascii="Arial" w:hAnsi="Arial" w:cs="Arial"/>
          <w:szCs w:val="24"/>
        </w:rPr>
        <w:t>special inspections</w:t>
      </w:r>
      <w:r w:rsidRPr="00456C88">
        <w:rPr>
          <w:rFonts w:ascii="Arial" w:hAnsi="Arial" w:cs="Arial"/>
          <w:bCs/>
          <w:i/>
          <w:iCs/>
          <w:szCs w:val="24"/>
        </w:rPr>
        <w:t xml:space="preserve"> prepared by the registered design professional in responsible charge </w:t>
      </w:r>
      <w:r w:rsidRPr="00456C88">
        <w:rPr>
          <w:rFonts w:ascii="Arial" w:hAnsi="Arial" w:cs="Arial"/>
          <w:bCs/>
          <w:szCs w:val="24"/>
        </w:rPr>
        <w:t xml:space="preserve">in accordance with Section 107.1 as a condition for </w:t>
      </w:r>
      <w:r w:rsidRPr="00456C88">
        <w:rPr>
          <w:rFonts w:ascii="Arial" w:hAnsi="Arial" w:cs="Arial"/>
          <w:strike/>
          <w:szCs w:val="24"/>
          <w:highlight w:val="lightGray"/>
        </w:rPr>
        <w:t>permit issuance</w:t>
      </w:r>
      <w:r w:rsidRPr="00456C88">
        <w:rPr>
          <w:rFonts w:ascii="Arial" w:hAnsi="Arial" w:cs="Arial"/>
          <w:bCs/>
          <w:szCs w:val="24"/>
        </w:rPr>
        <w:t xml:space="preserve"> </w:t>
      </w:r>
      <w:r w:rsidRPr="00456C88">
        <w:rPr>
          <w:rFonts w:ascii="Arial" w:hAnsi="Arial" w:cs="Arial"/>
          <w:bCs/>
          <w:i/>
          <w:szCs w:val="24"/>
        </w:rPr>
        <w:t>construction documents review</w:t>
      </w:r>
      <w:r w:rsidRPr="00456C88">
        <w:rPr>
          <w:rFonts w:ascii="Arial" w:hAnsi="Arial" w:cs="Arial"/>
          <w:bCs/>
          <w:szCs w:val="24"/>
        </w:rPr>
        <w:t>. This statement shall be in accordance with Section 1704</w:t>
      </w:r>
      <w:r w:rsidRPr="00456C88">
        <w:rPr>
          <w:rFonts w:ascii="Arial" w:hAnsi="Arial" w:cs="Arial"/>
          <w:bCs/>
          <w:i/>
          <w:szCs w:val="24"/>
        </w:rPr>
        <w:t>A</w:t>
      </w:r>
      <w:r w:rsidRPr="00456C88">
        <w:rPr>
          <w:rFonts w:ascii="Arial" w:hAnsi="Arial" w:cs="Arial"/>
          <w:bCs/>
          <w:szCs w:val="24"/>
        </w:rPr>
        <w:t>.3.</w:t>
      </w:r>
    </w:p>
    <w:p w14:paraId="3EDBE506" w14:textId="72325C42" w:rsidR="00597BA3" w:rsidRPr="00456C88" w:rsidRDefault="00D11BAC" w:rsidP="003A2BAC">
      <w:pPr>
        <w:spacing w:before="120" w:after="120"/>
        <w:ind w:left="360"/>
        <w:rPr>
          <w:rFonts w:ascii="Arial" w:hAnsi="Arial" w:cs="Arial"/>
          <w:strike/>
          <w:szCs w:val="24"/>
          <w:highlight w:val="lightGray"/>
        </w:rPr>
      </w:pPr>
      <w:r w:rsidRPr="00456C88">
        <w:rPr>
          <w:rFonts w:cs="Arial"/>
          <w:b/>
          <w:strike/>
          <w:highlight w:val="lightGray"/>
        </w:rPr>
        <w:t>Exception:</w:t>
      </w:r>
      <w:r w:rsidRPr="00456C88">
        <w:rPr>
          <w:rFonts w:cs="Arial"/>
          <w:b/>
          <w:strike/>
          <w:spacing w:val="-2"/>
          <w:highlight w:val="lightGray"/>
        </w:rPr>
        <w:t xml:space="preserve"> </w:t>
      </w:r>
      <w:r w:rsidRPr="00456C88">
        <w:rPr>
          <w:rFonts w:cs="Arial"/>
          <w:strike/>
          <w:spacing w:val="-2"/>
          <w:highlight w:val="lightGray"/>
        </w:rPr>
        <w:t xml:space="preserve">… </w:t>
      </w:r>
      <w:r w:rsidRPr="00456C88">
        <w:rPr>
          <w:rFonts w:cs="Arial"/>
          <w:spacing w:val="-2"/>
          <w:highlight w:val="lightGray"/>
        </w:rPr>
        <w:t>(Existing deletion of exception)</w:t>
      </w:r>
    </w:p>
    <w:p w14:paraId="14EDF60B" w14:textId="77777777" w:rsidR="00597BA3" w:rsidRPr="00456C88" w:rsidRDefault="00597BA3" w:rsidP="003A2BAC">
      <w:pPr>
        <w:spacing w:before="120" w:after="120"/>
        <w:rPr>
          <w:rFonts w:ascii="Arial" w:hAnsi="Arial" w:cs="Arial"/>
          <w:bCs/>
          <w:i/>
          <w:szCs w:val="24"/>
        </w:rPr>
      </w:pPr>
      <w:r w:rsidRPr="00456C88">
        <w:rPr>
          <w:rFonts w:ascii="Arial" w:hAnsi="Arial" w:cs="Arial"/>
          <w:b/>
          <w:bCs/>
          <w:i/>
          <w:szCs w:val="24"/>
        </w:rPr>
        <w:t>[DSA-SS, DSA-SS/CC]</w:t>
      </w:r>
      <w:r w:rsidRPr="00456C88">
        <w:rPr>
          <w:rFonts w:ascii="Arial" w:hAnsi="Arial" w:cs="Arial"/>
          <w:bCs/>
          <w:i/>
          <w:szCs w:val="24"/>
        </w:rPr>
        <w:t xml:space="preserve"> Reference to Section 107.1 shall be to the California Administrative Code instead.</w:t>
      </w:r>
    </w:p>
    <w:p w14:paraId="37C0317A" w14:textId="4F007BDC" w:rsidR="00597BA3" w:rsidRPr="00456C88" w:rsidRDefault="00597BA3" w:rsidP="003A2BAC">
      <w:pPr>
        <w:spacing w:before="120" w:after="120"/>
        <w:rPr>
          <w:rFonts w:ascii="Arial" w:hAnsi="Arial" w:cs="Arial"/>
          <w:bCs/>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.2.4 Report requirement. </w:t>
      </w:r>
      <w:r w:rsidRPr="00456C88">
        <w:rPr>
          <w:rFonts w:ascii="Arial" w:hAnsi="Arial" w:cs="Arial"/>
          <w:i/>
          <w:szCs w:val="24"/>
        </w:rPr>
        <w:t>The</w:t>
      </w:r>
      <w:r w:rsidRPr="00456C88">
        <w:rPr>
          <w:rFonts w:ascii="Arial" w:hAnsi="Arial" w:cs="Arial"/>
          <w:bCs/>
          <w:iCs/>
          <w:szCs w:val="24"/>
        </w:rPr>
        <w:t xml:space="preserve"> </w:t>
      </w:r>
      <w:r w:rsidRPr="00456C88">
        <w:rPr>
          <w:rFonts w:ascii="Arial" w:hAnsi="Arial" w:cs="Arial"/>
          <w:bCs/>
          <w:i/>
          <w:iCs/>
          <w:szCs w:val="24"/>
        </w:rPr>
        <w:t xml:space="preserve">inspector(s) of record and </w:t>
      </w:r>
      <w:proofErr w:type="spellStart"/>
      <w:r w:rsidRPr="00456C88">
        <w:rPr>
          <w:rFonts w:ascii="Arial" w:hAnsi="Arial" w:cs="Arial"/>
          <w:strike/>
          <w:szCs w:val="24"/>
          <w:highlight w:val="lightGray"/>
        </w:rPr>
        <w:t>A</w:t>
      </w:r>
      <w:r w:rsidRPr="00456C88">
        <w:rPr>
          <w:rFonts w:ascii="Arial" w:hAnsi="Arial" w:cs="Arial"/>
          <w:bCs/>
          <w:i/>
          <w:szCs w:val="24"/>
        </w:rPr>
        <w:t>a</w:t>
      </w:r>
      <w:r w:rsidRPr="00456C88">
        <w:rPr>
          <w:rFonts w:ascii="Arial" w:hAnsi="Arial" w:cs="Arial"/>
          <w:szCs w:val="24"/>
        </w:rPr>
        <w:t>pproved</w:t>
      </w:r>
      <w:proofErr w:type="spellEnd"/>
      <w:r w:rsidRPr="00456C88">
        <w:rPr>
          <w:rFonts w:ascii="Arial" w:hAnsi="Arial" w:cs="Arial"/>
          <w:szCs w:val="24"/>
        </w:rPr>
        <w:t xml:space="preserve"> agencies</w:t>
      </w:r>
      <w:r w:rsidRPr="00456C88">
        <w:rPr>
          <w:rFonts w:ascii="Arial" w:hAnsi="Arial" w:cs="Arial"/>
          <w:bCs/>
          <w:szCs w:val="24"/>
        </w:rPr>
        <w:t xml:space="preserve"> shall keep records of special inspections and tests. The </w:t>
      </w:r>
      <w:r w:rsidRPr="00456C88">
        <w:rPr>
          <w:rFonts w:ascii="Arial" w:hAnsi="Arial" w:cs="Arial"/>
          <w:bCs/>
          <w:i/>
          <w:iCs/>
          <w:szCs w:val="24"/>
        </w:rPr>
        <w:t>inspector of record and</w:t>
      </w:r>
      <w:r w:rsidRPr="00456C88">
        <w:rPr>
          <w:rFonts w:ascii="Arial" w:hAnsi="Arial" w:cs="Arial"/>
          <w:bCs/>
          <w:szCs w:val="24"/>
        </w:rPr>
        <w:t xml:space="preserve"> </w:t>
      </w:r>
      <w:r w:rsidRPr="00456C88">
        <w:rPr>
          <w:rFonts w:ascii="Arial" w:hAnsi="Arial" w:cs="Arial"/>
          <w:szCs w:val="24"/>
        </w:rPr>
        <w:t>approved agency</w:t>
      </w:r>
      <w:r w:rsidRPr="00456C88">
        <w:rPr>
          <w:rFonts w:ascii="Arial" w:hAnsi="Arial" w:cs="Arial"/>
          <w:bCs/>
          <w:szCs w:val="24"/>
        </w:rPr>
        <w:t xml:space="preserve"> shall submit reports of </w:t>
      </w:r>
      <w:r w:rsidRPr="00456C88">
        <w:rPr>
          <w:rFonts w:ascii="Arial" w:hAnsi="Arial" w:cs="Arial"/>
          <w:szCs w:val="24"/>
        </w:rPr>
        <w:t>special inspections</w:t>
      </w:r>
      <w:r w:rsidRPr="00456C88">
        <w:rPr>
          <w:rFonts w:ascii="Arial" w:hAnsi="Arial" w:cs="Arial"/>
          <w:bCs/>
          <w:szCs w:val="24"/>
        </w:rPr>
        <w:t xml:space="preserve"> and tests to the </w:t>
      </w:r>
      <w:r w:rsidRPr="00456C88">
        <w:rPr>
          <w:rFonts w:ascii="Arial" w:hAnsi="Arial" w:cs="Arial"/>
          <w:szCs w:val="24"/>
        </w:rPr>
        <w:t>building official</w:t>
      </w:r>
      <w:r w:rsidRPr="00456C88">
        <w:rPr>
          <w:rFonts w:ascii="Arial" w:hAnsi="Arial" w:cs="Arial"/>
          <w:bCs/>
          <w:szCs w:val="24"/>
        </w:rPr>
        <w:t xml:space="preserve">, and to the </w:t>
      </w:r>
      <w:r w:rsidRPr="00456C88">
        <w:rPr>
          <w:rFonts w:ascii="Arial" w:hAnsi="Arial" w:cs="Arial"/>
          <w:szCs w:val="24"/>
        </w:rPr>
        <w:t>registered design professional in responsible charge</w:t>
      </w:r>
      <w:r w:rsidRPr="00456C88">
        <w:rPr>
          <w:rFonts w:ascii="Arial" w:hAnsi="Arial" w:cs="Arial"/>
          <w:bCs/>
          <w:i/>
          <w:iCs/>
          <w:szCs w:val="24"/>
        </w:rPr>
        <w:t xml:space="preserve"> as required by the California Administrative Code. </w:t>
      </w:r>
      <w:r w:rsidRPr="00456C88">
        <w:rPr>
          <w:rFonts w:ascii="Arial" w:hAnsi="Arial" w:cs="Arial"/>
          <w:bCs/>
          <w:szCs w:val="24"/>
        </w:rPr>
        <w:t xml:space="preserve">Reports shall indicate that work inspected or tested was or was not completed in conformance to </w:t>
      </w:r>
      <w:r w:rsidRPr="00456C88">
        <w:rPr>
          <w:rFonts w:ascii="Arial" w:hAnsi="Arial" w:cs="Arial"/>
          <w:szCs w:val="24"/>
        </w:rPr>
        <w:t>approved construction documents</w:t>
      </w:r>
      <w:r w:rsidRPr="00456C88">
        <w:rPr>
          <w:rFonts w:ascii="Arial" w:hAnsi="Arial" w:cs="Arial"/>
          <w:bCs/>
          <w:i/>
          <w:iCs/>
          <w:szCs w:val="24"/>
        </w:rPr>
        <w:t xml:space="preserve"> as required by the California Administrative Code and this code. </w:t>
      </w:r>
      <w:r w:rsidRPr="00456C88">
        <w:rPr>
          <w:rFonts w:ascii="Arial" w:hAnsi="Arial" w:cs="Arial"/>
          <w:bCs/>
          <w:szCs w:val="24"/>
        </w:rPr>
        <w:t xml:space="preserve">Discrepancies shall be brought to the immediate attention of the contractor for correction. If they are not corrected, the discrepancies shall be brought to the attention of the </w:t>
      </w:r>
      <w:r w:rsidRPr="00456C88">
        <w:rPr>
          <w:rFonts w:ascii="Arial" w:hAnsi="Arial" w:cs="Arial"/>
          <w:szCs w:val="24"/>
        </w:rPr>
        <w:t xml:space="preserve">building official </w:t>
      </w:r>
      <w:r w:rsidRPr="00456C88">
        <w:rPr>
          <w:rFonts w:ascii="Arial" w:hAnsi="Arial" w:cs="Arial"/>
          <w:bCs/>
          <w:szCs w:val="24"/>
        </w:rPr>
        <w:t xml:space="preserve">and to the </w:t>
      </w:r>
      <w:r w:rsidRPr="00456C88">
        <w:rPr>
          <w:rFonts w:ascii="Arial" w:hAnsi="Arial" w:cs="Arial"/>
          <w:szCs w:val="24"/>
        </w:rPr>
        <w:t xml:space="preserve">registered design professional in responsible charge </w:t>
      </w:r>
      <w:r w:rsidRPr="00456C88">
        <w:rPr>
          <w:rFonts w:ascii="Arial" w:hAnsi="Arial" w:cs="Arial"/>
          <w:bCs/>
          <w:szCs w:val="24"/>
        </w:rPr>
        <w:t xml:space="preserve">prior to the completion of that phase of the work. A final report documenting required </w:t>
      </w:r>
      <w:r w:rsidRPr="00456C88">
        <w:rPr>
          <w:rFonts w:ascii="Arial" w:hAnsi="Arial" w:cs="Arial"/>
          <w:szCs w:val="24"/>
        </w:rPr>
        <w:t>special inspections</w:t>
      </w:r>
      <w:r w:rsidRPr="00456C88">
        <w:rPr>
          <w:rFonts w:ascii="Arial" w:hAnsi="Arial" w:cs="Arial"/>
          <w:bCs/>
          <w:szCs w:val="24"/>
        </w:rPr>
        <w:t xml:space="preserve"> and tests, and correction of any discrepancies noted in the inspections or tests, shall be submitted at a point in time agreed upon prior to the start of work by the owner or owner’s authorized agent to the </w:t>
      </w:r>
      <w:r w:rsidRPr="00456C88">
        <w:rPr>
          <w:rFonts w:ascii="Arial" w:hAnsi="Arial" w:cs="Arial"/>
          <w:szCs w:val="24"/>
        </w:rPr>
        <w:t>building official</w:t>
      </w:r>
      <w:r w:rsidRPr="00456C88">
        <w:rPr>
          <w:rFonts w:ascii="Arial" w:hAnsi="Arial" w:cs="Arial"/>
          <w:bCs/>
          <w:szCs w:val="24"/>
        </w:rPr>
        <w:t>.</w:t>
      </w:r>
    </w:p>
    <w:p w14:paraId="6336D648" w14:textId="15E8BA4B" w:rsidR="00597BA3" w:rsidRPr="00456C88" w:rsidRDefault="00597BA3" w:rsidP="003A2BAC">
      <w:pPr>
        <w:spacing w:before="120" w:after="120"/>
        <w:rPr>
          <w:rFonts w:ascii="Arial" w:hAnsi="Arial" w:cs="Arial"/>
          <w:bCs/>
          <w:szCs w:val="24"/>
        </w:rPr>
      </w:pPr>
      <w:r w:rsidRPr="00456C88">
        <w:rPr>
          <w:rFonts w:ascii="Arial" w:hAnsi="Arial" w:cs="Arial"/>
          <w:b/>
          <w:bCs/>
          <w:szCs w:val="24"/>
        </w:rPr>
        <w:t>1704</w:t>
      </w:r>
      <w:r w:rsidRPr="00456C88">
        <w:rPr>
          <w:rFonts w:ascii="Arial" w:hAnsi="Arial" w:cs="Arial"/>
          <w:b/>
          <w:bCs/>
          <w:i/>
          <w:szCs w:val="24"/>
        </w:rPr>
        <w:t>A</w:t>
      </w:r>
      <w:r w:rsidRPr="00456C88">
        <w:rPr>
          <w:rFonts w:ascii="Arial" w:hAnsi="Arial" w:cs="Arial"/>
          <w:b/>
          <w:bCs/>
          <w:szCs w:val="24"/>
        </w:rPr>
        <w:t xml:space="preserve">.2.5 Special inspection of fabricated items. </w:t>
      </w:r>
      <w:r w:rsidRPr="00456C88">
        <w:rPr>
          <w:rFonts w:ascii="Arial" w:hAnsi="Arial" w:cs="Arial"/>
          <w:bCs/>
          <w:szCs w:val="24"/>
        </w:rPr>
        <w:t>Where fabrication of structural, load-</w:t>
      </w:r>
      <w:proofErr w:type="gramStart"/>
      <w:r w:rsidRPr="00456C88">
        <w:rPr>
          <w:rFonts w:ascii="Arial" w:hAnsi="Arial" w:cs="Arial"/>
          <w:bCs/>
          <w:szCs w:val="24"/>
        </w:rPr>
        <w:t>bearing</w:t>
      </w:r>
      <w:proofErr w:type="gramEnd"/>
      <w:r w:rsidRPr="00456C88">
        <w:rPr>
          <w:rFonts w:ascii="Arial" w:hAnsi="Arial" w:cs="Arial"/>
          <w:bCs/>
          <w:szCs w:val="24"/>
        </w:rPr>
        <w:t xml:space="preserve"> or lateral load resisting members or assemblies is being conducted on the premises of a fabricator’s shop, </w:t>
      </w:r>
      <w:r w:rsidRPr="00456C88">
        <w:rPr>
          <w:rFonts w:ascii="Arial" w:hAnsi="Arial" w:cs="Arial"/>
          <w:szCs w:val="24"/>
        </w:rPr>
        <w:t xml:space="preserve">special </w:t>
      </w:r>
      <w:r w:rsidRPr="00456C88">
        <w:rPr>
          <w:rFonts w:ascii="Arial" w:hAnsi="Arial" w:cs="Arial"/>
          <w:bCs/>
          <w:szCs w:val="24"/>
        </w:rPr>
        <w:t>inspection</w:t>
      </w:r>
      <w:r w:rsidR="002548DD" w:rsidRPr="00456C88">
        <w:rPr>
          <w:rFonts w:ascii="Arial" w:hAnsi="Arial" w:cs="Arial"/>
          <w:bCs/>
          <w:szCs w:val="24"/>
        </w:rPr>
        <w:t>s</w:t>
      </w:r>
      <w:r w:rsidRPr="00456C88">
        <w:rPr>
          <w:rFonts w:ascii="Arial" w:hAnsi="Arial" w:cs="Arial"/>
          <w:bCs/>
          <w:i/>
          <w:iCs/>
          <w:szCs w:val="24"/>
        </w:rPr>
        <w:t xml:space="preserve"> </w:t>
      </w:r>
      <w:r w:rsidRPr="00456C88">
        <w:rPr>
          <w:rFonts w:ascii="Arial" w:hAnsi="Arial" w:cs="Arial"/>
          <w:bCs/>
          <w:szCs w:val="24"/>
        </w:rPr>
        <w:t>of the fabricated items shall be performed during fabrication</w:t>
      </w:r>
      <w:r w:rsidRPr="00456C88">
        <w:rPr>
          <w:rFonts w:ascii="Arial" w:hAnsi="Arial" w:cs="Arial"/>
          <w:bCs/>
          <w:strike/>
          <w:szCs w:val="24"/>
          <w:highlight w:val="lightGray"/>
        </w:rPr>
        <w:t>, except where the fabricator has been approved to perform work without special inspections in accordance with Section 1704.2.5.1</w:t>
      </w:r>
      <w:r w:rsidRPr="00456C88">
        <w:rPr>
          <w:rFonts w:ascii="Arial" w:hAnsi="Arial" w:cs="Arial"/>
          <w:bCs/>
          <w:szCs w:val="24"/>
        </w:rPr>
        <w:t>.</w:t>
      </w:r>
    </w:p>
    <w:p w14:paraId="49C77481" w14:textId="0644B850" w:rsidR="00597BA3" w:rsidRPr="00456C88" w:rsidRDefault="00597BA3" w:rsidP="003A2BAC">
      <w:pPr>
        <w:spacing w:before="120" w:after="120"/>
        <w:ind w:left="360"/>
        <w:rPr>
          <w:rFonts w:ascii="Arial" w:hAnsi="Arial" w:cs="Arial"/>
          <w:bCs/>
          <w:strike/>
          <w:szCs w:val="24"/>
        </w:rPr>
      </w:pPr>
      <w:r w:rsidRPr="00456C88">
        <w:rPr>
          <w:rFonts w:ascii="Arial" w:hAnsi="Arial" w:cs="Arial"/>
          <w:b/>
          <w:bCs/>
          <w:szCs w:val="24"/>
        </w:rPr>
        <w:lastRenderedPageBreak/>
        <w:t>1704</w:t>
      </w:r>
      <w:r w:rsidRPr="00456C88">
        <w:rPr>
          <w:rFonts w:ascii="Arial" w:hAnsi="Arial" w:cs="Arial"/>
          <w:b/>
          <w:bCs/>
          <w:i/>
          <w:szCs w:val="24"/>
        </w:rPr>
        <w:t>A</w:t>
      </w:r>
      <w:r w:rsidRPr="00456C88">
        <w:rPr>
          <w:rFonts w:ascii="Arial" w:hAnsi="Arial" w:cs="Arial"/>
          <w:b/>
          <w:bCs/>
          <w:szCs w:val="24"/>
        </w:rPr>
        <w:t xml:space="preserve">.2.5.1 Fabricator approval. </w:t>
      </w:r>
      <w:r w:rsidRPr="00456C88">
        <w:rPr>
          <w:rFonts w:ascii="Arial" w:hAnsi="Arial" w:cs="Arial"/>
          <w:i/>
          <w:iCs/>
          <w:szCs w:val="24"/>
        </w:rPr>
        <w:t>Not permitted by DSA-SS or DSA-SS/CC.</w:t>
      </w:r>
      <w:r w:rsidR="000C5786" w:rsidRPr="00456C88">
        <w:rPr>
          <w:rFonts w:ascii="Arial" w:hAnsi="Arial" w:cs="Arial"/>
          <w:i/>
          <w:iCs/>
          <w:szCs w:val="24"/>
        </w:rPr>
        <w:t xml:space="preserve"> </w:t>
      </w:r>
      <w:r w:rsidR="005B1D5C" w:rsidRPr="00456C88">
        <w:rPr>
          <w:rFonts w:ascii="Arial" w:hAnsi="Arial" w:cs="Arial"/>
          <w:bCs/>
          <w:iCs/>
          <w:highlight w:val="lightGray"/>
        </w:rPr>
        <w:t>(</w:t>
      </w:r>
      <w:r w:rsidR="00D75A00" w:rsidRPr="00456C88">
        <w:rPr>
          <w:rFonts w:ascii="Arial" w:hAnsi="Arial" w:cs="Arial"/>
          <w:bCs/>
          <w:iCs/>
          <w:highlight w:val="lightGray"/>
        </w:rPr>
        <w:t>Existing</w:t>
      </w:r>
      <w:r w:rsidR="005B1D5C" w:rsidRPr="00456C88">
        <w:rPr>
          <w:rFonts w:ascii="Arial" w:hAnsi="Arial" w:cs="Arial"/>
          <w:bCs/>
          <w:iCs/>
          <w:highlight w:val="lightGray"/>
        </w:rPr>
        <w:t xml:space="preserve"> deletion of IBC Section 1704.5.1.1</w:t>
      </w:r>
      <w:r w:rsidR="00B27ECC" w:rsidRPr="00456C88">
        <w:rPr>
          <w:rFonts w:ascii="Arial" w:hAnsi="Arial" w:cs="Arial"/>
          <w:bCs/>
          <w:iCs/>
          <w:highlight w:val="lightGray"/>
        </w:rPr>
        <w:t>)</w:t>
      </w:r>
    </w:p>
    <w:p w14:paraId="03CD455E" w14:textId="77777777" w:rsidR="00597BA3" w:rsidRPr="00456C88" w:rsidRDefault="00597BA3" w:rsidP="00597BA3">
      <w:pPr>
        <w:rPr>
          <w:rFonts w:ascii="Arial" w:hAnsi="Arial" w:cs="Arial"/>
          <w:bCs/>
          <w:szCs w:val="24"/>
        </w:rPr>
      </w:pPr>
      <w:r w:rsidRPr="00456C88">
        <w:rPr>
          <w:rFonts w:ascii="Arial" w:hAnsi="Arial" w:cs="Arial"/>
          <w:bCs/>
          <w:szCs w:val="24"/>
        </w:rPr>
        <w:t>…</w:t>
      </w:r>
    </w:p>
    <w:p w14:paraId="74EAEC14" w14:textId="730BDCAF" w:rsidR="00597BA3" w:rsidRPr="00456C88" w:rsidRDefault="00597BA3" w:rsidP="003A2BAC">
      <w:pPr>
        <w:spacing w:before="120" w:after="120"/>
        <w:rPr>
          <w:rFonts w:ascii="Arial" w:hAnsi="Arial" w:cs="Arial"/>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.3.2 Seismic requirements in the statement of special inspections. </w:t>
      </w:r>
      <w:r w:rsidRPr="00456C88">
        <w:rPr>
          <w:rFonts w:ascii="Arial" w:hAnsi="Arial" w:cs="Arial"/>
          <w:szCs w:val="24"/>
        </w:rPr>
        <w:t>Where Section 1705.13 or 1705.14 specifies special inspections</w:t>
      </w:r>
      <w:r w:rsidRPr="00456C88">
        <w:rPr>
          <w:rFonts w:ascii="Arial" w:hAnsi="Arial" w:cs="Arial"/>
          <w:i/>
          <w:szCs w:val="24"/>
        </w:rPr>
        <w:t xml:space="preserve"> </w:t>
      </w:r>
      <w:r w:rsidRPr="00456C88">
        <w:rPr>
          <w:rFonts w:ascii="Arial" w:hAnsi="Arial" w:cs="Arial"/>
          <w:szCs w:val="24"/>
        </w:rPr>
        <w:t xml:space="preserve">or tests for seismic resistance, the statement of </w:t>
      </w:r>
      <w:r w:rsidRPr="00456C88">
        <w:rPr>
          <w:rFonts w:ascii="Arial" w:hAnsi="Arial" w:cs="Arial"/>
          <w:i/>
          <w:szCs w:val="24"/>
        </w:rPr>
        <w:t xml:space="preserve">special inspections </w:t>
      </w:r>
      <w:r w:rsidRPr="00456C88">
        <w:rPr>
          <w:rFonts w:ascii="Arial" w:hAnsi="Arial" w:cs="Arial"/>
          <w:szCs w:val="24"/>
        </w:rPr>
        <w:t xml:space="preserve">shall identify the </w:t>
      </w:r>
      <w:r w:rsidRPr="00456C88">
        <w:rPr>
          <w:rFonts w:ascii="Arial" w:hAnsi="Arial" w:cs="Arial"/>
          <w:i/>
          <w:iCs/>
          <w:szCs w:val="24"/>
        </w:rPr>
        <w:t>equipment/components that require special seismic certification</w:t>
      </w:r>
      <w:r w:rsidRPr="00456C88">
        <w:rPr>
          <w:rFonts w:ascii="Arial" w:hAnsi="Arial" w:cs="Arial"/>
          <w:szCs w:val="24"/>
        </w:rPr>
        <w:t xml:space="preserve"> </w:t>
      </w:r>
      <w:r w:rsidRPr="00456C88">
        <w:rPr>
          <w:rFonts w:ascii="Arial" w:hAnsi="Arial" w:cs="Arial"/>
          <w:i/>
          <w:strike/>
          <w:szCs w:val="24"/>
          <w:highlight w:val="lightGray"/>
        </w:rPr>
        <w:t>designated seismic systems</w:t>
      </w:r>
      <w:r w:rsidRPr="00456C88">
        <w:rPr>
          <w:rFonts w:ascii="Arial" w:hAnsi="Arial" w:cs="Arial"/>
          <w:i/>
          <w:szCs w:val="24"/>
        </w:rPr>
        <w:t xml:space="preserve"> </w:t>
      </w:r>
      <w:r w:rsidRPr="00456C88">
        <w:rPr>
          <w:rFonts w:ascii="Arial" w:hAnsi="Arial" w:cs="Arial"/>
          <w:szCs w:val="24"/>
        </w:rPr>
        <w:t>and seismic force-resisting systems</w:t>
      </w:r>
      <w:r w:rsidRPr="00456C88">
        <w:rPr>
          <w:rFonts w:ascii="Arial" w:hAnsi="Arial" w:cs="Arial"/>
          <w:i/>
          <w:szCs w:val="24"/>
        </w:rPr>
        <w:t xml:space="preserve"> </w:t>
      </w:r>
      <w:r w:rsidRPr="00456C88">
        <w:rPr>
          <w:rFonts w:ascii="Arial" w:hAnsi="Arial" w:cs="Arial"/>
          <w:szCs w:val="24"/>
        </w:rPr>
        <w:t xml:space="preserve">that are subject to the </w:t>
      </w:r>
      <w:r w:rsidRPr="00456C88">
        <w:rPr>
          <w:rFonts w:ascii="Arial" w:hAnsi="Arial" w:cs="Arial"/>
          <w:i/>
          <w:szCs w:val="24"/>
        </w:rPr>
        <w:t xml:space="preserve">special inspections </w:t>
      </w:r>
      <w:r w:rsidRPr="00456C88">
        <w:rPr>
          <w:rFonts w:ascii="Arial" w:hAnsi="Arial" w:cs="Arial"/>
          <w:szCs w:val="24"/>
        </w:rPr>
        <w:t>or tests.</w:t>
      </w:r>
    </w:p>
    <w:p w14:paraId="736FBFA9" w14:textId="77777777" w:rsidR="00597BA3" w:rsidRPr="00456C88" w:rsidRDefault="00597BA3" w:rsidP="00597BA3">
      <w:pPr>
        <w:rPr>
          <w:rFonts w:ascii="Arial" w:hAnsi="Arial" w:cs="Arial"/>
          <w:bCs/>
          <w:szCs w:val="24"/>
        </w:rPr>
      </w:pPr>
      <w:r w:rsidRPr="00456C88">
        <w:rPr>
          <w:rFonts w:ascii="Arial" w:hAnsi="Arial" w:cs="Arial"/>
          <w:bCs/>
          <w:szCs w:val="24"/>
        </w:rPr>
        <w:t>…</w:t>
      </w:r>
    </w:p>
    <w:p w14:paraId="2118B51A" w14:textId="70AF4ACC" w:rsidR="00597BA3" w:rsidRPr="00456C88" w:rsidRDefault="00597BA3" w:rsidP="003A2BAC">
      <w:pPr>
        <w:spacing w:before="120" w:after="120"/>
        <w:rPr>
          <w:rFonts w:ascii="Arial" w:hAnsi="Arial" w:cs="Arial"/>
          <w:bCs/>
          <w:szCs w:val="24"/>
        </w:rPr>
      </w:pPr>
      <w:r w:rsidRPr="00456C88">
        <w:rPr>
          <w:rFonts w:ascii="Arial" w:hAnsi="Arial" w:cs="Arial"/>
          <w:b/>
          <w:bCs/>
          <w:szCs w:val="24"/>
        </w:rPr>
        <w:t>1704</w:t>
      </w:r>
      <w:r w:rsidRPr="00456C88">
        <w:rPr>
          <w:rFonts w:ascii="Arial" w:hAnsi="Arial" w:cs="Arial"/>
          <w:b/>
          <w:bCs/>
          <w:i/>
          <w:szCs w:val="24"/>
        </w:rPr>
        <w:t>A</w:t>
      </w:r>
      <w:r w:rsidRPr="00456C88">
        <w:rPr>
          <w:rFonts w:ascii="Arial" w:hAnsi="Arial" w:cs="Arial"/>
          <w:b/>
          <w:bCs/>
          <w:szCs w:val="24"/>
        </w:rPr>
        <w:t xml:space="preserve">.4 Contractor responsibility. </w:t>
      </w:r>
      <w:r w:rsidRPr="00456C88">
        <w:rPr>
          <w:rFonts w:ascii="Arial" w:hAnsi="Arial" w:cs="Arial"/>
          <w:bCs/>
          <w:szCs w:val="24"/>
        </w:rPr>
        <w:t xml:space="preserve">Each contractor responsible for the construction of a main wind- or seismic force resisting system, </w:t>
      </w:r>
      <w:r w:rsidRPr="00456C88">
        <w:rPr>
          <w:rFonts w:ascii="Arial" w:hAnsi="Arial" w:cs="Arial"/>
          <w:bCs/>
          <w:i/>
          <w:szCs w:val="24"/>
        </w:rPr>
        <w:t>installation of equipment/components requiring special seismic certification</w:t>
      </w:r>
      <w:r w:rsidRPr="00456C88">
        <w:rPr>
          <w:rFonts w:ascii="Arial" w:hAnsi="Arial" w:cs="Arial"/>
          <w:bCs/>
          <w:szCs w:val="24"/>
        </w:rPr>
        <w:t xml:space="preserve"> </w:t>
      </w:r>
      <w:r w:rsidRPr="00456C88">
        <w:rPr>
          <w:rFonts w:ascii="Arial" w:hAnsi="Arial" w:cs="Arial"/>
          <w:bCs/>
          <w:strike/>
          <w:szCs w:val="24"/>
          <w:highlight w:val="lightGray"/>
        </w:rPr>
        <w:t>designated seismic system</w:t>
      </w:r>
      <w:r w:rsidRPr="00456C88">
        <w:rPr>
          <w:rFonts w:ascii="Arial" w:hAnsi="Arial" w:cs="Arial"/>
          <w:bCs/>
          <w:szCs w:val="24"/>
        </w:rPr>
        <w:t xml:space="preserve"> or a wind- or seismic-resisting component listed in the statement of special inspections shall submit a written statement of responsibility to the </w:t>
      </w:r>
      <w:r w:rsidRPr="00456C88">
        <w:rPr>
          <w:rFonts w:ascii="Arial" w:hAnsi="Arial" w:cs="Arial"/>
          <w:szCs w:val="24"/>
        </w:rPr>
        <w:t>building official</w:t>
      </w:r>
      <w:r w:rsidRPr="00456C88">
        <w:rPr>
          <w:rFonts w:ascii="Arial" w:hAnsi="Arial" w:cs="Arial"/>
          <w:bCs/>
          <w:i/>
          <w:iCs/>
          <w:szCs w:val="24"/>
        </w:rPr>
        <w:t xml:space="preserve"> </w:t>
      </w:r>
      <w:r w:rsidRPr="00456C88">
        <w:rPr>
          <w:rFonts w:ascii="Arial" w:hAnsi="Arial" w:cs="Arial"/>
          <w:bCs/>
          <w:szCs w:val="24"/>
        </w:rPr>
        <w:t xml:space="preserve">and the owner or the Owner’s authorized agent prior to the commencement of work on the system or component. The contractor’s statement of responsibility shall contain acknowledgement of awareness of the special requirements contained in the statement of </w:t>
      </w:r>
      <w:r w:rsidRPr="00456C88">
        <w:rPr>
          <w:rFonts w:ascii="Arial" w:hAnsi="Arial" w:cs="Arial"/>
          <w:szCs w:val="24"/>
        </w:rPr>
        <w:t>special inspections</w:t>
      </w:r>
      <w:r w:rsidRPr="00456C88">
        <w:rPr>
          <w:rFonts w:ascii="Arial" w:hAnsi="Arial" w:cs="Arial"/>
          <w:bCs/>
          <w:szCs w:val="24"/>
        </w:rPr>
        <w:t>.</w:t>
      </w:r>
    </w:p>
    <w:p w14:paraId="4BE85FEA" w14:textId="291E282D" w:rsidR="00597BA3" w:rsidRPr="00456C88" w:rsidRDefault="00597BA3" w:rsidP="003A2BAC">
      <w:pPr>
        <w:spacing w:before="120" w:after="120"/>
        <w:rPr>
          <w:rFonts w:ascii="Arial" w:hAnsi="Arial" w:cs="Arial"/>
          <w:b/>
          <w:bCs/>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.5 Submittals to the building official. </w:t>
      </w:r>
      <w:r w:rsidRPr="00456C88">
        <w:rPr>
          <w:rFonts w:ascii="Arial" w:hAnsi="Arial" w:cs="Arial"/>
          <w:szCs w:val="24"/>
        </w:rPr>
        <w:t>In addition to the submittal of reports of special inspections</w:t>
      </w:r>
      <w:r w:rsidRPr="00456C88">
        <w:rPr>
          <w:rFonts w:ascii="Arial" w:hAnsi="Arial" w:cs="Arial"/>
          <w:i/>
          <w:szCs w:val="24"/>
        </w:rPr>
        <w:t xml:space="preserve"> </w:t>
      </w:r>
      <w:r w:rsidRPr="00456C88">
        <w:rPr>
          <w:rFonts w:ascii="Arial" w:hAnsi="Arial" w:cs="Arial"/>
          <w:szCs w:val="24"/>
        </w:rPr>
        <w:t>and tests in accordance with Section 1704.2.4, reports and certificates shall be submitted by the owner or the owner’s authorized agent to the building official</w:t>
      </w:r>
      <w:r w:rsidRPr="00456C88">
        <w:rPr>
          <w:rFonts w:ascii="Arial" w:hAnsi="Arial" w:cs="Arial"/>
          <w:i/>
          <w:szCs w:val="24"/>
        </w:rPr>
        <w:t xml:space="preserve"> </w:t>
      </w:r>
      <w:r w:rsidRPr="00456C88">
        <w:rPr>
          <w:rFonts w:ascii="Arial" w:hAnsi="Arial" w:cs="Arial"/>
          <w:szCs w:val="24"/>
        </w:rPr>
        <w:t>for each of the following:</w:t>
      </w:r>
    </w:p>
    <w:p w14:paraId="29D6AF13" w14:textId="77777777" w:rsidR="009D4AA2"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strike/>
          <w:szCs w:val="24"/>
          <w:highlight w:val="lightGray"/>
        </w:rPr>
        <w:t xml:space="preserve">Certificates of compliance </w:t>
      </w:r>
      <w:r w:rsidRPr="00456C88">
        <w:rPr>
          <w:rFonts w:ascii="Arial" w:hAnsi="Arial" w:cs="Arial"/>
          <w:strike/>
          <w:szCs w:val="24"/>
          <w:highlight w:val="lightGray"/>
        </w:rPr>
        <w:t>for the fabrication of structural, load-</w:t>
      </w:r>
      <w:proofErr w:type="gramStart"/>
      <w:r w:rsidRPr="00456C88">
        <w:rPr>
          <w:rFonts w:ascii="Arial" w:hAnsi="Arial" w:cs="Arial"/>
          <w:strike/>
          <w:szCs w:val="24"/>
          <w:highlight w:val="lightGray"/>
        </w:rPr>
        <w:t>bearing</w:t>
      </w:r>
      <w:proofErr w:type="gramEnd"/>
      <w:r w:rsidRPr="00456C88">
        <w:rPr>
          <w:rFonts w:ascii="Arial" w:hAnsi="Arial" w:cs="Arial"/>
          <w:strike/>
          <w:szCs w:val="24"/>
          <w:highlight w:val="lightGray"/>
        </w:rPr>
        <w:t xml:space="preserve"> or lateral load-resisting members or assemblies on the premises of an </w:t>
      </w:r>
      <w:r w:rsidRPr="00456C88">
        <w:rPr>
          <w:rFonts w:ascii="Arial" w:hAnsi="Arial" w:cs="Arial"/>
          <w:i/>
          <w:strike/>
          <w:szCs w:val="24"/>
          <w:highlight w:val="lightGray"/>
        </w:rPr>
        <w:t xml:space="preserve">approved fabricator </w:t>
      </w:r>
      <w:r w:rsidRPr="00456C88">
        <w:rPr>
          <w:rFonts w:ascii="Arial" w:hAnsi="Arial" w:cs="Arial"/>
          <w:strike/>
          <w:szCs w:val="24"/>
          <w:highlight w:val="lightGray"/>
        </w:rPr>
        <w:t>in accordance with Section 1704.2.5.1.</w:t>
      </w:r>
    </w:p>
    <w:p w14:paraId="7D25783C" w14:textId="77777777" w:rsidR="009D4AA2"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Cs/>
          <w:szCs w:val="24"/>
        </w:rPr>
        <w:t xml:space="preserve">1. </w:t>
      </w:r>
      <w:r w:rsidRPr="00456C88">
        <w:rPr>
          <w:rFonts w:ascii="Arial" w:hAnsi="Arial" w:cs="Arial"/>
          <w:szCs w:val="24"/>
        </w:rPr>
        <w:t>Certificates of compliance</w:t>
      </w:r>
      <w:r w:rsidRPr="00456C88">
        <w:rPr>
          <w:rFonts w:ascii="Arial" w:hAnsi="Arial" w:cs="Arial"/>
          <w:i/>
          <w:szCs w:val="24"/>
        </w:rPr>
        <w:t xml:space="preserve"> </w:t>
      </w:r>
      <w:r w:rsidRPr="00456C88">
        <w:rPr>
          <w:rFonts w:ascii="Arial" w:hAnsi="Arial" w:cs="Arial"/>
          <w:szCs w:val="24"/>
        </w:rPr>
        <w:t xml:space="preserve">for the </w:t>
      </w:r>
      <w:r w:rsidRPr="00456C88">
        <w:rPr>
          <w:rFonts w:ascii="Arial" w:hAnsi="Arial" w:cs="Arial"/>
          <w:strike/>
          <w:szCs w:val="24"/>
          <w:highlight w:val="lightGray"/>
        </w:rPr>
        <w:t>seismic qualification</w:t>
      </w:r>
      <w:r w:rsidRPr="00456C88">
        <w:rPr>
          <w:rFonts w:ascii="Arial" w:hAnsi="Arial" w:cs="Arial"/>
          <w:szCs w:val="24"/>
          <w:highlight w:val="lightGray"/>
        </w:rPr>
        <w:t xml:space="preserve"> </w:t>
      </w:r>
      <w:r w:rsidRPr="00456C88">
        <w:rPr>
          <w:rFonts w:ascii="Arial" w:hAnsi="Arial" w:cs="Arial"/>
          <w:i/>
          <w:szCs w:val="24"/>
        </w:rPr>
        <w:t xml:space="preserve">manufacturer’s certification </w:t>
      </w:r>
      <w:r w:rsidRPr="00456C88">
        <w:rPr>
          <w:rFonts w:ascii="Arial" w:hAnsi="Arial" w:cs="Arial"/>
          <w:szCs w:val="24"/>
        </w:rPr>
        <w:t>of nonstructural components, supports and attachments in accordance with Section 1705</w:t>
      </w:r>
      <w:r w:rsidRPr="00456C88">
        <w:rPr>
          <w:rFonts w:ascii="Arial" w:hAnsi="Arial" w:cs="Arial"/>
          <w:i/>
          <w:szCs w:val="24"/>
        </w:rPr>
        <w:t>A</w:t>
      </w:r>
      <w:r w:rsidRPr="00456C88">
        <w:rPr>
          <w:rFonts w:ascii="Arial" w:hAnsi="Arial" w:cs="Arial"/>
          <w:szCs w:val="24"/>
        </w:rPr>
        <w:t>.14.2.</w:t>
      </w:r>
    </w:p>
    <w:p w14:paraId="048AC601" w14:textId="77777777"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szCs w:val="24"/>
        </w:rPr>
        <w:t xml:space="preserve">2. </w:t>
      </w:r>
      <w:r w:rsidRPr="00456C88">
        <w:rPr>
          <w:rFonts w:ascii="Arial" w:hAnsi="Arial" w:cs="Arial"/>
          <w:szCs w:val="24"/>
        </w:rPr>
        <w:t>Certificates of compliance</w:t>
      </w:r>
      <w:r w:rsidRPr="00456C88">
        <w:rPr>
          <w:rFonts w:ascii="Arial" w:hAnsi="Arial" w:cs="Arial"/>
          <w:i/>
          <w:szCs w:val="24"/>
        </w:rPr>
        <w:t xml:space="preserve"> </w:t>
      </w:r>
      <w:r w:rsidRPr="00456C88">
        <w:rPr>
          <w:rFonts w:ascii="Arial" w:hAnsi="Arial" w:cs="Arial"/>
          <w:szCs w:val="24"/>
        </w:rPr>
        <w:t xml:space="preserve">for </w:t>
      </w:r>
      <w:r w:rsidRPr="00456C88">
        <w:rPr>
          <w:rFonts w:ascii="Arial" w:hAnsi="Arial" w:cs="Arial"/>
          <w:i/>
          <w:strike/>
          <w:szCs w:val="24"/>
          <w:highlight w:val="lightGray"/>
        </w:rPr>
        <w:t>designated seismic systems</w:t>
      </w:r>
      <w:r w:rsidRPr="00456C88">
        <w:rPr>
          <w:rFonts w:ascii="Arial" w:hAnsi="Arial" w:cs="Arial"/>
          <w:i/>
          <w:szCs w:val="24"/>
          <w:highlight w:val="lightGray"/>
        </w:rPr>
        <w:t xml:space="preserve"> </w:t>
      </w:r>
      <w:r w:rsidRPr="00456C88">
        <w:rPr>
          <w:rFonts w:ascii="Arial" w:hAnsi="Arial" w:cs="Arial"/>
          <w:i/>
          <w:szCs w:val="24"/>
        </w:rPr>
        <w:t xml:space="preserve">equipment/components requiring special seismic certification </w:t>
      </w:r>
      <w:r w:rsidRPr="00456C88">
        <w:rPr>
          <w:rFonts w:ascii="Arial" w:hAnsi="Arial" w:cs="Arial"/>
          <w:szCs w:val="24"/>
        </w:rPr>
        <w:t>in accordance with Section 1705</w:t>
      </w:r>
      <w:r w:rsidRPr="00456C88">
        <w:rPr>
          <w:rFonts w:ascii="Arial" w:hAnsi="Arial" w:cs="Arial"/>
          <w:i/>
          <w:szCs w:val="24"/>
        </w:rPr>
        <w:t>A</w:t>
      </w:r>
      <w:r w:rsidRPr="00456C88">
        <w:rPr>
          <w:rFonts w:ascii="Arial" w:hAnsi="Arial" w:cs="Arial"/>
          <w:szCs w:val="24"/>
        </w:rPr>
        <w:t>.14.3.</w:t>
      </w:r>
    </w:p>
    <w:p w14:paraId="6859DC1E" w14:textId="46B5599B"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iCs/>
          <w:szCs w:val="24"/>
        </w:rPr>
        <w:t>3.</w:t>
      </w:r>
      <w:r w:rsidRPr="00456C88">
        <w:rPr>
          <w:rFonts w:ascii="Arial" w:hAnsi="Arial" w:cs="Arial"/>
          <w:szCs w:val="24"/>
        </w:rPr>
        <w:t xml:space="preserve"> Reports of preconstruction tests for shotcrete in accordance with </w:t>
      </w:r>
      <w:r w:rsidRPr="00456C88">
        <w:rPr>
          <w:rFonts w:ascii="Arial" w:hAnsi="Arial" w:cs="Arial"/>
          <w:i/>
          <w:iCs/>
          <w:strike/>
          <w:szCs w:val="24"/>
        </w:rPr>
        <w:t>A</w:t>
      </w:r>
      <w:r w:rsidRPr="00456C88">
        <w:rPr>
          <w:rFonts w:ascii="Arial" w:hAnsi="Arial" w:cs="Arial"/>
          <w:szCs w:val="24"/>
        </w:rPr>
        <w:t xml:space="preserve"> </w:t>
      </w:r>
      <w:proofErr w:type="spellStart"/>
      <w:r w:rsidRPr="00456C88">
        <w:rPr>
          <w:rFonts w:ascii="Arial" w:hAnsi="Arial" w:cs="Arial"/>
          <w:szCs w:val="24"/>
        </w:rPr>
        <w:t>ACI</w:t>
      </w:r>
      <w:proofErr w:type="spellEnd"/>
      <w:r w:rsidRPr="00456C88">
        <w:rPr>
          <w:rFonts w:ascii="Arial" w:hAnsi="Arial" w:cs="Arial"/>
          <w:szCs w:val="24"/>
        </w:rPr>
        <w:t xml:space="preserve"> 318</w:t>
      </w:r>
      <w:r w:rsidR="003B18EC" w:rsidRPr="00456C88">
        <w:rPr>
          <w:rFonts w:ascii="Arial" w:hAnsi="Arial" w:cs="Arial"/>
          <w:szCs w:val="24"/>
        </w:rPr>
        <w:t xml:space="preserve"> </w:t>
      </w:r>
      <w:r w:rsidR="005F367E" w:rsidRPr="00456C88">
        <w:rPr>
          <w:rFonts w:ascii="Arial" w:hAnsi="Arial" w:cs="Arial"/>
          <w:i/>
          <w:szCs w:val="24"/>
          <w:u w:val="single"/>
        </w:rPr>
        <w:t xml:space="preserve">and </w:t>
      </w:r>
      <w:proofErr w:type="spellStart"/>
      <w:r w:rsidR="005F367E" w:rsidRPr="00456C88">
        <w:rPr>
          <w:rFonts w:ascii="Arial" w:hAnsi="Arial" w:cs="Arial"/>
          <w:i/>
          <w:szCs w:val="24"/>
          <w:u w:val="single"/>
        </w:rPr>
        <w:t>170</w:t>
      </w:r>
      <w:r w:rsidR="00FD1609" w:rsidRPr="00456C88">
        <w:rPr>
          <w:rFonts w:ascii="Arial" w:hAnsi="Arial" w:cs="Arial"/>
          <w:i/>
          <w:szCs w:val="24"/>
          <w:u w:val="single"/>
        </w:rPr>
        <w:t>5A.3.9.2</w:t>
      </w:r>
      <w:proofErr w:type="spellEnd"/>
      <w:r w:rsidRPr="00456C88">
        <w:rPr>
          <w:rFonts w:ascii="Arial" w:hAnsi="Arial" w:cs="Arial"/>
          <w:szCs w:val="24"/>
        </w:rPr>
        <w:t>.</w:t>
      </w:r>
    </w:p>
    <w:p w14:paraId="0689A858" w14:textId="77777777"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szCs w:val="24"/>
        </w:rPr>
        <w:t xml:space="preserve">4. </w:t>
      </w:r>
      <w:r w:rsidRPr="00456C88">
        <w:rPr>
          <w:rFonts w:ascii="Arial" w:hAnsi="Arial" w:cs="Arial"/>
          <w:szCs w:val="24"/>
        </w:rPr>
        <w:t>Certificates of compliance</w:t>
      </w:r>
      <w:r w:rsidRPr="00456C88">
        <w:rPr>
          <w:rFonts w:ascii="Arial" w:hAnsi="Arial" w:cs="Arial"/>
          <w:i/>
          <w:szCs w:val="24"/>
        </w:rPr>
        <w:t xml:space="preserve"> </w:t>
      </w:r>
      <w:r w:rsidRPr="00456C88">
        <w:rPr>
          <w:rFonts w:ascii="Arial" w:hAnsi="Arial" w:cs="Arial"/>
          <w:szCs w:val="24"/>
        </w:rPr>
        <w:t>for open web steel joists</w:t>
      </w:r>
      <w:r w:rsidRPr="00456C88">
        <w:rPr>
          <w:rFonts w:ascii="Arial" w:hAnsi="Arial" w:cs="Arial"/>
          <w:i/>
          <w:szCs w:val="24"/>
        </w:rPr>
        <w:t xml:space="preserve"> </w:t>
      </w:r>
      <w:r w:rsidRPr="00456C88">
        <w:rPr>
          <w:rFonts w:ascii="Arial" w:hAnsi="Arial" w:cs="Arial"/>
          <w:szCs w:val="24"/>
        </w:rPr>
        <w:t>and joist girders in accordance with Section 2207</w:t>
      </w:r>
      <w:r w:rsidRPr="00456C88">
        <w:rPr>
          <w:rFonts w:ascii="Arial" w:hAnsi="Arial" w:cs="Arial"/>
          <w:i/>
          <w:iCs/>
          <w:szCs w:val="24"/>
        </w:rPr>
        <w:t>A</w:t>
      </w:r>
      <w:r w:rsidRPr="00456C88">
        <w:rPr>
          <w:rFonts w:ascii="Arial" w:hAnsi="Arial" w:cs="Arial"/>
          <w:szCs w:val="24"/>
        </w:rPr>
        <w:t>.5.</w:t>
      </w:r>
    </w:p>
    <w:p w14:paraId="4AA5C1BC" w14:textId="77777777" w:rsidR="00E928AC"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iCs/>
          <w:szCs w:val="24"/>
        </w:rPr>
        <w:t xml:space="preserve">5. </w:t>
      </w:r>
      <w:r w:rsidRPr="00456C88">
        <w:rPr>
          <w:rFonts w:ascii="Arial" w:hAnsi="Arial" w:cs="Arial"/>
          <w:szCs w:val="24"/>
        </w:rPr>
        <w:t xml:space="preserve">Reports of material properties verifying compliance with the requirements of AWS D1.4 for weldability as specified in Section 26.6.4 of </w:t>
      </w:r>
      <w:proofErr w:type="spellStart"/>
      <w:r w:rsidRPr="00456C88">
        <w:rPr>
          <w:rFonts w:ascii="Arial" w:hAnsi="Arial" w:cs="Arial"/>
          <w:szCs w:val="24"/>
        </w:rPr>
        <w:t>ACI</w:t>
      </w:r>
      <w:proofErr w:type="spellEnd"/>
      <w:r w:rsidRPr="00456C88">
        <w:rPr>
          <w:rFonts w:ascii="Arial" w:hAnsi="Arial" w:cs="Arial"/>
          <w:szCs w:val="24"/>
        </w:rPr>
        <w:t xml:space="preserve"> 318 for reinforcing bars in concrete complying with a standard other than ASTM A706 that are to be welded.</w:t>
      </w:r>
    </w:p>
    <w:p w14:paraId="7EAB2B6D" w14:textId="34C02705" w:rsidR="00597BA3" w:rsidRPr="00456C88" w:rsidRDefault="00597BA3" w:rsidP="00364FA3">
      <w:pPr>
        <w:widowControl/>
        <w:numPr>
          <w:ilvl w:val="0"/>
          <w:numId w:val="4"/>
        </w:numPr>
        <w:spacing w:before="120" w:after="120"/>
        <w:ind w:left="993" w:hanging="230"/>
        <w:rPr>
          <w:rFonts w:ascii="Arial" w:hAnsi="Arial" w:cs="Arial"/>
          <w:strike/>
          <w:szCs w:val="24"/>
          <w:highlight w:val="lightGray"/>
        </w:rPr>
      </w:pPr>
      <w:r w:rsidRPr="00456C88">
        <w:rPr>
          <w:rFonts w:ascii="Arial" w:hAnsi="Arial" w:cs="Arial"/>
          <w:i/>
          <w:iCs/>
          <w:szCs w:val="24"/>
        </w:rPr>
        <w:t>6.</w:t>
      </w:r>
      <w:r w:rsidRPr="00456C88">
        <w:rPr>
          <w:rFonts w:ascii="Arial" w:hAnsi="Arial" w:cs="Arial"/>
          <w:szCs w:val="24"/>
        </w:rPr>
        <w:t xml:space="preserve"> Reports of mill tests in accordance with Section 20.2.2.5 of </w:t>
      </w:r>
      <w:proofErr w:type="spellStart"/>
      <w:r w:rsidRPr="00456C88">
        <w:rPr>
          <w:rFonts w:ascii="Arial" w:hAnsi="Arial" w:cs="Arial"/>
          <w:szCs w:val="24"/>
        </w:rPr>
        <w:t>ACI</w:t>
      </w:r>
      <w:proofErr w:type="spellEnd"/>
      <w:r w:rsidRPr="00456C88">
        <w:rPr>
          <w:rFonts w:ascii="Arial" w:hAnsi="Arial" w:cs="Arial"/>
          <w:szCs w:val="24"/>
        </w:rPr>
        <w:t xml:space="preserve"> 318 for reinforcing bars complying with ASTM A615 and used to resist earthquake-induced flexural or axial forces in the special moment frames, special structural walls or coupling beams connecting special structural walls of seismic force-resisting systems</w:t>
      </w:r>
      <w:r w:rsidRPr="00456C88">
        <w:rPr>
          <w:rFonts w:ascii="Arial" w:hAnsi="Arial" w:cs="Arial"/>
          <w:i/>
          <w:szCs w:val="24"/>
        </w:rPr>
        <w:t xml:space="preserve"> </w:t>
      </w:r>
      <w:r w:rsidRPr="00456C88">
        <w:rPr>
          <w:rFonts w:ascii="Arial" w:hAnsi="Arial" w:cs="Arial"/>
          <w:szCs w:val="24"/>
        </w:rPr>
        <w:t>in structures assigned to Seismic Design Category</w:t>
      </w:r>
      <w:r w:rsidRPr="00456C88">
        <w:rPr>
          <w:rFonts w:ascii="Arial" w:hAnsi="Arial" w:cs="Arial"/>
          <w:i/>
          <w:szCs w:val="24"/>
        </w:rPr>
        <w:t xml:space="preserve"> </w:t>
      </w:r>
      <w:r w:rsidRPr="00456C88">
        <w:rPr>
          <w:rFonts w:ascii="Arial" w:hAnsi="Arial" w:cs="Arial"/>
          <w:strike/>
          <w:szCs w:val="24"/>
        </w:rPr>
        <w:t>B, C,</w:t>
      </w:r>
      <w:r w:rsidRPr="00456C88">
        <w:rPr>
          <w:rFonts w:ascii="Arial" w:hAnsi="Arial" w:cs="Arial"/>
          <w:szCs w:val="24"/>
        </w:rPr>
        <w:t xml:space="preserve"> D, E or F.</w:t>
      </w:r>
    </w:p>
    <w:p w14:paraId="2F16DC16" w14:textId="4DB4D863" w:rsidR="003A6275" w:rsidRPr="00456C88" w:rsidRDefault="00597BA3" w:rsidP="003A2BAC">
      <w:pPr>
        <w:spacing w:before="120" w:after="120"/>
        <w:rPr>
          <w:rFonts w:ascii="Arial" w:hAnsi="Arial" w:cs="Arial"/>
          <w:szCs w:val="24"/>
        </w:rPr>
      </w:pPr>
      <w:r w:rsidRPr="00456C88">
        <w:rPr>
          <w:rFonts w:ascii="Arial" w:hAnsi="Arial" w:cs="Arial"/>
          <w:b/>
          <w:bCs/>
          <w:szCs w:val="24"/>
        </w:rPr>
        <w:t>1704</w:t>
      </w:r>
      <w:r w:rsidRPr="00456C88">
        <w:rPr>
          <w:rFonts w:ascii="Arial" w:hAnsi="Arial" w:cs="Arial"/>
          <w:b/>
          <w:bCs/>
          <w:i/>
          <w:iCs/>
          <w:szCs w:val="24"/>
        </w:rPr>
        <w:t>A</w:t>
      </w:r>
      <w:r w:rsidRPr="00456C88">
        <w:rPr>
          <w:rFonts w:ascii="Arial" w:hAnsi="Arial" w:cs="Arial"/>
          <w:b/>
          <w:bCs/>
          <w:szCs w:val="24"/>
        </w:rPr>
        <w:t xml:space="preserve">.6 Structural observations. </w:t>
      </w:r>
      <w:r w:rsidRPr="00456C88">
        <w:rPr>
          <w:rFonts w:ascii="Arial" w:hAnsi="Arial" w:cs="Arial"/>
          <w:strike/>
          <w:szCs w:val="24"/>
          <w:highlight w:val="lightGray"/>
        </w:rPr>
        <w:t xml:space="preserve">Where required by the provisions of Section 1704.6.1, </w:t>
      </w:r>
      <w:r w:rsidRPr="00456C88">
        <w:rPr>
          <w:rFonts w:ascii="Arial" w:hAnsi="Arial" w:cs="Arial"/>
          <w:strike/>
          <w:szCs w:val="24"/>
        </w:rPr>
        <w:t xml:space="preserve"> </w:t>
      </w:r>
      <w:proofErr w:type="spellStart"/>
      <w:r w:rsidRPr="00456C88">
        <w:rPr>
          <w:rFonts w:ascii="Arial" w:hAnsi="Arial" w:cs="Arial"/>
          <w:strike/>
          <w:szCs w:val="24"/>
          <w:highlight w:val="lightGray"/>
        </w:rPr>
        <w:t>t</w:t>
      </w:r>
      <w:r w:rsidRPr="00456C88">
        <w:rPr>
          <w:rFonts w:ascii="Arial" w:hAnsi="Arial" w:cs="Arial"/>
          <w:i/>
          <w:iCs/>
          <w:szCs w:val="24"/>
        </w:rPr>
        <w:t>T</w:t>
      </w:r>
      <w:r w:rsidRPr="00456C88">
        <w:rPr>
          <w:rFonts w:ascii="Arial" w:hAnsi="Arial" w:cs="Arial"/>
          <w:szCs w:val="24"/>
        </w:rPr>
        <w:t>he</w:t>
      </w:r>
      <w:proofErr w:type="spellEnd"/>
      <w:r w:rsidRPr="00456C88">
        <w:rPr>
          <w:rFonts w:ascii="Arial" w:hAnsi="Arial" w:cs="Arial"/>
          <w:szCs w:val="24"/>
        </w:rPr>
        <w:t xml:space="preserve"> owner </w:t>
      </w:r>
      <w:r w:rsidRPr="00456C88">
        <w:rPr>
          <w:rFonts w:ascii="Arial" w:hAnsi="Arial" w:cs="Arial"/>
          <w:strike/>
          <w:szCs w:val="24"/>
          <w:highlight w:val="lightGray"/>
        </w:rPr>
        <w:t>or the owner’s authorized agent</w:t>
      </w:r>
      <w:r w:rsidRPr="00456C88">
        <w:rPr>
          <w:rFonts w:ascii="Arial" w:hAnsi="Arial" w:cs="Arial"/>
          <w:szCs w:val="24"/>
        </w:rPr>
        <w:t xml:space="preserve"> shall employ a registered design professional to perform structural observations. The structural observer shall visually observe representative </w:t>
      </w:r>
      <w:r w:rsidRPr="00456C88">
        <w:rPr>
          <w:rFonts w:ascii="Arial" w:hAnsi="Arial" w:cs="Arial"/>
          <w:szCs w:val="24"/>
        </w:rPr>
        <w:lastRenderedPageBreak/>
        <w:t xml:space="preserve">locations of structural systems, </w:t>
      </w:r>
      <w:proofErr w:type="gramStart"/>
      <w:r w:rsidRPr="00456C88">
        <w:rPr>
          <w:rFonts w:ascii="Arial" w:hAnsi="Arial" w:cs="Arial"/>
          <w:szCs w:val="24"/>
        </w:rPr>
        <w:t>details</w:t>
      </w:r>
      <w:proofErr w:type="gramEnd"/>
      <w:r w:rsidRPr="00456C88">
        <w:rPr>
          <w:rFonts w:ascii="Arial" w:hAnsi="Arial" w:cs="Arial"/>
          <w:szCs w:val="24"/>
        </w:rPr>
        <w:t xml:space="preserve"> and load paths for general conformance to the approved construction documents. Structural observation</w:t>
      </w:r>
      <w:r w:rsidRPr="00456C88">
        <w:rPr>
          <w:rFonts w:ascii="Arial" w:hAnsi="Arial" w:cs="Arial"/>
          <w:i/>
          <w:szCs w:val="24"/>
        </w:rPr>
        <w:t xml:space="preserve"> </w:t>
      </w:r>
      <w:r w:rsidRPr="00456C88">
        <w:rPr>
          <w:rFonts w:ascii="Arial" w:hAnsi="Arial" w:cs="Arial"/>
          <w:szCs w:val="24"/>
        </w:rPr>
        <w:t>does not include or waive the responsibility for the inspections in Section 110 or the special inspections</w:t>
      </w:r>
      <w:r w:rsidRPr="00456C88">
        <w:rPr>
          <w:rFonts w:ascii="Arial" w:hAnsi="Arial" w:cs="Arial"/>
          <w:i/>
          <w:szCs w:val="24"/>
        </w:rPr>
        <w:t xml:space="preserve"> </w:t>
      </w:r>
      <w:r w:rsidRPr="00456C88">
        <w:rPr>
          <w:rFonts w:ascii="Arial" w:hAnsi="Arial" w:cs="Arial"/>
          <w:szCs w:val="24"/>
        </w:rPr>
        <w:t>in Section 1705</w:t>
      </w:r>
      <w:r w:rsidRPr="00456C88">
        <w:rPr>
          <w:rFonts w:ascii="Arial" w:hAnsi="Arial" w:cs="Arial"/>
          <w:i/>
          <w:iCs/>
          <w:szCs w:val="24"/>
        </w:rPr>
        <w:t>A</w:t>
      </w:r>
      <w:r w:rsidRPr="00456C88">
        <w:rPr>
          <w:rFonts w:ascii="Arial" w:hAnsi="Arial" w:cs="Arial"/>
          <w:szCs w:val="24"/>
        </w:rPr>
        <w:t xml:space="preserve"> or other sections of this code. Prior to the commencement of observations, the structural observer shall submit to the building official a written statement identifying the frequency and extent of structural observations. At the conclusion of the work included in the permit, the structural observer shall submit to the building official</w:t>
      </w:r>
      <w:r w:rsidRPr="00456C88">
        <w:rPr>
          <w:rFonts w:ascii="Arial" w:hAnsi="Arial" w:cs="Arial"/>
          <w:i/>
          <w:szCs w:val="24"/>
        </w:rPr>
        <w:t xml:space="preserve"> </w:t>
      </w:r>
      <w:r w:rsidRPr="00456C88">
        <w:rPr>
          <w:rFonts w:ascii="Arial" w:hAnsi="Arial" w:cs="Arial"/>
          <w:szCs w:val="24"/>
        </w:rPr>
        <w:t xml:space="preserve">a written statement that the site visits have been made and identify any reported deficiencies that, to the best of the structural observer’s knowledge, have not been resolved. </w:t>
      </w:r>
    </w:p>
    <w:p w14:paraId="750ABFCE" w14:textId="5F648A34" w:rsidR="00597BA3" w:rsidRPr="00456C88" w:rsidRDefault="00597BA3" w:rsidP="003A2BAC">
      <w:pPr>
        <w:spacing w:before="120" w:after="120"/>
        <w:rPr>
          <w:rFonts w:ascii="Arial" w:hAnsi="Arial" w:cs="Arial"/>
          <w:i/>
          <w:szCs w:val="24"/>
        </w:rPr>
      </w:pPr>
      <w:r w:rsidRPr="00456C88">
        <w:rPr>
          <w:rFonts w:ascii="Arial" w:hAnsi="Arial" w:cs="Arial"/>
          <w:b/>
          <w:i/>
          <w:szCs w:val="24"/>
        </w:rPr>
        <w:t>[DSA-SS, DSA-SS/CC]</w:t>
      </w:r>
      <w:r w:rsidRPr="00456C88">
        <w:rPr>
          <w:rFonts w:ascii="Arial" w:hAnsi="Arial" w:cs="Arial"/>
          <w:i/>
          <w:szCs w:val="24"/>
        </w:rPr>
        <w:t xml:space="preserve"> Reference to Section 110 shall be to the California Administrative Code instead.</w:t>
      </w:r>
    </w:p>
    <w:p w14:paraId="1BD35E07" w14:textId="26EAD1BA" w:rsidR="00597BA3" w:rsidRPr="00456C88" w:rsidRDefault="00597BA3" w:rsidP="004C34CA">
      <w:pPr>
        <w:spacing w:after="120"/>
        <w:rPr>
          <w:rFonts w:ascii="Arial" w:hAnsi="Arial" w:cs="Arial"/>
          <w:b/>
          <w:szCs w:val="24"/>
          <w:highlight w:val="lightGray"/>
        </w:rPr>
      </w:pPr>
      <w:r w:rsidRPr="00456C88">
        <w:rPr>
          <w:rFonts w:ascii="Arial" w:hAnsi="Arial" w:cs="Arial"/>
          <w:b/>
          <w:bCs/>
          <w:strike/>
          <w:szCs w:val="24"/>
          <w:highlight w:val="lightGray"/>
        </w:rPr>
        <w:t>1704.6.1 Structural observations for structures.</w:t>
      </w:r>
      <w:r w:rsidR="00393BB4" w:rsidRPr="00456C88">
        <w:rPr>
          <w:rFonts w:ascii="Arial" w:hAnsi="Arial" w:cs="Arial"/>
          <w:b/>
          <w:bCs/>
          <w:strike/>
          <w:szCs w:val="24"/>
          <w:highlight w:val="lightGray"/>
        </w:rPr>
        <w:t xml:space="preserve"> </w:t>
      </w:r>
      <w:r w:rsidR="00393BB4" w:rsidRPr="00456C88">
        <w:rPr>
          <w:rFonts w:ascii="Arial" w:hAnsi="Arial" w:cs="Arial"/>
          <w:szCs w:val="24"/>
          <w:highlight w:val="lightGray"/>
        </w:rPr>
        <w:t>(</w:t>
      </w:r>
      <w:r w:rsidR="00D75A00" w:rsidRPr="00456C88">
        <w:rPr>
          <w:rFonts w:ascii="Arial" w:hAnsi="Arial" w:cs="Arial"/>
          <w:szCs w:val="24"/>
          <w:highlight w:val="lightGray"/>
        </w:rPr>
        <w:t>Existing</w:t>
      </w:r>
      <w:r w:rsidR="004C34CA" w:rsidRPr="00456C88">
        <w:rPr>
          <w:rFonts w:ascii="Arial" w:hAnsi="Arial" w:cs="Arial"/>
          <w:szCs w:val="24"/>
          <w:highlight w:val="lightGray"/>
        </w:rPr>
        <w:t xml:space="preserve"> deletion of </w:t>
      </w:r>
      <w:r w:rsidR="00A02C69" w:rsidRPr="00456C88">
        <w:rPr>
          <w:rFonts w:ascii="Arial" w:hAnsi="Arial" w:cs="Arial"/>
          <w:szCs w:val="24"/>
          <w:highlight w:val="lightGray"/>
        </w:rPr>
        <w:t>IBC</w:t>
      </w:r>
      <w:r w:rsidR="004C34CA" w:rsidRPr="00456C88">
        <w:rPr>
          <w:rFonts w:ascii="Arial" w:hAnsi="Arial" w:cs="Arial"/>
          <w:szCs w:val="24"/>
          <w:highlight w:val="lightGray"/>
        </w:rPr>
        <w:t xml:space="preserve"> Section 1704.6.1.)</w:t>
      </w:r>
    </w:p>
    <w:p w14:paraId="3DC06094" w14:textId="323F3CE1" w:rsidR="00597BA3" w:rsidRPr="00456C88" w:rsidRDefault="00597BA3" w:rsidP="00435AE6">
      <w:pPr>
        <w:spacing w:after="120"/>
        <w:rPr>
          <w:rFonts w:ascii="Arial" w:hAnsi="Arial" w:cs="Arial"/>
          <w:bCs/>
          <w:szCs w:val="24"/>
        </w:rPr>
      </w:pPr>
      <w:r w:rsidRPr="00456C88">
        <w:rPr>
          <w:rFonts w:ascii="Arial" w:hAnsi="Arial" w:cs="Arial"/>
          <w:bCs/>
          <w:szCs w:val="24"/>
        </w:rPr>
        <w:t>…</w:t>
      </w:r>
    </w:p>
    <w:p w14:paraId="0372757C" w14:textId="3C98383E" w:rsidR="009675E9" w:rsidRPr="00456C88" w:rsidRDefault="009675E9" w:rsidP="009675E9">
      <w:pPr>
        <w:rPr>
          <w:rFonts w:ascii="Arial" w:hAnsi="Arial" w:cs="Arial"/>
          <w:b/>
          <w:i/>
          <w:szCs w:val="24"/>
          <w:u w:val="single"/>
        </w:rPr>
      </w:pPr>
      <w:r w:rsidRPr="00456C88">
        <w:rPr>
          <w:rFonts w:ascii="Arial" w:hAnsi="Arial" w:cs="Arial"/>
          <w:b/>
          <w:szCs w:val="24"/>
          <w:u w:val="single"/>
        </w:rPr>
        <w:t>1704</w:t>
      </w:r>
      <w:r w:rsidRPr="00456C88">
        <w:rPr>
          <w:rFonts w:ascii="Arial" w:hAnsi="Arial" w:cs="Arial"/>
          <w:b/>
          <w:i/>
          <w:szCs w:val="24"/>
          <w:u w:val="single"/>
        </w:rPr>
        <w:t>A</w:t>
      </w:r>
      <w:r w:rsidRPr="00456C88">
        <w:rPr>
          <w:rFonts w:ascii="Arial" w:hAnsi="Arial" w:cs="Arial"/>
          <w:b/>
          <w:szCs w:val="24"/>
          <w:u w:val="single"/>
        </w:rPr>
        <w:t xml:space="preserve">.6.1 </w:t>
      </w:r>
      <w:r w:rsidRPr="00456C88">
        <w:rPr>
          <w:rFonts w:ascii="Arial" w:hAnsi="Arial" w:cs="Arial"/>
          <w:b/>
          <w:i/>
          <w:szCs w:val="24"/>
          <w:u w:val="single"/>
        </w:rPr>
        <w:t>[DSA-SS, DSA-SS/CC]</w:t>
      </w:r>
      <w:r w:rsidRPr="00456C88">
        <w:rPr>
          <w:rFonts w:ascii="Arial" w:hAnsi="Arial" w:cs="Arial"/>
          <w:b/>
          <w:bCs/>
          <w:i/>
          <w:iCs/>
          <w:szCs w:val="24"/>
          <w:u w:val="single"/>
        </w:rPr>
        <w:t xml:space="preserve"> Construction documents.</w:t>
      </w:r>
      <w:r w:rsidRPr="00456C88">
        <w:rPr>
          <w:rFonts w:ascii="Arial" w:hAnsi="Arial" w:cs="Arial"/>
          <w:b/>
          <w:i/>
          <w:szCs w:val="24"/>
        </w:rPr>
        <w:t xml:space="preserve"> </w:t>
      </w:r>
      <w:r w:rsidR="00764B26" w:rsidRPr="00456C88">
        <w:rPr>
          <w:rFonts w:eastAsia="Calibri" w:cs="Arial"/>
          <w:szCs w:val="24"/>
          <w:highlight w:val="lightGray"/>
        </w:rPr>
        <w:t>(W</w:t>
      </w:r>
      <w:r w:rsidRPr="00456C88">
        <w:rPr>
          <w:rFonts w:eastAsia="Calibri" w:cs="Arial"/>
          <w:szCs w:val="24"/>
          <w:highlight w:val="lightGray"/>
        </w:rPr>
        <w:t>ithdrawn</w:t>
      </w:r>
      <w:r w:rsidR="003472F6" w:rsidRPr="00456C88">
        <w:rPr>
          <w:rFonts w:eastAsia="Calibri" w:cs="Arial"/>
          <w:szCs w:val="24"/>
          <w:highlight w:val="lightGray"/>
        </w:rPr>
        <w:t>)</w:t>
      </w:r>
      <w:r w:rsidRPr="00456C88">
        <w:rPr>
          <w:rFonts w:ascii="Arial" w:hAnsi="Arial" w:cs="Arial"/>
          <w:bCs/>
          <w:iCs/>
          <w:szCs w:val="24"/>
        </w:rPr>
        <w:t xml:space="preserve"> </w:t>
      </w:r>
    </w:p>
    <w:p w14:paraId="060DFFBD" w14:textId="79AC471F" w:rsidR="00C0283B" w:rsidRPr="00456C88" w:rsidRDefault="00CB15B9" w:rsidP="00CB15B9">
      <w:pPr>
        <w:rPr>
          <w:rFonts w:ascii="Arial" w:hAnsi="Arial" w:cs="Arial"/>
          <w:b/>
          <w:i/>
          <w:szCs w:val="24"/>
          <w:u w:val="single"/>
        </w:rPr>
      </w:pPr>
      <w:r w:rsidRPr="00456C88">
        <w:rPr>
          <w:rFonts w:ascii="Arial" w:hAnsi="Arial" w:cs="Arial"/>
          <w:b/>
          <w:szCs w:val="24"/>
          <w:u w:val="single"/>
        </w:rPr>
        <w:t>1704</w:t>
      </w:r>
      <w:r w:rsidRPr="00456C88">
        <w:rPr>
          <w:rFonts w:ascii="Arial" w:hAnsi="Arial" w:cs="Arial"/>
          <w:b/>
          <w:i/>
          <w:szCs w:val="24"/>
          <w:u w:val="single"/>
        </w:rPr>
        <w:t>A</w:t>
      </w:r>
      <w:r w:rsidRPr="00456C88">
        <w:rPr>
          <w:rFonts w:ascii="Arial" w:hAnsi="Arial" w:cs="Arial"/>
          <w:b/>
          <w:szCs w:val="24"/>
          <w:u w:val="single"/>
        </w:rPr>
        <w:t>.6.</w:t>
      </w:r>
      <w:r w:rsidR="00985BA6" w:rsidRPr="00456C88">
        <w:rPr>
          <w:rFonts w:ascii="Arial" w:hAnsi="Arial" w:cs="Arial"/>
          <w:b/>
          <w:szCs w:val="24"/>
          <w:u w:val="single"/>
        </w:rPr>
        <w:t>2</w:t>
      </w:r>
      <w:r w:rsidRPr="00456C88">
        <w:rPr>
          <w:rFonts w:ascii="Arial" w:hAnsi="Arial" w:cs="Arial"/>
          <w:b/>
          <w:szCs w:val="24"/>
          <w:u w:val="single"/>
        </w:rPr>
        <w:t xml:space="preserve"> </w:t>
      </w:r>
      <w:r w:rsidRPr="00456C88">
        <w:rPr>
          <w:rFonts w:ascii="Arial" w:hAnsi="Arial" w:cs="Arial"/>
          <w:b/>
          <w:i/>
          <w:szCs w:val="24"/>
          <w:u w:val="single"/>
        </w:rPr>
        <w:t>[DSA-SS, DSA-SS/CC]</w:t>
      </w:r>
      <w:r w:rsidRPr="00456C88">
        <w:rPr>
          <w:rFonts w:ascii="Arial" w:hAnsi="Arial" w:cs="Arial"/>
          <w:b/>
          <w:bCs/>
          <w:i/>
          <w:iCs/>
          <w:szCs w:val="24"/>
          <w:u w:val="single"/>
        </w:rPr>
        <w:t xml:space="preserve"> </w:t>
      </w:r>
      <w:r w:rsidR="00985BA6" w:rsidRPr="00456C88">
        <w:rPr>
          <w:rFonts w:ascii="Arial" w:hAnsi="Arial" w:cs="Arial"/>
          <w:b/>
          <w:i/>
          <w:u w:val="single"/>
        </w:rPr>
        <w:t>Preconstruction meeting.</w:t>
      </w:r>
      <w:r w:rsidRPr="00456C88">
        <w:rPr>
          <w:rFonts w:ascii="Arial" w:hAnsi="Arial" w:cs="Arial"/>
          <w:b/>
          <w:i/>
          <w:szCs w:val="24"/>
        </w:rPr>
        <w:t xml:space="preserve"> </w:t>
      </w:r>
      <w:r w:rsidR="00764B26" w:rsidRPr="00456C88">
        <w:rPr>
          <w:rFonts w:eastAsia="Calibri" w:cs="Arial"/>
          <w:szCs w:val="24"/>
          <w:highlight w:val="lightGray"/>
        </w:rPr>
        <w:t>(Withdrawn)</w:t>
      </w:r>
    </w:p>
    <w:p w14:paraId="10FBDEB1" w14:textId="2BCAB689" w:rsidR="00CB15B9" w:rsidRPr="00456C88" w:rsidRDefault="00CB15B9" w:rsidP="00CB15B9">
      <w:pPr>
        <w:rPr>
          <w:rFonts w:ascii="Arial" w:hAnsi="Arial" w:cs="Arial"/>
          <w:bCs/>
          <w:szCs w:val="24"/>
        </w:rPr>
      </w:pPr>
      <w:r w:rsidRPr="00456C88">
        <w:rPr>
          <w:rFonts w:ascii="Arial" w:hAnsi="Arial" w:cs="Arial"/>
          <w:bCs/>
          <w:szCs w:val="24"/>
        </w:rPr>
        <w:t>…</w:t>
      </w:r>
    </w:p>
    <w:p w14:paraId="1C3197E3" w14:textId="77777777" w:rsidR="002C1A91" w:rsidRPr="00456C88" w:rsidRDefault="002C1A91" w:rsidP="002C1A91">
      <w:pPr>
        <w:spacing w:after="120"/>
        <w:jc w:val="center"/>
        <w:rPr>
          <w:rFonts w:ascii="Arial" w:hAnsi="Arial" w:cs="Arial"/>
          <w:b/>
          <w:szCs w:val="24"/>
        </w:rPr>
      </w:pPr>
      <w:r w:rsidRPr="00456C88">
        <w:rPr>
          <w:rFonts w:ascii="Arial" w:hAnsi="Arial" w:cs="Arial"/>
          <w:b/>
          <w:szCs w:val="24"/>
        </w:rPr>
        <w:t>SECTION 1705A</w:t>
      </w:r>
    </w:p>
    <w:p w14:paraId="3B262BA8" w14:textId="6ED50A3C" w:rsidR="002C1A91" w:rsidRPr="00456C88" w:rsidRDefault="002C1A91" w:rsidP="002C1A91">
      <w:pPr>
        <w:spacing w:after="120"/>
        <w:jc w:val="center"/>
        <w:rPr>
          <w:rFonts w:ascii="Arial" w:hAnsi="Arial" w:cs="Arial"/>
          <w:b/>
          <w:szCs w:val="24"/>
        </w:rPr>
      </w:pPr>
      <w:r w:rsidRPr="00456C88">
        <w:rPr>
          <w:rFonts w:ascii="Arial" w:hAnsi="Arial" w:cs="Arial"/>
          <w:b/>
          <w:szCs w:val="24"/>
        </w:rPr>
        <w:t>REQUIRED SPECIAL INSPECTIONS AND TESTS</w:t>
      </w:r>
    </w:p>
    <w:p w14:paraId="6E7673B1" w14:textId="7D6DC2DE" w:rsidR="00F479B5" w:rsidRPr="00456C88" w:rsidRDefault="00F479B5" w:rsidP="00435AE6">
      <w:pPr>
        <w:spacing w:after="120"/>
        <w:rPr>
          <w:rFonts w:ascii="Arial" w:hAnsi="Arial" w:cs="Arial"/>
          <w:szCs w:val="24"/>
        </w:rPr>
      </w:pPr>
      <w:r w:rsidRPr="00456C88">
        <w:rPr>
          <w:rFonts w:ascii="Arial" w:hAnsi="Arial" w:cs="Arial"/>
          <w:szCs w:val="24"/>
        </w:rPr>
        <w:t>…</w:t>
      </w:r>
    </w:p>
    <w:p w14:paraId="1845E941" w14:textId="77777777" w:rsidR="00597BA3" w:rsidRPr="00456C88" w:rsidRDefault="00597BA3" w:rsidP="00435AE6">
      <w:pPr>
        <w:spacing w:after="120"/>
        <w:rPr>
          <w:rFonts w:ascii="Arial" w:hAnsi="Arial" w:cs="Arial"/>
          <w:bCs/>
          <w:i/>
          <w:szCs w:val="24"/>
        </w:rPr>
      </w:pPr>
      <w:r w:rsidRPr="00456C88">
        <w:rPr>
          <w:rFonts w:ascii="Arial" w:hAnsi="Arial" w:cs="Arial"/>
          <w:b/>
          <w:bCs/>
          <w:szCs w:val="24"/>
        </w:rPr>
        <w:t>1705</w:t>
      </w:r>
      <w:r w:rsidRPr="00456C88">
        <w:rPr>
          <w:rFonts w:ascii="Arial" w:hAnsi="Arial" w:cs="Arial"/>
          <w:b/>
          <w:bCs/>
          <w:i/>
          <w:iCs/>
          <w:szCs w:val="24"/>
        </w:rPr>
        <w:t>A</w:t>
      </w:r>
      <w:r w:rsidRPr="00456C88">
        <w:rPr>
          <w:rFonts w:ascii="Arial" w:hAnsi="Arial" w:cs="Arial"/>
          <w:b/>
          <w:bCs/>
          <w:szCs w:val="24"/>
        </w:rPr>
        <w:t xml:space="preserve">.2.1 Structural steel. </w:t>
      </w:r>
      <w:r w:rsidRPr="00456C88">
        <w:rPr>
          <w:rFonts w:ascii="Arial" w:hAnsi="Arial" w:cs="Arial"/>
          <w:bCs/>
          <w:szCs w:val="24"/>
        </w:rPr>
        <w:t xml:space="preserve">Special inspections and nondestructive testing of structural steel elements in buildings, structures and portions thereof shall be in accordance with the quality assurance </w:t>
      </w:r>
      <w:r w:rsidRPr="00456C88">
        <w:rPr>
          <w:rFonts w:ascii="Arial" w:hAnsi="Arial" w:cs="Arial"/>
          <w:bCs/>
          <w:strike/>
          <w:szCs w:val="24"/>
          <w:highlight w:val="lightGray"/>
        </w:rPr>
        <w:t>inspection</w:t>
      </w:r>
      <w:r w:rsidRPr="00456C88">
        <w:rPr>
          <w:rFonts w:ascii="Arial" w:hAnsi="Arial" w:cs="Arial"/>
          <w:bCs/>
          <w:szCs w:val="24"/>
        </w:rPr>
        <w:t xml:space="preserve"> requirements </w:t>
      </w:r>
      <w:r w:rsidRPr="00456C88">
        <w:rPr>
          <w:rFonts w:ascii="Arial" w:hAnsi="Arial" w:cs="Arial"/>
          <w:bCs/>
          <w:strike/>
          <w:szCs w:val="24"/>
          <w:highlight w:val="lightGray"/>
        </w:rPr>
        <w:t>of AISC 360</w:t>
      </w:r>
      <w:r w:rsidRPr="00456C88">
        <w:rPr>
          <w:rFonts w:ascii="Arial" w:hAnsi="Arial" w:cs="Arial"/>
          <w:bCs/>
          <w:szCs w:val="24"/>
        </w:rPr>
        <w:t xml:space="preserve"> </w:t>
      </w:r>
      <w:r w:rsidRPr="00456C88">
        <w:rPr>
          <w:rFonts w:ascii="Arial" w:hAnsi="Arial" w:cs="Arial"/>
          <w:bCs/>
          <w:i/>
          <w:szCs w:val="24"/>
        </w:rPr>
        <w:t>of this section, Chapter 22A and quality control requirements of AISC 360, AISC 341 and AISC 358.</w:t>
      </w:r>
    </w:p>
    <w:p w14:paraId="6C48435B" w14:textId="0A3EAB62" w:rsidR="00597BA3" w:rsidRPr="00456C88" w:rsidRDefault="00597BA3" w:rsidP="00435AE6">
      <w:pPr>
        <w:spacing w:after="120"/>
        <w:rPr>
          <w:rFonts w:ascii="Arial" w:hAnsi="Arial" w:cs="Arial"/>
          <w:bCs/>
          <w:szCs w:val="24"/>
        </w:rPr>
      </w:pPr>
      <w:r w:rsidRPr="00456C88">
        <w:rPr>
          <w:rFonts w:ascii="Arial" w:hAnsi="Arial" w:cs="Arial"/>
          <w:bCs/>
          <w:szCs w:val="24"/>
        </w:rPr>
        <w:t>…</w:t>
      </w:r>
    </w:p>
    <w:p w14:paraId="1E1A3403" w14:textId="6A8EF4A2" w:rsidR="00FF191A" w:rsidRPr="00456C88" w:rsidRDefault="00FF191A" w:rsidP="00513DC6">
      <w:pPr>
        <w:autoSpaceDE w:val="0"/>
        <w:autoSpaceDN w:val="0"/>
        <w:adjustRightInd w:val="0"/>
        <w:spacing w:before="120" w:after="120"/>
        <w:jc w:val="center"/>
        <w:rPr>
          <w:rFonts w:ascii="Arial" w:hAnsi="Arial" w:cs="Arial"/>
          <w:b/>
          <w:bCs/>
          <w:i/>
          <w:szCs w:val="24"/>
        </w:rPr>
      </w:pPr>
      <w:r w:rsidRPr="00456C88">
        <w:rPr>
          <w:rFonts w:ascii="Arial" w:hAnsi="Arial" w:cs="Arial"/>
          <w:b/>
          <w:i/>
          <w:szCs w:val="24"/>
        </w:rPr>
        <w:t>TABLE</w:t>
      </w:r>
      <w:r w:rsidRPr="00456C88">
        <w:rPr>
          <w:rFonts w:ascii="Arial" w:hAnsi="Arial" w:cs="Arial"/>
          <w:b/>
          <w:bCs/>
          <w:i/>
          <w:szCs w:val="24"/>
        </w:rPr>
        <w:t xml:space="preserve"> 1705A.2.1 REQUIRED SPECIAL INSPECTIONS AND TESTS OF STEEL CONSTRUCTION</w:t>
      </w:r>
    </w:p>
    <w:tbl>
      <w:tblPr>
        <w:tblW w:w="10562"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2.1"/>
        <w:tblDescription w:val="Revising references, generally based on relocations of testing and inspection items from material chapters to Chapter 17A.&#10;Further reasons for specific items: &#10;1c, 5a.7, and footnote ‘a’ – Revising references based on relocations of testing and inspection items from material chapters to Chapter 17A. For footnote ‘a’ renumbered reference pointer based on model code renumbering. Associated change sections: 1705A.2.5, 1705A.2.6, 1705A.3.2.2, 1909.2.4, 2212.6.1, 2212.6.2, 1910A.2, 2213A.1, 2213A.2.&#10;5b and sub-items – Relocating to Table 1705A.3 and providing a reference pointer accordingly. Associated change sections: Table 1705A.3.&#10;"/>
      </w:tblPr>
      <w:tblGrid>
        <w:gridCol w:w="3678"/>
        <w:gridCol w:w="1644"/>
        <w:gridCol w:w="1497"/>
        <w:gridCol w:w="1684"/>
        <w:gridCol w:w="2059"/>
      </w:tblGrid>
      <w:tr w:rsidR="00456C88" w:rsidRPr="00456C88" w14:paraId="10A80B3E" w14:textId="77777777" w:rsidTr="000A2663">
        <w:trPr>
          <w:cantSplit/>
          <w:trHeight w:val="768"/>
          <w:tblHeader/>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5012F7BF" w14:textId="1F694138" w:rsidR="00C1547B" w:rsidRPr="00456C88" w:rsidRDefault="00C1547B" w:rsidP="00336C97">
            <w:pPr>
              <w:spacing w:before="120" w:after="120"/>
              <w:jc w:val="center"/>
              <w:rPr>
                <w:rFonts w:ascii="Arial" w:hAnsi="Arial" w:cs="Arial"/>
                <w:i/>
                <w:szCs w:val="24"/>
              </w:rPr>
            </w:pPr>
            <w:r w:rsidRPr="00456C88">
              <w:rPr>
                <w:rFonts w:ascii="Arial" w:hAnsi="Arial" w:cs="Arial"/>
                <w:b/>
                <w:bCs/>
                <w:i/>
                <w:szCs w:val="24"/>
              </w:rPr>
              <w:t>TYPE</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02B745C3" w14:textId="77777777" w:rsidR="00C1547B" w:rsidRPr="00456C88" w:rsidRDefault="00C1547B" w:rsidP="0005627B">
            <w:pPr>
              <w:spacing w:before="120" w:after="120"/>
              <w:jc w:val="center"/>
              <w:rPr>
                <w:rFonts w:ascii="Arial" w:hAnsi="Arial" w:cs="Arial"/>
                <w:i/>
                <w:szCs w:val="24"/>
              </w:rPr>
            </w:pPr>
            <w:r w:rsidRPr="00456C88">
              <w:rPr>
                <w:rFonts w:ascii="Arial" w:hAnsi="Arial" w:cs="Arial"/>
                <w:b/>
                <w:bCs/>
                <w:i/>
                <w:szCs w:val="24"/>
              </w:rPr>
              <w:t>CONTINUOUS SPECIAL INSPECTION</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4BFC087B" w14:textId="77777777" w:rsidR="00C1547B" w:rsidRPr="00456C88" w:rsidRDefault="00C1547B" w:rsidP="0005627B">
            <w:pPr>
              <w:spacing w:before="120" w:after="120"/>
              <w:jc w:val="center"/>
              <w:rPr>
                <w:rFonts w:ascii="Arial" w:hAnsi="Arial" w:cs="Arial"/>
                <w:i/>
                <w:szCs w:val="24"/>
              </w:rPr>
            </w:pPr>
            <w:r w:rsidRPr="00456C88">
              <w:rPr>
                <w:rFonts w:ascii="Arial" w:hAnsi="Arial" w:cs="Arial"/>
                <w:b/>
                <w:bCs/>
                <w:i/>
                <w:szCs w:val="24"/>
              </w:rPr>
              <w:t>PERIODIC SPECIAL INSPECTION</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1EDE2AD5" w14:textId="77777777" w:rsidR="00C1547B" w:rsidRPr="00456C88" w:rsidRDefault="00C1547B" w:rsidP="0005627B">
            <w:pPr>
              <w:spacing w:before="120" w:after="120"/>
              <w:jc w:val="center"/>
              <w:rPr>
                <w:rFonts w:ascii="Arial" w:hAnsi="Arial" w:cs="Arial"/>
                <w:i/>
                <w:szCs w:val="24"/>
              </w:rPr>
            </w:pPr>
            <w:r w:rsidRPr="00456C88">
              <w:rPr>
                <w:rFonts w:ascii="Arial" w:hAnsi="Arial" w:cs="Arial"/>
                <w:b/>
                <w:bCs/>
                <w:i/>
                <w:szCs w:val="24"/>
              </w:rPr>
              <w:t>REFERENCED</w:t>
            </w:r>
          </w:p>
          <w:p w14:paraId="4C1DF72F" w14:textId="77777777" w:rsidR="00C1547B" w:rsidRPr="00456C88" w:rsidRDefault="00C1547B" w:rsidP="0005627B">
            <w:pPr>
              <w:spacing w:before="120" w:after="120"/>
              <w:jc w:val="center"/>
              <w:rPr>
                <w:rFonts w:ascii="Arial" w:hAnsi="Arial" w:cs="Arial"/>
                <w:i/>
                <w:szCs w:val="24"/>
              </w:rPr>
            </w:pPr>
            <w:proofErr w:type="spellStart"/>
            <w:r w:rsidRPr="00456C88">
              <w:rPr>
                <w:rFonts w:ascii="Arial" w:hAnsi="Arial" w:cs="Arial"/>
                <w:b/>
                <w:bCs/>
                <w:i/>
                <w:szCs w:val="24"/>
              </w:rPr>
              <w:t>STANDARD</w:t>
            </w:r>
            <w:r w:rsidRPr="00456C88">
              <w:rPr>
                <w:rFonts w:ascii="Arial" w:hAnsi="Arial" w:cs="Arial"/>
                <w:i/>
                <w:strike/>
                <w:szCs w:val="24"/>
                <w:vertAlign w:val="superscript"/>
              </w:rPr>
              <w:t>a</w:t>
            </w:r>
            <w:proofErr w:type="spellEnd"/>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hideMark/>
          </w:tcPr>
          <w:p w14:paraId="34A09CB1" w14:textId="77777777" w:rsidR="00C1547B" w:rsidRPr="00456C88" w:rsidRDefault="00C1547B" w:rsidP="0005627B">
            <w:pPr>
              <w:spacing w:before="120" w:after="120"/>
              <w:jc w:val="center"/>
              <w:rPr>
                <w:rFonts w:ascii="Arial" w:hAnsi="Arial" w:cs="Arial"/>
                <w:i/>
                <w:szCs w:val="24"/>
                <w:vertAlign w:val="superscript"/>
              </w:rPr>
            </w:pPr>
            <w:r w:rsidRPr="00456C88">
              <w:rPr>
                <w:rFonts w:ascii="Arial" w:hAnsi="Arial" w:cs="Arial"/>
                <w:b/>
                <w:bCs/>
                <w:i/>
                <w:szCs w:val="24"/>
              </w:rPr>
              <w:t xml:space="preserve">CBC </w:t>
            </w:r>
            <w:proofErr w:type="spellStart"/>
            <w:r w:rsidRPr="00456C88">
              <w:rPr>
                <w:rFonts w:ascii="Arial" w:hAnsi="Arial" w:cs="Arial"/>
                <w:b/>
                <w:bCs/>
                <w:i/>
                <w:szCs w:val="24"/>
              </w:rPr>
              <w:t>REFERENCE</w:t>
            </w:r>
            <w:r w:rsidRPr="00456C88">
              <w:rPr>
                <w:rFonts w:ascii="Arial" w:hAnsi="Arial" w:cs="Arial"/>
                <w:b/>
                <w:i/>
                <w:szCs w:val="24"/>
                <w:vertAlign w:val="superscript"/>
              </w:rPr>
              <w:t>a</w:t>
            </w:r>
            <w:proofErr w:type="spellEnd"/>
          </w:p>
        </w:tc>
      </w:tr>
      <w:tr w:rsidR="00456C88" w:rsidRPr="00456C88" w14:paraId="124BB274" w14:textId="77777777" w:rsidTr="000A2663">
        <w:trPr>
          <w:trHeight w:val="357"/>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9C4144E" w14:textId="23F7CEE6" w:rsidR="00C1547B" w:rsidRPr="00456C88" w:rsidRDefault="00C1547B" w:rsidP="00336C97">
            <w:pPr>
              <w:spacing w:before="120" w:after="120"/>
              <w:rPr>
                <w:rFonts w:ascii="Arial" w:hAnsi="Arial" w:cs="Arial"/>
                <w:i/>
                <w:szCs w:val="24"/>
                <w:u w:val="single"/>
              </w:rPr>
            </w:pPr>
            <w:r w:rsidRPr="00456C88">
              <w:rPr>
                <w:rFonts w:ascii="Arial" w:hAnsi="Arial" w:cs="Arial"/>
                <w:i/>
                <w:szCs w:val="24"/>
              </w:rPr>
              <w:t xml:space="preserve">1. Material identification and testing of high-strength bolts, </w:t>
            </w:r>
            <w:proofErr w:type="gramStart"/>
            <w:r w:rsidRPr="00456C88">
              <w:rPr>
                <w:rFonts w:ascii="Arial" w:hAnsi="Arial" w:cs="Arial"/>
                <w:i/>
                <w:szCs w:val="24"/>
              </w:rPr>
              <w:t>nuts</w:t>
            </w:r>
            <w:proofErr w:type="gramEnd"/>
            <w:r w:rsidRPr="00456C88">
              <w:rPr>
                <w:rFonts w:ascii="Arial" w:hAnsi="Arial" w:cs="Arial"/>
                <w:i/>
                <w:szCs w:val="24"/>
              </w:rPr>
              <w:t xml:space="preserve"> and washers:</w:t>
            </w:r>
          </w:p>
        </w:tc>
      </w:tr>
      <w:tr w:rsidR="00456C88" w:rsidRPr="00456C88" w14:paraId="3EDB05D0"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20933D0" w14:textId="0A0FAC84" w:rsidR="00C1547B" w:rsidRPr="00456C88" w:rsidRDefault="00BA2DE2"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155B1A" w14:textId="75A9578B" w:rsidR="00C1547B" w:rsidRPr="00456C88"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54B22F" w14:textId="40116054" w:rsidR="00C1547B" w:rsidRPr="00456C88"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D084C44" w14:textId="38E18E00" w:rsidR="00C1547B" w:rsidRPr="00456C88"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262AEDC" w14:textId="54B5A2E0" w:rsidR="00C1547B" w:rsidRPr="00456C88" w:rsidRDefault="00C1547B" w:rsidP="0005627B">
            <w:pPr>
              <w:spacing w:before="120" w:after="120"/>
              <w:jc w:val="center"/>
              <w:rPr>
                <w:rFonts w:ascii="Arial" w:hAnsi="Arial" w:cs="Arial"/>
                <w:i/>
                <w:szCs w:val="24"/>
              </w:rPr>
            </w:pPr>
          </w:p>
        </w:tc>
      </w:tr>
      <w:tr w:rsidR="00456C88" w:rsidRPr="00456C88" w14:paraId="3505067A"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37AD8DF" w14:textId="56D9D888" w:rsidR="00C1547B" w:rsidRPr="00456C88" w:rsidRDefault="00C1547B" w:rsidP="0005627B">
            <w:pPr>
              <w:spacing w:before="120" w:after="120"/>
              <w:rPr>
                <w:rFonts w:ascii="Arial" w:hAnsi="Arial" w:cs="Arial"/>
                <w:i/>
                <w:szCs w:val="24"/>
              </w:rPr>
            </w:pPr>
            <w:r w:rsidRPr="00456C88">
              <w:rPr>
                <w:rFonts w:ascii="Arial" w:hAnsi="Arial" w:cs="Arial"/>
                <w:i/>
                <w:szCs w:val="24"/>
              </w:rPr>
              <w:t xml:space="preserve">c. Testing of high-strength bolts, </w:t>
            </w:r>
            <w:proofErr w:type="gramStart"/>
            <w:r w:rsidRPr="00456C88">
              <w:rPr>
                <w:rFonts w:ascii="Arial" w:hAnsi="Arial" w:cs="Arial"/>
                <w:i/>
                <w:szCs w:val="24"/>
              </w:rPr>
              <w:t>nuts</w:t>
            </w:r>
            <w:proofErr w:type="gramEnd"/>
            <w:r w:rsidRPr="00456C88">
              <w:rPr>
                <w:rFonts w:ascii="Arial" w:hAnsi="Arial" w:cs="Arial"/>
                <w:i/>
                <w:szCs w:val="24"/>
              </w:rPr>
              <w:t xml:space="preserve"> and washers.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ADEDAD2"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27D9536"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6D21A2D" w14:textId="77777777" w:rsidR="00C1547B" w:rsidRPr="00456C88" w:rsidRDefault="00C1547B" w:rsidP="0005627B">
            <w:pPr>
              <w:spacing w:before="120" w:after="120"/>
              <w:jc w:val="center"/>
              <w:rPr>
                <w:rFonts w:ascii="Arial" w:hAnsi="Arial" w:cs="Arial"/>
                <w:i/>
                <w:szCs w:val="24"/>
              </w:rPr>
            </w:pPr>
            <w:proofErr w:type="spellStart"/>
            <w:r w:rsidRPr="00456C88">
              <w:rPr>
                <w:rFonts w:ascii="Arial" w:hAnsi="Arial" w:cs="Arial"/>
                <w:i/>
                <w:szCs w:val="24"/>
              </w:rPr>
              <w:t>RCSC</w:t>
            </w:r>
            <w:proofErr w:type="spellEnd"/>
            <w:r w:rsidRPr="00456C88">
              <w:rPr>
                <w:rFonts w:ascii="Arial" w:hAnsi="Arial" w:cs="Arial"/>
                <w:i/>
                <w:szCs w:val="24"/>
              </w:rPr>
              <w:t>: 7.2,  Applicable ASTM material standards</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542F6DB" w14:textId="3864052B" w:rsidR="00C1547B" w:rsidRPr="00456C88" w:rsidRDefault="002D681C" w:rsidP="0005627B">
            <w:pPr>
              <w:spacing w:before="120" w:after="120"/>
              <w:jc w:val="center"/>
              <w:rPr>
                <w:rFonts w:ascii="Arial" w:hAnsi="Arial" w:cs="Arial"/>
                <w:i/>
                <w:szCs w:val="24"/>
                <w:u w:val="single"/>
              </w:rPr>
            </w:pPr>
            <w:r w:rsidRPr="00456C88">
              <w:rPr>
                <w:rFonts w:ascii="Arial" w:hAnsi="Arial" w:cs="Arial"/>
                <w:i/>
                <w:szCs w:val="24"/>
                <w:u w:val="single"/>
              </w:rPr>
              <w:t xml:space="preserve">1705A.2.6, </w:t>
            </w:r>
            <w:r w:rsidR="00C1547B" w:rsidRPr="00456C88">
              <w:rPr>
                <w:rFonts w:ascii="Arial" w:hAnsi="Arial" w:cs="Arial"/>
                <w:i/>
                <w:strike/>
                <w:szCs w:val="24"/>
              </w:rPr>
              <w:t>2213A.1, [DSA-SS/CC] 2212.6.1</w:t>
            </w:r>
          </w:p>
        </w:tc>
      </w:tr>
      <w:tr w:rsidR="00456C88" w:rsidRPr="00456C88" w14:paraId="5567F153"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58AE744" w14:textId="6D3F7CD3" w:rsidR="009B4A34" w:rsidRPr="00456C88" w:rsidRDefault="009B4A34"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CD71815" w14:textId="77777777" w:rsidR="009B4A34" w:rsidRPr="00456C88" w:rsidRDefault="009B4A34"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2C3CB8D" w14:textId="77777777" w:rsidR="009B4A34" w:rsidRPr="00456C88" w:rsidRDefault="009B4A34"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64A5AE" w14:textId="77777777" w:rsidR="009B4A34" w:rsidRPr="00456C88" w:rsidRDefault="009B4A34"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C34ECA9" w14:textId="77777777" w:rsidR="009B4A34" w:rsidRPr="00456C88" w:rsidRDefault="009B4A34" w:rsidP="0005627B">
            <w:pPr>
              <w:spacing w:before="120" w:after="120"/>
              <w:jc w:val="center"/>
              <w:rPr>
                <w:rFonts w:ascii="Arial" w:hAnsi="Arial" w:cs="Arial"/>
                <w:i/>
                <w:strike/>
                <w:szCs w:val="24"/>
              </w:rPr>
            </w:pPr>
          </w:p>
        </w:tc>
      </w:tr>
      <w:tr w:rsidR="00456C88" w:rsidRPr="00456C88" w14:paraId="57F8138F" w14:textId="77777777" w:rsidTr="000A2663">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C8E4A4" w14:textId="1812F054" w:rsidR="00C1547B" w:rsidRPr="00456C88" w:rsidRDefault="00C1547B" w:rsidP="00552E73">
            <w:pPr>
              <w:spacing w:before="120" w:after="120"/>
              <w:rPr>
                <w:rFonts w:ascii="Arial" w:hAnsi="Arial" w:cs="Arial"/>
                <w:i/>
                <w:szCs w:val="24"/>
                <w:u w:val="single"/>
              </w:rPr>
            </w:pPr>
            <w:r w:rsidRPr="00456C88">
              <w:rPr>
                <w:rFonts w:ascii="Arial" w:hAnsi="Arial" w:cs="Arial"/>
                <w:i/>
                <w:szCs w:val="24"/>
              </w:rPr>
              <w:t>4. Material identification of welding consumables and testing of welded elements:</w:t>
            </w:r>
          </w:p>
        </w:tc>
      </w:tr>
      <w:tr w:rsidR="00456C88" w:rsidRPr="00456C88" w14:paraId="5501D04D" w14:textId="77777777" w:rsidTr="000A2663">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85B17C1" w14:textId="7E54B6EA" w:rsidR="00C1547B" w:rsidRPr="00456C88" w:rsidRDefault="00C1547B" w:rsidP="0005627B">
            <w:pPr>
              <w:spacing w:before="120" w:after="120"/>
              <w:rPr>
                <w:rFonts w:ascii="Arial" w:hAnsi="Arial" w:cs="Arial"/>
                <w:i/>
                <w:szCs w:val="24"/>
              </w:rPr>
            </w:pPr>
            <w:r w:rsidRPr="00456C88">
              <w:rPr>
                <w:rFonts w:ascii="Arial" w:hAnsi="Arial" w:cs="Arial"/>
                <w:i/>
                <w:szCs w:val="24"/>
              </w:rPr>
              <w:lastRenderedPageBreak/>
              <w:t>c.</w:t>
            </w:r>
            <w:r w:rsidR="00552E73" w:rsidRPr="00456C88">
              <w:rPr>
                <w:rFonts w:ascii="Arial" w:hAnsi="Arial" w:cs="Arial"/>
                <w:i/>
                <w:szCs w:val="24"/>
              </w:rPr>
              <w:t xml:space="preserve"> </w:t>
            </w:r>
            <w:r w:rsidRPr="00456C88">
              <w:rPr>
                <w:rFonts w:ascii="Arial" w:hAnsi="Arial" w:cs="Arial"/>
                <w:i/>
                <w:szCs w:val="24"/>
              </w:rPr>
              <w:t>Nondestructive testing of welded joints.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9AB0A19"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F49C2" w14:textId="5EB5AB05"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CAD67CC"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AISC 360:</w:t>
            </w:r>
          </w:p>
          <w:p w14:paraId="2373F286"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N5.5</w:t>
            </w: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22BCA6F" w14:textId="1E3B039C" w:rsidR="00C1547B" w:rsidRPr="00456C88" w:rsidRDefault="00E75106" w:rsidP="0005627B">
            <w:pPr>
              <w:spacing w:before="120" w:after="120"/>
              <w:jc w:val="center"/>
              <w:rPr>
                <w:rFonts w:ascii="Arial" w:hAnsi="Arial" w:cs="Arial"/>
                <w:i/>
                <w:szCs w:val="24"/>
                <w:u w:val="single"/>
              </w:rPr>
            </w:pPr>
            <w:r w:rsidRPr="00456C88">
              <w:rPr>
                <w:rFonts w:ascii="Arial" w:hAnsi="Arial" w:cs="Arial"/>
                <w:i/>
                <w:szCs w:val="24"/>
                <w:u w:val="single"/>
              </w:rPr>
              <w:t>─</w:t>
            </w:r>
            <w:r w:rsidR="00D672C4" w:rsidRPr="00456C88">
              <w:rPr>
                <w:rFonts w:ascii="Arial" w:hAnsi="Arial" w:cs="Arial"/>
                <w:i/>
                <w:szCs w:val="24"/>
              </w:rPr>
              <w:t xml:space="preserve"> </w:t>
            </w:r>
            <w:r w:rsidR="00D672C4" w:rsidRPr="00456C88">
              <w:rPr>
                <w:rFonts w:ascii="Arial" w:hAnsi="Arial" w:cs="Arial"/>
                <w:szCs w:val="24"/>
                <w:highlight w:val="lightGray"/>
              </w:rPr>
              <w:t>(Add dash here)</w:t>
            </w:r>
          </w:p>
        </w:tc>
      </w:tr>
      <w:tr w:rsidR="00456C88" w:rsidRPr="00456C88" w14:paraId="466D9EFA" w14:textId="77777777" w:rsidTr="000A2663">
        <w:trPr>
          <w:trHeight w:val="41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99EF17" w14:textId="11D5824F" w:rsidR="00E51241" w:rsidRPr="00456C88" w:rsidRDefault="00E51241" w:rsidP="0081156A">
            <w:pPr>
              <w:spacing w:before="120" w:after="120"/>
              <w:rPr>
                <w:rFonts w:ascii="Arial" w:hAnsi="Arial" w:cs="Arial"/>
                <w:i/>
                <w:szCs w:val="24"/>
              </w:rPr>
            </w:pPr>
            <w:r w:rsidRPr="00456C88">
              <w:rPr>
                <w:rFonts w:ascii="Arial" w:hAnsi="Arial" w:cs="Arial"/>
                <w:i/>
                <w:szCs w:val="24"/>
              </w:rPr>
              <w:t xml:space="preserve">… </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76165A" w14:textId="77777777" w:rsidR="00E51241" w:rsidRPr="00456C88" w:rsidRDefault="00E51241"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446218" w14:textId="77777777" w:rsidR="00E51241" w:rsidRPr="00456C88" w:rsidRDefault="00E51241"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174260A" w14:textId="77777777" w:rsidR="00E51241" w:rsidRPr="00456C88" w:rsidRDefault="00E51241"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FE3EFA6" w14:textId="77777777" w:rsidR="00E51241" w:rsidRPr="00456C88" w:rsidRDefault="00E51241" w:rsidP="0005627B">
            <w:pPr>
              <w:spacing w:before="120" w:after="120"/>
              <w:jc w:val="center"/>
              <w:rPr>
                <w:rFonts w:ascii="Arial" w:hAnsi="Arial" w:cs="Arial"/>
                <w:i/>
                <w:szCs w:val="24"/>
                <w:u w:val="single"/>
              </w:rPr>
            </w:pPr>
          </w:p>
        </w:tc>
      </w:tr>
      <w:tr w:rsidR="00456C88" w:rsidRPr="00456C88" w14:paraId="57C47814" w14:textId="77777777" w:rsidTr="000A2663">
        <w:trPr>
          <w:trHeight w:val="330"/>
        </w:trPr>
        <w:tc>
          <w:tcPr>
            <w:tcW w:w="10562" w:type="dxa"/>
            <w:gridSpan w:val="5"/>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1A0FADB" w14:textId="77777777" w:rsidR="00C1547B" w:rsidRPr="00456C88" w:rsidRDefault="00C1547B" w:rsidP="00BA7396">
            <w:pPr>
              <w:spacing w:before="120" w:after="120"/>
              <w:rPr>
                <w:rFonts w:ascii="Arial" w:hAnsi="Arial" w:cs="Arial"/>
                <w:i/>
                <w:szCs w:val="24"/>
                <w:u w:val="single"/>
              </w:rPr>
            </w:pPr>
            <w:r w:rsidRPr="00456C88">
              <w:rPr>
                <w:rFonts w:ascii="Arial" w:hAnsi="Arial" w:cs="Arial"/>
                <w:i/>
                <w:szCs w:val="24"/>
              </w:rPr>
              <w:t>5. Inspection of welding:</w:t>
            </w:r>
          </w:p>
        </w:tc>
      </w:tr>
      <w:tr w:rsidR="00456C88" w:rsidRPr="00456C88" w14:paraId="061D1D18" w14:textId="77777777" w:rsidTr="000A2663">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0A1C94F" w14:textId="79AE823F" w:rsidR="00C1547B" w:rsidRPr="00456C88" w:rsidRDefault="0081156A"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9B48D73" w14:textId="03BEC9CB" w:rsidR="00C1547B" w:rsidRPr="00456C88" w:rsidRDefault="00C1547B"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7EA365FE" w14:textId="69913C2F" w:rsidR="00C1547B" w:rsidRPr="00456C88" w:rsidRDefault="00C1547B" w:rsidP="0005627B">
            <w:pPr>
              <w:spacing w:before="120" w:after="120"/>
              <w:jc w:val="center"/>
              <w:rPr>
                <w:rFonts w:ascii="Arial" w:hAnsi="Arial" w:cs="Arial"/>
                <w:i/>
                <w:szCs w:val="24"/>
              </w:rPr>
            </w:pPr>
          </w:p>
        </w:tc>
        <w:tc>
          <w:tcPr>
            <w:tcW w:w="1684" w:type="dxa"/>
            <w:tcBorders>
              <w:top w:val="single" w:sz="6" w:space="0" w:color="auto"/>
              <w:left w:val="single" w:sz="6" w:space="0" w:color="auto"/>
              <w:bottom w:val="single" w:sz="6" w:space="0" w:color="auto"/>
              <w:right w:val="single" w:sz="6" w:space="0" w:color="auto"/>
            </w:tcBorders>
            <w:vAlign w:val="center"/>
          </w:tcPr>
          <w:p w14:paraId="5D8CB82F" w14:textId="783021E5" w:rsidR="00C1547B" w:rsidRPr="00456C88" w:rsidRDefault="00C1547B" w:rsidP="0005627B">
            <w:pPr>
              <w:spacing w:before="120" w:after="120"/>
              <w:jc w:val="center"/>
              <w:rPr>
                <w:rFonts w:ascii="Arial" w:hAnsi="Arial" w:cs="Arial"/>
                <w:i/>
                <w:szCs w:val="24"/>
              </w:rPr>
            </w:pPr>
          </w:p>
        </w:tc>
        <w:tc>
          <w:tcPr>
            <w:tcW w:w="2059" w:type="dxa"/>
            <w:tcBorders>
              <w:top w:val="single" w:sz="6" w:space="0" w:color="auto"/>
              <w:left w:val="single" w:sz="6" w:space="0" w:color="auto"/>
              <w:bottom w:val="single" w:sz="6" w:space="0" w:color="auto"/>
              <w:right w:val="single" w:sz="6" w:space="0" w:color="auto"/>
            </w:tcBorders>
          </w:tcPr>
          <w:p w14:paraId="7A82C71A" w14:textId="6233CC43" w:rsidR="00C1547B" w:rsidRPr="00456C88" w:rsidRDefault="00C1547B" w:rsidP="0005627B">
            <w:pPr>
              <w:spacing w:before="120" w:after="120"/>
              <w:jc w:val="center"/>
              <w:rPr>
                <w:rFonts w:ascii="Arial" w:hAnsi="Arial" w:cs="Arial"/>
                <w:i/>
                <w:szCs w:val="24"/>
              </w:rPr>
            </w:pPr>
          </w:p>
        </w:tc>
      </w:tr>
      <w:tr w:rsidR="00456C88" w:rsidRPr="00456C88" w14:paraId="1F1645F5" w14:textId="77777777" w:rsidTr="000A2663">
        <w:trPr>
          <w:trHeight w:val="321"/>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F1E3E2" w14:textId="4C692DA3" w:rsidR="00C1547B" w:rsidRPr="00456C88" w:rsidRDefault="00C1547B" w:rsidP="0005627B">
            <w:pPr>
              <w:spacing w:before="120" w:after="120"/>
              <w:rPr>
                <w:rFonts w:ascii="Arial" w:hAnsi="Arial" w:cs="Arial"/>
                <w:i/>
                <w:szCs w:val="24"/>
              </w:rPr>
            </w:pPr>
            <w:r w:rsidRPr="00456C88">
              <w:rPr>
                <w:rFonts w:ascii="Arial" w:hAnsi="Arial" w:cs="Arial"/>
                <w:i/>
                <w:szCs w:val="24"/>
              </w:rPr>
              <w:t>b. Reinforcing steel</w:t>
            </w:r>
            <w:r w:rsidRPr="00456C88">
              <w:rPr>
                <w:rFonts w:ascii="Arial" w:hAnsi="Arial" w:cs="Arial"/>
                <w:i/>
                <w:strike/>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BC0177D" w14:textId="688512C8" w:rsidR="00C1547B" w:rsidRPr="00456C88" w:rsidRDefault="001002F0" w:rsidP="0005627B">
            <w:pPr>
              <w:spacing w:before="120" w:after="120"/>
              <w:jc w:val="center"/>
              <w:rPr>
                <w:rFonts w:ascii="Arial" w:hAnsi="Arial" w:cs="Arial"/>
                <w:i/>
                <w:szCs w:val="24"/>
                <w:u w:val="single"/>
              </w:rPr>
            </w:pPr>
            <w:r w:rsidRPr="00456C88">
              <w:rPr>
                <w:rFonts w:ascii="Arial" w:hAnsi="Arial" w:cs="Arial"/>
                <w:i/>
                <w:szCs w:val="24"/>
                <w:u w:val="single"/>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351EDB4" w14:textId="2C68EDE1" w:rsidR="00C1547B" w:rsidRPr="00456C88" w:rsidRDefault="001002F0" w:rsidP="0005627B">
            <w:pPr>
              <w:spacing w:before="120" w:after="120"/>
              <w:jc w:val="center"/>
              <w:rPr>
                <w:rFonts w:ascii="Arial" w:hAnsi="Arial" w:cs="Arial"/>
                <w:i/>
                <w:szCs w:val="24"/>
              </w:rPr>
            </w:pPr>
            <w:r w:rsidRPr="00456C88">
              <w:rPr>
                <w:rFonts w:ascii="Arial" w:hAnsi="Arial" w:cs="Arial"/>
                <w:i/>
                <w:szCs w:val="24"/>
                <w:u w:val="single"/>
              </w:rPr>
              <w:t>─</w:t>
            </w:r>
          </w:p>
        </w:tc>
        <w:tc>
          <w:tcPr>
            <w:tcW w:w="1684" w:type="dxa"/>
            <w:tcBorders>
              <w:top w:val="single" w:sz="6" w:space="0" w:color="auto"/>
              <w:left w:val="single" w:sz="6" w:space="0" w:color="auto"/>
              <w:bottom w:val="single" w:sz="6" w:space="0" w:color="auto"/>
              <w:right w:val="single" w:sz="6" w:space="0" w:color="auto"/>
            </w:tcBorders>
            <w:vAlign w:val="center"/>
          </w:tcPr>
          <w:p w14:paraId="1918DD52" w14:textId="507AA315" w:rsidR="00C1547B" w:rsidRPr="00456C88" w:rsidRDefault="001002F0" w:rsidP="0005627B">
            <w:pPr>
              <w:spacing w:before="120" w:after="120"/>
              <w:jc w:val="center"/>
              <w:rPr>
                <w:rFonts w:ascii="Arial" w:hAnsi="Arial" w:cs="Arial"/>
                <w:i/>
                <w:szCs w:val="24"/>
              </w:rPr>
            </w:pPr>
            <w:r w:rsidRPr="00456C88">
              <w:rPr>
                <w:rFonts w:ascii="Arial" w:hAnsi="Arial" w:cs="Arial"/>
                <w:i/>
                <w:szCs w:val="24"/>
                <w:u w:val="single"/>
              </w:rPr>
              <w:t>─</w:t>
            </w:r>
          </w:p>
        </w:tc>
        <w:tc>
          <w:tcPr>
            <w:tcW w:w="2059" w:type="dxa"/>
            <w:tcBorders>
              <w:top w:val="single" w:sz="6" w:space="0" w:color="auto"/>
              <w:left w:val="single" w:sz="6" w:space="0" w:color="auto"/>
              <w:bottom w:val="single" w:sz="6" w:space="0" w:color="auto"/>
              <w:right w:val="single" w:sz="6" w:space="0" w:color="auto"/>
            </w:tcBorders>
          </w:tcPr>
          <w:p w14:paraId="69EF5ED7" w14:textId="6102A577" w:rsidR="00C1547B" w:rsidRPr="00456C88" w:rsidRDefault="000C60CF" w:rsidP="0005627B">
            <w:pPr>
              <w:spacing w:before="120" w:after="120"/>
              <w:jc w:val="center"/>
              <w:rPr>
                <w:rFonts w:ascii="Arial" w:hAnsi="Arial" w:cs="Arial"/>
                <w:i/>
                <w:szCs w:val="24"/>
                <w:u w:val="single"/>
              </w:rPr>
            </w:pPr>
            <w:r w:rsidRPr="00456C88">
              <w:rPr>
                <w:rFonts w:ascii="Arial" w:hAnsi="Arial" w:cs="Arial"/>
                <w:i/>
                <w:szCs w:val="24"/>
                <w:u w:val="single"/>
              </w:rPr>
              <w:t>Table 1705A.3</w:t>
            </w:r>
            <w:r w:rsidR="004C472E" w:rsidRPr="00456C88">
              <w:rPr>
                <w:rFonts w:ascii="Arial" w:hAnsi="Arial" w:cs="Arial"/>
                <w:i/>
                <w:szCs w:val="24"/>
                <w:u w:val="single"/>
              </w:rPr>
              <w:t>, Item 2</w:t>
            </w:r>
          </w:p>
        </w:tc>
      </w:tr>
      <w:tr w:rsidR="00456C88" w:rsidRPr="00456C88" w14:paraId="13557BD7" w14:textId="77777777" w:rsidTr="000A2663">
        <w:trPr>
          <w:trHeight w:val="49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869867" w14:textId="381948F3" w:rsidR="00C1547B" w:rsidRPr="00456C88" w:rsidRDefault="00E352A3" w:rsidP="0005627B">
            <w:pPr>
              <w:spacing w:before="120" w:after="120"/>
              <w:rPr>
                <w:rFonts w:ascii="Arial" w:hAnsi="Arial" w:cs="Arial"/>
                <w:i/>
                <w:szCs w:val="24"/>
              </w:rPr>
            </w:pPr>
            <w:r w:rsidRPr="00456C88">
              <w:rPr>
                <w:rFonts w:ascii="Arial" w:hAnsi="Arial" w:cs="Arial"/>
                <w:szCs w:val="24"/>
                <w:highlight w:val="lightGray"/>
              </w:rPr>
              <w:t xml:space="preserve">(Relocating remaining </w:t>
            </w:r>
            <w:r w:rsidR="00F16D4E" w:rsidRPr="00456C88">
              <w:rPr>
                <w:rFonts w:ascii="Arial" w:hAnsi="Arial" w:cs="Arial"/>
                <w:szCs w:val="24"/>
                <w:highlight w:val="lightGray"/>
              </w:rPr>
              <w:t>rows with sub-items 1-5 to Table 1705A.3.</w:t>
            </w:r>
            <w:r w:rsidRPr="00456C88">
              <w:rPr>
                <w:rFonts w:ascii="Arial" w:hAnsi="Arial" w:cs="Arial"/>
                <w:szCs w:val="24"/>
                <w:highlight w:val="lightGray"/>
              </w:rPr>
              <w:t>)</w:t>
            </w:r>
            <w:r w:rsidR="00C1547B" w:rsidRPr="00456C88">
              <w:rPr>
                <w:rFonts w:ascii="Arial" w:hAnsi="Arial" w:cs="Arial"/>
                <w:i/>
                <w:szCs w:val="24"/>
              </w:rPr>
              <w:t>1) Verification of weldability of reinforcing steel other than ASTM A706.</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A917D70"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2A85F93F"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684" w:type="dxa"/>
            <w:vMerge w:val="restart"/>
            <w:tcBorders>
              <w:top w:val="single" w:sz="6" w:space="0" w:color="auto"/>
              <w:left w:val="single" w:sz="6" w:space="0" w:color="auto"/>
              <w:right w:val="single" w:sz="6" w:space="0" w:color="auto"/>
            </w:tcBorders>
            <w:vAlign w:val="center"/>
          </w:tcPr>
          <w:p w14:paraId="70B7AB45" w14:textId="667A75CE"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 xml:space="preserve">AWS </w:t>
            </w:r>
            <w:proofErr w:type="spellStart"/>
            <w:r w:rsidRPr="00456C88">
              <w:rPr>
                <w:rFonts w:ascii="Arial" w:hAnsi="Arial" w:cs="Arial"/>
                <w:i/>
                <w:szCs w:val="24"/>
              </w:rPr>
              <w:t>D1.4</w:t>
            </w:r>
            <w:proofErr w:type="spellEnd"/>
            <w:r w:rsidRPr="00456C88">
              <w:rPr>
                <w:rFonts w:ascii="Arial" w:hAnsi="Arial" w:cs="Arial"/>
                <w:i/>
                <w:szCs w:val="24"/>
              </w:rPr>
              <w:t xml:space="preserve">, </w:t>
            </w:r>
            <w:proofErr w:type="spellStart"/>
            <w:r w:rsidRPr="00456C88">
              <w:rPr>
                <w:rFonts w:ascii="Arial" w:hAnsi="Arial" w:cs="Arial"/>
                <w:i/>
                <w:szCs w:val="24"/>
              </w:rPr>
              <w:t>ACI</w:t>
            </w:r>
            <w:proofErr w:type="spellEnd"/>
            <w:r w:rsidRPr="00456C88">
              <w:rPr>
                <w:rFonts w:ascii="Arial" w:hAnsi="Arial" w:cs="Arial"/>
                <w:i/>
                <w:szCs w:val="24"/>
              </w:rPr>
              <w:t xml:space="preserve"> 318: 18.2.8, 25.5.7.4, 26.6.4.1</w:t>
            </w:r>
          </w:p>
        </w:tc>
        <w:tc>
          <w:tcPr>
            <w:tcW w:w="2059" w:type="dxa"/>
            <w:vMerge w:val="restart"/>
            <w:tcBorders>
              <w:top w:val="single" w:sz="6" w:space="0" w:color="auto"/>
              <w:left w:val="single" w:sz="6" w:space="0" w:color="auto"/>
              <w:right w:val="single" w:sz="6" w:space="0" w:color="auto"/>
            </w:tcBorders>
            <w:vAlign w:val="center"/>
          </w:tcPr>
          <w:p w14:paraId="5132578C" w14:textId="5F547B7F" w:rsidR="00C1547B" w:rsidRPr="00456C88" w:rsidRDefault="00C1547B" w:rsidP="0005627B">
            <w:pPr>
              <w:spacing w:before="120" w:after="120"/>
              <w:jc w:val="center"/>
              <w:rPr>
                <w:rFonts w:ascii="Arial" w:hAnsi="Arial" w:cs="Arial"/>
                <w:i/>
                <w:szCs w:val="24"/>
                <w:u w:val="single"/>
              </w:rPr>
            </w:pPr>
            <w:r w:rsidRPr="00456C88">
              <w:rPr>
                <w:rFonts w:ascii="Arial" w:hAnsi="Arial" w:cs="Arial"/>
                <w:i/>
                <w:szCs w:val="24"/>
              </w:rPr>
              <w:t>1705A.3.1,</w:t>
            </w:r>
            <w:r w:rsidRPr="00456C88">
              <w:rPr>
                <w:rFonts w:ascii="Arial" w:hAnsi="Arial" w:cs="Arial"/>
                <w:i/>
                <w:szCs w:val="24"/>
                <w:u w:val="single"/>
              </w:rPr>
              <w:t xml:space="preserve"> </w:t>
            </w:r>
            <w:r w:rsidRPr="00456C88">
              <w:rPr>
                <w:rFonts w:ascii="Arial" w:hAnsi="Arial" w:cs="Arial"/>
                <w:i/>
                <w:szCs w:val="24"/>
              </w:rPr>
              <w:t>1903A.8</w:t>
            </w:r>
          </w:p>
        </w:tc>
      </w:tr>
      <w:tr w:rsidR="00456C88" w:rsidRPr="00456C88" w14:paraId="090D0541" w14:textId="77777777" w:rsidTr="000A2663">
        <w:trPr>
          <w:trHeight w:val="636"/>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17CA2BF" w14:textId="3D105856" w:rsidR="00C1547B" w:rsidRPr="00456C88" w:rsidRDefault="00C1547B" w:rsidP="0005627B">
            <w:pPr>
              <w:spacing w:before="120" w:after="120"/>
              <w:rPr>
                <w:rFonts w:ascii="Arial" w:hAnsi="Arial" w:cs="Arial"/>
                <w:i/>
                <w:szCs w:val="24"/>
              </w:rPr>
            </w:pPr>
            <w:r w:rsidRPr="00456C88">
              <w:rPr>
                <w:rFonts w:ascii="Arial" w:hAnsi="Arial" w:cs="Arial"/>
                <w:i/>
                <w:szCs w:val="24"/>
              </w:rPr>
              <w:t>2) Reinforcing steel resisting flexural and axial forces in intermediate and special moment frames, and boundary elements of special structural walls of concrete and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7C69B5"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0F002F3"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vMerge/>
            <w:tcBorders>
              <w:left w:val="single" w:sz="6" w:space="0" w:color="auto"/>
              <w:right w:val="single" w:sz="6" w:space="0" w:color="auto"/>
            </w:tcBorders>
            <w:vAlign w:val="center"/>
          </w:tcPr>
          <w:p w14:paraId="12ADCE9D" w14:textId="77777777" w:rsidR="00C1547B" w:rsidRPr="00456C88"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30DC2891" w14:textId="77777777" w:rsidR="00C1547B" w:rsidRPr="00456C88" w:rsidRDefault="00C1547B" w:rsidP="0005627B">
            <w:pPr>
              <w:spacing w:before="120" w:after="120"/>
              <w:jc w:val="center"/>
              <w:rPr>
                <w:rFonts w:ascii="Arial" w:hAnsi="Arial" w:cs="Arial"/>
                <w:i/>
                <w:szCs w:val="24"/>
              </w:rPr>
            </w:pPr>
          </w:p>
        </w:tc>
      </w:tr>
      <w:tr w:rsidR="00456C88" w:rsidRPr="00456C88" w14:paraId="2ED5296E" w14:textId="77777777" w:rsidTr="000A2663">
        <w:trPr>
          <w:trHeight w:val="294"/>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38F3DC8" w14:textId="3719AEB7" w:rsidR="00C1547B" w:rsidRPr="00456C88" w:rsidRDefault="00C1547B" w:rsidP="0005627B">
            <w:pPr>
              <w:spacing w:before="120" w:after="120"/>
              <w:rPr>
                <w:rFonts w:ascii="Arial" w:hAnsi="Arial" w:cs="Arial"/>
                <w:i/>
                <w:szCs w:val="24"/>
              </w:rPr>
            </w:pPr>
            <w:r w:rsidRPr="00456C88">
              <w:rPr>
                <w:rFonts w:ascii="Arial" w:hAnsi="Arial" w:cs="Arial"/>
                <w:i/>
                <w:szCs w:val="24"/>
              </w:rPr>
              <w:t>3) Shear reinforcement.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941F577"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3272A342"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vMerge/>
            <w:tcBorders>
              <w:left w:val="single" w:sz="6" w:space="0" w:color="auto"/>
              <w:right w:val="single" w:sz="6" w:space="0" w:color="auto"/>
            </w:tcBorders>
            <w:vAlign w:val="center"/>
          </w:tcPr>
          <w:p w14:paraId="72EDEA53" w14:textId="77777777" w:rsidR="00C1547B" w:rsidRPr="00456C88" w:rsidRDefault="00C1547B" w:rsidP="0005627B">
            <w:pPr>
              <w:spacing w:before="120" w:after="120"/>
              <w:jc w:val="center"/>
              <w:rPr>
                <w:rFonts w:ascii="Arial" w:hAnsi="Arial" w:cs="Arial"/>
                <w:i/>
                <w:szCs w:val="24"/>
              </w:rPr>
            </w:pPr>
          </w:p>
        </w:tc>
        <w:tc>
          <w:tcPr>
            <w:tcW w:w="2059" w:type="dxa"/>
            <w:vMerge/>
            <w:tcBorders>
              <w:left w:val="single" w:sz="6" w:space="0" w:color="auto"/>
              <w:right w:val="single" w:sz="6" w:space="0" w:color="auto"/>
            </w:tcBorders>
          </w:tcPr>
          <w:p w14:paraId="2C4359B4" w14:textId="77777777" w:rsidR="00C1547B" w:rsidRPr="00456C88" w:rsidRDefault="00C1547B" w:rsidP="0005627B">
            <w:pPr>
              <w:spacing w:before="120" w:after="120"/>
              <w:jc w:val="center"/>
              <w:rPr>
                <w:rFonts w:ascii="Arial" w:hAnsi="Arial" w:cs="Arial"/>
                <w:i/>
                <w:szCs w:val="24"/>
              </w:rPr>
            </w:pPr>
          </w:p>
        </w:tc>
      </w:tr>
      <w:tr w:rsidR="00456C88" w:rsidRPr="00456C88" w14:paraId="0B46E87B" w14:textId="77777777" w:rsidTr="000A2663">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2A32F09" w14:textId="79FE12A7" w:rsidR="00C1547B" w:rsidRPr="00456C88" w:rsidRDefault="00792381" w:rsidP="0005627B">
            <w:pPr>
              <w:spacing w:before="120" w:after="120"/>
              <w:rPr>
                <w:rFonts w:ascii="Arial" w:hAnsi="Arial" w:cs="Arial"/>
                <w:i/>
                <w:szCs w:val="24"/>
              </w:rPr>
            </w:pPr>
            <w:r w:rsidRPr="00456C88">
              <w:rPr>
                <w:rFonts w:ascii="Arial" w:hAnsi="Arial" w:cs="Arial"/>
                <w:i/>
                <w:szCs w:val="24"/>
              </w:rPr>
              <w:t>4</w:t>
            </w:r>
            <w:r w:rsidR="00C1547B" w:rsidRPr="00456C88">
              <w:rPr>
                <w:rFonts w:ascii="Arial" w:hAnsi="Arial" w:cs="Arial"/>
                <w:i/>
                <w:szCs w:val="24"/>
              </w:rPr>
              <w:t>) Other reinforcing steel.</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9505074"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92B1FFF"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X</w:t>
            </w:r>
          </w:p>
        </w:tc>
        <w:tc>
          <w:tcPr>
            <w:tcW w:w="1684" w:type="dxa"/>
            <w:vMerge/>
            <w:tcBorders>
              <w:left w:val="single" w:sz="6" w:space="0" w:color="auto"/>
              <w:bottom w:val="single" w:sz="6" w:space="0" w:color="auto"/>
              <w:right w:val="single" w:sz="6" w:space="0" w:color="auto"/>
            </w:tcBorders>
            <w:vAlign w:val="center"/>
          </w:tcPr>
          <w:p w14:paraId="367759C5" w14:textId="77777777" w:rsidR="00C1547B" w:rsidRPr="00456C88" w:rsidRDefault="00C1547B" w:rsidP="0005627B">
            <w:pPr>
              <w:spacing w:before="120" w:after="120"/>
              <w:jc w:val="center"/>
              <w:rPr>
                <w:rFonts w:ascii="Arial" w:hAnsi="Arial" w:cs="Arial"/>
                <w:i/>
                <w:szCs w:val="24"/>
              </w:rPr>
            </w:pPr>
          </w:p>
        </w:tc>
        <w:tc>
          <w:tcPr>
            <w:tcW w:w="2059" w:type="dxa"/>
            <w:vMerge/>
            <w:tcBorders>
              <w:left w:val="single" w:sz="6" w:space="0" w:color="auto"/>
              <w:bottom w:val="single" w:sz="6" w:space="0" w:color="auto"/>
              <w:right w:val="single" w:sz="6" w:space="0" w:color="auto"/>
            </w:tcBorders>
          </w:tcPr>
          <w:p w14:paraId="1BBBB622" w14:textId="77777777" w:rsidR="00C1547B" w:rsidRPr="00456C88" w:rsidRDefault="00C1547B" w:rsidP="0005627B">
            <w:pPr>
              <w:spacing w:before="120" w:after="120"/>
              <w:jc w:val="center"/>
              <w:rPr>
                <w:rFonts w:ascii="Arial" w:hAnsi="Arial" w:cs="Arial"/>
                <w:i/>
                <w:szCs w:val="24"/>
              </w:rPr>
            </w:pPr>
          </w:p>
        </w:tc>
      </w:tr>
      <w:tr w:rsidR="00456C88" w:rsidRPr="00456C88" w14:paraId="276A9B2C" w14:textId="77777777" w:rsidTr="000A2663">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A517E04" w14:textId="231E8BC7" w:rsidR="00C1547B" w:rsidRPr="00456C88" w:rsidRDefault="00C1547B" w:rsidP="0005627B">
            <w:pPr>
              <w:spacing w:before="120" w:after="120"/>
              <w:rPr>
                <w:rFonts w:ascii="Arial" w:hAnsi="Arial" w:cs="Arial"/>
                <w:i/>
                <w:szCs w:val="24"/>
              </w:rPr>
            </w:pPr>
            <w:r w:rsidRPr="00456C88">
              <w:rPr>
                <w:rFonts w:ascii="Arial" w:hAnsi="Arial" w:cs="Arial"/>
                <w:i/>
                <w:szCs w:val="24"/>
              </w:rPr>
              <w:t>5) Tests of reinforcing bars.</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5C364B"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639BC917" w14:textId="77777777"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1684" w:type="dxa"/>
            <w:tcBorders>
              <w:left w:val="single" w:sz="6" w:space="0" w:color="auto"/>
              <w:bottom w:val="single" w:sz="6" w:space="0" w:color="auto"/>
              <w:right w:val="single" w:sz="6" w:space="0" w:color="auto"/>
            </w:tcBorders>
            <w:vAlign w:val="center"/>
          </w:tcPr>
          <w:p w14:paraId="6A7E5C22" w14:textId="3C518435" w:rsidR="00C1547B" w:rsidRPr="00456C88" w:rsidRDefault="00C1547B" w:rsidP="0005627B">
            <w:pPr>
              <w:spacing w:before="120" w:after="120"/>
              <w:jc w:val="center"/>
              <w:rPr>
                <w:rFonts w:ascii="Arial" w:hAnsi="Arial" w:cs="Arial"/>
                <w:i/>
                <w:szCs w:val="24"/>
              </w:rPr>
            </w:pPr>
            <w:r w:rsidRPr="00456C88">
              <w:rPr>
                <w:rFonts w:ascii="Arial" w:hAnsi="Arial" w:cs="Arial"/>
                <w:i/>
                <w:szCs w:val="24"/>
              </w:rPr>
              <w:t>─</w:t>
            </w:r>
          </w:p>
        </w:tc>
        <w:tc>
          <w:tcPr>
            <w:tcW w:w="2059" w:type="dxa"/>
            <w:tcBorders>
              <w:left w:val="single" w:sz="6" w:space="0" w:color="auto"/>
              <w:bottom w:val="single" w:sz="6" w:space="0" w:color="auto"/>
              <w:right w:val="single" w:sz="6" w:space="0" w:color="auto"/>
            </w:tcBorders>
            <w:vAlign w:val="center"/>
          </w:tcPr>
          <w:p w14:paraId="0CA169F5" w14:textId="09110A8D" w:rsidR="00C1547B" w:rsidRPr="00456C88" w:rsidRDefault="00C1547B" w:rsidP="0005627B">
            <w:pPr>
              <w:spacing w:before="120" w:after="120"/>
              <w:jc w:val="center"/>
              <w:rPr>
                <w:rFonts w:ascii="Arial" w:hAnsi="Arial" w:cs="Arial"/>
                <w:i/>
                <w:szCs w:val="24"/>
                <w:u w:val="single"/>
              </w:rPr>
            </w:pPr>
            <w:r w:rsidRPr="00456C88">
              <w:rPr>
                <w:rFonts w:ascii="Arial" w:hAnsi="Arial" w:cs="Arial"/>
                <w:i/>
                <w:szCs w:val="24"/>
              </w:rPr>
              <w:t>1910A.2, [DSA-SS/CC] 1909.2.4</w:t>
            </w:r>
            <w:r w:rsidR="00E77536" w:rsidRPr="00456C88">
              <w:rPr>
                <w:rFonts w:ascii="Arial" w:hAnsi="Arial" w:cs="Arial"/>
                <w:i/>
                <w:szCs w:val="24"/>
              </w:rPr>
              <w:t xml:space="preserve"> </w:t>
            </w:r>
          </w:p>
        </w:tc>
      </w:tr>
      <w:tr w:rsidR="00456C88" w:rsidRPr="00456C88" w14:paraId="07930C54" w14:textId="77777777" w:rsidTr="000A2663">
        <w:trPr>
          <w:trHeight w:val="312"/>
        </w:trPr>
        <w:tc>
          <w:tcPr>
            <w:tcW w:w="3678"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739C49A" w14:textId="3ECCE9DC" w:rsidR="00F16D4E" w:rsidRPr="00456C88" w:rsidRDefault="00F16D4E" w:rsidP="0005627B">
            <w:pPr>
              <w:spacing w:before="120" w:after="120"/>
              <w:rPr>
                <w:rFonts w:ascii="Arial" w:hAnsi="Arial" w:cs="Arial"/>
                <w:i/>
                <w:szCs w:val="24"/>
              </w:rPr>
            </w:pPr>
            <w:r w:rsidRPr="00456C88">
              <w:rPr>
                <w:rFonts w:ascii="Arial" w:hAnsi="Arial" w:cs="Arial"/>
                <w:i/>
                <w:szCs w:val="24"/>
              </w:rPr>
              <w:t>…</w:t>
            </w:r>
          </w:p>
        </w:tc>
        <w:tc>
          <w:tcPr>
            <w:tcW w:w="1644"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382934" w14:textId="77777777" w:rsidR="00F16D4E" w:rsidRPr="00456C88" w:rsidRDefault="00F16D4E" w:rsidP="0005627B">
            <w:pPr>
              <w:spacing w:before="120" w:after="120"/>
              <w:jc w:val="center"/>
              <w:rPr>
                <w:rFonts w:ascii="Arial" w:hAnsi="Arial" w:cs="Arial"/>
                <w:i/>
                <w:szCs w:val="24"/>
              </w:rPr>
            </w:pPr>
          </w:p>
        </w:tc>
        <w:tc>
          <w:tcPr>
            <w:tcW w:w="1497"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vAlign w:val="center"/>
          </w:tcPr>
          <w:p w14:paraId="0B9180E4" w14:textId="77777777" w:rsidR="00F16D4E" w:rsidRPr="00456C88" w:rsidRDefault="00F16D4E" w:rsidP="0005627B">
            <w:pPr>
              <w:spacing w:before="120" w:after="120"/>
              <w:jc w:val="center"/>
              <w:rPr>
                <w:rFonts w:ascii="Arial" w:hAnsi="Arial" w:cs="Arial"/>
                <w:i/>
                <w:szCs w:val="24"/>
              </w:rPr>
            </w:pPr>
          </w:p>
        </w:tc>
        <w:tc>
          <w:tcPr>
            <w:tcW w:w="1684" w:type="dxa"/>
            <w:tcBorders>
              <w:left w:val="single" w:sz="6" w:space="0" w:color="auto"/>
              <w:bottom w:val="single" w:sz="6" w:space="0" w:color="auto"/>
              <w:right w:val="single" w:sz="6" w:space="0" w:color="auto"/>
            </w:tcBorders>
            <w:vAlign w:val="center"/>
          </w:tcPr>
          <w:p w14:paraId="680A6BDD" w14:textId="77777777" w:rsidR="00F16D4E" w:rsidRPr="00456C88" w:rsidRDefault="00F16D4E" w:rsidP="0005627B">
            <w:pPr>
              <w:spacing w:before="120" w:after="120"/>
              <w:jc w:val="center"/>
              <w:rPr>
                <w:rFonts w:ascii="Arial" w:hAnsi="Arial" w:cs="Arial"/>
                <w:i/>
                <w:szCs w:val="24"/>
              </w:rPr>
            </w:pPr>
          </w:p>
        </w:tc>
        <w:tc>
          <w:tcPr>
            <w:tcW w:w="2059" w:type="dxa"/>
            <w:tcBorders>
              <w:left w:val="single" w:sz="6" w:space="0" w:color="auto"/>
              <w:bottom w:val="single" w:sz="6" w:space="0" w:color="auto"/>
              <w:right w:val="single" w:sz="6" w:space="0" w:color="auto"/>
            </w:tcBorders>
            <w:vAlign w:val="center"/>
          </w:tcPr>
          <w:p w14:paraId="72D8F099" w14:textId="77777777" w:rsidR="00F16D4E" w:rsidRPr="00456C88" w:rsidRDefault="00F16D4E" w:rsidP="0005627B">
            <w:pPr>
              <w:spacing w:before="120" w:after="120"/>
              <w:jc w:val="center"/>
              <w:rPr>
                <w:rFonts w:ascii="Arial" w:hAnsi="Arial" w:cs="Arial"/>
                <w:i/>
                <w:szCs w:val="24"/>
              </w:rPr>
            </w:pPr>
          </w:p>
        </w:tc>
      </w:tr>
    </w:tbl>
    <w:p w14:paraId="6D7405F4" w14:textId="3338E325" w:rsidR="000A2312" w:rsidRPr="00456C88" w:rsidRDefault="00056445" w:rsidP="00FF191A">
      <w:pPr>
        <w:rPr>
          <w:rFonts w:ascii="Arial" w:hAnsi="Arial" w:cs="Arial"/>
          <w:szCs w:val="24"/>
        </w:rPr>
      </w:pPr>
      <w:r w:rsidRPr="00456C88">
        <w:rPr>
          <w:rFonts w:ascii="Arial" w:hAnsi="Arial" w:cs="Arial"/>
          <w:i/>
          <w:szCs w:val="24"/>
        </w:rPr>
        <w:t xml:space="preserve">For SI: 1 inch = 25.4 mm. </w:t>
      </w:r>
      <w:r w:rsidRPr="00456C88">
        <w:rPr>
          <w:rFonts w:ascii="Arial" w:hAnsi="Arial" w:cs="Arial"/>
          <w:i/>
          <w:szCs w:val="24"/>
        </w:rPr>
        <w:br/>
      </w:r>
      <w:r w:rsidR="005B65E1" w:rsidRPr="00456C88">
        <w:rPr>
          <w:rFonts w:ascii="Arial" w:hAnsi="Arial" w:cs="Arial"/>
          <w:szCs w:val="24"/>
          <w:highlight w:val="lightGray"/>
        </w:rPr>
        <w:t xml:space="preserve">(The following item is an existing amendment that was missed in the printed version of the 2019 CBC and should be added back into the 2022 CBC with the </w:t>
      </w:r>
      <w:r w:rsidR="008B6143" w:rsidRPr="00456C88">
        <w:rPr>
          <w:rFonts w:ascii="Arial" w:hAnsi="Arial" w:cs="Arial"/>
          <w:szCs w:val="24"/>
          <w:highlight w:val="lightGray"/>
        </w:rPr>
        <w:t>renumbering</w:t>
      </w:r>
      <w:r w:rsidR="005B65E1" w:rsidRPr="00456C88">
        <w:rPr>
          <w:rFonts w:ascii="Arial" w:hAnsi="Arial" w:cs="Arial"/>
          <w:szCs w:val="24"/>
          <w:highlight w:val="lightGray"/>
        </w:rPr>
        <w:t xml:space="preserve"> modification </w:t>
      </w:r>
      <w:r w:rsidR="00966B44" w:rsidRPr="00456C88">
        <w:rPr>
          <w:rFonts w:ascii="Arial" w:hAnsi="Arial" w:cs="Arial"/>
          <w:szCs w:val="24"/>
          <w:highlight w:val="lightGray"/>
        </w:rPr>
        <w:t>shown</w:t>
      </w:r>
      <w:r w:rsidR="005B65E1" w:rsidRPr="00456C88">
        <w:rPr>
          <w:rFonts w:ascii="Arial" w:hAnsi="Arial" w:cs="Arial"/>
          <w:szCs w:val="24"/>
          <w:highlight w:val="lightGray"/>
        </w:rPr>
        <w:t>.)</w:t>
      </w:r>
    </w:p>
    <w:p w14:paraId="3A65B2F3" w14:textId="126DF599" w:rsidR="00056445" w:rsidRPr="00456C88" w:rsidRDefault="00056445" w:rsidP="00B31B45">
      <w:pPr>
        <w:pStyle w:val="ListParagraph"/>
        <w:numPr>
          <w:ilvl w:val="0"/>
          <w:numId w:val="95"/>
        </w:numPr>
        <w:rPr>
          <w:rFonts w:ascii="Arial" w:hAnsi="Arial" w:cs="Arial"/>
          <w:bCs/>
          <w:szCs w:val="24"/>
        </w:rPr>
      </w:pPr>
      <w:r w:rsidRPr="00456C88">
        <w:rPr>
          <w:rFonts w:ascii="Arial" w:hAnsi="Arial" w:cs="Arial"/>
          <w:i/>
          <w:szCs w:val="24"/>
        </w:rPr>
        <w:t>Where applicable, see also Section 1705</w:t>
      </w:r>
      <w:r w:rsidRPr="00456C88">
        <w:rPr>
          <w:rFonts w:ascii="Arial" w:hAnsi="Arial" w:cs="Arial"/>
          <w:i/>
          <w:iCs/>
          <w:szCs w:val="24"/>
        </w:rPr>
        <w:t>A</w:t>
      </w:r>
      <w:r w:rsidRPr="00456C88">
        <w:rPr>
          <w:rFonts w:ascii="Arial" w:hAnsi="Arial" w:cs="Arial"/>
          <w:i/>
          <w:szCs w:val="24"/>
        </w:rPr>
        <w:t>.</w:t>
      </w:r>
      <w:r w:rsidR="004630FF" w:rsidRPr="00456C88">
        <w:rPr>
          <w:rFonts w:ascii="Arial" w:hAnsi="Arial" w:cs="Arial"/>
          <w:i/>
          <w:strike/>
          <w:szCs w:val="24"/>
        </w:rPr>
        <w:t>12</w:t>
      </w:r>
      <w:r w:rsidR="004630FF" w:rsidRPr="00456C88">
        <w:rPr>
          <w:rFonts w:ascii="Arial" w:hAnsi="Arial" w:cs="Arial"/>
          <w:i/>
          <w:szCs w:val="24"/>
          <w:u w:val="single"/>
        </w:rPr>
        <w:t>13</w:t>
      </w:r>
      <w:r w:rsidRPr="00456C88">
        <w:rPr>
          <w:rFonts w:ascii="Arial" w:hAnsi="Arial" w:cs="Arial"/>
          <w:i/>
          <w:szCs w:val="24"/>
        </w:rPr>
        <w:t>, Special inspection for seismic resistance</w:t>
      </w:r>
      <w:r w:rsidR="004F0D22" w:rsidRPr="00456C88">
        <w:rPr>
          <w:rFonts w:ascii="Arial" w:hAnsi="Arial" w:cs="Arial"/>
          <w:i/>
          <w:szCs w:val="24"/>
        </w:rPr>
        <w:t>.</w:t>
      </w:r>
    </w:p>
    <w:p w14:paraId="1247EAF7" w14:textId="77777777" w:rsidR="008556BA" w:rsidRPr="00456C88" w:rsidRDefault="008556BA" w:rsidP="00AF6042">
      <w:pPr>
        <w:spacing w:before="120" w:after="120"/>
        <w:rPr>
          <w:rFonts w:ascii="Arial" w:hAnsi="Arial" w:cs="Arial"/>
          <w:bCs/>
          <w:szCs w:val="24"/>
        </w:rPr>
      </w:pPr>
      <w:r w:rsidRPr="00456C88">
        <w:rPr>
          <w:rFonts w:ascii="Arial" w:hAnsi="Arial" w:cs="Arial"/>
          <w:b/>
          <w:bCs/>
          <w:szCs w:val="24"/>
        </w:rPr>
        <w:t>1705A.2.2 Cold-formed steel deck.</w:t>
      </w:r>
      <w:r w:rsidRPr="00456C88">
        <w:rPr>
          <w:rFonts w:ascii="Arial" w:hAnsi="Arial" w:cs="Arial"/>
          <w:bCs/>
          <w:szCs w:val="24"/>
        </w:rPr>
        <w:t xml:space="preserve"> Special inspections </w:t>
      </w:r>
      <w:r w:rsidRPr="00456C88">
        <w:rPr>
          <w:rFonts w:ascii="Arial" w:hAnsi="Arial" w:cs="Arial"/>
          <w:bCs/>
          <w:strike/>
          <w:szCs w:val="24"/>
          <w:highlight w:val="lightGray"/>
        </w:rPr>
        <w:t>and qualification of welding special inspectors</w:t>
      </w:r>
      <w:r w:rsidRPr="00456C88">
        <w:rPr>
          <w:rFonts w:ascii="Arial" w:hAnsi="Arial" w:cs="Arial"/>
          <w:bCs/>
          <w:szCs w:val="24"/>
        </w:rPr>
        <w:t xml:space="preserve"> for cold formed steel floor and roof deck shall be in accordance with the quality assurance inspection requirements of SDI QA/QC.</w:t>
      </w:r>
    </w:p>
    <w:p w14:paraId="6C0DB7DB" w14:textId="77777777" w:rsidR="008556BA" w:rsidRPr="00456C88" w:rsidRDefault="008556BA" w:rsidP="00AF6042">
      <w:pPr>
        <w:spacing w:before="120" w:after="120"/>
        <w:rPr>
          <w:rFonts w:ascii="Arial" w:hAnsi="Arial" w:cs="Arial"/>
          <w:bCs/>
          <w:i/>
          <w:szCs w:val="24"/>
        </w:rPr>
      </w:pPr>
      <w:r w:rsidRPr="00456C88">
        <w:rPr>
          <w:rFonts w:ascii="Arial" w:hAnsi="Arial" w:cs="Arial"/>
          <w:bCs/>
          <w:i/>
          <w:szCs w:val="24"/>
        </w:rPr>
        <w:lastRenderedPageBreak/>
        <w:t>Deck weld special inspection and testing shall also satisfy requirements in Table 1705A.2.1 and Section 1705A.2.5.</w:t>
      </w:r>
    </w:p>
    <w:p w14:paraId="63A12FE1" w14:textId="052D6AC5" w:rsidR="00FE0769" w:rsidRPr="00456C88" w:rsidRDefault="00FF191A" w:rsidP="00FE0769">
      <w:pPr>
        <w:rPr>
          <w:rFonts w:ascii="Arial" w:hAnsi="Arial" w:cs="Arial"/>
          <w:bCs/>
          <w:szCs w:val="24"/>
        </w:rPr>
      </w:pPr>
      <w:r w:rsidRPr="00456C88">
        <w:rPr>
          <w:rFonts w:ascii="Arial" w:hAnsi="Arial" w:cs="Arial"/>
          <w:bCs/>
          <w:szCs w:val="24"/>
        </w:rPr>
        <w:t>…</w:t>
      </w:r>
    </w:p>
    <w:p w14:paraId="23A81213" w14:textId="5ED22AD4" w:rsidR="008942ED" w:rsidRPr="00456C88" w:rsidRDefault="008942ED" w:rsidP="008942ED">
      <w:pPr>
        <w:autoSpaceDE w:val="0"/>
        <w:autoSpaceDN w:val="0"/>
        <w:adjustRightInd w:val="0"/>
        <w:spacing w:before="120" w:after="120"/>
        <w:jc w:val="center"/>
        <w:rPr>
          <w:rFonts w:ascii="Arial" w:hAnsi="Arial" w:cs="Arial"/>
          <w:b/>
          <w:szCs w:val="24"/>
        </w:rPr>
      </w:pPr>
      <w:r w:rsidRPr="00456C88">
        <w:rPr>
          <w:rFonts w:ascii="Arial" w:hAnsi="Arial" w:cs="Arial"/>
          <w:b/>
          <w:szCs w:val="24"/>
        </w:rPr>
        <w:t>TABLE 1705</w:t>
      </w:r>
      <w:r w:rsidRPr="00456C88">
        <w:rPr>
          <w:rFonts w:ascii="Arial" w:hAnsi="Arial" w:cs="Arial"/>
          <w:b/>
          <w:bCs/>
          <w:i/>
          <w:szCs w:val="24"/>
        </w:rPr>
        <w:t>A</w:t>
      </w:r>
      <w:r w:rsidRPr="00456C88">
        <w:rPr>
          <w:rFonts w:ascii="Arial" w:hAnsi="Arial" w:cs="Arial"/>
          <w:b/>
          <w:szCs w:val="24"/>
        </w:rPr>
        <w:t xml:space="preserve">.2.3 REQUIRED SPECIAL INSPECTIONS </w:t>
      </w:r>
      <w:r w:rsidR="00EE3261" w:rsidRPr="00456C88">
        <w:rPr>
          <w:rFonts w:ascii="Arial" w:hAnsi="Arial" w:cs="Arial"/>
          <w:b/>
          <w:szCs w:val="24"/>
        </w:rPr>
        <w:t>OF OPEN-WEB</w:t>
      </w:r>
      <w:r w:rsidRPr="00456C88">
        <w:rPr>
          <w:rFonts w:ascii="Arial" w:hAnsi="Arial" w:cs="Arial"/>
          <w:b/>
          <w:szCs w:val="24"/>
        </w:rPr>
        <w:t xml:space="preserve"> STEEL </w:t>
      </w:r>
      <w:r w:rsidR="00EE3261" w:rsidRPr="00456C88">
        <w:rPr>
          <w:rFonts w:ascii="Arial" w:hAnsi="Arial" w:cs="Arial"/>
          <w:b/>
          <w:szCs w:val="24"/>
        </w:rPr>
        <w:t>JOISTS AND JOIST GIRDERS</w:t>
      </w:r>
    </w:p>
    <w:p w14:paraId="1AC235B4" w14:textId="77777777" w:rsidR="00EE3261" w:rsidRPr="00456C88" w:rsidRDefault="00EE3261" w:rsidP="00EE3261">
      <w:pPr>
        <w:spacing w:before="120" w:after="120"/>
        <w:rPr>
          <w:rFonts w:ascii="Arial" w:hAnsi="Arial" w:cs="Arial"/>
          <w:bCs/>
          <w:szCs w:val="24"/>
        </w:rPr>
      </w:pPr>
      <w:r w:rsidRPr="00456C88">
        <w:rPr>
          <w:rFonts w:ascii="Arial" w:hAnsi="Arial" w:cs="Arial"/>
          <w:bCs/>
          <w:szCs w:val="24"/>
        </w:rPr>
        <w:t>…</w:t>
      </w:r>
    </w:p>
    <w:p w14:paraId="0F685A5E" w14:textId="4B0C9244" w:rsidR="00EE3261" w:rsidRPr="00456C88" w:rsidRDefault="00EE3261" w:rsidP="00B31B45">
      <w:pPr>
        <w:pStyle w:val="ListParagraph"/>
        <w:numPr>
          <w:ilvl w:val="0"/>
          <w:numId w:val="81"/>
        </w:numPr>
        <w:spacing w:before="120" w:after="120"/>
        <w:rPr>
          <w:rFonts w:ascii="Arial" w:hAnsi="Arial" w:cs="Arial"/>
          <w:bCs/>
          <w:szCs w:val="24"/>
        </w:rPr>
      </w:pPr>
      <w:r w:rsidRPr="00456C88">
        <w:rPr>
          <w:rFonts w:ascii="Arial" w:hAnsi="Arial" w:cs="Arial"/>
          <w:szCs w:val="24"/>
        </w:rPr>
        <w:t>Where applicable, see Section 1705</w:t>
      </w:r>
      <w:r w:rsidRPr="00456C88">
        <w:rPr>
          <w:rFonts w:ascii="Arial" w:hAnsi="Arial" w:cs="Arial"/>
          <w:i/>
          <w:iCs/>
          <w:szCs w:val="24"/>
        </w:rPr>
        <w:t>A</w:t>
      </w:r>
      <w:r w:rsidRPr="00456C88">
        <w:rPr>
          <w:rFonts w:ascii="Arial" w:hAnsi="Arial" w:cs="Arial"/>
          <w:i/>
          <w:szCs w:val="24"/>
        </w:rPr>
        <w:t>.</w:t>
      </w:r>
      <w:r w:rsidRPr="00456C88">
        <w:rPr>
          <w:rFonts w:ascii="Arial" w:hAnsi="Arial" w:cs="Arial"/>
          <w:strike/>
          <w:szCs w:val="24"/>
        </w:rPr>
        <w:t>12</w:t>
      </w:r>
      <w:r w:rsidRPr="00456C88">
        <w:rPr>
          <w:rFonts w:ascii="Arial" w:hAnsi="Arial" w:cs="Arial"/>
          <w:szCs w:val="24"/>
          <w:u w:val="single"/>
        </w:rPr>
        <w:t>13</w:t>
      </w:r>
      <w:r w:rsidRPr="00456C88">
        <w:rPr>
          <w:rFonts w:ascii="Arial" w:hAnsi="Arial" w:cs="Arial"/>
          <w:szCs w:val="24"/>
        </w:rPr>
        <w:t>, Special inspection for seismic resistance.</w:t>
      </w:r>
      <w:r w:rsidRPr="00456C88">
        <w:rPr>
          <w:rFonts w:ascii="Arial" w:hAnsi="Arial" w:cs="Arial"/>
          <w:bCs/>
          <w:szCs w:val="24"/>
        </w:rPr>
        <w:t xml:space="preserve"> …</w:t>
      </w:r>
    </w:p>
    <w:p w14:paraId="7DE6E69D" w14:textId="2477921E" w:rsidR="007C02CC" w:rsidRPr="00456C88" w:rsidRDefault="007C02CC" w:rsidP="000836A8">
      <w:pPr>
        <w:spacing w:after="120"/>
        <w:rPr>
          <w:rFonts w:ascii="Arial" w:hAnsi="Arial" w:cs="Arial"/>
          <w:bCs/>
          <w:i/>
          <w:szCs w:val="24"/>
        </w:rPr>
      </w:pPr>
      <w:r w:rsidRPr="00456C88">
        <w:rPr>
          <w:rFonts w:ascii="Arial" w:hAnsi="Arial" w:cs="Arial"/>
          <w:b/>
          <w:bCs/>
          <w:i/>
          <w:szCs w:val="24"/>
        </w:rPr>
        <w:t>1705A.2.5 Inspection and tests of structural welding.</w:t>
      </w:r>
      <w:r w:rsidRPr="00456C88">
        <w:rPr>
          <w:rFonts w:ascii="Arial" w:hAnsi="Arial" w:cs="Arial"/>
          <w:bCs/>
          <w:i/>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1E2A1CE2" w14:textId="77777777" w:rsidR="007C02CC" w:rsidRPr="00456C88" w:rsidRDefault="007C02CC" w:rsidP="000836A8">
      <w:pPr>
        <w:spacing w:after="120"/>
        <w:rPr>
          <w:rFonts w:ascii="Arial" w:hAnsi="Arial" w:cs="Arial"/>
          <w:bCs/>
          <w:szCs w:val="24"/>
        </w:rPr>
      </w:pPr>
      <w:r w:rsidRPr="00456C88">
        <w:rPr>
          <w:rFonts w:ascii="Arial" w:hAnsi="Arial" w:cs="Arial"/>
          <w:b/>
          <w:bCs/>
          <w:i/>
          <w:szCs w:val="24"/>
        </w:rPr>
        <w:t xml:space="preserve">[DSA-SS, DSA-SS/CC] </w:t>
      </w:r>
      <w:r w:rsidRPr="00456C88">
        <w:rPr>
          <w:rFonts w:ascii="Arial" w:hAnsi="Arial" w:cs="Arial"/>
          <w:bCs/>
          <w:i/>
          <w:szCs w:val="24"/>
        </w:rPr>
        <w:t>Welding inspector approval by the enforcement agency shall occur when specified in the California Administrative Code. Nondestructive testing shall be performed by qualified NDT Level II personnel employed by the approved agency.</w:t>
      </w:r>
    </w:p>
    <w:p w14:paraId="50A2C9B7" w14:textId="77777777" w:rsidR="007C02CC" w:rsidRPr="00456C88" w:rsidRDefault="007C02CC" w:rsidP="000836A8">
      <w:pPr>
        <w:spacing w:after="120"/>
        <w:rPr>
          <w:rFonts w:ascii="Arial" w:hAnsi="Arial" w:cs="Arial"/>
          <w:bCs/>
          <w:i/>
          <w:szCs w:val="24"/>
        </w:rPr>
      </w:pPr>
      <w:r w:rsidRPr="00456C88">
        <w:rPr>
          <w:rFonts w:ascii="Arial" w:hAnsi="Arial" w:cs="Arial"/>
          <w:bCs/>
          <w:i/>
          <w:szCs w:val="24"/>
        </w:rPr>
        <w:t>The welding inspector shall make a systematic daily record of all welds. In addition to other records, this record shall include:</w:t>
      </w:r>
    </w:p>
    <w:p w14:paraId="34C5268F" w14:textId="77777777" w:rsidR="00EA638C" w:rsidRPr="00456C88" w:rsidRDefault="007C02CC" w:rsidP="00B31B45">
      <w:pPr>
        <w:pStyle w:val="ListParagraph"/>
        <w:numPr>
          <w:ilvl w:val="0"/>
          <w:numId w:val="82"/>
        </w:numPr>
        <w:spacing w:after="120"/>
        <w:rPr>
          <w:rFonts w:ascii="Arial" w:hAnsi="Arial" w:cs="Arial"/>
          <w:bCs/>
          <w:i/>
          <w:szCs w:val="24"/>
        </w:rPr>
      </w:pPr>
      <w:r w:rsidRPr="00456C88">
        <w:rPr>
          <w:rFonts w:ascii="Arial" w:hAnsi="Arial" w:cs="Arial"/>
          <w:bCs/>
          <w:i/>
          <w:szCs w:val="24"/>
        </w:rPr>
        <w:t>Identification marks of welders.</w:t>
      </w:r>
    </w:p>
    <w:p w14:paraId="05F258D9" w14:textId="130A9159" w:rsidR="00EA638C" w:rsidRPr="00456C88" w:rsidRDefault="007C02CC" w:rsidP="00B31B45">
      <w:pPr>
        <w:pStyle w:val="ListParagraph"/>
        <w:numPr>
          <w:ilvl w:val="0"/>
          <w:numId w:val="82"/>
        </w:numPr>
        <w:spacing w:after="120"/>
        <w:rPr>
          <w:rFonts w:ascii="Arial" w:hAnsi="Arial" w:cs="Arial"/>
          <w:bCs/>
          <w:i/>
          <w:szCs w:val="24"/>
        </w:rPr>
      </w:pPr>
      <w:r w:rsidRPr="00456C88">
        <w:rPr>
          <w:rFonts w:ascii="Arial" w:hAnsi="Arial" w:cs="Arial"/>
          <w:bCs/>
          <w:i/>
          <w:szCs w:val="24"/>
        </w:rPr>
        <w:t>List of defective welds.</w:t>
      </w:r>
    </w:p>
    <w:p w14:paraId="54BD5057" w14:textId="5DCF3E71" w:rsidR="007C02CC" w:rsidRPr="00456C88" w:rsidRDefault="007C02CC" w:rsidP="00B31B45">
      <w:pPr>
        <w:pStyle w:val="ListParagraph"/>
        <w:numPr>
          <w:ilvl w:val="0"/>
          <w:numId w:val="82"/>
        </w:numPr>
        <w:spacing w:after="120"/>
        <w:rPr>
          <w:rFonts w:ascii="Arial" w:hAnsi="Arial" w:cs="Arial"/>
          <w:bCs/>
          <w:i/>
          <w:szCs w:val="24"/>
        </w:rPr>
      </w:pPr>
      <w:r w:rsidRPr="00456C88">
        <w:rPr>
          <w:rFonts w:ascii="Arial" w:hAnsi="Arial" w:cs="Arial"/>
          <w:bCs/>
          <w:i/>
          <w:szCs w:val="24"/>
        </w:rPr>
        <w:t>Manner of correction of defects.</w:t>
      </w:r>
    </w:p>
    <w:p w14:paraId="44469CE0" w14:textId="54BB8A33" w:rsidR="007C02CC" w:rsidRPr="00456C88" w:rsidRDefault="007C02CC" w:rsidP="000836A8">
      <w:pPr>
        <w:spacing w:after="120"/>
        <w:rPr>
          <w:rFonts w:ascii="Arial" w:hAnsi="Arial" w:cs="Arial"/>
          <w:bCs/>
          <w:i/>
          <w:szCs w:val="24"/>
        </w:rPr>
      </w:pPr>
      <w:r w:rsidRPr="00456C88">
        <w:rPr>
          <w:rFonts w:ascii="Arial" w:hAnsi="Arial" w:cs="Arial"/>
          <w:bCs/>
          <w:i/>
          <w:szCs w:val="24"/>
        </w:rPr>
        <w:t xml:space="preserve">The welding inspector shall check the material, details of construction and procedure, as well as workmanship of the welds. The inspector shall verify that the installation </w:t>
      </w:r>
      <w:r w:rsidRPr="00456C88">
        <w:rPr>
          <w:rFonts w:ascii="Arial" w:hAnsi="Arial" w:cs="Arial"/>
          <w:bCs/>
          <w:i/>
          <w:szCs w:val="24"/>
          <w:u w:val="single"/>
        </w:rPr>
        <w:t>and test</w:t>
      </w:r>
      <w:r w:rsidR="003F327C" w:rsidRPr="00456C88">
        <w:rPr>
          <w:rFonts w:ascii="Arial" w:hAnsi="Arial" w:cs="Arial"/>
          <w:bCs/>
          <w:i/>
          <w:szCs w:val="24"/>
          <w:u w:val="single"/>
        </w:rPr>
        <w:t>ing</w:t>
      </w:r>
      <w:r w:rsidRPr="00456C88">
        <w:rPr>
          <w:rFonts w:ascii="Arial" w:hAnsi="Arial" w:cs="Arial"/>
          <w:bCs/>
          <w:i/>
          <w:szCs w:val="24"/>
          <w:u w:val="single"/>
        </w:rPr>
        <w:t xml:space="preserve"> </w:t>
      </w:r>
      <w:r w:rsidRPr="00456C88">
        <w:rPr>
          <w:rFonts w:ascii="Arial" w:hAnsi="Arial" w:cs="Arial"/>
          <w:bCs/>
          <w:i/>
          <w:szCs w:val="24"/>
        </w:rPr>
        <w:t xml:space="preserve">of end-welded stud shear connectors is in accordance with the requirements of </w:t>
      </w:r>
      <w:r w:rsidRPr="00456C88">
        <w:rPr>
          <w:rFonts w:ascii="Arial" w:hAnsi="Arial" w:cs="Arial"/>
          <w:i/>
          <w:szCs w:val="24"/>
        </w:rPr>
        <w:t>2213A.2 ([DSA-SS/CC] 2212.6.2)</w:t>
      </w:r>
      <w:r w:rsidRPr="00456C88">
        <w:rPr>
          <w:rFonts w:ascii="Arial" w:hAnsi="Arial" w:cs="Arial"/>
          <w:bCs/>
          <w:i/>
          <w:szCs w:val="24"/>
        </w:rPr>
        <w:t xml:space="preserve"> and the approved plans and specifications. The approved agency shall furnish the architect, structural engineer, and the enforcement agency with a verified report that the welding has been done in conformance with AWS D1.1, D1.3, D1.4, D1.8, and the approved construction documents.</w:t>
      </w:r>
    </w:p>
    <w:p w14:paraId="7E0FFAB5" w14:textId="77777777" w:rsidR="006D2D75" w:rsidRPr="00456C88" w:rsidRDefault="007C02CC" w:rsidP="006D2D75">
      <w:pPr>
        <w:spacing w:before="120" w:after="120"/>
        <w:rPr>
          <w:rFonts w:ascii="Arial" w:hAnsi="Arial" w:cs="Arial"/>
          <w:bCs/>
          <w:i/>
          <w:szCs w:val="24"/>
        </w:rPr>
      </w:pPr>
      <w:r w:rsidRPr="00456C88">
        <w:rPr>
          <w:rFonts w:ascii="Arial" w:hAnsi="Arial" w:cs="Arial"/>
          <w:b/>
          <w:bCs/>
          <w:i/>
          <w:szCs w:val="24"/>
        </w:rPr>
        <w:t>1705A.2.6 Special inspection and tests of high-strength fastener assemblies.</w:t>
      </w:r>
      <w:r w:rsidRPr="00456C88">
        <w:rPr>
          <w:rFonts w:ascii="Arial" w:hAnsi="Arial" w:cs="Arial"/>
          <w:bCs/>
          <w:i/>
          <w:szCs w:val="24"/>
        </w:rPr>
        <w:t xml:space="preserve"> Special inspections and tests for high-strength fasteners shall be in accordance with this section, Section 1705A.2.1, and Table 1705A.2.1. </w:t>
      </w:r>
      <w:r w:rsidRPr="00456C88">
        <w:rPr>
          <w:rFonts w:ascii="Arial" w:hAnsi="Arial" w:cs="Arial"/>
          <w:bCs/>
          <w:i/>
          <w:strike/>
          <w:szCs w:val="24"/>
        </w:rPr>
        <w:t xml:space="preserve">Tests of </w:t>
      </w:r>
      <w:proofErr w:type="spellStart"/>
      <w:r w:rsidRPr="00456C88">
        <w:rPr>
          <w:rFonts w:ascii="Arial" w:hAnsi="Arial" w:cs="Arial"/>
          <w:bCs/>
          <w:i/>
          <w:strike/>
          <w:szCs w:val="24"/>
        </w:rPr>
        <w:t>h</w:t>
      </w:r>
      <w:r w:rsidRPr="00456C88">
        <w:rPr>
          <w:rFonts w:ascii="Arial" w:hAnsi="Arial" w:cs="Arial"/>
          <w:bCs/>
          <w:i/>
          <w:szCs w:val="24"/>
          <w:u w:val="single"/>
        </w:rPr>
        <w:t>H</w:t>
      </w:r>
      <w:r w:rsidRPr="00456C88">
        <w:rPr>
          <w:rFonts w:ascii="Arial" w:hAnsi="Arial" w:cs="Arial"/>
          <w:bCs/>
          <w:i/>
          <w:szCs w:val="24"/>
        </w:rPr>
        <w:t>igh</w:t>
      </w:r>
      <w:proofErr w:type="spellEnd"/>
      <w:r w:rsidRPr="00456C88">
        <w:rPr>
          <w:rFonts w:ascii="Arial" w:hAnsi="Arial" w:cs="Arial"/>
          <w:bCs/>
          <w:i/>
          <w:szCs w:val="24"/>
        </w:rPr>
        <w:t xml:space="preserve">-strength bolts, nuts, and washers shall be </w:t>
      </w:r>
      <w:r w:rsidRPr="00456C88">
        <w:rPr>
          <w:rFonts w:ascii="Arial" w:hAnsi="Arial" w:cs="Arial"/>
          <w:bCs/>
          <w:i/>
          <w:szCs w:val="24"/>
          <w:u w:val="single"/>
        </w:rPr>
        <w:t xml:space="preserve">sampled and tested by an approved agency for conformance with the requirements of applicable ASTM </w:t>
      </w:r>
      <w:proofErr w:type="spellStart"/>
      <w:r w:rsidRPr="00456C88">
        <w:rPr>
          <w:rFonts w:ascii="Arial" w:hAnsi="Arial" w:cs="Arial"/>
          <w:bCs/>
          <w:i/>
          <w:szCs w:val="24"/>
          <w:u w:val="single"/>
        </w:rPr>
        <w:t>standards</w:t>
      </w:r>
      <w:r w:rsidRPr="00456C88">
        <w:rPr>
          <w:rFonts w:ascii="Arial" w:hAnsi="Arial" w:cs="Arial"/>
          <w:i/>
          <w:strike/>
          <w:szCs w:val="24"/>
        </w:rPr>
        <w:t>in</w:t>
      </w:r>
      <w:proofErr w:type="spellEnd"/>
      <w:r w:rsidRPr="00456C88">
        <w:rPr>
          <w:rFonts w:ascii="Arial" w:hAnsi="Arial" w:cs="Arial"/>
          <w:i/>
          <w:strike/>
          <w:szCs w:val="24"/>
        </w:rPr>
        <w:t xml:space="preserve"> accordance with Section 2213A.1 ([DSA-SS/CC] 2212.6.1)</w:t>
      </w:r>
      <w:r w:rsidRPr="00456C88">
        <w:rPr>
          <w:rFonts w:ascii="Arial" w:hAnsi="Arial" w:cs="Arial"/>
          <w:i/>
          <w:szCs w:val="24"/>
        </w:rPr>
        <w:t>.</w:t>
      </w:r>
      <w:r w:rsidR="006D2D75" w:rsidRPr="00456C88">
        <w:rPr>
          <w:rFonts w:ascii="Arial" w:hAnsi="Arial" w:cs="Arial"/>
          <w:i/>
          <w:szCs w:val="24"/>
        </w:rPr>
        <w:t xml:space="preserve"> </w:t>
      </w:r>
      <w:r w:rsidR="006D2D75" w:rsidRPr="00456C88">
        <w:rPr>
          <w:rFonts w:ascii="Arial" w:hAnsi="Arial" w:cs="Arial"/>
          <w:b/>
          <w:bCs/>
          <w:i/>
          <w:szCs w:val="24"/>
          <w:highlight w:val="lightGray"/>
        </w:rPr>
        <w:t>[Reserved for OSHPD]</w:t>
      </w:r>
      <w:r w:rsidR="006D2D75" w:rsidRPr="00456C88">
        <w:rPr>
          <w:rFonts w:ascii="Arial" w:hAnsi="Arial" w:cs="Arial"/>
          <w:bCs/>
          <w:i/>
          <w:szCs w:val="24"/>
        </w:rPr>
        <w:t xml:space="preserve"> </w:t>
      </w:r>
    </w:p>
    <w:p w14:paraId="339649C0" w14:textId="77777777" w:rsidR="007C02CC" w:rsidRPr="00456C88" w:rsidRDefault="007C02CC" w:rsidP="000836A8">
      <w:pPr>
        <w:spacing w:after="120"/>
        <w:rPr>
          <w:rFonts w:ascii="Arial" w:hAnsi="Arial" w:cs="Arial"/>
          <w:b/>
          <w:bCs/>
          <w:szCs w:val="24"/>
        </w:rPr>
      </w:pPr>
      <w:r w:rsidRPr="00456C88">
        <w:rPr>
          <w:rFonts w:ascii="Arial" w:hAnsi="Arial" w:cs="Arial"/>
          <w:b/>
          <w:bCs/>
          <w:i/>
          <w:szCs w:val="24"/>
        </w:rPr>
        <w:t xml:space="preserve">[DSA-SS, DSA-SS/CC] </w:t>
      </w:r>
      <w:r w:rsidRPr="00456C88">
        <w:rPr>
          <w:rFonts w:ascii="Arial" w:hAnsi="Arial" w:cs="Arial"/>
          <w:bCs/>
          <w:i/>
          <w:szCs w:val="24"/>
        </w:rPr>
        <w:t xml:space="preserve">The minimum requirements for a qualified high-strength bolting special inspector shall be an International Code Council </w:t>
      </w:r>
      <w:proofErr w:type="gramStart"/>
      <w:r w:rsidRPr="00456C88">
        <w:rPr>
          <w:rFonts w:ascii="Arial" w:hAnsi="Arial" w:cs="Arial"/>
          <w:bCs/>
          <w:i/>
          <w:szCs w:val="24"/>
        </w:rPr>
        <w:t>certified</w:t>
      </w:r>
      <w:proofErr w:type="gramEnd"/>
      <w:r w:rsidRPr="00456C88">
        <w:rPr>
          <w:rFonts w:ascii="Arial" w:hAnsi="Arial" w:cs="Arial"/>
          <w:bCs/>
          <w:i/>
          <w:szCs w:val="24"/>
        </w:rPr>
        <w:t xml:space="preserve"> Structural Steel and Bolting Special Inspector (S1).</w:t>
      </w:r>
    </w:p>
    <w:p w14:paraId="395FA5EA" w14:textId="77777777" w:rsidR="00597BA3" w:rsidRPr="00456C88" w:rsidRDefault="00597BA3" w:rsidP="000836A8">
      <w:pPr>
        <w:spacing w:after="120"/>
        <w:rPr>
          <w:rFonts w:ascii="Arial" w:hAnsi="Arial" w:cs="Arial"/>
          <w:bCs/>
          <w:szCs w:val="24"/>
        </w:rPr>
      </w:pPr>
      <w:r w:rsidRPr="00456C88">
        <w:rPr>
          <w:rFonts w:ascii="Arial" w:hAnsi="Arial" w:cs="Arial"/>
          <w:b/>
          <w:bCs/>
          <w:szCs w:val="24"/>
        </w:rPr>
        <w:t xml:space="preserve">1705A.3 Concrete construction. </w:t>
      </w:r>
      <w:r w:rsidRPr="00456C88">
        <w:rPr>
          <w:rFonts w:ascii="Arial" w:hAnsi="Arial" w:cs="Arial"/>
          <w:szCs w:val="24"/>
        </w:rPr>
        <w:t>Special inspections</w:t>
      </w:r>
      <w:r w:rsidRPr="00456C88">
        <w:rPr>
          <w:rFonts w:ascii="Arial" w:hAnsi="Arial" w:cs="Arial"/>
          <w:bCs/>
          <w:i/>
          <w:iCs/>
          <w:szCs w:val="24"/>
        </w:rPr>
        <w:t xml:space="preserve"> </w:t>
      </w:r>
      <w:r w:rsidRPr="00456C88">
        <w:rPr>
          <w:rFonts w:ascii="Arial" w:hAnsi="Arial" w:cs="Arial"/>
          <w:bCs/>
          <w:szCs w:val="24"/>
        </w:rPr>
        <w:t>and tests of concrete construction shall be performed in accordance with this section and Table 1705</w:t>
      </w:r>
      <w:r w:rsidRPr="00456C88">
        <w:rPr>
          <w:rFonts w:ascii="Arial" w:hAnsi="Arial" w:cs="Arial"/>
          <w:bCs/>
          <w:i/>
          <w:szCs w:val="24"/>
        </w:rPr>
        <w:t>A</w:t>
      </w:r>
      <w:r w:rsidRPr="00456C88">
        <w:rPr>
          <w:rFonts w:ascii="Arial" w:hAnsi="Arial" w:cs="Arial"/>
          <w:bCs/>
          <w:szCs w:val="24"/>
        </w:rPr>
        <w:t>.3.</w:t>
      </w:r>
    </w:p>
    <w:p w14:paraId="256CCD2A" w14:textId="77777777" w:rsidR="00597BA3" w:rsidRPr="00456C88" w:rsidRDefault="00597BA3" w:rsidP="00AF6042">
      <w:pPr>
        <w:spacing w:after="120"/>
        <w:ind w:left="720"/>
        <w:rPr>
          <w:rFonts w:ascii="Arial" w:hAnsi="Arial" w:cs="Arial"/>
          <w:bCs/>
          <w:strike/>
          <w:szCs w:val="24"/>
          <w:highlight w:val="lightGray"/>
        </w:rPr>
      </w:pPr>
      <w:r w:rsidRPr="00456C88">
        <w:rPr>
          <w:rFonts w:ascii="Arial" w:hAnsi="Arial" w:cs="Arial"/>
          <w:b/>
          <w:bCs/>
          <w:szCs w:val="24"/>
        </w:rPr>
        <w:t xml:space="preserve">Exception: </w:t>
      </w:r>
      <w:r w:rsidRPr="00456C88">
        <w:rPr>
          <w:rFonts w:ascii="Arial" w:hAnsi="Arial" w:cs="Arial"/>
          <w:szCs w:val="24"/>
        </w:rPr>
        <w:t>Special inspections and tests</w:t>
      </w:r>
      <w:r w:rsidRPr="00456C88">
        <w:rPr>
          <w:rFonts w:ascii="Arial" w:hAnsi="Arial" w:cs="Arial"/>
          <w:bCs/>
          <w:i/>
          <w:iCs/>
          <w:szCs w:val="24"/>
        </w:rPr>
        <w:t xml:space="preserve"> </w:t>
      </w:r>
      <w:r w:rsidRPr="00456C88">
        <w:rPr>
          <w:rFonts w:ascii="Arial" w:hAnsi="Arial" w:cs="Arial"/>
          <w:bCs/>
          <w:szCs w:val="24"/>
        </w:rPr>
        <w:t>shall not be required for</w:t>
      </w:r>
      <w:r w:rsidRPr="00456C88">
        <w:rPr>
          <w:rFonts w:ascii="Arial" w:hAnsi="Arial" w:cs="Arial"/>
          <w:bCs/>
          <w:strike/>
          <w:szCs w:val="24"/>
          <w:highlight w:val="lightGray"/>
        </w:rPr>
        <w:t>:</w:t>
      </w:r>
    </w:p>
    <w:p w14:paraId="5A077EDA" w14:textId="77777777"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bCs/>
          <w:strike/>
          <w:szCs w:val="24"/>
          <w:highlight w:val="lightGray"/>
        </w:rPr>
        <w:t xml:space="preserve">Isolated spread concrete footings of buildings three stories or less above </w:t>
      </w:r>
      <w:r w:rsidRPr="00456C88">
        <w:rPr>
          <w:rFonts w:ascii="Arial" w:hAnsi="Arial" w:cs="Arial"/>
          <w:strike/>
          <w:szCs w:val="24"/>
          <w:highlight w:val="lightGray"/>
        </w:rPr>
        <w:t>grade plane</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that are fully supported on earth or rock.</w:t>
      </w:r>
    </w:p>
    <w:p w14:paraId="6C9A4CAE" w14:textId="77777777"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bCs/>
          <w:strike/>
          <w:szCs w:val="24"/>
          <w:highlight w:val="lightGray"/>
        </w:rPr>
        <w:lastRenderedPageBreak/>
        <w:t xml:space="preserve">Continuous concrete footings supporting walls of buildings three stories or less above </w:t>
      </w:r>
      <w:r w:rsidRPr="00456C88">
        <w:rPr>
          <w:rFonts w:ascii="Arial" w:hAnsi="Arial" w:cs="Arial"/>
          <w:strike/>
          <w:szCs w:val="24"/>
          <w:highlight w:val="lightGray"/>
        </w:rPr>
        <w:t>grade plane</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that are fully supported on earth or rock where:</w:t>
      </w:r>
    </w:p>
    <w:p w14:paraId="767CA718" w14:textId="2D780060" w:rsidR="00597BA3" w:rsidRPr="00456C88" w:rsidRDefault="00597BA3" w:rsidP="00364FA3">
      <w:pPr>
        <w:widowControl/>
        <w:numPr>
          <w:ilvl w:val="1"/>
          <w:numId w:val="6"/>
        </w:numPr>
        <w:rPr>
          <w:rFonts w:ascii="Arial" w:hAnsi="Arial" w:cs="Arial"/>
          <w:bCs/>
          <w:strike/>
          <w:szCs w:val="24"/>
          <w:highlight w:val="lightGray"/>
        </w:rPr>
      </w:pPr>
      <w:r w:rsidRPr="00456C88">
        <w:rPr>
          <w:rFonts w:ascii="Arial" w:hAnsi="Arial" w:cs="Arial"/>
          <w:bCs/>
          <w:strike/>
          <w:szCs w:val="24"/>
          <w:highlight w:val="lightGray"/>
        </w:rPr>
        <w:t xml:space="preserve">The footings support walls of </w:t>
      </w:r>
      <w:r w:rsidRPr="00456C88">
        <w:rPr>
          <w:rFonts w:ascii="Arial" w:hAnsi="Arial" w:cs="Arial"/>
          <w:strike/>
          <w:szCs w:val="24"/>
          <w:highlight w:val="lightGray"/>
        </w:rPr>
        <w:t>light-frame construction</w:t>
      </w:r>
      <w:r w:rsidRPr="00456C88">
        <w:rPr>
          <w:rFonts w:ascii="Arial" w:hAnsi="Arial" w:cs="Arial"/>
          <w:bCs/>
          <w:strike/>
          <w:szCs w:val="24"/>
          <w:highlight w:val="lightGray"/>
        </w:rPr>
        <w:t>.</w:t>
      </w:r>
    </w:p>
    <w:p w14:paraId="27233589" w14:textId="1B8EE271" w:rsidR="00597BA3" w:rsidRPr="00456C88" w:rsidRDefault="00597BA3" w:rsidP="00364FA3">
      <w:pPr>
        <w:widowControl/>
        <w:numPr>
          <w:ilvl w:val="1"/>
          <w:numId w:val="6"/>
        </w:numPr>
        <w:rPr>
          <w:rFonts w:ascii="Arial" w:hAnsi="Arial" w:cs="Arial"/>
          <w:bCs/>
          <w:strike/>
          <w:szCs w:val="24"/>
          <w:highlight w:val="lightGray"/>
        </w:rPr>
      </w:pPr>
      <w:r w:rsidRPr="00456C88">
        <w:rPr>
          <w:rFonts w:ascii="Arial" w:hAnsi="Arial" w:cs="Arial"/>
          <w:bCs/>
          <w:strike/>
          <w:szCs w:val="24"/>
          <w:highlight w:val="lightGray"/>
        </w:rPr>
        <w:t>The footings are designed in accordance with Table 1809.7.</w:t>
      </w:r>
    </w:p>
    <w:p w14:paraId="0CC99F51" w14:textId="77777777" w:rsidR="00597BA3" w:rsidRPr="00456C88" w:rsidRDefault="00597BA3" w:rsidP="00364FA3">
      <w:pPr>
        <w:widowControl/>
        <w:numPr>
          <w:ilvl w:val="1"/>
          <w:numId w:val="6"/>
        </w:numPr>
        <w:jc w:val="both"/>
        <w:rPr>
          <w:rFonts w:ascii="Arial" w:hAnsi="Arial" w:cs="Arial"/>
          <w:bCs/>
          <w:strike/>
          <w:szCs w:val="24"/>
          <w:highlight w:val="lightGray"/>
        </w:rPr>
      </w:pPr>
      <w:r w:rsidRPr="00456C88">
        <w:rPr>
          <w:rFonts w:ascii="Arial" w:hAnsi="Arial" w:cs="Arial"/>
          <w:bCs/>
          <w:strike/>
          <w:szCs w:val="24"/>
          <w:highlight w:val="lightGray"/>
        </w:rPr>
        <w:t xml:space="preserve">The structural design of the footing is based on a specified compressive strength, </w:t>
      </w:r>
      <w:r w:rsidRPr="00456C88">
        <w:rPr>
          <w:rFonts w:ascii="Arial" w:hAnsi="Arial" w:cs="Arial"/>
          <w:bCs/>
          <w:i/>
          <w:strike/>
          <w:szCs w:val="24"/>
          <w:highlight w:val="lightGray"/>
        </w:rPr>
        <w:t>f 'c</w:t>
      </w:r>
      <w:r w:rsidRPr="00456C88">
        <w:rPr>
          <w:rFonts w:ascii="Arial" w:hAnsi="Arial" w:cs="Arial"/>
          <w:bCs/>
          <w:strike/>
          <w:szCs w:val="24"/>
          <w:highlight w:val="lightGray"/>
        </w:rPr>
        <w:t xml:space="preserve">, not more than 2,500 pounds per square inch (psi) (17.2 MPa), regardless of the compressive strength specified in the </w:t>
      </w:r>
      <w:r w:rsidRPr="00456C88">
        <w:rPr>
          <w:rFonts w:ascii="Arial" w:hAnsi="Arial" w:cs="Arial"/>
          <w:strike/>
          <w:szCs w:val="24"/>
          <w:highlight w:val="lightGray"/>
        </w:rPr>
        <w:t>approved construction documents</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or used in the footing construction.</w:t>
      </w:r>
    </w:p>
    <w:p w14:paraId="2DF19209" w14:textId="77777777"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strike/>
          <w:szCs w:val="24"/>
          <w:highlight w:val="lightGray"/>
        </w:rPr>
        <w:t>Nonstructural concrete</w:t>
      </w:r>
      <w:r w:rsidRPr="00456C88">
        <w:rPr>
          <w:rFonts w:ascii="Arial" w:hAnsi="Arial" w:cs="Arial"/>
          <w:bCs/>
          <w:i/>
          <w:strike/>
          <w:szCs w:val="24"/>
          <w:highlight w:val="lightGray"/>
        </w:rPr>
        <w:t xml:space="preserve"> </w:t>
      </w:r>
      <w:r w:rsidRPr="00456C88">
        <w:rPr>
          <w:rFonts w:ascii="Arial" w:hAnsi="Arial" w:cs="Arial"/>
          <w:bCs/>
          <w:strike/>
          <w:szCs w:val="24"/>
          <w:highlight w:val="lightGray"/>
        </w:rPr>
        <w:t>slabs supported directly on the ground, including prestressed slabs on grade, where the effective prestress in the concrete is less than 150 psi (1.03 MPa).</w:t>
      </w:r>
    </w:p>
    <w:p w14:paraId="277C322C" w14:textId="5391BA81" w:rsidR="00597BA3" w:rsidRPr="00456C88" w:rsidRDefault="00597BA3" w:rsidP="00364FA3">
      <w:pPr>
        <w:widowControl/>
        <w:numPr>
          <w:ilvl w:val="0"/>
          <w:numId w:val="6"/>
        </w:numPr>
        <w:rPr>
          <w:rFonts w:ascii="Arial" w:hAnsi="Arial" w:cs="Arial"/>
          <w:bCs/>
          <w:strike/>
          <w:szCs w:val="24"/>
          <w:highlight w:val="lightGray"/>
        </w:rPr>
      </w:pPr>
      <w:r w:rsidRPr="00456C88">
        <w:rPr>
          <w:rFonts w:ascii="Arial" w:hAnsi="Arial" w:cs="Arial"/>
          <w:bCs/>
          <w:strike/>
          <w:szCs w:val="24"/>
          <w:highlight w:val="lightGray"/>
        </w:rPr>
        <w:t>Concrete foundation walls constructed in accordance with Table 1807.1.6.2.</w:t>
      </w:r>
    </w:p>
    <w:p w14:paraId="629D7FB9" w14:textId="77777777" w:rsidR="00597BA3" w:rsidRPr="00456C88" w:rsidRDefault="00597BA3" w:rsidP="00364FA3">
      <w:pPr>
        <w:widowControl/>
        <w:numPr>
          <w:ilvl w:val="0"/>
          <w:numId w:val="6"/>
        </w:numPr>
        <w:spacing w:after="120"/>
        <w:ind w:left="1281" w:hanging="230"/>
        <w:rPr>
          <w:rFonts w:ascii="Arial" w:hAnsi="Arial" w:cs="Arial"/>
          <w:bCs/>
          <w:strike/>
          <w:szCs w:val="24"/>
          <w:highlight w:val="lightGray"/>
        </w:rPr>
      </w:pPr>
      <w:r w:rsidRPr="00456C88">
        <w:rPr>
          <w:rFonts w:ascii="Arial" w:hAnsi="Arial" w:cs="Arial"/>
          <w:bCs/>
          <w:strike/>
          <w:szCs w:val="24"/>
          <w:highlight w:val="lightGray"/>
        </w:rPr>
        <w:t>C</w:t>
      </w:r>
      <w:r w:rsidRPr="00456C88">
        <w:rPr>
          <w:rFonts w:ascii="Arial" w:hAnsi="Arial" w:cs="Arial"/>
          <w:bCs/>
          <w:szCs w:val="24"/>
        </w:rPr>
        <w:t xml:space="preserve"> </w:t>
      </w:r>
      <w:r w:rsidRPr="00456C88">
        <w:rPr>
          <w:rFonts w:ascii="Arial" w:hAnsi="Arial" w:cs="Arial"/>
          <w:bCs/>
          <w:i/>
          <w:iCs/>
          <w:szCs w:val="24"/>
        </w:rPr>
        <w:t>c</w:t>
      </w:r>
      <w:r w:rsidRPr="00456C88">
        <w:rPr>
          <w:rFonts w:ascii="Arial" w:hAnsi="Arial" w:cs="Arial"/>
          <w:bCs/>
          <w:szCs w:val="24"/>
        </w:rPr>
        <w:t xml:space="preserve">oncrete patios, </w:t>
      </w:r>
      <w:proofErr w:type="gramStart"/>
      <w:r w:rsidRPr="00456C88">
        <w:rPr>
          <w:rFonts w:ascii="Arial" w:hAnsi="Arial" w:cs="Arial"/>
          <w:bCs/>
          <w:szCs w:val="24"/>
        </w:rPr>
        <w:t>driveways</w:t>
      </w:r>
      <w:proofErr w:type="gramEnd"/>
      <w:r w:rsidRPr="00456C88">
        <w:rPr>
          <w:rFonts w:ascii="Arial" w:hAnsi="Arial" w:cs="Arial"/>
          <w:bCs/>
          <w:szCs w:val="24"/>
        </w:rPr>
        <w:t xml:space="preserve"> and sidewalks, on grade.</w:t>
      </w:r>
    </w:p>
    <w:p w14:paraId="7EB9D485" w14:textId="4F242C1A" w:rsidR="00CE4025" w:rsidRPr="00456C88" w:rsidRDefault="00CE4025" w:rsidP="00935C1F">
      <w:pPr>
        <w:autoSpaceDE w:val="0"/>
        <w:autoSpaceDN w:val="0"/>
        <w:spacing w:before="120"/>
        <w:ind w:left="130" w:right="144"/>
        <w:jc w:val="center"/>
        <w:rPr>
          <w:rFonts w:ascii="Arial" w:eastAsia="Arial" w:hAnsi="Arial" w:cs="Arial"/>
          <w:b/>
          <w:szCs w:val="17"/>
        </w:rPr>
      </w:pPr>
      <w:r w:rsidRPr="00456C88">
        <w:rPr>
          <w:rFonts w:ascii="Arial" w:eastAsia="Arial" w:hAnsi="Arial" w:cs="Arial"/>
          <w:b/>
          <w:szCs w:val="17"/>
        </w:rPr>
        <w:t>TABLE 1705</w:t>
      </w:r>
      <w:r w:rsidRPr="00456C88">
        <w:rPr>
          <w:rFonts w:ascii="Arial" w:eastAsia="Arial" w:hAnsi="Arial" w:cs="Arial"/>
          <w:b/>
          <w:i/>
          <w:szCs w:val="17"/>
        </w:rPr>
        <w:t>A</w:t>
      </w:r>
      <w:r w:rsidRPr="00456C88">
        <w:rPr>
          <w:rFonts w:ascii="Arial" w:eastAsia="Arial" w:hAnsi="Arial" w:cs="Arial"/>
          <w:b/>
          <w:szCs w:val="17"/>
        </w:rPr>
        <w:t>.3</w:t>
      </w:r>
    </w:p>
    <w:p w14:paraId="22144578" w14:textId="3A1B00E8" w:rsidR="00CE4025" w:rsidRPr="00456C88" w:rsidRDefault="00CE4025" w:rsidP="00CE4025">
      <w:pPr>
        <w:rPr>
          <w:rFonts w:ascii="Arial" w:eastAsia="Arial" w:hAnsi="Arial" w:cs="Arial"/>
          <w:b/>
          <w:szCs w:val="17"/>
        </w:rPr>
      </w:pPr>
      <w:r w:rsidRPr="00456C88">
        <w:rPr>
          <w:rFonts w:ascii="Arial" w:eastAsia="Arial" w:hAnsi="Arial" w:cs="Arial"/>
          <w:b/>
          <w:szCs w:val="17"/>
        </w:rPr>
        <w:t>REQUIRED SPECIAL INSPECTIONS AND TESTS OF CONCRETE CONSTRUCTION</w:t>
      </w:r>
    </w:p>
    <w:tbl>
      <w:tblPr>
        <w:tblW w:w="9992" w:type="dxa"/>
        <w:tblInd w:w="-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620" w:firstRow="1" w:lastRow="0" w:firstColumn="0" w:lastColumn="0" w:noHBand="1" w:noVBand="1"/>
        <w:tblCaption w:val="Table 1705A.3"/>
        <w:tblDescription w:val="Revising references, generally based on: a) updated reference standard from ACI 318-14 to ACI 318-19, and b) relocations of some shotcrete testing and inspection items from Chapters 19 and 19A to Chapter 17A. &#10;Further reasons for specific items: &#10;1 - Added items 1a and 1b indicating continuous and periodic special inspection, respectively, to comply with ACI 318-19 Section 26.13.3.2(c). Added reference to ACI 318-19 25.5.1 since 1908A.4 was removed but its content was incorporated into that ACI section. Added reference to 1705A.3.9, 1909.4.1 and 1908A.1 due to nature of the item corresponding to those sections. Repealing reference to 1908A.3 and 1908A.4 due to model code deleting 1908.&#10;2 - Relocated Table 1705A.2.1 items 1 and 2 to new items 2d and 2e. Modified 2b for consistency with added items 2d and 2e. Added “coupling beams” to 2d for consistency with ACI 318-19 26.13.3.2(d). Adding reference to ACI 318-19 26.13.1.4, 26.13.3.2 and 26.13.3.3 due to the nature of the item corresponding to that section.&#10;3 - Adding reference to ACI 318-19 26.13.1 and 26.13.3.3 due to the nature of the item corresponding to that section.&#10;4 - Adding reference to ACI 318-19 26.7.2, 26.13.1 and 26.13.3.3 due to the nature of the item corresponding to that section.&#10;5 - Striking model code reference to ACI 318-19 26.4.3 and 26.4.4 since the existing amendment for 26.4 includes those and more concrete components (e.g., cementitious materials, aggregates, etc.). Modifying type of special inspection from periodic to continuous based on requirements in ACI 318-19 26.13.3.2. Repealing reference to 1908A.2 and 1908A.3 due to model code deleting 1908.&#10;6 - Adding back reference to ACI 318-19 26.4 for consistency with previous requirements and due to 26.4 including relevant concrete component compliance requirements. Repealing previous CBC references due to model code deleting 1908. Updating reference pointer numbering for 1909.3.9 and 1905A.1.17.&#10;7 - Adding reference to ACI 318-19 26.13 due to the nature of the item corresponding to that section. Repealing previous CBC references due to relocation of requirements to 1705A.3.9, 1909.3.7, 1909.3.8, 1905A.1.15 and 1905A.1.16.&#10;8 - Adding reference to ACI 318-19 26.13.3.3 due to the nature of the item corresponding to that section. Repealing previous CBC reference due to relocation model code deletion of Section 1908.&#10;9 - Adding reference to ACI 318-19 26.13.1 and 26.13.3.2 due to the nature of the item corresponding to that section. &#10;10 - Partially repealing previous amendment to remove “9” in reference to ACI 318-19 26.9.2 since model code now references 26.9. Adding reference to ACI 318-19 26.13.1 and 26.13.3.3 due to the nature of the item corresponding to that section.&#10;11 - Striking SDC C since SDC D is the minimum required for DSA regulated structures (reference Section 1617.9.3/1613A.2.5).&#10;13 - Repealing previous incorrect CBC references.&#10;14 - Adding reference to ACI 318-19 26.13.3.3 due to the nature of the item corresponding to that section. Updating CBC references due to renumbering.&#10;Associated change sections: 1705A.3.9 and subsections, and various subsections in 1909 and 1908A.&#10;"/>
      </w:tblPr>
      <w:tblGrid>
        <w:gridCol w:w="2790"/>
        <w:gridCol w:w="1710"/>
        <w:gridCol w:w="1530"/>
        <w:gridCol w:w="1883"/>
        <w:gridCol w:w="2079"/>
      </w:tblGrid>
      <w:tr w:rsidR="00456C88" w:rsidRPr="00456C88" w14:paraId="625A8A4E" w14:textId="77777777" w:rsidTr="002A2FCB">
        <w:trPr>
          <w:cantSplit/>
          <w:trHeight w:val="768"/>
          <w:tblHeader/>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7A064A2" w14:textId="77777777" w:rsidR="002D75FA" w:rsidRPr="00456C88" w:rsidRDefault="002D75FA" w:rsidP="000F6F5C">
            <w:pPr>
              <w:jc w:val="center"/>
              <w:rPr>
                <w:rFonts w:ascii="Arial" w:hAnsi="Arial" w:cs="Arial"/>
              </w:rPr>
            </w:pPr>
            <w:r w:rsidRPr="00456C88">
              <w:rPr>
                <w:rFonts w:ascii="Arial" w:hAnsi="Arial" w:cs="Arial"/>
                <w:b/>
              </w:rPr>
              <w:t>TYPE</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6F417523" w14:textId="77777777" w:rsidR="002D75FA" w:rsidRPr="00456C88" w:rsidRDefault="002D75FA" w:rsidP="000F6F5C">
            <w:pPr>
              <w:jc w:val="center"/>
              <w:rPr>
                <w:rFonts w:ascii="Arial" w:hAnsi="Arial" w:cs="Arial"/>
              </w:rPr>
            </w:pPr>
            <w:r w:rsidRPr="00456C88">
              <w:rPr>
                <w:rFonts w:ascii="Arial" w:hAnsi="Arial" w:cs="Arial"/>
                <w:b/>
              </w:rPr>
              <w:t>CONTINUOUS SPECIAL INSPECTION</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3D37BB32" w14:textId="77777777" w:rsidR="002D75FA" w:rsidRPr="00456C88" w:rsidRDefault="002D75FA" w:rsidP="000F6F5C">
            <w:pPr>
              <w:jc w:val="center"/>
              <w:rPr>
                <w:rFonts w:ascii="Arial" w:hAnsi="Arial" w:cs="Arial"/>
              </w:rPr>
            </w:pPr>
            <w:r w:rsidRPr="00456C88">
              <w:rPr>
                <w:rFonts w:ascii="Arial" w:hAnsi="Arial" w:cs="Arial"/>
                <w:b/>
              </w:rPr>
              <w:t>PERIODIC SPECIAL INSPECTION</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1E155431" w14:textId="77777777" w:rsidR="002D75FA" w:rsidRPr="00456C88" w:rsidRDefault="002D75FA" w:rsidP="000F6F5C">
            <w:pPr>
              <w:jc w:val="center"/>
              <w:rPr>
                <w:rFonts w:ascii="Arial" w:hAnsi="Arial" w:cs="Arial"/>
              </w:rPr>
            </w:pPr>
            <w:r w:rsidRPr="00456C88">
              <w:rPr>
                <w:rFonts w:ascii="Arial" w:hAnsi="Arial" w:cs="Arial"/>
                <w:b/>
              </w:rPr>
              <w:t>REFERENCED</w:t>
            </w:r>
          </w:p>
          <w:p w14:paraId="334BAC46" w14:textId="77777777" w:rsidR="002D75FA" w:rsidRPr="00456C88" w:rsidRDefault="002D75FA" w:rsidP="000F6F5C">
            <w:pPr>
              <w:jc w:val="center"/>
              <w:rPr>
                <w:rFonts w:ascii="Arial" w:hAnsi="Arial" w:cs="Arial"/>
              </w:rPr>
            </w:pPr>
            <w:proofErr w:type="spellStart"/>
            <w:r w:rsidRPr="00456C88">
              <w:rPr>
                <w:rFonts w:ascii="Arial" w:hAnsi="Arial" w:cs="Arial"/>
                <w:b/>
              </w:rPr>
              <w:t>STANDARD</w:t>
            </w:r>
            <w:r w:rsidRPr="00456C88">
              <w:rPr>
                <w:rFonts w:ascii="Arial" w:hAnsi="Arial" w:cs="Arial"/>
                <w:vertAlign w:val="superscript"/>
              </w:rPr>
              <w:t>a</w:t>
            </w:r>
            <w:proofErr w:type="spellEnd"/>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791CD66A" w14:textId="77777777" w:rsidR="002D75FA" w:rsidRPr="00456C88" w:rsidRDefault="002D75FA" w:rsidP="000F6F5C">
            <w:pPr>
              <w:jc w:val="center"/>
              <w:rPr>
                <w:rFonts w:ascii="Arial" w:hAnsi="Arial" w:cs="Arial"/>
              </w:rPr>
            </w:pPr>
            <w:proofErr w:type="spellStart"/>
            <w:r w:rsidRPr="00456C88">
              <w:rPr>
                <w:rFonts w:ascii="Arial" w:hAnsi="Arial" w:cs="Arial"/>
                <w:b/>
                <w:strike/>
                <w:highlight w:val="lightGray"/>
              </w:rPr>
              <w:t>IBC</w:t>
            </w:r>
            <w:r w:rsidRPr="00456C88">
              <w:rPr>
                <w:rFonts w:ascii="Arial" w:hAnsi="Arial" w:cs="Arial"/>
                <w:b/>
                <w:i/>
              </w:rPr>
              <w:t>CBC</w:t>
            </w:r>
            <w:proofErr w:type="spellEnd"/>
            <w:r w:rsidRPr="00456C88">
              <w:rPr>
                <w:rFonts w:ascii="Arial" w:hAnsi="Arial" w:cs="Arial"/>
                <w:b/>
              </w:rPr>
              <w:t xml:space="preserve"> REFERENCE</w:t>
            </w:r>
          </w:p>
        </w:tc>
      </w:tr>
      <w:tr w:rsidR="00456C88" w:rsidRPr="00D1235A" w14:paraId="51B7260B" w14:textId="77777777" w:rsidTr="002A2FCB">
        <w:trPr>
          <w:trHeight w:val="52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678BE75" w14:textId="77777777" w:rsidR="002D75FA" w:rsidRPr="00456C88" w:rsidRDefault="002D75FA" w:rsidP="000F6F5C">
            <w:pPr>
              <w:rPr>
                <w:rFonts w:ascii="Arial" w:hAnsi="Arial" w:cs="Arial"/>
              </w:rPr>
            </w:pPr>
            <w:r w:rsidRPr="00456C88">
              <w:rPr>
                <w:rFonts w:ascii="Arial" w:hAnsi="Arial" w:cs="Arial"/>
              </w:rPr>
              <w:t xml:space="preserve">1. Inspect </w:t>
            </w:r>
            <w:r w:rsidRPr="00456C88">
              <w:rPr>
                <w:rFonts w:ascii="Arial" w:hAnsi="Arial" w:cs="Arial"/>
                <w:i/>
              </w:rPr>
              <w:t>and test</w:t>
            </w:r>
            <w:r w:rsidRPr="00456C88">
              <w:rPr>
                <w:rFonts w:ascii="Arial" w:hAnsi="Arial" w:cs="Arial"/>
              </w:rPr>
              <w:t xml:space="preserve"> reinforcement, including prestressing tendons, and verify placement.</w:t>
            </w:r>
          </w:p>
          <w:p w14:paraId="212F6C77" w14:textId="77777777" w:rsidR="002D75FA" w:rsidRPr="00456C88" w:rsidRDefault="002D75FA" w:rsidP="000F6F5C">
            <w:pPr>
              <w:rPr>
                <w:rFonts w:ascii="Arial" w:hAnsi="Arial" w:cs="Arial"/>
                <w:i/>
                <w:u w:val="single"/>
              </w:rPr>
            </w:pPr>
            <w:r w:rsidRPr="00456C88">
              <w:rPr>
                <w:rFonts w:ascii="Arial" w:hAnsi="Arial" w:cs="Arial"/>
                <w:i/>
              </w:rPr>
              <w:t xml:space="preserve">  </w:t>
            </w:r>
            <w:r w:rsidRPr="00456C88">
              <w:rPr>
                <w:rFonts w:ascii="Arial" w:hAnsi="Arial" w:cs="Arial"/>
                <w:i/>
                <w:u w:val="single"/>
              </w:rPr>
              <w:t>a. Reinforcement in special moment frames, boundary elements of special structural wall, and coupling beams.</w:t>
            </w:r>
          </w:p>
          <w:p w14:paraId="3360E287" w14:textId="77777777" w:rsidR="002D75FA" w:rsidRPr="00456C88" w:rsidRDefault="002D75FA" w:rsidP="000F6F5C">
            <w:pPr>
              <w:rPr>
                <w:rFonts w:ascii="Arial" w:hAnsi="Arial" w:cs="Arial"/>
              </w:rPr>
            </w:pPr>
            <w:r w:rsidRPr="00456C88">
              <w:rPr>
                <w:rFonts w:ascii="Arial" w:hAnsi="Arial" w:cs="Arial"/>
                <w:i/>
              </w:rPr>
              <w:t xml:space="preserve">  </w:t>
            </w:r>
            <w:r w:rsidRPr="00456C88">
              <w:rPr>
                <w:rFonts w:ascii="Arial" w:hAnsi="Arial" w:cs="Arial"/>
                <w:i/>
                <w:u w:val="single"/>
              </w:rPr>
              <w:t>b. All other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5690156" w14:textId="77777777" w:rsidR="002D75FA" w:rsidRPr="00456C88" w:rsidRDefault="002D75FA" w:rsidP="004C6CAA">
            <w:pPr>
              <w:spacing w:before="1200"/>
              <w:jc w:val="center"/>
              <w:rPr>
                <w:rFonts w:ascii="Arial" w:hAnsi="Arial" w:cs="Arial"/>
                <w:u w:val="single"/>
              </w:rPr>
            </w:pPr>
            <w:r w:rsidRPr="00456C88">
              <w:rPr>
                <w:rFonts w:ascii="Arial" w:hAnsi="Arial" w:cs="Arial"/>
                <w:u w:val="single"/>
              </w:rPr>
              <w:t>X</w:t>
            </w:r>
          </w:p>
          <w:p w14:paraId="4335D63A" w14:textId="77777777" w:rsidR="002D75FA" w:rsidRPr="00456C88" w:rsidRDefault="002D75FA" w:rsidP="00DF307A">
            <w:pPr>
              <w:spacing w:before="108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B97B00" w14:textId="77777777" w:rsidR="002D75FA" w:rsidRPr="00456C88" w:rsidRDefault="002D75FA" w:rsidP="004C6CAA">
            <w:pPr>
              <w:spacing w:before="1200"/>
              <w:jc w:val="center"/>
              <w:rPr>
                <w:rFonts w:ascii="Arial" w:hAnsi="Arial" w:cs="Arial"/>
                <w:u w:val="single"/>
              </w:rPr>
            </w:pPr>
            <w:r w:rsidRPr="00456C88">
              <w:rPr>
                <w:rFonts w:ascii="Arial" w:hAnsi="Arial" w:cs="Arial"/>
                <w:u w:val="single"/>
              </w:rPr>
              <w:t>─</w:t>
            </w:r>
          </w:p>
          <w:p w14:paraId="7F3B65A2" w14:textId="77777777" w:rsidR="002D75FA" w:rsidRPr="00456C88" w:rsidRDefault="002D75FA" w:rsidP="00DF307A">
            <w:pPr>
              <w:spacing w:before="108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4B6FBA7" w14:textId="73D3030E" w:rsidR="002D75FA" w:rsidRPr="00456C88" w:rsidRDefault="002D75FA" w:rsidP="000F6F5C">
            <w:pPr>
              <w:jc w:val="center"/>
              <w:rPr>
                <w:rFonts w:ascii="Arial" w:hAnsi="Arial" w:cs="Arial"/>
                <w:i/>
                <w:u w:val="single"/>
              </w:rPr>
            </w:pPr>
            <w:proofErr w:type="spellStart"/>
            <w:r w:rsidRPr="00456C88">
              <w:rPr>
                <w:rFonts w:ascii="Arial" w:hAnsi="Arial" w:cs="Arial"/>
              </w:rPr>
              <w:t>ACI</w:t>
            </w:r>
            <w:proofErr w:type="spellEnd"/>
            <w:r w:rsidRPr="00456C88">
              <w:rPr>
                <w:rFonts w:ascii="Arial" w:hAnsi="Arial" w:cs="Arial"/>
              </w:rPr>
              <w:t xml:space="preserve"> 318: Ch. 20, 25.2, 25.3, </w:t>
            </w:r>
            <w:r w:rsidRPr="00456C88">
              <w:rPr>
                <w:rFonts w:ascii="Arial" w:hAnsi="Arial" w:cs="Arial"/>
                <w:i/>
                <w:u w:val="single"/>
              </w:rPr>
              <w:t>25.5.1</w:t>
            </w:r>
            <w:r w:rsidR="00D43C85" w:rsidRPr="00456C88">
              <w:rPr>
                <w:rFonts w:ascii="Arial" w:hAnsi="Arial" w:cs="Arial"/>
                <w:i/>
                <w:u w:val="single"/>
              </w:rPr>
              <w:t>,</w:t>
            </w:r>
            <w:r w:rsidRPr="00456C88">
              <w:rPr>
                <w:rFonts w:ascii="Arial" w:hAnsi="Arial" w:cs="Arial"/>
              </w:rPr>
              <w:t xml:space="preserve"> 26.6.1- 26.6.3, </w:t>
            </w:r>
            <w:r w:rsidRPr="00456C88">
              <w:rPr>
                <w:rFonts w:ascii="Arial" w:hAnsi="Arial" w:cs="Arial"/>
                <w:i/>
                <w:u w:val="single"/>
              </w:rPr>
              <w:t>26.13.1, 26.13.3.2, 26.13.3.3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AE0FCA1" w14:textId="0A13063B" w:rsidR="002D75FA" w:rsidRPr="00456C88" w:rsidRDefault="00786117" w:rsidP="000F6F5C">
            <w:pPr>
              <w:jc w:val="center"/>
              <w:rPr>
                <w:rFonts w:ascii="Arial" w:hAnsi="Arial" w:cs="Arial"/>
                <w:i/>
                <w:lang w:val="it-IT"/>
              </w:rPr>
            </w:pPr>
            <w:r w:rsidRPr="00456C88">
              <w:rPr>
                <w:rFonts w:ascii="Arial" w:hAnsi="Arial" w:cs="Arial"/>
                <w:i/>
                <w:u w:val="single"/>
                <w:lang w:val="it-IT"/>
              </w:rPr>
              <w:t xml:space="preserve">1705A.3.9, </w:t>
            </w:r>
            <w:r w:rsidR="002D75FA" w:rsidRPr="00456C88">
              <w:rPr>
                <w:rFonts w:ascii="Arial" w:hAnsi="Arial" w:cs="Arial"/>
                <w:i/>
                <w:u w:val="single"/>
                <w:lang w:val="it-IT"/>
              </w:rPr>
              <w:t>1908A.</w:t>
            </w:r>
            <w:r w:rsidR="001C6072" w:rsidRPr="00456C88">
              <w:rPr>
                <w:rFonts w:ascii="Arial" w:hAnsi="Arial" w:cs="Arial"/>
                <w:i/>
                <w:u w:val="single"/>
                <w:lang w:val="it-IT"/>
              </w:rPr>
              <w:t>1</w:t>
            </w:r>
            <w:r w:rsidR="002410F2" w:rsidRPr="00456C88">
              <w:rPr>
                <w:rFonts w:ascii="Arial" w:hAnsi="Arial" w:cs="Arial"/>
                <w:i/>
                <w:u w:val="single"/>
                <w:lang w:val="it-IT"/>
              </w:rPr>
              <w:t>,</w:t>
            </w:r>
            <w:r w:rsidR="002410F2" w:rsidRPr="00456C88">
              <w:rPr>
                <w:rFonts w:ascii="Arial" w:hAnsi="Arial" w:cs="Arial"/>
                <w:i/>
                <w:strike/>
                <w:lang w:val="it-IT"/>
              </w:rPr>
              <w:t xml:space="preserve"> </w:t>
            </w:r>
            <w:r w:rsidR="002D75FA" w:rsidRPr="00456C88">
              <w:rPr>
                <w:rFonts w:ascii="Arial" w:hAnsi="Arial" w:cs="Arial"/>
                <w:i/>
                <w:strike/>
                <w:lang w:val="it-IT"/>
              </w:rPr>
              <w:t xml:space="preserve">1908A.3, </w:t>
            </w:r>
            <w:r w:rsidR="00C844FE" w:rsidRPr="00456C88">
              <w:rPr>
                <w:rFonts w:ascii="Arial" w:hAnsi="Arial" w:cs="Arial"/>
                <w:i/>
                <w:strike/>
                <w:lang w:val="it-IT"/>
              </w:rPr>
              <w:t>1908A.4,</w:t>
            </w:r>
            <w:r w:rsidR="00C844FE" w:rsidRPr="00456C88">
              <w:rPr>
                <w:rFonts w:ascii="Arial" w:hAnsi="Arial" w:cs="Arial"/>
                <w:lang w:val="it-IT"/>
              </w:rPr>
              <w:t xml:space="preserve"> </w:t>
            </w:r>
            <w:r w:rsidR="002D75FA" w:rsidRPr="00456C88">
              <w:rPr>
                <w:rFonts w:ascii="Arial" w:hAnsi="Arial" w:cs="Arial"/>
                <w:i/>
                <w:lang w:val="it-IT"/>
              </w:rPr>
              <w:t xml:space="preserve">1910A.2, 1910A.3; </w:t>
            </w:r>
          </w:p>
          <w:p w14:paraId="4448607D" w14:textId="1787116B" w:rsidR="002D75FA" w:rsidRPr="00456C88" w:rsidRDefault="002D75FA" w:rsidP="000F6F5C">
            <w:pPr>
              <w:jc w:val="center"/>
              <w:rPr>
                <w:rFonts w:ascii="Arial" w:hAnsi="Arial" w:cs="Arial"/>
                <w:i/>
                <w:lang w:val="it-IT"/>
              </w:rPr>
            </w:pPr>
            <w:r w:rsidRPr="00456C88">
              <w:rPr>
                <w:rFonts w:ascii="Arial" w:hAnsi="Arial" w:cs="Arial"/>
                <w:i/>
                <w:lang w:val="it-IT"/>
              </w:rPr>
              <w:t>[DSA-SS/CC] 1909.2.4, 1909.2.5</w:t>
            </w:r>
            <w:r w:rsidR="004F4340" w:rsidRPr="00456C88">
              <w:rPr>
                <w:rFonts w:ascii="Arial" w:hAnsi="Arial" w:cs="Arial"/>
                <w:i/>
                <w:lang w:val="it-IT"/>
              </w:rPr>
              <w:t xml:space="preserve">, </w:t>
            </w:r>
            <w:r w:rsidR="004F4340" w:rsidRPr="00456C88">
              <w:rPr>
                <w:rFonts w:ascii="Arial" w:hAnsi="Arial" w:cs="Arial"/>
                <w:i/>
                <w:u w:val="single"/>
                <w:lang w:val="it-IT"/>
              </w:rPr>
              <w:t>1909.4.1</w:t>
            </w:r>
          </w:p>
          <w:p w14:paraId="27AA7780" w14:textId="57634EEB" w:rsidR="002D75FA" w:rsidRPr="00456C88" w:rsidRDefault="002D75FA" w:rsidP="000F6F5C">
            <w:pPr>
              <w:jc w:val="center"/>
              <w:rPr>
                <w:rFonts w:ascii="Arial" w:hAnsi="Arial" w:cs="Arial"/>
                <w:u w:val="single"/>
                <w:lang w:val="it-IT"/>
              </w:rPr>
            </w:pPr>
          </w:p>
        </w:tc>
      </w:tr>
      <w:tr w:rsidR="00456C88" w:rsidRPr="00456C88" w14:paraId="04E78CC1" w14:textId="77777777" w:rsidTr="002A2FCB">
        <w:trPr>
          <w:trHeight w:val="145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A3B44D7" w14:textId="77777777" w:rsidR="002D75FA" w:rsidRPr="00456C88" w:rsidRDefault="002D75FA" w:rsidP="000F6F5C">
            <w:pPr>
              <w:rPr>
                <w:rFonts w:ascii="Arial" w:hAnsi="Arial" w:cs="Arial"/>
              </w:rPr>
            </w:pPr>
            <w:r w:rsidRPr="00456C88">
              <w:rPr>
                <w:rFonts w:ascii="Arial" w:hAnsi="Arial" w:cs="Arial"/>
              </w:rPr>
              <w:t>2. Reinforcing bar welding:</w:t>
            </w:r>
          </w:p>
          <w:p w14:paraId="4ECCEBEF" w14:textId="77777777" w:rsidR="002D75FA" w:rsidRPr="00456C88" w:rsidRDefault="002D75FA" w:rsidP="000F6F5C">
            <w:pPr>
              <w:rPr>
                <w:rFonts w:ascii="Arial" w:hAnsi="Arial" w:cs="Arial"/>
              </w:rPr>
            </w:pPr>
            <w:r w:rsidRPr="00456C88">
              <w:rPr>
                <w:rFonts w:ascii="Arial" w:hAnsi="Arial" w:cs="Arial"/>
              </w:rPr>
              <w:t xml:space="preserve">  a. Verify weldability of reinforcing bars other than ASTM A706.</w:t>
            </w:r>
          </w:p>
          <w:p w14:paraId="2684052B" w14:textId="77777777" w:rsidR="002D75FA" w:rsidRPr="00456C88" w:rsidRDefault="002D75FA" w:rsidP="000F6F5C">
            <w:pPr>
              <w:rPr>
                <w:rFonts w:ascii="Arial" w:hAnsi="Arial" w:cs="Arial"/>
              </w:rPr>
            </w:pPr>
            <w:r w:rsidRPr="00456C88">
              <w:rPr>
                <w:rFonts w:ascii="Arial" w:hAnsi="Arial" w:cs="Arial"/>
              </w:rPr>
              <w:t xml:space="preserve">  b. Inspect single pass fillet welds, maximum 5/16”, </w:t>
            </w:r>
            <w:r w:rsidRPr="00456C88">
              <w:rPr>
                <w:rFonts w:ascii="Arial" w:hAnsi="Arial" w:cs="Arial"/>
                <w:i/>
                <w:u w:val="single"/>
              </w:rPr>
              <w:t>not defined in 2.d or 2.e.</w:t>
            </w:r>
            <w:r w:rsidRPr="00456C88">
              <w:rPr>
                <w:rFonts w:ascii="Arial" w:hAnsi="Arial" w:cs="Arial"/>
                <w:strike/>
              </w:rPr>
              <w:t xml:space="preserve"> and</w:t>
            </w:r>
          </w:p>
          <w:p w14:paraId="31C71831" w14:textId="77777777" w:rsidR="002D75FA" w:rsidRPr="00456C88" w:rsidRDefault="002D75FA" w:rsidP="000F6F5C">
            <w:pPr>
              <w:rPr>
                <w:rFonts w:ascii="Arial" w:hAnsi="Arial" w:cs="Arial"/>
              </w:rPr>
            </w:pPr>
            <w:r w:rsidRPr="00456C88">
              <w:rPr>
                <w:rFonts w:ascii="Arial" w:hAnsi="Arial" w:cs="Arial"/>
              </w:rPr>
              <w:t xml:space="preserve">  c. Inspect all other welds.</w:t>
            </w:r>
          </w:p>
          <w:p w14:paraId="3DF7D3E9" w14:textId="77777777" w:rsidR="002D75FA" w:rsidRPr="00456C88" w:rsidRDefault="002D75FA" w:rsidP="000F6F5C">
            <w:pPr>
              <w:jc w:val="center"/>
              <w:rPr>
                <w:rFonts w:ascii="Arial" w:hAnsi="Arial" w:cs="Arial"/>
                <w:highlight w:val="lightGray"/>
              </w:rPr>
            </w:pPr>
            <w:r w:rsidRPr="00456C88">
              <w:rPr>
                <w:rFonts w:ascii="Arial" w:hAnsi="Arial" w:cs="Arial"/>
                <w:highlight w:val="lightGray"/>
              </w:rPr>
              <w:t>(Relocated from Table 1705A.2.1 items 1 and 2 to new items d and e.)</w:t>
            </w:r>
            <w:r w:rsidRPr="00456C88">
              <w:rPr>
                <w:rFonts w:ascii="Arial" w:hAnsi="Arial" w:cs="Arial"/>
              </w:rPr>
              <w:t xml:space="preserve"> </w:t>
            </w:r>
          </w:p>
          <w:p w14:paraId="67896FC1" w14:textId="07BF4412" w:rsidR="002D75FA" w:rsidRPr="00456C88" w:rsidRDefault="002D75FA" w:rsidP="000F6F5C">
            <w:pPr>
              <w:rPr>
                <w:rFonts w:ascii="Arial" w:hAnsi="Arial" w:cs="Arial"/>
                <w:i/>
              </w:rPr>
            </w:pPr>
            <w:r w:rsidRPr="00456C88">
              <w:rPr>
                <w:rFonts w:ascii="Arial" w:hAnsi="Arial" w:cs="Arial"/>
                <w:i/>
                <w:u w:val="single"/>
              </w:rPr>
              <w:t>d.</w:t>
            </w:r>
            <w:r w:rsidRPr="00456C88">
              <w:rPr>
                <w:rFonts w:ascii="Arial" w:hAnsi="Arial" w:cs="Arial"/>
                <w:i/>
              </w:rPr>
              <w:t xml:space="preserve"> Reinforcing steel resisting flexural and axial forces in intermediate and special moment frames, and </w:t>
            </w:r>
            <w:r w:rsidRPr="00456C88">
              <w:rPr>
                <w:rFonts w:ascii="Arial" w:hAnsi="Arial" w:cs="Arial"/>
                <w:i/>
              </w:rPr>
              <w:lastRenderedPageBreak/>
              <w:t xml:space="preserve">boundary elements </w:t>
            </w:r>
            <w:r w:rsidRPr="00456C88">
              <w:rPr>
                <w:rFonts w:ascii="Arial" w:hAnsi="Arial" w:cs="Arial"/>
                <w:i/>
                <w:u w:val="single"/>
              </w:rPr>
              <w:t xml:space="preserve">and coupling beams </w:t>
            </w:r>
            <w:r w:rsidRPr="00456C88">
              <w:rPr>
                <w:rFonts w:ascii="Arial" w:hAnsi="Arial" w:cs="Arial"/>
                <w:i/>
              </w:rPr>
              <w:t>of special structural</w:t>
            </w:r>
            <w:r w:rsidRPr="00456C88">
              <w:t xml:space="preserve"> </w:t>
            </w:r>
            <w:r w:rsidRPr="00456C88">
              <w:rPr>
                <w:rFonts w:ascii="Arial" w:hAnsi="Arial" w:cs="Arial"/>
                <w:i/>
              </w:rPr>
              <w:t>walls of concrete and shear reinforcement.</w:t>
            </w:r>
          </w:p>
          <w:p w14:paraId="5B071094" w14:textId="3D5B11F2" w:rsidR="002D75FA" w:rsidRPr="00456C88" w:rsidRDefault="002D75FA" w:rsidP="000F6F5C">
            <w:pPr>
              <w:rPr>
                <w:rFonts w:ascii="Arial" w:hAnsi="Arial" w:cs="Arial"/>
                <w:i/>
              </w:rPr>
            </w:pPr>
            <w:r w:rsidRPr="00456C88">
              <w:rPr>
                <w:rFonts w:ascii="Arial" w:hAnsi="Arial" w:cs="Arial"/>
                <w:i/>
                <w:u w:val="single"/>
              </w:rPr>
              <w:t>e.</w:t>
            </w:r>
            <w:r w:rsidRPr="00456C88">
              <w:rPr>
                <w:rFonts w:ascii="Arial" w:hAnsi="Arial" w:cs="Arial"/>
                <w:i/>
              </w:rPr>
              <w:t xml:space="preserve"> </w:t>
            </w:r>
            <w:r w:rsidRPr="00456C88">
              <w:rPr>
                <w:rFonts w:ascii="Arial" w:hAnsi="Arial" w:cs="Arial"/>
                <w:i/>
                <w:szCs w:val="24"/>
              </w:rPr>
              <w:t>Shear reinforcement.</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E9E1028" w14:textId="77777777" w:rsidR="002D75FA" w:rsidRPr="00456C88" w:rsidRDefault="002D75FA" w:rsidP="00D63A5D">
            <w:pPr>
              <w:spacing w:before="600"/>
              <w:jc w:val="center"/>
              <w:rPr>
                <w:rFonts w:ascii="Arial" w:hAnsi="Arial" w:cs="Arial"/>
              </w:rPr>
            </w:pPr>
            <w:r w:rsidRPr="00456C88">
              <w:rPr>
                <w:rFonts w:ascii="Arial" w:hAnsi="Arial" w:cs="Arial"/>
              </w:rPr>
              <w:lastRenderedPageBreak/>
              <w:t>─</w:t>
            </w:r>
          </w:p>
          <w:p w14:paraId="2750D732" w14:textId="77777777" w:rsidR="002D75FA" w:rsidRPr="00456C88" w:rsidRDefault="002D75FA" w:rsidP="00D63A5D">
            <w:pPr>
              <w:spacing w:before="480"/>
              <w:jc w:val="center"/>
              <w:rPr>
                <w:rFonts w:ascii="Arial" w:hAnsi="Arial" w:cs="Arial"/>
              </w:rPr>
            </w:pPr>
            <w:r w:rsidRPr="00456C88">
              <w:rPr>
                <w:rFonts w:ascii="Arial" w:hAnsi="Arial" w:cs="Arial"/>
              </w:rPr>
              <w:t>─</w:t>
            </w:r>
          </w:p>
          <w:p w14:paraId="4F24A3B9" w14:textId="77777777" w:rsidR="002D75FA" w:rsidRPr="00456C88" w:rsidRDefault="002D75FA" w:rsidP="00D63A5D">
            <w:pPr>
              <w:spacing w:before="840"/>
              <w:jc w:val="center"/>
              <w:rPr>
                <w:rFonts w:ascii="Arial" w:hAnsi="Arial" w:cs="Arial"/>
              </w:rPr>
            </w:pPr>
            <w:r w:rsidRPr="00456C88">
              <w:rPr>
                <w:rFonts w:ascii="Arial" w:hAnsi="Arial" w:cs="Arial"/>
              </w:rPr>
              <w:t>X</w:t>
            </w:r>
          </w:p>
          <w:p w14:paraId="7CBCD6AA" w14:textId="77777777" w:rsidR="002D75FA" w:rsidRPr="00456C88" w:rsidRDefault="002D75FA" w:rsidP="00C35E4E">
            <w:pPr>
              <w:spacing w:before="1160"/>
              <w:jc w:val="center"/>
              <w:rPr>
                <w:rFonts w:ascii="Arial" w:hAnsi="Arial" w:cs="Arial"/>
                <w:i/>
              </w:rPr>
            </w:pPr>
            <w:r w:rsidRPr="00456C88">
              <w:rPr>
                <w:rFonts w:ascii="Arial" w:hAnsi="Arial" w:cs="Arial"/>
                <w:i/>
              </w:rPr>
              <w:t>X</w:t>
            </w:r>
          </w:p>
          <w:p w14:paraId="657431B1" w14:textId="77777777" w:rsidR="002D75FA" w:rsidRPr="00456C88" w:rsidRDefault="002D75FA" w:rsidP="00C35E4E">
            <w:pPr>
              <w:spacing w:before="2480"/>
              <w:jc w:val="center"/>
              <w:rPr>
                <w:rFonts w:ascii="Arial" w:hAnsi="Arial" w:cs="Arial"/>
                <w:i/>
              </w:rPr>
            </w:pPr>
            <w:r w:rsidRPr="00456C88">
              <w:rPr>
                <w:rFonts w:ascii="Arial" w:hAnsi="Arial" w:cs="Arial"/>
                <w:i/>
              </w:rPr>
              <w:lastRenderedPageBreak/>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123181" w14:textId="77777777" w:rsidR="002D75FA" w:rsidRPr="00456C88" w:rsidRDefault="002D75FA" w:rsidP="00D63A5D">
            <w:pPr>
              <w:spacing w:before="600"/>
              <w:jc w:val="center"/>
              <w:rPr>
                <w:rFonts w:ascii="Arial" w:hAnsi="Arial" w:cs="Arial"/>
              </w:rPr>
            </w:pPr>
            <w:r w:rsidRPr="00456C88">
              <w:rPr>
                <w:rFonts w:ascii="Arial" w:hAnsi="Arial" w:cs="Arial"/>
              </w:rPr>
              <w:lastRenderedPageBreak/>
              <w:t>X</w:t>
            </w:r>
          </w:p>
          <w:p w14:paraId="37BE28EA" w14:textId="77777777" w:rsidR="002D75FA" w:rsidRPr="00456C88" w:rsidRDefault="002D75FA" w:rsidP="00D63A5D">
            <w:pPr>
              <w:spacing w:before="480"/>
              <w:jc w:val="center"/>
              <w:rPr>
                <w:rFonts w:ascii="Arial" w:hAnsi="Arial" w:cs="Arial"/>
              </w:rPr>
            </w:pPr>
            <w:r w:rsidRPr="00456C88">
              <w:rPr>
                <w:rFonts w:ascii="Arial" w:hAnsi="Arial" w:cs="Arial"/>
              </w:rPr>
              <w:t>X</w:t>
            </w:r>
          </w:p>
          <w:p w14:paraId="5EE62FF0" w14:textId="77777777" w:rsidR="002D75FA" w:rsidRPr="00456C88" w:rsidRDefault="002D75FA" w:rsidP="00D63A5D">
            <w:pPr>
              <w:spacing w:before="840"/>
              <w:jc w:val="center"/>
              <w:rPr>
                <w:rFonts w:ascii="Arial" w:hAnsi="Arial" w:cs="Arial"/>
              </w:rPr>
            </w:pPr>
            <w:r w:rsidRPr="00456C88">
              <w:rPr>
                <w:rFonts w:ascii="Arial" w:hAnsi="Arial" w:cs="Arial"/>
              </w:rPr>
              <w:t>─</w:t>
            </w:r>
          </w:p>
          <w:p w14:paraId="4B6F5A9A" w14:textId="77777777" w:rsidR="002D75FA" w:rsidRPr="00456C88" w:rsidRDefault="002D75FA" w:rsidP="00C35E4E">
            <w:pPr>
              <w:spacing w:before="1160"/>
              <w:jc w:val="center"/>
              <w:rPr>
                <w:rFonts w:ascii="Arial" w:hAnsi="Arial" w:cs="Arial"/>
                <w:i/>
              </w:rPr>
            </w:pPr>
            <w:r w:rsidRPr="00456C88">
              <w:rPr>
                <w:rFonts w:ascii="Arial" w:hAnsi="Arial" w:cs="Arial"/>
                <w:i/>
              </w:rPr>
              <w:t>─</w:t>
            </w:r>
          </w:p>
          <w:p w14:paraId="09C29C43" w14:textId="5F01D405" w:rsidR="002D75FA" w:rsidRPr="00456C88" w:rsidRDefault="002D75FA" w:rsidP="00844281">
            <w:pPr>
              <w:spacing w:before="2480"/>
              <w:jc w:val="center"/>
              <w:rPr>
                <w:rFonts w:ascii="Arial" w:hAnsi="Arial" w:cs="Arial"/>
                <w:i/>
              </w:rPr>
            </w:pPr>
            <w:r w:rsidRPr="00456C88">
              <w:rPr>
                <w:rFonts w:ascii="Arial" w:hAnsi="Arial" w:cs="Arial"/>
                <w:i/>
              </w:rPr>
              <w:lastRenderedPageBreak/>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9F179A1" w14:textId="77777777" w:rsidR="002D75FA" w:rsidRPr="00456C88" w:rsidRDefault="002D75FA" w:rsidP="000F6F5C">
            <w:pPr>
              <w:jc w:val="center"/>
              <w:rPr>
                <w:rFonts w:ascii="Arial" w:hAnsi="Arial" w:cs="Arial"/>
                <w:highlight w:val="lightGray"/>
              </w:rPr>
            </w:pPr>
            <w:r w:rsidRPr="00456C88">
              <w:rPr>
                <w:rFonts w:ascii="Arial" w:hAnsi="Arial" w:cs="Arial"/>
                <w:highlight w:val="lightGray"/>
              </w:rPr>
              <w:lastRenderedPageBreak/>
              <w:t xml:space="preserve">(Relocated </w:t>
            </w:r>
            <w:proofErr w:type="spellStart"/>
            <w:r w:rsidRPr="00456C88">
              <w:rPr>
                <w:rFonts w:ascii="Arial" w:hAnsi="Arial" w:cs="Arial"/>
                <w:highlight w:val="lightGray"/>
              </w:rPr>
              <w:t>ACI</w:t>
            </w:r>
            <w:proofErr w:type="spellEnd"/>
            <w:r w:rsidRPr="00456C88">
              <w:rPr>
                <w:rFonts w:ascii="Arial" w:hAnsi="Arial" w:cs="Arial"/>
                <w:highlight w:val="lightGray"/>
              </w:rPr>
              <w:t xml:space="preserve"> 318 references 18.2.8, 25.5.7 from Table 1705A.2.1 item b1 and b2.)</w:t>
            </w:r>
          </w:p>
          <w:p w14:paraId="0FD3CD50" w14:textId="77777777" w:rsidR="002D75FA" w:rsidRPr="00456C88" w:rsidRDefault="002D75FA" w:rsidP="000F6F5C">
            <w:pPr>
              <w:jc w:val="center"/>
              <w:rPr>
                <w:rFonts w:ascii="Arial" w:hAnsi="Arial" w:cs="Arial"/>
              </w:rPr>
            </w:pPr>
            <w:r w:rsidRPr="00456C88">
              <w:rPr>
                <w:rFonts w:ascii="Arial" w:hAnsi="Arial" w:cs="Arial"/>
              </w:rPr>
              <w:t>AWS D1.4</w:t>
            </w:r>
          </w:p>
          <w:p w14:paraId="4B7835E7" w14:textId="77777777" w:rsidR="002D75FA" w:rsidRPr="00456C88" w:rsidRDefault="002D75FA" w:rsidP="000F6F5C">
            <w:pPr>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w:t>
            </w:r>
            <w:r w:rsidRPr="00456C88">
              <w:rPr>
                <w:rFonts w:ascii="Arial" w:hAnsi="Arial" w:cs="Arial"/>
                <w:i/>
                <w:szCs w:val="24"/>
                <w:u w:val="single"/>
              </w:rPr>
              <w:t>18.2.8, 25.5.7</w:t>
            </w:r>
            <w:r w:rsidRPr="00456C88">
              <w:rPr>
                <w:rFonts w:ascii="Arial" w:hAnsi="Arial" w:cs="Arial"/>
                <w:i/>
                <w:szCs w:val="24"/>
              </w:rPr>
              <w:t xml:space="preserve">, </w:t>
            </w:r>
            <w:r w:rsidRPr="00456C88">
              <w:rPr>
                <w:rFonts w:ascii="Arial" w:hAnsi="Arial" w:cs="Arial"/>
              </w:rPr>
              <w:t>26.6.4,</w:t>
            </w:r>
          </w:p>
          <w:p w14:paraId="5DB8AF77" w14:textId="77777777" w:rsidR="002D75FA" w:rsidRPr="00456C88" w:rsidRDefault="002D75FA" w:rsidP="000F6F5C">
            <w:pPr>
              <w:jc w:val="center"/>
              <w:rPr>
                <w:rFonts w:ascii="Arial" w:hAnsi="Arial" w:cs="Arial"/>
                <w:i/>
                <w:u w:val="single"/>
              </w:rPr>
            </w:pPr>
            <w:r w:rsidRPr="00456C88">
              <w:rPr>
                <w:rFonts w:ascii="Arial" w:hAnsi="Arial" w:cs="Arial"/>
                <w:i/>
                <w:u w:val="single"/>
              </w:rPr>
              <w:t>26.13.1.4, 26.13.3.2, 26.13.3.3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304C30" w14:textId="77777777" w:rsidR="002D75FA" w:rsidRPr="00456C88" w:rsidRDefault="002D75FA" w:rsidP="000F6F5C">
            <w:pPr>
              <w:jc w:val="center"/>
              <w:rPr>
                <w:rFonts w:ascii="Arial" w:hAnsi="Arial" w:cs="Arial"/>
                <w:i/>
              </w:rPr>
            </w:pPr>
            <w:r w:rsidRPr="00456C88">
              <w:rPr>
                <w:rFonts w:ascii="Arial" w:hAnsi="Arial" w:cs="Arial"/>
                <w:i/>
              </w:rPr>
              <w:t>1705A.3.1, 1903A.8</w:t>
            </w:r>
          </w:p>
        </w:tc>
      </w:tr>
      <w:tr w:rsidR="00456C88" w:rsidRPr="00456C88" w14:paraId="092D4D32" w14:textId="77777777" w:rsidTr="002A2FCB">
        <w:trPr>
          <w:trHeight w:val="672"/>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20F8E3F" w14:textId="77777777" w:rsidR="002D75FA" w:rsidRPr="00456C88" w:rsidRDefault="002D75FA" w:rsidP="000F6F5C">
            <w:pPr>
              <w:rPr>
                <w:rFonts w:ascii="Arial" w:hAnsi="Arial" w:cs="Arial"/>
                <w:b/>
              </w:rPr>
            </w:pPr>
            <w:r w:rsidRPr="00456C88">
              <w:rPr>
                <w:rFonts w:ascii="Arial" w:hAnsi="Arial" w:cs="Arial"/>
              </w:rPr>
              <w:t>3. Inspect anchors cast in concrete.</w:t>
            </w:r>
            <w:r w:rsidRPr="00456C88">
              <w:rPr>
                <w:rFonts w:ascii="Arial" w:hAnsi="Arial" w:cs="Arial"/>
                <w:b/>
              </w:rPr>
              <w:t xml:space="preserve"> </w:t>
            </w:r>
          </w:p>
          <w:p w14:paraId="69D0E153" w14:textId="77777777" w:rsidR="002D75FA" w:rsidRPr="00456C88" w:rsidRDefault="002D75FA" w:rsidP="000F6F5C">
            <w:pPr>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FB7A009" w14:textId="77777777" w:rsidR="002D75FA" w:rsidRPr="00456C88" w:rsidRDefault="002D75FA" w:rsidP="000F6F5C">
            <w:pPr>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78D5781" w14:textId="77777777" w:rsidR="002D75FA" w:rsidRPr="00456C88" w:rsidRDefault="002D75FA" w:rsidP="000F6F5C">
            <w:pPr>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462B073" w14:textId="77777777" w:rsidR="002D75FA" w:rsidRPr="00456C88" w:rsidRDefault="002D75FA" w:rsidP="000F6F5C">
            <w:pPr>
              <w:jc w:val="center"/>
              <w:rPr>
                <w:rFonts w:ascii="Arial" w:hAnsi="Arial" w:cs="Arial"/>
                <w:i/>
                <w:u w:val="single"/>
              </w:rPr>
            </w:pPr>
            <w:proofErr w:type="spellStart"/>
            <w:r w:rsidRPr="00456C88">
              <w:rPr>
                <w:rFonts w:ascii="Arial" w:hAnsi="Arial" w:cs="Arial"/>
              </w:rPr>
              <w:t>ACI</w:t>
            </w:r>
            <w:proofErr w:type="spellEnd"/>
            <w:r w:rsidRPr="00456C88">
              <w:rPr>
                <w:rFonts w:ascii="Arial" w:hAnsi="Arial" w:cs="Arial"/>
              </w:rPr>
              <w:t xml:space="preserve"> 318: 17.8.2</w:t>
            </w:r>
            <w:r w:rsidRPr="00456C88">
              <w:rPr>
                <w:rFonts w:ascii="Arial" w:hAnsi="Arial" w:cs="Arial"/>
                <w:i/>
              </w:rPr>
              <w:t xml:space="preserve">, 26.7.2, 26.8.2, </w:t>
            </w:r>
            <w:r w:rsidRPr="00456C88">
              <w:rPr>
                <w:rFonts w:ascii="Arial" w:hAnsi="Arial" w:cs="Arial"/>
                <w:i/>
                <w:u w:val="single"/>
              </w:rPr>
              <w:t>26.13.1, 26.13.3.3</w:t>
            </w:r>
          </w:p>
          <w:p w14:paraId="09181BA6" w14:textId="77777777" w:rsidR="002D75FA" w:rsidRPr="00456C88" w:rsidRDefault="002D75FA" w:rsidP="000F6F5C">
            <w:pPr>
              <w:rPr>
                <w:rFonts w:ascii="Arial" w:hAnsi="Arial" w:cs="Arial"/>
              </w:rPr>
            </w:pP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9917A8" w14:textId="77777777" w:rsidR="002D75FA" w:rsidRPr="00456C88" w:rsidRDefault="002D75FA" w:rsidP="000F6F5C">
            <w:pPr>
              <w:jc w:val="center"/>
              <w:rPr>
                <w:rFonts w:ascii="Arial" w:hAnsi="Arial" w:cs="Arial"/>
              </w:rPr>
            </w:pPr>
            <w:r w:rsidRPr="00456C88">
              <w:rPr>
                <w:rFonts w:ascii="Arial" w:hAnsi="Arial" w:cs="Arial"/>
              </w:rPr>
              <w:t>─</w:t>
            </w:r>
          </w:p>
        </w:tc>
      </w:tr>
      <w:tr w:rsidR="00456C88" w:rsidRPr="00456C88" w14:paraId="79AD155E" w14:textId="77777777" w:rsidTr="002A2FCB">
        <w:trPr>
          <w:trHeight w:val="1515"/>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9F71D61" w14:textId="77777777" w:rsidR="002D75FA" w:rsidRPr="00456C88" w:rsidRDefault="002D75FA" w:rsidP="000F6F5C">
            <w:pPr>
              <w:rPr>
                <w:rFonts w:ascii="Arial" w:hAnsi="Arial" w:cs="Arial"/>
                <w:vertAlign w:val="superscript"/>
              </w:rPr>
            </w:pPr>
            <w:r w:rsidRPr="00456C88">
              <w:rPr>
                <w:rFonts w:ascii="Arial" w:hAnsi="Arial" w:cs="Arial"/>
              </w:rPr>
              <w:t xml:space="preserve">4. Inspect </w:t>
            </w:r>
            <w:r w:rsidRPr="00456C88">
              <w:rPr>
                <w:rFonts w:ascii="Arial" w:hAnsi="Arial" w:cs="Arial"/>
                <w:i/>
              </w:rPr>
              <w:t>and test</w:t>
            </w:r>
            <w:r w:rsidRPr="00456C88">
              <w:rPr>
                <w:rFonts w:ascii="Arial" w:hAnsi="Arial" w:cs="Arial"/>
                <w:i/>
                <w:u w:val="single"/>
              </w:rPr>
              <w:t xml:space="preserve"> </w:t>
            </w:r>
            <w:r w:rsidRPr="00456C88">
              <w:rPr>
                <w:rFonts w:ascii="Arial" w:hAnsi="Arial" w:cs="Arial"/>
              </w:rPr>
              <w:t xml:space="preserve">anchors post-installed in hardened concrete </w:t>
            </w:r>
            <w:proofErr w:type="spellStart"/>
            <w:r w:rsidRPr="00456C88">
              <w:rPr>
                <w:rFonts w:ascii="Arial" w:hAnsi="Arial" w:cs="Arial"/>
              </w:rPr>
              <w:t>members.</w:t>
            </w:r>
            <w:r w:rsidRPr="00456C88">
              <w:rPr>
                <w:rFonts w:ascii="Arial" w:hAnsi="Arial" w:cs="Arial"/>
                <w:vertAlign w:val="superscript"/>
              </w:rPr>
              <w:t>b</w:t>
            </w:r>
            <w:proofErr w:type="spellEnd"/>
            <w:r w:rsidRPr="00456C88">
              <w:rPr>
                <w:rFonts w:ascii="Arial" w:hAnsi="Arial" w:cs="Arial"/>
                <w:vertAlign w:val="superscript"/>
              </w:rPr>
              <w:t>, c</w:t>
            </w:r>
          </w:p>
          <w:p w14:paraId="082EDE25" w14:textId="5EFD6D08" w:rsidR="002D75FA" w:rsidRPr="00456C88" w:rsidRDefault="002D75FA" w:rsidP="000F6F5C">
            <w:pPr>
              <w:rPr>
                <w:rFonts w:ascii="Arial" w:hAnsi="Arial" w:cs="Arial"/>
              </w:rPr>
            </w:pPr>
            <w:r w:rsidRPr="00456C88">
              <w:rPr>
                <w:rFonts w:ascii="Arial" w:hAnsi="Arial" w:cs="Arial"/>
              </w:rPr>
              <w:t>a. Adhesive anchors installed horizontally or upwardly inclined orientations to resist sustained tension loads.</w:t>
            </w:r>
          </w:p>
          <w:p w14:paraId="090CE4FF" w14:textId="08DDE6C6" w:rsidR="002D75FA" w:rsidRPr="00456C88" w:rsidRDefault="002D75FA" w:rsidP="000F6F5C">
            <w:pPr>
              <w:rPr>
                <w:rFonts w:ascii="Arial" w:hAnsi="Arial" w:cs="Arial"/>
              </w:rPr>
            </w:pPr>
            <w:r w:rsidRPr="00456C88">
              <w:rPr>
                <w:rFonts w:ascii="Arial" w:hAnsi="Arial" w:cs="Arial"/>
              </w:rPr>
              <w:t>b. Mechanical anchors and adhesive anchors not defined in 4.a.</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188B978" w14:textId="77777777" w:rsidR="002D75FA" w:rsidRPr="00456C88" w:rsidRDefault="002D75FA" w:rsidP="009D5312">
            <w:pPr>
              <w:spacing w:before="1080"/>
              <w:jc w:val="center"/>
              <w:rPr>
                <w:rFonts w:ascii="Arial" w:hAnsi="Arial" w:cs="Arial"/>
              </w:rPr>
            </w:pPr>
            <w:r w:rsidRPr="00456C88">
              <w:rPr>
                <w:rFonts w:ascii="Arial" w:hAnsi="Arial" w:cs="Arial"/>
              </w:rPr>
              <w:t>X</w:t>
            </w:r>
          </w:p>
          <w:p w14:paraId="5FF3993A" w14:textId="77777777" w:rsidR="002D75FA" w:rsidRPr="00456C88" w:rsidRDefault="002D75FA" w:rsidP="009D5312">
            <w:pPr>
              <w:spacing w:before="108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5CC94151" w14:textId="77777777" w:rsidR="002D75FA" w:rsidRPr="00456C88" w:rsidRDefault="002D75FA" w:rsidP="009D5312">
            <w:pPr>
              <w:spacing w:before="1080"/>
              <w:jc w:val="center"/>
              <w:rPr>
                <w:rFonts w:ascii="Arial" w:hAnsi="Arial" w:cs="Arial"/>
              </w:rPr>
            </w:pPr>
            <w:r w:rsidRPr="00456C88">
              <w:rPr>
                <w:rFonts w:ascii="Arial" w:hAnsi="Arial" w:cs="Arial"/>
              </w:rPr>
              <w:t>─</w:t>
            </w:r>
          </w:p>
          <w:p w14:paraId="75C78980" w14:textId="77777777" w:rsidR="002D75FA" w:rsidRPr="00456C88" w:rsidRDefault="002D75FA" w:rsidP="009D5312">
            <w:pPr>
              <w:spacing w:before="108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hideMark/>
          </w:tcPr>
          <w:p w14:paraId="634222AA" w14:textId="77777777" w:rsidR="002D75FA" w:rsidRPr="00456C88" w:rsidRDefault="002D75FA" w:rsidP="009D5312">
            <w:pPr>
              <w:spacing w:before="1080"/>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17.8.2.4</w:t>
            </w:r>
            <w:r w:rsidRPr="00456C88">
              <w:rPr>
                <w:rFonts w:ascii="Arial" w:hAnsi="Arial" w:cs="Arial"/>
                <w:strike/>
              </w:rPr>
              <w:t xml:space="preserve"> </w:t>
            </w:r>
            <w:r w:rsidRPr="00456C88">
              <w:rPr>
                <w:rFonts w:ascii="Arial" w:hAnsi="Arial" w:cs="Arial"/>
                <w:i/>
                <w:u w:val="single"/>
              </w:rPr>
              <w:t>26.7.2, 26.13.1, 26.13.3.2</w:t>
            </w:r>
          </w:p>
          <w:p w14:paraId="79092649" w14:textId="77777777" w:rsidR="002D75FA" w:rsidRPr="00456C88" w:rsidRDefault="002D75FA" w:rsidP="009D5312">
            <w:pPr>
              <w:spacing w:before="480"/>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17.8.2</w:t>
            </w:r>
            <w:r w:rsidRPr="00456C88">
              <w:rPr>
                <w:rFonts w:ascii="Arial" w:hAnsi="Arial" w:cs="Arial"/>
                <w:strike/>
              </w:rPr>
              <w:t xml:space="preserve"> </w:t>
            </w:r>
            <w:r w:rsidRPr="00456C88">
              <w:rPr>
                <w:rFonts w:ascii="Arial" w:hAnsi="Arial" w:cs="Arial"/>
                <w:i/>
                <w:u w:val="single"/>
              </w:rPr>
              <w:t>26.7.2, 26.13.1, 26.13.3.3</w:t>
            </w:r>
          </w:p>
        </w:tc>
        <w:tc>
          <w:tcPr>
            <w:tcW w:w="2079" w:type="dxa"/>
            <w:tcBorders>
              <w:top w:val="single" w:sz="6" w:space="0" w:color="auto"/>
              <w:left w:val="single" w:sz="6" w:space="0" w:color="auto"/>
              <w:bottom w:val="single" w:sz="6" w:space="0" w:color="auto"/>
              <w:right w:val="single" w:sz="6" w:space="0" w:color="auto"/>
            </w:tcBorders>
            <w:hideMark/>
          </w:tcPr>
          <w:p w14:paraId="53EE6D52" w14:textId="3CBFAAE8" w:rsidR="002D75FA" w:rsidRPr="00456C88" w:rsidRDefault="002D75FA" w:rsidP="009D5312">
            <w:pPr>
              <w:spacing w:before="1080"/>
              <w:jc w:val="center"/>
              <w:rPr>
                <w:rFonts w:ascii="Arial" w:hAnsi="Arial" w:cs="Arial"/>
                <w:i/>
                <w:lang w:val="it-IT"/>
              </w:rPr>
            </w:pPr>
            <w:r w:rsidRPr="00456C88">
              <w:rPr>
                <w:rFonts w:ascii="Arial" w:hAnsi="Arial" w:cs="Arial"/>
                <w:i/>
                <w:lang w:val="it-IT"/>
              </w:rPr>
              <w:t>1705A.3.8, 1910A.5,</w:t>
            </w:r>
          </w:p>
          <w:p w14:paraId="7CE4B535" w14:textId="77777777" w:rsidR="002D75FA" w:rsidRPr="00456C88" w:rsidRDefault="002D75FA" w:rsidP="000F6F5C">
            <w:pPr>
              <w:jc w:val="center"/>
              <w:rPr>
                <w:rFonts w:ascii="Arial" w:hAnsi="Arial" w:cs="Arial"/>
                <w:i/>
                <w:lang w:val="it-IT"/>
              </w:rPr>
            </w:pPr>
            <w:r w:rsidRPr="00456C88">
              <w:rPr>
                <w:rFonts w:ascii="Arial" w:hAnsi="Arial" w:cs="Arial"/>
                <w:i/>
                <w:lang w:val="it-IT"/>
              </w:rPr>
              <w:t>[DSA-SS/CC] 1909.2.7</w:t>
            </w:r>
          </w:p>
          <w:p w14:paraId="00939130" w14:textId="77777777" w:rsidR="002D75FA" w:rsidRPr="00456C88" w:rsidRDefault="002D75FA" w:rsidP="009D5312">
            <w:pPr>
              <w:spacing w:before="240"/>
              <w:jc w:val="center"/>
              <w:rPr>
                <w:rFonts w:ascii="Arial" w:hAnsi="Arial" w:cs="Arial"/>
                <w:i/>
                <w:lang w:val="it-IT"/>
              </w:rPr>
            </w:pPr>
            <w:r w:rsidRPr="00456C88">
              <w:rPr>
                <w:rFonts w:ascii="Arial" w:hAnsi="Arial" w:cs="Arial"/>
                <w:i/>
                <w:lang w:val="it-IT"/>
              </w:rPr>
              <w:t>1705A.3.8, 1910A.5,</w:t>
            </w:r>
          </w:p>
          <w:p w14:paraId="38358E9E" w14:textId="77777777" w:rsidR="002D75FA" w:rsidRPr="00456C88" w:rsidRDefault="002D75FA" w:rsidP="000F6F5C">
            <w:pPr>
              <w:jc w:val="center"/>
              <w:rPr>
                <w:rFonts w:ascii="Arial" w:hAnsi="Arial" w:cs="Arial"/>
              </w:rPr>
            </w:pPr>
            <w:r w:rsidRPr="00456C88">
              <w:rPr>
                <w:rFonts w:ascii="Arial" w:hAnsi="Arial" w:cs="Arial"/>
                <w:i/>
              </w:rPr>
              <w:t>[DSA-SS/CC] 1909.2.7</w:t>
            </w:r>
          </w:p>
        </w:tc>
      </w:tr>
      <w:tr w:rsidR="00456C88" w:rsidRPr="00D1235A" w14:paraId="1BA94A2A" w14:textId="77777777" w:rsidTr="002A2FCB">
        <w:trPr>
          <w:trHeight w:val="758"/>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019B7E1" w14:textId="77777777" w:rsidR="002D75FA" w:rsidRPr="00456C88" w:rsidRDefault="002D75FA" w:rsidP="000F6F5C">
            <w:pPr>
              <w:rPr>
                <w:rFonts w:ascii="Arial" w:hAnsi="Arial" w:cs="Arial"/>
              </w:rPr>
            </w:pPr>
            <w:r w:rsidRPr="00456C88">
              <w:rPr>
                <w:rFonts w:ascii="Arial" w:hAnsi="Arial" w:cs="Arial"/>
              </w:rPr>
              <w:t xml:space="preserve">5. Verify use of required design mix.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5AFE89C" w14:textId="77777777" w:rsidR="002D75FA" w:rsidRPr="00456C88" w:rsidRDefault="002D75FA" w:rsidP="000311F2">
            <w:pPr>
              <w:spacing w:before="120"/>
              <w:jc w:val="center"/>
              <w:rPr>
                <w:rFonts w:ascii="Arial" w:hAnsi="Arial" w:cs="Arial"/>
              </w:rPr>
            </w:pPr>
            <w:r w:rsidRPr="00456C88">
              <w:rPr>
                <w:rFonts w:ascii="Arial" w:hAnsi="Arial" w:cs="Arial"/>
                <w:strike/>
              </w:rPr>
              <w:t>─</w:t>
            </w:r>
            <w:r w:rsidRPr="00456C88">
              <w:rPr>
                <w:rFonts w:ascii="Arial" w:hAnsi="Arial" w:cs="Arial"/>
                <w:u w:val="single"/>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87B9983" w14:textId="77777777" w:rsidR="002D75FA" w:rsidRPr="00456C88" w:rsidRDefault="002D75FA" w:rsidP="000311F2">
            <w:pPr>
              <w:spacing w:before="120"/>
              <w:jc w:val="center"/>
              <w:rPr>
                <w:rFonts w:ascii="Arial" w:hAnsi="Arial" w:cs="Arial"/>
                <w:strike/>
              </w:rPr>
            </w:pPr>
            <w:r w:rsidRPr="00456C88">
              <w:rPr>
                <w:rFonts w:ascii="Arial" w:hAnsi="Arial" w:cs="Arial"/>
                <w:strike/>
              </w:rPr>
              <w:t>X</w:t>
            </w:r>
            <w:r w:rsidRPr="00456C88">
              <w:rPr>
                <w:rFonts w:ascii="Arial" w:hAnsi="Arial" w:cs="Arial"/>
                <w:u w:val="single"/>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8BD3359" w14:textId="42E1BCD2" w:rsidR="002D75FA" w:rsidRPr="00456C88" w:rsidRDefault="002D75FA" w:rsidP="000F6F5C">
            <w:pPr>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w:t>
            </w:r>
            <w:proofErr w:type="spellStart"/>
            <w:r w:rsidRPr="00456C88">
              <w:rPr>
                <w:rFonts w:ascii="Arial" w:hAnsi="Arial" w:cs="Arial"/>
              </w:rPr>
              <w:t>Ch.19</w:t>
            </w:r>
            <w:proofErr w:type="spellEnd"/>
            <w:r w:rsidRPr="00456C88">
              <w:rPr>
                <w:rFonts w:ascii="Arial" w:hAnsi="Arial" w:cs="Arial"/>
              </w:rPr>
              <w:t xml:space="preserve">, </w:t>
            </w:r>
            <w:r w:rsidRPr="00456C88">
              <w:rPr>
                <w:rFonts w:ascii="Arial" w:hAnsi="Arial" w:cs="Arial"/>
                <w:i/>
              </w:rPr>
              <w:t xml:space="preserve">26.4, </w:t>
            </w:r>
            <w:r w:rsidRPr="00456C88">
              <w:rPr>
                <w:rFonts w:ascii="Arial" w:hAnsi="Arial" w:cs="Arial"/>
                <w:strike/>
                <w:highlight w:val="lightGray"/>
              </w:rPr>
              <w:t>26.4.3, 26.4.4</w:t>
            </w:r>
            <w:r w:rsidRPr="00456C88">
              <w:rPr>
                <w:rFonts w:ascii="Arial" w:hAnsi="Arial" w:cs="Arial"/>
              </w:rPr>
              <w:t xml:space="preserve"> </w:t>
            </w:r>
            <w:r w:rsidRPr="00456C88">
              <w:rPr>
                <w:rFonts w:ascii="Arial" w:hAnsi="Arial" w:cs="Arial"/>
                <w:i/>
                <w:u w:val="single"/>
              </w:rPr>
              <w:t>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D67A171" w14:textId="75605DD8" w:rsidR="002D75FA" w:rsidRPr="00BC2B44" w:rsidRDefault="002D75FA" w:rsidP="000F6F5C">
            <w:pPr>
              <w:jc w:val="center"/>
              <w:rPr>
                <w:rFonts w:ascii="Arial" w:hAnsi="Arial" w:cs="Arial"/>
                <w:lang w:val="it-IT"/>
              </w:rPr>
            </w:pPr>
            <w:r w:rsidRPr="00BC2B44">
              <w:rPr>
                <w:rFonts w:ascii="Arial" w:hAnsi="Arial" w:cs="Arial"/>
                <w:i/>
                <w:lang w:val="it-IT"/>
              </w:rPr>
              <w:t xml:space="preserve">1903A.5, 1903A.6, 1903A.7, </w:t>
            </w:r>
            <w:r w:rsidRPr="00BC2B44">
              <w:rPr>
                <w:rFonts w:ascii="Arial" w:hAnsi="Arial" w:cs="Arial"/>
                <w:lang w:val="it-IT"/>
              </w:rPr>
              <w:t>1904</w:t>
            </w:r>
            <w:r w:rsidRPr="00BC2B44">
              <w:rPr>
                <w:rFonts w:ascii="Arial" w:hAnsi="Arial" w:cs="Arial"/>
                <w:i/>
                <w:lang w:val="it-IT"/>
              </w:rPr>
              <w:t>A</w:t>
            </w:r>
            <w:r w:rsidRPr="00BC2B44">
              <w:rPr>
                <w:rFonts w:ascii="Arial" w:hAnsi="Arial" w:cs="Arial"/>
                <w:lang w:val="it-IT"/>
              </w:rPr>
              <w:t>.1, 1904</w:t>
            </w:r>
            <w:r w:rsidRPr="00BC2B44">
              <w:rPr>
                <w:rFonts w:ascii="Arial" w:hAnsi="Arial" w:cs="Arial"/>
                <w:i/>
                <w:lang w:val="it-IT"/>
              </w:rPr>
              <w:t>A</w:t>
            </w:r>
            <w:r w:rsidRPr="00BC2B44">
              <w:rPr>
                <w:rFonts w:ascii="Arial" w:hAnsi="Arial" w:cs="Arial"/>
                <w:lang w:val="it-IT"/>
              </w:rPr>
              <w:t xml:space="preserve">.2, </w:t>
            </w:r>
            <w:r w:rsidRPr="00BC2B44">
              <w:rPr>
                <w:rFonts w:ascii="Arial" w:hAnsi="Arial" w:cs="Arial"/>
                <w:i/>
                <w:strike/>
                <w:lang w:val="it-IT"/>
              </w:rPr>
              <w:t>1908A.2, 1908A.3,</w:t>
            </w:r>
            <w:r w:rsidRPr="00BC2B44">
              <w:rPr>
                <w:rFonts w:ascii="Arial" w:hAnsi="Arial" w:cs="Arial"/>
                <w:i/>
                <w:lang w:val="it-IT"/>
              </w:rPr>
              <w:t xml:space="preserve"> 1910A.1,</w:t>
            </w:r>
            <w:r w:rsidRPr="00BC2B44">
              <w:rPr>
                <w:rFonts w:ascii="Arial" w:hAnsi="Arial" w:cs="Arial"/>
                <w:i/>
                <w:strike/>
                <w:lang w:val="it-IT"/>
              </w:rPr>
              <w:t xml:space="preserve"> </w:t>
            </w:r>
            <w:r w:rsidRPr="00BC2B44">
              <w:rPr>
                <w:rFonts w:ascii="Arial" w:hAnsi="Arial" w:cs="Arial"/>
                <w:i/>
                <w:lang w:val="it-IT"/>
              </w:rPr>
              <w:t>[DSA-SS/CC] 1909.2.1, 1909.2.2, 1909.2.3</w:t>
            </w:r>
          </w:p>
        </w:tc>
      </w:tr>
      <w:tr w:rsidR="00456C88" w:rsidRPr="00D1235A" w14:paraId="183732C8" w14:textId="77777777" w:rsidTr="002A2FCB">
        <w:trPr>
          <w:trHeight w:val="1023"/>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88EE621" w14:textId="77777777" w:rsidR="002D75FA" w:rsidRPr="00456C88" w:rsidRDefault="002D75FA" w:rsidP="000F6F5C">
            <w:pPr>
              <w:rPr>
                <w:rFonts w:ascii="Arial" w:hAnsi="Arial" w:cs="Arial"/>
              </w:rPr>
            </w:pPr>
            <w:r w:rsidRPr="00456C88">
              <w:rPr>
                <w:rFonts w:ascii="Arial" w:hAnsi="Arial" w:cs="Arial"/>
              </w:rPr>
              <w:t xml:space="preserve">6. Prior to </w:t>
            </w:r>
            <w:r w:rsidRPr="00456C88">
              <w:rPr>
                <w:rFonts w:ascii="Arial" w:hAnsi="Arial" w:cs="Arial"/>
                <w:i/>
              </w:rPr>
              <w:t>and during</w:t>
            </w:r>
            <w:r w:rsidRPr="00456C88">
              <w:rPr>
                <w:rFonts w:ascii="Arial" w:hAnsi="Arial" w:cs="Arial"/>
              </w:rPr>
              <w:t xml:space="preserve"> concrete placement, fabricate specimens for strength tests, perform slump and air content tests, and determine the temperature of the concrete.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5FF949D" w14:textId="77777777" w:rsidR="002D75FA" w:rsidRPr="00456C88" w:rsidRDefault="002D75FA" w:rsidP="006A4476">
            <w:pPr>
              <w:spacing w:before="120"/>
              <w:jc w:val="center"/>
              <w:rPr>
                <w:rFonts w:ascii="Arial" w:hAnsi="Arial" w:cs="Arial"/>
              </w:rPr>
            </w:pPr>
            <w:r w:rsidRPr="00456C88">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21FEC0" w14:textId="77777777" w:rsidR="002D75FA" w:rsidRPr="00456C88" w:rsidRDefault="002D75FA" w:rsidP="006A4476">
            <w:pPr>
              <w:spacing w:before="120"/>
              <w:jc w:val="center"/>
              <w:rPr>
                <w:rFonts w:ascii="Arial" w:hAnsi="Arial" w:cs="Arial"/>
              </w:rPr>
            </w:pPr>
            <w:r w:rsidRPr="00456C88">
              <w:rPr>
                <w:rFonts w:ascii="Arial" w:hAnsi="Arial" w:cs="Arial"/>
              </w:rPr>
              <w:t>─</w:t>
            </w:r>
          </w:p>
        </w:tc>
        <w:tc>
          <w:tcPr>
            <w:tcW w:w="1883" w:type="dxa"/>
            <w:tcBorders>
              <w:top w:val="single" w:sz="6" w:space="0" w:color="auto"/>
              <w:left w:val="single" w:sz="6" w:space="0" w:color="auto"/>
              <w:bottom w:val="single" w:sz="6" w:space="0" w:color="auto"/>
              <w:right w:val="outset" w:sz="6" w:space="0" w:color="000000"/>
            </w:tcBorders>
            <w:tcMar>
              <w:top w:w="15" w:type="dxa"/>
              <w:left w:w="15" w:type="dxa"/>
              <w:bottom w:w="15" w:type="dxa"/>
              <w:right w:w="15" w:type="dxa"/>
            </w:tcMar>
            <w:hideMark/>
          </w:tcPr>
          <w:p w14:paraId="4F36E451" w14:textId="77777777" w:rsidR="002D75FA" w:rsidRPr="00456C88" w:rsidRDefault="002D75FA" w:rsidP="000F6F5C">
            <w:pPr>
              <w:jc w:val="center"/>
              <w:rPr>
                <w:rFonts w:ascii="Arial" w:hAnsi="Arial" w:cs="Arial"/>
              </w:rPr>
            </w:pPr>
            <w:r w:rsidRPr="00456C88">
              <w:rPr>
                <w:rFonts w:ascii="Arial" w:hAnsi="Arial" w:cs="Arial"/>
              </w:rPr>
              <w:t>ASTM C31</w:t>
            </w:r>
          </w:p>
          <w:p w14:paraId="07E1C5BB" w14:textId="77777777" w:rsidR="002D75FA" w:rsidRPr="00456C88" w:rsidRDefault="002D75FA" w:rsidP="000F6F5C">
            <w:pPr>
              <w:jc w:val="center"/>
              <w:rPr>
                <w:rFonts w:ascii="Arial" w:hAnsi="Arial" w:cs="Arial"/>
              </w:rPr>
            </w:pPr>
            <w:r w:rsidRPr="00456C88">
              <w:rPr>
                <w:rFonts w:ascii="Arial" w:hAnsi="Arial" w:cs="Arial"/>
              </w:rPr>
              <w:t>ASTM C172</w:t>
            </w:r>
          </w:p>
          <w:p w14:paraId="7B6B434A" w14:textId="77777777" w:rsidR="002D75FA" w:rsidRPr="00456C88" w:rsidRDefault="002D75FA" w:rsidP="000F6F5C">
            <w:pPr>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w:t>
            </w:r>
            <w:r w:rsidRPr="00456C88">
              <w:rPr>
                <w:rFonts w:ascii="Arial" w:hAnsi="Arial" w:cs="Arial"/>
                <w:i/>
                <w:u w:val="single"/>
              </w:rPr>
              <w:t>26.4,</w:t>
            </w:r>
            <w:r w:rsidRPr="00456C88">
              <w:rPr>
                <w:rFonts w:ascii="Arial" w:hAnsi="Arial" w:cs="Arial"/>
                <w:i/>
                <w:iCs/>
              </w:rPr>
              <w:t xml:space="preserve"> </w:t>
            </w:r>
            <w:r w:rsidRPr="00456C88">
              <w:rPr>
                <w:rFonts w:ascii="Arial" w:hAnsi="Arial" w:cs="Arial"/>
              </w:rPr>
              <w:t>26.5, 26.12</w:t>
            </w:r>
          </w:p>
        </w:tc>
        <w:tc>
          <w:tcPr>
            <w:tcW w:w="2079" w:type="dxa"/>
            <w:tcBorders>
              <w:top w:val="single" w:sz="6" w:space="0" w:color="auto"/>
              <w:left w:val="single" w:sz="6" w:space="0" w:color="auto"/>
              <w:bottom w:val="single" w:sz="6" w:space="0" w:color="auto"/>
              <w:right w:val="single" w:sz="6" w:space="0" w:color="auto"/>
            </w:tcBorders>
            <w:hideMark/>
          </w:tcPr>
          <w:p w14:paraId="5D015C1A" w14:textId="5FBAC054" w:rsidR="002D75FA" w:rsidRPr="00456C88" w:rsidRDefault="002D75FA" w:rsidP="000F6F5C">
            <w:pPr>
              <w:jc w:val="center"/>
              <w:rPr>
                <w:rFonts w:ascii="Arial" w:hAnsi="Arial" w:cs="Arial"/>
                <w:i/>
                <w:lang w:val="it-IT"/>
              </w:rPr>
            </w:pPr>
            <w:r w:rsidRPr="00456C88">
              <w:rPr>
                <w:rFonts w:ascii="Arial" w:hAnsi="Arial" w:cs="Arial"/>
                <w:i/>
                <w:lang w:val="it-IT"/>
              </w:rPr>
              <w:t xml:space="preserve">1705A.3.5, 1705A.3.6, </w:t>
            </w:r>
            <w:r w:rsidRPr="00456C88">
              <w:rPr>
                <w:rFonts w:ascii="Arial" w:hAnsi="Arial" w:cs="Arial"/>
                <w:i/>
                <w:u w:val="single"/>
                <w:lang w:val="it-IT"/>
              </w:rPr>
              <w:t>1705A.3.9,</w:t>
            </w:r>
            <w:r w:rsidRPr="00456C88">
              <w:rPr>
                <w:rFonts w:ascii="Arial" w:hAnsi="Arial" w:cs="Arial"/>
                <w:i/>
                <w:lang w:val="it-IT"/>
              </w:rPr>
              <w:t xml:space="preserve"> 1905A.1.</w:t>
            </w:r>
            <w:r w:rsidRPr="00456C88">
              <w:rPr>
                <w:rFonts w:ascii="Arial" w:hAnsi="Arial" w:cs="Arial"/>
                <w:i/>
                <w:strike/>
                <w:lang w:val="it-IT"/>
              </w:rPr>
              <w:t>16</w:t>
            </w:r>
            <w:r w:rsidR="00673E4A" w:rsidRPr="00456C88">
              <w:rPr>
                <w:rFonts w:ascii="Arial" w:hAnsi="Arial" w:cs="Arial"/>
                <w:i/>
                <w:u w:val="single"/>
                <w:lang w:val="it-IT"/>
              </w:rPr>
              <w:t>17</w:t>
            </w:r>
            <w:r w:rsidRPr="00456C88">
              <w:rPr>
                <w:rFonts w:ascii="Arial" w:hAnsi="Arial" w:cs="Arial"/>
                <w:i/>
                <w:lang w:val="it-IT"/>
              </w:rPr>
              <w:t xml:space="preserve">, </w:t>
            </w:r>
            <w:r w:rsidRPr="00456C88">
              <w:rPr>
                <w:rFonts w:ascii="Arial" w:hAnsi="Arial" w:cs="Arial"/>
                <w:i/>
                <w:strike/>
                <w:lang w:val="it-IT"/>
              </w:rPr>
              <w:t>1908A.5, 1908A.10,</w:t>
            </w:r>
            <w:r w:rsidRPr="00456C88">
              <w:rPr>
                <w:rFonts w:ascii="Arial" w:hAnsi="Arial" w:cs="Arial"/>
                <w:i/>
                <w:lang w:val="it-IT"/>
              </w:rPr>
              <w:t xml:space="preserve"> [DSA-SS/CC] </w:t>
            </w:r>
            <w:r w:rsidRPr="00456C88">
              <w:rPr>
                <w:rFonts w:ascii="Arial" w:hAnsi="Arial" w:cs="Arial"/>
                <w:i/>
                <w:strike/>
                <w:lang w:val="it-IT"/>
              </w:rPr>
              <w:t>1908.5,</w:t>
            </w:r>
            <w:r w:rsidRPr="00456C88">
              <w:rPr>
                <w:rFonts w:ascii="Arial" w:hAnsi="Arial" w:cs="Arial"/>
                <w:i/>
                <w:lang w:val="it-IT"/>
              </w:rPr>
              <w:t xml:space="preserve"> 1909.3.</w:t>
            </w:r>
            <w:r w:rsidRPr="00456C88">
              <w:rPr>
                <w:rFonts w:ascii="Arial" w:hAnsi="Arial" w:cs="Arial"/>
                <w:i/>
                <w:strike/>
                <w:lang w:val="it-IT"/>
              </w:rPr>
              <w:t>7</w:t>
            </w:r>
            <w:r w:rsidRPr="00456C88">
              <w:rPr>
                <w:rFonts w:ascii="Arial" w:hAnsi="Arial" w:cs="Arial"/>
                <w:i/>
                <w:u w:val="single"/>
                <w:lang w:val="it-IT"/>
              </w:rPr>
              <w:t>9</w:t>
            </w:r>
            <w:r w:rsidRPr="00456C88">
              <w:rPr>
                <w:rFonts w:ascii="Arial" w:hAnsi="Arial" w:cs="Arial"/>
                <w:i/>
                <w:lang w:val="it-IT"/>
              </w:rPr>
              <w:t>,</w:t>
            </w:r>
            <w:r w:rsidRPr="00456C88">
              <w:rPr>
                <w:rFonts w:ascii="Arial" w:hAnsi="Arial" w:cs="Arial"/>
                <w:i/>
                <w:strike/>
                <w:lang w:val="it-IT"/>
              </w:rPr>
              <w:t>1908.10, 1909.4.1</w:t>
            </w:r>
          </w:p>
        </w:tc>
      </w:tr>
      <w:tr w:rsidR="00456C88" w:rsidRPr="00D1235A" w14:paraId="5880AEDC"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8A3D443" w14:textId="77777777" w:rsidR="002D75FA" w:rsidRPr="00456C88" w:rsidRDefault="002D75FA" w:rsidP="000F6F5C">
            <w:pPr>
              <w:rPr>
                <w:rFonts w:ascii="Arial" w:hAnsi="Arial" w:cs="Arial"/>
              </w:rPr>
            </w:pPr>
            <w:r w:rsidRPr="00456C88">
              <w:rPr>
                <w:rFonts w:ascii="Arial" w:hAnsi="Arial" w:cs="Arial"/>
              </w:rPr>
              <w:t xml:space="preserve">7. Inspect concrete and </w:t>
            </w:r>
            <w:r w:rsidRPr="00456C88">
              <w:rPr>
                <w:rFonts w:ascii="Arial" w:hAnsi="Arial" w:cs="Arial"/>
              </w:rPr>
              <w:lastRenderedPageBreak/>
              <w:t xml:space="preserve">shotcrete for proper application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C0C704D" w14:textId="77777777" w:rsidR="002D75FA" w:rsidRPr="00456C88" w:rsidRDefault="002D75FA" w:rsidP="006A4476">
            <w:pPr>
              <w:spacing w:before="120"/>
              <w:jc w:val="center"/>
              <w:rPr>
                <w:rFonts w:ascii="Arial" w:hAnsi="Arial" w:cs="Arial"/>
              </w:rPr>
            </w:pPr>
            <w:r w:rsidRPr="00456C88">
              <w:rPr>
                <w:rFonts w:ascii="Arial" w:hAnsi="Arial" w:cs="Arial"/>
              </w:rPr>
              <w:lastRenderedPageBreak/>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08C8C63C" w14:textId="77777777" w:rsidR="002D75FA" w:rsidRPr="00456C88" w:rsidRDefault="002D75FA" w:rsidP="006A4476">
            <w:pPr>
              <w:spacing w:before="120"/>
              <w:jc w:val="center"/>
              <w:rPr>
                <w:rFonts w:ascii="Arial" w:hAnsi="Arial" w:cs="Arial"/>
              </w:rPr>
            </w:pPr>
            <w:r w:rsidRPr="00456C88">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969A1D3" w14:textId="77777777" w:rsidR="002D75FA" w:rsidRPr="00456C88" w:rsidRDefault="002D75FA" w:rsidP="000F6F5C">
            <w:pPr>
              <w:jc w:val="center"/>
              <w:rPr>
                <w:rFonts w:ascii="Arial" w:hAnsi="Arial" w:cs="Arial"/>
                <w:i/>
              </w:rPr>
            </w:pPr>
            <w:proofErr w:type="spellStart"/>
            <w:r w:rsidRPr="00456C88">
              <w:rPr>
                <w:rFonts w:ascii="Arial" w:hAnsi="Arial" w:cs="Arial"/>
              </w:rPr>
              <w:t>ACI</w:t>
            </w:r>
            <w:proofErr w:type="spellEnd"/>
            <w:r w:rsidRPr="00456C88">
              <w:rPr>
                <w:rFonts w:ascii="Arial" w:hAnsi="Arial" w:cs="Arial"/>
              </w:rPr>
              <w:t xml:space="preserve"> 318: 26.5</w:t>
            </w:r>
            <w:r w:rsidRPr="00456C88">
              <w:rPr>
                <w:rFonts w:ascii="Arial" w:hAnsi="Arial" w:cs="Arial"/>
                <w:i/>
              </w:rPr>
              <w:t xml:space="preserve">, </w:t>
            </w:r>
            <w:r w:rsidRPr="00456C88">
              <w:rPr>
                <w:rFonts w:ascii="Arial" w:hAnsi="Arial" w:cs="Arial"/>
                <w:i/>
                <w:u w:val="single"/>
              </w:rPr>
              <w:lastRenderedPageBreak/>
              <w:t>26.13</w:t>
            </w:r>
          </w:p>
          <w:p w14:paraId="0471CDB5" w14:textId="015878E5" w:rsidR="002D75FA" w:rsidRPr="00456C88" w:rsidRDefault="002D75FA" w:rsidP="000F6F5C">
            <w:pPr>
              <w:jc w:val="center"/>
              <w:rPr>
                <w:rFonts w:ascii="Arial" w:hAnsi="Arial" w:cs="Arial"/>
              </w:rPr>
            </w:pPr>
            <w:proofErr w:type="spellStart"/>
            <w:r w:rsidRPr="00456C88">
              <w:rPr>
                <w:rFonts w:ascii="Arial" w:hAnsi="Arial" w:cs="Arial"/>
                <w:i/>
              </w:rPr>
              <w:t>ACI</w:t>
            </w:r>
            <w:proofErr w:type="spellEnd"/>
            <w:r w:rsidRPr="00456C88">
              <w:rPr>
                <w:rFonts w:ascii="Arial" w:hAnsi="Arial" w:cs="Arial"/>
                <w:i/>
              </w:rPr>
              <w:t xml:space="preserve"> 506: 3.4</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CED591F" w14:textId="65D05D34" w:rsidR="002D75FA" w:rsidRPr="00456C88" w:rsidRDefault="002D75FA" w:rsidP="000F6F5C">
            <w:pPr>
              <w:jc w:val="center"/>
              <w:rPr>
                <w:rFonts w:ascii="Arial" w:hAnsi="Arial" w:cs="Arial"/>
                <w:strike/>
                <w:lang w:val="it-IT"/>
              </w:rPr>
            </w:pPr>
            <w:r w:rsidRPr="00456C88">
              <w:rPr>
                <w:rFonts w:ascii="Arial" w:hAnsi="Arial" w:cs="Arial"/>
                <w:i/>
                <w:u w:val="single"/>
                <w:lang w:val="it-IT"/>
              </w:rPr>
              <w:lastRenderedPageBreak/>
              <w:t>1705A.3.9</w:t>
            </w:r>
            <w:r w:rsidR="00D54C8D" w:rsidRPr="00456C88">
              <w:rPr>
                <w:rFonts w:ascii="Arial" w:hAnsi="Arial" w:cs="Arial"/>
                <w:i/>
                <w:u w:val="single"/>
                <w:lang w:val="it-IT"/>
              </w:rPr>
              <w:t xml:space="preserve">, </w:t>
            </w:r>
            <w:r w:rsidR="00D54C8D" w:rsidRPr="00456C88">
              <w:rPr>
                <w:rFonts w:ascii="Arial" w:hAnsi="Arial" w:cs="Arial"/>
                <w:i/>
                <w:u w:val="single"/>
                <w:lang w:val="it-IT"/>
              </w:rPr>
              <w:lastRenderedPageBreak/>
              <w:t>1905A.1.15</w:t>
            </w:r>
            <w:r w:rsidR="006346F4" w:rsidRPr="00456C88">
              <w:rPr>
                <w:rFonts w:ascii="Arial" w:hAnsi="Arial" w:cs="Arial"/>
                <w:i/>
                <w:u w:val="single"/>
                <w:lang w:val="it-IT"/>
              </w:rPr>
              <w:t>, 1905A.1.16</w:t>
            </w:r>
            <w:r w:rsidR="00FE6243" w:rsidRPr="00456C88">
              <w:rPr>
                <w:rFonts w:ascii="Arial" w:hAnsi="Arial" w:cs="Arial"/>
                <w:i/>
                <w:u w:val="single"/>
                <w:lang w:val="it-IT"/>
              </w:rPr>
              <w:t>,</w:t>
            </w:r>
            <w:r w:rsidR="006346F4" w:rsidRPr="00456C88">
              <w:rPr>
                <w:rFonts w:ascii="Arial" w:hAnsi="Arial" w:cs="Arial"/>
                <w:i/>
                <w:u w:val="single"/>
                <w:lang w:val="it-IT"/>
              </w:rPr>
              <w:t xml:space="preserve"> </w:t>
            </w:r>
            <w:r w:rsidRPr="00456C88">
              <w:rPr>
                <w:rFonts w:ascii="Arial" w:hAnsi="Arial" w:cs="Arial"/>
                <w:i/>
                <w:u w:val="single"/>
                <w:lang w:val="it-IT"/>
              </w:rPr>
              <w:t xml:space="preserve"> </w:t>
            </w:r>
            <w:r w:rsidRPr="00456C88">
              <w:rPr>
                <w:rFonts w:ascii="Arial" w:hAnsi="Arial" w:cs="Arial"/>
                <w:i/>
                <w:strike/>
                <w:lang w:val="it-IT"/>
              </w:rPr>
              <w:t>1908A.5, 1908A.</w:t>
            </w:r>
            <w:r w:rsidR="00627D45" w:rsidRPr="00456C88">
              <w:rPr>
                <w:rFonts w:ascii="Arial" w:hAnsi="Arial" w:cs="Arial"/>
                <w:i/>
                <w:strike/>
                <w:lang w:val="it-IT"/>
              </w:rPr>
              <w:t>6, 1908A.7</w:t>
            </w:r>
            <w:r w:rsidR="00110139" w:rsidRPr="00456C88">
              <w:rPr>
                <w:rFonts w:ascii="Arial" w:hAnsi="Arial" w:cs="Arial"/>
                <w:i/>
                <w:strike/>
                <w:lang w:val="it-IT"/>
              </w:rPr>
              <w:t xml:space="preserve">, </w:t>
            </w:r>
            <w:r w:rsidRPr="00456C88">
              <w:rPr>
                <w:rFonts w:ascii="Arial" w:hAnsi="Arial" w:cs="Arial"/>
                <w:i/>
                <w:strike/>
                <w:lang w:val="it-IT"/>
              </w:rPr>
              <w:t>1908A.</w:t>
            </w:r>
            <w:r w:rsidR="009A2F30" w:rsidRPr="00456C88">
              <w:rPr>
                <w:rFonts w:ascii="Arial" w:hAnsi="Arial" w:cs="Arial"/>
                <w:i/>
                <w:strike/>
                <w:lang w:val="it-IT"/>
              </w:rPr>
              <w:t>8,</w:t>
            </w:r>
            <w:r w:rsidR="00110139" w:rsidRPr="00456C88">
              <w:rPr>
                <w:rFonts w:ascii="Arial" w:hAnsi="Arial" w:cs="Arial"/>
                <w:i/>
                <w:strike/>
                <w:lang w:val="it-IT"/>
              </w:rPr>
              <w:t xml:space="preserve"> </w:t>
            </w:r>
            <w:r w:rsidRPr="00456C88">
              <w:rPr>
                <w:rFonts w:ascii="Arial" w:hAnsi="Arial" w:cs="Arial"/>
                <w:i/>
                <w:strike/>
                <w:lang w:val="it-IT"/>
              </w:rPr>
              <w:t>1908A.10, 1908A.12,</w:t>
            </w:r>
            <w:r w:rsidRPr="00456C88">
              <w:rPr>
                <w:rFonts w:ascii="Arial" w:hAnsi="Arial" w:cs="Arial"/>
                <w:i/>
                <w:lang w:val="it-IT"/>
              </w:rPr>
              <w:t xml:space="preserve"> [DSA-SS/CC] </w:t>
            </w:r>
            <w:r w:rsidRPr="00456C88">
              <w:rPr>
                <w:rFonts w:ascii="Arial" w:hAnsi="Arial" w:cs="Arial"/>
                <w:i/>
                <w:u w:val="single"/>
                <w:lang w:val="it-IT"/>
              </w:rPr>
              <w:t>1909.</w:t>
            </w:r>
            <w:r w:rsidR="002F7C73" w:rsidRPr="00456C88">
              <w:rPr>
                <w:rFonts w:ascii="Arial" w:hAnsi="Arial" w:cs="Arial"/>
                <w:i/>
                <w:u w:val="single"/>
                <w:lang w:val="it-IT"/>
              </w:rPr>
              <w:t>3.</w:t>
            </w:r>
            <w:r w:rsidR="006346F4" w:rsidRPr="00456C88">
              <w:rPr>
                <w:rFonts w:ascii="Arial" w:hAnsi="Arial" w:cs="Arial"/>
                <w:i/>
                <w:u w:val="single"/>
                <w:lang w:val="it-IT"/>
              </w:rPr>
              <w:t>7</w:t>
            </w:r>
            <w:r w:rsidR="00A51D47" w:rsidRPr="00456C88">
              <w:rPr>
                <w:rFonts w:ascii="Arial" w:hAnsi="Arial" w:cs="Arial"/>
                <w:i/>
                <w:u w:val="single"/>
                <w:lang w:val="it-IT"/>
              </w:rPr>
              <w:t>,</w:t>
            </w:r>
            <w:r w:rsidR="00D6359F" w:rsidRPr="00456C88">
              <w:rPr>
                <w:rFonts w:ascii="Arial" w:hAnsi="Arial" w:cs="Arial"/>
                <w:i/>
                <w:u w:val="single"/>
                <w:lang w:val="it-IT"/>
              </w:rPr>
              <w:t xml:space="preserve"> </w:t>
            </w:r>
            <w:r w:rsidR="006346F4" w:rsidRPr="00456C88">
              <w:rPr>
                <w:rFonts w:ascii="Arial" w:hAnsi="Arial" w:cs="Arial"/>
                <w:i/>
                <w:lang w:val="it-IT"/>
              </w:rPr>
              <w:t xml:space="preserve"> </w:t>
            </w:r>
            <w:r w:rsidRPr="00456C88">
              <w:rPr>
                <w:rFonts w:ascii="Arial" w:hAnsi="Arial" w:cs="Arial"/>
                <w:i/>
                <w:u w:val="single"/>
                <w:lang w:val="it-IT"/>
              </w:rPr>
              <w:t>1909.</w:t>
            </w:r>
            <w:r w:rsidR="002F7C73" w:rsidRPr="00456C88">
              <w:rPr>
                <w:rFonts w:ascii="Arial" w:hAnsi="Arial" w:cs="Arial"/>
                <w:i/>
                <w:u w:val="single"/>
                <w:lang w:val="it-IT"/>
              </w:rPr>
              <w:t>3.8</w:t>
            </w:r>
            <w:r w:rsidRPr="00456C88">
              <w:rPr>
                <w:rFonts w:ascii="Arial" w:hAnsi="Arial" w:cs="Arial"/>
                <w:i/>
                <w:lang w:val="it-IT"/>
              </w:rPr>
              <w:t xml:space="preserve"> </w:t>
            </w:r>
            <w:r w:rsidRPr="00456C88">
              <w:rPr>
                <w:rFonts w:ascii="Arial" w:hAnsi="Arial" w:cs="Arial"/>
                <w:i/>
                <w:strike/>
                <w:lang w:val="it-IT"/>
              </w:rPr>
              <w:t>1909.4.5</w:t>
            </w:r>
          </w:p>
        </w:tc>
      </w:tr>
      <w:tr w:rsidR="00456C88" w:rsidRPr="00456C88" w14:paraId="3FDE3CF7"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BC11B64" w14:textId="77777777" w:rsidR="002D75FA" w:rsidRPr="00456C88" w:rsidRDefault="002D75FA" w:rsidP="000F6F5C">
            <w:pPr>
              <w:rPr>
                <w:rFonts w:ascii="Arial" w:hAnsi="Arial" w:cs="Arial"/>
              </w:rPr>
            </w:pPr>
            <w:r w:rsidRPr="00456C88">
              <w:rPr>
                <w:rFonts w:ascii="Arial" w:hAnsi="Arial" w:cs="Arial"/>
              </w:rPr>
              <w:lastRenderedPageBreak/>
              <w:t xml:space="preserve">8. Verify maintenance of specific curing temperature and techniques.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58ABFB55" w14:textId="77777777" w:rsidR="002D75FA" w:rsidRPr="00456C88" w:rsidRDefault="002D75FA" w:rsidP="006A4476">
            <w:pPr>
              <w:spacing w:before="12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D878494" w14:textId="77777777" w:rsidR="002D75FA" w:rsidRPr="00456C88" w:rsidRDefault="002D75FA" w:rsidP="006A4476">
            <w:pPr>
              <w:spacing w:before="12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F5D204" w14:textId="77777777" w:rsidR="002D75FA" w:rsidRPr="00456C88" w:rsidRDefault="002D75FA" w:rsidP="000F6F5C">
            <w:pPr>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26.5.3–26.5.5, </w:t>
            </w:r>
            <w:r w:rsidRPr="00456C88">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6AA3D66" w14:textId="1C82E042" w:rsidR="000A672A" w:rsidRPr="00456C88" w:rsidRDefault="000A672A" w:rsidP="00513ECD">
            <w:pPr>
              <w:jc w:val="center"/>
              <w:rPr>
                <w:rFonts w:ascii="Arial" w:hAnsi="Arial" w:cs="Arial"/>
                <w:i/>
                <w:strike/>
              </w:rPr>
            </w:pPr>
            <w:r w:rsidRPr="00456C88">
              <w:rPr>
                <w:rFonts w:ascii="Arial" w:hAnsi="Arial" w:cs="Arial"/>
                <w:i/>
                <w:strike/>
              </w:rPr>
              <w:t xml:space="preserve">1908A.9, </w:t>
            </w:r>
          </w:p>
          <w:p w14:paraId="60B5F754" w14:textId="3B9D253C" w:rsidR="002D75FA" w:rsidRPr="00456C88" w:rsidRDefault="002D75FA" w:rsidP="000F6F5C">
            <w:pPr>
              <w:jc w:val="center"/>
              <w:rPr>
                <w:rFonts w:ascii="Arial" w:hAnsi="Arial" w:cs="Arial"/>
              </w:rPr>
            </w:pPr>
            <w:r w:rsidRPr="00456C88">
              <w:rPr>
                <w:rFonts w:ascii="Arial" w:hAnsi="Arial" w:cs="Arial"/>
              </w:rPr>
              <w:t>─</w:t>
            </w:r>
          </w:p>
        </w:tc>
      </w:tr>
      <w:tr w:rsidR="00456C88" w:rsidRPr="00456C88" w14:paraId="004CF58E"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4BD59557" w14:textId="77777777" w:rsidR="002D75FA" w:rsidRPr="00456C88" w:rsidRDefault="002D75FA" w:rsidP="000F6F5C">
            <w:pPr>
              <w:rPr>
                <w:rFonts w:ascii="Arial" w:hAnsi="Arial" w:cs="Arial"/>
              </w:rPr>
            </w:pPr>
            <w:r w:rsidRPr="00456C88">
              <w:rPr>
                <w:rFonts w:ascii="Arial" w:hAnsi="Arial" w:cs="Arial"/>
              </w:rPr>
              <w:t>9. Inspect prestressed concrete for:</w:t>
            </w:r>
          </w:p>
          <w:p w14:paraId="5BCEFAA1" w14:textId="77777777" w:rsidR="002D75FA" w:rsidRPr="00456C88" w:rsidRDefault="002D75FA" w:rsidP="000F6F5C">
            <w:pPr>
              <w:rPr>
                <w:rFonts w:ascii="Arial" w:hAnsi="Arial" w:cs="Arial"/>
              </w:rPr>
            </w:pPr>
            <w:r w:rsidRPr="00456C88">
              <w:rPr>
                <w:rFonts w:ascii="Arial" w:hAnsi="Arial" w:cs="Arial"/>
              </w:rPr>
              <w:t xml:space="preserve">  a. Application of prestressing forces; and</w:t>
            </w:r>
          </w:p>
          <w:p w14:paraId="2E71CC07" w14:textId="77777777" w:rsidR="002D75FA" w:rsidRPr="00456C88" w:rsidRDefault="002D75FA" w:rsidP="000F6F5C">
            <w:pPr>
              <w:rPr>
                <w:rFonts w:ascii="Arial" w:hAnsi="Arial" w:cs="Arial"/>
              </w:rPr>
            </w:pPr>
            <w:r w:rsidRPr="00456C88">
              <w:rPr>
                <w:rFonts w:ascii="Arial" w:hAnsi="Arial" w:cs="Arial"/>
              </w:rPr>
              <w:t xml:space="preserve">  b. Grouting of bonded prestressing tendons.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212986D" w14:textId="77777777" w:rsidR="002D75FA" w:rsidRPr="00456C88" w:rsidRDefault="002D75FA" w:rsidP="00F23A8C">
            <w:pPr>
              <w:spacing w:before="480"/>
              <w:jc w:val="center"/>
              <w:rPr>
                <w:rFonts w:ascii="Arial" w:hAnsi="Arial" w:cs="Arial"/>
              </w:rPr>
            </w:pPr>
            <w:r w:rsidRPr="00456C88">
              <w:rPr>
                <w:rFonts w:ascii="Arial" w:hAnsi="Arial" w:cs="Arial"/>
              </w:rPr>
              <w:t>X</w:t>
            </w:r>
          </w:p>
          <w:p w14:paraId="0242C339" w14:textId="77777777" w:rsidR="002D75FA" w:rsidRPr="00456C88" w:rsidRDefault="002D75FA" w:rsidP="00277235">
            <w:pPr>
              <w:spacing w:before="360"/>
              <w:jc w:val="center"/>
              <w:rPr>
                <w:rFonts w:ascii="Arial" w:hAnsi="Arial" w:cs="Arial"/>
              </w:rPr>
            </w:pPr>
            <w:r w:rsidRPr="00456C88">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7F0FF543" w14:textId="77777777" w:rsidR="002D75FA" w:rsidRPr="00456C88" w:rsidRDefault="002D75FA" w:rsidP="00F23A8C">
            <w:pPr>
              <w:spacing w:before="480"/>
              <w:jc w:val="center"/>
              <w:rPr>
                <w:rFonts w:ascii="Arial" w:hAnsi="Arial" w:cs="Arial"/>
              </w:rPr>
            </w:pPr>
            <w:r w:rsidRPr="00456C88">
              <w:rPr>
                <w:rFonts w:ascii="Arial" w:hAnsi="Arial" w:cs="Arial"/>
              </w:rPr>
              <w:t>─</w:t>
            </w:r>
          </w:p>
          <w:p w14:paraId="362DB0C2" w14:textId="77777777" w:rsidR="002D75FA" w:rsidRPr="00456C88" w:rsidRDefault="002D75FA" w:rsidP="00277235">
            <w:pPr>
              <w:spacing w:before="360"/>
              <w:jc w:val="center"/>
              <w:rPr>
                <w:rFonts w:ascii="Arial" w:hAnsi="Arial" w:cs="Arial"/>
              </w:rPr>
            </w:pPr>
            <w:r w:rsidRPr="00456C88">
              <w:rPr>
                <w:rFonts w:ascii="Arial" w:hAnsi="Arial" w:cs="Arial"/>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1E2C05F" w14:textId="77777777" w:rsidR="002D75FA" w:rsidRPr="00456C88" w:rsidRDefault="002D75FA" w:rsidP="000F6F5C">
            <w:pPr>
              <w:jc w:val="center"/>
              <w:rPr>
                <w:rFonts w:ascii="Arial" w:hAnsi="Arial" w:cs="Arial"/>
                <w:i/>
                <w:u w:val="single"/>
              </w:rPr>
            </w:pPr>
            <w:proofErr w:type="spellStart"/>
            <w:r w:rsidRPr="00456C88">
              <w:rPr>
                <w:rFonts w:ascii="Arial" w:hAnsi="Arial" w:cs="Arial"/>
              </w:rPr>
              <w:t>ACI</w:t>
            </w:r>
            <w:proofErr w:type="spellEnd"/>
            <w:r w:rsidRPr="00456C88">
              <w:rPr>
                <w:rFonts w:ascii="Arial" w:hAnsi="Arial" w:cs="Arial"/>
              </w:rPr>
              <w:t xml:space="preserve"> 318: 26.10</w:t>
            </w:r>
            <w:r w:rsidRPr="00456C88">
              <w:rPr>
                <w:rFonts w:ascii="Arial" w:hAnsi="Arial" w:cs="Arial"/>
                <w:i/>
              </w:rPr>
              <w:t xml:space="preserve">.2, </w:t>
            </w:r>
            <w:r w:rsidRPr="00456C88">
              <w:rPr>
                <w:rFonts w:ascii="Arial" w:hAnsi="Arial" w:cs="Arial"/>
                <w:i/>
                <w:u w:val="single"/>
              </w:rPr>
              <w:t>26.13.1, 26.13.3.2</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6720C42" w14:textId="37B62842" w:rsidR="002D75FA" w:rsidRPr="00456C88" w:rsidRDefault="002D75FA" w:rsidP="000F6F5C">
            <w:pPr>
              <w:jc w:val="center"/>
              <w:rPr>
                <w:rFonts w:ascii="Arial" w:hAnsi="Arial" w:cs="Arial"/>
                <w:i/>
              </w:rPr>
            </w:pPr>
            <w:r w:rsidRPr="00456C88">
              <w:rPr>
                <w:rFonts w:ascii="Arial" w:hAnsi="Arial" w:cs="Arial"/>
                <w:i/>
              </w:rPr>
              <w:t>1705A.3.4</w:t>
            </w:r>
          </w:p>
        </w:tc>
      </w:tr>
      <w:tr w:rsidR="00456C88" w:rsidRPr="00456C88" w14:paraId="277566A8"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14:paraId="2374F732" w14:textId="77777777" w:rsidR="002D75FA" w:rsidRPr="00456C88" w:rsidRDefault="002D75FA" w:rsidP="000F6F5C">
            <w:pPr>
              <w:rPr>
                <w:rFonts w:ascii="Arial" w:hAnsi="Arial" w:cs="Arial"/>
              </w:rPr>
            </w:pPr>
            <w:r w:rsidRPr="00456C88">
              <w:rPr>
                <w:rFonts w:ascii="Arial" w:hAnsi="Arial" w:cs="Arial"/>
              </w:rPr>
              <w:t xml:space="preserve">10. Inspect erection of precast concrete members. </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AD570ED" w14:textId="77777777" w:rsidR="002D75FA" w:rsidRPr="00456C88" w:rsidRDefault="002D75FA" w:rsidP="00755E0A">
            <w:pPr>
              <w:spacing w:before="12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3943DC" w14:textId="77777777" w:rsidR="002D75FA" w:rsidRPr="00456C88" w:rsidRDefault="002D75FA" w:rsidP="00755E0A">
            <w:pPr>
              <w:spacing w:before="12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3ED19B4" w14:textId="422A0638" w:rsidR="002D75FA" w:rsidRPr="00456C88" w:rsidRDefault="002D75FA" w:rsidP="000F6F5C">
            <w:pPr>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26.9</w:t>
            </w:r>
            <w:r w:rsidRPr="00456C88">
              <w:rPr>
                <w:rFonts w:ascii="Arial" w:hAnsi="Arial" w:cs="Arial"/>
                <w:i/>
              </w:rPr>
              <w:t>.2,</w:t>
            </w:r>
            <w:r w:rsidRPr="00456C88">
              <w:rPr>
                <w:rFonts w:ascii="Arial" w:hAnsi="Arial" w:cs="Arial"/>
                <w:i/>
                <w:strike/>
              </w:rPr>
              <w:t xml:space="preserve"> </w:t>
            </w:r>
            <w:r w:rsidRPr="00456C88">
              <w:rPr>
                <w:rFonts w:ascii="Arial" w:hAnsi="Arial" w:cs="Arial"/>
                <w:i/>
                <w:u w:val="single"/>
              </w:rPr>
              <w:t>26.13.1, 26.13.3.3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55560F5" w14:textId="77777777" w:rsidR="002D75FA" w:rsidRPr="00456C88" w:rsidRDefault="002D75FA" w:rsidP="000F6F5C">
            <w:pPr>
              <w:jc w:val="center"/>
              <w:rPr>
                <w:rFonts w:ascii="Arial" w:hAnsi="Arial" w:cs="Arial"/>
                <w:strike/>
              </w:rPr>
            </w:pPr>
            <w:r w:rsidRPr="00456C88">
              <w:rPr>
                <w:rFonts w:ascii="Arial" w:hAnsi="Arial" w:cs="Arial"/>
              </w:rPr>
              <w:t>─</w:t>
            </w:r>
          </w:p>
        </w:tc>
      </w:tr>
      <w:tr w:rsidR="00456C88" w:rsidRPr="00456C88" w14:paraId="552D6E4F"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DEFF1BA" w14:textId="1CA77878" w:rsidR="002D75FA" w:rsidRPr="00456C88" w:rsidRDefault="002D75FA" w:rsidP="000F6F5C">
            <w:pPr>
              <w:pStyle w:val="TableParagraph"/>
              <w:spacing w:line="280" w:lineRule="auto"/>
              <w:ind w:left="45" w:right="39"/>
              <w:rPr>
                <w:sz w:val="24"/>
              </w:rPr>
            </w:pPr>
            <w:r w:rsidRPr="00456C88">
              <w:rPr>
                <w:sz w:val="24"/>
                <w:szCs w:val="24"/>
              </w:rPr>
              <w:t>11. For</w:t>
            </w:r>
            <w:r w:rsidRPr="00456C88">
              <w:rPr>
                <w:spacing w:val="-17"/>
                <w:sz w:val="24"/>
                <w:szCs w:val="24"/>
              </w:rPr>
              <w:t xml:space="preserve"> </w:t>
            </w:r>
            <w:r w:rsidRPr="00456C88">
              <w:rPr>
                <w:sz w:val="24"/>
                <w:szCs w:val="24"/>
              </w:rPr>
              <w:t>precast</w:t>
            </w:r>
            <w:r w:rsidRPr="00456C88">
              <w:rPr>
                <w:spacing w:val="-16"/>
                <w:sz w:val="24"/>
                <w:szCs w:val="24"/>
              </w:rPr>
              <w:t xml:space="preserve"> </w:t>
            </w:r>
            <w:r w:rsidRPr="00456C88">
              <w:rPr>
                <w:sz w:val="24"/>
                <w:szCs w:val="24"/>
              </w:rPr>
              <w:t>concrete</w:t>
            </w:r>
            <w:r w:rsidRPr="00456C88">
              <w:rPr>
                <w:spacing w:val="-16"/>
                <w:sz w:val="24"/>
              </w:rPr>
              <w:t xml:space="preserve"> </w:t>
            </w:r>
            <w:r w:rsidRPr="00456C88">
              <w:rPr>
                <w:sz w:val="24"/>
              </w:rPr>
              <w:t>diaphragm</w:t>
            </w:r>
            <w:r w:rsidRPr="00456C88">
              <w:rPr>
                <w:spacing w:val="-16"/>
                <w:sz w:val="24"/>
              </w:rPr>
              <w:t xml:space="preserve"> </w:t>
            </w:r>
            <w:r w:rsidRPr="00456C88">
              <w:rPr>
                <w:sz w:val="24"/>
              </w:rPr>
              <w:t>connections or</w:t>
            </w:r>
            <w:r w:rsidRPr="00456C88">
              <w:rPr>
                <w:spacing w:val="-12"/>
                <w:sz w:val="24"/>
              </w:rPr>
              <w:t xml:space="preserve"> </w:t>
            </w:r>
            <w:r w:rsidRPr="00456C88">
              <w:rPr>
                <w:sz w:val="24"/>
              </w:rPr>
              <w:t>reinforcement</w:t>
            </w:r>
            <w:r w:rsidRPr="00456C88">
              <w:rPr>
                <w:spacing w:val="-12"/>
                <w:sz w:val="24"/>
              </w:rPr>
              <w:t xml:space="preserve"> </w:t>
            </w:r>
            <w:r w:rsidRPr="00456C88">
              <w:rPr>
                <w:sz w:val="24"/>
              </w:rPr>
              <w:t>at</w:t>
            </w:r>
            <w:r w:rsidRPr="00456C88">
              <w:rPr>
                <w:spacing w:val="-11"/>
                <w:sz w:val="24"/>
              </w:rPr>
              <w:t xml:space="preserve"> </w:t>
            </w:r>
            <w:r w:rsidRPr="00456C88">
              <w:rPr>
                <w:sz w:val="24"/>
              </w:rPr>
              <w:t>joints</w:t>
            </w:r>
            <w:r w:rsidRPr="00456C88">
              <w:rPr>
                <w:spacing w:val="-12"/>
                <w:sz w:val="24"/>
              </w:rPr>
              <w:t xml:space="preserve"> </w:t>
            </w:r>
            <w:r w:rsidRPr="00456C88">
              <w:rPr>
                <w:sz w:val="24"/>
              </w:rPr>
              <w:t>classified</w:t>
            </w:r>
            <w:r w:rsidRPr="00456C88">
              <w:rPr>
                <w:spacing w:val="-11"/>
                <w:sz w:val="24"/>
              </w:rPr>
              <w:t xml:space="preserve"> </w:t>
            </w:r>
            <w:r w:rsidRPr="00456C88">
              <w:rPr>
                <w:sz w:val="24"/>
              </w:rPr>
              <w:t>as</w:t>
            </w:r>
            <w:r w:rsidRPr="00456C88">
              <w:rPr>
                <w:spacing w:val="-12"/>
                <w:sz w:val="24"/>
              </w:rPr>
              <w:t xml:space="preserve"> </w:t>
            </w:r>
            <w:r w:rsidRPr="00456C88">
              <w:rPr>
                <w:sz w:val="24"/>
              </w:rPr>
              <w:t>moderate or high deformability elements (</w:t>
            </w:r>
            <w:proofErr w:type="spellStart"/>
            <w:r w:rsidRPr="00456C88">
              <w:rPr>
                <w:sz w:val="24"/>
              </w:rPr>
              <w:t>MDE</w:t>
            </w:r>
            <w:proofErr w:type="spellEnd"/>
            <w:r w:rsidRPr="00456C88">
              <w:rPr>
                <w:sz w:val="24"/>
              </w:rPr>
              <w:t xml:space="preserve"> or </w:t>
            </w:r>
            <w:proofErr w:type="spellStart"/>
            <w:r w:rsidRPr="00456C88">
              <w:rPr>
                <w:sz w:val="24"/>
              </w:rPr>
              <w:t>HDE</w:t>
            </w:r>
            <w:proofErr w:type="spellEnd"/>
            <w:r w:rsidRPr="00456C88">
              <w:rPr>
                <w:sz w:val="24"/>
              </w:rPr>
              <w:t>) in structures</w:t>
            </w:r>
            <w:r w:rsidRPr="00456C88">
              <w:rPr>
                <w:spacing w:val="-14"/>
                <w:sz w:val="24"/>
              </w:rPr>
              <w:t xml:space="preserve"> </w:t>
            </w:r>
            <w:r w:rsidRPr="00456C88">
              <w:rPr>
                <w:sz w:val="24"/>
              </w:rPr>
              <w:t>assigned</w:t>
            </w:r>
            <w:r w:rsidRPr="00456C88">
              <w:rPr>
                <w:spacing w:val="-13"/>
                <w:sz w:val="24"/>
              </w:rPr>
              <w:t xml:space="preserve"> </w:t>
            </w:r>
            <w:r w:rsidRPr="00456C88">
              <w:rPr>
                <w:sz w:val="24"/>
              </w:rPr>
              <w:t>to</w:t>
            </w:r>
            <w:r w:rsidRPr="00456C88">
              <w:rPr>
                <w:spacing w:val="-13"/>
                <w:sz w:val="24"/>
              </w:rPr>
              <w:t xml:space="preserve"> </w:t>
            </w:r>
            <w:r w:rsidRPr="00456C88">
              <w:rPr>
                <w:sz w:val="24"/>
              </w:rPr>
              <w:t>Seismic</w:t>
            </w:r>
            <w:r w:rsidRPr="00456C88">
              <w:rPr>
                <w:spacing w:val="-13"/>
                <w:sz w:val="24"/>
              </w:rPr>
              <w:t xml:space="preserve"> </w:t>
            </w:r>
            <w:r w:rsidRPr="00456C88">
              <w:rPr>
                <w:sz w:val="24"/>
              </w:rPr>
              <w:t>Design</w:t>
            </w:r>
            <w:r w:rsidRPr="00456C88">
              <w:rPr>
                <w:spacing w:val="-13"/>
                <w:sz w:val="24"/>
              </w:rPr>
              <w:t xml:space="preserve"> </w:t>
            </w:r>
            <w:r w:rsidRPr="00456C88">
              <w:rPr>
                <w:sz w:val="24"/>
              </w:rPr>
              <w:t xml:space="preserve">Category </w:t>
            </w:r>
            <w:r w:rsidRPr="00456C88">
              <w:rPr>
                <w:strike/>
                <w:sz w:val="24"/>
              </w:rPr>
              <w:t>C,</w:t>
            </w:r>
            <w:r w:rsidRPr="00456C88">
              <w:rPr>
                <w:sz w:val="24"/>
              </w:rPr>
              <w:t xml:space="preserve"> D, E or F, inspect such connections and reinforcement in the field for:</w:t>
            </w:r>
          </w:p>
          <w:p w14:paraId="59195D56" w14:textId="77777777" w:rsidR="002D75FA" w:rsidRPr="00456C88" w:rsidRDefault="002D75FA" w:rsidP="00364FA3">
            <w:pPr>
              <w:pStyle w:val="TableParagraph"/>
              <w:numPr>
                <w:ilvl w:val="1"/>
                <w:numId w:val="5"/>
              </w:numPr>
              <w:ind w:left="435" w:hanging="270"/>
              <w:jc w:val="left"/>
              <w:rPr>
                <w:sz w:val="24"/>
              </w:rPr>
            </w:pPr>
            <w:r w:rsidRPr="00456C88">
              <w:rPr>
                <w:sz w:val="24"/>
              </w:rPr>
              <w:t>Installation of the embedded</w:t>
            </w:r>
            <w:r w:rsidRPr="00456C88">
              <w:rPr>
                <w:spacing w:val="-20"/>
                <w:sz w:val="24"/>
              </w:rPr>
              <w:t xml:space="preserve"> </w:t>
            </w:r>
            <w:r w:rsidRPr="00456C88">
              <w:rPr>
                <w:sz w:val="24"/>
              </w:rPr>
              <w:t>parts</w:t>
            </w:r>
          </w:p>
          <w:p w14:paraId="3D1E943E" w14:textId="77777777" w:rsidR="002D75FA" w:rsidRPr="00456C88" w:rsidRDefault="002D75FA" w:rsidP="00364FA3">
            <w:pPr>
              <w:pStyle w:val="TableParagraph"/>
              <w:numPr>
                <w:ilvl w:val="1"/>
                <w:numId w:val="5"/>
              </w:numPr>
              <w:tabs>
                <w:tab w:val="left" w:pos="963"/>
              </w:tabs>
              <w:ind w:left="435" w:right="523" w:hanging="270"/>
              <w:jc w:val="left"/>
              <w:rPr>
                <w:sz w:val="24"/>
              </w:rPr>
            </w:pPr>
            <w:r w:rsidRPr="00456C88">
              <w:rPr>
                <w:sz w:val="24"/>
              </w:rPr>
              <w:t>Completion</w:t>
            </w:r>
            <w:r w:rsidRPr="00456C88">
              <w:rPr>
                <w:spacing w:val="-12"/>
                <w:sz w:val="24"/>
              </w:rPr>
              <w:t xml:space="preserve"> </w:t>
            </w:r>
            <w:r w:rsidRPr="00456C88">
              <w:rPr>
                <w:sz w:val="24"/>
              </w:rPr>
              <w:t>of</w:t>
            </w:r>
            <w:r w:rsidRPr="00456C88">
              <w:rPr>
                <w:spacing w:val="-11"/>
                <w:sz w:val="24"/>
              </w:rPr>
              <w:t xml:space="preserve"> </w:t>
            </w:r>
            <w:r w:rsidRPr="00456C88">
              <w:rPr>
                <w:sz w:val="24"/>
              </w:rPr>
              <w:t>the</w:t>
            </w:r>
            <w:r w:rsidRPr="00456C88">
              <w:rPr>
                <w:spacing w:val="-11"/>
                <w:sz w:val="24"/>
              </w:rPr>
              <w:t xml:space="preserve"> </w:t>
            </w:r>
            <w:r w:rsidRPr="00456C88">
              <w:rPr>
                <w:sz w:val="24"/>
              </w:rPr>
              <w:t>continuity</w:t>
            </w:r>
            <w:r w:rsidRPr="00456C88">
              <w:rPr>
                <w:spacing w:val="-11"/>
                <w:sz w:val="24"/>
              </w:rPr>
              <w:t xml:space="preserve"> </w:t>
            </w:r>
            <w:r w:rsidRPr="00456C88">
              <w:rPr>
                <w:sz w:val="24"/>
              </w:rPr>
              <w:t>of reinforcement across</w:t>
            </w:r>
            <w:r w:rsidRPr="00456C88">
              <w:rPr>
                <w:spacing w:val="-12"/>
                <w:sz w:val="24"/>
              </w:rPr>
              <w:t xml:space="preserve"> </w:t>
            </w:r>
            <w:r w:rsidRPr="00456C88">
              <w:rPr>
                <w:sz w:val="24"/>
              </w:rPr>
              <w:t>joints.</w:t>
            </w:r>
          </w:p>
          <w:p w14:paraId="5929ECDB" w14:textId="77777777" w:rsidR="002D75FA" w:rsidRPr="00456C88" w:rsidRDefault="002D75FA" w:rsidP="00364FA3">
            <w:pPr>
              <w:pStyle w:val="TableParagraph"/>
              <w:numPr>
                <w:ilvl w:val="1"/>
                <w:numId w:val="5"/>
              </w:numPr>
              <w:ind w:left="435" w:right="523" w:hanging="270"/>
              <w:jc w:val="left"/>
              <w:rPr>
                <w:sz w:val="24"/>
              </w:rPr>
            </w:pPr>
            <w:r w:rsidRPr="00456C88">
              <w:rPr>
                <w:sz w:val="24"/>
              </w:rPr>
              <w:t>Completion of connections in the</w:t>
            </w:r>
            <w:r w:rsidRPr="00456C88">
              <w:rPr>
                <w:spacing w:val="-33"/>
                <w:sz w:val="24"/>
              </w:rPr>
              <w:t xml:space="preserve"> </w:t>
            </w:r>
            <w:r w:rsidRPr="00456C88">
              <w:rPr>
                <w:sz w:val="24"/>
              </w:rPr>
              <w:t>field.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F0FE53D" w14:textId="77777777" w:rsidR="002D75FA" w:rsidRPr="00456C88" w:rsidRDefault="002D75FA" w:rsidP="00A905F3">
            <w:pPr>
              <w:spacing w:before="3840"/>
              <w:jc w:val="center"/>
              <w:rPr>
                <w:rFonts w:ascii="Arial" w:hAnsi="Arial" w:cs="Arial"/>
                <w:w w:val="98"/>
              </w:rPr>
            </w:pPr>
            <w:r w:rsidRPr="00456C88">
              <w:rPr>
                <w:rFonts w:ascii="Arial" w:hAnsi="Arial" w:cs="Arial"/>
              </w:rPr>
              <w:t>X</w:t>
            </w:r>
          </w:p>
          <w:p w14:paraId="1851285B" w14:textId="77777777" w:rsidR="002D75FA" w:rsidRPr="00456C88" w:rsidRDefault="002D75FA" w:rsidP="00A905F3">
            <w:pPr>
              <w:spacing w:before="360"/>
              <w:jc w:val="center"/>
              <w:rPr>
                <w:rFonts w:ascii="Arial" w:hAnsi="Arial" w:cs="Arial"/>
                <w:w w:val="98"/>
              </w:rPr>
            </w:pPr>
            <w:r w:rsidRPr="00456C88">
              <w:rPr>
                <w:rFonts w:ascii="Arial" w:hAnsi="Arial" w:cs="Arial"/>
              </w:rPr>
              <w:t>X</w:t>
            </w:r>
          </w:p>
          <w:p w14:paraId="49BEE4B8" w14:textId="77777777" w:rsidR="002D75FA" w:rsidRPr="00456C88" w:rsidRDefault="002D75FA" w:rsidP="00A905F3">
            <w:pPr>
              <w:spacing w:before="720"/>
              <w:jc w:val="center"/>
              <w:rPr>
                <w:rFonts w:ascii="Arial" w:hAnsi="Arial" w:cs="Arial"/>
              </w:rPr>
            </w:pPr>
            <w:r w:rsidRPr="00456C88">
              <w:rPr>
                <w:rFonts w:ascii="Arial" w:hAnsi="Arial" w:cs="Arial"/>
              </w:rPr>
              <w:t>X</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0CD0E0B" w14:textId="77777777" w:rsidR="002D75FA" w:rsidRPr="00456C88" w:rsidRDefault="002D75FA" w:rsidP="00A905F3">
            <w:pPr>
              <w:pStyle w:val="TableParagraph"/>
              <w:spacing w:before="3840" w:line="276" w:lineRule="auto"/>
              <w:jc w:val="center"/>
              <w:rPr>
                <w:sz w:val="24"/>
              </w:rPr>
            </w:pPr>
            <w:r w:rsidRPr="00456C88">
              <w:rPr>
                <w:w w:val="98"/>
                <w:sz w:val="24"/>
              </w:rPr>
              <w:t>—</w:t>
            </w:r>
          </w:p>
          <w:p w14:paraId="1A0BE229" w14:textId="77777777" w:rsidR="002D75FA" w:rsidRPr="00456C88" w:rsidRDefault="002D75FA" w:rsidP="00A905F3">
            <w:pPr>
              <w:pStyle w:val="TableParagraph"/>
              <w:spacing w:before="360" w:line="276" w:lineRule="auto"/>
              <w:jc w:val="center"/>
              <w:rPr>
                <w:w w:val="98"/>
                <w:sz w:val="24"/>
              </w:rPr>
            </w:pPr>
            <w:r w:rsidRPr="00456C88">
              <w:rPr>
                <w:w w:val="98"/>
                <w:sz w:val="24"/>
              </w:rPr>
              <w:t>—</w:t>
            </w:r>
          </w:p>
          <w:p w14:paraId="35F63D8A" w14:textId="77777777" w:rsidR="002D75FA" w:rsidRPr="00456C88" w:rsidRDefault="002D75FA" w:rsidP="00A905F3">
            <w:pPr>
              <w:pStyle w:val="TableParagraph"/>
              <w:spacing w:before="600" w:line="276" w:lineRule="auto"/>
              <w:jc w:val="center"/>
              <w:rPr>
                <w:sz w:val="24"/>
              </w:rPr>
            </w:pPr>
            <w:r w:rsidRPr="00456C88">
              <w:rPr>
                <w:w w:val="98"/>
                <w:sz w:val="24"/>
              </w:rPr>
              <w:t>—</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2A3B7A4" w14:textId="77777777" w:rsidR="002D75FA" w:rsidRPr="00456C88" w:rsidRDefault="002D75FA" w:rsidP="00952A3B">
            <w:pPr>
              <w:pStyle w:val="TableParagraph"/>
              <w:spacing w:before="4200"/>
              <w:jc w:val="center"/>
              <w:rPr>
                <w:sz w:val="24"/>
              </w:rPr>
            </w:pPr>
            <w:proofErr w:type="spellStart"/>
            <w:r w:rsidRPr="00456C88">
              <w:rPr>
                <w:sz w:val="24"/>
              </w:rPr>
              <w:t>ACI</w:t>
            </w:r>
            <w:proofErr w:type="spellEnd"/>
            <w:r w:rsidRPr="00456C88">
              <w:rPr>
                <w:sz w:val="24"/>
              </w:rPr>
              <w:t xml:space="preserve"> 318:</w:t>
            </w:r>
          </w:p>
          <w:p w14:paraId="1DC8E69F" w14:textId="77777777" w:rsidR="002D75FA" w:rsidRPr="00456C88" w:rsidRDefault="002D75FA" w:rsidP="000F6F5C">
            <w:pPr>
              <w:pStyle w:val="TableParagraph"/>
              <w:ind w:left="16" w:right="12"/>
              <w:jc w:val="center"/>
              <w:rPr>
                <w:sz w:val="24"/>
              </w:rPr>
            </w:pPr>
            <w:r w:rsidRPr="00456C88">
              <w:rPr>
                <w:sz w:val="24"/>
              </w:rPr>
              <w:t>26.13.1.3</w:t>
            </w:r>
          </w:p>
          <w:p w14:paraId="34651A83" w14:textId="77777777" w:rsidR="002D75FA" w:rsidRPr="00456C88" w:rsidRDefault="002D75FA" w:rsidP="00952A3B">
            <w:pPr>
              <w:spacing w:before="720"/>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550.5</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2A8EA32" w14:textId="77777777" w:rsidR="002D75FA" w:rsidRPr="00456C88" w:rsidRDefault="002D75FA" w:rsidP="00A905F3">
            <w:pPr>
              <w:spacing w:before="4560"/>
              <w:jc w:val="center"/>
              <w:rPr>
                <w:rFonts w:ascii="Arial" w:hAnsi="Arial" w:cs="Arial"/>
                <w:i/>
              </w:rPr>
            </w:pPr>
            <w:r w:rsidRPr="00456C88">
              <w:rPr>
                <w:rFonts w:ascii="Arial" w:hAnsi="Arial" w:cs="Arial"/>
                <w:w w:val="98"/>
              </w:rPr>
              <w:t>—</w:t>
            </w:r>
          </w:p>
        </w:tc>
      </w:tr>
      <w:tr w:rsidR="00456C88" w:rsidRPr="00456C88" w14:paraId="4756F9DD"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EDA723" w14:textId="77777777" w:rsidR="002D75FA" w:rsidRPr="00456C88" w:rsidRDefault="002D75FA" w:rsidP="000F6F5C">
            <w:pPr>
              <w:pStyle w:val="TableParagraph"/>
              <w:spacing w:before="21" w:line="280" w:lineRule="auto"/>
              <w:ind w:left="46"/>
              <w:rPr>
                <w:sz w:val="24"/>
                <w:szCs w:val="20"/>
              </w:rPr>
            </w:pPr>
            <w:r w:rsidRPr="00456C88">
              <w:rPr>
                <w:sz w:val="24"/>
              </w:rPr>
              <w:t xml:space="preserve">12. Inspect installation </w:t>
            </w:r>
            <w:r w:rsidRPr="00456C88">
              <w:rPr>
                <w:sz w:val="24"/>
              </w:rPr>
              <w:lastRenderedPageBreak/>
              <w:t>tolerances of precast concrete</w:t>
            </w:r>
            <w:r w:rsidRPr="00456C88">
              <w:rPr>
                <w:spacing w:val="-18"/>
                <w:sz w:val="24"/>
              </w:rPr>
              <w:t xml:space="preserve"> </w:t>
            </w:r>
            <w:r w:rsidRPr="00456C88">
              <w:rPr>
                <w:sz w:val="24"/>
              </w:rPr>
              <w:t>diaphragm</w:t>
            </w:r>
            <w:r w:rsidRPr="00456C88">
              <w:rPr>
                <w:spacing w:val="-17"/>
                <w:sz w:val="24"/>
              </w:rPr>
              <w:t xml:space="preserve"> </w:t>
            </w:r>
            <w:r w:rsidRPr="00456C88">
              <w:rPr>
                <w:sz w:val="24"/>
              </w:rPr>
              <w:t>connections</w:t>
            </w:r>
            <w:r w:rsidRPr="00456C88">
              <w:rPr>
                <w:spacing w:val="-17"/>
                <w:sz w:val="24"/>
              </w:rPr>
              <w:t xml:space="preserve"> </w:t>
            </w:r>
            <w:r w:rsidRPr="00456C88">
              <w:rPr>
                <w:sz w:val="24"/>
              </w:rPr>
              <w:t>for</w:t>
            </w:r>
            <w:r w:rsidRPr="00456C88">
              <w:rPr>
                <w:spacing w:val="-17"/>
                <w:sz w:val="24"/>
              </w:rPr>
              <w:t xml:space="preserve"> </w:t>
            </w:r>
            <w:r w:rsidRPr="00456C88">
              <w:rPr>
                <w:sz w:val="24"/>
              </w:rPr>
              <w:t xml:space="preserve">compliance with </w:t>
            </w:r>
            <w:proofErr w:type="spellStart"/>
            <w:r w:rsidRPr="00456C88">
              <w:rPr>
                <w:sz w:val="24"/>
              </w:rPr>
              <w:t>ACI</w:t>
            </w:r>
            <w:proofErr w:type="spellEnd"/>
            <w:r w:rsidRPr="00456C88">
              <w:rPr>
                <w:sz w:val="24"/>
              </w:rPr>
              <w:t xml:space="preserve"> 550.5.</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389805B" w14:textId="77777777" w:rsidR="002D75FA" w:rsidRPr="00456C88" w:rsidRDefault="002D75FA" w:rsidP="00755E0A">
            <w:pPr>
              <w:spacing w:before="120"/>
              <w:jc w:val="center"/>
              <w:rPr>
                <w:rFonts w:ascii="Arial" w:hAnsi="Arial" w:cs="Arial"/>
              </w:rPr>
            </w:pPr>
            <w:r w:rsidRPr="00456C88">
              <w:rPr>
                <w:rFonts w:ascii="Arial" w:hAnsi="Arial" w:cs="Arial"/>
                <w:w w:val="98"/>
              </w:rPr>
              <w:lastRenderedPageBreak/>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A18651" w14:textId="77777777" w:rsidR="002D75FA" w:rsidRPr="00456C88" w:rsidRDefault="002D75FA" w:rsidP="00755E0A">
            <w:pPr>
              <w:spacing w:before="120"/>
              <w:jc w:val="center"/>
              <w:rPr>
                <w:rFonts w:ascii="Arial" w:hAnsi="Arial" w:cs="Arial"/>
              </w:rPr>
            </w:pPr>
            <w:r w:rsidRPr="00456C88">
              <w:rPr>
                <w:rFonts w:ascii="Arial" w:hAnsi="Arial" w:cs="Arial"/>
                <w:w w:val="98"/>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0AA9204" w14:textId="77777777" w:rsidR="002D75FA" w:rsidRPr="00456C88" w:rsidRDefault="002D75FA" w:rsidP="000F6F5C">
            <w:pPr>
              <w:pStyle w:val="TableParagraph"/>
              <w:jc w:val="center"/>
              <w:rPr>
                <w:sz w:val="24"/>
              </w:rPr>
            </w:pPr>
            <w:proofErr w:type="spellStart"/>
            <w:r w:rsidRPr="00456C88">
              <w:rPr>
                <w:sz w:val="24"/>
              </w:rPr>
              <w:t>ACI</w:t>
            </w:r>
            <w:proofErr w:type="spellEnd"/>
            <w:r w:rsidRPr="00456C88">
              <w:rPr>
                <w:sz w:val="24"/>
              </w:rPr>
              <w:t xml:space="preserve"> 318:</w:t>
            </w:r>
          </w:p>
          <w:p w14:paraId="6AB06CF5" w14:textId="77777777" w:rsidR="002D75FA" w:rsidRPr="00456C88" w:rsidRDefault="002D75FA" w:rsidP="000F6F5C">
            <w:pPr>
              <w:jc w:val="center"/>
              <w:rPr>
                <w:rFonts w:ascii="Arial" w:hAnsi="Arial" w:cs="Arial"/>
              </w:rPr>
            </w:pPr>
            <w:r w:rsidRPr="00456C88">
              <w:rPr>
                <w:rFonts w:ascii="Arial" w:hAnsi="Arial" w:cs="Arial"/>
              </w:rPr>
              <w:lastRenderedPageBreak/>
              <w:t>26.13.1.3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E61F98" w14:textId="77777777" w:rsidR="002D75FA" w:rsidRPr="00456C88" w:rsidRDefault="002D75FA" w:rsidP="00755E0A">
            <w:pPr>
              <w:spacing w:before="120"/>
              <w:jc w:val="center"/>
              <w:rPr>
                <w:rFonts w:ascii="Arial" w:hAnsi="Arial" w:cs="Arial"/>
                <w:i/>
              </w:rPr>
            </w:pPr>
            <w:r w:rsidRPr="00456C88">
              <w:rPr>
                <w:rFonts w:ascii="Arial" w:hAnsi="Arial" w:cs="Arial"/>
                <w:w w:val="98"/>
              </w:rPr>
              <w:lastRenderedPageBreak/>
              <w:t>—</w:t>
            </w:r>
          </w:p>
        </w:tc>
      </w:tr>
      <w:tr w:rsidR="00456C88" w:rsidRPr="00456C88" w14:paraId="0ED8F0B0"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BC5FA2" w14:textId="77777777" w:rsidR="002D75FA" w:rsidRPr="00456C88" w:rsidRDefault="002D75FA" w:rsidP="000F6F5C">
            <w:pPr>
              <w:rPr>
                <w:rFonts w:ascii="Arial" w:hAnsi="Arial" w:cs="Arial"/>
              </w:rPr>
            </w:pPr>
            <w:r w:rsidRPr="00456C88">
              <w:rPr>
                <w:rFonts w:ascii="Arial" w:hAnsi="Arial" w:cs="Arial"/>
              </w:rPr>
              <w:t>13.  Verify in-situ concrete strength, prior to stressing of tendons in post-tensioned concrete and prior to removal of shores and forms from beams and structural slabs.</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5B466D4" w14:textId="77777777" w:rsidR="002D75FA" w:rsidRPr="00456C88" w:rsidRDefault="002D75FA" w:rsidP="00755E0A">
            <w:pPr>
              <w:spacing w:before="12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F86AB2F" w14:textId="77777777" w:rsidR="002D75FA" w:rsidRPr="00456C88" w:rsidRDefault="002D75FA" w:rsidP="00755E0A">
            <w:pPr>
              <w:spacing w:before="12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C6210E1" w14:textId="77777777" w:rsidR="002D75FA" w:rsidRPr="00456C88" w:rsidRDefault="002D75FA" w:rsidP="000F6F5C">
            <w:pPr>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w:t>
            </w:r>
            <w:r w:rsidRPr="00456C88">
              <w:rPr>
                <w:rFonts w:ascii="Arial" w:hAnsi="Arial" w:cs="Arial"/>
                <w:i/>
              </w:rPr>
              <w:t>26.10.2,</w:t>
            </w:r>
            <w:r w:rsidRPr="00456C88">
              <w:rPr>
                <w:rFonts w:ascii="Arial" w:hAnsi="Arial" w:cs="Arial"/>
                <w:i/>
                <w:u w:val="single"/>
              </w:rPr>
              <w:t xml:space="preserve"> </w:t>
            </w:r>
            <w:r w:rsidRPr="00456C88">
              <w:rPr>
                <w:rFonts w:ascii="Arial" w:hAnsi="Arial" w:cs="Arial"/>
              </w:rPr>
              <w:t xml:space="preserve">26.11.2, </w:t>
            </w:r>
            <w:r w:rsidRPr="00456C88">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492E434E" w14:textId="77777777" w:rsidR="002D75FA" w:rsidRPr="00456C88" w:rsidRDefault="002D75FA" w:rsidP="000F6F5C">
            <w:pPr>
              <w:jc w:val="center"/>
              <w:rPr>
                <w:rFonts w:ascii="Arial" w:hAnsi="Arial" w:cs="Arial"/>
                <w:strike/>
              </w:rPr>
            </w:pPr>
            <w:r w:rsidRPr="00456C88">
              <w:rPr>
                <w:rFonts w:ascii="Arial" w:hAnsi="Arial" w:cs="Arial"/>
                <w:i/>
                <w:strike/>
              </w:rPr>
              <w:t>1911A.1, [DSA-SS/CC] 1909.5,</w:t>
            </w:r>
          </w:p>
        </w:tc>
      </w:tr>
      <w:tr w:rsidR="00456C88" w:rsidRPr="00456C88" w14:paraId="37C9CA48" w14:textId="77777777" w:rsidTr="002A2FCB">
        <w:trPr>
          <w:trHeight w:val="144"/>
        </w:trPr>
        <w:tc>
          <w:tcPr>
            <w:tcW w:w="279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3965240" w14:textId="77777777" w:rsidR="002D75FA" w:rsidRPr="00456C88" w:rsidRDefault="002D75FA" w:rsidP="000F6F5C">
            <w:pPr>
              <w:rPr>
                <w:rFonts w:ascii="Arial" w:hAnsi="Arial" w:cs="Arial"/>
              </w:rPr>
            </w:pPr>
            <w:r w:rsidRPr="00456C88">
              <w:rPr>
                <w:rFonts w:ascii="Arial" w:hAnsi="Arial" w:cs="Arial"/>
              </w:rPr>
              <w:t>14. Inspect formwork for shape, location and dimensions of the concrete member being formed</w:t>
            </w:r>
          </w:p>
        </w:tc>
        <w:tc>
          <w:tcPr>
            <w:tcW w:w="171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F20A373" w14:textId="77777777" w:rsidR="002D75FA" w:rsidRPr="00456C88" w:rsidRDefault="002D75FA" w:rsidP="00E31ABB">
            <w:pPr>
              <w:spacing w:before="360" w:after="240"/>
              <w:jc w:val="center"/>
              <w:rPr>
                <w:rFonts w:ascii="Arial" w:hAnsi="Arial" w:cs="Arial"/>
              </w:rPr>
            </w:pPr>
            <w:r w:rsidRPr="00456C88">
              <w:rPr>
                <w:rFonts w:ascii="Arial" w:hAnsi="Arial" w:cs="Arial"/>
              </w:rPr>
              <w:t>─</w:t>
            </w:r>
          </w:p>
        </w:tc>
        <w:tc>
          <w:tcPr>
            <w:tcW w:w="1530"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C79172" w14:textId="77777777" w:rsidR="002D75FA" w:rsidRPr="00456C88" w:rsidRDefault="002D75FA" w:rsidP="00E31ABB">
            <w:pPr>
              <w:spacing w:before="360"/>
              <w:jc w:val="center"/>
              <w:rPr>
                <w:rFonts w:ascii="Arial" w:hAnsi="Arial" w:cs="Arial"/>
              </w:rPr>
            </w:pPr>
            <w:r w:rsidRPr="00456C88">
              <w:rPr>
                <w:rFonts w:ascii="Arial" w:hAnsi="Arial" w:cs="Arial"/>
              </w:rPr>
              <w:t>X</w:t>
            </w:r>
          </w:p>
        </w:tc>
        <w:tc>
          <w:tcPr>
            <w:tcW w:w="1883"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423B55B" w14:textId="77777777" w:rsidR="002D75FA" w:rsidRPr="00456C88" w:rsidRDefault="002D75FA" w:rsidP="000F6F5C">
            <w:pPr>
              <w:jc w:val="center"/>
              <w:rPr>
                <w:rFonts w:ascii="Arial" w:hAnsi="Arial" w:cs="Arial"/>
              </w:rPr>
            </w:pPr>
            <w:proofErr w:type="spellStart"/>
            <w:r w:rsidRPr="00456C88">
              <w:rPr>
                <w:rFonts w:ascii="Arial" w:hAnsi="Arial" w:cs="Arial"/>
              </w:rPr>
              <w:t>ACI</w:t>
            </w:r>
            <w:proofErr w:type="spellEnd"/>
            <w:r w:rsidRPr="00456C88">
              <w:rPr>
                <w:rFonts w:ascii="Arial" w:hAnsi="Arial" w:cs="Arial"/>
              </w:rPr>
              <w:t xml:space="preserve"> 318: 26.11.1.2(b), </w:t>
            </w:r>
            <w:r w:rsidRPr="00456C88">
              <w:rPr>
                <w:rFonts w:ascii="Arial" w:hAnsi="Arial" w:cs="Arial"/>
                <w:i/>
                <w:u w:val="single"/>
              </w:rPr>
              <w:t>26.13.3.3</w:t>
            </w:r>
          </w:p>
        </w:tc>
        <w:tc>
          <w:tcPr>
            <w:tcW w:w="2079"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8F12FF6" w14:textId="7884A97E" w:rsidR="002D75FA" w:rsidRPr="00456C88" w:rsidRDefault="002D75FA" w:rsidP="000F6F5C">
            <w:pPr>
              <w:jc w:val="center"/>
              <w:rPr>
                <w:rFonts w:ascii="Arial" w:hAnsi="Arial" w:cs="Arial"/>
                <w:i/>
              </w:rPr>
            </w:pPr>
            <w:r w:rsidRPr="00456C88">
              <w:rPr>
                <w:rFonts w:ascii="Arial" w:hAnsi="Arial" w:cs="Arial"/>
                <w:i/>
              </w:rPr>
              <w:t>1908A.</w:t>
            </w:r>
            <w:r w:rsidRPr="00456C88">
              <w:rPr>
                <w:rFonts w:ascii="Arial" w:hAnsi="Arial" w:cs="Arial"/>
                <w:i/>
                <w:strike/>
              </w:rPr>
              <w:t>11</w:t>
            </w:r>
            <w:r w:rsidRPr="00456C88">
              <w:rPr>
                <w:rFonts w:ascii="Arial" w:hAnsi="Arial" w:cs="Arial"/>
                <w:i/>
                <w:u w:val="single"/>
              </w:rPr>
              <w:t>3</w:t>
            </w:r>
            <w:r w:rsidRPr="00456C88">
              <w:rPr>
                <w:rFonts w:ascii="Arial" w:hAnsi="Arial" w:cs="Arial"/>
                <w:i/>
              </w:rPr>
              <w:t>, [DSA-SS/CC] 1909.4.</w:t>
            </w:r>
            <w:r w:rsidRPr="00456C88">
              <w:rPr>
                <w:rFonts w:ascii="Arial" w:hAnsi="Arial" w:cs="Arial"/>
                <w:i/>
                <w:strike/>
              </w:rPr>
              <w:t>4</w:t>
            </w:r>
            <w:r w:rsidRPr="00456C88">
              <w:rPr>
                <w:rFonts w:ascii="Arial" w:hAnsi="Arial" w:cs="Arial"/>
                <w:i/>
                <w:u w:val="single"/>
              </w:rPr>
              <w:t>3</w:t>
            </w:r>
          </w:p>
        </w:tc>
      </w:tr>
    </w:tbl>
    <w:p w14:paraId="32DEBDDC" w14:textId="77777777" w:rsidR="008370DF" w:rsidRPr="00456C88" w:rsidRDefault="008370DF" w:rsidP="008370DF">
      <w:pPr>
        <w:spacing w:before="120" w:after="120"/>
        <w:rPr>
          <w:rFonts w:ascii="Arial" w:hAnsi="Arial" w:cs="Arial"/>
          <w:bCs/>
          <w:szCs w:val="24"/>
        </w:rPr>
      </w:pPr>
      <w:r w:rsidRPr="00456C88">
        <w:rPr>
          <w:rFonts w:ascii="Arial" w:hAnsi="Arial" w:cs="Arial"/>
          <w:bCs/>
          <w:szCs w:val="24"/>
        </w:rPr>
        <w:t>…</w:t>
      </w:r>
    </w:p>
    <w:p w14:paraId="631DA2AF" w14:textId="55ADEFFE" w:rsidR="00597BA3" w:rsidRPr="00456C88" w:rsidRDefault="00597BA3" w:rsidP="000D1081">
      <w:pPr>
        <w:spacing w:before="120" w:after="120"/>
        <w:rPr>
          <w:rFonts w:ascii="Arial" w:hAnsi="Arial" w:cs="Arial"/>
          <w:bCs/>
          <w:szCs w:val="24"/>
        </w:rPr>
      </w:pPr>
      <w:bookmarkStart w:id="6" w:name="_Hlk60489792"/>
      <w:r w:rsidRPr="00456C88">
        <w:rPr>
          <w:rFonts w:ascii="Arial" w:hAnsi="Arial" w:cs="Arial"/>
          <w:b/>
          <w:bCs/>
          <w:szCs w:val="24"/>
        </w:rPr>
        <w:t>1705A.3.2 Material tests</w:t>
      </w:r>
      <w:bookmarkEnd w:id="6"/>
      <w:r w:rsidRPr="00456C88">
        <w:rPr>
          <w:rFonts w:ascii="Arial" w:hAnsi="Arial" w:cs="Arial"/>
          <w:b/>
          <w:bCs/>
          <w:szCs w:val="24"/>
        </w:rPr>
        <w:t xml:space="preserve">. </w:t>
      </w:r>
      <w:r w:rsidRPr="00456C88">
        <w:rPr>
          <w:rFonts w:ascii="Arial" w:hAnsi="Arial" w:cs="Arial"/>
          <w:bCs/>
          <w:szCs w:val="24"/>
        </w:rPr>
        <w:t>In the absence of sufficient data or documentation providing evidence of conformance to quality standards for materials in Chapters 19</w:t>
      </w:r>
      <w:r w:rsidRPr="00456C88">
        <w:rPr>
          <w:rFonts w:ascii="Arial" w:hAnsi="Arial" w:cs="Arial"/>
          <w:bCs/>
          <w:i/>
          <w:iCs/>
          <w:szCs w:val="24"/>
        </w:rPr>
        <w:t>,</w:t>
      </w:r>
      <w:r w:rsidRPr="00456C88">
        <w:rPr>
          <w:rFonts w:ascii="Arial" w:hAnsi="Arial" w:cs="Arial"/>
          <w:bCs/>
          <w:szCs w:val="24"/>
        </w:rPr>
        <w:t xml:space="preserve"> </w:t>
      </w:r>
      <w:r w:rsidRPr="00456C88">
        <w:rPr>
          <w:rFonts w:ascii="Arial" w:hAnsi="Arial" w:cs="Arial"/>
          <w:bCs/>
          <w:strike/>
          <w:szCs w:val="24"/>
          <w:highlight w:val="lightGray"/>
        </w:rPr>
        <w:t>and</w:t>
      </w:r>
      <w:r w:rsidRPr="00456C88">
        <w:rPr>
          <w:rFonts w:ascii="Arial" w:hAnsi="Arial" w:cs="Arial"/>
          <w:bCs/>
          <w:szCs w:val="24"/>
        </w:rPr>
        <w:t xml:space="preserve"> 20</w:t>
      </w:r>
      <w:r w:rsidRPr="00456C88">
        <w:rPr>
          <w:rFonts w:ascii="Arial" w:hAnsi="Arial" w:cs="Arial"/>
          <w:bCs/>
          <w:i/>
          <w:szCs w:val="24"/>
        </w:rPr>
        <w:t>, and 26</w:t>
      </w:r>
      <w:r w:rsidRPr="00456C88">
        <w:rPr>
          <w:rFonts w:ascii="Arial" w:hAnsi="Arial" w:cs="Arial"/>
          <w:bCs/>
          <w:szCs w:val="24"/>
        </w:rPr>
        <w:t xml:space="preserve"> of </w:t>
      </w:r>
      <w:proofErr w:type="spellStart"/>
      <w:r w:rsidRPr="00456C88">
        <w:rPr>
          <w:rFonts w:ascii="Arial" w:hAnsi="Arial" w:cs="Arial"/>
          <w:bCs/>
          <w:szCs w:val="24"/>
        </w:rPr>
        <w:t>ACI</w:t>
      </w:r>
      <w:proofErr w:type="spellEnd"/>
      <w:r w:rsidRPr="00456C88">
        <w:rPr>
          <w:rFonts w:ascii="Arial" w:hAnsi="Arial" w:cs="Arial"/>
          <w:bCs/>
          <w:szCs w:val="24"/>
        </w:rPr>
        <w:t xml:space="preserve"> 318, </w:t>
      </w:r>
      <w:r w:rsidRPr="00456C88">
        <w:rPr>
          <w:rFonts w:ascii="Arial" w:hAnsi="Arial" w:cs="Arial"/>
          <w:bCs/>
          <w:i/>
          <w:szCs w:val="24"/>
        </w:rPr>
        <w:t>as modified by Chapter 19A,</w:t>
      </w:r>
      <w:r w:rsidRPr="00456C88">
        <w:rPr>
          <w:rFonts w:ascii="Arial" w:hAnsi="Arial" w:cs="Arial"/>
          <w:bCs/>
          <w:szCs w:val="24"/>
        </w:rPr>
        <w:t xml:space="preserve"> the building official shall require testing of materials in accordance with the appropriate standards and criteria for the material in Chapters 19</w:t>
      </w:r>
      <w:r w:rsidRPr="00456C88">
        <w:rPr>
          <w:rFonts w:ascii="Arial" w:hAnsi="Arial" w:cs="Arial"/>
          <w:bCs/>
          <w:i/>
          <w:iCs/>
          <w:szCs w:val="24"/>
        </w:rPr>
        <w:t>,</w:t>
      </w:r>
      <w:r w:rsidRPr="00456C88">
        <w:rPr>
          <w:rFonts w:ascii="Arial" w:hAnsi="Arial" w:cs="Arial"/>
          <w:bCs/>
          <w:szCs w:val="24"/>
        </w:rPr>
        <w:t xml:space="preserve"> </w:t>
      </w:r>
      <w:r w:rsidRPr="00456C88">
        <w:rPr>
          <w:rFonts w:ascii="Arial" w:hAnsi="Arial" w:cs="Arial"/>
          <w:bCs/>
          <w:strike/>
          <w:szCs w:val="24"/>
          <w:highlight w:val="lightGray"/>
        </w:rPr>
        <w:t>an</w:t>
      </w:r>
      <w:r w:rsidR="00AC06CC" w:rsidRPr="00456C88">
        <w:rPr>
          <w:rFonts w:ascii="Arial" w:hAnsi="Arial" w:cs="Arial"/>
          <w:bCs/>
          <w:strike/>
          <w:szCs w:val="24"/>
          <w:highlight w:val="lightGray"/>
        </w:rPr>
        <w:t xml:space="preserve">d </w:t>
      </w:r>
      <w:r w:rsidRPr="00456C88">
        <w:rPr>
          <w:rFonts w:ascii="Arial" w:hAnsi="Arial" w:cs="Arial"/>
          <w:bCs/>
          <w:szCs w:val="24"/>
        </w:rPr>
        <w:t>20</w:t>
      </w:r>
      <w:r w:rsidRPr="00456C88">
        <w:rPr>
          <w:rFonts w:ascii="Arial" w:hAnsi="Arial" w:cs="Arial"/>
          <w:bCs/>
          <w:i/>
          <w:szCs w:val="24"/>
        </w:rPr>
        <w:t>, and 26</w:t>
      </w:r>
      <w:r w:rsidRPr="00456C88">
        <w:rPr>
          <w:rFonts w:ascii="Arial" w:hAnsi="Arial" w:cs="Arial"/>
          <w:bCs/>
          <w:szCs w:val="24"/>
        </w:rPr>
        <w:t xml:space="preserve"> of </w:t>
      </w:r>
      <w:proofErr w:type="spellStart"/>
      <w:r w:rsidRPr="00456C88">
        <w:rPr>
          <w:rFonts w:ascii="Arial" w:hAnsi="Arial" w:cs="Arial"/>
          <w:bCs/>
          <w:szCs w:val="24"/>
        </w:rPr>
        <w:t>ACI</w:t>
      </w:r>
      <w:proofErr w:type="spellEnd"/>
      <w:r w:rsidRPr="00456C88">
        <w:rPr>
          <w:rFonts w:ascii="Arial" w:hAnsi="Arial" w:cs="Arial"/>
          <w:bCs/>
          <w:szCs w:val="24"/>
        </w:rPr>
        <w:t xml:space="preserve"> 318</w:t>
      </w:r>
      <w:r w:rsidRPr="00456C88">
        <w:rPr>
          <w:rFonts w:ascii="Arial" w:hAnsi="Arial" w:cs="Arial"/>
          <w:bCs/>
          <w:i/>
          <w:szCs w:val="24"/>
        </w:rPr>
        <w:t xml:space="preserve"> as modified by Chapter 19A</w:t>
      </w:r>
      <w:r w:rsidRPr="00456C88">
        <w:rPr>
          <w:rFonts w:ascii="Arial" w:hAnsi="Arial" w:cs="Arial"/>
          <w:bCs/>
          <w:szCs w:val="24"/>
        </w:rPr>
        <w:t xml:space="preserve">. </w:t>
      </w:r>
      <w:r w:rsidR="00395ED0" w:rsidRPr="00456C88">
        <w:rPr>
          <w:rFonts w:ascii="Arial" w:hAnsi="Arial" w:cs="Arial"/>
          <w:i/>
          <w:szCs w:val="24"/>
          <w:u w:val="single"/>
        </w:rPr>
        <w:t>C</w:t>
      </w:r>
      <w:r w:rsidR="00D67900" w:rsidRPr="00456C88">
        <w:rPr>
          <w:rFonts w:ascii="Arial" w:hAnsi="Arial" w:cs="Arial"/>
          <w:i/>
          <w:szCs w:val="24"/>
          <w:u w:val="single"/>
        </w:rPr>
        <w:t>ementitious materials shall be in accordance with 1910A.</w:t>
      </w:r>
      <w:r w:rsidR="00FF59FC" w:rsidRPr="00456C88">
        <w:rPr>
          <w:rFonts w:ascii="Arial" w:hAnsi="Arial" w:cs="Arial"/>
          <w:i/>
          <w:szCs w:val="24"/>
          <w:u w:val="single"/>
        </w:rPr>
        <w:t>1</w:t>
      </w:r>
      <w:r w:rsidR="00D67900" w:rsidRPr="00456C88">
        <w:rPr>
          <w:rFonts w:ascii="Arial" w:hAnsi="Arial" w:cs="Arial"/>
          <w:i/>
          <w:szCs w:val="24"/>
          <w:u w:val="single"/>
        </w:rPr>
        <w:t xml:space="preserve"> ([DSA-SS/CC] 1909.2.</w:t>
      </w:r>
      <w:r w:rsidR="00027A38" w:rsidRPr="00456C88">
        <w:rPr>
          <w:rFonts w:ascii="Arial" w:hAnsi="Arial" w:cs="Arial"/>
          <w:i/>
          <w:szCs w:val="24"/>
          <w:u w:val="single"/>
        </w:rPr>
        <w:t>3</w:t>
      </w:r>
      <w:r w:rsidR="00D67900" w:rsidRPr="00456C88">
        <w:rPr>
          <w:rFonts w:ascii="Arial" w:hAnsi="Arial" w:cs="Arial"/>
          <w:i/>
          <w:szCs w:val="24"/>
          <w:u w:val="single"/>
        </w:rPr>
        <w:t>).</w:t>
      </w:r>
      <w:r w:rsidR="00D67900" w:rsidRPr="00456C88">
        <w:rPr>
          <w:rFonts w:ascii="Arial" w:hAnsi="Arial" w:cs="Arial"/>
          <w:i/>
          <w:szCs w:val="24"/>
        </w:rPr>
        <w:t xml:space="preserve"> </w:t>
      </w:r>
      <w:r w:rsidRPr="00456C88">
        <w:rPr>
          <w:rFonts w:ascii="Arial" w:hAnsi="Arial" w:cs="Arial"/>
          <w:i/>
          <w:szCs w:val="24"/>
        </w:rPr>
        <w:t>Test</w:t>
      </w:r>
      <w:r w:rsidR="001A23A7" w:rsidRPr="00456C88">
        <w:rPr>
          <w:rFonts w:ascii="Arial" w:hAnsi="Arial" w:cs="Arial"/>
          <w:i/>
          <w:szCs w:val="24"/>
        </w:rPr>
        <w:t>s</w:t>
      </w:r>
      <w:r w:rsidRPr="00456C88">
        <w:rPr>
          <w:rFonts w:ascii="Arial" w:hAnsi="Arial" w:cs="Arial"/>
          <w:i/>
          <w:szCs w:val="24"/>
        </w:rPr>
        <w:t xml:space="preserve"> of reinforcing bars shall be in accordance with 1910A.2 ([DSA-SS/CC] 1909.2.4).</w:t>
      </w:r>
    </w:p>
    <w:p w14:paraId="57CA2BC1" w14:textId="77777777" w:rsidR="00597BA3" w:rsidRPr="00456C88" w:rsidRDefault="00597BA3" w:rsidP="00597BA3">
      <w:pPr>
        <w:rPr>
          <w:rFonts w:ascii="Arial" w:hAnsi="Arial" w:cs="Arial"/>
          <w:bCs/>
          <w:szCs w:val="24"/>
        </w:rPr>
      </w:pPr>
      <w:r w:rsidRPr="00456C88">
        <w:rPr>
          <w:rFonts w:ascii="Arial" w:hAnsi="Arial" w:cs="Arial"/>
          <w:bCs/>
          <w:szCs w:val="24"/>
        </w:rPr>
        <w:t>…</w:t>
      </w:r>
    </w:p>
    <w:p w14:paraId="6B8DEEEE" w14:textId="147D237C" w:rsidR="006E61FD" w:rsidRPr="00456C88" w:rsidRDefault="006E61FD" w:rsidP="00F06446">
      <w:pPr>
        <w:spacing w:before="120" w:after="120"/>
        <w:rPr>
          <w:rFonts w:ascii="Arial" w:hAnsi="Arial" w:cs="Arial"/>
          <w:i/>
          <w:iCs/>
          <w:szCs w:val="24"/>
          <w:u w:val="single"/>
        </w:rPr>
      </w:pPr>
      <w:r w:rsidRPr="00456C88">
        <w:rPr>
          <w:rFonts w:ascii="Arial" w:hAnsi="Arial" w:cs="Arial"/>
          <w:b/>
          <w:bCs/>
          <w:i/>
          <w:iCs/>
          <w:strike/>
          <w:szCs w:val="24"/>
        </w:rPr>
        <w:t>1705A.19</w:t>
      </w:r>
      <w:r w:rsidRPr="00456C88">
        <w:rPr>
          <w:rFonts w:ascii="Arial" w:hAnsi="Arial" w:cs="Arial"/>
          <w:b/>
          <w:bCs/>
          <w:i/>
          <w:iCs/>
          <w:szCs w:val="24"/>
          <w:u w:val="single"/>
        </w:rPr>
        <w:t>1705A.3.9</w:t>
      </w:r>
      <w:r w:rsidRPr="00456C88">
        <w:rPr>
          <w:rFonts w:ascii="Arial" w:hAnsi="Arial" w:cs="Arial"/>
          <w:b/>
          <w:bCs/>
          <w:i/>
          <w:iCs/>
          <w:szCs w:val="24"/>
        </w:rPr>
        <w:t xml:space="preserve"> Shotcrete. </w:t>
      </w:r>
      <w:r w:rsidRPr="00456C88">
        <w:rPr>
          <w:rFonts w:ascii="Arial" w:hAnsi="Arial" w:cs="Arial"/>
          <w:i/>
          <w:iCs/>
          <w:szCs w:val="24"/>
        </w:rPr>
        <w:t>All shotcrete work shall be continuously inspected during placing by an</w:t>
      </w:r>
      <w:r w:rsidRPr="00456C88">
        <w:rPr>
          <w:rFonts w:ascii="Arial" w:hAnsi="Arial" w:cs="Arial"/>
          <w:i/>
          <w:szCs w:val="24"/>
        </w:rPr>
        <w:t xml:space="preserve"> approved agency</w:t>
      </w:r>
      <w:r w:rsidRPr="00456C88">
        <w:rPr>
          <w:rFonts w:ascii="Arial" w:hAnsi="Arial" w:cs="Arial"/>
          <w:i/>
          <w:iCs/>
          <w:szCs w:val="24"/>
        </w:rPr>
        <w:t>. The special shotcrete inspector shall check the materials, placing equipment, details of construction and construction procedure. The</w:t>
      </w:r>
      <w:r w:rsidRPr="00456C88">
        <w:rPr>
          <w:rFonts w:ascii="Arial" w:hAnsi="Arial" w:cs="Arial"/>
          <w:i/>
          <w:szCs w:val="24"/>
        </w:rPr>
        <w:t xml:space="preserve"> approved agency </w:t>
      </w:r>
      <w:r w:rsidRPr="00456C88">
        <w:rPr>
          <w:rFonts w:ascii="Arial" w:hAnsi="Arial" w:cs="Arial"/>
          <w:i/>
          <w:iCs/>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F141473" w14:textId="6F24FD1F" w:rsidR="006E61FD" w:rsidRPr="00456C88" w:rsidRDefault="006E61FD" w:rsidP="00F06446">
      <w:pPr>
        <w:spacing w:before="120" w:after="120"/>
        <w:rPr>
          <w:rFonts w:ascii="Arial" w:hAnsi="Arial" w:cs="Arial"/>
          <w:i/>
          <w:iCs/>
          <w:szCs w:val="24"/>
        </w:rPr>
      </w:pPr>
      <w:r w:rsidRPr="00456C88">
        <w:rPr>
          <w:rFonts w:ascii="Arial" w:hAnsi="Arial" w:cs="Arial"/>
          <w:i/>
          <w:iCs/>
          <w:szCs w:val="24"/>
        </w:rPr>
        <w:t>[</w:t>
      </w:r>
      <w:r w:rsidRPr="00456C88">
        <w:rPr>
          <w:rFonts w:ascii="Arial" w:hAnsi="Arial" w:cs="Arial"/>
          <w:b/>
          <w:i/>
          <w:szCs w:val="24"/>
        </w:rPr>
        <w:t>DSA-SS, DSA-SS/CC</w:t>
      </w:r>
      <w:r w:rsidRPr="00456C88">
        <w:rPr>
          <w:rFonts w:ascii="Arial" w:hAnsi="Arial" w:cs="Arial"/>
          <w:i/>
          <w:iCs/>
          <w:szCs w:val="24"/>
        </w:rPr>
        <w:t xml:space="preserve">] Testing requirements per </w:t>
      </w:r>
      <w:proofErr w:type="spellStart"/>
      <w:r w:rsidRPr="00456C88">
        <w:rPr>
          <w:rFonts w:ascii="Arial" w:hAnsi="Arial" w:cs="Arial"/>
          <w:i/>
          <w:szCs w:val="24"/>
          <w:u w:val="single"/>
        </w:rPr>
        <w:t>ACI</w:t>
      </w:r>
      <w:proofErr w:type="spellEnd"/>
      <w:r w:rsidRPr="00456C88">
        <w:rPr>
          <w:rFonts w:ascii="Arial" w:hAnsi="Arial" w:cs="Arial"/>
          <w:i/>
          <w:szCs w:val="24"/>
          <w:u w:val="single"/>
        </w:rPr>
        <w:t xml:space="preserve"> </w:t>
      </w:r>
      <w:r w:rsidR="003665DB" w:rsidRPr="00456C88">
        <w:rPr>
          <w:rFonts w:ascii="Arial" w:hAnsi="Arial" w:cs="Arial"/>
          <w:i/>
          <w:szCs w:val="24"/>
          <w:u w:val="single"/>
        </w:rPr>
        <w:t xml:space="preserve">318 and </w:t>
      </w:r>
      <w:proofErr w:type="spellStart"/>
      <w:r w:rsidRPr="00456C88">
        <w:rPr>
          <w:rFonts w:ascii="Arial" w:hAnsi="Arial" w:cs="Arial"/>
          <w:i/>
          <w:iCs/>
          <w:szCs w:val="24"/>
        </w:rPr>
        <w:t>ACI</w:t>
      </w:r>
      <w:proofErr w:type="spellEnd"/>
      <w:r w:rsidRPr="00456C88">
        <w:rPr>
          <w:rFonts w:ascii="Arial" w:hAnsi="Arial" w:cs="Arial"/>
          <w:i/>
          <w:iCs/>
          <w:szCs w:val="24"/>
        </w:rPr>
        <w:t xml:space="preserve"> 506.2 shall also apply.</w:t>
      </w:r>
    </w:p>
    <w:p w14:paraId="00616084" w14:textId="77777777" w:rsidR="00B3503E" w:rsidRPr="00456C88" w:rsidRDefault="006E61FD" w:rsidP="00F06446">
      <w:pPr>
        <w:spacing w:before="120" w:after="120"/>
        <w:rPr>
          <w:rFonts w:ascii="Arial" w:hAnsi="Arial" w:cs="Arial"/>
          <w:bCs/>
          <w:i/>
          <w:iCs/>
          <w:szCs w:val="24"/>
        </w:rPr>
      </w:pPr>
      <w:r w:rsidRPr="00456C88">
        <w:rPr>
          <w:rFonts w:ascii="Arial" w:hAnsi="Arial" w:cs="Arial"/>
          <w:b/>
          <w:i/>
          <w:iCs/>
          <w:strike/>
          <w:szCs w:val="24"/>
        </w:rPr>
        <w:t>1705A.19.1</w:t>
      </w:r>
      <w:r w:rsidRPr="00456C88">
        <w:rPr>
          <w:rFonts w:ascii="Arial" w:hAnsi="Arial" w:cs="Arial"/>
          <w:b/>
          <w:i/>
          <w:iCs/>
          <w:szCs w:val="24"/>
          <w:u w:val="single"/>
        </w:rPr>
        <w:t>1705A.3.9.1</w:t>
      </w:r>
      <w:r w:rsidRPr="00456C88">
        <w:rPr>
          <w:rFonts w:ascii="Arial" w:hAnsi="Arial" w:cs="Arial"/>
          <w:b/>
          <w:i/>
          <w:iCs/>
          <w:szCs w:val="24"/>
        </w:rPr>
        <w:t xml:space="preserve"> Visual examination for structural soundness of in-place shotcrete. </w:t>
      </w:r>
      <w:r w:rsidRPr="00456C88">
        <w:rPr>
          <w:rFonts w:ascii="Arial" w:hAnsi="Arial" w:cs="Arial"/>
          <w:bCs/>
          <w:i/>
          <w:iCs/>
          <w:szCs w:val="24"/>
        </w:rPr>
        <w:t>Completed shotcrete work shall be …</w:t>
      </w:r>
    </w:p>
    <w:p w14:paraId="05784DB7" w14:textId="0513A6AE" w:rsidR="00035D54" w:rsidRPr="00456C88" w:rsidRDefault="00A1009F" w:rsidP="000836A8">
      <w:pPr>
        <w:spacing w:after="120"/>
        <w:rPr>
          <w:rFonts w:ascii="Arial" w:hAnsi="Arial" w:cs="Arial"/>
          <w:i/>
          <w:szCs w:val="24"/>
          <w:u w:val="single"/>
        </w:rPr>
      </w:pPr>
      <w:r w:rsidRPr="00456C88">
        <w:rPr>
          <w:rFonts w:ascii="Arial" w:hAnsi="Arial" w:cs="Arial"/>
          <w:szCs w:val="24"/>
          <w:highlight w:val="lightGray"/>
        </w:rPr>
        <w:t xml:space="preserve">(Relocated from </w:t>
      </w:r>
      <w:r w:rsidR="004955B2" w:rsidRPr="00456C88">
        <w:rPr>
          <w:rFonts w:ascii="Arial" w:hAnsi="Arial" w:cs="Arial"/>
          <w:szCs w:val="24"/>
          <w:highlight w:val="lightGray"/>
        </w:rPr>
        <w:t>1908.5/</w:t>
      </w:r>
      <w:r w:rsidRPr="00456C88">
        <w:rPr>
          <w:rFonts w:ascii="Arial" w:hAnsi="Arial" w:cs="Arial"/>
          <w:szCs w:val="24"/>
          <w:highlight w:val="lightGray"/>
        </w:rPr>
        <w:t>1908A.5</w:t>
      </w:r>
      <w:r w:rsidR="00116133" w:rsidRPr="00456C88">
        <w:rPr>
          <w:rFonts w:ascii="Arial" w:hAnsi="Arial" w:cs="Arial"/>
          <w:szCs w:val="24"/>
          <w:highlight w:val="lightGray"/>
        </w:rPr>
        <w:t xml:space="preserve"> </w:t>
      </w:r>
      <w:r w:rsidR="008A1EB6" w:rsidRPr="00456C88">
        <w:rPr>
          <w:rFonts w:ascii="Arial" w:hAnsi="Arial" w:cs="Arial"/>
          <w:szCs w:val="24"/>
          <w:highlight w:val="lightGray"/>
        </w:rPr>
        <w:t xml:space="preserve">deleted by model code </w:t>
      </w:r>
      <w:r w:rsidR="002E2BB4" w:rsidRPr="00456C88">
        <w:rPr>
          <w:rFonts w:ascii="Arial" w:hAnsi="Arial" w:cs="Arial"/>
          <w:szCs w:val="24"/>
          <w:highlight w:val="lightGray"/>
        </w:rPr>
        <w:t xml:space="preserve">and modifying, including incorporation of </w:t>
      </w:r>
      <w:r w:rsidR="00BD08E3" w:rsidRPr="00456C88">
        <w:rPr>
          <w:rFonts w:ascii="Arial" w:hAnsi="Arial" w:cs="Arial"/>
          <w:szCs w:val="24"/>
          <w:highlight w:val="lightGray"/>
        </w:rPr>
        <w:t xml:space="preserve">1908.4.1/1908A.4.1, and </w:t>
      </w:r>
      <w:r w:rsidRPr="00456C88">
        <w:rPr>
          <w:rFonts w:ascii="Arial" w:hAnsi="Arial" w:cs="Arial"/>
          <w:szCs w:val="24"/>
          <w:highlight w:val="lightGray"/>
        </w:rPr>
        <w:t>1909.4.2</w:t>
      </w:r>
      <w:r w:rsidR="00116133" w:rsidRPr="00456C88">
        <w:rPr>
          <w:rFonts w:ascii="Arial" w:hAnsi="Arial" w:cs="Arial"/>
          <w:szCs w:val="24"/>
          <w:highlight w:val="lightGray"/>
        </w:rPr>
        <w:t xml:space="preserve"> and amendment in 1908A.</w:t>
      </w:r>
      <w:r w:rsidR="007E1AD5" w:rsidRPr="00456C88">
        <w:rPr>
          <w:rFonts w:ascii="Arial" w:hAnsi="Arial" w:cs="Arial"/>
          <w:szCs w:val="24"/>
          <w:highlight w:val="lightGray"/>
        </w:rPr>
        <w:t>10.2</w:t>
      </w:r>
      <w:r w:rsidR="00BD08E3" w:rsidRPr="00456C88">
        <w:rPr>
          <w:rFonts w:ascii="Arial" w:hAnsi="Arial" w:cs="Arial"/>
          <w:szCs w:val="24"/>
          <w:highlight w:val="lightGray"/>
        </w:rPr>
        <w:t>.</w:t>
      </w:r>
      <w:r w:rsidRPr="00456C88">
        <w:rPr>
          <w:rFonts w:ascii="Arial" w:hAnsi="Arial" w:cs="Arial"/>
          <w:szCs w:val="24"/>
          <w:highlight w:val="lightGray"/>
        </w:rPr>
        <w:t>)</w:t>
      </w:r>
      <w:r w:rsidRPr="00456C88">
        <w:rPr>
          <w:rFonts w:ascii="Arial" w:hAnsi="Arial" w:cs="Arial"/>
          <w:i/>
          <w:iCs/>
          <w:szCs w:val="24"/>
        </w:rPr>
        <w:t xml:space="preserve"> </w:t>
      </w:r>
      <w:r w:rsidR="00EB625F" w:rsidRPr="00456C88">
        <w:rPr>
          <w:rFonts w:ascii="Arial" w:hAnsi="Arial" w:cs="Arial"/>
          <w:b/>
          <w:i/>
          <w:szCs w:val="24"/>
          <w:u w:val="single"/>
        </w:rPr>
        <w:t>17</w:t>
      </w:r>
      <w:r w:rsidR="00081827" w:rsidRPr="00456C88">
        <w:rPr>
          <w:rFonts w:ascii="Arial" w:hAnsi="Arial" w:cs="Arial"/>
          <w:b/>
          <w:i/>
          <w:szCs w:val="24"/>
          <w:u w:val="single"/>
        </w:rPr>
        <w:t>05</w:t>
      </w:r>
      <w:r w:rsidR="00640304" w:rsidRPr="00456C88">
        <w:rPr>
          <w:rFonts w:ascii="Arial" w:hAnsi="Arial" w:cs="Arial"/>
          <w:b/>
          <w:i/>
          <w:szCs w:val="24"/>
          <w:u w:val="single"/>
        </w:rPr>
        <w:t>A.3.9.</w:t>
      </w:r>
      <w:r w:rsidR="004738C7" w:rsidRPr="00456C88">
        <w:rPr>
          <w:rFonts w:ascii="Arial" w:hAnsi="Arial" w:cs="Arial"/>
          <w:b/>
          <w:i/>
          <w:szCs w:val="24"/>
          <w:u w:val="single"/>
        </w:rPr>
        <w:t>2</w:t>
      </w:r>
      <w:r w:rsidR="00640304" w:rsidRPr="00456C88">
        <w:rPr>
          <w:rFonts w:ascii="Arial" w:hAnsi="Arial" w:cs="Arial"/>
          <w:i/>
          <w:szCs w:val="24"/>
          <w:u w:val="single"/>
        </w:rPr>
        <w:t xml:space="preserve"> </w:t>
      </w:r>
      <w:r w:rsidR="00640304" w:rsidRPr="00456C88">
        <w:rPr>
          <w:rFonts w:ascii="Arial" w:hAnsi="Arial" w:cs="Arial"/>
          <w:b/>
          <w:i/>
          <w:szCs w:val="24"/>
          <w:u w:val="single"/>
        </w:rPr>
        <w:t xml:space="preserve">Preconstruction tests. </w:t>
      </w:r>
      <w:r w:rsidR="000C3906" w:rsidRPr="00456C88">
        <w:rPr>
          <w:rFonts w:ascii="Arial" w:hAnsi="Arial" w:cs="Arial"/>
          <w:i/>
          <w:szCs w:val="24"/>
          <w:u w:val="single"/>
        </w:rPr>
        <w:t>A</w:t>
      </w:r>
      <w:r w:rsidR="00640304" w:rsidRPr="00456C88">
        <w:rPr>
          <w:rFonts w:ascii="Arial" w:hAnsi="Arial" w:cs="Arial"/>
          <w:i/>
          <w:szCs w:val="24"/>
          <w:u w:val="single"/>
        </w:rPr>
        <w:t xml:space="preserve"> </w:t>
      </w:r>
      <w:r w:rsidR="000C3906" w:rsidRPr="00456C88">
        <w:rPr>
          <w:rFonts w:ascii="Arial" w:hAnsi="Arial" w:cs="Arial"/>
          <w:i/>
          <w:szCs w:val="24"/>
          <w:u w:val="single"/>
        </w:rPr>
        <w:t>shotcrete mockup</w:t>
      </w:r>
      <w:r w:rsidR="00640304" w:rsidRPr="00456C88">
        <w:rPr>
          <w:rFonts w:ascii="Arial" w:hAnsi="Arial" w:cs="Arial"/>
          <w:i/>
          <w:szCs w:val="24"/>
          <w:u w:val="single"/>
        </w:rPr>
        <w:t xml:space="preserve"> panel shall be shot, cured, cored or sawn, examined and tested prior to commencement of the project. The </w:t>
      </w:r>
      <w:r w:rsidR="00034C30" w:rsidRPr="00456C88">
        <w:rPr>
          <w:rFonts w:ascii="Arial" w:hAnsi="Arial" w:cs="Arial"/>
          <w:i/>
          <w:szCs w:val="24"/>
          <w:u w:val="single"/>
        </w:rPr>
        <w:t>mockup</w:t>
      </w:r>
      <w:r w:rsidR="000D458A" w:rsidRPr="00456C88">
        <w:rPr>
          <w:rFonts w:ascii="Arial" w:hAnsi="Arial" w:cs="Arial"/>
          <w:i/>
          <w:szCs w:val="24"/>
          <w:u w:val="single"/>
        </w:rPr>
        <w:t xml:space="preserve"> </w:t>
      </w:r>
      <w:r w:rsidR="00640304" w:rsidRPr="00456C88">
        <w:rPr>
          <w:rFonts w:ascii="Arial" w:hAnsi="Arial" w:cs="Arial"/>
          <w:i/>
          <w:szCs w:val="24"/>
          <w:u w:val="single"/>
        </w:rPr>
        <w:t xml:space="preserve">panel shall be representative of the project and simulate job conditions as closely as possible. The </w:t>
      </w:r>
      <w:r w:rsidR="00A81C1D" w:rsidRPr="00456C88">
        <w:rPr>
          <w:rFonts w:ascii="Arial" w:hAnsi="Arial" w:cs="Arial"/>
          <w:i/>
          <w:szCs w:val="24"/>
          <w:u w:val="single"/>
        </w:rPr>
        <w:t xml:space="preserve">mockup </w:t>
      </w:r>
      <w:r w:rsidR="00640304" w:rsidRPr="00456C88">
        <w:rPr>
          <w:rFonts w:ascii="Arial" w:hAnsi="Arial" w:cs="Arial"/>
          <w:i/>
          <w:szCs w:val="24"/>
          <w:u w:val="single"/>
        </w:rPr>
        <w:t xml:space="preserve">panel thickness and reinforcing shall reproduce the thickest and most congested area </w:t>
      </w:r>
      <w:r w:rsidR="00640304" w:rsidRPr="00456C88">
        <w:rPr>
          <w:rFonts w:ascii="Arial" w:hAnsi="Arial" w:cs="Arial"/>
          <w:i/>
          <w:szCs w:val="24"/>
          <w:u w:val="single"/>
        </w:rPr>
        <w:lastRenderedPageBreak/>
        <w:t>specified in the structural design. It shall be shot at the same angle, using the same nozzleman and with the same concrete mix design that will be used on the project.</w:t>
      </w:r>
      <w:r w:rsidR="00772393" w:rsidRPr="00456C88">
        <w:rPr>
          <w:rFonts w:ascii="Arial" w:hAnsi="Arial" w:cs="Arial"/>
          <w:i/>
          <w:szCs w:val="24"/>
          <w:u w:val="single"/>
        </w:rPr>
        <w:t xml:space="preserve"> </w:t>
      </w:r>
      <w:r w:rsidR="00A74428" w:rsidRPr="00456C88">
        <w:rPr>
          <w:rFonts w:ascii="Arial" w:hAnsi="Arial" w:cs="Arial"/>
          <w:i/>
          <w:szCs w:val="24"/>
          <w:u w:val="single"/>
        </w:rPr>
        <w:t>Adequate encasement</w:t>
      </w:r>
      <w:r w:rsidR="006E6CFC" w:rsidRPr="00456C88">
        <w:rPr>
          <w:rFonts w:ascii="Arial" w:hAnsi="Arial" w:cs="Arial"/>
          <w:i/>
          <w:szCs w:val="24"/>
          <w:u w:val="single"/>
        </w:rPr>
        <w:t xml:space="preserve"> of bars larger than </w:t>
      </w:r>
      <w:r w:rsidR="00A74428" w:rsidRPr="00456C88">
        <w:rPr>
          <w:rFonts w:ascii="Arial" w:hAnsi="Arial" w:cs="Arial"/>
          <w:i/>
          <w:szCs w:val="24"/>
          <w:u w:val="single"/>
        </w:rPr>
        <w:t xml:space="preserve">No. </w:t>
      </w:r>
      <w:r w:rsidR="006E6CFC" w:rsidRPr="00456C88">
        <w:rPr>
          <w:rFonts w:ascii="Arial" w:hAnsi="Arial" w:cs="Arial"/>
          <w:i/>
          <w:szCs w:val="24"/>
          <w:u w:val="single"/>
        </w:rPr>
        <w:t xml:space="preserve">5 </w:t>
      </w:r>
      <w:r w:rsidR="005D341E" w:rsidRPr="00456C88">
        <w:rPr>
          <w:rFonts w:ascii="Arial" w:hAnsi="Arial" w:cs="Arial"/>
          <w:i/>
          <w:szCs w:val="24"/>
          <w:u w:val="single"/>
        </w:rPr>
        <w:t xml:space="preserve">shall </w:t>
      </w:r>
      <w:r w:rsidR="00034C30" w:rsidRPr="00456C88">
        <w:rPr>
          <w:rFonts w:ascii="Arial" w:hAnsi="Arial" w:cs="Arial"/>
          <w:i/>
          <w:szCs w:val="24"/>
          <w:u w:val="single"/>
        </w:rPr>
        <w:t xml:space="preserve">be demonstrated </w:t>
      </w:r>
      <w:r w:rsidR="005D341E" w:rsidRPr="00456C88">
        <w:rPr>
          <w:rFonts w:ascii="Arial" w:hAnsi="Arial" w:cs="Arial"/>
          <w:i/>
          <w:szCs w:val="24"/>
          <w:u w:val="single"/>
        </w:rPr>
        <w:t>by the mockup panel.</w:t>
      </w:r>
      <w:r w:rsidR="00640304" w:rsidRPr="00456C88">
        <w:rPr>
          <w:rFonts w:ascii="Arial" w:hAnsi="Arial" w:cs="Arial"/>
          <w:i/>
          <w:szCs w:val="24"/>
          <w:u w:val="single"/>
        </w:rPr>
        <w:t xml:space="preserve"> The equipment used in preconstruction testing shall be the same equipment used in the work requiring such </w:t>
      </w:r>
      <w:proofErr w:type="gramStart"/>
      <w:r w:rsidR="00640304" w:rsidRPr="00456C88">
        <w:rPr>
          <w:rFonts w:ascii="Arial" w:hAnsi="Arial" w:cs="Arial"/>
          <w:i/>
          <w:szCs w:val="24"/>
          <w:u w:val="single"/>
        </w:rPr>
        <w:t>testing, unless</w:t>
      </w:r>
      <w:proofErr w:type="gramEnd"/>
      <w:r w:rsidR="00640304" w:rsidRPr="00456C88">
        <w:rPr>
          <w:rFonts w:ascii="Arial" w:hAnsi="Arial" w:cs="Arial"/>
          <w:i/>
          <w:szCs w:val="24"/>
          <w:u w:val="single"/>
        </w:rPr>
        <w:t xml:space="preserve"> substitute equipment is approved by the building official. Reports of preconstruction tests shall be submitted to the building official as specified in Section 1704A.5</w:t>
      </w:r>
      <w:r w:rsidR="002064FE" w:rsidRPr="00456C88">
        <w:rPr>
          <w:rFonts w:ascii="Arial" w:hAnsi="Arial" w:cs="Arial"/>
          <w:i/>
          <w:szCs w:val="24"/>
          <w:u w:val="single"/>
        </w:rPr>
        <w:t>.</w:t>
      </w:r>
      <w:r w:rsidR="00693689" w:rsidRPr="00456C88">
        <w:rPr>
          <w:rFonts w:ascii="Arial" w:hAnsi="Arial" w:cs="Arial"/>
          <w:i/>
          <w:iCs/>
          <w:szCs w:val="24"/>
        </w:rPr>
        <w:t xml:space="preserve"> </w:t>
      </w:r>
      <w:r w:rsidR="00693689" w:rsidRPr="00456C88">
        <w:rPr>
          <w:rFonts w:ascii="Arial" w:hAnsi="Arial" w:cs="Arial"/>
          <w:i/>
          <w:strike/>
          <w:szCs w:val="24"/>
        </w:rPr>
        <w:t>[</w:t>
      </w:r>
      <w:r w:rsidR="00693689" w:rsidRPr="00456C88">
        <w:rPr>
          <w:rFonts w:ascii="Arial" w:hAnsi="Arial" w:cs="Arial"/>
          <w:b/>
          <w:i/>
          <w:strike/>
          <w:szCs w:val="24"/>
        </w:rPr>
        <w:t>DSA-SS, DSA-SS/CC</w:t>
      </w:r>
      <w:r w:rsidR="00693689" w:rsidRPr="00456C88">
        <w:rPr>
          <w:rFonts w:ascii="Arial" w:hAnsi="Arial" w:cs="Arial"/>
          <w:i/>
          <w:strike/>
          <w:szCs w:val="24"/>
        </w:rPr>
        <w:t xml:space="preserve">] </w:t>
      </w:r>
      <w:r w:rsidR="00693689" w:rsidRPr="00456C88">
        <w:rPr>
          <w:rFonts w:ascii="Arial" w:hAnsi="Arial" w:cs="Arial"/>
          <w:i/>
          <w:szCs w:val="24"/>
          <w:u w:val="single"/>
        </w:rPr>
        <w:t xml:space="preserve"> Approval from the enforcement agency must be obtained prior to performing shotcrete mockup panels.</w:t>
      </w:r>
    </w:p>
    <w:p w14:paraId="08AE06D7" w14:textId="77777777" w:rsidR="00597BA3" w:rsidRPr="00456C88" w:rsidRDefault="00597BA3" w:rsidP="00136D61">
      <w:pPr>
        <w:spacing w:before="120" w:after="120"/>
        <w:rPr>
          <w:rFonts w:ascii="Arial" w:hAnsi="Arial" w:cs="Arial"/>
          <w:b/>
          <w:szCs w:val="24"/>
        </w:rPr>
      </w:pPr>
      <w:r w:rsidRPr="00456C88">
        <w:rPr>
          <w:rFonts w:ascii="Arial" w:hAnsi="Arial" w:cs="Arial"/>
          <w:b/>
          <w:szCs w:val="24"/>
        </w:rPr>
        <w:t>1705</w:t>
      </w:r>
      <w:r w:rsidRPr="00456C88">
        <w:rPr>
          <w:rFonts w:ascii="Arial" w:hAnsi="Arial" w:cs="Arial"/>
          <w:b/>
          <w:i/>
          <w:iCs/>
          <w:szCs w:val="24"/>
        </w:rPr>
        <w:t>A</w:t>
      </w:r>
      <w:r w:rsidRPr="00456C88">
        <w:rPr>
          <w:rFonts w:ascii="Arial" w:hAnsi="Arial" w:cs="Arial"/>
          <w:b/>
          <w:szCs w:val="24"/>
        </w:rPr>
        <w:t xml:space="preserve">.4 Masonry construction. </w:t>
      </w:r>
      <w:r w:rsidRPr="00456C88">
        <w:rPr>
          <w:rFonts w:ascii="Arial" w:hAnsi="Arial" w:cs="Arial"/>
          <w:bCs/>
          <w:iCs/>
          <w:szCs w:val="24"/>
        </w:rPr>
        <w:t>Special inspections</w:t>
      </w:r>
      <w:r w:rsidRPr="00456C88">
        <w:rPr>
          <w:rFonts w:ascii="Arial" w:hAnsi="Arial" w:cs="Arial"/>
          <w:bCs/>
          <w:i/>
          <w:szCs w:val="24"/>
        </w:rPr>
        <w:t xml:space="preserve"> </w:t>
      </w:r>
      <w:r w:rsidRPr="00456C88">
        <w:rPr>
          <w:rFonts w:ascii="Arial" w:hAnsi="Arial" w:cs="Arial"/>
          <w:bCs/>
          <w:szCs w:val="24"/>
        </w:rPr>
        <w:t>and tests of masonry construction shall be performed in accordance with the quality assurance program requirements of TMS 402 and TMS 602</w:t>
      </w:r>
      <w:r w:rsidRPr="00456C88">
        <w:rPr>
          <w:rFonts w:ascii="Arial" w:hAnsi="Arial" w:cs="Arial"/>
          <w:bCs/>
          <w:i/>
          <w:iCs/>
          <w:szCs w:val="24"/>
        </w:rPr>
        <w:t xml:space="preserve">, as set forth in Tables 3 and 4, Level 3 requirements and Chapter 21A. </w:t>
      </w:r>
      <w:r w:rsidRPr="00456C88">
        <w:rPr>
          <w:rFonts w:ascii="Arial" w:hAnsi="Arial" w:cs="Arial"/>
          <w:i/>
          <w:szCs w:val="24"/>
        </w:rPr>
        <w:t>Testing shall be performed in accordance with Section 2105A ([DSA-SS/CC] 2115.8).</w:t>
      </w:r>
      <w:r w:rsidRPr="00456C88">
        <w:rPr>
          <w:rFonts w:ascii="Arial" w:hAnsi="Arial" w:cs="Arial"/>
          <w:bCs/>
          <w:i/>
          <w:iCs/>
          <w:szCs w:val="24"/>
        </w:rPr>
        <w:t xml:space="preserve"> Special inspection and testing of post-installed anchors in masonry shall be required in accordance with Chapter 17A and 19A</w:t>
      </w:r>
      <w:r w:rsidRPr="00456C88">
        <w:rPr>
          <w:rFonts w:ascii="Arial" w:hAnsi="Arial" w:cs="Arial"/>
          <w:bCs/>
          <w:szCs w:val="24"/>
        </w:rPr>
        <w:t>.</w:t>
      </w:r>
    </w:p>
    <w:p w14:paraId="17491457" w14:textId="77777777" w:rsidR="0080438D" w:rsidRPr="00456C88" w:rsidRDefault="00597BA3" w:rsidP="0080438D">
      <w:pPr>
        <w:spacing w:after="120"/>
        <w:ind w:firstLine="720"/>
        <w:rPr>
          <w:rFonts w:ascii="Arial" w:hAnsi="Arial" w:cs="Arial"/>
          <w:strike/>
          <w:szCs w:val="24"/>
        </w:rPr>
      </w:pPr>
      <w:r w:rsidRPr="00456C88">
        <w:rPr>
          <w:rFonts w:ascii="Arial" w:hAnsi="Arial" w:cs="Arial"/>
          <w:b/>
          <w:strike/>
          <w:szCs w:val="24"/>
          <w:highlight w:val="lightGray"/>
        </w:rPr>
        <w:t>Exception:</w:t>
      </w:r>
      <w:r w:rsidRPr="00456C88">
        <w:rPr>
          <w:rFonts w:ascii="Arial" w:hAnsi="Arial" w:cs="Arial"/>
          <w:bCs/>
          <w:strike/>
          <w:szCs w:val="24"/>
          <w:highlight w:val="lightGray"/>
        </w:rPr>
        <w:t xml:space="preserve"> </w:t>
      </w:r>
      <w:r w:rsidR="008B3949" w:rsidRPr="00456C88">
        <w:rPr>
          <w:rFonts w:ascii="Arial" w:hAnsi="Arial" w:cs="Arial"/>
          <w:strike/>
          <w:szCs w:val="24"/>
          <w:highlight w:val="lightGray"/>
        </w:rPr>
        <w:t xml:space="preserve">… </w:t>
      </w:r>
      <w:r w:rsidR="008B3949" w:rsidRPr="00456C88">
        <w:rPr>
          <w:rFonts w:ascii="Arial" w:hAnsi="Arial" w:cs="Arial"/>
          <w:szCs w:val="24"/>
          <w:highlight w:val="lightGray"/>
        </w:rPr>
        <w:t>(Existing deletion of exception)</w:t>
      </w:r>
      <w:r w:rsidR="0080438D" w:rsidRPr="00456C88">
        <w:t xml:space="preserve"> </w:t>
      </w:r>
    </w:p>
    <w:p w14:paraId="699E03DA" w14:textId="77777777" w:rsidR="0080438D" w:rsidRPr="00456C88" w:rsidRDefault="0080438D" w:rsidP="0080438D">
      <w:pPr>
        <w:spacing w:after="120"/>
        <w:rPr>
          <w:rFonts w:ascii="Arial" w:hAnsi="Arial" w:cs="Arial"/>
          <w:bCs/>
          <w:szCs w:val="24"/>
        </w:rPr>
      </w:pPr>
      <w:r w:rsidRPr="00456C88">
        <w:rPr>
          <w:rFonts w:ascii="Arial" w:hAnsi="Arial" w:cs="Arial"/>
          <w:bCs/>
          <w:szCs w:val="24"/>
        </w:rPr>
        <w:t>…</w:t>
      </w:r>
    </w:p>
    <w:p w14:paraId="04615E49" w14:textId="372C73CC" w:rsidR="00597BA3" w:rsidRPr="00456C88" w:rsidRDefault="00597BA3" w:rsidP="005A3879">
      <w:pPr>
        <w:spacing w:before="120" w:after="120"/>
        <w:rPr>
          <w:rFonts w:ascii="Arial" w:hAnsi="Arial" w:cs="Arial"/>
          <w:strike/>
          <w:szCs w:val="24"/>
        </w:rPr>
      </w:pPr>
      <w:r w:rsidRPr="00456C88">
        <w:rPr>
          <w:rFonts w:ascii="Arial" w:hAnsi="Arial" w:cs="Arial"/>
          <w:b/>
          <w:szCs w:val="24"/>
        </w:rPr>
        <w:t>1705</w:t>
      </w:r>
      <w:r w:rsidRPr="00456C88">
        <w:rPr>
          <w:rFonts w:ascii="Arial" w:hAnsi="Arial" w:cs="Arial"/>
          <w:b/>
          <w:i/>
          <w:iCs/>
          <w:szCs w:val="24"/>
        </w:rPr>
        <w:t>A</w:t>
      </w:r>
      <w:r w:rsidRPr="00456C88">
        <w:rPr>
          <w:rFonts w:ascii="Arial" w:hAnsi="Arial" w:cs="Arial"/>
          <w:b/>
          <w:szCs w:val="24"/>
        </w:rPr>
        <w:t>.4</w:t>
      </w:r>
      <w:r w:rsidR="0080438D" w:rsidRPr="00456C88">
        <w:rPr>
          <w:rFonts w:ascii="Arial" w:hAnsi="Arial" w:cs="Arial"/>
          <w:b/>
          <w:szCs w:val="24"/>
        </w:rPr>
        <w:t>.1</w:t>
      </w:r>
      <w:r w:rsidRPr="00456C88">
        <w:rPr>
          <w:rFonts w:ascii="Arial" w:hAnsi="Arial" w:cs="Arial"/>
          <w:b/>
          <w:szCs w:val="24"/>
        </w:rPr>
        <w:t xml:space="preserve"> </w:t>
      </w:r>
      <w:r w:rsidR="00BD38DC" w:rsidRPr="00456C88">
        <w:rPr>
          <w:rFonts w:ascii="Arial" w:hAnsi="Arial" w:cs="Arial"/>
          <w:b/>
          <w:szCs w:val="24"/>
        </w:rPr>
        <w:t xml:space="preserve"> Glass unit masonry and masonry veneer in Risk Category</w:t>
      </w:r>
      <w:r w:rsidR="00BD38DC" w:rsidRPr="00456C88">
        <w:rPr>
          <w:rFonts w:ascii="Arial" w:hAnsi="Arial" w:cs="Arial"/>
          <w:b/>
          <w:i/>
          <w:sz w:val="20"/>
        </w:rPr>
        <w:t xml:space="preserve"> </w:t>
      </w:r>
      <w:r w:rsidR="00BD38DC" w:rsidRPr="00456C88">
        <w:rPr>
          <w:rFonts w:ascii="Arial" w:hAnsi="Arial" w:cs="Arial"/>
          <w:b/>
          <w:bCs/>
          <w:i/>
          <w:szCs w:val="24"/>
        </w:rPr>
        <w:t xml:space="preserve">II, III or </w:t>
      </w:r>
      <w:r w:rsidR="00BD38DC" w:rsidRPr="00456C88">
        <w:rPr>
          <w:rFonts w:ascii="Arial" w:hAnsi="Arial" w:cs="Arial"/>
          <w:b/>
          <w:szCs w:val="24"/>
        </w:rPr>
        <w:t xml:space="preserve">IV. </w:t>
      </w:r>
      <w:r w:rsidR="00642BC5" w:rsidRPr="00456C88">
        <w:rPr>
          <w:rFonts w:eastAsia="Calibri" w:cs="Arial"/>
          <w:szCs w:val="24"/>
          <w:highlight w:val="lightGray"/>
        </w:rPr>
        <w:t xml:space="preserve">Post CAC: Item Withdrawn. Proposal to </w:t>
      </w:r>
      <w:r w:rsidR="004B7E67" w:rsidRPr="00456C88">
        <w:rPr>
          <w:rFonts w:eastAsia="Calibri" w:cs="Arial"/>
          <w:szCs w:val="24"/>
          <w:highlight w:val="lightGray"/>
        </w:rPr>
        <w:t xml:space="preserve">change term ‘category’ to ‘categories’ </w:t>
      </w:r>
      <w:r w:rsidR="00642BC5" w:rsidRPr="00456C88">
        <w:rPr>
          <w:rFonts w:eastAsia="Calibri" w:cs="Arial"/>
          <w:szCs w:val="24"/>
          <w:highlight w:val="lightGray"/>
        </w:rPr>
        <w:t>is Withdrawn.</w:t>
      </w:r>
    </w:p>
    <w:p w14:paraId="6994D027" w14:textId="7CD413DD" w:rsidR="00597BA3" w:rsidRPr="00456C88" w:rsidRDefault="00597BA3" w:rsidP="000836A8">
      <w:pPr>
        <w:spacing w:after="120"/>
        <w:rPr>
          <w:rFonts w:ascii="Arial" w:hAnsi="Arial" w:cs="Arial"/>
          <w:bCs/>
          <w:szCs w:val="24"/>
        </w:rPr>
      </w:pPr>
      <w:r w:rsidRPr="00456C88">
        <w:rPr>
          <w:rFonts w:ascii="Arial" w:hAnsi="Arial" w:cs="Arial"/>
          <w:bCs/>
          <w:szCs w:val="24"/>
        </w:rPr>
        <w:t>…</w:t>
      </w:r>
    </w:p>
    <w:p w14:paraId="11E8A7C3" w14:textId="113AF47D" w:rsidR="00597BA3" w:rsidRPr="00456C88" w:rsidRDefault="00597BA3" w:rsidP="00597BA3">
      <w:pPr>
        <w:spacing w:before="120" w:after="120"/>
        <w:jc w:val="center"/>
        <w:rPr>
          <w:rFonts w:ascii="Arial" w:hAnsi="Arial" w:cs="Arial"/>
          <w:b/>
          <w:bCs/>
          <w:szCs w:val="24"/>
        </w:rPr>
      </w:pPr>
      <w:r w:rsidRPr="00456C88">
        <w:rPr>
          <w:rFonts w:ascii="Arial" w:hAnsi="Arial" w:cs="Arial"/>
          <w:b/>
          <w:bCs/>
          <w:szCs w:val="24"/>
        </w:rPr>
        <w:t>TABLE 1705</w:t>
      </w:r>
      <w:r w:rsidRPr="00456C88">
        <w:rPr>
          <w:rFonts w:ascii="Arial" w:hAnsi="Arial" w:cs="Arial"/>
          <w:b/>
          <w:bCs/>
          <w:i/>
          <w:iCs/>
          <w:szCs w:val="24"/>
          <w:u w:val="single"/>
        </w:rPr>
        <w:t>A</w:t>
      </w:r>
      <w:r w:rsidRPr="00456C88">
        <w:rPr>
          <w:rFonts w:ascii="Arial" w:hAnsi="Arial" w:cs="Arial"/>
          <w:b/>
          <w:bCs/>
          <w:szCs w:val="24"/>
        </w:rPr>
        <w:t>.5.</w:t>
      </w:r>
      <w:r w:rsidRPr="00456C88">
        <w:rPr>
          <w:rFonts w:ascii="Arial" w:hAnsi="Arial" w:cs="Arial"/>
          <w:b/>
          <w:iCs/>
          <w:szCs w:val="24"/>
        </w:rPr>
        <w:t>3</w:t>
      </w:r>
    </w:p>
    <w:p w14:paraId="25788D47" w14:textId="77777777" w:rsidR="00597BA3" w:rsidRPr="00456C88" w:rsidRDefault="00597BA3" w:rsidP="00597BA3">
      <w:pPr>
        <w:spacing w:before="120" w:after="120"/>
        <w:jc w:val="center"/>
        <w:rPr>
          <w:rFonts w:ascii="Arial" w:hAnsi="Arial" w:cs="Arial"/>
          <w:b/>
          <w:bCs/>
          <w:szCs w:val="24"/>
        </w:rPr>
      </w:pPr>
      <w:r w:rsidRPr="00456C88">
        <w:rPr>
          <w:rFonts w:ascii="Arial" w:hAnsi="Arial" w:cs="Arial"/>
          <w:b/>
          <w:bCs/>
          <w:szCs w:val="24"/>
        </w:rPr>
        <w:t>REQUIRED SPECIAL INSPECTIONS OF MASS TIMBER CONSTRUCTION</w:t>
      </w:r>
    </w:p>
    <w:p w14:paraId="3D69593C" w14:textId="09E488B9" w:rsidR="006B0C3B" w:rsidRPr="00456C88" w:rsidRDefault="003D2005" w:rsidP="00597BA3">
      <w:pPr>
        <w:spacing w:before="120" w:after="120"/>
        <w:jc w:val="center"/>
        <w:rPr>
          <w:rFonts w:ascii="Arial" w:hAnsi="Arial" w:cs="Arial"/>
          <w:szCs w:val="24"/>
          <w:highlight w:val="lightGray"/>
        </w:rPr>
      </w:pPr>
      <w:r w:rsidRPr="00456C88">
        <w:rPr>
          <w:rFonts w:ascii="Arial" w:hAnsi="Arial" w:cs="Arial"/>
          <w:szCs w:val="24"/>
          <w:highlight w:val="lightGray"/>
        </w:rPr>
        <w:t>(Relocating</w:t>
      </w:r>
      <w:r w:rsidR="00166BE6" w:rsidRPr="00456C88">
        <w:rPr>
          <w:rFonts w:ascii="Arial" w:hAnsi="Arial" w:cs="Arial"/>
          <w:szCs w:val="24"/>
          <w:highlight w:val="lightGray"/>
        </w:rPr>
        <w:t xml:space="preserve"> 3.1-3.5 item numbering from </w:t>
      </w:r>
      <w:r w:rsidR="00BD32B5" w:rsidRPr="00456C88">
        <w:rPr>
          <w:rFonts w:ascii="Arial" w:hAnsi="Arial" w:cs="Arial"/>
          <w:szCs w:val="24"/>
          <w:highlight w:val="lightGray"/>
        </w:rPr>
        <w:t xml:space="preserve">repealed </w:t>
      </w:r>
      <w:r w:rsidR="00166BE6" w:rsidRPr="00456C88">
        <w:rPr>
          <w:rFonts w:ascii="Arial" w:hAnsi="Arial" w:cs="Arial"/>
          <w:szCs w:val="24"/>
          <w:highlight w:val="lightGray"/>
        </w:rPr>
        <w:t>Table 1705</w:t>
      </w:r>
      <w:r w:rsidR="00166BE6" w:rsidRPr="00456C88">
        <w:rPr>
          <w:rFonts w:ascii="Arial" w:hAnsi="Arial" w:cs="Arial"/>
          <w:i/>
          <w:szCs w:val="24"/>
          <w:highlight w:val="lightGray"/>
        </w:rPr>
        <w:t>A</w:t>
      </w:r>
      <w:r w:rsidR="00166BE6" w:rsidRPr="00456C88">
        <w:rPr>
          <w:rFonts w:ascii="Arial" w:hAnsi="Arial" w:cs="Arial"/>
          <w:szCs w:val="24"/>
          <w:highlight w:val="lightGray"/>
        </w:rPr>
        <w:t>.5.7 below.</w:t>
      </w:r>
      <w:r w:rsidRPr="00456C88">
        <w:rPr>
          <w:rFonts w:ascii="Arial" w:hAnsi="Arial" w:cs="Arial"/>
          <w:szCs w:val="24"/>
          <w:highlight w:val="lightGray"/>
        </w:rPr>
        <w:t>)</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20" w:firstRow="1" w:lastRow="0" w:firstColumn="0" w:lastColumn="0" w:noHBand="1" w:noVBand="1"/>
        <w:tblCaption w:val="Table 1705A.5.3"/>
        <w:tblDescription w:val="Added “A” to reference applicable section in Chapter 17A and providing 3.1-3.5 item numbering from repealed Table 1705A.5.7. Associated change sections: 110.3.12, 1705A.5.7, 1705A.20, 3102.3, 3102.6.1.1."/>
      </w:tblPr>
      <w:tblGrid>
        <w:gridCol w:w="269"/>
        <w:gridCol w:w="2158"/>
        <w:gridCol w:w="3902"/>
        <w:gridCol w:w="1643"/>
        <w:gridCol w:w="1560"/>
        <w:gridCol w:w="8"/>
      </w:tblGrid>
      <w:tr w:rsidR="00456C88" w:rsidRPr="00456C88" w14:paraId="21A68188" w14:textId="77777777" w:rsidTr="002A2FCB">
        <w:trPr>
          <w:cantSplit/>
          <w:trHeight w:val="729"/>
          <w:tblHeader/>
        </w:trPr>
        <w:tc>
          <w:tcPr>
            <w:tcW w:w="6335" w:type="dxa"/>
            <w:gridSpan w:val="3"/>
            <w:vAlign w:val="center"/>
          </w:tcPr>
          <w:p w14:paraId="0ACDBB20" w14:textId="77777777" w:rsidR="00597BA3" w:rsidRPr="00456C88" w:rsidRDefault="00597BA3" w:rsidP="0005627B">
            <w:pPr>
              <w:spacing w:before="120" w:after="120"/>
              <w:jc w:val="center"/>
              <w:rPr>
                <w:rFonts w:ascii="Arial" w:hAnsi="Arial" w:cs="Arial"/>
                <w:b/>
                <w:szCs w:val="24"/>
              </w:rPr>
            </w:pPr>
            <w:r w:rsidRPr="00456C88">
              <w:rPr>
                <w:rFonts w:ascii="Arial" w:hAnsi="Arial" w:cs="Arial"/>
                <w:b/>
                <w:szCs w:val="24"/>
              </w:rPr>
              <w:t>TYPE</w:t>
            </w:r>
          </w:p>
        </w:tc>
        <w:tc>
          <w:tcPr>
            <w:tcW w:w="1644" w:type="dxa"/>
          </w:tcPr>
          <w:p w14:paraId="11907D04" w14:textId="77777777" w:rsidR="00597BA3" w:rsidRPr="00456C88" w:rsidRDefault="00597BA3" w:rsidP="0005627B">
            <w:pPr>
              <w:spacing w:before="120" w:after="120"/>
              <w:jc w:val="center"/>
              <w:rPr>
                <w:rFonts w:ascii="Arial" w:hAnsi="Arial" w:cs="Arial"/>
                <w:b/>
                <w:szCs w:val="24"/>
              </w:rPr>
            </w:pPr>
            <w:r w:rsidRPr="00456C88">
              <w:rPr>
                <w:rFonts w:ascii="Arial" w:hAnsi="Arial" w:cs="Arial"/>
                <w:b/>
                <w:szCs w:val="24"/>
              </w:rPr>
              <w:t>CONTINUOUS SPECIAL INSPECTION</w:t>
            </w:r>
          </w:p>
        </w:tc>
        <w:tc>
          <w:tcPr>
            <w:tcW w:w="1561" w:type="dxa"/>
            <w:gridSpan w:val="2"/>
          </w:tcPr>
          <w:p w14:paraId="6F18B361" w14:textId="77777777" w:rsidR="00597BA3" w:rsidRPr="00456C88" w:rsidRDefault="00597BA3" w:rsidP="0005627B">
            <w:pPr>
              <w:spacing w:before="120" w:after="120"/>
              <w:jc w:val="center"/>
              <w:rPr>
                <w:rFonts w:ascii="Arial" w:hAnsi="Arial" w:cs="Arial"/>
                <w:b/>
                <w:szCs w:val="24"/>
              </w:rPr>
            </w:pPr>
            <w:r w:rsidRPr="00456C88">
              <w:rPr>
                <w:rFonts w:ascii="Arial" w:hAnsi="Arial" w:cs="Arial"/>
                <w:b/>
                <w:szCs w:val="24"/>
              </w:rPr>
              <w:t>PERIODIC SPECIAL INSPECTION</w:t>
            </w:r>
          </w:p>
        </w:tc>
      </w:tr>
      <w:tr w:rsidR="00456C88" w:rsidRPr="00456C88" w14:paraId="34D8FF3E" w14:textId="77777777" w:rsidTr="002A2FCB">
        <w:trPr>
          <w:gridAfter w:val="1"/>
          <w:wAfter w:w="8" w:type="dxa"/>
          <w:trHeight w:val="501"/>
        </w:trPr>
        <w:tc>
          <w:tcPr>
            <w:tcW w:w="270" w:type="dxa"/>
          </w:tcPr>
          <w:p w14:paraId="73B1BD73" w14:textId="77777777" w:rsidR="000773B9" w:rsidRPr="00456C88" w:rsidRDefault="000773B9" w:rsidP="0005627B">
            <w:pPr>
              <w:spacing w:before="120" w:after="120"/>
              <w:rPr>
                <w:rFonts w:ascii="Arial" w:hAnsi="Arial" w:cs="Arial"/>
                <w:b/>
                <w:szCs w:val="24"/>
              </w:rPr>
            </w:pPr>
          </w:p>
        </w:tc>
        <w:tc>
          <w:tcPr>
            <w:tcW w:w="6065" w:type="dxa"/>
            <w:gridSpan w:val="2"/>
          </w:tcPr>
          <w:p w14:paraId="04BDD09A" w14:textId="016AC9A7" w:rsidR="000773B9" w:rsidRPr="00456C88" w:rsidRDefault="000773B9" w:rsidP="0005627B">
            <w:pPr>
              <w:spacing w:before="120" w:after="120"/>
              <w:rPr>
                <w:rFonts w:ascii="Arial" w:hAnsi="Arial" w:cs="Arial"/>
                <w:bCs/>
                <w:szCs w:val="24"/>
              </w:rPr>
            </w:pPr>
            <w:r w:rsidRPr="00456C88">
              <w:rPr>
                <w:rFonts w:ascii="Arial" w:hAnsi="Arial" w:cs="Arial"/>
                <w:bCs/>
                <w:szCs w:val="24"/>
              </w:rPr>
              <w:t>…</w:t>
            </w:r>
          </w:p>
        </w:tc>
        <w:tc>
          <w:tcPr>
            <w:tcW w:w="1644" w:type="dxa"/>
          </w:tcPr>
          <w:p w14:paraId="00F8661C" w14:textId="77777777" w:rsidR="000773B9" w:rsidRPr="00456C88" w:rsidRDefault="000773B9" w:rsidP="0005627B">
            <w:pPr>
              <w:spacing w:before="120" w:after="120"/>
              <w:jc w:val="center"/>
              <w:rPr>
                <w:rFonts w:ascii="Arial" w:hAnsi="Arial" w:cs="Arial"/>
                <w:bCs/>
                <w:szCs w:val="24"/>
              </w:rPr>
            </w:pPr>
          </w:p>
        </w:tc>
        <w:tc>
          <w:tcPr>
            <w:tcW w:w="1561" w:type="dxa"/>
          </w:tcPr>
          <w:p w14:paraId="5472028F" w14:textId="77777777" w:rsidR="000773B9" w:rsidRPr="00456C88" w:rsidRDefault="000773B9" w:rsidP="0005627B">
            <w:pPr>
              <w:spacing w:before="120" w:after="120"/>
              <w:jc w:val="center"/>
              <w:rPr>
                <w:rFonts w:ascii="Arial" w:hAnsi="Arial" w:cs="Arial"/>
                <w:bCs/>
                <w:szCs w:val="24"/>
              </w:rPr>
            </w:pPr>
          </w:p>
        </w:tc>
      </w:tr>
      <w:tr w:rsidR="00456C88" w:rsidRPr="00456C88" w14:paraId="3AB5C350" w14:textId="77777777" w:rsidTr="002A2FCB">
        <w:trPr>
          <w:trHeight w:val="501"/>
        </w:trPr>
        <w:tc>
          <w:tcPr>
            <w:tcW w:w="270" w:type="dxa"/>
          </w:tcPr>
          <w:p w14:paraId="42D2689F" w14:textId="77777777" w:rsidR="00597BA3" w:rsidRPr="00456C88" w:rsidRDefault="00597BA3" w:rsidP="0005627B">
            <w:pPr>
              <w:spacing w:before="120" w:after="120"/>
              <w:rPr>
                <w:rFonts w:ascii="Arial" w:hAnsi="Arial" w:cs="Arial"/>
                <w:b/>
                <w:szCs w:val="24"/>
              </w:rPr>
            </w:pPr>
            <w:r w:rsidRPr="00456C88">
              <w:rPr>
                <w:rFonts w:ascii="Arial" w:hAnsi="Arial" w:cs="Arial"/>
                <w:b/>
                <w:szCs w:val="24"/>
              </w:rPr>
              <w:t>3.</w:t>
            </w:r>
          </w:p>
        </w:tc>
        <w:tc>
          <w:tcPr>
            <w:tcW w:w="6065" w:type="dxa"/>
            <w:gridSpan w:val="2"/>
          </w:tcPr>
          <w:p w14:paraId="1D046831" w14:textId="29190F4D" w:rsidR="00597BA3" w:rsidRPr="00456C88" w:rsidRDefault="00597BA3" w:rsidP="0005627B">
            <w:pPr>
              <w:spacing w:before="120" w:after="120"/>
              <w:rPr>
                <w:rFonts w:ascii="Arial" w:hAnsi="Arial" w:cs="Arial"/>
                <w:bCs/>
                <w:szCs w:val="24"/>
              </w:rPr>
            </w:pPr>
            <w:r w:rsidRPr="00456C88">
              <w:rPr>
                <w:rFonts w:ascii="Arial" w:hAnsi="Arial" w:cs="Arial"/>
                <w:bCs/>
                <w:szCs w:val="24"/>
              </w:rPr>
              <w:t>Inspection of connections where installation methods are required to meet design loads.</w:t>
            </w:r>
          </w:p>
        </w:tc>
        <w:tc>
          <w:tcPr>
            <w:tcW w:w="1644" w:type="dxa"/>
          </w:tcPr>
          <w:p w14:paraId="4D1DDDC4" w14:textId="77777777" w:rsidR="00597BA3" w:rsidRPr="00456C88" w:rsidRDefault="00597BA3" w:rsidP="0005627B">
            <w:pPr>
              <w:spacing w:before="120" w:after="120"/>
              <w:jc w:val="center"/>
              <w:rPr>
                <w:rFonts w:ascii="Arial" w:hAnsi="Arial" w:cs="Arial"/>
                <w:bCs/>
                <w:szCs w:val="24"/>
              </w:rPr>
            </w:pPr>
          </w:p>
        </w:tc>
        <w:tc>
          <w:tcPr>
            <w:tcW w:w="1561" w:type="dxa"/>
            <w:gridSpan w:val="2"/>
          </w:tcPr>
          <w:p w14:paraId="0DD18A5D" w14:textId="77777777" w:rsidR="00597BA3" w:rsidRPr="00456C88" w:rsidRDefault="00597BA3" w:rsidP="0005627B">
            <w:pPr>
              <w:spacing w:before="120" w:after="120"/>
              <w:jc w:val="center"/>
              <w:rPr>
                <w:rFonts w:ascii="Arial" w:hAnsi="Arial" w:cs="Arial"/>
                <w:bCs/>
                <w:szCs w:val="24"/>
              </w:rPr>
            </w:pPr>
          </w:p>
        </w:tc>
      </w:tr>
      <w:tr w:rsidR="00456C88" w:rsidRPr="00456C88" w14:paraId="6716F3DD" w14:textId="77777777" w:rsidTr="002A2FCB">
        <w:trPr>
          <w:trHeight w:val="273"/>
        </w:trPr>
        <w:tc>
          <w:tcPr>
            <w:tcW w:w="270" w:type="dxa"/>
            <w:vMerge w:val="restart"/>
          </w:tcPr>
          <w:p w14:paraId="6A12B05F" w14:textId="77777777" w:rsidR="00597BA3" w:rsidRPr="00456C88" w:rsidRDefault="00597BA3" w:rsidP="0005627B">
            <w:pPr>
              <w:spacing w:before="120" w:after="120"/>
              <w:rPr>
                <w:rFonts w:ascii="Arial" w:hAnsi="Arial" w:cs="Arial"/>
                <w:b/>
                <w:szCs w:val="24"/>
              </w:rPr>
            </w:pPr>
          </w:p>
        </w:tc>
        <w:tc>
          <w:tcPr>
            <w:tcW w:w="2160" w:type="dxa"/>
            <w:vMerge w:val="restart"/>
          </w:tcPr>
          <w:p w14:paraId="4AEE29E2" w14:textId="572B537F" w:rsidR="006E6EF5" w:rsidRPr="00456C88" w:rsidRDefault="0058068B" w:rsidP="00843DBF">
            <w:pPr>
              <w:spacing w:before="1200" w:after="120"/>
              <w:rPr>
                <w:rFonts w:ascii="Arial" w:hAnsi="Arial" w:cs="Arial"/>
                <w:szCs w:val="24"/>
              </w:rPr>
            </w:pPr>
            <w:r w:rsidRPr="00456C88">
              <w:rPr>
                <w:rFonts w:ascii="Arial" w:hAnsi="Arial" w:cs="Arial"/>
                <w:szCs w:val="24"/>
                <w:highlight w:val="lightGray"/>
              </w:rPr>
              <w:t xml:space="preserve">(Relocating 3.1-3.5 item numbering from </w:t>
            </w:r>
            <w:r w:rsidR="006E6EF5" w:rsidRPr="00456C88">
              <w:rPr>
                <w:rFonts w:ascii="Arial" w:hAnsi="Arial" w:cs="Arial"/>
                <w:szCs w:val="24"/>
                <w:highlight w:val="lightGray"/>
              </w:rPr>
              <w:t xml:space="preserve">former </w:t>
            </w:r>
            <w:r w:rsidRPr="00456C88">
              <w:rPr>
                <w:rFonts w:ascii="Arial" w:hAnsi="Arial" w:cs="Arial"/>
                <w:i/>
                <w:szCs w:val="24"/>
                <w:highlight w:val="lightGray"/>
              </w:rPr>
              <w:t>Table 1705A.</w:t>
            </w:r>
            <w:r w:rsidR="006E6EF5" w:rsidRPr="00456C88">
              <w:rPr>
                <w:rFonts w:ascii="Arial" w:hAnsi="Arial" w:cs="Arial"/>
                <w:i/>
                <w:szCs w:val="24"/>
                <w:highlight w:val="lightGray"/>
              </w:rPr>
              <w:t>5.7</w:t>
            </w:r>
            <w:r w:rsidRPr="00456C88">
              <w:rPr>
                <w:rFonts w:ascii="Arial" w:hAnsi="Arial" w:cs="Arial"/>
                <w:szCs w:val="24"/>
                <w:highlight w:val="lightGray"/>
              </w:rPr>
              <w:t xml:space="preserve">) </w:t>
            </w:r>
          </w:p>
          <w:p w14:paraId="70A7FC76" w14:textId="1B66438E" w:rsidR="00597BA3" w:rsidRPr="00456C88" w:rsidRDefault="000B3C12" w:rsidP="0005627B">
            <w:pPr>
              <w:spacing w:before="120" w:after="120"/>
              <w:rPr>
                <w:rFonts w:ascii="Arial" w:hAnsi="Arial" w:cs="Arial"/>
                <w:bCs/>
                <w:szCs w:val="24"/>
              </w:rPr>
            </w:pPr>
            <w:r w:rsidRPr="00456C88">
              <w:rPr>
                <w:rFonts w:ascii="Arial" w:hAnsi="Arial" w:cs="Arial"/>
                <w:i/>
                <w:szCs w:val="24"/>
                <w:u w:val="single"/>
              </w:rPr>
              <w:t>3.1</w:t>
            </w:r>
            <w:r w:rsidR="000F1C73" w:rsidRPr="00456C88">
              <w:rPr>
                <w:rFonts w:ascii="Arial" w:hAnsi="Arial" w:cs="Arial"/>
                <w:i/>
                <w:szCs w:val="24"/>
                <w:u w:val="single"/>
              </w:rPr>
              <w:t>.</w:t>
            </w:r>
            <w:r w:rsidR="000F1C73" w:rsidRPr="00456C88">
              <w:rPr>
                <w:rFonts w:ascii="Arial" w:hAnsi="Arial" w:cs="Arial"/>
                <w:szCs w:val="24"/>
              </w:rPr>
              <w:t xml:space="preserve"> </w:t>
            </w:r>
            <w:r w:rsidR="00597BA3" w:rsidRPr="00456C88">
              <w:rPr>
                <w:rFonts w:ascii="Arial" w:hAnsi="Arial" w:cs="Arial"/>
                <w:bCs/>
                <w:szCs w:val="24"/>
              </w:rPr>
              <w:t>Threaded fasteners</w:t>
            </w:r>
          </w:p>
        </w:tc>
        <w:tc>
          <w:tcPr>
            <w:tcW w:w="3905" w:type="dxa"/>
          </w:tcPr>
          <w:p w14:paraId="778D37C5" w14:textId="06D500A4" w:rsidR="00597BA3" w:rsidRPr="00456C88" w:rsidRDefault="00732CDD" w:rsidP="0005627B">
            <w:pPr>
              <w:spacing w:before="120" w:after="120"/>
              <w:rPr>
                <w:rFonts w:ascii="Arial" w:hAnsi="Arial" w:cs="Arial"/>
                <w:bCs/>
                <w:szCs w:val="24"/>
              </w:rPr>
            </w:pPr>
            <w:r w:rsidRPr="00456C88">
              <w:rPr>
                <w:rFonts w:ascii="Arial" w:hAnsi="Arial" w:cs="Arial"/>
                <w:i/>
                <w:szCs w:val="24"/>
                <w:u w:val="single"/>
              </w:rPr>
              <w:t>3.</w:t>
            </w:r>
            <w:r w:rsidR="004D750D" w:rsidRPr="00456C88">
              <w:rPr>
                <w:rFonts w:ascii="Arial" w:hAnsi="Arial" w:cs="Arial"/>
                <w:i/>
                <w:szCs w:val="24"/>
                <w:u w:val="single"/>
              </w:rPr>
              <w:t>1.</w:t>
            </w:r>
            <w:r w:rsidRPr="00456C88">
              <w:rPr>
                <w:rFonts w:ascii="Arial" w:hAnsi="Arial" w:cs="Arial"/>
                <w:i/>
                <w:szCs w:val="24"/>
                <w:u w:val="single"/>
              </w:rPr>
              <w:t>1</w:t>
            </w:r>
            <w:r w:rsidR="004D750D" w:rsidRPr="00456C88">
              <w:rPr>
                <w:rFonts w:ascii="Arial" w:hAnsi="Arial" w:cs="Arial"/>
                <w:i/>
                <w:szCs w:val="24"/>
                <w:u w:val="single"/>
              </w:rPr>
              <w:t>.</w:t>
            </w:r>
            <w:r w:rsidR="004D750D" w:rsidRPr="00456C88">
              <w:rPr>
                <w:rFonts w:ascii="Arial" w:hAnsi="Arial" w:cs="Arial"/>
                <w:szCs w:val="24"/>
              </w:rPr>
              <w:t xml:space="preserve"> </w:t>
            </w:r>
            <w:r w:rsidR="00597BA3" w:rsidRPr="00456C88">
              <w:rPr>
                <w:rFonts w:ascii="Arial" w:hAnsi="Arial" w:cs="Arial"/>
                <w:bCs/>
                <w:szCs w:val="24"/>
              </w:rPr>
              <w:t>Verify use of proper installation equipment.</w:t>
            </w:r>
          </w:p>
        </w:tc>
        <w:tc>
          <w:tcPr>
            <w:tcW w:w="1644" w:type="dxa"/>
          </w:tcPr>
          <w:p w14:paraId="7FA178F9"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70AAE4C3"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47DDB9F2" w14:textId="77777777" w:rsidTr="002A2FCB">
        <w:trPr>
          <w:trHeight w:val="273"/>
        </w:trPr>
        <w:tc>
          <w:tcPr>
            <w:tcW w:w="270" w:type="dxa"/>
            <w:vMerge/>
            <w:tcBorders>
              <w:top w:val="nil"/>
            </w:tcBorders>
          </w:tcPr>
          <w:p w14:paraId="76965C31" w14:textId="77777777" w:rsidR="00597BA3" w:rsidRPr="00456C88" w:rsidRDefault="00597BA3" w:rsidP="0005627B">
            <w:pPr>
              <w:spacing w:before="120" w:after="120"/>
              <w:rPr>
                <w:rFonts w:ascii="Arial" w:hAnsi="Arial" w:cs="Arial"/>
                <w:b/>
                <w:szCs w:val="24"/>
              </w:rPr>
            </w:pPr>
          </w:p>
        </w:tc>
        <w:tc>
          <w:tcPr>
            <w:tcW w:w="2160" w:type="dxa"/>
            <w:vMerge/>
            <w:tcBorders>
              <w:top w:val="nil"/>
            </w:tcBorders>
          </w:tcPr>
          <w:p w14:paraId="015BCE1F" w14:textId="77777777" w:rsidR="00597BA3" w:rsidRPr="00456C88" w:rsidRDefault="00597BA3" w:rsidP="0005627B">
            <w:pPr>
              <w:spacing w:before="120" w:after="120"/>
              <w:rPr>
                <w:rFonts w:ascii="Arial" w:hAnsi="Arial" w:cs="Arial"/>
                <w:bCs/>
                <w:szCs w:val="24"/>
              </w:rPr>
            </w:pPr>
          </w:p>
        </w:tc>
        <w:tc>
          <w:tcPr>
            <w:tcW w:w="3905" w:type="dxa"/>
          </w:tcPr>
          <w:p w14:paraId="39FF3ABA" w14:textId="5E74B202" w:rsidR="00597BA3" w:rsidRPr="00456C88" w:rsidRDefault="00732CDD" w:rsidP="0005627B">
            <w:pPr>
              <w:spacing w:before="120" w:after="120"/>
              <w:rPr>
                <w:rFonts w:ascii="Arial" w:hAnsi="Arial" w:cs="Arial"/>
                <w:bCs/>
                <w:szCs w:val="24"/>
              </w:rPr>
            </w:pPr>
            <w:r w:rsidRPr="00456C88">
              <w:rPr>
                <w:rFonts w:ascii="Arial" w:hAnsi="Arial" w:cs="Arial"/>
                <w:i/>
                <w:szCs w:val="24"/>
                <w:u w:val="single"/>
              </w:rPr>
              <w:t>3.1.</w:t>
            </w:r>
            <w:r w:rsidR="004D750D" w:rsidRPr="00456C88">
              <w:rPr>
                <w:rFonts w:ascii="Arial" w:hAnsi="Arial" w:cs="Arial"/>
                <w:i/>
                <w:szCs w:val="24"/>
                <w:u w:val="single"/>
              </w:rPr>
              <w:t>2.</w:t>
            </w:r>
            <w:r w:rsidR="004D750D" w:rsidRPr="00456C88">
              <w:rPr>
                <w:rFonts w:ascii="Arial" w:hAnsi="Arial" w:cs="Arial"/>
                <w:szCs w:val="24"/>
              </w:rPr>
              <w:t xml:space="preserve"> </w:t>
            </w:r>
            <w:r w:rsidR="00597BA3" w:rsidRPr="00456C88">
              <w:rPr>
                <w:rFonts w:ascii="Arial" w:hAnsi="Arial" w:cs="Arial"/>
                <w:bCs/>
                <w:szCs w:val="24"/>
              </w:rPr>
              <w:t>Verify use of pre-drilled holes where required.</w:t>
            </w:r>
          </w:p>
        </w:tc>
        <w:tc>
          <w:tcPr>
            <w:tcW w:w="1644" w:type="dxa"/>
          </w:tcPr>
          <w:p w14:paraId="0F7CC5A5"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40B7023D"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4AA537EA" w14:textId="77777777" w:rsidTr="002A2FCB">
        <w:trPr>
          <w:trHeight w:val="501"/>
        </w:trPr>
        <w:tc>
          <w:tcPr>
            <w:tcW w:w="270" w:type="dxa"/>
            <w:vMerge/>
            <w:tcBorders>
              <w:top w:val="nil"/>
            </w:tcBorders>
          </w:tcPr>
          <w:p w14:paraId="20336650" w14:textId="77777777" w:rsidR="00597BA3" w:rsidRPr="00456C88" w:rsidRDefault="00597BA3" w:rsidP="0005627B">
            <w:pPr>
              <w:spacing w:before="120" w:after="120"/>
              <w:rPr>
                <w:rFonts w:ascii="Arial" w:hAnsi="Arial" w:cs="Arial"/>
                <w:b/>
                <w:szCs w:val="24"/>
              </w:rPr>
            </w:pPr>
          </w:p>
        </w:tc>
        <w:tc>
          <w:tcPr>
            <w:tcW w:w="2160" w:type="dxa"/>
            <w:vMerge/>
            <w:tcBorders>
              <w:top w:val="nil"/>
            </w:tcBorders>
          </w:tcPr>
          <w:p w14:paraId="6EE8C607" w14:textId="77777777" w:rsidR="00597BA3" w:rsidRPr="00456C88" w:rsidRDefault="00597BA3" w:rsidP="0005627B">
            <w:pPr>
              <w:spacing w:before="120" w:after="120"/>
              <w:rPr>
                <w:rFonts w:ascii="Arial" w:hAnsi="Arial" w:cs="Arial"/>
                <w:bCs/>
                <w:szCs w:val="24"/>
              </w:rPr>
            </w:pPr>
          </w:p>
        </w:tc>
        <w:tc>
          <w:tcPr>
            <w:tcW w:w="3905" w:type="dxa"/>
          </w:tcPr>
          <w:p w14:paraId="7301F8DF" w14:textId="794DCCC0" w:rsidR="00597BA3" w:rsidRPr="00456C88" w:rsidRDefault="004D750D" w:rsidP="0005627B">
            <w:pPr>
              <w:spacing w:before="120" w:after="120"/>
              <w:rPr>
                <w:rFonts w:ascii="Arial" w:hAnsi="Arial" w:cs="Arial"/>
                <w:bCs/>
                <w:szCs w:val="24"/>
              </w:rPr>
            </w:pPr>
            <w:r w:rsidRPr="00456C88">
              <w:rPr>
                <w:rFonts w:ascii="Arial" w:hAnsi="Arial" w:cs="Arial"/>
                <w:i/>
                <w:szCs w:val="24"/>
                <w:u w:val="single"/>
              </w:rPr>
              <w:t>3.</w:t>
            </w:r>
            <w:r w:rsidR="00732CDD" w:rsidRPr="00456C88">
              <w:rPr>
                <w:rFonts w:ascii="Arial" w:hAnsi="Arial" w:cs="Arial"/>
                <w:i/>
                <w:szCs w:val="24"/>
                <w:u w:val="single"/>
              </w:rPr>
              <w:t>1.3</w:t>
            </w:r>
            <w:r w:rsidRPr="00456C88">
              <w:rPr>
                <w:rFonts w:ascii="Arial" w:hAnsi="Arial" w:cs="Arial"/>
                <w:i/>
                <w:szCs w:val="24"/>
                <w:u w:val="single"/>
              </w:rPr>
              <w:t>.</w:t>
            </w:r>
            <w:r w:rsidRPr="00456C88">
              <w:rPr>
                <w:rFonts w:ascii="Arial" w:hAnsi="Arial" w:cs="Arial"/>
                <w:szCs w:val="24"/>
              </w:rPr>
              <w:t xml:space="preserve"> </w:t>
            </w:r>
            <w:r w:rsidR="00597BA3" w:rsidRPr="00456C88">
              <w:rPr>
                <w:rFonts w:ascii="Arial" w:hAnsi="Arial" w:cs="Arial"/>
                <w:bCs/>
                <w:szCs w:val="24"/>
              </w:rPr>
              <w:t>Inspect screws, including diameter, length, head type, spacing, installation angle and depth.</w:t>
            </w:r>
          </w:p>
        </w:tc>
        <w:tc>
          <w:tcPr>
            <w:tcW w:w="1644" w:type="dxa"/>
          </w:tcPr>
          <w:p w14:paraId="2DB56671"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2327D864"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6B634799" w14:textId="77777777" w:rsidTr="002A2FCB">
        <w:trPr>
          <w:trHeight w:val="501"/>
        </w:trPr>
        <w:tc>
          <w:tcPr>
            <w:tcW w:w="270" w:type="dxa"/>
            <w:vMerge/>
            <w:tcBorders>
              <w:top w:val="nil"/>
            </w:tcBorders>
          </w:tcPr>
          <w:p w14:paraId="3F5EDFB4" w14:textId="77777777" w:rsidR="00597BA3" w:rsidRPr="00456C88" w:rsidRDefault="00597BA3" w:rsidP="0005627B">
            <w:pPr>
              <w:spacing w:before="120" w:after="120"/>
              <w:rPr>
                <w:rFonts w:ascii="Arial" w:hAnsi="Arial" w:cs="Arial"/>
                <w:b/>
                <w:szCs w:val="24"/>
              </w:rPr>
            </w:pPr>
          </w:p>
        </w:tc>
        <w:tc>
          <w:tcPr>
            <w:tcW w:w="6065" w:type="dxa"/>
            <w:gridSpan w:val="2"/>
          </w:tcPr>
          <w:p w14:paraId="35B8D21C" w14:textId="56165AE9" w:rsidR="00597BA3" w:rsidRPr="00456C88" w:rsidRDefault="004727E1" w:rsidP="0005627B">
            <w:pPr>
              <w:spacing w:before="120" w:after="120"/>
              <w:rPr>
                <w:rFonts w:ascii="Arial" w:hAnsi="Arial" w:cs="Arial"/>
                <w:bCs/>
                <w:szCs w:val="24"/>
              </w:rPr>
            </w:pPr>
            <w:r w:rsidRPr="00456C88">
              <w:rPr>
                <w:rFonts w:ascii="Arial" w:hAnsi="Arial" w:cs="Arial"/>
                <w:i/>
                <w:szCs w:val="24"/>
                <w:u w:val="single"/>
              </w:rPr>
              <w:t>3.2</w:t>
            </w:r>
            <w:r w:rsidR="004D750D" w:rsidRPr="00456C88">
              <w:rPr>
                <w:rFonts w:ascii="Arial" w:hAnsi="Arial" w:cs="Arial"/>
                <w:i/>
                <w:szCs w:val="24"/>
                <w:u w:val="single"/>
              </w:rPr>
              <w:t>.</w:t>
            </w:r>
            <w:r w:rsidR="004D750D" w:rsidRPr="00456C88">
              <w:rPr>
                <w:rFonts w:ascii="Arial" w:hAnsi="Arial" w:cs="Arial"/>
                <w:szCs w:val="24"/>
              </w:rPr>
              <w:t xml:space="preserve"> </w:t>
            </w:r>
            <w:r w:rsidR="00597BA3" w:rsidRPr="00456C88">
              <w:rPr>
                <w:rFonts w:ascii="Arial" w:hAnsi="Arial" w:cs="Arial"/>
                <w:bCs/>
                <w:szCs w:val="24"/>
              </w:rPr>
              <w:t>Adhesive anchors installed in horizontal or upwardly inclined orientation to resist sustained tension loads.</w:t>
            </w:r>
          </w:p>
        </w:tc>
        <w:tc>
          <w:tcPr>
            <w:tcW w:w="1644" w:type="dxa"/>
          </w:tcPr>
          <w:p w14:paraId="0E614E39"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c>
          <w:tcPr>
            <w:tcW w:w="1561" w:type="dxa"/>
            <w:gridSpan w:val="2"/>
          </w:tcPr>
          <w:p w14:paraId="46029036"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r>
      <w:tr w:rsidR="00456C88" w:rsidRPr="00456C88" w14:paraId="0F98E8BA" w14:textId="77777777" w:rsidTr="002A2FCB">
        <w:trPr>
          <w:trHeight w:val="273"/>
        </w:trPr>
        <w:tc>
          <w:tcPr>
            <w:tcW w:w="270" w:type="dxa"/>
            <w:vMerge/>
            <w:tcBorders>
              <w:top w:val="nil"/>
            </w:tcBorders>
          </w:tcPr>
          <w:p w14:paraId="5ABEAC92" w14:textId="77777777" w:rsidR="00597BA3" w:rsidRPr="00456C88" w:rsidRDefault="00597BA3" w:rsidP="0005627B">
            <w:pPr>
              <w:spacing w:before="120" w:after="120"/>
              <w:rPr>
                <w:rFonts w:ascii="Arial" w:hAnsi="Arial" w:cs="Arial"/>
                <w:b/>
                <w:szCs w:val="24"/>
              </w:rPr>
            </w:pPr>
          </w:p>
        </w:tc>
        <w:tc>
          <w:tcPr>
            <w:tcW w:w="6065" w:type="dxa"/>
            <w:gridSpan w:val="2"/>
          </w:tcPr>
          <w:p w14:paraId="5FEF3DC5" w14:textId="659AB47D" w:rsidR="00597BA3" w:rsidRPr="00456C88" w:rsidRDefault="006D6070" w:rsidP="0005627B">
            <w:pPr>
              <w:spacing w:before="120" w:after="120"/>
              <w:rPr>
                <w:rFonts w:ascii="Arial" w:hAnsi="Arial" w:cs="Arial"/>
                <w:bCs/>
                <w:szCs w:val="24"/>
              </w:rPr>
            </w:pPr>
            <w:r w:rsidRPr="00456C88">
              <w:rPr>
                <w:rFonts w:ascii="Arial" w:hAnsi="Arial" w:cs="Arial"/>
                <w:i/>
                <w:szCs w:val="24"/>
                <w:u w:val="single"/>
              </w:rPr>
              <w:t>3.3</w:t>
            </w:r>
            <w:r w:rsidR="004D750D" w:rsidRPr="00456C88">
              <w:rPr>
                <w:rFonts w:ascii="Arial" w:hAnsi="Arial" w:cs="Arial"/>
                <w:i/>
                <w:szCs w:val="24"/>
                <w:u w:val="single"/>
              </w:rPr>
              <w:t>.</w:t>
            </w:r>
            <w:r w:rsidR="004D750D" w:rsidRPr="00456C88">
              <w:rPr>
                <w:rFonts w:ascii="Arial" w:hAnsi="Arial" w:cs="Arial"/>
                <w:szCs w:val="24"/>
              </w:rPr>
              <w:t xml:space="preserve"> </w:t>
            </w:r>
            <w:r w:rsidR="00597BA3" w:rsidRPr="00456C88">
              <w:rPr>
                <w:rFonts w:ascii="Arial" w:hAnsi="Arial" w:cs="Arial"/>
                <w:bCs/>
                <w:szCs w:val="24"/>
              </w:rPr>
              <w:t>Adhesive anchors not defined in preceding cell.</w:t>
            </w:r>
          </w:p>
        </w:tc>
        <w:tc>
          <w:tcPr>
            <w:tcW w:w="1644" w:type="dxa"/>
          </w:tcPr>
          <w:p w14:paraId="78219B82"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3C57CE7A"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65126246" w14:textId="77777777" w:rsidTr="002A2FCB">
        <w:trPr>
          <w:trHeight w:val="273"/>
        </w:trPr>
        <w:tc>
          <w:tcPr>
            <w:tcW w:w="270" w:type="dxa"/>
            <w:vMerge/>
            <w:tcBorders>
              <w:top w:val="nil"/>
            </w:tcBorders>
          </w:tcPr>
          <w:p w14:paraId="7824E934" w14:textId="77777777" w:rsidR="00597BA3" w:rsidRPr="00456C88" w:rsidRDefault="00597BA3" w:rsidP="0005627B">
            <w:pPr>
              <w:spacing w:before="120" w:after="120"/>
              <w:rPr>
                <w:rFonts w:ascii="Arial" w:hAnsi="Arial" w:cs="Arial"/>
                <w:b/>
                <w:szCs w:val="24"/>
              </w:rPr>
            </w:pPr>
          </w:p>
        </w:tc>
        <w:tc>
          <w:tcPr>
            <w:tcW w:w="6065" w:type="dxa"/>
            <w:gridSpan w:val="2"/>
          </w:tcPr>
          <w:p w14:paraId="3B137497" w14:textId="1122D288" w:rsidR="00597BA3" w:rsidRPr="00456C88" w:rsidRDefault="006D6070" w:rsidP="0005627B">
            <w:pPr>
              <w:spacing w:before="120" w:after="120"/>
              <w:rPr>
                <w:rFonts w:ascii="Arial" w:hAnsi="Arial" w:cs="Arial"/>
                <w:bCs/>
                <w:szCs w:val="24"/>
              </w:rPr>
            </w:pPr>
            <w:r w:rsidRPr="00456C88">
              <w:rPr>
                <w:rFonts w:ascii="Arial" w:hAnsi="Arial" w:cs="Arial"/>
                <w:i/>
                <w:szCs w:val="24"/>
                <w:u w:val="single"/>
              </w:rPr>
              <w:t>3.4</w:t>
            </w:r>
            <w:r w:rsidR="00B9062D" w:rsidRPr="00456C88">
              <w:rPr>
                <w:rFonts w:ascii="Arial" w:hAnsi="Arial" w:cs="Arial"/>
                <w:i/>
                <w:szCs w:val="24"/>
                <w:u w:val="single"/>
              </w:rPr>
              <w:t>.</w:t>
            </w:r>
            <w:r w:rsidR="00B9062D" w:rsidRPr="00456C88">
              <w:rPr>
                <w:rFonts w:ascii="Arial" w:hAnsi="Arial" w:cs="Arial"/>
                <w:i/>
                <w:szCs w:val="24"/>
              </w:rPr>
              <w:t xml:space="preserve"> </w:t>
            </w:r>
            <w:r w:rsidR="00597BA3" w:rsidRPr="00456C88">
              <w:rPr>
                <w:rFonts w:ascii="Arial" w:hAnsi="Arial" w:cs="Arial"/>
                <w:bCs/>
                <w:szCs w:val="24"/>
              </w:rPr>
              <w:t>Bolted connections.</w:t>
            </w:r>
          </w:p>
        </w:tc>
        <w:tc>
          <w:tcPr>
            <w:tcW w:w="1644" w:type="dxa"/>
          </w:tcPr>
          <w:p w14:paraId="746C92B4"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0444F908"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r w:rsidR="00456C88" w:rsidRPr="00456C88" w14:paraId="6DD2921F" w14:textId="77777777" w:rsidTr="002A2FCB">
        <w:trPr>
          <w:trHeight w:val="273"/>
        </w:trPr>
        <w:tc>
          <w:tcPr>
            <w:tcW w:w="270" w:type="dxa"/>
            <w:vMerge/>
            <w:tcBorders>
              <w:top w:val="nil"/>
            </w:tcBorders>
          </w:tcPr>
          <w:p w14:paraId="0D510461" w14:textId="77777777" w:rsidR="00597BA3" w:rsidRPr="00456C88" w:rsidRDefault="00597BA3" w:rsidP="0005627B">
            <w:pPr>
              <w:spacing w:before="120" w:after="120"/>
              <w:rPr>
                <w:rFonts w:ascii="Arial" w:hAnsi="Arial" w:cs="Arial"/>
                <w:b/>
                <w:szCs w:val="24"/>
              </w:rPr>
            </w:pPr>
          </w:p>
        </w:tc>
        <w:tc>
          <w:tcPr>
            <w:tcW w:w="6065" w:type="dxa"/>
            <w:gridSpan w:val="2"/>
          </w:tcPr>
          <w:p w14:paraId="7821B4C2" w14:textId="0B6796CF" w:rsidR="00597BA3" w:rsidRPr="00456C88" w:rsidRDefault="006D6070" w:rsidP="0005627B">
            <w:pPr>
              <w:spacing w:before="120" w:after="120"/>
              <w:rPr>
                <w:rFonts w:ascii="Arial" w:hAnsi="Arial" w:cs="Arial"/>
                <w:bCs/>
                <w:szCs w:val="24"/>
              </w:rPr>
            </w:pPr>
            <w:r w:rsidRPr="00456C88">
              <w:rPr>
                <w:rFonts w:ascii="Arial" w:hAnsi="Arial" w:cs="Arial"/>
                <w:i/>
                <w:szCs w:val="24"/>
                <w:u w:val="single"/>
              </w:rPr>
              <w:t>3.5</w:t>
            </w:r>
            <w:r w:rsidR="004D750D" w:rsidRPr="00456C88">
              <w:rPr>
                <w:rFonts w:ascii="Arial" w:hAnsi="Arial" w:cs="Arial"/>
                <w:i/>
                <w:szCs w:val="24"/>
                <w:u w:val="single"/>
              </w:rPr>
              <w:t>.</w:t>
            </w:r>
            <w:r w:rsidR="004D750D" w:rsidRPr="00456C88">
              <w:rPr>
                <w:rFonts w:ascii="Arial" w:hAnsi="Arial" w:cs="Arial"/>
                <w:i/>
                <w:szCs w:val="24"/>
              </w:rPr>
              <w:t xml:space="preserve"> </w:t>
            </w:r>
            <w:r w:rsidR="00597BA3" w:rsidRPr="00456C88">
              <w:rPr>
                <w:rFonts w:ascii="Arial" w:hAnsi="Arial" w:cs="Arial"/>
                <w:bCs/>
                <w:szCs w:val="24"/>
              </w:rPr>
              <w:t>Concealed connections.</w:t>
            </w:r>
          </w:p>
        </w:tc>
        <w:tc>
          <w:tcPr>
            <w:tcW w:w="1644" w:type="dxa"/>
          </w:tcPr>
          <w:p w14:paraId="4020672B"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w:t>
            </w:r>
          </w:p>
        </w:tc>
        <w:tc>
          <w:tcPr>
            <w:tcW w:w="1561" w:type="dxa"/>
            <w:gridSpan w:val="2"/>
          </w:tcPr>
          <w:p w14:paraId="3622BDA7" w14:textId="77777777" w:rsidR="00597BA3" w:rsidRPr="00456C88" w:rsidRDefault="00597BA3" w:rsidP="0005627B">
            <w:pPr>
              <w:spacing w:before="120" w:after="120"/>
              <w:jc w:val="center"/>
              <w:rPr>
                <w:rFonts w:ascii="Arial" w:hAnsi="Arial" w:cs="Arial"/>
                <w:bCs/>
                <w:szCs w:val="24"/>
              </w:rPr>
            </w:pPr>
            <w:r w:rsidRPr="00456C88">
              <w:rPr>
                <w:rFonts w:ascii="Arial" w:hAnsi="Arial" w:cs="Arial"/>
                <w:bCs/>
                <w:szCs w:val="24"/>
              </w:rPr>
              <w:t>X</w:t>
            </w:r>
          </w:p>
        </w:tc>
      </w:tr>
    </w:tbl>
    <w:p w14:paraId="3D189512" w14:textId="31E3DA7A" w:rsidR="00255C42" w:rsidRPr="00456C88" w:rsidRDefault="00F80A07" w:rsidP="00597BA3">
      <w:pPr>
        <w:rPr>
          <w:rFonts w:ascii="Arial" w:hAnsi="Arial" w:cs="Arial"/>
          <w:bCs/>
          <w:szCs w:val="24"/>
        </w:rPr>
      </w:pPr>
      <w:r w:rsidRPr="00456C88">
        <w:rPr>
          <w:rFonts w:ascii="Arial" w:hAnsi="Arial" w:cs="Arial"/>
          <w:bCs/>
          <w:szCs w:val="24"/>
          <w:highlight w:val="lightGray"/>
        </w:rPr>
        <w:t xml:space="preserve">Renumber remaining subsections 1705A.5.X due to </w:t>
      </w:r>
      <w:r w:rsidR="000E13D3" w:rsidRPr="00456C88">
        <w:rPr>
          <w:rFonts w:ascii="Arial" w:hAnsi="Arial" w:cs="Arial"/>
          <w:bCs/>
          <w:szCs w:val="24"/>
          <w:highlight w:val="lightGray"/>
        </w:rPr>
        <w:t xml:space="preserve">model code </w:t>
      </w:r>
      <w:r w:rsidRPr="00456C88">
        <w:rPr>
          <w:rFonts w:ascii="Arial" w:hAnsi="Arial" w:cs="Arial"/>
          <w:bCs/>
          <w:szCs w:val="24"/>
          <w:highlight w:val="lightGray"/>
        </w:rPr>
        <w:t xml:space="preserve">insertion of </w:t>
      </w:r>
      <w:r w:rsidR="00F33B41" w:rsidRPr="00456C88">
        <w:rPr>
          <w:rFonts w:ascii="Arial" w:hAnsi="Arial" w:cs="Arial"/>
          <w:bCs/>
          <w:szCs w:val="24"/>
          <w:highlight w:val="lightGray"/>
        </w:rPr>
        <w:t>Section 1705A.5.3</w:t>
      </w:r>
      <w:r w:rsidRPr="00456C88">
        <w:rPr>
          <w:rFonts w:ascii="Arial" w:hAnsi="Arial" w:cs="Arial"/>
          <w:bCs/>
          <w:szCs w:val="24"/>
          <w:highlight w:val="lightGray"/>
        </w:rPr>
        <w:t>.</w:t>
      </w:r>
    </w:p>
    <w:p w14:paraId="423CA307" w14:textId="4668F921" w:rsidR="00597BA3" w:rsidRPr="00456C88" w:rsidRDefault="00597BA3" w:rsidP="00597BA3">
      <w:pPr>
        <w:rPr>
          <w:rFonts w:ascii="Arial" w:hAnsi="Arial" w:cs="Arial"/>
          <w:bCs/>
          <w:szCs w:val="24"/>
        </w:rPr>
      </w:pPr>
      <w:r w:rsidRPr="00456C88">
        <w:rPr>
          <w:rFonts w:ascii="Arial" w:hAnsi="Arial" w:cs="Arial"/>
          <w:bCs/>
          <w:szCs w:val="24"/>
        </w:rPr>
        <w:t>…</w:t>
      </w:r>
    </w:p>
    <w:p w14:paraId="2B470F72" w14:textId="7F877D7D" w:rsidR="00597BA3" w:rsidRPr="00456C88" w:rsidRDefault="00597BA3" w:rsidP="00597BA3">
      <w:pPr>
        <w:pStyle w:val="xmsonormal"/>
        <w:shd w:val="clear" w:color="auto" w:fill="FFFFFF"/>
        <w:spacing w:before="120" w:beforeAutospacing="0" w:after="120" w:afterAutospacing="0"/>
        <w:rPr>
          <w:rFonts w:ascii="Arial" w:hAnsi="Arial" w:cs="Arial"/>
        </w:rPr>
      </w:pPr>
      <w:r w:rsidRPr="00456C88">
        <w:rPr>
          <w:rFonts w:ascii="Arial" w:hAnsi="Arial" w:cs="Arial"/>
          <w:b/>
          <w:i/>
          <w:bdr w:val="none" w:sz="0" w:space="0" w:color="auto" w:frame="1"/>
        </w:rPr>
        <w:t>1705A</w:t>
      </w:r>
      <w:r w:rsidRPr="00456C88">
        <w:rPr>
          <w:rFonts w:ascii="Arial" w:hAnsi="Arial" w:cs="Arial"/>
          <w:b/>
          <w:bCs/>
          <w:i/>
          <w:iCs/>
          <w:bdr w:val="none" w:sz="0" w:space="0" w:color="auto" w:frame="1"/>
        </w:rPr>
        <w:t>.5.</w:t>
      </w:r>
      <w:r w:rsidRPr="00456C88">
        <w:rPr>
          <w:rFonts w:ascii="Arial" w:hAnsi="Arial" w:cs="Arial"/>
          <w:b/>
          <w:i/>
          <w:strike/>
        </w:rPr>
        <w:t>4</w:t>
      </w:r>
      <w:r w:rsidR="00F80A07" w:rsidRPr="00456C88">
        <w:rPr>
          <w:rFonts w:ascii="Arial" w:hAnsi="Arial" w:cs="Arial"/>
          <w:b/>
          <w:i/>
          <w:u w:val="single"/>
        </w:rPr>
        <w:t>5</w:t>
      </w:r>
      <w:r w:rsidRPr="00456C88">
        <w:rPr>
          <w:rFonts w:ascii="Arial" w:hAnsi="Arial" w:cs="Arial"/>
          <w:b/>
          <w:i/>
          <w:bdr w:val="none" w:sz="0" w:space="0" w:color="auto" w:frame="1"/>
        </w:rPr>
        <w:t xml:space="preserve"> </w:t>
      </w:r>
      <w:r w:rsidRPr="00456C88">
        <w:rPr>
          <w:rFonts w:ascii="Arial" w:hAnsi="Arial" w:cs="Arial"/>
          <w:b/>
          <w:bCs/>
          <w:i/>
          <w:iCs/>
          <w:bdr w:val="none" w:sz="0" w:space="0" w:color="auto" w:frame="1"/>
        </w:rPr>
        <w:t>Structural glued</w:t>
      </w:r>
      <w:r w:rsidR="00756878" w:rsidRPr="00456C88">
        <w:rPr>
          <w:rFonts w:ascii="Arial" w:hAnsi="Arial" w:cs="Arial"/>
          <w:b/>
          <w:bCs/>
          <w:i/>
          <w:iCs/>
          <w:bdr w:val="none" w:sz="0" w:space="0" w:color="auto" w:frame="1"/>
        </w:rPr>
        <w:t xml:space="preserve"> </w:t>
      </w:r>
      <w:r w:rsidRPr="00456C88">
        <w:rPr>
          <w:rFonts w:ascii="Arial" w:hAnsi="Arial" w:cs="Arial"/>
          <w:b/>
          <w:bCs/>
          <w:i/>
          <w:iCs/>
          <w:bdr w:val="none" w:sz="0" w:space="0" w:color="auto" w:frame="1"/>
        </w:rPr>
        <w:t>laminated and cross-laminated timber.</w:t>
      </w:r>
      <w:r w:rsidRPr="00456C88">
        <w:rPr>
          <w:rFonts w:ascii="Arial" w:hAnsi="Arial" w:cs="Arial"/>
          <w:i/>
          <w:iCs/>
          <w:bdr w:val="none" w:sz="0" w:space="0" w:color="auto" w:frame="1"/>
        </w:rPr>
        <w:t> Manufacture of all structural glued</w:t>
      </w:r>
      <w:r w:rsidR="00BB282C" w:rsidRPr="00456C88">
        <w:rPr>
          <w:rFonts w:ascii="Arial" w:hAnsi="Arial" w:cs="Arial"/>
          <w:i/>
          <w:iCs/>
          <w:bdr w:val="none" w:sz="0" w:space="0" w:color="auto" w:frame="1"/>
        </w:rPr>
        <w:t xml:space="preserve"> </w:t>
      </w:r>
      <w:r w:rsidRPr="00456C88">
        <w:rPr>
          <w:rFonts w:ascii="Arial" w:hAnsi="Arial" w:cs="Arial"/>
          <w:i/>
          <w:iCs/>
          <w:bdr w:val="none" w:sz="0" w:space="0" w:color="auto" w:frame="1"/>
        </w:rPr>
        <w:t>laminated and cross-laminated timber shall be continuously inspected by an approved agency.</w:t>
      </w:r>
    </w:p>
    <w:p w14:paraId="60286254" w14:textId="77777777" w:rsidR="00597BA3" w:rsidRPr="00456C88" w:rsidRDefault="00597BA3" w:rsidP="00597BA3">
      <w:pPr>
        <w:pStyle w:val="xmsonormal"/>
        <w:shd w:val="clear" w:color="auto" w:fill="FFFFFF"/>
        <w:spacing w:before="0" w:beforeAutospacing="0" w:after="240" w:afterAutospacing="0"/>
        <w:rPr>
          <w:rFonts w:ascii="Arial" w:hAnsi="Arial" w:cs="Arial"/>
        </w:rPr>
      </w:pPr>
      <w:r w:rsidRPr="00456C88">
        <w:rPr>
          <w:rFonts w:ascii="Arial" w:hAnsi="Arial" w:cs="Arial"/>
          <w:i/>
          <w:iCs/>
          <w:bdr w:val="none" w:sz="0" w:space="0" w:color="auto" w:frame="1"/>
        </w:rPr>
        <w:t xml:space="preserve">The approved agency shall verify that proper quality control procedures and tests have been employed for all materials and the manufacturing </w:t>
      </w:r>
      <w:proofErr w:type="gramStart"/>
      <w:r w:rsidRPr="00456C88">
        <w:rPr>
          <w:rFonts w:ascii="Arial" w:hAnsi="Arial" w:cs="Arial"/>
          <w:i/>
          <w:iCs/>
          <w:bdr w:val="none" w:sz="0" w:space="0" w:color="auto" w:frame="1"/>
        </w:rPr>
        <w:t>process, and</w:t>
      </w:r>
      <w:proofErr w:type="gramEnd"/>
      <w:r w:rsidRPr="00456C88">
        <w:rPr>
          <w:rFonts w:ascii="Arial" w:hAnsi="Arial" w:cs="Arial"/>
          <w:i/>
          <w:iCs/>
          <w:bdr w:val="none" w:sz="0" w:space="0" w:color="auto" w:frame="1"/>
        </w:rPr>
        <w:t xml:space="preserve"> shall perform visual inspection of the finished product. Each inspected member shall be stamped by the approved agency with an identification mark.</w:t>
      </w:r>
    </w:p>
    <w:p w14:paraId="08510929" w14:textId="6754E0A5" w:rsidR="00597BA3" w:rsidRPr="00456C88" w:rsidRDefault="00597BA3" w:rsidP="00136D61">
      <w:pPr>
        <w:pStyle w:val="xmsonormal"/>
        <w:shd w:val="clear" w:color="auto" w:fill="FFFFFF"/>
        <w:spacing w:before="120" w:beforeAutospacing="0" w:after="120" w:afterAutospacing="0"/>
        <w:ind w:left="360"/>
        <w:rPr>
          <w:rFonts w:ascii="Arial" w:hAnsi="Arial" w:cs="Arial"/>
        </w:rPr>
      </w:pPr>
      <w:r w:rsidRPr="00456C88">
        <w:rPr>
          <w:rFonts w:ascii="Arial" w:hAnsi="Arial" w:cs="Arial"/>
          <w:b/>
          <w:bCs/>
          <w:i/>
          <w:iCs/>
          <w:bdr w:val="none" w:sz="0" w:space="0" w:color="auto" w:frame="1"/>
        </w:rPr>
        <w:t>Exception:</w:t>
      </w:r>
      <w:r w:rsidRPr="00456C88">
        <w:rPr>
          <w:rFonts w:ascii="Arial" w:hAnsi="Arial" w:cs="Arial"/>
          <w:i/>
          <w:iCs/>
          <w:bdr w:val="none" w:sz="0" w:space="0" w:color="auto" w:frame="1"/>
        </w:rPr>
        <w:t xml:space="preserve"> Special Inspection is not required for non-custom </w:t>
      </w:r>
      <w:r w:rsidR="00D02811" w:rsidRPr="00456C88">
        <w:rPr>
          <w:rFonts w:ascii="Arial" w:hAnsi="Arial" w:cs="Arial"/>
          <w:i/>
          <w:u w:val="single"/>
        </w:rPr>
        <w:t xml:space="preserve">prismatic </w:t>
      </w:r>
      <w:r w:rsidRPr="00456C88">
        <w:rPr>
          <w:rFonts w:ascii="Arial" w:hAnsi="Arial" w:cs="Arial"/>
          <w:i/>
          <w:iCs/>
          <w:bdr w:val="none" w:sz="0" w:space="0" w:color="auto" w:frame="1"/>
        </w:rPr>
        <w:t>glued</w:t>
      </w:r>
      <w:r w:rsidR="00BB282C" w:rsidRPr="00456C88">
        <w:rPr>
          <w:rFonts w:ascii="Arial" w:hAnsi="Arial" w:cs="Arial"/>
          <w:i/>
          <w:iCs/>
          <w:bdr w:val="none" w:sz="0" w:space="0" w:color="auto" w:frame="1"/>
        </w:rPr>
        <w:t xml:space="preserve"> </w:t>
      </w:r>
      <w:r w:rsidRPr="00456C88">
        <w:rPr>
          <w:rFonts w:ascii="Arial" w:hAnsi="Arial" w:cs="Arial"/>
          <w:i/>
          <w:bdr w:val="none" w:sz="0" w:space="0" w:color="auto" w:frame="1"/>
        </w:rPr>
        <w:t>l</w:t>
      </w:r>
      <w:r w:rsidRPr="00456C88">
        <w:rPr>
          <w:rFonts w:ascii="Arial" w:hAnsi="Arial" w:cs="Arial"/>
          <w:i/>
          <w:iCs/>
          <w:bdr w:val="none" w:sz="0" w:space="0" w:color="auto" w:frame="1"/>
        </w:rPr>
        <w:t xml:space="preserve">aminated members </w:t>
      </w:r>
      <w:r w:rsidRPr="00456C88">
        <w:rPr>
          <w:rFonts w:ascii="Arial" w:hAnsi="Arial" w:cs="Arial"/>
          <w:i/>
          <w:u w:val="single"/>
        </w:rPr>
        <w:t>identified on drawings and sourced from stock or general inventory</w:t>
      </w:r>
      <w:r w:rsidRPr="00456C88">
        <w:rPr>
          <w:rFonts w:ascii="Arial" w:hAnsi="Arial" w:cs="Arial"/>
          <w:i/>
          <w:iCs/>
          <w:bdr w:val="none" w:sz="0" w:space="0" w:color="auto" w:frame="1"/>
        </w:rPr>
        <w:t xml:space="preserve"> of 5 1/2-inch maximum width and 18-inch maximum depth, and with a maximum clear span of 32 feet, manufactured and marked in accordance with ANSI</w:t>
      </w:r>
      <w:r w:rsidRPr="00456C88">
        <w:rPr>
          <w:rFonts w:ascii="Arial" w:hAnsi="Arial" w:cs="Arial"/>
          <w:i/>
          <w:strike/>
          <w:bdr w:val="none" w:sz="0" w:space="0" w:color="auto" w:frame="1"/>
        </w:rPr>
        <w:t>/APA</w:t>
      </w:r>
      <w:r w:rsidRPr="00456C88">
        <w:rPr>
          <w:rFonts w:ascii="Arial" w:hAnsi="Arial" w:cs="Arial"/>
          <w:i/>
          <w:iCs/>
          <w:bdr w:val="none" w:sz="0" w:space="0" w:color="auto" w:frame="1"/>
        </w:rPr>
        <w:t xml:space="preserve"> A190.1 Section 13.1 for non-custom members.</w:t>
      </w:r>
    </w:p>
    <w:p w14:paraId="10B9482C" w14:textId="77777777" w:rsidR="004A5450" w:rsidRPr="00456C88" w:rsidRDefault="004A5450" w:rsidP="004A5450">
      <w:pPr>
        <w:spacing w:before="120" w:after="120"/>
        <w:rPr>
          <w:rFonts w:ascii="Arial" w:hAnsi="Arial" w:cs="Arial"/>
          <w:b/>
          <w:szCs w:val="24"/>
        </w:rPr>
      </w:pPr>
      <w:r w:rsidRPr="00456C88">
        <w:rPr>
          <w:rFonts w:ascii="Arial" w:hAnsi="Arial" w:cs="Arial"/>
          <w:b/>
          <w:szCs w:val="24"/>
        </w:rPr>
        <w:t>…</w:t>
      </w:r>
    </w:p>
    <w:p w14:paraId="449BB48A" w14:textId="77777777" w:rsidR="004A5450" w:rsidRPr="00456C88" w:rsidRDefault="004A5450" w:rsidP="00136D61">
      <w:pPr>
        <w:spacing w:before="120" w:after="120"/>
        <w:rPr>
          <w:rFonts w:ascii="Arial" w:hAnsi="Arial" w:cs="Arial"/>
          <w:i/>
          <w:strike/>
          <w:szCs w:val="24"/>
        </w:rPr>
      </w:pPr>
      <w:r w:rsidRPr="00456C88">
        <w:rPr>
          <w:rFonts w:ascii="Arial" w:hAnsi="Arial" w:cs="Arial"/>
          <w:b/>
          <w:i/>
          <w:strike/>
          <w:szCs w:val="24"/>
        </w:rPr>
        <w:t xml:space="preserve">1705A.5.7 Mass timber construction. </w:t>
      </w:r>
      <w:r w:rsidRPr="00456C88">
        <w:rPr>
          <w:rFonts w:ascii="Arial" w:hAnsi="Arial" w:cs="Arial"/>
          <w:i/>
          <w:strike/>
          <w:szCs w:val="24"/>
        </w:rPr>
        <w:t>Special inspections of Mass Timber elements in Types IV-A, IV-B and IV-C construction shall be in accordance with Table 1705A.5.7.</w:t>
      </w:r>
    </w:p>
    <w:p w14:paraId="29F3841D" w14:textId="37C2FA7F" w:rsidR="006829AB" w:rsidRPr="00456C88" w:rsidRDefault="00E11890" w:rsidP="006829AB">
      <w:pPr>
        <w:jc w:val="center"/>
        <w:rPr>
          <w:b/>
          <w:strike/>
        </w:rPr>
      </w:pPr>
      <w:r w:rsidRPr="00456C88">
        <w:rPr>
          <w:b/>
          <w:strike/>
        </w:rPr>
        <w:t xml:space="preserve">TABLE 1705A.5.7 </w:t>
      </w:r>
    </w:p>
    <w:p w14:paraId="3FD57F7C" w14:textId="21288142" w:rsidR="00E11890" w:rsidRPr="00456C88" w:rsidRDefault="00E11890" w:rsidP="006829AB">
      <w:pPr>
        <w:jc w:val="center"/>
        <w:rPr>
          <w:b/>
          <w:strike/>
        </w:rPr>
      </w:pPr>
      <w:r w:rsidRPr="00456C88">
        <w:rPr>
          <w:b/>
          <w:strike/>
        </w:rPr>
        <w:t>REQUIRED SPECIAL INSPECTIONS OF MASS TIMBER CONSTRUCTION</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620" w:firstRow="1" w:lastRow="0" w:firstColumn="0" w:lastColumn="0" w:noHBand="1" w:noVBand="1"/>
        <w:tblCaption w:val="Table 1705A.5.7"/>
        <w:tblDescription w:val="Repealing 2019 IV language for 1705A.5.7 and Table 1705A.5.7 that was an early adoption of model code information now present in 1705A.5.3 and Table 1705A.5.3. Associated change sections: 110.3.12, 1705A.5.3, 1705A.20, 3102.3, 3102.6.1.1."/>
      </w:tblPr>
      <w:tblGrid>
        <w:gridCol w:w="3772"/>
        <w:gridCol w:w="3269"/>
        <w:gridCol w:w="2933"/>
      </w:tblGrid>
      <w:tr w:rsidR="00456C88" w:rsidRPr="00456C88" w14:paraId="3F2B0331" w14:textId="77777777" w:rsidTr="002A2FCB">
        <w:trPr>
          <w:cantSplit/>
          <w:trHeight w:val="1065"/>
          <w:tblHeader/>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7C889435" w14:textId="77777777" w:rsidR="00E11890" w:rsidRPr="00456C88" w:rsidRDefault="00E11890" w:rsidP="0005627B">
            <w:pPr>
              <w:pStyle w:val="TableHeader"/>
              <w:jc w:val="center"/>
              <w:rPr>
                <w:b/>
                <w:strike/>
                <w:u w:val="none"/>
              </w:rPr>
            </w:pPr>
            <w:r w:rsidRPr="00456C88">
              <w:rPr>
                <w:b/>
                <w:strike/>
                <w:u w:val="none"/>
              </w:rPr>
              <w:t>TYPE</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EAA9F21" w14:textId="77777777" w:rsidR="00E11890" w:rsidRPr="00456C88" w:rsidRDefault="00E11890" w:rsidP="0005627B">
            <w:pPr>
              <w:pStyle w:val="TableHeader"/>
              <w:rPr>
                <w:b/>
                <w:strike/>
                <w:u w:val="none"/>
              </w:rPr>
            </w:pPr>
            <w:r w:rsidRPr="00456C88">
              <w:rPr>
                <w:b/>
                <w:strike/>
                <w:u w:val="none"/>
              </w:rPr>
              <w:t>CONTINUOUS SPECIAL INSPECTION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bottom"/>
          </w:tcPr>
          <w:p w14:paraId="12A781CB" w14:textId="77777777" w:rsidR="00E11890" w:rsidRPr="00456C88" w:rsidRDefault="00E11890" w:rsidP="0005627B">
            <w:pPr>
              <w:pStyle w:val="TableHeader"/>
              <w:rPr>
                <w:b/>
                <w:strike/>
                <w:u w:val="none"/>
                <w:vertAlign w:val="superscript"/>
              </w:rPr>
            </w:pPr>
            <w:r w:rsidRPr="00456C88">
              <w:rPr>
                <w:b/>
                <w:strike/>
                <w:u w:val="none"/>
              </w:rPr>
              <w:t>PERIODIC SPECIAL INSPECTION</w:t>
            </w:r>
          </w:p>
        </w:tc>
      </w:tr>
      <w:tr w:rsidR="00456C88" w:rsidRPr="00456C88" w14:paraId="61FB254A" w14:textId="77777777" w:rsidTr="002A2FCB">
        <w:trPr>
          <w:trHeight w:val="840"/>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0263C59" w14:textId="77777777" w:rsidR="00E11890" w:rsidRPr="00456C88" w:rsidRDefault="00E11890" w:rsidP="0005627B">
            <w:pPr>
              <w:spacing w:before="120" w:after="120"/>
              <w:rPr>
                <w:rFonts w:ascii="Arial" w:hAnsi="Arial" w:cs="Arial"/>
                <w:i/>
                <w:strike/>
                <w:szCs w:val="24"/>
              </w:rPr>
            </w:pPr>
            <w:r w:rsidRPr="00456C88">
              <w:rPr>
                <w:rFonts w:ascii="Arial" w:hAnsi="Arial" w:cs="Arial"/>
                <w:i/>
                <w:strike/>
                <w:szCs w:val="24"/>
              </w:rPr>
              <w:t>1. Inspection of anchorage and connections of mass timber construction to timber deep foundation systems.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5E62277"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8C4D3B8"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6E407D5B"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AD273DA" w14:textId="77777777" w:rsidR="00E11890" w:rsidRPr="00456C88" w:rsidRDefault="00E11890" w:rsidP="0005627B">
            <w:pPr>
              <w:spacing w:before="120" w:after="120"/>
              <w:rPr>
                <w:rFonts w:ascii="Arial" w:hAnsi="Arial" w:cs="Arial"/>
                <w:i/>
                <w:strike/>
                <w:szCs w:val="24"/>
              </w:rPr>
            </w:pPr>
            <w:r w:rsidRPr="00456C88">
              <w:rPr>
                <w:rFonts w:ascii="Arial" w:hAnsi="Arial" w:cs="Arial"/>
                <w:i/>
                <w:strike/>
                <w:szCs w:val="24"/>
              </w:rPr>
              <w:t>2. Inspect erection of mass timber construction.</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6B36894"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BBFF5AB"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2ED96B20"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3B15FCE7" w14:textId="77777777" w:rsidR="00E11890" w:rsidRPr="00456C88" w:rsidRDefault="00E11890" w:rsidP="0005627B">
            <w:pPr>
              <w:spacing w:before="120" w:after="120"/>
              <w:rPr>
                <w:rFonts w:ascii="Arial" w:hAnsi="Arial" w:cs="Arial"/>
                <w:i/>
                <w:strike/>
                <w:szCs w:val="24"/>
              </w:rPr>
            </w:pPr>
            <w:r w:rsidRPr="00456C88">
              <w:rPr>
                <w:rFonts w:ascii="Arial" w:hAnsi="Arial" w:cs="Arial"/>
                <w:i/>
                <w:strike/>
                <w:szCs w:val="24"/>
              </w:rPr>
              <w:t>3. Inspection of connections where installation methods are required to meet design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93F2AC"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7D198A3" w14:textId="77777777" w:rsidR="00E11890" w:rsidRPr="00456C88" w:rsidRDefault="00E11890" w:rsidP="0005627B">
            <w:pPr>
              <w:spacing w:before="120" w:after="120"/>
              <w:jc w:val="center"/>
              <w:rPr>
                <w:rFonts w:ascii="Arial" w:hAnsi="Arial" w:cs="Arial"/>
                <w:i/>
                <w:strike/>
                <w:szCs w:val="24"/>
              </w:rPr>
            </w:pPr>
          </w:p>
        </w:tc>
      </w:tr>
      <w:tr w:rsidR="00456C88" w:rsidRPr="00456C88" w14:paraId="37A3E2FA"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5EF7028" w14:textId="02A7AADC" w:rsidR="00E11890" w:rsidRPr="00456C88" w:rsidRDefault="00B82786" w:rsidP="0005627B">
            <w:pPr>
              <w:spacing w:before="120" w:after="120"/>
              <w:ind w:firstLine="333"/>
              <w:rPr>
                <w:rFonts w:ascii="Arial" w:hAnsi="Arial" w:cs="Arial"/>
                <w:i/>
                <w:strike/>
                <w:szCs w:val="24"/>
              </w:rPr>
            </w:pPr>
            <w:r w:rsidRPr="00456C88">
              <w:rPr>
                <w:rFonts w:ascii="Arial" w:hAnsi="Arial" w:cs="Arial"/>
                <w:szCs w:val="24"/>
                <w:highlight w:val="lightGray"/>
              </w:rPr>
              <w:lastRenderedPageBreak/>
              <w:t>(Relocating 3.1-3.5 item numbering to Table 1705A.5.3)</w:t>
            </w:r>
            <w:r w:rsidR="00225389" w:rsidRPr="00456C88">
              <w:rPr>
                <w:rFonts w:ascii="Arial" w:hAnsi="Arial" w:cs="Arial"/>
                <w:szCs w:val="24"/>
                <w:highlight w:val="lightGray"/>
              </w:rPr>
              <w:t xml:space="preserve"> </w:t>
            </w:r>
            <w:r w:rsidR="00E11890" w:rsidRPr="00456C88">
              <w:rPr>
                <w:rFonts w:ascii="Arial" w:hAnsi="Arial" w:cs="Arial"/>
                <w:i/>
                <w:szCs w:val="24"/>
              </w:rPr>
              <w:t>3.1.</w:t>
            </w:r>
            <w:r w:rsidR="00E11890" w:rsidRPr="00456C88">
              <w:rPr>
                <w:rFonts w:ascii="Arial" w:hAnsi="Arial" w:cs="Arial"/>
                <w:i/>
                <w:strike/>
                <w:szCs w:val="24"/>
              </w:rPr>
              <w:t xml:space="preserve"> Threaded fasteners: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DAE9DF3"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EEE50F1" w14:textId="77777777" w:rsidR="00E11890" w:rsidRPr="00456C88" w:rsidRDefault="00E11890" w:rsidP="0005627B">
            <w:pPr>
              <w:spacing w:before="120" w:after="120"/>
              <w:jc w:val="center"/>
              <w:rPr>
                <w:rFonts w:ascii="Arial" w:hAnsi="Arial" w:cs="Arial"/>
                <w:i/>
                <w:strike/>
                <w:szCs w:val="24"/>
              </w:rPr>
            </w:pPr>
          </w:p>
        </w:tc>
      </w:tr>
      <w:tr w:rsidR="00456C88" w:rsidRPr="00456C88" w14:paraId="755EB601"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54757DB" w14:textId="77777777" w:rsidR="00E11890" w:rsidRPr="00456C88" w:rsidRDefault="00E11890" w:rsidP="0005627B">
            <w:pPr>
              <w:spacing w:before="120" w:after="120"/>
              <w:ind w:firstLine="693"/>
              <w:rPr>
                <w:rFonts w:ascii="Arial" w:hAnsi="Arial" w:cs="Arial"/>
                <w:i/>
                <w:strike/>
                <w:szCs w:val="24"/>
              </w:rPr>
            </w:pPr>
            <w:r w:rsidRPr="00456C88">
              <w:rPr>
                <w:rFonts w:ascii="Arial" w:hAnsi="Arial" w:cs="Arial"/>
                <w:i/>
                <w:szCs w:val="24"/>
              </w:rPr>
              <w:t>3.1.1.</w:t>
            </w:r>
            <w:r w:rsidRPr="00456C88">
              <w:rPr>
                <w:rFonts w:ascii="Arial" w:hAnsi="Arial" w:cs="Arial"/>
                <w:i/>
                <w:strike/>
                <w:szCs w:val="24"/>
              </w:rPr>
              <w:t xml:space="preserve"> Verify use of proper installation equipment.</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D022787"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16B33E03"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3FD78892"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D79380D" w14:textId="77777777" w:rsidR="00E11890" w:rsidRPr="00456C88" w:rsidRDefault="00E11890" w:rsidP="0005627B">
            <w:pPr>
              <w:spacing w:before="120" w:after="120"/>
              <w:ind w:firstLine="693"/>
              <w:rPr>
                <w:rFonts w:ascii="Arial" w:hAnsi="Arial" w:cs="Arial"/>
                <w:i/>
                <w:strike/>
                <w:szCs w:val="24"/>
              </w:rPr>
            </w:pPr>
            <w:r w:rsidRPr="00456C88">
              <w:rPr>
                <w:rFonts w:ascii="Arial" w:hAnsi="Arial" w:cs="Arial"/>
                <w:i/>
                <w:szCs w:val="24"/>
              </w:rPr>
              <w:t>3.1.2.</w:t>
            </w:r>
            <w:r w:rsidRPr="00456C88">
              <w:rPr>
                <w:rFonts w:ascii="Arial" w:hAnsi="Arial" w:cs="Arial"/>
                <w:i/>
                <w:strike/>
                <w:szCs w:val="24"/>
              </w:rPr>
              <w:t xml:space="preserve"> Verify use of pre-drilled holes where required.</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6835F2"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EEA5BFB"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2B51BE25"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A9F2174" w14:textId="77777777" w:rsidR="00E11890" w:rsidRPr="00456C88" w:rsidRDefault="00E11890" w:rsidP="0005627B">
            <w:pPr>
              <w:spacing w:before="120" w:after="120"/>
              <w:ind w:firstLine="693"/>
              <w:rPr>
                <w:rFonts w:ascii="Arial" w:hAnsi="Arial" w:cs="Arial"/>
                <w:i/>
                <w:strike/>
                <w:szCs w:val="24"/>
              </w:rPr>
            </w:pPr>
            <w:r w:rsidRPr="00456C88">
              <w:rPr>
                <w:rFonts w:ascii="Arial" w:hAnsi="Arial" w:cs="Arial"/>
                <w:i/>
                <w:szCs w:val="24"/>
              </w:rPr>
              <w:t>3.1.3.</w:t>
            </w:r>
            <w:r w:rsidRPr="00456C88">
              <w:rPr>
                <w:rFonts w:ascii="Arial" w:hAnsi="Arial" w:cs="Arial"/>
                <w:i/>
                <w:strike/>
                <w:szCs w:val="24"/>
              </w:rPr>
              <w:t xml:space="preserve"> Inspect screws, including diameter, length, head type, spacing, installation angle, and depth.</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55D345DE"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252C309D"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7C1A8331"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79F85360"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3.2.</w:t>
            </w:r>
            <w:r w:rsidRPr="00456C88">
              <w:rPr>
                <w:rFonts w:ascii="Arial" w:hAnsi="Arial" w:cs="Arial"/>
                <w:i/>
                <w:strike/>
                <w:szCs w:val="24"/>
              </w:rPr>
              <w:t xml:space="preserve"> Adhesive anchors installed in horizontal or upwardly inclined orientation to resist sustained tension loads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46A38415"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A0EFD5D" w14:textId="77777777" w:rsidR="00E11890" w:rsidRPr="00456C88" w:rsidRDefault="00E11890" w:rsidP="0005627B">
            <w:pPr>
              <w:spacing w:before="120" w:after="120"/>
              <w:jc w:val="center"/>
              <w:rPr>
                <w:rFonts w:ascii="Arial" w:hAnsi="Arial" w:cs="Arial"/>
                <w:i/>
                <w:strike/>
                <w:szCs w:val="24"/>
              </w:rPr>
            </w:pPr>
          </w:p>
        </w:tc>
      </w:tr>
      <w:tr w:rsidR="00456C88" w:rsidRPr="00456C88" w14:paraId="5E9064A3"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2027E7AA"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3.3.</w:t>
            </w:r>
            <w:r w:rsidRPr="00456C88">
              <w:rPr>
                <w:rFonts w:ascii="Arial" w:hAnsi="Arial" w:cs="Arial"/>
                <w:i/>
                <w:strike/>
                <w:szCs w:val="24"/>
              </w:rPr>
              <w:t xml:space="preserve"> Adhesive anchors not defined in 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5EF17C9"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070483F"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388CA52E"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6471B38E"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3.4.</w:t>
            </w:r>
            <w:r w:rsidRPr="00456C88">
              <w:rPr>
                <w:rFonts w:ascii="Arial" w:hAnsi="Arial" w:cs="Arial"/>
                <w:i/>
                <w:strike/>
                <w:szCs w:val="24"/>
              </w:rPr>
              <w:t xml:space="preserve"> Bolted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79022F77"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63E3E31C"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r w:rsidR="00456C88" w:rsidRPr="00456C88" w14:paraId="4C211969" w14:textId="77777777" w:rsidTr="002A2FCB">
        <w:trPr>
          <w:trHeight w:val="682"/>
        </w:trPr>
        <w:tc>
          <w:tcPr>
            <w:tcW w:w="3772"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06A9A0CB" w14:textId="77777777" w:rsidR="00E11890" w:rsidRPr="00456C88" w:rsidRDefault="00E11890" w:rsidP="0005627B">
            <w:pPr>
              <w:spacing w:before="120" w:after="120"/>
              <w:ind w:firstLine="333"/>
              <w:rPr>
                <w:rFonts w:ascii="Arial" w:hAnsi="Arial" w:cs="Arial"/>
                <w:i/>
                <w:strike/>
                <w:szCs w:val="24"/>
              </w:rPr>
            </w:pPr>
            <w:r w:rsidRPr="00456C88">
              <w:rPr>
                <w:rFonts w:ascii="Arial" w:hAnsi="Arial" w:cs="Arial"/>
                <w:i/>
                <w:szCs w:val="24"/>
              </w:rPr>
              <w:t>3.5.</w:t>
            </w:r>
            <w:r w:rsidRPr="00456C88">
              <w:rPr>
                <w:rFonts w:ascii="Arial" w:hAnsi="Arial" w:cs="Arial"/>
                <w:i/>
                <w:strike/>
                <w:szCs w:val="24"/>
              </w:rPr>
              <w:t xml:space="preserve"> Concealed connections</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48A3F5F" w14:textId="77777777" w:rsidR="00E11890" w:rsidRPr="00456C88" w:rsidRDefault="00E11890" w:rsidP="0005627B">
            <w:pPr>
              <w:spacing w:before="120" w:after="120"/>
              <w:jc w:val="center"/>
              <w:rPr>
                <w:rFonts w:ascii="Arial" w:hAnsi="Arial" w:cs="Arial"/>
                <w:i/>
                <w:strike/>
                <w:szCs w:val="24"/>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36ADFF1F" w14:textId="77777777" w:rsidR="00E11890" w:rsidRPr="00456C88" w:rsidRDefault="00E11890" w:rsidP="0005627B">
            <w:pPr>
              <w:spacing w:before="120" w:after="120"/>
              <w:jc w:val="center"/>
              <w:rPr>
                <w:rFonts w:ascii="Arial" w:hAnsi="Arial" w:cs="Arial"/>
                <w:i/>
                <w:strike/>
                <w:szCs w:val="24"/>
              </w:rPr>
            </w:pPr>
            <w:r w:rsidRPr="00456C88">
              <w:rPr>
                <w:rFonts w:ascii="Arial" w:hAnsi="Arial" w:cs="Arial"/>
                <w:i/>
                <w:strike/>
                <w:szCs w:val="24"/>
              </w:rPr>
              <w:t>X</w:t>
            </w:r>
          </w:p>
        </w:tc>
      </w:tr>
    </w:tbl>
    <w:p w14:paraId="27D918CD" w14:textId="77777777"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452CE6A2" w14:textId="0D19CAD6" w:rsidR="004061B8" w:rsidRPr="00456C88" w:rsidRDefault="00386F51" w:rsidP="0039029A">
      <w:pPr>
        <w:spacing w:before="120" w:after="120"/>
        <w:rPr>
          <w:rFonts w:ascii="Arial" w:hAnsi="Arial" w:cs="Arial"/>
          <w:i/>
          <w:u w:val="single"/>
        </w:rPr>
      </w:pPr>
      <w:proofErr w:type="spellStart"/>
      <w:r w:rsidRPr="00456C88">
        <w:rPr>
          <w:rFonts w:ascii="Arial" w:hAnsi="Arial" w:cs="Arial"/>
          <w:b/>
          <w:i/>
        </w:rPr>
        <w:t>1705A</w:t>
      </w:r>
      <w:r w:rsidR="00A36B9F" w:rsidRPr="00456C88">
        <w:rPr>
          <w:rFonts w:ascii="Arial" w:hAnsi="Arial" w:cs="Arial"/>
          <w:b/>
          <w:i/>
        </w:rPr>
        <w:t>.6.3</w:t>
      </w:r>
      <w:proofErr w:type="spellEnd"/>
      <w:r w:rsidRPr="00456C88">
        <w:rPr>
          <w:rFonts w:ascii="Arial" w:hAnsi="Arial" w:cs="Arial"/>
          <w:i/>
        </w:rPr>
        <w:t xml:space="preserve"> </w:t>
      </w:r>
      <w:proofErr w:type="spellStart"/>
      <w:r w:rsidRPr="00456C88">
        <w:rPr>
          <w:rFonts w:ascii="Arial" w:hAnsi="Arial" w:cs="Arial"/>
          <w:b/>
          <w:i/>
        </w:rPr>
        <w:t>Vibro</w:t>
      </w:r>
      <w:proofErr w:type="spellEnd"/>
      <w:r w:rsidRPr="00456C88">
        <w:rPr>
          <w:rFonts w:ascii="Arial" w:hAnsi="Arial" w:cs="Arial"/>
          <w:b/>
          <w:i/>
        </w:rPr>
        <w:t xml:space="preserve"> stone columns</w:t>
      </w:r>
      <w:r w:rsidR="004061B8" w:rsidRPr="00456C88">
        <w:rPr>
          <w:rFonts w:ascii="Arial" w:hAnsi="Arial" w:cs="Arial"/>
          <w:b/>
          <w:i/>
        </w:rPr>
        <w:t xml:space="preserve">. </w:t>
      </w:r>
      <w:r w:rsidR="004061B8" w:rsidRPr="00456C88">
        <w:rPr>
          <w:rFonts w:ascii="Arial" w:hAnsi="Arial" w:cs="Arial"/>
          <w:i/>
        </w:rPr>
        <w:t xml:space="preserve">Special inspections and tests of </w:t>
      </w:r>
      <w:proofErr w:type="spellStart"/>
      <w:r w:rsidR="004061B8" w:rsidRPr="00456C88">
        <w:rPr>
          <w:rFonts w:ascii="Arial" w:hAnsi="Arial" w:cs="Arial"/>
          <w:i/>
        </w:rPr>
        <w:t>vibro</w:t>
      </w:r>
      <w:proofErr w:type="spellEnd"/>
      <w:r w:rsidR="004061B8" w:rsidRPr="00456C88">
        <w:rPr>
          <w:rFonts w:ascii="Arial" w:hAnsi="Arial" w:cs="Arial"/>
          <w:i/>
        </w:rPr>
        <w:t xml:space="preserve"> stone columns for ground improvement shall be in accordance with </w:t>
      </w:r>
      <w:r w:rsidR="004061B8" w:rsidRPr="00456C88">
        <w:rPr>
          <w:rFonts w:ascii="Arial" w:hAnsi="Arial" w:cs="Arial"/>
          <w:i/>
          <w:strike/>
        </w:rPr>
        <w:t xml:space="preserve">applicable portions of </w:t>
      </w:r>
      <w:r w:rsidR="004061B8" w:rsidRPr="00456C88">
        <w:rPr>
          <w:rFonts w:ascii="Arial" w:hAnsi="Arial" w:cs="Arial"/>
          <w:i/>
        </w:rPr>
        <w:t>Section 1813A</w:t>
      </w:r>
      <w:r w:rsidR="004061B8" w:rsidRPr="00456C88">
        <w:rPr>
          <w:rFonts w:ascii="Arial" w:hAnsi="Arial" w:cs="Arial"/>
          <w:i/>
          <w:u w:val="single"/>
        </w:rPr>
        <w:t>.</w:t>
      </w:r>
      <w:r w:rsidR="003669D5" w:rsidRPr="00456C88">
        <w:rPr>
          <w:rFonts w:ascii="Arial" w:hAnsi="Arial" w:cs="Arial"/>
          <w:i/>
          <w:u w:val="single"/>
        </w:rPr>
        <w:t>5</w:t>
      </w:r>
      <w:r w:rsidR="004061B8" w:rsidRPr="00456C88">
        <w:rPr>
          <w:rFonts w:ascii="Arial" w:hAnsi="Arial" w:cs="Arial"/>
          <w:i/>
        </w:rPr>
        <w:t>.</w:t>
      </w:r>
    </w:p>
    <w:p w14:paraId="79841191" w14:textId="3A1FB886"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5B29DBA9" w14:textId="4B7B2F6F" w:rsidR="003437F1" w:rsidRPr="00456C88" w:rsidRDefault="003437F1" w:rsidP="003437F1">
      <w:pPr>
        <w:spacing w:before="120" w:after="120"/>
        <w:rPr>
          <w:rFonts w:ascii="Arial" w:hAnsi="Arial" w:cs="Arial"/>
          <w:i/>
          <w:szCs w:val="24"/>
          <w:u w:val="single"/>
        </w:rPr>
      </w:pPr>
      <w:proofErr w:type="spellStart"/>
      <w:r w:rsidRPr="00456C88">
        <w:rPr>
          <w:rFonts w:ascii="Arial" w:hAnsi="Arial" w:cs="Arial"/>
          <w:b/>
          <w:i/>
          <w:szCs w:val="24"/>
          <w:u w:val="single"/>
        </w:rPr>
        <w:t>1705A.</w:t>
      </w:r>
      <w:r w:rsidR="000C6053" w:rsidRPr="00456C88">
        <w:rPr>
          <w:rFonts w:ascii="Arial" w:hAnsi="Arial" w:cs="Arial"/>
          <w:b/>
          <w:i/>
          <w:szCs w:val="24"/>
          <w:u w:val="single"/>
        </w:rPr>
        <w:t>8</w:t>
      </w:r>
      <w:r w:rsidRPr="00456C88">
        <w:rPr>
          <w:rFonts w:ascii="Arial" w:hAnsi="Arial" w:cs="Arial"/>
          <w:b/>
          <w:i/>
          <w:szCs w:val="24"/>
          <w:u w:val="single"/>
        </w:rPr>
        <w:t>.1</w:t>
      </w:r>
      <w:proofErr w:type="spellEnd"/>
      <w:r w:rsidRPr="00456C88">
        <w:rPr>
          <w:rFonts w:ascii="Arial" w:hAnsi="Arial" w:cs="Arial"/>
          <w:b/>
          <w:i/>
          <w:szCs w:val="24"/>
          <w:u w:val="single"/>
        </w:rPr>
        <w:t xml:space="preserve"> </w:t>
      </w:r>
      <w:proofErr w:type="spellStart"/>
      <w:r w:rsidRPr="00456C88">
        <w:rPr>
          <w:rFonts w:ascii="Arial" w:hAnsi="Arial" w:cs="Arial"/>
          <w:b/>
          <w:i/>
          <w:szCs w:val="24"/>
          <w:u w:val="single"/>
        </w:rPr>
        <w:t>Micropile</w:t>
      </w:r>
      <w:proofErr w:type="spellEnd"/>
      <w:r w:rsidRPr="00456C88">
        <w:rPr>
          <w:rFonts w:ascii="Arial" w:hAnsi="Arial" w:cs="Arial"/>
          <w:b/>
          <w:i/>
          <w:szCs w:val="24"/>
          <w:u w:val="single"/>
        </w:rPr>
        <w:t xml:space="preserve"> tests. </w:t>
      </w:r>
      <w:r w:rsidRPr="00456C88">
        <w:rPr>
          <w:rFonts w:ascii="Arial" w:hAnsi="Arial" w:cs="Arial"/>
          <w:i/>
          <w:szCs w:val="24"/>
          <w:u w:val="single"/>
        </w:rPr>
        <w:t xml:space="preserve"> </w:t>
      </w:r>
      <w:proofErr w:type="spellStart"/>
      <w:r w:rsidRPr="00456C88">
        <w:rPr>
          <w:rFonts w:ascii="Arial" w:hAnsi="Arial" w:cs="Arial"/>
          <w:i/>
          <w:szCs w:val="24"/>
          <w:u w:val="single"/>
        </w:rPr>
        <w:t>Micropile</w:t>
      </w:r>
      <w:proofErr w:type="spellEnd"/>
      <w:r w:rsidRPr="00456C88">
        <w:rPr>
          <w:rFonts w:ascii="Arial" w:hAnsi="Arial" w:cs="Arial"/>
          <w:i/>
          <w:szCs w:val="24"/>
          <w:u w:val="single"/>
        </w:rPr>
        <w:t xml:space="preserve"> </w:t>
      </w:r>
      <w:r w:rsidR="00970543" w:rsidRPr="00456C88">
        <w:rPr>
          <w:rFonts w:ascii="Arial" w:hAnsi="Arial" w:cs="Arial"/>
          <w:i/>
          <w:szCs w:val="24"/>
          <w:u w:val="single"/>
        </w:rPr>
        <w:t xml:space="preserve">preproduction and production load tests shall be in accordance with </w:t>
      </w:r>
      <w:r w:rsidRPr="00456C88">
        <w:rPr>
          <w:rFonts w:ascii="Arial" w:hAnsi="Arial" w:cs="Arial"/>
          <w:i/>
          <w:szCs w:val="24"/>
          <w:u w:val="single"/>
        </w:rPr>
        <w:t>Section 1810A.3.10.4.</w:t>
      </w:r>
    </w:p>
    <w:p w14:paraId="58F2404F" w14:textId="7C1D12ED"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488CE4CD" w14:textId="237B0384" w:rsidR="00126E99" w:rsidRPr="00456C88" w:rsidRDefault="00126E99" w:rsidP="00126E99">
      <w:pPr>
        <w:spacing w:before="120" w:after="120"/>
        <w:rPr>
          <w:rFonts w:ascii="Arial" w:hAnsi="Arial" w:cs="Arial"/>
          <w:i/>
          <w:szCs w:val="24"/>
          <w:u w:val="single"/>
        </w:rPr>
      </w:pPr>
      <w:r w:rsidRPr="00456C88">
        <w:rPr>
          <w:rFonts w:ascii="Arial" w:hAnsi="Arial" w:cs="Arial"/>
          <w:b/>
          <w:i/>
          <w:szCs w:val="24"/>
          <w:u w:val="single"/>
        </w:rPr>
        <w:t>1705A.</w:t>
      </w:r>
      <w:r w:rsidR="002E728F" w:rsidRPr="00456C88">
        <w:rPr>
          <w:rFonts w:ascii="Arial" w:hAnsi="Arial" w:cs="Arial"/>
          <w:b/>
          <w:i/>
          <w:szCs w:val="24"/>
          <w:u w:val="single"/>
        </w:rPr>
        <w:t>9</w:t>
      </w:r>
      <w:r w:rsidRPr="00456C88">
        <w:rPr>
          <w:rFonts w:ascii="Arial" w:hAnsi="Arial" w:cs="Arial"/>
          <w:b/>
          <w:i/>
          <w:szCs w:val="24"/>
          <w:u w:val="single"/>
        </w:rPr>
        <w:t xml:space="preserve">.1 </w:t>
      </w:r>
      <w:r w:rsidR="003705E5" w:rsidRPr="00456C88">
        <w:rPr>
          <w:rFonts w:ascii="Arial" w:hAnsi="Arial" w:cs="Arial"/>
          <w:b/>
          <w:i/>
          <w:szCs w:val="24"/>
          <w:u w:val="single"/>
        </w:rPr>
        <w:t xml:space="preserve">Helical pile tests. </w:t>
      </w:r>
      <w:r w:rsidR="003705E5" w:rsidRPr="00456C88">
        <w:rPr>
          <w:rFonts w:ascii="Arial" w:hAnsi="Arial" w:cs="Arial"/>
          <w:i/>
          <w:szCs w:val="24"/>
          <w:u w:val="single"/>
        </w:rPr>
        <w:t xml:space="preserve"> </w:t>
      </w:r>
      <w:r w:rsidR="000B1D89" w:rsidRPr="00456C88">
        <w:rPr>
          <w:rFonts w:ascii="Arial" w:hAnsi="Arial" w:cs="Arial"/>
          <w:i/>
          <w:szCs w:val="24"/>
          <w:u w:val="single"/>
        </w:rPr>
        <w:t xml:space="preserve">Helical pile </w:t>
      </w:r>
      <w:r w:rsidR="00EA1268" w:rsidRPr="00456C88">
        <w:rPr>
          <w:rFonts w:ascii="Arial" w:hAnsi="Arial" w:cs="Arial"/>
          <w:i/>
          <w:szCs w:val="24"/>
          <w:u w:val="single"/>
        </w:rPr>
        <w:t xml:space="preserve">preproduction and production </w:t>
      </w:r>
      <w:r w:rsidR="000B1D89" w:rsidRPr="00456C88">
        <w:rPr>
          <w:rFonts w:ascii="Arial" w:hAnsi="Arial" w:cs="Arial"/>
          <w:i/>
          <w:szCs w:val="24"/>
          <w:u w:val="single"/>
        </w:rPr>
        <w:t xml:space="preserve">load </w:t>
      </w:r>
      <w:r w:rsidR="002A2967" w:rsidRPr="00456C88">
        <w:rPr>
          <w:rFonts w:ascii="Arial" w:hAnsi="Arial" w:cs="Arial"/>
          <w:i/>
          <w:szCs w:val="24"/>
          <w:u w:val="single"/>
        </w:rPr>
        <w:t xml:space="preserve">tests </w:t>
      </w:r>
      <w:r w:rsidR="00777CC6" w:rsidRPr="00456C88">
        <w:rPr>
          <w:rFonts w:ascii="Arial" w:hAnsi="Arial" w:cs="Arial"/>
          <w:i/>
          <w:szCs w:val="24"/>
          <w:u w:val="single"/>
        </w:rPr>
        <w:t xml:space="preserve">shall be </w:t>
      </w:r>
      <w:r w:rsidR="005601AA" w:rsidRPr="00456C88">
        <w:rPr>
          <w:rFonts w:ascii="Arial" w:hAnsi="Arial" w:cs="Arial"/>
          <w:i/>
          <w:szCs w:val="24"/>
          <w:u w:val="single"/>
        </w:rPr>
        <w:t xml:space="preserve">in accordance with </w:t>
      </w:r>
      <w:r w:rsidR="008B7EC1" w:rsidRPr="00456C88">
        <w:rPr>
          <w:rFonts w:ascii="Arial" w:hAnsi="Arial" w:cs="Arial"/>
          <w:i/>
          <w:szCs w:val="24"/>
          <w:u w:val="single"/>
        </w:rPr>
        <w:t>Section 1810A.3.1.5.1</w:t>
      </w:r>
      <w:r w:rsidR="00745A9A" w:rsidRPr="00456C88">
        <w:rPr>
          <w:rFonts w:ascii="Arial" w:hAnsi="Arial" w:cs="Arial"/>
          <w:i/>
          <w:szCs w:val="24"/>
          <w:u w:val="single"/>
        </w:rPr>
        <w:t>.</w:t>
      </w:r>
    </w:p>
    <w:p w14:paraId="68710C4D" w14:textId="233927AA" w:rsidR="008934DA" w:rsidRPr="00456C88" w:rsidRDefault="004E1A7F" w:rsidP="00126E99">
      <w:pPr>
        <w:spacing w:before="120" w:after="120"/>
        <w:rPr>
          <w:rFonts w:ascii="Arial" w:hAnsi="Arial" w:cs="Arial"/>
          <w:b/>
          <w:szCs w:val="24"/>
        </w:rPr>
      </w:pPr>
      <w:r w:rsidRPr="00456C88">
        <w:rPr>
          <w:rFonts w:ascii="Arial" w:hAnsi="Arial" w:cs="Arial"/>
          <w:b/>
          <w:szCs w:val="24"/>
        </w:rPr>
        <w:t>…</w:t>
      </w:r>
    </w:p>
    <w:p w14:paraId="1833433D" w14:textId="5C1F5931" w:rsidR="00597BA3" w:rsidRPr="00456C88" w:rsidRDefault="00597BA3" w:rsidP="00AD4C71">
      <w:pPr>
        <w:pStyle w:val="BodyText"/>
        <w:spacing w:before="118"/>
        <w:ind w:left="360"/>
        <w:rPr>
          <w:rFonts w:cs="Arial"/>
          <w:b w:val="0"/>
          <w:bCs/>
          <w:sz w:val="24"/>
          <w:u w:val="none"/>
        </w:rPr>
      </w:pPr>
      <w:bookmarkStart w:id="7" w:name="_Hlk60494809"/>
      <w:r w:rsidRPr="00456C88">
        <w:rPr>
          <w:rFonts w:cs="Arial"/>
          <w:bCs/>
          <w:sz w:val="24"/>
          <w:u w:val="none"/>
        </w:rPr>
        <w:t>1705</w:t>
      </w:r>
      <w:r w:rsidRPr="00456C88">
        <w:rPr>
          <w:rFonts w:cs="Arial"/>
          <w:bCs/>
          <w:i/>
          <w:iCs/>
          <w:sz w:val="24"/>
          <w:u w:val="none"/>
        </w:rPr>
        <w:t>A</w:t>
      </w:r>
      <w:r w:rsidRPr="00456C88">
        <w:rPr>
          <w:rFonts w:cs="Arial"/>
          <w:bCs/>
          <w:sz w:val="24"/>
          <w:u w:val="none"/>
        </w:rPr>
        <w:t>.12.1 Structural wood</w:t>
      </w:r>
      <w:bookmarkEnd w:id="7"/>
      <w:r w:rsidRPr="00456C88">
        <w:rPr>
          <w:rFonts w:cs="Arial"/>
          <w:bCs/>
          <w:sz w:val="24"/>
          <w:u w:val="none"/>
        </w:rPr>
        <w:t>.</w:t>
      </w:r>
    </w:p>
    <w:p w14:paraId="01A73ED3" w14:textId="36195B05" w:rsidR="00597BA3" w:rsidRPr="00456C88" w:rsidRDefault="00597BA3" w:rsidP="00AD4C71">
      <w:pPr>
        <w:spacing w:before="33" w:line="264" w:lineRule="auto"/>
        <w:ind w:left="360" w:right="383"/>
        <w:rPr>
          <w:rFonts w:ascii="Arial" w:hAnsi="Arial" w:cs="Arial"/>
        </w:rPr>
      </w:pPr>
      <w:r w:rsidRPr="00456C88">
        <w:rPr>
          <w:rFonts w:ascii="Arial" w:hAnsi="Arial" w:cs="Arial"/>
        </w:rPr>
        <w:t>Continuous</w:t>
      </w:r>
      <w:r w:rsidRPr="00456C88">
        <w:rPr>
          <w:rFonts w:ascii="Arial" w:hAnsi="Arial" w:cs="Arial"/>
          <w:spacing w:val="-30"/>
        </w:rPr>
        <w:t xml:space="preserve"> </w:t>
      </w:r>
      <w:r w:rsidRPr="00456C88">
        <w:rPr>
          <w:rFonts w:ascii="Arial" w:hAnsi="Arial" w:cs="Arial"/>
        </w:rPr>
        <w:t>special</w:t>
      </w:r>
      <w:r w:rsidRPr="00456C88">
        <w:rPr>
          <w:rFonts w:ascii="Arial" w:hAnsi="Arial" w:cs="Arial"/>
          <w:spacing w:val="-29"/>
        </w:rPr>
        <w:t xml:space="preserve"> </w:t>
      </w:r>
      <w:r w:rsidRPr="00456C88">
        <w:rPr>
          <w:rFonts w:ascii="Arial" w:hAnsi="Arial" w:cs="Arial"/>
        </w:rPr>
        <w:t>inspection</w:t>
      </w:r>
      <w:r w:rsidRPr="00456C88">
        <w:rPr>
          <w:rFonts w:ascii="Arial" w:hAnsi="Arial" w:cs="Arial"/>
          <w:spacing w:val="-17"/>
        </w:rPr>
        <w:t xml:space="preserve"> </w:t>
      </w:r>
      <w:r w:rsidRPr="00456C88">
        <w:rPr>
          <w:rFonts w:ascii="Arial" w:hAnsi="Arial" w:cs="Arial"/>
        </w:rPr>
        <w:t>is</w:t>
      </w:r>
      <w:r w:rsidRPr="00456C88">
        <w:rPr>
          <w:rFonts w:ascii="Arial" w:hAnsi="Arial" w:cs="Arial"/>
          <w:spacing w:val="-29"/>
        </w:rPr>
        <w:t xml:space="preserve"> </w:t>
      </w:r>
      <w:r w:rsidRPr="00456C88">
        <w:rPr>
          <w:rFonts w:ascii="Arial" w:hAnsi="Arial" w:cs="Arial"/>
        </w:rPr>
        <w:t>required</w:t>
      </w:r>
      <w:r w:rsidRPr="00456C88">
        <w:rPr>
          <w:rFonts w:ascii="Arial" w:hAnsi="Arial" w:cs="Arial"/>
          <w:spacing w:val="-29"/>
        </w:rPr>
        <w:t xml:space="preserve"> </w:t>
      </w:r>
      <w:r w:rsidRPr="00456C88">
        <w:rPr>
          <w:rFonts w:ascii="Arial" w:hAnsi="Arial" w:cs="Arial"/>
        </w:rPr>
        <w:t>during</w:t>
      </w:r>
      <w:r w:rsidRPr="00456C88">
        <w:rPr>
          <w:rFonts w:ascii="Arial" w:hAnsi="Arial" w:cs="Arial"/>
          <w:spacing w:val="-29"/>
        </w:rPr>
        <w:t xml:space="preserve"> </w:t>
      </w:r>
      <w:r w:rsidRPr="00456C88">
        <w:rPr>
          <w:rFonts w:ascii="Arial" w:hAnsi="Arial" w:cs="Arial"/>
        </w:rPr>
        <w:t>field</w:t>
      </w:r>
      <w:r w:rsidRPr="00456C88">
        <w:rPr>
          <w:rFonts w:ascii="Arial" w:hAnsi="Arial" w:cs="Arial"/>
          <w:spacing w:val="-30"/>
        </w:rPr>
        <w:t xml:space="preserve"> </w:t>
      </w:r>
      <w:r w:rsidRPr="00456C88">
        <w:rPr>
          <w:rFonts w:ascii="Arial" w:hAnsi="Arial" w:cs="Arial"/>
        </w:rPr>
        <w:t>gluing</w:t>
      </w:r>
      <w:r w:rsidRPr="00456C88">
        <w:rPr>
          <w:rFonts w:ascii="Arial" w:hAnsi="Arial" w:cs="Arial"/>
          <w:spacing w:val="-29"/>
        </w:rPr>
        <w:t xml:space="preserve"> </w:t>
      </w:r>
      <w:r w:rsidRPr="00456C88">
        <w:rPr>
          <w:rFonts w:ascii="Arial" w:hAnsi="Arial" w:cs="Arial"/>
        </w:rPr>
        <w:t>operations</w:t>
      </w:r>
      <w:r w:rsidRPr="00456C88">
        <w:rPr>
          <w:rFonts w:ascii="Arial" w:hAnsi="Arial" w:cs="Arial"/>
          <w:spacing w:val="-29"/>
        </w:rPr>
        <w:t xml:space="preserve"> </w:t>
      </w:r>
      <w:r w:rsidRPr="00456C88">
        <w:rPr>
          <w:rFonts w:ascii="Arial" w:hAnsi="Arial" w:cs="Arial"/>
        </w:rPr>
        <w:t>of</w:t>
      </w:r>
      <w:r w:rsidRPr="00456C88">
        <w:rPr>
          <w:rFonts w:ascii="Arial" w:hAnsi="Arial" w:cs="Arial"/>
          <w:spacing w:val="-29"/>
        </w:rPr>
        <w:t xml:space="preserve"> </w:t>
      </w:r>
      <w:r w:rsidRPr="00456C88">
        <w:rPr>
          <w:rFonts w:ascii="Arial" w:hAnsi="Arial" w:cs="Arial"/>
        </w:rPr>
        <w:t>elements</w:t>
      </w:r>
      <w:r w:rsidRPr="00456C88">
        <w:rPr>
          <w:rFonts w:ascii="Arial" w:hAnsi="Arial" w:cs="Arial"/>
          <w:spacing w:val="-29"/>
        </w:rPr>
        <w:t xml:space="preserve"> </w:t>
      </w:r>
      <w:r w:rsidRPr="00456C88">
        <w:rPr>
          <w:rFonts w:ascii="Arial" w:hAnsi="Arial" w:cs="Arial"/>
        </w:rPr>
        <w:t>of</w:t>
      </w:r>
      <w:r w:rsidRPr="00456C88">
        <w:rPr>
          <w:rFonts w:ascii="Arial" w:hAnsi="Arial" w:cs="Arial"/>
          <w:spacing w:val="-29"/>
        </w:rPr>
        <w:t xml:space="preserve"> </w:t>
      </w:r>
      <w:r w:rsidRPr="00456C88">
        <w:rPr>
          <w:rFonts w:ascii="Arial" w:hAnsi="Arial" w:cs="Arial"/>
        </w:rPr>
        <w:t>the</w:t>
      </w:r>
      <w:r w:rsidRPr="00456C88">
        <w:rPr>
          <w:rFonts w:ascii="Arial" w:hAnsi="Arial" w:cs="Arial"/>
          <w:spacing w:val="-25"/>
        </w:rPr>
        <w:t xml:space="preserve"> </w:t>
      </w:r>
      <w:r w:rsidRPr="00456C88">
        <w:rPr>
          <w:rFonts w:ascii="Arial" w:hAnsi="Arial" w:cs="Arial"/>
        </w:rPr>
        <w:t>main</w:t>
      </w:r>
      <w:r w:rsidRPr="00456C88">
        <w:rPr>
          <w:rFonts w:ascii="Arial" w:hAnsi="Arial" w:cs="Arial"/>
          <w:spacing w:val="-29"/>
        </w:rPr>
        <w:t xml:space="preserve"> </w:t>
      </w:r>
      <w:proofErr w:type="spellStart"/>
      <w:r w:rsidRPr="00456C88">
        <w:rPr>
          <w:rFonts w:ascii="Arial" w:hAnsi="Arial" w:cs="Arial"/>
        </w:rPr>
        <w:t>windforce</w:t>
      </w:r>
      <w:proofErr w:type="spellEnd"/>
      <w:r w:rsidRPr="00456C88">
        <w:rPr>
          <w:rFonts w:ascii="Arial" w:hAnsi="Arial" w:cs="Arial"/>
        </w:rPr>
        <w:t>-resisting</w:t>
      </w:r>
      <w:r w:rsidRPr="00456C88">
        <w:rPr>
          <w:rFonts w:ascii="Arial" w:hAnsi="Arial" w:cs="Arial"/>
          <w:spacing w:val="-30"/>
        </w:rPr>
        <w:t xml:space="preserve"> </w:t>
      </w:r>
      <w:r w:rsidRPr="00456C88">
        <w:rPr>
          <w:rFonts w:ascii="Arial" w:hAnsi="Arial" w:cs="Arial"/>
        </w:rPr>
        <w:t>system. Periodic</w:t>
      </w:r>
      <w:r w:rsidRPr="00456C88">
        <w:rPr>
          <w:rFonts w:ascii="Arial" w:hAnsi="Arial" w:cs="Arial"/>
          <w:spacing w:val="-25"/>
        </w:rPr>
        <w:t xml:space="preserve"> </w:t>
      </w:r>
      <w:r w:rsidRPr="00456C88">
        <w:rPr>
          <w:rFonts w:ascii="Arial" w:hAnsi="Arial" w:cs="Arial"/>
        </w:rPr>
        <w:t>special</w:t>
      </w:r>
      <w:r w:rsidRPr="00456C88">
        <w:rPr>
          <w:rFonts w:ascii="Arial" w:hAnsi="Arial" w:cs="Arial"/>
          <w:spacing w:val="-25"/>
        </w:rPr>
        <w:t xml:space="preserve"> </w:t>
      </w:r>
      <w:r w:rsidRPr="00456C88">
        <w:rPr>
          <w:rFonts w:ascii="Arial" w:hAnsi="Arial" w:cs="Arial"/>
        </w:rPr>
        <w:t>inspection</w:t>
      </w:r>
      <w:r w:rsidRPr="00456C88">
        <w:rPr>
          <w:rFonts w:ascii="Arial" w:hAnsi="Arial" w:cs="Arial"/>
          <w:spacing w:val="-7"/>
        </w:rPr>
        <w:t xml:space="preserve"> </w:t>
      </w:r>
      <w:r w:rsidRPr="00456C88">
        <w:rPr>
          <w:rFonts w:ascii="Arial" w:hAnsi="Arial" w:cs="Arial"/>
        </w:rPr>
        <w:t>is</w:t>
      </w:r>
      <w:r w:rsidRPr="00456C88">
        <w:rPr>
          <w:rFonts w:ascii="Arial" w:hAnsi="Arial" w:cs="Arial"/>
          <w:spacing w:val="-25"/>
        </w:rPr>
        <w:t xml:space="preserve"> </w:t>
      </w:r>
      <w:r w:rsidRPr="00456C88">
        <w:rPr>
          <w:rFonts w:ascii="Arial" w:hAnsi="Arial" w:cs="Arial"/>
        </w:rPr>
        <w:t>required</w:t>
      </w:r>
      <w:r w:rsidRPr="00456C88">
        <w:rPr>
          <w:rFonts w:ascii="Arial" w:hAnsi="Arial" w:cs="Arial"/>
          <w:spacing w:val="-24"/>
        </w:rPr>
        <w:t xml:space="preserve"> </w:t>
      </w:r>
      <w:r w:rsidRPr="00456C88">
        <w:rPr>
          <w:rFonts w:ascii="Arial" w:hAnsi="Arial" w:cs="Arial"/>
        </w:rPr>
        <w:t>for</w:t>
      </w:r>
      <w:r w:rsidRPr="00456C88">
        <w:rPr>
          <w:rFonts w:ascii="Arial" w:hAnsi="Arial" w:cs="Arial"/>
          <w:spacing w:val="-24"/>
        </w:rPr>
        <w:t xml:space="preserve"> </w:t>
      </w:r>
      <w:r w:rsidRPr="00456C88">
        <w:rPr>
          <w:rFonts w:ascii="Arial" w:hAnsi="Arial" w:cs="Arial"/>
        </w:rPr>
        <w:t>nailing,</w:t>
      </w:r>
      <w:r w:rsidRPr="00456C88">
        <w:rPr>
          <w:rFonts w:ascii="Arial" w:hAnsi="Arial" w:cs="Arial"/>
          <w:spacing w:val="-24"/>
        </w:rPr>
        <w:t xml:space="preserve"> </w:t>
      </w:r>
      <w:r w:rsidRPr="00456C88">
        <w:rPr>
          <w:rFonts w:ascii="Arial" w:hAnsi="Arial" w:cs="Arial"/>
        </w:rPr>
        <w:lastRenderedPageBreak/>
        <w:t>bolting,</w:t>
      </w:r>
      <w:r w:rsidRPr="00456C88">
        <w:rPr>
          <w:rFonts w:ascii="Arial" w:hAnsi="Arial" w:cs="Arial"/>
          <w:spacing w:val="-25"/>
        </w:rPr>
        <w:t xml:space="preserve"> </w:t>
      </w:r>
      <w:r w:rsidRPr="00456C88">
        <w:rPr>
          <w:rFonts w:ascii="Arial" w:hAnsi="Arial" w:cs="Arial"/>
        </w:rPr>
        <w:t>anchoring</w:t>
      </w:r>
      <w:r w:rsidRPr="00456C88">
        <w:rPr>
          <w:rFonts w:ascii="Arial" w:hAnsi="Arial" w:cs="Arial"/>
          <w:spacing w:val="-24"/>
        </w:rPr>
        <w:t xml:space="preserve"> </w:t>
      </w:r>
      <w:r w:rsidRPr="00456C88">
        <w:rPr>
          <w:rFonts w:ascii="Arial" w:hAnsi="Arial" w:cs="Arial"/>
        </w:rPr>
        <w:t>and</w:t>
      </w:r>
      <w:r w:rsidRPr="00456C88">
        <w:rPr>
          <w:rFonts w:ascii="Arial" w:hAnsi="Arial" w:cs="Arial"/>
          <w:spacing w:val="-24"/>
        </w:rPr>
        <w:t xml:space="preserve"> </w:t>
      </w:r>
      <w:r w:rsidRPr="00456C88">
        <w:rPr>
          <w:rFonts w:ascii="Arial" w:hAnsi="Arial" w:cs="Arial"/>
        </w:rPr>
        <w:t>other</w:t>
      </w:r>
      <w:r w:rsidRPr="00456C88">
        <w:rPr>
          <w:rFonts w:ascii="Arial" w:hAnsi="Arial" w:cs="Arial"/>
          <w:spacing w:val="-25"/>
        </w:rPr>
        <w:t xml:space="preserve"> </w:t>
      </w:r>
      <w:r w:rsidRPr="00456C88">
        <w:rPr>
          <w:rFonts w:ascii="Arial" w:hAnsi="Arial" w:cs="Arial"/>
        </w:rPr>
        <w:t>fastening</w:t>
      </w:r>
      <w:r w:rsidRPr="00456C88">
        <w:rPr>
          <w:rFonts w:ascii="Arial" w:hAnsi="Arial" w:cs="Arial"/>
          <w:spacing w:val="-24"/>
        </w:rPr>
        <w:t xml:space="preserve"> </w:t>
      </w:r>
      <w:r w:rsidRPr="00456C88">
        <w:rPr>
          <w:rFonts w:ascii="Arial" w:hAnsi="Arial" w:cs="Arial"/>
        </w:rPr>
        <w:t>of</w:t>
      </w:r>
      <w:r w:rsidRPr="00456C88">
        <w:rPr>
          <w:rFonts w:ascii="Arial" w:hAnsi="Arial" w:cs="Arial"/>
          <w:spacing w:val="-24"/>
        </w:rPr>
        <w:t xml:space="preserve"> </w:t>
      </w:r>
      <w:r w:rsidRPr="00456C88">
        <w:rPr>
          <w:rFonts w:ascii="Arial" w:hAnsi="Arial" w:cs="Arial"/>
        </w:rPr>
        <w:t>elements</w:t>
      </w:r>
      <w:r w:rsidRPr="00456C88">
        <w:rPr>
          <w:rFonts w:ascii="Arial" w:hAnsi="Arial" w:cs="Arial"/>
          <w:spacing w:val="-25"/>
        </w:rPr>
        <w:t xml:space="preserve"> </w:t>
      </w:r>
      <w:r w:rsidRPr="00456C88">
        <w:rPr>
          <w:rFonts w:ascii="Arial" w:hAnsi="Arial" w:cs="Arial"/>
        </w:rPr>
        <w:t>of</w:t>
      </w:r>
      <w:r w:rsidRPr="00456C88">
        <w:rPr>
          <w:rFonts w:ascii="Arial" w:hAnsi="Arial" w:cs="Arial"/>
          <w:spacing w:val="-24"/>
        </w:rPr>
        <w:t xml:space="preserve"> </w:t>
      </w:r>
      <w:r w:rsidRPr="00456C88">
        <w:rPr>
          <w:rFonts w:ascii="Arial" w:hAnsi="Arial" w:cs="Arial"/>
        </w:rPr>
        <w:t>the</w:t>
      </w:r>
      <w:r w:rsidRPr="00456C88">
        <w:rPr>
          <w:rFonts w:ascii="Arial" w:hAnsi="Arial" w:cs="Arial"/>
          <w:spacing w:val="-22"/>
        </w:rPr>
        <w:t xml:space="preserve"> </w:t>
      </w:r>
      <w:r w:rsidRPr="00456C88">
        <w:rPr>
          <w:rFonts w:ascii="Arial" w:hAnsi="Arial" w:cs="Arial"/>
        </w:rPr>
        <w:t>main</w:t>
      </w:r>
      <w:r w:rsidRPr="00456C88">
        <w:rPr>
          <w:rFonts w:ascii="Arial" w:hAnsi="Arial" w:cs="Arial"/>
          <w:spacing w:val="-20"/>
        </w:rPr>
        <w:t xml:space="preserve"> </w:t>
      </w:r>
      <w:proofErr w:type="spellStart"/>
      <w:r w:rsidRPr="00456C88">
        <w:rPr>
          <w:rFonts w:ascii="Arial" w:hAnsi="Arial" w:cs="Arial"/>
        </w:rPr>
        <w:t>windforce</w:t>
      </w:r>
      <w:proofErr w:type="spellEnd"/>
      <w:r w:rsidRPr="00456C88">
        <w:rPr>
          <w:rFonts w:ascii="Arial" w:hAnsi="Arial" w:cs="Arial"/>
        </w:rPr>
        <w:t>-resisting</w:t>
      </w:r>
      <w:r w:rsidRPr="00456C88">
        <w:rPr>
          <w:rFonts w:ascii="Arial" w:hAnsi="Arial" w:cs="Arial"/>
          <w:spacing w:val="-17"/>
        </w:rPr>
        <w:t xml:space="preserve"> </w:t>
      </w:r>
      <w:r w:rsidRPr="00456C88">
        <w:rPr>
          <w:rFonts w:ascii="Arial" w:hAnsi="Arial" w:cs="Arial"/>
        </w:rPr>
        <w:t>system,</w:t>
      </w:r>
      <w:r w:rsidRPr="00456C88">
        <w:rPr>
          <w:rFonts w:ascii="Arial" w:hAnsi="Arial" w:cs="Arial"/>
          <w:spacing w:val="-16"/>
        </w:rPr>
        <w:t xml:space="preserve"> </w:t>
      </w:r>
      <w:r w:rsidRPr="00456C88">
        <w:rPr>
          <w:rFonts w:ascii="Arial" w:hAnsi="Arial" w:cs="Arial"/>
        </w:rPr>
        <w:t>including</w:t>
      </w:r>
      <w:r w:rsidRPr="00456C88">
        <w:rPr>
          <w:rFonts w:ascii="Arial" w:hAnsi="Arial" w:cs="Arial"/>
          <w:spacing w:val="-17"/>
        </w:rPr>
        <w:t xml:space="preserve"> </w:t>
      </w:r>
      <w:r w:rsidRPr="00456C88">
        <w:rPr>
          <w:rFonts w:ascii="Arial" w:hAnsi="Arial" w:cs="Arial"/>
        </w:rPr>
        <w:t>wood</w:t>
      </w:r>
      <w:r w:rsidRPr="00456C88">
        <w:rPr>
          <w:rFonts w:ascii="Arial" w:hAnsi="Arial" w:cs="Arial"/>
          <w:spacing w:val="-18"/>
        </w:rPr>
        <w:t xml:space="preserve"> </w:t>
      </w:r>
      <w:r w:rsidRPr="00456C88">
        <w:rPr>
          <w:rFonts w:ascii="Arial" w:hAnsi="Arial" w:cs="Arial"/>
        </w:rPr>
        <w:t>shear</w:t>
      </w:r>
      <w:r w:rsidRPr="00456C88">
        <w:rPr>
          <w:rFonts w:ascii="Arial" w:hAnsi="Arial" w:cs="Arial"/>
          <w:spacing w:val="-17"/>
        </w:rPr>
        <w:t xml:space="preserve"> </w:t>
      </w:r>
      <w:r w:rsidRPr="00456C88">
        <w:rPr>
          <w:rFonts w:ascii="Arial" w:hAnsi="Arial" w:cs="Arial"/>
        </w:rPr>
        <w:t>walls,</w:t>
      </w:r>
      <w:r w:rsidRPr="00456C88">
        <w:rPr>
          <w:rFonts w:ascii="Arial" w:hAnsi="Arial" w:cs="Arial"/>
          <w:spacing w:val="-17"/>
        </w:rPr>
        <w:t xml:space="preserve"> </w:t>
      </w:r>
      <w:r w:rsidRPr="00456C88">
        <w:rPr>
          <w:rFonts w:ascii="Arial" w:hAnsi="Arial" w:cs="Arial"/>
        </w:rPr>
        <w:t>wood</w:t>
      </w:r>
      <w:r w:rsidRPr="00456C88">
        <w:rPr>
          <w:rFonts w:ascii="Arial" w:hAnsi="Arial" w:cs="Arial"/>
          <w:spacing w:val="-18"/>
        </w:rPr>
        <w:t xml:space="preserve"> </w:t>
      </w:r>
      <w:r w:rsidRPr="00456C88">
        <w:rPr>
          <w:rFonts w:ascii="Arial" w:hAnsi="Arial" w:cs="Arial"/>
        </w:rPr>
        <w:t>diaphragms,</w:t>
      </w:r>
      <w:r w:rsidRPr="00456C88">
        <w:rPr>
          <w:rFonts w:ascii="Arial" w:hAnsi="Arial" w:cs="Arial"/>
          <w:spacing w:val="-15"/>
        </w:rPr>
        <w:t xml:space="preserve"> </w:t>
      </w:r>
      <w:r w:rsidRPr="00456C88">
        <w:rPr>
          <w:rFonts w:ascii="Arial" w:hAnsi="Arial" w:cs="Arial"/>
        </w:rPr>
        <w:t>drag</w:t>
      </w:r>
      <w:r w:rsidRPr="00456C88">
        <w:rPr>
          <w:rFonts w:ascii="Arial" w:hAnsi="Arial" w:cs="Arial"/>
          <w:spacing w:val="-17"/>
        </w:rPr>
        <w:t xml:space="preserve"> </w:t>
      </w:r>
      <w:r w:rsidRPr="00456C88">
        <w:rPr>
          <w:rFonts w:ascii="Arial" w:hAnsi="Arial" w:cs="Arial"/>
        </w:rPr>
        <w:t>struts,</w:t>
      </w:r>
      <w:r w:rsidRPr="00456C88">
        <w:rPr>
          <w:rFonts w:ascii="Arial" w:hAnsi="Arial" w:cs="Arial"/>
          <w:spacing w:val="-16"/>
        </w:rPr>
        <w:t xml:space="preserve"> </w:t>
      </w:r>
      <w:proofErr w:type="gramStart"/>
      <w:r w:rsidRPr="00456C88">
        <w:rPr>
          <w:rFonts w:ascii="Arial" w:hAnsi="Arial" w:cs="Arial"/>
        </w:rPr>
        <w:t>braces</w:t>
      </w:r>
      <w:proofErr w:type="gramEnd"/>
      <w:r w:rsidRPr="00456C88">
        <w:rPr>
          <w:rFonts w:ascii="Arial" w:hAnsi="Arial" w:cs="Arial"/>
          <w:spacing w:val="-17"/>
        </w:rPr>
        <w:t xml:space="preserve"> </w:t>
      </w:r>
      <w:r w:rsidRPr="00456C88">
        <w:rPr>
          <w:rFonts w:ascii="Arial" w:hAnsi="Arial" w:cs="Arial"/>
        </w:rPr>
        <w:t>and</w:t>
      </w:r>
      <w:r w:rsidRPr="00456C88">
        <w:rPr>
          <w:rFonts w:ascii="Arial" w:hAnsi="Arial" w:cs="Arial"/>
          <w:spacing w:val="-16"/>
        </w:rPr>
        <w:t xml:space="preserve"> </w:t>
      </w:r>
      <w:r w:rsidRPr="00456C88">
        <w:rPr>
          <w:rFonts w:ascii="Arial" w:hAnsi="Arial" w:cs="Arial"/>
        </w:rPr>
        <w:t>hold-downs.</w:t>
      </w:r>
    </w:p>
    <w:p w14:paraId="0821D8F5" w14:textId="50C52D56" w:rsidR="00597BA3" w:rsidRPr="00456C88" w:rsidRDefault="00597BA3" w:rsidP="007A2710">
      <w:pPr>
        <w:spacing w:before="120" w:after="120"/>
        <w:ind w:left="1080" w:right="389"/>
        <w:rPr>
          <w:rFonts w:ascii="Arial" w:hAnsi="Arial" w:cs="Arial"/>
        </w:rPr>
      </w:pPr>
      <w:r w:rsidRPr="00456C88">
        <w:rPr>
          <w:rFonts w:ascii="Arial" w:hAnsi="Arial" w:cs="Arial"/>
          <w:b/>
          <w:bCs/>
          <w:strike/>
          <w:highlight w:val="lightGray"/>
        </w:rPr>
        <w:t>Exception:</w:t>
      </w:r>
      <w:r w:rsidRPr="00456C88">
        <w:rPr>
          <w:rFonts w:ascii="Arial" w:hAnsi="Arial" w:cs="Arial"/>
          <w:strike/>
          <w:spacing w:val="-16"/>
          <w:highlight w:val="lightGray"/>
        </w:rPr>
        <w:t xml:space="preserve"> </w:t>
      </w:r>
      <w:r w:rsidR="00426A2C" w:rsidRPr="00456C88">
        <w:rPr>
          <w:rFonts w:ascii="Arial" w:hAnsi="Arial" w:cs="Arial"/>
          <w:strike/>
          <w:spacing w:val="-16"/>
          <w:highlight w:val="lightGray"/>
        </w:rPr>
        <w:t xml:space="preserve"> </w:t>
      </w:r>
      <w:r w:rsidR="00C0146A" w:rsidRPr="00456C88">
        <w:rPr>
          <w:rFonts w:ascii="Arial" w:hAnsi="Arial" w:cs="Arial"/>
          <w:strike/>
          <w:spacing w:val="-16"/>
          <w:highlight w:val="lightGray"/>
        </w:rPr>
        <w:t>…</w:t>
      </w:r>
      <w:r w:rsidR="008E3686" w:rsidRPr="00456C88">
        <w:rPr>
          <w:rFonts w:ascii="Arial" w:hAnsi="Arial" w:cs="Arial"/>
          <w:strike/>
          <w:spacing w:val="-16"/>
          <w:highlight w:val="lightGray"/>
        </w:rPr>
        <w:t xml:space="preserve"> </w:t>
      </w:r>
      <w:bookmarkStart w:id="8" w:name="_Hlk73081182"/>
      <w:r w:rsidR="00F5032D" w:rsidRPr="00456C88">
        <w:rPr>
          <w:rFonts w:ascii="Arial" w:hAnsi="Arial" w:cs="Arial"/>
          <w:spacing w:val="-16"/>
          <w:highlight w:val="lightGray"/>
        </w:rPr>
        <w:t>(Existing deletion of exception)</w:t>
      </w:r>
      <w:bookmarkEnd w:id="8"/>
    </w:p>
    <w:p w14:paraId="158CDA3E" w14:textId="227C3054" w:rsidR="00597BA3" w:rsidRPr="00456C88" w:rsidRDefault="00597BA3" w:rsidP="007A2710">
      <w:pPr>
        <w:pStyle w:val="BodyText"/>
        <w:spacing w:before="120" w:after="120"/>
        <w:ind w:left="360"/>
        <w:rPr>
          <w:rFonts w:cs="Arial"/>
          <w:b w:val="0"/>
          <w:bCs/>
          <w:sz w:val="24"/>
          <w:u w:val="none"/>
        </w:rPr>
      </w:pPr>
      <w:bookmarkStart w:id="9" w:name="_Hlk60494838"/>
      <w:r w:rsidRPr="00456C88">
        <w:rPr>
          <w:rFonts w:cs="Arial"/>
          <w:bCs/>
          <w:sz w:val="24"/>
          <w:u w:val="none"/>
        </w:rPr>
        <w:t>1705</w:t>
      </w:r>
      <w:r w:rsidRPr="00456C88">
        <w:rPr>
          <w:rFonts w:cs="Arial"/>
          <w:bCs/>
          <w:i/>
          <w:iCs/>
          <w:sz w:val="24"/>
          <w:u w:val="none"/>
        </w:rPr>
        <w:t>A</w:t>
      </w:r>
      <w:r w:rsidRPr="00456C88">
        <w:rPr>
          <w:rFonts w:cs="Arial"/>
          <w:bCs/>
          <w:sz w:val="24"/>
          <w:u w:val="none"/>
        </w:rPr>
        <w:t>.12.2 Cold-formed steel light-frame construction</w:t>
      </w:r>
      <w:bookmarkEnd w:id="9"/>
      <w:r w:rsidRPr="00456C88">
        <w:rPr>
          <w:rFonts w:cs="Arial"/>
          <w:bCs/>
          <w:sz w:val="24"/>
          <w:u w:val="none"/>
        </w:rPr>
        <w:t>.</w:t>
      </w:r>
      <w:r w:rsidRPr="00456C88">
        <w:rPr>
          <w:rFonts w:cs="Arial"/>
          <w:bCs/>
          <w:u w:val="none"/>
        </w:rPr>
        <w:t xml:space="preserve"> </w:t>
      </w:r>
      <w:r w:rsidRPr="00456C88">
        <w:rPr>
          <w:rFonts w:cs="Arial"/>
          <w:b w:val="0"/>
          <w:w w:val="95"/>
          <w:sz w:val="24"/>
          <w:u w:val="none"/>
        </w:rPr>
        <w:t>Periodic</w:t>
      </w:r>
      <w:r w:rsidRPr="00456C88">
        <w:rPr>
          <w:rFonts w:cs="Arial"/>
          <w:b w:val="0"/>
          <w:spacing w:val="-25"/>
          <w:w w:val="95"/>
          <w:sz w:val="24"/>
          <w:u w:val="none"/>
        </w:rPr>
        <w:t xml:space="preserve"> </w:t>
      </w:r>
      <w:r w:rsidRPr="00456C88">
        <w:rPr>
          <w:rFonts w:cs="Arial"/>
          <w:b w:val="0"/>
          <w:w w:val="95"/>
          <w:sz w:val="24"/>
          <w:u w:val="none"/>
        </w:rPr>
        <w:t>special</w:t>
      </w:r>
      <w:r w:rsidRPr="00456C88">
        <w:rPr>
          <w:rFonts w:cs="Arial"/>
          <w:b w:val="0"/>
          <w:spacing w:val="-25"/>
          <w:w w:val="95"/>
          <w:sz w:val="24"/>
          <w:u w:val="none"/>
        </w:rPr>
        <w:t xml:space="preserve"> </w:t>
      </w:r>
      <w:r w:rsidRPr="00456C88">
        <w:rPr>
          <w:rFonts w:cs="Arial"/>
          <w:b w:val="0"/>
          <w:w w:val="95"/>
          <w:sz w:val="24"/>
          <w:u w:val="none"/>
        </w:rPr>
        <w:t>inspection</w:t>
      </w:r>
      <w:r w:rsidRPr="00456C88">
        <w:rPr>
          <w:rFonts w:cs="Arial"/>
          <w:b w:val="0"/>
          <w:spacing w:val="-5"/>
          <w:w w:val="95"/>
          <w:sz w:val="24"/>
          <w:u w:val="none"/>
        </w:rPr>
        <w:t xml:space="preserve"> </w:t>
      </w:r>
      <w:r w:rsidRPr="00456C88">
        <w:rPr>
          <w:rFonts w:cs="Arial"/>
          <w:b w:val="0"/>
          <w:bCs/>
          <w:w w:val="95"/>
          <w:sz w:val="24"/>
          <w:u w:val="none"/>
        </w:rPr>
        <w:t>is</w:t>
      </w:r>
      <w:r w:rsidRPr="00456C88">
        <w:rPr>
          <w:rFonts w:cs="Arial"/>
          <w:b w:val="0"/>
          <w:bCs/>
          <w:spacing w:val="-23"/>
          <w:w w:val="95"/>
          <w:sz w:val="24"/>
          <w:u w:val="none"/>
        </w:rPr>
        <w:t xml:space="preserve"> </w:t>
      </w:r>
      <w:r w:rsidRPr="00456C88">
        <w:rPr>
          <w:rFonts w:cs="Arial"/>
          <w:b w:val="0"/>
          <w:bCs/>
          <w:w w:val="95"/>
          <w:sz w:val="24"/>
          <w:u w:val="none"/>
        </w:rPr>
        <w:t>required</w:t>
      </w:r>
      <w:r w:rsidRPr="00456C88">
        <w:rPr>
          <w:rFonts w:cs="Arial"/>
          <w:b w:val="0"/>
          <w:bCs/>
          <w:spacing w:val="-22"/>
          <w:w w:val="95"/>
          <w:sz w:val="24"/>
          <w:u w:val="none"/>
        </w:rPr>
        <w:t xml:space="preserve"> </w:t>
      </w:r>
      <w:r w:rsidRPr="00456C88">
        <w:rPr>
          <w:rFonts w:cs="Arial"/>
          <w:b w:val="0"/>
          <w:bCs/>
          <w:w w:val="95"/>
          <w:sz w:val="24"/>
          <w:u w:val="none"/>
        </w:rPr>
        <w:t>for</w:t>
      </w:r>
      <w:r w:rsidRPr="00456C88">
        <w:rPr>
          <w:rFonts w:cs="Arial"/>
          <w:b w:val="0"/>
          <w:bCs/>
          <w:spacing w:val="-22"/>
          <w:w w:val="95"/>
          <w:sz w:val="24"/>
          <w:u w:val="none"/>
        </w:rPr>
        <w:t xml:space="preserve"> </w:t>
      </w:r>
      <w:r w:rsidRPr="00456C88">
        <w:rPr>
          <w:rFonts w:cs="Arial"/>
          <w:b w:val="0"/>
          <w:bCs/>
          <w:w w:val="95"/>
          <w:sz w:val="24"/>
          <w:u w:val="none"/>
        </w:rPr>
        <w:t>welding</w:t>
      </w:r>
      <w:r w:rsidRPr="00456C88">
        <w:rPr>
          <w:rFonts w:cs="Arial"/>
          <w:b w:val="0"/>
          <w:bCs/>
          <w:spacing w:val="-22"/>
          <w:w w:val="95"/>
          <w:sz w:val="24"/>
          <w:u w:val="none"/>
        </w:rPr>
        <w:t xml:space="preserve"> </w:t>
      </w:r>
      <w:r w:rsidRPr="00456C88">
        <w:rPr>
          <w:rFonts w:cs="Arial"/>
          <w:b w:val="0"/>
          <w:bCs/>
          <w:w w:val="95"/>
          <w:sz w:val="24"/>
          <w:u w:val="none"/>
        </w:rPr>
        <w:t>operations</w:t>
      </w:r>
      <w:r w:rsidRPr="00456C88">
        <w:rPr>
          <w:rFonts w:cs="Arial"/>
          <w:b w:val="0"/>
          <w:bCs/>
          <w:spacing w:val="-22"/>
          <w:w w:val="95"/>
          <w:sz w:val="24"/>
          <w:u w:val="none"/>
        </w:rPr>
        <w:t xml:space="preserve"> </w:t>
      </w:r>
      <w:r w:rsidRPr="00456C88">
        <w:rPr>
          <w:rFonts w:cs="Arial"/>
          <w:b w:val="0"/>
          <w:bCs/>
          <w:w w:val="95"/>
          <w:sz w:val="24"/>
          <w:u w:val="none"/>
        </w:rPr>
        <w:t>of</w:t>
      </w:r>
      <w:r w:rsidRPr="00456C88">
        <w:rPr>
          <w:rFonts w:cs="Arial"/>
          <w:b w:val="0"/>
          <w:bCs/>
          <w:spacing w:val="-21"/>
          <w:w w:val="95"/>
          <w:sz w:val="24"/>
          <w:u w:val="none"/>
        </w:rPr>
        <w:t xml:space="preserve"> </w:t>
      </w:r>
      <w:r w:rsidRPr="00456C88">
        <w:rPr>
          <w:rFonts w:cs="Arial"/>
          <w:b w:val="0"/>
          <w:bCs/>
          <w:w w:val="95"/>
          <w:sz w:val="24"/>
          <w:u w:val="none"/>
        </w:rPr>
        <w:t>elements</w:t>
      </w:r>
      <w:r w:rsidRPr="00456C88">
        <w:rPr>
          <w:rFonts w:cs="Arial"/>
          <w:b w:val="0"/>
          <w:bCs/>
          <w:spacing w:val="-22"/>
          <w:w w:val="95"/>
          <w:sz w:val="24"/>
          <w:u w:val="none"/>
        </w:rPr>
        <w:t xml:space="preserve"> </w:t>
      </w:r>
      <w:r w:rsidRPr="00456C88">
        <w:rPr>
          <w:rFonts w:cs="Arial"/>
          <w:b w:val="0"/>
          <w:bCs/>
          <w:w w:val="95"/>
          <w:sz w:val="24"/>
          <w:u w:val="none"/>
        </w:rPr>
        <w:t>of</w:t>
      </w:r>
      <w:r w:rsidRPr="00456C88">
        <w:rPr>
          <w:rFonts w:cs="Arial"/>
          <w:b w:val="0"/>
          <w:bCs/>
          <w:spacing w:val="-22"/>
          <w:w w:val="95"/>
          <w:sz w:val="24"/>
          <w:u w:val="none"/>
        </w:rPr>
        <w:t xml:space="preserve"> </w:t>
      </w:r>
      <w:r w:rsidRPr="00456C88">
        <w:rPr>
          <w:rFonts w:cs="Arial"/>
          <w:b w:val="0"/>
          <w:bCs/>
          <w:w w:val="95"/>
          <w:sz w:val="24"/>
          <w:u w:val="none"/>
        </w:rPr>
        <w:t>the</w:t>
      </w:r>
      <w:r w:rsidRPr="00456C88">
        <w:rPr>
          <w:rFonts w:cs="Arial"/>
          <w:b w:val="0"/>
          <w:bCs/>
          <w:spacing w:val="-24"/>
          <w:w w:val="95"/>
          <w:sz w:val="24"/>
          <w:u w:val="none"/>
        </w:rPr>
        <w:t xml:space="preserve"> </w:t>
      </w:r>
      <w:r w:rsidRPr="00456C88">
        <w:rPr>
          <w:rFonts w:cs="Arial"/>
          <w:b w:val="0"/>
          <w:w w:val="95"/>
          <w:sz w:val="24"/>
          <w:u w:val="none"/>
        </w:rPr>
        <w:t>main</w:t>
      </w:r>
      <w:r w:rsidRPr="00456C88">
        <w:rPr>
          <w:rFonts w:cs="Arial"/>
          <w:b w:val="0"/>
          <w:spacing w:val="-23"/>
          <w:w w:val="95"/>
          <w:sz w:val="24"/>
          <w:u w:val="none"/>
        </w:rPr>
        <w:t xml:space="preserve"> </w:t>
      </w:r>
      <w:proofErr w:type="spellStart"/>
      <w:r w:rsidRPr="00456C88">
        <w:rPr>
          <w:rFonts w:cs="Arial"/>
          <w:b w:val="0"/>
          <w:w w:val="95"/>
          <w:sz w:val="24"/>
          <w:u w:val="none"/>
        </w:rPr>
        <w:t>windforce</w:t>
      </w:r>
      <w:proofErr w:type="spellEnd"/>
      <w:r w:rsidRPr="00456C88">
        <w:rPr>
          <w:rFonts w:cs="Arial"/>
          <w:b w:val="0"/>
          <w:w w:val="95"/>
          <w:sz w:val="24"/>
          <w:u w:val="none"/>
        </w:rPr>
        <w:t>-resisting</w:t>
      </w:r>
      <w:r w:rsidRPr="00456C88">
        <w:rPr>
          <w:rFonts w:cs="Arial"/>
          <w:b w:val="0"/>
          <w:spacing w:val="-22"/>
          <w:w w:val="95"/>
          <w:sz w:val="24"/>
          <w:u w:val="none"/>
        </w:rPr>
        <w:t xml:space="preserve"> </w:t>
      </w:r>
      <w:r w:rsidRPr="00456C88">
        <w:rPr>
          <w:rFonts w:cs="Arial"/>
          <w:b w:val="0"/>
          <w:w w:val="95"/>
          <w:sz w:val="24"/>
          <w:u w:val="none"/>
        </w:rPr>
        <w:t>system</w:t>
      </w:r>
      <w:r w:rsidRPr="00456C88">
        <w:rPr>
          <w:rFonts w:cs="Arial"/>
          <w:b w:val="0"/>
          <w:bCs/>
          <w:w w:val="95"/>
          <w:sz w:val="24"/>
          <w:u w:val="none"/>
        </w:rPr>
        <w:t>.</w:t>
      </w:r>
      <w:r w:rsidRPr="00456C88">
        <w:rPr>
          <w:rFonts w:cs="Arial"/>
          <w:b w:val="0"/>
          <w:bCs/>
          <w:spacing w:val="-19"/>
          <w:w w:val="95"/>
          <w:sz w:val="24"/>
          <w:u w:val="none"/>
        </w:rPr>
        <w:t xml:space="preserve"> </w:t>
      </w:r>
      <w:r w:rsidRPr="00456C88">
        <w:rPr>
          <w:rFonts w:cs="Arial"/>
          <w:b w:val="0"/>
          <w:w w:val="95"/>
          <w:sz w:val="24"/>
          <w:u w:val="none"/>
        </w:rPr>
        <w:t xml:space="preserve">Periodic </w:t>
      </w:r>
      <w:r w:rsidRPr="00456C88">
        <w:rPr>
          <w:rFonts w:cs="Arial"/>
          <w:b w:val="0"/>
          <w:sz w:val="24"/>
          <w:u w:val="none"/>
        </w:rPr>
        <w:t>special</w:t>
      </w:r>
      <w:r w:rsidRPr="00456C88">
        <w:rPr>
          <w:rFonts w:cs="Arial"/>
          <w:b w:val="0"/>
          <w:spacing w:val="-14"/>
          <w:sz w:val="24"/>
          <w:u w:val="none"/>
        </w:rPr>
        <w:t xml:space="preserve"> </w:t>
      </w:r>
      <w:r w:rsidRPr="00456C88">
        <w:rPr>
          <w:rFonts w:cs="Arial"/>
          <w:b w:val="0"/>
          <w:sz w:val="24"/>
          <w:u w:val="none"/>
        </w:rPr>
        <w:t xml:space="preserve">inspection </w:t>
      </w:r>
      <w:r w:rsidRPr="00456C88">
        <w:rPr>
          <w:rFonts w:cs="Arial"/>
          <w:b w:val="0"/>
          <w:bCs/>
          <w:sz w:val="24"/>
          <w:u w:val="none"/>
        </w:rPr>
        <w:t>is</w:t>
      </w:r>
      <w:r w:rsidRPr="00456C88">
        <w:rPr>
          <w:rFonts w:cs="Arial"/>
          <w:b w:val="0"/>
          <w:bCs/>
          <w:spacing w:val="-9"/>
          <w:sz w:val="24"/>
          <w:u w:val="none"/>
        </w:rPr>
        <w:t xml:space="preserve"> </w:t>
      </w:r>
      <w:r w:rsidRPr="00456C88">
        <w:rPr>
          <w:rFonts w:cs="Arial"/>
          <w:b w:val="0"/>
          <w:bCs/>
          <w:sz w:val="24"/>
          <w:u w:val="none"/>
        </w:rPr>
        <w:t>required</w:t>
      </w:r>
      <w:r w:rsidRPr="00456C88">
        <w:rPr>
          <w:rFonts w:cs="Arial"/>
          <w:b w:val="0"/>
          <w:bCs/>
          <w:spacing w:val="-9"/>
          <w:sz w:val="24"/>
          <w:u w:val="none"/>
        </w:rPr>
        <w:t xml:space="preserve"> </w:t>
      </w:r>
      <w:r w:rsidRPr="00456C88">
        <w:rPr>
          <w:rFonts w:cs="Arial"/>
          <w:b w:val="0"/>
          <w:bCs/>
          <w:sz w:val="24"/>
          <w:u w:val="none"/>
        </w:rPr>
        <w:t>for</w:t>
      </w:r>
      <w:r w:rsidRPr="00456C88">
        <w:rPr>
          <w:rFonts w:cs="Arial"/>
          <w:b w:val="0"/>
          <w:bCs/>
          <w:spacing w:val="-9"/>
          <w:sz w:val="24"/>
          <w:u w:val="none"/>
        </w:rPr>
        <w:t xml:space="preserve"> </w:t>
      </w:r>
      <w:r w:rsidRPr="00456C88">
        <w:rPr>
          <w:rFonts w:cs="Arial"/>
          <w:b w:val="0"/>
          <w:bCs/>
          <w:sz w:val="24"/>
          <w:u w:val="none"/>
        </w:rPr>
        <w:t>screw</w:t>
      </w:r>
      <w:r w:rsidRPr="00456C88">
        <w:rPr>
          <w:rFonts w:cs="Arial"/>
          <w:b w:val="0"/>
          <w:bCs/>
          <w:spacing w:val="-9"/>
          <w:sz w:val="24"/>
          <w:u w:val="none"/>
        </w:rPr>
        <w:t xml:space="preserve"> </w:t>
      </w:r>
      <w:r w:rsidRPr="00456C88">
        <w:rPr>
          <w:rFonts w:cs="Arial"/>
          <w:b w:val="0"/>
          <w:bCs/>
          <w:sz w:val="24"/>
          <w:u w:val="none"/>
        </w:rPr>
        <w:t>attachment,</w:t>
      </w:r>
      <w:r w:rsidRPr="00456C88">
        <w:rPr>
          <w:rFonts w:cs="Arial"/>
          <w:b w:val="0"/>
          <w:bCs/>
          <w:spacing w:val="-9"/>
          <w:sz w:val="24"/>
          <w:u w:val="none"/>
        </w:rPr>
        <w:t xml:space="preserve"> </w:t>
      </w:r>
      <w:r w:rsidRPr="00456C88">
        <w:rPr>
          <w:rFonts w:cs="Arial"/>
          <w:b w:val="0"/>
          <w:bCs/>
          <w:sz w:val="24"/>
          <w:u w:val="none"/>
        </w:rPr>
        <w:t>bolting,</w:t>
      </w:r>
      <w:r w:rsidRPr="00456C88">
        <w:rPr>
          <w:rFonts w:cs="Arial"/>
          <w:b w:val="0"/>
          <w:bCs/>
          <w:spacing w:val="-8"/>
          <w:sz w:val="24"/>
          <w:u w:val="none"/>
        </w:rPr>
        <w:t xml:space="preserve"> </w:t>
      </w:r>
      <w:r w:rsidRPr="00456C88">
        <w:rPr>
          <w:rFonts w:cs="Arial"/>
          <w:b w:val="0"/>
          <w:bCs/>
          <w:sz w:val="24"/>
          <w:u w:val="none"/>
        </w:rPr>
        <w:t>anchoring</w:t>
      </w:r>
      <w:r w:rsidRPr="00456C88">
        <w:rPr>
          <w:rFonts w:cs="Arial"/>
          <w:b w:val="0"/>
          <w:bCs/>
          <w:spacing w:val="-9"/>
          <w:sz w:val="24"/>
          <w:u w:val="none"/>
        </w:rPr>
        <w:t xml:space="preserve"> </w:t>
      </w:r>
      <w:r w:rsidRPr="00456C88">
        <w:rPr>
          <w:rFonts w:cs="Arial"/>
          <w:b w:val="0"/>
          <w:bCs/>
          <w:sz w:val="24"/>
          <w:u w:val="none"/>
        </w:rPr>
        <w:t>and</w:t>
      </w:r>
      <w:r w:rsidRPr="00456C88">
        <w:rPr>
          <w:rFonts w:cs="Arial"/>
          <w:b w:val="0"/>
          <w:bCs/>
          <w:spacing w:val="-9"/>
          <w:sz w:val="24"/>
          <w:u w:val="none"/>
        </w:rPr>
        <w:t xml:space="preserve"> </w:t>
      </w:r>
      <w:r w:rsidRPr="00456C88">
        <w:rPr>
          <w:rFonts w:cs="Arial"/>
          <w:b w:val="0"/>
          <w:bCs/>
          <w:sz w:val="24"/>
          <w:u w:val="none"/>
        </w:rPr>
        <w:t>other</w:t>
      </w:r>
      <w:r w:rsidRPr="00456C88">
        <w:rPr>
          <w:rFonts w:cs="Arial"/>
          <w:b w:val="0"/>
          <w:bCs/>
          <w:spacing w:val="-9"/>
          <w:sz w:val="24"/>
          <w:u w:val="none"/>
        </w:rPr>
        <w:t xml:space="preserve"> </w:t>
      </w:r>
      <w:r w:rsidRPr="00456C88">
        <w:rPr>
          <w:rFonts w:cs="Arial"/>
          <w:b w:val="0"/>
          <w:bCs/>
          <w:sz w:val="24"/>
          <w:u w:val="none"/>
        </w:rPr>
        <w:t>fastening</w:t>
      </w:r>
      <w:r w:rsidRPr="00456C88">
        <w:rPr>
          <w:rFonts w:cs="Arial"/>
          <w:b w:val="0"/>
          <w:bCs/>
          <w:spacing w:val="-9"/>
          <w:sz w:val="24"/>
          <w:u w:val="none"/>
        </w:rPr>
        <w:t xml:space="preserve"> </w:t>
      </w:r>
      <w:r w:rsidRPr="00456C88">
        <w:rPr>
          <w:rFonts w:cs="Arial"/>
          <w:b w:val="0"/>
          <w:bCs/>
          <w:sz w:val="24"/>
          <w:u w:val="none"/>
        </w:rPr>
        <w:t>of</w:t>
      </w:r>
      <w:r w:rsidRPr="00456C88">
        <w:rPr>
          <w:rFonts w:cs="Arial"/>
          <w:b w:val="0"/>
          <w:bCs/>
          <w:spacing w:val="-9"/>
          <w:sz w:val="24"/>
          <w:u w:val="none"/>
        </w:rPr>
        <w:t xml:space="preserve"> </w:t>
      </w:r>
      <w:r w:rsidRPr="00456C88">
        <w:rPr>
          <w:rFonts w:cs="Arial"/>
          <w:b w:val="0"/>
          <w:bCs/>
          <w:sz w:val="24"/>
          <w:u w:val="none"/>
        </w:rPr>
        <w:t>elements</w:t>
      </w:r>
      <w:r w:rsidRPr="00456C88">
        <w:rPr>
          <w:rFonts w:cs="Arial"/>
          <w:b w:val="0"/>
          <w:bCs/>
          <w:spacing w:val="-9"/>
          <w:sz w:val="24"/>
          <w:u w:val="none"/>
        </w:rPr>
        <w:t xml:space="preserve"> </w:t>
      </w:r>
      <w:r w:rsidRPr="00456C88">
        <w:rPr>
          <w:rFonts w:cs="Arial"/>
          <w:b w:val="0"/>
          <w:bCs/>
          <w:sz w:val="24"/>
          <w:u w:val="none"/>
        </w:rPr>
        <w:t>of</w:t>
      </w:r>
      <w:r w:rsidRPr="00456C88">
        <w:rPr>
          <w:rFonts w:cs="Arial"/>
          <w:b w:val="0"/>
          <w:bCs/>
          <w:spacing w:val="-9"/>
          <w:sz w:val="24"/>
          <w:u w:val="none"/>
        </w:rPr>
        <w:t xml:space="preserve"> </w:t>
      </w:r>
      <w:r w:rsidRPr="00456C88">
        <w:rPr>
          <w:rFonts w:cs="Arial"/>
          <w:b w:val="0"/>
          <w:bCs/>
          <w:sz w:val="24"/>
          <w:u w:val="none"/>
        </w:rPr>
        <w:t>the</w:t>
      </w:r>
      <w:r w:rsidRPr="00456C88">
        <w:rPr>
          <w:rFonts w:cs="Arial"/>
          <w:b w:val="0"/>
          <w:bCs/>
          <w:spacing w:val="-22"/>
          <w:sz w:val="24"/>
          <w:u w:val="none"/>
        </w:rPr>
        <w:t xml:space="preserve"> </w:t>
      </w:r>
      <w:r w:rsidRPr="00456C88">
        <w:rPr>
          <w:rFonts w:cs="Arial"/>
          <w:b w:val="0"/>
          <w:sz w:val="24"/>
          <w:u w:val="none"/>
        </w:rPr>
        <w:t xml:space="preserve">main </w:t>
      </w:r>
      <w:proofErr w:type="spellStart"/>
      <w:r w:rsidRPr="00456C88">
        <w:rPr>
          <w:rFonts w:cs="Arial"/>
          <w:b w:val="0"/>
          <w:sz w:val="24"/>
          <w:u w:val="none"/>
        </w:rPr>
        <w:t>windforce</w:t>
      </w:r>
      <w:proofErr w:type="spellEnd"/>
      <w:r w:rsidRPr="00456C88">
        <w:rPr>
          <w:rFonts w:cs="Arial"/>
          <w:b w:val="0"/>
          <w:sz w:val="24"/>
          <w:u w:val="none"/>
        </w:rPr>
        <w:t>-resisting</w:t>
      </w:r>
      <w:r w:rsidRPr="00456C88">
        <w:rPr>
          <w:rFonts w:cs="Arial"/>
          <w:b w:val="0"/>
          <w:spacing w:val="-29"/>
          <w:sz w:val="24"/>
          <w:u w:val="none"/>
        </w:rPr>
        <w:t xml:space="preserve"> </w:t>
      </w:r>
      <w:r w:rsidRPr="00456C88">
        <w:rPr>
          <w:rFonts w:cs="Arial"/>
          <w:b w:val="0"/>
          <w:sz w:val="24"/>
          <w:u w:val="none"/>
        </w:rPr>
        <w:t>system</w:t>
      </w:r>
      <w:r w:rsidRPr="00456C88">
        <w:rPr>
          <w:rFonts w:cs="Arial"/>
          <w:b w:val="0"/>
          <w:bCs/>
          <w:sz w:val="24"/>
          <w:u w:val="none"/>
        </w:rPr>
        <w:t>,</w:t>
      </w:r>
      <w:r w:rsidRPr="00456C88">
        <w:rPr>
          <w:rFonts w:cs="Arial"/>
          <w:b w:val="0"/>
          <w:bCs/>
          <w:spacing w:val="-28"/>
          <w:sz w:val="24"/>
          <w:u w:val="none"/>
        </w:rPr>
        <w:t xml:space="preserve"> </w:t>
      </w:r>
      <w:r w:rsidRPr="00456C88">
        <w:rPr>
          <w:rFonts w:cs="Arial"/>
          <w:b w:val="0"/>
          <w:bCs/>
          <w:sz w:val="24"/>
          <w:u w:val="none"/>
        </w:rPr>
        <w:t>including</w:t>
      </w:r>
      <w:r w:rsidRPr="00456C88">
        <w:rPr>
          <w:rFonts w:cs="Arial"/>
          <w:b w:val="0"/>
          <w:bCs/>
          <w:spacing w:val="-28"/>
          <w:sz w:val="24"/>
          <w:u w:val="none"/>
        </w:rPr>
        <w:t xml:space="preserve"> </w:t>
      </w:r>
      <w:r w:rsidRPr="00456C88">
        <w:rPr>
          <w:rFonts w:cs="Arial"/>
          <w:b w:val="0"/>
          <w:bCs/>
          <w:sz w:val="24"/>
          <w:u w:val="none"/>
        </w:rPr>
        <w:t>shear</w:t>
      </w:r>
      <w:r w:rsidRPr="00456C88">
        <w:rPr>
          <w:rFonts w:cs="Arial"/>
          <w:b w:val="0"/>
          <w:bCs/>
          <w:spacing w:val="-28"/>
          <w:sz w:val="24"/>
          <w:u w:val="none"/>
        </w:rPr>
        <w:t xml:space="preserve"> </w:t>
      </w:r>
      <w:r w:rsidRPr="00456C88">
        <w:rPr>
          <w:rFonts w:cs="Arial"/>
          <w:b w:val="0"/>
          <w:bCs/>
          <w:sz w:val="24"/>
          <w:u w:val="none"/>
        </w:rPr>
        <w:t>walls,</w:t>
      </w:r>
      <w:r w:rsidRPr="00456C88">
        <w:rPr>
          <w:rFonts w:cs="Arial"/>
          <w:b w:val="0"/>
          <w:bCs/>
          <w:spacing w:val="-28"/>
          <w:sz w:val="24"/>
          <w:u w:val="none"/>
        </w:rPr>
        <w:t xml:space="preserve"> </w:t>
      </w:r>
      <w:r w:rsidRPr="00456C88">
        <w:rPr>
          <w:rFonts w:cs="Arial"/>
          <w:b w:val="0"/>
          <w:bCs/>
          <w:sz w:val="24"/>
          <w:u w:val="none"/>
        </w:rPr>
        <w:t>braces,</w:t>
      </w:r>
      <w:r w:rsidRPr="00456C88">
        <w:rPr>
          <w:rFonts w:cs="Arial"/>
          <w:b w:val="0"/>
          <w:bCs/>
          <w:spacing w:val="-25"/>
          <w:sz w:val="24"/>
          <w:u w:val="none"/>
        </w:rPr>
        <w:t xml:space="preserve"> </w:t>
      </w:r>
      <w:r w:rsidRPr="00456C88">
        <w:rPr>
          <w:rFonts w:cs="Arial"/>
          <w:b w:val="0"/>
          <w:sz w:val="24"/>
          <w:u w:val="none"/>
        </w:rPr>
        <w:t>diaphragms</w:t>
      </w:r>
      <w:r w:rsidRPr="00456C88">
        <w:rPr>
          <w:rFonts w:cs="Arial"/>
          <w:b w:val="0"/>
          <w:bCs/>
          <w:sz w:val="24"/>
          <w:u w:val="none"/>
        </w:rPr>
        <w:t>,</w:t>
      </w:r>
      <w:r w:rsidRPr="00456C88">
        <w:rPr>
          <w:rFonts w:cs="Arial"/>
          <w:b w:val="0"/>
          <w:bCs/>
          <w:spacing w:val="-27"/>
          <w:sz w:val="24"/>
          <w:u w:val="none"/>
        </w:rPr>
        <w:t xml:space="preserve"> </w:t>
      </w:r>
      <w:r w:rsidRPr="00456C88">
        <w:rPr>
          <w:rFonts w:cs="Arial"/>
          <w:b w:val="0"/>
          <w:sz w:val="24"/>
          <w:u w:val="none"/>
        </w:rPr>
        <w:t>collectors</w:t>
      </w:r>
      <w:r w:rsidRPr="00456C88">
        <w:rPr>
          <w:rFonts w:cs="Arial"/>
          <w:b w:val="0"/>
          <w:spacing w:val="-18"/>
          <w:sz w:val="24"/>
          <w:u w:val="none"/>
        </w:rPr>
        <w:t xml:space="preserve"> </w:t>
      </w:r>
      <w:r w:rsidRPr="00456C88">
        <w:rPr>
          <w:rFonts w:cs="Arial"/>
          <w:b w:val="0"/>
          <w:bCs/>
          <w:sz w:val="24"/>
          <w:u w:val="none"/>
        </w:rPr>
        <w:t>(</w:t>
      </w:r>
      <w:r w:rsidRPr="00456C88">
        <w:rPr>
          <w:rFonts w:cs="Arial"/>
          <w:b w:val="0"/>
          <w:sz w:val="24"/>
          <w:u w:val="none"/>
        </w:rPr>
        <w:t>drag</w:t>
      </w:r>
      <w:r w:rsidRPr="00456C88">
        <w:rPr>
          <w:rFonts w:cs="Arial"/>
          <w:b w:val="0"/>
          <w:spacing w:val="-28"/>
          <w:sz w:val="24"/>
          <w:u w:val="none"/>
        </w:rPr>
        <w:t xml:space="preserve"> </w:t>
      </w:r>
      <w:r w:rsidRPr="00456C88">
        <w:rPr>
          <w:rFonts w:cs="Arial"/>
          <w:b w:val="0"/>
          <w:sz w:val="24"/>
          <w:u w:val="none"/>
        </w:rPr>
        <w:t>struts</w:t>
      </w:r>
      <w:r w:rsidRPr="00456C88">
        <w:rPr>
          <w:rFonts w:cs="Arial"/>
          <w:b w:val="0"/>
          <w:bCs/>
          <w:sz w:val="24"/>
          <w:u w:val="none"/>
        </w:rPr>
        <w:t>)</w:t>
      </w:r>
      <w:r w:rsidRPr="00456C88">
        <w:rPr>
          <w:rFonts w:cs="Arial"/>
          <w:b w:val="0"/>
          <w:bCs/>
          <w:spacing w:val="-29"/>
          <w:sz w:val="24"/>
          <w:u w:val="none"/>
        </w:rPr>
        <w:t xml:space="preserve"> </w:t>
      </w:r>
      <w:r w:rsidRPr="00456C88">
        <w:rPr>
          <w:rFonts w:cs="Arial"/>
          <w:b w:val="0"/>
          <w:bCs/>
          <w:sz w:val="24"/>
          <w:u w:val="none"/>
        </w:rPr>
        <w:t>and</w:t>
      </w:r>
      <w:r w:rsidRPr="00456C88">
        <w:rPr>
          <w:rFonts w:cs="Arial"/>
          <w:b w:val="0"/>
          <w:bCs/>
          <w:spacing w:val="-26"/>
          <w:sz w:val="24"/>
          <w:u w:val="none"/>
        </w:rPr>
        <w:t xml:space="preserve"> </w:t>
      </w:r>
      <w:r w:rsidRPr="00456C88">
        <w:rPr>
          <w:rFonts w:cs="Arial"/>
          <w:b w:val="0"/>
          <w:sz w:val="24"/>
          <w:u w:val="none"/>
        </w:rPr>
        <w:t>hold-downs</w:t>
      </w:r>
      <w:r w:rsidRPr="00456C88">
        <w:rPr>
          <w:rFonts w:cs="Arial"/>
          <w:b w:val="0"/>
          <w:bCs/>
          <w:i/>
          <w:spacing w:val="-40"/>
          <w:sz w:val="24"/>
          <w:u w:val="none"/>
        </w:rPr>
        <w:t xml:space="preserve"> </w:t>
      </w:r>
      <w:r w:rsidRPr="00456C88">
        <w:rPr>
          <w:rFonts w:cs="Arial"/>
          <w:b w:val="0"/>
          <w:bCs/>
          <w:sz w:val="24"/>
          <w:u w:val="none"/>
        </w:rPr>
        <w:t>.</w:t>
      </w:r>
    </w:p>
    <w:p w14:paraId="76ACC7F3" w14:textId="211E0ECE" w:rsidR="00597BA3" w:rsidRPr="00456C88" w:rsidRDefault="00597BA3" w:rsidP="00A119FB">
      <w:pPr>
        <w:pStyle w:val="BodyText"/>
        <w:spacing w:before="120"/>
        <w:ind w:left="1080" w:right="389"/>
        <w:rPr>
          <w:rFonts w:cs="Arial"/>
          <w:b w:val="0"/>
          <w:strike/>
          <w:sz w:val="24"/>
          <w:highlight w:val="lightGray"/>
          <w:u w:val="none"/>
        </w:rPr>
      </w:pPr>
      <w:r w:rsidRPr="00456C88">
        <w:rPr>
          <w:rFonts w:cs="Arial"/>
          <w:bCs/>
          <w:strike/>
          <w:sz w:val="24"/>
          <w:highlight w:val="lightGray"/>
          <w:u w:val="none"/>
        </w:rPr>
        <w:t>Exception:</w:t>
      </w:r>
      <w:r w:rsidRPr="00456C88">
        <w:rPr>
          <w:rFonts w:cs="Arial"/>
          <w:b w:val="0"/>
          <w:bCs/>
          <w:strike/>
          <w:spacing w:val="-2"/>
          <w:sz w:val="24"/>
          <w:highlight w:val="lightGray"/>
          <w:u w:val="none"/>
        </w:rPr>
        <w:t xml:space="preserve"> </w:t>
      </w:r>
      <w:r w:rsidR="00A119FB" w:rsidRPr="00456C88">
        <w:rPr>
          <w:rFonts w:cs="Arial"/>
          <w:b w:val="0"/>
          <w:bCs/>
          <w:strike/>
          <w:spacing w:val="-2"/>
          <w:sz w:val="24"/>
          <w:highlight w:val="lightGray"/>
          <w:u w:val="none"/>
        </w:rPr>
        <w:t xml:space="preserve">… </w:t>
      </w:r>
      <w:r w:rsidR="00454E25" w:rsidRPr="00456C88">
        <w:rPr>
          <w:rFonts w:cs="Arial"/>
          <w:b w:val="0"/>
          <w:spacing w:val="-2"/>
          <w:sz w:val="24"/>
          <w:highlight w:val="lightGray"/>
          <w:u w:val="none"/>
        </w:rPr>
        <w:t>(Existing deletion of exception)</w:t>
      </w:r>
    </w:p>
    <w:p w14:paraId="5D7FAE96" w14:textId="77777777"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06598D55" w14:textId="72A2E6F2" w:rsidR="00597BA3" w:rsidRPr="00456C88" w:rsidRDefault="00597BA3" w:rsidP="00597BA3">
      <w:pPr>
        <w:pStyle w:val="BodyText"/>
        <w:spacing w:before="125"/>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 xml:space="preserve">.13 Special inspections for seismic resistance. </w:t>
      </w:r>
      <w:r w:rsidRPr="00456C88">
        <w:rPr>
          <w:rFonts w:cs="Arial"/>
          <w:b w:val="0"/>
          <w:w w:val="95"/>
          <w:sz w:val="24"/>
          <w:u w:val="none"/>
        </w:rPr>
        <w:t>Special</w:t>
      </w:r>
      <w:r w:rsidRPr="00456C88">
        <w:rPr>
          <w:rFonts w:cs="Arial"/>
          <w:b w:val="0"/>
          <w:spacing w:val="-13"/>
          <w:w w:val="95"/>
          <w:sz w:val="24"/>
          <w:u w:val="none"/>
        </w:rPr>
        <w:t xml:space="preserve"> </w:t>
      </w:r>
      <w:r w:rsidRPr="00456C88">
        <w:rPr>
          <w:rFonts w:cs="Arial"/>
          <w:b w:val="0"/>
          <w:w w:val="95"/>
          <w:sz w:val="24"/>
          <w:u w:val="none"/>
        </w:rPr>
        <w:t>inspections</w:t>
      </w:r>
      <w:r w:rsidRPr="00456C88">
        <w:rPr>
          <w:rFonts w:cs="Arial"/>
          <w:b w:val="0"/>
          <w:bCs/>
          <w:i/>
          <w:spacing w:val="8"/>
          <w:w w:val="95"/>
          <w:sz w:val="24"/>
          <w:u w:val="none"/>
        </w:rPr>
        <w:t xml:space="preserve"> </w:t>
      </w:r>
      <w:r w:rsidRPr="00456C88">
        <w:rPr>
          <w:rFonts w:cs="Arial"/>
          <w:b w:val="0"/>
          <w:bCs/>
          <w:w w:val="95"/>
          <w:sz w:val="24"/>
          <w:u w:val="none"/>
        </w:rPr>
        <w:t>for</w:t>
      </w:r>
      <w:r w:rsidRPr="00456C88">
        <w:rPr>
          <w:rFonts w:cs="Arial"/>
          <w:b w:val="0"/>
          <w:bCs/>
          <w:spacing w:val="-12"/>
          <w:w w:val="95"/>
          <w:sz w:val="24"/>
          <w:u w:val="none"/>
        </w:rPr>
        <w:t xml:space="preserve"> </w:t>
      </w:r>
      <w:r w:rsidRPr="00456C88">
        <w:rPr>
          <w:rFonts w:cs="Arial"/>
          <w:b w:val="0"/>
          <w:bCs/>
          <w:w w:val="95"/>
          <w:sz w:val="24"/>
          <w:u w:val="none"/>
        </w:rPr>
        <w:t>seismic</w:t>
      </w:r>
      <w:r w:rsidRPr="00456C88">
        <w:rPr>
          <w:rFonts w:cs="Arial"/>
          <w:b w:val="0"/>
          <w:bCs/>
          <w:spacing w:val="-12"/>
          <w:w w:val="95"/>
          <w:sz w:val="24"/>
          <w:u w:val="none"/>
        </w:rPr>
        <w:t xml:space="preserve"> </w:t>
      </w:r>
      <w:r w:rsidRPr="00456C88">
        <w:rPr>
          <w:rFonts w:cs="Arial"/>
          <w:b w:val="0"/>
          <w:bCs/>
          <w:w w:val="95"/>
          <w:sz w:val="24"/>
          <w:u w:val="none"/>
        </w:rPr>
        <w:t>resistance</w:t>
      </w:r>
      <w:r w:rsidRPr="00456C88">
        <w:rPr>
          <w:rFonts w:cs="Arial"/>
          <w:b w:val="0"/>
          <w:bCs/>
          <w:spacing w:val="-12"/>
          <w:w w:val="95"/>
          <w:sz w:val="24"/>
          <w:u w:val="none"/>
        </w:rPr>
        <w:t xml:space="preserve"> </w:t>
      </w:r>
      <w:r w:rsidRPr="00456C88">
        <w:rPr>
          <w:rFonts w:cs="Arial"/>
          <w:b w:val="0"/>
          <w:bCs/>
          <w:w w:val="95"/>
          <w:sz w:val="24"/>
          <w:u w:val="none"/>
        </w:rPr>
        <w:t>shall</w:t>
      </w:r>
      <w:r w:rsidRPr="00456C88">
        <w:rPr>
          <w:rFonts w:cs="Arial"/>
          <w:b w:val="0"/>
          <w:bCs/>
          <w:spacing w:val="-12"/>
          <w:w w:val="95"/>
          <w:sz w:val="24"/>
          <w:u w:val="none"/>
        </w:rPr>
        <w:t xml:space="preserve"> </w:t>
      </w:r>
      <w:r w:rsidRPr="00456C88">
        <w:rPr>
          <w:rFonts w:cs="Arial"/>
          <w:b w:val="0"/>
          <w:bCs/>
          <w:w w:val="95"/>
          <w:sz w:val="24"/>
          <w:u w:val="none"/>
        </w:rPr>
        <w:t>be</w:t>
      </w:r>
      <w:r w:rsidRPr="00456C88">
        <w:rPr>
          <w:rFonts w:cs="Arial"/>
          <w:b w:val="0"/>
          <w:bCs/>
          <w:spacing w:val="-12"/>
          <w:w w:val="95"/>
          <w:sz w:val="24"/>
          <w:u w:val="none"/>
        </w:rPr>
        <w:t xml:space="preserve"> </w:t>
      </w:r>
      <w:r w:rsidRPr="00456C88">
        <w:rPr>
          <w:rFonts w:cs="Arial"/>
          <w:b w:val="0"/>
          <w:bCs/>
          <w:w w:val="95"/>
          <w:sz w:val="24"/>
          <w:u w:val="none"/>
        </w:rPr>
        <w:t>required</w:t>
      </w:r>
      <w:r w:rsidRPr="00456C88">
        <w:rPr>
          <w:rFonts w:cs="Arial"/>
          <w:b w:val="0"/>
          <w:bCs/>
          <w:spacing w:val="-12"/>
          <w:w w:val="95"/>
          <w:sz w:val="24"/>
          <w:u w:val="none"/>
        </w:rPr>
        <w:t xml:space="preserve"> </w:t>
      </w:r>
      <w:r w:rsidRPr="00456C88">
        <w:rPr>
          <w:rFonts w:cs="Arial"/>
          <w:b w:val="0"/>
          <w:bCs/>
          <w:w w:val="95"/>
          <w:sz w:val="24"/>
          <w:u w:val="none"/>
        </w:rPr>
        <w:t>as</w:t>
      </w:r>
      <w:r w:rsidRPr="00456C88">
        <w:rPr>
          <w:rFonts w:cs="Arial"/>
          <w:b w:val="0"/>
          <w:bCs/>
          <w:spacing w:val="-12"/>
          <w:w w:val="95"/>
          <w:sz w:val="24"/>
          <w:u w:val="none"/>
        </w:rPr>
        <w:t xml:space="preserve"> </w:t>
      </w:r>
      <w:r w:rsidRPr="00456C88">
        <w:rPr>
          <w:rFonts w:cs="Arial"/>
          <w:b w:val="0"/>
          <w:bCs/>
          <w:w w:val="95"/>
          <w:sz w:val="24"/>
          <w:u w:val="none"/>
        </w:rPr>
        <w:t>specified</w:t>
      </w:r>
      <w:r w:rsidRPr="00456C88">
        <w:rPr>
          <w:rFonts w:cs="Arial"/>
          <w:b w:val="0"/>
          <w:bCs/>
          <w:spacing w:val="-12"/>
          <w:w w:val="95"/>
          <w:sz w:val="24"/>
          <w:u w:val="none"/>
        </w:rPr>
        <w:t xml:space="preserve"> </w:t>
      </w:r>
      <w:r w:rsidRPr="00456C88">
        <w:rPr>
          <w:rFonts w:cs="Arial"/>
          <w:b w:val="0"/>
          <w:bCs/>
          <w:w w:val="95"/>
          <w:sz w:val="24"/>
          <w:u w:val="none"/>
        </w:rPr>
        <w:t>in</w:t>
      </w:r>
      <w:r w:rsidRPr="00456C88">
        <w:rPr>
          <w:rFonts w:cs="Arial"/>
          <w:b w:val="0"/>
          <w:bCs/>
          <w:spacing w:val="5"/>
          <w:w w:val="95"/>
          <w:sz w:val="24"/>
          <w:u w:val="none"/>
        </w:rPr>
        <w:t xml:space="preserve"> </w:t>
      </w:r>
      <w:r w:rsidRPr="00456C88">
        <w:rPr>
          <w:rFonts w:cs="Arial"/>
          <w:b w:val="0"/>
          <w:bCs/>
          <w:w w:val="95"/>
          <w:sz w:val="24"/>
          <w:u w:val="none"/>
        </w:rPr>
        <w:t>Sections</w:t>
      </w:r>
      <w:r w:rsidRPr="00456C88">
        <w:rPr>
          <w:rFonts w:cs="Arial"/>
          <w:b w:val="0"/>
          <w:bCs/>
          <w:spacing w:val="-12"/>
          <w:w w:val="95"/>
          <w:sz w:val="24"/>
          <w:u w:val="none"/>
        </w:rPr>
        <w:t xml:space="preserve"> </w:t>
      </w:r>
      <w:r w:rsidRPr="00456C88">
        <w:rPr>
          <w:rFonts w:cs="Arial"/>
          <w:b w:val="0"/>
          <w:bCs/>
          <w:w w:val="95"/>
          <w:sz w:val="24"/>
          <w:u w:val="none"/>
        </w:rPr>
        <w:t>1705</w:t>
      </w:r>
      <w:r w:rsidRPr="00456C88">
        <w:rPr>
          <w:rFonts w:cs="Arial"/>
          <w:b w:val="0"/>
          <w:bCs/>
          <w:i/>
          <w:iCs/>
          <w:w w:val="95"/>
          <w:sz w:val="24"/>
          <w:u w:val="none"/>
        </w:rPr>
        <w:t>A</w:t>
      </w:r>
      <w:r w:rsidRPr="00456C88">
        <w:rPr>
          <w:rFonts w:cs="Arial"/>
          <w:b w:val="0"/>
          <w:bCs/>
          <w:w w:val="95"/>
          <w:sz w:val="24"/>
          <w:u w:val="none"/>
        </w:rPr>
        <w:t>.13.1</w:t>
      </w:r>
      <w:r w:rsidRPr="00456C88">
        <w:rPr>
          <w:rFonts w:cs="Arial"/>
          <w:b w:val="0"/>
          <w:bCs/>
          <w:spacing w:val="-16"/>
          <w:w w:val="95"/>
          <w:sz w:val="24"/>
          <w:u w:val="none"/>
        </w:rPr>
        <w:t xml:space="preserve"> </w:t>
      </w:r>
      <w:r w:rsidRPr="00456C88">
        <w:rPr>
          <w:rFonts w:cs="Arial"/>
          <w:b w:val="0"/>
          <w:bCs/>
          <w:w w:val="95"/>
          <w:sz w:val="24"/>
          <w:u w:val="none"/>
        </w:rPr>
        <w:t>through</w:t>
      </w:r>
      <w:r w:rsidRPr="00456C88">
        <w:rPr>
          <w:rFonts w:cs="Arial"/>
          <w:b w:val="0"/>
          <w:bCs/>
          <w:spacing w:val="-14"/>
          <w:w w:val="95"/>
          <w:sz w:val="24"/>
          <w:u w:val="none"/>
        </w:rPr>
        <w:t xml:space="preserve"> </w:t>
      </w:r>
      <w:r w:rsidRPr="00456C88">
        <w:rPr>
          <w:rFonts w:cs="Arial"/>
          <w:b w:val="0"/>
          <w:bCs/>
          <w:w w:val="95"/>
          <w:sz w:val="24"/>
          <w:u w:val="none"/>
        </w:rPr>
        <w:t>1705</w:t>
      </w:r>
      <w:r w:rsidRPr="00456C88">
        <w:rPr>
          <w:rFonts w:cs="Arial"/>
          <w:b w:val="0"/>
          <w:bCs/>
          <w:i/>
          <w:iCs/>
          <w:w w:val="95"/>
          <w:sz w:val="24"/>
          <w:u w:val="none"/>
        </w:rPr>
        <w:t>A</w:t>
      </w:r>
      <w:r w:rsidRPr="00456C88">
        <w:rPr>
          <w:rFonts w:cs="Arial"/>
          <w:b w:val="0"/>
          <w:bCs/>
          <w:w w:val="95"/>
          <w:sz w:val="24"/>
          <w:u w:val="none"/>
        </w:rPr>
        <w:t>.13.9</w:t>
      </w:r>
      <w:r w:rsidRPr="00456C88">
        <w:rPr>
          <w:rFonts w:cs="Arial"/>
          <w:b w:val="0"/>
          <w:bCs/>
          <w:spacing w:val="-3"/>
          <w:w w:val="95"/>
          <w:sz w:val="24"/>
          <w:u w:val="none"/>
        </w:rPr>
        <w:t>,</w:t>
      </w:r>
      <w:r w:rsidRPr="00456C88">
        <w:rPr>
          <w:rFonts w:cs="Arial"/>
          <w:b w:val="0"/>
          <w:bCs/>
          <w:spacing w:val="-4"/>
          <w:w w:val="95"/>
          <w:sz w:val="24"/>
          <w:u w:val="none"/>
        </w:rPr>
        <w:t xml:space="preserve"> </w:t>
      </w:r>
      <w:r w:rsidRPr="00456C88">
        <w:rPr>
          <w:rFonts w:cs="Arial"/>
          <w:b w:val="0"/>
          <w:bCs/>
          <w:w w:val="95"/>
          <w:sz w:val="24"/>
          <w:u w:val="none"/>
        </w:rPr>
        <w:t xml:space="preserve">unless </w:t>
      </w:r>
      <w:r w:rsidRPr="00456C88">
        <w:rPr>
          <w:rFonts w:cs="Arial"/>
          <w:b w:val="0"/>
          <w:bCs/>
          <w:sz w:val="24"/>
          <w:u w:val="none"/>
        </w:rPr>
        <w:t>exempted by the exceptions of Section 1704</w:t>
      </w:r>
      <w:r w:rsidRPr="00456C88">
        <w:rPr>
          <w:rFonts w:cs="Arial"/>
          <w:b w:val="0"/>
          <w:bCs/>
          <w:i/>
          <w:iCs/>
          <w:w w:val="95"/>
          <w:sz w:val="24"/>
          <w:u w:val="none"/>
        </w:rPr>
        <w:t>A</w:t>
      </w:r>
      <w:r w:rsidRPr="00456C88">
        <w:rPr>
          <w:rFonts w:cs="Arial"/>
          <w:b w:val="0"/>
          <w:bCs/>
          <w:sz w:val="24"/>
          <w:u w:val="none"/>
        </w:rPr>
        <w:t>.2</w:t>
      </w:r>
      <w:r w:rsidRPr="00456C88">
        <w:rPr>
          <w:rFonts w:cs="Arial"/>
          <w:b w:val="0"/>
          <w:bCs/>
          <w:spacing w:val="-3"/>
          <w:sz w:val="24"/>
          <w:u w:val="none"/>
        </w:rPr>
        <w:t>.</w:t>
      </w:r>
    </w:p>
    <w:p w14:paraId="2D6FB400" w14:textId="18A77348" w:rsidR="00597BA3" w:rsidRPr="00456C88" w:rsidRDefault="00597BA3" w:rsidP="00FA4942">
      <w:pPr>
        <w:pStyle w:val="BodyText"/>
        <w:spacing w:before="95" w:line="280" w:lineRule="auto"/>
        <w:ind w:left="360"/>
        <w:rPr>
          <w:rFonts w:cs="Arial"/>
          <w:strike/>
          <w:highlight w:val="lightGray"/>
        </w:rPr>
      </w:pPr>
      <w:r w:rsidRPr="00456C88">
        <w:rPr>
          <w:rFonts w:cs="Arial"/>
          <w:strike/>
          <w:sz w:val="24"/>
          <w:highlight w:val="lightGray"/>
          <w:u w:val="none"/>
        </w:rPr>
        <w:t>Exception:</w:t>
      </w:r>
      <w:r w:rsidRPr="00456C88">
        <w:rPr>
          <w:rFonts w:cs="Arial"/>
          <w:b w:val="0"/>
          <w:bCs/>
          <w:strike/>
          <w:sz w:val="24"/>
          <w:highlight w:val="lightGray"/>
          <w:u w:val="none"/>
        </w:rPr>
        <w:t xml:space="preserve"> </w:t>
      </w:r>
      <w:r w:rsidR="00FA4942" w:rsidRPr="00456C88">
        <w:rPr>
          <w:rFonts w:cs="Arial"/>
          <w:b w:val="0"/>
          <w:strike/>
          <w:sz w:val="24"/>
          <w:highlight w:val="lightGray"/>
          <w:u w:val="none"/>
        </w:rPr>
        <w:t xml:space="preserve">… </w:t>
      </w:r>
      <w:r w:rsidR="00A119FB" w:rsidRPr="00456C88">
        <w:rPr>
          <w:rFonts w:cs="Arial"/>
          <w:b w:val="0"/>
          <w:sz w:val="24"/>
          <w:highlight w:val="lightGray"/>
          <w:u w:val="none"/>
        </w:rPr>
        <w:t>(Existing deletion of exception)</w:t>
      </w:r>
    </w:p>
    <w:p w14:paraId="31592291" w14:textId="6E82CAEC" w:rsidR="00597BA3" w:rsidRPr="00456C88" w:rsidRDefault="00597BA3" w:rsidP="00597BA3">
      <w:pPr>
        <w:pStyle w:val="BodyText"/>
        <w:spacing w:before="125"/>
        <w:jc w:val="both"/>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 xml:space="preserve">.13.1 Structural steel. </w:t>
      </w:r>
      <w:r w:rsidRPr="00456C88">
        <w:rPr>
          <w:rFonts w:cs="Arial"/>
          <w:b w:val="0"/>
          <w:sz w:val="24"/>
          <w:u w:val="none"/>
        </w:rPr>
        <w:t>Special inspections</w:t>
      </w:r>
      <w:r w:rsidRPr="00456C88">
        <w:rPr>
          <w:rFonts w:cs="Arial"/>
          <w:b w:val="0"/>
          <w:bCs/>
          <w:i/>
          <w:sz w:val="24"/>
          <w:u w:val="none"/>
        </w:rPr>
        <w:t xml:space="preserve"> </w:t>
      </w:r>
      <w:r w:rsidRPr="00456C88">
        <w:rPr>
          <w:rFonts w:cs="Arial"/>
          <w:b w:val="0"/>
          <w:bCs/>
          <w:sz w:val="24"/>
          <w:u w:val="none"/>
        </w:rPr>
        <w:t>for seismic resistance shall be in accordance with Section 1705</w:t>
      </w:r>
      <w:r w:rsidRPr="00456C88">
        <w:rPr>
          <w:rFonts w:cs="Arial"/>
          <w:b w:val="0"/>
          <w:bCs/>
          <w:i/>
          <w:iCs/>
          <w:sz w:val="24"/>
          <w:u w:val="none"/>
        </w:rPr>
        <w:t>A</w:t>
      </w:r>
      <w:r w:rsidRPr="00456C88">
        <w:rPr>
          <w:rFonts w:cs="Arial"/>
          <w:b w:val="0"/>
          <w:bCs/>
          <w:sz w:val="24"/>
          <w:u w:val="none"/>
        </w:rPr>
        <w:t>.13.1.1 or 1705</w:t>
      </w:r>
      <w:r w:rsidRPr="00456C88">
        <w:rPr>
          <w:rFonts w:cs="Arial"/>
          <w:b w:val="0"/>
          <w:bCs/>
          <w:i/>
          <w:iCs/>
          <w:sz w:val="24"/>
          <w:u w:val="none"/>
        </w:rPr>
        <w:t>A</w:t>
      </w:r>
      <w:r w:rsidRPr="00456C88">
        <w:rPr>
          <w:rFonts w:cs="Arial"/>
          <w:b w:val="0"/>
          <w:bCs/>
          <w:sz w:val="24"/>
          <w:u w:val="none"/>
        </w:rPr>
        <w:t>.13.1.2, as applicable.</w:t>
      </w:r>
    </w:p>
    <w:p w14:paraId="01D8457C" w14:textId="2AAFA710" w:rsidR="00597BA3" w:rsidRPr="00456C88" w:rsidRDefault="00597BA3" w:rsidP="007A2710">
      <w:pPr>
        <w:pStyle w:val="BodyText"/>
        <w:spacing w:before="120" w:after="120"/>
        <w:ind w:left="360"/>
        <w:jc w:val="both"/>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.13.1.1 Seismic force-resisting systems.</w:t>
      </w:r>
      <w:r w:rsidRPr="00456C88">
        <w:rPr>
          <w:rFonts w:cs="Arial"/>
          <w:sz w:val="24"/>
          <w:u w:val="none"/>
        </w:rPr>
        <w:t xml:space="preserve"> </w:t>
      </w:r>
      <w:r w:rsidRPr="00456C88">
        <w:rPr>
          <w:rFonts w:cs="Arial"/>
          <w:b w:val="0"/>
          <w:sz w:val="24"/>
          <w:u w:val="none"/>
        </w:rPr>
        <w:t xml:space="preserve">Special inspections </w:t>
      </w:r>
      <w:r w:rsidRPr="00456C88">
        <w:rPr>
          <w:rFonts w:cs="Arial"/>
          <w:b w:val="0"/>
          <w:bCs/>
          <w:sz w:val="24"/>
          <w:u w:val="none"/>
        </w:rPr>
        <w:t xml:space="preserve">of structural steel in the </w:t>
      </w:r>
      <w:r w:rsidRPr="00456C88">
        <w:rPr>
          <w:rFonts w:cs="Arial"/>
          <w:b w:val="0"/>
          <w:sz w:val="24"/>
          <w:u w:val="none"/>
        </w:rPr>
        <w:t xml:space="preserve">seismic force-resisting systems </w:t>
      </w:r>
      <w:r w:rsidRPr="00456C88">
        <w:rPr>
          <w:rFonts w:cs="Arial"/>
          <w:b w:val="0"/>
          <w:bCs/>
          <w:sz w:val="24"/>
          <w:u w:val="none"/>
        </w:rPr>
        <w:t>in buildings and structures assigned to</w:t>
      </w:r>
      <w:r w:rsidR="00176FA6" w:rsidRPr="00456C88">
        <w:rPr>
          <w:rFonts w:cs="Arial"/>
          <w:b w:val="0"/>
          <w:bCs/>
          <w:sz w:val="24"/>
          <w:u w:val="none"/>
        </w:rPr>
        <w:t xml:space="preserve"> </w:t>
      </w:r>
      <w:r w:rsidRPr="00456C88">
        <w:rPr>
          <w:rFonts w:cs="Arial"/>
          <w:b w:val="0"/>
          <w:sz w:val="24"/>
          <w:u w:val="none"/>
        </w:rPr>
        <w:t>Seismic Design Category</w:t>
      </w:r>
      <w:r w:rsidRPr="00456C88">
        <w:rPr>
          <w:rFonts w:cs="Arial"/>
          <w:b w:val="0"/>
          <w:bCs/>
          <w:i/>
          <w:sz w:val="24"/>
          <w:u w:val="none"/>
        </w:rPr>
        <w:t xml:space="preserve"> </w:t>
      </w:r>
      <w:r w:rsidRPr="00456C88">
        <w:rPr>
          <w:rFonts w:cs="Arial"/>
          <w:b w:val="0"/>
          <w:bCs/>
          <w:strike/>
          <w:sz w:val="24"/>
          <w:highlight w:val="lightGray"/>
          <w:u w:val="none"/>
        </w:rPr>
        <w:t xml:space="preserve">B, C, </w:t>
      </w:r>
      <w:r w:rsidRPr="00456C88">
        <w:rPr>
          <w:rFonts w:cs="Arial"/>
          <w:b w:val="0"/>
          <w:bCs/>
          <w:sz w:val="24"/>
          <w:u w:val="none"/>
        </w:rPr>
        <w:t>D, E or F shall be performed in accordance with the quality assurance requirements of AISC 341</w:t>
      </w:r>
      <w:r w:rsidR="00FC327B" w:rsidRPr="00456C88">
        <w:rPr>
          <w:rFonts w:cs="Arial"/>
          <w:b w:val="0"/>
          <w:sz w:val="24"/>
          <w:u w:val="none"/>
        </w:rPr>
        <w:t xml:space="preserve"> </w:t>
      </w:r>
      <w:r w:rsidR="00FC327B" w:rsidRPr="00456C88">
        <w:rPr>
          <w:rFonts w:cs="Arial"/>
          <w:b w:val="0"/>
          <w:i/>
          <w:iCs/>
          <w:sz w:val="24"/>
          <w:u w:val="none"/>
        </w:rPr>
        <w:t>as modified by Section</w:t>
      </w:r>
      <w:r w:rsidR="00475A33" w:rsidRPr="00456C88">
        <w:rPr>
          <w:rFonts w:cs="Arial"/>
          <w:b w:val="0"/>
          <w:i/>
          <w:iCs/>
          <w:sz w:val="24"/>
          <w:u w:val="none"/>
        </w:rPr>
        <w:t xml:space="preserve"> </w:t>
      </w:r>
      <w:r w:rsidR="009A543A" w:rsidRPr="00456C88">
        <w:rPr>
          <w:rFonts w:cs="Arial"/>
          <w:b w:val="0"/>
          <w:i/>
          <w:iCs/>
          <w:sz w:val="24"/>
          <w:u w:val="none"/>
        </w:rPr>
        <w:t>1705A.2.1 of this code</w:t>
      </w:r>
      <w:r w:rsidRPr="00456C88">
        <w:rPr>
          <w:rFonts w:cs="Arial"/>
          <w:b w:val="0"/>
          <w:bCs/>
          <w:sz w:val="24"/>
          <w:u w:val="none"/>
        </w:rPr>
        <w:t>.</w:t>
      </w:r>
    </w:p>
    <w:p w14:paraId="441F0E1B" w14:textId="0E4FAA21" w:rsidR="00597BA3" w:rsidRPr="00456C88" w:rsidRDefault="00597BA3" w:rsidP="005A7A72">
      <w:pPr>
        <w:pStyle w:val="BodyText"/>
        <w:spacing w:before="129"/>
        <w:ind w:left="1440"/>
        <w:rPr>
          <w:rFonts w:cs="Arial"/>
          <w:b w:val="0"/>
          <w:strike/>
          <w:sz w:val="24"/>
          <w:highlight w:val="lightGray"/>
          <w:u w:val="none"/>
        </w:rPr>
      </w:pPr>
      <w:r w:rsidRPr="00456C88">
        <w:rPr>
          <w:rFonts w:cs="Arial"/>
          <w:bCs/>
          <w:strike/>
          <w:sz w:val="24"/>
          <w:highlight w:val="lightGray"/>
          <w:u w:val="none"/>
        </w:rPr>
        <w:t>Exceptions:</w:t>
      </w:r>
      <w:r w:rsidR="005A7A72" w:rsidRPr="00456C88">
        <w:rPr>
          <w:rFonts w:cs="Arial"/>
          <w:bCs/>
          <w:strike/>
          <w:sz w:val="24"/>
          <w:highlight w:val="lightGray"/>
          <w:u w:val="none"/>
        </w:rPr>
        <w:t xml:space="preserve"> </w:t>
      </w:r>
      <w:r w:rsidR="005A7A72" w:rsidRPr="00456C88">
        <w:rPr>
          <w:rFonts w:cs="Arial"/>
          <w:b w:val="0"/>
          <w:strike/>
          <w:sz w:val="24"/>
          <w:highlight w:val="lightGray"/>
          <w:u w:val="none"/>
        </w:rPr>
        <w:t xml:space="preserve">… </w:t>
      </w:r>
      <w:r w:rsidR="005A7A72" w:rsidRPr="00456C88">
        <w:rPr>
          <w:rFonts w:cs="Arial"/>
          <w:b w:val="0"/>
          <w:sz w:val="24"/>
          <w:highlight w:val="lightGray"/>
          <w:u w:val="none"/>
        </w:rPr>
        <w:t>(Existing deletion of exception)</w:t>
      </w:r>
    </w:p>
    <w:p w14:paraId="766D0250" w14:textId="2FA8D6DF" w:rsidR="00597BA3" w:rsidRPr="00456C88" w:rsidRDefault="00597BA3" w:rsidP="00597BA3">
      <w:pPr>
        <w:pStyle w:val="BodyText"/>
        <w:spacing w:before="136"/>
        <w:ind w:left="360"/>
        <w:rPr>
          <w:rFonts w:cs="Arial"/>
          <w:b w:val="0"/>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.13.1.2 Structural steel elements</w:t>
      </w:r>
      <w:r w:rsidRPr="00456C88">
        <w:rPr>
          <w:rFonts w:cs="Arial"/>
          <w:b w:val="0"/>
          <w:sz w:val="24"/>
          <w:u w:val="none"/>
        </w:rPr>
        <w:t xml:space="preserve">. Special inspections of structural steel elements in the seismic force-resisting systems of buildings and structures assigned to Seismic Design Category </w:t>
      </w:r>
      <w:r w:rsidRPr="00456C88">
        <w:rPr>
          <w:rFonts w:cs="Arial"/>
          <w:b w:val="0"/>
          <w:strike/>
          <w:sz w:val="24"/>
          <w:highlight w:val="lightGray"/>
          <w:u w:val="none"/>
        </w:rPr>
        <w:t xml:space="preserve">B, C, </w:t>
      </w:r>
      <w:r w:rsidRPr="00456C88">
        <w:rPr>
          <w:rFonts w:cs="Arial"/>
          <w:b w:val="0"/>
          <w:sz w:val="24"/>
          <w:u w:val="none"/>
        </w:rPr>
        <w:t>D, E or F other than those covered in Section 1705</w:t>
      </w:r>
      <w:r w:rsidRPr="00456C88">
        <w:rPr>
          <w:rFonts w:cs="Arial"/>
          <w:b w:val="0"/>
          <w:i/>
          <w:iCs/>
          <w:sz w:val="24"/>
          <w:u w:val="none"/>
        </w:rPr>
        <w:t>A</w:t>
      </w:r>
      <w:r w:rsidRPr="00456C88">
        <w:rPr>
          <w:rFonts w:cs="Arial"/>
          <w:b w:val="0"/>
          <w:sz w:val="24"/>
          <w:u w:val="none"/>
        </w:rPr>
        <w:t xml:space="preserve">.13.1.1, including struts, collectors, </w:t>
      </w:r>
      <w:proofErr w:type="gramStart"/>
      <w:r w:rsidRPr="00456C88">
        <w:rPr>
          <w:rFonts w:cs="Arial"/>
          <w:b w:val="0"/>
          <w:sz w:val="24"/>
          <w:u w:val="none"/>
        </w:rPr>
        <w:t>chords</w:t>
      </w:r>
      <w:proofErr w:type="gramEnd"/>
      <w:r w:rsidRPr="00456C88">
        <w:rPr>
          <w:rFonts w:cs="Arial"/>
          <w:b w:val="0"/>
          <w:sz w:val="24"/>
          <w:u w:val="none"/>
        </w:rPr>
        <w:t xml:space="preserve"> and foundation elements, shall be performed in accordance with the quality assurance requirements of AISC 341</w:t>
      </w:r>
      <w:r w:rsidR="00EE7C2D" w:rsidRPr="00456C88">
        <w:rPr>
          <w:rFonts w:cs="Arial"/>
          <w:b w:val="0"/>
          <w:i/>
          <w:iCs/>
          <w:sz w:val="24"/>
          <w:u w:val="none"/>
        </w:rPr>
        <w:t xml:space="preserve"> as modified by Section</w:t>
      </w:r>
      <w:r w:rsidR="00080BA8" w:rsidRPr="00456C88">
        <w:rPr>
          <w:rFonts w:cs="Arial"/>
          <w:b w:val="0"/>
          <w:i/>
          <w:iCs/>
          <w:sz w:val="24"/>
          <w:u w:val="none"/>
        </w:rPr>
        <w:t xml:space="preserve"> </w:t>
      </w:r>
      <w:r w:rsidR="00EE7C2D" w:rsidRPr="00456C88">
        <w:rPr>
          <w:rFonts w:cs="Arial"/>
          <w:b w:val="0"/>
          <w:i/>
          <w:iCs/>
          <w:sz w:val="24"/>
          <w:u w:val="none"/>
        </w:rPr>
        <w:t>1705A.2.1 of this code</w:t>
      </w:r>
      <w:r w:rsidRPr="00456C88">
        <w:rPr>
          <w:rFonts w:cs="Arial"/>
          <w:b w:val="0"/>
          <w:sz w:val="24"/>
          <w:u w:val="none"/>
        </w:rPr>
        <w:t>.</w:t>
      </w:r>
    </w:p>
    <w:p w14:paraId="4EFEB577" w14:textId="45CC786F" w:rsidR="00597BA3" w:rsidRPr="00456C88" w:rsidRDefault="00597BA3" w:rsidP="00DA6AD8">
      <w:pPr>
        <w:pStyle w:val="BodyText"/>
        <w:spacing w:before="100"/>
        <w:ind w:left="1440"/>
        <w:rPr>
          <w:rFonts w:cs="Arial"/>
          <w:b w:val="0"/>
          <w:sz w:val="24"/>
          <w:highlight w:val="lightGray"/>
          <w:u w:val="none"/>
        </w:rPr>
      </w:pPr>
      <w:r w:rsidRPr="00456C88">
        <w:rPr>
          <w:rFonts w:cs="Arial"/>
          <w:bCs/>
          <w:strike/>
          <w:sz w:val="24"/>
          <w:highlight w:val="lightGray"/>
          <w:u w:val="none"/>
        </w:rPr>
        <w:t>Exceptions:</w:t>
      </w:r>
      <w:r w:rsidR="00AE770C" w:rsidRPr="00456C88">
        <w:rPr>
          <w:rFonts w:cs="Arial"/>
          <w:bCs/>
          <w:strike/>
          <w:sz w:val="24"/>
          <w:highlight w:val="lightGray"/>
          <w:u w:val="none"/>
        </w:rPr>
        <w:t xml:space="preserve"> </w:t>
      </w:r>
      <w:r w:rsidR="00AE770C" w:rsidRPr="00456C88">
        <w:rPr>
          <w:rFonts w:cs="Arial"/>
          <w:b w:val="0"/>
          <w:strike/>
          <w:sz w:val="24"/>
          <w:highlight w:val="lightGray"/>
          <w:u w:val="none"/>
        </w:rPr>
        <w:t xml:space="preserve">… </w:t>
      </w:r>
      <w:r w:rsidR="0009741A" w:rsidRPr="00456C88">
        <w:rPr>
          <w:rFonts w:cs="Arial"/>
          <w:b w:val="0"/>
          <w:sz w:val="24"/>
          <w:highlight w:val="lightGray"/>
          <w:u w:val="none"/>
        </w:rPr>
        <w:t>(Existing deletion of exception)</w:t>
      </w:r>
    </w:p>
    <w:p w14:paraId="3C7ED4F4" w14:textId="7B47FC7B" w:rsidR="00597BA3" w:rsidRPr="00456C88" w:rsidRDefault="00597BA3" w:rsidP="00597BA3">
      <w:pPr>
        <w:pStyle w:val="BodyText"/>
        <w:spacing w:before="105"/>
        <w:ind w:left="360"/>
        <w:rPr>
          <w:rFonts w:cs="Arial"/>
          <w:b w:val="0"/>
          <w:bCs/>
          <w:sz w:val="24"/>
          <w:u w:val="none"/>
        </w:rPr>
      </w:pPr>
      <w:r w:rsidRPr="00456C88">
        <w:rPr>
          <w:rFonts w:cs="Arial"/>
          <w:bCs/>
          <w:sz w:val="24"/>
          <w:u w:val="none"/>
        </w:rPr>
        <w:t>1705</w:t>
      </w:r>
      <w:r w:rsidRPr="00456C88">
        <w:rPr>
          <w:rFonts w:cs="Arial"/>
          <w:bCs/>
          <w:i/>
          <w:iCs/>
          <w:sz w:val="24"/>
          <w:u w:val="none"/>
        </w:rPr>
        <w:t>A</w:t>
      </w:r>
      <w:r w:rsidRPr="00456C88">
        <w:rPr>
          <w:rFonts w:cs="Arial"/>
          <w:bCs/>
          <w:sz w:val="24"/>
          <w:u w:val="none"/>
        </w:rPr>
        <w:t xml:space="preserve">.13.2 Structural wood. </w:t>
      </w:r>
      <w:r w:rsidRPr="00456C88">
        <w:rPr>
          <w:rFonts w:cs="Arial"/>
          <w:b w:val="0"/>
          <w:bCs/>
          <w:sz w:val="24"/>
          <w:u w:val="none"/>
        </w:rPr>
        <w:t xml:space="preserve">For the </w:t>
      </w:r>
      <w:r w:rsidRPr="00456C88">
        <w:rPr>
          <w:rFonts w:cs="Arial"/>
          <w:b w:val="0"/>
          <w:sz w:val="24"/>
          <w:u w:val="none"/>
        </w:rPr>
        <w:t xml:space="preserve">seismic force-resisting systems </w:t>
      </w:r>
      <w:r w:rsidRPr="00456C88">
        <w:rPr>
          <w:rFonts w:cs="Arial"/>
          <w:b w:val="0"/>
          <w:bCs/>
          <w:sz w:val="24"/>
          <w:u w:val="none"/>
        </w:rPr>
        <w:t xml:space="preserve">of structures assigned to </w:t>
      </w:r>
      <w:r w:rsidRPr="00456C88">
        <w:rPr>
          <w:rFonts w:cs="Arial"/>
          <w:b w:val="0"/>
          <w:sz w:val="24"/>
          <w:u w:val="none"/>
        </w:rPr>
        <w:t>Seismic Design Category</w:t>
      </w:r>
      <w:r w:rsidRPr="00456C88">
        <w:rPr>
          <w:rFonts w:cs="Arial"/>
          <w:b w:val="0"/>
          <w:bCs/>
          <w:i/>
          <w:sz w:val="24"/>
          <w:u w:val="none"/>
        </w:rPr>
        <w:t xml:space="preserve"> </w:t>
      </w:r>
      <w:r w:rsidRPr="00456C88">
        <w:rPr>
          <w:rFonts w:cs="Arial"/>
          <w:b w:val="0"/>
          <w:bCs/>
          <w:strike/>
          <w:sz w:val="24"/>
          <w:highlight w:val="lightGray"/>
          <w:u w:val="none"/>
        </w:rPr>
        <w:t xml:space="preserve">C, </w:t>
      </w:r>
      <w:r w:rsidRPr="00456C88">
        <w:rPr>
          <w:rFonts w:cs="Arial"/>
          <w:b w:val="0"/>
          <w:bCs/>
          <w:sz w:val="24"/>
          <w:u w:val="none"/>
        </w:rPr>
        <w:t>D, E or F:</w:t>
      </w:r>
    </w:p>
    <w:p w14:paraId="68BC688F" w14:textId="60DADF0F" w:rsidR="00597BA3" w:rsidRPr="00456C88" w:rsidRDefault="00597BA3" w:rsidP="00316201">
      <w:pPr>
        <w:pStyle w:val="ListParagraph"/>
        <w:numPr>
          <w:ilvl w:val="0"/>
          <w:numId w:val="8"/>
        </w:numPr>
        <w:autoSpaceDE w:val="0"/>
        <w:autoSpaceDN w:val="0"/>
        <w:spacing w:line="264" w:lineRule="auto"/>
        <w:ind w:left="1350" w:right="391" w:hanging="270"/>
        <w:contextualSpacing w:val="0"/>
        <w:rPr>
          <w:rFonts w:ascii="Arial" w:hAnsi="Arial" w:cs="Arial"/>
        </w:rPr>
      </w:pPr>
      <w:r w:rsidRPr="00456C88">
        <w:rPr>
          <w:rFonts w:ascii="Arial" w:hAnsi="Arial" w:cs="Arial"/>
        </w:rPr>
        <w:t>Continuous special inspection shall be required during field gluing operations of elements of the seismic force-resisting system.</w:t>
      </w:r>
    </w:p>
    <w:p w14:paraId="1F042093" w14:textId="77777777" w:rsidR="00597BA3" w:rsidRPr="00456C88" w:rsidRDefault="00597BA3" w:rsidP="00316201">
      <w:pPr>
        <w:pStyle w:val="ListParagraph"/>
        <w:numPr>
          <w:ilvl w:val="0"/>
          <w:numId w:val="8"/>
        </w:numPr>
        <w:autoSpaceDE w:val="0"/>
        <w:autoSpaceDN w:val="0"/>
        <w:spacing w:before="26" w:line="264" w:lineRule="auto"/>
        <w:ind w:right="395" w:hanging="264"/>
        <w:contextualSpacing w:val="0"/>
        <w:jc w:val="both"/>
        <w:rPr>
          <w:rFonts w:ascii="Arial" w:hAnsi="Arial" w:cs="Arial"/>
        </w:rPr>
      </w:pPr>
      <w:r w:rsidRPr="00456C88">
        <w:rPr>
          <w:rFonts w:ascii="Arial" w:hAnsi="Arial" w:cs="Arial"/>
        </w:rPr>
        <w:t>Periodic special inspection shall be required for nailing, bolting, anchoring and other fastening of elements of the seismic force-resisting system, including wood shear walls, wood diaphragms, drag struts, braces, shear panels and hold-downs.</w:t>
      </w:r>
    </w:p>
    <w:p w14:paraId="7C626D15" w14:textId="225F47B7" w:rsidR="00597BA3" w:rsidRPr="00456C88" w:rsidRDefault="008B57A3" w:rsidP="007A2710">
      <w:pPr>
        <w:pStyle w:val="BodyText"/>
        <w:spacing w:before="120" w:after="120"/>
        <w:ind w:left="720" w:right="389"/>
        <w:rPr>
          <w:rFonts w:cs="Arial"/>
          <w:b w:val="0"/>
          <w:sz w:val="24"/>
          <w:szCs w:val="24"/>
          <w:u w:val="none"/>
        </w:rPr>
      </w:pPr>
      <w:r w:rsidRPr="00456C88">
        <w:rPr>
          <w:rFonts w:cs="Arial"/>
          <w:bCs/>
          <w:strike/>
          <w:sz w:val="24"/>
          <w:highlight w:val="lightGray"/>
          <w:u w:val="none"/>
        </w:rPr>
        <w:t xml:space="preserve">Exceptions: </w:t>
      </w:r>
      <w:r w:rsidRPr="00456C88">
        <w:rPr>
          <w:rFonts w:cs="Arial"/>
          <w:b w:val="0"/>
          <w:strike/>
          <w:sz w:val="24"/>
          <w:highlight w:val="lightGray"/>
          <w:u w:val="none"/>
        </w:rPr>
        <w:t xml:space="preserve">… </w:t>
      </w:r>
      <w:r w:rsidRPr="00456C88">
        <w:rPr>
          <w:rFonts w:cs="Arial"/>
          <w:b w:val="0"/>
          <w:sz w:val="24"/>
          <w:highlight w:val="lightGray"/>
          <w:u w:val="none"/>
        </w:rPr>
        <w:t xml:space="preserve">(Existing deletion of exception) </w:t>
      </w:r>
    </w:p>
    <w:p w14:paraId="66FFBBFB" w14:textId="13ADE1DD" w:rsidR="00597BA3" w:rsidRPr="00456C88" w:rsidRDefault="00597BA3" w:rsidP="007A2710">
      <w:pPr>
        <w:pStyle w:val="BodyText"/>
        <w:spacing w:before="120" w:after="120"/>
        <w:ind w:left="360"/>
        <w:rPr>
          <w:rFonts w:cs="Arial"/>
          <w:b w:val="0"/>
          <w:bCs/>
          <w:sz w:val="24"/>
          <w:szCs w:val="24"/>
          <w:u w:val="none"/>
        </w:rPr>
      </w:pPr>
      <w:r w:rsidRPr="00456C88">
        <w:rPr>
          <w:rFonts w:cs="Arial"/>
          <w:bCs/>
          <w:sz w:val="24"/>
          <w:szCs w:val="24"/>
          <w:u w:val="none"/>
        </w:rPr>
        <w:t>1705</w:t>
      </w:r>
      <w:r w:rsidRPr="00456C88">
        <w:rPr>
          <w:rFonts w:cs="Arial"/>
          <w:bCs/>
          <w:i/>
          <w:iCs/>
          <w:sz w:val="24"/>
          <w:szCs w:val="24"/>
          <w:u w:val="none"/>
        </w:rPr>
        <w:t>A</w:t>
      </w:r>
      <w:r w:rsidRPr="00456C88">
        <w:rPr>
          <w:rFonts w:cs="Arial"/>
          <w:bCs/>
          <w:sz w:val="24"/>
          <w:szCs w:val="24"/>
          <w:u w:val="none"/>
        </w:rPr>
        <w:t xml:space="preserve">.13.3 Cold-formed steel light-frame construction. </w:t>
      </w:r>
      <w:r w:rsidRPr="00456C88">
        <w:rPr>
          <w:rFonts w:cs="Arial"/>
          <w:b w:val="0"/>
          <w:bCs/>
          <w:sz w:val="24"/>
          <w:szCs w:val="24"/>
          <w:u w:val="none"/>
        </w:rPr>
        <w:t xml:space="preserve">For the </w:t>
      </w:r>
      <w:r w:rsidRPr="00456C88">
        <w:rPr>
          <w:rFonts w:cs="Arial"/>
          <w:b w:val="0"/>
          <w:sz w:val="24"/>
          <w:szCs w:val="24"/>
          <w:u w:val="none"/>
        </w:rPr>
        <w:t xml:space="preserve">seismic force-resisting systems </w:t>
      </w:r>
      <w:r w:rsidRPr="00456C88">
        <w:rPr>
          <w:rFonts w:cs="Arial"/>
          <w:b w:val="0"/>
          <w:bCs/>
          <w:sz w:val="24"/>
          <w:szCs w:val="24"/>
          <w:u w:val="none"/>
        </w:rPr>
        <w:t xml:space="preserve">of structures assigned to </w:t>
      </w:r>
      <w:r w:rsidRPr="00456C88">
        <w:rPr>
          <w:rFonts w:cs="Arial"/>
          <w:b w:val="0"/>
          <w:sz w:val="24"/>
          <w:szCs w:val="24"/>
          <w:u w:val="none"/>
        </w:rPr>
        <w:t xml:space="preserve">Seismic Design Category </w:t>
      </w:r>
      <w:r w:rsidRPr="00456C88">
        <w:rPr>
          <w:rFonts w:cs="Arial"/>
          <w:b w:val="0"/>
          <w:bCs/>
          <w:strike/>
          <w:sz w:val="24"/>
          <w:szCs w:val="24"/>
          <w:highlight w:val="lightGray"/>
          <w:u w:val="none"/>
        </w:rPr>
        <w:t xml:space="preserve">C, </w:t>
      </w:r>
      <w:r w:rsidRPr="00456C88">
        <w:rPr>
          <w:rFonts w:cs="Arial"/>
          <w:b w:val="0"/>
          <w:bCs/>
          <w:sz w:val="24"/>
          <w:szCs w:val="24"/>
          <w:u w:val="none"/>
        </w:rPr>
        <w:t xml:space="preserve">D, E or F, </w:t>
      </w:r>
      <w:r w:rsidRPr="00456C88">
        <w:rPr>
          <w:rFonts w:cs="Arial"/>
          <w:b w:val="0"/>
          <w:sz w:val="24"/>
          <w:szCs w:val="24"/>
          <w:u w:val="none"/>
        </w:rPr>
        <w:t xml:space="preserve">periodic special inspection </w:t>
      </w:r>
      <w:r w:rsidRPr="00456C88">
        <w:rPr>
          <w:rFonts w:cs="Arial"/>
          <w:b w:val="0"/>
          <w:bCs/>
          <w:sz w:val="24"/>
          <w:szCs w:val="24"/>
          <w:u w:val="none"/>
        </w:rPr>
        <w:t>shall be required for both:</w:t>
      </w:r>
    </w:p>
    <w:p w14:paraId="7BDB8809" w14:textId="77777777" w:rsidR="00597BA3" w:rsidRPr="00456C88" w:rsidRDefault="00597BA3" w:rsidP="00316201">
      <w:pPr>
        <w:pStyle w:val="ListParagraph"/>
        <w:numPr>
          <w:ilvl w:val="0"/>
          <w:numId w:val="9"/>
        </w:numPr>
        <w:tabs>
          <w:tab w:val="left" w:pos="1344"/>
        </w:tabs>
        <w:autoSpaceDE w:val="0"/>
        <w:autoSpaceDN w:val="0"/>
        <w:contextualSpacing w:val="0"/>
        <w:rPr>
          <w:rFonts w:ascii="Arial" w:hAnsi="Arial" w:cs="Arial"/>
        </w:rPr>
      </w:pPr>
      <w:r w:rsidRPr="00456C88">
        <w:rPr>
          <w:rFonts w:ascii="Arial" w:hAnsi="Arial" w:cs="Arial"/>
        </w:rPr>
        <w:t>Welding</w:t>
      </w:r>
      <w:r w:rsidRPr="00456C88">
        <w:rPr>
          <w:rFonts w:ascii="Arial" w:hAnsi="Arial" w:cs="Arial"/>
          <w:spacing w:val="-7"/>
        </w:rPr>
        <w:t xml:space="preserve"> </w:t>
      </w:r>
      <w:r w:rsidRPr="00456C88">
        <w:rPr>
          <w:rFonts w:ascii="Arial" w:hAnsi="Arial" w:cs="Arial"/>
        </w:rPr>
        <w:t>operations</w:t>
      </w:r>
      <w:r w:rsidRPr="00456C88">
        <w:rPr>
          <w:rFonts w:ascii="Arial" w:hAnsi="Arial" w:cs="Arial"/>
          <w:spacing w:val="-7"/>
        </w:rPr>
        <w:t xml:space="preserve"> </w:t>
      </w:r>
      <w:r w:rsidRPr="00456C88">
        <w:rPr>
          <w:rFonts w:ascii="Arial" w:hAnsi="Arial" w:cs="Arial"/>
        </w:rPr>
        <w:t>of</w:t>
      </w:r>
      <w:r w:rsidRPr="00456C88">
        <w:rPr>
          <w:rFonts w:ascii="Arial" w:hAnsi="Arial" w:cs="Arial"/>
          <w:spacing w:val="-7"/>
        </w:rPr>
        <w:t xml:space="preserve"> </w:t>
      </w:r>
      <w:r w:rsidRPr="00456C88">
        <w:rPr>
          <w:rFonts w:ascii="Arial" w:hAnsi="Arial" w:cs="Arial"/>
        </w:rPr>
        <w:t>elements</w:t>
      </w:r>
      <w:r w:rsidRPr="00456C88">
        <w:rPr>
          <w:rFonts w:ascii="Arial" w:hAnsi="Arial" w:cs="Arial"/>
          <w:spacing w:val="-7"/>
        </w:rPr>
        <w:t xml:space="preserve"> </w:t>
      </w:r>
      <w:r w:rsidRPr="00456C88">
        <w:rPr>
          <w:rFonts w:ascii="Arial" w:hAnsi="Arial" w:cs="Arial"/>
        </w:rPr>
        <w:t>of</w:t>
      </w:r>
      <w:r w:rsidRPr="00456C88">
        <w:rPr>
          <w:rFonts w:ascii="Arial" w:hAnsi="Arial" w:cs="Arial"/>
          <w:spacing w:val="-7"/>
        </w:rPr>
        <w:t xml:space="preserve"> </w:t>
      </w:r>
      <w:r w:rsidRPr="00456C88">
        <w:rPr>
          <w:rFonts w:ascii="Arial" w:hAnsi="Arial" w:cs="Arial"/>
        </w:rPr>
        <w:t>the</w:t>
      </w:r>
      <w:r w:rsidRPr="00456C88">
        <w:rPr>
          <w:rFonts w:ascii="Arial" w:hAnsi="Arial" w:cs="Arial"/>
          <w:spacing w:val="6"/>
        </w:rPr>
        <w:t xml:space="preserve"> </w:t>
      </w:r>
      <w:r w:rsidRPr="00456C88">
        <w:rPr>
          <w:rFonts w:ascii="Arial" w:hAnsi="Arial" w:cs="Arial"/>
        </w:rPr>
        <w:t>seismic</w:t>
      </w:r>
      <w:r w:rsidRPr="00456C88">
        <w:rPr>
          <w:rFonts w:ascii="Arial" w:hAnsi="Arial" w:cs="Arial"/>
          <w:spacing w:val="-7"/>
        </w:rPr>
        <w:t xml:space="preserve"> </w:t>
      </w:r>
      <w:r w:rsidRPr="00456C88">
        <w:rPr>
          <w:rFonts w:ascii="Arial" w:hAnsi="Arial" w:cs="Arial"/>
        </w:rPr>
        <w:t>force-resisting</w:t>
      </w:r>
      <w:r w:rsidRPr="00456C88">
        <w:rPr>
          <w:rFonts w:ascii="Arial" w:hAnsi="Arial" w:cs="Arial"/>
          <w:spacing w:val="-7"/>
        </w:rPr>
        <w:t xml:space="preserve"> </w:t>
      </w:r>
      <w:r w:rsidRPr="00456C88">
        <w:rPr>
          <w:rFonts w:ascii="Arial" w:hAnsi="Arial" w:cs="Arial"/>
        </w:rPr>
        <w:t>system.</w:t>
      </w:r>
    </w:p>
    <w:p w14:paraId="2FFECB24" w14:textId="77777777" w:rsidR="00597BA3" w:rsidRPr="00456C88" w:rsidRDefault="00597BA3" w:rsidP="00316201">
      <w:pPr>
        <w:pStyle w:val="ListParagraph"/>
        <w:numPr>
          <w:ilvl w:val="0"/>
          <w:numId w:val="9"/>
        </w:numPr>
        <w:tabs>
          <w:tab w:val="left" w:pos="1344"/>
        </w:tabs>
        <w:autoSpaceDE w:val="0"/>
        <w:autoSpaceDN w:val="0"/>
        <w:spacing w:before="45" w:line="264" w:lineRule="auto"/>
        <w:ind w:right="395"/>
        <w:contextualSpacing w:val="0"/>
        <w:rPr>
          <w:rFonts w:ascii="Arial" w:hAnsi="Arial" w:cs="Arial"/>
        </w:rPr>
      </w:pPr>
      <w:r w:rsidRPr="00456C88">
        <w:rPr>
          <w:rFonts w:ascii="Arial" w:hAnsi="Arial" w:cs="Arial"/>
        </w:rPr>
        <w:lastRenderedPageBreak/>
        <w:t>Screw</w:t>
      </w:r>
      <w:r w:rsidRPr="00456C88">
        <w:rPr>
          <w:rFonts w:ascii="Arial" w:hAnsi="Arial" w:cs="Arial"/>
          <w:spacing w:val="-14"/>
        </w:rPr>
        <w:t xml:space="preserve"> </w:t>
      </w:r>
      <w:r w:rsidRPr="00456C88">
        <w:rPr>
          <w:rFonts w:ascii="Arial" w:hAnsi="Arial" w:cs="Arial"/>
        </w:rPr>
        <w:t>attachment,</w:t>
      </w:r>
      <w:r w:rsidRPr="00456C88">
        <w:rPr>
          <w:rFonts w:ascii="Arial" w:hAnsi="Arial" w:cs="Arial"/>
          <w:spacing w:val="-14"/>
        </w:rPr>
        <w:t xml:space="preserve"> </w:t>
      </w:r>
      <w:r w:rsidRPr="00456C88">
        <w:rPr>
          <w:rFonts w:ascii="Arial" w:hAnsi="Arial" w:cs="Arial"/>
        </w:rPr>
        <w:t>bolting,</w:t>
      </w:r>
      <w:r w:rsidRPr="00456C88">
        <w:rPr>
          <w:rFonts w:ascii="Arial" w:hAnsi="Arial" w:cs="Arial"/>
          <w:spacing w:val="-14"/>
        </w:rPr>
        <w:t xml:space="preserve"> </w:t>
      </w:r>
      <w:r w:rsidRPr="00456C88">
        <w:rPr>
          <w:rFonts w:ascii="Arial" w:hAnsi="Arial" w:cs="Arial"/>
        </w:rPr>
        <w:t>anchoring</w:t>
      </w:r>
      <w:r w:rsidRPr="00456C88">
        <w:rPr>
          <w:rFonts w:ascii="Arial" w:hAnsi="Arial" w:cs="Arial"/>
          <w:spacing w:val="-14"/>
        </w:rPr>
        <w:t xml:space="preserve"> </w:t>
      </w:r>
      <w:r w:rsidRPr="00456C88">
        <w:rPr>
          <w:rFonts w:ascii="Arial" w:hAnsi="Arial" w:cs="Arial"/>
        </w:rPr>
        <w:t>and</w:t>
      </w:r>
      <w:r w:rsidRPr="00456C88">
        <w:rPr>
          <w:rFonts w:ascii="Arial" w:hAnsi="Arial" w:cs="Arial"/>
          <w:spacing w:val="-13"/>
        </w:rPr>
        <w:t xml:space="preserve"> </w:t>
      </w:r>
      <w:r w:rsidRPr="00456C88">
        <w:rPr>
          <w:rFonts w:ascii="Arial" w:hAnsi="Arial" w:cs="Arial"/>
        </w:rPr>
        <w:t>other</w:t>
      </w:r>
      <w:r w:rsidRPr="00456C88">
        <w:rPr>
          <w:rFonts w:ascii="Arial" w:hAnsi="Arial" w:cs="Arial"/>
          <w:spacing w:val="-14"/>
        </w:rPr>
        <w:t xml:space="preserve"> </w:t>
      </w:r>
      <w:r w:rsidRPr="00456C88">
        <w:rPr>
          <w:rFonts w:ascii="Arial" w:hAnsi="Arial" w:cs="Arial"/>
        </w:rPr>
        <w:t>fastening</w:t>
      </w:r>
      <w:r w:rsidRPr="00456C88">
        <w:rPr>
          <w:rFonts w:ascii="Arial" w:hAnsi="Arial" w:cs="Arial"/>
          <w:spacing w:val="-14"/>
        </w:rPr>
        <w:t xml:space="preserve"> </w:t>
      </w:r>
      <w:r w:rsidRPr="00456C88">
        <w:rPr>
          <w:rFonts w:ascii="Arial" w:hAnsi="Arial" w:cs="Arial"/>
        </w:rPr>
        <w:t>of</w:t>
      </w:r>
      <w:r w:rsidRPr="00456C88">
        <w:rPr>
          <w:rFonts w:ascii="Arial" w:hAnsi="Arial" w:cs="Arial"/>
          <w:spacing w:val="-14"/>
        </w:rPr>
        <w:t xml:space="preserve"> </w:t>
      </w:r>
      <w:r w:rsidRPr="00456C88">
        <w:rPr>
          <w:rFonts w:ascii="Arial" w:hAnsi="Arial" w:cs="Arial"/>
        </w:rPr>
        <w:t>elements</w:t>
      </w:r>
      <w:r w:rsidRPr="00456C88">
        <w:rPr>
          <w:rFonts w:ascii="Arial" w:hAnsi="Arial" w:cs="Arial"/>
          <w:spacing w:val="-13"/>
        </w:rPr>
        <w:t xml:space="preserve"> </w:t>
      </w:r>
      <w:r w:rsidRPr="00456C88">
        <w:rPr>
          <w:rFonts w:ascii="Arial" w:hAnsi="Arial" w:cs="Arial"/>
        </w:rPr>
        <w:t>of</w:t>
      </w:r>
      <w:r w:rsidRPr="00456C88">
        <w:rPr>
          <w:rFonts w:ascii="Arial" w:hAnsi="Arial" w:cs="Arial"/>
          <w:spacing w:val="-14"/>
        </w:rPr>
        <w:t xml:space="preserve"> </w:t>
      </w:r>
      <w:r w:rsidRPr="00456C88">
        <w:rPr>
          <w:rFonts w:ascii="Arial" w:hAnsi="Arial" w:cs="Arial"/>
        </w:rPr>
        <w:t>the</w:t>
      </w:r>
      <w:r w:rsidRPr="00456C88">
        <w:rPr>
          <w:rFonts w:ascii="Arial" w:hAnsi="Arial" w:cs="Arial"/>
          <w:spacing w:val="-26"/>
        </w:rPr>
        <w:t xml:space="preserve"> </w:t>
      </w:r>
      <w:r w:rsidRPr="00456C88">
        <w:rPr>
          <w:rFonts w:ascii="Arial" w:hAnsi="Arial" w:cs="Arial"/>
        </w:rPr>
        <w:t>seismic</w:t>
      </w:r>
      <w:r w:rsidRPr="00456C88">
        <w:rPr>
          <w:rFonts w:ascii="Arial" w:hAnsi="Arial" w:cs="Arial"/>
          <w:spacing w:val="-14"/>
        </w:rPr>
        <w:t xml:space="preserve"> </w:t>
      </w:r>
      <w:r w:rsidRPr="00456C88">
        <w:rPr>
          <w:rFonts w:ascii="Arial" w:hAnsi="Arial" w:cs="Arial"/>
        </w:rPr>
        <w:t>force-resisting</w:t>
      </w:r>
      <w:r w:rsidRPr="00456C88">
        <w:rPr>
          <w:rFonts w:ascii="Arial" w:hAnsi="Arial" w:cs="Arial"/>
          <w:spacing w:val="-13"/>
        </w:rPr>
        <w:t xml:space="preserve"> </w:t>
      </w:r>
      <w:r w:rsidRPr="00456C88">
        <w:rPr>
          <w:rFonts w:ascii="Arial" w:hAnsi="Arial" w:cs="Arial"/>
        </w:rPr>
        <w:t>system, including</w:t>
      </w:r>
      <w:r w:rsidRPr="00456C88">
        <w:rPr>
          <w:rFonts w:ascii="Arial" w:hAnsi="Arial" w:cs="Arial"/>
          <w:spacing w:val="-12"/>
        </w:rPr>
        <w:t xml:space="preserve"> </w:t>
      </w:r>
      <w:r w:rsidRPr="00456C88">
        <w:rPr>
          <w:rFonts w:ascii="Arial" w:hAnsi="Arial" w:cs="Arial"/>
        </w:rPr>
        <w:t>shear</w:t>
      </w:r>
      <w:r w:rsidRPr="00456C88">
        <w:rPr>
          <w:rFonts w:ascii="Arial" w:hAnsi="Arial" w:cs="Arial"/>
          <w:spacing w:val="-11"/>
        </w:rPr>
        <w:t xml:space="preserve"> </w:t>
      </w:r>
      <w:r w:rsidRPr="00456C88">
        <w:rPr>
          <w:rFonts w:ascii="Arial" w:hAnsi="Arial" w:cs="Arial"/>
        </w:rPr>
        <w:t>walls,</w:t>
      </w:r>
      <w:r w:rsidRPr="00456C88">
        <w:rPr>
          <w:rFonts w:ascii="Arial" w:hAnsi="Arial" w:cs="Arial"/>
          <w:spacing w:val="-12"/>
        </w:rPr>
        <w:t xml:space="preserve"> </w:t>
      </w:r>
      <w:r w:rsidRPr="00456C88">
        <w:rPr>
          <w:rFonts w:ascii="Arial" w:hAnsi="Arial" w:cs="Arial"/>
        </w:rPr>
        <w:t>braces,</w:t>
      </w:r>
      <w:r w:rsidRPr="00456C88">
        <w:rPr>
          <w:rFonts w:ascii="Arial" w:hAnsi="Arial" w:cs="Arial"/>
          <w:spacing w:val="-7"/>
        </w:rPr>
        <w:t xml:space="preserve"> </w:t>
      </w:r>
      <w:r w:rsidRPr="00456C88">
        <w:rPr>
          <w:rFonts w:ascii="Arial" w:hAnsi="Arial" w:cs="Arial"/>
        </w:rPr>
        <w:t>diaphragms,</w:t>
      </w:r>
      <w:r w:rsidRPr="00456C88">
        <w:rPr>
          <w:rFonts w:ascii="Arial" w:hAnsi="Arial" w:cs="Arial"/>
          <w:spacing w:val="-9"/>
        </w:rPr>
        <w:t xml:space="preserve"> </w:t>
      </w:r>
      <w:r w:rsidRPr="00456C88">
        <w:rPr>
          <w:rFonts w:ascii="Arial" w:hAnsi="Arial" w:cs="Arial"/>
        </w:rPr>
        <w:t>collectors</w:t>
      </w:r>
      <w:r w:rsidRPr="00456C88">
        <w:rPr>
          <w:rFonts w:ascii="Arial" w:hAnsi="Arial" w:cs="Arial"/>
          <w:spacing w:val="6"/>
        </w:rPr>
        <w:t xml:space="preserve"> </w:t>
      </w:r>
      <w:r w:rsidRPr="00456C88">
        <w:rPr>
          <w:rFonts w:ascii="Arial" w:hAnsi="Arial" w:cs="Arial"/>
        </w:rPr>
        <w:t>(drag</w:t>
      </w:r>
      <w:r w:rsidRPr="00456C88">
        <w:rPr>
          <w:rFonts w:ascii="Arial" w:hAnsi="Arial" w:cs="Arial"/>
          <w:spacing w:val="-11"/>
        </w:rPr>
        <w:t xml:space="preserve"> </w:t>
      </w:r>
      <w:r w:rsidRPr="00456C88">
        <w:rPr>
          <w:rFonts w:ascii="Arial" w:hAnsi="Arial" w:cs="Arial"/>
        </w:rPr>
        <w:t>struts)</w:t>
      </w:r>
      <w:r w:rsidRPr="00456C88">
        <w:rPr>
          <w:rFonts w:ascii="Arial" w:hAnsi="Arial" w:cs="Arial"/>
          <w:spacing w:val="-12"/>
        </w:rPr>
        <w:t xml:space="preserve"> </w:t>
      </w:r>
      <w:r w:rsidRPr="00456C88">
        <w:rPr>
          <w:rFonts w:ascii="Arial" w:hAnsi="Arial" w:cs="Arial"/>
        </w:rPr>
        <w:t>and</w:t>
      </w:r>
      <w:r w:rsidRPr="00456C88">
        <w:rPr>
          <w:rFonts w:ascii="Arial" w:hAnsi="Arial" w:cs="Arial"/>
          <w:spacing w:val="-9"/>
        </w:rPr>
        <w:t xml:space="preserve"> </w:t>
      </w:r>
      <w:r w:rsidRPr="00456C88">
        <w:rPr>
          <w:rFonts w:ascii="Arial" w:hAnsi="Arial" w:cs="Arial"/>
        </w:rPr>
        <w:t>hold-downs.</w:t>
      </w:r>
    </w:p>
    <w:p w14:paraId="197CF51F" w14:textId="5F0CD7CC" w:rsidR="00597BA3" w:rsidRPr="00456C88" w:rsidRDefault="0023461D" w:rsidP="00B647DC">
      <w:pPr>
        <w:spacing w:before="120" w:after="120"/>
        <w:ind w:left="1051" w:right="389"/>
        <w:rPr>
          <w:rFonts w:ascii="Arial" w:hAnsi="Arial" w:cs="Arial"/>
          <w:strike/>
          <w:highlight w:val="lightGray"/>
        </w:rPr>
      </w:pPr>
      <w:r w:rsidRPr="00456C88">
        <w:rPr>
          <w:rFonts w:cs="Arial"/>
          <w:b/>
          <w:strike/>
          <w:highlight w:val="lightGray"/>
        </w:rPr>
        <w:t xml:space="preserve">Exceptions: </w:t>
      </w:r>
      <w:r w:rsidRPr="00456C88">
        <w:rPr>
          <w:rFonts w:cs="Arial"/>
          <w:bCs/>
          <w:strike/>
          <w:highlight w:val="lightGray"/>
        </w:rPr>
        <w:t xml:space="preserve">… </w:t>
      </w:r>
      <w:r w:rsidRPr="00456C88">
        <w:rPr>
          <w:rFonts w:cs="Arial"/>
          <w:highlight w:val="lightGray"/>
        </w:rPr>
        <w:t>(Existing deletion of exception)</w:t>
      </w:r>
      <w:r w:rsidR="00B7602C" w:rsidRPr="00456C88">
        <w:rPr>
          <w:rFonts w:cs="Arial"/>
          <w:b/>
          <w:highlight w:val="lightGray"/>
        </w:rPr>
        <w:t xml:space="preserve"> </w:t>
      </w:r>
    </w:p>
    <w:p w14:paraId="69D47815" w14:textId="10BE9369" w:rsidR="00597BA3" w:rsidRPr="00456C88" w:rsidRDefault="00597BA3" w:rsidP="007A2710">
      <w:pPr>
        <w:autoSpaceDE w:val="0"/>
        <w:autoSpaceDN w:val="0"/>
        <w:adjustRightInd w:val="0"/>
        <w:spacing w:before="120" w:after="120"/>
        <w:rPr>
          <w:rFonts w:ascii="Arial" w:hAnsi="Arial" w:cs="Arial"/>
        </w:rPr>
      </w:pPr>
      <w:r w:rsidRPr="00456C88">
        <w:rPr>
          <w:rFonts w:ascii="Arial" w:hAnsi="Arial" w:cs="Arial"/>
          <w:b/>
          <w:bCs/>
        </w:rPr>
        <w:t xml:space="preserve"> 1705</w:t>
      </w:r>
      <w:r w:rsidRPr="00456C88">
        <w:rPr>
          <w:rFonts w:ascii="Arial" w:hAnsi="Arial" w:cs="Arial"/>
          <w:b/>
          <w:bCs/>
          <w:i/>
        </w:rPr>
        <w:t>A</w:t>
      </w:r>
      <w:r w:rsidRPr="00456C88">
        <w:rPr>
          <w:rFonts w:ascii="Arial" w:hAnsi="Arial" w:cs="Arial"/>
          <w:b/>
          <w:bCs/>
        </w:rPr>
        <w:t xml:space="preserve">.13.4 </w:t>
      </w:r>
      <w:r w:rsidRPr="00456C88">
        <w:rPr>
          <w:rFonts w:ascii="Arial" w:hAnsi="Arial" w:cs="Arial"/>
          <w:b/>
          <w:bCs/>
          <w:i/>
        </w:rPr>
        <w:t xml:space="preserve">Special </w:t>
      </w:r>
      <w:r w:rsidR="004F40A1" w:rsidRPr="00456C88">
        <w:rPr>
          <w:rFonts w:ascii="Arial" w:hAnsi="Arial" w:cs="Arial"/>
          <w:b/>
          <w:bCs/>
          <w:i/>
        </w:rPr>
        <w:t>i</w:t>
      </w:r>
      <w:r w:rsidRPr="00456C88">
        <w:rPr>
          <w:rFonts w:ascii="Arial" w:hAnsi="Arial" w:cs="Arial"/>
          <w:b/>
          <w:bCs/>
          <w:i/>
        </w:rPr>
        <w:t xml:space="preserve">nspection for </w:t>
      </w:r>
      <w:r w:rsidR="0077313E" w:rsidRPr="00456C88">
        <w:rPr>
          <w:rFonts w:ascii="Arial" w:hAnsi="Arial" w:cs="Arial"/>
          <w:b/>
          <w:bCs/>
          <w:i/>
        </w:rPr>
        <w:t>s</w:t>
      </w:r>
      <w:r w:rsidRPr="00456C88">
        <w:rPr>
          <w:rFonts w:ascii="Arial" w:hAnsi="Arial" w:cs="Arial"/>
          <w:b/>
          <w:bCs/>
          <w:i/>
        </w:rPr>
        <w:t xml:space="preserve">pecial </w:t>
      </w:r>
      <w:r w:rsidR="0077313E" w:rsidRPr="00456C88">
        <w:rPr>
          <w:rFonts w:ascii="Arial" w:hAnsi="Arial" w:cs="Arial"/>
          <w:b/>
          <w:bCs/>
          <w:i/>
        </w:rPr>
        <w:t>s</w:t>
      </w:r>
      <w:r w:rsidRPr="00456C88">
        <w:rPr>
          <w:rFonts w:ascii="Arial" w:hAnsi="Arial" w:cs="Arial"/>
          <w:b/>
          <w:bCs/>
          <w:i/>
        </w:rPr>
        <w:t xml:space="preserve">eismic </w:t>
      </w:r>
      <w:r w:rsidR="0077313E" w:rsidRPr="00456C88">
        <w:rPr>
          <w:rFonts w:ascii="Arial" w:hAnsi="Arial" w:cs="Arial"/>
          <w:b/>
          <w:bCs/>
          <w:i/>
        </w:rPr>
        <w:t>c</w:t>
      </w:r>
      <w:r w:rsidRPr="00456C88">
        <w:rPr>
          <w:rFonts w:ascii="Arial" w:hAnsi="Arial" w:cs="Arial"/>
          <w:b/>
          <w:bCs/>
          <w:i/>
        </w:rPr>
        <w:t>ertification.</w:t>
      </w:r>
      <w:r w:rsidRPr="00456C88">
        <w:rPr>
          <w:rFonts w:ascii="Arial" w:hAnsi="Arial" w:cs="Arial"/>
          <w:b/>
          <w:bCs/>
        </w:rPr>
        <w:t xml:space="preserve"> </w:t>
      </w:r>
      <w:r w:rsidRPr="00456C88">
        <w:rPr>
          <w:rFonts w:ascii="Arial" w:hAnsi="Arial" w:cs="Arial"/>
          <w:b/>
          <w:bCs/>
          <w:strike/>
          <w:highlight w:val="lightGray"/>
        </w:rPr>
        <w:t>Designated seismic systems.</w:t>
      </w:r>
      <w:r w:rsidRPr="00456C88">
        <w:rPr>
          <w:rFonts w:ascii="Arial" w:hAnsi="Arial" w:cs="Arial"/>
          <w:b/>
          <w:bCs/>
        </w:rPr>
        <w:t xml:space="preserve"> </w:t>
      </w:r>
      <w:r w:rsidRPr="00456C88">
        <w:rPr>
          <w:rFonts w:ascii="Arial" w:hAnsi="Arial" w:cs="Arial"/>
        </w:rPr>
        <w:t>For structures assigned</w:t>
      </w:r>
      <w:r w:rsidRPr="00456C88">
        <w:rPr>
          <w:rFonts w:ascii="Arial" w:hAnsi="Arial" w:cs="Arial"/>
          <w:b/>
          <w:bCs/>
        </w:rPr>
        <w:t xml:space="preserve"> </w:t>
      </w:r>
      <w:r w:rsidRPr="00456C88">
        <w:rPr>
          <w:rFonts w:ascii="Arial" w:hAnsi="Arial" w:cs="Arial"/>
        </w:rPr>
        <w:t xml:space="preserve">to Seismic Design Category </w:t>
      </w:r>
      <w:r w:rsidRPr="00456C88">
        <w:rPr>
          <w:rFonts w:ascii="Arial" w:hAnsi="Arial" w:cs="Arial"/>
          <w:strike/>
          <w:highlight w:val="lightGray"/>
        </w:rPr>
        <w:t>C,</w:t>
      </w:r>
      <w:r w:rsidRPr="00456C88">
        <w:rPr>
          <w:rFonts w:ascii="Arial" w:hAnsi="Arial" w:cs="Arial"/>
        </w:rPr>
        <w:t xml:space="preserve"> D, E or F, the special inspector shall examine </w:t>
      </w:r>
      <w:r w:rsidRPr="00456C88">
        <w:rPr>
          <w:rFonts w:ascii="Arial" w:hAnsi="Arial" w:cs="Arial"/>
          <w:i/>
        </w:rPr>
        <w:t>equipment and components</w:t>
      </w:r>
      <w:r w:rsidRPr="00456C88">
        <w:rPr>
          <w:rFonts w:ascii="Arial" w:hAnsi="Arial" w:cs="Arial"/>
        </w:rPr>
        <w:t xml:space="preserve"> </w:t>
      </w:r>
      <w:r w:rsidRPr="00456C88">
        <w:rPr>
          <w:rFonts w:ascii="Arial" w:hAnsi="Arial" w:cs="Arial"/>
          <w:strike/>
          <w:highlight w:val="lightGray"/>
        </w:rPr>
        <w:t>designated seismic systems</w:t>
      </w:r>
      <w:r w:rsidRPr="00456C88">
        <w:rPr>
          <w:rFonts w:ascii="Arial" w:hAnsi="Arial" w:cs="Arial"/>
        </w:rPr>
        <w:t xml:space="preserve"> requiring </w:t>
      </w:r>
      <w:r w:rsidRPr="00456C88">
        <w:rPr>
          <w:rFonts w:ascii="Arial" w:hAnsi="Arial" w:cs="Arial"/>
          <w:i/>
        </w:rPr>
        <w:t>special</w:t>
      </w:r>
      <w:r w:rsidRPr="00456C88">
        <w:rPr>
          <w:rFonts w:ascii="Arial" w:hAnsi="Arial" w:cs="Arial"/>
        </w:rPr>
        <w:t xml:space="preserve"> seismic </w:t>
      </w:r>
      <w:r w:rsidRPr="00456C88">
        <w:rPr>
          <w:rFonts w:ascii="Arial" w:hAnsi="Arial" w:cs="Arial"/>
          <w:i/>
        </w:rPr>
        <w:t>certification</w:t>
      </w:r>
      <w:r w:rsidRPr="00456C88">
        <w:rPr>
          <w:rFonts w:ascii="Arial" w:hAnsi="Arial" w:cs="Arial"/>
        </w:rPr>
        <w:t xml:space="preserve"> </w:t>
      </w:r>
      <w:r w:rsidRPr="00456C88">
        <w:rPr>
          <w:rFonts w:ascii="Arial" w:hAnsi="Arial" w:cs="Arial"/>
          <w:strike/>
          <w:highlight w:val="lightGray"/>
        </w:rPr>
        <w:t>qualification</w:t>
      </w:r>
      <w:r w:rsidRPr="00456C88">
        <w:rPr>
          <w:rFonts w:ascii="Arial" w:hAnsi="Arial" w:cs="Arial"/>
        </w:rPr>
        <w:t xml:space="preserve"> in accordance with </w:t>
      </w:r>
      <w:r w:rsidRPr="00456C88">
        <w:rPr>
          <w:rFonts w:ascii="Arial" w:hAnsi="Arial" w:cs="Arial"/>
          <w:i/>
        </w:rPr>
        <w:t xml:space="preserve">Section </w:t>
      </w:r>
      <w:r w:rsidRPr="00456C88">
        <w:rPr>
          <w:rFonts w:ascii="Arial" w:hAnsi="Arial" w:cs="Arial"/>
          <w:i/>
          <w:strike/>
        </w:rPr>
        <w:t>1705A.13.3</w:t>
      </w:r>
      <w:r w:rsidRPr="00456C88">
        <w:rPr>
          <w:rFonts w:ascii="Arial" w:hAnsi="Arial" w:cs="Arial"/>
          <w:i/>
          <w:u w:val="single"/>
        </w:rPr>
        <w:t>1705A.14.3</w:t>
      </w:r>
      <w:r w:rsidRPr="00456C88">
        <w:rPr>
          <w:rFonts w:ascii="Arial" w:hAnsi="Arial" w:cs="Arial"/>
          <w:i/>
        </w:rPr>
        <w:t xml:space="preserve"> or </w:t>
      </w:r>
      <w:r w:rsidRPr="00456C88">
        <w:rPr>
          <w:rFonts w:ascii="Arial" w:hAnsi="Arial" w:cs="Arial"/>
        </w:rPr>
        <w:t xml:space="preserve">ASCE 7 Section 13.2.2 and verify that the label, </w:t>
      </w:r>
      <w:proofErr w:type="gramStart"/>
      <w:r w:rsidRPr="00456C88">
        <w:rPr>
          <w:rFonts w:ascii="Arial" w:hAnsi="Arial" w:cs="Arial"/>
        </w:rPr>
        <w:t>anchorage</w:t>
      </w:r>
      <w:proofErr w:type="gramEnd"/>
      <w:r w:rsidRPr="00456C88">
        <w:rPr>
          <w:rFonts w:ascii="Arial" w:hAnsi="Arial" w:cs="Arial"/>
        </w:rPr>
        <w:t xml:space="preserve"> and mounting conforms to the certificate of compliance.</w:t>
      </w:r>
    </w:p>
    <w:p w14:paraId="170FA4F5" w14:textId="7A29D87E" w:rsidR="00597BA3" w:rsidRPr="00456C88" w:rsidRDefault="00597BA3" w:rsidP="007A2710">
      <w:pPr>
        <w:autoSpaceDE w:val="0"/>
        <w:autoSpaceDN w:val="0"/>
        <w:adjustRightInd w:val="0"/>
        <w:spacing w:before="120" w:after="120"/>
        <w:rPr>
          <w:rFonts w:ascii="Arial" w:hAnsi="Arial" w:cs="Arial"/>
        </w:rPr>
      </w:pPr>
      <w:r w:rsidRPr="00456C88">
        <w:rPr>
          <w:rFonts w:ascii="Arial" w:hAnsi="Arial" w:cs="Arial"/>
          <w:b/>
          <w:bCs/>
        </w:rPr>
        <w:t xml:space="preserve"> 1705</w:t>
      </w:r>
      <w:r w:rsidRPr="00456C88">
        <w:rPr>
          <w:rFonts w:ascii="Arial" w:hAnsi="Arial" w:cs="Arial"/>
          <w:b/>
          <w:bCs/>
          <w:i/>
        </w:rPr>
        <w:t>A</w:t>
      </w:r>
      <w:r w:rsidRPr="00456C88">
        <w:rPr>
          <w:rFonts w:ascii="Arial" w:hAnsi="Arial" w:cs="Arial"/>
          <w:b/>
          <w:bCs/>
        </w:rPr>
        <w:t xml:space="preserve">.13.5 Architectural components. </w:t>
      </w:r>
      <w:r w:rsidRPr="00456C88">
        <w:rPr>
          <w:rFonts w:ascii="Arial" w:hAnsi="Arial" w:cs="Arial"/>
        </w:rPr>
        <w:t>Periodic special inspection</w:t>
      </w:r>
      <w:r w:rsidRPr="00456C88">
        <w:rPr>
          <w:rFonts w:ascii="Arial" w:hAnsi="Arial" w:cs="Arial"/>
          <w:i/>
          <w:iCs/>
        </w:rPr>
        <w:t xml:space="preserve"> </w:t>
      </w:r>
      <w:r w:rsidRPr="00456C88">
        <w:rPr>
          <w:rFonts w:ascii="Arial" w:hAnsi="Arial" w:cs="Arial"/>
        </w:rPr>
        <w:t>is required for the erection and fastening of exterior cladding, interior and exterior nonbearing walls</w:t>
      </w:r>
      <w:r w:rsidRPr="00456C88">
        <w:rPr>
          <w:rFonts w:ascii="Arial" w:hAnsi="Arial" w:cs="Arial"/>
          <w:i/>
        </w:rPr>
        <w:t>, ceilings</w:t>
      </w:r>
      <w:r w:rsidRPr="00456C88">
        <w:rPr>
          <w:rFonts w:ascii="Arial" w:hAnsi="Arial" w:cs="Arial"/>
        </w:rPr>
        <w:t>, and interior and exterior veneer in structures assigned to Seismic Design Category</w:t>
      </w:r>
      <w:r w:rsidRPr="00456C88">
        <w:rPr>
          <w:rFonts w:ascii="Arial" w:hAnsi="Arial" w:cs="Arial"/>
          <w:i/>
          <w:iCs/>
        </w:rPr>
        <w:t xml:space="preserve"> </w:t>
      </w:r>
      <w:r w:rsidRPr="00456C88">
        <w:rPr>
          <w:rFonts w:ascii="Arial" w:hAnsi="Arial" w:cs="Arial"/>
        </w:rPr>
        <w:t>D, E or F.</w:t>
      </w:r>
    </w:p>
    <w:p w14:paraId="4E3810FD" w14:textId="2E69F5D8" w:rsidR="00597BA3" w:rsidRPr="00456C88" w:rsidRDefault="00116EDE" w:rsidP="00597BA3">
      <w:pPr>
        <w:autoSpaceDE w:val="0"/>
        <w:autoSpaceDN w:val="0"/>
        <w:adjustRightInd w:val="0"/>
        <w:ind w:left="1080" w:hanging="720"/>
        <w:rPr>
          <w:rFonts w:ascii="Arial" w:hAnsi="Arial" w:cs="Arial"/>
          <w:bCs/>
          <w:strike/>
          <w:highlight w:val="lightGray"/>
        </w:rPr>
      </w:pPr>
      <w:r w:rsidRPr="00456C88">
        <w:rPr>
          <w:rFonts w:cs="Arial"/>
          <w:b/>
          <w:strike/>
          <w:highlight w:val="lightGray"/>
        </w:rPr>
        <w:t xml:space="preserve">Exceptions: </w:t>
      </w:r>
      <w:r w:rsidRPr="00456C88">
        <w:rPr>
          <w:rFonts w:cs="Arial"/>
          <w:bCs/>
          <w:strike/>
          <w:highlight w:val="lightGray"/>
        </w:rPr>
        <w:t xml:space="preserve">… </w:t>
      </w:r>
      <w:r w:rsidRPr="00456C88">
        <w:rPr>
          <w:rFonts w:cs="Arial"/>
          <w:highlight w:val="lightGray"/>
        </w:rPr>
        <w:t>(Existing deletion of exception)</w:t>
      </w:r>
    </w:p>
    <w:p w14:paraId="7D7E5A41" w14:textId="77777777"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7F4A813B" w14:textId="059C0C3B" w:rsidR="004C2805" w:rsidRPr="00456C88" w:rsidRDefault="00A07504" w:rsidP="009A5988">
      <w:pPr>
        <w:autoSpaceDE w:val="0"/>
        <w:autoSpaceDN w:val="0"/>
        <w:adjustRightInd w:val="0"/>
        <w:spacing w:before="120" w:after="120"/>
        <w:ind w:left="360"/>
        <w:rPr>
          <w:rFonts w:ascii="Arial" w:hAnsi="Arial" w:cs="Arial"/>
          <w:i/>
          <w:u w:val="single"/>
        </w:rPr>
      </w:pPr>
      <w:r w:rsidRPr="00456C88">
        <w:rPr>
          <w:rFonts w:ascii="Arial" w:hAnsi="Arial" w:cs="Arial"/>
          <w:b/>
          <w:i/>
          <w:u w:val="single"/>
        </w:rPr>
        <w:t>1705A.13.5</w:t>
      </w:r>
      <w:r w:rsidR="002F3A13" w:rsidRPr="00456C88">
        <w:rPr>
          <w:rFonts w:ascii="Arial" w:hAnsi="Arial" w:cs="Arial"/>
          <w:b/>
          <w:i/>
          <w:u w:val="single"/>
        </w:rPr>
        <w:t>.2</w:t>
      </w:r>
      <w:r w:rsidRPr="00456C88">
        <w:rPr>
          <w:rFonts w:ascii="Arial" w:hAnsi="Arial" w:cs="Arial"/>
          <w:b/>
          <w:u w:val="single"/>
        </w:rPr>
        <w:t xml:space="preserve"> </w:t>
      </w:r>
      <w:r w:rsidR="00F56330" w:rsidRPr="00456C88">
        <w:rPr>
          <w:rFonts w:ascii="Arial" w:hAnsi="Arial" w:cs="Arial"/>
          <w:b/>
          <w:i/>
          <w:u w:val="single"/>
        </w:rPr>
        <w:t xml:space="preserve">Structural </w:t>
      </w:r>
      <w:r w:rsidR="005154E0" w:rsidRPr="00456C88">
        <w:rPr>
          <w:rFonts w:ascii="Arial" w:hAnsi="Arial" w:cs="Arial"/>
          <w:b/>
          <w:i/>
          <w:u w:val="single"/>
        </w:rPr>
        <w:t xml:space="preserve">sealant glazing. </w:t>
      </w:r>
      <w:r w:rsidR="00CD2464" w:rsidRPr="00456C88">
        <w:rPr>
          <w:rFonts w:ascii="Arial" w:hAnsi="Arial" w:cs="Arial"/>
          <w:i/>
          <w:u w:val="single"/>
        </w:rPr>
        <w:t>S</w:t>
      </w:r>
      <w:r w:rsidRPr="00456C88">
        <w:rPr>
          <w:rFonts w:ascii="Arial" w:hAnsi="Arial" w:cs="Arial"/>
          <w:i/>
          <w:u w:val="single"/>
        </w:rPr>
        <w:t xml:space="preserve">pecial inspection </w:t>
      </w:r>
      <w:r w:rsidR="00CD2464" w:rsidRPr="00456C88">
        <w:rPr>
          <w:rFonts w:ascii="Arial" w:hAnsi="Arial" w:cs="Arial"/>
          <w:i/>
          <w:u w:val="single"/>
        </w:rPr>
        <w:t>shall be in accordance with Section 2410.2</w:t>
      </w:r>
      <w:r w:rsidR="001F2488" w:rsidRPr="00456C88">
        <w:rPr>
          <w:rFonts w:ascii="Arial" w:hAnsi="Arial" w:cs="Arial"/>
          <w:i/>
          <w:u w:val="single"/>
        </w:rPr>
        <w:t xml:space="preserve"> item 9</w:t>
      </w:r>
      <w:r w:rsidR="005348E0" w:rsidRPr="00456C88">
        <w:rPr>
          <w:rFonts w:ascii="Arial" w:hAnsi="Arial" w:cs="Arial"/>
          <w:i/>
          <w:u w:val="single"/>
        </w:rPr>
        <w:t>.</w:t>
      </w:r>
    </w:p>
    <w:p w14:paraId="73596EC4" w14:textId="32634034" w:rsidR="00597BA3" w:rsidRPr="00456C88" w:rsidRDefault="00597BA3" w:rsidP="007A2710">
      <w:pPr>
        <w:autoSpaceDE w:val="0"/>
        <w:autoSpaceDN w:val="0"/>
        <w:adjustRightInd w:val="0"/>
        <w:spacing w:before="120" w:after="120"/>
        <w:rPr>
          <w:rFonts w:ascii="Arial" w:hAnsi="Arial" w:cs="Arial"/>
        </w:rPr>
      </w:pPr>
      <w:r w:rsidRPr="00456C88">
        <w:rPr>
          <w:rFonts w:ascii="Arial" w:hAnsi="Arial" w:cs="Arial"/>
          <w:b/>
          <w:bCs/>
        </w:rPr>
        <w:t xml:space="preserve"> 1705</w:t>
      </w:r>
      <w:r w:rsidRPr="00456C88">
        <w:rPr>
          <w:rFonts w:ascii="Arial" w:hAnsi="Arial" w:cs="Arial"/>
          <w:b/>
          <w:bCs/>
          <w:i/>
        </w:rPr>
        <w:t>A</w:t>
      </w:r>
      <w:r w:rsidRPr="00456C88">
        <w:rPr>
          <w:rFonts w:ascii="Arial" w:hAnsi="Arial" w:cs="Arial"/>
          <w:b/>
          <w:bCs/>
        </w:rPr>
        <w:t xml:space="preserve">.13.6 Plumbing, </w:t>
      </w:r>
      <w:proofErr w:type="gramStart"/>
      <w:r w:rsidRPr="00456C88">
        <w:rPr>
          <w:rFonts w:ascii="Arial" w:hAnsi="Arial" w:cs="Arial"/>
          <w:b/>
          <w:bCs/>
        </w:rPr>
        <w:t>mechanical</w:t>
      </w:r>
      <w:proofErr w:type="gramEnd"/>
      <w:r w:rsidRPr="00456C88">
        <w:rPr>
          <w:rFonts w:ascii="Arial" w:hAnsi="Arial" w:cs="Arial"/>
          <w:b/>
          <w:bCs/>
        </w:rPr>
        <w:t xml:space="preserve"> and electrical components. </w:t>
      </w:r>
      <w:r w:rsidRPr="00456C88">
        <w:rPr>
          <w:rFonts w:ascii="Arial" w:hAnsi="Arial" w:cs="Arial"/>
        </w:rPr>
        <w:t>Periodic</w:t>
      </w:r>
      <w:r w:rsidRPr="00456C88">
        <w:rPr>
          <w:rFonts w:ascii="Arial" w:hAnsi="Arial" w:cs="Arial"/>
          <w:b/>
          <w:bCs/>
        </w:rPr>
        <w:t xml:space="preserve"> </w:t>
      </w:r>
      <w:r w:rsidRPr="00456C88">
        <w:rPr>
          <w:rFonts w:ascii="Arial" w:hAnsi="Arial" w:cs="Arial"/>
          <w:bCs/>
        </w:rPr>
        <w:t>s</w:t>
      </w:r>
      <w:r w:rsidRPr="00456C88">
        <w:rPr>
          <w:rFonts w:ascii="Arial" w:hAnsi="Arial" w:cs="Arial"/>
        </w:rPr>
        <w:t>pecial inspection</w:t>
      </w:r>
      <w:r w:rsidRPr="00456C88">
        <w:rPr>
          <w:rFonts w:ascii="Arial" w:hAnsi="Arial" w:cs="Arial"/>
          <w:i/>
          <w:iCs/>
        </w:rPr>
        <w:t xml:space="preserve"> </w:t>
      </w:r>
      <w:r w:rsidRPr="00456C88">
        <w:rPr>
          <w:rFonts w:ascii="Arial" w:hAnsi="Arial" w:cs="Arial"/>
        </w:rPr>
        <w:t>of plumbing, mechanical and electrical components shall be required for the following:</w:t>
      </w:r>
    </w:p>
    <w:p w14:paraId="0AB54EDC" w14:textId="77777777" w:rsidR="00520BA9" w:rsidRPr="00456C88" w:rsidRDefault="00597BA3" w:rsidP="00BC2B44">
      <w:pPr>
        <w:pStyle w:val="ListParagraph"/>
        <w:numPr>
          <w:ilvl w:val="0"/>
          <w:numId w:val="83"/>
        </w:numPr>
        <w:tabs>
          <w:tab w:val="left" w:pos="900"/>
        </w:tabs>
        <w:autoSpaceDE w:val="0"/>
        <w:autoSpaceDN w:val="0"/>
        <w:adjustRightInd w:val="0"/>
        <w:ind w:left="810" w:hanging="540"/>
        <w:rPr>
          <w:rFonts w:ascii="Arial" w:hAnsi="Arial" w:cs="Arial"/>
        </w:rPr>
      </w:pPr>
      <w:r w:rsidRPr="00456C88">
        <w:rPr>
          <w:rFonts w:ascii="Arial" w:hAnsi="Arial" w:cs="Arial"/>
        </w:rPr>
        <w:t>Anchorage of electrical equipment for emergency or standby power systems in structures assigned to Seismic Design Category</w:t>
      </w:r>
      <w:r w:rsidRPr="00456C88">
        <w:rPr>
          <w:rFonts w:ascii="Arial" w:hAnsi="Arial" w:cs="Arial"/>
          <w:i/>
          <w:iCs/>
        </w:rPr>
        <w:t xml:space="preserve"> </w:t>
      </w:r>
      <w:r w:rsidRPr="00456C88">
        <w:rPr>
          <w:rFonts w:ascii="Arial" w:hAnsi="Arial" w:cs="Arial"/>
          <w:strike/>
          <w:highlight w:val="lightGray"/>
        </w:rPr>
        <w:t>C,</w:t>
      </w:r>
      <w:r w:rsidRPr="00456C88">
        <w:rPr>
          <w:rFonts w:ascii="Arial" w:hAnsi="Arial" w:cs="Arial"/>
        </w:rPr>
        <w:t xml:space="preserve"> D, E or F.</w:t>
      </w:r>
    </w:p>
    <w:p w14:paraId="4BC1BE24" w14:textId="77777777"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Anchorage of other electrical equipment in structures assigned to Seismic Design Category</w:t>
      </w:r>
      <w:r w:rsidRPr="00456C88">
        <w:rPr>
          <w:rFonts w:ascii="Arial" w:hAnsi="Arial" w:cs="Arial"/>
          <w:i/>
          <w:iCs/>
        </w:rPr>
        <w:t xml:space="preserve"> D, </w:t>
      </w:r>
      <w:r w:rsidRPr="00456C88">
        <w:rPr>
          <w:rFonts w:ascii="Arial" w:hAnsi="Arial" w:cs="Arial"/>
        </w:rPr>
        <w:t>E or F.</w:t>
      </w:r>
    </w:p>
    <w:p w14:paraId="001AFFB4" w14:textId="77777777"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 xml:space="preserve">Installation and anchorage of piping systems designed to carry hazardous materials and their associated mechanical units in structures assigned to Seismic Design Category </w:t>
      </w:r>
      <w:r w:rsidRPr="00456C88">
        <w:rPr>
          <w:rFonts w:ascii="Arial" w:hAnsi="Arial" w:cs="Arial"/>
          <w:strike/>
          <w:highlight w:val="lightGray"/>
        </w:rPr>
        <w:t>C,</w:t>
      </w:r>
      <w:r w:rsidRPr="00456C88">
        <w:rPr>
          <w:rFonts w:ascii="Arial" w:hAnsi="Arial" w:cs="Arial"/>
        </w:rPr>
        <w:t xml:space="preserve"> D, E or F.</w:t>
      </w:r>
    </w:p>
    <w:p w14:paraId="43C1DAB8" w14:textId="77777777"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Installation and anchorage of ductwork designed to carry hazardous materials in structures assigned to Seismic Design Category</w:t>
      </w:r>
      <w:r w:rsidRPr="00456C88">
        <w:rPr>
          <w:rFonts w:ascii="Arial" w:hAnsi="Arial" w:cs="Arial"/>
          <w:i/>
          <w:iCs/>
        </w:rPr>
        <w:t xml:space="preserve"> </w:t>
      </w:r>
      <w:r w:rsidRPr="00456C88">
        <w:rPr>
          <w:rFonts w:ascii="Arial" w:hAnsi="Arial" w:cs="Arial"/>
          <w:strike/>
          <w:highlight w:val="lightGray"/>
        </w:rPr>
        <w:t>C,</w:t>
      </w:r>
      <w:r w:rsidRPr="00456C88">
        <w:rPr>
          <w:rFonts w:ascii="Arial" w:hAnsi="Arial" w:cs="Arial"/>
        </w:rPr>
        <w:t xml:space="preserve"> D, E or F.</w:t>
      </w:r>
    </w:p>
    <w:p w14:paraId="210EFE50" w14:textId="77777777" w:rsidR="00520BA9" w:rsidRPr="00456C88" w:rsidRDefault="00597BA3" w:rsidP="00B31B45">
      <w:pPr>
        <w:pStyle w:val="ListParagraph"/>
        <w:numPr>
          <w:ilvl w:val="0"/>
          <w:numId w:val="83"/>
        </w:numPr>
        <w:autoSpaceDE w:val="0"/>
        <w:autoSpaceDN w:val="0"/>
        <w:adjustRightInd w:val="0"/>
        <w:ind w:left="810" w:hanging="552"/>
        <w:rPr>
          <w:rFonts w:ascii="Arial" w:hAnsi="Arial" w:cs="Arial"/>
        </w:rPr>
      </w:pPr>
      <w:r w:rsidRPr="00456C88">
        <w:rPr>
          <w:rFonts w:ascii="Arial" w:hAnsi="Arial" w:cs="Arial"/>
        </w:rPr>
        <w:t>Installation and anchorage of vibration isolation systems in structures assigned to Seismic Design Category</w:t>
      </w:r>
      <w:r w:rsidRPr="00456C88">
        <w:rPr>
          <w:rFonts w:ascii="Arial" w:hAnsi="Arial" w:cs="Arial"/>
          <w:i/>
          <w:iCs/>
        </w:rPr>
        <w:t xml:space="preserve"> </w:t>
      </w:r>
      <w:r w:rsidRPr="00456C88">
        <w:rPr>
          <w:rFonts w:ascii="Arial" w:hAnsi="Arial" w:cs="Arial"/>
          <w:strike/>
          <w:highlight w:val="lightGray"/>
        </w:rPr>
        <w:t>C,</w:t>
      </w:r>
      <w:r w:rsidRPr="00456C88">
        <w:rPr>
          <w:rFonts w:ascii="Arial" w:hAnsi="Arial" w:cs="Arial"/>
        </w:rPr>
        <w:t xml:space="preserve"> D, E or F where the approved construction documents</w:t>
      </w:r>
      <w:r w:rsidRPr="00456C88">
        <w:rPr>
          <w:rFonts w:ascii="Arial" w:hAnsi="Arial" w:cs="Arial"/>
          <w:i/>
          <w:iCs/>
        </w:rPr>
        <w:t xml:space="preserve"> </w:t>
      </w:r>
      <w:r w:rsidRPr="00456C88">
        <w:rPr>
          <w:rFonts w:ascii="Arial" w:hAnsi="Arial" w:cs="Arial"/>
        </w:rPr>
        <w:t>require a nominal clearance of 1/4 inch (6.4 mm) or less between the equipment support frame and restraint.</w:t>
      </w:r>
    </w:p>
    <w:p w14:paraId="1299476E" w14:textId="24A2CA0F" w:rsidR="00520BA9" w:rsidRPr="00456C88" w:rsidRDefault="00597BA3" w:rsidP="00B31B45">
      <w:pPr>
        <w:pStyle w:val="ListParagraph"/>
        <w:numPr>
          <w:ilvl w:val="0"/>
          <w:numId w:val="83"/>
        </w:numPr>
        <w:autoSpaceDE w:val="0"/>
        <w:autoSpaceDN w:val="0"/>
        <w:adjustRightInd w:val="0"/>
        <w:ind w:left="810" w:hanging="540"/>
        <w:rPr>
          <w:rFonts w:ascii="Arial" w:hAnsi="Arial" w:cs="Arial"/>
        </w:rPr>
      </w:pPr>
      <w:r w:rsidRPr="00456C88">
        <w:rPr>
          <w:rFonts w:ascii="Arial" w:hAnsi="Arial" w:cs="Arial"/>
        </w:rPr>
        <w:t>Installation of mechanical and electrical equipment, including duct work, piping systems and their structural supports, where automatic sprinkler systems are installed in structures assigned to</w:t>
      </w:r>
      <w:r w:rsidRPr="00456C88">
        <w:rPr>
          <w:rFonts w:ascii="Arial" w:hAnsi="Arial" w:cs="Arial"/>
          <w:bCs/>
          <w:szCs w:val="32"/>
        </w:rPr>
        <w:t xml:space="preserve"> </w:t>
      </w:r>
      <w:r w:rsidRPr="00456C88">
        <w:rPr>
          <w:rFonts w:ascii="Arial" w:hAnsi="Arial" w:cs="Arial"/>
          <w:szCs w:val="32"/>
        </w:rPr>
        <w:t>Seismic Design Category</w:t>
      </w:r>
      <w:r w:rsidRPr="00456C88">
        <w:rPr>
          <w:rFonts w:ascii="Arial" w:hAnsi="Arial" w:cs="Arial"/>
          <w:bCs/>
          <w:szCs w:val="32"/>
          <w:shd w:val="clear" w:color="auto" w:fill="FFFFCC"/>
        </w:rPr>
        <w:t xml:space="preserve"> </w:t>
      </w:r>
      <w:r w:rsidRPr="00456C88">
        <w:rPr>
          <w:rFonts w:ascii="Arial" w:hAnsi="Arial" w:cs="Arial"/>
          <w:bCs/>
          <w:strike/>
          <w:szCs w:val="32"/>
          <w:highlight w:val="lightGray"/>
        </w:rPr>
        <w:t>C,</w:t>
      </w:r>
      <w:r w:rsidRPr="00456C88">
        <w:rPr>
          <w:rFonts w:ascii="Arial" w:hAnsi="Arial" w:cs="Arial"/>
          <w:bCs/>
          <w:szCs w:val="32"/>
        </w:rPr>
        <w:t xml:space="preserve"> D, E or F to verify</w:t>
      </w:r>
      <w:r w:rsidRPr="00456C88">
        <w:rPr>
          <w:rFonts w:ascii="Arial" w:hAnsi="Arial" w:cs="Arial"/>
          <w:bCs/>
          <w:szCs w:val="32"/>
          <w:shd w:val="clear" w:color="auto" w:fill="FFFFCC"/>
        </w:rPr>
        <w:t xml:space="preserve"> </w:t>
      </w:r>
      <w:r w:rsidRPr="00456C88">
        <w:rPr>
          <w:rFonts w:ascii="Arial" w:hAnsi="Arial" w:cs="Arial"/>
          <w:bCs/>
          <w:szCs w:val="32"/>
        </w:rPr>
        <w:t>one of the following:</w:t>
      </w:r>
    </w:p>
    <w:p w14:paraId="6EAAA3F1" w14:textId="387A7B36" w:rsidR="00850666" w:rsidRPr="00456C88" w:rsidRDefault="00597BA3" w:rsidP="00B31B45">
      <w:pPr>
        <w:pStyle w:val="ListParagraph"/>
        <w:numPr>
          <w:ilvl w:val="1"/>
          <w:numId w:val="83"/>
        </w:numPr>
        <w:autoSpaceDE w:val="0"/>
        <w:autoSpaceDN w:val="0"/>
        <w:adjustRightInd w:val="0"/>
        <w:ind w:left="1710" w:hanging="558"/>
        <w:rPr>
          <w:rFonts w:ascii="Arial" w:hAnsi="Arial" w:cs="Arial"/>
        </w:rPr>
      </w:pPr>
      <w:r w:rsidRPr="00456C88">
        <w:rPr>
          <w:rFonts w:ascii="Arial" w:hAnsi="Arial" w:cs="Arial"/>
          <w:bCs/>
          <w:szCs w:val="32"/>
        </w:rPr>
        <w:t>Minimum clearances have been provided as required by Section 13.2.3 ASCE/SEI 7.</w:t>
      </w:r>
    </w:p>
    <w:p w14:paraId="2A96D3AF" w14:textId="142E59A6" w:rsidR="00597BA3" w:rsidRPr="00456C88" w:rsidRDefault="00597BA3" w:rsidP="00B31B45">
      <w:pPr>
        <w:pStyle w:val="ListParagraph"/>
        <w:numPr>
          <w:ilvl w:val="1"/>
          <w:numId w:val="83"/>
        </w:numPr>
        <w:autoSpaceDE w:val="0"/>
        <w:autoSpaceDN w:val="0"/>
        <w:adjustRightInd w:val="0"/>
        <w:ind w:left="1710" w:hanging="558"/>
        <w:rPr>
          <w:rFonts w:ascii="Arial" w:hAnsi="Arial" w:cs="Arial"/>
        </w:rPr>
      </w:pPr>
      <w:r w:rsidRPr="00456C88">
        <w:rPr>
          <w:rFonts w:ascii="Arial" w:hAnsi="Arial" w:cs="Arial"/>
          <w:bCs/>
          <w:szCs w:val="32"/>
        </w:rPr>
        <w:t>A nominal clearance of not less than 3 inches (76 mm) has been provided between  automatic sprinkler system drops and sprigs and structural members not used collectively or independently to support the sprinklers; equipment attached to the building structure; and other systems’ piping.</w:t>
      </w:r>
    </w:p>
    <w:p w14:paraId="7743AEF2" w14:textId="77777777" w:rsidR="00597BA3" w:rsidRPr="00456C88" w:rsidRDefault="00597BA3" w:rsidP="00597BA3">
      <w:pPr>
        <w:autoSpaceDE w:val="0"/>
        <w:autoSpaceDN w:val="0"/>
        <w:adjustRightInd w:val="0"/>
        <w:ind w:left="360"/>
        <w:rPr>
          <w:rFonts w:ascii="Arial" w:hAnsi="Arial" w:cs="Arial"/>
          <w:bCs/>
          <w:szCs w:val="32"/>
          <w:shd w:val="clear" w:color="auto" w:fill="FFFFCC"/>
        </w:rPr>
      </w:pPr>
      <w:r w:rsidRPr="00456C88">
        <w:rPr>
          <w:rFonts w:ascii="Arial" w:hAnsi="Arial" w:cs="Arial"/>
          <w:bCs/>
          <w:szCs w:val="32"/>
        </w:rPr>
        <w:t>Where flexible sprinkler hose fittings are used, special inspection of minimum clearances is not required.</w:t>
      </w:r>
    </w:p>
    <w:p w14:paraId="7847D981" w14:textId="588CC901" w:rsidR="00597BA3" w:rsidRPr="00456C88" w:rsidRDefault="00597BA3" w:rsidP="00597BA3">
      <w:pPr>
        <w:spacing w:before="120" w:after="120"/>
        <w:rPr>
          <w:rFonts w:ascii="Arial" w:hAnsi="Arial" w:cs="Arial"/>
          <w:b/>
          <w:szCs w:val="24"/>
        </w:rPr>
      </w:pPr>
      <w:r w:rsidRPr="00456C88">
        <w:rPr>
          <w:rFonts w:ascii="Arial" w:hAnsi="Arial" w:cs="Arial"/>
          <w:b/>
          <w:bCs/>
        </w:rPr>
        <w:t>1705</w:t>
      </w:r>
      <w:r w:rsidRPr="00456C88">
        <w:rPr>
          <w:rFonts w:ascii="Arial" w:hAnsi="Arial" w:cs="Arial"/>
          <w:b/>
          <w:bCs/>
          <w:i/>
          <w:iCs/>
        </w:rPr>
        <w:t>A</w:t>
      </w:r>
      <w:r w:rsidRPr="00456C88">
        <w:rPr>
          <w:rFonts w:ascii="Arial" w:hAnsi="Arial" w:cs="Arial"/>
          <w:b/>
          <w:bCs/>
        </w:rPr>
        <w:t xml:space="preserve">.13.8 Seismic isolation </w:t>
      </w:r>
      <w:r w:rsidRPr="00456C88">
        <w:rPr>
          <w:rFonts w:ascii="Arial" w:hAnsi="Arial" w:cs="Arial"/>
          <w:b/>
          <w:bCs/>
          <w:i/>
        </w:rPr>
        <w:t xml:space="preserve">and damping </w:t>
      </w:r>
      <w:r w:rsidRPr="00456C88">
        <w:rPr>
          <w:rFonts w:ascii="Arial" w:hAnsi="Arial" w:cs="Arial"/>
          <w:b/>
          <w:bCs/>
        </w:rPr>
        <w:t>system</w:t>
      </w:r>
      <w:r w:rsidRPr="00456C88">
        <w:rPr>
          <w:rFonts w:ascii="Arial" w:hAnsi="Arial" w:cs="Arial"/>
          <w:b/>
          <w:bCs/>
          <w:i/>
        </w:rPr>
        <w:t>s</w:t>
      </w:r>
      <w:r w:rsidRPr="00456C88">
        <w:rPr>
          <w:rFonts w:ascii="Arial" w:hAnsi="Arial" w:cs="Arial"/>
          <w:b/>
          <w:bCs/>
        </w:rPr>
        <w:t xml:space="preserve">. </w:t>
      </w:r>
      <w:r w:rsidRPr="00456C88">
        <w:rPr>
          <w:rFonts w:ascii="Arial" w:hAnsi="Arial" w:cs="Arial"/>
        </w:rPr>
        <w:t xml:space="preserve">Periodic special inspection shall be </w:t>
      </w:r>
      <w:r w:rsidRPr="00456C88">
        <w:rPr>
          <w:rFonts w:ascii="Arial" w:hAnsi="Arial" w:cs="Arial"/>
        </w:rPr>
        <w:lastRenderedPageBreak/>
        <w:t xml:space="preserve">provided for seismic isolation </w:t>
      </w:r>
      <w:r w:rsidRPr="00456C88">
        <w:rPr>
          <w:rFonts w:ascii="Arial" w:hAnsi="Arial" w:cs="Arial"/>
          <w:i/>
        </w:rPr>
        <w:t>and damping</w:t>
      </w:r>
      <w:r w:rsidRPr="00456C88">
        <w:rPr>
          <w:rFonts w:ascii="Arial" w:hAnsi="Arial" w:cs="Arial"/>
        </w:rPr>
        <w:t xml:space="preserve"> system</w:t>
      </w:r>
      <w:r w:rsidRPr="00456C88">
        <w:rPr>
          <w:rFonts w:ascii="Arial" w:hAnsi="Arial" w:cs="Arial"/>
          <w:i/>
        </w:rPr>
        <w:t>s</w:t>
      </w:r>
      <w:r w:rsidRPr="00456C88">
        <w:rPr>
          <w:rFonts w:ascii="Arial" w:hAnsi="Arial" w:cs="Arial"/>
        </w:rPr>
        <w:t xml:space="preserve"> in </w:t>
      </w:r>
      <w:r w:rsidRPr="00456C88">
        <w:rPr>
          <w:rFonts w:ascii="Arial" w:hAnsi="Arial" w:cs="Arial"/>
          <w:strike/>
          <w:highlight w:val="lightGray"/>
        </w:rPr>
        <w:t>seismically isolated</w:t>
      </w:r>
      <w:r w:rsidRPr="00456C88">
        <w:rPr>
          <w:rFonts w:ascii="Arial" w:hAnsi="Arial" w:cs="Arial"/>
        </w:rPr>
        <w:t xml:space="preserve"> structures assigned to Seismic Design Category </w:t>
      </w:r>
      <w:r w:rsidRPr="00456C88">
        <w:rPr>
          <w:rFonts w:ascii="Arial" w:hAnsi="Arial" w:cs="Arial"/>
          <w:strike/>
          <w:highlight w:val="lightGray"/>
        </w:rPr>
        <w:t>B, C,</w:t>
      </w:r>
      <w:r w:rsidRPr="00456C88">
        <w:rPr>
          <w:rFonts w:ascii="Arial" w:hAnsi="Arial" w:cs="Arial"/>
        </w:rPr>
        <w:t xml:space="preserve"> D, E or F during the fabrication and installation of isolator units and energy dissipation devices</w:t>
      </w:r>
      <w:r w:rsidRPr="00456C88">
        <w:rPr>
          <w:rFonts w:ascii="Arial" w:hAnsi="Arial" w:cs="Arial"/>
          <w:bCs/>
          <w:i/>
          <w:iCs/>
        </w:rPr>
        <w:t>.</w:t>
      </w:r>
      <w:r w:rsidRPr="00456C88">
        <w:rPr>
          <w:rFonts w:ascii="Arial" w:hAnsi="Arial" w:cs="Arial"/>
        </w:rPr>
        <w:t xml:space="preserve"> </w:t>
      </w:r>
      <w:r w:rsidRPr="00456C88">
        <w:rPr>
          <w:rFonts w:ascii="Arial" w:hAnsi="Arial" w:cs="Arial"/>
          <w:bCs/>
          <w:i/>
          <w:iCs/>
        </w:rPr>
        <w:t>Continuous special inspection is required for prototype and production testing of isolator units and damping devices.</w:t>
      </w:r>
    </w:p>
    <w:p w14:paraId="7770117C" w14:textId="2C07FF6F" w:rsidR="00597BA3" w:rsidRPr="00456C88" w:rsidRDefault="00597BA3" w:rsidP="004E56FD">
      <w:pPr>
        <w:pStyle w:val="TableParagraph"/>
        <w:spacing w:after="120"/>
        <w:rPr>
          <w:strike/>
          <w:sz w:val="24"/>
          <w:highlight w:val="lightGray"/>
        </w:rPr>
      </w:pPr>
      <w:r w:rsidRPr="00456C88">
        <w:rPr>
          <w:b/>
          <w:bCs/>
          <w:strike/>
          <w:sz w:val="24"/>
        </w:rPr>
        <w:t xml:space="preserve">1705.13.9 </w:t>
      </w:r>
      <w:r w:rsidRPr="00456C88">
        <w:rPr>
          <w:b/>
          <w:bCs/>
          <w:strike/>
          <w:sz w:val="24"/>
          <w:highlight w:val="lightGray"/>
        </w:rPr>
        <w:t>Cold-formed steel special bolted moment frames.</w:t>
      </w:r>
      <w:r w:rsidRPr="00456C88">
        <w:rPr>
          <w:strike/>
          <w:sz w:val="24"/>
          <w:highlight w:val="lightGray"/>
        </w:rPr>
        <w:t xml:space="preserve"> </w:t>
      </w:r>
      <w:r w:rsidRPr="00456C88">
        <w:rPr>
          <w:strike/>
          <w:w w:val="95"/>
          <w:sz w:val="24"/>
          <w:highlight w:val="lightGray"/>
        </w:rPr>
        <w:t xml:space="preserve">Periodic special inspection shall be provided for the installation of cold-formed steel special bolted moment frames in the </w:t>
      </w:r>
      <w:r w:rsidRPr="00456C88">
        <w:rPr>
          <w:strike/>
          <w:sz w:val="24"/>
          <w:highlight w:val="lightGray"/>
        </w:rPr>
        <w:t>seismic force-resisting systems of structures assigned to Seismic Design Category</w:t>
      </w:r>
      <w:r w:rsidRPr="00456C88">
        <w:rPr>
          <w:i/>
          <w:strike/>
          <w:sz w:val="24"/>
          <w:highlight w:val="lightGray"/>
        </w:rPr>
        <w:t xml:space="preserve"> </w:t>
      </w:r>
      <w:r w:rsidRPr="00456C88">
        <w:rPr>
          <w:strike/>
          <w:sz w:val="24"/>
          <w:highlight w:val="lightGray"/>
        </w:rPr>
        <w:t>D, E or F.</w:t>
      </w:r>
    </w:p>
    <w:p w14:paraId="215BCA58" w14:textId="49DF1785" w:rsidR="00597BA3" w:rsidRPr="00456C88" w:rsidRDefault="00597BA3" w:rsidP="007658AD">
      <w:pPr>
        <w:pStyle w:val="TableParagraph"/>
        <w:spacing w:before="120" w:after="120"/>
        <w:rPr>
          <w:sz w:val="24"/>
        </w:rPr>
      </w:pPr>
      <w:r w:rsidRPr="00456C88">
        <w:rPr>
          <w:b/>
          <w:bCs/>
          <w:sz w:val="24"/>
        </w:rPr>
        <w:t>1705</w:t>
      </w:r>
      <w:r w:rsidRPr="00456C88">
        <w:rPr>
          <w:b/>
          <w:bCs/>
          <w:i/>
          <w:iCs/>
          <w:sz w:val="24"/>
        </w:rPr>
        <w:t>A</w:t>
      </w:r>
      <w:r w:rsidRPr="00456C88">
        <w:rPr>
          <w:b/>
          <w:bCs/>
          <w:sz w:val="24"/>
        </w:rPr>
        <w:t xml:space="preserve">.14 Testing for seismic resistance. </w:t>
      </w:r>
      <w:r w:rsidRPr="00456C88">
        <w:rPr>
          <w:sz w:val="24"/>
        </w:rPr>
        <w:t>Testing</w:t>
      </w:r>
      <w:r w:rsidRPr="00456C88">
        <w:rPr>
          <w:spacing w:val="-29"/>
          <w:sz w:val="24"/>
        </w:rPr>
        <w:t xml:space="preserve"> </w:t>
      </w:r>
      <w:r w:rsidRPr="00456C88">
        <w:rPr>
          <w:sz w:val="24"/>
        </w:rPr>
        <w:t>for</w:t>
      </w:r>
      <w:r w:rsidRPr="00456C88">
        <w:rPr>
          <w:spacing w:val="-29"/>
          <w:sz w:val="24"/>
        </w:rPr>
        <w:t xml:space="preserve"> </w:t>
      </w:r>
      <w:r w:rsidRPr="00456C88">
        <w:rPr>
          <w:sz w:val="24"/>
        </w:rPr>
        <w:t>seismic</w:t>
      </w:r>
      <w:r w:rsidRPr="00456C88">
        <w:rPr>
          <w:spacing w:val="-28"/>
          <w:sz w:val="24"/>
        </w:rPr>
        <w:t xml:space="preserve"> </w:t>
      </w:r>
      <w:r w:rsidRPr="00456C88">
        <w:rPr>
          <w:sz w:val="24"/>
        </w:rPr>
        <w:t>resistance</w:t>
      </w:r>
      <w:r w:rsidRPr="00456C88">
        <w:rPr>
          <w:spacing w:val="-29"/>
          <w:sz w:val="24"/>
        </w:rPr>
        <w:t xml:space="preserve"> </w:t>
      </w:r>
      <w:r w:rsidRPr="00456C88">
        <w:rPr>
          <w:sz w:val="24"/>
        </w:rPr>
        <w:t>shall</w:t>
      </w:r>
      <w:r w:rsidRPr="00456C88">
        <w:rPr>
          <w:spacing w:val="-28"/>
          <w:sz w:val="24"/>
        </w:rPr>
        <w:t xml:space="preserve"> </w:t>
      </w:r>
      <w:r w:rsidRPr="00456C88">
        <w:rPr>
          <w:sz w:val="24"/>
        </w:rPr>
        <w:t>be</w:t>
      </w:r>
      <w:r w:rsidRPr="00456C88">
        <w:rPr>
          <w:spacing w:val="-29"/>
          <w:sz w:val="24"/>
        </w:rPr>
        <w:t xml:space="preserve"> </w:t>
      </w:r>
      <w:r w:rsidRPr="00456C88">
        <w:rPr>
          <w:sz w:val="24"/>
        </w:rPr>
        <w:t>required</w:t>
      </w:r>
      <w:r w:rsidRPr="00456C88">
        <w:rPr>
          <w:spacing w:val="-28"/>
          <w:sz w:val="24"/>
        </w:rPr>
        <w:t xml:space="preserve"> </w:t>
      </w:r>
      <w:r w:rsidRPr="00456C88">
        <w:rPr>
          <w:sz w:val="24"/>
        </w:rPr>
        <w:t>as</w:t>
      </w:r>
      <w:r w:rsidRPr="00456C88">
        <w:rPr>
          <w:spacing w:val="-29"/>
          <w:sz w:val="24"/>
        </w:rPr>
        <w:t xml:space="preserve"> </w:t>
      </w:r>
      <w:r w:rsidRPr="00456C88">
        <w:rPr>
          <w:sz w:val="24"/>
        </w:rPr>
        <w:t>specified</w:t>
      </w:r>
      <w:r w:rsidRPr="00456C88">
        <w:rPr>
          <w:spacing w:val="-28"/>
          <w:sz w:val="24"/>
        </w:rPr>
        <w:t xml:space="preserve"> </w:t>
      </w:r>
      <w:r w:rsidRPr="00456C88">
        <w:rPr>
          <w:sz w:val="24"/>
        </w:rPr>
        <w:t>in</w:t>
      </w:r>
      <w:r w:rsidRPr="00456C88">
        <w:rPr>
          <w:spacing w:val="-23"/>
          <w:sz w:val="24"/>
        </w:rPr>
        <w:t xml:space="preserve"> </w:t>
      </w:r>
      <w:r w:rsidRPr="00456C88">
        <w:rPr>
          <w:sz w:val="24"/>
        </w:rPr>
        <w:t>Sections</w:t>
      </w:r>
      <w:r w:rsidRPr="00456C88">
        <w:rPr>
          <w:spacing w:val="-31"/>
          <w:sz w:val="24"/>
        </w:rPr>
        <w:t xml:space="preserve"> </w:t>
      </w:r>
      <w:r w:rsidRPr="00456C88">
        <w:rPr>
          <w:sz w:val="24"/>
        </w:rPr>
        <w:t>1705</w:t>
      </w:r>
      <w:bookmarkStart w:id="10" w:name="_Hlk60001537"/>
      <w:r w:rsidRPr="00456C88">
        <w:rPr>
          <w:i/>
          <w:iCs/>
          <w:sz w:val="24"/>
        </w:rPr>
        <w:t>A</w:t>
      </w:r>
      <w:bookmarkEnd w:id="10"/>
      <w:r w:rsidRPr="00456C88">
        <w:rPr>
          <w:sz w:val="24"/>
        </w:rPr>
        <w:t>.14.1</w:t>
      </w:r>
      <w:r w:rsidRPr="00456C88">
        <w:rPr>
          <w:spacing w:val="-24"/>
          <w:sz w:val="24"/>
        </w:rPr>
        <w:t xml:space="preserve"> </w:t>
      </w:r>
      <w:r w:rsidRPr="00456C88">
        <w:rPr>
          <w:sz w:val="24"/>
        </w:rPr>
        <w:t>through</w:t>
      </w:r>
      <w:r w:rsidRPr="00456C88">
        <w:rPr>
          <w:spacing w:val="-32"/>
          <w:sz w:val="24"/>
        </w:rPr>
        <w:t xml:space="preserve"> </w:t>
      </w:r>
      <w:r w:rsidRPr="00456C88">
        <w:rPr>
          <w:sz w:val="24"/>
        </w:rPr>
        <w:t>1705</w:t>
      </w:r>
      <w:r w:rsidRPr="00456C88">
        <w:rPr>
          <w:i/>
          <w:iCs/>
          <w:sz w:val="24"/>
        </w:rPr>
        <w:t>A</w:t>
      </w:r>
      <w:r w:rsidRPr="00456C88">
        <w:rPr>
          <w:sz w:val="24"/>
        </w:rPr>
        <w:t>.14.4</w:t>
      </w:r>
      <w:r w:rsidRPr="00456C88">
        <w:rPr>
          <w:spacing w:val="-3"/>
          <w:sz w:val="24"/>
        </w:rPr>
        <w:t>,</w:t>
      </w:r>
      <w:r w:rsidRPr="00456C88">
        <w:rPr>
          <w:spacing w:val="-27"/>
          <w:sz w:val="24"/>
        </w:rPr>
        <w:t xml:space="preserve"> </w:t>
      </w:r>
      <w:r w:rsidRPr="00456C88">
        <w:rPr>
          <w:sz w:val="24"/>
        </w:rPr>
        <w:t>unless</w:t>
      </w:r>
      <w:r w:rsidRPr="00456C88">
        <w:rPr>
          <w:spacing w:val="-27"/>
          <w:sz w:val="24"/>
        </w:rPr>
        <w:t xml:space="preserve"> </w:t>
      </w:r>
      <w:r w:rsidRPr="00456C88">
        <w:rPr>
          <w:sz w:val="24"/>
        </w:rPr>
        <w:t>exempted from special inspections</w:t>
      </w:r>
      <w:r w:rsidRPr="00456C88">
        <w:rPr>
          <w:i/>
          <w:sz w:val="24"/>
        </w:rPr>
        <w:t xml:space="preserve"> </w:t>
      </w:r>
      <w:r w:rsidRPr="00456C88">
        <w:rPr>
          <w:sz w:val="24"/>
        </w:rPr>
        <w:t>by the exception</w:t>
      </w:r>
      <w:r w:rsidRPr="00456C88">
        <w:rPr>
          <w:strike/>
          <w:sz w:val="24"/>
          <w:highlight w:val="lightGray"/>
        </w:rPr>
        <w:t>s</w:t>
      </w:r>
      <w:r w:rsidRPr="00456C88">
        <w:rPr>
          <w:sz w:val="24"/>
        </w:rPr>
        <w:t xml:space="preserve"> of Section 1704</w:t>
      </w:r>
      <w:r w:rsidRPr="00456C88">
        <w:rPr>
          <w:i/>
          <w:iCs/>
          <w:sz w:val="24"/>
        </w:rPr>
        <w:t>A</w:t>
      </w:r>
      <w:r w:rsidRPr="00456C88">
        <w:rPr>
          <w:sz w:val="24"/>
        </w:rPr>
        <w:t>.2</w:t>
      </w:r>
      <w:r w:rsidRPr="00456C88">
        <w:rPr>
          <w:spacing w:val="-3"/>
          <w:sz w:val="24"/>
        </w:rPr>
        <w:t>.</w:t>
      </w:r>
    </w:p>
    <w:p w14:paraId="596E5507" w14:textId="0E962D20" w:rsidR="00597BA3" w:rsidRPr="00456C88" w:rsidRDefault="00597BA3" w:rsidP="00597BA3">
      <w:pPr>
        <w:pStyle w:val="TableParagraph"/>
        <w:ind w:left="360"/>
        <w:rPr>
          <w:sz w:val="24"/>
        </w:rPr>
      </w:pPr>
      <w:r w:rsidRPr="00456C88">
        <w:rPr>
          <w:b/>
          <w:bCs/>
          <w:sz w:val="24"/>
        </w:rPr>
        <w:t>1705</w:t>
      </w:r>
      <w:r w:rsidRPr="00456C88">
        <w:rPr>
          <w:b/>
          <w:bCs/>
          <w:i/>
          <w:iCs/>
          <w:sz w:val="24"/>
        </w:rPr>
        <w:t>A</w:t>
      </w:r>
      <w:r w:rsidRPr="00456C88">
        <w:rPr>
          <w:b/>
          <w:bCs/>
          <w:sz w:val="24"/>
        </w:rPr>
        <w:t xml:space="preserve">.14.1 Structural steel. </w:t>
      </w:r>
      <w:r w:rsidRPr="00456C88">
        <w:rPr>
          <w:sz w:val="24"/>
        </w:rPr>
        <w:t>Nondestructive</w:t>
      </w:r>
      <w:r w:rsidRPr="00456C88">
        <w:rPr>
          <w:spacing w:val="-17"/>
          <w:sz w:val="24"/>
        </w:rPr>
        <w:t xml:space="preserve"> </w:t>
      </w:r>
      <w:r w:rsidRPr="00456C88">
        <w:rPr>
          <w:sz w:val="24"/>
        </w:rPr>
        <w:t>testing</w:t>
      </w:r>
      <w:r w:rsidRPr="00456C88">
        <w:rPr>
          <w:spacing w:val="-16"/>
          <w:sz w:val="24"/>
        </w:rPr>
        <w:t xml:space="preserve"> </w:t>
      </w:r>
      <w:r w:rsidRPr="00456C88">
        <w:rPr>
          <w:sz w:val="24"/>
        </w:rPr>
        <w:t>for</w:t>
      </w:r>
      <w:r w:rsidRPr="00456C88">
        <w:rPr>
          <w:spacing w:val="-17"/>
          <w:sz w:val="24"/>
        </w:rPr>
        <w:t xml:space="preserve"> </w:t>
      </w:r>
      <w:r w:rsidRPr="00456C88">
        <w:rPr>
          <w:sz w:val="24"/>
        </w:rPr>
        <w:t>seismic</w:t>
      </w:r>
      <w:r w:rsidRPr="00456C88">
        <w:rPr>
          <w:spacing w:val="-16"/>
          <w:sz w:val="24"/>
        </w:rPr>
        <w:t xml:space="preserve"> </w:t>
      </w:r>
      <w:r w:rsidRPr="00456C88">
        <w:rPr>
          <w:sz w:val="24"/>
        </w:rPr>
        <w:t>resistance</w:t>
      </w:r>
      <w:r w:rsidRPr="00456C88">
        <w:rPr>
          <w:spacing w:val="-17"/>
          <w:sz w:val="24"/>
        </w:rPr>
        <w:t xml:space="preserve"> </w:t>
      </w:r>
      <w:r w:rsidRPr="00456C88">
        <w:rPr>
          <w:sz w:val="24"/>
        </w:rPr>
        <w:t>shall</w:t>
      </w:r>
      <w:r w:rsidRPr="00456C88">
        <w:rPr>
          <w:spacing w:val="-16"/>
          <w:sz w:val="24"/>
        </w:rPr>
        <w:t xml:space="preserve"> </w:t>
      </w:r>
      <w:r w:rsidRPr="00456C88">
        <w:rPr>
          <w:sz w:val="24"/>
        </w:rPr>
        <w:t>be</w:t>
      </w:r>
      <w:r w:rsidRPr="00456C88">
        <w:rPr>
          <w:spacing w:val="-17"/>
          <w:sz w:val="24"/>
        </w:rPr>
        <w:t xml:space="preserve"> </w:t>
      </w:r>
      <w:r w:rsidRPr="00456C88">
        <w:rPr>
          <w:sz w:val="24"/>
        </w:rPr>
        <w:t>in</w:t>
      </w:r>
      <w:r w:rsidRPr="00456C88">
        <w:rPr>
          <w:spacing w:val="-16"/>
          <w:sz w:val="24"/>
        </w:rPr>
        <w:t xml:space="preserve"> </w:t>
      </w:r>
      <w:r w:rsidRPr="00456C88">
        <w:rPr>
          <w:sz w:val="24"/>
        </w:rPr>
        <w:t>accordance</w:t>
      </w:r>
      <w:r w:rsidRPr="00456C88">
        <w:rPr>
          <w:spacing w:val="-17"/>
          <w:sz w:val="24"/>
        </w:rPr>
        <w:t xml:space="preserve"> </w:t>
      </w:r>
      <w:r w:rsidRPr="00456C88">
        <w:rPr>
          <w:sz w:val="24"/>
        </w:rPr>
        <w:t>with</w:t>
      </w:r>
      <w:r w:rsidRPr="00456C88">
        <w:rPr>
          <w:spacing w:val="-16"/>
          <w:sz w:val="24"/>
        </w:rPr>
        <w:t xml:space="preserve"> </w:t>
      </w:r>
      <w:r w:rsidRPr="00456C88">
        <w:rPr>
          <w:sz w:val="24"/>
        </w:rPr>
        <w:t>Section</w:t>
      </w:r>
      <w:r w:rsidRPr="00456C88">
        <w:rPr>
          <w:spacing w:val="-21"/>
          <w:sz w:val="24"/>
        </w:rPr>
        <w:t xml:space="preserve"> </w:t>
      </w:r>
      <w:r w:rsidRPr="00456C88">
        <w:rPr>
          <w:sz w:val="24"/>
        </w:rPr>
        <w:t>1705</w:t>
      </w:r>
      <w:r w:rsidRPr="00456C88">
        <w:rPr>
          <w:i/>
          <w:iCs/>
          <w:sz w:val="24"/>
        </w:rPr>
        <w:t>A</w:t>
      </w:r>
      <w:r w:rsidRPr="00456C88">
        <w:rPr>
          <w:sz w:val="24"/>
        </w:rPr>
        <w:t>.14.1.1</w:t>
      </w:r>
      <w:r w:rsidRPr="00456C88">
        <w:rPr>
          <w:spacing w:val="-5"/>
          <w:sz w:val="24"/>
        </w:rPr>
        <w:t xml:space="preserve"> </w:t>
      </w:r>
      <w:r w:rsidRPr="00456C88">
        <w:rPr>
          <w:sz w:val="24"/>
        </w:rPr>
        <w:t>or</w:t>
      </w:r>
      <w:r w:rsidRPr="00456C88">
        <w:rPr>
          <w:spacing w:val="-27"/>
          <w:sz w:val="24"/>
        </w:rPr>
        <w:t xml:space="preserve"> </w:t>
      </w:r>
      <w:r w:rsidRPr="00456C88">
        <w:rPr>
          <w:sz w:val="24"/>
        </w:rPr>
        <w:t>1705</w:t>
      </w:r>
      <w:r w:rsidRPr="00456C88">
        <w:rPr>
          <w:i/>
          <w:iCs/>
          <w:sz w:val="24"/>
        </w:rPr>
        <w:t>A</w:t>
      </w:r>
      <w:r w:rsidRPr="00456C88">
        <w:rPr>
          <w:sz w:val="24"/>
        </w:rPr>
        <w:t>.14.1.2</w:t>
      </w:r>
      <w:r w:rsidRPr="00456C88">
        <w:rPr>
          <w:spacing w:val="-3"/>
          <w:sz w:val="24"/>
        </w:rPr>
        <w:t>,</w:t>
      </w:r>
      <w:r w:rsidRPr="00456C88">
        <w:rPr>
          <w:spacing w:val="-15"/>
          <w:sz w:val="24"/>
        </w:rPr>
        <w:t xml:space="preserve"> </w:t>
      </w:r>
      <w:r w:rsidRPr="00456C88">
        <w:rPr>
          <w:sz w:val="24"/>
        </w:rPr>
        <w:t>as applicable.</w:t>
      </w:r>
    </w:p>
    <w:p w14:paraId="78C0DD2F" w14:textId="324DD601" w:rsidR="00597BA3" w:rsidRPr="00456C88" w:rsidRDefault="00597BA3" w:rsidP="007A2710">
      <w:pPr>
        <w:pStyle w:val="TableParagraph"/>
        <w:spacing w:before="120" w:after="120"/>
        <w:ind w:left="720"/>
        <w:rPr>
          <w:sz w:val="24"/>
        </w:rPr>
      </w:pPr>
      <w:r w:rsidRPr="00456C88">
        <w:rPr>
          <w:b/>
          <w:bCs/>
          <w:sz w:val="24"/>
        </w:rPr>
        <w:t>1705</w:t>
      </w:r>
      <w:r w:rsidRPr="00456C88">
        <w:rPr>
          <w:b/>
          <w:bCs/>
          <w:i/>
          <w:iCs/>
          <w:sz w:val="24"/>
        </w:rPr>
        <w:t>A</w:t>
      </w:r>
      <w:r w:rsidRPr="00456C88">
        <w:rPr>
          <w:b/>
          <w:bCs/>
          <w:sz w:val="24"/>
        </w:rPr>
        <w:t xml:space="preserve">.14.1.1 Seismic force-resisting systems. </w:t>
      </w:r>
      <w:r w:rsidRPr="00456C88">
        <w:rPr>
          <w:sz w:val="24"/>
        </w:rPr>
        <w:t xml:space="preserve">Nondestructive testing of structural steel in the seismic force-resisting systems in buildings and structures assigned to Seismic Design Category </w:t>
      </w:r>
      <w:r w:rsidRPr="00456C88">
        <w:rPr>
          <w:strike/>
          <w:sz w:val="24"/>
          <w:highlight w:val="lightGray"/>
        </w:rPr>
        <w:t>B, C,</w:t>
      </w:r>
      <w:r w:rsidRPr="00456C88">
        <w:rPr>
          <w:sz w:val="24"/>
          <w:highlight w:val="lightGray"/>
        </w:rPr>
        <w:t xml:space="preserve"> </w:t>
      </w:r>
      <w:r w:rsidRPr="00456C88">
        <w:rPr>
          <w:sz w:val="24"/>
        </w:rPr>
        <w:t>D, E or F shall be performed in accordance with the quality assurance requirements of AISC 341.</w:t>
      </w:r>
    </w:p>
    <w:p w14:paraId="0A4ABDFA" w14:textId="51BE72A8" w:rsidR="00597BA3" w:rsidRPr="00456C88" w:rsidRDefault="00C50770" w:rsidP="00C50770">
      <w:pPr>
        <w:pStyle w:val="TableParagraph"/>
        <w:spacing w:before="120" w:after="120"/>
        <w:ind w:left="1008"/>
        <w:rPr>
          <w:b/>
          <w:strike/>
          <w:sz w:val="24"/>
          <w:highlight w:val="lightGray"/>
        </w:rPr>
      </w:pPr>
      <w:r w:rsidRPr="00456C88">
        <w:rPr>
          <w:b/>
          <w:strike/>
          <w:sz w:val="24"/>
          <w:highlight w:val="lightGray"/>
        </w:rPr>
        <w:t xml:space="preserve">Exceptions: </w:t>
      </w:r>
      <w:r w:rsidRPr="00456C88">
        <w:rPr>
          <w:bCs/>
          <w:strike/>
          <w:sz w:val="24"/>
          <w:highlight w:val="lightGray"/>
        </w:rPr>
        <w:t xml:space="preserve">… </w:t>
      </w:r>
      <w:r w:rsidRPr="00456C88">
        <w:rPr>
          <w:sz w:val="24"/>
          <w:highlight w:val="lightGray"/>
        </w:rPr>
        <w:t>(Existing deletion of exception)</w:t>
      </w:r>
    </w:p>
    <w:p w14:paraId="35CA4501" w14:textId="6F17B2BC" w:rsidR="00597BA3" w:rsidRPr="00456C88" w:rsidRDefault="00597BA3" w:rsidP="00F2325A">
      <w:pPr>
        <w:pStyle w:val="TableParagraph"/>
        <w:spacing w:before="120" w:after="120"/>
        <w:ind w:left="720"/>
        <w:rPr>
          <w:sz w:val="24"/>
        </w:rPr>
      </w:pPr>
      <w:r w:rsidRPr="00456C88">
        <w:rPr>
          <w:b/>
          <w:bCs/>
          <w:sz w:val="24"/>
        </w:rPr>
        <w:t>1705</w:t>
      </w:r>
      <w:r w:rsidRPr="00456C88">
        <w:rPr>
          <w:b/>
          <w:bCs/>
          <w:i/>
          <w:iCs/>
          <w:sz w:val="24"/>
        </w:rPr>
        <w:t>A</w:t>
      </w:r>
      <w:r w:rsidRPr="00456C88">
        <w:rPr>
          <w:b/>
          <w:bCs/>
          <w:sz w:val="24"/>
        </w:rPr>
        <w:t>.14.1.2 Structural steel elements.</w:t>
      </w:r>
      <w:r w:rsidR="008E4F25" w:rsidRPr="00456C88">
        <w:rPr>
          <w:b/>
          <w:bCs/>
          <w:sz w:val="24"/>
        </w:rPr>
        <w:t xml:space="preserve"> </w:t>
      </w:r>
      <w:r w:rsidRPr="00456C88">
        <w:rPr>
          <w:sz w:val="24"/>
        </w:rPr>
        <w:t>Nondestructive testing of structural steel elements in the seismic force-resisting systems of buildings and structures assigned to Seismic Design Category</w:t>
      </w:r>
      <w:r w:rsidRPr="00456C88">
        <w:rPr>
          <w:i/>
          <w:sz w:val="24"/>
        </w:rPr>
        <w:t xml:space="preserve"> </w:t>
      </w:r>
      <w:r w:rsidRPr="00456C88">
        <w:rPr>
          <w:strike/>
          <w:sz w:val="24"/>
          <w:highlight w:val="lightGray"/>
        </w:rPr>
        <w:t>B, C,</w:t>
      </w:r>
      <w:r w:rsidRPr="00456C88">
        <w:rPr>
          <w:sz w:val="24"/>
          <w:highlight w:val="lightGray"/>
        </w:rPr>
        <w:t xml:space="preserve"> </w:t>
      </w:r>
      <w:r w:rsidRPr="00456C88">
        <w:rPr>
          <w:sz w:val="24"/>
        </w:rPr>
        <w:t>D, E or F other than those covered in Section 1705</w:t>
      </w:r>
      <w:r w:rsidRPr="00456C88">
        <w:rPr>
          <w:i/>
          <w:iCs/>
          <w:sz w:val="24"/>
        </w:rPr>
        <w:t>A</w:t>
      </w:r>
      <w:r w:rsidRPr="00456C88">
        <w:rPr>
          <w:sz w:val="24"/>
        </w:rPr>
        <w:t xml:space="preserve">.14.1.1, including struts, collectors, </w:t>
      </w:r>
      <w:proofErr w:type="gramStart"/>
      <w:r w:rsidRPr="00456C88">
        <w:rPr>
          <w:sz w:val="24"/>
        </w:rPr>
        <w:t>chords</w:t>
      </w:r>
      <w:proofErr w:type="gramEnd"/>
      <w:r w:rsidRPr="00456C88">
        <w:rPr>
          <w:sz w:val="24"/>
        </w:rPr>
        <w:t xml:space="preserve"> and foundation elements, shall be performed in accordance with the quality assurance requirements of AISC 341.</w:t>
      </w:r>
    </w:p>
    <w:p w14:paraId="786EA5F1" w14:textId="1D87760D" w:rsidR="00597BA3" w:rsidRPr="00456C88" w:rsidRDefault="00C50770" w:rsidP="00103A51">
      <w:pPr>
        <w:pStyle w:val="TableParagraph"/>
        <w:spacing w:before="100" w:after="120"/>
        <w:ind w:left="1008"/>
        <w:rPr>
          <w:b/>
          <w:strike/>
          <w:sz w:val="24"/>
          <w:highlight w:val="lightGray"/>
        </w:rPr>
      </w:pPr>
      <w:r w:rsidRPr="00456C88">
        <w:rPr>
          <w:b/>
          <w:strike/>
          <w:sz w:val="24"/>
          <w:highlight w:val="lightGray"/>
        </w:rPr>
        <w:t xml:space="preserve">Exceptions: </w:t>
      </w:r>
      <w:r w:rsidRPr="00456C88">
        <w:rPr>
          <w:bCs/>
          <w:strike/>
          <w:sz w:val="24"/>
          <w:highlight w:val="lightGray"/>
        </w:rPr>
        <w:t xml:space="preserve">… </w:t>
      </w:r>
      <w:r w:rsidRPr="00456C88">
        <w:rPr>
          <w:sz w:val="24"/>
          <w:highlight w:val="lightGray"/>
        </w:rPr>
        <w:t>(Existing deletion of exception)</w:t>
      </w:r>
    </w:p>
    <w:p w14:paraId="4E0D0718" w14:textId="7B30D659" w:rsidR="006E7619" w:rsidRPr="00456C88" w:rsidRDefault="00597BA3" w:rsidP="00597BA3">
      <w:pPr>
        <w:autoSpaceDE w:val="0"/>
        <w:autoSpaceDN w:val="0"/>
        <w:adjustRightInd w:val="0"/>
        <w:rPr>
          <w:rFonts w:ascii="Arial" w:hAnsi="Arial" w:cs="Arial"/>
        </w:rPr>
      </w:pPr>
      <w:r w:rsidRPr="00456C88">
        <w:rPr>
          <w:rFonts w:ascii="Arial" w:hAnsi="Arial" w:cs="Arial"/>
          <w:b/>
          <w:bCs/>
        </w:rPr>
        <w:t>1705</w:t>
      </w:r>
      <w:r w:rsidRPr="00456C88">
        <w:rPr>
          <w:rFonts w:ascii="Arial" w:hAnsi="Arial" w:cs="Arial"/>
          <w:b/>
          <w:bCs/>
          <w:i/>
          <w:iCs/>
        </w:rPr>
        <w:t>A</w:t>
      </w:r>
      <w:r w:rsidRPr="00456C88">
        <w:rPr>
          <w:rFonts w:ascii="Arial" w:hAnsi="Arial" w:cs="Arial"/>
          <w:b/>
          <w:bCs/>
        </w:rPr>
        <w:t xml:space="preserve">.14.2 Nonstructural Components. </w:t>
      </w:r>
      <w:r w:rsidRPr="00456C88">
        <w:rPr>
          <w:rFonts w:ascii="Arial" w:hAnsi="Arial" w:cs="Arial"/>
          <w:bCs/>
        </w:rPr>
        <w:t xml:space="preserve">For structures </w:t>
      </w:r>
      <w:r w:rsidRPr="00456C88">
        <w:rPr>
          <w:rFonts w:ascii="Arial" w:hAnsi="Arial" w:cs="Arial"/>
        </w:rPr>
        <w:t xml:space="preserve">assigned to Seismic design Category </w:t>
      </w:r>
      <w:r w:rsidRPr="00456C88">
        <w:rPr>
          <w:rFonts w:ascii="Arial" w:hAnsi="Arial" w:cs="Arial"/>
          <w:strike/>
          <w:highlight w:val="lightGray"/>
        </w:rPr>
        <w:t>B, C,</w:t>
      </w:r>
      <w:r w:rsidRPr="00456C88">
        <w:rPr>
          <w:rFonts w:ascii="Arial" w:hAnsi="Arial" w:cs="Arial"/>
        </w:rPr>
        <w:t xml:space="preserve"> D, E or F, where requirements of Section 13.2.1 of ASCE 7 for non-structural components, supports, or attachments are met by </w:t>
      </w:r>
      <w:r w:rsidRPr="00456C88">
        <w:rPr>
          <w:rFonts w:ascii="Arial" w:hAnsi="Arial" w:cs="Arial"/>
          <w:i/>
        </w:rPr>
        <w:t>manufacturer’s certification</w:t>
      </w:r>
      <w:r w:rsidRPr="00456C88">
        <w:rPr>
          <w:rFonts w:ascii="Arial" w:hAnsi="Arial" w:cs="Arial"/>
        </w:rPr>
        <w:t xml:space="preserve"> </w:t>
      </w:r>
      <w:r w:rsidRPr="00456C88">
        <w:rPr>
          <w:rFonts w:ascii="Arial" w:hAnsi="Arial" w:cs="Arial"/>
          <w:strike/>
          <w:highlight w:val="lightGray"/>
        </w:rPr>
        <w:t>seismic qualification</w:t>
      </w:r>
      <w:r w:rsidRPr="00456C88">
        <w:rPr>
          <w:rFonts w:ascii="Arial" w:hAnsi="Arial" w:cs="Arial"/>
        </w:rPr>
        <w:t xml:space="preserve"> as specified in Item 2 therein, the registered design professional shall specify on the approved construction documents the requirements for seismic </w:t>
      </w:r>
      <w:r w:rsidRPr="00456C88">
        <w:rPr>
          <w:rFonts w:ascii="Arial" w:hAnsi="Arial" w:cs="Arial"/>
          <w:i/>
        </w:rPr>
        <w:t>certification</w:t>
      </w:r>
      <w:r w:rsidRPr="00456C88">
        <w:rPr>
          <w:rFonts w:ascii="Arial" w:hAnsi="Arial" w:cs="Arial"/>
        </w:rPr>
        <w:t xml:space="preserve"> </w:t>
      </w:r>
      <w:r w:rsidRPr="00456C88">
        <w:rPr>
          <w:rFonts w:ascii="Arial" w:hAnsi="Arial" w:cs="Arial"/>
          <w:strike/>
          <w:highlight w:val="lightGray"/>
        </w:rPr>
        <w:t xml:space="preserve">qualification </w:t>
      </w:r>
      <w:r w:rsidRPr="00456C88">
        <w:rPr>
          <w:rFonts w:ascii="Arial" w:hAnsi="Arial" w:cs="Arial"/>
        </w:rPr>
        <w:t>by analysis</w:t>
      </w:r>
      <w:r w:rsidRPr="00456C88">
        <w:rPr>
          <w:rFonts w:ascii="Arial" w:hAnsi="Arial" w:cs="Arial"/>
          <w:strike/>
          <w:highlight w:val="lightGray"/>
        </w:rPr>
        <w:t>,</w:t>
      </w:r>
      <w:r w:rsidRPr="00456C88">
        <w:rPr>
          <w:rFonts w:ascii="Arial" w:hAnsi="Arial" w:cs="Arial"/>
        </w:rPr>
        <w:t xml:space="preserve"> </w:t>
      </w:r>
      <w:r w:rsidRPr="00456C88">
        <w:rPr>
          <w:rFonts w:ascii="Arial" w:hAnsi="Arial" w:cs="Arial"/>
          <w:i/>
        </w:rPr>
        <w:t>or</w:t>
      </w:r>
      <w:r w:rsidRPr="00456C88">
        <w:rPr>
          <w:rFonts w:ascii="Arial" w:hAnsi="Arial" w:cs="Arial"/>
        </w:rPr>
        <w:t xml:space="preserve"> testing. </w:t>
      </w:r>
      <w:r w:rsidRPr="00456C88">
        <w:rPr>
          <w:rFonts w:ascii="Arial" w:hAnsi="Arial" w:cs="Arial"/>
          <w:strike/>
          <w:highlight w:val="lightGray"/>
        </w:rPr>
        <w:t>or experience data.</w:t>
      </w:r>
      <w:r w:rsidRPr="00456C88">
        <w:rPr>
          <w:rFonts w:ascii="Arial" w:hAnsi="Arial" w:cs="Arial"/>
        </w:rPr>
        <w:t xml:space="preserve"> Certificates of compliance for the </w:t>
      </w:r>
      <w:r w:rsidRPr="00456C88">
        <w:rPr>
          <w:rFonts w:ascii="Arial" w:hAnsi="Arial" w:cs="Arial"/>
          <w:strike/>
          <w:highlight w:val="lightGray"/>
        </w:rPr>
        <w:t xml:space="preserve">seismic qualification </w:t>
      </w:r>
      <w:r w:rsidRPr="00456C88">
        <w:rPr>
          <w:rFonts w:ascii="Arial" w:hAnsi="Arial" w:cs="Arial"/>
          <w:i/>
        </w:rPr>
        <w:t>manufacturer’s certification</w:t>
      </w:r>
      <w:r w:rsidRPr="00456C88">
        <w:rPr>
          <w:rFonts w:ascii="Arial" w:hAnsi="Arial" w:cs="Arial"/>
        </w:rPr>
        <w:t xml:space="preserve"> shall be submitted to the building official as specified in Section 1704</w:t>
      </w:r>
      <w:r w:rsidRPr="00456C88">
        <w:rPr>
          <w:rFonts w:ascii="Arial" w:hAnsi="Arial" w:cs="Arial"/>
          <w:i/>
        </w:rPr>
        <w:t>A</w:t>
      </w:r>
      <w:r w:rsidRPr="00456C88">
        <w:rPr>
          <w:rFonts w:ascii="Arial" w:hAnsi="Arial" w:cs="Arial"/>
        </w:rPr>
        <w:t>.5.</w:t>
      </w:r>
      <w:r w:rsidR="00364A5A" w:rsidRPr="00456C88">
        <w:rPr>
          <w:rFonts w:ascii="Arial" w:hAnsi="Arial" w:cs="Arial"/>
        </w:rPr>
        <w:t xml:space="preserve"> …</w:t>
      </w:r>
      <w:r w:rsidR="00F33BB5" w:rsidRPr="00456C88">
        <w:rPr>
          <w:rFonts w:ascii="Arial" w:hAnsi="Arial" w:cs="Arial"/>
        </w:rPr>
        <w:t xml:space="preserve"> </w:t>
      </w:r>
    </w:p>
    <w:p w14:paraId="1DC2A66A" w14:textId="4E4C9FD6" w:rsidR="00912D35" w:rsidRPr="00456C88" w:rsidRDefault="00A35125" w:rsidP="000650F4">
      <w:pPr>
        <w:autoSpaceDE w:val="0"/>
        <w:autoSpaceDN w:val="0"/>
        <w:adjustRightInd w:val="0"/>
        <w:spacing w:before="120" w:after="120"/>
        <w:rPr>
          <w:rFonts w:ascii="Arial" w:hAnsi="Arial" w:cs="Arial"/>
          <w:i/>
          <w:u w:val="single"/>
        </w:rPr>
      </w:pPr>
      <w:r w:rsidRPr="00456C88">
        <w:rPr>
          <w:rFonts w:ascii="Arial" w:hAnsi="Arial" w:cs="Arial"/>
          <w:b/>
          <w:i/>
          <w:u w:val="single"/>
        </w:rPr>
        <w:t>1705A.14.2.1</w:t>
      </w:r>
      <w:r w:rsidRPr="00456C88">
        <w:rPr>
          <w:rFonts w:ascii="Arial" w:hAnsi="Arial" w:cs="Arial"/>
          <w:b/>
          <w:u w:val="single"/>
        </w:rPr>
        <w:t xml:space="preserve"> </w:t>
      </w:r>
      <w:r w:rsidR="00145583" w:rsidRPr="00456C88">
        <w:rPr>
          <w:rFonts w:ascii="Arial" w:hAnsi="Arial" w:cs="Arial"/>
          <w:b/>
          <w:i/>
          <w:u w:val="single"/>
        </w:rPr>
        <w:t>Structu</w:t>
      </w:r>
      <w:r w:rsidR="00043FD4" w:rsidRPr="00456C88">
        <w:rPr>
          <w:rFonts w:ascii="Arial" w:hAnsi="Arial" w:cs="Arial"/>
          <w:b/>
          <w:i/>
          <w:u w:val="single"/>
        </w:rPr>
        <w:t>r</w:t>
      </w:r>
      <w:r w:rsidR="00145583" w:rsidRPr="00456C88">
        <w:rPr>
          <w:rFonts w:ascii="Arial" w:hAnsi="Arial" w:cs="Arial"/>
          <w:b/>
          <w:i/>
          <w:u w:val="single"/>
        </w:rPr>
        <w:t xml:space="preserve">al sealant </w:t>
      </w:r>
      <w:r w:rsidR="00912D35" w:rsidRPr="00456C88">
        <w:rPr>
          <w:rFonts w:ascii="Arial" w:hAnsi="Arial" w:cs="Arial"/>
          <w:b/>
          <w:i/>
          <w:u w:val="single"/>
        </w:rPr>
        <w:t>glazing testing.</w:t>
      </w:r>
      <w:r w:rsidRPr="00456C88">
        <w:rPr>
          <w:rFonts w:ascii="Arial" w:hAnsi="Arial" w:cs="Arial"/>
          <w:b/>
          <w:u w:val="single"/>
        </w:rPr>
        <w:t xml:space="preserve"> </w:t>
      </w:r>
      <w:r w:rsidR="004108DC" w:rsidRPr="00456C88">
        <w:rPr>
          <w:rFonts w:ascii="Arial" w:hAnsi="Arial" w:cs="Arial"/>
          <w:i/>
          <w:u w:val="single"/>
        </w:rPr>
        <w:t>Testing and the manufacturer’s</w:t>
      </w:r>
      <w:r w:rsidR="00FC71E6" w:rsidRPr="00456C88">
        <w:rPr>
          <w:rFonts w:ascii="Arial" w:hAnsi="Arial" w:cs="Arial"/>
          <w:i/>
          <w:u w:val="single"/>
        </w:rPr>
        <w:t xml:space="preserve"> certification shall </w:t>
      </w:r>
      <w:r w:rsidR="00E07ADF" w:rsidRPr="00456C88">
        <w:rPr>
          <w:rFonts w:ascii="Arial" w:hAnsi="Arial" w:cs="Arial"/>
          <w:i/>
          <w:u w:val="single"/>
        </w:rPr>
        <w:t xml:space="preserve">be in accordance with </w:t>
      </w:r>
      <w:r w:rsidR="00465B26" w:rsidRPr="00456C88">
        <w:rPr>
          <w:rFonts w:ascii="Arial" w:hAnsi="Arial" w:cs="Arial"/>
          <w:i/>
          <w:u w:val="single"/>
        </w:rPr>
        <w:t>Section 2410.1.2</w:t>
      </w:r>
      <w:r w:rsidR="00E21EEC" w:rsidRPr="00456C88">
        <w:rPr>
          <w:rFonts w:ascii="Arial" w:hAnsi="Arial" w:cs="Arial"/>
          <w:i/>
          <w:u w:val="single"/>
        </w:rPr>
        <w:t xml:space="preserve">. </w:t>
      </w:r>
    </w:p>
    <w:p w14:paraId="21FF3085" w14:textId="15726F24" w:rsidR="00432B87" w:rsidRPr="00456C88" w:rsidRDefault="00597BA3" w:rsidP="000650F4">
      <w:pPr>
        <w:autoSpaceDE w:val="0"/>
        <w:autoSpaceDN w:val="0"/>
        <w:adjustRightInd w:val="0"/>
        <w:spacing w:before="120" w:after="120"/>
        <w:rPr>
          <w:rFonts w:ascii="Arial" w:hAnsi="Arial" w:cs="Arial"/>
        </w:rPr>
      </w:pPr>
      <w:r w:rsidRPr="00456C88">
        <w:rPr>
          <w:rFonts w:ascii="Arial" w:hAnsi="Arial" w:cs="Arial"/>
          <w:b/>
          <w:bCs/>
        </w:rPr>
        <w:t>1705</w:t>
      </w:r>
      <w:r w:rsidRPr="00456C88">
        <w:rPr>
          <w:rFonts w:ascii="Arial" w:hAnsi="Arial" w:cs="Arial"/>
          <w:b/>
          <w:bCs/>
          <w:i/>
          <w:iCs/>
        </w:rPr>
        <w:t>A</w:t>
      </w:r>
      <w:r w:rsidRPr="00456C88">
        <w:rPr>
          <w:rFonts w:ascii="Arial" w:hAnsi="Arial" w:cs="Arial"/>
          <w:b/>
          <w:bCs/>
        </w:rPr>
        <w:t xml:space="preserve">.14.3 </w:t>
      </w:r>
      <w:r w:rsidRPr="00456C88">
        <w:rPr>
          <w:rFonts w:ascii="Arial" w:hAnsi="Arial" w:cs="Arial"/>
          <w:b/>
          <w:bCs/>
          <w:i/>
        </w:rPr>
        <w:t xml:space="preserve">Special Seismic Certification. </w:t>
      </w:r>
      <w:r w:rsidR="005C0B67">
        <w:rPr>
          <w:rFonts w:ascii="Arial" w:hAnsi="Arial" w:cs="Arial"/>
          <w:b/>
          <w:bCs/>
          <w:i/>
        </w:rPr>
        <w:t>/</w:t>
      </w:r>
      <w:r w:rsidRPr="00456C88">
        <w:rPr>
          <w:rFonts w:ascii="Arial" w:hAnsi="Arial" w:cs="Arial"/>
          <w:b/>
          <w:bCs/>
          <w:strike/>
          <w:highlight w:val="lightGray"/>
        </w:rPr>
        <w:t>Designated Seismic System.</w:t>
      </w:r>
      <w:r w:rsidRPr="00456C88">
        <w:rPr>
          <w:rFonts w:ascii="Arial" w:hAnsi="Arial" w:cs="Arial"/>
          <w:b/>
          <w:bCs/>
        </w:rPr>
        <w:t xml:space="preserve"> </w:t>
      </w:r>
      <w:r w:rsidRPr="00456C88">
        <w:rPr>
          <w:rFonts w:ascii="Arial" w:hAnsi="Arial" w:cs="Arial"/>
          <w:bCs/>
        </w:rPr>
        <w:t xml:space="preserve">For structures </w:t>
      </w:r>
      <w:r w:rsidRPr="00456C88">
        <w:rPr>
          <w:rFonts w:ascii="Arial" w:hAnsi="Arial" w:cs="Arial"/>
        </w:rPr>
        <w:t xml:space="preserve">assigned to Seismic design Category </w:t>
      </w:r>
      <w:r w:rsidRPr="00456C88">
        <w:rPr>
          <w:rFonts w:ascii="Arial" w:hAnsi="Arial" w:cs="Arial"/>
          <w:strike/>
          <w:highlight w:val="lightGray"/>
        </w:rPr>
        <w:t xml:space="preserve">C, </w:t>
      </w:r>
      <w:r w:rsidRPr="00456C88">
        <w:rPr>
          <w:rFonts w:ascii="Arial" w:hAnsi="Arial" w:cs="Arial"/>
        </w:rPr>
        <w:t>D, E or F</w:t>
      </w:r>
      <w:r w:rsidRPr="00456C88">
        <w:rPr>
          <w:rFonts w:ascii="Arial" w:hAnsi="Arial" w:cs="Arial"/>
          <w:i/>
        </w:rPr>
        <w:t>,</w:t>
      </w:r>
      <w:r w:rsidRPr="00456C88">
        <w:rPr>
          <w:rFonts w:ascii="Arial" w:hAnsi="Arial" w:cs="Arial"/>
        </w:rPr>
        <w:t xml:space="preserve"> </w:t>
      </w:r>
      <w:r w:rsidRPr="00456C88">
        <w:rPr>
          <w:rFonts w:ascii="Arial" w:hAnsi="Arial" w:cs="Arial"/>
          <w:strike/>
          <w:highlight w:val="lightGray"/>
        </w:rPr>
        <w:t xml:space="preserve">and with designated seismic systems </w:t>
      </w:r>
      <w:r w:rsidRPr="00456C88">
        <w:rPr>
          <w:rFonts w:ascii="Arial" w:hAnsi="Arial" w:cs="Arial"/>
          <w:i/>
        </w:rPr>
        <w:t>equipment and components</w:t>
      </w:r>
      <w:r w:rsidRPr="00456C88">
        <w:rPr>
          <w:rFonts w:ascii="Arial" w:hAnsi="Arial" w:cs="Arial"/>
        </w:rPr>
        <w:t xml:space="preserve"> that are subject to the requirements of Section 13.2.2 of ASCE 7 for </w:t>
      </w:r>
      <w:r w:rsidRPr="00456C88">
        <w:rPr>
          <w:rFonts w:ascii="Arial" w:hAnsi="Arial" w:cs="Arial"/>
          <w:i/>
        </w:rPr>
        <w:t>special seismic</w:t>
      </w:r>
      <w:r w:rsidRPr="00456C88">
        <w:rPr>
          <w:rFonts w:ascii="Arial" w:hAnsi="Arial" w:cs="Arial"/>
        </w:rPr>
        <w:t xml:space="preserve"> certification, the registered design professional shall specify on the approved construction documents the requirements to be met by </w:t>
      </w:r>
      <w:proofErr w:type="gramStart"/>
      <w:r w:rsidRPr="00456C88">
        <w:rPr>
          <w:rFonts w:ascii="Arial" w:hAnsi="Arial" w:cs="Arial"/>
        </w:rPr>
        <w:t>analysis</w:t>
      </w:r>
      <w:r w:rsidRPr="00456C88">
        <w:rPr>
          <w:rFonts w:ascii="Arial" w:hAnsi="Arial" w:cs="Arial"/>
          <w:strike/>
          <w:highlight w:val="lightGray"/>
        </w:rPr>
        <w:t>,</w:t>
      </w:r>
      <w:r w:rsidRPr="00456C88">
        <w:rPr>
          <w:rFonts w:ascii="Arial" w:hAnsi="Arial" w:cs="Arial"/>
        </w:rPr>
        <w:t xml:space="preserve"> </w:t>
      </w:r>
      <w:r w:rsidRPr="00456C88">
        <w:rPr>
          <w:rFonts w:ascii="Arial" w:hAnsi="Arial" w:cs="Arial"/>
          <w:i/>
        </w:rPr>
        <w:t>or</w:t>
      </w:r>
      <w:proofErr w:type="gramEnd"/>
      <w:r w:rsidRPr="00456C88">
        <w:rPr>
          <w:rFonts w:ascii="Arial" w:hAnsi="Arial" w:cs="Arial"/>
        </w:rPr>
        <w:t xml:space="preserve"> testing </w:t>
      </w:r>
      <w:r w:rsidRPr="00456C88">
        <w:rPr>
          <w:rFonts w:ascii="Arial" w:hAnsi="Arial" w:cs="Arial"/>
          <w:strike/>
          <w:highlight w:val="lightGray"/>
        </w:rPr>
        <w:t xml:space="preserve">or experience data </w:t>
      </w:r>
      <w:r w:rsidRPr="00456C88">
        <w:rPr>
          <w:rFonts w:ascii="Arial" w:hAnsi="Arial" w:cs="Arial"/>
        </w:rPr>
        <w:t>as specified therein. Certificates of compliance documenting that the requirements are met shall be submitted to the building official as specified in Section 1704</w:t>
      </w:r>
      <w:r w:rsidRPr="00456C88">
        <w:rPr>
          <w:rFonts w:ascii="Arial" w:hAnsi="Arial" w:cs="Arial"/>
          <w:i/>
        </w:rPr>
        <w:t>A</w:t>
      </w:r>
      <w:r w:rsidRPr="00456C88">
        <w:rPr>
          <w:rFonts w:ascii="Arial" w:hAnsi="Arial" w:cs="Arial"/>
        </w:rPr>
        <w:t>.5.</w:t>
      </w:r>
      <w:r w:rsidR="004A4368" w:rsidRPr="00456C88">
        <w:rPr>
          <w:rFonts w:ascii="Arial" w:hAnsi="Arial" w:cs="Arial"/>
        </w:rPr>
        <w:t xml:space="preserve"> </w:t>
      </w:r>
      <w:r w:rsidR="00895D59" w:rsidRPr="00456C88">
        <w:rPr>
          <w:rFonts w:ascii="Arial" w:hAnsi="Arial" w:cs="Arial"/>
        </w:rPr>
        <w:t>…</w:t>
      </w:r>
    </w:p>
    <w:p w14:paraId="51A1BDE8" w14:textId="4A7F838A" w:rsidR="003E6352" w:rsidRPr="00456C88" w:rsidRDefault="00597BA3" w:rsidP="000650F4">
      <w:pPr>
        <w:pStyle w:val="TableParagraph"/>
        <w:spacing w:before="120" w:after="120"/>
        <w:rPr>
          <w:sz w:val="24"/>
          <w:szCs w:val="20"/>
        </w:rPr>
      </w:pPr>
      <w:r w:rsidRPr="00456C88">
        <w:rPr>
          <w:b/>
          <w:bCs/>
          <w:sz w:val="24"/>
        </w:rPr>
        <w:t>1705</w:t>
      </w:r>
      <w:r w:rsidRPr="00456C88">
        <w:rPr>
          <w:b/>
          <w:bCs/>
          <w:i/>
          <w:iCs/>
          <w:sz w:val="24"/>
        </w:rPr>
        <w:t>A</w:t>
      </w:r>
      <w:r w:rsidRPr="00456C88">
        <w:rPr>
          <w:b/>
          <w:bCs/>
          <w:sz w:val="24"/>
        </w:rPr>
        <w:t>.14.4</w:t>
      </w:r>
      <w:r w:rsidRPr="00456C88">
        <w:rPr>
          <w:b/>
          <w:bCs/>
          <w:sz w:val="24"/>
          <w:szCs w:val="20"/>
        </w:rPr>
        <w:t xml:space="preserve"> Seismic isolation </w:t>
      </w:r>
      <w:r w:rsidRPr="00456C88">
        <w:rPr>
          <w:b/>
          <w:bCs/>
          <w:i/>
          <w:sz w:val="24"/>
          <w:szCs w:val="20"/>
        </w:rPr>
        <w:t>and damping</w:t>
      </w:r>
      <w:r w:rsidRPr="00456C88">
        <w:rPr>
          <w:b/>
          <w:bCs/>
          <w:sz w:val="24"/>
          <w:szCs w:val="20"/>
        </w:rPr>
        <w:t xml:space="preserve"> systems. </w:t>
      </w:r>
      <w:r w:rsidRPr="00456C88">
        <w:rPr>
          <w:sz w:val="24"/>
          <w:szCs w:val="20"/>
        </w:rPr>
        <w:t xml:space="preserve">Seismic isolation </w:t>
      </w:r>
      <w:r w:rsidRPr="00456C88">
        <w:rPr>
          <w:i/>
          <w:sz w:val="24"/>
          <w:szCs w:val="20"/>
        </w:rPr>
        <w:t>and damping</w:t>
      </w:r>
      <w:r w:rsidRPr="00456C88">
        <w:rPr>
          <w:sz w:val="24"/>
          <w:szCs w:val="20"/>
        </w:rPr>
        <w:t xml:space="preserve"> systems in </w:t>
      </w:r>
      <w:r w:rsidRPr="00456C88">
        <w:rPr>
          <w:strike/>
          <w:sz w:val="24"/>
          <w:szCs w:val="20"/>
          <w:highlight w:val="lightGray"/>
        </w:rPr>
        <w:t xml:space="preserve">seismically isolated </w:t>
      </w:r>
      <w:r w:rsidRPr="00456C88">
        <w:rPr>
          <w:sz w:val="24"/>
          <w:szCs w:val="20"/>
        </w:rPr>
        <w:t xml:space="preserve">structures assigned to Seismic Design Category </w:t>
      </w:r>
      <w:r w:rsidRPr="00456C88">
        <w:rPr>
          <w:strike/>
          <w:sz w:val="24"/>
          <w:szCs w:val="20"/>
          <w:highlight w:val="lightGray"/>
        </w:rPr>
        <w:t xml:space="preserve">B, C, </w:t>
      </w:r>
      <w:r w:rsidRPr="00456C88">
        <w:rPr>
          <w:sz w:val="24"/>
          <w:szCs w:val="20"/>
        </w:rPr>
        <w:t xml:space="preserve">D, E or F shall be tested in accordance with Section 17.8 </w:t>
      </w:r>
      <w:r w:rsidRPr="00456C88">
        <w:rPr>
          <w:i/>
          <w:sz w:val="24"/>
          <w:szCs w:val="20"/>
        </w:rPr>
        <w:t>and 18.6</w:t>
      </w:r>
      <w:r w:rsidRPr="00456C88">
        <w:rPr>
          <w:sz w:val="24"/>
          <w:szCs w:val="20"/>
        </w:rPr>
        <w:t xml:space="preserve"> of ASCE 7.</w:t>
      </w:r>
      <w:r w:rsidR="00C1558C" w:rsidRPr="00456C88">
        <w:rPr>
          <w:sz w:val="24"/>
          <w:szCs w:val="20"/>
        </w:rPr>
        <w:t xml:space="preserve"> … </w:t>
      </w:r>
    </w:p>
    <w:p w14:paraId="4613D449" w14:textId="77777777" w:rsidR="00597BA3" w:rsidRPr="00456C88" w:rsidRDefault="00597BA3" w:rsidP="00597BA3">
      <w:pPr>
        <w:spacing w:before="120" w:after="120"/>
        <w:rPr>
          <w:rFonts w:ascii="Arial" w:hAnsi="Arial" w:cs="Arial"/>
          <w:szCs w:val="24"/>
        </w:rPr>
      </w:pPr>
      <w:r w:rsidRPr="00456C88">
        <w:rPr>
          <w:rFonts w:ascii="Arial" w:hAnsi="Arial" w:cs="Arial"/>
          <w:szCs w:val="24"/>
        </w:rPr>
        <w:lastRenderedPageBreak/>
        <w:t>…</w:t>
      </w:r>
    </w:p>
    <w:p w14:paraId="5DAAE646" w14:textId="77777777" w:rsidR="00597BA3" w:rsidRPr="00456C88" w:rsidRDefault="00597BA3" w:rsidP="00597BA3">
      <w:pPr>
        <w:spacing w:before="120" w:after="120"/>
        <w:rPr>
          <w:rFonts w:ascii="Arial" w:hAnsi="Arial" w:cs="Arial"/>
          <w:i/>
          <w:iCs/>
          <w:strike/>
        </w:rPr>
      </w:pPr>
      <w:r w:rsidRPr="00456C88">
        <w:rPr>
          <w:rFonts w:ascii="Arial" w:hAnsi="Arial" w:cs="Arial"/>
          <w:b/>
          <w:bCs/>
          <w:i/>
          <w:iCs/>
          <w:strike/>
        </w:rPr>
        <w:t>1705A.20 Sealing of mass timber.</w:t>
      </w:r>
      <w:r w:rsidRPr="00456C88">
        <w:rPr>
          <w:rFonts w:ascii="Arial" w:hAnsi="Arial" w:cs="Arial"/>
          <w:i/>
          <w:iCs/>
          <w:strike/>
        </w:rPr>
        <w:t xml:space="preserve"> Periodic special inspections of sealants or adhesives shall be conducted where sealant or adhesive required by Section 703.9 is applied to mass timber building elements as designated in the approved construction documents.</w:t>
      </w:r>
    </w:p>
    <w:p w14:paraId="3ECDE7D2" w14:textId="0832EFDD" w:rsidR="00597BA3" w:rsidRPr="00456C88" w:rsidRDefault="00597BA3" w:rsidP="00597BA3">
      <w:pPr>
        <w:spacing w:before="120" w:after="120"/>
        <w:rPr>
          <w:rFonts w:ascii="Arial" w:hAnsi="Arial" w:cs="Arial"/>
          <w:b/>
          <w:szCs w:val="24"/>
        </w:rPr>
      </w:pPr>
      <w:r w:rsidRPr="00456C88">
        <w:rPr>
          <w:rFonts w:ascii="Arial" w:hAnsi="Arial" w:cs="Arial"/>
          <w:b/>
          <w:szCs w:val="24"/>
        </w:rPr>
        <w:t>…</w:t>
      </w:r>
    </w:p>
    <w:p w14:paraId="4471CFF0" w14:textId="598E8D26" w:rsidR="00C43FF5" w:rsidRPr="00456C88" w:rsidRDefault="00C43FF5" w:rsidP="00C43FF5">
      <w:pPr>
        <w:spacing w:before="120"/>
        <w:rPr>
          <w:rFonts w:ascii="Arial" w:hAnsi="Arial" w:cs="Arial"/>
        </w:rPr>
      </w:pPr>
      <w:r w:rsidRPr="00456C88">
        <w:rPr>
          <w:rFonts w:ascii="Arial" w:hAnsi="Arial" w:cs="Arial"/>
          <w:b/>
        </w:rPr>
        <w:t>Notation</w:t>
      </w:r>
      <w:r w:rsidR="00345F1A" w:rsidRPr="00456C88">
        <w:t xml:space="preserve"> </w:t>
      </w:r>
      <w:r w:rsidR="00345F1A" w:rsidRPr="00456C88">
        <w:rPr>
          <w:rFonts w:ascii="Arial" w:hAnsi="Arial" w:cs="Arial"/>
          <w:b/>
        </w:rPr>
        <w:t>for [DSA-SS]</w:t>
      </w:r>
      <w:r w:rsidRPr="00456C88">
        <w:rPr>
          <w:rFonts w:ascii="Arial" w:hAnsi="Arial" w:cs="Arial"/>
          <w:b/>
        </w:rPr>
        <w:t>:</w:t>
      </w:r>
    </w:p>
    <w:p w14:paraId="5D4309B8" w14:textId="66714DC3" w:rsidR="00C43FF5" w:rsidRPr="00456C88" w:rsidRDefault="00C43FF5" w:rsidP="00C43FF5">
      <w:pPr>
        <w:spacing w:before="120"/>
        <w:rPr>
          <w:rFonts w:ascii="Arial" w:hAnsi="Arial" w:cs="Arial"/>
        </w:rPr>
      </w:pPr>
      <w:r w:rsidRPr="00456C88">
        <w:rPr>
          <w:rFonts w:ascii="Arial" w:hAnsi="Arial" w:cs="Arial"/>
        </w:rPr>
        <w:t xml:space="preserve">Authority: </w:t>
      </w:r>
      <w:r w:rsidR="00345F1A" w:rsidRPr="00456C88">
        <w:rPr>
          <w:rFonts w:ascii="Arial" w:hAnsi="Arial" w:cs="Arial"/>
          <w:noProof/>
        </w:rPr>
        <w:t xml:space="preserve">Education Code </w:t>
      </w:r>
      <w:r w:rsidR="007C2A1E" w:rsidRPr="00456C88">
        <w:rPr>
          <w:rFonts w:ascii="Arial" w:hAnsi="Arial" w:cs="Arial"/>
          <w:noProof/>
        </w:rPr>
        <w:t>s</w:t>
      </w:r>
      <w:r w:rsidR="00EC20DC" w:rsidRPr="00456C88">
        <w:rPr>
          <w:rFonts w:ascii="Arial" w:hAnsi="Arial" w:cs="Arial"/>
          <w:noProof/>
        </w:rPr>
        <w:t>ection</w:t>
      </w:r>
      <w:r w:rsidR="007C2A1E" w:rsidRPr="00456C88">
        <w:rPr>
          <w:rFonts w:ascii="Arial" w:hAnsi="Arial" w:cs="Arial"/>
          <w:noProof/>
        </w:rPr>
        <w:t>s</w:t>
      </w:r>
      <w:r w:rsidR="00345F1A" w:rsidRPr="00456C88">
        <w:rPr>
          <w:rFonts w:ascii="Arial" w:hAnsi="Arial" w:cs="Arial"/>
          <w:noProof/>
        </w:rPr>
        <w:t xml:space="preserve"> 17310</w:t>
      </w:r>
      <w:r w:rsidR="007C2A1E" w:rsidRPr="00456C88">
        <w:rPr>
          <w:rFonts w:ascii="Arial" w:hAnsi="Arial" w:cs="Arial"/>
          <w:noProof/>
        </w:rPr>
        <w:t xml:space="preserve">, </w:t>
      </w:r>
      <w:r w:rsidR="00345F1A" w:rsidRPr="00456C88">
        <w:rPr>
          <w:rFonts w:ascii="Arial" w:hAnsi="Arial" w:cs="Arial"/>
          <w:noProof/>
        </w:rPr>
        <w:t xml:space="preserve">81142, and Health and Safety Code </w:t>
      </w:r>
      <w:r w:rsidR="007C2A1E" w:rsidRPr="00456C88">
        <w:rPr>
          <w:rFonts w:ascii="Arial" w:hAnsi="Arial" w:cs="Arial"/>
          <w:noProof/>
        </w:rPr>
        <w:t>s</w:t>
      </w:r>
      <w:r w:rsidR="00EC20DC" w:rsidRPr="00456C88">
        <w:rPr>
          <w:rFonts w:ascii="Arial" w:hAnsi="Arial" w:cs="Arial"/>
          <w:noProof/>
        </w:rPr>
        <w:t>ection</w:t>
      </w:r>
      <w:r w:rsidR="00E10FFE" w:rsidRPr="00456C88">
        <w:rPr>
          <w:rFonts w:ascii="Arial" w:hAnsi="Arial" w:cs="Arial"/>
          <w:noProof/>
        </w:rPr>
        <w:t xml:space="preserve"> </w:t>
      </w:r>
      <w:r w:rsidR="00345F1A" w:rsidRPr="00456C88">
        <w:rPr>
          <w:rFonts w:ascii="Arial" w:hAnsi="Arial" w:cs="Arial"/>
          <w:noProof/>
        </w:rPr>
        <w:t>16022.</w:t>
      </w:r>
    </w:p>
    <w:p w14:paraId="6FD8C862" w14:textId="531D5D1A" w:rsidR="00C43FF5" w:rsidRPr="00456C88" w:rsidRDefault="00C43FF5" w:rsidP="00C43FF5">
      <w:pPr>
        <w:spacing w:before="120" w:after="240"/>
        <w:rPr>
          <w:rFonts w:ascii="Arial" w:hAnsi="Arial" w:cs="Arial"/>
          <w:noProof/>
        </w:rPr>
      </w:pPr>
      <w:r w:rsidRPr="00456C88">
        <w:rPr>
          <w:rFonts w:ascii="Arial" w:hAnsi="Arial" w:cs="Arial"/>
        </w:rPr>
        <w:t xml:space="preserve">Reference(s): </w:t>
      </w:r>
      <w:r w:rsidR="00345F1A" w:rsidRPr="00456C88">
        <w:rPr>
          <w:rFonts w:ascii="Arial" w:hAnsi="Arial" w:cs="Arial"/>
          <w:noProof/>
        </w:rPr>
        <w:t xml:space="preserve">Education Code </w:t>
      </w:r>
      <w:r w:rsidR="007C2A1E" w:rsidRPr="00456C88">
        <w:rPr>
          <w:rFonts w:ascii="Arial" w:hAnsi="Arial" w:cs="Arial"/>
          <w:noProof/>
        </w:rPr>
        <w:t>s</w:t>
      </w:r>
      <w:r w:rsidR="00EC20DC" w:rsidRPr="00456C88">
        <w:rPr>
          <w:rFonts w:ascii="Arial" w:hAnsi="Arial" w:cs="Arial"/>
          <w:noProof/>
        </w:rPr>
        <w:t>ections</w:t>
      </w:r>
      <w:r w:rsidR="00345F1A" w:rsidRPr="00456C88">
        <w:rPr>
          <w:rFonts w:ascii="Arial" w:hAnsi="Arial" w:cs="Arial"/>
          <w:noProof/>
        </w:rPr>
        <w:t xml:space="preserve"> 17280 through 17317, 81130 through 81147, and Health and Safety Code </w:t>
      </w:r>
      <w:r w:rsidR="007C2A1E" w:rsidRPr="00456C88">
        <w:rPr>
          <w:rFonts w:ascii="Arial" w:hAnsi="Arial" w:cs="Arial"/>
          <w:noProof/>
        </w:rPr>
        <w:t>s</w:t>
      </w:r>
      <w:r w:rsidR="00EC20DC" w:rsidRPr="00456C88">
        <w:rPr>
          <w:rFonts w:ascii="Arial" w:hAnsi="Arial" w:cs="Arial"/>
          <w:noProof/>
        </w:rPr>
        <w:t>ections</w:t>
      </w:r>
      <w:r w:rsidR="00E10FFE" w:rsidRPr="00456C88">
        <w:rPr>
          <w:rFonts w:ascii="Arial" w:hAnsi="Arial" w:cs="Arial"/>
          <w:noProof/>
        </w:rPr>
        <w:t xml:space="preserve"> </w:t>
      </w:r>
      <w:r w:rsidR="00345F1A" w:rsidRPr="00456C88">
        <w:rPr>
          <w:rFonts w:ascii="Arial" w:hAnsi="Arial" w:cs="Arial"/>
          <w:noProof/>
        </w:rPr>
        <w:t>16000 through 16023.</w:t>
      </w:r>
    </w:p>
    <w:p w14:paraId="4D6E583F" w14:textId="29CB3DD4" w:rsidR="002E5152" w:rsidRPr="00456C88" w:rsidRDefault="002E5152" w:rsidP="002E5152">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1D3C5203" w14:textId="42E1804A" w:rsidR="002E5152" w:rsidRPr="00456C88" w:rsidRDefault="002E5152" w:rsidP="002E5152">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7C2A1E" w:rsidRPr="00456C88">
        <w:rPr>
          <w:rFonts w:ascii="Arial" w:hAnsi="Arial" w:cs="Arial"/>
          <w:noProof/>
        </w:rPr>
        <w:t>s</w:t>
      </w:r>
      <w:r w:rsidR="00EC20DC" w:rsidRPr="00456C88">
        <w:rPr>
          <w:rFonts w:ascii="Arial" w:hAnsi="Arial" w:cs="Arial"/>
          <w:noProof/>
        </w:rPr>
        <w:t>ection</w:t>
      </w:r>
      <w:r w:rsidRPr="00456C88">
        <w:rPr>
          <w:rFonts w:ascii="Arial" w:hAnsi="Arial" w:cs="Arial"/>
          <w:noProof/>
        </w:rPr>
        <w:t xml:space="preserve"> 81053.</w:t>
      </w:r>
    </w:p>
    <w:p w14:paraId="023FA857" w14:textId="6B6B824B" w:rsidR="00BD036F" w:rsidRPr="00456C88" w:rsidRDefault="002E5152" w:rsidP="00C43FF5">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2F4C2D" w:rsidRPr="00456C88">
        <w:rPr>
          <w:rFonts w:ascii="Arial" w:hAnsi="Arial" w:cs="Arial"/>
          <w:noProof/>
        </w:rPr>
        <w:t>s</w:t>
      </w:r>
      <w:r w:rsidR="00EC20DC" w:rsidRPr="00456C88">
        <w:rPr>
          <w:rFonts w:ascii="Arial" w:hAnsi="Arial" w:cs="Arial"/>
          <w:noProof/>
        </w:rPr>
        <w:t>ections</w:t>
      </w:r>
      <w:r w:rsidRPr="00456C88">
        <w:rPr>
          <w:rFonts w:ascii="Arial" w:hAnsi="Arial" w:cs="Arial"/>
          <w:noProof/>
        </w:rPr>
        <w:t xml:space="preserve"> 81052, 81053, and 81130 through 81147.</w:t>
      </w:r>
    </w:p>
    <w:p w14:paraId="42214E0E" w14:textId="4D4E5591" w:rsidR="00FB0CBC" w:rsidRPr="00456C88" w:rsidRDefault="00FB0CBC" w:rsidP="004475C0">
      <w:pPr>
        <w:pStyle w:val="Heading2"/>
        <w:numPr>
          <w:ilvl w:val="0"/>
          <w:numId w:val="120"/>
        </w:numPr>
        <w:ind w:left="0" w:firstLine="0"/>
        <w:rPr>
          <w:noProof/>
        </w:rPr>
      </w:pPr>
      <w:r w:rsidRPr="00456C88">
        <w:br/>
        <w:t xml:space="preserve">Chapter </w:t>
      </w:r>
      <w:r w:rsidRPr="00456C88">
        <w:rPr>
          <w:noProof/>
        </w:rPr>
        <w:t>18A SOILS AND FOUNDATIONS</w:t>
      </w:r>
      <w:r w:rsidR="0056108D" w:rsidRPr="00456C88">
        <w:rPr>
          <w:rFonts w:cs="Arial"/>
          <w:i/>
          <w:iCs/>
        </w:rPr>
        <w:t>.</w:t>
      </w:r>
    </w:p>
    <w:p w14:paraId="12BC3BBE" w14:textId="5179E017" w:rsidR="00FB0CBC" w:rsidRPr="00456C88" w:rsidRDefault="00FB0CBC" w:rsidP="007B220E">
      <w:pPr>
        <w:spacing w:before="120"/>
        <w:jc w:val="center"/>
        <w:rPr>
          <w:rFonts w:ascii="Arial" w:hAnsi="Arial" w:cs="Arial"/>
          <w:b/>
        </w:rPr>
      </w:pPr>
      <w:r w:rsidRPr="00456C88">
        <w:rPr>
          <w:rFonts w:ascii="Arial" w:hAnsi="Arial" w:cs="Arial"/>
          <w:b/>
        </w:rPr>
        <w:t>CHAPTER 18A</w:t>
      </w:r>
    </w:p>
    <w:p w14:paraId="5A4C9488" w14:textId="77777777" w:rsidR="00FB0CBC" w:rsidRPr="00456C88" w:rsidRDefault="00FB0CBC" w:rsidP="00FB0CBC">
      <w:pPr>
        <w:jc w:val="center"/>
        <w:rPr>
          <w:rFonts w:ascii="Arial" w:hAnsi="Arial" w:cs="Arial"/>
          <w:b/>
        </w:rPr>
      </w:pPr>
      <w:r w:rsidRPr="00456C88">
        <w:rPr>
          <w:rFonts w:ascii="Arial" w:hAnsi="Arial" w:cs="Arial"/>
          <w:b/>
        </w:rPr>
        <w:t>SOILS AND FOUNDATIONS</w:t>
      </w:r>
    </w:p>
    <w:p w14:paraId="46EAFB33" w14:textId="0BABBC85" w:rsidR="00FB0CBC" w:rsidRPr="00456C88" w:rsidRDefault="00FB0CBC" w:rsidP="00511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t>Adopt Chapter 18 of the 2021 IBC as Chapter 1</w:t>
      </w:r>
      <w:r w:rsidR="00B0379D" w:rsidRPr="00456C88">
        <w:rPr>
          <w:rFonts w:ascii="Arial" w:hAnsi="Arial" w:cs="Arial"/>
          <w:bCs/>
          <w:szCs w:val="24"/>
          <w:highlight w:val="lightGray"/>
        </w:rPr>
        <w:t>8</w:t>
      </w:r>
      <w:r w:rsidRPr="00456C88">
        <w:rPr>
          <w:rFonts w:ascii="Arial" w:hAnsi="Arial" w:cs="Arial"/>
          <w:bCs/>
          <w:szCs w:val="24"/>
          <w:highlight w:val="lightGray"/>
        </w:rPr>
        <w:t>A of the 2022 CBC as amended below.  All existing California amendments that are not revised below shall continue without change.</w:t>
      </w:r>
    </w:p>
    <w:p w14:paraId="0EB4E754" w14:textId="77777777" w:rsidR="00FB0CBC" w:rsidRPr="00456C88" w:rsidRDefault="00FB0CBC" w:rsidP="007703B1">
      <w:pPr>
        <w:spacing w:after="120"/>
        <w:rPr>
          <w:rFonts w:ascii="Arial" w:hAnsi="Arial" w:cs="Arial"/>
          <w:bCs/>
          <w:szCs w:val="24"/>
        </w:rPr>
      </w:pPr>
      <w:r w:rsidRPr="00456C88">
        <w:rPr>
          <w:rFonts w:ascii="Arial" w:hAnsi="Arial" w:cs="Arial"/>
          <w:bCs/>
          <w:szCs w:val="24"/>
          <w:highlight w:val="lightGray"/>
        </w:rPr>
        <w:t>Remove “User Note” at beginning of Chapter 18</w:t>
      </w:r>
    </w:p>
    <w:p w14:paraId="4D1B35F7" w14:textId="77777777" w:rsidR="00FB0CBC" w:rsidRPr="00456C88" w:rsidRDefault="00FB0CBC" w:rsidP="007703B1">
      <w:pPr>
        <w:spacing w:after="120"/>
        <w:rPr>
          <w:rFonts w:ascii="Arial" w:hAnsi="Arial" w:cs="Arial"/>
          <w:b/>
        </w:rPr>
      </w:pPr>
      <w:r w:rsidRPr="00456C88">
        <w:rPr>
          <w:rFonts w:ascii="Arial" w:hAnsi="Arial" w:cs="Arial"/>
          <w:b/>
        </w:rPr>
        <w:t>…</w:t>
      </w:r>
    </w:p>
    <w:p w14:paraId="27F22444" w14:textId="77777777" w:rsidR="00FB0CBC" w:rsidRPr="00456C88" w:rsidRDefault="00FB0CBC" w:rsidP="007703B1">
      <w:pPr>
        <w:spacing w:after="120"/>
        <w:rPr>
          <w:rFonts w:ascii="Arial" w:hAnsi="Arial" w:cs="Arial"/>
        </w:rPr>
      </w:pPr>
      <w:r w:rsidRPr="00456C88">
        <w:rPr>
          <w:rFonts w:ascii="Arial" w:hAnsi="Arial" w:cs="Arial"/>
          <w:b/>
          <w:iCs/>
        </w:rPr>
        <w:t>1803</w:t>
      </w:r>
      <w:r w:rsidRPr="00456C88">
        <w:rPr>
          <w:rFonts w:ascii="Arial" w:hAnsi="Arial" w:cs="Arial"/>
          <w:b/>
          <w:i/>
          <w:iCs/>
        </w:rPr>
        <w:t>A</w:t>
      </w:r>
      <w:r w:rsidRPr="00456C88">
        <w:rPr>
          <w:rFonts w:ascii="Arial" w:hAnsi="Arial" w:cs="Arial"/>
          <w:b/>
          <w:iCs/>
        </w:rPr>
        <w:t xml:space="preserve">.1 General. </w:t>
      </w:r>
      <w:r w:rsidRPr="00456C88">
        <w:rPr>
          <w:rFonts w:ascii="Arial" w:hAnsi="Arial" w:cs="Arial"/>
          <w:iCs/>
        </w:rPr>
        <w:t>Geotechnical investigations shall be conducted in accordance with Section 1803</w:t>
      </w:r>
      <w:r w:rsidRPr="00456C88">
        <w:rPr>
          <w:rFonts w:ascii="Arial" w:hAnsi="Arial" w:cs="Arial"/>
          <w:i/>
          <w:iCs/>
        </w:rPr>
        <w:t>A</w:t>
      </w:r>
      <w:r w:rsidRPr="00456C88">
        <w:rPr>
          <w:rFonts w:ascii="Arial" w:hAnsi="Arial" w:cs="Arial"/>
          <w:iCs/>
        </w:rPr>
        <w:t xml:space="preserve">.2 and reported in accordance with Section </w:t>
      </w:r>
      <w:r w:rsidRPr="00456C88">
        <w:rPr>
          <w:rFonts w:ascii="Arial" w:hAnsi="Arial" w:cs="Arial"/>
          <w:i/>
          <w:iCs/>
        </w:rPr>
        <w:t xml:space="preserve">1803A.7. </w:t>
      </w:r>
      <w:r w:rsidRPr="00456C88">
        <w:rPr>
          <w:rFonts w:ascii="Arial" w:hAnsi="Arial" w:cs="Arial"/>
          <w:strike/>
          <w:highlight w:val="lightGray"/>
        </w:rPr>
        <w:t>Where required by the building official or where geotechnical investigations involve in-situ testing, laboratory testing or engineering calculations, such investigations shall be conducted by a registered design professional.</w:t>
      </w:r>
    </w:p>
    <w:p w14:paraId="0F660EE3" w14:textId="77777777" w:rsidR="00FB0CBC" w:rsidRPr="00456C88" w:rsidRDefault="00FB0CBC" w:rsidP="007703B1">
      <w:pPr>
        <w:spacing w:after="120"/>
        <w:rPr>
          <w:rFonts w:ascii="Arial" w:hAnsi="Arial" w:cs="Arial"/>
          <w:b/>
        </w:rPr>
      </w:pPr>
      <w:r w:rsidRPr="00456C88">
        <w:rPr>
          <w:rFonts w:ascii="Arial" w:hAnsi="Arial" w:cs="Arial"/>
          <w:b/>
        </w:rPr>
        <w:t>…</w:t>
      </w:r>
    </w:p>
    <w:p w14:paraId="5955C732" w14:textId="77777777" w:rsidR="00FB0CBC" w:rsidRPr="00456C88" w:rsidRDefault="00FB0CBC" w:rsidP="007703B1">
      <w:pPr>
        <w:autoSpaceDE w:val="0"/>
        <w:autoSpaceDN w:val="0"/>
        <w:spacing w:after="120"/>
        <w:rPr>
          <w:rFonts w:ascii="Arial" w:hAnsi="Arial" w:cs="Arial"/>
          <w:i/>
          <w:iCs/>
        </w:rPr>
      </w:pPr>
      <w:r w:rsidRPr="00456C88">
        <w:rPr>
          <w:rFonts w:ascii="Arial" w:hAnsi="Arial" w:cs="Arial"/>
          <w:b/>
          <w:iCs/>
        </w:rPr>
        <w:t>1803</w:t>
      </w:r>
      <w:r w:rsidRPr="00456C88">
        <w:rPr>
          <w:rFonts w:ascii="Arial" w:hAnsi="Arial" w:cs="Arial"/>
          <w:b/>
          <w:i/>
          <w:iCs/>
        </w:rPr>
        <w:t>A</w:t>
      </w:r>
      <w:r w:rsidRPr="00456C88">
        <w:rPr>
          <w:rFonts w:ascii="Arial" w:hAnsi="Arial" w:cs="Arial"/>
          <w:b/>
          <w:iCs/>
        </w:rPr>
        <w:t xml:space="preserve">.2 Investigations required. </w:t>
      </w:r>
      <w:r w:rsidRPr="00456C88">
        <w:rPr>
          <w:rFonts w:ascii="Arial" w:hAnsi="Arial" w:cs="Arial"/>
          <w:iCs/>
        </w:rPr>
        <w:t>Geotechnical investigations shall be conducted in accordance with Sections 1803</w:t>
      </w:r>
      <w:r w:rsidRPr="00456C88">
        <w:rPr>
          <w:rFonts w:ascii="Arial" w:hAnsi="Arial" w:cs="Arial"/>
          <w:i/>
          <w:iCs/>
        </w:rPr>
        <w:t>A</w:t>
      </w:r>
      <w:r w:rsidRPr="00456C88">
        <w:rPr>
          <w:rFonts w:ascii="Arial" w:hAnsi="Arial" w:cs="Arial"/>
          <w:iCs/>
        </w:rPr>
        <w:t xml:space="preserve">.3 through </w:t>
      </w:r>
      <w:r w:rsidRPr="00456C88">
        <w:rPr>
          <w:rFonts w:ascii="Arial" w:hAnsi="Arial" w:cs="Arial"/>
          <w:i/>
          <w:iCs/>
        </w:rPr>
        <w:t>1803A.6.</w:t>
      </w:r>
    </w:p>
    <w:p w14:paraId="4AC7B3DD" w14:textId="1E5E7911" w:rsidR="00FB0CBC" w:rsidRPr="00456C88" w:rsidRDefault="00FB0CBC" w:rsidP="007703B1">
      <w:pPr>
        <w:autoSpaceDE w:val="0"/>
        <w:autoSpaceDN w:val="0"/>
        <w:spacing w:after="120"/>
        <w:ind w:left="360"/>
        <w:rPr>
          <w:rFonts w:ascii="Arial" w:hAnsi="Arial" w:cs="Arial"/>
          <w:iCs/>
          <w:strike/>
        </w:rPr>
      </w:pPr>
      <w:r w:rsidRPr="00456C88">
        <w:rPr>
          <w:rFonts w:ascii="Arial" w:hAnsi="Arial" w:cs="Arial"/>
          <w:b/>
          <w:bCs/>
          <w:iCs/>
        </w:rPr>
        <w:t>Exception</w:t>
      </w:r>
      <w:r w:rsidRPr="00456C88">
        <w:rPr>
          <w:rFonts w:ascii="Arial" w:hAnsi="Arial" w:cs="Arial"/>
          <w:b/>
          <w:bCs/>
          <w:i/>
          <w:iCs/>
        </w:rPr>
        <w:t>s</w:t>
      </w:r>
      <w:r w:rsidRPr="00456C88">
        <w:rPr>
          <w:rFonts w:ascii="Arial" w:hAnsi="Arial" w:cs="Arial"/>
          <w:b/>
          <w:bCs/>
          <w:iCs/>
        </w:rPr>
        <w:t xml:space="preserve">: </w:t>
      </w:r>
      <w:r w:rsidRPr="00456C88">
        <w:rPr>
          <w:rFonts w:ascii="Arial" w:hAnsi="Arial" w:cs="Arial"/>
          <w:iCs/>
          <w:strike/>
          <w:highlight w:val="lightGray"/>
        </w:rPr>
        <w:t xml:space="preserve">The </w:t>
      </w:r>
      <w:r w:rsidRPr="00456C88">
        <w:rPr>
          <w:rFonts w:ascii="Arial" w:hAnsi="Arial" w:cs="Arial"/>
          <w:strike/>
          <w:highlight w:val="lightGray"/>
        </w:rPr>
        <w:t xml:space="preserve">building official </w:t>
      </w:r>
      <w:r w:rsidRPr="00456C88">
        <w:rPr>
          <w:rFonts w:ascii="Arial" w:hAnsi="Arial" w:cs="Arial"/>
          <w:iCs/>
          <w:strike/>
          <w:highlight w:val="lightGray"/>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760DBDFE" w14:textId="3B21CE80" w:rsidR="00D75A00" w:rsidRPr="00456C88" w:rsidRDefault="00D75A00" w:rsidP="002F5F65">
      <w:pPr>
        <w:pStyle w:val="ListParagraph"/>
        <w:numPr>
          <w:ilvl w:val="0"/>
          <w:numId w:val="58"/>
        </w:numPr>
        <w:autoSpaceDE w:val="0"/>
        <w:autoSpaceDN w:val="0"/>
        <w:spacing w:after="120"/>
        <w:rPr>
          <w:rFonts w:ascii="Arial" w:hAnsi="Arial" w:cs="Arial"/>
          <w:iCs/>
        </w:rPr>
      </w:pPr>
      <w:r w:rsidRPr="00456C88">
        <w:rPr>
          <w:rFonts w:ascii="Arial" w:hAnsi="Arial" w:cs="Arial"/>
          <w:iCs/>
        </w:rPr>
        <w:t xml:space="preserve"> …</w:t>
      </w:r>
    </w:p>
    <w:p w14:paraId="6A4BF1EF"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7E8D570E" w14:textId="77777777" w:rsidR="00FB0CBC" w:rsidRPr="00456C88" w:rsidRDefault="00FB0CBC" w:rsidP="007703B1">
      <w:pPr>
        <w:autoSpaceDE w:val="0"/>
        <w:autoSpaceDN w:val="0"/>
        <w:spacing w:after="120"/>
        <w:rPr>
          <w:rFonts w:ascii="Arial" w:hAnsi="Arial" w:cs="Arial"/>
          <w:iCs/>
        </w:rPr>
      </w:pPr>
      <w:r w:rsidRPr="00456C88">
        <w:rPr>
          <w:rFonts w:ascii="Arial" w:hAnsi="Arial" w:cs="Arial"/>
          <w:b/>
          <w:iCs/>
        </w:rPr>
        <w:t>1803</w:t>
      </w:r>
      <w:r w:rsidRPr="00456C88">
        <w:rPr>
          <w:rFonts w:ascii="Arial" w:hAnsi="Arial" w:cs="Arial"/>
          <w:b/>
          <w:i/>
          <w:iCs/>
        </w:rPr>
        <w:t>A</w:t>
      </w:r>
      <w:r w:rsidRPr="00456C88">
        <w:rPr>
          <w:rFonts w:ascii="Arial" w:hAnsi="Arial" w:cs="Arial"/>
          <w:b/>
          <w:iCs/>
        </w:rPr>
        <w:t xml:space="preserve">.5.4 Ground-water table. </w:t>
      </w:r>
      <w:r w:rsidRPr="00456C88">
        <w:rPr>
          <w:rFonts w:ascii="Arial" w:hAnsi="Arial" w:cs="Arial"/>
          <w:iCs/>
        </w:rPr>
        <w:t>A subsurface soil investigation shall be performed to determine whether the existing ground water table is above or within 5 feet (1524 mm) below the elevation of the lowest floor level where such floor is located below the finished ground level adjacent to the foundation.</w:t>
      </w:r>
    </w:p>
    <w:p w14:paraId="0F51B03F" w14:textId="7AD132D6" w:rsidR="00FB0CBC" w:rsidRPr="00456C88" w:rsidRDefault="00FB0CBC" w:rsidP="007703B1">
      <w:pPr>
        <w:autoSpaceDE w:val="0"/>
        <w:autoSpaceDN w:val="0"/>
        <w:spacing w:after="120"/>
        <w:ind w:left="360"/>
        <w:rPr>
          <w:rFonts w:ascii="Arial" w:hAnsi="Arial" w:cs="Arial"/>
          <w:iCs/>
          <w:strike/>
          <w:highlight w:val="lightGray"/>
        </w:rPr>
      </w:pPr>
      <w:r w:rsidRPr="00456C88">
        <w:rPr>
          <w:rFonts w:ascii="Arial" w:hAnsi="Arial" w:cs="Arial"/>
          <w:b/>
          <w:bCs/>
          <w:iCs/>
          <w:strike/>
          <w:highlight w:val="lightGray"/>
        </w:rPr>
        <w:lastRenderedPageBreak/>
        <w:t>Exception</w:t>
      </w:r>
      <w:r w:rsidR="00716066" w:rsidRPr="00456C88">
        <w:rPr>
          <w:rFonts w:ascii="Arial" w:hAnsi="Arial" w:cs="Arial"/>
          <w:b/>
          <w:bCs/>
          <w:iCs/>
          <w:strike/>
          <w:highlight w:val="lightGray"/>
        </w:rPr>
        <w:t>: …</w:t>
      </w:r>
      <w:r w:rsidR="004D6E0E" w:rsidRPr="00456C88">
        <w:rPr>
          <w:rFonts w:ascii="Arial Bold" w:hAnsi="Arial Bold" w:cs="Arial"/>
          <w:b/>
          <w:bCs/>
          <w:iCs/>
          <w:highlight w:val="lightGray"/>
        </w:rPr>
        <w:t xml:space="preserve"> </w:t>
      </w:r>
      <w:r w:rsidR="00D839F4" w:rsidRPr="00456C88">
        <w:rPr>
          <w:rFonts w:ascii="Arial" w:hAnsi="Arial" w:cs="Arial"/>
          <w:iCs/>
          <w:highlight w:val="lightGray"/>
        </w:rPr>
        <w:t>(Existing deletion of exception)</w:t>
      </w:r>
    </w:p>
    <w:p w14:paraId="4BE3139D"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617446C0" w14:textId="15FB2942" w:rsidR="00FB0CBC" w:rsidRPr="00456C88" w:rsidRDefault="00FB0CBC" w:rsidP="007703B1">
      <w:pPr>
        <w:autoSpaceDE w:val="0"/>
        <w:autoSpaceDN w:val="0"/>
        <w:spacing w:after="120" w:line="230" w:lineRule="auto"/>
        <w:rPr>
          <w:rFonts w:ascii="Arial" w:hAnsi="Arial" w:cs="Arial"/>
          <w:iCs/>
        </w:rPr>
      </w:pPr>
      <w:proofErr w:type="spellStart"/>
      <w:r w:rsidRPr="00456C88">
        <w:rPr>
          <w:rFonts w:ascii="Arial" w:hAnsi="Arial" w:cs="Arial"/>
          <w:b/>
          <w:iCs/>
        </w:rPr>
        <w:t>1805</w:t>
      </w:r>
      <w:r w:rsidRPr="00456C88">
        <w:rPr>
          <w:rFonts w:ascii="Arial" w:hAnsi="Arial" w:cs="Arial"/>
          <w:b/>
          <w:i/>
          <w:iCs/>
        </w:rPr>
        <w:t>A</w:t>
      </w:r>
      <w:r w:rsidRPr="00456C88">
        <w:rPr>
          <w:rFonts w:ascii="Arial" w:hAnsi="Arial" w:cs="Arial"/>
          <w:b/>
          <w:iCs/>
        </w:rPr>
        <w:t>.2</w:t>
      </w:r>
      <w:proofErr w:type="spellEnd"/>
      <w:r w:rsidRPr="00456C88">
        <w:rPr>
          <w:rFonts w:ascii="Arial" w:hAnsi="Arial" w:cs="Arial"/>
          <w:b/>
          <w:iCs/>
        </w:rPr>
        <w:t xml:space="preserve"> </w:t>
      </w:r>
      <w:proofErr w:type="spellStart"/>
      <w:r w:rsidRPr="00456C88">
        <w:rPr>
          <w:rFonts w:ascii="Arial" w:hAnsi="Arial" w:cs="Arial"/>
          <w:b/>
          <w:iCs/>
        </w:rPr>
        <w:t>Dampproofing</w:t>
      </w:r>
      <w:proofErr w:type="spellEnd"/>
      <w:r w:rsidRPr="00456C88">
        <w:rPr>
          <w:rFonts w:ascii="Arial" w:hAnsi="Arial" w:cs="Arial"/>
          <w:b/>
          <w:iCs/>
        </w:rPr>
        <w:t xml:space="preserve">. </w:t>
      </w:r>
      <w:r w:rsidRPr="00456C88">
        <w:rPr>
          <w:rFonts w:ascii="Arial" w:hAnsi="Arial" w:cs="Arial"/>
          <w:iCs/>
        </w:rPr>
        <w:t>Where hydrostatic pressure will not occur as determined by Section 1803</w:t>
      </w:r>
      <w:r w:rsidRPr="00456C88">
        <w:rPr>
          <w:rFonts w:ascii="Arial" w:hAnsi="Arial" w:cs="Arial"/>
          <w:i/>
          <w:iCs/>
        </w:rPr>
        <w:t>A</w:t>
      </w:r>
      <w:r w:rsidRPr="00456C88">
        <w:rPr>
          <w:rFonts w:ascii="Arial" w:hAnsi="Arial" w:cs="Arial"/>
          <w:iCs/>
        </w:rPr>
        <w:t xml:space="preserve">.5.4, floors and walls </w:t>
      </w:r>
      <w:r w:rsidRPr="00456C88">
        <w:rPr>
          <w:rFonts w:ascii="Arial" w:hAnsi="Arial" w:cs="Arial"/>
          <w:iCs/>
          <w:strike/>
          <w:highlight w:val="lightGray"/>
        </w:rPr>
        <w:t xml:space="preserve">for other than wood foundation systems </w:t>
      </w:r>
      <w:r w:rsidRPr="00456C88">
        <w:rPr>
          <w:rFonts w:ascii="Arial" w:hAnsi="Arial" w:cs="Arial"/>
          <w:iCs/>
        </w:rPr>
        <w:t xml:space="preserve">shall be dampproofed in accordance with this section. </w:t>
      </w:r>
      <w:r w:rsidRPr="00456C88">
        <w:rPr>
          <w:rFonts w:ascii="Arial" w:hAnsi="Arial" w:cs="Arial"/>
          <w:iCs/>
          <w:strike/>
          <w:highlight w:val="lightGray"/>
        </w:rPr>
        <w:t xml:space="preserve">Wood foundation systems shall be constructed in accordance with AWC </w:t>
      </w:r>
      <w:proofErr w:type="spellStart"/>
      <w:r w:rsidRPr="00456C88">
        <w:rPr>
          <w:rFonts w:ascii="Arial" w:hAnsi="Arial" w:cs="Arial"/>
          <w:iCs/>
          <w:strike/>
          <w:highlight w:val="lightGray"/>
        </w:rPr>
        <w:t>PWF</w:t>
      </w:r>
      <w:proofErr w:type="spellEnd"/>
      <w:r w:rsidRPr="00456C88">
        <w:rPr>
          <w:rFonts w:ascii="Arial" w:hAnsi="Arial" w:cs="Arial"/>
          <w:iCs/>
          <w:strike/>
          <w:highlight w:val="lightGray"/>
        </w:rPr>
        <w:t>.</w:t>
      </w:r>
    </w:p>
    <w:p w14:paraId="44CB0FFD"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3D312764" w14:textId="77777777" w:rsidR="00FB0CBC" w:rsidRPr="00456C88" w:rsidRDefault="00FB0CBC" w:rsidP="007703B1">
      <w:pPr>
        <w:autoSpaceDE w:val="0"/>
        <w:autoSpaceDN w:val="0"/>
        <w:spacing w:after="120" w:line="230" w:lineRule="auto"/>
        <w:rPr>
          <w:rFonts w:ascii="Arial" w:hAnsi="Arial" w:cs="Arial"/>
          <w:i/>
          <w:iCs/>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.1.1 Design lateral soil loads. </w:t>
      </w:r>
      <w:r w:rsidRPr="00456C88">
        <w:rPr>
          <w:rFonts w:ascii="Arial" w:hAnsi="Arial" w:cs="Arial"/>
          <w:iCs/>
        </w:rPr>
        <w:t xml:space="preserve">Foundation walls shall be designed for the lateral soil loads </w:t>
      </w:r>
      <w:r w:rsidRPr="00456C88">
        <w:rPr>
          <w:rFonts w:ascii="Arial" w:hAnsi="Arial" w:cs="Arial"/>
          <w:iCs/>
          <w:strike/>
          <w:highlight w:val="lightGray"/>
        </w:rPr>
        <w:t xml:space="preserve">set forth in Section 1610 </w:t>
      </w:r>
      <w:r w:rsidRPr="00456C88">
        <w:rPr>
          <w:rFonts w:ascii="Arial" w:hAnsi="Arial" w:cs="Arial"/>
          <w:i/>
          <w:iCs/>
        </w:rPr>
        <w:t>determined by a geotechnical investigation, in accordance with Section 1803A.</w:t>
      </w:r>
    </w:p>
    <w:p w14:paraId="21C0EFF0"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361D5C0B" w14:textId="5CA46BDA" w:rsidR="00F76B14" w:rsidRPr="00456C88" w:rsidRDefault="00FB0CBC" w:rsidP="00F76B14">
      <w:pPr>
        <w:spacing w:before="120" w:after="120"/>
        <w:rPr>
          <w:rFonts w:ascii="Arial" w:hAnsi="Arial" w:cs="Arial"/>
          <w:bCs/>
          <w:iCs/>
          <w:highlight w:val="lightGray"/>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.1.3 Rubble stone foundation walls. </w:t>
      </w:r>
      <w:r w:rsidRPr="00456C88">
        <w:rPr>
          <w:rFonts w:ascii="Arial" w:hAnsi="Arial" w:cs="Arial"/>
          <w:i/>
          <w:iCs/>
        </w:rPr>
        <w:t>Not permitted by DSA-SS, DSA-SS/CC or OSHPD.</w:t>
      </w:r>
      <w:r w:rsidRPr="00456C88">
        <w:rPr>
          <w:rFonts w:ascii="Arial" w:hAnsi="Arial" w:cs="Arial"/>
        </w:rPr>
        <w:t xml:space="preserve"> </w:t>
      </w:r>
      <w:r w:rsidR="00F76B14" w:rsidRPr="00456C88">
        <w:rPr>
          <w:rFonts w:ascii="Arial" w:hAnsi="Arial" w:cs="Arial"/>
          <w:bCs/>
          <w:iCs/>
          <w:highlight w:val="lightGray"/>
        </w:rPr>
        <w:t>(</w:t>
      </w:r>
      <w:r w:rsidR="00D75A00" w:rsidRPr="00456C88">
        <w:rPr>
          <w:rFonts w:ascii="Arial" w:hAnsi="Arial" w:cs="Arial"/>
          <w:bCs/>
          <w:iCs/>
          <w:highlight w:val="lightGray"/>
        </w:rPr>
        <w:t>Existing</w:t>
      </w:r>
      <w:r w:rsidR="00F76B14" w:rsidRPr="00456C88">
        <w:rPr>
          <w:rFonts w:ascii="Arial" w:hAnsi="Arial" w:cs="Arial"/>
          <w:bCs/>
          <w:iCs/>
          <w:highlight w:val="lightGray"/>
        </w:rPr>
        <w:t xml:space="preserve"> deletion of IBC Section </w:t>
      </w:r>
      <w:r w:rsidR="00E07D25" w:rsidRPr="00456C88">
        <w:rPr>
          <w:rFonts w:ascii="Arial" w:hAnsi="Arial" w:cs="Arial"/>
          <w:bCs/>
          <w:iCs/>
          <w:highlight w:val="lightGray"/>
        </w:rPr>
        <w:t>1807.1.3</w:t>
      </w:r>
      <w:r w:rsidR="00F76B14" w:rsidRPr="00456C88">
        <w:rPr>
          <w:rFonts w:ascii="Arial" w:hAnsi="Arial" w:cs="Arial"/>
          <w:bCs/>
          <w:iCs/>
          <w:highlight w:val="lightGray"/>
        </w:rPr>
        <w:t>)</w:t>
      </w:r>
    </w:p>
    <w:p w14:paraId="770D13C8" w14:textId="3332AA82" w:rsidR="00FB0CBC" w:rsidRPr="00456C88" w:rsidRDefault="00FB0CBC" w:rsidP="007703B1">
      <w:pPr>
        <w:autoSpaceDE w:val="0"/>
        <w:autoSpaceDN w:val="0"/>
        <w:spacing w:after="120" w:line="230" w:lineRule="auto"/>
        <w:rPr>
          <w:rFonts w:ascii="Arial" w:hAnsi="Arial" w:cs="Arial"/>
          <w:strike/>
        </w:rPr>
      </w:pPr>
      <w:r w:rsidRPr="00456C88">
        <w:rPr>
          <w:rFonts w:ascii="Arial" w:hAnsi="Arial" w:cs="Arial"/>
          <w:b/>
          <w:bCs/>
          <w:iCs/>
        </w:rPr>
        <w:t>1807</w:t>
      </w:r>
      <w:r w:rsidRPr="00456C88">
        <w:rPr>
          <w:rFonts w:ascii="Arial" w:hAnsi="Arial" w:cs="Arial"/>
          <w:b/>
          <w:bCs/>
          <w:i/>
          <w:iCs/>
        </w:rPr>
        <w:t>A</w:t>
      </w:r>
      <w:r w:rsidRPr="00456C88">
        <w:rPr>
          <w:rFonts w:ascii="Arial" w:hAnsi="Arial" w:cs="Arial"/>
          <w:b/>
          <w:bCs/>
          <w:iCs/>
        </w:rPr>
        <w:t xml:space="preserve">.1.4 Permanent wood foundation systems. </w:t>
      </w:r>
      <w:r w:rsidRPr="00456C88">
        <w:rPr>
          <w:rFonts w:ascii="Arial" w:hAnsi="Arial" w:cs="Arial"/>
          <w:bCs/>
          <w:i/>
          <w:iCs/>
        </w:rPr>
        <w:t xml:space="preserve">Not </w:t>
      </w:r>
      <w:r w:rsidRPr="00456C88">
        <w:rPr>
          <w:rFonts w:ascii="Arial" w:hAnsi="Arial" w:cs="Arial"/>
          <w:i/>
          <w:iCs/>
        </w:rPr>
        <w:t xml:space="preserve">permitted by DSA-SS, DSA-SS/CC or OSHPD. </w:t>
      </w:r>
      <w:r w:rsidR="00E07D25" w:rsidRPr="00456C88">
        <w:rPr>
          <w:rFonts w:ascii="Arial" w:hAnsi="Arial" w:cs="Arial"/>
          <w:bCs/>
          <w:iCs/>
          <w:highlight w:val="lightGray"/>
        </w:rPr>
        <w:t>(</w:t>
      </w:r>
      <w:r w:rsidR="00D75A00" w:rsidRPr="00456C88">
        <w:rPr>
          <w:rFonts w:ascii="Arial" w:hAnsi="Arial" w:cs="Arial"/>
          <w:bCs/>
          <w:iCs/>
          <w:highlight w:val="lightGray"/>
        </w:rPr>
        <w:t>Existing</w:t>
      </w:r>
      <w:r w:rsidR="00E07D25" w:rsidRPr="00456C88">
        <w:rPr>
          <w:rFonts w:ascii="Arial" w:hAnsi="Arial" w:cs="Arial"/>
          <w:bCs/>
          <w:iCs/>
          <w:highlight w:val="lightGray"/>
        </w:rPr>
        <w:t xml:space="preserve"> deletion of IBC Section 1807.1.4)</w:t>
      </w:r>
    </w:p>
    <w:p w14:paraId="4BBCCACE"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.1.5 Concrete and masonry foundation walls. </w:t>
      </w:r>
      <w:r w:rsidRPr="00456C88">
        <w:rPr>
          <w:rFonts w:ascii="Arial" w:hAnsi="Arial" w:cs="Arial"/>
          <w:iCs/>
        </w:rPr>
        <w:t>Concrete and masonry foundation walls shall be designed in accordance with Chapter 19</w:t>
      </w:r>
      <w:r w:rsidRPr="00456C88">
        <w:rPr>
          <w:rFonts w:ascii="Arial" w:hAnsi="Arial" w:cs="Arial"/>
          <w:i/>
          <w:iCs/>
        </w:rPr>
        <w:t xml:space="preserve">A </w:t>
      </w:r>
      <w:r w:rsidRPr="00456C88">
        <w:rPr>
          <w:rFonts w:ascii="Arial" w:hAnsi="Arial" w:cs="Arial"/>
          <w:iCs/>
        </w:rPr>
        <w:t>or 21</w:t>
      </w:r>
      <w:r w:rsidRPr="00456C88">
        <w:rPr>
          <w:rFonts w:ascii="Arial" w:hAnsi="Arial" w:cs="Arial"/>
          <w:i/>
          <w:iCs/>
        </w:rPr>
        <w:t>A</w:t>
      </w:r>
      <w:r w:rsidRPr="00456C88">
        <w:rPr>
          <w:rFonts w:ascii="Arial" w:hAnsi="Arial" w:cs="Arial"/>
          <w:iCs/>
        </w:rPr>
        <w:t>, as applicable.</w:t>
      </w:r>
    </w:p>
    <w:p w14:paraId="24BD2804" w14:textId="78603E7C" w:rsidR="00FB0CBC" w:rsidRPr="00456C88" w:rsidRDefault="00FB0CBC" w:rsidP="007703B1">
      <w:pPr>
        <w:autoSpaceDE w:val="0"/>
        <w:autoSpaceDN w:val="0"/>
        <w:spacing w:after="120" w:line="230" w:lineRule="auto"/>
        <w:ind w:left="360"/>
        <w:rPr>
          <w:rFonts w:ascii="Arial" w:hAnsi="Arial" w:cs="Arial"/>
          <w:b/>
          <w:bCs/>
          <w:iCs/>
          <w:strike/>
          <w:highlight w:val="lightGray"/>
        </w:rPr>
      </w:pPr>
      <w:r w:rsidRPr="00456C88">
        <w:rPr>
          <w:rFonts w:ascii="Arial" w:hAnsi="Arial" w:cs="Arial"/>
          <w:b/>
          <w:bCs/>
          <w:iCs/>
          <w:strike/>
          <w:highlight w:val="lightGray"/>
        </w:rPr>
        <w:t>Exception:</w:t>
      </w:r>
      <w:r w:rsidR="00716066" w:rsidRPr="00456C88">
        <w:rPr>
          <w:rFonts w:ascii="Arial" w:hAnsi="Arial" w:cs="Arial"/>
          <w:b/>
          <w:bCs/>
          <w:iCs/>
          <w:strike/>
          <w:highlight w:val="lightGray"/>
        </w:rPr>
        <w:t xml:space="preserve"> …</w:t>
      </w:r>
      <w:r w:rsidRPr="00456C88">
        <w:rPr>
          <w:rFonts w:ascii="Arial Bold" w:hAnsi="Arial Bold" w:cs="Arial"/>
          <w:b/>
          <w:bCs/>
          <w:iCs/>
          <w:highlight w:val="lightGray"/>
        </w:rPr>
        <w:t xml:space="preserve"> </w:t>
      </w:r>
      <w:r w:rsidR="00716066" w:rsidRPr="00456C88">
        <w:rPr>
          <w:rFonts w:ascii="Arial" w:hAnsi="Arial" w:cs="Arial"/>
          <w:iCs/>
          <w:highlight w:val="lightGray"/>
        </w:rPr>
        <w:t>(Existing deletion of exception)</w:t>
      </w:r>
    </w:p>
    <w:p w14:paraId="78101095" w14:textId="32CCB7D0" w:rsidR="00FB0CBC" w:rsidRPr="00456C88" w:rsidRDefault="00FB0CBC" w:rsidP="00086369">
      <w:pPr>
        <w:autoSpaceDE w:val="0"/>
        <w:autoSpaceDN w:val="0"/>
        <w:spacing w:after="120" w:line="230" w:lineRule="auto"/>
        <w:rPr>
          <w:rFonts w:ascii="Arial" w:hAnsi="Arial" w:cs="Arial"/>
          <w:highlight w:val="lightGray"/>
        </w:rPr>
      </w:pPr>
      <w:r w:rsidRPr="00456C88">
        <w:rPr>
          <w:rFonts w:ascii="Arial" w:hAnsi="Arial" w:cs="Arial"/>
          <w:b/>
          <w:bCs/>
          <w:iCs/>
          <w:strike/>
          <w:highlight w:val="lightGray"/>
        </w:rPr>
        <w:t>1807.1.6 Prescriptive design of concrete and masonry foundation walls.</w:t>
      </w:r>
      <w:r w:rsidRPr="00456C88">
        <w:rPr>
          <w:rFonts w:ascii="Arial Bold" w:hAnsi="Arial Bold" w:cs="Arial"/>
          <w:b/>
          <w:strike/>
          <w:highlight w:val="lightGray"/>
        </w:rPr>
        <w:t xml:space="preserve"> </w:t>
      </w:r>
      <w:r w:rsidR="0014361B" w:rsidRPr="00456C88">
        <w:rPr>
          <w:rFonts w:ascii="Arial Bold" w:hAnsi="Arial Bold" w:cs="Arial"/>
          <w:b/>
          <w:iCs/>
          <w:strike/>
          <w:highlight w:val="lightGray"/>
        </w:rPr>
        <w:t>…</w:t>
      </w:r>
      <w:r w:rsidR="00086369" w:rsidRPr="00456C88">
        <w:rPr>
          <w:rFonts w:ascii="Arial" w:hAnsi="Arial" w:cs="Arial"/>
          <w:bCs/>
          <w:iCs/>
          <w:highlight w:val="lightGray"/>
        </w:rPr>
        <w:t xml:space="preserve"> </w:t>
      </w:r>
      <w:r w:rsidR="0014361B" w:rsidRPr="00456C88">
        <w:rPr>
          <w:rFonts w:ascii="Arial" w:hAnsi="Arial" w:cs="Arial"/>
          <w:bCs/>
          <w:iCs/>
          <w:highlight w:val="lightGray"/>
        </w:rPr>
        <w:t>(</w:t>
      </w:r>
      <w:r w:rsidR="00D75A00" w:rsidRPr="00456C88">
        <w:rPr>
          <w:rFonts w:ascii="Arial" w:hAnsi="Arial" w:cs="Arial"/>
          <w:bCs/>
          <w:iCs/>
          <w:highlight w:val="lightGray"/>
        </w:rPr>
        <w:t>Existing</w:t>
      </w:r>
      <w:r w:rsidR="007B6F03" w:rsidRPr="00456C88">
        <w:rPr>
          <w:rFonts w:ascii="Arial" w:hAnsi="Arial" w:cs="Arial"/>
          <w:bCs/>
          <w:iCs/>
          <w:highlight w:val="lightGray"/>
        </w:rPr>
        <w:t xml:space="preserve"> deletion of </w:t>
      </w:r>
      <w:r w:rsidR="0063612D" w:rsidRPr="00456C88">
        <w:rPr>
          <w:rFonts w:ascii="Arial" w:hAnsi="Arial" w:cs="Arial"/>
          <w:bCs/>
          <w:iCs/>
          <w:highlight w:val="lightGray"/>
        </w:rPr>
        <w:t>IBC Section 1807.1.6,</w:t>
      </w:r>
      <w:r w:rsidR="007B6F03" w:rsidRPr="00456C88">
        <w:rPr>
          <w:rFonts w:ascii="Arial" w:hAnsi="Arial" w:cs="Arial"/>
          <w:bCs/>
          <w:iCs/>
          <w:highlight w:val="lightGray"/>
        </w:rPr>
        <w:t xml:space="preserve"> including all subsections and Tables)</w:t>
      </w:r>
    </w:p>
    <w:p w14:paraId="1B59144D" w14:textId="77777777" w:rsidR="00FB0CBC" w:rsidRPr="00456C88" w:rsidRDefault="00FB0CBC" w:rsidP="007703B1">
      <w:pPr>
        <w:autoSpaceDE w:val="0"/>
        <w:autoSpaceDN w:val="0"/>
        <w:spacing w:after="120"/>
        <w:rPr>
          <w:rFonts w:ascii="Arial" w:hAnsi="Arial" w:cs="Arial"/>
          <w:b/>
        </w:rPr>
      </w:pPr>
      <w:r w:rsidRPr="00456C88">
        <w:rPr>
          <w:rFonts w:ascii="Arial" w:hAnsi="Arial" w:cs="Arial"/>
          <w:b/>
        </w:rPr>
        <w:t>…</w:t>
      </w:r>
    </w:p>
    <w:p w14:paraId="436C7E4D"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1807</w:t>
      </w:r>
      <w:r w:rsidRPr="00456C88">
        <w:rPr>
          <w:rFonts w:ascii="Arial" w:hAnsi="Arial" w:cs="Arial"/>
          <w:b/>
          <w:i/>
          <w:iCs/>
        </w:rPr>
        <w:t>A</w:t>
      </w:r>
      <w:r w:rsidRPr="00456C88">
        <w:rPr>
          <w:rFonts w:ascii="Arial" w:hAnsi="Arial" w:cs="Arial"/>
          <w:b/>
          <w:iCs/>
        </w:rPr>
        <w:t xml:space="preserve">.2.2 Design lateral soil loads. </w:t>
      </w:r>
      <w:r w:rsidRPr="00456C88">
        <w:rPr>
          <w:rFonts w:ascii="Arial" w:hAnsi="Arial" w:cs="Arial"/>
          <w:iCs/>
        </w:rPr>
        <w:t xml:space="preserve">Retaining walls shall be designed for the lateral soil loads </w:t>
      </w:r>
      <w:r w:rsidRPr="00456C88">
        <w:rPr>
          <w:rFonts w:ascii="Arial" w:hAnsi="Arial" w:cs="Arial"/>
          <w:iCs/>
          <w:strike/>
          <w:highlight w:val="lightGray"/>
        </w:rPr>
        <w:t xml:space="preserve">set forth in Section 1610 </w:t>
      </w:r>
      <w:r w:rsidRPr="00456C88">
        <w:rPr>
          <w:rFonts w:ascii="Arial" w:hAnsi="Arial" w:cs="Arial"/>
          <w:i/>
          <w:iCs/>
        </w:rPr>
        <w:t>determined by a geotechnical investigation in accordance with Section 1803A</w:t>
      </w:r>
      <w:r w:rsidRPr="00456C88">
        <w:rPr>
          <w:rFonts w:ascii="Arial" w:hAnsi="Arial" w:cs="Arial"/>
          <w:iCs/>
        </w:rPr>
        <w:t xml:space="preserve"> </w:t>
      </w:r>
      <w:r w:rsidRPr="00456C88">
        <w:rPr>
          <w:rFonts w:ascii="Arial" w:hAnsi="Arial" w:cs="Arial"/>
          <w:i/>
          <w:iCs/>
        </w:rPr>
        <w:t>and shall not be less than eighty percent of the lateral soil loads determined in accordance with Section 1610A. For use with the load combinations, lateral soil loads due to gravity loads surcharge shall be considered gravity loads and seismic earth pressure increases due to earthquake shall be considered as seismic loads</w:t>
      </w:r>
      <w:r w:rsidRPr="00456C88">
        <w:rPr>
          <w:rFonts w:ascii="Arial" w:hAnsi="Arial" w:cs="Arial"/>
          <w:iCs/>
        </w:rPr>
        <w:t>. For structures assigned to Seismic Design Category D, E, or F, the design of retaining walls supporting more than 6 feet (1829 mm) of backfill height shall incorporate the additional seismic lateral earth pressure in accordance with the geotechnical investigation where required in Section 1803</w:t>
      </w:r>
      <w:r w:rsidRPr="00456C88">
        <w:rPr>
          <w:rFonts w:ascii="Arial" w:hAnsi="Arial" w:cs="Arial"/>
          <w:i/>
          <w:iCs/>
        </w:rPr>
        <w:t>A</w:t>
      </w:r>
      <w:r w:rsidRPr="00456C88">
        <w:rPr>
          <w:rFonts w:ascii="Arial" w:hAnsi="Arial" w:cs="Arial"/>
          <w:iCs/>
        </w:rPr>
        <w:t>.2.</w:t>
      </w:r>
    </w:p>
    <w:p w14:paraId="34362FE2"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1DD7B7C3" w14:textId="2806E7E6" w:rsidR="00FB0CBC" w:rsidRPr="00456C88" w:rsidRDefault="00FB0CBC" w:rsidP="007703B1">
      <w:pPr>
        <w:autoSpaceDE w:val="0"/>
        <w:autoSpaceDN w:val="0"/>
        <w:spacing w:after="120" w:line="230" w:lineRule="auto"/>
        <w:rPr>
          <w:rFonts w:ascii="Arial" w:hAnsi="Arial" w:cs="Arial"/>
          <w:i/>
          <w:strike/>
        </w:rPr>
      </w:pPr>
      <w:r w:rsidRPr="00456C88">
        <w:rPr>
          <w:rFonts w:ascii="Arial" w:hAnsi="Arial" w:cs="Arial"/>
          <w:b/>
          <w:i/>
          <w:iCs/>
        </w:rPr>
        <w:t>1807A.2.</w:t>
      </w:r>
      <w:r w:rsidRPr="00456C88">
        <w:rPr>
          <w:rFonts w:ascii="Arial" w:hAnsi="Arial" w:cs="Arial"/>
          <w:b/>
          <w:i/>
          <w:iCs/>
          <w:strike/>
        </w:rPr>
        <w:t>4</w:t>
      </w:r>
      <w:r w:rsidRPr="00456C88">
        <w:rPr>
          <w:rFonts w:ascii="Arial" w:hAnsi="Arial" w:cs="Arial"/>
          <w:b/>
          <w:i/>
          <w:iCs/>
          <w:u w:val="single"/>
        </w:rPr>
        <w:t>5</w:t>
      </w:r>
      <w:r w:rsidRPr="00456C88">
        <w:rPr>
          <w:rFonts w:ascii="Arial" w:hAnsi="Arial" w:cs="Arial"/>
          <w:b/>
          <w:i/>
          <w:iCs/>
        </w:rPr>
        <w:t xml:space="preserve"> Freestanding cantilever walls. </w:t>
      </w:r>
      <w:r w:rsidRPr="00456C88">
        <w:rPr>
          <w:rFonts w:ascii="Arial" w:hAnsi="Arial" w:cs="Arial"/>
          <w:i/>
          <w:u w:val="single"/>
        </w:rPr>
        <w:t>Freestanding cantilever walls shall comply with Section 15.6.8 of ASCE 7.</w:t>
      </w:r>
      <w:r w:rsidR="003D1B16" w:rsidRPr="00456C88">
        <w:rPr>
          <w:rFonts w:ascii="Arial" w:hAnsi="Arial" w:cs="Arial"/>
          <w:bCs/>
          <w:i/>
          <w:iCs/>
          <w:strike/>
        </w:rPr>
        <w:t xml:space="preserve"> </w:t>
      </w:r>
      <w:r w:rsidRPr="00456C88">
        <w:rPr>
          <w:rFonts w:ascii="Arial" w:hAnsi="Arial" w:cs="Arial"/>
          <w:i/>
          <w:strike/>
        </w:rPr>
        <w:t>A stability check against the possibility of overturning shall be performed for isolated spread footings which support freestanding cantilever walls. The stability check shall be made by dividing R</w:t>
      </w:r>
      <w:r w:rsidRPr="00456C88">
        <w:rPr>
          <w:rFonts w:ascii="Arial" w:hAnsi="Arial" w:cs="Arial"/>
          <w:i/>
          <w:strike/>
          <w:vertAlign w:val="subscript"/>
        </w:rPr>
        <w:t>p</w:t>
      </w:r>
      <w:r w:rsidRPr="00456C88">
        <w:rPr>
          <w:rFonts w:ascii="Arial" w:hAnsi="Arial" w:cs="Arial"/>
          <w:i/>
          <w:strike/>
        </w:rPr>
        <w:t xml:space="preserve"> used for the wall by 2.0. The allowable soil pressure may be doubled for this evaluation.</w:t>
      </w:r>
    </w:p>
    <w:p w14:paraId="77B17254" w14:textId="77777777" w:rsidR="00FB0CBC" w:rsidRPr="00456C88" w:rsidRDefault="00FB0CBC" w:rsidP="007703B1">
      <w:pPr>
        <w:autoSpaceDE w:val="0"/>
        <w:autoSpaceDN w:val="0"/>
        <w:spacing w:after="120" w:line="230" w:lineRule="auto"/>
        <w:ind w:left="360"/>
        <w:rPr>
          <w:rFonts w:ascii="Arial" w:hAnsi="Arial" w:cs="Arial"/>
          <w:i/>
          <w:strike/>
        </w:rPr>
      </w:pPr>
      <w:r w:rsidRPr="00456C88">
        <w:rPr>
          <w:rFonts w:ascii="Arial" w:hAnsi="Arial" w:cs="Arial"/>
          <w:b/>
          <w:i/>
          <w:strike/>
        </w:rPr>
        <w:t xml:space="preserve">Exception: </w:t>
      </w:r>
      <w:r w:rsidRPr="00456C88">
        <w:rPr>
          <w:rFonts w:ascii="Arial" w:hAnsi="Arial" w:cs="Arial"/>
          <w:i/>
          <w:strike/>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6D7BED16"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46434679"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1808</w:t>
      </w:r>
      <w:r w:rsidRPr="00456C88">
        <w:rPr>
          <w:rFonts w:ascii="Arial" w:hAnsi="Arial" w:cs="Arial"/>
          <w:b/>
          <w:i/>
          <w:iCs/>
        </w:rPr>
        <w:t>A</w:t>
      </w:r>
      <w:r w:rsidRPr="00456C88">
        <w:rPr>
          <w:rFonts w:ascii="Arial" w:hAnsi="Arial" w:cs="Arial"/>
          <w:b/>
          <w:iCs/>
        </w:rPr>
        <w:t xml:space="preserve">.8 Concrete foundations. </w:t>
      </w:r>
      <w:r w:rsidRPr="00456C88">
        <w:rPr>
          <w:rFonts w:ascii="Arial" w:hAnsi="Arial" w:cs="Arial"/>
          <w:iCs/>
        </w:rPr>
        <w:t>The design, materials and construction of concrete foundations shall comply with Sections 1808</w:t>
      </w:r>
      <w:r w:rsidRPr="00456C88">
        <w:rPr>
          <w:rFonts w:ascii="Arial" w:hAnsi="Arial" w:cs="Arial"/>
          <w:i/>
          <w:iCs/>
        </w:rPr>
        <w:t>A</w:t>
      </w:r>
      <w:r w:rsidRPr="00456C88">
        <w:rPr>
          <w:rFonts w:ascii="Arial" w:hAnsi="Arial" w:cs="Arial"/>
          <w:iCs/>
        </w:rPr>
        <w:t>.8.1 through 1808</w:t>
      </w:r>
      <w:r w:rsidRPr="00456C88">
        <w:rPr>
          <w:rFonts w:ascii="Arial" w:hAnsi="Arial" w:cs="Arial"/>
          <w:i/>
          <w:iCs/>
        </w:rPr>
        <w:t>A</w:t>
      </w:r>
      <w:r w:rsidRPr="00456C88">
        <w:rPr>
          <w:rFonts w:ascii="Arial" w:hAnsi="Arial" w:cs="Arial"/>
          <w:iCs/>
        </w:rPr>
        <w:t xml:space="preserve">.8.6 and the provisions of </w:t>
      </w:r>
      <w:r w:rsidRPr="00456C88">
        <w:rPr>
          <w:rFonts w:ascii="Arial" w:hAnsi="Arial" w:cs="Arial"/>
          <w:iCs/>
        </w:rPr>
        <w:lastRenderedPageBreak/>
        <w:t>Chapter 19</w:t>
      </w:r>
      <w:r w:rsidRPr="00456C88">
        <w:rPr>
          <w:rFonts w:ascii="Arial" w:hAnsi="Arial" w:cs="Arial"/>
          <w:i/>
          <w:iCs/>
        </w:rPr>
        <w:t>A</w:t>
      </w:r>
      <w:r w:rsidRPr="00456C88">
        <w:rPr>
          <w:rFonts w:ascii="Arial" w:hAnsi="Arial" w:cs="Arial"/>
          <w:iCs/>
        </w:rPr>
        <w:t>.</w:t>
      </w:r>
    </w:p>
    <w:p w14:paraId="1DF375F0" w14:textId="6869F3AD" w:rsidR="00FB0CBC" w:rsidRPr="00456C88" w:rsidRDefault="00FB0CBC" w:rsidP="007703B1">
      <w:pPr>
        <w:autoSpaceDE w:val="0"/>
        <w:autoSpaceDN w:val="0"/>
        <w:spacing w:after="120" w:line="230" w:lineRule="auto"/>
        <w:ind w:left="360"/>
        <w:rPr>
          <w:rFonts w:ascii="Arial" w:hAnsi="Arial" w:cs="Arial"/>
          <w:b/>
          <w:bCs/>
          <w:iCs/>
          <w:strike/>
          <w:highlight w:val="lightGray"/>
        </w:rPr>
      </w:pPr>
      <w:r w:rsidRPr="00456C88">
        <w:rPr>
          <w:rFonts w:ascii="Arial" w:hAnsi="Arial" w:cs="Arial"/>
          <w:b/>
          <w:bCs/>
          <w:iCs/>
          <w:strike/>
          <w:highlight w:val="lightGray"/>
        </w:rPr>
        <w:t>Exception:</w:t>
      </w:r>
      <w:r w:rsidR="004D6E0E" w:rsidRPr="00456C88">
        <w:rPr>
          <w:rFonts w:ascii="Arial" w:hAnsi="Arial" w:cs="Arial"/>
          <w:b/>
          <w:bCs/>
          <w:iCs/>
          <w:strike/>
          <w:highlight w:val="lightGray"/>
        </w:rPr>
        <w:t xml:space="preserve"> …</w:t>
      </w:r>
      <w:r w:rsidRPr="00456C88">
        <w:rPr>
          <w:rFonts w:ascii="Arial Bold" w:hAnsi="Arial Bold" w:cs="Arial"/>
          <w:b/>
          <w:bCs/>
          <w:iCs/>
          <w:highlight w:val="lightGray"/>
        </w:rPr>
        <w:t xml:space="preserve"> </w:t>
      </w:r>
      <w:r w:rsidR="004D6E0E" w:rsidRPr="00456C88">
        <w:rPr>
          <w:rFonts w:ascii="Arial" w:hAnsi="Arial" w:cs="Arial"/>
          <w:iCs/>
          <w:highlight w:val="lightGray"/>
        </w:rPr>
        <w:t>(Existing deletion of exception)</w:t>
      </w:r>
    </w:p>
    <w:p w14:paraId="200033D5"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42D13C55" w14:textId="77777777" w:rsidR="00FB0CBC" w:rsidRPr="00456C88" w:rsidRDefault="00FB0CBC" w:rsidP="00FB0CBC">
      <w:pPr>
        <w:autoSpaceDE w:val="0"/>
        <w:autoSpaceDN w:val="0"/>
        <w:spacing w:after="240" w:line="230" w:lineRule="auto"/>
        <w:jc w:val="center"/>
        <w:rPr>
          <w:rFonts w:ascii="Arial" w:hAnsi="Arial" w:cs="Arial"/>
          <w:b/>
          <w:iCs/>
        </w:rPr>
      </w:pPr>
      <w:r w:rsidRPr="00456C88">
        <w:rPr>
          <w:rFonts w:ascii="Arial" w:hAnsi="Arial" w:cs="Arial"/>
          <w:b/>
          <w:iCs/>
        </w:rPr>
        <w:t>TABLE 1808</w:t>
      </w:r>
      <w:r w:rsidRPr="00456C88">
        <w:rPr>
          <w:rFonts w:ascii="Arial" w:hAnsi="Arial" w:cs="Arial"/>
          <w:b/>
          <w:i/>
          <w:iCs/>
        </w:rPr>
        <w:t>A</w:t>
      </w:r>
      <w:r w:rsidRPr="00456C88">
        <w:rPr>
          <w:rFonts w:ascii="Arial" w:hAnsi="Arial" w:cs="Arial"/>
          <w:b/>
          <w:iCs/>
        </w:rPr>
        <w:t>.8.1</w:t>
      </w:r>
    </w:p>
    <w:p w14:paraId="70046D6E" w14:textId="77777777" w:rsidR="00FB0CBC" w:rsidRPr="00456C88" w:rsidRDefault="00FB0CBC" w:rsidP="00FB0CBC">
      <w:pPr>
        <w:autoSpaceDE w:val="0"/>
        <w:autoSpaceDN w:val="0"/>
        <w:spacing w:after="240" w:line="230" w:lineRule="auto"/>
        <w:jc w:val="center"/>
        <w:rPr>
          <w:rFonts w:ascii="Arial" w:hAnsi="Arial" w:cs="Arial"/>
          <w:b/>
          <w:iCs/>
        </w:rPr>
      </w:pPr>
      <w:r w:rsidRPr="00456C88">
        <w:rPr>
          <w:rFonts w:ascii="Arial" w:hAnsi="Arial" w:cs="Arial"/>
          <w:b/>
          <w:iCs/>
        </w:rPr>
        <w:t xml:space="preserve">MINIMUM SPECIFIED COMPRESSIVE STRENGTH </w:t>
      </w:r>
      <w:r w:rsidRPr="00456C88">
        <w:rPr>
          <w:rFonts w:ascii="Arial" w:hAnsi="Arial" w:cs="Arial"/>
          <w:b/>
          <w:i/>
          <w:iCs/>
        </w:rPr>
        <w:t xml:space="preserve">f </w:t>
      </w:r>
      <w:r w:rsidRPr="00456C88">
        <w:rPr>
          <w:rFonts w:ascii="Arial" w:hAnsi="Arial" w:cs="Arial"/>
          <w:iCs/>
        </w:rPr>
        <w:t>′</w:t>
      </w:r>
      <w:r w:rsidRPr="00456C88">
        <w:rPr>
          <w:rFonts w:ascii="Arial" w:hAnsi="Arial" w:cs="Arial"/>
          <w:b/>
          <w:i/>
          <w:iCs/>
          <w:vertAlign w:val="subscript"/>
        </w:rPr>
        <w:t>c</w:t>
      </w:r>
      <w:r w:rsidRPr="00456C88">
        <w:rPr>
          <w:rFonts w:ascii="Arial" w:hAnsi="Arial" w:cs="Arial"/>
          <w:b/>
          <w:i/>
          <w:iCs/>
        </w:rPr>
        <w:t xml:space="preserve"> </w:t>
      </w:r>
      <w:r w:rsidRPr="00456C88">
        <w:rPr>
          <w:rFonts w:ascii="Arial" w:hAnsi="Arial" w:cs="Arial"/>
          <w:b/>
          <w:iCs/>
        </w:rPr>
        <w:t>OF CONCRETE OR GROUT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20" w:firstRow="1" w:lastRow="0" w:firstColumn="0" w:lastColumn="0" w:noHBand="1" w:noVBand="1"/>
        <w:tblCaption w:val="TABLE 1808A.8.1"/>
        <w:tblDescription w:val="Table shows continued deletions from the previous Code Adoption Cycle shown for the publisher’s benefit."/>
      </w:tblPr>
      <w:tblGrid>
        <w:gridCol w:w="6480"/>
        <w:gridCol w:w="2880"/>
      </w:tblGrid>
      <w:tr w:rsidR="00456C88" w:rsidRPr="00456C88" w14:paraId="48AE9623" w14:textId="77777777" w:rsidTr="00A056D3">
        <w:trPr>
          <w:cantSplit/>
          <w:trHeight w:val="277"/>
          <w:tblHeader/>
        </w:trPr>
        <w:tc>
          <w:tcPr>
            <w:tcW w:w="6480" w:type="dxa"/>
          </w:tcPr>
          <w:p w14:paraId="74E70C05" w14:textId="77777777" w:rsidR="00FB0CBC" w:rsidRPr="00456C88" w:rsidRDefault="00FB0CBC" w:rsidP="00772123">
            <w:pPr>
              <w:autoSpaceDE w:val="0"/>
              <w:autoSpaceDN w:val="0"/>
              <w:spacing w:after="120" w:line="230" w:lineRule="auto"/>
              <w:jc w:val="center"/>
              <w:rPr>
                <w:rFonts w:ascii="Arial" w:hAnsi="Arial" w:cs="Arial"/>
                <w:b/>
                <w:iCs/>
              </w:rPr>
            </w:pPr>
            <w:r w:rsidRPr="00456C88">
              <w:rPr>
                <w:rFonts w:ascii="Arial" w:hAnsi="Arial" w:cs="Arial"/>
                <w:b/>
                <w:iCs/>
              </w:rPr>
              <w:t>FOUNDATION ELEMENT OR CONDITION</w:t>
            </w:r>
          </w:p>
        </w:tc>
        <w:tc>
          <w:tcPr>
            <w:tcW w:w="2880" w:type="dxa"/>
          </w:tcPr>
          <w:p w14:paraId="5EC50DC8" w14:textId="77777777" w:rsidR="00FB0CBC" w:rsidRPr="00456C88" w:rsidRDefault="00FB0CBC" w:rsidP="00772123">
            <w:pPr>
              <w:autoSpaceDE w:val="0"/>
              <w:autoSpaceDN w:val="0"/>
              <w:spacing w:after="120" w:line="230" w:lineRule="auto"/>
              <w:jc w:val="center"/>
              <w:rPr>
                <w:rFonts w:ascii="Arial" w:hAnsi="Arial" w:cs="Arial"/>
                <w:b/>
                <w:i/>
                <w:iCs/>
              </w:rPr>
            </w:pPr>
            <w:r w:rsidRPr="00456C88">
              <w:rPr>
                <w:rFonts w:ascii="Arial" w:hAnsi="Arial" w:cs="Arial"/>
                <w:b/>
                <w:iCs/>
              </w:rPr>
              <w:t xml:space="preserve">SPECIFIED COMPRESSIVE STRENGTH, </w:t>
            </w:r>
            <w:r w:rsidRPr="00456C88">
              <w:rPr>
                <w:rFonts w:ascii="Arial" w:hAnsi="Arial" w:cs="Arial"/>
                <w:b/>
                <w:i/>
                <w:iCs/>
              </w:rPr>
              <w:t xml:space="preserve">f </w:t>
            </w:r>
            <w:r w:rsidRPr="00456C88">
              <w:rPr>
                <w:rFonts w:ascii="Arial" w:hAnsi="Arial" w:cs="Arial"/>
                <w:iCs/>
              </w:rPr>
              <w:t>′</w:t>
            </w:r>
            <w:r w:rsidRPr="00456C88">
              <w:rPr>
                <w:rFonts w:ascii="Arial" w:hAnsi="Arial" w:cs="Arial"/>
                <w:b/>
                <w:i/>
                <w:iCs/>
                <w:vertAlign w:val="subscript"/>
              </w:rPr>
              <w:t>c</w:t>
            </w:r>
          </w:p>
        </w:tc>
      </w:tr>
      <w:tr w:rsidR="00456C88" w:rsidRPr="00456C88" w14:paraId="758EA0B9" w14:textId="77777777" w:rsidTr="00A056D3">
        <w:trPr>
          <w:trHeight w:val="278"/>
        </w:trPr>
        <w:tc>
          <w:tcPr>
            <w:tcW w:w="6480" w:type="dxa"/>
          </w:tcPr>
          <w:p w14:paraId="6CC28671" w14:textId="77777777" w:rsidR="00FB0CBC" w:rsidRPr="00456C88" w:rsidRDefault="00FB0CBC" w:rsidP="00772123">
            <w:pPr>
              <w:autoSpaceDE w:val="0"/>
              <w:autoSpaceDN w:val="0"/>
              <w:spacing w:line="230" w:lineRule="auto"/>
              <w:rPr>
                <w:rFonts w:ascii="Arial" w:hAnsi="Arial" w:cs="Arial"/>
                <w:bCs/>
                <w:strike/>
                <w:highlight w:val="lightGray"/>
              </w:rPr>
            </w:pPr>
            <w:r w:rsidRPr="00456C88">
              <w:rPr>
                <w:rFonts w:ascii="Arial" w:hAnsi="Arial" w:cs="Arial"/>
                <w:bCs/>
                <w:strike/>
                <w:highlight w:val="lightGray"/>
              </w:rPr>
              <w:t>1. Foundations for structures assigned to Seismic Design Category A, B or C</w:t>
            </w:r>
          </w:p>
        </w:tc>
        <w:tc>
          <w:tcPr>
            <w:tcW w:w="2880" w:type="dxa"/>
          </w:tcPr>
          <w:p w14:paraId="7DAC930F" w14:textId="77777777" w:rsidR="00FB0CBC" w:rsidRPr="00456C88" w:rsidRDefault="00FB0CBC" w:rsidP="00772123">
            <w:pPr>
              <w:autoSpaceDE w:val="0"/>
              <w:autoSpaceDN w:val="0"/>
              <w:spacing w:line="230" w:lineRule="auto"/>
              <w:jc w:val="center"/>
              <w:rPr>
                <w:rFonts w:ascii="Arial" w:hAnsi="Arial" w:cs="Arial"/>
                <w:iCs/>
                <w:strike/>
                <w:highlight w:val="lightGray"/>
              </w:rPr>
            </w:pPr>
            <w:r w:rsidRPr="00456C88">
              <w:rPr>
                <w:rFonts w:ascii="Arial" w:hAnsi="Arial" w:cs="Arial"/>
                <w:iCs/>
                <w:strike/>
                <w:highlight w:val="lightGray"/>
              </w:rPr>
              <w:t>2,500 psi</w:t>
            </w:r>
          </w:p>
          <w:p w14:paraId="6092A9F2" w14:textId="77777777" w:rsidR="00FB0CBC" w:rsidRPr="00456C88" w:rsidRDefault="00FB0CBC" w:rsidP="00772123">
            <w:pPr>
              <w:autoSpaceDE w:val="0"/>
              <w:autoSpaceDN w:val="0"/>
              <w:spacing w:line="230" w:lineRule="auto"/>
              <w:jc w:val="center"/>
              <w:rPr>
                <w:rFonts w:ascii="Arial" w:hAnsi="Arial" w:cs="Arial"/>
                <w:iCs/>
                <w:strike/>
                <w:highlight w:val="lightGray"/>
              </w:rPr>
            </w:pPr>
          </w:p>
        </w:tc>
      </w:tr>
      <w:tr w:rsidR="00456C88" w:rsidRPr="00456C88" w14:paraId="4F29327F" w14:textId="77777777" w:rsidTr="00A056D3">
        <w:trPr>
          <w:trHeight w:val="277"/>
        </w:trPr>
        <w:tc>
          <w:tcPr>
            <w:tcW w:w="6480" w:type="dxa"/>
          </w:tcPr>
          <w:p w14:paraId="7BB8C40D" w14:textId="77777777" w:rsidR="00FB0CBC" w:rsidRPr="00456C88" w:rsidRDefault="00FB0CBC" w:rsidP="00772123">
            <w:pPr>
              <w:autoSpaceDE w:val="0"/>
              <w:autoSpaceDN w:val="0"/>
              <w:spacing w:line="230" w:lineRule="auto"/>
              <w:rPr>
                <w:rFonts w:ascii="Arial" w:hAnsi="Arial" w:cs="Arial"/>
                <w:bCs/>
                <w:strike/>
                <w:highlight w:val="lightGray"/>
              </w:rPr>
            </w:pPr>
            <w:r w:rsidRPr="00456C88">
              <w:rPr>
                <w:rFonts w:ascii="Arial" w:hAnsi="Arial" w:cs="Arial"/>
                <w:bCs/>
                <w:strike/>
                <w:highlight w:val="lightGray"/>
              </w:rPr>
              <w:t>2a.</w:t>
            </w:r>
            <w:r w:rsidRPr="00456C88">
              <w:rPr>
                <w:rFonts w:ascii="Arial" w:hAnsi="Arial" w:cs="Arial"/>
                <w:bCs/>
                <w:strike/>
                <w:spacing w:val="-12"/>
                <w:highlight w:val="lightGray"/>
              </w:rPr>
              <w:t xml:space="preserve"> </w:t>
            </w:r>
            <w:r w:rsidRPr="00456C88">
              <w:rPr>
                <w:rFonts w:ascii="Arial" w:hAnsi="Arial" w:cs="Arial"/>
                <w:bCs/>
                <w:strike/>
                <w:highlight w:val="lightGray"/>
              </w:rPr>
              <w:t>Foundations</w:t>
            </w:r>
            <w:r w:rsidRPr="00456C88">
              <w:rPr>
                <w:rFonts w:ascii="Arial" w:hAnsi="Arial" w:cs="Arial"/>
                <w:bCs/>
                <w:strike/>
                <w:spacing w:val="-11"/>
                <w:highlight w:val="lightGray"/>
              </w:rPr>
              <w:t xml:space="preserve"> </w:t>
            </w:r>
            <w:r w:rsidRPr="00456C88">
              <w:rPr>
                <w:rFonts w:ascii="Arial" w:hAnsi="Arial" w:cs="Arial"/>
                <w:bCs/>
                <w:strike/>
                <w:highlight w:val="lightGray"/>
              </w:rPr>
              <w:t>for</w:t>
            </w:r>
            <w:r w:rsidRPr="00456C88">
              <w:rPr>
                <w:rFonts w:ascii="Arial" w:hAnsi="Arial" w:cs="Arial"/>
                <w:bCs/>
                <w:strike/>
                <w:spacing w:val="-11"/>
                <w:highlight w:val="lightGray"/>
              </w:rPr>
              <w:t xml:space="preserve"> </w:t>
            </w:r>
            <w:r w:rsidRPr="00456C88">
              <w:rPr>
                <w:rFonts w:ascii="Arial" w:hAnsi="Arial" w:cs="Arial"/>
                <w:bCs/>
                <w:strike/>
                <w:highlight w:val="lightGray"/>
              </w:rPr>
              <w:t>Group</w:t>
            </w:r>
            <w:r w:rsidRPr="00456C88">
              <w:rPr>
                <w:rFonts w:ascii="Arial" w:hAnsi="Arial" w:cs="Arial"/>
                <w:bCs/>
                <w:strike/>
                <w:spacing w:val="-11"/>
                <w:highlight w:val="lightGray"/>
              </w:rPr>
              <w:t xml:space="preserve"> </w:t>
            </w:r>
            <w:r w:rsidRPr="00456C88">
              <w:rPr>
                <w:rFonts w:ascii="Arial" w:hAnsi="Arial" w:cs="Arial"/>
                <w:bCs/>
                <w:strike/>
                <w:highlight w:val="lightGray"/>
              </w:rPr>
              <w:t>R</w:t>
            </w:r>
            <w:r w:rsidRPr="00456C88">
              <w:rPr>
                <w:rFonts w:ascii="Arial" w:hAnsi="Arial" w:cs="Arial"/>
                <w:bCs/>
                <w:strike/>
                <w:spacing w:val="-12"/>
                <w:highlight w:val="lightGray"/>
              </w:rPr>
              <w:t xml:space="preserve"> </w:t>
            </w:r>
            <w:r w:rsidRPr="00456C88">
              <w:rPr>
                <w:rFonts w:ascii="Arial" w:hAnsi="Arial" w:cs="Arial"/>
                <w:bCs/>
                <w:strike/>
                <w:highlight w:val="lightGray"/>
              </w:rPr>
              <w:t>or</w:t>
            </w:r>
            <w:r w:rsidRPr="00456C88">
              <w:rPr>
                <w:rFonts w:ascii="Arial" w:hAnsi="Arial" w:cs="Arial"/>
                <w:bCs/>
                <w:strike/>
                <w:spacing w:val="-11"/>
                <w:highlight w:val="lightGray"/>
              </w:rPr>
              <w:t xml:space="preserve"> </w:t>
            </w:r>
            <w:r w:rsidRPr="00456C88">
              <w:rPr>
                <w:rFonts w:ascii="Arial" w:hAnsi="Arial" w:cs="Arial"/>
                <w:bCs/>
                <w:strike/>
                <w:highlight w:val="lightGray"/>
              </w:rPr>
              <w:t>U</w:t>
            </w:r>
            <w:r w:rsidRPr="00456C88">
              <w:rPr>
                <w:rFonts w:ascii="Arial" w:hAnsi="Arial" w:cs="Arial"/>
                <w:bCs/>
                <w:strike/>
                <w:spacing w:val="-11"/>
                <w:highlight w:val="lightGray"/>
              </w:rPr>
              <w:t xml:space="preserve"> </w:t>
            </w:r>
            <w:r w:rsidRPr="00456C88">
              <w:rPr>
                <w:rFonts w:ascii="Arial" w:hAnsi="Arial" w:cs="Arial"/>
                <w:bCs/>
                <w:strike/>
                <w:highlight w:val="lightGray"/>
              </w:rPr>
              <w:t>occupancies</w:t>
            </w:r>
            <w:r w:rsidRPr="00456C88">
              <w:rPr>
                <w:rFonts w:ascii="Arial" w:hAnsi="Arial" w:cs="Arial"/>
                <w:bCs/>
                <w:strike/>
                <w:spacing w:val="-11"/>
                <w:highlight w:val="lightGray"/>
              </w:rPr>
              <w:t xml:space="preserve"> </w:t>
            </w:r>
            <w:r w:rsidRPr="00456C88">
              <w:rPr>
                <w:rFonts w:ascii="Arial" w:hAnsi="Arial" w:cs="Arial"/>
                <w:bCs/>
                <w:strike/>
                <w:highlight w:val="lightGray"/>
              </w:rPr>
              <w:t>of</w:t>
            </w:r>
            <w:r w:rsidRPr="00456C88">
              <w:rPr>
                <w:rFonts w:ascii="Arial" w:hAnsi="Arial" w:cs="Arial"/>
                <w:bCs/>
                <w:strike/>
                <w:spacing w:val="-12"/>
                <w:highlight w:val="lightGray"/>
              </w:rPr>
              <w:t xml:space="preserve"> </w:t>
            </w:r>
            <w:r w:rsidRPr="00456C88">
              <w:rPr>
                <w:rFonts w:ascii="Arial" w:hAnsi="Arial" w:cs="Arial"/>
                <w:bCs/>
                <w:strike/>
                <w:highlight w:val="lightGray"/>
              </w:rPr>
              <w:t>light-frame</w:t>
            </w:r>
            <w:r w:rsidRPr="00456C88">
              <w:rPr>
                <w:rFonts w:ascii="Arial" w:hAnsi="Arial" w:cs="Arial"/>
                <w:bCs/>
                <w:strike/>
                <w:spacing w:val="-11"/>
                <w:highlight w:val="lightGray"/>
              </w:rPr>
              <w:t xml:space="preserve"> </w:t>
            </w:r>
            <w:r w:rsidRPr="00456C88">
              <w:rPr>
                <w:rFonts w:ascii="Arial" w:hAnsi="Arial" w:cs="Arial"/>
                <w:bCs/>
                <w:strike/>
                <w:highlight w:val="lightGray"/>
              </w:rPr>
              <w:t>construction,</w:t>
            </w:r>
            <w:r w:rsidRPr="00456C88">
              <w:rPr>
                <w:rFonts w:ascii="Arial" w:hAnsi="Arial" w:cs="Arial"/>
                <w:bCs/>
                <w:strike/>
                <w:spacing w:val="-11"/>
                <w:highlight w:val="lightGray"/>
              </w:rPr>
              <w:t xml:space="preserve"> </w:t>
            </w:r>
            <w:r w:rsidRPr="00456C88">
              <w:rPr>
                <w:rFonts w:ascii="Arial" w:hAnsi="Arial" w:cs="Arial"/>
                <w:bCs/>
                <w:strike/>
                <w:highlight w:val="lightGray"/>
              </w:rPr>
              <w:t>two</w:t>
            </w:r>
            <w:r w:rsidRPr="00456C88">
              <w:rPr>
                <w:rFonts w:ascii="Arial" w:hAnsi="Arial" w:cs="Arial"/>
                <w:bCs/>
                <w:strike/>
                <w:spacing w:val="-11"/>
                <w:highlight w:val="lightGray"/>
              </w:rPr>
              <w:t xml:space="preserve"> </w:t>
            </w:r>
            <w:r w:rsidRPr="00456C88">
              <w:rPr>
                <w:rFonts w:ascii="Arial" w:hAnsi="Arial" w:cs="Arial"/>
                <w:bCs/>
                <w:strike/>
                <w:highlight w:val="lightGray"/>
              </w:rPr>
              <w:t>stories</w:t>
            </w:r>
            <w:r w:rsidRPr="00456C88">
              <w:rPr>
                <w:rFonts w:ascii="Arial" w:hAnsi="Arial" w:cs="Arial"/>
                <w:bCs/>
                <w:strike/>
                <w:spacing w:val="-12"/>
                <w:highlight w:val="lightGray"/>
              </w:rPr>
              <w:t xml:space="preserve"> </w:t>
            </w:r>
            <w:r w:rsidRPr="00456C88">
              <w:rPr>
                <w:rFonts w:ascii="Arial" w:hAnsi="Arial" w:cs="Arial"/>
                <w:bCs/>
                <w:strike/>
                <w:highlight w:val="lightGray"/>
              </w:rPr>
              <w:t>or</w:t>
            </w:r>
            <w:r w:rsidRPr="00456C88">
              <w:rPr>
                <w:rFonts w:ascii="Arial" w:hAnsi="Arial" w:cs="Arial"/>
                <w:bCs/>
                <w:strike/>
                <w:spacing w:val="-11"/>
                <w:highlight w:val="lightGray"/>
              </w:rPr>
              <w:t xml:space="preserve"> </w:t>
            </w:r>
            <w:r w:rsidRPr="00456C88">
              <w:rPr>
                <w:rFonts w:ascii="Arial" w:hAnsi="Arial" w:cs="Arial"/>
                <w:bCs/>
                <w:strike/>
                <w:highlight w:val="lightGray"/>
              </w:rPr>
              <w:t>less</w:t>
            </w:r>
            <w:r w:rsidRPr="00456C88">
              <w:rPr>
                <w:rFonts w:ascii="Arial" w:hAnsi="Arial" w:cs="Arial"/>
                <w:bCs/>
                <w:strike/>
                <w:spacing w:val="-11"/>
                <w:highlight w:val="lightGray"/>
              </w:rPr>
              <w:t xml:space="preserve"> </w:t>
            </w:r>
            <w:r w:rsidRPr="00456C88">
              <w:rPr>
                <w:rFonts w:ascii="Arial" w:hAnsi="Arial" w:cs="Arial"/>
                <w:bCs/>
                <w:strike/>
                <w:highlight w:val="lightGray"/>
              </w:rPr>
              <w:t>in</w:t>
            </w:r>
            <w:r w:rsidRPr="00456C88">
              <w:rPr>
                <w:rFonts w:ascii="Arial" w:hAnsi="Arial" w:cs="Arial"/>
                <w:bCs/>
                <w:strike/>
                <w:spacing w:val="-11"/>
                <w:highlight w:val="lightGray"/>
              </w:rPr>
              <w:t xml:space="preserve"> </w:t>
            </w:r>
            <w:r w:rsidRPr="00456C88">
              <w:rPr>
                <w:rFonts w:ascii="Arial" w:hAnsi="Arial" w:cs="Arial"/>
                <w:bCs/>
                <w:strike/>
                <w:highlight w:val="lightGray"/>
              </w:rPr>
              <w:t>height,</w:t>
            </w:r>
            <w:r w:rsidRPr="00456C88">
              <w:rPr>
                <w:rFonts w:ascii="Arial" w:hAnsi="Arial" w:cs="Arial"/>
                <w:bCs/>
                <w:strike/>
                <w:spacing w:val="-12"/>
                <w:highlight w:val="lightGray"/>
              </w:rPr>
              <w:t xml:space="preserve"> </w:t>
            </w:r>
            <w:r w:rsidRPr="00456C88">
              <w:rPr>
                <w:rFonts w:ascii="Arial" w:hAnsi="Arial" w:cs="Arial"/>
                <w:bCs/>
                <w:strike/>
                <w:highlight w:val="lightGray"/>
              </w:rPr>
              <w:t>assigned</w:t>
            </w:r>
            <w:r w:rsidRPr="00456C88">
              <w:rPr>
                <w:rFonts w:ascii="Arial" w:hAnsi="Arial" w:cs="Arial"/>
                <w:bCs/>
                <w:strike/>
                <w:spacing w:val="-11"/>
                <w:highlight w:val="lightGray"/>
              </w:rPr>
              <w:t xml:space="preserve"> </w:t>
            </w:r>
            <w:r w:rsidRPr="00456C88">
              <w:rPr>
                <w:rFonts w:ascii="Arial" w:hAnsi="Arial" w:cs="Arial"/>
                <w:bCs/>
                <w:strike/>
                <w:highlight w:val="lightGray"/>
              </w:rPr>
              <w:t>to</w:t>
            </w:r>
            <w:r w:rsidRPr="00456C88">
              <w:rPr>
                <w:rFonts w:ascii="Arial" w:hAnsi="Arial" w:cs="Arial"/>
                <w:bCs/>
                <w:strike/>
                <w:spacing w:val="-11"/>
                <w:highlight w:val="lightGray"/>
              </w:rPr>
              <w:t xml:space="preserve"> </w:t>
            </w:r>
            <w:r w:rsidRPr="00456C88">
              <w:rPr>
                <w:rFonts w:ascii="Arial" w:hAnsi="Arial" w:cs="Arial"/>
                <w:bCs/>
                <w:strike/>
                <w:highlight w:val="lightGray"/>
              </w:rPr>
              <w:t>Seismic</w:t>
            </w:r>
            <w:r w:rsidRPr="00456C88">
              <w:rPr>
                <w:rFonts w:ascii="Arial" w:hAnsi="Arial" w:cs="Arial"/>
                <w:bCs/>
                <w:strike/>
                <w:spacing w:val="-11"/>
                <w:highlight w:val="lightGray"/>
              </w:rPr>
              <w:t xml:space="preserve"> </w:t>
            </w:r>
            <w:r w:rsidRPr="00456C88">
              <w:rPr>
                <w:rFonts w:ascii="Arial" w:hAnsi="Arial" w:cs="Arial"/>
                <w:bCs/>
                <w:strike/>
                <w:highlight w:val="lightGray"/>
              </w:rPr>
              <w:t>Design</w:t>
            </w:r>
            <w:r w:rsidRPr="00456C88">
              <w:rPr>
                <w:rFonts w:ascii="Arial" w:hAnsi="Arial" w:cs="Arial"/>
                <w:bCs/>
                <w:strike/>
                <w:spacing w:val="-12"/>
                <w:highlight w:val="lightGray"/>
              </w:rPr>
              <w:t xml:space="preserve"> </w:t>
            </w:r>
            <w:r w:rsidRPr="00456C88">
              <w:rPr>
                <w:rFonts w:ascii="Arial" w:hAnsi="Arial" w:cs="Arial"/>
                <w:bCs/>
                <w:strike/>
                <w:highlight w:val="lightGray"/>
              </w:rPr>
              <w:t>Category</w:t>
            </w:r>
            <w:r w:rsidRPr="00456C88">
              <w:rPr>
                <w:rFonts w:ascii="Arial" w:hAnsi="Arial" w:cs="Arial"/>
                <w:bCs/>
                <w:strike/>
                <w:spacing w:val="-11"/>
                <w:highlight w:val="lightGray"/>
              </w:rPr>
              <w:t xml:space="preserve"> </w:t>
            </w:r>
            <w:r w:rsidRPr="00456C88">
              <w:rPr>
                <w:rFonts w:ascii="Arial" w:hAnsi="Arial" w:cs="Arial"/>
                <w:bCs/>
                <w:strike/>
                <w:highlight w:val="lightGray"/>
              </w:rPr>
              <w:t>D, E or</w:t>
            </w:r>
            <w:r w:rsidRPr="00456C88">
              <w:rPr>
                <w:rFonts w:ascii="Arial" w:hAnsi="Arial" w:cs="Arial"/>
                <w:bCs/>
                <w:strike/>
                <w:spacing w:val="1"/>
                <w:highlight w:val="lightGray"/>
              </w:rPr>
              <w:t xml:space="preserve"> </w:t>
            </w:r>
            <w:r w:rsidRPr="00456C88">
              <w:rPr>
                <w:rFonts w:ascii="Arial" w:hAnsi="Arial" w:cs="Arial"/>
                <w:bCs/>
                <w:strike/>
                <w:highlight w:val="lightGray"/>
              </w:rPr>
              <w:t>F</w:t>
            </w:r>
          </w:p>
        </w:tc>
        <w:tc>
          <w:tcPr>
            <w:tcW w:w="2880" w:type="dxa"/>
          </w:tcPr>
          <w:p w14:paraId="7A4627D2" w14:textId="77777777" w:rsidR="00FB0CBC" w:rsidRPr="00456C88" w:rsidRDefault="00FB0CBC" w:rsidP="00772123">
            <w:pPr>
              <w:autoSpaceDE w:val="0"/>
              <w:autoSpaceDN w:val="0"/>
              <w:spacing w:line="230" w:lineRule="auto"/>
              <w:jc w:val="center"/>
              <w:rPr>
                <w:rFonts w:ascii="Arial" w:hAnsi="Arial" w:cs="Arial"/>
                <w:iCs/>
                <w:strike/>
                <w:highlight w:val="lightGray"/>
              </w:rPr>
            </w:pPr>
            <w:r w:rsidRPr="00456C88">
              <w:rPr>
                <w:rFonts w:ascii="Arial" w:hAnsi="Arial" w:cs="Arial"/>
                <w:iCs/>
                <w:strike/>
                <w:highlight w:val="lightGray"/>
              </w:rPr>
              <w:t>2,500 psi</w:t>
            </w:r>
          </w:p>
          <w:p w14:paraId="78C8EC96" w14:textId="77777777" w:rsidR="00FB0CBC" w:rsidRPr="00456C88" w:rsidRDefault="00FB0CBC" w:rsidP="00772123">
            <w:pPr>
              <w:autoSpaceDE w:val="0"/>
              <w:autoSpaceDN w:val="0"/>
              <w:spacing w:line="230" w:lineRule="auto"/>
              <w:jc w:val="center"/>
              <w:rPr>
                <w:rFonts w:ascii="Arial" w:hAnsi="Arial" w:cs="Arial"/>
                <w:iCs/>
                <w:strike/>
                <w:highlight w:val="lightGray"/>
              </w:rPr>
            </w:pPr>
          </w:p>
        </w:tc>
      </w:tr>
      <w:tr w:rsidR="00456C88" w:rsidRPr="00456C88" w14:paraId="455E874C" w14:textId="77777777" w:rsidTr="00A056D3">
        <w:trPr>
          <w:trHeight w:val="277"/>
        </w:trPr>
        <w:tc>
          <w:tcPr>
            <w:tcW w:w="6480" w:type="dxa"/>
          </w:tcPr>
          <w:p w14:paraId="7A8323A6" w14:textId="77777777" w:rsidR="00FB0CBC" w:rsidRPr="00456C88" w:rsidRDefault="00FB0CBC" w:rsidP="00772123">
            <w:pPr>
              <w:autoSpaceDE w:val="0"/>
              <w:autoSpaceDN w:val="0"/>
              <w:spacing w:line="230" w:lineRule="auto"/>
              <w:rPr>
                <w:rFonts w:ascii="Arial" w:hAnsi="Arial" w:cs="Arial"/>
                <w:i/>
                <w:iCs/>
              </w:rPr>
            </w:pPr>
            <w:r w:rsidRPr="00456C88">
              <w:rPr>
                <w:rFonts w:ascii="Arial" w:hAnsi="Arial" w:cs="Arial"/>
                <w:strike/>
                <w:highlight w:val="lightGray"/>
              </w:rPr>
              <w:t>2b</w:t>
            </w:r>
            <w:r w:rsidRPr="00456C88">
              <w:rPr>
                <w:rFonts w:ascii="Arial" w:hAnsi="Arial" w:cs="Arial"/>
                <w:i/>
                <w:iCs/>
              </w:rPr>
              <w:t>1</w:t>
            </w:r>
            <w:r w:rsidRPr="00456C88">
              <w:rPr>
                <w:rFonts w:ascii="Arial" w:hAnsi="Arial" w:cs="Arial"/>
                <w:iCs/>
              </w:rPr>
              <w:t>. Foundations for structures assigned to Seismic Design Category D, E or F</w:t>
            </w:r>
          </w:p>
        </w:tc>
        <w:tc>
          <w:tcPr>
            <w:tcW w:w="2880" w:type="dxa"/>
          </w:tcPr>
          <w:p w14:paraId="13FB9EA1"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3,000 psi</w:t>
            </w:r>
          </w:p>
          <w:p w14:paraId="37013BC3"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1688486E" w14:textId="77777777" w:rsidTr="00A056D3">
        <w:trPr>
          <w:trHeight w:val="277"/>
        </w:trPr>
        <w:tc>
          <w:tcPr>
            <w:tcW w:w="6480" w:type="dxa"/>
          </w:tcPr>
          <w:p w14:paraId="5679582F"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3</w:t>
            </w:r>
            <w:r w:rsidRPr="00456C88">
              <w:rPr>
                <w:rFonts w:ascii="Arial" w:hAnsi="Arial" w:cs="Arial"/>
                <w:i/>
                <w:iCs/>
              </w:rPr>
              <w:t>2</w:t>
            </w:r>
            <w:r w:rsidRPr="00456C88">
              <w:rPr>
                <w:rFonts w:ascii="Arial" w:hAnsi="Arial" w:cs="Arial"/>
                <w:iCs/>
              </w:rPr>
              <w:t xml:space="preserve">. Precast </w:t>
            </w:r>
            <w:proofErr w:type="spellStart"/>
            <w:r w:rsidRPr="00456C88">
              <w:rPr>
                <w:rFonts w:ascii="Arial" w:hAnsi="Arial" w:cs="Arial"/>
                <w:iCs/>
              </w:rPr>
              <w:t>nonprestressed</w:t>
            </w:r>
            <w:proofErr w:type="spellEnd"/>
            <w:r w:rsidRPr="00456C88">
              <w:rPr>
                <w:rFonts w:ascii="Arial" w:hAnsi="Arial" w:cs="Arial"/>
                <w:iCs/>
              </w:rPr>
              <w:t xml:space="preserve"> driven piles</w:t>
            </w:r>
          </w:p>
        </w:tc>
        <w:tc>
          <w:tcPr>
            <w:tcW w:w="2880" w:type="dxa"/>
          </w:tcPr>
          <w:p w14:paraId="0838DA4B"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4,000 psi</w:t>
            </w:r>
          </w:p>
          <w:p w14:paraId="081B3336"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169A75B2" w14:textId="77777777" w:rsidTr="00A056D3">
        <w:trPr>
          <w:trHeight w:val="278"/>
        </w:trPr>
        <w:tc>
          <w:tcPr>
            <w:tcW w:w="6480" w:type="dxa"/>
          </w:tcPr>
          <w:p w14:paraId="054F6514"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4</w:t>
            </w:r>
            <w:r w:rsidRPr="00456C88">
              <w:rPr>
                <w:rFonts w:ascii="Arial" w:hAnsi="Arial" w:cs="Arial"/>
                <w:i/>
                <w:iCs/>
              </w:rPr>
              <w:t>3</w:t>
            </w:r>
            <w:r w:rsidRPr="00456C88">
              <w:rPr>
                <w:rFonts w:ascii="Arial" w:hAnsi="Arial" w:cs="Arial"/>
                <w:iCs/>
              </w:rPr>
              <w:t>. Socketed drilled shafts</w:t>
            </w:r>
          </w:p>
        </w:tc>
        <w:tc>
          <w:tcPr>
            <w:tcW w:w="2880" w:type="dxa"/>
          </w:tcPr>
          <w:p w14:paraId="51E55DD2"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4,000 psi</w:t>
            </w:r>
          </w:p>
          <w:p w14:paraId="674D2BE9"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4A92D999" w14:textId="77777777" w:rsidTr="00A056D3">
        <w:trPr>
          <w:trHeight w:val="277"/>
        </w:trPr>
        <w:tc>
          <w:tcPr>
            <w:tcW w:w="6480" w:type="dxa"/>
          </w:tcPr>
          <w:p w14:paraId="3EA1DE4B"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5</w:t>
            </w:r>
            <w:r w:rsidRPr="00456C88">
              <w:rPr>
                <w:rFonts w:ascii="Arial" w:hAnsi="Arial" w:cs="Arial"/>
                <w:i/>
                <w:iCs/>
              </w:rPr>
              <w:t>4</w:t>
            </w:r>
            <w:r w:rsidRPr="00456C88">
              <w:rPr>
                <w:rFonts w:ascii="Arial" w:hAnsi="Arial" w:cs="Arial"/>
                <w:iCs/>
              </w:rPr>
              <w:t xml:space="preserve">. </w:t>
            </w:r>
            <w:proofErr w:type="spellStart"/>
            <w:r w:rsidRPr="00456C88">
              <w:rPr>
                <w:rFonts w:ascii="Arial" w:hAnsi="Arial" w:cs="Arial"/>
                <w:iCs/>
              </w:rPr>
              <w:t>Micropiles</w:t>
            </w:r>
            <w:proofErr w:type="spellEnd"/>
          </w:p>
        </w:tc>
        <w:tc>
          <w:tcPr>
            <w:tcW w:w="2880" w:type="dxa"/>
          </w:tcPr>
          <w:p w14:paraId="62D9B8AA"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4,000 psi</w:t>
            </w:r>
          </w:p>
          <w:p w14:paraId="558E2E4B" w14:textId="77777777" w:rsidR="00FB0CBC" w:rsidRPr="00456C88" w:rsidRDefault="00FB0CBC" w:rsidP="00772123">
            <w:pPr>
              <w:autoSpaceDE w:val="0"/>
              <w:autoSpaceDN w:val="0"/>
              <w:spacing w:line="230" w:lineRule="auto"/>
              <w:jc w:val="center"/>
              <w:rPr>
                <w:rFonts w:ascii="Arial" w:hAnsi="Arial" w:cs="Arial"/>
                <w:iCs/>
              </w:rPr>
            </w:pPr>
          </w:p>
        </w:tc>
      </w:tr>
      <w:tr w:rsidR="00456C88" w:rsidRPr="00456C88" w14:paraId="235E1648" w14:textId="77777777" w:rsidTr="00A056D3">
        <w:trPr>
          <w:trHeight w:val="277"/>
        </w:trPr>
        <w:tc>
          <w:tcPr>
            <w:tcW w:w="6480" w:type="dxa"/>
          </w:tcPr>
          <w:p w14:paraId="7EB2A110" w14:textId="77777777" w:rsidR="00FB0CBC" w:rsidRPr="00456C88" w:rsidRDefault="00FB0CBC" w:rsidP="00772123">
            <w:pPr>
              <w:autoSpaceDE w:val="0"/>
              <w:autoSpaceDN w:val="0"/>
              <w:spacing w:line="230" w:lineRule="auto"/>
              <w:rPr>
                <w:rFonts w:ascii="Arial" w:hAnsi="Arial" w:cs="Arial"/>
                <w:iCs/>
              </w:rPr>
            </w:pPr>
            <w:r w:rsidRPr="00456C88">
              <w:rPr>
                <w:rFonts w:ascii="Arial" w:hAnsi="Arial" w:cs="Arial"/>
                <w:strike/>
                <w:highlight w:val="lightGray"/>
              </w:rPr>
              <w:t>6</w:t>
            </w:r>
            <w:r w:rsidRPr="00456C88">
              <w:rPr>
                <w:rFonts w:ascii="Arial" w:hAnsi="Arial" w:cs="Arial"/>
                <w:i/>
                <w:iCs/>
              </w:rPr>
              <w:t>5</w:t>
            </w:r>
            <w:r w:rsidRPr="00456C88">
              <w:rPr>
                <w:rFonts w:ascii="Arial" w:hAnsi="Arial" w:cs="Arial"/>
                <w:iCs/>
              </w:rPr>
              <w:t>. Precast prestressed driven piles</w:t>
            </w:r>
          </w:p>
        </w:tc>
        <w:tc>
          <w:tcPr>
            <w:tcW w:w="2880" w:type="dxa"/>
          </w:tcPr>
          <w:p w14:paraId="25D9E4E4" w14:textId="77777777" w:rsidR="00FB0CBC" w:rsidRPr="00456C88" w:rsidRDefault="00FB0CBC" w:rsidP="00772123">
            <w:pPr>
              <w:autoSpaceDE w:val="0"/>
              <w:autoSpaceDN w:val="0"/>
              <w:spacing w:line="230" w:lineRule="auto"/>
              <w:jc w:val="center"/>
              <w:rPr>
                <w:rFonts w:ascii="Arial" w:hAnsi="Arial" w:cs="Arial"/>
                <w:iCs/>
              </w:rPr>
            </w:pPr>
            <w:r w:rsidRPr="00456C88">
              <w:rPr>
                <w:rFonts w:ascii="Arial" w:hAnsi="Arial" w:cs="Arial"/>
                <w:iCs/>
              </w:rPr>
              <w:t>5,000 psi</w:t>
            </w:r>
          </w:p>
          <w:p w14:paraId="332EBEE5" w14:textId="77777777" w:rsidR="00FB0CBC" w:rsidRPr="00456C88" w:rsidRDefault="00FB0CBC" w:rsidP="00772123">
            <w:pPr>
              <w:autoSpaceDE w:val="0"/>
              <w:autoSpaceDN w:val="0"/>
              <w:spacing w:line="230" w:lineRule="auto"/>
              <w:jc w:val="center"/>
              <w:rPr>
                <w:rFonts w:ascii="Arial" w:hAnsi="Arial" w:cs="Arial"/>
                <w:iCs/>
              </w:rPr>
            </w:pPr>
          </w:p>
        </w:tc>
      </w:tr>
    </w:tbl>
    <w:p w14:paraId="6B899FBF"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iCs/>
        </w:rPr>
        <w:t>For SI: 1 pound per square inch = 0.00689 MPa.</w:t>
      </w:r>
    </w:p>
    <w:p w14:paraId="51342691" w14:textId="3BF20DC2"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58B877DE"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1808</w:t>
      </w:r>
      <w:r w:rsidRPr="00456C88">
        <w:rPr>
          <w:rFonts w:ascii="Arial" w:hAnsi="Arial" w:cs="Arial"/>
          <w:b/>
          <w:i/>
          <w:iCs/>
        </w:rPr>
        <w:t>A</w:t>
      </w:r>
      <w:r w:rsidRPr="00456C88">
        <w:rPr>
          <w:rFonts w:ascii="Arial" w:hAnsi="Arial" w:cs="Arial"/>
          <w:b/>
          <w:iCs/>
        </w:rPr>
        <w:t xml:space="preserve">.8.6 Seismic requirements. </w:t>
      </w:r>
      <w:r w:rsidRPr="00456C88">
        <w:rPr>
          <w:rFonts w:ascii="Arial" w:hAnsi="Arial" w:cs="Arial"/>
          <w:iCs/>
        </w:rPr>
        <w:t>See Section 1905</w:t>
      </w:r>
      <w:r w:rsidRPr="00456C88">
        <w:rPr>
          <w:rFonts w:ascii="Arial" w:hAnsi="Arial" w:cs="Arial"/>
          <w:i/>
          <w:iCs/>
        </w:rPr>
        <w:t xml:space="preserve">A </w:t>
      </w:r>
      <w:r w:rsidRPr="00456C88">
        <w:rPr>
          <w:rFonts w:ascii="Arial" w:hAnsi="Arial" w:cs="Arial"/>
          <w:iCs/>
        </w:rPr>
        <w:t xml:space="preserve">for additional requirements for foundations of structures assigned to Seismic Design Category </w:t>
      </w:r>
      <w:r w:rsidRPr="00456C88">
        <w:rPr>
          <w:rFonts w:ascii="Arial" w:hAnsi="Arial" w:cs="Arial"/>
          <w:iCs/>
          <w:strike/>
          <w:highlight w:val="lightGray"/>
        </w:rPr>
        <w:t xml:space="preserve">C, </w:t>
      </w:r>
      <w:r w:rsidRPr="00456C88">
        <w:rPr>
          <w:rFonts w:ascii="Arial" w:hAnsi="Arial" w:cs="Arial"/>
          <w:iCs/>
        </w:rPr>
        <w:t>D, E or F.</w:t>
      </w:r>
    </w:p>
    <w:p w14:paraId="37DB6EC5"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iCs/>
        </w:rPr>
        <w:t xml:space="preserve">For structures assigned to Seismic Design Category D, E or F, provisions of Section 18.13 of </w:t>
      </w:r>
      <w:proofErr w:type="spellStart"/>
      <w:r w:rsidRPr="00456C88">
        <w:rPr>
          <w:rFonts w:ascii="Arial" w:hAnsi="Arial" w:cs="Arial"/>
          <w:iCs/>
        </w:rPr>
        <w:t>ACI</w:t>
      </w:r>
      <w:proofErr w:type="spellEnd"/>
      <w:r w:rsidRPr="00456C88">
        <w:rPr>
          <w:rFonts w:ascii="Arial" w:hAnsi="Arial" w:cs="Arial"/>
          <w:iCs/>
        </w:rPr>
        <w:t xml:space="preserve"> 318 shall apply where not in conflict with the provisions of Sections 1808</w:t>
      </w:r>
      <w:r w:rsidRPr="00456C88">
        <w:rPr>
          <w:rFonts w:ascii="Arial" w:hAnsi="Arial" w:cs="Arial"/>
          <w:i/>
          <w:iCs/>
        </w:rPr>
        <w:t xml:space="preserve">A </w:t>
      </w:r>
      <w:r w:rsidRPr="00456C88">
        <w:rPr>
          <w:rFonts w:ascii="Arial" w:hAnsi="Arial" w:cs="Arial"/>
          <w:iCs/>
        </w:rPr>
        <w:t>through 1810</w:t>
      </w:r>
      <w:r w:rsidRPr="00456C88">
        <w:rPr>
          <w:rFonts w:ascii="Arial" w:hAnsi="Arial" w:cs="Arial"/>
          <w:i/>
          <w:iCs/>
        </w:rPr>
        <w:t>A</w:t>
      </w:r>
      <w:r w:rsidRPr="00456C88">
        <w:rPr>
          <w:rFonts w:ascii="Arial" w:hAnsi="Arial" w:cs="Arial"/>
          <w:iCs/>
        </w:rPr>
        <w:t>.</w:t>
      </w:r>
    </w:p>
    <w:p w14:paraId="791AF9AC" w14:textId="1AE92429" w:rsidR="00CE3974" w:rsidRPr="00456C88" w:rsidRDefault="00FB0CBC" w:rsidP="00CE3974">
      <w:pPr>
        <w:autoSpaceDE w:val="0"/>
        <w:autoSpaceDN w:val="0"/>
        <w:spacing w:after="120" w:line="230" w:lineRule="auto"/>
        <w:ind w:left="360"/>
        <w:rPr>
          <w:rFonts w:ascii="Arial" w:hAnsi="Arial" w:cs="Arial"/>
          <w:iCs/>
        </w:rPr>
      </w:pPr>
      <w:r w:rsidRPr="00456C88">
        <w:rPr>
          <w:rFonts w:ascii="Arial" w:hAnsi="Arial" w:cs="Arial"/>
          <w:b/>
          <w:bCs/>
          <w:iCs/>
          <w:strike/>
          <w:highlight w:val="lightGray"/>
        </w:rPr>
        <w:t>Exceptions</w:t>
      </w:r>
      <w:r w:rsidR="00CE3974" w:rsidRPr="00456C88">
        <w:rPr>
          <w:rFonts w:ascii="Arial" w:hAnsi="Arial" w:cs="Arial"/>
          <w:b/>
          <w:bCs/>
          <w:iCs/>
          <w:strike/>
          <w:highlight w:val="lightGray"/>
        </w:rPr>
        <w:t>: …</w:t>
      </w:r>
      <w:r w:rsidR="00CE3974" w:rsidRPr="00456C88">
        <w:rPr>
          <w:rFonts w:ascii="Arial" w:hAnsi="Arial" w:cs="Arial"/>
          <w:iCs/>
          <w:highlight w:val="lightGray"/>
        </w:rPr>
        <w:t xml:space="preserve"> (Existing deletion of exceptions)</w:t>
      </w:r>
    </w:p>
    <w:p w14:paraId="7BFB7569" w14:textId="6980466F" w:rsidR="00FB0CBC" w:rsidRPr="00456C88" w:rsidRDefault="00FB0CBC" w:rsidP="00CE3974">
      <w:pPr>
        <w:autoSpaceDE w:val="0"/>
        <w:autoSpaceDN w:val="0"/>
        <w:spacing w:after="120" w:line="230" w:lineRule="auto"/>
        <w:ind w:left="360"/>
        <w:rPr>
          <w:rFonts w:ascii="Arial" w:hAnsi="Arial" w:cs="Arial"/>
          <w:iCs/>
        </w:rPr>
      </w:pPr>
      <w:r w:rsidRPr="00456C88">
        <w:rPr>
          <w:rFonts w:ascii="Arial" w:hAnsi="Arial" w:cs="Arial"/>
          <w:iCs/>
        </w:rPr>
        <w:t>…</w:t>
      </w:r>
    </w:p>
    <w:p w14:paraId="5B63C28A" w14:textId="126C788F" w:rsidR="00FB0CBC" w:rsidRPr="00456C88" w:rsidRDefault="00FB0CBC" w:rsidP="007F733B">
      <w:pPr>
        <w:autoSpaceDE w:val="0"/>
        <w:autoSpaceDN w:val="0"/>
        <w:spacing w:after="120" w:line="230" w:lineRule="auto"/>
        <w:rPr>
          <w:rFonts w:ascii="Arial" w:hAnsi="Arial" w:cs="Arial"/>
          <w:strike/>
          <w:highlight w:val="lightGray"/>
        </w:rPr>
      </w:pPr>
      <w:r w:rsidRPr="00456C88">
        <w:rPr>
          <w:rFonts w:ascii="Arial" w:hAnsi="Arial" w:cs="Arial"/>
          <w:b/>
          <w:bCs/>
          <w:iCs/>
        </w:rPr>
        <w:t>1809</w:t>
      </w:r>
      <w:r w:rsidRPr="00456C88">
        <w:rPr>
          <w:rFonts w:ascii="Arial" w:hAnsi="Arial" w:cs="Arial"/>
          <w:b/>
          <w:bCs/>
          <w:i/>
          <w:iCs/>
        </w:rPr>
        <w:t>A</w:t>
      </w:r>
      <w:r w:rsidRPr="00456C88">
        <w:rPr>
          <w:rFonts w:ascii="Arial" w:hAnsi="Arial" w:cs="Arial"/>
          <w:b/>
          <w:bCs/>
          <w:iCs/>
        </w:rPr>
        <w:t xml:space="preserve">.7 Prescriptive footings for light-frame construction. </w:t>
      </w:r>
      <w:r w:rsidRPr="00456C88">
        <w:rPr>
          <w:rFonts w:ascii="Arial" w:hAnsi="Arial" w:cs="Arial"/>
          <w:i/>
          <w:iCs/>
        </w:rPr>
        <w:t>Not permitted by DSA-SS, DSA-SS/CC or OSHPD.</w:t>
      </w:r>
      <w:r w:rsidRPr="00456C88">
        <w:rPr>
          <w:rFonts w:ascii="Arial" w:hAnsi="Arial" w:cs="Arial"/>
          <w:i/>
        </w:rPr>
        <w:t xml:space="preserve"> </w:t>
      </w:r>
      <w:r w:rsidR="00915228" w:rsidRPr="00456C88">
        <w:rPr>
          <w:rFonts w:ascii="Arial" w:hAnsi="Arial" w:cs="Arial"/>
          <w:bCs/>
          <w:iCs/>
          <w:highlight w:val="lightGray"/>
        </w:rPr>
        <w:t>(</w:t>
      </w:r>
      <w:r w:rsidR="00D75A00" w:rsidRPr="00456C88">
        <w:rPr>
          <w:rFonts w:ascii="Arial" w:hAnsi="Arial" w:cs="Arial"/>
          <w:bCs/>
          <w:iCs/>
          <w:highlight w:val="lightGray"/>
        </w:rPr>
        <w:t>Existing</w:t>
      </w:r>
      <w:r w:rsidR="00915228" w:rsidRPr="00456C88">
        <w:rPr>
          <w:rFonts w:ascii="Arial" w:hAnsi="Arial" w:cs="Arial"/>
          <w:bCs/>
          <w:iCs/>
          <w:highlight w:val="lightGray"/>
        </w:rPr>
        <w:t xml:space="preserve"> deletion of IBC </w:t>
      </w:r>
      <w:r w:rsidR="00105B4F" w:rsidRPr="00456C88">
        <w:rPr>
          <w:rFonts w:ascii="Arial" w:hAnsi="Arial" w:cs="Arial"/>
          <w:bCs/>
          <w:iCs/>
          <w:highlight w:val="lightGray"/>
        </w:rPr>
        <w:t>S</w:t>
      </w:r>
      <w:r w:rsidR="00915228" w:rsidRPr="00456C88">
        <w:rPr>
          <w:rFonts w:ascii="Arial" w:hAnsi="Arial" w:cs="Arial"/>
          <w:bCs/>
          <w:iCs/>
          <w:highlight w:val="lightGray"/>
        </w:rPr>
        <w:t>ection 18</w:t>
      </w:r>
      <w:r w:rsidR="00DB59BD" w:rsidRPr="00456C88">
        <w:rPr>
          <w:rFonts w:ascii="Arial" w:hAnsi="Arial" w:cs="Arial"/>
          <w:bCs/>
          <w:iCs/>
          <w:highlight w:val="lightGray"/>
        </w:rPr>
        <w:t>09.7</w:t>
      </w:r>
      <w:r w:rsidR="00915228" w:rsidRPr="00456C88">
        <w:rPr>
          <w:rFonts w:ascii="Arial" w:hAnsi="Arial" w:cs="Arial"/>
          <w:bCs/>
          <w:iCs/>
          <w:highlight w:val="lightGray"/>
        </w:rPr>
        <w:t>, including all subsections and Table</w:t>
      </w:r>
      <w:r w:rsidR="00DB59BD" w:rsidRPr="00456C88">
        <w:rPr>
          <w:rFonts w:ascii="Arial" w:hAnsi="Arial" w:cs="Arial"/>
          <w:bCs/>
          <w:iCs/>
          <w:highlight w:val="lightGray"/>
        </w:rPr>
        <w:t xml:space="preserve"> 1809.7</w:t>
      </w:r>
      <w:r w:rsidR="00915228" w:rsidRPr="00456C88">
        <w:rPr>
          <w:rFonts w:ascii="Arial" w:hAnsi="Arial" w:cs="Arial"/>
          <w:bCs/>
          <w:iCs/>
          <w:highlight w:val="lightGray"/>
        </w:rPr>
        <w:t>)</w:t>
      </w:r>
      <w:r w:rsidRPr="00456C88">
        <w:rPr>
          <w:rFonts w:ascii="Arial" w:hAnsi="Arial" w:cs="Arial"/>
        </w:rPr>
        <w:t xml:space="preserve"> </w:t>
      </w:r>
    </w:p>
    <w:p w14:paraId="70150948" w14:textId="1A95E2FF" w:rsidR="00105B4F" w:rsidRPr="00456C88" w:rsidRDefault="00FB0CBC" w:rsidP="00105B4F">
      <w:pPr>
        <w:autoSpaceDE w:val="0"/>
        <w:autoSpaceDN w:val="0"/>
        <w:spacing w:after="120" w:line="230" w:lineRule="auto"/>
        <w:rPr>
          <w:rFonts w:ascii="Arial" w:hAnsi="Arial" w:cs="Arial"/>
          <w:bCs/>
          <w:iCs/>
        </w:rPr>
      </w:pPr>
      <w:r w:rsidRPr="00456C88">
        <w:rPr>
          <w:rFonts w:ascii="Arial" w:hAnsi="Arial" w:cs="Arial"/>
          <w:b/>
          <w:iCs/>
        </w:rPr>
        <w:t>1809</w:t>
      </w:r>
      <w:r w:rsidRPr="00456C88">
        <w:rPr>
          <w:rFonts w:ascii="Arial" w:hAnsi="Arial" w:cs="Arial"/>
          <w:b/>
          <w:i/>
          <w:iCs/>
        </w:rPr>
        <w:t>A</w:t>
      </w:r>
      <w:r w:rsidRPr="00456C88">
        <w:rPr>
          <w:rFonts w:ascii="Arial" w:hAnsi="Arial" w:cs="Arial"/>
          <w:b/>
          <w:iCs/>
        </w:rPr>
        <w:t xml:space="preserve">.8 Plain concrete footings. </w:t>
      </w:r>
      <w:r w:rsidRPr="00456C88">
        <w:rPr>
          <w:rFonts w:ascii="Arial" w:hAnsi="Arial" w:cs="Arial"/>
          <w:i/>
          <w:iCs/>
        </w:rPr>
        <w:t xml:space="preserve">Not permitted by DSA-SS, DSA-SS/CC or OSHPD. </w:t>
      </w:r>
      <w:r w:rsidR="00105B4F" w:rsidRPr="00456C88">
        <w:rPr>
          <w:rFonts w:ascii="Arial" w:hAnsi="Arial" w:cs="Arial"/>
          <w:bCs/>
          <w:iCs/>
          <w:highlight w:val="lightGray"/>
        </w:rPr>
        <w:t>(</w:t>
      </w:r>
      <w:r w:rsidR="00D75A00" w:rsidRPr="00456C88">
        <w:rPr>
          <w:rFonts w:ascii="Arial" w:hAnsi="Arial" w:cs="Arial"/>
          <w:bCs/>
          <w:iCs/>
          <w:highlight w:val="lightGray"/>
        </w:rPr>
        <w:t>Existing</w:t>
      </w:r>
      <w:r w:rsidR="00105B4F" w:rsidRPr="00456C88">
        <w:rPr>
          <w:rFonts w:ascii="Arial" w:hAnsi="Arial" w:cs="Arial"/>
          <w:bCs/>
          <w:iCs/>
          <w:highlight w:val="lightGray"/>
        </w:rPr>
        <w:t xml:space="preserve"> deletion of IBC Section 1809.8)</w:t>
      </w:r>
    </w:p>
    <w:p w14:paraId="25249F33" w14:textId="3421B830" w:rsidR="00FB0CBC" w:rsidRPr="00456C88" w:rsidRDefault="00FB0CBC" w:rsidP="007703B1">
      <w:pPr>
        <w:autoSpaceDE w:val="0"/>
        <w:autoSpaceDN w:val="0"/>
        <w:spacing w:after="120" w:line="230" w:lineRule="auto"/>
        <w:rPr>
          <w:rFonts w:ascii="Arial" w:hAnsi="Arial" w:cs="Arial"/>
          <w:strike/>
          <w:highlight w:val="lightGray"/>
        </w:rPr>
      </w:pPr>
      <w:r w:rsidRPr="00456C88">
        <w:rPr>
          <w:rFonts w:ascii="Arial" w:hAnsi="Arial" w:cs="Arial"/>
          <w:b/>
          <w:iCs/>
        </w:rPr>
        <w:t>1809</w:t>
      </w:r>
      <w:r w:rsidRPr="00456C88">
        <w:rPr>
          <w:rFonts w:ascii="Arial" w:hAnsi="Arial" w:cs="Arial"/>
          <w:b/>
          <w:i/>
          <w:iCs/>
        </w:rPr>
        <w:t>A</w:t>
      </w:r>
      <w:r w:rsidRPr="00456C88">
        <w:rPr>
          <w:rFonts w:ascii="Arial" w:hAnsi="Arial" w:cs="Arial"/>
          <w:b/>
          <w:iCs/>
        </w:rPr>
        <w:t xml:space="preserve">.9 Masonry-unit footings. </w:t>
      </w:r>
      <w:r w:rsidRPr="00456C88">
        <w:rPr>
          <w:rFonts w:ascii="Arial" w:hAnsi="Arial" w:cs="Arial"/>
          <w:i/>
          <w:iCs/>
        </w:rPr>
        <w:t>Not permitted by DSA-SS, DSA-SS/CC or OSHPD.</w:t>
      </w:r>
      <w:r w:rsidRPr="00456C88">
        <w:rPr>
          <w:rFonts w:ascii="Arial" w:hAnsi="Arial" w:cs="Arial"/>
        </w:rPr>
        <w:t xml:space="preserve"> </w:t>
      </w:r>
      <w:r w:rsidR="00105B4F" w:rsidRPr="00456C88">
        <w:rPr>
          <w:rFonts w:ascii="Arial" w:hAnsi="Arial" w:cs="Arial"/>
          <w:bCs/>
          <w:iCs/>
          <w:highlight w:val="lightGray"/>
        </w:rPr>
        <w:t>(</w:t>
      </w:r>
      <w:r w:rsidR="00D75A00" w:rsidRPr="00456C88">
        <w:rPr>
          <w:rFonts w:ascii="Arial" w:hAnsi="Arial" w:cs="Arial"/>
          <w:bCs/>
          <w:iCs/>
          <w:highlight w:val="lightGray"/>
        </w:rPr>
        <w:t>Existing</w:t>
      </w:r>
      <w:r w:rsidR="00105B4F" w:rsidRPr="00456C88">
        <w:rPr>
          <w:rFonts w:ascii="Arial" w:hAnsi="Arial" w:cs="Arial"/>
          <w:bCs/>
          <w:iCs/>
          <w:highlight w:val="lightGray"/>
        </w:rPr>
        <w:t xml:space="preserve"> deletion of IBC Section 1809.9</w:t>
      </w:r>
      <w:r w:rsidR="001D52F3" w:rsidRPr="00456C88">
        <w:rPr>
          <w:rFonts w:ascii="Arial" w:hAnsi="Arial" w:cs="Arial"/>
          <w:bCs/>
          <w:iCs/>
          <w:highlight w:val="lightGray"/>
        </w:rPr>
        <w:t>, including all subsections</w:t>
      </w:r>
      <w:r w:rsidR="00105B4F" w:rsidRPr="00456C88">
        <w:rPr>
          <w:rFonts w:ascii="Arial" w:hAnsi="Arial" w:cs="Arial"/>
          <w:bCs/>
          <w:iCs/>
          <w:highlight w:val="lightGray"/>
        </w:rPr>
        <w:t>)</w:t>
      </w:r>
    </w:p>
    <w:p w14:paraId="135FD623" w14:textId="02E92AC9" w:rsidR="00F00BDB" w:rsidRPr="00456C88" w:rsidRDefault="00FB0CBC" w:rsidP="00F00BDB">
      <w:pPr>
        <w:autoSpaceDE w:val="0"/>
        <w:autoSpaceDN w:val="0"/>
        <w:spacing w:after="120" w:line="230" w:lineRule="auto"/>
        <w:rPr>
          <w:rFonts w:ascii="Arial" w:hAnsi="Arial" w:cs="Arial"/>
          <w:bCs/>
          <w:iCs/>
        </w:rPr>
      </w:pPr>
      <w:r w:rsidRPr="00456C88">
        <w:rPr>
          <w:rFonts w:ascii="Arial" w:hAnsi="Arial" w:cs="Arial"/>
          <w:b/>
          <w:bCs/>
          <w:iCs/>
        </w:rPr>
        <w:t>1809</w:t>
      </w:r>
      <w:r w:rsidRPr="00456C88">
        <w:rPr>
          <w:rFonts w:ascii="Arial" w:hAnsi="Arial" w:cs="Arial"/>
          <w:b/>
          <w:bCs/>
          <w:i/>
          <w:iCs/>
        </w:rPr>
        <w:t>A</w:t>
      </w:r>
      <w:r w:rsidRPr="00456C88">
        <w:rPr>
          <w:rFonts w:ascii="Arial" w:hAnsi="Arial" w:cs="Arial"/>
          <w:b/>
          <w:bCs/>
          <w:iCs/>
        </w:rPr>
        <w:t xml:space="preserve">.10 Pier and curtain wall foundations. </w:t>
      </w:r>
      <w:r w:rsidR="001617A9" w:rsidRPr="00456C88">
        <w:rPr>
          <w:rFonts w:ascii="Arial" w:hAnsi="Arial" w:cs="Arial"/>
          <w:i/>
          <w:iCs/>
        </w:rPr>
        <w:t>Not permitted by DSA-SS, DSA-SS/CC or OSHPD</w:t>
      </w:r>
      <w:r w:rsidRPr="00456C88">
        <w:rPr>
          <w:rFonts w:ascii="Arial" w:hAnsi="Arial" w:cs="Arial"/>
          <w:i/>
          <w:iCs/>
        </w:rPr>
        <w:t>.</w:t>
      </w:r>
      <w:r w:rsidRPr="00456C88">
        <w:rPr>
          <w:rFonts w:ascii="Arial" w:hAnsi="Arial" w:cs="Arial"/>
          <w:b/>
          <w:bCs/>
          <w:i/>
          <w:iCs/>
        </w:rPr>
        <w:t xml:space="preserve"> </w:t>
      </w:r>
      <w:r w:rsidR="00F00BDB" w:rsidRPr="00456C88">
        <w:rPr>
          <w:rFonts w:ascii="Arial" w:hAnsi="Arial" w:cs="Arial"/>
          <w:bCs/>
          <w:iCs/>
          <w:highlight w:val="lightGray"/>
        </w:rPr>
        <w:t>(</w:t>
      </w:r>
      <w:r w:rsidR="00D75A00" w:rsidRPr="00456C88">
        <w:rPr>
          <w:rFonts w:ascii="Arial" w:hAnsi="Arial" w:cs="Arial"/>
          <w:bCs/>
          <w:iCs/>
          <w:highlight w:val="lightGray"/>
        </w:rPr>
        <w:t>Existing</w:t>
      </w:r>
      <w:r w:rsidR="00F00BDB" w:rsidRPr="00456C88">
        <w:rPr>
          <w:rFonts w:ascii="Arial" w:hAnsi="Arial" w:cs="Arial"/>
          <w:bCs/>
          <w:iCs/>
          <w:highlight w:val="lightGray"/>
        </w:rPr>
        <w:t xml:space="preserve"> deletion of IBC Section 1809.10)</w:t>
      </w:r>
    </w:p>
    <w:p w14:paraId="4F11AE9E" w14:textId="193B4F59" w:rsidR="00FB0CBC" w:rsidRPr="00456C88" w:rsidRDefault="00FB0CBC" w:rsidP="00F00BDB">
      <w:pPr>
        <w:autoSpaceDE w:val="0"/>
        <w:autoSpaceDN w:val="0"/>
        <w:spacing w:after="120" w:line="230" w:lineRule="auto"/>
        <w:rPr>
          <w:rFonts w:ascii="Arial" w:hAnsi="Arial" w:cs="Arial"/>
          <w:iCs/>
        </w:rPr>
      </w:pPr>
      <w:r w:rsidRPr="00456C88">
        <w:rPr>
          <w:rFonts w:ascii="Arial" w:hAnsi="Arial" w:cs="Arial"/>
          <w:iCs/>
        </w:rPr>
        <w:t>…</w:t>
      </w:r>
    </w:p>
    <w:p w14:paraId="7464B00C" w14:textId="1A46E2C9" w:rsidR="00FB0CBC" w:rsidRPr="00456C88" w:rsidRDefault="00FB0CBC" w:rsidP="007703B1">
      <w:pPr>
        <w:autoSpaceDE w:val="0"/>
        <w:autoSpaceDN w:val="0"/>
        <w:spacing w:after="120" w:line="230" w:lineRule="auto"/>
        <w:rPr>
          <w:rFonts w:ascii="Arial" w:hAnsi="Arial" w:cs="Arial"/>
          <w:b/>
          <w:bCs/>
        </w:rPr>
      </w:pPr>
      <w:r w:rsidRPr="00456C88">
        <w:rPr>
          <w:rFonts w:ascii="Arial" w:hAnsi="Arial" w:cs="Arial"/>
          <w:b/>
          <w:iCs/>
        </w:rPr>
        <w:lastRenderedPageBreak/>
        <w:t>1809</w:t>
      </w:r>
      <w:r w:rsidRPr="00456C88">
        <w:rPr>
          <w:rFonts w:ascii="Arial" w:hAnsi="Arial" w:cs="Arial"/>
          <w:b/>
          <w:i/>
          <w:iCs/>
        </w:rPr>
        <w:t>A</w:t>
      </w:r>
      <w:r w:rsidRPr="00456C88">
        <w:rPr>
          <w:rFonts w:ascii="Arial" w:hAnsi="Arial" w:cs="Arial"/>
          <w:b/>
          <w:iCs/>
        </w:rPr>
        <w:t xml:space="preserve">.12 Timber footings. </w:t>
      </w:r>
      <w:r w:rsidRPr="00456C88">
        <w:rPr>
          <w:rFonts w:ascii="Arial" w:hAnsi="Arial" w:cs="Arial"/>
          <w:i/>
          <w:iCs/>
        </w:rPr>
        <w:t xml:space="preserve">Not permitted by DSA-SS, DSA-SS/CC or OSHPD. </w:t>
      </w:r>
      <w:r w:rsidR="00372BC9" w:rsidRPr="00456C88">
        <w:rPr>
          <w:rFonts w:ascii="Arial" w:hAnsi="Arial" w:cs="Arial"/>
          <w:bCs/>
          <w:iCs/>
          <w:highlight w:val="lightGray"/>
        </w:rPr>
        <w:t>(</w:t>
      </w:r>
      <w:r w:rsidR="00D75A00" w:rsidRPr="00456C88">
        <w:rPr>
          <w:rFonts w:ascii="Arial" w:hAnsi="Arial" w:cs="Arial"/>
          <w:bCs/>
          <w:iCs/>
          <w:highlight w:val="lightGray"/>
        </w:rPr>
        <w:t>Existing</w:t>
      </w:r>
      <w:r w:rsidR="00372BC9" w:rsidRPr="00456C88">
        <w:rPr>
          <w:rFonts w:ascii="Arial" w:hAnsi="Arial" w:cs="Arial"/>
          <w:bCs/>
          <w:iCs/>
          <w:highlight w:val="lightGray"/>
        </w:rPr>
        <w:t xml:space="preserve"> deletion of IBC Section 1809.12)</w:t>
      </w:r>
    </w:p>
    <w:p w14:paraId="20895879" w14:textId="1843FE0A" w:rsidR="00D8035B" w:rsidRPr="00456C88" w:rsidRDefault="005214B2" w:rsidP="007703B1">
      <w:pPr>
        <w:autoSpaceDE w:val="0"/>
        <w:autoSpaceDN w:val="0"/>
        <w:spacing w:after="120"/>
        <w:rPr>
          <w:rFonts w:ascii="Arial" w:hAnsi="Arial" w:cs="Arial"/>
          <w:iCs/>
        </w:rPr>
      </w:pPr>
      <w:r w:rsidRPr="00456C88">
        <w:rPr>
          <w:rFonts w:ascii="Arial" w:hAnsi="Arial" w:cs="Arial"/>
          <w:iCs/>
        </w:rPr>
        <w:t>…</w:t>
      </w:r>
    </w:p>
    <w:p w14:paraId="4DDC0B86" w14:textId="217E328E" w:rsidR="005214B2" w:rsidRPr="00456C88" w:rsidRDefault="00E34752" w:rsidP="007703B1">
      <w:pPr>
        <w:autoSpaceDE w:val="0"/>
        <w:autoSpaceDN w:val="0"/>
        <w:spacing w:after="120"/>
        <w:rPr>
          <w:rFonts w:ascii="Arial" w:hAnsi="Arial" w:cs="Arial"/>
          <w:i/>
          <w:iCs/>
        </w:rPr>
      </w:pPr>
      <w:r w:rsidRPr="00456C88">
        <w:rPr>
          <w:rFonts w:ascii="Arial" w:hAnsi="Arial" w:cs="Arial"/>
          <w:b/>
          <w:i/>
          <w:iCs/>
        </w:rPr>
        <w:t xml:space="preserve">1809A.15 Grade beams. [DSA-SS, DSA-SS/CC] </w:t>
      </w:r>
      <w:r w:rsidRPr="00456C88">
        <w:rPr>
          <w:rFonts w:ascii="Arial" w:hAnsi="Arial" w:cs="Arial"/>
          <w:i/>
          <w:iCs/>
          <w:strike/>
        </w:rPr>
        <w:t>For structures assigned to Seismic Design Category D, E or F,</w:t>
      </w:r>
      <w:r w:rsidRPr="00456C88">
        <w:rPr>
          <w:rFonts w:ascii="Arial" w:hAnsi="Arial" w:cs="Arial"/>
          <w:i/>
          <w:iCs/>
        </w:rPr>
        <w:t xml:space="preserve"> </w:t>
      </w:r>
      <w:proofErr w:type="gramStart"/>
      <w:r w:rsidRPr="00456C88">
        <w:rPr>
          <w:rFonts w:ascii="Arial" w:hAnsi="Arial" w:cs="Arial"/>
          <w:i/>
          <w:iCs/>
          <w:u w:val="single"/>
        </w:rPr>
        <w:t>Where</w:t>
      </w:r>
      <w:proofErr w:type="gramEnd"/>
      <w:r w:rsidRPr="00456C88">
        <w:rPr>
          <w:rFonts w:ascii="Arial" w:hAnsi="Arial" w:cs="Arial"/>
          <w:i/>
          <w:iCs/>
          <w:u w:val="single"/>
        </w:rPr>
        <w:t xml:space="preserve"> </w:t>
      </w:r>
      <w:r w:rsidRPr="00456C88">
        <w:rPr>
          <w:rFonts w:ascii="Arial" w:hAnsi="Arial" w:cs="Arial"/>
          <w:i/>
          <w:iCs/>
        </w:rPr>
        <w:t xml:space="preserve">grade beams in shallow foundations </w:t>
      </w:r>
      <w:r w:rsidRPr="00456C88">
        <w:rPr>
          <w:rFonts w:ascii="Arial" w:hAnsi="Arial" w:cs="Arial"/>
          <w:i/>
          <w:iCs/>
          <w:u w:val="single"/>
        </w:rPr>
        <w:t xml:space="preserve">are provided, </w:t>
      </w:r>
      <w:r w:rsidRPr="00456C88">
        <w:rPr>
          <w:rFonts w:ascii="Arial" w:hAnsi="Arial" w:cs="Arial"/>
          <w:i/>
          <w:iCs/>
        </w:rPr>
        <w:t>they shall comply with Section 1810A.3.12.</w:t>
      </w:r>
    </w:p>
    <w:p w14:paraId="55C2B598"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3B0AEEF4" w14:textId="30A5CE38" w:rsidR="00027E7C" w:rsidRPr="00456C88" w:rsidRDefault="00FB0CBC" w:rsidP="007703B1">
      <w:pPr>
        <w:autoSpaceDE w:val="0"/>
        <w:autoSpaceDN w:val="0"/>
        <w:spacing w:after="120" w:line="230" w:lineRule="auto"/>
        <w:rPr>
          <w:rFonts w:ascii="Arial" w:hAnsi="Arial" w:cs="Arial"/>
          <w:bCs/>
          <w:i/>
          <w:iCs/>
          <w:szCs w:val="24"/>
        </w:rPr>
      </w:pPr>
      <w:r w:rsidRPr="00456C88">
        <w:rPr>
          <w:rFonts w:ascii="Arial" w:hAnsi="Arial" w:cs="Arial"/>
          <w:b/>
          <w:i/>
          <w:iCs/>
        </w:rPr>
        <w:t xml:space="preserve">1810A.3.1.5.1 Helical piles seismic requirements. </w:t>
      </w:r>
      <w:r w:rsidRPr="00456C88">
        <w:rPr>
          <w:rFonts w:ascii="Arial" w:hAnsi="Arial" w:cs="Arial"/>
          <w:i/>
          <w:iCs/>
        </w:rPr>
        <w:t xml:space="preserve">For structures assigned to Seismic Design Category D, E or F, capacities of helical piles shall be determined </w:t>
      </w:r>
      <w:r w:rsidRPr="00456C88">
        <w:rPr>
          <w:rFonts w:ascii="Arial" w:hAnsi="Arial" w:cs="Arial"/>
          <w:i/>
        </w:rPr>
        <w:t>in accordance with Section 1810A.3.3</w:t>
      </w:r>
      <w:r w:rsidR="000E1514" w:rsidRPr="00456C88">
        <w:rPr>
          <w:rFonts w:ascii="Arial" w:hAnsi="Arial" w:cs="Arial"/>
          <w:i/>
        </w:rPr>
        <w:t xml:space="preserve"> </w:t>
      </w:r>
      <w:r w:rsidR="004D4E09" w:rsidRPr="00456C88">
        <w:rPr>
          <w:rFonts w:ascii="Arial" w:hAnsi="Arial" w:cs="Arial"/>
          <w:i/>
          <w:szCs w:val="24"/>
        </w:rPr>
        <w:t>by</w:t>
      </w:r>
      <w:r w:rsidR="004D4E09" w:rsidRPr="00456C88">
        <w:rPr>
          <w:rFonts w:ascii="Arial" w:hAnsi="Arial" w:cs="Arial"/>
          <w:bCs/>
          <w:i/>
          <w:iCs/>
          <w:szCs w:val="24"/>
        </w:rPr>
        <w:t xml:space="preserve"> at least two project-specific preproduction tests for each soil profile, </w:t>
      </w:r>
      <w:proofErr w:type="gramStart"/>
      <w:r w:rsidR="004D4E09" w:rsidRPr="00456C88">
        <w:rPr>
          <w:rFonts w:ascii="Arial" w:hAnsi="Arial" w:cs="Arial"/>
          <w:bCs/>
          <w:i/>
          <w:iCs/>
          <w:szCs w:val="24"/>
        </w:rPr>
        <w:t>size</w:t>
      </w:r>
      <w:proofErr w:type="gramEnd"/>
      <w:r w:rsidR="004D4E09" w:rsidRPr="00456C88">
        <w:rPr>
          <w:rFonts w:ascii="Arial" w:hAnsi="Arial" w:cs="Arial"/>
          <w:bCs/>
          <w:i/>
          <w:iCs/>
          <w:szCs w:val="24"/>
        </w:rPr>
        <w:t xml:space="preserve"> and depth of helical pile. </w:t>
      </w:r>
      <w:r w:rsidR="00C84D07" w:rsidRPr="00456C88">
        <w:rPr>
          <w:rFonts w:ascii="Arial" w:hAnsi="Arial" w:cs="Arial"/>
          <w:bCs/>
          <w:i/>
          <w:iCs/>
          <w:szCs w:val="24"/>
        </w:rPr>
        <w:t>At</w:t>
      </w:r>
      <w:r w:rsidR="004D4E09" w:rsidRPr="00456C88">
        <w:rPr>
          <w:rFonts w:ascii="Arial" w:hAnsi="Arial" w:cs="Arial"/>
          <w:bCs/>
          <w:i/>
          <w:iCs/>
          <w:szCs w:val="24"/>
        </w:rPr>
        <w:t xml:space="preserve"> least two percent of all production piles shall be proof tested to the load determined in accordance with Section 1617A.1.</w:t>
      </w:r>
      <w:r w:rsidR="004D4E09" w:rsidRPr="00456C88">
        <w:rPr>
          <w:rFonts w:ascii="Arial" w:hAnsi="Arial" w:cs="Arial"/>
          <w:i/>
          <w:strike/>
          <w:szCs w:val="24"/>
        </w:rPr>
        <w:t>16</w:t>
      </w:r>
      <w:r w:rsidR="004D4E09" w:rsidRPr="00456C88">
        <w:rPr>
          <w:rFonts w:ascii="Arial" w:hAnsi="Arial" w:cs="Arial"/>
          <w:i/>
          <w:szCs w:val="24"/>
          <w:u w:val="single"/>
        </w:rPr>
        <w:t>15</w:t>
      </w:r>
      <w:r w:rsidR="004D4E09" w:rsidRPr="00456C88">
        <w:rPr>
          <w:rFonts w:ascii="Arial" w:hAnsi="Arial" w:cs="Arial"/>
          <w:bCs/>
          <w:i/>
          <w:iCs/>
          <w:szCs w:val="24"/>
        </w:rPr>
        <w:t>.</w:t>
      </w:r>
      <w:r w:rsidR="0008170B" w:rsidRPr="00456C88">
        <w:rPr>
          <w:rFonts w:ascii="Arial" w:hAnsi="Arial" w:cs="Arial"/>
          <w:bCs/>
          <w:i/>
          <w:iCs/>
          <w:szCs w:val="24"/>
        </w:rPr>
        <w:t xml:space="preserve"> …</w:t>
      </w:r>
    </w:p>
    <w:p w14:paraId="60D231D8"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7ACF1B55" w14:textId="6A24CCC1" w:rsidR="00FB0CBC" w:rsidRPr="00456C88" w:rsidRDefault="00FB0CBC" w:rsidP="007703B1">
      <w:pPr>
        <w:autoSpaceDE w:val="0"/>
        <w:autoSpaceDN w:val="0"/>
        <w:spacing w:after="120" w:line="230" w:lineRule="auto"/>
        <w:rPr>
          <w:rFonts w:ascii="Arial" w:hAnsi="Arial" w:cs="Arial"/>
          <w:b/>
          <w:bCs/>
          <w:iCs/>
          <w:strike/>
          <w:highlight w:val="lightGray"/>
        </w:rPr>
      </w:pPr>
      <w:r w:rsidRPr="00456C88">
        <w:rPr>
          <w:rFonts w:ascii="Arial" w:hAnsi="Arial" w:cs="Arial"/>
          <w:b/>
          <w:bCs/>
          <w:iCs/>
          <w:strike/>
          <w:highlight w:val="lightGray"/>
        </w:rPr>
        <w:t xml:space="preserve">1810.3.2.1.2 </w:t>
      </w:r>
      <w:proofErr w:type="spellStart"/>
      <w:r w:rsidRPr="00456C88">
        <w:rPr>
          <w:rFonts w:ascii="Arial" w:hAnsi="Arial" w:cs="Arial"/>
          <w:b/>
          <w:bCs/>
          <w:iCs/>
          <w:strike/>
          <w:highlight w:val="lightGray"/>
        </w:rPr>
        <w:t>ACI</w:t>
      </w:r>
      <w:proofErr w:type="spellEnd"/>
      <w:r w:rsidRPr="00456C88">
        <w:rPr>
          <w:rFonts w:ascii="Arial" w:hAnsi="Arial" w:cs="Arial"/>
          <w:b/>
          <w:bCs/>
          <w:iCs/>
          <w:strike/>
          <w:highlight w:val="lightGray"/>
        </w:rPr>
        <w:t xml:space="preserve"> 318 Equation (25.7.3.3). </w:t>
      </w:r>
      <w:r w:rsidR="00FD0C0E" w:rsidRPr="00456C88">
        <w:rPr>
          <w:rFonts w:ascii="Arial" w:hAnsi="Arial" w:cs="Arial"/>
          <w:b/>
          <w:bCs/>
          <w:iCs/>
          <w:strike/>
          <w:highlight w:val="lightGray"/>
        </w:rPr>
        <w:t xml:space="preserve">… </w:t>
      </w:r>
      <w:r w:rsidR="00FD0C0E" w:rsidRPr="00456C88">
        <w:rPr>
          <w:rFonts w:ascii="Arial" w:hAnsi="Arial" w:cs="Arial"/>
          <w:bCs/>
          <w:iCs/>
          <w:highlight w:val="lightGray"/>
        </w:rPr>
        <w:t>(</w:t>
      </w:r>
      <w:r w:rsidR="00D75A00" w:rsidRPr="00456C88">
        <w:rPr>
          <w:rFonts w:ascii="Arial" w:hAnsi="Arial" w:cs="Arial"/>
          <w:bCs/>
          <w:iCs/>
          <w:highlight w:val="lightGray"/>
        </w:rPr>
        <w:t>Existing</w:t>
      </w:r>
      <w:r w:rsidR="00FD0C0E" w:rsidRPr="00456C88">
        <w:rPr>
          <w:rFonts w:ascii="Arial" w:hAnsi="Arial" w:cs="Arial"/>
          <w:bCs/>
          <w:iCs/>
          <w:highlight w:val="lightGray"/>
        </w:rPr>
        <w:t xml:space="preserve"> deletion of IBC Section 1810.3.2.1.2)</w:t>
      </w:r>
    </w:p>
    <w:p w14:paraId="76589359" w14:textId="77777777" w:rsidR="00FB0CBC" w:rsidRPr="00456C88" w:rsidRDefault="00FB0CBC" w:rsidP="007703B1">
      <w:pPr>
        <w:autoSpaceDE w:val="0"/>
        <w:autoSpaceDN w:val="0"/>
        <w:spacing w:after="120"/>
        <w:rPr>
          <w:rFonts w:ascii="Arial" w:hAnsi="Arial" w:cs="Arial"/>
          <w:iCs/>
        </w:rPr>
      </w:pPr>
      <w:r w:rsidRPr="00456C88">
        <w:rPr>
          <w:rFonts w:ascii="Arial" w:hAnsi="Arial" w:cs="Arial"/>
          <w:iCs/>
        </w:rPr>
        <w:t>…</w:t>
      </w:r>
    </w:p>
    <w:p w14:paraId="4F74EA78" w14:textId="64CE0046" w:rsidR="00620887" w:rsidRPr="00456C88" w:rsidRDefault="00FB0CBC" w:rsidP="00620887">
      <w:pPr>
        <w:autoSpaceDE w:val="0"/>
        <w:autoSpaceDN w:val="0"/>
        <w:spacing w:after="120" w:line="230" w:lineRule="auto"/>
        <w:rPr>
          <w:rFonts w:ascii="Arial" w:hAnsi="Arial" w:cs="Arial"/>
          <w:bCs/>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.3.2.4 Timber. </w:t>
      </w:r>
      <w:r w:rsidRPr="00456C88">
        <w:rPr>
          <w:rFonts w:ascii="Arial" w:hAnsi="Arial" w:cs="Arial"/>
          <w:i/>
          <w:iCs/>
        </w:rPr>
        <w:t>Not permitted by DSA-SS, DSA-SS/CC or OSHPD.</w:t>
      </w:r>
      <w:r w:rsidRPr="00456C88">
        <w:rPr>
          <w:rFonts w:ascii="Arial" w:hAnsi="Arial" w:cs="Arial"/>
        </w:rPr>
        <w:t xml:space="preserve"> </w:t>
      </w:r>
      <w:r w:rsidR="00620887" w:rsidRPr="00456C88">
        <w:rPr>
          <w:rFonts w:ascii="Arial" w:hAnsi="Arial" w:cs="Arial"/>
          <w:bCs/>
          <w:iCs/>
          <w:highlight w:val="lightGray"/>
        </w:rPr>
        <w:t>(</w:t>
      </w:r>
      <w:r w:rsidR="00D75A00" w:rsidRPr="00456C88">
        <w:rPr>
          <w:rFonts w:ascii="Arial" w:hAnsi="Arial" w:cs="Arial"/>
          <w:bCs/>
          <w:iCs/>
          <w:highlight w:val="lightGray"/>
        </w:rPr>
        <w:t>Existing</w:t>
      </w:r>
      <w:r w:rsidR="00620887" w:rsidRPr="00456C88">
        <w:rPr>
          <w:rFonts w:ascii="Arial" w:hAnsi="Arial" w:cs="Arial"/>
          <w:bCs/>
          <w:iCs/>
          <w:highlight w:val="lightGray"/>
        </w:rPr>
        <w:t xml:space="preserve"> deletion of IBC Section 1810.3.2.4)</w:t>
      </w:r>
    </w:p>
    <w:p w14:paraId="0494A38E" w14:textId="2C47898E" w:rsidR="00FB0CBC" w:rsidRPr="00456C88" w:rsidRDefault="00FB0CBC" w:rsidP="00620887">
      <w:pPr>
        <w:autoSpaceDE w:val="0"/>
        <w:autoSpaceDN w:val="0"/>
        <w:spacing w:after="120" w:line="230" w:lineRule="auto"/>
        <w:rPr>
          <w:rFonts w:ascii="Arial" w:hAnsi="Arial" w:cs="Arial"/>
          <w:iCs/>
        </w:rPr>
      </w:pPr>
      <w:r w:rsidRPr="00456C88">
        <w:rPr>
          <w:rFonts w:ascii="Arial" w:hAnsi="Arial" w:cs="Arial"/>
          <w:iCs/>
        </w:rPr>
        <w:t>…</w:t>
      </w:r>
    </w:p>
    <w:p w14:paraId="55532386" w14:textId="77777777" w:rsidR="00FB0CBC" w:rsidRPr="00456C88" w:rsidRDefault="00FB0CBC" w:rsidP="007703B1">
      <w:pPr>
        <w:autoSpaceDE w:val="0"/>
        <w:autoSpaceDN w:val="0"/>
        <w:spacing w:after="120" w:line="230" w:lineRule="auto"/>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.3.3.1.9 Helical piles. </w:t>
      </w:r>
      <w:r w:rsidRPr="00456C88">
        <w:rPr>
          <w:rFonts w:ascii="Arial" w:hAnsi="Arial" w:cs="Arial"/>
          <w:iCs/>
        </w:rPr>
        <w:t xml:space="preserve">The allowable axial design load, </w:t>
      </w:r>
      <w:r w:rsidRPr="00456C88">
        <w:rPr>
          <w:rFonts w:ascii="Arial" w:hAnsi="Arial" w:cs="Arial"/>
          <w:i/>
          <w:iCs/>
        </w:rPr>
        <w:t>P</w:t>
      </w:r>
      <w:r w:rsidRPr="00456C88">
        <w:rPr>
          <w:rFonts w:ascii="Arial" w:hAnsi="Arial" w:cs="Arial"/>
          <w:i/>
          <w:iCs/>
          <w:vertAlign w:val="subscript"/>
        </w:rPr>
        <w:t>a</w:t>
      </w:r>
      <w:r w:rsidRPr="00456C88">
        <w:rPr>
          <w:rFonts w:ascii="Arial" w:hAnsi="Arial" w:cs="Arial"/>
          <w:iCs/>
        </w:rPr>
        <w:t>, of helical piles shall be determined as follows:</w:t>
      </w:r>
    </w:p>
    <w:p w14:paraId="7186BA92" w14:textId="77777777" w:rsidR="00FB0CBC" w:rsidRPr="00456C88" w:rsidRDefault="00FB0CBC" w:rsidP="007703B1">
      <w:pPr>
        <w:autoSpaceDE w:val="0"/>
        <w:autoSpaceDN w:val="0"/>
        <w:spacing w:after="120" w:line="230" w:lineRule="auto"/>
        <w:ind w:left="360"/>
        <w:rPr>
          <w:rFonts w:ascii="Arial" w:hAnsi="Arial" w:cs="Arial"/>
          <w:b/>
          <w:iCs/>
        </w:rPr>
      </w:pPr>
      <w:r w:rsidRPr="00456C88">
        <w:rPr>
          <w:rFonts w:ascii="Arial" w:hAnsi="Arial" w:cs="Arial"/>
          <w:i/>
          <w:iCs/>
        </w:rPr>
        <w:t>P</w:t>
      </w:r>
      <w:r w:rsidRPr="00456C88">
        <w:rPr>
          <w:rFonts w:ascii="Arial" w:hAnsi="Arial" w:cs="Arial"/>
          <w:i/>
          <w:iCs/>
          <w:vertAlign w:val="subscript"/>
        </w:rPr>
        <w:t>a</w:t>
      </w:r>
      <w:r w:rsidRPr="00456C88">
        <w:rPr>
          <w:rFonts w:ascii="Arial" w:hAnsi="Arial" w:cs="Arial"/>
          <w:i/>
          <w:iCs/>
        </w:rPr>
        <w:t xml:space="preserve"> </w:t>
      </w:r>
      <w:r w:rsidRPr="00456C88">
        <w:rPr>
          <w:rFonts w:ascii="Arial" w:hAnsi="Arial" w:cs="Arial"/>
          <w:iCs/>
        </w:rPr>
        <w:t xml:space="preserve">= 0.5 </w:t>
      </w:r>
      <w:r w:rsidRPr="00456C88">
        <w:rPr>
          <w:rFonts w:ascii="Arial" w:hAnsi="Arial" w:cs="Arial"/>
          <w:i/>
          <w:iCs/>
        </w:rPr>
        <w:t>P</w:t>
      </w:r>
      <w:r w:rsidRPr="00456C88">
        <w:rPr>
          <w:rFonts w:ascii="Arial" w:hAnsi="Arial" w:cs="Arial"/>
          <w:i/>
          <w:iCs/>
          <w:vertAlign w:val="subscript"/>
        </w:rPr>
        <w:t>u</w:t>
      </w:r>
      <w:r w:rsidRPr="00456C88">
        <w:rPr>
          <w:rFonts w:ascii="Arial" w:hAnsi="Arial" w:cs="Arial"/>
          <w:i/>
          <w:iCs/>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rPr>
        <w:tab/>
      </w:r>
      <w:r w:rsidRPr="00456C88">
        <w:rPr>
          <w:rFonts w:ascii="Arial" w:hAnsi="Arial" w:cs="Arial"/>
          <w:b/>
          <w:iCs/>
        </w:rPr>
        <w:t>(Equation 18</w:t>
      </w:r>
      <w:r w:rsidRPr="00456C88">
        <w:rPr>
          <w:rFonts w:ascii="Arial" w:hAnsi="Arial" w:cs="Arial"/>
          <w:b/>
          <w:i/>
          <w:iCs/>
        </w:rPr>
        <w:t>A</w:t>
      </w:r>
      <w:r w:rsidRPr="00456C88">
        <w:rPr>
          <w:rFonts w:ascii="Arial" w:hAnsi="Arial" w:cs="Arial"/>
          <w:b/>
          <w:iCs/>
        </w:rPr>
        <w:t>-4)</w:t>
      </w:r>
    </w:p>
    <w:p w14:paraId="58B06CA6" w14:textId="77777777" w:rsidR="00FB0CBC" w:rsidRPr="00456C88" w:rsidRDefault="00FB0CBC" w:rsidP="007703B1">
      <w:pPr>
        <w:autoSpaceDE w:val="0"/>
        <w:autoSpaceDN w:val="0"/>
        <w:spacing w:after="120" w:line="230" w:lineRule="auto"/>
        <w:ind w:left="360"/>
        <w:rPr>
          <w:rFonts w:ascii="Arial" w:hAnsi="Arial" w:cs="Arial"/>
          <w:iCs/>
        </w:rPr>
      </w:pPr>
      <w:r w:rsidRPr="00456C88">
        <w:rPr>
          <w:rFonts w:ascii="Arial" w:hAnsi="Arial" w:cs="Arial"/>
          <w:iCs/>
        </w:rPr>
        <w:t xml:space="preserve">where </w:t>
      </w:r>
      <w:r w:rsidRPr="00456C88">
        <w:rPr>
          <w:rFonts w:ascii="Arial" w:hAnsi="Arial" w:cs="Arial"/>
          <w:i/>
          <w:iCs/>
        </w:rPr>
        <w:t>P</w:t>
      </w:r>
      <w:r w:rsidRPr="00456C88">
        <w:rPr>
          <w:rFonts w:ascii="Arial" w:hAnsi="Arial" w:cs="Arial"/>
          <w:i/>
          <w:iCs/>
          <w:vertAlign w:val="subscript"/>
        </w:rPr>
        <w:t>u</w:t>
      </w:r>
      <w:r w:rsidRPr="00456C88">
        <w:rPr>
          <w:rFonts w:ascii="Arial" w:hAnsi="Arial" w:cs="Arial"/>
          <w:i/>
          <w:iCs/>
        </w:rPr>
        <w:t xml:space="preserve"> </w:t>
      </w:r>
      <w:r w:rsidRPr="00456C88">
        <w:rPr>
          <w:rFonts w:ascii="Arial" w:hAnsi="Arial" w:cs="Arial"/>
          <w:iCs/>
        </w:rPr>
        <w:t>is the least value of:</w:t>
      </w:r>
    </w:p>
    <w:p w14:paraId="0344EEA8"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bCs/>
          <w:iCs/>
        </w:rPr>
        <w:t>Base capacity plus shaft resistance of the helical pile. The base capacity is equal to the sum</w:t>
      </w:r>
      <w:r w:rsidRPr="00456C88">
        <w:rPr>
          <w:rFonts w:ascii="Arial" w:hAnsi="Arial" w:cs="Arial"/>
          <w:b/>
          <w:iCs/>
        </w:rPr>
        <w:t xml:space="preserve"> </w:t>
      </w:r>
      <w:r w:rsidRPr="00456C88">
        <w:rPr>
          <w:rFonts w:ascii="Arial" w:hAnsi="Arial" w:cs="Arial"/>
          <w:iCs/>
        </w:rPr>
        <w:t xml:space="preserve">of the areas of the helical bearing plates times the ultimate bearing capacity of the soil or rock comprising the bearing stratum. </w:t>
      </w:r>
      <w:r w:rsidRPr="00456C88">
        <w:rPr>
          <w:rFonts w:ascii="Arial" w:hAnsi="Arial" w:cs="Arial"/>
          <w:bCs/>
          <w:iCs/>
        </w:rPr>
        <w:t>The shaft resistance is equal to the area of the shaft above the uppermost helical bearing plate times the ultimate skin resistance.</w:t>
      </w:r>
    </w:p>
    <w:p w14:paraId="0684480D"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capacity determined from well-documented correlations with installation torque.</w:t>
      </w:r>
    </w:p>
    <w:p w14:paraId="1BCCC3DD"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capacity determined from load tests</w:t>
      </w:r>
      <w:r w:rsidRPr="00456C88">
        <w:rPr>
          <w:rFonts w:ascii="Arial" w:hAnsi="Arial" w:cs="Arial"/>
          <w:iCs/>
          <w:strike/>
        </w:rPr>
        <w:t xml:space="preserve"> where required by Section 1810A.3.3.1.2</w:t>
      </w:r>
      <w:r w:rsidRPr="00456C88">
        <w:rPr>
          <w:rFonts w:ascii="Arial" w:hAnsi="Arial" w:cs="Arial"/>
          <w:iCs/>
        </w:rPr>
        <w:t>.</w:t>
      </w:r>
    </w:p>
    <w:p w14:paraId="1982B50B"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axial capacity of pile shaft.</w:t>
      </w:r>
    </w:p>
    <w:p w14:paraId="46682154"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Ultimate axial capacity of pile shaft couplings.</w:t>
      </w:r>
    </w:p>
    <w:p w14:paraId="23D369CC" w14:textId="77777777" w:rsidR="00FB0CBC" w:rsidRPr="00456C88" w:rsidRDefault="00FB0CBC" w:rsidP="00316201">
      <w:pPr>
        <w:numPr>
          <w:ilvl w:val="0"/>
          <w:numId w:val="16"/>
        </w:numPr>
        <w:autoSpaceDE w:val="0"/>
        <w:autoSpaceDN w:val="0"/>
        <w:spacing w:after="120" w:line="230" w:lineRule="auto"/>
        <w:ind w:left="720" w:hanging="360"/>
        <w:rPr>
          <w:rFonts w:ascii="Arial" w:hAnsi="Arial" w:cs="Arial"/>
          <w:iCs/>
        </w:rPr>
      </w:pPr>
      <w:r w:rsidRPr="00456C88">
        <w:rPr>
          <w:rFonts w:ascii="Arial" w:hAnsi="Arial" w:cs="Arial"/>
          <w:iCs/>
        </w:rPr>
        <w:t>Sum of the ultimate axial capacity of helical bearing plates affixed to pile.</w:t>
      </w:r>
    </w:p>
    <w:p w14:paraId="008E83D7"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4AB1DC98" w14:textId="2365020F" w:rsidR="00FB0CBC" w:rsidRPr="00456C88" w:rsidRDefault="00FB0CBC" w:rsidP="00230E6E">
      <w:pPr>
        <w:autoSpaceDE w:val="0"/>
        <w:autoSpaceDN w:val="0"/>
        <w:spacing w:after="120" w:line="230" w:lineRule="auto"/>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.3.6 Splices. </w:t>
      </w:r>
      <w:r w:rsidRPr="00456C88">
        <w:rPr>
          <w:rFonts w:ascii="Arial" w:hAnsi="Arial" w:cs="Arial"/>
          <w:iCs/>
        </w:rPr>
        <w:t>Splices shall be</w:t>
      </w:r>
      <w:r w:rsidR="003D1B16" w:rsidRPr="00456C88">
        <w:rPr>
          <w:rFonts w:ascii="Arial" w:hAnsi="Arial" w:cs="Arial"/>
          <w:iCs/>
        </w:rPr>
        <w:t>…</w:t>
      </w:r>
    </w:p>
    <w:p w14:paraId="24689082" w14:textId="77777777" w:rsidR="00FB0CBC" w:rsidRPr="00456C88" w:rsidRDefault="00FB0CBC" w:rsidP="00230E6E">
      <w:pPr>
        <w:autoSpaceDE w:val="0"/>
        <w:autoSpaceDN w:val="0"/>
        <w:spacing w:after="120" w:line="230" w:lineRule="auto"/>
        <w:ind w:left="360"/>
        <w:rPr>
          <w:rFonts w:ascii="Arial" w:hAnsi="Arial" w:cs="Arial"/>
          <w:b/>
          <w:strike/>
        </w:rPr>
      </w:pPr>
      <w:r w:rsidRPr="00456C88">
        <w:rPr>
          <w:rFonts w:ascii="Arial" w:hAnsi="Arial" w:cs="Arial"/>
          <w:b/>
          <w:strike/>
        </w:rPr>
        <w:t xml:space="preserve">Exception: </w:t>
      </w:r>
      <w:r w:rsidRPr="00456C88">
        <w:rPr>
          <w:rFonts w:ascii="Arial" w:hAnsi="Arial" w:cs="Arial"/>
          <w:strike/>
        </w:rPr>
        <w:t xml:space="preserve">For buildings assigned to </w:t>
      </w:r>
      <w:r w:rsidRPr="00456C88">
        <w:rPr>
          <w:rFonts w:ascii="Arial" w:hAnsi="Arial" w:cs="Arial"/>
          <w:i/>
          <w:strike/>
        </w:rPr>
        <w:t xml:space="preserve">Seismic Design Category </w:t>
      </w:r>
      <w:r w:rsidRPr="00456C88">
        <w:rPr>
          <w:rFonts w:ascii="Arial" w:hAnsi="Arial" w:cs="Arial"/>
          <w:strike/>
        </w:rPr>
        <w:t xml:space="preserve">A or B, splices need not comply with the 50-percent tension and bending strength requirements </w:t>
      </w:r>
      <w:proofErr w:type="gramStart"/>
      <w:r w:rsidRPr="00456C88">
        <w:rPr>
          <w:rFonts w:ascii="Arial" w:hAnsi="Arial" w:cs="Arial"/>
          <w:strike/>
        </w:rPr>
        <w:t>where</w:t>
      </w:r>
      <w:proofErr w:type="gramEnd"/>
      <w:r w:rsidRPr="00456C88">
        <w:rPr>
          <w:rFonts w:ascii="Arial" w:hAnsi="Arial" w:cs="Arial"/>
          <w:strike/>
        </w:rPr>
        <w:t xml:space="preserve"> justified by supporting data.</w:t>
      </w:r>
    </w:p>
    <w:p w14:paraId="5A7C842C"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75E7679E" w14:textId="77777777" w:rsidR="00FB0CBC" w:rsidRPr="00456C88" w:rsidRDefault="00FB0CBC" w:rsidP="00230E6E">
      <w:pPr>
        <w:autoSpaceDE w:val="0"/>
        <w:autoSpaceDN w:val="0"/>
        <w:spacing w:after="120" w:line="230" w:lineRule="auto"/>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.3.8 Precast concrete piles. </w:t>
      </w:r>
      <w:r w:rsidRPr="00456C88">
        <w:rPr>
          <w:rFonts w:ascii="Arial" w:hAnsi="Arial" w:cs="Arial"/>
          <w:iCs/>
        </w:rPr>
        <w:t xml:space="preserve">Precast concrete piles shall be designed and detailed in accordance with </w:t>
      </w:r>
      <w:proofErr w:type="spellStart"/>
      <w:r w:rsidRPr="00456C88">
        <w:rPr>
          <w:rFonts w:ascii="Arial" w:hAnsi="Arial" w:cs="Arial"/>
          <w:iCs/>
        </w:rPr>
        <w:t>ACI</w:t>
      </w:r>
      <w:proofErr w:type="spellEnd"/>
      <w:r w:rsidRPr="00456C88">
        <w:rPr>
          <w:rFonts w:ascii="Arial" w:hAnsi="Arial" w:cs="Arial"/>
          <w:iCs/>
        </w:rPr>
        <w:t xml:space="preserve"> 318.</w:t>
      </w:r>
    </w:p>
    <w:p w14:paraId="497F1E38" w14:textId="77777777" w:rsidR="00FB0CBC" w:rsidRPr="00456C88" w:rsidRDefault="00FB0CBC" w:rsidP="00230E6E">
      <w:pPr>
        <w:autoSpaceDE w:val="0"/>
        <w:autoSpaceDN w:val="0"/>
        <w:spacing w:after="120" w:line="230" w:lineRule="auto"/>
        <w:ind w:left="360"/>
        <w:rPr>
          <w:rFonts w:ascii="Arial" w:hAnsi="Arial" w:cs="Arial"/>
          <w:b/>
          <w:strike/>
        </w:rPr>
      </w:pPr>
      <w:r w:rsidRPr="00456C88">
        <w:rPr>
          <w:rFonts w:ascii="Arial" w:hAnsi="Arial" w:cs="Arial"/>
          <w:b/>
          <w:strike/>
        </w:rPr>
        <w:lastRenderedPageBreak/>
        <w:t>Exceptions:</w:t>
      </w:r>
    </w:p>
    <w:p w14:paraId="2CB73412" w14:textId="23ED0845" w:rsidR="00FB0CBC" w:rsidRPr="00456C88" w:rsidRDefault="00FB0CBC" w:rsidP="00316201">
      <w:pPr>
        <w:numPr>
          <w:ilvl w:val="0"/>
          <w:numId w:val="17"/>
        </w:numPr>
        <w:autoSpaceDE w:val="0"/>
        <w:autoSpaceDN w:val="0"/>
        <w:spacing w:before="120"/>
        <w:ind w:left="720" w:hanging="360"/>
        <w:rPr>
          <w:rFonts w:ascii="Arial" w:hAnsi="Arial" w:cs="Arial"/>
          <w:strike/>
        </w:rPr>
      </w:pPr>
      <w:r w:rsidRPr="00456C88">
        <w:rPr>
          <w:rFonts w:ascii="Arial" w:hAnsi="Arial" w:cs="Arial"/>
          <w:strike/>
        </w:rPr>
        <w:t xml:space="preserve">For precast prestressed piles in Seismic Design Category C, the minimum volumetric ratio of spirals or circular hoops required by Section 18.13.5.10.4 of </w:t>
      </w:r>
      <w:proofErr w:type="spellStart"/>
      <w:r w:rsidRPr="00456C88">
        <w:rPr>
          <w:rFonts w:ascii="Arial" w:hAnsi="Arial" w:cs="Arial"/>
          <w:strike/>
        </w:rPr>
        <w:t>ACI</w:t>
      </w:r>
      <w:proofErr w:type="spellEnd"/>
      <w:r w:rsidRPr="00456C88">
        <w:rPr>
          <w:rFonts w:ascii="Arial" w:hAnsi="Arial" w:cs="Arial"/>
          <w:strike/>
        </w:rPr>
        <w:t xml:space="preserve"> 318 shall not apply in cases where the design includes full consideration of load combinations specified in ASCE 7, Section 2.3.6 or Section 2.4.5 and the applicable overstrength factor, </w:t>
      </w:r>
      <w:r w:rsidR="0010631B" w:rsidRPr="00456C88">
        <w:rPr>
          <w:rFonts w:ascii="Arial" w:hAnsi="Arial" w:cs="Arial"/>
          <w:strike/>
        </w:rPr>
        <w:t>Ω</w:t>
      </w:r>
      <w:r w:rsidRPr="00456C88">
        <w:rPr>
          <w:rFonts w:ascii="Arial" w:hAnsi="Arial" w:cs="Arial"/>
          <w:strike/>
          <w:vertAlign w:val="subscript"/>
        </w:rPr>
        <w:t>0</w:t>
      </w:r>
      <w:r w:rsidRPr="00456C88">
        <w:rPr>
          <w:rFonts w:ascii="Arial" w:hAnsi="Arial" w:cs="Arial"/>
          <w:strike/>
        </w:rPr>
        <w:t xml:space="preserve">. In such cases, minimum transverse reinforcement index shall be as specified in Section 13.4.5.6 of </w:t>
      </w:r>
      <w:proofErr w:type="spellStart"/>
      <w:r w:rsidRPr="00456C88">
        <w:rPr>
          <w:rFonts w:ascii="Arial" w:hAnsi="Arial" w:cs="Arial"/>
          <w:strike/>
        </w:rPr>
        <w:t>ACI</w:t>
      </w:r>
      <w:proofErr w:type="spellEnd"/>
      <w:r w:rsidRPr="00456C88">
        <w:rPr>
          <w:rFonts w:ascii="Arial" w:hAnsi="Arial" w:cs="Arial"/>
          <w:strike/>
        </w:rPr>
        <w:t xml:space="preserve"> 318.</w:t>
      </w:r>
    </w:p>
    <w:p w14:paraId="0B555555" w14:textId="0CF38E29" w:rsidR="00FB0CBC" w:rsidRPr="00456C88" w:rsidRDefault="00FB0CBC" w:rsidP="00316201">
      <w:pPr>
        <w:numPr>
          <w:ilvl w:val="0"/>
          <w:numId w:val="17"/>
        </w:numPr>
        <w:autoSpaceDE w:val="0"/>
        <w:autoSpaceDN w:val="0"/>
        <w:spacing w:after="120"/>
        <w:ind w:left="720" w:hanging="360"/>
        <w:rPr>
          <w:rFonts w:ascii="Arial" w:hAnsi="Arial" w:cs="Arial"/>
          <w:strike/>
        </w:rPr>
      </w:pPr>
      <w:r w:rsidRPr="00456C88">
        <w:rPr>
          <w:rFonts w:ascii="Arial" w:hAnsi="Arial" w:cs="Arial"/>
          <w:strike/>
        </w:rPr>
        <w:t xml:space="preserve">For precast prestressed piles in Seismic Design Categories D through F, the minimum volumetric ratio of spirals or circular hoops required by Section 18.13.5.10.5(c) of </w:t>
      </w:r>
      <w:proofErr w:type="spellStart"/>
      <w:r w:rsidRPr="00456C88">
        <w:rPr>
          <w:rFonts w:ascii="Arial" w:hAnsi="Arial" w:cs="Arial"/>
          <w:strike/>
        </w:rPr>
        <w:t>ACI</w:t>
      </w:r>
      <w:proofErr w:type="spellEnd"/>
      <w:r w:rsidRPr="00456C88">
        <w:rPr>
          <w:rFonts w:ascii="Arial" w:hAnsi="Arial" w:cs="Arial"/>
          <w:strike/>
        </w:rPr>
        <w:t xml:space="preserve"> 318 shall not apply in cases where the design includes full consideration of load combinations specified in ASCE 7, Section 2.3.6 or Section 2.4.5 and the applicable overstrength factor, </w:t>
      </w:r>
      <w:r w:rsidR="0010631B" w:rsidRPr="00456C88">
        <w:rPr>
          <w:rFonts w:ascii="Arial" w:hAnsi="Arial" w:cs="Arial"/>
          <w:strike/>
        </w:rPr>
        <w:t>Ω</w:t>
      </w:r>
      <w:r w:rsidRPr="00456C88">
        <w:rPr>
          <w:rFonts w:ascii="Arial" w:hAnsi="Arial" w:cs="Arial"/>
          <w:strike/>
          <w:vertAlign w:val="subscript"/>
        </w:rPr>
        <w:t>0</w:t>
      </w:r>
      <w:r w:rsidRPr="00456C88">
        <w:rPr>
          <w:rFonts w:ascii="Arial" w:hAnsi="Arial" w:cs="Arial"/>
          <w:strike/>
        </w:rPr>
        <w:t xml:space="preserve">. In such cases, minimum transverse reinforcement shall be as specified in Section 13.4.5.6 of </w:t>
      </w:r>
      <w:proofErr w:type="spellStart"/>
      <w:r w:rsidRPr="00456C88">
        <w:rPr>
          <w:rFonts w:ascii="Arial" w:hAnsi="Arial" w:cs="Arial"/>
          <w:strike/>
        </w:rPr>
        <w:t>ACI</w:t>
      </w:r>
      <w:proofErr w:type="spellEnd"/>
      <w:r w:rsidRPr="00456C88">
        <w:rPr>
          <w:rFonts w:ascii="Arial" w:hAnsi="Arial" w:cs="Arial"/>
          <w:strike/>
        </w:rPr>
        <w:t xml:space="preserve"> 318.</w:t>
      </w:r>
    </w:p>
    <w:p w14:paraId="16FC1C98" w14:textId="7469DA9E" w:rsidR="001325A8" w:rsidRPr="00456C88" w:rsidRDefault="008E10D1" w:rsidP="008E10D1">
      <w:pPr>
        <w:autoSpaceDE w:val="0"/>
        <w:autoSpaceDN w:val="0"/>
        <w:spacing w:after="120"/>
        <w:ind w:left="360"/>
        <w:rPr>
          <w:rFonts w:ascii="Arial" w:hAnsi="Arial" w:cs="Arial"/>
          <w:b/>
          <w:bCs/>
        </w:rPr>
      </w:pPr>
      <w:r w:rsidRPr="00456C88">
        <w:rPr>
          <w:rFonts w:ascii="Arial" w:hAnsi="Arial" w:cs="Arial"/>
          <w:b/>
          <w:bCs/>
        </w:rPr>
        <w:t>…</w:t>
      </w:r>
    </w:p>
    <w:p w14:paraId="63B75998" w14:textId="288FF5A5" w:rsidR="00FB0CBC" w:rsidRPr="00456C88" w:rsidRDefault="00FB0CBC" w:rsidP="008E10D1">
      <w:pPr>
        <w:pStyle w:val="ListParagraph"/>
        <w:autoSpaceDE w:val="0"/>
        <w:autoSpaceDN w:val="0"/>
        <w:spacing w:before="120" w:after="120"/>
        <w:ind w:left="360"/>
        <w:rPr>
          <w:rFonts w:ascii="Arial" w:hAnsi="Arial" w:cs="Arial"/>
          <w:i/>
          <w:iCs/>
        </w:rPr>
      </w:pPr>
      <w:r w:rsidRPr="00456C88">
        <w:rPr>
          <w:rFonts w:ascii="Arial" w:hAnsi="Arial" w:cs="Arial"/>
          <w:b/>
          <w:i/>
          <w:iCs/>
        </w:rPr>
        <w:t xml:space="preserve">Exception: </w:t>
      </w:r>
      <w:r w:rsidRPr="00456C88">
        <w:rPr>
          <w:rFonts w:ascii="Arial" w:hAnsi="Arial" w:cs="Arial"/>
          <w:i/>
          <w:iCs/>
        </w:rPr>
        <w:t xml:space="preserve">Where the axial load from seismic forces is amplified by the applicable overstrength factor, </w:t>
      </w:r>
      <w:r w:rsidR="0010631B" w:rsidRPr="00456C88">
        <w:rPr>
          <w:rFonts w:ascii="Arial" w:hAnsi="Arial" w:cs="Arial"/>
          <w:bCs/>
          <w:i/>
          <w:iCs/>
        </w:rPr>
        <w:t>Ω</w:t>
      </w:r>
      <w:r w:rsidRPr="00456C88">
        <w:rPr>
          <w:rFonts w:ascii="Arial" w:hAnsi="Arial" w:cs="Arial"/>
          <w:bCs/>
          <w:i/>
          <w:iCs/>
          <w:vertAlign w:val="subscript"/>
        </w:rPr>
        <w:t>0</w:t>
      </w:r>
      <w:r w:rsidRPr="00456C88">
        <w:rPr>
          <w:rFonts w:ascii="Arial" w:hAnsi="Arial" w:cs="Arial"/>
          <w:i/>
          <w:iCs/>
        </w:rPr>
        <w:t xml:space="preserve">, the axial load limits </w:t>
      </w:r>
      <w:r w:rsidRPr="00456C88">
        <w:rPr>
          <w:rFonts w:ascii="Arial" w:hAnsi="Arial" w:cs="Arial"/>
          <w:i/>
          <w:u w:val="single"/>
        </w:rPr>
        <w:t xml:space="preserve">in Section 18.13.5.10.6 of </w:t>
      </w:r>
      <w:proofErr w:type="spellStart"/>
      <w:r w:rsidRPr="00456C88">
        <w:rPr>
          <w:rFonts w:ascii="Arial" w:hAnsi="Arial" w:cs="Arial"/>
          <w:i/>
          <w:u w:val="single"/>
        </w:rPr>
        <w:t>ACI</w:t>
      </w:r>
      <w:proofErr w:type="spellEnd"/>
      <w:r w:rsidRPr="00456C88">
        <w:rPr>
          <w:rFonts w:ascii="Arial" w:hAnsi="Arial" w:cs="Arial"/>
          <w:i/>
          <w:u w:val="single"/>
        </w:rPr>
        <w:t xml:space="preserve"> 318</w:t>
      </w:r>
      <w:r w:rsidRPr="00456C88">
        <w:rPr>
          <w:rFonts w:ascii="Arial" w:hAnsi="Arial" w:cs="Arial"/>
          <w:i/>
          <w:iCs/>
        </w:rPr>
        <w:t xml:space="preserve"> may be increased by two times.</w:t>
      </w:r>
    </w:p>
    <w:p w14:paraId="0BF51382"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53FA1C4C" w14:textId="77777777" w:rsidR="00FB0CBC" w:rsidRPr="00456C88" w:rsidRDefault="00FB0CBC" w:rsidP="00CB64AD">
      <w:pPr>
        <w:autoSpaceDE w:val="0"/>
        <w:autoSpaceDN w:val="0"/>
        <w:spacing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 Seismic reinforcement. </w:t>
      </w:r>
      <w:r w:rsidRPr="00456C88">
        <w:rPr>
          <w:rFonts w:ascii="Arial" w:hAnsi="Arial" w:cs="Arial"/>
          <w:strike/>
        </w:rPr>
        <w:t>Where a structure is assigned to Seismic Design Category C, reinforcement shall be provided in accordance with Section 1810</w:t>
      </w:r>
      <w:r w:rsidRPr="00456C88">
        <w:rPr>
          <w:rFonts w:ascii="Arial" w:hAnsi="Arial" w:cs="Arial"/>
          <w:i/>
          <w:strike/>
        </w:rPr>
        <w:t>A</w:t>
      </w:r>
      <w:r w:rsidRPr="00456C88">
        <w:rPr>
          <w:rFonts w:ascii="Arial" w:hAnsi="Arial" w:cs="Arial"/>
          <w:strike/>
        </w:rPr>
        <w:t>.3.9.4.1.</w:t>
      </w:r>
      <w:r w:rsidRPr="00456C88">
        <w:rPr>
          <w:rFonts w:ascii="Arial" w:hAnsi="Arial" w:cs="Arial"/>
          <w:iCs/>
        </w:rPr>
        <w:t xml:space="preserve"> Where a structure is assigned to Seismic Design Category D, E or F, reinforcement shall be provided in accordance with Section 1810</w:t>
      </w:r>
      <w:r w:rsidRPr="00456C88">
        <w:rPr>
          <w:rFonts w:ascii="Arial" w:hAnsi="Arial" w:cs="Arial"/>
          <w:i/>
          <w:iCs/>
        </w:rPr>
        <w:t>A</w:t>
      </w:r>
      <w:r w:rsidRPr="00456C88">
        <w:rPr>
          <w:rFonts w:ascii="Arial" w:hAnsi="Arial" w:cs="Arial"/>
          <w:iCs/>
        </w:rPr>
        <w:t>.3.9.4.2.</w:t>
      </w:r>
    </w:p>
    <w:p w14:paraId="3D1C60A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4B5E196" w14:textId="7D19C50D" w:rsidR="00FB0CBC" w:rsidRPr="00456C88" w:rsidRDefault="00FB0CBC" w:rsidP="00C342B4">
      <w:pPr>
        <w:autoSpaceDE w:val="0"/>
        <w:autoSpaceDN w:val="0"/>
        <w:spacing w:before="120" w:after="120"/>
        <w:rPr>
          <w:rFonts w:ascii="Arial" w:hAnsi="Arial" w:cs="Arial"/>
          <w:strike/>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.3.9.4.1 Seismic reinforcement in Seismic Design Category C. </w:t>
      </w:r>
      <w:r w:rsidRPr="00456C88">
        <w:rPr>
          <w:rFonts w:ascii="Arial" w:hAnsi="Arial" w:cs="Arial"/>
          <w:i/>
          <w:u w:val="single"/>
        </w:rPr>
        <w:t>Not permitted by DSA-SS, DSA-SS/CC.</w:t>
      </w:r>
      <w:r w:rsidRPr="00456C88">
        <w:rPr>
          <w:rFonts w:ascii="Arial" w:hAnsi="Arial" w:cs="Arial"/>
          <w:i/>
        </w:rPr>
        <w:t xml:space="preserve"> </w:t>
      </w:r>
      <w:r w:rsidRPr="00456C88">
        <w:rPr>
          <w:rFonts w:ascii="Arial" w:hAnsi="Arial" w:cs="Arial"/>
          <w:strike/>
        </w:rPr>
        <w:t>For structures assigned to Seismic Design Category C, cast-in-place deep foundation elements shall be reinforced as specified in this section. Reinforcement shall be provided where required by analysis.</w:t>
      </w:r>
    </w:p>
    <w:p w14:paraId="509BD9F5" w14:textId="77777777" w:rsidR="00FB0CBC" w:rsidRPr="00456C88" w:rsidRDefault="00FB0CBC" w:rsidP="00C342B4">
      <w:pPr>
        <w:autoSpaceDE w:val="0"/>
        <w:autoSpaceDN w:val="0"/>
        <w:spacing w:after="120"/>
        <w:rPr>
          <w:rFonts w:ascii="Arial" w:hAnsi="Arial" w:cs="Arial"/>
          <w:strike/>
        </w:rPr>
      </w:pPr>
      <w:r w:rsidRPr="00456C88">
        <w:rPr>
          <w:rFonts w:ascii="Arial" w:hAnsi="Arial" w:cs="Arial"/>
          <w:strike/>
        </w:rPr>
        <w:t>Not fewer than four longitudinal bars, with a minimum longitudinal reinforcement ratio of 0.0025, shall be provided throughout the minimum reinforced length of the element as defined in this section starting at the top of the element. The minimum reinforced length of the element shall be taken as the greatest of the following:</w:t>
      </w:r>
    </w:p>
    <w:p w14:paraId="06057B20" w14:textId="77777777" w:rsidR="00FB0CBC" w:rsidRPr="00456C88" w:rsidRDefault="00FB0CBC" w:rsidP="00316201">
      <w:pPr>
        <w:numPr>
          <w:ilvl w:val="0"/>
          <w:numId w:val="15"/>
        </w:numPr>
        <w:autoSpaceDE w:val="0"/>
        <w:autoSpaceDN w:val="0"/>
        <w:spacing w:after="120" w:line="230" w:lineRule="auto"/>
        <w:ind w:left="720" w:hanging="360"/>
        <w:rPr>
          <w:rFonts w:ascii="Arial" w:hAnsi="Arial" w:cs="Arial"/>
          <w:strike/>
        </w:rPr>
      </w:pPr>
      <w:r w:rsidRPr="00456C88">
        <w:rPr>
          <w:rFonts w:ascii="Arial" w:hAnsi="Arial" w:cs="Arial"/>
          <w:strike/>
        </w:rPr>
        <w:t>One-third of the element length.</w:t>
      </w:r>
    </w:p>
    <w:p w14:paraId="1B513C6A" w14:textId="77777777" w:rsidR="00FB0CBC" w:rsidRPr="00456C88" w:rsidRDefault="00FB0CBC" w:rsidP="00316201">
      <w:pPr>
        <w:numPr>
          <w:ilvl w:val="0"/>
          <w:numId w:val="15"/>
        </w:numPr>
        <w:autoSpaceDE w:val="0"/>
        <w:autoSpaceDN w:val="0"/>
        <w:spacing w:after="120" w:line="230" w:lineRule="auto"/>
        <w:ind w:left="720" w:hanging="360"/>
        <w:rPr>
          <w:rFonts w:ascii="Arial" w:hAnsi="Arial" w:cs="Arial"/>
          <w:strike/>
        </w:rPr>
      </w:pPr>
      <w:proofErr w:type="gramStart"/>
      <w:r w:rsidRPr="00456C88">
        <w:rPr>
          <w:rFonts w:ascii="Arial" w:hAnsi="Arial" w:cs="Arial"/>
          <w:strike/>
        </w:rPr>
        <w:t>A distance of 10</w:t>
      </w:r>
      <w:proofErr w:type="gramEnd"/>
      <w:r w:rsidRPr="00456C88">
        <w:rPr>
          <w:rFonts w:ascii="Arial" w:hAnsi="Arial" w:cs="Arial"/>
          <w:strike/>
        </w:rPr>
        <w:t xml:space="preserve"> feet (3048 mm).</w:t>
      </w:r>
    </w:p>
    <w:p w14:paraId="1687746B" w14:textId="77777777" w:rsidR="00FB0CBC" w:rsidRPr="00456C88" w:rsidRDefault="00FB0CBC" w:rsidP="00316201">
      <w:pPr>
        <w:numPr>
          <w:ilvl w:val="0"/>
          <w:numId w:val="15"/>
        </w:numPr>
        <w:autoSpaceDE w:val="0"/>
        <w:autoSpaceDN w:val="0"/>
        <w:spacing w:after="120" w:line="230" w:lineRule="auto"/>
        <w:ind w:left="720" w:hanging="360"/>
        <w:rPr>
          <w:rFonts w:ascii="Arial" w:hAnsi="Arial" w:cs="Arial"/>
          <w:strike/>
        </w:rPr>
      </w:pPr>
      <w:r w:rsidRPr="00456C88">
        <w:rPr>
          <w:rFonts w:ascii="Arial" w:hAnsi="Arial" w:cs="Arial"/>
          <w:strike/>
        </w:rPr>
        <w:t>Three times the least element dimension.</w:t>
      </w:r>
    </w:p>
    <w:p w14:paraId="6589F267" w14:textId="77777777" w:rsidR="00FB0CBC" w:rsidRPr="00456C88" w:rsidRDefault="00FB0CBC" w:rsidP="00316201">
      <w:pPr>
        <w:numPr>
          <w:ilvl w:val="0"/>
          <w:numId w:val="15"/>
        </w:numPr>
        <w:autoSpaceDE w:val="0"/>
        <w:autoSpaceDN w:val="0"/>
        <w:spacing w:after="120"/>
        <w:ind w:left="720" w:hanging="360"/>
        <w:rPr>
          <w:rFonts w:ascii="Arial" w:hAnsi="Arial" w:cs="Arial"/>
          <w:strike/>
        </w:rPr>
      </w:pPr>
      <w:r w:rsidRPr="00456C88">
        <w:rPr>
          <w:rFonts w:ascii="Arial" w:hAnsi="Arial" w:cs="Arial"/>
          <w:strike/>
        </w:rPr>
        <w:t>The distance from the top of the element to the point where the design cracking moment determined in accordance with Section 1810</w:t>
      </w:r>
      <w:r w:rsidRPr="00456C88">
        <w:rPr>
          <w:rFonts w:ascii="Arial" w:hAnsi="Arial" w:cs="Arial"/>
          <w:i/>
          <w:strike/>
        </w:rPr>
        <w:t>A</w:t>
      </w:r>
      <w:r w:rsidRPr="00456C88">
        <w:rPr>
          <w:rFonts w:ascii="Arial" w:hAnsi="Arial" w:cs="Arial"/>
          <w:strike/>
        </w:rPr>
        <w:t>.3.9.1 exceeds the required moment strength determined using the load combinations of ASCE 7, Section 2.3.</w:t>
      </w:r>
    </w:p>
    <w:p w14:paraId="782548D5" w14:textId="77777777" w:rsidR="00FB0CBC" w:rsidRPr="00456C88" w:rsidRDefault="00FB0CBC" w:rsidP="00C342B4">
      <w:pPr>
        <w:autoSpaceDE w:val="0"/>
        <w:autoSpaceDN w:val="0"/>
        <w:spacing w:after="120"/>
        <w:rPr>
          <w:rFonts w:ascii="Arial" w:hAnsi="Arial" w:cs="Arial"/>
          <w:strike/>
        </w:rPr>
      </w:pPr>
      <w:r w:rsidRPr="00456C88">
        <w:rPr>
          <w:rFonts w:ascii="Arial" w:hAnsi="Arial" w:cs="Arial"/>
          <w:strike/>
        </w:rPr>
        <w:t xml:space="preserve">Transverse reinforcement shall consist of closed ties or spirals with a minimum </w:t>
      </w:r>
      <w:proofErr w:type="gramStart"/>
      <w:r w:rsidRPr="00456C88">
        <w:rPr>
          <w:rFonts w:ascii="Arial" w:hAnsi="Arial" w:cs="Arial"/>
          <w:strike/>
        </w:rPr>
        <w:t>3/8 inch</w:t>
      </w:r>
      <w:proofErr w:type="gramEnd"/>
      <w:r w:rsidRPr="00456C88">
        <w:rPr>
          <w:rFonts w:ascii="Arial" w:hAnsi="Arial" w:cs="Arial"/>
          <w:strike/>
        </w:rPr>
        <w:t xml:space="preserve"> (9.5 mm) diameter. Spacing of transverse reinforcement shall not exceed the smaller of 6 inches (152 mm) or 8-longitudinal-bar diameters, within </w:t>
      </w:r>
      <w:proofErr w:type="gramStart"/>
      <w:r w:rsidRPr="00456C88">
        <w:rPr>
          <w:rFonts w:ascii="Arial" w:hAnsi="Arial" w:cs="Arial"/>
          <w:strike/>
        </w:rPr>
        <w:t>a distance of three</w:t>
      </w:r>
      <w:proofErr w:type="gramEnd"/>
      <w:r w:rsidRPr="00456C88">
        <w:rPr>
          <w:rFonts w:ascii="Arial" w:hAnsi="Arial" w:cs="Arial"/>
          <w:strike/>
        </w:rPr>
        <w:t xml:space="preserve"> times the least element dimension from the bottom of the pile cap. Spacing of transverse reinforcement shall not exceed 16 longitudinal bar diameters throughout the remainder of the reinforced length.</w:t>
      </w:r>
    </w:p>
    <w:p w14:paraId="49681767" w14:textId="77777777" w:rsidR="00FB0CBC" w:rsidRPr="00456C88" w:rsidRDefault="00FB0CBC" w:rsidP="00230E6E">
      <w:pPr>
        <w:autoSpaceDE w:val="0"/>
        <w:autoSpaceDN w:val="0"/>
        <w:spacing w:after="120" w:line="230" w:lineRule="auto"/>
        <w:ind w:left="360"/>
        <w:rPr>
          <w:rFonts w:ascii="Arial" w:hAnsi="Arial" w:cs="Arial"/>
          <w:b/>
          <w:strike/>
        </w:rPr>
      </w:pPr>
      <w:r w:rsidRPr="00456C88">
        <w:rPr>
          <w:rFonts w:ascii="Arial" w:hAnsi="Arial" w:cs="Arial"/>
          <w:b/>
          <w:strike/>
        </w:rPr>
        <w:t>Exceptions:</w:t>
      </w:r>
    </w:p>
    <w:p w14:paraId="3956A65B" w14:textId="77777777" w:rsidR="00FB0CBC" w:rsidRPr="00456C88" w:rsidRDefault="00FB0CBC" w:rsidP="00316201">
      <w:pPr>
        <w:numPr>
          <w:ilvl w:val="1"/>
          <w:numId w:val="15"/>
        </w:numPr>
        <w:autoSpaceDE w:val="0"/>
        <w:autoSpaceDN w:val="0"/>
        <w:ind w:left="720" w:hanging="360"/>
        <w:rPr>
          <w:rFonts w:ascii="Arial" w:hAnsi="Arial" w:cs="Arial"/>
          <w:strike/>
        </w:rPr>
      </w:pPr>
      <w:r w:rsidRPr="00456C88">
        <w:rPr>
          <w:rFonts w:ascii="Arial" w:hAnsi="Arial" w:cs="Arial"/>
          <w:strike/>
        </w:rPr>
        <w:lastRenderedPageBreak/>
        <w:t>The requirements of this section shall not apply to concrete cast in structural steel pipes or tubes.</w:t>
      </w:r>
    </w:p>
    <w:p w14:paraId="4C38C607" w14:textId="77777777" w:rsidR="00FB0CBC" w:rsidRPr="00456C88" w:rsidRDefault="00FB0CBC" w:rsidP="00316201">
      <w:pPr>
        <w:numPr>
          <w:ilvl w:val="1"/>
          <w:numId w:val="15"/>
        </w:numPr>
        <w:autoSpaceDE w:val="0"/>
        <w:autoSpaceDN w:val="0"/>
        <w:spacing w:after="120"/>
        <w:ind w:left="720" w:hanging="360"/>
        <w:rPr>
          <w:rFonts w:ascii="Arial" w:hAnsi="Arial" w:cs="Arial"/>
          <w:iCs/>
          <w:strike/>
        </w:rPr>
      </w:pPr>
      <w:r w:rsidRPr="00456C88">
        <w:rPr>
          <w:rFonts w:ascii="Arial" w:hAnsi="Arial" w:cs="Arial"/>
          <w:strike/>
        </w:rPr>
        <w:t>A spiral-welded metal casing of a thickness not less than the manufacturer’s standard No. 14 gage (0.068 inch) is permitted to provide concrete confinement in lieu of the closed ties or spirals. Where used as such, the metal casing shall be protected against possible deleterious action due to soil constituents, changing water levels or other factors indicated by boring records of site conditions.</w:t>
      </w:r>
    </w:p>
    <w:p w14:paraId="3911D3A2"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7BF0C690" w14:textId="77777777" w:rsidR="00FB0CBC" w:rsidRPr="00456C88" w:rsidRDefault="00FB0CBC" w:rsidP="0088648E">
      <w:pPr>
        <w:autoSpaceDE w:val="0"/>
        <w:autoSpaceDN w:val="0"/>
        <w:spacing w:before="120"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.3.9.4.2.1 Site Classes A through D. </w:t>
      </w:r>
      <w:r w:rsidRPr="00456C88">
        <w:rPr>
          <w:rFonts w:ascii="Arial" w:hAnsi="Arial" w:cs="Arial"/>
          <w:iCs/>
        </w:rPr>
        <w:t xml:space="preserve">For Site Class A, B, C or D sites, transverse confinement reinforcement shall be provided in the element in accordance with Sections 18.7.5.2, 18.7.5.3, and 18.7.5.4 of </w:t>
      </w:r>
      <w:proofErr w:type="spellStart"/>
      <w:r w:rsidRPr="00456C88">
        <w:rPr>
          <w:rFonts w:ascii="Arial" w:hAnsi="Arial" w:cs="Arial"/>
          <w:iCs/>
        </w:rPr>
        <w:t>ACI</w:t>
      </w:r>
      <w:proofErr w:type="spellEnd"/>
      <w:r w:rsidRPr="00456C88">
        <w:rPr>
          <w:rFonts w:ascii="Arial" w:hAnsi="Arial" w:cs="Arial"/>
          <w:iCs/>
        </w:rPr>
        <w:t xml:space="preserve"> 318 within three times the least element dimension </w:t>
      </w:r>
      <w:r w:rsidRPr="00456C88">
        <w:rPr>
          <w:rFonts w:ascii="Arial" w:hAnsi="Arial" w:cs="Arial"/>
          <w:i/>
          <w:iCs/>
        </w:rPr>
        <w:t xml:space="preserve">at </w:t>
      </w:r>
      <w:r w:rsidRPr="00456C88">
        <w:rPr>
          <w:rFonts w:ascii="Arial" w:hAnsi="Arial" w:cs="Arial"/>
          <w:strike/>
          <w:highlight w:val="lightGray"/>
        </w:rPr>
        <w:t xml:space="preserve">of </w:t>
      </w:r>
      <w:r w:rsidRPr="00456C88">
        <w:rPr>
          <w:rFonts w:ascii="Arial" w:hAnsi="Arial" w:cs="Arial"/>
          <w:iCs/>
        </w:rPr>
        <w:t xml:space="preserve">the bottom of the pile cap. A transverse spiral reinforcement ratio of not less than one-half of that required in Table 18.10.6.4(g) of </w:t>
      </w:r>
      <w:proofErr w:type="spellStart"/>
      <w:r w:rsidRPr="00456C88">
        <w:rPr>
          <w:rFonts w:ascii="Arial" w:hAnsi="Arial" w:cs="Arial"/>
          <w:iCs/>
        </w:rPr>
        <w:t>ACI</w:t>
      </w:r>
      <w:proofErr w:type="spellEnd"/>
      <w:r w:rsidRPr="00456C88">
        <w:rPr>
          <w:rFonts w:ascii="Arial" w:hAnsi="Arial" w:cs="Arial"/>
          <w:iCs/>
        </w:rPr>
        <w:t xml:space="preserve"> 318 shall be permitted </w:t>
      </w:r>
      <w:r w:rsidRPr="00456C88">
        <w:rPr>
          <w:rFonts w:ascii="Arial" w:hAnsi="Arial" w:cs="Arial"/>
          <w:i/>
          <w:iCs/>
        </w:rPr>
        <w:t>for concrete deep foundation elements</w:t>
      </w:r>
      <w:r w:rsidRPr="00456C88">
        <w:rPr>
          <w:rFonts w:ascii="Arial" w:hAnsi="Arial" w:cs="Arial"/>
          <w:iCs/>
        </w:rPr>
        <w:t>.</w:t>
      </w:r>
    </w:p>
    <w:p w14:paraId="5EFE84E9" w14:textId="77777777" w:rsidR="00FB0CBC" w:rsidRPr="00456C88" w:rsidRDefault="00FB0CBC" w:rsidP="0088648E">
      <w:pPr>
        <w:autoSpaceDE w:val="0"/>
        <w:autoSpaceDN w:val="0"/>
        <w:spacing w:before="120"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.3.9.4.2.2 Site Classes E and F. </w:t>
      </w:r>
      <w:r w:rsidRPr="00456C88">
        <w:rPr>
          <w:rFonts w:ascii="Arial" w:hAnsi="Arial" w:cs="Arial"/>
          <w:iCs/>
        </w:rPr>
        <w:t xml:space="preserve">For Site Class E or F sites, transverse confinement reinforcement shall be provided in the element in accordance with Sections 18.7.5.2, 18.7.5.3 and 18.7.5.4 of </w:t>
      </w:r>
      <w:proofErr w:type="spellStart"/>
      <w:r w:rsidRPr="00456C88">
        <w:rPr>
          <w:rFonts w:ascii="Arial" w:hAnsi="Arial" w:cs="Arial"/>
          <w:iCs/>
        </w:rPr>
        <w:t>ACI</w:t>
      </w:r>
      <w:proofErr w:type="spellEnd"/>
      <w:r w:rsidRPr="00456C88">
        <w:rPr>
          <w:rFonts w:ascii="Arial" w:hAnsi="Arial" w:cs="Arial"/>
          <w:iCs/>
        </w:rPr>
        <w:t xml:space="preserve"> 318 within seven times the least element dimension </w:t>
      </w:r>
      <w:r w:rsidRPr="00456C88">
        <w:rPr>
          <w:rFonts w:ascii="Arial" w:hAnsi="Arial" w:cs="Arial"/>
          <w:i/>
          <w:iCs/>
        </w:rPr>
        <w:t xml:space="preserve">at the bottom </w:t>
      </w:r>
      <w:r w:rsidRPr="00456C88">
        <w:rPr>
          <w:rFonts w:ascii="Arial" w:hAnsi="Arial" w:cs="Arial"/>
          <w:iCs/>
        </w:rPr>
        <w:t xml:space="preserve">of the pile cap and within seven times the least element dimension </w:t>
      </w:r>
      <w:r w:rsidRPr="00456C88">
        <w:rPr>
          <w:rFonts w:ascii="Arial" w:hAnsi="Arial" w:cs="Arial"/>
          <w:i/>
          <w:iCs/>
        </w:rPr>
        <w:t xml:space="preserve">at </w:t>
      </w:r>
      <w:r w:rsidRPr="00456C88">
        <w:rPr>
          <w:rFonts w:ascii="Arial" w:hAnsi="Arial" w:cs="Arial"/>
          <w:strike/>
          <w:highlight w:val="lightGray"/>
        </w:rPr>
        <w:t xml:space="preserve">of </w:t>
      </w:r>
      <w:r w:rsidRPr="00456C88">
        <w:rPr>
          <w:rFonts w:ascii="Arial" w:hAnsi="Arial" w:cs="Arial"/>
          <w:iCs/>
        </w:rPr>
        <w:t>the interfaces of strata that are hard or stiff and strata that are liquefiable or are composed of soft- to medium-stiff clay.</w:t>
      </w:r>
    </w:p>
    <w:p w14:paraId="653DCF8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F5096E4" w14:textId="52E05389" w:rsidR="00FB0CBC" w:rsidRPr="00456C88" w:rsidRDefault="00FB0CBC" w:rsidP="00644557">
      <w:pPr>
        <w:autoSpaceDE w:val="0"/>
        <w:autoSpaceDN w:val="0"/>
        <w:spacing w:before="120" w:after="120"/>
        <w:rPr>
          <w:rFonts w:ascii="Arial" w:hAnsi="Arial" w:cs="Arial"/>
          <w:i/>
          <w:iCs/>
        </w:rPr>
      </w:pPr>
      <w:r w:rsidRPr="00456C88">
        <w:rPr>
          <w:rFonts w:ascii="Arial" w:hAnsi="Arial" w:cs="Arial"/>
          <w:b/>
        </w:rPr>
        <w:t xml:space="preserve">1810A.3.10.4 Seismic </w:t>
      </w:r>
      <w:r w:rsidRPr="00456C88">
        <w:rPr>
          <w:rFonts w:ascii="Arial" w:hAnsi="Arial" w:cs="Arial"/>
          <w:b/>
          <w:strike/>
          <w:highlight w:val="lightGray"/>
        </w:rPr>
        <w:t>reinforcement</w:t>
      </w:r>
      <w:r w:rsidRPr="00456C88">
        <w:rPr>
          <w:rFonts w:ascii="Arial" w:hAnsi="Arial" w:cs="Arial"/>
          <w:b/>
          <w:i/>
          <w:iCs/>
        </w:rPr>
        <w:t xml:space="preserve"> requirements. </w:t>
      </w:r>
      <w:r w:rsidRPr="00456C88">
        <w:rPr>
          <w:rFonts w:ascii="Arial" w:hAnsi="Arial" w:cs="Arial"/>
          <w:bCs/>
          <w:strike/>
          <w:highlight w:val="lightGray"/>
        </w:rPr>
        <w:t xml:space="preserve">For structures assigned to Seismic Design Category C, a permanent steel casing shall be provided from the top of the </w:t>
      </w:r>
      <w:proofErr w:type="spellStart"/>
      <w:r w:rsidRPr="00456C88">
        <w:rPr>
          <w:rFonts w:ascii="Arial" w:hAnsi="Arial" w:cs="Arial"/>
          <w:bCs/>
          <w:strike/>
          <w:highlight w:val="lightGray"/>
        </w:rPr>
        <w:t>micropile</w:t>
      </w:r>
      <w:proofErr w:type="spellEnd"/>
      <w:r w:rsidRPr="00456C88">
        <w:rPr>
          <w:rFonts w:ascii="Arial" w:hAnsi="Arial" w:cs="Arial"/>
          <w:bCs/>
          <w:strike/>
          <w:highlight w:val="lightGray"/>
        </w:rPr>
        <w:t xml:space="preserve"> down to the point of zero curvature. For structures assigned to Seismic Design Category D, E or F, the </w:t>
      </w:r>
      <w:proofErr w:type="spellStart"/>
      <w:r w:rsidRPr="00456C88">
        <w:rPr>
          <w:rFonts w:ascii="Arial" w:hAnsi="Arial" w:cs="Arial"/>
          <w:bCs/>
          <w:strike/>
          <w:highlight w:val="lightGray"/>
        </w:rPr>
        <w:t>micropile</w:t>
      </w:r>
      <w:proofErr w:type="spellEnd"/>
      <w:r w:rsidRPr="00456C88">
        <w:rPr>
          <w:rFonts w:ascii="Arial" w:hAnsi="Arial" w:cs="Arial"/>
          <w:bCs/>
          <w:strike/>
          <w:highlight w:val="lightGray"/>
        </w:rPr>
        <w:t xml:space="preserve"> shall be considered as an alternative system in accordance with Section 104.11. The alternative system design, supporting documentation and test data shall be submitted to the building official for review and approval.</w:t>
      </w:r>
      <w:r w:rsidRPr="00456C88">
        <w:rPr>
          <w:rFonts w:ascii="Arial" w:hAnsi="Arial" w:cs="Arial"/>
          <w:b/>
          <w:i/>
          <w:iCs/>
        </w:rPr>
        <w:t xml:space="preserve"> </w:t>
      </w:r>
      <w:r w:rsidRPr="00456C88">
        <w:rPr>
          <w:rFonts w:ascii="Arial" w:hAnsi="Arial" w:cs="Arial"/>
          <w:i/>
          <w:iCs/>
        </w:rPr>
        <w:t xml:space="preserve">For structures assigned to Seismic Design Category D, E or F, a permanent steel casing having a minimum thickness of </w:t>
      </w:r>
      <w:r w:rsidRPr="00456C88">
        <w:rPr>
          <w:rFonts w:ascii="Arial" w:hAnsi="Arial" w:cs="Arial"/>
          <w:i/>
        </w:rPr>
        <w:t>3</w:t>
      </w:r>
      <w:r w:rsidRPr="00456C88">
        <w:rPr>
          <w:rFonts w:ascii="Arial" w:hAnsi="Arial" w:cs="Arial"/>
          <w:i/>
          <w:iCs/>
        </w:rPr>
        <w:t>/</w:t>
      </w:r>
      <w:r w:rsidRPr="00456C88">
        <w:rPr>
          <w:rFonts w:ascii="Arial" w:hAnsi="Arial" w:cs="Arial"/>
          <w:i/>
        </w:rPr>
        <w:t>8</w:t>
      </w:r>
      <w:r w:rsidRPr="00456C88">
        <w:rPr>
          <w:rFonts w:ascii="Arial" w:hAnsi="Arial" w:cs="Arial"/>
          <w:i/>
          <w:iCs/>
        </w:rPr>
        <w:t xml:space="preserve"> inch shall be provided from the top of the </w:t>
      </w:r>
      <w:proofErr w:type="spellStart"/>
      <w:r w:rsidRPr="00456C88">
        <w:rPr>
          <w:rFonts w:ascii="Arial" w:hAnsi="Arial" w:cs="Arial"/>
          <w:i/>
          <w:iCs/>
        </w:rPr>
        <w:t>micropile</w:t>
      </w:r>
      <w:proofErr w:type="spellEnd"/>
      <w:r w:rsidRPr="00456C88">
        <w:rPr>
          <w:rFonts w:ascii="Arial" w:hAnsi="Arial" w:cs="Arial"/>
          <w:i/>
          <w:iCs/>
        </w:rPr>
        <w:t xml:space="preserve"> down to a minimum of 120 percent of the point of zero curvature. Capacity of </w:t>
      </w:r>
      <w:proofErr w:type="spellStart"/>
      <w:r w:rsidRPr="00456C88">
        <w:rPr>
          <w:rFonts w:ascii="Arial" w:hAnsi="Arial" w:cs="Arial"/>
          <w:i/>
          <w:iCs/>
        </w:rPr>
        <w:t>micropiles</w:t>
      </w:r>
      <w:proofErr w:type="spellEnd"/>
      <w:r w:rsidRPr="00456C88">
        <w:rPr>
          <w:rFonts w:ascii="Arial" w:hAnsi="Arial" w:cs="Arial"/>
          <w:i/>
          <w:iCs/>
        </w:rPr>
        <w:t xml:space="preserve"> shall be determined</w:t>
      </w:r>
      <w:r w:rsidR="009F30B5" w:rsidRPr="00456C88">
        <w:rPr>
          <w:rFonts w:ascii="Arial" w:hAnsi="Arial" w:cs="Arial"/>
          <w:i/>
        </w:rPr>
        <w:t xml:space="preserve"> </w:t>
      </w:r>
      <w:r w:rsidRPr="00456C88">
        <w:rPr>
          <w:rFonts w:ascii="Arial" w:hAnsi="Arial" w:cs="Arial"/>
          <w:i/>
          <w:iCs/>
        </w:rPr>
        <w:t xml:space="preserve">in accordance with </w:t>
      </w:r>
      <w:r w:rsidRPr="00456C88">
        <w:rPr>
          <w:rFonts w:ascii="Arial" w:hAnsi="Arial" w:cs="Arial"/>
          <w:i/>
        </w:rPr>
        <w:t>Section 1810A.3.3</w:t>
      </w:r>
      <w:r w:rsidR="009F30B5" w:rsidRPr="00456C88">
        <w:rPr>
          <w:rFonts w:ascii="Arial" w:hAnsi="Arial" w:cs="Arial"/>
          <w:i/>
        </w:rPr>
        <w:t xml:space="preserve"> </w:t>
      </w:r>
      <w:r w:rsidRPr="00456C88">
        <w:rPr>
          <w:rFonts w:ascii="Arial" w:hAnsi="Arial" w:cs="Arial"/>
          <w:i/>
        </w:rPr>
        <w:t>by at</w:t>
      </w:r>
      <w:r w:rsidR="009764F5" w:rsidRPr="00456C88">
        <w:rPr>
          <w:rFonts w:ascii="Arial" w:hAnsi="Arial" w:cs="Arial"/>
          <w:i/>
        </w:rPr>
        <w:t xml:space="preserve"> </w:t>
      </w:r>
      <w:r w:rsidR="009764F5" w:rsidRPr="00456C88">
        <w:rPr>
          <w:rFonts w:ascii="Arial" w:hAnsi="Arial" w:cs="Arial"/>
          <w:bCs/>
          <w:i/>
          <w:iCs/>
          <w:szCs w:val="24"/>
        </w:rPr>
        <w:t xml:space="preserve">least two project-specific preproduction tests for each soil profile, </w:t>
      </w:r>
      <w:proofErr w:type="gramStart"/>
      <w:r w:rsidR="009764F5" w:rsidRPr="00456C88">
        <w:rPr>
          <w:rFonts w:ascii="Arial" w:hAnsi="Arial" w:cs="Arial"/>
          <w:bCs/>
          <w:i/>
          <w:iCs/>
          <w:szCs w:val="24"/>
        </w:rPr>
        <w:t>size</w:t>
      </w:r>
      <w:proofErr w:type="gramEnd"/>
      <w:r w:rsidR="009764F5" w:rsidRPr="00456C88">
        <w:rPr>
          <w:rFonts w:ascii="Arial" w:hAnsi="Arial" w:cs="Arial"/>
          <w:bCs/>
          <w:i/>
          <w:iCs/>
          <w:szCs w:val="24"/>
        </w:rPr>
        <w:t xml:space="preserve"> and depth of </w:t>
      </w:r>
      <w:proofErr w:type="spellStart"/>
      <w:r w:rsidR="009764F5" w:rsidRPr="00456C88">
        <w:rPr>
          <w:rFonts w:ascii="Arial" w:hAnsi="Arial" w:cs="Arial"/>
          <w:bCs/>
          <w:i/>
          <w:iCs/>
          <w:szCs w:val="24"/>
        </w:rPr>
        <w:t>micropile</w:t>
      </w:r>
      <w:proofErr w:type="spellEnd"/>
      <w:r w:rsidR="009764F5" w:rsidRPr="00456C88">
        <w:rPr>
          <w:rFonts w:ascii="Arial" w:hAnsi="Arial" w:cs="Arial"/>
          <w:bCs/>
          <w:i/>
          <w:iCs/>
          <w:szCs w:val="24"/>
        </w:rPr>
        <w:t>. At least two percent of all production piles shall be proof tested to the load determined in accordance with Section 1617A.1.</w:t>
      </w:r>
      <w:r w:rsidR="009764F5" w:rsidRPr="00456C88">
        <w:rPr>
          <w:rFonts w:ascii="Arial" w:hAnsi="Arial" w:cs="Arial"/>
          <w:i/>
          <w:strike/>
          <w:szCs w:val="24"/>
        </w:rPr>
        <w:t>16</w:t>
      </w:r>
      <w:r w:rsidR="009764F5" w:rsidRPr="00456C88">
        <w:rPr>
          <w:rFonts w:ascii="Arial" w:hAnsi="Arial" w:cs="Arial"/>
          <w:i/>
          <w:szCs w:val="24"/>
          <w:u w:val="single"/>
        </w:rPr>
        <w:t>15</w:t>
      </w:r>
      <w:r w:rsidR="009764F5" w:rsidRPr="00456C88">
        <w:rPr>
          <w:rFonts w:ascii="Arial" w:hAnsi="Arial" w:cs="Arial"/>
          <w:bCs/>
          <w:i/>
          <w:iCs/>
          <w:szCs w:val="24"/>
        </w:rPr>
        <w:t>.</w:t>
      </w:r>
      <w:r w:rsidR="002316C9" w:rsidRPr="00456C88">
        <w:rPr>
          <w:rFonts w:ascii="Arial" w:hAnsi="Arial" w:cs="Arial"/>
          <w:i/>
          <w:iCs/>
        </w:rPr>
        <w:t xml:space="preserve"> </w:t>
      </w:r>
    </w:p>
    <w:p w14:paraId="21B9588F" w14:textId="3A1FC130" w:rsidR="00FB0CBC" w:rsidRPr="00456C88" w:rsidRDefault="00FB0CBC" w:rsidP="0045315D">
      <w:pPr>
        <w:autoSpaceDE w:val="0"/>
        <w:autoSpaceDN w:val="0"/>
        <w:spacing w:before="120" w:after="120"/>
        <w:rPr>
          <w:rFonts w:ascii="Times New Roman" w:hAnsi="Times New Roman"/>
          <w:i/>
          <w:iCs/>
          <w:sz w:val="20"/>
        </w:rPr>
      </w:pPr>
      <w:r w:rsidRPr="00456C88">
        <w:rPr>
          <w:rFonts w:ascii="Arial" w:hAnsi="Arial" w:cs="Arial"/>
          <w:i/>
          <w:iCs/>
        </w:rPr>
        <w:t xml:space="preserve">Steel casing length in soil shall be considered as unbonded and shall not be considered as contributing to friction. Casing shall provide confinement at least equivalent to hoop reinforcing required by </w:t>
      </w:r>
      <w:proofErr w:type="spellStart"/>
      <w:r w:rsidRPr="00456C88">
        <w:rPr>
          <w:rFonts w:ascii="Arial" w:hAnsi="Arial" w:cs="Arial"/>
          <w:i/>
          <w:iCs/>
        </w:rPr>
        <w:t>ACI</w:t>
      </w:r>
      <w:proofErr w:type="spellEnd"/>
      <w:r w:rsidRPr="00456C88">
        <w:rPr>
          <w:rFonts w:ascii="Arial" w:hAnsi="Arial" w:cs="Arial"/>
          <w:i/>
          <w:iCs/>
        </w:rPr>
        <w:t xml:space="preserve"> 318 Section </w:t>
      </w:r>
      <w:r w:rsidRPr="00456C88">
        <w:rPr>
          <w:rFonts w:ascii="Arial" w:hAnsi="Arial" w:cs="Arial"/>
          <w:i/>
          <w:strike/>
        </w:rPr>
        <w:t xml:space="preserve">18.13.4 </w:t>
      </w:r>
      <w:r w:rsidRPr="00456C88">
        <w:rPr>
          <w:rFonts w:ascii="Arial" w:hAnsi="Arial" w:cs="Arial"/>
          <w:i/>
          <w:u w:val="single"/>
        </w:rPr>
        <w:t>18.13.5</w:t>
      </w:r>
      <w:r w:rsidRPr="00456C88">
        <w:rPr>
          <w:rFonts w:ascii="Arial" w:hAnsi="Arial" w:cs="Arial"/>
          <w:i/>
          <w:iCs/>
        </w:rPr>
        <w:t>.</w:t>
      </w:r>
      <w:r w:rsidR="0024092C" w:rsidRPr="00456C88">
        <w:rPr>
          <w:rFonts w:ascii="Arial" w:hAnsi="Arial" w:cs="Arial"/>
          <w:i/>
          <w:iCs/>
        </w:rPr>
        <w:t xml:space="preserve"> …</w:t>
      </w:r>
    </w:p>
    <w:p w14:paraId="5E873479"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3F4ED96" w14:textId="77777777" w:rsidR="00FB0CBC" w:rsidRPr="00456C88" w:rsidRDefault="00FB0CBC" w:rsidP="00E95D5A">
      <w:pPr>
        <w:autoSpaceDE w:val="0"/>
        <w:autoSpaceDN w:val="0"/>
        <w:spacing w:after="120"/>
        <w:rPr>
          <w:rFonts w:ascii="Arial" w:hAnsi="Arial" w:cs="Arial"/>
          <w:b/>
          <w:bCs/>
          <w:iCs/>
        </w:rPr>
      </w:pPr>
      <w:r w:rsidRPr="00456C88">
        <w:rPr>
          <w:rFonts w:ascii="Arial" w:hAnsi="Arial" w:cs="Arial"/>
          <w:b/>
          <w:bCs/>
          <w:iCs/>
        </w:rPr>
        <w:t>1810</w:t>
      </w:r>
      <w:r w:rsidRPr="00456C88">
        <w:rPr>
          <w:rFonts w:ascii="Arial" w:hAnsi="Arial" w:cs="Arial"/>
          <w:b/>
          <w:bCs/>
          <w:i/>
          <w:iCs/>
        </w:rPr>
        <w:t>A</w:t>
      </w:r>
      <w:r w:rsidRPr="00456C88">
        <w:rPr>
          <w:rFonts w:ascii="Arial" w:hAnsi="Arial" w:cs="Arial"/>
          <w:b/>
          <w:bCs/>
          <w:iCs/>
        </w:rPr>
        <w:t xml:space="preserve">.3.11.2 Seismic Design Categories D through F. </w:t>
      </w:r>
      <w:r w:rsidRPr="00456C88">
        <w:rPr>
          <w:rFonts w:ascii="Arial" w:hAnsi="Arial" w:cs="Arial"/>
          <w:iCs/>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664B4EFC" w14:textId="77777777" w:rsidR="00FB0CBC" w:rsidRPr="00456C88" w:rsidRDefault="00FB0CBC" w:rsidP="00316201">
      <w:pPr>
        <w:numPr>
          <w:ilvl w:val="1"/>
          <w:numId w:val="14"/>
        </w:numPr>
        <w:autoSpaceDE w:val="0"/>
        <w:autoSpaceDN w:val="0"/>
        <w:spacing w:after="120"/>
        <w:ind w:left="720" w:hanging="360"/>
        <w:rPr>
          <w:rFonts w:ascii="Arial" w:hAnsi="Arial" w:cs="Arial"/>
          <w:iCs/>
        </w:rPr>
      </w:pPr>
      <w:r w:rsidRPr="00456C88">
        <w:rPr>
          <w:rFonts w:ascii="Arial" w:hAnsi="Arial" w:cs="Arial"/>
          <w:iCs/>
        </w:rPr>
        <w:t>In the case of uplift, the anchorage shall be capable of developing the least of the following:</w:t>
      </w:r>
    </w:p>
    <w:p w14:paraId="7221FBED" w14:textId="77777777" w:rsidR="00FB0CBC" w:rsidRPr="00456C88" w:rsidRDefault="00FB0CBC" w:rsidP="00316201">
      <w:pPr>
        <w:numPr>
          <w:ilvl w:val="2"/>
          <w:numId w:val="14"/>
        </w:numPr>
        <w:autoSpaceDE w:val="0"/>
        <w:autoSpaceDN w:val="0"/>
        <w:spacing w:after="120"/>
        <w:ind w:left="1440" w:hanging="720"/>
        <w:rPr>
          <w:rFonts w:ascii="Arial" w:hAnsi="Arial" w:cs="Arial"/>
          <w:iCs/>
        </w:rPr>
      </w:pPr>
      <w:r w:rsidRPr="00456C88">
        <w:rPr>
          <w:rFonts w:ascii="Arial" w:hAnsi="Arial" w:cs="Arial"/>
          <w:iCs/>
        </w:rPr>
        <w:t xml:space="preserve">The nominal tensile strength of the longitudinal reinforcement in a concrete </w:t>
      </w:r>
      <w:r w:rsidRPr="00456C88">
        <w:rPr>
          <w:rFonts w:ascii="Arial" w:hAnsi="Arial" w:cs="Arial"/>
          <w:iCs/>
        </w:rPr>
        <w:lastRenderedPageBreak/>
        <w:t>element.</w:t>
      </w:r>
    </w:p>
    <w:p w14:paraId="1CCA9FE5" w14:textId="77777777" w:rsidR="00FB0CBC" w:rsidRPr="00456C88" w:rsidRDefault="00FB0CBC" w:rsidP="00316201">
      <w:pPr>
        <w:numPr>
          <w:ilvl w:val="2"/>
          <w:numId w:val="14"/>
        </w:numPr>
        <w:autoSpaceDE w:val="0"/>
        <w:autoSpaceDN w:val="0"/>
        <w:spacing w:after="120"/>
        <w:ind w:left="1440" w:hanging="720"/>
        <w:rPr>
          <w:rFonts w:ascii="Arial" w:hAnsi="Arial" w:cs="Arial"/>
          <w:iCs/>
        </w:rPr>
      </w:pPr>
      <w:r w:rsidRPr="00456C88">
        <w:rPr>
          <w:rFonts w:ascii="Arial" w:hAnsi="Arial" w:cs="Arial"/>
          <w:iCs/>
        </w:rPr>
        <w:t>The nominal tensile strength of a steel element.</w:t>
      </w:r>
    </w:p>
    <w:p w14:paraId="2464E424" w14:textId="77777777" w:rsidR="00FB0CBC" w:rsidRPr="00456C88" w:rsidRDefault="00FB0CBC" w:rsidP="00316201">
      <w:pPr>
        <w:numPr>
          <w:ilvl w:val="2"/>
          <w:numId w:val="14"/>
        </w:numPr>
        <w:autoSpaceDE w:val="0"/>
        <w:autoSpaceDN w:val="0"/>
        <w:spacing w:after="120"/>
        <w:ind w:left="1440" w:hanging="720"/>
        <w:rPr>
          <w:rFonts w:ascii="Arial" w:hAnsi="Arial" w:cs="Arial"/>
          <w:iCs/>
        </w:rPr>
      </w:pPr>
      <w:r w:rsidRPr="00456C88">
        <w:rPr>
          <w:rFonts w:ascii="Arial" w:hAnsi="Arial" w:cs="Arial"/>
          <w:iCs/>
        </w:rPr>
        <w:t>The frictional force developed between the element and the soil multiplied by 1.3.</w:t>
      </w:r>
    </w:p>
    <w:p w14:paraId="4D910BA6" w14:textId="77777777" w:rsidR="00FB0CBC" w:rsidRPr="00456C88" w:rsidRDefault="00FB0CBC" w:rsidP="00E95D5A">
      <w:pPr>
        <w:autoSpaceDE w:val="0"/>
        <w:autoSpaceDN w:val="0"/>
        <w:spacing w:after="120"/>
        <w:ind w:left="720"/>
        <w:rPr>
          <w:rFonts w:ascii="Arial" w:hAnsi="Arial" w:cs="Arial"/>
          <w:iCs/>
        </w:rPr>
      </w:pPr>
      <w:r w:rsidRPr="00456C88">
        <w:rPr>
          <w:rFonts w:ascii="Arial" w:hAnsi="Arial" w:cs="Arial"/>
          <w:b/>
          <w:iCs/>
        </w:rPr>
        <w:t xml:space="preserve">Exception: </w:t>
      </w:r>
      <w:r w:rsidRPr="00456C88">
        <w:rPr>
          <w:rFonts w:ascii="Arial" w:hAnsi="Arial" w:cs="Arial"/>
          <w:iCs/>
        </w:rPr>
        <w:t>The anchorage is permitted to be designed to resist the axial tension force resulting from the seismic load effects including overstrength factor in accordance with Section 2.3.6 or 2.4.5 of ASCE 7.</w:t>
      </w:r>
    </w:p>
    <w:p w14:paraId="5078BF96" w14:textId="77777777" w:rsidR="00FB0CBC" w:rsidRPr="00456C88" w:rsidRDefault="00FB0CBC" w:rsidP="00316201">
      <w:pPr>
        <w:numPr>
          <w:ilvl w:val="1"/>
          <w:numId w:val="14"/>
        </w:numPr>
        <w:autoSpaceDE w:val="0"/>
        <w:autoSpaceDN w:val="0"/>
        <w:spacing w:after="120"/>
        <w:ind w:left="720" w:hanging="360"/>
        <w:rPr>
          <w:rFonts w:ascii="Arial" w:hAnsi="Arial" w:cs="Arial"/>
          <w:iCs/>
        </w:rPr>
      </w:pPr>
      <w:r w:rsidRPr="00456C88">
        <w:rPr>
          <w:rFonts w:ascii="Arial" w:hAnsi="Arial" w:cs="Arial"/>
          <w:iCs/>
        </w:rPr>
        <w:t>In the case of rotational restraint, the anchorage shall be designed to resist the axial and shear forces, and moments resulting from the seismic load effects including overstrength factor in accordance with Section 2.3.6 or 2.4.5 of ASCE 7 or the anchorage shall be capable of developing the full axial, bending and shear nominal strength of the element.</w:t>
      </w:r>
    </w:p>
    <w:p w14:paraId="435AC6FE" w14:textId="77777777" w:rsidR="00FB0CBC" w:rsidRPr="00456C88" w:rsidRDefault="00FB0CBC" w:rsidP="00316201">
      <w:pPr>
        <w:numPr>
          <w:ilvl w:val="1"/>
          <w:numId w:val="14"/>
        </w:numPr>
        <w:autoSpaceDE w:val="0"/>
        <w:autoSpaceDN w:val="0"/>
        <w:spacing w:after="120"/>
        <w:ind w:left="720" w:hanging="360"/>
        <w:rPr>
          <w:rFonts w:ascii="Arial" w:hAnsi="Arial" w:cs="Arial"/>
          <w:bCs/>
          <w:iCs/>
        </w:rPr>
      </w:pPr>
      <w:r w:rsidRPr="00456C88">
        <w:rPr>
          <w:rFonts w:ascii="Arial" w:hAnsi="Arial" w:cs="Arial"/>
          <w:bCs/>
          <w:iCs/>
        </w:rPr>
        <w:t>The connection between the pile cap and the steel H-piles or unfilled steel pipe piles in structures assigned to Seismic Design Category D, E or F shall be designed for a tensile force of not less than 10 percent of the pile compression capacity.</w:t>
      </w:r>
    </w:p>
    <w:p w14:paraId="0C90CE86" w14:textId="77777777" w:rsidR="00FB0CBC" w:rsidRPr="00456C88" w:rsidRDefault="00FB0CBC" w:rsidP="00230E6E">
      <w:pPr>
        <w:autoSpaceDE w:val="0"/>
        <w:autoSpaceDN w:val="0"/>
        <w:spacing w:after="120" w:line="230" w:lineRule="auto"/>
        <w:ind w:left="720"/>
        <w:rPr>
          <w:rFonts w:ascii="Arial" w:hAnsi="Arial" w:cs="Arial"/>
          <w:b/>
          <w:bCs/>
          <w:iCs/>
        </w:rPr>
      </w:pPr>
      <w:r w:rsidRPr="00456C88">
        <w:rPr>
          <w:rFonts w:ascii="Arial" w:hAnsi="Arial" w:cs="Arial"/>
          <w:b/>
          <w:bCs/>
          <w:iCs/>
        </w:rPr>
        <w:t>Exceptions:</w:t>
      </w:r>
    </w:p>
    <w:p w14:paraId="2A4FB2C3" w14:textId="77777777" w:rsidR="00FB0CBC" w:rsidRPr="00456C88" w:rsidRDefault="00FB0CBC" w:rsidP="00316201">
      <w:pPr>
        <w:numPr>
          <w:ilvl w:val="0"/>
          <w:numId w:val="18"/>
        </w:numPr>
        <w:autoSpaceDE w:val="0"/>
        <w:autoSpaceDN w:val="0"/>
        <w:spacing w:before="120"/>
        <w:ind w:left="1080" w:hanging="360"/>
        <w:rPr>
          <w:rFonts w:ascii="Arial" w:hAnsi="Arial" w:cs="Arial"/>
          <w:bCs/>
          <w:iCs/>
        </w:rPr>
      </w:pPr>
      <w:r w:rsidRPr="00456C88">
        <w:rPr>
          <w:rFonts w:ascii="Arial" w:hAnsi="Arial" w:cs="Arial"/>
          <w:bCs/>
          <w:iCs/>
        </w:rPr>
        <w:t>Connection tensile capacity need not exceed the strength required to resist seismic load effects including overstrength of ASCE 7 Section 12.4.3</w:t>
      </w:r>
      <w:r w:rsidRPr="00456C88">
        <w:rPr>
          <w:rFonts w:ascii="Arial" w:hAnsi="Arial" w:cs="Arial"/>
        </w:rPr>
        <w:t xml:space="preserve"> or 12.14.3.2</w:t>
      </w:r>
      <w:r w:rsidRPr="00456C88">
        <w:rPr>
          <w:rFonts w:ascii="Arial" w:hAnsi="Arial" w:cs="Arial"/>
          <w:bCs/>
          <w:iCs/>
        </w:rPr>
        <w:t>.</w:t>
      </w:r>
    </w:p>
    <w:p w14:paraId="4E89B2A3" w14:textId="77777777" w:rsidR="00FB0CBC" w:rsidRPr="00456C88" w:rsidRDefault="00FB0CBC" w:rsidP="00316201">
      <w:pPr>
        <w:numPr>
          <w:ilvl w:val="0"/>
          <w:numId w:val="18"/>
        </w:numPr>
        <w:autoSpaceDE w:val="0"/>
        <w:autoSpaceDN w:val="0"/>
        <w:spacing w:after="120"/>
        <w:ind w:left="1080" w:hanging="360"/>
        <w:rPr>
          <w:rFonts w:ascii="Arial" w:hAnsi="Arial" w:cs="Arial"/>
          <w:strike/>
        </w:rPr>
      </w:pPr>
      <w:r w:rsidRPr="00456C88">
        <w:rPr>
          <w:rFonts w:ascii="Arial" w:hAnsi="Arial" w:cs="Arial"/>
          <w:strike/>
        </w:rPr>
        <w:t>Connections need not be provided where the foundation or supported structure does not rely on the tensile capacity of the piles for stability under the design seismic force.</w:t>
      </w:r>
    </w:p>
    <w:p w14:paraId="13970237"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233CBA25" w14:textId="1ED11DA3" w:rsidR="00FB0CBC" w:rsidRPr="00456C88" w:rsidRDefault="00FB0CBC" w:rsidP="00321356">
      <w:pPr>
        <w:autoSpaceDE w:val="0"/>
        <w:autoSpaceDN w:val="0"/>
        <w:spacing w:before="120" w:after="120"/>
        <w:rPr>
          <w:rFonts w:ascii="Arial" w:hAnsi="Arial" w:cs="Arial"/>
          <w:iCs/>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.3.12 Grade beams. </w:t>
      </w:r>
      <w:r w:rsidRPr="00456C88">
        <w:rPr>
          <w:rFonts w:ascii="Arial" w:hAnsi="Arial" w:cs="Arial"/>
          <w:iCs/>
        </w:rPr>
        <w:t xml:space="preserve">Grade beams shall comply with the provisions of </w:t>
      </w:r>
      <w:proofErr w:type="spellStart"/>
      <w:r w:rsidRPr="00456C88">
        <w:rPr>
          <w:rFonts w:ascii="Arial" w:hAnsi="Arial" w:cs="Arial"/>
          <w:iCs/>
        </w:rPr>
        <w:t>ACI</w:t>
      </w:r>
      <w:proofErr w:type="spellEnd"/>
      <w:r w:rsidRPr="00456C88">
        <w:rPr>
          <w:rFonts w:ascii="Arial" w:hAnsi="Arial" w:cs="Arial"/>
          <w:iCs/>
        </w:rPr>
        <w:t xml:space="preserve"> 318.</w:t>
      </w:r>
    </w:p>
    <w:p w14:paraId="6BBDDFD3" w14:textId="77777777" w:rsidR="00FB0CBC" w:rsidRPr="00456C88" w:rsidRDefault="00FB0CBC" w:rsidP="00230E6E">
      <w:pPr>
        <w:autoSpaceDE w:val="0"/>
        <w:autoSpaceDN w:val="0"/>
        <w:spacing w:after="120" w:line="230" w:lineRule="auto"/>
        <w:ind w:left="360"/>
        <w:rPr>
          <w:rFonts w:ascii="Times New Roman" w:hAnsi="Times New Roman"/>
          <w:iCs/>
          <w:sz w:val="20"/>
        </w:rPr>
      </w:pPr>
      <w:r w:rsidRPr="00456C88">
        <w:rPr>
          <w:rFonts w:ascii="Arial" w:hAnsi="Arial" w:cs="Arial"/>
          <w:b/>
          <w:bCs/>
          <w:iCs/>
        </w:rPr>
        <w:t>Exception:</w:t>
      </w:r>
      <w:r w:rsidRPr="00456C88">
        <w:rPr>
          <w:rFonts w:ascii="Arial" w:hAnsi="Arial" w:cs="Arial"/>
          <w:iCs/>
        </w:rPr>
        <w:t xml:space="preserve"> Grade beams designed to resist the seismic load effects including overstrength factor in accordance with Section 2.3.6 or 2.4.5 of ASCE 7</w:t>
      </w:r>
      <w:r w:rsidRPr="00456C88">
        <w:rPr>
          <w:rFonts w:ascii="Arial" w:hAnsi="Arial" w:cs="Arial"/>
          <w:i/>
        </w:rPr>
        <w:t xml:space="preserve"> </w:t>
      </w:r>
      <w:r w:rsidRPr="00456C88">
        <w:rPr>
          <w:rFonts w:ascii="Arial" w:hAnsi="Arial" w:cs="Arial"/>
          <w:i/>
          <w:u w:val="single"/>
        </w:rPr>
        <w:t xml:space="preserve">need not comply with Section 18.13.3 of </w:t>
      </w:r>
      <w:proofErr w:type="spellStart"/>
      <w:r w:rsidRPr="00456C88">
        <w:rPr>
          <w:rFonts w:ascii="Arial" w:hAnsi="Arial" w:cs="Arial"/>
          <w:i/>
          <w:u w:val="single"/>
        </w:rPr>
        <w:t>ACI</w:t>
      </w:r>
      <w:proofErr w:type="spellEnd"/>
      <w:r w:rsidRPr="00456C88">
        <w:rPr>
          <w:rFonts w:ascii="Arial" w:hAnsi="Arial" w:cs="Arial"/>
          <w:i/>
          <w:u w:val="single"/>
        </w:rPr>
        <w:t xml:space="preserve"> 318</w:t>
      </w:r>
      <w:r w:rsidRPr="00456C88">
        <w:rPr>
          <w:rFonts w:ascii="Times New Roman" w:hAnsi="Times New Roman"/>
          <w:iCs/>
          <w:sz w:val="20"/>
        </w:rPr>
        <w:t>.</w:t>
      </w:r>
    </w:p>
    <w:p w14:paraId="6E409F4E"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402C64B4" w14:textId="266A7608" w:rsidR="00FB0CBC" w:rsidRPr="00456C88" w:rsidRDefault="00FB0CBC" w:rsidP="00385195">
      <w:pPr>
        <w:autoSpaceDE w:val="0"/>
        <w:autoSpaceDN w:val="0"/>
        <w:spacing w:before="120" w:after="120"/>
        <w:rPr>
          <w:rFonts w:ascii="Arial" w:hAnsi="Arial" w:cs="Arial"/>
        </w:rPr>
      </w:pPr>
      <w:r w:rsidRPr="00456C88">
        <w:rPr>
          <w:rFonts w:ascii="Arial" w:hAnsi="Arial" w:cs="Arial"/>
          <w:b/>
          <w:iCs/>
        </w:rPr>
        <w:t>1810</w:t>
      </w:r>
      <w:r w:rsidRPr="00456C88">
        <w:rPr>
          <w:rFonts w:ascii="Arial" w:hAnsi="Arial" w:cs="Arial"/>
          <w:b/>
          <w:i/>
          <w:iCs/>
        </w:rPr>
        <w:t>A</w:t>
      </w:r>
      <w:r w:rsidRPr="00456C88">
        <w:rPr>
          <w:rFonts w:ascii="Arial" w:hAnsi="Arial" w:cs="Arial"/>
          <w:b/>
          <w:iCs/>
        </w:rPr>
        <w:t xml:space="preserve">.4.1.5 Defective timber piles. </w:t>
      </w:r>
      <w:r w:rsidRPr="00456C88">
        <w:rPr>
          <w:rFonts w:ascii="Arial" w:hAnsi="Arial" w:cs="Arial"/>
          <w:i/>
          <w:iCs/>
        </w:rPr>
        <w:t>Not permitted by DSA-SS, DSA-SS/CC or OSHPD.</w:t>
      </w:r>
      <w:r w:rsidRPr="00456C88">
        <w:rPr>
          <w:rFonts w:ascii="Arial" w:hAnsi="Arial" w:cs="Arial"/>
          <w:highlight w:val="lightGray"/>
        </w:rPr>
        <w:t xml:space="preserve"> </w:t>
      </w:r>
      <w:r w:rsidR="00C617DC" w:rsidRPr="00456C88">
        <w:rPr>
          <w:rFonts w:ascii="Arial" w:hAnsi="Arial" w:cs="Arial"/>
          <w:bCs/>
          <w:iCs/>
          <w:highlight w:val="lightGray"/>
        </w:rPr>
        <w:t>(</w:t>
      </w:r>
      <w:r w:rsidR="00D75A00" w:rsidRPr="00456C88">
        <w:rPr>
          <w:rFonts w:ascii="Arial" w:hAnsi="Arial" w:cs="Arial"/>
          <w:bCs/>
          <w:iCs/>
          <w:highlight w:val="lightGray"/>
        </w:rPr>
        <w:t>Existing</w:t>
      </w:r>
      <w:r w:rsidR="00C617DC" w:rsidRPr="00456C88">
        <w:rPr>
          <w:rFonts w:ascii="Arial" w:hAnsi="Arial" w:cs="Arial"/>
          <w:bCs/>
          <w:iCs/>
          <w:highlight w:val="lightGray"/>
        </w:rPr>
        <w:t xml:space="preserve"> deletion of IBC Section 18</w:t>
      </w:r>
      <w:r w:rsidR="00FB4905" w:rsidRPr="00456C88">
        <w:rPr>
          <w:rFonts w:ascii="Arial" w:hAnsi="Arial" w:cs="Arial"/>
          <w:bCs/>
          <w:iCs/>
          <w:highlight w:val="lightGray"/>
        </w:rPr>
        <w:t>10.4.1.5</w:t>
      </w:r>
      <w:r w:rsidR="00C617DC" w:rsidRPr="00456C88">
        <w:rPr>
          <w:rFonts w:ascii="Arial" w:hAnsi="Arial" w:cs="Arial"/>
          <w:bCs/>
          <w:iCs/>
          <w:highlight w:val="lightGray"/>
        </w:rPr>
        <w:t>)</w:t>
      </w:r>
    </w:p>
    <w:p w14:paraId="0220207D"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258B1FBF" w14:textId="28160BC2" w:rsidR="00FB0CBC" w:rsidRPr="00456C88" w:rsidRDefault="00FB0CBC" w:rsidP="00385195">
      <w:pPr>
        <w:autoSpaceDE w:val="0"/>
        <w:autoSpaceDN w:val="0"/>
        <w:spacing w:before="120" w:after="120"/>
        <w:rPr>
          <w:rFonts w:ascii="Arial" w:hAnsi="Arial" w:cs="Arial"/>
          <w:i/>
          <w:iCs/>
        </w:rPr>
      </w:pPr>
      <w:r w:rsidRPr="00456C88">
        <w:rPr>
          <w:rFonts w:ascii="Arial" w:hAnsi="Arial" w:cs="Arial"/>
          <w:b/>
          <w:i/>
          <w:iCs/>
        </w:rPr>
        <w:t xml:space="preserve">1811A.3 Geotechnical requirements. </w:t>
      </w:r>
      <w:r w:rsidRPr="00456C88">
        <w:rPr>
          <w:rFonts w:ascii="Arial" w:hAnsi="Arial" w:cs="Arial"/>
          <w:i/>
          <w:iCs/>
        </w:rPr>
        <w:t>Geotechnical report for the prestressed rock and soil foundation anchors shall address the following:</w:t>
      </w:r>
    </w:p>
    <w:p w14:paraId="162C2D21" w14:textId="3084041A" w:rsidR="002D4D66" w:rsidRPr="00456C88" w:rsidRDefault="002E25B1" w:rsidP="002E25B1">
      <w:pPr>
        <w:autoSpaceDE w:val="0"/>
        <w:autoSpaceDN w:val="0"/>
        <w:spacing w:after="120"/>
        <w:ind w:left="720"/>
        <w:rPr>
          <w:rFonts w:ascii="Arial" w:hAnsi="Arial" w:cs="Arial"/>
          <w:i/>
          <w:iCs/>
        </w:rPr>
      </w:pPr>
      <w:r w:rsidRPr="00456C88">
        <w:rPr>
          <w:rFonts w:ascii="Arial" w:hAnsi="Arial" w:cs="Arial"/>
          <w:i/>
          <w:iCs/>
        </w:rPr>
        <w:t>…</w:t>
      </w:r>
    </w:p>
    <w:p w14:paraId="0C82111F" w14:textId="31301A4A" w:rsidR="00FB0CBC" w:rsidRPr="00456C88" w:rsidRDefault="00FB0CBC" w:rsidP="00316201">
      <w:pPr>
        <w:numPr>
          <w:ilvl w:val="0"/>
          <w:numId w:val="36"/>
        </w:numPr>
        <w:autoSpaceDE w:val="0"/>
        <w:autoSpaceDN w:val="0"/>
        <w:spacing w:after="120"/>
        <w:ind w:left="720" w:hanging="360"/>
        <w:rPr>
          <w:rFonts w:ascii="Arial" w:hAnsi="Arial" w:cs="Arial"/>
          <w:i/>
          <w:iCs/>
        </w:rPr>
      </w:pPr>
      <w:r w:rsidRPr="00456C88">
        <w:rPr>
          <w:rFonts w:ascii="Arial" w:hAnsi="Arial" w:cs="Arial"/>
          <w:i/>
          <w:iCs/>
        </w:rPr>
        <w:t xml:space="preserve">Class I </w:t>
      </w:r>
      <w:proofErr w:type="spellStart"/>
      <w:r w:rsidRPr="00456C88">
        <w:rPr>
          <w:rFonts w:ascii="Arial" w:hAnsi="Arial" w:cs="Arial"/>
          <w:i/>
          <w:strike/>
        </w:rPr>
        <w:t>C</w:t>
      </w:r>
      <w:r w:rsidR="00B475DD" w:rsidRPr="00456C88">
        <w:rPr>
          <w:rFonts w:ascii="Arial" w:hAnsi="Arial" w:cs="Arial"/>
          <w:i/>
          <w:u w:val="single"/>
        </w:rPr>
        <w:t>c</w:t>
      </w:r>
      <w:r w:rsidRPr="00456C88">
        <w:rPr>
          <w:rFonts w:ascii="Arial" w:hAnsi="Arial" w:cs="Arial"/>
          <w:i/>
          <w:iCs/>
        </w:rPr>
        <w:t>orrosion</w:t>
      </w:r>
      <w:proofErr w:type="spellEnd"/>
      <w:r w:rsidRPr="00456C88">
        <w:rPr>
          <w:rFonts w:ascii="Arial" w:hAnsi="Arial" w:cs="Arial"/>
          <w:i/>
          <w:iCs/>
        </w:rPr>
        <w:t xml:space="preserve"> </w:t>
      </w:r>
      <w:proofErr w:type="spellStart"/>
      <w:r w:rsidRPr="00456C88">
        <w:rPr>
          <w:rFonts w:ascii="Arial" w:hAnsi="Arial" w:cs="Arial"/>
          <w:i/>
          <w:strike/>
        </w:rPr>
        <w:t>P</w:t>
      </w:r>
      <w:r w:rsidR="00B475DD" w:rsidRPr="00456C88">
        <w:rPr>
          <w:rFonts w:ascii="Arial" w:hAnsi="Arial" w:cs="Arial"/>
          <w:i/>
          <w:u w:val="single"/>
        </w:rPr>
        <w:t>p</w:t>
      </w:r>
      <w:r w:rsidRPr="00456C88">
        <w:rPr>
          <w:rFonts w:ascii="Arial" w:hAnsi="Arial" w:cs="Arial"/>
          <w:i/>
          <w:iCs/>
        </w:rPr>
        <w:t>rotection</w:t>
      </w:r>
      <w:proofErr w:type="spellEnd"/>
      <w:r w:rsidRPr="00456C88">
        <w:rPr>
          <w:rFonts w:ascii="Arial" w:hAnsi="Arial" w:cs="Arial"/>
          <w:i/>
          <w:iCs/>
        </w:rPr>
        <w:t xml:space="preserve"> is required for all permanent </w:t>
      </w:r>
      <w:r w:rsidR="00A060FE" w:rsidRPr="00456C88">
        <w:rPr>
          <w:rFonts w:ascii="Arial" w:hAnsi="Arial" w:cs="Arial"/>
          <w:i/>
          <w:u w:val="single"/>
        </w:rPr>
        <w:t xml:space="preserve">and extended temporary </w:t>
      </w:r>
      <w:r w:rsidRPr="00456C88">
        <w:rPr>
          <w:rFonts w:ascii="Arial" w:hAnsi="Arial" w:cs="Arial"/>
          <w:i/>
          <w:iCs/>
        </w:rPr>
        <w:t>anchors</w:t>
      </w:r>
      <w:r w:rsidR="001E113B" w:rsidRPr="00456C88">
        <w:rPr>
          <w:rFonts w:ascii="Arial" w:hAnsi="Arial" w:cs="Arial"/>
          <w:i/>
          <w:u w:val="single"/>
        </w:rPr>
        <w:t xml:space="preserve"> in service more than 2 years</w:t>
      </w:r>
      <w:r w:rsidRPr="00456C88">
        <w:rPr>
          <w:rFonts w:ascii="Arial" w:hAnsi="Arial" w:cs="Arial"/>
          <w:i/>
          <w:iCs/>
        </w:rPr>
        <w:t xml:space="preserve">. A minimum of Class II </w:t>
      </w:r>
      <w:proofErr w:type="spellStart"/>
      <w:r w:rsidRPr="00456C88">
        <w:rPr>
          <w:rFonts w:ascii="Arial" w:hAnsi="Arial" w:cs="Arial"/>
          <w:i/>
          <w:strike/>
        </w:rPr>
        <w:t>C</w:t>
      </w:r>
      <w:r w:rsidR="00A9095C" w:rsidRPr="00456C88">
        <w:rPr>
          <w:rFonts w:ascii="Arial" w:hAnsi="Arial" w:cs="Arial"/>
          <w:i/>
          <w:u w:val="single"/>
        </w:rPr>
        <w:t>c</w:t>
      </w:r>
      <w:r w:rsidRPr="00456C88">
        <w:rPr>
          <w:rFonts w:ascii="Arial" w:hAnsi="Arial" w:cs="Arial"/>
          <w:i/>
          <w:iCs/>
        </w:rPr>
        <w:t>orrosion</w:t>
      </w:r>
      <w:proofErr w:type="spellEnd"/>
      <w:r w:rsidRPr="00456C88">
        <w:rPr>
          <w:rFonts w:ascii="Arial" w:hAnsi="Arial" w:cs="Arial"/>
          <w:i/>
          <w:iCs/>
        </w:rPr>
        <w:t xml:space="preserve"> </w:t>
      </w:r>
      <w:proofErr w:type="spellStart"/>
      <w:r w:rsidRPr="00456C88">
        <w:rPr>
          <w:rFonts w:ascii="Arial" w:hAnsi="Arial" w:cs="Arial"/>
          <w:i/>
          <w:strike/>
        </w:rPr>
        <w:t>P</w:t>
      </w:r>
      <w:r w:rsidR="00A9095C" w:rsidRPr="00456C88">
        <w:rPr>
          <w:rFonts w:ascii="Arial" w:hAnsi="Arial" w:cs="Arial"/>
          <w:i/>
          <w:u w:val="single"/>
        </w:rPr>
        <w:t>p</w:t>
      </w:r>
      <w:r w:rsidRPr="00456C88">
        <w:rPr>
          <w:rFonts w:ascii="Arial" w:hAnsi="Arial" w:cs="Arial"/>
          <w:i/>
          <w:iCs/>
        </w:rPr>
        <w:t>rotection</w:t>
      </w:r>
      <w:proofErr w:type="spellEnd"/>
      <w:r w:rsidRPr="00456C88">
        <w:rPr>
          <w:rFonts w:ascii="Arial" w:hAnsi="Arial" w:cs="Arial"/>
          <w:i/>
          <w:iCs/>
        </w:rPr>
        <w:t xml:space="preserve"> is required for temporary anchors in service less than or equal to 2 years.</w:t>
      </w:r>
    </w:p>
    <w:p w14:paraId="74D777F3"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9218D22" w14:textId="77777777" w:rsidR="00FB0CBC" w:rsidRPr="00456C88" w:rsidRDefault="00FB0CBC" w:rsidP="00230E6E">
      <w:pPr>
        <w:autoSpaceDE w:val="0"/>
        <w:autoSpaceDN w:val="0"/>
        <w:spacing w:after="120" w:line="230" w:lineRule="auto"/>
        <w:rPr>
          <w:rFonts w:ascii="Arial" w:hAnsi="Arial" w:cs="Arial"/>
          <w:b/>
          <w:bCs/>
          <w:i/>
          <w:iCs/>
        </w:rPr>
      </w:pPr>
      <w:r w:rsidRPr="00456C88">
        <w:rPr>
          <w:rFonts w:ascii="Arial" w:hAnsi="Arial" w:cs="Arial"/>
          <w:b/>
          <w:bCs/>
          <w:i/>
          <w:iCs/>
        </w:rPr>
        <w:t>1811A.4 Structural Requirements.</w:t>
      </w:r>
    </w:p>
    <w:p w14:paraId="1465A259" w14:textId="2FCAB67F" w:rsidR="002E25B1" w:rsidRPr="00456C88" w:rsidRDefault="002E25B1" w:rsidP="002E25B1">
      <w:pPr>
        <w:autoSpaceDE w:val="0"/>
        <w:autoSpaceDN w:val="0"/>
        <w:spacing w:after="120"/>
        <w:ind w:left="720"/>
        <w:rPr>
          <w:rFonts w:ascii="Arial" w:hAnsi="Arial" w:cs="Arial"/>
          <w:i/>
          <w:iCs/>
        </w:rPr>
      </w:pPr>
      <w:r w:rsidRPr="00456C88">
        <w:rPr>
          <w:rFonts w:ascii="Arial" w:hAnsi="Arial" w:cs="Arial"/>
          <w:i/>
          <w:iCs/>
        </w:rPr>
        <w:t>…</w:t>
      </w:r>
    </w:p>
    <w:p w14:paraId="222990E3" w14:textId="38AE5E55" w:rsidR="00FB0CBC" w:rsidRPr="00456C88" w:rsidRDefault="00FB0CBC" w:rsidP="00316201">
      <w:pPr>
        <w:numPr>
          <w:ilvl w:val="0"/>
          <w:numId w:val="37"/>
        </w:numPr>
        <w:autoSpaceDE w:val="0"/>
        <w:autoSpaceDN w:val="0"/>
        <w:spacing w:before="120" w:after="120"/>
        <w:ind w:left="720" w:hanging="360"/>
        <w:rPr>
          <w:rFonts w:ascii="Arial" w:hAnsi="Arial" w:cs="Arial"/>
          <w:i/>
          <w:iCs/>
        </w:rPr>
      </w:pPr>
      <w:r w:rsidRPr="00456C88">
        <w:rPr>
          <w:rFonts w:ascii="Arial" w:hAnsi="Arial" w:cs="Arial"/>
          <w:i/>
          <w:iCs/>
        </w:rPr>
        <w:t xml:space="preserve">Design loads shall be based upon the load combinations in Section </w:t>
      </w:r>
      <w:r w:rsidRPr="00456C88">
        <w:rPr>
          <w:rFonts w:ascii="Arial" w:hAnsi="Arial" w:cs="Arial"/>
          <w:i/>
          <w:u w:val="single"/>
        </w:rPr>
        <w:t>2.4 of ASCE 7</w:t>
      </w:r>
      <w:r w:rsidRPr="00456C88">
        <w:rPr>
          <w:rFonts w:ascii="Arial" w:hAnsi="Arial" w:cs="Arial"/>
          <w:i/>
          <w:strike/>
        </w:rPr>
        <w:t xml:space="preserve"> 1605A.3.1</w:t>
      </w:r>
      <w:r w:rsidRPr="00456C88">
        <w:rPr>
          <w:rFonts w:ascii="Arial" w:hAnsi="Arial" w:cs="Arial"/>
          <w:i/>
          <w:iCs/>
        </w:rPr>
        <w:t xml:space="preserve"> and shall not exceed 60 percent of the specified minimum tensile strength of </w:t>
      </w:r>
      <w:r w:rsidRPr="00456C88">
        <w:rPr>
          <w:rFonts w:ascii="Arial" w:hAnsi="Arial" w:cs="Arial"/>
          <w:i/>
          <w:iCs/>
        </w:rPr>
        <w:lastRenderedPageBreak/>
        <w:t>the tendons.</w:t>
      </w:r>
    </w:p>
    <w:p w14:paraId="32EBB4D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24C63C55" w14:textId="77777777" w:rsidR="00FB0CBC" w:rsidRPr="00456C88" w:rsidRDefault="00FB0CBC" w:rsidP="00297AFC">
      <w:pPr>
        <w:autoSpaceDE w:val="0"/>
        <w:autoSpaceDN w:val="0"/>
        <w:spacing w:before="120" w:after="120"/>
        <w:rPr>
          <w:rFonts w:ascii="Arial" w:hAnsi="Arial" w:cs="Arial"/>
          <w:i/>
          <w:iCs/>
        </w:rPr>
      </w:pPr>
      <w:r w:rsidRPr="00456C88">
        <w:rPr>
          <w:rFonts w:ascii="Arial" w:hAnsi="Arial" w:cs="Arial"/>
          <w:b/>
          <w:i/>
          <w:iCs/>
        </w:rPr>
        <w:t xml:space="preserve">1812A.4.1 Geotechnical requirements: </w:t>
      </w:r>
      <w:r w:rsidRPr="00456C88">
        <w:rPr>
          <w:rFonts w:ascii="Arial" w:hAnsi="Arial" w:cs="Arial"/>
          <w:i/>
          <w:iCs/>
        </w:rPr>
        <w:t>The geotechnical report for the earth retaining shoring shall address the following:</w:t>
      </w:r>
    </w:p>
    <w:p w14:paraId="401088A3" w14:textId="5556B08D" w:rsidR="00C5730F" w:rsidRPr="00456C88" w:rsidRDefault="00C5730F" w:rsidP="00C5730F">
      <w:pPr>
        <w:autoSpaceDE w:val="0"/>
        <w:autoSpaceDN w:val="0"/>
        <w:spacing w:after="120"/>
        <w:ind w:left="720"/>
        <w:rPr>
          <w:rFonts w:ascii="Arial" w:hAnsi="Arial" w:cs="Arial"/>
          <w:i/>
          <w:iCs/>
        </w:rPr>
      </w:pPr>
      <w:r w:rsidRPr="00456C88">
        <w:rPr>
          <w:rFonts w:ascii="Arial" w:hAnsi="Arial" w:cs="Arial"/>
          <w:i/>
          <w:iCs/>
        </w:rPr>
        <w:t>…</w:t>
      </w:r>
    </w:p>
    <w:p w14:paraId="39F0242F" w14:textId="38F16092" w:rsidR="00FB0CBC" w:rsidRPr="00456C88" w:rsidRDefault="00FB0CBC" w:rsidP="00316201">
      <w:pPr>
        <w:numPr>
          <w:ilvl w:val="1"/>
          <w:numId w:val="37"/>
        </w:numPr>
        <w:autoSpaceDE w:val="0"/>
        <w:autoSpaceDN w:val="0"/>
        <w:spacing w:after="120"/>
        <w:ind w:left="720"/>
        <w:rPr>
          <w:rFonts w:ascii="Arial" w:hAnsi="Arial" w:cs="Arial"/>
          <w:i/>
          <w:iCs/>
        </w:rPr>
      </w:pPr>
      <w:r w:rsidRPr="00456C88">
        <w:rPr>
          <w:rFonts w:ascii="Arial" w:hAnsi="Arial" w:cs="Arial"/>
          <w:i/>
          <w:iCs/>
        </w:rPr>
        <w:t xml:space="preserve">Class I corrosion protection is required for all permanent </w:t>
      </w:r>
      <w:r w:rsidR="00FF3F8E" w:rsidRPr="00456C88">
        <w:rPr>
          <w:rFonts w:ascii="Arial" w:hAnsi="Arial" w:cs="Arial"/>
          <w:i/>
          <w:u w:val="single"/>
        </w:rPr>
        <w:t>and extended temporary</w:t>
      </w:r>
      <w:r w:rsidR="00FF3F8E" w:rsidRPr="00456C88">
        <w:rPr>
          <w:rFonts w:ascii="Arial" w:hAnsi="Arial" w:cs="Arial"/>
          <w:i/>
          <w:iCs/>
        </w:rPr>
        <w:t xml:space="preserve"> </w:t>
      </w:r>
      <w:r w:rsidRPr="00456C88">
        <w:rPr>
          <w:rFonts w:ascii="Arial" w:hAnsi="Arial" w:cs="Arial"/>
          <w:i/>
          <w:iCs/>
        </w:rPr>
        <w:t>anchors</w:t>
      </w:r>
      <w:r w:rsidR="00670D95" w:rsidRPr="00456C88">
        <w:rPr>
          <w:rFonts w:ascii="Arial" w:hAnsi="Arial" w:cs="Arial"/>
          <w:i/>
          <w:iCs/>
          <w:u w:val="single"/>
        </w:rPr>
        <w:t xml:space="preserve"> in service more than 2 years</w:t>
      </w:r>
      <w:r w:rsidRPr="00456C88">
        <w:rPr>
          <w:rFonts w:ascii="Arial" w:hAnsi="Arial" w:cs="Arial"/>
          <w:i/>
          <w:iCs/>
        </w:rPr>
        <w:t xml:space="preserve">. A minimum of Class II </w:t>
      </w:r>
      <w:proofErr w:type="spellStart"/>
      <w:r w:rsidRPr="00456C88">
        <w:rPr>
          <w:rFonts w:ascii="Arial" w:hAnsi="Arial" w:cs="Arial"/>
          <w:i/>
          <w:iCs/>
          <w:strike/>
        </w:rPr>
        <w:t>C</w:t>
      </w:r>
      <w:r w:rsidR="00DA1867" w:rsidRPr="00456C88">
        <w:rPr>
          <w:rFonts w:ascii="Arial" w:hAnsi="Arial" w:cs="Arial"/>
          <w:i/>
          <w:iCs/>
          <w:u w:val="single"/>
        </w:rPr>
        <w:t>c</w:t>
      </w:r>
      <w:r w:rsidRPr="00456C88">
        <w:rPr>
          <w:rFonts w:ascii="Arial" w:hAnsi="Arial" w:cs="Arial"/>
          <w:i/>
          <w:iCs/>
        </w:rPr>
        <w:t>orrosion</w:t>
      </w:r>
      <w:proofErr w:type="spellEnd"/>
      <w:r w:rsidRPr="00456C88">
        <w:rPr>
          <w:rFonts w:ascii="Arial" w:hAnsi="Arial" w:cs="Arial"/>
          <w:i/>
          <w:iCs/>
        </w:rPr>
        <w:t xml:space="preserve"> </w:t>
      </w:r>
      <w:proofErr w:type="spellStart"/>
      <w:r w:rsidRPr="00456C88">
        <w:rPr>
          <w:rFonts w:ascii="Arial" w:hAnsi="Arial" w:cs="Arial"/>
          <w:i/>
          <w:iCs/>
          <w:strike/>
        </w:rPr>
        <w:t>P</w:t>
      </w:r>
      <w:r w:rsidR="00DA1867" w:rsidRPr="00456C88">
        <w:rPr>
          <w:rFonts w:ascii="Arial" w:hAnsi="Arial" w:cs="Arial"/>
          <w:i/>
          <w:iCs/>
          <w:u w:val="single"/>
        </w:rPr>
        <w:t>p</w:t>
      </w:r>
      <w:r w:rsidRPr="00456C88">
        <w:rPr>
          <w:rFonts w:ascii="Arial" w:hAnsi="Arial" w:cs="Arial"/>
          <w:i/>
          <w:iCs/>
        </w:rPr>
        <w:t>rotection</w:t>
      </w:r>
      <w:proofErr w:type="spellEnd"/>
      <w:r w:rsidRPr="00456C88">
        <w:rPr>
          <w:rFonts w:ascii="Arial" w:hAnsi="Arial" w:cs="Arial"/>
          <w:i/>
          <w:iCs/>
        </w:rPr>
        <w:t xml:space="preserve"> is required for temporary anchors in service less than or equal to 2 years.</w:t>
      </w:r>
    </w:p>
    <w:p w14:paraId="4CA8EE7F"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07D26CA9" w14:textId="77777777" w:rsidR="00FB0CBC" w:rsidRPr="00456C88" w:rsidRDefault="00FB0CBC" w:rsidP="005C6033">
      <w:pPr>
        <w:autoSpaceDE w:val="0"/>
        <w:autoSpaceDN w:val="0"/>
        <w:spacing w:before="120" w:after="120"/>
        <w:rPr>
          <w:rFonts w:ascii="Arial" w:hAnsi="Arial" w:cs="Arial"/>
          <w:bCs/>
          <w:i/>
          <w:iCs/>
          <w:szCs w:val="24"/>
        </w:rPr>
      </w:pPr>
      <w:r w:rsidRPr="00456C88">
        <w:rPr>
          <w:rFonts w:ascii="Arial" w:hAnsi="Arial" w:cs="Arial"/>
          <w:b/>
          <w:bCs/>
          <w:i/>
          <w:iCs/>
          <w:szCs w:val="24"/>
        </w:rPr>
        <w:t>1812A.4.2 Structural requirements</w:t>
      </w:r>
      <w:r w:rsidRPr="00456C88">
        <w:rPr>
          <w:rFonts w:ascii="Arial" w:hAnsi="Arial" w:cs="Arial"/>
          <w:bCs/>
          <w:i/>
          <w:iCs/>
          <w:szCs w:val="24"/>
        </w:rPr>
        <w:t>:</w:t>
      </w:r>
    </w:p>
    <w:p w14:paraId="2E9F3FCD" w14:textId="77777777" w:rsidR="00FB0CBC" w:rsidRPr="00456C88" w:rsidRDefault="00FB0CBC" w:rsidP="00316201">
      <w:pPr>
        <w:numPr>
          <w:ilvl w:val="0"/>
          <w:numId w:val="13"/>
        </w:numPr>
        <w:autoSpaceDE w:val="0"/>
        <w:autoSpaceDN w:val="0"/>
        <w:spacing w:after="120" w:line="230" w:lineRule="auto"/>
        <w:ind w:left="720" w:hanging="360"/>
        <w:rPr>
          <w:rFonts w:ascii="Arial" w:hAnsi="Arial" w:cs="Arial"/>
          <w:i/>
          <w:iCs/>
          <w:szCs w:val="24"/>
        </w:rPr>
      </w:pPr>
      <w:r w:rsidRPr="00456C88">
        <w:rPr>
          <w:rFonts w:ascii="Arial" w:hAnsi="Arial" w:cs="Arial"/>
          <w:i/>
          <w:iCs/>
          <w:szCs w:val="24"/>
        </w:rPr>
        <w:t>Tendons shall be thread-bar anchors conforming to ASTM A722.</w:t>
      </w:r>
    </w:p>
    <w:p w14:paraId="2E5F5BFD" w14:textId="77777777" w:rsidR="00FB0CBC" w:rsidRPr="00456C88" w:rsidRDefault="00FB0CBC" w:rsidP="00316201">
      <w:pPr>
        <w:numPr>
          <w:ilvl w:val="0"/>
          <w:numId w:val="13"/>
        </w:numPr>
        <w:autoSpaceDE w:val="0"/>
        <w:autoSpaceDN w:val="0"/>
        <w:spacing w:before="120" w:after="120"/>
        <w:ind w:left="720" w:hanging="360"/>
        <w:rPr>
          <w:rFonts w:ascii="Arial" w:hAnsi="Arial" w:cs="Arial"/>
          <w:i/>
          <w:iCs/>
          <w:szCs w:val="24"/>
        </w:rPr>
      </w:pPr>
      <w:r w:rsidRPr="00456C88">
        <w:rPr>
          <w:rFonts w:ascii="Arial" w:hAnsi="Arial" w:cs="Arial"/>
          <w:i/>
          <w:iCs/>
          <w:szCs w:val="24"/>
        </w:rPr>
        <w:t xml:space="preserve">Anchor design loads shall be based upon the load combinations in Section </w:t>
      </w:r>
      <w:r w:rsidRPr="00456C88">
        <w:rPr>
          <w:rFonts w:ascii="Arial" w:hAnsi="Arial" w:cs="Arial"/>
          <w:i/>
          <w:szCs w:val="24"/>
          <w:u w:val="single"/>
        </w:rPr>
        <w:t>2.4 of ASCE 7</w:t>
      </w:r>
      <w:r w:rsidRPr="00456C88">
        <w:rPr>
          <w:rFonts w:ascii="Arial" w:hAnsi="Arial" w:cs="Arial"/>
          <w:i/>
          <w:strike/>
          <w:szCs w:val="24"/>
        </w:rPr>
        <w:t xml:space="preserve"> 1605A.3.1</w:t>
      </w:r>
      <w:r w:rsidRPr="00456C88">
        <w:rPr>
          <w:rFonts w:ascii="Arial" w:hAnsi="Arial" w:cs="Arial"/>
          <w:i/>
          <w:iCs/>
          <w:szCs w:val="24"/>
        </w:rPr>
        <w:t xml:space="preserve"> and shall not exceed 60 percent of the specified minimum tensile strength of the tendons.</w:t>
      </w:r>
    </w:p>
    <w:p w14:paraId="1B58BB73" w14:textId="77777777" w:rsidR="00FB0CBC" w:rsidRPr="00456C88" w:rsidRDefault="00FB0CBC" w:rsidP="00385B77">
      <w:pPr>
        <w:spacing w:after="120"/>
        <w:rPr>
          <w:rFonts w:ascii="Arial" w:hAnsi="Arial" w:cs="Arial"/>
          <w:noProof/>
          <w:szCs w:val="24"/>
        </w:rPr>
      </w:pPr>
      <w:r w:rsidRPr="00456C88">
        <w:rPr>
          <w:rFonts w:ascii="Arial" w:hAnsi="Arial" w:cs="Arial"/>
          <w:noProof/>
          <w:szCs w:val="24"/>
        </w:rPr>
        <w:t>…</w:t>
      </w:r>
    </w:p>
    <w:p w14:paraId="7064281A" w14:textId="77777777" w:rsidR="00AA36A2" w:rsidRPr="00456C88" w:rsidRDefault="00FB0CBC" w:rsidP="00385B77">
      <w:pPr>
        <w:autoSpaceDE w:val="0"/>
        <w:autoSpaceDN w:val="0"/>
        <w:spacing w:after="120"/>
        <w:rPr>
          <w:rFonts w:ascii="Arial" w:hAnsi="Arial" w:cs="Arial"/>
          <w:bCs/>
          <w:i/>
          <w:iCs/>
          <w:szCs w:val="24"/>
        </w:rPr>
      </w:pPr>
      <w:r w:rsidRPr="00456C88">
        <w:rPr>
          <w:rFonts w:ascii="Arial" w:hAnsi="Arial" w:cs="Arial"/>
          <w:b/>
          <w:bCs/>
          <w:i/>
          <w:iCs/>
          <w:szCs w:val="24"/>
        </w:rPr>
        <w:t>1812A.4.3 Testing of tie-back anchors</w:t>
      </w:r>
      <w:r w:rsidRPr="00456C88">
        <w:rPr>
          <w:rFonts w:ascii="Arial" w:hAnsi="Arial" w:cs="Arial"/>
          <w:bCs/>
          <w:i/>
          <w:iCs/>
          <w:szCs w:val="24"/>
        </w:rPr>
        <w:t xml:space="preserve">: </w:t>
      </w:r>
    </w:p>
    <w:p w14:paraId="67D25D7A" w14:textId="77777777" w:rsidR="00933D26" w:rsidRPr="00456C88" w:rsidRDefault="00933D26" w:rsidP="002F5F65">
      <w:pPr>
        <w:numPr>
          <w:ilvl w:val="0"/>
          <w:numId w:val="50"/>
        </w:numPr>
        <w:autoSpaceDE w:val="0"/>
        <w:autoSpaceDN w:val="0"/>
        <w:spacing w:after="120"/>
        <w:rPr>
          <w:rFonts w:ascii="Arial" w:hAnsi="Arial" w:cs="Arial"/>
          <w:szCs w:val="24"/>
        </w:rPr>
      </w:pPr>
      <w:r w:rsidRPr="00456C88">
        <w:rPr>
          <w:rFonts w:ascii="Arial" w:hAnsi="Arial" w:cs="Arial"/>
          <w:i/>
          <w:szCs w:val="24"/>
        </w:rPr>
        <w:t>The geotechnical engineer shall keep a record at job site of all test loads, total anchor movement, and report their accuracy.</w:t>
      </w:r>
      <w:r w:rsidRPr="00456C88">
        <w:rPr>
          <w:rFonts w:ascii="Arial" w:hAnsi="Arial" w:cs="Arial"/>
          <w:szCs w:val="24"/>
        </w:rPr>
        <w:t> </w:t>
      </w:r>
    </w:p>
    <w:p w14:paraId="0C5909CF" w14:textId="36B62F3D" w:rsidR="00933D26" w:rsidRPr="00456C88" w:rsidRDefault="00D44E13" w:rsidP="002F5F65">
      <w:pPr>
        <w:numPr>
          <w:ilvl w:val="0"/>
          <w:numId w:val="51"/>
        </w:numPr>
        <w:autoSpaceDE w:val="0"/>
        <w:autoSpaceDN w:val="0"/>
        <w:spacing w:after="120"/>
        <w:rPr>
          <w:rFonts w:ascii="Arial" w:hAnsi="Arial" w:cs="Arial"/>
          <w:szCs w:val="24"/>
        </w:rPr>
      </w:pPr>
      <w:r w:rsidRPr="00456C88">
        <w:rPr>
          <w:rFonts w:ascii="Arial" w:hAnsi="Arial" w:cs="Arial"/>
          <w:szCs w:val="24"/>
          <w:highlight w:val="lightGray"/>
        </w:rPr>
        <w:t>(Relocate Item #2 to Section 1812A.5</w:t>
      </w:r>
      <w:r w:rsidR="00352E53" w:rsidRPr="00456C88">
        <w:rPr>
          <w:rFonts w:ascii="Arial" w:hAnsi="Arial" w:cs="Arial"/>
          <w:szCs w:val="24"/>
          <w:highlight w:val="lightGray"/>
        </w:rPr>
        <w:t>, Item #</w:t>
      </w:r>
      <w:r w:rsidR="000530E2" w:rsidRPr="00456C88">
        <w:rPr>
          <w:rFonts w:ascii="Arial" w:hAnsi="Arial" w:cs="Arial"/>
          <w:szCs w:val="24"/>
          <w:highlight w:val="lightGray"/>
        </w:rPr>
        <w:t>15</w:t>
      </w:r>
      <w:r w:rsidRPr="00456C88">
        <w:rPr>
          <w:rFonts w:ascii="Arial" w:hAnsi="Arial" w:cs="Arial"/>
          <w:szCs w:val="24"/>
          <w:highlight w:val="lightGray"/>
        </w:rPr>
        <w:t>)</w:t>
      </w:r>
      <w:r w:rsidR="00B037A6" w:rsidRPr="00456C88">
        <w:rPr>
          <w:rFonts w:ascii="Arial" w:hAnsi="Arial" w:cs="Arial"/>
          <w:szCs w:val="24"/>
        </w:rPr>
        <w:t xml:space="preserve"> </w:t>
      </w:r>
      <w:r w:rsidR="00933D26" w:rsidRPr="00456C88">
        <w:rPr>
          <w:rFonts w:ascii="Arial" w:hAnsi="Arial" w:cs="Arial"/>
          <w:i/>
          <w:szCs w:val="24"/>
        </w:rPr>
        <w:t xml:space="preserve">If a tie-back anchor </w:t>
      </w:r>
      <w:r w:rsidR="00B037A6" w:rsidRPr="00456C88">
        <w:rPr>
          <w:rFonts w:ascii="Arial" w:hAnsi="Arial" w:cs="Arial"/>
          <w:i/>
          <w:iCs/>
          <w:szCs w:val="24"/>
        </w:rPr>
        <w:t>…</w:t>
      </w:r>
      <w:r w:rsidR="00933D26" w:rsidRPr="00456C88">
        <w:rPr>
          <w:rFonts w:ascii="Arial" w:hAnsi="Arial" w:cs="Arial"/>
          <w:szCs w:val="24"/>
        </w:rPr>
        <w:t> </w:t>
      </w:r>
    </w:p>
    <w:p w14:paraId="0F58FE56" w14:textId="5AD61225" w:rsidR="00933D26" w:rsidRPr="00456C88" w:rsidRDefault="000530E2" w:rsidP="002F5F65">
      <w:pPr>
        <w:numPr>
          <w:ilvl w:val="0"/>
          <w:numId w:val="52"/>
        </w:numPr>
        <w:autoSpaceDE w:val="0"/>
        <w:autoSpaceDN w:val="0"/>
        <w:spacing w:after="120"/>
        <w:rPr>
          <w:rFonts w:ascii="Arial" w:hAnsi="Arial" w:cs="Arial"/>
          <w:szCs w:val="24"/>
        </w:rPr>
      </w:pPr>
      <w:r w:rsidRPr="00456C88">
        <w:rPr>
          <w:rFonts w:ascii="Arial" w:hAnsi="Arial" w:cs="Arial"/>
          <w:szCs w:val="24"/>
          <w:highlight w:val="lightGray"/>
        </w:rPr>
        <w:t>(Relocate Item #</w:t>
      </w:r>
      <w:r w:rsidR="00B742E9" w:rsidRPr="00456C88">
        <w:rPr>
          <w:rFonts w:ascii="Arial" w:hAnsi="Arial" w:cs="Arial"/>
          <w:szCs w:val="24"/>
          <w:highlight w:val="lightGray"/>
        </w:rPr>
        <w:t>3</w:t>
      </w:r>
      <w:r w:rsidR="00933D26" w:rsidRPr="00456C88">
        <w:rPr>
          <w:rFonts w:ascii="Arial" w:hAnsi="Arial" w:cs="Arial"/>
          <w:szCs w:val="24"/>
          <w:highlight w:val="lightGray"/>
        </w:rPr>
        <w:t xml:space="preserve"> to </w:t>
      </w:r>
      <w:r w:rsidRPr="00456C88">
        <w:rPr>
          <w:rFonts w:ascii="Arial" w:hAnsi="Arial" w:cs="Arial"/>
          <w:szCs w:val="24"/>
          <w:highlight w:val="lightGray"/>
        </w:rPr>
        <w:t>Section 1812A.5, Item #16)</w:t>
      </w:r>
      <w:r w:rsidRPr="00456C88">
        <w:rPr>
          <w:rFonts w:ascii="Arial" w:hAnsi="Arial" w:cs="Arial"/>
          <w:szCs w:val="24"/>
        </w:rPr>
        <w:t xml:space="preserve"> </w:t>
      </w:r>
      <w:r w:rsidR="00933D26" w:rsidRPr="00456C88">
        <w:rPr>
          <w:rFonts w:ascii="Arial" w:hAnsi="Arial" w:cs="Arial"/>
          <w:i/>
          <w:szCs w:val="24"/>
        </w:rPr>
        <w:t>After a satisfactory test, each</w:t>
      </w:r>
      <w:r w:rsidRPr="00456C88">
        <w:rPr>
          <w:rFonts w:ascii="Arial" w:hAnsi="Arial" w:cs="Arial"/>
          <w:i/>
          <w:iCs/>
          <w:szCs w:val="24"/>
        </w:rPr>
        <w:t>…</w:t>
      </w:r>
    </w:p>
    <w:p w14:paraId="6421E016" w14:textId="08C53BCE" w:rsidR="00933D26" w:rsidRPr="00456C88" w:rsidRDefault="00DA356C" w:rsidP="002F5F65">
      <w:pPr>
        <w:numPr>
          <w:ilvl w:val="0"/>
          <w:numId w:val="53"/>
        </w:numPr>
        <w:autoSpaceDE w:val="0"/>
        <w:autoSpaceDN w:val="0"/>
        <w:spacing w:after="120"/>
        <w:rPr>
          <w:rFonts w:ascii="Arial" w:hAnsi="Arial" w:cs="Arial"/>
          <w:szCs w:val="24"/>
        </w:rPr>
      </w:pPr>
      <w:r w:rsidRPr="00456C88">
        <w:rPr>
          <w:rFonts w:ascii="Arial" w:hAnsi="Arial" w:cs="Arial"/>
          <w:szCs w:val="24"/>
          <w:highlight w:val="lightGray"/>
        </w:rPr>
        <w:t>(Renumber as Item #2)</w:t>
      </w:r>
      <w:r w:rsidRPr="00456C88">
        <w:rPr>
          <w:rFonts w:ascii="Arial" w:hAnsi="Arial" w:cs="Arial"/>
          <w:szCs w:val="24"/>
        </w:rPr>
        <w:t xml:space="preserve"> </w:t>
      </w:r>
      <w:r w:rsidR="00933D26" w:rsidRPr="00456C88">
        <w:rPr>
          <w:rFonts w:ascii="Arial" w:hAnsi="Arial" w:cs="Arial"/>
          <w:i/>
          <w:szCs w:val="24"/>
        </w:rPr>
        <w:t>The shoring design engineer shall specify design loads for each anchor.</w:t>
      </w:r>
      <w:r w:rsidR="00933D26" w:rsidRPr="00456C88">
        <w:rPr>
          <w:rFonts w:ascii="Arial" w:hAnsi="Arial" w:cs="Arial"/>
          <w:szCs w:val="24"/>
        </w:rPr>
        <w:t> </w:t>
      </w:r>
    </w:p>
    <w:p w14:paraId="7EA3E3DD" w14:textId="77777777" w:rsidR="00FB0CBC" w:rsidRPr="00456C88" w:rsidRDefault="00FB0CBC" w:rsidP="00385B77">
      <w:pPr>
        <w:spacing w:after="120"/>
        <w:rPr>
          <w:rFonts w:ascii="Arial" w:hAnsi="Arial" w:cs="Arial"/>
          <w:noProof/>
          <w:szCs w:val="24"/>
        </w:rPr>
      </w:pPr>
      <w:r w:rsidRPr="00456C88">
        <w:rPr>
          <w:rFonts w:ascii="Arial" w:hAnsi="Arial" w:cs="Arial"/>
          <w:noProof/>
          <w:szCs w:val="24"/>
        </w:rPr>
        <w:t>…</w:t>
      </w:r>
    </w:p>
    <w:p w14:paraId="7069884C" w14:textId="77777777" w:rsidR="00FB0CBC" w:rsidRPr="00456C88" w:rsidRDefault="00FB0CBC" w:rsidP="00385B77">
      <w:pPr>
        <w:autoSpaceDE w:val="0"/>
        <w:autoSpaceDN w:val="0"/>
        <w:spacing w:after="120"/>
        <w:rPr>
          <w:rFonts w:ascii="Arial" w:hAnsi="Arial" w:cs="Arial"/>
          <w:i/>
          <w:iCs/>
          <w:szCs w:val="24"/>
        </w:rPr>
      </w:pPr>
      <w:r w:rsidRPr="00456C88">
        <w:rPr>
          <w:rFonts w:ascii="Arial" w:hAnsi="Arial" w:cs="Arial"/>
          <w:b/>
          <w:i/>
          <w:iCs/>
          <w:szCs w:val="24"/>
        </w:rPr>
        <w:t xml:space="preserve">1812A.5 Construction. </w:t>
      </w:r>
      <w:r w:rsidRPr="00456C88">
        <w:rPr>
          <w:rFonts w:ascii="Arial" w:hAnsi="Arial" w:cs="Arial"/>
          <w:i/>
          <w:iCs/>
          <w:szCs w:val="24"/>
        </w:rPr>
        <w:t>The construction procedure shall address the following:</w:t>
      </w:r>
    </w:p>
    <w:p w14:paraId="4056F050" w14:textId="796C04A6" w:rsidR="00E12D91" w:rsidRPr="00456C88" w:rsidRDefault="000D5CA5" w:rsidP="00385B77">
      <w:pPr>
        <w:autoSpaceDE w:val="0"/>
        <w:autoSpaceDN w:val="0"/>
        <w:spacing w:after="120"/>
        <w:ind w:left="720"/>
        <w:rPr>
          <w:rFonts w:ascii="Arial" w:hAnsi="Arial" w:cs="Arial"/>
          <w:szCs w:val="24"/>
        </w:rPr>
      </w:pPr>
      <w:r w:rsidRPr="00456C88">
        <w:rPr>
          <w:rFonts w:ascii="Arial" w:hAnsi="Arial" w:cs="Arial"/>
          <w:szCs w:val="24"/>
        </w:rPr>
        <w:t>…</w:t>
      </w:r>
    </w:p>
    <w:p w14:paraId="28C8E6D5" w14:textId="2BD69AD9" w:rsidR="000D5CA5" w:rsidRPr="00456C88" w:rsidRDefault="00385B77" w:rsidP="00B31B45">
      <w:pPr>
        <w:numPr>
          <w:ilvl w:val="0"/>
          <w:numId w:val="101"/>
        </w:numPr>
        <w:autoSpaceDE w:val="0"/>
        <w:autoSpaceDN w:val="0"/>
        <w:spacing w:after="120"/>
        <w:rPr>
          <w:rFonts w:ascii="Arial" w:hAnsi="Arial" w:cs="Arial"/>
          <w:i/>
          <w:szCs w:val="24"/>
        </w:rPr>
      </w:pPr>
      <w:r w:rsidRPr="00456C88">
        <w:rPr>
          <w:rFonts w:ascii="Arial" w:hAnsi="Arial" w:cs="Arial"/>
          <w:i/>
          <w:iCs/>
          <w:szCs w:val="24"/>
        </w:rPr>
        <w:t xml:space="preserve">Testing of anchors </w:t>
      </w:r>
      <w:r w:rsidRPr="00456C88">
        <w:rPr>
          <w:rFonts w:ascii="Arial" w:hAnsi="Arial" w:cs="Arial"/>
          <w:i/>
          <w:iCs/>
          <w:szCs w:val="24"/>
          <w:u w:val="single"/>
        </w:rPr>
        <w:t>in accordance with</w:t>
      </w:r>
      <w:r w:rsidRPr="00456C88">
        <w:rPr>
          <w:rFonts w:ascii="Arial" w:hAnsi="Arial" w:cs="Arial"/>
          <w:bCs/>
          <w:i/>
          <w:iCs/>
          <w:szCs w:val="24"/>
          <w:u w:val="single"/>
        </w:rPr>
        <w:t xml:space="preserve"> Section </w:t>
      </w:r>
      <w:r w:rsidR="00A64612" w:rsidRPr="00456C88">
        <w:rPr>
          <w:rFonts w:ascii="Arial" w:hAnsi="Arial" w:cs="Arial"/>
          <w:bCs/>
          <w:i/>
          <w:iCs/>
          <w:szCs w:val="24"/>
          <w:u w:val="single"/>
        </w:rPr>
        <w:t>1</w:t>
      </w:r>
      <w:r w:rsidR="00D07074" w:rsidRPr="00456C88">
        <w:rPr>
          <w:rFonts w:ascii="Arial" w:hAnsi="Arial" w:cs="Arial"/>
          <w:bCs/>
          <w:i/>
          <w:iCs/>
          <w:szCs w:val="24"/>
          <w:u w:val="single"/>
        </w:rPr>
        <w:t>812A.4.1, Item #7</w:t>
      </w:r>
      <w:r w:rsidRPr="00456C88">
        <w:rPr>
          <w:rFonts w:ascii="Arial" w:hAnsi="Arial" w:cs="Arial"/>
          <w:i/>
          <w:iCs/>
          <w:szCs w:val="24"/>
        </w:rPr>
        <w:t xml:space="preserve"> may be performed after post-grouting operations, provided grout has reached strength of 3,000 psi as required by </w:t>
      </w:r>
      <w:proofErr w:type="spellStart"/>
      <w:r w:rsidRPr="00456C88">
        <w:rPr>
          <w:rFonts w:ascii="Arial" w:hAnsi="Arial" w:cs="Arial"/>
          <w:i/>
          <w:iCs/>
          <w:szCs w:val="24"/>
        </w:rPr>
        <w:t>PTI</w:t>
      </w:r>
      <w:proofErr w:type="spellEnd"/>
      <w:r w:rsidRPr="00456C88">
        <w:rPr>
          <w:rFonts w:ascii="Arial" w:hAnsi="Arial" w:cs="Arial"/>
          <w:i/>
          <w:iCs/>
          <w:szCs w:val="24"/>
        </w:rPr>
        <w:t xml:space="preserve"> Recommendations for Prestressed Rock and Soil Anchors Section 6.11</w:t>
      </w:r>
      <w:r w:rsidRPr="00456C88">
        <w:rPr>
          <w:rFonts w:ascii="Arial" w:hAnsi="Arial" w:cs="Arial"/>
          <w:i/>
          <w:szCs w:val="24"/>
        </w:rPr>
        <w:t>.</w:t>
      </w:r>
    </w:p>
    <w:p w14:paraId="3804D83B" w14:textId="3F1D52CE" w:rsidR="00FB0CBC" w:rsidRPr="00456C88" w:rsidRDefault="00431C6A" w:rsidP="00385B77">
      <w:pPr>
        <w:autoSpaceDE w:val="0"/>
        <w:autoSpaceDN w:val="0"/>
        <w:spacing w:after="120"/>
        <w:ind w:left="720"/>
        <w:rPr>
          <w:rFonts w:ascii="Arial" w:hAnsi="Arial" w:cs="Arial"/>
          <w:i/>
          <w:iCs/>
          <w:szCs w:val="24"/>
        </w:rPr>
      </w:pPr>
      <w:r w:rsidRPr="00456C88">
        <w:rPr>
          <w:rFonts w:ascii="Arial" w:hAnsi="Arial" w:cs="Arial"/>
          <w:i/>
          <w:iCs/>
          <w:szCs w:val="24"/>
        </w:rPr>
        <w:t>…</w:t>
      </w:r>
    </w:p>
    <w:p w14:paraId="6757208F" w14:textId="77777777" w:rsidR="00A861CD" w:rsidRPr="00456C88" w:rsidRDefault="007B3321" w:rsidP="00B31B45">
      <w:pPr>
        <w:numPr>
          <w:ilvl w:val="0"/>
          <w:numId w:val="102"/>
        </w:numPr>
        <w:autoSpaceDE w:val="0"/>
        <w:autoSpaceDN w:val="0"/>
        <w:spacing w:after="120"/>
        <w:rPr>
          <w:rFonts w:ascii="Arial" w:hAnsi="Arial" w:cs="Arial"/>
          <w:i/>
          <w:szCs w:val="24"/>
        </w:rPr>
      </w:pPr>
      <w:r w:rsidRPr="00456C88">
        <w:rPr>
          <w:rFonts w:ascii="Arial" w:hAnsi="Arial" w:cs="Arial"/>
          <w:szCs w:val="24"/>
          <w:highlight w:val="lightGray"/>
        </w:rPr>
        <w:t>(Relocated from Section 1812A.4.3, Item #</w:t>
      </w:r>
      <w:r w:rsidR="00C66434" w:rsidRPr="00456C88">
        <w:rPr>
          <w:rFonts w:ascii="Arial" w:hAnsi="Arial" w:cs="Arial"/>
          <w:szCs w:val="24"/>
          <w:highlight w:val="lightGray"/>
        </w:rPr>
        <w:t>2</w:t>
      </w:r>
      <w:r w:rsidRPr="00456C88">
        <w:rPr>
          <w:rFonts w:ascii="Arial" w:hAnsi="Arial" w:cs="Arial"/>
          <w:szCs w:val="24"/>
          <w:highlight w:val="lightGray"/>
        </w:rPr>
        <w:t>)</w:t>
      </w:r>
      <w:r w:rsidR="00C66434" w:rsidRPr="00456C88">
        <w:rPr>
          <w:rFonts w:ascii="Arial" w:hAnsi="Arial" w:cs="Arial"/>
          <w:szCs w:val="24"/>
        </w:rPr>
        <w:t xml:space="preserve"> </w:t>
      </w:r>
      <w:r w:rsidR="00A861CD" w:rsidRPr="00456C88">
        <w:rPr>
          <w:rFonts w:ascii="Arial" w:hAnsi="Arial" w:cs="Arial"/>
          <w:i/>
          <w:szCs w:val="24"/>
        </w:rPr>
        <w:t>If a tie-back anchor initially fails the testing requirements, the anchor shall be permitted to be regrouted and retested. If anchor continues to fail, the followings steps shall be taken:</w:t>
      </w:r>
    </w:p>
    <w:p w14:paraId="1488EA57" w14:textId="77777777" w:rsidR="00A861CD" w:rsidRPr="00456C88" w:rsidRDefault="00A861CD" w:rsidP="00385B77">
      <w:pPr>
        <w:numPr>
          <w:ilvl w:val="1"/>
          <w:numId w:val="19"/>
        </w:numPr>
        <w:autoSpaceDE w:val="0"/>
        <w:autoSpaceDN w:val="0"/>
        <w:spacing w:after="120"/>
        <w:ind w:left="1267" w:hanging="547"/>
        <w:rPr>
          <w:rFonts w:ascii="Arial" w:hAnsi="Arial" w:cs="Arial"/>
          <w:i/>
        </w:rPr>
      </w:pPr>
      <w:r w:rsidRPr="00456C88">
        <w:rPr>
          <w:rFonts w:ascii="Arial" w:hAnsi="Arial" w:cs="Arial"/>
          <w:i/>
        </w:rPr>
        <w:t>The contractor shall determine the cause of failure – variations of the soil conditions, installation methods, materials, etc.</w:t>
      </w:r>
    </w:p>
    <w:p w14:paraId="6392BDA8" w14:textId="77777777" w:rsidR="00A861CD" w:rsidRPr="00456C88" w:rsidRDefault="00A861CD" w:rsidP="00385B77">
      <w:pPr>
        <w:numPr>
          <w:ilvl w:val="1"/>
          <w:numId w:val="19"/>
        </w:numPr>
        <w:autoSpaceDE w:val="0"/>
        <w:autoSpaceDN w:val="0"/>
        <w:spacing w:after="120"/>
        <w:ind w:left="1267" w:hanging="547"/>
        <w:rPr>
          <w:rFonts w:ascii="Arial" w:hAnsi="Arial" w:cs="Arial"/>
          <w:i/>
        </w:rPr>
      </w:pPr>
      <w:r w:rsidRPr="00456C88">
        <w:rPr>
          <w:rFonts w:ascii="Arial" w:hAnsi="Arial" w:cs="Arial"/>
          <w:i/>
        </w:rPr>
        <w:t xml:space="preserve">The contractor shall propose a solution to remedy the problem. The proposed solution will need to be reviewed and approved by the geotechnical engineer, shoring design </w:t>
      </w:r>
      <w:proofErr w:type="gramStart"/>
      <w:r w:rsidRPr="00456C88">
        <w:rPr>
          <w:rFonts w:ascii="Arial" w:hAnsi="Arial" w:cs="Arial"/>
          <w:i/>
        </w:rPr>
        <w:t>engineer</w:t>
      </w:r>
      <w:proofErr w:type="gramEnd"/>
      <w:r w:rsidRPr="00456C88">
        <w:rPr>
          <w:rFonts w:ascii="Arial" w:hAnsi="Arial" w:cs="Arial"/>
          <w:i/>
        </w:rPr>
        <w:t xml:space="preserve"> and building official.</w:t>
      </w:r>
    </w:p>
    <w:p w14:paraId="0F82BCC3" w14:textId="77777777" w:rsidR="00FB0CBC" w:rsidRPr="00456C88" w:rsidRDefault="00C66434" w:rsidP="00B31B45">
      <w:pPr>
        <w:numPr>
          <w:ilvl w:val="0"/>
          <w:numId w:val="102"/>
        </w:numPr>
        <w:autoSpaceDE w:val="0"/>
        <w:autoSpaceDN w:val="0"/>
        <w:spacing w:after="120"/>
        <w:ind w:left="720" w:hanging="360"/>
        <w:rPr>
          <w:rFonts w:ascii="Arial" w:hAnsi="Arial" w:cs="Arial"/>
          <w:i/>
          <w:iCs/>
          <w:u w:val="single"/>
        </w:rPr>
      </w:pPr>
      <w:r w:rsidRPr="00456C88">
        <w:rPr>
          <w:rFonts w:ascii="Arial" w:hAnsi="Arial" w:cs="Arial"/>
          <w:szCs w:val="24"/>
          <w:highlight w:val="lightGray"/>
        </w:rPr>
        <w:t>(Relocated from Section 1812A.4.3, Item #3)</w:t>
      </w:r>
      <w:r w:rsidRPr="00456C88">
        <w:rPr>
          <w:rFonts w:ascii="Arial" w:hAnsi="Arial" w:cs="Arial"/>
          <w:szCs w:val="24"/>
        </w:rPr>
        <w:t xml:space="preserve"> </w:t>
      </w:r>
      <w:r w:rsidR="00A861CD" w:rsidRPr="00456C88">
        <w:rPr>
          <w:rFonts w:ascii="Arial" w:hAnsi="Arial" w:cs="Arial"/>
          <w:i/>
        </w:rPr>
        <w:t xml:space="preserve">After a satisfactory test, each anchor shall be locked-off in accordance with Section 8.4 of </w:t>
      </w:r>
      <w:proofErr w:type="spellStart"/>
      <w:r w:rsidR="00A861CD" w:rsidRPr="00456C88">
        <w:rPr>
          <w:rFonts w:ascii="Arial" w:hAnsi="Arial" w:cs="Arial"/>
          <w:i/>
        </w:rPr>
        <w:t>PTI</w:t>
      </w:r>
      <w:proofErr w:type="spellEnd"/>
      <w:r w:rsidR="00A861CD" w:rsidRPr="00456C88">
        <w:rPr>
          <w:rFonts w:ascii="Arial" w:hAnsi="Arial" w:cs="Arial"/>
          <w:i/>
        </w:rPr>
        <w:t xml:space="preserve"> Recommendations for </w:t>
      </w:r>
      <w:r w:rsidR="00A861CD" w:rsidRPr="00456C88">
        <w:rPr>
          <w:rFonts w:ascii="Arial" w:hAnsi="Arial" w:cs="Arial"/>
          <w:i/>
        </w:rPr>
        <w:lastRenderedPageBreak/>
        <w:t>Prestressed Rock and Soil Anchors.</w:t>
      </w:r>
    </w:p>
    <w:p w14:paraId="44F0E42E" w14:textId="686E95FF" w:rsidR="00D253B5" w:rsidRPr="00456C88" w:rsidRDefault="00D253B5" w:rsidP="008F5C8A">
      <w:pPr>
        <w:autoSpaceDE w:val="0"/>
        <w:autoSpaceDN w:val="0"/>
        <w:spacing w:after="120"/>
        <w:rPr>
          <w:rFonts w:ascii="Arial" w:hAnsi="Arial" w:cs="Arial"/>
        </w:rPr>
      </w:pPr>
      <w:r w:rsidRPr="00456C88">
        <w:rPr>
          <w:rFonts w:ascii="Arial" w:hAnsi="Arial" w:cs="Arial"/>
        </w:rPr>
        <w:t>…</w:t>
      </w:r>
    </w:p>
    <w:p w14:paraId="3396528A" w14:textId="7FA4C1FE" w:rsidR="00FB0CBC" w:rsidRPr="00456C88" w:rsidRDefault="00FB0CBC" w:rsidP="008F5C8A">
      <w:pPr>
        <w:autoSpaceDE w:val="0"/>
        <w:autoSpaceDN w:val="0"/>
        <w:spacing w:after="120"/>
        <w:rPr>
          <w:rFonts w:ascii="Arial" w:hAnsi="Arial" w:cs="Arial"/>
          <w:b/>
          <w:bCs/>
          <w:i/>
          <w:iCs/>
        </w:rPr>
      </w:pPr>
      <w:r w:rsidRPr="00456C88">
        <w:rPr>
          <w:rFonts w:ascii="Arial" w:hAnsi="Arial" w:cs="Arial"/>
          <w:b/>
          <w:bCs/>
          <w:i/>
          <w:iCs/>
        </w:rPr>
        <w:t>1812A.6 Inspection, survey monitoring and observation</w:t>
      </w:r>
      <w:r w:rsidRPr="00456C88">
        <w:rPr>
          <w:rFonts w:ascii="Arial" w:hAnsi="Arial" w:cs="Arial"/>
          <w:b/>
          <w:i/>
        </w:rPr>
        <w:t>.</w:t>
      </w:r>
      <w:r w:rsidR="00933197" w:rsidRPr="00456C88">
        <w:rPr>
          <w:rFonts w:ascii="Arial" w:hAnsi="Arial" w:cs="Arial"/>
          <w:i/>
          <w:u w:val="single"/>
        </w:rPr>
        <w:t xml:space="preserve"> </w:t>
      </w:r>
    </w:p>
    <w:p w14:paraId="28E94E3A" w14:textId="749BBF98" w:rsidR="00FB0CBC" w:rsidRPr="00456C88" w:rsidRDefault="00FB0CBC" w:rsidP="008F5C8A">
      <w:pPr>
        <w:numPr>
          <w:ilvl w:val="0"/>
          <w:numId w:val="33"/>
        </w:numPr>
        <w:autoSpaceDE w:val="0"/>
        <w:autoSpaceDN w:val="0"/>
        <w:spacing w:after="120"/>
        <w:jc w:val="left"/>
        <w:rPr>
          <w:rFonts w:ascii="Arial" w:hAnsi="Arial" w:cs="Arial"/>
          <w:i/>
          <w:iCs/>
        </w:rPr>
      </w:pPr>
      <w:r w:rsidRPr="00456C88">
        <w:rPr>
          <w:rFonts w:ascii="Arial" w:hAnsi="Arial" w:cs="Arial"/>
          <w:i/>
          <w:iCs/>
        </w:rPr>
        <w:t xml:space="preserve">The shoring design engineer or his designee shall make periodic </w:t>
      </w:r>
      <w:r w:rsidRPr="008F71C4">
        <w:rPr>
          <w:rFonts w:ascii="Arial" w:hAnsi="Arial" w:cs="Arial"/>
          <w:i/>
          <w:strike/>
        </w:rPr>
        <w:t xml:space="preserve">inspections of </w:t>
      </w:r>
      <w:r w:rsidRPr="008F71C4">
        <w:rPr>
          <w:rFonts w:ascii="Arial" w:hAnsi="Arial" w:cs="Arial"/>
          <w:i/>
          <w:u w:val="single"/>
        </w:rPr>
        <w:t>visits to</w:t>
      </w:r>
      <w:r w:rsidRPr="00456C88">
        <w:rPr>
          <w:rFonts w:ascii="Arial" w:hAnsi="Arial" w:cs="Arial"/>
          <w:i/>
        </w:rPr>
        <w:t xml:space="preserve"> </w:t>
      </w:r>
      <w:r w:rsidRPr="00456C88">
        <w:rPr>
          <w:rFonts w:ascii="Arial" w:hAnsi="Arial" w:cs="Arial"/>
          <w:i/>
          <w:iCs/>
        </w:rPr>
        <w:t>the job site for the purpose of observing the installation of shoring system</w:t>
      </w:r>
      <w:r w:rsidRPr="00456C88">
        <w:rPr>
          <w:rFonts w:ascii="Arial" w:hAnsi="Arial" w:cs="Arial"/>
          <w:i/>
        </w:rPr>
        <w:t>, testing of tie-back anchors</w:t>
      </w:r>
      <w:r w:rsidR="005655CE" w:rsidRPr="00456C88">
        <w:rPr>
          <w:rFonts w:ascii="Arial" w:hAnsi="Arial" w:cs="Arial"/>
          <w:i/>
        </w:rPr>
        <w:t>,</w:t>
      </w:r>
      <w:r w:rsidRPr="00456C88">
        <w:rPr>
          <w:rFonts w:ascii="Arial" w:hAnsi="Arial" w:cs="Arial"/>
          <w:i/>
        </w:rPr>
        <w:t xml:space="preserve"> and monitoring of survey</w:t>
      </w:r>
      <w:r w:rsidRPr="00456C88">
        <w:rPr>
          <w:rFonts w:ascii="Arial" w:hAnsi="Arial" w:cs="Arial"/>
          <w:i/>
          <w:iCs/>
        </w:rPr>
        <w:t>.</w:t>
      </w:r>
    </w:p>
    <w:p w14:paraId="6AA5BFD3" w14:textId="73BCFEA1" w:rsidR="00485F09" w:rsidRPr="00456C88" w:rsidRDefault="00485F09" w:rsidP="008F5C8A">
      <w:pPr>
        <w:spacing w:after="120"/>
        <w:rPr>
          <w:rFonts w:ascii="Arial" w:hAnsi="Arial" w:cs="Arial"/>
          <w:noProof/>
        </w:rPr>
      </w:pPr>
      <w:r w:rsidRPr="00456C88">
        <w:rPr>
          <w:rFonts w:ascii="Arial" w:hAnsi="Arial" w:cs="Arial"/>
          <w:noProof/>
        </w:rPr>
        <w:t>…</w:t>
      </w:r>
    </w:p>
    <w:p w14:paraId="2D6BA2AE" w14:textId="0504657E" w:rsidR="00C8098F" w:rsidRPr="00456C88" w:rsidRDefault="00C8098F" w:rsidP="008F5C8A">
      <w:pPr>
        <w:autoSpaceDE w:val="0"/>
        <w:autoSpaceDN w:val="0"/>
        <w:spacing w:after="120"/>
        <w:rPr>
          <w:rFonts w:ascii="Arial" w:hAnsi="Arial" w:cs="Arial"/>
          <w:b/>
          <w:bCs/>
          <w:i/>
          <w:iCs/>
          <w:szCs w:val="24"/>
        </w:rPr>
      </w:pPr>
      <w:r w:rsidRPr="00456C88">
        <w:rPr>
          <w:rFonts w:ascii="Arial" w:hAnsi="Arial" w:cs="Arial"/>
          <w:b/>
          <w:bCs/>
          <w:i/>
          <w:iCs/>
          <w:szCs w:val="24"/>
        </w:rPr>
        <w:t xml:space="preserve">1812A.7 Monitoring of existing </w:t>
      </w:r>
      <w:r w:rsidRPr="00456C88">
        <w:rPr>
          <w:rFonts w:ascii="Arial" w:hAnsi="Arial" w:cs="Arial"/>
          <w:b/>
          <w:bCs/>
          <w:i/>
          <w:iCs/>
          <w:strike/>
          <w:szCs w:val="24"/>
        </w:rPr>
        <w:t xml:space="preserve">DSA-SS, DSA-SS/CC, and OSHPD 1 and 4 </w:t>
      </w:r>
      <w:r w:rsidRPr="00456C88">
        <w:rPr>
          <w:rFonts w:ascii="Arial" w:hAnsi="Arial" w:cs="Arial"/>
          <w:b/>
          <w:bCs/>
          <w:i/>
          <w:iCs/>
          <w:szCs w:val="24"/>
        </w:rPr>
        <w:t>structures</w:t>
      </w:r>
      <w:r w:rsidRPr="00456C88">
        <w:rPr>
          <w:rFonts w:ascii="Arial" w:hAnsi="Arial" w:cs="Arial"/>
          <w:b/>
          <w:i/>
          <w:szCs w:val="24"/>
        </w:rPr>
        <w:t>.</w:t>
      </w:r>
      <w:r w:rsidRPr="00456C88">
        <w:rPr>
          <w:rFonts w:ascii="Arial" w:hAnsi="Arial" w:cs="Arial"/>
          <w:i/>
          <w:szCs w:val="24"/>
          <w:u w:val="single"/>
        </w:rPr>
        <w:t xml:space="preserve"> </w:t>
      </w:r>
    </w:p>
    <w:p w14:paraId="632AE799" w14:textId="1BDD2B95" w:rsidR="00485F09" w:rsidRPr="00456C88" w:rsidRDefault="00897151" w:rsidP="008F5C8A">
      <w:pPr>
        <w:numPr>
          <w:ilvl w:val="0"/>
          <w:numId w:val="119"/>
        </w:numPr>
        <w:autoSpaceDE w:val="0"/>
        <w:autoSpaceDN w:val="0"/>
        <w:spacing w:after="120"/>
        <w:jc w:val="left"/>
        <w:rPr>
          <w:rFonts w:ascii="Arial" w:hAnsi="Arial" w:cs="Arial"/>
          <w:i/>
          <w:iCs/>
          <w:szCs w:val="24"/>
        </w:rPr>
      </w:pPr>
      <w:r w:rsidRPr="00456C88">
        <w:rPr>
          <w:rFonts w:ascii="Arial" w:hAnsi="Arial" w:cs="Arial"/>
          <w:i/>
          <w:iCs/>
          <w:szCs w:val="24"/>
        </w:rPr>
        <w:t xml:space="preserve">The contractor shall complete a written and photographic log of all existing </w:t>
      </w:r>
      <w:r w:rsidRPr="00456C88">
        <w:rPr>
          <w:rFonts w:ascii="Arial" w:hAnsi="Arial" w:cs="Arial"/>
          <w:i/>
          <w:iCs/>
          <w:strike/>
          <w:szCs w:val="24"/>
        </w:rPr>
        <w:t>DSA-SS, DSA-SS/CC, and</w:t>
      </w:r>
      <w:r w:rsidR="00A80789" w:rsidRPr="00456C88">
        <w:rPr>
          <w:rFonts w:ascii="Arial" w:hAnsi="Arial" w:cs="Arial"/>
          <w:i/>
          <w:iCs/>
          <w:strike/>
          <w:szCs w:val="24"/>
        </w:rPr>
        <w:t xml:space="preserve"> </w:t>
      </w:r>
      <w:r w:rsidRPr="00456C88">
        <w:rPr>
          <w:rFonts w:ascii="Arial" w:hAnsi="Arial" w:cs="Arial"/>
          <w:i/>
          <w:iCs/>
          <w:strike/>
          <w:szCs w:val="24"/>
        </w:rPr>
        <w:t xml:space="preserve">OSHPD 1 &amp; 4 </w:t>
      </w:r>
      <w:r w:rsidRPr="00456C88">
        <w:rPr>
          <w:rFonts w:ascii="Arial" w:hAnsi="Arial" w:cs="Arial"/>
          <w:i/>
          <w:iCs/>
          <w:szCs w:val="24"/>
        </w:rPr>
        <w:t>structures within 100 ft or three times</w:t>
      </w:r>
      <w:r w:rsidR="00EC15AF" w:rsidRPr="00456C88">
        <w:rPr>
          <w:rFonts w:ascii="Arial" w:hAnsi="Arial" w:cs="Arial"/>
          <w:i/>
          <w:iCs/>
          <w:szCs w:val="24"/>
        </w:rPr>
        <w:t xml:space="preserve"> </w:t>
      </w:r>
      <w:r w:rsidRPr="00456C88">
        <w:rPr>
          <w:rFonts w:ascii="Arial" w:hAnsi="Arial" w:cs="Arial"/>
          <w:i/>
          <w:iCs/>
          <w:szCs w:val="24"/>
        </w:rPr>
        <w:t>depth of shoring, prior to construction. A licensed surveyor</w:t>
      </w:r>
      <w:r w:rsidR="0042781E" w:rsidRPr="00456C88">
        <w:rPr>
          <w:rFonts w:ascii="Arial" w:hAnsi="Arial" w:cs="Arial"/>
          <w:i/>
          <w:iCs/>
          <w:szCs w:val="24"/>
        </w:rPr>
        <w:t xml:space="preserve"> </w:t>
      </w:r>
      <w:r w:rsidRPr="00456C88">
        <w:rPr>
          <w:rFonts w:ascii="Arial" w:hAnsi="Arial" w:cs="Arial"/>
          <w:i/>
          <w:iCs/>
          <w:szCs w:val="24"/>
        </w:rPr>
        <w:t>shall document all existing substantial cracks in</w:t>
      </w:r>
      <w:r w:rsidR="0042781E" w:rsidRPr="00456C88">
        <w:rPr>
          <w:rFonts w:ascii="Arial" w:hAnsi="Arial" w:cs="Arial"/>
          <w:i/>
          <w:iCs/>
          <w:szCs w:val="24"/>
        </w:rPr>
        <w:t xml:space="preserve"> </w:t>
      </w:r>
      <w:r w:rsidRPr="00456C88">
        <w:rPr>
          <w:rFonts w:ascii="Arial" w:hAnsi="Arial" w:cs="Arial"/>
          <w:i/>
          <w:iCs/>
          <w:szCs w:val="24"/>
        </w:rPr>
        <w:t>adjacent existing structures</w:t>
      </w:r>
      <w:r w:rsidR="00C8098F" w:rsidRPr="00456C88">
        <w:rPr>
          <w:rFonts w:ascii="Arial" w:hAnsi="Arial" w:cs="Arial"/>
          <w:i/>
          <w:iCs/>
          <w:szCs w:val="24"/>
        </w:rPr>
        <w:t>.</w:t>
      </w:r>
    </w:p>
    <w:p w14:paraId="10D3FE79" w14:textId="755F3B91" w:rsidR="00FB0CBC" w:rsidRPr="00456C88" w:rsidRDefault="00FB0CBC" w:rsidP="00230E6E">
      <w:pPr>
        <w:spacing w:after="120"/>
        <w:rPr>
          <w:rFonts w:ascii="Arial" w:hAnsi="Arial" w:cs="Arial"/>
          <w:noProof/>
        </w:rPr>
      </w:pPr>
      <w:r w:rsidRPr="00456C88">
        <w:rPr>
          <w:rFonts w:ascii="Arial" w:hAnsi="Arial" w:cs="Arial"/>
          <w:noProof/>
        </w:rPr>
        <w:t>…</w:t>
      </w:r>
    </w:p>
    <w:p w14:paraId="2FD62A32" w14:textId="77777777" w:rsidR="00FB0CBC" w:rsidRPr="00456C88" w:rsidRDefault="00FB0CBC" w:rsidP="008F5C8A">
      <w:pPr>
        <w:autoSpaceDE w:val="0"/>
        <w:autoSpaceDN w:val="0"/>
        <w:spacing w:after="120"/>
        <w:rPr>
          <w:rFonts w:ascii="Arial" w:hAnsi="Arial" w:cs="Arial"/>
          <w:i/>
          <w:iCs/>
        </w:rPr>
      </w:pPr>
      <w:r w:rsidRPr="00456C88">
        <w:rPr>
          <w:rFonts w:ascii="Arial" w:hAnsi="Arial" w:cs="Arial"/>
          <w:b/>
          <w:i/>
          <w:iCs/>
        </w:rPr>
        <w:t xml:space="preserve">1813A.3 Shallow foundations. </w:t>
      </w:r>
      <w:proofErr w:type="spellStart"/>
      <w:r w:rsidRPr="00456C88">
        <w:rPr>
          <w:rFonts w:ascii="Arial" w:hAnsi="Arial" w:cs="Arial"/>
          <w:i/>
          <w:iCs/>
        </w:rPr>
        <w:t>VSCs</w:t>
      </w:r>
      <w:proofErr w:type="spellEnd"/>
      <w:r w:rsidRPr="00456C88">
        <w:rPr>
          <w:rFonts w:ascii="Arial" w:hAnsi="Arial" w:cs="Arial"/>
          <w:i/>
          <w:iCs/>
        </w:rPr>
        <w:t xml:space="preserve"> under the shallow foundation shall be located symmetrically around the centroid of the footing or load.</w:t>
      </w:r>
    </w:p>
    <w:p w14:paraId="461D8985" w14:textId="77777777" w:rsidR="00FB0CBC" w:rsidRPr="00456C88" w:rsidRDefault="00FB0CBC" w:rsidP="008F5C8A">
      <w:pPr>
        <w:numPr>
          <w:ilvl w:val="0"/>
          <w:numId w:val="12"/>
        </w:numPr>
        <w:autoSpaceDE w:val="0"/>
        <w:autoSpaceDN w:val="0"/>
        <w:spacing w:after="120"/>
        <w:ind w:left="720" w:hanging="360"/>
        <w:rPr>
          <w:rFonts w:ascii="Arial" w:hAnsi="Arial" w:cs="Arial"/>
          <w:i/>
          <w:iCs/>
        </w:rPr>
      </w:pPr>
      <w:r w:rsidRPr="00456C88">
        <w:rPr>
          <w:rFonts w:ascii="Arial" w:hAnsi="Arial" w:cs="Arial"/>
          <w:i/>
          <w:iCs/>
        </w:rPr>
        <w:t>There shall be a minimum of four stone columns under each isolated or continuous/combined footing or approved equivalent.</w:t>
      </w:r>
    </w:p>
    <w:p w14:paraId="7631867C" w14:textId="77777777" w:rsidR="00417167" w:rsidRPr="00456C88" w:rsidRDefault="00FB0CBC" w:rsidP="00316201">
      <w:pPr>
        <w:numPr>
          <w:ilvl w:val="0"/>
          <w:numId w:val="12"/>
        </w:numPr>
        <w:autoSpaceDE w:val="0"/>
        <w:autoSpaceDN w:val="0"/>
        <w:spacing w:before="120" w:after="120"/>
        <w:ind w:left="720" w:hanging="360"/>
        <w:rPr>
          <w:rFonts w:ascii="Arial" w:hAnsi="Arial" w:cs="Arial"/>
          <w:i/>
          <w:iCs/>
        </w:rPr>
      </w:pPr>
      <w:r w:rsidRPr="00456C88">
        <w:rPr>
          <w:rFonts w:ascii="Arial" w:hAnsi="Arial" w:cs="Arial"/>
          <w:i/>
          <w:iCs/>
        </w:rPr>
        <w:t xml:space="preserve">The </w:t>
      </w:r>
      <w:proofErr w:type="spellStart"/>
      <w:r w:rsidRPr="00456C88">
        <w:rPr>
          <w:rFonts w:ascii="Arial" w:hAnsi="Arial" w:cs="Arial"/>
          <w:i/>
          <w:iCs/>
        </w:rPr>
        <w:t>VSCs</w:t>
      </w:r>
      <w:proofErr w:type="spellEnd"/>
      <w:r w:rsidRPr="00456C88">
        <w:rPr>
          <w:rFonts w:ascii="Arial" w:hAnsi="Arial" w:cs="Arial"/>
          <w:i/>
          <w:iCs/>
        </w:rPr>
        <w:t xml:space="preserve"> </w:t>
      </w:r>
      <w:r w:rsidRPr="00456C88">
        <w:rPr>
          <w:rFonts w:ascii="Arial" w:hAnsi="Arial" w:cs="Arial"/>
          <w:i/>
          <w:strike/>
        </w:rPr>
        <w:t>or deep foundation elements</w:t>
      </w:r>
      <w:r w:rsidRPr="00456C88">
        <w:rPr>
          <w:rFonts w:ascii="Arial" w:hAnsi="Arial" w:cs="Arial"/>
          <w:i/>
          <w:iCs/>
        </w:rPr>
        <w:t xml:space="preserve"> shall not be used to resist tension or overturning uplift from the shallow foundations.</w:t>
      </w:r>
    </w:p>
    <w:p w14:paraId="1607C9C4" w14:textId="77777777" w:rsidR="000B63CF" w:rsidRPr="00456C88" w:rsidRDefault="000B63CF" w:rsidP="000B63CF">
      <w:pPr>
        <w:spacing w:after="120"/>
        <w:rPr>
          <w:rFonts w:ascii="Arial" w:hAnsi="Arial" w:cs="Arial"/>
        </w:rPr>
      </w:pPr>
      <w:r w:rsidRPr="00456C88">
        <w:rPr>
          <w:rFonts w:ascii="Arial" w:hAnsi="Arial" w:cs="Arial"/>
        </w:rPr>
        <w:t>…</w:t>
      </w:r>
    </w:p>
    <w:p w14:paraId="43D42611" w14:textId="42A3DA4E" w:rsidR="000B63CF" w:rsidRPr="00456C88" w:rsidRDefault="000B63CF" w:rsidP="008F68B2">
      <w:pPr>
        <w:autoSpaceDE w:val="0"/>
        <w:autoSpaceDN w:val="0"/>
        <w:spacing w:before="120" w:after="120"/>
        <w:rPr>
          <w:rFonts w:ascii="Arial" w:hAnsi="Arial" w:cs="Arial"/>
          <w:i/>
        </w:rPr>
      </w:pPr>
      <w:r w:rsidRPr="00456C88">
        <w:rPr>
          <w:rFonts w:ascii="Arial" w:hAnsi="Arial" w:cs="Arial"/>
          <w:b/>
          <w:i/>
        </w:rPr>
        <w:t>1813A.</w:t>
      </w:r>
      <w:r w:rsidR="005D27B9" w:rsidRPr="00456C88">
        <w:rPr>
          <w:rFonts w:ascii="Arial" w:hAnsi="Arial" w:cs="Arial"/>
          <w:b/>
          <w:i/>
        </w:rPr>
        <w:t>5</w:t>
      </w:r>
      <w:r w:rsidRPr="00456C88">
        <w:rPr>
          <w:rFonts w:ascii="Arial" w:hAnsi="Arial" w:cs="Arial"/>
          <w:b/>
          <w:i/>
        </w:rPr>
        <w:t xml:space="preserve"> </w:t>
      </w:r>
      <w:r w:rsidR="005D27B9" w:rsidRPr="00456C88">
        <w:rPr>
          <w:rFonts w:ascii="Arial" w:hAnsi="Arial" w:cs="Arial"/>
          <w:b/>
          <w:i/>
        </w:rPr>
        <w:t>Construction documents</w:t>
      </w:r>
      <w:r w:rsidRPr="00456C88">
        <w:rPr>
          <w:rFonts w:ascii="Arial" w:hAnsi="Arial" w:cs="Arial"/>
          <w:b/>
          <w:i/>
        </w:rPr>
        <w:t xml:space="preserve">. </w:t>
      </w:r>
      <w:r w:rsidR="005D27B9" w:rsidRPr="00456C88">
        <w:rPr>
          <w:rFonts w:ascii="Arial" w:hAnsi="Arial" w:cs="Arial"/>
          <w:bCs/>
          <w:i/>
        </w:rPr>
        <w:t xml:space="preserve">Construction documents for </w:t>
      </w:r>
      <w:proofErr w:type="spellStart"/>
      <w:r w:rsidRPr="00456C88">
        <w:rPr>
          <w:rFonts w:ascii="Arial" w:hAnsi="Arial" w:cs="Arial"/>
          <w:i/>
        </w:rPr>
        <w:t>VSCs</w:t>
      </w:r>
      <w:proofErr w:type="spellEnd"/>
      <w:r w:rsidR="005D27B9" w:rsidRPr="00456C88">
        <w:rPr>
          <w:rFonts w:ascii="Arial" w:hAnsi="Arial" w:cs="Arial"/>
          <w:i/>
        </w:rPr>
        <w:t>, as a minimum, shall include the following:</w:t>
      </w:r>
    </w:p>
    <w:p w14:paraId="64E13577" w14:textId="1A08B72B" w:rsidR="005821E5" w:rsidRPr="00456C88" w:rsidRDefault="005821E5" w:rsidP="005821E5">
      <w:pPr>
        <w:spacing w:after="120"/>
        <w:rPr>
          <w:rFonts w:ascii="Arial" w:hAnsi="Arial" w:cs="Arial"/>
        </w:rPr>
      </w:pPr>
      <w:r w:rsidRPr="00456C88">
        <w:rPr>
          <w:rFonts w:ascii="Arial" w:hAnsi="Arial" w:cs="Arial"/>
        </w:rPr>
        <w:t>…</w:t>
      </w:r>
    </w:p>
    <w:p w14:paraId="3CC5270D" w14:textId="5AB841E5" w:rsidR="000B63CF" w:rsidRPr="00456C88" w:rsidRDefault="003C1DAB" w:rsidP="00316201">
      <w:pPr>
        <w:numPr>
          <w:ilvl w:val="0"/>
          <w:numId w:val="34"/>
        </w:numPr>
        <w:autoSpaceDE w:val="0"/>
        <w:autoSpaceDN w:val="0"/>
        <w:spacing w:before="120" w:after="120"/>
        <w:ind w:left="720" w:hanging="360"/>
        <w:rPr>
          <w:rFonts w:ascii="Arial" w:hAnsi="Arial" w:cs="Arial"/>
          <w:i/>
          <w:u w:val="single"/>
        </w:rPr>
      </w:pPr>
      <w:r w:rsidRPr="00456C88">
        <w:rPr>
          <w:rFonts w:ascii="Arial" w:hAnsi="Arial" w:cs="Arial"/>
          <w:i/>
          <w:u w:val="single"/>
        </w:rPr>
        <w:t>A</w:t>
      </w:r>
      <w:r w:rsidR="00751123" w:rsidRPr="00456C88">
        <w:rPr>
          <w:rFonts w:ascii="Arial" w:hAnsi="Arial" w:cs="Arial"/>
          <w:i/>
          <w:u w:val="single"/>
        </w:rPr>
        <w:t xml:space="preserve"> </w:t>
      </w:r>
      <w:r w:rsidRPr="00456C88">
        <w:rPr>
          <w:rFonts w:ascii="Arial" w:hAnsi="Arial" w:cs="Arial"/>
          <w:i/>
          <w:u w:val="single"/>
        </w:rPr>
        <w:t>note ind</w:t>
      </w:r>
      <w:r w:rsidR="00207B3C" w:rsidRPr="00456C88">
        <w:rPr>
          <w:rFonts w:ascii="Arial" w:hAnsi="Arial" w:cs="Arial"/>
          <w:i/>
          <w:u w:val="single"/>
        </w:rPr>
        <w:t>icating foundation construction</w:t>
      </w:r>
      <w:r w:rsidR="00191605" w:rsidRPr="00456C88">
        <w:rPr>
          <w:rFonts w:ascii="Arial" w:hAnsi="Arial" w:cs="Arial"/>
          <w:i/>
          <w:u w:val="single"/>
        </w:rPr>
        <w:t xml:space="preserve"> </w:t>
      </w:r>
      <w:r w:rsidR="001368F0" w:rsidRPr="00456C88">
        <w:rPr>
          <w:rFonts w:ascii="Arial" w:hAnsi="Arial" w:cs="Arial"/>
          <w:i/>
          <w:u w:val="single"/>
        </w:rPr>
        <w:t>shall not commence</w:t>
      </w:r>
      <w:r w:rsidR="004C72FB" w:rsidRPr="00456C88">
        <w:rPr>
          <w:rFonts w:ascii="Arial" w:hAnsi="Arial" w:cs="Arial"/>
          <w:i/>
          <w:u w:val="single"/>
        </w:rPr>
        <w:t xml:space="preserve"> until</w:t>
      </w:r>
      <w:r w:rsidR="009358A2" w:rsidRPr="00456C88">
        <w:rPr>
          <w:rFonts w:ascii="Arial" w:hAnsi="Arial" w:cs="Arial"/>
          <w:i/>
          <w:u w:val="single"/>
        </w:rPr>
        <w:t xml:space="preserve"> </w:t>
      </w:r>
      <w:r w:rsidR="00797A8D" w:rsidRPr="00456C88">
        <w:rPr>
          <w:rFonts w:ascii="Arial" w:hAnsi="Arial" w:cs="Arial"/>
          <w:i/>
          <w:u w:val="single"/>
        </w:rPr>
        <w:t xml:space="preserve">the final verified report </w:t>
      </w:r>
      <w:r w:rsidR="00284684" w:rsidRPr="00456C88">
        <w:rPr>
          <w:rFonts w:ascii="Arial" w:hAnsi="Arial" w:cs="Arial"/>
          <w:i/>
          <w:u w:val="single"/>
        </w:rPr>
        <w:t xml:space="preserve">specified in </w:t>
      </w:r>
      <w:r w:rsidR="002B05D6" w:rsidRPr="00456C88">
        <w:rPr>
          <w:rFonts w:ascii="Arial" w:hAnsi="Arial" w:cs="Arial"/>
          <w:i/>
          <w:u w:val="single"/>
        </w:rPr>
        <w:t xml:space="preserve">Section </w:t>
      </w:r>
      <w:r w:rsidR="00CB2274" w:rsidRPr="00456C88">
        <w:rPr>
          <w:rFonts w:ascii="Arial" w:hAnsi="Arial" w:cs="Arial"/>
          <w:i/>
          <w:u w:val="single"/>
        </w:rPr>
        <w:t xml:space="preserve">1813A.2 </w:t>
      </w:r>
      <w:r w:rsidR="008E7453" w:rsidRPr="00456C88">
        <w:rPr>
          <w:rFonts w:ascii="Arial" w:hAnsi="Arial" w:cs="Arial"/>
          <w:i/>
          <w:u w:val="single"/>
        </w:rPr>
        <w:t xml:space="preserve">item 9 </w:t>
      </w:r>
      <w:r w:rsidR="00412624" w:rsidRPr="00456C88">
        <w:rPr>
          <w:rFonts w:ascii="Arial" w:hAnsi="Arial" w:cs="Arial"/>
          <w:i/>
          <w:u w:val="single"/>
        </w:rPr>
        <w:t xml:space="preserve">has been submitted to </w:t>
      </w:r>
      <w:r w:rsidR="00E62670" w:rsidRPr="00456C88">
        <w:rPr>
          <w:rFonts w:ascii="Arial" w:hAnsi="Arial" w:cs="Arial"/>
          <w:i/>
          <w:u w:val="single"/>
        </w:rPr>
        <w:t xml:space="preserve">and approved by </w:t>
      </w:r>
      <w:r w:rsidR="00412624" w:rsidRPr="00456C88">
        <w:rPr>
          <w:rFonts w:ascii="Arial" w:hAnsi="Arial" w:cs="Arial"/>
          <w:i/>
          <w:u w:val="single"/>
        </w:rPr>
        <w:t>the enforcement agency</w:t>
      </w:r>
      <w:r w:rsidR="000B63CF" w:rsidRPr="00456C88">
        <w:rPr>
          <w:rFonts w:ascii="Arial" w:hAnsi="Arial" w:cs="Arial"/>
          <w:i/>
          <w:u w:val="single"/>
        </w:rPr>
        <w:t>.</w:t>
      </w:r>
    </w:p>
    <w:p w14:paraId="650134B6" w14:textId="77777777" w:rsidR="00FB0CBC" w:rsidRPr="00456C88" w:rsidRDefault="00FB0CBC" w:rsidP="00230E6E">
      <w:pPr>
        <w:spacing w:after="120"/>
        <w:rPr>
          <w:rFonts w:ascii="Arial" w:hAnsi="Arial" w:cs="Arial"/>
          <w:noProof/>
        </w:rPr>
      </w:pPr>
      <w:r w:rsidRPr="00456C88">
        <w:rPr>
          <w:rFonts w:ascii="Arial" w:hAnsi="Arial" w:cs="Arial"/>
          <w:noProof/>
        </w:rPr>
        <w:t>…</w:t>
      </w:r>
    </w:p>
    <w:p w14:paraId="6DDF3B34" w14:textId="77777777" w:rsidR="00FB0CBC" w:rsidRPr="00456C88" w:rsidRDefault="00FB0CBC" w:rsidP="00FB0CBC">
      <w:pPr>
        <w:spacing w:before="120"/>
        <w:rPr>
          <w:rFonts w:ascii="Arial" w:hAnsi="Arial" w:cs="Arial"/>
          <w:b/>
        </w:rPr>
      </w:pPr>
      <w:r w:rsidRPr="00456C88">
        <w:rPr>
          <w:rFonts w:ascii="Arial" w:hAnsi="Arial" w:cs="Arial"/>
          <w:b/>
        </w:rPr>
        <w:t>Notation for [DSA-SS]:</w:t>
      </w:r>
    </w:p>
    <w:p w14:paraId="27EF2E68" w14:textId="62447543" w:rsidR="00FB0CBC" w:rsidRPr="00456C88" w:rsidRDefault="00FB0CBC" w:rsidP="00FB0CB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ection</w:t>
      </w:r>
      <w:r w:rsidR="00D42F0D" w:rsidRPr="00456C88">
        <w:rPr>
          <w:rFonts w:ascii="Arial" w:hAnsi="Arial" w:cs="Arial"/>
          <w:noProof/>
        </w:rPr>
        <w:t>s</w:t>
      </w:r>
      <w:r w:rsidRPr="00456C88">
        <w:rPr>
          <w:rFonts w:ascii="Arial" w:hAnsi="Arial" w:cs="Arial"/>
          <w:noProof/>
        </w:rPr>
        <w:t xml:space="preserve"> 17310</w:t>
      </w:r>
      <w:r w:rsidR="00D42F0D" w:rsidRPr="00456C88">
        <w:rPr>
          <w:rFonts w:ascii="Arial" w:hAnsi="Arial" w:cs="Arial"/>
          <w:noProof/>
        </w:rPr>
        <w:t xml:space="preserve">, </w:t>
      </w:r>
      <w:r w:rsidRPr="00456C88">
        <w:rPr>
          <w:rFonts w:ascii="Arial" w:hAnsi="Arial" w:cs="Arial"/>
          <w:noProof/>
        </w:rPr>
        <w:t xml:space="preserve">81142, and Health and Safety Code </w:t>
      </w:r>
      <w:r w:rsidR="00D42F0D" w:rsidRPr="00456C88">
        <w:rPr>
          <w:rFonts w:ascii="Arial" w:hAnsi="Arial" w:cs="Arial"/>
          <w:noProof/>
        </w:rPr>
        <w:t>s</w:t>
      </w:r>
      <w:r w:rsidRPr="00456C88">
        <w:rPr>
          <w:rFonts w:ascii="Arial" w:hAnsi="Arial" w:cs="Arial"/>
          <w:noProof/>
        </w:rPr>
        <w:t>ection</w:t>
      </w:r>
      <w:r w:rsidR="00A135F3" w:rsidRPr="00456C88">
        <w:rPr>
          <w:rFonts w:ascii="Arial" w:hAnsi="Arial" w:cs="Arial"/>
          <w:noProof/>
        </w:rPr>
        <w:t xml:space="preserve"> </w:t>
      </w:r>
      <w:r w:rsidRPr="00456C88">
        <w:rPr>
          <w:rFonts w:ascii="Arial" w:hAnsi="Arial" w:cs="Arial"/>
          <w:noProof/>
        </w:rPr>
        <w:t>16022.</w:t>
      </w:r>
    </w:p>
    <w:p w14:paraId="1DD410A5" w14:textId="7185BEED" w:rsidR="00FB0CBC" w:rsidRPr="00456C88" w:rsidRDefault="00FB0CBC" w:rsidP="00FB0CB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 xml:space="preserve">ections 17280 through 17317, 81130 through 81147, and Health and Safety Code </w:t>
      </w:r>
      <w:r w:rsidR="00D42F0D" w:rsidRPr="00456C88">
        <w:rPr>
          <w:rFonts w:ascii="Arial" w:hAnsi="Arial" w:cs="Arial"/>
          <w:noProof/>
        </w:rPr>
        <w:t>s</w:t>
      </w:r>
      <w:r w:rsidRPr="00456C88">
        <w:rPr>
          <w:rFonts w:ascii="Arial" w:hAnsi="Arial" w:cs="Arial"/>
          <w:noProof/>
        </w:rPr>
        <w:t>ection</w:t>
      </w:r>
      <w:r w:rsidR="00D42F0D" w:rsidRPr="00456C88">
        <w:rPr>
          <w:rFonts w:ascii="Arial" w:hAnsi="Arial" w:cs="Arial"/>
          <w:noProof/>
        </w:rPr>
        <w:t>s</w:t>
      </w:r>
      <w:r w:rsidR="007827B6" w:rsidRPr="00456C88">
        <w:rPr>
          <w:rFonts w:ascii="Arial" w:hAnsi="Arial" w:cs="Arial"/>
          <w:noProof/>
        </w:rPr>
        <w:t xml:space="preserve"> </w:t>
      </w:r>
      <w:r w:rsidRPr="00456C88">
        <w:rPr>
          <w:rFonts w:ascii="Arial" w:hAnsi="Arial" w:cs="Arial"/>
          <w:noProof/>
        </w:rPr>
        <w:t>16000 through 16023.</w:t>
      </w:r>
    </w:p>
    <w:p w14:paraId="6B8F3AA4" w14:textId="77777777" w:rsidR="00FB0CBC" w:rsidRPr="00456C88" w:rsidRDefault="00FB0CBC" w:rsidP="00FB0CBC">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70C9A853" w14:textId="60552E4D" w:rsidR="00FB0CBC" w:rsidRPr="00456C88" w:rsidRDefault="00FB0CBC" w:rsidP="00FB0CB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ection 81053</w:t>
      </w:r>
    </w:p>
    <w:p w14:paraId="034B7703" w14:textId="6CF80B0C" w:rsidR="00FB0CBC" w:rsidRPr="00456C88" w:rsidRDefault="00FB0CBC" w:rsidP="00FB0CB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42F0D" w:rsidRPr="00456C88">
        <w:rPr>
          <w:rFonts w:ascii="Arial" w:hAnsi="Arial" w:cs="Arial"/>
          <w:noProof/>
        </w:rPr>
        <w:t>s</w:t>
      </w:r>
      <w:r w:rsidRPr="00456C88">
        <w:rPr>
          <w:rFonts w:ascii="Arial" w:hAnsi="Arial" w:cs="Arial"/>
          <w:noProof/>
        </w:rPr>
        <w:t>ections 81052, 81053, and 81130 through 81147.</w:t>
      </w:r>
    </w:p>
    <w:p w14:paraId="08EABA89" w14:textId="65A270A4" w:rsidR="00F30600" w:rsidRPr="00456C88" w:rsidRDefault="00F30600" w:rsidP="004475C0">
      <w:pPr>
        <w:pStyle w:val="Heading2"/>
        <w:numPr>
          <w:ilvl w:val="0"/>
          <w:numId w:val="120"/>
        </w:numPr>
        <w:ind w:left="0" w:firstLine="0"/>
        <w:rPr>
          <w:noProof/>
        </w:rPr>
      </w:pPr>
      <w:r w:rsidRPr="00456C88">
        <w:br/>
        <w:t xml:space="preserve">Chapter </w:t>
      </w:r>
      <w:r w:rsidR="00990AB7" w:rsidRPr="00456C88">
        <w:rPr>
          <w:noProof/>
        </w:rPr>
        <w:t>19</w:t>
      </w:r>
      <w:r w:rsidRPr="00456C88">
        <w:rPr>
          <w:noProof/>
        </w:rPr>
        <w:t xml:space="preserve"> </w:t>
      </w:r>
      <w:r w:rsidR="00990AB7" w:rsidRPr="00456C88">
        <w:rPr>
          <w:noProof/>
        </w:rPr>
        <w:t>CONCRETE</w:t>
      </w:r>
      <w:r w:rsidRPr="00456C88">
        <w:rPr>
          <w:noProof/>
        </w:rPr>
        <w:t xml:space="preserve">, </w:t>
      </w:r>
      <w:r w:rsidRPr="00456C88">
        <w:t>Section</w:t>
      </w:r>
      <w:r w:rsidR="00990AB7" w:rsidRPr="00456C88">
        <w:t>s</w:t>
      </w:r>
    </w:p>
    <w:p w14:paraId="3002C0BC" w14:textId="5D790909" w:rsidR="00F30600" w:rsidRPr="00456C88" w:rsidRDefault="00F30600" w:rsidP="00F30600">
      <w:pPr>
        <w:jc w:val="center"/>
        <w:rPr>
          <w:rFonts w:ascii="Arial" w:hAnsi="Arial" w:cs="Arial"/>
          <w:b/>
          <w:bCs/>
          <w:w w:val="105"/>
        </w:rPr>
      </w:pPr>
      <w:r w:rsidRPr="00456C88">
        <w:rPr>
          <w:rFonts w:ascii="Arial" w:hAnsi="Arial" w:cs="Arial"/>
          <w:b/>
          <w:bCs/>
          <w:w w:val="105"/>
        </w:rPr>
        <w:t xml:space="preserve">CHAPTER 19 </w:t>
      </w:r>
    </w:p>
    <w:p w14:paraId="74A8B127" w14:textId="456EB161" w:rsidR="00F30600" w:rsidRPr="00456C88" w:rsidRDefault="008A112D" w:rsidP="00F30600">
      <w:pPr>
        <w:jc w:val="center"/>
        <w:rPr>
          <w:rFonts w:ascii="Arial" w:hAnsi="Arial" w:cs="Arial"/>
          <w:b/>
          <w:bCs/>
          <w:szCs w:val="24"/>
        </w:rPr>
      </w:pPr>
      <w:r w:rsidRPr="00456C88">
        <w:rPr>
          <w:rFonts w:ascii="Arial" w:hAnsi="Arial" w:cs="Arial"/>
          <w:b/>
          <w:bCs/>
          <w:w w:val="105"/>
        </w:rPr>
        <w:t>CONCRETE</w:t>
      </w:r>
    </w:p>
    <w:p w14:paraId="06A1229A" w14:textId="66BA02E2" w:rsidR="00F30600" w:rsidRPr="00456C88" w:rsidRDefault="00F30600" w:rsidP="00F30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lastRenderedPageBreak/>
        <w:t xml:space="preserve">Adopt Chapter </w:t>
      </w:r>
      <w:r w:rsidR="00D27D6A" w:rsidRPr="00456C88">
        <w:rPr>
          <w:rFonts w:ascii="Arial" w:hAnsi="Arial" w:cs="Arial"/>
          <w:bCs/>
          <w:szCs w:val="24"/>
          <w:highlight w:val="lightGray"/>
        </w:rPr>
        <w:t>19</w:t>
      </w:r>
      <w:r w:rsidRPr="00456C88">
        <w:rPr>
          <w:rFonts w:ascii="Arial" w:hAnsi="Arial" w:cs="Arial"/>
          <w:bCs/>
          <w:szCs w:val="24"/>
          <w:highlight w:val="lightGray"/>
        </w:rPr>
        <w:t xml:space="preserve"> of the 2021 IBC as amended below.  All existing California amendments that are not revised below shall continue without change.</w:t>
      </w:r>
    </w:p>
    <w:p w14:paraId="1550CF00" w14:textId="58220160" w:rsidR="00392435" w:rsidRPr="00456C88" w:rsidRDefault="00392435" w:rsidP="00392435">
      <w:pPr>
        <w:spacing w:after="120"/>
        <w:rPr>
          <w:rFonts w:ascii="Arial" w:hAnsi="Arial" w:cs="Arial"/>
          <w:iCs/>
          <w:noProof/>
        </w:rPr>
      </w:pPr>
      <w:r w:rsidRPr="00456C88">
        <w:rPr>
          <w:rFonts w:ascii="Arial" w:hAnsi="Arial" w:cs="Arial"/>
          <w:iCs/>
          <w:noProof/>
        </w:rPr>
        <w:t>…</w:t>
      </w:r>
    </w:p>
    <w:p w14:paraId="0D2B72F1" w14:textId="13938ACC" w:rsidR="006A282D" w:rsidRPr="00456C88" w:rsidRDefault="008604DA" w:rsidP="007C5C4E">
      <w:pPr>
        <w:spacing w:before="120" w:after="120"/>
        <w:rPr>
          <w:rFonts w:ascii="Arial" w:hAnsi="Arial" w:cs="Arial"/>
          <w:bCs/>
          <w:i/>
          <w:iCs/>
          <w:szCs w:val="24"/>
        </w:rPr>
      </w:pPr>
      <w:r w:rsidRPr="00456C88">
        <w:rPr>
          <w:rFonts w:ascii="Arial" w:hAnsi="Arial" w:cs="Arial"/>
          <w:b/>
          <w:i/>
          <w:iCs/>
          <w:szCs w:val="24"/>
        </w:rPr>
        <w:t xml:space="preserve">1909.2.7.5 </w:t>
      </w:r>
      <w:r w:rsidR="006A282D" w:rsidRPr="00456C88">
        <w:rPr>
          <w:rFonts w:ascii="Arial" w:hAnsi="Arial" w:cs="Arial"/>
          <w:b/>
          <w:i/>
          <w:iCs/>
          <w:szCs w:val="24"/>
        </w:rPr>
        <w:t>Test acceptance criteria.</w:t>
      </w:r>
      <w:r w:rsidR="006A282D" w:rsidRPr="00456C88">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240C6F10" w14:textId="6CDADE13" w:rsidR="006A282D" w:rsidRPr="00456C88" w:rsidRDefault="006A282D" w:rsidP="002F5F65">
      <w:pPr>
        <w:pStyle w:val="ListParagraph"/>
        <w:numPr>
          <w:ilvl w:val="0"/>
          <w:numId w:val="49"/>
        </w:numPr>
        <w:spacing w:after="120"/>
        <w:ind w:left="360"/>
        <w:rPr>
          <w:rFonts w:ascii="Arial" w:hAnsi="Arial" w:cs="Arial"/>
          <w:bCs/>
          <w:i/>
          <w:iCs/>
          <w:szCs w:val="24"/>
        </w:rPr>
      </w:pPr>
      <w:r w:rsidRPr="00456C88">
        <w:rPr>
          <w:rFonts w:ascii="Arial" w:hAnsi="Arial" w:cs="Arial"/>
          <w:bCs/>
          <w:i/>
          <w:iCs/>
          <w:szCs w:val="24"/>
        </w:rPr>
        <w:t>Hydraulic ram method:</w:t>
      </w:r>
    </w:p>
    <w:p w14:paraId="331EECD4" w14:textId="77777777" w:rsidR="006A282D" w:rsidRPr="00456C88" w:rsidRDefault="006A282D" w:rsidP="007C5C4E">
      <w:pPr>
        <w:spacing w:after="120"/>
        <w:ind w:left="360"/>
        <w:rPr>
          <w:rFonts w:ascii="Arial" w:hAnsi="Arial" w:cs="Arial"/>
          <w:bCs/>
          <w:i/>
          <w:iCs/>
          <w:szCs w:val="24"/>
        </w:rPr>
      </w:pPr>
      <w:r w:rsidRPr="00456C88">
        <w:rPr>
          <w:rFonts w:ascii="Arial" w:hAnsi="Arial" w:cs="Arial"/>
          <w:bCs/>
          <w:i/>
          <w:iCs/>
          <w:szCs w:val="24"/>
        </w:rPr>
        <w:t xml:space="preserve">Anchors tested with a hydraulic jack or </w:t>
      </w:r>
      <w:proofErr w:type="gramStart"/>
      <w:r w:rsidRPr="00456C88">
        <w:rPr>
          <w:rFonts w:ascii="Arial" w:hAnsi="Arial" w:cs="Arial"/>
          <w:bCs/>
          <w:i/>
          <w:iCs/>
          <w:szCs w:val="24"/>
        </w:rPr>
        <w:t>spring loaded</w:t>
      </w:r>
      <w:proofErr w:type="gramEnd"/>
      <w:r w:rsidRPr="00456C88">
        <w:rPr>
          <w:rFonts w:ascii="Arial" w:hAnsi="Arial" w:cs="Arial"/>
          <w:bCs/>
          <w:i/>
          <w:iCs/>
          <w:szCs w:val="24"/>
        </w:rPr>
        <w:t xml:space="preserve"> apparatus shall maintain the test load for a minimum of 15 seconds and shall exhibit no discernible movement during the tension test, e.g., as evidenced by loosening of the washer under the nut.</w:t>
      </w:r>
    </w:p>
    <w:p w14:paraId="24CBFDAD" w14:textId="4720CF30" w:rsidR="00934E2A" w:rsidRPr="00456C88" w:rsidRDefault="006A282D" w:rsidP="007C5C4E">
      <w:pPr>
        <w:spacing w:after="120"/>
        <w:ind w:left="360"/>
        <w:rPr>
          <w:rFonts w:ascii="Arial" w:hAnsi="Arial" w:cs="Arial"/>
          <w:bCs/>
          <w:i/>
          <w:iCs/>
          <w:szCs w:val="24"/>
        </w:rPr>
      </w:pPr>
      <w:r w:rsidRPr="00456C88">
        <w:rPr>
          <w:rFonts w:ascii="Arial" w:hAnsi="Arial" w:cs="Arial"/>
          <w:i/>
          <w:strike/>
          <w:szCs w:val="24"/>
        </w:rPr>
        <w:t>For adhesive anchors, where other than bond is being tested,</w:t>
      </w:r>
      <w:r w:rsidRPr="00456C88">
        <w:rPr>
          <w:rFonts w:ascii="Arial" w:hAnsi="Arial" w:cs="Arial"/>
          <w:bCs/>
          <w:i/>
          <w:iCs/>
          <w:szCs w:val="24"/>
        </w:rPr>
        <w:t xml:space="preserve"> </w:t>
      </w:r>
      <w:proofErr w:type="spellStart"/>
      <w:r w:rsidRPr="00456C88">
        <w:rPr>
          <w:rFonts w:ascii="Arial" w:hAnsi="Arial" w:cs="Arial"/>
          <w:i/>
          <w:strike/>
          <w:szCs w:val="24"/>
        </w:rPr>
        <w:t>t</w:t>
      </w:r>
      <w:r w:rsidRPr="00456C88">
        <w:rPr>
          <w:rFonts w:ascii="Arial" w:hAnsi="Arial" w:cs="Arial"/>
          <w:i/>
          <w:szCs w:val="24"/>
          <w:u w:val="single"/>
        </w:rPr>
        <w:t>T</w:t>
      </w:r>
      <w:r w:rsidRPr="00456C88">
        <w:rPr>
          <w:rFonts w:ascii="Arial" w:hAnsi="Arial" w:cs="Arial"/>
          <w:bCs/>
          <w:i/>
          <w:iCs/>
          <w:szCs w:val="24"/>
        </w:rPr>
        <w:t>he</w:t>
      </w:r>
      <w:proofErr w:type="spellEnd"/>
      <w:r w:rsidRPr="00456C88">
        <w:rPr>
          <w:rFonts w:ascii="Arial" w:hAnsi="Arial" w:cs="Arial"/>
          <w:bCs/>
          <w:i/>
          <w:iCs/>
          <w:szCs w:val="24"/>
        </w:rPr>
        <w:t xml:space="preserve"> testing apparatus support</w:t>
      </w:r>
      <w:r w:rsidR="00B663AE" w:rsidRPr="00456C88">
        <w:rPr>
          <w:rFonts w:ascii="Arial" w:hAnsi="Arial" w:cs="Arial"/>
          <w:bCs/>
          <w:i/>
          <w:iCs/>
          <w:szCs w:val="24"/>
          <w:u w:val="single"/>
        </w:rPr>
        <w:t xml:space="preserve"> locations</w:t>
      </w:r>
      <w:r w:rsidR="00954A19" w:rsidRPr="00456C88">
        <w:rPr>
          <w:rFonts w:ascii="Arial" w:hAnsi="Arial" w:cs="Arial"/>
          <w:bCs/>
          <w:i/>
          <w:iCs/>
          <w:szCs w:val="24"/>
        </w:rPr>
        <w:t xml:space="preserve"> </w:t>
      </w:r>
      <w:r w:rsidRPr="00456C88">
        <w:rPr>
          <w:rFonts w:ascii="Arial" w:hAnsi="Arial" w:cs="Arial"/>
          <w:bCs/>
          <w:i/>
          <w:iCs/>
          <w:szCs w:val="24"/>
        </w:rPr>
        <w:t xml:space="preserve">shall not be </w:t>
      </w:r>
      <w:r w:rsidRPr="00456C88">
        <w:rPr>
          <w:rFonts w:ascii="Arial" w:hAnsi="Arial" w:cs="Arial"/>
          <w:i/>
          <w:strike/>
          <w:szCs w:val="24"/>
        </w:rPr>
        <w:t>located</w:t>
      </w:r>
      <w:r w:rsidRPr="00456C88">
        <w:rPr>
          <w:rFonts w:ascii="Arial" w:hAnsi="Arial" w:cs="Arial"/>
          <w:bCs/>
          <w:i/>
          <w:iCs/>
          <w:szCs w:val="24"/>
        </w:rPr>
        <w:t xml:space="preserve"> within 1.5 times the anchor’s embedment depth to avoid restricting the concrete shear cone type failure mechanism from occurring. </w:t>
      </w:r>
    </w:p>
    <w:p w14:paraId="44704E0B" w14:textId="00394C99" w:rsidR="006A282D" w:rsidRPr="00456C88" w:rsidRDefault="00934E2A" w:rsidP="007C5C4E">
      <w:pPr>
        <w:spacing w:after="120"/>
        <w:ind w:left="360"/>
        <w:rPr>
          <w:rFonts w:ascii="Arial" w:hAnsi="Arial" w:cs="Arial"/>
          <w:b/>
          <w:i/>
          <w:szCs w:val="24"/>
          <w:u w:val="single"/>
        </w:rPr>
      </w:pPr>
      <w:r w:rsidRPr="00456C88">
        <w:rPr>
          <w:rFonts w:ascii="Arial" w:hAnsi="Arial" w:cs="Arial"/>
          <w:b/>
          <w:bCs/>
          <w:i/>
          <w:szCs w:val="24"/>
          <w:u w:val="single"/>
        </w:rPr>
        <w:t>Exception:</w:t>
      </w:r>
      <w:r w:rsidRPr="00456C88">
        <w:rPr>
          <w:rFonts w:ascii="Arial" w:hAnsi="Arial" w:cs="Arial"/>
          <w:i/>
          <w:szCs w:val="24"/>
          <w:u w:val="single"/>
        </w:rPr>
        <w:t xml:space="preserve"> When denoted accordingly on the approved construction documents, adhesive anchors complying with </w:t>
      </w:r>
      <w:proofErr w:type="spellStart"/>
      <w:r w:rsidRPr="00456C88">
        <w:rPr>
          <w:rFonts w:ascii="Arial" w:hAnsi="Arial" w:cs="Arial"/>
          <w:i/>
          <w:szCs w:val="24"/>
          <w:u w:val="single"/>
        </w:rPr>
        <w:t>ACI</w:t>
      </w:r>
      <w:proofErr w:type="spellEnd"/>
      <w:r w:rsidRPr="00456C88">
        <w:rPr>
          <w:rFonts w:ascii="Arial" w:hAnsi="Arial" w:cs="Arial"/>
          <w:i/>
          <w:szCs w:val="24"/>
          <w:u w:val="single"/>
        </w:rPr>
        <w:t xml:space="preserve"> 318 Equation </w:t>
      </w:r>
      <w:proofErr w:type="spellStart"/>
      <w:r w:rsidRPr="00456C88">
        <w:rPr>
          <w:rFonts w:ascii="Arial" w:hAnsi="Arial" w:cs="Arial"/>
          <w:i/>
          <w:szCs w:val="24"/>
          <w:u w:val="single"/>
        </w:rPr>
        <w:t>17.8.2a</w:t>
      </w:r>
      <w:proofErr w:type="spellEnd"/>
      <w:r w:rsidRPr="00456C88">
        <w:rPr>
          <w:rFonts w:ascii="Arial" w:hAnsi="Arial" w:cs="Arial"/>
          <w:i/>
          <w:szCs w:val="24"/>
          <w:u w:val="single"/>
        </w:rPr>
        <w:t xml:space="preserve"> and for which concrete breakout does not control the design tensile strength may be tested with apparatus support locations closer than 1.5 times the anchor embedment depth.</w:t>
      </w:r>
    </w:p>
    <w:p w14:paraId="65E18734" w14:textId="125A156E" w:rsidR="006A282D" w:rsidRPr="00456C88" w:rsidRDefault="00C160CB" w:rsidP="00934E2A">
      <w:pPr>
        <w:spacing w:after="120"/>
        <w:ind w:left="360"/>
        <w:rPr>
          <w:rFonts w:ascii="Arial" w:hAnsi="Arial" w:cs="Arial"/>
          <w:szCs w:val="24"/>
        </w:rPr>
      </w:pPr>
      <w:r w:rsidRPr="00456C88">
        <w:rPr>
          <w:rFonts w:ascii="Arial" w:hAnsi="Arial" w:cs="Arial"/>
          <w:bCs/>
          <w:szCs w:val="24"/>
        </w:rPr>
        <w:t>…</w:t>
      </w:r>
    </w:p>
    <w:p w14:paraId="7565A679" w14:textId="57B05D5A" w:rsidR="00AD7ABD" w:rsidRPr="00456C88" w:rsidRDefault="00AD7ABD" w:rsidP="00F30600">
      <w:pPr>
        <w:spacing w:after="120"/>
        <w:rPr>
          <w:rFonts w:ascii="Arial" w:hAnsi="Arial" w:cs="Arial"/>
          <w:noProof/>
        </w:rPr>
      </w:pPr>
      <w:r w:rsidRPr="00456C88">
        <w:rPr>
          <w:rFonts w:ascii="Arial" w:hAnsi="Arial" w:cs="Arial"/>
          <w:noProof/>
        </w:rPr>
        <w:t>…</w:t>
      </w:r>
    </w:p>
    <w:p w14:paraId="42294BC5" w14:textId="66AC1B5B" w:rsidR="00E06511" w:rsidRPr="00456C88" w:rsidRDefault="00E06511" w:rsidP="00036D0A">
      <w:pPr>
        <w:spacing w:before="120" w:after="120"/>
        <w:rPr>
          <w:rFonts w:ascii="Arial" w:hAnsi="Arial" w:cs="Arial"/>
          <w:i/>
          <w:iCs/>
          <w:noProof/>
          <w:u w:val="single"/>
        </w:rPr>
      </w:pPr>
      <w:r w:rsidRPr="00456C88">
        <w:rPr>
          <w:rFonts w:ascii="Arial" w:hAnsi="Arial" w:cs="Arial"/>
          <w:b/>
          <w:bCs/>
          <w:i/>
          <w:iCs/>
          <w:u w:val="single"/>
        </w:rPr>
        <w:t>1909.2.8 Flat wall insulating concrete form (</w:t>
      </w:r>
      <w:proofErr w:type="spellStart"/>
      <w:r w:rsidRPr="00456C88">
        <w:rPr>
          <w:rFonts w:ascii="Arial" w:hAnsi="Arial" w:cs="Arial"/>
          <w:b/>
          <w:bCs/>
          <w:i/>
          <w:iCs/>
          <w:u w:val="single"/>
        </w:rPr>
        <w:t>ICF</w:t>
      </w:r>
      <w:proofErr w:type="spellEnd"/>
      <w:r w:rsidRPr="00456C88">
        <w:rPr>
          <w:rFonts w:ascii="Arial" w:hAnsi="Arial" w:cs="Arial"/>
          <w:b/>
          <w:bCs/>
          <w:i/>
          <w:iCs/>
          <w:u w:val="single"/>
        </w:rPr>
        <w:t>) systems.</w:t>
      </w:r>
      <w:r w:rsidRPr="00456C88">
        <w:rPr>
          <w:rFonts w:ascii="Arial" w:hAnsi="Arial" w:cs="Arial"/>
          <w:i/>
          <w:iCs/>
        </w:rPr>
        <w:t xml:space="preserve"> </w:t>
      </w:r>
      <w:proofErr w:type="spellStart"/>
      <w:r w:rsidRPr="00456C88">
        <w:rPr>
          <w:rFonts w:ascii="Arial" w:hAnsi="Arial" w:cs="Arial"/>
          <w:i/>
          <w:iCs/>
          <w:u w:val="single"/>
        </w:rPr>
        <w:t>ICF</w:t>
      </w:r>
      <w:proofErr w:type="spellEnd"/>
      <w:r w:rsidRPr="00456C88">
        <w:rPr>
          <w:rFonts w:ascii="Arial" w:hAnsi="Arial" w:cs="Arial"/>
          <w:i/>
          <w:iCs/>
          <w:u w:val="single"/>
        </w:rPr>
        <w:t xml:space="preserve"> systems shall be considered alternative systems. Concrete constructed using </w:t>
      </w:r>
      <w:proofErr w:type="spellStart"/>
      <w:r w:rsidRPr="00456C88">
        <w:rPr>
          <w:rFonts w:ascii="Arial" w:hAnsi="Arial" w:cs="Arial"/>
          <w:i/>
          <w:iCs/>
          <w:u w:val="single"/>
        </w:rPr>
        <w:t>ICF</w:t>
      </w:r>
      <w:proofErr w:type="spellEnd"/>
      <w:r w:rsidRPr="00456C88">
        <w:rPr>
          <w:rFonts w:ascii="Arial" w:hAnsi="Arial" w:cs="Arial"/>
          <w:i/>
          <w:iCs/>
          <w:u w:val="single"/>
        </w:rPr>
        <w:t xml:space="preserve"> systems and attachments to </w:t>
      </w:r>
      <w:proofErr w:type="spellStart"/>
      <w:r w:rsidRPr="00456C88">
        <w:rPr>
          <w:rFonts w:ascii="Arial" w:hAnsi="Arial" w:cs="Arial"/>
          <w:i/>
          <w:iCs/>
          <w:u w:val="single"/>
        </w:rPr>
        <w:t>ICF</w:t>
      </w:r>
      <w:proofErr w:type="spellEnd"/>
      <w:r w:rsidRPr="00456C88">
        <w:rPr>
          <w:rFonts w:ascii="Arial" w:hAnsi="Arial" w:cs="Arial"/>
          <w:i/>
          <w:iCs/>
          <w:u w:val="single"/>
        </w:rPr>
        <w:t xml:space="preserve"> shall be designed for loads in accordance with this code and shall comply with manufacturer’s instructions and industry standards determined applicable by the enforcement agency. Calculations and drawings shall be submitted to the enforcement agency for review and approval prior to construction.</w:t>
      </w:r>
    </w:p>
    <w:p w14:paraId="61B6C7E8" w14:textId="3C1FFBEE" w:rsidR="00E06511" w:rsidRPr="00456C88" w:rsidRDefault="00E06511" w:rsidP="00F30600">
      <w:pPr>
        <w:spacing w:after="120"/>
        <w:rPr>
          <w:rFonts w:ascii="Arial" w:hAnsi="Arial" w:cs="Arial"/>
          <w:noProof/>
        </w:rPr>
      </w:pPr>
      <w:r w:rsidRPr="00456C88">
        <w:rPr>
          <w:rFonts w:ascii="Arial" w:hAnsi="Arial" w:cs="Arial"/>
          <w:noProof/>
        </w:rPr>
        <w:t>…</w:t>
      </w:r>
    </w:p>
    <w:p w14:paraId="4EB80F82" w14:textId="02BC31F6" w:rsidR="00AD7ABD" w:rsidRPr="00456C88" w:rsidRDefault="00A804EF" w:rsidP="00F07BCE">
      <w:pPr>
        <w:spacing w:before="120" w:after="120"/>
        <w:rPr>
          <w:rFonts w:ascii="Arial" w:hAnsi="Arial" w:cs="Arial"/>
          <w:bCs/>
          <w:i/>
          <w:noProof/>
        </w:rPr>
      </w:pPr>
      <w:r w:rsidRPr="00456C88">
        <w:rPr>
          <w:rFonts w:ascii="Arial" w:hAnsi="Arial" w:cs="Arial"/>
          <w:b/>
          <w:i/>
          <w:noProof/>
        </w:rPr>
        <w:t>1909.3.1 ACI 318, Section 11.9.</w:t>
      </w:r>
      <w:r w:rsidRPr="00456C88">
        <w:rPr>
          <w:rFonts w:ascii="Arial" w:hAnsi="Arial" w:cs="Arial"/>
          <w:bCs/>
          <w:i/>
          <w:noProof/>
        </w:rPr>
        <w:t xml:space="preserve"> Modify ACI 318 by adding Section 1</w:t>
      </w:r>
      <w:r w:rsidRPr="00456C88">
        <w:rPr>
          <w:rFonts w:ascii="Arial" w:hAnsi="Arial" w:cs="Arial"/>
          <w:bCs/>
          <w:i/>
          <w:strike/>
          <w:noProof/>
        </w:rPr>
        <w:t>4</w:t>
      </w:r>
      <w:r w:rsidRPr="00456C88">
        <w:rPr>
          <w:rFonts w:ascii="Arial" w:hAnsi="Arial" w:cs="Arial"/>
          <w:bCs/>
          <w:i/>
          <w:noProof/>
          <w:u w:val="single"/>
        </w:rPr>
        <w:t>1</w:t>
      </w:r>
      <w:r w:rsidRPr="00456C88">
        <w:rPr>
          <w:rFonts w:ascii="Arial" w:hAnsi="Arial" w:cs="Arial"/>
          <w:bCs/>
          <w:i/>
          <w:noProof/>
        </w:rPr>
        <w:t>.9 as follows: …</w:t>
      </w:r>
    </w:p>
    <w:p w14:paraId="2ADEF55E" w14:textId="49501C09" w:rsidR="00C557E2" w:rsidRPr="00456C88" w:rsidRDefault="00AD7ABD" w:rsidP="00C557E2">
      <w:pPr>
        <w:spacing w:after="120"/>
        <w:rPr>
          <w:rFonts w:ascii="Arial" w:hAnsi="Arial" w:cs="Arial"/>
          <w:noProof/>
        </w:rPr>
      </w:pPr>
      <w:r w:rsidRPr="00456C88">
        <w:rPr>
          <w:rFonts w:ascii="Arial" w:hAnsi="Arial" w:cs="Arial"/>
          <w:noProof/>
        </w:rPr>
        <w:t>…</w:t>
      </w:r>
    </w:p>
    <w:p w14:paraId="215073DE" w14:textId="77777777" w:rsidR="00FF25EC" w:rsidRPr="00456C88" w:rsidRDefault="00FF25EC" w:rsidP="00F07BCE">
      <w:pPr>
        <w:spacing w:before="120" w:after="120"/>
        <w:rPr>
          <w:rFonts w:ascii="Arial" w:hAnsi="Arial" w:cs="Arial"/>
          <w:bCs/>
          <w:i/>
          <w:noProof/>
        </w:rPr>
      </w:pPr>
      <w:r w:rsidRPr="00456C88">
        <w:rPr>
          <w:rFonts w:ascii="Arial" w:hAnsi="Arial" w:cs="Arial"/>
          <w:b/>
          <w:i/>
          <w:noProof/>
        </w:rPr>
        <w:t>1909.3.6 ACI 318, Table 21.2.2.</w:t>
      </w:r>
      <w:r w:rsidRPr="00456C88">
        <w:rPr>
          <w:rFonts w:ascii="Arial" w:hAnsi="Arial" w:cs="Arial"/>
          <w:bCs/>
          <w:i/>
          <w:noProof/>
        </w:rPr>
        <w:t xml:space="preserve"> Replace Table 21.2.2 as follows:</w:t>
      </w:r>
    </w:p>
    <w:p w14:paraId="2679C306" w14:textId="77777777" w:rsidR="00FF25EC" w:rsidRPr="00456C88" w:rsidRDefault="00FF25EC" w:rsidP="004461BE">
      <w:pPr>
        <w:spacing w:after="120"/>
        <w:jc w:val="center"/>
        <w:rPr>
          <w:rFonts w:ascii="Arial" w:hAnsi="Arial" w:cs="Arial"/>
          <w:noProof/>
        </w:rPr>
      </w:pPr>
      <w:r w:rsidRPr="00456C88">
        <w:rPr>
          <w:rFonts w:ascii="Arial" w:hAnsi="Arial" w:cs="Arial"/>
          <w:noProof/>
        </w:rPr>
        <w:t>TABLE 21.2.2</w:t>
      </w:r>
    </w:p>
    <w:p w14:paraId="79FEAD95" w14:textId="40B92BA1" w:rsidR="00DA3CE6" w:rsidRPr="00456C88" w:rsidRDefault="00FF25EC" w:rsidP="00DA3CE6">
      <w:pPr>
        <w:spacing w:after="120"/>
        <w:jc w:val="center"/>
        <w:rPr>
          <w:rFonts w:ascii="Arial" w:hAnsi="Arial" w:cs="Arial"/>
          <w:noProof/>
        </w:rPr>
      </w:pPr>
      <w:r w:rsidRPr="00456C88">
        <w:rPr>
          <w:rFonts w:ascii="Arial" w:hAnsi="Arial" w:cs="Arial"/>
          <w:noProof/>
        </w:rPr>
        <w:t xml:space="preserve">STRENGTH REDUCTION </w:t>
      </w:r>
      <w:r w:rsidR="00A92024" w:rsidRPr="00456C88">
        <w:rPr>
          <w:rFonts w:ascii="Arial" w:hAnsi="Arial" w:cs="Arial"/>
          <w:noProof/>
        </w:rPr>
        <w:t>F</w:t>
      </w:r>
      <w:r w:rsidRPr="00456C88">
        <w:rPr>
          <w:rFonts w:ascii="Arial" w:hAnsi="Arial" w:cs="Arial"/>
          <w:noProof/>
        </w:rPr>
        <w:t xml:space="preserve">ACTOR </w:t>
      </w:r>
      <w:r w:rsidR="0041140D" w:rsidRPr="00456C88">
        <w:rPr>
          <w:rFonts w:ascii="Arial" w:hAnsi="Arial" w:cs="Arial"/>
          <w:noProof/>
        </w:rPr>
        <w:t>ϕ</w:t>
      </w:r>
      <w:r w:rsidRPr="00456C88">
        <w:rPr>
          <w:rFonts w:ascii="Arial" w:hAnsi="Arial" w:cs="Arial"/>
          <w:noProof/>
        </w:rPr>
        <w:t xml:space="preserve"> FOR MOMENT, AXIAL FORCE,</w:t>
      </w:r>
      <w:r w:rsidR="004461BE" w:rsidRPr="00456C88">
        <w:rPr>
          <w:rFonts w:ascii="Arial" w:hAnsi="Arial" w:cs="Arial"/>
          <w:noProof/>
        </w:rPr>
        <w:t xml:space="preserve"> </w:t>
      </w:r>
      <w:r w:rsidRPr="00456C88">
        <w:rPr>
          <w:rFonts w:ascii="Arial" w:hAnsi="Arial" w:cs="Arial"/>
          <w:noProof/>
        </w:rPr>
        <w:t>OR COMBINED MOMENT AND AXIAL FORCE</w:t>
      </w:r>
    </w:p>
    <w:tbl>
      <w:tblPr>
        <w:tblStyle w:val="TableGrid"/>
        <w:tblW w:w="9829" w:type="dxa"/>
        <w:tblLook w:val="0620" w:firstRow="1" w:lastRow="0" w:firstColumn="0" w:lastColumn="0" w:noHBand="1" w:noVBand="1"/>
        <w:tblCaption w:val="Table 21.2.2"/>
        <w:tblDescription w:val="The new version of ACI 318 adopted by the model code has revised the strain limit of “0.005” to “ty+0.003” which is shown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456C88" w:rsidRPr="00456C88" w14:paraId="0A466B06" w14:textId="77777777" w:rsidTr="004057C8">
        <w:trPr>
          <w:cantSplit/>
          <w:trHeight w:val="504"/>
          <w:tblHeader/>
        </w:trPr>
        <w:tc>
          <w:tcPr>
            <w:tcW w:w="2269" w:type="dxa"/>
            <w:vMerge w:val="restart"/>
            <w:vAlign w:val="center"/>
          </w:tcPr>
          <w:p w14:paraId="3A5621DE" w14:textId="53AB8239" w:rsidR="00DA3CE6" w:rsidRPr="00456C88" w:rsidRDefault="00DA3CE6" w:rsidP="00D9096D">
            <w:pPr>
              <w:spacing w:after="120"/>
              <w:jc w:val="center"/>
              <w:rPr>
                <w:rFonts w:ascii="Arial" w:hAnsi="Arial" w:cs="Arial"/>
                <w:noProof/>
              </w:rPr>
            </w:pPr>
            <w:r w:rsidRPr="00456C88">
              <w:rPr>
                <w:rFonts w:ascii="Arial" w:hAnsi="Arial" w:cs="Arial"/>
                <w:noProof/>
              </w:rPr>
              <w:t>Net tensile strain (</w:t>
            </w:r>
            <w:r w:rsidR="0041140D" w:rsidRPr="00456C88">
              <w:rPr>
                <w:rFonts w:ascii="Arial" w:hAnsi="Arial" w:cs="Arial"/>
                <w:noProof/>
              </w:rPr>
              <w:t>ε</w:t>
            </w:r>
            <w:r w:rsidRPr="00456C88">
              <w:rPr>
                <w:rFonts w:ascii="Arial" w:hAnsi="Arial" w:cs="Arial"/>
                <w:noProof/>
                <w:vertAlign w:val="subscript"/>
              </w:rPr>
              <w:t>t</w:t>
            </w:r>
            <w:r w:rsidRPr="00456C88">
              <w:rPr>
                <w:rFonts w:ascii="Arial" w:hAnsi="Arial" w:cs="Arial"/>
                <w:noProof/>
              </w:rPr>
              <w:t>)</w:t>
            </w:r>
          </w:p>
        </w:tc>
        <w:tc>
          <w:tcPr>
            <w:tcW w:w="1800" w:type="dxa"/>
            <w:vMerge w:val="restart"/>
            <w:vAlign w:val="center"/>
          </w:tcPr>
          <w:p w14:paraId="155E1B7E" w14:textId="77777777" w:rsidR="00DA3CE6" w:rsidRPr="00456C88" w:rsidRDefault="00DA3CE6" w:rsidP="00D9096D">
            <w:pPr>
              <w:spacing w:after="120"/>
              <w:jc w:val="center"/>
              <w:rPr>
                <w:rFonts w:ascii="Arial" w:hAnsi="Arial" w:cs="Arial"/>
                <w:noProof/>
              </w:rPr>
            </w:pPr>
            <w:r w:rsidRPr="00456C88">
              <w:rPr>
                <w:rFonts w:ascii="Arial" w:hAnsi="Arial" w:cs="Arial"/>
                <w:noProof/>
              </w:rPr>
              <w:t>Classification</w:t>
            </w:r>
          </w:p>
        </w:tc>
        <w:tc>
          <w:tcPr>
            <w:tcW w:w="5760" w:type="dxa"/>
            <w:gridSpan w:val="4"/>
            <w:vAlign w:val="center"/>
          </w:tcPr>
          <w:p w14:paraId="56515C15" w14:textId="6EB09CCE" w:rsidR="00DA3CE6" w:rsidRPr="00456C88" w:rsidRDefault="0041140D" w:rsidP="00D9096D">
            <w:pPr>
              <w:spacing w:after="120"/>
              <w:jc w:val="center"/>
              <w:rPr>
                <w:rFonts w:ascii="Symbol" w:hAnsi="Symbol" w:cs="Arial"/>
                <w:noProof/>
              </w:rPr>
            </w:pPr>
            <w:r w:rsidRPr="00456C88">
              <w:rPr>
                <w:rFonts w:ascii="Arial" w:hAnsi="Arial" w:cs="Arial"/>
                <w:noProof/>
              </w:rPr>
              <w:t>ϕ</w:t>
            </w:r>
          </w:p>
        </w:tc>
      </w:tr>
      <w:tr w:rsidR="00456C88" w:rsidRPr="00456C88" w14:paraId="1C4A4775" w14:textId="77777777" w:rsidTr="004057C8">
        <w:trPr>
          <w:cantSplit/>
          <w:trHeight w:val="504"/>
          <w:tblHeader/>
        </w:trPr>
        <w:tc>
          <w:tcPr>
            <w:tcW w:w="2269" w:type="dxa"/>
            <w:vMerge/>
            <w:vAlign w:val="center"/>
          </w:tcPr>
          <w:p w14:paraId="4A846D0B" w14:textId="77777777" w:rsidR="00DA3CE6" w:rsidRPr="00456C88" w:rsidRDefault="00DA3CE6" w:rsidP="00D9096D">
            <w:pPr>
              <w:spacing w:after="120"/>
              <w:jc w:val="center"/>
              <w:rPr>
                <w:rFonts w:ascii="Arial" w:hAnsi="Arial" w:cs="Arial"/>
                <w:noProof/>
              </w:rPr>
            </w:pPr>
          </w:p>
        </w:tc>
        <w:tc>
          <w:tcPr>
            <w:tcW w:w="1800" w:type="dxa"/>
            <w:vMerge/>
            <w:vAlign w:val="center"/>
          </w:tcPr>
          <w:p w14:paraId="55580ABF" w14:textId="77777777" w:rsidR="00DA3CE6" w:rsidRPr="00456C88" w:rsidRDefault="00DA3CE6" w:rsidP="00D9096D">
            <w:pPr>
              <w:spacing w:after="120"/>
              <w:jc w:val="center"/>
              <w:rPr>
                <w:rFonts w:ascii="Arial" w:hAnsi="Arial" w:cs="Arial"/>
                <w:noProof/>
              </w:rPr>
            </w:pPr>
          </w:p>
        </w:tc>
        <w:tc>
          <w:tcPr>
            <w:tcW w:w="5760" w:type="dxa"/>
            <w:gridSpan w:val="4"/>
            <w:vAlign w:val="center"/>
          </w:tcPr>
          <w:p w14:paraId="2DA133BB" w14:textId="77777777" w:rsidR="00DA3CE6" w:rsidRPr="00456C88" w:rsidRDefault="00DA3CE6" w:rsidP="00D9096D">
            <w:pPr>
              <w:spacing w:after="120"/>
              <w:jc w:val="center"/>
              <w:rPr>
                <w:rFonts w:ascii="Arial" w:hAnsi="Arial" w:cs="Arial"/>
                <w:noProof/>
              </w:rPr>
            </w:pPr>
            <w:r w:rsidRPr="00456C88">
              <w:rPr>
                <w:rFonts w:ascii="Arial" w:hAnsi="Arial" w:cs="Arial"/>
                <w:noProof/>
              </w:rPr>
              <w:t>Types of transverse reinforcement</w:t>
            </w:r>
          </w:p>
        </w:tc>
      </w:tr>
      <w:tr w:rsidR="00456C88" w:rsidRPr="00456C88" w14:paraId="1B570329" w14:textId="77777777" w:rsidTr="00A056D3">
        <w:trPr>
          <w:trHeight w:val="504"/>
        </w:trPr>
        <w:tc>
          <w:tcPr>
            <w:tcW w:w="2269" w:type="dxa"/>
            <w:vMerge/>
            <w:vAlign w:val="center"/>
          </w:tcPr>
          <w:p w14:paraId="68A401A8" w14:textId="77777777" w:rsidR="00DA3CE6" w:rsidRPr="00456C88" w:rsidRDefault="00DA3CE6" w:rsidP="00D9096D">
            <w:pPr>
              <w:spacing w:after="120"/>
              <w:jc w:val="center"/>
              <w:rPr>
                <w:rFonts w:ascii="Arial" w:hAnsi="Arial" w:cs="Arial"/>
                <w:noProof/>
              </w:rPr>
            </w:pPr>
          </w:p>
        </w:tc>
        <w:tc>
          <w:tcPr>
            <w:tcW w:w="1800" w:type="dxa"/>
            <w:vMerge/>
            <w:vAlign w:val="center"/>
          </w:tcPr>
          <w:p w14:paraId="76E08609" w14:textId="77777777" w:rsidR="00DA3CE6" w:rsidRPr="00456C88" w:rsidRDefault="00DA3CE6" w:rsidP="00D9096D">
            <w:pPr>
              <w:spacing w:after="120"/>
              <w:jc w:val="center"/>
              <w:rPr>
                <w:rFonts w:ascii="Arial" w:hAnsi="Arial" w:cs="Arial"/>
                <w:noProof/>
              </w:rPr>
            </w:pPr>
          </w:p>
        </w:tc>
        <w:tc>
          <w:tcPr>
            <w:tcW w:w="2880" w:type="dxa"/>
            <w:gridSpan w:val="2"/>
            <w:vAlign w:val="center"/>
          </w:tcPr>
          <w:p w14:paraId="1E82F8B7" w14:textId="77777777" w:rsidR="00DA3CE6" w:rsidRPr="00456C88" w:rsidRDefault="00DA3CE6" w:rsidP="00D9096D">
            <w:pPr>
              <w:spacing w:after="120"/>
              <w:jc w:val="center"/>
              <w:rPr>
                <w:rFonts w:ascii="Arial" w:hAnsi="Arial" w:cs="Arial"/>
                <w:noProof/>
              </w:rPr>
            </w:pPr>
            <w:r w:rsidRPr="00456C88">
              <w:rPr>
                <w:rFonts w:ascii="Arial" w:hAnsi="Arial" w:cs="Arial"/>
                <w:noProof/>
              </w:rPr>
              <w:t>Spirals conforming to 25.7.3</w:t>
            </w:r>
          </w:p>
        </w:tc>
        <w:tc>
          <w:tcPr>
            <w:tcW w:w="2880" w:type="dxa"/>
            <w:gridSpan w:val="2"/>
            <w:vAlign w:val="center"/>
          </w:tcPr>
          <w:p w14:paraId="218C3842" w14:textId="77777777" w:rsidR="00DA3CE6" w:rsidRPr="00456C88" w:rsidRDefault="00DA3CE6" w:rsidP="00D9096D">
            <w:pPr>
              <w:spacing w:after="120"/>
              <w:jc w:val="center"/>
              <w:rPr>
                <w:rFonts w:ascii="Arial" w:hAnsi="Arial" w:cs="Arial"/>
                <w:noProof/>
              </w:rPr>
            </w:pPr>
            <w:r w:rsidRPr="00456C88">
              <w:rPr>
                <w:rFonts w:ascii="Arial" w:hAnsi="Arial" w:cs="Arial"/>
                <w:noProof/>
              </w:rPr>
              <w:t>Other</w:t>
            </w:r>
          </w:p>
        </w:tc>
      </w:tr>
      <w:tr w:rsidR="00456C88" w:rsidRPr="00456C88" w14:paraId="339E187B" w14:textId="77777777" w:rsidTr="00A056D3">
        <w:trPr>
          <w:trHeight w:val="719"/>
        </w:trPr>
        <w:tc>
          <w:tcPr>
            <w:tcW w:w="2269" w:type="dxa"/>
            <w:vAlign w:val="center"/>
          </w:tcPr>
          <w:p w14:paraId="742104CC" w14:textId="4140868C" w:rsidR="00DA3CE6" w:rsidRPr="00456C88" w:rsidRDefault="0041140D" w:rsidP="00D9096D">
            <w:pPr>
              <w:spacing w:after="120"/>
              <w:jc w:val="center"/>
              <w:rPr>
                <w:rFonts w:ascii="Arial" w:hAnsi="Arial" w:cs="Arial"/>
                <w:noProof/>
              </w:rPr>
            </w:pPr>
            <w:r w:rsidRPr="00456C88">
              <w:rPr>
                <w:rFonts w:ascii="Arial" w:hAnsi="Arial" w:cs="Arial"/>
                <w:noProof/>
              </w:rPr>
              <w:t>ε</w:t>
            </w:r>
            <w:r w:rsidR="00DA3CE6" w:rsidRPr="00456C88">
              <w:rPr>
                <w:rFonts w:ascii="Arial" w:hAnsi="Arial" w:cs="Arial"/>
                <w:noProof/>
                <w:vertAlign w:val="subscript"/>
              </w:rPr>
              <w:t>t</w:t>
            </w:r>
            <w:r w:rsidR="00DA3CE6" w:rsidRPr="00456C88">
              <w:rPr>
                <w:rFonts w:ascii="Arial" w:hAnsi="Arial" w:cs="Arial"/>
                <w:noProof/>
              </w:rPr>
              <w:t xml:space="preserve"> </w:t>
            </w:r>
            <w:r w:rsidR="00DA3CE6" w:rsidRPr="00456C88">
              <w:rPr>
                <w:rFonts w:ascii="Arial" w:hAnsi="Arial" w:cs="Arial"/>
                <w:noProof/>
                <w:u w:val="single"/>
              </w:rPr>
              <w:t>&lt;</w:t>
            </w:r>
            <w:r w:rsidR="00DA3CE6" w:rsidRPr="00456C88">
              <w:rPr>
                <w:rFonts w:ascii="Arial" w:hAnsi="Arial" w:cs="Arial"/>
                <w:noProof/>
              </w:rPr>
              <w:t xml:space="preserve"> </w:t>
            </w:r>
            <w:r w:rsidRPr="00456C88">
              <w:rPr>
                <w:rFonts w:ascii="Arial" w:hAnsi="Arial" w:cs="Arial"/>
                <w:noProof/>
              </w:rPr>
              <w:t>ε</w:t>
            </w:r>
            <w:r w:rsidR="00DA3CE6" w:rsidRPr="00456C88">
              <w:rPr>
                <w:rFonts w:ascii="Arial" w:hAnsi="Arial" w:cs="Arial"/>
                <w:noProof/>
                <w:vertAlign w:val="subscript"/>
              </w:rPr>
              <w:t>ty</w:t>
            </w:r>
          </w:p>
        </w:tc>
        <w:tc>
          <w:tcPr>
            <w:tcW w:w="1800" w:type="dxa"/>
            <w:vAlign w:val="center"/>
          </w:tcPr>
          <w:p w14:paraId="31C1FC33" w14:textId="77777777" w:rsidR="00DA3CE6" w:rsidRPr="00456C88" w:rsidRDefault="00DA3CE6" w:rsidP="00D9096D">
            <w:pPr>
              <w:spacing w:after="120"/>
              <w:jc w:val="center"/>
              <w:rPr>
                <w:rFonts w:ascii="Arial" w:hAnsi="Arial" w:cs="Arial"/>
                <w:noProof/>
              </w:rPr>
            </w:pPr>
            <w:r w:rsidRPr="00456C88">
              <w:rPr>
                <w:rFonts w:ascii="Arial" w:hAnsi="Arial" w:cs="Arial"/>
                <w:noProof/>
              </w:rPr>
              <w:t>Compression-controlled</w:t>
            </w:r>
          </w:p>
        </w:tc>
        <w:tc>
          <w:tcPr>
            <w:tcW w:w="2333" w:type="dxa"/>
            <w:vAlign w:val="center"/>
          </w:tcPr>
          <w:p w14:paraId="79F4EE31" w14:textId="77777777" w:rsidR="00DA3CE6" w:rsidRPr="00456C88" w:rsidRDefault="00DA3CE6" w:rsidP="00D9096D">
            <w:pPr>
              <w:spacing w:after="120"/>
              <w:jc w:val="center"/>
              <w:rPr>
                <w:rFonts w:ascii="Arial" w:hAnsi="Arial" w:cs="Arial"/>
                <w:noProof/>
              </w:rPr>
            </w:pPr>
            <w:r w:rsidRPr="00456C88">
              <w:rPr>
                <w:rFonts w:ascii="Arial" w:hAnsi="Arial" w:cs="Arial"/>
                <w:noProof/>
              </w:rPr>
              <w:t>0.75</w:t>
            </w:r>
          </w:p>
        </w:tc>
        <w:tc>
          <w:tcPr>
            <w:tcW w:w="547" w:type="dxa"/>
            <w:vAlign w:val="center"/>
          </w:tcPr>
          <w:p w14:paraId="4462BA72" w14:textId="77777777" w:rsidR="00DA3CE6" w:rsidRPr="00456C88" w:rsidRDefault="00DA3CE6" w:rsidP="00D9096D">
            <w:pPr>
              <w:spacing w:after="120"/>
              <w:jc w:val="center"/>
              <w:rPr>
                <w:rFonts w:ascii="Arial" w:hAnsi="Arial" w:cs="Arial"/>
                <w:noProof/>
              </w:rPr>
            </w:pPr>
            <w:r w:rsidRPr="00456C88">
              <w:rPr>
                <w:rFonts w:ascii="Arial" w:hAnsi="Arial" w:cs="Arial"/>
                <w:noProof/>
              </w:rPr>
              <w:t>(a)</w:t>
            </w:r>
          </w:p>
        </w:tc>
        <w:tc>
          <w:tcPr>
            <w:tcW w:w="2333" w:type="dxa"/>
            <w:vAlign w:val="center"/>
          </w:tcPr>
          <w:p w14:paraId="1A978FF1" w14:textId="77777777" w:rsidR="00DA3CE6" w:rsidRPr="00456C88" w:rsidRDefault="00DA3CE6" w:rsidP="00D9096D">
            <w:pPr>
              <w:spacing w:after="120"/>
              <w:jc w:val="center"/>
              <w:rPr>
                <w:rFonts w:ascii="Arial" w:hAnsi="Arial" w:cs="Arial"/>
                <w:noProof/>
              </w:rPr>
            </w:pPr>
            <w:r w:rsidRPr="00456C88">
              <w:rPr>
                <w:rFonts w:ascii="Arial" w:hAnsi="Arial" w:cs="Arial"/>
                <w:noProof/>
              </w:rPr>
              <w:t>0.65</w:t>
            </w:r>
          </w:p>
        </w:tc>
        <w:tc>
          <w:tcPr>
            <w:tcW w:w="547" w:type="dxa"/>
            <w:vAlign w:val="center"/>
          </w:tcPr>
          <w:p w14:paraId="4379D2F0" w14:textId="77777777" w:rsidR="00DA3CE6" w:rsidRPr="00456C88" w:rsidRDefault="00DA3CE6" w:rsidP="00D9096D">
            <w:pPr>
              <w:spacing w:after="120"/>
              <w:jc w:val="center"/>
              <w:rPr>
                <w:rFonts w:ascii="Arial" w:hAnsi="Arial" w:cs="Arial"/>
                <w:noProof/>
              </w:rPr>
            </w:pPr>
            <w:r w:rsidRPr="00456C88">
              <w:rPr>
                <w:rFonts w:ascii="Arial" w:hAnsi="Arial" w:cs="Arial"/>
                <w:noProof/>
              </w:rPr>
              <w:t>(b)</w:t>
            </w:r>
          </w:p>
        </w:tc>
      </w:tr>
      <w:tr w:rsidR="00456C88" w:rsidRPr="00456C88" w14:paraId="15AF240F" w14:textId="77777777" w:rsidTr="00A056D3">
        <w:trPr>
          <w:trHeight w:val="980"/>
        </w:trPr>
        <w:tc>
          <w:tcPr>
            <w:tcW w:w="2269" w:type="dxa"/>
            <w:vAlign w:val="center"/>
          </w:tcPr>
          <w:p w14:paraId="531DF19C" w14:textId="42444875" w:rsidR="00DA3CE6" w:rsidRPr="00456C88" w:rsidRDefault="0041140D" w:rsidP="00D9096D">
            <w:pPr>
              <w:spacing w:after="120"/>
              <w:jc w:val="center"/>
              <w:rPr>
                <w:rFonts w:ascii="Arial" w:hAnsi="Arial" w:cs="Arial"/>
                <w:highlight w:val="lightGray"/>
              </w:rPr>
            </w:pPr>
            <w:r w:rsidRPr="00456C88">
              <w:rPr>
                <w:rFonts w:ascii="Arial" w:hAnsi="Arial" w:cs="Arial"/>
                <w:noProof/>
              </w:rPr>
              <w:lastRenderedPageBreak/>
              <w:t>ε</w:t>
            </w:r>
            <w:r w:rsidR="00DA3CE6" w:rsidRPr="00456C88">
              <w:rPr>
                <w:rFonts w:ascii="Arial" w:hAnsi="Arial" w:cs="Arial"/>
                <w:noProof/>
                <w:vertAlign w:val="subscript"/>
              </w:rPr>
              <w:t>ty</w:t>
            </w:r>
            <w:r w:rsidR="00DA3CE6" w:rsidRPr="00456C88">
              <w:rPr>
                <w:rFonts w:ascii="Arial" w:hAnsi="Arial" w:cs="Arial"/>
                <w:noProof/>
              </w:rPr>
              <w:t xml:space="preserve"> &lt; </w:t>
            </w:r>
            <w:r w:rsidRPr="00456C88">
              <w:rPr>
                <w:rFonts w:ascii="Arial" w:hAnsi="Arial" w:cs="Arial"/>
                <w:noProof/>
              </w:rPr>
              <w:t>ε</w:t>
            </w:r>
            <w:r w:rsidR="00DA3CE6" w:rsidRPr="00456C88">
              <w:rPr>
                <w:rFonts w:ascii="Arial" w:hAnsi="Arial" w:cs="Arial"/>
                <w:noProof/>
                <w:vertAlign w:val="subscript"/>
              </w:rPr>
              <w:t xml:space="preserve">t </w:t>
            </w:r>
            <w:r w:rsidR="00DA3CE6" w:rsidRPr="00456C88">
              <w:rPr>
                <w:rFonts w:ascii="Arial" w:hAnsi="Arial" w:cs="Arial"/>
                <w:noProof/>
              </w:rPr>
              <w:t xml:space="preserve">&lt; </w:t>
            </w:r>
            <w:r w:rsidR="00D629E2" w:rsidRPr="00456C88">
              <w:rPr>
                <w:rFonts w:ascii="Arial" w:hAnsi="Arial" w:cs="Arial"/>
                <w:strike/>
                <w:noProof/>
              </w:rPr>
              <w:t>0.005</w:t>
            </w:r>
            <w:r w:rsidR="00D629E2" w:rsidRPr="00456C88">
              <w:rPr>
                <w:rFonts w:ascii="Arial" w:hAnsi="Arial" w:cs="Arial"/>
                <w:u w:val="single"/>
              </w:rPr>
              <w:t>(</w:t>
            </w:r>
            <w:r w:rsidRPr="00456C88">
              <w:rPr>
                <w:rFonts w:ascii="Arial" w:hAnsi="Arial" w:cs="Arial"/>
                <w:noProof/>
                <w:u w:val="single"/>
              </w:rPr>
              <w:t>ε</w:t>
            </w:r>
            <w:r w:rsidR="00DA3CE6" w:rsidRPr="00456C88">
              <w:rPr>
                <w:rFonts w:ascii="Arial" w:hAnsi="Arial" w:cs="Arial"/>
                <w:noProof/>
                <w:u w:val="single"/>
                <w:vertAlign w:val="subscript"/>
              </w:rPr>
              <w:t>ty</w:t>
            </w:r>
            <w:r w:rsidR="00DA3CE6" w:rsidRPr="00456C88">
              <w:rPr>
                <w:rFonts w:ascii="Arial" w:hAnsi="Arial" w:cs="Arial"/>
                <w:noProof/>
                <w:u w:val="single"/>
              </w:rPr>
              <w:t>+0.003</w:t>
            </w:r>
            <w:r w:rsidR="00203C2F" w:rsidRPr="00456C88">
              <w:rPr>
                <w:rFonts w:ascii="Arial" w:hAnsi="Arial" w:cs="Arial"/>
                <w:noProof/>
                <w:u w:val="single"/>
              </w:rPr>
              <w:t>)</w:t>
            </w:r>
          </w:p>
        </w:tc>
        <w:tc>
          <w:tcPr>
            <w:tcW w:w="1800" w:type="dxa"/>
            <w:vAlign w:val="center"/>
          </w:tcPr>
          <w:p w14:paraId="3ECAE016" w14:textId="77777777" w:rsidR="00DA3CE6" w:rsidRPr="00456C88" w:rsidRDefault="00DA3CE6" w:rsidP="00D9096D">
            <w:pPr>
              <w:spacing w:after="120"/>
              <w:jc w:val="center"/>
              <w:rPr>
                <w:rFonts w:ascii="Arial" w:hAnsi="Arial" w:cs="Arial"/>
                <w:noProof/>
              </w:rPr>
            </w:pPr>
            <w:r w:rsidRPr="00456C88">
              <w:rPr>
                <w:rFonts w:ascii="Arial" w:hAnsi="Arial" w:cs="Arial"/>
                <w:noProof/>
              </w:rPr>
              <w:t>Transition</w:t>
            </w:r>
            <w:r w:rsidRPr="00456C88">
              <w:rPr>
                <w:rFonts w:ascii="Arial" w:hAnsi="Arial" w:cs="Arial"/>
                <w:noProof/>
                <w:vertAlign w:val="superscript"/>
              </w:rPr>
              <w:t>1,2</w:t>
            </w:r>
          </w:p>
        </w:tc>
        <w:tc>
          <w:tcPr>
            <w:tcW w:w="2333" w:type="dxa"/>
            <w:vAlign w:val="center"/>
          </w:tcPr>
          <w:p w14:paraId="0C4B95DF" w14:textId="77777777" w:rsidR="00DA3CE6" w:rsidRPr="00456C88" w:rsidRDefault="00DA3CE6" w:rsidP="00AA6AFC">
            <w:pPr>
              <w:spacing w:before="360" w:after="120"/>
              <w:jc w:val="center"/>
              <w:rPr>
                <w:rFonts w:ascii="Arial" w:hAnsi="Arial" w:cs="Arial"/>
                <w:noProof/>
              </w:rPr>
            </w:pPr>
            <w:r w:rsidRPr="00456C88">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4AC13BAA" w14:textId="77777777" w:rsidR="00DA3CE6" w:rsidRPr="00456C88" w:rsidRDefault="00DA3CE6" w:rsidP="00D9096D">
            <w:pPr>
              <w:spacing w:after="120"/>
              <w:jc w:val="center"/>
              <w:rPr>
                <w:rFonts w:ascii="Arial" w:hAnsi="Arial" w:cs="Arial"/>
                <w:noProof/>
              </w:rPr>
            </w:pPr>
          </w:p>
        </w:tc>
        <w:tc>
          <w:tcPr>
            <w:tcW w:w="547" w:type="dxa"/>
            <w:vAlign w:val="center"/>
          </w:tcPr>
          <w:p w14:paraId="721AD6AD" w14:textId="77777777" w:rsidR="00DA3CE6" w:rsidRPr="00456C88" w:rsidRDefault="00DA3CE6" w:rsidP="00D9096D">
            <w:pPr>
              <w:spacing w:after="120"/>
              <w:jc w:val="center"/>
              <w:rPr>
                <w:rFonts w:ascii="Arial" w:hAnsi="Arial" w:cs="Arial"/>
                <w:noProof/>
              </w:rPr>
            </w:pPr>
            <w:r w:rsidRPr="00456C88">
              <w:rPr>
                <w:rFonts w:ascii="Arial" w:hAnsi="Arial" w:cs="Arial"/>
                <w:noProof/>
              </w:rPr>
              <w:t>(c)</w:t>
            </w:r>
          </w:p>
        </w:tc>
        <w:tc>
          <w:tcPr>
            <w:tcW w:w="2333" w:type="dxa"/>
            <w:vAlign w:val="center"/>
          </w:tcPr>
          <w:p w14:paraId="4D6026DA" w14:textId="77777777" w:rsidR="00DA3CE6" w:rsidRPr="00456C88" w:rsidRDefault="00DA3CE6" w:rsidP="00E62DD9">
            <w:pPr>
              <w:spacing w:before="360" w:after="120"/>
              <w:jc w:val="center"/>
              <w:rPr>
                <w:rFonts w:ascii="Arial" w:hAnsi="Arial" w:cs="Arial"/>
                <w:noProof/>
              </w:rPr>
            </w:pPr>
            <w:r w:rsidRPr="00456C88">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rPr>
                      </m:ctrlPr>
                    </m:sSubSupPr>
                    <m:e>
                      <m:r>
                        <w:rPr>
                          <w:rFonts w:ascii="Cambria Math" w:hAnsi="Cambria Math" w:cs="Arial"/>
                          <w:noProof/>
                        </w:rPr>
                        <m:t>ε</m:t>
                      </m:r>
                    </m:e>
                    <m:sub>
                      <m:r>
                        <w:rPr>
                          <w:rFonts w:ascii="Cambria Math" w:hAnsi="Cambria Math" w:cs="Arial"/>
                          <w:noProof/>
                        </w:rPr>
                        <m:t>t</m:t>
                      </m:r>
                    </m:sub>
                    <m:sup>
                      <m:r>
                        <w:rPr>
                          <w:rFonts w:ascii="Cambria Math" w:hAnsi="Cambria Math" w:cs="Arial"/>
                          <w:noProof/>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p w14:paraId="7CBF46AB" w14:textId="77777777" w:rsidR="00DA3CE6" w:rsidRPr="00456C88" w:rsidRDefault="00DA3CE6" w:rsidP="00D9096D">
            <w:pPr>
              <w:spacing w:after="120"/>
              <w:jc w:val="center"/>
              <w:rPr>
                <w:rFonts w:ascii="Arial" w:hAnsi="Arial" w:cs="Arial"/>
                <w:noProof/>
              </w:rPr>
            </w:pPr>
          </w:p>
        </w:tc>
        <w:tc>
          <w:tcPr>
            <w:tcW w:w="547" w:type="dxa"/>
            <w:vAlign w:val="center"/>
          </w:tcPr>
          <w:p w14:paraId="51070748" w14:textId="77777777" w:rsidR="00DA3CE6" w:rsidRPr="00456C88" w:rsidRDefault="00DA3CE6" w:rsidP="00D9096D">
            <w:pPr>
              <w:spacing w:after="120"/>
              <w:jc w:val="center"/>
              <w:rPr>
                <w:rFonts w:ascii="Arial" w:hAnsi="Arial" w:cs="Arial"/>
                <w:noProof/>
              </w:rPr>
            </w:pPr>
            <w:r w:rsidRPr="00456C88">
              <w:rPr>
                <w:rFonts w:ascii="Arial" w:hAnsi="Arial" w:cs="Arial"/>
                <w:noProof/>
              </w:rPr>
              <w:t>(d)</w:t>
            </w:r>
          </w:p>
        </w:tc>
      </w:tr>
      <w:tr w:rsidR="00456C88" w:rsidRPr="00456C88" w14:paraId="1B8CC5DA" w14:textId="77777777" w:rsidTr="00A056D3">
        <w:trPr>
          <w:trHeight w:val="864"/>
        </w:trPr>
        <w:tc>
          <w:tcPr>
            <w:tcW w:w="2269" w:type="dxa"/>
            <w:vAlign w:val="center"/>
          </w:tcPr>
          <w:p w14:paraId="7B071130" w14:textId="79878124" w:rsidR="00DA3CE6" w:rsidRPr="00456C88" w:rsidRDefault="0041140D" w:rsidP="006A691A">
            <w:pPr>
              <w:spacing w:after="120"/>
              <w:jc w:val="center"/>
              <w:rPr>
                <w:rFonts w:ascii="Arial" w:hAnsi="Arial" w:cs="Arial"/>
                <w:noProof/>
              </w:rPr>
            </w:pPr>
            <w:r w:rsidRPr="00456C88">
              <w:rPr>
                <w:rFonts w:ascii="Arial" w:hAnsi="Arial" w:cs="Arial"/>
                <w:noProof/>
              </w:rPr>
              <w:t>ε</w:t>
            </w:r>
            <w:r w:rsidR="00DA3CE6" w:rsidRPr="00456C88">
              <w:rPr>
                <w:rFonts w:ascii="Arial" w:hAnsi="Arial" w:cs="Arial"/>
                <w:noProof/>
                <w:vertAlign w:val="subscript"/>
              </w:rPr>
              <w:t xml:space="preserve">t </w:t>
            </w:r>
            <w:r w:rsidR="00DA3CE6" w:rsidRPr="00456C88">
              <w:rPr>
                <w:rFonts w:ascii="Arial" w:hAnsi="Arial" w:cs="Arial"/>
                <w:noProof/>
                <w:u w:val="single"/>
              </w:rPr>
              <w:t>&gt;</w:t>
            </w:r>
            <w:r w:rsidR="00DA3CE6" w:rsidRPr="00456C88">
              <w:rPr>
                <w:rFonts w:ascii="Arial" w:hAnsi="Arial" w:cs="Arial"/>
                <w:noProof/>
              </w:rPr>
              <w:t xml:space="preserve"> </w:t>
            </w:r>
            <w:r w:rsidR="00795097" w:rsidRPr="00456C88">
              <w:rPr>
                <w:rFonts w:ascii="Arial" w:hAnsi="Arial" w:cs="Arial"/>
                <w:strike/>
                <w:noProof/>
              </w:rPr>
              <w:t>0.005</w:t>
            </w:r>
            <w:r w:rsidR="006A691A" w:rsidRPr="00456C88">
              <w:rPr>
                <w:rFonts w:ascii="Symbol" w:hAnsi="Symbol" w:cs="Arial"/>
                <w:noProof/>
                <w:szCs w:val="24"/>
                <w:u w:val="single"/>
              </w:rPr>
              <w:t>(</w:t>
            </w:r>
            <w:r w:rsidRPr="00456C88">
              <w:rPr>
                <w:rFonts w:ascii="Arial" w:hAnsi="Arial" w:cs="Arial"/>
                <w:noProof/>
                <w:szCs w:val="24"/>
                <w:u w:val="single"/>
              </w:rPr>
              <w:t>ε</w:t>
            </w:r>
            <w:r w:rsidR="00DA3CE6" w:rsidRPr="00456C88">
              <w:rPr>
                <w:rFonts w:ascii="Arial" w:hAnsi="Arial" w:cs="Arial"/>
                <w:noProof/>
                <w:u w:val="single"/>
                <w:vertAlign w:val="subscript"/>
              </w:rPr>
              <w:t>ty</w:t>
            </w:r>
            <w:r w:rsidR="00DA3CE6" w:rsidRPr="00456C88">
              <w:rPr>
                <w:rFonts w:ascii="Arial" w:hAnsi="Arial" w:cs="Arial"/>
                <w:noProof/>
                <w:u w:val="single"/>
              </w:rPr>
              <w:t>+0.003</w:t>
            </w:r>
            <w:r w:rsidR="006A691A" w:rsidRPr="00456C88">
              <w:rPr>
                <w:rFonts w:ascii="Arial" w:hAnsi="Arial" w:cs="Arial"/>
                <w:noProof/>
                <w:u w:val="single"/>
              </w:rPr>
              <w:t>)</w:t>
            </w:r>
          </w:p>
        </w:tc>
        <w:tc>
          <w:tcPr>
            <w:tcW w:w="1800" w:type="dxa"/>
            <w:vAlign w:val="center"/>
          </w:tcPr>
          <w:p w14:paraId="592B520D" w14:textId="77777777" w:rsidR="00DA3CE6" w:rsidRPr="00456C88" w:rsidRDefault="00DA3CE6" w:rsidP="00D9096D">
            <w:pPr>
              <w:spacing w:after="120"/>
              <w:jc w:val="center"/>
              <w:rPr>
                <w:rFonts w:ascii="Arial" w:hAnsi="Arial" w:cs="Arial"/>
                <w:noProof/>
              </w:rPr>
            </w:pPr>
            <w:r w:rsidRPr="00456C88">
              <w:rPr>
                <w:rFonts w:ascii="Arial" w:hAnsi="Arial" w:cs="Arial"/>
                <w:noProof/>
              </w:rPr>
              <w:t>Tension-controlled</w:t>
            </w:r>
            <w:r w:rsidRPr="00456C88">
              <w:rPr>
                <w:rFonts w:ascii="Arial" w:hAnsi="Arial" w:cs="Arial"/>
                <w:noProof/>
                <w:vertAlign w:val="superscript"/>
              </w:rPr>
              <w:t>3</w:t>
            </w:r>
          </w:p>
        </w:tc>
        <w:tc>
          <w:tcPr>
            <w:tcW w:w="2333" w:type="dxa"/>
            <w:vAlign w:val="center"/>
          </w:tcPr>
          <w:p w14:paraId="6DF7A10D" w14:textId="77777777" w:rsidR="00DA3CE6" w:rsidRPr="00456C88" w:rsidRDefault="00DA3CE6" w:rsidP="00D9096D">
            <w:pPr>
              <w:spacing w:after="120"/>
              <w:jc w:val="center"/>
              <w:rPr>
                <w:rFonts w:ascii="Arial" w:hAnsi="Arial" w:cs="Arial"/>
                <w:noProof/>
              </w:rPr>
            </w:pPr>
            <w:r w:rsidRPr="00456C88">
              <w:rPr>
                <w:rFonts w:ascii="Arial" w:hAnsi="Arial" w:cs="Arial"/>
                <w:noProof/>
              </w:rPr>
              <w:t>0.9</w:t>
            </w:r>
          </w:p>
        </w:tc>
        <w:tc>
          <w:tcPr>
            <w:tcW w:w="547" w:type="dxa"/>
            <w:vAlign w:val="center"/>
          </w:tcPr>
          <w:p w14:paraId="4FEA51E1" w14:textId="77777777" w:rsidR="00DA3CE6" w:rsidRPr="00456C88" w:rsidRDefault="00DA3CE6" w:rsidP="00D9096D">
            <w:pPr>
              <w:spacing w:after="120"/>
              <w:jc w:val="center"/>
              <w:rPr>
                <w:rFonts w:ascii="Arial" w:hAnsi="Arial" w:cs="Arial"/>
                <w:noProof/>
              </w:rPr>
            </w:pPr>
            <w:r w:rsidRPr="00456C88">
              <w:rPr>
                <w:rFonts w:ascii="Arial" w:hAnsi="Arial" w:cs="Arial"/>
                <w:noProof/>
              </w:rPr>
              <w:t>(e)</w:t>
            </w:r>
          </w:p>
        </w:tc>
        <w:tc>
          <w:tcPr>
            <w:tcW w:w="2333" w:type="dxa"/>
            <w:vAlign w:val="center"/>
          </w:tcPr>
          <w:p w14:paraId="6B53FCC7" w14:textId="77777777" w:rsidR="00DA3CE6" w:rsidRPr="00456C88" w:rsidRDefault="00DA3CE6" w:rsidP="00D9096D">
            <w:pPr>
              <w:spacing w:after="120"/>
              <w:jc w:val="center"/>
              <w:rPr>
                <w:rFonts w:ascii="Arial" w:hAnsi="Arial" w:cs="Arial"/>
                <w:noProof/>
              </w:rPr>
            </w:pPr>
            <w:r w:rsidRPr="00456C88">
              <w:rPr>
                <w:rFonts w:ascii="Arial" w:hAnsi="Arial" w:cs="Arial"/>
                <w:noProof/>
              </w:rPr>
              <w:t>0.9</w:t>
            </w:r>
          </w:p>
        </w:tc>
        <w:tc>
          <w:tcPr>
            <w:tcW w:w="547" w:type="dxa"/>
            <w:vAlign w:val="center"/>
          </w:tcPr>
          <w:p w14:paraId="1015488B" w14:textId="77777777" w:rsidR="00DA3CE6" w:rsidRPr="00456C88" w:rsidRDefault="00DA3CE6" w:rsidP="00D9096D">
            <w:pPr>
              <w:spacing w:after="120"/>
              <w:jc w:val="center"/>
              <w:rPr>
                <w:rFonts w:ascii="Arial" w:hAnsi="Arial" w:cs="Arial"/>
                <w:noProof/>
              </w:rPr>
            </w:pPr>
            <w:r w:rsidRPr="00456C88">
              <w:rPr>
                <w:rFonts w:ascii="Arial" w:hAnsi="Arial" w:cs="Arial"/>
                <w:noProof/>
              </w:rPr>
              <w:t>(f)</w:t>
            </w:r>
          </w:p>
        </w:tc>
      </w:tr>
    </w:tbl>
    <w:p w14:paraId="028F0F5F" w14:textId="2CA6F3B0" w:rsidR="00DA3CE6" w:rsidRPr="00456C88" w:rsidRDefault="00DA3CE6" w:rsidP="00316201">
      <w:pPr>
        <w:numPr>
          <w:ilvl w:val="0"/>
          <w:numId w:val="27"/>
        </w:numPr>
        <w:spacing w:before="120" w:after="120"/>
        <w:rPr>
          <w:rFonts w:ascii="Arial" w:hAnsi="Arial" w:cs="Arial"/>
          <w:i/>
          <w:iCs/>
          <w:noProof/>
        </w:rPr>
      </w:pPr>
      <w:r w:rsidRPr="00456C88">
        <w:rPr>
          <w:rFonts w:ascii="Arial" w:hAnsi="Arial" w:cs="Arial"/>
          <w:noProof/>
        </w:rPr>
        <w:t>For sections classified as transition, it shall be permitted to use</w:t>
      </w:r>
      <w:r w:rsidRPr="00456C88">
        <w:rPr>
          <w:rFonts w:ascii="Symbol" w:hAnsi="Symbol" w:cs="Arial"/>
          <w:noProof/>
        </w:rPr>
        <w:t xml:space="preserve"> </w:t>
      </w:r>
      <w:r w:rsidR="0041140D" w:rsidRPr="00456C88">
        <w:rPr>
          <w:rFonts w:ascii="Arial" w:hAnsi="Arial" w:cs="Arial"/>
          <w:noProof/>
        </w:rPr>
        <w:t>ϕ</w:t>
      </w:r>
      <w:r w:rsidRPr="00456C88">
        <w:rPr>
          <w:rFonts w:ascii="Arial" w:hAnsi="Arial" w:cs="Arial"/>
          <w:noProof/>
        </w:rPr>
        <w:t xml:space="preserve"> corresponding to compression-controlled sections.</w:t>
      </w:r>
    </w:p>
    <w:p w14:paraId="454D5474" w14:textId="5F4919B5" w:rsidR="00DA3CE6" w:rsidRPr="00456C88" w:rsidRDefault="00DA3CE6" w:rsidP="00316201">
      <w:pPr>
        <w:numPr>
          <w:ilvl w:val="0"/>
          <w:numId w:val="27"/>
        </w:numPr>
        <w:spacing w:after="120"/>
        <w:rPr>
          <w:rFonts w:ascii="Arial" w:hAnsi="Arial" w:cs="Arial"/>
          <w:i/>
          <w:noProof/>
        </w:rPr>
      </w:pPr>
      <w:r w:rsidRPr="00456C88">
        <w:rPr>
          <w:rFonts w:ascii="Arial" w:hAnsi="Arial" w:cs="Arial"/>
          <w:i/>
          <w:noProof/>
        </w:rPr>
        <w:t>e</w:t>
      </w:r>
      <w:r w:rsidRPr="00456C88">
        <w:rPr>
          <w:rFonts w:ascii="Arial" w:hAnsi="Arial" w:cs="Arial"/>
          <w:i/>
          <w:noProof/>
          <w:vertAlign w:val="subscript"/>
        </w:rPr>
        <w:t>t</w:t>
      </w:r>
      <w:r w:rsidRPr="00456C88">
        <w:rPr>
          <w:rFonts w:ascii="Arial" w:hAnsi="Arial" w:cs="Arial"/>
          <w:i/>
          <w:noProof/>
          <w:vertAlign w:val="superscript"/>
        </w:rPr>
        <w:t>*</w:t>
      </w:r>
      <w:r w:rsidRPr="00456C88">
        <w:rPr>
          <w:rFonts w:ascii="Arial" w:hAnsi="Arial" w:cs="Arial"/>
          <w:i/>
          <w:noProof/>
        </w:rPr>
        <w:t xml:space="preserve"> is the greater of net tensile strain calculated for P = 0.1A</w:t>
      </w:r>
      <w:r w:rsidRPr="00456C88">
        <w:rPr>
          <w:rFonts w:ascii="Arial" w:hAnsi="Arial" w:cs="Arial"/>
          <w:i/>
          <w:noProof/>
          <w:vertAlign w:val="subscript"/>
        </w:rPr>
        <w:t>g</w:t>
      </w:r>
      <w:r w:rsidRPr="00456C88">
        <w:rPr>
          <w:rFonts w:ascii="Arial" w:hAnsi="Arial" w:cs="Arial"/>
          <w:i/>
          <w:noProof/>
        </w:rPr>
        <w:t>f’</w:t>
      </w:r>
      <w:r w:rsidRPr="00456C88">
        <w:rPr>
          <w:rFonts w:ascii="Arial" w:hAnsi="Arial" w:cs="Arial"/>
          <w:i/>
          <w:noProof/>
          <w:vertAlign w:val="subscript"/>
        </w:rPr>
        <w:t>c</w:t>
      </w:r>
      <w:r w:rsidRPr="00456C88">
        <w:rPr>
          <w:rFonts w:ascii="Arial" w:hAnsi="Arial" w:cs="Arial"/>
          <w:i/>
          <w:noProof/>
        </w:rPr>
        <w:t xml:space="preserve"> and </w:t>
      </w:r>
      <w:r w:rsidR="00CF6626" w:rsidRPr="00456C88">
        <w:rPr>
          <w:rFonts w:ascii="Arial" w:hAnsi="Arial" w:cs="Arial"/>
          <w:i/>
          <w:strike/>
          <w:noProof/>
        </w:rPr>
        <w:t>0.005</w:t>
      </w:r>
      <w:r w:rsidRPr="00456C88">
        <w:rPr>
          <w:rFonts w:ascii="Arial" w:hAnsi="Arial" w:cs="Arial"/>
          <w:i/>
          <w:noProof/>
          <w:u w:val="single"/>
        </w:rPr>
        <w:t>(</w:t>
      </w:r>
      <w:r w:rsidR="0041140D" w:rsidRPr="00456C88">
        <w:rPr>
          <w:rFonts w:ascii="Arial" w:hAnsi="Arial" w:cs="Arial"/>
          <w:i/>
          <w:noProof/>
          <w:u w:val="single"/>
        </w:rPr>
        <w:t>ε</w:t>
      </w:r>
      <w:r w:rsidRPr="00456C88">
        <w:rPr>
          <w:rFonts w:ascii="Arial" w:hAnsi="Arial" w:cs="Arial"/>
          <w:i/>
          <w:noProof/>
          <w:u w:val="single"/>
          <w:vertAlign w:val="subscript"/>
        </w:rPr>
        <w:t>ty</w:t>
      </w:r>
      <w:r w:rsidRPr="00456C88">
        <w:rPr>
          <w:rFonts w:ascii="Arial" w:hAnsi="Arial" w:cs="Arial"/>
          <w:i/>
          <w:noProof/>
          <w:u w:val="single"/>
        </w:rPr>
        <w:t xml:space="preserve"> + 0.003)</w:t>
      </w:r>
      <w:r w:rsidRPr="00456C88">
        <w:rPr>
          <w:rFonts w:ascii="Arial" w:hAnsi="Arial" w:cs="Arial"/>
          <w:i/>
          <w:noProof/>
        </w:rPr>
        <w:t>.</w:t>
      </w:r>
    </w:p>
    <w:p w14:paraId="28F6D3A1" w14:textId="6892C181" w:rsidR="00A25BF9" w:rsidRPr="00456C88" w:rsidRDefault="00DA3CE6" w:rsidP="00316201">
      <w:pPr>
        <w:numPr>
          <w:ilvl w:val="0"/>
          <w:numId w:val="27"/>
        </w:numPr>
        <w:spacing w:after="120"/>
        <w:rPr>
          <w:rFonts w:ascii="Arial" w:hAnsi="Arial" w:cs="Arial"/>
          <w:i/>
          <w:noProof/>
        </w:rPr>
      </w:pPr>
      <w:r w:rsidRPr="00456C88">
        <w:rPr>
          <w:rFonts w:ascii="Arial" w:hAnsi="Arial" w:cs="Arial"/>
          <w:i/>
          <w:noProof/>
        </w:rPr>
        <w:t>For sections with factored axial compression force P</w:t>
      </w:r>
      <w:r w:rsidRPr="00456C88">
        <w:rPr>
          <w:rFonts w:ascii="Arial" w:hAnsi="Arial" w:cs="Arial"/>
          <w:i/>
          <w:noProof/>
          <w:vertAlign w:val="subscript"/>
        </w:rPr>
        <w:t>u</w:t>
      </w:r>
      <w:r w:rsidRPr="00456C88">
        <w:rPr>
          <w:rFonts w:ascii="Arial" w:hAnsi="Arial" w:cs="Arial"/>
          <w:i/>
          <w:noProof/>
        </w:rPr>
        <w:t xml:space="preserve"> ≥ 0.1A</w:t>
      </w:r>
      <w:r w:rsidRPr="00456C88">
        <w:rPr>
          <w:rFonts w:ascii="Arial" w:hAnsi="Arial" w:cs="Arial"/>
          <w:i/>
          <w:noProof/>
          <w:vertAlign w:val="subscript"/>
        </w:rPr>
        <w:t>g</w:t>
      </w:r>
      <w:r w:rsidRPr="00456C88">
        <w:rPr>
          <w:rFonts w:ascii="Arial" w:hAnsi="Arial" w:cs="Arial"/>
          <w:i/>
          <w:noProof/>
        </w:rPr>
        <w:t>f’</w:t>
      </w:r>
      <w:r w:rsidRPr="00456C88">
        <w:rPr>
          <w:rFonts w:ascii="Arial" w:hAnsi="Arial" w:cs="Arial"/>
          <w:i/>
          <w:noProof/>
          <w:vertAlign w:val="subscript"/>
        </w:rPr>
        <w:t>c</w:t>
      </w:r>
      <w:r w:rsidRPr="00456C88">
        <w:rPr>
          <w:rFonts w:ascii="Arial" w:hAnsi="Arial" w:cs="Arial"/>
          <w:i/>
          <w:noProof/>
        </w:rPr>
        <w:t xml:space="preserve">, </w:t>
      </w:r>
      <w:r w:rsidR="0041140D" w:rsidRPr="00456C88">
        <w:rPr>
          <w:rFonts w:ascii="Arial" w:hAnsi="Arial" w:cs="Arial"/>
          <w:noProof/>
        </w:rPr>
        <w:t>ϕ</w:t>
      </w:r>
      <w:r w:rsidRPr="00456C88">
        <w:rPr>
          <w:rFonts w:ascii="Arial" w:hAnsi="Arial" w:cs="Arial"/>
          <w:noProof/>
        </w:rPr>
        <w:t xml:space="preserve"> </w:t>
      </w:r>
      <w:r w:rsidRPr="00456C88">
        <w:rPr>
          <w:rFonts w:ascii="Arial" w:hAnsi="Arial" w:cs="Arial"/>
          <w:i/>
          <w:noProof/>
        </w:rPr>
        <w:t>shall be calculated using equation (c) or (d) for sections classified as transition, as applicable.</w:t>
      </w:r>
    </w:p>
    <w:p w14:paraId="2A87D37E" w14:textId="77777777" w:rsidR="00901A39" w:rsidRPr="00456C88" w:rsidRDefault="00901A39" w:rsidP="00901A39">
      <w:pPr>
        <w:spacing w:after="120"/>
        <w:rPr>
          <w:rFonts w:ascii="Arial" w:hAnsi="Arial" w:cs="Arial"/>
          <w:i/>
          <w:noProof/>
        </w:rPr>
      </w:pPr>
      <w:r w:rsidRPr="00456C88">
        <w:rPr>
          <w:rFonts w:ascii="Arial" w:hAnsi="Arial" w:cs="Arial"/>
          <w:b/>
          <w:i/>
          <w:noProof/>
          <w:u w:val="single"/>
        </w:rPr>
        <w:t>1909.3.7 ACI 318, Section 25.2.10.</w:t>
      </w:r>
      <w:r w:rsidRPr="00456C88">
        <w:rPr>
          <w:rFonts w:ascii="Arial" w:hAnsi="Arial" w:cs="Arial"/>
          <w:b/>
          <w:i/>
          <w:noProof/>
        </w:rPr>
        <w:t xml:space="preserve"> </w:t>
      </w:r>
      <w:r w:rsidRPr="00456C88">
        <w:rPr>
          <w:rFonts w:ascii="Arial" w:hAnsi="Arial" w:cs="Arial"/>
          <w:i/>
          <w:noProof/>
          <w:u w:val="single"/>
        </w:rPr>
        <w:t xml:space="preserve">Replace ACI </w:t>
      </w:r>
      <w:r w:rsidRPr="00456C88">
        <w:rPr>
          <w:rFonts w:ascii="Arial" w:hAnsi="Arial" w:cs="Arial"/>
          <w:i/>
          <w:iCs/>
          <w:noProof/>
          <w:u w:val="single"/>
        </w:rPr>
        <w:t>318 Section 25.2.10 by the following:</w:t>
      </w:r>
    </w:p>
    <w:p w14:paraId="37C95F2B" w14:textId="4E893425" w:rsidR="00901A39" w:rsidRPr="00456C88" w:rsidRDefault="00901A39" w:rsidP="00A53766">
      <w:pPr>
        <w:spacing w:after="120"/>
        <w:ind w:left="360"/>
        <w:rPr>
          <w:rFonts w:ascii="Arial" w:hAnsi="Arial" w:cs="Arial"/>
          <w:i/>
          <w:iCs/>
          <w:noProof/>
          <w:u w:val="single"/>
        </w:rPr>
      </w:pPr>
      <w:r w:rsidRPr="00456C88">
        <w:rPr>
          <w:rFonts w:ascii="Arial" w:hAnsi="Arial" w:cs="Arial"/>
          <w:noProof/>
          <w:u w:val="single"/>
        </w:rPr>
        <w:t xml:space="preserve">25.2.10 </w:t>
      </w:r>
      <w:r w:rsidR="00531C7A" w:rsidRPr="00456C88">
        <w:rPr>
          <w:rFonts w:ascii="Arial" w:hAnsi="Arial" w:cs="Arial"/>
          <w:noProof/>
          <w:u w:val="single"/>
        </w:rPr>
        <w:t xml:space="preserve">- </w:t>
      </w:r>
      <w:r w:rsidRPr="00456C88">
        <w:rPr>
          <w:rFonts w:ascii="Arial" w:hAnsi="Arial" w:cs="Arial"/>
          <w:noProof/>
          <w:u w:val="single"/>
        </w:rPr>
        <w:t xml:space="preserve">For ties and hoops in columns to be placed with shotcrete, minimum clear spacing shall be 3 in. </w:t>
      </w:r>
      <w:r w:rsidRPr="00456C88">
        <w:rPr>
          <w:rFonts w:ascii="Arial" w:hAnsi="Arial" w:cs="Arial"/>
          <w:i/>
          <w:iCs/>
          <w:noProof/>
          <w:u w:val="single"/>
        </w:rPr>
        <w:t>Shotcrete shall not be applied to spirally tied columns.</w:t>
      </w:r>
    </w:p>
    <w:p w14:paraId="4354B8A8" w14:textId="68C9BC3D" w:rsidR="00901A39" w:rsidRPr="00456C88" w:rsidRDefault="00901A39" w:rsidP="00901A39">
      <w:pPr>
        <w:spacing w:after="120"/>
        <w:rPr>
          <w:rFonts w:ascii="Arial" w:hAnsi="Arial" w:cs="Arial"/>
          <w:i/>
          <w:noProof/>
        </w:rPr>
      </w:pPr>
      <w:r w:rsidRPr="00456C88">
        <w:rPr>
          <w:rFonts w:ascii="Arial" w:hAnsi="Arial" w:cs="Arial"/>
          <w:b/>
          <w:i/>
          <w:noProof/>
          <w:u w:val="single"/>
        </w:rPr>
        <w:t>1909.3.8 ACI 318, Section 26.5.2.</w:t>
      </w:r>
      <w:r w:rsidRPr="00456C88">
        <w:rPr>
          <w:rFonts w:ascii="Arial" w:hAnsi="Arial" w:cs="Arial"/>
          <w:b/>
          <w:i/>
          <w:noProof/>
        </w:rPr>
        <w:t xml:space="preserve"> </w:t>
      </w:r>
      <w:r w:rsidRPr="00456C88">
        <w:rPr>
          <w:rFonts w:ascii="Arial" w:hAnsi="Arial" w:cs="Arial"/>
          <w:i/>
          <w:noProof/>
          <w:u w:val="single"/>
        </w:rPr>
        <w:t xml:space="preserve">Modify ACI </w:t>
      </w:r>
      <w:r w:rsidRPr="00456C88">
        <w:rPr>
          <w:rFonts w:ascii="Arial" w:hAnsi="Arial" w:cs="Arial"/>
          <w:i/>
          <w:iCs/>
          <w:noProof/>
          <w:u w:val="single"/>
        </w:rPr>
        <w:t>318 Section 26.5.2</w:t>
      </w:r>
      <w:r w:rsidR="00B75AF6" w:rsidRPr="00456C88">
        <w:rPr>
          <w:rFonts w:ascii="Arial" w:hAnsi="Arial" w:cs="Arial"/>
          <w:i/>
          <w:iCs/>
          <w:noProof/>
          <w:u w:val="single"/>
        </w:rPr>
        <w:t>.1</w:t>
      </w:r>
      <w:r w:rsidRPr="00456C88">
        <w:rPr>
          <w:rFonts w:ascii="Arial" w:hAnsi="Arial" w:cs="Arial"/>
          <w:i/>
          <w:iCs/>
          <w:noProof/>
          <w:u w:val="single"/>
        </w:rPr>
        <w:t xml:space="preserve"> by replacing items (l), (m), and (n) </w:t>
      </w:r>
      <w:r w:rsidR="00995CBF" w:rsidRPr="00456C88">
        <w:rPr>
          <w:rFonts w:ascii="Arial" w:hAnsi="Arial" w:cs="Arial"/>
          <w:i/>
          <w:u w:val="single"/>
        </w:rPr>
        <w:t>and adding item (q) as follows</w:t>
      </w:r>
      <w:r w:rsidRPr="00456C88">
        <w:rPr>
          <w:rFonts w:ascii="Arial" w:hAnsi="Arial" w:cs="Arial"/>
          <w:i/>
          <w:iCs/>
          <w:noProof/>
          <w:u w:val="single"/>
        </w:rPr>
        <w:t>:</w:t>
      </w:r>
    </w:p>
    <w:p w14:paraId="243CDC2D" w14:textId="77777777" w:rsidR="00901A39" w:rsidRPr="00456C88" w:rsidRDefault="00901A39" w:rsidP="003815F5">
      <w:pPr>
        <w:spacing w:before="120" w:after="120"/>
        <w:ind w:left="360"/>
        <w:rPr>
          <w:rFonts w:ascii="Arial" w:hAnsi="Arial" w:cs="Arial"/>
          <w:i/>
          <w:iCs/>
          <w:noProof/>
          <w:u w:val="single"/>
        </w:rPr>
      </w:pPr>
      <w:r w:rsidRPr="00456C88">
        <w:rPr>
          <w:rFonts w:ascii="Arial" w:hAnsi="Arial" w:cs="Arial"/>
          <w:noProof/>
          <w:u w:val="single"/>
        </w:rPr>
        <w:t xml:space="preserve">(l) Shotcrete surfaces intended to receive subsequent shotcrete placement </w:t>
      </w:r>
      <w:r w:rsidRPr="00456C88">
        <w:rPr>
          <w:rFonts w:ascii="Arial" w:hAnsi="Arial" w:cs="Arial"/>
          <w:i/>
          <w:iCs/>
          <w:noProof/>
          <w:u w:val="single"/>
        </w:rPr>
        <w:t>following an interruption of 30 minutes or more</w:t>
      </w:r>
      <w:r w:rsidRPr="00456C88">
        <w:rPr>
          <w:rFonts w:ascii="Arial" w:hAnsi="Arial" w:cs="Arial"/>
          <w:noProof/>
          <w:u w:val="single"/>
        </w:rPr>
        <w:t xml:space="preserve"> shall be roughened to a full amplitude of approximately ¼ in. before the shotcrete has reached final set. </w:t>
      </w:r>
      <w:r w:rsidRPr="00456C88">
        <w:rPr>
          <w:rFonts w:ascii="Arial" w:hAnsi="Arial" w:cs="Arial"/>
          <w:i/>
          <w:iCs/>
          <w:noProof/>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4DD76757" w14:textId="77777777" w:rsidR="00901A39" w:rsidRPr="00456C88" w:rsidRDefault="00901A39" w:rsidP="003815F5">
      <w:pPr>
        <w:spacing w:before="120" w:after="120"/>
        <w:ind w:left="360"/>
        <w:rPr>
          <w:rFonts w:ascii="Arial" w:hAnsi="Arial" w:cs="Arial"/>
          <w:noProof/>
          <w:u w:val="single"/>
        </w:rPr>
      </w:pPr>
      <w:r w:rsidRPr="00456C88">
        <w:rPr>
          <w:rFonts w:ascii="Arial" w:hAnsi="Arial" w:cs="Arial"/>
          <w:noProof/>
          <w:u w:val="single"/>
        </w:rPr>
        <w:t xml:space="preserve">(m) Before placing additional material onto hardened shotcrete, laitance shall be removed, joints shall be cleaned, and the surface shall be dampened. </w:t>
      </w:r>
      <w:r w:rsidRPr="00456C88">
        <w:rPr>
          <w:rFonts w:ascii="Arial" w:hAnsi="Arial" w:cs="Arial"/>
          <w:i/>
          <w:iCs/>
          <w:noProof/>
          <w:u w:val="single"/>
        </w:rPr>
        <w:t>Construction joints over eight hours old shall be thoroughly cleaned with air and water prior to receiving shotcrete.</w:t>
      </w:r>
    </w:p>
    <w:p w14:paraId="5BA448E6" w14:textId="77777777" w:rsidR="00BA11E6" w:rsidRPr="00456C88" w:rsidRDefault="00901A39" w:rsidP="00BA11E6">
      <w:pPr>
        <w:spacing w:before="120" w:after="120"/>
        <w:ind w:left="360"/>
        <w:rPr>
          <w:rFonts w:ascii="Arial" w:hAnsi="Arial" w:cs="Arial"/>
          <w:i/>
          <w:iCs/>
          <w:noProof/>
          <w:u w:val="single"/>
        </w:rPr>
      </w:pPr>
      <w:r w:rsidRPr="00456C88">
        <w:rPr>
          <w:rFonts w:ascii="Arial" w:hAnsi="Arial" w:cs="Arial"/>
          <w:noProof/>
          <w:u w:val="single"/>
        </w:rPr>
        <w:t xml:space="preserve">(n) In-place fresh concrete that exhibits sags, sloughs, segregation, honeycombing, sand pockets, or other obvious defects shall be removed and replaced. </w:t>
      </w:r>
      <w:r w:rsidRPr="00456C88">
        <w:rPr>
          <w:rFonts w:ascii="Arial" w:hAnsi="Arial" w:cs="Arial"/>
          <w:i/>
          <w:iCs/>
          <w:noProof/>
          <w:u w:val="single"/>
        </w:rPr>
        <w:t>Shotcrete above sags and sloughs shall be removed and replaced while still plastic.</w:t>
      </w:r>
    </w:p>
    <w:p w14:paraId="58C8ED06" w14:textId="4B44C780" w:rsidR="00C228F2" w:rsidRPr="00456C88" w:rsidRDefault="00C228F2" w:rsidP="003815F5">
      <w:pPr>
        <w:spacing w:before="120" w:after="120"/>
        <w:ind w:left="360"/>
        <w:rPr>
          <w:rFonts w:ascii="Arial" w:hAnsi="Arial" w:cs="Arial"/>
          <w:noProof/>
        </w:rPr>
      </w:pPr>
      <w:r w:rsidRPr="00456C88">
        <w:rPr>
          <w:rFonts w:ascii="Arial" w:hAnsi="Arial" w:cs="Arial"/>
          <w:noProof/>
        </w:rPr>
        <w:t>…</w:t>
      </w:r>
    </w:p>
    <w:p w14:paraId="525C5DDC" w14:textId="7696B2B4" w:rsidR="00E02FE4" w:rsidRPr="00456C88" w:rsidRDefault="006D0717" w:rsidP="003815F5">
      <w:pPr>
        <w:spacing w:before="120" w:after="120"/>
        <w:ind w:left="360"/>
        <w:rPr>
          <w:rFonts w:ascii="Arial" w:hAnsi="Arial" w:cs="Arial"/>
          <w:noProof/>
        </w:rPr>
      </w:pPr>
      <w:r w:rsidRPr="00456C88">
        <w:rPr>
          <w:rFonts w:ascii="Arial" w:hAnsi="Arial" w:cs="Arial"/>
          <w:i/>
          <w:iCs/>
          <w:noProof/>
          <w:u w:val="single"/>
        </w:rPr>
        <w:t xml:space="preserve">(q) </w:t>
      </w:r>
      <w:r w:rsidRPr="00456C88">
        <w:rPr>
          <w:rFonts w:ascii="Arial" w:hAnsi="Arial" w:cs="Arial"/>
          <w:i/>
          <w:noProof/>
          <w:u w:val="single"/>
        </w:rPr>
        <w:t xml:space="preserve">Surface preparation: </w:t>
      </w:r>
      <w:r w:rsidRPr="00456C88">
        <w:rPr>
          <w:rFonts w:ascii="Arial" w:hAnsi="Arial" w:cs="Arial"/>
          <w:i/>
          <w:iCs/>
          <w:noProof/>
          <w:u w:val="single"/>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w:t>
      </w:r>
      <w:r w:rsidR="008B417B" w:rsidRPr="00456C88">
        <w:rPr>
          <w:rFonts w:ascii="Arial" w:hAnsi="Arial" w:cs="Arial"/>
          <w:i/>
          <w:iCs/>
          <w:noProof/>
          <w:u w:val="single"/>
        </w:rPr>
        <w:t xml:space="preserve">D) </w:t>
      </w:r>
      <w:r w:rsidRPr="00456C88">
        <w:rPr>
          <w:rFonts w:ascii="Arial" w:hAnsi="Arial" w:cs="Arial"/>
          <w:i/>
          <w:iCs/>
          <w:noProof/>
          <w:u w:val="single"/>
        </w:rPr>
        <w:t>before shotcrete is deposited.</w:t>
      </w:r>
    </w:p>
    <w:p w14:paraId="488D86A8" w14:textId="0E0DAEE6" w:rsidR="00901A39" w:rsidRPr="00456C88" w:rsidRDefault="00901A39" w:rsidP="003815F5">
      <w:pPr>
        <w:spacing w:before="120" w:after="120"/>
        <w:rPr>
          <w:rFonts w:ascii="Arial" w:hAnsi="Arial" w:cs="Arial"/>
          <w:bCs/>
          <w:i/>
          <w:noProof/>
        </w:rPr>
      </w:pPr>
      <w:r w:rsidRPr="00456C88">
        <w:rPr>
          <w:rFonts w:ascii="Arial" w:hAnsi="Arial" w:cs="Arial"/>
          <w:b/>
          <w:i/>
          <w:noProof/>
        </w:rPr>
        <w:t>1909.3.</w:t>
      </w:r>
      <w:r w:rsidRPr="00456C88">
        <w:rPr>
          <w:rFonts w:ascii="Arial" w:hAnsi="Arial" w:cs="Arial"/>
          <w:b/>
          <w:i/>
          <w:strike/>
          <w:noProof/>
        </w:rPr>
        <w:t>7</w:t>
      </w:r>
      <w:r w:rsidRPr="00456C88">
        <w:rPr>
          <w:rFonts w:ascii="Arial" w:hAnsi="Arial" w:cs="Arial"/>
          <w:b/>
          <w:i/>
          <w:noProof/>
          <w:u w:val="single"/>
        </w:rPr>
        <w:t>9</w:t>
      </w:r>
      <w:r w:rsidRPr="00456C88">
        <w:rPr>
          <w:rFonts w:ascii="Arial" w:hAnsi="Arial" w:cs="Arial"/>
          <w:b/>
          <w:i/>
          <w:noProof/>
        </w:rPr>
        <w:t xml:space="preserve"> ACI 318, Section 26.12.2.1(a).</w:t>
      </w:r>
      <w:r w:rsidRPr="00456C88">
        <w:rPr>
          <w:rFonts w:ascii="Arial" w:hAnsi="Arial" w:cs="Arial"/>
          <w:bCs/>
          <w:i/>
          <w:noProof/>
        </w:rPr>
        <w:t xml:space="preserve"> </w:t>
      </w:r>
      <w:r w:rsidR="004461BE" w:rsidRPr="00456C88">
        <w:rPr>
          <w:rFonts w:ascii="Arial" w:hAnsi="Arial" w:cs="Arial"/>
          <w:bCs/>
          <w:i/>
          <w:noProof/>
        </w:rPr>
        <w:t>…</w:t>
      </w:r>
    </w:p>
    <w:p w14:paraId="6ACEC0E0" w14:textId="507905CF" w:rsidR="00AD7ABD" w:rsidRPr="00456C88" w:rsidRDefault="008C070B" w:rsidP="00F30600">
      <w:pPr>
        <w:spacing w:after="120"/>
        <w:rPr>
          <w:rFonts w:ascii="Arial" w:hAnsi="Arial" w:cs="Arial"/>
          <w:noProof/>
        </w:rPr>
      </w:pPr>
      <w:r w:rsidRPr="00456C88">
        <w:rPr>
          <w:rFonts w:ascii="Arial" w:hAnsi="Arial" w:cs="Arial"/>
          <w:noProof/>
        </w:rPr>
        <w:lastRenderedPageBreak/>
        <w:t>…</w:t>
      </w:r>
    </w:p>
    <w:p w14:paraId="1BCAC118" w14:textId="67F5BF34" w:rsidR="00AE5006" w:rsidRPr="00456C88" w:rsidRDefault="00AE5006" w:rsidP="0029522B">
      <w:pPr>
        <w:spacing w:before="120" w:after="120"/>
        <w:rPr>
          <w:rFonts w:ascii="Arial" w:hAnsi="Arial" w:cs="Arial"/>
          <w:bCs/>
          <w:i/>
          <w:noProof/>
        </w:rPr>
      </w:pPr>
      <w:r w:rsidRPr="00456C88">
        <w:rPr>
          <w:rFonts w:ascii="Arial" w:hAnsi="Arial" w:cs="Arial"/>
          <w:b/>
          <w:i/>
          <w:noProof/>
        </w:rPr>
        <w:t>1909.4.1 General.</w:t>
      </w:r>
      <w:r w:rsidRPr="00456C88">
        <w:rPr>
          <w:rFonts w:ascii="Arial" w:hAnsi="Arial" w:cs="Arial"/>
          <w:bCs/>
          <w:i/>
          <w:noProof/>
        </w:rPr>
        <w:t xml:space="preserve"> Shotcrete shall also conform to the provisions of ACI 506.2</w:t>
      </w:r>
      <w:r w:rsidR="00107125" w:rsidRPr="00456C88">
        <w:rPr>
          <w:rFonts w:ascii="Arial" w:hAnsi="Arial" w:cs="Arial"/>
          <w:bCs/>
          <w:i/>
          <w:noProof/>
          <w:u w:val="single"/>
        </w:rPr>
        <w:t xml:space="preserve"> and ACI 506R</w:t>
      </w:r>
      <w:r w:rsidRPr="00456C88">
        <w:rPr>
          <w:rFonts w:ascii="Arial" w:hAnsi="Arial" w:cs="Arial"/>
          <w:bCs/>
          <w:i/>
          <w:noProof/>
        </w:rPr>
        <w:t xml:space="preserve">. The specified compressive strength of shotcrete shall not be less than 4,000 psi (27.6 MPa). </w:t>
      </w:r>
      <w:r w:rsidRPr="00456C88">
        <w:rPr>
          <w:rFonts w:ascii="Arial" w:hAnsi="Arial" w:cs="Arial"/>
          <w:i/>
          <w:iCs/>
          <w:noProof/>
          <w:u w:val="single"/>
        </w:rPr>
        <w:t>The use of a shotcrete mockup panel to qualify bar clearance dimensions in accordance with ACI 318 Section 25.2.7.1 or contact lap splices in accordance with ACI 318 Section 25.5.1.7 is subject to the approval of the building official.</w:t>
      </w:r>
      <w:r w:rsidR="009246A9" w:rsidRPr="00456C88">
        <w:rPr>
          <w:rFonts w:ascii="Arial" w:hAnsi="Arial" w:cs="Arial"/>
          <w:bCs/>
          <w:i/>
          <w:noProof/>
          <w:u w:val="single"/>
        </w:rPr>
        <w:t xml:space="preserve"> Tolerances for shotcrete construction shall be defined by the construction documents.</w:t>
      </w:r>
    </w:p>
    <w:p w14:paraId="0AFBB47F" w14:textId="77777777" w:rsidR="00A160F3" w:rsidRPr="00456C88" w:rsidRDefault="00A160F3" w:rsidP="00A160F3">
      <w:pPr>
        <w:spacing w:after="120"/>
        <w:rPr>
          <w:rFonts w:ascii="Arial" w:hAnsi="Arial" w:cs="Arial"/>
          <w:b/>
          <w:bCs/>
          <w:i/>
          <w:noProof/>
        </w:rPr>
      </w:pPr>
      <w:r w:rsidRPr="00456C88">
        <w:rPr>
          <w:rFonts w:ascii="Arial" w:hAnsi="Arial" w:cs="Arial"/>
          <w:b/>
          <w:i/>
          <w:noProof/>
        </w:rPr>
        <w:t xml:space="preserve">1909.4.2 </w:t>
      </w:r>
      <w:r w:rsidRPr="00456C88">
        <w:rPr>
          <w:rFonts w:ascii="Arial" w:hAnsi="Arial" w:cs="Arial"/>
          <w:b/>
          <w:i/>
          <w:strike/>
          <w:noProof/>
        </w:rPr>
        <w:t>Preconstruction t</w:t>
      </w:r>
      <w:r w:rsidRPr="00456C88">
        <w:rPr>
          <w:rFonts w:ascii="Arial" w:hAnsi="Arial" w:cs="Arial"/>
          <w:b/>
          <w:i/>
          <w:noProof/>
        </w:rPr>
        <w:t>Tests</w:t>
      </w:r>
      <w:r w:rsidRPr="00456C88">
        <w:rPr>
          <w:rFonts w:ascii="Arial" w:hAnsi="Arial" w:cs="Arial"/>
          <w:b/>
          <w:i/>
          <w:noProof/>
          <w:u w:val="single"/>
        </w:rPr>
        <w:t xml:space="preserve"> and Inspections</w:t>
      </w:r>
      <w:r w:rsidRPr="00456C88">
        <w:rPr>
          <w:rFonts w:ascii="Arial" w:hAnsi="Arial" w:cs="Arial"/>
          <w:b/>
          <w:i/>
          <w:noProof/>
        </w:rPr>
        <w:t>.</w:t>
      </w:r>
      <w:r w:rsidRPr="00456C88">
        <w:rPr>
          <w:rFonts w:ascii="Arial" w:hAnsi="Arial" w:cs="Arial"/>
          <w:i/>
          <w:noProof/>
        </w:rPr>
        <w:t xml:space="preserve"> Preconstruction tests of one or more </w:t>
      </w:r>
      <w:r w:rsidRPr="00456C88">
        <w:rPr>
          <w:rFonts w:ascii="Arial" w:hAnsi="Arial" w:cs="Arial"/>
          <w:i/>
          <w:strike/>
          <w:noProof/>
        </w:rPr>
        <w:t xml:space="preserve">A test </w:t>
      </w:r>
      <w:r w:rsidRPr="00456C88">
        <w:rPr>
          <w:rFonts w:ascii="Arial" w:hAnsi="Arial" w:cs="Arial"/>
          <w:i/>
          <w:noProof/>
          <w:u w:val="single"/>
        </w:rPr>
        <w:t>shotcrete mockup</w:t>
      </w:r>
      <w:r w:rsidRPr="00456C88">
        <w:rPr>
          <w:rFonts w:ascii="Arial" w:hAnsi="Arial" w:cs="Arial"/>
          <w:i/>
          <w:noProof/>
        </w:rPr>
        <w:t xml:space="preserve"> panel</w:t>
      </w:r>
      <w:r w:rsidRPr="00456C88">
        <w:rPr>
          <w:rFonts w:ascii="Arial" w:hAnsi="Arial" w:cs="Arial"/>
          <w:i/>
          <w:noProof/>
          <w:u w:val="single"/>
        </w:rPr>
        <w:t>s</w:t>
      </w:r>
      <w:r w:rsidRPr="00456C88">
        <w:rPr>
          <w:rFonts w:ascii="Arial" w:hAnsi="Arial" w:cs="Arial"/>
          <w:i/>
          <w:noProof/>
        </w:rPr>
        <w:t xml:space="preserve"> prepared in accordance with Section </w:t>
      </w:r>
      <w:r w:rsidRPr="00456C88">
        <w:rPr>
          <w:rFonts w:ascii="Arial" w:hAnsi="Arial" w:cs="Arial"/>
          <w:i/>
          <w:strike/>
          <w:noProof/>
        </w:rPr>
        <w:t xml:space="preserve">1908.5 </w:t>
      </w:r>
      <w:r w:rsidRPr="00456C88">
        <w:rPr>
          <w:rFonts w:ascii="Arial" w:hAnsi="Arial" w:cs="Arial"/>
          <w:i/>
          <w:noProof/>
          <w:u w:val="single"/>
        </w:rPr>
        <w:t>1705A.3.9.2</w:t>
      </w:r>
      <w:r w:rsidRPr="00456C88">
        <w:rPr>
          <w:rFonts w:ascii="Arial" w:hAnsi="Arial" w:cs="Arial"/>
          <w:i/>
          <w:noProof/>
        </w:rPr>
        <w:t xml:space="preserve"> </w:t>
      </w:r>
      <w:r w:rsidRPr="00456C88">
        <w:rPr>
          <w:rFonts w:ascii="Arial" w:hAnsi="Arial" w:cs="Arial"/>
          <w:i/>
          <w:strike/>
          <w:noProof/>
        </w:rPr>
        <w:t xml:space="preserve">is </w:t>
      </w:r>
      <w:r w:rsidRPr="00456C88">
        <w:rPr>
          <w:rFonts w:ascii="Arial" w:hAnsi="Arial" w:cs="Arial"/>
          <w:i/>
          <w:noProof/>
          <w:u w:val="single"/>
        </w:rPr>
        <w:t>are</w:t>
      </w:r>
      <w:r w:rsidRPr="00456C88">
        <w:rPr>
          <w:rFonts w:ascii="Arial" w:hAnsi="Arial" w:cs="Arial"/>
          <w:i/>
          <w:noProof/>
        </w:rPr>
        <w:t xml:space="preserve"> required. </w:t>
      </w:r>
      <w:r w:rsidRPr="00456C88">
        <w:rPr>
          <w:rFonts w:ascii="Arial" w:hAnsi="Arial" w:cs="Arial"/>
          <w:i/>
          <w:strike/>
          <w:noProof/>
        </w:rPr>
        <w:t xml:space="preserve">Approval from the enforcement agency must be obtained prior to performing test panels. </w:t>
      </w:r>
      <w:r w:rsidRPr="00456C88">
        <w:rPr>
          <w:rFonts w:ascii="Arial" w:hAnsi="Arial" w:cs="Arial"/>
          <w:i/>
          <w:noProof/>
          <w:u w:val="single"/>
        </w:rPr>
        <w:t xml:space="preserve">In addition to testing requirements in </w:t>
      </w:r>
      <w:r w:rsidRPr="00456C88">
        <w:rPr>
          <w:rFonts w:ascii="Arial" w:hAnsi="Arial" w:cs="Arial"/>
          <w:i/>
          <w:iCs/>
          <w:noProof/>
          <w:u w:val="single"/>
        </w:rPr>
        <w:t>ACI 318</w:t>
      </w:r>
      <w:r w:rsidRPr="00456C88">
        <w:rPr>
          <w:rFonts w:ascii="Arial" w:hAnsi="Arial" w:cs="Arial"/>
          <w:i/>
          <w:noProof/>
          <w:u w:val="single"/>
        </w:rPr>
        <w:t xml:space="preserve">, special inspection and testing shall be in accordance with Section </w:t>
      </w:r>
      <w:r w:rsidRPr="00456C88">
        <w:rPr>
          <w:rFonts w:ascii="Arial" w:hAnsi="Arial" w:cs="Arial"/>
          <w:i/>
          <w:iCs/>
          <w:noProof/>
          <w:u w:val="single"/>
        </w:rPr>
        <w:t>1705A.3.9.</w:t>
      </w:r>
    </w:p>
    <w:p w14:paraId="5D696FA9" w14:textId="5A9CF326" w:rsidR="00AE5006" w:rsidRPr="00456C88" w:rsidRDefault="00AE5006" w:rsidP="00AE5006">
      <w:pPr>
        <w:spacing w:after="120"/>
        <w:rPr>
          <w:rFonts w:ascii="Arial" w:hAnsi="Arial" w:cs="Arial"/>
          <w:bCs/>
          <w:i/>
          <w:strike/>
          <w:noProof/>
        </w:rPr>
      </w:pPr>
      <w:r w:rsidRPr="00456C88">
        <w:rPr>
          <w:rFonts w:ascii="Arial" w:hAnsi="Arial" w:cs="Arial"/>
          <w:b/>
          <w:i/>
          <w:strike/>
          <w:noProof/>
        </w:rPr>
        <w:t>1909.4.3 Aggregate.</w:t>
      </w:r>
      <w:r w:rsidRPr="00456C88">
        <w:rPr>
          <w:rFonts w:ascii="Arial" w:hAnsi="Arial" w:cs="Arial"/>
          <w:bCs/>
          <w:i/>
          <w:strike/>
          <w:noProof/>
        </w:rPr>
        <w:t xml:space="preserve"> For structural walls, when total rebar in any direction is more than 0.31 in</w:t>
      </w:r>
      <w:r w:rsidRPr="00456C88">
        <w:rPr>
          <w:rFonts w:ascii="Arial" w:hAnsi="Arial" w:cs="Arial"/>
          <w:bCs/>
          <w:i/>
          <w:strike/>
          <w:noProof/>
          <w:vertAlign w:val="superscript"/>
        </w:rPr>
        <w:t>2</w:t>
      </w:r>
      <w:r w:rsidRPr="00456C88">
        <w:rPr>
          <w:rFonts w:ascii="Arial" w:hAnsi="Arial" w:cs="Arial"/>
          <w:bCs/>
          <w:i/>
          <w:strike/>
          <w:noProof/>
        </w:rPr>
        <w:t>/ft. or rebar size is larger than No. 5, shotcrete shall conform to coarse aggregate grading No. 2 in accordance with Table 1.1.1 of ACI 506R</w:t>
      </w:r>
      <w:r w:rsidR="005B7E95" w:rsidRPr="00456C88">
        <w:rPr>
          <w:rFonts w:ascii="Arial" w:hAnsi="Arial" w:cs="Arial"/>
          <w:bCs/>
          <w:i/>
          <w:strike/>
          <w:noProof/>
        </w:rPr>
        <w:t>.</w:t>
      </w:r>
    </w:p>
    <w:p w14:paraId="6D220CEA" w14:textId="3338E90A" w:rsidR="003E7E68" w:rsidRPr="00456C88" w:rsidRDefault="003E7E68" w:rsidP="00AE5006">
      <w:pPr>
        <w:spacing w:after="120"/>
        <w:rPr>
          <w:rFonts w:ascii="Arial" w:hAnsi="Arial" w:cs="Arial"/>
          <w:bCs/>
          <w:i/>
          <w:iCs/>
          <w:strike/>
          <w:noProof/>
        </w:rPr>
      </w:pPr>
      <w:r w:rsidRPr="00456C88">
        <w:rPr>
          <w:rFonts w:ascii="Arial" w:hAnsi="Arial" w:cs="Arial"/>
          <w:b/>
          <w:bCs/>
          <w:i/>
          <w:iCs/>
          <w:strike/>
          <w:noProof/>
        </w:rPr>
        <w:t>1909.4.4 Surface preparation.</w:t>
      </w:r>
      <w:r w:rsidRPr="00456C88">
        <w:rPr>
          <w:rFonts w:ascii="Arial" w:hAnsi="Arial" w:cs="Arial"/>
          <w:bCs/>
          <w:i/>
          <w:iCs/>
          <w:strike/>
          <w:noProof/>
        </w:rPr>
        <w:t xml:space="preserve">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before shotcrete is deposited.</w:t>
      </w:r>
    </w:p>
    <w:p w14:paraId="2656E1B0" w14:textId="77777777" w:rsidR="00AE5006" w:rsidRPr="00456C88" w:rsidRDefault="00AE5006" w:rsidP="00AE5006">
      <w:pPr>
        <w:spacing w:after="120"/>
        <w:rPr>
          <w:rFonts w:ascii="Arial" w:hAnsi="Arial" w:cs="Arial"/>
          <w:bCs/>
          <w:i/>
          <w:strike/>
          <w:noProof/>
        </w:rPr>
      </w:pPr>
      <w:r w:rsidRPr="00456C88">
        <w:rPr>
          <w:rFonts w:ascii="Arial" w:hAnsi="Arial" w:cs="Arial"/>
          <w:b/>
          <w:i/>
          <w:strike/>
          <w:noProof/>
        </w:rPr>
        <w:t>1909.4.5 Joints.</w:t>
      </w:r>
      <w:r w:rsidRPr="00456C88">
        <w:rPr>
          <w:rFonts w:ascii="Arial" w:hAnsi="Arial" w:cs="Arial"/>
          <w:bCs/>
          <w:i/>
          <w:strike/>
          <w:noProof/>
        </w:rPr>
        <w:t xml:space="preserve"> The film of laitance which forms on the surface of the shotcrete shall be removed within approximately two hours after application by brushing with a stiff broom. If this film is not removed within two hours, it shall be removed by thorough wire brushing or </w:t>
      </w:r>
      <w:r w:rsidRPr="00456C88">
        <w:rPr>
          <w:rFonts w:ascii="Arial" w:hAnsi="Arial" w:cs="Arial"/>
          <w:bCs/>
          <w:i/>
          <w:iCs/>
          <w:strike/>
          <w:noProof/>
        </w:rPr>
        <w:t>a mechanical method acceptable to the enforcement agency.</w:t>
      </w:r>
      <w:r w:rsidRPr="00456C88">
        <w:rPr>
          <w:rFonts w:ascii="Arial" w:hAnsi="Arial" w:cs="Arial"/>
          <w:bCs/>
          <w:i/>
          <w:strike/>
          <w:noProof/>
        </w:rPr>
        <w:t xml:space="preserve"> Construction joints over eight hours old shall be thoroughly cleaned with air and water prior to receiving shotcrete.</w:t>
      </w:r>
    </w:p>
    <w:p w14:paraId="6E1CF547" w14:textId="3C07822B" w:rsidR="00AE5006" w:rsidRPr="00456C88" w:rsidRDefault="00AE5006" w:rsidP="00AE5006">
      <w:pPr>
        <w:spacing w:after="120"/>
        <w:rPr>
          <w:rFonts w:ascii="Arial" w:hAnsi="Arial" w:cs="Arial"/>
          <w:bCs/>
          <w:i/>
          <w:strike/>
          <w:noProof/>
        </w:rPr>
      </w:pPr>
      <w:r w:rsidRPr="00456C88">
        <w:rPr>
          <w:rFonts w:ascii="Arial" w:hAnsi="Arial" w:cs="Arial"/>
          <w:b/>
          <w:i/>
          <w:strike/>
          <w:noProof/>
        </w:rPr>
        <w:t>1909.4.6 Curing.</w:t>
      </w:r>
      <w:r w:rsidRPr="00456C88">
        <w:rPr>
          <w:rFonts w:ascii="Arial" w:hAnsi="Arial" w:cs="Arial"/>
          <w:bCs/>
          <w:i/>
          <w:strike/>
          <w:noProof/>
        </w:rPr>
        <w:t xml:space="preserve"> Shotcrete shall be maintained above 50°F (10°C) during the curing periods specified in Section 1908.9.</w:t>
      </w:r>
    </w:p>
    <w:p w14:paraId="10BBF476" w14:textId="7B012409" w:rsidR="00AE5006" w:rsidRPr="00456C88" w:rsidRDefault="00AE5006" w:rsidP="00253D3E">
      <w:pPr>
        <w:spacing w:after="120"/>
        <w:rPr>
          <w:rFonts w:ascii="Arial" w:hAnsi="Arial" w:cs="Arial"/>
          <w:bCs/>
          <w:i/>
          <w:noProof/>
        </w:rPr>
      </w:pPr>
      <w:r w:rsidRPr="00456C88">
        <w:rPr>
          <w:rFonts w:ascii="Arial" w:hAnsi="Arial" w:cs="Arial"/>
          <w:b/>
          <w:i/>
          <w:noProof/>
        </w:rPr>
        <w:t>1909.4.</w:t>
      </w:r>
      <w:r w:rsidRPr="00456C88">
        <w:rPr>
          <w:rFonts w:ascii="Arial" w:hAnsi="Arial" w:cs="Arial"/>
          <w:b/>
          <w:i/>
          <w:strike/>
          <w:noProof/>
        </w:rPr>
        <w:t>7</w:t>
      </w:r>
      <w:r w:rsidR="00196990" w:rsidRPr="00456C88">
        <w:rPr>
          <w:rFonts w:ascii="Arial" w:hAnsi="Arial" w:cs="Arial"/>
          <w:b/>
          <w:i/>
          <w:noProof/>
          <w:u w:val="single"/>
        </w:rPr>
        <w:t>3</w:t>
      </w:r>
      <w:r w:rsidRPr="00456C88">
        <w:rPr>
          <w:rFonts w:ascii="Arial" w:hAnsi="Arial" w:cs="Arial"/>
          <w:b/>
          <w:i/>
          <w:noProof/>
        </w:rPr>
        <w:t xml:space="preserve"> Forms and ground wires for shotcrete.</w:t>
      </w:r>
      <w:r w:rsidRPr="00456C88">
        <w:rPr>
          <w:rFonts w:ascii="Arial" w:hAnsi="Arial" w:cs="Arial"/>
          <w:bCs/>
          <w:i/>
          <w:noProof/>
        </w:rPr>
        <w:t xml:space="preserve"> </w:t>
      </w:r>
      <w:r w:rsidR="00253D3E" w:rsidRPr="00456C88">
        <w:rPr>
          <w:rFonts w:ascii="Arial" w:hAnsi="Arial" w:cs="Arial"/>
          <w:bCs/>
          <w:i/>
          <w:noProof/>
        </w:rPr>
        <w:t>…</w:t>
      </w:r>
    </w:p>
    <w:p w14:paraId="3E3613AB" w14:textId="3EF714DC" w:rsidR="008C070B" w:rsidRPr="00456C88" w:rsidRDefault="00196990" w:rsidP="00F30600">
      <w:pPr>
        <w:spacing w:after="120"/>
        <w:rPr>
          <w:rFonts w:ascii="Arial" w:hAnsi="Arial" w:cs="Arial"/>
          <w:b/>
          <w:i/>
          <w:strike/>
        </w:rPr>
      </w:pPr>
      <w:r w:rsidRPr="00456C88">
        <w:rPr>
          <w:rFonts w:ascii="Arial" w:hAnsi="Arial" w:cs="Arial"/>
          <w:b/>
          <w:i/>
          <w:strike/>
          <w:noProof/>
        </w:rPr>
        <w:t>1909.4.8 Placing.</w:t>
      </w:r>
      <w:r w:rsidRPr="00456C88">
        <w:rPr>
          <w:rFonts w:ascii="Arial" w:hAnsi="Arial" w:cs="Arial"/>
          <w:b/>
          <w:bCs/>
          <w:i/>
          <w:strike/>
          <w:noProof/>
        </w:rPr>
        <w:t xml:space="preserve"> </w:t>
      </w:r>
      <w:r w:rsidRPr="00456C88">
        <w:rPr>
          <w:rFonts w:ascii="Arial" w:hAnsi="Arial" w:cs="Arial"/>
          <w:i/>
          <w:strike/>
          <w:noProof/>
        </w:rPr>
        <w:t>Shotcrete shall be placed in accordance with ACI 506.2 and ACI 506R. In addition to testing requirements in Section 1908, special inspection and testing shall be in accordance with Section 1705A.19.</w:t>
      </w:r>
    </w:p>
    <w:p w14:paraId="13C0FED5" w14:textId="07197188" w:rsidR="00F30600" w:rsidRPr="00456C88" w:rsidRDefault="00F30600" w:rsidP="00F30600">
      <w:pPr>
        <w:spacing w:after="120"/>
        <w:rPr>
          <w:rFonts w:ascii="Arial" w:hAnsi="Arial" w:cs="Arial"/>
          <w:noProof/>
        </w:rPr>
      </w:pPr>
      <w:r w:rsidRPr="00456C88">
        <w:rPr>
          <w:rFonts w:ascii="Arial" w:hAnsi="Arial" w:cs="Arial"/>
          <w:noProof/>
        </w:rPr>
        <w:t>…</w:t>
      </w:r>
    </w:p>
    <w:p w14:paraId="54042EF1" w14:textId="263329A5" w:rsidR="00F30600" w:rsidRPr="00456C88" w:rsidRDefault="00F30600" w:rsidP="00F30600">
      <w:pPr>
        <w:spacing w:before="120"/>
        <w:rPr>
          <w:rFonts w:ascii="Arial" w:hAnsi="Arial" w:cs="Arial"/>
        </w:rPr>
      </w:pPr>
      <w:r w:rsidRPr="00456C88">
        <w:rPr>
          <w:rFonts w:ascii="Arial" w:hAnsi="Arial" w:cs="Arial"/>
          <w:b/>
        </w:rPr>
        <w:t>Notation:</w:t>
      </w:r>
    </w:p>
    <w:p w14:paraId="3F89B2C9" w14:textId="4D4B09D6" w:rsidR="00F30600" w:rsidRPr="00456C88" w:rsidRDefault="00F30600" w:rsidP="00F30600">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202A2" w:rsidRPr="00456C88">
        <w:rPr>
          <w:rFonts w:ascii="Arial" w:hAnsi="Arial" w:cs="Arial"/>
          <w:noProof/>
        </w:rPr>
        <w:t>s</w:t>
      </w:r>
      <w:r w:rsidRPr="00456C88">
        <w:rPr>
          <w:rFonts w:ascii="Arial" w:hAnsi="Arial" w:cs="Arial"/>
          <w:noProof/>
        </w:rPr>
        <w:t>ection 81053</w:t>
      </w:r>
    </w:p>
    <w:p w14:paraId="4ADD3ECB" w14:textId="7086E593" w:rsidR="00CD5980" w:rsidRPr="00456C88" w:rsidRDefault="00F30600" w:rsidP="00F30600">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D202A2" w:rsidRPr="00456C88">
        <w:rPr>
          <w:rFonts w:ascii="Arial" w:hAnsi="Arial" w:cs="Arial"/>
          <w:noProof/>
        </w:rPr>
        <w:t>s</w:t>
      </w:r>
      <w:r w:rsidRPr="00456C88">
        <w:rPr>
          <w:rFonts w:ascii="Arial" w:hAnsi="Arial" w:cs="Arial"/>
          <w:noProof/>
        </w:rPr>
        <w:t>ections 81052, 81053, and 81130 through 81147.</w:t>
      </w:r>
    </w:p>
    <w:p w14:paraId="4256F7D4" w14:textId="1C82E7F4" w:rsidR="006A2827" w:rsidRPr="00456C88" w:rsidRDefault="006A2827" w:rsidP="004475C0">
      <w:pPr>
        <w:pStyle w:val="Heading2"/>
        <w:numPr>
          <w:ilvl w:val="0"/>
          <w:numId w:val="120"/>
        </w:numPr>
        <w:ind w:left="0" w:firstLine="0"/>
        <w:rPr>
          <w:noProof/>
        </w:rPr>
      </w:pPr>
      <w:r w:rsidRPr="00456C88">
        <w:br/>
        <w:t xml:space="preserve">Chapter </w:t>
      </w:r>
      <w:r w:rsidRPr="00456C88">
        <w:rPr>
          <w:noProof/>
        </w:rPr>
        <w:t>19</w:t>
      </w:r>
      <w:r w:rsidRPr="00456C88">
        <w:rPr>
          <w:i/>
          <w:iCs/>
          <w:noProof/>
        </w:rPr>
        <w:t>A</w:t>
      </w:r>
      <w:r w:rsidRPr="00456C88">
        <w:rPr>
          <w:noProof/>
        </w:rPr>
        <w:t xml:space="preserve"> CONCRETE, </w:t>
      </w:r>
      <w:r w:rsidRPr="00456C88">
        <w:t>Sections</w:t>
      </w:r>
    </w:p>
    <w:p w14:paraId="1D6E5EF4" w14:textId="65094884" w:rsidR="006A2827" w:rsidRPr="00456C88" w:rsidRDefault="006A2827" w:rsidP="006A2827">
      <w:pPr>
        <w:jc w:val="center"/>
        <w:rPr>
          <w:rFonts w:ascii="Arial" w:hAnsi="Arial" w:cs="Arial"/>
          <w:b/>
          <w:bCs/>
          <w:w w:val="105"/>
        </w:rPr>
      </w:pPr>
      <w:r w:rsidRPr="00456C88">
        <w:rPr>
          <w:rFonts w:ascii="Arial" w:hAnsi="Arial" w:cs="Arial"/>
          <w:b/>
          <w:bCs/>
          <w:w w:val="105"/>
        </w:rPr>
        <w:t>CHAPTER 19</w:t>
      </w:r>
      <w:r w:rsidRPr="00456C88">
        <w:rPr>
          <w:rFonts w:ascii="Arial" w:hAnsi="Arial" w:cs="Arial"/>
          <w:b/>
          <w:bCs/>
          <w:i/>
          <w:iCs/>
          <w:w w:val="105"/>
        </w:rPr>
        <w:t>A</w:t>
      </w:r>
      <w:r w:rsidRPr="00456C88">
        <w:rPr>
          <w:rFonts w:ascii="Arial" w:hAnsi="Arial" w:cs="Arial"/>
          <w:b/>
          <w:bCs/>
          <w:w w:val="105"/>
        </w:rPr>
        <w:t xml:space="preserve"> </w:t>
      </w:r>
    </w:p>
    <w:p w14:paraId="2E3D6F70" w14:textId="77777777" w:rsidR="006A2827" w:rsidRPr="00456C88" w:rsidRDefault="006A2827" w:rsidP="006A2827">
      <w:pPr>
        <w:jc w:val="center"/>
        <w:rPr>
          <w:rFonts w:ascii="Arial" w:hAnsi="Arial" w:cs="Arial"/>
          <w:b/>
          <w:bCs/>
          <w:szCs w:val="24"/>
        </w:rPr>
      </w:pPr>
      <w:r w:rsidRPr="00456C88">
        <w:rPr>
          <w:rFonts w:ascii="Arial" w:hAnsi="Arial" w:cs="Arial"/>
          <w:b/>
          <w:bCs/>
          <w:w w:val="105"/>
        </w:rPr>
        <w:t>CONCRETE</w:t>
      </w:r>
    </w:p>
    <w:p w14:paraId="05E8E964" w14:textId="75B31EF4" w:rsidR="006A2827" w:rsidRPr="00456C88" w:rsidRDefault="006A2827" w:rsidP="006A28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t>Adopt Chapter 19 of the 2021 IBC as Chapter 19</w:t>
      </w:r>
      <w:r w:rsidR="00B2245E" w:rsidRPr="00456C88">
        <w:rPr>
          <w:rFonts w:ascii="Arial" w:hAnsi="Arial" w:cs="Arial"/>
          <w:bCs/>
          <w:i/>
          <w:iCs/>
          <w:szCs w:val="24"/>
          <w:highlight w:val="lightGray"/>
        </w:rPr>
        <w:t>A</w:t>
      </w:r>
      <w:r w:rsidRPr="00456C88">
        <w:rPr>
          <w:rFonts w:ascii="Arial" w:hAnsi="Arial" w:cs="Arial"/>
          <w:bCs/>
          <w:szCs w:val="24"/>
          <w:highlight w:val="lightGray"/>
        </w:rPr>
        <w:t xml:space="preserve"> of the 2022 CBC as amended below.  All existing California amendments that are not revised below shall continue without change.</w:t>
      </w:r>
    </w:p>
    <w:p w14:paraId="22F092DC" w14:textId="77777777" w:rsidR="008C6611" w:rsidRPr="00456C88" w:rsidRDefault="006A2827" w:rsidP="008C6611">
      <w:pPr>
        <w:spacing w:after="120"/>
        <w:rPr>
          <w:rFonts w:ascii="Arial" w:hAnsi="Arial" w:cs="Arial"/>
          <w:szCs w:val="24"/>
        </w:rPr>
      </w:pPr>
      <w:r w:rsidRPr="00456C88">
        <w:rPr>
          <w:rFonts w:ascii="Arial" w:hAnsi="Arial" w:cs="Arial"/>
          <w:noProof/>
        </w:rPr>
        <w:t>…</w:t>
      </w:r>
    </w:p>
    <w:p w14:paraId="04F80BE0" w14:textId="649C1A2A" w:rsidR="00DA7034" w:rsidRPr="00456C88" w:rsidRDefault="00DA7034" w:rsidP="008F5C8A">
      <w:pPr>
        <w:spacing w:after="120"/>
        <w:rPr>
          <w:rFonts w:ascii="Arial" w:hAnsi="Arial" w:cs="Arial"/>
          <w:iCs/>
          <w:noProof/>
          <w:szCs w:val="24"/>
        </w:rPr>
      </w:pPr>
      <w:r w:rsidRPr="00456C88">
        <w:rPr>
          <w:rFonts w:ascii="Arial" w:hAnsi="Arial" w:cs="Arial"/>
          <w:b/>
          <w:bCs/>
          <w:iCs/>
          <w:noProof/>
          <w:szCs w:val="24"/>
        </w:rPr>
        <w:lastRenderedPageBreak/>
        <w:t>1901</w:t>
      </w:r>
      <w:r w:rsidRPr="00456C88">
        <w:rPr>
          <w:rFonts w:ascii="Arial" w:hAnsi="Arial" w:cs="Arial"/>
          <w:b/>
          <w:bCs/>
          <w:i/>
          <w:noProof/>
          <w:szCs w:val="24"/>
        </w:rPr>
        <w:t>A</w:t>
      </w:r>
      <w:r w:rsidRPr="00456C88">
        <w:rPr>
          <w:rFonts w:ascii="Arial" w:hAnsi="Arial" w:cs="Arial"/>
          <w:b/>
          <w:bCs/>
          <w:iCs/>
          <w:noProof/>
          <w:szCs w:val="24"/>
        </w:rPr>
        <w:t xml:space="preserve">.2 </w:t>
      </w:r>
      <w:r w:rsidR="005575EC" w:rsidRPr="00456C88">
        <w:rPr>
          <w:rFonts w:ascii="Arial" w:hAnsi="Arial" w:cs="Arial"/>
          <w:b/>
          <w:bCs/>
          <w:iCs/>
          <w:strike/>
          <w:noProof/>
          <w:szCs w:val="24"/>
        </w:rPr>
        <w:t>Plain and r</w:t>
      </w:r>
      <w:r w:rsidR="00632F39" w:rsidRPr="00456C88">
        <w:rPr>
          <w:rFonts w:ascii="Arial" w:hAnsi="Arial" w:cs="Arial"/>
          <w:b/>
          <w:bCs/>
          <w:i/>
          <w:noProof/>
          <w:szCs w:val="24"/>
          <w:u w:val="single"/>
        </w:rPr>
        <w:t>R</w:t>
      </w:r>
      <w:r w:rsidR="005575EC" w:rsidRPr="00456C88">
        <w:rPr>
          <w:rFonts w:ascii="Arial" w:hAnsi="Arial" w:cs="Arial"/>
          <w:b/>
          <w:bCs/>
          <w:iCs/>
          <w:noProof/>
          <w:szCs w:val="24"/>
        </w:rPr>
        <w:t>einforced concrete.</w:t>
      </w:r>
      <w:r w:rsidR="005575EC" w:rsidRPr="00456C88">
        <w:rPr>
          <w:rFonts w:ascii="Arial" w:hAnsi="Arial" w:cs="Arial"/>
          <w:iCs/>
          <w:noProof/>
          <w:szCs w:val="24"/>
        </w:rPr>
        <w:t xml:space="preserve"> Structural concrete shall be designed and constructed in accordance with the requirements of this chapter and ACI 318 as amended in Section 1905</w:t>
      </w:r>
      <w:r w:rsidR="005575EC" w:rsidRPr="00456C88">
        <w:rPr>
          <w:rFonts w:ascii="Arial" w:hAnsi="Arial" w:cs="Arial"/>
          <w:i/>
          <w:noProof/>
          <w:szCs w:val="24"/>
        </w:rPr>
        <w:t>A</w:t>
      </w:r>
      <w:r w:rsidR="005575EC" w:rsidRPr="00456C88">
        <w:rPr>
          <w:rFonts w:ascii="Arial" w:hAnsi="Arial" w:cs="Arial"/>
          <w:iCs/>
          <w:noProof/>
          <w:szCs w:val="24"/>
        </w:rPr>
        <w:t xml:space="preserve"> of this code</w:t>
      </w:r>
      <w:r w:rsidR="00850D5E" w:rsidRPr="00456C88">
        <w:rPr>
          <w:rFonts w:ascii="Arial" w:hAnsi="Arial" w:cs="Arial"/>
          <w:i/>
          <w:noProof/>
          <w:szCs w:val="24"/>
          <w:u w:val="single"/>
        </w:rPr>
        <w:t>, except that plain concrete is not permitted</w:t>
      </w:r>
      <w:r w:rsidR="005575EC" w:rsidRPr="00456C88">
        <w:rPr>
          <w:rFonts w:ascii="Arial" w:hAnsi="Arial" w:cs="Arial"/>
          <w:iCs/>
          <w:noProof/>
          <w:szCs w:val="24"/>
        </w:rPr>
        <w:t>. Except for the provisions of Sections 1904</w:t>
      </w:r>
      <w:r w:rsidR="005575EC" w:rsidRPr="00456C88">
        <w:rPr>
          <w:rFonts w:ascii="Arial" w:hAnsi="Arial" w:cs="Arial"/>
          <w:i/>
          <w:noProof/>
          <w:szCs w:val="24"/>
        </w:rPr>
        <w:t>A</w:t>
      </w:r>
      <w:r w:rsidR="005575EC" w:rsidRPr="00456C88">
        <w:rPr>
          <w:rFonts w:ascii="Arial" w:hAnsi="Arial" w:cs="Arial"/>
          <w:iCs/>
          <w:noProof/>
          <w:szCs w:val="24"/>
        </w:rPr>
        <w:t xml:space="preserve"> and 1907</w:t>
      </w:r>
      <w:r w:rsidR="005575EC" w:rsidRPr="00456C88">
        <w:rPr>
          <w:rFonts w:ascii="Arial" w:hAnsi="Arial" w:cs="Arial"/>
          <w:i/>
          <w:noProof/>
          <w:szCs w:val="24"/>
        </w:rPr>
        <w:t>A</w:t>
      </w:r>
      <w:r w:rsidR="005575EC" w:rsidRPr="00456C88">
        <w:rPr>
          <w:rFonts w:ascii="Arial" w:hAnsi="Arial" w:cs="Arial"/>
          <w:iCs/>
          <w:noProof/>
          <w:szCs w:val="24"/>
        </w:rPr>
        <w:t>, the design and construction of slabs on grade shall not be governed by this chapter unless they transmit vertical loads or lateral forces from other parts of the structure to the soil.</w:t>
      </w:r>
    </w:p>
    <w:p w14:paraId="7D5541E7" w14:textId="4ACE2E28" w:rsidR="00DA7034" w:rsidRPr="00456C88" w:rsidRDefault="00DA7034" w:rsidP="008F5C8A">
      <w:pPr>
        <w:spacing w:after="120"/>
        <w:rPr>
          <w:rFonts w:ascii="Arial" w:hAnsi="Arial" w:cs="Arial"/>
          <w:noProof/>
        </w:rPr>
      </w:pPr>
      <w:r w:rsidRPr="00456C88">
        <w:rPr>
          <w:rFonts w:ascii="Arial" w:hAnsi="Arial" w:cs="Arial"/>
          <w:noProof/>
        </w:rPr>
        <w:t>…</w:t>
      </w:r>
    </w:p>
    <w:p w14:paraId="1B41C66D" w14:textId="77777777" w:rsidR="003B3CE6" w:rsidRPr="00456C88" w:rsidRDefault="003B3CE6" w:rsidP="003B3CE6">
      <w:pPr>
        <w:spacing w:after="120"/>
        <w:rPr>
          <w:rFonts w:ascii="Arial" w:hAnsi="Arial" w:cs="Arial"/>
          <w:b/>
          <w:bCs/>
          <w:iCs/>
          <w:noProof/>
        </w:rPr>
      </w:pPr>
      <w:r w:rsidRPr="00456C88">
        <w:rPr>
          <w:rFonts w:ascii="Arial" w:hAnsi="Arial" w:cs="Arial"/>
          <w:b/>
          <w:bCs/>
          <w:iCs/>
          <w:noProof/>
        </w:rPr>
        <w:t>1901</w:t>
      </w:r>
      <w:r w:rsidRPr="00456C88">
        <w:rPr>
          <w:rFonts w:ascii="Arial" w:hAnsi="Arial" w:cs="Arial"/>
          <w:b/>
          <w:bCs/>
          <w:i/>
          <w:noProof/>
        </w:rPr>
        <w:t>A</w:t>
      </w:r>
      <w:r w:rsidRPr="00456C88">
        <w:rPr>
          <w:rFonts w:ascii="Arial" w:hAnsi="Arial" w:cs="Arial"/>
          <w:b/>
          <w:bCs/>
          <w:iCs/>
          <w:noProof/>
        </w:rPr>
        <w:t xml:space="preserve">.7.1 Cast-in-place concrete tolerances. </w:t>
      </w:r>
      <w:r w:rsidRPr="00456C88">
        <w:rPr>
          <w:rFonts w:ascii="Arial" w:hAnsi="Arial" w:cs="Arial"/>
          <w:iCs/>
          <w:noProof/>
        </w:rPr>
        <w:t>Structural tolerances for cast-in-place concrete structural elements shall be in accordance with ACI 117.</w:t>
      </w:r>
    </w:p>
    <w:p w14:paraId="4565FECA" w14:textId="77777777" w:rsidR="003B3CE6" w:rsidRPr="00456C88" w:rsidRDefault="003B3CE6" w:rsidP="003B3CE6">
      <w:pPr>
        <w:spacing w:after="120"/>
        <w:ind w:left="360"/>
        <w:rPr>
          <w:rFonts w:ascii="Arial" w:hAnsi="Arial" w:cs="Arial"/>
          <w:b/>
          <w:bCs/>
          <w:iCs/>
          <w:noProof/>
        </w:rPr>
      </w:pPr>
      <w:r w:rsidRPr="00456C88">
        <w:rPr>
          <w:rFonts w:ascii="Arial" w:hAnsi="Arial" w:cs="Arial"/>
          <w:b/>
          <w:bCs/>
          <w:iCs/>
          <w:noProof/>
        </w:rPr>
        <w:t>Exceptions:</w:t>
      </w:r>
    </w:p>
    <w:p w14:paraId="74EC7840" w14:textId="77777777" w:rsidR="003B3CE6" w:rsidRPr="00456C88" w:rsidRDefault="003B3CE6" w:rsidP="00316201">
      <w:pPr>
        <w:numPr>
          <w:ilvl w:val="0"/>
          <w:numId w:val="26"/>
        </w:numPr>
        <w:spacing w:after="120"/>
        <w:ind w:left="720" w:hanging="360"/>
        <w:rPr>
          <w:rFonts w:ascii="Arial" w:hAnsi="Arial" w:cs="Arial"/>
          <w:bCs/>
          <w:iCs/>
          <w:noProof/>
        </w:rPr>
      </w:pPr>
      <w:r w:rsidRPr="00456C88">
        <w:rPr>
          <w:rFonts w:ascii="Arial" w:hAnsi="Arial" w:cs="Arial"/>
          <w:bCs/>
          <w:iCs/>
          <w:noProof/>
        </w:rPr>
        <w:t>Group R-3 detached one- or two-family dwellings are not required to comply with this section.</w:t>
      </w:r>
    </w:p>
    <w:p w14:paraId="6B8372CF" w14:textId="4CD9D845" w:rsidR="00B31529" w:rsidRPr="00456C88" w:rsidRDefault="003B3CE6" w:rsidP="00316201">
      <w:pPr>
        <w:numPr>
          <w:ilvl w:val="0"/>
          <w:numId w:val="26"/>
        </w:numPr>
        <w:spacing w:after="120"/>
        <w:ind w:left="720" w:hanging="360"/>
        <w:rPr>
          <w:rFonts w:ascii="Arial" w:hAnsi="Arial" w:cs="Arial"/>
          <w:bCs/>
          <w:iCs/>
          <w:noProof/>
        </w:rPr>
      </w:pPr>
      <w:r w:rsidRPr="00456C88">
        <w:rPr>
          <w:rFonts w:ascii="Arial" w:hAnsi="Arial" w:cs="Arial"/>
          <w:bCs/>
          <w:iCs/>
          <w:noProof/>
        </w:rPr>
        <w:t xml:space="preserve">Shotcrete is not required to comply with this section. </w:t>
      </w:r>
      <w:r w:rsidRPr="00456C88">
        <w:rPr>
          <w:rFonts w:ascii="Arial" w:hAnsi="Arial" w:cs="Arial"/>
          <w:b/>
          <w:i/>
          <w:noProof/>
          <w:u w:val="single"/>
        </w:rPr>
        <w:t xml:space="preserve">[DSA-SS] </w:t>
      </w:r>
      <w:r w:rsidRPr="00456C88">
        <w:rPr>
          <w:rFonts w:ascii="Arial" w:hAnsi="Arial" w:cs="Arial"/>
          <w:bCs/>
          <w:i/>
          <w:noProof/>
          <w:u w:val="single"/>
        </w:rPr>
        <w:t>Tolerances for shotcrete construction shall be defined by the construction documents</w:t>
      </w:r>
      <w:r w:rsidRPr="00456C88">
        <w:rPr>
          <w:rFonts w:ascii="Arial" w:hAnsi="Arial" w:cs="Arial"/>
          <w:bCs/>
          <w:i/>
          <w:noProof/>
        </w:rPr>
        <w:t>.</w:t>
      </w:r>
    </w:p>
    <w:p w14:paraId="7B36A7F8" w14:textId="76A6792C" w:rsidR="00B31529" w:rsidRPr="00456C88" w:rsidRDefault="00B31529" w:rsidP="006A2827">
      <w:pPr>
        <w:spacing w:after="120"/>
        <w:rPr>
          <w:rFonts w:ascii="Arial" w:hAnsi="Arial" w:cs="Arial"/>
          <w:noProof/>
        </w:rPr>
      </w:pPr>
      <w:r w:rsidRPr="00456C88">
        <w:rPr>
          <w:rFonts w:ascii="Arial" w:hAnsi="Arial" w:cs="Arial"/>
          <w:noProof/>
        </w:rPr>
        <w:t>…</w:t>
      </w:r>
    </w:p>
    <w:p w14:paraId="26EBB95B" w14:textId="0B766863" w:rsidR="00280749" w:rsidRPr="00456C88" w:rsidRDefault="00280749" w:rsidP="00B04F5D">
      <w:pPr>
        <w:spacing w:before="120" w:after="120"/>
        <w:rPr>
          <w:rFonts w:ascii="Arial" w:hAnsi="Arial" w:cs="Arial"/>
          <w:i/>
          <w:noProof/>
        </w:rPr>
      </w:pPr>
      <w:r w:rsidRPr="00456C88">
        <w:rPr>
          <w:rFonts w:ascii="Arial" w:hAnsi="Arial" w:cs="Arial"/>
          <w:b/>
          <w:noProof/>
        </w:rPr>
        <w:t>1903</w:t>
      </w:r>
      <w:r w:rsidRPr="00456C88">
        <w:rPr>
          <w:rFonts w:ascii="Arial" w:hAnsi="Arial" w:cs="Arial"/>
          <w:b/>
          <w:i/>
          <w:noProof/>
        </w:rPr>
        <w:t>A</w:t>
      </w:r>
      <w:r w:rsidRPr="00456C88">
        <w:rPr>
          <w:rFonts w:ascii="Arial" w:hAnsi="Arial" w:cs="Arial"/>
          <w:b/>
          <w:noProof/>
        </w:rPr>
        <w:t xml:space="preserve">.2 Special inspections. </w:t>
      </w:r>
      <w:r w:rsidRPr="00456C88">
        <w:rPr>
          <w:rFonts w:ascii="Arial" w:hAnsi="Arial" w:cs="Arial"/>
          <w:i/>
          <w:noProof/>
        </w:rPr>
        <w:t xml:space="preserve">Where required, </w:t>
      </w:r>
      <w:r w:rsidRPr="00456C88">
        <w:rPr>
          <w:rFonts w:ascii="Arial" w:hAnsi="Arial" w:cs="Arial"/>
          <w:noProof/>
        </w:rPr>
        <w:t xml:space="preserve">special inspections </w:t>
      </w:r>
      <w:r w:rsidRPr="00456C88">
        <w:rPr>
          <w:rFonts w:ascii="Arial" w:hAnsi="Arial" w:cs="Arial"/>
          <w:i/>
          <w:noProof/>
        </w:rPr>
        <w:t xml:space="preserve">and tests shall be in accordance with </w:t>
      </w:r>
      <w:r w:rsidR="00200F9F" w:rsidRPr="00456C88">
        <w:rPr>
          <w:rFonts w:ascii="Arial" w:hAnsi="Arial" w:cs="Arial"/>
          <w:i/>
          <w:u w:val="single"/>
        </w:rPr>
        <w:t>C</w:t>
      </w:r>
      <w:r w:rsidR="00376C6B" w:rsidRPr="00456C88">
        <w:rPr>
          <w:rFonts w:ascii="Arial" w:hAnsi="Arial" w:cs="Arial"/>
          <w:i/>
          <w:u w:val="single"/>
        </w:rPr>
        <w:t>hapter</w:t>
      </w:r>
      <w:r w:rsidR="00376C6B" w:rsidRPr="00456C88">
        <w:rPr>
          <w:rFonts w:ascii="Arial" w:hAnsi="Arial" w:cs="Arial"/>
          <w:i/>
          <w:noProof/>
          <w:u w:val="single"/>
        </w:rPr>
        <w:t xml:space="preserve"> </w:t>
      </w:r>
      <w:r w:rsidRPr="00456C88">
        <w:rPr>
          <w:rFonts w:ascii="Arial" w:hAnsi="Arial" w:cs="Arial"/>
          <w:i/>
          <w:highlight w:val="lightGray"/>
          <w:u w:val="single"/>
        </w:rPr>
        <w:t>17A and Section 1910A</w:t>
      </w:r>
      <w:r w:rsidRPr="00456C88">
        <w:rPr>
          <w:rFonts w:ascii="Arial" w:hAnsi="Arial" w:cs="Arial"/>
          <w:i/>
        </w:rPr>
        <w:t>.</w:t>
      </w:r>
    </w:p>
    <w:p w14:paraId="42D875D6" w14:textId="77777777" w:rsidR="00A86855" w:rsidRPr="00456C88" w:rsidRDefault="00A86855" w:rsidP="00A86855">
      <w:pPr>
        <w:spacing w:after="120"/>
        <w:rPr>
          <w:rFonts w:ascii="Arial" w:hAnsi="Arial" w:cs="Arial"/>
          <w:b/>
        </w:rPr>
      </w:pPr>
      <w:r w:rsidRPr="00456C88">
        <w:rPr>
          <w:rFonts w:ascii="Arial" w:hAnsi="Arial" w:cs="Arial"/>
          <w:b/>
        </w:rPr>
        <w:t>…</w:t>
      </w:r>
    </w:p>
    <w:p w14:paraId="28CC2AD0" w14:textId="2F5A4FBA" w:rsidR="00A86855" w:rsidRPr="00456C88" w:rsidRDefault="00A86855" w:rsidP="00E549B8">
      <w:pPr>
        <w:spacing w:before="120" w:after="120"/>
        <w:rPr>
          <w:rFonts w:ascii="Arial" w:hAnsi="Arial" w:cs="Arial"/>
          <w:i/>
          <w:iCs/>
          <w:u w:val="single"/>
        </w:rPr>
      </w:pPr>
      <w:r w:rsidRPr="00456C88">
        <w:rPr>
          <w:rFonts w:ascii="Arial" w:hAnsi="Arial" w:cs="Arial"/>
          <w:b/>
          <w:bCs/>
        </w:rPr>
        <w:t>1903A.4 Flat wall insulating concrete form (</w:t>
      </w:r>
      <w:proofErr w:type="spellStart"/>
      <w:r w:rsidRPr="00456C88">
        <w:rPr>
          <w:rFonts w:ascii="Arial" w:hAnsi="Arial" w:cs="Arial"/>
          <w:b/>
          <w:bCs/>
        </w:rPr>
        <w:t>ICF</w:t>
      </w:r>
      <w:proofErr w:type="spellEnd"/>
      <w:r w:rsidRPr="00456C88">
        <w:rPr>
          <w:rFonts w:ascii="Arial" w:hAnsi="Arial" w:cs="Arial"/>
          <w:b/>
          <w:bCs/>
        </w:rPr>
        <w:t>) systems.</w:t>
      </w:r>
      <w:r w:rsidRPr="00456C88">
        <w:rPr>
          <w:rFonts w:ascii="Arial" w:hAnsi="Arial" w:cs="Arial"/>
        </w:rPr>
        <w:t xml:space="preserve"> </w:t>
      </w:r>
      <w:r w:rsidRPr="00456C88">
        <w:rPr>
          <w:rFonts w:ascii="Arial" w:hAnsi="Arial" w:cs="Arial"/>
          <w:i/>
          <w:iCs/>
        </w:rPr>
        <w:t>Insulating concrete form material used for forming flat concrete walls shall conform to ASTM E2634.</w:t>
      </w:r>
      <w:r w:rsidRPr="00456C88">
        <w:rPr>
          <w:rFonts w:ascii="Arial" w:hAnsi="Arial" w:cs="Arial"/>
        </w:rPr>
        <w:t xml:space="preserve"> </w:t>
      </w:r>
      <w:r w:rsidR="0012738F" w:rsidRPr="00456C88">
        <w:rPr>
          <w:rFonts w:ascii="Arial" w:hAnsi="Arial" w:cs="Arial"/>
          <w:highlight w:val="lightGray"/>
        </w:rPr>
        <w:t xml:space="preserve">[Reserved for </w:t>
      </w:r>
      <w:proofErr w:type="spellStart"/>
      <w:r w:rsidR="0012738F" w:rsidRPr="00456C88">
        <w:rPr>
          <w:rFonts w:ascii="Arial" w:hAnsi="Arial" w:cs="Arial"/>
          <w:highlight w:val="lightGray"/>
        </w:rPr>
        <w:t>OSHPD</w:t>
      </w:r>
      <w:proofErr w:type="spellEnd"/>
      <w:r w:rsidR="0012738F" w:rsidRPr="00456C88">
        <w:rPr>
          <w:rFonts w:ascii="Arial" w:hAnsi="Arial" w:cs="Arial"/>
          <w:highlight w:val="lightGray"/>
        </w:rPr>
        <w:t>]</w:t>
      </w:r>
      <w:r w:rsidR="0012738F" w:rsidRPr="00456C88">
        <w:rPr>
          <w:rFonts w:ascii="Arial" w:hAnsi="Arial" w:cs="Arial"/>
        </w:rPr>
        <w:t xml:space="preserve"> </w:t>
      </w:r>
      <w:r w:rsidR="00EC0642" w:rsidRPr="00456C88">
        <w:rPr>
          <w:rFonts w:ascii="Arial" w:hAnsi="Arial" w:cs="Arial"/>
          <w:b/>
          <w:i/>
          <w:highlight w:val="lightGray"/>
          <w:u w:val="single"/>
        </w:rPr>
        <w:t>[</w:t>
      </w:r>
      <w:proofErr w:type="spellStart"/>
      <w:r w:rsidR="00EC0642" w:rsidRPr="00456C88">
        <w:rPr>
          <w:rFonts w:ascii="Arial" w:hAnsi="Arial" w:cs="Arial"/>
          <w:b/>
          <w:i/>
          <w:highlight w:val="lightGray"/>
          <w:u w:val="single"/>
        </w:rPr>
        <w:t>DSA</w:t>
      </w:r>
      <w:proofErr w:type="spellEnd"/>
      <w:r w:rsidR="00EC0642" w:rsidRPr="00456C88">
        <w:rPr>
          <w:rFonts w:ascii="Arial" w:hAnsi="Arial" w:cs="Arial"/>
          <w:b/>
          <w:i/>
          <w:highlight w:val="lightGray"/>
          <w:u w:val="single"/>
        </w:rPr>
        <w:t>-SS]</w:t>
      </w:r>
      <w:r w:rsidR="00EC0642" w:rsidRPr="00456C88">
        <w:rPr>
          <w:rFonts w:ascii="Arial" w:hAnsi="Arial" w:cs="Arial"/>
          <w:i/>
          <w:highlight w:val="lightGray"/>
          <w:u w:val="single"/>
        </w:rPr>
        <w:t xml:space="preserve"> </w:t>
      </w:r>
      <w:proofErr w:type="spellStart"/>
      <w:r w:rsidR="00E1044D" w:rsidRPr="00456C88">
        <w:rPr>
          <w:rFonts w:ascii="Arial" w:hAnsi="Arial" w:cs="Arial"/>
          <w:i/>
          <w:u w:val="single"/>
        </w:rPr>
        <w:t>ICF</w:t>
      </w:r>
      <w:proofErr w:type="spellEnd"/>
      <w:r w:rsidR="00E1044D" w:rsidRPr="00456C88">
        <w:rPr>
          <w:rFonts w:ascii="Arial" w:hAnsi="Arial" w:cs="Arial"/>
          <w:i/>
          <w:u w:val="single"/>
        </w:rPr>
        <w:t xml:space="preserve"> systems shall be considered alternative systems. </w:t>
      </w:r>
      <w:r w:rsidR="00835509" w:rsidRPr="00456C88">
        <w:rPr>
          <w:rFonts w:ascii="Arial" w:hAnsi="Arial" w:cs="Arial"/>
          <w:i/>
          <w:u w:val="single"/>
        </w:rPr>
        <w:t xml:space="preserve">Concrete constructed </w:t>
      </w:r>
      <w:r w:rsidR="00D07DF7" w:rsidRPr="00456C88">
        <w:rPr>
          <w:rFonts w:ascii="Arial" w:hAnsi="Arial" w:cs="Arial"/>
          <w:i/>
          <w:u w:val="single"/>
        </w:rPr>
        <w:t xml:space="preserve">using </w:t>
      </w:r>
      <w:proofErr w:type="spellStart"/>
      <w:r w:rsidR="00BB1388" w:rsidRPr="00456C88">
        <w:rPr>
          <w:rFonts w:ascii="Arial" w:hAnsi="Arial" w:cs="Arial"/>
          <w:i/>
          <w:u w:val="single"/>
        </w:rPr>
        <w:t>ICF</w:t>
      </w:r>
      <w:proofErr w:type="spellEnd"/>
      <w:r w:rsidR="00BB1388" w:rsidRPr="00456C88">
        <w:rPr>
          <w:rFonts w:ascii="Arial" w:hAnsi="Arial" w:cs="Arial"/>
          <w:i/>
          <w:u w:val="single"/>
        </w:rPr>
        <w:t xml:space="preserve"> systems </w:t>
      </w:r>
      <w:r w:rsidR="00004C1E" w:rsidRPr="00456C88">
        <w:rPr>
          <w:rFonts w:ascii="Arial" w:hAnsi="Arial" w:cs="Arial"/>
          <w:i/>
          <w:u w:val="single"/>
        </w:rPr>
        <w:t xml:space="preserve">and attachments </w:t>
      </w:r>
      <w:r w:rsidR="00D07DF7" w:rsidRPr="00456C88">
        <w:rPr>
          <w:rFonts w:ascii="Arial" w:hAnsi="Arial" w:cs="Arial"/>
          <w:i/>
          <w:u w:val="single"/>
        </w:rPr>
        <w:t xml:space="preserve">to </w:t>
      </w:r>
      <w:proofErr w:type="spellStart"/>
      <w:r w:rsidR="00D07DF7" w:rsidRPr="00456C88">
        <w:rPr>
          <w:rFonts w:ascii="Arial" w:hAnsi="Arial" w:cs="Arial"/>
          <w:i/>
          <w:u w:val="single"/>
        </w:rPr>
        <w:t>ICF</w:t>
      </w:r>
      <w:proofErr w:type="spellEnd"/>
      <w:r w:rsidR="00D07DF7" w:rsidRPr="00456C88">
        <w:rPr>
          <w:rFonts w:ascii="Arial" w:hAnsi="Arial" w:cs="Arial"/>
          <w:i/>
          <w:u w:val="single"/>
        </w:rPr>
        <w:t xml:space="preserve"> </w:t>
      </w:r>
      <w:r w:rsidR="00EE25B5" w:rsidRPr="00456C88">
        <w:rPr>
          <w:rFonts w:ascii="Arial" w:hAnsi="Arial" w:cs="Arial"/>
          <w:i/>
          <w:u w:val="single"/>
        </w:rPr>
        <w:t xml:space="preserve">shall be designed for loads </w:t>
      </w:r>
      <w:r w:rsidR="00973036" w:rsidRPr="00456C88">
        <w:rPr>
          <w:rFonts w:ascii="Arial" w:hAnsi="Arial" w:cs="Arial"/>
          <w:i/>
          <w:u w:val="single"/>
        </w:rPr>
        <w:t>in accordance with</w:t>
      </w:r>
      <w:r w:rsidR="00EE25B5" w:rsidRPr="00456C88">
        <w:rPr>
          <w:rFonts w:ascii="Arial" w:hAnsi="Arial" w:cs="Arial"/>
          <w:i/>
          <w:u w:val="single"/>
        </w:rPr>
        <w:t xml:space="preserve"> this code</w:t>
      </w:r>
      <w:r w:rsidR="00BA01FF" w:rsidRPr="00456C88">
        <w:rPr>
          <w:rFonts w:ascii="Arial" w:hAnsi="Arial" w:cs="Arial"/>
          <w:i/>
          <w:u w:val="single"/>
        </w:rPr>
        <w:t xml:space="preserve"> and </w:t>
      </w:r>
      <w:r w:rsidR="009B3CBB" w:rsidRPr="00456C88">
        <w:rPr>
          <w:rFonts w:ascii="Arial" w:hAnsi="Arial" w:cs="Arial"/>
          <w:i/>
          <w:u w:val="single"/>
        </w:rPr>
        <w:t xml:space="preserve">shall </w:t>
      </w:r>
      <w:r w:rsidR="0015006D" w:rsidRPr="00456C88">
        <w:rPr>
          <w:rFonts w:ascii="Arial" w:hAnsi="Arial" w:cs="Arial"/>
          <w:i/>
          <w:u w:val="single"/>
        </w:rPr>
        <w:t xml:space="preserve">comply with </w:t>
      </w:r>
      <w:r w:rsidR="006474A2" w:rsidRPr="00456C88">
        <w:rPr>
          <w:rFonts w:ascii="Arial" w:hAnsi="Arial" w:cs="Arial"/>
          <w:i/>
          <w:u w:val="single"/>
        </w:rPr>
        <w:t>manufacturer’s</w:t>
      </w:r>
      <w:r w:rsidR="0053349E" w:rsidRPr="00456C88">
        <w:rPr>
          <w:rFonts w:ascii="Arial" w:hAnsi="Arial" w:cs="Arial"/>
          <w:i/>
          <w:u w:val="single"/>
        </w:rPr>
        <w:t xml:space="preserve"> instructions and </w:t>
      </w:r>
      <w:r w:rsidR="0015006D" w:rsidRPr="00456C88">
        <w:rPr>
          <w:rFonts w:ascii="Arial" w:hAnsi="Arial" w:cs="Arial"/>
          <w:i/>
          <w:u w:val="single"/>
        </w:rPr>
        <w:t xml:space="preserve">industry standards determined applicable by the enforcement agency. </w:t>
      </w:r>
      <w:r w:rsidR="00643B83" w:rsidRPr="00456C88">
        <w:rPr>
          <w:rFonts w:ascii="Arial" w:hAnsi="Arial" w:cs="Arial"/>
          <w:i/>
          <w:u w:val="single"/>
        </w:rPr>
        <w:t>Calculations and drawings</w:t>
      </w:r>
      <w:r w:rsidR="00915E25" w:rsidRPr="00456C88">
        <w:rPr>
          <w:rFonts w:ascii="Arial" w:hAnsi="Arial" w:cs="Arial"/>
          <w:i/>
          <w:u w:val="single"/>
        </w:rPr>
        <w:t xml:space="preserve"> </w:t>
      </w:r>
      <w:r w:rsidR="008A4D5B" w:rsidRPr="00456C88">
        <w:rPr>
          <w:rFonts w:ascii="Arial" w:hAnsi="Arial" w:cs="Arial"/>
          <w:i/>
          <w:u w:val="single"/>
        </w:rPr>
        <w:t>sh</w:t>
      </w:r>
      <w:r w:rsidR="00EC346A" w:rsidRPr="00456C88">
        <w:rPr>
          <w:rFonts w:ascii="Arial" w:hAnsi="Arial" w:cs="Arial"/>
          <w:i/>
          <w:u w:val="single"/>
        </w:rPr>
        <w:t>all be submitted to the enforcement agency for review and approval prior to construction</w:t>
      </w:r>
      <w:r w:rsidR="00EC346A" w:rsidRPr="00456C88">
        <w:rPr>
          <w:rFonts w:ascii="Arial" w:hAnsi="Arial" w:cs="Arial"/>
          <w:i/>
          <w:highlight w:val="lightGray"/>
          <w:u w:val="single"/>
        </w:rPr>
        <w:t>.</w:t>
      </w:r>
      <w:r w:rsidR="008A5631" w:rsidRPr="00456C88">
        <w:rPr>
          <w:rFonts w:ascii="Arial" w:hAnsi="Arial" w:cs="Arial"/>
          <w:i/>
          <w:iCs/>
          <w:u w:val="single"/>
        </w:rPr>
        <w:t xml:space="preserve"> </w:t>
      </w:r>
      <w:r w:rsidR="009B3CBB" w:rsidRPr="00456C88">
        <w:rPr>
          <w:rFonts w:ascii="Arial" w:hAnsi="Arial" w:cs="Arial"/>
          <w:i/>
          <w:iCs/>
          <w:u w:val="single"/>
        </w:rPr>
        <w:t xml:space="preserve"> </w:t>
      </w:r>
    </w:p>
    <w:p w14:paraId="54590876" w14:textId="5AD3B9CE" w:rsidR="00B31529" w:rsidRPr="00456C88" w:rsidRDefault="001B4F76" w:rsidP="006A2827">
      <w:pPr>
        <w:spacing w:after="120"/>
        <w:rPr>
          <w:rFonts w:ascii="Arial" w:hAnsi="Arial" w:cs="Arial"/>
          <w:b/>
        </w:rPr>
      </w:pPr>
      <w:r w:rsidRPr="00456C88">
        <w:rPr>
          <w:rFonts w:ascii="Arial" w:hAnsi="Arial" w:cs="Arial"/>
          <w:b/>
        </w:rPr>
        <w:t>…</w:t>
      </w:r>
    </w:p>
    <w:p w14:paraId="0F7A28C9" w14:textId="761F09DC" w:rsidR="00257552" w:rsidRPr="00456C88" w:rsidRDefault="00257552" w:rsidP="00E549B8">
      <w:pPr>
        <w:spacing w:before="120" w:after="120"/>
        <w:rPr>
          <w:rFonts w:ascii="Arial" w:hAnsi="Arial" w:cs="Arial"/>
          <w:i/>
          <w:noProof/>
        </w:rPr>
      </w:pPr>
      <w:r w:rsidRPr="00456C88">
        <w:rPr>
          <w:rFonts w:ascii="Arial" w:hAnsi="Arial" w:cs="Arial"/>
          <w:b/>
          <w:i/>
          <w:highlight w:val="lightGray"/>
          <w:u w:val="single"/>
        </w:rPr>
        <w:t>1903A.8 Welding of reinforcing bars</w:t>
      </w:r>
      <w:r w:rsidR="00B023EE" w:rsidRPr="00456C88">
        <w:rPr>
          <w:rFonts w:ascii="Arial" w:hAnsi="Arial" w:cs="Arial"/>
          <w:b/>
          <w:i/>
          <w:highlight w:val="lightGray"/>
          <w:u w:val="single"/>
        </w:rPr>
        <w:t>.</w:t>
      </w:r>
      <w:r w:rsidRPr="00456C88">
        <w:rPr>
          <w:rFonts w:ascii="Arial" w:hAnsi="Arial" w:cs="Arial"/>
          <w:i/>
          <w:highlight w:val="lightGray"/>
          <w:u w:val="single"/>
        </w:rPr>
        <w:t xml:space="preserve"> </w:t>
      </w:r>
      <w:r w:rsidRPr="00456C88">
        <w:rPr>
          <w:rFonts w:ascii="Arial" w:hAnsi="Arial" w:cs="Arial"/>
          <w:b/>
          <w:i/>
          <w:highlight w:val="lightGray"/>
          <w:u w:val="single"/>
        </w:rPr>
        <w:t xml:space="preserve"> </w:t>
      </w:r>
      <w:r w:rsidRPr="00456C88">
        <w:rPr>
          <w:rFonts w:ascii="Arial" w:hAnsi="Arial" w:cs="Arial"/>
          <w:i/>
          <w:highlight w:val="lightGray"/>
          <w:u w:val="single"/>
        </w:rPr>
        <w:t xml:space="preserve">Modify </w:t>
      </w:r>
      <w:proofErr w:type="spellStart"/>
      <w:r w:rsidRPr="00456C88">
        <w:rPr>
          <w:rFonts w:ascii="Arial" w:hAnsi="Arial" w:cs="Arial"/>
          <w:i/>
          <w:highlight w:val="lightGray"/>
          <w:u w:val="single"/>
        </w:rPr>
        <w:t>ACI</w:t>
      </w:r>
      <w:proofErr w:type="spellEnd"/>
      <w:r w:rsidRPr="00456C88">
        <w:rPr>
          <w:rFonts w:ascii="Arial" w:hAnsi="Arial" w:cs="Arial"/>
          <w:i/>
          <w:highlight w:val="lightGray"/>
          <w:u w:val="single"/>
        </w:rPr>
        <w:t xml:space="preserve"> 318 Section</w:t>
      </w:r>
      <w:r w:rsidRPr="00456C88">
        <w:rPr>
          <w:rFonts w:ascii="Arial" w:hAnsi="Arial" w:cs="Arial"/>
          <w:i/>
          <w:noProof/>
          <w:u w:val="single"/>
        </w:rPr>
        <w:t xml:space="preserve"> </w:t>
      </w:r>
      <w:r w:rsidRPr="00456C88">
        <w:rPr>
          <w:rFonts w:ascii="Arial" w:hAnsi="Arial" w:cs="Arial"/>
          <w:i/>
          <w:strike/>
          <w:u w:val="single"/>
        </w:rPr>
        <w:t xml:space="preserve">26.6.4.1(b) </w:t>
      </w:r>
      <w:r w:rsidRPr="00456C88">
        <w:rPr>
          <w:rFonts w:ascii="Arial" w:hAnsi="Arial" w:cs="Arial"/>
          <w:i/>
          <w:u w:val="single"/>
        </w:rPr>
        <w:t>26.6.4.2(b)</w:t>
      </w:r>
      <w:r w:rsidRPr="00456C88">
        <w:rPr>
          <w:rFonts w:ascii="Arial" w:hAnsi="Arial" w:cs="Arial"/>
          <w:i/>
          <w:noProof/>
          <w:u w:val="single"/>
        </w:rPr>
        <w:t xml:space="preserve"> </w:t>
      </w:r>
      <w:r w:rsidRPr="00456C88">
        <w:rPr>
          <w:rFonts w:ascii="Arial" w:hAnsi="Arial" w:cs="Arial"/>
          <w:i/>
          <w:highlight w:val="lightGray"/>
          <w:u w:val="single"/>
        </w:rPr>
        <w:t>by adding the following:</w:t>
      </w:r>
      <w:r w:rsidRPr="00456C88">
        <w:rPr>
          <w:rFonts w:ascii="Arial" w:hAnsi="Arial" w:cs="Arial"/>
          <w:i/>
          <w:noProof/>
        </w:rPr>
        <w:t xml:space="preserve"> …</w:t>
      </w:r>
    </w:p>
    <w:p w14:paraId="2051BEB1" w14:textId="0E97F710" w:rsidR="001B4F76" w:rsidRPr="00456C88" w:rsidRDefault="006D4B34" w:rsidP="006A2827">
      <w:pPr>
        <w:spacing w:after="120"/>
        <w:rPr>
          <w:rFonts w:ascii="Arial" w:hAnsi="Arial" w:cs="Arial"/>
          <w:b/>
        </w:rPr>
      </w:pPr>
      <w:r w:rsidRPr="00456C88">
        <w:rPr>
          <w:rFonts w:ascii="Arial" w:hAnsi="Arial" w:cs="Arial"/>
          <w:b/>
        </w:rPr>
        <w:t>…</w:t>
      </w:r>
    </w:p>
    <w:p w14:paraId="0AAF2AAF" w14:textId="77777777" w:rsidR="00591E36" w:rsidRPr="00456C88" w:rsidRDefault="00591E36" w:rsidP="004D389E">
      <w:pPr>
        <w:spacing w:before="120" w:after="120"/>
        <w:rPr>
          <w:rFonts w:ascii="Arial" w:hAnsi="Arial" w:cs="Arial"/>
          <w:noProof/>
        </w:rPr>
      </w:pPr>
      <w:r w:rsidRPr="00456C88">
        <w:rPr>
          <w:rFonts w:ascii="Arial" w:hAnsi="Arial" w:cs="Arial"/>
          <w:b/>
          <w:noProof/>
        </w:rPr>
        <w:t>1904</w:t>
      </w:r>
      <w:r w:rsidRPr="00456C88">
        <w:rPr>
          <w:rFonts w:ascii="Arial" w:hAnsi="Arial" w:cs="Arial"/>
          <w:b/>
          <w:i/>
          <w:noProof/>
        </w:rPr>
        <w:t>A</w:t>
      </w:r>
      <w:r w:rsidRPr="00456C88">
        <w:rPr>
          <w:rFonts w:ascii="Arial" w:hAnsi="Arial" w:cs="Arial"/>
          <w:b/>
          <w:noProof/>
        </w:rPr>
        <w:t xml:space="preserve">.1 Structural concrete. </w:t>
      </w:r>
      <w:r w:rsidRPr="00456C88">
        <w:rPr>
          <w:rFonts w:ascii="Arial" w:hAnsi="Arial" w:cs="Arial"/>
          <w:noProof/>
        </w:rPr>
        <w:t>Structural concrete shall conform to the durability requirements of ACI 318.</w:t>
      </w:r>
    </w:p>
    <w:p w14:paraId="7D0528AD" w14:textId="7E72B325" w:rsidR="00591E36" w:rsidRPr="00456C88" w:rsidRDefault="00591E36" w:rsidP="00B45275">
      <w:pPr>
        <w:spacing w:before="120" w:after="120"/>
        <w:ind w:left="360"/>
        <w:rPr>
          <w:rFonts w:ascii="Arial" w:hAnsi="Arial" w:cs="Arial"/>
          <w:strike/>
          <w:noProof/>
        </w:rPr>
      </w:pPr>
      <w:r w:rsidRPr="00456C88">
        <w:rPr>
          <w:rFonts w:ascii="Arial Bold" w:hAnsi="Arial Bold" w:cs="Arial"/>
          <w:b/>
          <w:i/>
          <w:strike/>
          <w:highlight w:val="lightGray"/>
        </w:rPr>
        <w:t>Exception:</w:t>
      </w:r>
      <w:r w:rsidR="003F2F9B" w:rsidRPr="00456C88">
        <w:rPr>
          <w:rFonts w:ascii="Arial Bold" w:hAnsi="Arial Bold" w:cs="Arial"/>
          <w:b/>
          <w:i/>
          <w:strike/>
          <w:highlight w:val="lightGray"/>
        </w:rPr>
        <w:t xml:space="preserve"> ...</w:t>
      </w:r>
      <w:r w:rsidR="003F2F9B" w:rsidRPr="00456C88">
        <w:rPr>
          <w:rFonts w:ascii="Arial" w:hAnsi="Arial" w:cs="Arial"/>
          <w:i/>
          <w:highlight w:val="lightGray"/>
        </w:rPr>
        <w:t xml:space="preserve"> </w:t>
      </w:r>
      <w:r w:rsidR="003F2F9B" w:rsidRPr="00456C88">
        <w:rPr>
          <w:rFonts w:ascii="Arial" w:hAnsi="Arial" w:cs="Arial"/>
          <w:iCs/>
          <w:highlight w:val="lightGray"/>
        </w:rPr>
        <w:t>(Existing deletion of exception)</w:t>
      </w:r>
    </w:p>
    <w:p w14:paraId="16A4E454" w14:textId="3C8A0538" w:rsidR="006D4B34" w:rsidRPr="00456C88" w:rsidRDefault="00591E36" w:rsidP="006A2827">
      <w:pPr>
        <w:spacing w:after="120"/>
        <w:rPr>
          <w:rFonts w:ascii="Arial" w:hAnsi="Arial" w:cs="Arial"/>
          <w:b/>
        </w:rPr>
      </w:pPr>
      <w:r w:rsidRPr="00456C88">
        <w:rPr>
          <w:rFonts w:ascii="Arial" w:hAnsi="Arial" w:cs="Arial"/>
          <w:b/>
        </w:rPr>
        <w:t>…</w:t>
      </w:r>
    </w:p>
    <w:p w14:paraId="0F68D6B7" w14:textId="0ACED73B" w:rsidR="00DC4937" w:rsidRPr="00456C88" w:rsidRDefault="00DC4937" w:rsidP="004D389E">
      <w:pPr>
        <w:spacing w:before="120" w:after="120"/>
        <w:rPr>
          <w:rFonts w:ascii="Arial" w:hAnsi="Arial" w:cs="Arial"/>
          <w:i/>
          <w:noProof/>
          <w:u w:val="single"/>
        </w:rPr>
      </w:pPr>
      <w:r w:rsidRPr="00456C88">
        <w:rPr>
          <w:rFonts w:ascii="Arial" w:hAnsi="Arial" w:cs="Arial"/>
          <w:b/>
          <w:noProof/>
        </w:rPr>
        <w:t>1905</w:t>
      </w:r>
      <w:r w:rsidRPr="00456C88">
        <w:rPr>
          <w:rFonts w:ascii="Arial" w:hAnsi="Arial" w:cs="Arial"/>
          <w:b/>
          <w:i/>
          <w:noProof/>
        </w:rPr>
        <w:t>A</w:t>
      </w:r>
      <w:r w:rsidRPr="00456C88">
        <w:rPr>
          <w:rFonts w:ascii="Arial" w:hAnsi="Arial" w:cs="Arial"/>
          <w:b/>
          <w:noProof/>
        </w:rPr>
        <w:t xml:space="preserve">.1 General. </w:t>
      </w:r>
      <w:r w:rsidRPr="00456C88">
        <w:rPr>
          <w:rFonts w:ascii="Arial" w:hAnsi="Arial" w:cs="Arial"/>
          <w:noProof/>
        </w:rPr>
        <w:t>The text of ACI 318 shall be modified as indicated in Sections 1905</w:t>
      </w:r>
      <w:r w:rsidRPr="00456C88">
        <w:rPr>
          <w:rFonts w:ascii="Arial" w:hAnsi="Arial" w:cs="Arial"/>
          <w:i/>
          <w:noProof/>
        </w:rPr>
        <w:t xml:space="preserve">A.1.1 </w:t>
      </w:r>
      <w:r w:rsidRPr="00456C88">
        <w:rPr>
          <w:rFonts w:ascii="Arial" w:hAnsi="Arial" w:cs="Arial"/>
          <w:noProof/>
        </w:rPr>
        <w:t xml:space="preserve">through </w:t>
      </w:r>
      <w:r w:rsidRPr="00456C88">
        <w:rPr>
          <w:rFonts w:ascii="Arial" w:hAnsi="Arial" w:cs="Arial"/>
          <w:i/>
          <w:highlight w:val="lightGray"/>
          <w:u w:val="single"/>
        </w:rPr>
        <w:t>1905A.1.</w:t>
      </w:r>
      <w:r w:rsidRPr="00456C88">
        <w:rPr>
          <w:rFonts w:ascii="Arial" w:hAnsi="Arial" w:cs="Arial"/>
          <w:i/>
          <w:strike/>
          <w:noProof/>
          <w:u w:val="single"/>
        </w:rPr>
        <w:t>15</w:t>
      </w:r>
      <w:r w:rsidRPr="00456C88">
        <w:rPr>
          <w:rFonts w:ascii="Arial" w:hAnsi="Arial" w:cs="Arial"/>
          <w:i/>
          <w:u w:val="single"/>
        </w:rPr>
        <w:t>1</w:t>
      </w:r>
      <w:r w:rsidR="008A38BA" w:rsidRPr="00456C88">
        <w:rPr>
          <w:rFonts w:ascii="Arial" w:hAnsi="Arial" w:cs="Arial"/>
          <w:i/>
          <w:u w:val="single"/>
        </w:rPr>
        <w:t>7</w:t>
      </w:r>
      <w:r w:rsidRPr="00456C88">
        <w:rPr>
          <w:rFonts w:ascii="Arial" w:hAnsi="Arial" w:cs="Arial"/>
          <w:i/>
          <w:noProof/>
          <w:u w:val="single"/>
        </w:rPr>
        <w:t>.</w:t>
      </w:r>
    </w:p>
    <w:p w14:paraId="40EBFCCF" w14:textId="4F760D71" w:rsidR="00591E36" w:rsidRPr="00456C88" w:rsidRDefault="00DC4937" w:rsidP="009E4525">
      <w:pPr>
        <w:spacing w:after="120"/>
        <w:rPr>
          <w:rFonts w:ascii="Arial" w:hAnsi="Arial" w:cs="Arial"/>
          <w:strike/>
          <w:highlight w:val="lightGray"/>
        </w:rPr>
      </w:pPr>
      <w:r w:rsidRPr="00456C88">
        <w:rPr>
          <w:rFonts w:ascii="Arial" w:hAnsi="Arial" w:cs="Arial"/>
          <w:b/>
          <w:strike/>
          <w:highlight w:val="lightGray"/>
        </w:rPr>
        <w:t xml:space="preserve">1905.1.1 </w:t>
      </w:r>
      <w:proofErr w:type="spellStart"/>
      <w:r w:rsidRPr="00456C88">
        <w:rPr>
          <w:rFonts w:ascii="Arial" w:hAnsi="Arial" w:cs="Arial"/>
          <w:b/>
          <w:strike/>
          <w:highlight w:val="lightGray"/>
        </w:rPr>
        <w:t>ACI</w:t>
      </w:r>
      <w:proofErr w:type="spellEnd"/>
      <w:r w:rsidRPr="00456C88">
        <w:rPr>
          <w:rFonts w:ascii="Arial" w:hAnsi="Arial" w:cs="Arial"/>
          <w:b/>
          <w:strike/>
          <w:highlight w:val="lightGray"/>
        </w:rPr>
        <w:t xml:space="preserve"> 318 Section 2.3. </w:t>
      </w:r>
      <w:r w:rsidR="00AD0CB6" w:rsidRPr="00456C88">
        <w:rPr>
          <w:rFonts w:ascii="Arial" w:hAnsi="Arial" w:cs="Arial"/>
          <w:b/>
          <w:strike/>
          <w:highlight w:val="lightGray"/>
        </w:rPr>
        <w:t xml:space="preserve">… </w:t>
      </w:r>
      <w:r w:rsidR="009E4525" w:rsidRPr="00456C88">
        <w:rPr>
          <w:rFonts w:ascii="Arial" w:hAnsi="Arial" w:cs="Arial"/>
          <w:bCs/>
          <w:iCs/>
          <w:highlight w:val="lightGray"/>
        </w:rPr>
        <w:t>(</w:t>
      </w:r>
      <w:r w:rsidR="00D75A00" w:rsidRPr="00456C88">
        <w:rPr>
          <w:rFonts w:ascii="Arial" w:hAnsi="Arial" w:cs="Arial"/>
          <w:bCs/>
          <w:iCs/>
          <w:highlight w:val="lightGray"/>
        </w:rPr>
        <w:t>Existing</w:t>
      </w:r>
      <w:r w:rsidR="009E4525" w:rsidRPr="00456C88">
        <w:rPr>
          <w:rFonts w:ascii="Arial" w:hAnsi="Arial" w:cs="Arial"/>
          <w:bCs/>
          <w:iCs/>
          <w:highlight w:val="lightGray"/>
        </w:rPr>
        <w:t xml:space="preserve"> deletion of IBC Section </w:t>
      </w:r>
      <w:r w:rsidR="00AD0CB6" w:rsidRPr="00456C88">
        <w:rPr>
          <w:rFonts w:ascii="Arial" w:hAnsi="Arial" w:cs="Arial"/>
          <w:bCs/>
          <w:iCs/>
          <w:highlight w:val="lightGray"/>
        </w:rPr>
        <w:t>1905.1.1</w:t>
      </w:r>
      <w:r w:rsidR="009E4525" w:rsidRPr="00456C88">
        <w:rPr>
          <w:rFonts w:ascii="Arial" w:hAnsi="Arial" w:cs="Arial"/>
          <w:bCs/>
          <w:iCs/>
          <w:highlight w:val="lightGray"/>
        </w:rPr>
        <w:t>)</w:t>
      </w:r>
    </w:p>
    <w:p w14:paraId="41E2F368" w14:textId="1E6A1FF8" w:rsidR="009E4525" w:rsidRPr="00456C88" w:rsidRDefault="001D2552" w:rsidP="009E4525">
      <w:pPr>
        <w:spacing w:before="120" w:after="120"/>
        <w:rPr>
          <w:rFonts w:ascii="Arial" w:hAnsi="Arial" w:cs="Arial"/>
          <w:bCs/>
          <w:iCs/>
          <w:highlight w:val="lightGray"/>
        </w:rPr>
      </w:pPr>
      <w:r w:rsidRPr="00456C88">
        <w:rPr>
          <w:rFonts w:ascii="Arial" w:hAnsi="Arial" w:cs="Arial"/>
          <w:b/>
          <w:strike/>
          <w:highlight w:val="lightGray"/>
        </w:rPr>
        <w:t xml:space="preserve">1905.1.2 </w:t>
      </w:r>
      <w:proofErr w:type="spellStart"/>
      <w:r w:rsidRPr="00456C88">
        <w:rPr>
          <w:rFonts w:ascii="Arial" w:hAnsi="Arial" w:cs="Arial"/>
          <w:b/>
          <w:strike/>
          <w:highlight w:val="lightGray"/>
        </w:rPr>
        <w:t>ACI</w:t>
      </w:r>
      <w:proofErr w:type="spellEnd"/>
      <w:r w:rsidRPr="00456C88">
        <w:rPr>
          <w:rFonts w:ascii="Arial" w:hAnsi="Arial" w:cs="Arial"/>
          <w:b/>
          <w:strike/>
          <w:highlight w:val="lightGray"/>
        </w:rPr>
        <w:t xml:space="preserve"> 318, Section 18.2.1. </w:t>
      </w:r>
      <w:r w:rsidR="00AD0CB6" w:rsidRPr="00456C88">
        <w:rPr>
          <w:rFonts w:ascii="Arial" w:hAnsi="Arial" w:cs="Arial"/>
          <w:b/>
          <w:strike/>
          <w:highlight w:val="lightGray"/>
        </w:rPr>
        <w:t xml:space="preserve">… </w:t>
      </w:r>
      <w:r w:rsidR="009E4525" w:rsidRPr="00456C88">
        <w:rPr>
          <w:rFonts w:ascii="Arial" w:hAnsi="Arial" w:cs="Arial"/>
          <w:bCs/>
          <w:iCs/>
          <w:highlight w:val="lightGray"/>
        </w:rPr>
        <w:t>(</w:t>
      </w:r>
      <w:r w:rsidR="00D75A00" w:rsidRPr="00456C88">
        <w:rPr>
          <w:rFonts w:ascii="Arial" w:hAnsi="Arial" w:cs="Arial"/>
          <w:bCs/>
          <w:iCs/>
          <w:highlight w:val="lightGray"/>
        </w:rPr>
        <w:t>Existing</w:t>
      </w:r>
      <w:r w:rsidR="009E4525" w:rsidRPr="00456C88">
        <w:rPr>
          <w:rFonts w:ascii="Arial" w:hAnsi="Arial" w:cs="Arial"/>
          <w:bCs/>
          <w:iCs/>
          <w:highlight w:val="lightGray"/>
        </w:rPr>
        <w:t xml:space="preserve"> deletion of IBC Section </w:t>
      </w:r>
      <w:r w:rsidR="00AD0CB6" w:rsidRPr="00456C88">
        <w:rPr>
          <w:rFonts w:ascii="Arial" w:hAnsi="Arial" w:cs="Arial"/>
          <w:bCs/>
          <w:iCs/>
          <w:highlight w:val="lightGray"/>
        </w:rPr>
        <w:t>1905.1.2</w:t>
      </w:r>
      <w:r w:rsidR="009E4525" w:rsidRPr="00456C88">
        <w:rPr>
          <w:rFonts w:ascii="Arial" w:hAnsi="Arial" w:cs="Arial"/>
          <w:bCs/>
          <w:iCs/>
          <w:highlight w:val="lightGray"/>
        </w:rPr>
        <w:t>)</w:t>
      </w:r>
    </w:p>
    <w:p w14:paraId="0A21B787" w14:textId="40543AEA" w:rsidR="009E4525" w:rsidRPr="00456C88" w:rsidRDefault="00AA193E" w:rsidP="009E4525">
      <w:pPr>
        <w:spacing w:before="120" w:after="120"/>
        <w:rPr>
          <w:rFonts w:ascii="Arial" w:hAnsi="Arial" w:cs="Arial"/>
          <w:bCs/>
          <w:iCs/>
        </w:rPr>
      </w:pPr>
      <w:r w:rsidRPr="00456C88">
        <w:rPr>
          <w:rFonts w:ascii="Arial" w:hAnsi="Arial" w:cs="Arial"/>
          <w:b/>
          <w:strike/>
          <w:highlight w:val="lightGray"/>
        </w:rPr>
        <w:t xml:space="preserve">1905.1.3 </w:t>
      </w:r>
      <w:proofErr w:type="spellStart"/>
      <w:r w:rsidRPr="00456C88">
        <w:rPr>
          <w:rFonts w:ascii="Arial" w:hAnsi="Arial" w:cs="Arial"/>
          <w:b/>
          <w:strike/>
          <w:highlight w:val="lightGray"/>
        </w:rPr>
        <w:t>ACI</w:t>
      </w:r>
      <w:proofErr w:type="spellEnd"/>
      <w:r w:rsidRPr="00456C88">
        <w:rPr>
          <w:rFonts w:ascii="Arial" w:hAnsi="Arial" w:cs="Arial"/>
          <w:b/>
          <w:strike/>
          <w:highlight w:val="lightGray"/>
        </w:rPr>
        <w:t xml:space="preserve"> 318, Section 18.5. </w:t>
      </w:r>
      <w:r w:rsidR="00AD0CB6" w:rsidRPr="00456C88">
        <w:rPr>
          <w:rFonts w:ascii="Arial" w:hAnsi="Arial" w:cs="Arial"/>
          <w:b/>
          <w:strike/>
          <w:highlight w:val="lightGray"/>
        </w:rPr>
        <w:t xml:space="preserve">… </w:t>
      </w:r>
      <w:r w:rsidR="009E4525" w:rsidRPr="00456C88">
        <w:rPr>
          <w:rFonts w:ascii="Arial" w:hAnsi="Arial" w:cs="Arial"/>
          <w:bCs/>
          <w:iCs/>
          <w:highlight w:val="lightGray"/>
        </w:rPr>
        <w:t>(</w:t>
      </w:r>
      <w:r w:rsidR="00D75A00" w:rsidRPr="00456C88">
        <w:rPr>
          <w:rFonts w:ascii="Arial" w:hAnsi="Arial" w:cs="Arial"/>
          <w:bCs/>
          <w:iCs/>
          <w:highlight w:val="lightGray"/>
        </w:rPr>
        <w:t>Existing</w:t>
      </w:r>
      <w:r w:rsidR="009E4525" w:rsidRPr="00456C88">
        <w:rPr>
          <w:rFonts w:ascii="Arial" w:hAnsi="Arial" w:cs="Arial"/>
          <w:bCs/>
          <w:iCs/>
          <w:highlight w:val="lightGray"/>
        </w:rPr>
        <w:t xml:space="preserve"> deletion of IBC </w:t>
      </w:r>
      <w:r w:rsidR="00F76B14" w:rsidRPr="00456C88">
        <w:rPr>
          <w:rFonts w:ascii="Arial" w:hAnsi="Arial" w:cs="Arial"/>
          <w:bCs/>
          <w:iCs/>
          <w:highlight w:val="lightGray"/>
        </w:rPr>
        <w:t xml:space="preserve">Section </w:t>
      </w:r>
      <w:r w:rsidR="001923E5" w:rsidRPr="00456C88">
        <w:rPr>
          <w:rFonts w:ascii="Arial" w:hAnsi="Arial" w:cs="Arial"/>
          <w:bCs/>
          <w:iCs/>
          <w:highlight w:val="lightGray"/>
        </w:rPr>
        <w:t>1905.1.3</w:t>
      </w:r>
      <w:r w:rsidR="009E4525" w:rsidRPr="00456C88">
        <w:rPr>
          <w:rFonts w:ascii="Arial" w:hAnsi="Arial" w:cs="Arial"/>
          <w:bCs/>
          <w:iCs/>
          <w:highlight w:val="lightGray"/>
        </w:rPr>
        <w:t>)</w:t>
      </w:r>
    </w:p>
    <w:p w14:paraId="1942328C" w14:textId="37992B5F" w:rsidR="006C2436" w:rsidRPr="00456C88" w:rsidRDefault="006C2436" w:rsidP="009E4525">
      <w:pPr>
        <w:spacing w:before="120" w:after="120"/>
        <w:rPr>
          <w:rFonts w:ascii="Arial" w:hAnsi="Arial" w:cs="Arial"/>
          <w:i/>
          <w:highlight w:val="lightGray"/>
        </w:rPr>
      </w:pPr>
      <w:proofErr w:type="spellStart"/>
      <w:r w:rsidRPr="00456C88">
        <w:rPr>
          <w:rFonts w:ascii="Arial" w:hAnsi="Arial" w:cs="Arial"/>
          <w:b/>
          <w:i/>
          <w:highlight w:val="lightGray"/>
          <w:u w:val="single"/>
        </w:rPr>
        <w:t>1905A.1.3</w:t>
      </w:r>
      <w:proofErr w:type="spellEnd"/>
      <w:r w:rsidRPr="00456C88">
        <w:rPr>
          <w:rFonts w:ascii="Arial" w:hAnsi="Arial" w:cs="Arial"/>
          <w:b/>
          <w:i/>
          <w:highlight w:val="lightGray"/>
          <w:u w:val="single"/>
        </w:rPr>
        <w:t xml:space="preserve"> </w:t>
      </w:r>
      <w:proofErr w:type="spellStart"/>
      <w:r w:rsidRPr="00456C88">
        <w:rPr>
          <w:rFonts w:ascii="Arial" w:hAnsi="Arial" w:cs="Arial"/>
          <w:b/>
          <w:i/>
          <w:highlight w:val="lightGray"/>
          <w:u w:val="single"/>
        </w:rPr>
        <w:t>ACI</w:t>
      </w:r>
      <w:proofErr w:type="spellEnd"/>
      <w:r w:rsidRPr="00456C88">
        <w:rPr>
          <w:rFonts w:ascii="Arial" w:hAnsi="Arial" w:cs="Arial"/>
          <w:b/>
          <w:i/>
          <w:highlight w:val="lightGray"/>
          <w:u w:val="single"/>
        </w:rPr>
        <w:t xml:space="preserve"> 318, Section 9.6.1.3. </w:t>
      </w:r>
      <w:r w:rsidRPr="00456C88">
        <w:rPr>
          <w:rFonts w:ascii="Arial" w:hAnsi="Arial" w:cs="Arial"/>
          <w:i/>
          <w:highlight w:val="lightGray"/>
          <w:u w:val="single"/>
        </w:rPr>
        <w:t xml:space="preserve">Modify </w:t>
      </w:r>
      <w:proofErr w:type="spellStart"/>
      <w:r w:rsidRPr="00456C88">
        <w:rPr>
          <w:rFonts w:ascii="Arial" w:hAnsi="Arial" w:cs="Arial"/>
          <w:i/>
          <w:highlight w:val="lightGray"/>
          <w:u w:val="single"/>
        </w:rPr>
        <w:t>ACI</w:t>
      </w:r>
      <w:proofErr w:type="spellEnd"/>
      <w:r w:rsidRPr="00456C88">
        <w:rPr>
          <w:rFonts w:ascii="Arial" w:hAnsi="Arial" w:cs="Arial"/>
          <w:i/>
          <w:highlight w:val="lightGray"/>
          <w:u w:val="single"/>
        </w:rPr>
        <w:t xml:space="preserve"> 318, Section 9.6.1.3 by adding the following:</w:t>
      </w:r>
    </w:p>
    <w:p w14:paraId="1B99F2CA" w14:textId="22D71496" w:rsidR="006C2436" w:rsidRPr="00456C88" w:rsidRDefault="006C2436" w:rsidP="006C2436">
      <w:pPr>
        <w:spacing w:after="120"/>
        <w:rPr>
          <w:rFonts w:ascii="Arial" w:hAnsi="Arial" w:cs="Arial"/>
          <w:bCs/>
          <w:i/>
          <w:iCs/>
          <w:strike/>
          <w:u w:val="single"/>
        </w:rPr>
      </w:pPr>
      <w:r w:rsidRPr="00456C88">
        <w:rPr>
          <w:rFonts w:ascii="Arial" w:hAnsi="Arial" w:cs="Arial"/>
          <w:i/>
          <w:highlight w:val="lightGray"/>
          <w:u w:val="single"/>
        </w:rPr>
        <w:t>This section shall not be used for members that resist seismic loads, except</w:t>
      </w:r>
      <w:r w:rsidRPr="00456C88">
        <w:rPr>
          <w:rFonts w:ascii="Arial" w:hAnsi="Arial" w:cs="Arial"/>
          <w:i/>
          <w:u w:val="single"/>
        </w:rPr>
        <w:t xml:space="preserve"> </w:t>
      </w:r>
      <w:r w:rsidR="00705E9B" w:rsidRPr="00456C88">
        <w:rPr>
          <w:rFonts w:ascii="Arial" w:hAnsi="Arial" w:cs="Arial"/>
          <w:i/>
          <w:u w:val="single"/>
        </w:rPr>
        <w:t xml:space="preserve">for either of the </w:t>
      </w:r>
      <w:r w:rsidR="00705E9B" w:rsidRPr="00456C88">
        <w:rPr>
          <w:rFonts w:ascii="Arial" w:hAnsi="Arial" w:cs="Arial"/>
          <w:i/>
          <w:u w:val="single"/>
        </w:rPr>
        <w:lastRenderedPageBreak/>
        <w:t>following conditions:</w:t>
      </w:r>
      <w:r w:rsidR="00705E9B" w:rsidRPr="00456C88">
        <w:rPr>
          <w:rFonts w:ascii="Arial" w:hAnsi="Arial" w:cs="Arial"/>
          <w:i/>
          <w:strike/>
          <w:u w:val="single"/>
        </w:rPr>
        <w:t xml:space="preserve"> </w:t>
      </w:r>
      <w:r w:rsidRPr="00456C88">
        <w:rPr>
          <w:rFonts w:ascii="Arial" w:hAnsi="Arial" w:cs="Arial"/>
          <w:i/>
          <w:strike/>
          <w:u w:val="single"/>
        </w:rPr>
        <w:t>that reinforcement provided for foundation elements for one-story wood-frame or one-story light</w:t>
      </w:r>
      <w:r w:rsidRPr="00456C88">
        <w:rPr>
          <w:rFonts w:ascii="Arial" w:hAnsi="Arial" w:cs="Arial"/>
          <w:i/>
          <w:strike/>
        </w:rPr>
        <w:t xml:space="preserve"> </w:t>
      </w:r>
      <w:r w:rsidRPr="00456C88">
        <w:rPr>
          <w:rFonts w:ascii="Arial" w:hAnsi="Arial" w:cs="Arial"/>
          <w:i/>
          <w:strike/>
          <w:u w:val="single"/>
        </w:rPr>
        <w:t>steel buildings need not be more than one-third greater than</w:t>
      </w:r>
      <w:r w:rsidRPr="00456C88">
        <w:rPr>
          <w:rFonts w:ascii="Arial" w:hAnsi="Arial" w:cs="Arial"/>
          <w:i/>
          <w:strike/>
        </w:rPr>
        <w:t xml:space="preserve"> </w:t>
      </w:r>
      <w:r w:rsidRPr="00456C88">
        <w:rPr>
          <w:rFonts w:ascii="Arial" w:hAnsi="Arial" w:cs="Arial"/>
          <w:i/>
          <w:strike/>
          <w:u w:val="single"/>
        </w:rPr>
        <w:t>that required by analysis for all loading conditions</w:t>
      </w:r>
      <w:r w:rsidRPr="00456C88">
        <w:rPr>
          <w:rFonts w:ascii="Arial" w:hAnsi="Arial" w:cs="Arial"/>
          <w:i/>
          <w:u w:val="single"/>
        </w:rPr>
        <w:t>.</w:t>
      </w:r>
    </w:p>
    <w:p w14:paraId="3B98E9CD" w14:textId="5BFD5D63" w:rsidR="006C2436" w:rsidRPr="00456C88" w:rsidRDefault="006C2436" w:rsidP="00316201">
      <w:pPr>
        <w:numPr>
          <w:ilvl w:val="0"/>
          <w:numId w:val="29"/>
        </w:numPr>
        <w:spacing w:after="120"/>
        <w:rPr>
          <w:rFonts w:ascii="Arial" w:hAnsi="Arial" w:cs="Arial"/>
          <w:i/>
          <w:u w:val="single"/>
        </w:rPr>
      </w:pPr>
      <w:r w:rsidRPr="00456C88">
        <w:rPr>
          <w:rFonts w:ascii="Arial" w:hAnsi="Arial" w:cs="Arial"/>
          <w:i/>
          <w:highlight w:val="lightGray"/>
          <w:u w:val="single"/>
        </w:rPr>
        <w:t>Foundation</w:t>
      </w:r>
      <w:r w:rsidRPr="00456C88">
        <w:rPr>
          <w:rFonts w:ascii="Arial" w:hAnsi="Arial" w:cs="Arial"/>
          <w:i/>
          <w:u w:val="single"/>
        </w:rPr>
        <w:t xml:space="preserve"> </w:t>
      </w:r>
      <w:r w:rsidRPr="00456C88">
        <w:rPr>
          <w:rFonts w:ascii="Arial" w:hAnsi="Arial" w:cs="Arial"/>
          <w:i/>
          <w:strike/>
          <w:u w:val="single"/>
        </w:rPr>
        <w:t xml:space="preserve">elements </w:t>
      </w:r>
      <w:r w:rsidR="003E7EF7" w:rsidRPr="00456C88">
        <w:rPr>
          <w:rFonts w:ascii="Arial" w:hAnsi="Arial" w:cs="Arial"/>
          <w:i/>
          <w:u w:val="single"/>
        </w:rPr>
        <w:t>members</w:t>
      </w:r>
      <w:r w:rsidRPr="00456C88">
        <w:rPr>
          <w:rFonts w:ascii="Arial" w:hAnsi="Arial" w:cs="Arial"/>
          <w:bCs/>
          <w:i/>
          <w:iCs/>
          <w:u w:val="single"/>
        </w:rPr>
        <w:t xml:space="preserve"> </w:t>
      </w:r>
      <w:r w:rsidRPr="00456C88">
        <w:rPr>
          <w:rFonts w:ascii="Arial" w:hAnsi="Arial" w:cs="Arial"/>
          <w:i/>
          <w:highlight w:val="lightGray"/>
          <w:u w:val="single"/>
        </w:rPr>
        <w:t>for one-story wood-frame or one-story light steel buildings.</w:t>
      </w:r>
    </w:p>
    <w:p w14:paraId="35706F64" w14:textId="2163B0B3" w:rsidR="00093E57" w:rsidRPr="00456C88" w:rsidRDefault="006C2436" w:rsidP="00316201">
      <w:pPr>
        <w:numPr>
          <w:ilvl w:val="0"/>
          <w:numId w:val="29"/>
        </w:numPr>
        <w:spacing w:after="120"/>
        <w:rPr>
          <w:rFonts w:ascii="Arial" w:hAnsi="Arial" w:cs="Arial"/>
          <w:i/>
        </w:rPr>
      </w:pPr>
      <w:r w:rsidRPr="00456C88">
        <w:rPr>
          <w:rFonts w:ascii="Arial" w:hAnsi="Arial" w:cs="Arial"/>
          <w:i/>
          <w:u w:val="single"/>
        </w:rPr>
        <w:t xml:space="preserve">Foundation </w:t>
      </w:r>
      <w:r w:rsidR="003E7EF7" w:rsidRPr="00456C88">
        <w:rPr>
          <w:rFonts w:ascii="Arial" w:hAnsi="Arial" w:cs="Arial"/>
          <w:i/>
          <w:u w:val="single"/>
        </w:rPr>
        <w:t>members</w:t>
      </w:r>
      <w:r w:rsidRPr="00456C88">
        <w:rPr>
          <w:rFonts w:ascii="Arial" w:hAnsi="Arial" w:cs="Arial"/>
          <w:i/>
          <w:u w:val="single"/>
        </w:rPr>
        <w:t xml:space="preserve"> designed for seismic load combinations including the overstrength factor.</w:t>
      </w:r>
    </w:p>
    <w:p w14:paraId="36EC35BF" w14:textId="108C93C4" w:rsidR="00C52ABC" w:rsidRPr="00456C88" w:rsidRDefault="00F635B3" w:rsidP="00C52ABC">
      <w:pPr>
        <w:spacing w:after="120"/>
        <w:rPr>
          <w:rFonts w:ascii="Arial" w:hAnsi="Arial" w:cs="Arial"/>
          <w:bCs/>
          <w:iCs/>
          <w:highlight w:val="lightGray"/>
        </w:rPr>
      </w:pPr>
      <w:r w:rsidRPr="00456C88">
        <w:rPr>
          <w:rFonts w:ascii="Arial" w:hAnsi="Arial" w:cs="Arial"/>
          <w:b/>
          <w:strike/>
          <w:highlight w:val="lightGray"/>
        </w:rPr>
        <w:t xml:space="preserve">1905.1.4 </w:t>
      </w:r>
      <w:proofErr w:type="spellStart"/>
      <w:r w:rsidRPr="00456C88">
        <w:rPr>
          <w:rFonts w:ascii="Arial" w:hAnsi="Arial" w:cs="Arial"/>
          <w:b/>
          <w:strike/>
          <w:highlight w:val="lightGray"/>
        </w:rPr>
        <w:t>ACI</w:t>
      </w:r>
      <w:proofErr w:type="spellEnd"/>
      <w:r w:rsidRPr="00456C88">
        <w:rPr>
          <w:rFonts w:ascii="Arial" w:hAnsi="Arial" w:cs="Arial"/>
          <w:b/>
          <w:strike/>
          <w:highlight w:val="lightGray"/>
        </w:rPr>
        <w:t xml:space="preserve"> 318, Section 18.11.</w:t>
      </w:r>
      <w:r w:rsidRPr="00456C88">
        <w:rPr>
          <w:rFonts w:ascii="Arial" w:hAnsi="Arial" w:cs="Arial"/>
          <w:strike/>
          <w:highlight w:val="lightGray"/>
        </w:rPr>
        <w:t xml:space="preserve"> </w:t>
      </w:r>
      <w:r w:rsidR="00C52ABC" w:rsidRPr="00456C88">
        <w:rPr>
          <w:rFonts w:ascii="Arial" w:hAnsi="Arial" w:cs="Arial"/>
          <w:b/>
          <w:bCs/>
          <w:strike/>
          <w:highlight w:val="lightGray"/>
        </w:rPr>
        <w:t>…</w:t>
      </w:r>
      <w:r w:rsidR="00C52ABC" w:rsidRPr="00456C88">
        <w:rPr>
          <w:rFonts w:ascii="Arial" w:hAnsi="Arial" w:cs="Arial"/>
          <w:strike/>
          <w:highlight w:val="lightGray"/>
        </w:rPr>
        <w:t xml:space="preserve"> </w:t>
      </w:r>
      <w:r w:rsidR="00C52ABC" w:rsidRPr="00456C88">
        <w:rPr>
          <w:rFonts w:ascii="Arial" w:hAnsi="Arial" w:cs="Arial"/>
          <w:bCs/>
          <w:iCs/>
          <w:highlight w:val="lightGray"/>
        </w:rPr>
        <w:t>(</w:t>
      </w:r>
      <w:r w:rsidR="00D75A00" w:rsidRPr="00456C88">
        <w:rPr>
          <w:rFonts w:ascii="Arial" w:hAnsi="Arial" w:cs="Arial"/>
          <w:bCs/>
          <w:iCs/>
          <w:highlight w:val="lightGray"/>
        </w:rPr>
        <w:t>Existing</w:t>
      </w:r>
      <w:r w:rsidR="00C52ABC" w:rsidRPr="00456C88">
        <w:rPr>
          <w:rFonts w:ascii="Arial" w:hAnsi="Arial" w:cs="Arial"/>
          <w:bCs/>
          <w:iCs/>
          <w:highlight w:val="lightGray"/>
        </w:rPr>
        <w:t xml:space="preserve"> deletion of IBC Section 1905.1.4)</w:t>
      </w:r>
    </w:p>
    <w:p w14:paraId="7950B11C" w14:textId="2A866AF5" w:rsidR="00C52ABC" w:rsidRPr="00456C88" w:rsidRDefault="00C82EC9" w:rsidP="00C52ABC">
      <w:pPr>
        <w:spacing w:after="120"/>
        <w:rPr>
          <w:rFonts w:ascii="Arial" w:hAnsi="Arial" w:cs="Arial"/>
          <w:bCs/>
          <w:iCs/>
          <w:highlight w:val="lightGray"/>
        </w:rPr>
      </w:pPr>
      <w:r w:rsidRPr="00456C88">
        <w:rPr>
          <w:rFonts w:ascii="Arial" w:hAnsi="Arial" w:cs="Arial"/>
          <w:b/>
          <w:strike/>
          <w:highlight w:val="lightGray"/>
        </w:rPr>
        <w:t xml:space="preserve">1905.1.5 </w:t>
      </w:r>
      <w:proofErr w:type="spellStart"/>
      <w:r w:rsidRPr="00456C88">
        <w:rPr>
          <w:rFonts w:ascii="Arial" w:hAnsi="Arial" w:cs="Arial"/>
          <w:b/>
          <w:strike/>
          <w:highlight w:val="lightGray"/>
        </w:rPr>
        <w:t>ACI</w:t>
      </w:r>
      <w:proofErr w:type="spellEnd"/>
      <w:r w:rsidRPr="00456C88">
        <w:rPr>
          <w:rFonts w:ascii="Arial" w:hAnsi="Arial" w:cs="Arial"/>
          <w:b/>
          <w:strike/>
          <w:highlight w:val="lightGray"/>
        </w:rPr>
        <w:t xml:space="preserve"> 318 Section 18.13.1.1. </w:t>
      </w:r>
      <w:r w:rsidR="00C52ABC" w:rsidRPr="00456C88">
        <w:rPr>
          <w:rFonts w:ascii="Arial" w:hAnsi="Arial" w:cs="Arial"/>
          <w:b/>
          <w:strike/>
          <w:highlight w:val="lightGray"/>
        </w:rPr>
        <w:t xml:space="preserve">… </w:t>
      </w:r>
      <w:r w:rsidR="00C52ABC" w:rsidRPr="00456C88">
        <w:rPr>
          <w:rFonts w:ascii="Arial" w:hAnsi="Arial" w:cs="Arial"/>
          <w:bCs/>
          <w:iCs/>
          <w:highlight w:val="lightGray"/>
        </w:rPr>
        <w:t>(</w:t>
      </w:r>
      <w:r w:rsidR="00D75A00" w:rsidRPr="00456C88">
        <w:rPr>
          <w:rFonts w:ascii="Arial" w:hAnsi="Arial" w:cs="Arial"/>
          <w:bCs/>
          <w:iCs/>
          <w:highlight w:val="lightGray"/>
        </w:rPr>
        <w:t>Existing</w:t>
      </w:r>
      <w:r w:rsidR="00C52ABC" w:rsidRPr="00456C88">
        <w:rPr>
          <w:rFonts w:ascii="Arial" w:hAnsi="Arial" w:cs="Arial"/>
          <w:bCs/>
          <w:iCs/>
          <w:highlight w:val="lightGray"/>
        </w:rPr>
        <w:t xml:space="preserve"> deletion of IBC Section 1905.1.5)</w:t>
      </w:r>
    </w:p>
    <w:p w14:paraId="19A43AF8" w14:textId="0896F0FA" w:rsidR="00601C53" w:rsidRPr="00456C88" w:rsidRDefault="00041354" w:rsidP="00C52ABC">
      <w:pPr>
        <w:spacing w:after="120"/>
        <w:rPr>
          <w:rFonts w:ascii="Arial" w:hAnsi="Arial" w:cs="Arial"/>
          <w:bCs/>
          <w:iCs/>
          <w:highlight w:val="lightGray"/>
        </w:rPr>
      </w:pPr>
      <w:r w:rsidRPr="00456C88">
        <w:rPr>
          <w:rFonts w:ascii="Arial" w:hAnsi="Arial" w:cs="Arial"/>
          <w:b/>
          <w:i/>
          <w:strike/>
          <w:highlight w:val="lightGray"/>
        </w:rPr>
        <w:t xml:space="preserve">1905.1.6 </w:t>
      </w:r>
      <w:proofErr w:type="spellStart"/>
      <w:r w:rsidRPr="00456C88">
        <w:rPr>
          <w:rFonts w:ascii="Arial" w:hAnsi="Arial" w:cs="Arial"/>
          <w:b/>
          <w:i/>
          <w:strike/>
          <w:highlight w:val="lightGray"/>
        </w:rPr>
        <w:t>ACI</w:t>
      </w:r>
      <w:proofErr w:type="spellEnd"/>
      <w:r w:rsidRPr="00456C88">
        <w:rPr>
          <w:rFonts w:ascii="Arial" w:hAnsi="Arial" w:cs="Arial"/>
          <w:b/>
          <w:i/>
          <w:strike/>
          <w:highlight w:val="lightGray"/>
        </w:rPr>
        <w:t xml:space="preserve"> 318, Section 14.6. </w:t>
      </w:r>
      <w:r w:rsidR="00601C53" w:rsidRPr="00456C88">
        <w:rPr>
          <w:rFonts w:ascii="Arial" w:hAnsi="Arial" w:cs="Arial"/>
          <w:b/>
          <w:i/>
          <w:strike/>
          <w:highlight w:val="lightGray"/>
        </w:rPr>
        <w:t xml:space="preserve">… </w:t>
      </w:r>
      <w:r w:rsidR="00601C53" w:rsidRPr="00456C88">
        <w:rPr>
          <w:rFonts w:ascii="Arial" w:hAnsi="Arial" w:cs="Arial"/>
          <w:bCs/>
          <w:iCs/>
          <w:highlight w:val="lightGray"/>
        </w:rPr>
        <w:t>(</w:t>
      </w:r>
      <w:r w:rsidR="00D75A00" w:rsidRPr="00456C88">
        <w:rPr>
          <w:rFonts w:ascii="Arial" w:hAnsi="Arial" w:cs="Arial"/>
          <w:bCs/>
          <w:iCs/>
          <w:highlight w:val="lightGray"/>
        </w:rPr>
        <w:t>Existing</w:t>
      </w:r>
      <w:r w:rsidR="00601C53" w:rsidRPr="00456C88">
        <w:rPr>
          <w:rFonts w:ascii="Arial" w:hAnsi="Arial" w:cs="Arial"/>
          <w:bCs/>
          <w:iCs/>
          <w:highlight w:val="lightGray"/>
        </w:rPr>
        <w:t xml:space="preserve"> deletion of IBC Section </w:t>
      </w:r>
      <w:r w:rsidR="00C52ABC" w:rsidRPr="00456C88">
        <w:rPr>
          <w:rFonts w:ascii="Arial" w:hAnsi="Arial" w:cs="Arial"/>
          <w:bCs/>
          <w:iCs/>
          <w:highlight w:val="lightGray"/>
        </w:rPr>
        <w:t>1905.1.6</w:t>
      </w:r>
      <w:r w:rsidR="00601C53" w:rsidRPr="00456C88">
        <w:rPr>
          <w:rFonts w:ascii="Arial" w:hAnsi="Arial" w:cs="Arial"/>
          <w:bCs/>
          <w:iCs/>
          <w:highlight w:val="lightGray"/>
        </w:rPr>
        <w:t>)</w:t>
      </w:r>
    </w:p>
    <w:p w14:paraId="316E6CF5" w14:textId="2F539AD7" w:rsidR="00601C53" w:rsidRPr="00456C88" w:rsidRDefault="00A1612A" w:rsidP="00601C53">
      <w:pPr>
        <w:spacing w:after="120"/>
        <w:rPr>
          <w:rFonts w:ascii="Arial" w:hAnsi="Arial" w:cs="Arial"/>
          <w:bCs/>
          <w:iCs/>
        </w:rPr>
      </w:pPr>
      <w:r w:rsidRPr="00456C88">
        <w:rPr>
          <w:rFonts w:ascii="Arial" w:hAnsi="Arial" w:cs="Arial"/>
          <w:b/>
          <w:i/>
          <w:strike/>
          <w:highlight w:val="lightGray"/>
        </w:rPr>
        <w:t xml:space="preserve">1905.1.7 </w:t>
      </w:r>
      <w:proofErr w:type="spellStart"/>
      <w:r w:rsidRPr="00456C88">
        <w:rPr>
          <w:rFonts w:ascii="Arial" w:hAnsi="Arial" w:cs="Arial"/>
          <w:b/>
          <w:i/>
          <w:strike/>
          <w:highlight w:val="lightGray"/>
        </w:rPr>
        <w:t>ACI</w:t>
      </w:r>
      <w:proofErr w:type="spellEnd"/>
      <w:r w:rsidRPr="00456C88">
        <w:rPr>
          <w:rFonts w:ascii="Arial" w:hAnsi="Arial" w:cs="Arial"/>
          <w:b/>
          <w:i/>
          <w:strike/>
          <w:highlight w:val="lightGray"/>
        </w:rPr>
        <w:t xml:space="preserve"> 318, Section 14.1.4. </w:t>
      </w:r>
      <w:r w:rsidR="00685550" w:rsidRPr="00456C88">
        <w:rPr>
          <w:rFonts w:ascii="Arial" w:hAnsi="Arial" w:cs="Arial"/>
          <w:b/>
          <w:i/>
          <w:strike/>
          <w:highlight w:val="lightGray"/>
        </w:rPr>
        <w:t xml:space="preserve">… </w:t>
      </w:r>
      <w:r w:rsidR="00685550" w:rsidRPr="00456C88">
        <w:rPr>
          <w:rFonts w:ascii="Arial" w:hAnsi="Arial" w:cs="Arial"/>
          <w:bCs/>
          <w:iCs/>
          <w:highlight w:val="lightGray"/>
        </w:rPr>
        <w:t>(</w:t>
      </w:r>
      <w:r w:rsidR="00D75A00" w:rsidRPr="00456C88">
        <w:rPr>
          <w:rFonts w:ascii="Arial" w:hAnsi="Arial" w:cs="Arial"/>
          <w:bCs/>
          <w:iCs/>
          <w:highlight w:val="lightGray"/>
        </w:rPr>
        <w:t>Existing</w:t>
      </w:r>
      <w:r w:rsidR="00685550" w:rsidRPr="00456C88">
        <w:rPr>
          <w:rFonts w:ascii="Arial" w:hAnsi="Arial" w:cs="Arial"/>
          <w:bCs/>
          <w:iCs/>
          <w:highlight w:val="lightGray"/>
        </w:rPr>
        <w:t xml:space="preserve"> deletion of IBC Section </w:t>
      </w:r>
      <w:r w:rsidR="00C52ABC" w:rsidRPr="00456C88">
        <w:rPr>
          <w:rFonts w:ascii="Arial" w:hAnsi="Arial" w:cs="Arial"/>
          <w:bCs/>
          <w:iCs/>
          <w:highlight w:val="lightGray"/>
        </w:rPr>
        <w:t>1905.1.7</w:t>
      </w:r>
      <w:r w:rsidR="00685550" w:rsidRPr="00456C88">
        <w:rPr>
          <w:rFonts w:ascii="Arial" w:hAnsi="Arial" w:cs="Arial"/>
          <w:bCs/>
          <w:iCs/>
          <w:highlight w:val="lightGray"/>
        </w:rPr>
        <w:t>)</w:t>
      </w:r>
    </w:p>
    <w:p w14:paraId="1ED03198" w14:textId="601C1C16" w:rsidR="0053325F" w:rsidRPr="00456C88" w:rsidRDefault="0053325F" w:rsidP="006A2827">
      <w:pPr>
        <w:spacing w:after="120"/>
        <w:rPr>
          <w:rFonts w:ascii="Arial" w:hAnsi="Arial" w:cs="Arial"/>
          <w:b/>
        </w:rPr>
      </w:pPr>
      <w:r w:rsidRPr="00456C88">
        <w:rPr>
          <w:rFonts w:ascii="Arial" w:hAnsi="Arial" w:cs="Arial"/>
          <w:b/>
        </w:rPr>
        <w:t>…</w:t>
      </w:r>
    </w:p>
    <w:p w14:paraId="1DFDE707" w14:textId="37362B95" w:rsidR="004521F2" w:rsidRPr="00456C88" w:rsidRDefault="00671FE0" w:rsidP="000B54A9">
      <w:pPr>
        <w:spacing w:before="120" w:after="120"/>
        <w:rPr>
          <w:rFonts w:ascii="Arial" w:hAnsi="Arial" w:cs="Arial"/>
          <w:b/>
        </w:rPr>
      </w:pPr>
      <w:proofErr w:type="spellStart"/>
      <w:r w:rsidRPr="00456C88">
        <w:rPr>
          <w:rFonts w:ascii="Arial" w:hAnsi="Arial" w:cs="Arial"/>
          <w:b/>
          <w:i/>
          <w:highlight w:val="lightGray"/>
          <w:u w:val="single"/>
        </w:rPr>
        <w:t>1905A.1.</w:t>
      </w:r>
      <w:r w:rsidRPr="00456C88">
        <w:rPr>
          <w:rFonts w:ascii="Arial" w:hAnsi="Arial" w:cs="Arial"/>
          <w:b/>
          <w:i/>
          <w:strike/>
          <w:u w:val="single"/>
        </w:rPr>
        <w:t>10</w:t>
      </w:r>
      <w:r w:rsidR="00523D78" w:rsidRPr="00456C88">
        <w:rPr>
          <w:rFonts w:ascii="Arial" w:hAnsi="Arial" w:cs="Arial"/>
          <w:b/>
          <w:i/>
          <w:u w:val="single"/>
        </w:rPr>
        <w:t>9</w:t>
      </w:r>
      <w:proofErr w:type="spellEnd"/>
      <w:r w:rsidRPr="00456C88">
        <w:rPr>
          <w:rFonts w:ascii="Arial" w:hAnsi="Arial" w:cs="Arial"/>
          <w:b/>
          <w:i/>
          <w:noProof/>
          <w:u w:val="single"/>
        </w:rPr>
        <w:t xml:space="preserve"> </w:t>
      </w:r>
      <w:proofErr w:type="spellStart"/>
      <w:r w:rsidRPr="00456C88">
        <w:rPr>
          <w:rFonts w:ascii="Arial" w:hAnsi="Arial" w:cs="Arial"/>
          <w:b/>
          <w:i/>
          <w:highlight w:val="lightGray"/>
          <w:u w:val="single"/>
        </w:rPr>
        <w:t>ACI</w:t>
      </w:r>
      <w:proofErr w:type="spellEnd"/>
      <w:r w:rsidRPr="00456C88">
        <w:rPr>
          <w:rFonts w:ascii="Arial" w:hAnsi="Arial" w:cs="Arial"/>
          <w:b/>
          <w:i/>
          <w:highlight w:val="lightGray"/>
          <w:u w:val="single"/>
        </w:rPr>
        <w:t xml:space="preserve"> 318, Section 18.5.</w:t>
      </w:r>
      <w:r w:rsidR="007616DE" w:rsidRPr="00456C88">
        <w:rPr>
          <w:rFonts w:ascii="Arial" w:hAnsi="Arial" w:cs="Arial"/>
          <w:b/>
          <w:highlight w:val="lightGray"/>
        </w:rPr>
        <w:t xml:space="preserve"> </w:t>
      </w:r>
      <w:r w:rsidR="003D7586" w:rsidRPr="00456C88">
        <w:rPr>
          <w:rFonts w:ascii="Arial" w:hAnsi="Arial" w:cs="Arial"/>
          <w:b/>
          <w:highlight w:val="lightGray"/>
        </w:rPr>
        <w:t>…</w:t>
      </w:r>
    </w:p>
    <w:p w14:paraId="7E4EB0E6" w14:textId="4CCC4932" w:rsidR="006F463B" w:rsidRPr="00456C88" w:rsidRDefault="002072BD" w:rsidP="000B54A9">
      <w:pPr>
        <w:spacing w:before="120" w:after="120"/>
        <w:rPr>
          <w:rFonts w:ascii="Arial" w:hAnsi="Arial" w:cs="Arial"/>
          <w:b/>
          <w:i/>
        </w:rPr>
      </w:pPr>
      <w:proofErr w:type="spellStart"/>
      <w:r w:rsidRPr="00456C88">
        <w:rPr>
          <w:rFonts w:ascii="Arial" w:hAnsi="Arial" w:cs="Arial"/>
          <w:b/>
          <w:i/>
          <w:highlight w:val="lightGray"/>
          <w:u w:val="single"/>
        </w:rPr>
        <w:t>1905A.1.</w:t>
      </w:r>
      <w:r w:rsidRPr="00456C88">
        <w:rPr>
          <w:rFonts w:ascii="Arial" w:hAnsi="Arial" w:cs="Arial"/>
          <w:b/>
          <w:i/>
          <w:strike/>
          <w:u w:val="single"/>
        </w:rPr>
        <w:t>11</w:t>
      </w:r>
      <w:r w:rsidR="002509CC" w:rsidRPr="00456C88">
        <w:rPr>
          <w:rFonts w:ascii="Arial" w:hAnsi="Arial" w:cs="Arial"/>
          <w:b/>
          <w:i/>
          <w:u w:val="single"/>
        </w:rPr>
        <w:t>10</w:t>
      </w:r>
      <w:proofErr w:type="spellEnd"/>
      <w:r w:rsidRPr="00456C88">
        <w:rPr>
          <w:rFonts w:ascii="Arial" w:hAnsi="Arial" w:cs="Arial"/>
          <w:b/>
          <w:i/>
          <w:noProof/>
          <w:u w:val="single"/>
        </w:rPr>
        <w:t xml:space="preserve"> </w:t>
      </w:r>
      <w:proofErr w:type="spellStart"/>
      <w:r w:rsidRPr="00456C88">
        <w:rPr>
          <w:rFonts w:ascii="Arial" w:hAnsi="Arial" w:cs="Arial"/>
          <w:b/>
          <w:i/>
          <w:highlight w:val="lightGray"/>
          <w:u w:val="single"/>
        </w:rPr>
        <w:t>ACI</w:t>
      </w:r>
      <w:proofErr w:type="spellEnd"/>
      <w:r w:rsidRPr="00456C88">
        <w:rPr>
          <w:rFonts w:ascii="Arial" w:hAnsi="Arial" w:cs="Arial"/>
          <w:b/>
          <w:i/>
          <w:highlight w:val="lightGray"/>
          <w:u w:val="single"/>
        </w:rPr>
        <w:t xml:space="preserve"> 318, Section 18.10.6.5.</w:t>
      </w:r>
      <w:r w:rsidRPr="00456C88">
        <w:rPr>
          <w:rFonts w:ascii="Arial" w:hAnsi="Arial" w:cs="Arial"/>
          <w:b/>
          <w:i/>
          <w:highlight w:val="lightGray"/>
        </w:rPr>
        <w:t xml:space="preserve"> …</w:t>
      </w:r>
    </w:p>
    <w:p w14:paraId="44733984" w14:textId="0C2FDC83" w:rsidR="002072BD" w:rsidRPr="00456C88" w:rsidRDefault="00FA19EB" w:rsidP="000B54A9">
      <w:pPr>
        <w:spacing w:before="120" w:after="120"/>
        <w:rPr>
          <w:rFonts w:ascii="Arial" w:hAnsi="Arial" w:cs="Arial"/>
          <w:b/>
        </w:rPr>
      </w:pPr>
      <w:proofErr w:type="spellStart"/>
      <w:r w:rsidRPr="00456C88">
        <w:rPr>
          <w:rFonts w:ascii="Arial" w:hAnsi="Arial" w:cs="Arial"/>
          <w:b/>
          <w:i/>
          <w:highlight w:val="lightGray"/>
          <w:u w:val="single"/>
        </w:rPr>
        <w:t>1905A.1.</w:t>
      </w:r>
      <w:r w:rsidRPr="00456C88">
        <w:rPr>
          <w:rFonts w:ascii="Arial" w:hAnsi="Arial" w:cs="Arial"/>
          <w:b/>
          <w:i/>
          <w:strike/>
          <w:u w:val="single"/>
        </w:rPr>
        <w:t>12</w:t>
      </w:r>
      <w:r w:rsidRPr="00456C88">
        <w:rPr>
          <w:rFonts w:ascii="Arial" w:hAnsi="Arial" w:cs="Arial"/>
          <w:b/>
          <w:i/>
          <w:u w:val="single"/>
        </w:rPr>
        <w:t>1</w:t>
      </w:r>
      <w:r w:rsidR="002509CC" w:rsidRPr="00456C88">
        <w:rPr>
          <w:rFonts w:ascii="Arial" w:hAnsi="Arial" w:cs="Arial"/>
          <w:b/>
          <w:i/>
          <w:u w:val="single"/>
        </w:rPr>
        <w:t>1</w:t>
      </w:r>
      <w:proofErr w:type="spellEnd"/>
      <w:r w:rsidRPr="00456C88">
        <w:rPr>
          <w:rFonts w:ascii="Arial" w:hAnsi="Arial" w:cs="Arial"/>
          <w:b/>
          <w:i/>
          <w:noProof/>
          <w:u w:val="single"/>
        </w:rPr>
        <w:t xml:space="preserve"> </w:t>
      </w:r>
      <w:proofErr w:type="spellStart"/>
      <w:r w:rsidRPr="00456C88">
        <w:rPr>
          <w:rFonts w:ascii="Arial" w:hAnsi="Arial" w:cs="Arial"/>
          <w:b/>
          <w:i/>
          <w:highlight w:val="lightGray"/>
          <w:u w:val="single"/>
        </w:rPr>
        <w:t>ACI</w:t>
      </w:r>
      <w:proofErr w:type="spellEnd"/>
      <w:r w:rsidRPr="00456C88">
        <w:rPr>
          <w:rFonts w:ascii="Arial" w:hAnsi="Arial" w:cs="Arial"/>
          <w:b/>
          <w:i/>
          <w:highlight w:val="lightGray"/>
          <w:u w:val="single"/>
        </w:rPr>
        <w:t xml:space="preserve"> 318, Section 18.12.6. </w:t>
      </w:r>
      <w:r w:rsidRPr="00456C88">
        <w:rPr>
          <w:rFonts w:ascii="Arial" w:hAnsi="Arial" w:cs="Arial"/>
          <w:b/>
          <w:i/>
          <w:highlight w:val="lightGray"/>
        </w:rPr>
        <w:t>…</w:t>
      </w:r>
    </w:p>
    <w:p w14:paraId="17635656" w14:textId="58F3E952" w:rsidR="006F463B" w:rsidRPr="00456C88" w:rsidRDefault="006F463B" w:rsidP="006A2827">
      <w:pPr>
        <w:spacing w:after="120"/>
        <w:rPr>
          <w:rFonts w:ascii="Arial" w:hAnsi="Arial" w:cs="Arial"/>
          <w:b/>
        </w:rPr>
      </w:pPr>
      <w:r w:rsidRPr="00456C88">
        <w:rPr>
          <w:rFonts w:ascii="Arial" w:hAnsi="Arial" w:cs="Arial"/>
          <w:b/>
        </w:rPr>
        <w:t>…</w:t>
      </w:r>
    </w:p>
    <w:p w14:paraId="4E9112C1" w14:textId="6562C707" w:rsidR="00A61A53" w:rsidRPr="00456C88" w:rsidRDefault="00DD28D9" w:rsidP="006A2827">
      <w:pPr>
        <w:spacing w:after="120"/>
        <w:rPr>
          <w:rFonts w:ascii="Arial" w:hAnsi="Arial" w:cs="Arial"/>
          <w:noProof/>
        </w:rPr>
      </w:pPr>
      <w:r w:rsidRPr="00456C88">
        <w:rPr>
          <w:rFonts w:ascii="Arial" w:hAnsi="Arial" w:cs="Arial"/>
          <w:highlight w:val="lightGray"/>
        </w:rPr>
        <w:t>Note to Publisher: The following sub-section includes text and a table whose origin is a new adopted material standard of this code (</w:t>
      </w:r>
      <w:proofErr w:type="spellStart"/>
      <w:r w:rsidRPr="00456C88">
        <w:rPr>
          <w:rFonts w:ascii="Arial" w:hAnsi="Arial" w:cs="Arial"/>
          <w:highlight w:val="lightGray"/>
        </w:rPr>
        <w:t>ACI</w:t>
      </w:r>
      <w:proofErr w:type="spellEnd"/>
      <w:r w:rsidRPr="00456C88">
        <w:rPr>
          <w:rFonts w:ascii="Arial" w:hAnsi="Arial" w:cs="Arial"/>
          <w:highlight w:val="lightGray"/>
        </w:rPr>
        <w:t xml:space="preserve"> 318).</w:t>
      </w:r>
      <w:r w:rsidR="00CD67F7" w:rsidRPr="00456C88">
        <w:rPr>
          <w:rFonts w:ascii="Arial" w:hAnsi="Arial" w:cs="Arial"/>
          <w:highlight w:val="lightGray"/>
        </w:rPr>
        <w:t xml:space="preserve"> </w:t>
      </w:r>
      <w:r w:rsidR="007A2AB3" w:rsidRPr="00456C88">
        <w:rPr>
          <w:rFonts w:ascii="Arial" w:hAnsi="Arial" w:cs="Arial"/>
          <w:highlight w:val="lightGray"/>
        </w:rPr>
        <w:t xml:space="preserve">This new standard </w:t>
      </w:r>
      <w:r w:rsidR="00905452" w:rsidRPr="00456C88">
        <w:rPr>
          <w:rFonts w:ascii="Arial" w:hAnsi="Arial" w:cs="Arial"/>
          <w:highlight w:val="lightGray"/>
        </w:rPr>
        <w:t>has r</w:t>
      </w:r>
      <w:r w:rsidR="007A244E" w:rsidRPr="00456C88">
        <w:rPr>
          <w:rFonts w:ascii="Arial" w:hAnsi="Arial" w:cs="Arial"/>
          <w:highlight w:val="lightGray"/>
        </w:rPr>
        <w:t xml:space="preserve">evised the </w:t>
      </w:r>
      <w:r w:rsidR="008D6C36" w:rsidRPr="00456C88">
        <w:rPr>
          <w:rFonts w:ascii="Arial" w:hAnsi="Arial" w:cs="Arial"/>
          <w:highlight w:val="lightGray"/>
        </w:rPr>
        <w:t>section</w:t>
      </w:r>
      <w:r w:rsidR="00390E41" w:rsidRPr="00456C88">
        <w:rPr>
          <w:rFonts w:ascii="Arial" w:hAnsi="Arial" w:cs="Arial"/>
          <w:highlight w:val="lightGray"/>
        </w:rPr>
        <w:t xml:space="preserve"> and table this amendment </w:t>
      </w:r>
      <w:r w:rsidR="00C118A7" w:rsidRPr="00456C88">
        <w:rPr>
          <w:rFonts w:ascii="Arial" w:hAnsi="Arial" w:cs="Arial"/>
          <w:highlight w:val="lightGray"/>
        </w:rPr>
        <w:t xml:space="preserve">pertains to such that </w:t>
      </w:r>
      <w:r w:rsidR="009C5C63" w:rsidRPr="00456C88">
        <w:rPr>
          <w:rFonts w:ascii="Arial" w:hAnsi="Arial" w:cs="Arial"/>
          <w:highlight w:val="lightGray"/>
        </w:rPr>
        <w:t xml:space="preserve">inclusion of </w:t>
      </w:r>
      <w:r w:rsidR="00D32078" w:rsidRPr="00456C88">
        <w:rPr>
          <w:rFonts w:ascii="Arial" w:hAnsi="Arial" w:cs="Arial"/>
          <w:highlight w:val="lightGray"/>
        </w:rPr>
        <w:t>the source language</w:t>
      </w:r>
      <w:r w:rsidR="009C5C63" w:rsidRPr="00456C88">
        <w:rPr>
          <w:rFonts w:ascii="Arial" w:hAnsi="Arial" w:cs="Arial"/>
          <w:highlight w:val="lightGray"/>
        </w:rPr>
        <w:t xml:space="preserve"> is necessary. </w:t>
      </w:r>
      <w:r w:rsidRPr="00456C88">
        <w:rPr>
          <w:rFonts w:ascii="Arial" w:hAnsi="Arial" w:cs="Arial"/>
          <w:highlight w:val="lightGray"/>
        </w:rPr>
        <w:t xml:space="preserve">The base language from </w:t>
      </w:r>
      <w:proofErr w:type="spellStart"/>
      <w:r w:rsidRPr="00456C88">
        <w:rPr>
          <w:rFonts w:ascii="Arial" w:hAnsi="Arial" w:cs="Arial"/>
          <w:highlight w:val="lightGray"/>
        </w:rPr>
        <w:t>ACI</w:t>
      </w:r>
      <w:proofErr w:type="spellEnd"/>
      <w:r w:rsidRPr="00456C88">
        <w:rPr>
          <w:rFonts w:ascii="Arial" w:hAnsi="Arial" w:cs="Arial"/>
          <w:highlight w:val="lightGray"/>
        </w:rPr>
        <w:t xml:space="preserve">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456C88">
        <w:rPr>
          <w:rFonts w:ascii="Arial" w:hAnsi="Arial" w:cs="Arial"/>
        </w:rPr>
        <w:t xml:space="preserve"> </w:t>
      </w:r>
    </w:p>
    <w:p w14:paraId="075D299F" w14:textId="51F90A9C" w:rsidR="00EF72EF" w:rsidRPr="00456C88" w:rsidRDefault="00EF72EF" w:rsidP="00EF72EF">
      <w:pPr>
        <w:spacing w:after="120"/>
        <w:rPr>
          <w:rFonts w:ascii="Arial" w:hAnsi="Arial" w:cs="Arial"/>
          <w:i/>
          <w:noProof/>
        </w:rPr>
      </w:pPr>
      <w:proofErr w:type="spellStart"/>
      <w:r w:rsidRPr="00456C88">
        <w:rPr>
          <w:rFonts w:ascii="Arial" w:hAnsi="Arial" w:cs="Arial"/>
          <w:b/>
          <w:i/>
          <w:highlight w:val="lightGray"/>
          <w:u w:val="single"/>
        </w:rPr>
        <w:t>1905A.1.</w:t>
      </w:r>
      <w:r w:rsidRPr="00456C88">
        <w:rPr>
          <w:rFonts w:ascii="Arial" w:hAnsi="Arial" w:cs="Arial"/>
          <w:b/>
          <w:i/>
          <w:strike/>
          <w:u w:val="single"/>
        </w:rPr>
        <w:t>9</w:t>
      </w:r>
      <w:r w:rsidRPr="00456C88">
        <w:rPr>
          <w:rFonts w:ascii="Arial" w:hAnsi="Arial" w:cs="Arial"/>
          <w:b/>
          <w:i/>
          <w:u w:val="single"/>
        </w:rPr>
        <w:t>1</w:t>
      </w:r>
      <w:r w:rsidR="0017083D" w:rsidRPr="00456C88">
        <w:rPr>
          <w:rFonts w:ascii="Arial" w:hAnsi="Arial" w:cs="Arial"/>
          <w:b/>
          <w:i/>
          <w:u w:val="single"/>
        </w:rPr>
        <w:t>2</w:t>
      </w:r>
      <w:proofErr w:type="spellEnd"/>
      <w:r w:rsidRPr="00456C88">
        <w:rPr>
          <w:rFonts w:ascii="Arial" w:hAnsi="Arial" w:cs="Arial"/>
          <w:b/>
          <w:i/>
          <w:noProof/>
          <w:u w:val="single"/>
        </w:rPr>
        <w:t xml:space="preserve"> </w:t>
      </w:r>
      <w:proofErr w:type="spellStart"/>
      <w:r w:rsidRPr="00456C88">
        <w:rPr>
          <w:rFonts w:ascii="Arial" w:hAnsi="Arial" w:cs="Arial"/>
          <w:b/>
          <w:i/>
          <w:highlight w:val="lightGray"/>
          <w:u w:val="single"/>
        </w:rPr>
        <w:t>ACI</w:t>
      </w:r>
      <w:proofErr w:type="spellEnd"/>
      <w:r w:rsidRPr="00456C88">
        <w:rPr>
          <w:rFonts w:ascii="Arial" w:hAnsi="Arial" w:cs="Arial"/>
          <w:b/>
          <w:i/>
          <w:highlight w:val="lightGray"/>
          <w:u w:val="single"/>
        </w:rPr>
        <w:t xml:space="preserve"> 318,</w:t>
      </w:r>
      <w:r w:rsidRPr="00456C88">
        <w:rPr>
          <w:rFonts w:ascii="Arial" w:hAnsi="Arial" w:cs="Arial"/>
          <w:b/>
          <w:i/>
          <w:noProof/>
          <w:u w:val="single"/>
        </w:rPr>
        <w:t xml:space="preserve"> </w:t>
      </w:r>
      <w:r w:rsidRPr="00456C88">
        <w:rPr>
          <w:rFonts w:ascii="Arial" w:hAnsi="Arial" w:cs="Arial"/>
          <w:b/>
          <w:i/>
          <w:u w:val="single"/>
        </w:rPr>
        <w:t xml:space="preserve">Section 19.2.1.1 and </w:t>
      </w:r>
      <w:r w:rsidRPr="00456C88">
        <w:rPr>
          <w:rFonts w:ascii="Arial" w:hAnsi="Arial" w:cs="Arial"/>
          <w:b/>
          <w:i/>
          <w:highlight w:val="lightGray"/>
          <w:u w:val="single"/>
        </w:rPr>
        <w:t xml:space="preserve">Table 19.2.1.1. </w:t>
      </w:r>
      <w:r w:rsidRPr="00456C88">
        <w:rPr>
          <w:rFonts w:ascii="Arial" w:hAnsi="Arial" w:cs="Arial"/>
          <w:i/>
          <w:highlight w:val="lightGray"/>
          <w:u w:val="single"/>
        </w:rPr>
        <w:t xml:space="preserve">Modify </w:t>
      </w:r>
      <w:proofErr w:type="spellStart"/>
      <w:r w:rsidRPr="00456C88">
        <w:rPr>
          <w:rFonts w:ascii="Arial" w:hAnsi="Arial" w:cs="Arial"/>
          <w:i/>
          <w:highlight w:val="lightGray"/>
          <w:u w:val="single"/>
        </w:rPr>
        <w:t>ACI</w:t>
      </w:r>
      <w:proofErr w:type="spellEnd"/>
      <w:r w:rsidRPr="00456C88">
        <w:rPr>
          <w:rFonts w:ascii="Arial" w:hAnsi="Arial" w:cs="Arial"/>
          <w:i/>
          <w:highlight w:val="lightGray"/>
          <w:u w:val="single"/>
        </w:rPr>
        <w:t xml:space="preserve"> 318,</w:t>
      </w:r>
      <w:r w:rsidRPr="00456C88">
        <w:rPr>
          <w:rFonts w:ascii="Arial" w:hAnsi="Arial" w:cs="Arial"/>
          <w:i/>
          <w:noProof/>
          <w:u w:val="single"/>
        </w:rPr>
        <w:t xml:space="preserve"> </w:t>
      </w:r>
      <w:r w:rsidRPr="00456C88">
        <w:rPr>
          <w:rFonts w:ascii="Arial" w:hAnsi="Arial" w:cs="Arial"/>
          <w:i/>
          <w:u w:val="single"/>
        </w:rPr>
        <w:t xml:space="preserve">Section 19.2.1.1 and </w:t>
      </w:r>
      <w:r w:rsidRPr="00456C88">
        <w:rPr>
          <w:rFonts w:ascii="Arial" w:hAnsi="Arial" w:cs="Arial"/>
          <w:i/>
          <w:highlight w:val="lightGray"/>
          <w:u w:val="single"/>
        </w:rPr>
        <w:t>Table 19.2.1.1 as follows</w:t>
      </w:r>
      <w:r w:rsidRPr="00456C88">
        <w:rPr>
          <w:rFonts w:ascii="Arial" w:hAnsi="Arial" w:cs="Arial"/>
          <w:i/>
          <w:iCs/>
          <w:noProof/>
          <w:highlight w:val="lightGray"/>
          <w:u w:val="single"/>
        </w:rPr>
        <w:t>:</w:t>
      </w:r>
    </w:p>
    <w:p w14:paraId="1C126ABE" w14:textId="5338763E" w:rsidR="00EF72EF" w:rsidRPr="00456C88" w:rsidRDefault="00EF72EF" w:rsidP="00EF72EF">
      <w:pPr>
        <w:spacing w:after="120"/>
        <w:rPr>
          <w:rFonts w:ascii="Arial" w:hAnsi="Arial" w:cs="Arial"/>
          <w:i/>
          <w:strike/>
          <w:u w:val="single"/>
        </w:rPr>
      </w:pPr>
      <w:r w:rsidRPr="00456C88">
        <w:rPr>
          <w:rFonts w:ascii="Arial" w:hAnsi="Arial" w:cs="Arial"/>
          <w:i/>
          <w:strike/>
          <w:u w:val="single"/>
        </w:rPr>
        <w:t xml:space="preserve">For concrete designed and constructed in accordance with this chapter, </w:t>
      </w:r>
      <w:proofErr w:type="spellStart"/>
      <w:r w:rsidRPr="00456C88">
        <w:rPr>
          <w:rFonts w:ascii="Arial" w:hAnsi="Arial" w:cs="Arial"/>
          <w:i/>
          <w:strike/>
          <w:u w:val="single"/>
        </w:rPr>
        <w:t>f’</w:t>
      </w:r>
      <w:r w:rsidRPr="00456C88">
        <w:rPr>
          <w:rFonts w:ascii="Arial" w:hAnsi="Arial" w:cs="Arial"/>
          <w:i/>
          <w:strike/>
          <w:u w:val="single"/>
          <w:vertAlign w:val="subscript"/>
        </w:rPr>
        <w:t>c</w:t>
      </w:r>
      <w:proofErr w:type="spellEnd"/>
      <w:r w:rsidRPr="00456C88">
        <w:rPr>
          <w:rFonts w:ascii="Arial" w:hAnsi="Arial" w:cs="Arial"/>
          <w:i/>
          <w:strike/>
          <w:u w:val="single"/>
        </w:rPr>
        <w:t xml:space="preserve"> shall not be less than 3,000 psi (20.7 MPa). Reinforced normal weight concrete with specified compressive strength higher than 8,000 psi (55 MPa) shall require prior approval of structural design method and acceptance criteria by the enforcement agency.</w:t>
      </w:r>
    </w:p>
    <w:p w14:paraId="0995B46C" w14:textId="7E6B0AF3" w:rsidR="00EF72EF" w:rsidRPr="00456C88" w:rsidRDefault="00EF72EF" w:rsidP="004269CA">
      <w:pPr>
        <w:spacing w:after="120"/>
        <w:ind w:left="360"/>
        <w:rPr>
          <w:rFonts w:ascii="Arial" w:hAnsi="Arial" w:cs="Arial"/>
          <w:noProof/>
        </w:rPr>
      </w:pPr>
      <w:r w:rsidRPr="00456C88">
        <w:rPr>
          <w:rFonts w:ascii="Arial" w:hAnsi="Arial" w:cs="Arial"/>
          <w:noProof/>
        </w:rPr>
        <w:t xml:space="preserve">19.2.1.1 </w:t>
      </w:r>
      <w:r w:rsidR="000F7D2F" w:rsidRPr="00456C88">
        <w:rPr>
          <w:rFonts w:ascii="Arial" w:hAnsi="Arial" w:cs="Arial"/>
          <w:noProof/>
        </w:rPr>
        <w:t xml:space="preserve">- </w:t>
      </w:r>
      <w:r w:rsidRPr="00456C88">
        <w:rPr>
          <w:rFonts w:ascii="Arial" w:hAnsi="Arial" w:cs="Arial"/>
          <w:noProof/>
        </w:rPr>
        <w:t>The value of f’</w:t>
      </w:r>
      <w:r w:rsidRPr="00456C88">
        <w:rPr>
          <w:rFonts w:ascii="Arial" w:hAnsi="Arial" w:cs="Arial"/>
          <w:noProof/>
          <w:vertAlign w:val="subscript"/>
        </w:rPr>
        <w:t>c</w:t>
      </w:r>
      <w:r w:rsidRPr="00456C88">
        <w:rPr>
          <w:rFonts w:ascii="Arial" w:hAnsi="Arial" w:cs="Arial"/>
          <w:noProof/>
        </w:rPr>
        <w:t xml:space="preserve"> shall be in be in accordance with (a) through </w:t>
      </w:r>
      <w:r w:rsidRPr="00456C88">
        <w:rPr>
          <w:rFonts w:ascii="Arial" w:hAnsi="Arial" w:cs="Arial"/>
          <w:i/>
          <w:iCs/>
          <w:noProof/>
          <w:u w:val="single"/>
        </w:rPr>
        <w:t>(</w:t>
      </w:r>
      <w:r w:rsidR="004269CA" w:rsidRPr="00456C88">
        <w:rPr>
          <w:rFonts w:ascii="Arial" w:hAnsi="Arial" w:cs="Arial"/>
          <w:i/>
          <w:iCs/>
          <w:noProof/>
          <w:u w:val="single"/>
        </w:rPr>
        <w:t>e</w:t>
      </w:r>
      <w:r w:rsidRPr="00456C88">
        <w:rPr>
          <w:rFonts w:ascii="Arial" w:hAnsi="Arial" w:cs="Arial"/>
          <w:i/>
          <w:iCs/>
          <w:noProof/>
          <w:u w:val="single"/>
        </w:rPr>
        <w:t>)</w:t>
      </w:r>
      <w:r w:rsidRPr="00456C88">
        <w:rPr>
          <w:rFonts w:ascii="Arial" w:hAnsi="Arial" w:cs="Arial"/>
          <w:noProof/>
        </w:rPr>
        <w:t>:</w:t>
      </w:r>
    </w:p>
    <w:p w14:paraId="474BB764"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Limits for f’</w:t>
      </w:r>
      <w:r w:rsidRPr="00456C88">
        <w:rPr>
          <w:rFonts w:ascii="Arial" w:hAnsi="Arial" w:cs="Arial"/>
          <w:noProof/>
          <w:vertAlign w:val="subscript"/>
        </w:rPr>
        <w:t>c</w:t>
      </w:r>
      <w:r w:rsidRPr="00456C88">
        <w:rPr>
          <w:rFonts w:ascii="Arial" w:hAnsi="Arial" w:cs="Arial"/>
          <w:noProof/>
        </w:rPr>
        <w:t xml:space="preserve"> in Table 19.2.1.1. Limits apply to both normalweight and lightweight concrete.</w:t>
      </w:r>
    </w:p>
    <w:p w14:paraId="1AC502D5"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Durability requirements in Table 19.3.2.1</w:t>
      </w:r>
    </w:p>
    <w:p w14:paraId="05C476DF"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Structural strength requirements</w:t>
      </w:r>
    </w:p>
    <w:p w14:paraId="1F027C00" w14:textId="77777777" w:rsidR="000D4178" w:rsidRPr="00456C88" w:rsidRDefault="00EF72EF" w:rsidP="00B31B45">
      <w:pPr>
        <w:pStyle w:val="ListParagraph"/>
        <w:numPr>
          <w:ilvl w:val="0"/>
          <w:numId w:val="84"/>
        </w:numPr>
        <w:spacing w:after="120"/>
        <w:rPr>
          <w:rFonts w:ascii="Arial" w:hAnsi="Arial" w:cs="Arial"/>
          <w:noProof/>
        </w:rPr>
      </w:pPr>
      <w:r w:rsidRPr="00456C88">
        <w:rPr>
          <w:rFonts w:ascii="Arial" w:hAnsi="Arial" w:cs="Arial"/>
          <w:noProof/>
        </w:rPr>
        <w:t>f’</w:t>
      </w:r>
      <w:r w:rsidRPr="00456C88">
        <w:rPr>
          <w:rFonts w:ascii="Arial" w:hAnsi="Arial" w:cs="Arial"/>
          <w:noProof/>
          <w:vertAlign w:val="subscript"/>
        </w:rPr>
        <w:t>c</w:t>
      </w:r>
      <w:r w:rsidRPr="00456C88">
        <w:rPr>
          <w:rFonts w:ascii="Arial" w:hAnsi="Arial" w:cs="Arial"/>
          <w:noProof/>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normalweight concrete of the same strength.</w:t>
      </w:r>
    </w:p>
    <w:p w14:paraId="1BA3271E" w14:textId="5D42DFF3" w:rsidR="00EF72EF" w:rsidRPr="00456C88" w:rsidRDefault="00756DCF" w:rsidP="00B31B45">
      <w:pPr>
        <w:pStyle w:val="ListParagraph"/>
        <w:numPr>
          <w:ilvl w:val="0"/>
          <w:numId w:val="85"/>
        </w:numPr>
        <w:spacing w:after="120"/>
        <w:rPr>
          <w:rFonts w:ascii="Arial" w:hAnsi="Arial" w:cs="Arial"/>
          <w:highlight w:val="lightGray"/>
        </w:rPr>
      </w:pPr>
      <w:r w:rsidRPr="00456C88">
        <w:rPr>
          <w:rFonts w:ascii="Arial" w:hAnsi="Arial" w:cs="Arial"/>
          <w:highlight w:val="lightGray"/>
          <w:u w:val="single"/>
        </w:rPr>
        <w:t>(</w:t>
      </w:r>
      <w:r w:rsidR="00D97874" w:rsidRPr="00456C88">
        <w:rPr>
          <w:rFonts w:ascii="Arial" w:hAnsi="Arial" w:cs="Arial"/>
          <w:highlight w:val="lightGray"/>
          <w:u w:val="single"/>
        </w:rPr>
        <w:t xml:space="preserve">Relocated </w:t>
      </w:r>
      <w:r w:rsidR="00D66E11" w:rsidRPr="00456C88">
        <w:rPr>
          <w:rFonts w:ascii="Arial" w:hAnsi="Arial" w:cs="Arial"/>
          <w:highlight w:val="lightGray"/>
          <w:u w:val="single"/>
        </w:rPr>
        <w:t>from body</w:t>
      </w:r>
      <w:r w:rsidR="00D97874" w:rsidRPr="00456C88">
        <w:rPr>
          <w:rFonts w:ascii="Arial" w:hAnsi="Arial" w:cs="Arial"/>
          <w:highlight w:val="lightGray"/>
          <w:u w:val="single"/>
        </w:rPr>
        <w:t xml:space="preserve"> </w:t>
      </w:r>
      <w:r w:rsidR="009602F2" w:rsidRPr="00456C88">
        <w:rPr>
          <w:rFonts w:ascii="Arial" w:hAnsi="Arial" w:cs="Arial"/>
          <w:highlight w:val="lightGray"/>
          <w:u w:val="single"/>
        </w:rPr>
        <w:t xml:space="preserve">of the </w:t>
      </w:r>
      <w:r w:rsidR="008F2712" w:rsidRPr="00456C88">
        <w:rPr>
          <w:rFonts w:ascii="Arial" w:hAnsi="Arial" w:cs="Arial"/>
          <w:highlight w:val="lightGray"/>
          <w:u w:val="single"/>
        </w:rPr>
        <w:t>section</w:t>
      </w:r>
      <w:r w:rsidR="00D66E11" w:rsidRPr="00456C88">
        <w:rPr>
          <w:rFonts w:ascii="Arial" w:hAnsi="Arial" w:cs="Arial"/>
          <w:highlight w:val="lightGray"/>
          <w:u w:val="single"/>
        </w:rPr>
        <w:t xml:space="preserve"> </w:t>
      </w:r>
      <w:r w:rsidR="00D97874" w:rsidRPr="00456C88">
        <w:rPr>
          <w:rFonts w:ascii="Arial" w:hAnsi="Arial" w:cs="Arial"/>
          <w:highlight w:val="lightGray"/>
          <w:u w:val="single"/>
        </w:rPr>
        <w:t xml:space="preserve">to </w:t>
      </w:r>
      <w:r w:rsidR="005E0811" w:rsidRPr="00456C88">
        <w:rPr>
          <w:rFonts w:ascii="Arial" w:hAnsi="Arial" w:cs="Arial"/>
          <w:highlight w:val="lightGray"/>
          <w:u w:val="single"/>
        </w:rPr>
        <w:t>sub-section e</w:t>
      </w:r>
      <w:r w:rsidRPr="00456C88">
        <w:rPr>
          <w:rFonts w:ascii="Arial" w:hAnsi="Arial" w:cs="Arial"/>
          <w:highlight w:val="lightGray"/>
          <w:u w:val="single"/>
        </w:rPr>
        <w:t>)</w:t>
      </w:r>
      <w:r w:rsidR="00D00D30" w:rsidRPr="00456C88">
        <w:rPr>
          <w:rFonts w:ascii="Arial" w:hAnsi="Arial" w:cs="Arial"/>
          <w:highlight w:val="lightGray"/>
          <w:u w:val="single"/>
        </w:rPr>
        <w:t xml:space="preserve"> </w:t>
      </w:r>
      <w:r w:rsidR="00EF72EF" w:rsidRPr="00456C88">
        <w:rPr>
          <w:rFonts w:ascii="Arial" w:hAnsi="Arial" w:cs="Arial"/>
          <w:i/>
          <w:highlight w:val="lightGray"/>
          <w:u w:val="single"/>
        </w:rPr>
        <w:t>Concrete with specified compressive strength higher than 8,000 psi (55 MPa) shall require prior approval of structural design method and acceptance criteria by the enforcement agency.</w:t>
      </w:r>
    </w:p>
    <w:tbl>
      <w:tblPr>
        <w:tblStyle w:val="TableGrid"/>
        <w:tblW w:w="0" w:type="auto"/>
        <w:tblInd w:w="360" w:type="dxa"/>
        <w:tblLook w:val="0620" w:firstRow="1" w:lastRow="0" w:firstColumn="0" w:lastColumn="0" w:noHBand="1" w:noVBand="1"/>
        <w:tblCaption w:val="Table"/>
        <w:tblDescription w:val="DSA proposes an editorial renumbering change and revisions to the coordinate the amendment with revisions to the new version of the adopted material standard (ACI 318-19). This change has been coordinated with OSHPD.&#10;Continued amendment previously numbered Section 1905A.1.9 is renumbered to Section 1905A.1.12 to maintain the numerical order of the sections in the new version of ACI 318 being modified.&#10;The amendment is continued from the previous Code Adoption Cycle with the same regulatory effect; however, changes to the presentation of the amendment are required due to changes made to the table and section of ACI 318 being modified. The minimum concrete strength remains 3,000 psi, as does the requirement that specified strengths over 8,000 psi require prior approval of the design method and acceptance criteria. &#10;The minimum compressive strength for shotcrete applications has been relocated to this amendment from its previous location as an amendment to Section 1908A.1. This consolidates compressive strength requirements into a common amendment for clarity.&#10;The benefit of the change is compatibility with the adopted material standard.&#10;"/>
      </w:tblPr>
      <w:tblGrid>
        <w:gridCol w:w="7200"/>
        <w:gridCol w:w="1440"/>
      </w:tblGrid>
      <w:tr w:rsidR="00456C88" w:rsidRPr="00456C88" w14:paraId="2C24A2BC" w14:textId="77777777" w:rsidTr="00A056D3">
        <w:trPr>
          <w:cantSplit/>
          <w:tblHeader/>
        </w:trPr>
        <w:tc>
          <w:tcPr>
            <w:tcW w:w="7200" w:type="dxa"/>
          </w:tcPr>
          <w:p w14:paraId="5D205EF2" w14:textId="77777777" w:rsidR="00EF72EF" w:rsidRPr="00456C88" w:rsidRDefault="00EF72EF" w:rsidP="00303DB8">
            <w:pPr>
              <w:spacing w:after="120"/>
              <w:jc w:val="center"/>
              <w:rPr>
                <w:rFonts w:ascii="Arial" w:hAnsi="Arial" w:cs="Arial"/>
                <w:b/>
                <w:bCs/>
                <w:noProof/>
              </w:rPr>
            </w:pPr>
            <w:r w:rsidRPr="00456C88">
              <w:rPr>
                <w:rFonts w:ascii="Arial" w:hAnsi="Arial" w:cs="Arial"/>
                <w:b/>
                <w:bCs/>
                <w:noProof/>
              </w:rPr>
              <w:lastRenderedPageBreak/>
              <w:t>Application</w:t>
            </w:r>
          </w:p>
        </w:tc>
        <w:tc>
          <w:tcPr>
            <w:tcW w:w="1440" w:type="dxa"/>
          </w:tcPr>
          <w:p w14:paraId="3DE75AD5" w14:textId="77777777" w:rsidR="00EF72EF" w:rsidRPr="00456C88" w:rsidRDefault="00EF72EF" w:rsidP="00303DB8">
            <w:pPr>
              <w:spacing w:after="120"/>
              <w:jc w:val="center"/>
              <w:rPr>
                <w:rFonts w:ascii="Arial" w:hAnsi="Arial" w:cs="Arial"/>
                <w:b/>
                <w:bCs/>
                <w:noProof/>
              </w:rPr>
            </w:pPr>
            <w:r w:rsidRPr="00456C88">
              <w:rPr>
                <w:rFonts w:ascii="Arial" w:hAnsi="Arial" w:cs="Arial"/>
                <w:b/>
                <w:bCs/>
                <w:noProof/>
              </w:rPr>
              <w:t>Minimum</w:t>
            </w:r>
          </w:p>
          <w:p w14:paraId="6F946CF3" w14:textId="77777777" w:rsidR="00EF72EF" w:rsidRPr="00456C88" w:rsidRDefault="00EF72EF" w:rsidP="00303DB8">
            <w:pPr>
              <w:spacing w:after="120"/>
              <w:jc w:val="center"/>
              <w:rPr>
                <w:rFonts w:ascii="Arial" w:hAnsi="Arial" w:cs="Arial"/>
                <w:b/>
                <w:bCs/>
                <w:noProof/>
              </w:rPr>
            </w:pPr>
            <w:r w:rsidRPr="00456C88">
              <w:rPr>
                <w:rFonts w:ascii="Arial" w:hAnsi="Arial" w:cs="Arial"/>
                <w:b/>
                <w:bCs/>
                <w:noProof/>
              </w:rPr>
              <w:t>f</w:t>
            </w:r>
            <w:r w:rsidRPr="00456C88">
              <w:rPr>
                <w:rFonts w:ascii="Arial" w:hAnsi="Arial" w:cs="Arial"/>
                <w:b/>
                <w:bCs/>
                <w:noProof/>
                <w:vertAlign w:val="subscript"/>
              </w:rPr>
              <w:t>c</w:t>
            </w:r>
            <w:r w:rsidRPr="00456C88">
              <w:rPr>
                <w:rFonts w:ascii="Arial" w:hAnsi="Arial" w:cs="Arial"/>
                <w:b/>
                <w:bCs/>
                <w:noProof/>
              </w:rPr>
              <w:t>’, psi</w:t>
            </w:r>
          </w:p>
        </w:tc>
      </w:tr>
      <w:tr w:rsidR="00456C88" w:rsidRPr="00456C88" w14:paraId="35FDF5DF" w14:textId="77777777" w:rsidTr="00A056D3">
        <w:tc>
          <w:tcPr>
            <w:tcW w:w="7200" w:type="dxa"/>
          </w:tcPr>
          <w:p w14:paraId="1483D4E6" w14:textId="35158B92" w:rsidR="00EF72EF" w:rsidRPr="00456C88" w:rsidRDefault="00EF72EF" w:rsidP="00303DB8">
            <w:pPr>
              <w:spacing w:after="120"/>
              <w:jc w:val="center"/>
              <w:rPr>
                <w:rFonts w:ascii="Arial" w:hAnsi="Arial" w:cs="Arial"/>
                <w:noProof/>
              </w:rPr>
            </w:pPr>
            <w:r w:rsidRPr="00456C88">
              <w:rPr>
                <w:rFonts w:ascii="Arial" w:hAnsi="Arial" w:cs="Arial"/>
                <w:noProof/>
              </w:rPr>
              <w:t>General</w:t>
            </w:r>
            <w:r w:rsidR="00D00D30" w:rsidRPr="00456C88">
              <w:rPr>
                <w:rFonts w:ascii="Arial" w:hAnsi="Arial" w:cs="Arial"/>
                <w:noProof/>
              </w:rPr>
              <w:t xml:space="preserve"> </w:t>
            </w:r>
            <w:r w:rsidR="00D00D30" w:rsidRPr="00456C88">
              <w:rPr>
                <w:rFonts w:ascii="Arial" w:hAnsi="Arial" w:cs="Arial"/>
                <w:highlight w:val="lightGray"/>
                <w:u w:val="single"/>
              </w:rPr>
              <w:t xml:space="preserve">(Relocated </w:t>
            </w:r>
            <w:r w:rsidR="0087060D" w:rsidRPr="00456C88">
              <w:rPr>
                <w:rFonts w:ascii="Arial" w:hAnsi="Arial" w:cs="Arial"/>
                <w:highlight w:val="lightGray"/>
                <w:u w:val="single"/>
              </w:rPr>
              <w:t xml:space="preserve">from body of the section </w:t>
            </w:r>
            <w:r w:rsidR="00D00D30" w:rsidRPr="00456C88">
              <w:rPr>
                <w:rFonts w:ascii="Arial" w:hAnsi="Arial" w:cs="Arial"/>
                <w:highlight w:val="lightGray"/>
                <w:u w:val="single"/>
              </w:rPr>
              <w:t xml:space="preserve">to </w:t>
            </w:r>
            <w:r w:rsidR="0087060D" w:rsidRPr="00456C88">
              <w:rPr>
                <w:rFonts w:ascii="Arial" w:hAnsi="Arial" w:cs="Arial"/>
                <w:highlight w:val="lightGray"/>
                <w:u w:val="single"/>
              </w:rPr>
              <w:t xml:space="preserve">the </w:t>
            </w:r>
            <w:r w:rsidR="006752D1" w:rsidRPr="00456C88">
              <w:rPr>
                <w:rFonts w:ascii="Arial" w:hAnsi="Arial" w:cs="Arial"/>
                <w:highlight w:val="lightGray"/>
                <w:u w:val="single"/>
              </w:rPr>
              <w:t>table)</w:t>
            </w:r>
          </w:p>
        </w:tc>
        <w:tc>
          <w:tcPr>
            <w:tcW w:w="1440" w:type="dxa"/>
          </w:tcPr>
          <w:p w14:paraId="19B453C2" w14:textId="77777777" w:rsidR="00EF72EF" w:rsidRPr="00456C88" w:rsidRDefault="00EF72EF" w:rsidP="006D295D">
            <w:pPr>
              <w:spacing w:after="120"/>
              <w:jc w:val="center"/>
              <w:rPr>
                <w:rFonts w:ascii="Arial" w:hAnsi="Arial" w:cs="Arial"/>
                <w:i/>
                <w:u w:val="single"/>
              </w:rPr>
            </w:pPr>
            <w:r w:rsidRPr="00456C88">
              <w:rPr>
                <w:rFonts w:ascii="Arial" w:hAnsi="Arial" w:cs="Arial"/>
                <w:i/>
                <w:highlight w:val="lightGray"/>
                <w:u w:val="single"/>
              </w:rPr>
              <w:t>3000</w:t>
            </w:r>
          </w:p>
        </w:tc>
      </w:tr>
      <w:tr w:rsidR="00456C88" w:rsidRPr="00456C88" w14:paraId="391BA734" w14:textId="77777777" w:rsidTr="00A056D3">
        <w:tc>
          <w:tcPr>
            <w:tcW w:w="7200" w:type="dxa"/>
          </w:tcPr>
          <w:p w14:paraId="64A1FD86" w14:textId="73EF083C" w:rsidR="00524315" w:rsidRPr="00456C88" w:rsidRDefault="00B25BEA" w:rsidP="00303DB8">
            <w:pPr>
              <w:spacing w:after="120"/>
              <w:jc w:val="center"/>
              <w:rPr>
                <w:rFonts w:ascii="Arial" w:hAnsi="Arial" w:cs="Arial"/>
                <w:strike/>
              </w:rPr>
            </w:pPr>
            <w:r w:rsidRPr="00456C88">
              <w:rPr>
                <w:rFonts w:ascii="Arial" w:hAnsi="Arial" w:cs="Arial"/>
                <w:strike/>
              </w:rPr>
              <w:t xml:space="preserve">Foundations for structures assigned to </w:t>
            </w:r>
            <w:proofErr w:type="spellStart"/>
            <w:r w:rsidRPr="00456C88">
              <w:rPr>
                <w:rFonts w:ascii="Arial" w:hAnsi="Arial" w:cs="Arial"/>
                <w:strike/>
              </w:rPr>
              <w:t>SDC</w:t>
            </w:r>
            <w:proofErr w:type="spellEnd"/>
            <w:r w:rsidRPr="00456C88">
              <w:rPr>
                <w:rFonts w:ascii="Arial" w:hAnsi="Arial" w:cs="Arial"/>
                <w:strike/>
              </w:rPr>
              <w:t xml:space="preserve"> A, B, or C</w:t>
            </w:r>
          </w:p>
        </w:tc>
        <w:tc>
          <w:tcPr>
            <w:tcW w:w="1440" w:type="dxa"/>
          </w:tcPr>
          <w:p w14:paraId="3587E2FC" w14:textId="14C1645C" w:rsidR="00524315" w:rsidRPr="00456C88" w:rsidRDefault="008F02A6" w:rsidP="00303DB8">
            <w:pPr>
              <w:spacing w:after="120"/>
              <w:jc w:val="center"/>
              <w:rPr>
                <w:rFonts w:ascii="Arial" w:hAnsi="Arial" w:cs="Arial"/>
                <w:strike/>
              </w:rPr>
            </w:pPr>
            <w:r w:rsidRPr="00456C88">
              <w:rPr>
                <w:rFonts w:ascii="Arial" w:hAnsi="Arial" w:cs="Arial"/>
                <w:strike/>
              </w:rPr>
              <w:t>2500</w:t>
            </w:r>
          </w:p>
        </w:tc>
      </w:tr>
      <w:tr w:rsidR="00456C88" w:rsidRPr="00456C88" w14:paraId="1D327CD0" w14:textId="77777777" w:rsidTr="00A056D3">
        <w:tc>
          <w:tcPr>
            <w:tcW w:w="7200" w:type="dxa"/>
          </w:tcPr>
          <w:p w14:paraId="74EA3E91" w14:textId="209CB243" w:rsidR="00524315" w:rsidRPr="00456C88" w:rsidRDefault="0070028B" w:rsidP="00303DB8">
            <w:pPr>
              <w:spacing w:after="120"/>
              <w:jc w:val="center"/>
              <w:rPr>
                <w:rFonts w:ascii="Arial" w:hAnsi="Arial" w:cs="Arial"/>
                <w:strike/>
              </w:rPr>
            </w:pPr>
            <w:r w:rsidRPr="00456C88">
              <w:rPr>
                <w:rFonts w:ascii="Arial" w:hAnsi="Arial" w:cs="Arial"/>
                <w:i/>
                <w:strike/>
              </w:rPr>
              <w:t xml:space="preserve">Foundations for Residential and Utility use and occupancy classification with stud bearing wall construction two stories or less assigned to </w:t>
            </w:r>
            <w:proofErr w:type="spellStart"/>
            <w:r w:rsidRPr="00456C88">
              <w:rPr>
                <w:rFonts w:ascii="Arial" w:hAnsi="Arial" w:cs="Arial"/>
                <w:i/>
                <w:strike/>
              </w:rPr>
              <w:t>SDC</w:t>
            </w:r>
            <w:proofErr w:type="spellEnd"/>
            <w:r w:rsidRPr="00456C88">
              <w:rPr>
                <w:rFonts w:ascii="Arial" w:hAnsi="Arial" w:cs="Arial"/>
                <w:i/>
                <w:strike/>
              </w:rPr>
              <w:t xml:space="preserve"> D, E, or F</w:t>
            </w:r>
          </w:p>
        </w:tc>
        <w:tc>
          <w:tcPr>
            <w:tcW w:w="1440" w:type="dxa"/>
          </w:tcPr>
          <w:p w14:paraId="596F4838" w14:textId="47A94AB6" w:rsidR="00524315" w:rsidRPr="00456C88" w:rsidRDefault="008F02A6" w:rsidP="00303DB8">
            <w:pPr>
              <w:spacing w:after="120"/>
              <w:jc w:val="center"/>
              <w:rPr>
                <w:rFonts w:ascii="Arial" w:hAnsi="Arial" w:cs="Arial"/>
                <w:strike/>
              </w:rPr>
            </w:pPr>
            <w:r w:rsidRPr="00456C88">
              <w:rPr>
                <w:rFonts w:ascii="Arial" w:hAnsi="Arial" w:cs="Arial"/>
                <w:strike/>
              </w:rPr>
              <w:t>2500</w:t>
            </w:r>
          </w:p>
        </w:tc>
      </w:tr>
      <w:tr w:rsidR="00456C88" w:rsidRPr="00456C88" w14:paraId="18C18FC2" w14:textId="77777777" w:rsidTr="00A056D3">
        <w:tc>
          <w:tcPr>
            <w:tcW w:w="7200" w:type="dxa"/>
          </w:tcPr>
          <w:p w14:paraId="34EB03B1" w14:textId="2E823896" w:rsidR="00524315" w:rsidRPr="00456C88" w:rsidRDefault="00101D8A" w:rsidP="00303DB8">
            <w:pPr>
              <w:spacing w:after="120"/>
              <w:jc w:val="center"/>
              <w:rPr>
                <w:rFonts w:ascii="Arial" w:hAnsi="Arial" w:cs="Arial"/>
                <w:strike/>
              </w:rPr>
            </w:pPr>
            <w:r w:rsidRPr="00456C88">
              <w:rPr>
                <w:rFonts w:ascii="Arial" w:hAnsi="Arial" w:cs="Arial"/>
                <w:i/>
                <w:strike/>
              </w:rPr>
              <w:t xml:space="preserve">Foundations for structures assigned to </w:t>
            </w:r>
            <w:proofErr w:type="spellStart"/>
            <w:r w:rsidRPr="00456C88">
              <w:rPr>
                <w:rFonts w:ascii="Arial" w:hAnsi="Arial" w:cs="Arial"/>
                <w:i/>
                <w:strike/>
              </w:rPr>
              <w:t>SDC</w:t>
            </w:r>
            <w:proofErr w:type="spellEnd"/>
            <w:r w:rsidRPr="00456C88">
              <w:rPr>
                <w:rFonts w:ascii="Arial" w:hAnsi="Arial" w:cs="Arial"/>
                <w:i/>
                <w:strike/>
              </w:rPr>
              <w:t xml:space="preserve"> D, E, or F other than Residential and Utility use and occupancy classification with stud bearing wall construction two stories or less</w:t>
            </w:r>
          </w:p>
        </w:tc>
        <w:tc>
          <w:tcPr>
            <w:tcW w:w="1440" w:type="dxa"/>
          </w:tcPr>
          <w:p w14:paraId="36F965C2" w14:textId="3B922511" w:rsidR="00524315" w:rsidRPr="00456C88" w:rsidRDefault="008F02A6" w:rsidP="00303DB8">
            <w:pPr>
              <w:spacing w:after="120"/>
              <w:jc w:val="center"/>
              <w:rPr>
                <w:rFonts w:ascii="Arial" w:hAnsi="Arial" w:cs="Arial"/>
                <w:strike/>
              </w:rPr>
            </w:pPr>
            <w:r w:rsidRPr="00456C88">
              <w:rPr>
                <w:rFonts w:ascii="Arial" w:hAnsi="Arial" w:cs="Arial"/>
                <w:strike/>
              </w:rPr>
              <w:t>3000</w:t>
            </w:r>
          </w:p>
        </w:tc>
      </w:tr>
      <w:tr w:rsidR="00456C88" w:rsidRPr="00456C88" w14:paraId="0AD6C480" w14:textId="77777777" w:rsidTr="00A056D3">
        <w:tc>
          <w:tcPr>
            <w:tcW w:w="7200" w:type="dxa"/>
          </w:tcPr>
          <w:p w14:paraId="224EA110" w14:textId="77777777" w:rsidR="006D295D" w:rsidRPr="00456C88" w:rsidRDefault="006D295D" w:rsidP="00303DB8">
            <w:pPr>
              <w:spacing w:after="120"/>
              <w:jc w:val="center"/>
              <w:rPr>
                <w:rFonts w:ascii="Arial" w:hAnsi="Arial" w:cs="Arial"/>
                <w:noProof/>
              </w:rPr>
            </w:pPr>
            <w:r w:rsidRPr="00456C88">
              <w:rPr>
                <w:rFonts w:ascii="Arial" w:hAnsi="Arial" w:cs="Arial"/>
                <w:noProof/>
              </w:rPr>
              <w:t>Special moment frames</w:t>
            </w:r>
          </w:p>
          <w:p w14:paraId="6ACE2EEC" w14:textId="3D85B8AF" w:rsidR="006D295D" w:rsidRPr="00456C88" w:rsidRDefault="006D295D" w:rsidP="00303DB8">
            <w:pPr>
              <w:spacing w:after="120"/>
              <w:jc w:val="center"/>
              <w:rPr>
                <w:rFonts w:ascii="Arial" w:hAnsi="Arial" w:cs="Arial"/>
                <w:strike/>
                <w:noProof/>
              </w:rPr>
            </w:pPr>
            <w:r w:rsidRPr="00456C88">
              <w:rPr>
                <w:rFonts w:ascii="Arial" w:hAnsi="Arial" w:cs="Arial"/>
                <w:noProof/>
              </w:rPr>
              <w:t>Special structural walls with Grade 60 or 80 reinforcement</w:t>
            </w:r>
          </w:p>
        </w:tc>
        <w:tc>
          <w:tcPr>
            <w:tcW w:w="1440" w:type="dxa"/>
          </w:tcPr>
          <w:p w14:paraId="02EAF572" w14:textId="1149F1F6" w:rsidR="006D295D" w:rsidRPr="00456C88" w:rsidRDefault="006D295D" w:rsidP="00303DB8">
            <w:pPr>
              <w:spacing w:after="120"/>
              <w:jc w:val="center"/>
              <w:rPr>
                <w:rFonts w:ascii="Arial" w:hAnsi="Arial" w:cs="Arial"/>
                <w:strike/>
                <w:noProof/>
              </w:rPr>
            </w:pPr>
            <w:r w:rsidRPr="00456C88">
              <w:rPr>
                <w:rFonts w:ascii="Arial" w:hAnsi="Arial" w:cs="Arial"/>
                <w:noProof/>
              </w:rPr>
              <w:t>3000</w:t>
            </w:r>
          </w:p>
        </w:tc>
      </w:tr>
      <w:tr w:rsidR="00456C88" w:rsidRPr="00456C88" w14:paraId="0700DAE5" w14:textId="77777777" w:rsidTr="00A056D3">
        <w:tc>
          <w:tcPr>
            <w:tcW w:w="7200" w:type="dxa"/>
          </w:tcPr>
          <w:p w14:paraId="6C3D0AD0" w14:textId="53BA1469" w:rsidR="006D295D" w:rsidRPr="00456C88" w:rsidRDefault="006D295D" w:rsidP="00303DB8">
            <w:pPr>
              <w:spacing w:after="120"/>
              <w:jc w:val="center"/>
              <w:rPr>
                <w:rFonts w:ascii="Arial" w:hAnsi="Arial" w:cs="Arial"/>
                <w:strike/>
                <w:noProof/>
              </w:rPr>
            </w:pPr>
            <w:r w:rsidRPr="00456C88">
              <w:rPr>
                <w:rFonts w:ascii="Arial" w:hAnsi="Arial" w:cs="Arial"/>
                <w:noProof/>
              </w:rPr>
              <w:t>Special structural walls with Grade 100 reinforcement</w:t>
            </w:r>
          </w:p>
        </w:tc>
        <w:tc>
          <w:tcPr>
            <w:tcW w:w="1440" w:type="dxa"/>
          </w:tcPr>
          <w:p w14:paraId="7CD4B3C0" w14:textId="3F538A68" w:rsidR="006D295D" w:rsidRPr="00456C88" w:rsidRDefault="006D295D" w:rsidP="00303DB8">
            <w:pPr>
              <w:spacing w:after="120"/>
              <w:jc w:val="center"/>
              <w:rPr>
                <w:rFonts w:ascii="Arial" w:hAnsi="Arial" w:cs="Arial"/>
                <w:strike/>
                <w:noProof/>
              </w:rPr>
            </w:pPr>
            <w:r w:rsidRPr="00456C88">
              <w:rPr>
                <w:rFonts w:ascii="Arial" w:hAnsi="Arial" w:cs="Arial"/>
                <w:noProof/>
              </w:rPr>
              <w:t>5000</w:t>
            </w:r>
          </w:p>
        </w:tc>
      </w:tr>
      <w:tr w:rsidR="00456C88" w:rsidRPr="00456C88" w14:paraId="4A248BF8" w14:textId="77777777" w:rsidTr="00A056D3">
        <w:tc>
          <w:tcPr>
            <w:tcW w:w="7200" w:type="dxa"/>
          </w:tcPr>
          <w:p w14:paraId="05E86F68" w14:textId="77777777" w:rsidR="006D295D" w:rsidRPr="00456C88" w:rsidRDefault="006D295D" w:rsidP="00303DB8">
            <w:pPr>
              <w:spacing w:after="120"/>
              <w:jc w:val="center"/>
              <w:rPr>
                <w:rFonts w:ascii="Arial" w:hAnsi="Arial" w:cs="Arial"/>
                <w:noProof/>
              </w:rPr>
            </w:pPr>
            <w:r w:rsidRPr="00456C88">
              <w:rPr>
                <w:rFonts w:ascii="Arial" w:hAnsi="Arial" w:cs="Arial"/>
                <w:noProof/>
              </w:rPr>
              <w:t>Precast-nonprestressed driven piles</w:t>
            </w:r>
          </w:p>
          <w:p w14:paraId="46DA2655" w14:textId="41069E35" w:rsidR="006D295D" w:rsidRPr="00456C88" w:rsidRDefault="006D295D" w:rsidP="00303DB8">
            <w:pPr>
              <w:spacing w:after="120"/>
              <w:jc w:val="center"/>
              <w:rPr>
                <w:rFonts w:ascii="Arial" w:hAnsi="Arial" w:cs="Arial"/>
                <w:strike/>
                <w:noProof/>
              </w:rPr>
            </w:pPr>
            <w:r w:rsidRPr="00456C88">
              <w:rPr>
                <w:rFonts w:ascii="Arial" w:hAnsi="Arial" w:cs="Arial"/>
                <w:noProof/>
              </w:rPr>
              <w:t>Drilled shafts</w:t>
            </w:r>
          </w:p>
        </w:tc>
        <w:tc>
          <w:tcPr>
            <w:tcW w:w="1440" w:type="dxa"/>
          </w:tcPr>
          <w:p w14:paraId="39FD6BFD" w14:textId="5B38D423" w:rsidR="006D295D" w:rsidRPr="00456C88" w:rsidRDefault="006D295D" w:rsidP="00303DB8">
            <w:pPr>
              <w:spacing w:after="120"/>
              <w:jc w:val="center"/>
              <w:rPr>
                <w:rFonts w:ascii="Arial" w:hAnsi="Arial" w:cs="Arial"/>
                <w:strike/>
                <w:noProof/>
              </w:rPr>
            </w:pPr>
            <w:r w:rsidRPr="00456C88">
              <w:rPr>
                <w:rFonts w:ascii="Arial" w:hAnsi="Arial" w:cs="Arial"/>
                <w:noProof/>
              </w:rPr>
              <w:t>4000</w:t>
            </w:r>
          </w:p>
        </w:tc>
      </w:tr>
      <w:tr w:rsidR="00456C88" w:rsidRPr="00456C88" w14:paraId="3EBB8D25" w14:textId="77777777" w:rsidTr="00A056D3">
        <w:tc>
          <w:tcPr>
            <w:tcW w:w="7200" w:type="dxa"/>
          </w:tcPr>
          <w:p w14:paraId="526256DD" w14:textId="5FEE8AB0" w:rsidR="006D295D" w:rsidRPr="00456C88" w:rsidRDefault="006D295D" w:rsidP="00303DB8">
            <w:pPr>
              <w:spacing w:after="120"/>
              <w:jc w:val="center"/>
              <w:rPr>
                <w:rFonts w:ascii="Arial" w:hAnsi="Arial" w:cs="Arial"/>
                <w:noProof/>
              </w:rPr>
            </w:pPr>
            <w:r w:rsidRPr="00456C88">
              <w:rPr>
                <w:rFonts w:ascii="Arial" w:hAnsi="Arial" w:cs="Arial"/>
                <w:noProof/>
              </w:rPr>
              <w:t>Precast-prestressed driven piles</w:t>
            </w:r>
          </w:p>
        </w:tc>
        <w:tc>
          <w:tcPr>
            <w:tcW w:w="1440" w:type="dxa"/>
          </w:tcPr>
          <w:p w14:paraId="21AB2BC9" w14:textId="31EC91DC" w:rsidR="006D295D" w:rsidRPr="00456C88" w:rsidRDefault="006D295D" w:rsidP="00303DB8">
            <w:pPr>
              <w:spacing w:after="120"/>
              <w:jc w:val="center"/>
              <w:rPr>
                <w:rFonts w:ascii="Arial" w:hAnsi="Arial" w:cs="Arial"/>
                <w:noProof/>
              </w:rPr>
            </w:pPr>
            <w:r w:rsidRPr="00456C88">
              <w:rPr>
                <w:rFonts w:ascii="Arial" w:hAnsi="Arial" w:cs="Arial"/>
                <w:noProof/>
              </w:rPr>
              <w:t>5000</w:t>
            </w:r>
          </w:p>
        </w:tc>
      </w:tr>
      <w:tr w:rsidR="00456C88" w:rsidRPr="00456C88" w14:paraId="412E45E7" w14:textId="77777777" w:rsidTr="00A056D3">
        <w:tc>
          <w:tcPr>
            <w:tcW w:w="7200" w:type="dxa"/>
          </w:tcPr>
          <w:p w14:paraId="3C229716" w14:textId="4DAEB265" w:rsidR="006D295D" w:rsidRPr="00456C88" w:rsidRDefault="006D295D" w:rsidP="00303DB8">
            <w:pPr>
              <w:spacing w:after="120"/>
              <w:jc w:val="center"/>
              <w:rPr>
                <w:rFonts w:ascii="Arial" w:hAnsi="Arial" w:cs="Arial"/>
              </w:rPr>
            </w:pPr>
            <w:r w:rsidRPr="00456C88">
              <w:rPr>
                <w:rFonts w:ascii="Arial" w:hAnsi="Arial" w:cs="Arial"/>
                <w:i/>
                <w:u w:val="single"/>
              </w:rPr>
              <w:t>Shotcrete</w:t>
            </w:r>
          </w:p>
        </w:tc>
        <w:tc>
          <w:tcPr>
            <w:tcW w:w="1440" w:type="dxa"/>
          </w:tcPr>
          <w:p w14:paraId="160B0E3F" w14:textId="620AF848" w:rsidR="006D295D" w:rsidRPr="00456C88" w:rsidRDefault="006D295D" w:rsidP="00303DB8">
            <w:pPr>
              <w:spacing w:after="120"/>
              <w:jc w:val="center"/>
              <w:rPr>
                <w:rFonts w:ascii="Arial" w:hAnsi="Arial" w:cs="Arial"/>
              </w:rPr>
            </w:pPr>
            <w:r w:rsidRPr="00456C88">
              <w:rPr>
                <w:rFonts w:ascii="Arial" w:hAnsi="Arial" w:cs="Arial"/>
                <w:i/>
                <w:u w:val="single"/>
              </w:rPr>
              <w:t>4000</w:t>
            </w:r>
          </w:p>
        </w:tc>
      </w:tr>
    </w:tbl>
    <w:p w14:paraId="43F245EF" w14:textId="4071A8EE" w:rsidR="009A5A3A" w:rsidRPr="00456C88" w:rsidRDefault="009A5A3A" w:rsidP="006A2827">
      <w:pPr>
        <w:spacing w:after="120"/>
        <w:rPr>
          <w:rFonts w:ascii="Arial" w:hAnsi="Arial" w:cs="Arial"/>
          <w:noProof/>
        </w:rPr>
      </w:pPr>
      <w:r w:rsidRPr="00456C88">
        <w:rPr>
          <w:rFonts w:ascii="Arial" w:hAnsi="Arial" w:cs="Arial"/>
          <w:noProof/>
        </w:rPr>
        <w:t>…</w:t>
      </w:r>
    </w:p>
    <w:p w14:paraId="0F52C5E8" w14:textId="59BD2941" w:rsidR="00882AE4" w:rsidRPr="00456C88" w:rsidRDefault="00C27D07" w:rsidP="006A2827">
      <w:pPr>
        <w:spacing w:after="120"/>
        <w:rPr>
          <w:rFonts w:ascii="Arial" w:hAnsi="Arial" w:cs="Arial"/>
          <w:noProof/>
        </w:rPr>
      </w:pPr>
      <w:r w:rsidRPr="00456C88">
        <w:rPr>
          <w:rFonts w:ascii="Arial" w:hAnsi="Arial" w:cs="Arial"/>
          <w:highlight w:val="lightGray"/>
        </w:rPr>
        <w:t xml:space="preserve">Note to Publisher: </w:t>
      </w:r>
      <w:r w:rsidR="00EE6D5E" w:rsidRPr="00456C88">
        <w:rPr>
          <w:rFonts w:ascii="Arial" w:hAnsi="Arial" w:cs="Arial"/>
          <w:highlight w:val="lightGray"/>
        </w:rPr>
        <w:t>The following sub-section includes a ta</w:t>
      </w:r>
      <w:r w:rsidR="000E6715" w:rsidRPr="00456C88">
        <w:rPr>
          <w:rFonts w:ascii="Arial" w:hAnsi="Arial" w:cs="Arial"/>
          <w:highlight w:val="lightGray"/>
        </w:rPr>
        <w:t xml:space="preserve">ble </w:t>
      </w:r>
      <w:r w:rsidR="00FF5C61" w:rsidRPr="00456C88">
        <w:rPr>
          <w:rFonts w:ascii="Arial" w:hAnsi="Arial" w:cs="Arial"/>
          <w:highlight w:val="lightGray"/>
        </w:rPr>
        <w:t>whose origin is a</w:t>
      </w:r>
      <w:r w:rsidR="00DD28D9" w:rsidRPr="00456C88">
        <w:rPr>
          <w:rFonts w:ascii="Arial" w:hAnsi="Arial" w:cs="Arial"/>
          <w:highlight w:val="lightGray"/>
        </w:rPr>
        <w:t xml:space="preserve"> </w:t>
      </w:r>
      <w:r w:rsidR="00FF5C61" w:rsidRPr="00456C88">
        <w:rPr>
          <w:rFonts w:ascii="Arial" w:hAnsi="Arial" w:cs="Arial"/>
          <w:highlight w:val="lightGray"/>
        </w:rPr>
        <w:t>n</w:t>
      </w:r>
      <w:r w:rsidR="00DD28D9" w:rsidRPr="00456C88">
        <w:rPr>
          <w:rFonts w:ascii="Arial" w:hAnsi="Arial" w:cs="Arial"/>
          <w:highlight w:val="lightGray"/>
        </w:rPr>
        <w:t>ew</w:t>
      </w:r>
      <w:r w:rsidR="00FF5C61" w:rsidRPr="00456C88">
        <w:rPr>
          <w:rFonts w:ascii="Arial" w:hAnsi="Arial" w:cs="Arial"/>
          <w:highlight w:val="lightGray"/>
        </w:rPr>
        <w:t xml:space="preserve"> adopted material standard of this code (</w:t>
      </w:r>
      <w:proofErr w:type="spellStart"/>
      <w:r w:rsidR="00F11434" w:rsidRPr="00456C88">
        <w:rPr>
          <w:rFonts w:ascii="Arial" w:hAnsi="Arial" w:cs="Arial"/>
          <w:highlight w:val="lightGray"/>
        </w:rPr>
        <w:t>ACI</w:t>
      </w:r>
      <w:proofErr w:type="spellEnd"/>
      <w:r w:rsidR="00F11434" w:rsidRPr="00456C88">
        <w:rPr>
          <w:rFonts w:ascii="Arial" w:hAnsi="Arial" w:cs="Arial"/>
          <w:highlight w:val="lightGray"/>
        </w:rPr>
        <w:t xml:space="preserve"> 318</w:t>
      </w:r>
      <w:r w:rsidR="00FF5C61" w:rsidRPr="00456C88">
        <w:rPr>
          <w:rFonts w:ascii="Arial" w:hAnsi="Arial" w:cs="Arial"/>
          <w:highlight w:val="lightGray"/>
        </w:rPr>
        <w:t>)</w:t>
      </w:r>
      <w:r w:rsidR="00F11434" w:rsidRPr="00456C88">
        <w:rPr>
          <w:rFonts w:ascii="Arial" w:hAnsi="Arial" w:cs="Arial"/>
          <w:highlight w:val="lightGray"/>
        </w:rPr>
        <w:t>. T</w:t>
      </w:r>
      <w:r w:rsidR="006F15FD" w:rsidRPr="00456C88">
        <w:rPr>
          <w:rFonts w:ascii="Arial" w:hAnsi="Arial" w:cs="Arial"/>
          <w:highlight w:val="lightGray"/>
        </w:rPr>
        <w:t xml:space="preserve">his </w:t>
      </w:r>
      <w:r w:rsidR="009E5257" w:rsidRPr="00456C88">
        <w:rPr>
          <w:rFonts w:ascii="Arial" w:hAnsi="Arial" w:cs="Arial"/>
          <w:highlight w:val="lightGray"/>
        </w:rPr>
        <w:t>new</w:t>
      </w:r>
      <w:r w:rsidR="006F15FD" w:rsidRPr="00456C88">
        <w:rPr>
          <w:rFonts w:ascii="Arial" w:hAnsi="Arial" w:cs="Arial"/>
          <w:highlight w:val="lightGray"/>
        </w:rPr>
        <w:t xml:space="preserve"> standard </w:t>
      </w:r>
      <w:r w:rsidR="0066524D" w:rsidRPr="00456C88">
        <w:rPr>
          <w:rFonts w:ascii="Arial" w:hAnsi="Arial" w:cs="Arial"/>
          <w:highlight w:val="lightGray"/>
        </w:rPr>
        <w:t xml:space="preserve">has revised a term the </w:t>
      </w:r>
      <w:r w:rsidR="002F6B35" w:rsidRPr="00456C88">
        <w:rPr>
          <w:rFonts w:ascii="Arial" w:hAnsi="Arial" w:cs="Arial"/>
          <w:highlight w:val="lightGray"/>
        </w:rPr>
        <w:t>term “0.005” to “</w:t>
      </w:r>
      <w:r w:rsidR="0041140D" w:rsidRPr="00456C88">
        <w:rPr>
          <w:rFonts w:ascii="Arial" w:hAnsi="Arial" w:cs="Arial"/>
          <w:highlight w:val="lightGray"/>
        </w:rPr>
        <w:t>ε</w:t>
      </w:r>
      <w:r w:rsidR="002F6B35" w:rsidRPr="00456C88">
        <w:rPr>
          <w:rFonts w:ascii="Arial" w:hAnsi="Arial" w:cs="Arial"/>
          <w:highlight w:val="lightGray"/>
          <w:vertAlign w:val="subscript"/>
        </w:rPr>
        <w:t>ty</w:t>
      </w:r>
      <w:r w:rsidR="002F6B35" w:rsidRPr="00456C88">
        <w:rPr>
          <w:rFonts w:ascii="Arial" w:hAnsi="Arial" w:cs="Arial"/>
          <w:highlight w:val="lightGray"/>
        </w:rPr>
        <w:t>+0.003” in each of the last two rows of the first column</w:t>
      </w:r>
      <w:r w:rsidR="0099600A" w:rsidRPr="00456C88">
        <w:rPr>
          <w:rFonts w:ascii="Arial" w:hAnsi="Arial" w:cs="Arial"/>
          <w:highlight w:val="lightGray"/>
        </w:rPr>
        <w:t xml:space="preserve">. This change </w:t>
      </w:r>
      <w:r w:rsidR="00E23242" w:rsidRPr="00456C88">
        <w:rPr>
          <w:rFonts w:ascii="Arial" w:hAnsi="Arial" w:cs="Arial"/>
          <w:highlight w:val="lightGray"/>
        </w:rPr>
        <w:t xml:space="preserve">(highlighted below) </w:t>
      </w:r>
      <w:r w:rsidR="00DF21CB" w:rsidRPr="00456C88">
        <w:rPr>
          <w:rFonts w:ascii="Arial" w:hAnsi="Arial" w:cs="Arial"/>
          <w:highlight w:val="lightGray"/>
        </w:rPr>
        <w:t xml:space="preserve">should be included in the printing </w:t>
      </w:r>
      <w:r w:rsidR="0098690E" w:rsidRPr="00456C88">
        <w:rPr>
          <w:rFonts w:ascii="Arial" w:hAnsi="Arial" w:cs="Arial"/>
          <w:highlight w:val="lightGray"/>
        </w:rPr>
        <w:t>of this section but should not be itali</w:t>
      </w:r>
      <w:r w:rsidR="00D34C68" w:rsidRPr="00456C88">
        <w:rPr>
          <w:rFonts w:ascii="Arial" w:hAnsi="Arial" w:cs="Arial"/>
          <w:highlight w:val="lightGray"/>
        </w:rPr>
        <w:t xml:space="preserve">cized nor underlined, as it is neither </w:t>
      </w:r>
      <w:r w:rsidR="00720BF0" w:rsidRPr="00456C88">
        <w:rPr>
          <w:rFonts w:ascii="Arial" w:hAnsi="Arial" w:cs="Arial"/>
          <w:highlight w:val="lightGray"/>
        </w:rPr>
        <w:t>a model code revision nor a California amendment</w:t>
      </w:r>
      <w:r w:rsidR="00FF5C61" w:rsidRPr="00456C88">
        <w:rPr>
          <w:rFonts w:ascii="Arial" w:hAnsi="Arial" w:cs="Arial"/>
          <w:highlight w:val="lightGray"/>
        </w:rPr>
        <w:t>.</w:t>
      </w:r>
    </w:p>
    <w:p w14:paraId="6A8C9FF0" w14:textId="0E06342E" w:rsidR="00B2512D" w:rsidRPr="00456C88" w:rsidRDefault="00B2512D" w:rsidP="003B3F53">
      <w:pPr>
        <w:spacing w:after="120"/>
        <w:rPr>
          <w:rFonts w:ascii="Arial" w:hAnsi="Arial" w:cs="Arial"/>
          <w:i/>
          <w:iCs/>
          <w:noProof/>
          <w:u w:val="single"/>
        </w:rPr>
      </w:pPr>
      <w:r w:rsidRPr="00456C88">
        <w:rPr>
          <w:rFonts w:ascii="Arial" w:hAnsi="Arial" w:cs="Arial"/>
          <w:b/>
          <w:i/>
          <w:noProof/>
          <w:highlight w:val="lightGray"/>
          <w:u w:val="single"/>
        </w:rPr>
        <w:t xml:space="preserve">1905A.1.13 ACI 318, Table 21.2.2. </w:t>
      </w:r>
      <w:r w:rsidRPr="00456C88">
        <w:rPr>
          <w:rFonts w:ascii="Arial" w:hAnsi="Arial" w:cs="Arial"/>
          <w:i/>
          <w:noProof/>
          <w:highlight w:val="lightGray"/>
          <w:u w:val="single"/>
        </w:rPr>
        <w:t xml:space="preserve">Replace Table 21.2.2 </w:t>
      </w:r>
      <w:r w:rsidRPr="00456C88">
        <w:rPr>
          <w:rFonts w:ascii="Arial" w:hAnsi="Arial" w:cs="Arial"/>
          <w:i/>
          <w:iCs/>
          <w:noProof/>
          <w:highlight w:val="lightGray"/>
          <w:u w:val="single"/>
        </w:rPr>
        <w:t>as follows:</w:t>
      </w:r>
    </w:p>
    <w:p w14:paraId="2FE09A66" w14:textId="77777777" w:rsidR="00B2512D" w:rsidRPr="00456C88" w:rsidRDefault="00B2512D" w:rsidP="003B3F53">
      <w:pPr>
        <w:spacing w:after="120"/>
        <w:jc w:val="center"/>
        <w:rPr>
          <w:rFonts w:ascii="Arial" w:hAnsi="Arial" w:cs="Arial"/>
          <w:noProof/>
        </w:rPr>
      </w:pPr>
      <w:r w:rsidRPr="00456C88">
        <w:rPr>
          <w:rFonts w:ascii="Arial" w:hAnsi="Arial" w:cs="Arial"/>
          <w:noProof/>
        </w:rPr>
        <w:t>TABLE 21.2.2</w:t>
      </w:r>
    </w:p>
    <w:p w14:paraId="6C0C1A13" w14:textId="486CDF66" w:rsidR="00B2512D" w:rsidRPr="00456C88" w:rsidRDefault="00B2512D" w:rsidP="003B3F53">
      <w:pPr>
        <w:spacing w:after="120"/>
        <w:jc w:val="center"/>
        <w:rPr>
          <w:rFonts w:ascii="Arial" w:hAnsi="Arial" w:cs="Arial"/>
          <w:noProof/>
        </w:rPr>
      </w:pPr>
      <w:r w:rsidRPr="00456C88">
        <w:rPr>
          <w:rFonts w:ascii="Arial" w:hAnsi="Arial" w:cs="Arial"/>
          <w:noProof/>
        </w:rPr>
        <w:t xml:space="preserve">STRENGTH REDUCTION </w:t>
      </w:r>
      <w:r w:rsidR="00724F3B" w:rsidRPr="00456C88">
        <w:rPr>
          <w:rFonts w:ascii="Arial" w:hAnsi="Arial" w:cs="Arial"/>
          <w:noProof/>
        </w:rPr>
        <w:t>F</w:t>
      </w:r>
      <w:r w:rsidRPr="00456C88">
        <w:rPr>
          <w:rFonts w:ascii="Arial" w:hAnsi="Arial" w:cs="Arial"/>
          <w:noProof/>
        </w:rPr>
        <w:t xml:space="preserve">ACTOR </w:t>
      </w:r>
      <w:r w:rsidR="0041140D" w:rsidRPr="00456C88">
        <w:rPr>
          <w:rFonts w:ascii="Arial" w:hAnsi="Arial" w:cs="Arial"/>
          <w:noProof/>
        </w:rPr>
        <w:t>ϕ</w:t>
      </w:r>
      <w:r w:rsidRPr="00456C88">
        <w:rPr>
          <w:rFonts w:ascii="Arial" w:hAnsi="Arial" w:cs="Arial"/>
          <w:noProof/>
        </w:rPr>
        <w:t xml:space="preserve"> FOR MOMENT, AXIAL FORCE,</w:t>
      </w:r>
      <w:r w:rsidR="0094356F" w:rsidRPr="00456C88">
        <w:rPr>
          <w:rFonts w:ascii="Arial" w:hAnsi="Arial" w:cs="Arial"/>
          <w:noProof/>
        </w:rPr>
        <w:t xml:space="preserve"> </w:t>
      </w:r>
      <w:r w:rsidRPr="00456C88">
        <w:rPr>
          <w:rFonts w:ascii="Arial" w:hAnsi="Arial" w:cs="Arial"/>
          <w:noProof/>
        </w:rPr>
        <w:t>OR COMBINED MOMENT AND AXIAL FORCE</w:t>
      </w:r>
    </w:p>
    <w:tbl>
      <w:tblPr>
        <w:tblStyle w:val="TableGrid"/>
        <w:tblW w:w="9829" w:type="dxa"/>
        <w:tblLook w:val="0620" w:firstRow="1" w:lastRow="0" w:firstColumn="0" w:lastColumn="0" w:noHBand="1" w:noVBand="1"/>
        <w:tblCaption w:val="Table 21.2.2"/>
        <w:tblDescription w:val="The new version of ACI 318 adopted by the model code has revised the strain limit of “0.005” to “ty+0.003” in Table 21.2.2. This change was made to accommodate higher strength steel reinforcement becoming more common in construction. To remain consistent with this change in the adopted material standard, the same term used in amendment footnote #2 is revised accordingly.&#10;The benefit of this change is compatibility with the adopted material standard. &#10;"/>
      </w:tblPr>
      <w:tblGrid>
        <w:gridCol w:w="2269"/>
        <w:gridCol w:w="1800"/>
        <w:gridCol w:w="2333"/>
        <w:gridCol w:w="547"/>
        <w:gridCol w:w="2333"/>
        <w:gridCol w:w="547"/>
      </w:tblGrid>
      <w:tr w:rsidR="00456C88" w:rsidRPr="00456C88" w14:paraId="270B35A6" w14:textId="77777777" w:rsidTr="00A056D3">
        <w:trPr>
          <w:cantSplit/>
          <w:trHeight w:val="504"/>
          <w:tblHeader/>
        </w:trPr>
        <w:tc>
          <w:tcPr>
            <w:tcW w:w="2269" w:type="dxa"/>
            <w:vMerge w:val="restart"/>
            <w:vAlign w:val="center"/>
          </w:tcPr>
          <w:p w14:paraId="72037BD9" w14:textId="04B76F94" w:rsidR="00B2512D" w:rsidRPr="00456C88" w:rsidRDefault="00B2512D" w:rsidP="003B3F53">
            <w:pPr>
              <w:spacing w:after="120"/>
              <w:jc w:val="center"/>
              <w:rPr>
                <w:rFonts w:ascii="Arial" w:hAnsi="Arial" w:cs="Arial"/>
                <w:noProof/>
              </w:rPr>
            </w:pPr>
            <w:r w:rsidRPr="00456C88">
              <w:rPr>
                <w:rFonts w:ascii="Arial" w:hAnsi="Arial" w:cs="Arial"/>
                <w:noProof/>
              </w:rPr>
              <w:t>Net tensile strain (</w:t>
            </w:r>
            <w:r w:rsidR="0041140D" w:rsidRPr="00456C88">
              <w:rPr>
                <w:rFonts w:ascii="Arial" w:hAnsi="Arial" w:cs="Arial"/>
                <w:noProof/>
              </w:rPr>
              <w:t>ε</w:t>
            </w:r>
            <w:r w:rsidRPr="00456C88">
              <w:rPr>
                <w:rFonts w:ascii="Arial" w:hAnsi="Arial" w:cs="Arial"/>
                <w:noProof/>
                <w:vertAlign w:val="subscript"/>
              </w:rPr>
              <w:t>t</w:t>
            </w:r>
            <w:r w:rsidRPr="00456C88">
              <w:rPr>
                <w:rFonts w:ascii="Arial" w:hAnsi="Arial" w:cs="Arial"/>
                <w:noProof/>
              </w:rPr>
              <w:t>)</w:t>
            </w:r>
          </w:p>
        </w:tc>
        <w:tc>
          <w:tcPr>
            <w:tcW w:w="1800" w:type="dxa"/>
            <w:vMerge w:val="restart"/>
            <w:vAlign w:val="center"/>
          </w:tcPr>
          <w:p w14:paraId="0AB33A68" w14:textId="77777777" w:rsidR="00B2512D" w:rsidRPr="00456C88" w:rsidRDefault="00B2512D" w:rsidP="003B3F53">
            <w:pPr>
              <w:spacing w:after="120"/>
              <w:jc w:val="center"/>
              <w:rPr>
                <w:rFonts w:ascii="Arial" w:hAnsi="Arial" w:cs="Arial"/>
                <w:noProof/>
              </w:rPr>
            </w:pPr>
            <w:r w:rsidRPr="00456C88">
              <w:rPr>
                <w:rFonts w:ascii="Arial" w:hAnsi="Arial" w:cs="Arial"/>
                <w:noProof/>
              </w:rPr>
              <w:t>Classification</w:t>
            </w:r>
          </w:p>
        </w:tc>
        <w:tc>
          <w:tcPr>
            <w:tcW w:w="5760" w:type="dxa"/>
            <w:gridSpan w:val="4"/>
            <w:vAlign w:val="center"/>
          </w:tcPr>
          <w:p w14:paraId="18D463F4" w14:textId="25EDF2F0" w:rsidR="00B2512D" w:rsidRPr="00456C88" w:rsidRDefault="0041140D" w:rsidP="003B3F53">
            <w:pPr>
              <w:spacing w:after="120"/>
              <w:jc w:val="center"/>
              <w:rPr>
                <w:rFonts w:ascii="Symbol" w:hAnsi="Symbol" w:cs="Arial"/>
                <w:noProof/>
              </w:rPr>
            </w:pPr>
            <w:r w:rsidRPr="00456C88">
              <w:rPr>
                <w:rFonts w:ascii="Arial" w:hAnsi="Arial" w:cs="Arial"/>
                <w:noProof/>
              </w:rPr>
              <w:t>ϕ</w:t>
            </w:r>
          </w:p>
        </w:tc>
      </w:tr>
      <w:tr w:rsidR="00456C88" w:rsidRPr="00456C88" w14:paraId="642B3A40" w14:textId="77777777" w:rsidTr="00A056D3">
        <w:trPr>
          <w:cantSplit/>
          <w:trHeight w:val="504"/>
          <w:tblHeader/>
        </w:trPr>
        <w:tc>
          <w:tcPr>
            <w:tcW w:w="2269" w:type="dxa"/>
            <w:vMerge/>
            <w:vAlign w:val="center"/>
          </w:tcPr>
          <w:p w14:paraId="7415E902" w14:textId="77777777" w:rsidR="00B2512D" w:rsidRPr="00456C88" w:rsidRDefault="00B2512D" w:rsidP="003B3F53">
            <w:pPr>
              <w:spacing w:after="120"/>
              <w:jc w:val="center"/>
              <w:rPr>
                <w:rFonts w:ascii="Arial" w:hAnsi="Arial" w:cs="Arial"/>
                <w:noProof/>
              </w:rPr>
            </w:pPr>
          </w:p>
        </w:tc>
        <w:tc>
          <w:tcPr>
            <w:tcW w:w="1800" w:type="dxa"/>
            <w:vMerge/>
            <w:vAlign w:val="center"/>
          </w:tcPr>
          <w:p w14:paraId="0798EB6A" w14:textId="77777777" w:rsidR="00B2512D" w:rsidRPr="00456C88" w:rsidRDefault="00B2512D" w:rsidP="003B3F53">
            <w:pPr>
              <w:spacing w:after="120"/>
              <w:jc w:val="center"/>
              <w:rPr>
                <w:rFonts w:ascii="Arial" w:hAnsi="Arial" w:cs="Arial"/>
                <w:noProof/>
              </w:rPr>
            </w:pPr>
          </w:p>
        </w:tc>
        <w:tc>
          <w:tcPr>
            <w:tcW w:w="5760" w:type="dxa"/>
            <w:gridSpan w:val="4"/>
            <w:vAlign w:val="center"/>
          </w:tcPr>
          <w:p w14:paraId="108BF463" w14:textId="77777777" w:rsidR="00B2512D" w:rsidRPr="00456C88" w:rsidRDefault="00B2512D" w:rsidP="003B3F53">
            <w:pPr>
              <w:spacing w:after="120"/>
              <w:jc w:val="center"/>
              <w:rPr>
                <w:rFonts w:ascii="Arial" w:hAnsi="Arial" w:cs="Arial"/>
                <w:noProof/>
              </w:rPr>
            </w:pPr>
            <w:r w:rsidRPr="00456C88">
              <w:rPr>
                <w:rFonts w:ascii="Arial" w:hAnsi="Arial" w:cs="Arial"/>
                <w:noProof/>
              </w:rPr>
              <w:t>Types of transverse reinforcement</w:t>
            </w:r>
          </w:p>
        </w:tc>
      </w:tr>
      <w:tr w:rsidR="00456C88" w:rsidRPr="00456C88" w14:paraId="3ED0B3C5" w14:textId="77777777" w:rsidTr="00A056D3">
        <w:trPr>
          <w:trHeight w:val="504"/>
        </w:trPr>
        <w:tc>
          <w:tcPr>
            <w:tcW w:w="2269" w:type="dxa"/>
            <w:vMerge/>
            <w:vAlign w:val="center"/>
          </w:tcPr>
          <w:p w14:paraId="6966A39B" w14:textId="77777777" w:rsidR="00B2512D" w:rsidRPr="00456C88" w:rsidRDefault="00B2512D" w:rsidP="003B3F53">
            <w:pPr>
              <w:spacing w:after="120"/>
              <w:jc w:val="center"/>
              <w:rPr>
                <w:rFonts w:ascii="Arial" w:hAnsi="Arial" w:cs="Arial"/>
                <w:noProof/>
              </w:rPr>
            </w:pPr>
          </w:p>
        </w:tc>
        <w:tc>
          <w:tcPr>
            <w:tcW w:w="1800" w:type="dxa"/>
            <w:vMerge/>
            <w:vAlign w:val="center"/>
          </w:tcPr>
          <w:p w14:paraId="219F62E7" w14:textId="77777777" w:rsidR="00B2512D" w:rsidRPr="00456C88" w:rsidRDefault="00B2512D" w:rsidP="003B3F53">
            <w:pPr>
              <w:spacing w:after="120"/>
              <w:jc w:val="center"/>
              <w:rPr>
                <w:rFonts w:ascii="Arial" w:hAnsi="Arial" w:cs="Arial"/>
                <w:noProof/>
              </w:rPr>
            </w:pPr>
          </w:p>
        </w:tc>
        <w:tc>
          <w:tcPr>
            <w:tcW w:w="2880" w:type="dxa"/>
            <w:gridSpan w:val="2"/>
            <w:vAlign w:val="center"/>
          </w:tcPr>
          <w:p w14:paraId="7AA1F97A" w14:textId="77777777" w:rsidR="00B2512D" w:rsidRPr="00456C88" w:rsidRDefault="00B2512D" w:rsidP="003B3F53">
            <w:pPr>
              <w:spacing w:after="120"/>
              <w:jc w:val="center"/>
              <w:rPr>
                <w:rFonts w:ascii="Arial" w:hAnsi="Arial" w:cs="Arial"/>
                <w:noProof/>
              </w:rPr>
            </w:pPr>
            <w:r w:rsidRPr="00456C88">
              <w:rPr>
                <w:rFonts w:ascii="Arial" w:hAnsi="Arial" w:cs="Arial"/>
                <w:noProof/>
              </w:rPr>
              <w:t>Spirals conforming to 25.7.3</w:t>
            </w:r>
          </w:p>
        </w:tc>
        <w:tc>
          <w:tcPr>
            <w:tcW w:w="2880" w:type="dxa"/>
            <w:gridSpan w:val="2"/>
            <w:vAlign w:val="center"/>
          </w:tcPr>
          <w:p w14:paraId="32ECBB0D" w14:textId="77777777" w:rsidR="00B2512D" w:rsidRPr="00456C88" w:rsidRDefault="00B2512D" w:rsidP="003B3F53">
            <w:pPr>
              <w:spacing w:after="120"/>
              <w:jc w:val="center"/>
              <w:rPr>
                <w:rFonts w:ascii="Arial" w:hAnsi="Arial" w:cs="Arial"/>
                <w:noProof/>
              </w:rPr>
            </w:pPr>
            <w:r w:rsidRPr="00456C88">
              <w:rPr>
                <w:rFonts w:ascii="Arial" w:hAnsi="Arial" w:cs="Arial"/>
                <w:noProof/>
              </w:rPr>
              <w:t>Other</w:t>
            </w:r>
          </w:p>
        </w:tc>
      </w:tr>
      <w:tr w:rsidR="00456C88" w:rsidRPr="00456C88" w14:paraId="44988008" w14:textId="77777777" w:rsidTr="00A056D3">
        <w:trPr>
          <w:trHeight w:val="504"/>
        </w:trPr>
        <w:tc>
          <w:tcPr>
            <w:tcW w:w="2269" w:type="dxa"/>
            <w:vAlign w:val="center"/>
          </w:tcPr>
          <w:p w14:paraId="678D626F" w14:textId="2C1FD880" w:rsidR="00B2512D" w:rsidRPr="00456C88" w:rsidRDefault="0041140D" w:rsidP="003B3F53">
            <w:pPr>
              <w:spacing w:after="120"/>
              <w:jc w:val="center"/>
              <w:rPr>
                <w:rFonts w:ascii="Arial" w:hAnsi="Arial" w:cs="Arial"/>
                <w:noProof/>
              </w:rPr>
            </w:pPr>
            <w:r w:rsidRPr="00456C88">
              <w:rPr>
                <w:rFonts w:ascii="Arial" w:hAnsi="Arial" w:cs="Arial"/>
                <w:noProof/>
              </w:rPr>
              <w:t>ε</w:t>
            </w:r>
            <w:r w:rsidR="00B2512D" w:rsidRPr="00456C88">
              <w:rPr>
                <w:rFonts w:ascii="Arial" w:hAnsi="Arial" w:cs="Arial"/>
                <w:noProof/>
                <w:vertAlign w:val="subscript"/>
              </w:rPr>
              <w:t>t</w:t>
            </w:r>
            <w:r w:rsidR="00B2512D" w:rsidRPr="00456C88">
              <w:rPr>
                <w:rFonts w:ascii="Arial" w:hAnsi="Arial" w:cs="Arial"/>
                <w:noProof/>
              </w:rPr>
              <w:t xml:space="preserve"> </w:t>
            </w:r>
            <w:r w:rsidR="00B2512D" w:rsidRPr="00456C88">
              <w:rPr>
                <w:rFonts w:ascii="Arial" w:hAnsi="Arial" w:cs="Arial"/>
                <w:noProof/>
                <w:u w:val="single"/>
              </w:rPr>
              <w:t>&lt;</w:t>
            </w:r>
            <w:r w:rsidR="00B2512D" w:rsidRPr="00456C88">
              <w:rPr>
                <w:rFonts w:ascii="Arial" w:hAnsi="Arial" w:cs="Arial"/>
                <w:noProof/>
              </w:rPr>
              <w:t xml:space="preserve"> </w:t>
            </w:r>
            <w:r w:rsidRPr="00456C88">
              <w:rPr>
                <w:rFonts w:ascii="Arial" w:hAnsi="Arial" w:cs="Arial"/>
                <w:noProof/>
              </w:rPr>
              <w:t>ε</w:t>
            </w:r>
            <w:r w:rsidR="00B2512D" w:rsidRPr="00456C88">
              <w:rPr>
                <w:rFonts w:ascii="Arial" w:hAnsi="Arial" w:cs="Arial"/>
                <w:noProof/>
                <w:vertAlign w:val="subscript"/>
              </w:rPr>
              <w:t>ty</w:t>
            </w:r>
          </w:p>
        </w:tc>
        <w:tc>
          <w:tcPr>
            <w:tcW w:w="1800" w:type="dxa"/>
            <w:vAlign w:val="center"/>
          </w:tcPr>
          <w:p w14:paraId="36061C4F" w14:textId="77777777" w:rsidR="00B2512D" w:rsidRPr="00456C88" w:rsidRDefault="00B2512D" w:rsidP="003B3F53">
            <w:pPr>
              <w:spacing w:after="120"/>
              <w:jc w:val="center"/>
              <w:rPr>
                <w:rFonts w:ascii="Arial" w:hAnsi="Arial" w:cs="Arial"/>
                <w:noProof/>
              </w:rPr>
            </w:pPr>
            <w:r w:rsidRPr="00456C88">
              <w:rPr>
                <w:rFonts w:ascii="Arial" w:hAnsi="Arial" w:cs="Arial"/>
                <w:noProof/>
              </w:rPr>
              <w:t>Compression-controlled</w:t>
            </w:r>
          </w:p>
        </w:tc>
        <w:tc>
          <w:tcPr>
            <w:tcW w:w="2333" w:type="dxa"/>
            <w:vAlign w:val="center"/>
          </w:tcPr>
          <w:p w14:paraId="2378D054" w14:textId="77777777" w:rsidR="00B2512D" w:rsidRPr="00456C88" w:rsidRDefault="00B2512D" w:rsidP="003B3F53">
            <w:pPr>
              <w:spacing w:after="120"/>
              <w:jc w:val="center"/>
              <w:rPr>
                <w:rFonts w:ascii="Arial" w:hAnsi="Arial" w:cs="Arial"/>
                <w:noProof/>
              </w:rPr>
            </w:pPr>
            <w:r w:rsidRPr="00456C88">
              <w:rPr>
                <w:rFonts w:ascii="Arial" w:hAnsi="Arial" w:cs="Arial"/>
                <w:noProof/>
              </w:rPr>
              <w:t>0.75</w:t>
            </w:r>
          </w:p>
        </w:tc>
        <w:tc>
          <w:tcPr>
            <w:tcW w:w="547" w:type="dxa"/>
            <w:vAlign w:val="center"/>
          </w:tcPr>
          <w:p w14:paraId="6CDCE0E2" w14:textId="77777777" w:rsidR="00B2512D" w:rsidRPr="00456C88" w:rsidRDefault="00B2512D" w:rsidP="003B3F53">
            <w:pPr>
              <w:spacing w:after="120"/>
              <w:jc w:val="center"/>
              <w:rPr>
                <w:rFonts w:ascii="Arial" w:hAnsi="Arial" w:cs="Arial"/>
                <w:noProof/>
              </w:rPr>
            </w:pPr>
            <w:r w:rsidRPr="00456C88">
              <w:rPr>
                <w:rFonts w:ascii="Arial" w:hAnsi="Arial" w:cs="Arial"/>
                <w:noProof/>
              </w:rPr>
              <w:t>(a)</w:t>
            </w:r>
          </w:p>
        </w:tc>
        <w:tc>
          <w:tcPr>
            <w:tcW w:w="2333" w:type="dxa"/>
            <w:vAlign w:val="center"/>
          </w:tcPr>
          <w:p w14:paraId="70AC2B0B" w14:textId="77777777" w:rsidR="00B2512D" w:rsidRPr="00456C88" w:rsidRDefault="00B2512D" w:rsidP="003B3F53">
            <w:pPr>
              <w:spacing w:after="120"/>
              <w:jc w:val="center"/>
              <w:rPr>
                <w:rFonts w:ascii="Arial" w:hAnsi="Arial" w:cs="Arial"/>
                <w:noProof/>
              </w:rPr>
            </w:pPr>
            <w:r w:rsidRPr="00456C88">
              <w:rPr>
                <w:rFonts w:ascii="Arial" w:hAnsi="Arial" w:cs="Arial"/>
                <w:noProof/>
              </w:rPr>
              <w:t>0.65</w:t>
            </w:r>
          </w:p>
        </w:tc>
        <w:tc>
          <w:tcPr>
            <w:tcW w:w="547" w:type="dxa"/>
            <w:vAlign w:val="center"/>
          </w:tcPr>
          <w:p w14:paraId="17FC4966" w14:textId="77777777" w:rsidR="00B2512D" w:rsidRPr="00456C88" w:rsidRDefault="00B2512D" w:rsidP="003B3F53">
            <w:pPr>
              <w:spacing w:after="120"/>
              <w:jc w:val="center"/>
              <w:rPr>
                <w:rFonts w:ascii="Arial" w:hAnsi="Arial" w:cs="Arial"/>
                <w:noProof/>
              </w:rPr>
            </w:pPr>
            <w:r w:rsidRPr="00456C88">
              <w:rPr>
                <w:rFonts w:ascii="Arial" w:hAnsi="Arial" w:cs="Arial"/>
                <w:noProof/>
              </w:rPr>
              <w:t>(b)</w:t>
            </w:r>
          </w:p>
        </w:tc>
      </w:tr>
      <w:tr w:rsidR="00456C88" w:rsidRPr="00456C88" w14:paraId="3D164B90" w14:textId="77777777" w:rsidTr="00A056D3">
        <w:trPr>
          <w:trHeight w:val="980"/>
        </w:trPr>
        <w:tc>
          <w:tcPr>
            <w:tcW w:w="2269" w:type="dxa"/>
            <w:vAlign w:val="center"/>
          </w:tcPr>
          <w:p w14:paraId="337BBF34" w14:textId="48E55FC1" w:rsidR="00B2512D" w:rsidRPr="00456C88" w:rsidRDefault="0041140D" w:rsidP="00292265">
            <w:pPr>
              <w:spacing w:after="120"/>
              <w:jc w:val="center"/>
              <w:rPr>
                <w:rFonts w:ascii="Arial" w:hAnsi="Arial" w:cs="Arial"/>
                <w:highlight w:val="lightGray"/>
              </w:rPr>
            </w:pPr>
            <w:r w:rsidRPr="00456C88">
              <w:rPr>
                <w:rFonts w:ascii="Arial" w:hAnsi="Arial" w:cs="Arial"/>
                <w:noProof/>
              </w:rPr>
              <w:t>ε</w:t>
            </w:r>
            <w:r w:rsidR="00B2512D" w:rsidRPr="00456C88">
              <w:rPr>
                <w:rFonts w:ascii="Arial" w:hAnsi="Arial" w:cs="Arial"/>
                <w:noProof/>
                <w:vertAlign w:val="subscript"/>
              </w:rPr>
              <w:t>ty</w:t>
            </w:r>
            <w:r w:rsidR="00B2512D" w:rsidRPr="00456C88">
              <w:rPr>
                <w:rFonts w:ascii="Arial" w:hAnsi="Arial" w:cs="Arial"/>
                <w:noProof/>
              </w:rPr>
              <w:t xml:space="preserve"> &lt; </w:t>
            </w:r>
            <w:r w:rsidRPr="00456C88">
              <w:rPr>
                <w:rFonts w:ascii="Arial" w:hAnsi="Arial" w:cs="Arial"/>
                <w:noProof/>
              </w:rPr>
              <w:t>ε</w:t>
            </w:r>
            <w:r w:rsidR="00B2512D" w:rsidRPr="00456C88">
              <w:rPr>
                <w:rFonts w:ascii="Arial" w:hAnsi="Arial" w:cs="Arial"/>
                <w:noProof/>
                <w:vertAlign w:val="subscript"/>
              </w:rPr>
              <w:t xml:space="preserve">t </w:t>
            </w:r>
            <w:r w:rsidR="00B2512D" w:rsidRPr="00456C88">
              <w:rPr>
                <w:rFonts w:ascii="Arial" w:hAnsi="Arial" w:cs="Arial"/>
                <w:noProof/>
              </w:rPr>
              <w:t xml:space="preserve">&lt; </w:t>
            </w:r>
            <w:r w:rsidR="009F111A" w:rsidRPr="00456C88">
              <w:rPr>
                <w:rFonts w:ascii="Arial" w:hAnsi="Arial" w:cs="Arial"/>
                <w:strike/>
              </w:rPr>
              <w:t>0.005</w:t>
            </w:r>
            <w:r w:rsidRPr="00456C88">
              <w:rPr>
                <w:rFonts w:ascii="Arial" w:hAnsi="Arial" w:cs="Arial"/>
              </w:rPr>
              <w:t>ε</w:t>
            </w:r>
            <w:r w:rsidR="00B2512D" w:rsidRPr="00456C88">
              <w:rPr>
                <w:rFonts w:ascii="Arial" w:hAnsi="Arial" w:cs="Arial"/>
                <w:vertAlign w:val="subscript"/>
              </w:rPr>
              <w:t>ty</w:t>
            </w:r>
            <w:r w:rsidR="00B2512D" w:rsidRPr="00456C88">
              <w:rPr>
                <w:rFonts w:ascii="Arial" w:hAnsi="Arial" w:cs="Arial"/>
              </w:rPr>
              <w:t>+0.003</w:t>
            </w:r>
          </w:p>
        </w:tc>
        <w:tc>
          <w:tcPr>
            <w:tcW w:w="1800" w:type="dxa"/>
            <w:vAlign w:val="center"/>
          </w:tcPr>
          <w:p w14:paraId="2D62F35A" w14:textId="77777777" w:rsidR="00B2512D" w:rsidRPr="00456C88" w:rsidRDefault="00B2512D" w:rsidP="003B3F53">
            <w:pPr>
              <w:spacing w:after="120"/>
              <w:jc w:val="center"/>
              <w:rPr>
                <w:rFonts w:ascii="Arial" w:hAnsi="Arial" w:cs="Arial"/>
                <w:noProof/>
              </w:rPr>
            </w:pPr>
            <w:r w:rsidRPr="00456C88">
              <w:rPr>
                <w:rFonts w:ascii="Arial" w:hAnsi="Arial" w:cs="Arial"/>
                <w:noProof/>
              </w:rPr>
              <w:t>Transition</w:t>
            </w:r>
            <w:r w:rsidRPr="00456C88">
              <w:rPr>
                <w:rFonts w:ascii="Arial" w:hAnsi="Arial" w:cs="Arial"/>
                <w:noProof/>
                <w:vertAlign w:val="superscript"/>
              </w:rPr>
              <w:t>1,2</w:t>
            </w:r>
          </w:p>
        </w:tc>
        <w:tc>
          <w:tcPr>
            <w:tcW w:w="2333" w:type="dxa"/>
            <w:vAlign w:val="center"/>
          </w:tcPr>
          <w:p w14:paraId="3932431A" w14:textId="06AD44C9" w:rsidR="00B2512D" w:rsidRPr="00456C88" w:rsidRDefault="00B2512D" w:rsidP="00A85B6F">
            <w:pPr>
              <w:spacing w:before="100" w:beforeAutospacing="1"/>
              <w:jc w:val="center"/>
              <w:rPr>
                <w:rFonts w:ascii="Arial" w:hAnsi="Arial" w:cs="Arial"/>
                <w:noProof/>
              </w:rPr>
            </w:pPr>
            <w:r w:rsidRPr="00456C88">
              <w:rPr>
                <w:rFonts w:ascii="Arial" w:hAnsi="Arial" w:cs="Arial"/>
                <w:noProof/>
              </w:rPr>
              <w:t>0.75 + 0.15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584506FF" w14:textId="77777777" w:rsidR="00B2512D" w:rsidRPr="00456C88" w:rsidRDefault="00B2512D" w:rsidP="003B3F53">
            <w:pPr>
              <w:spacing w:after="120"/>
              <w:jc w:val="center"/>
              <w:rPr>
                <w:rFonts w:ascii="Arial" w:hAnsi="Arial" w:cs="Arial"/>
                <w:noProof/>
              </w:rPr>
            </w:pPr>
            <w:r w:rsidRPr="00456C88">
              <w:rPr>
                <w:rFonts w:ascii="Arial" w:hAnsi="Arial" w:cs="Arial"/>
                <w:noProof/>
              </w:rPr>
              <w:t>(c)</w:t>
            </w:r>
          </w:p>
        </w:tc>
        <w:tc>
          <w:tcPr>
            <w:tcW w:w="2333" w:type="dxa"/>
            <w:vAlign w:val="center"/>
          </w:tcPr>
          <w:p w14:paraId="324AC9BD" w14:textId="643CEF71" w:rsidR="00B2512D" w:rsidRPr="00456C88" w:rsidRDefault="00B2512D" w:rsidP="00A85B6F">
            <w:pPr>
              <w:jc w:val="center"/>
              <w:rPr>
                <w:rFonts w:ascii="Arial" w:hAnsi="Arial" w:cs="Arial"/>
                <w:noProof/>
              </w:rPr>
            </w:pPr>
            <w:r w:rsidRPr="00456C88">
              <w:rPr>
                <w:rFonts w:ascii="Arial" w:hAnsi="Arial" w:cs="Arial"/>
                <w:noProof/>
              </w:rPr>
              <w:t>0.65 + 0.25</w:t>
            </w:r>
            <m:oMath>
              <m:f>
                <m:fPr>
                  <m:ctrlPr>
                    <w:rPr>
                      <w:rFonts w:ascii="Cambria Math" w:hAnsi="Cambria Math" w:cs="Arial"/>
                      <w:i/>
                      <w:noProof/>
                    </w:rPr>
                  </m:ctrlPr>
                </m:fPr>
                <m:num>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m:t>
                      </m:r>
                    </m:sub>
                  </m:sSub>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num>
                <m:den>
                  <m:sSubSup>
                    <m:sSubSupPr>
                      <m:ctrlPr>
                        <w:rPr>
                          <w:rFonts w:ascii="Cambria Math" w:hAnsi="Cambria Math" w:cs="Arial"/>
                          <w:i/>
                          <w:noProof/>
                          <w:highlight w:val="lightGray"/>
                        </w:rPr>
                      </m:ctrlPr>
                    </m:sSubSupPr>
                    <m:e>
                      <m:r>
                        <w:rPr>
                          <w:rFonts w:ascii="Cambria Math" w:hAnsi="Cambria Math" w:cs="Arial"/>
                          <w:noProof/>
                          <w:highlight w:val="lightGray"/>
                        </w:rPr>
                        <m:t>ε</m:t>
                      </m:r>
                    </m:e>
                    <m:sub>
                      <m:r>
                        <w:rPr>
                          <w:rFonts w:ascii="Cambria Math" w:hAnsi="Cambria Math" w:cs="Arial"/>
                          <w:noProof/>
                          <w:highlight w:val="lightGray"/>
                        </w:rPr>
                        <m:t>t</m:t>
                      </m:r>
                    </m:sub>
                    <m:sup>
                      <m:r>
                        <w:rPr>
                          <w:rFonts w:ascii="Cambria Math" w:hAnsi="Cambria Math" w:cs="Arial"/>
                          <w:noProof/>
                          <w:highlight w:val="lightGray"/>
                        </w:rPr>
                        <m:t>*</m:t>
                      </m:r>
                    </m:sup>
                  </m:sSubSup>
                  <m:r>
                    <w:rPr>
                      <w:rFonts w:ascii="Cambria Math" w:hAnsi="Cambria Math" w:cs="Arial"/>
                      <w:noProof/>
                    </w:rPr>
                    <m:t>-</m:t>
                  </m:r>
                  <m:sSub>
                    <m:sSubPr>
                      <m:ctrlPr>
                        <w:rPr>
                          <w:rFonts w:ascii="Cambria Math" w:hAnsi="Cambria Math" w:cs="Arial"/>
                          <w:i/>
                          <w:noProof/>
                        </w:rPr>
                      </m:ctrlPr>
                    </m:sSubPr>
                    <m:e>
                      <m:r>
                        <w:rPr>
                          <w:rFonts w:ascii="Cambria Math" w:hAnsi="Cambria Math" w:cs="Arial"/>
                          <w:noProof/>
                        </w:rPr>
                        <m:t>ε</m:t>
                      </m:r>
                    </m:e>
                    <m:sub>
                      <m:r>
                        <w:rPr>
                          <w:rFonts w:ascii="Cambria Math" w:hAnsi="Cambria Math" w:cs="Arial"/>
                          <w:noProof/>
                        </w:rPr>
                        <m:t>ty</m:t>
                      </m:r>
                    </m:sub>
                  </m:sSub>
                </m:den>
              </m:f>
            </m:oMath>
          </w:p>
        </w:tc>
        <w:tc>
          <w:tcPr>
            <w:tcW w:w="547" w:type="dxa"/>
            <w:vAlign w:val="center"/>
          </w:tcPr>
          <w:p w14:paraId="7A2A1FE3" w14:textId="77777777" w:rsidR="00B2512D" w:rsidRPr="00456C88" w:rsidRDefault="00B2512D" w:rsidP="003B3F53">
            <w:pPr>
              <w:spacing w:after="120"/>
              <w:jc w:val="center"/>
              <w:rPr>
                <w:rFonts w:ascii="Arial" w:hAnsi="Arial" w:cs="Arial"/>
                <w:noProof/>
              </w:rPr>
            </w:pPr>
            <w:r w:rsidRPr="00456C88">
              <w:rPr>
                <w:rFonts w:ascii="Arial" w:hAnsi="Arial" w:cs="Arial"/>
                <w:noProof/>
              </w:rPr>
              <w:t>(d)</w:t>
            </w:r>
          </w:p>
        </w:tc>
      </w:tr>
      <w:tr w:rsidR="00456C88" w:rsidRPr="00456C88" w14:paraId="4D944C57" w14:textId="77777777" w:rsidTr="00A056D3">
        <w:trPr>
          <w:trHeight w:val="864"/>
        </w:trPr>
        <w:tc>
          <w:tcPr>
            <w:tcW w:w="2269" w:type="dxa"/>
            <w:vAlign w:val="center"/>
          </w:tcPr>
          <w:p w14:paraId="1F51EE60" w14:textId="0B1F1489" w:rsidR="00B2512D" w:rsidRPr="00456C88" w:rsidRDefault="0041140D" w:rsidP="00292265">
            <w:pPr>
              <w:spacing w:after="120"/>
              <w:jc w:val="center"/>
              <w:rPr>
                <w:rFonts w:ascii="Arial" w:hAnsi="Arial" w:cs="Arial"/>
                <w:highlight w:val="lightGray"/>
              </w:rPr>
            </w:pPr>
            <w:r w:rsidRPr="00456C88">
              <w:rPr>
                <w:rFonts w:ascii="Arial" w:hAnsi="Arial" w:cs="Arial"/>
                <w:noProof/>
              </w:rPr>
              <w:lastRenderedPageBreak/>
              <w:t>ε</w:t>
            </w:r>
            <w:r w:rsidR="00B2512D" w:rsidRPr="00456C88">
              <w:rPr>
                <w:rFonts w:ascii="Arial" w:hAnsi="Arial" w:cs="Arial"/>
                <w:noProof/>
                <w:vertAlign w:val="subscript"/>
              </w:rPr>
              <w:t xml:space="preserve">t </w:t>
            </w:r>
            <w:r w:rsidR="00B2512D" w:rsidRPr="00456C88">
              <w:rPr>
                <w:rFonts w:ascii="Arial" w:hAnsi="Arial" w:cs="Arial"/>
                <w:noProof/>
                <w:u w:val="single"/>
              </w:rPr>
              <w:t>&gt;</w:t>
            </w:r>
            <w:r w:rsidR="00B2512D" w:rsidRPr="00456C88">
              <w:rPr>
                <w:rFonts w:ascii="Arial" w:hAnsi="Arial" w:cs="Arial"/>
                <w:noProof/>
              </w:rPr>
              <w:t xml:space="preserve"> </w:t>
            </w:r>
            <w:r w:rsidR="00094CD6" w:rsidRPr="00456C88">
              <w:rPr>
                <w:rFonts w:ascii="Arial" w:hAnsi="Arial" w:cs="Arial"/>
                <w:strike/>
              </w:rPr>
              <w:t>0.005</w:t>
            </w:r>
            <w:r w:rsidRPr="00456C88">
              <w:rPr>
                <w:rFonts w:ascii="Arial" w:hAnsi="Arial" w:cs="Arial"/>
              </w:rPr>
              <w:t>ε</w:t>
            </w:r>
            <w:r w:rsidR="00094CD6" w:rsidRPr="00456C88">
              <w:rPr>
                <w:rFonts w:ascii="Arial" w:hAnsi="Arial" w:cs="Arial"/>
                <w:vertAlign w:val="subscript"/>
              </w:rPr>
              <w:t>ty</w:t>
            </w:r>
            <w:r w:rsidR="00094CD6" w:rsidRPr="00456C88">
              <w:rPr>
                <w:rFonts w:ascii="Arial" w:hAnsi="Arial" w:cs="Arial"/>
              </w:rPr>
              <w:t>+0.003</w:t>
            </w:r>
          </w:p>
        </w:tc>
        <w:tc>
          <w:tcPr>
            <w:tcW w:w="1800" w:type="dxa"/>
            <w:vAlign w:val="center"/>
          </w:tcPr>
          <w:p w14:paraId="2532ADC5" w14:textId="77777777" w:rsidR="00B2512D" w:rsidRPr="00456C88" w:rsidRDefault="00B2512D" w:rsidP="003B3F53">
            <w:pPr>
              <w:spacing w:after="120"/>
              <w:jc w:val="center"/>
              <w:rPr>
                <w:rFonts w:ascii="Arial" w:hAnsi="Arial" w:cs="Arial"/>
                <w:noProof/>
              </w:rPr>
            </w:pPr>
            <w:r w:rsidRPr="00456C88">
              <w:rPr>
                <w:rFonts w:ascii="Arial" w:hAnsi="Arial" w:cs="Arial"/>
                <w:noProof/>
              </w:rPr>
              <w:t>Tension-controlled</w:t>
            </w:r>
            <w:r w:rsidRPr="00456C88">
              <w:rPr>
                <w:rFonts w:ascii="Arial" w:hAnsi="Arial" w:cs="Arial"/>
                <w:noProof/>
                <w:vertAlign w:val="superscript"/>
              </w:rPr>
              <w:t>3</w:t>
            </w:r>
          </w:p>
        </w:tc>
        <w:tc>
          <w:tcPr>
            <w:tcW w:w="2333" w:type="dxa"/>
            <w:vAlign w:val="center"/>
          </w:tcPr>
          <w:p w14:paraId="244130B1" w14:textId="77777777" w:rsidR="00B2512D" w:rsidRPr="00456C88" w:rsidRDefault="00B2512D" w:rsidP="003B3F53">
            <w:pPr>
              <w:spacing w:after="120"/>
              <w:jc w:val="center"/>
              <w:rPr>
                <w:rFonts w:ascii="Arial" w:hAnsi="Arial" w:cs="Arial"/>
                <w:noProof/>
              </w:rPr>
            </w:pPr>
            <w:r w:rsidRPr="00456C88">
              <w:rPr>
                <w:rFonts w:ascii="Arial" w:hAnsi="Arial" w:cs="Arial"/>
                <w:noProof/>
              </w:rPr>
              <w:t>0.9</w:t>
            </w:r>
          </w:p>
        </w:tc>
        <w:tc>
          <w:tcPr>
            <w:tcW w:w="547" w:type="dxa"/>
            <w:vAlign w:val="center"/>
          </w:tcPr>
          <w:p w14:paraId="73F5ACC5" w14:textId="77777777" w:rsidR="00B2512D" w:rsidRPr="00456C88" w:rsidRDefault="00B2512D" w:rsidP="003B3F53">
            <w:pPr>
              <w:spacing w:after="120"/>
              <w:jc w:val="center"/>
              <w:rPr>
                <w:rFonts w:ascii="Arial" w:hAnsi="Arial" w:cs="Arial"/>
                <w:noProof/>
              </w:rPr>
            </w:pPr>
            <w:r w:rsidRPr="00456C88">
              <w:rPr>
                <w:rFonts w:ascii="Arial" w:hAnsi="Arial" w:cs="Arial"/>
                <w:noProof/>
              </w:rPr>
              <w:t>(e)</w:t>
            </w:r>
          </w:p>
        </w:tc>
        <w:tc>
          <w:tcPr>
            <w:tcW w:w="2333" w:type="dxa"/>
            <w:vAlign w:val="center"/>
          </w:tcPr>
          <w:p w14:paraId="32F203CB" w14:textId="77777777" w:rsidR="00B2512D" w:rsidRPr="00456C88" w:rsidRDefault="00B2512D" w:rsidP="003B3F53">
            <w:pPr>
              <w:spacing w:after="120"/>
              <w:jc w:val="center"/>
              <w:rPr>
                <w:rFonts w:ascii="Arial" w:hAnsi="Arial" w:cs="Arial"/>
                <w:noProof/>
              </w:rPr>
            </w:pPr>
            <w:r w:rsidRPr="00456C88">
              <w:rPr>
                <w:rFonts w:ascii="Arial" w:hAnsi="Arial" w:cs="Arial"/>
                <w:noProof/>
              </w:rPr>
              <w:t>0.9</w:t>
            </w:r>
          </w:p>
        </w:tc>
        <w:tc>
          <w:tcPr>
            <w:tcW w:w="547" w:type="dxa"/>
            <w:vAlign w:val="center"/>
          </w:tcPr>
          <w:p w14:paraId="098850E6" w14:textId="77777777" w:rsidR="00B2512D" w:rsidRPr="00456C88" w:rsidRDefault="00B2512D" w:rsidP="003B3F53">
            <w:pPr>
              <w:spacing w:after="120"/>
              <w:jc w:val="center"/>
              <w:rPr>
                <w:rFonts w:ascii="Arial" w:hAnsi="Arial" w:cs="Arial"/>
                <w:noProof/>
              </w:rPr>
            </w:pPr>
            <w:r w:rsidRPr="00456C88">
              <w:rPr>
                <w:rFonts w:ascii="Arial" w:hAnsi="Arial" w:cs="Arial"/>
                <w:noProof/>
              </w:rPr>
              <w:t>(f)</w:t>
            </w:r>
          </w:p>
        </w:tc>
      </w:tr>
    </w:tbl>
    <w:p w14:paraId="4D4175B4" w14:textId="01188D36" w:rsidR="00B2512D" w:rsidRPr="00456C88" w:rsidRDefault="00B2512D" w:rsidP="00316201">
      <w:pPr>
        <w:numPr>
          <w:ilvl w:val="0"/>
          <w:numId w:val="28"/>
        </w:numPr>
        <w:spacing w:after="120"/>
        <w:rPr>
          <w:rFonts w:ascii="Arial" w:hAnsi="Arial" w:cs="Arial"/>
          <w:i/>
          <w:iCs/>
          <w:noProof/>
        </w:rPr>
      </w:pPr>
      <w:r w:rsidRPr="00456C88">
        <w:rPr>
          <w:rFonts w:ascii="Arial" w:hAnsi="Arial" w:cs="Arial"/>
          <w:noProof/>
        </w:rPr>
        <w:t>For sections classified as transition, it shall be permitted to use</w:t>
      </w:r>
      <w:r w:rsidRPr="00456C88">
        <w:rPr>
          <w:rFonts w:ascii="Symbol" w:hAnsi="Symbol" w:cs="Arial"/>
          <w:noProof/>
        </w:rPr>
        <w:t xml:space="preserve"> </w:t>
      </w:r>
      <w:r w:rsidR="0041140D" w:rsidRPr="00456C88">
        <w:rPr>
          <w:rFonts w:ascii="Arial" w:hAnsi="Arial" w:cs="Arial"/>
          <w:noProof/>
        </w:rPr>
        <w:t>ϕ</w:t>
      </w:r>
      <w:r w:rsidRPr="00456C88">
        <w:rPr>
          <w:rFonts w:ascii="Arial" w:hAnsi="Arial" w:cs="Arial"/>
          <w:noProof/>
        </w:rPr>
        <w:t xml:space="preserve"> corresponding to compression-controlled sections.</w:t>
      </w:r>
    </w:p>
    <w:p w14:paraId="634D5AE5" w14:textId="7ECD5D47" w:rsidR="00B2512D" w:rsidRPr="00456C88" w:rsidRDefault="00B2512D" w:rsidP="00316201">
      <w:pPr>
        <w:numPr>
          <w:ilvl w:val="0"/>
          <w:numId w:val="28"/>
        </w:numPr>
        <w:spacing w:after="120"/>
        <w:rPr>
          <w:rFonts w:ascii="Arial" w:hAnsi="Arial" w:cs="Arial"/>
          <w:i/>
          <w:noProof/>
          <w:u w:val="single"/>
        </w:rPr>
      </w:pPr>
      <w:r w:rsidRPr="00456C88">
        <w:rPr>
          <w:rFonts w:ascii="Arial" w:hAnsi="Arial" w:cs="Arial"/>
          <w:i/>
          <w:highlight w:val="lightGray"/>
          <w:u w:val="single"/>
        </w:rPr>
        <w:t>e</w:t>
      </w:r>
      <w:r w:rsidRPr="00456C88">
        <w:rPr>
          <w:rFonts w:ascii="Arial" w:hAnsi="Arial" w:cs="Arial"/>
          <w:i/>
          <w:highlight w:val="lightGray"/>
          <w:u w:val="single"/>
          <w:vertAlign w:val="subscript"/>
        </w:rPr>
        <w:t>t</w:t>
      </w:r>
      <w:r w:rsidRPr="00456C88">
        <w:rPr>
          <w:rFonts w:ascii="Arial" w:hAnsi="Arial" w:cs="Arial"/>
          <w:i/>
          <w:highlight w:val="lightGray"/>
          <w:u w:val="single"/>
          <w:vertAlign w:val="superscript"/>
        </w:rPr>
        <w:t>*</w:t>
      </w:r>
      <w:r w:rsidRPr="00456C88">
        <w:rPr>
          <w:rFonts w:ascii="Arial" w:hAnsi="Arial" w:cs="Arial"/>
          <w:i/>
          <w:highlight w:val="lightGray"/>
          <w:u w:val="single"/>
        </w:rPr>
        <w:t xml:space="preserve"> is the greater of net tensile strain calculated for P = 0.1A</w:t>
      </w:r>
      <w:r w:rsidRPr="00456C88">
        <w:rPr>
          <w:rFonts w:ascii="Arial" w:hAnsi="Arial" w:cs="Arial"/>
          <w:i/>
          <w:highlight w:val="lightGray"/>
          <w:u w:val="single"/>
          <w:vertAlign w:val="subscript"/>
        </w:rPr>
        <w:t>g</w:t>
      </w:r>
      <w:r w:rsidRPr="00456C88">
        <w:rPr>
          <w:rFonts w:ascii="Arial" w:hAnsi="Arial" w:cs="Arial"/>
          <w:i/>
          <w:highlight w:val="lightGray"/>
          <w:u w:val="single"/>
        </w:rPr>
        <w:t>f’</w:t>
      </w:r>
      <w:r w:rsidRPr="00456C88">
        <w:rPr>
          <w:rFonts w:ascii="Arial" w:hAnsi="Arial" w:cs="Arial"/>
          <w:i/>
          <w:highlight w:val="lightGray"/>
          <w:u w:val="single"/>
          <w:vertAlign w:val="subscript"/>
        </w:rPr>
        <w:t>c</w:t>
      </w:r>
      <w:r w:rsidRPr="00456C88">
        <w:rPr>
          <w:rFonts w:ascii="Arial" w:hAnsi="Arial" w:cs="Arial"/>
          <w:i/>
          <w:highlight w:val="lightGray"/>
          <w:u w:val="single"/>
        </w:rPr>
        <w:t xml:space="preserve"> and</w:t>
      </w:r>
      <w:r w:rsidRPr="00456C88">
        <w:rPr>
          <w:rFonts w:ascii="Arial" w:hAnsi="Arial" w:cs="Arial"/>
          <w:i/>
          <w:noProof/>
          <w:u w:val="single"/>
        </w:rPr>
        <w:t xml:space="preserve"> </w:t>
      </w:r>
      <w:r w:rsidR="005E488B" w:rsidRPr="00456C88">
        <w:rPr>
          <w:rFonts w:ascii="Arial" w:hAnsi="Arial" w:cs="Arial"/>
          <w:i/>
          <w:strike/>
          <w:u w:val="single"/>
        </w:rPr>
        <w:t>0.005</w:t>
      </w:r>
      <w:r w:rsidR="0041140D" w:rsidRPr="00456C88">
        <w:rPr>
          <w:rFonts w:ascii="Arial" w:hAnsi="Arial" w:cs="Arial"/>
          <w:i/>
          <w:u w:val="single"/>
        </w:rPr>
        <w:t>ε</w:t>
      </w:r>
      <w:r w:rsidRPr="00456C88">
        <w:rPr>
          <w:rFonts w:ascii="Arial" w:hAnsi="Arial" w:cs="Arial"/>
          <w:i/>
          <w:u w:val="single"/>
          <w:vertAlign w:val="subscript"/>
        </w:rPr>
        <w:t>ty</w:t>
      </w:r>
      <w:r w:rsidRPr="00456C88">
        <w:rPr>
          <w:rFonts w:ascii="Arial" w:hAnsi="Arial" w:cs="Arial"/>
          <w:i/>
          <w:u w:val="single"/>
        </w:rPr>
        <w:t xml:space="preserve"> + 0.003</w:t>
      </w:r>
      <w:r w:rsidRPr="00456C88">
        <w:rPr>
          <w:rFonts w:ascii="Arial" w:hAnsi="Arial" w:cs="Arial"/>
          <w:i/>
          <w:noProof/>
          <w:u w:val="single"/>
        </w:rPr>
        <w:t>.</w:t>
      </w:r>
    </w:p>
    <w:p w14:paraId="29A50199" w14:textId="15438DC9" w:rsidR="00B2512D" w:rsidRPr="00456C88" w:rsidRDefault="00B2512D" w:rsidP="00316201">
      <w:pPr>
        <w:numPr>
          <w:ilvl w:val="0"/>
          <w:numId w:val="28"/>
        </w:numPr>
        <w:spacing w:after="120"/>
        <w:rPr>
          <w:rFonts w:ascii="Arial" w:hAnsi="Arial" w:cs="Arial"/>
          <w:i/>
          <w:highlight w:val="lightGray"/>
          <w:u w:val="single"/>
        </w:rPr>
      </w:pPr>
      <w:r w:rsidRPr="00456C88">
        <w:rPr>
          <w:rFonts w:ascii="Arial" w:hAnsi="Arial" w:cs="Arial"/>
          <w:i/>
          <w:highlight w:val="lightGray"/>
          <w:u w:val="single"/>
        </w:rPr>
        <w:t>For sections with factored axial compression force P</w:t>
      </w:r>
      <w:r w:rsidRPr="00456C88">
        <w:rPr>
          <w:rFonts w:ascii="Arial" w:hAnsi="Arial" w:cs="Arial"/>
          <w:i/>
          <w:highlight w:val="lightGray"/>
          <w:u w:val="single"/>
          <w:vertAlign w:val="subscript"/>
        </w:rPr>
        <w:t>u</w:t>
      </w:r>
      <w:r w:rsidRPr="00456C88">
        <w:rPr>
          <w:rFonts w:ascii="Arial" w:hAnsi="Arial" w:cs="Arial"/>
          <w:i/>
          <w:highlight w:val="lightGray"/>
          <w:u w:val="single"/>
        </w:rPr>
        <w:t xml:space="preserve"> ≥ 0.1A</w:t>
      </w:r>
      <w:r w:rsidRPr="00456C88">
        <w:rPr>
          <w:rFonts w:ascii="Arial" w:hAnsi="Arial" w:cs="Arial"/>
          <w:i/>
          <w:highlight w:val="lightGray"/>
          <w:u w:val="single"/>
          <w:vertAlign w:val="subscript"/>
        </w:rPr>
        <w:t>g</w:t>
      </w:r>
      <w:r w:rsidRPr="00456C88">
        <w:rPr>
          <w:rFonts w:ascii="Arial" w:hAnsi="Arial" w:cs="Arial"/>
          <w:i/>
          <w:highlight w:val="lightGray"/>
          <w:u w:val="single"/>
        </w:rPr>
        <w:t>f’</w:t>
      </w:r>
      <w:r w:rsidRPr="00456C88">
        <w:rPr>
          <w:rFonts w:ascii="Arial" w:hAnsi="Arial" w:cs="Arial"/>
          <w:i/>
          <w:highlight w:val="lightGray"/>
          <w:u w:val="single"/>
          <w:vertAlign w:val="subscript"/>
        </w:rPr>
        <w:t>c</w:t>
      </w:r>
      <w:r w:rsidRPr="00456C88">
        <w:rPr>
          <w:rFonts w:ascii="Arial" w:hAnsi="Arial" w:cs="Arial"/>
          <w:i/>
          <w:highlight w:val="lightGray"/>
          <w:u w:val="single"/>
        </w:rPr>
        <w:t xml:space="preserve">, </w:t>
      </w:r>
      <w:r w:rsidR="0041140D" w:rsidRPr="00456C88">
        <w:rPr>
          <w:rFonts w:ascii="Arial" w:hAnsi="Arial" w:cs="Arial"/>
          <w:highlight w:val="lightGray"/>
          <w:u w:val="single"/>
        </w:rPr>
        <w:t>ϕ</w:t>
      </w:r>
      <w:r w:rsidRPr="00456C88">
        <w:rPr>
          <w:rFonts w:ascii="Arial" w:hAnsi="Arial" w:cs="Arial"/>
          <w:highlight w:val="lightGray"/>
          <w:u w:val="single"/>
        </w:rPr>
        <w:t xml:space="preserve"> </w:t>
      </w:r>
      <w:r w:rsidRPr="00456C88">
        <w:rPr>
          <w:rFonts w:ascii="Arial" w:hAnsi="Arial" w:cs="Arial"/>
          <w:i/>
          <w:highlight w:val="lightGray"/>
          <w:u w:val="single"/>
        </w:rPr>
        <w:t>shall be calculated using equation (c) or (d) for sections classified as transition, as applicable.</w:t>
      </w:r>
    </w:p>
    <w:p w14:paraId="0F874372" w14:textId="51ECBFE4" w:rsidR="006C3C8D" w:rsidRPr="00456C88" w:rsidRDefault="007A7C2B" w:rsidP="006A2827">
      <w:pPr>
        <w:spacing w:after="120"/>
        <w:rPr>
          <w:rFonts w:ascii="Arial" w:hAnsi="Arial" w:cs="Arial"/>
          <w:noProof/>
        </w:rPr>
      </w:pPr>
      <w:r w:rsidRPr="00456C88">
        <w:rPr>
          <w:rFonts w:ascii="Arial" w:hAnsi="Arial" w:cs="Arial"/>
          <w:noProof/>
        </w:rPr>
        <w:t>…</w:t>
      </w:r>
    </w:p>
    <w:p w14:paraId="7BE3D9A4" w14:textId="5835780E" w:rsidR="00720BF0" w:rsidRPr="00456C88" w:rsidRDefault="00720BF0" w:rsidP="006A2827">
      <w:pPr>
        <w:spacing w:after="120"/>
        <w:rPr>
          <w:rFonts w:ascii="Arial" w:hAnsi="Arial" w:cs="Arial"/>
          <w:noProof/>
        </w:rPr>
      </w:pPr>
      <w:r w:rsidRPr="00456C88">
        <w:rPr>
          <w:rFonts w:ascii="Arial" w:hAnsi="Arial" w:cs="Arial"/>
          <w:highlight w:val="lightGray"/>
        </w:rPr>
        <w:t>Note to Publisher: The following sub-section</w:t>
      </w:r>
      <w:r w:rsidR="00DA059F" w:rsidRPr="00456C88">
        <w:rPr>
          <w:rFonts w:ascii="Arial" w:hAnsi="Arial" w:cs="Arial"/>
          <w:highlight w:val="lightGray"/>
        </w:rPr>
        <w:t>s</w:t>
      </w:r>
      <w:r w:rsidRPr="00456C88">
        <w:rPr>
          <w:rFonts w:ascii="Arial" w:hAnsi="Arial" w:cs="Arial"/>
          <w:highlight w:val="lightGray"/>
        </w:rPr>
        <w:t xml:space="preserve"> </w:t>
      </w:r>
      <w:r w:rsidR="004B1CBA" w:rsidRPr="00456C88">
        <w:rPr>
          <w:rFonts w:ascii="Arial" w:hAnsi="Arial" w:cs="Arial"/>
          <w:highlight w:val="lightGray"/>
        </w:rPr>
        <w:t>in</w:t>
      </w:r>
      <w:r w:rsidR="00BF6DFA" w:rsidRPr="00456C88">
        <w:rPr>
          <w:rFonts w:ascii="Arial" w:hAnsi="Arial" w:cs="Arial"/>
          <w:highlight w:val="lightGray"/>
        </w:rPr>
        <w:t xml:space="preserve">clude </w:t>
      </w:r>
      <w:r w:rsidR="00185454" w:rsidRPr="00456C88">
        <w:rPr>
          <w:rFonts w:ascii="Arial" w:hAnsi="Arial" w:cs="Arial"/>
          <w:highlight w:val="lightGray"/>
        </w:rPr>
        <w:t>text</w:t>
      </w:r>
      <w:r w:rsidR="00D1189D" w:rsidRPr="00456C88">
        <w:rPr>
          <w:rFonts w:ascii="Arial" w:hAnsi="Arial" w:cs="Arial"/>
          <w:highlight w:val="lightGray"/>
        </w:rPr>
        <w:t xml:space="preserve"> </w:t>
      </w:r>
      <w:r w:rsidR="00185454" w:rsidRPr="00456C88">
        <w:rPr>
          <w:rFonts w:ascii="Arial" w:hAnsi="Arial" w:cs="Arial"/>
          <w:highlight w:val="lightGray"/>
        </w:rPr>
        <w:t>whose origin is a</w:t>
      </w:r>
      <w:r w:rsidR="00F87795" w:rsidRPr="00456C88">
        <w:rPr>
          <w:rFonts w:ascii="Arial" w:hAnsi="Arial" w:cs="Arial"/>
          <w:highlight w:val="lightGray"/>
        </w:rPr>
        <w:t xml:space="preserve"> </w:t>
      </w:r>
      <w:r w:rsidR="00185454" w:rsidRPr="00456C88">
        <w:rPr>
          <w:rFonts w:ascii="Arial" w:hAnsi="Arial" w:cs="Arial"/>
          <w:highlight w:val="lightGray"/>
        </w:rPr>
        <w:t>n</w:t>
      </w:r>
      <w:r w:rsidR="00F87795" w:rsidRPr="00456C88">
        <w:rPr>
          <w:rFonts w:ascii="Arial" w:hAnsi="Arial" w:cs="Arial"/>
          <w:highlight w:val="lightGray"/>
        </w:rPr>
        <w:t>ew</w:t>
      </w:r>
      <w:r w:rsidR="00185454" w:rsidRPr="00456C88">
        <w:rPr>
          <w:rFonts w:ascii="Arial" w:hAnsi="Arial" w:cs="Arial"/>
          <w:highlight w:val="lightGray"/>
        </w:rPr>
        <w:t xml:space="preserve"> </w:t>
      </w:r>
      <w:r w:rsidRPr="00456C88">
        <w:rPr>
          <w:rFonts w:ascii="Arial" w:hAnsi="Arial" w:cs="Arial"/>
          <w:highlight w:val="lightGray"/>
        </w:rPr>
        <w:t>adopted material standard of this code (</w:t>
      </w:r>
      <w:proofErr w:type="spellStart"/>
      <w:r w:rsidRPr="00456C88">
        <w:rPr>
          <w:rFonts w:ascii="Arial" w:hAnsi="Arial" w:cs="Arial"/>
          <w:highlight w:val="lightGray"/>
        </w:rPr>
        <w:t>ACI</w:t>
      </w:r>
      <w:proofErr w:type="spellEnd"/>
      <w:r w:rsidRPr="00456C88">
        <w:rPr>
          <w:rFonts w:ascii="Arial" w:hAnsi="Arial" w:cs="Arial"/>
          <w:highlight w:val="lightGray"/>
        </w:rPr>
        <w:t xml:space="preserve"> 318). </w:t>
      </w:r>
      <w:r w:rsidR="00E93C18" w:rsidRPr="00456C88">
        <w:rPr>
          <w:rFonts w:ascii="Arial" w:hAnsi="Arial" w:cs="Arial"/>
          <w:highlight w:val="lightGray"/>
        </w:rPr>
        <w:t xml:space="preserve">Amendments previously located in </w:t>
      </w:r>
      <w:r w:rsidR="00AD2EA6" w:rsidRPr="00456C88">
        <w:rPr>
          <w:rFonts w:ascii="Arial" w:hAnsi="Arial" w:cs="Arial"/>
          <w:highlight w:val="lightGray"/>
        </w:rPr>
        <w:t xml:space="preserve">Section 1908A </w:t>
      </w:r>
      <w:r w:rsidR="009D6A32" w:rsidRPr="00456C88">
        <w:rPr>
          <w:rFonts w:ascii="Arial" w:hAnsi="Arial" w:cs="Arial"/>
          <w:highlight w:val="lightGray"/>
        </w:rPr>
        <w:t xml:space="preserve">are relocated </w:t>
      </w:r>
      <w:r w:rsidR="00B92B8D" w:rsidRPr="00456C88">
        <w:rPr>
          <w:rFonts w:ascii="Arial" w:hAnsi="Arial" w:cs="Arial"/>
          <w:highlight w:val="lightGray"/>
        </w:rPr>
        <w:t xml:space="preserve">here </w:t>
      </w:r>
      <w:r w:rsidR="006A1F67" w:rsidRPr="00456C88">
        <w:rPr>
          <w:rFonts w:ascii="Arial" w:hAnsi="Arial" w:cs="Arial"/>
          <w:highlight w:val="lightGray"/>
        </w:rPr>
        <w:t>because of</w:t>
      </w:r>
      <w:r w:rsidR="00B92B8D" w:rsidRPr="00456C88">
        <w:rPr>
          <w:rFonts w:ascii="Arial" w:hAnsi="Arial" w:cs="Arial"/>
          <w:highlight w:val="lightGray"/>
        </w:rPr>
        <w:t xml:space="preserve"> their</w:t>
      </w:r>
      <w:r w:rsidR="00101240" w:rsidRPr="00456C88">
        <w:rPr>
          <w:rFonts w:ascii="Arial" w:hAnsi="Arial" w:cs="Arial"/>
          <w:highlight w:val="lightGray"/>
        </w:rPr>
        <w:t xml:space="preserve"> relevance to</w:t>
      </w:r>
      <w:r w:rsidR="00BC21BB" w:rsidRPr="00456C88">
        <w:rPr>
          <w:rFonts w:ascii="Arial" w:hAnsi="Arial" w:cs="Arial"/>
          <w:highlight w:val="lightGray"/>
        </w:rPr>
        <w:t xml:space="preserve"> the</w:t>
      </w:r>
      <w:r w:rsidR="006A1F67" w:rsidRPr="00456C88">
        <w:rPr>
          <w:rFonts w:ascii="Arial" w:hAnsi="Arial" w:cs="Arial"/>
          <w:highlight w:val="lightGray"/>
        </w:rPr>
        <w:t>se</w:t>
      </w:r>
      <w:r w:rsidR="00BC21BB" w:rsidRPr="00456C88">
        <w:rPr>
          <w:rFonts w:ascii="Arial" w:hAnsi="Arial" w:cs="Arial"/>
          <w:highlight w:val="lightGray"/>
        </w:rPr>
        <w:t xml:space="preserve"> </w:t>
      </w:r>
      <w:proofErr w:type="spellStart"/>
      <w:r w:rsidR="00BC21BB" w:rsidRPr="00456C88">
        <w:rPr>
          <w:rFonts w:ascii="Arial" w:hAnsi="Arial" w:cs="Arial"/>
          <w:highlight w:val="lightGray"/>
        </w:rPr>
        <w:t>ACI</w:t>
      </w:r>
      <w:proofErr w:type="spellEnd"/>
      <w:r w:rsidR="00BC21BB" w:rsidRPr="00456C88">
        <w:rPr>
          <w:rFonts w:ascii="Arial" w:hAnsi="Arial" w:cs="Arial"/>
          <w:highlight w:val="lightGray"/>
        </w:rPr>
        <w:t xml:space="preserve"> 318 </w:t>
      </w:r>
      <w:r w:rsidR="00D357AB" w:rsidRPr="00456C88">
        <w:rPr>
          <w:rFonts w:ascii="Arial" w:hAnsi="Arial" w:cs="Arial"/>
          <w:highlight w:val="lightGray"/>
        </w:rPr>
        <w:t>sections</w:t>
      </w:r>
      <w:r w:rsidR="00847126" w:rsidRPr="00456C88">
        <w:rPr>
          <w:rFonts w:ascii="Arial" w:hAnsi="Arial" w:cs="Arial"/>
          <w:highlight w:val="lightGray"/>
        </w:rPr>
        <w:t xml:space="preserve"> and the</w:t>
      </w:r>
      <w:r w:rsidR="00325296" w:rsidRPr="00456C88">
        <w:rPr>
          <w:rFonts w:ascii="Arial" w:hAnsi="Arial" w:cs="Arial"/>
          <w:highlight w:val="lightGray"/>
        </w:rPr>
        <w:t xml:space="preserve"> deletion </w:t>
      </w:r>
      <w:r w:rsidR="00847126" w:rsidRPr="00456C88">
        <w:rPr>
          <w:rFonts w:ascii="Arial" w:hAnsi="Arial" w:cs="Arial"/>
          <w:highlight w:val="lightGray"/>
        </w:rPr>
        <w:t xml:space="preserve">of </w:t>
      </w:r>
      <w:r w:rsidR="00325296" w:rsidRPr="00456C88">
        <w:rPr>
          <w:rFonts w:ascii="Arial" w:hAnsi="Arial" w:cs="Arial"/>
          <w:highlight w:val="lightGray"/>
        </w:rPr>
        <w:t>model code</w:t>
      </w:r>
      <w:r w:rsidR="001468E6" w:rsidRPr="00456C88">
        <w:rPr>
          <w:rFonts w:ascii="Arial" w:hAnsi="Arial" w:cs="Arial"/>
          <w:highlight w:val="lightGray"/>
        </w:rPr>
        <w:t xml:space="preserve"> Section 1908</w:t>
      </w:r>
      <w:r w:rsidR="0054016F" w:rsidRPr="00456C88">
        <w:rPr>
          <w:rFonts w:ascii="Arial" w:hAnsi="Arial" w:cs="Arial"/>
          <w:highlight w:val="lightGray"/>
        </w:rPr>
        <w:t xml:space="preserve"> with which they were previously associated</w:t>
      </w:r>
      <w:r w:rsidR="00325296" w:rsidRPr="00456C88">
        <w:rPr>
          <w:rFonts w:ascii="Arial" w:hAnsi="Arial" w:cs="Arial"/>
          <w:highlight w:val="lightGray"/>
        </w:rPr>
        <w:t>.</w:t>
      </w:r>
      <w:r w:rsidR="005B0587" w:rsidRPr="00456C88">
        <w:rPr>
          <w:rFonts w:ascii="Arial" w:hAnsi="Arial" w:cs="Arial"/>
          <w:highlight w:val="lightGray"/>
        </w:rPr>
        <w:t xml:space="preserve"> </w:t>
      </w:r>
      <w:r w:rsidR="00B77029" w:rsidRPr="00456C88">
        <w:rPr>
          <w:rFonts w:ascii="Arial" w:hAnsi="Arial" w:cs="Arial"/>
          <w:highlight w:val="lightGray"/>
        </w:rPr>
        <w:t>T</w:t>
      </w:r>
      <w:r w:rsidR="005B0587" w:rsidRPr="00456C88">
        <w:rPr>
          <w:rFonts w:ascii="Arial" w:hAnsi="Arial" w:cs="Arial"/>
          <w:highlight w:val="lightGray"/>
        </w:rPr>
        <w:t>h</w:t>
      </w:r>
      <w:r w:rsidR="006A1EF4" w:rsidRPr="00456C88">
        <w:rPr>
          <w:rFonts w:ascii="Arial" w:hAnsi="Arial" w:cs="Arial"/>
          <w:highlight w:val="lightGray"/>
        </w:rPr>
        <w:t>e</w:t>
      </w:r>
      <w:r w:rsidR="00C850BE" w:rsidRPr="00456C88">
        <w:rPr>
          <w:rFonts w:ascii="Arial" w:hAnsi="Arial" w:cs="Arial"/>
          <w:highlight w:val="lightGray"/>
        </w:rPr>
        <w:t xml:space="preserve"> </w:t>
      </w:r>
      <w:r w:rsidR="006006B4" w:rsidRPr="00456C88">
        <w:rPr>
          <w:rFonts w:ascii="Arial" w:hAnsi="Arial" w:cs="Arial"/>
          <w:highlight w:val="lightGray"/>
        </w:rPr>
        <w:t xml:space="preserve">base language from </w:t>
      </w:r>
      <w:proofErr w:type="spellStart"/>
      <w:r w:rsidR="006006B4" w:rsidRPr="00456C88">
        <w:rPr>
          <w:rFonts w:ascii="Arial" w:hAnsi="Arial" w:cs="Arial"/>
          <w:highlight w:val="lightGray"/>
        </w:rPr>
        <w:t>ACI</w:t>
      </w:r>
      <w:proofErr w:type="spellEnd"/>
      <w:r w:rsidR="006006B4" w:rsidRPr="00456C88">
        <w:rPr>
          <w:rFonts w:ascii="Arial" w:hAnsi="Arial" w:cs="Arial"/>
          <w:highlight w:val="lightGray"/>
        </w:rPr>
        <w:t xml:space="preserve"> 318 is shown here</w:t>
      </w:r>
      <w:r w:rsidR="00A77F11" w:rsidRPr="00456C88">
        <w:rPr>
          <w:rFonts w:ascii="Arial" w:hAnsi="Arial" w:cs="Arial"/>
          <w:highlight w:val="lightGray"/>
        </w:rPr>
        <w:t xml:space="preserve"> in vertical</w:t>
      </w:r>
      <w:r w:rsidR="007C58F9" w:rsidRPr="00456C88">
        <w:rPr>
          <w:rFonts w:ascii="Arial" w:hAnsi="Arial" w:cs="Arial"/>
          <w:highlight w:val="lightGray"/>
        </w:rPr>
        <w:t xml:space="preserve"> text</w:t>
      </w:r>
      <w:r w:rsidR="00A77F11" w:rsidRPr="00456C88">
        <w:rPr>
          <w:rFonts w:ascii="Arial" w:hAnsi="Arial" w:cs="Arial"/>
          <w:highlight w:val="lightGray"/>
        </w:rPr>
        <w:t xml:space="preserve"> (no</w:t>
      </w:r>
      <w:r w:rsidR="00CE79FE" w:rsidRPr="00456C88">
        <w:rPr>
          <w:rFonts w:ascii="Arial" w:hAnsi="Arial" w:cs="Arial"/>
          <w:highlight w:val="lightGray"/>
        </w:rPr>
        <w:t>t italicized, underlined, nor highlighted)</w:t>
      </w:r>
      <w:r w:rsidR="007C58F9" w:rsidRPr="00456C88">
        <w:rPr>
          <w:rFonts w:ascii="Arial" w:hAnsi="Arial" w:cs="Arial"/>
          <w:highlight w:val="lightGray"/>
        </w:rPr>
        <w:t xml:space="preserve"> even though it </w:t>
      </w:r>
      <w:r w:rsidR="00CF5A69" w:rsidRPr="00456C88">
        <w:rPr>
          <w:rFonts w:ascii="Arial" w:hAnsi="Arial" w:cs="Arial"/>
          <w:highlight w:val="lightGray"/>
        </w:rPr>
        <w:t>is not continued</w:t>
      </w:r>
      <w:r w:rsidR="00DF0A85" w:rsidRPr="00456C88">
        <w:rPr>
          <w:rFonts w:ascii="Arial" w:hAnsi="Arial" w:cs="Arial"/>
          <w:highlight w:val="lightGray"/>
        </w:rPr>
        <w:t xml:space="preserve"> from the prior version. This </w:t>
      </w:r>
      <w:r w:rsidR="00CB5B25" w:rsidRPr="00456C88">
        <w:rPr>
          <w:rFonts w:ascii="Arial" w:hAnsi="Arial" w:cs="Arial"/>
          <w:highlight w:val="lightGray"/>
        </w:rPr>
        <w:t xml:space="preserve">text should be printed along </w:t>
      </w:r>
      <w:r w:rsidR="003340EB" w:rsidRPr="00456C88">
        <w:rPr>
          <w:rFonts w:ascii="Arial" w:hAnsi="Arial" w:cs="Arial"/>
          <w:highlight w:val="lightGray"/>
        </w:rPr>
        <w:t>with the amendment text</w:t>
      </w:r>
      <w:r w:rsidR="00123951" w:rsidRPr="00456C88">
        <w:rPr>
          <w:rFonts w:ascii="Arial" w:hAnsi="Arial" w:cs="Arial"/>
          <w:highlight w:val="lightGray"/>
        </w:rPr>
        <w:t>, which</w:t>
      </w:r>
      <w:r w:rsidR="003340EB" w:rsidRPr="00456C88">
        <w:rPr>
          <w:rFonts w:ascii="Arial" w:hAnsi="Arial" w:cs="Arial"/>
          <w:highlight w:val="lightGray"/>
        </w:rPr>
        <w:t xml:space="preserve"> is formatted in accordance with the </w:t>
      </w:r>
      <w:r w:rsidR="005522AB" w:rsidRPr="00456C88">
        <w:rPr>
          <w:rFonts w:ascii="Arial" w:hAnsi="Arial" w:cs="Arial"/>
          <w:highlight w:val="lightGray"/>
        </w:rPr>
        <w:t>legend at the beginning of this document</w:t>
      </w:r>
      <w:r w:rsidRPr="00456C88">
        <w:rPr>
          <w:rFonts w:ascii="Arial" w:hAnsi="Arial" w:cs="Arial"/>
          <w:highlight w:val="lightGray"/>
        </w:rPr>
        <w:t>.</w:t>
      </w:r>
    </w:p>
    <w:p w14:paraId="20705D7A" w14:textId="4FB9AD74" w:rsidR="00686EB2" w:rsidRPr="00456C88" w:rsidRDefault="00686EB2" w:rsidP="002F4C0C">
      <w:pPr>
        <w:spacing w:after="120"/>
        <w:rPr>
          <w:rFonts w:ascii="Arial" w:hAnsi="Arial" w:cs="Arial"/>
          <w:i/>
        </w:rPr>
      </w:pPr>
      <w:proofErr w:type="spellStart"/>
      <w:r w:rsidRPr="00456C88">
        <w:rPr>
          <w:rFonts w:ascii="Arial" w:hAnsi="Arial" w:cs="Arial"/>
          <w:b/>
          <w:i/>
          <w:u w:val="single"/>
        </w:rPr>
        <w:t>1905A.1.1</w:t>
      </w:r>
      <w:r w:rsidR="00C21C78" w:rsidRPr="00456C88">
        <w:rPr>
          <w:rFonts w:ascii="Arial" w:hAnsi="Arial" w:cs="Arial"/>
          <w:b/>
          <w:i/>
          <w:u w:val="single"/>
        </w:rPr>
        <w:t>5</w:t>
      </w:r>
      <w:proofErr w:type="spellEnd"/>
      <w:r w:rsidRPr="00456C88">
        <w:rPr>
          <w:rFonts w:ascii="Arial" w:hAnsi="Arial" w:cs="Arial"/>
          <w:b/>
          <w:i/>
          <w:u w:val="single"/>
        </w:rPr>
        <w:t xml:space="preserve"> </w:t>
      </w:r>
      <w:proofErr w:type="spellStart"/>
      <w:r w:rsidRPr="00456C88">
        <w:rPr>
          <w:rFonts w:ascii="Arial" w:hAnsi="Arial" w:cs="Arial"/>
          <w:b/>
          <w:i/>
          <w:u w:val="single"/>
        </w:rPr>
        <w:t>ACI</w:t>
      </w:r>
      <w:proofErr w:type="spellEnd"/>
      <w:r w:rsidRPr="00456C88">
        <w:rPr>
          <w:rFonts w:ascii="Arial" w:hAnsi="Arial" w:cs="Arial"/>
          <w:b/>
          <w:i/>
          <w:u w:val="single"/>
        </w:rPr>
        <w:t xml:space="preserve"> 318, Section 25.2.10. </w:t>
      </w:r>
      <w:r w:rsidRPr="00456C88">
        <w:rPr>
          <w:rFonts w:ascii="Arial" w:hAnsi="Arial" w:cs="Arial"/>
          <w:i/>
          <w:u w:val="single"/>
        </w:rPr>
        <w:t xml:space="preserve">Replace </w:t>
      </w:r>
      <w:proofErr w:type="spellStart"/>
      <w:r w:rsidRPr="00456C88">
        <w:rPr>
          <w:rFonts w:ascii="Arial" w:hAnsi="Arial" w:cs="Arial"/>
          <w:i/>
          <w:u w:val="single"/>
        </w:rPr>
        <w:t>ACI</w:t>
      </w:r>
      <w:proofErr w:type="spellEnd"/>
      <w:r w:rsidRPr="00456C88">
        <w:rPr>
          <w:rFonts w:ascii="Arial" w:hAnsi="Arial" w:cs="Arial"/>
          <w:i/>
          <w:u w:val="single"/>
        </w:rPr>
        <w:t xml:space="preserve"> 318 Section 25.2.10 by the following:</w:t>
      </w:r>
    </w:p>
    <w:p w14:paraId="11BEC33A" w14:textId="0E950F5F" w:rsidR="00686EB2" w:rsidRPr="00456C88" w:rsidRDefault="00686EB2" w:rsidP="002F4C0C">
      <w:pPr>
        <w:spacing w:after="120"/>
        <w:ind w:left="360"/>
        <w:rPr>
          <w:rFonts w:ascii="Arial" w:hAnsi="Arial" w:cs="Arial"/>
          <w:i/>
          <w:iCs/>
          <w:noProof/>
          <w:u w:val="single"/>
        </w:rPr>
      </w:pPr>
      <w:r w:rsidRPr="00456C88">
        <w:rPr>
          <w:rFonts w:ascii="Arial" w:hAnsi="Arial" w:cs="Arial"/>
          <w:noProof/>
        </w:rPr>
        <w:t xml:space="preserve">25.2.10 </w:t>
      </w:r>
      <w:r w:rsidR="000F7D2F" w:rsidRPr="00456C88">
        <w:rPr>
          <w:rFonts w:ascii="Arial" w:hAnsi="Arial" w:cs="Arial"/>
          <w:noProof/>
        </w:rPr>
        <w:t xml:space="preserve">- </w:t>
      </w:r>
      <w:r w:rsidRPr="00456C88">
        <w:rPr>
          <w:rFonts w:ascii="Arial" w:hAnsi="Arial" w:cs="Arial"/>
          <w:noProof/>
        </w:rPr>
        <w:t xml:space="preserve">For ties and hoops in columns to be placed with shotcrete, minimum clear spacing shall be 3 in. </w:t>
      </w:r>
      <w:r w:rsidRPr="00456C88">
        <w:rPr>
          <w:rFonts w:ascii="Arial" w:hAnsi="Arial" w:cs="Arial"/>
          <w:i/>
          <w:u w:val="single"/>
        </w:rPr>
        <w:t>Shotcrete shall not be applied to spirally tied columns.</w:t>
      </w:r>
    </w:p>
    <w:p w14:paraId="5E543A7F" w14:textId="7DDC6FE5" w:rsidR="00686EB2" w:rsidRPr="00456C88" w:rsidRDefault="00686EB2" w:rsidP="002F4C0C">
      <w:pPr>
        <w:spacing w:after="120"/>
        <w:rPr>
          <w:rFonts w:ascii="Arial" w:hAnsi="Arial" w:cs="Arial"/>
          <w:i/>
        </w:rPr>
      </w:pPr>
      <w:proofErr w:type="spellStart"/>
      <w:r w:rsidRPr="00456C88">
        <w:rPr>
          <w:rFonts w:ascii="Arial" w:hAnsi="Arial" w:cs="Arial"/>
          <w:b/>
          <w:i/>
          <w:u w:val="single"/>
        </w:rPr>
        <w:t>1905A.1.1</w:t>
      </w:r>
      <w:r w:rsidR="00C21C78" w:rsidRPr="00456C88">
        <w:rPr>
          <w:rFonts w:ascii="Arial" w:hAnsi="Arial" w:cs="Arial"/>
          <w:b/>
          <w:i/>
          <w:u w:val="single"/>
        </w:rPr>
        <w:t>6</w:t>
      </w:r>
      <w:proofErr w:type="spellEnd"/>
      <w:r w:rsidRPr="00456C88">
        <w:rPr>
          <w:rFonts w:ascii="Arial" w:hAnsi="Arial" w:cs="Arial"/>
          <w:b/>
          <w:i/>
          <w:u w:val="single"/>
        </w:rPr>
        <w:t xml:space="preserve"> </w:t>
      </w:r>
      <w:proofErr w:type="spellStart"/>
      <w:r w:rsidRPr="00456C88">
        <w:rPr>
          <w:rFonts w:ascii="Arial" w:hAnsi="Arial" w:cs="Arial"/>
          <w:b/>
          <w:i/>
          <w:u w:val="single"/>
        </w:rPr>
        <w:t>ACI</w:t>
      </w:r>
      <w:proofErr w:type="spellEnd"/>
      <w:r w:rsidRPr="00456C88">
        <w:rPr>
          <w:rFonts w:ascii="Arial" w:hAnsi="Arial" w:cs="Arial"/>
          <w:b/>
          <w:i/>
          <w:u w:val="single"/>
        </w:rPr>
        <w:t xml:space="preserve"> 318, Section 26.5.2. </w:t>
      </w:r>
      <w:r w:rsidRPr="00456C88">
        <w:rPr>
          <w:rFonts w:ascii="Arial" w:hAnsi="Arial" w:cs="Arial"/>
          <w:i/>
          <w:u w:val="single"/>
        </w:rPr>
        <w:t xml:space="preserve">Modify </w:t>
      </w:r>
      <w:proofErr w:type="spellStart"/>
      <w:r w:rsidRPr="00456C88">
        <w:rPr>
          <w:rFonts w:ascii="Arial" w:hAnsi="Arial" w:cs="Arial"/>
          <w:i/>
          <w:u w:val="single"/>
        </w:rPr>
        <w:t>ACI</w:t>
      </w:r>
      <w:proofErr w:type="spellEnd"/>
      <w:r w:rsidRPr="00456C88">
        <w:rPr>
          <w:rFonts w:ascii="Arial" w:hAnsi="Arial" w:cs="Arial"/>
          <w:i/>
          <w:u w:val="single"/>
        </w:rPr>
        <w:t xml:space="preserve"> 318 Section 26.5.2</w:t>
      </w:r>
      <w:r w:rsidR="0059615F" w:rsidRPr="00456C88">
        <w:rPr>
          <w:rFonts w:ascii="Arial" w:hAnsi="Arial" w:cs="Arial"/>
          <w:i/>
          <w:u w:val="single"/>
        </w:rPr>
        <w:t>.1</w:t>
      </w:r>
      <w:r w:rsidRPr="00456C88">
        <w:rPr>
          <w:rFonts w:ascii="Arial" w:hAnsi="Arial" w:cs="Arial"/>
          <w:i/>
          <w:u w:val="single"/>
        </w:rPr>
        <w:t xml:space="preserve"> by replacing items (l), (m), and (n) </w:t>
      </w:r>
      <w:r w:rsidR="008B07F7" w:rsidRPr="00456C88">
        <w:rPr>
          <w:rFonts w:ascii="Arial" w:hAnsi="Arial" w:cs="Arial"/>
          <w:i/>
          <w:u w:val="single"/>
        </w:rPr>
        <w:t xml:space="preserve">and adding </w:t>
      </w:r>
      <w:r w:rsidR="00AC31C2" w:rsidRPr="00456C88">
        <w:rPr>
          <w:rFonts w:ascii="Arial" w:hAnsi="Arial" w:cs="Arial"/>
          <w:i/>
          <w:u w:val="single"/>
        </w:rPr>
        <w:t xml:space="preserve">item (q) </w:t>
      </w:r>
      <w:r w:rsidR="00807407" w:rsidRPr="00456C88">
        <w:rPr>
          <w:rFonts w:ascii="Arial" w:hAnsi="Arial" w:cs="Arial"/>
          <w:i/>
          <w:u w:val="single"/>
        </w:rPr>
        <w:t xml:space="preserve">as </w:t>
      </w:r>
      <w:r w:rsidRPr="00456C88">
        <w:rPr>
          <w:rFonts w:ascii="Arial" w:hAnsi="Arial" w:cs="Arial"/>
          <w:i/>
          <w:u w:val="single"/>
        </w:rPr>
        <w:t>follow</w:t>
      </w:r>
      <w:r w:rsidR="00807407" w:rsidRPr="00456C88">
        <w:rPr>
          <w:rFonts w:ascii="Arial" w:hAnsi="Arial" w:cs="Arial"/>
          <w:i/>
          <w:u w:val="single"/>
        </w:rPr>
        <w:t>s</w:t>
      </w:r>
      <w:r w:rsidRPr="00456C88">
        <w:rPr>
          <w:rFonts w:ascii="Arial" w:hAnsi="Arial" w:cs="Arial"/>
          <w:i/>
          <w:u w:val="single"/>
        </w:rPr>
        <w:t>:</w:t>
      </w:r>
    </w:p>
    <w:p w14:paraId="6054FD57" w14:textId="279CB690" w:rsidR="00686EB2" w:rsidRPr="00456C88" w:rsidRDefault="00686EB2" w:rsidP="00B31B45">
      <w:pPr>
        <w:pStyle w:val="ListParagraph"/>
        <w:numPr>
          <w:ilvl w:val="0"/>
          <w:numId w:val="86"/>
        </w:numPr>
        <w:spacing w:after="120"/>
        <w:ind w:left="360" w:firstLine="0"/>
        <w:contextualSpacing w:val="0"/>
        <w:rPr>
          <w:rFonts w:ascii="Arial" w:hAnsi="Arial" w:cs="Arial"/>
          <w:i/>
          <w:iCs/>
          <w:noProof/>
          <w:u w:val="single"/>
        </w:rPr>
      </w:pPr>
      <w:r w:rsidRPr="00456C88">
        <w:rPr>
          <w:rFonts w:ascii="Arial" w:hAnsi="Arial" w:cs="Arial"/>
          <w:noProof/>
        </w:rPr>
        <w:t xml:space="preserve">Shotcrete surfaces intended to receive subsequent shotcrete placement </w:t>
      </w:r>
      <w:r w:rsidRPr="00456C88">
        <w:rPr>
          <w:rFonts w:ascii="Arial" w:hAnsi="Arial" w:cs="Arial"/>
          <w:i/>
          <w:u w:val="single"/>
        </w:rPr>
        <w:t>following an interruption of 30 minutes or more</w:t>
      </w:r>
      <w:r w:rsidRPr="00456C88">
        <w:rPr>
          <w:rFonts w:ascii="Arial" w:hAnsi="Arial" w:cs="Arial"/>
          <w:noProof/>
        </w:rPr>
        <w:t xml:space="preserve"> shall be roughened to a full amplitude of approximately ¼ in. before the shotcrete has reached final set. </w:t>
      </w:r>
      <w:r w:rsidRPr="00456C88">
        <w:rPr>
          <w:rFonts w:ascii="Arial" w:hAnsi="Arial" w:cs="Arial"/>
          <w:i/>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p>
    <w:p w14:paraId="00A26911" w14:textId="77777777" w:rsidR="00366F21" w:rsidRPr="00456C88" w:rsidRDefault="00686EB2" w:rsidP="00B31B45">
      <w:pPr>
        <w:pStyle w:val="ListParagraph"/>
        <w:numPr>
          <w:ilvl w:val="0"/>
          <w:numId w:val="87"/>
        </w:numPr>
        <w:spacing w:after="120"/>
        <w:ind w:left="360" w:firstLine="0"/>
        <w:contextualSpacing w:val="0"/>
        <w:rPr>
          <w:rFonts w:ascii="Arial" w:hAnsi="Arial" w:cs="Arial"/>
          <w:noProof/>
        </w:rPr>
      </w:pPr>
      <w:r w:rsidRPr="00456C88">
        <w:rPr>
          <w:rFonts w:ascii="Arial" w:hAnsi="Arial" w:cs="Arial"/>
          <w:noProof/>
        </w:rPr>
        <w:t xml:space="preserve">Before placing additional material onto hardened shotcrete, laitance shall be removed, joints shall be cleaned, and the surface shall be dampened. </w:t>
      </w:r>
      <w:r w:rsidRPr="00456C88">
        <w:rPr>
          <w:rFonts w:ascii="Arial" w:hAnsi="Arial" w:cs="Arial"/>
          <w:i/>
          <w:u w:val="single"/>
        </w:rPr>
        <w:t>Construction joints over eight hours old shall be thoroughly cleaned with air and water prior to receiving shotcrete.</w:t>
      </w:r>
    </w:p>
    <w:p w14:paraId="3100412D" w14:textId="4B5813C3" w:rsidR="00224869" w:rsidRPr="00456C88" w:rsidRDefault="00686EB2" w:rsidP="005B0BB0">
      <w:pPr>
        <w:pStyle w:val="ListParagraph"/>
        <w:numPr>
          <w:ilvl w:val="0"/>
          <w:numId w:val="87"/>
        </w:numPr>
        <w:spacing w:after="120"/>
        <w:ind w:left="360"/>
        <w:contextualSpacing w:val="0"/>
        <w:rPr>
          <w:rFonts w:ascii="Arial" w:hAnsi="Arial" w:cs="Arial"/>
          <w:i/>
          <w:u w:val="single"/>
        </w:rPr>
      </w:pPr>
      <w:r w:rsidRPr="00456C88">
        <w:rPr>
          <w:rFonts w:ascii="Arial" w:hAnsi="Arial" w:cs="Arial"/>
          <w:noProof/>
        </w:rPr>
        <w:t xml:space="preserve">In-place fresh concrete that exhibits sags, sloughs, segregation, honeycombing, sand pockets, or other obvious defects shall be removed and replaced. </w:t>
      </w:r>
      <w:r w:rsidRPr="00456C88">
        <w:rPr>
          <w:rFonts w:ascii="Arial" w:hAnsi="Arial" w:cs="Arial"/>
          <w:i/>
          <w:u w:val="single"/>
        </w:rPr>
        <w:t>Shotcrete above sags and sloughs shall be removed and replaced while still plastic.</w:t>
      </w:r>
    </w:p>
    <w:p w14:paraId="7E88A2CB" w14:textId="0CCF4341" w:rsidR="00EB072F" w:rsidRPr="00456C88" w:rsidRDefault="00C228F2" w:rsidP="00EB072F">
      <w:pPr>
        <w:pStyle w:val="ListParagraph"/>
        <w:spacing w:after="120"/>
        <w:ind w:left="360"/>
        <w:contextualSpacing w:val="0"/>
        <w:rPr>
          <w:rFonts w:ascii="Arial" w:hAnsi="Arial" w:cs="Arial"/>
          <w:noProof/>
        </w:rPr>
      </w:pPr>
      <w:r w:rsidRPr="00456C88">
        <w:rPr>
          <w:rFonts w:ascii="Arial" w:hAnsi="Arial" w:cs="Arial"/>
          <w:iCs/>
        </w:rPr>
        <w:t>…</w:t>
      </w:r>
    </w:p>
    <w:p w14:paraId="0B1AEFA4" w14:textId="0C192E15" w:rsidR="00FE0860" w:rsidRPr="00456C88" w:rsidRDefault="00E606F4" w:rsidP="00B31B45">
      <w:pPr>
        <w:pStyle w:val="ListParagraph"/>
        <w:numPr>
          <w:ilvl w:val="0"/>
          <w:numId w:val="88"/>
        </w:numPr>
        <w:spacing w:after="120"/>
        <w:ind w:left="360" w:firstLine="0"/>
        <w:contextualSpacing w:val="0"/>
        <w:rPr>
          <w:rFonts w:ascii="Arial" w:hAnsi="Arial" w:cs="Arial"/>
          <w:u w:val="single"/>
        </w:rPr>
      </w:pPr>
      <w:r w:rsidRPr="00456C88">
        <w:rPr>
          <w:rFonts w:ascii="Arial" w:hAnsi="Arial" w:cs="Arial"/>
          <w:i/>
          <w:u w:val="single"/>
        </w:rPr>
        <w:t xml:space="preserve">Surface preparation: Concrete or masonry to receive shotcrete shall have the entire surface thoroughly cleaned and roughened by a mechanical method acceptable to the </w:t>
      </w:r>
      <w:r w:rsidRPr="00456C88">
        <w:rPr>
          <w:rFonts w:ascii="Arial" w:hAnsi="Arial" w:cs="Arial"/>
          <w:i/>
          <w:u w:val="single"/>
        </w:rPr>
        <w:lastRenderedPageBreak/>
        <w:t xml:space="preserve">enforcement agency, and just prior to receiving shotcrete shall be thoroughly cleaned of all debris, </w:t>
      </w:r>
      <w:proofErr w:type="gramStart"/>
      <w:r w:rsidRPr="00456C88">
        <w:rPr>
          <w:rFonts w:ascii="Arial" w:hAnsi="Arial" w:cs="Arial"/>
          <w:i/>
          <w:u w:val="single"/>
        </w:rPr>
        <w:t>dirt</w:t>
      </w:r>
      <w:proofErr w:type="gramEnd"/>
      <w:r w:rsidRPr="00456C88">
        <w:rPr>
          <w:rFonts w:ascii="Arial" w:hAnsi="Arial" w:cs="Arial"/>
          <w:i/>
          <w:u w:val="single"/>
        </w:rPr>
        <w:t xml:space="preserve"> and dust. Concrete and masonry shall be brought to a saturated surface-dry (SSD) condition before shotcrete is deposited.</w:t>
      </w:r>
    </w:p>
    <w:p w14:paraId="7EE2E07E" w14:textId="4424973D" w:rsidR="0096014F" w:rsidRPr="00456C88" w:rsidRDefault="0096014F" w:rsidP="002F4C0C">
      <w:pPr>
        <w:spacing w:after="120"/>
        <w:rPr>
          <w:rFonts w:ascii="Arial" w:hAnsi="Arial" w:cs="Arial"/>
          <w:bCs/>
          <w:iCs/>
          <w:noProof/>
        </w:rPr>
      </w:pPr>
      <w:r w:rsidRPr="00456C88">
        <w:rPr>
          <w:rFonts w:ascii="Arial" w:hAnsi="Arial" w:cs="Arial"/>
          <w:bCs/>
          <w:iCs/>
          <w:noProof/>
        </w:rPr>
        <w:t>…</w:t>
      </w:r>
    </w:p>
    <w:p w14:paraId="16A02FCA" w14:textId="1F9A5606" w:rsidR="007A7C2B" w:rsidRPr="00456C88" w:rsidRDefault="00686EB2" w:rsidP="002F4C0C">
      <w:pPr>
        <w:spacing w:after="120"/>
        <w:rPr>
          <w:rFonts w:ascii="Arial" w:hAnsi="Arial" w:cs="Arial"/>
          <w:bCs/>
          <w:iCs/>
          <w:noProof/>
        </w:rPr>
      </w:pPr>
      <w:proofErr w:type="spellStart"/>
      <w:r w:rsidRPr="00456C88">
        <w:rPr>
          <w:rFonts w:ascii="Arial" w:hAnsi="Arial" w:cs="Arial"/>
          <w:b/>
          <w:i/>
          <w:highlight w:val="lightGray"/>
          <w:u w:val="single"/>
        </w:rPr>
        <w:t>1905A.1.</w:t>
      </w:r>
      <w:r w:rsidRPr="00456C88">
        <w:rPr>
          <w:rFonts w:ascii="Arial" w:hAnsi="Arial" w:cs="Arial"/>
          <w:b/>
          <w:i/>
          <w:strike/>
          <w:u w:val="single"/>
        </w:rPr>
        <w:t>15</w:t>
      </w:r>
      <w:r w:rsidRPr="00456C88">
        <w:rPr>
          <w:rFonts w:ascii="Arial" w:hAnsi="Arial" w:cs="Arial"/>
          <w:b/>
          <w:i/>
          <w:u w:val="single"/>
        </w:rPr>
        <w:t>1</w:t>
      </w:r>
      <w:r w:rsidR="002F1BEC" w:rsidRPr="00456C88">
        <w:rPr>
          <w:rFonts w:ascii="Arial" w:hAnsi="Arial" w:cs="Arial"/>
          <w:b/>
          <w:i/>
          <w:u w:val="single"/>
        </w:rPr>
        <w:t>7</w:t>
      </w:r>
      <w:proofErr w:type="spellEnd"/>
      <w:r w:rsidRPr="00456C88">
        <w:rPr>
          <w:rFonts w:ascii="Arial" w:hAnsi="Arial" w:cs="Arial"/>
          <w:b/>
          <w:i/>
          <w:noProof/>
          <w:u w:val="single"/>
        </w:rPr>
        <w:t xml:space="preserve"> </w:t>
      </w:r>
      <w:proofErr w:type="spellStart"/>
      <w:r w:rsidRPr="00456C88">
        <w:rPr>
          <w:rFonts w:ascii="Arial" w:hAnsi="Arial" w:cs="Arial"/>
          <w:b/>
          <w:i/>
          <w:highlight w:val="lightGray"/>
          <w:u w:val="single"/>
        </w:rPr>
        <w:t>ACI</w:t>
      </w:r>
      <w:proofErr w:type="spellEnd"/>
      <w:r w:rsidRPr="00456C88">
        <w:rPr>
          <w:rFonts w:ascii="Arial" w:hAnsi="Arial" w:cs="Arial"/>
          <w:b/>
          <w:i/>
          <w:highlight w:val="lightGray"/>
          <w:u w:val="single"/>
        </w:rPr>
        <w:t xml:space="preserve"> 318, Section 26.12.2.1(a).</w:t>
      </w:r>
      <w:r w:rsidR="00AD23BF" w:rsidRPr="00456C88">
        <w:rPr>
          <w:rFonts w:ascii="Arial" w:hAnsi="Arial" w:cs="Arial"/>
          <w:highlight w:val="lightGray"/>
        </w:rPr>
        <w:t xml:space="preserve"> …</w:t>
      </w:r>
    </w:p>
    <w:p w14:paraId="2E264DBD" w14:textId="0E8123DB" w:rsidR="00A1299A" w:rsidRPr="00456C88" w:rsidRDefault="00A1299A" w:rsidP="002F4C0C">
      <w:pPr>
        <w:spacing w:after="120"/>
        <w:rPr>
          <w:rFonts w:ascii="Arial" w:hAnsi="Arial" w:cs="Arial"/>
          <w:bCs/>
          <w:iCs/>
          <w:noProof/>
        </w:rPr>
      </w:pPr>
      <w:r w:rsidRPr="00456C88">
        <w:rPr>
          <w:rFonts w:ascii="Arial" w:hAnsi="Arial" w:cs="Arial"/>
          <w:bCs/>
          <w:iCs/>
          <w:noProof/>
        </w:rPr>
        <w:t>…</w:t>
      </w:r>
    </w:p>
    <w:p w14:paraId="087EE620" w14:textId="30D2041F" w:rsidR="00CD0331" w:rsidRPr="00456C88" w:rsidRDefault="00CD0331" w:rsidP="00D80F64">
      <w:pPr>
        <w:spacing w:after="120"/>
        <w:rPr>
          <w:rFonts w:ascii="Arial" w:hAnsi="Arial" w:cs="Arial"/>
          <w:noProof/>
        </w:rPr>
      </w:pPr>
      <w:r w:rsidRPr="00456C88">
        <w:rPr>
          <w:rFonts w:ascii="Arial" w:hAnsi="Arial" w:cs="Arial"/>
          <w:highlight w:val="lightGray"/>
        </w:rPr>
        <w:t xml:space="preserve">Note to Publisher: Sections 1908.2 through 1908.10.3 of the previous version of the model code have been </w:t>
      </w:r>
      <w:r w:rsidR="00C6018E" w:rsidRPr="00456C88">
        <w:rPr>
          <w:rFonts w:ascii="Arial" w:hAnsi="Arial" w:cs="Arial"/>
          <w:highlight w:val="lightGray"/>
        </w:rPr>
        <w:t>remov</w:t>
      </w:r>
      <w:r w:rsidRPr="00456C88">
        <w:rPr>
          <w:rFonts w:ascii="Arial" w:hAnsi="Arial" w:cs="Arial"/>
          <w:highlight w:val="lightGray"/>
        </w:rPr>
        <w:t xml:space="preserve">ed from the current version. Prior amendments </w:t>
      </w:r>
      <w:r w:rsidR="00C6018E" w:rsidRPr="00456C88">
        <w:rPr>
          <w:rFonts w:ascii="Arial" w:hAnsi="Arial" w:cs="Arial"/>
          <w:highlight w:val="lightGray"/>
        </w:rPr>
        <w:t>a</w:t>
      </w:r>
      <w:r w:rsidRPr="00456C88">
        <w:rPr>
          <w:rFonts w:ascii="Arial" w:hAnsi="Arial" w:cs="Arial"/>
          <w:highlight w:val="lightGray"/>
        </w:rPr>
        <w:t xml:space="preserve">ssociated with those </w:t>
      </w:r>
      <w:r w:rsidR="00C6018E" w:rsidRPr="00456C88">
        <w:rPr>
          <w:rFonts w:ascii="Arial" w:hAnsi="Arial" w:cs="Arial"/>
          <w:highlight w:val="lightGray"/>
        </w:rPr>
        <w:t xml:space="preserve">deleted </w:t>
      </w:r>
      <w:r w:rsidRPr="00456C88">
        <w:rPr>
          <w:rFonts w:ascii="Arial" w:hAnsi="Arial" w:cs="Arial"/>
          <w:highlight w:val="lightGray"/>
        </w:rPr>
        <w:t xml:space="preserve">sections </w:t>
      </w:r>
      <w:r w:rsidR="005E2129" w:rsidRPr="00456C88">
        <w:rPr>
          <w:rFonts w:ascii="Arial" w:hAnsi="Arial" w:cs="Arial"/>
          <w:highlight w:val="lightGray"/>
        </w:rPr>
        <w:t xml:space="preserve">have been </w:t>
      </w:r>
      <w:r w:rsidR="002949EB" w:rsidRPr="00456C88">
        <w:rPr>
          <w:rFonts w:ascii="Arial" w:hAnsi="Arial" w:cs="Arial"/>
          <w:highlight w:val="lightGray"/>
        </w:rPr>
        <w:t>relocated</w:t>
      </w:r>
      <w:r w:rsidR="00302AAE" w:rsidRPr="00456C88">
        <w:rPr>
          <w:rFonts w:ascii="Arial" w:hAnsi="Arial" w:cs="Arial"/>
          <w:highlight w:val="lightGray"/>
        </w:rPr>
        <w:t xml:space="preserve"> herein</w:t>
      </w:r>
      <w:r w:rsidR="002949EB" w:rsidRPr="00456C88">
        <w:rPr>
          <w:rFonts w:ascii="Arial" w:hAnsi="Arial" w:cs="Arial"/>
          <w:highlight w:val="lightGray"/>
        </w:rPr>
        <w:t xml:space="preserve"> to</w:t>
      </w:r>
      <w:r w:rsidR="00302AAE" w:rsidRPr="00456C88">
        <w:rPr>
          <w:rFonts w:ascii="Arial" w:hAnsi="Arial" w:cs="Arial"/>
          <w:highlight w:val="lightGray"/>
        </w:rPr>
        <w:t xml:space="preserve"> the</w:t>
      </w:r>
      <w:r w:rsidR="002949EB" w:rsidRPr="00456C88">
        <w:rPr>
          <w:rFonts w:ascii="Arial" w:hAnsi="Arial" w:cs="Arial"/>
          <w:highlight w:val="lightGray"/>
        </w:rPr>
        <w:t xml:space="preserve"> </w:t>
      </w:r>
      <w:r w:rsidR="000B5384" w:rsidRPr="00456C88">
        <w:rPr>
          <w:rFonts w:ascii="Arial" w:hAnsi="Arial" w:cs="Arial"/>
          <w:highlight w:val="lightGray"/>
        </w:rPr>
        <w:t>associate</w:t>
      </w:r>
      <w:r w:rsidR="00302AAE" w:rsidRPr="00456C88">
        <w:rPr>
          <w:rFonts w:ascii="Arial" w:hAnsi="Arial" w:cs="Arial"/>
          <w:highlight w:val="lightGray"/>
        </w:rPr>
        <w:t>d</w:t>
      </w:r>
      <w:r w:rsidR="000B5384" w:rsidRPr="00456C88">
        <w:rPr>
          <w:rFonts w:ascii="Arial" w:hAnsi="Arial" w:cs="Arial"/>
          <w:highlight w:val="lightGray"/>
        </w:rPr>
        <w:t xml:space="preserve"> </w:t>
      </w:r>
      <w:r w:rsidR="00302AAE" w:rsidRPr="00456C88">
        <w:rPr>
          <w:rFonts w:ascii="Arial" w:hAnsi="Arial" w:cs="Arial"/>
          <w:highlight w:val="lightGray"/>
        </w:rPr>
        <w:t xml:space="preserve">sections to </w:t>
      </w:r>
      <w:r w:rsidR="000B5384" w:rsidRPr="00456C88">
        <w:rPr>
          <w:rFonts w:ascii="Arial" w:hAnsi="Arial" w:cs="Arial"/>
          <w:highlight w:val="lightGray"/>
        </w:rPr>
        <w:t>w</w:t>
      </w:r>
      <w:r w:rsidR="00302AAE" w:rsidRPr="00456C88">
        <w:rPr>
          <w:rFonts w:ascii="Arial" w:hAnsi="Arial" w:cs="Arial"/>
          <w:highlight w:val="lightGray"/>
        </w:rPr>
        <w:t>hich</w:t>
      </w:r>
      <w:r w:rsidR="000B5384" w:rsidRPr="00456C88">
        <w:rPr>
          <w:rFonts w:ascii="Arial" w:hAnsi="Arial" w:cs="Arial"/>
          <w:highlight w:val="lightGray"/>
        </w:rPr>
        <w:t xml:space="preserve"> </w:t>
      </w:r>
      <w:r w:rsidR="00302AAE" w:rsidRPr="00456C88">
        <w:rPr>
          <w:rFonts w:ascii="Arial" w:hAnsi="Arial" w:cs="Arial"/>
          <w:highlight w:val="lightGray"/>
        </w:rPr>
        <w:t>they apply.</w:t>
      </w:r>
      <w:r w:rsidR="0091364D" w:rsidRPr="00456C88">
        <w:rPr>
          <w:rFonts w:ascii="Arial" w:hAnsi="Arial" w:cs="Arial"/>
          <w:highlight w:val="lightGray"/>
        </w:rPr>
        <w:t xml:space="preserve"> Those </w:t>
      </w:r>
      <w:r w:rsidR="00FC536B" w:rsidRPr="00456C88">
        <w:rPr>
          <w:rFonts w:ascii="Arial" w:hAnsi="Arial" w:cs="Arial"/>
          <w:highlight w:val="lightGray"/>
        </w:rPr>
        <w:t xml:space="preserve">prior amendments should </w:t>
      </w:r>
      <w:r w:rsidR="002F1897" w:rsidRPr="00456C88">
        <w:rPr>
          <w:rFonts w:ascii="Arial" w:hAnsi="Arial" w:cs="Arial"/>
          <w:highlight w:val="lightGray"/>
        </w:rPr>
        <w:t>no longer be printed in Section 1908A</w:t>
      </w:r>
      <w:r w:rsidR="006C32E8" w:rsidRPr="00456C88">
        <w:rPr>
          <w:rFonts w:ascii="Arial" w:hAnsi="Arial" w:cs="Arial"/>
          <w:highlight w:val="lightGray"/>
        </w:rPr>
        <w:t xml:space="preserve"> except</w:t>
      </w:r>
      <w:r w:rsidR="005F26BD" w:rsidRPr="00456C88">
        <w:rPr>
          <w:rFonts w:ascii="Arial" w:hAnsi="Arial" w:cs="Arial"/>
          <w:highlight w:val="lightGray"/>
        </w:rPr>
        <w:t xml:space="preserve"> as noted below</w:t>
      </w:r>
      <w:r w:rsidR="002F1897" w:rsidRPr="00456C88">
        <w:rPr>
          <w:rFonts w:ascii="Arial" w:hAnsi="Arial" w:cs="Arial"/>
          <w:highlight w:val="lightGray"/>
        </w:rPr>
        <w:t>.</w:t>
      </w:r>
    </w:p>
    <w:p w14:paraId="6F9743E8" w14:textId="20349F0E" w:rsidR="00D80F64" w:rsidRPr="00456C88" w:rsidRDefault="00D80F64" w:rsidP="00D80F64">
      <w:pPr>
        <w:spacing w:after="120"/>
        <w:rPr>
          <w:rFonts w:ascii="Arial" w:hAnsi="Arial" w:cs="Arial"/>
          <w:noProof/>
        </w:rPr>
      </w:pPr>
      <w:r w:rsidRPr="00456C88">
        <w:rPr>
          <w:rFonts w:ascii="Arial" w:hAnsi="Arial" w:cs="Arial"/>
          <w:b/>
          <w:noProof/>
        </w:rPr>
        <w:t>1908</w:t>
      </w:r>
      <w:r w:rsidRPr="00456C88">
        <w:rPr>
          <w:rFonts w:ascii="Arial" w:hAnsi="Arial" w:cs="Arial"/>
          <w:b/>
          <w:i/>
          <w:noProof/>
        </w:rPr>
        <w:t>A</w:t>
      </w:r>
      <w:r w:rsidRPr="00456C88">
        <w:rPr>
          <w:rFonts w:ascii="Arial" w:hAnsi="Arial" w:cs="Arial"/>
          <w:b/>
          <w:noProof/>
        </w:rPr>
        <w:t xml:space="preserve">.1 General. </w:t>
      </w:r>
      <w:r w:rsidRPr="00456C88">
        <w:rPr>
          <w:rFonts w:ascii="Arial" w:hAnsi="Arial" w:cs="Arial"/>
          <w:noProof/>
        </w:rPr>
        <w:t xml:space="preserve">Shotcrete shall be in accordance with the requirements of ACI 318 </w:t>
      </w:r>
      <w:r w:rsidRPr="00456C88">
        <w:rPr>
          <w:rFonts w:ascii="Arial" w:hAnsi="Arial" w:cs="Arial"/>
          <w:i/>
          <w:noProof/>
        </w:rPr>
        <w:t xml:space="preserve">and the provisions of ACI 506R. </w:t>
      </w:r>
      <w:r w:rsidRPr="00456C88">
        <w:rPr>
          <w:rFonts w:ascii="Arial" w:hAnsi="Arial" w:cs="Arial"/>
          <w:i/>
          <w:strike/>
        </w:rPr>
        <w:t>The specified compressive strength of shotcrete shall not be less than 4,000 psi (27.6 MPa)</w:t>
      </w:r>
      <w:r w:rsidRPr="00456C88">
        <w:rPr>
          <w:rFonts w:ascii="Arial" w:hAnsi="Arial" w:cs="Arial"/>
          <w:strike/>
        </w:rPr>
        <w:t>.</w:t>
      </w:r>
      <w:r w:rsidRPr="00456C88">
        <w:rPr>
          <w:rFonts w:ascii="Arial" w:hAnsi="Arial" w:cs="Arial"/>
          <w:i/>
          <w:strike/>
        </w:rPr>
        <w:t xml:space="preserve"> </w:t>
      </w:r>
      <w:r w:rsidRPr="00456C88">
        <w:rPr>
          <w:rFonts w:ascii="Arial" w:hAnsi="Arial" w:cs="Arial"/>
          <w:i/>
          <w:u w:val="single"/>
        </w:rPr>
        <w:t xml:space="preserve">The use of a shotcrete mockup panel to qualify bar clearance dimensions in accordance with </w:t>
      </w:r>
      <w:proofErr w:type="spellStart"/>
      <w:r w:rsidRPr="00456C88">
        <w:rPr>
          <w:rFonts w:ascii="Arial" w:hAnsi="Arial" w:cs="Arial"/>
          <w:i/>
          <w:u w:val="single"/>
        </w:rPr>
        <w:t>ACI</w:t>
      </w:r>
      <w:proofErr w:type="spellEnd"/>
      <w:r w:rsidRPr="00456C88">
        <w:rPr>
          <w:rFonts w:ascii="Arial" w:hAnsi="Arial" w:cs="Arial"/>
          <w:i/>
          <w:u w:val="single"/>
        </w:rPr>
        <w:t xml:space="preserve"> 318 Section 25.2.7.1 or contact lap splices in accordance with </w:t>
      </w:r>
      <w:proofErr w:type="spellStart"/>
      <w:r w:rsidRPr="00456C88">
        <w:rPr>
          <w:rFonts w:ascii="Arial" w:hAnsi="Arial" w:cs="Arial"/>
          <w:i/>
          <w:u w:val="single"/>
        </w:rPr>
        <w:t>ACI</w:t>
      </w:r>
      <w:proofErr w:type="spellEnd"/>
      <w:r w:rsidRPr="00456C88">
        <w:rPr>
          <w:rFonts w:ascii="Arial" w:hAnsi="Arial" w:cs="Arial"/>
          <w:i/>
          <w:u w:val="single"/>
        </w:rPr>
        <w:t xml:space="preserve"> 318 Section 25.5.1.7</w:t>
      </w:r>
      <w:r w:rsidR="00E33F56" w:rsidRPr="00456C88">
        <w:rPr>
          <w:rFonts w:ascii="Arial" w:hAnsi="Arial" w:cs="Arial"/>
          <w:i/>
          <w:u w:val="single"/>
        </w:rPr>
        <w:t>,</w:t>
      </w:r>
      <w:r w:rsidRPr="00456C88">
        <w:rPr>
          <w:rFonts w:ascii="Arial" w:hAnsi="Arial" w:cs="Arial"/>
          <w:i/>
          <w:u w:val="single"/>
        </w:rPr>
        <w:t xml:space="preserve"> is subject to the approval of the building official.</w:t>
      </w:r>
    </w:p>
    <w:p w14:paraId="19150588" w14:textId="77777777" w:rsidR="00D80F64" w:rsidRPr="00456C88" w:rsidRDefault="00D80F64" w:rsidP="000F2D3D">
      <w:pPr>
        <w:spacing w:after="120"/>
        <w:ind w:left="360"/>
        <w:rPr>
          <w:rFonts w:ascii="Arial" w:hAnsi="Arial" w:cs="Arial"/>
          <w:i/>
          <w:iCs/>
          <w:noProof/>
        </w:rPr>
      </w:pPr>
      <w:r w:rsidRPr="00456C88">
        <w:rPr>
          <w:rFonts w:ascii="Arial" w:hAnsi="Arial" w:cs="Arial"/>
          <w:b/>
          <w:i/>
          <w:iCs/>
          <w:noProof/>
        </w:rPr>
        <w:t xml:space="preserve">[DSA-SS] Exception: </w:t>
      </w:r>
      <w:r w:rsidRPr="00456C88">
        <w:rPr>
          <w:rFonts w:ascii="Arial" w:hAnsi="Arial" w:cs="Arial"/>
          <w:i/>
          <w:iCs/>
          <w:noProof/>
        </w:rPr>
        <w:t>The reference to ACI 506R shall be to ACI 506.2, unless otherwise approved by the enforcing agent.</w:t>
      </w:r>
    </w:p>
    <w:p w14:paraId="40EC137D" w14:textId="4E5CE962" w:rsidR="000A4FD2" w:rsidRPr="00456C88" w:rsidRDefault="00C641E4" w:rsidP="000A4FD2">
      <w:pPr>
        <w:spacing w:after="120"/>
        <w:rPr>
          <w:rFonts w:ascii="Arial" w:hAnsi="Arial" w:cs="Arial"/>
          <w:strike/>
        </w:rPr>
      </w:pPr>
      <w:r w:rsidRPr="00456C88">
        <w:rPr>
          <w:rFonts w:ascii="Arial" w:hAnsi="Arial" w:cs="Arial"/>
          <w:highlight w:val="lightGray"/>
        </w:rPr>
        <w:t>(</w:t>
      </w:r>
      <w:r w:rsidR="00676659" w:rsidRPr="00456C88">
        <w:rPr>
          <w:rFonts w:ascii="Arial" w:hAnsi="Arial" w:cs="Arial"/>
          <w:highlight w:val="lightGray"/>
        </w:rPr>
        <w:t xml:space="preserve">Following paragraph relocated </w:t>
      </w:r>
      <w:r w:rsidR="007578FC" w:rsidRPr="00456C88">
        <w:rPr>
          <w:rFonts w:ascii="Arial" w:hAnsi="Arial" w:cs="Arial"/>
          <w:highlight w:val="lightGray"/>
        </w:rPr>
        <w:t>to</w:t>
      </w:r>
      <w:r w:rsidR="00F221D5" w:rsidRPr="00456C88">
        <w:rPr>
          <w:rFonts w:ascii="Arial" w:hAnsi="Arial" w:cs="Arial"/>
          <w:highlight w:val="lightGray"/>
        </w:rPr>
        <w:t xml:space="preserve"> </w:t>
      </w:r>
      <w:r w:rsidR="009A3853" w:rsidRPr="00456C88">
        <w:rPr>
          <w:rFonts w:ascii="Arial" w:hAnsi="Arial" w:cs="Arial"/>
          <w:highlight w:val="lightGray"/>
        </w:rPr>
        <w:t xml:space="preserve">Section </w:t>
      </w:r>
      <w:r w:rsidR="0076659B" w:rsidRPr="00456C88">
        <w:rPr>
          <w:rFonts w:ascii="Arial" w:hAnsi="Arial" w:cs="Arial"/>
          <w:highlight w:val="lightGray"/>
        </w:rPr>
        <w:t>1905A.1.16</w:t>
      </w:r>
      <w:r w:rsidRPr="00456C88">
        <w:rPr>
          <w:rFonts w:ascii="Arial" w:hAnsi="Arial" w:cs="Arial"/>
          <w:highlight w:val="lightGray"/>
        </w:rPr>
        <w:t>)</w:t>
      </w:r>
      <w:r w:rsidR="0076659B" w:rsidRPr="00456C88">
        <w:rPr>
          <w:rFonts w:ascii="Arial" w:hAnsi="Arial" w:cs="Arial"/>
          <w:noProof/>
        </w:rPr>
        <w:t xml:space="preserve"> </w:t>
      </w:r>
      <w:r w:rsidR="000A4FD2" w:rsidRPr="00456C88">
        <w:rPr>
          <w:rFonts w:ascii="Arial" w:hAnsi="Arial" w:cs="Arial"/>
          <w:i/>
          <w:iCs/>
          <w:noProof/>
        </w:rPr>
        <w:t>Concrete or masonry</w:t>
      </w:r>
      <w:r w:rsidR="00DC5D2D" w:rsidRPr="00456C88">
        <w:rPr>
          <w:rFonts w:ascii="Arial" w:hAnsi="Arial" w:cs="Arial"/>
          <w:i/>
          <w:iCs/>
          <w:noProof/>
        </w:rPr>
        <w:t>…</w:t>
      </w:r>
    </w:p>
    <w:p w14:paraId="63FFD0CE" w14:textId="4EC799E6" w:rsidR="00341042" w:rsidRPr="00456C88" w:rsidRDefault="00341042" w:rsidP="00341042">
      <w:pPr>
        <w:spacing w:after="120"/>
        <w:rPr>
          <w:rFonts w:ascii="Arial" w:hAnsi="Arial" w:cs="Arial"/>
          <w:b/>
          <w:i/>
          <w:noProof/>
          <w:u w:val="single"/>
        </w:rPr>
      </w:pPr>
      <w:r w:rsidRPr="00456C88">
        <w:rPr>
          <w:rFonts w:ascii="Arial" w:hAnsi="Arial" w:cs="Arial"/>
          <w:b/>
          <w:i/>
          <w:u w:val="single"/>
        </w:rPr>
        <w:t>1908A.2 Tests and Inspections.</w:t>
      </w:r>
      <w:r w:rsidRPr="00456C88">
        <w:rPr>
          <w:rFonts w:ascii="Arial" w:hAnsi="Arial" w:cs="Arial"/>
          <w:i/>
          <w:u w:val="single"/>
        </w:rPr>
        <w:t xml:space="preserve"> Preconstruction tests of one or more shotcrete mockup panels prepared in accordance with Section 1705A.3.9.2 are required. In addition to testing requirements in </w:t>
      </w:r>
      <w:proofErr w:type="spellStart"/>
      <w:r w:rsidRPr="00456C88">
        <w:rPr>
          <w:rFonts w:ascii="Arial" w:hAnsi="Arial" w:cs="Arial"/>
          <w:i/>
          <w:u w:val="single"/>
        </w:rPr>
        <w:t>ACI</w:t>
      </w:r>
      <w:proofErr w:type="spellEnd"/>
      <w:r w:rsidRPr="00456C88">
        <w:rPr>
          <w:rFonts w:ascii="Arial" w:hAnsi="Arial" w:cs="Arial"/>
          <w:i/>
          <w:u w:val="single"/>
        </w:rPr>
        <w:t xml:space="preserve"> 318, special inspection and testing shall be in accordance with Section 1705A.3.9.</w:t>
      </w:r>
    </w:p>
    <w:p w14:paraId="125D64C8" w14:textId="1F16B7CF" w:rsidR="00A1299A" w:rsidRPr="00456C88" w:rsidRDefault="000F2D3D" w:rsidP="00686EB2">
      <w:pPr>
        <w:spacing w:after="120"/>
        <w:rPr>
          <w:rFonts w:ascii="Arial" w:hAnsi="Arial" w:cs="Arial"/>
          <w:noProof/>
        </w:rPr>
      </w:pPr>
      <w:r w:rsidRPr="00456C88">
        <w:rPr>
          <w:rFonts w:ascii="Arial" w:hAnsi="Arial" w:cs="Arial"/>
          <w:noProof/>
        </w:rPr>
        <w:t>…</w:t>
      </w:r>
    </w:p>
    <w:p w14:paraId="7BF4E194" w14:textId="3AD92F12" w:rsidR="003C3386" w:rsidRPr="00456C88" w:rsidRDefault="003C3386" w:rsidP="00974EC9">
      <w:pPr>
        <w:spacing w:after="120"/>
        <w:rPr>
          <w:rFonts w:ascii="Arial" w:hAnsi="Arial" w:cs="Arial"/>
          <w:i/>
          <w:iCs/>
          <w:noProof/>
        </w:rPr>
      </w:pPr>
      <w:r w:rsidRPr="00456C88">
        <w:rPr>
          <w:rFonts w:ascii="Arial" w:hAnsi="Arial" w:cs="Arial"/>
          <w:b/>
          <w:i/>
          <w:noProof/>
        </w:rPr>
        <w:t>1908A.</w:t>
      </w:r>
      <w:r w:rsidRPr="00456C88">
        <w:rPr>
          <w:rFonts w:ascii="Arial" w:hAnsi="Arial" w:cs="Arial"/>
          <w:b/>
          <w:i/>
          <w:strike/>
        </w:rPr>
        <w:t>11</w:t>
      </w:r>
      <w:r w:rsidR="003242BC" w:rsidRPr="00456C88">
        <w:rPr>
          <w:rFonts w:ascii="Arial" w:hAnsi="Arial" w:cs="Arial"/>
          <w:b/>
          <w:i/>
          <w:u w:val="single"/>
        </w:rPr>
        <w:t>3</w:t>
      </w:r>
      <w:r w:rsidRPr="00456C88">
        <w:rPr>
          <w:rFonts w:ascii="Arial" w:hAnsi="Arial" w:cs="Arial"/>
          <w:b/>
          <w:i/>
          <w:noProof/>
        </w:rPr>
        <w:t xml:space="preserve"> Forms and ground wires for shotcrete. </w:t>
      </w:r>
      <w:r w:rsidR="00974EC9" w:rsidRPr="00456C88">
        <w:rPr>
          <w:rFonts w:ascii="Arial" w:hAnsi="Arial" w:cs="Arial"/>
          <w:i/>
          <w:noProof/>
        </w:rPr>
        <w:t>…</w:t>
      </w:r>
    </w:p>
    <w:p w14:paraId="772A1C72" w14:textId="5A67E113" w:rsidR="002F1897" w:rsidRPr="00456C88" w:rsidRDefault="003C3386" w:rsidP="00686EB2">
      <w:pPr>
        <w:spacing w:after="120"/>
        <w:rPr>
          <w:rFonts w:ascii="Arial" w:hAnsi="Arial" w:cs="Arial"/>
          <w:i/>
          <w:strike/>
        </w:rPr>
      </w:pPr>
      <w:r w:rsidRPr="00456C88">
        <w:rPr>
          <w:rFonts w:ascii="Arial" w:hAnsi="Arial" w:cs="Arial"/>
          <w:b/>
          <w:i/>
          <w:strike/>
        </w:rPr>
        <w:t>1908A.12</w:t>
      </w:r>
      <w:r w:rsidR="00F47516" w:rsidRPr="00456C88">
        <w:rPr>
          <w:rFonts w:ascii="Arial" w:hAnsi="Arial" w:cs="Arial"/>
          <w:b/>
          <w:i/>
          <w:strike/>
        </w:rPr>
        <w:t xml:space="preserve"> </w:t>
      </w:r>
      <w:r w:rsidRPr="00456C88">
        <w:rPr>
          <w:rFonts w:ascii="Arial" w:hAnsi="Arial" w:cs="Arial"/>
          <w:b/>
          <w:i/>
          <w:strike/>
        </w:rPr>
        <w:t xml:space="preserve">Placing. </w:t>
      </w:r>
      <w:r w:rsidRPr="00456C88">
        <w:rPr>
          <w:rFonts w:ascii="Arial" w:hAnsi="Arial" w:cs="Arial"/>
          <w:i/>
          <w:strike/>
        </w:rPr>
        <w:t xml:space="preserve">Shotcrete shall be placed in accordance with </w:t>
      </w:r>
      <w:proofErr w:type="spellStart"/>
      <w:r w:rsidRPr="00456C88">
        <w:rPr>
          <w:rFonts w:ascii="Arial" w:hAnsi="Arial" w:cs="Arial"/>
          <w:i/>
          <w:strike/>
        </w:rPr>
        <w:t>ACI</w:t>
      </w:r>
      <w:proofErr w:type="spellEnd"/>
      <w:r w:rsidRPr="00456C88">
        <w:rPr>
          <w:rFonts w:ascii="Arial" w:hAnsi="Arial" w:cs="Arial"/>
          <w:i/>
          <w:strike/>
        </w:rPr>
        <w:t xml:space="preserve"> </w:t>
      </w:r>
      <w:proofErr w:type="spellStart"/>
      <w:r w:rsidRPr="00456C88">
        <w:rPr>
          <w:rFonts w:ascii="Arial" w:hAnsi="Arial" w:cs="Arial"/>
          <w:i/>
          <w:strike/>
        </w:rPr>
        <w:t>506R</w:t>
      </w:r>
      <w:proofErr w:type="spellEnd"/>
      <w:r w:rsidRPr="00456C88">
        <w:rPr>
          <w:rFonts w:ascii="Arial" w:hAnsi="Arial" w:cs="Arial"/>
          <w:i/>
          <w:strike/>
        </w:rPr>
        <w:t>. In addition to testing requirements in Section 1908A, special inspection and testing shall be in accordance with Section 1705A.19.</w:t>
      </w:r>
    </w:p>
    <w:p w14:paraId="31112315" w14:textId="129B91C9" w:rsidR="00567DEE" w:rsidRPr="00456C88" w:rsidRDefault="00567DEE" w:rsidP="00567DEE">
      <w:pPr>
        <w:spacing w:after="120"/>
        <w:ind w:left="360"/>
        <w:rPr>
          <w:rFonts w:ascii="Arial" w:hAnsi="Arial" w:cs="Arial"/>
          <w:i/>
          <w:strike/>
          <w:noProof/>
        </w:rPr>
      </w:pPr>
      <w:r w:rsidRPr="00456C88">
        <w:rPr>
          <w:rFonts w:ascii="Arial" w:hAnsi="Arial" w:cs="Arial"/>
          <w:b/>
          <w:i/>
          <w:strike/>
          <w:noProof/>
        </w:rPr>
        <w:t xml:space="preserve">[DSA-SS] Exception: </w:t>
      </w:r>
      <w:r w:rsidRPr="00456C88">
        <w:rPr>
          <w:rFonts w:ascii="Arial" w:hAnsi="Arial" w:cs="Arial"/>
          <w:i/>
          <w:strike/>
          <w:noProof/>
        </w:rPr>
        <w:t>The reference to ACI 506R shall be to ACI 506.2 and ACI 506R.</w:t>
      </w:r>
    </w:p>
    <w:p w14:paraId="7585A594" w14:textId="232E0532" w:rsidR="00B34096" w:rsidRPr="00456C88" w:rsidRDefault="00B34096" w:rsidP="006A2827">
      <w:pPr>
        <w:spacing w:after="120"/>
        <w:rPr>
          <w:rFonts w:ascii="Arial" w:hAnsi="Arial" w:cs="Arial"/>
          <w:noProof/>
        </w:rPr>
      </w:pPr>
      <w:r w:rsidRPr="00456C88">
        <w:rPr>
          <w:rFonts w:ascii="Arial" w:hAnsi="Arial" w:cs="Arial"/>
          <w:noProof/>
        </w:rPr>
        <w:t>…</w:t>
      </w:r>
    </w:p>
    <w:p w14:paraId="719C2048" w14:textId="441F4AAD" w:rsidR="00E50547" w:rsidRPr="00456C88" w:rsidRDefault="00E50547" w:rsidP="009A2E89">
      <w:pPr>
        <w:spacing w:before="120" w:after="120"/>
        <w:rPr>
          <w:rFonts w:ascii="Arial" w:hAnsi="Arial" w:cs="Arial"/>
          <w:bCs/>
          <w:i/>
          <w:iCs/>
          <w:szCs w:val="24"/>
        </w:rPr>
      </w:pPr>
      <w:r w:rsidRPr="00456C88">
        <w:rPr>
          <w:rFonts w:ascii="Arial" w:hAnsi="Arial" w:cs="Arial"/>
          <w:b/>
          <w:i/>
          <w:iCs/>
          <w:szCs w:val="24"/>
        </w:rPr>
        <w:t>19</w:t>
      </w:r>
      <w:r w:rsidR="003F40E3" w:rsidRPr="00456C88">
        <w:rPr>
          <w:rFonts w:ascii="Arial" w:hAnsi="Arial" w:cs="Arial"/>
          <w:b/>
          <w:i/>
          <w:iCs/>
          <w:szCs w:val="24"/>
        </w:rPr>
        <w:t>10A</w:t>
      </w:r>
      <w:r w:rsidRPr="00456C88">
        <w:rPr>
          <w:rFonts w:ascii="Arial" w:hAnsi="Arial" w:cs="Arial"/>
          <w:b/>
          <w:i/>
          <w:iCs/>
          <w:szCs w:val="24"/>
        </w:rPr>
        <w:t>.</w:t>
      </w:r>
      <w:r w:rsidR="003F40E3" w:rsidRPr="00456C88">
        <w:rPr>
          <w:rFonts w:ascii="Arial" w:hAnsi="Arial" w:cs="Arial"/>
          <w:b/>
          <w:i/>
          <w:iCs/>
          <w:szCs w:val="24"/>
        </w:rPr>
        <w:t>5</w:t>
      </w:r>
      <w:r w:rsidRPr="00456C88">
        <w:rPr>
          <w:rFonts w:ascii="Arial" w:hAnsi="Arial" w:cs="Arial"/>
          <w:b/>
          <w:i/>
          <w:iCs/>
          <w:szCs w:val="24"/>
        </w:rPr>
        <w:t>.5 Test acceptance criteria.</w:t>
      </w:r>
      <w:r w:rsidRPr="00456C88">
        <w:rPr>
          <w:rFonts w:ascii="Arial" w:hAnsi="Arial" w:cs="Arial"/>
          <w:bCs/>
          <w:i/>
          <w:iCs/>
          <w:szCs w:val="24"/>
        </w:rPr>
        <w:t xml:space="preserve"> Acceptance criteria for post-installed anchors shall be based on an approved evaluation report using criteria adopted in this code. Field tests shall satisfy the following minimum requirements.</w:t>
      </w:r>
    </w:p>
    <w:p w14:paraId="0D8F55D5" w14:textId="661D721C" w:rsidR="00E50547" w:rsidRPr="00456C88" w:rsidRDefault="00E50547" w:rsidP="002F5F65">
      <w:pPr>
        <w:pStyle w:val="ListParagraph"/>
        <w:numPr>
          <w:ilvl w:val="1"/>
          <w:numId w:val="58"/>
        </w:numPr>
        <w:spacing w:after="120"/>
        <w:ind w:left="360"/>
        <w:rPr>
          <w:rFonts w:ascii="Arial" w:hAnsi="Arial" w:cs="Arial"/>
          <w:bCs/>
          <w:i/>
          <w:iCs/>
          <w:szCs w:val="24"/>
        </w:rPr>
      </w:pPr>
      <w:r w:rsidRPr="00456C88">
        <w:rPr>
          <w:rFonts w:ascii="Arial" w:hAnsi="Arial" w:cs="Arial"/>
          <w:bCs/>
          <w:i/>
          <w:iCs/>
          <w:szCs w:val="24"/>
        </w:rPr>
        <w:t>Hydraulic ram method:</w:t>
      </w:r>
    </w:p>
    <w:p w14:paraId="4EDC809A" w14:textId="77777777" w:rsidR="00E50547" w:rsidRPr="00456C88" w:rsidRDefault="00E50547" w:rsidP="007C5C4E">
      <w:pPr>
        <w:spacing w:after="120"/>
        <w:ind w:left="360"/>
        <w:rPr>
          <w:rFonts w:ascii="Arial" w:hAnsi="Arial" w:cs="Arial"/>
          <w:bCs/>
          <w:i/>
          <w:iCs/>
          <w:szCs w:val="24"/>
        </w:rPr>
      </w:pPr>
      <w:r w:rsidRPr="00456C88">
        <w:rPr>
          <w:rFonts w:ascii="Arial" w:hAnsi="Arial" w:cs="Arial"/>
          <w:bCs/>
          <w:i/>
          <w:iCs/>
          <w:szCs w:val="24"/>
        </w:rPr>
        <w:t xml:space="preserve">Anchors tested with a hydraulic jack or </w:t>
      </w:r>
      <w:proofErr w:type="gramStart"/>
      <w:r w:rsidRPr="00456C88">
        <w:rPr>
          <w:rFonts w:ascii="Arial" w:hAnsi="Arial" w:cs="Arial"/>
          <w:bCs/>
          <w:i/>
          <w:iCs/>
          <w:szCs w:val="24"/>
        </w:rPr>
        <w:t>spring loaded</w:t>
      </w:r>
      <w:proofErr w:type="gramEnd"/>
      <w:r w:rsidRPr="00456C88">
        <w:rPr>
          <w:rFonts w:ascii="Arial" w:hAnsi="Arial" w:cs="Arial"/>
          <w:bCs/>
          <w:i/>
          <w:iCs/>
          <w:szCs w:val="24"/>
        </w:rPr>
        <w:t xml:space="preserve"> apparatus shall maintain the test load for a minimum of 15 seconds and shall exhibit no discernible movement during the tension test, e.g., as evidenced by loosening of the washer under the nut.</w:t>
      </w:r>
    </w:p>
    <w:p w14:paraId="7C3E84EF" w14:textId="013167ED" w:rsidR="00E50547" w:rsidRPr="00456C88" w:rsidRDefault="00E50547" w:rsidP="007C5C4E">
      <w:pPr>
        <w:spacing w:after="120"/>
        <w:ind w:left="360"/>
        <w:rPr>
          <w:rFonts w:ascii="Arial" w:hAnsi="Arial" w:cs="Arial"/>
          <w:i/>
          <w:szCs w:val="24"/>
          <w:u w:val="single"/>
        </w:rPr>
      </w:pPr>
      <w:r w:rsidRPr="00456C88">
        <w:rPr>
          <w:rFonts w:ascii="Arial" w:hAnsi="Arial" w:cs="Arial"/>
          <w:i/>
          <w:strike/>
          <w:szCs w:val="24"/>
        </w:rPr>
        <w:t>For adhesive anchors, where other than bond is being tested,</w:t>
      </w:r>
      <w:r w:rsidRPr="00456C88">
        <w:rPr>
          <w:rFonts w:ascii="Arial" w:hAnsi="Arial" w:cs="Arial"/>
          <w:i/>
          <w:szCs w:val="24"/>
        </w:rPr>
        <w:t xml:space="preserve"> </w:t>
      </w:r>
      <w:proofErr w:type="spellStart"/>
      <w:r w:rsidRPr="00456C88">
        <w:rPr>
          <w:rFonts w:ascii="Arial" w:hAnsi="Arial" w:cs="Arial"/>
          <w:i/>
          <w:strike/>
          <w:szCs w:val="24"/>
        </w:rPr>
        <w:t>t</w:t>
      </w:r>
      <w:r w:rsidRPr="00456C88">
        <w:rPr>
          <w:rFonts w:ascii="Arial" w:hAnsi="Arial" w:cs="Arial"/>
          <w:i/>
          <w:szCs w:val="24"/>
          <w:u w:val="single"/>
        </w:rPr>
        <w:t>T</w:t>
      </w:r>
      <w:r w:rsidRPr="00456C88">
        <w:rPr>
          <w:rFonts w:ascii="Arial" w:hAnsi="Arial" w:cs="Arial"/>
          <w:bCs/>
          <w:i/>
          <w:iCs/>
          <w:szCs w:val="24"/>
        </w:rPr>
        <w:t>he</w:t>
      </w:r>
      <w:proofErr w:type="spellEnd"/>
      <w:r w:rsidRPr="00456C88">
        <w:rPr>
          <w:rFonts w:ascii="Arial" w:hAnsi="Arial" w:cs="Arial"/>
          <w:bCs/>
          <w:i/>
          <w:iCs/>
          <w:szCs w:val="24"/>
        </w:rPr>
        <w:t xml:space="preserve"> testing apparatus support </w:t>
      </w:r>
      <w:r w:rsidR="00885ADE" w:rsidRPr="00456C88">
        <w:rPr>
          <w:rFonts w:ascii="Arial" w:hAnsi="Arial" w:cs="Arial"/>
          <w:i/>
          <w:szCs w:val="24"/>
          <w:u w:val="single"/>
        </w:rPr>
        <w:t>locations</w:t>
      </w:r>
      <w:r w:rsidR="00B82B3F" w:rsidRPr="00456C88">
        <w:rPr>
          <w:rFonts w:ascii="Arial" w:hAnsi="Arial" w:cs="Arial"/>
          <w:i/>
          <w:szCs w:val="24"/>
        </w:rPr>
        <w:t xml:space="preserve"> </w:t>
      </w:r>
      <w:r w:rsidRPr="00456C88">
        <w:rPr>
          <w:rFonts w:ascii="Arial" w:hAnsi="Arial" w:cs="Arial"/>
          <w:bCs/>
          <w:i/>
          <w:iCs/>
          <w:szCs w:val="24"/>
        </w:rPr>
        <w:t xml:space="preserve">shall not be </w:t>
      </w:r>
      <w:r w:rsidRPr="00456C88">
        <w:rPr>
          <w:rFonts w:ascii="Arial" w:hAnsi="Arial" w:cs="Arial"/>
          <w:i/>
          <w:strike/>
          <w:szCs w:val="24"/>
        </w:rPr>
        <w:t>located</w:t>
      </w:r>
      <w:r w:rsidRPr="00456C88">
        <w:rPr>
          <w:rFonts w:ascii="Arial" w:hAnsi="Arial" w:cs="Arial"/>
          <w:i/>
          <w:szCs w:val="24"/>
        </w:rPr>
        <w:t xml:space="preserve"> </w:t>
      </w:r>
      <w:r w:rsidRPr="00456C88">
        <w:rPr>
          <w:rFonts w:ascii="Arial" w:hAnsi="Arial" w:cs="Arial"/>
          <w:bCs/>
          <w:i/>
          <w:iCs/>
          <w:szCs w:val="24"/>
        </w:rPr>
        <w:t xml:space="preserve">within 1.5 times the anchor’s embedment depth to avoid restricting the concrete shear cone type failure mechanism from occurring. </w:t>
      </w:r>
    </w:p>
    <w:p w14:paraId="1EDB0BF1" w14:textId="55620C00" w:rsidR="004F1430" w:rsidRPr="00456C88" w:rsidRDefault="004F1430" w:rsidP="007C5C4E">
      <w:pPr>
        <w:spacing w:after="120"/>
        <w:ind w:left="360"/>
        <w:rPr>
          <w:rFonts w:ascii="Arial" w:hAnsi="Arial" w:cs="Arial"/>
          <w:b/>
          <w:i/>
          <w:szCs w:val="24"/>
          <w:u w:val="single"/>
        </w:rPr>
      </w:pPr>
      <w:r w:rsidRPr="00456C88">
        <w:rPr>
          <w:rFonts w:ascii="Arial" w:hAnsi="Arial" w:cs="Arial"/>
          <w:b/>
          <w:i/>
          <w:szCs w:val="24"/>
          <w:u w:val="single"/>
        </w:rPr>
        <w:t>Exception:</w:t>
      </w:r>
      <w:r w:rsidRPr="00456C88">
        <w:rPr>
          <w:rFonts w:ascii="Arial" w:hAnsi="Arial" w:cs="Arial"/>
          <w:i/>
          <w:szCs w:val="24"/>
          <w:u w:val="single"/>
        </w:rPr>
        <w:t xml:space="preserve"> </w:t>
      </w:r>
      <w:r w:rsidR="00E85B6D" w:rsidRPr="00456C88">
        <w:rPr>
          <w:rFonts w:ascii="Arial" w:hAnsi="Arial" w:cs="Arial"/>
          <w:i/>
          <w:szCs w:val="24"/>
          <w:u w:val="single"/>
        </w:rPr>
        <w:t xml:space="preserve">When denoted </w:t>
      </w:r>
      <w:r w:rsidR="00C40C76" w:rsidRPr="00456C88">
        <w:rPr>
          <w:rFonts w:ascii="Arial" w:hAnsi="Arial" w:cs="Arial"/>
          <w:i/>
          <w:szCs w:val="24"/>
          <w:u w:val="single"/>
        </w:rPr>
        <w:t>accordingly</w:t>
      </w:r>
      <w:r w:rsidR="00E85B6D" w:rsidRPr="00456C88">
        <w:rPr>
          <w:rFonts w:ascii="Arial" w:hAnsi="Arial" w:cs="Arial"/>
          <w:i/>
          <w:szCs w:val="24"/>
          <w:u w:val="single"/>
        </w:rPr>
        <w:t xml:space="preserve"> on the approved construction document</w:t>
      </w:r>
      <w:r w:rsidR="00C40C76" w:rsidRPr="00456C88">
        <w:rPr>
          <w:rFonts w:ascii="Arial" w:hAnsi="Arial" w:cs="Arial"/>
          <w:i/>
          <w:szCs w:val="24"/>
          <w:u w:val="single"/>
        </w:rPr>
        <w:t>s</w:t>
      </w:r>
      <w:r w:rsidR="00E85B6D" w:rsidRPr="00456C88">
        <w:rPr>
          <w:rFonts w:ascii="Arial" w:hAnsi="Arial" w:cs="Arial"/>
          <w:i/>
          <w:szCs w:val="24"/>
          <w:u w:val="single"/>
        </w:rPr>
        <w:t xml:space="preserve">, </w:t>
      </w:r>
      <w:r w:rsidR="00E85B6D" w:rsidRPr="00456C88">
        <w:rPr>
          <w:rFonts w:ascii="Arial" w:hAnsi="Arial" w:cs="Arial"/>
          <w:i/>
          <w:szCs w:val="24"/>
          <w:u w:val="single"/>
        </w:rPr>
        <w:lastRenderedPageBreak/>
        <w:t>a</w:t>
      </w:r>
      <w:r w:rsidR="003B30C5" w:rsidRPr="00456C88">
        <w:rPr>
          <w:rFonts w:ascii="Arial" w:hAnsi="Arial" w:cs="Arial"/>
          <w:i/>
          <w:szCs w:val="24"/>
          <w:u w:val="single"/>
        </w:rPr>
        <w:t xml:space="preserve">dhesive anchors </w:t>
      </w:r>
      <w:r w:rsidR="00BF15B4" w:rsidRPr="00456C88">
        <w:rPr>
          <w:rFonts w:ascii="Arial" w:hAnsi="Arial" w:cs="Arial"/>
          <w:i/>
          <w:szCs w:val="24"/>
          <w:u w:val="single"/>
        </w:rPr>
        <w:t xml:space="preserve">complying with </w:t>
      </w:r>
      <w:proofErr w:type="spellStart"/>
      <w:r w:rsidR="0036712E" w:rsidRPr="00456C88">
        <w:rPr>
          <w:rFonts w:ascii="Arial" w:hAnsi="Arial" w:cs="Arial"/>
          <w:i/>
          <w:szCs w:val="24"/>
          <w:u w:val="single"/>
        </w:rPr>
        <w:t>ACI</w:t>
      </w:r>
      <w:proofErr w:type="spellEnd"/>
      <w:r w:rsidR="0036712E" w:rsidRPr="00456C88">
        <w:rPr>
          <w:rFonts w:ascii="Arial" w:hAnsi="Arial" w:cs="Arial"/>
          <w:i/>
          <w:szCs w:val="24"/>
          <w:u w:val="single"/>
        </w:rPr>
        <w:t xml:space="preserve"> 318 </w:t>
      </w:r>
      <w:r w:rsidR="00EF71CF" w:rsidRPr="00456C88">
        <w:rPr>
          <w:rFonts w:ascii="Arial" w:hAnsi="Arial" w:cs="Arial"/>
          <w:i/>
          <w:szCs w:val="24"/>
          <w:u w:val="single"/>
        </w:rPr>
        <w:t xml:space="preserve">Equation </w:t>
      </w:r>
      <w:proofErr w:type="spellStart"/>
      <w:r w:rsidR="008D221D" w:rsidRPr="00456C88">
        <w:rPr>
          <w:rFonts w:ascii="Arial" w:hAnsi="Arial" w:cs="Arial"/>
          <w:i/>
          <w:szCs w:val="24"/>
          <w:u w:val="single"/>
        </w:rPr>
        <w:t>17.8.2</w:t>
      </w:r>
      <w:r w:rsidR="00CA3921" w:rsidRPr="00456C88">
        <w:rPr>
          <w:rFonts w:ascii="Arial" w:hAnsi="Arial" w:cs="Arial"/>
          <w:i/>
          <w:szCs w:val="24"/>
          <w:u w:val="single"/>
        </w:rPr>
        <w:t>a</w:t>
      </w:r>
      <w:proofErr w:type="spellEnd"/>
      <w:r w:rsidR="00B56640" w:rsidRPr="00456C88">
        <w:rPr>
          <w:rFonts w:ascii="Arial" w:hAnsi="Arial" w:cs="Arial"/>
          <w:i/>
          <w:szCs w:val="24"/>
          <w:u w:val="single"/>
        </w:rPr>
        <w:t xml:space="preserve"> </w:t>
      </w:r>
      <w:r w:rsidR="00BD2473" w:rsidRPr="00456C88">
        <w:rPr>
          <w:rFonts w:ascii="Arial" w:hAnsi="Arial" w:cs="Arial"/>
          <w:i/>
          <w:szCs w:val="24"/>
          <w:u w:val="single"/>
        </w:rPr>
        <w:t xml:space="preserve">and </w:t>
      </w:r>
      <w:r w:rsidR="00A567B4" w:rsidRPr="00456C88">
        <w:rPr>
          <w:rFonts w:ascii="Arial" w:hAnsi="Arial" w:cs="Arial"/>
          <w:i/>
          <w:szCs w:val="24"/>
          <w:u w:val="single"/>
        </w:rPr>
        <w:t xml:space="preserve">for which </w:t>
      </w:r>
      <w:r w:rsidR="0024253E" w:rsidRPr="00456C88">
        <w:rPr>
          <w:rFonts w:ascii="Arial" w:hAnsi="Arial" w:cs="Arial"/>
          <w:i/>
          <w:szCs w:val="24"/>
          <w:u w:val="single"/>
        </w:rPr>
        <w:t>concrete brea</w:t>
      </w:r>
      <w:r w:rsidR="00A70C86" w:rsidRPr="00456C88">
        <w:rPr>
          <w:rFonts w:ascii="Arial" w:hAnsi="Arial" w:cs="Arial"/>
          <w:i/>
          <w:szCs w:val="24"/>
          <w:u w:val="single"/>
        </w:rPr>
        <w:t xml:space="preserve">kout </w:t>
      </w:r>
      <w:r w:rsidR="00D6054E" w:rsidRPr="00456C88">
        <w:rPr>
          <w:rFonts w:ascii="Arial" w:hAnsi="Arial" w:cs="Arial"/>
          <w:i/>
          <w:szCs w:val="24"/>
          <w:u w:val="single"/>
        </w:rPr>
        <w:t>does</w:t>
      </w:r>
      <w:r w:rsidR="00A70C86" w:rsidRPr="00456C88">
        <w:rPr>
          <w:rFonts w:ascii="Arial" w:hAnsi="Arial" w:cs="Arial"/>
          <w:i/>
          <w:szCs w:val="24"/>
          <w:u w:val="single"/>
        </w:rPr>
        <w:t xml:space="preserve"> not </w:t>
      </w:r>
      <w:r w:rsidR="00C40C76" w:rsidRPr="00456C88">
        <w:rPr>
          <w:rFonts w:ascii="Arial" w:hAnsi="Arial" w:cs="Arial"/>
          <w:i/>
          <w:szCs w:val="24"/>
          <w:u w:val="single"/>
        </w:rPr>
        <w:t xml:space="preserve">control </w:t>
      </w:r>
      <w:r w:rsidR="00A70C86" w:rsidRPr="00456C88">
        <w:rPr>
          <w:rFonts w:ascii="Arial" w:hAnsi="Arial" w:cs="Arial"/>
          <w:i/>
          <w:szCs w:val="24"/>
          <w:u w:val="single"/>
        </w:rPr>
        <w:t xml:space="preserve">the </w:t>
      </w:r>
      <w:r w:rsidR="00712FB5" w:rsidRPr="00456C88">
        <w:rPr>
          <w:rFonts w:ascii="Arial" w:hAnsi="Arial" w:cs="Arial"/>
          <w:i/>
          <w:szCs w:val="24"/>
          <w:u w:val="single"/>
        </w:rPr>
        <w:t xml:space="preserve">design </w:t>
      </w:r>
      <w:r w:rsidR="00D6054E" w:rsidRPr="00456C88">
        <w:rPr>
          <w:rFonts w:ascii="Arial" w:hAnsi="Arial" w:cs="Arial"/>
          <w:i/>
          <w:szCs w:val="24"/>
          <w:u w:val="single"/>
        </w:rPr>
        <w:t>tensile strength</w:t>
      </w:r>
      <w:r w:rsidR="00600AF5" w:rsidRPr="00456C88">
        <w:rPr>
          <w:rFonts w:ascii="Arial" w:hAnsi="Arial" w:cs="Arial"/>
          <w:i/>
          <w:szCs w:val="24"/>
          <w:u w:val="single"/>
        </w:rPr>
        <w:t xml:space="preserve"> may be</w:t>
      </w:r>
      <w:r w:rsidR="002A0B67" w:rsidRPr="00456C88">
        <w:rPr>
          <w:rFonts w:ascii="Arial" w:hAnsi="Arial" w:cs="Arial"/>
          <w:i/>
          <w:szCs w:val="24"/>
          <w:u w:val="single"/>
        </w:rPr>
        <w:t xml:space="preserve"> tested with apparatus support</w:t>
      </w:r>
      <w:r w:rsidR="009567F3" w:rsidRPr="00456C88">
        <w:rPr>
          <w:rFonts w:ascii="Arial" w:hAnsi="Arial" w:cs="Arial"/>
          <w:i/>
          <w:szCs w:val="24"/>
          <w:u w:val="single"/>
        </w:rPr>
        <w:t xml:space="preserve"> locations </w:t>
      </w:r>
      <w:r w:rsidR="004532BF" w:rsidRPr="00456C88">
        <w:rPr>
          <w:rFonts w:ascii="Arial" w:hAnsi="Arial" w:cs="Arial"/>
          <w:i/>
          <w:szCs w:val="24"/>
          <w:u w:val="single"/>
        </w:rPr>
        <w:t>closer than</w:t>
      </w:r>
      <w:r w:rsidR="009567F3" w:rsidRPr="00456C88">
        <w:rPr>
          <w:rFonts w:ascii="Arial" w:hAnsi="Arial" w:cs="Arial"/>
          <w:i/>
          <w:szCs w:val="24"/>
          <w:u w:val="single"/>
        </w:rPr>
        <w:t xml:space="preserve"> </w:t>
      </w:r>
      <w:r w:rsidR="00506118" w:rsidRPr="00456C88">
        <w:rPr>
          <w:rFonts w:ascii="Arial" w:hAnsi="Arial" w:cs="Arial"/>
          <w:i/>
          <w:szCs w:val="24"/>
          <w:u w:val="single"/>
        </w:rPr>
        <w:t xml:space="preserve">1.5 </w:t>
      </w:r>
      <w:r w:rsidR="004532BF" w:rsidRPr="00456C88">
        <w:rPr>
          <w:rFonts w:ascii="Arial" w:hAnsi="Arial" w:cs="Arial"/>
          <w:i/>
          <w:szCs w:val="24"/>
          <w:u w:val="single"/>
        </w:rPr>
        <w:t>times</w:t>
      </w:r>
      <w:r w:rsidR="008C594B" w:rsidRPr="00456C88">
        <w:rPr>
          <w:rFonts w:ascii="Arial" w:hAnsi="Arial" w:cs="Arial"/>
          <w:i/>
          <w:szCs w:val="24"/>
          <w:u w:val="single"/>
        </w:rPr>
        <w:t xml:space="preserve"> the anchor embedment depth.</w:t>
      </w:r>
    </w:p>
    <w:p w14:paraId="6CF5170D" w14:textId="3B04C747" w:rsidR="00E50547" w:rsidRPr="00456C88" w:rsidRDefault="004577AA" w:rsidP="007C5C4E">
      <w:pPr>
        <w:spacing w:after="120"/>
        <w:ind w:left="360"/>
        <w:rPr>
          <w:rFonts w:ascii="Arial" w:hAnsi="Arial" w:cs="Arial"/>
          <w:szCs w:val="24"/>
        </w:rPr>
      </w:pPr>
      <w:r w:rsidRPr="00456C88">
        <w:rPr>
          <w:rFonts w:ascii="Arial" w:hAnsi="Arial" w:cs="Arial"/>
          <w:bCs/>
          <w:szCs w:val="24"/>
        </w:rPr>
        <w:t>…</w:t>
      </w:r>
    </w:p>
    <w:p w14:paraId="232E1CF5" w14:textId="7BA7F597" w:rsidR="006F463B" w:rsidRPr="00456C88" w:rsidRDefault="006F463B" w:rsidP="006A2827">
      <w:pPr>
        <w:spacing w:after="120"/>
        <w:rPr>
          <w:rFonts w:ascii="Arial" w:hAnsi="Arial" w:cs="Arial"/>
          <w:noProof/>
        </w:rPr>
      </w:pPr>
      <w:r w:rsidRPr="00456C88">
        <w:rPr>
          <w:rFonts w:ascii="Arial" w:hAnsi="Arial" w:cs="Arial"/>
          <w:noProof/>
        </w:rPr>
        <w:t>…</w:t>
      </w:r>
    </w:p>
    <w:p w14:paraId="7A500B59" w14:textId="660C31C0" w:rsidR="006A2827" w:rsidRPr="00456C88" w:rsidRDefault="006A2827" w:rsidP="006A2827">
      <w:pPr>
        <w:spacing w:before="120"/>
        <w:rPr>
          <w:rFonts w:ascii="Arial" w:hAnsi="Arial" w:cs="Arial"/>
          <w:b/>
        </w:rPr>
      </w:pPr>
      <w:r w:rsidRPr="00456C88">
        <w:rPr>
          <w:rFonts w:ascii="Arial" w:hAnsi="Arial" w:cs="Arial"/>
          <w:b/>
        </w:rPr>
        <w:t>Notation:</w:t>
      </w:r>
    </w:p>
    <w:p w14:paraId="6BD06052" w14:textId="0FB96863" w:rsidR="006A2827" w:rsidRPr="00456C88" w:rsidRDefault="006A2827" w:rsidP="006A2827">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D202A2" w:rsidRPr="00456C88">
        <w:rPr>
          <w:rFonts w:ascii="Arial" w:hAnsi="Arial" w:cs="Arial"/>
          <w:noProof/>
        </w:rPr>
        <w:t>s</w:t>
      </w:r>
      <w:r w:rsidRPr="00456C88">
        <w:rPr>
          <w:rFonts w:ascii="Arial" w:hAnsi="Arial" w:cs="Arial"/>
          <w:noProof/>
        </w:rPr>
        <w:t>ection</w:t>
      </w:r>
      <w:r w:rsidR="00D202A2" w:rsidRPr="00456C88">
        <w:rPr>
          <w:rFonts w:ascii="Arial" w:hAnsi="Arial" w:cs="Arial"/>
          <w:noProof/>
        </w:rPr>
        <w:t>s</w:t>
      </w:r>
      <w:r w:rsidRPr="00456C88">
        <w:rPr>
          <w:rFonts w:ascii="Arial" w:hAnsi="Arial" w:cs="Arial"/>
          <w:noProof/>
        </w:rPr>
        <w:t xml:space="preserve"> 17310</w:t>
      </w:r>
      <w:r w:rsidR="00D202A2" w:rsidRPr="00456C88">
        <w:rPr>
          <w:rFonts w:ascii="Arial" w:hAnsi="Arial" w:cs="Arial"/>
          <w:noProof/>
        </w:rPr>
        <w:t xml:space="preserve">, </w:t>
      </w:r>
      <w:r w:rsidRPr="00456C88">
        <w:rPr>
          <w:rFonts w:ascii="Arial" w:hAnsi="Arial" w:cs="Arial"/>
          <w:noProof/>
        </w:rPr>
        <w:t xml:space="preserve">81142, and Health and Safety Code </w:t>
      </w:r>
      <w:r w:rsidR="00D202A2" w:rsidRPr="00456C88">
        <w:rPr>
          <w:rFonts w:ascii="Arial" w:hAnsi="Arial" w:cs="Arial"/>
          <w:noProof/>
        </w:rPr>
        <w:t>s</w:t>
      </w:r>
      <w:r w:rsidRPr="00456C88">
        <w:rPr>
          <w:rFonts w:ascii="Arial" w:hAnsi="Arial" w:cs="Arial"/>
          <w:noProof/>
        </w:rPr>
        <w:t>ection</w:t>
      </w:r>
      <w:r w:rsidR="006A1D1A" w:rsidRPr="00456C88">
        <w:rPr>
          <w:rFonts w:ascii="Arial" w:hAnsi="Arial" w:cs="Arial"/>
          <w:noProof/>
        </w:rPr>
        <w:t xml:space="preserve"> </w:t>
      </w:r>
      <w:r w:rsidRPr="00456C88">
        <w:rPr>
          <w:rFonts w:ascii="Arial" w:hAnsi="Arial" w:cs="Arial"/>
          <w:noProof/>
        </w:rPr>
        <w:t>16022.</w:t>
      </w:r>
    </w:p>
    <w:p w14:paraId="340C27E5" w14:textId="00BD0C74" w:rsidR="006A2827" w:rsidRPr="00456C88" w:rsidRDefault="006A2827" w:rsidP="006A2827">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765E74" w:rsidRPr="00456C88">
        <w:rPr>
          <w:rFonts w:ascii="Arial" w:hAnsi="Arial" w:cs="Arial"/>
          <w:noProof/>
        </w:rPr>
        <w:t>s</w:t>
      </w:r>
      <w:r w:rsidRPr="00456C88">
        <w:rPr>
          <w:rFonts w:ascii="Arial" w:hAnsi="Arial" w:cs="Arial"/>
          <w:noProof/>
        </w:rPr>
        <w:t xml:space="preserve">ections 17280 through 17317, 81130 through 81147, and Health and Safety Code </w:t>
      </w:r>
      <w:r w:rsidR="00BE506B" w:rsidRPr="00456C88">
        <w:rPr>
          <w:rFonts w:ascii="Arial" w:hAnsi="Arial" w:cs="Arial"/>
          <w:noProof/>
        </w:rPr>
        <w:t>s</w:t>
      </w:r>
      <w:r w:rsidRPr="00456C88">
        <w:rPr>
          <w:rFonts w:ascii="Arial" w:hAnsi="Arial" w:cs="Arial"/>
          <w:noProof/>
        </w:rPr>
        <w:t>ections 16000 through 16023.</w:t>
      </w:r>
    </w:p>
    <w:p w14:paraId="4E568194" w14:textId="2E3B16E4" w:rsidR="0086581A" w:rsidRPr="00456C88" w:rsidRDefault="0086581A" w:rsidP="004475C0">
      <w:pPr>
        <w:pStyle w:val="Heading2"/>
        <w:numPr>
          <w:ilvl w:val="0"/>
          <w:numId w:val="120"/>
        </w:numPr>
        <w:ind w:left="0" w:firstLine="0"/>
        <w:rPr>
          <w:noProof/>
        </w:rPr>
      </w:pPr>
      <w:r w:rsidRPr="00456C88">
        <w:br/>
        <w:t xml:space="preserve">Chapter </w:t>
      </w:r>
      <w:r w:rsidRPr="00456C88">
        <w:rPr>
          <w:noProof/>
        </w:rPr>
        <w:t>20 ALUMINUM</w:t>
      </w:r>
    </w:p>
    <w:p w14:paraId="67B5F7C9" w14:textId="47F73403" w:rsidR="0086581A" w:rsidRPr="00456C88" w:rsidRDefault="0086581A" w:rsidP="0086581A">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20</w:t>
      </w:r>
    </w:p>
    <w:p w14:paraId="4AEFD5E0" w14:textId="5DA6D051" w:rsidR="0086581A" w:rsidRPr="00456C88" w:rsidRDefault="0086581A" w:rsidP="0086581A">
      <w:pPr>
        <w:widowControl/>
        <w:tabs>
          <w:tab w:val="left" w:pos="720"/>
        </w:tabs>
        <w:jc w:val="center"/>
        <w:rPr>
          <w:rFonts w:ascii="Arial" w:hAnsi="Arial" w:cs="Arial"/>
          <w:b/>
          <w:bCs/>
          <w:snapToGrid/>
          <w:szCs w:val="24"/>
        </w:rPr>
      </w:pPr>
      <w:r w:rsidRPr="00456C88">
        <w:rPr>
          <w:rFonts w:ascii="Arial" w:hAnsi="Arial" w:cs="Arial"/>
          <w:b/>
          <w:bCs/>
          <w:snapToGrid/>
          <w:szCs w:val="24"/>
        </w:rPr>
        <w:t>ALUMINUM</w:t>
      </w:r>
    </w:p>
    <w:p w14:paraId="6DECD5E1" w14:textId="365D7E22" w:rsidR="0086581A" w:rsidRPr="00456C88" w:rsidRDefault="0086581A" w:rsidP="008658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w:t>
      </w:r>
      <w:r w:rsidR="00413F81" w:rsidRPr="00456C88">
        <w:rPr>
          <w:rFonts w:ascii="Arial" w:hAnsi="Arial" w:cs="Arial"/>
          <w:bCs/>
          <w:szCs w:val="24"/>
          <w:highlight w:val="lightGray"/>
        </w:rPr>
        <w:t>0</w:t>
      </w:r>
      <w:r w:rsidRPr="00456C88">
        <w:rPr>
          <w:rFonts w:ascii="Arial" w:hAnsi="Arial" w:cs="Arial"/>
          <w:bCs/>
          <w:szCs w:val="24"/>
          <w:highlight w:val="lightGray"/>
        </w:rPr>
        <w:t xml:space="preserve"> of the 2021 IBC as amended below.  All existing California amendments that are not revised below shall continue without change</w:t>
      </w:r>
      <w:r w:rsidRPr="00456C88">
        <w:rPr>
          <w:rFonts w:ascii="Arial" w:hAnsi="Arial" w:cs="Arial"/>
          <w:bCs/>
          <w:szCs w:val="24"/>
        </w:rPr>
        <w:t>.</w:t>
      </w:r>
    </w:p>
    <w:p w14:paraId="77DE8023" w14:textId="77777777" w:rsidR="00A64236" w:rsidRPr="00456C88" w:rsidRDefault="00A64236" w:rsidP="00A64236">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2DE6B720" w14:textId="2350441C" w:rsidR="00A64236" w:rsidRPr="00456C88" w:rsidRDefault="00A64236" w:rsidP="00A64236">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1F7E97" w:rsidRPr="00456C88">
        <w:rPr>
          <w:rFonts w:ascii="Arial" w:hAnsi="Arial" w:cs="Arial"/>
          <w:noProof/>
        </w:rPr>
        <w:t>s</w:t>
      </w:r>
      <w:r w:rsidRPr="00456C88">
        <w:rPr>
          <w:rFonts w:ascii="Arial" w:hAnsi="Arial" w:cs="Arial"/>
          <w:noProof/>
        </w:rPr>
        <w:t>ection 81053</w:t>
      </w:r>
    </w:p>
    <w:p w14:paraId="070C1C92" w14:textId="2EAD96DE" w:rsidR="00A64236" w:rsidRPr="00456C88" w:rsidRDefault="00A64236" w:rsidP="00A64236">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1F7E97" w:rsidRPr="00456C88">
        <w:rPr>
          <w:rFonts w:ascii="Arial" w:hAnsi="Arial" w:cs="Arial"/>
          <w:noProof/>
        </w:rPr>
        <w:t>s</w:t>
      </w:r>
      <w:r w:rsidRPr="00456C88">
        <w:rPr>
          <w:rFonts w:ascii="Arial" w:hAnsi="Arial" w:cs="Arial"/>
          <w:noProof/>
        </w:rPr>
        <w:t>ections 81052, 81053, and 81130 through 81147.</w:t>
      </w:r>
    </w:p>
    <w:p w14:paraId="4FF0B21E" w14:textId="257485CE" w:rsidR="00A64236" w:rsidRPr="00456C88" w:rsidRDefault="00A64236" w:rsidP="00A64236">
      <w:pPr>
        <w:spacing w:before="120"/>
        <w:rPr>
          <w:rFonts w:ascii="Arial" w:hAnsi="Arial" w:cs="Arial"/>
          <w:b/>
        </w:rPr>
      </w:pPr>
      <w:r w:rsidRPr="00456C88">
        <w:rPr>
          <w:rFonts w:ascii="Arial" w:hAnsi="Arial" w:cs="Arial"/>
          <w:b/>
        </w:rPr>
        <w:t>Notation</w:t>
      </w:r>
      <w:r w:rsidR="00B32E54" w:rsidRPr="00456C88">
        <w:rPr>
          <w:rFonts w:ascii="Arial" w:hAnsi="Arial" w:cs="Arial"/>
          <w:b/>
        </w:rPr>
        <w:t xml:space="preserve"> for</w:t>
      </w:r>
      <w:r w:rsidRPr="00456C88">
        <w:rPr>
          <w:rFonts w:ascii="Arial" w:hAnsi="Arial" w:cs="Arial"/>
          <w:b/>
        </w:rPr>
        <w:t xml:space="preserve"> [DSA-SS]:</w:t>
      </w:r>
    </w:p>
    <w:p w14:paraId="5FEE067B" w14:textId="05322FE1" w:rsidR="00A64236" w:rsidRPr="00456C88" w:rsidRDefault="00A64236" w:rsidP="00A64236">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BE506B" w:rsidRPr="00456C88">
        <w:rPr>
          <w:rFonts w:ascii="Arial" w:hAnsi="Arial" w:cs="Arial"/>
          <w:noProof/>
        </w:rPr>
        <w:t>s</w:t>
      </w:r>
      <w:r w:rsidRPr="00456C88">
        <w:rPr>
          <w:rFonts w:ascii="Arial" w:hAnsi="Arial" w:cs="Arial"/>
          <w:noProof/>
        </w:rPr>
        <w:t>ection</w:t>
      </w:r>
      <w:r w:rsidR="00BE506B" w:rsidRPr="00456C88">
        <w:rPr>
          <w:rFonts w:ascii="Arial" w:hAnsi="Arial" w:cs="Arial"/>
          <w:noProof/>
        </w:rPr>
        <w:t>s</w:t>
      </w:r>
      <w:r w:rsidRPr="00456C88">
        <w:rPr>
          <w:rFonts w:ascii="Arial" w:hAnsi="Arial" w:cs="Arial"/>
          <w:noProof/>
        </w:rPr>
        <w:t xml:space="preserve"> 17310</w:t>
      </w:r>
      <w:r w:rsidR="00BE506B" w:rsidRPr="00456C88">
        <w:rPr>
          <w:rFonts w:ascii="Arial" w:hAnsi="Arial" w:cs="Arial"/>
          <w:noProof/>
        </w:rPr>
        <w:t xml:space="preserve">, </w:t>
      </w:r>
      <w:r w:rsidRPr="00456C88">
        <w:rPr>
          <w:rFonts w:ascii="Arial" w:hAnsi="Arial" w:cs="Arial"/>
          <w:noProof/>
        </w:rPr>
        <w:t xml:space="preserve">81142, and Health and Safety Code </w:t>
      </w:r>
      <w:r w:rsidR="00BE506B" w:rsidRPr="00456C88">
        <w:rPr>
          <w:rFonts w:ascii="Arial" w:hAnsi="Arial" w:cs="Arial"/>
          <w:noProof/>
        </w:rPr>
        <w:t>s</w:t>
      </w:r>
      <w:r w:rsidRPr="00456C88">
        <w:rPr>
          <w:rFonts w:ascii="Arial" w:hAnsi="Arial" w:cs="Arial"/>
          <w:noProof/>
        </w:rPr>
        <w:t>ection 16022.</w:t>
      </w:r>
    </w:p>
    <w:p w14:paraId="497B97DE" w14:textId="244FE78B" w:rsidR="00A64236" w:rsidRPr="00456C88" w:rsidRDefault="00A64236" w:rsidP="00A64236">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BE506B" w:rsidRPr="00456C88">
        <w:rPr>
          <w:rFonts w:ascii="Arial" w:hAnsi="Arial" w:cs="Arial"/>
          <w:noProof/>
        </w:rPr>
        <w:t>s</w:t>
      </w:r>
      <w:r w:rsidRPr="00456C88">
        <w:rPr>
          <w:rFonts w:ascii="Arial" w:hAnsi="Arial" w:cs="Arial"/>
          <w:noProof/>
        </w:rPr>
        <w:t xml:space="preserve">ections 17280 through 17317, 81130 through 81147, and Health and Safety Code </w:t>
      </w:r>
      <w:r w:rsidR="00BE506B" w:rsidRPr="00456C88">
        <w:rPr>
          <w:rFonts w:ascii="Arial" w:hAnsi="Arial" w:cs="Arial"/>
          <w:noProof/>
        </w:rPr>
        <w:t>s</w:t>
      </w:r>
      <w:r w:rsidRPr="00456C88">
        <w:rPr>
          <w:rFonts w:ascii="Arial" w:hAnsi="Arial" w:cs="Arial"/>
          <w:noProof/>
        </w:rPr>
        <w:t>ections 16000 through 16023.</w:t>
      </w:r>
    </w:p>
    <w:p w14:paraId="4123834E" w14:textId="6505BC22" w:rsidR="00D208C0" w:rsidRPr="00456C88" w:rsidRDefault="00D208C0" w:rsidP="004475C0">
      <w:pPr>
        <w:pStyle w:val="Heading2"/>
        <w:numPr>
          <w:ilvl w:val="0"/>
          <w:numId w:val="120"/>
        </w:numPr>
        <w:ind w:left="0" w:firstLine="0"/>
        <w:rPr>
          <w:noProof/>
        </w:rPr>
      </w:pPr>
      <w:r w:rsidRPr="00456C88">
        <w:br/>
        <w:t xml:space="preserve">Chapter </w:t>
      </w:r>
      <w:r w:rsidRPr="00456C88">
        <w:rPr>
          <w:noProof/>
        </w:rPr>
        <w:t>21 MASONRY</w:t>
      </w:r>
    </w:p>
    <w:p w14:paraId="0A7120F4" w14:textId="6E6F7156" w:rsidR="00D208C0" w:rsidRPr="00456C88" w:rsidRDefault="00D208C0" w:rsidP="00D208C0">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21</w:t>
      </w:r>
    </w:p>
    <w:p w14:paraId="3109ED69" w14:textId="20DAB5E3" w:rsidR="00D208C0" w:rsidRPr="00456C88" w:rsidRDefault="00D208C0" w:rsidP="00D208C0">
      <w:pPr>
        <w:widowControl/>
        <w:tabs>
          <w:tab w:val="left" w:pos="720"/>
        </w:tabs>
        <w:jc w:val="center"/>
        <w:rPr>
          <w:rFonts w:ascii="Arial" w:hAnsi="Arial" w:cs="Arial"/>
          <w:b/>
          <w:bCs/>
          <w:snapToGrid/>
          <w:szCs w:val="24"/>
        </w:rPr>
      </w:pPr>
      <w:r w:rsidRPr="00456C88">
        <w:rPr>
          <w:rFonts w:ascii="Arial" w:hAnsi="Arial" w:cs="Arial"/>
          <w:b/>
          <w:bCs/>
          <w:snapToGrid/>
          <w:szCs w:val="24"/>
        </w:rPr>
        <w:t>MASONRY</w:t>
      </w:r>
    </w:p>
    <w:p w14:paraId="64E59488" w14:textId="15D9C4BF" w:rsidR="00D208C0" w:rsidRPr="00456C88" w:rsidRDefault="00D208C0" w:rsidP="00F03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center"/>
        <w:rPr>
          <w:rFonts w:ascii="Arial" w:hAnsi="Arial" w:cs="Arial"/>
          <w:bCs/>
          <w:szCs w:val="24"/>
          <w:shd w:val="clear" w:color="auto" w:fill="C6D9F1"/>
        </w:rPr>
      </w:pPr>
      <w:r w:rsidRPr="00456C88">
        <w:rPr>
          <w:rFonts w:ascii="Arial" w:hAnsi="Arial" w:cs="Arial"/>
          <w:bCs/>
          <w:szCs w:val="24"/>
          <w:highlight w:val="lightGray"/>
        </w:rPr>
        <w:t>Adopt Chapter 2</w:t>
      </w:r>
      <w:r w:rsidR="003D6B5B" w:rsidRPr="00456C88">
        <w:rPr>
          <w:rFonts w:ascii="Arial" w:hAnsi="Arial" w:cs="Arial"/>
          <w:bCs/>
          <w:szCs w:val="24"/>
          <w:highlight w:val="lightGray"/>
        </w:rPr>
        <w:t>1</w:t>
      </w:r>
      <w:r w:rsidRPr="00456C88">
        <w:rPr>
          <w:rFonts w:ascii="Arial" w:hAnsi="Arial" w:cs="Arial"/>
          <w:bCs/>
          <w:szCs w:val="24"/>
          <w:highlight w:val="lightGray"/>
        </w:rPr>
        <w:t xml:space="preserve"> of the 2021 IBC as amended below. All existing California amendments that are not revised below shall continue without change</w:t>
      </w:r>
      <w:r w:rsidRPr="00456C88">
        <w:rPr>
          <w:rFonts w:ascii="Arial" w:hAnsi="Arial" w:cs="Arial"/>
          <w:bCs/>
          <w:szCs w:val="24"/>
        </w:rPr>
        <w:t>.</w:t>
      </w:r>
    </w:p>
    <w:p w14:paraId="304C4884" w14:textId="5A25ED10" w:rsidR="00F657B6" w:rsidRPr="00456C88" w:rsidRDefault="00F657B6" w:rsidP="00F657B6">
      <w:pPr>
        <w:rPr>
          <w:i/>
          <w:szCs w:val="24"/>
        </w:rPr>
      </w:pPr>
      <w:r w:rsidRPr="00456C88">
        <w:rPr>
          <w:b/>
          <w:i/>
          <w:szCs w:val="24"/>
        </w:rPr>
        <w:t>2115.1</w:t>
      </w:r>
      <w:r w:rsidR="00D45730" w:rsidRPr="00456C88">
        <w:rPr>
          <w:b/>
          <w:i/>
          <w:szCs w:val="24"/>
        </w:rPr>
        <w:t>.</w:t>
      </w:r>
      <w:r w:rsidR="00D64AF2" w:rsidRPr="00456C88">
        <w:rPr>
          <w:b/>
          <w:i/>
          <w:szCs w:val="24"/>
        </w:rPr>
        <w:t>1</w:t>
      </w:r>
      <w:r w:rsidRPr="00456C88">
        <w:rPr>
          <w:b/>
          <w:i/>
          <w:szCs w:val="24"/>
        </w:rPr>
        <w:t xml:space="preserve"> Prohibition:</w:t>
      </w:r>
      <w:r w:rsidRPr="00456C88">
        <w:rPr>
          <w:i/>
          <w:szCs w:val="24"/>
        </w:rPr>
        <w:t xml:space="preserve"> The following design methods, systems, and materials </w:t>
      </w:r>
      <w:r w:rsidRPr="00456C88">
        <w:rPr>
          <w:i/>
          <w:szCs w:val="24"/>
          <w:u w:val="single"/>
        </w:rPr>
        <w:t xml:space="preserve">in TMS402/602 </w:t>
      </w:r>
      <w:r w:rsidRPr="00456C88">
        <w:rPr>
          <w:i/>
          <w:szCs w:val="24"/>
        </w:rPr>
        <w:t>are not permitted by DSA:</w:t>
      </w:r>
    </w:p>
    <w:p w14:paraId="7986AE97" w14:textId="77777777" w:rsidR="00F657B6" w:rsidRPr="00456C88" w:rsidRDefault="00F657B6" w:rsidP="00F657B6">
      <w:pPr>
        <w:ind w:left="720"/>
        <w:rPr>
          <w:i/>
          <w:szCs w:val="24"/>
          <w:u w:val="single"/>
        </w:rPr>
      </w:pPr>
    </w:p>
    <w:p w14:paraId="3EE4D15D" w14:textId="77777777" w:rsidR="00F657B6" w:rsidRPr="00456C88" w:rsidRDefault="00F657B6" w:rsidP="00B31B45">
      <w:pPr>
        <w:widowControl/>
        <w:numPr>
          <w:ilvl w:val="0"/>
          <w:numId w:val="99"/>
        </w:numPr>
        <w:tabs>
          <w:tab w:val="num" w:pos="990"/>
        </w:tabs>
        <w:ind w:hanging="1575"/>
        <w:rPr>
          <w:i/>
          <w:szCs w:val="24"/>
        </w:rPr>
      </w:pPr>
      <w:r w:rsidRPr="00456C88">
        <w:rPr>
          <w:i/>
          <w:szCs w:val="24"/>
        </w:rPr>
        <w:t>Unreinforced Masonry.</w:t>
      </w:r>
    </w:p>
    <w:p w14:paraId="6B40B606" w14:textId="77777777" w:rsidR="00F657B6" w:rsidRPr="00456C88" w:rsidRDefault="00F657B6" w:rsidP="00B31B45">
      <w:pPr>
        <w:widowControl/>
        <w:numPr>
          <w:ilvl w:val="0"/>
          <w:numId w:val="99"/>
        </w:numPr>
        <w:tabs>
          <w:tab w:val="num" w:pos="990"/>
        </w:tabs>
        <w:ind w:hanging="1575"/>
        <w:rPr>
          <w:i/>
          <w:szCs w:val="24"/>
        </w:rPr>
      </w:pPr>
      <w:r w:rsidRPr="00456C88">
        <w:rPr>
          <w:i/>
          <w:szCs w:val="24"/>
        </w:rPr>
        <w:t>Autoclaved Aerated Concrete (</w:t>
      </w:r>
      <w:proofErr w:type="spellStart"/>
      <w:r w:rsidRPr="00456C88">
        <w:rPr>
          <w:i/>
          <w:szCs w:val="24"/>
        </w:rPr>
        <w:t>AAC</w:t>
      </w:r>
      <w:proofErr w:type="spellEnd"/>
      <w:r w:rsidRPr="00456C88">
        <w:rPr>
          <w:i/>
          <w:szCs w:val="24"/>
        </w:rPr>
        <w:t>) Masonry.</w:t>
      </w:r>
    </w:p>
    <w:p w14:paraId="2C93EAD5" w14:textId="77777777" w:rsidR="00F657B6" w:rsidRPr="00456C88" w:rsidRDefault="00F657B6" w:rsidP="00B31B45">
      <w:pPr>
        <w:widowControl/>
        <w:numPr>
          <w:ilvl w:val="0"/>
          <w:numId w:val="99"/>
        </w:numPr>
        <w:tabs>
          <w:tab w:val="left" w:pos="990"/>
          <w:tab w:val="left" w:pos="1170"/>
        </w:tabs>
        <w:ind w:hanging="1575"/>
        <w:rPr>
          <w:i/>
          <w:szCs w:val="24"/>
        </w:rPr>
      </w:pPr>
      <w:r w:rsidRPr="00456C88">
        <w:rPr>
          <w:i/>
          <w:szCs w:val="24"/>
        </w:rPr>
        <w:t>Empirical Design of Masonry and prescriptive design of masonry partition walls.</w:t>
      </w:r>
    </w:p>
    <w:p w14:paraId="41A4C186" w14:textId="77777777" w:rsidR="00F657B6" w:rsidRPr="00456C88" w:rsidRDefault="00F657B6" w:rsidP="00B31B45">
      <w:pPr>
        <w:widowControl/>
        <w:numPr>
          <w:ilvl w:val="0"/>
          <w:numId w:val="99"/>
        </w:numPr>
        <w:tabs>
          <w:tab w:val="num" w:pos="990"/>
        </w:tabs>
        <w:ind w:hanging="1575"/>
        <w:rPr>
          <w:i/>
          <w:szCs w:val="24"/>
        </w:rPr>
      </w:pPr>
      <w:r w:rsidRPr="00456C88">
        <w:rPr>
          <w:i/>
          <w:szCs w:val="24"/>
        </w:rPr>
        <w:t>Adobe Construction.</w:t>
      </w:r>
    </w:p>
    <w:p w14:paraId="68A10AD8" w14:textId="77777777" w:rsidR="00F657B6" w:rsidRPr="00456C88" w:rsidRDefault="00F657B6" w:rsidP="00B31B45">
      <w:pPr>
        <w:widowControl/>
        <w:numPr>
          <w:ilvl w:val="0"/>
          <w:numId w:val="99"/>
        </w:numPr>
        <w:tabs>
          <w:tab w:val="num" w:pos="990"/>
        </w:tabs>
        <w:ind w:hanging="1575"/>
        <w:rPr>
          <w:i/>
          <w:szCs w:val="24"/>
        </w:rPr>
      </w:pPr>
      <w:r w:rsidRPr="00456C88">
        <w:rPr>
          <w:i/>
          <w:szCs w:val="24"/>
        </w:rPr>
        <w:t>Ordinary Reinforced Masonry Shear Walls.</w:t>
      </w:r>
    </w:p>
    <w:p w14:paraId="0529E028" w14:textId="77777777" w:rsidR="00F657B6" w:rsidRPr="00456C88" w:rsidRDefault="00F657B6" w:rsidP="00B31B45">
      <w:pPr>
        <w:widowControl/>
        <w:numPr>
          <w:ilvl w:val="0"/>
          <w:numId w:val="99"/>
        </w:numPr>
        <w:tabs>
          <w:tab w:val="left" w:pos="990"/>
        </w:tabs>
        <w:ind w:hanging="1575"/>
        <w:rPr>
          <w:i/>
          <w:szCs w:val="24"/>
        </w:rPr>
      </w:pPr>
      <w:r w:rsidRPr="00456C88">
        <w:rPr>
          <w:i/>
          <w:szCs w:val="24"/>
        </w:rPr>
        <w:lastRenderedPageBreak/>
        <w:t>Intermediate Reinforced Masonry Shear Walls.</w:t>
      </w:r>
    </w:p>
    <w:p w14:paraId="32891049" w14:textId="77777777" w:rsidR="00F657B6" w:rsidRPr="00456C88" w:rsidRDefault="00F657B6" w:rsidP="00B31B45">
      <w:pPr>
        <w:widowControl/>
        <w:numPr>
          <w:ilvl w:val="0"/>
          <w:numId w:val="99"/>
        </w:numPr>
        <w:tabs>
          <w:tab w:val="num" w:pos="990"/>
        </w:tabs>
        <w:ind w:hanging="1575"/>
        <w:rPr>
          <w:i/>
          <w:szCs w:val="24"/>
        </w:rPr>
      </w:pPr>
      <w:r w:rsidRPr="00456C88">
        <w:rPr>
          <w:i/>
          <w:szCs w:val="24"/>
        </w:rPr>
        <w:t>Prestressed Masonry Shear Walls.</w:t>
      </w:r>
    </w:p>
    <w:p w14:paraId="4F428B5F" w14:textId="77777777" w:rsidR="00F657B6" w:rsidRPr="00456C88" w:rsidRDefault="00F657B6" w:rsidP="00B31B45">
      <w:pPr>
        <w:widowControl/>
        <w:numPr>
          <w:ilvl w:val="0"/>
          <w:numId w:val="99"/>
        </w:numPr>
        <w:tabs>
          <w:tab w:val="num" w:pos="990"/>
        </w:tabs>
        <w:ind w:hanging="1575"/>
        <w:rPr>
          <w:i/>
          <w:szCs w:val="24"/>
        </w:rPr>
      </w:pPr>
      <w:r w:rsidRPr="00456C88">
        <w:rPr>
          <w:i/>
          <w:szCs w:val="24"/>
        </w:rPr>
        <w:t>Direct Design of Masonry</w:t>
      </w:r>
    </w:p>
    <w:p w14:paraId="2C70093D" w14:textId="77777777" w:rsidR="00CB2D27" w:rsidRPr="00456C88" w:rsidRDefault="00CB2D27" w:rsidP="00CB2D27">
      <w:pPr>
        <w:spacing w:before="120" w:after="120"/>
        <w:rPr>
          <w:rFonts w:ascii="Arial" w:hAnsi="Arial" w:cs="Arial"/>
          <w:b/>
          <w:szCs w:val="24"/>
        </w:rPr>
      </w:pPr>
      <w:r w:rsidRPr="00456C88">
        <w:rPr>
          <w:rFonts w:ascii="Arial" w:hAnsi="Arial" w:cs="Arial"/>
          <w:b/>
          <w:szCs w:val="24"/>
        </w:rPr>
        <w:t>…</w:t>
      </w:r>
    </w:p>
    <w:p w14:paraId="5D9EBB60" w14:textId="77777777" w:rsidR="00B17F40" w:rsidRPr="00456C88" w:rsidRDefault="00B17F40" w:rsidP="00B17F40">
      <w:pPr>
        <w:spacing w:before="120" w:after="120"/>
        <w:rPr>
          <w:rFonts w:ascii="Arial" w:hAnsi="Arial" w:cs="Arial"/>
          <w:i/>
          <w:iCs/>
          <w:szCs w:val="24"/>
        </w:rPr>
      </w:pPr>
      <w:r w:rsidRPr="00456C88">
        <w:rPr>
          <w:rFonts w:ascii="Arial" w:hAnsi="Arial" w:cs="Arial"/>
          <w:b/>
          <w:bCs/>
          <w:i/>
          <w:iCs/>
          <w:szCs w:val="24"/>
        </w:rPr>
        <w:t>2115.3  Air entrainment.</w:t>
      </w:r>
      <w:r w:rsidRPr="00456C88">
        <w:rPr>
          <w:rFonts w:ascii="Arial" w:hAnsi="Arial" w:cs="Arial"/>
          <w:i/>
          <w:iCs/>
          <w:szCs w:val="24"/>
        </w:rPr>
        <w:t xml:space="preserve"> Air-entraining substances shall not be used in grout </w:t>
      </w:r>
      <w:r w:rsidRPr="00456C88">
        <w:rPr>
          <w:rFonts w:ascii="Arial" w:hAnsi="Arial" w:cs="Arial"/>
          <w:i/>
          <w:iCs/>
          <w:strike/>
          <w:szCs w:val="24"/>
        </w:rPr>
        <w:t>unless tests are conducted to determine compliance with the requirements of this code</w:t>
      </w:r>
      <w:r w:rsidRPr="00456C88">
        <w:rPr>
          <w:rFonts w:ascii="Arial" w:hAnsi="Arial" w:cs="Arial"/>
          <w:i/>
          <w:iCs/>
          <w:szCs w:val="24"/>
        </w:rPr>
        <w:t>.</w:t>
      </w:r>
    </w:p>
    <w:p w14:paraId="2D872DD0" w14:textId="6D43E591" w:rsidR="00B17F40" w:rsidRPr="00456C88" w:rsidRDefault="00B17F40" w:rsidP="00B17F40">
      <w:pPr>
        <w:spacing w:before="120" w:after="120"/>
        <w:rPr>
          <w:rFonts w:ascii="Arial" w:hAnsi="Arial" w:cs="Arial"/>
          <w:b/>
          <w:szCs w:val="24"/>
        </w:rPr>
      </w:pPr>
      <w:r w:rsidRPr="00456C88">
        <w:rPr>
          <w:rFonts w:ascii="Arial" w:hAnsi="Arial" w:cs="Arial"/>
          <w:b/>
          <w:szCs w:val="24"/>
        </w:rPr>
        <w:t>…</w:t>
      </w:r>
    </w:p>
    <w:p w14:paraId="45539C44" w14:textId="77777777" w:rsidR="000864D8" w:rsidRPr="00456C88" w:rsidRDefault="000864D8" w:rsidP="000864D8">
      <w:pPr>
        <w:pStyle w:val="ListParagraph"/>
        <w:ind w:left="0"/>
        <w:rPr>
          <w:b/>
          <w:bCs/>
          <w:i/>
          <w:szCs w:val="24"/>
        </w:rPr>
      </w:pPr>
      <w:r w:rsidRPr="00456C88">
        <w:rPr>
          <w:b/>
          <w:bCs/>
          <w:i/>
          <w:szCs w:val="24"/>
        </w:rPr>
        <w:t xml:space="preserve">2115.5 </w:t>
      </w:r>
      <w:r w:rsidRPr="00456C88">
        <w:rPr>
          <w:b/>
          <w:bCs/>
          <w:i/>
          <w:szCs w:val="24"/>
          <w:u w:val="single"/>
        </w:rPr>
        <w:t>Reinforced</w:t>
      </w:r>
      <w:r w:rsidRPr="00456C88">
        <w:rPr>
          <w:b/>
          <w:bCs/>
          <w:i/>
          <w:szCs w:val="24"/>
        </w:rPr>
        <w:t xml:space="preserve"> Grouted Masonry</w:t>
      </w:r>
    </w:p>
    <w:p w14:paraId="339EBAAA" w14:textId="77777777" w:rsidR="000864D8" w:rsidRPr="00456C88" w:rsidRDefault="000864D8" w:rsidP="000864D8">
      <w:pPr>
        <w:pStyle w:val="ListParagraph"/>
        <w:ind w:left="0"/>
        <w:rPr>
          <w:i/>
          <w:szCs w:val="24"/>
        </w:rPr>
      </w:pPr>
    </w:p>
    <w:p w14:paraId="6B6BDD0D" w14:textId="77777777" w:rsidR="000864D8" w:rsidRPr="00456C88" w:rsidRDefault="000864D8" w:rsidP="000864D8">
      <w:pPr>
        <w:rPr>
          <w:i/>
          <w:iCs/>
        </w:rPr>
      </w:pPr>
      <w:r w:rsidRPr="00456C88">
        <w:rPr>
          <w:b/>
          <w:bCs/>
          <w:i/>
          <w:iCs/>
          <w:strike/>
        </w:rPr>
        <w:t>2115.5.1 General conditions</w:t>
      </w:r>
      <w:r w:rsidRPr="00456C88">
        <w:rPr>
          <w:i/>
          <w:iCs/>
          <w:strike/>
        </w:rPr>
        <w:t>.</w:t>
      </w:r>
      <w:r w:rsidRPr="00456C88">
        <w:rPr>
          <w:i/>
          <w:iCs/>
        </w:rPr>
        <w:t xml:space="preserve"> </w:t>
      </w:r>
      <w:r w:rsidRPr="00456C88">
        <w:rPr>
          <w:i/>
          <w:iCs/>
          <w:strike/>
        </w:rPr>
        <w:t>Prior to grouting, the grout space shall be clean so that all spaces to be filled with grout do not contain mortar projections</w:t>
      </w:r>
      <w:r w:rsidRPr="00456C88">
        <w:rPr>
          <w:i/>
          <w:iCs/>
        </w:rPr>
        <w:t xml:space="preserve"> </w:t>
      </w:r>
      <w:r w:rsidRPr="00456C88">
        <w:rPr>
          <w:i/>
          <w:iCs/>
          <w:highlight w:val="lightGray"/>
        </w:rPr>
        <w:t>(Relocate to 2115.5.1; TMS 602 3.3 B.2.c)</w:t>
      </w:r>
      <w:r w:rsidRPr="00456C88">
        <w:rPr>
          <w:i/>
          <w:iCs/>
        </w:rPr>
        <w:t xml:space="preserve"> greater than 1/4 inch (6.4 mm)</w:t>
      </w:r>
      <w:r w:rsidRPr="00456C88">
        <w:rPr>
          <w:i/>
          <w:iCs/>
          <w:strike/>
        </w:rPr>
        <w:t xml:space="preserve">, mortar droppings and other foreign material. </w:t>
      </w:r>
    </w:p>
    <w:p w14:paraId="240C3F00" w14:textId="77777777" w:rsidR="000864D8" w:rsidRPr="00456C88" w:rsidRDefault="000864D8" w:rsidP="000864D8">
      <w:pPr>
        <w:ind w:left="720"/>
        <w:rPr>
          <w:i/>
          <w:iCs/>
        </w:rPr>
      </w:pPr>
      <w:r w:rsidRPr="00456C88">
        <w:rPr>
          <w:i/>
          <w:iCs/>
          <w:highlight w:val="lightGray"/>
        </w:rPr>
        <w:t>(Relocate to 2115.5.5; TMS 602 3.5 B.2)</w:t>
      </w:r>
      <w:r w:rsidRPr="00456C88">
        <w:rPr>
          <w:i/>
          <w:iCs/>
        </w:rPr>
        <w:t xml:space="preserve"> All cells shall be solidly filled with grout.</w:t>
      </w:r>
    </w:p>
    <w:p w14:paraId="04D99F79" w14:textId="77777777" w:rsidR="000864D8" w:rsidRPr="00456C88" w:rsidRDefault="000864D8" w:rsidP="000864D8">
      <w:pPr>
        <w:ind w:left="1440"/>
        <w:rPr>
          <w:i/>
          <w:iCs/>
        </w:rPr>
      </w:pPr>
      <w:r w:rsidRPr="00456C88">
        <w:rPr>
          <w:b/>
          <w:bCs/>
          <w:i/>
          <w:iCs/>
        </w:rPr>
        <w:t>Exception:</w:t>
      </w:r>
      <w:r w:rsidRPr="00456C88">
        <w:rPr>
          <w:i/>
          <w:iCs/>
        </w:rPr>
        <w:t xml:space="preserve"> Reinforced hollow-unit masonry laid in running bond used for freestanding site walls or interior nonbearing non-shear wall partitions may be grouted only in cells containing vertical and horizontal reinforcement.</w:t>
      </w:r>
    </w:p>
    <w:p w14:paraId="2BC78879" w14:textId="77777777" w:rsidR="000864D8" w:rsidRPr="00456C88" w:rsidRDefault="000864D8" w:rsidP="000864D8">
      <w:pPr>
        <w:ind w:firstLine="720"/>
        <w:rPr>
          <w:i/>
          <w:iCs/>
          <w:highlight w:val="yellow"/>
        </w:rPr>
      </w:pPr>
      <w:r w:rsidRPr="00456C88">
        <w:rPr>
          <w:i/>
          <w:iCs/>
          <w:highlight w:val="lightGray"/>
        </w:rPr>
        <w:t>(Relocate to 2115.5.2; TMS 602 3.4 B.1)</w:t>
      </w:r>
      <w:r w:rsidRPr="00456C88">
        <w:rPr>
          <w:i/>
          <w:iCs/>
        </w:rPr>
        <w:t xml:space="preserve"> Reinforcement and embedded items shall be clean, properly positioned and securely anchored against moving prior to grouting. </w:t>
      </w:r>
      <w:r w:rsidRPr="00456C88">
        <w:rPr>
          <w:i/>
          <w:iCs/>
          <w:highlight w:val="lightGray"/>
        </w:rPr>
        <w:t>(Relocate to 2115.5.3; TMS 602 3.4 D.3 and D.6 (Bolts))</w:t>
      </w:r>
      <w:r w:rsidRPr="00456C88">
        <w:rPr>
          <w:i/>
          <w:iCs/>
        </w:rPr>
        <w:t xml:space="preserve"> Bolts shall be accurately set with templates or by approved equivalent means and held in place to prevent dislocation during grouting. </w:t>
      </w:r>
      <w:r w:rsidRPr="00456C88">
        <w:rPr>
          <w:i/>
          <w:iCs/>
          <w:highlight w:val="lightGray"/>
        </w:rPr>
        <w:t>(Relocate to 2115.5.2; TMS 602 3.4 B.3 (Reinforcement) and 2115.5.3; TMS 602 3.4 D.3 and D.6 (Bolts))</w:t>
      </w:r>
      <w:r w:rsidRPr="00456C88">
        <w:rPr>
          <w:i/>
          <w:iCs/>
        </w:rPr>
        <w:t xml:space="preserve"> Reinforcement, embedded items and bolts shall be solidly embedded in grout. </w:t>
      </w:r>
      <w:r w:rsidRPr="00456C88">
        <w:rPr>
          <w:i/>
          <w:iCs/>
          <w:highlight w:val="lightGray"/>
        </w:rPr>
        <w:t>(Relocate to 2115.5.3; TMS 602 3.4 D.3 and D.6 (Bolts))</w:t>
      </w:r>
      <w:r w:rsidRPr="00456C88">
        <w:rPr>
          <w:i/>
          <w:iCs/>
        </w:rPr>
        <w:t xml:space="preserve"> Anchor bolts in the face shells of hollow masonry units shall be positioned to maintain a minimum of 1/2 inch of grout between the bolt and the face shell.</w:t>
      </w:r>
    </w:p>
    <w:p w14:paraId="20CB678B" w14:textId="77777777" w:rsidR="000864D8" w:rsidRPr="00456C88" w:rsidRDefault="000864D8" w:rsidP="000864D8">
      <w:pPr>
        <w:ind w:firstLine="720"/>
        <w:rPr>
          <w:i/>
          <w:iCs/>
          <w:strike/>
        </w:rPr>
      </w:pPr>
      <w:r w:rsidRPr="00456C88">
        <w:rPr>
          <w:i/>
          <w:iCs/>
          <w:highlight w:val="lightGray"/>
        </w:rPr>
        <w:t>(Relocate to 2115.5.4; TMS 602 3.5 A.3)</w:t>
      </w:r>
      <w:r w:rsidRPr="00456C88">
        <w:rPr>
          <w:i/>
          <w:iCs/>
        </w:rPr>
        <w:t xml:space="preserve"> The grouting of any section of wall shall be completed in one day with no interruptions greater than one hour. </w:t>
      </w:r>
      <w:r w:rsidRPr="00456C88">
        <w:rPr>
          <w:i/>
          <w:iCs/>
          <w:strike/>
        </w:rPr>
        <w:t xml:space="preserve">At the time of laying, all masonry units shall be free of dust and dirt. </w:t>
      </w:r>
    </w:p>
    <w:p w14:paraId="36501451" w14:textId="77777777" w:rsidR="000864D8" w:rsidRPr="00456C88" w:rsidRDefault="000864D8" w:rsidP="000864D8">
      <w:pPr>
        <w:ind w:firstLine="720"/>
        <w:rPr>
          <w:i/>
          <w:iCs/>
        </w:rPr>
      </w:pPr>
      <w:r w:rsidRPr="00456C88">
        <w:rPr>
          <w:i/>
          <w:iCs/>
          <w:strike/>
        </w:rPr>
        <w:t>Grout pours greater than 12 inches (300 mm) in height shall be consolidated by mechanical vibration during placement to fill the grout space</w:t>
      </w:r>
      <w:r w:rsidRPr="00456C88">
        <w:rPr>
          <w:i/>
          <w:iCs/>
        </w:rPr>
        <w:t xml:space="preserve"> </w:t>
      </w:r>
      <w:r w:rsidRPr="00456C88">
        <w:rPr>
          <w:i/>
          <w:iCs/>
          <w:highlight w:val="lightGray"/>
        </w:rPr>
        <w:t>(Relocate to 2115.5.6; TMS 602 3.5 E.1.b)</w:t>
      </w:r>
      <w:r w:rsidRPr="00456C88">
        <w:rPr>
          <w:i/>
          <w:iCs/>
        </w:rPr>
        <w:t xml:space="preserve"> before loss of </w:t>
      </w:r>
      <w:proofErr w:type="gramStart"/>
      <w:r w:rsidRPr="00456C88">
        <w:rPr>
          <w:i/>
          <w:iCs/>
        </w:rPr>
        <w:t>plasticity</w:t>
      </w:r>
      <w:r w:rsidRPr="00456C88">
        <w:rPr>
          <w:i/>
          <w:iCs/>
          <w:strike/>
        </w:rPr>
        <w:t>, and</w:t>
      </w:r>
      <w:proofErr w:type="gramEnd"/>
      <w:r w:rsidRPr="00456C88">
        <w:rPr>
          <w:i/>
          <w:iCs/>
          <w:strike/>
        </w:rPr>
        <w:t xml:space="preserve"> reconsolidated by mechanical vibration to minimize voids due to water loss. Grout pours less than 12 inches in height may be puddled.</w:t>
      </w:r>
    </w:p>
    <w:p w14:paraId="39283294" w14:textId="77777777" w:rsidR="000864D8" w:rsidRPr="00456C88" w:rsidRDefault="000864D8" w:rsidP="000864D8">
      <w:pPr>
        <w:ind w:firstLine="720"/>
        <w:rPr>
          <w:i/>
          <w:iCs/>
        </w:rPr>
      </w:pPr>
      <w:r w:rsidRPr="00456C88">
        <w:rPr>
          <w:i/>
          <w:iCs/>
          <w:highlight w:val="lightGray"/>
        </w:rPr>
        <w:t>(Relocate to 2115.5.7; TMS 602 3.5 F.1)</w:t>
      </w:r>
      <w:r w:rsidRPr="00456C88">
        <w:rPr>
          <w:i/>
          <w:iCs/>
        </w:rPr>
        <w:t xml:space="preserve"> Between grout pours or where grouting has been stopped more than an hour, a horizontal construction joint shall be formed by stopping all wythes at the same elevation and with the grout stopping a minimum of 11/2 inches (38 mm) below a mortar joint, except at the top of the wall. Where bond beams occur, the grout pour shall be stopped a minimum of 1/2 inch (12.7 mm) below the top of the masonry.</w:t>
      </w:r>
    </w:p>
    <w:p w14:paraId="562938B9" w14:textId="77777777" w:rsidR="000864D8" w:rsidRPr="00456C88" w:rsidRDefault="000864D8" w:rsidP="000864D8">
      <w:pPr>
        <w:ind w:firstLine="720"/>
        <w:rPr>
          <w:i/>
          <w:iCs/>
          <w:strike/>
        </w:rPr>
      </w:pPr>
      <w:r w:rsidRPr="00456C88">
        <w:rPr>
          <w:i/>
          <w:iCs/>
          <w:strike/>
        </w:rPr>
        <w:t>The construction documents shall completely describe</w:t>
      </w:r>
    </w:p>
    <w:p w14:paraId="0671ECB3" w14:textId="77777777" w:rsidR="000864D8" w:rsidRPr="00456C88" w:rsidRDefault="000864D8" w:rsidP="000864D8">
      <w:pPr>
        <w:rPr>
          <w:i/>
          <w:iCs/>
          <w:strike/>
        </w:rPr>
      </w:pPr>
      <w:r w:rsidRPr="00456C88">
        <w:rPr>
          <w:i/>
          <w:iCs/>
          <w:strike/>
        </w:rPr>
        <w:t>grouting procedures, subject to approval of DSA.</w:t>
      </w:r>
    </w:p>
    <w:p w14:paraId="5B923A2F" w14:textId="77777777" w:rsidR="000864D8" w:rsidRPr="00456C88" w:rsidRDefault="000864D8" w:rsidP="000864D8">
      <w:pPr>
        <w:pStyle w:val="ListParagraph"/>
        <w:ind w:left="0"/>
        <w:rPr>
          <w:i/>
          <w:szCs w:val="24"/>
        </w:rPr>
      </w:pPr>
    </w:p>
    <w:p w14:paraId="13CF0EE5" w14:textId="77777777" w:rsidR="000864D8" w:rsidRPr="00456C88" w:rsidRDefault="000864D8" w:rsidP="000864D8">
      <w:pPr>
        <w:rPr>
          <w:i/>
          <w:iCs/>
          <w:szCs w:val="24"/>
          <w:u w:val="single"/>
        </w:rPr>
      </w:pPr>
      <w:r w:rsidRPr="00456C88">
        <w:rPr>
          <w:b/>
          <w:bCs/>
          <w:i/>
          <w:szCs w:val="24"/>
        </w:rPr>
        <w:t xml:space="preserve">2115.5.1 </w:t>
      </w:r>
      <w:r w:rsidRPr="00456C88">
        <w:rPr>
          <w:b/>
          <w:bCs/>
          <w:i/>
          <w:iCs/>
          <w:szCs w:val="24"/>
          <w:u w:val="single"/>
        </w:rPr>
        <w:t xml:space="preserve">TMS 602, Article 3.3 B  Placing Mortar and Units. </w:t>
      </w:r>
      <w:r w:rsidRPr="00456C88">
        <w:rPr>
          <w:i/>
          <w:iCs/>
          <w:szCs w:val="24"/>
          <w:u w:val="single"/>
        </w:rPr>
        <w:t xml:space="preserve"> Modify TMS 602 Article 3.3 B.2.c</w:t>
      </w:r>
      <w:r w:rsidRPr="00456C88">
        <w:rPr>
          <w:b/>
          <w:bCs/>
          <w:i/>
          <w:iCs/>
          <w:szCs w:val="24"/>
          <w:u w:val="single"/>
        </w:rPr>
        <w:t xml:space="preserve"> </w:t>
      </w:r>
      <w:r w:rsidRPr="00456C88">
        <w:rPr>
          <w:i/>
          <w:iCs/>
          <w:szCs w:val="24"/>
          <w:u w:val="single"/>
        </w:rPr>
        <w:t>as follows:</w:t>
      </w:r>
    </w:p>
    <w:p w14:paraId="097B174D" w14:textId="77777777" w:rsidR="000864D8" w:rsidRPr="00456C88" w:rsidRDefault="000864D8" w:rsidP="000864D8">
      <w:pPr>
        <w:ind w:left="720"/>
        <w:rPr>
          <w:szCs w:val="24"/>
        </w:rPr>
      </w:pPr>
      <w:r w:rsidRPr="00456C88">
        <w:rPr>
          <w:szCs w:val="24"/>
        </w:rPr>
        <w:t xml:space="preserve">c.  Remove masonry protrusions extending </w:t>
      </w:r>
      <w:r w:rsidRPr="00456C88">
        <w:rPr>
          <w:szCs w:val="24"/>
          <w:highlight w:val="lightGray"/>
        </w:rPr>
        <w:t>(Relocated from Section 2115.5.1)</w:t>
      </w:r>
      <w:r w:rsidRPr="00456C88">
        <w:rPr>
          <w:szCs w:val="24"/>
        </w:rPr>
        <w:t xml:space="preserve"> </w:t>
      </w:r>
      <w:r w:rsidRPr="00456C88">
        <w:rPr>
          <w:bCs/>
          <w:i/>
          <w:szCs w:val="24"/>
        </w:rPr>
        <w:t>greater than</w:t>
      </w:r>
      <w:r w:rsidRPr="00456C88">
        <w:rPr>
          <w:szCs w:val="24"/>
        </w:rPr>
        <w:t xml:space="preserve"> </w:t>
      </w:r>
      <w:r w:rsidRPr="00456C88">
        <w:rPr>
          <w:i/>
          <w:iCs/>
          <w:szCs w:val="24"/>
        </w:rPr>
        <w:t xml:space="preserve">¼ </w:t>
      </w:r>
      <w:r w:rsidRPr="00456C88">
        <w:rPr>
          <w:strike/>
          <w:szCs w:val="24"/>
        </w:rPr>
        <w:t>½</w:t>
      </w:r>
      <w:r w:rsidRPr="00456C88">
        <w:rPr>
          <w:i/>
          <w:iCs/>
          <w:szCs w:val="24"/>
        </w:rPr>
        <w:t xml:space="preserve"> </w:t>
      </w:r>
      <w:r w:rsidRPr="00456C88">
        <w:rPr>
          <w:szCs w:val="24"/>
        </w:rPr>
        <w:t>in. (</w:t>
      </w:r>
      <w:r w:rsidRPr="00456C88">
        <w:rPr>
          <w:strike/>
          <w:szCs w:val="24"/>
        </w:rPr>
        <w:t>12.7</w:t>
      </w:r>
      <w:r w:rsidRPr="00456C88">
        <w:rPr>
          <w:szCs w:val="24"/>
        </w:rPr>
        <w:t xml:space="preserve"> </w:t>
      </w:r>
      <w:r w:rsidRPr="00456C88">
        <w:rPr>
          <w:i/>
          <w:iCs/>
          <w:szCs w:val="24"/>
          <w:u w:val="single"/>
        </w:rPr>
        <w:t xml:space="preserve">6.4 </w:t>
      </w:r>
      <w:r w:rsidRPr="00456C88">
        <w:rPr>
          <w:szCs w:val="24"/>
        </w:rPr>
        <w:t xml:space="preserve">mm) </w:t>
      </w:r>
      <w:r w:rsidRPr="00456C88">
        <w:rPr>
          <w:strike/>
          <w:szCs w:val="24"/>
        </w:rPr>
        <w:t>or more</w:t>
      </w:r>
      <w:r w:rsidRPr="00456C88">
        <w:rPr>
          <w:szCs w:val="24"/>
        </w:rPr>
        <w:t xml:space="preserve"> into cells or cavities to be grouted.</w:t>
      </w:r>
    </w:p>
    <w:p w14:paraId="5239899D" w14:textId="77777777" w:rsidR="000864D8" w:rsidRPr="00456C88" w:rsidRDefault="000864D8" w:rsidP="000864D8">
      <w:pPr>
        <w:pStyle w:val="ListParagraph"/>
        <w:ind w:left="0"/>
        <w:rPr>
          <w:i/>
          <w:iCs/>
          <w:szCs w:val="24"/>
          <w:u w:val="single"/>
        </w:rPr>
      </w:pPr>
    </w:p>
    <w:p w14:paraId="04611F0F" w14:textId="77777777" w:rsidR="000864D8" w:rsidRPr="00456C88" w:rsidRDefault="000864D8" w:rsidP="000864D8">
      <w:pPr>
        <w:rPr>
          <w:i/>
          <w:iCs/>
          <w:szCs w:val="24"/>
          <w:u w:val="single"/>
        </w:rPr>
      </w:pPr>
      <w:r w:rsidRPr="00456C88">
        <w:rPr>
          <w:b/>
          <w:bCs/>
          <w:i/>
          <w:szCs w:val="24"/>
          <w:u w:val="single"/>
        </w:rPr>
        <w:t xml:space="preserve">2115.5.2 </w:t>
      </w:r>
      <w:r w:rsidRPr="00456C88">
        <w:rPr>
          <w:b/>
          <w:bCs/>
          <w:i/>
          <w:iCs/>
          <w:szCs w:val="24"/>
          <w:u w:val="single"/>
        </w:rPr>
        <w:t xml:space="preserve">TMS 602, Article 3.4 B  Reinforcement. </w:t>
      </w:r>
      <w:r w:rsidRPr="00456C88">
        <w:rPr>
          <w:i/>
          <w:iCs/>
          <w:szCs w:val="24"/>
          <w:u w:val="single"/>
        </w:rPr>
        <w:t xml:space="preserve"> Modify TMS 602 Article 3.4 B.1 and Article 3.4 B.3</w:t>
      </w:r>
      <w:r w:rsidRPr="00456C88">
        <w:rPr>
          <w:b/>
          <w:bCs/>
          <w:i/>
          <w:iCs/>
          <w:szCs w:val="24"/>
          <w:u w:val="single"/>
        </w:rPr>
        <w:t xml:space="preserve"> </w:t>
      </w:r>
      <w:r w:rsidRPr="00456C88">
        <w:rPr>
          <w:i/>
          <w:iCs/>
          <w:szCs w:val="24"/>
          <w:u w:val="single"/>
        </w:rPr>
        <w:t>as follows:</w:t>
      </w:r>
    </w:p>
    <w:p w14:paraId="1CF13FD1" w14:textId="77777777" w:rsidR="000864D8" w:rsidRPr="00456C88" w:rsidRDefault="000864D8" w:rsidP="000864D8">
      <w:pPr>
        <w:autoSpaceDE w:val="0"/>
        <w:autoSpaceDN w:val="0"/>
        <w:adjustRightInd w:val="0"/>
        <w:rPr>
          <w:szCs w:val="24"/>
        </w:rPr>
      </w:pPr>
      <w:r w:rsidRPr="00456C88">
        <w:rPr>
          <w:szCs w:val="24"/>
        </w:rPr>
        <w:t xml:space="preserve">1. Support reinforcement to prevent displacement caused by construction loads or by </w:t>
      </w:r>
      <w:r w:rsidRPr="00456C88">
        <w:rPr>
          <w:szCs w:val="24"/>
        </w:rPr>
        <w:lastRenderedPageBreak/>
        <w:t xml:space="preserve">placement of grout or mortar, beyond the allowable tolerances. </w:t>
      </w:r>
      <w:r w:rsidRPr="00456C88">
        <w:rPr>
          <w:szCs w:val="24"/>
          <w:highlight w:val="lightGray"/>
        </w:rPr>
        <w:t>(Relocated from Section 2115.5.1)</w:t>
      </w:r>
      <w:r w:rsidRPr="00456C88">
        <w:rPr>
          <w:szCs w:val="24"/>
        </w:rPr>
        <w:t xml:space="preserve"> </w:t>
      </w:r>
      <w:r w:rsidRPr="00456C88">
        <w:rPr>
          <w:i/>
          <w:iCs/>
          <w:szCs w:val="24"/>
        </w:rPr>
        <w:t>Reinforcement and embedded items shall be clean, properly positioned and securely anchored against movement prior to grouting.</w:t>
      </w:r>
    </w:p>
    <w:p w14:paraId="6E2A05B2" w14:textId="77777777" w:rsidR="000864D8" w:rsidRPr="00456C88" w:rsidRDefault="000864D8" w:rsidP="000864D8">
      <w:pPr>
        <w:autoSpaceDE w:val="0"/>
        <w:autoSpaceDN w:val="0"/>
        <w:adjustRightInd w:val="0"/>
        <w:rPr>
          <w:b/>
          <w:bCs/>
          <w:i/>
          <w:iCs/>
          <w:szCs w:val="24"/>
        </w:rPr>
      </w:pPr>
      <w:r w:rsidRPr="00456C88">
        <w:rPr>
          <w:b/>
          <w:bCs/>
          <w:i/>
          <w:iCs/>
          <w:szCs w:val="24"/>
        </w:rPr>
        <w:t>…</w:t>
      </w:r>
    </w:p>
    <w:p w14:paraId="5D297686" w14:textId="77777777" w:rsidR="000864D8" w:rsidRPr="00456C88" w:rsidRDefault="000864D8" w:rsidP="000864D8">
      <w:pPr>
        <w:autoSpaceDE w:val="0"/>
        <w:autoSpaceDN w:val="0"/>
        <w:adjustRightInd w:val="0"/>
        <w:rPr>
          <w:i/>
          <w:iCs/>
          <w:szCs w:val="24"/>
          <w:u w:val="single"/>
        </w:rPr>
      </w:pPr>
      <w:r w:rsidRPr="00456C88">
        <w:rPr>
          <w:szCs w:val="24"/>
        </w:rPr>
        <w:t>3. Maintain a clear distance between reinforcing bars and the interior of masonry unit or formed surface of at least 1/4 in. (6.4 mm) for fine grout and 1/2 in. (12.7 mm) for coarse grout, except where cross webs of hollow units are used as supports for horizontal reinforcement.</w:t>
      </w:r>
      <w:r w:rsidRPr="00456C88">
        <w:t xml:space="preserve"> </w:t>
      </w:r>
      <w:r w:rsidRPr="00456C88">
        <w:rPr>
          <w:szCs w:val="24"/>
          <w:highlight w:val="lightGray"/>
        </w:rPr>
        <w:t xml:space="preserve">(Relocated from Section 2115.5.1) </w:t>
      </w:r>
      <w:r w:rsidRPr="00456C88">
        <w:rPr>
          <w:i/>
          <w:iCs/>
          <w:spacing w:val="3"/>
          <w:szCs w:val="24"/>
        </w:rPr>
        <w:t>Reinforcement and embedded items shall be solidly embedded in grout.</w:t>
      </w:r>
    </w:p>
    <w:p w14:paraId="1AB4CC12" w14:textId="77777777" w:rsidR="000864D8" w:rsidRPr="00456C88" w:rsidRDefault="000864D8" w:rsidP="000864D8">
      <w:pPr>
        <w:autoSpaceDE w:val="0"/>
        <w:autoSpaceDN w:val="0"/>
        <w:adjustRightInd w:val="0"/>
        <w:rPr>
          <w:b/>
          <w:bCs/>
          <w:i/>
          <w:iCs/>
          <w:szCs w:val="24"/>
        </w:rPr>
      </w:pPr>
      <w:r w:rsidRPr="00456C88">
        <w:rPr>
          <w:b/>
          <w:bCs/>
          <w:i/>
          <w:iCs/>
          <w:szCs w:val="24"/>
        </w:rPr>
        <w:t>…</w:t>
      </w:r>
    </w:p>
    <w:p w14:paraId="25059CC4" w14:textId="77777777" w:rsidR="000864D8" w:rsidRPr="00456C88" w:rsidRDefault="000864D8" w:rsidP="000864D8">
      <w:pPr>
        <w:rPr>
          <w:b/>
          <w:bCs/>
          <w:i/>
          <w:iCs/>
          <w:szCs w:val="24"/>
          <w:u w:val="single"/>
        </w:rPr>
      </w:pPr>
    </w:p>
    <w:p w14:paraId="635BD6F4" w14:textId="77777777" w:rsidR="000864D8" w:rsidRPr="00456C88" w:rsidRDefault="000864D8" w:rsidP="000864D8">
      <w:pPr>
        <w:rPr>
          <w:i/>
          <w:iCs/>
          <w:szCs w:val="24"/>
          <w:u w:val="single"/>
        </w:rPr>
      </w:pPr>
      <w:r w:rsidRPr="00456C88">
        <w:rPr>
          <w:b/>
          <w:bCs/>
          <w:i/>
          <w:szCs w:val="24"/>
          <w:u w:val="single"/>
        </w:rPr>
        <w:t xml:space="preserve">2115.5.3 </w:t>
      </w:r>
      <w:r w:rsidRPr="00456C88">
        <w:rPr>
          <w:b/>
          <w:bCs/>
          <w:i/>
          <w:iCs/>
          <w:szCs w:val="24"/>
          <w:u w:val="single"/>
        </w:rPr>
        <w:t xml:space="preserve">TMS 602, Article 3.4 D Anchor Bolts. </w:t>
      </w:r>
      <w:r w:rsidRPr="00456C88">
        <w:rPr>
          <w:i/>
          <w:iCs/>
          <w:szCs w:val="24"/>
          <w:u w:val="single"/>
        </w:rPr>
        <w:t xml:space="preserve"> Replace TMS 602 Article 3.4 D.3 and add Articles 3.4 D.5 and 3.4D.6 as follows:</w:t>
      </w:r>
    </w:p>
    <w:p w14:paraId="555240FB" w14:textId="77777777" w:rsidR="000864D8" w:rsidRPr="00456C88" w:rsidRDefault="000864D8" w:rsidP="000864D8">
      <w:pPr>
        <w:autoSpaceDE w:val="0"/>
        <w:autoSpaceDN w:val="0"/>
        <w:adjustRightInd w:val="0"/>
        <w:rPr>
          <w:b/>
          <w:bCs/>
          <w:i/>
          <w:iCs/>
          <w:szCs w:val="24"/>
        </w:rPr>
      </w:pPr>
      <w:r w:rsidRPr="00456C88">
        <w:rPr>
          <w:b/>
          <w:bCs/>
          <w:i/>
          <w:iCs/>
          <w:szCs w:val="24"/>
        </w:rPr>
        <w:t>…</w:t>
      </w:r>
    </w:p>
    <w:p w14:paraId="4F93BE11" w14:textId="67C6A2CA" w:rsidR="000864D8" w:rsidRPr="00456C88" w:rsidRDefault="000864D8" w:rsidP="000864D8">
      <w:pPr>
        <w:autoSpaceDE w:val="0"/>
        <w:autoSpaceDN w:val="0"/>
        <w:adjustRightInd w:val="0"/>
        <w:rPr>
          <w:i/>
          <w:iCs/>
          <w:szCs w:val="24"/>
          <w:u w:val="single"/>
        </w:rPr>
      </w:pPr>
      <w:r w:rsidRPr="00456C88">
        <w:rPr>
          <w:i/>
          <w:iCs/>
          <w:szCs w:val="24"/>
          <w:u w:val="single"/>
        </w:rPr>
        <w:t xml:space="preserve">3. </w:t>
      </w:r>
      <w:r w:rsidRPr="00456C88">
        <w:rPr>
          <w:szCs w:val="24"/>
          <w:highlight w:val="lightGray"/>
        </w:rPr>
        <w:t>Relocated from Section 211.5.5.1)</w:t>
      </w:r>
      <w:r w:rsidRPr="00456C88">
        <w:rPr>
          <w:szCs w:val="24"/>
        </w:rPr>
        <w:t xml:space="preserve"> </w:t>
      </w:r>
      <w:r w:rsidRPr="00456C88">
        <w:rPr>
          <w:i/>
          <w:iCs/>
          <w:spacing w:val="3"/>
          <w:szCs w:val="24"/>
        </w:rPr>
        <w:t xml:space="preserve">Anchor bolts in the </w:t>
      </w:r>
      <w:r w:rsidRPr="00456C88">
        <w:rPr>
          <w:i/>
          <w:iCs/>
          <w:spacing w:val="3"/>
          <w:szCs w:val="24"/>
          <w:u w:val="single"/>
        </w:rPr>
        <w:t>wythe or</w:t>
      </w:r>
      <w:r w:rsidRPr="00456C88">
        <w:rPr>
          <w:i/>
          <w:iCs/>
          <w:spacing w:val="3"/>
          <w:szCs w:val="24"/>
        </w:rPr>
        <w:t xml:space="preserve"> face shells of hollow masonry units shall be positioned to maintain a minimum of ½ in. of grout between the bolt </w:t>
      </w:r>
      <w:r w:rsidRPr="00456C88">
        <w:rPr>
          <w:i/>
          <w:iCs/>
          <w:spacing w:val="3"/>
          <w:szCs w:val="24"/>
          <w:u w:val="single"/>
        </w:rPr>
        <w:t xml:space="preserve">circumference, the wythe or </w:t>
      </w:r>
      <w:r w:rsidRPr="00456C88">
        <w:rPr>
          <w:i/>
          <w:iCs/>
          <w:strike/>
          <w:spacing w:val="3"/>
          <w:szCs w:val="24"/>
        </w:rPr>
        <w:t>and</w:t>
      </w:r>
      <w:r w:rsidRPr="00456C88">
        <w:rPr>
          <w:i/>
          <w:iCs/>
          <w:spacing w:val="3"/>
          <w:szCs w:val="24"/>
        </w:rPr>
        <w:t xml:space="preserve"> the face shell.</w:t>
      </w:r>
      <w:r w:rsidRPr="00456C88">
        <w:rPr>
          <w:i/>
          <w:iCs/>
          <w:spacing w:val="3"/>
          <w:sz w:val="20"/>
        </w:rPr>
        <w:t xml:space="preserve">  </w:t>
      </w:r>
      <w:r w:rsidRPr="00456C88">
        <w:rPr>
          <w:i/>
          <w:iCs/>
          <w:szCs w:val="24"/>
          <w:u w:val="single"/>
        </w:rPr>
        <w:t xml:space="preserve">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 </w:t>
      </w:r>
      <w:r w:rsidRPr="00456C88">
        <w:rPr>
          <w:szCs w:val="24"/>
          <w:highlight w:val="lightGray"/>
        </w:rPr>
        <w:t>(Relocated from Section 2115.5.1)</w:t>
      </w:r>
      <w:r w:rsidRPr="00456C88">
        <w:rPr>
          <w:szCs w:val="24"/>
        </w:rPr>
        <w:t xml:space="preserve"> </w:t>
      </w:r>
      <w:r w:rsidRPr="00456C88">
        <w:rPr>
          <w:i/>
          <w:iCs/>
          <w:spacing w:val="3"/>
          <w:szCs w:val="24"/>
        </w:rPr>
        <w:t>Bolts shall be solidly embedded in grout.</w:t>
      </w:r>
    </w:p>
    <w:p w14:paraId="71EF66B1" w14:textId="77777777" w:rsidR="000864D8" w:rsidRPr="00456C88" w:rsidRDefault="000864D8" w:rsidP="000864D8">
      <w:pPr>
        <w:autoSpaceDE w:val="0"/>
        <w:autoSpaceDN w:val="0"/>
        <w:adjustRightInd w:val="0"/>
        <w:rPr>
          <w:b/>
          <w:bCs/>
          <w:i/>
          <w:iCs/>
          <w:szCs w:val="24"/>
        </w:rPr>
      </w:pPr>
      <w:r w:rsidRPr="00456C88">
        <w:rPr>
          <w:b/>
          <w:bCs/>
          <w:i/>
          <w:iCs/>
          <w:szCs w:val="24"/>
        </w:rPr>
        <w:t>…</w:t>
      </w:r>
    </w:p>
    <w:p w14:paraId="08439050" w14:textId="77777777" w:rsidR="000864D8" w:rsidRPr="00456C88" w:rsidRDefault="000864D8" w:rsidP="000864D8">
      <w:pPr>
        <w:autoSpaceDE w:val="0"/>
        <w:autoSpaceDN w:val="0"/>
        <w:adjustRightInd w:val="0"/>
        <w:rPr>
          <w:b/>
          <w:bCs/>
          <w:i/>
          <w:iCs/>
          <w:szCs w:val="24"/>
        </w:rPr>
      </w:pPr>
      <w:r w:rsidRPr="00456C88">
        <w:rPr>
          <w:bCs/>
          <w:i/>
          <w:szCs w:val="24"/>
          <w:u w:val="single"/>
        </w:rPr>
        <w:t xml:space="preserve">5. </w:t>
      </w:r>
      <w:r w:rsidRPr="00456C88">
        <w:rPr>
          <w:szCs w:val="24"/>
          <w:highlight w:val="lightGray"/>
        </w:rPr>
        <w:t>(Relocated from Section 2115.9.1.3)</w:t>
      </w:r>
      <w:r w:rsidRPr="00456C88">
        <w:rPr>
          <w:szCs w:val="24"/>
        </w:rPr>
        <w:t xml:space="preserve"> </w:t>
      </w:r>
      <w:r w:rsidRPr="00456C88">
        <w:rPr>
          <w:bCs/>
          <w:i/>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2303F1DB" w14:textId="77777777" w:rsidR="000864D8" w:rsidRPr="00456C88" w:rsidRDefault="000864D8" w:rsidP="000864D8">
      <w:pPr>
        <w:autoSpaceDE w:val="0"/>
        <w:autoSpaceDN w:val="0"/>
        <w:adjustRightInd w:val="0"/>
        <w:rPr>
          <w:i/>
          <w:iCs/>
          <w:spacing w:val="3"/>
          <w:sz w:val="20"/>
        </w:rPr>
      </w:pPr>
      <w:r w:rsidRPr="00456C88">
        <w:rPr>
          <w:i/>
          <w:iCs/>
          <w:szCs w:val="24"/>
          <w:u w:val="single"/>
        </w:rPr>
        <w:t xml:space="preserve">6. </w:t>
      </w:r>
      <w:r w:rsidRPr="00456C88">
        <w:rPr>
          <w:szCs w:val="24"/>
          <w:highlight w:val="lightGray"/>
        </w:rPr>
        <w:t>(Relocated from Section 2115.5.1)</w:t>
      </w:r>
      <w:r w:rsidRPr="00456C88">
        <w:rPr>
          <w:szCs w:val="24"/>
        </w:rPr>
        <w:t xml:space="preserve"> </w:t>
      </w:r>
      <w:r w:rsidRPr="00456C88">
        <w:rPr>
          <w:i/>
          <w:iCs/>
          <w:spacing w:val="2"/>
          <w:szCs w:val="24"/>
        </w:rPr>
        <w:t xml:space="preserve">Bolts shall be accurately set with </w:t>
      </w:r>
      <w:r w:rsidRPr="00456C88">
        <w:rPr>
          <w:i/>
          <w:iCs/>
          <w:szCs w:val="24"/>
        </w:rPr>
        <w:t xml:space="preserve">templates or by approved equivalent means and held in place to </w:t>
      </w:r>
      <w:r w:rsidRPr="00456C88">
        <w:rPr>
          <w:i/>
          <w:iCs/>
          <w:spacing w:val="3"/>
          <w:szCs w:val="24"/>
        </w:rPr>
        <w:t>prevent dislocation during grouting.</w:t>
      </w:r>
      <w:r w:rsidRPr="00456C88">
        <w:rPr>
          <w:i/>
          <w:iCs/>
          <w:spacing w:val="3"/>
          <w:sz w:val="20"/>
        </w:rPr>
        <w:t xml:space="preserve">  </w:t>
      </w:r>
    </w:p>
    <w:p w14:paraId="69621926" w14:textId="77777777" w:rsidR="000864D8" w:rsidRPr="00456C88" w:rsidRDefault="000864D8" w:rsidP="000864D8">
      <w:pPr>
        <w:autoSpaceDE w:val="0"/>
        <w:autoSpaceDN w:val="0"/>
        <w:adjustRightInd w:val="0"/>
        <w:rPr>
          <w:i/>
          <w:iCs/>
          <w:spacing w:val="3"/>
          <w:sz w:val="20"/>
        </w:rPr>
      </w:pPr>
    </w:p>
    <w:p w14:paraId="736BC8A7" w14:textId="77777777" w:rsidR="000864D8" w:rsidRPr="00456C88" w:rsidRDefault="000864D8" w:rsidP="000864D8">
      <w:pPr>
        <w:autoSpaceDE w:val="0"/>
        <w:autoSpaceDN w:val="0"/>
        <w:adjustRightInd w:val="0"/>
        <w:rPr>
          <w:i/>
          <w:iCs/>
          <w:szCs w:val="24"/>
          <w:u w:val="single"/>
        </w:rPr>
      </w:pPr>
      <w:r w:rsidRPr="00456C88">
        <w:rPr>
          <w:b/>
          <w:bCs/>
          <w:i/>
          <w:iCs/>
          <w:szCs w:val="24"/>
          <w:u w:val="single"/>
        </w:rPr>
        <w:t>2115.5.4 TMS 602, Article 3.5 A Placing time</w:t>
      </w:r>
      <w:r w:rsidRPr="00456C88">
        <w:rPr>
          <w:i/>
          <w:iCs/>
          <w:szCs w:val="24"/>
          <w:u w:val="single"/>
        </w:rPr>
        <w:t xml:space="preserve"> Modify TMS 602, Article 3.5 A by adding Article 3.5 A.3 as follows: </w:t>
      </w:r>
    </w:p>
    <w:p w14:paraId="08FDA68F" w14:textId="77777777" w:rsidR="000864D8" w:rsidRPr="00456C88" w:rsidRDefault="000864D8" w:rsidP="000864D8">
      <w:pPr>
        <w:autoSpaceDE w:val="0"/>
        <w:autoSpaceDN w:val="0"/>
        <w:adjustRightInd w:val="0"/>
        <w:rPr>
          <w:b/>
          <w:bCs/>
          <w:i/>
          <w:iCs/>
          <w:szCs w:val="24"/>
        </w:rPr>
      </w:pPr>
      <w:r w:rsidRPr="00456C88">
        <w:rPr>
          <w:b/>
          <w:bCs/>
          <w:i/>
          <w:iCs/>
          <w:szCs w:val="24"/>
        </w:rPr>
        <w:t>…</w:t>
      </w:r>
    </w:p>
    <w:p w14:paraId="05EB610B" w14:textId="77777777" w:rsidR="000864D8" w:rsidRPr="00456C88" w:rsidRDefault="000864D8" w:rsidP="000864D8">
      <w:pPr>
        <w:autoSpaceDE w:val="0"/>
        <w:autoSpaceDN w:val="0"/>
        <w:adjustRightInd w:val="0"/>
        <w:rPr>
          <w:i/>
          <w:iCs/>
          <w:szCs w:val="24"/>
        </w:rPr>
      </w:pPr>
      <w:r w:rsidRPr="00456C88">
        <w:rPr>
          <w:i/>
          <w:iCs/>
          <w:szCs w:val="24"/>
          <w:u w:val="single"/>
        </w:rPr>
        <w:t xml:space="preserve">3. </w:t>
      </w:r>
      <w:r w:rsidRPr="00456C88">
        <w:rPr>
          <w:szCs w:val="24"/>
          <w:highlight w:val="lightGray"/>
        </w:rPr>
        <w:t>(Relocated from Section 2115.5.1</w:t>
      </w:r>
      <w:r w:rsidRPr="00456C88">
        <w:rPr>
          <w:szCs w:val="24"/>
        </w:rPr>
        <w:t xml:space="preserve">) </w:t>
      </w:r>
      <w:r w:rsidRPr="00456C88">
        <w:rPr>
          <w:i/>
          <w:iCs/>
          <w:szCs w:val="24"/>
        </w:rPr>
        <w:t xml:space="preserve">The grouting of any section of </w:t>
      </w:r>
      <w:r w:rsidRPr="00456C88">
        <w:rPr>
          <w:i/>
          <w:iCs/>
          <w:szCs w:val="24"/>
          <w:u w:val="single"/>
        </w:rPr>
        <w:t>a</w:t>
      </w:r>
      <w:r w:rsidRPr="00456C88">
        <w:rPr>
          <w:i/>
          <w:iCs/>
          <w:szCs w:val="24"/>
        </w:rPr>
        <w:t xml:space="preserve"> wall </w:t>
      </w:r>
      <w:r w:rsidRPr="00456C88">
        <w:rPr>
          <w:i/>
          <w:iCs/>
          <w:szCs w:val="24"/>
          <w:u w:val="single"/>
        </w:rPr>
        <w:t>between control barriers</w:t>
      </w:r>
      <w:r w:rsidRPr="00456C88">
        <w:rPr>
          <w:i/>
          <w:iCs/>
          <w:szCs w:val="24"/>
        </w:rPr>
        <w:t xml:space="preserve"> shall be completed in one day with no interruptions greater than one hour.</w:t>
      </w:r>
    </w:p>
    <w:p w14:paraId="31F6931A" w14:textId="77777777" w:rsidR="000864D8" w:rsidRPr="00456C88" w:rsidRDefault="000864D8" w:rsidP="000864D8">
      <w:pPr>
        <w:autoSpaceDE w:val="0"/>
        <w:autoSpaceDN w:val="0"/>
        <w:adjustRightInd w:val="0"/>
        <w:rPr>
          <w:i/>
          <w:iCs/>
          <w:szCs w:val="24"/>
        </w:rPr>
      </w:pPr>
    </w:p>
    <w:p w14:paraId="5B761772" w14:textId="77777777" w:rsidR="000864D8" w:rsidRPr="00456C88" w:rsidRDefault="000864D8" w:rsidP="000864D8">
      <w:pPr>
        <w:rPr>
          <w:i/>
          <w:iCs/>
          <w:szCs w:val="24"/>
          <w:u w:val="single"/>
        </w:rPr>
      </w:pPr>
      <w:r w:rsidRPr="00456C88">
        <w:rPr>
          <w:b/>
          <w:bCs/>
          <w:i/>
          <w:iCs/>
          <w:szCs w:val="24"/>
          <w:u w:val="single"/>
        </w:rPr>
        <w:t xml:space="preserve">2115.5.5 TMS 602, Article 3.5 B Confinement. </w:t>
      </w:r>
      <w:r w:rsidRPr="00456C88">
        <w:rPr>
          <w:i/>
          <w:iCs/>
          <w:szCs w:val="24"/>
          <w:u w:val="single"/>
        </w:rPr>
        <w:t xml:space="preserve"> Add the following to TMS 602, Article 3.5 B:</w:t>
      </w:r>
    </w:p>
    <w:p w14:paraId="5C6E69CC" w14:textId="77777777" w:rsidR="000864D8" w:rsidRPr="00456C88" w:rsidRDefault="000864D8" w:rsidP="000864D8">
      <w:pPr>
        <w:rPr>
          <w:i/>
          <w:iCs/>
          <w:szCs w:val="24"/>
          <w:u w:val="single"/>
        </w:rPr>
      </w:pPr>
      <w:r w:rsidRPr="00456C88">
        <w:rPr>
          <w:i/>
          <w:iCs/>
          <w:szCs w:val="24"/>
          <w:u w:val="single"/>
        </w:rPr>
        <w:t xml:space="preserve">2. </w:t>
      </w:r>
      <w:r w:rsidRPr="00456C88">
        <w:rPr>
          <w:szCs w:val="24"/>
          <w:highlight w:val="lightGray"/>
        </w:rPr>
        <w:t>(Relocated from Section 2115.5.1)</w:t>
      </w:r>
      <w:r w:rsidRPr="00456C88">
        <w:rPr>
          <w:szCs w:val="24"/>
        </w:rPr>
        <w:t xml:space="preserve"> </w:t>
      </w:r>
      <w:r w:rsidRPr="00456C88">
        <w:rPr>
          <w:i/>
          <w:iCs/>
          <w:szCs w:val="24"/>
        </w:rPr>
        <w:t xml:space="preserve">All cells shall be solidly filled with grout </w:t>
      </w:r>
      <w:r w:rsidRPr="00456C88">
        <w:rPr>
          <w:i/>
          <w:iCs/>
          <w:szCs w:val="24"/>
          <w:u w:val="single"/>
        </w:rPr>
        <w:t>in reinforced hollow unit masonry.</w:t>
      </w:r>
      <w:r w:rsidRPr="00456C88">
        <w:rPr>
          <w:i/>
          <w:iCs/>
          <w:szCs w:val="24"/>
        </w:rPr>
        <w:t xml:space="preserve"> </w:t>
      </w:r>
      <w:r w:rsidRPr="00456C88">
        <w:rPr>
          <w:b/>
          <w:bCs/>
          <w:i/>
          <w:iCs/>
          <w:szCs w:val="24"/>
        </w:rPr>
        <w:t xml:space="preserve"> </w:t>
      </w:r>
      <w:r w:rsidRPr="00456C88">
        <w:rPr>
          <w:i/>
          <w:iCs/>
          <w:szCs w:val="24"/>
          <w:highlight w:val="lightGray"/>
        </w:rPr>
        <w:t>(Reserved for OSHPD 1 &amp;4)</w:t>
      </w:r>
    </w:p>
    <w:p w14:paraId="12DD9AD8" w14:textId="77777777" w:rsidR="000864D8" w:rsidRPr="00456C88" w:rsidRDefault="000864D8" w:rsidP="000864D8">
      <w:pPr>
        <w:ind w:left="720"/>
        <w:rPr>
          <w:i/>
          <w:iCs/>
          <w:szCs w:val="24"/>
        </w:rPr>
      </w:pPr>
      <w:r w:rsidRPr="00456C88">
        <w:rPr>
          <w:b/>
          <w:bCs/>
          <w:i/>
          <w:iCs/>
          <w:szCs w:val="24"/>
        </w:rPr>
        <w:t>Exception:</w:t>
      </w:r>
      <w:r w:rsidRPr="00456C88">
        <w:rPr>
          <w:i/>
          <w:iCs/>
          <w:szCs w:val="24"/>
        </w:rPr>
        <w:t xml:space="preserve"> </w:t>
      </w:r>
      <w:r w:rsidRPr="00456C88">
        <w:rPr>
          <w:szCs w:val="24"/>
          <w:highlight w:val="lightGray"/>
        </w:rPr>
        <w:t>(Relocated from Section 2115.5.1)</w:t>
      </w:r>
      <w:r w:rsidRPr="00456C88">
        <w:rPr>
          <w:szCs w:val="24"/>
        </w:rPr>
        <w:t xml:space="preserve"> </w:t>
      </w:r>
      <w:r w:rsidRPr="00456C88">
        <w:rPr>
          <w:i/>
          <w:iCs/>
          <w:szCs w:val="24"/>
        </w:rPr>
        <w:t>Reinforced hollow-unit masonry laid in running bond for freestanding site walls or interior nonbearing non-shear wall partitions may be grouted only in cells containing vertical and horizontal reinforcement.</w:t>
      </w:r>
    </w:p>
    <w:p w14:paraId="5A89FAE0" w14:textId="77777777" w:rsidR="000864D8" w:rsidRPr="00456C88" w:rsidRDefault="000864D8" w:rsidP="000864D8">
      <w:pPr>
        <w:ind w:left="720"/>
        <w:rPr>
          <w:i/>
          <w:iCs/>
          <w:szCs w:val="24"/>
          <w:u w:val="single"/>
        </w:rPr>
      </w:pPr>
    </w:p>
    <w:p w14:paraId="7A6A5C3B" w14:textId="77777777" w:rsidR="000864D8" w:rsidRPr="00456C88" w:rsidRDefault="000864D8" w:rsidP="000864D8">
      <w:pPr>
        <w:rPr>
          <w:i/>
          <w:iCs/>
          <w:szCs w:val="24"/>
          <w:u w:val="single"/>
        </w:rPr>
      </w:pPr>
      <w:r w:rsidRPr="00456C88">
        <w:rPr>
          <w:b/>
          <w:bCs/>
          <w:i/>
          <w:szCs w:val="24"/>
          <w:u w:val="single"/>
        </w:rPr>
        <w:t xml:space="preserve">2115.5.6 </w:t>
      </w:r>
      <w:r w:rsidRPr="00456C88">
        <w:rPr>
          <w:b/>
          <w:bCs/>
          <w:i/>
          <w:iCs/>
          <w:szCs w:val="24"/>
          <w:u w:val="single"/>
        </w:rPr>
        <w:t xml:space="preserve">TMS 602, Article 3.5 E Consolidation. </w:t>
      </w:r>
      <w:r w:rsidRPr="00456C88">
        <w:rPr>
          <w:i/>
          <w:iCs/>
          <w:szCs w:val="24"/>
          <w:u w:val="single"/>
        </w:rPr>
        <w:t xml:space="preserve"> Modify TMS 602, Article 3.5 E.1.b</w:t>
      </w:r>
      <w:r w:rsidRPr="00456C88">
        <w:rPr>
          <w:b/>
          <w:bCs/>
          <w:i/>
          <w:iCs/>
          <w:szCs w:val="24"/>
          <w:u w:val="single"/>
        </w:rPr>
        <w:t xml:space="preserve"> </w:t>
      </w:r>
      <w:r w:rsidRPr="00456C88">
        <w:rPr>
          <w:i/>
          <w:iCs/>
          <w:szCs w:val="24"/>
          <w:u w:val="single"/>
        </w:rPr>
        <w:t>as follows:</w:t>
      </w:r>
    </w:p>
    <w:p w14:paraId="5D61431C" w14:textId="77777777" w:rsidR="000864D8" w:rsidRPr="00456C88" w:rsidRDefault="000864D8" w:rsidP="000864D8">
      <w:pPr>
        <w:autoSpaceDE w:val="0"/>
        <w:autoSpaceDN w:val="0"/>
        <w:adjustRightInd w:val="0"/>
        <w:rPr>
          <w:b/>
          <w:bCs/>
          <w:i/>
          <w:iCs/>
          <w:szCs w:val="24"/>
        </w:rPr>
      </w:pPr>
      <w:r w:rsidRPr="00456C88">
        <w:rPr>
          <w:b/>
          <w:bCs/>
          <w:i/>
          <w:iCs/>
          <w:szCs w:val="24"/>
        </w:rPr>
        <w:t>…</w:t>
      </w:r>
    </w:p>
    <w:p w14:paraId="775876CA" w14:textId="77777777" w:rsidR="000864D8" w:rsidRPr="00456C88" w:rsidRDefault="000864D8" w:rsidP="000864D8">
      <w:pPr>
        <w:rPr>
          <w:szCs w:val="24"/>
        </w:rPr>
      </w:pPr>
      <w:r w:rsidRPr="00456C88">
        <w:rPr>
          <w:szCs w:val="24"/>
        </w:rPr>
        <w:t xml:space="preserve">b. Consolidate pours exceeding 12 in. (305 mm) in height by mechanical </w:t>
      </w:r>
      <w:proofErr w:type="gramStart"/>
      <w:r w:rsidRPr="00456C88">
        <w:rPr>
          <w:szCs w:val="24"/>
        </w:rPr>
        <w:t>vibration, and</w:t>
      </w:r>
      <w:proofErr w:type="gramEnd"/>
      <w:r w:rsidRPr="00456C88">
        <w:rPr>
          <w:szCs w:val="24"/>
        </w:rPr>
        <w:t xml:space="preserve"> reconsolidate by mechanical vibration after initial water loss and settlement has occurred</w:t>
      </w:r>
      <w:r w:rsidRPr="00456C88">
        <w:rPr>
          <w:strike/>
          <w:szCs w:val="24"/>
        </w:rPr>
        <w:t>.</w:t>
      </w:r>
      <w:r w:rsidRPr="00456C88">
        <w:rPr>
          <w:bCs/>
          <w:i/>
          <w:szCs w:val="24"/>
        </w:rPr>
        <w:t xml:space="preserve">, </w:t>
      </w:r>
      <w:r w:rsidRPr="00456C88">
        <w:rPr>
          <w:szCs w:val="24"/>
          <w:highlight w:val="lightGray"/>
        </w:rPr>
        <w:t>(Relocated from Section 2115.5.1)</w:t>
      </w:r>
      <w:r w:rsidRPr="00456C88">
        <w:rPr>
          <w:szCs w:val="24"/>
        </w:rPr>
        <w:t xml:space="preserve"> </w:t>
      </w:r>
      <w:r w:rsidRPr="00456C88">
        <w:rPr>
          <w:bCs/>
          <w:i/>
          <w:szCs w:val="24"/>
        </w:rPr>
        <w:t>but before plasticity is lost</w:t>
      </w:r>
      <w:r w:rsidRPr="00456C88">
        <w:rPr>
          <w:szCs w:val="24"/>
        </w:rPr>
        <w:t>.</w:t>
      </w:r>
    </w:p>
    <w:p w14:paraId="17D2199F" w14:textId="77777777" w:rsidR="000864D8" w:rsidRPr="00456C88" w:rsidRDefault="000864D8" w:rsidP="000864D8">
      <w:pPr>
        <w:rPr>
          <w:szCs w:val="24"/>
        </w:rPr>
      </w:pPr>
    </w:p>
    <w:p w14:paraId="722DB483" w14:textId="77777777" w:rsidR="000864D8" w:rsidRPr="00456C88" w:rsidRDefault="000864D8" w:rsidP="000864D8">
      <w:pPr>
        <w:rPr>
          <w:i/>
          <w:iCs/>
          <w:szCs w:val="24"/>
          <w:u w:val="single"/>
        </w:rPr>
      </w:pPr>
      <w:r w:rsidRPr="00456C88">
        <w:rPr>
          <w:b/>
          <w:bCs/>
          <w:i/>
          <w:szCs w:val="24"/>
          <w:u w:val="single"/>
        </w:rPr>
        <w:t xml:space="preserve">2115.5.7 </w:t>
      </w:r>
      <w:r w:rsidRPr="00456C88">
        <w:rPr>
          <w:b/>
          <w:bCs/>
          <w:i/>
          <w:iCs/>
          <w:szCs w:val="24"/>
          <w:u w:val="single"/>
        </w:rPr>
        <w:t>TMS 602, Article 3.5 F.1 Grout key.</w:t>
      </w:r>
      <w:r w:rsidRPr="00456C88">
        <w:rPr>
          <w:i/>
          <w:iCs/>
          <w:szCs w:val="24"/>
          <w:u w:val="single"/>
        </w:rPr>
        <w:t xml:space="preserve"> Replace TMS 602, Article 3.5 F.1</w:t>
      </w:r>
      <w:r w:rsidRPr="00456C88">
        <w:rPr>
          <w:b/>
          <w:bCs/>
          <w:i/>
          <w:iCs/>
          <w:szCs w:val="24"/>
          <w:u w:val="single"/>
        </w:rPr>
        <w:t xml:space="preserve"> </w:t>
      </w:r>
      <w:r w:rsidRPr="00456C88">
        <w:rPr>
          <w:i/>
          <w:iCs/>
          <w:szCs w:val="24"/>
          <w:u w:val="single"/>
        </w:rPr>
        <w:t>as follows:</w:t>
      </w:r>
    </w:p>
    <w:p w14:paraId="5E72F7EE" w14:textId="77777777" w:rsidR="000864D8" w:rsidRPr="00456C88" w:rsidRDefault="000864D8" w:rsidP="000864D8">
      <w:pPr>
        <w:rPr>
          <w:i/>
          <w:iCs/>
          <w:szCs w:val="24"/>
          <w:u w:val="single"/>
        </w:rPr>
      </w:pPr>
    </w:p>
    <w:p w14:paraId="7B9E467D" w14:textId="77777777" w:rsidR="000864D8" w:rsidRPr="00456C88" w:rsidRDefault="000864D8" w:rsidP="000864D8">
      <w:pPr>
        <w:autoSpaceDE w:val="0"/>
        <w:autoSpaceDN w:val="0"/>
        <w:adjustRightInd w:val="0"/>
        <w:rPr>
          <w:i/>
          <w:iCs/>
          <w:szCs w:val="24"/>
          <w:u w:val="single"/>
        </w:rPr>
      </w:pPr>
      <w:r w:rsidRPr="00456C88">
        <w:rPr>
          <w:szCs w:val="24"/>
        </w:rPr>
        <w:t>1.</w:t>
      </w:r>
      <w:r w:rsidRPr="00456C88">
        <w:rPr>
          <w:i/>
          <w:iCs/>
          <w:szCs w:val="24"/>
        </w:rPr>
        <w:t xml:space="preserve"> </w:t>
      </w:r>
      <w:bookmarkStart w:id="11" w:name="_Hlk71720873"/>
      <w:r w:rsidRPr="00456C88">
        <w:rPr>
          <w:szCs w:val="24"/>
          <w:highlight w:val="lightGray"/>
        </w:rPr>
        <w:t>(Relocated from Section 2115.5.1)</w:t>
      </w:r>
      <w:r w:rsidRPr="00456C88">
        <w:rPr>
          <w:szCs w:val="24"/>
        </w:rPr>
        <w:t xml:space="preserve"> </w:t>
      </w:r>
      <w:bookmarkEnd w:id="11"/>
      <w:r w:rsidRPr="00456C88">
        <w:rPr>
          <w:i/>
          <w:iCs/>
          <w:szCs w:val="24"/>
        </w:rPr>
        <w:t xml:space="preserve">Between grout pours or where grouting has been stopped more than an hour, a horizontal construction joint shall be formed by </w:t>
      </w:r>
      <w:r w:rsidRPr="00456C88">
        <w:rPr>
          <w:i/>
          <w:iCs/>
          <w:strike/>
          <w:szCs w:val="24"/>
        </w:rPr>
        <w:t>stopping all wythes at the same elevation and with the grout stopping</w:t>
      </w:r>
      <w:r w:rsidRPr="00456C88">
        <w:rPr>
          <w:i/>
          <w:iCs/>
          <w:szCs w:val="24"/>
        </w:rPr>
        <w:t xml:space="preserve"> </w:t>
      </w:r>
      <w:r w:rsidRPr="00456C88">
        <w:rPr>
          <w:i/>
          <w:iCs/>
          <w:szCs w:val="24"/>
          <w:u w:val="single"/>
        </w:rPr>
        <w:t xml:space="preserve">terminating grout </w:t>
      </w:r>
      <w:r w:rsidRPr="00456C88">
        <w:rPr>
          <w:i/>
          <w:iCs/>
          <w:szCs w:val="24"/>
        </w:rPr>
        <w:t xml:space="preserve">a minimum of 1-1/2 inches (38 mm) below a mortar joint, except at the top of the wall. Where bond beams occur, the grout pour shall be </w:t>
      </w:r>
      <w:r w:rsidRPr="00456C88">
        <w:rPr>
          <w:i/>
          <w:iCs/>
          <w:strike/>
          <w:szCs w:val="24"/>
        </w:rPr>
        <w:t>stopped</w:t>
      </w:r>
      <w:r w:rsidRPr="00456C88">
        <w:rPr>
          <w:i/>
          <w:iCs/>
          <w:szCs w:val="24"/>
        </w:rPr>
        <w:t xml:space="preserve"> </w:t>
      </w:r>
      <w:r w:rsidRPr="00456C88">
        <w:rPr>
          <w:i/>
          <w:iCs/>
          <w:szCs w:val="24"/>
          <w:u w:val="single"/>
        </w:rPr>
        <w:t xml:space="preserve">terminated </w:t>
      </w:r>
      <w:r w:rsidRPr="00456C88">
        <w:rPr>
          <w:i/>
          <w:iCs/>
          <w:szCs w:val="24"/>
        </w:rPr>
        <w:t xml:space="preserve">a minimum of 1/2 inch (12.7 mm) below the </w:t>
      </w:r>
      <w:r w:rsidRPr="00456C88">
        <w:rPr>
          <w:i/>
          <w:iCs/>
          <w:strike/>
          <w:szCs w:val="24"/>
        </w:rPr>
        <w:t>top of the masonry</w:t>
      </w:r>
      <w:r w:rsidRPr="00456C88">
        <w:rPr>
          <w:i/>
          <w:iCs/>
          <w:szCs w:val="24"/>
          <w:u w:val="single"/>
        </w:rPr>
        <w:t xml:space="preserve"> mortar joint.</w:t>
      </w:r>
      <w:r w:rsidRPr="00456C88">
        <w:rPr>
          <w:i/>
          <w:iCs/>
          <w:szCs w:val="24"/>
        </w:rPr>
        <w:t xml:space="preserve"> </w:t>
      </w:r>
    </w:p>
    <w:p w14:paraId="0203323C" w14:textId="77777777" w:rsidR="000864D8" w:rsidRPr="00456C88" w:rsidRDefault="000864D8" w:rsidP="000864D8">
      <w:pPr>
        <w:autoSpaceDE w:val="0"/>
        <w:autoSpaceDN w:val="0"/>
        <w:adjustRightInd w:val="0"/>
        <w:rPr>
          <w:i/>
          <w:iCs/>
          <w:szCs w:val="24"/>
          <w:u w:val="single"/>
        </w:rPr>
      </w:pPr>
    </w:p>
    <w:p w14:paraId="4FAACEFC" w14:textId="77777777" w:rsidR="000864D8" w:rsidRPr="00456C88" w:rsidRDefault="000864D8" w:rsidP="000864D8">
      <w:pPr>
        <w:rPr>
          <w:i/>
          <w:iCs/>
          <w:szCs w:val="24"/>
          <w:u w:val="single"/>
        </w:rPr>
      </w:pPr>
      <w:r w:rsidRPr="00456C88">
        <w:rPr>
          <w:b/>
          <w:bCs/>
          <w:i/>
          <w:szCs w:val="24"/>
        </w:rPr>
        <w:t xml:space="preserve">2115.6 </w:t>
      </w:r>
      <w:r w:rsidRPr="00456C88">
        <w:rPr>
          <w:b/>
          <w:bCs/>
          <w:i/>
          <w:strike/>
          <w:szCs w:val="24"/>
        </w:rPr>
        <w:t>Aluminum equipment</w:t>
      </w:r>
      <w:r w:rsidRPr="00456C88">
        <w:rPr>
          <w:b/>
          <w:bCs/>
          <w:i/>
          <w:szCs w:val="24"/>
        </w:rPr>
        <w:t xml:space="preserve">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66D37350" w14:textId="77777777" w:rsidR="000864D8" w:rsidRPr="00456C88" w:rsidRDefault="000864D8" w:rsidP="000864D8">
      <w:pPr>
        <w:rPr>
          <w:i/>
          <w:iCs/>
          <w:szCs w:val="24"/>
          <w:u w:val="single"/>
        </w:rPr>
      </w:pPr>
      <w:r w:rsidRPr="00456C88">
        <w:rPr>
          <w:b/>
          <w:bCs/>
          <w:i/>
          <w:iCs/>
          <w:szCs w:val="24"/>
          <w:u w:val="single"/>
        </w:rPr>
        <w:t>3.5 I.</w:t>
      </w:r>
      <w:r w:rsidRPr="00456C88">
        <w:rPr>
          <w:szCs w:val="24"/>
        </w:rPr>
        <w:t xml:space="preserve"> </w:t>
      </w:r>
      <w:r w:rsidRPr="00456C88">
        <w:rPr>
          <w:i/>
          <w:iCs/>
          <w:szCs w:val="24"/>
          <w:u w:val="single"/>
        </w:rPr>
        <w:t xml:space="preserve">Additional Grouting Requirements:  </w:t>
      </w:r>
    </w:p>
    <w:p w14:paraId="58FBA5C5" w14:textId="77777777" w:rsidR="000864D8" w:rsidRPr="00456C88" w:rsidRDefault="000864D8" w:rsidP="000864D8">
      <w:pPr>
        <w:rPr>
          <w:i/>
          <w:iCs/>
          <w:szCs w:val="24"/>
          <w:u w:val="single"/>
        </w:rPr>
      </w:pPr>
      <w:r w:rsidRPr="00456C88">
        <w:rPr>
          <w:i/>
          <w:iCs/>
          <w:szCs w:val="24"/>
          <w:u w:val="single"/>
        </w:rPr>
        <w:t>1. Grout shall be placed by pumping or an approved alternate method before initial set of hardening occurs.</w:t>
      </w:r>
    </w:p>
    <w:p w14:paraId="49134B03" w14:textId="77777777" w:rsidR="000864D8" w:rsidRPr="00456C88" w:rsidRDefault="000864D8" w:rsidP="000864D8">
      <w:pPr>
        <w:rPr>
          <w:i/>
          <w:iCs/>
          <w:szCs w:val="24"/>
          <w:u w:val="single"/>
        </w:rPr>
      </w:pPr>
      <w:bookmarkStart w:id="12" w:name="_Hlk71707186"/>
      <w:r w:rsidRPr="00456C88">
        <w:rPr>
          <w:i/>
          <w:iCs/>
          <w:szCs w:val="24"/>
          <w:u w:val="single"/>
        </w:rPr>
        <w:t xml:space="preserve">2. </w:t>
      </w:r>
      <w:bookmarkEnd w:id="12"/>
      <w:r w:rsidRPr="00456C88">
        <w:rPr>
          <w:bCs/>
          <w:i/>
          <w:szCs w:val="24"/>
          <w:u w:val="single"/>
        </w:rPr>
        <w:t>Grout shall be placed so that all spaces to be grouted do not contain voids.</w:t>
      </w:r>
    </w:p>
    <w:p w14:paraId="043180C5" w14:textId="77777777" w:rsidR="000864D8" w:rsidRPr="00456C88" w:rsidRDefault="000864D8" w:rsidP="000864D8">
      <w:pPr>
        <w:rPr>
          <w:i/>
          <w:iCs/>
          <w:szCs w:val="24"/>
        </w:rPr>
      </w:pPr>
      <w:r w:rsidRPr="00456C88">
        <w:rPr>
          <w:i/>
          <w:iCs/>
          <w:szCs w:val="24"/>
          <w:u w:val="single"/>
        </w:rPr>
        <w:t xml:space="preserve">3.  The grout placing time limitation of 1-1/2 hours given in TMS 602 Article 3.5 A shall not be exceeded without a retarding admixture in the grout sufficient to extend workability of the grout for the needed </w:t>
      </w:r>
      <w:proofErr w:type="gramStart"/>
      <w:r w:rsidRPr="00456C88">
        <w:rPr>
          <w:i/>
          <w:iCs/>
          <w:szCs w:val="24"/>
          <w:u w:val="single"/>
        </w:rPr>
        <w:t>time period</w:t>
      </w:r>
      <w:proofErr w:type="gramEnd"/>
      <w:r w:rsidRPr="00456C88">
        <w:rPr>
          <w:i/>
          <w:iCs/>
          <w:szCs w:val="24"/>
          <w:u w:val="single"/>
        </w:rPr>
        <w:t>.</w:t>
      </w:r>
    </w:p>
    <w:p w14:paraId="7A25AE66" w14:textId="77777777" w:rsidR="000864D8" w:rsidRPr="00456C88" w:rsidRDefault="000864D8" w:rsidP="000864D8">
      <w:pPr>
        <w:rPr>
          <w:bCs/>
          <w:i/>
          <w:iCs/>
          <w:szCs w:val="24"/>
          <w:u w:val="single"/>
        </w:rPr>
      </w:pPr>
      <w:r w:rsidRPr="00456C88">
        <w:rPr>
          <w:i/>
          <w:iCs/>
          <w:szCs w:val="24"/>
          <w:u w:val="single"/>
        </w:rPr>
        <w:t>4.</w:t>
      </w:r>
      <w:r w:rsidRPr="00456C88">
        <w:rPr>
          <w:i/>
          <w:iCs/>
          <w:spacing w:val="-4"/>
          <w:szCs w:val="24"/>
        </w:rPr>
        <w:t xml:space="preserve"> </w:t>
      </w:r>
      <w:r w:rsidRPr="00456C88">
        <w:rPr>
          <w:i/>
          <w:iCs/>
          <w:szCs w:val="24"/>
        </w:rPr>
        <w:t>Grout shall not be handled nor pumped utilizing aluminum equipment unless it can be demonstrated with the materials and equipment to be used that there will be no deleterious effect on the strength of the grout.</w:t>
      </w:r>
    </w:p>
    <w:p w14:paraId="30FBD96E" w14:textId="4136B669" w:rsidR="00BD2F51" w:rsidRPr="00456C88" w:rsidRDefault="00BD2F51" w:rsidP="00BD2F51">
      <w:pPr>
        <w:spacing w:before="120" w:after="120"/>
        <w:rPr>
          <w:rFonts w:ascii="Arial" w:hAnsi="Arial" w:cs="Arial"/>
          <w:b/>
          <w:szCs w:val="24"/>
        </w:rPr>
      </w:pPr>
      <w:r w:rsidRPr="00456C88">
        <w:rPr>
          <w:rFonts w:ascii="Arial" w:hAnsi="Arial" w:cs="Arial"/>
          <w:b/>
          <w:szCs w:val="24"/>
        </w:rPr>
        <w:t>…</w:t>
      </w:r>
    </w:p>
    <w:p w14:paraId="390C39D8" w14:textId="337603E6" w:rsidR="00733B38" w:rsidRPr="00456C88" w:rsidRDefault="00733B38" w:rsidP="00733B38">
      <w:pPr>
        <w:rPr>
          <w:rFonts w:ascii="Arial" w:eastAsia="Batang" w:hAnsi="Arial" w:cs="Arial"/>
          <w:iCs/>
          <w:szCs w:val="24"/>
        </w:rPr>
      </w:pPr>
      <w:r w:rsidRPr="00456C88">
        <w:rPr>
          <w:rFonts w:ascii="Arial" w:hAnsi="Arial" w:cs="Arial"/>
          <w:b/>
          <w:bCs/>
          <w:i/>
          <w:iCs/>
          <w:szCs w:val="24"/>
        </w:rPr>
        <w:t xml:space="preserve">2115.7 </w:t>
      </w:r>
      <w:r w:rsidRPr="00456C88">
        <w:rPr>
          <w:rFonts w:ascii="Arial Bold" w:hAnsi="Arial Bold" w:cs="Arial"/>
          <w:b/>
          <w:i/>
          <w:strike/>
          <w:szCs w:val="24"/>
        </w:rPr>
        <w:t xml:space="preserve">Specified </w:t>
      </w:r>
      <w:proofErr w:type="spellStart"/>
      <w:r w:rsidRPr="00456C88">
        <w:rPr>
          <w:rFonts w:ascii="Arial" w:hAnsi="Arial" w:cs="Arial"/>
          <w:b/>
          <w:i/>
          <w:strike/>
          <w:szCs w:val="24"/>
        </w:rPr>
        <w:t>c</w:t>
      </w:r>
      <w:r w:rsidRPr="00456C88">
        <w:rPr>
          <w:rFonts w:ascii="Arial Bold" w:hAnsi="Arial Bold" w:cs="Arial"/>
          <w:b/>
          <w:i/>
          <w:szCs w:val="24"/>
          <w:u w:val="double"/>
        </w:rPr>
        <w:t>C</w:t>
      </w:r>
      <w:r w:rsidRPr="00456C88">
        <w:rPr>
          <w:rFonts w:ascii="Arial" w:hAnsi="Arial" w:cs="Arial"/>
          <w:b/>
          <w:bCs/>
          <w:i/>
          <w:iCs/>
          <w:szCs w:val="24"/>
        </w:rPr>
        <w:t>ompressive</w:t>
      </w:r>
      <w:proofErr w:type="spellEnd"/>
      <w:r w:rsidRPr="00456C88">
        <w:rPr>
          <w:rFonts w:ascii="Arial" w:hAnsi="Arial" w:cs="Arial"/>
          <w:b/>
          <w:bCs/>
          <w:i/>
          <w:iCs/>
          <w:szCs w:val="24"/>
        </w:rPr>
        <w:t xml:space="preserve"> strength</w:t>
      </w:r>
      <w:r w:rsidRPr="00456C88">
        <w:rPr>
          <w:rFonts w:ascii="Arial Bold" w:hAnsi="Arial Bold" w:cs="Arial"/>
          <w:b/>
          <w:i/>
          <w:szCs w:val="24"/>
          <w:u w:val="double"/>
        </w:rPr>
        <w:t xml:space="preserve">, </w:t>
      </w:r>
      <w:proofErr w:type="spellStart"/>
      <w:r w:rsidRPr="00456C88">
        <w:rPr>
          <w:rFonts w:ascii="Arial Bold" w:hAnsi="Arial Bold" w:cs="Arial"/>
          <w:b/>
          <w:i/>
          <w:szCs w:val="24"/>
          <w:u w:val="double"/>
        </w:rPr>
        <w:t>f’</w:t>
      </w:r>
      <w:r w:rsidRPr="00456C88">
        <w:rPr>
          <w:rFonts w:ascii="Arial Bold" w:hAnsi="Arial Bold" w:cs="Arial"/>
          <w:b/>
          <w:i/>
          <w:szCs w:val="24"/>
          <w:u w:val="double"/>
          <w:vertAlign w:val="subscript"/>
        </w:rPr>
        <w:t>m</w:t>
      </w:r>
      <w:proofErr w:type="spellEnd"/>
      <w:r w:rsidRPr="00456C88">
        <w:rPr>
          <w:rFonts w:ascii="Arial" w:hAnsi="Arial" w:cs="Arial"/>
          <w:b/>
          <w:bCs/>
          <w:i/>
          <w:iCs/>
          <w:szCs w:val="24"/>
        </w:rPr>
        <w:t>.</w:t>
      </w:r>
      <w:r w:rsidRPr="00456C88">
        <w:rPr>
          <w:rFonts w:ascii="Arial" w:hAnsi="Arial" w:cs="Arial"/>
          <w:i/>
          <w:iCs/>
          <w:szCs w:val="24"/>
        </w:rPr>
        <w:t xml:space="preserve"> </w:t>
      </w:r>
      <w:r w:rsidRPr="00456C88">
        <w:rPr>
          <w:rFonts w:ascii="Arial" w:hAnsi="Arial" w:cs="Arial"/>
          <w:i/>
          <w:szCs w:val="24"/>
        </w:rPr>
        <w:t xml:space="preserve">The </w:t>
      </w:r>
      <w:r w:rsidRPr="00456C88">
        <w:rPr>
          <w:rFonts w:ascii="Arial" w:eastAsia="Batang" w:hAnsi="Arial" w:cs="Arial"/>
          <w:i/>
          <w:szCs w:val="24"/>
          <w:u w:val="single"/>
        </w:rPr>
        <w:t>minimum</w:t>
      </w:r>
      <w:r w:rsidRPr="00456C88">
        <w:rPr>
          <w:rFonts w:ascii="Arial" w:hAnsi="Arial" w:cs="Arial"/>
          <w:i/>
          <w:szCs w:val="24"/>
        </w:rPr>
        <w:t xml:space="preserve"> specified compressive strength, </w:t>
      </w:r>
      <w:proofErr w:type="spellStart"/>
      <w:r w:rsidRPr="00456C88">
        <w:rPr>
          <w:rFonts w:ascii="Arial" w:hAnsi="Arial" w:cs="Arial"/>
          <w:i/>
          <w:szCs w:val="24"/>
        </w:rPr>
        <w:t>f'</w:t>
      </w:r>
      <w:r w:rsidRPr="00456C88">
        <w:rPr>
          <w:rFonts w:ascii="Arial" w:hAnsi="Arial" w:cs="Arial"/>
          <w:i/>
          <w:szCs w:val="24"/>
          <w:vertAlign w:val="subscript"/>
        </w:rPr>
        <w:t>m</w:t>
      </w:r>
      <w:proofErr w:type="spellEnd"/>
      <w:r w:rsidRPr="00456C88">
        <w:rPr>
          <w:rFonts w:ascii="Arial" w:hAnsi="Arial" w:cs="Arial"/>
          <w:i/>
          <w:szCs w:val="24"/>
        </w:rPr>
        <w:t xml:space="preserve">, </w:t>
      </w:r>
      <w:r w:rsidRPr="00456C88">
        <w:rPr>
          <w:rFonts w:ascii="Arial" w:eastAsia="Batang" w:hAnsi="Arial" w:cs="Arial"/>
          <w:i/>
          <w:strike/>
          <w:szCs w:val="24"/>
        </w:rPr>
        <w:t>assumed</w:t>
      </w:r>
      <w:r w:rsidRPr="00456C88">
        <w:rPr>
          <w:rFonts w:ascii="Arial" w:hAnsi="Arial" w:cs="Arial"/>
          <w:i/>
          <w:szCs w:val="24"/>
        </w:rPr>
        <w:t xml:space="preserve"> in </w:t>
      </w:r>
      <w:r w:rsidRPr="00456C88">
        <w:rPr>
          <w:rFonts w:ascii="Arial" w:eastAsia="Batang" w:hAnsi="Arial" w:cs="Arial"/>
          <w:i/>
          <w:szCs w:val="24"/>
          <w:u w:val="single"/>
        </w:rPr>
        <w:t>the</w:t>
      </w:r>
      <w:r w:rsidRPr="00456C88">
        <w:rPr>
          <w:rFonts w:ascii="Arial" w:hAnsi="Arial" w:cs="Arial"/>
          <w:i/>
          <w:szCs w:val="24"/>
        </w:rPr>
        <w:t xml:space="preserve"> design shall be </w:t>
      </w:r>
      <w:r w:rsidRPr="00456C88">
        <w:rPr>
          <w:rFonts w:ascii="Arial" w:hAnsi="Arial" w:cs="Arial"/>
          <w:i/>
          <w:strike/>
          <w:szCs w:val="24"/>
        </w:rPr>
        <w:t>200</w:t>
      </w:r>
      <w:r w:rsidR="00CE4A47" w:rsidRPr="00456C88">
        <w:rPr>
          <w:rFonts w:ascii="Arial" w:hAnsi="Arial" w:cs="Arial"/>
          <w:i/>
          <w:strike/>
          <w:szCs w:val="24"/>
        </w:rPr>
        <w:t>0</w:t>
      </w:r>
      <w:r w:rsidR="00CE4A47" w:rsidRPr="00456C88">
        <w:rPr>
          <w:rFonts w:ascii="Arial" w:hAnsi="Arial" w:cs="Arial"/>
          <w:i/>
          <w:szCs w:val="24"/>
        </w:rPr>
        <w:t xml:space="preserve"> </w:t>
      </w:r>
      <w:r w:rsidRPr="00456C88">
        <w:rPr>
          <w:rFonts w:ascii="Arial" w:hAnsi="Arial" w:cs="Arial"/>
          <w:i/>
          <w:szCs w:val="24"/>
          <w:u w:val="single"/>
        </w:rPr>
        <w:t>1500</w:t>
      </w:r>
      <w:r w:rsidRPr="00456C88">
        <w:rPr>
          <w:rFonts w:ascii="Arial" w:hAnsi="Arial" w:cs="Arial"/>
          <w:i/>
          <w:szCs w:val="24"/>
        </w:rPr>
        <w:t xml:space="preserve"> psi (</w:t>
      </w:r>
      <w:r w:rsidRPr="00456C88">
        <w:rPr>
          <w:rFonts w:ascii="Arial" w:hAnsi="Arial" w:cs="Arial"/>
          <w:i/>
          <w:strike/>
          <w:szCs w:val="24"/>
        </w:rPr>
        <w:t>13.79</w:t>
      </w:r>
      <w:r w:rsidR="00CE4A47" w:rsidRPr="00456C88">
        <w:rPr>
          <w:rFonts w:ascii="Arial" w:hAnsi="Arial" w:cs="Arial"/>
          <w:i/>
          <w:szCs w:val="24"/>
        </w:rPr>
        <w:t xml:space="preserve"> </w:t>
      </w:r>
      <w:r w:rsidRPr="00456C88">
        <w:rPr>
          <w:rFonts w:ascii="Arial" w:hAnsi="Arial" w:cs="Arial"/>
          <w:i/>
          <w:szCs w:val="24"/>
          <w:u w:val="single"/>
        </w:rPr>
        <w:t>10.34</w:t>
      </w:r>
      <w:r w:rsidRPr="00456C88">
        <w:rPr>
          <w:rFonts w:ascii="Arial" w:eastAsia="Batang" w:hAnsi="Arial" w:cs="Arial"/>
          <w:iCs/>
          <w:szCs w:val="24"/>
        </w:rPr>
        <w:t xml:space="preserve"> </w:t>
      </w:r>
      <w:r w:rsidRPr="00456C88">
        <w:rPr>
          <w:rFonts w:ascii="Arial" w:hAnsi="Arial" w:cs="Arial"/>
          <w:i/>
          <w:szCs w:val="24"/>
        </w:rPr>
        <w:t xml:space="preserve">MPa) for all </w:t>
      </w:r>
      <w:r w:rsidRPr="00456C88">
        <w:rPr>
          <w:rFonts w:ascii="Arial" w:hAnsi="Arial" w:cs="Arial"/>
          <w:i/>
          <w:szCs w:val="24"/>
          <w:u w:val="words"/>
        </w:rPr>
        <w:t>structural</w:t>
      </w:r>
      <w:r w:rsidRPr="00456C88">
        <w:rPr>
          <w:rFonts w:ascii="Arial" w:eastAsia="Batang" w:hAnsi="Arial" w:cs="Arial"/>
          <w:iCs/>
          <w:szCs w:val="24"/>
          <w:u w:val="words"/>
        </w:rPr>
        <w:t xml:space="preserve"> </w:t>
      </w:r>
      <w:r w:rsidRPr="00456C88">
        <w:rPr>
          <w:rFonts w:ascii="Arial" w:hAnsi="Arial" w:cs="Arial"/>
          <w:i/>
          <w:szCs w:val="24"/>
        </w:rPr>
        <w:t xml:space="preserve">masonry construction using materials and details of construction required herein. </w:t>
      </w:r>
      <w:r w:rsidRPr="00456C88">
        <w:rPr>
          <w:i/>
          <w:szCs w:val="24"/>
          <w:u w:val="single"/>
        </w:rPr>
        <w:t xml:space="preserve">The value of </w:t>
      </w:r>
      <w:proofErr w:type="spellStart"/>
      <w:r w:rsidRPr="00456C88">
        <w:rPr>
          <w:i/>
          <w:szCs w:val="24"/>
          <w:u w:val="single"/>
        </w:rPr>
        <w:t>f’</w:t>
      </w:r>
      <w:r w:rsidRPr="00456C88">
        <w:rPr>
          <w:i/>
          <w:szCs w:val="24"/>
          <w:u w:val="single"/>
          <w:vertAlign w:val="subscript"/>
        </w:rPr>
        <w:t>m</w:t>
      </w:r>
      <w:proofErr w:type="spellEnd"/>
      <w:r w:rsidRPr="00456C88">
        <w:rPr>
          <w:i/>
          <w:szCs w:val="24"/>
          <w:u w:val="single"/>
        </w:rPr>
        <w:t xml:space="preserve"> used to determine nominal strength value in this chapter shall not</w:t>
      </w:r>
      <w:r w:rsidR="008955D1" w:rsidRPr="00456C88">
        <w:rPr>
          <w:i/>
          <w:szCs w:val="24"/>
        </w:rPr>
        <w:t xml:space="preserve"> </w:t>
      </w:r>
      <w:proofErr w:type="gramStart"/>
      <w:r w:rsidRPr="00456C88">
        <w:rPr>
          <w:i/>
          <w:strike/>
          <w:szCs w:val="24"/>
        </w:rPr>
        <w:t>In</w:t>
      </w:r>
      <w:proofErr w:type="gramEnd"/>
      <w:r w:rsidRPr="00456C88">
        <w:rPr>
          <w:i/>
          <w:strike/>
          <w:szCs w:val="24"/>
        </w:rPr>
        <w:t xml:space="preserve"> no case shall the f 'm assumed in design</w:t>
      </w:r>
      <w:r w:rsidRPr="00456C88">
        <w:rPr>
          <w:i/>
          <w:iCs/>
          <w:szCs w:val="24"/>
        </w:rPr>
        <w:t xml:space="preserve"> exceed 3,000 psi (20.7 MPa)</w:t>
      </w:r>
      <w:r w:rsidRPr="00456C88">
        <w:rPr>
          <w:rFonts w:ascii="Arial" w:eastAsia="Batang" w:hAnsi="Arial" w:cs="Arial"/>
          <w:iCs/>
          <w:szCs w:val="24"/>
        </w:rPr>
        <w:t xml:space="preserve"> </w:t>
      </w:r>
      <w:r w:rsidRPr="00456C88">
        <w:rPr>
          <w:i/>
          <w:szCs w:val="24"/>
          <w:u w:val="single"/>
        </w:rPr>
        <w:t>for concrete masonry and shall not exceed 4,500 psi (31.03 MPa) for clay masonry.</w:t>
      </w:r>
    </w:p>
    <w:p w14:paraId="2513DAA7" w14:textId="77777777" w:rsidR="00733B38" w:rsidRPr="00456C88" w:rsidRDefault="00733B38" w:rsidP="00733B38">
      <w:pPr>
        <w:spacing w:before="120" w:after="120"/>
        <w:rPr>
          <w:rFonts w:ascii="Arial" w:hAnsi="Arial" w:cs="Arial"/>
          <w:b/>
          <w:szCs w:val="24"/>
        </w:rPr>
      </w:pPr>
      <w:r w:rsidRPr="00456C88">
        <w:rPr>
          <w:rFonts w:ascii="Arial" w:hAnsi="Arial" w:cs="Arial"/>
          <w:b/>
          <w:szCs w:val="24"/>
        </w:rPr>
        <w:t>…</w:t>
      </w:r>
    </w:p>
    <w:p w14:paraId="20788F80" w14:textId="77777777" w:rsidR="00B17F40" w:rsidRPr="00456C88" w:rsidRDefault="00B17F40" w:rsidP="00B17F40">
      <w:pPr>
        <w:spacing w:after="240"/>
        <w:rPr>
          <w:rFonts w:ascii="Arial" w:hAnsi="Arial" w:cs="Arial"/>
          <w:b/>
          <w:i/>
          <w:szCs w:val="24"/>
        </w:rPr>
      </w:pPr>
      <w:r w:rsidRPr="00456C88">
        <w:rPr>
          <w:rFonts w:ascii="Arial" w:hAnsi="Arial" w:cs="Arial"/>
          <w:b/>
          <w:i/>
          <w:szCs w:val="24"/>
        </w:rPr>
        <w:t>2115.8 Additional testing requirements</w:t>
      </w:r>
    </w:p>
    <w:p w14:paraId="4C25D3DA" w14:textId="77777777" w:rsidR="00B17F40" w:rsidRPr="00456C88" w:rsidRDefault="00B17F40" w:rsidP="00B17F40">
      <w:pPr>
        <w:autoSpaceDE w:val="0"/>
        <w:autoSpaceDN w:val="0"/>
        <w:adjustRightInd w:val="0"/>
        <w:spacing w:before="240"/>
        <w:rPr>
          <w:rFonts w:eastAsia="Batang"/>
          <w:bCs/>
          <w:i/>
          <w:szCs w:val="24"/>
          <w:u w:val="single"/>
        </w:rPr>
      </w:pPr>
      <w:r w:rsidRPr="00456C88">
        <w:rPr>
          <w:rFonts w:ascii="Arial" w:hAnsi="Arial" w:cs="Arial"/>
          <w:b/>
          <w:bCs/>
          <w:i/>
          <w:iCs/>
          <w:szCs w:val="24"/>
        </w:rPr>
        <w:t xml:space="preserve">2115.8.1 Mortar and grout tests. </w:t>
      </w:r>
      <w:r w:rsidRPr="00456C88">
        <w:rPr>
          <w:rFonts w:eastAsia="Batang"/>
          <w:b/>
          <w:i/>
          <w:szCs w:val="24"/>
          <w:u w:val="single"/>
        </w:rPr>
        <w:t xml:space="preserve">TMS 602, Article 1.4 B Compressive Strength Determination. </w:t>
      </w:r>
      <w:r w:rsidRPr="00456C88">
        <w:rPr>
          <w:rFonts w:eastAsia="Batang"/>
          <w:bCs/>
          <w:i/>
          <w:szCs w:val="24"/>
          <w:u w:val="single"/>
        </w:rPr>
        <w:t xml:space="preserve"> Modify TMS 602 Article 1.4 B as follows by adding:</w:t>
      </w:r>
    </w:p>
    <w:p w14:paraId="623D2E6E" w14:textId="77777777" w:rsidR="00B17F40" w:rsidRPr="00456C88" w:rsidRDefault="00B17F40" w:rsidP="00B31B45">
      <w:pPr>
        <w:pStyle w:val="ListParagraph"/>
        <w:numPr>
          <w:ilvl w:val="0"/>
          <w:numId w:val="100"/>
        </w:numPr>
        <w:autoSpaceDE w:val="0"/>
        <w:autoSpaceDN w:val="0"/>
        <w:adjustRightInd w:val="0"/>
        <w:spacing w:before="240"/>
        <w:rPr>
          <w:bCs/>
          <w:i/>
          <w:szCs w:val="24"/>
          <w:u w:val="single"/>
        </w:rPr>
      </w:pPr>
      <w:r w:rsidRPr="00456C88">
        <w:rPr>
          <w:bCs/>
          <w:i/>
          <w:szCs w:val="24"/>
          <w:u w:val="single"/>
        </w:rPr>
        <w:t xml:space="preserve">Additional testing requirements:  </w:t>
      </w:r>
    </w:p>
    <w:p w14:paraId="602B22CD" w14:textId="77777777" w:rsidR="00B17F40" w:rsidRPr="00456C88" w:rsidRDefault="00B17F40" w:rsidP="00B17F40">
      <w:pPr>
        <w:spacing w:after="120"/>
        <w:ind w:left="720"/>
        <w:rPr>
          <w:rFonts w:ascii="Arial" w:hAnsi="Arial" w:cs="Arial"/>
          <w:i/>
          <w:iCs/>
          <w:strike/>
          <w:szCs w:val="24"/>
        </w:rPr>
      </w:pPr>
      <w:r w:rsidRPr="00456C88">
        <w:rPr>
          <w:rFonts w:ascii="Arial" w:hAnsi="Arial" w:cs="Arial"/>
          <w:i/>
          <w:iCs/>
          <w:szCs w:val="24"/>
          <w:u w:val="single"/>
        </w:rPr>
        <w:t>a.</w:t>
      </w:r>
      <w:r w:rsidRPr="00456C88">
        <w:rPr>
          <w:rFonts w:ascii="Arial" w:hAnsi="Arial" w:cs="Arial"/>
          <w:i/>
          <w:iCs/>
          <w:szCs w:val="24"/>
        </w:rPr>
        <w:t xml:space="preserve">  At the beginning of all masonry work, at least one test sample of the mortar shall be taken on three successive working days and at least at one-week intervals thereafter. Where mortar is based on a proportion specification, mortar shall be sampled and tested during construction in accordance with ASTM C780</w:t>
      </w:r>
      <w:r w:rsidRPr="00456C88">
        <w:rPr>
          <w:rFonts w:ascii="Arial" w:hAnsi="Arial" w:cs="Arial"/>
          <w:i/>
          <w:iCs/>
          <w:szCs w:val="24"/>
          <w:u w:val="single"/>
        </w:rPr>
        <w:t>, including</w:t>
      </w:r>
      <w:r w:rsidRPr="00456C88">
        <w:rPr>
          <w:rFonts w:ascii="Arial" w:hAnsi="Arial" w:cs="Arial"/>
          <w:i/>
          <w:iCs/>
          <w:szCs w:val="24"/>
        </w:rPr>
        <w:t xml:space="preserve"> Annex 4</w:t>
      </w:r>
      <w:r w:rsidRPr="00456C88">
        <w:rPr>
          <w:rFonts w:ascii="Arial" w:hAnsi="Arial" w:cs="Arial"/>
          <w:i/>
          <w:iCs/>
          <w:szCs w:val="24"/>
          <w:u w:val="single"/>
        </w:rPr>
        <w:t>,</w:t>
      </w:r>
      <w:r w:rsidRPr="00456C88">
        <w:rPr>
          <w:rFonts w:ascii="Arial" w:hAnsi="Arial" w:cs="Arial"/>
          <w:i/>
          <w:iCs/>
          <w:szCs w:val="24"/>
        </w:rPr>
        <w:t xml:space="preserve"> </w:t>
      </w:r>
      <w:r w:rsidRPr="00456C88">
        <w:rPr>
          <w:rFonts w:ascii="Arial" w:hAnsi="Arial" w:cs="Arial"/>
          <w:i/>
          <w:iCs/>
          <w:strike/>
          <w:szCs w:val="24"/>
        </w:rPr>
        <w:t>and 5</w:t>
      </w:r>
      <w:r w:rsidRPr="00456C88">
        <w:rPr>
          <w:rFonts w:ascii="Arial" w:hAnsi="Arial" w:cs="Arial"/>
          <w:i/>
          <w:iCs/>
          <w:szCs w:val="24"/>
        </w:rPr>
        <w:t xml:space="preserve">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Mortar sampling and testing is not required for preblended mortars in conformance with ASTM C270 with a valid evaluation report.</w:t>
      </w:r>
    </w:p>
    <w:p w14:paraId="71E30170" w14:textId="77777777" w:rsidR="00B17F40" w:rsidRPr="00456C88" w:rsidRDefault="00B17F40" w:rsidP="00B17F40">
      <w:pPr>
        <w:spacing w:after="120"/>
        <w:ind w:left="720"/>
        <w:rPr>
          <w:rFonts w:ascii="Arial" w:hAnsi="Arial" w:cs="Arial"/>
          <w:i/>
          <w:iCs/>
          <w:szCs w:val="24"/>
        </w:rPr>
      </w:pPr>
      <w:r w:rsidRPr="00456C88">
        <w:rPr>
          <w:rFonts w:ascii="Arial" w:hAnsi="Arial" w:cs="Arial"/>
          <w:i/>
          <w:iCs/>
          <w:szCs w:val="24"/>
          <w:u w:val="single"/>
        </w:rPr>
        <w:lastRenderedPageBreak/>
        <w:t>b.</w:t>
      </w:r>
      <w:r w:rsidRPr="00456C88">
        <w:rPr>
          <w:rFonts w:ascii="Arial" w:hAnsi="Arial" w:cs="Arial"/>
          <w:i/>
          <w:iCs/>
          <w:szCs w:val="24"/>
        </w:rPr>
        <w:t xml:space="preserve">  Samples of grout shall be taken for each mix design, each day grout is placed, and not less than every 5,000 square feet of masonry wall area. The grout shall meet the minimum strength requirement given in ASTM C476/TMS 602 Section 2.2 </w:t>
      </w:r>
      <w:r w:rsidRPr="00456C88">
        <w:rPr>
          <w:rFonts w:ascii="Arial" w:hAnsi="Arial" w:cs="Arial"/>
          <w:i/>
          <w:iCs/>
          <w:strike/>
          <w:szCs w:val="24"/>
        </w:rPr>
        <w:t>for mortar and grout</w:t>
      </w:r>
      <w:r w:rsidRPr="00456C88">
        <w:rPr>
          <w:rFonts w:ascii="Arial" w:hAnsi="Arial" w:cs="Arial"/>
          <w:i/>
          <w:iCs/>
          <w:szCs w:val="24"/>
          <w:u w:val="single"/>
        </w:rPr>
        <w:t>, or greater as specified</w:t>
      </w:r>
      <w:r w:rsidRPr="00456C88">
        <w:rPr>
          <w:rFonts w:ascii="Arial" w:hAnsi="Arial" w:cs="Arial"/>
          <w:i/>
          <w:iCs/>
          <w:szCs w:val="24"/>
        </w:rPr>
        <w:t xml:space="preserve">. </w:t>
      </w:r>
    </w:p>
    <w:p w14:paraId="2CBB2644" w14:textId="77777777" w:rsidR="00B17F40" w:rsidRPr="00456C88" w:rsidRDefault="00B17F40" w:rsidP="00B17F40">
      <w:pPr>
        <w:spacing w:after="120"/>
        <w:ind w:left="720"/>
        <w:rPr>
          <w:rFonts w:ascii="Arial" w:hAnsi="Arial" w:cs="Arial"/>
          <w:i/>
          <w:iCs/>
          <w:szCs w:val="24"/>
          <w:u w:val="single"/>
        </w:rPr>
      </w:pPr>
      <w:r w:rsidRPr="00456C88">
        <w:rPr>
          <w:rFonts w:ascii="Arial" w:hAnsi="Arial" w:cs="Arial"/>
          <w:i/>
          <w:iCs/>
          <w:szCs w:val="24"/>
          <w:u w:val="single"/>
        </w:rPr>
        <w:t>c.</w:t>
      </w:r>
      <w:r w:rsidRPr="00456C88">
        <w:rPr>
          <w:rFonts w:ascii="Arial" w:hAnsi="Arial" w:cs="Arial"/>
          <w:i/>
          <w:iCs/>
          <w:szCs w:val="24"/>
        </w:rPr>
        <w:t xml:space="preserve">  </w:t>
      </w:r>
      <w:r w:rsidRPr="00456C88">
        <w:rPr>
          <w:rFonts w:ascii="Arial" w:hAnsi="Arial" w:cs="Arial"/>
          <w:i/>
          <w:iCs/>
          <w:szCs w:val="24"/>
          <w:u w:val="single"/>
        </w:rPr>
        <w:t>Additional samples shall be taken whenever any change in materials or job conditions occur, as determined by the building official.</w:t>
      </w:r>
    </w:p>
    <w:p w14:paraId="22B7CCDB" w14:textId="77777777" w:rsidR="00B17F40" w:rsidRPr="00456C88" w:rsidRDefault="00B17F40" w:rsidP="00B17F40">
      <w:pPr>
        <w:spacing w:after="120"/>
        <w:ind w:left="720"/>
        <w:rPr>
          <w:rFonts w:ascii="Arial" w:hAnsi="Arial" w:cs="Arial"/>
          <w:i/>
          <w:iCs/>
          <w:szCs w:val="24"/>
        </w:rPr>
      </w:pPr>
      <w:r w:rsidRPr="00456C88">
        <w:rPr>
          <w:rFonts w:ascii="Arial" w:hAnsi="Arial" w:cs="Arial"/>
          <w:i/>
          <w:iCs/>
          <w:szCs w:val="24"/>
          <w:u w:val="single"/>
        </w:rPr>
        <w:t>d.</w:t>
      </w:r>
      <w:r w:rsidRPr="00456C88">
        <w:rPr>
          <w:rFonts w:ascii="Arial" w:hAnsi="Arial" w:cs="Arial"/>
          <w:i/>
          <w:iCs/>
          <w:szCs w:val="24"/>
        </w:rPr>
        <w:t xml:space="preserve">  Test specimens for </w:t>
      </w:r>
      <w:r w:rsidRPr="00456C88">
        <w:rPr>
          <w:rFonts w:ascii="Arial" w:hAnsi="Arial" w:cs="Arial"/>
          <w:i/>
          <w:iCs/>
          <w:szCs w:val="24"/>
          <w:u w:val="single"/>
        </w:rPr>
        <w:t>mortar and</w:t>
      </w:r>
      <w:r w:rsidRPr="00456C88">
        <w:rPr>
          <w:rFonts w:ascii="Arial" w:hAnsi="Arial" w:cs="Arial"/>
          <w:i/>
          <w:iCs/>
          <w:szCs w:val="24"/>
        </w:rPr>
        <w:t xml:space="preserve"> grout shall be made as set forth in </w:t>
      </w:r>
      <w:r w:rsidRPr="00456C88">
        <w:rPr>
          <w:rFonts w:ascii="Arial" w:hAnsi="Arial" w:cs="Arial"/>
          <w:i/>
          <w:iCs/>
          <w:szCs w:val="24"/>
          <w:u w:val="single"/>
        </w:rPr>
        <w:t xml:space="preserve">ASTM C780/C1586 and </w:t>
      </w:r>
      <w:r w:rsidRPr="00456C88">
        <w:rPr>
          <w:rFonts w:ascii="Arial" w:hAnsi="Arial" w:cs="Arial"/>
          <w:i/>
          <w:iCs/>
          <w:szCs w:val="24"/>
        </w:rPr>
        <w:t>ASTM C1019.</w:t>
      </w:r>
      <w:r w:rsidRPr="00456C88">
        <w:rPr>
          <w:rFonts w:ascii="Arial" w:hAnsi="Arial" w:cs="Arial"/>
          <w:i/>
          <w:iCs/>
          <w:szCs w:val="24"/>
          <w:u w:val="single"/>
        </w:rPr>
        <w:t xml:space="preserve"> </w:t>
      </w:r>
      <w:r w:rsidRPr="00456C88">
        <w:rPr>
          <w:rFonts w:ascii="Arial" w:hAnsi="Arial" w:cs="Arial"/>
          <w:i/>
          <w:iCs/>
          <w:strike/>
          <w:szCs w:val="24"/>
        </w:rPr>
        <w:t>Additional samples shall be taken whenever any change in materials or job conditions occur, as determined by the building official.</w:t>
      </w:r>
      <w:r w:rsidRPr="00456C88">
        <w:rPr>
          <w:rFonts w:ascii="Arial" w:hAnsi="Arial" w:cs="Arial"/>
          <w:i/>
          <w:iCs/>
          <w:szCs w:val="24"/>
        </w:rPr>
        <w:t xml:space="preserve"> When the prism test method is used in accordance with TMS 602 Article 1.4 B.3 </w:t>
      </w:r>
      <w:r w:rsidRPr="00456C88">
        <w:rPr>
          <w:rFonts w:ascii="Arial" w:hAnsi="Arial" w:cs="Arial"/>
          <w:i/>
          <w:iCs/>
          <w:strike/>
          <w:szCs w:val="24"/>
        </w:rPr>
        <w:t>or 1.4 B.4</w:t>
      </w:r>
      <w:r w:rsidRPr="00456C88">
        <w:rPr>
          <w:rFonts w:ascii="Arial" w:hAnsi="Arial" w:cs="Arial"/>
          <w:i/>
          <w:iCs/>
          <w:szCs w:val="24"/>
        </w:rPr>
        <w:t xml:space="preserve"> during construction, the tests in this section are not required. </w:t>
      </w:r>
    </w:p>
    <w:p w14:paraId="003AB259" w14:textId="0A390846" w:rsidR="00B17F40" w:rsidRPr="00456C88" w:rsidRDefault="00B17F40" w:rsidP="00B17F40">
      <w:pPr>
        <w:spacing w:after="120"/>
        <w:ind w:left="1080"/>
        <w:rPr>
          <w:rFonts w:ascii="Arial" w:hAnsi="Arial" w:cs="Arial"/>
          <w:i/>
          <w:iCs/>
          <w:szCs w:val="24"/>
        </w:rPr>
      </w:pPr>
      <w:r w:rsidRPr="00456C88">
        <w:rPr>
          <w:rFonts w:ascii="Arial" w:hAnsi="Arial" w:cs="Arial"/>
          <w:b/>
          <w:i/>
          <w:iCs/>
          <w:szCs w:val="24"/>
        </w:rPr>
        <w:t>Exception:</w:t>
      </w:r>
      <w:r w:rsidRPr="00456C88">
        <w:rPr>
          <w:rFonts w:ascii="Arial" w:hAnsi="Arial" w:cs="Arial"/>
          <w:i/>
          <w:iCs/>
          <w:szCs w:val="24"/>
        </w:rPr>
        <w:t xml:space="preserve"> For nonbearing </w:t>
      </w:r>
      <w:proofErr w:type="spellStart"/>
      <w:r w:rsidRPr="00456C88">
        <w:rPr>
          <w:rFonts w:ascii="Arial" w:hAnsi="Arial" w:cs="Arial"/>
          <w:i/>
          <w:iCs/>
          <w:szCs w:val="24"/>
        </w:rPr>
        <w:t>nonshear</w:t>
      </w:r>
      <w:proofErr w:type="spellEnd"/>
      <w:r w:rsidRPr="00456C88">
        <w:rPr>
          <w:rFonts w:ascii="Arial" w:hAnsi="Arial" w:cs="Arial"/>
          <w:i/>
          <w:iCs/>
          <w:szCs w:val="24"/>
        </w:rPr>
        <w:t xml:space="preserve"> masonry walls not exceeding total wall height of 12 feet above the top of the foundation, mortar test shall be permitted to be limited to those at the beginning of masonry work for each mix design.</w:t>
      </w:r>
    </w:p>
    <w:p w14:paraId="00ACE874" w14:textId="77777777" w:rsidR="00CD78C0" w:rsidRPr="00456C88" w:rsidRDefault="00CD78C0" w:rsidP="00CD78C0">
      <w:pPr>
        <w:spacing w:before="240"/>
        <w:rPr>
          <w:rFonts w:ascii="Arial" w:hAnsi="Arial" w:cs="Arial"/>
          <w:b/>
          <w:szCs w:val="24"/>
        </w:rPr>
      </w:pPr>
      <w:r w:rsidRPr="00456C88">
        <w:rPr>
          <w:rFonts w:ascii="Arial" w:hAnsi="Arial" w:cs="Arial"/>
          <w:b/>
          <w:szCs w:val="24"/>
        </w:rPr>
        <w:t>…</w:t>
      </w:r>
    </w:p>
    <w:p w14:paraId="23113CCC" w14:textId="33944A9C" w:rsidR="00CD78C0" w:rsidRPr="00456C88" w:rsidRDefault="00CD78C0" w:rsidP="00E272AF">
      <w:pPr>
        <w:spacing w:before="240"/>
        <w:rPr>
          <w:rFonts w:eastAsia="Calibri"/>
          <w:bCs/>
          <w:i/>
          <w:strike/>
          <w:szCs w:val="24"/>
        </w:rPr>
      </w:pPr>
      <w:r w:rsidRPr="00456C88">
        <w:rPr>
          <w:b/>
          <w:bCs/>
          <w:i/>
          <w:szCs w:val="24"/>
        </w:rPr>
        <w:t>2115.8.2</w:t>
      </w:r>
      <w:r w:rsidRPr="00456C88">
        <w:rPr>
          <w:bCs/>
          <w:i/>
          <w:szCs w:val="24"/>
        </w:rPr>
        <w:t xml:space="preserve"> </w:t>
      </w:r>
      <w:r w:rsidRPr="00456C88">
        <w:rPr>
          <w:b/>
          <w:bCs/>
          <w:i/>
          <w:szCs w:val="24"/>
        </w:rPr>
        <w:t>Masonry core testing</w:t>
      </w:r>
      <w:r w:rsidRPr="00456C88">
        <w:rPr>
          <w:bCs/>
          <w:i/>
          <w:szCs w:val="24"/>
        </w:rPr>
        <w:t>.</w:t>
      </w:r>
      <w:r w:rsidRPr="00456C88">
        <w:rPr>
          <w:b/>
          <w:bCs/>
          <w:i/>
          <w:szCs w:val="24"/>
        </w:rPr>
        <w:t xml:space="preserve"> </w:t>
      </w:r>
      <w:r w:rsidR="00E272AF" w:rsidRPr="00456C88">
        <w:rPr>
          <w:rFonts w:ascii="Arial" w:hAnsi="Arial" w:cs="Arial"/>
          <w:i/>
          <w:szCs w:val="24"/>
          <w:highlight w:val="lightGray"/>
        </w:rPr>
        <w:t>(Proposal to change 2000 to 1500 in Exception 1, is withdrawn)</w:t>
      </w:r>
    </w:p>
    <w:p w14:paraId="48FF2EA2" w14:textId="77777777" w:rsidR="00CD78C0" w:rsidRPr="00456C88" w:rsidRDefault="00CD78C0" w:rsidP="00B17F40">
      <w:pPr>
        <w:spacing w:after="120"/>
        <w:ind w:left="1080"/>
        <w:rPr>
          <w:rFonts w:ascii="Arial" w:hAnsi="Arial" w:cs="Arial"/>
          <w:i/>
          <w:iCs/>
          <w:szCs w:val="24"/>
        </w:rPr>
      </w:pPr>
    </w:p>
    <w:p w14:paraId="0CACAEB2" w14:textId="77777777" w:rsidR="00874C02" w:rsidRPr="00456C88" w:rsidRDefault="00874C02" w:rsidP="00874C02">
      <w:pPr>
        <w:spacing w:before="120" w:after="120"/>
        <w:rPr>
          <w:rFonts w:ascii="Arial" w:hAnsi="Arial" w:cs="Arial"/>
          <w:b/>
          <w:szCs w:val="24"/>
        </w:rPr>
      </w:pPr>
      <w:r w:rsidRPr="00456C88">
        <w:rPr>
          <w:rFonts w:ascii="Arial" w:hAnsi="Arial" w:cs="Arial"/>
          <w:b/>
          <w:szCs w:val="24"/>
        </w:rPr>
        <w:t>…</w:t>
      </w:r>
    </w:p>
    <w:p w14:paraId="6419F7D9" w14:textId="77777777" w:rsidR="000752F5" w:rsidRPr="00456C88" w:rsidRDefault="000752F5" w:rsidP="000752F5">
      <w:pPr>
        <w:rPr>
          <w:b/>
          <w:bCs/>
          <w:i/>
          <w:iCs/>
        </w:rPr>
      </w:pPr>
      <w:r w:rsidRPr="00456C88">
        <w:rPr>
          <w:b/>
          <w:bCs/>
          <w:i/>
          <w:iCs/>
        </w:rPr>
        <w:t>2115.9 Modifications to TMS 402.</w:t>
      </w:r>
    </w:p>
    <w:p w14:paraId="53463312" w14:textId="77777777" w:rsidR="000752F5" w:rsidRPr="00456C88" w:rsidRDefault="000752F5" w:rsidP="000752F5">
      <w:pPr>
        <w:rPr>
          <w:i/>
          <w:iCs/>
        </w:rPr>
      </w:pPr>
      <w:r w:rsidRPr="00456C88">
        <w:rPr>
          <w:b/>
          <w:bCs/>
          <w:i/>
          <w:iCs/>
        </w:rPr>
        <w:t>2115.9.1</w:t>
      </w:r>
      <w:r w:rsidRPr="00456C88">
        <w:rPr>
          <w:i/>
          <w:iCs/>
        </w:rPr>
        <w:t xml:space="preserve"> </w:t>
      </w:r>
      <w:r w:rsidRPr="00456C88">
        <w:rPr>
          <w:i/>
          <w:iCs/>
          <w:strike/>
        </w:rPr>
        <w:t>Modify TMS 402, Section 7.4.4 as follows:</w:t>
      </w:r>
    </w:p>
    <w:p w14:paraId="47222151" w14:textId="77777777" w:rsidR="000752F5" w:rsidRPr="00456C88" w:rsidRDefault="000752F5" w:rsidP="000752F5">
      <w:pPr>
        <w:ind w:left="720"/>
        <w:rPr>
          <w:i/>
          <w:iCs/>
        </w:rPr>
      </w:pPr>
      <w:r w:rsidRPr="00456C88">
        <w:rPr>
          <w:b/>
          <w:bCs/>
          <w:i/>
          <w:iCs/>
          <w:strike/>
        </w:rPr>
        <w:t>1</w:t>
      </w:r>
      <w:r w:rsidRPr="00456C88">
        <w:rPr>
          <w:i/>
          <w:iCs/>
          <w:strike/>
        </w:rPr>
        <w:t>.</w:t>
      </w:r>
      <w:r w:rsidRPr="00456C88">
        <w:rPr>
          <w:i/>
          <w:iCs/>
        </w:rPr>
        <w:t xml:space="preserve"> </w:t>
      </w:r>
      <w:r w:rsidRPr="00456C88">
        <w:rPr>
          <w:highlight w:val="lightGray"/>
        </w:rPr>
        <w:t>(Relocate to 2115.9.2; TMS 402 7.4.4.1)</w:t>
      </w:r>
      <w:r w:rsidRPr="00456C88">
        <w:rPr>
          <w:i/>
          <w:iCs/>
        </w:rPr>
        <w:t xml:space="preserve"> </w:t>
      </w:r>
      <w:r w:rsidRPr="00456C88">
        <w:rPr>
          <w:b/>
          <w:bCs/>
          <w:i/>
          <w:iCs/>
        </w:rPr>
        <w:t>Minimum reinforcement requirements for masonry walls.</w:t>
      </w:r>
      <w:r w:rsidRPr="00456C88">
        <w:rPr>
          <w:i/>
          <w:iCs/>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w:t>
      </w:r>
    </w:p>
    <w:p w14:paraId="0364E9DC" w14:textId="77777777" w:rsidR="000752F5" w:rsidRPr="00456C88" w:rsidRDefault="000752F5" w:rsidP="000752F5">
      <w:pPr>
        <w:ind w:left="1440"/>
        <w:rPr>
          <w:i/>
          <w:iCs/>
        </w:rPr>
      </w:pPr>
      <w:r w:rsidRPr="00456C88">
        <w:rPr>
          <w:b/>
          <w:bCs/>
          <w:i/>
          <w:iCs/>
        </w:rPr>
        <w:t>Exception:</w:t>
      </w:r>
      <w:r w:rsidRPr="00456C88">
        <w:rPr>
          <w:i/>
          <w:iCs/>
        </w:rPr>
        <w:t xml:space="preserve"> Reinforced hollow-unit masonry used for freestanding site walls or interior nonbearing </w:t>
      </w:r>
      <w:proofErr w:type="spellStart"/>
      <w:r w:rsidRPr="00456C88">
        <w:rPr>
          <w:i/>
          <w:iCs/>
        </w:rPr>
        <w:t>nonshear</w:t>
      </w:r>
      <w:proofErr w:type="spellEnd"/>
      <w:r w:rsidRPr="00456C88">
        <w:rPr>
          <w:i/>
          <w:iCs/>
        </w:rPr>
        <w:t xml:space="preserve"> wall partitions shall have horizontal reinforcing spaced not more than 4 feet on center, except as required by TMS 402 Section 7.4.5 when applicable.</w:t>
      </w:r>
    </w:p>
    <w:p w14:paraId="516C50B2" w14:textId="77777777" w:rsidR="000752F5" w:rsidRPr="00456C88" w:rsidRDefault="000752F5" w:rsidP="000752F5">
      <w:pPr>
        <w:ind w:firstLine="720"/>
        <w:rPr>
          <w:i/>
          <w:iCs/>
        </w:rPr>
      </w:pPr>
      <w:r w:rsidRPr="00456C88">
        <w:rPr>
          <w:highlight w:val="lightGray"/>
        </w:rPr>
        <w:t>(Relocate to 2115.9.2; TMS 402 7.4.4.1.1)</w:t>
      </w:r>
      <w:r w:rsidRPr="00456C88">
        <w:t xml:space="preserve"> </w:t>
      </w:r>
      <w:r w:rsidRPr="00456C88">
        <w:rPr>
          <w:i/>
          <w:iCs/>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360AA36" w14:textId="77777777" w:rsidR="000752F5" w:rsidRPr="00456C88" w:rsidRDefault="000752F5" w:rsidP="000752F5">
      <w:pPr>
        <w:ind w:firstLine="720"/>
        <w:rPr>
          <w:i/>
          <w:iCs/>
        </w:rPr>
      </w:pPr>
      <w:r w:rsidRPr="00456C88">
        <w:rPr>
          <w:highlight w:val="lightGray"/>
        </w:rPr>
        <w:t>(Relocate to 2215.9.2; TMS 402 7.4.4.1.2)</w:t>
      </w:r>
      <w:r w:rsidRPr="00456C88">
        <w:t xml:space="preserve"> </w:t>
      </w:r>
      <w:r w:rsidRPr="00456C88">
        <w:rPr>
          <w:i/>
          <w:iCs/>
        </w:rPr>
        <w:t xml:space="preserve">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t>
      </w:r>
      <w:proofErr w:type="gramStart"/>
      <w:r w:rsidRPr="00456C88">
        <w:rPr>
          <w:i/>
          <w:iCs/>
        </w:rPr>
        <w:t>where</w:t>
      </w:r>
      <w:proofErr w:type="gramEnd"/>
      <w:r w:rsidRPr="00456C88">
        <w:rPr>
          <w:i/>
          <w:iCs/>
        </w:rPr>
        <w:t xml:space="preserve"> designed as retaining walls. Where reinforcement is added above the minimum requirements, such additional reinforcement need not be so divided.</w:t>
      </w:r>
    </w:p>
    <w:p w14:paraId="6E6EA285" w14:textId="77777777" w:rsidR="000752F5" w:rsidRPr="00456C88" w:rsidRDefault="000752F5" w:rsidP="000752F5">
      <w:pPr>
        <w:ind w:firstLine="720"/>
        <w:rPr>
          <w:i/>
          <w:iCs/>
        </w:rPr>
      </w:pPr>
      <w:r w:rsidRPr="00456C88">
        <w:rPr>
          <w:highlight w:val="lightGray"/>
        </w:rPr>
        <w:t>(Relocate to 2115.9.2; TMS 402 7.4.4.1.3)</w:t>
      </w:r>
      <w:r w:rsidRPr="00456C88">
        <w:rPr>
          <w:i/>
          <w:iCs/>
        </w:rPr>
        <w:t xml:space="preserve"> In bearing walls of every type of reinforced </w:t>
      </w:r>
      <w:r w:rsidRPr="00456C88">
        <w:rPr>
          <w:i/>
          <w:iCs/>
        </w:rPr>
        <w:lastRenderedPageBreak/>
        <w:t>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255DBE68" w14:textId="77777777" w:rsidR="000752F5" w:rsidRPr="00456C88" w:rsidRDefault="000752F5" w:rsidP="000752F5">
      <w:pPr>
        <w:ind w:firstLine="720"/>
        <w:rPr>
          <w:i/>
          <w:iCs/>
        </w:rPr>
      </w:pPr>
      <w:r w:rsidRPr="00456C88">
        <w:rPr>
          <w:highlight w:val="lightGray"/>
        </w:rPr>
        <w:t>(Relocate to 2115.9.2; TMS 402 7.4.4.1.4)</w:t>
      </w:r>
      <w:r w:rsidRPr="00456C88">
        <w:rPr>
          <w:i/>
          <w:iCs/>
        </w:rPr>
        <w:t xml:space="preserve"> When the reinforcement in bearing walls is designed, </w:t>
      </w:r>
      <w:proofErr w:type="gramStart"/>
      <w:r w:rsidRPr="00456C88">
        <w:rPr>
          <w:i/>
          <w:iCs/>
        </w:rPr>
        <w:t>placed</w:t>
      </w:r>
      <w:proofErr w:type="gramEnd"/>
      <w:r w:rsidRPr="00456C88">
        <w:rPr>
          <w:i/>
          <w:iCs/>
        </w:rPr>
        <w:t xml:space="preserve"> and anchored in position as for columns, the allowable stresses shall be as for columns.</w:t>
      </w:r>
    </w:p>
    <w:p w14:paraId="185E5973" w14:textId="77777777" w:rsidR="000752F5" w:rsidRPr="00456C88" w:rsidRDefault="000752F5" w:rsidP="000752F5">
      <w:pPr>
        <w:ind w:firstLine="720"/>
        <w:rPr>
          <w:i/>
          <w:iCs/>
        </w:rPr>
      </w:pPr>
      <w:r w:rsidRPr="00456C88">
        <w:rPr>
          <w:highlight w:val="lightGray"/>
        </w:rPr>
        <w:t>(Relocate to 2115.9.2; TMS 402 7.4.4.1.5)</w:t>
      </w:r>
      <w:r w:rsidRPr="00456C88">
        <w:rPr>
          <w:i/>
          <w:iCs/>
        </w:rPr>
        <w:t xml:space="preserve"> Joint reinforcement shall not be used as principal reinforcement in masonry.</w:t>
      </w:r>
    </w:p>
    <w:p w14:paraId="769A570F" w14:textId="77777777" w:rsidR="000752F5" w:rsidRPr="00456C88" w:rsidRDefault="000752F5" w:rsidP="000752F5">
      <w:pPr>
        <w:rPr>
          <w:i/>
          <w:iCs/>
        </w:rPr>
      </w:pPr>
      <w:r w:rsidRPr="00456C88">
        <w:rPr>
          <w:i/>
          <w:iCs/>
          <w:strike/>
        </w:rPr>
        <w:t>2.</w:t>
      </w:r>
      <w:r w:rsidRPr="00456C88">
        <w:rPr>
          <w:b/>
          <w:bCs/>
          <w:i/>
          <w:iCs/>
          <w:strike/>
        </w:rPr>
        <w:t xml:space="preserve"> Minimum reinforcement for masonry columns.</w:t>
      </w:r>
      <w:r w:rsidRPr="00456C88">
        <w:rPr>
          <w:highlight w:val="lightGray"/>
        </w:rPr>
        <w:t>(Relocate to 2115.9.1; TMS 402 5.3.1.4(b))</w:t>
      </w:r>
      <w:r w:rsidRPr="00456C88">
        <w:t xml:space="preserve">  </w:t>
      </w:r>
      <w:r w:rsidRPr="00456C88">
        <w:rPr>
          <w:i/>
          <w:iCs/>
        </w:rPr>
        <w:t xml:space="preserve">The spacing of column ties shall be as follows: not greater than 8 bar diameters, 24 tie diameters, or one half the least dimension of the column for the full column height. </w:t>
      </w:r>
    </w:p>
    <w:p w14:paraId="1A0AC2D4" w14:textId="77777777" w:rsidR="000752F5" w:rsidRPr="00456C88" w:rsidRDefault="000752F5" w:rsidP="000752F5">
      <w:pPr>
        <w:rPr>
          <w:i/>
          <w:iCs/>
        </w:rPr>
      </w:pPr>
      <w:r w:rsidRPr="00456C88">
        <w:rPr>
          <w:highlight w:val="lightGray"/>
        </w:rPr>
        <w:t>(Relocate to 2115.9.1; TMS 402 5.3.1.4(a))</w:t>
      </w:r>
      <w:r w:rsidRPr="00456C88">
        <w:t xml:space="preserve"> Ties</w:t>
      </w:r>
      <w:r w:rsidRPr="00456C88">
        <w:rPr>
          <w:i/>
          <w:iCs/>
        </w:rPr>
        <w:t xml:space="preserve"> shall be at least 3/8 inch (10 mm) in diameter and shall be embedded in grout. Top tie shall be within 2 inches (51 mm) of the top of the column or of the bottom of the horizontal bar in the supported beam.</w:t>
      </w:r>
    </w:p>
    <w:p w14:paraId="29E0F38B" w14:textId="77777777" w:rsidR="000752F5" w:rsidRPr="00456C88" w:rsidRDefault="000752F5" w:rsidP="000752F5">
      <w:pPr>
        <w:rPr>
          <w:i/>
          <w:iCs/>
        </w:rPr>
      </w:pPr>
      <w:r w:rsidRPr="00456C88">
        <w:rPr>
          <w:i/>
          <w:iCs/>
        </w:rPr>
        <w:t xml:space="preserve">3. </w:t>
      </w:r>
      <w:r w:rsidRPr="00456C88">
        <w:rPr>
          <w:b/>
          <w:bCs/>
          <w:i/>
          <w:iCs/>
          <w:strike/>
        </w:rPr>
        <w:t>Anchor bolts.</w:t>
      </w:r>
      <w:r w:rsidRPr="00456C88">
        <w:rPr>
          <w:i/>
          <w:iCs/>
        </w:rPr>
        <w:t xml:space="preserve"> </w:t>
      </w:r>
      <w:r w:rsidRPr="00456C88">
        <w:rPr>
          <w:highlight w:val="lightGray"/>
        </w:rPr>
        <w:t>(Relocate to 2115.5.3; TMS 602 3.4 D.5)</w:t>
      </w:r>
      <w:r w:rsidRPr="00456C88">
        <w:rPr>
          <w:i/>
          <w:iCs/>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 mm) diameter for 12-inch (304.8 mm) nominal masonry.</w:t>
      </w:r>
    </w:p>
    <w:p w14:paraId="35EBDBA3" w14:textId="77777777" w:rsidR="000752F5" w:rsidRPr="00456C88" w:rsidRDefault="000752F5" w:rsidP="000752F5">
      <w:pPr>
        <w:ind w:left="360"/>
        <w:rPr>
          <w:b/>
          <w:i/>
          <w:szCs w:val="24"/>
        </w:rPr>
      </w:pPr>
    </w:p>
    <w:p w14:paraId="3455C246" w14:textId="77777777" w:rsidR="000752F5" w:rsidRPr="00456C88" w:rsidRDefault="000752F5" w:rsidP="000752F5">
      <w:pPr>
        <w:ind w:left="360"/>
        <w:rPr>
          <w:b/>
          <w:i/>
          <w:szCs w:val="24"/>
        </w:rPr>
      </w:pPr>
    </w:p>
    <w:p w14:paraId="590ACAE6" w14:textId="77777777" w:rsidR="000752F5" w:rsidRPr="00456C88" w:rsidRDefault="000752F5" w:rsidP="000752F5">
      <w:pPr>
        <w:rPr>
          <w:b/>
          <w:i/>
          <w:szCs w:val="24"/>
          <w:u w:val="single"/>
        </w:rPr>
      </w:pPr>
      <w:r w:rsidRPr="00456C88">
        <w:rPr>
          <w:b/>
          <w:i/>
          <w:szCs w:val="24"/>
        </w:rPr>
        <w:t xml:space="preserve">2115.9.1 </w:t>
      </w:r>
      <w:r w:rsidRPr="00456C88">
        <w:rPr>
          <w:b/>
          <w:i/>
          <w:szCs w:val="24"/>
          <w:u w:val="single"/>
        </w:rPr>
        <w:t xml:space="preserve">TMS 402 Sections 5.3.1.4(a) and 5.3.1.4(b). </w:t>
      </w:r>
      <w:r w:rsidRPr="00456C88">
        <w:rPr>
          <w:i/>
          <w:szCs w:val="24"/>
          <w:u w:val="single"/>
        </w:rPr>
        <w:t>Replace</w:t>
      </w:r>
      <w:r w:rsidRPr="00456C88">
        <w:rPr>
          <w:b/>
          <w:i/>
          <w:szCs w:val="24"/>
          <w:u w:val="single"/>
        </w:rPr>
        <w:t xml:space="preserve"> </w:t>
      </w:r>
      <w:r w:rsidRPr="00456C88">
        <w:rPr>
          <w:i/>
          <w:szCs w:val="24"/>
          <w:u w:val="single"/>
        </w:rPr>
        <w:t>TMS 402 Sections 5.3.1.4(a) and 5.3.1.4(b) as follows:</w:t>
      </w:r>
    </w:p>
    <w:p w14:paraId="0E16C0BC" w14:textId="77777777" w:rsidR="000752F5" w:rsidRPr="00456C88" w:rsidRDefault="000752F5" w:rsidP="000752F5">
      <w:pPr>
        <w:rPr>
          <w:bCs/>
          <w:i/>
          <w:szCs w:val="24"/>
        </w:rPr>
      </w:pPr>
      <w:r w:rsidRPr="00456C88">
        <w:rPr>
          <w:bCs/>
          <w:iCs/>
          <w:szCs w:val="24"/>
        </w:rPr>
        <w:t>(a)</w:t>
      </w:r>
      <w:r w:rsidRPr="00456C88">
        <w:rPr>
          <w:bCs/>
          <w:i/>
          <w:szCs w:val="24"/>
        </w:rPr>
        <w:t xml:space="preserve"> </w:t>
      </w:r>
      <w:r w:rsidRPr="00456C88">
        <w:rPr>
          <w:szCs w:val="24"/>
          <w:highlight w:val="lightGray"/>
        </w:rPr>
        <w:t xml:space="preserve">(Relocated from Section 2115.9.1.2) </w:t>
      </w:r>
      <w:r w:rsidRPr="00456C88">
        <w:rPr>
          <w:bCs/>
          <w:i/>
          <w:szCs w:val="24"/>
        </w:rPr>
        <w:t>Ties shall be at least 3/8” in diameter and shall be embedded in grout. Top tie shall be within 2 inches (51 mm) of the top of the column or of the bottom of the horizontal bar in the supported beam.</w:t>
      </w:r>
    </w:p>
    <w:p w14:paraId="19ECA459" w14:textId="77777777" w:rsidR="000752F5" w:rsidRPr="00456C88" w:rsidRDefault="000752F5" w:rsidP="000752F5">
      <w:pPr>
        <w:spacing w:after="240"/>
        <w:rPr>
          <w:bCs/>
          <w:i/>
          <w:strike/>
          <w:szCs w:val="24"/>
        </w:rPr>
      </w:pPr>
      <w:r w:rsidRPr="00456C88">
        <w:rPr>
          <w:bCs/>
          <w:iCs/>
          <w:szCs w:val="24"/>
        </w:rPr>
        <w:t>(b)</w:t>
      </w:r>
      <w:r w:rsidRPr="00456C88">
        <w:rPr>
          <w:bCs/>
          <w:i/>
          <w:szCs w:val="24"/>
        </w:rPr>
        <w:t xml:space="preserve">  </w:t>
      </w:r>
      <w:r w:rsidRPr="00456C88">
        <w:rPr>
          <w:szCs w:val="24"/>
          <w:highlight w:val="lightGray"/>
        </w:rPr>
        <w:t xml:space="preserve">(Relocated from Section 2115.9.1.2) </w:t>
      </w:r>
      <w:r w:rsidRPr="00456C88">
        <w:rPr>
          <w:bCs/>
          <w:i/>
          <w:szCs w:val="24"/>
        </w:rPr>
        <w:t xml:space="preserve">The spacing of column ties shall be as follows: not greater than 8 bar diameters, 24 tie diameters, or one half the least dimension of the column, </w:t>
      </w:r>
      <w:r w:rsidRPr="00456C88">
        <w:rPr>
          <w:bCs/>
          <w:i/>
          <w:szCs w:val="24"/>
          <w:u w:val="single"/>
        </w:rPr>
        <w:t>or 8 inches (203 mm)</w:t>
      </w:r>
      <w:r w:rsidRPr="00456C88">
        <w:rPr>
          <w:bCs/>
          <w:i/>
          <w:szCs w:val="24"/>
        </w:rPr>
        <w:t xml:space="preserve"> for the full column height. </w:t>
      </w:r>
    </w:p>
    <w:p w14:paraId="266998B7" w14:textId="77777777" w:rsidR="000752F5" w:rsidRPr="00456C88" w:rsidRDefault="000752F5" w:rsidP="000752F5">
      <w:pPr>
        <w:rPr>
          <w:i/>
          <w:szCs w:val="24"/>
        </w:rPr>
      </w:pPr>
      <w:r w:rsidRPr="00456C88">
        <w:rPr>
          <w:b/>
          <w:i/>
          <w:szCs w:val="24"/>
          <w:u w:val="single"/>
        </w:rPr>
        <w:t>2115.9.2 2106A.1.3</w:t>
      </w:r>
      <w:r w:rsidRPr="00456C88">
        <w:rPr>
          <w:b/>
          <w:i/>
          <w:szCs w:val="24"/>
        </w:rPr>
        <w:t xml:space="preserve"> </w:t>
      </w:r>
      <w:r w:rsidRPr="00456C88">
        <w:rPr>
          <w:b/>
          <w:i/>
          <w:szCs w:val="24"/>
          <w:u w:val="single"/>
        </w:rPr>
        <w:t>TMS 402 Sections 7.4.4.1, and 7.4.5.1.</w:t>
      </w:r>
      <w:r w:rsidRPr="00456C88">
        <w:rPr>
          <w:b/>
          <w:i/>
          <w:szCs w:val="24"/>
        </w:rPr>
        <w:t xml:space="preserve"> </w:t>
      </w:r>
      <w:r w:rsidRPr="00456C88">
        <w:rPr>
          <w:i/>
          <w:szCs w:val="24"/>
          <w:u w:val="single"/>
        </w:rPr>
        <w:t>Replace TMS 402 Section 7.4.4.1 as follows and delete Section 7.4.5.1:</w:t>
      </w:r>
    </w:p>
    <w:p w14:paraId="3C1468AA" w14:textId="77777777" w:rsidR="000752F5" w:rsidRPr="00456C88" w:rsidRDefault="000752F5" w:rsidP="000752F5">
      <w:pPr>
        <w:ind w:left="360"/>
        <w:rPr>
          <w:i/>
          <w:szCs w:val="24"/>
          <w:highlight w:val="lightGray"/>
        </w:rPr>
      </w:pPr>
      <w:r w:rsidRPr="00456C88">
        <w:rPr>
          <w:b/>
          <w:i/>
          <w:szCs w:val="24"/>
        </w:rPr>
        <w:t xml:space="preserve">7.4.4.1 </w:t>
      </w:r>
      <w:r w:rsidRPr="00456C88">
        <w:rPr>
          <w:szCs w:val="24"/>
          <w:highlight w:val="lightGray"/>
        </w:rPr>
        <w:t xml:space="preserve">(Relocated from Section 2115.9.1.1) </w:t>
      </w:r>
      <w:r w:rsidRPr="00456C88">
        <w:rPr>
          <w:b/>
          <w:i/>
          <w:szCs w:val="24"/>
        </w:rPr>
        <w:t>Minimum reinforcement requirements for Masonry Walls.</w:t>
      </w:r>
      <w:r w:rsidRPr="00456C88">
        <w:rPr>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760026D5" w14:textId="77777777" w:rsidR="000752F5" w:rsidRPr="00456C88" w:rsidRDefault="000752F5" w:rsidP="000752F5">
      <w:pPr>
        <w:ind w:left="720"/>
        <w:rPr>
          <w:i/>
          <w:szCs w:val="24"/>
        </w:rPr>
      </w:pPr>
      <w:r w:rsidRPr="00456C88">
        <w:rPr>
          <w:b/>
          <w:i/>
          <w:szCs w:val="24"/>
        </w:rPr>
        <w:t>Exception:</w:t>
      </w:r>
      <w:r w:rsidRPr="00456C88">
        <w:rPr>
          <w:i/>
          <w:szCs w:val="24"/>
        </w:rPr>
        <w:t xml:space="preserve"> Reinforced hollow-unit masonry used for freestanding site walls or interior non-bearing non-shear wall partitions shall have horizontal reinforcing spaced not more than 4’-0” on center, except</w:t>
      </w:r>
      <w:r w:rsidRPr="00456C88">
        <w:rPr>
          <w:i/>
          <w:szCs w:val="24"/>
          <w:u w:val="single"/>
        </w:rPr>
        <w:t xml:space="preserve"> for locations in Seismic Design Category F</w:t>
      </w:r>
      <w:r w:rsidRPr="00456C88">
        <w:rPr>
          <w:i/>
          <w:szCs w:val="24"/>
        </w:rPr>
        <w:t xml:space="preserve"> </w:t>
      </w:r>
      <w:r w:rsidRPr="00456C88">
        <w:rPr>
          <w:i/>
          <w:strike/>
          <w:szCs w:val="24"/>
        </w:rPr>
        <w:t>as required by TMS 402 Section 7.4.5 when applicable</w:t>
      </w:r>
      <w:r w:rsidRPr="00456C88">
        <w:rPr>
          <w:i/>
          <w:szCs w:val="24"/>
        </w:rPr>
        <w:t>.</w:t>
      </w:r>
    </w:p>
    <w:p w14:paraId="7EDEBADA" w14:textId="77777777" w:rsidR="000752F5" w:rsidRPr="00456C88" w:rsidRDefault="000752F5" w:rsidP="000752F5">
      <w:pPr>
        <w:ind w:left="360"/>
        <w:rPr>
          <w:bCs/>
          <w:i/>
          <w:szCs w:val="24"/>
          <w:highlight w:val="yellow"/>
        </w:rPr>
      </w:pPr>
      <w:r w:rsidRPr="00456C88">
        <w:rPr>
          <w:b/>
          <w:i/>
          <w:szCs w:val="24"/>
          <w:u w:val="single"/>
        </w:rPr>
        <w:t xml:space="preserve">7.4.4.1.1 </w:t>
      </w:r>
      <w:r w:rsidRPr="00456C88">
        <w:rPr>
          <w:szCs w:val="24"/>
          <w:highlight w:val="lightGray"/>
        </w:rPr>
        <w:t>(Relocated from Section 2115.9.1.1)</w:t>
      </w:r>
      <w:r w:rsidRPr="00456C88">
        <w:rPr>
          <w:i/>
          <w:szCs w:val="24"/>
          <w:highlight w:val="lightGray"/>
        </w:rPr>
        <w:t xml:space="preserve"> </w:t>
      </w:r>
      <w:r w:rsidRPr="00456C88">
        <w:rPr>
          <w:i/>
          <w:szCs w:val="24"/>
        </w:rPr>
        <w:t xml:space="preserve">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w:t>
      </w:r>
      <w:r w:rsidRPr="00456C88">
        <w:rPr>
          <w:i/>
          <w:szCs w:val="24"/>
        </w:rPr>
        <w:lastRenderedPageBreak/>
        <w:t>continuous reinforcement.</w:t>
      </w:r>
    </w:p>
    <w:p w14:paraId="41B3389A" w14:textId="77777777" w:rsidR="000752F5" w:rsidRPr="00456C88" w:rsidRDefault="000752F5" w:rsidP="000752F5">
      <w:pPr>
        <w:ind w:left="360"/>
        <w:rPr>
          <w:i/>
          <w:szCs w:val="24"/>
        </w:rPr>
      </w:pPr>
      <w:r w:rsidRPr="00456C88">
        <w:rPr>
          <w:b/>
          <w:i/>
          <w:szCs w:val="24"/>
          <w:u w:val="single"/>
        </w:rPr>
        <w:t xml:space="preserve">7.4.4.1.2 </w:t>
      </w:r>
      <w:r w:rsidRPr="00456C88">
        <w:rPr>
          <w:szCs w:val="24"/>
          <w:highlight w:val="lightGray"/>
        </w:rPr>
        <w:t>(Relocated from Section 2115.9.1.1)</w:t>
      </w:r>
      <w:r w:rsidRPr="00456C88">
        <w:rPr>
          <w:i/>
          <w:szCs w:val="24"/>
          <w:highlight w:val="lightGray"/>
        </w:rPr>
        <w:t xml:space="preserve"> </w:t>
      </w:r>
      <w:r w:rsidRPr="00456C88">
        <w:rPr>
          <w:i/>
          <w:szCs w:val="24"/>
        </w:rPr>
        <w:t xml:space="preserve">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t>
      </w:r>
      <w:proofErr w:type="gramStart"/>
      <w:r w:rsidRPr="00456C88">
        <w:rPr>
          <w:i/>
          <w:szCs w:val="24"/>
        </w:rPr>
        <w:t>where</w:t>
      </w:r>
      <w:proofErr w:type="gramEnd"/>
      <w:r w:rsidRPr="00456C88">
        <w:rPr>
          <w:i/>
          <w:szCs w:val="24"/>
        </w:rPr>
        <w:t xml:space="preserve"> designed as retaining walls. Where reinforcement is added above the minimum requirements, such additional reinforcement need not be so divided.</w:t>
      </w:r>
    </w:p>
    <w:p w14:paraId="138F4C15" w14:textId="77777777" w:rsidR="000752F5" w:rsidRPr="00456C88" w:rsidRDefault="000752F5" w:rsidP="000752F5">
      <w:pPr>
        <w:ind w:left="360"/>
        <w:rPr>
          <w:bCs/>
          <w:i/>
          <w:szCs w:val="24"/>
          <w:highlight w:val="yellow"/>
        </w:rPr>
      </w:pPr>
      <w:r w:rsidRPr="00456C88">
        <w:rPr>
          <w:b/>
          <w:i/>
          <w:szCs w:val="24"/>
          <w:u w:val="single"/>
        </w:rPr>
        <w:t xml:space="preserve">7.4.4.1.3 </w:t>
      </w:r>
      <w:r w:rsidRPr="00456C88">
        <w:rPr>
          <w:szCs w:val="24"/>
          <w:highlight w:val="lightGray"/>
        </w:rPr>
        <w:t>(Relocated from Section 2115.9.1.1)</w:t>
      </w:r>
      <w:r w:rsidRPr="00456C88">
        <w:rPr>
          <w:i/>
          <w:szCs w:val="24"/>
          <w:highlight w:val="lightGray"/>
        </w:rPr>
        <w:t xml:space="preserve"> </w:t>
      </w:r>
      <w:r w:rsidRPr="00456C88">
        <w:rPr>
          <w:i/>
          <w:szCs w:val="24"/>
        </w:rPr>
        <w:t xml:space="preserve">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7B6676D3" w14:textId="77777777" w:rsidR="000752F5" w:rsidRPr="00456C88" w:rsidRDefault="000752F5" w:rsidP="000752F5">
      <w:pPr>
        <w:ind w:left="360"/>
        <w:rPr>
          <w:bCs/>
          <w:i/>
          <w:szCs w:val="24"/>
          <w:highlight w:val="yellow"/>
        </w:rPr>
      </w:pPr>
      <w:r w:rsidRPr="00456C88">
        <w:rPr>
          <w:b/>
          <w:i/>
          <w:szCs w:val="24"/>
          <w:u w:val="single"/>
        </w:rPr>
        <w:t xml:space="preserve">7.4.4.1.4 </w:t>
      </w:r>
      <w:r w:rsidRPr="00456C88">
        <w:rPr>
          <w:szCs w:val="24"/>
          <w:highlight w:val="lightGray"/>
        </w:rPr>
        <w:t>(Relocated from Section 2115.9.1.1)</w:t>
      </w:r>
      <w:r w:rsidRPr="00456C88">
        <w:rPr>
          <w:i/>
          <w:szCs w:val="24"/>
          <w:highlight w:val="lightGray"/>
        </w:rPr>
        <w:t xml:space="preserve"> </w:t>
      </w:r>
      <w:r w:rsidRPr="00456C88">
        <w:rPr>
          <w:i/>
          <w:szCs w:val="24"/>
        </w:rPr>
        <w:t xml:space="preserve">When the reinforcement in bearing walls is designed, </w:t>
      </w:r>
      <w:proofErr w:type="gramStart"/>
      <w:r w:rsidRPr="00456C88">
        <w:rPr>
          <w:i/>
          <w:szCs w:val="24"/>
        </w:rPr>
        <w:t>placed</w:t>
      </w:r>
      <w:proofErr w:type="gramEnd"/>
      <w:r w:rsidRPr="00456C88">
        <w:rPr>
          <w:i/>
          <w:szCs w:val="24"/>
        </w:rPr>
        <w:t xml:space="preserve"> and anchored in position as for columns, the allowable stresses shall be as for columns.</w:t>
      </w:r>
    </w:p>
    <w:p w14:paraId="24E97B82" w14:textId="77777777" w:rsidR="000752F5" w:rsidRPr="00456C88" w:rsidRDefault="000752F5" w:rsidP="000752F5">
      <w:pPr>
        <w:ind w:left="360"/>
        <w:rPr>
          <w:bCs/>
          <w:i/>
          <w:szCs w:val="24"/>
        </w:rPr>
      </w:pPr>
      <w:r w:rsidRPr="00456C88">
        <w:rPr>
          <w:b/>
          <w:i/>
          <w:szCs w:val="24"/>
          <w:u w:val="single"/>
        </w:rPr>
        <w:t xml:space="preserve">7.4.4.1.5 </w:t>
      </w:r>
      <w:r w:rsidRPr="00456C88">
        <w:rPr>
          <w:szCs w:val="24"/>
          <w:highlight w:val="lightGray"/>
        </w:rPr>
        <w:t>(Relocated from Section 2115.9.1.1)</w:t>
      </w:r>
      <w:r w:rsidRPr="00456C88">
        <w:rPr>
          <w:i/>
          <w:szCs w:val="24"/>
          <w:highlight w:val="lightGray"/>
        </w:rPr>
        <w:t xml:space="preserve"> </w:t>
      </w:r>
      <w:r w:rsidRPr="00456C88">
        <w:rPr>
          <w:i/>
          <w:szCs w:val="24"/>
        </w:rPr>
        <w:t>Joint reinforcement shall not be used as principal reinforcement in masonry.</w:t>
      </w:r>
      <w:r w:rsidRPr="00456C88">
        <w:rPr>
          <w:bCs/>
          <w:i/>
          <w:szCs w:val="24"/>
        </w:rPr>
        <w:t xml:space="preserve"> </w:t>
      </w:r>
    </w:p>
    <w:p w14:paraId="48164D4A" w14:textId="77777777" w:rsidR="003033B9" w:rsidRPr="00456C88" w:rsidRDefault="003033B9" w:rsidP="003033B9">
      <w:pPr>
        <w:tabs>
          <w:tab w:val="left" w:pos="1000"/>
        </w:tabs>
        <w:autoSpaceDE w:val="0"/>
        <w:autoSpaceDN w:val="0"/>
        <w:spacing w:after="240"/>
        <w:rPr>
          <w:rFonts w:ascii="Arial" w:eastAsia="Batang" w:hAnsi="Arial" w:cs="Arial"/>
          <w:b/>
          <w:bCs/>
          <w:i/>
        </w:rPr>
      </w:pPr>
      <w:r w:rsidRPr="00456C88">
        <w:rPr>
          <w:rFonts w:ascii="Arial" w:eastAsia="Batang" w:hAnsi="Arial" w:cs="Arial"/>
          <w:b/>
          <w:bCs/>
          <w:i/>
        </w:rPr>
        <w:t>…</w:t>
      </w:r>
    </w:p>
    <w:p w14:paraId="38A91001" w14:textId="68879004" w:rsidR="007F1933" w:rsidRPr="00456C88" w:rsidRDefault="007F1933" w:rsidP="00404549">
      <w:pPr>
        <w:spacing w:after="120"/>
        <w:rPr>
          <w:rFonts w:ascii="Arial" w:eastAsia="Batang" w:hAnsi="Arial" w:cs="Arial"/>
          <w:b/>
          <w:bCs/>
          <w:i/>
        </w:rPr>
      </w:pPr>
      <w:r w:rsidRPr="00456C88">
        <w:rPr>
          <w:rFonts w:ascii="Arial" w:eastAsia="Batang" w:hAnsi="Arial" w:cs="Arial"/>
          <w:b/>
          <w:bCs/>
          <w:i/>
        </w:rPr>
        <w:t>2115.10 Additional requirements for allowable stress design.</w:t>
      </w:r>
    </w:p>
    <w:p w14:paraId="084B046A" w14:textId="3E04ACCF" w:rsidR="00472CC2" w:rsidRPr="00456C88" w:rsidRDefault="007F1933" w:rsidP="007F1933">
      <w:pPr>
        <w:rPr>
          <w:rFonts w:ascii="Arial" w:eastAsia="Batang" w:hAnsi="Arial" w:cs="Arial"/>
          <w:i/>
          <w:strike/>
        </w:rPr>
      </w:pPr>
      <w:r w:rsidRPr="00456C88">
        <w:rPr>
          <w:rFonts w:ascii="Arial" w:eastAsia="Batang" w:hAnsi="Arial" w:cs="Arial"/>
          <w:b/>
          <w:bCs/>
          <w:i/>
        </w:rPr>
        <w:t>2115.10.1 TMS 402</w:t>
      </w:r>
      <w:r w:rsidRPr="00456C88">
        <w:rPr>
          <w:rFonts w:ascii="Arial Bold" w:eastAsia="Batang" w:hAnsi="Arial Bold" w:cs="Arial"/>
          <w:b/>
          <w:bCs/>
          <w:i/>
          <w:strike/>
        </w:rPr>
        <w:t>.</w:t>
      </w:r>
      <w:r w:rsidRPr="00456C88">
        <w:rPr>
          <w:rFonts w:ascii="Arial Bold" w:eastAsia="Batang" w:hAnsi="Arial Bold" w:cs="Arial"/>
          <w:i/>
          <w:strike/>
        </w:rPr>
        <w:t xml:space="preserve"> </w:t>
      </w:r>
      <w:r w:rsidRPr="00456C88">
        <w:rPr>
          <w:rFonts w:ascii="Arial" w:eastAsia="Batang" w:hAnsi="Arial" w:cs="Arial"/>
          <w:i/>
          <w:strike/>
        </w:rPr>
        <w:t xml:space="preserve">Modify by adding Section 8.3.8 as </w:t>
      </w:r>
      <w:proofErr w:type="gramStart"/>
      <w:r w:rsidRPr="00456C88">
        <w:rPr>
          <w:rFonts w:ascii="Arial" w:eastAsia="Batang" w:hAnsi="Arial" w:cs="Arial"/>
          <w:i/>
          <w:strike/>
        </w:rPr>
        <w:t>follows:</w:t>
      </w:r>
      <w:r w:rsidR="00472CC2" w:rsidRPr="00456C88">
        <w:rPr>
          <w:rFonts w:ascii="Arial" w:eastAsia="Batang" w:hAnsi="Arial" w:cs="Arial"/>
          <w:b/>
          <w:bCs/>
          <w:i/>
          <w:szCs w:val="24"/>
          <w:u w:val="single"/>
        </w:rPr>
        <w:t>,</w:t>
      </w:r>
      <w:proofErr w:type="gramEnd"/>
      <w:r w:rsidR="00472CC2" w:rsidRPr="00456C88">
        <w:rPr>
          <w:rFonts w:ascii="Arial" w:eastAsia="Batang" w:hAnsi="Arial" w:cs="Arial"/>
          <w:b/>
          <w:bCs/>
          <w:i/>
          <w:szCs w:val="24"/>
          <w:u w:val="single"/>
        </w:rPr>
        <w:t xml:space="preserve"> Section 8.3.4.4 Walls</w:t>
      </w:r>
      <w:r w:rsidR="00472CC2" w:rsidRPr="00456C88">
        <w:rPr>
          <w:rFonts w:ascii="Arial" w:eastAsia="Batang" w:hAnsi="Arial" w:cs="Arial"/>
          <w:i/>
          <w:szCs w:val="24"/>
          <w:u w:val="single"/>
        </w:rPr>
        <w:t xml:space="preserve"> Modify TMS 402, Section 8.3.4.4 as follows by adding:</w:t>
      </w:r>
    </w:p>
    <w:p w14:paraId="1416D404" w14:textId="2020CD56" w:rsidR="00472CC2" w:rsidRPr="00456C88" w:rsidRDefault="00472CC2" w:rsidP="00404549">
      <w:pPr>
        <w:autoSpaceDE w:val="0"/>
        <w:autoSpaceDN w:val="0"/>
        <w:adjustRightInd w:val="0"/>
        <w:spacing w:after="120"/>
        <w:rPr>
          <w:rFonts w:ascii="Arial" w:eastAsia="Batang" w:hAnsi="Arial" w:cs="Arial"/>
          <w:i/>
          <w:strike/>
          <w:szCs w:val="24"/>
        </w:rPr>
      </w:pPr>
      <w:r w:rsidRPr="00456C88">
        <w:rPr>
          <w:rFonts w:ascii="Arial" w:eastAsia="Batang" w:hAnsi="Arial" w:cs="Arial"/>
          <w:i/>
          <w:szCs w:val="24"/>
        </w:rPr>
        <w:t>Thickness of walls.</w:t>
      </w:r>
      <w:r w:rsidRPr="00456C88">
        <w:rPr>
          <w:rFonts w:ascii="Arial" w:eastAsia="Batang" w:hAnsi="Arial" w:cs="Arial"/>
          <w:i/>
          <w:strike/>
          <w:szCs w:val="24"/>
        </w:rPr>
        <w:t xml:space="preserve"> For thickness limitations of walls as specified in this chapter, nominal thickness shall be used.</w:t>
      </w:r>
      <w:r w:rsidRPr="00456C88">
        <w:rPr>
          <w:rFonts w:ascii="Arial" w:hAnsi="Arial" w:cs="Arial"/>
          <w:i/>
          <w:iCs/>
          <w:strike/>
          <w:szCs w:val="24"/>
        </w:rPr>
        <w:t xml:space="preserve"> </w:t>
      </w:r>
      <w:r w:rsidRPr="00456C88">
        <w:rPr>
          <w:rFonts w:ascii="Arial" w:hAnsi="Arial" w:cs="Arial"/>
          <w:i/>
          <w:iCs/>
          <w:szCs w:val="24"/>
        </w:rPr>
        <w:t xml:space="preserve">Stresses shall be determined </w:t>
      </w:r>
      <w:proofErr w:type="gramStart"/>
      <w:r w:rsidRPr="00456C88">
        <w:rPr>
          <w:rFonts w:ascii="Arial" w:hAnsi="Arial" w:cs="Arial"/>
          <w:i/>
          <w:iCs/>
          <w:szCs w:val="24"/>
        </w:rPr>
        <w:t>on the basis of</w:t>
      </w:r>
      <w:proofErr w:type="gramEnd"/>
      <w:r w:rsidRPr="00456C88">
        <w:rPr>
          <w:rFonts w:ascii="Arial" w:hAnsi="Arial" w:cs="Arial"/>
          <w:i/>
          <w:iCs/>
          <w:szCs w:val="24"/>
        </w:rPr>
        <w:t xml:space="preserve"> the net thickness of the</w:t>
      </w:r>
      <w:r w:rsidRPr="00456C88">
        <w:rPr>
          <w:rFonts w:ascii="Arial" w:eastAsia="Batang" w:hAnsi="Arial" w:cs="Arial"/>
          <w:i/>
          <w:strike/>
          <w:szCs w:val="24"/>
        </w:rPr>
        <w:t xml:space="preserve"> </w:t>
      </w:r>
      <w:r w:rsidRPr="00456C88">
        <w:rPr>
          <w:rFonts w:ascii="Arial" w:hAnsi="Arial" w:cs="Arial"/>
          <w:i/>
          <w:iCs/>
          <w:szCs w:val="24"/>
        </w:rPr>
        <w:t>masonry, with consideration for reduction, such as raked joints.</w:t>
      </w:r>
    </w:p>
    <w:p w14:paraId="33C65742" w14:textId="4BCBF791" w:rsidR="00472CC2" w:rsidRPr="00456C88" w:rsidRDefault="00472CC2" w:rsidP="00404549">
      <w:pPr>
        <w:spacing w:after="120"/>
        <w:rPr>
          <w:rFonts w:ascii="Arial" w:hAnsi="Arial" w:cs="Arial"/>
          <w:i/>
          <w:iCs/>
          <w:szCs w:val="24"/>
        </w:rPr>
      </w:pPr>
      <w:r w:rsidRPr="00456C88">
        <w:rPr>
          <w:rFonts w:ascii="Arial" w:eastAsia="Batang" w:hAnsi="Arial" w:cs="Arial"/>
          <w:i/>
          <w:szCs w:val="24"/>
        </w:rPr>
        <w:t>The thickness of masonry walls shall be designed so that allowable maximum stresses specified in this chapter are not exceeded.</w:t>
      </w:r>
      <w:r w:rsidRPr="00456C88">
        <w:rPr>
          <w:rFonts w:ascii="Arial" w:eastAsia="Batang" w:hAnsi="Arial" w:cs="Arial"/>
          <w:i/>
          <w:strike/>
          <w:szCs w:val="24"/>
        </w:rPr>
        <w:t xml:space="preserve"> Also, no </w:t>
      </w:r>
      <w:proofErr w:type="spellStart"/>
      <w:r w:rsidRPr="00456C88">
        <w:rPr>
          <w:rFonts w:ascii="Arial" w:eastAsia="Batang" w:hAnsi="Arial" w:cs="Arial"/>
          <w:i/>
          <w:strike/>
          <w:szCs w:val="24"/>
        </w:rPr>
        <w:t>m</w:t>
      </w:r>
      <w:r w:rsidRPr="00456C88">
        <w:rPr>
          <w:rFonts w:ascii="Arial" w:eastAsia="Batang" w:hAnsi="Arial" w:cs="Arial"/>
          <w:i/>
          <w:szCs w:val="24"/>
          <w:u w:val="single"/>
        </w:rPr>
        <w:t>M</w:t>
      </w:r>
      <w:r w:rsidRPr="00456C88">
        <w:rPr>
          <w:rFonts w:ascii="Arial" w:hAnsi="Arial" w:cs="Arial"/>
          <w:i/>
          <w:iCs/>
          <w:szCs w:val="24"/>
        </w:rPr>
        <w:t>asonry</w:t>
      </w:r>
      <w:proofErr w:type="spellEnd"/>
      <w:r w:rsidRPr="00456C88">
        <w:rPr>
          <w:rFonts w:ascii="Arial" w:hAnsi="Arial" w:cs="Arial"/>
          <w:i/>
          <w:iCs/>
          <w:szCs w:val="24"/>
        </w:rPr>
        <w:t xml:space="preserve"> wall</w:t>
      </w:r>
      <w:r w:rsidRPr="00456C88">
        <w:rPr>
          <w:rFonts w:ascii="Arial" w:eastAsia="Batang" w:hAnsi="Arial" w:cs="Arial"/>
          <w:i/>
          <w:szCs w:val="24"/>
          <w:u w:val="single"/>
        </w:rPr>
        <w:t>s</w:t>
      </w:r>
      <w:r w:rsidRPr="00456C88">
        <w:rPr>
          <w:rFonts w:ascii="Arial" w:hAnsi="Arial" w:cs="Arial"/>
          <w:i/>
          <w:iCs/>
          <w:szCs w:val="24"/>
        </w:rPr>
        <w:t xml:space="preserve"> shall not exceed the height or length-to-thickness ratio nor be less than the minimum thickness as specified </w:t>
      </w:r>
      <w:r w:rsidRPr="00456C88">
        <w:rPr>
          <w:rFonts w:ascii="Arial" w:hAnsi="Arial" w:cs="Arial"/>
          <w:i/>
          <w:szCs w:val="24"/>
        </w:rPr>
        <w:t xml:space="preserve">in </w:t>
      </w:r>
      <w:r w:rsidRPr="00456C88">
        <w:rPr>
          <w:rFonts w:ascii="Arial" w:hAnsi="Arial" w:cs="Arial"/>
          <w:i/>
          <w:iCs/>
          <w:szCs w:val="24"/>
        </w:rPr>
        <w:t xml:space="preserve">this chapter and as set forth in Table </w:t>
      </w:r>
      <w:r w:rsidRPr="00456C88">
        <w:rPr>
          <w:rFonts w:ascii="Arial" w:eastAsia="Batang" w:hAnsi="Arial" w:cs="Arial"/>
          <w:i/>
          <w:strike/>
          <w:szCs w:val="24"/>
        </w:rPr>
        <w:t>2115.10.1</w:t>
      </w:r>
      <w:r w:rsidRPr="00456C88">
        <w:rPr>
          <w:rFonts w:ascii="Arial" w:eastAsia="Batang" w:hAnsi="Arial" w:cs="Arial"/>
          <w:i/>
          <w:szCs w:val="24"/>
          <w:u w:val="single"/>
        </w:rPr>
        <w:t xml:space="preserve"> 8.3.4.4</w:t>
      </w:r>
      <w:r w:rsidRPr="00456C88">
        <w:rPr>
          <w:rFonts w:ascii="Arial" w:hAnsi="Arial" w:cs="Arial"/>
          <w:i/>
          <w:iCs/>
          <w:szCs w:val="24"/>
        </w:rPr>
        <w:t>.</w:t>
      </w:r>
    </w:p>
    <w:p w14:paraId="2FADC945" w14:textId="6E809AC5" w:rsidR="00472CC2" w:rsidRPr="00456C88" w:rsidRDefault="00472CC2" w:rsidP="00404549">
      <w:pPr>
        <w:spacing w:after="480"/>
        <w:rPr>
          <w:rFonts w:ascii="Arial" w:hAnsi="Arial" w:cs="Arial"/>
          <w:i/>
          <w:iCs/>
          <w:szCs w:val="24"/>
        </w:rPr>
      </w:pPr>
      <w:r w:rsidRPr="00456C88">
        <w:rPr>
          <w:rFonts w:ascii="Arial" w:hAnsi="Arial" w:cs="Arial"/>
          <w:b/>
          <w:bCs/>
          <w:i/>
          <w:iCs/>
          <w:szCs w:val="24"/>
        </w:rPr>
        <w:t xml:space="preserve">Piers. </w:t>
      </w:r>
      <w:r w:rsidRPr="00456C88">
        <w:rPr>
          <w:rFonts w:ascii="Arial" w:hAnsi="Arial" w:cs="Arial"/>
          <w:i/>
          <w:iCs/>
          <w:szCs w:val="24"/>
        </w:rPr>
        <w:t xml:space="preserve">Every pier or wall section which width </w:t>
      </w:r>
      <w:r w:rsidRPr="00456C88">
        <w:rPr>
          <w:rFonts w:ascii="Arial" w:hAnsi="Arial" w:cs="Arial"/>
          <w:i/>
          <w:szCs w:val="24"/>
        </w:rPr>
        <w:t xml:space="preserve">is </w:t>
      </w:r>
      <w:r w:rsidRPr="00456C88">
        <w:rPr>
          <w:rFonts w:ascii="Arial" w:hAnsi="Arial" w:cs="Arial"/>
          <w:i/>
          <w:iCs/>
          <w:szCs w:val="24"/>
        </w:rPr>
        <w:t xml:space="preserve">less than three times its thickness shall be designed and constructed as required for columns if such pier is a structural member. Every pier or wall section which width is between three and five times its </w:t>
      </w:r>
      <w:proofErr w:type="gramStart"/>
      <w:r w:rsidRPr="00456C88">
        <w:rPr>
          <w:rFonts w:ascii="Arial" w:hAnsi="Arial" w:cs="Arial"/>
          <w:i/>
          <w:iCs/>
          <w:szCs w:val="24"/>
        </w:rPr>
        <w:t>thickness</w:t>
      </w:r>
      <w:proofErr w:type="gramEnd"/>
      <w:r w:rsidRPr="00456C88">
        <w:rPr>
          <w:rFonts w:ascii="Arial" w:hAnsi="Arial" w:cs="Arial"/>
          <w:i/>
          <w:iCs/>
          <w:szCs w:val="24"/>
        </w:rPr>
        <w:t xml:space="preserve"> or less than one half the height of adjacent openings shall have all horizontal steel in the form of ties except that in walls 12 inches (305 mm) or less in thickness such steel may be in the form of hair-pins.</w:t>
      </w:r>
    </w:p>
    <w:tbl>
      <w:tblPr>
        <w:tblStyle w:val="TableGrid1"/>
        <w:tblW w:w="0" w:type="auto"/>
        <w:tblLayout w:type="fixed"/>
        <w:tblLook w:val="0620" w:firstRow="1" w:lastRow="0" w:firstColumn="0" w:lastColumn="0" w:noHBand="1" w:noVBand="1"/>
        <w:tblCaption w:val="Table 8.3.4.4"/>
        <w:tblDescription w:val="Add title notation to classify existing amendment language as a modification to TMS 402, Section 8.3.4.4 Walls. Table title changed from 2115.10.1 to 8.3.4.4"/>
      </w:tblPr>
      <w:tblGrid>
        <w:gridCol w:w="3955"/>
        <w:gridCol w:w="2700"/>
        <w:gridCol w:w="2070"/>
      </w:tblGrid>
      <w:tr w:rsidR="00456C88" w:rsidRPr="00456C88" w14:paraId="23BC2B8B" w14:textId="77777777" w:rsidTr="004057C8">
        <w:trPr>
          <w:cantSplit/>
          <w:tblHeader/>
        </w:trPr>
        <w:tc>
          <w:tcPr>
            <w:tcW w:w="8725" w:type="dxa"/>
            <w:gridSpan w:val="3"/>
            <w:tcMar>
              <w:left w:w="14" w:type="dxa"/>
              <w:right w:w="14" w:type="dxa"/>
            </w:tcMar>
          </w:tcPr>
          <w:p w14:paraId="390F2F63" w14:textId="1DFE3156" w:rsidR="00472CC2" w:rsidRPr="00456C88" w:rsidRDefault="00472CC2" w:rsidP="000B7279">
            <w:pPr>
              <w:autoSpaceDE w:val="0"/>
              <w:autoSpaceDN w:val="0"/>
              <w:adjustRightInd w:val="0"/>
              <w:spacing w:before="100" w:beforeAutospacing="1"/>
              <w:jc w:val="center"/>
              <w:rPr>
                <w:rFonts w:ascii="Arial" w:hAnsi="Arial" w:cs="Arial"/>
                <w:b/>
                <w:bCs/>
                <w:i/>
                <w:iCs/>
                <w:szCs w:val="24"/>
              </w:rPr>
            </w:pPr>
            <w:r w:rsidRPr="00456C88">
              <w:rPr>
                <w:rFonts w:ascii="Arial" w:hAnsi="Arial" w:cs="Arial"/>
                <w:b/>
                <w:bCs/>
                <w:i/>
                <w:iCs/>
                <w:szCs w:val="24"/>
              </w:rPr>
              <w:t xml:space="preserve">TABLE </w:t>
            </w:r>
            <w:r w:rsidRPr="00456C88">
              <w:rPr>
                <w:rFonts w:ascii="Arial" w:hAnsi="Arial" w:cs="Arial"/>
                <w:b/>
                <w:bCs/>
                <w:i/>
                <w:iCs/>
                <w:strike/>
                <w:szCs w:val="24"/>
              </w:rPr>
              <w:t>2</w:t>
            </w:r>
            <w:r w:rsidR="005A242F" w:rsidRPr="00456C88">
              <w:rPr>
                <w:rFonts w:ascii="Arial" w:hAnsi="Arial" w:cs="Arial"/>
                <w:b/>
                <w:bCs/>
                <w:i/>
                <w:iCs/>
                <w:strike/>
                <w:szCs w:val="24"/>
              </w:rPr>
              <w:t>115.10.1</w:t>
            </w:r>
            <w:r w:rsidRPr="00456C88">
              <w:rPr>
                <w:rFonts w:ascii="Arial" w:hAnsi="Arial" w:cs="Arial"/>
                <w:b/>
                <w:bCs/>
                <w:i/>
                <w:iCs/>
                <w:szCs w:val="24"/>
              </w:rPr>
              <w:t xml:space="preserve"> </w:t>
            </w:r>
            <w:r w:rsidRPr="00456C88">
              <w:rPr>
                <w:rFonts w:ascii="Arial" w:hAnsi="Arial" w:cs="Arial"/>
                <w:b/>
                <w:bCs/>
                <w:i/>
                <w:iCs/>
                <w:szCs w:val="24"/>
                <w:u w:val="single"/>
              </w:rPr>
              <w:t>8.3.4.4</w:t>
            </w:r>
          </w:p>
          <w:p w14:paraId="1699C235"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bCs/>
                <w:i/>
                <w:iCs/>
                <w:szCs w:val="24"/>
              </w:rPr>
              <w:t>MINIMUM THICKNESS OF MASONRY WALLS</w:t>
            </w:r>
            <w:r w:rsidRPr="00456C88">
              <w:rPr>
                <w:rFonts w:ascii="Arial" w:hAnsi="Arial" w:cs="Arial"/>
                <w:b/>
                <w:bCs/>
                <w:i/>
                <w:szCs w:val="24"/>
                <w:vertAlign w:val="superscript"/>
              </w:rPr>
              <w:t>1</w:t>
            </w:r>
            <w:r w:rsidRPr="00456C88">
              <w:rPr>
                <w:rFonts w:ascii="Arial" w:hAnsi="Arial" w:cs="Arial"/>
                <w:b/>
                <w:i/>
                <w:szCs w:val="24"/>
                <w:vertAlign w:val="superscript"/>
              </w:rPr>
              <w:t>,2</w:t>
            </w:r>
          </w:p>
        </w:tc>
      </w:tr>
      <w:tr w:rsidR="00456C88" w:rsidRPr="00456C88" w14:paraId="27967E77" w14:textId="77777777" w:rsidTr="004057C8">
        <w:tc>
          <w:tcPr>
            <w:tcW w:w="3955" w:type="dxa"/>
            <w:tcMar>
              <w:left w:w="14" w:type="dxa"/>
              <w:right w:w="14" w:type="dxa"/>
            </w:tcMar>
            <w:vAlign w:val="center"/>
          </w:tcPr>
          <w:p w14:paraId="04DF477F"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i/>
                <w:szCs w:val="24"/>
              </w:rPr>
              <w:t>TYPE OF MASONRY</w:t>
            </w:r>
          </w:p>
        </w:tc>
        <w:tc>
          <w:tcPr>
            <w:tcW w:w="2700" w:type="dxa"/>
            <w:tcMar>
              <w:left w:w="14" w:type="dxa"/>
              <w:right w:w="14" w:type="dxa"/>
            </w:tcMar>
            <w:vAlign w:val="center"/>
          </w:tcPr>
          <w:p w14:paraId="04C67801"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i/>
                <w:szCs w:val="24"/>
              </w:rPr>
              <w:t>MAXIMUM RATIO UNSUPPORTED HEIGHT OR LENGTH TO THICKNESS</w:t>
            </w:r>
            <w:r w:rsidRPr="00456C88">
              <w:rPr>
                <w:rFonts w:ascii="Arial" w:hAnsi="Arial" w:cs="Arial"/>
                <w:b/>
                <w:i/>
                <w:szCs w:val="24"/>
                <w:vertAlign w:val="superscript"/>
              </w:rPr>
              <w:t>2,3</w:t>
            </w:r>
          </w:p>
        </w:tc>
        <w:tc>
          <w:tcPr>
            <w:tcW w:w="2070" w:type="dxa"/>
            <w:tcMar>
              <w:left w:w="14" w:type="dxa"/>
              <w:right w:w="14" w:type="dxa"/>
            </w:tcMar>
            <w:vAlign w:val="center"/>
          </w:tcPr>
          <w:p w14:paraId="4CF67FED" w14:textId="77777777" w:rsidR="00472CC2" w:rsidRPr="00456C88" w:rsidRDefault="00472CC2" w:rsidP="000B7279">
            <w:pPr>
              <w:tabs>
                <w:tab w:val="left" w:pos="368"/>
                <w:tab w:val="left" w:pos="725"/>
              </w:tabs>
              <w:spacing w:before="100" w:beforeAutospacing="1"/>
              <w:jc w:val="center"/>
              <w:rPr>
                <w:rFonts w:ascii="Arial" w:hAnsi="Arial" w:cs="Arial"/>
                <w:b/>
                <w:i/>
                <w:szCs w:val="24"/>
              </w:rPr>
            </w:pPr>
            <w:r w:rsidRPr="00456C88">
              <w:rPr>
                <w:rFonts w:ascii="Arial" w:hAnsi="Arial" w:cs="Arial"/>
                <w:b/>
                <w:i/>
                <w:szCs w:val="24"/>
              </w:rPr>
              <w:t>NOMINAL MINIMUM THICKNESS (inches)</w:t>
            </w:r>
          </w:p>
        </w:tc>
      </w:tr>
      <w:tr w:rsidR="00456C88" w:rsidRPr="00456C88" w14:paraId="6150BA9B" w14:textId="77777777" w:rsidTr="0077454F">
        <w:tc>
          <w:tcPr>
            <w:tcW w:w="8725" w:type="dxa"/>
            <w:gridSpan w:val="3"/>
            <w:tcMar>
              <w:left w:w="14" w:type="dxa"/>
              <w:right w:w="14" w:type="dxa"/>
            </w:tcMar>
          </w:tcPr>
          <w:p w14:paraId="2129F2B4" w14:textId="13A3D659" w:rsidR="000B7279" w:rsidRPr="00456C88" w:rsidRDefault="000B7279" w:rsidP="00737D8D">
            <w:pPr>
              <w:tabs>
                <w:tab w:val="left" w:pos="368"/>
                <w:tab w:val="left" w:pos="725"/>
              </w:tabs>
              <w:spacing w:before="100" w:beforeAutospacing="1"/>
              <w:rPr>
                <w:rFonts w:ascii="Arial" w:hAnsi="Arial" w:cs="Arial"/>
                <w:i/>
                <w:szCs w:val="24"/>
              </w:rPr>
            </w:pPr>
            <w:r w:rsidRPr="00456C88">
              <w:rPr>
                <w:rFonts w:ascii="Arial" w:hAnsi="Arial" w:cs="Arial"/>
                <w:i/>
                <w:szCs w:val="24"/>
              </w:rPr>
              <w:t>BEARING OR SHEAR WALLS:</w:t>
            </w:r>
          </w:p>
        </w:tc>
      </w:tr>
      <w:tr w:rsidR="00456C88" w:rsidRPr="00456C88" w14:paraId="300DC92D" w14:textId="77777777" w:rsidTr="004057C8">
        <w:tc>
          <w:tcPr>
            <w:tcW w:w="3955" w:type="dxa"/>
            <w:tcMar>
              <w:left w:w="14" w:type="dxa"/>
              <w:right w:w="14" w:type="dxa"/>
            </w:tcMar>
          </w:tcPr>
          <w:p w14:paraId="3FF75CC5" w14:textId="02E3897E" w:rsidR="00CA00B4"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1. Stone masonry</w:t>
            </w:r>
          </w:p>
        </w:tc>
        <w:tc>
          <w:tcPr>
            <w:tcW w:w="2700" w:type="dxa"/>
            <w:tcMar>
              <w:left w:w="14" w:type="dxa"/>
              <w:right w:w="14" w:type="dxa"/>
            </w:tcMar>
          </w:tcPr>
          <w:p w14:paraId="09F98B91" w14:textId="77777777"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t>14</w:t>
            </w:r>
          </w:p>
          <w:p w14:paraId="0FAECAEC" w14:textId="77777777" w:rsidR="00CA00B4" w:rsidRPr="00456C88" w:rsidRDefault="00CA00B4" w:rsidP="000B7279">
            <w:pPr>
              <w:tabs>
                <w:tab w:val="left" w:pos="368"/>
                <w:tab w:val="left" w:pos="725"/>
              </w:tabs>
              <w:spacing w:before="100" w:beforeAutospacing="1"/>
              <w:jc w:val="center"/>
              <w:rPr>
                <w:rFonts w:ascii="Arial" w:hAnsi="Arial" w:cs="Arial"/>
                <w:i/>
                <w:szCs w:val="24"/>
              </w:rPr>
            </w:pPr>
          </w:p>
        </w:tc>
        <w:tc>
          <w:tcPr>
            <w:tcW w:w="2070" w:type="dxa"/>
            <w:tcMar>
              <w:left w:w="14" w:type="dxa"/>
              <w:right w:w="14" w:type="dxa"/>
            </w:tcMar>
          </w:tcPr>
          <w:p w14:paraId="5A637DC8" w14:textId="77777777"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lastRenderedPageBreak/>
              <w:t>16</w:t>
            </w:r>
          </w:p>
          <w:p w14:paraId="3FAB7755" w14:textId="77777777" w:rsidR="00CA00B4" w:rsidRPr="00456C88" w:rsidRDefault="00CA00B4" w:rsidP="000B7279">
            <w:pPr>
              <w:tabs>
                <w:tab w:val="left" w:pos="368"/>
                <w:tab w:val="left" w:pos="725"/>
              </w:tabs>
              <w:spacing w:before="100" w:beforeAutospacing="1"/>
              <w:jc w:val="center"/>
              <w:rPr>
                <w:rFonts w:ascii="Arial" w:hAnsi="Arial" w:cs="Arial"/>
                <w:i/>
                <w:szCs w:val="24"/>
              </w:rPr>
            </w:pPr>
          </w:p>
        </w:tc>
      </w:tr>
      <w:tr w:rsidR="00456C88" w:rsidRPr="00456C88" w14:paraId="75CF2843" w14:textId="77777777" w:rsidTr="004057C8">
        <w:tc>
          <w:tcPr>
            <w:tcW w:w="3955" w:type="dxa"/>
            <w:tcMar>
              <w:left w:w="14" w:type="dxa"/>
              <w:right w:w="14" w:type="dxa"/>
            </w:tcMar>
          </w:tcPr>
          <w:p w14:paraId="64143BFE" w14:textId="77777777"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lastRenderedPageBreak/>
              <w:t>2. Reinforced grouted masonry</w:t>
            </w:r>
          </w:p>
          <w:p w14:paraId="4A5DA5DA" w14:textId="77777777" w:rsidR="00CA00B4" w:rsidRPr="00456C88" w:rsidRDefault="00CA00B4" w:rsidP="000B7279">
            <w:pPr>
              <w:tabs>
                <w:tab w:val="left" w:pos="368"/>
                <w:tab w:val="left" w:pos="725"/>
              </w:tabs>
              <w:spacing w:before="100" w:beforeAutospacing="1"/>
              <w:rPr>
                <w:rFonts w:ascii="Arial" w:hAnsi="Arial" w:cs="Arial"/>
                <w:i/>
                <w:szCs w:val="24"/>
              </w:rPr>
            </w:pPr>
          </w:p>
        </w:tc>
        <w:tc>
          <w:tcPr>
            <w:tcW w:w="2700" w:type="dxa"/>
            <w:tcMar>
              <w:left w:w="14" w:type="dxa"/>
              <w:right w:w="14" w:type="dxa"/>
            </w:tcMar>
          </w:tcPr>
          <w:p w14:paraId="6761B82D"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25</w:t>
            </w:r>
          </w:p>
          <w:p w14:paraId="05B07105" w14:textId="77777777" w:rsidR="00CA00B4" w:rsidRPr="00456C88" w:rsidRDefault="00CA00B4" w:rsidP="000B7279">
            <w:pPr>
              <w:tabs>
                <w:tab w:val="left" w:pos="368"/>
                <w:tab w:val="left" w:pos="725"/>
              </w:tabs>
              <w:spacing w:before="100" w:beforeAutospacing="1"/>
              <w:jc w:val="center"/>
              <w:rPr>
                <w:rFonts w:ascii="Arial" w:hAnsi="Arial" w:cs="Arial"/>
                <w:i/>
                <w:szCs w:val="24"/>
              </w:rPr>
            </w:pPr>
          </w:p>
        </w:tc>
        <w:tc>
          <w:tcPr>
            <w:tcW w:w="2070" w:type="dxa"/>
            <w:tcMar>
              <w:left w:w="14" w:type="dxa"/>
              <w:right w:w="14" w:type="dxa"/>
            </w:tcMar>
          </w:tcPr>
          <w:p w14:paraId="5CEC719B" w14:textId="60EE9950" w:rsidR="00CA00B4"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6</w:t>
            </w:r>
          </w:p>
        </w:tc>
      </w:tr>
      <w:tr w:rsidR="00456C88" w:rsidRPr="00456C88" w14:paraId="66A809CC" w14:textId="77777777" w:rsidTr="000B7279">
        <w:trPr>
          <w:trHeight w:val="737"/>
        </w:trPr>
        <w:tc>
          <w:tcPr>
            <w:tcW w:w="3955" w:type="dxa"/>
            <w:tcMar>
              <w:left w:w="14" w:type="dxa"/>
              <w:right w:w="14" w:type="dxa"/>
            </w:tcMar>
          </w:tcPr>
          <w:p w14:paraId="5D96C05B" w14:textId="226E588F"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3. Reinforced hollow-unit masonry</w:t>
            </w:r>
          </w:p>
        </w:tc>
        <w:tc>
          <w:tcPr>
            <w:tcW w:w="2700" w:type="dxa"/>
            <w:tcMar>
              <w:left w:w="14" w:type="dxa"/>
              <w:right w:w="14" w:type="dxa"/>
            </w:tcMar>
          </w:tcPr>
          <w:p w14:paraId="7B5E39F9" w14:textId="54C485DB"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t>25</w:t>
            </w:r>
          </w:p>
        </w:tc>
        <w:tc>
          <w:tcPr>
            <w:tcW w:w="2070" w:type="dxa"/>
            <w:tcMar>
              <w:left w:w="14" w:type="dxa"/>
              <w:right w:w="14" w:type="dxa"/>
            </w:tcMar>
          </w:tcPr>
          <w:p w14:paraId="68E2FA45" w14:textId="5B4A5027" w:rsidR="000B7279" w:rsidRPr="00456C88" w:rsidRDefault="000B7279" w:rsidP="000B7279">
            <w:pPr>
              <w:tabs>
                <w:tab w:val="left" w:pos="368"/>
                <w:tab w:val="left" w:pos="725"/>
              </w:tabs>
              <w:spacing w:before="100" w:beforeAutospacing="1"/>
              <w:jc w:val="center"/>
              <w:rPr>
                <w:rFonts w:ascii="Arial" w:hAnsi="Arial" w:cs="Arial"/>
                <w:i/>
                <w:szCs w:val="24"/>
              </w:rPr>
            </w:pPr>
            <w:r w:rsidRPr="00456C88">
              <w:rPr>
                <w:rFonts w:ascii="Arial" w:hAnsi="Arial" w:cs="Arial"/>
                <w:i/>
                <w:szCs w:val="24"/>
              </w:rPr>
              <w:t>6</w:t>
            </w:r>
          </w:p>
        </w:tc>
      </w:tr>
      <w:tr w:rsidR="00456C88" w:rsidRPr="00456C88" w14:paraId="10F776BA" w14:textId="77777777" w:rsidTr="0077454F">
        <w:tc>
          <w:tcPr>
            <w:tcW w:w="8725" w:type="dxa"/>
            <w:gridSpan w:val="3"/>
            <w:tcMar>
              <w:left w:w="14" w:type="dxa"/>
              <w:right w:w="14" w:type="dxa"/>
            </w:tcMar>
          </w:tcPr>
          <w:p w14:paraId="6C519614" w14:textId="075A684A" w:rsidR="00737D8D" w:rsidRPr="00456C88" w:rsidRDefault="00737D8D" w:rsidP="00737D8D">
            <w:pPr>
              <w:tabs>
                <w:tab w:val="left" w:pos="368"/>
                <w:tab w:val="left" w:pos="725"/>
              </w:tabs>
              <w:spacing w:before="100" w:beforeAutospacing="1"/>
              <w:rPr>
                <w:rFonts w:ascii="Arial" w:hAnsi="Arial" w:cs="Arial"/>
                <w:i/>
                <w:szCs w:val="24"/>
              </w:rPr>
            </w:pPr>
            <w:r w:rsidRPr="00456C88">
              <w:rPr>
                <w:rFonts w:ascii="Arial" w:hAnsi="Arial" w:cs="Arial"/>
                <w:i/>
                <w:szCs w:val="24"/>
              </w:rPr>
              <w:t>NONBEARING WALLS:</w:t>
            </w:r>
          </w:p>
        </w:tc>
      </w:tr>
      <w:tr w:rsidR="00456C88" w:rsidRPr="00456C88" w14:paraId="2499B154" w14:textId="77777777" w:rsidTr="004057C8">
        <w:tc>
          <w:tcPr>
            <w:tcW w:w="3955" w:type="dxa"/>
            <w:tcMar>
              <w:left w:w="14" w:type="dxa"/>
              <w:right w:w="14" w:type="dxa"/>
            </w:tcMar>
          </w:tcPr>
          <w:p w14:paraId="56DE5022" w14:textId="77777777"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4. Exterior reinforced walls</w:t>
            </w:r>
          </w:p>
          <w:p w14:paraId="2B1107D4" w14:textId="77777777" w:rsidR="000B7279" w:rsidRPr="00456C88" w:rsidRDefault="000B7279" w:rsidP="000B7279">
            <w:pPr>
              <w:tabs>
                <w:tab w:val="left" w:pos="368"/>
                <w:tab w:val="left" w:pos="725"/>
              </w:tabs>
              <w:spacing w:before="100" w:beforeAutospacing="1"/>
              <w:rPr>
                <w:rFonts w:ascii="Arial" w:hAnsi="Arial" w:cs="Arial"/>
                <w:i/>
                <w:szCs w:val="24"/>
              </w:rPr>
            </w:pPr>
          </w:p>
        </w:tc>
        <w:tc>
          <w:tcPr>
            <w:tcW w:w="2700" w:type="dxa"/>
            <w:tcMar>
              <w:left w:w="14" w:type="dxa"/>
              <w:right w:w="14" w:type="dxa"/>
            </w:tcMar>
          </w:tcPr>
          <w:p w14:paraId="3C42035F"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30</w:t>
            </w:r>
          </w:p>
          <w:p w14:paraId="476614F3"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p>
        </w:tc>
        <w:tc>
          <w:tcPr>
            <w:tcW w:w="2070" w:type="dxa"/>
            <w:tcMar>
              <w:left w:w="14" w:type="dxa"/>
              <w:right w:w="14" w:type="dxa"/>
            </w:tcMar>
          </w:tcPr>
          <w:p w14:paraId="2A3DA08A"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6</w:t>
            </w:r>
          </w:p>
          <w:p w14:paraId="323E8C50" w14:textId="77777777" w:rsidR="000B7279" w:rsidRPr="00456C88" w:rsidRDefault="000B7279" w:rsidP="000B7279">
            <w:pPr>
              <w:tabs>
                <w:tab w:val="left" w:pos="368"/>
                <w:tab w:val="left" w:pos="725"/>
              </w:tabs>
              <w:spacing w:before="100" w:beforeAutospacing="1" w:after="240"/>
              <w:jc w:val="center"/>
              <w:rPr>
                <w:rFonts w:ascii="Arial" w:hAnsi="Arial" w:cs="Arial"/>
                <w:i/>
                <w:szCs w:val="24"/>
              </w:rPr>
            </w:pPr>
          </w:p>
        </w:tc>
      </w:tr>
      <w:tr w:rsidR="00456C88" w:rsidRPr="00456C88" w14:paraId="16444440" w14:textId="77777777" w:rsidTr="004057C8">
        <w:tc>
          <w:tcPr>
            <w:tcW w:w="3955" w:type="dxa"/>
            <w:tcMar>
              <w:left w:w="14" w:type="dxa"/>
              <w:right w:w="14" w:type="dxa"/>
            </w:tcMar>
          </w:tcPr>
          <w:p w14:paraId="45F8A39D" w14:textId="5DBDFE6D" w:rsidR="000B7279" w:rsidRPr="00456C88" w:rsidRDefault="000B7279" w:rsidP="000B7279">
            <w:pPr>
              <w:tabs>
                <w:tab w:val="left" w:pos="368"/>
                <w:tab w:val="left" w:pos="725"/>
              </w:tabs>
              <w:spacing w:before="100" w:beforeAutospacing="1"/>
              <w:rPr>
                <w:rFonts w:ascii="Arial" w:hAnsi="Arial" w:cs="Arial"/>
                <w:i/>
                <w:szCs w:val="24"/>
              </w:rPr>
            </w:pPr>
            <w:r w:rsidRPr="00456C88">
              <w:rPr>
                <w:rFonts w:ascii="Arial" w:hAnsi="Arial" w:cs="Arial"/>
                <w:i/>
                <w:szCs w:val="24"/>
              </w:rPr>
              <w:t>5. Interior partitions reinforced</w:t>
            </w:r>
          </w:p>
        </w:tc>
        <w:tc>
          <w:tcPr>
            <w:tcW w:w="2700" w:type="dxa"/>
            <w:tcMar>
              <w:left w:w="14" w:type="dxa"/>
              <w:right w:w="14" w:type="dxa"/>
            </w:tcMar>
          </w:tcPr>
          <w:p w14:paraId="6EA99BB1" w14:textId="4E933DEC"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36</w:t>
            </w:r>
          </w:p>
        </w:tc>
        <w:tc>
          <w:tcPr>
            <w:tcW w:w="2070" w:type="dxa"/>
            <w:tcMar>
              <w:left w:w="14" w:type="dxa"/>
              <w:right w:w="14" w:type="dxa"/>
            </w:tcMar>
          </w:tcPr>
          <w:p w14:paraId="7BC6D773" w14:textId="40CEDE80" w:rsidR="000B7279" w:rsidRPr="00456C88" w:rsidRDefault="000B7279" w:rsidP="000B7279">
            <w:pPr>
              <w:tabs>
                <w:tab w:val="left" w:pos="368"/>
                <w:tab w:val="left" w:pos="725"/>
              </w:tabs>
              <w:spacing w:before="100" w:beforeAutospacing="1" w:after="240"/>
              <w:jc w:val="center"/>
              <w:rPr>
                <w:rFonts w:ascii="Arial" w:hAnsi="Arial" w:cs="Arial"/>
                <w:i/>
                <w:szCs w:val="24"/>
              </w:rPr>
            </w:pPr>
            <w:r w:rsidRPr="00456C88">
              <w:rPr>
                <w:rFonts w:ascii="Arial" w:hAnsi="Arial" w:cs="Arial"/>
                <w:i/>
                <w:szCs w:val="24"/>
              </w:rPr>
              <w:t>4</w:t>
            </w:r>
          </w:p>
        </w:tc>
      </w:tr>
    </w:tbl>
    <w:p w14:paraId="3FBAF4DD" w14:textId="77777777" w:rsidR="00404549" w:rsidRPr="00456C88" w:rsidRDefault="00472CC2" w:rsidP="00B31B45">
      <w:pPr>
        <w:pStyle w:val="ListParagraph"/>
        <w:numPr>
          <w:ilvl w:val="0"/>
          <w:numId w:val="89"/>
        </w:numPr>
        <w:autoSpaceDE w:val="0"/>
        <w:autoSpaceDN w:val="0"/>
        <w:adjustRightInd w:val="0"/>
        <w:rPr>
          <w:rFonts w:ascii="Arial" w:eastAsia="Calibri" w:hAnsi="Arial" w:cs="Arial"/>
          <w:i/>
          <w:iCs/>
          <w:szCs w:val="24"/>
        </w:rPr>
      </w:pPr>
      <w:r w:rsidRPr="00456C88">
        <w:rPr>
          <w:rFonts w:ascii="Arial" w:eastAsia="Calibri" w:hAnsi="Arial" w:cs="Arial"/>
          <w:i/>
          <w:iCs/>
          <w:szCs w:val="24"/>
        </w:rPr>
        <w:t>For walls of varying thickness. use the least thickness when determining the height or length to thickness ratio.</w:t>
      </w:r>
    </w:p>
    <w:p w14:paraId="71D4C662" w14:textId="77777777" w:rsidR="00404549" w:rsidRPr="00456C88" w:rsidRDefault="00472CC2" w:rsidP="00B31B45">
      <w:pPr>
        <w:pStyle w:val="ListParagraph"/>
        <w:numPr>
          <w:ilvl w:val="0"/>
          <w:numId w:val="89"/>
        </w:numPr>
        <w:autoSpaceDE w:val="0"/>
        <w:autoSpaceDN w:val="0"/>
        <w:adjustRightInd w:val="0"/>
        <w:rPr>
          <w:rFonts w:ascii="Arial" w:eastAsia="Calibri" w:hAnsi="Arial" w:cs="Arial"/>
          <w:i/>
          <w:iCs/>
          <w:szCs w:val="24"/>
        </w:rPr>
      </w:pPr>
      <w:r w:rsidRPr="00456C88">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7B697E15" w14:textId="65BBD484" w:rsidR="00472CC2" w:rsidRPr="00456C88" w:rsidRDefault="00472CC2" w:rsidP="00B31B45">
      <w:pPr>
        <w:pStyle w:val="ListParagraph"/>
        <w:numPr>
          <w:ilvl w:val="0"/>
          <w:numId w:val="89"/>
        </w:numPr>
        <w:autoSpaceDE w:val="0"/>
        <w:autoSpaceDN w:val="0"/>
        <w:adjustRightInd w:val="0"/>
        <w:rPr>
          <w:rFonts w:ascii="Arial" w:eastAsia="Calibri" w:hAnsi="Arial" w:cs="Arial"/>
          <w:i/>
          <w:iCs/>
          <w:szCs w:val="24"/>
        </w:rPr>
      </w:pPr>
      <w:r w:rsidRPr="00456C88">
        <w:rPr>
          <w:rFonts w:ascii="Arial" w:eastAsia="Calibri" w:hAnsi="Arial" w:cs="Arial"/>
          <w:i/>
          <w:iCs/>
          <w:szCs w:val="24"/>
        </w:rPr>
        <w:t>Cantilevered walls not part of a building and not carrying applied vertical loads need not meet these minimum requirements but their design must comply with stress and overturning requirements.</w:t>
      </w:r>
    </w:p>
    <w:p w14:paraId="08498A4B" w14:textId="0A46D03A" w:rsidR="00472CC2" w:rsidRPr="00456C88" w:rsidRDefault="005A242F" w:rsidP="00866ABF">
      <w:pPr>
        <w:tabs>
          <w:tab w:val="left" w:pos="1000"/>
        </w:tabs>
        <w:autoSpaceDE w:val="0"/>
        <w:autoSpaceDN w:val="0"/>
        <w:spacing w:after="240"/>
        <w:rPr>
          <w:rFonts w:ascii="Arial" w:eastAsia="Batang" w:hAnsi="Arial" w:cs="Arial"/>
          <w:i/>
        </w:rPr>
      </w:pPr>
      <w:r w:rsidRPr="00456C88">
        <w:rPr>
          <w:rFonts w:ascii="Arial" w:eastAsia="Batang" w:hAnsi="Arial" w:cs="Arial"/>
          <w:i/>
        </w:rPr>
        <w:t>…</w:t>
      </w:r>
    </w:p>
    <w:p w14:paraId="4674AD05" w14:textId="0E0EEB85" w:rsidR="00F2224F" w:rsidRPr="00456C88" w:rsidRDefault="00F2224F" w:rsidP="00F2224F">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051E6027" w14:textId="4C14EF95" w:rsidR="00F2224F" w:rsidRPr="00456C88" w:rsidRDefault="00F2224F" w:rsidP="00F2224F">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240840" w:rsidRPr="00456C88">
        <w:rPr>
          <w:rFonts w:ascii="Arial" w:hAnsi="Arial" w:cs="Arial"/>
          <w:noProof/>
        </w:rPr>
        <w:t>s</w:t>
      </w:r>
      <w:r w:rsidRPr="00456C88">
        <w:rPr>
          <w:rFonts w:ascii="Arial" w:hAnsi="Arial" w:cs="Arial"/>
          <w:noProof/>
        </w:rPr>
        <w:t>ection 81053</w:t>
      </w:r>
    </w:p>
    <w:p w14:paraId="795B68A5" w14:textId="3466FACA" w:rsidR="00F2224F" w:rsidRPr="00456C88" w:rsidRDefault="00F2224F" w:rsidP="00F2224F">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240840" w:rsidRPr="00456C88">
        <w:rPr>
          <w:rFonts w:ascii="Arial" w:hAnsi="Arial" w:cs="Arial"/>
          <w:noProof/>
        </w:rPr>
        <w:t>s</w:t>
      </w:r>
      <w:r w:rsidRPr="00456C88">
        <w:rPr>
          <w:rFonts w:ascii="Arial" w:hAnsi="Arial" w:cs="Arial"/>
          <w:noProof/>
        </w:rPr>
        <w:t>ections 81052, 81053, and 81130 through 81147.</w:t>
      </w:r>
    </w:p>
    <w:p w14:paraId="2F8CF17F" w14:textId="18DCDE88" w:rsidR="00FF35DA" w:rsidRPr="00456C88" w:rsidRDefault="00FF35DA" w:rsidP="004475C0">
      <w:pPr>
        <w:pStyle w:val="Heading2"/>
        <w:numPr>
          <w:ilvl w:val="0"/>
          <w:numId w:val="120"/>
        </w:numPr>
        <w:ind w:left="0" w:firstLine="0"/>
        <w:rPr>
          <w:noProof/>
        </w:rPr>
      </w:pPr>
      <w:r w:rsidRPr="00456C88">
        <w:br/>
        <w:t xml:space="preserve">Chapter </w:t>
      </w:r>
      <w:r w:rsidRPr="00456C88">
        <w:rPr>
          <w:noProof/>
        </w:rPr>
        <w:t>21A MASONRY</w:t>
      </w:r>
    </w:p>
    <w:p w14:paraId="4D196FA6" w14:textId="6C51B7BC" w:rsidR="00FF35DA" w:rsidRPr="00456C88" w:rsidRDefault="00FF35DA" w:rsidP="00FF35DA">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21A</w:t>
      </w:r>
    </w:p>
    <w:p w14:paraId="63DD1D54" w14:textId="77777777" w:rsidR="00FF35DA" w:rsidRPr="00456C88" w:rsidRDefault="00FF35DA" w:rsidP="00FF35DA">
      <w:pPr>
        <w:widowControl/>
        <w:tabs>
          <w:tab w:val="left" w:pos="720"/>
        </w:tabs>
        <w:jc w:val="center"/>
        <w:rPr>
          <w:rFonts w:ascii="Arial" w:hAnsi="Arial" w:cs="Arial"/>
          <w:b/>
          <w:bCs/>
          <w:snapToGrid/>
          <w:szCs w:val="24"/>
        </w:rPr>
      </w:pPr>
      <w:r w:rsidRPr="00456C88">
        <w:rPr>
          <w:rFonts w:ascii="Arial" w:hAnsi="Arial" w:cs="Arial"/>
          <w:b/>
          <w:bCs/>
          <w:snapToGrid/>
          <w:szCs w:val="24"/>
        </w:rPr>
        <w:t>MASONRY</w:t>
      </w:r>
    </w:p>
    <w:p w14:paraId="34BAFA2E" w14:textId="3D455B51" w:rsidR="00FF35DA" w:rsidRPr="00456C88" w:rsidRDefault="00FF35DA" w:rsidP="00FF3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 xml:space="preserve">Adopt Chapter 21 of the 2021 IBC </w:t>
      </w:r>
      <w:r w:rsidR="00632497" w:rsidRPr="00456C88">
        <w:rPr>
          <w:rFonts w:ascii="Arial" w:hAnsi="Arial" w:cs="Arial"/>
          <w:bCs/>
          <w:szCs w:val="24"/>
          <w:highlight w:val="lightGray"/>
        </w:rPr>
        <w:t xml:space="preserve">as Chapter 21A of the 2022 CBC </w:t>
      </w:r>
      <w:r w:rsidRPr="00456C88">
        <w:rPr>
          <w:rFonts w:ascii="Arial" w:hAnsi="Arial" w:cs="Arial"/>
          <w:bCs/>
          <w:szCs w:val="24"/>
          <w:highlight w:val="lightGray"/>
        </w:rPr>
        <w:t>as amended below.  All existing California amendments that are not revised below shall continue without change</w:t>
      </w:r>
      <w:r w:rsidRPr="00456C88">
        <w:rPr>
          <w:rFonts w:ascii="Arial" w:hAnsi="Arial" w:cs="Arial"/>
          <w:bCs/>
          <w:szCs w:val="24"/>
        </w:rPr>
        <w:t>.</w:t>
      </w:r>
    </w:p>
    <w:p w14:paraId="4A48F4DD" w14:textId="77777777" w:rsidR="005C0952" w:rsidRPr="00456C88" w:rsidRDefault="005C0952" w:rsidP="005C0952">
      <w:pPr>
        <w:spacing w:before="120" w:after="120"/>
        <w:rPr>
          <w:rFonts w:ascii="Arial" w:hAnsi="Arial" w:cs="Arial"/>
          <w:b/>
          <w:bCs/>
          <w:szCs w:val="24"/>
          <w:shd w:val="clear" w:color="auto" w:fill="FFFFCC"/>
        </w:rPr>
      </w:pPr>
      <w:r w:rsidRPr="00456C88">
        <w:rPr>
          <w:rFonts w:ascii="Arial" w:hAnsi="Arial" w:cs="Arial"/>
          <w:b/>
          <w:bCs/>
          <w:szCs w:val="24"/>
        </w:rPr>
        <w:t>…</w:t>
      </w:r>
    </w:p>
    <w:p w14:paraId="0F4E747D" w14:textId="77777777" w:rsidR="005C0952" w:rsidRPr="00456C88" w:rsidRDefault="005C0952" w:rsidP="005C0952">
      <w:pPr>
        <w:jc w:val="center"/>
        <w:rPr>
          <w:rFonts w:ascii="Arial" w:hAnsi="Arial" w:cs="Arial"/>
          <w:b/>
          <w:bCs/>
          <w:szCs w:val="24"/>
        </w:rPr>
      </w:pPr>
      <w:r w:rsidRPr="00456C88">
        <w:rPr>
          <w:rFonts w:ascii="Arial" w:hAnsi="Arial" w:cs="Arial"/>
          <w:b/>
          <w:bCs/>
          <w:szCs w:val="24"/>
        </w:rPr>
        <w:t>SECTION 2101</w:t>
      </w:r>
      <w:r w:rsidRPr="00456C88">
        <w:rPr>
          <w:rFonts w:ascii="Arial" w:hAnsi="Arial" w:cs="Arial"/>
          <w:b/>
          <w:bCs/>
          <w:i/>
          <w:szCs w:val="24"/>
        </w:rPr>
        <w:t>A</w:t>
      </w:r>
    </w:p>
    <w:p w14:paraId="4FD7A491" w14:textId="77777777" w:rsidR="005C0952" w:rsidRPr="00456C88" w:rsidRDefault="005C0952" w:rsidP="005C0952">
      <w:pPr>
        <w:jc w:val="center"/>
        <w:rPr>
          <w:rFonts w:ascii="Arial" w:hAnsi="Arial" w:cs="Arial"/>
          <w:b/>
          <w:bCs/>
          <w:szCs w:val="24"/>
        </w:rPr>
      </w:pPr>
      <w:r w:rsidRPr="00456C88">
        <w:rPr>
          <w:rFonts w:ascii="Arial" w:hAnsi="Arial" w:cs="Arial"/>
          <w:b/>
          <w:bCs/>
          <w:szCs w:val="24"/>
        </w:rPr>
        <w:t>GENERAL</w:t>
      </w:r>
    </w:p>
    <w:p w14:paraId="0A302E1A" w14:textId="77777777" w:rsidR="00CC6D7E" w:rsidRPr="00456C88" w:rsidRDefault="00CC6D7E" w:rsidP="00CC6D7E">
      <w:pPr>
        <w:spacing w:before="120"/>
        <w:rPr>
          <w:b/>
          <w:szCs w:val="24"/>
        </w:rPr>
      </w:pPr>
      <w:r w:rsidRPr="00456C88">
        <w:rPr>
          <w:b/>
          <w:szCs w:val="24"/>
        </w:rPr>
        <w:t>…</w:t>
      </w:r>
    </w:p>
    <w:p w14:paraId="4B1B7F33" w14:textId="74A009CA" w:rsidR="00CC6D7E" w:rsidRPr="00456C88" w:rsidRDefault="00CC6D7E" w:rsidP="00404549">
      <w:pPr>
        <w:spacing w:after="240"/>
        <w:ind w:left="360"/>
        <w:rPr>
          <w:i/>
          <w:szCs w:val="24"/>
        </w:rPr>
      </w:pPr>
      <w:r w:rsidRPr="00456C88">
        <w:rPr>
          <w:b/>
          <w:i/>
          <w:szCs w:val="24"/>
        </w:rPr>
        <w:t>2101A.1.3 Prohibition:</w:t>
      </w:r>
      <w:r w:rsidRPr="00456C88">
        <w:rPr>
          <w:i/>
          <w:szCs w:val="24"/>
        </w:rPr>
        <w:t xml:space="preserve"> The following design methods, systems, and materials </w:t>
      </w:r>
      <w:r w:rsidRPr="00456C88">
        <w:rPr>
          <w:i/>
          <w:szCs w:val="24"/>
          <w:u w:val="single"/>
        </w:rPr>
        <w:t xml:space="preserve">in TMS402/602 </w:t>
      </w:r>
      <w:r w:rsidRPr="00456C88">
        <w:rPr>
          <w:i/>
          <w:szCs w:val="24"/>
        </w:rPr>
        <w:t xml:space="preserve">are not permitted by </w:t>
      </w:r>
      <w:r w:rsidR="0036050E" w:rsidRPr="00456C88">
        <w:rPr>
          <w:i/>
          <w:szCs w:val="24"/>
        </w:rPr>
        <w:t>DSA</w:t>
      </w:r>
      <w:r w:rsidRPr="00456C88">
        <w:rPr>
          <w:i/>
          <w:szCs w:val="24"/>
        </w:rPr>
        <w:t>:</w:t>
      </w:r>
    </w:p>
    <w:p w14:paraId="78EB9B12" w14:textId="77777777" w:rsidR="00CC6D7E" w:rsidRPr="00456C88" w:rsidRDefault="00CC6D7E" w:rsidP="00B31B45">
      <w:pPr>
        <w:pStyle w:val="ListParagraph"/>
        <w:widowControl/>
        <w:numPr>
          <w:ilvl w:val="0"/>
          <w:numId w:val="96"/>
        </w:numPr>
        <w:rPr>
          <w:i/>
          <w:szCs w:val="24"/>
        </w:rPr>
      </w:pPr>
      <w:r w:rsidRPr="00456C88">
        <w:rPr>
          <w:i/>
          <w:szCs w:val="24"/>
        </w:rPr>
        <w:t>Unreinforced Masonry.</w:t>
      </w:r>
    </w:p>
    <w:p w14:paraId="01A8EFB0" w14:textId="77777777" w:rsidR="00CC6D7E" w:rsidRPr="00456C88" w:rsidRDefault="00CC6D7E" w:rsidP="00B31B45">
      <w:pPr>
        <w:pStyle w:val="ListParagraph"/>
        <w:widowControl/>
        <w:numPr>
          <w:ilvl w:val="0"/>
          <w:numId w:val="96"/>
        </w:numPr>
        <w:rPr>
          <w:i/>
          <w:szCs w:val="24"/>
        </w:rPr>
      </w:pPr>
      <w:r w:rsidRPr="00456C88">
        <w:rPr>
          <w:i/>
          <w:szCs w:val="24"/>
        </w:rPr>
        <w:t>Autoclaved Aerated Concrete (</w:t>
      </w:r>
      <w:proofErr w:type="spellStart"/>
      <w:r w:rsidRPr="00456C88">
        <w:rPr>
          <w:i/>
          <w:szCs w:val="24"/>
        </w:rPr>
        <w:t>AAC</w:t>
      </w:r>
      <w:proofErr w:type="spellEnd"/>
      <w:r w:rsidRPr="00456C88">
        <w:rPr>
          <w:i/>
          <w:szCs w:val="24"/>
        </w:rPr>
        <w:t>) Masonry.</w:t>
      </w:r>
    </w:p>
    <w:p w14:paraId="48FFE703" w14:textId="77777777" w:rsidR="00CC6D7E" w:rsidRPr="00456C88" w:rsidRDefault="00CC6D7E" w:rsidP="00B31B45">
      <w:pPr>
        <w:pStyle w:val="ListParagraph"/>
        <w:widowControl/>
        <w:numPr>
          <w:ilvl w:val="0"/>
          <w:numId w:val="96"/>
        </w:numPr>
        <w:tabs>
          <w:tab w:val="left" w:pos="1170"/>
          <w:tab w:val="left" w:pos="1260"/>
        </w:tabs>
        <w:rPr>
          <w:i/>
          <w:szCs w:val="24"/>
        </w:rPr>
      </w:pPr>
      <w:r w:rsidRPr="00456C88">
        <w:rPr>
          <w:i/>
          <w:szCs w:val="24"/>
        </w:rPr>
        <w:lastRenderedPageBreak/>
        <w:t>Empirical Design of Masonry and prescriptive design of masonry partition walls.</w:t>
      </w:r>
    </w:p>
    <w:p w14:paraId="1C4E4126" w14:textId="77777777" w:rsidR="00CC6D7E" w:rsidRPr="00456C88" w:rsidRDefault="00CC6D7E" w:rsidP="00B31B45">
      <w:pPr>
        <w:pStyle w:val="ListParagraph"/>
        <w:widowControl/>
        <w:numPr>
          <w:ilvl w:val="0"/>
          <w:numId w:val="96"/>
        </w:numPr>
        <w:rPr>
          <w:i/>
          <w:szCs w:val="24"/>
        </w:rPr>
      </w:pPr>
      <w:r w:rsidRPr="00456C88">
        <w:rPr>
          <w:i/>
          <w:szCs w:val="24"/>
        </w:rPr>
        <w:t>Adobe Construction.</w:t>
      </w:r>
    </w:p>
    <w:p w14:paraId="012612B2" w14:textId="77777777" w:rsidR="00CC6D7E" w:rsidRPr="00456C88" w:rsidRDefault="00CC6D7E" w:rsidP="00B31B45">
      <w:pPr>
        <w:pStyle w:val="ListParagraph"/>
        <w:widowControl/>
        <w:numPr>
          <w:ilvl w:val="0"/>
          <w:numId w:val="96"/>
        </w:numPr>
        <w:rPr>
          <w:i/>
          <w:szCs w:val="24"/>
        </w:rPr>
      </w:pPr>
      <w:r w:rsidRPr="00456C88">
        <w:rPr>
          <w:i/>
          <w:szCs w:val="24"/>
        </w:rPr>
        <w:t>Ordinary Reinforced Masonry Shear Walls.</w:t>
      </w:r>
    </w:p>
    <w:p w14:paraId="2CA7D982" w14:textId="77777777" w:rsidR="00CC6D7E" w:rsidRPr="00456C88" w:rsidRDefault="00CC6D7E" w:rsidP="00B31B45">
      <w:pPr>
        <w:pStyle w:val="ListParagraph"/>
        <w:widowControl/>
        <w:numPr>
          <w:ilvl w:val="0"/>
          <w:numId w:val="96"/>
        </w:numPr>
        <w:tabs>
          <w:tab w:val="left" w:pos="1080"/>
        </w:tabs>
        <w:rPr>
          <w:i/>
          <w:szCs w:val="24"/>
        </w:rPr>
      </w:pPr>
      <w:r w:rsidRPr="00456C88">
        <w:rPr>
          <w:i/>
          <w:szCs w:val="24"/>
        </w:rPr>
        <w:t>Intermediate Reinforced Masonry Shear Walls.</w:t>
      </w:r>
    </w:p>
    <w:p w14:paraId="3E501576" w14:textId="77777777" w:rsidR="00CC6D7E" w:rsidRPr="00456C88" w:rsidRDefault="00CC6D7E" w:rsidP="00B31B45">
      <w:pPr>
        <w:pStyle w:val="ListParagraph"/>
        <w:widowControl/>
        <w:numPr>
          <w:ilvl w:val="0"/>
          <w:numId w:val="96"/>
        </w:numPr>
        <w:rPr>
          <w:i/>
          <w:szCs w:val="24"/>
        </w:rPr>
      </w:pPr>
      <w:r w:rsidRPr="00456C88">
        <w:rPr>
          <w:i/>
          <w:szCs w:val="24"/>
        </w:rPr>
        <w:t>Prestressed Masonry Shear Walls.</w:t>
      </w:r>
    </w:p>
    <w:p w14:paraId="21542EEA" w14:textId="77777777" w:rsidR="00CC6D7E" w:rsidRPr="00456C88" w:rsidRDefault="00CC6D7E" w:rsidP="00B31B45">
      <w:pPr>
        <w:pStyle w:val="ListParagraph"/>
        <w:widowControl/>
        <w:numPr>
          <w:ilvl w:val="0"/>
          <w:numId w:val="96"/>
        </w:numPr>
        <w:rPr>
          <w:i/>
          <w:szCs w:val="24"/>
        </w:rPr>
      </w:pPr>
      <w:r w:rsidRPr="00456C88">
        <w:rPr>
          <w:i/>
          <w:szCs w:val="24"/>
        </w:rPr>
        <w:t>Direct Design of Masonry.</w:t>
      </w:r>
    </w:p>
    <w:p w14:paraId="50B1181F" w14:textId="6DC2DE31" w:rsidR="00D5175E" w:rsidRPr="00456C88" w:rsidRDefault="00CC6D7E" w:rsidP="00404549">
      <w:pPr>
        <w:autoSpaceDE w:val="0"/>
        <w:autoSpaceDN w:val="0"/>
        <w:adjustRightInd w:val="0"/>
        <w:rPr>
          <w:b/>
          <w:bCs/>
          <w:szCs w:val="24"/>
        </w:rPr>
      </w:pPr>
      <w:bookmarkStart w:id="13" w:name="_Hlk71021219"/>
      <w:r w:rsidRPr="00456C88">
        <w:rPr>
          <w:b/>
          <w:bCs/>
          <w:szCs w:val="24"/>
        </w:rPr>
        <w:t>…</w:t>
      </w:r>
      <w:bookmarkEnd w:id="13"/>
    </w:p>
    <w:p w14:paraId="2556B0AD" w14:textId="4B709DC0" w:rsidR="009A701F" w:rsidRPr="00456C88" w:rsidRDefault="009A701F" w:rsidP="009A701F">
      <w:pPr>
        <w:autoSpaceDE w:val="0"/>
        <w:autoSpaceDN w:val="0"/>
        <w:adjustRightInd w:val="0"/>
        <w:spacing w:before="240" w:after="120"/>
        <w:ind w:left="360"/>
        <w:rPr>
          <w:rFonts w:ascii="Arial" w:hAnsi="Arial" w:cs="Arial"/>
          <w:szCs w:val="24"/>
        </w:rPr>
      </w:pPr>
      <w:r w:rsidRPr="00456C88">
        <w:rPr>
          <w:rFonts w:ascii="Arial" w:hAnsi="Arial" w:cs="Arial"/>
          <w:b/>
          <w:bCs/>
          <w:szCs w:val="24"/>
        </w:rPr>
        <w:t>2101</w:t>
      </w:r>
      <w:r w:rsidRPr="00456C88">
        <w:rPr>
          <w:rFonts w:ascii="Arial" w:hAnsi="Arial" w:cs="Arial"/>
          <w:b/>
          <w:bCs/>
          <w:i/>
          <w:szCs w:val="24"/>
        </w:rPr>
        <w:t>A</w:t>
      </w:r>
      <w:r w:rsidRPr="00456C88">
        <w:rPr>
          <w:rFonts w:ascii="Arial" w:hAnsi="Arial" w:cs="Arial"/>
          <w:b/>
          <w:bCs/>
          <w:szCs w:val="24"/>
        </w:rPr>
        <w:t xml:space="preserve">.2 Design methods. </w:t>
      </w:r>
      <w:r w:rsidRPr="00456C88">
        <w:rPr>
          <w:rFonts w:ascii="Arial" w:hAnsi="Arial" w:cs="Arial"/>
          <w:szCs w:val="24"/>
        </w:rPr>
        <w:t>Masonry shall comply with the provisions of TMS</w:t>
      </w:r>
      <w:r w:rsidR="00F51276" w:rsidRPr="00456C88">
        <w:rPr>
          <w:rFonts w:ascii="Arial" w:hAnsi="Arial" w:cs="Arial"/>
          <w:szCs w:val="24"/>
        </w:rPr>
        <w:t xml:space="preserve"> </w:t>
      </w:r>
      <w:r w:rsidRPr="00456C88">
        <w:rPr>
          <w:rFonts w:ascii="Arial" w:hAnsi="Arial" w:cs="Arial"/>
          <w:szCs w:val="24"/>
        </w:rPr>
        <w:t>402,</w:t>
      </w:r>
      <w:r w:rsidR="00454486" w:rsidRPr="00456C88">
        <w:rPr>
          <w:rFonts w:ascii="Arial" w:hAnsi="Arial" w:cs="Arial"/>
          <w:strike/>
          <w:szCs w:val="24"/>
          <w:highlight w:val="lightGray"/>
        </w:rPr>
        <w:t xml:space="preserve"> TMS</w:t>
      </w:r>
      <w:r w:rsidR="007872C1" w:rsidRPr="00456C88">
        <w:rPr>
          <w:rFonts w:ascii="Arial" w:hAnsi="Arial" w:cs="Arial"/>
          <w:strike/>
          <w:szCs w:val="24"/>
          <w:highlight w:val="lightGray"/>
        </w:rPr>
        <w:t xml:space="preserve"> 403</w:t>
      </w:r>
      <w:r w:rsidR="00454486" w:rsidRPr="00456C88">
        <w:rPr>
          <w:rFonts w:ascii="Arial" w:hAnsi="Arial" w:cs="Arial"/>
          <w:szCs w:val="24"/>
        </w:rPr>
        <w:t xml:space="preserve"> </w:t>
      </w:r>
      <w:r w:rsidRPr="00456C88">
        <w:rPr>
          <w:rFonts w:ascii="Arial" w:hAnsi="Arial" w:cs="Arial"/>
          <w:szCs w:val="24"/>
        </w:rPr>
        <w:t>or TMS 404 as well as applicable requirements of this chapter.</w:t>
      </w:r>
    </w:p>
    <w:p w14:paraId="3D3955CA" w14:textId="77777777" w:rsidR="005C0952" w:rsidRPr="00456C88" w:rsidRDefault="005C0952" w:rsidP="005C0952">
      <w:pPr>
        <w:spacing w:before="120" w:after="120"/>
        <w:rPr>
          <w:rFonts w:ascii="Arial" w:hAnsi="Arial" w:cs="Arial"/>
          <w:b/>
          <w:bCs/>
          <w:szCs w:val="24"/>
          <w:shd w:val="clear" w:color="auto" w:fill="FFFFCC"/>
        </w:rPr>
      </w:pPr>
      <w:r w:rsidRPr="00456C88">
        <w:rPr>
          <w:rFonts w:ascii="Arial" w:hAnsi="Arial" w:cs="Arial"/>
          <w:b/>
          <w:bCs/>
          <w:szCs w:val="24"/>
        </w:rPr>
        <w:t>…</w:t>
      </w:r>
    </w:p>
    <w:p w14:paraId="44149329" w14:textId="77777777" w:rsidR="00B44969" w:rsidRPr="00456C88" w:rsidRDefault="00B44969" w:rsidP="00B44969">
      <w:pPr>
        <w:jc w:val="center"/>
        <w:rPr>
          <w:rFonts w:ascii="Arial" w:hAnsi="Arial" w:cs="Arial"/>
          <w:b/>
          <w:bCs/>
          <w:szCs w:val="24"/>
        </w:rPr>
      </w:pPr>
      <w:r w:rsidRPr="00456C88">
        <w:rPr>
          <w:rFonts w:ascii="Arial" w:hAnsi="Arial" w:cs="Arial"/>
          <w:b/>
          <w:bCs/>
          <w:szCs w:val="24"/>
        </w:rPr>
        <w:t>SECTION 2103</w:t>
      </w:r>
      <w:r w:rsidRPr="00456C88">
        <w:rPr>
          <w:rFonts w:ascii="Arial" w:hAnsi="Arial" w:cs="Arial"/>
          <w:b/>
          <w:bCs/>
          <w:i/>
          <w:szCs w:val="24"/>
        </w:rPr>
        <w:t>A</w:t>
      </w:r>
    </w:p>
    <w:p w14:paraId="645E600A" w14:textId="77777777" w:rsidR="00B44969" w:rsidRPr="00456C88" w:rsidRDefault="00B44969" w:rsidP="00B44969">
      <w:pPr>
        <w:jc w:val="center"/>
        <w:rPr>
          <w:rFonts w:ascii="Arial" w:hAnsi="Arial" w:cs="Arial"/>
          <w:b/>
          <w:bCs/>
          <w:szCs w:val="24"/>
        </w:rPr>
      </w:pPr>
      <w:r w:rsidRPr="00456C88">
        <w:rPr>
          <w:rFonts w:ascii="Arial" w:hAnsi="Arial" w:cs="Arial"/>
          <w:b/>
          <w:bCs/>
          <w:szCs w:val="24"/>
        </w:rPr>
        <w:t>MASONRY CONSTRUCTION MATERIALS</w:t>
      </w:r>
    </w:p>
    <w:p w14:paraId="2EBA17ED" w14:textId="08C30440" w:rsidR="005C0952" w:rsidRPr="00456C88" w:rsidRDefault="00B44969" w:rsidP="005C0952">
      <w:pPr>
        <w:spacing w:before="120" w:after="120"/>
        <w:rPr>
          <w:rFonts w:ascii="Arial" w:hAnsi="Arial" w:cs="Arial"/>
          <w:b/>
          <w:bCs/>
          <w:szCs w:val="24"/>
        </w:rPr>
      </w:pPr>
      <w:r w:rsidRPr="00456C88">
        <w:rPr>
          <w:rFonts w:ascii="Arial" w:hAnsi="Arial" w:cs="Arial"/>
          <w:b/>
          <w:bCs/>
          <w:szCs w:val="24"/>
        </w:rPr>
        <w:t>2103</w:t>
      </w:r>
      <w:r w:rsidRPr="00456C88">
        <w:rPr>
          <w:rFonts w:ascii="Arial" w:hAnsi="Arial" w:cs="Arial"/>
          <w:b/>
          <w:bCs/>
          <w:i/>
          <w:szCs w:val="24"/>
        </w:rPr>
        <w:t>A</w:t>
      </w:r>
      <w:r w:rsidRPr="00456C88">
        <w:rPr>
          <w:rFonts w:ascii="Arial" w:hAnsi="Arial" w:cs="Arial"/>
          <w:b/>
          <w:bCs/>
          <w:szCs w:val="24"/>
        </w:rPr>
        <w:t>.1 Masonry units.</w:t>
      </w:r>
      <w:r w:rsidRPr="00456C88">
        <w:rPr>
          <w:rFonts w:ascii="Arial" w:hAnsi="Arial" w:cs="Arial"/>
          <w:szCs w:val="24"/>
        </w:rPr>
        <w:t xml:space="preserve"> Concrete masonry units, clay or shale masonry units, stone masonry units </w:t>
      </w:r>
      <w:r w:rsidRPr="00456C88">
        <w:rPr>
          <w:rFonts w:ascii="Arial" w:hAnsi="Arial" w:cs="Arial"/>
          <w:i/>
          <w:szCs w:val="24"/>
        </w:rPr>
        <w:t xml:space="preserve">and </w:t>
      </w:r>
      <w:r w:rsidRPr="00456C88">
        <w:rPr>
          <w:rFonts w:ascii="Arial" w:hAnsi="Arial" w:cs="Arial"/>
          <w:szCs w:val="24"/>
        </w:rPr>
        <w:t>glass unit masonry</w:t>
      </w:r>
      <w:r w:rsidR="007872C1" w:rsidRPr="00456C88">
        <w:rPr>
          <w:rFonts w:ascii="Arial" w:hAnsi="Arial" w:cs="Arial"/>
          <w:szCs w:val="24"/>
        </w:rPr>
        <w:t xml:space="preserve"> </w:t>
      </w:r>
      <w:r w:rsidR="007872C1" w:rsidRPr="00456C88">
        <w:rPr>
          <w:rFonts w:ascii="Arial" w:hAnsi="Arial" w:cs="Arial"/>
          <w:strike/>
          <w:szCs w:val="24"/>
          <w:highlight w:val="lightGray"/>
        </w:rPr>
        <w:t xml:space="preserve">and </w:t>
      </w:r>
      <w:proofErr w:type="spellStart"/>
      <w:r w:rsidR="007872C1" w:rsidRPr="00456C88">
        <w:rPr>
          <w:rFonts w:ascii="Arial" w:hAnsi="Arial" w:cs="Arial"/>
          <w:strike/>
          <w:szCs w:val="24"/>
          <w:highlight w:val="lightGray"/>
        </w:rPr>
        <w:t>AAC</w:t>
      </w:r>
      <w:proofErr w:type="spellEnd"/>
      <w:r w:rsidR="007872C1" w:rsidRPr="00456C88">
        <w:rPr>
          <w:rFonts w:ascii="Arial" w:hAnsi="Arial" w:cs="Arial"/>
          <w:strike/>
          <w:szCs w:val="24"/>
          <w:highlight w:val="lightGray"/>
        </w:rPr>
        <w:t xml:space="preserve"> masonry units</w:t>
      </w:r>
      <w:r w:rsidR="007872C1" w:rsidRPr="00456C88">
        <w:rPr>
          <w:rFonts w:ascii="Arial" w:hAnsi="Arial" w:cs="Arial"/>
          <w:szCs w:val="24"/>
        </w:rPr>
        <w:t xml:space="preserve"> </w:t>
      </w:r>
      <w:r w:rsidRPr="00456C88">
        <w:rPr>
          <w:rFonts w:ascii="Arial" w:hAnsi="Arial" w:cs="Arial"/>
          <w:szCs w:val="24"/>
        </w:rPr>
        <w:t xml:space="preserve">shall comply with Article 2.3 of TMS 602. Architectural cast stone shall conform to ASTM C 1364 </w:t>
      </w:r>
      <w:r w:rsidRPr="00456C88">
        <w:rPr>
          <w:rFonts w:ascii="Arial" w:hAnsi="Arial" w:cs="Arial"/>
          <w:bCs/>
          <w:szCs w:val="24"/>
        </w:rPr>
        <w:t>and TMS 504.</w:t>
      </w:r>
      <w:r w:rsidRPr="00456C88">
        <w:rPr>
          <w:rFonts w:ascii="Arial" w:hAnsi="Arial" w:cs="Arial"/>
          <w:szCs w:val="24"/>
        </w:rPr>
        <w:t xml:space="preserve">  </w:t>
      </w:r>
      <w:r w:rsidRPr="00456C88">
        <w:rPr>
          <w:rFonts w:ascii="Arial" w:hAnsi="Arial" w:cs="Arial"/>
          <w:bCs/>
          <w:szCs w:val="24"/>
        </w:rPr>
        <w:t>Adhered manufactured stone masonry veneer units shall conform to ASTM C1670.</w:t>
      </w:r>
      <w:r w:rsidR="00276C03" w:rsidRPr="00456C88">
        <w:rPr>
          <w:rFonts w:ascii="Arial" w:hAnsi="Arial" w:cs="Arial"/>
          <w:bCs/>
          <w:szCs w:val="24"/>
        </w:rPr>
        <w:t xml:space="preserve">  </w:t>
      </w:r>
      <w:bookmarkStart w:id="14" w:name="_Hlk71025891"/>
      <w:r w:rsidR="00276C03" w:rsidRPr="00456C88">
        <w:rPr>
          <w:szCs w:val="24"/>
          <w:highlight w:val="lightGray"/>
        </w:rPr>
        <w:t>(Relocated from Section 2104A.1)</w:t>
      </w:r>
      <w:r w:rsidR="00276C03" w:rsidRPr="00456C88">
        <w:rPr>
          <w:szCs w:val="24"/>
        </w:rPr>
        <w:t xml:space="preserve"> </w:t>
      </w:r>
      <w:bookmarkEnd w:id="14"/>
      <w:r w:rsidR="00276C03" w:rsidRPr="00456C88">
        <w:rPr>
          <w:i/>
          <w:szCs w:val="24"/>
        </w:rPr>
        <w:t>Architectural cast stone construction shall be considered as an alternative system.</w:t>
      </w:r>
      <w:r w:rsidRPr="00456C88">
        <w:rPr>
          <w:rFonts w:ascii="Arial" w:hAnsi="Arial" w:cs="Arial"/>
          <w:b/>
          <w:bCs/>
          <w:szCs w:val="24"/>
        </w:rPr>
        <w:br/>
      </w:r>
      <w:r w:rsidR="005C0952" w:rsidRPr="00456C88">
        <w:rPr>
          <w:rFonts w:ascii="Arial" w:hAnsi="Arial" w:cs="Arial"/>
          <w:b/>
          <w:bCs/>
          <w:szCs w:val="24"/>
        </w:rPr>
        <w:t>…</w:t>
      </w:r>
    </w:p>
    <w:p w14:paraId="640C4D9F" w14:textId="77777777" w:rsidR="006F2228" w:rsidRPr="00456C88" w:rsidRDefault="006F2228" w:rsidP="0092611E">
      <w:pPr>
        <w:autoSpaceDE w:val="0"/>
        <w:autoSpaceDN w:val="0"/>
        <w:adjustRightInd w:val="0"/>
        <w:rPr>
          <w:i/>
          <w:szCs w:val="24"/>
        </w:rPr>
      </w:pPr>
      <w:r w:rsidRPr="00456C88">
        <w:rPr>
          <w:b/>
          <w:szCs w:val="24"/>
        </w:rPr>
        <w:t>2103</w:t>
      </w:r>
      <w:r w:rsidRPr="00456C88">
        <w:rPr>
          <w:b/>
          <w:i/>
          <w:szCs w:val="24"/>
        </w:rPr>
        <w:t>A</w:t>
      </w:r>
      <w:r w:rsidRPr="00456C88">
        <w:rPr>
          <w:b/>
          <w:szCs w:val="24"/>
        </w:rPr>
        <w:t>.4 Metal reinforcement and accessories</w:t>
      </w:r>
      <w:r w:rsidRPr="00456C88">
        <w:rPr>
          <w:b/>
          <w:bCs/>
          <w:i/>
          <w:szCs w:val="24"/>
        </w:rPr>
        <w:t>.</w:t>
      </w:r>
      <w:r w:rsidRPr="00456C88">
        <w:rPr>
          <w:b/>
          <w:bCs/>
          <w:szCs w:val="24"/>
        </w:rPr>
        <w:t xml:space="preserve"> </w:t>
      </w:r>
      <w:r w:rsidRPr="00456C88">
        <w:rPr>
          <w:szCs w:val="24"/>
        </w:rPr>
        <w:t>Metal reinforcement and accessories shall conform to Article 2.4 of TMS 602. Where unidentified reinforcement</w:t>
      </w:r>
      <w:r w:rsidRPr="00456C88">
        <w:rPr>
          <w:i/>
          <w:iCs/>
          <w:szCs w:val="24"/>
          <w:u w:val="single"/>
        </w:rPr>
        <w:t>, or bar reinforcement without mill certification,</w:t>
      </w:r>
      <w:r w:rsidRPr="00456C88">
        <w:rPr>
          <w:szCs w:val="24"/>
        </w:rPr>
        <w:t xml:space="preserve"> is approved for use, not less than three tension and three bending tests shall be made on representative specimens of the reinforcement from each shipment and grade of reinforcing steel proposed for use in the work.</w:t>
      </w:r>
      <w:r w:rsidRPr="00456C88">
        <w:rPr>
          <w:i/>
          <w:szCs w:val="24"/>
        </w:rPr>
        <w:t xml:space="preserve"> Alternatively, the frequency of sampling for unidentifiable reinforcing bars specified in Section 1910A.2 can be used.</w:t>
      </w:r>
    </w:p>
    <w:p w14:paraId="50A4BF16" w14:textId="5BF55B03" w:rsidR="00400AB1" w:rsidRPr="00456C88" w:rsidRDefault="00601089" w:rsidP="00404549">
      <w:pPr>
        <w:spacing w:before="120" w:after="240"/>
        <w:rPr>
          <w:rFonts w:ascii="Arial" w:hAnsi="Arial" w:cs="Arial"/>
          <w:i/>
          <w:iCs/>
          <w:szCs w:val="24"/>
        </w:rPr>
      </w:pPr>
      <w:r w:rsidRPr="00456C88">
        <w:rPr>
          <w:rFonts w:ascii="Arial" w:hAnsi="Arial" w:cs="Arial"/>
          <w:b/>
          <w:bCs/>
          <w:i/>
          <w:iCs/>
          <w:szCs w:val="24"/>
        </w:rPr>
        <w:t>21</w:t>
      </w:r>
      <w:r w:rsidR="007C2841" w:rsidRPr="00456C88">
        <w:rPr>
          <w:rFonts w:ascii="Arial" w:hAnsi="Arial" w:cs="Arial"/>
          <w:b/>
          <w:bCs/>
          <w:i/>
          <w:iCs/>
          <w:szCs w:val="24"/>
        </w:rPr>
        <w:t xml:space="preserve">03A.5 </w:t>
      </w:r>
      <w:r w:rsidRPr="00456C88">
        <w:rPr>
          <w:rFonts w:ascii="Arial" w:hAnsi="Arial" w:cs="Arial"/>
          <w:b/>
          <w:bCs/>
          <w:i/>
          <w:iCs/>
          <w:szCs w:val="24"/>
        </w:rPr>
        <w:t>Air entrainment.</w:t>
      </w:r>
      <w:r w:rsidRPr="00456C88">
        <w:rPr>
          <w:rFonts w:ascii="Arial" w:hAnsi="Arial" w:cs="Arial"/>
          <w:i/>
          <w:iCs/>
          <w:szCs w:val="24"/>
        </w:rPr>
        <w:t xml:space="preserve"> Air-entraining substances shall not be used in grout </w:t>
      </w:r>
      <w:r w:rsidRPr="00456C88">
        <w:rPr>
          <w:rFonts w:ascii="Arial" w:hAnsi="Arial" w:cs="Arial"/>
          <w:i/>
          <w:iCs/>
          <w:strike/>
          <w:szCs w:val="24"/>
        </w:rPr>
        <w:t>unless tests are conducted to determine compliance with the requirements of this code</w:t>
      </w:r>
      <w:r w:rsidRPr="00456C88">
        <w:rPr>
          <w:rFonts w:ascii="Arial" w:hAnsi="Arial" w:cs="Arial"/>
          <w:i/>
          <w:iCs/>
          <w:szCs w:val="24"/>
        </w:rPr>
        <w:t>.</w:t>
      </w:r>
    </w:p>
    <w:p w14:paraId="4C3229C4" w14:textId="77777777" w:rsidR="00400AB1" w:rsidRPr="00456C88" w:rsidRDefault="00400AB1" w:rsidP="00400AB1">
      <w:pPr>
        <w:jc w:val="center"/>
        <w:rPr>
          <w:b/>
          <w:bCs/>
          <w:szCs w:val="24"/>
        </w:rPr>
      </w:pPr>
      <w:r w:rsidRPr="00456C88">
        <w:rPr>
          <w:b/>
          <w:bCs/>
          <w:szCs w:val="24"/>
        </w:rPr>
        <w:t>SECTION 2104</w:t>
      </w:r>
      <w:r w:rsidRPr="00456C88">
        <w:rPr>
          <w:b/>
          <w:bCs/>
          <w:i/>
          <w:szCs w:val="24"/>
        </w:rPr>
        <w:t>A</w:t>
      </w:r>
    </w:p>
    <w:p w14:paraId="3B791BB8" w14:textId="77777777" w:rsidR="00400AB1" w:rsidRPr="00456C88" w:rsidRDefault="00400AB1" w:rsidP="00400AB1">
      <w:pPr>
        <w:jc w:val="center"/>
        <w:rPr>
          <w:b/>
          <w:bCs/>
          <w:szCs w:val="24"/>
        </w:rPr>
      </w:pPr>
      <w:r w:rsidRPr="00456C88">
        <w:rPr>
          <w:b/>
          <w:bCs/>
          <w:szCs w:val="24"/>
        </w:rPr>
        <w:t>CONSTRUCTION</w:t>
      </w:r>
    </w:p>
    <w:p w14:paraId="434D19AB" w14:textId="77777777" w:rsidR="008A5512" w:rsidRPr="00456C88" w:rsidRDefault="008A5512" w:rsidP="008A5512">
      <w:pPr>
        <w:rPr>
          <w:rFonts w:ascii="Arial" w:hAnsi="Arial" w:cs="Arial"/>
          <w:b/>
          <w:bCs/>
          <w:szCs w:val="24"/>
        </w:rPr>
      </w:pPr>
      <w:r w:rsidRPr="00456C88">
        <w:rPr>
          <w:rFonts w:ascii="Arial" w:hAnsi="Arial" w:cs="Arial"/>
          <w:b/>
          <w:bCs/>
          <w:szCs w:val="24"/>
        </w:rPr>
        <w:t>SECTION 2104</w:t>
      </w:r>
      <w:r w:rsidRPr="00456C88">
        <w:rPr>
          <w:rFonts w:ascii="Arial" w:hAnsi="Arial" w:cs="Arial"/>
          <w:b/>
          <w:bCs/>
          <w:i/>
          <w:szCs w:val="24"/>
        </w:rPr>
        <w:t>A</w:t>
      </w:r>
      <w:r w:rsidRPr="00456C88">
        <w:rPr>
          <w:rFonts w:ascii="Arial" w:hAnsi="Arial" w:cs="Arial"/>
          <w:b/>
          <w:bCs/>
          <w:szCs w:val="24"/>
        </w:rPr>
        <w:t xml:space="preserve"> CONSTRUCTION</w:t>
      </w:r>
    </w:p>
    <w:p w14:paraId="7FDE9434" w14:textId="77777777" w:rsidR="008A5512" w:rsidRPr="00456C88" w:rsidRDefault="008A5512" w:rsidP="008A5512">
      <w:pPr>
        <w:rPr>
          <w:rFonts w:ascii="Arial" w:hAnsi="Arial" w:cs="Arial"/>
          <w:b/>
          <w:bCs/>
          <w:szCs w:val="24"/>
        </w:rPr>
      </w:pPr>
    </w:p>
    <w:p w14:paraId="18E87BFD" w14:textId="77777777" w:rsidR="008A5512" w:rsidRPr="00456C88" w:rsidRDefault="008A5512" w:rsidP="008A5512">
      <w:pPr>
        <w:autoSpaceDE w:val="0"/>
        <w:autoSpaceDN w:val="0"/>
        <w:adjustRightInd w:val="0"/>
        <w:rPr>
          <w:rFonts w:ascii="Arial" w:hAnsi="Arial"/>
          <w:iCs/>
          <w:szCs w:val="24"/>
        </w:rPr>
      </w:pPr>
      <w:r w:rsidRPr="00456C88">
        <w:rPr>
          <w:rFonts w:ascii="Arial" w:hAnsi="Arial" w:cs="Arial"/>
          <w:b/>
          <w:bCs/>
          <w:szCs w:val="24"/>
        </w:rPr>
        <w:t>2104</w:t>
      </w:r>
      <w:r w:rsidRPr="00456C88">
        <w:rPr>
          <w:rFonts w:ascii="Arial" w:hAnsi="Arial" w:cs="Arial"/>
          <w:b/>
          <w:bCs/>
          <w:i/>
          <w:szCs w:val="24"/>
        </w:rPr>
        <w:t>A</w:t>
      </w:r>
      <w:r w:rsidRPr="00456C88">
        <w:rPr>
          <w:rFonts w:ascii="Arial" w:hAnsi="Arial" w:cs="Arial"/>
          <w:b/>
          <w:bCs/>
          <w:szCs w:val="24"/>
        </w:rPr>
        <w:t xml:space="preserve">.1 Masonry construction. </w:t>
      </w:r>
      <w:r w:rsidRPr="00456C88">
        <w:rPr>
          <w:rFonts w:ascii="Arial" w:hAnsi="Arial"/>
          <w:szCs w:val="24"/>
        </w:rPr>
        <w:t>Masonry construction shall comply with the requirements of Sections 2104</w:t>
      </w:r>
      <w:r w:rsidRPr="00456C88">
        <w:rPr>
          <w:rFonts w:ascii="Arial" w:hAnsi="Arial" w:cs="Arial"/>
          <w:i/>
          <w:szCs w:val="24"/>
        </w:rPr>
        <w:t>A</w:t>
      </w:r>
      <w:r w:rsidRPr="00456C88">
        <w:rPr>
          <w:rFonts w:ascii="Arial" w:hAnsi="Arial"/>
          <w:szCs w:val="24"/>
        </w:rPr>
        <w:t xml:space="preserve">.1.1 </w:t>
      </w:r>
      <w:r w:rsidRPr="00456C88">
        <w:rPr>
          <w:rFonts w:ascii="Arial" w:hAnsi="Arial" w:cs="Arial"/>
          <w:i/>
          <w:szCs w:val="24"/>
        </w:rPr>
        <w:t>through 2104A.1.3</w:t>
      </w:r>
      <w:r w:rsidRPr="00456C88">
        <w:rPr>
          <w:rFonts w:ascii="Arial" w:hAnsi="Arial"/>
          <w:szCs w:val="24"/>
        </w:rPr>
        <w:t xml:space="preserve"> and with the requirements of TMS 602 or TMS 604. </w:t>
      </w:r>
      <w:r w:rsidRPr="00456C88">
        <w:rPr>
          <w:rFonts w:ascii="Arial" w:hAnsi="Arial"/>
          <w:szCs w:val="24"/>
          <w:highlight w:val="lightGray"/>
        </w:rPr>
        <w:t>(Relocated to Section 2103</w:t>
      </w:r>
      <w:r w:rsidRPr="00456C88">
        <w:rPr>
          <w:rFonts w:ascii="Arial" w:hAnsi="Arial"/>
          <w:i/>
          <w:iCs/>
          <w:szCs w:val="24"/>
          <w:highlight w:val="lightGray"/>
        </w:rPr>
        <w:t>A</w:t>
      </w:r>
      <w:r w:rsidRPr="00456C88">
        <w:rPr>
          <w:rFonts w:ascii="Arial" w:hAnsi="Arial"/>
          <w:szCs w:val="24"/>
          <w:highlight w:val="lightGray"/>
        </w:rPr>
        <w:t>.1)</w:t>
      </w:r>
      <w:r w:rsidRPr="00456C88">
        <w:rPr>
          <w:rFonts w:ascii="Arial" w:hAnsi="Arial"/>
          <w:szCs w:val="24"/>
        </w:rPr>
        <w:t xml:space="preserve"> </w:t>
      </w:r>
      <w:r w:rsidRPr="00456C88">
        <w:rPr>
          <w:rFonts w:ascii="Arial" w:hAnsi="Arial" w:cs="Arial"/>
          <w:i/>
          <w:szCs w:val="24"/>
        </w:rPr>
        <w:t>Architectural cast stone construction shall be considered as an alternative system.</w:t>
      </w:r>
    </w:p>
    <w:p w14:paraId="29E95E5F" w14:textId="77777777" w:rsidR="008A5512" w:rsidRPr="00456C88" w:rsidRDefault="008A5512" w:rsidP="008A5512">
      <w:pPr>
        <w:autoSpaceDE w:val="0"/>
        <w:autoSpaceDN w:val="0"/>
        <w:adjustRightInd w:val="0"/>
        <w:rPr>
          <w:rFonts w:ascii="Arial" w:hAnsi="Arial"/>
          <w:bCs/>
          <w:szCs w:val="24"/>
        </w:rPr>
      </w:pPr>
      <w:r w:rsidRPr="00456C88">
        <w:rPr>
          <w:rFonts w:ascii="Arial" w:hAnsi="Arial"/>
          <w:bCs/>
          <w:szCs w:val="24"/>
        </w:rPr>
        <w:t>…</w:t>
      </w:r>
    </w:p>
    <w:p w14:paraId="78D62498" w14:textId="77777777" w:rsidR="00D82F8A" w:rsidRPr="00456C88" w:rsidRDefault="00D82F8A" w:rsidP="00D82F8A">
      <w:pPr>
        <w:rPr>
          <w:rFonts w:ascii="Arial" w:hAnsi="Arial" w:cs="Arial"/>
          <w:b/>
          <w:i/>
          <w:szCs w:val="24"/>
        </w:rPr>
      </w:pPr>
      <w:bookmarkStart w:id="15" w:name="_Hlk71631116"/>
      <w:r w:rsidRPr="00456C88">
        <w:rPr>
          <w:rFonts w:ascii="Arial" w:hAnsi="Arial" w:cs="Arial"/>
          <w:b/>
          <w:i/>
          <w:szCs w:val="24"/>
        </w:rPr>
        <w:t xml:space="preserve">2104A.1.3 </w:t>
      </w:r>
      <w:bookmarkEnd w:id="15"/>
      <w:r w:rsidRPr="00456C88">
        <w:rPr>
          <w:rFonts w:ascii="Arial" w:hAnsi="Arial" w:cs="Arial"/>
          <w:b/>
          <w:i/>
          <w:szCs w:val="24"/>
          <w:u w:val="single"/>
        </w:rPr>
        <w:t xml:space="preserve">Reinforced </w:t>
      </w:r>
      <w:r w:rsidRPr="00456C88">
        <w:rPr>
          <w:rFonts w:ascii="Arial" w:hAnsi="Arial" w:cs="Arial"/>
          <w:b/>
          <w:i/>
          <w:szCs w:val="24"/>
        </w:rPr>
        <w:t xml:space="preserve">Grouted Masonry. </w:t>
      </w:r>
    </w:p>
    <w:p w14:paraId="4A46E35D" w14:textId="77777777" w:rsidR="008A5512" w:rsidRPr="00456C88" w:rsidRDefault="008A5512" w:rsidP="008A5512">
      <w:pPr>
        <w:rPr>
          <w:rFonts w:ascii="Arial" w:hAnsi="Arial" w:cs="Arial"/>
          <w:iCs/>
          <w:szCs w:val="24"/>
        </w:rPr>
      </w:pPr>
    </w:p>
    <w:p w14:paraId="1C8D4246" w14:textId="4D502A23" w:rsidR="008A5512" w:rsidRPr="00456C88" w:rsidRDefault="008A5512" w:rsidP="008A5512">
      <w:pPr>
        <w:autoSpaceDE w:val="0"/>
        <w:autoSpaceDN w:val="0"/>
        <w:adjustRightInd w:val="0"/>
        <w:rPr>
          <w:rFonts w:ascii="Arial" w:eastAsia="Calibri" w:hAnsi="Arial" w:cs="Arial"/>
          <w:snapToGrid/>
          <w:szCs w:val="24"/>
        </w:rPr>
      </w:pPr>
      <w:r w:rsidRPr="00456C88">
        <w:rPr>
          <w:rFonts w:ascii="Arial" w:eastAsia="Calibri" w:hAnsi="Arial" w:cs="Arial"/>
          <w:b/>
          <w:bCs/>
          <w:snapToGrid/>
          <w:szCs w:val="24"/>
          <w:highlight w:val="lightGray"/>
        </w:rPr>
        <w:t>Note to Reviewer</w:t>
      </w:r>
      <w:r w:rsidRPr="00456C88">
        <w:rPr>
          <w:rFonts w:ascii="Arial" w:eastAsia="Calibri" w:hAnsi="Arial" w:cs="Arial"/>
          <w:snapToGrid/>
          <w:szCs w:val="24"/>
          <w:highlight w:val="lightGray"/>
        </w:rPr>
        <w:t xml:space="preserve">: Existing </w:t>
      </w:r>
      <w:r w:rsidR="005D6932" w:rsidRPr="00456C88">
        <w:rPr>
          <w:rFonts w:ascii="Arial" w:eastAsia="Calibri" w:hAnsi="Arial" w:cs="Arial"/>
          <w:snapToGrid/>
          <w:szCs w:val="24"/>
          <w:highlight w:val="lightGray"/>
        </w:rPr>
        <w:t>amendments</w:t>
      </w:r>
      <w:r w:rsidR="00504BFF" w:rsidRPr="00456C88">
        <w:rPr>
          <w:rFonts w:ascii="Arial" w:eastAsia="Calibri" w:hAnsi="Arial" w:cs="Arial"/>
          <w:snapToGrid/>
          <w:szCs w:val="24"/>
          <w:highlight w:val="lightGray"/>
        </w:rPr>
        <w:t xml:space="preserve"> in 2104.A.1.3.1 through 2104.A.1.3.</w:t>
      </w:r>
      <w:r w:rsidR="008E4C2F" w:rsidRPr="00456C88">
        <w:rPr>
          <w:rFonts w:ascii="Arial" w:eastAsia="Calibri" w:hAnsi="Arial" w:cs="Arial"/>
          <w:snapToGrid/>
          <w:szCs w:val="24"/>
          <w:highlight w:val="lightGray"/>
        </w:rPr>
        <w:t>1.2.3</w:t>
      </w:r>
      <w:r w:rsidR="00504BFF" w:rsidRPr="00456C88">
        <w:rPr>
          <w:rFonts w:ascii="Arial" w:eastAsia="Calibri" w:hAnsi="Arial" w:cs="Arial"/>
          <w:snapToGrid/>
          <w:szCs w:val="24"/>
          <w:highlight w:val="lightGray"/>
        </w:rPr>
        <w:t xml:space="preserve"> </w:t>
      </w:r>
      <w:r w:rsidR="00ED69AE" w:rsidRPr="00456C88">
        <w:rPr>
          <w:rFonts w:ascii="Arial" w:eastAsia="Calibri" w:hAnsi="Arial" w:cs="Arial"/>
          <w:snapToGrid/>
          <w:szCs w:val="24"/>
          <w:highlight w:val="lightGray"/>
        </w:rPr>
        <w:t xml:space="preserve">have been rearranged </w:t>
      </w:r>
      <w:r w:rsidRPr="00456C88">
        <w:rPr>
          <w:rFonts w:ascii="Arial" w:eastAsia="Calibri" w:hAnsi="Arial" w:cs="Arial"/>
          <w:snapToGrid/>
          <w:szCs w:val="24"/>
          <w:highlight w:val="lightGray"/>
        </w:rPr>
        <w:t xml:space="preserve">and relocated as modifications to TMS 402/602 in different subsections of this Chapter. Existing amendment language with the same regulatory effect as the provisions in TMS 402/602 is </w:t>
      </w:r>
      <w:r w:rsidR="00015DF5" w:rsidRPr="00456C88">
        <w:rPr>
          <w:rFonts w:ascii="Arial" w:eastAsia="Calibri" w:hAnsi="Arial" w:cs="Arial"/>
          <w:snapToGrid/>
          <w:szCs w:val="24"/>
          <w:highlight w:val="lightGray"/>
        </w:rPr>
        <w:t>proposed to be repealed</w:t>
      </w:r>
      <w:r w:rsidRPr="00456C88">
        <w:rPr>
          <w:rFonts w:ascii="Arial" w:eastAsia="Calibri" w:hAnsi="Arial" w:cs="Arial"/>
          <w:snapToGrid/>
          <w:szCs w:val="24"/>
          <w:highlight w:val="lightGray"/>
        </w:rPr>
        <w:t xml:space="preserve"> to avoid duplication, in conformance with the Nine-Point Criteria. </w:t>
      </w:r>
    </w:p>
    <w:p w14:paraId="723448F3" w14:textId="77777777" w:rsidR="008A5512" w:rsidRPr="00456C88" w:rsidRDefault="008A5512" w:rsidP="008A5512">
      <w:pPr>
        <w:rPr>
          <w:rFonts w:ascii="Arial" w:hAnsi="Arial" w:cs="Arial"/>
          <w:b/>
          <w:bCs/>
          <w:i/>
          <w:szCs w:val="24"/>
        </w:rPr>
      </w:pPr>
    </w:p>
    <w:p w14:paraId="5ADF8418" w14:textId="77777777" w:rsidR="00D82F8A" w:rsidRPr="00456C88" w:rsidRDefault="00D82F8A" w:rsidP="00D82F8A">
      <w:pPr>
        <w:ind w:left="360"/>
        <w:rPr>
          <w:rFonts w:ascii="Arial" w:hAnsi="Arial" w:cs="Arial"/>
          <w:i/>
          <w:szCs w:val="24"/>
        </w:rPr>
      </w:pPr>
      <w:r w:rsidRPr="00456C88">
        <w:rPr>
          <w:rFonts w:ascii="Arial" w:hAnsi="Arial" w:cs="Arial"/>
          <w:b/>
          <w:i/>
          <w:strike/>
          <w:szCs w:val="24"/>
        </w:rPr>
        <w:t>2104A.1.3.1 General conditions.</w:t>
      </w:r>
      <w:r w:rsidRPr="00456C88">
        <w:rPr>
          <w:rFonts w:ascii="Arial" w:hAnsi="Arial" w:cs="Arial"/>
          <w:i/>
          <w:strike/>
          <w:szCs w:val="24"/>
        </w:rPr>
        <w:t xml:space="preserve"> Grouted masonry shall be constructed in such a </w:t>
      </w:r>
      <w:r w:rsidRPr="00456C88">
        <w:rPr>
          <w:rFonts w:ascii="Arial" w:hAnsi="Arial" w:cs="Arial"/>
          <w:i/>
          <w:strike/>
          <w:szCs w:val="24"/>
        </w:rPr>
        <w:lastRenderedPageBreak/>
        <w:t>manner that all elements of the masonry act together as a structural element. At the time of laying, all masonry units shall be free of dust and dirt. Prior to grouting, the grout space shall be clean so that all spaces to be filled with grout do not contain mortar projections</w:t>
      </w:r>
      <w:r w:rsidRPr="00456C88">
        <w:rPr>
          <w:rFonts w:ascii="Arial" w:hAnsi="Arial" w:cs="Arial"/>
          <w:szCs w:val="24"/>
        </w:rPr>
        <w:t xml:space="preserve"> </w:t>
      </w:r>
      <w:bookmarkStart w:id="16" w:name="_Hlk72333086"/>
      <w:r w:rsidR="008A5512" w:rsidRPr="00456C88">
        <w:rPr>
          <w:rFonts w:ascii="Arial" w:hAnsi="Arial" w:cs="Arial"/>
          <w:szCs w:val="24"/>
          <w:highlight w:val="lightGray"/>
        </w:rPr>
        <w:t>(Relocated to Section 2104A.1.3.2)</w:t>
      </w:r>
      <w:r w:rsidR="008A5512" w:rsidRPr="00456C88">
        <w:rPr>
          <w:rFonts w:ascii="Arial" w:hAnsi="Arial" w:cs="Arial"/>
          <w:szCs w:val="24"/>
        </w:rPr>
        <w:t xml:space="preserve"> </w:t>
      </w:r>
      <w:r w:rsidR="008A5512" w:rsidRPr="00456C88">
        <w:rPr>
          <w:rFonts w:ascii="Arial" w:hAnsi="Arial" w:cs="Arial"/>
          <w:i/>
          <w:szCs w:val="24"/>
        </w:rPr>
        <w:t xml:space="preserve">greater than </w:t>
      </w:r>
      <w:bookmarkEnd w:id="16"/>
      <w:r w:rsidR="008A5512" w:rsidRPr="00456C88">
        <w:rPr>
          <w:rFonts w:ascii="Arial" w:hAnsi="Arial" w:cs="Arial"/>
          <w:i/>
          <w:szCs w:val="24"/>
        </w:rPr>
        <w:t>1/4 inch (6.4 mm)</w:t>
      </w:r>
      <w:r w:rsidR="008A5512" w:rsidRPr="00456C88">
        <w:rPr>
          <w:rFonts w:ascii="Arial" w:hAnsi="Arial" w:cs="Arial"/>
          <w:i/>
          <w:strike/>
          <w:szCs w:val="24"/>
        </w:rPr>
        <w:t>, mortar droppings and other foreign material</w:t>
      </w:r>
      <w:r w:rsidR="008A5512" w:rsidRPr="00456C88">
        <w:rPr>
          <w:rFonts w:ascii="Arial" w:hAnsi="Arial" w:cs="Arial"/>
          <w:i/>
          <w:szCs w:val="24"/>
        </w:rPr>
        <w:t xml:space="preserve">. </w:t>
      </w:r>
      <w:r w:rsidR="008A5512" w:rsidRPr="00456C88">
        <w:rPr>
          <w:rFonts w:ascii="Arial" w:hAnsi="Arial" w:cs="Arial"/>
          <w:szCs w:val="24"/>
          <w:highlight w:val="lightGray"/>
        </w:rPr>
        <w:t>(Relocated to Section 2104A.1.3.9)</w:t>
      </w:r>
      <w:r w:rsidR="008A5512" w:rsidRPr="00456C88">
        <w:rPr>
          <w:rFonts w:ascii="Arial" w:hAnsi="Arial" w:cs="Arial"/>
          <w:szCs w:val="24"/>
        </w:rPr>
        <w:t xml:space="preserve"> </w:t>
      </w:r>
      <w:bookmarkStart w:id="17" w:name="_Hlk71636862"/>
      <w:r w:rsidRPr="00456C88">
        <w:rPr>
          <w:rFonts w:ascii="Arial" w:hAnsi="Arial" w:cs="Arial"/>
          <w:i/>
          <w:szCs w:val="24"/>
        </w:rPr>
        <w:t>Grout shall be placed so that all spaces to be grouted do not contain voids.</w:t>
      </w:r>
      <w:bookmarkEnd w:id="17"/>
    </w:p>
    <w:p w14:paraId="4BDB6343" w14:textId="77777777" w:rsidR="00D82F8A" w:rsidRPr="00456C88" w:rsidRDefault="00D82F8A" w:rsidP="00D82F8A">
      <w:pPr>
        <w:ind w:left="360"/>
        <w:rPr>
          <w:rFonts w:ascii="Arial" w:hAnsi="Arial" w:cs="Arial"/>
          <w:i/>
          <w:strike/>
          <w:szCs w:val="24"/>
        </w:rPr>
      </w:pPr>
    </w:p>
    <w:p w14:paraId="3A7BD350" w14:textId="77777777" w:rsidR="00D82F8A" w:rsidRPr="00456C88" w:rsidRDefault="00D82F8A" w:rsidP="00D82F8A">
      <w:pPr>
        <w:ind w:left="360"/>
        <w:rPr>
          <w:rFonts w:ascii="Arial" w:hAnsi="Arial" w:cs="Arial"/>
          <w:i/>
          <w:strike/>
          <w:spacing w:val="3"/>
          <w:szCs w:val="24"/>
        </w:rPr>
      </w:pPr>
      <w:r w:rsidRPr="00456C88">
        <w:rPr>
          <w:rFonts w:ascii="Arial" w:hAnsi="Arial" w:cs="Arial"/>
          <w:i/>
          <w:strike/>
          <w:szCs w:val="24"/>
        </w:rPr>
        <w:t xml:space="preserve">Grout materials and water content shall be controlled to provide adequate fluidity for placement without segregation of the </w:t>
      </w:r>
      <w:proofErr w:type="gramStart"/>
      <w:r w:rsidRPr="00456C88">
        <w:rPr>
          <w:rFonts w:ascii="Arial" w:hAnsi="Arial" w:cs="Arial"/>
          <w:i/>
          <w:strike/>
          <w:szCs w:val="24"/>
        </w:rPr>
        <w:t>constituents, and</w:t>
      </w:r>
      <w:proofErr w:type="gramEnd"/>
      <w:r w:rsidRPr="00456C88">
        <w:rPr>
          <w:rFonts w:ascii="Arial" w:hAnsi="Arial" w:cs="Arial"/>
          <w:i/>
          <w:strike/>
          <w:szCs w:val="24"/>
        </w:rPr>
        <w:t xml:space="preserve"> shall be mixed thoroughly. </w:t>
      </w:r>
      <w:r w:rsidRPr="00456C88">
        <w:rPr>
          <w:rFonts w:ascii="Arial" w:hAnsi="Arial" w:cs="Arial"/>
          <w:i/>
          <w:strike/>
          <w:spacing w:val="12"/>
          <w:szCs w:val="24"/>
        </w:rPr>
        <w:t xml:space="preserve">Segregation of the grout materials and damage to the </w:t>
      </w:r>
      <w:r w:rsidRPr="00456C88">
        <w:rPr>
          <w:rFonts w:ascii="Arial" w:hAnsi="Arial" w:cs="Arial"/>
          <w:i/>
          <w:strike/>
          <w:spacing w:val="3"/>
          <w:szCs w:val="24"/>
        </w:rPr>
        <w:t>masonry shall be avoided during the grouting process.</w:t>
      </w:r>
    </w:p>
    <w:p w14:paraId="3B6672F6" w14:textId="77777777" w:rsidR="00D82F8A" w:rsidRPr="00456C88" w:rsidRDefault="00D82F8A" w:rsidP="00D82F8A">
      <w:pPr>
        <w:ind w:left="360"/>
        <w:rPr>
          <w:rFonts w:ascii="Arial" w:hAnsi="Arial" w:cs="Arial"/>
          <w:i/>
          <w:strike/>
          <w:szCs w:val="24"/>
        </w:rPr>
      </w:pPr>
    </w:p>
    <w:p w14:paraId="64552B78" w14:textId="77777777" w:rsidR="008A5512" w:rsidRPr="00456C88" w:rsidRDefault="008A5512" w:rsidP="008A5512">
      <w:pPr>
        <w:ind w:left="360"/>
        <w:rPr>
          <w:rFonts w:ascii="Arial" w:hAnsi="Arial" w:cs="Arial"/>
          <w:i/>
          <w:szCs w:val="24"/>
        </w:rPr>
      </w:pPr>
      <w:bookmarkStart w:id="18" w:name="_Hlk75521470"/>
      <w:r w:rsidRPr="00456C88">
        <w:rPr>
          <w:rFonts w:ascii="Arial" w:hAnsi="Arial" w:cs="Arial"/>
          <w:spacing w:val="-4"/>
          <w:szCs w:val="24"/>
          <w:highlight w:val="lightGray"/>
        </w:rPr>
        <w:t>(Relocated to Section 2104A.1.3.3)</w:t>
      </w:r>
      <w:r w:rsidRPr="00456C88">
        <w:rPr>
          <w:rFonts w:ascii="Arial" w:hAnsi="Arial" w:cs="Arial"/>
          <w:spacing w:val="-4"/>
          <w:szCs w:val="24"/>
        </w:rPr>
        <w:t xml:space="preserve"> </w:t>
      </w:r>
      <w:bookmarkEnd w:id="18"/>
      <w:r w:rsidRPr="00456C88">
        <w:rPr>
          <w:rFonts w:ascii="Arial" w:hAnsi="Arial" w:cs="Arial"/>
          <w:i/>
          <w:spacing w:val="-4"/>
          <w:szCs w:val="24"/>
        </w:rPr>
        <w:t xml:space="preserve">Reinforcement and </w:t>
      </w:r>
      <w:r w:rsidRPr="00456C88">
        <w:rPr>
          <w:rFonts w:ascii="Arial" w:hAnsi="Arial" w:cs="Arial"/>
          <w:i/>
          <w:szCs w:val="24"/>
        </w:rPr>
        <w:t xml:space="preserve">embedded items shall be clean, properly positioned and securely anchored against </w:t>
      </w:r>
      <w:r w:rsidRPr="00456C88">
        <w:rPr>
          <w:rFonts w:ascii="Arial" w:hAnsi="Arial" w:cs="Arial"/>
          <w:i/>
          <w:spacing w:val="2"/>
          <w:szCs w:val="24"/>
        </w:rPr>
        <w:t xml:space="preserve">movement prior to grouting. </w:t>
      </w:r>
      <w:r w:rsidRPr="00456C88">
        <w:rPr>
          <w:rFonts w:ascii="Arial" w:hAnsi="Arial" w:cs="Arial"/>
          <w:spacing w:val="-4"/>
          <w:szCs w:val="24"/>
          <w:highlight w:val="lightGray"/>
        </w:rPr>
        <w:t>(Relocated to Section 2104A.1.3.4)</w:t>
      </w:r>
      <w:r w:rsidRPr="00456C88">
        <w:rPr>
          <w:rFonts w:ascii="Arial" w:hAnsi="Arial" w:cs="Arial"/>
          <w:spacing w:val="-4"/>
          <w:szCs w:val="24"/>
        </w:rPr>
        <w:t xml:space="preserve"> </w:t>
      </w:r>
      <w:r w:rsidRPr="00456C88">
        <w:rPr>
          <w:rFonts w:ascii="Arial" w:hAnsi="Arial" w:cs="Arial"/>
          <w:i/>
          <w:spacing w:val="2"/>
          <w:szCs w:val="24"/>
        </w:rPr>
        <w:t xml:space="preserve">Bolts shall be accurately set with </w:t>
      </w:r>
      <w:r w:rsidRPr="00456C88">
        <w:rPr>
          <w:rFonts w:ascii="Arial" w:hAnsi="Arial" w:cs="Arial"/>
          <w:i/>
          <w:szCs w:val="24"/>
        </w:rPr>
        <w:t xml:space="preserve">templates or by approved equivalent means and held in place to </w:t>
      </w:r>
      <w:r w:rsidRPr="00456C88">
        <w:rPr>
          <w:rFonts w:ascii="Arial" w:hAnsi="Arial" w:cs="Arial"/>
          <w:i/>
          <w:spacing w:val="3"/>
          <w:szCs w:val="24"/>
        </w:rPr>
        <w:t xml:space="preserve">prevent dislocation during grouting. </w:t>
      </w:r>
      <w:r w:rsidRPr="00456C88">
        <w:rPr>
          <w:rFonts w:ascii="Arial" w:hAnsi="Arial" w:cs="Arial"/>
          <w:spacing w:val="-4"/>
          <w:szCs w:val="24"/>
          <w:highlight w:val="lightGray"/>
        </w:rPr>
        <w:t>(Relocated to Section 2104A.1.3.3 and Section 2104A.1.3.4)</w:t>
      </w:r>
      <w:r w:rsidRPr="00456C88">
        <w:rPr>
          <w:rFonts w:ascii="Arial" w:hAnsi="Arial" w:cs="Arial"/>
          <w:spacing w:val="-4"/>
          <w:szCs w:val="24"/>
        </w:rPr>
        <w:t xml:space="preserve"> </w:t>
      </w:r>
      <w:r w:rsidRPr="00456C88">
        <w:rPr>
          <w:rFonts w:ascii="Arial" w:hAnsi="Arial" w:cs="Arial"/>
          <w:i/>
          <w:spacing w:val="3"/>
          <w:szCs w:val="24"/>
        </w:rPr>
        <w:t xml:space="preserve">Reinforcement, embedded items and bolts shall be solidly embedded in grout. </w:t>
      </w:r>
      <w:r w:rsidRPr="00456C88">
        <w:rPr>
          <w:rFonts w:ascii="Arial" w:hAnsi="Arial" w:cs="Arial"/>
          <w:spacing w:val="-4"/>
          <w:szCs w:val="24"/>
          <w:highlight w:val="lightGray"/>
        </w:rPr>
        <w:t>(Relocated to Section 2104A.1.3.4)</w:t>
      </w:r>
      <w:r w:rsidRPr="00456C88">
        <w:rPr>
          <w:rFonts w:ascii="Arial" w:hAnsi="Arial" w:cs="Arial"/>
          <w:spacing w:val="-4"/>
          <w:szCs w:val="24"/>
        </w:rPr>
        <w:t xml:space="preserve"> </w:t>
      </w:r>
      <w:r w:rsidRPr="00456C88">
        <w:rPr>
          <w:rFonts w:ascii="Arial" w:hAnsi="Arial" w:cs="Arial"/>
          <w:i/>
          <w:spacing w:val="3"/>
          <w:szCs w:val="24"/>
        </w:rPr>
        <w:t>Anchor bolts in the face shells of hollow masonry units shall be positioned to maintain a minimum of ½ in. of grout between the bolt and the face shell.</w:t>
      </w:r>
    </w:p>
    <w:p w14:paraId="32718E36" w14:textId="77777777" w:rsidR="008A5512" w:rsidRPr="00456C88" w:rsidRDefault="008A5512" w:rsidP="008A5512">
      <w:pPr>
        <w:ind w:left="360"/>
        <w:rPr>
          <w:rFonts w:ascii="Arial" w:hAnsi="Arial" w:cs="Arial"/>
          <w:i/>
          <w:strike/>
          <w:szCs w:val="24"/>
        </w:rPr>
      </w:pPr>
    </w:p>
    <w:p w14:paraId="49696B82" w14:textId="77777777" w:rsidR="00D82F8A" w:rsidRPr="00456C88" w:rsidRDefault="008A5512" w:rsidP="00D82F8A">
      <w:pPr>
        <w:ind w:left="360"/>
        <w:rPr>
          <w:rFonts w:ascii="Arial" w:hAnsi="Arial" w:cs="Arial"/>
          <w:i/>
          <w:strike/>
          <w:szCs w:val="24"/>
        </w:rPr>
      </w:pPr>
      <w:r w:rsidRPr="00456C88">
        <w:rPr>
          <w:rFonts w:ascii="Arial" w:hAnsi="Arial" w:cs="Arial"/>
          <w:spacing w:val="-4"/>
          <w:szCs w:val="24"/>
          <w:highlight w:val="lightGray"/>
        </w:rPr>
        <w:t>(Relocated to Section 2104A.1.3.5)</w:t>
      </w:r>
      <w:r w:rsidRPr="00456C88">
        <w:rPr>
          <w:rFonts w:ascii="Arial" w:hAnsi="Arial" w:cs="Arial"/>
          <w:spacing w:val="-4"/>
          <w:szCs w:val="24"/>
        </w:rPr>
        <w:t xml:space="preserve"> </w:t>
      </w:r>
      <w:r w:rsidR="00D82F8A" w:rsidRPr="00456C88">
        <w:rPr>
          <w:rFonts w:ascii="Arial" w:hAnsi="Arial" w:cs="Arial"/>
          <w:i/>
          <w:szCs w:val="24"/>
        </w:rPr>
        <w:t>The grouting of any section of wall shall be completed in one day with no interruptions greater than one hour.</w:t>
      </w:r>
    </w:p>
    <w:p w14:paraId="6C4E3569" w14:textId="77777777" w:rsidR="00D82F8A" w:rsidRPr="00456C88" w:rsidRDefault="00D82F8A" w:rsidP="00D82F8A">
      <w:pPr>
        <w:ind w:left="360"/>
        <w:rPr>
          <w:rFonts w:ascii="Arial" w:hAnsi="Arial" w:cs="Arial"/>
          <w:i/>
          <w:strike/>
          <w:szCs w:val="24"/>
        </w:rPr>
      </w:pPr>
    </w:p>
    <w:p w14:paraId="0F63FF86" w14:textId="77777777" w:rsidR="00D82F8A" w:rsidRPr="00456C88" w:rsidRDefault="00D82F8A" w:rsidP="00D82F8A">
      <w:pPr>
        <w:ind w:left="360"/>
        <w:rPr>
          <w:rFonts w:ascii="Arial" w:hAnsi="Arial" w:cs="Arial"/>
          <w:i/>
          <w:strike/>
          <w:szCs w:val="24"/>
        </w:rPr>
      </w:pPr>
      <w:r w:rsidRPr="00456C88">
        <w:rPr>
          <w:rFonts w:ascii="Arial" w:hAnsi="Arial" w:cs="Arial"/>
          <w:i/>
          <w:strike/>
          <w:szCs w:val="24"/>
        </w:rPr>
        <w:t xml:space="preserve">Grout pours greater than 12 inches (300 mm) in height shall be consolidated by mechanical vibration during </w:t>
      </w:r>
      <w:r w:rsidRPr="00456C88">
        <w:rPr>
          <w:rFonts w:ascii="Arial" w:hAnsi="Arial" w:cs="Arial"/>
          <w:i/>
          <w:strike/>
          <w:spacing w:val="2"/>
          <w:szCs w:val="24"/>
        </w:rPr>
        <w:t xml:space="preserve">placement before loss of plasticity in a manner to fill the grout </w:t>
      </w:r>
      <w:proofErr w:type="gramStart"/>
      <w:r w:rsidRPr="00456C88">
        <w:rPr>
          <w:rFonts w:ascii="Arial" w:hAnsi="Arial" w:cs="Arial"/>
          <w:i/>
          <w:strike/>
          <w:szCs w:val="24"/>
        </w:rPr>
        <w:t>space, and</w:t>
      </w:r>
      <w:proofErr w:type="gramEnd"/>
      <w:r w:rsidRPr="00456C88">
        <w:rPr>
          <w:rFonts w:ascii="Arial" w:hAnsi="Arial" w:cs="Arial"/>
          <w:i/>
          <w:strike/>
          <w:spacing w:val="2"/>
          <w:szCs w:val="24"/>
        </w:rPr>
        <w:t xml:space="preserve"> reconsolidated by mechanical vibration to minimize </w:t>
      </w:r>
      <w:r w:rsidRPr="00456C88">
        <w:rPr>
          <w:rFonts w:ascii="Arial" w:hAnsi="Arial" w:cs="Arial"/>
          <w:i/>
          <w:strike/>
          <w:spacing w:val="3"/>
          <w:szCs w:val="24"/>
        </w:rPr>
        <w:t xml:space="preserve">voids due to water loss. Grout pours less than 12 inches in height may be </w:t>
      </w:r>
      <w:r w:rsidRPr="00456C88">
        <w:rPr>
          <w:rFonts w:ascii="Arial" w:hAnsi="Arial" w:cs="Arial"/>
          <w:i/>
          <w:strike/>
          <w:szCs w:val="24"/>
        </w:rPr>
        <w:t>puddled.</w:t>
      </w:r>
    </w:p>
    <w:p w14:paraId="0A4E6D42" w14:textId="77777777" w:rsidR="00D82F8A" w:rsidRPr="00456C88" w:rsidRDefault="00D82F8A" w:rsidP="00D82F8A">
      <w:pPr>
        <w:ind w:left="360"/>
        <w:rPr>
          <w:rFonts w:ascii="Arial" w:hAnsi="Arial" w:cs="Arial"/>
          <w:i/>
          <w:strike/>
          <w:szCs w:val="24"/>
        </w:rPr>
      </w:pPr>
    </w:p>
    <w:p w14:paraId="7DC22B94" w14:textId="77777777" w:rsidR="008A5512" w:rsidRPr="00456C88" w:rsidRDefault="008A5512" w:rsidP="008A5512">
      <w:pPr>
        <w:ind w:left="360"/>
        <w:rPr>
          <w:rFonts w:ascii="Arial" w:hAnsi="Arial" w:cs="Arial"/>
          <w:i/>
          <w:szCs w:val="24"/>
        </w:rPr>
      </w:pPr>
      <w:r w:rsidRPr="00456C88">
        <w:rPr>
          <w:rFonts w:ascii="Arial" w:hAnsi="Arial" w:cs="Arial"/>
          <w:spacing w:val="-4"/>
          <w:szCs w:val="24"/>
          <w:highlight w:val="lightGray"/>
        </w:rPr>
        <w:t>(Relocated to Section 2104A.1.3.8)</w:t>
      </w:r>
      <w:r w:rsidRPr="00456C88">
        <w:rPr>
          <w:rFonts w:ascii="Arial" w:hAnsi="Arial" w:cs="Arial"/>
          <w:spacing w:val="-4"/>
          <w:szCs w:val="24"/>
        </w:rPr>
        <w:t xml:space="preserve"> </w:t>
      </w:r>
      <w:r w:rsidRPr="00456C88">
        <w:rPr>
          <w:rFonts w:ascii="Arial" w:hAnsi="Arial" w:cs="Arial"/>
          <w:i/>
          <w:szCs w:val="24"/>
        </w:rPr>
        <w:t>Between grout pours or where grouting has been stopped more than an hour, 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1D0ECC39" w14:textId="77777777" w:rsidR="008A5512" w:rsidRPr="00456C88" w:rsidRDefault="008A5512" w:rsidP="008A5512">
      <w:pPr>
        <w:ind w:left="360"/>
        <w:rPr>
          <w:rFonts w:ascii="Arial" w:hAnsi="Arial" w:cs="Arial"/>
          <w:i/>
          <w:strike/>
          <w:szCs w:val="24"/>
        </w:rPr>
      </w:pPr>
    </w:p>
    <w:p w14:paraId="5BBD5922" w14:textId="77777777" w:rsidR="008A5512" w:rsidRPr="00456C88" w:rsidRDefault="008A5512" w:rsidP="008A5512">
      <w:pPr>
        <w:ind w:left="360"/>
        <w:rPr>
          <w:rFonts w:ascii="Arial" w:hAnsi="Arial" w:cs="Arial"/>
          <w:i/>
          <w:szCs w:val="24"/>
        </w:rPr>
      </w:pPr>
      <w:r w:rsidRPr="00456C88">
        <w:rPr>
          <w:rFonts w:ascii="Arial" w:hAnsi="Arial" w:cs="Arial"/>
          <w:spacing w:val="-4"/>
          <w:szCs w:val="24"/>
          <w:highlight w:val="lightGray"/>
        </w:rPr>
        <w:t>(Relocated to Section 2104A.1.3.9)</w:t>
      </w:r>
      <w:r w:rsidRPr="00456C88">
        <w:rPr>
          <w:rFonts w:ascii="Arial" w:hAnsi="Arial" w:cs="Arial"/>
          <w:spacing w:val="-4"/>
          <w:szCs w:val="24"/>
        </w:rPr>
        <w:t xml:space="preserve"> </w:t>
      </w:r>
      <w:r w:rsidRPr="00456C88">
        <w:rPr>
          <w:rFonts w:ascii="Arial" w:hAnsi="Arial" w:cs="Arial"/>
          <w:i/>
          <w:spacing w:val="-4"/>
          <w:szCs w:val="24"/>
        </w:rPr>
        <w:t xml:space="preserve">Grout shall not be handled nor </w:t>
      </w:r>
      <w:r w:rsidRPr="00456C88">
        <w:rPr>
          <w:rFonts w:ascii="Arial" w:hAnsi="Arial" w:cs="Arial"/>
          <w:i/>
          <w:spacing w:val="8"/>
          <w:szCs w:val="24"/>
        </w:rPr>
        <w:t xml:space="preserve">pumped utilizing aluminum equipment unless it can be </w:t>
      </w:r>
      <w:r w:rsidRPr="00456C88">
        <w:rPr>
          <w:rFonts w:ascii="Arial" w:hAnsi="Arial" w:cs="Arial"/>
          <w:i/>
          <w:spacing w:val="4"/>
          <w:szCs w:val="24"/>
        </w:rPr>
        <w:t xml:space="preserve">demonstrated with the materials and equipment to be used that </w:t>
      </w:r>
      <w:r w:rsidRPr="00456C88">
        <w:rPr>
          <w:rFonts w:ascii="Arial" w:hAnsi="Arial" w:cs="Arial"/>
          <w:i/>
          <w:spacing w:val="2"/>
          <w:szCs w:val="24"/>
        </w:rPr>
        <w:t>there will be no deleterious effect on the strength of the grout.</w:t>
      </w:r>
    </w:p>
    <w:p w14:paraId="0A11508F" w14:textId="77777777" w:rsidR="008A5512" w:rsidRPr="00456C88" w:rsidRDefault="008A5512" w:rsidP="008A5512">
      <w:pPr>
        <w:ind w:left="360"/>
        <w:rPr>
          <w:rFonts w:ascii="Arial" w:hAnsi="Arial" w:cs="Arial"/>
          <w:i/>
          <w:strike/>
          <w:szCs w:val="24"/>
        </w:rPr>
      </w:pPr>
    </w:p>
    <w:p w14:paraId="554C444E" w14:textId="77777777" w:rsidR="008A5512" w:rsidRPr="00456C88" w:rsidRDefault="008A5512" w:rsidP="008A5512">
      <w:pPr>
        <w:ind w:left="720"/>
        <w:rPr>
          <w:rFonts w:ascii="Arial" w:hAnsi="Arial" w:cs="Arial"/>
          <w:b/>
          <w:i/>
          <w:szCs w:val="24"/>
        </w:rPr>
      </w:pPr>
      <w:r w:rsidRPr="00456C88">
        <w:rPr>
          <w:rFonts w:ascii="Arial" w:hAnsi="Arial" w:cs="Arial"/>
          <w:b/>
          <w:i/>
          <w:strike/>
          <w:szCs w:val="24"/>
        </w:rPr>
        <w:t xml:space="preserve">2104A.1.3.1.1 </w:t>
      </w:r>
      <w:r w:rsidRPr="00456C88">
        <w:rPr>
          <w:rFonts w:ascii="Arial" w:hAnsi="Arial" w:cs="Arial"/>
          <w:spacing w:val="-4"/>
          <w:szCs w:val="24"/>
          <w:highlight w:val="lightGray"/>
        </w:rPr>
        <w:t>(Relocated to Section 2104A.1.3.10)</w:t>
      </w:r>
      <w:r w:rsidRPr="00456C88">
        <w:rPr>
          <w:rFonts w:ascii="Arial" w:hAnsi="Arial" w:cs="Arial"/>
          <w:spacing w:val="-4"/>
          <w:szCs w:val="24"/>
        </w:rPr>
        <w:t xml:space="preserve"> </w:t>
      </w:r>
      <w:r w:rsidRPr="00456C88">
        <w:rPr>
          <w:rFonts w:ascii="Arial" w:hAnsi="Arial" w:cs="Arial"/>
          <w:b/>
          <w:i/>
          <w:szCs w:val="24"/>
        </w:rPr>
        <w:t>Reinforced grouted multi-wythe masonry.</w:t>
      </w:r>
    </w:p>
    <w:p w14:paraId="69E553AD" w14:textId="77777777" w:rsidR="008A5512" w:rsidRPr="00456C88" w:rsidRDefault="008A5512" w:rsidP="008A5512">
      <w:pPr>
        <w:ind w:left="720"/>
        <w:rPr>
          <w:rFonts w:ascii="Arial" w:hAnsi="Arial" w:cs="Arial"/>
          <w:b/>
          <w:i/>
          <w:strike/>
          <w:szCs w:val="24"/>
        </w:rPr>
      </w:pPr>
    </w:p>
    <w:p w14:paraId="1DC810E8" w14:textId="77777777" w:rsidR="00D82F8A" w:rsidRPr="00456C88" w:rsidRDefault="008A5512" w:rsidP="008A5512">
      <w:pPr>
        <w:ind w:left="720"/>
        <w:rPr>
          <w:rFonts w:ascii="Arial" w:hAnsi="Arial" w:cs="Arial"/>
          <w:i/>
          <w:szCs w:val="24"/>
        </w:rPr>
      </w:pPr>
      <w:r w:rsidRPr="00456C88">
        <w:rPr>
          <w:rFonts w:ascii="Arial" w:hAnsi="Arial" w:cs="Arial"/>
          <w:b/>
          <w:i/>
          <w:strike/>
          <w:szCs w:val="24"/>
        </w:rPr>
        <w:t xml:space="preserve">2104A.1.3.1.1.1 </w:t>
      </w:r>
      <w:r w:rsidRPr="00456C88">
        <w:rPr>
          <w:rFonts w:ascii="Arial" w:hAnsi="Arial" w:cs="Arial"/>
          <w:spacing w:val="-4"/>
          <w:szCs w:val="24"/>
          <w:highlight w:val="lightGray"/>
        </w:rPr>
        <w:t>(Relocated to Section 2104A.1.3.10.1)</w:t>
      </w:r>
      <w:r w:rsidRPr="00456C88">
        <w:rPr>
          <w:rFonts w:ascii="Arial" w:hAnsi="Arial" w:cs="Arial"/>
          <w:spacing w:val="-4"/>
          <w:szCs w:val="24"/>
        </w:rPr>
        <w:t xml:space="preserve"> </w:t>
      </w:r>
      <w:r w:rsidRPr="00456C88">
        <w:rPr>
          <w:rFonts w:ascii="Arial" w:hAnsi="Arial" w:cs="Arial"/>
          <w:b/>
          <w:i/>
          <w:szCs w:val="24"/>
        </w:rPr>
        <w:t>General.</w:t>
      </w:r>
      <w:r w:rsidR="00D82F8A" w:rsidRPr="00456C88">
        <w:rPr>
          <w:rFonts w:ascii="Arial" w:hAnsi="Arial" w:cs="Arial"/>
          <w:i/>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1F3D4DD4" w14:textId="77777777" w:rsidR="00D82F8A" w:rsidRPr="00456C88" w:rsidRDefault="00D82F8A" w:rsidP="00D82F8A">
      <w:pPr>
        <w:ind w:left="1080"/>
        <w:rPr>
          <w:rFonts w:ascii="Arial" w:hAnsi="Arial" w:cs="Arial"/>
          <w:i/>
          <w:strike/>
          <w:szCs w:val="24"/>
        </w:rPr>
      </w:pPr>
    </w:p>
    <w:p w14:paraId="0DDF84AD" w14:textId="77777777" w:rsidR="00D82F8A" w:rsidRPr="00456C88" w:rsidRDefault="00D82F8A" w:rsidP="004D162A">
      <w:pPr>
        <w:spacing w:after="240"/>
        <w:ind w:left="1440"/>
        <w:rPr>
          <w:rFonts w:ascii="Arial" w:hAnsi="Arial" w:cs="Arial"/>
          <w:i/>
          <w:strike/>
          <w:szCs w:val="24"/>
        </w:rPr>
      </w:pPr>
      <w:r w:rsidRPr="00456C88">
        <w:rPr>
          <w:rFonts w:ascii="Arial" w:hAnsi="Arial" w:cs="Arial"/>
          <w:b/>
          <w:i/>
          <w:strike/>
          <w:szCs w:val="24"/>
        </w:rPr>
        <w:t>2104A.1.3.1.1.1.1  Low-lift grouted construction</w:t>
      </w:r>
      <w:r w:rsidRPr="00456C88">
        <w:rPr>
          <w:rFonts w:ascii="Arial" w:hAnsi="Arial" w:cs="Arial"/>
          <w:i/>
          <w:strike/>
          <w:szCs w:val="24"/>
        </w:rPr>
        <w:t xml:space="preserve">. Requirements for </w:t>
      </w:r>
      <w:r w:rsidRPr="00456C88">
        <w:rPr>
          <w:rFonts w:ascii="Arial" w:hAnsi="Arial" w:cs="Arial"/>
          <w:i/>
          <w:strike/>
          <w:szCs w:val="24"/>
        </w:rPr>
        <w:lastRenderedPageBreak/>
        <w:t>construction shall be as follows:</w:t>
      </w:r>
    </w:p>
    <w:p w14:paraId="6FB5280C" w14:textId="77777777" w:rsidR="004D162A" w:rsidRPr="00456C88" w:rsidRDefault="004D162A" w:rsidP="00B31B45">
      <w:pPr>
        <w:numPr>
          <w:ilvl w:val="0"/>
          <w:numId w:val="108"/>
        </w:numPr>
        <w:rPr>
          <w:rFonts w:ascii="Arial" w:hAnsi="Arial" w:cs="Arial"/>
          <w:i/>
          <w:strike/>
          <w:szCs w:val="24"/>
        </w:rPr>
      </w:pPr>
      <w:r w:rsidRPr="00456C88">
        <w:rPr>
          <w:rFonts w:ascii="Arial" w:hAnsi="Arial" w:cs="Arial"/>
          <w:i/>
          <w:strike/>
          <w:szCs w:val="24"/>
        </w:rPr>
        <w:t>All units in the two outer wythes shall be laid with full-shoved head joint and bed mortar joints.</w:t>
      </w:r>
      <w:r w:rsidRPr="00456C88">
        <w:rPr>
          <w:rFonts w:ascii="Arial" w:hAnsi="Arial" w:cs="Arial"/>
          <w:i/>
          <w:szCs w:val="24"/>
        </w:rPr>
        <w:t xml:space="preserve"> </w:t>
      </w:r>
      <w:r w:rsidRPr="00456C88">
        <w:rPr>
          <w:rFonts w:ascii="Arial" w:hAnsi="Arial" w:cs="Arial"/>
          <w:i/>
          <w:szCs w:val="24"/>
          <w:highlight w:val="lightGray"/>
        </w:rPr>
        <w:t>(Relocated to Section 2104A.1.3.10.2)</w:t>
      </w:r>
      <w:r w:rsidRPr="00456C88">
        <w:rPr>
          <w:rFonts w:ascii="Arial" w:hAnsi="Arial" w:cs="Arial"/>
          <w:i/>
          <w:szCs w:val="24"/>
        </w:rPr>
        <w:t xml:space="preserve"> Masonry headers shall not project into the grout space.</w:t>
      </w:r>
    </w:p>
    <w:p w14:paraId="13CE4461" w14:textId="77777777" w:rsidR="004D162A" w:rsidRPr="00456C88" w:rsidRDefault="004D162A" w:rsidP="004D162A">
      <w:pPr>
        <w:ind w:left="1980" w:hanging="180"/>
        <w:rPr>
          <w:rFonts w:ascii="Arial" w:hAnsi="Arial" w:cs="Arial"/>
          <w:i/>
          <w:strike/>
          <w:szCs w:val="24"/>
        </w:rPr>
      </w:pPr>
    </w:p>
    <w:p w14:paraId="6B2205FE" w14:textId="77777777" w:rsidR="004D162A" w:rsidRPr="00456C88" w:rsidRDefault="004D162A" w:rsidP="00B31B45">
      <w:pPr>
        <w:numPr>
          <w:ilvl w:val="0"/>
          <w:numId w:val="108"/>
        </w:numPr>
        <w:rPr>
          <w:rFonts w:ascii="Arial" w:hAnsi="Arial" w:cs="Arial"/>
          <w:i/>
          <w:strike/>
          <w:szCs w:val="24"/>
        </w:rPr>
      </w:pPr>
      <w:r w:rsidRPr="00456C88">
        <w:rPr>
          <w:rFonts w:ascii="Arial" w:hAnsi="Arial" w:cs="Arial"/>
          <w:i/>
          <w:szCs w:val="24"/>
          <w:highlight w:val="lightGray"/>
        </w:rPr>
        <w:t>(Relocated to Section 2104A.1.3.10.6)</w:t>
      </w:r>
      <w:r w:rsidRPr="00456C88">
        <w:rPr>
          <w:rFonts w:ascii="Arial" w:hAnsi="Arial" w:cs="Arial"/>
          <w:i/>
          <w:szCs w:val="24"/>
        </w:rPr>
        <w:t xml:space="preserve"> The minimum clear width of grout space for low-lift grout masonry shall be 2 1/2 inches (64 mm).</w:t>
      </w:r>
      <w:r w:rsidRPr="00456C88">
        <w:rPr>
          <w:rFonts w:ascii="Arial" w:hAnsi="Arial" w:cs="Arial"/>
          <w:i/>
          <w:strike/>
          <w:szCs w:val="24"/>
        </w:rPr>
        <w:t xml:space="preserve"> All reinforcement and wire ties shall be embedded in the grout. Clear width is defined in TMS 602, Table 6, footnote 3. The thickness of the grout between masonry units </w:t>
      </w:r>
      <w:r w:rsidRPr="00456C88">
        <w:rPr>
          <w:rFonts w:ascii="Arial" w:hAnsi="Arial" w:cs="Arial"/>
          <w:i/>
          <w:szCs w:val="24"/>
          <w:highlight w:val="lightGray"/>
        </w:rPr>
        <w:t>(Relocated to Section 2104A.1.3.3)</w:t>
      </w:r>
      <w:r w:rsidRPr="00456C88">
        <w:rPr>
          <w:rFonts w:ascii="Arial" w:hAnsi="Arial" w:cs="Arial"/>
          <w:i/>
          <w:szCs w:val="24"/>
        </w:rPr>
        <w:t xml:space="preserve"> and reinforcement shall be a minimum of one bar diameter.</w:t>
      </w:r>
    </w:p>
    <w:p w14:paraId="134CC96D" w14:textId="77777777" w:rsidR="004D162A" w:rsidRPr="00456C88" w:rsidRDefault="004D162A" w:rsidP="004D162A">
      <w:pPr>
        <w:ind w:left="1980" w:hanging="180"/>
        <w:rPr>
          <w:rFonts w:ascii="Arial" w:hAnsi="Arial" w:cs="Arial"/>
          <w:i/>
          <w:strike/>
          <w:szCs w:val="24"/>
        </w:rPr>
      </w:pPr>
    </w:p>
    <w:p w14:paraId="03D820A9" w14:textId="77777777" w:rsidR="004D162A" w:rsidRPr="00456C88" w:rsidRDefault="004D162A" w:rsidP="00B31B45">
      <w:pPr>
        <w:numPr>
          <w:ilvl w:val="0"/>
          <w:numId w:val="108"/>
        </w:numPr>
        <w:rPr>
          <w:rFonts w:ascii="Arial" w:hAnsi="Arial" w:cs="Arial"/>
          <w:i/>
          <w:strike/>
          <w:szCs w:val="24"/>
        </w:rPr>
      </w:pPr>
      <w:r w:rsidRPr="00456C88">
        <w:rPr>
          <w:rFonts w:ascii="Arial" w:hAnsi="Arial" w:cs="Arial"/>
          <w:i/>
          <w:strike/>
          <w:szCs w:val="24"/>
        </w:rPr>
        <w:t xml:space="preserve">One tier of a grouted reinforced masonry wall may be carried up 12 inches (305 mm) before grouting, but the other tier shall be laid up and grouted in lifts not to exceed one masonry unit in height. All </w:t>
      </w:r>
      <w:proofErr w:type="gramStart"/>
      <w:r w:rsidRPr="00456C88">
        <w:rPr>
          <w:rFonts w:ascii="Arial" w:hAnsi="Arial" w:cs="Arial"/>
          <w:i/>
          <w:strike/>
          <w:szCs w:val="24"/>
        </w:rPr>
        <w:t>grout</w:t>
      </w:r>
      <w:proofErr w:type="gramEnd"/>
      <w:r w:rsidRPr="00456C88">
        <w:rPr>
          <w:rFonts w:ascii="Arial" w:hAnsi="Arial" w:cs="Arial"/>
          <w:i/>
          <w:strike/>
          <w:szCs w:val="24"/>
        </w:rPr>
        <w:t xml:space="preserve"> shall be puddled with a mechanical vibrator or wood stick immediately after placing so as to completely fill all voids and to consolidate the grout. All vertical and horizontal steel shall be held firmly in place by a frame or suitable </w:t>
      </w:r>
      <w:r w:rsidRPr="00456C88">
        <w:rPr>
          <w:rFonts w:ascii="Arial" w:hAnsi="Arial" w:cs="Arial"/>
          <w:i/>
          <w:strike/>
          <w:szCs w:val="24"/>
          <w:highlight w:val="lightGray"/>
        </w:rPr>
        <w:t>devices</w:t>
      </w:r>
      <w:r w:rsidRPr="00456C88">
        <w:rPr>
          <w:rFonts w:ascii="Arial" w:hAnsi="Arial" w:cs="Arial"/>
          <w:i/>
          <w:strike/>
          <w:szCs w:val="24"/>
        </w:rPr>
        <w:t>.</w:t>
      </w:r>
    </w:p>
    <w:p w14:paraId="1569A081" w14:textId="77777777" w:rsidR="004D162A" w:rsidRPr="00456C88" w:rsidRDefault="004D162A" w:rsidP="004D162A">
      <w:pPr>
        <w:ind w:left="1980" w:hanging="180"/>
        <w:rPr>
          <w:rFonts w:ascii="Arial" w:hAnsi="Arial" w:cs="Arial"/>
          <w:i/>
          <w:strike/>
          <w:szCs w:val="24"/>
        </w:rPr>
      </w:pPr>
    </w:p>
    <w:p w14:paraId="103F35AE" w14:textId="77777777" w:rsidR="004D162A" w:rsidRPr="00456C88" w:rsidRDefault="004D162A" w:rsidP="00B31B45">
      <w:pPr>
        <w:numPr>
          <w:ilvl w:val="0"/>
          <w:numId w:val="108"/>
        </w:numPr>
        <w:rPr>
          <w:rFonts w:ascii="Arial" w:hAnsi="Arial" w:cs="Arial"/>
          <w:i/>
          <w:szCs w:val="24"/>
        </w:rPr>
      </w:pPr>
      <w:r w:rsidRPr="00456C88">
        <w:rPr>
          <w:rFonts w:ascii="Arial" w:hAnsi="Arial" w:cs="Arial"/>
          <w:i/>
          <w:szCs w:val="24"/>
          <w:highlight w:val="lightGray"/>
        </w:rPr>
        <w:t>(Relocated to Section 2104A.1.3.10.3)</w:t>
      </w:r>
      <w:r w:rsidRPr="00456C88">
        <w:rPr>
          <w:rFonts w:ascii="Arial" w:hAnsi="Arial" w:cs="Arial"/>
          <w:i/>
          <w:szCs w:val="24"/>
        </w:rPr>
        <w:t xml:space="preserve"> Toothing of masonry walls </w:t>
      </w:r>
      <w:proofErr w:type="gramStart"/>
      <w:r w:rsidRPr="00456C88">
        <w:rPr>
          <w:rFonts w:ascii="Arial" w:hAnsi="Arial" w:cs="Arial"/>
          <w:i/>
          <w:szCs w:val="24"/>
        </w:rPr>
        <w:t>is</w:t>
      </w:r>
      <w:proofErr w:type="gramEnd"/>
      <w:r w:rsidRPr="00456C88">
        <w:rPr>
          <w:rFonts w:ascii="Arial" w:hAnsi="Arial" w:cs="Arial"/>
          <w:i/>
          <w:szCs w:val="24"/>
        </w:rPr>
        <w:t xml:space="preserve"> prohibited. Racking is to be held to a minimum.</w:t>
      </w:r>
    </w:p>
    <w:p w14:paraId="0EF2E047" w14:textId="77777777" w:rsidR="00D82F8A" w:rsidRPr="00456C88" w:rsidRDefault="00D82F8A" w:rsidP="00D82F8A">
      <w:pPr>
        <w:ind w:left="1980" w:hanging="180"/>
        <w:rPr>
          <w:rFonts w:ascii="Arial" w:hAnsi="Arial" w:cs="Arial"/>
          <w:i/>
          <w:strike/>
          <w:szCs w:val="24"/>
        </w:rPr>
      </w:pPr>
    </w:p>
    <w:p w14:paraId="1692B5FF" w14:textId="77777777" w:rsidR="00D82F8A" w:rsidRPr="00456C88" w:rsidRDefault="00D82F8A" w:rsidP="00D82F8A">
      <w:pPr>
        <w:ind w:left="1440"/>
        <w:rPr>
          <w:rFonts w:ascii="Arial" w:hAnsi="Arial" w:cs="Arial"/>
          <w:i/>
          <w:strike/>
          <w:szCs w:val="24"/>
        </w:rPr>
      </w:pPr>
      <w:bookmarkStart w:id="19" w:name="_Hlk75946236"/>
      <w:r w:rsidRPr="00456C88">
        <w:rPr>
          <w:rFonts w:ascii="Arial" w:hAnsi="Arial" w:cs="Arial"/>
          <w:b/>
          <w:i/>
          <w:strike/>
          <w:szCs w:val="24"/>
        </w:rPr>
        <w:t>2104A.1.3.1.1.1.2  High-lift grouted construction</w:t>
      </w:r>
      <w:r w:rsidRPr="00456C88">
        <w:rPr>
          <w:rFonts w:ascii="Arial" w:hAnsi="Arial" w:cs="Arial"/>
          <w:i/>
          <w:strike/>
          <w:szCs w:val="24"/>
        </w:rPr>
        <w:t>. Where high-lift grouting is used, the method shall be subject to the approval of the enforcement agency. Requirements for construction shall be as follows:</w:t>
      </w:r>
    </w:p>
    <w:p w14:paraId="155CC5F1"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i/>
          <w:strike/>
          <w:szCs w:val="24"/>
        </w:rPr>
      </w:pPr>
    </w:p>
    <w:p w14:paraId="6CEAB8A5" w14:textId="77777777" w:rsidR="007619DA" w:rsidRPr="00456C88" w:rsidRDefault="007619DA" w:rsidP="007619DA">
      <w:pPr>
        <w:ind w:left="1710" w:hanging="270"/>
        <w:rPr>
          <w:rFonts w:ascii="Arial" w:hAnsi="Arial" w:cs="Arial"/>
          <w:i/>
          <w:strike/>
          <w:szCs w:val="24"/>
        </w:rPr>
      </w:pPr>
      <w:bookmarkStart w:id="20" w:name="_Hlk75946093"/>
      <w:bookmarkEnd w:id="19"/>
    </w:p>
    <w:p w14:paraId="03BA71C7"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trike/>
          <w:szCs w:val="24"/>
        </w:rPr>
        <w:t>All units in the two wythes shall be laid with full head and bed mortar joints.</w:t>
      </w:r>
    </w:p>
    <w:p w14:paraId="22AB9F0F" w14:textId="77777777" w:rsidR="007619DA" w:rsidRPr="00456C88" w:rsidRDefault="007619DA" w:rsidP="007619DA">
      <w:pPr>
        <w:ind w:left="1710" w:hanging="270"/>
        <w:rPr>
          <w:rFonts w:ascii="Arial" w:hAnsi="Arial" w:cs="Arial"/>
          <w:i/>
          <w:strike/>
          <w:szCs w:val="24"/>
        </w:rPr>
      </w:pPr>
    </w:p>
    <w:p w14:paraId="2D01CC08" w14:textId="77777777" w:rsidR="007619DA" w:rsidRPr="00456C88" w:rsidRDefault="007619DA" w:rsidP="00B31B45">
      <w:pPr>
        <w:numPr>
          <w:ilvl w:val="0"/>
          <w:numId w:val="109"/>
        </w:numPr>
        <w:rPr>
          <w:rFonts w:ascii="Arial" w:hAnsi="Arial" w:cs="Arial"/>
          <w:i/>
          <w:szCs w:val="24"/>
        </w:rPr>
      </w:pPr>
      <w:r w:rsidRPr="00456C88">
        <w:rPr>
          <w:rFonts w:ascii="Arial" w:hAnsi="Arial" w:cs="Arial"/>
          <w:i/>
          <w:szCs w:val="24"/>
          <w:highlight w:val="lightGray"/>
        </w:rPr>
        <w:t>(Relocated to Section 2104A.1.3.10.4)</w:t>
      </w:r>
      <w:r w:rsidRPr="00456C88">
        <w:rPr>
          <w:rFonts w:ascii="Arial" w:hAnsi="Arial" w:cs="Arial"/>
          <w:i/>
          <w:szCs w:val="24"/>
        </w:rPr>
        <w:t xml:space="preserve"> 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p>
    <w:p w14:paraId="38FD109E" w14:textId="77777777" w:rsidR="007619DA" w:rsidRPr="00456C88" w:rsidRDefault="007619DA" w:rsidP="007619DA">
      <w:pPr>
        <w:ind w:left="1710" w:hanging="270"/>
        <w:rPr>
          <w:rFonts w:ascii="Arial" w:hAnsi="Arial" w:cs="Arial"/>
          <w:i/>
          <w:szCs w:val="24"/>
        </w:rPr>
      </w:pPr>
    </w:p>
    <w:p w14:paraId="5F7362B3" w14:textId="77777777" w:rsidR="007619DA" w:rsidRPr="00456C88" w:rsidRDefault="007619DA" w:rsidP="00B31B45">
      <w:pPr>
        <w:numPr>
          <w:ilvl w:val="0"/>
          <w:numId w:val="109"/>
        </w:numPr>
        <w:rPr>
          <w:rFonts w:ascii="Arial" w:hAnsi="Arial" w:cs="Arial"/>
          <w:i/>
          <w:szCs w:val="24"/>
        </w:rPr>
      </w:pPr>
      <w:r w:rsidRPr="00456C88">
        <w:rPr>
          <w:rFonts w:ascii="Arial" w:hAnsi="Arial" w:cs="Arial"/>
          <w:i/>
          <w:szCs w:val="24"/>
          <w:highlight w:val="lightGray"/>
        </w:rPr>
        <w:t>(Relocated to Section 2104A.1.3.1)</w:t>
      </w:r>
      <w:r w:rsidRPr="00456C88">
        <w:rPr>
          <w:rFonts w:ascii="Arial" w:hAnsi="Arial" w:cs="Arial"/>
          <w:i/>
          <w:szCs w:val="24"/>
        </w:rPr>
        <w:t xml:space="preserve"> 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w:t>
      </w:r>
      <w:r w:rsidRPr="00456C88">
        <w:rPr>
          <w:rFonts w:ascii="Arial" w:hAnsi="Arial" w:cs="Arial"/>
          <w:i/>
          <w:szCs w:val="24"/>
        </w:rPr>
        <w:lastRenderedPageBreak/>
        <w:t>cleanouts shall be sealed after inspection and before grouting.</w:t>
      </w:r>
    </w:p>
    <w:p w14:paraId="689E5D0B" w14:textId="77777777" w:rsidR="007619DA" w:rsidRPr="00456C88" w:rsidRDefault="007619DA" w:rsidP="007619DA">
      <w:pPr>
        <w:ind w:left="1710" w:hanging="270"/>
        <w:rPr>
          <w:rFonts w:ascii="Arial" w:hAnsi="Arial" w:cs="Arial"/>
          <w:i/>
          <w:strike/>
          <w:szCs w:val="24"/>
        </w:rPr>
      </w:pPr>
    </w:p>
    <w:p w14:paraId="1E645E0B"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zCs w:val="24"/>
          <w:highlight w:val="lightGray"/>
        </w:rPr>
        <w:t>(Relocated to Section 2104A.1.3.10.6)</w:t>
      </w:r>
      <w:r w:rsidRPr="00456C88">
        <w:rPr>
          <w:rFonts w:ascii="Arial" w:hAnsi="Arial" w:cs="Arial"/>
          <w:i/>
          <w:szCs w:val="24"/>
        </w:rPr>
        <w:t xml:space="preserve"> The clear width of grout space in high-lift grouted masonry shall be a minimum of 3 1/2 inches (89 mm).</w:t>
      </w:r>
      <w:r w:rsidRPr="00456C88">
        <w:rPr>
          <w:rFonts w:ascii="Arial" w:hAnsi="Arial" w:cs="Arial"/>
          <w:i/>
          <w:strike/>
          <w:szCs w:val="24"/>
        </w:rPr>
        <w:t xml:space="preserve"> Clear width is defined in TMS 602, Table 6, footnote 3. All reinforcement and wire ties shall be embedded in the grout. The thickness of the grout between masonry units and reinforcement shall be a minimum of one bar diameter.</w:t>
      </w:r>
    </w:p>
    <w:p w14:paraId="0B7886D1" w14:textId="77777777" w:rsidR="007619DA" w:rsidRPr="00456C88" w:rsidRDefault="007619DA" w:rsidP="007619DA">
      <w:pPr>
        <w:ind w:left="1710" w:hanging="270"/>
        <w:rPr>
          <w:rFonts w:ascii="Arial" w:hAnsi="Arial" w:cs="Arial"/>
          <w:i/>
          <w:strike/>
          <w:szCs w:val="24"/>
        </w:rPr>
      </w:pPr>
    </w:p>
    <w:p w14:paraId="29D8C9F5" w14:textId="77777777" w:rsidR="007619DA" w:rsidRPr="00456C88" w:rsidRDefault="007619DA" w:rsidP="00B31B45">
      <w:pPr>
        <w:numPr>
          <w:ilvl w:val="0"/>
          <w:numId w:val="109"/>
        </w:numPr>
        <w:rPr>
          <w:rFonts w:ascii="Arial" w:hAnsi="Arial" w:cs="Arial"/>
          <w:i/>
          <w:szCs w:val="24"/>
        </w:rPr>
      </w:pPr>
      <w:r w:rsidRPr="00456C88">
        <w:rPr>
          <w:rFonts w:ascii="Arial" w:hAnsi="Arial" w:cs="Arial"/>
          <w:i/>
          <w:szCs w:val="24"/>
          <w:highlight w:val="lightGray"/>
        </w:rPr>
        <w:t>(Relocated to Section 2104A.1.3.10.5)</w:t>
      </w:r>
      <w:r w:rsidRPr="00456C88">
        <w:rPr>
          <w:rFonts w:ascii="Arial" w:hAnsi="Arial" w:cs="Arial"/>
          <w:i/>
          <w:szCs w:val="24"/>
        </w:rPr>
        <w:t xml:space="preserve"> Vertical grout barriers or dams of solid masonry shall be built across the grout space the entire height of the wall to control the flow of the grout horizontally. Grout barriers shall not more than 30 feet (9144 mm) apart.</w:t>
      </w:r>
    </w:p>
    <w:p w14:paraId="7CC88129" w14:textId="77777777" w:rsidR="007619DA" w:rsidRPr="00456C88" w:rsidRDefault="007619DA" w:rsidP="007619DA">
      <w:pPr>
        <w:ind w:left="1710" w:hanging="270"/>
        <w:rPr>
          <w:rFonts w:ascii="Arial" w:hAnsi="Arial" w:cs="Arial"/>
          <w:i/>
          <w:szCs w:val="24"/>
        </w:rPr>
      </w:pPr>
    </w:p>
    <w:p w14:paraId="330FF4D6"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zCs w:val="24"/>
          <w:highlight w:val="lightGray"/>
        </w:rPr>
        <w:t>(Relocated to Section 2104A.1.3.5(b))</w:t>
      </w:r>
      <w:r w:rsidRPr="00456C88">
        <w:rPr>
          <w:rFonts w:ascii="Arial" w:hAnsi="Arial" w:cs="Arial"/>
          <w:i/>
          <w:szCs w:val="24"/>
        </w:rPr>
        <w:t xml:space="preserve"> An approved admixture of a type that reduces early water loss and produces an expansive action shall be used</w:t>
      </w:r>
      <w:r w:rsidRPr="00456C88">
        <w:rPr>
          <w:rFonts w:ascii="Arial" w:hAnsi="Arial" w:cs="Arial"/>
          <w:i/>
          <w:strike/>
          <w:szCs w:val="24"/>
        </w:rPr>
        <w:t xml:space="preserve"> in high-lift grout.</w:t>
      </w:r>
    </w:p>
    <w:p w14:paraId="063081CC" w14:textId="77777777" w:rsidR="007619DA" w:rsidRPr="00456C88" w:rsidRDefault="007619DA" w:rsidP="007619DA">
      <w:pPr>
        <w:ind w:left="1710" w:hanging="270"/>
        <w:rPr>
          <w:rFonts w:ascii="Arial" w:hAnsi="Arial" w:cs="Arial"/>
          <w:i/>
          <w:strike/>
          <w:szCs w:val="24"/>
        </w:rPr>
      </w:pPr>
    </w:p>
    <w:p w14:paraId="0DF0309A" w14:textId="77777777" w:rsidR="007619DA" w:rsidRPr="00456C88" w:rsidRDefault="007619DA" w:rsidP="00B31B45">
      <w:pPr>
        <w:numPr>
          <w:ilvl w:val="0"/>
          <w:numId w:val="109"/>
        </w:numPr>
        <w:rPr>
          <w:rFonts w:ascii="Arial" w:hAnsi="Arial" w:cs="Arial"/>
          <w:i/>
          <w:strike/>
          <w:szCs w:val="24"/>
        </w:rPr>
      </w:pPr>
      <w:r w:rsidRPr="00456C88">
        <w:rPr>
          <w:rFonts w:ascii="Arial" w:hAnsi="Arial" w:cs="Arial"/>
          <w:i/>
          <w:strike/>
          <w:szCs w:val="24"/>
        </w:rPr>
        <w:t>Grouting shall be done in a continuous pour in lifts not exceeding 4 feet (1219 mm)</w:t>
      </w:r>
      <w:bookmarkStart w:id="21" w:name="_Hlk71637607"/>
      <w:r w:rsidRPr="00456C88">
        <w:rPr>
          <w:rFonts w:ascii="Arial" w:hAnsi="Arial" w:cs="Arial"/>
          <w:i/>
          <w:strike/>
          <w:szCs w:val="24"/>
        </w:rPr>
        <w:t xml:space="preserve">. Grout shall be consolidated by mechanical vibration </w:t>
      </w:r>
      <w:proofErr w:type="gramStart"/>
      <w:r w:rsidRPr="00456C88">
        <w:rPr>
          <w:rFonts w:ascii="Arial" w:hAnsi="Arial" w:cs="Arial"/>
          <w:i/>
          <w:strike/>
          <w:szCs w:val="24"/>
        </w:rPr>
        <w:t>only, and</w:t>
      </w:r>
      <w:proofErr w:type="gramEnd"/>
      <w:r w:rsidRPr="00456C88">
        <w:rPr>
          <w:rFonts w:ascii="Arial" w:hAnsi="Arial" w:cs="Arial"/>
          <w:i/>
          <w:strike/>
          <w:szCs w:val="24"/>
        </w:rPr>
        <w:t xml:space="preserve"> shall be reconsolidated after excess moisture has been absorbed,</w:t>
      </w:r>
      <w:r w:rsidRPr="00456C88">
        <w:rPr>
          <w:rFonts w:ascii="Arial" w:hAnsi="Arial" w:cs="Arial"/>
          <w:i/>
          <w:szCs w:val="24"/>
        </w:rPr>
        <w:t xml:space="preserve"> </w:t>
      </w:r>
      <w:r w:rsidRPr="00456C88">
        <w:rPr>
          <w:rFonts w:ascii="Arial" w:hAnsi="Arial" w:cs="Arial"/>
          <w:i/>
          <w:szCs w:val="24"/>
          <w:highlight w:val="lightGray"/>
        </w:rPr>
        <w:t>(Relocated to Section 2104A.1.3.7)</w:t>
      </w:r>
      <w:r w:rsidRPr="00456C88">
        <w:rPr>
          <w:rFonts w:ascii="Arial" w:hAnsi="Arial" w:cs="Arial"/>
          <w:i/>
          <w:szCs w:val="24"/>
        </w:rPr>
        <w:t xml:space="preserve"> but before plasticity is lost. </w:t>
      </w:r>
      <w:r w:rsidRPr="00456C88">
        <w:rPr>
          <w:rFonts w:ascii="Arial" w:hAnsi="Arial" w:cs="Arial"/>
          <w:i/>
          <w:szCs w:val="24"/>
          <w:highlight w:val="lightGray"/>
        </w:rPr>
        <w:t>(Relocated to Section 2104A.1.3.5)</w:t>
      </w:r>
      <w:r w:rsidRPr="00456C88">
        <w:rPr>
          <w:rFonts w:ascii="Arial" w:hAnsi="Arial" w:cs="Arial"/>
          <w:i/>
          <w:szCs w:val="24"/>
        </w:rPr>
        <w:t xml:space="preserve"> </w:t>
      </w:r>
      <w:bookmarkEnd w:id="21"/>
      <w:r w:rsidRPr="00456C88">
        <w:rPr>
          <w:rFonts w:ascii="Arial" w:hAnsi="Arial" w:cs="Arial"/>
          <w:i/>
          <w:szCs w:val="24"/>
        </w:rPr>
        <w:t>The grouting of any section of a wall between control barriers shall be completed in one day, with no interruptions greater than one hour.</w:t>
      </w:r>
    </w:p>
    <w:p w14:paraId="4B2F658D" w14:textId="77777777" w:rsidR="00D82F8A" w:rsidRPr="00456C88" w:rsidRDefault="00D82F8A" w:rsidP="00D82F8A">
      <w:pPr>
        <w:ind w:left="1710" w:hanging="270"/>
        <w:rPr>
          <w:rFonts w:ascii="Arial" w:hAnsi="Arial" w:cs="Arial"/>
          <w:i/>
          <w:strike/>
          <w:szCs w:val="24"/>
        </w:rPr>
      </w:pPr>
    </w:p>
    <w:p w14:paraId="74579F9F" w14:textId="77777777" w:rsidR="00D82F8A" w:rsidRPr="00456C88" w:rsidRDefault="00D82F8A" w:rsidP="00D82F8A">
      <w:pPr>
        <w:ind w:left="720"/>
        <w:rPr>
          <w:rFonts w:ascii="Arial" w:hAnsi="Arial" w:cs="Arial"/>
          <w:b/>
          <w:i/>
          <w:strike/>
          <w:szCs w:val="24"/>
        </w:rPr>
      </w:pPr>
      <w:bookmarkStart w:id="22" w:name="_Hlk71701579"/>
      <w:bookmarkEnd w:id="20"/>
      <w:r w:rsidRPr="00456C88">
        <w:rPr>
          <w:rFonts w:ascii="Arial" w:hAnsi="Arial" w:cs="Arial"/>
          <w:b/>
          <w:i/>
          <w:strike/>
          <w:szCs w:val="24"/>
        </w:rPr>
        <w:t xml:space="preserve">2104A.1.3.1.2 </w:t>
      </w:r>
      <w:bookmarkEnd w:id="22"/>
      <w:r w:rsidRPr="00456C88">
        <w:rPr>
          <w:rFonts w:ascii="Arial" w:hAnsi="Arial" w:cs="Arial"/>
          <w:b/>
          <w:i/>
          <w:strike/>
          <w:szCs w:val="24"/>
        </w:rPr>
        <w:t>Reinforced hollow-unit masonry.</w:t>
      </w:r>
    </w:p>
    <w:p w14:paraId="609388F3"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trike/>
          <w:szCs w:val="24"/>
        </w:rPr>
      </w:pPr>
    </w:p>
    <w:p w14:paraId="16F9CB97" w14:textId="77777777" w:rsidR="00D82F8A" w:rsidRPr="00456C88" w:rsidRDefault="00D82F8A" w:rsidP="00D82F8A">
      <w:pPr>
        <w:ind w:left="1080"/>
        <w:rPr>
          <w:rFonts w:ascii="Arial" w:hAnsi="Arial" w:cs="Arial"/>
          <w:i/>
          <w:strike/>
          <w:szCs w:val="24"/>
        </w:rPr>
      </w:pPr>
      <w:r w:rsidRPr="00456C88">
        <w:rPr>
          <w:rFonts w:ascii="Arial" w:hAnsi="Arial" w:cs="Arial"/>
          <w:b/>
          <w:i/>
          <w:strike/>
          <w:szCs w:val="24"/>
        </w:rPr>
        <w:t>2104A.1.3.1.2.1 General.</w:t>
      </w:r>
      <w:r w:rsidRPr="00456C88">
        <w:rPr>
          <w:rFonts w:ascii="Arial" w:hAnsi="Arial" w:cs="Arial"/>
          <w:i/>
          <w:strike/>
          <w:szCs w:val="24"/>
        </w:rPr>
        <w:t xml:space="preserve"> Reinforced hollow-unit masonry is that type of construction made with hollow-masonry units in which cells are continuously filled with grout, and in which reinforcement is embedded.</w:t>
      </w:r>
      <w:r w:rsidRPr="00456C88">
        <w:rPr>
          <w:rFonts w:ascii="Arial" w:hAnsi="Arial" w:cs="Arial"/>
          <w:i/>
          <w:szCs w:val="24"/>
        </w:rPr>
        <w:t xml:space="preserve"> </w:t>
      </w:r>
      <w:r w:rsidR="008A5512" w:rsidRPr="00456C88">
        <w:rPr>
          <w:rFonts w:ascii="Arial" w:hAnsi="Arial" w:cs="Arial"/>
          <w:szCs w:val="24"/>
          <w:highlight w:val="lightGray"/>
        </w:rPr>
        <w:t xml:space="preserve">(Relocated to Section 2104A.1.3.11.2) </w:t>
      </w:r>
      <w:r w:rsidR="008A5512" w:rsidRPr="00456C88">
        <w:rPr>
          <w:rFonts w:ascii="Arial" w:hAnsi="Arial" w:cs="Arial"/>
          <w:i/>
          <w:szCs w:val="24"/>
        </w:rPr>
        <w:t>All cells shall be solidly filled with grout in reinforced hollow-unit masonry</w:t>
      </w:r>
      <w:r w:rsidR="008A5512" w:rsidRPr="00456C88">
        <w:rPr>
          <w:rFonts w:ascii="TimesNewRoman,Italic" w:hAnsi="TimesNewRoman,Italic" w:cs="TimesNewRoman,Italic"/>
          <w:i/>
          <w:szCs w:val="24"/>
        </w:rPr>
        <w:t xml:space="preserve"> </w:t>
      </w:r>
      <w:r w:rsidR="008A5512" w:rsidRPr="00456C88">
        <w:rPr>
          <w:rFonts w:ascii="Arial" w:hAnsi="Arial" w:cs="Arial"/>
          <w:i/>
          <w:szCs w:val="24"/>
        </w:rPr>
        <w:t xml:space="preserve">[OSHPD 1 &amp; 4] and shall be constructed using single or double open-end units, except single open-end units shall be used at wall intersections, </w:t>
      </w:r>
      <w:proofErr w:type="gramStart"/>
      <w:r w:rsidR="008A5512" w:rsidRPr="00456C88">
        <w:rPr>
          <w:rFonts w:ascii="Arial" w:hAnsi="Arial" w:cs="Arial"/>
          <w:i/>
          <w:szCs w:val="24"/>
        </w:rPr>
        <w:t>corners</w:t>
      </w:r>
      <w:proofErr w:type="gramEnd"/>
      <w:r w:rsidR="008A5512" w:rsidRPr="00456C88">
        <w:rPr>
          <w:rFonts w:ascii="Arial" w:hAnsi="Arial" w:cs="Arial"/>
          <w:i/>
          <w:szCs w:val="24"/>
        </w:rPr>
        <w:t xml:space="preserve"> and similar conditions.</w:t>
      </w:r>
    </w:p>
    <w:p w14:paraId="08041642" w14:textId="77777777" w:rsidR="00D82F8A" w:rsidRPr="00456C88" w:rsidRDefault="00D82F8A" w:rsidP="00D82F8A">
      <w:pPr>
        <w:ind w:left="1080"/>
        <w:rPr>
          <w:rFonts w:ascii="Arial" w:hAnsi="Arial" w:cs="Arial"/>
          <w:i/>
          <w:strike/>
          <w:szCs w:val="24"/>
        </w:rPr>
      </w:pPr>
    </w:p>
    <w:p w14:paraId="1FD69082" w14:textId="77777777" w:rsidR="00D82F8A" w:rsidRPr="00456C88" w:rsidRDefault="00D82F8A" w:rsidP="00D82F8A">
      <w:pPr>
        <w:ind w:left="1440"/>
        <w:rPr>
          <w:rFonts w:ascii="Arial" w:hAnsi="Arial" w:cs="Arial"/>
          <w:b/>
          <w:i/>
          <w:szCs w:val="24"/>
        </w:rPr>
      </w:pPr>
      <w:r w:rsidRPr="00456C88">
        <w:rPr>
          <w:rFonts w:ascii="Arial" w:hAnsi="Arial" w:cs="Arial"/>
          <w:b/>
          <w:i/>
          <w:szCs w:val="24"/>
        </w:rPr>
        <w:t>Exception:</w:t>
      </w:r>
      <w:r w:rsidRPr="00456C88">
        <w:rPr>
          <w:rFonts w:ascii="Arial" w:hAnsi="Arial" w:cs="Arial"/>
          <w:i/>
          <w:szCs w:val="24"/>
        </w:rPr>
        <w:t xml:space="preserve"> Reinforced hollow-unit masonry laid in running bond used for freestanding site walls or interior nonbearing non-shear wall partitions may be grouted only in cells containing vertical and horizontal reinforcement.</w:t>
      </w:r>
      <w:r w:rsidRPr="00456C88">
        <w:rPr>
          <w:rFonts w:ascii="Arial" w:hAnsi="Arial" w:cs="Arial"/>
          <w:i/>
          <w:szCs w:val="24"/>
          <w:u w:val="single"/>
        </w:rPr>
        <w:t xml:space="preserve"> </w:t>
      </w:r>
    </w:p>
    <w:p w14:paraId="05729D5A" w14:textId="77777777" w:rsidR="00D82F8A" w:rsidRPr="00456C88" w:rsidRDefault="00D82F8A" w:rsidP="00D82F8A">
      <w:pPr>
        <w:ind w:left="1080"/>
        <w:rPr>
          <w:rFonts w:ascii="Arial" w:hAnsi="Arial" w:cs="Arial"/>
          <w:i/>
          <w:szCs w:val="24"/>
        </w:rPr>
      </w:pPr>
    </w:p>
    <w:p w14:paraId="190B3C2C" w14:textId="77777777" w:rsidR="00D82F8A" w:rsidRPr="00456C88" w:rsidRDefault="00D82F8A" w:rsidP="00D82F8A">
      <w:pPr>
        <w:ind w:left="1080"/>
        <w:rPr>
          <w:rFonts w:ascii="Arial" w:hAnsi="Arial" w:cs="Arial"/>
          <w:i/>
          <w:strike/>
          <w:szCs w:val="24"/>
        </w:rPr>
      </w:pPr>
      <w:r w:rsidRPr="00456C88">
        <w:rPr>
          <w:rFonts w:ascii="Arial" w:hAnsi="Arial" w:cs="Arial"/>
          <w:i/>
          <w:strike/>
          <w:szCs w:val="24"/>
        </w:rPr>
        <w:t>Construction shall be one of the two following methods: The low-lift method per Section 2104A.1.3.1.2.2, or the high-lift method per Section 2104A.1.3.1.2.3.General requirements for construction shall be as follows:</w:t>
      </w:r>
    </w:p>
    <w:p w14:paraId="5F10197B" w14:textId="77777777" w:rsidR="00D82F8A" w:rsidRPr="00456C88" w:rsidRDefault="00D82F8A" w:rsidP="00D82F8A">
      <w:pPr>
        <w:ind w:left="1620" w:hanging="180"/>
        <w:rPr>
          <w:rFonts w:ascii="Arial" w:hAnsi="Arial" w:cs="Arial"/>
          <w:i/>
          <w:strike/>
          <w:szCs w:val="24"/>
        </w:rPr>
      </w:pPr>
    </w:p>
    <w:p w14:paraId="07AE780D" w14:textId="77777777" w:rsidR="00D82F8A" w:rsidRPr="00456C88" w:rsidRDefault="00D82F8A" w:rsidP="002F5F65">
      <w:pPr>
        <w:widowControl/>
        <w:numPr>
          <w:ilvl w:val="0"/>
          <w:numId w:val="55"/>
        </w:numPr>
        <w:contextualSpacing/>
        <w:rPr>
          <w:rFonts w:ascii="Arial" w:hAnsi="Arial" w:cs="Arial"/>
          <w:i/>
          <w:strike/>
          <w:szCs w:val="24"/>
        </w:rPr>
      </w:pPr>
      <w:r w:rsidRPr="00456C88">
        <w:rPr>
          <w:rFonts w:ascii="Arial" w:hAnsi="Arial" w:cs="Arial"/>
          <w:i/>
          <w:strike/>
          <w:szCs w:val="24"/>
        </w:rPr>
        <w:t>Bond shall be provided by lapping units in successive vertical courses.</w:t>
      </w:r>
      <w:r w:rsidRPr="00456C88">
        <w:rPr>
          <w:rFonts w:ascii="Arial" w:hAnsi="Arial" w:cs="Arial"/>
          <w:i/>
          <w:szCs w:val="24"/>
        </w:rPr>
        <w:t xml:space="preserve"> </w:t>
      </w:r>
      <w:bookmarkStart w:id="23" w:name="_Hlk71627126"/>
      <w:r w:rsidR="008A5512" w:rsidRPr="00456C88">
        <w:rPr>
          <w:rFonts w:ascii="Arial" w:hAnsi="Arial" w:cs="Arial"/>
          <w:szCs w:val="24"/>
          <w:highlight w:val="lightGray"/>
        </w:rPr>
        <w:t>(Relocated to Section 2106A.1.3)</w:t>
      </w:r>
      <w:r w:rsidR="008A5512" w:rsidRPr="00456C88">
        <w:rPr>
          <w:rFonts w:ascii="Arial" w:hAnsi="Arial" w:cs="Arial"/>
          <w:i/>
          <w:szCs w:val="24"/>
        </w:rPr>
        <w:t xml:space="preserve"> Where stack bond is used in reinforced hollow-unit masonry, the open-end type of unit shall be used with vertical reinforcement spaced a maximum of 16 inches (406 mm) on center.</w:t>
      </w:r>
      <w:bookmarkEnd w:id="23"/>
    </w:p>
    <w:p w14:paraId="4B404192" w14:textId="77777777" w:rsidR="00D82F8A" w:rsidRPr="00456C88" w:rsidRDefault="00D82F8A" w:rsidP="00D82F8A">
      <w:pPr>
        <w:ind w:left="1620" w:hanging="180"/>
        <w:rPr>
          <w:rFonts w:ascii="Arial" w:hAnsi="Arial" w:cs="Arial"/>
          <w:i/>
          <w:strike/>
          <w:szCs w:val="24"/>
        </w:rPr>
      </w:pPr>
    </w:p>
    <w:p w14:paraId="7B205660" w14:textId="77777777" w:rsidR="00D82F8A" w:rsidRPr="00456C88" w:rsidRDefault="008A5512" w:rsidP="002F5F65">
      <w:pPr>
        <w:widowControl/>
        <w:numPr>
          <w:ilvl w:val="0"/>
          <w:numId w:val="55"/>
        </w:numPr>
        <w:contextualSpacing/>
        <w:rPr>
          <w:rFonts w:ascii="Arial" w:hAnsi="Arial" w:cs="Arial"/>
          <w:i/>
          <w:strike/>
          <w:szCs w:val="24"/>
        </w:rPr>
      </w:pPr>
      <w:r w:rsidRPr="00456C88">
        <w:rPr>
          <w:rFonts w:ascii="Arial" w:hAnsi="Arial" w:cs="Arial"/>
          <w:szCs w:val="24"/>
          <w:highlight w:val="lightGray"/>
        </w:rPr>
        <w:lastRenderedPageBreak/>
        <w:t>(Relocated to Section 2104A.1.3.11.2)</w:t>
      </w:r>
      <w:r w:rsidRPr="00456C88">
        <w:rPr>
          <w:rFonts w:ascii="Arial" w:hAnsi="Arial" w:cs="Arial"/>
          <w:i/>
          <w:szCs w:val="24"/>
        </w:rPr>
        <w:t xml:space="preserve"> </w:t>
      </w:r>
      <w:r w:rsidR="00D82F8A" w:rsidRPr="00456C88">
        <w:rPr>
          <w:rFonts w:ascii="Arial" w:hAnsi="Arial" w:cs="Arial"/>
          <w:i/>
          <w:szCs w:val="24"/>
        </w:rPr>
        <w:t>Vertical cells to be filled shall have vertical alignment sufficient to maintain a clear grout space dimension of not less than 2 inches by 3 inches (51 mm by 76 mm)</w:t>
      </w:r>
      <w:r w:rsidR="00D82F8A" w:rsidRPr="00456C88">
        <w:rPr>
          <w:rFonts w:ascii="Arial" w:hAnsi="Arial" w:cs="Arial"/>
          <w:i/>
          <w:strike/>
          <w:szCs w:val="24"/>
        </w:rPr>
        <w:t>, except the minimum cell dimension for high-lift grout shall be 3 inches (76 mm), as determined in accordance with TMS 602 Table 7, footnote 3</w:t>
      </w:r>
      <w:r w:rsidR="00D82F8A" w:rsidRPr="00456C88">
        <w:rPr>
          <w:rFonts w:ascii="Arial" w:hAnsi="Arial" w:cs="Arial"/>
          <w:i/>
          <w:szCs w:val="24"/>
        </w:rPr>
        <w:t>.</w:t>
      </w:r>
    </w:p>
    <w:p w14:paraId="229EA700" w14:textId="77777777" w:rsidR="00D82F8A" w:rsidRPr="00456C88" w:rsidRDefault="00D82F8A" w:rsidP="00D82F8A">
      <w:pPr>
        <w:ind w:left="1620" w:hanging="180"/>
        <w:rPr>
          <w:rFonts w:ascii="Arial" w:hAnsi="Arial" w:cs="Arial"/>
          <w:i/>
          <w:strike/>
          <w:szCs w:val="24"/>
        </w:rPr>
      </w:pPr>
    </w:p>
    <w:p w14:paraId="3B7963DF" w14:textId="77777777" w:rsidR="00D82F8A" w:rsidRPr="00456C88" w:rsidRDefault="00D82F8A" w:rsidP="002F5F65">
      <w:pPr>
        <w:widowControl/>
        <w:numPr>
          <w:ilvl w:val="0"/>
          <w:numId w:val="55"/>
        </w:numPr>
        <w:contextualSpacing/>
        <w:rPr>
          <w:rFonts w:ascii="Arial" w:hAnsi="Arial" w:cs="Arial"/>
          <w:i/>
          <w:strike/>
          <w:szCs w:val="24"/>
        </w:rPr>
      </w:pPr>
      <w:r w:rsidRPr="00456C88">
        <w:rPr>
          <w:rFonts w:ascii="Arial" w:hAnsi="Arial" w:cs="Arial"/>
          <w:i/>
          <w:strike/>
          <w:szCs w:val="24"/>
        </w:rPr>
        <w:t>Grout shall be a workable mix suitable for placing without segregation and shall be thoroughly mixed.</w:t>
      </w:r>
      <w:r w:rsidRPr="00456C88">
        <w:rPr>
          <w:rFonts w:ascii="Arial" w:hAnsi="Arial" w:cs="Arial"/>
          <w:i/>
          <w:szCs w:val="24"/>
        </w:rPr>
        <w:t xml:space="preserve"> </w:t>
      </w:r>
      <w:r w:rsidR="008A5512" w:rsidRPr="00456C88">
        <w:rPr>
          <w:rFonts w:ascii="Arial" w:hAnsi="Arial" w:cs="Arial"/>
          <w:szCs w:val="24"/>
          <w:highlight w:val="lightGray"/>
        </w:rPr>
        <w:t>(Relocated to Section 2104A.1.3.9)</w:t>
      </w:r>
      <w:r w:rsidR="008A5512" w:rsidRPr="00456C88">
        <w:rPr>
          <w:rFonts w:ascii="Arial" w:hAnsi="Arial" w:cs="Arial"/>
          <w:i/>
          <w:szCs w:val="24"/>
        </w:rPr>
        <w:t xml:space="preserve"> Grout shall be placed by pumping or an approved alternate method and shall be placed before initial set or hardening occurs. </w:t>
      </w:r>
      <w:r w:rsidR="008A5512" w:rsidRPr="00456C88">
        <w:rPr>
          <w:rFonts w:ascii="Arial" w:hAnsi="Arial" w:cs="Arial"/>
          <w:i/>
          <w:strike/>
          <w:szCs w:val="24"/>
        </w:rPr>
        <w:t xml:space="preserve">Grout shall be consolidated by mechanical vibration during placing and reconsolidated after excess moisture has been absorbed, but before workability is lost. </w:t>
      </w:r>
    </w:p>
    <w:p w14:paraId="3AF936AE" w14:textId="77777777" w:rsidR="008A5512" w:rsidRPr="00456C88" w:rsidRDefault="008A5512" w:rsidP="008A5512">
      <w:pPr>
        <w:ind w:left="1710" w:hanging="270"/>
        <w:rPr>
          <w:rFonts w:ascii="Arial" w:hAnsi="Arial" w:cs="Arial"/>
          <w:i/>
          <w:strike/>
          <w:szCs w:val="24"/>
        </w:rPr>
      </w:pPr>
    </w:p>
    <w:p w14:paraId="05B394CB" w14:textId="77777777" w:rsidR="008A5512" w:rsidRPr="00456C88" w:rsidRDefault="008A5512" w:rsidP="002F5F65">
      <w:pPr>
        <w:widowControl/>
        <w:numPr>
          <w:ilvl w:val="0"/>
          <w:numId w:val="55"/>
        </w:numPr>
        <w:contextualSpacing/>
        <w:rPr>
          <w:rFonts w:ascii="Arial" w:hAnsi="Arial" w:cs="Arial"/>
          <w:i/>
          <w:szCs w:val="24"/>
        </w:rPr>
      </w:pPr>
      <w:r w:rsidRPr="00456C88">
        <w:rPr>
          <w:rFonts w:ascii="Arial" w:hAnsi="Arial" w:cs="Arial"/>
          <w:i/>
          <w:strike/>
          <w:szCs w:val="24"/>
        </w:rPr>
        <w:t>All reinforcement and wire ties shall be embedded in the grout.</w:t>
      </w:r>
      <w:r w:rsidRPr="00456C88">
        <w:rPr>
          <w:rFonts w:ascii="Arial" w:hAnsi="Arial" w:cs="Arial"/>
          <w:i/>
          <w:szCs w:val="24"/>
        </w:rPr>
        <w:t xml:space="preserve"> </w:t>
      </w:r>
      <w:r w:rsidRPr="00456C88">
        <w:rPr>
          <w:rFonts w:ascii="Arial" w:hAnsi="Arial" w:cs="Arial"/>
          <w:szCs w:val="24"/>
          <w:highlight w:val="lightGray"/>
        </w:rPr>
        <w:t>(Relocated to Section 2104A.1.3.3)</w:t>
      </w:r>
      <w:r w:rsidRPr="00456C88">
        <w:rPr>
          <w:rFonts w:ascii="Arial" w:hAnsi="Arial" w:cs="Arial"/>
          <w:i/>
          <w:szCs w:val="24"/>
        </w:rPr>
        <w:t xml:space="preserve"> The space between masonry unit surfaces and reinforcement shall be a minimum of one bar diameter.</w:t>
      </w:r>
    </w:p>
    <w:p w14:paraId="555FF295" w14:textId="77777777" w:rsidR="008A5512" w:rsidRPr="00456C88" w:rsidRDefault="008A5512" w:rsidP="008A5512">
      <w:pPr>
        <w:ind w:left="1620" w:hanging="180"/>
        <w:rPr>
          <w:rFonts w:ascii="Arial" w:hAnsi="Arial" w:cs="Arial"/>
          <w:i/>
          <w:strike/>
          <w:szCs w:val="24"/>
        </w:rPr>
      </w:pPr>
    </w:p>
    <w:p w14:paraId="5CEA18DE" w14:textId="77777777" w:rsidR="00D82F8A" w:rsidRPr="00456C88" w:rsidRDefault="008A5512" w:rsidP="002F5F65">
      <w:pPr>
        <w:widowControl/>
        <w:numPr>
          <w:ilvl w:val="0"/>
          <w:numId w:val="55"/>
        </w:numPr>
        <w:contextualSpacing/>
        <w:rPr>
          <w:rFonts w:ascii="Arial" w:hAnsi="Arial" w:cs="Arial"/>
          <w:i/>
          <w:szCs w:val="24"/>
        </w:rPr>
      </w:pPr>
      <w:bookmarkStart w:id="24" w:name="_Hlk71708082"/>
      <w:r w:rsidRPr="00456C88">
        <w:rPr>
          <w:rFonts w:ascii="Arial" w:hAnsi="Arial" w:cs="Arial"/>
          <w:szCs w:val="24"/>
          <w:highlight w:val="lightGray"/>
        </w:rPr>
        <w:t>(Relocated to Section 2104A.1.3.8)</w:t>
      </w:r>
      <w:r w:rsidRPr="00456C88">
        <w:rPr>
          <w:rFonts w:ascii="Arial" w:hAnsi="Arial" w:cs="Arial"/>
          <w:i/>
          <w:szCs w:val="24"/>
        </w:rPr>
        <w:t xml:space="preserve"> </w:t>
      </w:r>
      <w:r w:rsidR="00D82F8A" w:rsidRPr="00456C88">
        <w:rPr>
          <w:rFonts w:ascii="Arial" w:hAnsi="Arial" w:cs="Arial"/>
          <w:i/>
          <w:szCs w:val="24"/>
        </w:rPr>
        <w:t xml:space="preserve">Horizontal reinforcement shall be placed in bond beam units with a minimum grout cover of 1 inch (25 mm) above steel for each grout pour. </w:t>
      </w:r>
      <w:bookmarkEnd w:id="24"/>
      <w:r w:rsidRPr="00456C88">
        <w:rPr>
          <w:rFonts w:ascii="Arial" w:hAnsi="Arial" w:cs="Arial"/>
          <w:szCs w:val="24"/>
          <w:highlight w:val="lightGray"/>
        </w:rPr>
        <w:t>(Relocated to Section 2104A.1.3.11.1)</w:t>
      </w:r>
      <w:r w:rsidRPr="00456C88">
        <w:rPr>
          <w:rFonts w:ascii="Arial" w:hAnsi="Arial" w:cs="Arial"/>
          <w:szCs w:val="24"/>
        </w:rPr>
        <w:t xml:space="preserve"> </w:t>
      </w:r>
      <w:r w:rsidR="00D82F8A" w:rsidRPr="00456C88">
        <w:rPr>
          <w:rFonts w:ascii="Arial" w:hAnsi="Arial" w:cs="Arial"/>
          <w:i/>
          <w:szCs w:val="24"/>
        </w:rPr>
        <w:t>The depth of the bond beam channel below the top of the unit shall be a minimum of 1 1/2 inches (38 mm) and the width shall be 3 inches (76 mm) minimum.</w:t>
      </w:r>
    </w:p>
    <w:p w14:paraId="1BC8D537"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Cs w:val="24"/>
        </w:rPr>
      </w:pPr>
    </w:p>
    <w:p w14:paraId="02A86D49" w14:textId="77777777" w:rsidR="00D82F8A" w:rsidRPr="00456C88" w:rsidRDefault="00D82F8A" w:rsidP="00D82F8A">
      <w:pPr>
        <w:ind w:left="1080"/>
        <w:rPr>
          <w:rFonts w:ascii="Arial" w:hAnsi="Arial" w:cs="Arial"/>
          <w:i/>
          <w:strike/>
          <w:szCs w:val="24"/>
        </w:rPr>
      </w:pPr>
      <w:r w:rsidRPr="00456C88">
        <w:rPr>
          <w:rFonts w:ascii="Arial" w:hAnsi="Arial" w:cs="Arial"/>
          <w:b/>
          <w:i/>
          <w:strike/>
          <w:szCs w:val="24"/>
        </w:rPr>
        <w:t>2104A.1.3.1.2.2  Low-lift grouted construction</w:t>
      </w:r>
      <w:r w:rsidRPr="00456C88">
        <w:rPr>
          <w:rFonts w:ascii="Arial" w:hAnsi="Arial" w:cs="Arial"/>
          <w:i/>
          <w:strike/>
          <w:szCs w:val="24"/>
        </w:rPr>
        <w:t xml:space="preserve">. Units shall be laid a maximum of 4 feet (1220 mm) before grouting. Grouting shall follow each 4 feet (1220 mm) of construction laid and shall be consolidated </w:t>
      </w:r>
      <w:proofErr w:type="gramStart"/>
      <w:r w:rsidRPr="00456C88">
        <w:rPr>
          <w:rFonts w:ascii="Arial" w:hAnsi="Arial" w:cs="Arial"/>
          <w:i/>
          <w:strike/>
          <w:szCs w:val="24"/>
        </w:rPr>
        <w:t>so as to</w:t>
      </w:r>
      <w:proofErr w:type="gramEnd"/>
      <w:r w:rsidRPr="00456C88">
        <w:rPr>
          <w:rFonts w:ascii="Arial" w:hAnsi="Arial" w:cs="Arial"/>
          <w:i/>
          <w:strike/>
          <w:szCs w:val="24"/>
        </w:rPr>
        <w:t xml:space="preserve"> completely fill all voids and embed all reinforcing steel. Horizontal reinforcement shall be fully embedded in grout in an uninterrupted pour.</w:t>
      </w:r>
    </w:p>
    <w:p w14:paraId="127535E1" w14:textId="77777777" w:rsidR="00D82F8A" w:rsidRPr="00456C88" w:rsidRDefault="00D82F8A" w:rsidP="00D82F8A">
      <w:pPr>
        <w:ind w:left="1080"/>
        <w:rPr>
          <w:rFonts w:ascii="Arial" w:hAnsi="Arial" w:cs="Arial"/>
          <w:i/>
          <w:strike/>
          <w:szCs w:val="24"/>
        </w:rPr>
      </w:pPr>
    </w:p>
    <w:p w14:paraId="35A0C099" w14:textId="77777777" w:rsidR="00D82F8A" w:rsidRPr="00456C88" w:rsidRDefault="008A5512" w:rsidP="00D82F8A">
      <w:pPr>
        <w:ind w:left="1440"/>
        <w:rPr>
          <w:rFonts w:ascii="Arial" w:hAnsi="Arial" w:cs="Arial"/>
          <w:i/>
          <w:szCs w:val="24"/>
        </w:rPr>
      </w:pPr>
      <w:r w:rsidRPr="00456C88">
        <w:rPr>
          <w:rFonts w:ascii="Arial" w:hAnsi="Arial" w:cs="Arial"/>
          <w:szCs w:val="24"/>
          <w:highlight w:val="lightGray"/>
        </w:rPr>
        <w:t>(Relocated to Section 2104A.1.3.6)</w:t>
      </w:r>
      <w:r w:rsidRPr="00456C88">
        <w:rPr>
          <w:rFonts w:ascii="Arial" w:hAnsi="Arial" w:cs="Arial"/>
          <w:b/>
          <w:i/>
          <w:szCs w:val="24"/>
        </w:rPr>
        <w:t xml:space="preserve"> </w:t>
      </w:r>
      <w:r w:rsidR="00D82F8A" w:rsidRPr="00456C88">
        <w:rPr>
          <w:rFonts w:ascii="Arial" w:hAnsi="Arial" w:cs="Arial"/>
          <w:b/>
          <w:i/>
          <w:szCs w:val="24"/>
        </w:rPr>
        <w:t xml:space="preserve">Exception: </w:t>
      </w:r>
      <w:r w:rsidR="00D82F8A" w:rsidRPr="00456C88">
        <w:rPr>
          <w:rFonts w:ascii="Arial" w:hAnsi="Arial" w:cs="Arial"/>
          <w:i/>
          <w:szCs w:val="24"/>
        </w:rPr>
        <w:t>The 4 feet maximum wall construction may be increased to 5 feet 4 inches for 10-inch nominal and larger hollow-unit masonry.</w:t>
      </w:r>
    </w:p>
    <w:p w14:paraId="73097F7A" w14:textId="77777777" w:rsidR="00D82F8A" w:rsidRPr="00456C88" w:rsidRDefault="00D82F8A" w:rsidP="00D82F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i/>
          <w:strike/>
          <w:szCs w:val="24"/>
        </w:rPr>
      </w:pPr>
    </w:p>
    <w:p w14:paraId="4E6C599D" w14:textId="77777777" w:rsidR="00D82F8A" w:rsidRPr="00456C88" w:rsidRDefault="00D82F8A" w:rsidP="00D82F8A">
      <w:pPr>
        <w:ind w:left="1080"/>
        <w:rPr>
          <w:rFonts w:ascii="Arial" w:hAnsi="Arial" w:cs="Arial"/>
          <w:i/>
          <w:strike/>
          <w:szCs w:val="24"/>
        </w:rPr>
      </w:pPr>
      <w:r w:rsidRPr="00456C88">
        <w:rPr>
          <w:rFonts w:ascii="Arial" w:hAnsi="Arial" w:cs="Arial"/>
          <w:b/>
          <w:i/>
          <w:strike/>
          <w:szCs w:val="24"/>
        </w:rPr>
        <w:t>2104A.1.3.1.2.3 High-lift grouted construction</w:t>
      </w:r>
      <w:r w:rsidRPr="00456C88">
        <w:rPr>
          <w:rFonts w:ascii="Arial" w:hAnsi="Arial" w:cs="Arial"/>
          <w:i/>
          <w:strike/>
          <w:szCs w:val="24"/>
        </w:rPr>
        <w:t>. Where high-lift grouting is used, the method shall be approved by the enforcement agency.</w:t>
      </w:r>
      <w:r w:rsidRPr="00456C88">
        <w:rPr>
          <w:rFonts w:ascii="Arial" w:hAnsi="Arial" w:cs="Arial"/>
          <w:i/>
          <w:szCs w:val="24"/>
        </w:rPr>
        <w:t xml:space="preserve"> </w:t>
      </w:r>
      <w:r w:rsidR="008A5512" w:rsidRPr="00456C88">
        <w:rPr>
          <w:rFonts w:ascii="Arial" w:hAnsi="Arial" w:cs="Arial"/>
          <w:szCs w:val="24"/>
          <w:highlight w:val="lightGray"/>
        </w:rPr>
        <w:t>(Relocated to Sections 2104A.1.3.1 and 2104A.1.3.5)</w:t>
      </w:r>
      <w:r w:rsidR="008A5512" w:rsidRPr="00456C88">
        <w:rPr>
          <w:rFonts w:ascii="Arial" w:hAnsi="Arial" w:cs="Arial"/>
          <w:szCs w:val="24"/>
        </w:rPr>
        <w:t xml:space="preserve"> </w:t>
      </w:r>
      <w:r w:rsidRPr="00456C88">
        <w:rPr>
          <w:rFonts w:ascii="Arial" w:hAnsi="Arial" w:cs="Arial"/>
          <w:i/>
          <w:szCs w:val="24"/>
        </w:rPr>
        <w:t xml:space="preserve">Cleanout openings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Pr="00456C88">
        <w:rPr>
          <w:rFonts w:ascii="Arial" w:hAnsi="Arial" w:cs="Arial"/>
          <w:i/>
          <w:strike/>
          <w:szCs w:val="24"/>
        </w:rPr>
        <w:t>The cleanouts shall be sealed before grouting. An approved admixture that reduces early water loss and produces an expansive action shall be used in the grout.</w:t>
      </w:r>
    </w:p>
    <w:p w14:paraId="537A278C" w14:textId="77777777" w:rsidR="00D82F8A" w:rsidRPr="00456C88" w:rsidRDefault="00D82F8A" w:rsidP="00D82F8A">
      <w:pPr>
        <w:rPr>
          <w:b/>
          <w:bCs/>
          <w:i/>
          <w:iCs/>
          <w:szCs w:val="24"/>
          <w:highlight w:val="yellow"/>
          <w:u w:val="single"/>
        </w:rPr>
      </w:pPr>
    </w:p>
    <w:p w14:paraId="104C0433" w14:textId="77777777" w:rsidR="00D82F8A" w:rsidRPr="00456C88" w:rsidRDefault="00D82F8A" w:rsidP="00D82F8A">
      <w:pPr>
        <w:rPr>
          <w:b/>
          <w:bCs/>
          <w:i/>
          <w:iCs/>
          <w:szCs w:val="24"/>
          <w:u w:val="single"/>
        </w:rPr>
      </w:pPr>
    </w:p>
    <w:p w14:paraId="4F49BFF0" w14:textId="3BBD63FC" w:rsidR="00D82F8A" w:rsidRPr="00456C88" w:rsidRDefault="00D82F8A" w:rsidP="00D82F8A">
      <w:pPr>
        <w:rPr>
          <w:i/>
          <w:iCs/>
          <w:szCs w:val="24"/>
          <w:u w:val="single"/>
        </w:rPr>
      </w:pPr>
      <w:r w:rsidRPr="00456C88">
        <w:rPr>
          <w:b/>
          <w:bCs/>
          <w:i/>
          <w:szCs w:val="24"/>
        </w:rPr>
        <w:t xml:space="preserve">2104A.1.3.1 </w:t>
      </w:r>
      <w:bookmarkStart w:id="25" w:name="_Hlk71633113"/>
      <w:r w:rsidRPr="00456C88">
        <w:rPr>
          <w:b/>
          <w:bCs/>
          <w:i/>
          <w:strike/>
          <w:szCs w:val="24"/>
        </w:rPr>
        <w:t>General Conditions. …</w:t>
      </w:r>
      <w:r w:rsidRPr="00456C88">
        <w:rPr>
          <w:b/>
          <w:bCs/>
          <w:i/>
          <w:iCs/>
          <w:szCs w:val="24"/>
          <w:u w:val="single"/>
        </w:rPr>
        <w:t xml:space="preserve">TMS 602, Article 3.2 F </w:t>
      </w:r>
      <w:bookmarkEnd w:id="25"/>
      <w:r w:rsidRPr="00456C88">
        <w:rPr>
          <w:b/>
          <w:bCs/>
          <w:i/>
          <w:iCs/>
          <w:szCs w:val="24"/>
          <w:u w:val="single"/>
        </w:rPr>
        <w:t>Cleanouts.</w:t>
      </w:r>
      <w:r w:rsidRPr="00456C88">
        <w:rPr>
          <w:i/>
          <w:iCs/>
          <w:szCs w:val="24"/>
          <w:u w:val="single"/>
        </w:rPr>
        <w:t xml:space="preserve"> Replace TMS 602, Article 3.2 F</w:t>
      </w:r>
      <w:r w:rsidRPr="00456C88">
        <w:rPr>
          <w:b/>
          <w:bCs/>
          <w:i/>
          <w:iCs/>
          <w:szCs w:val="24"/>
          <w:u w:val="single"/>
        </w:rPr>
        <w:t xml:space="preserve"> </w:t>
      </w:r>
      <w:r w:rsidRPr="00456C88">
        <w:rPr>
          <w:i/>
          <w:iCs/>
          <w:szCs w:val="24"/>
          <w:u w:val="single"/>
        </w:rPr>
        <w:t>with the following:</w:t>
      </w:r>
    </w:p>
    <w:p w14:paraId="678DA1AA" w14:textId="188F29B7" w:rsidR="00305EE5" w:rsidRPr="00456C88" w:rsidRDefault="00305EE5" w:rsidP="00B31B45">
      <w:pPr>
        <w:pStyle w:val="ListParagraph"/>
        <w:numPr>
          <w:ilvl w:val="0"/>
          <w:numId w:val="110"/>
        </w:numPr>
        <w:rPr>
          <w:i/>
          <w:szCs w:val="24"/>
        </w:rPr>
      </w:pPr>
      <w:r w:rsidRPr="00456C88">
        <w:rPr>
          <w:i/>
          <w:szCs w:val="24"/>
          <w:highlight w:val="lightGray"/>
        </w:rPr>
        <w:t>(Relocated from Section 2104A.1.3.1.2.3)</w:t>
      </w:r>
      <w:r w:rsidRPr="00456C88">
        <w:rPr>
          <w:i/>
          <w:szCs w:val="24"/>
        </w:rPr>
        <w:t xml:space="preserve"> Cleanout openings in </w:t>
      </w:r>
      <w:r w:rsidRPr="00456C88">
        <w:rPr>
          <w:i/>
          <w:iCs/>
          <w:szCs w:val="24"/>
          <w:u w:val="single"/>
        </w:rPr>
        <w:t>hollow unit masonry</w:t>
      </w:r>
      <w:r w:rsidRPr="00456C88">
        <w:rPr>
          <w:i/>
          <w:szCs w:val="24"/>
        </w:rPr>
        <w:t xml:space="preserve"> shall be provided in every cell at the bottom of each pour of </w:t>
      </w:r>
      <w:r w:rsidRPr="00BA0936">
        <w:rPr>
          <w:i/>
          <w:szCs w:val="24"/>
        </w:rPr>
        <w:t>grout</w:t>
      </w:r>
      <w:r w:rsidR="00BA0936" w:rsidRPr="00BA0936">
        <w:rPr>
          <w:i/>
          <w:iCs/>
          <w:szCs w:val="24"/>
        </w:rPr>
        <w:t xml:space="preserve">. </w:t>
      </w:r>
      <w:r w:rsidRPr="00BA0936">
        <w:rPr>
          <w:i/>
          <w:szCs w:val="24"/>
        </w:rPr>
        <w:t>Alternatively, if the course at the bottom of the pour is constructed entirely of inverted</w:t>
      </w:r>
      <w:r w:rsidRPr="00456C88">
        <w:rPr>
          <w:i/>
          <w:szCs w:val="24"/>
        </w:rPr>
        <w:t xml:space="preserve"> double open-end </w:t>
      </w:r>
      <w:r w:rsidRPr="00456C88">
        <w:rPr>
          <w:i/>
          <w:szCs w:val="24"/>
        </w:rPr>
        <w:lastRenderedPageBreak/>
        <w:t xml:space="preserve">bond beam units, cleanout openings need only be provided for access to every reinforced cell at the bottom of each pour of grout. </w:t>
      </w:r>
    </w:p>
    <w:p w14:paraId="3F7FEA13" w14:textId="77777777" w:rsidR="00305EE5" w:rsidRPr="00456C88" w:rsidRDefault="00305EE5" w:rsidP="00B31B45">
      <w:pPr>
        <w:pStyle w:val="ListParagraph"/>
        <w:numPr>
          <w:ilvl w:val="0"/>
          <w:numId w:val="110"/>
        </w:numPr>
        <w:rPr>
          <w:i/>
          <w:szCs w:val="24"/>
        </w:rPr>
      </w:pPr>
      <w:r w:rsidRPr="00456C88">
        <w:rPr>
          <w:i/>
          <w:szCs w:val="24"/>
          <w:highlight w:val="lightGray"/>
        </w:rPr>
        <w:t>(Relocated from Section 2104A.1.3.1.1.1.2)</w:t>
      </w:r>
      <w:r w:rsidRPr="00456C88">
        <w:rPr>
          <w:i/>
          <w:szCs w:val="24"/>
        </w:rPr>
        <w:t xml:space="preserve"> Cleanouts </w:t>
      </w:r>
      <w:r w:rsidRPr="00456C88">
        <w:rPr>
          <w:i/>
          <w:iCs/>
          <w:szCs w:val="24"/>
          <w:u w:val="single"/>
        </w:rPr>
        <w:t xml:space="preserve">in </w:t>
      </w:r>
      <w:r w:rsidRPr="00456C88">
        <w:rPr>
          <w:bCs/>
          <w:i/>
          <w:iCs/>
          <w:szCs w:val="24"/>
          <w:u w:val="single"/>
        </w:rPr>
        <w:t>multi-wythe masonry</w:t>
      </w:r>
      <w:r w:rsidRPr="00456C88">
        <w:rPr>
          <w:i/>
          <w:szCs w:val="24"/>
        </w:rPr>
        <w:t xml:space="preserve"> shall be provided for each pour by leaving out every other unit in the bottom tier wythe of the section being poured or by cleanout openings in the foundation.</w:t>
      </w:r>
    </w:p>
    <w:p w14:paraId="2943A349" w14:textId="77777777" w:rsidR="00305EE5" w:rsidRPr="00456C88" w:rsidRDefault="00305EE5" w:rsidP="00B31B45">
      <w:pPr>
        <w:pStyle w:val="ListParagraph"/>
        <w:numPr>
          <w:ilvl w:val="0"/>
          <w:numId w:val="110"/>
        </w:numPr>
        <w:rPr>
          <w:i/>
          <w:szCs w:val="24"/>
        </w:rPr>
      </w:pPr>
      <w:r w:rsidRPr="00456C88">
        <w:rPr>
          <w:i/>
          <w:szCs w:val="24"/>
          <w:highlight w:val="lightGray"/>
        </w:rPr>
        <w:t>(Relocated from Section 2104A.1.3.1.1.1.2)</w:t>
      </w:r>
      <w:r w:rsidRPr="00456C88">
        <w:rPr>
          <w:i/>
          <w:szCs w:val="24"/>
        </w:rPr>
        <w:t xml:space="preserve"> The foundation or other horizontal construction joints </w:t>
      </w:r>
      <w:r w:rsidRPr="00456C88">
        <w:rPr>
          <w:i/>
          <w:iCs/>
          <w:szCs w:val="24"/>
          <w:u w:val="single"/>
        </w:rPr>
        <w:t>at the cleanouts</w:t>
      </w:r>
      <w:r w:rsidRPr="00456C88">
        <w:rPr>
          <w:i/>
          <w:szCs w:val="24"/>
        </w:rPr>
        <w:t xml:space="preserve"> shall be cleaned of all loose material and mortar droppings before each pour. The cleanouts shall be sealed after inspection and before grouting. </w:t>
      </w:r>
    </w:p>
    <w:p w14:paraId="7A20D02D" w14:textId="77777777" w:rsidR="00D82F8A" w:rsidRPr="00456C88" w:rsidRDefault="00D82F8A" w:rsidP="00D82F8A">
      <w:pPr>
        <w:pStyle w:val="ListParagraph"/>
        <w:ind w:left="0"/>
        <w:rPr>
          <w:i/>
          <w:szCs w:val="24"/>
        </w:rPr>
      </w:pPr>
    </w:p>
    <w:p w14:paraId="57DF59DD" w14:textId="77777777" w:rsidR="00D82F8A" w:rsidRPr="00456C88" w:rsidRDefault="00D82F8A" w:rsidP="00D82F8A">
      <w:pPr>
        <w:rPr>
          <w:i/>
          <w:iCs/>
          <w:szCs w:val="24"/>
          <w:u w:val="single"/>
        </w:rPr>
      </w:pPr>
      <w:r w:rsidRPr="00456C88">
        <w:rPr>
          <w:b/>
          <w:bCs/>
          <w:i/>
          <w:szCs w:val="24"/>
          <w:u w:val="single"/>
        </w:rPr>
        <w:t>2104A.1.3.2</w:t>
      </w:r>
      <w:r w:rsidRPr="00456C88">
        <w:rPr>
          <w:b/>
          <w:bCs/>
          <w:i/>
          <w:szCs w:val="24"/>
        </w:rPr>
        <w:t xml:space="preserve"> </w:t>
      </w:r>
      <w:r w:rsidRPr="00456C88">
        <w:rPr>
          <w:b/>
          <w:bCs/>
          <w:i/>
          <w:iCs/>
          <w:szCs w:val="24"/>
          <w:u w:val="single"/>
        </w:rPr>
        <w:t xml:space="preserve">TMS 602, Article 3.3 B  Placing Mortar and Units. </w:t>
      </w:r>
      <w:r w:rsidRPr="00456C88">
        <w:rPr>
          <w:i/>
          <w:iCs/>
          <w:szCs w:val="24"/>
          <w:u w:val="single"/>
        </w:rPr>
        <w:t xml:space="preserve"> Modify TMS 602 Article 3.3 B.2.c</w:t>
      </w:r>
      <w:r w:rsidRPr="00456C88">
        <w:rPr>
          <w:b/>
          <w:bCs/>
          <w:i/>
          <w:iCs/>
          <w:szCs w:val="24"/>
          <w:u w:val="single"/>
        </w:rPr>
        <w:t xml:space="preserve"> </w:t>
      </w:r>
      <w:r w:rsidRPr="00456C88">
        <w:rPr>
          <w:i/>
          <w:iCs/>
          <w:szCs w:val="24"/>
          <w:u w:val="single"/>
        </w:rPr>
        <w:t>as follows:</w:t>
      </w:r>
    </w:p>
    <w:p w14:paraId="2E875584" w14:textId="77777777" w:rsidR="00D82F8A" w:rsidRPr="00456C88" w:rsidRDefault="00D82F8A" w:rsidP="00D82F8A">
      <w:pPr>
        <w:ind w:left="720"/>
        <w:rPr>
          <w:szCs w:val="24"/>
        </w:rPr>
      </w:pPr>
      <w:r w:rsidRPr="00456C88">
        <w:rPr>
          <w:szCs w:val="24"/>
        </w:rPr>
        <w:t xml:space="preserve">c.  Remove masonry protrusions extending </w:t>
      </w:r>
      <w:r w:rsidRPr="00456C88">
        <w:rPr>
          <w:szCs w:val="24"/>
          <w:highlight w:val="lightGray"/>
        </w:rPr>
        <w:t>(Relocated from Section 2104A.1.3.1)</w:t>
      </w:r>
      <w:r w:rsidRPr="00456C88">
        <w:rPr>
          <w:bCs/>
          <w:i/>
          <w:szCs w:val="24"/>
        </w:rPr>
        <w:t xml:space="preserve"> greater than</w:t>
      </w:r>
      <w:r w:rsidRPr="00456C88">
        <w:rPr>
          <w:szCs w:val="24"/>
        </w:rPr>
        <w:t xml:space="preserve"> </w:t>
      </w:r>
      <w:r w:rsidRPr="00456C88">
        <w:rPr>
          <w:i/>
          <w:iCs/>
          <w:szCs w:val="24"/>
        </w:rPr>
        <w:t xml:space="preserve">¼ </w:t>
      </w:r>
      <w:r w:rsidRPr="00456C88">
        <w:rPr>
          <w:strike/>
          <w:szCs w:val="24"/>
        </w:rPr>
        <w:t>½</w:t>
      </w:r>
      <w:r w:rsidRPr="00456C88">
        <w:rPr>
          <w:i/>
          <w:iCs/>
          <w:szCs w:val="24"/>
        </w:rPr>
        <w:t xml:space="preserve"> </w:t>
      </w:r>
      <w:r w:rsidRPr="00456C88">
        <w:rPr>
          <w:szCs w:val="24"/>
        </w:rPr>
        <w:t>in. (</w:t>
      </w:r>
      <w:r w:rsidRPr="00456C88">
        <w:rPr>
          <w:strike/>
          <w:szCs w:val="24"/>
        </w:rPr>
        <w:t>12.7</w:t>
      </w:r>
      <w:r w:rsidRPr="00456C88">
        <w:rPr>
          <w:szCs w:val="24"/>
        </w:rPr>
        <w:t xml:space="preserve"> </w:t>
      </w:r>
      <w:r w:rsidRPr="00456C88">
        <w:rPr>
          <w:i/>
          <w:iCs/>
          <w:szCs w:val="24"/>
          <w:u w:val="single"/>
        </w:rPr>
        <w:t xml:space="preserve">6.4 </w:t>
      </w:r>
      <w:r w:rsidRPr="00456C88">
        <w:rPr>
          <w:szCs w:val="24"/>
        </w:rPr>
        <w:t xml:space="preserve">mm) </w:t>
      </w:r>
      <w:r w:rsidRPr="00456C88">
        <w:rPr>
          <w:strike/>
          <w:szCs w:val="24"/>
        </w:rPr>
        <w:t>or more</w:t>
      </w:r>
      <w:r w:rsidRPr="00456C88">
        <w:rPr>
          <w:szCs w:val="24"/>
        </w:rPr>
        <w:t xml:space="preserve"> into cells or cavities to be grouted.</w:t>
      </w:r>
    </w:p>
    <w:p w14:paraId="18E887D1" w14:textId="77777777" w:rsidR="00D82F8A" w:rsidRPr="00456C88" w:rsidRDefault="00D82F8A" w:rsidP="00D82F8A">
      <w:pPr>
        <w:pStyle w:val="ListParagraph"/>
        <w:ind w:left="0"/>
        <w:rPr>
          <w:i/>
          <w:iCs/>
          <w:szCs w:val="24"/>
          <w:u w:val="single"/>
        </w:rPr>
      </w:pPr>
    </w:p>
    <w:p w14:paraId="2BAF0EC1" w14:textId="77777777" w:rsidR="00D82F8A" w:rsidRPr="00456C88" w:rsidRDefault="00D82F8A" w:rsidP="00D82F8A">
      <w:pPr>
        <w:rPr>
          <w:b/>
          <w:bCs/>
          <w:i/>
          <w:iCs/>
          <w:szCs w:val="24"/>
          <w:u w:val="single"/>
        </w:rPr>
      </w:pPr>
    </w:p>
    <w:p w14:paraId="75D5D3EF" w14:textId="77777777" w:rsidR="00D82F8A" w:rsidRPr="00456C88" w:rsidRDefault="00D82F8A" w:rsidP="00D82F8A">
      <w:pPr>
        <w:rPr>
          <w:i/>
          <w:iCs/>
          <w:szCs w:val="24"/>
          <w:u w:val="single"/>
        </w:rPr>
      </w:pPr>
      <w:bookmarkStart w:id="26" w:name="_Hlk71631547"/>
      <w:r w:rsidRPr="00456C88">
        <w:rPr>
          <w:b/>
          <w:bCs/>
          <w:i/>
          <w:szCs w:val="24"/>
          <w:u w:val="single"/>
        </w:rPr>
        <w:t>2104A.1.3.3</w:t>
      </w:r>
      <w:r w:rsidRPr="00456C88">
        <w:rPr>
          <w:b/>
          <w:bCs/>
          <w:i/>
          <w:szCs w:val="24"/>
        </w:rPr>
        <w:t xml:space="preserve"> </w:t>
      </w:r>
      <w:bookmarkEnd w:id="26"/>
      <w:r w:rsidRPr="00456C88">
        <w:rPr>
          <w:b/>
          <w:bCs/>
          <w:i/>
          <w:iCs/>
          <w:szCs w:val="24"/>
          <w:u w:val="single"/>
        </w:rPr>
        <w:t xml:space="preserve">TMS 602, </w:t>
      </w:r>
      <w:bookmarkStart w:id="27" w:name="_Hlk71633166"/>
      <w:r w:rsidRPr="00456C88">
        <w:rPr>
          <w:b/>
          <w:bCs/>
          <w:i/>
          <w:iCs/>
          <w:szCs w:val="24"/>
          <w:u w:val="single"/>
        </w:rPr>
        <w:t xml:space="preserve">Article 3.4 B  </w:t>
      </w:r>
      <w:bookmarkEnd w:id="27"/>
      <w:r w:rsidRPr="00456C88">
        <w:rPr>
          <w:b/>
          <w:bCs/>
          <w:i/>
          <w:iCs/>
          <w:szCs w:val="24"/>
          <w:u w:val="single"/>
        </w:rPr>
        <w:t xml:space="preserve">Reinforcement. </w:t>
      </w:r>
      <w:r w:rsidRPr="00456C88">
        <w:rPr>
          <w:i/>
          <w:iCs/>
          <w:szCs w:val="24"/>
          <w:u w:val="single"/>
        </w:rPr>
        <w:t xml:space="preserve"> Modify TMS 602 Article 3.4 B.1 and Article 3.4 B.3</w:t>
      </w:r>
      <w:r w:rsidRPr="00456C88">
        <w:rPr>
          <w:b/>
          <w:bCs/>
          <w:i/>
          <w:iCs/>
          <w:szCs w:val="24"/>
          <w:u w:val="single"/>
        </w:rPr>
        <w:t xml:space="preserve"> </w:t>
      </w:r>
      <w:r w:rsidRPr="00456C88">
        <w:rPr>
          <w:i/>
          <w:iCs/>
          <w:szCs w:val="24"/>
          <w:u w:val="single"/>
        </w:rPr>
        <w:t>as follows:</w:t>
      </w:r>
    </w:p>
    <w:p w14:paraId="27305F27" w14:textId="77777777" w:rsidR="00D82F8A" w:rsidRPr="00456C88" w:rsidRDefault="00D82F8A" w:rsidP="00D82F8A">
      <w:pPr>
        <w:autoSpaceDE w:val="0"/>
        <w:autoSpaceDN w:val="0"/>
        <w:adjustRightInd w:val="0"/>
        <w:rPr>
          <w:szCs w:val="24"/>
        </w:rPr>
      </w:pPr>
      <w:r w:rsidRPr="00456C88">
        <w:rPr>
          <w:szCs w:val="24"/>
        </w:rPr>
        <w:t xml:space="preserve">1. Support reinforcement to prevent displacement caused by construction loads or by placement of grout or mortar, beyond the allowable tolerances. </w:t>
      </w:r>
      <w:r w:rsidRPr="00456C88">
        <w:rPr>
          <w:szCs w:val="24"/>
          <w:highlight w:val="lightGray"/>
        </w:rPr>
        <w:t xml:space="preserve">(Relocated from Section 2104A.1.3.1) </w:t>
      </w:r>
      <w:r w:rsidRPr="00456C88">
        <w:rPr>
          <w:i/>
          <w:iCs/>
          <w:szCs w:val="24"/>
        </w:rPr>
        <w:t>Reinforcement and embedded items shall be clean, properly positioned and securely anchored against movement prior to grouting.</w:t>
      </w:r>
    </w:p>
    <w:p w14:paraId="05BF213B" w14:textId="77777777" w:rsidR="00D82F8A" w:rsidRPr="00456C88" w:rsidRDefault="00D82F8A" w:rsidP="00D82F8A">
      <w:pPr>
        <w:autoSpaceDE w:val="0"/>
        <w:autoSpaceDN w:val="0"/>
        <w:adjustRightInd w:val="0"/>
        <w:rPr>
          <w:b/>
          <w:bCs/>
          <w:i/>
          <w:iCs/>
          <w:szCs w:val="24"/>
        </w:rPr>
      </w:pPr>
      <w:r w:rsidRPr="00456C88">
        <w:rPr>
          <w:b/>
          <w:bCs/>
          <w:i/>
          <w:iCs/>
          <w:szCs w:val="24"/>
        </w:rPr>
        <w:t>…</w:t>
      </w:r>
    </w:p>
    <w:p w14:paraId="106A818B" w14:textId="75032783" w:rsidR="00D82F8A" w:rsidRPr="00456C88" w:rsidRDefault="00D82F8A" w:rsidP="00D82F8A">
      <w:pPr>
        <w:autoSpaceDE w:val="0"/>
        <w:autoSpaceDN w:val="0"/>
        <w:adjustRightInd w:val="0"/>
        <w:rPr>
          <w:i/>
          <w:iCs/>
          <w:szCs w:val="24"/>
          <w:u w:val="single"/>
        </w:rPr>
      </w:pPr>
      <w:r w:rsidRPr="00456C88">
        <w:rPr>
          <w:szCs w:val="24"/>
        </w:rPr>
        <w:t xml:space="preserve">3. Maintain a clear distance between reinforcing bars and the interior of masonry unit or formed surface of at least 1/4 in. (6.4 mm) for fine grout and 1/2 in. (12.7 mm) for coarse grout, </w:t>
      </w:r>
      <w:r w:rsidRPr="00456C88">
        <w:rPr>
          <w:i/>
          <w:iCs/>
          <w:szCs w:val="24"/>
          <w:u w:val="single"/>
        </w:rPr>
        <w:t>and</w:t>
      </w:r>
      <w:r w:rsidRPr="00456C88">
        <w:rPr>
          <w:i/>
          <w:iCs/>
          <w:szCs w:val="24"/>
        </w:rPr>
        <w:t xml:space="preserve"> </w:t>
      </w:r>
      <w:r w:rsidRPr="00456C88">
        <w:rPr>
          <w:szCs w:val="24"/>
          <w:highlight w:val="lightGray"/>
        </w:rPr>
        <w:t xml:space="preserve">(Relocated from Section </w:t>
      </w:r>
      <w:proofErr w:type="spellStart"/>
      <w:r w:rsidRPr="00456C88">
        <w:rPr>
          <w:szCs w:val="24"/>
          <w:highlight w:val="lightGray"/>
        </w:rPr>
        <w:t>2104A.1.3.1.</w:t>
      </w:r>
      <w:r w:rsidR="00F75D6B" w:rsidRPr="00456C88">
        <w:rPr>
          <w:szCs w:val="24"/>
          <w:highlight w:val="lightGray"/>
        </w:rPr>
        <w:t>2.</w:t>
      </w:r>
      <w:r w:rsidRPr="00456C88">
        <w:rPr>
          <w:szCs w:val="24"/>
          <w:highlight w:val="lightGray"/>
        </w:rPr>
        <w:t>1.</w:t>
      </w:r>
      <w:r w:rsidR="00F75D6B" w:rsidRPr="00456C88">
        <w:rPr>
          <w:szCs w:val="24"/>
          <w:highlight w:val="lightGray"/>
        </w:rPr>
        <w:t>4</w:t>
      </w:r>
      <w:proofErr w:type="spellEnd"/>
      <w:r w:rsidRPr="00456C88">
        <w:rPr>
          <w:szCs w:val="24"/>
          <w:highlight w:val="lightGray"/>
        </w:rPr>
        <w:t xml:space="preserve">) </w:t>
      </w:r>
      <w:proofErr w:type="spellStart"/>
      <w:r w:rsidRPr="00456C88">
        <w:rPr>
          <w:i/>
          <w:iCs/>
          <w:strike/>
          <w:szCs w:val="24"/>
        </w:rPr>
        <w:t>T</w:t>
      </w:r>
      <w:r w:rsidRPr="00456C88">
        <w:rPr>
          <w:i/>
          <w:iCs/>
          <w:szCs w:val="24"/>
          <w:u w:val="single"/>
        </w:rPr>
        <w:t>t</w:t>
      </w:r>
      <w:r w:rsidRPr="00456C88">
        <w:rPr>
          <w:i/>
          <w:iCs/>
          <w:szCs w:val="24"/>
        </w:rPr>
        <w:t>he</w:t>
      </w:r>
      <w:proofErr w:type="spellEnd"/>
      <w:r w:rsidRPr="00456C88">
        <w:rPr>
          <w:i/>
          <w:iCs/>
          <w:szCs w:val="24"/>
        </w:rPr>
        <w:t xml:space="preserve"> space between masonry unit surfaces and reinforcement shall be a minimum of one bar diameter</w:t>
      </w:r>
      <w:r w:rsidRPr="00456C88">
        <w:rPr>
          <w:szCs w:val="24"/>
        </w:rPr>
        <w:t>, except where cross webs of hollow units are used as supports for horizontal reinforcement.</w:t>
      </w:r>
      <w:r w:rsidRPr="00456C88">
        <w:t xml:space="preserve"> </w:t>
      </w:r>
      <w:bookmarkStart w:id="28" w:name="_Hlk71702484"/>
      <w:r w:rsidRPr="00456C88">
        <w:rPr>
          <w:szCs w:val="24"/>
          <w:highlight w:val="lightGray"/>
        </w:rPr>
        <w:t>(Relocated from Section 2104A.1.3.1)</w:t>
      </w:r>
      <w:bookmarkEnd w:id="28"/>
      <w:r w:rsidRPr="00456C88">
        <w:rPr>
          <w:szCs w:val="24"/>
          <w:highlight w:val="lightGray"/>
        </w:rPr>
        <w:t xml:space="preserve"> </w:t>
      </w:r>
      <w:bookmarkStart w:id="29" w:name="_Hlk71029196"/>
      <w:r w:rsidRPr="00456C88">
        <w:rPr>
          <w:i/>
          <w:iCs/>
          <w:spacing w:val="3"/>
          <w:szCs w:val="24"/>
        </w:rPr>
        <w:t>Reinforcement and embedded items shall be solidly embedded in grout.</w:t>
      </w:r>
      <w:bookmarkEnd w:id="29"/>
    </w:p>
    <w:p w14:paraId="60F8724F" w14:textId="77777777" w:rsidR="00D82F8A" w:rsidRPr="00456C88" w:rsidRDefault="00D82F8A" w:rsidP="00D82F8A">
      <w:pPr>
        <w:autoSpaceDE w:val="0"/>
        <w:autoSpaceDN w:val="0"/>
        <w:adjustRightInd w:val="0"/>
        <w:rPr>
          <w:b/>
          <w:bCs/>
          <w:i/>
          <w:iCs/>
          <w:szCs w:val="24"/>
        </w:rPr>
      </w:pPr>
      <w:r w:rsidRPr="00456C88">
        <w:rPr>
          <w:b/>
          <w:bCs/>
          <w:i/>
          <w:iCs/>
          <w:szCs w:val="24"/>
        </w:rPr>
        <w:t>…</w:t>
      </w:r>
    </w:p>
    <w:p w14:paraId="36461F1C" w14:textId="77777777" w:rsidR="00D82F8A" w:rsidRPr="00456C88" w:rsidRDefault="00D82F8A" w:rsidP="00D82F8A">
      <w:pPr>
        <w:rPr>
          <w:b/>
          <w:bCs/>
          <w:i/>
          <w:iCs/>
          <w:szCs w:val="24"/>
          <w:u w:val="single"/>
        </w:rPr>
      </w:pPr>
    </w:p>
    <w:p w14:paraId="3B2449EB" w14:textId="77777777" w:rsidR="00D82F8A" w:rsidRPr="00456C88" w:rsidRDefault="00D82F8A" w:rsidP="00D82F8A">
      <w:pPr>
        <w:rPr>
          <w:i/>
          <w:iCs/>
          <w:szCs w:val="24"/>
          <w:u w:val="single"/>
        </w:rPr>
      </w:pPr>
      <w:r w:rsidRPr="00456C88">
        <w:rPr>
          <w:b/>
          <w:bCs/>
          <w:i/>
          <w:szCs w:val="24"/>
          <w:u w:val="single"/>
        </w:rPr>
        <w:t xml:space="preserve">2104A.1.3.4 </w:t>
      </w:r>
      <w:r w:rsidRPr="00456C88">
        <w:rPr>
          <w:b/>
          <w:bCs/>
          <w:i/>
          <w:iCs/>
          <w:szCs w:val="24"/>
          <w:u w:val="single"/>
        </w:rPr>
        <w:t xml:space="preserve">TMS 602, Article 3.4 D Anchor Bolts. </w:t>
      </w:r>
      <w:r w:rsidRPr="00456C88">
        <w:rPr>
          <w:i/>
          <w:iCs/>
          <w:szCs w:val="24"/>
          <w:u w:val="single"/>
        </w:rPr>
        <w:t xml:space="preserve"> Replace TMS 602 Article 3.4 D.3  and add Articles 3.4 D.5 and 3.4D.6 as follows:</w:t>
      </w:r>
    </w:p>
    <w:p w14:paraId="7A34808D" w14:textId="77777777" w:rsidR="00D82F8A" w:rsidRPr="00456C88" w:rsidRDefault="00D82F8A" w:rsidP="00D82F8A">
      <w:pPr>
        <w:autoSpaceDE w:val="0"/>
        <w:autoSpaceDN w:val="0"/>
        <w:adjustRightInd w:val="0"/>
        <w:rPr>
          <w:b/>
          <w:bCs/>
          <w:i/>
          <w:iCs/>
          <w:szCs w:val="24"/>
        </w:rPr>
      </w:pPr>
      <w:bookmarkStart w:id="30" w:name="_Hlk71101363"/>
      <w:r w:rsidRPr="00456C88">
        <w:rPr>
          <w:b/>
          <w:bCs/>
          <w:i/>
          <w:iCs/>
          <w:szCs w:val="24"/>
        </w:rPr>
        <w:t>…</w:t>
      </w:r>
    </w:p>
    <w:bookmarkEnd w:id="30"/>
    <w:p w14:paraId="4B34ACAA" w14:textId="77203F7A" w:rsidR="00D82F8A" w:rsidRPr="00456C88" w:rsidRDefault="00D82F8A" w:rsidP="00D82F8A">
      <w:pPr>
        <w:autoSpaceDE w:val="0"/>
        <w:autoSpaceDN w:val="0"/>
        <w:adjustRightInd w:val="0"/>
        <w:rPr>
          <w:i/>
          <w:iCs/>
          <w:szCs w:val="24"/>
          <w:u w:val="single"/>
        </w:rPr>
      </w:pPr>
      <w:r w:rsidRPr="00456C88">
        <w:rPr>
          <w:i/>
          <w:iCs/>
          <w:szCs w:val="24"/>
          <w:u w:val="single"/>
        </w:rPr>
        <w:t xml:space="preserve">3. </w:t>
      </w:r>
      <w:r w:rsidRPr="00456C88">
        <w:rPr>
          <w:szCs w:val="24"/>
          <w:highlight w:val="lightGray"/>
        </w:rPr>
        <w:t xml:space="preserve">Relocated from Section 2104A.1.3.1) </w:t>
      </w:r>
      <w:r w:rsidRPr="00456C88">
        <w:rPr>
          <w:i/>
          <w:iCs/>
          <w:spacing w:val="3"/>
          <w:szCs w:val="24"/>
        </w:rPr>
        <w:t xml:space="preserve">Anchor bolts in the </w:t>
      </w:r>
      <w:r w:rsidRPr="00456C88">
        <w:rPr>
          <w:i/>
          <w:iCs/>
          <w:spacing w:val="3"/>
          <w:szCs w:val="24"/>
          <w:u w:val="single"/>
        </w:rPr>
        <w:t>wythe or</w:t>
      </w:r>
      <w:r w:rsidRPr="00456C88">
        <w:rPr>
          <w:i/>
          <w:iCs/>
          <w:spacing w:val="3"/>
          <w:szCs w:val="24"/>
        </w:rPr>
        <w:t xml:space="preserve"> face shells of hollow masonry units shall be positioned to maintain a minimum of ½ in. of grout between the bolt </w:t>
      </w:r>
      <w:r w:rsidRPr="00456C88">
        <w:rPr>
          <w:i/>
          <w:iCs/>
          <w:spacing w:val="3"/>
          <w:szCs w:val="24"/>
          <w:u w:val="single"/>
        </w:rPr>
        <w:t xml:space="preserve">circumference, the wythe or </w:t>
      </w:r>
      <w:r w:rsidRPr="00456C88">
        <w:rPr>
          <w:i/>
          <w:iCs/>
          <w:strike/>
          <w:spacing w:val="3"/>
          <w:szCs w:val="24"/>
        </w:rPr>
        <w:t>and</w:t>
      </w:r>
      <w:r w:rsidRPr="00456C88">
        <w:rPr>
          <w:i/>
          <w:iCs/>
          <w:spacing w:val="3"/>
          <w:szCs w:val="24"/>
        </w:rPr>
        <w:t xml:space="preserve"> the face shell.</w:t>
      </w:r>
      <w:r w:rsidRPr="00456C88">
        <w:rPr>
          <w:i/>
          <w:iCs/>
          <w:spacing w:val="3"/>
          <w:sz w:val="20"/>
        </w:rPr>
        <w:t xml:space="preserve">  </w:t>
      </w:r>
      <w:bookmarkStart w:id="31" w:name="_Hlk71029707"/>
      <w:r w:rsidRPr="00456C88">
        <w:rPr>
          <w:i/>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Pr="00456C88">
        <w:rPr>
          <w:i/>
          <w:iCs/>
          <w:szCs w:val="24"/>
        </w:rPr>
        <w:t xml:space="preserve"> </w:t>
      </w:r>
      <w:r w:rsidRPr="00456C88">
        <w:rPr>
          <w:szCs w:val="24"/>
          <w:highlight w:val="lightGray"/>
        </w:rPr>
        <w:t>(</w:t>
      </w:r>
      <w:bookmarkStart w:id="32" w:name="_Hlk71030146"/>
      <w:r w:rsidRPr="00456C88">
        <w:rPr>
          <w:szCs w:val="24"/>
          <w:highlight w:val="lightGray"/>
        </w:rPr>
        <w:t xml:space="preserve">Relocated from Section 2104A.1.3.1) </w:t>
      </w:r>
      <w:bookmarkEnd w:id="31"/>
      <w:bookmarkEnd w:id="32"/>
      <w:r w:rsidRPr="00456C88">
        <w:rPr>
          <w:i/>
          <w:iCs/>
          <w:spacing w:val="3"/>
          <w:szCs w:val="24"/>
        </w:rPr>
        <w:t>Bolts shall be solidly embedded in grout.</w:t>
      </w:r>
    </w:p>
    <w:p w14:paraId="3ED0D0F2" w14:textId="77777777" w:rsidR="00D82F8A" w:rsidRPr="00456C88" w:rsidRDefault="00D82F8A" w:rsidP="00D82F8A">
      <w:pPr>
        <w:autoSpaceDE w:val="0"/>
        <w:autoSpaceDN w:val="0"/>
        <w:adjustRightInd w:val="0"/>
        <w:rPr>
          <w:b/>
          <w:bCs/>
          <w:i/>
          <w:iCs/>
          <w:szCs w:val="24"/>
        </w:rPr>
      </w:pPr>
      <w:bookmarkStart w:id="33" w:name="_Hlk71032453"/>
      <w:r w:rsidRPr="00456C88">
        <w:rPr>
          <w:b/>
          <w:bCs/>
          <w:i/>
          <w:iCs/>
          <w:szCs w:val="24"/>
        </w:rPr>
        <w:t>…</w:t>
      </w:r>
    </w:p>
    <w:bookmarkEnd w:id="33"/>
    <w:p w14:paraId="4D7E8C83" w14:textId="77777777" w:rsidR="00C57303" w:rsidRPr="00456C88" w:rsidRDefault="00C57303" w:rsidP="00B31B45">
      <w:pPr>
        <w:numPr>
          <w:ilvl w:val="0"/>
          <w:numId w:val="111"/>
        </w:numPr>
        <w:rPr>
          <w:b/>
          <w:i/>
          <w:szCs w:val="24"/>
        </w:rPr>
      </w:pPr>
      <w:r w:rsidRPr="00456C88">
        <w:rPr>
          <w:i/>
          <w:szCs w:val="24"/>
          <w:highlight w:val="lightGray"/>
        </w:rPr>
        <w:t xml:space="preserve">(Relocated from Section 2106A.1.1.) </w:t>
      </w:r>
      <w:r w:rsidRPr="00456C88">
        <w:rPr>
          <w:i/>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0AE16B83" w14:textId="77777777" w:rsidR="00C57303" w:rsidRPr="00456C88" w:rsidRDefault="00C57303" w:rsidP="00B31B45">
      <w:pPr>
        <w:numPr>
          <w:ilvl w:val="0"/>
          <w:numId w:val="111"/>
        </w:numPr>
        <w:rPr>
          <w:i/>
          <w:szCs w:val="24"/>
        </w:rPr>
      </w:pPr>
      <w:bookmarkStart w:id="34" w:name="_Hlk71032405"/>
      <w:r w:rsidRPr="00456C88">
        <w:rPr>
          <w:i/>
          <w:szCs w:val="24"/>
          <w:highlight w:val="lightGray"/>
        </w:rPr>
        <w:t>(Relocated from Section 2104A.1.3.1)</w:t>
      </w:r>
      <w:r w:rsidRPr="00456C88">
        <w:rPr>
          <w:i/>
          <w:szCs w:val="24"/>
        </w:rPr>
        <w:t xml:space="preserve"> </w:t>
      </w:r>
      <w:bookmarkEnd w:id="34"/>
      <w:r w:rsidRPr="00456C88">
        <w:rPr>
          <w:i/>
          <w:szCs w:val="24"/>
        </w:rPr>
        <w:t xml:space="preserve">Bolts shall be accurately set with templates or by </w:t>
      </w:r>
      <w:r w:rsidRPr="00456C88">
        <w:rPr>
          <w:i/>
          <w:szCs w:val="24"/>
        </w:rPr>
        <w:lastRenderedPageBreak/>
        <w:t xml:space="preserve">approved equivalent means and held in place to prevent dislocation during grouting.  </w:t>
      </w:r>
    </w:p>
    <w:p w14:paraId="34E97550" w14:textId="77777777" w:rsidR="00D82F8A" w:rsidRPr="00456C88" w:rsidRDefault="00D82F8A" w:rsidP="00D82F8A">
      <w:pPr>
        <w:rPr>
          <w:b/>
          <w:bCs/>
          <w:i/>
          <w:iCs/>
          <w:szCs w:val="24"/>
          <w:u w:val="single"/>
        </w:rPr>
      </w:pPr>
    </w:p>
    <w:p w14:paraId="7B465E31" w14:textId="77777777" w:rsidR="00D82F8A" w:rsidRPr="00456C88" w:rsidRDefault="00D82F8A" w:rsidP="00D82F8A">
      <w:pPr>
        <w:rPr>
          <w:i/>
          <w:iCs/>
          <w:szCs w:val="24"/>
          <w:u w:val="single"/>
        </w:rPr>
      </w:pPr>
      <w:r w:rsidRPr="00456C88">
        <w:rPr>
          <w:b/>
          <w:bCs/>
          <w:i/>
          <w:szCs w:val="24"/>
          <w:u w:val="single"/>
        </w:rPr>
        <w:t>2104A.1.3.5</w:t>
      </w:r>
      <w:r w:rsidRPr="00456C88">
        <w:rPr>
          <w:b/>
          <w:bCs/>
          <w:i/>
          <w:szCs w:val="24"/>
        </w:rPr>
        <w:t xml:space="preserve"> </w:t>
      </w:r>
      <w:bookmarkStart w:id="35" w:name="_Hlk71633243"/>
      <w:r w:rsidRPr="00456C88">
        <w:rPr>
          <w:b/>
          <w:bCs/>
          <w:i/>
          <w:iCs/>
          <w:szCs w:val="24"/>
          <w:u w:val="single"/>
        </w:rPr>
        <w:t xml:space="preserve">TMS 602, Article 3.5 C </w:t>
      </w:r>
      <w:bookmarkEnd w:id="35"/>
      <w:r w:rsidRPr="00456C88">
        <w:rPr>
          <w:b/>
          <w:bCs/>
          <w:i/>
          <w:iCs/>
          <w:szCs w:val="24"/>
          <w:u w:val="single"/>
        </w:rPr>
        <w:t>Grout pour height</w:t>
      </w:r>
      <w:r w:rsidRPr="00456C88">
        <w:rPr>
          <w:i/>
          <w:iCs/>
          <w:szCs w:val="24"/>
          <w:u w:val="single"/>
        </w:rPr>
        <w:t xml:space="preserve"> Add to TMS 602, Article 3.5 C</w:t>
      </w:r>
      <w:r w:rsidRPr="00456C88">
        <w:rPr>
          <w:b/>
          <w:bCs/>
          <w:i/>
          <w:iCs/>
          <w:szCs w:val="24"/>
          <w:u w:val="single"/>
        </w:rPr>
        <w:t xml:space="preserve"> </w:t>
      </w:r>
      <w:r w:rsidRPr="00456C88">
        <w:rPr>
          <w:i/>
          <w:iCs/>
          <w:szCs w:val="24"/>
          <w:u w:val="single"/>
        </w:rPr>
        <w:t>the following:</w:t>
      </w:r>
    </w:p>
    <w:p w14:paraId="55987FBA" w14:textId="77777777" w:rsidR="00D82F8A" w:rsidRPr="00456C88" w:rsidRDefault="00D82F8A" w:rsidP="00B31B45">
      <w:pPr>
        <w:pStyle w:val="ListParagraph"/>
        <w:widowControl/>
        <w:numPr>
          <w:ilvl w:val="0"/>
          <w:numId w:val="115"/>
        </w:numPr>
        <w:spacing w:after="160" w:line="259" w:lineRule="auto"/>
        <w:rPr>
          <w:i/>
          <w:iCs/>
          <w:szCs w:val="24"/>
          <w:u w:val="single"/>
        </w:rPr>
      </w:pPr>
      <w:r w:rsidRPr="00456C88">
        <w:rPr>
          <w:i/>
          <w:iCs/>
          <w:szCs w:val="24"/>
          <w:u w:val="single"/>
        </w:rPr>
        <w:t>For grout pours not greater than 4 feet (1219 mm) or 5 feet-4 inches (1651 mm) for 10-inch (254 mm) nominal or wider hollow unit masonry, the top of grout pour shall be at the top of constructed masonry, or within 8 inches (200 mm) of the top of the constructed masonry.  Grout pours not terminated at the top of constructed masonry shall comply with TMS 602 Articles 3.5 C.3.a through 3.5 C.3.e.</w:t>
      </w:r>
    </w:p>
    <w:p w14:paraId="5668DB36" w14:textId="77777777" w:rsidR="00D82F8A" w:rsidRPr="00456C88" w:rsidRDefault="00D82F8A" w:rsidP="00D82F8A">
      <w:pPr>
        <w:pStyle w:val="ListParagraph"/>
        <w:rPr>
          <w:i/>
          <w:iCs/>
          <w:szCs w:val="24"/>
          <w:u w:val="single"/>
        </w:rPr>
      </w:pPr>
    </w:p>
    <w:p w14:paraId="0FAE7BE4" w14:textId="77777777" w:rsidR="00D82F8A" w:rsidRPr="00456C88" w:rsidRDefault="00D82F8A" w:rsidP="00B31B45">
      <w:pPr>
        <w:pStyle w:val="ListParagraph"/>
        <w:widowControl/>
        <w:numPr>
          <w:ilvl w:val="0"/>
          <w:numId w:val="115"/>
        </w:numPr>
        <w:spacing w:after="160" w:line="259" w:lineRule="auto"/>
        <w:rPr>
          <w:i/>
          <w:iCs/>
          <w:szCs w:val="24"/>
          <w:u w:val="single"/>
        </w:rPr>
      </w:pPr>
      <w:r w:rsidRPr="00456C88">
        <w:rPr>
          <w:i/>
          <w:iCs/>
          <w:szCs w:val="24"/>
          <w:u w:val="single"/>
        </w:rPr>
        <w:t xml:space="preserve">Grout pours </w:t>
      </w:r>
      <w:proofErr w:type="gramStart"/>
      <w:r w:rsidRPr="00456C88">
        <w:rPr>
          <w:i/>
          <w:iCs/>
          <w:szCs w:val="24"/>
          <w:u w:val="single"/>
        </w:rPr>
        <w:t>in excess of</w:t>
      </w:r>
      <w:proofErr w:type="gramEnd"/>
      <w:r w:rsidRPr="00456C88">
        <w:rPr>
          <w:i/>
          <w:iCs/>
          <w:szCs w:val="24"/>
          <w:u w:val="single"/>
        </w:rPr>
        <w:t xml:space="preserve"> 4 feet (1219 mm) or 5 feet-4 inches (1651 mm) for 10-inch (254 mm) nominal or wider hollow unit masonry shall be subject to approval of the enforcement agency.</w:t>
      </w:r>
    </w:p>
    <w:p w14:paraId="33D38211" w14:textId="77777777" w:rsidR="00D82F8A" w:rsidRPr="00456C88" w:rsidRDefault="00D82F8A" w:rsidP="00D82F8A">
      <w:pPr>
        <w:pStyle w:val="ListParagraph"/>
        <w:rPr>
          <w:i/>
          <w:iCs/>
          <w:szCs w:val="24"/>
          <w:highlight w:val="yellow"/>
          <w:u w:val="single"/>
        </w:rPr>
      </w:pPr>
    </w:p>
    <w:p w14:paraId="54318E68" w14:textId="77777777" w:rsidR="00D82F8A" w:rsidRPr="00456C88" w:rsidRDefault="00D82F8A" w:rsidP="00B31B45">
      <w:pPr>
        <w:pStyle w:val="ListParagraph"/>
        <w:widowControl/>
        <w:numPr>
          <w:ilvl w:val="0"/>
          <w:numId w:val="115"/>
        </w:numPr>
        <w:spacing w:after="160" w:line="259" w:lineRule="auto"/>
        <w:rPr>
          <w:i/>
          <w:iCs/>
          <w:szCs w:val="24"/>
          <w:u w:val="single"/>
        </w:rPr>
      </w:pPr>
      <w:r w:rsidRPr="00456C88">
        <w:rPr>
          <w:i/>
          <w:iCs/>
          <w:szCs w:val="24"/>
          <w:u w:val="single"/>
        </w:rPr>
        <w:t xml:space="preserve">Grout pours </w:t>
      </w:r>
      <w:proofErr w:type="gramStart"/>
      <w:r w:rsidRPr="00456C88">
        <w:rPr>
          <w:i/>
          <w:iCs/>
          <w:szCs w:val="24"/>
          <w:u w:val="single"/>
        </w:rPr>
        <w:t>in excess of</w:t>
      </w:r>
      <w:proofErr w:type="gramEnd"/>
      <w:r w:rsidRPr="00456C88">
        <w:rPr>
          <w:i/>
          <w:iCs/>
          <w:szCs w:val="24"/>
          <w:u w:val="single"/>
        </w:rPr>
        <w:t xml:space="preserve"> 4 feet (1219 mm) or 5 feet-4 inches (1651 mm) for 10-inch (254 mm) nominal or wider hollow unit masonry shall be subject to the following:</w:t>
      </w:r>
    </w:p>
    <w:p w14:paraId="559710A1" w14:textId="77777777" w:rsidR="00AF7B2A" w:rsidRPr="00456C88" w:rsidRDefault="00D82F8A" w:rsidP="002F5F65">
      <w:pPr>
        <w:pStyle w:val="ListParagraph"/>
        <w:widowControl/>
        <w:numPr>
          <w:ilvl w:val="0"/>
          <w:numId w:val="57"/>
        </w:numPr>
        <w:spacing w:after="160" w:line="259" w:lineRule="auto"/>
        <w:rPr>
          <w:i/>
          <w:iCs/>
          <w:szCs w:val="24"/>
          <w:u w:val="single"/>
        </w:rPr>
      </w:pPr>
      <w:r w:rsidRPr="00456C88">
        <w:rPr>
          <w:i/>
          <w:iCs/>
          <w:szCs w:val="24"/>
          <w:u w:val="single"/>
        </w:rPr>
        <w:t>Grouting shall be done in a continuous pour in lifts not exceeding 4 feet (1219 mm) or 5 feet-4 inches (1651 mm) for 10-inch (254 mm) nominal or wider hollow unit masonry.</w:t>
      </w:r>
      <w:bookmarkStart w:id="36" w:name="_Hlk71112057"/>
    </w:p>
    <w:p w14:paraId="5046EFB5" w14:textId="4BD8C1FE" w:rsidR="00D82F8A" w:rsidRPr="00456C88" w:rsidRDefault="00D82F8A" w:rsidP="002F5F65">
      <w:pPr>
        <w:pStyle w:val="ListParagraph"/>
        <w:widowControl/>
        <w:numPr>
          <w:ilvl w:val="0"/>
          <w:numId w:val="57"/>
        </w:numPr>
        <w:spacing w:after="160" w:line="259" w:lineRule="auto"/>
        <w:rPr>
          <w:i/>
          <w:iCs/>
          <w:szCs w:val="24"/>
          <w:u w:val="single"/>
        </w:rPr>
      </w:pPr>
      <w:r w:rsidRPr="00456C88">
        <w:rPr>
          <w:szCs w:val="24"/>
          <w:highlight w:val="lightGray"/>
        </w:rPr>
        <w:t xml:space="preserve">(Relocated from Section 2104A.1.3.1.1.1.2) </w:t>
      </w:r>
      <w:bookmarkEnd w:id="36"/>
      <w:r w:rsidRPr="00456C88">
        <w:rPr>
          <w:i/>
          <w:iCs/>
          <w:szCs w:val="24"/>
        </w:rPr>
        <w:t>An approved admixture of a type that reduces early water loss and produces an expansive action shall be used.</w:t>
      </w:r>
    </w:p>
    <w:p w14:paraId="4C66DC07" w14:textId="77777777" w:rsidR="00D82F8A" w:rsidRPr="00456C88" w:rsidRDefault="00D82F8A" w:rsidP="002F5F65">
      <w:pPr>
        <w:pStyle w:val="ListParagraph"/>
        <w:widowControl/>
        <w:numPr>
          <w:ilvl w:val="0"/>
          <w:numId w:val="57"/>
        </w:numPr>
        <w:spacing w:after="160" w:line="259" w:lineRule="auto"/>
        <w:rPr>
          <w:i/>
          <w:iCs/>
          <w:szCs w:val="24"/>
        </w:rPr>
      </w:pPr>
      <w:bookmarkStart w:id="37" w:name="_Hlk71099922"/>
      <w:r w:rsidRPr="00456C88">
        <w:rPr>
          <w:szCs w:val="24"/>
          <w:highlight w:val="lightGray"/>
        </w:rPr>
        <w:t xml:space="preserve">(Relocated from Section 2104A.1.3.1) </w:t>
      </w:r>
      <w:bookmarkEnd w:id="37"/>
      <w:r w:rsidRPr="00456C88">
        <w:rPr>
          <w:i/>
          <w:iCs/>
          <w:szCs w:val="24"/>
        </w:rPr>
        <w:t>The grouting of any section of a wall between control barriers shall be completed in one day with no interruptions greater than one hour.</w:t>
      </w:r>
    </w:p>
    <w:p w14:paraId="2113DA40" w14:textId="77777777" w:rsidR="00D82F8A" w:rsidRPr="00456C88" w:rsidRDefault="00D82F8A" w:rsidP="002F5F65">
      <w:pPr>
        <w:pStyle w:val="ListParagraph"/>
        <w:widowControl/>
        <w:numPr>
          <w:ilvl w:val="0"/>
          <w:numId w:val="57"/>
        </w:numPr>
        <w:spacing w:after="160" w:line="259" w:lineRule="auto"/>
        <w:rPr>
          <w:i/>
          <w:iCs/>
          <w:szCs w:val="24"/>
          <w:u w:val="single"/>
        </w:rPr>
      </w:pPr>
      <w:bookmarkStart w:id="38" w:name="_Hlk71097522"/>
      <w:r w:rsidRPr="00456C88">
        <w:rPr>
          <w:i/>
          <w:iCs/>
          <w:szCs w:val="24"/>
          <w:u w:val="single"/>
        </w:rPr>
        <w:t xml:space="preserve">For multiple grout lifts within a grout pour, each grout lift height of wall, column, </w:t>
      </w:r>
      <w:proofErr w:type="gramStart"/>
      <w:r w:rsidRPr="00456C88">
        <w:rPr>
          <w:i/>
          <w:iCs/>
          <w:szCs w:val="24"/>
          <w:u w:val="single"/>
        </w:rPr>
        <w:t>pier</w:t>
      </w:r>
      <w:proofErr w:type="gramEnd"/>
      <w:r w:rsidRPr="00456C88">
        <w:rPr>
          <w:i/>
          <w:iCs/>
          <w:szCs w:val="24"/>
          <w:u w:val="single"/>
        </w:rPr>
        <w:t xml:space="preserve"> or beam shall be inspected before placement of additional units.</w:t>
      </w:r>
      <w:r w:rsidRPr="00456C88">
        <w:rPr>
          <w:szCs w:val="24"/>
        </w:rPr>
        <w:t xml:space="preserve"> </w:t>
      </w:r>
    </w:p>
    <w:p w14:paraId="11A89DB3" w14:textId="77777777" w:rsidR="00D82F8A" w:rsidRPr="00456C88" w:rsidRDefault="00D82F8A" w:rsidP="002F5F65">
      <w:pPr>
        <w:pStyle w:val="ListParagraph"/>
        <w:widowControl/>
        <w:numPr>
          <w:ilvl w:val="0"/>
          <w:numId w:val="57"/>
        </w:numPr>
        <w:spacing w:after="160" w:line="259" w:lineRule="auto"/>
        <w:rPr>
          <w:i/>
          <w:iCs/>
          <w:szCs w:val="24"/>
          <w:u w:val="single"/>
        </w:rPr>
      </w:pPr>
      <w:r w:rsidRPr="00456C88">
        <w:rPr>
          <w:szCs w:val="24"/>
          <w:highlight w:val="lightGray"/>
        </w:rPr>
        <w:t>(</w:t>
      </w:r>
      <w:bookmarkStart w:id="39" w:name="_Hlk71108301"/>
      <w:r w:rsidRPr="00456C88">
        <w:rPr>
          <w:szCs w:val="24"/>
          <w:highlight w:val="lightGray"/>
        </w:rPr>
        <w:t xml:space="preserve">Relocated from Section 2104A.1.3.1.2.3) </w:t>
      </w:r>
      <w:bookmarkEnd w:id="38"/>
      <w:bookmarkEnd w:id="39"/>
      <w:r w:rsidRPr="00456C88">
        <w:rPr>
          <w:rFonts w:eastAsia="Times New Roman"/>
          <w:i/>
          <w:szCs w:val="24"/>
        </w:rPr>
        <w:t xml:space="preserve">Cleanout openings shall be provided </w:t>
      </w:r>
      <w:r w:rsidRPr="00456C88">
        <w:rPr>
          <w:rFonts w:eastAsia="Times New Roman"/>
          <w:i/>
          <w:strike/>
          <w:szCs w:val="24"/>
        </w:rPr>
        <w:t>in every cell</w:t>
      </w:r>
      <w:r w:rsidRPr="00456C88">
        <w:rPr>
          <w:rFonts w:eastAsia="Times New Roman"/>
          <w:i/>
          <w:szCs w:val="24"/>
        </w:rPr>
        <w:t xml:space="preserve"> at the bottom of each pour of grout.</w:t>
      </w:r>
    </w:p>
    <w:p w14:paraId="0CB68458" w14:textId="77777777" w:rsidR="00D82F8A" w:rsidRPr="00456C88" w:rsidRDefault="00D82F8A" w:rsidP="00D82F8A">
      <w:pPr>
        <w:rPr>
          <w:b/>
          <w:bCs/>
          <w:i/>
          <w:iCs/>
          <w:szCs w:val="24"/>
          <w:u w:val="single"/>
        </w:rPr>
      </w:pPr>
      <w:bookmarkStart w:id="40" w:name="_Hlk71098315"/>
    </w:p>
    <w:p w14:paraId="50FFCCCE" w14:textId="77777777" w:rsidR="00D82F8A" w:rsidRPr="00456C88" w:rsidRDefault="00D82F8A" w:rsidP="00D82F8A">
      <w:pPr>
        <w:rPr>
          <w:b/>
          <w:bCs/>
          <w:i/>
          <w:iCs/>
          <w:szCs w:val="24"/>
          <w:u w:val="single"/>
        </w:rPr>
      </w:pPr>
    </w:p>
    <w:p w14:paraId="0060D474" w14:textId="77777777" w:rsidR="00D82F8A" w:rsidRPr="00456C88" w:rsidRDefault="00D82F8A" w:rsidP="00D82F8A">
      <w:pPr>
        <w:rPr>
          <w:i/>
          <w:iCs/>
          <w:szCs w:val="24"/>
          <w:u w:val="single"/>
        </w:rPr>
      </w:pPr>
      <w:bookmarkStart w:id="41" w:name="_Hlk71637770"/>
      <w:r w:rsidRPr="00456C88">
        <w:rPr>
          <w:b/>
          <w:bCs/>
          <w:i/>
          <w:szCs w:val="24"/>
          <w:u w:val="single"/>
        </w:rPr>
        <w:t xml:space="preserve">2104A.1.3.6 </w:t>
      </w:r>
      <w:r w:rsidRPr="00456C88">
        <w:rPr>
          <w:b/>
          <w:bCs/>
          <w:i/>
          <w:iCs/>
          <w:szCs w:val="24"/>
          <w:u w:val="single"/>
        </w:rPr>
        <w:t xml:space="preserve">TMS 602, Article 3.5 D Grout lift height. </w:t>
      </w:r>
      <w:r w:rsidRPr="00456C88">
        <w:rPr>
          <w:i/>
          <w:iCs/>
          <w:szCs w:val="24"/>
          <w:u w:val="single"/>
        </w:rPr>
        <w:t xml:space="preserve"> Modify TMS 602, Article 3.5 D</w:t>
      </w:r>
      <w:r w:rsidRPr="00456C88">
        <w:rPr>
          <w:b/>
          <w:bCs/>
          <w:i/>
          <w:iCs/>
          <w:szCs w:val="24"/>
          <w:u w:val="single"/>
        </w:rPr>
        <w:t xml:space="preserve"> </w:t>
      </w:r>
      <w:r w:rsidRPr="00456C88">
        <w:rPr>
          <w:i/>
          <w:iCs/>
          <w:szCs w:val="24"/>
          <w:u w:val="single"/>
        </w:rPr>
        <w:t>as follows:</w:t>
      </w:r>
    </w:p>
    <w:bookmarkEnd w:id="40"/>
    <w:p w14:paraId="1DC322E9" w14:textId="77777777" w:rsidR="00D82F8A" w:rsidRPr="00456C88" w:rsidRDefault="00D82F8A" w:rsidP="00D82F8A">
      <w:pPr>
        <w:rPr>
          <w:i/>
          <w:iCs/>
          <w:szCs w:val="24"/>
          <w:u w:val="single"/>
        </w:rPr>
      </w:pPr>
      <w:r w:rsidRPr="00456C88">
        <w:rPr>
          <w:i/>
          <w:iCs/>
          <w:szCs w:val="24"/>
          <w:u w:val="single"/>
        </w:rPr>
        <w:t>3. In no case shall lifts exceed 4 feet (1219 mm) in height.</w:t>
      </w:r>
    </w:p>
    <w:p w14:paraId="621F0409" w14:textId="77777777" w:rsidR="00D82F8A" w:rsidRPr="00456C88" w:rsidRDefault="00D82F8A" w:rsidP="00D82F8A">
      <w:pPr>
        <w:ind w:left="720"/>
        <w:rPr>
          <w:i/>
          <w:iCs/>
          <w:szCs w:val="24"/>
        </w:rPr>
      </w:pPr>
      <w:bookmarkStart w:id="42" w:name="_Hlk71105626"/>
      <w:r w:rsidRPr="00456C88">
        <w:rPr>
          <w:szCs w:val="24"/>
          <w:highlight w:val="lightGray"/>
        </w:rPr>
        <w:t xml:space="preserve">(Relocated from Section 2104A.1.3.1.2.2) </w:t>
      </w:r>
      <w:bookmarkEnd w:id="42"/>
      <w:r w:rsidRPr="00456C88">
        <w:rPr>
          <w:b/>
          <w:bCs/>
          <w:i/>
          <w:iCs/>
          <w:szCs w:val="24"/>
        </w:rPr>
        <w:t>Exception:</w:t>
      </w:r>
      <w:r w:rsidRPr="00456C88">
        <w:rPr>
          <w:i/>
          <w:iCs/>
          <w:szCs w:val="24"/>
        </w:rPr>
        <w:t xml:space="preserve"> The 4 feet maximum </w:t>
      </w:r>
      <w:r w:rsidRPr="00456C88">
        <w:rPr>
          <w:i/>
          <w:iCs/>
          <w:strike/>
          <w:szCs w:val="24"/>
        </w:rPr>
        <w:t xml:space="preserve">wall construction </w:t>
      </w:r>
      <w:r w:rsidRPr="00456C88">
        <w:rPr>
          <w:i/>
          <w:iCs/>
          <w:szCs w:val="24"/>
          <w:u w:val="single"/>
        </w:rPr>
        <w:t xml:space="preserve">lift height </w:t>
      </w:r>
      <w:r w:rsidRPr="00456C88">
        <w:rPr>
          <w:i/>
          <w:iCs/>
          <w:szCs w:val="24"/>
        </w:rPr>
        <w:t>may be increased to 5 feet 4 inches for 10-inch nominal and larger hollow-unit masonry.</w:t>
      </w:r>
    </w:p>
    <w:bookmarkEnd w:id="41"/>
    <w:p w14:paraId="5AEAA8C1" w14:textId="77777777" w:rsidR="00D82F8A" w:rsidRPr="00456C88" w:rsidRDefault="00D82F8A" w:rsidP="00D82F8A">
      <w:pPr>
        <w:rPr>
          <w:b/>
          <w:bCs/>
          <w:i/>
          <w:iCs/>
          <w:szCs w:val="24"/>
          <w:u w:val="single"/>
        </w:rPr>
      </w:pPr>
    </w:p>
    <w:p w14:paraId="7758EBFF" w14:textId="77777777" w:rsidR="00D82F8A" w:rsidRPr="00456C88" w:rsidRDefault="00D82F8A" w:rsidP="00D82F8A">
      <w:pPr>
        <w:rPr>
          <w:i/>
          <w:iCs/>
          <w:szCs w:val="24"/>
          <w:u w:val="single"/>
        </w:rPr>
      </w:pPr>
      <w:r w:rsidRPr="00456C88">
        <w:rPr>
          <w:b/>
          <w:bCs/>
          <w:i/>
          <w:szCs w:val="24"/>
          <w:u w:val="single"/>
        </w:rPr>
        <w:t xml:space="preserve">2104A.1.3.7 </w:t>
      </w:r>
      <w:r w:rsidRPr="00456C88">
        <w:rPr>
          <w:b/>
          <w:bCs/>
          <w:i/>
          <w:iCs/>
          <w:szCs w:val="24"/>
          <w:u w:val="single"/>
        </w:rPr>
        <w:t xml:space="preserve">TMS 602, Article 3.5 E Consolidation. </w:t>
      </w:r>
      <w:r w:rsidRPr="00456C88">
        <w:rPr>
          <w:i/>
          <w:iCs/>
          <w:szCs w:val="24"/>
          <w:u w:val="single"/>
        </w:rPr>
        <w:t xml:space="preserve"> Modify TMS 602, Article 3.5 E.1.b</w:t>
      </w:r>
      <w:r w:rsidRPr="00456C88">
        <w:rPr>
          <w:b/>
          <w:bCs/>
          <w:i/>
          <w:iCs/>
          <w:szCs w:val="24"/>
          <w:u w:val="single"/>
        </w:rPr>
        <w:t xml:space="preserve"> </w:t>
      </w:r>
      <w:r w:rsidRPr="00456C88">
        <w:rPr>
          <w:i/>
          <w:iCs/>
          <w:szCs w:val="24"/>
          <w:u w:val="single"/>
        </w:rPr>
        <w:t>as follows:</w:t>
      </w:r>
    </w:p>
    <w:p w14:paraId="29628774" w14:textId="77777777" w:rsidR="00D82F8A" w:rsidRPr="00456C88" w:rsidRDefault="00D82F8A" w:rsidP="00D82F8A">
      <w:pPr>
        <w:rPr>
          <w:szCs w:val="24"/>
        </w:rPr>
      </w:pPr>
      <w:r w:rsidRPr="00456C88">
        <w:rPr>
          <w:szCs w:val="24"/>
        </w:rPr>
        <w:t xml:space="preserve">b. Consolidate pours exceeding 12 in. (305 mm) in height by mechanical </w:t>
      </w:r>
      <w:proofErr w:type="gramStart"/>
      <w:r w:rsidRPr="00456C88">
        <w:rPr>
          <w:szCs w:val="24"/>
        </w:rPr>
        <w:t>vibration, and</w:t>
      </w:r>
      <w:proofErr w:type="gramEnd"/>
      <w:r w:rsidRPr="00456C88">
        <w:rPr>
          <w:szCs w:val="24"/>
        </w:rPr>
        <w:t xml:space="preserve"> reconsolidate by mechanical vibration after initial water loss and settlement has occurred</w:t>
      </w:r>
      <w:r w:rsidRPr="00456C88">
        <w:rPr>
          <w:strike/>
          <w:szCs w:val="24"/>
        </w:rPr>
        <w:t>.</w:t>
      </w:r>
      <w:r w:rsidRPr="00456C88">
        <w:rPr>
          <w:bCs/>
          <w:i/>
          <w:szCs w:val="24"/>
        </w:rPr>
        <w:t xml:space="preserve">, </w:t>
      </w:r>
      <w:r w:rsidRPr="00456C88">
        <w:rPr>
          <w:szCs w:val="24"/>
          <w:highlight w:val="lightGray"/>
        </w:rPr>
        <w:t xml:space="preserve">(Relocated from Section 2104A.1.3.1.1.1.2) </w:t>
      </w:r>
      <w:r w:rsidRPr="00456C88">
        <w:rPr>
          <w:bCs/>
          <w:i/>
          <w:szCs w:val="24"/>
        </w:rPr>
        <w:t>but before plasticity is lost</w:t>
      </w:r>
      <w:r w:rsidRPr="00456C88">
        <w:rPr>
          <w:szCs w:val="24"/>
        </w:rPr>
        <w:t>.</w:t>
      </w:r>
    </w:p>
    <w:p w14:paraId="43F343AF" w14:textId="77777777" w:rsidR="00D82F8A" w:rsidRPr="00456C88" w:rsidRDefault="00D82F8A" w:rsidP="00D82F8A">
      <w:pPr>
        <w:rPr>
          <w:szCs w:val="24"/>
        </w:rPr>
      </w:pPr>
    </w:p>
    <w:p w14:paraId="6678628B" w14:textId="77777777" w:rsidR="00D82F8A" w:rsidRPr="00456C88" w:rsidRDefault="00D82F8A" w:rsidP="00D82F8A">
      <w:pPr>
        <w:rPr>
          <w:i/>
          <w:iCs/>
          <w:szCs w:val="24"/>
          <w:u w:val="single"/>
        </w:rPr>
      </w:pPr>
      <w:r w:rsidRPr="00456C88">
        <w:rPr>
          <w:b/>
          <w:bCs/>
          <w:i/>
          <w:szCs w:val="24"/>
          <w:u w:val="single"/>
        </w:rPr>
        <w:t>2104A.1.3.</w:t>
      </w:r>
      <w:bookmarkStart w:id="43" w:name="_Hlk71633303"/>
      <w:r w:rsidRPr="00456C88">
        <w:rPr>
          <w:b/>
          <w:bCs/>
          <w:i/>
          <w:szCs w:val="24"/>
          <w:u w:val="single"/>
        </w:rPr>
        <w:t xml:space="preserve">8 </w:t>
      </w:r>
      <w:r w:rsidRPr="00456C88">
        <w:rPr>
          <w:b/>
          <w:bCs/>
          <w:i/>
          <w:iCs/>
          <w:szCs w:val="24"/>
          <w:u w:val="single"/>
        </w:rPr>
        <w:t xml:space="preserve">TMS 602, Article 3.5 F.1 </w:t>
      </w:r>
      <w:bookmarkEnd w:id="43"/>
      <w:r w:rsidRPr="00456C88">
        <w:rPr>
          <w:b/>
          <w:bCs/>
          <w:i/>
          <w:iCs/>
          <w:szCs w:val="24"/>
          <w:u w:val="single"/>
        </w:rPr>
        <w:t>Grout key.</w:t>
      </w:r>
      <w:r w:rsidRPr="00456C88">
        <w:rPr>
          <w:i/>
          <w:iCs/>
          <w:szCs w:val="24"/>
          <w:u w:val="single"/>
        </w:rPr>
        <w:t xml:space="preserve"> Replace TMS 602, Article 3.5 F.1</w:t>
      </w:r>
      <w:r w:rsidRPr="00456C88">
        <w:rPr>
          <w:b/>
          <w:bCs/>
          <w:i/>
          <w:iCs/>
          <w:szCs w:val="24"/>
          <w:u w:val="single"/>
        </w:rPr>
        <w:t xml:space="preserve"> </w:t>
      </w:r>
      <w:r w:rsidRPr="00456C88">
        <w:rPr>
          <w:i/>
          <w:iCs/>
          <w:szCs w:val="24"/>
          <w:u w:val="single"/>
        </w:rPr>
        <w:t>as follows:</w:t>
      </w:r>
    </w:p>
    <w:p w14:paraId="336963C3" w14:textId="77777777" w:rsidR="00D82F8A" w:rsidRPr="00456C88" w:rsidRDefault="00D82F8A" w:rsidP="00D82F8A">
      <w:pPr>
        <w:rPr>
          <w:i/>
          <w:iCs/>
          <w:szCs w:val="24"/>
          <w:u w:val="single"/>
        </w:rPr>
      </w:pPr>
    </w:p>
    <w:p w14:paraId="6D24ED94" w14:textId="6A58241E" w:rsidR="00D82F8A" w:rsidRPr="00456C88" w:rsidRDefault="00D82F8A" w:rsidP="00B31B45">
      <w:pPr>
        <w:pStyle w:val="ListParagraph"/>
        <w:numPr>
          <w:ilvl w:val="0"/>
          <w:numId w:val="106"/>
        </w:numPr>
        <w:autoSpaceDE w:val="0"/>
        <w:autoSpaceDN w:val="0"/>
        <w:adjustRightInd w:val="0"/>
        <w:rPr>
          <w:i/>
          <w:iCs/>
          <w:szCs w:val="24"/>
          <w:u w:val="single"/>
        </w:rPr>
      </w:pPr>
      <w:r w:rsidRPr="00456C88">
        <w:rPr>
          <w:szCs w:val="24"/>
          <w:highlight w:val="lightGray"/>
        </w:rPr>
        <w:t xml:space="preserve">(Relocated from Section 2104A.1.3.1) </w:t>
      </w:r>
      <w:r w:rsidRPr="00456C88">
        <w:rPr>
          <w:i/>
          <w:iCs/>
          <w:szCs w:val="24"/>
        </w:rPr>
        <w:t xml:space="preserve">Between grout pours or where grouting has </w:t>
      </w:r>
      <w:r w:rsidRPr="00456C88">
        <w:rPr>
          <w:i/>
          <w:iCs/>
          <w:szCs w:val="24"/>
        </w:rPr>
        <w:lastRenderedPageBreak/>
        <w:t xml:space="preserve">been stopped more than an hour, a horizontal construction joint shall be formed by </w:t>
      </w:r>
      <w:r w:rsidRPr="00456C88">
        <w:rPr>
          <w:i/>
          <w:iCs/>
          <w:strike/>
          <w:szCs w:val="24"/>
        </w:rPr>
        <w:t>stopping all wythes at the same elevation and with the grout stopping</w:t>
      </w:r>
      <w:r w:rsidRPr="00456C88">
        <w:rPr>
          <w:i/>
          <w:iCs/>
          <w:szCs w:val="24"/>
        </w:rPr>
        <w:t xml:space="preserve"> </w:t>
      </w:r>
      <w:bookmarkStart w:id="44" w:name="_Hlk71099371"/>
      <w:r w:rsidRPr="00456C88">
        <w:rPr>
          <w:i/>
          <w:iCs/>
          <w:szCs w:val="24"/>
          <w:u w:val="single"/>
        </w:rPr>
        <w:t xml:space="preserve">terminating </w:t>
      </w:r>
      <w:bookmarkEnd w:id="44"/>
      <w:r w:rsidRPr="00456C88">
        <w:rPr>
          <w:i/>
          <w:iCs/>
          <w:szCs w:val="24"/>
          <w:u w:val="single"/>
        </w:rPr>
        <w:t xml:space="preserve">grout </w:t>
      </w:r>
      <w:r w:rsidRPr="00456C88">
        <w:rPr>
          <w:i/>
          <w:iCs/>
          <w:szCs w:val="24"/>
        </w:rPr>
        <w:t xml:space="preserve">a minimum of 1-1/2 inches (38 mm) below a mortar joint, except at the top of the wall. Where bond beams occur, the grout pour shall be </w:t>
      </w:r>
      <w:r w:rsidRPr="00456C88">
        <w:rPr>
          <w:i/>
          <w:iCs/>
          <w:strike/>
          <w:szCs w:val="24"/>
        </w:rPr>
        <w:t>stopped</w:t>
      </w:r>
      <w:r w:rsidRPr="00456C88">
        <w:rPr>
          <w:i/>
          <w:iCs/>
          <w:szCs w:val="24"/>
        </w:rPr>
        <w:t xml:space="preserve"> </w:t>
      </w:r>
      <w:r w:rsidRPr="00456C88">
        <w:rPr>
          <w:i/>
          <w:iCs/>
          <w:szCs w:val="24"/>
          <w:u w:val="single"/>
        </w:rPr>
        <w:t xml:space="preserve">terminated </w:t>
      </w:r>
      <w:r w:rsidRPr="00456C88">
        <w:rPr>
          <w:i/>
          <w:iCs/>
          <w:szCs w:val="24"/>
        </w:rPr>
        <w:t xml:space="preserve">a minimum of 1/2 inch (12.7 mm) below the </w:t>
      </w:r>
      <w:r w:rsidRPr="00456C88">
        <w:rPr>
          <w:i/>
          <w:iCs/>
          <w:strike/>
          <w:szCs w:val="24"/>
        </w:rPr>
        <w:t>top of the masonry</w:t>
      </w:r>
      <w:r w:rsidRPr="00456C88">
        <w:rPr>
          <w:i/>
          <w:iCs/>
          <w:szCs w:val="24"/>
          <w:u w:val="single"/>
        </w:rPr>
        <w:t xml:space="preserve"> mortar joint.</w:t>
      </w:r>
      <w:r w:rsidRPr="00456C88">
        <w:rPr>
          <w:i/>
          <w:iCs/>
          <w:szCs w:val="24"/>
        </w:rPr>
        <w:t xml:space="preserve"> </w:t>
      </w:r>
      <w:r w:rsidRPr="00456C88">
        <w:rPr>
          <w:szCs w:val="24"/>
          <w:highlight w:val="lightGray"/>
        </w:rPr>
        <w:t xml:space="preserve">(Relocated from Section 2104A.1.3.1.2.1) </w:t>
      </w:r>
      <w:r w:rsidRPr="00456C88">
        <w:rPr>
          <w:bCs/>
          <w:i/>
          <w:iCs/>
          <w:szCs w:val="24"/>
        </w:rPr>
        <w:t xml:space="preserve">Horizontal reinforcement shall be placed in bond beam units with a minimum grout cover of 1 inch (25 mm) above </w:t>
      </w:r>
      <w:r w:rsidRPr="00456C88">
        <w:rPr>
          <w:bCs/>
          <w:i/>
          <w:iCs/>
          <w:szCs w:val="24"/>
          <w:u w:val="single"/>
        </w:rPr>
        <w:t>reinforcing</w:t>
      </w:r>
      <w:r w:rsidRPr="00456C88">
        <w:rPr>
          <w:bCs/>
          <w:i/>
          <w:iCs/>
          <w:szCs w:val="24"/>
        </w:rPr>
        <w:t xml:space="preserve"> steel for each grout pour.</w:t>
      </w:r>
    </w:p>
    <w:p w14:paraId="3CBB3A61" w14:textId="77777777" w:rsidR="00D82F8A" w:rsidRPr="00456C88" w:rsidRDefault="00D82F8A" w:rsidP="00D82F8A">
      <w:pPr>
        <w:autoSpaceDE w:val="0"/>
        <w:autoSpaceDN w:val="0"/>
        <w:adjustRightInd w:val="0"/>
        <w:rPr>
          <w:i/>
          <w:iCs/>
          <w:szCs w:val="24"/>
          <w:u w:val="single"/>
        </w:rPr>
      </w:pPr>
    </w:p>
    <w:p w14:paraId="75BB7F90" w14:textId="77777777" w:rsidR="00D82F8A" w:rsidRPr="00456C88" w:rsidRDefault="00D82F8A" w:rsidP="00D82F8A">
      <w:pPr>
        <w:rPr>
          <w:i/>
          <w:iCs/>
          <w:szCs w:val="24"/>
          <w:u w:val="single"/>
        </w:rPr>
      </w:pPr>
      <w:r w:rsidRPr="00456C88">
        <w:rPr>
          <w:b/>
          <w:bCs/>
          <w:i/>
          <w:szCs w:val="24"/>
          <w:u w:val="single"/>
        </w:rPr>
        <w:t xml:space="preserve">2104A.1.3.9 </w:t>
      </w:r>
      <w:r w:rsidRPr="00456C88">
        <w:rPr>
          <w:b/>
          <w:bCs/>
          <w:i/>
          <w:iCs/>
          <w:szCs w:val="24"/>
          <w:u w:val="single"/>
        </w:rPr>
        <w:t xml:space="preserve">TMS 602, Article 3.5 Grout placement. </w:t>
      </w:r>
      <w:r w:rsidRPr="00456C88">
        <w:rPr>
          <w:i/>
          <w:iCs/>
          <w:szCs w:val="24"/>
          <w:u w:val="single"/>
        </w:rPr>
        <w:t xml:space="preserve"> Add the following to TMS 602, Article 3.5:</w:t>
      </w:r>
    </w:p>
    <w:p w14:paraId="3519BFD5" w14:textId="77777777" w:rsidR="00D82F8A" w:rsidRPr="00456C88" w:rsidRDefault="00D82F8A" w:rsidP="00D82F8A">
      <w:pPr>
        <w:rPr>
          <w:i/>
          <w:iCs/>
          <w:szCs w:val="24"/>
          <w:u w:val="single"/>
        </w:rPr>
      </w:pPr>
      <w:r w:rsidRPr="00456C88">
        <w:rPr>
          <w:b/>
          <w:bCs/>
          <w:i/>
          <w:iCs/>
          <w:szCs w:val="24"/>
          <w:u w:val="single"/>
        </w:rPr>
        <w:t>3.5 I.</w:t>
      </w:r>
      <w:r w:rsidRPr="00456C88">
        <w:rPr>
          <w:szCs w:val="24"/>
        </w:rPr>
        <w:t xml:space="preserve"> </w:t>
      </w:r>
      <w:bookmarkStart w:id="45" w:name="_Hlk71119566"/>
      <w:r w:rsidRPr="00456C88">
        <w:rPr>
          <w:i/>
          <w:iCs/>
          <w:szCs w:val="24"/>
          <w:u w:val="single"/>
        </w:rPr>
        <w:t xml:space="preserve">Additional Grouting Requirements:  </w:t>
      </w:r>
    </w:p>
    <w:p w14:paraId="7E831904" w14:textId="77777777" w:rsidR="00AF7B2A" w:rsidRPr="00456C88" w:rsidRDefault="00D82F8A" w:rsidP="00B31B45">
      <w:pPr>
        <w:pStyle w:val="ListParagraph"/>
        <w:numPr>
          <w:ilvl w:val="3"/>
          <w:numId w:val="80"/>
        </w:numPr>
        <w:tabs>
          <w:tab w:val="left" w:pos="2880"/>
        </w:tabs>
        <w:ind w:left="270" w:hanging="270"/>
        <w:rPr>
          <w:i/>
          <w:iCs/>
          <w:szCs w:val="24"/>
        </w:rPr>
      </w:pPr>
      <w:r w:rsidRPr="00456C88">
        <w:rPr>
          <w:szCs w:val="24"/>
          <w:highlight w:val="lightGray"/>
        </w:rPr>
        <w:t xml:space="preserve">(Relocated from Section 2104A.1.3.1.2.1) </w:t>
      </w:r>
      <w:bookmarkEnd w:id="45"/>
      <w:r w:rsidRPr="00456C88">
        <w:rPr>
          <w:i/>
          <w:iCs/>
          <w:szCs w:val="24"/>
        </w:rPr>
        <w:t xml:space="preserve">Grout shall be placed by pumping or an approved alternate method </w:t>
      </w:r>
      <w:r w:rsidRPr="00456C88">
        <w:rPr>
          <w:i/>
          <w:iCs/>
          <w:strike/>
          <w:szCs w:val="24"/>
        </w:rPr>
        <w:t xml:space="preserve">and shall be placed </w:t>
      </w:r>
      <w:r w:rsidRPr="00456C88">
        <w:rPr>
          <w:i/>
          <w:iCs/>
          <w:szCs w:val="24"/>
        </w:rPr>
        <w:t>before initial set of hardening occurs.</w:t>
      </w:r>
    </w:p>
    <w:p w14:paraId="0D7896DC" w14:textId="735EFE84" w:rsidR="00AF7B2A" w:rsidRPr="00456C88" w:rsidRDefault="00D82F8A" w:rsidP="00B31B45">
      <w:pPr>
        <w:pStyle w:val="ListParagraph"/>
        <w:numPr>
          <w:ilvl w:val="3"/>
          <w:numId w:val="80"/>
        </w:numPr>
        <w:tabs>
          <w:tab w:val="left" w:pos="2880"/>
        </w:tabs>
        <w:ind w:left="270" w:hanging="270"/>
        <w:rPr>
          <w:i/>
          <w:iCs/>
          <w:szCs w:val="24"/>
        </w:rPr>
      </w:pPr>
      <w:r w:rsidRPr="00456C88">
        <w:rPr>
          <w:szCs w:val="24"/>
          <w:highlight w:val="lightGray"/>
        </w:rPr>
        <w:t xml:space="preserve">(Relocated from Section 2104A.1.3.1) </w:t>
      </w:r>
      <w:r w:rsidRPr="00456C88">
        <w:rPr>
          <w:bCs/>
          <w:i/>
          <w:szCs w:val="24"/>
        </w:rPr>
        <w:t>Grout shall be placed so that all spaces to be grouted do not contain voids.</w:t>
      </w:r>
    </w:p>
    <w:p w14:paraId="01B1BC0E" w14:textId="77777777" w:rsidR="00AF7B2A" w:rsidRPr="00456C88" w:rsidRDefault="00D82F8A" w:rsidP="00B31B45">
      <w:pPr>
        <w:pStyle w:val="ListParagraph"/>
        <w:numPr>
          <w:ilvl w:val="3"/>
          <w:numId w:val="80"/>
        </w:numPr>
        <w:tabs>
          <w:tab w:val="left" w:pos="2880"/>
        </w:tabs>
        <w:ind w:left="270" w:hanging="270"/>
        <w:rPr>
          <w:i/>
          <w:iCs/>
          <w:szCs w:val="24"/>
        </w:rPr>
      </w:pPr>
      <w:r w:rsidRPr="00456C88">
        <w:rPr>
          <w:i/>
          <w:iCs/>
          <w:szCs w:val="24"/>
          <w:u w:val="single"/>
        </w:rPr>
        <w:t xml:space="preserve">The grout placing time limitation of 1-1/2 hours given in </w:t>
      </w:r>
      <w:r w:rsidRPr="00456C88">
        <w:rPr>
          <w:i/>
          <w:szCs w:val="24"/>
          <w:u w:val="single"/>
        </w:rPr>
        <w:t>TMS 602</w:t>
      </w:r>
      <w:r w:rsidRPr="00456C88">
        <w:rPr>
          <w:i/>
          <w:iCs/>
          <w:szCs w:val="24"/>
          <w:u w:val="single"/>
        </w:rPr>
        <w:t xml:space="preserve"> Article 3.5 A shall not be exceeded without a retarding admixture in the grout sufficient to extend workability of the grout for the needed </w:t>
      </w:r>
      <w:proofErr w:type="gramStart"/>
      <w:r w:rsidRPr="00456C88">
        <w:rPr>
          <w:i/>
          <w:iCs/>
          <w:szCs w:val="24"/>
          <w:u w:val="single"/>
        </w:rPr>
        <w:t>time period</w:t>
      </w:r>
      <w:proofErr w:type="gramEnd"/>
      <w:r w:rsidRPr="00456C88">
        <w:rPr>
          <w:i/>
          <w:iCs/>
          <w:szCs w:val="24"/>
          <w:u w:val="single"/>
        </w:rPr>
        <w:t>.</w:t>
      </w:r>
    </w:p>
    <w:p w14:paraId="4BFF3FD4" w14:textId="4E67DDB8" w:rsidR="00D82F8A" w:rsidRPr="00456C88" w:rsidRDefault="00D82F8A" w:rsidP="00B31B45">
      <w:pPr>
        <w:pStyle w:val="ListParagraph"/>
        <w:numPr>
          <w:ilvl w:val="3"/>
          <w:numId w:val="80"/>
        </w:numPr>
        <w:tabs>
          <w:tab w:val="left" w:pos="2880"/>
        </w:tabs>
        <w:ind w:left="270" w:hanging="270"/>
        <w:rPr>
          <w:i/>
          <w:iCs/>
          <w:szCs w:val="24"/>
        </w:rPr>
      </w:pPr>
      <w:r w:rsidRPr="00456C88">
        <w:rPr>
          <w:szCs w:val="24"/>
          <w:highlight w:val="lightGray"/>
        </w:rPr>
        <w:t xml:space="preserve">(Relocated from Section 2104A.1.3.1) </w:t>
      </w:r>
      <w:r w:rsidRPr="00456C88">
        <w:rPr>
          <w:i/>
          <w:iCs/>
          <w:szCs w:val="24"/>
        </w:rPr>
        <w:t>Grout shall not be handled nor pumped utilizing aluminum equipment unless it can be demonstrated with the materials and equipment to be used that there will be no deleterious effect on the strength of the grout.</w:t>
      </w:r>
    </w:p>
    <w:p w14:paraId="1A407B90" w14:textId="77777777" w:rsidR="00D82F8A" w:rsidRPr="00456C88" w:rsidRDefault="00D82F8A" w:rsidP="00D82F8A">
      <w:pPr>
        <w:rPr>
          <w:i/>
          <w:iCs/>
          <w:szCs w:val="24"/>
          <w:u w:val="single"/>
        </w:rPr>
      </w:pPr>
      <w:r w:rsidRPr="00456C88">
        <w:rPr>
          <w:i/>
          <w:iCs/>
          <w:szCs w:val="24"/>
          <w:u w:val="single"/>
        </w:rPr>
        <w:t xml:space="preserve"> </w:t>
      </w:r>
    </w:p>
    <w:p w14:paraId="36D10B18" w14:textId="77777777" w:rsidR="00D82F8A" w:rsidRPr="00456C88" w:rsidRDefault="00D82F8A" w:rsidP="00D82F8A">
      <w:pPr>
        <w:rPr>
          <w:i/>
          <w:iCs/>
          <w:szCs w:val="24"/>
          <w:u w:val="single"/>
        </w:rPr>
      </w:pPr>
    </w:p>
    <w:p w14:paraId="0CA37203" w14:textId="77777777" w:rsidR="00D82F8A" w:rsidRPr="00456C88" w:rsidRDefault="00D82F8A" w:rsidP="00D82F8A">
      <w:pPr>
        <w:rPr>
          <w:b/>
          <w:bCs/>
          <w:i/>
          <w:iCs/>
          <w:szCs w:val="24"/>
        </w:rPr>
      </w:pPr>
      <w:r w:rsidRPr="00456C88">
        <w:rPr>
          <w:b/>
          <w:bCs/>
          <w:i/>
          <w:iCs/>
          <w:szCs w:val="24"/>
          <w:u w:val="single"/>
        </w:rPr>
        <w:t>2104A.1.3.10</w:t>
      </w:r>
      <w:r w:rsidRPr="00456C88">
        <w:rPr>
          <w:b/>
          <w:bCs/>
          <w:i/>
          <w:iCs/>
          <w:szCs w:val="24"/>
        </w:rPr>
        <w:t xml:space="preserve"> </w:t>
      </w:r>
      <w:bookmarkStart w:id="46" w:name="_Hlk71701301"/>
      <w:r w:rsidRPr="00456C88">
        <w:rPr>
          <w:b/>
          <w:bCs/>
          <w:i/>
          <w:strike/>
          <w:szCs w:val="24"/>
        </w:rPr>
        <w:t>2104A.1.3.1.1</w:t>
      </w:r>
      <w:r w:rsidRPr="00456C88">
        <w:rPr>
          <w:b/>
          <w:bCs/>
          <w:i/>
          <w:strike/>
          <w:sz w:val="20"/>
        </w:rPr>
        <w:t xml:space="preserve"> </w:t>
      </w:r>
      <w:bookmarkEnd w:id="46"/>
      <w:r w:rsidRPr="00456C88">
        <w:rPr>
          <w:b/>
          <w:bCs/>
          <w:i/>
          <w:iCs/>
          <w:szCs w:val="24"/>
        </w:rPr>
        <w:t xml:space="preserve">Reinforced grouted </w:t>
      </w:r>
      <w:bookmarkStart w:id="47" w:name="_Hlk73416829"/>
      <w:r w:rsidRPr="00456C88">
        <w:rPr>
          <w:b/>
          <w:bCs/>
          <w:i/>
          <w:iCs/>
          <w:szCs w:val="24"/>
        </w:rPr>
        <w:t xml:space="preserve">multi-wythe </w:t>
      </w:r>
      <w:bookmarkEnd w:id="47"/>
      <w:r w:rsidRPr="00456C88">
        <w:rPr>
          <w:b/>
          <w:bCs/>
          <w:i/>
          <w:iCs/>
          <w:szCs w:val="24"/>
        </w:rPr>
        <w:t>masonry.</w:t>
      </w:r>
    </w:p>
    <w:p w14:paraId="75598BD8" w14:textId="77777777" w:rsidR="00D82F8A" w:rsidRPr="00456C88" w:rsidRDefault="00D82F8A" w:rsidP="00D82F8A">
      <w:pPr>
        <w:rPr>
          <w:b/>
          <w:bCs/>
          <w:i/>
          <w:iCs/>
          <w:szCs w:val="24"/>
        </w:rPr>
      </w:pPr>
    </w:p>
    <w:p w14:paraId="0756C480" w14:textId="77777777" w:rsidR="00D82F8A" w:rsidRPr="00456C88" w:rsidRDefault="00D82F8A" w:rsidP="00D82F8A">
      <w:pPr>
        <w:rPr>
          <w:bCs/>
          <w:i/>
          <w:szCs w:val="24"/>
        </w:rPr>
      </w:pPr>
      <w:r w:rsidRPr="00456C88">
        <w:rPr>
          <w:b/>
          <w:bCs/>
          <w:i/>
          <w:szCs w:val="24"/>
          <w:u w:val="single"/>
        </w:rPr>
        <w:t>2104A.1.3.10.1</w:t>
      </w:r>
      <w:r w:rsidRPr="00456C88">
        <w:rPr>
          <w:b/>
          <w:bCs/>
          <w:i/>
          <w:szCs w:val="24"/>
        </w:rPr>
        <w:t xml:space="preserve"> </w:t>
      </w:r>
      <w:r w:rsidRPr="00456C88">
        <w:rPr>
          <w:b/>
          <w:bCs/>
          <w:i/>
          <w:strike/>
          <w:szCs w:val="24"/>
        </w:rPr>
        <w:t>2104A.1.3.1.1.1</w:t>
      </w:r>
      <w:r w:rsidRPr="00456C88">
        <w:rPr>
          <w:b/>
          <w:bCs/>
          <w:i/>
          <w:strike/>
          <w:sz w:val="20"/>
        </w:rPr>
        <w:t xml:space="preserve"> </w:t>
      </w:r>
      <w:r w:rsidRPr="00456C88">
        <w:rPr>
          <w:b/>
          <w:bCs/>
          <w:i/>
          <w:szCs w:val="24"/>
        </w:rPr>
        <w:t>General.</w:t>
      </w:r>
      <w:r w:rsidRPr="00456C88">
        <w:rPr>
          <w:bCs/>
          <w:i/>
          <w:szCs w:val="24"/>
        </w:rPr>
        <w:t xml:space="preserve"> Reinforced grouted </w:t>
      </w:r>
      <w:r w:rsidRPr="00456C88">
        <w:rPr>
          <w:i/>
          <w:iCs/>
          <w:szCs w:val="24"/>
          <w:u w:val="single"/>
        </w:rPr>
        <w:t>multi-wythe</w:t>
      </w:r>
      <w:r w:rsidRPr="00456C88">
        <w:rPr>
          <w:b/>
          <w:bCs/>
          <w:i/>
          <w:iCs/>
          <w:szCs w:val="24"/>
        </w:rPr>
        <w:t xml:space="preserve"> </w:t>
      </w:r>
      <w:r w:rsidRPr="00456C88">
        <w:rPr>
          <w:bCs/>
          <w:i/>
          <w:szCs w:val="24"/>
        </w:rPr>
        <w:t xml:space="preserve">masonry is that form of </w:t>
      </w:r>
      <w:r w:rsidRPr="00456C88">
        <w:rPr>
          <w:bCs/>
          <w:i/>
          <w:szCs w:val="24"/>
          <w:u w:val="single"/>
        </w:rPr>
        <w:t xml:space="preserve">composite </w:t>
      </w:r>
      <w:r w:rsidRPr="00456C88">
        <w:rPr>
          <w:bCs/>
          <w:i/>
          <w:szCs w:val="24"/>
        </w:rPr>
        <w:t xml:space="preserve">construction made with clay or shale brick or made with solid concrete building brick in which interior </w:t>
      </w:r>
      <w:r w:rsidRPr="00456C88">
        <w:rPr>
          <w:bCs/>
          <w:i/>
          <w:strike/>
          <w:szCs w:val="24"/>
        </w:rPr>
        <w:t>joints</w:t>
      </w:r>
      <w:r w:rsidRPr="00456C88">
        <w:rPr>
          <w:bCs/>
          <w:i/>
          <w:szCs w:val="24"/>
        </w:rPr>
        <w:t xml:space="preserve"> </w:t>
      </w:r>
      <w:r w:rsidRPr="00456C88">
        <w:rPr>
          <w:bCs/>
          <w:i/>
          <w:szCs w:val="24"/>
          <w:u w:val="single"/>
        </w:rPr>
        <w:t xml:space="preserve">spaces </w:t>
      </w:r>
      <w:r w:rsidRPr="00456C88">
        <w:rPr>
          <w:bCs/>
          <w:i/>
          <w:szCs w:val="24"/>
        </w:rPr>
        <w:t>of masonry are filled by pouring grout around reinforcement therein as the work progresses.</w:t>
      </w:r>
    </w:p>
    <w:p w14:paraId="26BD0CB0" w14:textId="77777777" w:rsidR="00D82F8A" w:rsidRPr="00456C88" w:rsidRDefault="00D82F8A" w:rsidP="00D82F8A">
      <w:pPr>
        <w:rPr>
          <w:bCs/>
          <w:i/>
          <w:szCs w:val="24"/>
        </w:rPr>
      </w:pPr>
    </w:p>
    <w:p w14:paraId="3D9C7987" w14:textId="77777777" w:rsidR="00D82F8A" w:rsidRPr="00456C88" w:rsidRDefault="00D82F8A" w:rsidP="00D82F8A">
      <w:pPr>
        <w:rPr>
          <w:i/>
          <w:iCs/>
          <w:szCs w:val="24"/>
          <w:u w:val="single"/>
        </w:rPr>
      </w:pPr>
      <w:bookmarkStart w:id="48" w:name="_Hlk71631994"/>
      <w:r w:rsidRPr="00456C88">
        <w:rPr>
          <w:b/>
          <w:bCs/>
          <w:i/>
          <w:iCs/>
          <w:szCs w:val="24"/>
          <w:u w:val="single"/>
        </w:rPr>
        <w:t xml:space="preserve">2104A.1.3.10.2 </w:t>
      </w:r>
      <w:bookmarkEnd w:id="48"/>
      <w:r w:rsidRPr="00456C88">
        <w:rPr>
          <w:b/>
          <w:bCs/>
          <w:i/>
          <w:iCs/>
          <w:szCs w:val="24"/>
          <w:u w:val="single"/>
        </w:rPr>
        <w:t xml:space="preserve">TMS 402 Section 5.1.4.2.2 Masonry headers. </w:t>
      </w:r>
      <w:r w:rsidRPr="00456C88">
        <w:rPr>
          <w:i/>
          <w:iCs/>
          <w:szCs w:val="24"/>
          <w:u w:val="single"/>
        </w:rPr>
        <w:t xml:space="preserve"> Replace TMS 402 Section 5.1.4.2.2 as follows:</w:t>
      </w:r>
    </w:p>
    <w:p w14:paraId="36EF15B9" w14:textId="77777777" w:rsidR="00D82F8A" w:rsidRPr="00456C88" w:rsidRDefault="00D82F8A" w:rsidP="00D82F8A">
      <w:pPr>
        <w:rPr>
          <w:i/>
          <w:iCs/>
          <w:szCs w:val="24"/>
          <w:u w:val="single"/>
        </w:rPr>
      </w:pPr>
    </w:p>
    <w:p w14:paraId="0D212058" w14:textId="77777777" w:rsidR="00D82F8A" w:rsidRPr="00456C88" w:rsidRDefault="00D82F8A" w:rsidP="00D82F8A">
      <w:pPr>
        <w:rPr>
          <w:i/>
          <w:iCs/>
          <w:szCs w:val="24"/>
          <w:u w:val="single"/>
        </w:rPr>
      </w:pPr>
      <w:r w:rsidRPr="00456C88">
        <w:rPr>
          <w:b/>
          <w:bCs/>
          <w:szCs w:val="24"/>
        </w:rPr>
        <w:t>5.1.4.2.2</w:t>
      </w:r>
      <w:r w:rsidRPr="00456C88">
        <w:rPr>
          <w:i/>
          <w:iCs/>
          <w:szCs w:val="24"/>
        </w:rPr>
        <w:t xml:space="preserve"> </w:t>
      </w:r>
      <w:r w:rsidRPr="00456C88">
        <w:rPr>
          <w:szCs w:val="24"/>
          <w:highlight w:val="lightGray"/>
        </w:rPr>
        <w:t xml:space="preserve">(Relocated from Section 2104A.1.3.1) </w:t>
      </w:r>
      <w:r w:rsidRPr="00456C88">
        <w:rPr>
          <w:bCs/>
          <w:i/>
          <w:iCs/>
          <w:szCs w:val="24"/>
        </w:rPr>
        <w:t xml:space="preserve">Masonry headers shall not project into the grout space </w:t>
      </w:r>
      <w:r w:rsidRPr="00456C88">
        <w:rPr>
          <w:i/>
          <w:iCs/>
          <w:szCs w:val="24"/>
          <w:u w:val="single"/>
        </w:rPr>
        <w:t>and shall not be permitted to bond wythes of masonry</w:t>
      </w:r>
      <w:r w:rsidRPr="00456C88">
        <w:rPr>
          <w:i/>
          <w:iCs/>
          <w:szCs w:val="24"/>
        </w:rPr>
        <w:t>.</w:t>
      </w:r>
    </w:p>
    <w:p w14:paraId="4AE2840B" w14:textId="77777777" w:rsidR="00D82F8A" w:rsidRPr="00456C88" w:rsidRDefault="00D82F8A" w:rsidP="00D82F8A">
      <w:pPr>
        <w:rPr>
          <w:i/>
          <w:iCs/>
          <w:szCs w:val="24"/>
          <w:u w:val="single"/>
        </w:rPr>
      </w:pPr>
    </w:p>
    <w:p w14:paraId="6EF07D0C" w14:textId="77777777" w:rsidR="00D82F8A" w:rsidRPr="00456C88" w:rsidRDefault="00D82F8A" w:rsidP="00D82F8A">
      <w:pPr>
        <w:rPr>
          <w:i/>
          <w:iCs/>
          <w:szCs w:val="24"/>
          <w:u w:val="single"/>
        </w:rPr>
      </w:pPr>
      <w:r w:rsidRPr="00456C88">
        <w:rPr>
          <w:b/>
          <w:bCs/>
          <w:i/>
          <w:iCs/>
          <w:szCs w:val="24"/>
          <w:u w:val="single"/>
        </w:rPr>
        <w:t>2104A.1.3.10.3 TMS 602, Article 3.3 B.5 Placing masonry units – Solid units.</w:t>
      </w:r>
      <w:r w:rsidRPr="00456C88">
        <w:rPr>
          <w:i/>
          <w:iCs/>
          <w:szCs w:val="24"/>
          <w:u w:val="single"/>
        </w:rPr>
        <w:t xml:space="preserve"> Add the following to TMS 602, Article 3.3 B.5:</w:t>
      </w:r>
    </w:p>
    <w:p w14:paraId="1AFA3A82" w14:textId="77777777" w:rsidR="00D82F8A" w:rsidRPr="00456C88" w:rsidRDefault="00D82F8A" w:rsidP="00D82F8A">
      <w:pPr>
        <w:rPr>
          <w:i/>
          <w:iCs/>
          <w:szCs w:val="24"/>
          <w:u w:val="single"/>
        </w:rPr>
      </w:pPr>
    </w:p>
    <w:p w14:paraId="0CA35E87" w14:textId="77777777" w:rsidR="00D82F8A" w:rsidRPr="00456C88" w:rsidRDefault="00D82F8A" w:rsidP="00D82F8A">
      <w:pPr>
        <w:rPr>
          <w:i/>
          <w:iCs/>
          <w:szCs w:val="24"/>
        </w:rPr>
      </w:pPr>
      <w:r w:rsidRPr="00456C88">
        <w:rPr>
          <w:bCs/>
          <w:i/>
          <w:iCs/>
          <w:szCs w:val="24"/>
          <w:u w:val="single"/>
        </w:rPr>
        <w:t>d.</w:t>
      </w:r>
      <w:r w:rsidRPr="00456C88">
        <w:rPr>
          <w:szCs w:val="24"/>
        </w:rPr>
        <w:t xml:space="preserve"> </w:t>
      </w:r>
      <w:bookmarkStart w:id="49" w:name="_Hlk71113103"/>
      <w:r w:rsidRPr="00456C88">
        <w:rPr>
          <w:szCs w:val="24"/>
          <w:highlight w:val="lightGray"/>
        </w:rPr>
        <w:t xml:space="preserve">(Relocated from Section 2104A.1.3.1.1.1.1) </w:t>
      </w:r>
      <w:bookmarkEnd w:id="49"/>
      <w:r w:rsidRPr="00456C88">
        <w:rPr>
          <w:bCs/>
          <w:i/>
          <w:iCs/>
          <w:szCs w:val="24"/>
        </w:rPr>
        <w:t>Toothing of masonry walls is prohibited. Racking is to be held to a minimum.</w:t>
      </w:r>
    </w:p>
    <w:p w14:paraId="726E1797" w14:textId="77777777" w:rsidR="00D82F8A" w:rsidRPr="00456C88" w:rsidRDefault="00D82F8A" w:rsidP="00D82F8A">
      <w:pPr>
        <w:rPr>
          <w:i/>
          <w:iCs/>
          <w:szCs w:val="24"/>
        </w:rPr>
      </w:pPr>
    </w:p>
    <w:p w14:paraId="048BDEB1" w14:textId="77777777" w:rsidR="00D82F8A" w:rsidRPr="00456C88" w:rsidRDefault="00D82F8A" w:rsidP="00D82F8A">
      <w:pPr>
        <w:rPr>
          <w:i/>
          <w:iCs/>
          <w:szCs w:val="24"/>
          <w:u w:val="single"/>
        </w:rPr>
      </w:pPr>
      <w:bookmarkStart w:id="50" w:name="_Hlk71632056"/>
      <w:r w:rsidRPr="00456C88">
        <w:rPr>
          <w:b/>
          <w:bCs/>
          <w:i/>
          <w:iCs/>
          <w:szCs w:val="24"/>
          <w:u w:val="single"/>
        </w:rPr>
        <w:t xml:space="preserve">2104A.1.3.10.4 </w:t>
      </w:r>
      <w:bookmarkEnd w:id="50"/>
      <w:r w:rsidRPr="00456C88">
        <w:rPr>
          <w:b/>
          <w:bCs/>
          <w:i/>
          <w:iCs/>
          <w:szCs w:val="24"/>
          <w:u w:val="single"/>
        </w:rPr>
        <w:t>TMS 602, Article 3.4 C.2 Wall ties</w:t>
      </w:r>
      <w:r w:rsidRPr="00456C88">
        <w:rPr>
          <w:i/>
          <w:iCs/>
          <w:szCs w:val="24"/>
          <w:u w:val="single"/>
        </w:rPr>
        <w:t xml:space="preserve"> Replace TMS 602, Article 3.4 C.2 as follows:</w:t>
      </w:r>
    </w:p>
    <w:p w14:paraId="04EACFE5" w14:textId="77777777" w:rsidR="00D82F8A" w:rsidRPr="00456C88" w:rsidRDefault="00D82F8A" w:rsidP="00D82F8A">
      <w:pPr>
        <w:rPr>
          <w:i/>
          <w:iCs/>
          <w:szCs w:val="24"/>
          <w:u w:val="single"/>
        </w:rPr>
      </w:pPr>
      <w:r w:rsidRPr="00456C88">
        <w:rPr>
          <w:bCs/>
          <w:iCs/>
          <w:szCs w:val="24"/>
        </w:rPr>
        <w:t>2.</w:t>
      </w:r>
      <w:r w:rsidRPr="00456C88">
        <w:rPr>
          <w:bCs/>
          <w:i/>
          <w:szCs w:val="24"/>
        </w:rPr>
        <w:t xml:space="preserve"> </w:t>
      </w:r>
      <w:r w:rsidRPr="00456C88">
        <w:rPr>
          <w:szCs w:val="24"/>
          <w:highlight w:val="lightGray"/>
        </w:rPr>
        <w:t xml:space="preserve">(Relocated from Section 2104A.1.3.1.1.1.2) </w:t>
      </w:r>
      <w:r w:rsidRPr="00456C88">
        <w:rPr>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456C88">
        <w:rPr>
          <w:bCs/>
          <w:i/>
          <w:strike/>
          <w:szCs w:val="24"/>
        </w:rPr>
        <w:t>tier</w:t>
      </w:r>
      <w:r w:rsidRPr="00456C88">
        <w:rPr>
          <w:bCs/>
          <w:i/>
          <w:szCs w:val="24"/>
        </w:rPr>
        <w:t xml:space="preserve"> </w:t>
      </w:r>
      <w:r w:rsidRPr="00456C88">
        <w:rPr>
          <w:bCs/>
          <w:i/>
          <w:szCs w:val="24"/>
          <w:u w:val="single"/>
        </w:rPr>
        <w:t xml:space="preserve">wythe </w:t>
      </w:r>
      <w:r w:rsidRPr="00456C88">
        <w:rPr>
          <w:bCs/>
          <w:i/>
          <w:szCs w:val="24"/>
        </w:rPr>
        <w:t xml:space="preserve">of the wall shall be built up not more than 16 inches (406 mm) ahead of the other </w:t>
      </w:r>
      <w:r w:rsidRPr="00456C88">
        <w:rPr>
          <w:bCs/>
          <w:i/>
          <w:strike/>
          <w:szCs w:val="24"/>
        </w:rPr>
        <w:t>tier</w:t>
      </w:r>
      <w:r w:rsidRPr="00456C88">
        <w:rPr>
          <w:bCs/>
          <w:i/>
          <w:szCs w:val="24"/>
          <w:u w:val="single"/>
        </w:rPr>
        <w:t xml:space="preserve"> wythe</w:t>
      </w:r>
      <w:r w:rsidRPr="00456C88">
        <w:rPr>
          <w:bCs/>
          <w:i/>
          <w:szCs w:val="24"/>
        </w:rPr>
        <w:t xml:space="preserve">. Ties shall be laid not </w:t>
      </w:r>
      <w:r w:rsidRPr="00456C88">
        <w:rPr>
          <w:bCs/>
          <w:i/>
          <w:szCs w:val="24"/>
        </w:rPr>
        <w:lastRenderedPageBreak/>
        <w:t>to exceed 24 inches (610 mm) on center horizontally and 16 inches (406 mm) on center vertically for running bond, and not more than 24 inches (610 mm) on center horizontally and 12 inches (305 mm) on center vertically for stack bond.</w:t>
      </w:r>
    </w:p>
    <w:p w14:paraId="3F364262" w14:textId="77777777" w:rsidR="00D82F8A" w:rsidRPr="00456C88" w:rsidRDefault="00D82F8A" w:rsidP="00D82F8A">
      <w:pPr>
        <w:rPr>
          <w:i/>
          <w:iCs/>
          <w:szCs w:val="24"/>
          <w:u w:val="single"/>
        </w:rPr>
      </w:pPr>
    </w:p>
    <w:p w14:paraId="1F9D7A4D" w14:textId="77777777" w:rsidR="00D82F8A" w:rsidRPr="00456C88" w:rsidRDefault="00D82F8A" w:rsidP="00D82F8A">
      <w:pPr>
        <w:rPr>
          <w:i/>
          <w:iCs/>
          <w:szCs w:val="24"/>
          <w:u w:val="single"/>
        </w:rPr>
      </w:pPr>
      <w:r w:rsidRPr="00456C88">
        <w:rPr>
          <w:b/>
          <w:bCs/>
          <w:i/>
          <w:iCs/>
          <w:szCs w:val="24"/>
          <w:u w:val="single"/>
        </w:rPr>
        <w:t xml:space="preserve">2104A.1.3.10.5 TMS 602, Article 3.5 B  Confinement </w:t>
      </w:r>
      <w:r w:rsidRPr="00456C88">
        <w:rPr>
          <w:i/>
          <w:iCs/>
          <w:szCs w:val="24"/>
          <w:u w:val="single"/>
        </w:rPr>
        <w:t>Add the following to TMS 602, Article 3.5 B:</w:t>
      </w:r>
    </w:p>
    <w:p w14:paraId="7769A77F" w14:textId="56FC7808" w:rsidR="00D82F8A" w:rsidRPr="00456C88" w:rsidRDefault="00D82F8A" w:rsidP="00D82F8A">
      <w:pPr>
        <w:rPr>
          <w:i/>
          <w:iCs/>
          <w:szCs w:val="24"/>
          <w:highlight w:val="yellow"/>
        </w:rPr>
      </w:pPr>
      <w:r w:rsidRPr="00456C88">
        <w:rPr>
          <w:i/>
          <w:iCs/>
          <w:szCs w:val="24"/>
          <w:u w:val="single"/>
        </w:rPr>
        <w:t>1.</w:t>
      </w:r>
      <w:r w:rsidR="003D54B8" w:rsidRPr="00456C88">
        <w:rPr>
          <w:i/>
          <w:iCs/>
          <w:u w:val="single"/>
        </w:rPr>
        <w:t xml:space="preserve"> </w:t>
      </w:r>
      <w:r w:rsidRPr="00456C88">
        <w:rPr>
          <w:szCs w:val="24"/>
          <w:highlight w:val="lightGray"/>
        </w:rPr>
        <w:t xml:space="preserve">(Relocated from Section 2104A.1.3.1.1.1.2) </w:t>
      </w:r>
      <w:r w:rsidR="00BB7399" w:rsidRPr="00456C88">
        <w:rPr>
          <w:i/>
          <w:iCs/>
          <w:szCs w:val="24"/>
        </w:rPr>
        <w:t>v</w:t>
      </w:r>
      <w:r w:rsidRPr="00456C88">
        <w:rPr>
          <w:i/>
          <w:iCs/>
          <w:szCs w:val="24"/>
        </w:rPr>
        <w:t>ertical grout barriers or dams of solid masonry shall be built across the grout space the entire height of the wall to control the flow of the grout horizontally. Grout barriers shall be spaced not more than 30 feet (9.1 m) apart.</w:t>
      </w:r>
    </w:p>
    <w:p w14:paraId="2B4BB6F0" w14:textId="77777777" w:rsidR="00D82F8A" w:rsidRPr="00456C88" w:rsidRDefault="00D82F8A" w:rsidP="00D82F8A">
      <w:pPr>
        <w:rPr>
          <w:i/>
          <w:iCs/>
          <w:szCs w:val="24"/>
          <w:highlight w:val="yellow"/>
        </w:rPr>
      </w:pPr>
    </w:p>
    <w:p w14:paraId="12B5DC26" w14:textId="77777777" w:rsidR="00D82F8A" w:rsidRPr="00456C88" w:rsidRDefault="00D82F8A" w:rsidP="00D82F8A">
      <w:pPr>
        <w:rPr>
          <w:i/>
          <w:iCs/>
          <w:szCs w:val="24"/>
          <w:u w:val="single"/>
        </w:rPr>
      </w:pPr>
      <w:r w:rsidRPr="00456C88">
        <w:rPr>
          <w:b/>
          <w:bCs/>
          <w:i/>
          <w:iCs/>
          <w:szCs w:val="24"/>
          <w:u w:val="single"/>
        </w:rPr>
        <w:t>2104A.1.3.10.6 TMS 602, Article 3.5 C Grout pour</w:t>
      </w:r>
      <w:r w:rsidRPr="00456C88">
        <w:rPr>
          <w:i/>
          <w:iCs/>
          <w:szCs w:val="24"/>
          <w:u w:val="single"/>
        </w:rPr>
        <w:t xml:space="preserve"> </w:t>
      </w:r>
      <w:r w:rsidRPr="00456C88">
        <w:rPr>
          <w:b/>
          <w:bCs/>
          <w:i/>
          <w:iCs/>
          <w:szCs w:val="24"/>
          <w:u w:val="single"/>
        </w:rPr>
        <w:t>height.</w:t>
      </w:r>
      <w:r w:rsidRPr="00456C88">
        <w:rPr>
          <w:i/>
          <w:iCs/>
          <w:szCs w:val="24"/>
          <w:u w:val="single"/>
        </w:rPr>
        <w:t xml:space="preserve"> Add the following to TMS 602, Article 3.5 C:</w:t>
      </w:r>
    </w:p>
    <w:p w14:paraId="65CB51CE" w14:textId="015DF729" w:rsidR="00D82F8A" w:rsidRPr="00456C88" w:rsidRDefault="00D82F8A" w:rsidP="00D82F8A">
      <w:pPr>
        <w:rPr>
          <w:i/>
          <w:iCs/>
          <w:szCs w:val="24"/>
        </w:rPr>
      </w:pPr>
      <w:r w:rsidRPr="00456C88">
        <w:rPr>
          <w:i/>
          <w:iCs/>
          <w:szCs w:val="24"/>
          <w:u w:val="single"/>
        </w:rPr>
        <w:t xml:space="preserve">4. </w:t>
      </w:r>
      <w:r w:rsidRPr="00456C88">
        <w:rPr>
          <w:szCs w:val="24"/>
          <w:highlight w:val="lightGray"/>
        </w:rPr>
        <w:t xml:space="preserve">(Relocated from Section 2104A.1.3.1.1.1.1) </w:t>
      </w:r>
      <w:r w:rsidRPr="00456C88">
        <w:rPr>
          <w:i/>
          <w:iCs/>
          <w:szCs w:val="24"/>
        </w:rPr>
        <w:t>The minimum clear width of grout space for</w:t>
      </w:r>
      <w:r w:rsidRPr="00456C88">
        <w:rPr>
          <w:i/>
          <w:iCs/>
          <w:szCs w:val="24"/>
          <w:u w:val="single"/>
        </w:rPr>
        <w:t xml:space="preserve"> </w:t>
      </w:r>
      <w:proofErr w:type="spellStart"/>
      <w:r w:rsidRPr="00456C88">
        <w:rPr>
          <w:i/>
          <w:iCs/>
          <w:szCs w:val="24"/>
          <w:u w:val="single"/>
        </w:rPr>
        <w:t>multiwythe</w:t>
      </w:r>
      <w:proofErr w:type="spellEnd"/>
      <w:r w:rsidRPr="00456C88">
        <w:rPr>
          <w:i/>
          <w:iCs/>
          <w:szCs w:val="24"/>
          <w:u w:val="single"/>
        </w:rPr>
        <w:t xml:space="preserve"> </w:t>
      </w:r>
      <w:r w:rsidR="00BB7399" w:rsidRPr="00456C88">
        <w:rPr>
          <w:i/>
          <w:iCs/>
          <w:szCs w:val="24"/>
          <w:u w:val="single"/>
        </w:rPr>
        <w:t>masonry</w:t>
      </w:r>
      <w:r w:rsidR="00BB7399" w:rsidRPr="00456C88">
        <w:rPr>
          <w:szCs w:val="24"/>
        </w:rPr>
        <w:t xml:space="preserve"> </w:t>
      </w:r>
      <w:r w:rsidR="00BB7399" w:rsidRPr="00456C88">
        <w:rPr>
          <w:i/>
          <w:iCs/>
          <w:strike/>
          <w:szCs w:val="24"/>
        </w:rPr>
        <w:t>low</w:t>
      </w:r>
      <w:r w:rsidRPr="00456C88">
        <w:rPr>
          <w:i/>
          <w:iCs/>
          <w:strike/>
          <w:szCs w:val="24"/>
        </w:rPr>
        <w:t>-lift grout masonry</w:t>
      </w:r>
      <w:r w:rsidRPr="00456C88">
        <w:rPr>
          <w:i/>
          <w:iCs/>
          <w:szCs w:val="24"/>
        </w:rPr>
        <w:t xml:space="preserve"> </w:t>
      </w:r>
      <w:r w:rsidRPr="00456C88">
        <w:rPr>
          <w:i/>
          <w:iCs/>
          <w:szCs w:val="24"/>
          <w:u w:val="single"/>
        </w:rPr>
        <w:t xml:space="preserve">for pours not exceeding 4 feet (1.2 m) </w:t>
      </w:r>
      <w:r w:rsidRPr="00456C88">
        <w:rPr>
          <w:i/>
          <w:iCs/>
          <w:szCs w:val="24"/>
        </w:rPr>
        <w:t xml:space="preserve">shall be 2½ inches (64 mm).  </w:t>
      </w:r>
      <w:r w:rsidRPr="00456C88">
        <w:rPr>
          <w:szCs w:val="24"/>
          <w:highlight w:val="lightGray"/>
        </w:rPr>
        <w:t xml:space="preserve">(Relocated from Section 2104A.1.3.1.1.1.2) </w:t>
      </w:r>
      <w:r w:rsidRPr="00456C88">
        <w:rPr>
          <w:i/>
          <w:iCs/>
          <w:szCs w:val="24"/>
        </w:rPr>
        <w:t xml:space="preserve">The clear width of grout space </w:t>
      </w:r>
      <w:r w:rsidRPr="00456C88">
        <w:rPr>
          <w:i/>
          <w:iCs/>
          <w:strike/>
          <w:szCs w:val="24"/>
        </w:rPr>
        <w:t xml:space="preserve">in high-lift grouted masonry </w:t>
      </w:r>
      <w:r w:rsidRPr="00456C88">
        <w:rPr>
          <w:i/>
          <w:iCs/>
          <w:szCs w:val="24"/>
          <w:u w:val="single"/>
        </w:rPr>
        <w:t xml:space="preserve">for pours exceeding 4 feet (1.2 m) </w:t>
      </w:r>
      <w:r w:rsidRPr="00456C88">
        <w:rPr>
          <w:i/>
          <w:iCs/>
          <w:szCs w:val="24"/>
        </w:rPr>
        <w:t xml:space="preserve">shall be a minimum of 3½ inches (89 mm).  </w:t>
      </w:r>
    </w:p>
    <w:p w14:paraId="440E27EC" w14:textId="77777777" w:rsidR="00D82F8A" w:rsidRPr="00456C88" w:rsidRDefault="00D82F8A" w:rsidP="00D82F8A">
      <w:pPr>
        <w:rPr>
          <w:i/>
          <w:iCs/>
          <w:szCs w:val="24"/>
        </w:rPr>
      </w:pPr>
    </w:p>
    <w:p w14:paraId="6E1E6BA3" w14:textId="77777777" w:rsidR="00D82F8A" w:rsidRPr="00456C88" w:rsidRDefault="00D82F8A" w:rsidP="00D82F8A">
      <w:pPr>
        <w:rPr>
          <w:i/>
          <w:iCs/>
          <w:szCs w:val="24"/>
        </w:rPr>
      </w:pPr>
      <w:r w:rsidRPr="00456C88">
        <w:rPr>
          <w:b/>
          <w:bCs/>
          <w:i/>
          <w:iCs/>
          <w:szCs w:val="24"/>
          <w:u w:val="single"/>
        </w:rPr>
        <w:t>2104A.1.3.11</w:t>
      </w:r>
      <w:r w:rsidRPr="00456C88">
        <w:rPr>
          <w:b/>
          <w:bCs/>
          <w:i/>
          <w:iCs/>
          <w:szCs w:val="24"/>
        </w:rPr>
        <w:t xml:space="preserve"> </w:t>
      </w:r>
      <w:r w:rsidRPr="00456C88">
        <w:rPr>
          <w:b/>
          <w:bCs/>
          <w:i/>
          <w:strike/>
          <w:szCs w:val="24"/>
        </w:rPr>
        <w:t>2104A.1.3.1.2</w:t>
      </w:r>
      <w:r w:rsidRPr="00456C88">
        <w:rPr>
          <w:b/>
          <w:bCs/>
          <w:i/>
          <w:strike/>
          <w:sz w:val="20"/>
        </w:rPr>
        <w:t xml:space="preserve"> </w:t>
      </w:r>
      <w:r w:rsidRPr="00456C88">
        <w:rPr>
          <w:b/>
          <w:bCs/>
          <w:i/>
          <w:iCs/>
          <w:szCs w:val="24"/>
        </w:rPr>
        <w:t>Reinforced hollow unit masonry.</w:t>
      </w:r>
    </w:p>
    <w:p w14:paraId="2014436E" w14:textId="77777777" w:rsidR="00D82F8A" w:rsidRPr="00456C88" w:rsidRDefault="00D82F8A" w:rsidP="00D82F8A">
      <w:pPr>
        <w:rPr>
          <w:i/>
          <w:iCs/>
          <w:szCs w:val="24"/>
          <w:u w:val="single"/>
        </w:rPr>
      </w:pPr>
    </w:p>
    <w:p w14:paraId="446B8623" w14:textId="77777777" w:rsidR="00D82F8A" w:rsidRPr="00456C88" w:rsidRDefault="00D82F8A" w:rsidP="00D82F8A">
      <w:pPr>
        <w:rPr>
          <w:i/>
          <w:iCs/>
          <w:szCs w:val="24"/>
          <w:u w:val="single"/>
        </w:rPr>
      </w:pPr>
      <w:bookmarkStart w:id="51" w:name="_Hlk71633653"/>
      <w:r w:rsidRPr="00456C88">
        <w:rPr>
          <w:b/>
          <w:bCs/>
          <w:i/>
          <w:iCs/>
          <w:szCs w:val="24"/>
          <w:u w:val="single"/>
        </w:rPr>
        <w:t xml:space="preserve">2104A.1.3.11.1 </w:t>
      </w:r>
      <w:bookmarkEnd w:id="51"/>
      <w:r w:rsidRPr="00456C88">
        <w:rPr>
          <w:b/>
          <w:bCs/>
          <w:i/>
          <w:iCs/>
          <w:szCs w:val="24"/>
          <w:u w:val="single"/>
        </w:rPr>
        <w:t xml:space="preserve">TMS 602, Article 2.3 A &amp; 2.3 B  Masonry unit materials. </w:t>
      </w:r>
      <w:r w:rsidRPr="00456C88">
        <w:rPr>
          <w:i/>
          <w:iCs/>
          <w:szCs w:val="24"/>
          <w:u w:val="single"/>
        </w:rPr>
        <w:t xml:space="preserve"> Add the following to TMS 602, Articles 2.3 A and 2.3 B:</w:t>
      </w:r>
    </w:p>
    <w:p w14:paraId="6C05C8E0" w14:textId="7D2EC5D8" w:rsidR="00D82F8A" w:rsidRPr="00456C88" w:rsidRDefault="00D82F8A" w:rsidP="00D82F8A">
      <w:pPr>
        <w:rPr>
          <w:i/>
          <w:iCs/>
          <w:szCs w:val="24"/>
          <w:highlight w:val="yellow"/>
        </w:rPr>
      </w:pPr>
      <w:r w:rsidRPr="00456C88">
        <w:rPr>
          <w:i/>
          <w:iCs/>
          <w:szCs w:val="24"/>
          <w:u w:val="single"/>
        </w:rPr>
        <w:t xml:space="preserve">1. </w:t>
      </w:r>
      <w:bookmarkStart w:id="52" w:name="_Hlk71118675"/>
      <w:r w:rsidRPr="00456C88">
        <w:rPr>
          <w:szCs w:val="24"/>
          <w:highlight w:val="lightGray"/>
        </w:rPr>
        <w:t>(Relocated from Section 2104A.1.3.1.2.1)</w:t>
      </w:r>
      <w:bookmarkEnd w:id="52"/>
      <w:r w:rsidRPr="00456C88">
        <w:rPr>
          <w:szCs w:val="24"/>
          <w:highlight w:val="lightGray"/>
        </w:rPr>
        <w:t xml:space="preserve"> </w:t>
      </w:r>
      <w:r w:rsidRPr="00456C88">
        <w:rPr>
          <w:i/>
          <w:iCs/>
          <w:szCs w:val="24"/>
        </w:rPr>
        <w:t xml:space="preserve">The depth of the bond beam channel below the top of the unit </w:t>
      </w:r>
      <w:r w:rsidRPr="00456C88">
        <w:rPr>
          <w:i/>
          <w:iCs/>
          <w:szCs w:val="24"/>
          <w:u w:val="single"/>
        </w:rPr>
        <w:t>in</w:t>
      </w:r>
      <w:r w:rsidR="007E1828">
        <w:rPr>
          <w:i/>
          <w:iCs/>
          <w:szCs w:val="24"/>
          <w:u w:val="single"/>
        </w:rPr>
        <w:t xml:space="preserve"> </w:t>
      </w:r>
      <w:r w:rsidRPr="00456C88">
        <w:rPr>
          <w:i/>
          <w:iCs/>
          <w:szCs w:val="24"/>
          <w:u w:val="single"/>
        </w:rPr>
        <w:t>hollow-unit masonry</w:t>
      </w:r>
      <w:r w:rsidRPr="00456C88">
        <w:rPr>
          <w:i/>
          <w:iCs/>
          <w:szCs w:val="24"/>
        </w:rPr>
        <w:t xml:space="preserve"> shall be </w:t>
      </w:r>
      <w:r w:rsidRPr="00456C88">
        <w:rPr>
          <w:i/>
          <w:iCs/>
          <w:strike/>
          <w:szCs w:val="24"/>
        </w:rPr>
        <w:t>a minimum of</w:t>
      </w:r>
      <w:r w:rsidRPr="00456C88">
        <w:rPr>
          <w:i/>
          <w:iCs/>
          <w:szCs w:val="24"/>
        </w:rPr>
        <w:t xml:space="preserve"> 1 ½ inches (38 mm) </w:t>
      </w:r>
      <w:r w:rsidRPr="00456C88">
        <w:rPr>
          <w:i/>
          <w:iCs/>
          <w:szCs w:val="24"/>
          <w:u w:val="single"/>
        </w:rPr>
        <w:t>minimum</w:t>
      </w:r>
      <w:r w:rsidRPr="00456C88">
        <w:rPr>
          <w:i/>
          <w:iCs/>
          <w:szCs w:val="24"/>
        </w:rPr>
        <w:t xml:space="preserve"> and the width shall be 3 inches (76 mm) minimum.</w:t>
      </w:r>
    </w:p>
    <w:p w14:paraId="34F82340" w14:textId="77777777" w:rsidR="00D82F8A" w:rsidRPr="00456C88" w:rsidRDefault="00D82F8A" w:rsidP="00D82F8A">
      <w:pPr>
        <w:rPr>
          <w:i/>
          <w:iCs/>
          <w:szCs w:val="24"/>
          <w:highlight w:val="yellow"/>
          <w:u w:val="single"/>
        </w:rPr>
      </w:pPr>
    </w:p>
    <w:p w14:paraId="2E6D1B0E" w14:textId="77777777" w:rsidR="00D82F8A" w:rsidRPr="00456C88" w:rsidRDefault="00D82F8A" w:rsidP="00D82F8A">
      <w:pPr>
        <w:rPr>
          <w:i/>
          <w:iCs/>
          <w:szCs w:val="24"/>
          <w:u w:val="single"/>
        </w:rPr>
      </w:pPr>
      <w:r w:rsidRPr="00456C88">
        <w:rPr>
          <w:b/>
          <w:bCs/>
          <w:i/>
          <w:iCs/>
          <w:szCs w:val="24"/>
          <w:u w:val="single"/>
        </w:rPr>
        <w:t>2104A.1.3.11.2</w:t>
      </w:r>
      <w:r w:rsidRPr="00456C88">
        <w:rPr>
          <w:b/>
          <w:bCs/>
          <w:i/>
          <w:iCs/>
          <w:szCs w:val="24"/>
        </w:rPr>
        <w:t xml:space="preserve"> </w:t>
      </w:r>
      <w:r w:rsidRPr="00456C88">
        <w:rPr>
          <w:b/>
          <w:bCs/>
          <w:i/>
          <w:iCs/>
          <w:szCs w:val="24"/>
          <w:u w:val="single"/>
        </w:rPr>
        <w:t xml:space="preserve">TMS 602, Article 3.5 B Confinement. </w:t>
      </w:r>
      <w:r w:rsidRPr="00456C88">
        <w:rPr>
          <w:i/>
          <w:iCs/>
          <w:szCs w:val="24"/>
          <w:u w:val="single"/>
        </w:rPr>
        <w:t xml:space="preserve"> Add the following to TMS 602, Article 3.5 B:</w:t>
      </w:r>
    </w:p>
    <w:p w14:paraId="66690067" w14:textId="77777777" w:rsidR="00896A22" w:rsidRPr="00456C88" w:rsidRDefault="00896A22" w:rsidP="00B31B45">
      <w:pPr>
        <w:numPr>
          <w:ilvl w:val="0"/>
          <w:numId w:val="116"/>
        </w:numPr>
        <w:rPr>
          <w:i/>
          <w:szCs w:val="24"/>
        </w:rPr>
      </w:pPr>
      <w:bookmarkStart w:id="53" w:name="_Hlk71123615"/>
      <w:r w:rsidRPr="00456C88">
        <w:rPr>
          <w:i/>
          <w:szCs w:val="24"/>
          <w:highlight w:val="lightGray"/>
        </w:rPr>
        <w:t xml:space="preserve">(Relocated from Section 2104A.1.3.1.2.1) </w:t>
      </w:r>
      <w:bookmarkEnd w:id="53"/>
      <w:r w:rsidRPr="00456C88">
        <w:rPr>
          <w:i/>
          <w:szCs w:val="24"/>
        </w:rPr>
        <w:t xml:space="preserve">All cells shall be solidly filled with grout in reinforced hollow unit masonry. </w:t>
      </w:r>
      <w:r w:rsidRPr="00456C88">
        <w:rPr>
          <w:b/>
          <w:i/>
          <w:szCs w:val="24"/>
        </w:rPr>
        <w:t xml:space="preserve"> [OSHPD 1 &amp; 4]</w:t>
      </w:r>
      <w:r w:rsidRPr="00456C88">
        <w:rPr>
          <w:i/>
          <w:szCs w:val="24"/>
        </w:rPr>
        <w:t xml:space="preserve"> and shall be constructed using open end units except single open-end units shall be used at will intersections, </w:t>
      </w:r>
      <w:proofErr w:type="gramStart"/>
      <w:r w:rsidRPr="00456C88">
        <w:rPr>
          <w:i/>
          <w:szCs w:val="24"/>
        </w:rPr>
        <w:t>corners</w:t>
      </w:r>
      <w:proofErr w:type="gramEnd"/>
      <w:r w:rsidRPr="00456C88">
        <w:rPr>
          <w:i/>
          <w:szCs w:val="24"/>
        </w:rPr>
        <w:t xml:space="preserve"> and similar conditions.</w:t>
      </w:r>
    </w:p>
    <w:p w14:paraId="65415073" w14:textId="77777777" w:rsidR="00896A22" w:rsidRPr="00456C88" w:rsidRDefault="00896A22" w:rsidP="00896A22">
      <w:pPr>
        <w:rPr>
          <w:i/>
          <w:szCs w:val="24"/>
        </w:rPr>
      </w:pPr>
      <w:r w:rsidRPr="00456C88">
        <w:rPr>
          <w:b/>
          <w:i/>
          <w:szCs w:val="24"/>
        </w:rPr>
        <w:t>Exception:</w:t>
      </w:r>
      <w:r w:rsidRPr="00456C88">
        <w:rPr>
          <w:i/>
          <w:szCs w:val="24"/>
        </w:rPr>
        <w:t xml:space="preserve"> Reinforced hollow-unit masonry laid in running bond for freestanding site walls or interior nonbearing non-shear wall partitions may be grouted only in cells containing vertical and horizontal reinforcement.</w:t>
      </w:r>
    </w:p>
    <w:p w14:paraId="15B82E3C" w14:textId="77777777" w:rsidR="00896A22" w:rsidRPr="00456C88" w:rsidRDefault="00896A22" w:rsidP="00B31B45">
      <w:pPr>
        <w:numPr>
          <w:ilvl w:val="0"/>
          <w:numId w:val="116"/>
        </w:numPr>
        <w:ind w:left="450" w:hanging="450"/>
        <w:rPr>
          <w:i/>
          <w:iCs/>
          <w:szCs w:val="24"/>
          <w:u w:val="single"/>
        </w:rPr>
      </w:pPr>
      <w:r w:rsidRPr="00456C88">
        <w:rPr>
          <w:i/>
          <w:szCs w:val="24"/>
          <w:highlight w:val="lightGray"/>
        </w:rPr>
        <w:t>(Relocated from Section 2104A.1.3.1.2.1</w:t>
      </w:r>
      <w:r w:rsidRPr="00456C88">
        <w:rPr>
          <w:i/>
          <w:szCs w:val="24"/>
        </w:rPr>
        <w:t xml:space="preserve">) Vertical cells to be filled shall have vertical alignment sufficient to maintain a clear grout space dimension of not less than </w:t>
      </w:r>
      <w:r w:rsidRPr="00456C88">
        <w:rPr>
          <w:i/>
          <w:strike/>
          <w:szCs w:val="24"/>
        </w:rPr>
        <w:t>2 inches by 3 inches (51 mm by 76 mm</w:t>
      </w:r>
      <w:r w:rsidRPr="00456C88">
        <w:rPr>
          <w:i/>
          <w:strike/>
          <w:szCs w:val="24"/>
          <w:u w:val="single"/>
        </w:rPr>
        <w:t xml:space="preserve">) </w:t>
      </w:r>
      <w:r w:rsidRPr="00456C88">
        <w:rPr>
          <w:bCs/>
          <w:i/>
          <w:iCs/>
          <w:szCs w:val="24"/>
          <w:u w:val="single"/>
        </w:rPr>
        <w:t xml:space="preserve">that given in Section </w:t>
      </w:r>
      <w:r w:rsidRPr="00456C88">
        <w:rPr>
          <w:i/>
          <w:iCs/>
          <w:szCs w:val="24"/>
          <w:u w:val="single"/>
        </w:rPr>
        <w:t>2103A.3.1</w:t>
      </w:r>
      <w:r w:rsidRPr="00456C88">
        <w:rPr>
          <w:bCs/>
          <w:i/>
          <w:iCs/>
          <w:szCs w:val="24"/>
          <w:u w:val="single"/>
        </w:rPr>
        <w:t>.</w:t>
      </w:r>
    </w:p>
    <w:p w14:paraId="27A0E846" w14:textId="77777777" w:rsidR="00D82F8A" w:rsidRPr="00456C88" w:rsidRDefault="00D82F8A" w:rsidP="00D82F8A">
      <w:pPr>
        <w:rPr>
          <w:rFonts w:ascii="Arial" w:hAnsi="Arial" w:cs="Arial"/>
          <w:b/>
          <w:bCs/>
          <w:szCs w:val="24"/>
        </w:rPr>
      </w:pPr>
      <w:r w:rsidRPr="00456C88">
        <w:rPr>
          <w:rFonts w:ascii="Arial" w:hAnsi="Arial" w:cs="Arial"/>
          <w:b/>
          <w:bCs/>
          <w:szCs w:val="24"/>
        </w:rPr>
        <w:t>…</w:t>
      </w:r>
    </w:p>
    <w:p w14:paraId="52FA90DD" w14:textId="77777777" w:rsidR="00E14884" w:rsidRPr="00456C88" w:rsidRDefault="00E14884" w:rsidP="00484F98">
      <w:pPr>
        <w:widowControl/>
        <w:autoSpaceDE w:val="0"/>
        <w:autoSpaceDN w:val="0"/>
        <w:adjustRightInd w:val="0"/>
        <w:jc w:val="center"/>
        <w:rPr>
          <w:rFonts w:ascii="Arial" w:hAnsi="Arial" w:cs="Arial"/>
          <w:b/>
          <w:szCs w:val="24"/>
        </w:rPr>
      </w:pPr>
      <w:r w:rsidRPr="00456C88">
        <w:rPr>
          <w:rFonts w:ascii="Arial" w:hAnsi="Arial" w:cs="Arial"/>
          <w:b/>
          <w:szCs w:val="24"/>
        </w:rPr>
        <w:t>SECTION 2105A</w:t>
      </w:r>
    </w:p>
    <w:p w14:paraId="719459A8" w14:textId="6231164E" w:rsidR="00E14884" w:rsidRPr="00456C88" w:rsidRDefault="00E14884" w:rsidP="00F03828">
      <w:pPr>
        <w:widowControl/>
        <w:autoSpaceDE w:val="0"/>
        <w:autoSpaceDN w:val="0"/>
        <w:adjustRightInd w:val="0"/>
        <w:spacing w:after="240"/>
        <w:jc w:val="center"/>
        <w:rPr>
          <w:rFonts w:ascii="Arial" w:hAnsi="Arial" w:cs="Arial"/>
          <w:b/>
          <w:szCs w:val="24"/>
        </w:rPr>
      </w:pPr>
      <w:r w:rsidRPr="00456C88">
        <w:rPr>
          <w:rFonts w:ascii="Arial" w:hAnsi="Arial" w:cs="Arial"/>
          <w:b/>
          <w:szCs w:val="24"/>
        </w:rPr>
        <w:t>QUALITY ASSURANCE</w:t>
      </w:r>
    </w:p>
    <w:p w14:paraId="75C10B72" w14:textId="77777777" w:rsidR="007E5C7E" w:rsidRPr="00456C88" w:rsidRDefault="007E5C7E" w:rsidP="007E5C7E">
      <w:pPr>
        <w:rPr>
          <w:rFonts w:ascii="Arial" w:hAnsi="Arial" w:cs="Arial"/>
          <w:b/>
          <w:bCs/>
          <w:szCs w:val="24"/>
        </w:rPr>
      </w:pPr>
      <w:r w:rsidRPr="00456C88">
        <w:rPr>
          <w:rFonts w:ascii="Arial" w:hAnsi="Arial" w:cs="Arial"/>
          <w:b/>
          <w:bCs/>
          <w:szCs w:val="24"/>
        </w:rPr>
        <w:t>…</w:t>
      </w:r>
    </w:p>
    <w:p w14:paraId="09E10556" w14:textId="77777777" w:rsidR="007E5C7E" w:rsidRPr="00456C88" w:rsidRDefault="007E5C7E" w:rsidP="007E5C7E">
      <w:pPr>
        <w:rPr>
          <w:rFonts w:ascii="Arial" w:eastAsia="Calibri" w:hAnsi="Arial" w:cs="Arial"/>
          <w:i/>
          <w:strike/>
          <w:snapToGrid/>
          <w:szCs w:val="24"/>
        </w:rPr>
      </w:pPr>
      <w:proofErr w:type="spellStart"/>
      <w:r w:rsidRPr="00456C88">
        <w:rPr>
          <w:rFonts w:ascii="Arial" w:hAnsi="Arial" w:cs="Arial"/>
          <w:b/>
          <w:i/>
          <w:szCs w:val="24"/>
        </w:rPr>
        <w:t>2105A.2</w:t>
      </w:r>
      <w:proofErr w:type="spellEnd"/>
      <w:r w:rsidRPr="00456C88">
        <w:rPr>
          <w:rFonts w:ascii="Arial" w:hAnsi="Arial" w:cs="Arial"/>
          <w:b/>
          <w:i/>
          <w:szCs w:val="24"/>
        </w:rPr>
        <w:t xml:space="preserve"> Compressive strength</w:t>
      </w:r>
      <w:r w:rsidRPr="00456C88">
        <w:rPr>
          <w:rFonts w:ascii="Arial" w:eastAsia="Batang" w:hAnsi="Arial" w:cs="Arial"/>
          <w:b/>
          <w:i/>
          <w:szCs w:val="24"/>
        </w:rPr>
        <w:t xml:space="preserve">, </w:t>
      </w:r>
      <w:proofErr w:type="spellStart"/>
      <w:r w:rsidRPr="00456C88">
        <w:rPr>
          <w:rFonts w:ascii="Arial" w:hAnsi="Arial" w:cs="Arial"/>
          <w:b/>
          <w:i/>
          <w:szCs w:val="24"/>
        </w:rPr>
        <w:t>f’</w:t>
      </w:r>
      <w:r w:rsidRPr="00456C88">
        <w:rPr>
          <w:rFonts w:ascii="Arial" w:hAnsi="Arial" w:cs="Arial"/>
          <w:b/>
          <w:i/>
          <w:szCs w:val="24"/>
          <w:vertAlign w:val="subscript"/>
        </w:rPr>
        <w:t>m</w:t>
      </w:r>
      <w:proofErr w:type="spellEnd"/>
      <w:r w:rsidRPr="00456C88">
        <w:rPr>
          <w:rFonts w:ascii="Arial" w:hAnsi="Arial" w:cs="Arial"/>
          <w:b/>
          <w:i/>
          <w:szCs w:val="24"/>
        </w:rPr>
        <w:t xml:space="preserve">. </w:t>
      </w:r>
      <w:r w:rsidRPr="00456C88">
        <w:rPr>
          <w:rFonts w:ascii="Arial" w:hAnsi="Arial" w:cs="Arial"/>
          <w:i/>
          <w:szCs w:val="24"/>
        </w:rPr>
        <w:t xml:space="preserve">The </w:t>
      </w:r>
      <w:r w:rsidRPr="00456C88">
        <w:rPr>
          <w:rFonts w:ascii="Arial" w:eastAsia="Batang" w:hAnsi="Arial" w:cs="Arial"/>
          <w:i/>
          <w:u w:val="single"/>
        </w:rPr>
        <w:t>minimum</w:t>
      </w:r>
      <w:r w:rsidRPr="00456C88">
        <w:rPr>
          <w:rFonts w:ascii="Arial" w:hAnsi="Arial" w:cs="Arial"/>
          <w:i/>
          <w:szCs w:val="24"/>
        </w:rPr>
        <w:t xml:space="preserve"> specified compressive strength, f '</w:t>
      </w:r>
      <w:r w:rsidRPr="00456C88">
        <w:rPr>
          <w:rFonts w:ascii="Arial" w:hAnsi="Arial" w:cs="Arial"/>
          <w:i/>
          <w:szCs w:val="24"/>
          <w:vertAlign w:val="subscript"/>
        </w:rPr>
        <w:t>m</w:t>
      </w:r>
      <w:r w:rsidRPr="00456C88">
        <w:rPr>
          <w:rFonts w:ascii="Arial" w:hAnsi="Arial" w:cs="Arial"/>
          <w:i/>
          <w:szCs w:val="24"/>
        </w:rPr>
        <w:t xml:space="preserve">, </w:t>
      </w:r>
      <w:r w:rsidRPr="00456C88">
        <w:rPr>
          <w:rFonts w:ascii="Arial" w:eastAsia="Batang" w:hAnsi="Arial" w:cs="Arial"/>
          <w:i/>
          <w:strike/>
        </w:rPr>
        <w:t>assumed</w:t>
      </w:r>
      <w:r w:rsidRPr="00456C88">
        <w:rPr>
          <w:rFonts w:ascii="Arial" w:hAnsi="Arial" w:cs="Arial"/>
          <w:i/>
          <w:szCs w:val="24"/>
        </w:rPr>
        <w:t xml:space="preserve"> in </w:t>
      </w:r>
      <w:r w:rsidRPr="00456C88">
        <w:rPr>
          <w:rFonts w:ascii="Arial" w:eastAsia="Batang" w:hAnsi="Arial" w:cs="Arial"/>
          <w:i/>
          <w:u w:val="single"/>
        </w:rPr>
        <w:t>the</w:t>
      </w:r>
      <w:r w:rsidRPr="00456C88">
        <w:rPr>
          <w:rFonts w:ascii="Arial" w:hAnsi="Arial" w:cs="Arial"/>
          <w:i/>
          <w:szCs w:val="24"/>
        </w:rPr>
        <w:t xml:space="preserve"> design shall be</w:t>
      </w:r>
      <w:r w:rsidRPr="00456C88">
        <w:rPr>
          <w:i/>
          <w:szCs w:val="24"/>
        </w:rPr>
        <w:t xml:space="preserve"> </w:t>
      </w:r>
      <w:r w:rsidRPr="00456C88">
        <w:rPr>
          <w:i/>
          <w:strike/>
          <w:szCs w:val="24"/>
        </w:rPr>
        <w:t>2000</w:t>
      </w:r>
      <w:r w:rsidRPr="00456C88">
        <w:rPr>
          <w:i/>
          <w:szCs w:val="24"/>
        </w:rPr>
        <w:t xml:space="preserve"> </w:t>
      </w:r>
      <w:r w:rsidRPr="00456C88">
        <w:rPr>
          <w:i/>
          <w:szCs w:val="24"/>
          <w:u w:val="single"/>
        </w:rPr>
        <w:t>1500</w:t>
      </w:r>
      <w:r w:rsidRPr="00456C88">
        <w:rPr>
          <w:i/>
          <w:szCs w:val="24"/>
        </w:rPr>
        <w:t xml:space="preserve"> psi (</w:t>
      </w:r>
      <w:r w:rsidRPr="00456C88">
        <w:rPr>
          <w:i/>
          <w:strike/>
          <w:szCs w:val="24"/>
        </w:rPr>
        <w:t>13.79</w:t>
      </w:r>
      <w:r w:rsidRPr="00456C88">
        <w:rPr>
          <w:i/>
          <w:szCs w:val="24"/>
          <w:u w:val="single"/>
        </w:rPr>
        <w:t>10.34</w:t>
      </w:r>
      <w:r w:rsidRPr="00456C88">
        <w:rPr>
          <w:i/>
          <w:szCs w:val="24"/>
        </w:rPr>
        <w:t xml:space="preserve"> MPa) </w:t>
      </w:r>
      <w:r w:rsidRPr="00456C88">
        <w:rPr>
          <w:rFonts w:ascii="Arial" w:hAnsi="Arial" w:cs="Arial"/>
          <w:i/>
          <w:szCs w:val="24"/>
        </w:rPr>
        <w:t xml:space="preserve">for all </w:t>
      </w:r>
      <w:r w:rsidRPr="00456C88">
        <w:rPr>
          <w:rFonts w:ascii="Arial" w:hAnsi="Arial" w:cs="Arial"/>
          <w:i/>
          <w:szCs w:val="24"/>
          <w:u w:val="single"/>
        </w:rPr>
        <w:t>structural</w:t>
      </w:r>
      <w:r w:rsidRPr="00456C88">
        <w:rPr>
          <w:rFonts w:ascii="Arial" w:hAnsi="Arial" w:cs="Arial"/>
          <w:i/>
          <w:szCs w:val="24"/>
        </w:rPr>
        <w:t xml:space="preserve"> masonry construction using materials and details of construction required herein.  </w:t>
      </w:r>
      <w:bookmarkStart w:id="54" w:name="_Hlk72999612"/>
      <w:bookmarkStart w:id="55" w:name="_Hlk72999630"/>
      <w:r w:rsidRPr="00456C88">
        <w:rPr>
          <w:rFonts w:ascii="Arial" w:eastAsia="Batang" w:hAnsi="Arial" w:cs="Arial"/>
          <w:i/>
          <w:snapToGrid/>
          <w:szCs w:val="24"/>
        </w:rPr>
        <w:t xml:space="preserve">Testing of </w:t>
      </w:r>
      <w:r w:rsidRPr="00456C88">
        <w:rPr>
          <w:rFonts w:ascii="Arial" w:eastAsia="Batang" w:hAnsi="Arial" w:cs="Arial"/>
          <w:i/>
          <w:strike/>
          <w:snapToGrid/>
          <w:szCs w:val="24"/>
        </w:rPr>
        <w:t>the constructed</w:t>
      </w:r>
      <w:r w:rsidRPr="00456C88">
        <w:rPr>
          <w:rFonts w:ascii="Arial" w:eastAsia="Batang" w:hAnsi="Arial" w:cs="Arial"/>
          <w:i/>
          <w:snapToGrid/>
          <w:szCs w:val="24"/>
        </w:rPr>
        <w:t xml:space="preserve"> masonry shall be provided in accordance with </w:t>
      </w:r>
      <w:r w:rsidRPr="00456C88">
        <w:rPr>
          <w:rFonts w:ascii="Arial" w:eastAsia="Batang" w:hAnsi="Arial" w:cs="Arial"/>
          <w:i/>
          <w:strike/>
          <w:snapToGrid/>
          <w:szCs w:val="24"/>
        </w:rPr>
        <w:t>Section 2105A.5 or Section 2105A.6.</w:t>
      </w:r>
      <w:r w:rsidRPr="00456C88">
        <w:rPr>
          <w:rFonts w:ascii="Arial" w:eastAsia="Batang" w:hAnsi="Arial" w:cs="Arial"/>
          <w:i/>
          <w:snapToGrid/>
          <w:szCs w:val="24"/>
          <w:u w:val="single"/>
        </w:rPr>
        <w:t xml:space="preserve"> TMS 602, Article 1.4 B.</w:t>
      </w:r>
      <w:bookmarkEnd w:id="54"/>
    </w:p>
    <w:bookmarkEnd w:id="55"/>
    <w:p w14:paraId="18965D88" w14:textId="77777777" w:rsidR="007E5C7E" w:rsidRPr="00456C88" w:rsidRDefault="007E5C7E" w:rsidP="007E5C7E">
      <w:pPr>
        <w:rPr>
          <w:rFonts w:ascii="Arial" w:hAnsi="Arial" w:cs="Arial"/>
          <w:i/>
          <w:strike/>
          <w:szCs w:val="24"/>
        </w:rPr>
      </w:pPr>
    </w:p>
    <w:p w14:paraId="1F29C928" w14:textId="77777777" w:rsidR="00001ED4" w:rsidRPr="00456C88" w:rsidRDefault="007E5C7E" w:rsidP="00001ED4">
      <w:pPr>
        <w:ind w:left="720"/>
        <w:rPr>
          <w:rFonts w:ascii="Arial" w:hAnsi="Arial" w:cs="Arial"/>
          <w:bCs/>
          <w:i/>
          <w:iCs/>
          <w:szCs w:val="24"/>
        </w:rPr>
      </w:pPr>
      <w:r w:rsidRPr="00456C88">
        <w:rPr>
          <w:rFonts w:ascii="Arial" w:hAnsi="Arial" w:cs="Arial"/>
          <w:b/>
          <w:i/>
          <w:szCs w:val="24"/>
        </w:rPr>
        <w:lastRenderedPageBreak/>
        <w:t>Exception:</w:t>
      </w:r>
      <w:r w:rsidRPr="00456C88">
        <w:rPr>
          <w:rFonts w:ascii="Arial" w:hAnsi="Arial" w:cs="Arial"/>
          <w:i/>
          <w:szCs w:val="24"/>
        </w:rPr>
        <w:t xml:space="preserve"> </w:t>
      </w:r>
      <w:r w:rsidRPr="00456C88">
        <w:rPr>
          <w:rFonts w:ascii="Arial" w:eastAsia="Batang" w:hAnsi="Arial" w:cs="Arial"/>
          <w:i/>
          <w:strike/>
        </w:rPr>
        <w:t xml:space="preserve">Subject to the approval of the enforcement agency, </w:t>
      </w:r>
      <w:r w:rsidR="00E02AF2" w:rsidRPr="00456C88">
        <w:rPr>
          <w:rFonts w:ascii="Arial" w:eastAsia="Batang" w:hAnsi="Arial" w:cs="Arial"/>
          <w:i/>
          <w:strike/>
        </w:rPr>
        <w:t>h</w:t>
      </w:r>
      <w:r w:rsidR="00E02AF2" w:rsidRPr="00456C88">
        <w:rPr>
          <w:rFonts w:ascii="Arial" w:hAnsi="Arial" w:cs="Arial"/>
          <w:i/>
          <w:strike/>
          <w:szCs w:val="24"/>
        </w:rPr>
        <w:t>igher</w:t>
      </w:r>
      <w:r w:rsidR="00442ADF" w:rsidRPr="00456C88">
        <w:rPr>
          <w:rFonts w:ascii="Arial" w:eastAsia="Batang" w:hAnsi="Arial" w:cs="Arial"/>
          <w:i/>
        </w:rPr>
        <w:t xml:space="preserve"> </w:t>
      </w:r>
      <w:r w:rsidR="00442ADF" w:rsidRPr="00456C88">
        <w:rPr>
          <w:rFonts w:ascii="Arial" w:eastAsia="Batang" w:hAnsi="Arial" w:cs="Arial"/>
          <w:i/>
          <w:u w:val="single"/>
        </w:rPr>
        <w:t>Where</w:t>
      </w:r>
      <w:r w:rsidRPr="00456C88">
        <w:rPr>
          <w:rFonts w:ascii="Arial" w:eastAsia="Batang" w:hAnsi="Arial" w:cs="Arial"/>
          <w:i/>
        </w:rPr>
        <w:t xml:space="preserve"> </w:t>
      </w:r>
      <w:r w:rsidRPr="00456C88">
        <w:rPr>
          <w:rFonts w:ascii="Arial" w:hAnsi="Arial" w:cs="Arial"/>
          <w:i/>
          <w:szCs w:val="24"/>
        </w:rPr>
        <w:t xml:space="preserve">values of </w:t>
      </w:r>
      <w:proofErr w:type="spellStart"/>
      <w:r w:rsidRPr="00456C88">
        <w:rPr>
          <w:rFonts w:ascii="Arial" w:hAnsi="Arial" w:cs="Arial"/>
          <w:i/>
          <w:szCs w:val="24"/>
        </w:rPr>
        <w:t>f'</w:t>
      </w:r>
      <w:r w:rsidRPr="00456C88">
        <w:rPr>
          <w:rFonts w:ascii="Arial" w:hAnsi="Arial" w:cs="Arial"/>
          <w:i/>
          <w:szCs w:val="24"/>
          <w:vertAlign w:val="subscript"/>
        </w:rPr>
        <w:t>m</w:t>
      </w:r>
      <w:proofErr w:type="spellEnd"/>
      <w:r w:rsidRPr="00456C88">
        <w:rPr>
          <w:rFonts w:ascii="Arial" w:hAnsi="Arial" w:cs="Arial"/>
          <w:i/>
          <w:szCs w:val="24"/>
        </w:rPr>
        <w:t xml:space="preserve"> </w:t>
      </w:r>
      <w:r w:rsidR="00672326" w:rsidRPr="00456C88">
        <w:rPr>
          <w:rFonts w:ascii="Arial" w:hAnsi="Arial" w:cs="Arial"/>
          <w:i/>
          <w:szCs w:val="24"/>
          <w:u w:val="single"/>
        </w:rPr>
        <w:t>greater than 2000 psi (13.79MPa</w:t>
      </w:r>
      <w:r w:rsidR="00510595" w:rsidRPr="00456C88">
        <w:rPr>
          <w:rFonts w:ascii="Arial" w:hAnsi="Arial" w:cs="Arial"/>
          <w:i/>
          <w:szCs w:val="24"/>
          <w:u w:val="single"/>
        </w:rPr>
        <w:t xml:space="preserve">) </w:t>
      </w:r>
      <w:proofErr w:type="gramStart"/>
      <w:r w:rsidR="00510595" w:rsidRPr="00456C88">
        <w:rPr>
          <w:rFonts w:ascii="Arial" w:hAnsi="Arial" w:cs="Arial"/>
          <w:i/>
          <w:szCs w:val="24"/>
          <w:u w:val="single"/>
        </w:rPr>
        <w:t>are</w:t>
      </w:r>
      <w:r w:rsidR="00672326" w:rsidRPr="00456C88">
        <w:rPr>
          <w:rFonts w:ascii="Arial" w:hAnsi="Arial" w:cs="Arial"/>
          <w:i/>
          <w:szCs w:val="24"/>
        </w:rPr>
        <w:t xml:space="preserve"> </w:t>
      </w:r>
      <w:r w:rsidRPr="00456C88">
        <w:rPr>
          <w:rFonts w:ascii="Arial" w:hAnsi="Arial" w:cs="Arial"/>
          <w:i/>
          <w:strike/>
          <w:szCs w:val="24"/>
        </w:rPr>
        <w:t>may be</w:t>
      </w:r>
      <w:proofErr w:type="gramEnd"/>
      <w:r w:rsidRPr="00456C88">
        <w:rPr>
          <w:rFonts w:ascii="Arial" w:hAnsi="Arial" w:cs="Arial"/>
          <w:i/>
          <w:szCs w:val="24"/>
        </w:rPr>
        <w:t xml:space="preserve"> used in the design of reinforced grouted </w:t>
      </w:r>
      <w:r w:rsidRPr="00456C88">
        <w:rPr>
          <w:rFonts w:eastAsia="Batang"/>
          <w:i/>
          <w:szCs w:val="24"/>
          <w:u w:val="single"/>
        </w:rPr>
        <w:t>multi-wythe</w:t>
      </w:r>
      <w:r w:rsidRPr="00456C88">
        <w:rPr>
          <w:i/>
          <w:szCs w:val="24"/>
        </w:rPr>
        <w:t xml:space="preserve"> </w:t>
      </w:r>
      <w:r w:rsidRPr="00456C88">
        <w:rPr>
          <w:rFonts w:ascii="Arial" w:hAnsi="Arial" w:cs="Arial"/>
          <w:i/>
          <w:szCs w:val="24"/>
        </w:rPr>
        <w:t>masonry and reinforced hollow-unit masonry</w:t>
      </w:r>
      <w:r w:rsidRPr="00456C88">
        <w:rPr>
          <w:rFonts w:ascii="Arial" w:eastAsia="Batang" w:hAnsi="Arial" w:cs="Arial"/>
          <w:i/>
          <w:strike/>
        </w:rPr>
        <w:t>. The approval</w:t>
      </w:r>
      <w:r w:rsidRPr="00456C88">
        <w:rPr>
          <w:rFonts w:ascii="Arial" w:eastAsia="Batang" w:hAnsi="Arial" w:cs="Arial"/>
          <w:i/>
        </w:rPr>
        <w:t xml:space="preserve"> </w:t>
      </w:r>
      <w:r w:rsidR="00BF0A94" w:rsidRPr="00456C88">
        <w:rPr>
          <w:rFonts w:ascii="Arial" w:eastAsia="Batang" w:hAnsi="Arial" w:cs="Arial"/>
          <w:i/>
          <w:u w:val="single"/>
        </w:rPr>
        <w:t>they</w:t>
      </w:r>
      <w:r w:rsidRPr="00456C88">
        <w:rPr>
          <w:rFonts w:ascii="Arial" w:eastAsia="Batang" w:hAnsi="Arial" w:cs="Arial"/>
          <w:i/>
          <w:strike/>
        </w:rPr>
        <w:t xml:space="preserve"> </w:t>
      </w:r>
      <w:r w:rsidRPr="00456C88">
        <w:rPr>
          <w:rFonts w:ascii="Arial" w:eastAsia="Batang" w:hAnsi="Arial" w:cs="Arial"/>
          <w:i/>
        </w:rPr>
        <w:t>shall be</w:t>
      </w:r>
      <w:r w:rsidRPr="00456C88">
        <w:rPr>
          <w:rFonts w:ascii="Arial" w:hAnsi="Arial" w:cs="Arial"/>
          <w:i/>
          <w:szCs w:val="24"/>
        </w:rPr>
        <w:t xml:space="preserve"> based on prism test results </w:t>
      </w:r>
      <w:r w:rsidRPr="00456C88">
        <w:rPr>
          <w:rFonts w:ascii="Arial" w:eastAsia="Batang" w:hAnsi="Arial" w:cs="Arial"/>
          <w:i/>
          <w:u w:val="single"/>
        </w:rPr>
        <w:t xml:space="preserve">in accordance with TMS 602 Article 1.4 B.3 </w:t>
      </w:r>
      <w:r w:rsidRPr="00456C88">
        <w:rPr>
          <w:rFonts w:ascii="Arial" w:hAnsi="Arial" w:cs="Arial"/>
          <w:i/>
          <w:szCs w:val="24"/>
        </w:rPr>
        <w:t xml:space="preserve">submitted by the architect or engineer </w:t>
      </w:r>
      <w:r w:rsidRPr="00456C88">
        <w:rPr>
          <w:rFonts w:ascii="Arial" w:eastAsia="Batang" w:hAnsi="Arial" w:cs="Arial"/>
          <w:i/>
          <w:u w:val="single"/>
        </w:rPr>
        <w:t>to the enforcement agency</w:t>
      </w:r>
      <w:r w:rsidRPr="00456C88">
        <w:rPr>
          <w:rFonts w:ascii="Arial" w:hAnsi="Arial" w:cs="Arial"/>
          <w:i/>
          <w:szCs w:val="24"/>
        </w:rPr>
        <w:t xml:space="preserve"> which demonstrate the ability of the proposed construction to meet prescribed performance criteria for strength</w:t>
      </w:r>
      <w:r w:rsidRPr="00456C88">
        <w:rPr>
          <w:rFonts w:ascii="Arial" w:hAnsi="Arial" w:cs="Arial"/>
          <w:i/>
          <w:strike/>
          <w:szCs w:val="24"/>
        </w:rPr>
        <w:t xml:space="preserve"> and stiffness. The design shall </w:t>
      </w:r>
      <w:proofErr w:type="gramStart"/>
      <w:r w:rsidRPr="00456C88">
        <w:rPr>
          <w:rFonts w:ascii="Arial" w:hAnsi="Arial" w:cs="Arial"/>
          <w:i/>
          <w:strike/>
          <w:szCs w:val="24"/>
        </w:rPr>
        <w:t>take into account</w:t>
      </w:r>
      <w:proofErr w:type="gramEnd"/>
      <w:r w:rsidRPr="00456C88">
        <w:rPr>
          <w:rFonts w:ascii="Arial" w:hAnsi="Arial" w:cs="Arial"/>
          <w:i/>
          <w:strike/>
          <w:szCs w:val="24"/>
        </w:rPr>
        <w:t xml:space="preserve"> the mortar joint depth. In no case shall the </w:t>
      </w:r>
      <w:proofErr w:type="spellStart"/>
      <w:r w:rsidRPr="00456C88">
        <w:rPr>
          <w:rFonts w:ascii="Arial" w:hAnsi="Arial" w:cs="Arial"/>
          <w:i/>
          <w:strike/>
          <w:szCs w:val="24"/>
        </w:rPr>
        <w:t>f'</w:t>
      </w:r>
      <w:r w:rsidRPr="00456C88">
        <w:rPr>
          <w:rFonts w:ascii="Arial" w:hAnsi="Arial" w:cs="Arial"/>
          <w:i/>
          <w:strike/>
          <w:szCs w:val="24"/>
          <w:vertAlign w:val="subscript"/>
        </w:rPr>
        <w:t>m</w:t>
      </w:r>
      <w:proofErr w:type="spellEnd"/>
      <w:r w:rsidRPr="00456C88">
        <w:rPr>
          <w:rFonts w:ascii="Arial" w:hAnsi="Arial" w:cs="Arial"/>
          <w:i/>
          <w:strike/>
          <w:szCs w:val="24"/>
        </w:rPr>
        <w:t xml:space="preserve"> </w:t>
      </w:r>
      <w:r w:rsidRPr="00456C88">
        <w:rPr>
          <w:rFonts w:ascii="Arial" w:eastAsia="Batang" w:hAnsi="Arial" w:cs="Arial"/>
          <w:i/>
          <w:strike/>
        </w:rPr>
        <w:t>assumed</w:t>
      </w:r>
      <w:r w:rsidRPr="00456C88">
        <w:rPr>
          <w:rFonts w:ascii="Arial" w:hAnsi="Arial" w:cs="Arial"/>
          <w:i/>
          <w:strike/>
          <w:szCs w:val="24"/>
        </w:rPr>
        <w:t xml:space="preserve"> in design </w:t>
      </w:r>
      <w:r w:rsidR="00001ED4" w:rsidRPr="00456C88">
        <w:rPr>
          <w:rFonts w:ascii="Arial" w:hAnsi="Arial" w:cs="Arial"/>
          <w:iCs/>
          <w:szCs w:val="24"/>
          <w:highlight w:val="lightGray"/>
        </w:rPr>
        <w:t>(Relocated to Sections</w:t>
      </w:r>
      <w:r w:rsidR="00001ED4" w:rsidRPr="00456C88">
        <w:rPr>
          <w:rFonts w:ascii="Arial" w:hAnsi="Arial" w:cs="Arial"/>
          <w:bCs/>
          <w:iCs/>
          <w:szCs w:val="24"/>
          <w:highlight w:val="lightGray"/>
        </w:rPr>
        <w:t xml:space="preserve"> 2107A.6 and 2108A.4</w:t>
      </w:r>
      <w:r w:rsidR="00001ED4" w:rsidRPr="00456C88">
        <w:rPr>
          <w:rFonts w:ascii="Arial" w:hAnsi="Arial" w:cs="Arial"/>
          <w:iCs/>
          <w:szCs w:val="24"/>
          <w:highlight w:val="lightGray"/>
        </w:rPr>
        <w:t>)</w:t>
      </w:r>
      <w:r w:rsidR="00001ED4" w:rsidRPr="00456C88">
        <w:rPr>
          <w:rFonts w:ascii="Arial" w:hAnsi="Arial" w:cs="Arial"/>
          <w:iCs/>
          <w:szCs w:val="24"/>
        </w:rPr>
        <w:t xml:space="preserve"> </w:t>
      </w:r>
      <w:r w:rsidRPr="00456C88">
        <w:rPr>
          <w:rFonts w:ascii="Arial" w:hAnsi="Arial" w:cs="Arial"/>
          <w:i/>
          <w:szCs w:val="24"/>
        </w:rPr>
        <w:t>exceed 3,000 psi (20.7MPa).</w:t>
      </w:r>
    </w:p>
    <w:p w14:paraId="5B8EE11A" w14:textId="2116B702" w:rsidR="007E5C7E" w:rsidRPr="00456C88" w:rsidRDefault="007E5C7E" w:rsidP="007E5C7E">
      <w:pPr>
        <w:ind w:left="720"/>
        <w:rPr>
          <w:rFonts w:ascii="Arial" w:hAnsi="Arial" w:cs="Arial"/>
          <w:i/>
          <w:szCs w:val="24"/>
          <w:u w:val="single"/>
        </w:rPr>
      </w:pPr>
    </w:p>
    <w:p w14:paraId="135E9337" w14:textId="402FBDC2" w:rsidR="007E5C7E" w:rsidRPr="00456C88" w:rsidRDefault="007E5C7E" w:rsidP="007E5C7E">
      <w:pPr>
        <w:ind w:left="720" w:firstLine="720"/>
        <w:rPr>
          <w:rFonts w:ascii="Arial" w:eastAsia="Batang" w:hAnsi="Arial" w:cs="Arial"/>
          <w:i/>
        </w:rPr>
      </w:pPr>
      <w:r w:rsidRPr="00456C88">
        <w:rPr>
          <w:rFonts w:ascii="Arial" w:hAnsi="Arial" w:cs="Arial"/>
          <w:i/>
          <w:strike/>
          <w:szCs w:val="24"/>
        </w:rPr>
        <w:t xml:space="preserve">Where an </w:t>
      </w:r>
      <w:proofErr w:type="spellStart"/>
      <w:r w:rsidRPr="00456C88">
        <w:rPr>
          <w:rFonts w:ascii="Arial" w:hAnsi="Arial" w:cs="Arial"/>
          <w:i/>
          <w:strike/>
          <w:szCs w:val="24"/>
        </w:rPr>
        <w:t>f'</w:t>
      </w:r>
      <w:r w:rsidRPr="00456C88">
        <w:rPr>
          <w:rFonts w:ascii="Arial" w:hAnsi="Arial" w:cs="Arial"/>
          <w:i/>
          <w:strike/>
          <w:szCs w:val="24"/>
          <w:vertAlign w:val="subscript"/>
        </w:rPr>
        <w:t>m</w:t>
      </w:r>
      <w:proofErr w:type="spellEnd"/>
      <w:r w:rsidRPr="00456C88">
        <w:rPr>
          <w:rFonts w:ascii="Arial" w:hAnsi="Arial" w:cs="Arial"/>
          <w:i/>
          <w:strike/>
          <w:szCs w:val="24"/>
        </w:rPr>
        <w:t xml:space="preserve"> greater than 2000 psi (</w:t>
      </w:r>
      <w:proofErr w:type="spellStart"/>
      <w:r w:rsidRPr="00456C88">
        <w:rPr>
          <w:rFonts w:ascii="Arial" w:hAnsi="Arial" w:cs="Arial"/>
          <w:i/>
          <w:strike/>
          <w:szCs w:val="24"/>
        </w:rPr>
        <w:t>13.79MPa</w:t>
      </w:r>
      <w:proofErr w:type="spellEnd"/>
      <w:r w:rsidRPr="00456C88">
        <w:rPr>
          <w:rFonts w:ascii="Arial" w:hAnsi="Arial" w:cs="Arial"/>
          <w:i/>
          <w:strike/>
          <w:szCs w:val="24"/>
        </w:rPr>
        <w:t xml:space="preserve">) is approved, </w:t>
      </w:r>
      <w:proofErr w:type="spellStart"/>
      <w:r w:rsidRPr="00456C88">
        <w:rPr>
          <w:i/>
          <w:strike/>
          <w:szCs w:val="24"/>
        </w:rPr>
        <w:t>t</w:t>
      </w:r>
      <w:r w:rsidRPr="00456C88">
        <w:rPr>
          <w:i/>
          <w:szCs w:val="24"/>
          <w:u w:val="single"/>
        </w:rPr>
        <w:t>T</w:t>
      </w:r>
      <w:r w:rsidRPr="00456C88">
        <w:rPr>
          <w:i/>
          <w:szCs w:val="24"/>
        </w:rPr>
        <w:t>he</w:t>
      </w:r>
      <w:proofErr w:type="spellEnd"/>
      <w:r w:rsidRPr="00456C88">
        <w:rPr>
          <w:i/>
          <w:szCs w:val="24"/>
        </w:rPr>
        <w:t xml:space="preserve"> architect or structural engineer shall establish a method of quality control of the masonry construction acceptable to the enforcement agency which shall be described in the contract </w:t>
      </w:r>
      <w:r w:rsidRPr="00456C88">
        <w:rPr>
          <w:i/>
          <w:strike/>
          <w:szCs w:val="24"/>
        </w:rPr>
        <w:t>specifications</w:t>
      </w:r>
      <w:r w:rsidRPr="00456C88">
        <w:rPr>
          <w:i/>
          <w:szCs w:val="24"/>
        </w:rPr>
        <w:t xml:space="preserve"> </w:t>
      </w:r>
      <w:r w:rsidR="00BD7464" w:rsidRPr="00456C88">
        <w:rPr>
          <w:i/>
          <w:szCs w:val="24"/>
          <w:u w:val="single"/>
        </w:rPr>
        <w:t>documents</w:t>
      </w:r>
      <w:r w:rsidR="00BD7464" w:rsidRPr="00456C88">
        <w:rPr>
          <w:i/>
          <w:szCs w:val="24"/>
        </w:rPr>
        <w:t>.</w:t>
      </w:r>
      <w:r w:rsidRPr="00456C88">
        <w:rPr>
          <w:i/>
          <w:szCs w:val="24"/>
        </w:rPr>
        <w:t xml:space="preserve"> </w:t>
      </w:r>
      <w:r w:rsidRPr="00456C88">
        <w:rPr>
          <w:rFonts w:ascii="Arial" w:hAnsi="Arial" w:cs="Arial"/>
          <w:i/>
          <w:u w:val="single"/>
        </w:rPr>
        <w:t xml:space="preserve">Verification of </w:t>
      </w:r>
      <w:proofErr w:type="spellStart"/>
      <w:r w:rsidRPr="00456C88">
        <w:rPr>
          <w:rFonts w:ascii="Arial" w:hAnsi="Arial" w:cs="Arial"/>
          <w:i/>
          <w:u w:val="single"/>
        </w:rPr>
        <w:t>c</w:t>
      </w:r>
      <w:r w:rsidRPr="00456C88">
        <w:rPr>
          <w:rFonts w:ascii="Arial" w:hAnsi="Arial" w:cs="Arial"/>
          <w:i/>
          <w:strike/>
        </w:rPr>
        <w:t>C</w:t>
      </w:r>
      <w:r w:rsidRPr="00456C88">
        <w:rPr>
          <w:rFonts w:ascii="Arial" w:hAnsi="Arial" w:cs="Arial"/>
          <w:i/>
          <w:szCs w:val="24"/>
        </w:rPr>
        <w:t>ompliance</w:t>
      </w:r>
      <w:proofErr w:type="spellEnd"/>
      <w:r w:rsidRPr="00456C88">
        <w:rPr>
          <w:rFonts w:ascii="Arial" w:hAnsi="Arial" w:cs="Arial"/>
          <w:i/>
          <w:szCs w:val="24"/>
        </w:rPr>
        <w:t xml:space="preserve"> with the requirements for the specified strength of </w:t>
      </w:r>
      <w:r w:rsidRPr="00456C88">
        <w:rPr>
          <w:rFonts w:ascii="Arial" w:hAnsi="Arial" w:cs="Arial"/>
          <w:i/>
          <w:strike/>
          <w:szCs w:val="24"/>
        </w:rPr>
        <w:t>constructed</w:t>
      </w:r>
      <w:r w:rsidRPr="00456C88">
        <w:rPr>
          <w:rFonts w:ascii="Arial" w:hAnsi="Arial" w:cs="Arial"/>
          <w:i/>
          <w:szCs w:val="24"/>
        </w:rPr>
        <w:t xml:space="preserve"> masonry </w:t>
      </w:r>
      <w:r w:rsidRPr="00456C88">
        <w:rPr>
          <w:rFonts w:ascii="Arial" w:hAnsi="Arial" w:cs="Arial"/>
          <w:i/>
          <w:szCs w:val="24"/>
          <w:u w:val="single"/>
        </w:rPr>
        <w:t>during construction</w:t>
      </w:r>
      <w:r w:rsidRPr="00456C88">
        <w:rPr>
          <w:rFonts w:ascii="Arial" w:hAnsi="Arial" w:cs="Arial"/>
          <w:i/>
          <w:szCs w:val="24"/>
        </w:rPr>
        <w:t xml:space="preserve"> shall be provided using prism test method in accordance with</w:t>
      </w:r>
      <w:r w:rsidRPr="00456C88">
        <w:rPr>
          <w:rFonts w:ascii="Arial" w:hAnsi="Arial" w:cs="Arial"/>
          <w:i/>
          <w:strike/>
          <w:szCs w:val="24"/>
        </w:rPr>
        <w:t xml:space="preserve"> Section 2105A.5</w:t>
      </w:r>
      <w:r w:rsidRPr="00456C88">
        <w:rPr>
          <w:rFonts w:ascii="Arial" w:eastAsia="Batang" w:hAnsi="Arial" w:cs="Arial"/>
          <w:i/>
          <w:u w:val="single"/>
        </w:rPr>
        <w:t xml:space="preserve"> TMS 602 Article 1.4 B.3</w:t>
      </w:r>
      <w:r w:rsidRPr="00456C88">
        <w:rPr>
          <w:rFonts w:ascii="Arial" w:hAnsi="Arial" w:cs="Arial"/>
          <w:i/>
          <w:szCs w:val="24"/>
        </w:rPr>
        <w:t xml:space="preserve">. </w:t>
      </w:r>
      <w:r w:rsidRPr="00456C88">
        <w:rPr>
          <w:rFonts w:ascii="Arial" w:hAnsi="Arial" w:cs="Arial"/>
          <w:i/>
          <w:strike/>
          <w:szCs w:val="24"/>
        </w:rPr>
        <w:t>Substantiation for</w:t>
      </w:r>
      <w:r w:rsidRPr="00456C88">
        <w:rPr>
          <w:rFonts w:ascii="Arial" w:hAnsi="Arial" w:cs="Arial"/>
          <w:i/>
          <w:u w:val="single"/>
        </w:rPr>
        <w:t xml:space="preserve"> Verification of </w:t>
      </w:r>
      <w:proofErr w:type="spellStart"/>
      <w:r w:rsidRPr="00456C88">
        <w:rPr>
          <w:rFonts w:ascii="Arial" w:hAnsi="Arial" w:cs="Arial"/>
          <w:i/>
          <w:u w:val="single"/>
        </w:rPr>
        <w:t>c</w:t>
      </w:r>
      <w:r w:rsidRPr="00456C88">
        <w:rPr>
          <w:rFonts w:ascii="Arial" w:hAnsi="Arial" w:cs="Arial"/>
          <w:i/>
          <w:strike/>
        </w:rPr>
        <w:t>C</w:t>
      </w:r>
      <w:r w:rsidRPr="00456C88">
        <w:rPr>
          <w:rFonts w:ascii="Arial" w:hAnsi="Arial" w:cs="Arial"/>
          <w:i/>
          <w:szCs w:val="24"/>
        </w:rPr>
        <w:t>ompliance</w:t>
      </w:r>
      <w:proofErr w:type="spellEnd"/>
      <w:r w:rsidRPr="00456C88">
        <w:rPr>
          <w:rFonts w:ascii="Arial" w:hAnsi="Arial" w:cs="Arial"/>
          <w:i/>
          <w:szCs w:val="24"/>
        </w:rPr>
        <w:t xml:space="preserve"> with the specified compressive strength prior to the start of construction shall be obtained by using prism test method </w:t>
      </w:r>
      <w:r w:rsidRPr="00456C88">
        <w:rPr>
          <w:rFonts w:ascii="Arial" w:hAnsi="Arial" w:cs="Arial"/>
          <w:i/>
          <w:strike/>
          <w:szCs w:val="24"/>
        </w:rPr>
        <w:t>in Section 2105A.5 and Section 2105A.3</w:t>
      </w:r>
      <w:r w:rsidRPr="00456C88">
        <w:rPr>
          <w:rFonts w:ascii="Arial" w:eastAsia="Batang" w:hAnsi="Arial" w:cs="Arial"/>
          <w:i/>
          <w:u w:val="single"/>
        </w:rPr>
        <w:t xml:space="preserve"> in accordance with TMS 602 Article 1.4 B.3</w:t>
      </w:r>
      <w:r w:rsidRPr="00456C88">
        <w:rPr>
          <w:rFonts w:ascii="Arial" w:hAnsi="Arial" w:cs="Arial"/>
          <w:i/>
          <w:szCs w:val="24"/>
        </w:rPr>
        <w:t>.</w:t>
      </w:r>
    </w:p>
    <w:p w14:paraId="3B2B6D53" w14:textId="4E9C8FAD" w:rsidR="00FB48D1" w:rsidRPr="00456C88" w:rsidRDefault="00FB48D1" w:rsidP="00AE295C">
      <w:pPr>
        <w:spacing w:before="240"/>
        <w:rPr>
          <w:rFonts w:ascii="Arial" w:eastAsia="Batang" w:hAnsi="Arial" w:cs="Arial"/>
          <w:i/>
          <w:strike/>
          <w:szCs w:val="24"/>
        </w:rPr>
      </w:pPr>
      <w:r w:rsidRPr="00456C88">
        <w:rPr>
          <w:rFonts w:ascii="Arial" w:hAnsi="Arial" w:cs="Arial"/>
          <w:b/>
          <w:szCs w:val="24"/>
        </w:rPr>
        <w:t>…</w:t>
      </w:r>
    </w:p>
    <w:p w14:paraId="1EE25BC1" w14:textId="77777777" w:rsidR="00226990" w:rsidRPr="00456C88" w:rsidRDefault="00226990" w:rsidP="00226990">
      <w:pPr>
        <w:autoSpaceDE w:val="0"/>
        <w:autoSpaceDN w:val="0"/>
        <w:adjustRightInd w:val="0"/>
        <w:spacing w:before="240"/>
        <w:rPr>
          <w:rFonts w:eastAsia="Batang"/>
          <w:bCs/>
          <w:i/>
          <w:szCs w:val="24"/>
          <w:u w:val="single"/>
        </w:rPr>
      </w:pPr>
      <w:r w:rsidRPr="00456C88">
        <w:rPr>
          <w:rFonts w:eastAsia="Batang"/>
          <w:b/>
          <w:i/>
          <w:szCs w:val="24"/>
        </w:rPr>
        <w:t xml:space="preserve">2105A.3 Mortar and grout tests. </w:t>
      </w:r>
      <w:r w:rsidRPr="00456C88">
        <w:rPr>
          <w:rFonts w:eastAsia="Batang"/>
          <w:bCs/>
          <w:i/>
          <w:strike/>
          <w:szCs w:val="24"/>
        </w:rPr>
        <w:t>These tests are to establish whether the masonry components meet the specified component strengths</w:t>
      </w:r>
      <w:r w:rsidRPr="00456C88">
        <w:rPr>
          <w:rFonts w:eastAsia="Batang"/>
          <w:bCs/>
          <w:i/>
          <w:szCs w:val="24"/>
        </w:rPr>
        <w:t>.</w:t>
      </w:r>
      <w:r w:rsidRPr="00456C88">
        <w:rPr>
          <w:rFonts w:eastAsia="Batang"/>
          <w:b/>
          <w:i/>
          <w:szCs w:val="24"/>
        </w:rPr>
        <w:t xml:space="preserve">  </w:t>
      </w:r>
      <w:r w:rsidRPr="00456C88">
        <w:rPr>
          <w:rFonts w:eastAsia="Batang"/>
          <w:b/>
          <w:i/>
          <w:szCs w:val="24"/>
          <w:u w:val="single"/>
        </w:rPr>
        <w:t xml:space="preserve"> TMS 602, Article 1.4B Compressive Strength Determination. </w:t>
      </w:r>
      <w:r w:rsidRPr="00456C88">
        <w:rPr>
          <w:rFonts w:eastAsia="Batang"/>
          <w:bCs/>
          <w:i/>
          <w:szCs w:val="24"/>
          <w:u w:val="single"/>
        </w:rPr>
        <w:t xml:space="preserve"> Modify TMS 602 Article 1.4 B as follows by adding:</w:t>
      </w:r>
    </w:p>
    <w:p w14:paraId="7275EFA9" w14:textId="77777777" w:rsidR="00C03766" w:rsidRPr="00456C88" w:rsidRDefault="00C03766" w:rsidP="00B31B45">
      <w:pPr>
        <w:pStyle w:val="ListParagraph"/>
        <w:numPr>
          <w:ilvl w:val="0"/>
          <w:numId w:val="98"/>
        </w:numPr>
        <w:autoSpaceDE w:val="0"/>
        <w:autoSpaceDN w:val="0"/>
        <w:adjustRightInd w:val="0"/>
        <w:spacing w:before="240"/>
        <w:ind w:left="720"/>
        <w:rPr>
          <w:bCs/>
          <w:i/>
          <w:szCs w:val="24"/>
          <w:u w:val="single"/>
        </w:rPr>
      </w:pPr>
      <w:r w:rsidRPr="00456C88">
        <w:rPr>
          <w:bCs/>
          <w:i/>
          <w:szCs w:val="24"/>
          <w:u w:val="single"/>
        </w:rPr>
        <w:t xml:space="preserve">Additional testing requirements:  </w:t>
      </w:r>
    </w:p>
    <w:p w14:paraId="688E0AFB" w14:textId="4743CBEB" w:rsidR="00226990" w:rsidRPr="00456C88" w:rsidRDefault="00226990" w:rsidP="00B31B45">
      <w:pPr>
        <w:pStyle w:val="ListParagraph"/>
        <w:numPr>
          <w:ilvl w:val="0"/>
          <w:numId w:val="107"/>
        </w:numPr>
        <w:autoSpaceDE w:val="0"/>
        <w:autoSpaceDN w:val="0"/>
        <w:adjustRightInd w:val="0"/>
        <w:spacing w:before="240"/>
        <w:ind w:left="990"/>
        <w:rPr>
          <w:rFonts w:ascii="Arial" w:hAnsi="Arial" w:cs="Arial"/>
          <w:i/>
        </w:rPr>
      </w:pPr>
      <w:r w:rsidRPr="00456C88">
        <w:rPr>
          <w:i/>
          <w:szCs w:val="24"/>
        </w:rPr>
        <w:t xml:space="preserve">At the beginning of all masonry work, at least one test sample of the mortar shall be taken on three successive working days and at least at one-week intervals thereafter. </w:t>
      </w:r>
      <w:r w:rsidRPr="00456C88">
        <w:rPr>
          <w:szCs w:val="24"/>
          <w:highlight w:val="lightGray"/>
        </w:rPr>
        <w:t>(Relocated from Section 2105A.3, Exception 2)</w:t>
      </w:r>
      <w:r w:rsidRPr="00456C88">
        <w:rPr>
          <w:szCs w:val="24"/>
        </w:rPr>
        <w:t xml:space="preserve"> </w:t>
      </w:r>
      <w:r w:rsidRPr="00456C88">
        <w:rPr>
          <w:i/>
          <w:iCs/>
          <w:szCs w:val="24"/>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477F51" w:rsidRPr="00456C88">
        <w:rPr>
          <w:b/>
          <w:bCs/>
          <w:i/>
          <w:iCs/>
          <w:szCs w:val="24"/>
          <w:u w:val="single"/>
        </w:rPr>
        <w:t xml:space="preserve">[DSA-SS] </w:t>
      </w:r>
      <w:r w:rsidRPr="00456C88">
        <w:rPr>
          <w:rFonts w:ascii="Arial" w:hAnsi="Arial" w:cs="Arial"/>
          <w:i/>
        </w:rPr>
        <w:t>Mortar sampling and testing is not required for preblended mortars in conformance with ASTM C270 with a valid evaluation report.</w:t>
      </w:r>
    </w:p>
    <w:p w14:paraId="2C484096" w14:textId="59C768D3" w:rsidR="002F5F65" w:rsidRPr="00456C88" w:rsidRDefault="00226990" w:rsidP="00B31B45">
      <w:pPr>
        <w:pStyle w:val="ListParagraph"/>
        <w:numPr>
          <w:ilvl w:val="0"/>
          <w:numId w:val="107"/>
        </w:numPr>
        <w:autoSpaceDE w:val="0"/>
        <w:autoSpaceDN w:val="0"/>
        <w:adjustRightInd w:val="0"/>
        <w:spacing w:before="240"/>
        <w:ind w:left="990" w:hanging="270"/>
        <w:rPr>
          <w:i/>
          <w:szCs w:val="24"/>
        </w:rPr>
      </w:pPr>
      <w:r w:rsidRPr="00456C88">
        <w:rPr>
          <w:i/>
          <w:szCs w:val="24"/>
        </w:rPr>
        <w:t xml:space="preserve">Samples of grout shall be taken for each mix design, each day grout is placed, and not less than every 5,000 square feet of masonry wall area. They shall meet the minimum strength requirement given in </w:t>
      </w:r>
      <w:r w:rsidRPr="00456C88">
        <w:rPr>
          <w:i/>
          <w:strike/>
          <w:szCs w:val="24"/>
        </w:rPr>
        <w:t xml:space="preserve">ASTM C270 Table 1 and </w:t>
      </w:r>
      <w:r w:rsidRPr="00456C88">
        <w:rPr>
          <w:i/>
          <w:szCs w:val="24"/>
        </w:rPr>
        <w:t xml:space="preserve">ASTM C476/TMS 602 Section 2.2 </w:t>
      </w:r>
      <w:r w:rsidRPr="00456C88">
        <w:rPr>
          <w:i/>
          <w:strike/>
          <w:szCs w:val="24"/>
        </w:rPr>
        <w:t>for mortar and grout respectively</w:t>
      </w:r>
      <w:r w:rsidRPr="00456C88">
        <w:rPr>
          <w:i/>
          <w:szCs w:val="24"/>
          <w:u w:val="single"/>
        </w:rPr>
        <w:t>, or greater as specified</w:t>
      </w:r>
      <w:r w:rsidRPr="00456C88">
        <w:rPr>
          <w:i/>
          <w:szCs w:val="24"/>
        </w:rPr>
        <w:t xml:space="preserve">. </w:t>
      </w:r>
    </w:p>
    <w:p w14:paraId="6AE28891" w14:textId="33AF3768" w:rsidR="00226990" w:rsidRPr="00456C88" w:rsidRDefault="00226990" w:rsidP="00B31B45">
      <w:pPr>
        <w:pStyle w:val="ListParagraph"/>
        <w:numPr>
          <w:ilvl w:val="0"/>
          <w:numId w:val="107"/>
        </w:numPr>
        <w:autoSpaceDE w:val="0"/>
        <w:autoSpaceDN w:val="0"/>
        <w:adjustRightInd w:val="0"/>
        <w:spacing w:before="240"/>
        <w:ind w:left="990" w:hanging="270"/>
        <w:rPr>
          <w:i/>
          <w:szCs w:val="24"/>
        </w:rPr>
      </w:pPr>
      <w:r w:rsidRPr="00456C88">
        <w:rPr>
          <w:i/>
          <w:szCs w:val="24"/>
        </w:rPr>
        <w:t xml:space="preserve">Additional samples shall be taken whenever any change in materials or job conditions occur, as determined by the building official.  </w:t>
      </w:r>
      <w:r w:rsidRPr="00456C88">
        <w:rPr>
          <w:i/>
          <w:strike/>
          <w:szCs w:val="24"/>
        </w:rPr>
        <w:t xml:space="preserve">When the prism test method is used during construction, the tests in this section are not required. </w:t>
      </w:r>
    </w:p>
    <w:p w14:paraId="3C79D3DA" w14:textId="479CF143" w:rsidR="00556D50" w:rsidRPr="00456C88" w:rsidRDefault="00226990" w:rsidP="00B31B45">
      <w:pPr>
        <w:pStyle w:val="ListParagraph"/>
        <w:numPr>
          <w:ilvl w:val="0"/>
          <w:numId w:val="107"/>
        </w:numPr>
        <w:autoSpaceDE w:val="0"/>
        <w:autoSpaceDN w:val="0"/>
        <w:adjustRightInd w:val="0"/>
        <w:spacing w:after="120"/>
        <w:ind w:left="990" w:hanging="270"/>
        <w:rPr>
          <w:i/>
          <w:szCs w:val="24"/>
        </w:rPr>
      </w:pPr>
      <w:r w:rsidRPr="00456C88">
        <w:rPr>
          <w:i/>
          <w:szCs w:val="24"/>
        </w:rPr>
        <w:t xml:space="preserve">Test specimens for mortar and grout shall be made as set forth in ASTM </w:t>
      </w:r>
      <w:r w:rsidRPr="00456C88">
        <w:rPr>
          <w:i/>
          <w:szCs w:val="24"/>
          <w:u w:val="single"/>
        </w:rPr>
        <w:t>C780/</w:t>
      </w:r>
      <w:r w:rsidRPr="00456C88">
        <w:rPr>
          <w:i/>
          <w:szCs w:val="24"/>
        </w:rPr>
        <w:t xml:space="preserve">C1586 and ASTM C1019. </w:t>
      </w:r>
      <w:bookmarkStart w:id="56" w:name="_Hlk72987617"/>
      <w:r w:rsidRPr="00456C88">
        <w:rPr>
          <w:i/>
          <w:szCs w:val="24"/>
          <w:u w:val="single"/>
        </w:rPr>
        <w:t>When the prism test method is used in accordance with TMS 602 Article 1.4 B.3 during construction, the tests in this section are not required</w:t>
      </w:r>
      <w:bookmarkEnd w:id="56"/>
      <w:r w:rsidRPr="00456C88">
        <w:rPr>
          <w:i/>
          <w:szCs w:val="24"/>
          <w:u w:val="single"/>
        </w:rPr>
        <w:t>.</w:t>
      </w:r>
    </w:p>
    <w:p w14:paraId="28C1394C" w14:textId="77777777" w:rsidR="00BC1B30" w:rsidRPr="00456C88" w:rsidRDefault="00556D50" w:rsidP="00226990">
      <w:pPr>
        <w:autoSpaceDE w:val="0"/>
        <w:autoSpaceDN w:val="0"/>
        <w:adjustRightInd w:val="0"/>
        <w:ind w:left="720"/>
        <w:rPr>
          <w:rFonts w:eastAsia="Batang"/>
          <w:b/>
          <w:i/>
          <w:szCs w:val="24"/>
        </w:rPr>
      </w:pPr>
      <w:r w:rsidRPr="00456C88">
        <w:rPr>
          <w:rFonts w:eastAsia="Batang"/>
          <w:b/>
          <w:i/>
          <w:szCs w:val="24"/>
        </w:rPr>
        <w:lastRenderedPageBreak/>
        <w:t>Exception:</w:t>
      </w:r>
    </w:p>
    <w:p w14:paraId="17BFF00E" w14:textId="77777777" w:rsidR="00556D50" w:rsidRPr="00456C88" w:rsidRDefault="00556D50" w:rsidP="00B31B45">
      <w:pPr>
        <w:pStyle w:val="ListParagraph"/>
        <w:numPr>
          <w:ilvl w:val="0"/>
          <w:numId w:val="97"/>
        </w:numPr>
        <w:autoSpaceDE w:val="0"/>
        <w:autoSpaceDN w:val="0"/>
        <w:adjustRightInd w:val="0"/>
        <w:ind w:left="1800"/>
        <w:rPr>
          <w:i/>
          <w:szCs w:val="24"/>
        </w:rPr>
      </w:pPr>
      <w:r w:rsidRPr="00456C88">
        <w:rPr>
          <w:i/>
          <w:szCs w:val="24"/>
        </w:rPr>
        <w:t xml:space="preserve">For nonbearing </w:t>
      </w:r>
      <w:proofErr w:type="spellStart"/>
      <w:r w:rsidRPr="00456C88">
        <w:rPr>
          <w:i/>
          <w:szCs w:val="24"/>
        </w:rPr>
        <w:t>nonshear</w:t>
      </w:r>
      <w:proofErr w:type="spellEnd"/>
      <w:r w:rsidRPr="00456C88">
        <w:rPr>
          <w:i/>
          <w:szCs w:val="24"/>
        </w:rPr>
        <w:t xml:space="preserve"> masonry walls not exceeding total wall height of 12 feet above top of foundation, mortar tests shall be permitted to be limited to those at the beginning of masonry work for each mix design.</w:t>
      </w:r>
    </w:p>
    <w:p w14:paraId="1195C95C" w14:textId="2E7FEA67" w:rsidR="00226990" w:rsidRPr="00456C88" w:rsidRDefault="00226990" w:rsidP="00B31B45">
      <w:pPr>
        <w:pStyle w:val="ListParagraph"/>
        <w:numPr>
          <w:ilvl w:val="0"/>
          <w:numId w:val="97"/>
        </w:numPr>
        <w:autoSpaceDE w:val="0"/>
        <w:autoSpaceDN w:val="0"/>
        <w:adjustRightInd w:val="0"/>
        <w:ind w:left="1800"/>
        <w:rPr>
          <w:i/>
          <w:szCs w:val="24"/>
        </w:rPr>
      </w:pPr>
      <w:r w:rsidRPr="00456C88">
        <w:rPr>
          <w:i/>
          <w:szCs w:val="24"/>
          <w:highlight w:val="lightGray"/>
        </w:rPr>
        <w:t>(Relocate Exception 2 language to body of 2105A.3)</w:t>
      </w:r>
    </w:p>
    <w:p w14:paraId="3A5A97C7" w14:textId="77777777" w:rsidR="00226990" w:rsidRPr="00456C88" w:rsidRDefault="00226990" w:rsidP="00226990">
      <w:pPr>
        <w:spacing w:before="240"/>
        <w:rPr>
          <w:rFonts w:ascii="Arial" w:hAnsi="Arial" w:cs="Arial"/>
          <w:b/>
          <w:szCs w:val="24"/>
        </w:rPr>
      </w:pPr>
      <w:r w:rsidRPr="00456C88">
        <w:rPr>
          <w:rFonts w:ascii="Arial" w:hAnsi="Arial" w:cs="Arial"/>
          <w:b/>
          <w:szCs w:val="24"/>
        </w:rPr>
        <w:t>…</w:t>
      </w:r>
    </w:p>
    <w:p w14:paraId="38C41752" w14:textId="77777777" w:rsidR="00B03582" w:rsidRPr="00456C88" w:rsidRDefault="00B03582" w:rsidP="00B03582">
      <w:pPr>
        <w:spacing w:before="100" w:beforeAutospacing="1"/>
        <w:rPr>
          <w:rFonts w:ascii="Arial" w:hAnsi="Arial" w:cs="Arial"/>
          <w:i/>
          <w:szCs w:val="24"/>
        </w:rPr>
      </w:pPr>
      <w:r w:rsidRPr="00456C88">
        <w:rPr>
          <w:rFonts w:ascii="Arial" w:hAnsi="Arial" w:cs="Arial"/>
          <w:b/>
          <w:bCs/>
          <w:i/>
          <w:szCs w:val="24"/>
        </w:rPr>
        <w:t>2105A.4</w:t>
      </w:r>
      <w:r w:rsidRPr="00456C88">
        <w:rPr>
          <w:rFonts w:ascii="Arial" w:hAnsi="Arial" w:cs="Arial"/>
          <w:bCs/>
          <w:i/>
          <w:szCs w:val="24"/>
        </w:rPr>
        <w:t xml:space="preserve"> </w:t>
      </w:r>
      <w:r w:rsidRPr="00456C88">
        <w:rPr>
          <w:rFonts w:ascii="Arial" w:hAnsi="Arial" w:cs="Arial"/>
          <w:b/>
          <w:bCs/>
          <w:i/>
          <w:szCs w:val="24"/>
        </w:rPr>
        <w:t>Masonry core testing</w:t>
      </w:r>
      <w:r w:rsidRPr="00456C88">
        <w:rPr>
          <w:rFonts w:ascii="Arial" w:hAnsi="Arial" w:cs="Arial"/>
          <w:bCs/>
          <w:i/>
          <w:szCs w:val="24"/>
        </w:rPr>
        <w:t>.</w:t>
      </w:r>
      <w:r w:rsidRPr="00456C88">
        <w:rPr>
          <w:rFonts w:ascii="Arial" w:hAnsi="Arial" w:cs="Arial"/>
          <w:b/>
          <w:bCs/>
          <w:i/>
          <w:szCs w:val="24"/>
        </w:rPr>
        <w:t xml:space="preserve"> </w:t>
      </w:r>
      <w:r w:rsidRPr="00456C88">
        <w:rPr>
          <w:rFonts w:ascii="Arial" w:hAnsi="Arial" w:cs="Arial"/>
          <w:i/>
          <w:szCs w:val="24"/>
          <w:highlight w:val="lightGray"/>
        </w:rPr>
        <w:t>(Proposal to change 2000 to 1500 in Exception 1 is withdrawn)</w:t>
      </w:r>
    </w:p>
    <w:p w14:paraId="7859CC8F" w14:textId="77777777" w:rsidR="00C66949" w:rsidRPr="00FA78F6" w:rsidRDefault="00C66949" w:rsidP="00F03828">
      <w:pPr>
        <w:widowControl/>
        <w:autoSpaceDE w:val="0"/>
        <w:autoSpaceDN w:val="0"/>
        <w:adjustRightInd w:val="0"/>
        <w:spacing w:before="240"/>
        <w:rPr>
          <w:rFonts w:ascii="Arial" w:eastAsia="Batang" w:hAnsi="Arial" w:cs="Arial"/>
          <w:i/>
          <w:strike/>
        </w:rPr>
      </w:pPr>
      <w:r w:rsidRPr="00FA78F6">
        <w:rPr>
          <w:rFonts w:ascii="Arial" w:eastAsia="Batang" w:hAnsi="Arial" w:cs="Arial"/>
          <w:b/>
          <w:i/>
          <w:strike/>
        </w:rPr>
        <w:t>2105A.5 Masonry prism method testing.</w:t>
      </w:r>
      <w:r w:rsidRPr="00FA78F6">
        <w:rPr>
          <w:rFonts w:ascii="Arial" w:eastAsia="Batang" w:hAnsi="Arial" w:cs="Arial"/>
          <w:i/>
          <w:strike/>
        </w:rPr>
        <w:t xml:space="preserve"> Prism test method performed prior to the start or during construction shall be in</w:t>
      </w:r>
      <w:r w:rsidR="00536BC6" w:rsidRPr="00FA78F6">
        <w:rPr>
          <w:rFonts w:ascii="Arial" w:eastAsia="Batang" w:hAnsi="Arial" w:cs="Arial"/>
          <w:i/>
          <w:strike/>
        </w:rPr>
        <w:t xml:space="preserve"> </w:t>
      </w:r>
      <w:r w:rsidRPr="00FA78F6">
        <w:rPr>
          <w:rFonts w:ascii="Arial" w:eastAsia="Batang" w:hAnsi="Arial" w:cs="Arial"/>
          <w:i/>
          <w:strike/>
        </w:rPr>
        <w:t>accordance with TMS 602 Section 1.4 B.3. Prism test method</w:t>
      </w:r>
    </w:p>
    <w:p w14:paraId="280976D2" w14:textId="77777777" w:rsidR="00C66949" w:rsidRPr="00FA78F6" w:rsidRDefault="00C66949" w:rsidP="00C66949">
      <w:pPr>
        <w:widowControl/>
        <w:autoSpaceDE w:val="0"/>
        <w:autoSpaceDN w:val="0"/>
        <w:adjustRightInd w:val="0"/>
        <w:rPr>
          <w:rFonts w:ascii="Arial" w:eastAsia="Batang" w:hAnsi="Arial" w:cs="Arial"/>
          <w:i/>
          <w:strike/>
        </w:rPr>
      </w:pPr>
      <w:r w:rsidRPr="00FA78F6">
        <w:rPr>
          <w:rFonts w:ascii="Arial" w:eastAsia="Batang" w:hAnsi="Arial" w:cs="Arial"/>
          <w:i/>
          <w:strike/>
        </w:rPr>
        <w:t>performed on constructed walls shall be in accordance with</w:t>
      </w:r>
      <w:r w:rsidR="00536BC6" w:rsidRPr="00FA78F6">
        <w:rPr>
          <w:rFonts w:ascii="Arial" w:eastAsia="Batang" w:hAnsi="Arial" w:cs="Arial"/>
          <w:i/>
          <w:strike/>
        </w:rPr>
        <w:t xml:space="preserve"> </w:t>
      </w:r>
      <w:r w:rsidRPr="00FA78F6">
        <w:rPr>
          <w:rFonts w:ascii="Arial" w:eastAsia="Batang" w:hAnsi="Arial" w:cs="Arial"/>
          <w:i/>
          <w:strike/>
        </w:rPr>
        <w:t>TMS 602 Section 1.4 B.4.</w:t>
      </w:r>
    </w:p>
    <w:p w14:paraId="0E202D49" w14:textId="77777777" w:rsidR="0087167C" w:rsidRPr="00456C88" w:rsidRDefault="00C66949" w:rsidP="00F03828">
      <w:pPr>
        <w:widowControl/>
        <w:autoSpaceDE w:val="0"/>
        <w:autoSpaceDN w:val="0"/>
        <w:adjustRightInd w:val="0"/>
        <w:spacing w:before="240"/>
        <w:rPr>
          <w:rFonts w:ascii="Arial" w:eastAsia="Batang" w:hAnsi="Arial" w:cs="Arial"/>
          <w:i/>
          <w:strike/>
        </w:rPr>
      </w:pPr>
      <w:r w:rsidRPr="00FA78F6">
        <w:rPr>
          <w:rFonts w:ascii="Arial" w:eastAsia="Batang" w:hAnsi="Arial" w:cs="Arial"/>
          <w:b/>
          <w:i/>
          <w:strike/>
        </w:rPr>
        <w:t>2105A.6 Unit strength method testing.</w:t>
      </w:r>
      <w:r w:rsidRPr="00FA78F6">
        <w:rPr>
          <w:rFonts w:ascii="Arial" w:eastAsia="Batang" w:hAnsi="Arial" w:cs="Arial"/>
          <w:i/>
          <w:strike/>
        </w:rPr>
        <w:t xml:space="preserve"> Unit strength method</w:t>
      </w:r>
      <w:r w:rsidR="009602BF" w:rsidRPr="00FA78F6">
        <w:rPr>
          <w:rFonts w:ascii="Arial" w:eastAsia="Batang" w:hAnsi="Arial" w:cs="Arial"/>
          <w:i/>
          <w:strike/>
        </w:rPr>
        <w:t xml:space="preserve"> </w:t>
      </w:r>
      <w:r w:rsidRPr="00FA78F6">
        <w:rPr>
          <w:rFonts w:ascii="Arial" w:eastAsia="Batang" w:hAnsi="Arial" w:cs="Arial"/>
          <w:i/>
          <w:strike/>
        </w:rPr>
        <w:t>testing shall be performed in accordance with TMS 602 Section</w:t>
      </w:r>
      <w:r w:rsidR="009602BF" w:rsidRPr="00FA78F6">
        <w:rPr>
          <w:rFonts w:ascii="Arial" w:eastAsia="Batang" w:hAnsi="Arial" w:cs="Arial"/>
          <w:i/>
          <w:strike/>
        </w:rPr>
        <w:t xml:space="preserve"> </w:t>
      </w:r>
      <w:r w:rsidRPr="00FA78F6">
        <w:rPr>
          <w:rFonts w:ascii="Arial" w:eastAsia="Batang" w:hAnsi="Arial" w:cs="Arial"/>
          <w:i/>
          <w:strike/>
        </w:rPr>
        <w:t>1.4 B.2.</w:t>
      </w:r>
    </w:p>
    <w:p w14:paraId="0375F894" w14:textId="77777777" w:rsidR="00920EEF" w:rsidRPr="00456C88" w:rsidRDefault="00920EEF" w:rsidP="0087167C">
      <w:pPr>
        <w:spacing w:before="240"/>
        <w:rPr>
          <w:rFonts w:ascii="Arial" w:hAnsi="Arial" w:cs="Arial"/>
          <w:b/>
          <w:szCs w:val="24"/>
        </w:rPr>
      </w:pPr>
      <w:r w:rsidRPr="00456C88">
        <w:rPr>
          <w:rFonts w:ascii="Arial" w:hAnsi="Arial" w:cs="Arial"/>
          <w:b/>
          <w:szCs w:val="24"/>
        </w:rPr>
        <w:t>…</w:t>
      </w:r>
    </w:p>
    <w:p w14:paraId="5FCDFBF0" w14:textId="77777777" w:rsidR="00C3225F" w:rsidRPr="00456C88" w:rsidRDefault="00C3225F" w:rsidP="00C3225F">
      <w:pPr>
        <w:jc w:val="center"/>
        <w:rPr>
          <w:b/>
          <w:bCs/>
          <w:szCs w:val="24"/>
        </w:rPr>
      </w:pPr>
      <w:bookmarkStart w:id="57" w:name="_Hlk71634315"/>
      <w:r w:rsidRPr="00456C88">
        <w:rPr>
          <w:b/>
          <w:bCs/>
          <w:szCs w:val="24"/>
        </w:rPr>
        <w:t>SECTION 2106</w:t>
      </w:r>
      <w:r w:rsidRPr="00456C88">
        <w:rPr>
          <w:b/>
          <w:bCs/>
          <w:i/>
          <w:szCs w:val="24"/>
        </w:rPr>
        <w:t>A</w:t>
      </w:r>
    </w:p>
    <w:p w14:paraId="7C470C89" w14:textId="77777777" w:rsidR="00C3225F" w:rsidRPr="00456C88" w:rsidRDefault="00C3225F" w:rsidP="00C3225F">
      <w:pPr>
        <w:jc w:val="center"/>
        <w:rPr>
          <w:b/>
          <w:bCs/>
          <w:szCs w:val="24"/>
        </w:rPr>
      </w:pPr>
      <w:r w:rsidRPr="00456C88">
        <w:rPr>
          <w:b/>
          <w:bCs/>
          <w:szCs w:val="24"/>
        </w:rPr>
        <w:t>SEISMIC DESIGN</w:t>
      </w:r>
    </w:p>
    <w:bookmarkEnd w:id="57"/>
    <w:p w14:paraId="4CB8E89E" w14:textId="77777777" w:rsidR="00C3225F" w:rsidRPr="00456C88" w:rsidRDefault="00C3225F" w:rsidP="00C3225F">
      <w:pPr>
        <w:jc w:val="center"/>
        <w:rPr>
          <w:b/>
          <w:bCs/>
          <w:szCs w:val="24"/>
        </w:rPr>
      </w:pPr>
    </w:p>
    <w:p w14:paraId="6CC0D12F" w14:textId="77777777" w:rsidR="00C3225F" w:rsidRPr="00456C88" w:rsidRDefault="00C3225F" w:rsidP="00226990">
      <w:pPr>
        <w:autoSpaceDE w:val="0"/>
        <w:autoSpaceDN w:val="0"/>
        <w:adjustRightInd w:val="0"/>
        <w:rPr>
          <w:szCs w:val="24"/>
        </w:rPr>
      </w:pPr>
      <w:r w:rsidRPr="00456C88">
        <w:rPr>
          <w:b/>
          <w:bCs/>
          <w:szCs w:val="24"/>
        </w:rPr>
        <w:t>2106</w:t>
      </w:r>
      <w:r w:rsidRPr="00456C88">
        <w:rPr>
          <w:b/>
          <w:bCs/>
          <w:i/>
          <w:szCs w:val="24"/>
        </w:rPr>
        <w:t>A</w:t>
      </w:r>
      <w:r w:rsidRPr="00456C88">
        <w:rPr>
          <w:b/>
          <w:bCs/>
          <w:szCs w:val="24"/>
        </w:rPr>
        <w:t xml:space="preserve">.1 Seismic design requirements for masonry. </w:t>
      </w:r>
      <w:r w:rsidRPr="00456C88">
        <w:rPr>
          <w:szCs w:val="24"/>
        </w:rPr>
        <w:t xml:space="preserve">Masonry structures and components shall comply with the requirements in Chapter 7 of TMS 402 depending on the structure’s </w:t>
      </w:r>
      <w:r w:rsidRPr="00456C88">
        <w:rPr>
          <w:i/>
          <w:iCs/>
          <w:szCs w:val="24"/>
        </w:rPr>
        <w:t>Seismic Design Category.</w:t>
      </w:r>
    </w:p>
    <w:p w14:paraId="3C25E578" w14:textId="77777777" w:rsidR="00226990" w:rsidRPr="00456C88" w:rsidRDefault="00226990" w:rsidP="00226990">
      <w:pPr>
        <w:ind w:left="720"/>
        <w:rPr>
          <w:szCs w:val="24"/>
        </w:rPr>
      </w:pPr>
    </w:p>
    <w:p w14:paraId="40B84F11" w14:textId="77777777" w:rsidR="00C3225F" w:rsidRPr="00456C88" w:rsidRDefault="00C3225F" w:rsidP="00C3225F">
      <w:pPr>
        <w:ind w:left="360"/>
        <w:rPr>
          <w:rFonts w:ascii="Arial" w:hAnsi="Arial" w:cs="Arial"/>
          <w:i/>
          <w:strike/>
          <w:szCs w:val="24"/>
        </w:rPr>
      </w:pPr>
      <w:bookmarkStart w:id="58" w:name="_Hlk71623213"/>
      <w:r w:rsidRPr="00456C88">
        <w:rPr>
          <w:rFonts w:ascii="Arial" w:hAnsi="Arial" w:cs="Arial"/>
          <w:b/>
          <w:i/>
          <w:strike/>
          <w:szCs w:val="24"/>
        </w:rPr>
        <w:t xml:space="preserve">2106A.1.1 </w:t>
      </w:r>
      <w:bookmarkStart w:id="59" w:name="_Hlk71703737"/>
      <w:r w:rsidRPr="00456C88">
        <w:rPr>
          <w:rFonts w:ascii="Arial" w:hAnsi="Arial" w:cs="Arial"/>
          <w:b/>
          <w:i/>
          <w:strike/>
          <w:szCs w:val="24"/>
        </w:rPr>
        <w:t xml:space="preserve">Modifications to TMS 402.   </w:t>
      </w:r>
      <w:bookmarkEnd w:id="59"/>
      <w:r w:rsidRPr="00456C88">
        <w:rPr>
          <w:rFonts w:ascii="Arial" w:hAnsi="Arial" w:cs="Arial"/>
          <w:i/>
          <w:strike/>
          <w:szCs w:val="24"/>
        </w:rPr>
        <w:t>Modify TMS 402 Section 7.4.4 as follows:</w:t>
      </w:r>
    </w:p>
    <w:p w14:paraId="79BE253A" w14:textId="77777777" w:rsidR="00C3225F" w:rsidRPr="00456C88" w:rsidRDefault="00226990" w:rsidP="00226990">
      <w:pPr>
        <w:ind w:left="720"/>
        <w:rPr>
          <w:rFonts w:ascii="Arial" w:hAnsi="Arial" w:cs="Arial"/>
          <w:i/>
          <w:szCs w:val="24"/>
        </w:rPr>
      </w:pPr>
      <w:bookmarkStart w:id="60" w:name="_Hlk71625947"/>
      <w:bookmarkEnd w:id="58"/>
      <w:r w:rsidRPr="00456C88">
        <w:rPr>
          <w:rFonts w:ascii="Arial" w:hAnsi="Arial" w:cs="Arial"/>
          <w:b/>
          <w:i/>
          <w:strike/>
          <w:szCs w:val="24"/>
        </w:rPr>
        <w:t xml:space="preserve">1.  </w:t>
      </w:r>
      <w:r w:rsidR="00B96A50" w:rsidRPr="00456C88">
        <w:rPr>
          <w:rFonts w:ascii="Arial" w:hAnsi="Arial" w:cs="Arial"/>
          <w:szCs w:val="24"/>
          <w:highlight w:val="lightGray"/>
        </w:rPr>
        <w:t>(Relocated to Section 2106A.1.3)</w:t>
      </w:r>
      <w:r w:rsidR="00B96A50" w:rsidRPr="00456C88">
        <w:rPr>
          <w:rFonts w:ascii="Arial" w:hAnsi="Arial" w:cs="Arial"/>
          <w:szCs w:val="24"/>
        </w:rPr>
        <w:t xml:space="preserve"> </w:t>
      </w:r>
      <w:r w:rsidR="00B96A50" w:rsidRPr="00456C88">
        <w:rPr>
          <w:rFonts w:ascii="Arial" w:hAnsi="Arial" w:cs="Arial"/>
          <w:b/>
          <w:i/>
          <w:szCs w:val="24"/>
        </w:rPr>
        <w:t>Minimum reinforcement requirements for Masonry Walls</w:t>
      </w:r>
      <w:r w:rsidR="00B96A50" w:rsidRPr="00456C88">
        <w:rPr>
          <w:rFonts w:ascii="Arial" w:hAnsi="Arial" w:cs="Arial"/>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0EA70B0C" w14:textId="77777777" w:rsidR="00B96A50" w:rsidRPr="00456C88" w:rsidRDefault="00B96A50" w:rsidP="00B96A50">
      <w:pPr>
        <w:ind w:left="720"/>
        <w:rPr>
          <w:rFonts w:ascii="Arial" w:hAnsi="Arial" w:cs="Arial"/>
          <w:i/>
          <w:szCs w:val="24"/>
        </w:rPr>
      </w:pPr>
    </w:p>
    <w:p w14:paraId="395F9145" w14:textId="77777777" w:rsidR="00B96A50" w:rsidRPr="00456C88" w:rsidRDefault="00B96A50" w:rsidP="00B96A50">
      <w:pPr>
        <w:ind w:left="108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b/>
          <w:i/>
          <w:szCs w:val="24"/>
        </w:rPr>
        <w:t>Exception:</w:t>
      </w:r>
      <w:r w:rsidRPr="00456C88">
        <w:rPr>
          <w:rFonts w:ascii="Arial" w:hAnsi="Arial" w:cs="Arial"/>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2254C99A" w14:textId="77777777" w:rsidR="00B96A50" w:rsidRPr="00456C88" w:rsidRDefault="00B96A50" w:rsidP="00B96A50">
      <w:pPr>
        <w:ind w:left="1080"/>
        <w:rPr>
          <w:rFonts w:ascii="Arial" w:hAnsi="Arial" w:cs="Arial"/>
          <w:i/>
          <w:szCs w:val="24"/>
        </w:rPr>
      </w:pPr>
    </w:p>
    <w:p w14:paraId="29C6E201"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DD8F7A9" w14:textId="77777777" w:rsidR="00B96A50" w:rsidRPr="00456C88" w:rsidRDefault="00B96A50" w:rsidP="00B96A50">
      <w:pPr>
        <w:ind w:left="720"/>
        <w:rPr>
          <w:rFonts w:ascii="Arial" w:hAnsi="Arial" w:cs="Arial"/>
          <w:i/>
          <w:szCs w:val="24"/>
        </w:rPr>
      </w:pPr>
    </w:p>
    <w:p w14:paraId="17A1EA2F"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 xml:space="preserve">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w:t>
      </w:r>
      <w:r w:rsidRPr="00456C88">
        <w:rPr>
          <w:rFonts w:ascii="Arial" w:hAnsi="Arial" w:cs="Arial"/>
          <w:i/>
          <w:szCs w:val="24"/>
        </w:rPr>
        <w:lastRenderedPageBreak/>
        <w:t xml:space="preserve">except </w:t>
      </w:r>
      <w:proofErr w:type="gramStart"/>
      <w:r w:rsidRPr="00456C88">
        <w:rPr>
          <w:rFonts w:ascii="Arial" w:hAnsi="Arial" w:cs="Arial"/>
          <w:i/>
          <w:szCs w:val="24"/>
        </w:rPr>
        <w:t>where</w:t>
      </w:r>
      <w:proofErr w:type="gramEnd"/>
      <w:r w:rsidRPr="00456C88">
        <w:rPr>
          <w:rFonts w:ascii="Arial" w:hAnsi="Arial" w:cs="Arial"/>
          <w:i/>
          <w:szCs w:val="24"/>
        </w:rPr>
        <w:t xml:space="preserve"> designed as retaining walls. Where reinforcement is added above the minimum requirements, such additional reinforcement need not be so divided.</w:t>
      </w:r>
    </w:p>
    <w:p w14:paraId="39A1D41B" w14:textId="77777777" w:rsidR="00B96A50" w:rsidRPr="00456C88" w:rsidRDefault="00B96A50" w:rsidP="00B96A50">
      <w:pPr>
        <w:ind w:left="1080"/>
        <w:rPr>
          <w:rFonts w:ascii="Arial" w:hAnsi="Arial" w:cs="Arial"/>
          <w:i/>
          <w:szCs w:val="24"/>
        </w:rPr>
      </w:pPr>
    </w:p>
    <w:p w14:paraId="1052F125"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58F9CA0B" w14:textId="77777777" w:rsidR="00B96A50" w:rsidRPr="00456C88" w:rsidRDefault="00B96A50" w:rsidP="00B96A50">
      <w:pPr>
        <w:ind w:left="1080"/>
        <w:rPr>
          <w:rFonts w:ascii="Arial" w:hAnsi="Arial" w:cs="Arial"/>
          <w:i/>
          <w:szCs w:val="24"/>
        </w:rPr>
      </w:pPr>
      <w:r w:rsidRPr="00456C88">
        <w:rPr>
          <w:rFonts w:ascii="Arial" w:hAnsi="Arial" w:cs="Arial"/>
          <w:i/>
          <w:szCs w:val="24"/>
        </w:rPr>
        <w:t xml:space="preserve"> </w:t>
      </w:r>
    </w:p>
    <w:p w14:paraId="01C8EB48"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 xml:space="preserve">When the reinforcement in bearing walls is designed, </w:t>
      </w:r>
      <w:proofErr w:type="gramStart"/>
      <w:r w:rsidRPr="00456C88">
        <w:rPr>
          <w:rFonts w:ascii="Arial" w:hAnsi="Arial" w:cs="Arial"/>
          <w:i/>
          <w:szCs w:val="24"/>
        </w:rPr>
        <w:t>placed</w:t>
      </w:r>
      <w:proofErr w:type="gramEnd"/>
      <w:r w:rsidRPr="00456C88">
        <w:rPr>
          <w:rFonts w:ascii="Arial" w:hAnsi="Arial" w:cs="Arial"/>
          <w:i/>
          <w:szCs w:val="24"/>
        </w:rPr>
        <w:t xml:space="preserve"> and anchored in position as for columns, the allowable stresses shall be as for columns.</w:t>
      </w:r>
    </w:p>
    <w:p w14:paraId="13F6D01F" w14:textId="77777777" w:rsidR="00B96A50" w:rsidRPr="00456C88" w:rsidRDefault="00B96A50" w:rsidP="00B96A50">
      <w:pPr>
        <w:ind w:left="1080" w:firstLine="360"/>
        <w:rPr>
          <w:rFonts w:ascii="Arial" w:hAnsi="Arial" w:cs="Arial"/>
          <w:i/>
          <w:szCs w:val="24"/>
        </w:rPr>
      </w:pPr>
    </w:p>
    <w:p w14:paraId="7E9AFA1F" w14:textId="77777777" w:rsidR="00B96A50" w:rsidRPr="00456C88" w:rsidRDefault="00B96A50" w:rsidP="00B96A50">
      <w:pPr>
        <w:ind w:left="720"/>
        <w:rPr>
          <w:rFonts w:ascii="Arial" w:hAnsi="Arial" w:cs="Arial"/>
          <w:i/>
          <w:szCs w:val="24"/>
        </w:rPr>
      </w:pPr>
      <w:r w:rsidRPr="00456C88">
        <w:rPr>
          <w:rFonts w:ascii="Arial" w:hAnsi="Arial" w:cs="Arial"/>
          <w:szCs w:val="24"/>
          <w:highlight w:val="lightGray"/>
        </w:rPr>
        <w:t>(Relocated to Section 2106A.1.3)</w:t>
      </w:r>
      <w:r w:rsidRPr="00456C88">
        <w:rPr>
          <w:rFonts w:ascii="Arial" w:hAnsi="Arial" w:cs="Arial"/>
          <w:szCs w:val="24"/>
        </w:rPr>
        <w:t xml:space="preserve"> </w:t>
      </w:r>
      <w:r w:rsidRPr="00456C88">
        <w:rPr>
          <w:rFonts w:ascii="Arial" w:hAnsi="Arial" w:cs="Arial"/>
          <w:i/>
          <w:szCs w:val="24"/>
        </w:rPr>
        <w:t xml:space="preserve">Joint reinforcement shall not be used as principal reinforcement in masonry. </w:t>
      </w:r>
    </w:p>
    <w:p w14:paraId="1A7A6556" w14:textId="77777777" w:rsidR="00B96A50" w:rsidRPr="00456C88" w:rsidRDefault="00B96A50" w:rsidP="00B96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i/>
          <w:szCs w:val="24"/>
        </w:rPr>
      </w:pPr>
    </w:p>
    <w:p w14:paraId="648E4146" w14:textId="77777777" w:rsidR="00B96A50" w:rsidRPr="00456C88" w:rsidRDefault="00B96A50" w:rsidP="00B96A50">
      <w:pPr>
        <w:ind w:left="720"/>
        <w:rPr>
          <w:rFonts w:ascii="Arial" w:hAnsi="Arial" w:cs="Arial"/>
          <w:i/>
          <w:szCs w:val="24"/>
        </w:rPr>
      </w:pPr>
      <w:r w:rsidRPr="00456C88">
        <w:rPr>
          <w:rFonts w:ascii="Arial" w:hAnsi="Arial" w:cs="Arial"/>
          <w:b/>
          <w:i/>
          <w:strike/>
          <w:szCs w:val="24"/>
        </w:rPr>
        <w:t>2.</w:t>
      </w:r>
      <w:r w:rsidRPr="00456C88">
        <w:rPr>
          <w:rFonts w:ascii="Arial" w:hAnsi="Arial" w:cs="Arial"/>
          <w:i/>
          <w:strike/>
          <w:szCs w:val="24"/>
        </w:rPr>
        <w:t xml:space="preserve"> </w:t>
      </w:r>
      <w:r w:rsidRPr="00456C88">
        <w:rPr>
          <w:rFonts w:ascii="Arial" w:hAnsi="Arial" w:cs="Arial"/>
          <w:b/>
          <w:i/>
          <w:strike/>
          <w:szCs w:val="24"/>
        </w:rPr>
        <w:t xml:space="preserve"> Minimum reinforcement for masonry columns</w:t>
      </w:r>
      <w:r w:rsidRPr="00456C88">
        <w:rPr>
          <w:rFonts w:ascii="Arial" w:hAnsi="Arial" w:cs="Arial"/>
          <w:i/>
          <w:strike/>
          <w:szCs w:val="24"/>
        </w:rPr>
        <w:t>.</w:t>
      </w:r>
      <w:r w:rsidRPr="00456C88">
        <w:rPr>
          <w:rFonts w:ascii="Arial" w:hAnsi="Arial" w:cs="Arial"/>
          <w:szCs w:val="24"/>
        </w:rPr>
        <w:t xml:space="preserve"> </w:t>
      </w:r>
      <w:bookmarkStart w:id="61" w:name="_Hlk71624325"/>
      <w:r w:rsidRPr="00456C88">
        <w:rPr>
          <w:rFonts w:ascii="Arial" w:hAnsi="Arial" w:cs="Arial"/>
          <w:szCs w:val="24"/>
          <w:highlight w:val="lightGray"/>
        </w:rPr>
        <w:t>(Relocated to new Section 2106A.1.1)</w:t>
      </w:r>
      <w:r w:rsidRPr="00456C88">
        <w:rPr>
          <w:rFonts w:ascii="Arial" w:hAnsi="Arial" w:cs="Arial"/>
          <w:szCs w:val="24"/>
        </w:rPr>
        <w:t xml:space="preserve"> </w:t>
      </w:r>
      <w:r w:rsidRPr="00456C88">
        <w:rPr>
          <w:rFonts w:ascii="Arial" w:hAnsi="Arial" w:cs="Arial"/>
          <w:i/>
          <w:szCs w:val="24"/>
        </w:rPr>
        <w:t xml:space="preserve">The spacing of column ties shall be as follows: not greater than 8 bar diameters, 24 tie diameters, or one half the least dimension of the column for the full column height. </w:t>
      </w:r>
      <w:r w:rsidRPr="00456C88">
        <w:rPr>
          <w:rFonts w:ascii="Arial" w:hAnsi="Arial" w:cs="Arial"/>
          <w:szCs w:val="24"/>
          <w:highlight w:val="lightGray"/>
        </w:rPr>
        <w:t>(Relocated to new Section 2106A.1.1)</w:t>
      </w:r>
      <w:r w:rsidRPr="00456C88">
        <w:rPr>
          <w:rFonts w:ascii="Arial" w:hAnsi="Arial" w:cs="Arial"/>
          <w:szCs w:val="24"/>
        </w:rPr>
        <w:t xml:space="preserve"> </w:t>
      </w:r>
      <w:r w:rsidRPr="00456C88">
        <w:rPr>
          <w:rFonts w:ascii="Arial" w:hAnsi="Arial" w:cs="Arial"/>
          <w:i/>
          <w:szCs w:val="24"/>
        </w:rPr>
        <w:t>Ties shall be at least 3/8” in diameter and shall be embedded in grout. Top tie shall be within 2 inches (51 mm) of the top of the column or of the bottom of the horizontal bar in the supported beam.</w:t>
      </w:r>
      <w:bookmarkEnd w:id="61"/>
    </w:p>
    <w:p w14:paraId="406AFAA3" w14:textId="77777777" w:rsidR="00B96A50" w:rsidRPr="00456C88" w:rsidRDefault="00B96A50" w:rsidP="00B96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
          <w:szCs w:val="24"/>
          <w:u w:val="single"/>
        </w:rPr>
      </w:pPr>
    </w:p>
    <w:p w14:paraId="631E21BE" w14:textId="77777777" w:rsidR="00B96A50" w:rsidRPr="00456C88" w:rsidRDefault="00B96A50" w:rsidP="00B96A50">
      <w:pPr>
        <w:widowControl/>
        <w:ind w:left="720"/>
        <w:rPr>
          <w:rFonts w:ascii="Arial" w:hAnsi="Arial" w:cs="Arial"/>
          <w:i/>
          <w:szCs w:val="24"/>
        </w:rPr>
      </w:pPr>
      <w:r w:rsidRPr="00456C88">
        <w:rPr>
          <w:rFonts w:ascii="Arial" w:hAnsi="Arial" w:cs="Arial"/>
          <w:b/>
          <w:i/>
          <w:strike/>
          <w:szCs w:val="24"/>
        </w:rPr>
        <w:t>3. Lateral support.</w:t>
      </w:r>
      <w:r w:rsidRPr="00456C88">
        <w:rPr>
          <w:rFonts w:ascii="Arial" w:hAnsi="Arial" w:cs="Arial"/>
        </w:rPr>
        <w:t xml:space="preserve"> </w:t>
      </w:r>
      <w:r w:rsidRPr="00456C88">
        <w:rPr>
          <w:rFonts w:ascii="Arial" w:hAnsi="Arial" w:cs="Arial"/>
          <w:szCs w:val="24"/>
          <w:highlight w:val="lightGray"/>
        </w:rPr>
        <w:t>(Relocated to Section 2106A.1.2)</w:t>
      </w:r>
      <w:r w:rsidRPr="00456C88">
        <w:rPr>
          <w:rFonts w:ascii="Arial" w:hAnsi="Arial" w:cs="Arial"/>
          <w:szCs w:val="24"/>
        </w:rPr>
        <w:t xml:space="preserve"> </w:t>
      </w:r>
      <w:r w:rsidRPr="00456C88">
        <w:rPr>
          <w:rFonts w:ascii="Arial" w:hAnsi="Arial" w:cs="Arial"/>
          <w:i/>
          <w:szCs w:val="24"/>
        </w:rPr>
        <w:t xml:space="preserve">Lateral support of masonry may be provided by cross walls, columns, pilasters, counterforts or buttresses where spanning horizontally or by floors, beams, girts or roofs </w:t>
      </w:r>
      <w:proofErr w:type="gramStart"/>
      <w:r w:rsidRPr="00456C88">
        <w:rPr>
          <w:rFonts w:ascii="Arial" w:hAnsi="Arial" w:cs="Arial"/>
          <w:i/>
          <w:szCs w:val="24"/>
        </w:rPr>
        <w:t>where</w:t>
      </w:r>
      <w:proofErr w:type="gramEnd"/>
      <w:r w:rsidRPr="00456C88">
        <w:rPr>
          <w:rFonts w:ascii="Arial" w:hAnsi="Arial" w:cs="Arial"/>
          <w:i/>
          <w:szCs w:val="24"/>
        </w:rPr>
        <w:t xml:space="preserve"> spanning vertically. Where walls are supported laterally by vertical elements, the stiffness of each vertical element shall exceed that of the tributary area of the wall.</w:t>
      </w:r>
    </w:p>
    <w:p w14:paraId="160170C2" w14:textId="77777777" w:rsidR="00B96A50" w:rsidRPr="00456C88" w:rsidRDefault="00B96A50" w:rsidP="00B96A50">
      <w:pPr>
        <w:pStyle w:val="ListParagraph"/>
        <w:ind w:left="1080"/>
        <w:rPr>
          <w:rFonts w:ascii="Arial" w:hAnsi="Arial" w:cs="Arial"/>
          <w:i/>
          <w:szCs w:val="24"/>
        </w:rPr>
      </w:pPr>
    </w:p>
    <w:p w14:paraId="504F8A2F" w14:textId="77777777" w:rsidR="00B96A50" w:rsidRPr="00456C88" w:rsidRDefault="00B96A50" w:rsidP="00B96A50">
      <w:pPr>
        <w:spacing w:after="240"/>
        <w:ind w:left="720"/>
        <w:rPr>
          <w:rFonts w:ascii="Arial" w:hAnsi="Arial" w:cs="Arial"/>
          <w:i/>
          <w:szCs w:val="24"/>
        </w:rPr>
      </w:pPr>
      <w:r w:rsidRPr="00456C88">
        <w:rPr>
          <w:rFonts w:ascii="Arial" w:hAnsi="Arial" w:cs="Arial"/>
          <w:i/>
          <w:strike/>
          <w:szCs w:val="24"/>
        </w:rPr>
        <w:t xml:space="preserve">4. </w:t>
      </w:r>
      <w:r w:rsidRPr="00456C88">
        <w:rPr>
          <w:rFonts w:ascii="Arial" w:hAnsi="Arial" w:cs="Arial"/>
          <w:b/>
          <w:i/>
          <w:strike/>
          <w:szCs w:val="24"/>
        </w:rPr>
        <w:t>Anchor Bolts.</w:t>
      </w:r>
      <w:r w:rsidRPr="00456C88">
        <w:rPr>
          <w:rFonts w:ascii="Arial" w:hAnsi="Arial" w:cs="Arial"/>
          <w:i/>
          <w:szCs w:val="24"/>
        </w:rPr>
        <w:t xml:space="preserve"> </w:t>
      </w:r>
      <w:r w:rsidRPr="00456C88">
        <w:rPr>
          <w:rFonts w:ascii="Arial" w:hAnsi="Arial" w:cs="Arial"/>
          <w:szCs w:val="24"/>
          <w:highlight w:val="lightGray"/>
        </w:rPr>
        <w:t>(Relocated to Section 2104A.1.3.4)</w:t>
      </w:r>
      <w:r w:rsidRPr="00456C88">
        <w:rPr>
          <w:rFonts w:ascii="Arial" w:hAnsi="Arial" w:cs="Arial"/>
          <w:i/>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bookmarkEnd w:id="60"/>
    <w:p w14:paraId="3B9971E2" w14:textId="77777777" w:rsidR="00C3225F" w:rsidRPr="00456C88" w:rsidRDefault="00C3225F" w:rsidP="00C3225F">
      <w:pPr>
        <w:ind w:left="360"/>
        <w:rPr>
          <w:b/>
          <w:i/>
          <w:szCs w:val="24"/>
          <w:u w:val="single"/>
        </w:rPr>
      </w:pPr>
      <w:r w:rsidRPr="00456C88">
        <w:rPr>
          <w:b/>
          <w:i/>
          <w:szCs w:val="24"/>
        </w:rPr>
        <w:t xml:space="preserve">2106A.1.1 </w:t>
      </w:r>
      <w:bookmarkStart w:id="62" w:name="_Hlk71633837"/>
      <w:r w:rsidRPr="00456C88">
        <w:rPr>
          <w:b/>
          <w:i/>
          <w:strike/>
          <w:szCs w:val="24"/>
        </w:rPr>
        <w:t xml:space="preserve">Modifications to TMS 402. …  </w:t>
      </w:r>
      <w:r w:rsidRPr="00456C88">
        <w:rPr>
          <w:b/>
          <w:i/>
          <w:szCs w:val="24"/>
          <w:u w:val="single"/>
        </w:rPr>
        <w:t xml:space="preserve">TMS 402 Sections </w:t>
      </w:r>
      <w:bookmarkStart w:id="63" w:name="_Hlk71624259"/>
      <w:r w:rsidRPr="00456C88">
        <w:rPr>
          <w:b/>
          <w:i/>
          <w:szCs w:val="24"/>
          <w:u w:val="single"/>
        </w:rPr>
        <w:t xml:space="preserve">5.3.1.4(a) </w:t>
      </w:r>
      <w:bookmarkEnd w:id="63"/>
      <w:r w:rsidRPr="00456C88">
        <w:rPr>
          <w:b/>
          <w:i/>
          <w:szCs w:val="24"/>
          <w:u w:val="single"/>
        </w:rPr>
        <w:t xml:space="preserve">and 5.3.1.4(b). </w:t>
      </w:r>
      <w:bookmarkEnd w:id="62"/>
      <w:r w:rsidRPr="00456C88">
        <w:rPr>
          <w:i/>
          <w:szCs w:val="24"/>
          <w:u w:val="single"/>
        </w:rPr>
        <w:t>Replace</w:t>
      </w:r>
      <w:r w:rsidRPr="00456C88">
        <w:rPr>
          <w:b/>
          <w:i/>
          <w:szCs w:val="24"/>
          <w:u w:val="single"/>
        </w:rPr>
        <w:t xml:space="preserve"> </w:t>
      </w:r>
      <w:r w:rsidRPr="00456C88">
        <w:rPr>
          <w:i/>
          <w:szCs w:val="24"/>
          <w:u w:val="single"/>
        </w:rPr>
        <w:t>TMS 402 Sections 5.3.1.4(a) and 5.3.1.4(b) as follows:</w:t>
      </w:r>
    </w:p>
    <w:p w14:paraId="08BED30D" w14:textId="77777777" w:rsidR="00D46B3B" w:rsidRPr="00456C88" w:rsidRDefault="00D46B3B" w:rsidP="00B31B45">
      <w:pPr>
        <w:numPr>
          <w:ilvl w:val="0"/>
          <w:numId w:val="112"/>
        </w:numPr>
        <w:rPr>
          <w:bCs/>
          <w:i/>
          <w:iCs/>
          <w:szCs w:val="24"/>
        </w:rPr>
      </w:pPr>
      <w:r w:rsidRPr="00456C88">
        <w:rPr>
          <w:bCs/>
          <w:iCs/>
          <w:szCs w:val="24"/>
          <w:highlight w:val="lightGray"/>
        </w:rPr>
        <w:t xml:space="preserve">(Relocated from Section 2106A.1.1) </w:t>
      </w:r>
      <w:r w:rsidRPr="00456C88">
        <w:rPr>
          <w:bCs/>
          <w:i/>
          <w:iCs/>
          <w:szCs w:val="24"/>
        </w:rPr>
        <w:t>Ties shall be at least 3/8” in diameter and shall be embedded in grout. Top tie shall be within 2 inches (51 mm) of the top of the column or of the bottom of the horizontal bar in the supported beam.</w:t>
      </w:r>
    </w:p>
    <w:p w14:paraId="1BB34DF3" w14:textId="77777777" w:rsidR="00D46B3B" w:rsidRPr="00456C88" w:rsidRDefault="00D46B3B" w:rsidP="00352FDA">
      <w:pPr>
        <w:numPr>
          <w:ilvl w:val="0"/>
          <w:numId w:val="112"/>
        </w:numPr>
        <w:spacing w:after="240"/>
        <w:rPr>
          <w:bCs/>
          <w:i/>
          <w:iCs/>
          <w:szCs w:val="24"/>
        </w:rPr>
      </w:pPr>
      <w:r w:rsidRPr="00456C88">
        <w:rPr>
          <w:bCs/>
          <w:iCs/>
          <w:szCs w:val="24"/>
          <w:highlight w:val="lightGray"/>
        </w:rPr>
        <w:t xml:space="preserve">(Relocated from Section 2106A.1.1) </w:t>
      </w:r>
      <w:r w:rsidRPr="00456C88">
        <w:rPr>
          <w:bCs/>
          <w:i/>
          <w:iCs/>
          <w:szCs w:val="24"/>
        </w:rPr>
        <w:t xml:space="preserve">The spacing of column ties shall be as follows: not greater than 8 bar diameters, 24 tie diameters, or one half the least dimension of the column, </w:t>
      </w:r>
      <w:r w:rsidRPr="00456C88">
        <w:rPr>
          <w:bCs/>
          <w:i/>
          <w:iCs/>
          <w:szCs w:val="24"/>
          <w:u w:val="single"/>
        </w:rPr>
        <w:t>or 8 inches (203 mm)</w:t>
      </w:r>
      <w:r w:rsidRPr="00456C88">
        <w:rPr>
          <w:bCs/>
          <w:i/>
          <w:iCs/>
          <w:szCs w:val="24"/>
        </w:rPr>
        <w:t xml:space="preserve"> for the full column height. </w:t>
      </w:r>
    </w:p>
    <w:p w14:paraId="42514C16" w14:textId="77777777" w:rsidR="00C3225F" w:rsidRPr="00456C88" w:rsidRDefault="00C3225F" w:rsidP="00352FDA">
      <w:pPr>
        <w:spacing w:after="240"/>
        <w:ind w:left="360"/>
        <w:rPr>
          <w:bCs/>
          <w:i/>
          <w:szCs w:val="24"/>
          <w:u w:val="single"/>
        </w:rPr>
      </w:pPr>
      <w:r w:rsidRPr="00456C88">
        <w:rPr>
          <w:b/>
          <w:bCs/>
          <w:i/>
          <w:szCs w:val="24"/>
          <w:u w:val="single"/>
        </w:rPr>
        <w:t>2106A.1.2</w:t>
      </w:r>
      <w:r w:rsidRPr="00456C88">
        <w:rPr>
          <w:b/>
          <w:bCs/>
          <w:i/>
          <w:szCs w:val="24"/>
        </w:rPr>
        <w:t xml:space="preserve"> </w:t>
      </w:r>
      <w:r w:rsidRPr="00456C88">
        <w:rPr>
          <w:b/>
          <w:i/>
          <w:szCs w:val="24"/>
          <w:u w:val="single"/>
        </w:rPr>
        <w:t>TMS 402 Chapter 5.</w:t>
      </w:r>
      <w:r w:rsidRPr="00456C88">
        <w:rPr>
          <w:b/>
          <w:i/>
          <w:szCs w:val="24"/>
        </w:rPr>
        <w:t xml:space="preserve">  </w:t>
      </w:r>
      <w:r w:rsidRPr="00456C88">
        <w:rPr>
          <w:bCs/>
          <w:i/>
          <w:szCs w:val="24"/>
          <w:u w:val="single"/>
        </w:rPr>
        <w:t>Add TMS 402 Section 5.6 as follows:</w:t>
      </w:r>
    </w:p>
    <w:p w14:paraId="43E0C0EF" w14:textId="77777777" w:rsidR="00C3225F" w:rsidRPr="00456C88" w:rsidRDefault="00C3225F" w:rsidP="00352FDA">
      <w:pPr>
        <w:spacing w:after="240"/>
        <w:ind w:left="360"/>
        <w:rPr>
          <w:b/>
          <w:i/>
          <w:szCs w:val="24"/>
          <w:u w:val="single"/>
        </w:rPr>
      </w:pPr>
      <w:r w:rsidRPr="00456C88">
        <w:rPr>
          <w:b/>
          <w:i/>
          <w:szCs w:val="24"/>
          <w:u w:val="single"/>
        </w:rPr>
        <w:t>5.6 – Lateral Support of Members</w:t>
      </w:r>
    </w:p>
    <w:p w14:paraId="2C05076D" w14:textId="66121E75" w:rsidR="00226990" w:rsidRPr="00456C88" w:rsidRDefault="00C3225F" w:rsidP="00402940">
      <w:pPr>
        <w:spacing w:after="240"/>
        <w:ind w:left="360"/>
        <w:rPr>
          <w:bCs/>
          <w:i/>
          <w:szCs w:val="24"/>
          <w:highlight w:val="yellow"/>
          <w:u w:val="single"/>
        </w:rPr>
      </w:pPr>
      <w:r w:rsidRPr="00456C88">
        <w:rPr>
          <w:bCs/>
          <w:i/>
          <w:szCs w:val="24"/>
          <w:u w:val="single"/>
        </w:rPr>
        <w:t xml:space="preserve">5.6.1 </w:t>
      </w:r>
      <w:bookmarkStart w:id="64" w:name="_Hlk71626123"/>
      <w:r w:rsidRPr="00456C88">
        <w:rPr>
          <w:szCs w:val="24"/>
          <w:highlight w:val="lightGray"/>
        </w:rPr>
        <w:t>(Relocated from Section 2106A.1.1</w:t>
      </w:r>
      <w:bookmarkEnd w:id="64"/>
      <w:r w:rsidRPr="00456C88">
        <w:rPr>
          <w:szCs w:val="24"/>
          <w:highlight w:val="lightGray"/>
        </w:rPr>
        <w:t xml:space="preserve">) </w:t>
      </w:r>
      <w:r w:rsidRPr="00456C88">
        <w:rPr>
          <w:i/>
          <w:szCs w:val="24"/>
        </w:rPr>
        <w:t xml:space="preserve">Lateral support of masonry may be provided by </w:t>
      </w:r>
      <w:r w:rsidRPr="00456C88">
        <w:rPr>
          <w:i/>
          <w:szCs w:val="24"/>
        </w:rPr>
        <w:lastRenderedPageBreak/>
        <w:t xml:space="preserve">cross walls, columns, pilasters, counterforts or buttresses where spanning horizontally or by floors, beams, girts or roofs </w:t>
      </w:r>
      <w:proofErr w:type="gramStart"/>
      <w:r w:rsidRPr="00456C88">
        <w:rPr>
          <w:i/>
          <w:szCs w:val="24"/>
        </w:rPr>
        <w:t>where</w:t>
      </w:r>
      <w:proofErr w:type="gramEnd"/>
      <w:r w:rsidRPr="00456C88">
        <w:rPr>
          <w:i/>
          <w:szCs w:val="24"/>
        </w:rPr>
        <w:t xml:space="preserve"> spanning vertically. Where walls are supported laterally by vertical elements, the stiffness of each vertical element shall exceed that of the tributary area of the wall.</w:t>
      </w:r>
    </w:p>
    <w:p w14:paraId="57FAAA53" w14:textId="77777777" w:rsidR="00C3225F" w:rsidRPr="00456C88" w:rsidRDefault="00C3225F" w:rsidP="008A3C0B">
      <w:pPr>
        <w:spacing w:after="240"/>
        <w:ind w:left="360"/>
        <w:rPr>
          <w:i/>
          <w:szCs w:val="24"/>
        </w:rPr>
      </w:pPr>
      <w:r w:rsidRPr="00456C88">
        <w:rPr>
          <w:b/>
          <w:i/>
          <w:szCs w:val="24"/>
          <w:u w:val="single"/>
        </w:rPr>
        <w:t>2106A.1.3</w:t>
      </w:r>
      <w:r w:rsidRPr="00456C88">
        <w:rPr>
          <w:b/>
          <w:i/>
          <w:szCs w:val="24"/>
        </w:rPr>
        <w:t xml:space="preserve"> </w:t>
      </w:r>
      <w:bookmarkStart w:id="65" w:name="_Hlk71633982"/>
      <w:r w:rsidRPr="00456C88">
        <w:rPr>
          <w:b/>
          <w:i/>
          <w:szCs w:val="24"/>
          <w:u w:val="single"/>
        </w:rPr>
        <w:t>TMS 402 Sections 7.4.4.1, and 7.4.5</w:t>
      </w:r>
      <w:bookmarkEnd w:id="65"/>
      <w:r w:rsidRPr="00456C88">
        <w:rPr>
          <w:b/>
          <w:i/>
          <w:szCs w:val="24"/>
          <w:u w:val="single"/>
        </w:rPr>
        <w:t>.1.</w:t>
      </w:r>
      <w:r w:rsidRPr="00456C88">
        <w:rPr>
          <w:b/>
          <w:i/>
          <w:szCs w:val="24"/>
        </w:rPr>
        <w:t xml:space="preserve"> </w:t>
      </w:r>
      <w:r w:rsidRPr="00456C88">
        <w:rPr>
          <w:i/>
          <w:szCs w:val="24"/>
          <w:u w:val="single"/>
        </w:rPr>
        <w:t>Replace TMS 402 Section 7.4.4.1 as follows and delete Section 7.4.5.1:</w:t>
      </w:r>
    </w:p>
    <w:p w14:paraId="4665282A" w14:textId="77777777" w:rsidR="00C3225F" w:rsidRPr="00456C88" w:rsidRDefault="00C3225F" w:rsidP="00C3225F">
      <w:pPr>
        <w:ind w:left="720"/>
        <w:rPr>
          <w:bCs/>
          <w:i/>
          <w:szCs w:val="24"/>
          <w:highlight w:val="yellow"/>
        </w:rPr>
      </w:pPr>
      <w:r w:rsidRPr="00456C88">
        <w:rPr>
          <w:b/>
          <w:i/>
          <w:szCs w:val="24"/>
        </w:rPr>
        <w:t xml:space="preserve">7.4.4.1 </w:t>
      </w:r>
      <w:r w:rsidRPr="00456C88">
        <w:rPr>
          <w:szCs w:val="24"/>
          <w:highlight w:val="lightGray"/>
        </w:rPr>
        <w:t xml:space="preserve">(Relocated from Section 2106A.1.1) </w:t>
      </w:r>
      <w:r w:rsidRPr="00456C88">
        <w:rPr>
          <w:b/>
          <w:i/>
          <w:szCs w:val="24"/>
        </w:rPr>
        <w:t>Minimum reinforcement requirements for Masonry Walls.</w:t>
      </w:r>
      <w:r w:rsidRPr="00456C88">
        <w:rPr>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456C88">
        <w:rPr>
          <w:szCs w:val="24"/>
          <w:highlight w:val="lightGray"/>
        </w:rPr>
        <w:t xml:space="preserve">(Relocated from Section 2104A.1.3.1.2.1) </w:t>
      </w:r>
      <w:r w:rsidRPr="00456C88">
        <w:rPr>
          <w:i/>
          <w:szCs w:val="24"/>
        </w:rPr>
        <w:t>Where stack bond is used in reinforced hollow-unit masonry, the open-end type of unit shall be used with vertical reinforcement spaced a maximum of 16 inches (406 mm) on center.</w:t>
      </w:r>
    </w:p>
    <w:p w14:paraId="31C2B052" w14:textId="77777777" w:rsidR="00C3225F" w:rsidRPr="00456C88" w:rsidRDefault="00C3225F" w:rsidP="00C3225F">
      <w:pPr>
        <w:ind w:left="720"/>
        <w:rPr>
          <w:i/>
          <w:szCs w:val="24"/>
          <w:highlight w:val="lightGray"/>
        </w:rPr>
      </w:pPr>
      <w:bookmarkStart w:id="66" w:name="_Hlk71634088"/>
      <w:r w:rsidRPr="00456C88">
        <w:rPr>
          <w:szCs w:val="24"/>
          <w:highlight w:val="lightGray"/>
        </w:rPr>
        <w:t>(Relocated from Section 2106A.1.1)</w:t>
      </w:r>
    </w:p>
    <w:bookmarkEnd w:id="66"/>
    <w:p w14:paraId="14F30432" w14:textId="77777777" w:rsidR="00C3225F" w:rsidRPr="00456C88" w:rsidRDefault="00C3225F" w:rsidP="008A3C0B">
      <w:pPr>
        <w:spacing w:after="240"/>
        <w:ind w:left="1080"/>
        <w:rPr>
          <w:i/>
          <w:szCs w:val="24"/>
        </w:rPr>
      </w:pPr>
      <w:r w:rsidRPr="00456C88">
        <w:rPr>
          <w:b/>
          <w:i/>
          <w:szCs w:val="24"/>
        </w:rPr>
        <w:t>Exception:</w:t>
      </w:r>
      <w:r w:rsidRPr="00456C88">
        <w:rPr>
          <w:i/>
          <w:szCs w:val="24"/>
        </w:rPr>
        <w:t xml:space="preserve"> Reinforced hollow-unit masonry used for freestanding site walls or interior non-bearing non-shear wall partitions shall have horizontal reinforcing spaced not more than 4’-0” on center, except</w:t>
      </w:r>
      <w:r w:rsidRPr="00456C88">
        <w:rPr>
          <w:i/>
          <w:szCs w:val="24"/>
          <w:u w:val="single"/>
        </w:rPr>
        <w:t xml:space="preserve"> for locations in Seismic Design Category F</w:t>
      </w:r>
      <w:r w:rsidRPr="00456C88">
        <w:rPr>
          <w:i/>
          <w:szCs w:val="24"/>
        </w:rPr>
        <w:t xml:space="preserve"> </w:t>
      </w:r>
      <w:r w:rsidRPr="00456C88">
        <w:rPr>
          <w:i/>
          <w:strike/>
          <w:szCs w:val="24"/>
        </w:rPr>
        <w:t>as required by TMS 402 Section 7.4.5 when applicable</w:t>
      </w:r>
      <w:r w:rsidRPr="00456C88">
        <w:rPr>
          <w:i/>
          <w:szCs w:val="24"/>
        </w:rPr>
        <w:t>.</w:t>
      </w:r>
    </w:p>
    <w:p w14:paraId="49F4B3CD" w14:textId="77777777" w:rsidR="00C3225F" w:rsidRPr="00456C88" w:rsidRDefault="00C3225F" w:rsidP="008A3C0B">
      <w:pPr>
        <w:spacing w:after="240"/>
        <w:ind w:left="720"/>
        <w:rPr>
          <w:bCs/>
          <w:i/>
          <w:szCs w:val="24"/>
          <w:highlight w:val="yellow"/>
        </w:rPr>
      </w:pPr>
      <w:bookmarkStart w:id="67" w:name="_Hlk71630151"/>
      <w:r w:rsidRPr="00456C88">
        <w:rPr>
          <w:b/>
          <w:i/>
          <w:szCs w:val="24"/>
          <w:u w:val="single"/>
        </w:rPr>
        <w:t xml:space="preserve">7.4.4.1.1 </w:t>
      </w:r>
      <w:bookmarkEnd w:id="67"/>
      <w:r w:rsidRPr="00456C88">
        <w:rPr>
          <w:szCs w:val="24"/>
          <w:highlight w:val="lightGray"/>
        </w:rPr>
        <w:t>(Relocated from Section 2106A.1.1)</w:t>
      </w:r>
      <w:r w:rsidRPr="00456C88">
        <w:rPr>
          <w:i/>
          <w:szCs w:val="24"/>
          <w:highlight w:val="lightGray"/>
        </w:rPr>
        <w:t xml:space="preserve"> </w:t>
      </w:r>
      <w:r w:rsidRPr="00456C88">
        <w:rPr>
          <w:i/>
          <w:szCs w:val="24"/>
        </w:rPr>
        <w:t>The minimum reinforcing shall be No. 4, except that No. 3 bars may be used for ties and stirrups. Vertical wall reinforcement shall have dowels of equal size and equal matched spacing in all footings.</w:t>
      </w:r>
      <w:r w:rsidR="00703B36" w:rsidRPr="00456C88">
        <w:rPr>
          <w:i/>
          <w:szCs w:val="24"/>
        </w:rPr>
        <w:t xml:space="preserve"> </w:t>
      </w:r>
      <w:r w:rsidRPr="00456C88">
        <w:rPr>
          <w:i/>
          <w:szCs w:val="24"/>
        </w:rPr>
        <w:t>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4BA29DCF" w14:textId="77777777" w:rsidR="00C3225F" w:rsidRPr="00456C88" w:rsidRDefault="00C3225F" w:rsidP="008A3C0B">
      <w:pPr>
        <w:spacing w:after="240"/>
        <w:ind w:left="720"/>
        <w:rPr>
          <w:i/>
          <w:szCs w:val="24"/>
        </w:rPr>
      </w:pPr>
      <w:r w:rsidRPr="00456C88">
        <w:rPr>
          <w:b/>
          <w:i/>
          <w:szCs w:val="24"/>
          <w:u w:val="single"/>
        </w:rPr>
        <w:t xml:space="preserve">7.4.4.1.2 </w:t>
      </w:r>
      <w:r w:rsidRPr="00456C88">
        <w:rPr>
          <w:szCs w:val="24"/>
          <w:highlight w:val="lightGray"/>
        </w:rPr>
        <w:t>(Relocated from Section 2106A.1.1)</w:t>
      </w:r>
      <w:r w:rsidRPr="00456C88">
        <w:rPr>
          <w:i/>
          <w:szCs w:val="24"/>
          <w:highlight w:val="lightGray"/>
        </w:rPr>
        <w:t xml:space="preserve"> </w:t>
      </w:r>
      <w:r w:rsidRPr="00456C88">
        <w:rPr>
          <w:i/>
          <w:szCs w:val="24"/>
        </w:rPr>
        <w:t xml:space="preserve">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t>
      </w:r>
      <w:proofErr w:type="gramStart"/>
      <w:r w:rsidRPr="00456C88">
        <w:rPr>
          <w:i/>
          <w:szCs w:val="24"/>
        </w:rPr>
        <w:t>where</w:t>
      </w:r>
      <w:proofErr w:type="gramEnd"/>
      <w:r w:rsidRPr="00456C88">
        <w:rPr>
          <w:i/>
          <w:szCs w:val="24"/>
        </w:rPr>
        <w:t xml:space="preserve"> designed as retaining walls. Where reinforcement is added above the minimum requirements, such additional reinforcement need not be so divided.</w:t>
      </w:r>
    </w:p>
    <w:p w14:paraId="388CDBFA" w14:textId="77777777" w:rsidR="00C3225F" w:rsidRPr="00456C88" w:rsidRDefault="00C3225F" w:rsidP="008A3C0B">
      <w:pPr>
        <w:spacing w:after="240"/>
        <w:ind w:left="720"/>
        <w:rPr>
          <w:bCs/>
          <w:i/>
          <w:szCs w:val="24"/>
          <w:highlight w:val="yellow"/>
        </w:rPr>
      </w:pPr>
      <w:r w:rsidRPr="00456C88">
        <w:rPr>
          <w:b/>
          <w:i/>
          <w:szCs w:val="24"/>
          <w:u w:val="single"/>
        </w:rPr>
        <w:t xml:space="preserve">7.4.4.1.3 </w:t>
      </w:r>
      <w:r w:rsidRPr="00456C88">
        <w:rPr>
          <w:szCs w:val="24"/>
          <w:highlight w:val="lightGray"/>
        </w:rPr>
        <w:t>(Relocated from Section 2106A.1.1)</w:t>
      </w:r>
      <w:r w:rsidRPr="00456C88">
        <w:rPr>
          <w:i/>
          <w:szCs w:val="24"/>
          <w:highlight w:val="lightGray"/>
        </w:rPr>
        <w:t xml:space="preserve"> </w:t>
      </w:r>
      <w:r w:rsidRPr="00456C88">
        <w:rPr>
          <w:i/>
          <w:szCs w:val="24"/>
        </w:rPr>
        <w:t xml:space="preserve">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 </w:t>
      </w:r>
    </w:p>
    <w:p w14:paraId="0EDFCE21" w14:textId="77777777" w:rsidR="00C3225F" w:rsidRPr="00456C88" w:rsidRDefault="00C3225F" w:rsidP="008A3C0B">
      <w:pPr>
        <w:spacing w:after="240"/>
        <w:ind w:left="720"/>
        <w:rPr>
          <w:bCs/>
          <w:i/>
          <w:szCs w:val="24"/>
          <w:highlight w:val="yellow"/>
        </w:rPr>
      </w:pPr>
      <w:r w:rsidRPr="00456C88">
        <w:rPr>
          <w:b/>
          <w:i/>
          <w:szCs w:val="24"/>
          <w:u w:val="single"/>
        </w:rPr>
        <w:t xml:space="preserve">7.4.4.1.4 </w:t>
      </w:r>
      <w:r w:rsidRPr="00456C88">
        <w:rPr>
          <w:szCs w:val="24"/>
          <w:highlight w:val="lightGray"/>
        </w:rPr>
        <w:t>(Relocated from Section 2106A.1.1)</w:t>
      </w:r>
      <w:r w:rsidRPr="00456C88">
        <w:rPr>
          <w:i/>
          <w:szCs w:val="24"/>
          <w:highlight w:val="lightGray"/>
        </w:rPr>
        <w:t xml:space="preserve"> </w:t>
      </w:r>
      <w:r w:rsidRPr="00456C88">
        <w:rPr>
          <w:i/>
          <w:szCs w:val="24"/>
        </w:rPr>
        <w:t xml:space="preserve">When the reinforcement in bearing walls is designed, </w:t>
      </w:r>
      <w:proofErr w:type="gramStart"/>
      <w:r w:rsidRPr="00456C88">
        <w:rPr>
          <w:i/>
          <w:szCs w:val="24"/>
        </w:rPr>
        <w:t>placed</w:t>
      </w:r>
      <w:proofErr w:type="gramEnd"/>
      <w:r w:rsidRPr="00456C88">
        <w:rPr>
          <w:i/>
          <w:szCs w:val="24"/>
        </w:rPr>
        <w:t xml:space="preserve"> and anchored in position as for columns, the allowable stresses shall be as for columns.</w:t>
      </w:r>
    </w:p>
    <w:p w14:paraId="3AF38654" w14:textId="77777777" w:rsidR="00C3225F" w:rsidRPr="00456C88" w:rsidRDefault="00C3225F" w:rsidP="008A3C0B">
      <w:pPr>
        <w:spacing w:after="240"/>
        <w:ind w:left="720"/>
        <w:rPr>
          <w:bCs/>
          <w:i/>
          <w:szCs w:val="24"/>
        </w:rPr>
      </w:pPr>
      <w:r w:rsidRPr="00456C88">
        <w:rPr>
          <w:b/>
          <w:i/>
          <w:szCs w:val="24"/>
          <w:u w:val="single"/>
        </w:rPr>
        <w:lastRenderedPageBreak/>
        <w:t xml:space="preserve">7.4.4.1.5 </w:t>
      </w:r>
      <w:r w:rsidRPr="00456C88">
        <w:rPr>
          <w:szCs w:val="24"/>
          <w:highlight w:val="lightGray"/>
        </w:rPr>
        <w:t>(Relocated from Section 2106A.1.1)</w:t>
      </w:r>
      <w:r w:rsidRPr="00456C88">
        <w:rPr>
          <w:i/>
          <w:szCs w:val="24"/>
          <w:highlight w:val="lightGray"/>
        </w:rPr>
        <w:t xml:space="preserve"> </w:t>
      </w:r>
      <w:r w:rsidRPr="00456C88">
        <w:rPr>
          <w:i/>
          <w:szCs w:val="24"/>
        </w:rPr>
        <w:t>Joint reinforcement shall not be used as principal reinforcement in masonry.</w:t>
      </w:r>
      <w:r w:rsidRPr="00456C88">
        <w:rPr>
          <w:bCs/>
          <w:i/>
          <w:szCs w:val="24"/>
        </w:rPr>
        <w:t xml:space="preserve"> </w:t>
      </w:r>
    </w:p>
    <w:p w14:paraId="2B752327" w14:textId="77777777" w:rsidR="006B2EB9" w:rsidRPr="00456C88" w:rsidRDefault="00C3225F" w:rsidP="00226990">
      <w:pPr>
        <w:spacing w:before="240" w:after="120"/>
        <w:rPr>
          <w:b/>
          <w:szCs w:val="24"/>
        </w:rPr>
      </w:pPr>
      <w:r w:rsidRPr="00456C88">
        <w:rPr>
          <w:b/>
          <w:bCs/>
          <w:szCs w:val="24"/>
        </w:rPr>
        <w:t>…</w:t>
      </w:r>
    </w:p>
    <w:p w14:paraId="47D25274" w14:textId="77777777" w:rsidR="00226990" w:rsidRPr="00456C88" w:rsidRDefault="00226990" w:rsidP="00226990">
      <w:pPr>
        <w:jc w:val="center"/>
        <w:rPr>
          <w:b/>
          <w:bCs/>
          <w:szCs w:val="24"/>
        </w:rPr>
      </w:pPr>
      <w:r w:rsidRPr="00456C88">
        <w:rPr>
          <w:b/>
          <w:bCs/>
          <w:szCs w:val="24"/>
        </w:rPr>
        <w:t>SECTION 2107</w:t>
      </w:r>
      <w:r w:rsidRPr="00456C88">
        <w:rPr>
          <w:b/>
          <w:bCs/>
          <w:i/>
          <w:szCs w:val="24"/>
        </w:rPr>
        <w:t>A</w:t>
      </w:r>
    </w:p>
    <w:p w14:paraId="6AB20A53" w14:textId="77777777" w:rsidR="00226990" w:rsidRPr="00456C88" w:rsidRDefault="00226990" w:rsidP="00226990">
      <w:pPr>
        <w:jc w:val="center"/>
        <w:rPr>
          <w:b/>
          <w:bCs/>
          <w:szCs w:val="24"/>
        </w:rPr>
      </w:pPr>
      <w:r w:rsidRPr="00456C88">
        <w:rPr>
          <w:b/>
          <w:bCs/>
          <w:szCs w:val="24"/>
        </w:rPr>
        <w:t>ALLOWABLE STRESS DESIGN</w:t>
      </w:r>
    </w:p>
    <w:p w14:paraId="633E8B9B" w14:textId="37044635" w:rsidR="00226990" w:rsidRPr="00456C88" w:rsidRDefault="00226990" w:rsidP="00402940">
      <w:pPr>
        <w:spacing w:before="240" w:after="120"/>
        <w:rPr>
          <w:b/>
          <w:szCs w:val="24"/>
        </w:rPr>
      </w:pPr>
      <w:r w:rsidRPr="00456C88">
        <w:rPr>
          <w:b/>
          <w:bCs/>
          <w:szCs w:val="24"/>
        </w:rPr>
        <w:t>…</w:t>
      </w:r>
    </w:p>
    <w:p w14:paraId="717E9D43" w14:textId="77777777" w:rsidR="006B2EB9" w:rsidRPr="00456C88" w:rsidRDefault="006B2EB9" w:rsidP="006B2EB9">
      <w:pPr>
        <w:autoSpaceDE w:val="0"/>
        <w:autoSpaceDN w:val="0"/>
        <w:adjustRightInd w:val="0"/>
        <w:rPr>
          <w:rFonts w:ascii="Arial" w:eastAsia="Batang" w:hAnsi="Arial" w:cs="Arial"/>
          <w:i/>
          <w:strike/>
          <w:szCs w:val="24"/>
        </w:rPr>
      </w:pPr>
      <w:r w:rsidRPr="00456C88">
        <w:rPr>
          <w:rFonts w:ascii="Arial" w:eastAsia="Batang" w:hAnsi="Arial" w:cs="Arial"/>
          <w:b/>
          <w:bCs/>
          <w:i/>
          <w:strike/>
          <w:szCs w:val="24"/>
        </w:rPr>
        <w:t>2107A.4 TMS 402.</w:t>
      </w:r>
      <w:r w:rsidRPr="00456C88">
        <w:rPr>
          <w:rFonts w:ascii="Arial" w:eastAsia="Batang" w:hAnsi="Arial" w:cs="Arial"/>
          <w:i/>
          <w:strike/>
          <w:szCs w:val="24"/>
        </w:rPr>
        <w:t xml:space="preserve"> Modify by adding Section 8.3.8 as follows:</w:t>
      </w:r>
    </w:p>
    <w:p w14:paraId="1354FB07" w14:textId="7A63D8C1" w:rsidR="006B2EB9" w:rsidRPr="00456C88" w:rsidRDefault="006B2EB9" w:rsidP="00402940">
      <w:pPr>
        <w:autoSpaceDE w:val="0"/>
        <w:autoSpaceDN w:val="0"/>
        <w:adjustRightInd w:val="0"/>
        <w:spacing w:after="120"/>
        <w:rPr>
          <w:rFonts w:ascii="Arial" w:hAnsi="Arial" w:cs="Arial"/>
          <w:i/>
          <w:iCs/>
          <w:strike/>
          <w:szCs w:val="24"/>
        </w:rPr>
      </w:pPr>
      <w:r w:rsidRPr="00456C88">
        <w:rPr>
          <w:rFonts w:ascii="Arial" w:eastAsia="Batang" w:hAnsi="Arial" w:cs="Arial"/>
          <w:i/>
          <w:strike/>
          <w:szCs w:val="24"/>
        </w:rPr>
        <w:t>8.3.8- Walls and piers</w:t>
      </w:r>
      <w:r w:rsidRPr="00456C88">
        <w:rPr>
          <w:rFonts w:ascii="Arial" w:hAnsi="Arial" w:cs="Arial"/>
          <w:i/>
          <w:iCs/>
          <w:strike/>
          <w:szCs w:val="24"/>
        </w:rPr>
        <w:t>.</w:t>
      </w:r>
    </w:p>
    <w:p w14:paraId="2AB6B76E" w14:textId="63763088" w:rsidR="00226990" w:rsidRPr="00456C88" w:rsidRDefault="006B2EB9" w:rsidP="00402940">
      <w:pPr>
        <w:spacing w:after="120"/>
        <w:rPr>
          <w:rFonts w:ascii="Arial" w:eastAsia="Batang" w:hAnsi="Arial" w:cs="Arial"/>
          <w:i/>
          <w:szCs w:val="24"/>
          <w:u w:val="single"/>
        </w:rPr>
      </w:pPr>
      <w:r w:rsidRPr="00456C88">
        <w:rPr>
          <w:rFonts w:ascii="Arial" w:eastAsia="Batang" w:hAnsi="Arial" w:cs="Arial"/>
          <w:b/>
          <w:bCs/>
          <w:i/>
          <w:szCs w:val="24"/>
          <w:u w:val="single"/>
        </w:rPr>
        <w:t>2107A.4 TMS 402, Section 8.3.4.4 Walls</w:t>
      </w:r>
      <w:r w:rsidRPr="00456C88">
        <w:rPr>
          <w:rFonts w:ascii="Arial" w:eastAsia="Batang" w:hAnsi="Arial" w:cs="Arial"/>
          <w:i/>
          <w:szCs w:val="24"/>
          <w:u w:val="single"/>
        </w:rPr>
        <w:t xml:space="preserve"> Modify TMS 402, Section 8.3.4.4 as follows by adding:</w:t>
      </w:r>
    </w:p>
    <w:p w14:paraId="420E732D" w14:textId="4039A73F" w:rsidR="00226990" w:rsidRPr="00456C88" w:rsidRDefault="00F958FF" w:rsidP="00402940">
      <w:pPr>
        <w:autoSpaceDE w:val="0"/>
        <w:autoSpaceDN w:val="0"/>
        <w:adjustRightInd w:val="0"/>
        <w:spacing w:after="120"/>
        <w:rPr>
          <w:rFonts w:ascii="Arial" w:eastAsia="Batang" w:hAnsi="Arial" w:cs="Arial"/>
          <w:i/>
          <w:strike/>
          <w:szCs w:val="24"/>
        </w:rPr>
      </w:pPr>
      <w:r w:rsidRPr="00456C88">
        <w:rPr>
          <w:rFonts w:eastAsia="Batang"/>
          <w:b/>
          <w:bCs/>
          <w:i/>
          <w:szCs w:val="24"/>
          <w:u w:val="single"/>
        </w:rPr>
        <w:t xml:space="preserve">8.3.4.4.1 </w:t>
      </w:r>
      <w:r w:rsidRPr="00456C88">
        <w:rPr>
          <w:rFonts w:eastAsia="Batang"/>
          <w:i/>
          <w:szCs w:val="24"/>
          <w:u w:val="single"/>
        </w:rPr>
        <w:t xml:space="preserve">The minimum </w:t>
      </w:r>
      <w:proofErr w:type="spellStart"/>
      <w:r w:rsidRPr="00456C88">
        <w:rPr>
          <w:rFonts w:eastAsia="Batang"/>
          <w:i/>
          <w:strike/>
          <w:szCs w:val="24"/>
          <w:u w:val="single"/>
        </w:rPr>
        <w:t>T</w:t>
      </w:r>
      <w:r w:rsidRPr="00456C88">
        <w:rPr>
          <w:rFonts w:eastAsia="Batang"/>
          <w:i/>
          <w:szCs w:val="24"/>
          <w:u w:val="single"/>
        </w:rPr>
        <w:t>thickness</w:t>
      </w:r>
      <w:proofErr w:type="spellEnd"/>
      <w:r w:rsidRPr="00456C88">
        <w:rPr>
          <w:rFonts w:eastAsia="Batang"/>
          <w:i/>
          <w:szCs w:val="24"/>
        </w:rPr>
        <w:t xml:space="preserve"> of walls</w:t>
      </w:r>
      <w:r w:rsidRPr="00456C88">
        <w:rPr>
          <w:rFonts w:eastAsia="Batang"/>
          <w:i/>
          <w:szCs w:val="24"/>
          <w:u w:val="single"/>
        </w:rPr>
        <w:t xml:space="preserve"> is given in this section</w:t>
      </w:r>
      <w:r w:rsidR="001008F8" w:rsidRPr="00456C88">
        <w:rPr>
          <w:rFonts w:eastAsia="Batang"/>
          <w:i/>
          <w:szCs w:val="24"/>
          <w:u w:val="single"/>
        </w:rPr>
        <w:t>.</w:t>
      </w:r>
      <w:r w:rsidR="001008F8" w:rsidRPr="00456C88">
        <w:rPr>
          <w:rFonts w:eastAsia="Batang"/>
          <w:i/>
          <w:szCs w:val="24"/>
        </w:rPr>
        <w:t xml:space="preserve"> </w:t>
      </w:r>
      <w:r w:rsidR="006B2EB9" w:rsidRPr="00456C88">
        <w:rPr>
          <w:rFonts w:ascii="Arial" w:eastAsia="Batang" w:hAnsi="Arial" w:cs="Arial"/>
          <w:i/>
          <w:strike/>
          <w:szCs w:val="24"/>
        </w:rPr>
        <w:t>For thickness limitations of walls as specified in this chapter, nominal thickness shall be used.</w:t>
      </w:r>
      <w:r w:rsidR="006B2EB9" w:rsidRPr="00456C88">
        <w:rPr>
          <w:rFonts w:ascii="Arial" w:hAnsi="Arial" w:cs="Arial"/>
          <w:i/>
          <w:iCs/>
          <w:strike/>
          <w:szCs w:val="24"/>
        </w:rPr>
        <w:t xml:space="preserve"> </w:t>
      </w:r>
      <w:r w:rsidR="006B2EB9" w:rsidRPr="00456C88">
        <w:rPr>
          <w:rFonts w:ascii="Arial" w:hAnsi="Arial" w:cs="Arial"/>
          <w:i/>
          <w:iCs/>
          <w:szCs w:val="24"/>
        </w:rPr>
        <w:t xml:space="preserve">Stresses shall be determined </w:t>
      </w:r>
      <w:proofErr w:type="gramStart"/>
      <w:r w:rsidR="006B2EB9" w:rsidRPr="00456C88">
        <w:rPr>
          <w:rFonts w:ascii="Arial" w:hAnsi="Arial" w:cs="Arial"/>
          <w:i/>
          <w:iCs/>
          <w:szCs w:val="24"/>
        </w:rPr>
        <w:t>on the basis of</w:t>
      </w:r>
      <w:proofErr w:type="gramEnd"/>
      <w:r w:rsidR="006B2EB9" w:rsidRPr="00456C88">
        <w:rPr>
          <w:rFonts w:ascii="Arial" w:hAnsi="Arial" w:cs="Arial"/>
          <w:i/>
          <w:iCs/>
          <w:szCs w:val="24"/>
        </w:rPr>
        <w:t xml:space="preserve"> the net thickness of the</w:t>
      </w:r>
      <w:r w:rsidR="006B2EB9" w:rsidRPr="00456C88">
        <w:rPr>
          <w:rFonts w:ascii="Arial" w:eastAsia="Batang" w:hAnsi="Arial" w:cs="Arial"/>
          <w:i/>
          <w:strike/>
          <w:szCs w:val="24"/>
        </w:rPr>
        <w:t xml:space="preserve"> </w:t>
      </w:r>
      <w:r w:rsidR="006B2EB9" w:rsidRPr="00456C88">
        <w:rPr>
          <w:rFonts w:ascii="Arial" w:hAnsi="Arial" w:cs="Arial"/>
          <w:i/>
          <w:iCs/>
          <w:szCs w:val="24"/>
        </w:rPr>
        <w:t>masonry, with consideration for reduction, such as raked joints.</w:t>
      </w:r>
    </w:p>
    <w:p w14:paraId="31154E2F" w14:textId="27FD5F78" w:rsidR="00226990" w:rsidRPr="00456C88" w:rsidRDefault="00226990" w:rsidP="00402940">
      <w:pPr>
        <w:spacing w:after="120"/>
        <w:rPr>
          <w:rFonts w:ascii="Arial" w:hAnsi="Arial" w:cs="Arial"/>
          <w:i/>
          <w:iCs/>
          <w:szCs w:val="24"/>
        </w:rPr>
      </w:pPr>
      <w:r w:rsidRPr="00456C88">
        <w:rPr>
          <w:rFonts w:eastAsia="Batang"/>
          <w:b/>
          <w:bCs/>
          <w:i/>
          <w:szCs w:val="24"/>
          <w:u w:val="single"/>
        </w:rPr>
        <w:t xml:space="preserve">8.3.4.4.2 </w:t>
      </w:r>
      <w:r w:rsidRPr="00456C88">
        <w:rPr>
          <w:rFonts w:ascii="Arial" w:eastAsia="Batang" w:hAnsi="Arial" w:cs="Arial"/>
          <w:i/>
          <w:szCs w:val="24"/>
        </w:rPr>
        <w:t>The thickness of masonry walls shall be designed so that allowable maximum stresses specified in this chapter are not exceeded.</w:t>
      </w:r>
      <w:r w:rsidRPr="00456C88">
        <w:rPr>
          <w:rFonts w:ascii="Arial" w:eastAsia="Batang" w:hAnsi="Arial" w:cs="Arial"/>
          <w:i/>
          <w:strike/>
          <w:szCs w:val="24"/>
        </w:rPr>
        <w:t xml:space="preserve"> Also, no </w:t>
      </w:r>
      <w:proofErr w:type="spellStart"/>
      <w:r w:rsidRPr="00456C88">
        <w:rPr>
          <w:rFonts w:ascii="Arial" w:eastAsia="Batang" w:hAnsi="Arial" w:cs="Arial"/>
          <w:i/>
          <w:strike/>
          <w:szCs w:val="24"/>
        </w:rPr>
        <w:t>m</w:t>
      </w:r>
      <w:r w:rsidRPr="00456C88">
        <w:rPr>
          <w:rFonts w:ascii="Arial" w:eastAsia="Batang" w:hAnsi="Arial" w:cs="Arial"/>
          <w:i/>
          <w:szCs w:val="24"/>
          <w:u w:val="single"/>
        </w:rPr>
        <w:t>M</w:t>
      </w:r>
      <w:r w:rsidRPr="00456C88">
        <w:rPr>
          <w:rFonts w:ascii="Arial" w:hAnsi="Arial" w:cs="Arial"/>
          <w:i/>
          <w:iCs/>
          <w:szCs w:val="24"/>
        </w:rPr>
        <w:t>asonry</w:t>
      </w:r>
      <w:proofErr w:type="spellEnd"/>
      <w:r w:rsidRPr="00456C88">
        <w:rPr>
          <w:rFonts w:ascii="Arial" w:hAnsi="Arial" w:cs="Arial"/>
          <w:i/>
          <w:iCs/>
          <w:szCs w:val="24"/>
        </w:rPr>
        <w:t xml:space="preserve"> wall</w:t>
      </w:r>
      <w:r w:rsidRPr="00456C88">
        <w:rPr>
          <w:rFonts w:ascii="Arial" w:eastAsia="Batang" w:hAnsi="Arial" w:cs="Arial"/>
          <w:i/>
          <w:szCs w:val="24"/>
          <w:u w:val="single"/>
        </w:rPr>
        <w:t>s</w:t>
      </w:r>
      <w:r w:rsidRPr="00456C88">
        <w:rPr>
          <w:rFonts w:ascii="Arial" w:hAnsi="Arial" w:cs="Arial"/>
          <w:i/>
          <w:iCs/>
          <w:szCs w:val="24"/>
        </w:rPr>
        <w:t xml:space="preserve"> shall not exceed the height or length-to-thickness ratio nor be less than the minimum thickness as specified </w:t>
      </w:r>
      <w:r w:rsidRPr="00456C88">
        <w:rPr>
          <w:rFonts w:ascii="Arial" w:hAnsi="Arial" w:cs="Arial"/>
          <w:i/>
          <w:szCs w:val="24"/>
        </w:rPr>
        <w:t xml:space="preserve">in </w:t>
      </w:r>
      <w:r w:rsidRPr="00456C88">
        <w:rPr>
          <w:rFonts w:ascii="Arial" w:hAnsi="Arial" w:cs="Arial"/>
          <w:i/>
          <w:iCs/>
          <w:szCs w:val="24"/>
        </w:rPr>
        <w:t xml:space="preserve">this chapter and as set forth in Table </w:t>
      </w:r>
      <w:r w:rsidRPr="00456C88">
        <w:rPr>
          <w:rFonts w:ascii="Arial" w:eastAsia="Batang" w:hAnsi="Arial" w:cs="Arial"/>
          <w:i/>
          <w:strike/>
          <w:szCs w:val="24"/>
        </w:rPr>
        <w:t>2107A.4</w:t>
      </w:r>
      <w:r w:rsidRPr="00456C88">
        <w:rPr>
          <w:rFonts w:ascii="Arial" w:eastAsia="Batang" w:hAnsi="Arial" w:cs="Arial"/>
          <w:i/>
          <w:szCs w:val="24"/>
          <w:u w:val="single"/>
        </w:rPr>
        <w:t xml:space="preserve"> 8.3.4.4</w:t>
      </w:r>
      <w:r w:rsidRPr="00456C88">
        <w:rPr>
          <w:rFonts w:ascii="Arial" w:hAnsi="Arial" w:cs="Arial"/>
          <w:i/>
          <w:iCs/>
          <w:szCs w:val="24"/>
        </w:rPr>
        <w:t>.</w:t>
      </w:r>
    </w:p>
    <w:p w14:paraId="739EF826" w14:textId="41EF8BFD" w:rsidR="00226990" w:rsidRPr="00456C88" w:rsidRDefault="00367D41" w:rsidP="00402940">
      <w:pPr>
        <w:spacing w:after="720"/>
        <w:rPr>
          <w:rFonts w:ascii="Arial" w:hAnsi="Arial" w:cs="Arial"/>
          <w:i/>
          <w:iCs/>
          <w:szCs w:val="24"/>
        </w:rPr>
      </w:pPr>
      <w:r w:rsidRPr="00456C88">
        <w:rPr>
          <w:rFonts w:eastAsia="Batang"/>
          <w:b/>
          <w:bCs/>
          <w:i/>
          <w:szCs w:val="24"/>
          <w:u w:val="single"/>
        </w:rPr>
        <w:t xml:space="preserve">8.3.4.4.3 </w:t>
      </w:r>
      <w:r w:rsidRPr="00456C88">
        <w:rPr>
          <w:b/>
          <w:bCs/>
          <w:i/>
          <w:iCs/>
          <w:strike/>
          <w:szCs w:val="24"/>
        </w:rPr>
        <w:t>Piers.</w:t>
      </w:r>
      <w:r w:rsidRPr="00456C88">
        <w:rPr>
          <w:b/>
          <w:bCs/>
          <w:i/>
          <w:iCs/>
          <w:szCs w:val="24"/>
        </w:rPr>
        <w:t xml:space="preserve"> </w:t>
      </w:r>
      <w:r w:rsidR="006B2EB9" w:rsidRPr="00456C88">
        <w:rPr>
          <w:rFonts w:ascii="Arial" w:hAnsi="Arial" w:cs="Arial"/>
          <w:i/>
          <w:iCs/>
          <w:szCs w:val="24"/>
        </w:rPr>
        <w:t xml:space="preserve">Every pier or wall section which width </w:t>
      </w:r>
      <w:r w:rsidR="006B2EB9" w:rsidRPr="00456C88">
        <w:rPr>
          <w:rFonts w:ascii="Arial" w:hAnsi="Arial" w:cs="Arial"/>
          <w:i/>
          <w:szCs w:val="24"/>
        </w:rPr>
        <w:t xml:space="preserve">is </w:t>
      </w:r>
      <w:r w:rsidR="006B2EB9" w:rsidRPr="00456C88">
        <w:rPr>
          <w:rFonts w:ascii="Arial" w:hAnsi="Arial" w:cs="Arial"/>
          <w:i/>
          <w:iCs/>
          <w:szCs w:val="24"/>
        </w:rPr>
        <w:t xml:space="preserve">less than three times its thickness shall be designed and constructed as required for columns if such pier is a structural member. Every pier or wall section which width is between three and five times its </w:t>
      </w:r>
      <w:proofErr w:type="gramStart"/>
      <w:r w:rsidR="006B2EB9" w:rsidRPr="00456C88">
        <w:rPr>
          <w:rFonts w:ascii="Arial" w:hAnsi="Arial" w:cs="Arial"/>
          <w:i/>
          <w:iCs/>
          <w:szCs w:val="24"/>
        </w:rPr>
        <w:t>thickness</w:t>
      </w:r>
      <w:proofErr w:type="gramEnd"/>
      <w:r w:rsidR="006B2EB9" w:rsidRPr="00456C88">
        <w:rPr>
          <w:rFonts w:ascii="Arial" w:hAnsi="Arial" w:cs="Arial"/>
          <w:i/>
          <w:iCs/>
          <w:szCs w:val="24"/>
        </w:rPr>
        <w:t xml:space="preserve"> or less than one</w:t>
      </w:r>
      <w:r w:rsidR="00627934" w:rsidRPr="00456C88">
        <w:rPr>
          <w:rFonts w:ascii="Arial" w:hAnsi="Arial" w:cs="Arial"/>
          <w:i/>
          <w:iCs/>
          <w:szCs w:val="24"/>
        </w:rPr>
        <w:t xml:space="preserve"> </w:t>
      </w:r>
      <w:r w:rsidR="006B2EB9" w:rsidRPr="00456C88">
        <w:rPr>
          <w:rFonts w:ascii="Arial" w:hAnsi="Arial" w:cs="Arial"/>
          <w:i/>
          <w:iCs/>
          <w:szCs w:val="24"/>
        </w:rPr>
        <w:t>half the height of adjacent openings shall have all horizontal steel in the form of ties except that in walls 12 inches (305 mm) or less in thickness such steel may be in the form of hair-pins.</w:t>
      </w:r>
    </w:p>
    <w:tbl>
      <w:tblPr>
        <w:tblStyle w:val="TableGrid1"/>
        <w:tblW w:w="0" w:type="auto"/>
        <w:tblLayout w:type="fixed"/>
        <w:tblLook w:val="04A0" w:firstRow="1" w:lastRow="0" w:firstColumn="1" w:lastColumn="0" w:noHBand="0" w:noVBand="1"/>
        <w:tblCaption w:val="Table 8.3.4.4"/>
        <w:tblDescription w:val="Table 2107A.4 has been renamed to 8.3.4.4."/>
      </w:tblPr>
      <w:tblGrid>
        <w:gridCol w:w="3955"/>
        <w:gridCol w:w="2700"/>
        <w:gridCol w:w="2070"/>
      </w:tblGrid>
      <w:tr w:rsidR="00456C88" w:rsidRPr="00456C88" w14:paraId="4058599A" w14:textId="77777777" w:rsidTr="006D0DC6">
        <w:trPr>
          <w:cantSplit/>
          <w:tblHeader/>
        </w:trPr>
        <w:tc>
          <w:tcPr>
            <w:tcW w:w="8725" w:type="dxa"/>
            <w:gridSpan w:val="3"/>
            <w:tcMar>
              <w:left w:w="14" w:type="dxa"/>
              <w:right w:w="14" w:type="dxa"/>
            </w:tcMar>
          </w:tcPr>
          <w:p w14:paraId="3AC04169" w14:textId="77777777" w:rsidR="00A93DE2" w:rsidRPr="00456C88" w:rsidRDefault="00A93DE2" w:rsidP="006D0DC6">
            <w:pPr>
              <w:autoSpaceDE w:val="0"/>
              <w:autoSpaceDN w:val="0"/>
              <w:adjustRightInd w:val="0"/>
              <w:jc w:val="center"/>
              <w:rPr>
                <w:rFonts w:ascii="Arial" w:hAnsi="Arial" w:cs="Arial"/>
                <w:b/>
                <w:bCs/>
                <w:i/>
                <w:iCs/>
                <w:szCs w:val="24"/>
              </w:rPr>
            </w:pPr>
            <w:r w:rsidRPr="00456C88">
              <w:rPr>
                <w:rFonts w:ascii="Arial" w:hAnsi="Arial" w:cs="Arial"/>
                <w:b/>
                <w:bCs/>
                <w:i/>
                <w:iCs/>
                <w:szCs w:val="24"/>
              </w:rPr>
              <w:t xml:space="preserve">TABLE </w:t>
            </w:r>
            <w:r w:rsidRPr="00456C88">
              <w:rPr>
                <w:rFonts w:ascii="Arial" w:hAnsi="Arial" w:cs="Arial"/>
                <w:b/>
                <w:bCs/>
                <w:i/>
                <w:iCs/>
                <w:strike/>
                <w:szCs w:val="24"/>
              </w:rPr>
              <w:t>2107A.4</w:t>
            </w:r>
            <w:r w:rsidRPr="00456C88">
              <w:rPr>
                <w:rFonts w:ascii="Arial" w:hAnsi="Arial" w:cs="Arial"/>
                <w:b/>
                <w:bCs/>
                <w:i/>
                <w:iCs/>
                <w:szCs w:val="24"/>
              </w:rPr>
              <w:t xml:space="preserve"> </w:t>
            </w:r>
            <w:r w:rsidRPr="00456C88">
              <w:rPr>
                <w:rFonts w:ascii="Arial" w:hAnsi="Arial" w:cs="Arial"/>
                <w:b/>
                <w:bCs/>
                <w:i/>
                <w:iCs/>
                <w:szCs w:val="24"/>
                <w:u w:val="single"/>
              </w:rPr>
              <w:t>8.3.4.4</w:t>
            </w:r>
          </w:p>
          <w:p w14:paraId="7C9A23B2"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bCs/>
                <w:i/>
                <w:iCs/>
                <w:szCs w:val="24"/>
              </w:rPr>
              <w:t>MINIMUM THICKNESS OF MASONRY WALLS</w:t>
            </w:r>
            <w:r w:rsidRPr="00456C88">
              <w:rPr>
                <w:rFonts w:ascii="Arial" w:hAnsi="Arial" w:cs="Arial"/>
                <w:b/>
                <w:bCs/>
                <w:i/>
                <w:szCs w:val="24"/>
                <w:vertAlign w:val="superscript"/>
              </w:rPr>
              <w:t>1</w:t>
            </w:r>
            <w:r w:rsidRPr="00456C88">
              <w:rPr>
                <w:rFonts w:ascii="Arial" w:hAnsi="Arial" w:cs="Arial"/>
                <w:b/>
                <w:i/>
                <w:szCs w:val="24"/>
                <w:vertAlign w:val="superscript"/>
              </w:rPr>
              <w:t>,2</w:t>
            </w:r>
          </w:p>
        </w:tc>
      </w:tr>
      <w:tr w:rsidR="00456C88" w:rsidRPr="00456C88" w14:paraId="6DF187DE" w14:textId="77777777" w:rsidTr="006D0DC6">
        <w:tc>
          <w:tcPr>
            <w:tcW w:w="3955" w:type="dxa"/>
            <w:tcMar>
              <w:left w:w="14" w:type="dxa"/>
              <w:right w:w="14" w:type="dxa"/>
            </w:tcMar>
            <w:vAlign w:val="center"/>
          </w:tcPr>
          <w:p w14:paraId="18723F31"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i/>
                <w:szCs w:val="24"/>
              </w:rPr>
              <w:t>TYPE OF MASONRY</w:t>
            </w:r>
          </w:p>
        </w:tc>
        <w:tc>
          <w:tcPr>
            <w:tcW w:w="2700" w:type="dxa"/>
            <w:tcMar>
              <w:left w:w="14" w:type="dxa"/>
              <w:right w:w="14" w:type="dxa"/>
            </w:tcMar>
            <w:vAlign w:val="center"/>
          </w:tcPr>
          <w:p w14:paraId="71EEF0E5"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i/>
                <w:szCs w:val="24"/>
              </w:rPr>
              <w:t>MAXIMUM RATIO UNSUPPORTED HEIGHT OR LENGTH TO THICKNESS</w:t>
            </w:r>
            <w:r w:rsidRPr="00456C88">
              <w:rPr>
                <w:rFonts w:ascii="Arial" w:hAnsi="Arial" w:cs="Arial"/>
                <w:b/>
                <w:i/>
                <w:szCs w:val="24"/>
                <w:vertAlign w:val="superscript"/>
              </w:rPr>
              <w:t>2,3</w:t>
            </w:r>
          </w:p>
        </w:tc>
        <w:tc>
          <w:tcPr>
            <w:tcW w:w="2070" w:type="dxa"/>
            <w:tcMar>
              <w:left w:w="14" w:type="dxa"/>
              <w:right w:w="14" w:type="dxa"/>
            </w:tcMar>
            <w:vAlign w:val="center"/>
          </w:tcPr>
          <w:p w14:paraId="769C86EF" w14:textId="77777777" w:rsidR="00A93DE2" w:rsidRPr="00456C88" w:rsidRDefault="00A93DE2" w:rsidP="006D0DC6">
            <w:pPr>
              <w:tabs>
                <w:tab w:val="left" w:pos="368"/>
                <w:tab w:val="left" w:pos="725"/>
              </w:tabs>
              <w:jc w:val="center"/>
              <w:rPr>
                <w:rFonts w:ascii="Arial" w:hAnsi="Arial" w:cs="Arial"/>
                <w:b/>
                <w:i/>
                <w:szCs w:val="24"/>
              </w:rPr>
            </w:pPr>
            <w:r w:rsidRPr="00456C88">
              <w:rPr>
                <w:rFonts w:ascii="Arial" w:hAnsi="Arial" w:cs="Arial"/>
                <w:b/>
                <w:i/>
                <w:szCs w:val="24"/>
              </w:rPr>
              <w:t>NOMINAL MINIMUM THICKNESS (inches)</w:t>
            </w:r>
          </w:p>
        </w:tc>
      </w:tr>
      <w:tr w:rsidR="00456C88" w:rsidRPr="00456C88" w14:paraId="30EA236A" w14:textId="77777777" w:rsidTr="006D0DC6">
        <w:tc>
          <w:tcPr>
            <w:tcW w:w="8725" w:type="dxa"/>
            <w:gridSpan w:val="3"/>
            <w:tcMar>
              <w:left w:w="14" w:type="dxa"/>
              <w:right w:w="14" w:type="dxa"/>
            </w:tcMar>
          </w:tcPr>
          <w:p w14:paraId="65F63207" w14:textId="77777777" w:rsidR="00A93DE2" w:rsidRPr="00456C88" w:rsidRDefault="00A93DE2" w:rsidP="006D0DC6">
            <w:pPr>
              <w:tabs>
                <w:tab w:val="left" w:pos="368"/>
                <w:tab w:val="left" w:pos="725"/>
              </w:tabs>
              <w:rPr>
                <w:rFonts w:ascii="Arial" w:hAnsi="Arial" w:cs="Arial"/>
                <w:i/>
                <w:szCs w:val="24"/>
              </w:rPr>
            </w:pPr>
            <w:r w:rsidRPr="00456C88">
              <w:rPr>
                <w:rFonts w:ascii="Arial" w:hAnsi="Arial" w:cs="Arial"/>
                <w:i/>
                <w:szCs w:val="24"/>
              </w:rPr>
              <w:t>BEARING OR SHEAR WALLS:</w:t>
            </w:r>
          </w:p>
        </w:tc>
      </w:tr>
      <w:tr w:rsidR="00456C88" w:rsidRPr="00456C88" w14:paraId="3CD8CC6E" w14:textId="77777777" w:rsidTr="006D0DC6">
        <w:trPr>
          <w:trHeight w:val="332"/>
        </w:trPr>
        <w:tc>
          <w:tcPr>
            <w:tcW w:w="3955" w:type="dxa"/>
            <w:tcMar>
              <w:left w:w="14" w:type="dxa"/>
              <w:right w:w="14" w:type="dxa"/>
            </w:tcMar>
          </w:tcPr>
          <w:p w14:paraId="215D706D"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Stone masonry</w:t>
            </w:r>
          </w:p>
        </w:tc>
        <w:tc>
          <w:tcPr>
            <w:tcW w:w="2700" w:type="dxa"/>
            <w:tcMar>
              <w:left w:w="14" w:type="dxa"/>
              <w:right w:w="14" w:type="dxa"/>
            </w:tcMar>
          </w:tcPr>
          <w:p w14:paraId="18AED40D"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14</w:t>
            </w:r>
          </w:p>
        </w:tc>
        <w:tc>
          <w:tcPr>
            <w:tcW w:w="2070" w:type="dxa"/>
            <w:tcMar>
              <w:left w:w="14" w:type="dxa"/>
              <w:right w:w="14" w:type="dxa"/>
            </w:tcMar>
          </w:tcPr>
          <w:p w14:paraId="0609B105"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16</w:t>
            </w:r>
          </w:p>
        </w:tc>
      </w:tr>
      <w:tr w:rsidR="00456C88" w:rsidRPr="00456C88" w14:paraId="6B4FC2B4" w14:textId="77777777" w:rsidTr="006D0DC6">
        <w:tc>
          <w:tcPr>
            <w:tcW w:w="3955" w:type="dxa"/>
            <w:tcMar>
              <w:left w:w="14" w:type="dxa"/>
              <w:right w:w="14" w:type="dxa"/>
            </w:tcMar>
          </w:tcPr>
          <w:p w14:paraId="642779F7"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Reinforced grouted masonry</w:t>
            </w:r>
          </w:p>
        </w:tc>
        <w:tc>
          <w:tcPr>
            <w:tcW w:w="2700" w:type="dxa"/>
            <w:tcMar>
              <w:left w:w="14" w:type="dxa"/>
              <w:right w:w="14" w:type="dxa"/>
            </w:tcMar>
          </w:tcPr>
          <w:p w14:paraId="597EE90C"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25</w:t>
            </w:r>
          </w:p>
        </w:tc>
        <w:tc>
          <w:tcPr>
            <w:tcW w:w="2070" w:type="dxa"/>
            <w:tcMar>
              <w:left w:w="14" w:type="dxa"/>
              <w:right w:w="14" w:type="dxa"/>
            </w:tcMar>
          </w:tcPr>
          <w:p w14:paraId="74BF55E9"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6</w:t>
            </w:r>
          </w:p>
        </w:tc>
      </w:tr>
      <w:tr w:rsidR="00456C88" w:rsidRPr="00456C88" w14:paraId="600D00CE" w14:textId="77777777" w:rsidTr="006D0DC6">
        <w:tc>
          <w:tcPr>
            <w:tcW w:w="3955" w:type="dxa"/>
            <w:tcMar>
              <w:left w:w="14" w:type="dxa"/>
              <w:right w:w="14" w:type="dxa"/>
            </w:tcMar>
          </w:tcPr>
          <w:p w14:paraId="6DED655B"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Reinforced hollow-unit masonry</w:t>
            </w:r>
          </w:p>
        </w:tc>
        <w:tc>
          <w:tcPr>
            <w:tcW w:w="2700" w:type="dxa"/>
            <w:tcMar>
              <w:left w:w="14" w:type="dxa"/>
              <w:right w:w="14" w:type="dxa"/>
            </w:tcMar>
          </w:tcPr>
          <w:p w14:paraId="4756388A"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25</w:t>
            </w:r>
          </w:p>
        </w:tc>
        <w:tc>
          <w:tcPr>
            <w:tcW w:w="2070" w:type="dxa"/>
            <w:tcMar>
              <w:left w:w="14" w:type="dxa"/>
              <w:right w:w="14" w:type="dxa"/>
            </w:tcMar>
          </w:tcPr>
          <w:p w14:paraId="51C3CFF0"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6</w:t>
            </w:r>
          </w:p>
        </w:tc>
      </w:tr>
      <w:tr w:rsidR="00456C88" w:rsidRPr="00456C88" w14:paraId="7A6B1811" w14:textId="77777777" w:rsidTr="006D0DC6">
        <w:tc>
          <w:tcPr>
            <w:tcW w:w="8725" w:type="dxa"/>
            <w:gridSpan w:val="3"/>
            <w:tcMar>
              <w:left w:w="14" w:type="dxa"/>
              <w:right w:w="14" w:type="dxa"/>
            </w:tcMar>
          </w:tcPr>
          <w:p w14:paraId="6DE4B7C6" w14:textId="77777777" w:rsidR="00A93DE2" w:rsidRPr="00456C88" w:rsidRDefault="00A93DE2" w:rsidP="006D0DC6">
            <w:pPr>
              <w:tabs>
                <w:tab w:val="left" w:pos="368"/>
                <w:tab w:val="left" w:pos="725"/>
              </w:tabs>
              <w:rPr>
                <w:rFonts w:ascii="Arial" w:hAnsi="Arial" w:cs="Arial"/>
                <w:i/>
                <w:szCs w:val="24"/>
              </w:rPr>
            </w:pPr>
            <w:r w:rsidRPr="00456C88">
              <w:rPr>
                <w:rFonts w:ascii="Arial" w:hAnsi="Arial" w:cs="Arial"/>
                <w:i/>
                <w:szCs w:val="24"/>
              </w:rPr>
              <w:t>NONBEARING WALLS:</w:t>
            </w:r>
          </w:p>
        </w:tc>
      </w:tr>
      <w:tr w:rsidR="00456C88" w:rsidRPr="00456C88" w14:paraId="1466C075" w14:textId="77777777" w:rsidTr="006D0DC6">
        <w:tc>
          <w:tcPr>
            <w:tcW w:w="3955" w:type="dxa"/>
            <w:tcMar>
              <w:left w:w="14" w:type="dxa"/>
              <w:right w:w="14" w:type="dxa"/>
            </w:tcMar>
          </w:tcPr>
          <w:p w14:paraId="79874F2A"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Exterior reinforced walls</w:t>
            </w:r>
          </w:p>
        </w:tc>
        <w:tc>
          <w:tcPr>
            <w:tcW w:w="2700" w:type="dxa"/>
            <w:tcMar>
              <w:left w:w="14" w:type="dxa"/>
              <w:right w:w="14" w:type="dxa"/>
            </w:tcMar>
          </w:tcPr>
          <w:p w14:paraId="56F4FC5C"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30</w:t>
            </w:r>
          </w:p>
        </w:tc>
        <w:tc>
          <w:tcPr>
            <w:tcW w:w="2070" w:type="dxa"/>
            <w:tcMar>
              <w:left w:w="14" w:type="dxa"/>
              <w:right w:w="14" w:type="dxa"/>
            </w:tcMar>
          </w:tcPr>
          <w:p w14:paraId="0F824A3D"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6</w:t>
            </w:r>
          </w:p>
        </w:tc>
      </w:tr>
      <w:tr w:rsidR="00456C88" w:rsidRPr="00456C88" w14:paraId="45EF005A" w14:textId="77777777" w:rsidTr="006D0DC6">
        <w:tc>
          <w:tcPr>
            <w:tcW w:w="3955" w:type="dxa"/>
            <w:tcMar>
              <w:left w:w="14" w:type="dxa"/>
              <w:right w:w="14" w:type="dxa"/>
            </w:tcMar>
          </w:tcPr>
          <w:p w14:paraId="44F2081E" w14:textId="77777777" w:rsidR="00A93DE2" w:rsidRPr="00456C88" w:rsidRDefault="00A93DE2" w:rsidP="00B31B45">
            <w:pPr>
              <w:pStyle w:val="ListParagraph"/>
              <w:numPr>
                <w:ilvl w:val="0"/>
                <w:numId w:val="113"/>
              </w:numPr>
              <w:tabs>
                <w:tab w:val="left" w:pos="368"/>
                <w:tab w:val="left" w:pos="725"/>
              </w:tabs>
              <w:rPr>
                <w:rFonts w:ascii="Arial" w:eastAsia="Calibri" w:hAnsi="Arial" w:cs="Arial"/>
                <w:i/>
                <w:szCs w:val="24"/>
              </w:rPr>
            </w:pPr>
            <w:r w:rsidRPr="00456C88">
              <w:rPr>
                <w:rFonts w:ascii="Arial" w:eastAsia="Calibri" w:hAnsi="Arial" w:cs="Arial"/>
                <w:i/>
                <w:szCs w:val="24"/>
              </w:rPr>
              <w:t>Interior partitions reinforced</w:t>
            </w:r>
          </w:p>
        </w:tc>
        <w:tc>
          <w:tcPr>
            <w:tcW w:w="2700" w:type="dxa"/>
            <w:tcMar>
              <w:left w:w="14" w:type="dxa"/>
              <w:right w:w="14" w:type="dxa"/>
            </w:tcMar>
          </w:tcPr>
          <w:p w14:paraId="142E48E8"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36</w:t>
            </w:r>
          </w:p>
        </w:tc>
        <w:tc>
          <w:tcPr>
            <w:tcW w:w="2070" w:type="dxa"/>
            <w:tcMar>
              <w:left w:w="14" w:type="dxa"/>
              <w:right w:w="14" w:type="dxa"/>
            </w:tcMar>
          </w:tcPr>
          <w:p w14:paraId="4EAFB63C" w14:textId="77777777" w:rsidR="00A93DE2" w:rsidRPr="00456C88" w:rsidRDefault="00A93DE2" w:rsidP="006D0DC6">
            <w:pPr>
              <w:tabs>
                <w:tab w:val="left" w:pos="368"/>
                <w:tab w:val="left" w:pos="725"/>
              </w:tabs>
              <w:jc w:val="center"/>
              <w:rPr>
                <w:rFonts w:ascii="Arial" w:hAnsi="Arial" w:cs="Arial"/>
                <w:i/>
                <w:szCs w:val="24"/>
              </w:rPr>
            </w:pPr>
            <w:r w:rsidRPr="00456C88">
              <w:rPr>
                <w:rFonts w:ascii="Arial" w:hAnsi="Arial" w:cs="Arial"/>
                <w:i/>
                <w:szCs w:val="24"/>
              </w:rPr>
              <w:t>4</w:t>
            </w:r>
          </w:p>
        </w:tc>
      </w:tr>
    </w:tbl>
    <w:p w14:paraId="1713DBBB" w14:textId="2E63D44E" w:rsidR="00226990" w:rsidRPr="00456C88" w:rsidRDefault="00226990" w:rsidP="00B31B45">
      <w:pPr>
        <w:pStyle w:val="ListParagraph"/>
        <w:numPr>
          <w:ilvl w:val="0"/>
          <w:numId w:val="114"/>
        </w:numPr>
        <w:autoSpaceDE w:val="0"/>
        <w:autoSpaceDN w:val="0"/>
        <w:adjustRightInd w:val="0"/>
        <w:rPr>
          <w:rFonts w:ascii="Arial" w:eastAsia="Calibri" w:hAnsi="Arial" w:cs="Arial"/>
          <w:i/>
          <w:iCs/>
          <w:szCs w:val="24"/>
        </w:rPr>
      </w:pPr>
      <w:r w:rsidRPr="00456C88">
        <w:rPr>
          <w:rFonts w:ascii="Arial" w:eastAsia="Calibri" w:hAnsi="Arial" w:cs="Arial"/>
          <w:i/>
          <w:iCs/>
          <w:szCs w:val="24"/>
        </w:rPr>
        <w:t>For walls of varying thickness. use the least thickness when determining the height or length to thickness ratio.</w:t>
      </w:r>
    </w:p>
    <w:p w14:paraId="6FE16421" w14:textId="3F905626" w:rsidR="00226990" w:rsidRPr="00456C88" w:rsidRDefault="00226990" w:rsidP="00B31B45">
      <w:pPr>
        <w:pStyle w:val="ListParagraph"/>
        <w:numPr>
          <w:ilvl w:val="0"/>
          <w:numId w:val="114"/>
        </w:numPr>
        <w:autoSpaceDE w:val="0"/>
        <w:autoSpaceDN w:val="0"/>
        <w:adjustRightInd w:val="0"/>
        <w:ind w:left="540" w:hanging="540"/>
        <w:rPr>
          <w:rFonts w:ascii="Arial" w:eastAsia="Calibri" w:hAnsi="Arial" w:cs="Arial"/>
          <w:i/>
          <w:iCs/>
          <w:szCs w:val="24"/>
        </w:rPr>
      </w:pPr>
      <w:r w:rsidRPr="00456C88">
        <w:rPr>
          <w:rFonts w:ascii="Arial" w:eastAsia="Calibri" w:hAnsi="Arial" w:cs="Arial"/>
          <w:i/>
          <w:iCs/>
          <w:szCs w:val="24"/>
        </w:rPr>
        <w:t>In determining the height or length-to-thickness ratio of a cantilevered wall, the dimension to be used shall be twice the dimension of the end of the wall from the lateral support.</w:t>
      </w:r>
    </w:p>
    <w:p w14:paraId="34CB45F8" w14:textId="6DEA5AF7" w:rsidR="00226990" w:rsidRPr="00456C88" w:rsidRDefault="00226990" w:rsidP="00B31B45">
      <w:pPr>
        <w:pStyle w:val="ListParagraph"/>
        <w:numPr>
          <w:ilvl w:val="0"/>
          <w:numId w:val="114"/>
        </w:numPr>
        <w:ind w:left="540" w:hanging="540"/>
        <w:jc w:val="both"/>
        <w:rPr>
          <w:rFonts w:ascii="Arial" w:eastAsia="Calibri" w:hAnsi="Arial" w:cs="Arial"/>
          <w:b/>
          <w:szCs w:val="24"/>
        </w:rPr>
      </w:pPr>
      <w:r w:rsidRPr="00456C88">
        <w:rPr>
          <w:rFonts w:ascii="Arial" w:eastAsia="Calibri" w:hAnsi="Arial" w:cs="Arial"/>
          <w:i/>
          <w:iCs/>
          <w:szCs w:val="24"/>
        </w:rPr>
        <w:lastRenderedPageBreak/>
        <w:t>Cantilevered walls not part of a building and not carrying applied vertical loads need not meet these minimum requirements but their design must comply with stress and overturning requirements.</w:t>
      </w:r>
    </w:p>
    <w:p w14:paraId="7547F7DC" w14:textId="77777777" w:rsidR="00226990" w:rsidRPr="00456C88" w:rsidRDefault="00226990" w:rsidP="00226990">
      <w:pPr>
        <w:spacing w:before="240" w:after="120"/>
        <w:rPr>
          <w:rFonts w:ascii="Arial" w:hAnsi="Arial" w:cs="Arial"/>
          <w:b/>
          <w:bCs/>
          <w:szCs w:val="24"/>
        </w:rPr>
      </w:pPr>
      <w:r w:rsidRPr="00456C88">
        <w:rPr>
          <w:rFonts w:ascii="Arial" w:hAnsi="Arial" w:cs="Arial"/>
          <w:b/>
          <w:bCs/>
          <w:szCs w:val="24"/>
        </w:rPr>
        <w:t>…</w:t>
      </w:r>
    </w:p>
    <w:p w14:paraId="64FC98AC" w14:textId="77777777" w:rsidR="00226990" w:rsidRPr="00456C88" w:rsidRDefault="00226990" w:rsidP="00226990">
      <w:pPr>
        <w:spacing w:before="240" w:after="120"/>
        <w:rPr>
          <w:b/>
          <w:bCs/>
          <w:i/>
          <w:iCs/>
          <w:szCs w:val="24"/>
          <w:u w:val="single"/>
        </w:rPr>
      </w:pPr>
      <w:r w:rsidRPr="00456C88">
        <w:rPr>
          <w:b/>
          <w:bCs/>
          <w:i/>
          <w:iCs/>
          <w:szCs w:val="24"/>
          <w:u w:val="single"/>
        </w:rPr>
        <w:t xml:space="preserve">2107A.6 Masonry Compressive Strength. </w:t>
      </w:r>
      <w:r w:rsidRPr="00456C88">
        <w:rPr>
          <w:i/>
          <w:iCs/>
          <w:szCs w:val="24"/>
          <w:u w:val="single"/>
        </w:rPr>
        <w:t xml:space="preserve"> The specified compressive strength of structural masonry, </w:t>
      </w:r>
      <w:proofErr w:type="spellStart"/>
      <w:r w:rsidRPr="00456C88">
        <w:rPr>
          <w:i/>
          <w:iCs/>
          <w:szCs w:val="24"/>
          <w:u w:val="single"/>
        </w:rPr>
        <w:t>f’</w:t>
      </w:r>
      <w:r w:rsidRPr="00456C88">
        <w:rPr>
          <w:i/>
          <w:iCs/>
          <w:szCs w:val="24"/>
          <w:u w:val="single"/>
          <w:vertAlign w:val="subscript"/>
        </w:rPr>
        <w:t>m</w:t>
      </w:r>
      <w:proofErr w:type="spellEnd"/>
      <w:r w:rsidRPr="00456C88">
        <w:rPr>
          <w:i/>
          <w:iCs/>
          <w:szCs w:val="24"/>
          <w:u w:val="single"/>
        </w:rPr>
        <w:t xml:space="preserve">, shall be equal to or exceed 1,500 psi (10.34 MPa). The value of </w:t>
      </w:r>
      <w:proofErr w:type="spellStart"/>
      <w:r w:rsidRPr="00456C88">
        <w:rPr>
          <w:i/>
          <w:iCs/>
          <w:szCs w:val="24"/>
          <w:u w:val="single"/>
        </w:rPr>
        <w:t>f’</w:t>
      </w:r>
      <w:r w:rsidRPr="00456C88">
        <w:rPr>
          <w:i/>
          <w:iCs/>
          <w:szCs w:val="24"/>
          <w:u w:val="single"/>
          <w:vertAlign w:val="subscript"/>
        </w:rPr>
        <w:t>m</w:t>
      </w:r>
      <w:proofErr w:type="spellEnd"/>
      <w:r w:rsidRPr="00456C88">
        <w:rPr>
          <w:i/>
          <w:iCs/>
          <w:szCs w:val="24"/>
          <w:u w:val="single"/>
        </w:rPr>
        <w:t xml:space="preserve"> used to determine nominal strength value in this chapter shall not </w:t>
      </w:r>
      <w:r w:rsidRPr="00456C88">
        <w:rPr>
          <w:szCs w:val="24"/>
          <w:highlight w:val="lightGray"/>
        </w:rPr>
        <w:t>(Relocated from Section 2105A.2)</w:t>
      </w:r>
      <w:r w:rsidRPr="00456C88">
        <w:rPr>
          <w:bCs/>
          <w:i/>
          <w:szCs w:val="24"/>
        </w:rPr>
        <w:t xml:space="preserve"> </w:t>
      </w:r>
      <w:r w:rsidRPr="00456C88">
        <w:rPr>
          <w:i/>
          <w:iCs/>
          <w:szCs w:val="24"/>
        </w:rPr>
        <w:t xml:space="preserve">exceed 3,000 psi (20.7 MPa) </w:t>
      </w:r>
      <w:r w:rsidRPr="00456C88">
        <w:rPr>
          <w:i/>
          <w:iCs/>
          <w:szCs w:val="24"/>
          <w:u w:val="single"/>
        </w:rPr>
        <w:t>for concrete masonry and shall not exceed 4,500 psi (31.03 MPa) for clay masonry.</w:t>
      </w:r>
    </w:p>
    <w:p w14:paraId="4979F219" w14:textId="77777777" w:rsidR="006B2EB9" w:rsidRPr="00456C88" w:rsidRDefault="006B2EB9" w:rsidP="006B2EB9">
      <w:pPr>
        <w:spacing w:before="240" w:after="120"/>
        <w:rPr>
          <w:b/>
          <w:szCs w:val="24"/>
        </w:rPr>
      </w:pPr>
      <w:bookmarkStart w:id="68" w:name="_Hlk70495830"/>
      <w:r w:rsidRPr="00456C88">
        <w:rPr>
          <w:b/>
          <w:szCs w:val="24"/>
        </w:rPr>
        <w:t>…</w:t>
      </w:r>
    </w:p>
    <w:bookmarkEnd w:id="68"/>
    <w:p w14:paraId="66498D56" w14:textId="77777777" w:rsidR="001D720E" w:rsidRPr="00456C88" w:rsidRDefault="001D720E" w:rsidP="001D720E">
      <w:pPr>
        <w:spacing w:before="240"/>
        <w:jc w:val="center"/>
        <w:rPr>
          <w:rFonts w:ascii="Arial" w:hAnsi="Arial" w:cs="Arial"/>
          <w:b/>
          <w:bCs/>
          <w:szCs w:val="24"/>
        </w:rPr>
      </w:pPr>
      <w:r w:rsidRPr="00456C88">
        <w:rPr>
          <w:rFonts w:ascii="Arial" w:hAnsi="Arial" w:cs="Arial"/>
          <w:b/>
          <w:bCs/>
          <w:szCs w:val="24"/>
        </w:rPr>
        <w:t>SECTION 2108A</w:t>
      </w:r>
    </w:p>
    <w:p w14:paraId="2EBFF76E" w14:textId="77777777" w:rsidR="001D720E" w:rsidRPr="00456C88" w:rsidRDefault="001D720E" w:rsidP="001D720E">
      <w:pPr>
        <w:jc w:val="center"/>
        <w:rPr>
          <w:rFonts w:ascii="Arial" w:hAnsi="Arial" w:cs="Arial"/>
          <w:b/>
          <w:bCs/>
          <w:szCs w:val="24"/>
        </w:rPr>
      </w:pPr>
      <w:r w:rsidRPr="00456C88">
        <w:rPr>
          <w:rFonts w:ascii="Arial" w:hAnsi="Arial" w:cs="Arial"/>
          <w:b/>
          <w:bCs/>
          <w:szCs w:val="24"/>
        </w:rPr>
        <w:t>STRENGTH DESIGN OF MASONRY</w:t>
      </w:r>
    </w:p>
    <w:p w14:paraId="158412FA" w14:textId="77777777" w:rsidR="001D720E" w:rsidRPr="00456C88" w:rsidRDefault="001D720E" w:rsidP="001D720E">
      <w:pPr>
        <w:autoSpaceDE w:val="0"/>
        <w:autoSpaceDN w:val="0"/>
        <w:adjustRightInd w:val="0"/>
        <w:spacing w:before="240" w:after="120"/>
        <w:rPr>
          <w:rFonts w:ascii="Arial" w:hAnsi="Arial" w:cs="Arial"/>
          <w:szCs w:val="24"/>
        </w:rPr>
      </w:pPr>
      <w:r w:rsidRPr="00456C88">
        <w:rPr>
          <w:rFonts w:ascii="Arial" w:hAnsi="Arial" w:cs="Arial"/>
          <w:b/>
          <w:bCs/>
          <w:szCs w:val="24"/>
        </w:rPr>
        <w:t xml:space="preserve">2108A.1 General. </w:t>
      </w:r>
      <w:r w:rsidRPr="00456C88">
        <w:rPr>
          <w:rFonts w:ascii="Arial" w:hAnsi="Arial" w:cs="Arial"/>
          <w:szCs w:val="24"/>
        </w:rPr>
        <w:t>The design of masonry structures using strength design shall comply with Section 2106</w:t>
      </w:r>
      <w:r w:rsidRPr="00456C88">
        <w:rPr>
          <w:rFonts w:ascii="Arial" w:hAnsi="Arial" w:cs="Arial"/>
          <w:i/>
          <w:szCs w:val="24"/>
        </w:rPr>
        <w:t>A</w:t>
      </w:r>
      <w:r w:rsidRPr="00456C88">
        <w:rPr>
          <w:rFonts w:ascii="Arial" w:hAnsi="Arial" w:cs="Arial"/>
          <w:szCs w:val="24"/>
        </w:rPr>
        <w:t xml:space="preserve"> and the requirements of Chapters 1 through 7 and Chapter 9 of TMS 402, except as modified by Sections 2108</w:t>
      </w:r>
      <w:r w:rsidRPr="00456C88">
        <w:rPr>
          <w:rFonts w:ascii="Arial" w:hAnsi="Arial" w:cs="Arial"/>
          <w:i/>
          <w:szCs w:val="24"/>
        </w:rPr>
        <w:t>A</w:t>
      </w:r>
      <w:r w:rsidRPr="00456C88">
        <w:rPr>
          <w:rFonts w:ascii="Arial" w:hAnsi="Arial" w:cs="Arial"/>
          <w:szCs w:val="24"/>
        </w:rPr>
        <w:t>.2 through 2108</w:t>
      </w:r>
      <w:r w:rsidRPr="00456C88">
        <w:rPr>
          <w:rFonts w:ascii="Arial" w:hAnsi="Arial" w:cs="Arial"/>
          <w:i/>
          <w:szCs w:val="24"/>
        </w:rPr>
        <w:t>A</w:t>
      </w:r>
      <w:r w:rsidRPr="00456C88">
        <w:rPr>
          <w:rFonts w:ascii="Arial" w:hAnsi="Arial" w:cs="Arial"/>
          <w:szCs w:val="24"/>
        </w:rPr>
        <w:t>.3.</w:t>
      </w:r>
    </w:p>
    <w:p w14:paraId="06D8B666" w14:textId="77777777" w:rsidR="001D720E" w:rsidRPr="00456C88" w:rsidRDefault="001D720E" w:rsidP="001D720E">
      <w:pPr>
        <w:autoSpaceDE w:val="0"/>
        <w:autoSpaceDN w:val="0"/>
        <w:adjustRightInd w:val="0"/>
        <w:spacing w:before="240" w:after="120"/>
        <w:ind w:left="360"/>
        <w:rPr>
          <w:rFonts w:ascii="Arial" w:hAnsi="Arial" w:cs="Arial"/>
          <w:strike/>
          <w:szCs w:val="24"/>
        </w:rPr>
      </w:pPr>
      <w:r w:rsidRPr="00456C88">
        <w:rPr>
          <w:rFonts w:ascii="Arial" w:hAnsi="Arial" w:cs="Arial"/>
          <w:b/>
          <w:bCs/>
          <w:strike/>
          <w:szCs w:val="24"/>
          <w:highlight w:val="lightGray"/>
        </w:rPr>
        <w:t>Exception:</w:t>
      </w:r>
      <w:r w:rsidRPr="00456C88">
        <w:rPr>
          <w:rFonts w:ascii="Arial" w:hAnsi="Arial" w:cs="Arial"/>
          <w:bCs/>
          <w:i/>
          <w:strike/>
          <w:szCs w:val="24"/>
          <w:highlight w:val="lightGray"/>
        </w:rPr>
        <w:t xml:space="preserve"> </w:t>
      </w:r>
      <w:proofErr w:type="spellStart"/>
      <w:r w:rsidRPr="00456C88">
        <w:rPr>
          <w:rFonts w:ascii="Arial" w:hAnsi="Arial" w:cs="Arial"/>
          <w:strike/>
          <w:szCs w:val="24"/>
          <w:highlight w:val="lightGray"/>
        </w:rPr>
        <w:t>AAC</w:t>
      </w:r>
      <w:proofErr w:type="spellEnd"/>
      <w:r w:rsidRPr="00456C88">
        <w:rPr>
          <w:rFonts w:ascii="Arial" w:hAnsi="Arial" w:cs="Arial"/>
          <w:strike/>
          <w:szCs w:val="24"/>
          <w:highlight w:val="lightGray"/>
        </w:rPr>
        <w:t xml:space="preserve"> masonry shall comply with the requirements of Chapters 1 through 7 and Chapter 11 of TMS 402/</w:t>
      </w:r>
      <w:proofErr w:type="spellStart"/>
      <w:r w:rsidRPr="00456C88">
        <w:rPr>
          <w:rFonts w:ascii="Arial" w:hAnsi="Arial" w:cs="Arial"/>
          <w:strike/>
          <w:szCs w:val="24"/>
          <w:highlight w:val="lightGray"/>
        </w:rPr>
        <w:t>ACI</w:t>
      </w:r>
      <w:proofErr w:type="spellEnd"/>
      <w:r w:rsidRPr="00456C88">
        <w:rPr>
          <w:rFonts w:ascii="Arial" w:hAnsi="Arial" w:cs="Arial"/>
          <w:strike/>
          <w:szCs w:val="24"/>
          <w:highlight w:val="lightGray"/>
        </w:rPr>
        <w:t xml:space="preserve"> 530/ASCE 5.</w:t>
      </w:r>
    </w:p>
    <w:p w14:paraId="42DA15A9" w14:textId="77777777" w:rsidR="00B44969" w:rsidRPr="00456C88" w:rsidRDefault="001D720E" w:rsidP="00B44969">
      <w:pPr>
        <w:spacing w:before="240" w:after="120"/>
        <w:rPr>
          <w:rFonts w:ascii="Arial" w:hAnsi="Arial" w:cs="Arial"/>
          <w:b/>
          <w:szCs w:val="24"/>
        </w:rPr>
      </w:pPr>
      <w:r w:rsidRPr="00456C88">
        <w:rPr>
          <w:rFonts w:ascii="Arial" w:hAnsi="Arial" w:cs="Arial"/>
          <w:b/>
          <w:bCs/>
          <w:szCs w:val="24"/>
        </w:rPr>
        <w:t>…</w:t>
      </w:r>
    </w:p>
    <w:p w14:paraId="437DCD7C" w14:textId="77777777" w:rsidR="00226990" w:rsidRPr="00456C88" w:rsidRDefault="00226990" w:rsidP="00226990">
      <w:pPr>
        <w:rPr>
          <w:rFonts w:eastAsia="Batang"/>
          <w:i/>
          <w:szCs w:val="24"/>
          <w:u w:val="single"/>
        </w:rPr>
      </w:pPr>
      <w:r w:rsidRPr="00456C88">
        <w:rPr>
          <w:rFonts w:eastAsia="Batang"/>
          <w:b/>
          <w:bCs/>
          <w:i/>
          <w:szCs w:val="24"/>
          <w:u w:val="single"/>
        </w:rPr>
        <w:t>2108A.4 TMS 402, Section 9.1.9.1.1.</w:t>
      </w:r>
      <w:r w:rsidRPr="00456C88">
        <w:rPr>
          <w:rFonts w:eastAsia="Batang"/>
          <w:i/>
          <w:szCs w:val="24"/>
          <w:u w:val="single"/>
        </w:rPr>
        <w:t xml:space="preserve"> Modify TMS 402, Section 9.1.9.1.1 as follows:</w:t>
      </w:r>
    </w:p>
    <w:p w14:paraId="4C40E6C3" w14:textId="77777777" w:rsidR="00226990" w:rsidRPr="00456C88" w:rsidRDefault="00226990" w:rsidP="00226990">
      <w:pPr>
        <w:spacing w:before="240" w:after="120"/>
        <w:rPr>
          <w:b/>
          <w:bCs/>
          <w:i/>
          <w:iCs/>
          <w:szCs w:val="24"/>
        </w:rPr>
      </w:pPr>
      <w:r w:rsidRPr="00456C88">
        <w:rPr>
          <w:b/>
          <w:bCs/>
          <w:szCs w:val="24"/>
        </w:rPr>
        <w:t>9.1.9.1.1</w:t>
      </w:r>
      <w:r w:rsidRPr="00456C88">
        <w:rPr>
          <w:b/>
          <w:bCs/>
          <w:i/>
          <w:iCs/>
          <w:szCs w:val="24"/>
        </w:rPr>
        <w:t xml:space="preserve"> </w:t>
      </w:r>
      <w:r w:rsidRPr="00456C88">
        <w:rPr>
          <w:szCs w:val="24"/>
        </w:rPr>
        <w:t>Masonry Compressive Strength</w:t>
      </w:r>
      <w:r w:rsidRPr="00456C88">
        <w:rPr>
          <w:i/>
          <w:iCs/>
          <w:szCs w:val="24"/>
        </w:rPr>
        <w:t>.</w:t>
      </w:r>
      <w:r w:rsidRPr="00456C88">
        <w:rPr>
          <w:b/>
          <w:bCs/>
          <w:i/>
          <w:iCs/>
          <w:szCs w:val="24"/>
        </w:rPr>
        <w:t xml:space="preserve"> </w:t>
      </w:r>
      <w:r w:rsidRPr="00456C88">
        <w:rPr>
          <w:szCs w:val="24"/>
        </w:rPr>
        <w:t xml:space="preserve"> The specified compressive strength of </w:t>
      </w:r>
      <w:r w:rsidRPr="00456C88">
        <w:rPr>
          <w:i/>
          <w:iCs/>
          <w:szCs w:val="24"/>
          <w:u w:val="single"/>
        </w:rPr>
        <w:t xml:space="preserve">structural </w:t>
      </w:r>
      <w:r w:rsidRPr="00456C88">
        <w:rPr>
          <w:szCs w:val="24"/>
        </w:rPr>
        <w:t xml:space="preserve">masonry, </w:t>
      </w:r>
      <w:proofErr w:type="spellStart"/>
      <w:r w:rsidRPr="00456C88">
        <w:rPr>
          <w:szCs w:val="24"/>
        </w:rPr>
        <w:t>f’</w:t>
      </w:r>
      <w:r w:rsidRPr="00456C88">
        <w:rPr>
          <w:szCs w:val="24"/>
          <w:vertAlign w:val="subscript"/>
        </w:rPr>
        <w:t>m</w:t>
      </w:r>
      <w:proofErr w:type="spellEnd"/>
      <w:r w:rsidRPr="00456C88">
        <w:rPr>
          <w:szCs w:val="24"/>
        </w:rPr>
        <w:t xml:space="preserve">, shall be equal to or exceed 1,500 psi (10.34 MPa). The value of </w:t>
      </w:r>
      <w:proofErr w:type="spellStart"/>
      <w:r w:rsidRPr="00456C88">
        <w:rPr>
          <w:szCs w:val="24"/>
        </w:rPr>
        <w:t>f’</w:t>
      </w:r>
      <w:r w:rsidRPr="00456C88">
        <w:rPr>
          <w:szCs w:val="24"/>
          <w:vertAlign w:val="subscript"/>
        </w:rPr>
        <w:t>m</w:t>
      </w:r>
      <w:proofErr w:type="spellEnd"/>
      <w:r w:rsidRPr="00456C88">
        <w:rPr>
          <w:szCs w:val="24"/>
        </w:rPr>
        <w:t xml:space="preserve"> used to determine nominal strength values in this chapter shall not exceed </w:t>
      </w:r>
      <w:r w:rsidRPr="00456C88">
        <w:rPr>
          <w:strike/>
          <w:szCs w:val="24"/>
        </w:rPr>
        <w:t>4,000</w:t>
      </w:r>
      <w:r w:rsidRPr="00456C88">
        <w:rPr>
          <w:szCs w:val="24"/>
        </w:rPr>
        <w:t xml:space="preserve"> </w:t>
      </w:r>
      <w:r w:rsidRPr="00456C88">
        <w:rPr>
          <w:strike/>
          <w:szCs w:val="24"/>
        </w:rPr>
        <w:t>(41.37 MPa)</w:t>
      </w:r>
      <w:r w:rsidRPr="00456C88">
        <w:rPr>
          <w:szCs w:val="24"/>
        </w:rPr>
        <w:t xml:space="preserve"> </w:t>
      </w:r>
      <w:r w:rsidRPr="00456C88">
        <w:rPr>
          <w:szCs w:val="24"/>
          <w:highlight w:val="lightGray"/>
        </w:rPr>
        <w:t>(Relocated from Section 2105A.2)</w:t>
      </w:r>
      <w:r w:rsidRPr="00456C88">
        <w:rPr>
          <w:bCs/>
          <w:i/>
          <w:szCs w:val="24"/>
        </w:rPr>
        <w:t xml:space="preserve"> </w:t>
      </w:r>
      <w:r w:rsidRPr="00456C88">
        <w:rPr>
          <w:i/>
          <w:iCs/>
          <w:szCs w:val="24"/>
        </w:rPr>
        <w:t xml:space="preserve">3,000 </w:t>
      </w:r>
      <w:r w:rsidRPr="00456C88">
        <w:rPr>
          <w:szCs w:val="24"/>
        </w:rPr>
        <w:t xml:space="preserve">psi </w:t>
      </w:r>
      <w:r w:rsidRPr="00456C88">
        <w:rPr>
          <w:i/>
          <w:iCs/>
          <w:szCs w:val="24"/>
        </w:rPr>
        <w:t xml:space="preserve">(20.7 MPa) </w:t>
      </w:r>
      <w:r w:rsidRPr="00456C88">
        <w:rPr>
          <w:szCs w:val="24"/>
        </w:rPr>
        <w:t xml:space="preserve">for concrete masonry and shall not exceed </w:t>
      </w:r>
      <w:r w:rsidRPr="00456C88">
        <w:rPr>
          <w:strike/>
          <w:szCs w:val="24"/>
        </w:rPr>
        <w:t xml:space="preserve">6000 </w:t>
      </w:r>
      <w:r w:rsidRPr="00456C88">
        <w:rPr>
          <w:i/>
          <w:iCs/>
          <w:szCs w:val="24"/>
          <w:u w:val="single"/>
        </w:rPr>
        <w:t>4,500</w:t>
      </w:r>
      <w:r w:rsidRPr="00456C88">
        <w:rPr>
          <w:szCs w:val="24"/>
        </w:rPr>
        <w:t xml:space="preserve"> psi (</w:t>
      </w:r>
      <w:r w:rsidRPr="00456C88">
        <w:rPr>
          <w:strike/>
          <w:szCs w:val="24"/>
        </w:rPr>
        <w:t>41.37</w:t>
      </w:r>
      <w:r w:rsidRPr="00456C88">
        <w:rPr>
          <w:szCs w:val="24"/>
        </w:rPr>
        <w:t xml:space="preserve"> </w:t>
      </w:r>
      <w:r w:rsidRPr="00456C88">
        <w:rPr>
          <w:i/>
          <w:iCs/>
          <w:szCs w:val="24"/>
          <w:u w:val="single"/>
        </w:rPr>
        <w:t xml:space="preserve">31.03 </w:t>
      </w:r>
      <w:r w:rsidRPr="00456C88">
        <w:rPr>
          <w:szCs w:val="24"/>
        </w:rPr>
        <w:t>MPa) for clay masonry.</w:t>
      </w:r>
    </w:p>
    <w:p w14:paraId="70E1A313" w14:textId="77777777" w:rsidR="00226990" w:rsidRPr="00456C88" w:rsidRDefault="00226990" w:rsidP="00226990">
      <w:pPr>
        <w:spacing w:before="240" w:after="120"/>
        <w:rPr>
          <w:b/>
          <w:szCs w:val="24"/>
        </w:rPr>
      </w:pPr>
      <w:r w:rsidRPr="00456C88">
        <w:rPr>
          <w:b/>
          <w:szCs w:val="24"/>
        </w:rPr>
        <w:t>…</w:t>
      </w:r>
    </w:p>
    <w:p w14:paraId="1B3B6825" w14:textId="77777777" w:rsidR="00492225" w:rsidRPr="00456C88" w:rsidRDefault="00492225" w:rsidP="00492225">
      <w:pPr>
        <w:spacing w:before="240"/>
        <w:jc w:val="center"/>
        <w:rPr>
          <w:rFonts w:ascii="Arial" w:hAnsi="Arial" w:cs="Arial"/>
          <w:b/>
          <w:bCs/>
          <w:szCs w:val="24"/>
        </w:rPr>
      </w:pPr>
      <w:r w:rsidRPr="00456C88">
        <w:rPr>
          <w:rFonts w:ascii="Arial" w:hAnsi="Arial" w:cs="Arial"/>
          <w:b/>
          <w:bCs/>
          <w:szCs w:val="24"/>
        </w:rPr>
        <w:t>SECTION 2109A</w:t>
      </w:r>
    </w:p>
    <w:p w14:paraId="5117153A" w14:textId="77777777" w:rsidR="00492225" w:rsidRPr="00456C88" w:rsidRDefault="00492225" w:rsidP="00492225">
      <w:pPr>
        <w:jc w:val="center"/>
        <w:rPr>
          <w:rFonts w:ascii="Arial" w:hAnsi="Arial" w:cs="Arial"/>
          <w:b/>
          <w:bCs/>
          <w:szCs w:val="24"/>
        </w:rPr>
      </w:pPr>
      <w:r w:rsidRPr="00456C88">
        <w:rPr>
          <w:rFonts w:ascii="Arial" w:hAnsi="Arial" w:cs="Arial"/>
          <w:b/>
          <w:bCs/>
          <w:szCs w:val="24"/>
        </w:rPr>
        <w:t>EMPIRICAL DESIGN OF ADOBE MASONRY</w:t>
      </w:r>
    </w:p>
    <w:p w14:paraId="7D963E57" w14:textId="77777777" w:rsidR="00492225" w:rsidRPr="00456C88" w:rsidRDefault="00492225" w:rsidP="00492225">
      <w:pPr>
        <w:spacing w:before="240" w:after="120"/>
        <w:rPr>
          <w:rFonts w:ascii="Arial" w:hAnsi="Arial" w:cs="Arial"/>
          <w:b/>
          <w:bCs/>
          <w:szCs w:val="24"/>
        </w:rPr>
      </w:pPr>
      <w:r w:rsidRPr="00456C88">
        <w:rPr>
          <w:rFonts w:ascii="Arial" w:hAnsi="Arial" w:cs="Arial"/>
          <w:b/>
          <w:bCs/>
          <w:i/>
          <w:szCs w:val="24"/>
        </w:rPr>
        <w:t>Not permitted by DSA</w:t>
      </w:r>
      <w:r w:rsidRPr="00456C88">
        <w:rPr>
          <w:rFonts w:ascii="Arial" w:hAnsi="Arial" w:cs="Arial"/>
          <w:b/>
          <w:bCs/>
          <w:szCs w:val="24"/>
        </w:rPr>
        <w:t>.</w:t>
      </w:r>
    </w:p>
    <w:p w14:paraId="07E27B82" w14:textId="77777777" w:rsidR="00492225" w:rsidRPr="00456C88" w:rsidRDefault="00492225" w:rsidP="00492225">
      <w:pPr>
        <w:spacing w:before="240" w:after="120"/>
        <w:rPr>
          <w:rFonts w:ascii="Arial" w:hAnsi="Arial" w:cs="Arial"/>
          <w:bCs/>
          <w:szCs w:val="24"/>
        </w:rPr>
      </w:pPr>
      <w:r w:rsidRPr="00456C88">
        <w:rPr>
          <w:rFonts w:ascii="Arial" w:hAnsi="Arial" w:cs="Arial"/>
          <w:bCs/>
          <w:i/>
          <w:szCs w:val="24"/>
          <w:highlight w:val="lightGray"/>
        </w:rPr>
        <w:t>(Existing amendment deleting Section 2109 of IBC is retained and deleted Section 2109 is not shown here for clarity)</w:t>
      </w:r>
    </w:p>
    <w:p w14:paraId="16A8CCEC" w14:textId="77777777" w:rsidR="00492225" w:rsidRPr="00456C88" w:rsidRDefault="00492225" w:rsidP="00492225">
      <w:pPr>
        <w:spacing w:before="120" w:after="120"/>
        <w:rPr>
          <w:rFonts w:ascii="Arial" w:hAnsi="Arial" w:cs="Arial"/>
          <w:b/>
          <w:bCs/>
          <w:szCs w:val="24"/>
        </w:rPr>
      </w:pPr>
      <w:r w:rsidRPr="00456C88">
        <w:rPr>
          <w:rFonts w:ascii="Arial" w:hAnsi="Arial" w:cs="Arial"/>
          <w:b/>
          <w:bCs/>
          <w:szCs w:val="24"/>
        </w:rPr>
        <w:t>…</w:t>
      </w:r>
    </w:p>
    <w:p w14:paraId="64CA3108" w14:textId="77777777" w:rsidR="00F2224F" w:rsidRPr="00456C88" w:rsidRDefault="00F2224F" w:rsidP="00F2224F">
      <w:pPr>
        <w:spacing w:before="120"/>
        <w:rPr>
          <w:rFonts w:ascii="Arial" w:hAnsi="Arial" w:cs="Arial"/>
          <w:b/>
        </w:rPr>
      </w:pPr>
      <w:r w:rsidRPr="00456C88">
        <w:rPr>
          <w:rFonts w:ascii="Arial" w:hAnsi="Arial" w:cs="Arial"/>
          <w:b/>
        </w:rPr>
        <w:t>Notation</w:t>
      </w:r>
      <w:r w:rsidR="00B32E54" w:rsidRPr="00456C88">
        <w:rPr>
          <w:rFonts w:ascii="Arial" w:hAnsi="Arial" w:cs="Arial"/>
          <w:b/>
        </w:rPr>
        <w:t xml:space="preserve"> for</w:t>
      </w:r>
      <w:r w:rsidRPr="00456C88">
        <w:rPr>
          <w:rFonts w:ascii="Arial" w:hAnsi="Arial" w:cs="Arial"/>
          <w:b/>
        </w:rPr>
        <w:t xml:space="preserve"> [DSA-SS]:</w:t>
      </w:r>
    </w:p>
    <w:p w14:paraId="3BC7DBB2" w14:textId="77777777" w:rsidR="00226990" w:rsidRPr="00456C88" w:rsidRDefault="00226990" w:rsidP="00226990">
      <w:pPr>
        <w:spacing w:before="120"/>
        <w:rPr>
          <w:rFonts w:ascii="Arial" w:hAnsi="Arial" w:cs="Arial"/>
        </w:rPr>
      </w:pPr>
      <w:r w:rsidRPr="00456C88">
        <w:rPr>
          <w:rFonts w:ascii="Arial" w:hAnsi="Arial" w:cs="Arial"/>
        </w:rPr>
        <w:t xml:space="preserve">Authority: </w:t>
      </w:r>
      <w:r w:rsidRPr="00456C88">
        <w:rPr>
          <w:rFonts w:ascii="Arial" w:hAnsi="Arial" w:cs="Arial"/>
          <w:noProof/>
        </w:rPr>
        <w:t>Education Code Section 17310 and 81142, and Health and Safety Code Section 16022.</w:t>
      </w:r>
    </w:p>
    <w:p w14:paraId="7D4402B1" w14:textId="77777777" w:rsidR="00226990" w:rsidRPr="00456C88" w:rsidRDefault="00226990" w:rsidP="00226990">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Education Code Sections 17280 through 17317, and 81130 through 81147, and Health and Safety Code Sections 16000 through 16023.</w:t>
      </w:r>
    </w:p>
    <w:p w14:paraId="218BDCE2" w14:textId="7A2700F9" w:rsidR="005445DC" w:rsidRPr="00456C88" w:rsidRDefault="005445DC" w:rsidP="004475C0">
      <w:pPr>
        <w:pStyle w:val="Heading2"/>
        <w:numPr>
          <w:ilvl w:val="0"/>
          <w:numId w:val="120"/>
        </w:numPr>
        <w:ind w:left="0" w:firstLine="0"/>
        <w:rPr>
          <w:noProof/>
        </w:rPr>
      </w:pPr>
      <w:r w:rsidRPr="00456C88">
        <w:lastRenderedPageBreak/>
        <w:br/>
        <w:t xml:space="preserve">Chapter </w:t>
      </w:r>
      <w:r w:rsidRPr="00456C88">
        <w:rPr>
          <w:noProof/>
        </w:rPr>
        <w:t>22 STEEL</w:t>
      </w:r>
    </w:p>
    <w:p w14:paraId="4E3F400A" w14:textId="77777777" w:rsidR="00E85049" w:rsidRPr="00456C88" w:rsidRDefault="00E85049" w:rsidP="00E85049">
      <w:pPr>
        <w:widowControl/>
        <w:tabs>
          <w:tab w:val="left" w:pos="720"/>
          <w:tab w:val="left" w:pos="7961"/>
        </w:tabs>
        <w:spacing w:before="240"/>
        <w:jc w:val="center"/>
        <w:rPr>
          <w:rFonts w:ascii="Arial" w:hAnsi="Arial" w:cs="Arial"/>
          <w:b/>
          <w:bCs/>
          <w:snapToGrid/>
          <w:szCs w:val="24"/>
          <w:shd w:val="clear" w:color="auto" w:fill="C6D9F1"/>
        </w:rPr>
      </w:pPr>
      <w:r w:rsidRPr="00456C88">
        <w:rPr>
          <w:rFonts w:ascii="Arial" w:hAnsi="Arial" w:cs="Arial"/>
          <w:b/>
          <w:bCs/>
          <w:snapToGrid/>
          <w:szCs w:val="24"/>
        </w:rPr>
        <w:t>CHAPTER 22</w:t>
      </w:r>
    </w:p>
    <w:p w14:paraId="6B889F9D" w14:textId="77777777" w:rsidR="00E85049" w:rsidRPr="00456C88" w:rsidRDefault="00E85049" w:rsidP="00E85049">
      <w:pPr>
        <w:widowControl/>
        <w:tabs>
          <w:tab w:val="left" w:pos="720"/>
        </w:tabs>
        <w:jc w:val="center"/>
        <w:rPr>
          <w:rFonts w:ascii="Arial" w:hAnsi="Arial" w:cs="Arial"/>
          <w:b/>
          <w:bCs/>
          <w:snapToGrid/>
          <w:szCs w:val="24"/>
        </w:rPr>
      </w:pPr>
      <w:r w:rsidRPr="00456C88">
        <w:rPr>
          <w:rFonts w:ascii="Arial" w:hAnsi="Arial" w:cs="Arial"/>
          <w:b/>
          <w:bCs/>
          <w:snapToGrid/>
          <w:szCs w:val="24"/>
        </w:rPr>
        <w:t>STEEL</w:t>
      </w:r>
    </w:p>
    <w:p w14:paraId="73603E05" w14:textId="28595722" w:rsidR="00E85049" w:rsidRPr="00456C88" w:rsidRDefault="00E85049" w:rsidP="00E850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22 of the 2021 IBC as amended below.  All existing California amendments that are not revised below shall continue without change</w:t>
      </w:r>
      <w:r w:rsidRPr="00456C88">
        <w:rPr>
          <w:rFonts w:ascii="Arial" w:hAnsi="Arial" w:cs="Arial"/>
          <w:bCs/>
          <w:szCs w:val="24"/>
        </w:rPr>
        <w:t>.</w:t>
      </w:r>
    </w:p>
    <w:p w14:paraId="430C73BE" w14:textId="1947B3A2" w:rsidR="00C07BF1" w:rsidRPr="00456C88" w:rsidRDefault="00B07BEA" w:rsidP="00965637">
      <w:pPr>
        <w:autoSpaceDE w:val="0"/>
        <w:autoSpaceDN w:val="0"/>
        <w:adjustRightInd w:val="0"/>
        <w:spacing w:before="120" w:after="120"/>
      </w:pPr>
      <w:r w:rsidRPr="00456C88">
        <w:rPr>
          <w:rFonts w:ascii="Arial" w:hAnsi="Arial" w:cs="Arial"/>
          <w:szCs w:val="24"/>
        </w:rPr>
        <w:t>…</w:t>
      </w:r>
    </w:p>
    <w:p w14:paraId="3E0CE4D4" w14:textId="6EC30D9D" w:rsidR="00C07BF1" w:rsidRPr="00456C88" w:rsidRDefault="000C744A" w:rsidP="00E55CA1">
      <w:pPr>
        <w:spacing w:before="120" w:after="120"/>
        <w:ind w:left="360"/>
        <w:rPr>
          <w:i/>
          <w:iCs/>
        </w:rPr>
      </w:pPr>
      <w:r w:rsidRPr="00456C88">
        <w:rPr>
          <w:b/>
          <w:bCs/>
          <w:i/>
          <w:iCs/>
        </w:rPr>
        <w:t xml:space="preserve">2212.5.3 Limitations on shear wall assemblies. </w:t>
      </w:r>
      <w:r w:rsidRPr="00456C88">
        <w:rPr>
          <w:i/>
          <w:iCs/>
        </w:rPr>
        <w:t xml:space="preserve">Shear wall assemblies in accordance with Sections E5, E6 and E7 of AISI-S400 are not permitted within the seismic force-resisting system of buildings or structures assigned to </w:t>
      </w:r>
      <w:r w:rsidRPr="00456C88">
        <w:rPr>
          <w:i/>
          <w:iCs/>
          <w:strike/>
        </w:rPr>
        <w:t xml:space="preserve">Occupancy </w:t>
      </w:r>
      <w:r w:rsidR="007B6878" w:rsidRPr="00456C88">
        <w:rPr>
          <w:i/>
          <w:iCs/>
          <w:u w:val="single"/>
        </w:rPr>
        <w:t>Risk</w:t>
      </w:r>
      <w:r w:rsidR="007B6878" w:rsidRPr="00456C88">
        <w:rPr>
          <w:i/>
          <w:iCs/>
        </w:rPr>
        <w:t xml:space="preserve"> </w:t>
      </w:r>
      <w:r w:rsidRPr="00456C88">
        <w:rPr>
          <w:i/>
          <w:iCs/>
        </w:rPr>
        <w:t>Category II, III, IV, or buildings designed to be relocatable.</w:t>
      </w:r>
    </w:p>
    <w:p w14:paraId="4522287C" w14:textId="37A931E9" w:rsidR="006C33EB" w:rsidRPr="00456C88" w:rsidRDefault="003B3C18" w:rsidP="009D2395">
      <w:pPr>
        <w:spacing w:before="120" w:after="120"/>
        <w:rPr>
          <w:b/>
        </w:rPr>
      </w:pPr>
      <w:r w:rsidRPr="00456C88">
        <w:t>...</w:t>
      </w:r>
    </w:p>
    <w:p w14:paraId="7EBF5D6F" w14:textId="0BD7A33B" w:rsidR="003756A0" w:rsidRPr="00456C88" w:rsidRDefault="003756A0" w:rsidP="00266D13">
      <w:pPr>
        <w:spacing w:before="120" w:after="120"/>
        <w:rPr>
          <w:b/>
          <w:bCs/>
          <w:i/>
          <w:iCs/>
        </w:rPr>
      </w:pPr>
      <w:r w:rsidRPr="00456C88">
        <w:rPr>
          <w:b/>
          <w:bCs/>
          <w:i/>
          <w:iCs/>
        </w:rPr>
        <w:t>2212.6 Testing.</w:t>
      </w:r>
    </w:p>
    <w:p w14:paraId="7937C8DA" w14:textId="37877F9F" w:rsidR="003756A0" w:rsidRPr="00456C88" w:rsidRDefault="003756A0" w:rsidP="00AF6BAD">
      <w:pPr>
        <w:spacing w:before="120" w:after="120"/>
        <w:ind w:left="360"/>
        <w:rPr>
          <w:i/>
          <w:iCs/>
        </w:rPr>
      </w:pPr>
      <w:r w:rsidRPr="00456C88">
        <w:rPr>
          <w:b/>
          <w:bCs/>
          <w:i/>
          <w:iCs/>
        </w:rPr>
        <w:t xml:space="preserve">2212.6.1 Tests of high-strength bolts, </w:t>
      </w:r>
      <w:proofErr w:type="gramStart"/>
      <w:r w:rsidRPr="00456C88">
        <w:rPr>
          <w:b/>
          <w:bCs/>
          <w:i/>
          <w:iCs/>
        </w:rPr>
        <w:t>nuts</w:t>
      </w:r>
      <w:proofErr w:type="gramEnd"/>
      <w:r w:rsidRPr="00456C88">
        <w:rPr>
          <w:b/>
          <w:bCs/>
          <w:i/>
          <w:iCs/>
        </w:rPr>
        <w:t xml:space="preserve"> and washers.</w:t>
      </w:r>
      <w:r w:rsidR="00EE5762" w:rsidRPr="00456C88">
        <w:rPr>
          <w:i/>
          <w:iCs/>
        </w:rPr>
        <w:t xml:space="preserve"> </w:t>
      </w:r>
      <w:r w:rsidRPr="00456C88">
        <w:rPr>
          <w:i/>
          <w:iCs/>
        </w:rPr>
        <w:t>High-strength bolts, nuts and washers shall be sampled</w:t>
      </w:r>
      <w:r w:rsidR="00EE5762" w:rsidRPr="00456C88">
        <w:rPr>
          <w:i/>
          <w:iCs/>
        </w:rPr>
        <w:t xml:space="preserve"> </w:t>
      </w:r>
      <w:r w:rsidRPr="00456C88">
        <w:rPr>
          <w:i/>
          <w:iCs/>
        </w:rPr>
        <w:t xml:space="preserve">and tested </w:t>
      </w:r>
      <w:r w:rsidRPr="00456C88">
        <w:rPr>
          <w:i/>
          <w:iCs/>
          <w:strike/>
        </w:rPr>
        <w:t>by an approved independent testing laboratory</w:t>
      </w:r>
      <w:r w:rsidR="00EE5762" w:rsidRPr="00456C88">
        <w:rPr>
          <w:i/>
          <w:iCs/>
          <w:strike/>
        </w:rPr>
        <w:t xml:space="preserve"> </w:t>
      </w:r>
      <w:r w:rsidRPr="00456C88">
        <w:rPr>
          <w:i/>
          <w:iCs/>
          <w:strike/>
        </w:rPr>
        <w:t>for conformance with the requirements of Section 2205</w:t>
      </w:r>
      <w:r w:rsidR="00F468D9" w:rsidRPr="00456C88">
        <w:rPr>
          <w:i/>
          <w:iCs/>
        </w:rPr>
        <w:t xml:space="preserve"> </w:t>
      </w:r>
      <w:r w:rsidR="00F468D9" w:rsidRPr="00456C88">
        <w:rPr>
          <w:rFonts w:ascii="Arial" w:hAnsi="Arial" w:cs="Arial"/>
          <w:bCs/>
          <w:i/>
          <w:szCs w:val="24"/>
          <w:u w:val="single"/>
        </w:rPr>
        <w:t>in accordance with Section 1705A.2.6</w:t>
      </w:r>
      <w:r w:rsidRPr="00456C88">
        <w:rPr>
          <w:i/>
          <w:iCs/>
        </w:rPr>
        <w:t>.</w:t>
      </w:r>
    </w:p>
    <w:p w14:paraId="3C91AD31" w14:textId="77777777" w:rsidR="003D0F98" w:rsidRPr="00456C88" w:rsidRDefault="003D0F98" w:rsidP="003D0F98">
      <w:pPr>
        <w:spacing w:before="120" w:after="120"/>
        <w:ind w:left="360"/>
      </w:pPr>
      <w:r w:rsidRPr="00456C88">
        <w:rPr>
          <w:b/>
          <w:bCs/>
          <w:i/>
          <w:iCs/>
        </w:rPr>
        <w:t xml:space="preserve">2212.6.2 </w:t>
      </w:r>
      <w:r w:rsidRPr="00456C88">
        <w:rPr>
          <w:b/>
          <w:bCs/>
          <w:highlight w:val="lightGray"/>
        </w:rPr>
        <w:t>(Withdrawn)</w:t>
      </w:r>
    </w:p>
    <w:p w14:paraId="388B5151" w14:textId="53BB51FD" w:rsidR="00730ADD" w:rsidRPr="00456C88" w:rsidRDefault="00730ADD" w:rsidP="00AF6BAD">
      <w:pPr>
        <w:spacing w:before="120" w:after="120"/>
        <w:ind w:left="360"/>
        <w:rPr>
          <w:i/>
          <w:iCs/>
        </w:rPr>
      </w:pPr>
      <w:r w:rsidRPr="00456C88">
        <w:rPr>
          <w:i/>
          <w:iCs/>
        </w:rPr>
        <w:t>…</w:t>
      </w:r>
    </w:p>
    <w:p w14:paraId="1D83A966" w14:textId="77777777" w:rsidR="00F93260" w:rsidRPr="00456C88" w:rsidRDefault="00F93260" w:rsidP="00F93260">
      <w:pPr>
        <w:spacing w:before="120"/>
        <w:rPr>
          <w:rFonts w:ascii="Arial" w:hAnsi="Arial" w:cs="Arial"/>
        </w:rPr>
      </w:pPr>
      <w:r w:rsidRPr="00456C88">
        <w:rPr>
          <w:rFonts w:ascii="Arial" w:hAnsi="Arial" w:cs="Arial"/>
          <w:b/>
        </w:rPr>
        <w:t>Notation:</w:t>
      </w:r>
    </w:p>
    <w:p w14:paraId="732E43E3" w14:textId="523EFC29" w:rsidR="00F75F03" w:rsidRPr="00456C88" w:rsidRDefault="00F75F03" w:rsidP="00F75F03">
      <w:pPr>
        <w:spacing w:before="120"/>
        <w:rPr>
          <w:rFonts w:ascii="Arial" w:hAnsi="Arial" w:cs="Arial"/>
        </w:rPr>
      </w:pPr>
      <w:r w:rsidRPr="00456C88">
        <w:rPr>
          <w:rFonts w:ascii="Arial" w:hAnsi="Arial" w:cs="Arial"/>
        </w:rPr>
        <w:t xml:space="preserve">Authority: </w:t>
      </w:r>
      <w:r w:rsidR="00307C38" w:rsidRPr="00456C88">
        <w:rPr>
          <w:rFonts w:ascii="Arial" w:hAnsi="Arial" w:cs="Arial"/>
          <w:noProof/>
        </w:rPr>
        <w:t xml:space="preserve">Education Code </w:t>
      </w:r>
      <w:r w:rsidR="00400D97" w:rsidRPr="00456C88">
        <w:rPr>
          <w:rFonts w:ascii="Arial" w:hAnsi="Arial" w:cs="Arial"/>
          <w:noProof/>
        </w:rPr>
        <w:t>section</w:t>
      </w:r>
      <w:r w:rsidR="00307C38" w:rsidRPr="00456C88">
        <w:rPr>
          <w:rFonts w:ascii="Arial" w:hAnsi="Arial" w:cs="Arial"/>
          <w:noProof/>
        </w:rPr>
        <w:t xml:space="preserve"> 81053.</w:t>
      </w:r>
    </w:p>
    <w:p w14:paraId="748A2805" w14:textId="113E1B45" w:rsidR="00F75F03" w:rsidRPr="00456C88" w:rsidRDefault="00F75F03" w:rsidP="00172238">
      <w:pPr>
        <w:spacing w:before="120" w:after="240"/>
        <w:rPr>
          <w:rFonts w:ascii="Arial" w:hAnsi="Arial" w:cs="Arial"/>
          <w:noProof/>
        </w:rPr>
      </w:pPr>
      <w:r w:rsidRPr="00456C88">
        <w:rPr>
          <w:rFonts w:ascii="Arial" w:hAnsi="Arial" w:cs="Arial"/>
        </w:rPr>
        <w:t xml:space="preserve">Reference(s): </w:t>
      </w:r>
      <w:r w:rsidR="00266D13" w:rsidRPr="00456C88">
        <w:rPr>
          <w:rFonts w:ascii="Arial" w:hAnsi="Arial" w:cs="Arial"/>
          <w:noProof/>
        </w:rPr>
        <w:t xml:space="preserve">Education Code </w:t>
      </w:r>
      <w:r w:rsidR="00400D97" w:rsidRPr="00456C88">
        <w:rPr>
          <w:rFonts w:ascii="Arial" w:hAnsi="Arial" w:cs="Arial"/>
          <w:noProof/>
        </w:rPr>
        <w:t>sections</w:t>
      </w:r>
      <w:r w:rsidR="00266D13" w:rsidRPr="00456C88">
        <w:rPr>
          <w:rFonts w:ascii="Arial" w:hAnsi="Arial" w:cs="Arial"/>
          <w:noProof/>
        </w:rPr>
        <w:t xml:space="preserve"> 81052, 81053, and 81130 through 81147.</w:t>
      </w:r>
    </w:p>
    <w:p w14:paraId="1F143B53" w14:textId="7D4A2C21" w:rsidR="00C929EE" w:rsidRPr="00456C88" w:rsidRDefault="00C929EE" w:rsidP="004475C0">
      <w:pPr>
        <w:pStyle w:val="Heading2"/>
        <w:numPr>
          <w:ilvl w:val="0"/>
          <w:numId w:val="120"/>
        </w:numPr>
        <w:ind w:left="0" w:firstLine="0"/>
        <w:rPr>
          <w:noProof/>
        </w:rPr>
      </w:pPr>
      <w:r w:rsidRPr="00456C88">
        <w:br/>
        <w:t xml:space="preserve">Chapter </w:t>
      </w:r>
      <w:r w:rsidRPr="00456C88">
        <w:rPr>
          <w:noProof/>
        </w:rPr>
        <w:t>22A STEEL</w:t>
      </w:r>
    </w:p>
    <w:p w14:paraId="494AEC26" w14:textId="77777777" w:rsidR="00EF119F" w:rsidRPr="00456C88" w:rsidRDefault="00EF119F" w:rsidP="00EF119F">
      <w:pPr>
        <w:autoSpaceDE w:val="0"/>
        <w:autoSpaceDN w:val="0"/>
        <w:adjustRightInd w:val="0"/>
        <w:spacing w:before="240"/>
        <w:jc w:val="center"/>
        <w:rPr>
          <w:rFonts w:ascii="Arial" w:hAnsi="Arial" w:cs="Arial"/>
          <w:b/>
          <w:bCs/>
          <w:szCs w:val="24"/>
        </w:rPr>
      </w:pPr>
      <w:r w:rsidRPr="00456C88">
        <w:rPr>
          <w:rFonts w:ascii="Arial" w:hAnsi="Arial" w:cs="Arial"/>
          <w:b/>
          <w:bCs/>
          <w:szCs w:val="24"/>
        </w:rPr>
        <w:t>CHAPTER 22A</w:t>
      </w:r>
    </w:p>
    <w:p w14:paraId="5A525248" w14:textId="77777777" w:rsidR="00EF119F" w:rsidRPr="00456C88" w:rsidRDefault="00EF119F" w:rsidP="00EF119F">
      <w:pPr>
        <w:autoSpaceDE w:val="0"/>
        <w:autoSpaceDN w:val="0"/>
        <w:adjustRightInd w:val="0"/>
        <w:jc w:val="center"/>
        <w:rPr>
          <w:rFonts w:ascii="Arial" w:hAnsi="Arial" w:cs="Arial"/>
          <w:b/>
          <w:bCs/>
          <w:szCs w:val="24"/>
        </w:rPr>
      </w:pPr>
      <w:r w:rsidRPr="00456C88">
        <w:rPr>
          <w:rFonts w:ascii="Arial" w:hAnsi="Arial" w:cs="Arial"/>
          <w:b/>
          <w:bCs/>
          <w:szCs w:val="24"/>
        </w:rPr>
        <w:t>STEEL</w:t>
      </w:r>
    </w:p>
    <w:p w14:paraId="232B8440" w14:textId="07409C72" w:rsidR="00EF119F" w:rsidRPr="00456C88" w:rsidRDefault="00EF119F" w:rsidP="00EF1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
          <w:bCs/>
          <w:snapToGrid/>
          <w:szCs w:val="24"/>
          <w:shd w:val="clear" w:color="auto" w:fill="C6D9F1"/>
        </w:rPr>
      </w:pPr>
      <w:r w:rsidRPr="00456C88">
        <w:rPr>
          <w:rFonts w:ascii="Arial" w:hAnsi="Arial" w:cs="Arial"/>
          <w:bCs/>
          <w:szCs w:val="24"/>
          <w:highlight w:val="lightGray"/>
        </w:rPr>
        <w:t>Adopt Chapter 22 of the 2021 IBC as Chapter 22A of the 20</w:t>
      </w:r>
      <w:r w:rsidR="00DF4C1F" w:rsidRPr="00456C88">
        <w:rPr>
          <w:rFonts w:ascii="Arial" w:hAnsi="Arial" w:cs="Arial"/>
          <w:bCs/>
          <w:szCs w:val="24"/>
          <w:highlight w:val="lightGray"/>
        </w:rPr>
        <w:t>22</w:t>
      </w:r>
      <w:r w:rsidRPr="00456C88">
        <w:rPr>
          <w:rFonts w:ascii="Arial" w:hAnsi="Arial" w:cs="Arial"/>
          <w:bCs/>
          <w:szCs w:val="24"/>
          <w:highlight w:val="lightGray"/>
        </w:rPr>
        <w:t xml:space="preserve"> CBC as amended below.  All existing California amendments that are not revised below shall continue without change</w:t>
      </w:r>
      <w:r w:rsidRPr="00456C88">
        <w:rPr>
          <w:rFonts w:ascii="Arial" w:hAnsi="Arial" w:cs="Arial"/>
          <w:bCs/>
          <w:szCs w:val="24"/>
        </w:rPr>
        <w:t>.</w:t>
      </w:r>
    </w:p>
    <w:p w14:paraId="66348F8E" w14:textId="38299C34" w:rsidR="00C929EE" w:rsidRPr="00456C88" w:rsidRDefault="00EF119F" w:rsidP="00586235">
      <w:pPr>
        <w:autoSpaceDE w:val="0"/>
        <w:autoSpaceDN w:val="0"/>
        <w:adjustRightInd w:val="0"/>
        <w:spacing w:before="120" w:after="120"/>
        <w:rPr>
          <w:rFonts w:ascii="Arial" w:hAnsi="Arial" w:cs="Arial"/>
          <w:szCs w:val="24"/>
        </w:rPr>
      </w:pPr>
      <w:r w:rsidRPr="00456C88">
        <w:rPr>
          <w:rFonts w:ascii="Arial" w:hAnsi="Arial" w:cs="Arial"/>
          <w:szCs w:val="24"/>
        </w:rPr>
        <w:t>…</w:t>
      </w:r>
    </w:p>
    <w:p w14:paraId="05C99684" w14:textId="16A8E083" w:rsidR="0014619D" w:rsidRPr="00456C88" w:rsidRDefault="0014619D" w:rsidP="00F75258">
      <w:pPr>
        <w:autoSpaceDE w:val="0"/>
        <w:autoSpaceDN w:val="0"/>
        <w:adjustRightInd w:val="0"/>
        <w:spacing w:before="120" w:after="120"/>
        <w:rPr>
          <w:rFonts w:ascii="Arial" w:hAnsi="Arial" w:cs="Arial"/>
          <w:szCs w:val="24"/>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.2 Seismic Design</w:t>
      </w:r>
      <w:r w:rsidRPr="00456C88">
        <w:rPr>
          <w:rFonts w:ascii="Arial" w:hAnsi="Arial" w:cs="Arial"/>
          <w:szCs w:val="24"/>
        </w:rPr>
        <w:t>. Where required, the seismic design, fabrication and erection of buildings, structures and portions thereof shall be in accordance with Section 2205</w:t>
      </w:r>
      <w:r w:rsidRPr="00456C88">
        <w:rPr>
          <w:rFonts w:ascii="Arial" w:hAnsi="Arial" w:cs="Arial"/>
          <w:i/>
          <w:iCs/>
          <w:szCs w:val="24"/>
        </w:rPr>
        <w:t>A</w:t>
      </w:r>
      <w:r w:rsidRPr="00456C88">
        <w:rPr>
          <w:rFonts w:ascii="Arial" w:hAnsi="Arial" w:cs="Arial"/>
          <w:szCs w:val="24"/>
        </w:rPr>
        <w:t>.2.1 or 2205</w:t>
      </w:r>
      <w:r w:rsidRPr="00456C88">
        <w:rPr>
          <w:rFonts w:ascii="Arial" w:hAnsi="Arial" w:cs="Arial"/>
          <w:i/>
          <w:iCs/>
          <w:szCs w:val="24"/>
        </w:rPr>
        <w:t>A</w:t>
      </w:r>
      <w:r w:rsidRPr="00456C88">
        <w:rPr>
          <w:rFonts w:ascii="Arial" w:hAnsi="Arial" w:cs="Arial"/>
          <w:szCs w:val="24"/>
        </w:rPr>
        <w:t>.2.2</w:t>
      </w:r>
      <w:r w:rsidR="00FF1039" w:rsidRPr="00456C88">
        <w:rPr>
          <w:rFonts w:ascii="Arial" w:hAnsi="Arial" w:cs="Arial"/>
          <w:szCs w:val="24"/>
        </w:rPr>
        <w:t>, as applicable</w:t>
      </w:r>
      <w:r w:rsidRPr="00456C88">
        <w:rPr>
          <w:rFonts w:ascii="Arial" w:hAnsi="Arial" w:cs="Arial"/>
          <w:szCs w:val="24"/>
        </w:rPr>
        <w:t>.</w:t>
      </w:r>
    </w:p>
    <w:p w14:paraId="219FFB74" w14:textId="77777777" w:rsidR="0014619D" w:rsidRPr="00456C88" w:rsidRDefault="0014619D" w:rsidP="00AF6BAD">
      <w:pPr>
        <w:autoSpaceDE w:val="0"/>
        <w:autoSpaceDN w:val="0"/>
        <w:adjustRightInd w:val="0"/>
        <w:spacing w:before="120" w:after="120"/>
        <w:ind w:left="360"/>
        <w:rPr>
          <w:rFonts w:ascii="Arial" w:hAnsi="Arial" w:cs="Arial"/>
          <w:szCs w:val="24"/>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.2.1 Structural steel seismic force-resisting system. </w:t>
      </w:r>
      <w:r w:rsidRPr="00456C88">
        <w:rPr>
          <w:rFonts w:ascii="Arial" w:hAnsi="Arial" w:cs="Arial"/>
          <w:szCs w:val="24"/>
        </w:rPr>
        <w:t>The design, detailing, fabrication and erection of structural steel seismic force-resisting systems shall be in accordance with the provisions of Section 2205</w:t>
      </w:r>
      <w:r w:rsidRPr="00456C88">
        <w:rPr>
          <w:rFonts w:ascii="Arial" w:hAnsi="Arial" w:cs="Arial"/>
          <w:i/>
          <w:iCs/>
          <w:szCs w:val="24"/>
        </w:rPr>
        <w:t>A</w:t>
      </w:r>
      <w:r w:rsidRPr="00456C88">
        <w:rPr>
          <w:rFonts w:ascii="Arial" w:hAnsi="Arial" w:cs="Arial"/>
          <w:szCs w:val="24"/>
        </w:rPr>
        <w:t>.2.1.1 or 2205</w:t>
      </w:r>
      <w:r w:rsidRPr="00456C88">
        <w:rPr>
          <w:rFonts w:ascii="Arial" w:hAnsi="Arial" w:cs="Arial"/>
          <w:i/>
          <w:iCs/>
          <w:szCs w:val="24"/>
        </w:rPr>
        <w:t>A</w:t>
      </w:r>
      <w:r w:rsidRPr="00456C88">
        <w:rPr>
          <w:rFonts w:ascii="Arial" w:hAnsi="Arial" w:cs="Arial"/>
          <w:szCs w:val="24"/>
        </w:rPr>
        <w:t>.2.1.2, as applicable.</w:t>
      </w:r>
    </w:p>
    <w:p w14:paraId="173018F7" w14:textId="6D6D0529" w:rsidR="00F90250" w:rsidRPr="00456C88" w:rsidRDefault="0014619D" w:rsidP="00F90250">
      <w:pPr>
        <w:autoSpaceDE w:val="0"/>
        <w:autoSpaceDN w:val="0"/>
        <w:adjustRightInd w:val="0"/>
        <w:spacing w:before="120" w:after="120"/>
        <w:ind w:left="360"/>
        <w:rPr>
          <w:rFonts w:ascii="Arial" w:hAnsi="Arial" w:cs="Arial"/>
          <w:bCs/>
          <w:iCs/>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.2.1.1 Seismic Design Category B or C. </w:t>
      </w:r>
      <w:r w:rsidRPr="00456C88">
        <w:rPr>
          <w:rFonts w:ascii="Arial" w:hAnsi="Arial" w:cs="Arial"/>
          <w:bCs/>
          <w:i/>
          <w:szCs w:val="24"/>
        </w:rPr>
        <w:t>Not permitted by DSA</w:t>
      </w:r>
      <w:r w:rsidR="00391801" w:rsidRPr="00456C88">
        <w:rPr>
          <w:rFonts w:ascii="Arial" w:hAnsi="Arial" w:cs="Arial"/>
          <w:bCs/>
          <w:i/>
          <w:szCs w:val="24"/>
        </w:rPr>
        <w:t>-SS</w:t>
      </w:r>
      <w:r w:rsidRPr="00456C88">
        <w:rPr>
          <w:rFonts w:ascii="Arial" w:hAnsi="Arial" w:cs="Arial"/>
          <w:bCs/>
          <w:i/>
          <w:szCs w:val="24"/>
        </w:rPr>
        <w:t>.</w:t>
      </w:r>
      <w:r w:rsidRPr="00456C88">
        <w:rPr>
          <w:rFonts w:ascii="Arial" w:hAnsi="Arial" w:cs="Arial"/>
          <w:bCs/>
          <w:i/>
          <w:szCs w:val="24"/>
          <w:highlight w:val="lightGray"/>
        </w:rPr>
        <w:t xml:space="preserve"> </w:t>
      </w:r>
      <w:r w:rsidR="00F90250" w:rsidRPr="00456C88">
        <w:rPr>
          <w:rFonts w:ascii="Arial" w:hAnsi="Arial" w:cs="Arial"/>
          <w:bCs/>
          <w:iCs/>
          <w:highlight w:val="lightGray"/>
        </w:rPr>
        <w:t>(</w:t>
      </w:r>
      <w:r w:rsidR="00D75A00" w:rsidRPr="00456C88">
        <w:rPr>
          <w:rFonts w:ascii="Arial" w:hAnsi="Arial" w:cs="Arial"/>
          <w:bCs/>
          <w:iCs/>
          <w:highlight w:val="lightGray"/>
        </w:rPr>
        <w:t>Existing</w:t>
      </w:r>
      <w:r w:rsidR="00F90250" w:rsidRPr="00456C88">
        <w:rPr>
          <w:rFonts w:ascii="Arial" w:hAnsi="Arial" w:cs="Arial"/>
          <w:bCs/>
          <w:iCs/>
          <w:highlight w:val="lightGray"/>
        </w:rPr>
        <w:t xml:space="preserve"> deletion of IBC Section 2205.2.1.1)</w:t>
      </w:r>
    </w:p>
    <w:p w14:paraId="0FE1803A" w14:textId="74E88480" w:rsidR="0014619D" w:rsidRPr="00456C88" w:rsidRDefault="0014619D" w:rsidP="00F90250">
      <w:pPr>
        <w:autoSpaceDE w:val="0"/>
        <w:autoSpaceDN w:val="0"/>
        <w:adjustRightInd w:val="0"/>
        <w:spacing w:before="120" w:after="120"/>
        <w:ind w:left="360"/>
        <w:rPr>
          <w:rFonts w:ascii="Arial" w:hAnsi="Arial" w:cs="Arial"/>
          <w:strike/>
          <w:szCs w:val="24"/>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.2.1.2 Seismic Design Category D, E or F. </w:t>
      </w:r>
      <w:r w:rsidRPr="00456C88">
        <w:rPr>
          <w:rFonts w:ascii="Arial" w:hAnsi="Arial" w:cs="Arial"/>
          <w:szCs w:val="24"/>
        </w:rPr>
        <w:t xml:space="preserve">Structures assigned to Seismic Design </w:t>
      </w:r>
      <w:r w:rsidRPr="00456C88">
        <w:rPr>
          <w:rFonts w:ascii="Arial" w:hAnsi="Arial" w:cs="Arial"/>
          <w:szCs w:val="24"/>
        </w:rPr>
        <w:lastRenderedPageBreak/>
        <w:t>Category</w:t>
      </w:r>
      <w:r w:rsidRPr="00456C88">
        <w:rPr>
          <w:rFonts w:ascii="Arial" w:hAnsi="Arial" w:cs="Arial"/>
          <w:i/>
          <w:iCs/>
          <w:szCs w:val="24"/>
        </w:rPr>
        <w:t xml:space="preserve"> </w:t>
      </w:r>
      <w:r w:rsidRPr="00456C88">
        <w:rPr>
          <w:rFonts w:ascii="Arial" w:hAnsi="Arial" w:cs="Arial"/>
          <w:szCs w:val="24"/>
        </w:rPr>
        <w:t xml:space="preserve">D, E or F shall be designed and detailed in accordance with AISC 341. </w:t>
      </w:r>
      <w:r w:rsidRPr="00456C88">
        <w:rPr>
          <w:rFonts w:ascii="Arial" w:hAnsi="Arial" w:cs="Arial"/>
          <w:strike/>
          <w:szCs w:val="24"/>
          <w:highlight w:val="lightGray"/>
        </w:rPr>
        <w:t>, except as permitted in ASCE 7, Table 15.4-1</w:t>
      </w:r>
      <w:r w:rsidRPr="00456C88">
        <w:rPr>
          <w:rFonts w:ascii="Arial" w:hAnsi="Arial" w:cs="Arial"/>
          <w:strike/>
          <w:szCs w:val="24"/>
        </w:rPr>
        <w:t>.</w:t>
      </w:r>
      <w:r w:rsidRPr="00456C88">
        <w:rPr>
          <w:rFonts w:ascii="Arial" w:hAnsi="Arial" w:cs="Arial"/>
          <w:szCs w:val="24"/>
        </w:rPr>
        <w:t xml:space="preserve"> </w:t>
      </w:r>
      <w:r w:rsidR="00246FBC" w:rsidRPr="00456C88">
        <w:rPr>
          <w:rFonts w:ascii="Arial" w:hAnsi="Arial" w:cs="Arial"/>
          <w:szCs w:val="24"/>
        </w:rPr>
        <w:t>Beam-to-column moment connections in special moment frames and intermediate moment frames shall be prequalified in accordance with AISC 341, Section K1, qualified by testing in accordance with AISC 341, Section K2, or shall be prequalified in accordance with AISC 358.</w:t>
      </w:r>
    </w:p>
    <w:p w14:paraId="5900EA77" w14:textId="565993DC" w:rsidR="0014619D" w:rsidRPr="00456C88" w:rsidRDefault="0014619D" w:rsidP="00F75258">
      <w:pPr>
        <w:autoSpaceDE w:val="0"/>
        <w:autoSpaceDN w:val="0"/>
        <w:adjustRightInd w:val="0"/>
        <w:spacing w:before="120" w:after="120"/>
        <w:ind w:left="360"/>
        <w:rPr>
          <w:rFonts w:ascii="Arial" w:hAnsi="Arial" w:cs="Arial"/>
          <w:strike/>
          <w:szCs w:val="24"/>
          <w:highlight w:val="lightGray"/>
        </w:rPr>
      </w:pPr>
      <w:r w:rsidRPr="00456C88">
        <w:rPr>
          <w:rFonts w:ascii="Arial" w:hAnsi="Arial" w:cs="Arial"/>
          <w:b/>
          <w:bCs/>
          <w:szCs w:val="24"/>
        </w:rPr>
        <w:t>2205</w:t>
      </w:r>
      <w:r w:rsidRPr="00456C88">
        <w:rPr>
          <w:rFonts w:ascii="Arial" w:hAnsi="Arial" w:cs="Arial"/>
          <w:b/>
          <w:bCs/>
          <w:i/>
          <w:szCs w:val="24"/>
        </w:rPr>
        <w:t>A</w:t>
      </w:r>
      <w:r w:rsidRPr="00456C88">
        <w:rPr>
          <w:rFonts w:ascii="Arial" w:hAnsi="Arial" w:cs="Arial"/>
          <w:b/>
          <w:bCs/>
          <w:szCs w:val="24"/>
        </w:rPr>
        <w:t xml:space="preserve">.2.2 Structural steel elements. </w:t>
      </w:r>
      <w:r w:rsidRPr="00456C88">
        <w:rPr>
          <w:rFonts w:ascii="Arial" w:hAnsi="Arial" w:cs="Arial"/>
          <w:szCs w:val="24"/>
        </w:rPr>
        <w:t>The design, detailing, fabrication and erection of structural steel elements in seismic force-resisting system other than those covered in Section 2205</w:t>
      </w:r>
      <w:r w:rsidRPr="00456C88">
        <w:rPr>
          <w:rFonts w:ascii="Arial" w:hAnsi="Arial" w:cs="Arial"/>
          <w:i/>
          <w:iCs/>
          <w:szCs w:val="24"/>
        </w:rPr>
        <w:t>A</w:t>
      </w:r>
      <w:r w:rsidRPr="00456C88">
        <w:rPr>
          <w:rFonts w:ascii="Arial" w:hAnsi="Arial" w:cs="Arial"/>
          <w:szCs w:val="24"/>
        </w:rPr>
        <w:t xml:space="preserve">.2.1, including struts, collectors, </w:t>
      </w:r>
      <w:proofErr w:type="gramStart"/>
      <w:r w:rsidRPr="00456C88">
        <w:rPr>
          <w:rFonts w:ascii="Arial" w:hAnsi="Arial" w:cs="Arial"/>
          <w:szCs w:val="24"/>
        </w:rPr>
        <w:t>chords</w:t>
      </w:r>
      <w:proofErr w:type="gramEnd"/>
      <w:r w:rsidRPr="00456C88">
        <w:rPr>
          <w:rFonts w:ascii="Arial" w:hAnsi="Arial" w:cs="Arial"/>
          <w:szCs w:val="24"/>
        </w:rPr>
        <w:t xml:space="preserve"> and foundation elements</w:t>
      </w:r>
      <w:r w:rsidR="007053EE" w:rsidRPr="00456C88">
        <w:rPr>
          <w:rFonts w:ascii="Arial" w:hAnsi="Arial" w:cs="Arial"/>
          <w:szCs w:val="24"/>
        </w:rPr>
        <w:t>,</w:t>
      </w:r>
      <w:r w:rsidRPr="00456C88">
        <w:rPr>
          <w:rFonts w:ascii="Arial" w:hAnsi="Arial" w:cs="Arial"/>
          <w:szCs w:val="24"/>
        </w:rPr>
        <w:t xml:space="preserve"> shall be in accordance with AISC 341.</w:t>
      </w:r>
      <w:r w:rsidRPr="00456C88">
        <w:rPr>
          <w:rFonts w:ascii="Arial" w:hAnsi="Arial" w:cs="Arial"/>
          <w:strike/>
          <w:szCs w:val="24"/>
          <w:highlight w:val="lightGray"/>
        </w:rPr>
        <w:t>, where either of following applies:</w:t>
      </w:r>
    </w:p>
    <w:p w14:paraId="132FB651" w14:textId="77777777" w:rsidR="0014619D" w:rsidRPr="00456C88"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456C88">
        <w:rPr>
          <w:rFonts w:ascii="Arial" w:hAnsi="Arial" w:cs="Arial"/>
          <w:strike/>
          <w:highlight w:val="lightGray"/>
        </w:rPr>
        <w:t>The structure is assigned to seismic design category D, E or F, except as permitted in ASCE 7, Table 15.4-1.</w:t>
      </w:r>
    </w:p>
    <w:p w14:paraId="28720829" w14:textId="77777777" w:rsidR="0014619D" w:rsidRPr="00456C88" w:rsidRDefault="0014619D" w:rsidP="00316201">
      <w:pPr>
        <w:pStyle w:val="ColorfulList-Accent11"/>
        <w:numPr>
          <w:ilvl w:val="0"/>
          <w:numId w:val="20"/>
        </w:numPr>
        <w:autoSpaceDE w:val="0"/>
        <w:autoSpaceDN w:val="0"/>
        <w:adjustRightInd w:val="0"/>
        <w:spacing w:before="120" w:after="120"/>
        <w:contextualSpacing w:val="0"/>
        <w:rPr>
          <w:rFonts w:ascii="Arial" w:hAnsi="Arial" w:cs="Arial"/>
          <w:strike/>
          <w:highlight w:val="lightGray"/>
        </w:rPr>
      </w:pPr>
      <w:r w:rsidRPr="00456C88">
        <w:rPr>
          <w:rFonts w:ascii="Arial" w:hAnsi="Arial" w:cs="Arial"/>
          <w:strike/>
          <w:highlight w:val="lightGray"/>
        </w:rPr>
        <w:t xml:space="preserve"> A response modification coefficient, R, greater than 3 in accordance with ASCE 7, Table 12.2-1, is used for the design of structure assigned to seismic design category B or C.</w:t>
      </w:r>
    </w:p>
    <w:p w14:paraId="501ABB70" w14:textId="374381E8" w:rsidR="00A22CB8" w:rsidRPr="00456C88" w:rsidRDefault="00672EA6" w:rsidP="009D2395">
      <w:pPr>
        <w:spacing w:before="120" w:after="120"/>
        <w:rPr>
          <w:b/>
        </w:rPr>
      </w:pPr>
      <w:r w:rsidRPr="00456C88">
        <w:t>...</w:t>
      </w:r>
    </w:p>
    <w:p w14:paraId="25B99C2B" w14:textId="77777777" w:rsidR="00506549" w:rsidRPr="00456C88" w:rsidRDefault="00506549" w:rsidP="00F75258">
      <w:pPr>
        <w:spacing w:before="120" w:after="120"/>
        <w:rPr>
          <w:rFonts w:ascii="Arial" w:hAnsi="Arial" w:cs="Arial"/>
          <w:szCs w:val="24"/>
        </w:rPr>
      </w:pPr>
      <w:r w:rsidRPr="00456C88">
        <w:rPr>
          <w:rFonts w:ascii="Arial" w:hAnsi="Arial" w:cs="Arial"/>
          <w:b/>
          <w:bCs/>
          <w:szCs w:val="24"/>
        </w:rPr>
        <w:t>2207</w:t>
      </w:r>
      <w:r w:rsidRPr="00456C88">
        <w:rPr>
          <w:rFonts w:ascii="Arial" w:hAnsi="Arial" w:cs="Arial"/>
          <w:b/>
          <w:bCs/>
          <w:i/>
          <w:szCs w:val="24"/>
        </w:rPr>
        <w:t>A.</w:t>
      </w:r>
      <w:r w:rsidRPr="00456C88">
        <w:rPr>
          <w:rFonts w:ascii="Arial" w:hAnsi="Arial" w:cs="Arial"/>
          <w:b/>
          <w:bCs/>
          <w:szCs w:val="24"/>
        </w:rPr>
        <w:t>4 Steel joist drawings.</w:t>
      </w:r>
      <w:r w:rsidRPr="00456C88">
        <w:rPr>
          <w:rFonts w:ascii="Arial" w:hAnsi="Arial" w:cs="Arial"/>
          <w:szCs w:val="24"/>
        </w:rPr>
        <w:t xml:space="preserve"> Steel joist placement plans shall be provided to show the steel joist products as specified on the approved construction documents and are to be utilized for field installation in accordance with specific project requirements as stated in Section 2207</w:t>
      </w:r>
      <w:r w:rsidRPr="00456C88">
        <w:rPr>
          <w:rFonts w:ascii="Arial" w:hAnsi="Arial" w:cs="Arial"/>
          <w:bCs/>
          <w:i/>
          <w:szCs w:val="24"/>
        </w:rPr>
        <w:t>A.</w:t>
      </w:r>
      <w:r w:rsidRPr="00456C88">
        <w:rPr>
          <w:rFonts w:ascii="Arial" w:hAnsi="Arial" w:cs="Arial"/>
          <w:szCs w:val="24"/>
        </w:rPr>
        <w:t xml:space="preserve">2.  Steel joist placement plans shall include, at a minimum, the following:  </w:t>
      </w:r>
    </w:p>
    <w:p w14:paraId="5CA8DCB6" w14:textId="77777777" w:rsidR="00506549" w:rsidRPr="00456C88" w:rsidRDefault="00506549" w:rsidP="00506549">
      <w:pPr>
        <w:spacing w:before="120" w:after="120"/>
        <w:rPr>
          <w:rFonts w:ascii="Arial" w:hAnsi="Arial" w:cs="Arial"/>
          <w:szCs w:val="24"/>
        </w:rPr>
      </w:pPr>
      <w:r w:rsidRPr="00456C88">
        <w:rPr>
          <w:rFonts w:ascii="Arial" w:hAnsi="Arial" w:cs="Arial"/>
          <w:szCs w:val="24"/>
        </w:rPr>
        <w:t>…</w:t>
      </w:r>
    </w:p>
    <w:p w14:paraId="552809B5" w14:textId="77777777" w:rsidR="00506549" w:rsidRPr="00456C88" w:rsidRDefault="00506549" w:rsidP="00F75258">
      <w:pPr>
        <w:spacing w:before="120" w:after="120"/>
        <w:rPr>
          <w:rFonts w:ascii="Arial" w:hAnsi="Arial" w:cs="Arial"/>
          <w:strike/>
          <w:szCs w:val="24"/>
        </w:rPr>
      </w:pPr>
      <w:r w:rsidRPr="00456C88">
        <w:rPr>
          <w:rFonts w:ascii="Arial" w:hAnsi="Arial" w:cs="Arial"/>
          <w:strike/>
          <w:szCs w:val="24"/>
          <w:highlight w:val="lightGray"/>
          <w:shd w:val="clear" w:color="auto" w:fill="F3F3F3"/>
        </w:rPr>
        <w:t>Steel joist placement plans do not require the seal and signature of the joist manufacturer's registered design professional.</w:t>
      </w:r>
    </w:p>
    <w:p w14:paraId="036F5D87" w14:textId="64B2DC0F" w:rsidR="00A22CB8" w:rsidRPr="00456C88" w:rsidRDefault="00D06C3C" w:rsidP="00890C9B">
      <w:pPr>
        <w:spacing w:before="120" w:after="120"/>
        <w:rPr>
          <w:b/>
        </w:rPr>
      </w:pPr>
      <w:r w:rsidRPr="00456C88">
        <w:t>...</w:t>
      </w:r>
    </w:p>
    <w:p w14:paraId="7A0B4BA9" w14:textId="77777777" w:rsidR="00434DC7" w:rsidRPr="00456C88" w:rsidRDefault="00434DC7" w:rsidP="00F75258">
      <w:pPr>
        <w:autoSpaceDE w:val="0"/>
        <w:autoSpaceDN w:val="0"/>
        <w:adjustRightInd w:val="0"/>
        <w:spacing w:before="120" w:after="120"/>
        <w:rPr>
          <w:rFonts w:ascii="Arial" w:hAnsi="Arial" w:cs="Arial"/>
          <w:szCs w:val="24"/>
        </w:rPr>
      </w:pPr>
      <w:r w:rsidRPr="00456C88">
        <w:rPr>
          <w:rFonts w:ascii="Arial" w:hAnsi="Arial" w:cs="Arial"/>
          <w:b/>
          <w:bCs/>
          <w:szCs w:val="24"/>
        </w:rPr>
        <w:t>2210</w:t>
      </w:r>
      <w:r w:rsidRPr="00456C88">
        <w:rPr>
          <w:rFonts w:ascii="Arial" w:hAnsi="Arial" w:cs="Arial"/>
          <w:b/>
          <w:bCs/>
          <w:i/>
          <w:szCs w:val="24"/>
        </w:rPr>
        <w:t>A</w:t>
      </w:r>
      <w:r w:rsidRPr="00456C88">
        <w:rPr>
          <w:rFonts w:ascii="Arial" w:hAnsi="Arial" w:cs="Arial"/>
          <w:b/>
          <w:bCs/>
          <w:szCs w:val="24"/>
        </w:rPr>
        <w:t xml:space="preserve">.1 General. </w:t>
      </w:r>
      <w:r w:rsidRPr="00456C88">
        <w:rPr>
          <w:rFonts w:ascii="Arial" w:hAnsi="Arial" w:cs="Arial"/>
          <w:szCs w:val="24"/>
        </w:rPr>
        <w:t>The design of cold-formed carbon and low alloy steel structural members shall be in accordance with AISI S100. The design of cold-formed stainless-steel structural members shall be in accordance with ASCE 8. Cold formed steel light-frame construction shall also comply with Section 2211</w:t>
      </w:r>
      <w:r w:rsidRPr="00456C88">
        <w:rPr>
          <w:rFonts w:ascii="Arial" w:hAnsi="Arial" w:cs="Arial"/>
          <w:i/>
          <w:szCs w:val="24"/>
        </w:rPr>
        <w:t>A</w:t>
      </w:r>
      <w:r w:rsidRPr="00456C88">
        <w:rPr>
          <w:rFonts w:ascii="Arial" w:hAnsi="Arial" w:cs="Arial"/>
          <w:szCs w:val="24"/>
        </w:rPr>
        <w:t>. Where required, the seismic design of cold formed steel structures shall be in accordance with the additional provisions of Section 2210</w:t>
      </w:r>
      <w:r w:rsidRPr="00456C88">
        <w:rPr>
          <w:rFonts w:ascii="Arial" w:hAnsi="Arial" w:cs="Arial"/>
          <w:i/>
          <w:szCs w:val="24"/>
        </w:rPr>
        <w:t>A</w:t>
      </w:r>
      <w:r w:rsidRPr="00456C88">
        <w:rPr>
          <w:rFonts w:ascii="Arial" w:hAnsi="Arial" w:cs="Arial"/>
          <w:szCs w:val="24"/>
        </w:rPr>
        <w:t>.2.</w:t>
      </w:r>
    </w:p>
    <w:p w14:paraId="1E6299A4" w14:textId="276203B3" w:rsidR="00434DC7" w:rsidRPr="00456C88" w:rsidRDefault="00D446F1" w:rsidP="00F75258">
      <w:pPr>
        <w:autoSpaceDE w:val="0"/>
        <w:autoSpaceDN w:val="0"/>
        <w:adjustRightInd w:val="0"/>
        <w:spacing w:before="120" w:after="120"/>
        <w:rPr>
          <w:rFonts w:ascii="Arial" w:hAnsi="Arial" w:cs="Arial"/>
          <w:szCs w:val="24"/>
        </w:rPr>
      </w:pPr>
      <w:r w:rsidRPr="00456C88">
        <w:rPr>
          <w:rFonts w:ascii="Arial" w:hAnsi="Arial" w:cs="Arial"/>
          <w:szCs w:val="24"/>
          <w:highlight w:val="lightGray"/>
        </w:rPr>
        <w:t>(</w:t>
      </w:r>
      <w:r w:rsidR="001A6375" w:rsidRPr="00456C88">
        <w:rPr>
          <w:rFonts w:ascii="Arial" w:hAnsi="Arial" w:cs="Arial"/>
          <w:szCs w:val="24"/>
          <w:highlight w:val="lightGray"/>
        </w:rPr>
        <w:t>T</w:t>
      </w:r>
      <w:r w:rsidR="00E32378" w:rsidRPr="00456C88">
        <w:rPr>
          <w:rFonts w:ascii="Arial" w:hAnsi="Arial" w:cs="Arial"/>
          <w:szCs w:val="24"/>
          <w:highlight w:val="lightGray"/>
        </w:rPr>
        <w:t xml:space="preserve">he </w:t>
      </w:r>
      <w:r w:rsidR="009D29F3" w:rsidRPr="00456C88">
        <w:rPr>
          <w:rFonts w:ascii="Arial" w:hAnsi="Arial" w:cs="Arial"/>
          <w:szCs w:val="24"/>
          <w:highlight w:val="lightGray"/>
        </w:rPr>
        <w:t>item</w:t>
      </w:r>
      <w:r w:rsidR="00833344" w:rsidRPr="00456C88">
        <w:rPr>
          <w:rFonts w:ascii="Arial" w:hAnsi="Arial" w:cs="Arial"/>
          <w:szCs w:val="24"/>
          <w:highlight w:val="lightGray"/>
        </w:rPr>
        <w:t xml:space="preserve"> below</w:t>
      </w:r>
      <w:r w:rsidR="00E32378" w:rsidRPr="00456C88">
        <w:rPr>
          <w:rFonts w:ascii="Arial" w:hAnsi="Arial" w:cs="Arial"/>
          <w:szCs w:val="24"/>
          <w:highlight w:val="lightGray"/>
        </w:rPr>
        <w:t xml:space="preserve"> </w:t>
      </w:r>
      <w:r w:rsidR="00EE2949" w:rsidRPr="00456C88">
        <w:rPr>
          <w:rFonts w:ascii="Arial" w:hAnsi="Arial" w:cs="Arial"/>
          <w:szCs w:val="24"/>
          <w:highlight w:val="lightGray"/>
        </w:rPr>
        <w:t xml:space="preserve">was </w:t>
      </w:r>
      <w:r w:rsidR="00C25BDD" w:rsidRPr="00456C88">
        <w:rPr>
          <w:rFonts w:ascii="Arial" w:hAnsi="Arial" w:cs="Arial"/>
          <w:szCs w:val="24"/>
          <w:highlight w:val="lightGray"/>
        </w:rPr>
        <w:t>included</w:t>
      </w:r>
      <w:r w:rsidR="0049084F" w:rsidRPr="00456C88">
        <w:rPr>
          <w:rFonts w:ascii="Arial" w:hAnsi="Arial" w:cs="Arial"/>
          <w:szCs w:val="24"/>
          <w:highlight w:val="lightGray"/>
        </w:rPr>
        <w:t xml:space="preserve"> </w:t>
      </w:r>
      <w:r w:rsidR="00E8180C" w:rsidRPr="00456C88">
        <w:rPr>
          <w:rFonts w:ascii="Arial" w:hAnsi="Arial" w:cs="Arial"/>
          <w:szCs w:val="24"/>
          <w:highlight w:val="lightGray"/>
        </w:rPr>
        <w:t>as a DSA-SS amendment</w:t>
      </w:r>
      <w:r w:rsidR="00D17715" w:rsidRPr="00456C88">
        <w:rPr>
          <w:rFonts w:ascii="Arial" w:hAnsi="Arial" w:cs="Arial"/>
          <w:szCs w:val="24"/>
          <w:highlight w:val="lightGray"/>
        </w:rPr>
        <w:t xml:space="preserve"> in </w:t>
      </w:r>
      <w:r w:rsidR="00EE2949" w:rsidRPr="00456C88">
        <w:rPr>
          <w:rFonts w:ascii="Arial" w:hAnsi="Arial" w:cs="Arial"/>
          <w:szCs w:val="24"/>
          <w:highlight w:val="lightGray"/>
        </w:rPr>
        <w:t xml:space="preserve">the </w:t>
      </w:r>
      <w:r w:rsidR="00CE0538" w:rsidRPr="00456C88">
        <w:rPr>
          <w:rFonts w:ascii="Arial" w:hAnsi="Arial" w:cs="Arial"/>
          <w:szCs w:val="24"/>
          <w:highlight w:val="lightGray"/>
        </w:rPr>
        <w:t>Express Terms</w:t>
      </w:r>
      <w:r w:rsidR="009D29F3" w:rsidRPr="00456C88">
        <w:rPr>
          <w:rFonts w:ascii="Arial" w:hAnsi="Arial" w:cs="Arial"/>
          <w:szCs w:val="24"/>
          <w:highlight w:val="lightGray"/>
        </w:rPr>
        <w:t xml:space="preserve"> </w:t>
      </w:r>
      <w:r w:rsidR="005E0F69" w:rsidRPr="00456C88">
        <w:rPr>
          <w:rFonts w:ascii="Arial" w:hAnsi="Arial" w:cs="Arial"/>
          <w:szCs w:val="24"/>
          <w:highlight w:val="lightGray"/>
        </w:rPr>
        <w:t xml:space="preserve">for the 2018 Triennial Code Adoption </w:t>
      </w:r>
      <w:proofErr w:type="gramStart"/>
      <w:r w:rsidR="005E0F69" w:rsidRPr="00456C88">
        <w:rPr>
          <w:rFonts w:ascii="Arial" w:hAnsi="Arial" w:cs="Arial"/>
          <w:szCs w:val="24"/>
          <w:highlight w:val="lightGray"/>
        </w:rPr>
        <w:t>Cycle</w:t>
      </w:r>
      <w:r w:rsidR="00CE0538" w:rsidRPr="00456C88">
        <w:rPr>
          <w:rFonts w:ascii="Arial" w:hAnsi="Arial" w:cs="Arial"/>
          <w:szCs w:val="24"/>
          <w:highlight w:val="lightGray"/>
        </w:rPr>
        <w:t>, but</w:t>
      </w:r>
      <w:proofErr w:type="gramEnd"/>
      <w:r w:rsidR="00CE0538" w:rsidRPr="00456C88">
        <w:rPr>
          <w:rFonts w:ascii="Arial" w:hAnsi="Arial" w:cs="Arial"/>
          <w:szCs w:val="24"/>
          <w:highlight w:val="lightGray"/>
        </w:rPr>
        <w:t xml:space="preserve"> </w:t>
      </w:r>
      <w:r w:rsidR="00D752D6" w:rsidRPr="00456C88">
        <w:rPr>
          <w:rFonts w:ascii="Arial" w:hAnsi="Arial" w:cs="Arial"/>
          <w:szCs w:val="24"/>
          <w:highlight w:val="lightGray"/>
        </w:rPr>
        <w:t xml:space="preserve">was </w:t>
      </w:r>
      <w:r w:rsidR="009E6A6E" w:rsidRPr="00456C88">
        <w:rPr>
          <w:rFonts w:ascii="Arial" w:hAnsi="Arial" w:cs="Arial"/>
          <w:szCs w:val="24"/>
          <w:highlight w:val="lightGray"/>
        </w:rPr>
        <w:t xml:space="preserve">missed in the printed version. </w:t>
      </w:r>
      <w:r w:rsidR="007F467E" w:rsidRPr="00456C88">
        <w:rPr>
          <w:rFonts w:ascii="Arial" w:hAnsi="Arial" w:cs="Arial"/>
          <w:szCs w:val="24"/>
          <w:highlight w:val="lightGray"/>
        </w:rPr>
        <w:t>Please add</w:t>
      </w:r>
      <w:r w:rsidR="00553996" w:rsidRPr="00456C88">
        <w:rPr>
          <w:rFonts w:ascii="Arial" w:hAnsi="Arial" w:cs="Arial"/>
          <w:szCs w:val="24"/>
          <w:highlight w:val="lightGray"/>
        </w:rPr>
        <w:t xml:space="preserve"> this </w:t>
      </w:r>
      <w:proofErr w:type="gramStart"/>
      <w:r w:rsidR="00553996" w:rsidRPr="00456C88">
        <w:rPr>
          <w:rFonts w:ascii="Arial" w:hAnsi="Arial" w:cs="Arial"/>
          <w:szCs w:val="24"/>
          <w:highlight w:val="lightGray"/>
        </w:rPr>
        <w:t>item</w:t>
      </w:r>
      <w:r w:rsidR="007F467E" w:rsidRPr="00456C88">
        <w:rPr>
          <w:rFonts w:ascii="Arial" w:hAnsi="Arial" w:cs="Arial"/>
          <w:szCs w:val="24"/>
          <w:highlight w:val="lightGray"/>
        </w:rPr>
        <w:t>, and</w:t>
      </w:r>
      <w:proofErr w:type="gramEnd"/>
      <w:r w:rsidR="007F467E" w:rsidRPr="00456C88">
        <w:rPr>
          <w:rFonts w:ascii="Arial" w:hAnsi="Arial" w:cs="Arial"/>
          <w:szCs w:val="24"/>
          <w:highlight w:val="lightGray"/>
        </w:rPr>
        <w:t xml:space="preserve"> </w:t>
      </w:r>
      <w:r w:rsidR="00553996" w:rsidRPr="00456C88">
        <w:rPr>
          <w:rFonts w:ascii="Arial" w:hAnsi="Arial" w:cs="Arial"/>
          <w:szCs w:val="24"/>
          <w:highlight w:val="lightGray"/>
        </w:rPr>
        <w:t xml:space="preserve">remove banners from this section accordingly since </w:t>
      </w:r>
      <w:r w:rsidR="00692E44" w:rsidRPr="00456C88">
        <w:rPr>
          <w:rFonts w:ascii="Arial" w:hAnsi="Arial" w:cs="Arial"/>
          <w:szCs w:val="24"/>
          <w:highlight w:val="lightGray"/>
        </w:rPr>
        <w:t>it is adopted by both DSA-SS and OSHPD</w:t>
      </w:r>
      <w:r w:rsidR="00D752D6" w:rsidRPr="00456C88">
        <w:rPr>
          <w:rFonts w:ascii="Arial" w:hAnsi="Arial" w:cs="Arial"/>
          <w:szCs w:val="24"/>
          <w:highlight w:val="lightGray"/>
        </w:rPr>
        <w:t>.</w:t>
      </w:r>
      <w:r w:rsidR="00E32378" w:rsidRPr="00456C88">
        <w:rPr>
          <w:rFonts w:ascii="Arial" w:hAnsi="Arial" w:cs="Arial"/>
          <w:szCs w:val="24"/>
          <w:highlight w:val="lightGray"/>
        </w:rPr>
        <w:t>)</w:t>
      </w:r>
      <w:r w:rsidR="00D752D6" w:rsidRPr="00456C88">
        <w:rPr>
          <w:rFonts w:ascii="Arial" w:hAnsi="Arial" w:cs="Arial"/>
          <w:szCs w:val="24"/>
          <w:highlight w:val="lightGray"/>
        </w:rPr>
        <w:t xml:space="preserve"> </w:t>
      </w:r>
      <w:r w:rsidR="00434DC7" w:rsidRPr="00456C88">
        <w:rPr>
          <w:rFonts w:ascii="Arial" w:hAnsi="Arial" w:cs="Arial"/>
          <w:i/>
          <w:szCs w:val="24"/>
        </w:rPr>
        <w:t>Modify AISI S100 Chapter J (Connections and Joints, Section J7.2) by the following: Power –actuated fastener available strength shall not exceed those strengths determined in accordance with Section 1617A.1.20 of this code.</w:t>
      </w:r>
    </w:p>
    <w:p w14:paraId="6263A708" w14:textId="3E53FD5C" w:rsidR="00A22CB8" w:rsidRPr="00456C88" w:rsidRDefault="00434DC7" w:rsidP="00F75258">
      <w:pPr>
        <w:autoSpaceDE w:val="0"/>
        <w:autoSpaceDN w:val="0"/>
        <w:adjustRightInd w:val="0"/>
        <w:spacing w:before="120" w:after="120"/>
        <w:rPr>
          <w:rFonts w:ascii="Arial" w:hAnsi="Arial" w:cs="Arial"/>
          <w:b/>
          <w:bCs/>
          <w:szCs w:val="24"/>
        </w:rPr>
      </w:pPr>
      <w:r w:rsidRPr="00456C88">
        <w:rPr>
          <w:rFonts w:ascii="Arial" w:hAnsi="Arial" w:cs="Arial"/>
          <w:b/>
          <w:bCs/>
          <w:szCs w:val="24"/>
        </w:rPr>
        <w:t>2210</w:t>
      </w:r>
      <w:r w:rsidRPr="00456C88">
        <w:rPr>
          <w:rFonts w:ascii="Arial" w:hAnsi="Arial" w:cs="Arial"/>
          <w:b/>
          <w:bCs/>
          <w:i/>
          <w:szCs w:val="24"/>
        </w:rPr>
        <w:t>A</w:t>
      </w:r>
      <w:r w:rsidRPr="00456C88">
        <w:rPr>
          <w:rFonts w:ascii="Arial" w:hAnsi="Arial" w:cs="Arial"/>
          <w:b/>
          <w:bCs/>
          <w:szCs w:val="24"/>
        </w:rPr>
        <w:t xml:space="preserve">.2 Seismic requirements for cold-formed steel structures. </w:t>
      </w:r>
      <w:r w:rsidRPr="00456C88">
        <w:rPr>
          <w:rFonts w:ascii="Arial" w:hAnsi="Arial" w:cs="Arial"/>
          <w:szCs w:val="24"/>
        </w:rPr>
        <w:t xml:space="preserve">Where a response modification coefficient, </w:t>
      </w:r>
      <w:r w:rsidRPr="00456C88">
        <w:rPr>
          <w:rFonts w:ascii="Arial" w:hAnsi="Arial" w:cs="Arial"/>
          <w:i/>
          <w:iCs/>
          <w:szCs w:val="24"/>
        </w:rPr>
        <w:t>R</w:t>
      </w:r>
      <w:r w:rsidRPr="00456C88">
        <w:rPr>
          <w:rFonts w:ascii="Arial" w:hAnsi="Arial" w:cs="Arial"/>
          <w:szCs w:val="24"/>
        </w:rPr>
        <w:t>, in accordance with ASCE 7, Table 12.2-1 is used for the design of cold-formed steel structures, the structures shall be designed and detailed in accordance with the requirements of AISI S100</w:t>
      </w:r>
      <w:r w:rsidRPr="00456C88">
        <w:rPr>
          <w:rFonts w:ascii="Arial" w:hAnsi="Arial" w:cs="Arial"/>
          <w:strike/>
          <w:szCs w:val="24"/>
          <w:highlight w:val="lightGray"/>
        </w:rPr>
        <w:t xml:space="preserve">, </w:t>
      </w:r>
      <w:r w:rsidRPr="00456C88">
        <w:rPr>
          <w:rFonts w:ascii="Arial" w:hAnsi="Arial" w:cs="Arial"/>
          <w:i/>
          <w:strike/>
          <w:szCs w:val="24"/>
          <w:highlight w:val="lightGray"/>
        </w:rPr>
        <w:t>ASCE 8</w:t>
      </w:r>
      <w:r w:rsidRPr="00456C88">
        <w:rPr>
          <w:rFonts w:ascii="Arial" w:hAnsi="Arial" w:cs="Arial"/>
          <w:strike/>
          <w:szCs w:val="24"/>
          <w:highlight w:val="lightGray"/>
        </w:rPr>
        <w:t>, or, for cold-formed steel special-bolted moment frames,</w:t>
      </w:r>
      <w:r w:rsidRPr="00456C88">
        <w:rPr>
          <w:rFonts w:ascii="Arial" w:hAnsi="Arial" w:cs="Arial"/>
          <w:szCs w:val="24"/>
          <w:highlight w:val="lightGray"/>
        </w:rPr>
        <w:t xml:space="preserve"> </w:t>
      </w:r>
      <w:r w:rsidR="006077CC" w:rsidRPr="00456C88">
        <w:rPr>
          <w:rFonts w:ascii="Arial" w:hAnsi="Arial" w:cs="Arial"/>
          <w:i/>
          <w:iCs/>
          <w:szCs w:val="24"/>
        </w:rPr>
        <w:t>and</w:t>
      </w:r>
      <w:r w:rsidR="006077CC" w:rsidRPr="00456C88">
        <w:rPr>
          <w:rFonts w:ascii="Arial" w:hAnsi="Arial" w:cs="Arial"/>
          <w:szCs w:val="24"/>
        </w:rPr>
        <w:t xml:space="preserve"> </w:t>
      </w:r>
      <w:r w:rsidRPr="00456C88">
        <w:rPr>
          <w:rFonts w:ascii="Arial" w:hAnsi="Arial" w:cs="Arial"/>
          <w:bCs/>
          <w:szCs w:val="24"/>
        </w:rPr>
        <w:t>AISI S400.</w:t>
      </w:r>
    </w:p>
    <w:p w14:paraId="188CDC92" w14:textId="77777777" w:rsidR="00890C9B" w:rsidRPr="00456C88" w:rsidRDefault="00890C9B" w:rsidP="00890C9B">
      <w:pPr>
        <w:spacing w:before="120" w:after="120"/>
        <w:rPr>
          <w:noProof/>
        </w:rPr>
      </w:pPr>
      <w:r w:rsidRPr="00456C88">
        <w:t>...</w:t>
      </w:r>
    </w:p>
    <w:p w14:paraId="1FB0EADB" w14:textId="2C5AF2FF" w:rsidR="00940C66" w:rsidRPr="00456C88" w:rsidRDefault="00903CB3" w:rsidP="00D04157">
      <w:pPr>
        <w:spacing w:before="120" w:after="120"/>
        <w:ind w:left="720"/>
        <w:rPr>
          <w:rFonts w:ascii="Arial" w:hAnsi="Arial" w:cs="Arial"/>
          <w:bCs/>
          <w:iCs/>
        </w:rPr>
      </w:pPr>
      <w:r w:rsidRPr="00456C88">
        <w:rPr>
          <w:rFonts w:ascii="Arial" w:hAnsi="Arial" w:cs="Arial"/>
          <w:b/>
          <w:szCs w:val="24"/>
        </w:rPr>
        <w:t>2211</w:t>
      </w:r>
      <w:r w:rsidRPr="00456C88">
        <w:rPr>
          <w:rFonts w:ascii="Arial" w:hAnsi="Arial" w:cs="Arial"/>
          <w:b/>
          <w:i/>
          <w:szCs w:val="24"/>
        </w:rPr>
        <w:t>A</w:t>
      </w:r>
      <w:r w:rsidRPr="00456C88">
        <w:rPr>
          <w:rFonts w:ascii="Arial" w:hAnsi="Arial" w:cs="Arial"/>
          <w:b/>
          <w:szCs w:val="24"/>
        </w:rPr>
        <w:t>.1.1.1 Seismic Design Categories B and C.</w:t>
      </w:r>
      <w:r w:rsidRPr="00456C88">
        <w:rPr>
          <w:rFonts w:ascii="Arial" w:hAnsi="Arial" w:cs="Arial"/>
          <w:szCs w:val="24"/>
        </w:rPr>
        <w:t xml:space="preserve">  </w:t>
      </w:r>
      <w:r w:rsidR="001036CC" w:rsidRPr="00456C88">
        <w:rPr>
          <w:rFonts w:ascii="Arial" w:hAnsi="Arial" w:cs="Arial"/>
          <w:bCs/>
          <w:i/>
          <w:szCs w:val="24"/>
        </w:rPr>
        <w:t>Not Permitted by DSA-SS.</w:t>
      </w:r>
      <w:r w:rsidR="001036CC" w:rsidRPr="00456C88">
        <w:rPr>
          <w:rFonts w:ascii="Arial" w:hAnsi="Arial" w:cs="Arial"/>
          <w:b/>
          <w:bCs/>
          <w:szCs w:val="24"/>
        </w:rPr>
        <w:t xml:space="preserve"> </w:t>
      </w:r>
      <w:r w:rsidR="00D04157" w:rsidRPr="00456C88">
        <w:rPr>
          <w:rFonts w:ascii="Arial" w:hAnsi="Arial" w:cs="Arial"/>
          <w:bCs/>
          <w:iCs/>
          <w:highlight w:val="lightGray"/>
        </w:rPr>
        <w:t xml:space="preserve">(Existing deletion of IBC Section </w:t>
      </w:r>
      <w:r w:rsidR="00940C66" w:rsidRPr="00456C88">
        <w:rPr>
          <w:rFonts w:ascii="Arial" w:hAnsi="Arial" w:cs="Arial"/>
          <w:bCs/>
          <w:iCs/>
          <w:highlight w:val="lightGray"/>
        </w:rPr>
        <w:t>2211.1.1.1</w:t>
      </w:r>
      <w:r w:rsidR="00D04157" w:rsidRPr="00456C88">
        <w:rPr>
          <w:rFonts w:ascii="Arial" w:hAnsi="Arial" w:cs="Arial"/>
          <w:bCs/>
          <w:iCs/>
          <w:highlight w:val="lightGray"/>
        </w:rPr>
        <w:t>)</w:t>
      </w:r>
    </w:p>
    <w:p w14:paraId="3271ED51" w14:textId="67B9CF23" w:rsidR="00BA4F05" w:rsidRPr="00456C88" w:rsidRDefault="00BA4F05" w:rsidP="00D04157">
      <w:pPr>
        <w:spacing w:before="120" w:after="120"/>
        <w:ind w:left="720"/>
        <w:rPr>
          <w:rFonts w:ascii="Arial" w:hAnsi="Arial" w:cs="Arial"/>
          <w:szCs w:val="24"/>
        </w:rPr>
      </w:pPr>
      <w:r w:rsidRPr="00456C88">
        <w:rPr>
          <w:rFonts w:ascii="Arial" w:hAnsi="Arial" w:cs="Arial"/>
          <w:szCs w:val="24"/>
        </w:rPr>
        <w:t>…</w:t>
      </w:r>
    </w:p>
    <w:p w14:paraId="6BA896E4" w14:textId="2BDEEAF8" w:rsidR="00AC5577" w:rsidRPr="00456C88" w:rsidRDefault="00007909" w:rsidP="001816D5">
      <w:pPr>
        <w:spacing w:before="120" w:after="120"/>
        <w:ind w:left="360"/>
        <w:rPr>
          <w:rFonts w:ascii="Arial" w:hAnsi="Arial" w:cs="Arial"/>
          <w:noProof/>
        </w:rPr>
      </w:pPr>
      <w:r w:rsidRPr="00456C88">
        <w:rPr>
          <w:rFonts w:ascii="Arial" w:hAnsi="Arial" w:cs="Arial"/>
          <w:b/>
          <w:bCs/>
          <w:szCs w:val="24"/>
        </w:rPr>
        <w:lastRenderedPageBreak/>
        <w:t>2211</w:t>
      </w:r>
      <w:r w:rsidRPr="00456C88">
        <w:rPr>
          <w:rFonts w:ascii="Arial" w:hAnsi="Arial" w:cs="Arial"/>
          <w:b/>
          <w:bCs/>
          <w:i/>
          <w:szCs w:val="24"/>
        </w:rPr>
        <w:t>A</w:t>
      </w:r>
      <w:r w:rsidRPr="00456C88">
        <w:rPr>
          <w:rFonts w:ascii="Arial" w:hAnsi="Arial" w:cs="Arial"/>
          <w:b/>
          <w:bCs/>
          <w:szCs w:val="24"/>
        </w:rPr>
        <w:t xml:space="preserve">.1.2 Prescriptive framing. </w:t>
      </w:r>
      <w:r w:rsidRPr="00456C88">
        <w:rPr>
          <w:rFonts w:ascii="Arial" w:hAnsi="Arial" w:cs="Arial"/>
          <w:bCs/>
          <w:i/>
          <w:szCs w:val="24"/>
        </w:rPr>
        <w:t>Not Permitted by DSA</w:t>
      </w:r>
      <w:r w:rsidR="003E27CE" w:rsidRPr="00456C88">
        <w:rPr>
          <w:rFonts w:ascii="Arial" w:hAnsi="Arial" w:cs="Arial"/>
          <w:bCs/>
          <w:i/>
          <w:szCs w:val="24"/>
        </w:rPr>
        <w:t>-SS.</w:t>
      </w:r>
      <w:r w:rsidRPr="00456C88">
        <w:rPr>
          <w:rFonts w:ascii="Arial" w:hAnsi="Arial" w:cs="Arial"/>
          <w:b/>
          <w:bCs/>
          <w:szCs w:val="24"/>
        </w:rPr>
        <w:t xml:space="preserve"> </w:t>
      </w:r>
      <w:r w:rsidR="00940C66" w:rsidRPr="00456C88">
        <w:rPr>
          <w:rFonts w:ascii="Arial" w:hAnsi="Arial" w:cs="Arial"/>
          <w:bCs/>
          <w:iCs/>
          <w:highlight w:val="lightGray"/>
        </w:rPr>
        <w:t>(Existing deletion of IBC Section 2211.1.2)</w:t>
      </w:r>
    </w:p>
    <w:p w14:paraId="757F4F2A" w14:textId="148847E1" w:rsidR="0098286B" w:rsidRPr="00456C88" w:rsidRDefault="0098286B" w:rsidP="001816D5">
      <w:pPr>
        <w:autoSpaceDE w:val="0"/>
        <w:autoSpaceDN w:val="0"/>
        <w:adjustRightInd w:val="0"/>
        <w:spacing w:before="120" w:after="120"/>
        <w:ind w:left="360"/>
        <w:rPr>
          <w:rFonts w:ascii="Arial" w:hAnsi="Arial" w:cs="Arial"/>
          <w:bCs/>
          <w:szCs w:val="24"/>
          <w:shd w:val="clear" w:color="auto" w:fill="FFFFCC"/>
        </w:rPr>
      </w:pPr>
      <w:r w:rsidRPr="00456C88">
        <w:rPr>
          <w:rFonts w:ascii="Arial" w:hAnsi="Arial" w:cs="Arial"/>
          <w:b/>
          <w:bCs/>
          <w:szCs w:val="24"/>
        </w:rPr>
        <w:t>2211</w:t>
      </w:r>
      <w:r w:rsidRPr="00456C88">
        <w:rPr>
          <w:rFonts w:ascii="Arial" w:hAnsi="Arial" w:cs="Arial"/>
          <w:b/>
          <w:bCs/>
          <w:i/>
          <w:szCs w:val="24"/>
        </w:rPr>
        <w:t>A</w:t>
      </w:r>
      <w:r w:rsidRPr="00456C88">
        <w:rPr>
          <w:rFonts w:ascii="Arial" w:hAnsi="Arial" w:cs="Arial"/>
          <w:b/>
          <w:bCs/>
          <w:szCs w:val="24"/>
        </w:rPr>
        <w:t xml:space="preserve">.1.3 Truss design. </w:t>
      </w:r>
      <w:r w:rsidRPr="00456C88">
        <w:rPr>
          <w:rFonts w:ascii="Arial" w:hAnsi="Arial" w:cs="Arial"/>
          <w:bCs/>
          <w:szCs w:val="24"/>
        </w:rPr>
        <w:t>Cold-formed</w:t>
      </w:r>
      <w:r w:rsidR="00E801C6" w:rsidRPr="00456C88">
        <w:rPr>
          <w:rFonts w:ascii="Arial" w:hAnsi="Arial" w:cs="Arial"/>
          <w:bCs/>
          <w:szCs w:val="24"/>
        </w:rPr>
        <w:t xml:space="preserve"> </w:t>
      </w:r>
      <w:r w:rsidRPr="00456C88">
        <w:rPr>
          <w:rFonts w:ascii="Arial" w:hAnsi="Arial" w:cs="Arial"/>
          <w:bCs/>
          <w:szCs w:val="24"/>
        </w:rPr>
        <w:t>steel trusses shall comply with the additional provisions of Sections 2211</w:t>
      </w:r>
      <w:r w:rsidRPr="00456C88">
        <w:rPr>
          <w:rFonts w:ascii="Arial" w:hAnsi="Arial" w:cs="Arial"/>
          <w:bCs/>
          <w:i/>
          <w:szCs w:val="24"/>
        </w:rPr>
        <w:t>A</w:t>
      </w:r>
      <w:r w:rsidRPr="00456C88">
        <w:rPr>
          <w:rFonts w:ascii="Arial" w:hAnsi="Arial" w:cs="Arial"/>
          <w:bCs/>
          <w:szCs w:val="24"/>
        </w:rPr>
        <w:t>.1.3.1 through 2211</w:t>
      </w:r>
      <w:r w:rsidRPr="00456C88">
        <w:rPr>
          <w:rFonts w:ascii="Arial" w:hAnsi="Arial" w:cs="Arial"/>
          <w:bCs/>
          <w:i/>
          <w:szCs w:val="24"/>
        </w:rPr>
        <w:t>A</w:t>
      </w:r>
      <w:r w:rsidRPr="00456C88">
        <w:rPr>
          <w:rFonts w:ascii="Arial" w:hAnsi="Arial" w:cs="Arial"/>
          <w:bCs/>
          <w:szCs w:val="24"/>
        </w:rPr>
        <w:t>.1.3.3.</w:t>
      </w:r>
    </w:p>
    <w:p w14:paraId="300CECB4" w14:textId="5E4C71D7" w:rsidR="0098286B" w:rsidRPr="00456C88" w:rsidRDefault="0055047A" w:rsidP="001816D5">
      <w:pPr>
        <w:spacing w:before="120" w:after="120"/>
        <w:ind w:left="360"/>
        <w:rPr>
          <w:rFonts w:ascii="Arial" w:hAnsi="Arial" w:cs="Arial"/>
          <w:bCs/>
          <w:i/>
          <w:szCs w:val="24"/>
          <w:u w:val="single"/>
        </w:rPr>
      </w:pPr>
      <w:r w:rsidRPr="00456C88">
        <w:rPr>
          <w:rFonts w:ascii="Arial" w:hAnsi="Arial" w:cs="Arial"/>
          <w:szCs w:val="24"/>
          <w:highlight w:val="lightGray"/>
        </w:rPr>
        <w:t xml:space="preserve">(The following item </w:t>
      </w:r>
      <w:r w:rsidR="00433F2B" w:rsidRPr="00456C88">
        <w:rPr>
          <w:rFonts w:ascii="Arial" w:hAnsi="Arial" w:cs="Arial"/>
          <w:szCs w:val="24"/>
          <w:highlight w:val="lightGray"/>
        </w:rPr>
        <w:t>is</w:t>
      </w:r>
      <w:r w:rsidRPr="00456C88">
        <w:rPr>
          <w:rFonts w:ascii="Arial" w:hAnsi="Arial" w:cs="Arial"/>
          <w:szCs w:val="24"/>
          <w:highlight w:val="lightGray"/>
        </w:rPr>
        <w:t xml:space="preserve"> an </w:t>
      </w:r>
      <w:r w:rsidR="00A11D68" w:rsidRPr="00456C88">
        <w:rPr>
          <w:rFonts w:ascii="Arial" w:hAnsi="Arial" w:cs="Arial"/>
          <w:szCs w:val="24"/>
          <w:highlight w:val="lightGray"/>
        </w:rPr>
        <w:t xml:space="preserve">existing </w:t>
      </w:r>
      <w:r w:rsidRPr="00456C88">
        <w:rPr>
          <w:rFonts w:ascii="Arial" w:hAnsi="Arial" w:cs="Arial"/>
          <w:szCs w:val="24"/>
          <w:highlight w:val="lightGray"/>
        </w:rPr>
        <w:t>amendment</w:t>
      </w:r>
      <w:r w:rsidR="00433F2B" w:rsidRPr="00456C88">
        <w:rPr>
          <w:rFonts w:ascii="Arial" w:hAnsi="Arial" w:cs="Arial"/>
          <w:szCs w:val="24"/>
          <w:highlight w:val="lightGray"/>
        </w:rPr>
        <w:t xml:space="preserve"> that was </w:t>
      </w:r>
      <w:r w:rsidR="00A11D68" w:rsidRPr="00456C88">
        <w:rPr>
          <w:rFonts w:ascii="Arial" w:hAnsi="Arial" w:cs="Arial"/>
          <w:szCs w:val="24"/>
          <w:highlight w:val="lightGray"/>
        </w:rPr>
        <w:t xml:space="preserve">missed in </w:t>
      </w:r>
      <w:r w:rsidR="00786DFB" w:rsidRPr="00456C88">
        <w:rPr>
          <w:rFonts w:ascii="Arial" w:hAnsi="Arial" w:cs="Arial"/>
          <w:szCs w:val="24"/>
          <w:highlight w:val="lightGray"/>
        </w:rPr>
        <w:t>the printed version</w:t>
      </w:r>
      <w:r w:rsidR="00AC076A" w:rsidRPr="00456C88">
        <w:rPr>
          <w:rFonts w:ascii="Arial" w:hAnsi="Arial" w:cs="Arial"/>
          <w:szCs w:val="24"/>
          <w:highlight w:val="lightGray"/>
        </w:rPr>
        <w:t xml:space="preserve"> of the 2019 CBC and should be added back </w:t>
      </w:r>
      <w:r w:rsidR="00B4282D" w:rsidRPr="00456C88">
        <w:rPr>
          <w:rFonts w:ascii="Arial" w:hAnsi="Arial" w:cs="Arial"/>
          <w:szCs w:val="24"/>
          <w:highlight w:val="lightGray"/>
        </w:rPr>
        <w:t>into</w:t>
      </w:r>
      <w:r w:rsidR="00AC076A" w:rsidRPr="00456C88">
        <w:rPr>
          <w:rFonts w:ascii="Arial" w:hAnsi="Arial" w:cs="Arial"/>
          <w:szCs w:val="24"/>
          <w:highlight w:val="lightGray"/>
        </w:rPr>
        <w:t xml:space="preserve"> the 2022 CBC</w:t>
      </w:r>
      <w:r w:rsidRPr="00456C88">
        <w:rPr>
          <w:rFonts w:ascii="Arial" w:hAnsi="Arial" w:cs="Arial"/>
          <w:szCs w:val="24"/>
          <w:highlight w:val="lightGray"/>
        </w:rPr>
        <w:t xml:space="preserve">.) </w:t>
      </w:r>
      <w:r w:rsidR="0098286B" w:rsidRPr="00456C88">
        <w:rPr>
          <w:rFonts w:ascii="Arial" w:hAnsi="Arial" w:cs="Arial"/>
          <w:i/>
          <w:szCs w:val="24"/>
          <w:u w:val="single"/>
        </w:rPr>
        <w:t>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w:t>
      </w:r>
    </w:p>
    <w:p w14:paraId="22C17D6D" w14:textId="09E91125" w:rsidR="006C2A48" w:rsidRPr="00456C88" w:rsidRDefault="00AC5577" w:rsidP="000D7D70">
      <w:pPr>
        <w:spacing w:before="120" w:after="120"/>
        <w:ind w:firstLine="720"/>
        <w:rPr>
          <w:rFonts w:ascii="Arial" w:hAnsi="Arial" w:cs="Arial"/>
        </w:rPr>
      </w:pPr>
      <w:r w:rsidRPr="00456C88">
        <w:rPr>
          <w:rFonts w:ascii="Arial" w:hAnsi="Arial" w:cs="Arial"/>
          <w:noProof/>
        </w:rPr>
        <w:t>...</w:t>
      </w:r>
    </w:p>
    <w:p w14:paraId="643907AE" w14:textId="11DFEC1B" w:rsidR="00393477" w:rsidRPr="00456C88" w:rsidRDefault="00393477" w:rsidP="001816D5">
      <w:pPr>
        <w:spacing w:before="120" w:after="120"/>
        <w:ind w:left="360"/>
        <w:rPr>
          <w:rFonts w:ascii="Arial" w:hAnsi="Arial" w:cs="Arial"/>
          <w:bCs/>
          <w:i/>
          <w:szCs w:val="24"/>
        </w:rPr>
      </w:pPr>
      <w:r w:rsidRPr="00456C88">
        <w:rPr>
          <w:rFonts w:ascii="Arial" w:hAnsi="Arial" w:cs="Arial"/>
          <w:b/>
          <w:bCs/>
          <w:i/>
          <w:szCs w:val="24"/>
        </w:rPr>
        <w:t xml:space="preserve">2212A.1.2 Design, </w:t>
      </w:r>
      <w:proofErr w:type="gramStart"/>
      <w:r w:rsidRPr="00456C88">
        <w:rPr>
          <w:rFonts w:ascii="Arial" w:hAnsi="Arial" w:cs="Arial"/>
          <w:b/>
          <w:bCs/>
          <w:i/>
          <w:szCs w:val="24"/>
        </w:rPr>
        <w:t>fabrication</w:t>
      </w:r>
      <w:proofErr w:type="gramEnd"/>
      <w:r w:rsidRPr="00456C88">
        <w:rPr>
          <w:rFonts w:ascii="Arial" w:hAnsi="Arial" w:cs="Arial"/>
          <w:b/>
          <w:bCs/>
          <w:i/>
          <w:szCs w:val="24"/>
        </w:rPr>
        <w:t xml:space="preserve"> and erection.</w:t>
      </w:r>
      <w:r w:rsidRPr="00456C88">
        <w:rPr>
          <w:rFonts w:ascii="Arial" w:hAnsi="Arial" w:cs="Arial"/>
          <w:bCs/>
          <w:i/>
          <w:szCs w:val="24"/>
        </w:rPr>
        <w:t xml:space="preserve"> The design, fabrication and erection of light modular steel moment-frame buildings shall be in accordance with the AISC Specification for Structural Steel Buildings (ANSI/AISC 360) and the AISI North American Specification for the</w:t>
      </w:r>
      <w:r w:rsidR="00B21A8D" w:rsidRPr="00456C88">
        <w:rPr>
          <w:rFonts w:ascii="Arial" w:hAnsi="Arial" w:cs="Arial"/>
          <w:bCs/>
          <w:i/>
          <w:szCs w:val="24"/>
        </w:rPr>
        <w:t xml:space="preserve"> </w:t>
      </w:r>
      <w:r w:rsidRPr="00456C88">
        <w:rPr>
          <w:rFonts w:ascii="Arial" w:hAnsi="Arial" w:cs="Arial"/>
          <w:bCs/>
          <w:i/>
          <w:szCs w:val="24"/>
        </w:rPr>
        <w:t>Design of Cold</w:t>
      </w:r>
      <w:r w:rsidR="00CE7262" w:rsidRPr="00456C88">
        <w:rPr>
          <w:rFonts w:ascii="Arial" w:hAnsi="Arial" w:cs="Arial"/>
          <w:bCs/>
          <w:i/>
          <w:szCs w:val="24"/>
          <w:u w:val="single"/>
        </w:rPr>
        <w:t>-</w:t>
      </w:r>
      <w:r w:rsidRPr="00456C88">
        <w:rPr>
          <w:rFonts w:ascii="Arial" w:hAnsi="Arial" w:cs="Arial"/>
          <w:bCs/>
          <w:i/>
          <w:szCs w:val="24"/>
        </w:rPr>
        <w:t xml:space="preserve">Formed </w:t>
      </w:r>
      <w:r w:rsidR="00607F2F" w:rsidRPr="00456C88">
        <w:rPr>
          <w:rFonts w:ascii="Arial" w:hAnsi="Arial" w:cs="Arial"/>
          <w:bCs/>
          <w:i/>
          <w:szCs w:val="24"/>
          <w:u w:val="single"/>
        </w:rPr>
        <w:t>Steel</w:t>
      </w:r>
      <w:r w:rsidR="00607F2F" w:rsidRPr="00456C88">
        <w:rPr>
          <w:rFonts w:ascii="Arial" w:hAnsi="Arial" w:cs="Arial"/>
          <w:bCs/>
          <w:i/>
          <w:szCs w:val="24"/>
        </w:rPr>
        <w:t xml:space="preserve"> </w:t>
      </w:r>
      <w:r w:rsidRPr="00456C88">
        <w:rPr>
          <w:rFonts w:ascii="Arial" w:hAnsi="Arial" w:cs="Arial"/>
          <w:bCs/>
          <w:i/>
          <w:szCs w:val="24"/>
        </w:rPr>
        <w:t>Structural Members (AISI</w:t>
      </w:r>
      <w:r w:rsidRPr="00456C88">
        <w:rPr>
          <w:rFonts w:ascii="Arial" w:hAnsi="Arial" w:cs="Arial"/>
          <w:bCs/>
          <w:i/>
          <w:strike/>
          <w:szCs w:val="24"/>
        </w:rPr>
        <w:t xml:space="preserve">/COS/ </w:t>
      </w:r>
      <w:proofErr w:type="spellStart"/>
      <w:r w:rsidRPr="00456C88">
        <w:rPr>
          <w:rFonts w:ascii="Arial" w:hAnsi="Arial" w:cs="Arial"/>
          <w:bCs/>
          <w:i/>
          <w:strike/>
          <w:szCs w:val="24"/>
        </w:rPr>
        <w:t>NASPEC</w:t>
      </w:r>
      <w:proofErr w:type="spellEnd"/>
      <w:r w:rsidR="00607F2F" w:rsidRPr="00456C88">
        <w:rPr>
          <w:rFonts w:ascii="Arial" w:hAnsi="Arial" w:cs="Arial"/>
          <w:bCs/>
          <w:i/>
          <w:szCs w:val="24"/>
        </w:rPr>
        <w:t xml:space="preserve"> </w:t>
      </w:r>
      <w:proofErr w:type="spellStart"/>
      <w:r w:rsidR="00607F2F" w:rsidRPr="00456C88">
        <w:rPr>
          <w:rFonts w:ascii="Arial" w:hAnsi="Arial" w:cs="Arial"/>
          <w:bCs/>
          <w:i/>
          <w:szCs w:val="24"/>
          <w:u w:val="single"/>
        </w:rPr>
        <w:t>S100</w:t>
      </w:r>
      <w:proofErr w:type="spellEnd"/>
      <w:r w:rsidRPr="00456C88">
        <w:rPr>
          <w:rFonts w:ascii="Arial" w:hAnsi="Arial" w:cs="Arial"/>
          <w:bCs/>
          <w:i/>
          <w:szCs w:val="24"/>
        </w:rPr>
        <w:t>), ...</w:t>
      </w:r>
    </w:p>
    <w:p w14:paraId="36886A4B" w14:textId="2A62927E" w:rsidR="008E110E" w:rsidRPr="00456C88" w:rsidRDefault="008E110E" w:rsidP="001816D5">
      <w:pPr>
        <w:spacing w:before="120" w:after="120"/>
        <w:ind w:left="360"/>
        <w:rPr>
          <w:rFonts w:ascii="Arial" w:hAnsi="Arial" w:cs="Arial"/>
          <w:bCs/>
          <w:iCs/>
          <w:szCs w:val="24"/>
        </w:rPr>
      </w:pPr>
      <w:r w:rsidRPr="00456C88">
        <w:rPr>
          <w:rFonts w:ascii="Arial" w:hAnsi="Arial" w:cs="Arial"/>
          <w:bCs/>
          <w:iCs/>
          <w:szCs w:val="24"/>
        </w:rPr>
        <w:t>...</w:t>
      </w:r>
    </w:p>
    <w:p w14:paraId="77067FA3" w14:textId="501C91A8" w:rsidR="00FE419A" w:rsidRPr="00456C88" w:rsidRDefault="00417B51" w:rsidP="001816D5">
      <w:pPr>
        <w:spacing w:before="120" w:after="120"/>
        <w:ind w:left="360"/>
        <w:rPr>
          <w:rFonts w:ascii="Arial" w:hAnsi="Arial" w:cs="Arial"/>
          <w:i/>
          <w:szCs w:val="24"/>
        </w:rPr>
      </w:pPr>
      <w:r w:rsidRPr="00456C88">
        <w:rPr>
          <w:rFonts w:ascii="Arial" w:hAnsi="Arial" w:cs="Arial"/>
          <w:b/>
          <w:bCs/>
          <w:i/>
          <w:szCs w:val="24"/>
        </w:rPr>
        <w:t xml:space="preserve">2212A.2.1 Base materials. </w:t>
      </w:r>
      <w:r w:rsidRPr="00456C88">
        <w:rPr>
          <w:rFonts w:ascii="Arial" w:hAnsi="Arial" w:cs="Arial"/>
          <w:i/>
          <w:szCs w:val="24"/>
        </w:rPr>
        <w:t xml:space="preserve">Beams, </w:t>
      </w:r>
      <w:proofErr w:type="gramStart"/>
      <w:r w:rsidRPr="00456C88">
        <w:rPr>
          <w:rFonts w:ascii="Arial" w:hAnsi="Arial" w:cs="Arial"/>
          <w:i/>
          <w:szCs w:val="24"/>
        </w:rPr>
        <w:t>columns</w:t>
      </w:r>
      <w:proofErr w:type="gramEnd"/>
      <w:r w:rsidRPr="00456C88">
        <w:rPr>
          <w:rFonts w:ascii="Arial" w:hAnsi="Arial" w:cs="Arial"/>
          <w:i/>
          <w:szCs w:val="24"/>
        </w:rPr>
        <w:t xml:space="preserve"> and connection materials shall be limited to those materials permitted under the AISC Specification for Structural Members (ANSI/AISC 360) and the</w:t>
      </w:r>
      <w:r w:rsidR="00AF6BAD" w:rsidRPr="00456C88">
        <w:rPr>
          <w:rFonts w:ascii="Arial" w:hAnsi="Arial" w:cs="Arial"/>
          <w:i/>
          <w:szCs w:val="24"/>
        </w:rPr>
        <w:t xml:space="preserve"> </w:t>
      </w:r>
      <w:r w:rsidR="00AF6BAD" w:rsidRPr="00456C88">
        <w:rPr>
          <w:rFonts w:ascii="Arial" w:hAnsi="Arial" w:cs="Arial"/>
          <w:bCs/>
          <w:i/>
          <w:szCs w:val="24"/>
        </w:rPr>
        <w:t>AISI North American Specification for the Design of Cold</w:t>
      </w:r>
      <w:r w:rsidR="00AF6BAD" w:rsidRPr="00456C88">
        <w:rPr>
          <w:rFonts w:ascii="Arial" w:hAnsi="Arial" w:cs="Arial"/>
          <w:bCs/>
          <w:i/>
          <w:szCs w:val="24"/>
          <w:u w:val="single"/>
        </w:rPr>
        <w:t>-</w:t>
      </w:r>
      <w:r w:rsidR="00AF6BAD" w:rsidRPr="00456C88">
        <w:rPr>
          <w:rFonts w:ascii="Arial" w:hAnsi="Arial" w:cs="Arial"/>
          <w:bCs/>
          <w:i/>
          <w:szCs w:val="24"/>
        </w:rPr>
        <w:t xml:space="preserve">Formed </w:t>
      </w:r>
      <w:r w:rsidR="00AF6BAD" w:rsidRPr="00456C88">
        <w:rPr>
          <w:rFonts w:ascii="Arial" w:hAnsi="Arial" w:cs="Arial"/>
          <w:bCs/>
          <w:i/>
          <w:szCs w:val="24"/>
          <w:u w:val="single"/>
        </w:rPr>
        <w:t>Steel</w:t>
      </w:r>
      <w:r w:rsidR="00AF6BAD" w:rsidRPr="00456C88">
        <w:rPr>
          <w:rFonts w:ascii="Arial" w:hAnsi="Arial" w:cs="Arial"/>
          <w:bCs/>
          <w:i/>
          <w:szCs w:val="24"/>
        </w:rPr>
        <w:t xml:space="preserve"> Structural Members (AISI</w:t>
      </w:r>
      <w:r w:rsidR="00AF6BAD" w:rsidRPr="00456C88">
        <w:rPr>
          <w:rFonts w:ascii="Arial" w:hAnsi="Arial" w:cs="Arial"/>
          <w:bCs/>
          <w:i/>
          <w:strike/>
          <w:szCs w:val="24"/>
        </w:rPr>
        <w:t xml:space="preserve">/COS/ </w:t>
      </w:r>
      <w:proofErr w:type="spellStart"/>
      <w:r w:rsidR="00AF6BAD" w:rsidRPr="00456C88">
        <w:rPr>
          <w:rFonts w:ascii="Arial" w:hAnsi="Arial" w:cs="Arial"/>
          <w:bCs/>
          <w:i/>
          <w:strike/>
          <w:szCs w:val="24"/>
        </w:rPr>
        <w:t>NASPEC</w:t>
      </w:r>
      <w:proofErr w:type="spellEnd"/>
      <w:r w:rsidR="00AF6BAD" w:rsidRPr="00456C88">
        <w:rPr>
          <w:rFonts w:ascii="Arial" w:hAnsi="Arial" w:cs="Arial"/>
          <w:bCs/>
          <w:i/>
          <w:szCs w:val="24"/>
        </w:rPr>
        <w:t xml:space="preserve"> </w:t>
      </w:r>
      <w:proofErr w:type="spellStart"/>
      <w:r w:rsidR="00AF6BAD" w:rsidRPr="00456C88">
        <w:rPr>
          <w:rFonts w:ascii="Arial" w:hAnsi="Arial" w:cs="Arial"/>
          <w:bCs/>
          <w:i/>
          <w:szCs w:val="24"/>
          <w:u w:val="single"/>
        </w:rPr>
        <w:t>S100</w:t>
      </w:r>
      <w:proofErr w:type="spellEnd"/>
      <w:r w:rsidR="00AF6BAD" w:rsidRPr="00456C88">
        <w:rPr>
          <w:rFonts w:ascii="Arial" w:hAnsi="Arial" w:cs="Arial"/>
          <w:bCs/>
          <w:i/>
          <w:szCs w:val="24"/>
        </w:rPr>
        <w:t>), ...</w:t>
      </w:r>
    </w:p>
    <w:p w14:paraId="4D8B9049" w14:textId="7E2B2FB6" w:rsidR="00C82F6A" w:rsidRPr="00456C88" w:rsidRDefault="00C82F6A" w:rsidP="001816D5">
      <w:pPr>
        <w:spacing w:before="120" w:after="120"/>
        <w:ind w:left="360"/>
        <w:rPr>
          <w:rFonts w:ascii="Arial" w:hAnsi="Arial" w:cs="Arial"/>
          <w:iCs/>
          <w:szCs w:val="24"/>
        </w:rPr>
      </w:pPr>
      <w:r w:rsidRPr="00456C88">
        <w:rPr>
          <w:rFonts w:ascii="Arial" w:hAnsi="Arial" w:cs="Arial"/>
          <w:iCs/>
          <w:szCs w:val="24"/>
        </w:rPr>
        <w:t>...</w:t>
      </w:r>
    </w:p>
    <w:p w14:paraId="19097DAE" w14:textId="7130C51B" w:rsidR="00263216" w:rsidRPr="00456C88" w:rsidRDefault="00263216" w:rsidP="00F75258">
      <w:pPr>
        <w:spacing w:before="120" w:after="120"/>
        <w:rPr>
          <w:rFonts w:ascii="Arial" w:hAnsi="Arial" w:cs="Arial"/>
          <w:bCs/>
          <w:i/>
          <w:szCs w:val="24"/>
        </w:rPr>
      </w:pPr>
      <w:r w:rsidRPr="00456C88">
        <w:rPr>
          <w:rFonts w:ascii="Arial" w:hAnsi="Arial" w:cs="Arial"/>
          <w:b/>
          <w:bCs/>
          <w:i/>
          <w:szCs w:val="24"/>
        </w:rPr>
        <w:t>2213A.1 Tests of High-strength Bolts, Nuts and Washers</w:t>
      </w:r>
      <w:r w:rsidRPr="00456C88">
        <w:rPr>
          <w:rFonts w:ascii="Arial" w:hAnsi="Arial" w:cs="Arial"/>
          <w:bCs/>
          <w:i/>
          <w:szCs w:val="24"/>
        </w:rPr>
        <w:t xml:space="preserve">. High-strength bolts, nuts and washers shall be sampled and tested </w:t>
      </w:r>
      <w:r w:rsidRPr="00456C88">
        <w:rPr>
          <w:rFonts w:ascii="Arial" w:hAnsi="Arial" w:cs="Arial"/>
          <w:i/>
          <w:strike/>
          <w:szCs w:val="24"/>
        </w:rPr>
        <w:t>by an approved agency for conformance with the requirements of applicable ASTM standards</w:t>
      </w:r>
      <w:r w:rsidR="002F1086" w:rsidRPr="00456C88">
        <w:rPr>
          <w:rFonts w:ascii="Arial" w:hAnsi="Arial" w:cs="Arial"/>
          <w:i/>
          <w:strike/>
          <w:szCs w:val="24"/>
        </w:rPr>
        <w:t xml:space="preserve"> </w:t>
      </w:r>
      <w:r w:rsidR="002F1086" w:rsidRPr="00456C88">
        <w:rPr>
          <w:rFonts w:ascii="Arial" w:hAnsi="Arial" w:cs="Arial"/>
          <w:i/>
          <w:szCs w:val="24"/>
          <w:u w:val="single"/>
        </w:rPr>
        <w:t xml:space="preserve">in </w:t>
      </w:r>
      <w:r w:rsidR="00A06CF6" w:rsidRPr="00456C88">
        <w:rPr>
          <w:rFonts w:ascii="Arial" w:hAnsi="Arial" w:cs="Arial"/>
          <w:i/>
          <w:szCs w:val="24"/>
          <w:u w:val="single"/>
        </w:rPr>
        <w:t xml:space="preserve">accordance with Section </w:t>
      </w:r>
      <w:r w:rsidR="00381465" w:rsidRPr="00456C88">
        <w:rPr>
          <w:rFonts w:ascii="Arial" w:hAnsi="Arial" w:cs="Arial"/>
          <w:i/>
          <w:szCs w:val="24"/>
          <w:u w:val="single"/>
        </w:rPr>
        <w:t>1705A.2.6</w:t>
      </w:r>
      <w:r w:rsidRPr="00456C88">
        <w:rPr>
          <w:rFonts w:ascii="Arial" w:hAnsi="Arial" w:cs="Arial"/>
          <w:i/>
          <w:szCs w:val="24"/>
        </w:rPr>
        <w:t>.</w:t>
      </w:r>
    </w:p>
    <w:p w14:paraId="59E0CDD1" w14:textId="37D3F714" w:rsidR="006C008C" w:rsidRPr="00456C88" w:rsidRDefault="00E91AC4" w:rsidP="00F75258">
      <w:pPr>
        <w:spacing w:before="120" w:after="120"/>
        <w:rPr>
          <w:rFonts w:ascii="Arial" w:hAnsi="Arial" w:cs="Arial"/>
          <w:bCs/>
          <w:i/>
          <w:szCs w:val="24"/>
        </w:rPr>
      </w:pPr>
      <w:r w:rsidRPr="00456C88">
        <w:rPr>
          <w:rFonts w:ascii="Arial" w:hAnsi="Arial" w:cs="Arial"/>
          <w:b/>
          <w:bCs/>
          <w:i/>
          <w:szCs w:val="24"/>
          <w:highlight w:val="lightGray"/>
        </w:rPr>
        <w:t>[Reserved for OSHPD]</w:t>
      </w:r>
      <w:r w:rsidRPr="00456C88">
        <w:rPr>
          <w:rFonts w:ascii="Arial" w:hAnsi="Arial" w:cs="Arial"/>
          <w:bCs/>
          <w:i/>
          <w:szCs w:val="24"/>
        </w:rPr>
        <w:t xml:space="preserve"> </w:t>
      </w:r>
    </w:p>
    <w:p w14:paraId="62E822F9" w14:textId="2954CF61" w:rsidR="000603F9" w:rsidRPr="00456C88" w:rsidRDefault="000603F9" w:rsidP="000603F9">
      <w:pPr>
        <w:spacing w:before="120" w:after="120"/>
        <w:rPr>
          <w:rFonts w:ascii="Arial" w:hAnsi="Arial" w:cs="Arial"/>
          <w:bCs/>
          <w:i/>
          <w:szCs w:val="24"/>
        </w:rPr>
      </w:pPr>
      <w:r w:rsidRPr="00456C88">
        <w:rPr>
          <w:b/>
          <w:bCs/>
          <w:i/>
          <w:iCs/>
        </w:rPr>
        <w:t xml:space="preserve">2213A.2 </w:t>
      </w:r>
      <w:r w:rsidRPr="00456C88">
        <w:rPr>
          <w:b/>
          <w:bCs/>
          <w:highlight w:val="lightGray"/>
        </w:rPr>
        <w:t>(Wi</w:t>
      </w:r>
      <w:r w:rsidR="00412D92" w:rsidRPr="00456C88">
        <w:rPr>
          <w:rFonts w:ascii="Arial" w:hAnsi="Arial" w:cs="Arial"/>
          <w:b/>
          <w:bCs/>
          <w:szCs w:val="24"/>
          <w:highlight w:val="lightGray"/>
        </w:rPr>
        <w:t>t</w:t>
      </w:r>
      <w:r w:rsidRPr="00456C88">
        <w:rPr>
          <w:b/>
          <w:bCs/>
          <w:highlight w:val="lightGray"/>
        </w:rPr>
        <w:t>hdrawn)</w:t>
      </w:r>
      <w:r w:rsidR="00412D92" w:rsidRPr="00456C88">
        <w:rPr>
          <w:rFonts w:ascii="Arial" w:hAnsi="Arial" w:cs="Arial"/>
          <w:bCs/>
          <w:i/>
          <w:szCs w:val="24"/>
        </w:rPr>
        <w:t xml:space="preserve"> </w:t>
      </w:r>
    </w:p>
    <w:p w14:paraId="277F4ECE" w14:textId="13075111" w:rsidR="00F75258" w:rsidRPr="00456C88" w:rsidRDefault="00F75258" w:rsidP="00F75258">
      <w:pPr>
        <w:spacing w:before="120"/>
        <w:rPr>
          <w:rFonts w:ascii="Arial" w:hAnsi="Arial" w:cs="Arial"/>
        </w:rPr>
      </w:pPr>
      <w:r w:rsidRPr="00456C88">
        <w:rPr>
          <w:rFonts w:ascii="Arial" w:hAnsi="Arial" w:cs="Arial"/>
          <w:b/>
        </w:rPr>
        <w:t>Notation:</w:t>
      </w:r>
    </w:p>
    <w:p w14:paraId="1B233F68" w14:textId="4BC1AF05" w:rsidR="00F75F03" w:rsidRPr="00456C88" w:rsidRDefault="00F75F03" w:rsidP="00F75258">
      <w:pPr>
        <w:spacing w:before="120" w:after="120"/>
        <w:rPr>
          <w:rFonts w:ascii="Arial" w:hAnsi="Arial" w:cs="Arial"/>
        </w:rPr>
      </w:pPr>
      <w:r w:rsidRPr="00456C88">
        <w:rPr>
          <w:rFonts w:ascii="Arial" w:hAnsi="Arial" w:cs="Arial"/>
        </w:rPr>
        <w:t xml:space="preserve">Authority: </w:t>
      </w:r>
      <w:r w:rsidR="00981BE8" w:rsidRPr="00456C88">
        <w:rPr>
          <w:rFonts w:ascii="Arial" w:hAnsi="Arial" w:cs="Arial"/>
          <w:noProof/>
        </w:rPr>
        <w:t>Education Code § 17310 and 81142, and Health and Safety Code §16022.</w:t>
      </w:r>
    </w:p>
    <w:p w14:paraId="324438C5" w14:textId="60107DC9" w:rsidR="00F75F03" w:rsidRPr="00456C88" w:rsidRDefault="00F75F03" w:rsidP="00F75F03">
      <w:pPr>
        <w:spacing w:before="120" w:after="240"/>
        <w:rPr>
          <w:rFonts w:ascii="Arial" w:hAnsi="Arial" w:cs="Arial"/>
          <w:noProof/>
        </w:rPr>
      </w:pPr>
      <w:r w:rsidRPr="00456C88">
        <w:rPr>
          <w:rFonts w:ascii="Arial" w:hAnsi="Arial" w:cs="Arial"/>
        </w:rPr>
        <w:t xml:space="preserve">Reference(s): </w:t>
      </w:r>
      <w:r w:rsidR="005A00BB" w:rsidRPr="00456C88">
        <w:rPr>
          <w:rFonts w:ascii="Arial" w:hAnsi="Arial" w:cs="Arial"/>
          <w:noProof/>
        </w:rPr>
        <w:t>Education Code §§ 17280 through 17317, and 81130 through 81147, and Health and Safety Code §§16000 through 16023.</w:t>
      </w:r>
    </w:p>
    <w:p w14:paraId="522D5496" w14:textId="0C0A98B1" w:rsidR="00BC0FFD" w:rsidRPr="00456C88" w:rsidRDefault="00BC0FFD" w:rsidP="004475C0">
      <w:pPr>
        <w:pStyle w:val="Heading2"/>
        <w:numPr>
          <w:ilvl w:val="0"/>
          <w:numId w:val="120"/>
        </w:numPr>
        <w:ind w:left="0" w:firstLine="0"/>
        <w:rPr>
          <w:noProof/>
        </w:rPr>
      </w:pPr>
      <w:r w:rsidRPr="00456C88">
        <w:br/>
        <w:t xml:space="preserve">Chapter </w:t>
      </w:r>
      <w:r w:rsidRPr="00456C88">
        <w:rPr>
          <w:noProof/>
        </w:rPr>
        <w:t>23 WOOD</w:t>
      </w:r>
    </w:p>
    <w:p w14:paraId="7ED7BDCD" w14:textId="65939AF5" w:rsidR="002C3394" w:rsidRPr="00456C88" w:rsidRDefault="002C3394" w:rsidP="002C3394">
      <w:pPr>
        <w:spacing w:before="240"/>
        <w:jc w:val="center"/>
        <w:rPr>
          <w:rFonts w:ascii="Arial" w:hAnsi="Arial" w:cs="Arial"/>
          <w:b/>
          <w:bCs/>
        </w:rPr>
      </w:pPr>
      <w:r w:rsidRPr="00456C88">
        <w:rPr>
          <w:rFonts w:ascii="Arial" w:hAnsi="Arial" w:cs="Arial"/>
          <w:b/>
          <w:bCs/>
        </w:rPr>
        <w:t>CHAPTER 23</w:t>
      </w:r>
    </w:p>
    <w:p w14:paraId="65A0A30A" w14:textId="2B531A9F" w:rsidR="002C3394" w:rsidRPr="00456C88" w:rsidRDefault="002C3394" w:rsidP="00F42D1B">
      <w:pPr>
        <w:spacing w:after="240"/>
        <w:jc w:val="center"/>
        <w:rPr>
          <w:rFonts w:ascii="Arial" w:hAnsi="Arial" w:cs="Arial"/>
          <w:b/>
          <w:bCs/>
        </w:rPr>
      </w:pPr>
      <w:r w:rsidRPr="00456C88">
        <w:rPr>
          <w:rFonts w:ascii="Arial" w:hAnsi="Arial" w:cs="Arial"/>
          <w:b/>
          <w:bCs/>
        </w:rPr>
        <w:t>WOOD</w:t>
      </w:r>
    </w:p>
    <w:p w14:paraId="75F99AFA" w14:textId="04FD9278" w:rsidR="00C36501" w:rsidRPr="00456C88" w:rsidRDefault="006772FB" w:rsidP="00C36501">
      <w:pPr>
        <w:rPr>
          <w:rFonts w:ascii="Arial" w:hAnsi="Arial" w:cs="Arial"/>
          <w:b/>
          <w:bCs/>
        </w:rPr>
      </w:pPr>
      <w:r w:rsidRPr="00456C88">
        <w:rPr>
          <w:rFonts w:ascii="Arial" w:hAnsi="Arial" w:cs="Arial"/>
          <w:bCs/>
          <w:szCs w:val="24"/>
          <w:highlight w:val="lightGray"/>
        </w:rPr>
        <w:t xml:space="preserve">Adopt Chapter 23 of the 2021 IBC as amended below.  </w:t>
      </w:r>
      <w:r w:rsidR="00C36501" w:rsidRPr="00456C88">
        <w:rPr>
          <w:rFonts w:ascii="Arial" w:hAnsi="Arial" w:cs="Arial"/>
          <w:bCs/>
          <w:szCs w:val="24"/>
          <w:highlight w:val="lightGray"/>
        </w:rPr>
        <w:t>All existing California amendments that are not revised below shall continue without change.</w:t>
      </w:r>
    </w:p>
    <w:p w14:paraId="312D9E0F" w14:textId="1938D83E" w:rsidR="00C141A3" w:rsidRPr="00456C88" w:rsidRDefault="00C141A3" w:rsidP="00C141A3">
      <w:pPr>
        <w:pStyle w:val="BodyText"/>
        <w:rPr>
          <w:rFonts w:cs="Arial"/>
          <w:sz w:val="24"/>
          <w:szCs w:val="24"/>
          <w:u w:val="none"/>
        </w:rPr>
      </w:pPr>
      <w:r w:rsidRPr="00456C88">
        <w:rPr>
          <w:rFonts w:cs="Arial"/>
          <w:sz w:val="24"/>
          <w:szCs w:val="24"/>
          <w:u w:val="none"/>
        </w:rPr>
        <w:t>…</w:t>
      </w:r>
    </w:p>
    <w:p w14:paraId="26C8A248" w14:textId="22F88D7F" w:rsidR="00B42F67" w:rsidRPr="00456C88" w:rsidRDefault="00B42F67" w:rsidP="00B42F67">
      <w:pPr>
        <w:spacing w:after="240"/>
        <w:rPr>
          <w:rFonts w:ascii="Arial" w:hAnsi="Arial" w:cs="Arial"/>
          <w:b/>
          <w:bCs/>
        </w:rPr>
      </w:pPr>
      <w:r w:rsidRPr="00456C88">
        <w:rPr>
          <w:rFonts w:ascii="Arial" w:hAnsi="Arial" w:cs="Arial"/>
          <w:b/>
          <w:bCs/>
          <w:i/>
          <w:iCs/>
        </w:rPr>
        <w:t>2303.1.3.1</w:t>
      </w:r>
      <w:r w:rsidRPr="00456C88">
        <w:rPr>
          <w:rFonts w:ascii="Arial" w:hAnsi="Arial" w:cs="Arial"/>
          <w:b/>
          <w:bCs/>
        </w:rPr>
        <w:t xml:space="preserve"> </w:t>
      </w:r>
      <w:r w:rsidRPr="00456C88">
        <w:rPr>
          <w:rFonts w:ascii="Arial" w:hAnsi="Arial" w:cs="Arial"/>
          <w:b/>
          <w:bCs/>
          <w:highlight w:val="lightGray"/>
        </w:rPr>
        <w:t>(Withdrawn)</w:t>
      </w:r>
    </w:p>
    <w:p w14:paraId="34CC904D" w14:textId="45F959EE" w:rsidR="00F403FE" w:rsidRPr="00456C88" w:rsidRDefault="0009490A" w:rsidP="00C141A3">
      <w:pPr>
        <w:pStyle w:val="BodyText"/>
        <w:rPr>
          <w:rFonts w:eastAsia="Arial" w:cs="Arial"/>
          <w:b w:val="0"/>
          <w:bCs/>
          <w:snapToGrid/>
          <w:szCs w:val="24"/>
        </w:rPr>
      </w:pPr>
      <w:r w:rsidRPr="00456C88">
        <w:rPr>
          <w:rFonts w:eastAsia="Arial" w:cs="Arial"/>
          <w:sz w:val="24"/>
          <w:szCs w:val="24"/>
          <w:u w:val="none"/>
        </w:rPr>
        <w:t>…</w:t>
      </w:r>
    </w:p>
    <w:p w14:paraId="77886095" w14:textId="1379E796" w:rsidR="00C17DC3" w:rsidRPr="00456C88" w:rsidRDefault="003A5AB2" w:rsidP="003A5AB2">
      <w:pPr>
        <w:widowControl/>
        <w:autoSpaceDE w:val="0"/>
        <w:autoSpaceDN w:val="0"/>
        <w:adjustRightInd w:val="0"/>
        <w:ind w:left="562"/>
        <w:rPr>
          <w:rFonts w:ascii="Arial" w:hAnsi="Arial" w:cs="Arial"/>
          <w:i/>
          <w:strike/>
          <w:szCs w:val="24"/>
        </w:rPr>
      </w:pPr>
      <w:r w:rsidRPr="00456C88">
        <w:rPr>
          <w:rFonts w:ascii="Arial" w:hAnsi="Arial" w:cs="Arial"/>
          <w:b/>
          <w:bCs/>
          <w:i/>
          <w:strike/>
          <w:szCs w:val="24"/>
        </w:rPr>
        <w:lastRenderedPageBreak/>
        <w:t xml:space="preserve">2304.10.1.2 </w:t>
      </w:r>
      <w:r w:rsidR="001E689E" w:rsidRPr="00456C88">
        <w:rPr>
          <w:rFonts w:ascii="Arial" w:hAnsi="Arial" w:cs="Arial"/>
          <w:b/>
          <w:bCs/>
          <w:i/>
          <w:strike/>
          <w:szCs w:val="24"/>
        </w:rPr>
        <w:t>Connection fire-resistance rating</w:t>
      </w:r>
      <w:r w:rsidR="001E689E" w:rsidRPr="00456C88">
        <w:rPr>
          <w:rFonts w:ascii="Arial" w:hAnsi="Arial" w:cs="Arial"/>
          <w:i/>
          <w:strike/>
          <w:szCs w:val="24"/>
        </w:rPr>
        <w:t>.</w:t>
      </w:r>
      <w:r w:rsidRPr="00456C88">
        <w:rPr>
          <w:rFonts w:ascii="Arial" w:hAnsi="Arial" w:cs="Arial"/>
          <w:i/>
          <w:strike/>
          <w:szCs w:val="24"/>
        </w:rPr>
        <w:t xml:space="preserve">  </w:t>
      </w:r>
      <w:r w:rsidR="001E689E" w:rsidRPr="00456C88">
        <w:rPr>
          <w:rFonts w:ascii="Arial" w:hAnsi="Arial" w:cs="Arial"/>
          <w:i/>
          <w:strike/>
          <w:szCs w:val="24"/>
        </w:rPr>
        <w:t>Fire</w:t>
      </w:r>
      <w:r w:rsidR="004435BD" w:rsidRPr="00456C88">
        <w:rPr>
          <w:rFonts w:ascii="Arial" w:hAnsi="Arial" w:cs="Arial"/>
          <w:i/>
          <w:strike/>
          <w:szCs w:val="24"/>
        </w:rPr>
        <w:t>-</w:t>
      </w:r>
      <w:r w:rsidR="001E689E" w:rsidRPr="00456C88">
        <w:rPr>
          <w:rFonts w:ascii="Arial" w:hAnsi="Arial" w:cs="Arial"/>
          <w:i/>
          <w:strike/>
          <w:szCs w:val="24"/>
        </w:rPr>
        <w:t>resistanc</w:t>
      </w:r>
      <w:r w:rsidR="00A41953" w:rsidRPr="00456C88">
        <w:rPr>
          <w:rFonts w:ascii="Arial" w:hAnsi="Arial" w:cs="Arial"/>
          <w:i/>
          <w:strike/>
          <w:szCs w:val="24"/>
        </w:rPr>
        <w:t xml:space="preserve">e </w:t>
      </w:r>
      <w:r w:rsidR="001E689E" w:rsidRPr="00456C88">
        <w:rPr>
          <w:rFonts w:ascii="Arial" w:hAnsi="Arial" w:cs="Arial"/>
          <w:i/>
          <w:strike/>
          <w:szCs w:val="24"/>
        </w:rPr>
        <w:t>ratings for connections in Type IV-A, IV-B</w:t>
      </w:r>
      <w:r w:rsidR="00593CFE" w:rsidRPr="00456C88">
        <w:rPr>
          <w:rFonts w:ascii="Arial" w:hAnsi="Arial" w:cs="Arial"/>
          <w:i/>
          <w:strike/>
          <w:szCs w:val="24"/>
        </w:rPr>
        <w:t xml:space="preserve">, </w:t>
      </w:r>
      <w:r w:rsidR="00C17DC3" w:rsidRPr="00456C88">
        <w:rPr>
          <w:rFonts w:ascii="Arial" w:hAnsi="Arial" w:cs="Arial"/>
          <w:i/>
          <w:iCs/>
          <w:strike/>
          <w:szCs w:val="24"/>
        </w:rPr>
        <w:t>or IV-C construction shall be determined by one of the following:</w:t>
      </w:r>
    </w:p>
    <w:p w14:paraId="7F015C50" w14:textId="77777777" w:rsidR="00172238" w:rsidRPr="00456C88" w:rsidRDefault="00C17DC3" w:rsidP="00B31B45">
      <w:pPr>
        <w:pStyle w:val="ListParagraph"/>
        <w:widowControl/>
        <w:numPr>
          <w:ilvl w:val="0"/>
          <w:numId w:val="90"/>
        </w:numPr>
        <w:autoSpaceDE w:val="0"/>
        <w:autoSpaceDN w:val="0"/>
        <w:adjustRightInd w:val="0"/>
        <w:rPr>
          <w:rFonts w:ascii="Arial" w:hAnsi="Arial" w:cs="Arial"/>
          <w:i/>
          <w:iCs/>
          <w:strike/>
          <w:szCs w:val="24"/>
        </w:rPr>
      </w:pPr>
      <w:r w:rsidRPr="00456C88">
        <w:rPr>
          <w:rFonts w:ascii="Arial" w:hAnsi="Arial" w:cs="Arial"/>
          <w:i/>
          <w:iCs/>
          <w:strike/>
          <w:szCs w:val="24"/>
        </w:rPr>
        <w:t>Testing in accordance with Section 703.2 where the connection is part of the fire-resistance test.</w:t>
      </w:r>
    </w:p>
    <w:p w14:paraId="0542CDE4" w14:textId="00609CE8" w:rsidR="001E689E" w:rsidRPr="00456C88" w:rsidRDefault="00C17DC3" w:rsidP="00B31B45">
      <w:pPr>
        <w:pStyle w:val="ListParagraph"/>
        <w:widowControl/>
        <w:numPr>
          <w:ilvl w:val="0"/>
          <w:numId w:val="90"/>
        </w:numPr>
        <w:autoSpaceDE w:val="0"/>
        <w:autoSpaceDN w:val="0"/>
        <w:adjustRightInd w:val="0"/>
        <w:rPr>
          <w:rFonts w:ascii="Arial" w:hAnsi="Arial" w:cs="Arial"/>
          <w:i/>
          <w:iCs/>
          <w:strike/>
          <w:szCs w:val="24"/>
        </w:rPr>
      </w:pPr>
      <w:r w:rsidRPr="00456C88">
        <w:rPr>
          <w:rFonts w:ascii="Arial" w:hAnsi="Arial" w:cs="Arial"/>
          <w:i/>
          <w:iCs/>
          <w:strike/>
          <w:szCs w:val="24"/>
        </w:rPr>
        <w:t>Engineering analysis that demonstrates that the</w:t>
      </w:r>
      <w:r w:rsidR="00E33982" w:rsidRPr="00456C88">
        <w:rPr>
          <w:rFonts w:ascii="Arial" w:hAnsi="Arial" w:cs="Arial"/>
          <w:i/>
          <w:iCs/>
          <w:strike/>
          <w:szCs w:val="24"/>
        </w:rPr>
        <w:t xml:space="preserve"> </w:t>
      </w:r>
      <w:r w:rsidRPr="00456C88">
        <w:rPr>
          <w:rFonts w:ascii="Arial" w:hAnsi="Arial" w:cs="Arial"/>
          <w:i/>
          <w:iCs/>
          <w:strike/>
          <w:szCs w:val="24"/>
        </w:rPr>
        <w:t>temperature rise at any portion of the connection</w:t>
      </w:r>
      <w:r w:rsidR="00FE3123" w:rsidRPr="00456C88">
        <w:rPr>
          <w:rFonts w:ascii="Arial" w:hAnsi="Arial" w:cs="Arial"/>
          <w:i/>
          <w:iCs/>
          <w:strike/>
          <w:szCs w:val="24"/>
        </w:rPr>
        <w:t xml:space="preserve"> </w:t>
      </w:r>
      <w:r w:rsidRPr="00456C88">
        <w:rPr>
          <w:rFonts w:ascii="Arial" w:hAnsi="Arial" w:cs="Arial"/>
          <w:i/>
          <w:iCs/>
          <w:strike/>
          <w:szCs w:val="24"/>
        </w:rPr>
        <w:t>is limited to an average temperature rise of</w:t>
      </w:r>
      <w:r w:rsidR="00E33982" w:rsidRPr="00456C88">
        <w:rPr>
          <w:rFonts w:ascii="Arial" w:hAnsi="Arial" w:cs="Arial"/>
          <w:i/>
          <w:iCs/>
          <w:strike/>
          <w:szCs w:val="24"/>
        </w:rPr>
        <w:t xml:space="preserve"> </w:t>
      </w:r>
      <w:r w:rsidRPr="00456C88">
        <w:rPr>
          <w:rFonts w:ascii="Arial" w:hAnsi="Arial" w:cs="Arial"/>
          <w:i/>
          <w:iCs/>
          <w:strike/>
          <w:szCs w:val="24"/>
        </w:rPr>
        <w:t>250°F (139°C) and a maximum temperature rise</w:t>
      </w:r>
      <w:r w:rsidR="00E33982" w:rsidRPr="00456C88">
        <w:rPr>
          <w:rFonts w:ascii="Arial" w:hAnsi="Arial" w:cs="Arial"/>
          <w:i/>
          <w:iCs/>
          <w:strike/>
          <w:szCs w:val="24"/>
        </w:rPr>
        <w:t xml:space="preserve"> </w:t>
      </w:r>
      <w:r w:rsidRPr="00456C88">
        <w:rPr>
          <w:rFonts w:ascii="Arial" w:hAnsi="Arial" w:cs="Arial"/>
          <w:i/>
          <w:iCs/>
          <w:strike/>
          <w:szCs w:val="24"/>
        </w:rPr>
        <w:t>of 325° F (181°C) for a time corresponding to the</w:t>
      </w:r>
      <w:r w:rsidR="00E33982" w:rsidRPr="00456C88">
        <w:rPr>
          <w:rFonts w:ascii="Arial" w:hAnsi="Arial" w:cs="Arial"/>
          <w:i/>
          <w:iCs/>
          <w:strike/>
          <w:szCs w:val="24"/>
        </w:rPr>
        <w:t xml:space="preserve"> </w:t>
      </w:r>
      <w:r w:rsidRPr="00456C88">
        <w:rPr>
          <w:rFonts w:ascii="Arial" w:hAnsi="Arial" w:cs="Arial"/>
          <w:i/>
          <w:iCs/>
          <w:strike/>
          <w:szCs w:val="24"/>
        </w:rPr>
        <w:t>required fire-resistance rating of the structural</w:t>
      </w:r>
      <w:r w:rsidR="00E33982" w:rsidRPr="00456C88">
        <w:rPr>
          <w:rFonts w:ascii="Arial" w:hAnsi="Arial" w:cs="Arial"/>
          <w:i/>
          <w:iCs/>
          <w:strike/>
          <w:szCs w:val="24"/>
        </w:rPr>
        <w:t xml:space="preserve"> </w:t>
      </w:r>
      <w:r w:rsidRPr="00456C88">
        <w:rPr>
          <w:rFonts w:ascii="Arial" w:hAnsi="Arial" w:cs="Arial"/>
          <w:i/>
          <w:iCs/>
          <w:strike/>
          <w:szCs w:val="24"/>
        </w:rPr>
        <w:t>element being connected. For the purposes of this</w:t>
      </w:r>
      <w:r w:rsidR="00E33982" w:rsidRPr="00456C88">
        <w:rPr>
          <w:rFonts w:ascii="Arial" w:hAnsi="Arial" w:cs="Arial"/>
          <w:i/>
          <w:iCs/>
          <w:strike/>
          <w:szCs w:val="24"/>
        </w:rPr>
        <w:t xml:space="preserve"> </w:t>
      </w:r>
      <w:r w:rsidRPr="00456C88">
        <w:rPr>
          <w:rFonts w:ascii="Arial" w:hAnsi="Arial" w:cs="Arial"/>
          <w:i/>
          <w:iCs/>
          <w:strike/>
          <w:szCs w:val="24"/>
        </w:rPr>
        <w:t>analysis, the</w:t>
      </w:r>
      <w:r w:rsidR="0096666A" w:rsidRPr="00456C88">
        <w:rPr>
          <w:rFonts w:ascii="Arial" w:hAnsi="Arial" w:cs="Arial"/>
          <w:i/>
          <w:iCs/>
          <w:strike/>
          <w:szCs w:val="24"/>
        </w:rPr>
        <w:t xml:space="preserve"> c</w:t>
      </w:r>
      <w:r w:rsidRPr="00456C88">
        <w:rPr>
          <w:rFonts w:ascii="Arial" w:hAnsi="Arial" w:cs="Arial"/>
          <w:i/>
          <w:iCs/>
          <w:strike/>
          <w:szCs w:val="24"/>
        </w:rPr>
        <w:t>onnection includes connectors, fasteners</w:t>
      </w:r>
      <w:r w:rsidR="00E33982" w:rsidRPr="00456C88">
        <w:rPr>
          <w:rFonts w:ascii="Arial" w:hAnsi="Arial" w:cs="Arial"/>
          <w:i/>
          <w:iCs/>
          <w:strike/>
          <w:szCs w:val="24"/>
        </w:rPr>
        <w:t xml:space="preserve"> </w:t>
      </w:r>
      <w:r w:rsidRPr="00456C88">
        <w:rPr>
          <w:rFonts w:ascii="Arial" w:hAnsi="Arial" w:cs="Arial"/>
          <w:i/>
          <w:iCs/>
          <w:strike/>
          <w:szCs w:val="24"/>
        </w:rPr>
        <w:t>and portions of wood members included in</w:t>
      </w:r>
      <w:r w:rsidR="00E33982" w:rsidRPr="00456C88">
        <w:rPr>
          <w:rFonts w:ascii="Arial" w:hAnsi="Arial" w:cs="Arial"/>
          <w:i/>
          <w:iCs/>
          <w:strike/>
          <w:szCs w:val="24"/>
        </w:rPr>
        <w:t xml:space="preserve"> </w:t>
      </w:r>
      <w:r w:rsidRPr="00456C88">
        <w:rPr>
          <w:rFonts w:ascii="Arial" w:hAnsi="Arial" w:cs="Arial"/>
          <w:i/>
          <w:iCs/>
          <w:strike/>
          <w:szCs w:val="24"/>
        </w:rPr>
        <w:t>the structural design of the connection.</w:t>
      </w:r>
    </w:p>
    <w:p w14:paraId="227905FE" w14:textId="77777777" w:rsidR="00453D4E" w:rsidRPr="00456C88" w:rsidRDefault="00453D4E" w:rsidP="00453D4E">
      <w:pPr>
        <w:autoSpaceDE w:val="0"/>
        <w:autoSpaceDN w:val="0"/>
        <w:spacing w:before="120" w:after="240"/>
        <w:ind w:right="-10"/>
        <w:rPr>
          <w:rFonts w:ascii="Arial" w:eastAsia="Arial" w:hAnsi="Arial" w:cs="Arial"/>
          <w:b/>
          <w:bCs/>
          <w:snapToGrid/>
          <w:szCs w:val="24"/>
        </w:rPr>
      </w:pPr>
      <w:r w:rsidRPr="00456C88">
        <w:rPr>
          <w:rFonts w:ascii="Arial" w:eastAsia="Arial" w:hAnsi="Arial" w:cs="Arial"/>
          <w:b/>
          <w:bCs/>
          <w:snapToGrid/>
          <w:szCs w:val="24"/>
        </w:rPr>
        <w:t>…</w:t>
      </w:r>
    </w:p>
    <w:p w14:paraId="258AD09E" w14:textId="27A3F9C6" w:rsidR="00453D4E" w:rsidRPr="00456C88" w:rsidRDefault="00453D4E" w:rsidP="00453D4E">
      <w:pPr>
        <w:autoSpaceDE w:val="0"/>
        <w:autoSpaceDN w:val="0"/>
        <w:spacing w:before="120"/>
        <w:ind w:left="331" w:right="-10"/>
        <w:rPr>
          <w:rFonts w:ascii="Arial" w:eastAsia="Batang" w:hAnsi="Arial" w:cs="Arial"/>
          <w:i/>
        </w:rPr>
      </w:pPr>
      <w:r w:rsidRPr="00456C88">
        <w:rPr>
          <w:rFonts w:ascii="Arial" w:eastAsia="Batang" w:hAnsi="Arial" w:cs="Arial"/>
          <w:b/>
          <w:i/>
        </w:rPr>
        <w:t>2304.10.</w:t>
      </w:r>
      <w:r w:rsidRPr="00456C88">
        <w:rPr>
          <w:rFonts w:ascii="Arial" w:eastAsia="Batang" w:hAnsi="Arial" w:cs="Arial"/>
          <w:b/>
          <w:i/>
          <w:u w:val="single"/>
        </w:rPr>
        <w:t>2</w:t>
      </w:r>
      <w:r w:rsidRPr="00456C88">
        <w:rPr>
          <w:rFonts w:ascii="Arial" w:eastAsia="Batang" w:hAnsi="Arial" w:cs="Arial"/>
          <w:b/>
          <w:i/>
          <w:strike/>
        </w:rPr>
        <w:t>1</w:t>
      </w:r>
      <w:r w:rsidRPr="00456C88">
        <w:rPr>
          <w:rFonts w:ascii="Arial" w:eastAsia="Batang" w:hAnsi="Arial" w:cs="Arial"/>
          <w:b/>
          <w:i/>
        </w:rPr>
        <w:t>.1 Additional requirements.</w:t>
      </w:r>
      <w:r w:rsidRPr="00456C88">
        <w:rPr>
          <w:rFonts w:ascii="Arial" w:eastAsia="Batang" w:hAnsi="Arial" w:cs="Arial"/>
          <w:i/>
        </w:rPr>
        <w:t xml:space="preserve">  </w:t>
      </w:r>
    </w:p>
    <w:p w14:paraId="59720A46" w14:textId="77777777" w:rsidR="00453D4E" w:rsidRPr="00456C88" w:rsidRDefault="00453D4E" w:rsidP="00453D4E">
      <w:pPr>
        <w:autoSpaceDE w:val="0"/>
        <w:autoSpaceDN w:val="0"/>
        <w:spacing w:before="120"/>
        <w:ind w:left="331" w:right="-10"/>
        <w:rPr>
          <w:rFonts w:ascii="Arial" w:eastAsia="Batang" w:hAnsi="Arial" w:cs="Arial"/>
          <w:i/>
        </w:rPr>
      </w:pPr>
      <w:r w:rsidRPr="00456C88">
        <w:rPr>
          <w:rFonts w:ascii="Arial" w:eastAsia="Batang" w:hAnsi="Arial" w:cs="Arial"/>
          <w:b/>
          <w:bCs/>
          <w:i/>
        </w:rPr>
        <w:t>[DSA-SS]</w:t>
      </w:r>
      <w:r w:rsidRPr="00456C88">
        <w:rPr>
          <w:rFonts w:ascii="Arial" w:eastAsia="Batang" w:hAnsi="Arial" w:cs="Arial"/>
          <w:i/>
        </w:rPr>
        <w:t xml:space="preserve"> Fasteners used for attachment of exterior wall coverings…</w:t>
      </w:r>
    </w:p>
    <w:p w14:paraId="2BBF0503" w14:textId="5936DAAF" w:rsidR="002C3394" w:rsidRPr="00456C88" w:rsidRDefault="00A47F95" w:rsidP="00577D51">
      <w:pPr>
        <w:autoSpaceDE w:val="0"/>
        <w:autoSpaceDN w:val="0"/>
        <w:spacing w:before="120"/>
        <w:ind w:right="202"/>
        <w:rPr>
          <w:rFonts w:ascii="Arial" w:hAnsi="Arial" w:cs="Arial"/>
          <w:b/>
          <w:bCs/>
        </w:rPr>
      </w:pPr>
      <w:r w:rsidRPr="00456C88">
        <w:rPr>
          <w:rFonts w:ascii="Arial" w:eastAsia="Arial" w:hAnsi="Arial" w:cs="Arial"/>
          <w:b/>
          <w:snapToGrid/>
          <w:szCs w:val="24"/>
        </w:rPr>
        <w:t>…</w:t>
      </w:r>
    </w:p>
    <w:p w14:paraId="4BFE2264" w14:textId="66C16AB2" w:rsidR="002C3394" w:rsidRPr="00456C88" w:rsidRDefault="002C3394" w:rsidP="002C3394">
      <w:pPr>
        <w:rPr>
          <w:rFonts w:ascii="Arial" w:hAnsi="Arial" w:cs="Arial"/>
          <w:b/>
          <w:bCs/>
        </w:rPr>
      </w:pPr>
      <w:r w:rsidRPr="00456C88">
        <w:rPr>
          <w:rFonts w:ascii="Arial" w:hAnsi="Arial" w:cs="Arial"/>
          <w:b/>
          <w:bCs/>
          <w:noProof/>
        </w:rPr>
        <w:t xml:space="preserve">Associated </w:t>
      </w:r>
      <w:r w:rsidR="00A47F95" w:rsidRPr="00456C88">
        <w:rPr>
          <w:rFonts w:ascii="Arial" w:hAnsi="Arial" w:cs="Arial"/>
          <w:b/>
          <w:bCs/>
          <w:noProof/>
        </w:rPr>
        <w:t>Item</w:t>
      </w:r>
      <w:r w:rsidRPr="00456C88">
        <w:rPr>
          <w:rFonts w:ascii="Arial" w:hAnsi="Arial" w:cs="Arial"/>
          <w:b/>
          <w:bCs/>
          <w:noProof/>
        </w:rPr>
        <w:t xml:space="preserve">s: </w:t>
      </w:r>
      <w:r w:rsidR="00A47F95" w:rsidRPr="00456C88">
        <w:rPr>
          <w:rFonts w:ascii="Arial" w:hAnsi="Arial" w:cs="Arial"/>
          <w:b/>
          <w:bCs/>
          <w:noProof/>
        </w:rPr>
        <w:t>Chapter 17A</w:t>
      </w:r>
    </w:p>
    <w:p w14:paraId="6F7A3675" w14:textId="77777777" w:rsidR="002C3394" w:rsidRPr="00456C88" w:rsidRDefault="002C3394" w:rsidP="002C3394">
      <w:pPr>
        <w:spacing w:before="120"/>
        <w:rPr>
          <w:rFonts w:ascii="Arial" w:hAnsi="Arial" w:cs="Arial"/>
          <w:b/>
        </w:rPr>
      </w:pPr>
      <w:r w:rsidRPr="00456C88">
        <w:rPr>
          <w:rFonts w:ascii="Arial" w:hAnsi="Arial" w:cs="Arial"/>
          <w:b/>
        </w:rPr>
        <w:t>Notation [DSA-SS]:</w:t>
      </w:r>
    </w:p>
    <w:p w14:paraId="3E88286E" w14:textId="66DA4BE3" w:rsidR="002C3394" w:rsidRPr="00456C88" w:rsidRDefault="002C3394" w:rsidP="002C3394">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ection</w:t>
      </w:r>
      <w:r w:rsidR="00F077F9" w:rsidRPr="00456C88">
        <w:rPr>
          <w:rFonts w:ascii="Arial" w:hAnsi="Arial" w:cs="Arial"/>
          <w:noProof/>
        </w:rPr>
        <w:t>s</w:t>
      </w:r>
      <w:r w:rsidRPr="00456C88">
        <w:rPr>
          <w:rFonts w:ascii="Arial" w:hAnsi="Arial" w:cs="Arial"/>
          <w:noProof/>
        </w:rPr>
        <w:t xml:space="preserve"> 17310</w:t>
      </w:r>
      <w:r w:rsidR="00400D97" w:rsidRPr="00456C88">
        <w:rPr>
          <w:rFonts w:ascii="Arial" w:hAnsi="Arial" w:cs="Arial"/>
          <w:noProof/>
        </w:rPr>
        <w:t xml:space="preserve">, </w:t>
      </w:r>
      <w:r w:rsidRPr="00456C88">
        <w:rPr>
          <w:rFonts w:ascii="Arial" w:hAnsi="Arial" w:cs="Arial"/>
          <w:noProof/>
        </w:rPr>
        <w:t xml:space="preserve">81142, and Health and Safety Code </w:t>
      </w:r>
      <w:r w:rsidR="00400D97" w:rsidRPr="00456C88">
        <w:rPr>
          <w:rFonts w:ascii="Arial" w:hAnsi="Arial" w:cs="Arial"/>
          <w:noProof/>
        </w:rPr>
        <w:t>s</w:t>
      </w:r>
      <w:r w:rsidRPr="00456C88">
        <w:rPr>
          <w:rFonts w:ascii="Arial" w:hAnsi="Arial" w:cs="Arial"/>
          <w:noProof/>
        </w:rPr>
        <w:t>ection 16022.</w:t>
      </w:r>
    </w:p>
    <w:p w14:paraId="0883DC9B" w14:textId="44073A7C" w:rsidR="002C3394" w:rsidRPr="00456C88" w:rsidRDefault="002C3394" w:rsidP="002C3394">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 xml:space="preserve">ections 17280 through 17317, 81130 through 81147, and Health and Safety Code </w:t>
      </w:r>
      <w:r w:rsidR="00400D97" w:rsidRPr="00456C88">
        <w:rPr>
          <w:rFonts w:ascii="Arial" w:hAnsi="Arial" w:cs="Arial"/>
          <w:noProof/>
        </w:rPr>
        <w:t>s</w:t>
      </w:r>
      <w:r w:rsidRPr="00456C88">
        <w:rPr>
          <w:rFonts w:ascii="Arial" w:hAnsi="Arial" w:cs="Arial"/>
          <w:noProof/>
        </w:rPr>
        <w:t>ections 16000 through 16023.</w:t>
      </w:r>
    </w:p>
    <w:p w14:paraId="45B2D537" w14:textId="77777777" w:rsidR="002C3394" w:rsidRPr="00456C88" w:rsidRDefault="002C3394" w:rsidP="002C3394">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78AA6D94" w14:textId="6F61B507" w:rsidR="002C3394" w:rsidRPr="00456C88" w:rsidRDefault="002C3394" w:rsidP="002C3394">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ection 81053</w:t>
      </w:r>
    </w:p>
    <w:p w14:paraId="3D3AB55C" w14:textId="23C90824" w:rsidR="002C3394" w:rsidRPr="00456C88" w:rsidRDefault="002C3394" w:rsidP="002C3394">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400D97" w:rsidRPr="00456C88">
        <w:rPr>
          <w:rFonts w:ascii="Arial" w:hAnsi="Arial" w:cs="Arial"/>
          <w:noProof/>
        </w:rPr>
        <w:t>s</w:t>
      </w:r>
      <w:r w:rsidRPr="00456C88">
        <w:rPr>
          <w:rFonts w:ascii="Arial" w:hAnsi="Arial" w:cs="Arial"/>
          <w:noProof/>
        </w:rPr>
        <w:t>ections 81052, 81053, and 81130 through 81147.</w:t>
      </w:r>
    </w:p>
    <w:p w14:paraId="707EBA13" w14:textId="76C3AE99" w:rsidR="00CD5980" w:rsidRPr="00456C88" w:rsidRDefault="00CD5980" w:rsidP="004475C0">
      <w:pPr>
        <w:pStyle w:val="Heading2"/>
        <w:numPr>
          <w:ilvl w:val="0"/>
          <w:numId w:val="120"/>
        </w:numPr>
        <w:ind w:left="0" w:firstLine="0"/>
        <w:rPr>
          <w:noProof/>
        </w:rPr>
      </w:pPr>
      <w:r w:rsidRPr="00456C88">
        <w:br/>
        <w:t xml:space="preserve">Chapter </w:t>
      </w:r>
      <w:r w:rsidR="00E8756E" w:rsidRPr="00456C88">
        <w:rPr>
          <w:noProof/>
        </w:rPr>
        <w:t>24</w:t>
      </w:r>
      <w:r w:rsidR="00DA0F35" w:rsidRPr="00456C88">
        <w:rPr>
          <w:noProof/>
        </w:rPr>
        <w:t xml:space="preserve"> GLASS AND GLAZING</w:t>
      </w:r>
      <w:r w:rsidRPr="00456C88">
        <w:rPr>
          <w:noProof/>
        </w:rPr>
        <w:t xml:space="preserve">, </w:t>
      </w:r>
      <w:r w:rsidRPr="00456C88">
        <w:t xml:space="preserve">Section </w:t>
      </w:r>
      <w:r w:rsidR="004966CB" w:rsidRPr="00456C88">
        <w:rPr>
          <w:noProof/>
        </w:rPr>
        <w:t>2410</w:t>
      </w:r>
    </w:p>
    <w:p w14:paraId="178932FA" w14:textId="16EEADEE" w:rsidR="000E0AF3" w:rsidRPr="00456C88" w:rsidRDefault="000E0AF3" w:rsidP="000E0AF3">
      <w:pPr>
        <w:jc w:val="center"/>
        <w:rPr>
          <w:rFonts w:ascii="Arial" w:hAnsi="Arial" w:cs="Arial"/>
          <w:b/>
          <w:bCs/>
          <w:w w:val="105"/>
        </w:rPr>
      </w:pPr>
      <w:r w:rsidRPr="00456C88">
        <w:rPr>
          <w:rFonts w:ascii="Arial" w:hAnsi="Arial" w:cs="Arial"/>
          <w:b/>
          <w:bCs/>
          <w:w w:val="105"/>
        </w:rPr>
        <w:t xml:space="preserve">CHAPTER </w:t>
      </w:r>
      <w:r w:rsidR="00177AEB" w:rsidRPr="00456C88">
        <w:rPr>
          <w:rFonts w:ascii="Arial" w:hAnsi="Arial" w:cs="Arial"/>
          <w:b/>
          <w:bCs/>
          <w:w w:val="105"/>
        </w:rPr>
        <w:t>24</w:t>
      </w:r>
      <w:r w:rsidRPr="00456C88">
        <w:rPr>
          <w:rFonts w:ascii="Arial" w:hAnsi="Arial" w:cs="Arial"/>
          <w:b/>
          <w:bCs/>
          <w:w w:val="105"/>
        </w:rPr>
        <w:t xml:space="preserve"> </w:t>
      </w:r>
    </w:p>
    <w:p w14:paraId="05756635" w14:textId="4D33F4B5" w:rsidR="000E0AF3" w:rsidRPr="00456C88" w:rsidRDefault="00AF23FE" w:rsidP="000E0AF3">
      <w:pPr>
        <w:jc w:val="center"/>
        <w:rPr>
          <w:rFonts w:ascii="Arial" w:hAnsi="Arial" w:cs="Arial"/>
          <w:b/>
          <w:bCs/>
          <w:szCs w:val="24"/>
        </w:rPr>
      </w:pPr>
      <w:r w:rsidRPr="00456C88">
        <w:rPr>
          <w:rFonts w:ascii="Arial" w:hAnsi="Arial" w:cs="Arial"/>
          <w:b/>
          <w:bCs/>
          <w:w w:val="105"/>
        </w:rPr>
        <w:t>GLASS</w:t>
      </w:r>
      <w:r w:rsidR="000E0AF3" w:rsidRPr="00456C88">
        <w:rPr>
          <w:rFonts w:ascii="Arial" w:hAnsi="Arial" w:cs="Arial"/>
          <w:b/>
          <w:bCs/>
          <w:w w:val="105"/>
        </w:rPr>
        <w:t xml:space="preserve"> AND </w:t>
      </w:r>
      <w:r w:rsidRPr="00456C88">
        <w:rPr>
          <w:rFonts w:ascii="Arial" w:hAnsi="Arial" w:cs="Arial"/>
          <w:b/>
          <w:bCs/>
          <w:w w:val="105"/>
        </w:rPr>
        <w:t>GLAZING</w:t>
      </w:r>
    </w:p>
    <w:p w14:paraId="03DEBA60" w14:textId="0EE8BF84" w:rsidR="000E0AF3" w:rsidRPr="00456C88" w:rsidRDefault="000E0AF3" w:rsidP="000E0A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rPr>
          <w:rFonts w:ascii="Arial" w:hAnsi="Arial" w:cs="Arial"/>
          <w:bCs/>
          <w:szCs w:val="24"/>
          <w:shd w:val="clear" w:color="auto" w:fill="C6D9F1"/>
        </w:rPr>
      </w:pPr>
      <w:r w:rsidRPr="00456C88">
        <w:rPr>
          <w:rFonts w:ascii="Arial" w:hAnsi="Arial" w:cs="Arial"/>
          <w:bCs/>
          <w:szCs w:val="24"/>
          <w:highlight w:val="lightGray"/>
        </w:rPr>
        <w:t xml:space="preserve">Adopt Chapter </w:t>
      </w:r>
      <w:r w:rsidR="00B4060E" w:rsidRPr="00456C88">
        <w:rPr>
          <w:rFonts w:ascii="Arial" w:hAnsi="Arial" w:cs="Arial"/>
          <w:bCs/>
          <w:szCs w:val="24"/>
          <w:highlight w:val="lightGray"/>
        </w:rPr>
        <w:t>24</w:t>
      </w:r>
      <w:r w:rsidRPr="00456C88">
        <w:rPr>
          <w:rFonts w:ascii="Arial" w:hAnsi="Arial" w:cs="Arial"/>
          <w:bCs/>
          <w:szCs w:val="24"/>
          <w:highlight w:val="lightGray"/>
        </w:rPr>
        <w:t xml:space="preserve"> of the 2021 IBC as amended below.  All existing California amendments that are not revised below shall continue without change.</w:t>
      </w:r>
    </w:p>
    <w:p w14:paraId="2DE69316" w14:textId="4C7AC55E" w:rsidR="00737F82" w:rsidRPr="00456C88" w:rsidRDefault="00737F82" w:rsidP="00CD5980">
      <w:pPr>
        <w:spacing w:after="120"/>
        <w:rPr>
          <w:rFonts w:ascii="Arial" w:hAnsi="Arial" w:cs="Arial"/>
          <w:noProof/>
        </w:rPr>
      </w:pPr>
      <w:r w:rsidRPr="00456C88">
        <w:rPr>
          <w:rFonts w:ascii="Arial" w:hAnsi="Arial" w:cs="Arial"/>
          <w:noProof/>
        </w:rPr>
        <w:t>…</w:t>
      </w:r>
    </w:p>
    <w:p w14:paraId="7FC8C8BC" w14:textId="074347A4" w:rsidR="00B963C4" w:rsidRPr="00456C88" w:rsidRDefault="00B963C4" w:rsidP="001A6E73">
      <w:pPr>
        <w:spacing w:after="240"/>
        <w:rPr>
          <w:rFonts w:ascii="Arial" w:hAnsi="Arial" w:cs="Arial"/>
          <w:i/>
        </w:rPr>
      </w:pPr>
      <w:r w:rsidRPr="00456C88">
        <w:rPr>
          <w:rFonts w:ascii="Arial" w:hAnsi="Arial" w:cs="Arial"/>
          <w:b/>
          <w:i/>
        </w:rPr>
        <w:t xml:space="preserve">2410.1.2 Testing and inspection. </w:t>
      </w:r>
      <w:r w:rsidRPr="00456C88">
        <w:rPr>
          <w:rFonts w:ascii="Arial" w:hAnsi="Arial" w:cs="Arial"/>
          <w:i/>
        </w:rPr>
        <w:t>Testing and inspection of SSG shall satisfy the following</w:t>
      </w:r>
      <w:r w:rsidRPr="00456C88">
        <w:rPr>
          <w:rFonts w:ascii="Arial" w:hAnsi="Arial" w:cs="Arial"/>
          <w:i/>
          <w:spacing w:val="-4"/>
        </w:rPr>
        <w:t xml:space="preserve"> </w:t>
      </w:r>
      <w:r w:rsidRPr="00456C88">
        <w:rPr>
          <w:rFonts w:ascii="Arial" w:hAnsi="Arial" w:cs="Arial"/>
          <w:i/>
        </w:rPr>
        <w:t>requirements:</w:t>
      </w:r>
      <w:r w:rsidRPr="00456C88">
        <w:rPr>
          <w:rFonts w:ascii="Arial" w:hAnsi="Arial" w:cs="Arial"/>
          <w:i/>
          <w:strike/>
        </w:rPr>
        <w:t xml:space="preserve"> </w:t>
      </w:r>
    </w:p>
    <w:p w14:paraId="54C9C882" w14:textId="2BA9BDAC" w:rsidR="00B963C4" w:rsidRPr="00456C88" w:rsidRDefault="00172238"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 xml:space="preserve">a. </w:t>
      </w:r>
      <w:r w:rsidR="00B963C4" w:rsidRPr="00456C88">
        <w:rPr>
          <w:rFonts w:ascii="Arial" w:hAnsi="Arial" w:cs="Arial"/>
          <w:i/>
        </w:rPr>
        <w:t>The seismic drift capability of SSG shall be determined by tests in accordance with AAMA 501.6</w:t>
      </w:r>
      <w:r w:rsidR="00B963C4" w:rsidRPr="00456C88">
        <w:rPr>
          <w:rFonts w:ascii="Arial" w:hAnsi="Arial" w:cs="Arial"/>
          <w:i/>
          <w:strike/>
        </w:rPr>
        <w:t>,</w:t>
      </w:r>
      <w:r w:rsidR="00B963C4" w:rsidRPr="00456C88">
        <w:rPr>
          <w:rFonts w:ascii="Arial" w:hAnsi="Arial" w:cs="Arial"/>
          <w:i/>
        </w:rPr>
        <w:t xml:space="preserve"> </w:t>
      </w:r>
      <w:r w:rsidR="00B963C4" w:rsidRPr="00456C88">
        <w:rPr>
          <w:rFonts w:ascii="Arial" w:hAnsi="Arial" w:cs="Arial"/>
          <w:i/>
          <w:u w:val="single"/>
        </w:rPr>
        <w:t xml:space="preserve">and </w:t>
      </w:r>
      <w:r w:rsidR="00B963C4" w:rsidRPr="00456C88">
        <w:rPr>
          <w:rFonts w:ascii="Arial" w:hAnsi="Arial" w:cs="Arial"/>
          <w:i/>
        </w:rPr>
        <w:t>AAMA 501.4</w:t>
      </w:r>
      <w:r w:rsidR="00B963C4" w:rsidRPr="00456C88">
        <w:rPr>
          <w:rFonts w:ascii="Arial" w:hAnsi="Arial" w:cs="Arial"/>
          <w:i/>
          <w:strike/>
        </w:rPr>
        <w:t xml:space="preserve"> and ASCE 7, Section</w:t>
      </w:r>
      <w:r w:rsidR="00B963C4" w:rsidRPr="00456C88">
        <w:rPr>
          <w:rFonts w:ascii="Arial" w:hAnsi="Arial" w:cs="Arial"/>
          <w:i/>
          <w:strike/>
          <w:spacing w:val="-5"/>
        </w:rPr>
        <w:t xml:space="preserve"> </w:t>
      </w:r>
      <w:r w:rsidR="00B963C4" w:rsidRPr="00456C88">
        <w:rPr>
          <w:rFonts w:ascii="Arial" w:hAnsi="Arial" w:cs="Arial"/>
          <w:i/>
          <w:strike/>
        </w:rPr>
        <w:t>13.5.9.2</w:t>
      </w:r>
      <w:r w:rsidR="00B963C4" w:rsidRPr="00456C88">
        <w:rPr>
          <w:rFonts w:ascii="Arial" w:hAnsi="Arial" w:cs="Arial"/>
          <w:i/>
        </w:rPr>
        <w:t xml:space="preserve">. </w:t>
      </w:r>
      <w:r w:rsidR="00B963C4" w:rsidRPr="00456C88">
        <w:rPr>
          <w:rFonts w:ascii="Arial" w:hAnsi="Arial" w:cs="Arial"/>
          <w:i/>
          <w:u w:val="single"/>
        </w:rPr>
        <w:t>Analysis as an alternative to testing is not acceptable for the purposes of satisfying the seismic drift requirements of the SSG</w:t>
      </w:r>
      <w:r w:rsidR="00B963C4" w:rsidRPr="00456C88">
        <w:rPr>
          <w:rFonts w:ascii="Arial" w:hAnsi="Arial" w:cs="Arial"/>
          <w:i/>
          <w:spacing w:val="-4"/>
          <w:u w:val="single"/>
        </w:rPr>
        <w:t xml:space="preserve"> </w:t>
      </w:r>
      <w:r w:rsidR="00B963C4" w:rsidRPr="00456C88">
        <w:rPr>
          <w:rFonts w:ascii="Arial" w:hAnsi="Arial" w:cs="Arial"/>
          <w:i/>
          <w:u w:val="single"/>
        </w:rPr>
        <w:t>system</w:t>
      </w:r>
      <w:r w:rsidR="00B963C4" w:rsidRPr="00456C88">
        <w:rPr>
          <w:rFonts w:ascii="Arial" w:hAnsi="Arial" w:cs="Arial"/>
          <w:i/>
        </w:rPr>
        <w:t>.</w:t>
      </w:r>
    </w:p>
    <w:p w14:paraId="556E8963" w14:textId="77777777" w:rsidR="00172238" w:rsidRPr="00456C88" w:rsidRDefault="00B963C4" w:rsidP="00172238">
      <w:pPr>
        <w:pStyle w:val="ListParagraph"/>
        <w:spacing w:after="240"/>
        <w:contextualSpacing w:val="0"/>
        <w:rPr>
          <w:rFonts w:ascii="Arial" w:hAnsi="Arial" w:cs="Arial"/>
          <w:i/>
          <w:u w:val="single"/>
        </w:rPr>
      </w:pPr>
      <w:r w:rsidRPr="00456C88">
        <w:rPr>
          <w:rFonts w:ascii="Arial" w:hAnsi="Arial" w:cs="Arial"/>
          <w:b/>
          <w:bCs/>
          <w:i/>
          <w:u w:val="single"/>
        </w:rPr>
        <w:t>Exception: [DSA-SS, DSA-SS/CC]</w:t>
      </w:r>
      <w:r w:rsidRPr="00456C88">
        <w:rPr>
          <w:rFonts w:ascii="Arial" w:hAnsi="Arial" w:cs="Arial"/>
          <w:i/>
          <w:u w:val="single"/>
        </w:rPr>
        <w:t xml:space="preserve"> In Risk Category </w:t>
      </w:r>
      <w:r w:rsidR="00584AC3" w:rsidRPr="00456C88">
        <w:rPr>
          <w:rFonts w:ascii="Arial" w:hAnsi="Arial" w:cs="Arial"/>
          <w:i/>
          <w:u w:val="single"/>
        </w:rPr>
        <w:t xml:space="preserve">I, </w:t>
      </w:r>
      <w:r w:rsidRPr="00456C88">
        <w:rPr>
          <w:rFonts w:ascii="Arial" w:hAnsi="Arial" w:cs="Arial"/>
          <w:i/>
          <w:u w:val="single"/>
        </w:rPr>
        <w:t>II</w:t>
      </w:r>
      <w:r w:rsidR="00584AC3" w:rsidRPr="00456C88">
        <w:rPr>
          <w:rFonts w:ascii="Arial" w:hAnsi="Arial" w:cs="Arial"/>
          <w:i/>
          <w:u w:val="single"/>
        </w:rPr>
        <w:t>,</w:t>
      </w:r>
      <w:r w:rsidRPr="00456C88">
        <w:rPr>
          <w:rFonts w:ascii="Arial" w:hAnsi="Arial" w:cs="Arial"/>
          <w:i/>
          <w:u w:val="single"/>
        </w:rPr>
        <w:t xml:space="preserve"> and III buildings the seismic drift capacity can be determined by engineering analysis in accordance with ASCE 7 Section 13.5.9 for two-sided SSG systems in which the other two sides of each glazing unit are mechanically captured by mullions such that glass fallout is prevented even in </w:t>
      </w:r>
      <w:r w:rsidRPr="00456C88">
        <w:rPr>
          <w:rFonts w:ascii="Arial" w:hAnsi="Arial" w:cs="Arial"/>
          <w:i/>
          <w:u w:val="single"/>
        </w:rPr>
        <w:lastRenderedPageBreak/>
        <w:t>the event of the structural sealant failure.</w:t>
      </w:r>
    </w:p>
    <w:p w14:paraId="4BCFCC1A" w14:textId="77777777" w:rsidR="00172238" w:rsidRPr="00456C88" w:rsidRDefault="00172238" w:rsidP="00B31B45">
      <w:pPr>
        <w:pStyle w:val="ListParagraph"/>
        <w:numPr>
          <w:ilvl w:val="0"/>
          <w:numId w:val="91"/>
        </w:numPr>
        <w:spacing w:after="240"/>
        <w:rPr>
          <w:rFonts w:ascii="Arial" w:hAnsi="Arial" w:cs="Arial"/>
          <w:i/>
          <w:u w:val="single"/>
        </w:rPr>
      </w:pPr>
      <w:r w:rsidRPr="00456C88">
        <w:rPr>
          <w:rFonts w:ascii="Arial" w:hAnsi="Arial" w:cs="Arial"/>
          <w:i/>
          <w:strike/>
        </w:rPr>
        <w:t>b.</w:t>
      </w:r>
      <w:r w:rsidRPr="00456C88">
        <w:rPr>
          <w:rFonts w:ascii="Arial" w:hAnsi="Arial" w:cs="Arial"/>
          <w:i/>
        </w:rPr>
        <w:t xml:space="preserve"> </w:t>
      </w:r>
      <w:r w:rsidR="00B963C4" w:rsidRPr="00456C88">
        <w:rPr>
          <w:rFonts w:ascii="Arial" w:hAnsi="Arial" w:cs="Arial"/>
          <w:i/>
        </w:rPr>
        <w:t>The applicability of the specific AAMA 501.6 and AAMA 501.4 testing shall be subject to approval by the building</w:t>
      </w:r>
      <w:r w:rsidR="00B963C4" w:rsidRPr="00456C88">
        <w:rPr>
          <w:rFonts w:ascii="Arial" w:hAnsi="Arial" w:cs="Arial"/>
          <w:i/>
          <w:spacing w:val="-1"/>
        </w:rPr>
        <w:t xml:space="preserve"> </w:t>
      </w:r>
      <w:r w:rsidR="00B963C4" w:rsidRPr="00456C88">
        <w:rPr>
          <w:rFonts w:ascii="Arial" w:hAnsi="Arial" w:cs="Arial"/>
          <w:i/>
        </w:rPr>
        <w:t>official.</w:t>
      </w:r>
    </w:p>
    <w:p w14:paraId="3036AB8D" w14:textId="609CAD8B" w:rsidR="00B963C4" w:rsidRPr="00456C88" w:rsidRDefault="00172238" w:rsidP="00B31B45">
      <w:pPr>
        <w:pStyle w:val="ListParagraph"/>
        <w:numPr>
          <w:ilvl w:val="0"/>
          <w:numId w:val="91"/>
        </w:numPr>
        <w:spacing w:after="240"/>
        <w:rPr>
          <w:rFonts w:ascii="Arial" w:hAnsi="Arial" w:cs="Arial"/>
          <w:i/>
          <w:u w:val="single"/>
        </w:rPr>
      </w:pPr>
      <w:r w:rsidRPr="00456C88">
        <w:rPr>
          <w:rFonts w:ascii="Arial" w:hAnsi="Arial" w:cs="Arial"/>
          <w:i/>
          <w:strike/>
        </w:rPr>
        <w:t>c.</w:t>
      </w:r>
      <w:r w:rsidR="00D20B4E" w:rsidRPr="00456C88">
        <w:rPr>
          <w:rFonts w:ascii="Arial" w:hAnsi="Arial" w:cs="Arial"/>
          <w:i/>
          <w:strike/>
        </w:rPr>
        <w:t xml:space="preserve"> </w:t>
      </w:r>
      <w:r w:rsidR="00B963C4" w:rsidRPr="00456C88">
        <w:rPr>
          <w:rFonts w:ascii="Arial" w:hAnsi="Arial" w:cs="Arial"/>
          <w:i/>
        </w:rPr>
        <w:t>The panel test specimens used in the AAMA 501.6 and</w:t>
      </w:r>
      <w:r w:rsidR="00B963C4" w:rsidRPr="00456C88">
        <w:rPr>
          <w:rFonts w:ascii="Arial" w:hAnsi="Arial" w:cs="Arial"/>
          <w:i/>
          <w:spacing w:val="-5"/>
        </w:rPr>
        <w:t xml:space="preserve"> </w:t>
      </w:r>
      <w:r w:rsidR="00B963C4" w:rsidRPr="00456C88">
        <w:rPr>
          <w:rFonts w:ascii="Arial" w:hAnsi="Arial" w:cs="Arial"/>
          <w:i/>
        </w:rPr>
        <w:t>AAMA</w:t>
      </w:r>
      <w:r w:rsidR="00B963C4" w:rsidRPr="00456C88">
        <w:rPr>
          <w:rFonts w:ascii="Arial" w:hAnsi="Arial" w:cs="Arial"/>
          <w:i/>
          <w:spacing w:val="-5"/>
        </w:rPr>
        <w:t xml:space="preserve"> </w:t>
      </w:r>
      <w:r w:rsidR="00B963C4" w:rsidRPr="00456C88">
        <w:rPr>
          <w:rFonts w:ascii="Arial" w:hAnsi="Arial" w:cs="Arial"/>
          <w:i/>
        </w:rPr>
        <w:t>501.4</w:t>
      </w:r>
      <w:r w:rsidR="00B963C4" w:rsidRPr="00456C88">
        <w:rPr>
          <w:rFonts w:ascii="Arial" w:hAnsi="Arial" w:cs="Arial"/>
          <w:i/>
          <w:spacing w:val="-5"/>
        </w:rPr>
        <w:t xml:space="preserve"> </w:t>
      </w:r>
      <w:r w:rsidR="00B963C4" w:rsidRPr="00456C88">
        <w:rPr>
          <w:rFonts w:ascii="Arial" w:hAnsi="Arial" w:cs="Arial"/>
          <w:i/>
        </w:rPr>
        <w:t>testing</w:t>
      </w:r>
      <w:r w:rsidR="00B963C4" w:rsidRPr="00456C88">
        <w:rPr>
          <w:rFonts w:ascii="Arial" w:hAnsi="Arial" w:cs="Arial"/>
          <w:i/>
          <w:spacing w:val="-5"/>
        </w:rPr>
        <w:t xml:space="preserve"> </w:t>
      </w:r>
      <w:r w:rsidR="00B963C4" w:rsidRPr="00456C88">
        <w:rPr>
          <w:rFonts w:ascii="Arial" w:hAnsi="Arial" w:cs="Arial"/>
          <w:i/>
        </w:rPr>
        <w:t>shall</w:t>
      </w:r>
      <w:r w:rsidR="00B963C4" w:rsidRPr="00456C88">
        <w:rPr>
          <w:rFonts w:ascii="Arial" w:hAnsi="Arial" w:cs="Arial"/>
          <w:i/>
          <w:spacing w:val="-5"/>
        </w:rPr>
        <w:t xml:space="preserve"> </w:t>
      </w:r>
      <w:r w:rsidR="00B963C4" w:rsidRPr="00456C88">
        <w:rPr>
          <w:rFonts w:ascii="Arial" w:hAnsi="Arial" w:cs="Arial"/>
          <w:i/>
        </w:rPr>
        <w:t>include</w:t>
      </w:r>
      <w:r w:rsidR="00B963C4" w:rsidRPr="00456C88">
        <w:rPr>
          <w:rFonts w:ascii="Arial" w:hAnsi="Arial" w:cs="Arial"/>
          <w:i/>
          <w:spacing w:val="-5"/>
        </w:rPr>
        <w:t xml:space="preserve"> </w:t>
      </w:r>
      <w:r w:rsidR="00B963C4" w:rsidRPr="00456C88">
        <w:rPr>
          <w:rFonts w:ascii="Arial" w:hAnsi="Arial" w:cs="Arial"/>
          <w:i/>
        </w:rPr>
        <w:t>all</w:t>
      </w:r>
      <w:r w:rsidR="00B963C4" w:rsidRPr="00456C88">
        <w:rPr>
          <w:rFonts w:ascii="Arial" w:hAnsi="Arial" w:cs="Arial"/>
          <w:i/>
          <w:spacing w:val="-4"/>
        </w:rPr>
        <w:t xml:space="preserve"> </w:t>
      </w:r>
      <w:r w:rsidR="00B963C4" w:rsidRPr="00456C88">
        <w:rPr>
          <w:rFonts w:ascii="Arial" w:hAnsi="Arial" w:cs="Arial"/>
          <w:i/>
        </w:rPr>
        <w:t>glass</w:t>
      </w:r>
      <w:r w:rsidR="00B963C4" w:rsidRPr="00456C88">
        <w:rPr>
          <w:rFonts w:ascii="Arial" w:hAnsi="Arial" w:cs="Arial"/>
          <w:i/>
          <w:spacing w:val="-5"/>
        </w:rPr>
        <w:t xml:space="preserve"> </w:t>
      </w:r>
      <w:r w:rsidR="00B963C4" w:rsidRPr="00456C88">
        <w:rPr>
          <w:rFonts w:ascii="Arial" w:hAnsi="Arial" w:cs="Arial"/>
          <w:i/>
        </w:rPr>
        <w:t>types (annealed, heat strengthened, laminated, tempered) and insulated glass units that comprise more than 5 percent of the total glass curtain wall area used in the</w:t>
      </w:r>
      <w:r w:rsidR="00B963C4" w:rsidRPr="00456C88">
        <w:rPr>
          <w:rFonts w:ascii="Arial" w:hAnsi="Arial" w:cs="Arial"/>
          <w:i/>
          <w:spacing w:val="-1"/>
        </w:rPr>
        <w:t xml:space="preserve"> </w:t>
      </w:r>
      <w:r w:rsidR="00B963C4" w:rsidRPr="00456C88">
        <w:rPr>
          <w:rFonts w:ascii="Arial" w:hAnsi="Arial" w:cs="Arial"/>
          <w:i/>
        </w:rPr>
        <w:t>building.</w:t>
      </w:r>
    </w:p>
    <w:p w14:paraId="3CBA5B1E" w14:textId="1B3BCFB9" w:rsidR="00D20B4E" w:rsidRPr="00456C88" w:rsidRDefault="00D20B4E"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d.</w:t>
      </w:r>
      <w:r w:rsidRPr="00456C88">
        <w:rPr>
          <w:rFonts w:ascii="Arial" w:hAnsi="Arial" w:cs="Arial"/>
          <w:i/>
        </w:rPr>
        <w:t xml:space="preserve"> </w:t>
      </w:r>
      <w:r w:rsidR="00B963C4" w:rsidRPr="00456C88">
        <w:rPr>
          <w:rFonts w:ascii="Arial" w:hAnsi="Arial" w:cs="Arial"/>
          <w:i/>
        </w:rPr>
        <w:t>AAMA 501.4 test specimen shall include the same materials, sections, connections, and attachment details to the test apparatus as used in the</w:t>
      </w:r>
      <w:r w:rsidR="00B963C4" w:rsidRPr="00456C88">
        <w:rPr>
          <w:rFonts w:ascii="Arial" w:hAnsi="Arial" w:cs="Arial"/>
          <w:i/>
          <w:spacing w:val="-9"/>
        </w:rPr>
        <w:t xml:space="preserve"> </w:t>
      </w:r>
      <w:r w:rsidR="00B963C4" w:rsidRPr="00456C88">
        <w:rPr>
          <w:rFonts w:ascii="Arial" w:hAnsi="Arial" w:cs="Arial"/>
          <w:i/>
        </w:rPr>
        <w:t>building.</w:t>
      </w:r>
    </w:p>
    <w:p w14:paraId="49FAB5D8" w14:textId="15959921" w:rsidR="00B963C4" w:rsidRPr="00456C88" w:rsidRDefault="00D20B4E"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c.</w:t>
      </w:r>
      <w:r w:rsidRPr="00456C88">
        <w:rPr>
          <w:rFonts w:ascii="Arial" w:hAnsi="Arial" w:cs="Arial"/>
          <w:i/>
        </w:rPr>
        <w:t xml:space="preserve"> </w:t>
      </w:r>
      <w:r w:rsidR="00B963C4" w:rsidRPr="00456C88">
        <w:rPr>
          <w:rFonts w:ascii="Arial" w:hAnsi="Arial" w:cs="Arial"/>
          <w:i/>
        </w:rPr>
        <w:t>Serviceability tests of SSG test specimen shall be performed in accordance with AAMA 501.4 after seismic displacement tests to the design story</w:t>
      </w:r>
      <w:r w:rsidR="00B963C4" w:rsidRPr="00456C88">
        <w:rPr>
          <w:rFonts w:ascii="Arial" w:hAnsi="Arial" w:cs="Arial"/>
          <w:i/>
          <w:spacing w:val="-9"/>
        </w:rPr>
        <w:t xml:space="preserve"> </w:t>
      </w:r>
      <w:r w:rsidR="00B963C4" w:rsidRPr="00456C88">
        <w:rPr>
          <w:rFonts w:ascii="Arial" w:hAnsi="Arial" w:cs="Arial"/>
          <w:i/>
        </w:rPr>
        <w:t>drift.</w:t>
      </w:r>
    </w:p>
    <w:p w14:paraId="62818115" w14:textId="54CA8B36" w:rsidR="003E6C3D" w:rsidRPr="00456C88" w:rsidRDefault="00D20B4E"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f.</w:t>
      </w:r>
      <w:r w:rsidRPr="00456C88">
        <w:rPr>
          <w:rFonts w:ascii="Arial" w:hAnsi="Arial" w:cs="Arial"/>
          <w:i/>
        </w:rPr>
        <w:t xml:space="preserve"> </w:t>
      </w:r>
      <w:r w:rsidR="00B963C4" w:rsidRPr="00456C88">
        <w:rPr>
          <w:rFonts w:ascii="Arial" w:hAnsi="Arial" w:cs="Arial"/>
          <w:i/>
        </w:rPr>
        <w:t xml:space="preserve">The window wall system using structural sealant by different manufacturer/product category shall be qualified in accordance with AAMA 501.6 and AAMA 501.4 testing for the seismic drift required. </w:t>
      </w:r>
      <w:r w:rsidR="00B963C4" w:rsidRPr="00456C88">
        <w:rPr>
          <w:rFonts w:ascii="Arial" w:hAnsi="Arial" w:cs="Arial"/>
          <w:i/>
          <w:strike/>
        </w:rPr>
        <w:t>Analysis as an alternative to testing is not acceptable for the purposes of satisfying the seismic drift requirements of the SSG</w:t>
      </w:r>
      <w:r w:rsidR="00B963C4" w:rsidRPr="00456C88">
        <w:rPr>
          <w:rFonts w:ascii="Arial" w:hAnsi="Arial" w:cs="Arial"/>
          <w:i/>
          <w:strike/>
          <w:spacing w:val="-4"/>
        </w:rPr>
        <w:t xml:space="preserve"> </w:t>
      </w:r>
      <w:r w:rsidR="00B963C4" w:rsidRPr="00456C88">
        <w:rPr>
          <w:rFonts w:ascii="Arial" w:hAnsi="Arial" w:cs="Arial"/>
          <w:i/>
          <w:strike/>
        </w:rPr>
        <w:t>system.</w:t>
      </w:r>
    </w:p>
    <w:p w14:paraId="685AC85D" w14:textId="1F9C916C" w:rsidR="00B963C4" w:rsidRPr="00456C88" w:rsidRDefault="000B21F6"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g.</w:t>
      </w:r>
      <w:r w:rsidRPr="00456C88">
        <w:rPr>
          <w:rFonts w:ascii="Arial" w:hAnsi="Arial" w:cs="Arial"/>
          <w:i/>
        </w:rPr>
        <w:t xml:space="preserve"> </w:t>
      </w:r>
      <w:r w:rsidR="00B963C4" w:rsidRPr="00456C88">
        <w:rPr>
          <w:rFonts w:ascii="Arial" w:hAnsi="Arial" w:cs="Arial"/>
          <w:i/>
        </w:rPr>
        <w:t>Where unitized SSG is used with horizontal stack joints at each floor level and split vertical mullions that</w:t>
      </w:r>
      <w:r w:rsidR="00B963C4" w:rsidRPr="00456C88">
        <w:rPr>
          <w:rFonts w:ascii="Arial" w:hAnsi="Arial" w:cs="Arial"/>
          <w:i/>
          <w:spacing w:val="-6"/>
        </w:rPr>
        <w:t xml:space="preserve"> </w:t>
      </w:r>
      <w:r w:rsidR="00B963C4" w:rsidRPr="00456C88">
        <w:rPr>
          <w:rFonts w:ascii="Arial" w:hAnsi="Arial" w:cs="Arial"/>
          <w:i/>
        </w:rPr>
        <w:t>can</w:t>
      </w:r>
      <w:r w:rsidR="00B963C4" w:rsidRPr="00456C88">
        <w:rPr>
          <w:rFonts w:ascii="Arial" w:hAnsi="Arial" w:cs="Arial"/>
          <w:i/>
          <w:spacing w:val="-6"/>
        </w:rPr>
        <w:t xml:space="preserve"> </w:t>
      </w:r>
      <w:r w:rsidR="00B963C4" w:rsidRPr="00456C88">
        <w:rPr>
          <w:rFonts w:ascii="Arial" w:hAnsi="Arial" w:cs="Arial"/>
          <w:i/>
        </w:rPr>
        <w:t>move</w:t>
      </w:r>
      <w:r w:rsidR="00B963C4" w:rsidRPr="00456C88">
        <w:rPr>
          <w:rFonts w:ascii="Arial" w:hAnsi="Arial" w:cs="Arial"/>
          <w:i/>
          <w:spacing w:val="-6"/>
        </w:rPr>
        <w:t xml:space="preserve"> </w:t>
      </w:r>
      <w:r w:rsidR="00B963C4" w:rsidRPr="00456C88">
        <w:rPr>
          <w:rFonts w:ascii="Arial" w:hAnsi="Arial" w:cs="Arial"/>
          <w:i/>
        </w:rPr>
        <w:t>independently,</w:t>
      </w:r>
      <w:r w:rsidR="00B963C4" w:rsidRPr="00456C88">
        <w:rPr>
          <w:rFonts w:ascii="Arial" w:hAnsi="Arial" w:cs="Arial"/>
          <w:i/>
          <w:spacing w:val="-6"/>
        </w:rPr>
        <w:t xml:space="preserve"> </w:t>
      </w:r>
      <w:r w:rsidR="00B963C4" w:rsidRPr="00456C88">
        <w:rPr>
          <w:rFonts w:ascii="Arial" w:hAnsi="Arial" w:cs="Arial"/>
          <w:i/>
        </w:rPr>
        <w:t>only</w:t>
      </w:r>
      <w:r w:rsidR="00B963C4" w:rsidRPr="00456C88">
        <w:rPr>
          <w:rFonts w:ascii="Arial" w:hAnsi="Arial" w:cs="Arial"/>
          <w:i/>
          <w:spacing w:val="-6"/>
        </w:rPr>
        <w:t xml:space="preserve"> </w:t>
      </w:r>
      <w:r w:rsidR="00B963C4" w:rsidRPr="00456C88">
        <w:rPr>
          <w:rFonts w:ascii="Arial" w:hAnsi="Arial" w:cs="Arial"/>
          <w:i/>
        </w:rPr>
        <w:t>a</w:t>
      </w:r>
      <w:r w:rsidR="00B963C4" w:rsidRPr="00456C88">
        <w:rPr>
          <w:rFonts w:ascii="Arial" w:hAnsi="Arial" w:cs="Arial"/>
          <w:i/>
          <w:spacing w:val="-6"/>
        </w:rPr>
        <w:t xml:space="preserve"> </w:t>
      </w:r>
      <w:r w:rsidR="00B963C4" w:rsidRPr="00456C88">
        <w:rPr>
          <w:rFonts w:ascii="Arial" w:hAnsi="Arial" w:cs="Arial"/>
          <w:i/>
        </w:rPr>
        <w:t>story</w:t>
      </w:r>
      <w:r w:rsidR="00B963C4" w:rsidRPr="00456C88">
        <w:rPr>
          <w:rFonts w:ascii="Arial" w:hAnsi="Arial" w:cs="Arial"/>
          <w:i/>
          <w:spacing w:val="-6"/>
        </w:rPr>
        <w:t xml:space="preserve"> </w:t>
      </w:r>
      <w:r w:rsidR="00B963C4" w:rsidRPr="00456C88">
        <w:rPr>
          <w:rFonts w:ascii="Arial" w:hAnsi="Arial" w:cs="Arial"/>
          <w:i/>
        </w:rPr>
        <w:t>height</w:t>
      </w:r>
      <w:r w:rsidR="00B963C4" w:rsidRPr="00456C88">
        <w:rPr>
          <w:rFonts w:ascii="Arial" w:hAnsi="Arial" w:cs="Arial"/>
          <w:i/>
          <w:spacing w:val="-6"/>
        </w:rPr>
        <w:t xml:space="preserve"> </w:t>
      </w:r>
      <w:r w:rsidR="00B963C4" w:rsidRPr="00456C88">
        <w:rPr>
          <w:rFonts w:ascii="Arial" w:hAnsi="Arial" w:cs="Arial"/>
          <w:i/>
        </w:rPr>
        <w:t>single</w:t>
      </w:r>
      <w:r w:rsidR="00B963C4" w:rsidRPr="00456C88">
        <w:rPr>
          <w:rFonts w:ascii="Arial" w:hAnsi="Arial" w:cs="Arial"/>
          <w:i/>
          <w:spacing w:val="-5"/>
        </w:rPr>
        <w:t xml:space="preserve"> </w:t>
      </w:r>
      <w:r w:rsidR="00B963C4" w:rsidRPr="00456C88">
        <w:rPr>
          <w:rFonts w:ascii="Arial" w:hAnsi="Arial" w:cs="Arial"/>
          <w:i/>
        </w:rPr>
        <w:t>unit</w:t>
      </w:r>
      <w:r w:rsidR="00B963C4" w:rsidRPr="00456C88">
        <w:rPr>
          <w:rFonts w:ascii="Arial" w:hAnsi="Arial" w:cs="Arial"/>
          <w:i/>
          <w:spacing w:val="-3"/>
        </w:rPr>
        <w:t xml:space="preserve"> </w:t>
      </w:r>
      <w:r w:rsidR="00B963C4" w:rsidRPr="00456C88">
        <w:rPr>
          <w:rFonts w:ascii="Arial" w:hAnsi="Arial" w:cs="Arial"/>
          <w:i/>
        </w:rPr>
        <w:t>need</w:t>
      </w:r>
      <w:r w:rsidR="00B963C4" w:rsidRPr="00456C88">
        <w:rPr>
          <w:rFonts w:ascii="Arial" w:hAnsi="Arial" w:cs="Arial"/>
          <w:i/>
          <w:spacing w:val="-4"/>
        </w:rPr>
        <w:t xml:space="preserve"> </w:t>
      </w:r>
      <w:r w:rsidR="00B963C4" w:rsidRPr="00456C88">
        <w:rPr>
          <w:rFonts w:ascii="Arial" w:hAnsi="Arial" w:cs="Arial"/>
          <w:i/>
          <w:strike/>
        </w:rPr>
        <w:t>to</w:t>
      </w:r>
      <w:r w:rsidR="00B963C4" w:rsidRPr="00456C88">
        <w:rPr>
          <w:rFonts w:ascii="Arial" w:hAnsi="Arial" w:cs="Arial"/>
          <w:i/>
          <w:strike/>
          <w:spacing w:val="-3"/>
        </w:rPr>
        <w:t xml:space="preserve"> </w:t>
      </w:r>
      <w:r w:rsidR="00B963C4" w:rsidRPr="00456C88">
        <w:rPr>
          <w:rFonts w:ascii="Arial" w:hAnsi="Arial" w:cs="Arial"/>
          <w:i/>
        </w:rPr>
        <w:t>be</w:t>
      </w:r>
      <w:r w:rsidR="00B963C4" w:rsidRPr="00456C88">
        <w:rPr>
          <w:rFonts w:ascii="Arial" w:hAnsi="Arial" w:cs="Arial"/>
          <w:i/>
          <w:spacing w:val="-6"/>
        </w:rPr>
        <w:t xml:space="preserve"> </w:t>
      </w:r>
      <w:r w:rsidR="00B963C4" w:rsidRPr="00456C88">
        <w:rPr>
          <w:rFonts w:ascii="Arial" w:hAnsi="Arial" w:cs="Arial"/>
          <w:i/>
        </w:rPr>
        <w:t>tested</w:t>
      </w:r>
      <w:r w:rsidR="00B963C4" w:rsidRPr="00456C88">
        <w:rPr>
          <w:rFonts w:ascii="Arial" w:hAnsi="Arial" w:cs="Arial"/>
          <w:i/>
          <w:spacing w:val="-4"/>
        </w:rPr>
        <w:t xml:space="preserve"> </w:t>
      </w:r>
      <w:r w:rsidR="00B963C4" w:rsidRPr="00456C88">
        <w:rPr>
          <w:rFonts w:ascii="Arial" w:hAnsi="Arial" w:cs="Arial"/>
          <w:i/>
        </w:rPr>
        <w:t>under</w:t>
      </w:r>
      <w:r w:rsidR="00B963C4" w:rsidRPr="00456C88">
        <w:rPr>
          <w:rFonts w:ascii="Arial" w:hAnsi="Arial" w:cs="Arial"/>
          <w:i/>
          <w:spacing w:val="-5"/>
        </w:rPr>
        <w:t xml:space="preserve"> </w:t>
      </w:r>
      <w:r w:rsidR="00B963C4" w:rsidRPr="00456C88">
        <w:rPr>
          <w:rFonts w:ascii="Arial" w:hAnsi="Arial" w:cs="Arial"/>
          <w:i/>
        </w:rPr>
        <w:t>AAMA</w:t>
      </w:r>
      <w:r w:rsidR="00B963C4" w:rsidRPr="00456C88">
        <w:rPr>
          <w:rFonts w:ascii="Arial" w:hAnsi="Arial" w:cs="Arial"/>
          <w:i/>
          <w:spacing w:val="-4"/>
        </w:rPr>
        <w:t xml:space="preserve"> </w:t>
      </w:r>
      <w:r w:rsidR="00B963C4" w:rsidRPr="00456C88">
        <w:rPr>
          <w:rFonts w:ascii="Arial" w:hAnsi="Arial" w:cs="Arial"/>
          <w:i/>
        </w:rPr>
        <w:t>501.6.</w:t>
      </w:r>
      <w:r w:rsidR="00B963C4" w:rsidRPr="00456C88">
        <w:rPr>
          <w:rFonts w:ascii="Arial" w:hAnsi="Arial" w:cs="Arial"/>
          <w:i/>
          <w:spacing w:val="-3"/>
        </w:rPr>
        <w:t xml:space="preserve"> </w:t>
      </w:r>
      <w:r w:rsidR="00B963C4" w:rsidRPr="00456C88">
        <w:rPr>
          <w:rFonts w:ascii="Arial" w:hAnsi="Arial" w:cs="Arial"/>
          <w:i/>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00B963C4" w:rsidRPr="00456C88">
        <w:rPr>
          <w:rFonts w:ascii="Arial" w:hAnsi="Arial" w:cs="Arial"/>
          <w:i/>
          <w:spacing w:val="-1"/>
        </w:rPr>
        <w:t xml:space="preserve"> </w:t>
      </w:r>
      <w:r w:rsidR="00B963C4" w:rsidRPr="00456C88">
        <w:rPr>
          <w:rFonts w:ascii="Arial" w:hAnsi="Arial" w:cs="Arial"/>
          <w:i/>
        </w:rPr>
        <w:t>SSG.</w:t>
      </w:r>
    </w:p>
    <w:p w14:paraId="7DC57631" w14:textId="43D3C03B" w:rsidR="00B963C4" w:rsidRPr="00456C88" w:rsidRDefault="00CB6948"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h.</w:t>
      </w:r>
      <w:r w:rsidRPr="00456C88">
        <w:rPr>
          <w:rFonts w:ascii="Arial" w:hAnsi="Arial" w:cs="Arial"/>
          <w:i/>
        </w:rPr>
        <w:t xml:space="preserve"> </w:t>
      </w:r>
      <w:r w:rsidR="00B963C4" w:rsidRPr="00456C88">
        <w:rPr>
          <w:rFonts w:ascii="Arial" w:hAnsi="Arial" w:cs="Arial"/>
          <w:i/>
        </w:rPr>
        <w:t>Where SSG continues around corners, the</w:t>
      </w:r>
      <w:r w:rsidR="00B963C4" w:rsidRPr="00456C88">
        <w:rPr>
          <w:rFonts w:ascii="Arial" w:hAnsi="Arial" w:cs="Arial"/>
          <w:i/>
          <w:spacing w:val="-9"/>
        </w:rPr>
        <w:t xml:space="preserve"> </w:t>
      </w:r>
      <w:r w:rsidR="00B963C4" w:rsidRPr="00456C88">
        <w:rPr>
          <w:rFonts w:ascii="Arial" w:hAnsi="Arial" w:cs="Arial"/>
          <w:i/>
        </w:rPr>
        <w:t>AAMA 501.4 test specimen shall include one corner panel to verify the kinematics of the corner condition under seismic drift.</w:t>
      </w:r>
    </w:p>
    <w:p w14:paraId="1436D905" w14:textId="02C0A651" w:rsidR="00E56D42" w:rsidRPr="00456C88" w:rsidRDefault="00E56D42" w:rsidP="00B31B45">
      <w:pPr>
        <w:pStyle w:val="ListParagraph"/>
        <w:numPr>
          <w:ilvl w:val="0"/>
          <w:numId w:val="91"/>
        </w:numPr>
        <w:autoSpaceDE w:val="0"/>
        <w:autoSpaceDN w:val="0"/>
        <w:spacing w:after="240"/>
        <w:rPr>
          <w:rFonts w:ascii="Arial" w:hAnsi="Arial" w:cs="Arial"/>
          <w:i/>
        </w:rPr>
      </w:pPr>
      <w:proofErr w:type="spellStart"/>
      <w:r w:rsidRPr="00456C88">
        <w:rPr>
          <w:rFonts w:ascii="Arial" w:hAnsi="Arial" w:cs="Arial"/>
          <w:i/>
          <w:strike/>
        </w:rPr>
        <w:t>i</w:t>
      </w:r>
      <w:proofErr w:type="spellEnd"/>
      <w:r w:rsidRPr="00456C88">
        <w:rPr>
          <w:rFonts w:ascii="Arial" w:hAnsi="Arial" w:cs="Arial"/>
          <w:i/>
          <w:strike/>
        </w:rPr>
        <w:t>.</w:t>
      </w:r>
      <w:r w:rsidRPr="00456C88">
        <w:rPr>
          <w:rFonts w:ascii="Arial" w:hAnsi="Arial" w:cs="Arial"/>
          <w:i/>
        </w:rPr>
        <w:t xml:space="preserve"> </w:t>
      </w:r>
      <w:r w:rsidR="00034CB3" w:rsidRPr="00456C88">
        <w:rPr>
          <w:rFonts w:ascii="Arial" w:hAnsi="Arial" w:cs="Arial"/>
          <w:i/>
        </w:rPr>
        <w:t>Quality assurance and inspection requirements shall include formalized post-installation tests using the point load testing procedure in accordance with ASTM C1392. The point load tests shall be done after the initial installation.</w:t>
      </w:r>
      <w:r w:rsidR="005E59BA" w:rsidRPr="00456C88">
        <w:rPr>
          <w:rFonts w:ascii="Arial" w:hAnsi="Arial" w:cs="Arial"/>
          <w:i/>
        </w:rPr>
        <w:t xml:space="preserve"> </w:t>
      </w:r>
    </w:p>
    <w:p w14:paraId="3D0472AE" w14:textId="0064C61F" w:rsidR="005F1D13" w:rsidRPr="00456C88" w:rsidRDefault="00A409FA" w:rsidP="00B31B45">
      <w:pPr>
        <w:pStyle w:val="ListParagraph"/>
        <w:numPr>
          <w:ilvl w:val="0"/>
          <w:numId w:val="91"/>
        </w:numPr>
        <w:autoSpaceDE w:val="0"/>
        <w:autoSpaceDN w:val="0"/>
        <w:spacing w:after="240"/>
        <w:rPr>
          <w:rFonts w:ascii="Arial" w:hAnsi="Arial" w:cs="Arial"/>
          <w:i/>
        </w:rPr>
      </w:pPr>
      <w:r w:rsidRPr="00456C88">
        <w:rPr>
          <w:rFonts w:ascii="Arial" w:hAnsi="Arial" w:cs="Arial"/>
          <w:i/>
          <w:strike/>
        </w:rPr>
        <w:t>j.</w:t>
      </w:r>
      <w:r w:rsidRPr="00456C88">
        <w:rPr>
          <w:rFonts w:ascii="Arial" w:hAnsi="Arial" w:cs="Arial"/>
          <w:i/>
        </w:rPr>
        <w:t xml:space="preserve"> </w:t>
      </w:r>
      <w:r w:rsidR="007B2241" w:rsidRPr="00456C88">
        <w:rPr>
          <w:rFonts w:ascii="Arial" w:hAnsi="Arial" w:cs="Arial"/>
          <w:i/>
        </w:rPr>
        <w:t>Where the SSG is field assembled, hand pull tab tests in accordance with ASTM C1401, Section X2.1, one test every 100 linear feet, but not less than one test for each building elevation view shall be required.</w:t>
      </w:r>
    </w:p>
    <w:p w14:paraId="2A343828" w14:textId="5D224387" w:rsidR="00952D6F" w:rsidRPr="00456C88" w:rsidRDefault="00952D6F" w:rsidP="007E5B1A">
      <w:pPr>
        <w:spacing w:after="240"/>
        <w:rPr>
          <w:rFonts w:ascii="Arial" w:hAnsi="Arial" w:cs="Arial"/>
          <w:iCs/>
        </w:rPr>
      </w:pPr>
      <w:r w:rsidRPr="00456C88">
        <w:rPr>
          <w:rFonts w:ascii="Arial" w:hAnsi="Arial" w:cs="Arial"/>
          <w:iCs/>
        </w:rPr>
        <w:t>…</w:t>
      </w:r>
    </w:p>
    <w:p w14:paraId="7282402B" w14:textId="0D845EC4" w:rsidR="0081050D" w:rsidRPr="00456C88" w:rsidRDefault="007E5B1A" w:rsidP="007E5B1A">
      <w:pPr>
        <w:spacing w:after="240"/>
        <w:rPr>
          <w:rFonts w:ascii="Arial" w:hAnsi="Arial" w:cs="Arial"/>
          <w:i/>
        </w:rPr>
      </w:pPr>
      <w:r w:rsidRPr="00456C88">
        <w:rPr>
          <w:rFonts w:ascii="Arial" w:hAnsi="Arial" w:cs="Arial"/>
          <w:b/>
          <w:bCs/>
          <w:i/>
        </w:rPr>
        <w:t>2410.1.3 Monitoring.</w:t>
      </w:r>
      <w:r w:rsidRPr="00456C88">
        <w:rPr>
          <w:rFonts w:ascii="Arial" w:hAnsi="Arial" w:cs="Arial"/>
          <w:i/>
        </w:rPr>
        <w:t xml:space="preserve"> Short- and long-term periodic performance monitoring shall be provided in accordance with ASTM C1401, C1392 and C1394. Inspection frequencies recommended in ASTM C</w:t>
      </w:r>
      <w:r w:rsidRPr="00456C88">
        <w:rPr>
          <w:rFonts w:ascii="Arial" w:hAnsi="Arial" w:cs="Arial"/>
          <w:i/>
          <w:strike/>
        </w:rPr>
        <w:t>1392</w:t>
      </w:r>
      <w:r w:rsidR="00AB3A2F" w:rsidRPr="00456C88">
        <w:rPr>
          <w:rFonts w:ascii="Arial" w:hAnsi="Arial" w:cs="Arial"/>
          <w:i/>
          <w:u w:val="single"/>
        </w:rPr>
        <w:t>1394</w:t>
      </w:r>
      <w:r w:rsidR="00AB3A2F" w:rsidRPr="00456C88">
        <w:rPr>
          <w:rFonts w:ascii="Arial" w:hAnsi="Arial" w:cs="Arial"/>
          <w:i/>
        </w:rPr>
        <w:t xml:space="preserve"> </w:t>
      </w:r>
      <w:r w:rsidRPr="00FA78F6">
        <w:rPr>
          <w:rFonts w:ascii="Arial" w:hAnsi="Arial" w:cs="Arial"/>
          <w:i/>
          <w:strike/>
        </w:rPr>
        <w:t>Section 5.1</w:t>
      </w:r>
      <w:r w:rsidRPr="00456C88">
        <w:rPr>
          <w:rFonts w:ascii="Arial" w:hAnsi="Arial" w:cs="Arial"/>
          <w:i/>
        </w:rPr>
        <w:t xml:space="preserve"> shall be followed.</w:t>
      </w:r>
    </w:p>
    <w:p w14:paraId="48B55706" w14:textId="20A423B7" w:rsidR="00935F63" w:rsidRPr="00456C88" w:rsidRDefault="0057231B" w:rsidP="00935F63">
      <w:pPr>
        <w:spacing w:after="120"/>
        <w:rPr>
          <w:rFonts w:ascii="Arial" w:hAnsi="Arial" w:cs="Arial"/>
          <w:noProof/>
        </w:rPr>
      </w:pPr>
      <w:r w:rsidRPr="00456C88">
        <w:rPr>
          <w:rFonts w:ascii="Arial" w:hAnsi="Arial" w:cs="Arial"/>
          <w:noProof/>
        </w:rPr>
        <w:t>…</w:t>
      </w:r>
    </w:p>
    <w:p w14:paraId="126250B8" w14:textId="636FF7D7" w:rsidR="00913BC0" w:rsidRPr="00456C88" w:rsidRDefault="00913BC0" w:rsidP="00913BC0">
      <w:pPr>
        <w:spacing w:after="240"/>
        <w:rPr>
          <w:rFonts w:ascii="Arial" w:hAnsi="Arial" w:cs="Arial"/>
          <w:i/>
          <w:strike/>
        </w:rPr>
      </w:pPr>
      <w:r w:rsidRPr="00456C88">
        <w:rPr>
          <w:rFonts w:ascii="Arial" w:hAnsi="Arial" w:cs="Arial"/>
          <w:b/>
          <w:i/>
        </w:rPr>
        <w:t>2410.1.</w:t>
      </w:r>
      <w:r w:rsidR="007E502D" w:rsidRPr="00456C88">
        <w:rPr>
          <w:rFonts w:ascii="Arial" w:hAnsi="Arial" w:cs="Arial"/>
          <w:b/>
          <w:i/>
        </w:rPr>
        <w:t>4</w:t>
      </w:r>
      <w:r w:rsidRPr="00456C88">
        <w:rPr>
          <w:rFonts w:ascii="Arial" w:hAnsi="Arial" w:cs="Arial"/>
          <w:b/>
          <w:i/>
        </w:rPr>
        <w:t xml:space="preserve"> </w:t>
      </w:r>
      <w:r w:rsidR="007064AC" w:rsidRPr="00456C88">
        <w:rPr>
          <w:rFonts w:ascii="Arial" w:hAnsi="Arial" w:cs="Arial"/>
          <w:b/>
          <w:i/>
        </w:rPr>
        <w:t>Construction documents</w:t>
      </w:r>
      <w:r w:rsidRPr="00456C88">
        <w:rPr>
          <w:rFonts w:ascii="Arial" w:hAnsi="Arial" w:cs="Arial"/>
          <w:b/>
          <w:i/>
        </w:rPr>
        <w:t xml:space="preserve">. </w:t>
      </w:r>
      <w:r w:rsidR="007064AC" w:rsidRPr="00456C88">
        <w:rPr>
          <w:rFonts w:ascii="Arial" w:hAnsi="Arial" w:cs="Arial"/>
          <w:i/>
        </w:rPr>
        <w:t xml:space="preserve">Complete design of the </w:t>
      </w:r>
      <w:r w:rsidR="00217CF7" w:rsidRPr="00456C88">
        <w:rPr>
          <w:rFonts w:ascii="Arial" w:hAnsi="Arial" w:cs="Arial"/>
          <w:i/>
        </w:rPr>
        <w:t xml:space="preserve">SSG system for gravity, wind and seismic forces shall be subject to review by the enforcement agency. Construction documents shall show </w:t>
      </w:r>
      <w:r w:rsidR="008640BA" w:rsidRPr="00456C88">
        <w:rPr>
          <w:rFonts w:ascii="Arial" w:hAnsi="Arial" w:cs="Arial"/>
          <w:i/>
          <w:u w:val="single"/>
        </w:rPr>
        <w:t>descriptive notes and</w:t>
      </w:r>
      <w:r w:rsidR="008640BA" w:rsidRPr="00456C88">
        <w:rPr>
          <w:rFonts w:ascii="Arial" w:hAnsi="Arial" w:cs="Arial"/>
          <w:i/>
        </w:rPr>
        <w:t xml:space="preserve"> </w:t>
      </w:r>
      <w:r w:rsidR="00217CF7" w:rsidRPr="00456C88">
        <w:rPr>
          <w:rFonts w:ascii="Arial" w:hAnsi="Arial" w:cs="Arial"/>
          <w:i/>
        </w:rPr>
        <w:t>structural details of glass and curtain wall system including:</w:t>
      </w:r>
    </w:p>
    <w:p w14:paraId="0E3B8A8C" w14:textId="77777777" w:rsidR="007064AC" w:rsidRPr="00456C88" w:rsidRDefault="007064AC" w:rsidP="007064AC">
      <w:pPr>
        <w:spacing w:after="120"/>
        <w:rPr>
          <w:rFonts w:ascii="Arial" w:hAnsi="Arial" w:cs="Arial"/>
          <w:noProof/>
        </w:rPr>
      </w:pPr>
      <w:r w:rsidRPr="00456C88">
        <w:rPr>
          <w:rFonts w:ascii="Arial" w:hAnsi="Arial" w:cs="Arial"/>
          <w:noProof/>
        </w:rPr>
        <w:t>…</w:t>
      </w:r>
    </w:p>
    <w:p w14:paraId="60BF6049" w14:textId="367CA94C" w:rsidR="00913BC0" w:rsidRPr="00456C88" w:rsidRDefault="00913BC0" w:rsidP="00913BC0">
      <w:pPr>
        <w:autoSpaceDE w:val="0"/>
        <w:autoSpaceDN w:val="0"/>
        <w:spacing w:after="240"/>
        <w:ind w:left="720" w:hanging="720"/>
        <w:rPr>
          <w:rFonts w:ascii="Arial" w:hAnsi="Arial" w:cs="Arial"/>
          <w:i/>
        </w:rPr>
      </w:pPr>
      <w:r w:rsidRPr="00456C88">
        <w:rPr>
          <w:rFonts w:ascii="Arial" w:hAnsi="Arial" w:cs="Arial"/>
          <w:i/>
          <w:u w:val="single"/>
        </w:rPr>
        <w:t>1</w:t>
      </w:r>
      <w:r w:rsidR="007064AC" w:rsidRPr="00456C88">
        <w:rPr>
          <w:rFonts w:ascii="Arial" w:hAnsi="Arial" w:cs="Arial"/>
          <w:i/>
          <w:u w:val="single"/>
        </w:rPr>
        <w:t>5</w:t>
      </w:r>
      <w:r w:rsidRPr="00456C88">
        <w:rPr>
          <w:rFonts w:ascii="Arial" w:hAnsi="Arial" w:cs="Arial"/>
          <w:i/>
          <w:u w:val="single"/>
        </w:rPr>
        <w:t>.</w:t>
      </w:r>
      <w:r w:rsidRPr="00456C88">
        <w:rPr>
          <w:rFonts w:ascii="Arial" w:hAnsi="Arial" w:cs="Arial"/>
          <w:i/>
        </w:rPr>
        <w:tab/>
      </w:r>
      <w:r w:rsidR="007064AC" w:rsidRPr="00456C88">
        <w:rPr>
          <w:rFonts w:ascii="Arial" w:hAnsi="Arial" w:cs="Arial"/>
          <w:i/>
          <w:u w:val="single"/>
        </w:rPr>
        <w:t xml:space="preserve">Monitoring requirements per Section </w:t>
      </w:r>
      <w:r w:rsidR="002E6A02" w:rsidRPr="00456C88">
        <w:rPr>
          <w:rFonts w:ascii="Arial" w:hAnsi="Arial" w:cs="Arial"/>
          <w:i/>
          <w:u w:val="single"/>
        </w:rPr>
        <w:t>2410.1.3</w:t>
      </w:r>
      <w:r w:rsidRPr="00456C88">
        <w:rPr>
          <w:rFonts w:ascii="Arial" w:hAnsi="Arial" w:cs="Arial"/>
          <w:i/>
        </w:rPr>
        <w:t>.</w:t>
      </w:r>
    </w:p>
    <w:p w14:paraId="54EFE649" w14:textId="666AC649" w:rsidR="00913BC0" w:rsidRPr="00456C88" w:rsidRDefault="00913BC0" w:rsidP="00CD5980">
      <w:pPr>
        <w:spacing w:after="120"/>
        <w:rPr>
          <w:rFonts w:ascii="Arial" w:hAnsi="Arial" w:cs="Arial"/>
          <w:noProof/>
        </w:rPr>
      </w:pPr>
      <w:r w:rsidRPr="00456C88">
        <w:rPr>
          <w:rFonts w:ascii="Arial" w:hAnsi="Arial" w:cs="Arial"/>
          <w:noProof/>
        </w:rPr>
        <w:t>…</w:t>
      </w:r>
    </w:p>
    <w:p w14:paraId="0BCB3BDF" w14:textId="451541F7" w:rsidR="00570C8E" w:rsidRPr="00456C88" w:rsidRDefault="00CD5980" w:rsidP="00570C8E">
      <w:pPr>
        <w:spacing w:before="120"/>
        <w:rPr>
          <w:rFonts w:ascii="Arial" w:hAnsi="Arial" w:cs="Arial"/>
          <w:b/>
        </w:rPr>
      </w:pPr>
      <w:bookmarkStart w:id="69" w:name="_Hlk63773173"/>
      <w:r w:rsidRPr="00456C88">
        <w:rPr>
          <w:rFonts w:ascii="Arial" w:hAnsi="Arial" w:cs="Arial"/>
          <w:b/>
        </w:rPr>
        <w:t>Notation</w:t>
      </w:r>
      <w:r w:rsidR="00570C8E" w:rsidRPr="00456C88">
        <w:rPr>
          <w:rFonts w:ascii="Arial" w:hAnsi="Arial" w:cs="Arial"/>
          <w:b/>
        </w:rPr>
        <w:t xml:space="preserve"> [DSA-SS]:</w:t>
      </w:r>
    </w:p>
    <w:p w14:paraId="0EC48912" w14:textId="4B0487FE" w:rsidR="00570C8E" w:rsidRPr="00456C88" w:rsidRDefault="00570C8E" w:rsidP="00570C8E">
      <w:pPr>
        <w:spacing w:before="120"/>
        <w:rPr>
          <w:rFonts w:ascii="Arial" w:hAnsi="Arial" w:cs="Arial"/>
        </w:rPr>
      </w:pPr>
      <w:r w:rsidRPr="00456C88">
        <w:rPr>
          <w:rFonts w:ascii="Arial" w:hAnsi="Arial" w:cs="Arial"/>
        </w:rPr>
        <w:lastRenderedPageBreak/>
        <w:t xml:space="preserve">Authority: </w:t>
      </w:r>
      <w:r w:rsidRPr="00456C88">
        <w:rPr>
          <w:rFonts w:ascii="Arial" w:hAnsi="Arial" w:cs="Arial"/>
          <w:noProof/>
        </w:rPr>
        <w:t>Education Code Section 17310 and 81142, and Health and Safety Code Section</w:t>
      </w:r>
      <w:r w:rsidR="00371019" w:rsidRPr="00456C88">
        <w:rPr>
          <w:rFonts w:ascii="Arial" w:hAnsi="Arial" w:cs="Arial"/>
          <w:noProof/>
        </w:rPr>
        <w:t xml:space="preserve"> </w:t>
      </w:r>
      <w:r w:rsidRPr="00456C88">
        <w:rPr>
          <w:rFonts w:ascii="Arial" w:hAnsi="Arial" w:cs="Arial"/>
          <w:noProof/>
        </w:rPr>
        <w:t>16022.</w:t>
      </w:r>
    </w:p>
    <w:p w14:paraId="24CB2DB7" w14:textId="2BD322DB" w:rsidR="00570C8E" w:rsidRPr="00456C88" w:rsidRDefault="00570C8E" w:rsidP="00570C8E">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Education Code Sections 17280 through 17317, and 81130 through 81147, and Health and Safety Code Sections</w:t>
      </w:r>
      <w:r w:rsidR="007975C1" w:rsidRPr="00456C88">
        <w:rPr>
          <w:rFonts w:ascii="Arial" w:hAnsi="Arial" w:cs="Arial"/>
          <w:noProof/>
        </w:rPr>
        <w:t xml:space="preserve"> </w:t>
      </w:r>
      <w:r w:rsidRPr="00456C88">
        <w:rPr>
          <w:rFonts w:ascii="Arial" w:hAnsi="Arial" w:cs="Arial"/>
          <w:noProof/>
        </w:rPr>
        <w:t>16000 through 16023.</w:t>
      </w:r>
    </w:p>
    <w:p w14:paraId="5AC9993F" w14:textId="5FD2F906" w:rsidR="00CD5980" w:rsidRPr="00456C88" w:rsidRDefault="000F2DDD" w:rsidP="00CD5980">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r w:rsidR="00CD5980" w:rsidRPr="00456C88">
        <w:rPr>
          <w:rFonts w:ascii="Arial" w:hAnsi="Arial" w:cs="Arial"/>
          <w:b/>
        </w:rPr>
        <w:t>:</w:t>
      </w:r>
    </w:p>
    <w:p w14:paraId="0308DED5" w14:textId="56551467" w:rsidR="00CD5980" w:rsidRPr="00456C88" w:rsidRDefault="00CD5980" w:rsidP="00CD5980">
      <w:pPr>
        <w:spacing w:before="120"/>
        <w:rPr>
          <w:rFonts w:ascii="Arial" w:hAnsi="Arial" w:cs="Arial"/>
        </w:rPr>
      </w:pPr>
      <w:r w:rsidRPr="00456C88">
        <w:rPr>
          <w:rFonts w:ascii="Arial" w:hAnsi="Arial" w:cs="Arial"/>
        </w:rPr>
        <w:t xml:space="preserve">Authority: </w:t>
      </w:r>
      <w:r w:rsidR="000F2DDD" w:rsidRPr="00456C88">
        <w:rPr>
          <w:rFonts w:ascii="Arial" w:hAnsi="Arial" w:cs="Arial"/>
          <w:noProof/>
        </w:rPr>
        <w:t>Education Code Section 81053</w:t>
      </w:r>
    </w:p>
    <w:p w14:paraId="065935CC" w14:textId="1AECBCE6" w:rsidR="00CD5980" w:rsidRPr="00456C88" w:rsidRDefault="00CD5980" w:rsidP="00CD5980">
      <w:pPr>
        <w:spacing w:before="120" w:after="240"/>
        <w:rPr>
          <w:rFonts w:ascii="Arial" w:hAnsi="Arial" w:cs="Arial"/>
          <w:noProof/>
        </w:rPr>
      </w:pPr>
      <w:r w:rsidRPr="00456C88">
        <w:rPr>
          <w:rFonts w:ascii="Arial" w:hAnsi="Arial" w:cs="Arial"/>
        </w:rPr>
        <w:t xml:space="preserve">Reference(s): </w:t>
      </w:r>
      <w:r w:rsidR="000F2DDD" w:rsidRPr="00456C88">
        <w:rPr>
          <w:rFonts w:ascii="Arial" w:hAnsi="Arial" w:cs="Arial"/>
          <w:noProof/>
        </w:rPr>
        <w:t>Education Code Sections 81052, 81053, and 81130 through 81147.</w:t>
      </w:r>
    </w:p>
    <w:bookmarkEnd w:id="69"/>
    <w:p w14:paraId="509C6FF0" w14:textId="4AF4E521" w:rsidR="009952F4" w:rsidRPr="00456C88" w:rsidRDefault="009952F4" w:rsidP="004475C0">
      <w:pPr>
        <w:pStyle w:val="Heading2"/>
        <w:numPr>
          <w:ilvl w:val="0"/>
          <w:numId w:val="120"/>
        </w:numPr>
        <w:ind w:left="0" w:firstLine="0"/>
        <w:rPr>
          <w:noProof/>
        </w:rPr>
      </w:pPr>
      <w:r w:rsidRPr="00456C88">
        <w:br/>
        <w:t xml:space="preserve">Chapter </w:t>
      </w:r>
      <w:r w:rsidRPr="00456C88">
        <w:rPr>
          <w:noProof/>
        </w:rPr>
        <w:t xml:space="preserve">25 </w:t>
      </w:r>
      <w:r w:rsidR="00E77A1C" w:rsidRPr="00456C88">
        <w:rPr>
          <w:noProof/>
        </w:rPr>
        <w:t>GYPSUM BOARD, GYPSUM PANEL PRODUCTS AND PLASTER</w:t>
      </w:r>
    </w:p>
    <w:p w14:paraId="7027BB1A" w14:textId="77777777" w:rsidR="00E77A1C" w:rsidRPr="00456C88" w:rsidRDefault="00E77A1C" w:rsidP="00E77A1C">
      <w:pPr>
        <w:spacing w:before="240"/>
        <w:jc w:val="center"/>
        <w:rPr>
          <w:rFonts w:ascii="Arial" w:hAnsi="Arial" w:cs="Arial"/>
          <w:b/>
          <w:bCs/>
          <w:caps/>
          <w:szCs w:val="24"/>
        </w:rPr>
      </w:pPr>
      <w:r w:rsidRPr="00456C88">
        <w:rPr>
          <w:rFonts w:ascii="Arial" w:hAnsi="Arial" w:cs="Arial"/>
          <w:b/>
          <w:bCs/>
          <w:caps/>
          <w:szCs w:val="24"/>
        </w:rPr>
        <w:t>Chapter 25</w:t>
      </w:r>
    </w:p>
    <w:p w14:paraId="3F41C776" w14:textId="77777777" w:rsidR="00E77A1C" w:rsidRPr="00456C88" w:rsidRDefault="00E77A1C" w:rsidP="00E77A1C">
      <w:pPr>
        <w:jc w:val="center"/>
        <w:rPr>
          <w:rFonts w:ascii="Arial" w:hAnsi="Arial" w:cs="Arial"/>
          <w:b/>
          <w:bCs/>
          <w:caps/>
          <w:szCs w:val="24"/>
        </w:rPr>
      </w:pPr>
      <w:r w:rsidRPr="00456C88">
        <w:rPr>
          <w:rFonts w:ascii="Arial" w:hAnsi="Arial" w:cs="Arial"/>
          <w:b/>
          <w:bCs/>
          <w:caps/>
          <w:szCs w:val="24"/>
        </w:rPr>
        <w:t>GYPSUM BOARD, Gypsum panel products AND PLASTER</w:t>
      </w:r>
    </w:p>
    <w:p w14:paraId="598DCCD0" w14:textId="1676A4CC" w:rsidR="00E77A1C" w:rsidRPr="00456C88" w:rsidRDefault="00E77A1C" w:rsidP="00E77A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w:t>
      </w:r>
      <w:r w:rsidR="004A02C3" w:rsidRPr="00456C88">
        <w:rPr>
          <w:rFonts w:ascii="Arial" w:hAnsi="Arial" w:cs="Arial"/>
          <w:bCs/>
          <w:szCs w:val="24"/>
          <w:highlight w:val="lightGray"/>
        </w:rPr>
        <w:t>5</w:t>
      </w:r>
      <w:r w:rsidRPr="00456C88">
        <w:rPr>
          <w:rFonts w:ascii="Arial" w:hAnsi="Arial" w:cs="Arial"/>
          <w:bCs/>
          <w:szCs w:val="24"/>
          <w:highlight w:val="lightGray"/>
        </w:rPr>
        <w:t xml:space="preserve"> of the 20</w:t>
      </w:r>
      <w:r w:rsidR="004A02C3" w:rsidRPr="00456C88">
        <w:rPr>
          <w:rFonts w:ascii="Arial" w:hAnsi="Arial" w:cs="Arial"/>
          <w:bCs/>
          <w:szCs w:val="24"/>
          <w:highlight w:val="lightGray"/>
        </w:rPr>
        <w:t>21</w:t>
      </w:r>
      <w:r w:rsidRPr="00456C88">
        <w:rPr>
          <w:rFonts w:ascii="Arial" w:hAnsi="Arial" w:cs="Arial"/>
          <w:bCs/>
          <w:szCs w:val="24"/>
          <w:highlight w:val="lightGray"/>
        </w:rPr>
        <w:t xml:space="preserve"> IBC as amended below.  All existing California amendments that are not revised below shall continue without change</w:t>
      </w:r>
      <w:r w:rsidRPr="00456C88">
        <w:rPr>
          <w:rFonts w:ascii="Arial" w:hAnsi="Arial" w:cs="Arial"/>
          <w:bCs/>
          <w:szCs w:val="24"/>
        </w:rPr>
        <w:t>.</w:t>
      </w:r>
    </w:p>
    <w:p w14:paraId="6E1AE886" w14:textId="352D8EF5" w:rsidR="002A38C1" w:rsidRPr="00456C88" w:rsidRDefault="002A38C1" w:rsidP="002A38C1">
      <w:pPr>
        <w:spacing w:before="120"/>
        <w:rPr>
          <w:rFonts w:ascii="Arial" w:hAnsi="Arial" w:cs="Arial"/>
        </w:rPr>
      </w:pPr>
      <w:r w:rsidRPr="00456C88">
        <w:rPr>
          <w:rFonts w:ascii="Arial" w:hAnsi="Arial" w:cs="Arial"/>
          <w:b/>
        </w:rPr>
        <w:t>Notation</w:t>
      </w:r>
      <w:r w:rsidR="00BE6C3C" w:rsidRPr="00456C88">
        <w:rPr>
          <w:rFonts w:ascii="Arial" w:hAnsi="Arial" w:cs="Arial"/>
          <w:b/>
        </w:rPr>
        <w:t xml:space="preserve"> for [DSA-SS]</w:t>
      </w:r>
      <w:r w:rsidRPr="00456C88">
        <w:rPr>
          <w:rFonts w:ascii="Arial" w:hAnsi="Arial" w:cs="Arial"/>
          <w:b/>
        </w:rPr>
        <w:t>:</w:t>
      </w:r>
    </w:p>
    <w:p w14:paraId="19574FD9" w14:textId="51D11DA8" w:rsidR="002A38C1" w:rsidRPr="00456C88" w:rsidRDefault="002A38C1" w:rsidP="002A38C1">
      <w:pPr>
        <w:spacing w:before="120"/>
        <w:rPr>
          <w:rFonts w:ascii="Arial" w:hAnsi="Arial" w:cs="Arial"/>
        </w:rPr>
      </w:pPr>
      <w:r w:rsidRPr="00456C88">
        <w:rPr>
          <w:rFonts w:ascii="Arial" w:hAnsi="Arial" w:cs="Arial"/>
        </w:rPr>
        <w:t xml:space="preserve">Authority: </w:t>
      </w:r>
      <w:r w:rsidR="008C4E7B" w:rsidRPr="00456C88">
        <w:rPr>
          <w:rFonts w:ascii="Arial" w:hAnsi="Arial" w:cs="Arial"/>
          <w:noProof/>
        </w:rPr>
        <w:t xml:space="preserve">Education Code </w:t>
      </w:r>
      <w:r w:rsidR="00086DC8" w:rsidRPr="00456C88">
        <w:rPr>
          <w:rFonts w:ascii="Arial" w:hAnsi="Arial" w:cs="Arial"/>
          <w:noProof/>
        </w:rPr>
        <w:t>s</w:t>
      </w:r>
      <w:r w:rsidR="00841742" w:rsidRPr="00456C88">
        <w:rPr>
          <w:rFonts w:ascii="Arial" w:hAnsi="Arial" w:cs="Arial"/>
          <w:noProof/>
        </w:rPr>
        <w:t>ection</w:t>
      </w:r>
      <w:r w:rsidR="00086DC8" w:rsidRPr="00456C88">
        <w:rPr>
          <w:rFonts w:ascii="Arial" w:hAnsi="Arial" w:cs="Arial"/>
          <w:noProof/>
        </w:rPr>
        <w:t>s</w:t>
      </w:r>
      <w:r w:rsidR="008C4E7B" w:rsidRPr="00456C88">
        <w:rPr>
          <w:rFonts w:ascii="Arial" w:hAnsi="Arial" w:cs="Arial"/>
          <w:noProof/>
        </w:rPr>
        <w:t xml:space="preserve"> 17310</w:t>
      </w:r>
      <w:r w:rsidR="00086DC8" w:rsidRPr="00456C88">
        <w:rPr>
          <w:rFonts w:ascii="Arial" w:hAnsi="Arial" w:cs="Arial"/>
          <w:noProof/>
        </w:rPr>
        <w:t xml:space="preserve">, </w:t>
      </w:r>
      <w:r w:rsidR="008C4E7B" w:rsidRPr="00456C88">
        <w:rPr>
          <w:rFonts w:ascii="Arial" w:hAnsi="Arial" w:cs="Arial"/>
          <w:noProof/>
        </w:rPr>
        <w:t xml:space="preserve">81142, and Health and Safety Code </w:t>
      </w:r>
      <w:r w:rsidR="00086DC8" w:rsidRPr="00456C88">
        <w:rPr>
          <w:rFonts w:ascii="Arial" w:hAnsi="Arial" w:cs="Arial"/>
          <w:noProof/>
        </w:rPr>
        <w:t>s</w:t>
      </w:r>
      <w:r w:rsidR="00841742" w:rsidRPr="00456C88">
        <w:rPr>
          <w:rFonts w:ascii="Arial" w:hAnsi="Arial" w:cs="Arial"/>
          <w:noProof/>
        </w:rPr>
        <w:t xml:space="preserve">ection </w:t>
      </w:r>
      <w:r w:rsidR="008C4E7B" w:rsidRPr="00456C88">
        <w:rPr>
          <w:rFonts w:ascii="Arial" w:hAnsi="Arial" w:cs="Arial"/>
          <w:noProof/>
        </w:rPr>
        <w:t>16022.</w:t>
      </w:r>
    </w:p>
    <w:p w14:paraId="459EF25A" w14:textId="4349C30A" w:rsidR="002A38C1" w:rsidRPr="00456C88" w:rsidRDefault="002A38C1" w:rsidP="002A38C1">
      <w:pPr>
        <w:spacing w:before="120" w:after="240"/>
        <w:rPr>
          <w:rFonts w:ascii="Arial" w:hAnsi="Arial" w:cs="Arial"/>
          <w:noProof/>
        </w:rPr>
      </w:pPr>
      <w:r w:rsidRPr="00456C88">
        <w:rPr>
          <w:rFonts w:ascii="Arial" w:hAnsi="Arial" w:cs="Arial"/>
        </w:rPr>
        <w:t xml:space="preserve">Reference(s): </w:t>
      </w:r>
      <w:r w:rsidR="001921E2" w:rsidRPr="00456C88">
        <w:rPr>
          <w:rFonts w:ascii="Arial" w:hAnsi="Arial" w:cs="Arial"/>
          <w:noProof/>
        </w:rPr>
        <w:t xml:space="preserve">Education Code </w:t>
      </w:r>
      <w:r w:rsidR="00086DC8" w:rsidRPr="00456C88">
        <w:rPr>
          <w:rFonts w:ascii="Arial" w:hAnsi="Arial" w:cs="Arial"/>
          <w:noProof/>
        </w:rPr>
        <w:t>s</w:t>
      </w:r>
      <w:r w:rsidR="00841742" w:rsidRPr="00456C88">
        <w:rPr>
          <w:rFonts w:ascii="Arial" w:hAnsi="Arial" w:cs="Arial"/>
          <w:noProof/>
        </w:rPr>
        <w:t>ections</w:t>
      </w:r>
      <w:r w:rsidR="001921E2" w:rsidRPr="00456C88">
        <w:rPr>
          <w:rFonts w:ascii="Arial" w:hAnsi="Arial" w:cs="Arial"/>
          <w:noProof/>
        </w:rPr>
        <w:t xml:space="preserve"> 17280 through 17317, 81130 through 81147, and Health and Safety Code </w:t>
      </w:r>
      <w:r w:rsidR="00086DC8" w:rsidRPr="00456C88">
        <w:rPr>
          <w:rFonts w:ascii="Arial" w:hAnsi="Arial" w:cs="Arial"/>
          <w:noProof/>
        </w:rPr>
        <w:t>s</w:t>
      </w:r>
      <w:r w:rsidR="00841742" w:rsidRPr="00456C88">
        <w:rPr>
          <w:rFonts w:ascii="Arial" w:hAnsi="Arial" w:cs="Arial"/>
          <w:noProof/>
        </w:rPr>
        <w:t>ections</w:t>
      </w:r>
      <w:r w:rsidR="009A52B8" w:rsidRPr="00456C88">
        <w:rPr>
          <w:rFonts w:ascii="Arial" w:hAnsi="Arial" w:cs="Arial"/>
          <w:noProof/>
        </w:rPr>
        <w:t xml:space="preserve"> </w:t>
      </w:r>
      <w:r w:rsidR="001921E2" w:rsidRPr="00456C88">
        <w:rPr>
          <w:rFonts w:ascii="Arial" w:hAnsi="Arial" w:cs="Arial"/>
          <w:noProof/>
        </w:rPr>
        <w:t>16000 through 16023.</w:t>
      </w:r>
    </w:p>
    <w:p w14:paraId="20639529" w14:textId="41D5EB29" w:rsidR="001921E2" w:rsidRPr="00456C88" w:rsidRDefault="001921E2" w:rsidP="001921E2">
      <w:pPr>
        <w:spacing w:before="120"/>
        <w:rPr>
          <w:rFonts w:ascii="Arial" w:hAnsi="Arial" w:cs="Arial"/>
        </w:rPr>
      </w:pPr>
      <w:r w:rsidRPr="00456C88">
        <w:rPr>
          <w:rFonts w:ascii="Arial" w:hAnsi="Arial" w:cs="Arial"/>
          <w:b/>
        </w:rPr>
        <w:t>Notation for [DSA-SS/CC]:</w:t>
      </w:r>
    </w:p>
    <w:p w14:paraId="275E0FED" w14:textId="55F6B471" w:rsidR="001921E2" w:rsidRPr="00456C88" w:rsidRDefault="001921E2" w:rsidP="001921E2">
      <w:pPr>
        <w:spacing w:before="120"/>
        <w:rPr>
          <w:rFonts w:ascii="Arial" w:hAnsi="Arial" w:cs="Arial"/>
        </w:rPr>
      </w:pPr>
      <w:r w:rsidRPr="00456C88">
        <w:rPr>
          <w:rFonts w:ascii="Arial" w:hAnsi="Arial" w:cs="Arial"/>
        </w:rPr>
        <w:t xml:space="preserve">Authority: </w:t>
      </w:r>
      <w:r w:rsidR="00714ADE" w:rsidRPr="00456C88">
        <w:rPr>
          <w:rFonts w:ascii="Arial" w:hAnsi="Arial" w:cs="Arial"/>
          <w:noProof/>
        </w:rPr>
        <w:t xml:space="preserve">Education Code </w:t>
      </w:r>
      <w:r w:rsidR="00086DC8" w:rsidRPr="00456C88">
        <w:rPr>
          <w:rFonts w:ascii="Arial" w:hAnsi="Arial" w:cs="Arial"/>
          <w:noProof/>
        </w:rPr>
        <w:t>s</w:t>
      </w:r>
      <w:r w:rsidR="009A52B8" w:rsidRPr="00456C88">
        <w:rPr>
          <w:rFonts w:ascii="Arial" w:hAnsi="Arial" w:cs="Arial"/>
          <w:noProof/>
        </w:rPr>
        <w:t>ection</w:t>
      </w:r>
      <w:r w:rsidR="00714ADE" w:rsidRPr="00456C88">
        <w:rPr>
          <w:rFonts w:ascii="Arial" w:hAnsi="Arial" w:cs="Arial"/>
          <w:noProof/>
        </w:rPr>
        <w:t xml:space="preserve"> 81053.</w:t>
      </w:r>
    </w:p>
    <w:p w14:paraId="5E95BC41" w14:textId="4E02FB9A" w:rsidR="001921E2" w:rsidRPr="00456C88" w:rsidRDefault="001921E2" w:rsidP="001921E2">
      <w:pPr>
        <w:spacing w:before="120" w:after="240"/>
        <w:rPr>
          <w:rFonts w:ascii="Arial" w:hAnsi="Arial" w:cs="Arial"/>
          <w:noProof/>
        </w:rPr>
      </w:pPr>
      <w:r w:rsidRPr="00456C88">
        <w:rPr>
          <w:rFonts w:ascii="Arial" w:hAnsi="Arial" w:cs="Arial"/>
        </w:rPr>
        <w:t xml:space="preserve">Reference(s): </w:t>
      </w:r>
      <w:r w:rsidR="00CF4D78" w:rsidRPr="00456C88">
        <w:rPr>
          <w:rFonts w:ascii="Arial" w:hAnsi="Arial" w:cs="Arial"/>
          <w:noProof/>
        </w:rPr>
        <w:t xml:space="preserve">Education Code </w:t>
      </w:r>
      <w:r w:rsidR="00086DC8" w:rsidRPr="00456C88">
        <w:rPr>
          <w:rFonts w:ascii="Arial" w:hAnsi="Arial" w:cs="Arial"/>
          <w:noProof/>
        </w:rPr>
        <w:t>s</w:t>
      </w:r>
      <w:r w:rsidR="009A52B8" w:rsidRPr="00456C88">
        <w:rPr>
          <w:rFonts w:ascii="Arial" w:hAnsi="Arial" w:cs="Arial"/>
          <w:noProof/>
        </w:rPr>
        <w:t>ection</w:t>
      </w:r>
      <w:r w:rsidR="00D968A3" w:rsidRPr="00456C88">
        <w:rPr>
          <w:rFonts w:ascii="Arial" w:hAnsi="Arial" w:cs="Arial"/>
          <w:noProof/>
        </w:rPr>
        <w:t>s</w:t>
      </w:r>
      <w:r w:rsidR="00CF4D78" w:rsidRPr="00456C88">
        <w:rPr>
          <w:rFonts w:ascii="Arial" w:hAnsi="Arial" w:cs="Arial"/>
          <w:noProof/>
        </w:rPr>
        <w:t xml:space="preserve"> 81052, 81053, and 81130 through 81147.</w:t>
      </w:r>
    </w:p>
    <w:p w14:paraId="1ADD8D4B" w14:textId="51CE4604" w:rsidR="00BC0FFD" w:rsidRPr="00456C88" w:rsidRDefault="00BC0FFD" w:rsidP="004475C0">
      <w:pPr>
        <w:pStyle w:val="Heading2"/>
        <w:numPr>
          <w:ilvl w:val="0"/>
          <w:numId w:val="120"/>
        </w:numPr>
        <w:ind w:left="0" w:firstLine="0"/>
        <w:rPr>
          <w:noProof/>
        </w:rPr>
      </w:pPr>
      <w:bookmarkStart w:id="70" w:name="_Hlk63238483"/>
      <w:r w:rsidRPr="00456C88">
        <w:br/>
        <w:t xml:space="preserve">Chapter </w:t>
      </w:r>
      <w:r w:rsidRPr="00456C88">
        <w:rPr>
          <w:noProof/>
        </w:rPr>
        <w:t>26 PLASTIC</w:t>
      </w:r>
    </w:p>
    <w:p w14:paraId="768AE63E" w14:textId="0C127869" w:rsidR="00183BD1" w:rsidRPr="00456C88" w:rsidRDefault="00183BD1" w:rsidP="00F42D1B">
      <w:pPr>
        <w:spacing w:before="240"/>
        <w:jc w:val="center"/>
        <w:rPr>
          <w:rFonts w:ascii="Arial" w:hAnsi="Arial" w:cs="Arial"/>
          <w:b/>
          <w:caps/>
          <w:szCs w:val="24"/>
        </w:rPr>
      </w:pPr>
      <w:r w:rsidRPr="00456C88">
        <w:rPr>
          <w:rFonts w:ascii="Arial" w:hAnsi="Arial" w:cs="Arial"/>
          <w:b/>
          <w:caps/>
          <w:szCs w:val="24"/>
        </w:rPr>
        <w:t xml:space="preserve">CHAPTER </w:t>
      </w:r>
      <w:r w:rsidR="008544D9" w:rsidRPr="00456C88">
        <w:rPr>
          <w:rFonts w:ascii="Arial" w:hAnsi="Arial" w:cs="Arial"/>
          <w:b/>
          <w:caps/>
          <w:szCs w:val="24"/>
        </w:rPr>
        <w:t>26</w:t>
      </w:r>
    </w:p>
    <w:p w14:paraId="264B7400" w14:textId="1AE97B31" w:rsidR="00183BD1" w:rsidRPr="00456C88" w:rsidRDefault="008544D9" w:rsidP="00F42D1B">
      <w:pPr>
        <w:jc w:val="center"/>
        <w:rPr>
          <w:rFonts w:ascii="Arial" w:hAnsi="Arial" w:cs="Arial"/>
          <w:b/>
          <w:caps/>
          <w:szCs w:val="24"/>
        </w:rPr>
      </w:pPr>
      <w:r w:rsidRPr="00456C88">
        <w:rPr>
          <w:rFonts w:ascii="Arial" w:hAnsi="Arial" w:cs="Arial"/>
          <w:b/>
          <w:caps/>
          <w:szCs w:val="24"/>
        </w:rPr>
        <w:t>PLASTIC</w:t>
      </w:r>
    </w:p>
    <w:p w14:paraId="29C1D12B" w14:textId="0DE10E56" w:rsidR="00BB19EF" w:rsidRPr="00456C88" w:rsidRDefault="00BB19EF" w:rsidP="00BB1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Adopt Chapter 26 of the 2021 IBC as amended below. All existing California amendments that are not revised below shall continue without change</w:t>
      </w:r>
      <w:r w:rsidRPr="00456C88">
        <w:rPr>
          <w:rFonts w:ascii="Arial" w:hAnsi="Arial" w:cs="Arial"/>
          <w:szCs w:val="24"/>
          <w:highlight w:val="lightGray"/>
        </w:rPr>
        <w:t>.</w:t>
      </w:r>
    </w:p>
    <w:p w14:paraId="718DB3F1" w14:textId="77777777" w:rsidR="00830894" w:rsidRPr="00456C88" w:rsidRDefault="00830894" w:rsidP="00B56C01">
      <w:pPr>
        <w:pStyle w:val="BodyText"/>
        <w:rPr>
          <w:sz w:val="24"/>
          <w:szCs w:val="24"/>
          <w:u w:val="none"/>
        </w:rPr>
      </w:pPr>
      <w:r w:rsidRPr="00456C88">
        <w:rPr>
          <w:sz w:val="24"/>
          <w:szCs w:val="24"/>
          <w:u w:val="none"/>
        </w:rPr>
        <w:t>…</w:t>
      </w:r>
    </w:p>
    <w:p w14:paraId="54070441" w14:textId="77777777" w:rsidR="00361EE7" w:rsidRPr="00456C88" w:rsidRDefault="00361EE7" w:rsidP="00771195">
      <w:pPr>
        <w:spacing w:before="240"/>
        <w:rPr>
          <w:rFonts w:ascii="Arial" w:hAnsi="Arial" w:cs="Arial"/>
        </w:rPr>
      </w:pPr>
      <w:r w:rsidRPr="00456C88">
        <w:rPr>
          <w:rFonts w:ascii="Arial" w:hAnsi="Arial" w:cs="Arial"/>
          <w:b/>
        </w:rPr>
        <w:t>Notation for [DSA-SS]:</w:t>
      </w:r>
    </w:p>
    <w:p w14:paraId="2C3B1CB0" w14:textId="019893CE" w:rsidR="00361EE7" w:rsidRPr="00456C88" w:rsidRDefault="00361EE7" w:rsidP="00361EE7">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086DC8" w:rsidRPr="00456C88">
        <w:rPr>
          <w:rFonts w:ascii="Arial" w:hAnsi="Arial" w:cs="Arial"/>
          <w:noProof/>
        </w:rPr>
        <w:t>s</w:t>
      </w:r>
      <w:r w:rsidR="008D5ED7" w:rsidRPr="00456C88">
        <w:rPr>
          <w:rFonts w:ascii="Arial" w:hAnsi="Arial" w:cs="Arial"/>
          <w:noProof/>
        </w:rPr>
        <w:t>ection</w:t>
      </w:r>
      <w:r w:rsidR="00086DC8" w:rsidRPr="00456C88">
        <w:rPr>
          <w:rFonts w:ascii="Arial" w:hAnsi="Arial" w:cs="Arial"/>
          <w:noProof/>
        </w:rPr>
        <w:t>s</w:t>
      </w:r>
      <w:r w:rsidRPr="00456C88">
        <w:rPr>
          <w:rFonts w:ascii="Arial" w:hAnsi="Arial" w:cs="Arial"/>
          <w:noProof/>
        </w:rPr>
        <w:t xml:space="preserve"> 17310</w:t>
      </w:r>
      <w:r w:rsidR="00086DC8" w:rsidRPr="00456C88">
        <w:rPr>
          <w:rFonts w:ascii="Arial" w:hAnsi="Arial" w:cs="Arial"/>
          <w:noProof/>
        </w:rPr>
        <w:t xml:space="preserve">, </w:t>
      </w:r>
      <w:r w:rsidRPr="00456C88">
        <w:rPr>
          <w:rFonts w:ascii="Arial" w:hAnsi="Arial" w:cs="Arial"/>
          <w:noProof/>
        </w:rPr>
        <w:t xml:space="preserve">81142, and Health and Safety Code </w:t>
      </w:r>
      <w:r w:rsidR="00086DC8" w:rsidRPr="00456C88">
        <w:rPr>
          <w:rFonts w:ascii="Arial" w:hAnsi="Arial" w:cs="Arial"/>
          <w:noProof/>
        </w:rPr>
        <w:t>s</w:t>
      </w:r>
      <w:r w:rsidR="008D5ED7" w:rsidRPr="00456C88">
        <w:rPr>
          <w:rFonts w:ascii="Arial" w:hAnsi="Arial" w:cs="Arial"/>
          <w:noProof/>
        </w:rPr>
        <w:t xml:space="preserve">ection </w:t>
      </w:r>
      <w:r w:rsidRPr="00456C88">
        <w:rPr>
          <w:rFonts w:ascii="Arial" w:hAnsi="Arial" w:cs="Arial"/>
          <w:noProof/>
        </w:rPr>
        <w:t>16022.</w:t>
      </w:r>
    </w:p>
    <w:p w14:paraId="72C85511" w14:textId="07D5E7FE" w:rsidR="00361EE7" w:rsidRPr="00456C88" w:rsidRDefault="00361EE7" w:rsidP="00361EE7">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9C279E" w:rsidRPr="00456C88">
        <w:rPr>
          <w:rFonts w:ascii="Arial" w:hAnsi="Arial" w:cs="Arial"/>
          <w:noProof/>
        </w:rPr>
        <w:t>s</w:t>
      </w:r>
      <w:r w:rsidR="008D5ED7" w:rsidRPr="00456C88">
        <w:rPr>
          <w:rFonts w:ascii="Arial" w:hAnsi="Arial" w:cs="Arial"/>
          <w:noProof/>
        </w:rPr>
        <w:t>ections</w:t>
      </w:r>
      <w:r w:rsidRPr="00456C88">
        <w:rPr>
          <w:rFonts w:ascii="Arial" w:hAnsi="Arial" w:cs="Arial"/>
          <w:noProof/>
        </w:rPr>
        <w:t xml:space="preserve"> 17280 through 17317, 81130 through 81147, and Health and Safety Code </w:t>
      </w:r>
      <w:r w:rsidR="009C279E" w:rsidRPr="00456C88">
        <w:rPr>
          <w:rFonts w:ascii="Arial" w:hAnsi="Arial" w:cs="Arial"/>
          <w:noProof/>
        </w:rPr>
        <w:t>s</w:t>
      </w:r>
      <w:r w:rsidR="008D5ED7" w:rsidRPr="00456C88">
        <w:rPr>
          <w:rFonts w:ascii="Arial" w:hAnsi="Arial" w:cs="Arial"/>
          <w:noProof/>
        </w:rPr>
        <w:t xml:space="preserve">ections </w:t>
      </w:r>
      <w:r w:rsidRPr="00456C88">
        <w:rPr>
          <w:rFonts w:ascii="Arial" w:hAnsi="Arial" w:cs="Arial"/>
          <w:noProof/>
        </w:rPr>
        <w:t>16000 through 16023.</w:t>
      </w:r>
    </w:p>
    <w:p w14:paraId="0A7451CF" w14:textId="77777777" w:rsidR="00361EE7" w:rsidRPr="00456C88" w:rsidRDefault="00361EE7" w:rsidP="00361EE7">
      <w:pPr>
        <w:spacing w:before="120"/>
        <w:rPr>
          <w:rFonts w:ascii="Arial" w:hAnsi="Arial" w:cs="Arial"/>
        </w:rPr>
      </w:pPr>
      <w:r w:rsidRPr="00456C88">
        <w:rPr>
          <w:rFonts w:ascii="Arial" w:hAnsi="Arial" w:cs="Arial"/>
          <w:b/>
        </w:rPr>
        <w:t>Notation for [DSA-SS/CC]:</w:t>
      </w:r>
    </w:p>
    <w:p w14:paraId="2B732394" w14:textId="1B16BAFC" w:rsidR="00361EE7" w:rsidRPr="00456C88" w:rsidRDefault="00361EE7" w:rsidP="00361EE7">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008D5ED7" w:rsidRPr="00456C88">
        <w:rPr>
          <w:rFonts w:ascii="Arial" w:hAnsi="Arial" w:cs="Arial"/>
          <w:noProof/>
        </w:rPr>
        <w:t>ection</w:t>
      </w:r>
      <w:r w:rsidRPr="00456C88">
        <w:rPr>
          <w:rFonts w:ascii="Arial" w:hAnsi="Arial" w:cs="Arial"/>
          <w:noProof/>
        </w:rPr>
        <w:t xml:space="preserve"> 81053.</w:t>
      </w:r>
    </w:p>
    <w:p w14:paraId="2BBAD249" w14:textId="42A4381E" w:rsidR="001C010B" w:rsidRPr="00456C88" w:rsidRDefault="00361EE7" w:rsidP="00A409FA">
      <w:pPr>
        <w:spacing w:before="120" w:after="240"/>
        <w:rPr>
          <w:b/>
          <w:bCs/>
        </w:rPr>
      </w:pPr>
      <w:r w:rsidRPr="00456C88">
        <w:rPr>
          <w:rFonts w:ascii="Arial" w:hAnsi="Arial" w:cs="Arial"/>
        </w:rPr>
        <w:lastRenderedPageBreak/>
        <w:t xml:space="preserve">Reference(s): </w:t>
      </w:r>
      <w:r w:rsidRPr="00456C88">
        <w:rPr>
          <w:rFonts w:ascii="Arial" w:hAnsi="Arial" w:cs="Arial"/>
          <w:noProof/>
        </w:rPr>
        <w:t xml:space="preserve">Education Code </w:t>
      </w:r>
      <w:r w:rsidR="00A75A2F" w:rsidRPr="00456C88">
        <w:rPr>
          <w:rFonts w:ascii="Arial" w:hAnsi="Arial" w:cs="Arial"/>
          <w:noProof/>
        </w:rPr>
        <w:t>s</w:t>
      </w:r>
      <w:r w:rsidR="008D5ED7" w:rsidRPr="00456C88">
        <w:rPr>
          <w:rFonts w:ascii="Arial" w:hAnsi="Arial" w:cs="Arial"/>
          <w:noProof/>
        </w:rPr>
        <w:t>ections</w:t>
      </w:r>
      <w:r w:rsidRPr="00456C88">
        <w:rPr>
          <w:rFonts w:ascii="Arial" w:hAnsi="Arial" w:cs="Arial"/>
          <w:noProof/>
        </w:rPr>
        <w:t xml:space="preserve"> 81052, 81053, and 81130 through 81147.</w:t>
      </w:r>
      <w:bookmarkEnd w:id="70"/>
    </w:p>
    <w:p w14:paraId="565FBA61" w14:textId="0738402E" w:rsidR="003E4434" w:rsidRPr="00456C88" w:rsidRDefault="003E4434" w:rsidP="004475C0">
      <w:pPr>
        <w:pStyle w:val="Heading2"/>
        <w:numPr>
          <w:ilvl w:val="0"/>
          <w:numId w:val="120"/>
        </w:numPr>
        <w:ind w:left="0" w:firstLine="0"/>
        <w:rPr>
          <w:noProof/>
        </w:rPr>
      </w:pPr>
      <w:r w:rsidRPr="00456C88">
        <w:br/>
        <w:t xml:space="preserve">Chapter </w:t>
      </w:r>
      <w:r w:rsidR="000A62A7" w:rsidRPr="00456C88">
        <w:rPr>
          <w:noProof/>
        </w:rPr>
        <w:t>30</w:t>
      </w:r>
      <w:r w:rsidR="00CF3D87" w:rsidRPr="00456C88">
        <w:rPr>
          <w:noProof/>
        </w:rPr>
        <w:t xml:space="preserve"> ELEVATORS AND CONVEYING SYSTEMS</w:t>
      </w:r>
    </w:p>
    <w:p w14:paraId="0A1C4A13" w14:textId="77777777" w:rsidR="00070EAC" w:rsidRPr="00456C88" w:rsidRDefault="0022516C" w:rsidP="003A6265">
      <w:pPr>
        <w:ind w:left="3600" w:firstLine="720"/>
        <w:rPr>
          <w:b/>
          <w:bCs/>
        </w:rPr>
      </w:pPr>
      <w:r w:rsidRPr="00456C88">
        <w:rPr>
          <w:b/>
          <w:bCs/>
        </w:rPr>
        <w:t>CHAPTER 30</w:t>
      </w:r>
    </w:p>
    <w:p w14:paraId="09FC8CAA" w14:textId="7A527D36" w:rsidR="0022516C" w:rsidRPr="00456C88" w:rsidRDefault="003A6265" w:rsidP="00070EAC">
      <w:pPr>
        <w:ind w:left="2160" w:firstLine="720"/>
        <w:rPr>
          <w:b/>
          <w:bCs/>
        </w:rPr>
      </w:pPr>
      <w:r w:rsidRPr="00456C88">
        <w:rPr>
          <w:b/>
          <w:bCs/>
        </w:rPr>
        <w:t>ELEVATORS AND CONVEYING SYSTEMS</w:t>
      </w:r>
    </w:p>
    <w:p w14:paraId="38ACFED2" w14:textId="2A8091B6" w:rsidR="0022516C" w:rsidRPr="00456C88" w:rsidRDefault="0022516C" w:rsidP="00225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jc w:val="center"/>
        <w:rPr>
          <w:rFonts w:ascii="Arial" w:hAnsi="Arial" w:cs="Arial"/>
          <w:bCs/>
          <w:szCs w:val="24"/>
          <w:shd w:val="clear" w:color="auto" w:fill="C6D9F1"/>
        </w:rPr>
      </w:pPr>
      <w:r w:rsidRPr="00456C88">
        <w:rPr>
          <w:rFonts w:ascii="Arial" w:hAnsi="Arial" w:cs="Arial"/>
          <w:bCs/>
          <w:szCs w:val="24"/>
          <w:highlight w:val="lightGray"/>
        </w:rPr>
        <w:t xml:space="preserve">Adopt Chapter </w:t>
      </w:r>
      <w:r w:rsidR="004224D5" w:rsidRPr="00456C88">
        <w:rPr>
          <w:rFonts w:ascii="Arial" w:hAnsi="Arial" w:cs="Arial"/>
          <w:bCs/>
          <w:szCs w:val="24"/>
          <w:highlight w:val="lightGray"/>
        </w:rPr>
        <w:t>30</w:t>
      </w:r>
      <w:r w:rsidRPr="00456C88">
        <w:rPr>
          <w:rFonts w:ascii="Arial" w:hAnsi="Arial" w:cs="Arial"/>
          <w:bCs/>
          <w:szCs w:val="24"/>
          <w:highlight w:val="lightGray"/>
        </w:rPr>
        <w:t xml:space="preserve"> of the 2021 IBC as amended below. All existing California amendments that are not revised below shall continue without change</w:t>
      </w:r>
      <w:r w:rsidRPr="00456C88">
        <w:rPr>
          <w:rFonts w:ascii="Arial" w:hAnsi="Arial" w:cs="Arial"/>
          <w:szCs w:val="24"/>
          <w:highlight w:val="lightGray"/>
        </w:rPr>
        <w:t>.</w:t>
      </w:r>
    </w:p>
    <w:p w14:paraId="6B75879F" w14:textId="606982EE" w:rsidR="00A838B4" w:rsidRPr="00456C88" w:rsidRDefault="00C86EFD" w:rsidP="00DC0EC6">
      <w:r w:rsidRPr="00456C88">
        <w:t>…</w:t>
      </w:r>
    </w:p>
    <w:p w14:paraId="009C2DD4" w14:textId="77777777" w:rsidR="0022516C" w:rsidRPr="00456C88" w:rsidRDefault="0022516C" w:rsidP="0022516C">
      <w:pPr>
        <w:spacing w:before="120"/>
        <w:rPr>
          <w:rFonts w:ascii="Arial" w:hAnsi="Arial" w:cs="Arial"/>
        </w:rPr>
      </w:pPr>
      <w:r w:rsidRPr="00456C88">
        <w:rPr>
          <w:rFonts w:ascii="Arial" w:hAnsi="Arial" w:cs="Arial"/>
          <w:b/>
        </w:rPr>
        <w:t>Notation for [DSA-SS]:</w:t>
      </w:r>
    </w:p>
    <w:p w14:paraId="0296D8B0" w14:textId="173A70E9" w:rsidR="0022516C" w:rsidRPr="00456C88" w:rsidRDefault="0022516C" w:rsidP="0022516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00D10D37" w:rsidRPr="00456C88">
        <w:rPr>
          <w:rFonts w:ascii="Arial" w:hAnsi="Arial" w:cs="Arial"/>
          <w:noProof/>
        </w:rPr>
        <w:t>ection</w:t>
      </w:r>
      <w:r w:rsidR="00A75A2F" w:rsidRPr="00456C88">
        <w:rPr>
          <w:rFonts w:ascii="Arial" w:hAnsi="Arial" w:cs="Arial"/>
          <w:noProof/>
        </w:rPr>
        <w:t>s</w:t>
      </w:r>
      <w:r w:rsidRPr="00456C88">
        <w:rPr>
          <w:rFonts w:ascii="Arial" w:hAnsi="Arial" w:cs="Arial"/>
          <w:noProof/>
        </w:rPr>
        <w:t xml:space="preserve"> 17310</w:t>
      </w:r>
      <w:r w:rsidR="00A75A2F" w:rsidRPr="00456C88">
        <w:rPr>
          <w:rFonts w:ascii="Arial" w:hAnsi="Arial" w:cs="Arial"/>
          <w:noProof/>
        </w:rPr>
        <w:t xml:space="preserve">, </w:t>
      </w:r>
      <w:r w:rsidRPr="00456C88">
        <w:rPr>
          <w:rFonts w:ascii="Arial" w:hAnsi="Arial" w:cs="Arial"/>
          <w:noProof/>
        </w:rPr>
        <w:t xml:space="preserve">81142, and Health and Safety Code </w:t>
      </w:r>
      <w:r w:rsidR="00A75A2F" w:rsidRPr="00456C88">
        <w:rPr>
          <w:rFonts w:ascii="Arial" w:hAnsi="Arial" w:cs="Arial"/>
          <w:noProof/>
        </w:rPr>
        <w:t>s</w:t>
      </w:r>
      <w:r w:rsidR="00D10D37" w:rsidRPr="00456C88">
        <w:rPr>
          <w:rFonts w:ascii="Arial" w:hAnsi="Arial" w:cs="Arial"/>
          <w:noProof/>
        </w:rPr>
        <w:t xml:space="preserve">ection </w:t>
      </w:r>
      <w:r w:rsidRPr="00456C88">
        <w:rPr>
          <w:rFonts w:ascii="Arial" w:hAnsi="Arial" w:cs="Arial"/>
          <w:noProof/>
        </w:rPr>
        <w:t>16022.</w:t>
      </w:r>
    </w:p>
    <w:p w14:paraId="70039407" w14:textId="4CA46973" w:rsidR="0022516C" w:rsidRPr="00456C88" w:rsidRDefault="0022516C" w:rsidP="0022516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00D10D37" w:rsidRPr="00456C88">
        <w:rPr>
          <w:rFonts w:ascii="Arial" w:hAnsi="Arial" w:cs="Arial"/>
          <w:noProof/>
        </w:rPr>
        <w:t>ections</w:t>
      </w:r>
      <w:r w:rsidRPr="00456C88">
        <w:rPr>
          <w:rFonts w:ascii="Arial" w:hAnsi="Arial" w:cs="Arial"/>
          <w:noProof/>
        </w:rPr>
        <w:t xml:space="preserve"> 17280 through 17317, 81130 through 81147, and Health and Safety Code </w:t>
      </w:r>
      <w:r w:rsidR="00A75A2F" w:rsidRPr="00456C88">
        <w:rPr>
          <w:rFonts w:ascii="Arial" w:hAnsi="Arial" w:cs="Arial"/>
          <w:noProof/>
        </w:rPr>
        <w:t>s</w:t>
      </w:r>
      <w:r w:rsidR="00D10D37" w:rsidRPr="00456C88">
        <w:rPr>
          <w:rFonts w:ascii="Arial" w:hAnsi="Arial" w:cs="Arial"/>
          <w:noProof/>
        </w:rPr>
        <w:t>ections</w:t>
      </w:r>
      <w:r w:rsidR="002A11C2" w:rsidRPr="00456C88">
        <w:rPr>
          <w:rFonts w:ascii="Arial" w:hAnsi="Arial" w:cs="Arial"/>
          <w:noProof/>
        </w:rPr>
        <w:t xml:space="preserve"> </w:t>
      </w:r>
      <w:r w:rsidRPr="00456C88">
        <w:rPr>
          <w:rFonts w:ascii="Arial" w:hAnsi="Arial" w:cs="Arial"/>
          <w:noProof/>
        </w:rPr>
        <w:t>16000 through 16023.</w:t>
      </w:r>
    </w:p>
    <w:p w14:paraId="5452CFCE" w14:textId="77777777" w:rsidR="0022516C" w:rsidRPr="00456C88" w:rsidRDefault="0022516C" w:rsidP="0022516C">
      <w:pPr>
        <w:spacing w:before="120"/>
        <w:rPr>
          <w:rFonts w:ascii="Arial" w:hAnsi="Arial" w:cs="Arial"/>
        </w:rPr>
      </w:pPr>
      <w:r w:rsidRPr="00456C88">
        <w:rPr>
          <w:rFonts w:ascii="Arial" w:hAnsi="Arial" w:cs="Arial"/>
          <w:b/>
        </w:rPr>
        <w:t>Notation for [DSA-SS/CC]:</w:t>
      </w:r>
    </w:p>
    <w:p w14:paraId="07FAFBB7" w14:textId="6B67985A" w:rsidR="0022516C" w:rsidRPr="00456C88" w:rsidRDefault="0022516C" w:rsidP="0022516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00724502" w:rsidRPr="00456C88">
        <w:rPr>
          <w:rFonts w:ascii="Arial" w:hAnsi="Arial" w:cs="Arial"/>
          <w:noProof/>
        </w:rPr>
        <w:t>ection</w:t>
      </w:r>
      <w:r w:rsidRPr="00456C88">
        <w:rPr>
          <w:rFonts w:ascii="Arial" w:hAnsi="Arial" w:cs="Arial"/>
          <w:noProof/>
        </w:rPr>
        <w:t xml:space="preserve"> 81053.</w:t>
      </w:r>
    </w:p>
    <w:p w14:paraId="429741D8" w14:textId="1899BAC1" w:rsidR="0022516C" w:rsidRPr="00456C88" w:rsidRDefault="0022516C" w:rsidP="0022516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00724502" w:rsidRPr="00456C88">
        <w:rPr>
          <w:rFonts w:ascii="Arial" w:hAnsi="Arial" w:cs="Arial"/>
          <w:noProof/>
        </w:rPr>
        <w:t>ections</w:t>
      </w:r>
      <w:r w:rsidRPr="00456C88">
        <w:rPr>
          <w:rFonts w:ascii="Arial" w:hAnsi="Arial" w:cs="Arial"/>
          <w:noProof/>
        </w:rPr>
        <w:t xml:space="preserve"> 81052, 81053, and 81130 through 81147.</w:t>
      </w:r>
    </w:p>
    <w:p w14:paraId="5FB6EA8E" w14:textId="3929DC1D" w:rsidR="004F1E6B" w:rsidRPr="00456C88" w:rsidRDefault="004F1E6B" w:rsidP="004475C0">
      <w:pPr>
        <w:pStyle w:val="Heading2"/>
        <w:numPr>
          <w:ilvl w:val="0"/>
          <w:numId w:val="120"/>
        </w:numPr>
        <w:ind w:left="0" w:firstLine="0"/>
        <w:rPr>
          <w:noProof/>
        </w:rPr>
      </w:pPr>
      <w:r w:rsidRPr="00456C88">
        <w:br/>
      </w:r>
      <w:bookmarkStart w:id="71" w:name="_Hlk63237913"/>
      <w:r w:rsidRPr="00456C88">
        <w:t xml:space="preserve">Chapter </w:t>
      </w:r>
      <w:r w:rsidRPr="00456C88">
        <w:rPr>
          <w:noProof/>
        </w:rPr>
        <w:t>31 SPECIAL CONSTRUCTION</w:t>
      </w:r>
    </w:p>
    <w:p w14:paraId="387D461B" w14:textId="1A693D60" w:rsidR="00E20921" w:rsidRPr="00456C88" w:rsidRDefault="00E20921" w:rsidP="00F42D1B">
      <w:pPr>
        <w:spacing w:before="120"/>
        <w:jc w:val="center"/>
        <w:rPr>
          <w:rFonts w:ascii="Arial" w:hAnsi="Arial" w:cs="Arial"/>
          <w:b/>
          <w:bCs/>
          <w:noProof/>
        </w:rPr>
      </w:pPr>
      <w:r w:rsidRPr="00456C88">
        <w:rPr>
          <w:rFonts w:ascii="Arial" w:hAnsi="Arial" w:cs="Arial"/>
          <w:b/>
          <w:bCs/>
          <w:noProof/>
        </w:rPr>
        <w:t>CHAPTER 31</w:t>
      </w:r>
    </w:p>
    <w:p w14:paraId="38F74869" w14:textId="18E80E7F" w:rsidR="00E20921" w:rsidRPr="00456C88" w:rsidRDefault="00E20921" w:rsidP="00F42D1B">
      <w:pPr>
        <w:spacing w:after="240"/>
        <w:jc w:val="center"/>
        <w:rPr>
          <w:rFonts w:ascii="Arial" w:hAnsi="Arial" w:cs="Arial"/>
          <w:b/>
          <w:bCs/>
          <w:noProof/>
        </w:rPr>
      </w:pPr>
      <w:r w:rsidRPr="00456C88">
        <w:rPr>
          <w:rFonts w:ascii="Arial" w:hAnsi="Arial" w:cs="Arial"/>
          <w:b/>
          <w:bCs/>
          <w:noProof/>
        </w:rPr>
        <w:t>SPECIAL CONSTRUCTION</w:t>
      </w:r>
    </w:p>
    <w:bookmarkEnd w:id="71"/>
    <w:p w14:paraId="01A1AC61" w14:textId="7C5F16F8" w:rsidR="00E20921" w:rsidRPr="00456C88" w:rsidRDefault="00E20921" w:rsidP="00E20921">
      <w:pPr>
        <w:spacing w:before="120" w:after="240"/>
        <w:jc w:val="center"/>
        <w:rPr>
          <w:rFonts w:ascii="Arial" w:hAnsi="Arial" w:cs="Arial"/>
          <w:noProof/>
        </w:rPr>
      </w:pPr>
      <w:r w:rsidRPr="00456C88">
        <w:rPr>
          <w:rFonts w:ascii="Arial" w:hAnsi="Arial" w:cs="Arial"/>
          <w:noProof/>
          <w:highlight w:val="lightGray"/>
        </w:rPr>
        <w:t>Adopt Chapter 31 of the 2021 IBC as amended below.  All existing California amendments that are not revised below shall continue without change.</w:t>
      </w:r>
    </w:p>
    <w:p w14:paraId="48BC06B9" w14:textId="7AB0E442" w:rsidR="00A173A9" w:rsidRPr="00456C88" w:rsidRDefault="00A173A9" w:rsidP="00DB082A">
      <w:pPr>
        <w:spacing w:before="120"/>
        <w:rPr>
          <w:rFonts w:ascii="Arial" w:eastAsia="Arial" w:hAnsi="Arial" w:cs="Arial"/>
          <w:snapToGrid/>
          <w:szCs w:val="24"/>
        </w:rPr>
      </w:pPr>
      <w:r w:rsidRPr="00456C88">
        <w:rPr>
          <w:rFonts w:ascii="Arial" w:eastAsia="Arial" w:hAnsi="Arial" w:cs="Arial"/>
          <w:snapToGrid/>
          <w:szCs w:val="24"/>
        </w:rPr>
        <w:t>…</w:t>
      </w:r>
    </w:p>
    <w:p w14:paraId="36126E20" w14:textId="42ED0618" w:rsidR="00E759AF" w:rsidRPr="00456C88" w:rsidRDefault="00E759AF" w:rsidP="0033221D">
      <w:pPr>
        <w:autoSpaceDE w:val="0"/>
        <w:autoSpaceDN w:val="0"/>
        <w:spacing w:before="120"/>
        <w:rPr>
          <w:rFonts w:ascii="Arial" w:eastAsia="Arial" w:hAnsi="Arial" w:cs="Arial"/>
          <w:snapToGrid/>
          <w:szCs w:val="24"/>
        </w:rPr>
      </w:pPr>
      <w:r w:rsidRPr="00456C88">
        <w:rPr>
          <w:rFonts w:ascii="Arial" w:eastAsia="Arial" w:hAnsi="Arial" w:cs="Arial"/>
          <w:b/>
          <w:bCs/>
          <w:snapToGrid/>
          <w:szCs w:val="24"/>
        </w:rPr>
        <w:t>3102.3 Type of construction.</w:t>
      </w:r>
      <w:r w:rsidR="0033221D" w:rsidRPr="00456C88">
        <w:rPr>
          <w:rFonts w:ascii="Arial" w:eastAsia="Arial" w:hAnsi="Arial" w:cs="Arial"/>
          <w:b/>
          <w:bCs/>
          <w:snapToGrid/>
          <w:szCs w:val="24"/>
        </w:rPr>
        <w:t xml:space="preserve"> </w:t>
      </w:r>
      <w:r w:rsidRPr="00456C88">
        <w:rPr>
          <w:rFonts w:ascii="Arial" w:eastAsia="Arial" w:hAnsi="Arial" w:cs="Arial"/>
          <w:snapToGrid/>
          <w:szCs w:val="24"/>
        </w:rPr>
        <w:t>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proofErr w:type="spellStart"/>
      <w:r w:rsidR="00037604" w:rsidRPr="00456C88">
        <w:rPr>
          <w:rFonts w:ascii="Arial" w:eastAsia="Arial" w:hAnsi="Arial" w:cs="Arial"/>
          <w:snapToGrid/>
          <w:szCs w:val="24"/>
        </w:rPr>
        <w:t>HT</w:t>
      </w:r>
      <w:r w:rsidRPr="00456C88">
        <w:rPr>
          <w:rFonts w:ascii="Arial" w:eastAsia="Arial" w:hAnsi="Arial" w:cs="Arial"/>
          <w:i/>
          <w:strike/>
          <w:snapToGrid/>
          <w:szCs w:val="24"/>
        </w:rPr>
        <w:t>HT</w:t>
      </w:r>
      <w:proofErr w:type="spellEnd"/>
      <w:r w:rsidRPr="00456C88">
        <w:rPr>
          <w:rFonts w:ascii="Arial" w:eastAsia="Arial" w:hAnsi="Arial" w:cs="Arial"/>
          <w:snapToGrid/>
          <w:szCs w:val="24"/>
        </w:rPr>
        <w:t xml:space="preserve"> construction. Other membrane structures shall be classified as Type V construction.</w:t>
      </w:r>
    </w:p>
    <w:p w14:paraId="5649AACA" w14:textId="0994B00D" w:rsidR="003D3F78" w:rsidRPr="00456C88" w:rsidRDefault="003D3F78" w:rsidP="00F03DD2">
      <w:pPr>
        <w:autoSpaceDE w:val="0"/>
        <w:autoSpaceDN w:val="0"/>
        <w:spacing w:before="120"/>
        <w:ind w:right="115"/>
        <w:rPr>
          <w:rFonts w:ascii="Arial" w:eastAsia="Arial" w:hAnsi="Arial" w:cs="Arial"/>
          <w:snapToGrid/>
          <w:szCs w:val="24"/>
        </w:rPr>
      </w:pPr>
      <w:r w:rsidRPr="00456C88">
        <w:rPr>
          <w:rFonts w:ascii="Arial" w:eastAsia="Arial" w:hAnsi="Arial" w:cs="Arial"/>
          <w:snapToGrid/>
          <w:szCs w:val="24"/>
        </w:rPr>
        <w:t>…</w:t>
      </w:r>
    </w:p>
    <w:p w14:paraId="204C2CED" w14:textId="473DDE46" w:rsidR="004F42C1" w:rsidRPr="00456C88" w:rsidRDefault="004F42C1" w:rsidP="00F03DD2">
      <w:pPr>
        <w:autoSpaceDE w:val="0"/>
        <w:autoSpaceDN w:val="0"/>
        <w:spacing w:before="120"/>
        <w:ind w:left="562" w:right="-14"/>
        <w:rPr>
          <w:rFonts w:ascii="Arial" w:eastAsia="Arial" w:hAnsi="Arial" w:cs="Arial"/>
          <w:snapToGrid/>
          <w:szCs w:val="24"/>
        </w:rPr>
      </w:pPr>
      <w:r w:rsidRPr="00456C88">
        <w:rPr>
          <w:rFonts w:ascii="Arial" w:eastAsia="Arial" w:hAnsi="Arial" w:cs="Arial"/>
          <w:b/>
          <w:bCs/>
          <w:snapToGrid/>
          <w:szCs w:val="24"/>
        </w:rPr>
        <w:t>3102.6.1.1</w:t>
      </w:r>
      <w:r w:rsidRPr="00456C88">
        <w:rPr>
          <w:rFonts w:ascii="Arial" w:eastAsia="Arial" w:hAnsi="Arial" w:cs="Arial"/>
          <w:b/>
          <w:bCs/>
          <w:snapToGrid/>
          <w:spacing w:val="19"/>
          <w:szCs w:val="24"/>
        </w:rPr>
        <w:t xml:space="preserve"> </w:t>
      </w:r>
      <w:r w:rsidRPr="00456C88">
        <w:rPr>
          <w:rFonts w:ascii="Arial" w:eastAsia="Arial" w:hAnsi="Arial" w:cs="Arial"/>
          <w:b/>
          <w:bCs/>
          <w:snapToGrid/>
          <w:szCs w:val="24"/>
        </w:rPr>
        <w:t>Membrane.</w:t>
      </w:r>
      <w:r w:rsidRPr="00456C88">
        <w:rPr>
          <w:rFonts w:ascii="Arial" w:eastAsia="Arial" w:hAnsi="Arial" w:cs="Arial"/>
          <w:snapToGrid/>
          <w:spacing w:val="10"/>
          <w:szCs w:val="24"/>
        </w:rPr>
        <w:t xml:space="preserve"> </w:t>
      </w:r>
      <w:r w:rsidRPr="00456C88">
        <w:rPr>
          <w:rFonts w:ascii="Arial" w:eastAsia="Arial" w:hAnsi="Arial" w:cs="Arial"/>
          <w:snapToGrid/>
          <w:szCs w:val="24"/>
        </w:rPr>
        <w:t>A</w:t>
      </w:r>
      <w:r w:rsidRPr="00456C88">
        <w:rPr>
          <w:rFonts w:ascii="Arial" w:eastAsia="Arial" w:hAnsi="Arial" w:cs="Arial"/>
          <w:snapToGrid/>
          <w:spacing w:val="-4"/>
          <w:szCs w:val="24"/>
        </w:rPr>
        <w:t xml:space="preserve"> </w:t>
      </w:r>
      <w:r w:rsidRPr="00456C88">
        <w:rPr>
          <w:rFonts w:ascii="Arial" w:eastAsia="Arial" w:hAnsi="Arial" w:cs="Arial"/>
          <w:snapToGrid/>
          <w:szCs w:val="24"/>
        </w:rPr>
        <w:t>membrane</w:t>
      </w:r>
      <w:r w:rsidRPr="00456C88">
        <w:rPr>
          <w:rFonts w:ascii="Arial" w:eastAsia="Arial" w:hAnsi="Arial" w:cs="Arial"/>
          <w:snapToGrid/>
          <w:spacing w:val="-4"/>
          <w:szCs w:val="24"/>
        </w:rPr>
        <w:t xml:space="preserve"> </w:t>
      </w:r>
      <w:r w:rsidRPr="00456C88">
        <w:rPr>
          <w:rFonts w:ascii="Arial" w:eastAsia="Arial" w:hAnsi="Arial" w:cs="Arial"/>
          <w:snapToGrid/>
          <w:szCs w:val="24"/>
        </w:rPr>
        <w:t>meeting</w:t>
      </w:r>
      <w:r w:rsidRPr="00456C88">
        <w:rPr>
          <w:rFonts w:ascii="Arial" w:eastAsia="Arial" w:hAnsi="Arial" w:cs="Arial"/>
          <w:snapToGrid/>
          <w:spacing w:val="-4"/>
          <w:szCs w:val="24"/>
        </w:rPr>
        <w:t xml:space="preserve"> </w:t>
      </w:r>
      <w:r w:rsidRPr="00456C88">
        <w:rPr>
          <w:rFonts w:ascii="Arial" w:eastAsia="Arial" w:hAnsi="Arial" w:cs="Arial"/>
          <w:snapToGrid/>
          <w:szCs w:val="24"/>
        </w:rPr>
        <w:t>the</w:t>
      </w:r>
      <w:r w:rsidRPr="00456C88">
        <w:rPr>
          <w:rFonts w:ascii="Arial" w:eastAsia="Arial" w:hAnsi="Arial" w:cs="Arial"/>
          <w:snapToGrid/>
          <w:spacing w:val="-3"/>
          <w:szCs w:val="24"/>
        </w:rPr>
        <w:t xml:space="preserve"> </w:t>
      </w:r>
      <w:r w:rsidRPr="00456C88">
        <w:rPr>
          <w:rFonts w:ascii="Arial" w:eastAsia="Arial" w:hAnsi="Arial" w:cs="Arial"/>
          <w:snapToGrid/>
          <w:szCs w:val="24"/>
        </w:rPr>
        <w:t>fire</w:t>
      </w:r>
      <w:r w:rsidRPr="00456C88">
        <w:rPr>
          <w:rFonts w:ascii="Arial" w:eastAsia="Arial" w:hAnsi="Arial" w:cs="Arial"/>
          <w:snapToGrid/>
          <w:spacing w:val="-4"/>
          <w:szCs w:val="24"/>
        </w:rPr>
        <w:t xml:space="preserve"> </w:t>
      </w:r>
      <w:r w:rsidRPr="00456C88">
        <w:rPr>
          <w:rFonts w:ascii="Arial" w:eastAsia="Arial" w:hAnsi="Arial" w:cs="Arial"/>
          <w:snapToGrid/>
          <w:szCs w:val="24"/>
        </w:rPr>
        <w:t>propagation</w:t>
      </w:r>
      <w:r w:rsidRPr="00456C88">
        <w:rPr>
          <w:rFonts w:ascii="Arial" w:eastAsia="Arial" w:hAnsi="Arial" w:cs="Arial"/>
          <w:snapToGrid/>
          <w:spacing w:val="-4"/>
          <w:szCs w:val="24"/>
        </w:rPr>
        <w:t xml:space="preserve"> </w:t>
      </w:r>
      <w:r w:rsidRPr="00456C88">
        <w:rPr>
          <w:rFonts w:ascii="Arial" w:eastAsia="Arial" w:hAnsi="Arial" w:cs="Arial"/>
          <w:snapToGrid/>
          <w:szCs w:val="24"/>
        </w:rPr>
        <w:t>performance</w:t>
      </w:r>
      <w:r w:rsidRPr="00456C88">
        <w:rPr>
          <w:rFonts w:ascii="Arial" w:eastAsia="Arial" w:hAnsi="Arial" w:cs="Arial"/>
          <w:snapToGrid/>
          <w:spacing w:val="-4"/>
          <w:szCs w:val="24"/>
        </w:rPr>
        <w:t xml:space="preserve"> </w:t>
      </w:r>
      <w:r w:rsidRPr="00456C88">
        <w:rPr>
          <w:rFonts w:ascii="Arial" w:eastAsia="Arial" w:hAnsi="Arial" w:cs="Arial"/>
          <w:snapToGrid/>
          <w:szCs w:val="24"/>
        </w:rPr>
        <w:t>criteria</w:t>
      </w:r>
      <w:r w:rsidRPr="00456C88">
        <w:rPr>
          <w:rFonts w:ascii="Arial" w:eastAsia="Arial" w:hAnsi="Arial" w:cs="Arial"/>
          <w:snapToGrid/>
          <w:spacing w:val="-4"/>
          <w:szCs w:val="24"/>
        </w:rPr>
        <w:t xml:space="preserve"> </w:t>
      </w:r>
      <w:r w:rsidRPr="00456C88">
        <w:rPr>
          <w:rFonts w:ascii="Arial" w:eastAsia="Arial" w:hAnsi="Arial" w:cs="Arial"/>
          <w:snapToGrid/>
          <w:szCs w:val="24"/>
        </w:rPr>
        <w:t>of</w:t>
      </w:r>
      <w:r w:rsidRPr="00456C88">
        <w:rPr>
          <w:rFonts w:ascii="Arial" w:eastAsia="Arial" w:hAnsi="Arial" w:cs="Arial"/>
          <w:snapToGrid/>
          <w:spacing w:val="-3"/>
          <w:szCs w:val="24"/>
        </w:rPr>
        <w:t xml:space="preserve"> </w:t>
      </w:r>
      <w:r w:rsidRPr="00456C88">
        <w:rPr>
          <w:rFonts w:ascii="Arial" w:eastAsia="Arial" w:hAnsi="Arial" w:cs="Arial"/>
          <w:snapToGrid/>
          <w:szCs w:val="24"/>
        </w:rPr>
        <w:t>Test</w:t>
      </w:r>
      <w:r w:rsidRPr="00456C88">
        <w:rPr>
          <w:rFonts w:ascii="Arial" w:eastAsia="Arial" w:hAnsi="Arial" w:cs="Arial"/>
          <w:snapToGrid/>
          <w:spacing w:val="-4"/>
          <w:szCs w:val="24"/>
        </w:rPr>
        <w:t xml:space="preserve"> </w:t>
      </w:r>
      <w:r w:rsidRPr="00456C88">
        <w:rPr>
          <w:rFonts w:ascii="Arial" w:eastAsia="Arial" w:hAnsi="Arial" w:cs="Arial"/>
          <w:snapToGrid/>
          <w:szCs w:val="24"/>
        </w:rPr>
        <w:t>Method</w:t>
      </w:r>
      <w:r w:rsidRPr="00456C88">
        <w:rPr>
          <w:rFonts w:ascii="Arial" w:eastAsia="Arial" w:hAnsi="Arial" w:cs="Arial"/>
          <w:snapToGrid/>
          <w:spacing w:val="-4"/>
          <w:szCs w:val="24"/>
        </w:rPr>
        <w:t xml:space="preserve"> </w:t>
      </w:r>
      <w:r w:rsidRPr="00456C88">
        <w:rPr>
          <w:rFonts w:ascii="Arial" w:eastAsia="Arial" w:hAnsi="Arial" w:cs="Arial"/>
          <w:snapToGrid/>
          <w:szCs w:val="24"/>
        </w:rPr>
        <w:t>1</w:t>
      </w:r>
      <w:r w:rsidRPr="00456C88">
        <w:rPr>
          <w:rFonts w:ascii="Arial" w:eastAsia="Arial" w:hAnsi="Arial" w:cs="Arial"/>
          <w:snapToGrid/>
          <w:spacing w:val="-4"/>
          <w:szCs w:val="24"/>
        </w:rPr>
        <w:t xml:space="preserve"> </w:t>
      </w:r>
      <w:r w:rsidRPr="00456C88">
        <w:rPr>
          <w:rFonts w:ascii="Arial" w:eastAsia="Arial" w:hAnsi="Arial" w:cs="Arial"/>
          <w:snapToGrid/>
          <w:szCs w:val="24"/>
        </w:rPr>
        <w:t>or</w:t>
      </w:r>
      <w:r w:rsidRPr="00456C88">
        <w:rPr>
          <w:rFonts w:ascii="Arial" w:eastAsia="Arial" w:hAnsi="Arial" w:cs="Arial"/>
          <w:snapToGrid/>
          <w:spacing w:val="-4"/>
          <w:szCs w:val="24"/>
        </w:rPr>
        <w:t xml:space="preserve"> </w:t>
      </w:r>
      <w:r w:rsidRPr="00456C88">
        <w:rPr>
          <w:rFonts w:ascii="Arial" w:eastAsia="Arial" w:hAnsi="Arial" w:cs="Arial"/>
          <w:snapToGrid/>
          <w:szCs w:val="24"/>
        </w:rPr>
        <w:t>Test</w:t>
      </w:r>
      <w:r w:rsidRPr="00456C88">
        <w:rPr>
          <w:rFonts w:ascii="Arial" w:eastAsia="Arial" w:hAnsi="Arial" w:cs="Arial"/>
          <w:snapToGrid/>
          <w:spacing w:val="-3"/>
          <w:szCs w:val="24"/>
        </w:rPr>
        <w:t xml:space="preserve"> </w:t>
      </w:r>
      <w:r w:rsidRPr="00456C88">
        <w:rPr>
          <w:rFonts w:ascii="Arial" w:eastAsia="Arial" w:hAnsi="Arial" w:cs="Arial"/>
          <w:snapToGrid/>
          <w:szCs w:val="24"/>
        </w:rPr>
        <w:t>Method</w:t>
      </w:r>
      <w:r w:rsidRPr="00456C88">
        <w:rPr>
          <w:rFonts w:ascii="Arial" w:eastAsia="Arial" w:hAnsi="Arial" w:cs="Arial"/>
          <w:snapToGrid/>
          <w:spacing w:val="-4"/>
          <w:szCs w:val="24"/>
        </w:rPr>
        <w:t xml:space="preserve"> </w:t>
      </w:r>
      <w:r w:rsidRPr="00456C88">
        <w:rPr>
          <w:rFonts w:ascii="Arial" w:eastAsia="Arial" w:hAnsi="Arial" w:cs="Arial"/>
          <w:snapToGrid/>
          <w:szCs w:val="24"/>
        </w:rPr>
        <w:t>2,</w:t>
      </w:r>
      <w:r w:rsidRPr="00456C88">
        <w:rPr>
          <w:rFonts w:ascii="Arial" w:eastAsia="Arial" w:hAnsi="Arial" w:cs="Arial"/>
          <w:snapToGrid/>
          <w:spacing w:val="-4"/>
          <w:szCs w:val="24"/>
        </w:rPr>
        <w:t xml:space="preserve"> </w:t>
      </w:r>
      <w:r w:rsidRPr="00456C88">
        <w:rPr>
          <w:rFonts w:ascii="Arial" w:eastAsia="Arial" w:hAnsi="Arial" w:cs="Arial"/>
          <w:snapToGrid/>
          <w:szCs w:val="24"/>
        </w:rPr>
        <w:t>as</w:t>
      </w:r>
      <w:r w:rsidRPr="00456C88">
        <w:rPr>
          <w:rFonts w:ascii="Arial" w:eastAsia="Arial" w:hAnsi="Arial" w:cs="Arial"/>
          <w:snapToGrid/>
          <w:spacing w:val="-4"/>
          <w:szCs w:val="24"/>
        </w:rPr>
        <w:t xml:space="preserve"> </w:t>
      </w:r>
      <w:r w:rsidRPr="00456C88">
        <w:rPr>
          <w:rFonts w:ascii="Arial" w:eastAsia="Arial" w:hAnsi="Arial" w:cs="Arial"/>
          <w:snapToGrid/>
          <w:szCs w:val="24"/>
        </w:rPr>
        <w:t>appropriate,</w:t>
      </w:r>
      <w:r w:rsidRPr="00456C88">
        <w:rPr>
          <w:rFonts w:ascii="Arial" w:eastAsia="Arial" w:hAnsi="Arial" w:cs="Arial"/>
          <w:snapToGrid/>
          <w:spacing w:val="-4"/>
          <w:szCs w:val="24"/>
        </w:rPr>
        <w:t xml:space="preserve"> </w:t>
      </w:r>
      <w:r w:rsidRPr="00456C88">
        <w:rPr>
          <w:rFonts w:ascii="Arial" w:eastAsia="Arial" w:hAnsi="Arial" w:cs="Arial"/>
          <w:snapToGrid/>
          <w:szCs w:val="24"/>
        </w:rPr>
        <w:t>of</w:t>
      </w:r>
      <w:r w:rsidRPr="00456C88">
        <w:rPr>
          <w:rFonts w:ascii="Arial" w:eastAsia="Arial" w:hAnsi="Arial" w:cs="Arial"/>
          <w:snapToGrid/>
          <w:spacing w:val="17"/>
          <w:szCs w:val="24"/>
        </w:rPr>
        <w:t xml:space="preserve"> </w:t>
      </w:r>
      <w:r w:rsidRPr="00456C88">
        <w:rPr>
          <w:rFonts w:ascii="Arial" w:eastAsia="Arial" w:hAnsi="Arial" w:cs="Arial"/>
          <w:snapToGrid/>
          <w:szCs w:val="24"/>
        </w:rPr>
        <w:t>NFPA</w:t>
      </w:r>
      <w:r w:rsidRPr="00456C88">
        <w:rPr>
          <w:rFonts w:ascii="Arial" w:eastAsia="Arial" w:hAnsi="Arial" w:cs="Arial"/>
          <w:snapToGrid/>
          <w:spacing w:val="-4"/>
          <w:szCs w:val="24"/>
        </w:rPr>
        <w:t xml:space="preserve"> </w:t>
      </w:r>
      <w:r w:rsidRPr="00456C88">
        <w:rPr>
          <w:rFonts w:ascii="Arial" w:eastAsia="Arial" w:hAnsi="Arial" w:cs="Arial"/>
          <w:snapToGrid/>
          <w:szCs w:val="24"/>
        </w:rPr>
        <w:t>701</w:t>
      </w:r>
      <w:r w:rsidRPr="00456C88">
        <w:rPr>
          <w:rFonts w:ascii="Arial" w:eastAsia="Arial" w:hAnsi="Arial" w:cs="Arial"/>
          <w:snapToGrid/>
          <w:spacing w:val="-5"/>
          <w:szCs w:val="24"/>
        </w:rPr>
        <w:t xml:space="preserve"> </w:t>
      </w:r>
      <w:r w:rsidRPr="00456C88">
        <w:rPr>
          <w:rFonts w:ascii="Arial" w:eastAsia="Arial" w:hAnsi="Arial" w:cs="Arial"/>
          <w:snapToGrid/>
          <w:szCs w:val="24"/>
        </w:rPr>
        <w:t>shall</w:t>
      </w:r>
      <w:r w:rsidRPr="00456C88">
        <w:rPr>
          <w:rFonts w:ascii="Arial" w:eastAsia="Arial" w:hAnsi="Arial" w:cs="Arial"/>
          <w:snapToGrid/>
          <w:spacing w:val="-4"/>
          <w:szCs w:val="24"/>
        </w:rPr>
        <w:t xml:space="preserve"> </w:t>
      </w:r>
      <w:r w:rsidRPr="00456C88">
        <w:rPr>
          <w:rFonts w:ascii="Arial" w:eastAsia="Arial" w:hAnsi="Arial" w:cs="Arial"/>
          <w:snapToGrid/>
          <w:szCs w:val="24"/>
        </w:rPr>
        <w:t>be</w:t>
      </w:r>
      <w:r w:rsidRPr="00456C88">
        <w:rPr>
          <w:rFonts w:ascii="Arial" w:eastAsia="Arial" w:hAnsi="Arial" w:cs="Arial"/>
          <w:snapToGrid/>
          <w:spacing w:val="-4"/>
          <w:szCs w:val="24"/>
        </w:rPr>
        <w:t xml:space="preserve"> </w:t>
      </w:r>
      <w:r w:rsidRPr="00456C88">
        <w:rPr>
          <w:rFonts w:ascii="Arial" w:eastAsia="Arial" w:hAnsi="Arial" w:cs="Arial"/>
          <w:snapToGrid/>
          <w:szCs w:val="24"/>
        </w:rPr>
        <w:t>permitted</w:t>
      </w:r>
      <w:r w:rsidRPr="00456C88">
        <w:rPr>
          <w:rFonts w:ascii="Arial" w:eastAsia="Arial" w:hAnsi="Arial" w:cs="Arial"/>
          <w:snapToGrid/>
          <w:spacing w:val="-4"/>
          <w:szCs w:val="24"/>
        </w:rPr>
        <w:t xml:space="preserve"> </w:t>
      </w:r>
      <w:r w:rsidRPr="00456C88">
        <w:rPr>
          <w:rFonts w:ascii="Arial" w:eastAsia="Arial" w:hAnsi="Arial" w:cs="Arial"/>
          <w:snapToGrid/>
          <w:szCs w:val="24"/>
        </w:rPr>
        <w:t>to</w:t>
      </w:r>
      <w:r w:rsidRPr="00456C88">
        <w:rPr>
          <w:rFonts w:ascii="Arial" w:eastAsia="Arial" w:hAnsi="Arial" w:cs="Arial"/>
          <w:snapToGrid/>
          <w:spacing w:val="-3"/>
          <w:szCs w:val="24"/>
        </w:rPr>
        <w:t xml:space="preserve"> </w:t>
      </w:r>
      <w:r w:rsidRPr="00456C88">
        <w:rPr>
          <w:rFonts w:ascii="Arial" w:eastAsia="Arial" w:hAnsi="Arial" w:cs="Arial"/>
          <w:snapToGrid/>
          <w:szCs w:val="24"/>
        </w:rPr>
        <w:t>be</w:t>
      </w:r>
      <w:r w:rsidRPr="00456C88">
        <w:rPr>
          <w:rFonts w:ascii="Arial" w:eastAsia="Arial" w:hAnsi="Arial" w:cs="Arial"/>
          <w:snapToGrid/>
          <w:spacing w:val="-4"/>
          <w:szCs w:val="24"/>
        </w:rPr>
        <w:t xml:space="preserve"> </w:t>
      </w:r>
      <w:r w:rsidRPr="00456C88">
        <w:rPr>
          <w:rFonts w:ascii="Arial" w:eastAsia="Arial" w:hAnsi="Arial" w:cs="Arial"/>
          <w:snapToGrid/>
          <w:szCs w:val="24"/>
        </w:rPr>
        <w:t>used</w:t>
      </w:r>
      <w:r w:rsidRPr="00456C88">
        <w:rPr>
          <w:rFonts w:ascii="Arial" w:eastAsia="Arial" w:hAnsi="Arial" w:cs="Arial"/>
          <w:snapToGrid/>
          <w:spacing w:val="-4"/>
          <w:szCs w:val="24"/>
        </w:rPr>
        <w:t xml:space="preserve"> </w:t>
      </w:r>
      <w:r w:rsidRPr="00456C88">
        <w:rPr>
          <w:rFonts w:ascii="Arial" w:eastAsia="Arial" w:hAnsi="Arial" w:cs="Arial"/>
          <w:snapToGrid/>
          <w:szCs w:val="24"/>
        </w:rPr>
        <w:t>as</w:t>
      </w:r>
      <w:r w:rsidRPr="00456C88">
        <w:rPr>
          <w:rFonts w:ascii="Arial" w:eastAsia="Arial" w:hAnsi="Arial" w:cs="Arial"/>
          <w:snapToGrid/>
          <w:spacing w:val="-4"/>
          <w:szCs w:val="24"/>
        </w:rPr>
        <w:t xml:space="preserve"> </w:t>
      </w:r>
      <w:r w:rsidRPr="00456C88">
        <w:rPr>
          <w:rFonts w:ascii="Arial" w:eastAsia="Arial" w:hAnsi="Arial" w:cs="Arial"/>
          <w:snapToGrid/>
          <w:szCs w:val="24"/>
        </w:rPr>
        <w:t>the</w:t>
      </w:r>
      <w:r w:rsidRPr="00456C88">
        <w:rPr>
          <w:rFonts w:ascii="Arial" w:eastAsia="Arial" w:hAnsi="Arial" w:cs="Arial"/>
          <w:snapToGrid/>
          <w:spacing w:val="-4"/>
          <w:szCs w:val="24"/>
        </w:rPr>
        <w:t xml:space="preserve"> </w:t>
      </w:r>
      <w:r w:rsidRPr="00456C88">
        <w:rPr>
          <w:rFonts w:ascii="Arial" w:eastAsia="Arial" w:hAnsi="Arial" w:cs="Arial"/>
          <w:snapToGrid/>
          <w:szCs w:val="24"/>
        </w:rPr>
        <w:t>roof</w:t>
      </w:r>
      <w:r w:rsidRPr="00456C88">
        <w:rPr>
          <w:rFonts w:ascii="Arial" w:eastAsia="Arial" w:hAnsi="Arial" w:cs="Arial"/>
          <w:snapToGrid/>
          <w:spacing w:val="-3"/>
          <w:szCs w:val="24"/>
        </w:rPr>
        <w:t xml:space="preserve"> </w:t>
      </w:r>
      <w:r w:rsidRPr="00456C88">
        <w:rPr>
          <w:rFonts w:ascii="Arial" w:eastAsia="Arial" w:hAnsi="Arial" w:cs="Arial"/>
          <w:snapToGrid/>
          <w:szCs w:val="24"/>
        </w:rPr>
        <w:t>or</w:t>
      </w:r>
      <w:r w:rsidRPr="00456C88">
        <w:rPr>
          <w:rFonts w:ascii="Arial" w:eastAsia="Arial" w:hAnsi="Arial" w:cs="Arial"/>
          <w:snapToGrid/>
          <w:spacing w:val="-4"/>
          <w:szCs w:val="24"/>
        </w:rPr>
        <w:t xml:space="preserve"> </w:t>
      </w:r>
      <w:r w:rsidRPr="00456C88">
        <w:rPr>
          <w:rFonts w:ascii="Arial" w:eastAsia="Arial" w:hAnsi="Arial" w:cs="Arial"/>
          <w:snapToGrid/>
          <w:szCs w:val="24"/>
        </w:rPr>
        <w:t>as a</w:t>
      </w:r>
      <w:r w:rsidRPr="00456C88">
        <w:rPr>
          <w:rFonts w:ascii="Arial" w:eastAsia="Arial" w:hAnsi="Arial" w:cs="Arial"/>
          <w:snapToGrid/>
          <w:spacing w:val="-3"/>
          <w:szCs w:val="24"/>
        </w:rPr>
        <w:t xml:space="preserve"> </w:t>
      </w:r>
      <w:r w:rsidRPr="00456C88">
        <w:rPr>
          <w:rFonts w:ascii="Arial" w:eastAsia="Arial" w:hAnsi="Arial" w:cs="Arial"/>
          <w:snapToGrid/>
          <w:szCs w:val="24"/>
        </w:rPr>
        <w:t>skylight</w:t>
      </w:r>
      <w:r w:rsidRPr="00456C88">
        <w:rPr>
          <w:rFonts w:ascii="Arial" w:eastAsia="Arial" w:hAnsi="Arial" w:cs="Arial"/>
          <w:snapToGrid/>
          <w:spacing w:val="-2"/>
          <w:szCs w:val="24"/>
        </w:rPr>
        <w:t xml:space="preserve"> </w:t>
      </w:r>
      <w:r w:rsidRPr="00456C88">
        <w:rPr>
          <w:rFonts w:ascii="Arial" w:eastAsia="Arial" w:hAnsi="Arial" w:cs="Arial"/>
          <w:snapToGrid/>
          <w:szCs w:val="24"/>
        </w:rPr>
        <w:t>on</w:t>
      </w:r>
      <w:r w:rsidRPr="00456C88">
        <w:rPr>
          <w:rFonts w:ascii="Arial" w:eastAsia="Arial" w:hAnsi="Arial" w:cs="Arial"/>
          <w:snapToGrid/>
          <w:spacing w:val="-2"/>
          <w:szCs w:val="24"/>
        </w:rPr>
        <w:t xml:space="preserve"> </w:t>
      </w:r>
      <w:r w:rsidRPr="00456C88">
        <w:rPr>
          <w:rFonts w:ascii="Arial" w:eastAsia="Arial" w:hAnsi="Arial" w:cs="Arial"/>
          <w:snapToGrid/>
          <w:szCs w:val="24"/>
        </w:rPr>
        <w:t>buildings</w:t>
      </w:r>
      <w:r w:rsidRPr="00456C88">
        <w:rPr>
          <w:rFonts w:ascii="Arial" w:eastAsia="Arial" w:hAnsi="Arial" w:cs="Arial"/>
          <w:snapToGrid/>
          <w:spacing w:val="-2"/>
          <w:szCs w:val="24"/>
        </w:rPr>
        <w:t xml:space="preserve"> </w:t>
      </w:r>
      <w:r w:rsidRPr="00456C88">
        <w:rPr>
          <w:rFonts w:ascii="Arial" w:eastAsia="Arial" w:hAnsi="Arial" w:cs="Arial"/>
          <w:snapToGrid/>
          <w:szCs w:val="24"/>
        </w:rPr>
        <w:t>of</w:t>
      </w:r>
      <w:r w:rsidRPr="00456C88">
        <w:rPr>
          <w:rFonts w:ascii="Arial" w:eastAsia="Arial" w:hAnsi="Arial" w:cs="Arial"/>
          <w:snapToGrid/>
          <w:spacing w:val="-2"/>
          <w:szCs w:val="24"/>
        </w:rPr>
        <w:t xml:space="preserve"> </w:t>
      </w:r>
      <w:r w:rsidRPr="00456C88">
        <w:rPr>
          <w:rFonts w:ascii="Arial" w:eastAsia="Arial" w:hAnsi="Arial" w:cs="Arial"/>
          <w:snapToGrid/>
          <w:szCs w:val="24"/>
        </w:rPr>
        <w:t>Type</w:t>
      </w:r>
      <w:r w:rsidRPr="00456C88">
        <w:rPr>
          <w:rFonts w:ascii="Arial" w:eastAsia="Arial" w:hAnsi="Arial" w:cs="Arial"/>
          <w:snapToGrid/>
          <w:spacing w:val="-2"/>
          <w:szCs w:val="24"/>
        </w:rPr>
        <w:t xml:space="preserve"> </w:t>
      </w:r>
      <w:r w:rsidRPr="00456C88">
        <w:rPr>
          <w:rFonts w:ascii="Arial" w:eastAsia="Arial" w:hAnsi="Arial" w:cs="Arial"/>
          <w:snapToGrid/>
          <w:szCs w:val="24"/>
        </w:rPr>
        <w:t>IIB,</w:t>
      </w:r>
      <w:r w:rsidRPr="00456C88">
        <w:rPr>
          <w:rFonts w:ascii="Arial" w:eastAsia="Arial" w:hAnsi="Arial" w:cs="Arial"/>
          <w:snapToGrid/>
          <w:spacing w:val="-2"/>
          <w:szCs w:val="24"/>
        </w:rPr>
        <w:t xml:space="preserve"> </w:t>
      </w:r>
      <w:r w:rsidRPr="00456C88">
        <w:rPr>
          <w:rFonts w:ascii="Arial" w:eastAsia="Arial" w:hAnsi="Arial" w:cs="Arial"/>
          <w:snapToGrid/>
          <w:szCs w:val="24"/>
        </w:rPr>
        <w:t>III,</w:t>
      </w:r>
      <w:r w:rsidRPr="00456C88">
        <w:rPr>
          <w:rFonts w:ascii="Arial" w:eastAsia="Arial" w:hAnsi="Arial" w:cs="Arial"/>
          <w:snapToGrid/>
          <w:spacing w:val="-3"/>
          <w:szCs w:val="24"/>
        </w:rPr>
        <w:t xml:space="preserve"> </w:t>
      </w:r>
      <w:r w:rsidRPr="00456C88">
        <w:rPr>
          <w:rFonts w:ascii="Arial" w:eastAsia="Arial" w:hAnsi="Arial" w:cs="Arial"/>
          <w:snapToGrid/>
          <w:szCs w:val="24"/>
        </w:rPr>
        <w:t>IV-HT</w:t>
      </w:r>
      <w:r w:rsidRPr="00456C88">
        <w:rPr>
          <w:rFonts w:ascii="Arial" w:eastAsia="Arial" w:hAnsi="Arial" w:cs="Arial"/>
          <w:i/>
          <w:strike/>
          <w:snapToGrid/>
          <w:szCs w:val="24"/>
        </w:rPr>
        <w:t xml:space="preserve"> </w:t>
      </w:r>
      <w:r w:rsidR="00E42753" w:rsidRPr="00456C88">
        <w:rPr>
          <w:rFonts w:ascii="Arial" w:eastAsia="Arial" w:hAnsi="Arial" w:cs="Arial"/>
          <w:i/>
          <w:strike/>
          <w:snapToGrid/>
          <w:szCs w:val="24"/>
        </w:rPr>
        <w:t>HT</w:t>
      </w:r>
      <w:r w:rsidRPr="00456C88">
        <w:rPr>
          <w:rFonts w:ascii="Arial" w:eastAsia="Arial" w:hAnsi="Arial" w:cs="Arial"/>
          <w:snapToGrid/>
          <w:spacing w:val="4"/>
          <w:szCs w:val="24"/>
        </w:rPr>
        <w:t xml:space="preserve"> </w:t>
      </w:r>
      <w:r w:rsidRPr="00456C88">
        <w:rPr>
          <w:rFonts w:ascii="Arial" w:eastAsia="Arial" w:hAnsi="Arial" w:cs="Arial"/>
          <w:snapToGrid/>
          <w:szCs w:val="24"/>
        </w:rPr>
        <w:t>and</w:t>
      </w:r>
      <w:r w:rsidRPr="00456C88">
        <w:rPr>
          <w:rFonts w:ascii="Arial" w:eastAsia="Arial" w:hAnsi="Arial" w:cs="Arial"/>
          <w:snapToGrid/>
          <w:spacing w:val="-2"/>
          <w:szCs w:val="24"/>
        </w:rPr>
        <w:t xml:space="preserve"> </w:t>
      </w:r>
      <w:r w:rsidRPr="00456C88">
        <w:rPr>
          <w:rFonts w:ascii="Arial" w:eastAsia="Arial" w:hAnsi="Arial" w:cs="Arial"/>
          <w:snapToGrid/>
          <w:szCs w:val="24"/>
        </w:rPr>
        <w:t>V</w:t>
      </w:r>
      <w:r w:rsidRPr="00456C88">
        <w:rPr>
          <w:rFonts w:ascii="Arial" w:eastAsia="Arial" w:hAnsi="Arial" w:cs="Arial"/>
          <w:snapToGrid/>
          <w:spacing w:val="-3"/>
          <w:szCs w:val="24"/>
        </w:rPr>
        <w:t xml:space="preserve"> </w:t>
      </w:r>
      <w:r w:rsidRPr="00456C88">
        <w:rPr>
          <w:rFonts w:ascii="Arial" w:eastAsia="Arial" w:hAnsi="Arial" w:cs="Arial"/>
          <w:snapToGrid/>
          <w:szCs w:val="24"/>
        </w:rPr>
        <w:t>construction,</w:t>
      </w:r>
      <w:r w:rsidRPr="00456C88">
        <w:rPr>
          <w:rFonts w:ascii="Arial" w:eastAsia="Arial" w:hAnsi="Arial" w:cs="Arial"/>
          <w:snapToGrid/>
          <w:spacing w:val="-2"/>
          <w:szCs w:val="24"/>
        </w:rPr>
        <w:t xml:space="preserve"> </w:t>
      </w:r>
      <w:r w:rsidRPr="00456C88">
        <w:rPr>
          <w:rFonts w:ascii="Arial" w:eastAsia="Arial" w:hAnsi="Arial" w:cs="Arial"/>
          <w:snapToGrid/>
          <w:szCs w:val="24"/>
        </w:rPr>
        <w:t>provided</w:t>
      </w:r>
      <w:r w:rsidRPr="00456C88">
        <w:rPr>
          <w:rFonts w:ascii="Arial" w:eastAsia="Arial" w:hAnsi="Arial" w:cs="Arial"/>
          <w:snapToGrid/>
          <w:spacing w:val="-2"/>
          <w:szCs w:val="24"/>
        </w:rPr>
        <w:t xml:space="preserve"> </w:t>
      </w:r>
      <w:r w:rsidRPr="00456C88">
        <w:rPr>
          <w:rFonts w:ascii="Arial" w:eastAsia="Arial" w:hAnsi="Arial" w:cs="Arial"/>
          <w:snapToGrid/>
          <w:szCs w:val="24"/>
        </w:rPr>
        <w:t>that</w:t>
      </w:r>
      <w:r w:rsidRPr="00456C88">
        <w:rPr>
          <w:rFonts w:ascii="Arial" w:eastAsia="Arial" w:hAnsi="Arial" w:cs="Arial"/>
          <w:snapToGrid/>
          <w:spacing w:val="-2"/>
          <w:szCs w:val="24"/>
        </w:rPr>
        <w:t xml:space="preserve"> </w:t>
      </w:r>
      <w:r w:rsidRPr="00456C88">
        <w:rPr>
          <w:rFonts w:ascii="Arial" w:eastAsia="Arial" w:hAnsi="Arial" w:cs="Arial"/>
          <w:snapToGrid/>
          <w:szCs w:val="24"/>
        </w:rPr>
        <w:t>the</w:t>
      </w:r>
      <w:r w:rsidRPr="00456C88">
        <w:rPr>
          <w:rFonts w:ascii="Arial" w:eastAsia="Arial" w:hAnsi="Arial" w:cs="Arial"/>
          <w:snapToGrid/>
          <w:spacing w:val="-2"/>
          <w:szCs w:val="24"/>
        </w:rPr>
        <w:t xml:space="preserve"> </w:t>
      </w:r>
      <w:r w:rsidRPr="00456C88">
        <w:rPr>
          <w:rFonts w:ascii="Arial" w:eastAsia="Arial" w:hAnsi="Arial" w:cs="Arial"/>
          <w:snapToGrid/>
          <w:szCs w:val="24"/>
        </w:rPr>
        <w:t>membrane</w:t>
      </w:r>
      <w:r w:rsidRPr="00456C88">
        <w:rPr>
          <w:rFonts w:ascii="Arial" w:eastAsia="Arial" w:hAnsi="Arial" w:cs="Arial"/>
          <w:snapToGrid/>
          <w:spacing w:val="-2"/>
          <w:szCs w:val="24"/>
        </w:rPr>
        <w:t xml:space="preserve"> </w:t>
      </w:r>
      <w:r w:rsidRPr="00456C88">
        <w:rPr>
          <w:rFonts w:ascii="Arial" w:eastAsia="Arial" w:hAnsi="Arial" w:cs="Arial"/>
          <w:snapToGrid/>
          <w:szCs w:val="24"/>
        </w:rPr>
        <w:t>is</w:t>
      </w:r>
      <w:r w:rsidRPr="00456C88">
        <w:rPr>
          <w:rFonts w:ascii="Arial" w:eastAsia="Arial" w:hAnsi="Arial" w:cs="Arial"/>
          <w:snapToGrid/>
          <w:spacing w:val="-2"/>
          <w:szCs w:val="24"/>
        </w:rPr>
        <w:t xml:space="preserve"> </w:t>
      </w:r>
      <w:r w:rsidRPr="00456C88">
        <w:rPr>
          <w:rFonts w:ascii="Arial" w:eastAsia="Arial" w:hAnsi="Arial" w:cs="Arial"/>
          <w:snapToGrid/>
          <w:szCs w:val="24"/>
        </w:rPr>
        <w:t>not</w:t>
      </w:r>
      <w:r w:rsidRPr="00456C88">
        <w:rPr>
          <w:rFonts w:ascii="Arial" w:eastAsia="Arial" w:hAnsi="Arial" w:cs="Arial"/>
          <w:snapToGrid/>
          <w:spacing w:val="-2"/>
          <w:szCs w:val="24"/>
        </w:rPr>
        <w:t xml:space="preserve"> </w:t>
      </w:r>
      <w:r w:rsidRPr="00456C88">
        <w:rPr>
          <w:rFonts w:ascii="Arial" w:eastAsia="Arial" w:hAnsi="Arial" w:cs="Arial"/>
          <w:snapToGrid/>
          <w:szCs w:val="24"/>
        </w:rPr>
        <w:t>less</w:t>
      </w:r>
      <w:r w:rsidRPr="00456C88">
        <w:rPr>
          <w:rFonts w:ascii="Arial" w:eastAsia="Arial" w:hAnsi="Arial" w:cs="Arial"/>
          <w:snapToGrid/>
          <w:spacing w:val="-3"/>
          <w:szCs w:val="24"/>
        </w:rPr>
        <w:t xml:space="preserve"> </w:t>
      </w:r>
      <w:r w:rsidRPr="00456C88">
        <w:rPr>
          <w:rFonts w:ascii="Arial" w:eastAsia="Arial" w:hAnsi="Arial" w:cs="Arial"/>
          <w:snapToGrid/>
          <w:szCs w:val="24"/>
        </w:rPr>
        <w:t>than</w:t>
      </w:r>
      <w:r w:rsidRPr="00456C88">
        <w:rPr>
          <w:rFonts w:ascii="Arial" w:eastAsia="Arial" w:hAnsi="Arial" w:cs="Arial"/>
          <w:snapToGrid/>
          <w:spacing w:val="-2"/>
          <w:szCs w:val="24"/>
        </w:rPr>
        <w:t xml:space="preserve"> </w:t>
      </w:r>
      <w:r w:rsidRPr="00456C88">
        <w:rPr>
          <w:rFonts w:ascii="Arial" w:eastAsia="Arial" w:hAnsi="Arial" w:cs="Arial"/>
          <w:snapToGrid/>
          <w:szCs w:val="24"/>
        </w:rPr>
        <w:t>20</w:t>
      </w:r>
      <w:r w:rsidRPr="00456C88">
        <w:rPr>
          <w:rFonts w:ascii="Arial" w:eastAsia="Arial" w:hAnsi="Arial" w:cs="Arial"/>
          <w:snapToGrid/>
          <w:spacing w:val="-2"/>
          <w:szCs w:val="24"/>
        </w:rPr>
        <w:t xml:space="preserve"> </w:t>
      </w:r>
      <w:r w:rsidRPr="00456C88">
        <w:rPr>
          <w:rFonts w:ascii="Arial" w:eastAsia="Arial" w:hAnsi="Arial" w:cs="Arial"/>
          <w:snapToGrid/>
          <w:szCs w:val="24"/>
        </w:rPr>
        <w:t>feet</w:t>
      </w:r>
      <w:r w:rsidRPr="00456C88">
        <w:rPr>
          <w:rFonts w:ascii="Arial" w:eastAsia="Arial" w:hAnsi="Arial" w:cs="Arial"/>
          <w:snapToGrid/>
          <w:spacing w:val="-2"/>
          <w:szCs w:val="24"/>
        </w:rPr>
        <w:t xml:space="preserve"> </w:t>
      </w:r>
      <w:r w:rsidRPr="00456C88">
        <w:rPr>
          <w:rFonts w:ascii="Arial" w:eastAsia="Arial" w:hAnsi="Arial" w:cs="Arial"/>
          <w:snapToGrid/>
          <w:szCs w:val="24"/>
        </w:rPr>
        <w:t>(6096</w:t>
      </w:r>
      <w:r w:rsidRPr="00456C88">
        <w:rPr>
          <w:rFonts w:ascii="Arial" w:eastAsia="Arial" w:hAnsi="Arial" w:cs="Arial"/>
          <w:snapToGrid/>
          <w:spacing w:val="-2"/>
          <w:szCs w:val="24"/>
        </w:rPr>
        <w:t xml:space="preserve"> </w:t>
      </w:r>
      <w:r w:rsidRPr="00456C88">
        <w:rPr>
          <w:rFonts w:ascii="Arial" w:eastAsia="Arial" w:hAnsi="Arial" w:cs="Arial"/>
          <w:snapToGrid/>
          <w:szCs w:val="24"/>
        </w:rPr>
        <w:t>mm)</w:t>
      </w:r>
      <w:r w:rsidRPr="00456C88">
        <w:rPr>
          <w:rFonts w:ascii="Arial" w:eastAsia="Arial" w:hAnsi="Arial" w:cs="Arial"/>
          <w:snapToGrid/>
          <w:spacing w:val="-2"/>
          <w:szCs w:val="24"/>
        </w:rPr>
        <w:t xml:space="preserve"> </w:t>
      </w:r>
      <w:r w:rsidRPr="00456C88">
        <w:rPr>
          <w:rFonts w:ascii="Arial" w:eastAsia="Arial" w:hAnsi="Arial" w:cs="Arial"/>
          <w:snapToGrid/>
          <w:szCs w:val="24"/>
        </w:rPr>
        <w:t>above</w:t>
      </w:r>
      <w:r w:rsidRPr="00456C88">
        <w:rPr>
          <w:rFonts w:ascii="Arial" w:eastAsia="Arial" w:hAnsi="Arial" w:cs="Arial"/>
          <w:snapToGrid/>
          <w:spacing w:val="-2"/>
          <w:szCs w:val="24"/>
        </w:rPr>
        <w:t xml:space="preserve"> </w:t>
      </w:r>
      <w:r w:rsidRPr="00456C88">
        <w:rPr>
          <w:rFonts w:ascii="Arial" w:eastAsia="Arial" w:hAnsi="Arial" w:cs="Arial"/>
          <w:snapToGrid/>
          <w:szCs w:val="24"/>
        </w:rPr>
        <w:t>any</w:t>
      </w:r>
      <w:r w:rsidRPr="00456C88">
        <w:rPr>
          <w:rFonts w:ascii="Arial" w:eastAsia="Arial" w:hAnsi="Arial" w:cs="Arial"/>
          <w:snapToGrid/>
          <w:spacing w:val="-2"/>
          <w:szCs w:val="24"/>
        </w:rPr>
        <w:t xml:space="preserve"> </w:t>
      </w:r>
      <w:r w:rsidRPr="00456C88">
        <w:rPr>
          <w:rFonts w:ascii="Arial" w:eastAsia="Arial" w:hAnsi="Arial" w:cs="Arial"/>
          <w:snapToGrid/>
          <w:szCs w:val="24"/>
        </w:rPr>
        <w:t>floor,</w:t>
      </w:r>
      <w:r w:rsidRPr="00456C88">
        <w:rPr>
          <w:rFonts w:ascii="Arial" w:eastAsia="Arial" w:hAnsi="Arial" w:cs="Arial"/>
          <w:snapToGrid/>
          <w:spacing w:val="-3"/>
          <w:szCs w:val="24"/>
        </w:rPr>
        <w:t xml:space="preserve"> </w:t>
      </w:r>
      <w:proofErr w:type="gramStart"/>
      <w:r w:rsidRPr="00456C88">
        <w:rPr>
          <w:rFonts w:ascii="Arial" w:eastAsia="Arial" w:hAnsi="Arial" w:cs="Arial"/>
          <w:snapToGrid/>
          <w:szCs w:val="24"/>
        </w:rPr>
        <w:t>balcony</w:t>
      </w:r>
      <w:proofErr w:type="gramEnd"/>
      <w:r w:rsidRPr="00456C88">
        <w:rPr>
          <w:rFonts w:ascii="Arial" w:eastAsia="Arial" w:hAnsi="Arial" w:cs="Arial"/>
          <w:snapToGrid/>
          <w:spacing w:val="-2"/>
          <w:szCs w:val="24"/>
        </w:rPr>
        <w:t xml:space="preserve"> </w:t>
      </w:r>
      <w:r w:rsidRPr="00456C88">
        <w:rPr>
          <w:rFonts w:ascii="Arial" w:eastAsia="Arial" w:hAnsi="Arial" w:cs="Arial"/>
          <w:snapToGrid/>
          <w:szCs w:val="24"/>
        </w:rPr>
        <w:t>or</w:t>
      </w:r>
      <w:r w:rsidRPr="00456C88">
        <w:rPr>
          <w:rFonts w:ascii="Arial" w:eastAsia="Arial" w:hAnsi="Arial" w:cs="Arial"/>
          <w:snapToGrid/>
          <w:spacing w:val="-2"/>
          <w:szCs w:val="24"/>
        </w:rPr>
        <w:t xml:space="preserve"> </w:t>
      </w:r>
      <w:r w:rsidRPr="00456C88">
        <w:rPr>
          <w:rFonts w:ascii="Arial" w:eastAsia="Arial" w:hAnsi="Arial" w:cs="Arial"/>
          <w:snapToGrid/>
          <w:szCs w:val="24"/>
        </w:rPr>
        <w:t>gallery.</w:t>
      </w:r>
    </w:p>
    <w:p w14:paraId="004E14CA" w14:textId="3943A248" w:rsidR="009133F8" w:rsidRPr="00456C88" w:rsidRDefault="00864C9A" w:rsidP="009133F8">
      <w:pPr>
        <w:autoSpaceDE w:val="0"/>
        <w:autoSpaceDN w:val="0"/>
        <w:spacing w:before="120"/>
        <w:ind w:right="144"/>
        <w:rPr>
          <w:rFonts w:ascii="Arial" w:eastAsia="Arial" w:hAnsi="Arial" w:cs="Arial"/>
          <w:b/>
          <w:bCs/>
          <w:snapToGrid/>
          <w:szCs w:val="24"/>
        </w:rPr>
      </w:pPr>
      <w:r w:rsidRPr="00456C88">
        <w:rPr>
          <w:rFonts w:ascii="Arial" w:eastAsia="Arial" w:hAnsi="Arial" w:cs="Arial"/>
          <w:b/>
          <w:bCs/>
          <w:snapToGrid/>
          <w:szCs w:val="24"/>
        </w:rPr>
        <w:t>…</w:t>
      </w:r>
    </w:p>
    <w:p w14:paraId="719DAE1E" w14:textId="76F0728D" w:rsidR="006E5E0E" w:rsidRPr="00456C88" w:rsidRDefault="00714076" w:rsidP="008E1CF0">
      <w:pPr>
        <w:autoSpaceDE w:val="0"/>
        <w:autoSpaceDN w:val="0"/>
        <w:spacing w:before="120" w:line="210" w:lineRule="atLeast"/>
        <w:ind w:left="337"/>
        <w:rPr>
          <w:rFonts w:ascii="Arial" w:eastAsia="Arial" w:hAnsi="Arial" w:cs="Arial"/>
          <w:snapToGrid/>
          <w:szCs w:val="24"/>
        </w:rPr>
      </w:pPr>
      <w:r w:rsidRPr="00456C88">
        <w:rPr>
          <w:rFonts w:ascii="Arial" w:eastAsia="Arial" w:hAnsi="Arial" w:cs="Arial"/>
          <w:b/>
          <w:bCs/>
          <w:snapToGrid/>
          <w:szCs w:val="24"/>
        </w:rPr>
        <w:t>3111.1.1 Wind resistance.</w:t>
      </w:r>
      <w:r w:rsidRPr="00456C88">
        <w:rPr>
          <w:rFonts w:ascii="Arial" w:eastAsia="Arial" w:hAnsi="Arial" w:cs="Arial"/>
          <w:snapToGrid/>
          <w:szCs w:val="24"/>
        </w:rPr>
        <w:t xml:space="preserve"> Rooftop-mounted photovoltaic (PV) panel systems and solar thermal collectors shall be </w:t>
      </w:r>
      <w:r w:rsidR="008E1CF0" w:rsidRPr="00456C88">
        <w:rPr>
          <w:rFonts w:ascii="Arial" w:eastAsia="Arial" w:hAnsi="Arial" w:cs="Arial"/>
          <w:snapToGrid/>
          <w:szCs w:val="24"/>
        </w:rPr>
        <w:t>d</w:t>
      </w:r>
      <w:r w:rsidRPr="00456C88">
        <w:rPr>
          <w:rFonts w:ascii="Arial" w:eastAsia="Arial" w:hAnsi="Arial" w:cs="Arial"/>
          <w:snapToGrid/>
          <w:szCs w:val="24"/>
        </w:rPr>
        <w:t>esigned in accordance with Section 1609.</w:t>
      </w:r>
    </w:p>
    <w:p w14:paraId="18550A67" w14:textId="5B331236" w:rsidR="005A79F0" w:rsidRPr="00456C88" w:rsidRDefault="002220EB" w:rsidP="008F3A87">
      <w:pPr>
        <w:autoSpaceDE w:val="0"/>
        <w:autoSpaceDN w:val="0"/>
        <w:spacing w:before="120" w:line="210" w:lineRule="atLeast"/>
        <w:ind w:left="630"/>
        <w:rPr>
          <w:rFonts w:ascii="Arial" w:eastAsia="Arial" w:hAnsi="Arial" w:cs="Arial"/>
          <w:b/>
          <w:bCs/>
          <w:i/>
          <w:iCs/>
          <w:snapToGrid/>
          <w:szCs w:val="24"/>
        </w:rPr>
      </w:pPr>
      <w:r w:rsidRPr="00456C88">
        <w:rPr>
          <w:rFonts w:ascii="Arial" w:eastAsia="Arial" w:hAnsi="Arial" w:cs="Arial"/>
          <w:b/>
          <w:bCs/>
          <w:snapToGrid/>
          <w:szCs w:val="24"/>
        </w:rPr>
        <w:lastRenderedPageBreak/>
        <w:tab/>
      </w:r>
      <w:r w:rsidR="00850362" w:rsidRPr="00456C88">
        <w:rPr>
          <w:rFonts w:ascii="Arial" w:eastAsia="Arial" w:hAnsi="Arial" w:cs="Arial"/>
          <w:b/>
          <w:bCs/>
          <w:i/>
          <w:iCs/>
          <w:snapToGrid/>
          <w:szCs w:val="24"/>
        </w:rPr>
        <w:t>Exception: [</w:t>
      </w:r>
      <w:r w:rsidR="00251CA5" w:rsidRPr="00456C88">
        <w:rPr>
          <w:rFonts w:ascii="Arial" w:eastAsia="Arial" w:hAnsi="Arial" w:cs="Arial"/>
          <w:b/>
          <w:bCs/>
          <w:i/>
          <w:iCs/>
          <w:snapToGrid/>
          <w:szCs w:val="24"/>
        </w:rPr>
        <w:t>DSA-SS, DSA-SS/CC]</w:t>
      </w:r>
      <w:r w:rsidR="00CD55AB" w:rsidRPr="00456C88">
        <w:rPr>
          <w:rFonts w:ascii="Arial" w:eastAsia="Arial" w:hAnsi="Arial" w:cs="Arial"/>
          <w:i/>
          <w:iCs/>
          <w:snapToGrid/>
          <w:szCs w:val="24"/>
        </w:rPr>
        <w:t xml:space="preserve"> Rooftop-mounted</w:t>
      </w:r>
      <w:r w:rsidR="00F276FE" w:rsidRPr="00456C88">
        <w:rPr>
          <w:rFonts w:ascii="Arial" w:eastAsia="Arial" w:hAnsi="Arial" w:cs="Arial"/>
          <w:i/>
          <w:iCs/>
          <w:snapToGrid/>
          <w:szCs w:val="24"/>
        </w:rPr>
        <w:t xml:space="preserve"> photovoltaic</w:t>
      </w:r>
      <w:r w:rsidR="00AA78AE" w:rsidRPr="00456C88">
        <w:rPr>
          <w:rFonts w:ascii="Arial" w:eastAsia="Arial" w:hAnsi="Arial" w:cs="Arial"/>
          <w:i/>
          <w:iCs/>
          <w:snapToGrid/>
          <w:szCs w:val="24"/>
        </w:rPr>
        <w:t xml:space="preserve"> </w:t>
      </w:r>
      <w:r w:rsidR="009128F7" w:rsidRPr="00456C88">
        <w:rPr>
          <w:rFonts w:ascii="Arial" w:eastAsia="Arial" w:hAnsi="Arial" w:cs="Arial"/>
          <w:i/>
          <w:iCs/>
          <w:snapToGrid/>
          <w:szCs w:val="24"/>
          <w:u w:val="single"/>
        </w:rPr>
        <w:t>(PV)</w:t>
      </w:r>
      <w:r w:rsidR="0060661C" w:rsidRPr="00456C88">
        <w:rPr>
          <w:rFonts w:ascii="Arial" w:eastAsia="Arial" w:hAnsi="Arial" w:cs="Arial"/>
          <w:i/>
          <w:iCs/>
          <w:snapToGrid/>
          <w:szCs w:val="24"/>
          <w:u w:val="single"/>
        </w:rPr>
        <w:t xml:space="preserve"> </w:t>
      </w:r>
      <w:r w:rsidR="00AA78AE" w:rsidRPr="00456C88">
        <w:rPr>
          <w:rFonts w:ascii="Arial" w:eastAsia="Arial" w:hAnsi="Arial" w:cs="Arial"/>
          <w:i/>
          <w:iCs/>
          <w:snapToGrid/>
          <w:szCs w:val="24"/>
        </w:rPr>
        <w:t>panel</w:t>
      </w:r>
      <w:r w:rsidR="00AA78AE" w:rsidRPr="00456C88">
        <w:rPr>
          <w:rFonts w:ascii="Arial" w:eastAsia="Arial" w:hAnsi="Arial" w:cs="Arial"/>
          <w:i/>
          <w:strike/>
          <w:snapToGrid/>
          <w:szCs w:val="24"/>
        </w:rPr>
        <w:t>s</w:t>
      </w:r>
      <w:r w:rsidR="00AA78AE" w:rsidRPr="00456C88">
        <w:rPr>
          <w:rFonts w:ascii="Arial" w:eastAsia="Arial" w:hAnsi="Arial" w:cs="Arial"/>
          <w:i/>
          <w:iCs/>
          <w:snapToGrid/>
          <w:szCs w:val="24"/>
        </w:rPr>
        <w:t xml:space="preserve"> </w:t>
      </w:r>
      <w:proofErr w:type="spellStart"/>
      <w:r w:rsidR="00EC47CD" w:rsidRPr="00456C88">
        <w:rPr>
          <w:rFonts w:ascii="Arial" w:eastAsia="Arial" w:hAnsi="Arial" w:cs="Arial"/>
          <w:i/>
          <w:iCs/>
          <w:snapToGrid/>
          <w:szCs w:val="24"/>
          <w:u w:val="single"/>
        </w:rPr>
        <w:t>systems</w:t>
      </w:r>
      <w:r w:rsidR="00AA78AE" w:rsidRPr="00456C88">
        <w:rPr>
          <w:rFonts w:ascii="Arial" w:eastAsia="Arial" w:hAnsi="Arial" w:cs="Arial"/>
          <w:i/>
          <w:iCs/>
          <w:strike/>
          <w:snapToGrid/>
          <w:szCs w:val="24"/>
        </w:rPr>
        <w:t>and</w:t>
      </w:r>
      <w:proofErr w:type="spellEnd"/>
      <w:r w:rsidR="00AA78AE" w:rsidRPr="00456C88">
        <w:rPr>
          <w:rFonts w:ascii="Arial" w:eastAsia="Arial" w:hAnsi="Arial" w:cs="Arial"/>
          <w:i/>
          <w:strike/>
          <w:snapToGrid/>
          <w:szCs w:val="24"/>
        </w:rPr>
        <w:t xml:space="preserve"> modules</w:t>
      </w:r>
      <w:r w:rsidR="00AA78AE" w:rsidRPr="00456C88">
        <w:rPr>
          <w:rFonts w:ascii="Arial" w:eastAsia="Arial" w:hAnsi="Arial" w:cs="Arial"/>
          <w:i/>
          <w:iCs/>
          <w:snapToGrid/>
          <w:szCs w:val="24"/>
        </w:rPr>
        <w:t xml:space="preserve"> and solar thermal collectors shall be designed in accordance wi</w:t>
      </w:r>
      <w:r w:rsidR="00A9768E" w:rsidRPr="00456C88">
        <w:rPr>
          <w:rFonts w:ascii="Arial" w:eastAsia="Arial" w:hAnsi="Arial" w:cs="Arial"/>
          <w:i/>
          <w:iCs/>
          <w:snapToGrid/>
          <w:szCs w:val="24"/>
        </w:rPr>
        <w:t xml:space="preserve">th Section </w:t>
      </w:r>
      <w:r w:rsidR="00A9768E" w:rsidRPr="00456C88">
        <w:rPr>
          <w:rFonts w:ascii="Arial" w:eastAsia="Arial" w:hAnsi="Arial" w:cs="Arial"/>
          <w:i/>
          <w:strike/>
          <w:snapToGrid/>
          <w:szCs w:val="24"/>
        </w:rPr>
        <w:t>1510.7</w:t>
      </w:r>
      <w:r w:rsidR="005C6C6E" w:rsidRPr="00456C88">
        <w:rPr>
          <w:rFonts w:ascii="Arial" w:eastAsia="Arial" w:hAnsi="Arial" w:cs="Arial"/>
          <w:i/>
          <w:snapToGrid/>
          <w:szCs w:val="24"/>
          <w:u w:val="single"/>
        </w:rPr>
        <w:t>1511.</w:t>
      </w:r>
      <w:r w:rsidR="00FD33D5" w:rsidRPr="00456C88">
        <w:rPr>
          <w:rFonts w:ascii="Arial" w:eastAsia="Arial" w:hAnsi="Arial" w:cs="Arial"/>
          <w:i/>
          <w:snapToGrid/>
          <w:szCs w:val="24"/>
          <w:u w:val="single"/>
        </w:rPr>
        <w:t>9</w:t>
      </w:r>
      <w:r w:rsidR="00A9768E" w:rsidRPr="00456C88">
        <w:rPr>
          <w:rFonts w:ascii="Arial" w:eastAsia="Arial" w:hAnsi="Arial" w:cs="Arial"/>
          <w:i/>
          <w:snapToGrid/>
          <w:szCs w:val="24"/>
          <w:u w:val="single"/>
        </w:rPr>
        <w:t xml:space="preserve"> </w:t>
      </w:r>
      <w:r w:rsidR="00A9768E" w:rsidRPr="00456C88">
        <w:rPr>
          <w:rFonts w:ascii="Arial" w:eastAsia="Arial" w:hAnsi="Arial" w:cs="Arial"/>
          <w:i/>
          <w:iCs/>
          <w:snapToGrid/>
          <w:szCs w:val="24"/>
        </w:rPr>
        <w:t>of this code.</w:t>
      </w:r>
    </w:p>
    <w:p w14:paraId="40DB61D0" w14:textId="02E24C6D" w:rsidR="00714076" w:rsidRPr="00456C88" w:rsidRDefault="00376F33" w:rsidP="004D7AE4">
      <w:pPr>
        <w:autoSpaceDE w:val="0"/>
        <w:autoSpaceDN w:val="0"/>
        <w:spacing w:before="120"/>
        <w:ind w:left="331"/>
        <w:rPr>
          <w:rFonts w:ascii="Arial" w:eastAsia="Arial" w:hAnsi="Arial" w:cs="Arial"/>
          <w:snapToGrid/>
          <w:szCs w:val="24"/>
        </w:rPr>
      </w:pPr>
      <w:r w:rsidRPr="00456C88">
        <w:rPr>
          <w:rFonts w:ascii="Arial" w:eastAsia="Arial" w:hAnsi="Arial" w:cs="Arial"/>
          <w:b/>
          <w:bCs/>
          <w:snapToGrid/>
          <w:szCs w:val="24"/>
        </w:rPr>
        <w:t>…</w:t>
      </w:r>
    </w:p>
    <w:p w14:paraId="68E3162D" w14:textId="025F9E38" w:rsidR="0038585D" w:rsidRPr="00456C88" w:rsidRDefault="000E1B87" w:rsidP="004A728F">
      <w:pPr>
        <w:autoSpaceDE w:val="0"/>
        <w:autoSpaceDN w:val="0"/>
        <w:spacing w:before="120"/>
        <w:ind w:left="115"/>
        <w:rPr>
          <w:rFonts w:ascii="Arial" w:eastAsia="Arial" w:hAnsi="Arial" w:cs="Arial"/>
          <w:snapToGrid/>
          <w:szCs w:val="24"/>
        </w:rPr>
      </w:pPr>
      <w:r w:rsidRPr="00456C88">
        <w:rPr>
          <w:rFonts w:ascii="Arial" w:eastAsia="Arial" w:hAnsi="Arial" w:cs="Arial"/>
          <w:b/>
          <w:bCs/>
          <w:snapToGrid/>
          <w:szCs w:val="24"/>
        </w:rPr>
        <w:t xml:space="preserve">3111.3 Photovoltaic solar energy systems. </w:t>
      </w:r>
      <w:r w:rsidRPr="00456C88">
        <w:rPr>
          <w:rFonts w:ascii="Arial" w:eastAsia="Arial" w:hAnsi="Arial" w:cs="Arial"/>
          <w:snapToGrid/>
          <w:szCs w:val="24"/>
        </w:rPr>
        <w:t xml:space="preserve">Photovoltaic solar energy systems shall be designed and installed in accordance with this section, the </w:t>
      </w:r>
      <w:proofErr w:type="spellStart"/>
      <w:r w:rsidRPr="00456C88">
        <w:rPr>
          <w:rFonts w:ascii="Arial" w:eastAsia="Arial" w:hAnsi="Arial" w:cs="Arial"/>
          <w:strike/>
          <w:snapToGrid/>
          <w:szCs w:val="24"/>
        </w:rPr>
        <w:t>International</w:t>
      </w:r>
      <w:r w:rsidR="00114205" w:rsidRPr="00456C88">
        <w:rPr>
          <w:rFonts w:ascii="Arial" w:eastAsia="Arial" w:hAnsi="Arial" w:cs="Arial"/>
          <w:i/>
          <w:iCs/>
          <w:snapToGrid/>
          <w:szCs w:val="24"/>
          <w:u w:val="single"/>
        </w:rPr>
        <w:t>California</w:t>
      </w:r>
      <w:proofErr w:type="spellEnd"/>
      <w:r w:rsidR="00114205" w:rsidRPr="00456C88">
        <w:rPr>
          <w:rFonts w:ascii="Arial" w:eastAsia="Arial" w:hAnsi="Arial" w:cs="Arial"/>
          <w:i/>
          <w:iCs/>
          <w:snapToGrid/>
          <w:szCs w:val="24"/>
        </w:rPr>
        <w:t xml:space="preserve"> </w:t>
      </w:r>
      <w:r w:rsidRPr="00456C88">
        <w:rPr>
          <w:rFonts w:ascii="Arial" w:eastAsia="Arial" w:hAnsi="Arial" w:cs="Arial"/>
          <w:i/>
          <w:iCs/>
          <w:snapToGrid/>
          <w:szCs w:val="24"/>
        </w:rPr>
        <w:t>Fire Code</w:t>
      </w:r>
      <w:r w:rsidRPr="00456C88">
        <w:rPr>
          <w:rFonts w:ascii="Arial" w:eastAsia="Arial" w:hAnsi="Arial" w:cs="Arial"/>
          <w:snapToGrid/>
          <w:szCs w:val="24"/>
        </w:rPr>
        <w:t>, NFPA 70 and the manufacturer's installation instructions</w:t>
      </w:r>
      <w:r w:rsidRPr="00456C88">
        <w:rPr>
          <w:rFonts w:ascii="Arial" w:eastAsia="Arial" w:hAnsi="Arial" w:cs="Arial"/>
          <w:strike/>
          <w:snapToGrid/>
          <w:szCs w:val="24"/>
        </w:rPr>
        <w:t xml:space="preserve"> </w:t>
      </w:r>
      <w:r w:rsidRPr="00456C88">
        <w:rPr>
          <w:rFonts w:ascii="Arial" w:eastAsia="Arial" w:hAnsi="Arial" w:cs="Arial"/>
          <w:b/>
          <w:bCs/>
          <w:strike/>
          <w:snapToGrid/>
          <w:szCs w:val="24"/>
        </w:rPr>
        <w:t>[DSA-SS and DSA-SS/CC]</w:t>
      </w:r>
      <w:r w:rsidRPr="00456C88">
        <w:rPr>
          <w:rFonts w:ascii="Arial" w:eastAsia="Arial" w:hAnsi="Arial" w:cs="Arial"/>
          <w:strike/>
          <w:snapToGrid/>
          <w:szCs w:val="24"/>
        </w:rPr>
        <w:t>, and Section 1512 of this code</w:t>
      </w:r>
      <w:r w:rsidRPr="00456C88">
        <w:rPr>
          <w:rFonts w:ascii="Arial" w:eastAsia="Arial" w:hAnsi="Arial" w:cs="Arial"/>
          <w:snapToGrid/>
          <w:szCs w:val="24"/>
        </w:rPr>
        <w:t>.</w:t>
      </w:r>
    </w:p>
    <w:p w14:paraId="630ECC4D" w14:textId="77777777" w:rsidR="001F36C8" w:rsidRPr="00456C88" w:rsidRDefault="001F36C8" w:rsidP="004A728F">
      <w:pPr>
        <w:autoSpaceDE w:val="0"/>
        <w:autoSpaceDN w:val="0"/>
        <w:spacing w:before="120"/>
        <w:ind w:left="115"/>
        <w:rPr>
          <w:rFonts w:ascii="Arial" w:eastAsia="Arial" w:hAnsi="Arial" w:cs="Arial"/>
          <w:b/>
          <w:bCs/>
          <w:snapToGrid/>
          <w:szCs w:val="24"/>
        </w:rPr>
      </w:pPr>
      <w:r w:rsidRPr="00456C88">
        <w:rPr>
          <w:rFonts w:ascii="Arial" w:eastAsia="Arial" w:hAnsi="Arial" w:cs="Arial"/>
          <w:b/>
          <w:bCs/>
          <w:snapToGrid/>
          <w:szCs w:val="24"/>
        </w:rPr>
        <w:t>…</w:t>
      </w:r>
    </w:p>
    <w:p w14:paraId="2B1C95F9" w14:textId="509F05DF" w:rsidR="00FB23F9" w:rsidRPr="00456C88" w:rsidRDefault="00D75D67" w:rsidP="0074441F">
      <w:pPr>
        <w:autoSpaceDE w:val="0"/>
        <w:autoSpaceDN w:val="0"/>
        <w:spacing w:before="240"/>
        <w:jc w:val="center"/>
        <w:rPr>
          <w:rFonts w:ascii="Arial" w:eastAsia="Arial" w:hAnsi="Arial" w:cs="Arial"/>
          <w:b/>
          <w:bCs/>
          <w:snapToGrid/>
          <w:szCs w:val="24"/>
        </w:rPr>
      </w:pPr>
      <w:r w:rsidRPr="00456C88">
        <w:rPr>
          <w:rFonts w:ascii="Arial" w:eastAsia="Arial" w:hAnsi="Arial" w:cs="Arial"/>
          <w:b/>
          <w:bCs/>
          <w:snapToGrid/>
          <w:szCs w:val="24"/>
        </w:rPr>
        <w:t>SECTION 3115</w:t>
      </w:r>
    </w:p>
    <w:p w14:paraId="4997273C" w14:textId="43A40A05" w:rsidR="00D75D67" w:rsidRPr="00456C88" w:rsidRDefault="007B370B" w:rsidP="0074441F">
      <w:pPr>
        <w:autoSpaceDE w:val="0"/>
        <w:autoSpaceDN w:val="0"/>
        <w:jc w:val="center"/>
        <w:rPr>
          <w:rFonts w:ascii="Arial" w:eastAsia="Arial" w:hAnsi="Arial" w:cs="Arial"/>
          <w:snapToGrid/>
          <w:szCs w:val="24"/>
        </w:rPr>
      </w:pPr>
      <w:r w:rsidRPr="00456C88">
        <w:rPr>
          <w:rFonts w:ascii="Arial" w:eastAsia="Arial" w:hAnsi="Arial" w:cs="Arial"/>
          <w:b/>
          <w:bCs/>
          <w:snapToGrid/>
          <w:szCs w:val="24"/>
        </w:rPr>
        <w:t>INTERMODAL SHIPPING CONTAINERS</w:t>
      </w:r>
    </w:p>
    <w:p w14:paraId="737EFDA2" w14:textId="383224E0" w:rsidR="00A90F89" w:rsidRPr="00456C88" w:rsidRDefault="00B31B06" w:rsidP="004E0F7F">
      <w:pPr>
        <w:autoSpaceDE w:val="0"/>
        <w:autoSpaceDN w:val="0"/>
        <w:spacing w:before="120" w:after="120"/>
        <w:ind w:left="288"/>
        <w:rPr>
          <w:rFonts w:ascii="Arial" w:eastAsia="Arial" w:hAnsi="Arial" w:cs="Arial"/>
          <w:snapToGrid/>
          <w:szCs w:val="24"/>
        </w:rPr>
      </w:pPr>
      <w:r w:rsidRPr="00456C88">
        <w:rPr>
          <w:rFonts w:ascii="Arial" w:eastAsia="Arial" w:hAnsi="Arial" w:cs="Arial"/>
          <w:b/>
          <w:bCs/>
          <w:snapToGrid/>
          <w:szCs w:val="24"/>
        </w:rPr>
        <w:t>3115.1 General.</w:t>
      </w:r>
      <w:r w:rsidRPr="00456C88">
        <w:rPr>
          <w:rFonts w:ascii="Arial" w:eastAsia="Arial" w:hAnsi="Arial" w:cs="Arial"/>
          <w:snapToGrid/>
          <w:szCs w:val="24"/>
        </w:rPr>
        <w:t xml:space="preserve"> </w:t>
      </w:r>
      <w:r w:rsidR="00A90F89" w:rsidRPr="00456C88">
        <w:rPr>
          <w:rFonts w:ascii="Arial" w:eastAsia="Arial" w:hAnsi="Arial" w:cs="Arial"/>
          <w:snapToGrid/>
          <w:szCs w:val="24"/>
        </w:rPr>
        <w:t>The provisions of Section 3115 and other applicable sections of this code</w:t>
      </w:r>
      <w:r w:rsidR="00883145" w:rsidRPr="00456C88">
        <w:rPr>
          <w:rFonts w:ascii="Arial" w:eastAsia="Arial" w:hAnsi="Arial" w:cs="Arial"/>
          <w:snapToGrid/>
          <w:szCs w:val="24"/>
        </w:rPr>
        <w:t xml:space="preserve"> shall apply to intermodal shipping containers</w:t>
      </w:r>
      <w:r w:rsidR="00184F54" w:rsidRPr="00456C88">
        <w:rPr>
          <w:rFonts w:ascii="Arial" w:eastAsia="Arial" w:hAnsi="Arial" w:cs="Arial"/>
          <w:snapToGrid/>
          <w:szCs w:val="24"/>
        </w:rPr>
        <w:t xml:space="preserve"> that are repurposed</w:t>
      </w:r>
      <w:r w:rsidR="00CF3D3D" w:rsidRPr="00456C88">
        <w:rPr>
          <w:rFonts w:ascii="Arial" w:eastAsia="Arial" w:hAnsi="Arial" w:cs="Arial"/>
          <w:snapToGrid/>
          <w:szCs w:val="24"/>
        </w:rPr>
        <w:t xml:space="preserve"> for use as buildings or structures, or as part of buildings or structures.</w:t>
      </w:r>
    </w:p>
    <w:p w14:paraId="33CEAB2E" w14:textId="21474D7B" w:rsidR="00251E5C" w:rsidRPr="00456C88" w:rsidRDefault="00251E5C" w:rsidP="004E0F7F">
      <w:pPr>
        <w:autoSpaceDE w:val="0"/>
        <w:autoSpaceDN w:val="0"/>
        <w:spacing w:before="120" w:after="120"/>
        <w:ind w:left="288"/>
        <w:rPr>
          <w:rFonts w:ascii="Arial" w:eastAsia="Arial" w:hAnsi="Arial" w:cs="Arial"/>
          <w:b/>
          <w:bCs/>
          <w:snapToGrid/>
          <w:szCs w:val="24"/>
        </w:rPr>
      </w:pPr>
      <w:r w:rsidRPr="00456C88">
        <w:rPr>
          <w:rFonts w:ascii="Arial" w:eastAsia="Arial" w:hAnsi="Arial" w:cs="Arial"/>
          <w:b/>
          <w:bCs/>
          <w:snapToGrid/>
          <w:szCs w:val="24"/>
        </w:rPr>
        <w:t>Exceptions:</w:t>
      </w:r>
      <w:r w:rsidR="006128E5" w:rsidRPr="00456C88">
        <w:rPr>
          <w:rFonts w:ascii="Arial" w:eastAsia="Arial" w:hAnsi="Arial" w:cs="Arial"/>
          <w:b/>
          <w:bCs/>
          <w:snapToGrid/>
          <w:szCs w:val="24"/>
        </w:rPr>
        <w:t xml:space="preserve"> </w:t>
      </w:r>
      <w:r w:rsidR="006128E5" w:rsidRPr="00456C88">
        <w:rPr>
          <w:rFonts w:ascii="Arial" w:eastAsia="Arial" w:hAnsi="Arial" w:cs="Arial"/>
          <w:b/>
          <w:i/>
          <w:snapToGrid/>
          <w:szCs w:val="24"/>
          <w:u w:val="single"/>
        </w:rPr>
        <w:t>[DSA-SS &amp; DSA-SS/CC]</w:t>
      </w:r>
      <w:r w:rsidR="006128E5" w:rsidRPr="00456C88">
        <w:rPr>
          <w:rFonts w:ascii="Arial" w:eastAsia="Arial" w:hAnsi="Arial" w:cs="Arial"/>
          <w:i/>
          <w:snapToGrid/>
          <w:szCs w:val="24"/>
          <w:u w:val="single"/>
        </w:rPr>
        <w:t xml:space="preserve"> Not permitted by DSA.</w:t>
      </w:r>
    </w:p>
    <w:p w14:paraId="4C8A2A9D" w14:textId="5D646C18" w:rsidR="00545362" w:rsidRPr="00456C88" w:rsidRDefault="005F1934" w:rsidP="00545362">
      <w:pPr>
        <w:autoSpaceDE w:val="0"/>
        <w:autoSpaceDN w:val="0"/>
        <w:spacing w:before="240"/>
        <w:ind w:left="115"/>
        <w:rPr>
          <w:rFonts w:ascii="Arial" w:eastAsia="Arial" w:hAnsi="Arial" w:cs="Arial"/>
          <w:snapToGrid/>
          <w:szCs w:val="24"/>
        </w:rPr>
      </w:pPr>
      <w:r w:rsidRPr="00456C88">
        <w:rPr>
          <w:rFonts w:ascii="Arial" w:eastAsia="Arial" w:hAnsi="Arial" w:cs="Arial"/>
          <w:snapToGrid/>
          <w:szCs w:val="24"/>
        </w:rPr>
        <w:t>...</w:t>
      </w:r>
    </w:p>
    <w:p w14:paraId="4DC068A7" w14:textId="606696FF" w:rsidR="00251E5C" w:rsidRPr="00456C88" w:rsidRDefault="00251E5C" w:rsidP="004E0F7F">
      <w:pPr>
        <w:autoSpaceDE w:val="0"/>
        <w:autoSpaceDN w:val="0"/>
        <w:spacing w:before="120" w:after="120"/>
        <w:ind w:left="115"/>
        <w:rPr>
          <w:rFonts w:ascii="Arial" w:eastAsia="Arial" w:hAnsi="Arial" w:cs="Arial"/>
          <w:snapToGrid/>
          <w:szCs w:val="24"/>
        </w:rPr>
      </w:pPr>
      <w:r w:rsidRPr="00456C88">
        <w:rPr>
          <w:rFonts w:ascii="Arial" w:eastAsia="Arial" w:hAnsi="Arial" w:cs="Arial"/>
          <w:b/>
          <w:bCs/>
          <w:snapToGrid/>
          <w:szCs w:val="24"/>
        </w:rPr>
        <w:t>3115.6 Roof assemblies.</w:t>
      </w:r>
      <w:r w:rsidR="00424515" w:rsidRPr="00456C88">
        <w:rPr>
          <w:rFonts w:ascii="Arial" w:eastAsia="Arial" w:hAnsi="Arial" w:cs="Arial"/>
          <w:b/>
          <w:bCs/>
          <w:snapToGrid/>
          <w:szCs w:val="24"/>
        </w:rPr>
        <w:t xml:space="preserve"> </w:t>
      </w:r>
      <w:r w:rsidRPr="00456C88">
        <w:rPr>
          <w:rFonts w:ascii="Arial" w:eastAsia="Arial" w:hAnsi="Arial" w:cs="Arial"/>
          <w:snapToGrid/>
          <w:szCs w:val="24"/>
        </w:rPr>
        <w:t>Intermodal shipping container roof assemblies shall comply with the applicable requirements of Chapter 15.</w:t>
      </w:r>
    </w:p>
    <w:p w14:paraId="697BAEA6" w14:textId="476E6451" w:rsidR="00251E5C" w:rsidRPr="00456C88" w:rsidRDefault="00251E5C" w:rsidP="004E0F7F">
      <w:pPr>
        <w:autoSpaceDE w:val="0"/>
        <w:autoSpaceDN w:val="0"/>
        <w:spacing w:before="120" w:after="120"/>
        <w:ind w:left="292"/>
        <w:rPr>
          <w:rFonts w:ascii="Arial" w:eastAsia="Arial" w:hAnsi="Arial" w:cs="Arial"/>
          <w:snapToGrid/>
          <w:szCs w:val="24"/>
        </w:rPr>
      </w:pPr>
      <w:r w:rsidRPr="00456C88">
        <w:rPr>
          <w:rFonts w:ascii="Arial" w:eastAsia="Arial" w:hAnsi="Arial" w:cs="Arial"/>
          <w:b/>
          <w:bCs/>
          <w:snapToGrid/>
          <w:szCs w:val="24"/>
        </w:rPr>
        <w:t>Exception:</w:t>
      </w:r>
      <w:r w:rsidRPr="00456C88">
        <w:rPr>
          <w:rFonts w:ascii="Arial" w:eastAsia="Arial" w:hAnsi="Arial" w:cs="Arial"/>
          <w:snapToGrid/>
          <w:szCs w:val="24"/>
        </w:rPr>
        <w:t xml:space="preserve"> Single-unit, stand-alone intermodal shipping containers not attached to, or stacked vertically over, other intermodal shipping containers, </w:t>
      </w:r>
      <w:proofErr w:type="gramStart"/>
      <w:r w:rsidRPr="00456C88">
        <w:rPr>
          <w:rFonts w:ascii="Arial" w:eastAsia="Arial" w:hAnsi="Arial" w:cs="Arial"/>
          <w:snapToGrid/>
          <w:szCs w:val="24"/>
        </w:rPr>
        <w:t>buildings</w:t>
      </w:r>
      <w:proofErr w:type="gramEnd"/>
      <w:r w:rsidRPr="00456C88">
        <w:rPr>
          <w:rFonts w:ascii="Arial" w:eastAsia="Arial" w:hAnsi="Arial" w:cs="Arial"/>
          <w:snapToGrid/>
          <w:szCs w:val="24"/>
        </w:rPr>
        <w:t xml:space="preserve"> or structures.</w:t>
      </w:r>
      <w:r w:rsidR="00D576CB" w:rsidRPr="00456C88">
        <w:rPr>
          <w:rFonts w:ascii="Arial" w:eastAsia="Arial" w:hAnsi="Arial" w:cs="Arial"/>
          <w:snapToGrid/>
          <w:szCs w:val="24"/>
        </w:rPr>
        <w:t xml:space="preserve"> </w:t>
      </w:r>
      <w:r w:rsidR="00B309A6" w:rsidRPr="00456C88">
        <w:rPr>
          <w:rFonts w:ascii="Arial" w:eastAsia="Arial" w:hAnsi="Arial" w:cs="Arial"/>
          <w:b/>
          <w:i/>
          <w:snapToGrid/>
          <w:szCs w:val="24"/>
          <w:u w:val="single"/>
        </w:rPr>
        <w:t>[DSA-SS &amp; DSA-SS/CC]</w:t>
      </w:r>
      <w:r w:rsidR="00B309A6" w:rsidRPr="00456C88">
        <w:rPr>
          <w:rFonts w:ascii="Arial" w:eastAsia="Arial" w:hAnsi="Arial" w:cs="Arial"/>
          <w:i/>
          <w:snapToGrid/>
          <w:szCs w:val="24"/>
          <w:u w:val="single"/>
        </w:rPr>
        <w:t xml:space="preserve"> Not permitted by DSA.</w:t>
      </w:r>
    </w:p>
    <w:p w14:paraId="01FFA99C" w14:textId="0A10C04B" w:rsidR="00251E5C" w:rsidRPr="00456C88" w:rsidRDefault="00D91565" w:rsidP="000B1B47">
      <w:pPr>
        <w:autoSpaceDE w:val="0"/>
        <w:autoSpaceDN w:val="0"/>
        <w:spacing w:before="120" w:after="120"/>
        <w:ind w:right="-10"/>
        <w:rPr>
          <w:rFonts w:ascii="Arial" w:eastAsia="Arial" w:hAnsi="Arial" w:cs="Arial"/>
          <w:snapToGrid/>
          <w:szCs w:val="24"/>
        </w:rPr>
      </w:pPr>
      <w:r w:rsidRPr="00456C88">
        <w:rPr>
          <w:rFonts w:ascii="Arial" w:eastAsia="Arial" w:hAnsi="Arial" w:cs="Arial"/>
          <w:snapToGrid/>
          <w:szCs w:val="24"/>
        </w:rPr>
        <w:t>...</w:t>
      </w:r>
    </w:p>
    <w:p w14:paraId="481A81C4" w14:textId="5F1C61B8" w:rsidR="00251E5C" w:rsidRPr="00456C88" w:rsidRDefault="00251E5C" w:rsidP="004E0F7F">
      <w:pPr>
        <w:autoSpaceDE w:val="0"/>
        <w:autoSpaceDN w:val="0"/>
        <w:spacing w:before="120" w:after="120"/>
        <w:ind w:left="331"/>
        <w:rPr>
          <w:rFonts w:ascii="Arial" w:eastAsia="Arial" w:hAnsi="Arial" w:cs="Arial"/>
          <w:snapToGrid/>
          <w:szCs w:val="24"/>
        </w:rPr>
      </w:pPr>
      <w:r w:rsidRPr="00456C88">
        <w:rPr>
          <w:rFonts w:ascii="Arial" w:eastAsia="Arial" w:hAnsi="Arial" w:cs="Arial"/>
          <w:b/>
          <w:bCs/>
          <w:snapToGrid/>
          <w:szCs w:val="24"/>
        </w:rPr>
        <w:t>3115.8.2 Welds.</w:t>
      </w:r>
      <w:r w:rsidR="00F53415" w:rsidRPr="00456C88">
        <w:rPr>
          <w:rFonts w:ascii="Arial" w:eastAsia="Arial" w:hAnsi="Arial" w:cs="Arial"/>
          <w:snapToGrid/>
          <w:szCs w:val="24"/>
        </w:rPr>
        <w:t xml:space="preserve"> </w:t>
      </w:r>
      <w:r w:rsidRPr="00456C88">
        <w:rPr>
          <w:rFonts w:ascii="Arial" w:eastAsia="Arial" w:hAnsi="Arial" w:cs="Arial"/>
          <w:snapToGrid/>
          <w:szCs w:val="24"/>
        </w:rPr>
        <w:t>New welds and connections shall be equal to or greater than the original connections.</w:t>
      </w:r>
    </w:p>
    <w:p w14:paraId="5EDDA616" w14:textId="24D68576" w:rsidR="00C20329" w:rsidRPr="00456C88" w:rsidRDefault="00C20329" w:rsidP="004E0F7F">
      <w:pPr>
        <w:autoSpaceDE w:val="0"/>
        <w:autoSpaceDN w:val="0"/>
        <w:spacing w:before="120" w:after="120"/>
        <w:ind w:left="331"/>
        <w:rPr>
          <w:rFonts w:ascii="Arial" w:eastAsia="Arial" w:hAnsi="Arial" w:cs="Arial"/>
          <w:snapToGrid/>
          <w:szCs w:val="24"/>
        </w:rPr>
      </w:pPr>
      <w:r w:rsidRPr="00456C88">
        <w:rPr>
          <w:rFonts w:ascii="Arial" w:eastAsia="Arial" w:hAnsi="Arial" w:cs="Arial"/>
          <w:b/>
          <w:i/>
          <w:snapToGrid/>
          <w:szCs w:val="24"/>
          <w:u w:val="single"/>
        </w:rPr>
        <w:t>[DSA-SS &amp; DSA-SS/CC]</w:t>
      </w:r>
      <w:r w:rsidRPr="00456C88">
        <w:rPr>
          <w:rFonts w:ascii="Arial" w:eastAsia="Arial" w:hAnsi="Arial" w:cs="Arial"/>
          <w:i/>
          <w:snapToGrid/>
          <w:szCs w:val="24"/>
          <w:u w:val="single"/>
        </w:rPr>
        <w:t xml:space="preserve"> </w:t>
      </w:r>
      <w:r w:rsidR="00B461B6" w:rsidRPr="00456C88">
        <w:rPr>
          <w:rFonts w:ascii="Arial" w:eastAsia="Arial" w:hAnsi="Arial" w:cs="Arial"/>
          <w:i/>
          <w:snapToGrid/>
          <w:szCs w:val="24"/>
          <w:u w:val="single"/>
        </w:rPr>
        <w:t>The strength of new welds and connections shall be no less than the strength provided by the original connections. All new welds and connections shall be designed and constructed in accordance with Chapters 16, 17, and 22</w:t>
      </w:r>
      <w:r w:rsidRPr="00456C88">
        <w:rPr>
          <w:rFonts w:ascii="Arial" w:eastAsia="Arial" w:hAnsi="Arial" w:cs="Arial"/>
          <w:i/>
          <w:snapToGrid/>
          <w:szCs w:val="24"/>
          <w:u w:val="single"/>
        </w:rPr>
        <w:t>.</w:t>
      </w:r>
    </w:p>
    <w:p w14:paraId="204B3194" w14:textId="149A95E8" w:rsidR="00E2719D" w:rsidRPr="00456C88" w:rsidRDefault="00216894" w:rsidP="00E815F6">
      <w:pPr>
        <w:autoSpaceDE w:val="0"/>
        <w:autoSpaceDN w:val="0"/>
        <w:spacing w:before="120"/>
        <w:rPr>
          <w:rFonts w:ascii="Arial" w:eastAsia="Arial" w:hAnsi="Arial" w:cs="Arial"/>
          <w:snapToGrid/>
          <w:szCs w:val="24"/>
        </w:rPr>
      </w:pPr>
      <w:r w:rsidRPr="00456C88">
        <w:rPr>
          <w:rFonts w:ascii="Arial" w:eastAsia="Arial" w:hAnsi="Arial" w:cs="Arial"/>
          <w:snapToGrid/>
          <w:szCs w:val="24"/>
        </w:rPr>
        <w:t>...</w:t>
      </w:r>
    </w:p>
    <w:p w14:paraId="7FB9CE62" w14:textId="7CC99C70" w:rsidR="00E2719D" w:rsidRPr="00456C88" w:rsidRDefault="00E2719D" w:rsidP="00E2719D">
      <w:pPr>
        <w:autoSpaceDE w:val="0"/>
        <w:autoSpaceDN w:val="0"/>
        <w:spacing w:before="240"/>
        <w:ind w:left="562" w:right="-10"/>
        <w:rPr>
          <w:rFonts w:ascii="Arial" w:eastAsia="Arial" w:hAnsi="Arial" w:cs="Arial"/>
          <w:snapToGrid/>
          <w:szCs w:val="24"/>
        </w:rPr>
      </w:pPr>
      <w:r w:rsidRPr="00456C88">
        <w:rPr>
          <w:rFonts w:ascii="Arial" w:eastAsia="Arial" w:hAnsi="Arial" w:cs="Arial"/>
          <w:b/>
          <w:bCs/>
          <w:snapToGrid/>
          <w:szCs w:val="24"/>
        </w:rPr>
        <w:t>3115.8.4.1 Material properties.</w:t>
      </w:r>
      <w:r w:rsidRPr="00456C88">
        <w:rPr>
          <w:rFonts w:ascii="Arial" w:eastAsia="Arial" w:hAnsi="Arial" w:cs="Arial"/>
          <w:snapToGrid/>
          <w:szCs w:val="24"/>
        </w:rPr>
        <w:t xml:space="preserve"> Structural material properties for existing intermodal shipping container steel components shall be established by material testing where the steel grade and composition cannot be identified by the manufacturer's designation as to manufacture and mill test.</w:t>
      </w:r>
      <w:r w:rsidR="00F055DB" w:rsidRPr="00456C88">
        <w:rPr>
          <w:rFonts w:ascii="Arial" w:eastAsia="Arial" w:hAnsi="Arial" w:cs="Arial"/>
          <w:snapToGrid/>
          <w:szCs w:val="24"/>
        </w:rPr>
        <w:t xml:space="preserve"> </w:t>
      </w:r>
      <w:r w:rsidR="005C445B" w:rsidRPr="00456C88">
        <w:rPr>
          <w:rFonts w:ascii="Arial" w:eastAsia="Arial" w:hAnsi="Arial" w:cs="Arial"/>
          <w:b/>
          <w:i/>
          <w:snapToGrid/>
          <w:szCs w:val="24"/>
          <w:u w:val="single"/>
        </w:rPr>
        <w:t>[DSA-SS &amp; DSA-SS/CC]</w:t>
      </w:r>
      <w:r w:rsidR="005C445B" w:rsidRPr="00456C88">
        <w:rPr>
          <w:rFonts w:ascii="Arial" w:eastAsia="Arial" w:hAnsi="Arial" w:cs="Arial"/>
          <w:i/>
          <w:snapToGrid/>
          <w:szCs w:val="24"/>
          <w:u w:val="single"/>
        </w:rPr>
        <w:t xml:space="preserve"> Not permitted by DSA.</w:t>
      </w:r>
    </w:p>
    <w:p w14:paraId="232BC1F6" w14:textId="3228FB0A" w:rsidR="00251E5C" w:rsidRPr="00456C88" w:rsidRDefault="00251E5C" w:rsidP="004E0F7F">
      <w:pPr>
        <w:autoSpaceDE w:val="0"/>
        <w:autoSpaceDN w:val="0"/>
        <w:spacing w:before="120" w:after="120"/>
        <w:ind w:left="562"/>
        <w:rPr>
          <w:rFonts w:ascii="Arial" w:eastAsia="Arial" w:hAnsi="Arial" w:cs="Arial"/>
          <w:snapToGrid/>
          <w:szCs w:val="24"/>
        </w:rPr>
      </w:pPr>
      <w:r w:rsidRPr="00456C88">
        <w:rPr>
          <w:rFonts w:ascii="Arial" w:eastAsia="Arial" w:hAnsi="Arial" w:cs="Arial"/>
          <w:b/>
          <w:bCs/>
          <w:snapToGrid/>
          <w:szCs w:val="24"/>
        </w:rPr>
        <w:t>3115.8.4.2 Seismic design parameters.</w:t>
      </w:r>
      <w:r w:rsidR="00F53415" w:rsidRPr="00456C88">
        <w:rPr>
          <w:rFonts w:ascii="Arial" w:eastAsia="Arial" w:hAnsi="Arial" w:cs="Arial"/>
          <w:snapToGrid/>
          <w:szCs w:val="24"/>
        </w:rPr>
        <w:t xml:space="preserve"> </w:t>
      </w:r>
      <w:r w:rsidRPr="00456C88">
        <w:rPr>
          <w:rFonts w:ascii="Arial" w:eastAsia="Arial" w:hAnsi="Arial" w:cs="Arial"/>
          <w:snapToGrid/>
          <w:szCs w:val="24"/>
        </w:rPr>
        <w:t xml:space="preserve">The seismic force-resisting system shall be designed and detailed in accordance with </w:t>
      </w:r>
      <w:r w:rsidR="000A3880" w:rsidRPr="00456C88">
        <w:rPr>
          <w:rFonts w:ascii="Arial" w:eastAsia="Arial" w:hAnsi="Arial" w:cs="Arial"/>
          <w:b/>
          <w:i/>
          <w:snapToGrid/>
          <w:szCs w:val="24"/>
          <w:u w:val="single"/>
        </w:rPr>
        <w:t>[DSA-SS &amp; DSA-SS/CC]</w:t>
      </w:r>
      <w:r w:rsidR="000A3880" w:rsidRPr="00456C88">
        <w:rPr>
          <w:rFonts w:ascii="Arial" w:eastAsia="Arial" w:hAnsi="Arial" w:cs="Arial"/>
          <w:i/>
          <w:snapToGrid/>
          <w:szCs w:val="24"/>
          <w:u w:val="single"/>
        </w:rPr>
        <w:t xml:space="preserve"> ASCE 7 and</w:t>
      </w:r>
      <w:r w:rsidR="000A3880" w:rsidRPr="00456C88">
        <w:rPr>
          <w:rFonts w:ascii="Arial" w:eastAsia="Arial" w:hAnsi="Arial" w:cs="Arial"/>
          <w:snapToGrid/>
          <w:szCs w:val="24"/>
        </w:rPr>
        <w:t xml:space="preserve"> </w:t>
      </w:r>
      <w:r w:rsidRPr="00456C88">
        <w:rPr>
          <w:rFonts w:ascii="Arial" w:eastAsia="Arial" w:hAnsi="Arial" w:cs="Arial"/>
          <w:snapToGrid/>
          <w:szCs w:val="24"/>
        </w:rPr>
        <w:t>one of the following:</w:t>
      </w:r>
    </w:p>
    <w:p w14:paraId="60BCAF7D" w14:textId="04F30982" w:rsidR="00251E5C" w:rsidRPr="00456C88" w:rsidRDefault="00251E5C" w:rsidP="00B31B45">
      <w:pPr>
        <w:pStyle w:val="ListParagraph"/>
        <w:numPr>
          <w:ilvl w:val="0"/>
          <w:numId w:val="92"/>
        </w:numPr>
        <w:autoSpaceDE w:val="0"/>
        <w:autoSpaceDN w:val="0"/>
        <w:spacing w:before="120" w:after="120"/>
        <w:rPr>
          <w:rFonts w:ascii="Arial" w:eastAsia="Arial" w:hAnsi="Arial" w:cs="Arial"/>
          <w:snapToGrid/>
          <w:szCs w:val="24"/>
        </w:rPr>
      </w:pPr>
      <w:r w:rsidRPr="00456C88">
        <w:rPr>
          <w:rFonts w:ascii="Arial" w:eastAsia="Arial" w:hAnsi="Arial" w:cs="Arial"/>
          <w:snapToGrid/>
          <w:szCs w:val="24"/>
        </w:rPr>
        <w:t xml:space="preserve">Where all or portions of the corrugated steel container sides </w:t>
      </w:r>
      <w:proofErr w:type="gramStart"/>
      <w:r w:rsidRPr="00456C88">
        <w:rPr>
          <w:rFonts w:ascii="Arial" w:eastAsia="Arial" w:hAnsi="Arial" w:cs="Arial"/>
          <w:snapToGrid/>
          <w:szCs w:val="24"/>
        </w:rPr>
        <w:t>are considered to be</w:t>
      </w:r>
      <w:proofErr w:type="gramEnd"/>
      <w:r w:rsidRPr="00456C88">
        <w:rPr>
          <w:rFonts w:ascii="Arial" w:eastAsia="Arial" w:hAnsi="Arial" w:cs="Arial"/>
          <w:snapToGrid/>
          <w:szCs w:val="24"/>
        </w:rPr>
        <w:t xml:space="preserve"> the seismic force-resisting system, design and detailing shall be in accordance with the ASCE 7, Table 12.2-1 requirements for light-frame bearing-wall systems with shear panels of all other materials.</w:t>
      </w:r>
      <w:r w:rsidR="0030599E" w:rsidRPr="00456C88">
        <w:rPr>
          <w:rFonts w:ascii="Arial" w:eastAsia="Arial" w:hAnsi="Arial" w:cs="Arial"/>
          <w:snapToGrid/>
          <w:szCs w:val="24"/>
        </w:rPr>
        <w:t xml:space="preserve"> </w:t>
      </w:r>
      <w:r w:rsidR="0030599E" w:rsidRPr="00456C88">
        <w:rPr>
          <w:rFonts w:ascii="Arial" w:eastAsia="Arial" w:hAnsi="Arial" w:cs="Arial"/>
          <w:b/>
          <w:i/>
          <w:snapToGrid/>
          <w:szCs w:val="24"/>
          <w:u w:val="single"/>
        </w:rPr>
        <w:t xml:space="preserve">[DSA-SS </w:t>
      </w:r>
      <w:r w:rsidR="009F01A8" w:rsidRPr="00456C88">
        <w:rPr>
          <w:rFonts w:ascii="Arial" w:eastAsia="Arial" w:hAnsi="Arial" w:cs="Arial"/>
          <w:b/>
          <w:i/>
          <w:snapToGrid/>
          <w:szCs w:val="24"/>
          <w:u w:val="single"/>
        </w:rPr>
        <w:t>and</w:t>
      </w:r>
      <w:r w:rsidR="0030599E" w:rsidRPr="00456C88">
        <w:rPr>
          <w:rFonts w:ascii="Arial" w:eastAsia="Arial" w:hAnsi="Arial" w:cs="Arial"/>
          <w:b/>
          <w:i/>
          <w:snapToGrid/>
          <w:szCs w:val="24"/>
          <w:u w:val="single"/>
        </w:rPr>
        <w:t xml:space="preserve"> DSA-SS/CC]</w:t>
      </w:r>
      <w:r w:rsidR="0030599E" w:rsidRPr="00456C88">
        <w:rPr>
          <w:rFonts w:ascii="Arial" w:eastAsia="Arial" w:hAnsi="Arial" w:cs="Arial"/>
          <w:i/>
          <w:snapToGrid/>
          <w:szCs w:val="24"/>
          <w:u w:val="single"/>
        </w:rPr>
        <w:t xml:space="preserve"> Not permitted by DSA.</w:t>
      </w:r>
    </w:p>
    <w:p w14:paraId="1B9506A2" w14:textId="104816A8" w:rsidR="00D84390" w:rsidRPr="00456C88" w:rsidRDefault="005648C0" w:rsidP="00D84390">
      <w:pPr>
        <w:tabs>
          <w:tab w:val="left" w:pos="930"/>
        </w:tabs>
        <w:autoSpaceDE w:val="0"/>
        <w:autoSpaceDN w:val="0"/>
        <w:spacing w:before="120"/>
        <w:ind w:left="1440" w:hanging="360"/>
        <w:rPr>
          <w:rFonts w:ascii="Arial" w:eastAsia="Arial" w:hAnsi="Arial" w:cs="Arial"/>
          <w:snapToGrid/>
          <w:szCs w:val="24"/>
        </w:rPr>
      </w:pPr>
      <w:r w:rsidRPr="00456C88">
        <w:rPr>
          <w:rFonts w:ascii="Arial" w:eastAsia="Arial" w:hAnsi="Arial" w:cs="Arial"/>
          <w:snapToGrid/>
          <w:szCs w:val="24"/>
        </w:rPr>
        <w:t>...</w:t>
      </w:r>
    </w:p>
    <w:p w14:paraId="3F2C3CEF" w14:textId="77777777" w:rsidR="00D84390" w:rsidRPr="00456C88" w:rsidRDefault="00D84390" w:rsidP="00D84390">
      <w:pPr>
        <w:autoSpaceDE w:val="0"/>
        <w:autoSpaceDN w:val="0"/>
        <w:spacing w:before="240"/>
        <w:ind w:left="562" w:right="-10"/>
        <w:rPr>
          <w:rFonts w:ascii="Arial" w:eastAsia="Arial" w:hAnsi="Arial" w:cs="Arial"/>
          <w:snapToGrid/>
          <w:szCs w:val="24"/>
        </w:rPr>
      </w:pPr>
      <w:r w:rsidRPr="00456C88">
        <w:rPr>
          <w:rFonts w:ascii="Arial" w:eastAsia="Arial" w:hAnsi="Arial" w:cs="Arial"/>
          <w:b/>
          <w:bCs/>
          <w:snapToGrid/>
          <w:szCs w:val="24"/>
        </w:rPr>
        <w:lastRenderedPageBreak/>
        <w:t>3115.8.4.3 Allowable shear value.</w:t>
      </w:r>
      <w:r w:rsidRPr="00456C88">
        <w:rPr>
          <w:rFonts w:ascii="Arial" w:eastAsia="Arial" w:hAnsi="Arial" w:cs="Arial"/>
          <w:snapToGrid/>
          <w:szCs w:val="24"/>
        </w:rPr>
        <w:t xml:space="preserve"> The allowable shear values for the intermodal shipping container corrugated steel sheet panel side walls and end walls shall be demonstrated by testing and analysis </w:t>
      </w:r>
      <w:r w:rsidRPr="00456C88">
        <w:rPr>
          <w:rFonts w:ascii="Arial" w:eastAsia="Arial" w:hAnsi="Arial" w:cs="Arial"/>
          <w:i/>
          <w:iCs/>
          <w:snapToGrid/>
          <w:szCs w:val="24"/>
          <w:u w:val="single"/>
        </w:rPr>
        <w:t>in</w:t>
      </w:r>
      <w:r w:rsidRPr="00456C88">
        <w:rPr>
          <w:rFonts w:ascii="Arial" w:eastAsia="Arial" w:hAnsi="Arial" w:cs="Arial"/>
          <w:snapToGrid/>
          <w:szCs w:val="24"/>
        </w:rPr>
        <w:t xml:space="preserve"> accordance with Section 104.11. Where penetrations are made in the side walls or end walls designated as part of the lateral force-resisting system, the penetrations shall be substantiated by rational analysis.</w:t>
      </w:r>
    </w:p>
    <w:p w14:paraId="1F2A6CA0" w14:textId="6032FBC6" w:rsidR="00D84390" w:rsidRPr="00456C88" w:rsidRDefault="00D84390" w:rsidP="00D84390">
      <w:pPr>
        <w:autoSpaceDE w:val="0"/>
        <w:autoSpaceDN w:val="0"/>
        <w:spacing w:before="240"/>
        <w:ind w:left="331" w:right="-10"/>
        <w:rPr>
          <w:rFonts w:ascii="Arial" w:eastAsia="Arial" w:hAnsi="Arial" w:cs="Arial"/>
          <w:snapToGrid/>
          <w:szCs w:val="24"/>
        </w:rPr>
      </w:pPr>
      <w:r w:rsidRPr="00456C88">
        <w:rPr>
          <w:rFonts w:ascii="Arial" w:eastAsia="Arial" w:hAnsi="Arial" w:cs="Arial"/>
          <w:b/>
          <w:bCs/>
          <w:snapToGrid/>
          <w:szCs w:val="24"/>
        </w:rPr>
        <w:t>3115.8.5 Simplified structural design of single-unit containers.</w:t>
      </w:r>
      <w:r w:rsidRPr="00456C88">
        <w:rPr>
          <w:rFonts w:ascii="Arial" w:eastAsia="Arial" w:hAnsi="Arial" w:cs="Arial"/>
          <w:snapToGrid/>
          <w:szCs w:val="24"/>
        </w:rPr>
        <w:t xml:space="preserve"> Single-unit intermodal shipping containers conforming to the limitations of Section 3115.8.5.1 shall be permitted to be designed in accordance with the simplified structural design provisions of Section 3115.8.5.2.</w:t>
      </w:r>
      <w:r w:rsidR="003037C0" w:rsidRPr="00456C88">
        <w:rPr>
          <w:rFonts w:ascii="Arial" w:eastAsia="Arial" w:hAnsi="Arial" w:cs="Arial"/>
          <w:snapToGrid/>
          <w:szCs w:val="24"/>
        </w:rPr>
        <w:t xml:space="preserve"> </w:t>
      </w:r>
      <w:r w:rsidR="003037C0" w:rsidRPr="00456C88">
        <w:rPr>
          <w:rFonts w:ascii="Arial" w:eastAsia="Arial" w:hAnsi="Arial" w:cs="Arial"/>
          <w:b/>
          <w:i/>
          <w:snapToGrid/>
          <w:szCs w:val="24"/>
          <w:u w:val="single"/>
        </w:rPr>
        <w:t>[DSA-SS and DSA-SS/CC]</w:t>
      </w:r>
      <w:r w:rsidR="003037C0" w:rsidRPr="00456C88">
        <w:rPr>
          <w:rFonts w:ascii="Arial" w:eastAsia="Arial" w:hAnsi="Arial" w:cs="Arial"/>
          <w:i/>
          <w:snapToGrid/>
          <w:szCs w:val="24"/>
          <w:u w:val="single"/>
        </w:rPr>
        <w:t xml:space="preserve"> Not permitted by DSA.</w:t>
      </w:r>
    </w:p>
    <w:p w14:paraId="54A9578E" w14:textId="1FA9C89A" w:rsidR="002333A0" w:rsidRPr="00456C88" w:rsidRDefault="005648C0" w:rsidP="00E815F6">
      <w:pPr>
        <w:autoSpaceDE w:val="0"/>
        <w:autoSpaceDN w:val="0"/>
        <w:spacing w:before="120"/>
        <w:rPr>
          <w:rFonts w:ascii="Arial" w:eastAsia="Arial" w:hAnsi="Arial" w:cs="Arial"/>
          <w:snapToGrid/>
          <w:szCs w:val="24"/>
        </w:rPr>
      </w:pPr>
      <w:r w:rsidRPr="00456C88">
        <w:rPr>
          <w:rFonts w:ascii="Arial" w:eastAsia="Arial" w:hAnsi="Arial" w:cs="Arial"/>
          <w:snapToGrid/>
          <w:szCs w:val="24"/>
        </w:rPr>
        <w:t>...</w:t>
      </w:r>
    </w:p>
    <w:p w14:paraId="4B35B527" w14:textId="4CFB92DD" w:rsidR="00C71A76" w:rsidRPr="00456C88" w:rsidRDefault="001E1486" w:rsidP="005820E4">
      <w:pPr>
        <w:autoSpaceDE w:val="0"/>
        <w:autoSpaceDN w:val="0"/>
        <w:spacing w:before="120" w:after="120"/>
        <w:rPr>
          <w:rFonts w:ascii="Arial" w:eastAsia="Arial" w:hAnsi="Arial" w:cs="Arial"/>
          <w:b/>
          <w:i/>
          <w:snapToGrid/>
          <w:szCs w:val="24"/>
          <w:u w:val="single"/>
        </w:rPr>
      </w:pPr>
      <w:r w:rsidRPr="00456C88">
        <w:rPr>
          <w:rFonts w:ascii="Arial" w:eastAsia="Arial" w:hAnsi="Arial" w:cs="Arial"/>
          <w:b/>
          <w:i/>
          <w:snapToGrid/>
          <w:szCs w:val="24"/>
          <w:u w:val="single"/>
        </w:rPr>
        <w:t>3115.</w:t>
      </w:r>
      <w:r w:rsidR="00DB7179" w:rsidRPr="00456C88">
        <w:rPr>
          <w:rFonts w:ascii="Arial" w:eastAsia="Arial" w:hAnsi="Arial" w:cs="Arial"/>
          <w:b/>
          <w:i/>
          <w:snapToGrid/>
          <w:szCs w:val="24"/>
          <w:u w:val="single"/>
        </w:rPr>
        <w:t>9</w:t>
      </w:r>
      <w:r w:rsidRPr="00456C88">
        <w:rPr>
          <w:rFonts w:ascii="Arial" w:eastAsia="Arial" w:hAnsi="Arial" w:cs="Arial"/>
          <w:b/>
          <w:i/>
          <w:snapToGrid/>
          <w:szCs w:val="24"/>
          <w:u w:val="single"/>
        </w:rPr>
        <w:t xml:space="preserve"> </w:t>
      </w:r>
      <w:r w:rsidR="00254B0A" w:rsidRPr="00456C88">
        <w:rPr>
          <w:rFonts w:ascii="Arial" w:eastAsia="Arial" w:hAnsi="Arial" w:cs="Arial"/>
          <w:b/>
          <w:i/>
          <w:snapToGrid/>
          <w:szCs w:val="24"/>
          <w:u w:val="single"/>
        </w:rPr>
        <w:t>Additional Requirements</w:t>
      </w:r>
      <w:r w:rsidR="00026B82" w:rsidRPr="00456C88">
        <w:rPr>
          <w:rFonts w:ascii="Arial" w:eastAsia="Arial" w:hAnsi="Arial" w:cs="Arial"/>
          <w:b/>
          <w:i/>
          <w:snapToGrid/>
          <w:szCs w:val="24"/>
          <w:u w:val="single"/>
        </w:rPr>
        <w:t>.</w:t>
      </w:r>
      <w:r w:rsidR="00026B82" w:rsidRPr="00456C88">
        <w:rPr>
          <w:rFonts w:ascii="Arial" w:eastAsia="Arial" w:hAnsi="Arial" w:cs="Arial"/>
          <w:i/>
          <w:snapToGrid/>
          <w:szCs w:val="24"/>
          <w:u w:val="single"/>
        </w:rPr>
        <w:t xml:space="preserve"> </w:t>
      </w:r>
      <w:r w:rsidR="00026B82" w:rsidRPr="00456C88">
        <w:rPr>
          <w:rFonts w:ascii="Arial" w:eastAsia="Arial" w:hAnsi="Arial" w:cs="Arial"/>
          <w:b/>
          <w:i/>
          <w:snapToGrid/>
          <w:szCs w:val="24"/>
          <w:u w:val="single"/>
        </w:rPr>
        <w:t>[DSA-SS and DSA-SS/CC]</w:t>
      </w:r>
    </w:p>
    <w:p w14:paraId="76A34267" w14:textId="7F8185C0" w:rsidR="000D3D86" w:rsidRPr="00456C88" w:rsidRDefault="000D3D86" w:rsidP="005820E4">
      <w:pPr>
        <w:autoSpaceDE w:val="0"/>
        <w:autoSpaceDN w:val="0"/>
        <w:spacing w:before="120" w:after="120"/>
        <w:ind w:left="360"/>
        <w:rPr>
          <w:rFonts w:ascii="Arial" w:eastAsia="Arial" w:hAnsi="Arial" w:cs="Arial"/>
          <w:i/>
          <w:snapToGrid/>
          <w:szCs w:val="24"/>
          <w:u w:val="single"/>
        </w:rPr>
      </w:pPr>
      <w:r w:rsidRPr="00456C88">
        <w:rPr>
          <w:rFonts w:ascii="Arial" w:eastAsia="Arial" w:hAnsi="Arial" w:cs="Arial"/>
          <w:b/>
          <w:i/>
          <w:snapToGrid/>
          <w:szCs w:val="24"/>
          <w:u w:val="single"/>
        </w:rPr>
        <w:t>3115.9.</w:t>
      </w:r>
      <w:r w:rsidR="0064610B" w:rsidRPr="00456C88">
        <w:rPr>
          <w:rFonts w:ascii="Arial" w:eastAsia="Arial" w:hAnsi="Arial" w:cs="Arial"/>
          <w:b/>
          <w:i/>
          <w:snapToGrid/>
          <w:szCs w:val="24"/>
          <w:u w:val="single"/>
        </w:rPr>
        <w:t>1</w:t>
      </w:r>
      <w:r w:rsidRPr="00456C88">
        <w:rPr>
          <w:rFonts w:ascii="Arial" w:eastAsia="Arial" w:hAnsi="Arial" w:cs="Arial"/>
          <w:b/>
          <w:i/>
          <w:snapToGrid/>
          <w:szCs w:val="24"/>
          <w:u w:val="single"/>
        </w:rPr>
        <w:t xml:space="preserve"> </w:t>
      </w:r>
      <w:r w:rsidR="007D4208" w:rsidRPr="00456C88">
        <w:rPr>
          <w:rFonts w:ascii="Arial" w:eastAsia="Arial" w:hAnsi="Arial" w:cs="Arial"/>
          <w:b/>
          <w:i/>
          <w:snapToGrid/>
          <w:szCs w:val="24"/>
          <w:u w:val="single"/>
        </w:rPr>
        <w:t>General</w:t>
      </w:r>
      <w:r w:rsidRPr="00456C88">
        <w:rPr>
          <w:rFonts w:ascii="Arial" w:eastAsia="Arial" w:hAnsi="Arial" w:cs="Arial"/>
          <w:b/>
          <w:i/>
          <w:snapToGrid/>
          <w:szCs w:val="24"/>
          <w:u w:val="single"/>
        </w:rPr>
        <w:t>.</w:t>
      </w:r>
      <w:r w:rsidRPr="00456C88">
        <w:rPr>
          <w:rFonts w:ascii="Arial" w:eastAsia="Arial" w:hAnsi="Arial" w:cs="Arial"/>
          <w:i/>
          <w:snapToGrid/>
          <w:szCs w:val="24"/>
          <w:u w:val="single"/>
        </w:rPr>
        <w:t xml:space="preserve"> </w:t>
      </w:r>
    </w:p>
    <w:p w14:paraId="1A2502F7" w14:textId="77777777" w:rsidR="00A409FA" w:rsidRPr="00456C88" w:rsidRDefault="00755396"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Intermodal shipping containers</w:t>
      </w:r>
      <w:r w:rsidR="00C26D8C" w:rsidRPr="00456C88">
        <w:rPr>
          <w:rFonts w:ascii="Arial" w:eastAsia="Arial" w:hAnsi="Arial" w:cs="Arial"/>
          <w:i/>
          <w:snapToGrid/>
          <w:szCs w:val="24"/>
          <w:u w:val="single"/>
        </w:rPr>
        <w:t xml:space="preserve"> shall not have been manufactured earlier than 24 months from the date of DSA approval of the site-specific or stockpile building design drawings.</w:t>
      </w:r>
    </w:p>
    <w:p w14:paraId="765EF6C3" w14:textId="77777777" w:rsidR="00A409FA" w:rsidRPr="00456C88" w:rsidRDefault="00DB7009"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Intermodal shipping containers</w:t>
      </w:r>
      <w:r w:rsidR="00C26D8C" w:rsidRPr="00456C88">
        <w:rPr>
          <w:rFonts w:ascii="Arial" w:eastAsia="Arial" w:hAnsi="Arial" w:cs="Arial"/>
          <w:i/>
          <w:snapToGrid/>
          <w:szCs w:val="24"/>
          <w:u w:val="single"/>
        </w:rPr>
        <w:t xml:space="preserve"> shall be undamaged and have no previous repairs.</w:t>
      </w:r>
      <w:r w:rsidR="009A42B6" w:rsidRPr="00456C88">
        <w:rPr>
          <w:rFonts w:ascii="Arial" w:eastAsia="Arial" w:hAnsi="Arial" w:cs="Arial"/>
          <w:i/>
          <w:snapToGrid/>
          <w:szCs w:val="24"/>
          <w:u w:val="single"/>
        </w:rPr>
        <w:t xml:space="preserve"> The acceptable tolerances shall not exceed those given in the </w:t>
      </w:r>
      <w:r w:rsidR="000F4ADB" w:rsidRPr="00456C88">
        <w:rPr>
          <w:rFonts w:ascii="Arial" w:eastAsia="Arial" w:hAnsi="Arial" w:cs="Arial"/>
          <w:i/>
          <w:snapToGrid/>
          <w:szCs w:val="24"/>
          <w:u w:val="single"/>
        </w:rPr>
        <w:t>ANSI/AISC 303—16: Code of Standard Practice for Steel Buildings and Bridges.</w:t>
      </w:r>
    </w:p>
    <w:p w14:paraId="3E0A515F" w14:textId="77777777" w:rsidR="00A409FA" w:rsidRPr="00456C88" w:rsidRDefault="00A45FB5"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Intermodal shipping c</w:t>
      </w:r>
      <w:r w:rsidR="00C26D8C" w:rsidRPr="00456C88">
        <w:rPr>
          <w:rFonts w:ascii="Arial" w:eastAsia="Arial" w:hAnsi="Arial" w:cs="Arial"/>
          <w:i/>
          <w:snapToGrid/>
          <w:szCs w:val="24"/>
          <w:u w:val="single"/>
        </w:rPr>
        <w:t>ontainer type shall be standard dry cargo container, used for the transportation of dry goods only. Container shall not have been used for transporting hazardous materials. Container shall not have been painted with paint containing lead.</w:t>
      </w:r>
    </w:p>
    <w:p w14:paraId="6D5753C9" w14:textId="38E8AA3A" w:rsidR="002A0585" w:rsidRPr="00456C88" w:rsidRDefault="002A0585" w:rsidP="00B31B45">
      <w:pPr>
        <w:pStyle w:val="ListParagraph"/>
        <w:numPr>
          <w:ilvl w:val="0"/>
          <w:numId w:val="93"/>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 xml:space="preserve">All structural elements and details shall be justified through engineering calculations in accordance with the </w:t>
      </w:r>
      <w:r w:rsidR="00E547FE" w:rsidRPr="00456C88">
        <w:rPr>
          <w:rFonts w:ascii="Arial" w:eastAsia="Arial" w:hAnsi="Arial" w:cs="Arial"/>
          <w:i/>
          <w:snapToGrid/>
          <w:szCs w:val="24"/>
          <w:u w:val="single"/>
        </w:rPr>
        <w:t>California Administrative Code (Title 24, Part 1, CCR) Section 4-</w:t>
      </w:r>
      <w:r w:rsidR="002376D6" w:rsidRPr="00456C88">
        <w:rPr>
          <w:rFonts w:ascii="Arial" w:eastAsia="Arial" w:hAnsi="Arial" w:cs="Arial"/>
          <w:i/>
          <w:snapToGrid/>
          <w:szCs w:val="24"/>
          <w:u w:val="single"/>
        </w:rPr>
        <w:t>317</w:t>
      </w:r>
      <w:r w:rsidR="004923E5" w:rsidRPr="00456C88">
        <w:rPr>
          <w:rFonts w:ascii="Arial" w:eastAsia="Arial" w:hAnsi="Arial" w:cs="Arial"/>
          <w:i/>
          <w:snapToGrid/>
          <w:szCs w:val="24"/>
          <w:u w:val="single"/>
        </w:rPr>
        <w:t>(d)</w:t>
      </w:r>
      <w:r w:rsidRPr="00456C88">
        <w:rPr>
          <w:rFonts w:ascii="Arial" w:eastAsia="Arial" w:hAnsi="Arial" w:cs="Arial"/>
          <w:i/>
          <w:snapToGrid/>
          <w:szCs w:val="24"/>
          <w:u w:val="single"/>
        </w:rPr>
        <w:t>.</w:t>
      </w:r>
    </w:p>
    <w:p w14:paraId="5C21321F" w14:textId="40A8E1AB" w:rsidR="001E1486" w:rsidRPr="00456C88" w:rsidRDefault="000108E5" w:rsidP="005820E4">
      <w:pPr>
        <w:autoSpaceDE w:val="0"/>
        <w:autoSpaceDN w:val="0"/>
        <w:spacing w:before="120" w:after="120"/>
        <w:ind w:left="360"/>
        <w:rPr>
          <w:rFonts w:ascii="Arial" w:eastAsia="Arial" w:hAnsi="Arial" w:cs="Arial"/>
          <w:i/>
          <w:snapToGrid/>
          <w:szCs w:val="24"/>
          <w:u w:val="single"/>
        </w:rPr>
      </w:pPr>
      <w:r w:rsidRPr="00456C88">
        <w:rPr>
          <w:rFonts w:ascii="Arial" w:eastAsia="Arial" w:hAnsi="Arial" w:cs="Arial"/>
          <w:b/>
          <w:i/>
          <w:snapToGrid/>
          <w:szCs w:val="24"/>
          <w:u w:val="single"/>
        </w:rPr>
        <w:t>3115.9.</w:t>
      </w:r>
      <w:r w:rsidR="002E1AA4" w:rsidRPr="00456C88">
        <w:rPr>
          <w:rFonts w:ascii="Arial" w:eastAsia="Arial" w:hAnsi="Arial" w:cs="Arial"/>
          <w:b/>
          <w:i/>
          <w:snapToGrid/>
          <w:szCs w:val="24"/>
          <w:u w:val="single"/>
        </w:rPr>
        <w:t>2</w:t>
      </w:r>
      <w:r w:rsidRPr="00456C88">
        <w:rPr>
          <w:rFonts w:ascii="Arial" w:eastAsia="Arial" w:hAnsi="Arial" w:cs="Arial"/>
          <w:b/>
          <w:i/>
          <w:snapToGrid/>
          <w:szCs w:val="24"/>
          <w:u w:val="single"/>
        </w:rPr>
        <w:t xml:space="preserve"> </w:t>
      </w:r>
      <w:r w:rsidR="001E1486" w:rsidRPr="00456C88">
        <w:rPr>
          <w:rFonts w:ascii="Arial" w:eastAsia="Arial" w:hAnsi="Arial" w:cs="Arial"/>
          <w:b/>
          <w:i/>
          <w:snapToGrid/>
          <w:szCs w:val="24"/>
          <w:u w:val="single"/>
        </w:rPr>
        <w:t>Structural</w:t>
      </w:r>
      <w:r w:rsidR="00271C72" w:rsidRPr="00456C88">
        <w:rPr>
          <w:rFonts w:ascii="Arial" w:eastAsia="Arial" w:hAnsi="Arial" w:cs="Arial"/>
          <w:b/>
          <w:i/>
          <w:snapToGrid/>
          <w:szCs w:val="24"/>
          <w:u w:val="single"/>
        </w:rPr>
        <w:t xml:space="preserve"> </w:t>
      </w:r>
      <w:r w:rsidR="00803952" w:rsidRPr="00456C88">
        <w:rPr>
          <w:rFonts w:ascii="Arial" w:eastAsia="Arial" w:hAnsi="Arial" w:cs="Arial"/>
          <w:b/>
          <w:i/>
          <w:snapToGrid/>
          <w:szCs w:val="24"/>
          <w:u w:val="single"/>
        </w:rPr>
        <w:t>i</w:t>
      </w:r>
      <w:r w:rsidR="00271C72" w:rsidRPr="00456C88">
        <w:rPr>
          <w:rFonts w:ascii="Arial" w:eastAsia="Arial" w:hAnsi="Arial" w:cs="Arial"/>
          <w:b/>
          <w:i/>
          <w:snapToGrid/>
          <w:szCs w:val="24"/>
          <w:u w:val="single"/>
        </w:rPr>
        <w:t xml:space="preserve">ntegrity </w:t>
      </w:r>
      <w:r w:rsidR="00803952" w:rsidRPr="00456C88">
        <w:rPr>
          <w:rFonts w:ascii="Arial" w:eastAsia="Arial" w:hAnsi="Arial" w:cs="Arial"/>
          <w:b/>
          <w:i/>
          <w:snapToGrid/>
          <w:szCs w:val="24"/>
          <w:u w:val="single"/>
        </w:rPr>
        <w:t>v</w:t>
      </w:r>
      <w:r w:rsidR="00271C72" w:rsidRPr="00456C88">
        <w:rPr>
          <w:rFonts w:ascii="Arial" w:eastAsia="Arial" w:hAnsi="Arial" w:cs="Arial"/>
          <w:b/>
          <w:i/>
          <w:snapToGrid/>
          <w:szCs w:val="24"/>
          <w:u w:val="single"/>
        </w:rPr>
        <w:t>erification</w:t>
      </w:r>
      <w:r w:rsidR="001E1486" w:rsidRPr="00456C88">
        <w:rPr>
          <w:rFonts w:ascii="Arial" w:eastAsia="Arial" w:hAnsi="Arial" w:cs="Arial"/>
          <w:b/>
          <w:i/>
          <w:snapToGrid/>
          <w:szCs w:val="24"/>
          <w:u w:val="single"/>
        </w:rPr>
        <w:t>.</w:t>
      </w:r>
      <w:r w:rsidR="001E1486" w:rsidRPr="00456C88">
        <w:rPr>
          <w:rFonts w:ascii="Arial" w:eastAsia="Arial" w:hAnsi="Arial" w:cs="Arial"/>
          <w:i/>
          <w:snapToGrid/>
          <w:szCs w:val="24"/>
          <w:u w:val="single"/>
        </w:rPr>
        <w:t xml:space="preserve"> </w:t>
      </w:r>
      <w:r w:rsidR="006702D6" w:rsidRPr="00456C88">
        <w:rPr>
          <w:rFonts w:ascii="Arial" w:eastAsia="Arial" w:hAnsi="Arial" w:cs="Arial"/>
          <w:i/>
          <w:snapToGrid/>
          <w:szCs w:val="24"/>
          <w:u w:val="single"/>
        </w:rPr>
        <w:t xml:space="preserve">Each intermodal shipping container shall </w:t>
      </w:r>
      <w:r w:rsidR="00B879B6" w:rsidRPr="00456C88">
        <w:rPr>
          <w:rFonts w:ascii="Arial" w:eastAsia="Arial" w:hAnsi="Arial" w:cs="Arial"/>
          <w:i/>
          <w:snapToGrid/>
          <w:szCs w:val="24"/>
          <w:u w:val="single"/>
        </w:rPr>
        <w:t xml:space="preserve">have </w:t>
      </w:r>
      <w:r w:rsidR="00BC0F1D" w:rsidRPr="00456C88">
        <w:rPr>
          <w:rFonts w:ascii="Arial" w:eastAsia="Arial" w:hAnsi="Arial" w:cs="Arial"/>
          <w:i/>
          <w:snapToGrid/>
          <w:szCs w:val="24"/>
          <w:u w:val="single"/>
        </w:rPr>
        <w:t xml:space="preserve">selection, </w:t>
      </w:r>
      <w:r w:rsidR="00B879B6" w:rsidRPr="00456C88">
        <w:rPr>
          <w:rFonts w:ascii="Arial" w:eastAsia="Arial" w:hAnsi="Arial" w:cs="Arial"/>
          <w:i/>
          <w:snapToGrid/>
          <w:szCs w:val="24"/>
          <w:u w:val="single"/>
        </w:rPr>
        <w:t xml:space="preserve">structural integrity verification, </w:t>
      </w:r>
      <w:r w:rsidR="00A0787F" w:rsidRPr="00456C88">
        <w:rPr>
          <w:rFonts w:ascii="Arial" w:eastAsia="Arial" w:hAnsi="Arial" w:cs="Arial"/>
          <w:i/>
          <w:snapToGrid/>
          <w:szCs w:val="24"/>
          <w:u w:val="single"/>
        </w:rPr>
        <w:t xml:space="preserve">general condition assessment, </w:t>
      </w:r>
      <w:r w:rsidR="00B879B6" w:rsidRPr="00456C88">
        <w:rPr>
          <w:rFonts w:ascii="Arial" w:eastAsia="Arial" w:hAnsi="Arial" w:cs="Arial"/>
          <w:i/>
          <w:snapToGrid/>
          <w:szCs w:val="24"/>
          <w:u w:val="single"/>
        </w:rPr>
        <w:t xml:space="preserve">inspection, and testing </w:t>
      </w:r>
      <w:r w:rsidR="00755738" w:rsidRPr="00456C88">
        <w:rPr>
          <w:rFonts w:ascii="Arial" w:eastAsia="Arial" w:hAnsi="Arial" w:cs="Arial"/>
          <w:i/>
          <w:snapToGrid/>
          <w:szCs w:val="24"/>
          <w:u w:val="single"/>
        </w:rPr>
        <w:t>as enforced by the enforcement agency.</w:t>
      </w:r>
    </w:p>
    <w:p w14:paraId="003877F1" w14:textId="1AA2BF61" w:rsidR="006A606A" w:rsidRPr="00456C88" w:rsidRDefault="0064610B" w:rsidP="005820E4">
      <w:pPr>
        <w:autoSpaceDE w:val="0"/>
        <w:autoSpaceDN w:val="0"/>
        <w:spacing w:before="120" w:after="120"/>
        <w:ind w:left="360"/>
        <w:rPr>
          <w:rFonts w:ascii="Arial" w:eastAsia="Arial" w:hAnsi="Arial" w:cs="Arial"/>
          <w:i/>
          <w:snapToGrid/>
          <w:szCs w:val="24"/>
          <w:u w:val="single"/>
        </w:rPr>
      </w:pPr>
      <w:r w:rsidRPr="00456C88">
        <w:rPr>
          <w:rFonts w:ascii="Arial" w:eastAsia="Arial" w:hAnsi="Arial" w:cs="Arial"/>
          <w:b/>
          <w:i/>
          <w:snapToGrid/>
          <w:szCs w:val="24"/>
          <w:u w:val="single"/>
        </w:rPr>
        <w:t>3115.9.</w:t>
      </w:r>
      <w:r w:rsidR="00DC653B" w:rsidRPr="00456C88">
        <w:rPr>
          <w:rFonts w:ascii="Arial" w:eastAsia="Arial" w:hAnsi="Arial" w:cs="Arial"/>
          <w:b/>
          <w:i/>
          <w:snapToGrid/>
          <w:szCs w:val="24"/>
          <w:u w:val="single"/>
        </w:rPr>
        <w:t>3</w:t>
      </w:r>
      <w:r w:rsidRPr="00456C88">
        <w:rPr>
          <w:rFonts w:ascii="Arial" w:eastAsia="Arial" w:hAnsi="Arial" w:cs="Arial"/>
          <w:b/>
          <w:i/>
          <w:snapToGrid/>
          <w:szCs w:val="24"/>
          <w:u w:val="single"/>
        </w:rPr>
        <w:t xml:space="preserve"> </w:t>
      </w:r>
      <w:r w:rsidR="00015333" w:rsidRPr="00456C88">
        <w:rPr>
          <w:rFonts w:ascii="Arial" w:eastAsia="Arial" w:hAnsi="Arial" w:cs="Arial"/>
          <w:b/>
          <w:i/>
          <w:snapToGrid/>
          <w:szCs w:val="24"/>
          <w:u w:val="single"/>
        </w:rPr>
        <w:t xml:space="preserve">Seismic design </w:t>
      </w:r>
      <w:r w:rsidR="007705DA" w:rsidRPr="00456C88">
        <w:rPr>
          <w:rFonts w:ascii="Arial" w:eastAsia="Arial" w:hAnsi="Arial" w:cs="Arial"/>
          <w:b/>
          <w:i/>
          <w:snapToGrid/>
          <w:szCs w:val="24"/>
          <w:u w:val="single"/>
        </w:rPr>
        <w:t>requirements</w:t>
      </w:r>
      <w:r w:rsidRPr="00456C88">
        <w:rPr>
          <w:rFonts w:ascii="Arial" w:eastAsia="Arial" w:hAnsi="Arial" w:cs="Arial"/>
          <w:b/>
          <w:i/>
          <w:snapToGrid/>
          <w:szCs w:val="24"/>
          <w:u w:val="single"/>
        </w:rPr>
        <w:t>.</w:t>
      </w:r>
      <w:r w:rsidRPr="00456C88">
        <w:rPr>
          <w:rFonts w:ascii="Arial" w:eastAsia="Arial" w:hAnsi="Arial" w:cs="Arial"/>
          <w:i/>
          <w:snapToGrid/>
          <w:szCs w:val="24"/>
          <w:u w:val="single"/>
        </w:rPr>
        <w:t xml:space="preserve"> </w:t>
      </w:r>
    </w:p>
    <w:p w14:paraId="13B6A01D" w14:textId="77777777" w:rsidR="00A409FA" w:rsidRPr="00456C88" w:rsidRDefault="0057541A" w:rsidP="00B31B45">
      <w:pPr>
        <w:pStyle w:val="ListParagraph"/>
        <w:numPr>
          <w:ilvl w:val="0"/>
          <w:numId w:val="94"/>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 xml:space="preserve">The container steel frame contribution to the lateral force resistance shall be neglected even in cases where the container siding is removed. </w:t>
      </w:r>
    </w:p>
    <w:p w14:paraId="292C031D" w14:textId="77777777" w:rsidR="00A409FA" w:rsidRPr="00456C88" w:rsidRDefault="001B54AA" w:rsidP="00B31B45">
      <w:pPr>
        <w:pStyle w:val="ListParagraph"/>
        <w:numPr>
          <w:ilvl w:val="0"/>
          <w:numId w:val="94"/>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Deformation compatibility of structural elements that are not included in the seismic force</w:t>
      </w:r>
      <w:r w:rsidR="00E4176A" w:rsidRPr="00456C88">
        <w:rPr>
          <w:rFonts w:ascii="Arial" w:eastAsia="Arial" w:hAnsi="Arial" w:cs="Arial"/>
          <w:i/>
          <w:snapToGrid/>
          <w:szCs w:val="24"/>
          <w:u w:val="single"/>
        </w:rPr>
        <w:t>-</w:t>
      </w:r>
      <w:r w:rsidRPr="00456C88">
        <w:rPr>
          <w:rFonts w:ascii="Arial" w:eastAsia="Arial" w:hAnsi="Arial" w:cs="Arial"/>
          <w:i/>
          <w:snapToGrid/>
          <w:szCs w:val="24"/>
          <w:u w:val="single"/>
        </w:rPr>
        <w:t>resisting system shall be considered in the analysis</w:t>
      </w:r>
      <w:r w:rsidR="00BD1C4A" w:rsidRPr="00456C88">
        <w:rPr>
          <w:rFonts w:ascii="Arial" w:eastAsia="Arial" w:hAnsi="Arial" w:cs="Arial"/>
          <w:i/>
          <w:snapToGrid/>
          <w:szCs w:val="24"/>
          <w:u w:val="single"/>
        </w:rPr>
        <w:t xml:space="preserve"> and </w:t>
      </w:r>
      <w:r w:rsidRPr="00456C88">
        <w:rPr>
          <w:rFonts w:ascii="Arial" w:eastAsia="Arial" w:hAnsi="Arial" w:cs="Arial"/>
          <w:i/>
          <w:snapToGrid/>
          <w:szCs w:val="24"/>
          <w:u w:val="single"/>
        </w:rPr>
        <w:t xml:space="preserve">when </w:t>
      </w:r>
      <w:r w:rsidR="00BD1C4A" w:rsidRPr="00456C88">
        <w:rPr>
          <w:rFonts w:ascii="Arial" w:eastAsia="Arial" w:hAnsi="Arial" w:cs="Arial"/>
          <w:i/>
          <w:snapToGrid/>
          <w:szCs w:val="24"/>
          <w:u w:val="single"/>
        </w:rPr>
        <w:t xml:space="preserve">evaluating </w:t>
      </w:r>
      <w:r w:rsidRPr="00456C88">
        <w:rPr>
          <w:rFonts w:ascii="Arial" w:eastAsia="Arial" w:hAnsi="Arial" w:cs="Arial"/>
          <w:i/>
          <w:snapToGrid/>
          <w:szCs w:val="24"/>
          <w:u w:val="single"/>
        </w:rPr>
        <w:t xml:space="preserve">stiffness irregularities. </w:t>
      </w:r>
    </w:p>
    <w:p w14:paraId="1BC4CF32" w14:textId="33283953" w:rsidR="00A3155D" w:rsidRPr="00456C88" w:rsidRDefault="001B54AA" w:rsidP="00B31B45">
      <w:pPr>
        <w:pStyle w:val="ListParagraph"/>
        <w:numPr>
          <w:ilvl w:val="0"/>
          <w:numId w:val="94"/>
        </w:numPr>
        <w:autoSpaceDE w:val="0"/>
        <w:autoSpaceDN w:val="0"/>
        <w:spacing w:before="120" w:after="120"/>
        <w:rPr>
          <w:rFonts w:ascii="Arial" w:eastAsia="Arial" w:hAnsi="Arial" w:cs="Arial"/>
          <w:i/>
          <w:snapToGrid/>
          <w:szCs w:val="24"/>
          <w:u w:val="single"/>
        </w:rPr>
      </w:pPr>
      <w:r w:rsidRPr="00456C88">
        <w:rPr>
          <w:rFonts w:ascii="Arial" w:eastAsia="Arial" w:hAnsi="Arial" w:cs="Arial"/>
          <w:i/>
          <w:snapToGrid/>
          <w:szCs w:val="24"/>
          <w:u w:val="single"/>
        </w:rPr>
        <w:t>The total length of siding (less openings) along a line in a lower story shall not be less than 80</w:t>
      </w:r>
      <w:r w:rsidR="00F0557B" w:rsidRPr="00456C88">
        <w:rPr>
          <w:rFonts w:ascii="Arial" w:eastAsia="Arial" w:hAnsi="Arial" w:cs="Arial"/>
          <w:i/>
          <w:snapToGrid/>
          <w:szCs w:val="24"/>
          <w:u w:val="single"/>
        </w:rPr>
        <w:t xml:space="preserve"> percent</w:t>
      </w:r>
      <w:r w:rsidRPr="00456C88">
        <w:rPr>
          <w:rFonts w:ascii="Arial" w:eastAsia="Arial" w:hAnsi="Arial" w:cs="Arial"/>
          <w:i/>
          <w:snapToGrid/>
          <w:szCs w:val="24"/>
          <w:u w:val="single"/>
        </w:rPr>
        <w:t xml:space="preserve"> of the total length of siding (less openings) along the same line in the story immediately above.</w:t>
      </w:r>
    </w:p>
    <w:p w14:paraId="55E4CC8C" w14:textId="643D4C2F" w:rsidR="00B93D7A" w:rsidRPr="00456C88" w:rsidRDefault="00B93D7A" w:rsidP="00B93D7A">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w:t>
      </w:r>
    </w:p>
    <w:p w14:paraId="4587F86A" w14:textId="73537074" w:rsidR="00B93D7A" w:rsidRPr="00456C88" w:rsidRDefault="00B93D7A" w:rsidP="00B93D7A">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ection</w:t>
      </w:r>
      <w:r w:rsidR="00A75A2F" w:rsidRPr="00456C88">
        <w:rPr>
          <w:rFonts w:ascii="Arial" w:hAnsi="Arial" w:cs="Arial"/>
          <w:noProof/>
        </w:rPr>
        <w:t>s</w:t>
      </w:r>
      <w:r w:rsidRPr="00456C88">
        <w:rPr>
          <w:rFonts w:ascii="Arial" w:hAnsi="Arial" w:cs="Arial"/>
          <w:noProof/>
        </w:rPr>
        <w:t xml:space="preserve"> 17310</w:t>
      </w:r>
      <w:r w:rsidR="00A75A2F" w:rsidRPr="00456C88">
        <w:rPr>
          <w:rFonts w:ascii="Arial" w:hAnsi="Arial" w:cs="Arial"/>
          <w:noProof/>
        </w:rPr>
        <w:t xml:space="preserve">, </w:t>
      </w:r>
      <w:r w:rsidRPr="00456C88">
        <w:rPr>
          <w:rFonts w:ascii="Arial" w:hAnsi="Arial" w:cs="Arial"/>
          <w:noProof/>
        </w:rPr>
        <w:t xml:space="preserve">81142, and Health and Safety Code </w:t>
      </w:r>
      <w:r w:rsidR="00A75A2F" w:rsidRPr="00456C88">
        <w:rPr>
          <w:rFonts w:ascii="Arial" w:hAnsi="Arial" w:cs="Arial"/>
          <w:noProof/>
        </w:rPr>
        <w:t>s</w:t>
      </w:r>
      <w:r w:rsidRPr="00456C88">
        <w:rPr>
          <w:rFonts w:ascii="Arial" w:hAnsi="Arial" w:cs="Arial"/>
          <w:noProof/>
        </w:rPr>
        <w:t>ection</w:t>
      </w:r>
      <w:r w:rsidR="00B44C61" w:rsidRPr="00456C88">
        <w:rPr>
          <w:rFonts w:ascii="Arial" w:hAnsi="Arial" w:cs="Arial"/>
          <w:noProof/>
        </w:rPr>
        <w:t xml:space="preserve"> </w:t>
      </w:r>
      <w:r w:rsidRPr="00456C88">
        <w:rPr>
          <w:rFonts w:ascii="Arial" w:hAnsi="Arial" w:cs="Arial"/>
          <w:noProof/>
        </w:rPr>
        <w:t>16022.</w:t>
      </w:r>
    </w:p>
    <w:p w14:paraId="0C51E762" w14:textId="2E2808A0" w:rsidR="00B93D7A" w:rsidRPr="00456C88" w:rsidRDefault="00B93D7A" w:rsidP="00B93D7A">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 xml:space="preserve">ections 17280 through 17317, 81130 through 81147, and Health and Safety Code </w:t>
      </w:r>
      <w:r w:rsidR="00A75A2F" w:rsidRPr="00456C88">
        <w:rPr>
          <w:rFonts w:ascii="Arial" w:hAnsi="Arial" w:cs="Arial"/>
          <w:noProof/>
        </w:rPr>
        <w:t>s</w:t>
      </w:r>
      <w:r w:rsidRPr="00456C88">
        <w:rPr>
          <w:rFonts w:ascii="Arial" w:hAnsi="Arial" w:cs="Arial"/>
          <w:noProof/>
        </w:rPr>
        <w:t>ections</w:t>
      </w:r>
      <w:r w:rsidR="00390530" w:rsidRPr="00456C88">
        <w:rPr>
          <w:rFonts w:ascii="Arial" w:hAnsi="Arial" w:cs="Arial"/>
          <w:noProof/>
        </w:rPr>
        <w:t xml:space="preserve"> </w:t>
      </w:r>
      <w:r w:rsidRPr="00456C88">
        <w:rPr>
          <w:rFonts w:ascii="Arial" w:hAnsi="Arial" w:cs="Arial"/>
          <w:noProof/>
        </w:rPr>
        <w:t>16000 through 16023.</w:t>
      </w:r>
    </w:p>
    <w:p w14:paraId="3D264B28" w14:textId="77777777" w:rsidR="00B93D7A" w:rsidRPr="00456C88" w:rsidRDefault="00B93D7A" w:rsidP="00B93D7A">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011E0BFC" w14:textId="2F5525C5" w:rsidR="00B93D7A" w:rsidRPr="00456C88" w:rsidRDefault="00B93D7A" w:rsidP="00B93D7A">
      <w:pPr>
        <w:spacing w:before="120"/>
        <w:rPr>
          <w:rFonts w:ascii="Arial" w:hAnsi="Arial" w:cs="Arial"/>
        </w:rPr>
      </w:pPr>
      <w:r w:rsidRPr="00456C88">
        <w:rPr>
          <w:rFonts w:ascii="Arial" w:hAnsi="Arial" w:cs="Arial"/>
        </w:rPr>
        <w:lastRenderedPageBreak/>
        <w:t xml:space="preserve">Authority: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ection 81053.</w:t>
      </w:r>
    </w:p>
    <w:p w14:paraId="78BE7CD7" w14:textId="63110B1C" w:rsidR="00B93D7A" w:rsidRPr="00456C88" w:rsidRDefault="00B93D7A" w:rsidP="00B93D7A">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A75A2F" w:rsidRPr="00456C88">
        <w:rPr>
          <w:rFonts w:ascii="Arial" w:hAnsi="Arial" w:cs="Arial"/>
          <w:noProof/>
        </w:rPr>
        <w:t>s</w:t>
      </w:r>
      <w:r w:rsidRPr="00456C88">
        <w:rPr>
          <w:rFonts w:ascii="Arial" w:hAnsi="Arial" w:cs="Arial"/>
          <w:noProof/>
        </w:rPr>
        <w:t>ections 81052, 81053, and 81130 through 81147.</w:t>
      </w:r>
    </w:p>
    <w:p w14:paraId="303F7EE1" w14:textId="42A80EA0" w:rsidR="003421ED" w:rsidRPr="00456C88" w:rsidRDefault="003421ED" w:rsidP="004475C0">
      <w:pPr>
        <w:pStyle w:val="Heading2"/>
        <w:numPr>
          <w:ilvl w:val="0"/>
          <w:numId w:val="120"/>
        </w:numPr>
        <w:ind w:left="0" w:firstLine="0"/>
        <w:rPr>
          <w:rFonts w:cs="Arial"/>
          <w:noProof/>
        </w:rPr>
      </w:pPr>
      <w:r w:rsidRPr="00456C88">
        <w:rPr>
          <w:rFonts w:cs="Arial"/>
        </w:rPr>
        <w:br/>
        <w:t xml:space="preserve">Chapter </w:t>
      </w:r>
      <w:r w:rsidRPr="00456C88">
        <w:rPr>
          <w:rFonts w:cs="Arial"/>
          <w:noProof/>
        </w:rPr>
        <w:t>32 ENCROACHMENTS INTO THE PUBLIC RIGHT-OF-WAY</w:t>
      </w:r>
    </w:p>
    <w:p w14:paraId="35603874" w14:textId="77777777" w:rsidR="00AA49C8" w:rsidRPr="00456C88" w:rsidRDefault="00AA49C8" w:rsidP="00AA49C8">
      <w:pPr>
        <w:spacing w:before="120" w:after="240"/>
        <w:jc w:val="center"/>
        <w:rPr>
          <w:rFonts w:ascii="Arial" w:hAnsi="Arial" w:cs="Arial"/>
          <w:b/>
          <w:bCs/>
          <w:noProof/>
        </w:rPr>
      </w:pPr>
      <w:r w:rsidRPr="00456C88">
        <w:rPr>
          <w:rFonts w:ascii="Arial" w:hAnsi="Arial" w:cs="Arial"/>
          <w:b/>
          <w:bCs/>
          <w:noProof/>
        </w:rPr>
        <w:t>CHAPTER 32</w:t>
      </w:r>
    </w:p>
    <w:p w14:paraId="476298C6" w14:textId="77777777" w:rsidR="00AA49C8" w:rsidRPr="00456C88" w:rsidRDefault="00AA49C8" w:rsidP="00AA49C8">
      <w:pPr>
        <w:spacing w:before="120" w:after="240"/>
        <w:jc w:val="center"/>
        <w:rPr>
          <w:rFonts w:ascii="Arial" w:hAnsi="Arial" w:cs="Arial"/>
          <w:b/>
          <w:bCs/>
          <w:noProof/>
        </w:rPr>
      </w:pPr>
      <w:r w:rsidRPr="00456C88">
        <w:rPr>
          <w:rFonts w:ascii="Arial" w:hAnsi="Arial" w:cs="Arial"/>
          <w:b/>
          <w:bCs/>
          <w:noProof/>
        </w:rPr>
        <w:t>ENCROACHMENTS INTO THE PUBLIC RIGHT-OF-WAY</w:t>
      </w:r>
    </w:p>
    <w:p w14:paraId="27FD7C0A" w14:textId="0F8ADE5F" w:rsidR="00D408E6" w:rsidRPr="00456C88" w:rsidRDefault="00AA49C8" w:rsidP="00AA49C8">
      <w:pPr>
        <w:spacing w:before="120" w:after="240"/>
        <w:jc w:val="center"/>
        <w:rPr>
          <w:rFonts w:ascii="Arial" w:hAnsi="Arial" w:cs="Arial"/>
          <w:noProof/>
        </w:rPr>
      </w:pPr>
      <w:r w:rsidRPr="00456C88">
        <w:rPr>
          <w:rFonts w:ascii="Arial" w:hAnsi="Arial" w:cs="Arial"/>
          <w:noProof/>
          <w:highlight w:val="lightGray"/>
        </w:rPr>
        <w:t>Adopt Chapter 32 of the 20</w:t>
      </w:r>
      <w:r w:rsidR="00A627EC" w:rsidRPr="00456C88">
        <w:rPr>
          <w:rFonts w:ascii="Arial" w:hAnsi="Arial" w:cs="Arial"/>
          <w:noProof/>
          <w:highlight w:val="lightGray"/>
        </w:rPr>
        <w:t>2</w:t>
      </w:r>
      <w:r w:rsidRPr="00456C88">
        <w:rPr>
          <w:rFonts w:ascii="Arial" w:hAnsi="Arial" w:cs="Arial"/>
          <w:noProof/>
          <w:highlight w:val="lightGray"/>
        </w:rPr>
        <w:t>1 IBC without amendment.</w:t>
      </w:r>
    </w:p>
    <w:p w14:paraId="78D82A8C" w14:textId="77777777" w:rsidR="000D103C" w:rsidRPr="00456C88" w:rsidRDefault="000D103C" w:rsidP="000D103C">
      <w:pPr>
        <w:spacing w:before="120"/>
        <w:rPr>
          <w:rFonts w:ascii="Arial" w:hAnsi="Arial" w:cs="Arial"/>
        </w:rPr>
      </w:pPr>
      <w:r w:rsidRPr="00456C88">
        <w:rPr>
          <w:rFonts w:ascii="Arial" w:hAnsi="Arial" w:cs="Arial"/>
          <w:b/>
        </w:rPr>
        <w:t>Notation for [DSA-SS]:</w:t>
      </w:r>
    </w:p>
    <w:p w14:paraId="17E53845" w14:textId="3DA5D393" w:rsidR="000D103C" w:rsidRPr="00456C88" w:rsidRDefault="000D103C" w:rsidP="000D103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ection</w:t>
      </w:r>
      <w:r w:rsidR="00803B9B" w:rsidRPr="00456C88">
        <w:rPr>
          <w:rFonts w:ascii="Arial" w:hAnsi="Arial" w:cs="Arial"/>
          <w:noProof/>
        </w:rPr>
        <w:t>s</w:t>
      </w:r>
      <w:r w:rsidRPr="00456C88">
        <w:rPr>
          <w:rFonts w:ascii="Arial" w:hAnsi="Arial" w:cs="Arial"/>
          <w:noProof/>
        </w:rPr>
        <w:t xml:space="preserve"> 17310</w:t>
      </w:r>
      <w:r w:rsidR="00803B9B" w:rsidRPr="00456C88">
        <w:rPr>
          <w:rFonts w:ascii="Arial" w:hAnsi="Arial" w:cs="Arial"/>
          <w:noProof/>
        </w:rPr>
        <w:t xml:space="preserve">, </w:t>
      </w:r>
      <w:r w:rsidRPr="00456C88">
        <w:rPr>
          <w:rFonts w:ascii="Arial" w:hAnsi="Arial" w:cs="Arial"/>
          <w:noProof/>
        </w:rPr>
        <w:t xml:space="preserve">81142, and Health and Safety Code </w:t>
      </w:r>
      <w:r w:rsidR="00803B9B" w:rsidRPr="00456C88">
        <w:rPr>
          <w:rFonts w:ascii="Arial" w:hAnsi="Arial" w:cs="Arial"/>
          <w:noProof/>
        </w:rPr>
        <w:t>s</w:t>
      </w:r>
      <w:r w:rsidRPr="00456C88">
        <w:rPr>
          <w:rFonts w:ascii="Arial" w:hAnsi="Arial" w:cs="Arial"/>
          <w:noProof/>
        </w:rPr>
        <w:t>ection 16022</w:t>
      </w:r>
    </w:p>
    <w:p w14:paraId="4FAC68D6" w14:textId="2C45B3E7" w:rsidR="000D103C" w:rsidRPr="00456C88" w:rsidRDefault="000D103C" w:rsidP="000D103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 xml:space="preserve">ections 17280 through 17317, 81130 through 81147, and Health and Safety Code </w:t>
      </w:r>
      <w:r w:rsidR="00803B9B" w:rsidRPr="00456C88">
        <w:rPr>
          <w:rFonts w:ascii="Arial" w:hAnsi="Arial" w:cs="Arial"/>
          <w:noProof/>
        </w:rPr>
        <w:t>s</w:t>
      </w:r>
      <w:r w:rsidRPr="00456C88">
        <w:rPr>
          <w:rFonts w:ascii="Arial" w:hAnsi="Arial" w:cs="Arial"/>
          <w:noProof/>
        </w:rPr>
        <w:t>ections16000 through 16023</w:t>
      </w:r>
    </w:p>
    <w:p w14:paraId="243EB54E" w14:textId="77777777" w:rsidR="000D103C" w:rsidRPr="00456C88" w:rsidRDefault="000D103C" w:rsidP="000D103C">
      <w:pPr>
        <w:spacing w:before="120"/>
        <w:rPr>
          <w:rFonts w:ascii="Arial" w:hAnsi="Arial" w:cs="Arial"/>
        </w:rPr>
      </w:pPr>
      <w:r w:rsidRPr="00456C88">
        <w:rPr>
          <w:rFonts w:ascii="Arial" w:hAnsi="Arial" w:cs="Arial"/>
          <w:b/>
        </w:rPr>
        <w:t>Notation for [DSA-SS/CC]:</w:t>
      </w:r>
    </w:p>
    <w:p w14:paraId="14BE49D4" w14:textId="4BECEA68" w:rsidR="000D103C" w:rsidRPr="00456C88" w:rsidRDefault="000D103C" w:rsidP="000D103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ection 81053</w:t>
      </w:r>
    </w:p>
    <w:p w14:paraId="63231158" w14:textId="49E3A4FC" w:rsidR="000D103C" w:rsidRPr="00456C88" w:rsidRDefault="000D103C" w:rsidP="000D103C">
      <w:pPr>
        <w:spacing w:before="120" w:after="240"/>
        <w:rPr>
          <w:rFonts w:ascii="Arial" w:hAnsi="Arial" w:cs="Arial"/>
          <w:noProof/>
        </w:rPr>
      </w:pPr>
      <w:r w:rsidRPr="00456C88">
        <w:rPr>
          <w:rFonts w:ascii="Arial" w:hAnsi="Arial" w:cs="Arial"/>
        </w:rPr>
        <w:t xml:space="preserve">Reference(s): </w:t>
      </w:r>
      <w:r w:rsidRPr="00456C88">
        <w:rPr>
          <w:rFonts w:ascii="Arial" w:hAnsi="Arial" w:cs="Arial"/>
          <w:noProof/>
        </w:rPr>
        <w:t xml:space="preserve">Education Code </w:t>
      </w:r>
      <w:r w:rsidR="00803B9B" w:rsidRPr="00456C88">
        <w:rPr>
          <w:rFonts w:ascii="Arial" w:hAnsi="Arial" w:cs="Arial"/>
          <w:noProof/>
        </w:rPr>
        <w:t>s</w:t>
      </w:r>
      <w:r w:rsidRPr="00456C88">
        <w:rPr>
          <w:rFonts w:ascii="Arial" w:hAnsi="Arial" w:cs="Arial"/>
          <w:noProof/>
        </w:rPr>
        <w:t>ections 81052, 81053, and 81130 through 81147</w:t>
      </w:r>
    </w:p>
    <w:p w14:paraId="666F12D1" w14:textId="46634D60" w:rsidR="00273263" w:rsidRPr="00456C88" w:rsidRDefault="00273263" w:rsidP="004475C0">
      <w:pPr>
        <w:pStyle w:val="Heading2"/>
        <w:numPr>
          <w:ilvl w:val="0"/>
          <w:numId w:val="120"/>
        </w:numPr>
        <w:ind w:left="0" w:firstLine="0"/>
        <w:rPr>
          <w:rFonts w:cs="Arial"/>
          <w:noProof/>
        </w:rPr>
      </w:pPr>
      <w:r w:rsidRPr="00456C88">
        <w:rPr>
          <w:rFonts w:cs="Arial"/>
        </w:rPr>
        <w:br/>
        <w:t xml:space="preserve">Chapter </w:t>
      </w:r>
      <w:r w:rsidRPr="00456C88">
        <w:rPr>
          <w:rFonts w:cs="Arial"/>
          <w:noProof/>
        </w:rPr>
        <w:t>35 REFERENCED STANDARDS</w:t>
      </w:r>
    </w:p>
    <w:p w14:paraId="3AB9A1BD" w14:textId="7860DB8A" w:rsidR="00B85246" w:rsidRPr="00456C88" w:rsidRDefault="00B85246" w:rsidP="00F42D1B">
      <w:pPr>
        <w:spacing w:before="120"/>
        <w:jc w:val="center"/>
        <w:rPr>
          <w:rFonts w:ascii="Arial" w:hAnsi="Arial" w:cs="Arial"/>
          <w:b/>
          <w:bCs/>
          <w:noProof/>
        </w:rPr>
      </w:pPr>
      <w:r w:rsidRPr="00456C88">
        <w:rPr>
          <w:rFonts w:ascii="Arial" w:hAnsi="Arial" w:cs="Arial"/>
          <w:b/>
          <w:bCs/>
          <w:noProof/>
        </w:rPr>
        <w:t>CHAPTER 35</w:t>
      </w:r>
    </w:p>
    <w:p w14:paraId="7E7E9DE2" w14:textId="3936CB1E" w:rsidR="00B85246" w:rsidRPr="00456C88" w:rsidRDefault="00B85246" w:rsidP="00F42D1B">
      <w:pPr>
        <w:spacing w:after="240"/>
        <w:jc w:val="center"/>
        <w:rPr>
          <w:rFonts w:ascii="Arial" w:hAnsi="Arial" w:cs="Arial"/>
          <w:b/>
          <w:bCs/>
          <w:noProof/>
        </w:rPr>
      </w:pPr>
      <w:r w:rsidRPr="00456C88">
        <w:rPr>
          <w:rFonts w:ascii="Arial" w:hAnsi="Arial" w:cs="Arial"/>
          <w:b/>
          <w:bCs/>
          <w:noProof/>
        </w:rPr>
        <w:t>REFERENCED STANDARDS</w:t>
      </w:r>
    </w:p>
    <w:p w14:paraId="5A7BD937" w14:textId="0E3F87BB" w:rsidR="00B85246" w:rsidRPr="00456C88" w:rsidRDefault="00B85246" w:rsidP="00B85246">
      <w:pPr>
        <w:spacing w:before="120" w:after="240"/>
        <w:jc w:val="center"/>
        <w:rPr>
          <w:rFonts w:ascii="Arial" w:hAnsi="Arial" w:cs="Arial"/>
          <w:noProof/>
        </w:rPr>
      </w:pPr>
      <w:r w:rsidRPr="00456C88">
        <w:rPr>
          <w:rFonts w:ascii="Arial" w:hAnsi="Arial" w:cs="Arial"/>
          <w:noProof/>
          <w:highlight w:val="lightGray"/>
        </w:rPr>
        <w:t>Adopt Chapter 35 of the 2021 IBC as amended below.  All existing California amendments that are not revised below shall continue without change.</w:t>
      </w:r>
    </w:p>
    <w:p w14:paraId="4F3A55AC" w14:textId="77777777" w:rsidR="00C96BD8" w:rsidRPr="00456C88" w:rsidRDefault="00C96BD8" w:rsidP="00C96BD8">
      <w:pPr>
        <w:spacing w:before="120" w:after="240"/>
        <w:rPr>
          <w:rFonts w:ascii="Arial" w:hAnsi="Arial" w:cs="Arial"/>
          <w:noProof/>
        </w:rPr>
      </w:pPr>
      <w:r w:rsidRPr="00456C88">
        <w:rPr>
          <w:rFonts w:ascii="Arial" w:hAnsi="Arial" w:cs="Arial"/>
          <w:noProof/>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w:t>
      </w:r>
    </w:p>
    <w:p w14:paraId="3646C3BC" w14:textId="395B0138" w:rsidR="00C96BD8" w:rsidRPr="00456C88" w:rsidRDefault="00C96BD8" w:rsidP="00C96BD8">
      <w:pPr>
        <w:spacing w:before="120" w:after="240"/>
        <w:rPr>
          <w:rFonts w:ascii="Arial" w:hAnsi="Arial" w:cs="Arial"/>
          <w:i/>
          <w:iCs/>
          <w:noProof/>
        </w:rPr>
      </w:pPr>
      <w:r w:rsidRPr="00456C88">
        <w:rPr>
          <w:rFonts w:ascii="Arial" w:hAnsi="Arial" w:cs="Arial"/>
          <w:b/>
          <w:bCs/>
          <w:i/>
          <w:iCs/>
          <w:noProof/>
        </w:rPr>
        <w:t>[DSA-SS, DSA-SS/CC] Reference to other chapters.</w:t>
      </w:r>
      <w:r w:rsidRPr="00456C88">
        <w:rPr>
          <w:rFonts w:ascii="Arial" w:hAnsi="Arial" w:cs="Arial"/>
          <w:i/>
          <w:iCs/>
          <w:noProof/>
        </w:rPr>
        <w:t xml:space="preserve">  In addition to the code sections referenced, the standards listed in this chapter are applicable to the respective code sections in Chapters 16A, 17A, 18A, 19A, 21A and 22A.</w:t>
      </w:r>
    </w:p>
    <w:p w14:paraId="75DA84D5" w14:textId="416F1685" w:rsidR="0011556A" w:rsidRPr="00456C88" w:rsidRDefault="0011556A" w:rsidP="008B69CA">
      <w:pPr>
        <w:widowControl/>
        <w:autoSpaceDE w:val="0"/>
        <w:autoSpaceDN w:val="0"/>
        <w:spacing w:before="120" w:after="120"/>
        <w:rPr>
          <w:rFonts w:ascii="Arial" w:eastAsia="Calibri" w:hAnsi="Arial" w:cs="Arial"/>
          <w:b/>
          <w:bCs/>
          <w:snapToGrid/>
          <w:szCs w:val="24"/>
        </w:rPr>
      </w:pPr>
      <w:r w:rsidRPr="00456C88">
        <w:rPr>
          <w:rFonts w:ascii="Arial" w:eastAsia="Calibri" w:hAnsi="Arial" w:cs="Arial"/>
          <w:b/>
          <w:bCs/>
          <w:snapToGrid/>
          <w:szCs w:val="24"/>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Reference Standards Table"/>
        <w:tblDescription w:val="ACI 355.2—19 – Amendment is updating reference standard. &#10;ANSI/AISC 358 —16/s1—18/s2—20 – Amendment is adopting Supplement 2, in addition to Supplement 1.  Editorial correction.&#10;ANSI/APA PRG 320-19 – Repeal added reference standard from 2019 IV cycle and adopt 2021 IBC reference standards which are the same or updated. Editorial correction. Associated changes sections: 110.3.12, 1705A.5.3, 1705A.5.7, 2304.10.1.2, 3102.3, 3102.6.1.1.&#10;ASCE/SEI 7-16 – Amendment is adopting Supplements 2 and 3, in addition to Supplement 1 . Editorial correction.&#10;ASCE/SEI 41-17 – Editorial correction. &#10;ASCE/SEI 49-12 – Repeal added reference standard from 2019 CBC and adopt 2021 IBC reference standards which are the same or updated.&#10;ASTM A153/153M—2016A – 2021 IBC now adopts this edition of this standard. Editorial correction.&#10;ASTM B695—2004(2016) – 2021 IBC now adopts this edition of this standard. Editorial correction.&#10;ASTM C94/C94M─2017A – 2021 IBC now adopts this edition of this standard. &#10;ASTM C595/C595M─18 – 2021 IBC now adopts this edition of this standard. &#10;ASTM C618─19 – Amendment is updating reference standard. Editorial correction.&#10;ASTM C635/C635M—2017 – 2021 IBC now adopts this edition of this standard. &#10;ASTM C618─19 – Amendment is updating reference standard.&#10;ASTM C989—18a – 2021 IBC now adopts this edition of this standard. &#10;ASTM C1019─16 – Editorial correction. Editorial correction.&#10;ASTM C1157/C1157M─17 – 2021 IBC now adopts this edition of this standard. &#10;ASTM C1249─18 – Amendment is updating reference standard.&#10;ASTM C1249─18 – Amendment is updating reference standard.&#10;ASTM C1392—20 – 2021 IBC now adopts this edition of this standard. &#10;ASTM C1394—20 – 2021 IBC now adopts this edition of this standard. &#10;ASTM D1586─20 – Amendment is updating reference standard.&#10;ASTM D3498-03(2011) – Repeal added reference standard from 2019 IV cycle and adopt 2021 IBC reference standards which are the same or updated. Editorial correction. Associated changes sections: 110.3.12, 1705A.5.3, 1705A.5.7, 2304.10.1.2, 3102.3, 3102.6.1.1.&#10;ASTM D5778─20 – Amendment is updating reference standard.&#10;ASTM E580/E580M─17 – Editorial correction.&#10;ASTM E605/E605M—93(2015)e1 – Editorial correction.&#10;ASTM E662─19 – Amendment is updating reference standard.&#10;AWPA U1─20 – Amendment is updating reference standard. Editorial correction.&#10;AWS D1.1/D1.1M─15 – Editorial correction.&#10;AWS D1.2/D1.2M─14 – Amendment is updating reference standard.&#10;AWS D1.4/D1.4M─2018 – Editorial correction.&#10;AWS D1.8/D1.8M─2016 – Editorial correction.&#10;AWS QC1─2016 – Editorial correction.&#10;FM 1950─2016 – Editorial correction.&#10;ICC-ES AC125─21 – Amendment is updating reference standard. Editorial correction.&#10;ICC-ES AC156—21 – Amendment is updating reference standard. Editorial correction.&#10;ICC-ES AC178─21 – Amendment is updating reference standard. Editorial correction.&#10;ICC-ES AC358─21 – Amendment is updating reference standard. Editorial correction.&#10;TMS 602─2016 – Editorial correction.&#10;UL 857—13 – Editorial correction.&#10;UL 61730-1—2017 – Editorial correction.&#10;UL 61730-2—2017 – Editorial correction.&#10;"/>
      </w:tblPr>
      <w:tblGrid>
        <w:gridCol w:w="3942"/>
        <w:gridCol w:w="137"/>
        <w:gridCol w:w="185"/>
        <w:gridCol w:w="1937"/>
        <w:gridCol w:w="160"/>
        <w:gridCol w:w="3619"/>
      </w:tblGrid>
      <w:tr w:rsidR="00456C88" w:rsidRPr="00456C88" w14:paraId="20D5420D" w14:textId="77777777" w:rsidTr="00E86A53">
        <w:trPr>
          <w:cantSplit/>
          <w:trHeight w:val="800"/>
          <w:tblHeader/>
        </w:trPr>
        <w:tc>
          <w:tcPr>
            <w:tcW w:w="5150" w:type="dxa"/>
            <w:gridSpan w:val="3"/>
            <w:shd w:val="clear" w:color="auto" w:fill="auto"/>
          </w:tcPr>
          <w:p w14:paraId="42BA3E25" w14:textId="3BE22329" w:rsidR="00121F55" w:rsidRPr="00456C88" w:rsidRDefault="00815D3C" w:rsidP="0011556A">
            <w:pPr>
              <w:spacing w:before="120" w:after="120"/>
              <w:rPr>
                <w:rFonts w:ascii="Arial" w:eastAsia="Calibri" w:hAnsi="Arial" w:cs="Arial"/>
                <w:b/>
                <w:bCs/>
                <w:szCs w:val="24"/>
              </w:rPr>
            </w:pPr>
            <w:r w:rsidRPr="00456C88">
              <w:rPr>
                <w:rFonts w:ascii="Arial" w:eastAsia="Calibri" w:hAnsi="Arial" w:cs="Arial"/>
                <w:b/>
                <w:bCs/>
                <w:szCs w:val="24"/>
              </w:rPr>
              <w:t>Standard Reference Number</w:t>
            </w:r>
          </w:p>
        </w:tc>
        <w:tc>
          <w:tcPr>
            <w:tcW w:w="1498" w:type="dxa"/>
            <w:shd w:val="clear" w:color="auto" w:fill="auto"/>
          </w:tcPr>
          <w:p w14:paraId="7DEEDF4A" w14:textId="7BE0B28C" w:rsidR="00121F55" w:rsidRPr="00456C88" w:rsidRDefault="00815D3C" w:rsidP="0011556A">
            <w:pPr>
              <w:rPr>
                <w:rFonts w:ascii="Arial" w:eastAsia="Calibri" w:hAnsi="Arial" w:cs="Arial"/>
                <w:b/>
                <w:bCs/>
                <w:szCs w:val="24"/>
              </w:rPr>
            </w:pPr>
            <w:r w:rsidRPr="00456C88">
              <w:rPr>
                <w:rFonts w:ascii="Arial" w:eastAsia="Calibri" w:hAnsi="Arial" w:cs="Arial"/>
                <w:b/>
                <w:bCs/>
                <w:szCs w:val="24"/>
              </w:rPr>
              <w:t>Title</w:t>
            </w:r>
          </w:p>
        </w:tc>
        <w:tc>
          <w:tcPr>
            <w:tcW w:w="3332" w:type="dxa"/>
            <w:gridSpan w:val="2"/>
            <w:shd w:val="clear" w:color="auto" w:fill="auto"/>
          </w:tcPr>
          <w:p w14:paraId="4FF90F85" w14:textId="374E4C2A" w:rsidR="00121F55" w:rsidRPr="00456C88" w:rsidRDefault="00815D3C" w:rsidP="0011556A">
            <w:pPr>
              <w:spacing w:before="120" w:after="120"/>
              <w:rPr>
                <w:rFonts w:ascii="Arial" w:eastAsia="Calibri" w:hAnsi="Arial" w:cs="Arial"/>
                <w:b/>
                <w:bCs/>
                <w:szCs w:val="24"/>
              </w:rPr>
            </w:pPr>
            <w:r w:rsidRPr="00456C88">
              <w:rPr>
                <w:rFonts w:ascii="Arial" w:eastAsia="Calibri" w:hAnsi="Arial" w:cs="Arial"/>
                <w:b/>
                <w:bCs/>
                <w:szCs w:val="24"/>
              </w:rPr>
              <w:t xml:space="preserve">Referenced </w:t>
            </w:r>
            <w:r w:rsidR="003A3925" w:rsidRPr="00456C88">
              <w:rPr>
                <w:rFonts w:ascii="Arial" w:eastAsia="Calibri" w:hAnsi="Arial" w:cs="Arial"/>
                <w:b/>
                <w:bCs/>
                <w:szCs w:val="24"/>
              </w:rPr>
              <w:t>in Code Section Number</w:t>
            </w:r>
          </w:p>
        </w:tc>
      </w:tr>
      <w:tr w:rsidR="00456C88" w:rsidRPr="00456C88" w14:paraId="446A6343" w14:textId="77777777" w:rsidTr="00E86A53">
        <w:trPr>
          <w:trHeight w:val="800"/>
        </w:trPr>
        <w:tc>
          <w:tcPr>
            <w:tcW w:w="5150" w:type="dxa"/>
            <w:gridSpan w:val="3"/>
            <w:shd w:val="clear" w:color="auto" w:fill="auto"/>
          </w:tcPr>
          <w:p w14:paraId="4A5E9AD1" w14:textId="022B6B04" w:rsidR="00B70A49" w:rsidRPr="00456C88" w:rsidRDefault="00BE1EA4" w:rsidP="0011556A">
            <w:pPr>
              <w:spacing w:before="120" w:after="120"/>
              <w:rPr>
                <w:rFonts w:ascii="Arial" w:eastAsia="Calibri" w:hAnsi="Arial" w:cs="Arial"/>
                <w:b/>
                <w:bCs/>
                <w:szCs w:val="24"/>
              </w:rPr>
            </w:pPr>
            <w:r w:rsidRPr="00456C88">
              <w:rPr>
                <w:rFonts w:ascii="Arial" w:eastAsia="Calibri" w:hAnsi="Arial" w:cs="Arial"/>
                <w:b/>
                <w:bCs/>
                <w:szCs w:val="24"/>
              </w:rPr>
              <w:t>AAMA</w:t>
            </w:r>
          </w:p>
        </w:tc>
        <w:tc>
          <w:tcPr>
            <w:tcW w:w="1498" w:type="dxa"/>
            <w:shd w:val="clear" w:color="auto" w:fill="auto"/>
          </w:tcPr>
          <w:p w14:paraId="37DB7D13" w14:textId="77777777" w:rsidR="00987637" w:rsidRPr="00456C88" w:rsidRDefault="00987637" w:rsidP="00987637">
            <w:pPr>
              <w:rPr>
                <w:rFonts w:ascii="Arial" w:eastAsia="Calibri" w:hAnsi="Arial" w:cs="Arial"/>
                <w:b/>
                <w:bCs/>
                <w:szCs w:val="24"/>
              </w:rPr>
            </w:pPr>
            <w:r w:rsidRPr="00456C88">
              <w:rPr>
                <w:rFonts w:ascii="Arial" w:eastAsia="Calibri" w:hAnsi="Arial" w:cs="Arial"/>
                <w:b/>
                <w:bCs/>
                <w:szCs w:val="24"/>
              </w:rPr>
              <w:t>American Architectural Manufacturing Association</w:t>
            </w:r>
          </w:p>
          <w:p w14:paraId="7A5A18AB" w14:textId="77777777" w:rsidR="00987637" w:rsidRPr="00456C88" w:rsidRDefault="00987637" w:rsidP="00987637">
            <w:pPr>
              <w:rPr>
                <w:rFonts w:ascii="Arial" w:eastAsia="Calibri" w:hAnsi="Arial" w:cs="Arial"/>
                <w:b/>
                <w:bCs/>
                <w:szCs w:val="24"/>
              </w:rPr>
            </w:pPr>
            <w:r w:rsidRPr="00456C88">
              <w:rPr>
                <w:rFonts w:ascii="Arial" w:eastAsia="Calibri" w:hAnsi="Arial" w:cs="Arial"/>
                <w:b/>
                <w:bCs/>
                <w:szCs w:val="24"/>
              </w:rPr>
              <w:t xml:space="preserve">1827 Waldon </w:t>
            </w:r>
            <w:r w:rsidRPr="00456C88">
              <w:rPr>
                <w:rFonts w:ascii="Arial" w:eastAsia="Calibri" w:hAnsi="Arial" w:cs="Arial"/>
                <w:b/>
                <w:bCs/>
                <w:szCs w:val="24"/>
              </w:rPr>
              <w:lastRenderedPageBreak/>
              <w:t>Office Square, Suite 550</w:t>
            </w:r>
          </w:p>
          <w:p w14:paraId="2A661B5E" w14:textId="6D713EFF" w:rsidR="00B70A49" w:rsidRPr="00456C88" w:rsidRDefault="00987637" w:rsidP="00987637">
            <w:pPr>
              <w:rPr>
                <w:rFonts w:ascii="Arial" w:eastAsia="Calibri" w:hAnsi="Arial" w:cs="Arial"/>
                <w:b/>
                <w:bCs/>
                <w:szCs w:val="24"/>
              </w:rPr>
            </w:pPr>
            <w:r w:rsidRPr="00456C88">
              <w:rPr>
                <w:rFonts w:ascii="Arial" w:eastAsia="Calibri" w:hAnsi="Arial" w:cs="Arial"/>
                <w:b/>
                <w:bCs/>
                <w:szCs w:val="24"/>
              </w:rPr>
              <w:t>Schaumburg, IL 60173</w:t>
            </w:r>
          </w:p>
        </w:tc>
        <w:tc>
          <w:tcPr>
            <w:tcW w:w="3332" w:type="dxa"/>
            <w:gridSpan w:val="2"/>
            <w:shd w:val="clear" w:color="auto" w:fill="auto"/>
          </w:tcPr>
          <w:p w14:paraId="2A34BE04" w14:textId="77777777" w:rsidR="00B70A49" w:rsidRPr="00456C88" w:rsidRDefault="00B70A49" w:rsidP="0011556A">
            <w:pPr>
              <w:spacing w:before="120" w:after="120"/>
              <w:rPr>
                <w:rFonts w:ascii="Arial" w:eastAsia="Calibri" w:hAnsi="Arial" w:cs="Arial"/>
                <w:szCs w:val="24"/>
              </w:rPr>
            </w:pPr>
          </w:p>
        </w:tc>
      </w:tr>
      <w:tr w:rsidR="00456C88" w:rsidRPr="00456C88" w14:paraId="3CB50BD8" w14:textId="77777777" w:rsidTr="00E86A53">
        <w:trPr>
          <w:trHeight w:val="800"/>
        </w:trPr>
        <w:tc>
          <w:tcPr>
            <w:tcW w:w="5150" w:type="dxa"/>
            <w:gridSpan w:val="3"/>
            <w:shd w:val="clear" w:color="auto" w:fill="auto"/>
          </w:tcPr>
          <w:p w14:paraId="0018C516" w14:textId="58A9BDAE" w:rsidR="00B70A49" w:rsidRPr="00456C88" w:rsidRDefault="00902B71" w:rsidP="0011556A">
            <w:pPr>
              <w:spacing w:before="120" w:after="120"/>
              <w:rPr>
                <w:rFonts w:ascii="Arial" w:eastAsia="Calibri" w:hAnsi="Arial" w:cs="Arial"/>
                <w:b/>
                <w:bCs/>
                <w:sz w:val="28"/>
                <w:szCs w:val="28"/>
              </w:rPr>
            </w:pPr>
            <w:r w:rsidRPr="00456C88">
              <w:rPr>
                <w:rFonts w:ascii="Arial" w:eastAsia="Calibri" w:hAnsi="Arial" w:cs="Arial"/>
                <w:b/>
                <w:bCs/>
                <w:sz w:val="28"/>
                <w:szCs w:val="28"/>
              </w:rPr>
              <w:t>…</w:t>
            </w:r>
          </w:p>
        </w:tc>
        <w:tc>
          <w:tcPr>
            <w:tcW w:w="1498" w:type="dxa"/>
            <w:shd w:val="clear" w:color="auto" w:fill="auto"/>
          </w:tcPr>
          <w:p w14:paraId="514D7DE3" w14:textId="77777777" w:rsidR="00B70A49" w:rsidRPr="00456C88" w:rsidRDefault="00B70A49" w:rsidP="0011556A">
            <w:pPr>
              <w:rPr>
                <w:rFonts w:ascii="Arial" w:eastAsia="Calibri" w:hAnsi="Arial" w:cs="Arial"/>
                <w:b/>
                <w:bCs/>
                <w:szCs w:val="24"/>
              </w:rPr>
            </w:pPr>
          </w:p>
        </w:tc>
        <w:tc>
          <w:tcPr>
            <w:tcW w:w="3332" w:type="dxa"/>
            <w:gridSpan w:val="2"/>
            <w:shd w:val="clear" w:color="auto" w:fill="auto"/>
          </w:tcPr>
          <w:p w14:paraId="24E33D57" w14:textId="77777777" w:rsidR="00B70A49" w:rsidRPr="00456C88" w:rsidRDefault="00B70A49" w:rsidP="0011556A">
            <w:pPr>
              <w:spacing w:before="120" w:after="120"/>
              <w:rPr>
                <w:rFonts w:ascii="Arial" w:eastAsia="Calibri" w:hAnsi="Arial" w:cs="Arial"/>
                <w:szCs w:val="24"/>
              </w:rPr>
            </w:pPr>
          </w:p>
        </w:tc>
      </w:tr>
      <w:tr w:rsidR="00456C88" w:rsidRPr="00456C88" w14:paraId="74EFFD66" w14:textId="77777777" w:rsidTr="00E86A53">
        <w:trPr>
          <w:trHeight w:val="800"/>
        </w:trPr>
        <w:tc>
          <w:tcPr>
            <w:tcW w:w="5150" w:type="dxa"/>
            <w:gridSpan w:val="3"/>
            <w:shd w:val="clear" w:color="auto" w:fill="auto"/>
          </w:tcPr>
          <w:p w14:paraId="4D94640A" w14:textId="7E07F8CF" w:rsidR="00B70A49" w:rsidRPr="00456C88" w:rsidRDefault="00F94DB9" w:rsidP="0011556A">
            <w:pPr>
              <w:spacing w:before="120" w:after="120"/>
              <w:rPr>
                <w:rFonts w:ascii="Arial" w:eastAsia="Calibri" w:hAnsi="Arial" w:cs="Arial"/>
                <w:b/>
                <w:bCs/>
                <w:i/>
                <w:iCs/>
                <w:szCs w:val="24"/>
              </w:rPr>
            </w:pPr>
            <w:r w:rsidRPr="00456C88">
              <w:rPr>
                <w:rFonts w:ascii="Arial" w:eastAsia="Calibri" w:hAnsi="Arial" w:cs="Arial"/>
                <w:b/>
                <w:bCs/>
                <w:i/>
                <w:iCs/>
                <w:szCs w:val="24"/>
              </w:rPr>
              <w:t>501.4-</w:t>
            </w:r>
            <w:r w:rsidRPr="00456C88">
              <w:rPr>
                <w:rFonts w:ascii="Arial" w:eastAsia="Calibri" w:hAnsi="Arial" w:cs="Arial"/>
                <w:b/>
                <w:bCs/>
                <w:i/>
                <w:iCs/>
                <w:szCs w:val="24"/>
                <w:u w:val="single"/>
              </w:rPr>
              <w:t>18</w:t>
            </w:r>
            <w:r w:rsidRPr="00456C88">
              <w:rPr>
                <w:rFonts w:ascii="Arial" w:eastAsia="Calibri" w:hAnsi="Arial" w:cs="Arial"/>
                <w:b/>
                <w:bCs/>
                <w:i/>
                <w:iCs/>
                <w:strike/>
                <w:szCs w:val="24"/>
              </w:rPr>
              <w:t>09</w:t>
            </w:r>
          </w:p>
        </w:tc>
        <w:tc>
          <w:tcPr>
            <w:tcW w:w="1498" w:type="dxa"/>
            <w:shd w:val="clear" w:color="auto" w:fill="auto"/>
          </w:tcPr>
          <w:p w14:paraId="50CEBA22" w14:textId="5F6219FA" w:rsidR="00B70A49" w:rsidRPr="00456C88" w:rsidRDefault="0045007A" w:rsidP="0011556A">
            <w:pPr>
              <w:rPr>
                <w:rFonts w:ascii="Arial" w:eastAsia="Calibri" w:hAnsi="Arial" w:cs="Arial"/>
                <w:b/>
                <w:bCs/>
                <w:i/>
                <w:iCs/>
                <w:szCs w:val="24"/>
              </w:rPr>
            </w:pPr>
            <w:r w:rsidRPr="00456C88">
              <w:rPr>
                <w:rFonts w:ascii="Arial" w:eastAsia="Calibri" w:hAnsi="Arial" w:cs="Arial"/>
                <w:b/>
                <w:bCs/>
                <w:i/>
                <w:iCs/>
                <w:szCs w:val="24"/>
              </w:rPr>
              <w:t xml:space="preserve">Recommended Static Test Method for Evaluating Curtain Wall and Storefront Systems Subjected to Seismic and Wind Induced </w:t>
            </w:r>
            <w:proofErr w:type="spellStart"/>
            <w:r w:rsidRPr="00456C88">
              <w:rPr>
                <w:rFonts w:ascii="Arial" w:eastAsia="Calibri" w:hAnsi="Arial" w:cs="Arial"/>
                <w:b/>
                <w:bCs/>
                <w:i/>
                <w:iCs/>
                <w:szCs w:val="24"/>
              </w:rPr>
              <w:t>Interstory</w:t>
            </w:r>
            <w:proofErr w:type="spellEnd"/>
            <w:r w:rsidRPr="00456C88">
              <w:rPr>
                <w:rFonts w:ascii="Arial" w:eastAsia="Calibri" w:hAnsi="Arial" w:cs="Arial"/>
                <w:b/>
                <w:bCs/>
                <w:i/>
                <w:iCs/>
                <w:szCs w:val="24"/>
              </w:rPr>
              <w:t xml:space="preserve"> Drifts</w:t>
            </w:r>
          </w:p>
        </w:tc>
        <w:tc>
          <w:tcPr>
            <w:tcW w:w="3332" w:type="dxa"/>
            <w:gridSpan w:val="2"/>
            <w:shd w:val="clear" w:color="auto" w:fill="auto"/>
          </w:tcPr>
          <w:p w14:paraId="25C796C6" w14:textId="0B80D494" w:rsidR="00B70A49" w:rsidRPr="00456C88" w:rsidRDefault="005843B8" w:rsidP="0011556A">
            <w:pPr>
              <w:spacing w:before="120" w:after="120"/>
              <w:rPr>
                <w:rFonts w:ascii="Arial" w:eastAsia="Calibri" w:hAnsi="Arial" w:cs="Arial"/>
                <w:i/>
                <w:iCs/>
                <w:szCs w:val="24"/>
              </w:rPr>
            </w:pPr>
            <w:r w:rsidRPr="00456C88">
              <w:rPr>
                <w:rFonts w:ascii="Arial" w:eastAsia="Calibri" w:hAnsi="Arial" w:cs="Arial"/>
                <w:i/>
                <w:iCs/>
                <w:szCs w:val="24"/>
              </w:rPr>
              <w:t>2410.1</w:t>
            </w:r>
          </w:p>
        </w:tc>
      </w:tr>
      <w:tr w:rsidR="00456C88" w:rsidRPr="00456C88" w14:paraId="6D92F6DA" w14:textId="77777777" w:rsidTr="00E86A53">
        <w:trPr>
          <w:trHeight w:val="800"/>
        </w:trPr>
        <w:tc>
          <w:tcPr>
            <w:tcW w:w="5150" w:type="dxa"/>
            <w:gridSpan w:val="3"/>
            <w:shd w:val="clear" w:color="auto" w:fill="auto"/>
          </w:tcPr>
          <w:p w14:paraId="4D614FD0" w14:textId="0DB7E3F0" w:rsidR="00B70A49" w:rsidRPr="00456C88" w:rsidRDefault="00AF6BA3" w:rsidP="0011556A">
            <w:pPr>
              <w:spacing w:before="120" w:after="120"/>
              <w:rPr>
                <w:rFonts w:ascii="Arial" w:eastAsia="Calibri" w:hAnsi="Arial" w:cs="Arial"/>
                <w:b/>
                <w:bCs/>
                <w:i/>
                <w:iCs/>
                <w:szCs w:val="24"/>
              </w:rPr>
            </w:pPr>
            <w:r w:rsidRPr="00456C88">
              <w:rPr>
                <w:rFonts w:ascii="Arial" w:eastAsia="Calibri" w:hAnsi="Arial" w:cs="Arial"/>
                <w:b/>
                <w:bCs/>
                <w:i/>
                <w:iCs/>
                <w:szCs w:val="24"/>
              </w:rPr>
              <w:t>501.6-</w:t>
            </w:r>
            <w:r w:rsidRPr="00456C88">
              <w:rPr>
                <w:rFonts w:ascii="Arial" w:eastAsia="Calibri" w:hAnsi="Arial" w:cs="Arial"/>
                <w:b/>
                <w:bCs/>
                <w:i/>
                <w:iCs/>
                <w:szCs w:val="24"/>
                <w:u w:val="single"/>
              </w:rPr>
              <w:t>18</w:t>
            </w:r>
            <w:r w:rsidRPr="00456C88">
              <w:rPr>
                <w:rFonts w:ascii="Arial" w:eastAsia="Calibri" w:hAnsi="Arial" w:cs="Arial"/>
                <w:b/>
                <w:bCs/>
                <w:i/>
                <w:iCs/>
                <w:strike/>
                <w:szCs w:val="24"/>
              </w:rPr>
              <w:t>09</w:t>
            </w:r>
          </w:p>
        </w:tc>
        <w:tc>
          <w:tcPr>
            <w:tcW w:w="1498" w:type="dxa"/>
            <w:shd w:val="clear" w:color="auto" w:fill="auto"/>
          </w:tcPr>
          <w:p w14:paraId="293FB854" w14:textId="42640787" w:rsidR="00B70A49" w:rsidRPr="00456C88" w:rsidRDefault="00C70729" w:rsidP="0011556A">
            <w:pPr>
              <w:rPr>
                <w:rFonts w:ascii="Arial" w:eastAsia="Calibri" w:hAnsi="Arial" w:cs="Arial"/>
                <w:b/>
                <w:bCs/>
                <w:i/>
                <w:iCs/>
                <w:szCs w:val="24"/>
              </w:rPr>
            </w:pPr>
            <w:r w:rsidRPr="00456C88">
              <w:rPr>
                <w:rFonts w:ascii="Arial" w:eastAsia="Calibri" w:hAnsi="Arial" w:cs="Arial"/>
                <w:b/>
                <w:bCs/>
                <w:i/>
                <w:iCs/>
                <w:szCs w:val="24"/>
              </w:rPr>
              <w:t xml:space="preserve">Recommended Dynamic Test Method </w:t>
            </w:r>
            <w:proofErr w:type="gramStart"/>
            <w:r w:rsidRPr="00456C88">
              <w:rPr>
                <w:rFonts w:ascii="Arial" w:eastAsia="Calibri" w:hAnsi="Arial" w:cs="Arial"/>
                <w:b/>
                <w:bCs/>
                <w:i/>
                <w:iCs/>
                <w:szCs w:val="24"/>
              </w:rPr>
              <w:t>For</w:t>
            </w:r>
            <w:proofErr w:type="gramEnd"/>
            <w:r w:rsidRPr="00456C88">
              <w:rPr>
                <w:rFonts w:ascii="Arial" w:eastAsia="Calibri" w:hAnsi="Arial" w:cs="Arial"/>
                <w:b/>
                <w:bCs/>
                <w:i/>
                <w:iCs/>
                <w:szCs w:val="24"/>
              </w:rPr>
              <w:t xml:space="preserve"> Determining The Seismic Drift Causing Glass Fallout From A Wall</w:t>
            </w:r>
          </w:p>
        </w:tc>
        <w:tc>
          <w:tcPr>
            <w:tcW w:w="3332" w:type="dxa"/>
            <w:gridSpan w:val="2"/>
            <w:shd w:val="clear" w:color="auto" w:fill="auto"/>
          </w:tcPr>
          <w:p w14:paraId="0C8F3939" w14:textId="3ECE31E4" w:rsidR="00B70A49" w:rsidRPr="00456C88" w:rsidRDefault="005843B8" w:rsidP="0011556A">
            <w:pPr>
              <w:spacing w:before="120" w:after="120"/>
              <w:rPr>
                <w:rFonts w:ascii="Arial" w:eastAsia="Calibri" w:hAnsi="Arial" w:cs="Arial"/>
                <w:szCs w:val="24"/>
              </w:rPr>
            </w:pPr>
            <w:r w:rsidRPr="00456C88">
              <w:rPr>
                <w:rFonts w:ascii="Arial" w:eastAsia="Calibri" w:hAnsi="Arial" w:cs="Arial"/>
                <w:i/>
                <w:iCs/>
                <w:szCs w:val="24"/>
              </w:rPr>
              <w:t>2410.1</w:t>
            </w:r>
          </w:p>
        </w:tc>
      </w:tr>
      <w:tr w:rsidR="00456C88" w:rsidRPr="00456C88" w14:paraId="41AE3404" w14:textId="77777777" w:rsidTr="00E86A53">
        <w:trPr>
          <w:trHeight w:val="800"/>
        </w:trPr>
        <w:tc>
          <w:tcPr>
            <w:tcW w:w="5150" w:type="dxa"/>
            <w:gridSpan w:val="3"/>
            <w:shd w:val="clear" w:color="auto" w:fill="auto"/>
          </w:tcPr>
          <w:p w14:paraId="3A6C3FBB" w14:textId="02DE9754" w:rsidR="00B70A49" w:rsidRPr="00456C88" w:rsidRDefault="00902B71" w:rsidP="0011556A">
            <w:pPr>
              <w:spacing w:before="120" w:after="120"/>
              <w:rPr>
                <w:rFonts w:ascii="Arial" w:eastAsia="Calibri" w:hAnsi="Arial" w:cs="Arial"/>
                <w:b/>
                <w:bCs/>
                <w:szCs w:val="24"/>
              </w:rPr>
            </w:pPr>
            <w:r w:rsidRPr="00456C88">
              <w:rPr>
                <w:rFonts w:ascii="Arial" w:eastAsia="Calibri" w:hAnsi="Arial" w:cs="Arial"/>
                <w:b/>
                <w:bCs/>
                <w:szCs w:val="24"/>
              </w:rPr>
              <w:t>…</w:t>
            </w:r>
          </w:p>
        </w:tc>
        <w:tc>
          <w:tcPr>
            <w:tcW w:w="1498" w:type="dxa"/>
            <w:shd w:val="clear" w:color="auto" w:fill="auto"/>
          </w:tcPr>
          <w:p w14:paraId="65D5B549" w14:textId="77777777" w:rsidR="00B70A49" w:rsidRPr="00456C88" w:rsidRDefault="00B70A49" w:rsidP="0011556A">
            <w:pPr>
              <w:rPr>
                <w:rFonts w:ascii="Arial" w:eastAsia="Calibri" w:hAnsi="Arial" w:cs="Arial"/>
                <w:b/>
                <w:bCs/>
                <w:szCs w:val="24"/>
              </w:rPr>
            </w:pPr>
          </w:p>
        </w:tc>
        <w:tc>
          <w:tcPr>
            <w:tcW w:w="3332" w:type="dxa"/>
            <w:gridSpan w:val="2"/>
            <w:shd w:val="clear" w:color="auto" w:fill="auto"/>
          </w:tcPr>
          <w:p w14:paraId="52988EE1" w14:textId="77777777" w:rsidR="00B70A49" w:rsidRPr="00456C88" w:rsidRDefault="00B70A49" w:rsidP="0011556A">
            <w:pPr>
              <w:spacing w:before="120" w:after="120"/>
              <w:rPr>
                <w:rFonts w:ascii="Arial" w:eastAsia="Calibri" w:hAnsi="Arial" w:cs="Arial"/>
                <w:szCs w:val="24"/>
              </w:rPr>
            </w:pPr>
          </w:p>
        </w:tc>
      </w:tr>
      <w:tr w:rsidR="00456C88" w:rsidRPr="00456C88" w14:paraId="241E22D6" w14:textId="77777777" w:rsidTr="00E86A53">
        <w:trPr>
          <w:trHeight w:val="800"/>
        </w:trPr>
        <w:tc>
          <w:tcPr>
            <w:tcW w:w="5150" w:type="dxa"/>
            <w:gridSpan w:val="3"/>
            <w:shd w:val="clear" w:color="auto" w:fill="auto"/>
          </w:tcPr>
          <w:p w14:paraId="26C087D2" w14:textId="77777777" w:rsidR="0011556A" w:rsidRPr="00456C88" w:rsidRDefault="0011556A" w:rsidP="0011556A">
            <w:pPr>
              <w:spacing w:before="120" w:after="120"/>
              <w:rPr>
                <w:rFonts w:ascii="Arial" w:eastAsia="Calibri" w:hAnsi="Arial" w:cs="Arial"/>
                <w:szCs w:val="24"/>
              </w:rPr>
            </w:pPr>
            <w:proofErr w:type="spellStart"/>
            <w:r w:rsidRPr="00456C88">
              <w:rPr>
                <w:rFonts w:ascii="Arial" w:eastAsia="Calibri" w:hAnsi="Arial" w:cs="Arial"/>
                <w:b/>
                <w:bCs/>
                <w:szCs w:val="24"/>
              </w:rPr>
              <w:t>ACI</w:t>
            </w:r>
            <w:proofErr w:type="spellEnd"/>
          </w:p>
        </w:tc>
        <w:tc>
          <w:tcPr>
            <w:tcW w:w="1498" w:type="dxa"/>
            <w:shd w:val="clear" w:color="auto" w:fill="auto"/>
          </w:tcPr>
          <w:p w14:paraId="43274A79"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American Concrete Institute</w:t>
            </w:r>
          </w:p>
          <w:p w14:paraId="5560CCDC"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38800 Country Club Drive</w:t>
            </w:r>
          </w:p>
          <w:p w14:paraId="7DA00A01"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Farmington Hills, MI 48331</w:t>
            </w:r>
          </w:p>
        </w:tc>
        <w:tc>
          <w:tcPr>
            <w:tcW w:w="3332" w:type="dxa"/>
            <w:gridSpan w:val="2"/>
            <w:shd w:val="clear" w:color="auto" w:fill="auto"/>
          </w:tcPr>
          <w:p w14:paraId="7FACD2C1" w14:textId="77777777" w:rsidR="0011556A" w:rsidRPr="00456C88" w:rsidRDefault="0011556A" w:rsidP="0011556A">
            <w:pPr>
              <w:spacing w:before="120" w:after="120"/>
              <w:rPr>
                <w:rFonts w:ascii="Arial" w:eastAsia="Calibri" w:hAnsi="Arial" w:cs="Arial"/>
                <w:szCs w:val="24"/>
              </w:rPr>
            </w:pPr>
          </w:p>
        </w:tc>
      </w:tr>
      <w:tr w:rsidR="00456C88" w:rsidRPr="00456C88" w14:paraId="684DC0C4" w14:textId="77777777" w:rsidTr="00E86A53">
        <w:trPr>
          <w:trHeight w:val="10"/>
        </w:trPr>
        <w:tc>
          <w:tcPr>
            <w:tcW w:w="5150" w:type="dxa"/>
            <w:gridSpan w:val="3"/>
            <w:shd w:val="clear" w:color="auto" w:fill="auto"/>
          </w:tcPr>
          <w:p w14:paraId="40C924FD" w14:textId="0E1C121C" w:rsidR="00621964" w:rsidRPr="00456C88" w:rsidRDefault="00621964" w:rsidP="00550CB6">
            <w:pPr>
              <w:spacing w:before="120" w:after="120"/>
              <w:rPr>
                <w:rFonts w:ascii="Arial" w:eastAsia="Calibri" w:hAnsi="Arial" w:cs="Arial"/>
                <w:b/>
                <w:szCs w:val="24"/>
              </w:rPr>
            </w:pPr>
            <w:r w:rsidRPr="00456C88">
              <w:rPr>
                <w:rFonts w:ascii="Arial" w:eastAsia="Calibri" w:hAnsi="Arial" w:cs="Arial"/>
                <w:b/>
                <w:szCs w:val="24"/>
              </w:rPr>
              <w:t>…</w:t>
            </w:r>
          </w:p>
        </w:tc>
        <w:tc>
          <w:tcPr>
            <w:tcW w:w="1498" w:type="dxa"/>
            <w:shd w:val="clear" w:color="auto" w:fill="auto"/>
          </w:tcPr>
          <w:p w14:paraId="7F9CCE28" w14:textId="77777777" w:rsidR="00621964" w:rsidRPr="00456C88" w:rsidRDefault="00621964" w:rsidP="00550CB6">
            <w:pPr>
              <w:spacing w:before="120" w:after="120"/>
              <w:rPr>
                <w:rFonts w:ascii="Arial" w:eastAsia="Calibri" w:hAnsi="Arial" w:cs="Arial"/>
                <w:szCs w:val="24"/>
              </w:rPr>
            </w:pPr>
          </w:p>
        </w:tc>
        <w:tc>
          <w:tcPr>
            <w:tcW w:w="3332" w:type="dxa"/>
            <w:gridSpan w:val="2"/>
            <w:shd w:val="clear" w:color="auto" w:fill="auto"/>
          </w:tcPr>
          <w:p w14:paraId="3D9DC2FA" w14:textId="77777777" w:rsidR="00621964" w:rsidRPr="00456C88" w:rsidRDefault="00621964" w:rsidP="00550CB6">
            <w:pPr>
              <w:spacing w:before="120" w:after="120"/>
              <w:rPr>
                <w:rFonts w:ascii="Arial" w:eastAsia="Calibri" w:hAnsi="Arial" w:cs="Arial"/>
                <w:szCs w:val="24"/>
              </w:rPr>
            </w:pPr>
          </w:p>
        </w:tc>
      </w:tr>
      <w:tr w:rsidR="00456C88" w:rsidRPr="00456C88" w14:paraId="2B11B4F7" w14:textId="77777777" w:rsidTr="00E86A53">
        <w:trPr>
          <w:trHeight w:val="10"/>
        </w:trPr>
        <w:tc>
          <w:tcPr>
            <w:tcW w:w="5150" w:type="dxa"/>
            <w:gridSpan w:val="3"/>
            <w:shd w:val="clear" w:color="auto" w:fill="auto"/>
          </w:tcPr>
          <w:p w14:paraId="09E91824" w14:textId="6D68E431" w:rsidR="00621964" w:rsidRPr="00456C88" w:rsidRDefault="0081131D" w:rsidP="00550CB6">
            <w:pPr>
              <w:spacing w:before="120" w:after="120"/>
              <w:rPr>
                <w:rFonts w:ascii="Arial" w:eastAsia="Calibri" w:hAnsi="Arial" w:cs="Arial"/>
                <w:b/>
                <w:szCs w:val="24"/>
              </w:rPr>
            </w:pPr>
            <w:r w:rsidRPr="00456C88">
              <w:rPr>
                <w:rFonts w:ascii="Arial" w:eastAsia="Calibri" w:hAnsi="Arial" w:cs="Arial"/>
                <w:b/>
                <w:bCs/>
                <w:i/>
                <w:iCs/>
                <w:szCs w:val="24"/>
              </w:rPr>
              <w:t>355.2—</w:t>
            </w:r>
            <w:r w:rsidR="004769E1" w:rsidRPr="00456C88">
              <w:rPr>
                <w:rFonts w:ascii="Arial" w:eastAsia="Calibri" w:hAnsi="Arial" w:cs="Arial"/>
                <w:b/>
                <w:bCs/>
                <w:i/>
                <w:iCs/>
                <w:szCs w:val="24"/>
                <w:u w:val="single"/>
              </w:rPr>
              <w:t>19</w:t>
            </w:r>
            <w:r w:rsidRPr="00456C88">
              <w:rPr>
                <w:rFonts w:ascii="Arial" w:eastAsia="Calibri" w:hAnsi="Arial" w:cs="Arial"/>
                <w:b/>
                <w:bCs/>
                <w:i/>
                <w:iCs/>
                <w:strike/>
                <w:szCs w:val="24"/>
              </w:rPr>
              <w:t>07</w:t>
            </w:r>
            <w:r w:rsidRPr="00456C88">
              <w:rPr>
                <w:rFonts w:ascii="Arial" w:eastAsia="Calibri" w:hAnsi="Arial" w:cs="Arial"/>
                <w:b/>
                <w:bCs/>
                <w:i/>
                <w:iCs/>
                <w:szCs w:val="24"/>
              </w:rPr>
              <w:t>:</w:t>
            </w:r>
          </w:p>
        </w:tc>
        <w:tc>
          <w:tcPr>
            <w:tcW w:w="1498" w:type="dxa"/>
            <w:shd w:val="clear" w:color="auto" w:fill="auto"/>
          </w:tcPr>
          <w:p w14:paraId="4E4FD6FF" w14:textId="01D56831" w:rsidR="00621964" w:rsidRPr="00456C88" w:rsidRDefault="0081131D" w:rsidP="00550CB6">
            <w:pPr>
              <w:spacing w:before="120" w:after="120"/>
              <w:rPr>
                <w:rFonts w:ascii="Arial" w:eastAsia="Calibri" w:hAnsi="Arial" w:cs="Arial"/>
                <w:b/>
                <w:bCs/>
                <w:i/>
                <w:iCs/>
                <w:szCs w:val="24"/>
              </w:rPr>
            </w:pPr>
            <w:r w:rsidRPr="00456C88">
              <w:rPr>
                <w:rFonts w:ascii="Arial" w:eastAsia="Calibri" w:hAnsi="Arial" w:cs="Arial"/>
                <w:b/>
                <w:bCs/>
                <w:i/>
                <w:iCs/>
                <w:szCs w:val="24"/>
              </w:rPr>
              <w:t xml:space="preserve">Qualification of Post-Installed Mechanical Anchors in Concrete and </w:t>
            </w:r>
            <w:r w:rsidRPr="00456C88">
              <w:rPr>
                <w:rFonts w:ascii="Arial" w:eastAsia="Calibri" w:hAnsi="Arial" w:cs="Arial"/>
                <w:b/>
                <w:bCs/>
                <w:i/>
                <w:iCs/>
                <w:szCs w:val="24"/>
              </w:rPr>
              <w:lastRenderedPageBreak/>
              <w:t>Commentary</w:t>
            </w:r>
          </w:p>
        </w:tc>
        <w:tc>
          <w:tcPr>
            <w:tcW w:w="3332" w:type="dxa"/>
            <w:gridSpan w:val="2"/>
            <w:shd w:val="clear" w:color="auto" w:fill="auto"/>
          </w:tcPr>
          <w:p w14:paraId="67F7DE22" w14:textId="7679F799" w:rsidR="00621964" w:rsidRPr="00456C88" w:rsidRDefault="00091E3E" w:rsidP="00550CB6">
            <w:pPr>
              <w:spacing w:before="120" w:after="120"/>
              <w:rPr>
                <w:rFonts w:ascii="Arial" w:eastAsia="Calibri" w:hAnsi="Arial" w:cs="Arial"/>
                <w:i/>
                <w:iCs/>
                <w:szCs w:val="24"/>
              </w:rPr>
            </w:pPr>
            <w:r w:rsidRPr="00456C88">
              <w:rPr>
                <w:rFonts w:ascii="Arial" w:eastAsia="Calibri" w:hAnsi="Arial" w:cs="Arial"/>
                <w:i/>
                <w:iCs/>
                <w:szCs w:val="24"/>
              </w:rPr>
              <w:lastRenderedPageBreak/>
              <w:t>1617A.1.19</w:t>
            </w:r>
          </w:p>
        </w:tc>
      </w:tr>
      <w:tr w:rsidR="00456C88" w:rsidRPr="00456C88" w14:paraId="598071C4" w14:textId="77777777" w:rsidTr="00E86A53">
        <w:trPr>
          <w:trHeight w:val="10"/>
        </w:trPr>
        <w:tc>
          <w:tcPr>
            <w:tcW w:w="5150" w:type="dxa"/>
            <w:gridSpan w:val="3"/>
            <w:shd w:val="clear" w:color="auto" w:fill="auto"/>
          </w:tcPr>
          <w:p w14:paraId="03CB5CAE" w14:textId="70170733" w:rsidR="00D80E4C" w:rsidRPr="00456C88" w:rsidRDefault="00D80E4C" w:rsidP="00D80E4C">
            <w:pPr>
              <w:spacing w:before="120" w:after="120"/>
              <w:rPr>
                <w:rFonts w:ascii="Arial" w:eastAsia="Calibri" w:hAnsi="Arial" w:cs="Arial"/>
                <w:b/>
                <w:bCs/>
                <w:i/>
                <w:iCs/>
                <w:szCs w:val="24"/>
              </w:rPr>
            </w:pPr>
            <w:r w:rsidRPr="00456C88">
              <w:rPr>
                <w:b/>
                <w:bCs/>
                <w:i/>
                <w:iCs/>
              </w:rPr>
              <w:t>355.4</w:t>
            </w:r>
            <w:r w:rsidRPr="00456C88">
              <w:rPr>
                <w:rFonts w:ascii="Arial" w:eastAsia="Calibri" w:hAnsi="Arial" w:cs="Arial"/>
                <w:b/>
                <w:bCs/>
                <w:i/>
                <w:iCs/>
                <w:szCs w:val="24"/>
              </w:rPr>
              <w:t>—</w:t>
            </w:r>
            <w:r w:rsidRPr="00456C88">
              <w:rPr>
                <w:b/>
                <w:bCs/>
                <w:i/>
                <w:iCs/>
                <w:u w:val="single"/>
              </w:rPr>
              <w:t>19</w:t>
            </w:r>
            <w:r w:rsidRPr="00456C88">
              <w:rPr>
                <w:b/>
                <w:bCs/>
                <w:i/>
                <w:iCs/>
                <w:strike/>
              </w:rPr>
              <w:t>11</w:t>
            </w:r>
          </w:p>
        </w:tc>
        <w:tc>
          <w:tcPr>
            <w:tcW w:w="1498" w:type="dxa"/>
            <w:shd w:val="clear" w:color="auto" w:fill="auto"/>
          </w:tcPr>
          <w:p w14:paraId="2BAF390F" w14:textId="58AFD1AC" w:rsidR="00D80E4C" w:rsidRPr="00456C88" w:rsidRDefault="00D80E4C" w:rsidP="00D80E4C">
            <w:pPr>
              <w:spacing w:before="120" w:after="120"/>
              <w:rPr>
                <w:rFonts w:ascii="Arial" w:eastAsia="Calibri" w:hAnsi="Arial" w:cs="Arial"/>
                <w:b/>
                <w:bCs/>
                <w:i/>
                <w:iCs/>
                <w:szCs w:val="24"/>
              </w:rPr>
            </w:pPr>
            <w:r w:rsidRPr="00456C88">
              <w:rPr>
                <w:i/>
                <w:iCs/>
              </w:rPr>
              <w:t>Qualification of Post-Installed Adhesive Anchors in Concrete and Commentary</w:t>
            </w:r>
          </w:p>
        </w:tc>
        <w:tc>
          <w:tcPr>
            <w:tcW w:w="3332" w:type="dxa"/>
            <w:gridSpan w:val="2"/>
            <w:shd w:val="clear" w:color="auto" w:fill="auto"/>
          </w:tcPr>
          <w:p w14:paraId="7C2CB09D" w14:textId="17377CFA" w:rsidR="00D80E4C" w:rsidRPr="00456C88" w:rsidRDefault="00D80E4C" w:rsidP="00D80E4C">
            <w:pPr>
              <w:spacing w:before="120" w:after="120"/>
              <w:rPr>
                <w:rFonts w:ascii="Arial" w:eastAsia="Calibri" w:hAnsi="Arial" w:cs="Arial"/>
                <w:i/>
                <w:iCs/>
                <w:szCs w:val="24"/>
              </w:rPr>
            </w:pPr>
            <w:r w:rsidRPr="00456C88">
              <w:rPr>
                <w:i/>
                <w:iCs/>
              </w:rPr>
              <w:t>1617A.1.19</w:t>
            </w:r>
          </w:p>
        </w:tc>
      </w:tr>
      <w:tr w:rsidR="00456C88" w:rsidRPr="00456C88" w14:paraId="2530D40A" w14:textId="77777777" w:rsidTr="00E86A53">
        <w:trPr>
          <w:trHeight w:val="10"/>
        </w:trPr>
        <w:tc>
          <w:tcPr>
            <w:tcW w:w="5150" w:type="dxa"/>
            <w:gridSpan w:val="3"/>
            <w:shd w:val="clear" w:color="auto" w:fill="auto"/>
          </w:tcPr>
          <w:p w14:paraId="1F86C754" w14:textId="014A6DCB" w:rsidR="0011556A" w:rsidRPr="00456C88" w:rsidRDefault="0011556A" w:rsidP="0011556A">
            <w:pPr>
              <w:spacing w:before="120" w:after="120"/>
              <w:rPr>
                <w:rFonts w:ascii="Arial" w:eastAsia="Calibri" w:hAnsi="Arial" w:cs="Arial"/>
                <w:b/>
                <w:szCs w:val="24"/>
              </w:rPr>
            </w:pPr>
            <w:r w:rsidRPr="00456C88">
              <w:rPr>
                <w:rFonts w:ascii="Arial" w:eastAsia="Calibri" w:hAnsi="Arial" w:cs="Arial"/>
                <w:b/>
                <w:szCs w:val="24"/>
              </w:rPr>
              <w:t>…</w:t>
            </w:r>
          </w:p>
        </w:tc>
        <w:tc>
          <w:tcPr>
            <w:tcW w:w="1498" w:type="dxa"/>
            <w:shd w:val="clear" w:color="auto" w:fill="auto"/>
          </w:tcPr>
          <w:p w14:paraId="1099AF38" w14:textId="77777777" w:rsidR="0011556A" w:rsidRPr="00456C88" w:rsidRDefault="0011556A" w:rsidP="0011556A">
            <w:pPr>
              <w:spacing w:before="120" w:after="120"/>
              <w:rPr>
                <w:rFonts w:ascii="Arial" w:eastAsia="Calibri" w:hAnsi="Arial" w:cs="Arial"/>
                <w:szCs w:val="24"/>
              </w:rPr>
            </w:pPr>
          </w:p>
        </w:tc>
        <w:tc>
          <w:tcPr>
            <w:tcW w:w="3332" w:type="dxa"/>
            <w:gridSpan w:val="2"/>
            <w:shd w:val="clear" w:color="auto" w:fill="auto"/>
          </w:tcPr>
          <w:p w14:paraId="72E3B8AE" w14:textId="77777777" w:rsidR="0011556A" w:rsidRPr="00456C88" w:rsidRDefault="0011556A" w:rsidP="0011556A">
            <w:pPr>
              <w:spacing w:before="120" w:after="120"/>
              <w:rPr>
                <w:rFonts w:ascii="Arial" w:eastAsia="Calibri" w:hAnsi="Arial" w:cs="Arial"/>
                <w:szCs w:val="24"/>
              </w:rPr>
            </w:pPr>
          </w:p>
        </w:tc>
      </w:tr>
      <w:tr w:rsidR="00456C88" w:rsidRPr="00456C88" w14:paraId="0854A235" w14:textId="77777777" w:rsidTr="00E86A53">
        <w:trPr>
          <w:trHeight w:val="791"/>
        </w:trPr>
        <w:tc>
          <w:tcPr>
            <w:tcW w:w="5150" w:type="dxa"/>
            <w:gridSpan w:val="3"/>
            <w:shd w:val="clear" w:color="auto" w:fill="auto"/>
          </w:tcPr>
          <w:p w14:paraId="5D433B9A" w14:textId="77777777" w:rsidR="0011556A" w:rsidRPr="00456C88" w:rsidRDefault="0011556A" w:rsidP="0011556A">
            <w:pPr>
              <w:spacing w:before="120" w:after="120"/>
              <w:rPr>
                <w:rFonts w:ascii="Arial" w:eastAsia="Calibri" w:hAnsi="Arial" w:cs="Arial"/>
                <w:szCs w:val="24"/>
              </w:rPr>
            </w:pPr>
            <w:r w:rsidRPr="00456C88">
              <w:rPr>
                <w:rFonts w:ascii="Arial" w:eastAsia="Calibri" w:hAnsi="Arial" w:cs="Arial"/>
                <w:b/>
                <w:bCs/>
                <w:szCs w:val="24"/>
              </w:rPr>
              <w:t>AISC</w:t>
            </w:r>
          </w:p>
        </w:tc>
        <w:tc>
          <w:tcPr>
            <w:tcW w:w="1498" w:type="dxa"/>
            <w:shd w:val="clear" w:color="auto" w:fill="auto"/>
          </w:tcPr>
          <w:p w14:paraId="77527715"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 xml:space="preserve">American Institute of Steel </w:t>
            </w:r>
          </w:p>
          <w:p w14:paraId="31AF4F4D"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130 East Randolph Street, Suite 2000</w:t>
            </w:r>
          </w:p>
          <w:p w14:paraId="2D81FB64" w14:textId="77777777" w:rsidR="0011556A" w:rsidRPr="00456C88" w:rsidRDefault="0011556A" w:rsidP="0011556A">
            <w:pPr>
              <w:rPr>
                <w:rFonts w:ascii="Arial" w:eastAsia="Calibri" w:hAnsi="Arial" w:cs="Arial"/>
                <w:b/>
                <w:bCs/>
                <w:szCs w:val="24"/>
              </w:rPr>
            </w:pPr>
            <w:r w:rsidRPr="00456C88">
              <w:rPr>
                <w:rFonts w:ascii="Arial" w:eastAsia="Calibri" w:hAnsi="Arial" w:cs="Arial"/>
                <w:b/>
                <w:bCs/>
                <w:szCs w:val="24"/>
              </w:rPr>
              <w:t>Chicago, IL 60601-6219</w:t>
            </w:r>
          </w:p>
        </w:tc>
        <w:tc>
          <w:tcPr>
            <w:tcW w:w="3332" w:type="dxa"/>
            <w:gridSpan w:val="2"/>
            <w:shd w:val="clear" w:color="auto" w:fill="auto"/>
            <w:vAlign w:val="center"/>
          </w:tcPr>
          <w:p w14:paraId="6E95EA91" w14:textId="77777777" w:rsidR="0011556A" w:rsidRPr="00456C88" w:rsidRDefault="0011556A" w:rsidP="0011556A">
            <w:pPr>
              <w:spacing w:before="120" w:after="120"/>
              <w:rPr>
                <w:rFonts w:ascii="Arial" w:eastAsia="Calibri" w:hAnsi="Arial" w:cs="Arial"/>
                <w:szCs w:val="24"/>
              </w:rPr>
            </w:pPr>
          </w:p>
        </w:tc>
      </w:tr>
      <w:tr w:rsidR="00456C88" w:rsidRPr="00456C88" w14:paraId="75C1DA3A" w14:textId="77777777" w:rsidTr="00E86A53">
        <w:trPr>
          <w:trHeight w:val="584"/>
        </w:trPr>
        <w:tc>
          <w:tcPr>
            <w:tcW w:w="5150" w:type="dxa"/>
            <w:gridSpan w:val="3"/>
            <w:shd w:val="clear" w:color="auto" w:fill="auto"/>
            <w:vAlign w:val="bottom"/>
          </w:tcPr>
          <w:p w14:paraId="31DF8387" w14:textId="77777777" w:rsidR="0011556A" w:rsidRPr="00456C88" w:rsidRDefault="0011556A" w:rsidP="0011556A">
            <w:pPr>
              <w:spacing w:before="120" w:after="120"/>
              <w:rPr>
                <w:rFonts w:ascii="Arial" w:eastAsia="Calibri" w:hAnsi="Arial" w:cs="Arial"/>
                <w:b/>
                <w:bCs/>
                <w:szCs w:val="24"/>
              </w:rPr>
            </w:pPr>
            <w:r w:rsidRPr="00456C88">
              <w:rPr>
                <w:rFonts w:ascii="Arial" w:eastAsia="Calibri" w:hAnsi="Arial" w:cs="Arial"/>
                <w:b/>
                <w:bCs/>
                <w:szCs w:val="24"/>
              </w:rPr>
              <w:t>…</w:t>
            </w:r>
          </w:p>
        </w:tc>
        <w:tc>
          <w:tcPr>
            <w:tcW w:w="1498" w:type="dxa"/>
            <w:shd w:val="clear" w:color="auto" w:fill="auto"/>
            <w:vAlign w:val="bottom"/>
          </w:tcPr>
          <w:p w14:paraId="66C59554" w14:textId="77777777" w:rsidR="0011556A" w:rsidRPr="00456C88" w:rsidRDefault="0011556A" w:rsidP="0011556A">
            <w:pPr>
              <w:spacing w:before="120" w:after="120"/>
              <w:rPr>
                <w:rFonts w:ascii="Arial" w:eastAsia="Calibri" w:hAnsi="Arial" w:cs="Arial"/>
                <w:szCs w:val="24"/>
              </w:rPr>
            </w:pPr>
          </w:p>
        </w:tc>
        <w:tc>
          <w:tcPr>
            <w:tcW w:w="3332" w:type="dxa"/>
            <w:gridSpan w:val="2"/>
            <w:shd w:val="clear" w:color="auto" w:fill="auto"/>
            <w:vAlign w:val="bottom"/>
          </w:tcPr>
          <w:p w14:paraId="44FE95B3" w14:textId="77777777" w:rsidR="0011556A" w:rsidRPr="00456C88" w:rsidRDefault="0011556A" w:rsidP="0011556A">
            <w:pPr>
              <w:spacing w:before="120" w:after="120"/>
              <w:rPr>
                <w:rFonts w:ascii="Arial" w:eastAsia="Calibri" w:hAnsi="Arial" w:cs="Arial"/>
                <w:szCs w:val="24"/>
              </w:rPr>
            </w:pPr>
          </w:p>
        </w:tc>
      </w:tr>
      <w:tr w:rsidR="00456C88" w:rsidRPr="00456C88" w14:paraId="6C12ECB6" w14:textId="77777777" w:rsidTr="00E86A53">
        <w:trPr>
          <w:trHeight w:val="944"/>
        </w:trPr>
        <w:tc>
          <w:tcPr>
            <w:tcW w:w="5150" w:type="dxa"/>
            <w:gridSpan w:val="3"/>
            <w:shd w:val="clear" w:color="auto" w:fill="auto"/>
          </w:tcPr>
          <w:p w14:paraId="28DDD9FC" w14:textId="3D9F5E1C" w:rsidR="0011556A" w:rsidRPr="00456C88" w:rsidRDefault="001627D5" w:rsidP="0011556A">
            <w:pPr>
              <w:spacing w:before="120" w:after="120"/>
              <w:rPr>
                <w:rFonts w:ascii="Arial" w:eastAsia="Calibri" w:hAnsi="Arial" w:cs="Arial"/>
                <w:b/>
                <w:iCs/>
                <w:szCs w:val="24"/>
              </w:rPr>
            </w:pPr>
            <w:r w:rsidRPr="00456C88">
              <w:rPr>
                <w:rFonts w:ascii="Arial" w:hAnsi="Arial" w:cs="Arial"/>
                <w:b/>
                <w:bCs/>
                <w:noProof/>
                <w:szCs w:val="24"/>
              </w:rPr>
              <w:t xml:space="preserve">ANSI/AISC </w:t>
            </w:r>
            <w:r w:rsidR="0011556A" w:rsidRPr="00456C88">
              <w:rPr>
                <w:rFonts w:ascii="Arial" w:eastAsia="Calibri" w:hAnsi="Arial" w:cs="Arial"/>
                <w:b/>
                <w:iCs/>
                <w:szCs w:val="24"/>
              </w:rPr>
              <w:t>358—16/s1—18</w:t>
            </w:r>
            <w:r w:rsidR="008F381C" w:rsidRPr="00456C88">
              <w:rPr>
                <w:rFonts w:ascii="Arial" w:hAnsi="Arial" w:cs="Arial"/>
                <w:b/>
                <w:i/>
                <w:szCs w:val="24"/>
                <w:u w:val="single"/>
              </w:rPr>
              <w:t>/s2—20</w:t>
            </w:r>
            <w:r w:rsidR="0011556A" w:rsidRPr="00456C88">
              <w:rPr>
                <w:rFonts w:ascii="Arial" w:eastAsia="Calibri" w:hAnsi="Arial" w:cs="Arial"/>
                <w:b/>
                <w:iCs/>
                <w:szCs w:val="24"/>
                <w:u w:val="single"/>
              </w:rPr>
              <w:t>:</w:t>
            </w:r>
            <w:r w:rsidR="0011556A" w:rsidRPr="00456C88">
              <w:rPr>
                <w:rFonts w:ascii="Arial" w:eastAsia="Calibri" w:hAnsi="Arial" w:cs="Arial"/>
                <w:b/>
                <w:iCs/>
                <w:szCs w:val="24"/>
              </w:rPr>
              <w:t xml:space="preserve"> </w:t>
            </w:r>
            <w:r w:rsidR="0011556A" w:rsidRPr="00456C88">
              <w:rPr>
                <w:rFonts w:ascii="Arial" w:eastAsia="Calibri" w:hAnsi="Arial" w:cs="Arial"/>
                <w:b/>
                <w:i/>
                <w:strike/>
                <w:szCs w:val="24"/>
              </w:rPr>
              <w:t>358─16:</w:t>
            </w:r>
          </w:p>
        </w:tc>
        <w:tc>
          <w:tcPr>
            <w:tcW w:w="1498" w:type="dxa"/>
            <w:shd w:val="clear" w:color="auto" w:fill="auto"/>
          </w:tcPr>
          <w:p w14:paraId="62005636" w14:textId="392F85CE" w:rsidR="0011556A" w:rsidRPr="00456C88" w:rsidRDefault="00BB1929" w:rsidP="0011556A">
            <w:pPr>
              <w:spacing w:before="120" w:after="120"/>
              <w:rPr>
                <w:rFonts w:ascii="Arial" w:eastAsia="Calibri" w:hAnsi="Arial" w:cs="Arial"/>
                <w:b/>
                <w:i/>
                <w:szCs w:val="24"/>
                <w:u w:val="single"/>
              </w:rPr>
            </w:pPr>
            <w:r w:rsidRPr="00600C84">
              <w:rPr>
                <w:rFonts w:ascii="Arial" w:eastAsia="Calibri" w:hAnsi="Arial" w:cs="Arial"/>
                <w:b/>
                <w:i/>
                <w:szCs w:val="24"/>
                <w:u w:val="single"/>
              </w:rPr>
              <w:t>[DSA-SS, DSA-SS/CC]</w:t>
            </w:r>
            <w:r w:rsidRPr="00456C88">
              <w:rPr>
                <w:rFonts w:ascii="Arial" w:eastAsia="Calibri" w:hAnsi="Arial" w:cs="Arial"/>
                <w:b/>
                <w:iCs/>
                <w:szCs w:val="24"/>
              </w:rPr>
              <w:t xml:space="preserve"> </w:t>
            </w:r>
            <w:r w:rsidR="0011556A" w:rsidRPr="00456C88">
              <w:rPr>
                <w:rFonts w:ascii="Arial" w:eastAsia="Calibri" w:hAnsi="Arial" w:cs="Arial"/>
                <w:b/>
                <w:iCs/>
                <w:szCs w:val="24"/>
              </w:rPr>
              <w:t>Prequalified Connections for Special and Intermediate Steel Moment Frames for Seismic Applications, Including Supplement No. 1</w:t>
            </w:r>
            <w:r w:rsidR="008F381C" w:rsidRPr="00456C88">
              <w:rPr>
                <w:rFonts w:ascii="Arial" w:eastAsia="Calibri" w:hAnsi="Arial" w:cs="Arial"/>
                <w:b/>
                <w:iCs/>
                <w:szCs w:val="24"/>
              </w:rPr>
              <w:t xml:space="preserve"> </w:t>
            </w:r>
            <w:r w:rsidR="008F381C" w:rsidRPr="00456C88">
              <w:rPr>
                <w:rFonts w:ascii="Arial" w:hAnsi="Arial" w:cs="Arial"/>
                <w:b/>
                <w:i/>
                <w:szCs w:val="24"/>
                <w:u w:val="single"/>
              </w:rPr>
              <w:t>and No. 2</w:t>
            </w:r>
            <w:r w:rsidR="00933C63" w:rsidRPr="00456C88">
              <w:rPr>
                <w:rFonts w:ascii="Arial" w:eastAsia="Calibri" w:hAnsi="Arial" w:cs="Arial"/>
                <w:b/>
                <w:i/>
                <w:szCs w:val="24"/>
                <w:u w:val="single"/>
              </w:rPr>
              <w:t xml:space="preserve"> </w:t>
            </w:r>
            <w:r w:rsidR="0011556A" w:rsidRPr="00456C88">
              <w:rPr>
                <w:rFonts w:ascii="Arial" w:eastAsia="Calibri" w:hAnsi="Arial" w:cs="Arial"/>
                <w:b/>
                <w:i/>
                <w:strike/>
                <w:szCs w:val="24"/>
              </w:rPr>
              <w:t xml:space="preserve">Prequalified Connections for Special and Intermediate Steel Moment Frames for Seismic Applications </w:t>
            </w:r>
          </w:p>
        </w:tc>
        <w:tc>
          <w:tcPr>
            <w:tcW w:w="3332" w:type="dxa"/>
            <w:gridSpan w:val="2"/>
            <w:shd w:val="clear" w:color="auto" w:fill="auto"/>
          </w:tcPr>
          <w:p w14:paraId="41F84243" w14:textId="305843A8" w:rsidR="0011556A" w:rsidRPr="00456C88" w:rsidRDefault="00BB7FA2" w:rsidP="0011556A">
            <w:pPr>
              <w:spacing w:before="120" w:after="120"/>
              <w:rPr>
                <w:rFonts w:ascii="Arial" w:eastAsia="Calibri" w:hAnsi="Arial" w:cs="Arial"/>
                <w:i/>
                <w:szCs w:val="24"/>
              </w:rPr>
            </w:pPr>
            <w:r w:rsidRPr="00456C88">
              <w:rPr>
                <w:rFonts w:ascii="Arial" w:eastAsia="Calibri" w:hAnsi="Arial" w:cs="Arial"/>
                <w:iCs/>
                <w:szCs w:val="24"/>
              </w:rPr>
              <w:t>2205.2.1.1, 2205.2.</w:t>
            </w:r>
            <w:r w:rsidR="00FC676F" w:rsidRPr="00456C88">
              <w:rPr>
                <w:rFonts w:ascii="Arial" w:eastAsia="Calibri" w:hAnsi="Arial" w:cs="Arial"/>
                <w:iCs/>
                <w:szCs w:val="24"/>
              </w:rPr>
              <w:t>1.2</w:t>
            </w:r>
            <w:r w:rsidR="005B7FC1" w:rsidRPr="00456C88">
              <w:rPr>
                <w:rFonts w:ascii="Arial" w:eastAsia="Calibri" w:hAnsi="Arial" w:cs="Arial"/>
                <w:iCs/>
                <w:szCs w:val="24"/>
              </w:rPr>
              <w:t>,</w:t>
            </w:r>
            <w:r w:rsidR="005B7FC1" w:rsidRPr="00456C88">
              <w:rPr>
                <w:rFonts w:ascii="Arial" w:eastAsia="Calibri" w:hAnsi="Arial" w:cs="Arial"/>
                <w:iCs/>
                <w:szCs w:val="24"/>
                <w:u w:val="single"/>
              </w:rPr>
              <w:t xml:space="preserve"> </w:t>
            </w:r>
            <w:r w:rsidR="0011556A" w:rsidRPr="008D54D4">
              <w:rPr>
                <w:rFonts w:ascii="Arial" w:eastAsia="Calibri" w:hAnsi="Arial" w:cs="Arial"/>
                <w:i/>
                <w:szCs w:val="24"/>
                <w:u w:val="single"/>
              </w:rPr>
              <w:t>2212.3</w:t>
            </w:r>
            <w:r w:rsidR="0011556A" w:rsidRPr="00456C88">
              <w:rPr>
                <w:rFonts w:ascii="Arial" w:eastAsia="Calibri" w:hAnsi="Arial" w:cs="Arial"/>
                <w:iCs/>
                <w:szCs w:val="24"/>
                <w:u w:val="single"/>
              </w:rPr>
              <w:t xml:space="preserve">,  </w:t>
            </w:r>
            <w:r w:rsidR="00194211" w:rsidRPr="00456C88">
              <w:rPr>
                <w:rFonts w:ascii="Arial" w:eastAsia="Calibri" w:hAnsi="Arial" w:cs="Arial"/>
                <w:iCs/>
                <w:szCs w:val="24"/>
                <w:u w:val="single"/>
              </w:rPr>
              <w:t xml:space="preserve">1705A.2.1, </w:t>
            </w:r>
            <w:r w:rsidR="0011556A" w:rsidRPr="00456C88">
              <w:rPr>
                <w:rFonts w:ascii="Arial" w:eastAsia="Calibri" w:hAnsi="Arial" w:cs="Arial"/>
                <w:iCs/>
                <w:szCs w:val="24"/>
                <w:u w:val="single"/>
              </w:rPr>
              <w:t>2205A, 2206A.2</w:t>
            </w:r>
            <w:r w:rsidR="0011556A" w:rsidRPr="00456C88">
              <w:rPr>
                <w:rFonts w:ascii="Arial" w:eastAsia="Calibri" w:hAnsi="Arial" w:cs="Arial"/>
                <w:i/>
                <w:strike/>
                <w:szCs w:val="24"/>
              </w:rPr>
              <w:t>1705A.2.1,</w:t>
            </w:r>
            <w:r w:rsidR="0011556A" w:rsidRPr="00456C88">
              <w:rPr>
                <w:rFonts w:ascii="Arial" w:eastAsia="Calibri" w:hAnsi="Arial" w:cs="Arial"/>
                <w:strike/>
                <w:szCs w:val="24"/>
              </w:rPr>
              <w:t xml:space="preserve"> </w:t>
            </w:r>
            <w:r w:rsidR="0011556A" w:rsidRPr="00456C88">
              <w:rPr>
                <w:rFonts w:ascii="Arial" w:eastAsia="Calibri" w:hAnsi="Arial" w:cs="Arial"/>
                <w:i/>
                <w:strike/>
                <w:szCs w:val="24"/>
              </w:rPr>
              <w:t>2212.3,  2205A, 2206A</w:t>
            </w:r>
            <w:r w:rsidR="0011556A" w:rsidRPr="00456C88">
              <w:rPr>
                <w:rFonts w:ascii="Arial" w:eastAsia="Calibri" w:hAnsi="Arial" w:cs="Arial"/>
                <w:strike/>
                <w:szCs w:val="24"/>
              </w:rPr>
              <w:t>.2</w:t>
            </w:r>
            <w:r w:rsidR="00377E3F" w:rsidRPr="00456C88">
              <w:rPr>
                <w:rFonts w:ascii="Arial" w:eastAsia="Calibri" w:hAnsi="Arial" w:cs="Arial"/>
                <w:i/>
                <w:iCs/>
                <w:strike/>
                <w:szCs w:val="24"/>
              </w:rPr>
              <w:t>, 3413A</w:t>
            </w:r>
          </w:p>
        </w:tc>
      </w:tr>
      <w:tr w:rsidR="00456C88" w:rsidRPr="00456C88" w14:paraId="25C369D7" w14:textId="77777777" w:rsidTr="00E86A53">
        <w:trPr>
          <w:trHeight w:val="602"/>
        </w:trPr>
        <w:tc>
          <w:tcPr>
            <w:tcW w:w="5150" w:type="dxa"/>
            <w:gridSpan w:val="3"/>
            <w:shd w:val="clear" w:color="auto" w:fill="auto"/>
          </w:tcPr>
          <w:p w14:paraId="2D10034C" w14:textId="77777777" w:rsidR="0011556A" w:rsidRPr="00456C88" w:rsidRDefault="0011556A" w:rsidP="0011556A">
            <w:pPr>
              <w:spacing w:before="120" w:after="120"/>
              <w:rPr>
                <w:rFonts w:ascii="Arial" w:eastAsia="Calibri" w:hAnsi="Arial" w:cs="Arial"/>
                <w:b/>
                <w:bCs/>
                <w:iCs/>
                <w:szCs w:val="24"/>
              </w:rPr>
            </w:pPr>
            <w:r w:rsidRPr="00456C88">
              <w:rPr>
                <w:rFonts w:ascii="Arial" w:eastAsia="Calibri" w:hAnsi="Arial" w:cs="Arial"/>
                <w:b/>
                <w:bCs/>
                <w:iCs/>
                <w:szCs w:val="24"/>
              </w:rPr>
              <w:t>…</w:t>
            </w:r>
          </w:p>
        </w:tc>
        <w:tc>
          <w:tcPr>
            <w:tcW w:w="1498" w:type="dxa"/>
            <w:shd w:val="clear" w:color="auto" w:fill="auto"/>
          </w:tcPr>
          <w:p w14:paraId="5A5B33C7" w14:textId="77777777" w:rsidR="0011556A" w:rsidRPr="00456C88" w:rsidRDefault="0011556A" w:rsidP="0011556A">
            <w:pPr>
              <w:spacing w:before="120" w:after="120"/>
              <w:rPr>
                <w:rFonts w:ascii="Arial" w:eastAsia="Calibri" w:hAnsi="Arial" w:cs="Arial"/>
                <w:b/>
                <w:szCs w:val="24"/>
              </w:rPr>
            </w:pPr>
          </w:p>
        </w:tc>
        <w:tc>
          <w:tcPr>
            <w:tcW w:w="3332" w:type="dxa"/>
            <w:gridSpan w:val="2"/>
            <w:shd w:val="clear" w:color="auto" w:fill="auto"/>
          </w:tcPr>
          <w:p w14:paraId="77DE49D5" w14:textId="77777777" w:rsidR="0011556A" w:rsidRPr="00456C88" w:rsidRDefault="0011556A" w:rsidP="0011556A">
            <w:pPr>
              <w:spacing w:before="120" w:after="120"/>
              <w:rPr>
                <w:rFonts w:ascii="Arial" w:eastAsia="Calibri" w:hAnsi="Arial" w:cs="Arial"/>
                <w:bCs/>
                <w:iCs/>
                <w:szCs w:val="24"/>
              </w:rPr>
            </w:pPr>
          </w:p>
        </w:tc>
      </w:tr>
      <w:tr w:rsidR="00456C88" w:rsidRPr="00456C88" w14:paraId="1B0FC457" w14:textId="77777777" w:rsidTr="00E86A53">
        <w:trPr>
          <w:trHeight w:val="602"/>
        </w:trPr>
        <w:tc>
          <w:tcPr>
            <w:tcW w:w="5150" w:type="dxa"/>
            <w:gridSpan w:val="3"/>
            <w:shd w:val="clear" w:color="auto" w:fill="auto"/>
          </w:tcPr>
          <w:p w14:paraId="54C02184" w14:textId="77777777" w:rsidR="0011556A" w:rsidRPr="00456C88" w:rsidRDefault="0011556A" w:rsidP="0011556A">
            <w:pPr>
              <w:spacing w:before="120" w:after="120"/>
              <w:rPr>
                <w:rFonts w:ascii="Arial" w:eastAsia="Calibri" w:hAnsi="Arial" w:cs="Arial"/>
                <w:b/>
                <w:bCs/>
                <w:iCs/>
                <w:szCs w:val="24"/>
              </w:rPr>
            </w:pPr>
            <w:r w:rsidRPr="00456C88">
              <w:rPr>
                <w:rFonts w:ascii="Arial" w:eastAsia="Calibri" w:hAnsi="Arial" w:cs="Arial"/>
                <w:b/>
                <w:bCs/>
                <w:iCs/>
                <w:szCs w:val="24"/>
              </w:rPr>
              <w:lastRenderedPageBreak/>
              <w:t>APA</w:t>
            </w:r>
          </w:p>
        </w:tc>
        <w:tc>
          <w:tcPr>
            <w:tcW w:w="1498" w:type="dxa"/>
            <w:shd w:val="clear" w:color="auto" w:fill="auto"/>
          </w:tcPr>
          <w:p w14:paraId="69D29892" w14:textId="77777777" w:rsidR="0011556A" w:rsidRPr="00456C88" w:rsidRDefault="0011556A" w:rsidP="0011556A">
            <w:pPr>
              <w:spacing w:before="120" w:after="120"/>
              <w:rPr>
                <w:rFonts w:ascii="Arial" w:eastAsia="Calibri" w:hAnsi="Arial" w:cs="Arial"/>
                <w:b/>
                <w:szCs w:val="24"/>
              </w:rPr>
            </w:pPr>
            <w:r w:rsidRPr="00456C88">
              <w:rPr>
                <w:rFonts w:ascii="Arial" w:eastAsia="Calibri" w:hAnsi="Arial" w:cs="Arial"/>
                <w:b/>
                <w:szCs w:val="24"/>
              </w:rPr>
              <w:t>APA – Engineered Wood Association 7011 S 19</w:t>
            </w:r>
            <w:r w:rsidRPr="00456C88">
              <w:rPr>
                <w:rFonts w:ascii="Arial" w:eastAsia="Calibri" w:hAnsi="Arial" w:cs="Arial"/>
                <w:b/>
                <w:szCs w:val="24"/>
                <w:vertAlign w:val="superscript"/>
              </w:rPr>
              <w:t>th</w:t>
            </w:r>
            <w:r w:rsidRPr="00456C88">
              <w:rPr>
                <w:rFonts w:ascii="Arial" w:eastAsia="Calibri" w:hAnsi="Arial" w:cs="Arial"/>
                <w:b/>
                <w:szCs w:val="24"/>
              </w:rPr>
              <w:t xml:space="preserve"> Street, Tacoma, WA  98466-7400</w:t>
            </w:r>
          </w:p>
        </w:tc>
        <w:tc>
          <w:tcPr>
            <w:tcW w:w="3332" w:type="dxa"/>
            <w:gridSpan w:val="2"/>
            <w:shd w:val="clear" w:color="auto" w:fill="auto"/>
          </w:tcPr>
          <w:p w14:paraId="4F340E27" w14:textId="77777777" w:rsidR="0011556A" w:rsidRPr="00456C88" w:rsidRDefault="0011556A" w:rsidP="0011556A">
            <w:pPr>
              <w:spacing w:before="120" w:after="120"/>
              <w:rPr>
                <w:rFonts w:ascii="Arial" w:eastAsia="Calibri" w:hAnsi="Arial" w:cs="Arial"/>
                <w:bCs/>
                <w:iCs/>
                <w:szCs w:val="24"/>
              </w:rPr>
            </w:pPr>
          </w:p>
        </w:tc>
      </w:tr>
      <w:tr w:rsidR="00456C88" w:rsidRPr="00456C88" w14:paraId="7E262D3F" w14:textId="77777777" w:rsidTr="00E86A53">
        <w:trPr>
          <w:trHeight w:val="602"/>
        </w:trPr>
        <w:tc>
          <w:tcPr>
            <w:tcW w:w="5150" w:type="dxa"/>
            <w:gridSpan w:val="3"/>
            <w:shd w:val="clear" w:color="auto" w:fill="auto"/>
          </w:tcPr>
          <w:p w14:paraId="46EBECBC" w14:textId="77777777" w:rsidR="0011556A" w:rsidRPr="00456C88" w:rsidRDefault="0011556A" w:rsidP="0011556A">
            <w:pPr>
              <w:spacing w:before="120" w:after="120"/>
              <w:rPr>
                <w:rFonts w:ascii="Arial" w:eastAsia="Calibri" w:hAnsi="Arial" w:cs="Arial"/>
                <w:b/>
                <w:bCs/>
                <w:iCs/>
                <w:szCs w:val="24"/>
              </w:rPr>
            </w:pPr>
            <w:r w:rsidRPr="00456C88">
              <w:rPr>
                <w:rFonts w:ascii="Arial" w:eastAsia="Calibri" w:hAnsi="Arial" w:cs="Arial"/>
                <w:b/>
                <w:bCs/>
                <w:iCs/>
                <w:szCs w:val="24"/>
              </w:rPr>
              <w:t>…</w:t>
            </w:r>
          </w:p>
        </w:tc>
        <w:tc>
          <w:tcPr>
            <w:tcW w:w="1498" w:type="dxa"/>
            <w:shd w:val="clear" w:color="auto" w:fill="auto"/>
          </w:tcPr>
          <w:p w14:paraId="63E5CBCD" w14:textId="77777777" w:rsidR="0011556A" w:rsidRPr="00456C88" w:rsidRDefault="0011556A" w:rsidP="0011556A">
            <w:pPr>
              <w:spacing w:before="120" w:after="120"/>
              <w:rPr>
                <w:rFonts w:ascii="Arial" w:eastAsia="Calibri" w:hAnsi="Arial" w:cs="Arial"/>
                <w:b/>
                <w:szCs w:val="24"/>
              </w:rPr>
            </w:pPr>
          </w:p>
        </w:tc>
        <w:tc>
          <w:tcPr>
            <w:tcW w:w="3332" w:type="dxa"/>
            <w:gridSpan w:val="2"/>
            <w:shd w:val="clear" w:color="auto" w:fill="auto"/>
          </w:tcPr>
          <w:p w14:paraId="01C859B5" w14:textId="77777777" w:rsidR="0011556A" w:rsidRPr="00456C88" w:rsidRDefault="0011556A" w:rsidP="0011556A">
            <w:pPr>
              <w:spacing w:before="120" w:after="120"/>
              <w:rPr>
                <w:rFonts w:ascii="Arial" w:eastAsia="Calibri" w:hAnsi="Arial" w:cs="Arial"/>
                <w:bCs/>
                <w:iCs/>
                <w:szCs w:val="24"/>
              </w:rPr>
            </w:pPr>
          </w:p>
        </w:tc>
      </w:tr>
      <w:tr w:rsidR="00456C88" w:rsidRPr="00456C88" w14:paraId="6B98A5E3" w14:textId="77777777" w:rsidTr="00E86A53">
        <w:trPr>
          <w:trHeight w:val="602"/>
        </w:trPr>
        <w:tc>
          <w:tcPr>
            <w:tcW w:w="5150" w:type="dxa"/>
            <w:gridSpan w:val="3"/>
            <w:shd w:val="clear" w:color="auto" w:fill="auto"/>
          </w:tcPr>
          <w:p w14:paraId="56A706A1" w14:textId="21D47D3D" w:rsidR="00D83407" w:rsidRPr="00456C88" w:rsidRDefault="00D31CC6" w:rsidP="00550CB6">
            <w:pPr>
              <w:spacing w:before="120" w:after="120"/>
              <w:rPr>
                <w:rFonts w:ascii="Arial" w:eastAsia="Calibri" w:hAnsi="Arial" w:cs="Arial"/>
                <w:b/>
                <w:szCs w:val="24"/>
                <w:lang w:val="it-IT"/>
              </w:rPr>
            </w:pPr>
            <w:r w:rsidRPr="00456C88">
              <w:rPr>
                <w:rFonts w:ascii="Arial" w:eastAsia="Calibri" w:hAnsi="Arial" w:cs="Arial"/>
                <w:b/>
                <w:szCs w:val="24"/>
                <w:lang w:val="it-IT"/>
              </w:rPr>
              <w:t xml:space="preserve">ANSI/APA PRG 320-2019: </w:t>
            </w:r>
            <w:r w:rsidR="000A3039" w:rsidRPr="00456C88">
              <w:rPr>
                <w:rFonts w:ascii="Arial" w:eastAsia="Calibri" w:hAnsi="Arial" w:cs="Arial"/>
                <w:b/>
                <w:i/>
                <w:strike/>
                <w:szCs w:val="24"/>
                <w:lang w:val="it-IT"/>
              </w:rPr>
              <w:t>ANSI/APA PRG 320-18:</w:t>
            </w:r>
          </w:p>
        </w:tc>
        <w:tc>
          <w:tcPr>
            <w:tcW w:w="1498" w:type="dxa"/>
            <w:shd w:val="clear" w:color="auto" w:fill="auto"/>
          </w:tcPr>
          <w:p w14:paraId="60B6263A" w14:textId="12A5872C" w:rsidR="00D83407" w:rsidRPr="00456C88" w:rsidRDefault="00145F72" w:rsidP="00550CB6">
            <w:pPr>
              <w:spacing w:before="120" w:after="120"/>
              <w:rPr>
                <w:rFonts w:ascii="Arial" w:eastAsia="Calibri" w:hAnsi="Arial" w:cs="Arial"/>
                <w:b/>
                <w:szCs w:val="24"/>
              </w:rPr>
            </w:pPr>
            <w:r w:rsidRPr="00456C88">
              <w:rPr>
                <w:rFonts w:ascii="Arial" w:eastAsia="Calibri" w:hAnsi="Arial" w:cs="Arial"/>
                <w:b/>
                <w:szCs w:val="24"/>
              </w:rPr>
              <w:t xml:space="preserve">Standard for Performance-rated Cross-Laminated Timber </w:t>
            </w:r>
            <w:r w:rsidR="00BE4B0B" w:rsidRPr="00456C88">
              <w:rPr>
                <w:rFonts w:ascii="Arial" w:eastAsia="Calibri" w:hAnsi="Arial" w:cs="Arial"/>
                <w:b/>
                <w:i/>
                <w:iCs/>
                <w:strike/>
                <w:szCs w:val="24"/>
              </w:rPr>
              <w:t>Standard for Performance-rated Cross-Laminated Timber</w:t>
            </w:r>
          </w:p>
        </w:tc>
        <w:tc>
          <w:tcPr>
            <w:tcW w:w="3332" w:type="dxa"/>
            <w:gridSpan w:val="2"/>
            <w:shd w:val="clear" w:color="auto" w:fill="auto"/>
          </w:tcPr>
          <w:p w14:paraId="46E573CF" w14:textId="78B5E1C2" w:rsidR="00D83407" w:rsidRPr="00456C88" w:rsidRDefault="00D31CC6" w:rsidP="00550CB6">
            <w:pPr>
              <w:spacing w:before="120" w:after="120"/>
              <w:rPr>
                <w:rFonts w:ascii="Arial" w:eastAsia="Calibri" w:hAnsi="Arial" w:cs="Arial"/>
                <w:bCs/>
                <w:iCs/>
                <w:szCs w:val="24"/>
              </w:rPr>
            </w:pPr>
            <w:r w:rsidRPr="00456C88">
              <w:rPr>
                <w:rFonts w:ascii="Arial" w:eastAsia="Calibri" w:hAnsi="Arial" w:cs="Arial"/>
                <w:bCs/>
                <w:iCs/>
                <w:szCs w:val="24"/>
              </w:rPr>
              <w:t xml:space="preserve">602.4, 2303.1.4 </w:t>
            </w:r>
            <w:r w:rsidR="003B6F17" w:rsidRPr="00456C88">
              <w:rPr>
                <w:rFonts w:ascii="Arial" w:eastAsia="Calibri" w:hAnsi="Arial" w:cs="Arial"/>
                <w:bCs/>
                <w:i/>
                <w:strike/>
                <w:szCs w:val="24"/>
              </w:rPr>
              <w:t>2303.1.4, 602.4</w:t>
            </w:r>
          </w:p>
        </w:tc>
      </w:tr>
      <w:tr w:rsidR="00456C88" w:rsidRPr="00456C88" w14:paraId="5EBEE4BB" w14:textId="77777777" w:rsidTr="00E86A53">
        <w:trPr>
          <w:trHeight w:val="144"/>
        </w:trPr>
        <w:tc>
          <w:tcPr>
            <w:tcW w:w="4934" w:type="dxa"/>
            <w:gridSpan w:val="2"/>
            <w:shd w:val="clear" w:color="auto" w:fill="auto"/>
          </w:tcPr>
          <w:p w14:paraId="123476A4" w14:textId="77777777" w:rsidR="0011556A" w:rsidRPr="00456C88" w:rsidRDefault="0011556A" w:rsidP="0011556A">
            <w:pPr>
              <w:autoSpaceDE w:val="0"/>
              <w:autoSpaceDN w:val="0"/>
              <w:adjustRightInd w:val="0"/>
              <w:spacing w:before="120" w:after="120"/>
              <w:rPr>
                <w:rFonts w:ascii="Arial" w:hAnsi="Arial" w:cs="Arial"/>
                <w:b/>
                <w:bCs/>
                <w:szCs w:val="24"/>
              </w:rPr>
            </w:pPr>
            <w:r w:rsidRPr="00456C88">
              <w:rPr>
                <w:rFonts w:ascii="Arial" w:hAnsi="Arial" w:cs="Arial"/>
                <w:b/>
                <w:bCs/>
                <w:szCs w:val="24"/>
              </w:rPr>
              <w:t>…</w:t>
            </w:r>
          </w:p>
        </w:tc>
        <w:tc>
          <w:tcPr>
            <w:tcW w:w="1930" w:type="dxa"/>
            <w:gridSpan w:val="3"/>
            <w:shd w:val="clear" w:color="auto" w:fill="auto"/>
            <w:vAlign w:val="bottom"/>
          </w:tcPr>
          <w:p w14:paraId="01B82D60" w14:textId="77777777" w:rsidR="0011556A" w:rsidRPr="00456C88" w:rsidRDefault="0011556A" w:rsidP="0011556A">
            <w:pPr>
              <w:autoSpaceDE w:val="0"/>
              <w:autoSpaceDN w:val="0"/>
              <w:adjustRightInd w:val="0"/>
              <w:rPr>
                <w:rFonts w:ascii="Arial" w:hAnsi="Arial" w:cs="Arial"/>
                <w:b/>
                <w:bCs/>
                <w:szCs w:val="24"/>
              </w:rPr>
            </w:pPr>
          </w:p>
        </w:tc>
        <w:tc>
          <w:tcPr>
            <w:tcW w:w="3116" w:type="dxa"/>
            <w:shd w:val="clear" w:color="auto" w:fill="auto"/>
            <w:vAlign w:val="bottom"/>
          </w:tcPr>
          <w:p w14:paraId="11B16D68" w14:textId="77777777" w:rsidR="0011556A" w:rsidRPr="00456C88" w:rsidRDefault="0011556A" w:rsidP="0011556A">
            <w:pPr>
              <w:autoSpaceDE w:val="0"/>
              <w:autoSpaceDN w:val="0"/>
              <w:adjustRightInd w:val="0"/>
              <w:spacing w:before="120" w:after="120"/>
              <w:rPr>
                <w:rFonts w:ascii="Arial" w:hAnsi="Arial" w:cs="Arial"/>
                <w:szCs w:val="24"/>
              </w:rPr>
            </w:pPr>
          </w:p>
        </w:tc>
      </w:tr>
      <w:tr w:rsidR="00456C88" w:rsidRPr="00456C88" w14:paraId="0152D4B4" w14:textId="77777777" w:rsidTr="00E86A53">
        <w:trPr>
          <w:trHeight w:val="144"/>
        </w:trPr>
        <w:tc>
          <w:tcPr>
            <w:tcW w:w="4934" w:type="dxa"/>
            <w:gridSpan w:val="2"/>
            <w:shd w:val="clear" w:color="auto" w:fill="auto"/>
          </w:tcPr>
          <w:p w14:paraId="5C59C262" w14:textId="4E938B5F" w:rsidR="0011556A" w:rsidRPr="00456C88" w:rsidRDefault="0011556A" w:rsidP="0011556A">
            <w:pPr>
              <w:autoSpaceDE w:val="0"/>
              <w:autoSpaceDN w:val="0"/>
              <w:adjustRightInd w:val="0"/>
              <w:spacing w:before="120" w:after="120"/>
              <w:rPr>
                <w:rFonts w:ascii="Arial" w:hAnsi="Arial" w:cs="Arial"/>
                <w:szCs w:val="24"/>
              </w:rPr>
            </w:pPr>
            <w:r w:rsidRPr="00456C88">
              <w:rPr>
                <w:rFonts w:ascii="Arial" w:hAnsi="Arial" w:cs="Arial"/>
                <w:b/>
                <w:bCs/>
                <w:szCs w:val="24"/>
              </w:rPr>
              <w:t>ASCE/SEI</w:t>
            </w:r>
          </w:p>
        </w:tc>
        <w:tc>
          <w:tcPr>
            <w:tcW w:w="1930" w:type="dxa"/>
            <w:gridSpan w:val="3"/>
            <w:shd w:val="clear" w:color="auto" w:fill="auto"/>
            <w:vAlign w:val="bottom"/>
          </w:tcPr>
          <w:p w14:paraId="7A830B61"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American Society of Civil Engineers</w:t>
            </w:r>
          </w:p>
          <w:p w14:paraId="10588A04"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Structural Engineering Institute</w:t>
            </w:r>
          </w:p>
          <w:p w14:paraId="2FB38602"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1801 Alexander Bell Drive</w:t>
            </w:r>
          </w:p>
          <w:p w14:paraId="1528CA4E" w14:textId="77777777" w:rsidR="0011556A" w:rsidRPr="00456C88" w:rsidRDefault="0011556A" w:rsidP="0011556A">
            <w:pPr>
              <w:autoSpaceDE w:val="0"/>
              <w:autoSpaceDN w:val="0"/>
              <w:adjustRightInd w:val="0"/>
              <w:rPr>
                <w:rFonts w:ascii="Arial" w:hAnsi="Arial" w:cs="Arial"/>
                <w:szCs w:val="24"/>
              </w:rPr>
            </w:pPr>
            <w:r w:rsidRPr="00456C88">
              <w:rPr>
                <w:rFonts w:ascii="Arial" w:hAnsi="Arial" w:cs="Arial"/>
                <w:b/>
                <w:bCs/>
                <w:szCs w:val="24"/>
              </w:rPr>
              <w:t>Reston, VA 20191-4400</w:t>
            </w:r>
          </w:p>
        </w:tc>
        <w:tc>
          <w:tcPr>
            <w:tcW w:w="3116" w:type="dxa"/>
            <w:shd w:val="clear" w:color="auto" w:fill="auto"/>
            <w:vAlign w:val="bottom"/>
          </w:tcPr>
          <w:p w14:paraId="58E5C210" w14:textId="77777777" w:rsidR="0011556A" w:rsidRPr="00456C88" w:rsidRDefault="0011556A" w:rsidP="0011556A">
            <w:pPr>
              <w:autoSpaceDE w:val="0"/>
              <w:autoSpaceDN w:val="0"/>
              <w:adjustRightInd w:val="0"/>
              <w:spacing w:before="120" w:after="120"/>
              <w:rPr>
                <w:rFonts w:ascii="Arial" w:hAnsi="Arial" w:cs="Arial"/>
                <w:szCs w:val="24"/>
              </w:rPr>
            </w:pPr>
          </w:p>
        </w:tc>
      </w:tr>
      <w:tr w:rsidR="00456C88" w:rsidRPr="00456C88" w14:paraId="0DB7D7FA" w14:textId="77777777" w:rsidTr="00E86A53">
        <w:trPr>
          <w:trHeight w:val="144"/>
        </w:trPr>
        <w:tc>
          <w:tcPr>
            <w:tcW w:w="4934" w:type="dxa"/>
            <w:gridSpan w:val="2"/>
            <w:shd w:val="clear" w:color="auto" w:fill="auto"/>
          </w:tcPr>
          <w:p w14:paraId="4321B844" w14:textId="22EB4FE9" w:rsidR="00042EAF" w:rsidRPr="00456C88" w:rsidRDefault="0091426E" w:rsidP="0011556A">
            <w:pPr>
              <w:autoSpaceDE w:val="0"/>
              <w:autoSpaceDN w:val="0"/>
              <w:adjustRightInd w:val="0"/>
              <w:spacing w:before="120" w:after="120"/>
              <w:rPr>
                <w:rFonts w:ascii="Arial" w:hAnsi="Arial" w:cs="Arial"/>
                <w:b/>
                <w:szCs w:val="24"/>
              </w:rPr>
            </w:pPr>
            <w:r w:rsidRPr="00456C88">
              <w:rPr>
                <w:rFonts w:ascii="Arial" w:hAnsi="Arial" w:cs="Arial"/>
                <w:b/>
                <w:szCs w:val="24"/>
              </w:rPr>
              <w:t>ASCE/SEI 7</w:t>
            </w:r>
            <w:r w:rsidRPr="00456C88">
              <w:rPr>
                <w:rFonts w:ascii="Arial" w:hAnsi="Arial" w:cs="Arial"/>
                <w:b/>
                <w:bCs/>
                <w:noProof/>
                <w:szCs w:val="24"/>
              </w:rPr>
              <w:t>—</w:t>
            </w:r>
            <w:r w:rsidRPr="00456C88">
              <w:rPr>
                <w:rFonts w:ascii="Arial" w:hAnsi="Arial" w:cs="Arial"/>
                <w:b/>
                <w:szCs w:val="24"/>
              </w:rPr>
              <w:t>16</w:t>
            </w:r>
            <w:r w:rsidRPr="00456C88">
              <w:rPr>
                <w:rFonts w:ascii="Arial" w:hAnsi="Arial" w:cs="Arial"/>
                <w:b/>
                <w:bCs/>
                <w:noProof/>
                <w:szCs w:val="24"/>
              </w:rPr>
              <w:t xml:space="preserve"> with Supplement</w:t>
            </w:r>
            <w:r w:rsidR="003F3997" w:rsidRPr="00456C88">
              <w:rPr>
                <w:rFonts w:ascii="Arial" w:hAnsi="Arial" w:cs="Arial"/>
                <w:b/>
                <w:szCs w:val="24"/>
              </w:rPr>
              <w:t>s</w:t>
            </w:r>
            <w:r w:rsidRPr="00456C88">
              <w:rPr>
                <w:rFonts w:ascii="Arial" w:hAnsi="Arial" w:cs="Arial"/>
                <w:b/>
                <w:bCs/>
                <w:noProof/>
                <w:szCs w:val="24"/>
              </w:rPr>
              <w:t xml:space="preserve"> </w:t>
            </w:r>
            <w:r w:rsidRPr="00456C88">
              <w:rPr>
                <w:rFonts w:ascii="Arial" w:hAnsi="Arial" w:cs="Arial"/>
                <w:b/>
                <w:szCs w:val="24"/>
              </w:rPr>
              <w:t>1</w:t>
            </w:r>
            <w:r w:rsidRPr="00456C88">
              <w:rPr>
                <w:rFonts w:ascii="Arial" w:hAnsi="Arial" w:cs="Arial"/>
                <w:b/>
                <w:i/>
                <w:szCs w:val="24"/>
                <w:u w:val="single"/>
              </w:rPr>
              <w:t>, 2 and 3:</w:t>
            </w:r>
          </w:p>
        </w:tc>
        <w:tc>
          <w:tcPr>
            <w:tcW w:w="1930" w:type="dxa"/>
            <w:gridSpan w:val="3"/>
            <w:shd w:val="clear" w:color="auto" w:fill="auto"/>
          </w:tcPr>
          <w:p w14:paraId="7FA6DF3E" w14:textId="3D6266EC" w:rsidR="00042EAF" w:rsidRPr="00456C88" w:rsidRDefault="000B36C6" w:rsidP="0011556A">
            <w:pPr>
              <w:autoSpaceDE w:val="0"/>
              <w:autoSpaceDN w:val="0"/>
              <w:adjustRightInd w:val="0"/>
              <w:spacing w:before="120" w:after="120"/>
              <w:rPr>
                <w:rFonts w:ascii="Arial" w:hAnsi="Arial" w:cs="Arial"/>
                <w:b/>
                <w:szCs w:val="24"/>
              </w:rPr>
            </w:pPr>
            <w:r w:rsidRPr="00456C88">
              <w:rPr>
                <w:rFonts w:ascii="Arial" w:hAnsi="Arial" w:cs="Arial"/>
                <w:b/>
                <w:szCs w:val="24"/>
              </w:rPr>
              <w:t xml:space="preserve">Minimum Design Loads and Associated </w:t>
            </w:r>
            <w:r w:rsidR="00604418" w:rsidRPr="00456C88">
              <w:rPr>
                <w:rFonts w:ascii="Arial" w:hAnsi="Arial" w:cs="Arial"/>
                <w:b/>
                <w:szCs w:val="24"/>
              </w:rPr>
              <w:t xml:space="preserve">Criteria for </w:t>
            </w:r>
            <w:r w:rsidR="0036501B" w:rsidRPr="00456C88">
              <w:rPr>
                <w:rFonts w:ascii="Arial" w:hAnsi="Arial" w:cs="Arial"/>
                <w:b/>
                <w:szCs w:val="24"/>
              </w:rPr>
              <w:t xml:space="preserve">Buildings </w:t>
            </w:r>
            <w:r w:rsidR="00604418" w:rsidRPr="00456C88">
              <w:rPr>
                <w:rFonts w:ascii="Arial" w:hAnsi="Arial" w:cs="Arial"/>
                <w:b/>
                <w:szCs w:val="24"/>
              </w:rPr>
              <w:t xml:space="preserve">and Other Structures </w:t>
            </w:r>
            <w:r w:rsidR="00604418" w:rsidRPr="00456C88">
              <w:rPr>
                <w:rFonts w:ascii="Arial" w:hAnsi="Arial" w:cs="Arial"/>
                <w:b/>
                <w:i/>
                <w:iCs/>
                <w:strike/>
                <w:szCs w:val="24"/>
              </w:rPr>
              <w:t>with Supplement</w:t>
            </w:r>
            <w:r w:rsidR="00115C57" w:rsidRPr="00456C88">
              <w:rPr>
                <w:rFonts w:ascii="Arial" w:hAnsi="Arial" w:cs="Arial"/>
                <w:b/>
                <w:i/>
                <w:iCs/>
                <w:strike/>
                <w:szCs w:val="24"/>
              </w:rPr>
              <w:t xml:space="preserve"> No. 1</w:t>
            </w:r>
          </w:p>
        </w:tc>
        <w:tc>
          <w:tcPr>
            <w:tcW w:w="3116" w:type="dxa"/>
            <w:shd w:val="clear" w:color="auto" w:fill="auto"/>
          </w:tcPr>
          <w:p w14:paraId="3FCF45DC" w14:textId="4658A90C" w:rsidR="00042EAF" w:rsidRPr="00456C88" w:rsidRDefault="007F3DEB" w:rsidP="0011556A">
            <w:pPr>
              <w:autoSpaceDE w:val="0"/>
              <w:autoSpaceDN w:val="0"/>
              <w:adjustRightInd w:val="0"/>
              <w:spacing w:before="120" w:after="120"/>
              <w:rPr>
                <w:rFonts w:ascii="Arial" w:hAnsi="Arial" w:cs="Arial"/>
                <w:i/>
                <w:szCs w:val="24"/>
              </w:rPr>
            </w:pPr>
            <w:r w:rsidRPr="00456C88">
              <w:rPr>
                <w:rFonts w:ascii="Arial" w:hAnsi="Arial" w:cs="Arial"/>
                <w:iCs/>
                <w:szCs w:val="24"/>
              </w:rPr>
              <w:t>…</w:t>
            </w:r>
            <w:r w:rsidR="00D515C3" w:rsidRPr="00456C88">
              <w:rPr>
                <w:rFonts w:ascii="Arial" w:hAnsi="Arial" w:cs="Arial"/>
                <w:iCs/>
                <w:szCs w:val="24"/>
              </w:rPr>
              <w:t xml:space="preserve">1602.1, </w:t>
            </w:r>
            <w:r w:rsidR="00CC01DF" w:rsidRPr="00456C88">
              <w:rPr>
                <w:rFonts w:ascii="Arial" w:hAnsi="Arial" w:cs="Arial"/>
                <w:i/>
                <w:szCs w:val="24"/>
                <w:u w:val="single"/>
              </w:rPr>
              <w:t>1603A.1.5,</w:t>
            </w:r>
            <w:r w:rsidR="00CC01DF" w:rsidRPr="00456C88">
              <w:rPr>
                <w:rFonts w:ascii="Arial" w:hAnsi="Arial" w:cs="Arial"/>
                <w:i/>
                <w:szCs w:val="24"/>
              </w:rPr>
              <w:t xml:space="preserve"> </w:t>
            </w:r>
            <w:r w:rsidR="00D66BE4" w:rsidRPr="00456C88">
              <w:rPr>
                <w:rFonts w:ascii="Arial" w:hAnsi="Arial" w:cs="Arial"/>
                <w:i/>
                <w:szCs w:val="24"/>
              </w:rPr>
              <w:t>1603A.2,</w:t>
            </w:r>
            <w:r w:rsidR="00A73A23" w:rsidRPr="00456C88">
              <w:rPr>
                <w:rFonts w:ascii="Arial" w:hAnsi="Arial" w:cs="Arial"/>
                <w:i/>
                <w:szCs w:val="24"/>
              </w:rPr>
              <w:t xml:space="preserve"> </w:t>
            </w:r>
            <w:r w:rsidR="007A67BB" w:rsidRPr="00456C88">
              <w:rPr>
                <w:rFonts w:ascii="Arial" w:hAnsi="Arial" w:cs="Arial"/>
                <w:iCs/>
                <w:szCs w:val="24"/>
              </w:rPr>
              <w:t xml:space="preserve">1604.3, </w:t>
            </w:r>
            <w:r w:rsidR="00DD038A" w:rsidRPr="0014357C">
              <w:rPr>
                <w:rFonts w:ascii="Arial" w:hAnsi="Arial" w:cs="Arial"/>
                <w:i/>
                <w:szCs w:val="24"/>
                <w:u w:val="single"/>
              </w:rPr>
              <w:t>1604.4</w:t>
            </w:r>
            <w:r w:rsidR="00DD038A" w:rsidRPr="00456C88">
              <w:rPr>
                <w:rFonts w:ascii="Arial" w:hAnsi="Arial" w:cs="Arial"/>
                <w:iCs/>
                <w:szCs w:val="24"/>
                <w:u w:val="single"/>
              </w:rPr>
              <w:t>,</w:t>
            </w:r>
            <w:r w:rsidR="00DD038A" w:rsidRPr="00456C88">
              <w:rPr>
                <w:rFonts w:ascii="Arial" w:hAnsi="Arial" w:cs="Arial"/>
                <w:iCs/>
                <w:szCs w:val="24"/>
              </w:rPr>
              <w:t xml:space="preserve"> </w:t>
            </w:r>
            <w:r w:rsidR="00783884" w:rsidRPr="00456C88">
              <w:rPr>
                <w:rFonts w:ascii="Arial" w:hAnsi="Arial" w:cs="Arial"/>
                <w:iCs/>
                <w:szCs w:val="24"/>
              </w:rPr>
              <w:t>…</w:t>
            </w:r>
            <w:r w:rsidR="00636D93" w:rsidRPr="00456C88">
              <w:rPr>
                <w:rFonts w:ascii="Arial" w:hAnsi="Arial" w:cs="Arial"/>
                <w:iCs/>
                <w:szCs w:val="24"/>
              </w:rPr>
              <w:t xml:space="preserve"> </w:t>
            </w:r>
            <w:r w:rsidR="00D66BE4" w:rsidRPr="00456C88">
              <w:rPr>
                <w:rFonts w:ascii="Arial" w:hAnsi="Arial" w:cs="Arial"/>
                <w:iCs/>
                <w:szCs w:val="24"/>
              </w:rPr>
              <w:t xml:space="preserve"> </w:t>
            </w:r>
            <w:r w:rsidR="006D6D9F" w:rsidRPr="00456C88">
              <w:rPr>
                <w:rFonts w:ascii="Arial" w:hAnsi="Arial" w:cs="Arial"/>
                <w:i/>
                <w:szCs w:val="24"/>
                <w:u w:val="single"/>
              </w:rPr>
              <w:t>1617,</w:t>
            </w:r>
            <w:r w:rsidR="006D6D9F" w:rsidRPr="00456C88">
              <w:rPr>
                <w:rFonts w:ascii="Arial" w:hAnsi="Arial" w:cs="Arial"/>
                <w:i/>
                <w:szCs w:val="24"/>
              </w:rPr>
              <w:t xml:space="preserve"> </w:t>
            </w:r>
            <w:r w:rsidR="00D604BF" w:rsidRPr="00456C88">
              <w:rPr>
                <w:rFonts w:ascii="Arial" w:hAnsi="Arial" w:cs="Arial"/>
                <w:i/>
                <w:strike/>
                <w:szCs w:val="24"/>
              </w:rPr>
              <w:t>1617</w:t>
            </w:r>
            <w:r w:rsidR="006472C8" w:rsidRPr="00456C88">
              <w:rPr>
                <w:rFonts w:ascii="Arial" w:hAnsi="Arial" w:cs="Arial"/>
                <w:i/>
                <w:strike/>
                <w:szCs w:val="24"/>
              </w:rPr>
              <w:t>.9</w:t>
            </w:r>
            <w:r w:rsidR="001F79E0" w:rsidRPr="00456C88">
              <w:rPr>
                <w:rFonts w:ascii="Arial" w:hAnsi="Arial" w:cs="Arial"/>
                <w:i/>
                <w:strike/>
                <w:szCs w:val="24"/>
              </w:rPr>
              <w:t xml:space="preserve">, </w:t>
            </w:r>
            <w:r w:rsidR="00995FCA" w:rsidRPr="00456C88">
              <w:rPr>
                <w:rFonts w:ascii="Arial" w:hAnsi="Arial" w:cs="Arial"/>
                <w:i/>
                <w:strike/>
                <w:szCs w:val="24"/>
              </w:rPr>
              <w:t>1617.10</w:t>
            </w:r>
            <w:r w:rsidR="009543EA" w:rsidRPr="00456C88">
              <w:rPr>
                <w:rFonts w:ascii="Arial" w:hAnsi="Arial" w:cs="Arial"/>
                <w:i/>
                <w:strike/>
                <w:szCs w:val="24"/>
              </w:rPr>
              <w:t xml:space="preserve">, </w:t>
            </w:r>
            <w:proofErr w:type="gramStart"/>
            <w:r w:rsidR="009543EA" w:rsidRPr="00456C88">
              <w:rPr>
                <w:rFonts w:ascii="Arial" w:hAnsi="Arial" w:cs="Arial"/>
                <w:i/>
                <w:strike/>
                <w:szCs w:val="24"/>
              </w:rPr>
              <w:t>1617.2</w:t>
            </w:r>
            <w:r w:rsidR="009543EA" w:rsidRPr="00124445">
              <w:rPr>
                <w:rFonts w:ascii="Arial" w:hAnsi="Arial" w:cs="Arial"/>
                <w:i/>
                <w:szCs w:val="24"/>
              </w:rPr>
              <w:t>,</w:t>
            </w:r>
            <w:r w:rsidR="00FA7094" w:rsidRPr="00456C88">
              <w:rPr>
                <w:rFonts w:ascii="Arial" w:hAnsi="Arial" w:cs="Arial"/>
                <w:iCs/>
                <w:szCs w:val="24"/>
              </w:rPr>
              <w:t>…</w:t>
            </w:r>
            <w:proofErr w:type="gramEnd"/>
            <w:r w:rsidR="00430D06" w:rsidRPr="00456C88">
              <w:rPr>
                <w:rFonts w:ascii="Arial" w:hAnsi="Arial" w:cs="Arial"/>
                <w:i/>
                <w:szCs w:val="24"/>
                <w:u w:val="single"/>
              </w:rPr>
              <w:t>1807</w:t>
            </w:r>
            <w:r w:rsidR="006D7264" w:rsidRPr="00456C88">
              <w:rPr>
                <w:rFonts w:ascii="Arial" w:hAnsi="Arial" w:cs="Arial"/>
                <w:i/>
                <w:szCs w:val="24"/>
                <w:u w:val="single"/>
              </w:rPr>
              <w:t>A.2.5</w:t>
            </w:r>
            <w:r w:rsidR="006D7264" w:rsidRPr="00456C88">
              <w:rPr>
                <w:rFonts w:ascii="Arial" w:hAnsi="Arial" w:cs="Arial"/>
                <w:iCs/>
                <w:szCs w:val="24"/>
              </w:rPr>
              <w:t>,</w:t>
            </w:r>
            <w:r w:rsidR="00F67542" w:rsidRPr="00456C88">
              <w:rPr>
                <w:rFonts w:ascii="Arial" w:hAnsi="Arial" w:cs="Arial"/>
                <w:iCs/>
                <w:szCs w:val="24"/>
              </w:rPr>
              <w:t>…</w:t>
            </w:r>
            <w:r w:rsidR="00334BD8" w:rsidRPr="00456C88">
              <w:rPr>
                <w:rFonts w:ascii="Arial" w:hAnsi="Arial" w:cs="Arial"/>
                <w:i/>
                <w:szCs w:val="24"/>
                <w:u w:val="single"/>
              </w:rPr>
              <w:t>1811A.4,</w:t>
            </w:r>
            <w:r w:rsidR="00B33768" w:rsidRPr="00456C88">
              <w:rPr>
                <w:rFonts w:ascii="Arial" w:hAnsi="Arial" w:cs="Arial"/>
                <w:i/>
                <w:szCs w:val="24"/>
                <w:u w:val="single"/>
              </w:rPr>
              <w:t xml:space="preserve"> </w:t>
            </w:r>
            <w:r w:rsidR="002C35B9" w:rsidRPr="00456C88">
              <w:rPr>
                <w:rFonts w:ascii="Arial" w:hAnsi="Arial" w:cs="Arial"/>
                <w:iCs/>
                <w:szCs w:val="24"/>
              </w:rPr>
              <w:t>…</w:t>
            </w:r>
            <w:r w:rsidR="006737EA" w:rsidRPr="0014357C">
              <w:rPr>
                <w:rFonts w:ascii="Arial" w:hAnsi="Arial" w:cs="Arial"/>
                <w:i/>
                <w:szCs w:val="24"/>
                <w:u w:val="single"/>
              </w:rPr>
              <w:t>3115.8.4.2</w:t>
            </w:r>
            <w:r w:rsidR="0060556A" w:rsidRPr="0014357C">
              <w:rPr>
                <w:rFonts w:ascii="Arial" w:hAnsi="Arial" w:cs="Arial"/>
                <w:i/>
                <w:szCs w:val="24"/>
                <w:u w:val="single"/>
              </w:rPr>
              <w:t xml:space="preserve"> </w:t>
            </w:r>
            <w:r w:rsidR="004C3F83" w:rsidRPr="00456C88">
              <w:rPr>
                <w:rFonts w:ascii="Arial" w:hAnsi="Arial" w:cs="Arial"/>
                <w:iCs/>
                <w:szCs w:val="24"/>
                <w:u w:val="single"/>
              </w:rPr>
              <w:t xml:space="preserve"> </w:t>
            </w:r>
          </w:p>
        </w:tc>
      </w:tr>
      <w:tr w:rsidR="00456C88" w:rsidRPr="00456C88" w14:paraId="38327F9D" w14:textId="77777777" w:rsidTr="00E86A53">
        <w:trPr>
          <w:trHeight w:val="144"/>
        </w:trPr>
        <w:tc>
          <w:tcPr>
            <w:tcW w:w="4934" w:type="dxa"/>
            <w:gridSpan w:val="2"/>
            <w:shd w:val="clear" w:color="auto" w:fill="auto"/>
          </w:tcPr>
          <w:p w14:paraId="41BE859D" w14:textId="3E87192D" w:rsidR="00042EAF" w:rsidRPr="00456C88" w:rsidRDefault="00290178" w:rsidP="0011556A">
            <w:pPr>
              <w:autoSpaceDE w:val="0"/>
              <w:autoSpaceDN w:val="0"/>
              <w:adjustRightInd w:val="0"/>
              <w:spacing w:before="120" w:after="120"/>
              <w:rPr>
                <w:rFonts w:ascii="Arial" w:hAnsi="Arial" w:cs="Arial"/>
                <w:b/>
                <w:szCs w:val="24"/>
              </w:rPr>
            </w:pPr>
            <w:r w:rsidRPr="00456C88">
              <w:rPr>
                <w:rStyle w:val="CommentReference"/>
                <w:rFonts w:ascii="Arial" w:hAnsi="Arial" w:cs="Arial"/>
                <w:b/>
                <w:bCs/>
                <w:sz w:val="24"/>
                <w:szCs w:val="24"/>
              </w:rPr>
              <w:t>...</w:t>
            </w:r>
          </w:p>
        </w:tc>
        <w:tc>
          <w:tcPr>
            <w:tcW w:w="1930" w:type="dxa"/>
            <w:gridSpan w:val="3"/>
            <w:shd w:val="clear" w:color="auto" w:fill="auto"/>
          </w:tcPr>
          <w:p w14:paraId="4518BA31" w14:textId="77777777" w:rsidR="00042EAF" w:rsidRPr="00456C88" w:rsidRDefault="00042EAF" w:rsidP="0011556A">
            <w:pPr>
              <w:autoSpaceDE w:val="0"/>
              <w:autoSpaceDN w:val="0"/>
              <w:adjustRightInd w:val="0"/>
              <w:spacing w:before="120" w:after="120"/>
              <w:rPr>
                <w:rFonts w:ascii="Arial" w:hAnsi="Arial" w:cs="Arial"/>
                <w:b/>
                <w:szCs w:val="24"/>
              </w:rPr>
            </w:pPr>
          </w:p>
        </w:tc>
        <w:tc>
          <w:tcPr>
            <w:tcW w:w="3116" w:type="dxa"/>
            <w:shd w:val="clear" w:color="auto" w:fill="auto"/>
          </w:tcPr>
          <w:p w14:paraId="60ABC1B1" w14:textId="77777777" w:rsidR="00042EAF" w:rsidRPr="00456C88" w:rsidRDefault="00042EAF" w:rsidP="0011556A">
            <w:pPr>
              <w:autoSpaceDE w:val="0"/>
              <w:autoSpaceDN w:val="0"/>
              <w:adjustRightInd w:val="0"/>
              <w:spacing w:before="120" w:after="120"/>
              <w:rPr>
                <w:rFonts w:ascii="Arial" w:hAnsi="Arial" w:cs="Arial"/>
                <w:iCs/>
                <w:szCs w:val="24"/>
              </w:rPr>
            </w:pPr>
          </w:p>
        </w:tc>
      </w:tr>
      <w:tr w:rsidR="00456C88" w:rsidRPr="00456C88" w14:paraId="6EFEAEAC" w14:textId="77777777" w:rsidTr="00E86A53">
        <w:trPr>
          <w:trHeight w:val="144"/>
        </w:trPr>
        <w:tc>
          <w:tcPr>
            <w:tcW w:w="4934" w:type="dxa"/>
            <w:gridSpan w:val="2"/>
            <w:shd w:val="clear" w:color="auto" w:fill="auto"/>
          </w:tcPr>
          <w:p w14:paraId="4E3058BB" w14:textId="1A705918" w:rsidR="00DE612A" w:rsidRPr="00456C88" w:rsidRDefault="006262BA" w:rsidP="0011556A">
            <w:pPr>
              <w:autoSpaceDE w:val="0"/>
              <w:autoSpaceDN w:val="0"/>
              <w:adjustRightInd w:val="0"/>
              <w:spacing w:before="120" w:after="120"/>
              <w:rPr>
                <w:rStyle w:val="CommentReference"/>
                <w:rFonts w:ascii="Arial" w:hAnsi="Arial" w:cs="Arial"/>
                <w:sz w:val="24"/>
                <w:szCs w:val="24"/>
              </w:rPr>
            </w:pPr>
            <w:r w:rsidRPr="00456C88">
              <w:rPr>
                <w:rFonts w:ascii="Arial" w:hAnsi="Arial" w:cs="Arial"/>
                <w:b/>
                <w:i/>
                <w:iCs/>
                <w:szCs w:val="24"/>
              </w:rPr>
              <w:t>41—17:</w:t>
            </w:r>
          </w:p>
        </w:tc>
        <w:tc>
          <w:tcPr>
            <w:tcW w:w="1930" w:type="dxa"/>
            <w:gridSpan w:val="3"/>
            <w:shd w:val="clear" w:color="auto" w:fill="auto"/>
          </w:tcPr>
          <w:p w14:paraId="2FC8CEA2" w14:textId="18DABC23" w:rsidR="00DE612A" w:rsidRPr="00456C88" w:rsidRDefault="006262BA" w:rsidP="0011556A">
            <w:pPr>
              <w:autoSpaceDE w:val="0"/>
              <w:autoSpaceDN w:val="0"/>
              <w:adjustRightInd w:val="0"/>
              <w:spacing w:before="120" w:after="120"/>
              <w:rPr>
                <w:rFonts w:ascii="Arial" w:hAnsi="Arial" w:cs="Arial"/>
                <w:b/>
                <w:i/>
                <w:iCs/>
                <w:szCs w:val="24"/>
              </w:rPr>
            </w:pPr>
            <w:r w:rsidRPr="00456C88">
              <w:rPr>
                <w:rFonts w:ascii="Arial" w:hAnsi="Arial" w:cs="Arial"/>
                <w:b/>
                <w:i/>
                <w:iCs/>
                <w:szCs w:val="24"/>
              </w:rPr>
              <w:t xml:space="preserve">Seismic Evaluation and </w:t>
            </w:r>
            <w:r w:rsidRPr="00456C88">
              <w:rPr>
                <w:rFonts w:ascii="Arial" w:hAnsi="Arial" w:cs="Arial"/>
                <w:b/>
                <w:i/>
                <w:iCs/>
                <w:szCs w:val="24"/>
              </w:rPr>
              <w:lastRenderedPageBreak/>
              <w:t>Retrofit of Existing Buildings</w:t>
            </w:r>
          </w:p>
        </w:tc>
        <w:tc>
          <w:tcPr>
            <w:tcW w:w="3116" w:type="dxa"/>
            <w:shd w:val="clear" w:color="auto" w:fill="auto"/>
          </w:tcPr>
          <w:p w14:paraId="45ABE861" w14:textId="71FDEB4C" w:rsidR="00DE612A" w:rsidRPr="00456C88" w:rsidRDefault="00B61AB5" w:rsidP="0011556A">
            <w:pPr>
              <w:autoSpaceDE w:val="0"/>
              <w:autoSpaceDN w:val="0"/>
              <w:adjustRightInd w:val="0"/>
              <w:spacing w:before="120" w:after="120"/>
              <w:rPr>
                <w:rFonts w:ascii="Arial" w:hAnsi="Arial" w:cs="Arial"/>
                <w:i/>
                <w:szCs w:val="24"/>
              </w:rPr>
            </w:pPr>
            <w:r w:rsidRPr="00456C88">
              <w:rPr>
                <w:rFonts w:ascii="Arial" w:hAnsi="Arial" w:cs="Arial"/>
                <w:i/>
                <w:szCs w:val="24"/>
              </w:rPr>
              <w:lastRenderedPageBreak/>
              <w:t xml:space="preserve">1603A.2, </w:t>
            </w:r>
            <w:r w:rsidRPr="00456C88">
              <w:rPr>
                <w:rFonts w:ascii="Arial" w:hAnsi="Arial" w:cs="Arial"/>
                <w:i/>
                <w:strike/>
                <w:szCs w:val="24"/>
              </w:rPr>
              <w:t>1617A.1.30, 1617A.1.34</w:t>
            </w:r>
          </w:p>
        </w:tc>
      </w:tr>
      <w:tr w:rsidR="00456C88" w:rsidRPr="00456C88" w14:paraId="144EEC34" w14:textId="77777777" w:rsidTr="00E86A53">
        <w:trPr>
          <w:trHeight w:val="144"/>
        </w:trPr>
        <w:tc>
          <w:tcPr>
            <w:tcW w:w="4934" w:type="dxa"/>
            <w:gridSpan w:val="2"/>
            <w:shd w:val="clear" w:color="auto" w:fill="auto"/>
          </w:tcPr>
          <w:p w14:paraId="66BAB80C" w14:textId="4302D255" w:rsidR="00DE612A" w:rsidRPr="00456C88" w:rsidRDefault="00DE612A" w:rsidP="0011556A">
            <w:pPr>
              <w:autoSpaceDE w:val="0"/>
              <w:autoSpaceDN w:val="0"/>
              <w:adjustRightInd w:val="0"/>
              <w:spacing w:before="120" w:after="120"/>
              <w:rPr>
                <w:rStyle w:val="CommentReference"/>
                <w:rFonts w:ascii="Arial" w:hAnsi="Arial" w:cs="Arial"/>
                <w:b/>
                <w:bCs/>
                <w:sz w:val="24"/>
                <w:szCs w:val="24"/>
              </w:rPr>
            </w:pPr>
            <w:r w:rsidRPr="00456C88">
              <w:rPr>
                <w:rStyle w:val="CommentReference"/>
                <w:rFonts w:ascii="Arial" w:hAnsi="Arial" w:cs="Arial"/>
                <w:b/>
                <w:bCs/>
                <w:sz w:val="24"/>
                <w:szCs w:val="24"/>
              </w:rPr>
              <w:t>...</w:t>
            </w:r>
          </w:p>
        </w:tc>
        <w:tc>
          <w:tcPr>
            <w:tcW w:w="1930" w:type="dxa"/>
            <w:gridSpan w:val="3"/>
            <w:shd w:val="clear" w:color="auto" w:fill="auto"/>
          </w:tcPr>
          <w:p w14:paraId="24338A7D" w14:textId="77777777" w:rsidR="00DE612A" w:rsidRPr="00456C88" w:rsidRDefault="00DE612A" w:rsidP="0011556A">
            <w:pPr>
              <w:autoSpaceDE w:val="0"/>
              <w:autoSpaceDN w:val="0"/>
              <w:adjustRightInd w:val="0"/>
              <w:spacing w:before="120" w:after="120"/>
              <w:rPr>
                <w:rFonts w:ascii="Arial" w:hAnsi="Arial" w:cs="Arial"/>
                <w:b/>
                <w:szCs w:val="24"/>
              </w:rPr>
            </w:pPr>
          </w:p>
        </w:tc>
        <w:tc>
          <w:tcPr>
            <w:tcW w:w="3116" w:type="dxa"/>
            <w:shd w:val="clear" w:color="auto" w:fill="auto"/>
          </w:tcPr>
          <w:p w14:paraId="6854B274" w14:textId="77777777" w:rsidR="00DE612A" w:rsidRPr="00456C88" w:rsidRDefault="00DE612A" w:rsidP="0011556A">
            <w:pPr>
              <w:autoSpaceDE w:val="0"/>
              <w:autoSpaceDN w:val="0"/>
              <w:adjustRightInd w:val="0"/>
              <w:spacing w:before="120" w:after="120"/>
              <w:rPr>
                <w:rFonts w:ascii="Arial" w:hAnsi="Arial" w:cs="Arial"/>
                <w:iCs/>
                <w:szCs w:val="24"/>
              </w:rPr>
            </w:pPr>
          </w:p>
        </w:tc>
      </w:tr>
      <w:tr w:rsidR="00456C88" w:rsidRPr="00456C88" w14:paraId="772FC85A" w14:textId="77777777" w:rsidTr="00E86A53">
        <w:trPr>
          <w:trHeight w:val="144"/>
        </w:trPr>
        <w:tc>
          <w:tcPr>
            <w:tcW w:w="4934" w:type="dxa"/>
            <w:gridSpan w:val="2"/>
            <w:shd w:val="clear" w:color="auto" w:fill="auto"/>
          </w:tcPr>
          <w:p w14:paraId="6E141B2E"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49—12</w:t>
            </w:r>
            <w:r w:rsidRPr="00456C88">
              <w:rPr>
                <w:rFonts w:ascii="Arial" w:hAnsi="Arial" w:cs="Arial"/>
                <w:b/>
                <w:i/>
                <w:iCs/>
                <w:strike/>
                <w:szCs w:val="24"/>
              </w:rPr>
              <w:t>12</w:t>
            </w:r>
            <w:r w:rsidRPr="00456C88">
              <w:rPr>
                <w:rFonts w:ascii="Arial" w:hAnsi="Arial" w:cs="Arial"/>
                <w:b/>
                <w:szCs w:val="24"/>
              </w:rPr>
              <w:t xml:space="preserve"> </w:t>
            </w:r>
          </w:p>
        </w:tc>
        <w:tc>
          <w:tcPr>
            <w:tcW w:w="1930" w:type="dxa"/>
            <w:gridSpan w:val="3"/>
            <w:shd w:val="clear" w:color="auto" w:fill="auto"/>
          </w:tcPr>
          <w:p w14:paraId="1463A036"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Wind Tunnel Testing for Buildings and Other Structures</w:t>
            </w:r>
          </w:p>
        </w:tc>
        <w:tc>
          <w:tcPr>
            <w:tcW w:w="3116" w:type="dxa"/>
            <w:shd w:val="clear" w:color="auto" w:fill="auto"/>
          </w:tcPr>
          <w:p w14:paraId="4D05EBB1" w14:textId="77777777" w:rsidR="0011556A" w:rsidRPr="00456C88" w:rsidRDefault="0011556A" w:rsidP="0011556A">
            <w:pPr>
              <w:autoSpaceDE w:val="0"/>
              <w:autoSpaceDN w:val="0"/>
              <w:adjustRightInd w:val="0"/>
              <w:spacing w:before="120" w:after="120"/>
              <w:rPr>
                <w:rFonts w:ascii="Arial" w:hAnsi="Arial" w:cs="Arial"/>
                <w:iCs/>
                <w:szCs w:val="24"/>
              </w:rPr>
            </w:pPr>
            <w:r w:rsidRPr="00456C88">
              <w:rPr>
                <w:rFonts w:ascii="Arial" w:hAnsi="Arial" w:cs="Arial"/>
                <w:iCs/>
                <w:szCs w:val="24"/>
              </w:rPr>
              <w:t>1609.1.1</w:t>
            </w:r>
          </w:p>
        </w:tc>
      </w:tr>
      <w:tr w:rsidR="00456C88" w:rsidRPr="00456C88" w14:paraId="756BB19B" w14:textId="77777777" w:rsidTr="00E86A53">
        <w:trPr>
          <w:trHeight w:val="144"/>
        </w:trPr>
        <w:tc>
          <w:tcPr>
            <w:tcW w:w="4934" w:type="dxa"/>
            <w:gridSpan w:val="2"/>
            <w:shd w:val="clear" w:color="auto" w:fill="auto"/>
          </w:tcPr>
          <w:p w14:paraId="03CE287D"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6F3FE15"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296727B9"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2A89BDC7" w14:textId="77777777" w:rsidTr="00E86A53">
        <w:trPr>
          <w:trHeight w:val="144"/>
        </w:trPr>
        <w:tc>
          <w:tcPr>
            <w:tcW w:w="4934" w:type="dxa"/>
            <w:gridSpan w:val="2"/>
            <w:shd w:val="clear" w:color="auto" w:fill="auto"/>
          </w:tcPr>
          <w:p w14:paraId="3F897980"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bCs/>
                <w:szCs w:val="24"/>
              </w:rPr>
              <w:t>ASTM</w:t>
            </w:r>
          </w:p>
        </w:tc>
        <w:tc>
          <w:tcPr>
            <w:tcW w:w="1930" w:type="dxa"/>
            <w:gridSpan w:val="3"/>
            <w:shd w:val="clear" w:color="auto" w:fill="auto"/>
          </w:tcPr>
          <w:p w14:paraId="1806F673"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ASTM International</w:t>
            </w:r>
          </w:p>
          <w:p w14:paraId="5E29502C" w14:textId="77777777" w:rsidR="0011556A" w:rsidRPr="00456C88" w:rsidRDefault="0011556A" w:rsidP="0011556A">
            <w:pPr>
              <w:autoSpaceDE w:val="0"/>
              <w:autoSpaceDN w:val="0"/>
              <w:adjustRightInd w:val="0"/>
              <w:rPr>
                <w:rFonts w:ascii="Arial" w:hAnsi="Arial" w:cs="Arial"/>
                <w:b/>
                <w:bCs/>
                <w:szCs w:val="24"/>
              </w:rPr>
            </w:pPr>
            <w:r w:rsidRPr="00456C88">
              <w:rPr>
                <w:rFonts w:ascii="Arial" w:hAnsi="Arial" w:cs="Arial"/>
                <w:b/>
                <w:bCs/>
                <w:szCs w:val="24"/>
              </w:rPr>
              <w:t>100 Barr Harbor Drive, P.O. Box C700</w:t>
            </w:r>
          </w:p>
          <w:p w14:paraId="71F5A33D" w14:textId="77777777" w:rsidR="0011556A" w:rsidRPr="00456C88" w:rsidRDefault="0011556A" w:rsidP="0011556A">
            <w:pPr>
              <w:autoSpaceDE w:val="0"/>
              <w:autoSpaceDN w:val="0"/>
              <w:adjustRightInd w:val="0"/>
              <w:rPr>
                <w:rFonts w:ascii="Arial" w:hAnsi="Arial" w:cs="Arial"/>
                <w:b/>
                <w:bCs/>
                <w:i/>
                <w:szCs w:val="24"/>
              </w:rPr>
            </w:pPr>
            <w:r w:rsidRPr="00456C88">
              <w:rPr>
                <w:rFonts w:ascii="Arial" w:hAnsi="Arial" w:cs="Arial"/>
                <w:b/>
                <w:bCs/>
                <w:szCs w:val="24"/>
              </w:rPr>
              <w:t>West Conshohocken, PA 19428-2959</w:t>
            </w:r>
          </w:p>
        </w:tc>
        <w:tc>
          <w:tcPr>
            <w:tcW w:w="3116" w:type="dxa"/>
            <w:shd w:val="clear" w:color="auto" w:fill="auto"/>
          </w:tcPr>
          <w:p w14:paraId="778453A4"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4E5A4668" w14:textId="77777777" w:rsidTr="00E86A53">
        <w:trPr>
          <w:trHeight w:val="144"/>
        </w:trPr>
        <w:tc>
          <w:tcPr>
            <w:tcW w:w="4934" w:type="dxa"/>
            <w:gridSpan w:val="2"/>
            <w:shd w:val="clear" w:color="auto" w:fill="auto"/>
            <w:vAlign w:val="bottom"/>
          </w:tcPr>
          <w:p w14:paraId="0142573C" w14:textId="538831F1" w:rsidR="0011556A" w:rsidRPr="00456C88" w:rsidRDefault="006B2026" w:rsidP="0011556A">
            <w:pPr>
              <w:autoSpaceDE w:val="0"/>
              <w:autoSpaceDN w:val="0"/>
              <w:adjustRightInd w:val="0"/>
              <w:spacing w:before="120" w:after="120"/>
              <w:rPr>
                <w:rFonts w:ascii="Arial" w:hAnsi="Arial" w:cs="Arial"/>
                <w:b/>
                <w:bCs/>
                <w:szCs w:val="24"/>
              </w:rPr>
            </w:pPr>
            <w:r w:rsidRPr="00456C88">
              <w:rPr>
                <w:rFonts w:ascii="Arial" w:hAnsi="Arial" w:cs="Arial"/>
                <w:b/>
                <w:bCs/>
                <w:szCs w:val="24"/>
              </w:rPr>
              <w:t>…</w:t>
            </w:r>
          </w:p>
        </w:tc>
        <w:tc>
          <w:tcPr>
            <w:tcW w:w="1930" w:type="dxa"/>
            <w:gridSpan w:val="3"/>
            <w:shd w:val="clear" w:color="auto" w:fill="auto"/>
            <w:vAlign w:val="bottom"/>
          </w:tcPr>
          <w:p w14:paraId="69194766" w14:textId="77777777" w:rsidR="0011556A" w:rsidRPr="00456C88" w:rsidRDefault="0011556A" w:rsidP="0011556A">
            <w:pPr>
              <w:autoSpaceDE w:val="0"/>
              <w:autoSpaceDN w:val="0"/>
              <w:adjustRightInd w:val="0"/>
              <w:spacing w:before="120" w:after="120"/>
              <w:rPr>
                <w:rFonts w:ascii="Arial" w:hAnsi="Arial" w:cs="Arial"/>
                <w:szCs w:val="24"/>
              </w:rPr>
            </w:pPr>
          </w:p>
        </w:tc>
        <w:tc>
          <w:tcPr>
            <w:tcW w:w="3116" w:type="dxa"/>
            <w:shd w:val="clear" w:color="auto" w:fill="auto"/>
            <w:vAlign w:val="bottom"/>
          </w:tcPr>
          <w:p w14:paraId="09D51383" w14:textId="77777777" w:rsidR="0011556A" w:rsidRPr="00456C88" w:rsidRDefault="0011556A" w:rsidP="0011556A">
            <w:pPr>
              <w:autoSpaceDE w:val="0"/>
              <w:autoSpaceDN w:val="0"/>
              <w:adjustRightInd w:val="0"/>
              <w:spacing w:before="120" w:after="120"/>
              <w:rPr>
                <w:rFonts w:ascii="Arial" w:hAnsi="Arial" w:cs="Arial"/>
                <w:szCs w:val="24"/>
              </w:rPr>
            </w:pPr>
          </w:p>
        </w:tc>
      </w:tr>
      <w:tr w:rsidR="00456C88" w:rsidRPr="00456C88" w14:paraId="1B81285F" w14:textId="77777777" w:rsidTr="00E86A53">
        <w:trPr>
          <w:trHeight w:val="144"/>
        </w:trPr>
        <w:tc>
          <w:tcPr>
            <w:tcW w:w="4934" w:type="dxa"/>
            <w:gridSpan w:val="2"/>
            <w:shd w:val="clear" w:color="auto" w:fill="auto"/>
          </w:tcPr>
          <w:p w14:paraId="784BD7FF" w14:textId="4B2CBFE0" w:rsidR="0011556A" w:rsidRPr="00456C88" w:rsidRDefault="00CA72C1" w:rsidP="0011556A">
            <w:pPr>
              <w:autoSpaceDE w:val="0"/>
              <w:autoSpaceDN w:val="0"/>
              <w:adjustRightInd w:val="0"/>
              <w:spacing w:before="120" w:after="120"/>
              <w:rPr>
                <w:rFonts w:ascii="Arial" w:hAnsi="Arial" w:cs="Arial"/>
                <w:b/>
                <w:szCs w:val="24"/>
              </w:rPr>
            </w:pPr>
            <w:r w:rsidRPr="00456C88">
              <w:rPr>
                <w:rFonts w:ascii="Arial" w:hAnsi="Arial" w:cs="Arial"/>
                <w:b/>
                <w:szCs w:val="24"/>
              </w:rPr>
              <w:t>A153/153M</w:t>
            </w:r>
            <w:r w:rsidR="009F10AE" w:rsidRPr="00456C88">
              <w:rPr>
                <w:rFonts w:ascii="Arial" w:hAnsi="Arial" w:cs="Arial"/>
                <w:b/>
                <w:szCs w:val="24"/>
              </w:rPr>
              <w:t>—</w:t>
            </w:r>
            <w:r w:rsidR="00383097" w:rsidRPr="00456C88">
              <w:rPr>
                <w:rFonts w:ascii="Arial" w:hAnsi="Arial" w:cs="Arial"/>
                <w:b/>
                <w:szCs w:val="24"/>
              </w:rPr>
              <w:t>20</w:t>
            </w:r>
            <w:r w:rsidR="0004785E" w:rsidRPr="00456C88">
              <w:rPr>
                <w:rFonts w:ascii="Arial" w:hAnsi="Arial" w:cs="Arial"/>
                <w:b/>
                <w:szCs w:val="24"/>
              </w:rPr>
              <w:t>16</w:t>
            </w:r>
            <w:r w:rsidR="00243580" w:rsidRPr="00456C88">
              <w:rPr>
                <w:rFonts w:ascii="Arial" w:hAnsi="Arial" w:cs="Arial"/>
                <w:b/>
                <w:szCs w:val="24"/>
              </w:rPr>
              <w:t>A</w:t>
            </w:r>
            <w:r w:rsidR="00654757" w:rsidRPr="00456C88">
              <w:rPr>
                <w:rFonts w:ascii="Arial" w:hAnsi="Arial" w:cs="Arial"/>
                <w:b/>
                <w:i/>
                <w:iCs/>
                <w:strike/>
                <w:szCs w:val="24"/>
              </w:rPr>
              <w:t>16a</w:t>
            </w:r>
            <w:r w:rsidR="00583C61" w:rsidRPr="00456C88">
              <w:rPr>
                <w:rFonts w:ascii="Arial" w:hAnsi="Arial" w:cs="Arial"/>
                <w:b/>
                <w:strike/>
                <w:szCs w:val="24"/>
              </w:rPr>
              <w:t xml:space="preserve"> </w:t>
            </w:r>
          </w:p>
        </w:tc>
        <w:tc>
          <w:tcPr>
            <w:tcW w:w="1930" w:type="dxa"/>
            <w:gridSpan w:val="3"/>
            <w:shd w:val="clear" w:color="auto" w:fill="auto"/>
          </w:tcPr>
          <w:p w14:paraId="10AA5823" w14:textId="3FE17DAE" w:rsidR="0011556A" w:rsidRPr="00456C88" w:rsidRDefault="00DA6241" w:rsidP="0011556A">
            <w:pPr>
              <w:autoSpaceDE w:val="0"/>
              <w:autoSpaceDN w:val="0"/>
              <w:adjustRightInd w:val="0"/>
              <w:spacing w:before="120" w:after="120"/>
              <w:rPr>
                <w:rFonts w:ascii="Arial" w:hAnsi="Arial" w:cs="Arial"/>
                <w:b/>
                <w:bCs/>
                <w:iCs/>
                <w:szCs w:val="24"/>
              </w:rPr>
            </w:pPr>
            <w:r w:rsidRPr="00456C88">
              <w:rPr>
                <w:rFonts w:ascii="Arial" w:hAnsi="Arial" w:cs="Arial"/>
                <w:b/>
                <w:bCs/>
                <w:iCs/>
                <w:szCs w:val="24"/>
              </w:rPr>
              <w:t>Specification for Zinc</w:t>
            </w:r>
            <w:r w:rsidR="00AE0861" w:rsidRPr="00456C88">
              <w:rPr>
                <w:rFonts w:ascii="Arial" w:hAnsi="Arial" w:cs="Arial"/>
                <w:b/>
                <w:bCs/>
                <w:iCs/>
                <w:szCs w:val="24"/>
              </w:rPr>
              <w:t xml:space="preserve"> Coating (</w:t>
            </w:r>
            <w:proofErr w:type="gramStart"/>
            <w:r w:rsidR="00AE0861" w:rsidRPr="00456C88">
              <w:rPr>
                <w:rFonts w:ascii="Arial" w:hAnsi="Arial" w:cs="Arial"/>
                <w:b/>
                <w:bCs/>
                <w:iCs/>
                <w:szCs w:val="24"/>
              </w:rPr>
              <w:t>Hot</w:t>
            </w:r>
            <w:r w:rsidR="002D322A" w:rsidRPr="00456C88">
              <w:rPr>
                <w:rFonts w:ascii="Arial" w:hAnsi="Arial" w:cs="Arial"/>
                <w:b/>
                <w:bCs/>
                <w:iCs/>
                <w:szCs w:val="24"/>
              </w:rPr>
              <w:t>-dip</w:t>
            </w:r>
            <w:proofErr w:type="gramEnd"/>
            <w:r w:rsidR="002D322A" w:rsidRPr="00456C88">
              <w:rPr>
                <w:rFonts w:ascii="Arial" w:hAnsi="Arial" w:cs="Arial"/>
                <w:b/>
                <w:bCs/>
                <w:iCs/>
                <w:szCs w:val="24"/>
              </w:rPr>
              <w:t>)</w:t>
            </w:r>
            <w:r w:rsidR="008D3D55" w:rsidRPr="00456C88">
              <w:rPr>
                <w:rFonts w:ascii="Arial" w:hAnsi="Arial" w:cs="Arial"/>
                <w:b/>
                <w:bCs/>
                <w:iCs/>
                <w:szCs w:val="24"/>
              </w:rPr>
              <w:t xml:space="preserve"> on Iron and Steel Hardware</w:t>
            </w:r>
          </w:p>
        </w:tc>
        <w:tc>
          <w:tcPr>
            <w:tcW w:w="3116" w:type="dxa"/>
            <w:shd w:val="clear" w:color="auto" w:fill="auto"/>
          </w:tcPr>
          <w:p w14:paraId="7203EBFC" w14:textId="67E6E140" w:rsidR="0011556A" w:rsidRPr="00456C88" w:rsidRDefault="00004812" w:rsidP="0011556A">
            <w:pPr>
              <w:autoSpaceDE w:val="0"/>
              <w:autoSpaceDN w:val="0"/>
              <w:adjustRightInd w:val="0"/>
              <w:spacing w:before="120" w:after="120"/>
              <w:rPr>
                <w:rFonts w:ascii="Arial" w:hAnsi="Arial" w:cs="Arial"/>
                <w:i/>
                <w:szCs w:val="24"/>
              </w:rPr>
            </w:pPr>
            <w:r w:rsidRPr="00456C88">
              <w:rPr>
                <w:rFonts w:ascii="Arial" w:hAnsi="Arial" w:cs="Arial"/>
                <w:i/>
                <w:szCs w:val="24"/>
              </w:rPr>
              <w:t>2304.10.</w:t>
            </w:r>
            <w:r w:rsidR="006D02E6" w:rsidRPr="00456C88">
              <w:rPr>
                <w:rFonts w:ascii="Arial" w:hAnsi="Arial" w:cs="Arial"/>
                <w:i/>
                <w:szCs w:val="24"/>
                <w:u w:val="single"/>
              </w:rPr>
              <w:t>2</w:t>
            </w:r>
            <w:r w:rsidR="00AC048B" w:rsidRPr="00456C88">
              <w:rPr>
                <w:rFonts w:ascii="Arial" w:hAnsi="Arial" w:cs="Arial"/>
                <w:i/>
                <w:strike/>
                <w:szCs w:val="24"/>
              </w:rPr>
              <w:t>1</w:t>
            </w:r>
            <w:r w:rsidRPr="00456C88">
              <w:rPr>
                <w:rFonts w:ascii="Arial" w:hAnsi="Arial" w:cs="Arial"/>
                <w:i/>
                <w:szCs w:val="24"/>
              </w:rPr>
              <w:t xml:space="preserve">.1, </w:t>
            </w:r>
            <w:r w:rsidR="00E60732" w:rsidRPr="00456C88">
              <w:rPr>
                <w:rFonts w:ascii="Arial" w:hAnsi="Arial" w:cs="Arial"/>
                <w:iCs/>
                <w:szCs w:val="24"/>
              </w:rPr>
              <w:t>2304.10.6</w:t>
            </w:r>
          </w:p>
        </w:tc>
      </w:tr>
      <w:tr w:rsidR="00456C88" w:rsidRPr="00456C88" w14:paraId="3974A687" w14:textId="77777777" w:rsidTr="00E86A53">
        <w:trPr>
          <w:trHeight w:val="144"/>
        </w:trPr>
        <w:tc>
          <w:tcPr>
            <w:tcW w:w="4934" w:type="dxa"/>
            <w:gridSpan w:val="2"/>
            <w:shd w:val="clear" w:color="auto" w:fill="auto"/>
          </w:tcPr>
          <w:p w14:paraId="44F687DF" w14:textId="0A77B3C2" w:rsidR="0011556A" w:rsidRPr="00456C88" w:rsidRDefault="00F235A2"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0C75B2A" w14:textId="72C42E6A" w:rsidR="0011556A" w:rsidRPr="00456C88" w:rsidRDefault="0011556A" w:rsidP="0011556A">
            <w:pPr>
              <w:autoSpaceDE w:val="0"/>
              <w:autoSpaceDN w:val="0"/>
              <w:adjustRightInd w:val="0"/>
              <w:spacing w:before="120" w:after="120"/>
              <w:rPr>
                <w:rFonts w:ascii="Arial" w:hAnsi="Arial" w:cs="Arial"/>
                <w:b/>
                <w:szCs w:val="24"/>
              </w:rPr>
            </w:pPr>
          </w:p>
        </w:tc>
        <w:tc>
          <w:tcPr>
            <w:tcW w:w="3116" w:type="dxa"/>
            <w:shd w:val="clear" w:color="auto" w:fill="auto"/>
          </w:tcPr>
          <w:p w14:paraId="3B013C57" w14:textId="003B01E4" w:rsidR="0011556A" w:rsidRPr="00456C88" w:rsidRDefault="0011556A" w:rsidP="0011556A">
            <w:pPr>
              <w:autoSpaceDE w:val="0"/>
              <w:autoSpaceDN w:val="0"/>
              <w:adjustRightInd w:val="0"/>
              <w:spacing w:before="120" w:after="120"/>
              <w:rPr>
                <w:rFonts w:ascii="Arial" w:hAnsi="Arial" w:cs="Arial"/>
                <w:i/>
                <w:strike/>
                <w:szCs w:val="24"/>
              </w:rPr>
            </w:pPr>
          </w:p>
        </w:tc>
      </w:tr>
      <w:tr w:rsidR="00456C88" w:rsidRPr="00456C88" w14:paraId="3AA2AB3F" w14:textId="77777777" w:rsidTr="00E86A53">
        <w:trPr>
          <w:trHeight w:val="144"/>
        </w:trPr>
        <w:tc>
          <w:tcPr>
            <w:tcW w:w="4934" w:type="dxa"/>
            <w:gridSpan w:val="2"/>
            <w:shd w:val="clear" w:color="auto" w:fill="auto"/>
          </w:tcPr>
          <w:p w14:paraId="45793862" w14:textId="0A8CE28A" w:rsidR="00B843E5" w:rsidRPr="00456C88" w:rsidRDefault="00B065C8" w:rsidP="008E3D2C">
            <w:pPr>
              <w:autoSpaceDE w:val="0"/>
              <w:autoSpaceDN w:val="0"/>
              <w:adjustRightInd w:val="0"/>
              <w:spacing w:before="120" w:after="120"/>
              <w:rPr>
                <w:rFonts w:ascii="Arial" w:hAnsi="Arial" w:cs="Arial"/>
                <w:b/>
                <w:szCs w:val="24"/>
              </w:rPr>
            </w:pPr>
            <w:r w:rsidRPr="00456C88">
              <w:rPr>
                <w:rFonts w:ascii="Arial" w:hAnsi="Arial" w:cs="Arial"/>
                <w:b/>
                <w:szCs w:val="24"/>
              </w:rPr>
              <w:t>B695—2004(2016</w:t>
            </w:r>
            <w:r w:rsidR="005A6BCE" w:rsidRPr="00456C88">
              <w:rPr>
                <w:rFonts w:ascii="Arial" w:hAnsi="Arial" w:cs="Arial"/>
                <w:b/>
                <w:i/>
                <w:iCs/>
                <w:strike/>
                <w:szCs w:val="24"/>
              </w:rPr>
              <w:t>2016</w:t>
            </w:r>
            <w:r w:rsidRPr="00456C88">
              <w:rPr>
                <w:rFonts w:ascii="Arial" w:hAnsi="Arial" w:cs="Arial"/>
                <w:b/>
                <w:szCs w:val="24"/>
              </w:rPr>
              <w:t>):</w:t>
            </w:r>
          </w:p>
        </w:tc>
        <w:tc>
          <w:tcPr>
            <w:tcW w:w="1930" w:type="dxa"/>
            <w:gridSpan w:val="3"/>
            <w:shd w:val="clear" w:color="auto" w:fill="auto"/>
          </w:tcPr>
          <w:p w14:paraId="5674F37F" w14:textId="5F40EDA4" w:rsidR="00B843E5" w:rsidRPr="00456C88" w:rsidRDefault="00B065C8" w:rsidP="00B065C8">
            <w:pPr>
              <w:autoSpaceDE w:val="0"/>
              <w:autoSpaceDN w:val="0"/>
              <w:adjustRightInd w:val="0"/>
              <w:spacing w:before="120" w:after="120"/>
              <w:rPr>
                <w:rFonts w:ascii="Arial" w:hAnsi="Arial" w:cs="Arial"/>
                <w:b/>
                <w:szCs w:val="24"/>
              </w:rPr>
            </w:pPr>
            <w:r w:rsidRPr="00456C88">
              <w:rPr>
                <w:rFonts w:ascii="Arial" w:hAnsi="Arial" w:cs="Arial"/>
                <w:b/>
                <w:szCs w:val="24"/>
              </w:rPr>
              <w:t>Standard Specification for Coatings of Zinc Mechanically Deposited on Iron and Steel Strip for Building</w:t>
            </w:r>
            <w:r w:rsidR="005606B5" w:rsidRPr="00456C88">
              <w:rPr>
                <w:rFonts w:ascii="Arial" w:hAnsi="Arial" w:cs="Arial"/>
                <w:b/>
                <w:szCs w:val="24"/>
              </w:rPr>
              <w:t xml:space="preserve"> </w:t>
            </w:r>
            <w:r w:rsidRPr="00456C88">
              <w:rPr>
                <w:rFonts w:ascii="Arial" w:hAnsi="Arial" w:cs="Arial"/>
                <w:b/>
                <w:szCs w:val="24"/>
              </w:rPr>
              <w:t>Construction</w:t>
            </w:r>
          </w:p>
        </w:tc>
        <w:tc>
          <w:tcPr>
            <w:tcW w:w="3116" w:type="dxa"/>
            <w:shd w:val="clear" w:color="auto" w:fill="auto"/>
          </w:tcPr>
          <w:p w14:paraId="5FAE3E8E" w14:textId="4D9F74D0" w:rsidR="00B843E5" w:rsidRPr="00456C88" w:rsidRDefault="00DB0F5F" w:rsidP="008E3D2C">
            <w:pPr>
              <w:autoSpaceDE w:val="0"/>
              <w:autoSpaceDN w:val="0"/>
              <w:adjustRightInd w:val="0"/>
              <w:spacing w:before="120" w:after="120"/>
              <w:rPr>
                <w:rFonts w:ascii="Arial" w:hAnsi="Arial" w:cs="Arial"/>
                <w:iCs/>
                <w:szCs w:val="24"/>
              </w:rPr>
            </w:pPr>
            <w:r w:rsidRPr="00456C88">
              <w:rPr>
                <w:rFonts w:ascii="Arial" w:hAnsi="Arial" w:cs="Arial"/>
                <w:i/>
                <w:szCs w:val="24"/>
              </w:rPr>
              <w:t>2304.10.</w:t>
            </w:r>
            <w:r w:rsidRPr="00456C88">
              <w:rPr>
                <w:rFonts w:ascii="Arial" w:hAnsi="Arial" w:cs="Arial"/>
                <w:i/>
                <w:szCs w:val="24"/>
                <w:u w:val="single"/>
              </w:rPr>
              <w:t>2</w:t>
            </w:r>
            <w:r w:rsidRPr="00456C88">
              <w:rPr>
                <w:rFonts w:ascii="Arial" w:hAnsi="Arial" w:cs="Arial"/>
                <w:i/>
                <w:strike/>
                <w:szCs w:val="24"/>
              </w:rPr>
              <w:t>1</w:t>
            </w:r>
            <w:r w:rsidRPr="00456C88">
              <w:rPr>
                <w:rFonts w:ascii="Arial" w:hAnsi="Arial" w:cs="Arial"/>
                <w:i/>
                <w:szCs w:val="24"/>
              </w:rPr>
              <w:t xml:space="preserve">.1, </w:t>
            </w:r>
            <w:r w:rsidR="00DE1829" w:rsidRPr="00456C88">
              <w:rPr>
                <w:rFonts w:ascii="Arial" w:hAnsi="Arial" w:cs="Arial"/>
                <w:iCs/>
                <w:szCs w:val="24"/>
              </w:rPr>
              <w:t>2304.10.6.1, 2304.10.6.3</w:t>
            </w:r>
          </w:p>
        </w:tc>
      </w:tr>
      <w:tr w:rsidR="00456C88" w:rsidRPr="00456C88" w14:paraId="1EA6C195" w14:textId="77777777" w:rsidTr="00E86A53">
        <w:trPr>
          <w:trHeight w:val="144"/>
        </w:trPr>
        <w:tc>
          <w:tcPr>
            <w:tcW w:w="4934" w:type="dxa"/>
            <w:gridSpan w:val="2"/>
            <w:shd w:val="clear" w:color="auto" w:fill="auto"/>
          </w:tcPr>
          <w:p w14:paraId="0D906BAD" w14:textId="1F9C3F4A"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787F92E0" w14:textId="77777777"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5132A312"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107E0A60" w14:textId="77777777" w:rsidTr="00E86A53">
        <w:trPr>
          <w:trHeight w:val="144"/>
        </w:trPr>
        <w:tc>
          <w:tcPr>
            <w:tcW w:w="4934" w:type="dxa"/>
            <w:gridSpan w:val="2"/>
            <w:shd w:val="clear" w:color="auto" w:fill="auto"/>
          </w:tcPr>
          <w:p w14:paraId="2FEDEC7C" w14:textId="0F57E225"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C94/C94M─</w:t>
            </w:r>
            <w:r w:rsidR="00600C5B" w:rsidRPr="00456C88">
              <w:rPr>
                <w:rFonts w:ascii="Arial" w:hAnsi="Arial" w:cs="Arial"/>
                <w:b/>
                <w:szCs w:val="24"/>
              </w:rPr>
              <w:t>20</w:t>
            </w:r>
            <w:r w:rsidRPr="00456C88">
              <w:rPr>
                <w:rFonts w:ascii="Arial" w:hAnsi="Arial" w:cs="Arial"/>
                <w:b/>
                <w:szCs w:val="24"/>
              </w:rPr>
              <w:t>17A</w:t>
            </w:r>
            <w:r w:rsidRPr="00456C88">
              <w:rPr>
                <w:rFonts w:ascii="Arial" w:hAnsi="Arial" w:cs="Arial"/>
                <w:b/>
                <w:i/>
                <w:strike/>
                <w:szCs w:val="24"/>
              </w:rPr>
              <w:t>17</w:t>
            </w:r>
          </w:p>
        </w:tc>
        <w:tc>
          <w:tcPr>
            <w:tcW w:w="1930" w:type="dxa"/>
            <w:gridSpan w:val="3"/>
            <w:shd w:val="clear" w:color="auto" w:fill="auto"/>
          </w:tcPr>
          <w:p w14:paraId="559610A9"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Specification for Ready-Mixed Concrete</w:t>
            </w:r>
          </w:p>
        </w:tc>
        <w:tc>
          <w:tcPr>
            <w:tcW w:w="3116" w:type="dxa"/>
            <w:shd w:val="clear" w:color="auto" w:fill="auto"/>
          </w:tcPr>
          <w:p w14:paraId="790A0566" w14:textId="77777777" w:rsidR="00B843E5" w:rsidRPr="00456C88" w:rsidRDefault="00B843E5" w:rsidP="00B843E5">
            <w:pPr>
              <w:autoSpaceDE w:val="0"/>
              <w:autoSpaceDN w:val="0"/>
              <w:adjustRightInd w:val="0"/>
              <w:spacing w:before="120" w:after="120"/>
              <w:rPr>
                <w:rFonts w:ascii="Arial" w:hAnsi="Arial" w:cs="Arial"/>
                <w:i/>
                <w:strike/>
                <w:szCs w:val="24"/>
              </w:rPr>
            </w:pPr>
            <w:r w:rsidRPr="00456C88">
              <w:rPr>
                <w:rFonts w:ascii="Arial" w:hAnsi="Arial" w:cs="Arial"/>
                <w:i/>
                <w:szCs w:val="24"/>
              </w:rPr>
              <w:t>…1705A.3.3.1</w:t>
            </w:r>
          </w:p>
        </w:tc>
      </w:tr>
      <w:tr w:rsidR="00456C88" w:rsidRPr="00456C88" w14:paraId="3DAA4BEF" w14:textId="77777777" w:rsidTr="00E86A53">
        <w:trPr>
          <w:trHeight w:val="144"/>
        </w:trPr>
        <w:tc>
          <w:tcPr>
            <w:tcW w:w="4934" w:type="dxa"/>
            <w:gridSpan w:val="2"/>
            <w:shd w:val="clear" w:color="auto" w:fill="auto"/>
          </w:tcPr>
          <w:p w14:paraId="4B25697A" w14:textId="73C50EBF"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754C3E64"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090270B4"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290D6211" w14:textId="77777777" w:rsidTr="00E86A53">
        <w:trPr>
          <w:trHeight w:val="449"/>
        </w:trPr>
        <w:tc>
          <w:tcPr>
            <w:tcW w:w="4934" w:type="dxa"/>
            <w:gridSpan w:val="2"/>
            <w:shd w:val="clear" w:color="auto" w:fill="auto"/>
          </w:tcPr>
          <w:p w14:paraId="23311789" w14:textId="2715B0C7"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szCs w:val="24"/>
              </w:rPr>
              <w:lastRenderedPageBreak/>
              <w:t>C595/C595M─</w:t>
            </w:r>
            <w:r w:rsidR="00C16365" w:rsidRPr="00456C88">
              <w:rPr>
                <w:rFonts w:ascii="Arial" w:hAnsi="Arial" w:cs="Arial"/>
                <w:b/>
                <w:szCs w:val="24"/>
              </w:rPr>
              <w:t>201</w:t>
            </w:r>
            <w:r w:rsidRPr="00456C88">
              <w:rPr>
                <w:rFonts w:ascii="Arial" w:hAnsi="Arial" w:cs="Arial"/>
                <w:b/>
                <w:szCs w:val="24"/>
              </w:rPr>
              <w:t>8</w:t>
            </w:r>
            <w:r w:rsidRPr="00456C88">
              <w:rPr>
                <w:rFonts w:ascii="Arial" w:hAnsi="Arial" w:cs="Arial"/>
                <w:b/>
                <w:i/>
                <w:strike/>
                <w:szCs w:val="24"/>
              </w:rPr>
              <w:t>17</w:t>
            </w:r>
          </w:p>
        </w:tc>
        <w:tc>
          <w:tcPr>
            <w:tcW w:w="1930" w:type="dxa"/>
            <w:gridSpan w:val="3"/>
            <w:shd w:val="clear" w:color="auto" w:fill="auto"/>
          </w:tcPr>
          <w:p w14:paraId="2D60A216"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Specification for Blended Hydraulic Cements</w:t>
            </w:r>
          </w:p>
        </w:tc>
        <w:tc>
          <w:tcPr>
            <w:tcW w:w="3116" w:type="dxa"/>
            <w:shd w:val="clear" w:color="auto" w:fill="auto"/>
          </w:tcPr>
          <w:p w14:paraId="6F36EC1F" w14:textId="66D48C9A"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…1909.2.3, 1910A.1</w:t>
            </w:r>
            <w:r w:rsidR="008438BE" w:rsidRPr="00456C88">
              <w:rPr>
                <w:rFonts w:ascii="Arial" w:hAnsi="Arial" w:cs="Arial"/>
                <w:i/>
                <w:szCs w:val="24"/>
              </w:rPr>
              <w:t xml:space="preserve">, </w:t>
            </w:r>
            <w:r w:rsidR="00D2366C" w:rsidRPr="00456C88">
              <w:rPr>
                <w:rFonts w:ascii="Arial" w:hAnsi="Arial" w:cs="Arial"/>
                <w:i/>
                <w:szCs w:val="24"/>
              </w:rPr>
              <w:t>...</w:t>
            </w:r>
          </w:p>
        </w:tc>
      </w:tr>
      <w:tr w:rsidR="00456C88" w:rsidRPr="00456C88" w14:paraId="0489508D" w14:textId="77777777" w:rsidTr="00E86A53">
        <w:trPr>
          <w:trHeight w:val="296"/>
        </w:trPr>
        <w:tc>
          <w:tcPr>
            <w:tcW w:w="4934" w:type="dxa"/>
            <w:gridSpan w:val="2"/>
            <w:shd w:val="clear" w:color="auto" w:fill="auto"/>
          </w:tcPr>
          <w:p w14:paraId="492FDF8C" w14:textId="12D27154"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w:t>
            </w:r>
          </w:p>
        </w:tc>
        <w:tc>
          <w:tcPr>
            <w:tcW w:w="1930" w:type="dxa"/>
            <w:gridSpan w:val="3"/>
            <w:shd w:val="clear" w:color="auto" w:fill="auto"/>
          </w:tcPr>
          <w:p w14:paraId="4C9FE1E3" w14:textId="480F894E"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2CA9AE1D" w14:textId="505E2DCA"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00855872" w14:textId="77777777" w:rsidTr="00E86A53">
        <w:trPr>
          <w:trHeight w:val="144"/>
        </w:trPr>
        <w:tc>
          <w:tcPr>
            <w:tcW w:w="4934" w:type="dxa"/>
            <w:gridSpan w:val="2"/>
            <w:shd w:val="clear" w:color="auto" w:fill="auto"/>
          </w:tcPr>
          <w:p w14:paraId="002F11AD" w14:textId="75EB629B" w:rsidR="00B843E5" w:rsidRPr="00456C88" w:rsidRDefault="00B843E5" w:rsidP="00B843E5">
            <w:pPr>
              <w:spacing w:before="120" w:after="120"/>
              <w:rPr>
                <w:rFonts w:ascii="Arial" w:hAnsi="Arial" w:cs="Arial"/>
                <w:b/>
                <w:i/>
                <w:szCs w:val="24"/>
              </w:rPr>
            </w:pPr>
            <w:r w:rsidRPr="00456C88">
              <w:rPr>
                <w:rFonts w:ascii="Arial" w:hAnsi="Arial" w:cs="Arial"/>
                <w:b/>
                <w:i/>
                <w:szCs w:val="24"/>
              </w:rPr>
              <w:t>C618─</w:t>
            </w:r>
            <w:r w:rsidR="006E33B7" w:rsidRPr="00456C88">
              <w:rPr>
                <w:rFonts w:ascii="Arial" w:hAnsi="Arial" w:cs="Arial"/>
                <w:b/>
                <w:i/>
                <w:szCs w:val="24"/>
                <w:u w:val="single"/>
              </w:rPr>
              <w:t>19</w:t>
            </w:r>
            <w:r w:rsidR="006E33B7" w:rsidRPr="00456C88">
              <w:rPr>
                <w:rFonts w:ascii="Arial" w:hAnsi="Arial" w:cs="Arial"/>
                <w:b/>
                <w:i/>
                <w:strike/>
                <w:szCs w:val="24"/>
              </w:rPr>
              <w:t>17</w:t>
            </w:r>
          </w:p>
        </w:tc>
        <w:tc>
          <w:tcPr>
            <w:tcW w:w="1930" w:type="dxa"/>
            <w:gridSpan w:val="3"/>
            <w:shd w:val="clear" w:color="auto" w:fill="auto"/>
          </w:tcPr>
          <w:p w14:paraId="28C5C934" w14:textId="581C9C86" w:rsidR="00B843E5" w:rsidRPr="00456C88" w:rsidRDefault="00C405D8" w:rsidP="00B843E5">
            <w:pPr>
              <w:autoSpaceDE w:val="0"/>
              <w:autoSpaceDN w:val="0"/>
              <w:adjustRightInd w:val="0"/>
              <w:spacing w:before="120" w:after="120"/>
              <w:rPr>
                <w:rFonts w:ascii="Arial" w:hAnsi="Arial" w:cs="Arial"/>
                <w:b/>
                <w:i/>
                <w:szCs w:val="24"/>
              </w:rPr>
            </w:pPr>
            <w:r w:rsidRPr="00AE317F">
              <w:rPr>
                <w:rFonts w:ascii="Arial" w:eastAsia="Calibri" w:hAnsi="Arial" w:cs="Arial"/>
                <w:b/>
                <w:i/>
                <w:szCs w:val="24"/>
              </w:rPr>
              <w:t>[DSA-SS, DSA-SS/CC]</w:t>
            </w:r>
            <w:r w:rsidRPr="00456C88">
              <w:rPr>
                <w:rFonts w:ascii="Arial" w:eastAsia="Calibri" w:hAnsi="Arial" w:cs="Arial"/>
                <w:b/>
                <w:iCs/>
                <w:szCs w:val="24"/>
              </w:rPr>
              <w:t xml:space="preserve"> </w:t>
            </w:r>
            <w:r w:rsidR="00B843E5" w:rsidRPr="00456C88">
              <w:rPr>
                <w:rFonts w:ascii="Arial" w:hAnsi="Arial" w:cs="Arial"/>
                <w:b/>
                <w:i/>
                <w:szCs w:val="24"/>
              </w:rPr>
              <w:t>Standard Specification for Coal Fly Ash and Raw or Calcined Natural Pozzolan for Use in Concrete</w:t>
            </w:r>
          </w:p>
        </w:tc>
        <w:tc>
          <w:tcPr>
            <w:tcW w:w="3116" w:type="dxa"/>
            <w:shd w:val="clear" w:color="auto" w:fill="auto"/>
          </w:tcPr>
          <w:p w14:paraId="46C4A1F0"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 xml:space="preserve">1909.2.3, </w:t>
            </w:r>
            <w:r w:rsidRPr="00456C88">
              <w:rPr>
                <w:rFonts w:ascii="Arial" w:hAnsi="Arial" w:cs="Arial"/>
                <w:i/>
                <w:strike/>
                <w:szCs w:val="24"/>
              </w:rPr>
              <w:t>1909.3.4,</w:t>
            </w:r>
            <w:r w:rsidRPr="00456C88">
              <w:rPr>
                <w:rFonts w:ascii="Arial" w:hAnsi="Arial" w:cs="Arial"/>
                <w:i/>
                <w:szCs w:val="24"/>
              </w:rPr>
              <w:t xml:space="preserve"> 1910A.1 </w:t>
            </w:r>
          </w:p>
        </w:tc>
      </w:tr>
      <w:tr w:rsidR="00456C88" w:rsidRPr="00456C88" w14:paraId="5E80F517" w14:textId="77777777" w:rsidTr="00E86A53">
        <w:trPr>
          <w:trHeight w:val="144"/>
        </w:trPr>
        <w:tc>
          <w:tcPr>
            <w:tcW w:w="4934" w:type="dxa"/>
            <w:gridSpan w:val="2"/>
            <w:shd w:val="clear" w:color="auto" w:fill="auto"/>
          </w:tcPr>
          <w:p w14:paraId="5B70F9A1" w14:textId="0DBEA2F4"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8258882" w14:textId="1134345E"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72F28FBB" w14:textId="07598AF3" w:rsidR="00B843E5" w:rsidRPr="00456C88" w:rsidRDefault="00B843E5" w:rsidP="00B843E5">
            <w:pPr>
              <w:autoSpaceDE w:val="0"/>
              <w:autoSpaceDN w:val="0"/>
              <w:adjustRightInd w:val="0"/>
              <w:spacing w:before="120" w:after="120"/>
              <w:rPr>
                <w:rFonts w:ascii="Arial" w:hAnsi="Arial" w:cs="Arial"/>
                <w:i/>
                <w:strike/>
                <w:szCs w:val="24"/>
              </w:rPr>
            </w:pPr>
          </w:p>
        </w:tc>
      </w:tr>
      <w:tr w:rsidR="00456C88" w:rsidRPr="00456C88" w14:paraId="2C9537E4" w14:textId="77777777" w:rsidTr="00E86A53">
        <w:trPr>
          <w:trHeight w:val="296"/>
        </w:trPr>
        <w:tc>
          <w:tcPr>
            <w:tcW w:w="4934" w:type="dxa"/>
            <w:gridSpan w:val="2"/>
            <w:shd w:val="clear" w:color="auto" w:fill="auto"/>
          </w:tcPr>
          <w:p w14:paraId="3B975130" w14:textId="6E3A295C"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C635/C635M—</w:t>
            </w:r>
            <w:r w:rsidR="0023488A" w:rsidRPr="00456C88">
              <w:rPr>
                <w:rFonts w:ascii="Arial" w:hAnsi="Arial" w:cs="Arial"/>
                <w:b/>
                <w:szCs w:val="24"/>
              </w:rPr>
              <w:t>20</w:t>
            </w:r>
            <w:r w:rsidRPr="00456C88">
              <w:rPr>
                <w:rFonts w:ascii="Arial" w:hAnsi="Arial" w:cs="Arial"/>
                <w:b/>
                <w:szCs w:val="24"/>
              </w:rPr>
              <w:t>17</w:t>
            </w:r>
            <w:r w:rsidRPr="00456C88">
              <w:rPr>
                <w:rFonts w:ascii="Arial" w:hAnsi="Arial" w:cs="Arial"/>
                <w:b/>
                <w:i/>
                <w:iCs/>
                <w:strike/>
                <w:szCs w:val="24"/>
              </w:rPr>
              <w:t>17</w:t>
            </w:r>
            <w:r w:rsidRPr="00456C88">
              <w:rPr>
                <w:rFonts w:ascii="Arial" w:hAnsi="Arial" w:cs="Arial"/>
                <w:b/>
                <w:szCs w:val="24"/>
              </w:rPr>
              <w:t xml:space="preserve"> </w:t>
            </w:r>
          </w:p>
        </w:tc>
        <w:tc>
          <w:tcPr>
            <w:tcW w:w="1930" w:type="dxa"/>
            <w:gridSpan w:val="3"/>
            <w:shd w:val="clear" w:color="auto" w:fill="auto"/>
          </w:tcPr>
          <w:p w14:paraId="37127EF2" w14:textId="77777777"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
                <w:strike/>
                <w:szCs w:val="24"/>
              </w:rPr>
              <w:t xml:space="preserve">[DSA-SS, DSA-SS/CC] </w:t>
            </w:r>
            <w:r w:rsidRPr="00456C88">
              <w:rPr>
                <w:rFonts w:ascii="Arial" w:hAnsi="Arial" w:cs="Arial"/>
                <w:b/>
                <w:iCs/>
                <w:szCs w:val="24"/>
              </w:rPr>
              <w:t>Specification for the Manufacture, Performance and Testing of Metal Suspension Systems for Acoustical Tile and Lay-in Panel Ceilings</w:t>
            </w:r>
          </w:p>
        </w:tc>
        <w:tc>
          <w:tcPr>
            <w:tcW w:w="3116" w:type="dxa"/>
            <w:shd w:val="clear" w:color="auto" w:fill="auto"/>
          </w:tcPr>
          <w:p w14:paraId="5B9CE1F4"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Cs/>
                <w:szCs w:val="24"/>
              </w:rPr>
              <w:t>2506.2.1,</w:t>
            </w:r>
            <w:r w:rsidRPr="00456C88">
              <w:rPr>
                <w:rFonts w:ascii="Arial" w:hAnsi="Arial" w:cs="Arial"/>
                <w:i/>
                <w:szCs w:val="24"/>
              </w:rPr>
              <w:t xml:space="preserve"> 1617A.1.21</w:t>
            </w:r>
          </w:p>
        </w:tc>
      </w:tr>
      <w:tr w:rsidR="00456C88" w:rsidRPr="00456C88" w14:paraId="61DEA849" w14:textId="77777777" w:rsidTr="00E86A53">
        <w:trPr>
          <w:trHeight w:val="144"/>
        </w:trPr>
        <w:tc>
          <w:tcPr>
            <w:tcW w:w="4934" w:type="dxa"/>
            <w:gridSpan w:val="2"/>
            <w:shd w:val="clear" w:color="auto" w:fill="auto"/>
          </w:tcPr>
          <w:p w14:paraId="7F2BA17E" w14:textId="77777777" w:rsidR="00B843E5" w:rsidRPr="00456C88" w:rsidRDefault="00B843E5" w:rsidP="00B843E5">
            <w:pPr>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7DF64F8"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60316438"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33EBBBD2" w14:textId="77777777" w:rsidTr="00E86A53">
        <w:trPr>
          <w:trHeight w:val="144"/>
        </w:trPr>
        <w:tc>
          <w:tcPr>
            <w:tcW w:w="4934" w:type="dxa"/>
            <w:gridSpan w:val="2"/>
            <w:shd w:val="clear" w:color="auto" w:fill="auto"/>
          </w:tcPr>
          <w:p w14:paraId="08B88196" w14:textId="40D4B979" w:rsidR="00744A7E" w:rsidRPr="00456C88" w:rsidRDefault="0096766E" w:rsidP="00F0385B">
            <w:pPr>
              <w:autoSpaceDE w:val="0"/>
              <w:autoSpaceDN w:val="0"/>
              <w:adjustRightInd w:val="0"/>
              <w:spacing w:before="120" w:after="120"/>
              <w:rPr>
                <w:rFonts w:ascii="Arial" w:hAnsi="Arial" w:cs="Arial"/>
                <w:b/>
                <w:i/>
                <w:iCs/>
                <w:strike/>
                <w:szCs w:val="24"/>
              </w:rPr>
            </w:pPr>
            <w:r w:rsidRPr="00456C88">
              <w:rPr>
                <w:rFonts w:ascii="Arial" w:hAnsi="Arial" w:cs="Arial"/>
                <w:b/>
                <w:i/>
                <w:iCs/>
                <w:szCs w:val="24"/>
              </w:rPr>
              <w:t>C989—</w:t>
            </w:r>
            <w:r w:rsidR="00F312BF" w:rsidRPr="00456C88">
              <w:rPr>
                <w:rFonts w:ascii="Arial" w:hAnsi="Arial" w:cs="Arial"/>
                <w:b/>
                <w:i/>
                <w:iCs/>
                <w:szCs w:val="24"/>
                <w:u w:val="single"/>
              </w:rPr>
              <w:t>18a</w:t>
            </w:r>
            <w:r w:rsidRPr="00456C88">
              <w:rPr>
                <w:rFonts w:ascii="Arial" w:hAnsi="Arial" w:cs="Arial"/>
                <w:b/>
                <w:i/>
                <w:iCs/>
                <w:strike/>
                <w:szCs w:val="24"/>
              </w:rPr>
              <w:t>17</w:t>
            </w:r>
            <w:r w:rsidRPr="00456C88">
              <w:rPr>
                <w:rFonts w:ascii="Arial" w:hAnsi="Arial" w:cs="Arial"/>
                <w:b/>
                <w:i/>
                <w:iCs/>
                <w:szCs w:val="24"/>
              </w:rPr>
              <w:t>:</w:t>
            </w:r>
          </w:p>
        </w:tc>
        <w:tc>
          <w:tcPr>
            <w:tcW w:w="1930" w:type="dxa"/>
            <w:gridSpan w:val="3"/>
            <w:shd w:val="clear" w:color="auto" w:fill="auto"/>
          </w:tcPr>
          <w:p w14:paraId="294FFD1C" w14:textId="758D7ADC" w:rsidR="00744A7E" w:rsidRPr="00456C88" w:rsidRDefault="003904EF" w:rsidP="00F0385B">
            <w:pPr>
              <w:autoSpaceDE w:val="0"/>
              <w:autoSpaceDN w:val="0"/>
              <w:adjustRightInd w:val="0"/>
              <w:spacing w:before="120" w:after="120"/>
              <w:rPr>
                <w:rFonts w:ascii="Arial" w:hAnsi="Arial" w:cs="Arial"/>
                <w:b/>
                <w:i/>
                <w:iCs/>
                <w:szCs w:val="24"/>
              </w:rPr>
            </w:pPr>
            <w:r w:rsidRPr="005272BE">
              <w:rPr>
                <w:rFonts w:ascii="Arial" w:eastAsia="Calibri" w:hAnsi="Arial" w:cs="Arial"/>
                <w:b/>
                <w:i/>
                <w:szCs w:val="24"/>
              </w:rPr>
              <w:t>[DSA-SS, DSA-SS/CC]</w:t>
            </w:r>
            <w:r w:rsidRPr="00456C88">
              <w:rPr>
                <w:rFonts w:ascii="Arial" w:eastAsia="Calibri" w:hAnsi="Arial" w:cs="Arial"/>
                <w:b/>
                <w:iCs/>
                <w:szCs w:val="24"/>
              </w:rPr>
              <w:t xml:space="preserve"> </w:t>
            </w:r>
            <w:r w:rsidR="0096766E" w:rsidRPr="00456C88">
              <w:rPr>
                <w:rFonts w:ascii="Arial" w:hAnsi="Arial" w:cs="Arial"/>
                <w:b/>
                <w:i/>
                <w:iCs/>
                <w:szCs w:val="24"/>
              </w:rPr>
              <w:t>Standard Specification for Slag Cement for Use in Concrete and Mortars</w:t>
            </w:r>
          </w:p>
        </w:tc>
        <w:tc>
          <w:tcPr>
            <w:tcW w:w="3116" w:type="dxa"/>
            <w:shd w:val="clear" w:color="auto" w:fill="auto"/>
          </w:tcPr>
          <w:p w14:paraId="7CADD5B0" w14:textId="2FDD528C" w:rsidR="00744A7E" w:rsidRPr="00456C88" w:rsidRDefault="00203C65" w:rsidP="00F0385B">
            <w:pPr>
              <w:autoSpaceDE w:val="0"/>
              <w:autoSpaceDN w:val="0"/>
              <w:adjustRightInd w:val="0"/>
              <w:spacing w:before="120" w:after="120"/>
              <w:rPr>
                <w:rFonts w:ascii="Arial" w:hAnsi="Arial" w:cs="Arial"/>
                <w:i/>
                <w:iCs/>
                <w:szCs w:val="24"/>
              </w:rPr>
            </w:pPr>
            <w:r w:rsidRPr="00456C88">
              <w:rPr>
                <w:rFonts w:ascii="Arial" w:hAnsi="Arial" w:cs="Arial"/>
                <w:i/>
                <w:iCs/>
                <w:szCs w:val="24"/>
              </w:rPr>
              <w:t>1909.2.3, 1910A.1</w:t>
            </w:r>
          </w:p>
        </w:tc>
      </w:tr>
      <w:tr w:rsidR="00456C88" w:rsidRPr="00456C88" w14:paraId="1E6C7DA2" w14:textId="77777777" w:rsidTr="00E86A53">
        <w:trPr>
          <w:trHeight w:val="144"/>
        </w:trPr>
        <w:tc>
          <w:tcPr>
            <w:tcW w:w="4934" w:type="dxa"/>
            <w:gridSpan w:val="2"/>
            <w:shd w:val="clear" w:color="auto" w:fill="auto"/>
          </w:tcPr>
          <w:p w14:paraId="75913CEE" w14:textId="77777777" w:rsidR="00744A7E" w:rsidRPr="00456C88" w:rsidRDefault="00744A7E" w:rsidP="00F0385B">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5FDB67E7" w14:textId="77777777" w:rsidR="00744A7E" w:rsidRPr="00456C88" w:rsidRDefault="00744A7E" w:rsidP="00F0385B">
            <w:pPr>
              <w:autoSpaceDE w:val="0"/>
              <w:autoSpaceDN w:val="0"/>
              <w:adjustRightInd w:val="0"/>
              <w:spacing w:before="120" w:after="120"/>
              <w:rPr>
                <w:rFonts w:ascii="Arial" w:hAnsi="Arial" w:cs="Arial"/>
                <w:b/>
                <w:szCs w:val="24"/>
              </w:rPr>
            </w:pPr>
          </w:p>
        </w:tc>
        <w:tc>
          <w:tcPr>
            <w:tcW w:w="3116" w:type="dxa"/>
            <w:shd w:val="clear" w:color="auto" w:fill="auto"/>
          </w:tcPr>
          <w:p w14:paraId="7F2DE30E" w14:textId="77777777" w:rsidR="00744A7E" w:rsidRPr="00456C88" w:rsidRDefault="00744A7E" w:rsidP="00F0385B">
            <w:pPr>
              <w:autoSpaceDE w:val="0"/>
              <w:autoSpaceDN w:val="0"/>
              <w:adjustRightInd w:val="0"/>
              <w:spacing w:before="120" w:after="120"/>
              <w:rPr>
                <w:rFonts w:ascii="Arial" w:hAnsi="Arial" w:cs="Arial"/>
                <w:i/>
                <w:szCs w:val="24"/>
              </w:rPr>
            </w:pPr>
          </w:p>
        </w:tc>
      </w:tr>
      <w:tr w:rsidR="00456C88" w:rsidRPr="00456C88" w14:paraId="5E60E915" w14:textId="77777777" w:rsidTr="00E86A53">
        <w:trPr>
          <w:trHeight w:val="144"/>
        </w:trPr>
        <w:tc>
          <w:tcPr>
            <w:tcW w:w="4934" w:type="dxa"/>
            <w:gridSpan w:val="2"/>
            <w:shd w:val="clear" w:color="auto" w:fill="auto"/>
          </w:tcPr>
          <w:p w14:paraId="56718E13" w14:textId="227450F0" w:rsidR="00B843E5" w:rsidRPr="00456C88" w:rsidRDefault="00B843E5" w:rsidP="00B843E5">
            <w:pPr>
              <w:autoSpaceDE w:val="0"/>
              <w:autoSpaceDN w:val="0"/>
              <w:adjustRightInd w:val="0"/>
              <w:spacing w:before="120" w:after="120"/>
              <w:rPr>
                <w:rFonts w:ascii="Arial" w:hAnsi="Arial" w:cs="Arial"/>
                <w:b/>
                <w:strike/>
                <w:szCs w:val="24"/>
              </w:rPr>
            </w:pPr>
            <w:r w:rsidRPr="00456C88">
              <w:rPr>
                <w:rFonts w:ascii="Arial" w:hAnsi="Arial" w:cs="Arial"/>
                <w:b/>
                <w:i/>
                <w:szCs w:val="24"/>
              </w:rPr>
              <w:t>C1019</w:t>
            </w:r>
            <w:r w:rsidRPr="00456C88">
              <w:rPr>
                <w:rFonts w:ascii="Arial" w:hAnsi="Arial" w:cs="Arial"/>
                <w:b/>
                <w:szCs w:val="24"/>
              </w:rPr>
              <w:t>─</w:t>
            </w:r>
            <w:r w:rsidR="009F2364" w:rsidRPr="00456C88">
              <w:rPr>
                <w:rFonts w:ascii="Arial" w:hAnsi="Arial" w:cs="Arial"/>
                <w:b/>
                <w:i/>
                <w:szCs w:val="24"/>
              </w:rPr>
              <w:t>16</w:t>
            </w:r>
          </w:p>
        </w:tc>
        <w:tc>
          <w:tcPr>
            <w:tcW w:w="1930" w:type="dxa"/>
            <w:gridSpan w:val="3"/>
            <w:shd w:val="clear" w:color="auto" w:fill="auto"/>
          </w:tcPr>
          <w:p w14:paraId="5D64454B" w14:textId="77777777" w:rsidR="00B843E5" w:rsidRPr="00456C88" w:rsidRDefault="00B843E5" w:rsidP="00B843E5">
            <w:pPr>
              <w:autoSpaceDE w:val="0"/>
              <w:autoSpaceDN w:val="0"/>
              <w:adjustRightInd w:val="0"/>
              <w:spacing w:before="120" w:after="120"/>
              <w:rPr>
                <w:rFonts w:ascii="Arial" w:hAnsi="Arial" w:cs="Arial"/>
                <w:b/>
                <w:strike/>
                <w:szCs w:val="24"/>
              </w:rPr>
            </w:pPr>
            <w:r w:rsidRPr="00456C88">
              <w:rPr>
                <w:rFonts w:ascii="Arial" w:hAnsi="Arial" w:cs="Arial"/>
                <w:b/>
                <w:i/>
                <w:szCs w:val="24"/>
              </w:rPr>
              <w:t>Test Method for Sampling and Testing Grout</w:t>
            </w:r>
          </w:p>
        </w:tc>
        <w:tc>
          <w:tcPr>
            <w:tcW w:w="3116" w:type="dxa"/>
            <w:shd w:val="clear" w:color="auto" w:fill="auto"/>
          </w:tcPr>
          <w:p w14:paraId="6AC338A4" w14:textId="7ECD2CC0"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2105A.3, 2105.3</w:t>
            </w:r>
            <w:r w:rsidR="00BD1D17" w:rsidRPr="00456C88">
              <w:rPr>
                <w:rFonts w:ascii="Arial" w:hAnsi="Arial" w:cs="Arial"/>
                <w:i/>
                <w:szCs w:val="24"/>
              </w:rPr>
              <w:t xml:space="preserve">, </w:t>
            </w:r>
            <w:r w:rsidR="00BD1D17" w:rsidRPr="00456C88">
              <w:rPr>
                <w:rFonts w:ascii="Arial" w:hAnsi="Arial" w:cs="Arial"/>
                <w:i/>
                <w:szCs w:val="24"/>
                <w:u w:val="single"/>
              </w:rPr>
              <w:t>2115.8</w:t>
            </w:r>
            <w:r w:rsidR="00EF71F8" w:rsidRPr="00456C88">
              <w:rPr>
                <w:rFonts w:ascii="Arial" w:hAnsi="Arial" w:cs="Arial"/>
                <w:i/>
                <w:szCs w:val="24"/>
                <w:u w:val="single"/>
              </w:rPr>
              <w:t>.1</w:t>
            </w:r>
            <w:r w:rsidRPr="00456C88">
              <w:rPr>
                <w:rFonts w:ascii="Arial" w:hAnsi="Arial" w:cs="Arial"/>
                <w:i/>
                <w:szCs w:val="24"/>
              </w:rPr>
              <w:t xml:space="preserve"> </w:t>
            </w:r>
          </w:p>
        </w:tc>
      </w:tr>
      <w:tr w:rsidR="00456C88" w:rsidRPr="00456C88" w14:paraId="5AB3FBB2" w14:textId="77777777" w:rsidTr="00E86A53">
        <w:trPr>
          <w:trHeight w:val="144"/>
        </w:trPr>
        <w:tc>
          <w:tcPr>
            <w:tcW w:w="4934" w:type="dxa"/>
            <w:gridSpan w:val="2"/>
            <w:shd w:val="clear" w:color="auto" w:fill="auto"/>
          </w:tcPr>
          <w:p w14:paraId="46DAADFC"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E5170D7" w14:textId="77777777"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2562CF35"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53677C7C" w14:textId="77777777" w:rsidTr="00E86A53">
        <w:trPr>
          <w:trHeight w:val="144"/>
        </w:trPr>
        <w:tc>
          <w:tcPr>
            <w:tcW w:w="4934" w:type="dxa"/>
            <w:gridSpan w:val="2"/>
            <w:shd w:val="clear" w:color="auto" w:fill="auto"/>
          </w:tcPr>
          <w:p w14:paraId="45CBB487" w14:textId="0E41AA45" w:rsidR="00B843E5" w:rsidRPr="00456C88" w:rsidRDefault="00B843E5" w:rsidP="00B843E5">
            <w:pPr>
              <w:spacing w:before="120" w:after="120"/>
              <w:rPr>
                <w:rFonts w:ascii="Arial" w:hAnsi="Arial" w:cs="Arial"/>
                <w:b/>
                <w:szCs w:val="24"/>
              </w:rPr>
            </w:pPr>
            <w:r w:rsidRPr="00456C88">
              <w:rPr>
                <w:rFonts w:ascii="Arial" w:hAnsi="Arial" w:cs="Arial"/>
                <w:b/>
                <w:szCs w:val="24"/>
              </w:rPr>
              <w:lastRenderedPageBreak/>
              <w:t>C1157/C1157M─</w:t>
            </w:r>
            <w:r w:rsidR="000C2456" w:rsidRPr="00456C88">
              <w:rPr>
                <w:rFonts w:ascii="Arial" w:hAnsi="Arial" w:cs="Arial"/>
                <w:b/>
                <w:szCs w:val="24"/>
              </w:rPr>
              <w:t>201</w:t>
            </w:r>
            <w:r w:rsidRPr="00456C88">
              <w:rPr>
                <w:rFonts w:ascii="Arial" w:hAnsi="Arial" w:cs="Arial"/>
                <w:b/>
                <w:i/>
                <w:szCs w:val="24"/>
              </w:rPr>
              <w:t>7</w:t>
            </w:r>
            <w:r w:rsidRPr="00456C88">
              <w:rPr>
                <w:rFonts w:ascii="Arial" w:hAnsi="Arial" w:cs="Arial"/>
                <w:b/>
                <w:i/>
                <w:strike/>
                <w:szCs w:val="24"/>
              </w:rPr>
              <w:t>17</w:t>
            </w:r>
          </w:p>
        </w:tc>
        <w:tc>
          <w:tcPr>
            <w:tcW w:w="1930" w:type="dxa"/>
            <w:gridSpan w:val="3"/>
            <w:shd w:val="clear" w:color="auto" w:fill="auto"/>
          </w:tcPr>
          <w:p w14:paraId="32D98938" w14:textId="77777777" w:rsidR="00B843E5" w:rsidRPr="00456C88" w:rsidRDefault="00B843E5" w:rsidP="00B843E5">
            <w:pPr>
              <w:autoSpaceDE w:val="0"/>
              <w:autoSpaceDN w:val="0"/>
              <w:adjustRightInd w:val="0"/>
              <w:spacing w:before="120" w:after="120"/>
              <w:outlineLvl w:val="1"/>
              <w:rPr>
                <w:rFonts w:ascii="Arial" w:hAnsi="Arial" w:cs="Arial"/>
                <w:b/>
                <w:bCs/>
                <w:szCs w:val="24"/>
              </w:rPr>
            </w:pPr>
            <w:r w:rsidRPr="00456C88">
              <w:rPr>
                <w:rFonts w:ascii="Arial" w:eastAsia="Calibri" w:hAnsi="Arial" w:cs="Arial"/>
                <w:b/>
                <w:szCs w:val="24"/>
              </w:rPr>
              <w:t>Standard Performance Specification for Hydraulic Cement</w:t>
            </w:r>
          </w:p>
        </w:tc>
        <w:tc>
          <w:tcPr>
            <w:tcW w:w="3116" w:type="dxa"/>
            <w:shd w:val="clear" w:color="auto" w:fill="auto"/>
          </w:tcPr>
          <w:p w14:paraId="5E71EB94" w14:textId="0529EC5A"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Cs/>
                <w:szCs w:val="24"/>
              </w:rPr>
              <w:t xml:space="preserve">1903.1, </w:t>
            </w:r>
            <w:r w:rsidRPr="00456C88">
              <w:rPr>
                <w:rFonts w:ascii="Arial" w:hAnsi="Arial" w:cs="Arial"/>
                <w:i/>
                <w:szCs w:val="24"/>
              </w:rPr>
              <w:t>1909.2.3,</w:t>
            </w:r>
            <w:r w:rsidRPr="00456C88">
              <w:rPr>
                <w:rFonts w:ascii="Arial" w:hAnsi="Arial" w:cs="Arial"/>
                <w:iCs/>
                <w:szCs w:val="24"/>
              </w:rPr>
              <w:t xml:space="preserve"> 1910.2.1, </w:t>
            </w:r>
            <w:r w:rsidRPr="00456C88">
              <w:rPr>
                <w:rFonts w:ascii="Arial" w:hAnsi="Arial" w:cs="Arial"/>
                <w:i/>
                <w:szCs w:val="24"/>
              </w:rPr>
              <w:t>1910A.1,</w:t>
            </w:r>
            <w:r w:rsidRPr="00456C88">
              <w:rPr>
                <w:rFonts w:ascii="Arial" w:hAnsi="Arial" w:cs="Arial"/>
                <w:iCs/>
                <w:szCs w:val="24"/>
              </w:rPr>
              <w:t xml:space="preserve"> Table 2507.2</w:t>
            </w:r>
            <w:r w:rsidRPr="00456C88">
              <w:rPr>
                <w:rFonts w:ascii="Arial" w:hAnsi="Arial" w:cs="Arial"/>
                <w:i/>
                <w:szCs w:val="24"/>
              </w:rPr>
              <w:t xml:space="preserve"> </w:t>
            </w:r>
          </w:p>
        </w:tc>
      </w:tr>
      <w:tr w:rsidR="00456C88" w:rsidRPr="00456C88" w14:paraId="0A5D17FE" w14:textId="77777777" w:rsidTr="00E86A53">
        <w:trPr>
          <w:trHeight w:val="144"/>
        </w:trPr>
        <w:tc>
          <w:tcPr>
            <w:tcW w:w="4934" w:type="dxa"/>
            <w:gridSpan w:val="2"/>
            <w:shd w:val="clear" w:color="auto" w:fill="auto"/>
          </w:tcPr>
          <w:p w14:paraId="441F7438"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05BA53A7" w14:textId="77777777" w:rsidR="00B843E5" w:rsidRPr="00456C88" w:rsidRDefault="00B843E5" w:rsidP="00B843E5">
            <w:pPr>
              <w:autoSpaceDE w:val="0"/>
              <w:autoSpaceDN w:val="0"/>
              <w:adjustRightInd w:val="0"/>
              <w:spacing w:before="120" w:after="120"/>
              <w:outlineLvl w:val="1"/>
              <w:rPr>
                <w:rFonts w:ascii="Arial" w:eastAsia="Calibri" w:hAnsi="Arial" w:cs="Arial"/>
                <w:b/>
                <w:i/>
                <w:szCs w:val="24"/>
              </w:rPr>
            </w:pPr>
          </w:p>
        </w:tc>
        <w:tc>
          <w:tcPr>
            <w:tcW w:w="3116" w:type="dxa"/>
            <w:shd w:val="clear" w:color="auto" w:fill="auto"/>
          </w:tcPr>
          <w:p w14:paraId="5827CFD6"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1325B12F" w14:textId="77777777" w:rsidTr="00E86A53">
        <w:trPr>
          <w:trHeight w:val="144"/>
        </w:trPr>
        <w:tc>
          <w:tcPr>
            <w:tcW w:w="4934" w:type="dxa"/>
            <w:gridSpan w:val="2"/>
            <w:shd w:val="clear" w:color="auto" w:fill="auto"/>
          </w:tcPr>
          <w:p w14:paraId="306E172F" w14:textId="44D57C09"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C1249─</w:t>
            </w:r>
            <w:r w:rsidRPr="00456C88">
              <w:rPr>
                <w:rFonts w:ascii="Arial" w:hAnsi="Arial" w:cs="Arial"/>
                <w:b/>
                <w:i/>
                <w:szCs w:val="24"/>
                <w:u w:val="single"/>
              </w:rPr>
              <w:t>18</w:t>
            </w:r>
            <w:r w:rsidRPr="00456C88">
              <w:rPr>
                <w:rFonts w:ascii="Arial" w:hAnsi="Arial" w:cs="Arial"/>
                <w:b/>
                <w:i/>
                <w:strike/>
                <w:szCs w:val="24"/>
              </w:rPr>
              <w:t>06a(2010)</w:t>
            </w:r>
          </w:p>
        </w:tc>
        <w:tc>
          <w:tcPr>
            <w:tcW w:w="1930" w:type="dxa"/>
            <w:gridSpan w:val="3"/>
            <w:shd w:val="clear" w:color="auto" w:fill="auto"/>
          </w:tcPr>
          <w:p w14:paraId="0A7C2A7D" w14:textId="77777777" w:rsidR="00B843E5" w:rsidRPr="00456C88" w:rsidRDefault="00B843E5" w:rsidP="00B843E5">
            <w:pPr>
              <w:autoSpaceDE w:val="0"/>
              <w:autoSpaceDN w:val="0"/>
              <w:adjustRightInd w:val="0"/>
              <w:spacing w:before="120" w:after="120"/>
              <w:outlineLvl w:val="1"/>
              <w:rPr>
                <w:rFonts w:ascii="Arial" w:hAnsi="Arial" w:cs="Arial"/>
                <w:b/>
                <w:i/>
                <w:szCs w:val="24"/>
              </w:rPr>
            </w:pPr>
            <w:r w:rsidRPr="00456C88">
              <w:rPr>
                <w:rFonts w:ascii="Arial" w:hAnsi="Arial" w:cs="Arial"/>
                <w:b/>
                <w:bCs/>
                <w:i/>
                <w:szCs w:val="24"/>
              </w:rPr>
              <w:t>Standard Guide for Secondary Seal for Sealed Insulated Glass Units for Structural Sealant Glazing Applications</w:t>
            </w:r>
          </w:p>
        </w:tc>
        <w:tc>
          <w:tcPr>
            <w:tcW w:w="3116" w:type="dxa"/>
            <w:shd w:val="clear" w:color="auto" w:fill="auto"/>
          </w:tcPr>
          <w:p w14:paraId="5876AAAA"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2410.1.1</w:t>
            </w:r>
          </w:p>
          <w:p w14:paraId="5B7E30DF"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21577199" w14:textId="77777777" w:rsidTr="00E86A53">
        <w:trPr>
          <w:trHeight w:val="144"/>
        </w:trPr>
        <w:tc>
          <w:tcPr>
            <w:tcW w:w="4934" w:type="dxa"/>
            <w:gridSpan w:val="2"/>
            <w:shd w:val="clear" w:color="auto" w:fill="auto"/>
          </w:tcPr>
          <w:p w14:paraId="280B0735"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A203965" w14:textId="77777777" w:rsidR="00B843E5" w:rsidRPr="00456C88" w:rsidRDefault="00B843E5" w:rsidP="00B843E5">
            <w:pPr>
              <w:autoSpaceDE w:val="0"/>
              <w:autoSpaceDN w:val="0"/>
              <w:adjustRightInd w:val="0"/>
              <w:spacing w:before="120" w:after="120"/>
              <w:outlineLvl w:val="1"/>
              <w:rPr>
                <w:rFonts w:ascii="Arial" w:hAnsi="Arial" w:cs="Arial"/>
                <w:b/>
                <w:bCs/>
                <w:i/>
                <w:szCs w:val="24"/>
              </w:rPr>
            </w:pPr>
          </w:p>
        </w:tc>
        <w:tc>
          <w:tcPr>
            <w:tcW w:w="3116" w:type="dxa"/>
            <w:shd w:val="clear" w:color="auto" w:fill="auto"/>
          </w:tcPr>
          <w:p w14:paraId="5146B9EC"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655B756E" w14:textId="77777777" w:rsidTr="00E86A53">
        <w:trPr>
          <w:trHeight w:val="144"/>
        </w:trPr>
        <w:tc>
          <w:tcPr>
            <w:tcW w:w="4934" w:type="dxa"/>
            <w:gridSpan w:val="2"/>
            <w:shd w:val="clear" w:color="auto" w:fill="auto"/>
            <w:vAlign w:val="center"/>
          </w:tcPr>
          <w:p w14:paraId="32ADAC69" w14:textId="7268AE6F"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C1392─</w:t>
            </w:r>
            <w:r w:rsidRPr="00456C88">
              <w:rPr>
                <w:rFonts w:ascii="Arial" w:hAnsi="Arial" w:cs="Arial"/>
                <w:b/>
                <w:i/>
                <w:szCs w:val="24"/>
                <w:u w:val="single"/>
              </w:rPr>
              <w:t>20</w:t>
            </w:r>
            <w:r w:rsidRPr="00456C88">
              <w:rPr>
                <w:rFonts w:ascii="Arial" w:hAnsi="Arial" w:cs="Arial"/>
                <w:b/>
                <w:i/>
                <w:strike/>
                <w:szCs w:val="24"/>
              </w:rPr>
              <w:t>00(2014)</w:t>
            </w:r>
          </w:p>
        </w:tc>
        <w:tc>
          <w:tcPr>
            <w:tcW w:w="1930" w:type="dxa"/>
            <w:gridSpan w:val="3"/>
            <w:shd w:val="clear" w:color="auto" w:fill="auto"/>
          </w:tcPr>
          <w:p w14:paraId="4BBC09F7" w14:textId="77777777"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Standard Guide for Evaluating Failure of Structural Sealant Glazing </w:t>
            </w:r>
          </w:p>
        </w:tc>
        <w:tc>
          <w:tcPr>
            <w:tcW w:w="3116" w:type="dxa"/>
            <w:shd w:val="clear" w:color="auto" w:fill="auto"/>
          </w:tcPr>
          <w:p w14:paraId="07D7300F" w14:textId="77777777"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2410.1.2, 2410.1.3</w:t>
            </w:r>
          </w:p>
        </w:tc>
      </w:tr>
      <w:tr w:rsidR="00456C88" w:rsidRPr="00456C88" w14:paraId="7B41FF7B" w14:textId="77777777" w:rsidTr="00E86A53">
        <w:trPr>
          <w:trHeight w:val="144"/>
        </w:trPr>
        <w:tc>
          <w:tcPr>
            <w:tcW w:w="4934" w:type="dxa"/>
            <w:gridSpan w:val="2"/>
            <w:shd w:val="clear" w:color="auto" w:fill="auto"/>
          </w:tcPr>
          <w:p w14:paraId="1CDEE612" w14:textId="5EA02BBD" w:rsidR="0044797D" w:rsidRPr="00456C88" w:rsidRDefault="00D344E3" w:rsidP="00B843E5">
            <w:pPr>
              <w:autoSpaceDE w:val="0"/>
              <w:autoSpaceDN w:val="0"/>
              <w:adjustRightInd w:val="0"/>
              <w:spacing w:before="120" w:after="120"/>
              <w:rPr>
                <w:rFonts w:ascii="Arial" w:hAnsi="Arial" w:cs="Arial"/>
                <w:b/>
                <w:iCs/>
                <w:szCs w:val="24"/>
              </w:rPr>
            </w:pPr>
            <w:r w:rsidRPr="00456C88">
              <w:rPr>
                <w:rFonts w:ascii="Arial" w:hAnsi="Arial" w:cs="Arial"/>
                <w:b/>
                <w:i/>
                <w:szCs w:val="24"/>
              </w:rPr>
              <w:t>C1394—</w:t>
            </w:r>
            <w:r w:rsidRPr="00456C88">
              <w:rPr>
                <w:rFonts w:ascii="Arial" w:hAnsi="Arial" w:cs="Arial"/>
                <w:b/>
                <w:i/>
                <w:szCs w:val="24"/>
                <w:u w:val="single"/>
              </w:rPr>
              <w:t>20</w:t>
            </w:r>
            <w:r w:rsidRPr="00456C88">
              <w:rPr>
                <w:rFonts w:ascii="Arial" w:hAnsi="Arial" w:cs="Arial"/>
                <w:b/>
                <w:i/>
                <w:strike/>
                <w:szCs w:val="24"/>
              </w:rPr>
              <w:t>03(2012)</w:t>
            </w:r>
            <w:r w:rsidRPr="00456C88">
              <w:rPr>
                <w:rFonts w:ascii="Arial" w:hAnsi="Arial" w:cs="Arial"/>
                <w:b/>
                <w:i/>
                <w:szCs w:val="24"/>
              </w:rPr>
              <w:t>:</w:t>
            </w:r>
          </w:p>
        </w:tc>
        <w:tc>
          <w:tcPr>
            <w:tcW w:w="1930" w:type="dxa"/>
            <w:gridSpan w:val="3"/>
            <w:shd w:val="clear" w:color="auto" w:fill="auto"/>
          </w:tcPr>
          <w:p w14:paraId="2E2D112A" w14:textId="1EE0CC30" w:rsidR="0044797D" w:rsidRPr="00456C88" w:rsidRDefault="00A9487B" w:rsidP="00B843E5">
            <w:pPr>
              <w:autoSpaceDE w:val="0"/>
              <w:autoSpaceDN w:val="0"/>
              <w:adjustRightInd w:val="0"/>
              <w:spacing w:before="120" w:after="120"/>
              <w:outlineLvl w:val="1"/>
              <w:rPr>
                <w:rFonts w:ascii="Arial" w:hAnsi="Arial" w:cs="Arial"/>
                <w:b/>
                <w:i/>
                <w:szCs w:val="24"/>
              </w:rPr>
            </w:pPr>
            <w:r w:rsidRPr="00456C88">
              <w:rPr>
                <w:rFonts w:ascii="Arial" w:hAnsi="Arial" w:cs="Arial"/>
                <w:b/>
                <w:i/>
                <w:szCs w:val="24"/>
              </w:rPr>
              <w:t>Standard Guide for In-Situ Structural Silicone Glazing Evaluation</w:t>
            </w:r>
          </w:p>
        </w:tc>
        <w:tc>
          <w:tcPr>
            <w:tcW w:w="3116" w:type="dxa"/>
            <w:shd w:val="clear" w:color="auto" w:fill="auto"/>
          </w:tcPr>
          <w:p w14:paraId="11F83CD2" w14:textId="40FA4C70" w:rsidR="0044797D" w:rsidRPr="00456C88" w:rsidRDefault="00AD6F94" w:rsidP="00B843E5">
            <w:pPr>
              <w:autoSpaceDE w:val="0"/>
              <w:autoSpaceDN w:val="0"/>
              <w:adjustRightInd w:val="0"/>
              <w:spacing w:before="120" w:after="120"/>
              <w:rPr>
                <w:rFonts w:ascii="Arial" w:hAnsi="Arial" w:cs="Arial"/>
                <w:i/>
                <w:szCs w:val="24"/>
              </w:rPr>
            </w:pPr>
            <w:r w:rsidRPr="00456C88">
              <w:rPr>
                <w:rFonts w:ascii="Arial" w:hAnsi="Arial" w:cs="Arial"/>
                <w:i/>
                <w:szCs w:val="24"/>
              </w:rPr>
              <w:t>2410.1.3</w:t>
            </w:r>
          </w:p>
        </w:tc>
      </w:tr>
      <w:tr w:rsidR="00456C88" w:rsidRPr="00456C88" w14:paraId="0D6CF105" w14:textId="77777777" w:rsidTr="00E86A53">
        <w:trPr>
          <w:trHeight w:val="144"/>
        </w:trPr>
        <w:tc>
          <w:tcPr>
            <w:tcW w:w="4934" w:type="dxa"/>
            <w:gridSpan w:val="2"/>
            <w:shd w:val="clear" w:color="auto" w:fill="auto"/>
          </w:tcPr>
          <w:p w14:paraId="238FD5EA" w14:textId="00AB67AC"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w:t>
            </w:r>
          </w:p>
        </w:tc>
        <w:tc>
          <w:tcPr>
            <w:tcW w:w="1930" w:type="dxa"/>
            <w:gridSpan w:val="3"/>
            <w:shd w:val="clear" w:color="auto" w:fill="auto"/>
          </w:tcPr>
          <w:p w14:paraId="600E4686" w14:textId="77777777" w:rsidR="00B843E5" w:rsidRPr="00456C88" w:rsidRDefault="00B843E5" w:rsidP="00B843E5">
            <w:pPr>
              <w:autoSpaceDE w:val="0"/>
              <w:autoSpaceDN w:val="0"/>
              <w:adjustRightInd w:val="0"/>
              <w:spacing w:before="120" w:after="120"/>
              <w:outlineLvl w:val="1"/>
              <w:rPr>
                <w:rFonts w:ascii="Arial" w:hAnsi="Arial" w:cs="Arial"/>
                <w:b/>
                <w:i/>
                <w:szCs w:val="24"/>
              </w:rPr>
            </w:pPr>
          </w:p>
        </w:tc>
        <w:tc>
          <w:tcPr>
            <w:tcW w:w="3116" w:type="dxa"/>
            <w:shd w:val="clear" w:color="auto" w:fill="auto"/>
          </w:tcPr>
          <w:p w14:paraId="1EB47EB0"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0399A084" w14:textId="77777777" w:rsidTr="00E86A53">
        <w:trPr>
          <w:trHeight w:val="144"/>
        </w:trPr>
        <w:tc>
          <w:tcPr>
            <w:tcW w:w="4934" w:type="dxa"/>
            <w:gridSpan w:val="2"/>
            <w:shd w:val="clear" w:color="auto" w:fill="auto"/>
          </w:tcPr>
          <w:p w14:paraId="3C5BF0D0" w14:textId="114E51F6"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D1586─</w:t>
            </w:r>
            <w:r w:rsidR="005C6686" w:rsidRPr="00456C88">
              <w:rPr>
                <w:rFonts w:ascii="Arial" w:hAnsi="Arial" w:cs="Arial"/>
                <w:b/>
                <w:i/>
                <w:szCs w:val="24"/>
                <w:u w:val="single"/>
              </w:rPr>
              <w:t>20</w:t>
            </w:r>
            <w:r w:rsidRPr="00456C88">
              <w:rPr>
                <w:rFonts w:ascii="Arial" w:hAnsi="Arial" w:cs="Arial"/>
                <w:b/>
                <w:i/>
                <w:strike/>
                <w:szCs w:val="24"/>
              </w:rPr>
              <w:t>11</w:t>
            </w:r>
          </w:p>
        </w:tc>
        <w:tc>
          <w:tcPr>
            <w:tcW w:w="1930" w:type="dxa"/>
            <w:gridSpan w:val="3"/>
            <w:shd w:val="clear" w:color="auto" w:fill="auto"/>
          </w:tcPr>
          <w:p w14:paraId="2E3234E1" w14:textId="77777777" w:rsidR="00B843E5" w:rsidRPr="00456C88" w:rsidRDefault="00B843E5" w:rsidP="00B843E5">
            <w:pPr>
              <w:autoSpaceDE w:val="0"/>
              <w:autoSpaceDN w:val="0"/>
              <w:adjustRightInd w:val="0"/>
              <w:spacing w:before="120" w:after="120"/>
              <w:outlineLvl w:val="1"/>
              <w:rPr>
                <w:rFonts w:ascii="Arial" w:hAnsi="Arial" w:cs="Arial"/>
                <w:b/>
                <w:i/>
                <w:szCs w:val="24"/>
              </w:rPr>
            </w:pPr>
            <w:r w:rsidRPr="00456C88">
              <w:rPr>
                <w:rFonts w:ascii="Arial" w:hAnsi="Arial" w:cs="Arial"/>
                <w:b/>
                <w:i/>
                <w:szCs w:val="24"/>
              </w:rPr>
              <w:t>Standard Test Method for Standard for Penetration Test (</w:t>
            </w:r>
            <w:proofErr w:type="spellStart"/>
            <w:r w:rsidRPr="00456C88">
              <w:rPr>
                <w:rFonts w:ascii="Arial" w:hAnsi="Arial" w:cs="Arial"/>
                <w:b/>
                <w:i/>
                <w:szCs w:val="24"/>
              </w:rPr>
              <w:t>SPT</w:t>
            </w:r>
            <w:proofErr w:type="spellEnd"/>
            <w:r w:rsidRPr="00456C88">
              <w:rPr>
                <w:rFonts w:ascii="Arial" w:hAnsi="Arial" w:cs="Arial"/>
                <w:b/>
                <w:i/>
                <w:szCs w:val="24"/>
              </w:rPr>
              <w:t>) and Split-Barrel Sampling of Soils</w:t>
            </w:r>
          </w:p>
        </w:tc>
        <w:tc>
          <w:tcPr>
            <w:tcW w:w="3116" w:type="dxa"/>
            <w:shd w:val="clear" w:color="auto" w:fill="auto"/>
          </w:tcPr>
          <w:p w14:paraId="572362FE" w14:textId="0E7DF7EB"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1813, 1813A.2</w:t>
            </w:r>
          </w:p>
        </w:tc>
      </w:tr>
      <w:tr w:rsidR="00456C88" w:rsidRPr="00456C88" w14:paraId="25EFB3D7" w14:textId="77777777" w:rsidTr="00E86A53">
        <w:trPr>
          <w:trHeight w:val="144"/>
        </w:trPr>
        <w:tc>
          <w:tcPr>
            <w:tcW w:w="4934" w:type="dxa"/>
            <w:gridSpan w:val="2"/>
            <w:shd w:val="clear" w:color="auto" w:fill="auto"/>
            <w:vAlign w:val="center"/>
          </w:tcPr>
          <w:p w14:paraId="7579C5F4"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5BAC243D"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75F72913"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2EF1C39A" w14:textId="77777777" w:rsidTr="00E86A53">
        <w:trPr>
          <w:trHeight w:val="144"/>
        </w:trPr>
        <w:tc>
          <w:tcPr>
            <w:tcW w:w="4934" w:type="dxa"/>
            <w:gridSpan w:val="2"/>
            <w:shd w:val="clear" w:color="auto" w:fill="auto"/>
          </w:tcPr>
          <w:p w14:paraId="6591D32B" w14:textId="7420CBA8"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 xml:space="preserve">D3498/D3498M—03(2011) </w:t>
            </w:r>
            <w:r w:rsidR="00455E6D" w:rsidRPr="00456C88">
              <w:rPr>
                <w:rFonts w:ascii="Arial" w:hAnsi="Arial" w:cs="Arial"/>
                <w:b/>
                <w:i/>
                <w:strike/>
                <w:szCs w:val="24"/>
              </w:rPr>
              <w:t>D3498/D3498M—03(2011)</w:t>
            </w:r>
          </w:p>
        </w:tc>
        <w:tc>
          <w:tcPr>
            <w:tcW w:w="1930" w:type="dxa"/>
            <w:gridSpan w:val="3"/>
            <w:shd w:val="clear" w:color="auto" w:fill="auto"/>
          </w:tcPr>
          <w:p w14:paraId="265F11EF" w14:textId="382AD506"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 xml:space="preserve">Standard Specification for Adhesives for Field-Gluing Plywood to </w:t>
            </w:r>
            <w:r w:rsidRPr="00456C88">
              <w:rPr>
                <w:rFonts w:ascii="Arial" w:hAnsi="Arial" w:cs="Arial"/>
                <w:b/>
                <w:iCs/>
                <w:szCs w:val="24"/>
              </w:rPr>
              <w:lastRenderedPageBreak/>
              <w:t>Lumber Framing for Floor Systems</w:t>
            </w:r>
            <w:r w:rsidR="00455E6D" w:rsidRPr="00456C88">
              <w:rPr>
                <w:rFonts w:ascii="Arial" w:hAnsi="Arial" w:cs="Arial"/>
                <w:b/>
                <w:iCs/>
                <w:szCs w:val="24"/>
              </w:rPr>
              <w:t xml:space="preserve"> </w:t>
            </w:r>
            <w:r w:rsidR="00455E6D" w:rsidRPr="00456C88">
              <w:rPr>
                <w:rFonts w:ascii="Arial" w:hAnsi="Arial" w:cs="Arial"/>
                <w:b/>
                <w:i/>
                <w:strike/>
                <w:szCs w:val="24"/>
              </w:rPr>
              <w:t>Standard Specification for Adhesives for Field-Gluing Plywood to Lumber Framing for Floor Systems</w:t>
            </w:r>
          </w:p>
        </w:tc>
        <w:tc>
          <w:tcPr>
            <w:tcW w:w="3116" w:type="dxa"/>
            <w:shd w:val="clear" w:color="auto" w:fill="auto"/>
          </w:tcPr>
          <w:p w14:paraId="283FB439" w14:textId="1A2AF763" w:rsidR="00B843E5" w:rsidRPr="00456C88" w:rsidRDefault="00B843E5" w:rsidP="00B843E5">
            <w:pPr>
              <w:autoSpaceDE w:val="0"/>
              <w:autoSpaceDN w:val="0"/>
              <w:adjustRightInd w:val="0"/>
              <w:spacing w:before="120" w:after="120"/>
              <w:rPr>
                <w:rFonts w:ascii="Arial" w:hAnsi="Arial" w:cs="Arial"/>
                <w:iCs/>
                <w:szCs w:val="24"/>
              </w:rPr>
            </w:pPr>
            <w:r w:rsidRPr="00456C88">
              <w:rPr>
                <w:rFonts w:ascii="Arial" w:hAnsi="Arial" w:cs="Arial"/>
                <w:iCs/>
                <w:szCs w:val="24"/>
              </w:rPr>
              <w:lastRenderedPageBreak/>
              <w:t>703.7</w:t>
            </w:r>
            <w:r w:rsidR="00A5565F" w:rsidRPr="00456C88">
              <w:rPr>
                <w:rFonts w:ascii="Arial" w:hAnsi="Arial" w:cs="Arial"/>
                <w:iCs/>
                <w:szCs w:val="24"/>
              </w:rPr>
              <w:t xml:space="preserve"> </w:t>
            </w:r>
            <w:r w:rsidR="00A5565F" w:rsidRPr="00456C88">
              <w:rPr>
                <w:rFonts w:ascii="Arial" w:hAnsi="Arial" w:cs="Arial"/>
                <w:i/>
                <w:strike/>
                <w:szCs w:val="24"/>
              </w:rPr>
              <w:t>703.9</w:t>
            </w:r>
          </w:p>
        </w:tc>
      </w:tr>
      <w:tr w:rsidR="00456C88" w:rsidRPr="00456C88" w14:paraId="28CABE69" w14:textId="77777777" w:rsidTr="00E86A53">
        <w:trPr>
          <w:trHeight w:val="144"/>
        </w:trPr>
        <w:tc>
          <w:tcPr>
            <w:tcW w:w="4934" w:type="dxa"/>
            <w:gridSpan w:val="2"/>
            <w:shd w:val="clear" w:color="auto" w:fill="auto"/>
          </w:tcPr>
          <w:p w14:paraId="32C1F220" w14:textId="13442ECB" w:rsidR="00B843E5" w:rsidRPr="00456C88" w:rsidRDefault="00B843E5" w:rsidP="00B843E5">
            <w:pPr>
              <w:autoSpaceDE w:val="0"/>
              <w:autoSpaceDN w:val="0"/>
              <w:adjustRightInd w:val="0"/>
              <w:spacing w:before="120" w:after="120"/>
              <w:rPr>
                <w:rFonts w:ascii="Arial" w:hAnsi="Arial" w:cs="Arial"/>
                <w:b/>
                <w:iCs/>
                <w:szCs w:val="24"/>
              </w:rPr>
            </w:pPr>
            <w:r w:rsidRPr="00456C88">
              <w:rPr>
                <w:rFonts w:ascii="Arial" w:hAnsi="Arial" w:cs="Arial"/>
                <w:b/>
                <w:iCs/>
                <w:szCs w:val="24"/>
              </w:rPr>
              <w:t>…</w:t>
            </w:r>
          </w:p>
        </w:tc>
        <w:tc>
          <w:tcPr>
            <w:tcW w:w="1930" w:type="dxa"/>
            <w:gridSpan w:val="3"/>
            <w:shd w:val="clear" w:color="auto" w:fill="auto"/>
          </w:tcPr>
          <w:p w14:paraId="55727C35"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2413DB24"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61F67E69" w14:textId="77777777" w:rsidTr="00E86A53">
        <w:trPr>
          <w:trHeight w:val="144"/>
        </w:trPr>
        <w:tc>
          <w:tcPr>
            <w:tcW w:w="4934" w:type="dxa"/>
            <w:gridSpan w:val="2"/>
            <w:shd w:val="clear" w:color="auto" w:fill="auto"/>
          </w:tcPr>
          <w:p w14:paraId="77D31558" w14:textId="44E15788"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D5778─</w:t>
            </w:r>
            <w:r w:rsidRPr="00456C88">
              <w:rPr>
                <w:rFonts w:ascii="Arial" w:hAnsi="Arial" w:cs="Arial"/>
                <w:b/>
                <w:i/>
                <w:szCs w:val="24"/>
                <w:u w:val="single"/>
              </w:rPr>
              <w:t>20</w:t>
            </w:r>
            <w:r w:rsidRPr="00456C88">
              <w:rPr>
                <w:rFonts w:ascii="Arial" w:hAnsi="Arial" w:cs="Arial"/>
                <w:b/>
                <w:i/>
                <w:szCs w:val="24"/>
              </w:rPr>
              <w:t>1</w:t>
            </w:r>
            <w:r w:rsidRPr="00456C88">
              <w:rPr>
                <w:rFonts w:ascii="Arial" w:hAnsi="Arial" w:cs="Arial"/>
                <w:b/>
                <w:i/>
                <w:strike/>
                <w:szCs w:val="24"/>
              </w:rPr>
              <w:t>2</w:t>
            </w:r>
          </w:p>
        </w:tc>
        <w:tc>
          <w:tcPr>
            <w:tcW w:w="1930" w:type="dxa"/>
            <w:gridSpan w:val="3"/>
            <w:shd w:val="clear" w:color="auto" w:fill="auto"/>
          </w:tcPr>
          <w:p w14:paraId="77E6D3CA" w14:textId="77777777" w:rsidR="00B843E5" w:rsidRPr="00456C88" w:rsidRDefault="00B843E5" w:rsidP="00B843E5">
            <w:pPr>
              <w:autoSpaceDE w:val="0"/>
              <w:autoSpaceDN w:val="0"/>
              <w:adjustRightInd w:val="0"/>
              <w:spacing w:before="120" w:after="120"/>
              <w:rPr>
                <w:rFonts w:ascii="Arial" w:hAnsi="Arial" w:cs="Arial"/>
                <w:b/>
                <w:bCs/>
                <w:i/>
                <w:szCs w:val="24"/>
              </w:rPr>
            </w:pPr>
            <w:r w:rsidRPr="00456C88">
              <w:rPr>
                <w:rFonts w:ascii="Arial" w:hAnsi="Arial" w:cs="Arial"/>
                <w:b/>
                <w:i/>
                <w:szCs w:val="24"/>
              </w:rPr>
              <w:t>Standard Test Method for Electronic Friction Cone and Piezocone Penetration Testing of Soils</w:t>
            </w:r>
          </w:p>
        </w:tc>
        <w:tc>
          <w:tcPr>
            <w:tcW w:w="3116" w:type="dxa"/>
            <w:shd w:val="clear" w:color="auto" w:fill="auto"/>
          </w:tcPr>
          <w:p w14:paraId="6D57F247" w14:textId="0AE744F8" w:rsidR="00B843E5" w:rsidRPr="00456C88" w:rsidRDefault="00B843E5" w:rsidP="00B843E5">
            <w:pPr>
              <w:autoSpaceDE w:val="0"/>
              <w:autoSpaceDN w:val="0"/>
              <w:adjustRightInd w:val="0"/>
              <w:spacing w:before="120" w:after="120"/>
              <w:rPr>
                <w:rFonts w:ascii="Arial" w:hAnsi="Arial" w:cs="Arial"/>
                <w:i/>
                <w:szCs w:val="24"/>
              </w:rPr>
            </w:pPr>
            <w:r w:rsidRPr="00456C88">
              <w:rPr>
                <w:rFonts w:ascii="Arial" w:hAnsi="Arial" w:cs="Arial"/>
                <w:i/>
                <w:szCs w:val="24"/>
              </w:rPr>
              <w:t>1813, 1813A.2</w:t>
            </w:r>
          </w:p>
        </w:tc>
      </w:tr>
      <w:tr w:rsidR="00456C88" w:rsidRPr="00456C88" w14:paraId="15BD2856" w14:textId="77777777" w:rsidTr="00E86A53">
        <w:trPr>
          <w:trHeight w:val="144"/>
        </w:trPr>
        <w:tc>
          <w:tcPr>
            <w:tcW w:w="4934" w:type="dxa"/>
            <w:gridSpan w:val="2"/>
            <w:shd w:val="clear" w:color="auto" w:fill="auto"/>
          </w:tcPr>
          <w:p w14:paraId="485C5C48"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A4D23B4" w14:textId="77777777" w:rsidR="00B843E5" w:rsidRPr="00456C88" w:rsidRDefault="00B843E5" w:rsidP="00B843E5">
            <w:pPr>
              <w:autoSpaceDE w:val="0"/>
              <w:autoSpaceDN w:val="0"/>
              <w:adjustRightInd w:val="0"/>
              <w:spacing w:before="120" w:after="120"/>
              <w:rPr>
                <w:rFonts w:ascii="Arial" w:hAnsi="Arial" w:cs="Arial"/>
                <w:b/>
                <w:i/>
                <w:szCs w:val="24"/>
              </w:rPr>
            </w:pPr>
          </w:p>
        </w:tc>
        <w:tc>
          <w:tcPr>
            <w:tcW w:w="3116" w:type="dxa"/>
            <w:shd w:val="clear" w:color="auto" w:fill="auto"/>
          </w:tcPr>
          <w:p w14:paraId="1C5F794C"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502530C5" w14:textId="77777777" w:rsidTr="00E86A53">
        <w:trPr>
          <w:trHeight w:val="144"/>
        </w:trPr>
        <w:tc>
          <w:tcPr>
            <w:tcW w:w="4934" w:type="dxa"/>
            <w:gridSpan w:val="2"/>
            <w:shd w:val="clear" w:color="auto" w:fill="auto"/>
          </w:tcPr>
          <w:p w14:paraId="14C128E9" w14:textId="625CA93D"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E580/E580M─17</w:t>
            </w:r>
          </w:p>
        </w:tc>
        <w:tc>
          <w:tcPr>
            <w:tcW w:w="1930" w:type="dxa"/>
            <w:gridSpan w:val="3"/>
            <w:shd w:val="clear" w:color="auto" w:fill="auto"/>
          </w:tcPr>
          <w:p w14:paraId="514B38ED" w14:textId="77777777" w:rsidR="00B843E5" w:rsidRPr="00456C88" w:rsidRDefault="00B843E5" w:rsidP="00B843E5">
            <w:pPr>
              <w:autoSpaceDE w:val="0"/>
              <w:autoSpaceDN w:val="0"/>
              <w:adjustRightInd w:val="0"/>
              <w:spacing w:before="120" w:after="120"/>
              <w:rPr>
                <w:rFonts w:ascii="Arial" w:hAnsi="Arial" w:cs="Arial"/>
                <w:b/>
                <w:i/>
                <w:szCs w:val="24"/>
              </w:rPr>
            </w:pPr>
            <w:r w:rsidRPr="00456C88">
              <w:rPr>
                <w:rFonts w:ascii="Arial" w:hAnsi="Arial" w:cs="Arial"/>
                <w:b/>
                <w:i/>
                <w:szCs w:val="24"/>
              </w:rPr>
              <w:t>Standard Practice for Installation of Ceiling Suspension Systems for Acoustical Tile and Lay-in Panels in Areas Subject to Earthquake Ground Motions</w:t>
            </w:r>
          </w:p>
        </w:tc>
        <w:tc>
          <w:tcPr>
            <w:tcW w:w="3116" w:type="dxa"/>
            <w:shd w:val="clear" w:color="auto" w:fill="auto"/>
          </w:tcPr>
          <w:p w14:paraId="4DD3C479" w14:textId="2844C59C" w:rsidR="00B843E5" w:rsidRPr="00456C88" w:rsidRDefault="00CE34A7" w:rsidP="00B843E5">
            <w:pPr>
              <w:autoSpaceDE w:val="0"/>
              <w:autoSpaceDN w:val="0"/>
              <w:adjustRightInd w:val="0"/>
              <w:spacing w:before="120" w:after="120"/>
              <w:rPr>
                <w:rFonts w:ascii="Arial" w:hAnsi="Arial" w:cs="Arial"/>
                <w:i/>
                <w:szCs w:val="24"/>
              </w:rPr>
            </w:pPr>
            <w:r w:rsidRPr="00456C88">
              <w:rPr>
                <w:rFonts w:ascii="Arial" w:hAnsi="Arial" w:cs="Arial"/>
                <w:i/>
                <w:szCs w:val="24"/>
              </w:rPr>
              <w:t>1617.</w:t>
            </w:r>
            <w:r w:rsidRPr="00456C88">
              <w:rPr>
                <w:rFonts w:ascii="Arial" w:hAnsi="Arial" w:cs="Arial"/>
                <w:i/>
                <w:szCs w:val="24"/>
                <w:u w:val="single"/>
              </w:rPr>
              <w:t>11</w:t>
            </w:r>
            <w:r w:rsidR="001A4D8B" w:rsidRPr="00456C88">
              <w:rPr>
                <w:rFonts w:ascii="Arial" w:hAnsi="Arial" w:cs="Arial"/>
                <w:i/>
                <w:strike/>
                <w:szCs w:val="24"/>
              </w:rPr>
              <w:t>10</w:t>
            </w:r>
            <w:r w:rsidRPr="00456C88">
              <w:rPr>
                <w:rFonts w:ascii="Arial" w:hAnsi="Arial" w:cs="Arial"/>
                <w:i/>
                <w:szCs w:val="24"/>
              </w:rPr>
              <w:t xml:space="preserve">.16, </w:t>
            </w:r>
            <w:r w:rsidR="00B843E5" w:rsidRPr="00456C88">
              <w:rPr>
                <w:rFonts w:ascii="Arial" w:hAnsi="Arial" w:cs="Arial"/>
                <w:i/>
                <w:szCs w:val="24"/>
              </w:rPr>
              <w:t>1617A.1.21</w:t>
            </w:r>
          </w:p>
        </w:tc>
      </w:tr>
      <w:tr w:rsidR="00456C88" w:rsidRPr="00456C88" w14:paraId="5A96581E" w14:textId="77777777" w:rsidTr="00E86A53">
        <w:trPr>
          <w:trHeight w:val="144"/>
        </w:trPr>
        <w:tc>
          <w:tcPr>
            <w:tcW w:w="4934" w:type="dxa"/>
            <w:gridSpan w:val="2"/>
            <w:shd w:val="clear" w:color="auto" w:fill="auto"/>
          </w:tcPr>
          <w:p w14:paraId="3DCCD51A" w14:textId="77777777"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7618109F" w14:textId="77777777" w:rsidR="00B843E5" w:rsidRPr="00456C88" w:rsidRDefault="00B843E5" w:rsidP="00B843E5">
            <w:pPr>
              <w:autoSpaceDE w:val="0"/>
              <w:autoSpaceDN w:val="0"/>
              <w:adjustRightInd w:val="0"/>
              <w:spacing w:before="120" w:after="120"/>
              <w:rPr>
                <w:rFonts w:ascii="Arial" w:hAnsi="Arial" w:cs="Arial"/>
                <w:b/>
                <w:i/>
                <w:strike/>
                <w:szCs w:val="24"/>
              </w:rPr>
            </w:pPr>
          </w:p>
        </w:tc>
        <w:tc>
          <w:tcPr>
            <w:tcW w:w="3116" w:type="dxa"/>
            <w:shd w:val="clear" w:color="auto" w:fill="auto"/>
          </w:tcPr>
          <w:p w14:paraId="14429D39"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01CE36F0" w14:textId="77777777" w:rsidTr="00E86A53">
        <w:trPr>
          <w:trHeight w:val="144"/>
        </w:trPr>
        <w:tc>
          <w:tcPr>
            <w:tcW w:w="4934" w:type="dxa"/>
            <w:gridSpan w:val="2"/>
            <w:shd w:val="clear" w:color="auto" w:fill="auto"/>
          </w:tcPr>
          <w:p w14:paraId="1D93F819" w14:textId="1542D891"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E605/E605M—93(2015)e1</w:t>
            </w:r>
          </w:p>
        </w:tc>
        <w:tc>
          <w:tcPr>
            <w:tcW w:w="1930" w:type="dxa"/>
            <w:gridSpan w:val="3"/>
            <w:shd w:val="clear" w:color="auto" w:fill="auto"/>
          </w:tcPr>
          <w:p w14:paraId="50A18F81" w14:textId="7D21A25A"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Test Method for Thickness and Density of Sprayed Fire-resistive Material (</w:t>
            </w:r>
            <w:proofErr w:type="spellStart"/>
            <w:r w:rsidRPr="00456C88">
              <w:rPr>
                <w:rFonts w:ascii="Arial" w:hAnsi="Arial" w:cs="Arial"/>
                <w:b/>
                <w:szCs w:val="24"/>
              </w:rPr>
              <w:t>SFRM</w:t>
            </w:r>
            <w:proofErr w:type="spellEnd"/>
            <w:r w:rsidRPr="00456C88">
              <w:rPr>
                <w:rFonts w:ascii="Arial" w:hAnsi="Arial" w:cs="Arial"/>
                <w:b/>
                <w:szCs w:val="24"/>
              </w:rPr>
              <w:t>) Applied to Structural Members</w:t>
            </w:r>
          </w:p>
        </w:tc>
        <w:tc>
          <w:tcPr>
            <w:tcW w:w="3116" w:type="dxa"/>
            <w:shd w:val="clear" w:color="auto" w:fill="auto"/>
          </w:tcPr>
          <w:p w14:paraId="610B1915" w14:textId="1AB59D65" w:rsidR="00B843E5" w:rsidRPr="00456C88" w:rsidRDefault="00B843E5" w:rsidP="00B843E5">
            <w:pPr>
              <w:autoSpaceDE w:val="0"/>
              <w:autoSpaceDN w:val="0"/>
              <w:adjustRightInd w:val="0"/>
              <w:spacing w:before="120" w:after="120"/>
              <w:rPr>
                <w:rFonts w:ascii="Arial" w:hAnsi="Arial" w:cs="Arial"/>
                <w:iCs/>
                <w:szCs w:val="24"/>
              </w:rPr>
            </w:pPr>
            <w:r w:rsidRPr="00456C88">
              <w:rPr>
                <w:rFonts w:ascii="Arial" w:hAnsi="Arial" w:cs="Arial"/>
                <w:iCs/>
                <w:szCs w:val="24"/>
              </w:rPr>
              <w:t>1705.1</w:t>
            </w:r>
            <w:r w:rsidRPr="00456C88">
              <w:rPr>
                <w:rFonts w:ascii="Arial" w:hAnsi="Arial" w:cs="Arial"/>
                <w:iCs/>
                <w:szCs w:val="24"/>
                <w:u w:val="single"/>
              </w:rPr>
              <w:t>5</w:t>
            </w:r>
          </w:p>
        </w:tc>
      </w:tr>
      <w:tr w:rsidR="00456C88" w:rsidRPr="00456C88" w14:paraId="6557A007" w14:textId="77777777" w:rsidTr="00E86A53">
        <w:trPr>
          <w:trHeight w:val="144"/>
        </w:trPr>
        <w:tc>
          <w:tcPr>
            <w:tcW w:w="4934" w:type="dxa"/>
            <w:gridSpan w:val="2"/>
            <w:shd w:val="clear" w:color="auto" w:fill="auto"/>
          </w:tcPr>
          <w:p w14:paraId="226CB66D" w14:textId="2C699B12" w:rsidR="00B843E5" w:rsidRPr="00456C88" w:rsidRDefault="00B843E5" w:rsidP="00B843E5">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3F9F2C65" w14:textId="77777777" w:rsidR="00B843E5" w:rsidRPr="00456C88" w:rsidRDefault="00B843E5" w:rsidP="00B843E5">
            <w:pPr>
              <w:autoSpaceDE w:val="0"/>
              <w:autoSpaceDN w:val="0"/>
              <w:adjustRightInd w:val="0"/>
              <w:spacing w:before="120" w:after="120"/>
              <w:rPr>
                <w:rFonts w:ascii="Arial" w:hAnsi="Arial" w:cs="Arial"/>
                <w:b/>
                <w:szCs w:val="24"/>
              </w:rPr>
            </w:pPr>
          </w:p>
        </w:tc>
        <w:tc>
          <w:tcPr>
            <w:tcW w:w="3116" w:type="dxa"/>
            <w:shd w:val="clear" w:color="auto" w:fill="auto"/>
          </w:tcPr>
          <w:p w14:paraId="5876EC64" w14:textId="77777777" w:rsidR="00B843E5" w:rsidRPr="00456C88" w:rsidRDefault="00B843E5" w:rsidP="00B843E5">
            <w:pPr>
              <w:autoSpaceDE w:val="0"/>
              <w:autoSpaceDN w:val="0"/>
              <w:adjustRightInd w:val="0"/>
              <w:spacing w:before="120" w:after="120"/>
              <w:rPr>
                <w:rFonts w:ascii="Arial" w:hAnsi="Arial" w:cs="Arial"/>
                <w:i/>
                <w:szCs w:val="24"/>
              </w:rPr>
            </w:pPr>
          </w:p>
        </w:tc>
      </w:tr>
      <w:tr w:rsidR="00456C88" w:rsidRPr="00456C88" w14:paraId="60C8D954" w14:textId="77777777" w:rsidTr="00E86A53">
        <w:trPr>
          <w:trHeight w:val="809"/>
        </w:trPr>
        <w:tc>
          <w:tcPr>
            <w:tcW w:w="4934" w:type="dxa"/>
            <w:gridSpan w:val="2"/>
            <w:shd w:val="clear" w:color="auto" w:fill="auto"/>
          </w:tcPr>
          <w:p w14:paraId="0F7DF4EC" w14:textId="77777777" w:rsidR="0011556A" w:rsidRPr="00456C88" w:rsidRDefault="0011556A" w:rsidP="0011556A">
            <w:pPr>
              <w:autoSpaceDE w:val="0"/>
              <w:autoSpaceDN w:val="0"/>
              <w:adjustRightInd w:val="0"/>
              <w:spacing w:before="120" w:after="120"/>
              <w:rPr>
                <w:rFonts w:ascii="Arial" w:hAnsi="Arial" w:cs="Arial"/>
                <w:i/>
                <w:szCs w:val="24"/>
              </w:rPr>
            </w:pPr>
            <w:proofErr w:type="spellStart"/>
            <w:r w:rsidRPr="00456C88">
              <w:rPr>
                <w:rFonts w:ascii="Arial" w:hAnsi="Arial" w:cs="Arial"/>
                <w:b/>
                <w:bCs/>
                <w:szCs w:val="24"/>
              </w:rPr>
              <w:lastRenderedPageBreak/>
              <w:t>AWPA</w:t>
            </w:r>
            <w:proofErr w:type="spellEnd"/>
          </w:p>
        </w:tc>
        <w:tc>
          <w:tcPr>
            <w:tcW w:w="1930" w:type="dxa"/>
            <w:gridSpan w:val="3"/>
            <w:shd w:val="clear" w:color="auto" w:fill="auto"/>
          </w:tcPr>
          <w:p w14:paraId="6E29B1B0" w14:textId="77777777" w:rsidR="0011556A" w:rsidRPr="00456C88" w:rsidRDefault="0011556A" w:rsidP="0011556A">
            <w:pPr>
              <w:rPr>
                <w:rFonts w:ascii="Arial" w:hAnsi="Arial" w:cs="Arial"/>
                <w:b/>
                <w:bCs/>
                <w:szCs w:val="24"/>
              </w:rPr>
            </w:pPr>
            <w:r w:rsidRPr="00456C88">
              <w:rPr>
                <w:rFonts w:ascii="Arial" w:hAnsi="Arial" w:cs="Arial"/>
                <w:b/>
                <w:bCs/>
                <w:szCs w:val="24"/>
              </w:rPr>
              <w:t>American Wood Protection Association</w:t>
            </w:r>
          </w:p>
          <w:p w14:paraId="5092905E" w14:textId="77777777" w:rsidR="0011556A" w:rsidRPr="00456C88" w:rsidRDefault="0011556A" w:rsidP="0011556A">
            <w:pPr>
              <w:rPr>
                <w:rFonts w:ascii="Arial" w:hAnsi="Arial" w:cs="Arial"/>
                <w:b/>
                <w:bCs/>
                <w:szCs w:val="24"/>
              </w:rPr>
            </w:pPr>
            <w:r w:rsidRPr="00456C88">
              <w:rPr>
                <w:rFonts w:ascii="Arial" w:hAnsi="Arial" w:cs="Arial"/>
                <w:b/>
                <w:bCs/>
                <w:szCs w:val="24"/>
              </w:rPr>
              <w:t>P.O. Box 361784</w:t>
            </w:r>
          </w:p>
          <w:p w14:paraId="21B9417D" w14:textId="77777777" w:rsidR="0011556A" w:rsidRPr="00456C88" w:rsidRDefault="0011556A" w:rsidP="0011556A">
            <w:pPr>
              <w:rPr>
                <w:rFonts w:ascii="Arial" w:hAnsi="Arial" w:cs="Arial"/>
                <w:b/>
                <w:bCs/>
                <w:szCs w:val="24"/>
              </w:rPr>
            </w:pPr>
            <w:r w:rsidRPr="00456C88">
              <w:rPr>
                <w:rFonts w:ascii="Arial" w:hAnsi="Arial" w:cs="Arial"/>
                <w:b/>
                <w:bCs/>
                <w:szCs w:val="24"/>
              </w:rPr>
              <w:t>Birmingham. AL 35236-1784</w:t>
            </w:r>
          </w:p>
        </w:tc>
        <w:tc>
          <w:tcPr>
            <w:tcW w:w="3116" w:type="dxa"/>
            <w:shd w:val="clear" w:color="auto" w:fill="auto"/>
          </w:tcPr>
          <w:p w14:paraId="5B121BFF"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72F7DB30" w14:textId="77777777" w:rsidTr="00E86A53">
        <w:trPr>
          <w:trHeight w:val="305"/>
        </w:trPr>
        <w:tc>
          <w:tcPr>
            <w:tcW w:w="4934" w:type="dxa"/>
            <w:gridSpan w:val="2"/>
            <w:shd w:val="clear" w:color="auto" w:fill="auto"/>
            <w:vAlign w:val="center"/>
          </w:tcPr>
          <w:p w14:paraId="1446679A"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6C012AA0"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03CD385C"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C65273F" w14:textId="77777777" w:rsidTr="00E86A53">
        <w:trPr>
          <w:trHeight w:val="755"/>
        </w:trPr>
        <w:tc>
          <w:tcPr>
            <w:tcW w:w="4934" w:type="dxa"/>
            <w:gridSpan w:val="2"/>
            <w:shd w:val="clear" w:color="auto" w:fill="auto"/>
          </w:tcPr>
          <w:p w14:paraId="29A0C25D" w14:textId="38384579" w:rsidR="0011556A" w:rsidRPr="00456C88" w:rsidRDefault="0011556A" w:rsidP="0011556A">
            <w:pPr>
              <w:spacing w:before="120" w:after="120"/>
              <w:rPr>
                <w:rFonts w:ascii="Arial" w:hAnsi="Arial" w:cs="Arial"/>
                <w:b/>
                <w:i/>
                <w:szCs w:val="24"/>
              </w:rPr>
            </w:pPr>
            <w:r w:rsidRPr="00456C88">
              <w:rPr>
                <w:rFonts w:ascii="Arial" w:hAnsi="Arial" w:cs="Arial"/>
                <w:b/>
                <w:szCs w:val="24"/>
              </w:rPr>
              <w:t>U1─</w:t>
            </w:r>
            <w:r w:rsidR="00044791" w:rsidRPr="00456C88">
              <w:rPr>
                <w:rFonts w:ascii="Arial" w:hAnsi="Arial" w:cs="Arial"/>
                <w:b/>
                <w:szCs w:val="24"/>
              </w:rPr>
              <w:t>20</w:t>
            </w:r>
            <w:r w:rsidRPr="00456C88">
              <w:rPr>
                <w:rFonts w:ascii="Arial" w:hAnsi="Arial" w:cs="Arial"/>
                <w:b/>
                <w:i/>
                <w:strike/>
                <w:szCs w:val="24"/>
              </w:rPr>
              <w:t>1</w:t>
            </w:r>
            <w:r w:rsidR="005F11FB" w:rsidRPr="00456C88">
              <w:rPr>
                <w:rFonts w:ascii="Arial" w:hAnsi="Arial" w:cs="Arial"/>
                <w:b/>
                <w:i/>
                <w:strike/>
                <w:szCs w:val="24"/>
              </w:rPr>
              <w:t>7</w:t>
            </w:r>
          </w:p>
        </w:tc>
        <w:tc>
          <w:tcPr>
            <w:tcW w:w="1930" w:type="dxa"/>
            <w:gridSpan w:val="3"/>
            <w:shd w:val="clear" w:color="auto" w:fill="auto"/>
          </w:tcPr>
          <w:p w14:paraId="174D426E" w14:textId="74BC7142" w:rsidR="0011556A" w:rsidRPr="00456C88" w:rsidRDefault="0011556A" w:rsidP="0011556A">
            <w:pPr>
              <w:spacing w:before="120" w:after="120"/>
              <w:rPr>
                <w:rFonts w:ascii="Arial" w:hAnsi="Arial" w:cs="Arial"/>
                <w:b/>
                <w:szCs w:val="24"/>
              </w:rPr>
            </w:pPr>
            <w:r w:rsidRPr="00456C88">
              <w:rPr>
                <w:rFonts w:ascii="Arial" w:hAnsi="Arial" w:cs="Arial"/>
                <w:b/>
                <w:szCs w:val="24"/>
              </w:rPr>
              <w:t>USE CATEGORY SYSTEM: User Specification for Treated Wood Except Commodity Specification H</w:t>
            </w:r>
          </w:p>
        </w:tc>
        <w:tc>
          <w:tcPr>
            <w:tcW w:w="3116" w:type="dxa"/>
            <w:shd w:val="clear" w:color="auto" w:fill="auto"/>
          </w:tcPr>
          <w:p w14:paraId="09FA24DF" w14:textId="47AFBBBD" w:rsidR="0011556A" w:rsidRPr="00456C88" w:rsidRDefault="00031CCF" w:rsidP="0011556A">
            <w:pPr>
              <w:autoSpaceDE w:val="0"/>
              <w:autoSpaceDN w:val="0"/>
              <w:adjustRightInd w:val="0"/>
              <w:spacing w:before="120" w:after="120"/>
              <w:rPr>
                <w:rFonts w:ascii="Arial" w:hAnsi="Arial" w:cs="Arial"/>
                <w:i/>
                <w:strike/>
                <w:szCs w:val="24"/>
              </w:rPr>
            </w:pPr>
            <w:r w:rsidRPr="00456C88">
              <w:rPr>
                <w:rFonts w:ascii="Arial" w:hAnsi="Arial" w:cs="Arial"/>
                <w:i/>
                <w:szCs w:val="24"/>
              </w:rPr>
              <w:t>…</w:t>
            </w:r>
            <w:r w:rsidR="001F6C03" w:rsidRPr="00456C88">
              <w:rPr>
                <w:rFonts w:ascii="Arial" w:hAnsi="Arial" w:cs="Arial"/>
                <w:i/>
                <w:szCs w:val="24"/>
              </w:rPr>
              <w:t>1812.2, 1812A.2…</w:t>
            </w:r>
          </w:p>
        </w:tc>
      </w:tr>
      <w:tr w:rsidR="00456C88" w:rsidRPr="00456C88" w14:paraId="2382EF49" w14:textId="77777777" w:rsidTr="00E86A53">
        <w:trPr>
          <w:trHeight w:val="728"/>
        </w:trPr>
        <w:tc>
          <w:tcPr>
            <w:tcW w:w="4934" w:type="dxa"/>
            <w:gridSpan w:val="2"/>
            <w:shd w:val="clear" w:color="auto" w:fill="auto"/>
          </w:tcPr>
          <w:p w14:paraId="2F9F8A7B" w14:textId="77777777"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b/>
                <w:bCs/>
                <w:szCs w:val="24"/>
              </w:rPr>
              <w:t>AWS</w:t>
            </w:r>
          </w:p>
        </w:tc>
        <w:tc>
          <w:tcPr>
            <w:tcW w:w="1930" w:type="dxa"/>
            <w:gridSpan w:val="3"/>
            <w:shd w:val="clear" w:color="auto" w:fill="auto"/>
          </w:tcPr>
          <w:p w14:paraId="16906E6C" w14:textId="77777777" w:rsidR="0011556A" w:rsidRPr="00456C88" w:rsidRDefault="0011556A" w:rsidP="0011556A">
            <w:pPr>
              <w:rPr>
                <w:rFonts w:ascii="Arial" w:hAnsi="Arial" w:cs="Arial"/>
                <w:b/>
                <w:bCs/>
                <w:szCs w:val="24"/>
              </w:rPr>
            </w:pPr>
            <w:r w:rsidRPr="00456C88">
              <w:rPr>
                <w:rFonts w:ascii="Arial" w:hAnsi="Arial" w:cs="Arial"/>
                <w:b/>
                <w:bCs/>
                <w:szCs w:val="24"/>
              </w:rPr>
              <w:t>American Welding Society</w:t>
            </w:r>
          </w:p>
          <w:p w14:paraId="3DE8E1A1" w14:textId="77777777" w:rsidR="0011556A" w:rsidRPr="00456C88" w:rsidRDefault="0011556A" w:rsidP="0011556A">
            <w:pPr>
              <w:rPr>
                <w:rFonts w:ascii="Arial" w:hAnsi="Arial" w:cs="Arial"/>
                <w:b/>
                <w:bCs/>
                <w:szCs w:val="24"/>
              </w:rPr>
            </w:pPr>
            <w:r w:rsidRPr="00456C88">
              <w:rPr>
                <w:rFonts w:ascii="Arial" w:hAnsi="Arial" w:cs="Arial"/>
                <w:b/>
                <w:bCs/>
                <w:szCs w:val="24"/>
              </w:rPr>
              <w:t>8669 NW 36</w:t>
            </w:r>
            <w:r w:rsidRPr="00456C88">
              <w:rPr>
                <w:rFonts w:ascii="Arial" w:hAnsi="Arial" w:cs="Arial"/>
                <w:b/>
                <w:bCs/>
                <w:szCs w:val="24"/>
                <w:vertAlign w:val="superscript"/>
              </w:rPr>
              <w:t>th</w:t>
            </w:r>
            <w:r w:rsidRPr="00456C88">
              <w:rPr>
                <w:rFonts w:ascii="Arial" w:hAnsi="Arial" w:cs="Arial"/>
                <w:b/>
                <w:bCs/>
                <w:szCs w:val="24"/>
              </w:rPr>
              <w:t xml:space="preserve"> Street, #130</w:t>
            </w:r>
          </w:p>
          <w:p w14:paraId="2A24A067" w14:textId="77777777" w:rsidR="0011556A" w:rsidRPr="00456C88" w:rsidRDefault="0011556A" w:rsidP="0011556A">
            <w:pPr>
              <w:rPr>
                <w:rFonts w:ascii="Arial" w:hAnsi="Arial" w:cs="Arial"/>
                <w:b/>
                <w:bCs/>
                <w:i/>
                <w:szCs w:val="24"/>
              </w:rPr>
            </w:pPr>
            <w:r w:rsidRPr="00456C88">
              <w:rPr>
                <w:rFonts w:ascii="Arial" w:hAnsi="Arial" w:cs="Arial"/>
                <w:b/>
                <w:bCs/>
                <w:szCs w:val="24"/>
              </w:rPr>
              <w:t>Miami, FL 33166</w:t>
            </w:r>
          </w:p>
        </w:tc>
        <w:tc>
          <w:tcPr>
            <w:tcW w:w="3116" w:type="dxa"/>
            <w:shd w:val="clear" w:color="auto" w:fill="auto"/>
          </w:tcPr>
          <w:p w14:paraId="5A2A4AC3"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2A2D70F" w14:textId="77777777" w:rsidTr="00E86A53">
        <w:trPr>
          <w:trHeight w:val="710"/>
        </w:trPr>
        <w:tc>
          <w:tcPr>
            <w:tcW w:w="4934" w:type="dxa"/>
            <w:gridSpan w:val="2"/>
            <w:shd w:val="clear" w:color="auto" w:fill="auto"/>
          </w:tcPr>
          <w:p w14:paraId="770FDAB7" w14:textId="154959CD"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D1.1/D1.1M</w:t>
            </w:r>
            <w:r w:rsidRPr="00456C88">
              <w:rPr>
                <w:rFonts w:ascii="Arial" w:hAnsi="Arial" w:cs="Arial"/>
                <w:b/>
                <w:szCs w:val="24"/>
              </w:rPr>
              <w:t>─</w:t>
            </w:r>
            <w:r w:rsidRPr="00456C88">
              <w:rPr>
                <w:rFonts w:ascii="Arial" w:hAnsi="Arial" w:cs="Arial"/>
                <w:b/>
                <w:i/>
                <w:iCs/>
                <w:szCs w:val="24"/>
              </w:rPr>
              <w:t>15</w:t>
            </w:r>
          </w:p>
        </w:tc>
        <w:tc>
          <w:tcPr>
            <w:tcW w:w="1930" w:type="dxa"/>
            <w:gridSpan w:val="3"/>
            <w:shd w:val="clear" w:color="auto" w:fill="auto"/>
          </w:tcPr>
          <w:p w14:paraId="36469252"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 xml:space="preserve">Structural Welding </w:t>
            </w:r>
            <w:proofErr w:type="spellStart"/>
            <w:r w:rsidRPr="00456C88">
              <w:rPr>
                <w:rFonts w:ascii="Arial" w:hAnsi="Arial" w:cs="Arial"/>
                <w:b/>
                <w:i/>
                <w:szCs w:val="24"/>
              </w:rPr>
              <w:t>Code─Steel</w:t>
            </w:r>
            <w:proofErr w:type="spellEnd"/>
          </w:p>
        </w:tc>
        <w:tc>
          <w:tcPr>
            <w:tcW w:w="3116" w:type="dxa"/>
            <w:shd w:val="clear" w:color="auto" w:fill="auto"/>
          </w:tcPr>
          <w:p w14:paraId="4C6826BC" w14:textId="515F9AF9"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i/>
                <w:szCs w:val="24"/>
              </w:rPr>
              <w:t xml:space="preserve">Table 1705A.2.1, 1705A.2.5, </w:t>
            </w:r>
            <w:r w:rsidR="00687077" w:rsidRPr="00456C88">
              <w:rPr>
                <w:rFonts w:ascii="Arial" w:hAnsi="Arial" w:cs="Arial"/>
                <w:i/>
                <w:szCs w:val="24"/>
              </w:rPr>
              <w:t>2204.1.1</w:t>
            </w:r>
            <w:r w:rsidR="00B2033C" w:rsidRPr="00456C88">
              <w:rPr>
                <w:rFonts w:ascii="Arial" w:hAnsi="Arial" w:cs="Arial"/>
                <w:i/>
                <w:szCs w:val="24"/>
              </w:rPr>
              <w:t xml:space="preserve">, </w:t>
            </w:r>
            <w:r w:rsidR="003A5C02" w:rsidRPr="00456C88">
              <w:rPr>
                <w:rFonts w:ascii="Arial" w:hAnsi="Arial" w:cs="Arial"/>
                <w:i/>
                <w:szCs w:val="24"/>
              </w:rPr>
              <w:t xml:space="preserve">2204A.1.1, </w:t>
            </w:r>
            <w:r w:rsidR="00AA6683" w:rsidRPr="00456C88">
              <w:rPr>
                <w:rFonts w:ascii="Arial" w:hAnsi="Arial" w:cs="Arial"/>
                <w:i/>
                <w:szCs w:val="24"/>
              </w:rPr>
              <w:t xml:space="preserve">2213.2, </w:t>
            </w:r>
            <w:r w:rsidRPr="00456C88">
              <w:rPr>
                <w:rFonts w:ascii="Arial" w:hAnsi="Arial" w:cs="Arial"/>
                <w:i/>
                <w:szCs w:val="24"/>
              </w:rPr>
              <w:t>2212.6.2, 2213A.2</w:t>
            </w:r>
          </w:p>
        </w:tc>
      </w:tr>
      <w:tr w:rsidR="00456C88" w:rsidRPr="00456C88" w14:paraId="7AFE63A9" w14:textId="77777777" w:rsidTr="00E86A53">
        <w:trPr>
          <w:trHeight w:val="530"/>
        </w:trPr>
        <w:tc>
          <w:tcPr>
            <w:tcW w:w="4934" w:type="dxa"/>
            <w:gridSpan w:val="2"/>
            <w:shd w:val="clear" w:color="auto" w:fill="auto"/>
          </w:tcPr>
          <w:p w14:paraId="4C212F58" w14:textId="6204E66D"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D1.2/D1.2M─1</w:t>
            </w:r>
            <w:r w:rsidR="00CD2B24" w:rsidRPr="00456C88">
              <w:rPr>
                <w:rFonts w:ascii="Arial" w:hAnsi="Arial" w:cs="Arial"/>
                <w:b/>
                <w:i/>
                <w:szCs w:val="24"/>
                <w:u w:val="single"/>
              </w:rPr>
              <w:t>4</w:t>
            </w:r>
            <w:r w:rsidRPr="00456C88">
              <w:rPr>
                <w:rFonts w:ascii="Arial" w:hAnsi="Arial" w:cs="Arial"/>
                <w:b/>
                <w:i/>
                <w:strike/>
                <w:szCs w:val="24"/>
              </w:rPr>
              <w:t>5</w:t>
            </w:r>
          </w:p>
        </w:tc>
        <w:tc>
          <w:tcPr>
            <w:tcW w:w="1930" w:type="dxa"/>
            <w:gridSpan w:val="3"/>
            <w:shd w:val="clear" w:color="auto" w:fill="auto"/>
          </w:tcPr>
          <w:p w14:paraId="30221517"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 xml:space="preserve">Structural Welding </w:t>
            </w:r>
            <w:proofErr w:type="spellStart"/>
            <w:r w:rsidRPr="00456C88">
              <w:rPr>
                <w:rFonts w:ascii="Arial" w:hAnsi="Arial" w:cs="Arial"/>
                <w:b/>
                <w:i/>
                <w:szCs w:val="24"/>
              </w:rPr>
              <w:t>Code─Aluminum</w:t>
            </w:r>
            <w:proofErr w:type="spellEnd"/>
          </w:p>
        </w:tc>
        <w:tc>
          <w:tcPr>
            <w:tcW w:w="3116" w:type="dxa"/>
            <w:shd w:val="clear" w:color="auto" w:fill="auto"/>
          </w:tcPr>
          <w:p w14:paraId="268FF032" w14:textId="77777777"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i/>
                <w:szCs w:val="24"/>
              </w:rPr>
              <w:t>2003.1</w:t>
            </w:r>
          </w:p>
        </w:tc>
      </w:tr>
      <w:tr w:rsidR="00456C88" w:rsidRPr="00456C88" w14:paraId="36E0435B" w14:textId="77777777" w:rsidTr="00E86A53">
        <w:trPr>
          <w:trHeight w:val="710"/>
        </w:trPr>
        <w:tc>
          <w:tcPr>
            <w:tcW w:w="4934" w:type="dxa"/>
            <w:gridSpan w:val="2"/>
            <w:shd w:val="clear" w:color="auto" w:fill="auto"/>
          </w:tcPr>
          <w:p w14:paraId="321E2896" w14:textId="394AEFD6"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D1.4/D1.4M─201</w:t>
            </w:r>
            <w:r w:rsidR="002E61D8" w:rsidRPr="00456C88">
              <w:rPr>
                <w:rFonts w:ascii="Arial" w:hAnsi="Arial" w:cs="Arial"/>
                <w:b/>
                <w:szCs w:val="24"/>
              </w:rPr>
              <w:t>8</w:t>
            </w:r>
          </w:p>
        </w:tc>
        <w:tc>
          <w:tcPr>
            <w:tcW w:w="1930" w:type="dxa"/>
            <w:gridSpan w:val="3"/>
            <w:shd w:val="clear" w:color="auto" w:fill="auto"/>
          </w:tcPr>
          <w:p w14:paraId="4A07CCBF" w14:textId="3AFF3C5E"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 xml:space="preserve">Structural Welding </w:t>
            </w:r>
            <w:proofErr w:type="spellStart"/>
            <w:r w:rsidRPr="00456C88">
              <w:rPr>
                <w:rFonts w:ascii="Arial" w:hAnsi="Arial" w:cs="Arial"/>
                <w:b/>
                <w:szCs w:val="24"/>
              </w:rPr>
              <w:t>Code─Steel</w:t>
            </w:r>
            <w:proofErr w:type="spellEnd"/>
            <w:r w:rsidRPr="00456C88">
              <w:rPr>
                <w:rFonts w:ascii="Arial" w:hAnsi="Arial" w:cs="Arial"/>
                <w:b/>
                <w:szCs w:val="24"/>
              </w:rPr>
              <w:t xml:space="preserve"> </w:t>
            </w:r>
            <w:r w:rsidR="00751E9C" w:rsidRPr="00456C88">
              <w:rPr>
                <w:rFonts w:ascii="Arial" w:hAnsi="Arial" w:cs="Arial"/>
                <w:b/>
                <w:szCs w:val="24"/>
              </w:rPr>
              <w:t>Reinforcing Bars</w:t>
            </w:r>
          </w:p>
        </w:tc>
        <w:tc>
          <w:tcPr>
            <w:tcW w:w="3116" w:type="dxa"/>
            <w:shd w:val="clear" w:color="auto" w:fill="auto"/>
          </w:tcPr>
          <w:p w14:paraId="28469574" w14:textId="3EDEAD52" w:rsidR="0011556A" w:rsidRPr="00456C88" w:rsidRDefault="00305632" w:rsidP="0011556A">
            <w:pPr>
              <w:autoSpaceDE w:val="0"/>
              <w:autoSpaceDN w:val="0"/>
              <w:adjustRightInd w:val="0"/>
              <w:spacing w:before="120" w:after="120"/>
              <w:rPr>
                <w:rFonts w:ascii="Arial" w:hAnsi="Arial" w:cs="Arial"/>
                <w:i/>
                <w:szCs w:val="24"/>
              </w:rPr>
            </w:pPr>
            <w:r w:rsidRPr="00456C88">
              <w:rPr>
                <w:rFonts w:ascii="Arial" w:hAnsi="Arial" w:cs="Arial"/>
                <w:iCs/>
                <w:szCs w:val="24"/>
              </w:rPr>
              <w:t>1704.5,</w:t>
            </w:r>
            <w:r w:rsidRPr="00456C88">
              <w:rPr>
                <w:rFonts w:ascii="Arial" w:hAnsi="Arial" w:cs="Arial"/>
                <w:i/>
                <w:szCs w:val="24"/>
              </w:rPr>
              <w:t xml:space="preserve"> 1704A.5, </w:t>
            </w:r>
            <w:r w:rsidR="00890B58" w:rsidRPr="00456C88">
              <w:rPr>
                <w:rFonts w:ascii="Arial" w:hAnsi="Arial" w:cs="Arial"/>
                <w:i/>
                <w:szCs w:val="24"/>
              </w:rPr>
              <w:t>Table 1705A.2.1</w:t>
            </w:r>
            <w:r w:rsidR="006D7F71" w:rsidRPr="00456C88">
              <w:rPr>
                <w:rFonts w:ascii="Arial" w:hAnsi="Arial" w:cs="Arial"/>
                <w:i/>
                <w:szCs w:val="24"/>
              </w:rPr>
              <w:t>,</w:t>
            </w:r>
            <w:r w:rsidR="00C73095" w:rsidRPr="00456C88">
              <w:rPr>
                <w:rFonts w:ascii="Arial" w:hAnsi="Arial" w:cs="Arial"/>
                <w:i/>
                <w:szCs w:val="24"/>
              </w:rPr>
              <w:t xml:space="preserve"> 17</w:t>
            </w:r>
            <w:r w:rsidR="009804CA" w:rsidRPr="00456C88">
              <w:rPr>
                <w:rFonts w:ascii="Arial" w:hAnsi="Arial" w:cs="Arial"/>
                <w:i/>
                <w:szCs w:val="24"/>
              </w:rPr>
              <w:t xml:space="preserve">05A.2.5, </w:t>
            </w:r>
            <w:r w:rsidR="0044042A" w:rsidRPr="00456C88">
              <w:rPr>
                <w:rFonts w:ascii="Arial" w:hAnsi="Arial" w:cs="Arial"/>
                <w:iCs/>
                <w:szCs w:val="24"/>
              </w:rPr>
              <w:t>Tab</w:t>
            </w:r>
            <w:r w:rsidR="00D96AF9" w:rsidRPr="00456C88">
              <w:rPr>
                <w:rFonts w:ascii="Arial" w:hAnsi="Arial" w:cs="Arial"/>
                <w:iCs/>
                <w:szCs w:val="24"/>
              </w:rPr>
              <w:t>l</w:t>
            </w:r>
            <w:r w:rsidR="0044042A" w:rsidRPr="00456C88">
              <w:rPr>
                <w:rFonts w:ascii="Arial" w:hAnsi="Arial" w:cs="Arial"/>
                <w:iCs/>
                <w:szCs w:val="24"/>
              </w:rPr>
              <w:t xml:space="preserve">e </w:t>
            </w:r>
            <w:r w:rsidR="00D96AF9" w:rsidRPr="00456C88">
              <w:rPr>
                <w:rFonts w:ascii="Arial" w:hAnsi="Arial" w:cs="Arial"/>
                <w:iCs/>
                <w:szCs w:val="24"/>
              </w:rPr>
              <w:t>1705.3,</w:t>
            </w:r>
            <w:r w:rsidR="00D96AF9" w:rsidRPr="00456C88">
              <w:rPr>
                <w:rFonts w:ascii="Arial" w:hAnsi="Arial" w:cs="Arial"/>
                <w:i/>
                <w:szCs w:val="24"/>
              </w:rPr>
              <w:t xml:space="preserve"> </w:t>
            </w:r>
            <w:r w:rsidR="0055501C" w:rsidRPr="00456C88">
              <w:rPr>
                <w:rFonts w:ascii="Arial" w:hAnsi="Arial" w:cs="Arial"/>
                <w:iCs/>
                <w:szCs w:val="24"/>
              </w:rPr>
              <w:t xml:space="preserve">1705.3.1, </w:t>
            </w:r>
            <w:r w:rsidR="0055501C" w:rsidRPr="00456C88">
              <w:rPr>
                <w:rFonts w:ascii="Arial" w:hAnsi="Arial" w:cs="Arial"/>
                <w:i/>
                <w:szCs w:val="24"/>
              </w:rPr>
              <w:t>1705A.3.1,</w:t>
            </w:r>
            <w:r w:rsidR="0055501C" w:rsidRPr="00456C88">
              <w:rPr>
                <w:rFonts w:ascii="Arial" w:hAnsi="Arial" w:cs="Arial"/>
                <w:iCs/>
                <w:szCs w:val="24"/>
              </w:rPr>
              <w:t xml:space="preserve"> </w:t>
            </w:r>
            <w:r w:rsidR="005B0EB5" w:rsidRPr="00456C88">
              <w:rPr>
                <w:rFonts w:ascii="Arial" w:hAnsi="Arial" w:cs="Arial"/>
                <w:iCs/>
                <w:szCs w:val="24"/>
              </w:rPr>
              <w:t xml:space="preserve">1903.8, </w:t>
            </w:r>
            <w:r w:rsidR="005B0EB5" w:rsidRPr="00456C88">
              <w:rPr>
                <w:rFonts w:ascii="Arial" w:hAnsi="Arial" w:cs="Arial"/>
                <w:i/>
                <w:szCs w:val="24"/>
              </w:rPr>
              <w:t>1903A.8,</w:t>
            </w:r>
            <w:r w:rsidR="005B0EB5" w:rsidRPr="00456C88">
              <w:rPr>
                <w:rFonts w:ascii="Arial" w:hAnsi="Arial" w:cs="Arial"/>
                <w:iCs/>
                <w:szCs w:val="24"/>
              </w:rPr>
              <w:t xml:space="preserve"> </w:t>
            </w:r>
            <w:r w:rsidR="00A67CFC" w:rsidRPr="00456C88">
              <w:rPr>
                <w:rFonts w:ascii="Arial" w:hAnsi="Arial" w:cs="Arial"/>
                <w:iCs/>
                <w:szCs w:val="24"/>
              </w:rPr>
              <w:t>2107.3</w:t>
            </w:r>
            <w:r w:rsidR="0011556A" w:rsidRPr="00456C88">
              <w:rPr>
                <w:rFonts w:ascii="Arial" w:hAnsi="Arial" w:cs="Arial"/>
                <w:i/>
                <w:szCs w:val="24"/>
              </w:rPr>
              <w:t xml:space="preserve"> </w:t>
            </w:r>
          </w:p>
        </w:tc>
      </w:tr>
      <w:tr w:rsidR="00456C88" w:rsidRPr="00456C88" w14:paraId="7CE97C6A" w14:textId="77777777" w:rsidTr="00E86A53">
        <w:trPr>
          <w:trHeight w:val="462"/>
        </w:trPr>
        <w:tc>
          <w:tcPr>
            <w:tcW w:w="4934" w:type="dxa"/>
            <w:gridSpan w:val="2"/>
            <w:shd w:val="clear" w:color="auto" w:fill="auto"/>
          </w:tcPr>
          <w:p w14:paraId="5484C715" w14:textId="251EF161"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D1.8/D1.8M─2016</w:t>
            </w:r>
          </w:p>
        </w:tc>
        <w:tc>
          <w:tcPr>
            <w:tcW w:w="1930" w:type="dxa"/>
            <w:gridSpan w:val="3"/>
            <w:shd w:val="clear" w:color="auto" w:fill="auto"/>
          </w:tcPr>
          <w:p w14:paraId="04D66658"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 xml:space="preserve">Structural Welding </w:t>
            </w:r>
            <w:proofErr w:type="spellStart"/>
            <w:r w:rsidRPr="00456C88">
              <w:rPr>
                <w:rFonts w:ascii="Arial" w:hAnsi="Arial" w:cs="Arial"/>
                <w:b/>
                <w:i/>
                <w:szCs w:val="24"/>
              </w:rPr>
              <w:t>Code─Seismic</w:t>
            </w:r>
            <w:proofErr w:type="spellEnd"/>
            <w:r w:rsidRPr="00456C88">
              <w:rPr>
                <w:rFonts w:ascii="Arial" w:hAnsi="Arial" w:cs="Arial"/>
                <w:b/>
                <w:i/>
                <w:szCs w:val="24"/>
              </w:rPr>
              <w:t xml:space="preserve"> Supplement</w:t>
            </w:r>
          </w:p>
        </w:tc>
        <w:tc>
          <w:tcPr>
            <w:tcW w:w="3116" w:type="dxa"/>
            <w:shd w:val="clear" w:color="auto" w:fill="auto"/>
          </w:tcPr>
          <w:p w14:paraId="3020FF28" w14:textId="5971EAD4" w:rsidR="0011556A" w:rsidRPr="00456C88" w:rsidRDefault="0011556A" w:rsidP="0011556A">
            <w:pPr>
              <w:autoSpaceDE w:val="0"/>
              <w:autoSpaceDN w:val="0"/>
              <w:adjustRightInd w:val="0"/>
              <w:spacing w:before="120" w:after="120"/>
              <w:rPr>
                <w:rFonts w:ascii="Arial" w:hAnsi="Arial" w:cs="Arial"/>
                <w:i/>
                <w:strike/>
                <w:szCs w:val="24"/>
              </w:rPr>
            </w:pPr>
            <w:r w:rsidRPr="00456C88">
              <w:rPr>
                <w:rFonts w:ascii="Arial" w:hAnsi="Arial" w:cs="Arial"/>
                <w:i/>
                <w:szCs w:val="24"/>
              </w:rPr>
              <w:t>Table 1705A.2.1, 1705.2.5</w:t>
            </w:r>
            <w:r w:rsidR="00C135E5" w:rsidRPr="00456C88">
              <w:rPr>
                <w:rFonts w:ascii="Arial" w:hAnsi="Arial" w:cs="Arial"/>
                <w:i/>
                <w:szCs w:val="24"/>
              </w:rPr>
              <w:t xml:space="preserve">, </w:t>
            </w:r>
            <w:r w:rsidRPr="00456C88">
              <w:rPr>
                <w:rFonts w:ascii="Arial" w:hAnsi="Arial" w:cs="Arial"/>
                <w:i/>
                <w:szCs w:val="24"/>
              </w:rPr>
              <w:t>1705A.2.5</w:t>
            </w:r>
          </w:p>
        </w:tc>
      </w:tr>
      <w:tr w:rsidR="00456C88" w:rsidRPr="00456C88" w14:paraId="6BC1076C" w14:textId="77777777" w:rsidTr="00E86A53">
        <w:trPr>
          <w:trHeight w:val="145"/>
        </w:trPr>
        <w:tc>
          <w:tcPr>
            <w:tcW w:w="4934" w:type="dxa"/>
            <w:gridSpan w:val="2"/>
            <w:shd w:val="clear" w:color="auto" w:fill="auto"/>
          </w:tcPr>
          <w:p w14:paraId="2456FB60"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QC1─2016</w:t>
            </w:r>
          </w:p>
        </w:tc>
        <w:tc>
          <w:tcPr>
            <w:tcW w:w="1930" w:type="dxa"/>
            <w:gridSpan w:val="3"/>
            <w:shd w:val="clear" w:color="auto" w:fill="auto"/>
          </w:tcPr>
          <w:p w14:paraId="37F657EF"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Specification for AWS Certification of Welding Inspectors</w:t>
            </w:r>
          </w:p>
        </w:tc>
        <w:tc>
          <w:tcPr>
            <w:tcW w:w="3116" w:type="dxa"/>
            <w:shd w:val="clear" w:color="auto" w:fill="auto"/>
          </w:tcPr>
          <w:p w14:paraId="00983F4C" w14:textId="25687100" w:rsidR="0011556A" w:rsidRPr="00456C88" w:rsidRDefault="002907C5" w:rsidP="0011556A">
            <w:pPr>
              <w:autoSpaceDE w:val="0"/>
              <w:autoSpaceDN w:val="0"/>
              <w:adjustRightInd w:val="0"/>
              <w:spacing w:before="120" w:after="120"/>
              <w:rPr>
                <w:rFonts w:ascii="Arial" w:hAnsi="Arial" w:cs="Arial"/>
                <w:i/>
                <w:szCs w:val="24"/>
              </w:rPr>
            </w:pPr>
            <w:r w:rsidRPr="00456C88">
              <w:rPr>
                <w:rFonts w:ascii="Arial" w:hAnsi="Arial" w:cs="Arial"/>
                <w:i/>
                <w:szCs w:val="24"/>
              </w:rPr>
              <w:t xml:space="preserve">1705.2.5, </w:t>
            </w:r>
            <w:r w:rsidR="0011556A" w:rsidRPr="00456C88">
              <w:rPr>
                <w:rFonts w:ascii="Arial" w:hAnsi="Arial" w:cs="Arial"/>
                <w:i/>
                <w:szCs w:val="24"/>
              </w:rPr>
              <w:t xml:space="preserve">1705A.2.5 </w:t>
            </w:r>
          </w:p>
        </w:tc>
      </w:tr>
      <w:tr w:rsidR="00456C88" w:rsidRPr="00456C88" w14:paraId="0D70C781" w14:textId="77777777" w:rsidTr="00E86A53">
        <w:trPr>
          <w:trHeight w:val="305"/>
        </w:trPr>
        <w:tc>
          <w:tcPr>
            <w:tcW w:w="4934" w:type="dxa"/>
            <w:gridSpan w:val="2"/>
            <w:shd w:val="clear" w:color="auto" w:fill="auto"/>
            <w:vAlign w:val="center"/>
          </w:tcPr>
          <w:p w14:paraId="674698A5"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1A5AD23A"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293FBE35"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7D4F9E64" w14:textId="77777777" w:rsidTr="00E86A53">
        <w:trPr>
          <w:trHeight w:val="962"/>
        </w:trPr>
        <w:tc>
          <w:tcPr>
            <w:tcW w:w="4934" w:type="dxa"/>
            <w:gridSpan w:val="2"/>
            <w:shd w:val="clear" w:color="auto" w:fill="auto"/>
          </w:tcPr>
          <w:p w14:paraId="3AA267F2" w14:textId="77777777" w:rsidR="0011556A" w:rsidRPr="00456C88" w:rsidRDefault="0011556A" w:rsidP="0011556A">
            <w:pPr>
              <w:autoSpaceDE w:val="0"/>
              <w:autoSpaceDN w:val="0"/>
              <w:adjustRightInd w:val="0"/>
              <w:spacing w:before="120" w:after="120"/>
              <w:rPr>
                <w:rFonts w:ascii="Arial" w:hAnsi="Arial" w:cs="Arial"/>
                <w:i/>
                <w:szCs w:val="24"/>
              </w:rPr>
            </w:pPr>
            <w:r w:rsidRPr="00456C88">
              <w:rPr>
                <w:rFonts w:ascii="Arial" w:hAnsi="Arial" w:cs="Arial"/>
                <w:b/>
                <w:bCs/>
                <w:szCs w:val="24"/>
              </w:rPr>
              <w:lastRenderedPageBreak/>
              <w:t>FM</w:t>
            </w:r>
          </w:p>
        </w:tc>
        <w:tc>
          <w:tcPr>
            <w:tcW w:w="1930" w:type="dxa"/>
            <w:gridSpan w:val="3"/>
            <w:shd w:val="clear" w:color="auto" w:fill="auto"/>
          </w:tcPr>
          <w:p w14:paraId="037A7EB7" w14:textId="77777777" w:rsidR="0011556A" w:rsidRPr="00456C88" w:rsidRDefault="0011556A" w:rsidP="0011556A">
            <w:pPr>
              <w:rPr>
                <w:rFonts w:ascii="Arial" w:hAnsi="Arial" w:cs="Arial"/>
                <w:b/>
                <w:bCs/>
                <w:szCs w:val="24"/>
              </w:rPr>
            </w:pPr>
            <w:r w:rsidRPr="00456C88">
              <w:rPr>
                <w:rFonts w:ascii="Arial" w:hAnsi="Arial" w:cs="Arial"/>
                <w:b/>
                <w:bCs/>
                <w:szCs w:val="24"/>
              </w:rPr>
              <w:t>FM Approvals</w:t>
            </w:r>
          </w:p>
          <w:p w14:paraId="0D5BF71E" w14:textId="77777777" w:rsidR="0011556A" w:rsidRPr="00456C88" w:rsidRDefault="0011556A" w:rsidP="0011556A">
            <w:pPr>
              <w:rPr>
                <w:rFonts w:ascii="Arial" w:hAnsi="Arial" w:cs="Arial"/>
                <w:b/>
                <w:bCs/>
                <w:szCs w:val="24"/>
              </w:rPr>
            </w:pPr>
            <w:r w:rsidRPr="00456C88">
              <w:rPr>
                <w:rFonts w:ascii="Arial" w:hAnsi="Arial" w:cs="Arial"/>
                <w:b/>
                <w:bCs/>
                <w:szCs w:val="24"/>
              </w:rPr>
              <w:t>Headquarters Office</w:t>
            </w:r>
          </w:p>
          <w:p w14:paraId="1C23FC10" w14:textId="77777777" w:rsidR="0011556A" w:rsidRPr="00456C88" w:rsidRDefault="0011556A" w:rsidP="0011556A">
            <w:pPr>
              <w:rPr>
                <w:rFonts w:ascii="Arial" w:hAnsi="Arial" w:cs="Arial"/>
                <w:b/>
                <w:bCs/>
                <w:szCs w:val="24"/>
              </w:rPr>
            </w:pPr>
            <w:r w:rsidRPr="00456C88">
              <w:rPr>
                <w:rFonts w:ascii="Arial" w:hAnsi="Arial" w:cs="Arial"/>
                <w:b/>
                <w:bCs/>
                <w:szCs w:val="24"/>
              </w:rPr>
              <w:t>1151 Boston-Providence Turnpike</w:t>
            </w:r>
          </w:p>
          <w:p w14:paraId="2B89B433" w14:textId="77777777" w:rsidR="0011556A" w:rsidRPr="00456C88" w:rsidRDefault="0011556A" w:rsidP="0011556A">
            <w:pPr>
              <w:rPr>
                <w:rFonts w:ascii="Arial" w:hAnsi="Arial" w:cs="Arial"/>
                <w:b/>
                <w:bCs/>
                <w:szCs w:val="24"/>
              </w:rPr>
            </w:pPr>
            <w:r w:rsidRPr="00456C88">
              <w:rPr>
                <w:rFonts w:ascii="Arial" w:hAnsi="Arial" w:cs="Arial"/>
                <w:b/>
                <w:bCs/>
                <w:szCs w:val="24"/>
              </w:rPr>
              <w:t>P.O. Box 9120</w:t>
            </w:r>
          </w:p>
          <w:p w14:paraId="5CD2DFD1" w14:textId="77777777" w:rsidR="0011556A" w:rsidRPr="00456C88" w:rsidRDefault="0011556A" w:rsidP="0011556A">
            <w:pPr>
              <w:rPr>
                <w:rFonts w:ascii="Arial" w:hAnsi="Arial" w:cs="Arial"/>
                <w:b/>
                <w:bCs/>
                <w:szCs w:val="24"/>
              </w:rPr>
            </w:pPr>
            <w:r w:rsidRPr="00456C88">
              <w:rPr>
                <w:rFonts w:ascii="Arial" w:hAnsi="Arial" w:cs="Arial"/>
                <w:b/>
                <w:bCs/>
                <w:szCs w:val="24"/>
              </w:rPr>
              <w:t>Norwood, MA 02062</w:t>
            </w:r>
          </w:p>
        </w:tc>
        <w:tc>
          <w:tcPr>
            <w:tcW w:w="3116" w:type="dxa"/>
            <w:shd w:val="clear" w:color="auto" w:fill="auto"/>
          </w:tcPr>
          <w:p w14:paraId="20E14638"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01E6ADFA" w14:textId="77777777" w:rsidTr="00E86A53">
        <w:trPr>
          <w:trHeight w:val="144"/>
        </w:trPr>
        <w:tc>
          <w:tcPr>
            <w:tcW w:w="4934" w:type="dxa"/>
            <w:gridSpan w:val="2"/>
            <w:shd w:val="clear" w:color="auto" w:fill="auto"/>
          </w:tcPr>
          <w:p w14:paraId="77BF724C"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FM 1950─2016</w:t>
            </w:r>
          </w:p>
        </w:tc>
        <w:tc>
          <w:tcPr>
            <w:tcW w:w="1930" w:type="dxa"/>
            <w:gridSpan w:val="3"/>
            <w:shd w:val="clear" w:color="auto" w:fill="auto"/>
          </w:tcPr>
          <w:p w14:paraId="0690C63F" w14:textId="77777777" w:rsidR="0011556A" w:rsidRPr="00456C88" w:rsidRDefault="0011556A" w:rsidP="0011556A">
            <w:pPr>
              <w:autoSpaceDE w:val="0"/>
              <w:autoSpaceDN w:val="0"/>
              <w:adjustRightInd w:val="0"/>
              <w:spacing w:before="120" w:after="120"/>
              <w:rPr>
                <w:rFonts w:ascii="Arial" w:hAnsi="Arial" w:cs="Arial"/>
                <w:b/>
                <w:i/>
                <w:szCs w:val="24"/>
              </w:rPr>
            </w:pPr>
            <w:r w:rsidRPr="00456C88">
              <w:rPr>
                <w:rFonts w:ascii="Arial" w:hAnsi="Arial" w:cs="Arial"/>
                <w:b/>
                <w:i/>
                <w:szCs w:val="24"/>
              </w:rPr>
              <w:t>American National Standard for Seismic Sway Braces for Pipe, Tubing and Conduit</w:t>
            </w:r>
          </w:p>
        </w:tc>
        <w:tc>
          <w:tcPr>
            <w:tcW w:w="3116" w:type="dxa"/>
            <w:shd w:val="clear" w:color="auto" w:fill="auto"/>
          </w:tcPr>
          <w:p w14:paraId="7B122371" w14:textId="2ADD0C0E" w:rsidR="0011556A" w:rsidRPr="00456C88" w:rsidRDefault="0011556A" w:rsidP="0011556A">
            <w:pPr>
              <w:autoSpaceDE w:val="0"/>
              <w:autoSpaceDN w:val="0"/>
              <w:adjustRightInd w:val="0"/>
              <w:spacing w:before="120" w:after="120"/>
              <w:rPr>
                <w:rFonts w:ascii="Arial" w:hAnsi="Arial" w:cs="Arial"/>
                <w:iCs/>
                <w:szCs w:val="24"/>
              </w:rPr>
            </w:pPr>
            <w:r w:rsidRPr="00456C88">
              <w:rPr>
                <w:rFonts w:ascii="Arial" w:hAnsi="Arial" w:cs="Arial"/>
                <w:i/>
                <w:strike/>
                <w:szCs w:val="24"/>
              </w:rPr>
              <w:t>1705A.13.2</w:t>
            </w:r>
            <w:r w:rsidR="00583288" w:rsidRPr="00456C88">
              <w:rPr>
                <w:rFonts w:ascii="Arial" w:hAnsi="Arial" w:cs="Arial"/>
                <w:i/>
                <w:strike/>
                <w:szCs w:val="24"/>
              </w:rPr>
              <w:t>, 1705.13.2</w:t>
            </w:r>
            <w:r w:rsidR="00583288" w:rsidRPr="00456C88">
              <w:rPr>
                <w:rFonts w:ascii="Arial" w:hAnsi="Arial" w:cs="Arial"/>
                <w:iCs/>
                <w:szCs w:val="24"/>
              </w:rPr>
              <w:t xml:space="preserve"> </w:t>
            </w:r>
            <w:r w:rsidR="00DD2DCF" w:rsidRPr="00936147">
              <w:rPr>
                <w:rFonts w:ascii="Arial" w:hAnsi="Arial" w:cs="Arial"/>
                <w:i/>
                <w:szCs w:val="24"/>
                <w:u w:val="single"/>
              </w:rPr>
              <w:t>1705.1</w:t>
            </w:r>
            <w:r w:rsidR="006E69F8" w:rsidRPr="00936147">
              <w:rPr>
                <w:rFonts w:ascii="Arial" w:hAnsi="Arial" w:cs="Arial"/>
                <w:i/>
                <w:szCs w:val="24"/>
                <w:u w:val="single"/>
              </w:rPr>
              <w:t>4</w:t>
            </w:r>
            <w:r w:rsidR="00DD2DCF" w:rsidRPr="00936147">
              <w:rPr>
                <w:rFonts w:ascii="Arial" w:hAnsi="Arial" w:cs="Arial"/>
                <w:i/>
                <w:szCs w:val="24"/>
                <w:u w:val="single"/>
              </w:rPr>
              <w:t>.2</w:t>
            </w:r>
            <w:r w:rsidR="00A425E7" w:rsidRPr="00936147">
              <w:rPr>
                <w:rFonts w:ascii="Arial" w:hAnsi="Arial" w:cs="Arial"/>
                <w:i/>
                <w:szCs w:val="24"/>
                <w:u w:val="single"/>
              </w:rPr>
              <w:t>, 1705A.14.2</w:t>
            </w:r>
          </w:p>
        </w:tc>
      </w:tr>
      <w:tr w:rsidR="00456C88" w:rsidRPr="00456C88" w14:paraId="2FE79476" w14:textId="77777777" w:rsidTr="00E86A53">
        <w:trPr>
          <w:trHeight w:val="278"/>
        </w:trPr>
        <w:tc>
          <w:tcPr>
            <w:tcW w:w="4934" w:type="dxa"/>
            <w:gridSpan w:val="2"/>
            <w:shd w:val="clear" w:color="auto" w:fill="auto"/>
            <w:vAlign w:val="center"/>
          </w:tcPr>
          <w:p w14:paraId="09ACF01E"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1930" w:type="dxa"/>
            <w:gridSpan w:val="3"/>
            <w:shd w:val="clear" w:color="auto" w:fill="auto"/>
          </w:tcPr>
          <w:p w14:paraId="4A846D64"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55657287"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02A5618" w14:textId="77777777" w:rsidTr="00E86A53">
        <w:trPr>
          <w:trHeight w:val="926"/>
        </w:trPr>
        <w:tc>
          <w:tcPr>
            <w:tcW w:w="4934" w:type="dxa"/>
            <w:gridSpan w:val="2"/>
            <w:shd w:val="clear" w:color="auto" w:fill="auto"/>
          </w:tcPr>
          <w:p w14:paraId="62375087" w14:textId="77777777" w:rsidR="0011556A" w:rsidRPr="00456C88" w:rsidRDefault="0011556A" w:rsidP="0011556A">
            <w:pPr>
              <w:autoSpaceDE w:val="0"/>
              <w:autoSpaceDN w:val="0"/>
              <w:adjustRightInd w:val="0"/>
              <w:spacing w:before="120" w:after="120"/>
              <w:rPr>
                <w:rFonts w:ascii="Arial" w:hAnsi="Arial" w:cs="Arial"/>
                <w:b/>
                <w:szCs w:val="24"/>
              </w:rPr>
            </w:pPr>
            <w:r w:rsidRPr="00456C88">
              <w:rPr>
                <w:rFonts w:ascii="Arial" w:hAnsi="Arial" w:cs="Arial"/>
                <w:b/>
                <w:bCs/>
                <w:szCs w:val="24"/>
              </w:rPr>
              <w:t>ICC</w:t>
            </w:r>
          </w:p>
        </w:tc>
        <w:tc>
          <w:tcPr>
            <w:tcW w:w="1930" w:type="dxa"/>
            <w:gridSpan w:val="3"/>
            <w:shd w:val="clear" w:color="auto" w:fill="auto"/>
          </w:tcPr>
          <w:p w14:paraId="7F1926D4" w14:textId="77777777" w:rsidR="0011556A" w:rsidRPr="00456C88" w:rsidRDefault="0011556A" w:rsidP="0011556A">
            <w:pPr>
              <w:rPr>
                <w:rFonts w:ascii="Arial" w:hAnsi="Arial" w:cs="Arial"/>
                <w:b/>
                <w:bCs/>
                <w:szCs w:val="24"/>
              </w:rPr>
            </w:pPr>
            <w:r w:rsidRPr="00456C88">
              <w:rPr>
                <w:rFonts w:ascii="Arial" w:hAnsi="Arial" w:cs="Arial"/>
                <w:b/>
                <w:bCs/>
                <w:szCs w:val="24"/>
              </w:rPr>
              <w:t>International Code Council, Inc.</w:t>
            </w:r>
          </w:p>
          <w:p w14:paraId="02F3806A" w14:textId="77777777" w:rsidR="0011556A" w:rsidRPr="00456C88" w:rsidRDefault="0011556A" w:rsidP="0011556A">
            <w:pPr>
              <w:rPr>
                <w:rFonts w:ascii="Arial" w:hAnsi="Arial" w:cs="Arial"/>
                <w:b/>
                <w:bCs/>
                <w:szCs w:val="24"/>
              </w:rPr>
            </w:pPr>
            <w:r w:rsidRPr="00456C88">
              <w:rPr>
                <w:rFonts w:ascii="Arial" w:hAnsi="Arial" w:cs="Arial"/>
                <w:b/>
                <w:bCs/>
                <w:szCs w:val="24"/>
              </w:rPr>
              <w:t>500 New Jersey Ave NW</w:t>
            </w:r>
          </w:p>
          <w:p w14:paraId="52921D7A" w14:textId="77777777" w:rsidR="0011556A" w:rsidRPr="00456C88" w:rsidRDefault="0011556A" w:rsidP="0011556A">
            <w:pPr>
              <w:rPr>
                <w:rFonts w:ascii="Arial" w:hAnsi="Arial" w:cs="Arial"/>
                <w:b/>
                <w:bCs/>
                <w:szCs w:val="24"/>
              </w:rPr>
            </w:pPr>
            <w:r w:rsidRPr="00456C88">
              <w:rPr>
                <w:rFonts w:ascii="Arial" w:hAnsi="Arial" w:cs="Arial"/>
                <w:b/>
                <w:bCs/>
                <w:szCs w:val="24"/>
              </w:rPr>
              <w:t>6</w:t>
            </w:r>
            <w:r w:rsidRPr="00456C88">
              <w:rPr>
                <w:rFonts w:ascii="Arial" w:hAnsi="Arial" w:cs="Arial"/>
                <w:b/>
                <w:bCs/>
                <w:szCs w:val="24"/>
                <w:vertAlign w:val="superscript"/>
              </w:rPr>
              <w:t>th</w:t>
            </w:r>
            <w:r w:rsidRPr="00456C88">
              <w:rPr>
                <w:rFonts w:ascii="Arial" w:hAnsi="Arial" w:cs="Arial"/>
                <w:b/>
                <w:bCs/>
                <w:szCs w:val="24"/>
              </w:rPr>
              <w:t xml:space="preserve"> Floor</w:t>
            </w:r>
          </w:p>
          <w:p w14:paraId="4A81A94A" w14:textId="77777777" w:rsidR="0011556A" w:rsidRPr="00456C88" w:rsidRDefault="0011556A" w:rsidP="0011556A">
            <w:pPr>
              <w:rPr>
                <w:rFonts w:ascii="Arial" w:hAnsi="Arial" w:cs="Arial"/>
                <w:b/>
                <w:bCs/>
                <w:i/>
                <w:szCs w:val="24"/>
              </w:rPr>
            </w:pPr>
            <w:r w:rsidRPr="00456C88">
              <w:rPr>
                <w:rFonts w:ascii="Arial" w:hAnsi="Arial" w:cs="Arial"/>
                <w:b/>
                <w:bCs/>
                <w:szCs w:val="24"/>
              </w:rPr>
              <w:t>Washington, DC 20001</w:t>
            </w:r>
          </w:p>
        </w:tc>
        <w:tc>
          <w:tcPr>
            <w:tcW w:w="3116" w:type="dxa"/>
            <w:shd w:val="clear" w:color="auto" w:fill="auto"/>
          </w:tcPr>
          <w:p w14:paraId="6B484FCD"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5B29C186" w14:textId="77777777" w:rsidTr="00E86A53">
        <w:trPr>
          <w:trHeight w:val="350"/>
        </w:trPr>
        <w:tc>
          <w:tcPr>
            <w:tcW w:w="4934" w:type="dxa"/>
            <w:gridSpan w:val="2"/>
            <w:shd w:val="clear" w:color="auto" w:fill="auto"/>
            <w:vAlign w:val="center"/>
          </w:tcPr>
          <w:p w14:paraId="6F52BAC6" w14:textId="1F62C290" w:rsidR="0011556A" w:rsidRPr="00456C88" w:rsidRDefault="0011556A" w:rsidP="0011556A">
            <w:pPr>
              <w:autoSpaceDE w:val="0"/>
              <w:autoSpaceDN w:val="0"/>
              <w:adjustRightInd w:val="0"/>
              <w:spacing w:before="120" w:after="120"/>
              <w:ind w:left="-90" w:right="-108"/>
              <w:rPr>
                <w:rFonts w:ascii="Arial" w:hAnsi="Arial" w:cs="Arial"/>
                <w:b/>
                <w:szCs w:val="24"/>
              </w:rPr>
            </w:pPr>
            <w:r w:rsidRPr="00456C88">
              <w:rPr>
                <w:rFonts w:ascii="Arial" w:hAnsi="Arial" w:cs="Arial"/>
                <w:b/>
                <w:szCs w:val="24"/>
              </w:rPr>
              <w:t>…</w:t>
            </w:r>
          </w:p>
        </w:tc>
        <w:tc>
          <w:tcPr>
            <w:tcW w:w="1930" w:type="dxa"/>
            <w:gridSpan w:val="3"/>
            <w:shd w:val="clear" w:color="auto" w:fill="auto"/>
          </w:tcPr>
          <w:p w14:paraId="53D42EFF" w14:textId="77777777" w:rsidR="0011556A" w:rsidRPr="00456C88" w:rsidRDefault="0011556A" w:rsidP="0011556A">
            <w:pPr>
              <w:autoSpaceDE w:val="0"/>
              <w:autoSpaceDN w:val="0"/>
              <w:adjustRightInd w:val="0"/>
              <w:spacing w:before="120" w:after="120"/>
              <w:rPr>
                <w:rFonts w:ascii="Arial" w:hAnsi="Arial" w:cs="Arial"/>
                <w:i/>
                <w:szCs w:val="24"/>
              </w:rPr>
            </w:pPr>
          </w:p>
        </w:tc>
        <w:tc>
          <w:tcPr>
            <w:tcW w:w="3116" w:type="dxa"/>
            <w:shd w:val="clear" w:color="auto" w:fill="auto"/>
          </w:tcPr>
          <w:p w14:paraId="0E1BCA3A" w14:textId="77777777" w:rsidR="0011556A" w:rsidRPr="00456C88" w:rsidRDefault="0011556A" w:rsidP="0011556A">
            <w:pPr>
              <w:autoSpaceDE w:val="0"/>
              <w:autoSpaceDN w:val="0"/>
              <w:adjustRightInd w:val="0"/>
              <w:spacing w:before="120" w:after="120"/>
              <w:rPr>
                <w:rFonts w:ascii="Arial" w:hAnsi="Arial" w:cs="Arial"/>
                <w:i/>
                <w:szCs w:val="24"/>
              </w:rPr>
            </w:pPr>
          </w:p>
        </w:tc>
      </w:tr>
      <w:tr w:rsidR="00456C88" w:rsidRPr="00456C88" w14:paraId="02BDD0FA" w14:textId="77777777" w:rsidTr="00E86A53">
        <w:trPr>
          <w:trHeight w:val="530"/>
        </w:trPr>
        <w:tc>
          <w:tcPr>
            <w:tcW w:w="4934" w:type="dxa"/>
            <w:gridSpan w:val="2"/>
            <w:tcBorders>
              <w:bottom w:val="single" w:sz="4" w:space="0" w:color="auto"/>
            </w:tcBorders>
            <w:shd w:val="clear" w:color="auto" w:fill="auto"/>
          </w:tcPr>
          <w:p w14:paraId="5D407D3E" w14:textId="0045D5E6" w:rsidR="004E0C67" w:rsidRPr="00456C88" w:rsidRDefault="004E0C67" w:rsidP="004E0C67">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AC01</w:t>
            </w:r>
            <w:r w:rsidRPr="00456C88">
              <w:rPr>
                <w:rFonts w:ascii="Arial" w:hAnsi="Arial" w:cs="Arial"/>
                <w:b/>
                <w:i/>
                <w:szCs w:val="24"/>
              </w:rPr>
              <w:t>─</w:t>
            </w:r>
            <w:r w:rsidR="00411FBD"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0E1190BD" w14:textId="692DEECF" w:rsidR="004E0C67" w:rsidRPr="00456C88" w:rsidRDefault="004E0C67" w:rsidP="004E0C67">
            <w:pPr>
              <w:autoSpaceDE w:val="0"/>
              <w:autoSpaceDN w:val="0"/>
              <w:adjustRightInd w:val="0"/>
              <w:spacing w:before="120" w:after="120"/>
              <w:rPr>
                <w:rFonts w:ascii="Arial" w:hAnsi="Arial" w:cs="Arial"/>
                <w:b/>
                <w:bCs/>
                <w:i/>
                <w:szCs w:val="24"/>
              </w:rPr>
            </w:pPr>
            <w:r w:rsidRPr="00456C88">
              <w:rPr>
                <w:rFonts w:ascii="Arial" w:hAnsi="Arial" w:cs="Arial"/>
                <w:b/>
                <w:bCs/>
                <w:i/>
                <w:szCs w:val="24"/>
              </w:rPr>
              <w:t>Acceptance criteria for expansion anchors in Masonry elements</w:t>
            </w:r>
          </w:p>
        </w:tc>
        <w:tc>
          <w:tcPr>
            <w:tcW w:w="3116" w:type="dxa"/>
            <w:tcBorders>
              <w:bottom w:val="single" w:sz="4" w:space="0" w:color="auto"/>
            </w:tcBorders>
            <w:shd w:val="clear" w:color="auto" w:fill="auto"/>
          </w:tcPr>
          <w:p w14:paraId="52EA54A3" w14:textId="222F691F" w:rsidR="004E0C67" w:rsidRPr="00456C88" w:rsidRDefault="004E0C67" w:rsidP="004E0C67">
            <w:pPr>
              <w:autoSpaceDE w:val="0"/>
              <w:autoSpaceDN w:val="0"/>
              <w:adjustRightInd w:val="0"/>
              <w:spacing w:before="120" w:after="120"/>
              <w:rPr>
                <w:rFonts w:ascii="Arial" w:hAnsi="Arial" w:cs="Arial"/>
                <w:i/>
                <w:strike/>
                <w:szCs w:val="24"/>
              </w:rPr>
            </w:pPr>
            <w:r w:rsidRPr="00456C88">
              <w:rPr>
                <w:rFonts w:ascii="Arial" w:hAnsi="Arial" w:cs="Arial"/>
                <w:i/>
                <w:szCs w:val="24"/>
              </w:rPr>
              <w:t>1617A.1.19</w:t>
            </w:r>
          </w:p>
        </w:tc>
      </w:tr>
      <w:tr w:rsidR="00456C88" w:rsidRPr="00456C88" w14:paraId="55DFEB76" w14:textId="77777777" w:rsidTr="00E86A53">
        <w:trPr>
          <w:trHeight w:val="530"/>
        </w:trPr>
        <w:tc>
          <w:tcPr>
            <w:tcW w:w="4934" w:type="dxa"/>
            <w:gridSpan w:val="2"/>
            <w:tcBorders>
              <w:bottom w:val="single" w:sz="4" w:space="0" w:color="auto"/>
            </w:tcBorders>
            <w:shd w:val="clear" w:color="auto" w:fill="auto"/>
          </w:tcPr>
          <w:p w14:paraId="417B4DEE" w14:textId="1AFB2D07" w:rsidR="002430A4" w:rsidRPr="00456C88" w:rsidRDefault="002430A4" w:rsidP="002430A4">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AC58</w:t>
            </w:r>
            <w:r w:rsidR="00852E5F" w:rsidRPr="00456C88">
              <w:rPr>
                <w:rFonts w:ascii="Arial" w:hAnsi="Arial" w:cs="Arial"/>
                <w:b/>
                <w:i/>
                <w:szCs w:val="24"/>
              </w:rPr>
              <w:t>─</w:t>
            </w:r>
            <w:r w:rsidR="00852E5F" w:rsidRPr="00456C88">
              <w:rPr>
                <w:rFonts w:ascii="Arial" w:hAnsi="Arial" w:cs="Arial"/>
                <w:b/>
                <w:i/>
                <w:szCs w:val="24"/>
                <w:u w:val="single"/>
              </w:rPr>
              <w:t>21</w:t>
            </w:r>
            <w:r w:rsidR="00852E5F" w:rsidRPr="00456C88">
              <w:rPr>
                <w:rFonts w:ascii="Arial" w:hAnsi="Arial" w:cs="Arial"/>
                <w:b/>
                <w:bCs/>
                <w:i/>
                <w:strike/>
                <w:szCs w:val="24"/>
              </w:rPr>
              <w:t>18</w:t>
            </w:r>
            <w:r w:rsidR="00852E5F" w:rsidRPr="00456C88">
              <w:rPr>
                <w:rFonts w:ascii="Arial" w:hAnsi="Arial" w:cs="Arial"/>
                <w:b/>
                <w:bCs/>
                <w:i/>
                <w:szCs w:val="24"/>
              </w:rPr>
              <w:t>*</w:t>
            </w:r>
          </w:p>
        </w:tc>
        <w:tc>
          <w:tcPr>
            <w:tcW w:w="1930" w:type="dxa"/>
            <w:gridSpan w:val="3"/>
            <w:tcBorders>
              <w:bottom w:val="single" w:sz="4" w:space="0" w:color="auto"/>
            </w:tcBorders>
            <w:shd w:val="clear" w:color="auto" w:fill="auto"/>
          </w:tcPr>
          <w:p w14:paraId="32696B65" w14:textId="3C9C46F4" w:rsidR="002430A4" w:rsidRPr="00456C88" w:rsidRDefault="002430A4" w:rsidP="002430A4">
            <w:pPr>
              <w:autoSpaceDE w:val="0"/>
              <w:autoSpaceDN w:val="0"/>
              <w:adjustRightInd w:val="0"/>
              <w:spacing w:before="120" w:after="120"/>
              <w:rPr>
                <w:rFonts w:ascii="Arial" w:hAnsi="Arial" w:cs="Arial"/>
                <w:b/>
                <w:bCs/>
                <w:i/>
                <w:szCs w:val="24"/>
              </w:rPr>
            </w:pPr>
            <w:r w:rsidRPr="00456C88">
              <w:rPr>
                <w:rFonts w:ascii="Arial" w:hAnsi="Arial" w:cs="Arial"/>
                <w:b/>
                <w:bCs/>
                <w:i/>
                <w:szCs w:val="24"/>
              </w:rPr>
              <w:t>Acceptance criteria for Adhesive anchors in Masonry elements</w:t>
            </w:r>
          </w:p>
        </w:tc>
        <w:tc>
          <w:tcPr>
            <w:tcW w:w="3116" w:type="dxa"/>
            <w:tcBorders>
              <w:bottom w:val="single" w:sz="4" w:space="0" w:color="auto"/>
            </w:tcBorders>
            <w:shd w:val="clear" w:color="auto" w:fill="auto"/>
          </w:tcPr>
          <w:p w14:paraId="1149C38E" w14:textId="525AE13F" w:rsidR="002430A4" w:rsidRPr="00456C88" w:rsidRDefault="002430A4" w:rsidP="002430A4">
            <w:pPr>
              <w:autoSpaceDE w:val="0"/>
              <w:autoSpaceDN w:val="0"/>
              <w:adjustRightInd w:val="0"/>
              <w:spacing w:before="120" w:after="120"/>
              <w:rPr>
                <w:rFonts w:ascii="Arial" w:hAnsi="Arial" w:cs="Arial"/>
                <w:i/>
                <w:strike/>
                <w:szCs w:val="24"/>
              </w:rPr>
            </w:pPr>
            <w:r w:rsidRPr="00456C88">
              <w:rPr>
                <w:rFonts w:ascii="Arial" w:hAnsi="Arial" w:cs="Arial"/>
                <w:i/>
                <w:szCs w:val="24"/>
              </w:rPr>
              <w:t>1617A.1.19</w:t>
            </w:r>
          </w:p>
        </w:tc>
      </w:tr>
      <w:tr w:rsidR="00456C88" w:rsidRPr="00456C88" w14:paraId="6C42035F" w14:textId="77777777" w:rsidTr="00E86A53">
        <w:trPr>
          <w:trHeight w:val="530"/>
        </w:trPr>
        <w:tc>
          <w:tcPr>
            <w:tcW w:w="4934" w:type="dxa"/>
            <w:gridSpan w:val="2"/>
            <w:tcBorders>
              <w:bottom w:val="single" w:sz="4" w:space="0" w:color="auto"/>
            </w:tcBorders>
            <w:shd w:val="clear" w:color="auto" w:fill="auto"/>
          </w:tcPr>
          <w:p w14:paraId="6F863183" w14:textId="40789273" w:rsidR="00852E5F" w:rsidRPr="00456C88" w:rsidRDefault="00852E5F" w:rsidP="00852E5F">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AC70</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0A265CD0" w14:textId="7CE4AF9B" w:rsidR="00852E5F" w:rsidRPr="00456C88" w:rsidRDefault="00852E5F" w:rsidP="00852E5F">
            <w:pPr>
              <w:autoSpaceDE w:val="0"/>
              <w:autoSpaceDN w:val="0"/>
              <w:adjustRightInd w:val="0"/>
              <w:spacing w:before="120" w:after="120"/>
              <w:rPr>
                <w:rFonts w:ascii="Arial" w:hAnsi="Arial" w:cs="Arial"/>
                <w:b/>
                <w:bCs/>
                <w:i/>
                <w:szCs w:val="24"/>
              </w:rPr>
            </w:pPr>
            <w:r w:rsidRPr="00456C88">
              <w:rPr>
                <w:rFonts w:ascii="Arial" w:hAnsi="Arial" w:cs="Arial"/>
                <w:b/>
                <w:bCs/>
                <w:i/>
                <w:szCs w:val="24"/>
              </w:rPr>
              <w:t xml:space="preserve">Acceptance criteria for fasteners power-driven into </w:t>
            </w:r>
            <w:r w:rsidRPr="00456C88">
              <w:rPr>
                <w:rFonts w:ascii="Arial" w:hAnsi="Arial" w:cs="Arial"/>
                <w:b/>
                <w:bCs/>
                <w:i/>
                <w:szCs w:val="24"/>
              </w:rPr>
              <w:lastRenderedPageBreak/>
              <w:t xml:space="preserve">Concrete, Steel and Masonry elements  </w:t>
            </w:r>
          </w:p>
        </w:tc>
        <w:tc>
          <w:tcPr>
            <w:tcW w:w="3116" w:type="dxa"/>
            <w:tcBorders>
              <w:bottom w:val="single" w:sz="4" w:space="0" w:color="auto"/>
            </w:tcBorders>
            <w:shd w:val="clear" w:color="auto" w:fill="auto"/>
          </w:tcPr>
          <w:p w14:paraId="7CC35287" w14:textId="6C31BE73" w:rsidR="00852E5F" w:rsidRPr="00456C88" w:rsidRDefault="00852E5F" w:rsidP="00852E5F">
            <w:pPr>
              <w:autoSpaceDE w:val="0"/>
              <w:autoSpaceDN w:val="0"/>
              <w:adjustRightInd w:val="0"/>
              <w:spacing w:before="120" w:after="120"/>
              <w:rPr>
                <w:rFonts w:ascii="Arial" w:hAnsi="Arial" w:cs="Arial"/>
                <w:i/>
                <w:strike/>
                <w:szCs w:val="24"/>
              </w:rPr>
            </w:pPr>
            <w:r w:rsidRPr="00456C88">
              <w:rPr>
                <w:rFonts w:ascii="Arial" w:hAnsi="Arial" w:cs="Arial"/>
                <w:i/>
                <w:szCs w:val="24"/>
              </w:rPr>
              <w:lastRenderedPageBreak/>
              <w:t>1617A.1.20</w:t>
            </w:r>
          </w:p>
        </w:tc>
      </w:tr>
      <w:tr w:rsidR="00456C88" w:rsidRPr="00456C88" w14:paraId="74E155A6" w14:textId="77777777" w:rsidTr="00E86A53">
        <w:trPr>
          <w:trHeight w:val="530"/>
        </w:trPr>
        <w:tc>
          <w:tcPr>
            <w:tcW w:w="4934" w:type="dxa"/>
            <w:gridSpan w:val="2"/>
            <w:tcBorders>
              <w:bottom w:val="single" w:sz="4" w:space="0" w:color="auto"/>
            </w:tcBorders>
            <w:shd w:val="clear" w:color="auto" w:fill="auto"/>
          </w:tcPr>
          <w:p w14:paraId="5A906FD9" w14:textId="0FF2BC08" w:rsidR="00852E5F" w:rsidRPr="00456C88" w:rsidRDefault="00852E5F" w:rsidP="00852E5F">
            <w:pPr>
              <w:autoSpaceDE w:val="0"/>
              <w:autoSpaceDN w:val="0"/>
              <w:adjustRightInd w:val="0"/>
              <w:spacing w:before="120" w:after="120"/>
              <w:ind w:left="-90" w:right="-108"/>
              <w:rPr>
                <w:rFonts w:ascii="Arial" w:hAnsi="Arial" w:cs="Arial"/>
                <w:b/>
                <w:bCs/>
                <w:i/>
                <w:szCs w:val="24"/>
              </w:rPr>
            </w:pPr>
            <w:r w:rsidRPr="00456C88">
              <w:rPr>
                <w:rFonts w:ascii="Arial" w:hAnsi="Arial" w:cs="Arial"/>
                <w:b/>
                <w:bCs/>
                <w:i/>
                <w:szCs w:val="24"/>
              </w:rPr>
              <w:t>ICC-ES AC106</w:t>
            </w:r>
            <w:r w:rsidR="00D661B7" w:rsidRPr="00456C88">
              <w:rPr>
                <w:rFonts w:ascii="Arial" w:hAnsi="Arial" w:cs="Arial"/>
                <w:b/>
                <w:i/>
                <w:szCs w:val="24"/>
              </w:rPr>
              <w:t>─</w:t>
            </w:r>
            <w:r w:rsidR="00D661B7" w:rsidRPr="00456C88">
              <w:rPr>
                <w:rFonts w:ascii="Arial" w:hAnsi="Arial" w:cs="Arial"/>
                <w:b/>
                <w:i/>
                <w:szCs w:val="24"/>
                <w:u w:val="single"/>
              </w:rPr>
              <w:t>21</w:t>
            </w:r>
            <w:r w:rsidR="00D661B7" w:rsidRPr="00456C88">
              <w:rPr>
                <w:rFonts w:ascii="Arial" w:hAnsi="Arial" w:cs="Arial"/>
                <w:b/>
                <w:bCs/>
                <w:i/>
                <w:strike/>
                <w:szCs w:val="24"/>
              </w:rPr>
              <w:t>18</w:t>
            </w:r>
            <w:r w:rsidR="00D661B7" w:rsidRPr="00456C88">
              <w:rPr>
                <w:rFonts w:ascii="Arial" w:hAnsi="Arial" w:cs="Arial"/>
                <w:b/>
                <w:bCs/>
                <w:i/>
                <w:szCs w:val="24"/>
              </w:rPr>
              <w:t>*</w:t>
            </w:r>
          </w:p>
        </w:tc>
        <w:tc>
          <w:tcPr>
            <w:tcW w:w="1930" w:type="dxa"/>
            <w:gridSpan w:val="3"/>
            <w:tcBorders>
              <w:bottom w:val="single" w:sz="4" w:space="0" w:color="auto"/>
            </w:tcBorders>
            <w:shd w:val="clear" w:color="auto" w:fill="auto"/>
          </w:tcPr>
          <w:p w14:paraId="721FC719" w14:textId="5C223B85" w:rsidR="00852E5F" w:rsidRPr="00456C88" w:rsidRDefault="00852E5F" w:rsidP="00852E5F">
            <w:pPr>
              <w:autoSpaceDE w:val="0"/>
              <w:autoSpaceDN w:val="0"/>
              <w:adjustRightInd w:val="0"/>
              <w:spacing w:before="120" w:after="120"/>
              <w:rPr>
                <w:rFonts w:ascii="Arial" w:hAnsi="Arial" w:cs="Arial"/>
                <w:b/>
                <w:bCs/>
                <w:i/>
                <w:szCs w:val="24"/>
              </w:rPr>
            </w:pPr>
            <w:r w:rsidRPr="00456C88">
              <w:rPr>
                <w:rFonts w:ascii="Arial" w:hAnsi="Arial" w:cs="Arial"/>
                <w:b/>
                <w:bCs/>
                <w:i/>
                <w:szCs w:val="24"/>
              </w:rPr>
              <w:t xml:space="preserve">Acceptance criteria for predrilled fasteners (screw anchors) in Masonry  </w:t>
            </w:r>
          </w:p>
        </w:tc>
        <w:tc>
          <w:tcPr>
            <w:tcW w:w="3116" w:type="dxa"/>
            <w:tcBorders>
              <w:bottom w:val="single" w:sz="4" w:space="0" w:color="auto"/>
            </w:tcBorders>
            <w:shd w:val="clear" w:color="auto" w:fill="auto"/>
          </w:tcPr>
          <w:p w14:paraId="4826002B" w14:textId="2852520E" w:rsidR="00852E5F" w:rsidRPr="00456C88" w:rsidRDefault="00852E5F" w:rsidP="00852E5F">
            <w:pPr>
              <w:autoSpaceDE w:val="0"/>
              <w:autoSpaceDN w:val="0"/>
              <w:adjustRightInd w:val="0"/>
              <w:spacing w:before="120" w:after="120"/>
              <w:rPr>
                <w:rFonts w:ascii="Arial" w:hAnsi="Arial" w:cs="Arial"/>
                <w:i/>
                <w:strike/>
                <w:szCs w:val="24"/>
              </w:rPr>
            </w:pPr>
            <w:r w:rsidRPr="00456C88">
              <w:rPr>
                <w:rFonts w:ascii="Arial" w:hAnsi="Arial" w:cs="Arial"/>
                <w:i/>
                <w:szCs w:val="24"/>
              </w:rPr>
              <w:t>1617A.1.19</w:t>
            </w:r>
          </w:p>
        </w:tc>
      </w:tr>
      <w:tr w:rsidR="00456C88" w:rsidRPr="00456C88" w14:paraId="165A1CD3" w14:textId="77777777" w:rsidTr="00E86A53">
        <w:trPr>
          <w:trHeight w:val="530"/>
        </w:trPr>
        <w:tc>
          <w:tcPr>
            <w:tcW w:w="4934" w:type="dxa"/>
            <w:gridSpan w:val="2"/>
            <w:tcBorders>
              <w:bottom w:val="single" w:sz="4" w:space="0" w:color="auto"/>
            </w:tcBorders>
            <w:shd w:val="clear" w:color="auto" w:fill="auto"/>
          </w:tcPr>
          <w:p w14:paraId="6FADEA5B" w14:textId="52A409E4" w:rsidR="00852E5F" w:rsidRPr="00456C88" w:rsidRDefault="00852E5F" w:rsidP="00852E5F">
            <w:pPr>
              <w:autoSpaceDE w:val="0"/>
              <w:autoSpaceDN w:val="0"/>
              <w:adjustRightInd w:val="0"/>
              <w:spacing w:before="120" w:after="120"/>
              <w:ind w:left="-90" w:right="-108"/>
              <w:rPr>
                <w:rFonts w:ascii="Arial" w:hAnsi="Arial" w:cs="Arial"/>
                <w:b/>
                <w:i/>
                <w:szCs w:val="24"/>
              </w:rPr>
            </w:pPr>
            <w:r w:rsidRPr="00456C88">
              <w:rPr>
                <w:rFonts w:ascii="Arial" w:hAnsi="Arial" w:cs="Arial"/>
                <w:b/>
                <w:i/>
                <w:szCs w:val="24"/>
              </w:rPr>
              <w:t>ICC-ES AC125─</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w:t>
            </w:r>
          </w:p>
        </w:tc>
        <w:tc>
          <w:tcPr>
            <w:tcW w:w="1930" w:type="dxa"/>
            <w:gridSpan w:val="3"/>
            <w:tcBorders>
              <w:bottom w:val="single" w:sz="4" w:space="0" w:color="auto"/>
            </w:tcBorders>
            <w:shd w:val="clear" w:color="auto" w:fill="auto"/>
          </w:tcPr>
          <w:p w14:paraId="7E04A721" w14:textId="77777777" w:rsidR="00852E5F" w:rsidRPr="00456C88" w:rsidRDefault="00852E5F" w:rsidP="00852E5F">
            <w:pPr>
              <w:autoSpaceDE w:val="0"/>
              <w:autoSpaceDN w:val="0"/>
              <w:adjustRightInd w:val="0"/>
              <w:spacing w:before="120" w:after="120"/>
              <w:rPr>
                <w:rFonts w:ascii="Arial" w:hAnsi="Arial" w:cs="Arial"/>
                <w:b/>
                <w:i/>
                <w:szCs w:val="24"/>
              </w:rPr>
            </w:pPr>
            <w:r w:rsidRPr="00456C88">
              <w:rPr>
                <w:rFonts w:ascii="Arial" w:hAnsi="Arial" w:cs="Arial"/>
                <w:b/>
                <w:i/>
                <w:szCs w:val="24"/>
              </w:rPr>
              <w:t xml:space="preserve">Acceptance Criteria for </w:t>
            </w:r>
            <w:proofErr w:type="gramStart"/>
            <w:r w:rsidRPr="00456C88">
              <w:rPr>
                <w:rFonts w:ascii="Arial" w:hAnsi="Arial" w:cs="Arial"/>
                <w:b/>
                <w:i/>
                <w:szCs w:val="24"/>
              </w:rPr>
              <w:t>Concrete</w:t>
            </w:r>
            <w:r w:rsidRPr="00456C88">
              <w:rPr>
                <w:rFonts w:ascii="Arial" w:hAnsi="Arial" w:cs="Arial"/>
                <w:b/>
                <w:i/>
                <w:strike/>
                <w:szCs w:val="24"/>
              </w:rPr>
              <w:t>,</w:t>
            </w:r>
            <w:r w:rsidRPr="00456C88">
              <w:rPr>
                <w:rFonts w:ascii="Arial" w:hAnsi="Arial" w:cs="Arial"/>
                <w:b/>
                <w:i/>
                <w:szCs w:val="24"/>
              </w:rPr>
              <w:t xml:space="preserve"> and</w:t>
            </w:r>
            <w:proofErr w:type="gramEnd"/>
            <w:r w:rsidRPr="00456C88">
              <w:rPr>
                <w:rFonts w:ascii="Arial" w:hAnsi="Arial" w:cs="Arial"/>
                <w:b/>
                <w:i/>
                <w:szCs w:val="24"/>
              </w:rPr>
              <w:t xml:space="preserve"> Reinforced and Unreinforced Masonry Strengthening Using Externally Bonded Fiber-Reinforced Polymer (</w:t>
            </w:r>
            <w:proofErr w:type="spellStart"/>
            <w:r w:rsidRPr="00456C88">
              <w:rPr>
                <w:rFonts w:ascii="Arial" w:hAnsi="Arial" w:cs="Arial"/>
                <w:b/>
                <w:i/>
                <w:szCs w:val="24"/>
              </w:rPr>
              <w:t>FRP</w:t>
            </w:r>
            <w:proofErr w:type="spellEnd"/>
            <w:r w:rsidRPr="00456C88">
              <w:rPr>
                <w:rFonts w:ascii="Arial" w:hAnsi="Arial" w:cs="Arial"/>
                <w:b/>
                <w:i/>
                <w:szCs w:val="24"/>
              </w:rPr>
              <w:t>) Composite Systems.</w:t>
            </w:r>
          </w:p>
        </w:tc>
        <w:tc>
          <w:tcPr>
            <w:tcW w:w="3116" w:type="dxa"/>
            <w:tcBorders>
              <w:bottom w:val="single" w:sz="4" w:space="0" w:color="auto"/>
            </w:tcBorders>
            <w:shd w:val="clear" w:color="auto" w:fill="auto"/>
          </w:tcPr>
          <w:p w14:paraId="138CA9C8" w14:textId="568DE459" w:rsidR="00852E5F" w:rsidRPr="00456C88" w:rsidRDefault="00852E5F" w:rsidP="00852E5F">
            <w:pPr>
              <w:autoSpaceDE w:val="0"/>
              <w:autoSpaceDN w:val="0"/>
              <w:adjustRightInd w:val="0"/>
              <w:spacing w:before="120" w:after="120"/>
              <w:rPr>
                <w:rFonts w:ascii="Arial" w:hAnsi="Arial" w:cs="Arial"/>
                <w:i/>
                <w:strike/>
                <w:szCs w:val="24"/>
              </w:rPr>
            </w:pPr>
            <w:r w:rsidRPr="00456C88">
              <w:rPr>
                <w:rFonts w:ascii="Arial" w:hAnsi="Arial" w:cs="Arial"/>
                <w:i/>
                <w:szCs w:val="24"/>
              </w:rPr>
              <w:t>1911A.3, 1911.3</w:t>
            </w:r>
          </w:p>
        </w:tc>
      </w:tr>
      <w:tr w:rsidR="00456C88" w:rsidRPr="00456C88" w14:paraId="3C3712E3" w14:textId="77777777" w:rsidTr="00E86A53">
        <w:trPr>
          <w:trHeight w:val="144"/>
        </w:trPr>
        <w:tc>
          <w:tcPr>
            <w:tcW w:w="4934" w:type="dxa"/>
            <w:gridSpan w:val="2"/>
            <w:tcBorders>
              <w:bottom w:val="single" w:sz="4" w:space="0" w:color="auto"/>
            </w:tcBorders>
            <w:shd w:val="clear" w:color="auto" w:fill="auto"/>
          </w:tcPr>
          <w:p w14:paraId="5BCCC868" w14:textId="6E282B11" w:rsidR="00852E5F" w:rsidRPr="00456C88" w:rsidRDefault="00852E5F" w:rsidP="00852E5F">
            <w:pPr>
              <w:autoSpaceDE w:val="0"/>
              <w:autoSpaceDN w:val="0"/>
              <w:adjustRightInd w:val="0"/>
              <w:spacing w:before="120" w:after="120"/>
              <w:ind w:left="-90" w:right="-108"/>
              <w:rPr>
                <w:rFonts w:ascii="Arial" w:hAnsi="Arial" w:cs="Arial"/>
                <w:b/>
                <w:i/>
                <w:szCs w:val="24"/>
              </w:rPr>
            </w:pPr>
            <w:r w:rsidRPr="00456C88">
              <w:rPr>
                <w:rFonts w:ascii="Arial" w:hAnsi="Arial" w:cs="Arial"/>
                <w:b/>
                <w:i/>
                <w:szCs w:val="24"/>
              </w:rPr>
              <w:t>ICC-ES AC156—</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 xml:space="preserve">* </w:t>
            </w:r>
          </w:p>
        </w:tc>
        <w:tc>
          <w:tcPr>
            <w:tcW w:w="1930" w:type="dxa"/>
            <w:gridSpan w:val="3"/>
            <w:tcBorders>
              <w:bottom w:val="single" w:sz="4" w:space="0" w:color="auto"/>
            </w:tcBorders>
            <w:shd w:val="clear" w:color="auto" w:fill="auto"/>
          </w:tcPr>
          <w:p w14:paraId="5A313657" w14:textId="74D78326" w:rsidR="00852E5F" w:rsidRPr="00456C88" w:rsidRDefault="00852E5F" w:rsidP="00852E5F">
            <w:pPr>
              <w:autoSpaceDE w:val="0"/>
              <w:autoSpaceDN w:val="0"/>
              <w:adjustRightInd w:val="0"/>
              <w:spacing w:before="120" w:after="120"/>
              <w:rPr>
                <w:rFonts w:ascii="Arial" w:hAnsi="Arial" w:cs="Arial"/>
                <w:b/>
                <w:i/>
                <w:szCs w:val="24"/>
              </w:rPr>
            </w:pPr>
            <w:r w:rsidRPr="00456C88">
              <w:rPr>
                <w:rFonts w:ascii="Arial" w:hAnsi="Arial" w:cs="Arial"/>
                <w:b/>
                <w:i/>
                <w:szCs w:val="24"/>
              </w:rPr>
              <w:t>Acceptance Criteria for Seismic Certification by Shake-Table Testing of Nonstructural Components</w:t>
            </w:r>
          </w:p>
        </w:tc>
        <w:tc>
          <w:tcPr>
            <w:tcW w:w="3116" w:type="dxa"/>
            <w:tcBorders>
              <w:bottom w:val="single" w:sz="4" w:space="0" w:color="auto"/>
            </w:tcBorders>
            <w:shd w:val="clear" w:color="auto" w:fill="auto"/>
          </w:tcPr>
          <w:p w14:paraId="2CFE8B69" w14:textId="315351B6" w:rsidR="00852E5F" w:rsidRPr="00456C88" w:rsidRDefault="00852E5F" w:rsidP="00852E5F">
            <w:pPr>
              <w:autoSpaceDE w:val="0"/>
              <w:autoSpaceDN w:val="0"/>
              <w:adjustRightInd w:val="0"/>
              <w:spacing w:before="120" w:after="120"/>
              <w:rPr>
                <w:rFonts w:ascii="Arial" w:hAnsi="Arial" w:cs="Arial"/>
                <w:i/>
                <w:szCs w:val="24"/>
              </w:rPr>
            </w:pPr>
            <w:r w:rsidRPr="00456C88">
              <w:rPr>
                <w:rFonts w:ascii="Arial" w:hAnsi="Arial" w:cs="Arial"/>
                <w:i/>
                <w:szCs w:val="24"/>
              </w:rPr>
              <w:t>1705A.1</w:t>
            </w:r>
            <w:r w:rsidRPr="00456C88">
              <w:rPr>
                <w:rFonts w:ascii="Arial" w:hAnsi="Arial" w:cs="Arial"/>
                <w:i/>
                <w:szCs w:val="24"/>
                <w:u w:val="single"/>
              </w:rPr>
              <w:t>4</w:t>
            </w:r>
            <w:r w:rsidRPr="00456C88">
              <w:rPr>
                <w:rFonts w:ascii="Arial" w:hAnsi="Arial" w:cs="Arial"/>
                <w:i/>
                <w:strike/>
                <w:szCs w:val="24"/>
              </w:rPr>
              <w:t>3</w:t>
            </w:r>
            <w:r w:rsidRPr="00456C88">
              <w:rPr>
                <w:rFonts w:ascii="Arial" w:hAnsi="Arial" w:cs="Arial"/>
                <w:i/>
                <w:szCs w:val="24"/>
              </w:rPr>
              <w:t>.3</w:t>
            </w:r>
          </w:p>
        </w:tc>
      </w:tr>
      <w:tr w:rsidR="00456C88" w:rsidRPr="00456C88" w14:paraId="66924344" w14:textId="77777777" w:rsidTr="00E86A53">
        <w:trPr>
          <w:trHeight w:val="144"/>
        </w:trPr>
        <w:tc>
          <w:tcPr>
            <w:tcW w:w="4934" w:type="dxa"/>
            <w:gridSpan w:val="2"/>
            <w:tcBorders>
              <w:bottom w:val="single" w:sz="4" w:space="0" w:color="auto"/>
            </w:tcBorders>
            <w:shd w:val="clear" w:color="auto" w:fill="auto"/>
          </w:tcPr>
          <w:p w14:paraId="18BF8EE4" w14:textId="14C8D18D" w:rsidR="00852E5F" w:rsidRPr="00456C88" w:rsidRDefault="00852E5F" w:rsidP="00852E5F">
            <w:pPr>
              <w:autoSpaceDE w:val="0"/>
              <w:autoSpaceDN w:val="0"/>
              <w:adjustRightInd w:val="0"/>
              <w:spacing w:before="120" w:after="120"/>
              <w:ind w:left="-90" w:right="-108"/>
              <w:rPr>
                <w:rFonts w:ascii="Arial" w:hAnsi="Arial" w:cs="Arial"/>
                <w:b/>
                <w:i/>
                <w:szCs w:val="24"/>
                <w:highlight w:val="yellow"/>
              </w:rPr>
            </w:pPr>
            <w:r w:rsidRPr="00456C88">
              <w:rPr>
                <w:rFonts w:ascii="Arial" w:hAnsi="Arial" w:cs="Arial"/>
                <w:b/>
                <w:i/>
                <w:szCs w:val="24"/>
              </w:rPr>
              <w:t>ICC-ES AC178─</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w:t>
            </w:r>
          </w:p>
        </w:tc>
        <w:tc>
          <w:tcPr>
            <w:tcW w:w="1930" w:type="dxa"/>
            <w:gridSpan w:val="3"/>
            <w:tcBorders>
              <w:bottom w:val="single" w:sz="4" w:space="0" w:color="auto"/>
            </w:tcBorders>
            <w:shd w:val="clear" w:color="auto" w:fill="auto"/>
          </w:tcPr>
          <w:p w14:paraId="07D96CAA" w14:textId="77777777" w:rsidR="00852E5F" w:rsidRPr="00456C88" w:rsidRDefault="00852E5F" w:rsidP="00852E5F">
            <w:pPr>
              <w:autoSpaceDE w:val="0"/>
              <w:autoSpaceDN w:val="0"/>
              <w:adjustRightInd w:val="0"/>
              <w:spacing w:before="120" w:after="120"/>
              <w:rPr>
                <w:rFonts w:ascii="Arial" w:hAnsi="Arial" w:cs="Arial"/>
                <w:b/>
                <w:i/>
                <w:szCs w:val="24"/>
              </w:rPr>
            </w:pPr>
            <w:r w:rsidRPr="00456C88">
              <w:rPr>
                <w:rFonts w:ascii="Arial" w:hAnsi="Arial" w:cs="Arial"/>
                <w:b/>
                <w:i/>
                <w:szCs w:val="24"/>
              </w:rPr>
              <w:t xml:space="preserve">Acceptance Criteria for Inspection and Verification of </w:t>
            </w:r>
            <w:proofErr w:type="gramStart"/>
            <w:r w:rsidRPr="00456C88">
              <w:rPr>
                <w:rFonts w:ascii="Arial" w:hAnsi="Arial" w:cs="Arial"/>
                <w:b/>
                <w:i/>
                <w:szCs w:val="24"/>
              </w:rPr>
              <w:t>Concrete</w:t>
            </w:r>
            <w:r w:rsidRPr="00456C88">
              <w:rPr>
                <w:rFonts w:ascii="Arial" w:hAnsi="Arial" w:cs="Arial"/>
                <w:b/>
                <w:i/>
                <w:strike/>
                <w:szCs w:val="24"/>
              </w:rPr>
              <w:t>,</w:t>
            </w:r>
            <w:r w:rsidRPr="00456C88">
              <w:rPr>
                <w:rFonts w:ascii="Arial" w:hAnsi="Arial" w:cs="Arial"/>
                <w:b/>
                <w:i/>
                <w:szCs w:val="24"/>
              </w:rPr>
              <w:t xml:space="preserve"> and</w:t>
            </w:r>
            <w:proofErr w:type="gramEnd"/>
            <w:r w:rsidRPr="00456C88">
              <w:rPr>
                <w:rFonts w:ascii="Arial" w:hAnsi="Arial" w:cs="Arial"/>
                <w:b/>
                <w:i/>
                <w:szCs w:val="24"/>
              </w:rPr>
              <w:t xml:space="preserve"> Reinforced and Unreinforced Masonry Strengthening Using Fiber-Reinforced Polymer (</w:t>
            </w:r>
            <w:proofErr w:type="spellStart"/>
            <w:r w:rsidRPr="00456C88">
              <w:rPr>
                <w:rFonts w:ascii="Arial" w:hAnsi="Arial" w:cs="Arial"/>
                <w:b/>
                <w:i/>
                <w:szCs w:val="24"/>
              </w:rPr>
              <w:t>FRP</w:t>
            </w:r>
            <w:proofErr w:type="spellEnd"/>
            <w:r w:rsidRPr="00456C88">
              <w:rPr>
                <w:rFonts w:ascii="Arial" w:hAnsi="Arial" w:cs="Arial"/>
                <w:b/>
                <w:i/>
                <w:szCs w:val="24"/>
              </w:rPr>
              <w:t xml:space="preserve">) Composite </w:t>
            </w:r>
            <w:r w:rsidRPr="00456C88">
              <w:rPr>
                <w:rFonts w:ascii="Arial" w:hAnsi="Arial" w:cs="Arial"/>
                <w:b/>
                <w:i/>
                <w:szCs w:val="24"/>
              </w:rPr>
              <w:lastRenderedPageBreak/>
              <w:t>Systems.</w:t>
            </w:r>
          </w:p>
        </w:tc>
        <w:tc>
          <w:tcPr>
            <w:tcW w:w="3116" w:type="dxa"/>
            <w:tcBorders>
              <w:bottom w:val="single" w:sz="4" w:space="0" w:color="auto"/>
            </w:tcBorders>
            <w:shd w:val="clear" w:color="auto" w:fill="auto"/>
          </w:tcPr>
          <w:p w14:paraId="3B2A7333" w14:textId="7DCB27D9" w:rsidR="00852E5F" w:rsidRPr="00456C88" w:rsidRDefault="00852E5F" w:rsidP="00852E5F">
            <w:pPr>
              <w:autoSpaceDE w:val="0"/>
              <w:autoSpaceDN w:val="0"/>
              <w:adjustRightInd w:val="0"/>
              <w:spacing w:before="120" w:after="120"/>
              <w:rPr>
                <w:rFonts w:ascii="Arial" w:hAnsi="Arial" w:cs="Arial"/>
                <w:i/>
                <w:szCs w:val="24"/>
              </w:rPr>
            </w:pPr>
            <w:r w:rsidRPr="00456C88">
              <w:rPr>
                <w:rFonts w:ascii="Arial" w:hAnsi="Arial" w:cs="Arial"/>
                <w:i/>
                <w:szCs w:val="24"/>
              </w:rPr>
              <w:lastRenderedPageBreak/>
              <w:t>1911A.3, 1911.3</w:t>
            </w:r>
          </w:p>
        </w:tc>
      </w:tr>
      <w:tr w:rsidR="00456C88" w:rsidRPr="00456C88" w14:paraId="658ED7D5" w14:textId="77777777" w:rsidTr="00E86A53">
        <w:trPr>
          <w:trHeight w:val="144"/>
        </w:trPr>
        <w:tc>
          <w:tcPr>
            <w:tcW w:w="4934" w:type="dxa"/>
            <w:gridSpan w:val="2"/>
            <w:tcBorders>
              <w:bottom w:val="single" w:sz="4" w:space="0" w:color="auto"/>
            </w:tcBorders>
            <w:shd w:val="clear" w:color="auto" w:fill="auto"/>
          </w:tcPr>
          <w:p w14:paraId="65225513" w14:textId="3CC8ABA9"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ICC-ES AC193</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71269B88" w14:textId="75067A27"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 xml:space="preserve">Acceptance criteria for mechanical anchors in Concrete elements  </w:t>
            </w:r>
          </w:p>
        </w:tc>
        <w:tc>
          <w:tcPr>
            <w:tcW w:w="3116" w:type="dxa"/>
            <w:tcBorders>
              <w:bottom w:val="single" w:sz="4" w:space="0" w:color="auto"/>
            </w:tcBorders>
            <w:shd w:val="clear" w:color="auto" w:fill="auto"/>
          </w:tcPr>
          <w:p w14:paraId="7129A43E" w14:textId="65177AB6" w:rsidR="009E50E8" w:rsidRPr="00456C88" w:rsidRDefault="009E50E8" w:rsidP="009E50E8">
            <w:pPr>
              <w:autoSpaceDE w:val="0"/>
              <w:autoSpaceDN w:val="0"/>
              <w:adjustRightInd w:val="0"/>
              <w:spacing w:before="120" w:after="120"/>
              <w:ind w:left="-86" w:right="-115"/>
              <w:rPr>
                <w:rFonts w:ascii="Arial" w:hAnsi="Arial" w:cs="Arial"/>
                <w:i/>
                <w:strike/>
                <w:szCs w:val="24"/>
              </w:rPr>
            </w:pPr>
            <w:r w:rsidRPr="00456C88">
              <w:rPr>
                <w:rFonts w:ascii="Arial" w:hAnsi="Arial" w:cs="Arial"/>
                <w:i/>
                <w:szCs w:val="24"/>
              </w:rPr>
              <w:t>1617A.1.19</w:t>
            </w:r>
          </w:p>
        </w:tc>
      </w:tr>
      <w:tr w:rsidR="00456C88" w:rsidRPr="00456C88" w14:paraId="4BA5F7B4" w14:textId="77777777" w:rsidTr="00E86A53">
        <w:trPr>
          <w:trHeight w:val="144"/>
        </w:trPr>
        <w:tc>
          <w:tcPr>
            <w:tcW w:w="4934" w:type="dxa"/>
            <w:gridSpan w:val="2"/>
            <w:tcBorders>
              <w:bottom w:val="single" w:sz="4" w:space="0" w:color="auto"/>
            </w:tcBorders>
            <w:shd w:val="clear" w:color="auto" w:fill="auto"/>
          </w:tcPr>
          <w:p w14:paraId="5544D48D" w14:textId="443332EA"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ICC-ES AC232</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tcPr>
          <w:p w14:paraId="4C9B00EF" w14:textId="0C58C40E"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 xml:space="preserve">Acceptance criteria for anchor channels in Concrete elements  </w:t>
            </w:r>
          </w:p>
        </w:tc>
        <w:tc>
          <w:tcPr>
            <w:tcW w:w="3116" w:type="dxa"/>
            <w:tcBorders>
              <w:bottom w:val="single" w:sz="4" w:space="0" w:color="auto"/>
            </w:tcBorders>
            <w:shd w:val="clear" w:color="auto" w:fill="auto"/>
          </w:tcPr>
          <w:p w14:paraId="717FB740" w14:textId="15217779" w:rsidR="009E50E8" w:rsidRPr="00456C88" w:rsidRDefault="009E50E8" w:rsidP="009E50E8">
            <w:pPr>
              <w:autoSpaceDE w:val="0"/>
              <w:autoSpaceDN w:val="0"/>
              <w:adjustRightInd w:val="0"/>
              <w:spacing w:before="120" w:after="120"/>
              <w:ind w:left="-86" w:right="-115"/>
              <w:rPr>
                <w:rFonts w:ascii="Arial" w:hAnsi="Arial" w:cs="Arial"/>
                <w:i/>
                <w:strike/>
                <w:szCs w:val="24"/>
              </w:rPr>
            </w:pPr>
            <w:r w:rsidRPr="00456C88">
              <w:rPr>
                <w:rFonts w:ascii="Arial" w:hAnsi="Arial" w:cs="Arial"/>
                <w:i/>
                <w:szCs w:val="24"/>
              </w:rPr>
              <w:t>1617A.1.19</w:t>
            </w:r>
          </w:p>
        </w:tc>
      </w:tr>
      <w:tr w:rsidR="00456C88" w:rsidRPr="00456C88" w14:paraId="295BF507" w14:textId="77777777" w:rsidTr="00E86A53">
        <w:trPr>
          <w:trHeight w:val="144"/>
        </w:trPr>
        <w:tc>
          <w:tcPr>
            <w:tcW w:w="4934" w:type="dxa"/>
            <w:gridSpan w:val="2"/>
            <w:tcBorders>
              <w:bottom w:val="single" w:sz="4" w:space="0" w:color="auto"/>
            </w:tcBorders>
            <w:shd w:val="clear" w:color="auto" w:fill="auto"/>
          </w:tcPr>
          <w:p w14:paraId="180D825F" w14:textId="702DBD68"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ICC-ES AC308</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1930" w:type="dxa"/>
            <w:gridSpan w:val="3"/>
            <w:tcBorders>
              <w:bottom w:val="single" w:sz="4" w:space="0" w:color="auto"/>
            </w:tcBorders>
            <w:shd w:val="clear" w:color="auto" w:fill="auto"/>
            <w:vAlign w:val="center"/>
          </w:tcPr>
          <w:p w14:paraId="594F3AC5" w14:textId="7013E780" w:rsidR="009E50E8" w:rsidRPr="00456C88" w:rsidRDefault="009E50E8" w:rsidP="009E50E8">
            <w:pPr>
              <w:autoSpaceDE w:val="0"/>
              <w:autoSpaceDN w:val="0"/>
              <w:adjustRightInd w:val="0"/>
              <w:spacing w:before="120" w:after="120"/>
              <w:ind w:left="-86" w:right="-115"/>
              <w:rPr>
                <w:rFonts w:ascii="Arial" w:hAnsi="Arial" w:cs="Arial"/>
                <w:b/>
                <w:bCs/>
                <w:i/>
                <w:szCs w:val="24"/>
              </w:rPr>
            </w:pPr>
            <w:r w:rsidRPr="00456C88">
              <w:rPr>
                <w:rFonts w:ascii="Arial" w:hAnsi="Arial" w:cs="Arial"/>
                <w:b/>
                <w:bCs/>
                <w:i/>
                <w:szCs w:val="24"/>
              </w:rPr>
              <w:t xml:space="preserve">Acceptance criteria for post-installed adhesive anchors in Concrete elements </w:t>
            </w:r>
          </w:p>
        </w:tc>
        <w:tc>
          <w:tcPr>
            <w:tcW w:w="3116" w:type="dxa"/>
            <w:tcBorders>
              <w:bottom w:val="single" w:sz="4" w:space="0" w:color="auto"/>
            </w:tcBorders>
            <w:shd w:val="clear" w:color="auto" w:fill="auto"/>
          </w:tcPr>
          <w:p w14:paraId="4F8E839D" w14:textId="00C15D35" w:rsidR="009E50E8" w:rsidRPr="00456C88" w:rsidRDefault="009E50E8" w:rsidP="009E50E8">
            <w:pPr>
              <w:autoSpaceDE w:val="0"/>
              <w:autoSpaceDN w:val="0"/>
              <w:adjustRightInd w:val="0"/>
              <w:spacing w:before="120" w:after="120"/>
              <w:ind w:left="-86" w:right="-115"/>
              <w:rPr>
                <w:rFonts w:ascii="Arial" w:hAnsi="Arial" w:cs="Arial"/>
                <w:i/>
                <w:strike/>
                <w:szCs w:val="24"/>
              </w:rPr>
            </w:pPr>
            <w:r w:rsidRPr="00456C88">
              <w:rPr>
                <w:rFonts w:ascii="Arial" w:hAnsi="Arial" w:cs="Arial"/>
                <w:i/>
                <w:szCs w:val="24"/>
              </w:rPr>
              <w:t xml:space="preserve">1617A.1.19 </w:t>
            </w:r>
          </w:p>
        </w:tc>
      </w:tr>
      <w:tr w:rsidR="00456C88" w:rsidRPr="00456C88" w14:paraId="68249D99" w14:textId="77777777" w:rsidTr="00E86A53">
        <w:trPr>
          <w:trHeight w:val="144"/>
        </w:trPr>
        <w:tc>
          <w:tcPr>
            <w:tcW w:w="4934" w:type="dxa"/>
            <w:gridSpan w:val="2"/>
            <w:tcBorders>
              <w:bottom w:val="single" w:sz="4" w:space="0" w:color="auto"/>
            </w:tcBorders>
            <w:shd w:val="clear" w:color="auto" w:fill="auto"/>
          </w:tcPr>
          <w:p w14:paraId="5840D9C3" w14:textId="6D362877" w:rsidR="009E50E8" w:rsidRPr="00456C88" w:rsidRDefault="009E50E8" w:rsidP="009E50E8">
            <w:pPr>
              <w:autoSpaceDE w:val="0"/>
              <w:autoSpaceDN w:val="0"/>
              <w:adjustRightInd w:val="0"/>
              <w:spacing w:before="120" w:after="120"/>
              <w:ind w:left="-86" w:right="-115"/>
              <w:rPr>
                <w:rFonts w:ascii="Arial" w:hAnsi="Arial" w:cs="Arial"/>
                <w:b/>
                <w:iCs/>
                <w:szCs w:val="24"/>
              </w:rPr>
            </w:pPr>
            <w:r w:rsidRPr="00456C88">
              <w:rPr>
                <w:rFonts w:ascii="Arial" w:hAnsi="Arial" w:cs="Arial"/>
                <w:b/>
                <w:iCs/>
                <w:szCs w:val="24"/>
              </w:rPr>
              <w:t>…</w:t>
            </w:r>
          </w:p>
        </w:tc>
        <w:tc>
          <w:tcPr>
            <w:tcW w:w="1930" w:type="dxa"/>
            <w:gridSpan w:val="3"/>
            <w:tcBorders>
              <w:bottom w:val="single" w:sz="4" w:space="0" w:color="auto"/>
            </w:tcBorders>
            <w:shd w:val="clear" w:color="auto" w:fill="auto"/>
          </w:tcPr>
          <w:p w14:paraId="4AEF03B4" w14:textId="77777777" w:rsidR="009E50E8" w:rsidRPr="00456C88" w:rsidRDefault="009E50E8" w:rsidP="009E50E8">
            <w:pPr>
              <w:autoSpaceDE w:val="0"/>
              <w:autoSpaceDN w:val="0"/>
              <w:adjustRightInd w:val="0"/>
              <w:spacing w:before="120" w:after="120"/>
              <w:ind w:left="-86" w:right="-115"/>
              <w:rPr>
                <w:rFonts w:ascii="Arial" w:hAnsi="Arial" w:cs="Arial"/>
                <w:b/>
                <w:i/>
                <w:szCs w:val="24"/>
              </w:rPr>
            </w:pPr>
          </w:p>
        </w:tc>
        <w:tc>
          <w:tcPr>
            <w:tcW w:w="3116" w:type="dxa"/>
            <w:tcBorders>
              <w:bottom w:val="single" w:sz="4" w:space="0" w:color="auto"/>
            </w:tcBorders>
            <w:shd w:val="clear" w:color="auto" w:fill="auto"/>
          </w:tcPr>
          <w:p w14:paraId="4E6DDF84" w14:textId="77777777" w:rsidR="009E50E8" w:rsidRPr="00456C88" w:rsidRDefault="009E50E8" w:rsidP="009E50E8">
            <w:pPr>
              <w:autoSpaceDE w:val="0"/>
              <w:autoSpaceDN w:val="0"/>
              <w:adjustRightInd w:val="0"/>
              <w:spacing w:before="120" w:after="120"/>
              <w:ind w:left="-86" w:right="-115"/>
              <w:rPr>
                <w:rFonts w:ascii="Arial" w:hAnsi="Arial" w:cs="Arial"/>
                <w:bCs/>
                <w:i/>
                <w:strike/>
                <w:szCs w:val="24"/>
              </w:rPr>
            </w:pPr>
          </w:p>
        </w:tc>
      </w:tr>
      <w:tr w:rsidR="00456C88" w:rsidRPr="00456C88" w14:paraId="45415019" w14:textId="77777777" w:rsidTr="00E86A53">
        <w:trPr>
          <w:trHeight w:val="144"/>
        </w:trPr>
        <w:tc>
          <w:tcPr>
            <w:tcW w:w="4934" w:type="dxa"/>
            <w:gridSpan w:val="2"/>
            <w:tcBorders>
              <w:bottom w:val="single" w:sz="4" w:space="0" w:color="auto"/>
            </w:tcBorders>
            <w:shd w:val="clear" w:color="auto" w:fill="auto"/>
          </w:tcPr>
          <w:p w14:paraId="7B3AF909" w14:textId="030D31B9" w:rsidR="009E50E8" w:rsidRPr="00456C88" w:rsidRDefault="009E50E8" w:rsidP="009E50E8">
            <w:pPr>
              <w:autoSpaceDE w:val="0"/>
              <w:autoSpaceDN w:val="0"/>
              <w:adjustRightInd w:val="0"/>
              <w:spacing w:before="120" w:after="120"/>
              <w:ind w:left="-86" w:right="-115"/>
              <w:rPr>
                <w:rFonts w:ascii="Arial" w:hAnsi="Arial" w:cs="Arial"/>
                <w:b/>
                <w:i/>
                <w:szCs w:val="24"/>
                <w:highlight w:val="yellow"/>
              </w:rPr>
            </w:pPr>
            <w:r w:rsidRPr="00456C88">
              <w:rPr>
                <w:rFonts w:ascii="Arial" w:hAnsi="Arial" w:cs="Arial"/>
                <w:b/>
                <w:i/>
                <w:szCs w:val="24"/>
              </w:rPr>
              <w:t>ICC-ES AC358─</w:t>
            </w:r>
            <w:r w:rsidRPr="00456C88">
              <w:rPr>
                <w:rFonts w:ascii="Arial" w:hAnsi="Arial" w:cs="Arial"/>
                <w:b/>
                <w:i/>
                <w:szCs w:val="24"/>
                <w:u w:val="single"/>
              </w:rPr>
              <w:t>21</w:t>
            </w:r>
            <w:r w:rsidRPr="00456C88">
              <w:rPr>
                <w:rFonts w:ascii="Arial" w:hAnsi="Arial" w:cs="Arial"/>
                <w:b/>
                <w:i/>
                <w:strike/>
                <w:szCs w:val="24"/>
              </w:rPr>
              <w:t>18</w:t>
            </w:r>
            <w:r w:rsidRPr="00456C88">
              <w:rPr>
                <w:rFonts w:ascii="Arial" w:hAnsi="Arial" w:cs="Arial"/>
                <w:b/>
                <w:i/>
                <w:szCs w:val="24"/>
              </w:rPr>
              <w:t>*</w:t>
            </w:r>
          </w:p>
        </w:tc>
        <w:tc>
          <w:tcPr>
            <w:tcW w:w="1930" w:type="dxa"/>
            <w:gridSpan w:val="3"/>
            <w:tcBorders>
              <w:bottom w:val="single" w:sz="4" w:space="0" w:color="auto"/>
            </w:tcBorders>
            <w:shd w:val="clear" w:color="auto" w:fill="auto"/>
          </w:tcPr>
          <w:p w14:paraId="2070C69B" w14:textId="77777777" w:rsidR="009E50E8" w:rsidRPr="00456C88" w:rsidRDefault="009E50E8" w:rsidP="009E50E8">
            <w:pPr>
              <w:autoSpaceDE w:val="0"/>
              <w:autoSpaceDN w:val="0"/>
              <w:adjustRightInd w:val="0"/>
              <w:spacing w:before="120" w:after="120"/>
              <w:ind w:left="-86" w:right="-115"/>
              <w:rPr>
                <w:rFonts w:ascii="Arial" w:hAnsi="Arial" w:cs="Arial"/>
                <w:b/>
                <w:i/>
                <w:szCs w:val="24"/>
              </w:rPr>
            </w:pPr>
            <w:r w:rsidRPr="00456C88">
              <w:rPr>
                <w:rFonts w:ascii="Arial" w:hAnsi="Arial" w:cs="Arial"/>
                <w:b/>
                <w:i/>
                <w:szCs w:val="24"/>
              </w:rPr>
              <w:t>Acceptance Criteria for Helical Foundation Systems and Devices</w:t>
            </w:r>
          </w:p>
        </w:tc>
        <w:tc>
          <w:tcPr>
            <w:tcW w:w="3116" w:type="dxa"/>
            <w:tcBorders>
              <w:bottom w:val="single" w:sz="4" w:space="0" w:color="auto"/>
            </w:tcBorders>
            <w:shd w:val="clear" w:color="auto" w:fill="auto"/>
          </w:tcPr>
          <w:p w14:paraId="217FF75C" w14:textId="07F63244" w:rsidR="009E50E8" w:rsidRPr="00456C88" w:rsidRDefault="009E50E8" w:rsidP="009E50E8">
            <w:pPr>
              <w:autoSpaceDE w:val="0"/>
              <w:autoSpaceDN w:val="0"/>
              <w:adjustRightInd w:val="0"/>
              <w:spacing w:before="120" w:after="120"/>
              <w:ind w:left="-86" w:right="-115"/>
              <w:rPr>
                <w:rFonts w:ascii="Arial" w:hAnsi="Arial" w:cs="Arial"/>
                <w:i/>
                <w:szCs w:val="24"/>
              </w:rPr>
            </w:pPr>
            <w:r w:rsidRPr="00456C88">
              <w:rPr>
                <w:rFonts w:ascii="Arial" w:hAnsi="Arial" w:cs="Arial"/>
                <w:i/>
                <w:szCs w:val="24"/>
              </w:rPr>
              <w:t xml:space="preserve">1810A.3.1.5.1, </w:t>
            </w:r>
            <w:r w:rsidRPr="00456C88">
              <w:rPr>
                <w:rFonts w:ascii="Arial" w:hAnsi="Arial" w:cs="Arial"/>
                <w:bCs/>
                <w:i/>
                <w:szCs w:val="24"/>
              </w:rPr>
              <w:t>1810.3.1.5.1</w:t>
            </w:r>
          </w:p>
        </w:tc>
      </w:tr>
      <w:tr w:rsidR="00456C88" w:rsidRPr="00456C88" w14:paraId="2A11CD35" w14:textId="77777777" w:rsidTr="00E86A53">
        <w:trPr>
          <w:trHeight w:val="350"/>
        </w:trPr>
        <w:tc>
          <w:tcPr>
            <w:tcW w:w="4718" w:type="dxa"/>
            <w:shd w:val="clear" w:color="auto" w:fill="auto"/>
          </w:tcPr>
          <w:p w14:paraId="7218683B" w14:textId="5E1F07EF" w:rsidR="00E86A53" w:rsidRPr="00456C88" w:rsidRDefault="00E86A53" w:rsidP="00E86A53">
            <w:pPr>
              <w:autoSpaceDE w:val="0"/>
              <w:autoSpaceDN w:val="0"/>
              <w:adjustRightInd w:val="0"/>
              <w:spacing w:before="120" w:after="120"/>
              <w:rPr>
                <w:rFonts w:ascii="Arial" w:hAnsi="Arial" w:cs="Arial"/>
                <w:b/>
                <w:bCs/>
                <w:szCs w:val="24"/>
              </w:rPr>
            </w:pPr>
            <w:r w:rsidRPr="00456C88">
              <w:rPr>
                <w:rFonts w:ascii="Arial" w:hAnsi="Arial" w:cs="Arial"/>
                <w:b/>
                <w:bCs/>
                <w:i/>
                <w:szCs w:val="24"/>
              </w:rPr>
              <w:t>ICC-ES AC446</w:t>
            </w:r>
            <w:r w:rsidRPr="00456C88">
              <w:rPr>
                <w:rFonts w:ascii="Arial" w:hAnsi="Arial" w:cs="Arial"/>
                <w:b/>
                <w:i/>
                <w:szCs w:val="24"/>
              </w:rPr>
              <w:t>─</w:t>
            </w:r>
            <w:r w:rsidRPr="00456C88">
              <w:rPr>
                <w:rFonts w:ascii="Arial" w:hAnsi="Arial" w:cs="Arial"/>
                <w:b/>
                <w:i/>
                <w:szCs w:val="24"/>
                <w:u w:val="single"/>
              </w:rPr>
              <w:t>21</w:t>
            </w:r>
            <w:r w:rsidRPr="00456C88">
              <w:rPr>
                <w:rFonts w:ascii="Arial" w:hAnsi="Arial" w:cs="Arial"/>
                <w:b/>
                <w:bCs/>
                <w:i/>
                <w:strike/>
                <w:szCs w:val="24"/>
              </w:rPr>
              <w:t>18</w:t>
            </w:r>
            <w:r w:rsidRPr="00456C88">
              <w:rPr>
                <w:rFonts w:ascii="Arial" w:hAnsi="Arial" w:cs="Arial"/>
                <w:b/>
                <w:bCs/>
                <w:i/>
                <w:szCs w:val="24"/>
              </w:rPr>
              <w:t>*</w:t>
            </w:r>
          </w:p>
        </w:tc>
        <w:tc>
          <w:tcPr>
            <w:tcW w:w="2146" w:type="dxa"/>
            <w:gridSpan w:val="4"/>
            <w:shd w:val="clear" w:color="auto" w:fill="auto"/>
          </w:tcPr>
          <w:p w14:paraId="2D63A1F6" w14:textId="02A05E67" w:rsidR="00E86A53" w:rsidRPr="00456C88" w:rsidRDefault="00E86A53" w:rsidP="00E86A53">
            <w:pPr>
              <w:autoSpaceDE w:val="0"/>
              <w:autoSpaceDN w:val="0"/>
              <w:adjustRightInd w:val="0"/>
              <w:spacing w:before="120" w:after="120"/>
              <w:rPr>
                <w:rFonts w:ascii="Arial" w:hAnsi="Arial" w:cs="Arial"/>
                <w:b/>
                <w:bCs/>
                <w:i/>
                <w:szCs w:val="24"/>
              </w:rPr>
            </w:pPr>
            <w:r w:rsidRPr="00456C88">
              <w:rPr>
                <w:rFonts w:ascii="Arial" w:hAnsi="Arial" w:cs="Arial"/>
                <w:b/>
                <w:bCs/>
                <w:i/>
                <w:szCs w:val="24"/>
              </w:rPr>
              <w:t xml:space="preserve">Acceptance criteria for headed cast-in specialty inserts in Concrete   </w:t>
            </w:r>
          </w:p>
        </w:tc>
        <w:tc>
          <w:tcPr>
            <w:tcW w:w="3116" w:type="dxa"/>
            <w:shd w:val="clear" w:color="auto" w:fill="auto"/>
          </w:tcPr>
          <w:p w14:paraId="62491E07" w14:textId="1B0DF01E"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1617A.1.19</w:t>
            </w:r>
          </w:p>
        </w:tc>
      </w:tr>
      <w:tr w:rsidR="00456C88" w:rsidRPr="00456C88" w14:paraId="709EECEC" w14:textId="77777777" w:rsidTr="00E86A53">
        <w:trPr>
          <w:trHeight w:val="350"/>
        </w:trPr>
        <w:tc>
          <w:tcPr>
            <w:tcW w:w="4718" w:type="dxa"/>
            <w:shd w:val="clear" w:color="auto" w:fill="auto"/>
          </w:tcPr>
          <w:p w14:paraId="0853057A" w14:textId="7ACADE2C"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7405DC01" w14:textId="77777777" w:rsidR="00E86A53" w:rsidRPr="00456C88" w:rsidRDefault="00E86A53" w:rsidP="00E86A53">
            <w:pPr>
              <w:autoSpaceDE w:val="0"/>
              <w:autoSpaceDN w:val="0"/>
              <w:adjustRightInd w:val="0"/>
              <w:spacing w:before="120" w:after="120"/>
              <w:rPr>
                <w:rFonts w:ascii="Arial" w:hAnsi="Arial" w:cs="Arial"/>
                <w:i/>
                <w:szCs w:val="24"/>
              </w:rPr>
            </w:pPr>
          </w:p>
        </w:tc>
        <w:tc>
          <w:tcPr>
            <w:tcW w:w="3116" w:type="dxa"/>
            <w:shd w:val="clear" w:color="auto" w:fill="auto"/>
          </w:tcPr>
          <w:p w14:paraId="1FD60588"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60CFE3A8" w14:textId="77777777" w:rsidTr="00E86A53">
        <w:trPr>
          <w:trHeight w:val="350"/>
        </w:trPr>
        <w:tc>
          <w:tcPr>
            <w:tcW w:w="4718" w:type="dxa"/>
            <w:shd w:val="clear" w:color="auto" w:fill="auto"/>
          </w:tcPr>
          <w:p w14:paraId="7231F60C" w14:textId="77777777" w:rsidR="00E86A53" w:rsidRPr="00456C88" w:rsidRDefault="00E86A53" w:rsidP="00E86A53">
            <w:pPr>
              <w:autoSpaceDE w:val="0"/>
              <w:autoSpaceDN w:val="0"/>
              <w:adjustRightInd w:val="0"/>
              <w:spacing w:before="120" w:after="120"/>
              <w:rPr>
                <w:rFonts w:ascii="Arial" w:hAnsi="Arial" w:cs="Arial"/>
                <w:b/>
                <w:szCs w:val="24"/>
              </w:rPr>
            </w:pPr>
          </w:p>
        </w:tc>
        <w:tc>
          <w:tcPr>
            <w:tcW w:w="2146" w:type="dxa"/>
            <w:gridSpan w:val="4"/>
            <w:shd w:val="clear" w:color="auto" w:fill="auto"/>
          </w:tcPr>
          <w:p w14:paraId="01B91B81" w14:textId="5D3EBCC9"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 Refers to International Building Code, 20</w:t>
            </w:r>
            <w:r w:rsidRPr="00456C88">
              <w:rPr>
                <w:rFonts w:ascii="Arial" w:hAnsi="Arial" w:cs="Arial"/>
                <w:i/>
                <w:szCs w:val="24"/>
                <w:u w:val="single"/>
              </w:rPr>
              <w:t>21</w:t>
            </w:r>
            <w:r w:rsidRPr="00456C88">
              <w:rPr>
                <w:rFonts w:ascii="Arial" w:hAnsi="Arial" w:cs="Arial"/>
                <w:i/>
                <w:strike/>
                <w:szCs w:val="24"/>
              </w:rPr>
              <w:t>18</w:t>
            </w:r>
            <w:r w:rsidRPr="00456C88">
              <w:rPr>
                <w:rFonts w:ascii="Arial" w:hAnsi="Arial" w:cs="Arial"/>
                <w:i/>
                <w:szCs w:val="24"/>
              </w:rPr>
              <w:t xml:space="preserve"> as a reference standard.</w:t>
            </w:r>
          </w:p>
        </w:tc>
        <w:tc>
          <w:tcPr>
            <w:tcW w:w="3116" w:type="dxa"/>
            <w:shd w:val="clear" w:color="auto" w:fill="auto"/>
          </w:tcPr>
          <w:p w14:paraId="3560E221"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7E06B665" w14:textId="77777777" w:rsidTr="00E86A53">
        <w:trPr>
          <w:trHeight w:val="350"/>
        </w:trPr>
        <w:tc>
          <w:tcPr>
            <w:tcW w:w="4718" w:type="dxa"/>
            <w:shd w:val="clear" w:color="auto" w:fill="auto"/>
          </w:tcPr>
          <w:p w14:paraId="767E63B1"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69C370EA" w14:textId="77777777" w:rsidR="00E86A53" w:rsidRPr="00456C88" w:rsidRDefault="00E86A53" w:rsidP="00E86A53">
            <w:pPr>
              <w:autoSpaceDE w:val="0"/>
              <w:autoSpaceDN w:val="0"/>
              <w:adjustRightInd w:val="0"/>
              <w:spacing w:before="120" w:after="120"/>
              <w:rPr>
                <w:rFonts w:ascii="Arial" w:hAnsi="Arial" w:cs="Arial"/>
                <w:i/>
                <w:szCs w:val="24"/>
              </w:rPr>
            </w:pPr>
          </w:p>
        </w:tc>
        <w:tc>
          <w:tcPr>
            <w:tcW w:w="3116" w:type="dxa"/>
            <w:shd w:val="clear" w:color="auto" w:fill="auto"/>
          </w:tcPr>
          <w:p w14:paraId="09CFA557"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797440CF" w14:textId="77777777" w:rsidTr="00E86A53">
        <w:trPr>
          <w:trHeight w:val="567"/>
        </w:trPr>
        <w:tc>
          <w:tcPr>
            <w:tcW w:w="4718" w:type="dxa"/>
            <w:shd w:val="clear" w:color="auto" w:fill="auto"/>
          </w:tcPr>
          <w:p w14:paraId="62903EF2" w14:textId="77777777" w:rsidR="00E86A53" w:rsidRPr="00456C88" w:rsidRDefault="00E86A53" w:rsidP="00E86A53">
            <w:pPr>
              <w:autoSpaceDE w:val="0"/>
              <w:autoSpaceDN w:val="0"/>
              <w:adjustRightInd w:val="0"/>
              <w:spacing w:before="120" w:after="120"/>
              <w:rPr>
                <w:rFonts w:ascii="Arial" w:hAnsi="Arial" w:cs="Arial"/>
                <w:b/>
                <w:i/>
                <w:szCs w:val="24"/>
              </w:rPr>
            </w:pPr>
            <w:r w:rsidRPr="00456C88">
              <w:rPr>
                <w:rFonts w:ascii="Arial" w:hAnsi="Arial" w:cs="Arial"/>
                <w:b/>
                <w:bCs/>
                <w:szCs w:val="24"/>
              </w:rPr>
              <w:t>TMS</w:t>
            </w:r>
          </w:p>
        </w:tc>
        <w:tc>
          <w:tcPr>
            <w:tcW w:w="2146" w:type="dxa"/>
            <w:gridSpan w:val="4"/>
            <w:shd w:val="clear" w:color="auto" w:fill="auto"/>
          </w:tcPr>
          <w:p w14:paraId="52CBA64D"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bCs/>
                <w:szCs w:val="24"/>
              </w:rPr>
              <w:t>The Masonry Society</w:t>
            </w:r>
          </w:p>
          <w:p w14:paraId="69B7B063"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bCs/>
                <w:szCs w:val="24"/>
              </w:rPr>
              <w:t>105 South Sunset Street, Suite Q</w:t>
            </w:r>
          </w:p>
          <w:p w14:paraId="46F6ACB1"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bCs/>
                <w:szCs w:val="24"/>
              </w:rPr>
              <w:t>Longmont, CO 80501</w:t>
            </w:r>
          </w:p>
        </w:tc>
        <w:tc>
          <w:tcPr>
            <w:tcW w:w="3116" w:type="dxa"/>
            <w:shd w:val="clear" w:color="auto" w:fill="auto"/>
          </w:tcPr>
          <w:p w14:paraId="004BDD45"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2AE27C65" w14:textId="77777777" w:rsidTr="00E86A53">
        <w:trPr>
          <w:trHeight w:val="296"/>
        </w:trPr>
        <w:tc>
          <w:tcPr>
            <w:tcW w:w="4718" w:type="dxa"/>
            <w:shd w:val="clear" w:color="auto" w:fill="auto"/>
          </w:tcPr>
          <w:p w14:paraId="02897AC6" w14:textId="5F89A994"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lastRenderedPageBreak/>
              <w:t>…</w:t>
            </w:r>
          </w:p>
        </w:tc>
        <w:tc>
          <w:tcPr>
            <w:tcW w:w="2146" w:type="dxa"/>
            <w:gridSpan w:val="4"/>
            <w:shd w:val="clear" w:color="auto" w:fill="auto"/>
          </w:tcPr>
          <w:p w14:paraId="6F37BB25" w14:textId="77777777" w:rsidR="00E86A53" w:rsidRPr="00456C88" w:rsidRDefault="00E86A53" w:rsidP="00E86A53">
            <w:pPr>
              <w:autoSpaceDE w:val="0"/>
              <w:autoSpaceDN w:val="0"/>
              <w:adjustRightInd w:val="0"/>
              <w:spacing w:before="120" w:after="120"/>
              <w:rPr>
                <w:rFonts w:ascii="Arial" w:hAnsi="Arial" w:cs="Arial"/>
                <w:i/>
                <w:szCs w:val="24"/>
              </w:rPr>
            </w:pPr>
          </w:p>
        </w:tc>
        <w:tc>
          <w:tcPr>
            <w:tcW w:w="3116" w:type="dxa"/>
            <w:shd w:val="clear" w:color="auto" w:fill="auto"/>
          </w:tcPr>
          <w:p w14:paraId="481363A5"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3CAD0274" w14:textId="77777777" w:rsidTr="00E86A53">
        <w:trPr>
          <w:trHeight w:val="386"/>
        </w:trPr>
        <w:tc>
          <w:tcPr>
            <w:tcW w:w="4718" w:type="dxa"/>
            <w:shd w:val="clear" w:color="auto" w:fill="auto"/>
          </w:tcPr>
          <w:p w14:paraId="3E3F2DBD"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602─2016</w:t>
            </w:r>
          </w:p>
        </w:tc>
        <w:tc>
          <w:tcPr>
            <w:tcW w:w="2146" w:type="dxa"/>
            <w:gridSpan w:val="4"/>
            <w:shd w:val="clear" w:color="auto" w:fill="auto"/>
          </w:tcPr>
          <w:p w14:paraId="18CA8414"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Specification for Masonry Structures</w:t>
            </w:r>
          </w:p>
        </w:tc>
        <w:tc>
          <w:tcPr>
            <w:tcW w:w="3116" w:type="dxa"/>
            <w:shd w:val="clear" w:color="auto" w:fill="auto"/>
          </w:tcPr>
          <w:p w14:paraId="2C39B3A1" w14:textId="510A88CD"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w:t>
            </w:r>
            <w:r w:rsidRPr="00456C88">
              <w:rPr>
                <w:rFonts w:ascii="Arial" w:hAnsi="Arial" w:cs="Arial"/>
                <w:i/>
                <w:iCs/>
                <w:u w:val="single"/>
              </w:rPr>
              <w:t>2101A.1.3</w:t>
            </w:r>
            <w:r w:rsidRPr="00456C88">
              <w:rPr>
                <w:rFonts w:ascii="Arial" w:hAnsi="Arial" w:cs="Arial"/>
                <w:i/>
                <w:iCs/>
              </w:rPr>
              <w:t>, …</w:t>
            </w:r>
            <w:r w:rsidRPr="00456C88">
              <w:rPr>
                <w:rFonts w:ascii="Arial" w:hAnsi="Arial" w:cs="Arial"/>
                <w:strike/>
              </w:rPr>
              <w:t>2104A.1.3.1.1</w:t>
            </w:r>
            <w:r w:rsidRPr="00456C88">
              <w:rPr>
                <w:rFonts w:ascii="Arial" w:hAnsi="Arial" w:cs="Arial"/>
                <w:i/>
                <w:iCs/>
                <w:strike/>
              </w:rPr>
              <w:t xml:space="preserve">, </w:t>
            </w:r>
            <w:r w:rsidRPr="00456C88">
              <w:rPr>
                <w:rFonts w:ascii="Arial" w:hAnsi="Arial" w:cs="Arial"/>
                <w:i/>
                <w:iCs/>
              </w:rPr>
              <w:t>2104A.1</w:t>
            </w:r>
            <w:r w:rsidRPr="00456C88">
              <w:rPr>
                <w:rFonts w:ascii="Arial" w:hAnsi="Arial" w:cs="Arial"/>
                <w:i/>
                <w:iCs/>
                <w:strike/>
              </w:rPr>
              <w:t>.3.1.1</w:t>
            </w:r>
            <w:r w:rsidRPr="00456C88">
              <w:rPr>
                <w:rFonts w:ascii="Arial" w:hAnsi="Arial" w:cs="Arial"/>
                <w:i/>
                <w:iCs/>
              </w:rPr>
              <w:t xml:space="preserve">, </w:t>
            </w:r>
            <w:r w:rsidRPr="00456C88">
              <w:rPr>
                <w:rFonts w:ascii="Arial" w:hAnsi="Arial" w:cs="Arial"/>
                <w:i/>
                <w:iCs/>
                <w:strike/>
              </w:rPr>
              <w:t>2104A.1.3.1.2.1,</w:t>
            </w:r>
            <w:r w:rsidRPr="00456C88">
              <w:rPr>
                <w:rFonts w:ascii="Arial" w:hAnsi="Arial" w:cs="Arial"/>
                <w:i/>
              </w:rPr>
              <w:t xml:space="preserve"> </w:t>
            </w:r>
            <w:r w:rsidR="002A1B2C" w:rsidRPr="00456C88">
              <w:rPr>
                <w:rFonts w:ascii="Arial" w:hAnsi="Arial" w:cs="Arial"/>
                <w:i/>
                <w:iCs/>
              </w:rPr>
              <w:t xml:space="preserve">2105.1, </w:t>
            </w:r>
            <w:r w:rsidRPr="00456C88">
              <w:rPr>
                <w:rFonts w:ascii="Arial" w:hAnsi="Arial" w:cs="Arial"/>
                <w:i/>
                <w:iCs/>
              </w:rPr>
              <w:t>2105A.1</w:t>
            </w:r>
            <w:r w:rsidRPr="00456C88">
              <w:rPr>
                <w:rFonts w:ascii="Arial" w:hAnsi="Arial" w:cs="Arial"/>
                <w:i/>
                <w:iCs/>
                <w:strike/>
              </w:rPr>
              <w:t>.3.1.2</w:t>
            </w:r>
            <w:r w:rsidRPr="00456C88">
              <w:rPr>
                <w:rFonts w:ascii="Arial" w:hAnsi="Arial" w:cs="Arial"/>
                <w:i/>
                <w:iCs/>
              </w:rPr>
              <w:t xml:space="preserve">, </w:t>
            </w:r>
            <w:proofErr w:type="gramStart"/>
            <w:r w:rsidRPr="00456C88">
              <w:rPr>
                <w:rFonts w:ascii="Arial" w:hAnsi="Arial" w:cs="Arial"/>
                <w:i/>
                <w:iCs/>
                <w:u w:val="single"/>
              </w:rPr>
              <w:t>2105A.2</w:t>
            </w:r>
            <w:r w:rsidRPr="00456C88">
              <w:rPr>
                <w:rFonts w:ascii="Arial" w:hAnsi="Arial" w:cs="Arial"/>
                <w:i/>
                <w:iCs/>
              </w:rPr>
              <w:t>,…</w:t>
            </w:r>
            <w:proofErr w:type="gramEnd"/>
            <w:r w:rsidRPr="00456C88">
              <w:rPr>
                <w:rFonts w:ascii="Arial" w:hAnsi="Arial" w:cs="Arial"/>
                <w:i/>
                <w:iCs/>
              </w:rPr>
              <w:t xml:space="preserve"> </w:t>
            </w:r>
            <w:r w:rsidRPr="00456C88">
              <w:rPr>
                <w:rFonts w:ascii="Arial" w:hAnsi="Arial" w:cs="Arial"/>
                <w:i/>
                <w:iCs/>
                <w:strike/>
              </w:rPr>
              <w:t>2105A.5,</w:t>
            </w:r>
            <w:r w:rsidRPr="00456C88">
              <w:rPr>
                <w:rFonts w:ascii="Arial" w:hAnsi="Arial" w:cs="Arial"/>
                <w:i/>
                <w:iCs/>
              </w:rPr>
              <w:t xml:space="preserve"> </w:t>
            </w:r>
            <w:r w:rsidRPr="00456C88">
              <w:rPr>
                <w:rFonts w:ascii="Arial" w:hAnsi="Arial" w:cs="Arial"/>
                <w:i/>
                <w:iCs/>
                <w:strike/>
              </w:rPr>
              <w:t>2105A.6,</w:t>
            </w:r>
            <w:r w:rsidRPr="00456C88">
              <w:rPr>
                <w:rFonts w:ascii="Arial" w:hAnsi="Arial" w:cs="Arial"/>
                <w:i/>
                <w:iCs/>
              </w:rPr>
              <w:t xml:space="preserve"> </w:t>
            </w:r>
            <w:r w:rsidRPr="00456C88">
              <w:rPr>
                <w:rFonts w:ascii="Arial" w:hAnsi="Arial" w:cs="Arial"/>
                <w:i/>
                <w:iCs/>
                <w:u w:val="single"/>
              </w:rPr>
              <w:t>2115.1.1</w:t>
            </w:r>
            <w:r w:rsidRPr="00456C88">
              <w:rPr>
                <w:rFonts w:ascii="Arial" w:hAnsi="Arial" w:cs="Arial"/>
                <w:i/>
                <w:iCs/>
              </w:rPr>
              <w:t>,</w:t>
            </w:r>
            <w:r w:rsidRPr="00456C88">
              <w:rPr>
                <w:rFonts w:ascii="Arial" w:hAnsi="Arial" w:cs="Arial"/>
                <w:i/>
                <w:iCs/>
                <w:u w:val="single"/>
              </w:rPr>
              <w:t xml:space="preserve"> 2115.8</w:t>
            </w:r>
          </w:p>
        </w:tc>
      </w:tr>
      <w:tr w:rsidR="00456C88" w:rsidRPr="00456C88" w14:paraId="5D07CECF" w14:textId="77777777" w:rsidTr="00E86A53">
        <w:trPr>
          <w:trHeight w:val="287"/>
        </w:trPr>
        <w:tc>
          <w:tcPr>
            <w:tcW w:w="4718" w:type="dxa"/>
            <w:shd w:val="clear" w:color="auto" w:fill="auto"/>
          </w:tcPr>
          <w:p w14:paraId="5443E33F" w14:textId="77777777"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4B71D030"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684C9548"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394A96FD" w14:textId="77777777" w:rsidTr="00E86A53">
        <w:trPr>
          <w:trHeight w:val="287"/>
        </w:trPr>
        <w:tc>
          <w:tcPr>
            <w:tcW w:w="4718" w:type="dxa"/>
            <w:shd w:val="clear" w:color="auto" w:fill="auto"/>
          </w:tcPr>
          <w:p w14:paraId="1FF4E7F1" w14:textId="174EF33C"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bCs/>
                <w:szCs w:val="24"/>
              </w:rPr>
              <w:t>UL</w:t>
            </w:r>
          </w:p>
        </w:tc>
        <w:tc>
          <w:tcPr>
            <w:tcW w:w="2146" w:type="dxa"/>
            <w:gridSpan w:val="4"/>
            <w:shd w:val="clear" w:color="auto" w:fill="auto"/>
          </w:tcPr>
          <w:p w14:paraId="3FA00F7E" w14:textId="77777777" w:rsidR="00E86A53" w:rsidRPr="00456C88" w:rsidRDefault="00E86A53" w:rsidP="00E86A53">
            <w:pPr>
              <w:autoSpaceDE w:val="0"/>
              <w:autoSpaceDN w:val="0"/>
              <w:adjustRightInd w:val="0"/>
              <w:rPr>
                <w:rFonts w:ascii="Arial" w:hAnsi="Arial" w:cs="Arial"/>
                <w:b/>
                <w:szCs w:val="24"/>
              </w:rPr>
            </w:pPr>
            <w:r w:rsidRPr="00456C88">
              <w:rPr>
                <w:rFonts w:ascii="Arial" w:hAnsi="Arial" w:cs="Arial"/>
                <w:b/>
                <w:szCs w:val="24"/>
              </w:rPr>
              <w:t>UL LLC</w:t>
            </w:r>
          </w:p>
          <w:p w14:paraId="43A84152" w14:textId="77777777" w:rsidR="00E86A53" w:rsidRPr="00456C88" w:rsidRDefault="00E86A53" w:rsidP="00E86A53">
            <w:pPr>
              <w:autoSpaceDE w:val="0"/>
              <w:autoSpaceDN w:val="0"/>
              <w:adjustRightInd w:val="0"/>
              <w:rPr>
                <w:rFonts w:ascii="Arial" w:hAnsi="Arial" w:cs="Arial"/>
                <w:b/>
                <w:bCs/>
                <w:szCs w:val="24"/>
              </w:rPr>
            </w:pPr>
            <w:r w:rsidRPr="00456C88">
              <w:rPr>
                <w:rFonts w:ascii="Arial" w:hAnsi="Arial" w:cs="Arial"/>
                <w:b/>
                <w:szCs w:val="24"/>
              </w:rPr>
              <w:t xml:space="preserve">333 </w:t>
            </w:r>
            <w:proofErr w:type="spellStart"/>
            <w:r w:rsidRPr="00456C88">
              <w:rPr>
                <w:rFonts w:ascii="Arial" w:hAnsi="Arial" w:cs="Arial"/>
                <w:b/>
                <w:szCs w:val="24"/>
              </w:rPr>
              <w:t>Pfingston</w:t>
            </w:r>
            <w:proofErr w:type="spellEnd"/>
            <w:r w:rsidRPr="00456C88">
              <w:rPr>
                <w:rFonts w:ascii="Arial" w:hAnsi="Arial" w:cs="Arial"/>
                <w:b/>
                <w:szCs w:val="24"/>
              </w:rPr>
              <w:t xml:space="preserve"> Road</w:t>
            </w:r>
          </w:p>
          <w:p w14:paraId="1172CCBD" w14:textId="7037A63F" w:rsidR="00E86A53" w:rsidRPr="00456C88" w:rsidRDefault="00E86A53" w:rsidP="00E86A53">
            <w:pPr>
              <w:autoSpaceDE w:val="0"/>
              <w:autoSpaceDN w:val="0"/>
              <w:adjustRightInd w:val="0"/>
              <w:rPr>
                <w:rFonts w:ascii="Arial" w:hAnsi="Arial" w:cs="Arial"/>
                <w:szCs w:val="24"/>
              </w:rPr>
            </w:pPr>
            <w:r w:rsidRPr="00456C88">
              <w:rPr>
                <w:rFonts w:ascii="Arial" w:hAnsi="Arial" w:cs="Arial"/>
                <w:b/>
                <w:bCs/>
                <w:szCs w:val="24"/>
              </w:rPr>
              <w:t>Northbrook, IL 60062-2096</w:t>
            </w:r>
          </w:p>
        </w:tc>
        <w:tc>
          <w:tcPr>
            <w:tcW w:w="3116" w:type="dxa"/>
            <w:shd w:val="clear" w:color="auto" w:fill="auto"/>
          </w:tcPr>
          <w:p w14:paraId="7C252D5F"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22531AE0" w14:textId="77777777" w:rsidTr="00E86A53">
        <w:trPr>
          <w:trHeight w:val="287"/>
        </w:trPr>
        <w:tc>
          <w:tcPr>
            <w:tcW w:w="4718" w:type="dxa"/>
            <w:shd w:val="clear" w:color="auto" w:fill="auto"/>
          </w:tcPr>
          <w:p w14:paraId="582AB4BF" w14:textId="5BC65E84"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7964DC53"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2D654D4C"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386DD0D5" w14:textId="77777777" w:rsidTr="00E86A53">
        <w:trPr>
          <w:trHeight w:val="287"/>
        </w:trPr>
        <w:tc>
          <w:tcPr>
            <w:tcW w:w="4718" w:type="dxa"/>
            <w:shd w:val="clear" w:color="auto" w:fill="auto"/>
          </w:tcPr>
          <w:p w14:paraId="2E0801F1" w14:textId="2B9BBA2F" w:rsidR="00E86A53" w:rsidRPr="00456C88" w:rsidRDefault="00E86A53" w:rsidP="00E86A53">
            <w:pPr>
              <w:autoSpaceDE w:val="0"/>
              <w:autoSpaceDN w:val="0"/>
              <w:adjustRightInd w:val="0"/>
              <w:spacing w:before="120" w:after="120"/>
              <w:rPr>
                <w:rFonts w:ascii="Arial" w:hAnsi="Arial" w:cs="Arial"/>
                <w:b/>
                <w:i/>
                <w:szCs w:val="24"/>
              </w:rPr>
            </w:pPr>
            <w:r w:rsidRPr="00456C88">
              <w:rPr>
                <w:rFonts w:ascii="Arial" w:hAnsi="Arial" w:cs="Arial"/>
                <w:b/>
                <w:i/>
                <w:iCs/>
                <w:szCs w:val="24"/>
              </w:rPr>
              <w:t xml:space="preserve">857—13 </w:t>
            </w:r>
          </w:p>
        </w:tc>
        <w:tc>
          <w:tcPr>
            <w:tcW w:w="2146" w:type="dxa"/>
            <w:gridSpan w:val="4"/>
            <w:shd w:val="clear" w:color="auto" w:fill="auto"/>
          </w:tcPr>
          <w:p w14:paraId="043F4196" w14:textId="1B2D7129" w:rsidR="00E86A53" w:rsidRPr="00456C88" w:rsidRDefault="00E86A53" w:rsidP="00E86A53">
            <w:pPr>
              <w:autoSpaceDE w:val="0"/>
              <w:autoSpaceDN w:val="0"/>
              <w:adjustRightInd w:val="0"/>
              <w:spacing w:before="120" w:after="120"/>
              <w:rPr>
                <w:rFonts w:ascii="Arial" w:hAnsi="Arial" w:cs="Arial"/>
                <w:b/>
                <w:i/>
                <w:szCs w:val="24"/>
              </w:rPr>
            </w:pPr>
            <w:r w:rsidRPr="00456C88">
              <w:rPr>
                <w:rFonts w:ascii="Arial" w:hAnsi="Arial" w:cs="Arial"/>
                <w:b/>
                <w:i/>
                <w:iCs/>
                <w:szCs w:val="24"/>
              </w:rPr>
              <w:t>Busways</w:t>
            </w:r>
          </w:p>
        </w:tc>
        <w:tc>
          <w:tcPr>
            <w:tcW w:w="3116" w:type="dxa"/>
            <w:shd w:val="clear" w:color="auto" w:fill="auto"/>
          </w:tcPr>
          <w:p w14:paraId="09C3D277" w14:textId="781348B0" w:rsidR="00E86A53" w:rsidRPr="00456C88" w:rsidRDefault="00E86A53" w:rsidP="00E86A53">
            <w:pPr>
              <w:autoSpaceDE w:val="0"/>
              <w:autoSpaceDN w:val="0"/>
              <w:adjustRightInd w:val="0"/>
              <w:spacing w:before="120" w:after="120"/>
              <w:rPr>
                <w:rFonts w:ascii="Arial" w:hAnsi="Arial" w:cs="Arial"/>
                <w:i/>
                <w:szCs w:val="24"/>
              </w:rPr>
            </w:pPr>
            <w:r w:rsidRPr="00456C88">
              <w:rPr>
                <w:rFonts w:ascii="Arial" w:hAnsi="Arial" w:cs="Arial"/>
                <w:i/>
                <w:szCs w:val="24"/>
              </w:rPr>
              <w:t>1705A.1</w:t>
            </w:r>
            <w:r w:rsidRPr="00456C88">
              <w:rPr>
                <w:rFonts w:ascii="Arial" w:hAnsi="Arial" w:cs="Arial"/>
                <w:i/>
                <w:szCs w:val="24"/>
                <w:u w:val="single"/>
              </w:rPr>
              <w:t>4</w:t>
            </w:r>
            <w:r w:rsidRPr="00456C88">
              <w:rPr>
                <w:rFonts w:ascii="Arial" w:hAnsi="Arial" w:cs="Arial"/>
                <w:i/>
                <w:strike/>
                <w:szCs w:val="24"/>
              </w:rPr>
              <w:t>3</w:t>
            </w:r>
            <w:r w:rsidRPr="00456C88">
              <w:rPr>
                <w:rFonts w:ascii="Arial" w:hAnsi="Arial" w:cs="Arial"/>
                <w:i/>
                <w:szCs w:val="24"/>
              </w:rPr>
              <w:t>.3.1</w:t>
            </w:r>
          </w:p>
        </w:tc>
      </w:tr>
      <w:tr w:rsidR="00456C88" w:rsidRPr="00456C88" w14:paraId="5CA788E4" w14:textId="77777777" w:rsidTr="00E86A53">
        <w:trPr>
          <w:trHeight w:val="287"/>
        </w:trPr>
        <w:tc>
          <w:tcPr>
            <w:tcW w:w="4718" w:type="dxa"/>
            <w:shd w:val="clear" w:color="auto" w:fill="auto"/>
          </w:tcPr>
          <w:p w14:paraId="16C35CB8" w14:textId="29169F3A"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5FC8C87F"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34C09F2E" w14:textId="77777777" w:rsidR="00E86A53" w:rsidRPr="00456C88" w:rsidRDefault="00E86A53" w:rsidP="00E86A53">
            <w:pPr>
              <w:autoSpaceDE w:val="0"/>
              <w:autoSpaceDN w:val="0"/>
              <w:adjustRightInd w:val="0"/>
              <w:spacing w:before="120" w:after="120"/>
              <w:rPr>
                <w:rFonts w:ascii="Arial" w:hAnsi="Arial" w:cs="Arial"/>
                <w:i/>
                <w:szCs w:val="24"/>
              </w:rPr>
            </w:pPr>
          </w:p>
        </w:tc>
      </w:tr>
      <w:tr w:rsidR="00456C88" w:rsidRPr="00456C88" w14:paraId="5A30908A" w14:textId="77777777" w:rsidTr="00E86A53">
        <w:trPr>
          <w:trHeight w:val="287"/>
        </w:trPr>
        <w:tc>
          <w:tcPr>
            <w:tcW w:w="4718" w:type="dxa"/>
            <w:shd w:val="clear" w:color="auto" w:fill="auto"/>
          </w:tcPr>
          <w:p w14:paraId="3C0FFB7D" w14:textId="672DB4AD"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bCs/>
                <w:szCs w:val="24"/>
              </w:rPr>
              <w:t>61730-1—2017:</w:t>
            </w:r>
          </w:p>
        </w:tc>
        <w:tc>
          <w:tcPr>
            <w:tcW w:w="2146" w:type="dxa"/>
            <w:gridSpan w:val="4"/>
            <w:shd w:val="clear" w:color="auto" w:fill="auto"/>
          </w:tcPr>
          <w:p w14:paraId="4C2FB9AF" w14:textId="423A9B67" w:rsidR="00E86A53" w:rsidRPr="00456C88" w:rsidRDefault="00E86A53" w:rsidP="00E86A53">
            <w:pPr>
              <w:autoSpaceDE w:val="0"/>
              <w:autoSpaceDN w:val="0"/>
              <w:adjustRightInd w:val="0"/>
              <w:spacing w:before="120" w:after="120"/>
              <w:rPr>
                <w:rFonts w:ascii="Arial" w:hAnsi="Arial" w:cs="Arial"/>
                <w:b/>
                <w:bCs/>
                <w:szCs w:val="24"/>
              </w:rPr>
            </w:pPr>
            <w:r w:rsidRPr="00456C88">
              <w:rPr>
                <w:rFonts w:ascii="Arial" w:hAnsi="Arial" w:cs="Arial"/>
                <w:b/>
                <w:bCs/>
                <w:szCs w:val="24"/>
              </w:rPr>
              <w:t>Photovoltaic (PV) Module Safety Qualification - Part 1: Requirements for Construction</w:t>
            </w:r>
          </w:p>
        </w:tc>
        <w:tc>
          <w:tcPr>
            <w:tcW w:w="3116" w:type="dxa"/>
            <w:shd w:val="clear" w:color="auto" w:fill="auto"/>
          </w:tcPr>
          <w:p w14:paraId="5DF34F28" w14:textId="0EC59BC5" w:rsidR="00E86A53" w:rsidRPr="00456C88" w:rsidRDefault="00E86A53" w:rsidP="00E86A53">
            <w:pPr>
              <w:autoSpaceDE w:val="0"/>
              <w:autoSpaceDN w:val="0"/>
              <w:adjustRightInd w:val="0"/>
              <w:spacing w:before="120" w:after="120"/>
              <w:rPr>
                <w:rFonts w:ascii="Arial" w:hAnsi="Arial" w:cs="Arial"/>
                <w:iCs/>
                <w:szCs w:val="24"/>
              </w:rPr>
            </w:pPr>
            <w:r w:rsidRPr="00456C88">
              <w:rPr>
                <w:rFonts w:ascii="Arial" w:hAnsi="Arial" w:cs="Arial"/>
                <w:iCs/>
                <w:szCs w:val="24"/>
              </w:rPr>
              <w:t xml:space="preserve">1507.16.6, 1507.17.5, </w:t>
            </w:r>
            <w:r w:rsidRPr="00456C88">
              <w:rPr>
                <w:rFonts w:ascii="Arial" w:hAnsi="Arial" w:cs="Arial"/>
                <w:i/>
                <w:szCs w:val="24"/>
                <w:u w:val="single"/>
              </w:rPr>
              <w:t>1511.9,</w:t>
            </w:r>
            <w:r w:rsidRPr="00456C88">
              <w:rPr>
                <w:rFonts w:ascii="Arial" w:hAnsi="Arial" w:cs="Arial"/>
                <w:iCs/>
                <w:szCs w:val="24"/>
              </w:rPr>
              <w:t xml:space="preserve"> 3111.3.1</w:t>
            </w:r>
          </w:p>
        </w:tc>
      </w:tr>
      <w:tr w:rsidR="00456C88" w:rsidRPr="00456C88" w14:paraId="4F5E326E" w14:textId="77777777" w:rsidTr="00E86A53">
        <w:trPr>
          <w:trHeight w:val="287"/>
        </w:trPr>
        <w:tc>
          <w:tcPr>
            <w:tcW w:w="4718" w:type="dxa"/>
            <w:shd w:val="clear" w:color="auto" w:fill="auto"/>
          </w:tcPr>
          <w:p w14:paraId="755E6FA7" w14:textId="7BC910B1"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bCs/>
                <w:szCs w:val="24"/>
              </w:rPr>
              <w:t>61730-2—2017:</w:t>
            </w:r>
          </w:p>
        </w:tc>
        <w:tc>
          <w:tcPr>
            <w:tcW w:w="2146" w:type="dxa"/>
            <w:gridSpan w:val="4"/>
            <w:shd w:val="clear" w:color="auto" w:fill="auto"/>
          </w:tcPr>
          <w:p w14:paraId="42EE6050" w14:textId="0CFD4641" w:rsidR="00E86A53" w:rsidRPr="00456C88" w:rsidRDefault="00E86A53" w:rsidP="00E86A53">
            <w:pPr>
              <w:autoSpaceDE w:val="0"/>
              <w:autoSpaceDN w:val="0"/>
              <w:adjustRightInd w:val="0"/>
              <w:spacing w:before="120" w:after="120"/>
              <w:rPr>
                <w:rFonts w:ascii="Arial" w:hAnsi="Arial" w:cs="Arial"/>
                <w:b/>
                <w:bCs/>
                <w:szCs w:val="24"/>
              </w:rPr>
            </w:pPr>
            <w:r w:rsidRPr="00456C88">
              <w:rPr>
                <w:rFonts w:ascii="Arial" w:hAnsi="Arial" w:cs="Arial"/>
                <w:b/>
                <w:bCs/>
                <w:szCs w:val="24"/>
              </w:rPr>
              <w:t>Photovoltaic (PV) Module Safety Qualification - Part 2: Requirements for Testing</w:t>
            </w:r>
          </w:p>
        </w:tc>
        <w:tc>
          <w:tcPr>
            <w:tcW w:w="3116" w:type="dxa"/>
            <w:shd w:val="clear" w:color="auto" w:fill="auto"/>
          </w:tcPr>
          <w:p w14:paraId="4DF1C6A3" w14:textId="77777777" w:rsidR="00E86A53" w:rsidRPr="00456C88" w:rsidRDefault="00E86A53" w:rsidP="00E86A53">
            <w:pPr>
              <w:autoSpaceDE w:val="0"/>
              <w:autoSpaceDN w:val="0"/>
              <w:adjustRightInd w:val="0"/>
              <w:spacing w:before="120" w:after="120"/>
              <w:rPr>
                <w:rFonts w:ascii="Arial" w:hAnsi="Arial" w:cs="Arial"/>
                <w:iCs/>
                <w:szCs w:val="24"/>
              </w:rPr>
            </w:pPr>
            <w:r w:rsidRPr="00456C88">
              <w:rPr>
                <w:rFonts w:ascii="Arial" w:hAnsi="Arial" w:cs="Arial"/>
                <w:iCs/>
                <w:szCs w:val="24"/>
              </w:rPr>
              <w:t xml:space="preserve">1507.16.6, 1507.17.5, </w:t>
            </w:r>
            <w:r w:rsidRPr="00456C88">
              <w:rPr>
                <w:rFonts w:ascii="Arial" w:hAnsi="Arial" w:cs="Arial"/>
                <w:i/>
                <w:szCs w:val="24"/>
                <w:u w:val="single"/>
              </w:rPr>
              <w:t>1511.9,</w:t>
            </w:r>
            <w:r w:rsidRPr="00456C88">
              <w:rPr>
                <w:rFonts w:ascii="Arial" w:hAnsi="Arial" w:cs="Arial"/>
                <w:iCs/>
                <w:szCs w:val="24"/>
              </w:rPr>
              <w:t xml:space="preserve"> 3111.3.1</w:t>
            </w:r>
          </w:p>
        </w:tc>
      </w:tr>
      <w:tr w:rsidR="00456C88" w:rsidRPr="00456C88" w14:paraId="36A0D2F1" w14:textId="77777777" w:rsidTr="00E86A53">
        <w:trPr>
          <w:trHeight w:val="287"/>
        </w:trPr>
        <w:tc>
          <w:tcPr>
            <w:tcW w:w="4718" w:type="dxa"/>
            <w:shd w:val="clear" w:color="auto" w:fill="auto"/>
          </w:tcPr>
          <w:p w14:paraId="13893731" w14:textId="47E7626A" w:rsidR="00E86A53" w:rsidRPr="00456C88" w:rsidRDefault="00E86A53" w:rsidP="00E86A53">
            <w:pPr>
              <w:autoSpaceDE w:val="0"/>
              <w:autoSpaceDN w:val="0"/>
              <w:adjustRightInd w:val="0"/>
              <w:spacing w:before="120" w:after="120"/>
              <w:rPr>
                <w:rFonts w:ascii="Arial" w:hAnsi="Arial" w:cs="Arial"/>
                <w:b/>
                <w:szCs w:val="24"/>
              </w:rPr>
            </w:pPr>
            <w:r w:rsidRPr="00456C88">
              <w:rPr>
                <w:rFonts w:ascii="Arial" w:hAnsi="Arial" w:cs="Arial"/>
                <w:b/>
                <w:szCs w:val="24"/>
              </w:rPr>
              <w:t>…</w:t>
            </w:r>
          </w:p>
        </w:tc>
        <w:tc>
          <w:tcPr>
            <w:tcW w:w="2146" w:type="dxa"/>
            <w:gridSpan w:val="4"/>
            <w:shd w:val="clear" w:color="auto" w:fill="auto"/>
          </w:tcPr>
          <w:p w14:paraId="12171890" w14:textId="77777777" w:rsidR="00E86A53" w:rsidRPr="00456C88" w:rsidRDefault="00E86A53" w:rsidP="00E86A53">
            <w:pPr>
              <w:autoSpaceDE w:val="0"/>
              <w:autoSpaceDN w:val="0"/>
              <w:adjustRightInd w:val="0"/>
              <w:spacing w:before="120" w:after="120"/>
              <w:rPr>
                <w:rFonts w:ascii="Arial" w:hAnsi="Arial" w:cs="Arial"/>
                <w:szCs w:val="24"/>
              </w:rPr>
            </w:pPr>
          </w:p>
        </w:tc>
        <w:tc>
          <w:tcPr>
            <w:tcW w:w="3116" w:type="dxa"/>
            <w:shd w:val="clear" w:color="auto" w:fill="auto"/>
          </w:tcPr>
          <w:p w14:paraId="1B1603E9" w14:textId="77777777" w:rsidR="00E86A53" w:rsidRPr="00456C88" w:rsidRDefault="00E86A53" w:rsidP="00E86A53">
            <w:pPr>
              <w:autoSpaceDE w:val="0"/>
              <w:autoSpaceDN w:val="0"/>
              <w:adjustRightInd w:val="0"/>
              <w:spacing w:before="120" w:after="120"/>
              <w:rPr>
                <w:rFonts w:ascii="Arial" w:hAnsi="Arial" w:cs="Arial"/>
                <w:i/>
                <w:szCs w:val="24"/>
              </w:rPr>
            </w:pPr>
          </w:p>
        </w:tc>
      </w:tr>
    </w:tbl>
    <w:p w14:paraId="1FB630E2" w14:textId="77777777" w:rsidR="0011556A" w:rsidRPr="00456C88" w:rsidRDefault="0011556A" w:rsidP="0011556A">
      <w:pPr>
        <w:widowControl/>
        <w:autoSpaceDE w:val="0"/>
        <w:autoSpaceDN w:val="0"/>
        <w:spacing w:before="120" w:after="120"/>
        <w:rPr>
          <w:rFonts w:ascii="Arial" w:eastAsia="Calibri" w:hAnsi="Arial" w:cs="Arial"/>
          <w:b/>
          <w:bCs/>
          <w:snapToGrid/>
          <w:szCs w:val="24"/>
        </w:rPr>
      </w:pPr>
      <w:r w:rsidRPr="00456C88">
        <w:rPr>
          <w:rFonts w:ascii="Arial" w:eastAsia="Calibri" w:hAnsi="Arial" w:cs="Arial"/>
          <w:b/>
          <w:bCs/>
          <w:snapToGrid/>
          <w:szCs w:val="24"/>
        </w:rPr>
        <w:t>…</w:t>
      </w:r>
    </w:p>
    <w:p w14:paraId="2B7E20F9" w14:textId="77777777" w:rsidR="0011556A" w:rsidRPr="00456C88" w:rsidRDefault="0011556A" w:rsidP="0011556A">
      <w:pPr>
        <w:spacing w:before="120" w:after="120"/>
        <w:rPr>
          <w:rFonts w:ascii="Arial" w:hAnsi="Arial" w:cs="Arial"/>
          <w:szCs w:val="24"/>
        </w:rPr>
      </w:pPr>
      <w:r w:rsidRPr="00456C88">
        <w:rPr>
          <w:rFonts w:ascii="Arial" w:hAnsi="Arial" w:cs="Arial"/>
          <w:bCs/>
          <w:i/>
          <w:szCs w:val="24"/>
          <w:highlight w:val="lightGray"/>
        </w:rPr>
        <w:t>(All existing amendments that are not revised above shall continue without any change)</w:t>
      </w:r>
    </w:p>
    <w:p w14:paraId="4856F7D5" w14:textId="486F8375" w:rsidR="00270717" w:rsidRPr="00456C88" w:rsidRDefault="00270717" w:rsidP="00270717">
      <w:pPr>
        <w:spacing w:before="120"/>
        <w:rPr>
          <w:rFonts w:ascii="Arial" w:hAnsi="Arial" w:cs="Arial"/>
        </w:rPr>
      </w:pPr>
      <w:r w:rsidRPr="00456C88">
        <w:rPr>
          <w:rFonts w:ascii="Arial" w:hAnsi="Arial" w:cs="Arial"/>
          <w:b/>
        </w:rPr>
        <w:t>Notation</w:t>
      </w:r>
      <w:r w:rsidR="002A2259" w:rsidRPr="00456C88">
        <w:t xml:space="preserve"> </w:t>
      </w:r>
      <w:r w:rsidR="002A2259" w:rsidRPr="00456C88">
        <w:rPr>
          <w:rFonts w:ascii="Arial" w:hAnsi="Arial" w:cs="Arial"/>
          <w:b/>
        </w:rPr>
        <w:t>for [DSA-SS]</w:t>
      </w:r>
      <w:r w:rsidRPr="00456C88">
        <w:rPr>
          <w:rFonts w:ascii="Arial" w:hAnsi="Arial" w:cs="Arial"/>
          <w:b/>
        </w:rPr>
        <w:t>:</w:t>
      </w:r>
    </w:p>
    <w:p w14:paraId="4B6E79A0" w14:textId="2FCBF1C2" w:rsidR="00270717" w:rsidRPr="00456C88" w:rsidRDefault="00270717" w:rsidP="00270717">
      <w:pPr>
        <w:spacing w:before="120"/>
        <w:rPr>
          <w:rFonts w:ascii="Arial" w:hAnsi="Arial" w:cs="Arial"/>
        </w:rPr>
      </w:pPr>
      <w:r w:rsidRPr="00456C88">
        <w:rPr>
          <w:rFonts w:ascii="Arial" w:hAnsi="Arial" w:cs="Arial"/>
        </w:rPr>
        <w:t xml:space="preserve">Authority: </w:t>
      </w:r>
      <w:r w:rsidR="00C67798" w:rsidRPr="00456C88">
        <w:rPr>
          <w:rFonts w:ascii="Arial" w:hAnsi="Arial" w:cs="Arial"/>
          <w:noProof/>
        </w:rPr>
        <w:t xml:space="preserve">Education Code </w:t>
      </w:r>
      <w:r w:rsidR="00EC20DC" w:rsidRPr="00456C88">
        <w:rPr>
          <w:rFonts w:ascii="Arial" w:hAnsi="Arial" w:cs="Arial"/>
          <w:noProof/>
        </w:rPr>
        <w:t>Section</w:t>
      </w:r>
      <w:r w:rsidR="00C67798" w:rsidRPr="00456C88">
        <w:rPr>
          <w:rFonts w:ascii="Arial" w:hAnsi="Arial" w:cs="Arial"/>
          <w:noProof/>
        </w:rPr>
        <w:t xml:space="preserve"> 17310 and 81142, and Health and Safety Code </w:t>
      </w:r>
      <w:r w:rsidR="00EC20DC" w:rsidRPr="00456C88">
        <w:rPr>
          <w:rFonts w:ascii="Arial" w:hAnsi="Arial" w:cs="Arial"/>
          <w:noProof/>
        </w:rPr>
        <w:t>Section</w:t>
      </w:r>
      <w:r w:rsidR="006513B4" w:rsidRPr="00456C88">
        <w:rPr>
          <w:rFonts w:ascii="Arial" w:hAnsi="Arial" w:cs="Arial"/>
          <w:noProof/>
        </w:rPr>
        <w:t xml:space="preserve"> </w:t>
      </w:r>
      <w:r w:rsidR="00C67798" w:rsidRPr="00456C88">
        <w:rPr>
          <w:rFonts w:ascii="Arial" w:hAnsi="Arial" w:cs="Arial"/>
          <w:noProof/>
        </w:rPr>
        <w:t>16022</w:t>
      </w:r>
    </w:p>
    <w:p w14:paraId="683CC165" w14:textId="7A0D7866" w:rsidR="00270717" w:rsidRPr="00456C88" w:rsidRDefault="00270717" w:rsidP="00270717">
      <w:pPr>
        <w:spacing w:before="120" w:after="240"/>
        <w:rPr>
          <w:rFonts w:ascii="Arial" w:hAnsi="Arial" w:cs="Arial"/>
          <w:noProof/>
        </w:rPr>
      </w:pPr>
      <w:r w:rsidRPr="00456C88">
        <w:rPr>
          <w:rFonts w:ascii="Arial" w:hAnsi="Arial" w:cs="Arial"/>
        </w:rPr>
        <w:t xml:space="preserve">Reference(s): </w:t>
      </w:r>
      <w:r w:rsidR="003E5EEC" w:rsidRPr="00456C88">
        <w:rPr>
          <w:rFonts w:ascii="Arial" w:hAnsi="Arial" w:cs="Arial"/>
          <w:noProof/>
        </w:rPr>
        <w:t xml:space="preserve">Education Code </w:t>
      </w:r>
      <w:r w:rsidR="00EC20DC" w:rsidRPr="00456C88">
        <w:rPr>
          <w:rFonts w:ascii="Arial" w:hAnsi="Arial" w:cs="Arial"/>
          <w:noProof/>
        </w:rPr>
        <w:t>Sections</w:t>
      </w:r>
      <w:r w:rsidR="003E5EEC" w:rsidRPr="00456C88">
        <w:rPr>
          <w:rFonts w:ascii="Arial" w:hAnsi="Arial" w:cs="Arial"/>
          <w:noProof/>
        </w:rPr>
        <w:t xml:space="preserve"> 17280 through 17317, and 81130 through 81147, and Health and Safety Code </w:t>
      </w:r>
      <w:r w:rsidR="00EC20DC" w:rsidRPr="00456C88">
        <w:rPr>
          <w:rFonts w:ascii="Arial" w:hAnsi="Arial" w:cs="Arial"/>
          <w:noProof/>
        </w:rPr>
        <w:t>Sections</w:t>
      </w:r>
      <w:r w:rsidR="003E5EEC" w:rsidRPr="00456C88">
        <w:rPr>
          <w:rFonts w:ascii="Arial" w:hAnsi="Arial" w:cs="Arial"/>
          <w:noProof/>
        </w:rPr>
        <w:t>16000 through 16023</w:t>
      </w:r>
    </w:p>
    <w:p w14:paraId="5BA6FAC8" w14:textId="3C48639A" w:rsidR="003E5EEC" w:rsidRPr="00456C88" w:rsidRDefault="003E5EEC" w:rsidP="003E5EEC">
      <w:pPr>
        <w:spacing w:before="120"/>
        <w:rPr>
          <w:rFonts w:ascii="Arial" w:hAnsi="Arial" w:cs="Arial"/>
        </w:rPr>
      </w:pPr>
      <w:r w:rsidRPr="00456C88">
        <w:rPr>
          <w:rFonts w:ascii="Arial" w:hAnsi="Arial" w:cs="Arial"/>
          <w:b/>
        </w:rPr>
        <w:t>Notation</w:t>
      </w:r>
      <w:r w:rsidRPr="00456C88">
        <w:t xml:space="preserve"> </w:t>
      </w:r>
      <w:r w:rsidRPr="00456C88">
        <w:rPr>
          <w:rFonts w:ascii="Arial" w:hAnsi="Arial" w:cs="Arial"/>
          <w:b/>
        </w:rPr>
        <w:t>for [DSA-SS/CC]:</w:t>
      </w:r>
    </w:p>
    <w:p w14:paraId="2FEFC0F8" w14:textId="5BCBB729" w:rsidR="003E5EEC" w:rsidRPr="00456C88" w:rsidRDefault="003E5EEC" w:rsidP="003E5EEC">
      <w:pPr>
        <w:spacing w:before="120"/>
        <w:rPr>
          <w:rFonts w:ascii="Arial" w:hAnsi="Arial" w:cs="Arial"/>
        </w:rPr>
      </w:pPr>
      <w:r w:rsidRPr="00456C88">
        <w:rPr>
          <w:rFonts w:ascii="Arial" w:hAnsi="Arial" w:cs="Arial"/>
        </w:rPr>
        <w:t xml:space="preserve">Authority: </w:t>
      </w:r>
      <w:r w:rsidRPr="00456C88">
        <w:rPr>
          <w:rFonts w:ascii="Arial" w:hAnsi="Arial" w:cs="Arial"/>
          <w:noProof/>
        </w:rPr>
        <w:t xml:space="preserve">Education Code </w:t>
      </w:r>
      <w:r w:rsidR="00EC20DC" w:rsidRPr="00456C88">
        <w:rPr>
          <w:rFonts w:ascii="Arial" w:hAnsi="Arial" w:cs="Arial"/>
          <w:noProof/>
        </w:rPr>
        <w:t>Section</w:t>
      </w:r>
      <w:r w:rsidRPr="00456C88">
        <w:rPr>
          <w:rFonts w:ascii="Arial" w:hAnsi="Arial" w:cs="Arial"/>
          <w:noProof/>
        </w:rPr>
        <w:t xml:space="preserve"> </w:t>
      </w:r>
      <w:r w:rsidR="001A530C" w:rsidRPr="00456C88">
        <w:rPr>
          <w:rFonts w:ascii="Arial" w:hAnsi="Arial" w:cs="Arial"/>
          <w:noProof/>
        </w:rPr>
        <w:t>81053</w:t>
      </w:r>
    </w:p>
    <w:p w14:paraId="1BCABCAB" w14:textId="72D1F001" w:rsidR="007C17D6" w:rsidRPr="00456C88" w:rsidRDefault="003E5EEC" w:rsidP="003E5EEC">
      <w:pPr>
        <w:spacing w:before="120" w:after="240"/>
        <w:rPr>
          <w:rFonts w:ascii="Arial" w:hAnsi="Arial" w:cs="Arial"/>
        </w:rPr>
      </w:pPr>
      <w:r w:rsidRPr="00456C88">
        <w:rPr>
          <w:rFonts w:ascii="Arial" w:hAnsi="Arial" w:cs="Arial"/>
        </w:rPr>
        <w:lastRenderedPageBreak/>
        <w:t xml:space="preserve">Reference(s): </w:t>
      </w:r>
      <w:r w:rsidRPr="00456C88">
        <w:rPr>
          <w:rFonts w:ascii="Arial" w:hAnsi="Arial" w:cs="Arial"/>
          <w:noProof/>
        </w:rPr>
        <w:t xml:space="preserve">Education Code </w:t>
      </w:r>
      <w:r w:rsidR="00EC20DC" w:rsidRPr="00456C88">
        <w:rPr>
          <w:rFonts w:ascii="Arial" w:hAnsi="Arial" w:cs="Arial"/>
          <w:noProof/>
        </w:rPr>
        <w:t>Sections</w:t>
      </w:r>
      <w:r w:rsidRPr="00456C88">
        <w:rPr>
          <w:rFonts w:ascii="Arial" w:hAnsi="Arial" w:cs="Arial"/>
          <w:noProof/>
        </w:rPr>
        <w:t xml:space="preserve"> </w:t>
      </w:r>
      <w:r w:rsidR="00EC20DC" w:rsidRPr="00456C88">
        <w:rPr>
          <w:rFonts w:ascii="Arial" w:hAnsi="Arial" w:cs="Arial"/>
          <w:noProof/>
        </w:rPr>
        <w:t>81052, 81053, and 81130 through 81147</w:t>
      </w:r>
    </w:p>
    <w:sectPr w:rsidR="007C17D6" w:rsidRPr="00456C88" w:rsidSect="00863B3E">
      <w:headerReference w:type="default" r:id="rId13"/>
      <w:endnotePr>
        <w:numFmt w:val="decimal"/>
      </w:endnotePr>
      <w:type w:val="continuous"/>
      <w:pgSz w:w="12240" w:h="15840"/>
      <w:pgMar w:top="1152" w:right="81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5A5D" w14:textId="77777777" w:rsidR="00ED652A" w:rsidRDefault="00ED652A">
      <w:r>
        <w:separator/>
      </w:r>
    </w:p>
  </w:endnote>
  <w:endnote w:type="continuationSeparator" w:id="0">
    <w:p w14:paraId="67A9B509" w14:textId="77777777" w:rsidR="00ED652A" w:rsidRDefault="00ED652A">
      <w:r>
        <w:continuationSeparator/>
      </w:r>
    </w:p>
  </w:endnote>
  <w:endnote w:type="continuationNotice" w:id="1">
    <w:p w14:paraId="459D1CFB" w14:textId="77777777" w:rsidR="00ED652A" w:rsidRDefault="00ED6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utura Hv BT">
    <w:altName w:val="Lucida Sans Unicode"/>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randy">
    <w:altName w:val="Cambria"/>
    <w:panose1 w:val="00000000000000000000"/>
    <w:charset w:val="00"/>
    <w:family w:val="roman"/>
    <w:notTrueType/>
    <w:pitch w:val="default"/>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8E68" w14:textId="5C70090C" w:rsidR="00602058" w:rsidRPr="0083295E" w:rsidRDefault="00602058" w:rsidP="00256F30">
    <w:pPr>
      <w:pStyle w:val="Footer"/>
      <w:tabs>
        <w:tab w:val="clear" w:pos="4320"/>
        <w:tab w:val="clear" w:pos="8640"/>
        <w:tab w:val="right" w:pos="9180"/>
      </w:tabs>
      <w:spacing w:before="120"/>
      <w:rPr>
        <w:rFonts w:ascii="Arial" w:hAnsi="Arial" w:cs="Arial"/>
        <w:sz w:val="16"/>
      </w:rPr>
    </w:pPr>
    <w:r w:rsidRPr="00B70204">
      <w:rPr>
        <w:rFonts w:ascii="Arial" w:hAnsi="Arial" w:cs="Arial"/>
        <w:sz w:val="16"/>
      </w:rPr>
      <w:t>BSC TP-1</w:t>
    </w:r>
    <w:r w:rsidR="00BC3320">
      <w:rPr>
        <w:rFonts w:ascii="Arial" w:hAnsi="Arial" w:cs="Arial"/>
        <w:sz w:val="16"/>
      </w:rPr>
      <w:t>0</w:t>
    </w:r>
    <w:r w:rsidR="00D62927">
      <w:rPr>
        <w:rFonts w:ascii="Arial" w:hAnsi="Arial" w:cs="Arial"/>
        <w:sz w:val="16"/>
      </w:rPr>
      <w:t>5</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D62927">
      <w:rPr>
        <w:rFonts w:ascii="Arial" w:hAnsi="Arial" w:cs="Arial"/>
        <w:sz w:val="16"/>
      </w:rPr>
      <w:t>Final</w:t>
    </w:r>
    <w:r w:rsidRPr="00B70204">
      <w:rPr>
        <w:rFonts w:ascii="Arial" w:hAnsi="Arial" w:cs="Arial"/>
        <w:sz w:val="16"/>
      </w:rPr>
      <w:t xml:space="preserve"> Express Terms</w:t>
    </w:r>
    <w:r>
      <w:rPr>
        <w:sz w:val="16"/>
      </w:rPr>
      <w:tab/>
    </w:r>
    <w:r w:rsidR="00767DAA">
      <w:rPr>
        <w:rFonts w:ascii="Arial" w:hAnsi="Arial" w:cs="Arial"/>
        <w:sz w:val="16"/>
      </w:rPr>
      <w:t>JAN</w:t>
    </w:r>
    <w:r w:rsidR="00D62927">
      <w:rPr>
        <w:rFonts w:ascii="Arial" w:hAnsi="Arial" w:cs="Arial"/>
        <w:sz w:val="16"/>
      </w:rPr>
      <w:t xml:space="preserve"> </w:t>
    </w:r>
    <w:r w:rsidR="00767DAA">
      <w:rPr>
        <w:rFonts w:ascii="Arial" w:hAnsi="Arial" w:cs="Arial"/>
        <w:sz w:val="16"/>
      </w:rPr>
      <w:t>18</w:t>
    </w:r>
    <w:r w:rsidRPr="0083295E">
      <w:rPr>
        <w:rFonts w:ascii="Arial" w:hAnsi="Arial" w:cs="Arial"/>
        <w:sz w:val="16"/>
      </w:rPr>
      <w:t xml:space="preserve">, </w:t>
    </w:r>
    <w:r w:rsidR="0083295E">
      <w:rPr>
        <w:rFonts w:ascii="Arial" w:hAnsi="Arial" w:cs="Arial"/>
        <w:sz w:val="16"/>
      </w:rPr>
      <w:t>202</w:t>
    </w:r>
    <w:r w:rsidR="00767DAA">
      <w:rPr>
        <w:rFonts w:ascii="Arial" w:hAnsi="Arial" w:cs="Arial"/>
        <w:sz w:val="16"/>
      </w:rPr>
      <w:t>2</w:t>
    </w:r>
  </w:p>
  <w:p w14:paraId="10D6EA80" w14:textId="1B87AA52" w:rsidR="00602058" w:rsidRPr="0083295E" w:rsidRDefault="00602058" w:rsidP="00256F30">
    <w:pPr>
      <w:pStyle w:val="Footer"/>
      <w:tabs>
        <w:tab w:val="clear" w:pos="4320"/>
        <w:tab w:val="clear" w:pos="8640"/>
        <w:tab w:val="center" w:pos="5040"/>
        <w:tab w:val="right" w:pos="9180"/>
      </w:tabs>
      <w:rPr>
        <w:rFonts w:ascii="Arial" w:hAnsi="Arial" w:cs="Arial"/>
        <w:sz w:val="16"/>
      </w:rPr>
    </w:pPr>
    <w:r w:rsidRPr="00B70204">
      <w:rPr>
        <w:rFonts w:ascii="Arial" w:hAnsi="Arial" w:cs="Arial"/>
        <w:sz w:val="16"/>
      </w:rPr>
      <w:t xml:space="preserve">Rulemaking File </w:t>
    </w:r>
    <w:r w:rsidR="00AD6407">
      <w:rPr>
        <w:rFonts w:ascii="Arial" w:hAnsi="Arial" w:cs="Arial"/>
        <w:sz w:val="16"/>
      </w:rPr>
      <w:t>05/21</w:t>
    </w:r>
    <w:r w:rsidRPr="00B70204">
      <w:rPr>
        <w:rFonts w:ascii="Arial" w:hAnsi="Arial" w:cs="Arial"/>
        <w:sz w:val="16"/>
      </w:rPr>
      <w:t xml:space="preserve"> - Part </w:t>
    </w:r>
    <w:r w:rsidR="007E2002">
      <w:rPr>
        <w:rFonts w:ascii="Arial" w:hAnsi="Arial" w:cs="Arial"/>
        <w:sz w:val="16"/>
      </w:rPr>
      <w:t>2</w:t>
    </w:r>
    <w:r w:rsidRPr="00B70204">
      <w:rPr>
        <w:rFonts w:ascii="Arial" w:hAnsi="Arial" w:cs="Arial"/>
        <w:sz w:val="16"/>
      </w:rPr>
      <w:t xml:space="preserve"> - </w:t>
    </w:r>
    <w:r w:rsidR="007E2002" w:rsidRPr="00D92A41">
      <w:rPr>
        <w:rFonts w:ascii="Arial" w:hAnsi="Arial" w:cs="Arial"/>
        <w:sz w:val="16"/>
      </w:rPr>
      <w:t>2021</w:t>
    </w:r>
    <w:r w:rsidRPr="00D92A41">
      <w:rPr>
        <w:rFonts w:ascii="Arial" w:hAnsi="Arial" w:cs="Arial"/>
        <w:sz w:val="16"/>
      </w:rPr>
      <w:t xml:space="preserve"> Triennial</w:t>
    </w:r>
    <w:r w:rsidRPr="00E65CE6">
      <w:rPr>
        <w:rFonts w:ascii="Arial" w:hAnsi="Arial" w:cs="Arial"/>
        <w:sz w:val="16"/>
      </w:rPr>
      <w:t xml:space="preserve"> Code Cycle</w:t>
    </w:r>
    <w:r w:rsidRPr="0083295E">
      <w:rPr>
        <w:rFonts w:ascii="Arial" w:hAnsi="Arial" w:cs="Arial"/>
        <w:sz w:val="16"/>
      </w:rPr>
      <w:tab/>
    </w:r>
    <w:r w:rsidRPr="0083295E">
      <w:rPr>
        <w:rFonts w:ascii="Arial" w:hAnsi="Arial" w:cs="Arial"/>
        <w:sz w:val="16"/>
      </w:rPr>
      <w:tab/>
    </w:r>
    <w:r w:rsidR="0083295E">
      <w:rPr>
        <w:rFonts w:ascii="Arial" w:hAnsi="Arial" w:cs="Arial"/>
        <w:sz w:val="16"/>
      </w:rPr>
      <w:t xml:space="preserve">DSA </w:t>
    </w:r>
    <w:r w:rsidR="00D62927">
      <w:rPr>
        <w:rFonts w:ascii="Arial" w:hAnsi="Arial" w:cs="Arial"/>
        <w:sz w:val="16"/>
      </w:rPr>
      <w:t>F</w:t>
    </w:r>
    <w:r w:rsidR="0083295E">
      <w:rPr>
        <w:rFonts w:ascii="Arial" w:hAnsi="Arial" w:cs="Arial"/>
        <w:sz w:val="16"/>
      </w:rPr>
      <w:t>ET Part 2</w:t>
    </w:r>
  </w:p>
  <w:p w14:paraId="1FEEE540" w14:textId="5AF046F9" w:rsidR="00602058" w:rsidRDefault="00D92A41" w:rsidP="00256F30">
    <w:pPr>
      <w:pStyle w:val="Footer"/>
      <w:tabs>
        <w:tab w:val="clear" w:pos="4320"/>
        <w:tab w:val="clear" w:pos="8640"/>
        <w:tab w:val="center" w:pos="4806"/>
        <w:tab w:val="right" w:pos="9180"/>
      </w:tabs>
      <w:rPr>
        <w:sz w:val="16"/>
      </w:rPr>
    </w:pPr>
    <w:r>
      <w:rPr>
        <w:rFonts w:ascii="Arial" w:hAnsi="Arial" w:cs="Arial"/>
        <w:sz w:val="16"/>
      </w:rPr>
      <w:t>Division of the State Architect</w:t>
    </w:r>
    <w:r w:rsidR="00602058">
      <w:rPr>
        <w:sz w:val="16"/>
      </w:rPr>
      <w:tab/>
    </w:r>
    <w:r w:rsidR="00602058">
      <w:rPr>
        <w:rStyle w:val="PageNumber"/>
        <w:rFonts w:ascii="Arial" w:hAnsi="Arial" w:cs="Arial"/>
        <w:sz w:val="16"/>
      </w:rPr>
      <w:t xml:space="preserve">Page </w:t>
    </w:r>
    <w:r w:rsidR="00602058" w:rsidRPr="00B1767F">
      <w:rPr>
        <w:rStyle w:val="PageNumber"/>
        <w:rFonts w:ascii="Arial" w:hAnsi="Arial" w:cs="Arial"/>
        <w:sz w:val="16"/>
      </w:rPr>
      <w:fldChar w:fldCharType="begin"/>
    </w:r>
    <w:r w:rsidR="00602058" w:rsidRPr="00B1767F">
      <w:rPr>
        <w:rStyle w:val="PageNumber"/>
        <w:rFonts w:ascii="Arial" w:hAnsi="Arial" w:cs="Arial"/>
        <w:sz w:val="16"/>
      </w:rPr>
      <w:instrText xml:space="preserve"> PAGE </w:instrText>
    </w:r>
    <w:r w:rsidR="00602058" w:rsidRPr="00B1767F">
      <w:rPr>
        <w:rStyle w:val="PageNumber"/>
        <w:rFonts w:ascii="Arial" w:hAnsi="Arial" w:cs="Arial"/>
        <w:sz w:val="16"/>
      </w:rPr>
      <w:fldChar w:fldCharType="separate"/>
    </w:r>
    <w:r w:rsidR="00602058">
      <w:rPr>
        <w:rStyle w:val="PageNumber"/>
        <w:rFonts w:ascii="Arial" w:hAnsi="Arial" w:cs="Arial"/>
        <w:sz w:val="16"/>
      </w:rPr>
      <w:t>13</w:t>
    </w:r>
    <w:r w:rsidR="00602058" w:rsidRPr="00B1767F">
      <w:rPr>
        <w:rStyle w:val="PageNumber"/>
        <w:rFonts w:ascii="Arial" w:hAnsi="Arial" w:cs="Arial"/>
        <w:sz w:val="16"/>
      </w:rPr>
      <w:fldChar w:fldCharType="end"/>
    </w:r>
    <w:r w:rsidR="00602058" w:rsidRPr="00B1767F">
      <w:rPr>
        <w:rStyle w:val="PageNumber"/>
        <w:rFonts w:ascii="Arial" w:hAnsi="Arial" w:cs="Arial"/>
        <w:sz w:val="16"/>
      </w:rPr>
      <w:t xml:space="preserve"> of </w:t>
    </w:r>
    <w:r w:rsidR="00602058" w:rsidRPr="00B1767F">
      <w:rPr>
        <w:rStyle w:val="PageNumber"/>
        <w:rFonts w:ascii="Arial" w:hAnsi="Arial" w:cs="Arial"/>
        <w:sz w:val="16"/>
      </w:rPr>
      <w:fldChar w:fldCharType="begin"/>
    </w:r>
    <w:r w:rsidR="00602058" w:rsidRPr="00B1767F">
      <w:rPr>
        <w:rStyle w:val="PageNumber"/>
        <w:rFonts w:ascii="Arial" w:hAnsi="Arial" w:cs="Arial"/>
        <w:sz w:val="16"/>
      </w:rPr>
      <w:instrText xml:space="preserve"> NUMPAGES </w:instrText>
    </w:r>
    <w:r w:rsidR="00602058" w:rsidRPr="00B1767F">
      <w:rPr>
        <w:rStyle w:val="PageNumber"/>
        <w:rFonts w:ascii="Arial" w:hAnsi="Arial" w:cs="Arial"/>
        <w:sz w:val="16"/>
      </w:rPr>
      <w:fldChar w:fldCharType="separate"/>
    </w:r>
    <w:r w:rsidR="00602058">
      <w:rPr>
        <w:rStyle w:val="PageNumber"/>
        <w:rFonts w:ascii="Arial" w:hAnsi="Arial" w:cs="Arial"/>
        <w:sz w:val="16"/>
      </w:rPr>
      <w:t>51</w:t>
    </w:r>
    <w:r w:rsidR="00602058" w:rsidRPr="00B1767F">
      <w:rPr>
        <w:rStyle w:val="PageNumber"/>
        <w:rFonts w:ascii="Arial" w:hAnsi="Arial" w:cs="Arial"/>
        <w:sz w:val="16"/>
      </w:rPr>
      <w:fldChar w:fldCharType="end"/>
    </w:r>
  </w:p>
  <w:p w14:paraId="2160A5F8" w14:textId="085F8BA2" w:rsidR="00C30C08" w:rsidRDefault="00C30C08">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7E9A" w14:textId="77777777" w:rsidR="00ED652A" w:rsidRDefault="00ED652A">
      <w:r>
        <w:separator/>
      </w:r>
    </w:p>
  </w:footnote>
  <w:footnote w:type="continuationSeparator" w:id="0">
    <w:p w14:paraId="226F3802" w14:textId="77777777" w:rsidR="00ED652A" w:rsidRDefault="00ED652A">
      <w:r>
        <w:continuationSeparator/>
      </w:r>
    </w:p>
  </w:footnote>
  <w:footnote w:type="continuationNotice" w:id="1">
    <w:p w14:paraId="4E556813" w14:textId="77777777" w:rsidR="00ED652A" w:rsidRDefault="00ED6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80"/>
      <w:gridCol w:w="3380"/>
      <w:gridCol w:w="3380"/>
    </w:tblGrid>
    <w:tr w:rsidR="59AF7C0A" w14:paraId="0E74E9CB" w14:textId="77777777" w:rsidTr="59AF7C0A">
      <w:tc>
        <w:tcPr>
          <w:tcW w:w="3380" w:type="dxa"/>
        </w:tcPr>
        <w:p w14:paraId="6D636240" w14:textId="3C2C1BBE" w:rsidR="59AF7C0A" w:rsidRDefault="59AF7C0A" w:rsidP="59AF7C0A">
          <w:pPr>
            <w:pStyle w:val="Header"/>
            <w:ind w:left="-115"/>
          </w:pPr>
        </w:p>
      </w:tc>
      <w:tc>
        <w:tcPr>
          <w:tcW w:w="3380" w:type="dxa"/>
        </w:tcPr>
        <w:p w14:paraId="5766D761" w14:textId="1166A63B" w:rsidR="59AF7C0A" w:rsidRDefault="59AF7C0A" w:rsidP="59AF7C0A">
          <w:pPr>
            <w:pStyle w:val="Header"/>
            <w:jc w:val="center"/>
          </w:pPr>
        </w:p>
      </w:tc>
      <w:tc>
        <w:tcPr>
          <w:tcW w:w="3380" w:type="dxa"/>
        </w:tcPr>
        <w:p w14:paraId="02B097AA" w14:textId="1B8AA0BD" w:rsidR="59AF7C0A" w:rsidRDefault="59AF7C0A" w:rsidP="59AF7C0A">
          <w:pPr>
            <w:pStyle w:val="Header"/>
            <w:ind w:right="-115"/>
            <w:jc w:val="right"/>
          </w:pPr>
        </w:p>
      </w:tc>
    </w:tr>
  </w:tbl>
  <w:p w14:paraId="700535FB" w14:textId="77777777" w:rsidR="00602058" w:rsidRDefault="00602058" w:rsidP="00602058">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331B5710" w14:textId="58BDAFEC" w:rsidR="00A97CD5" w:rsidRPr="00602058" w:rsidRDefault="00602058" w:rsidP="00602058">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CAF20"/>
    <w:lvl w:ilvl="0">
      <w:start w:val="1"/>
      <w:numFmt w:val="decimal"/>
      <w:pStyle w:val="ListNumber5"/>
      <w:lvlText w:val="%1."/>
      <w:lvlJc w:val="left"/>
      <w:pPr>
        <w:tabs>
          <w:tab w:val="num" w:pos="1440"/>
        </w:tabs>
        <w:ind w:left="1440" w:hanging="360"/>
      </w:pPr>
    </w:lvl>
  </w:abstractNum>
  <w:abstractNum w:abstractNumId="1" w15:restartNumberingAfterBreak="0">
    <w:nsid w:val="FFFFFF7E"/>
    <w:multiLevelType w:val="hybridMultilevel"/>
    <w:tmpl w:val="7E6A10B6"/>
    <w:lvl w:ilvl="0" w:tplc="BA3E8EFC">
      <w:start w:val="1"/>
      <w:numFmt w:val="decimal"/>
      <w:pStyle w:val="ListNumber4"/>
      <w:lvlText w:val="%1."/>
      <w:lvlJc w:val="left"/>
      <w:pPr>
        <w:tabs>
          <w:tab w:val="num" w:pos="1080"/>
        </w:tabs>
        <w:ind w:left="1080" w:hanging="360"/>
      </w:pPr>
    </w:lvl>
    <w:lvl w:ilvl="1" w:tplc="CEC03592">
      <w:numFmt w:val="decimal"/>
      <w:lvlText w:val=""/>
      <w:lvlJc w:val="left"/>
    </w:lvl>
    <w:lvl w:ilvl="2" w:tplc="8880266A">
      <w:numFmt w:val="decimal"/>
      <w:lvlText w:val=""/>
      <w:lvlJc w:val="left"/>
    </w:lvl>
    <w:lvl w:ilvl="3" w:tplc="114CF588">
      <w:numFmt w:val="decimal"/>
      <w:lvlText w:val=""/>
      <w:lvlJc w:val="left"/>
    </w:lvl>
    <w:lvl w:ilvl="4" w:tplc="FFC6DD3C">
      <w:numFmt w:val="decimal"/>
      <w:lvlText w:val=""/>
      <w:lvlJc w:val="left"/>
    </w:lvl>
    <w:lvl w:ilvl="5" w:tplc="06CC1E68">
      <w:numFmt w:val="decimal"/>
      <w:lvlText w:val=""/>
      <w:lvlJc w:val="left"/>
    </w:lvl>
    <w:lvl w:ilvl="6" w:tplc="BE94E32C">
      <w:numFmt w:val="decimal"/>
      <w:lvlText w:val=""/>
      <w:lvlJc w:val="left"/>
    </w:lvl>
    <w:lvl w:ilvl="7" w:tplc="A6407366">
      <w:numFmt w:val="decimal"/>
      <w:lvlText w:val=""/>
      <w:lvlJc w:val="left"/>
    </w:lvl>
    <w:lvl w:ilvl="8" w:tplc="AA24C84C">
      <w:numFmt w:val="decimal"/>
      <w:lvlText w:val=""/>
      <w:lvlJc w:val="left"/>
    </w:lvl>
  </w:abstractNum>
  <w:abstractNum w:abstractNumId="2" w15:restartNumberingAfterBreak="0">
    <w:nsid w:val="FFFFFF7F"/>
    <w:multiLevelType w:val="hybridMultilevel"/>
    <w:tmpl w:val="6FE04CAC"/>
    <w:lvl w:ilvl="0" w:tplc="B7DAD5C2">
      <w:start w:val="1"/>
      <w:numFmt w:val="decimal"/>
      <w:pStyle w:val="ListNumber3"/>
      <w:lvlText w:val="%1."/>
      <w:lvlJc w:val="left"/>
      <w:pPr>
        <w:tabs>
          <w:tab w:val="num" w:pos="720"/>
        </w:tabs>
        <w:ind w:left="720" w:hanging="360"/>
      </w:pPr>
    </w:lvl>
    <w:lvl w:ilvl="1" w:tplc="3028F420">
      <w:numFmt w:val="decimal"/>
      <w:lvlText w:val=""/>
      <w:lvlJc w:val="left"/>
    </w:lvl>
    <w:lvl w:ilvl="2" w:tplc="EEFA6CC6">
      <w:numFmt w:val="decimal"/>
      <w:lvlText w:val=""/>
      <w:lvlJc w:val="left"/>
    </w:lvl>
    <w:lvl w:ilvl="3" w:tplc="4F82BDCE">
      <w:numFmt w:val="decimal"/>
      <w:lvlText w:val=""/>
      <w:lvlJc w:val="left"/>
    </w:lvl>
    <w:lvl w:ilvl="4" w:tplc="00CE5AB0">
      <w:numFmt w:val="decimal"/>
      <w:lvlText w:val=""/>
      <w:lvlJc w:val="left"/>
    </w:lvl>
    <w:lvl w:ilvl="5" w:tplc="94BC9F52">
      <w:numFmt w:val="decimal"/>
      <w:lvlText w:val=""/>
      <w:lvlJc w:val="left"/>
    </w:lvl>
    <w:lvl w:ilvl="6" w:tplc="AAAAE0EE">
      <w:numFmt w:val="decimal"/>
      <w:lvlText w:val=""/>
      <w:lvlJc w:val="left"/>
    </w:lvl>
    <w:lvl w:ilvl="7" w:tplc="8ADA6A30">
      <w:numFmt w:val="decimal"/>
      <w:lvlText w:val=""/>
      <w:lvlJc w:val="left"/>
    </w:lvl>
    <w:lvl w:ilvl="8" w:tplc="279CDD40">
      <w:numFmt w:val="decimal"/>
      <w:lvlText w:val=""/>
      <w:lvlJc w:val="left"/>
    </w:lvl>
  </w:abstractNum>
  <w:abstractNum w:abstractNumId="3" w15:restartNumberingAfterBreak="0">
    <w:nsid w:val="FFFFFF80"/>
    <w:multiLevelType w:val="hybridMultilevel"/>
    <w:tmpl w:val="F4FA9B98"/>
    <w:lvl w:ilvl="0" w:tplc="69BCBA26">
      <w:start w:val="1"/>
      <w:numFmt w:val="bullet"/>
      <w:pStyle w:val="ListNumber"/>
      <w:lvlText w:val=""/>
      <w:lvlJc w:val="left"/>
      <w:pPr>
        <w:tabs>
          <w:tab w:val="num" w:pos="1800"/>
        </w:tabs>
        <w:ind w:left="1800" w:hanging="360"/>
      </w:pPr>
      <w:rPr>
        <w:rFonts w:ascii="Symbol" w:hAnsi="Symbol" w:hint="default"/>
      </w:rPr>
    </w:lvl>
    <w:lvl w:ilvl="1" w:tplc="B7222334">
      <w:numFmt w:val="decimal"/>
      <w:lvlText w:val=""/>
      <w:lvlJc w:val="left"/>
    </w:lvl>
    <w:lvl w:ilvl="2" w:tplc="E586D080">
      <w:numFmt w:val="decimal"/>
      <w:lvlText w:val=""/>
      <w:lvlJc w:val="left"/>
    </w:lvl>
    <w:lvl w:ilvl="3" w:tplc="3FE22EEE">
      <w:numFmt w:val="decimal"/>
      <w:lvlText w:val=""/>
      <w:lvlJc w:val="left"/>
    </w:lvl>
    <w:lvl w:ilvl="4" w:tplc="C9D477CA">
      <w:numFmt w:val="decimal"/>
      <w:lvlText w:val=""/>
      <w:lvlJc w:val="left"/>
    </w:lvl>
    <w:lvl w:ilvl="5" w:tplc="EB6044D4">
      <w:numFmt w:val="decimal"/>
      <w:lvlText w:val=""/>
      <w:lvlJc w:val="left"/>
    </w:lvl>
    <w:lvl w:ilvl="6" w:tplc="CD781924">
      <w:numFmt w:val="decimal"/>
      <w:lvlText w:val=""/>
      <w:lvlJc w:val="left"/>
    </w:lvl>
    <w:lvl w:ilvl="7" w:tplc="E10078E0">
      <w:numFmt w:val="decimal"/>
      <w:lvlText w:val=""/>
      <w:lvlJc w:val="left"/>
    </w:lvl>
    <w:lvl w:ilvl="8" w:tplc="8E2EE7FE">
      <w:numFmt w:val="decimal"/>
      <w:lvlText w:val=""/>
      <w:lvlJc w:val="left"/>
    </w:lvl>
  </w:abstractNum>
  <w:abstractNum w:abstractNumId="4" w15:restartNumberingAfterBreak="0">
    <w:nsid w:val="FFFFFF81"/>
    <w:multiLevelType w:val="hybridMultilevel"/>
    <w:tmpl w:val="586CA5B6"/>
    <w:lvl w:ilvl="0" w:tplc="C0F277A2">
      <w:start w:val="1"/>
      <w:numFmt w:val="bullet"/>
      <w:pStyle w:val="ListBullet5"/>
      <w:lvlText w:val=""/>
      <w:lvlJc w:val="left"/>
      <w:pPr>
        <w:tabs>
          <w:tab w:val="num" w:pos="1440"/>
        </w:tabs>
        <w:ind w:left="1440" w:hanging="360"/>
      </w:pPr>
      <w:rPr>
        <w:rFonts w:ascii="Symbol" w:hAnsi="Symbol" w:hint="default"/>
      </w:rPr>
    </w:lvl>
    <w:lvl w:ilvl="1" w:tplc="FA009DD8">
      <w:numFmt w:val="decimal"/>
      <w:lvlText w:val=""/>
      <w:lvlJc w:val="left"/>
    </w:lvl>
    <w:lvl w:ilvl="2" w:tplc="EE7EE55C">
      <w:numFmt w:val="decimal"/>
      <w:lvlText w:val=""/>
      <w:lvlJc w:val="left"/>
    </w:lvl>
    <w:lvl w:ilvl="3" w:tplc="B97A2394">
      <w:numFmt w:val="decimal"/>
      <w:lvlText w:val=""/>
      <w:lvlJc w:val="left"/>
    </w:lvl>
    <w:lvl w:ilvl="4" w:tplc="5F50EAA8">
      <w:numFmt w:val="decimal"/>
      <w:lvlText w:val=""/>
      <w:lvlJc w:val="left"/>
    </w:lvl>
    <w:lvl w:ilvl="5" w:tplc="E0CA57A6">
      <w:numFmt w:val="decimal"/>
      <w:lvlText w:val=""/>
      <w:lvlJc w:val="left"/>
    </w:lvl>
    <w:lvl w:ilvl="6" w:tplc="08ECC0F0">
      <w:numFmt w:val="decimal"/>
      <w:lvlText w:val=""/>
      <w:lvlJc w:val="left"/>
    </w:lvl>
    <w:lvl w:ilvl="7" w:tplc="5D32E05E">
      <w:numFmt w:val="decimal"/>
      <w:lvlText w:val=""/>
      <w:lvlJc w:val="left"/>
    </w:lvl>
    <w:lvl w:ilvl="8" w:tplc="F72A8D10">
      <w:numFmt w:val="decimal"/>
      <w:lvlText w:val=""/>
      <w:lvlJc w:val="left"/>
    </w:lvl>
  </w:abstractNum>
  <w:abstractNum w:abstractNumId="5" w15:restartNumberingAfterBreak="0">
    <w:nsid w:val="FFFFFF82"/>
    <w:multiLevelType w:val="hybridMultilevel"/>
    <w:tmpl w:val="0BB68628"/>
    <w:lvl w:ilvl="0" w:tplc="0CCEB02A">
      <w:start w:val="1"/>
      <w:numFmt w:val="bullet"/>
      <w:pStyle w:val="ListBullet4"/>
      <w:lvlText w:val=""/>
      <w:lvlJc w:val="left"/>
      <w:pPr>
        <w:tabs>
          <w:tab w:val="num" w:pos="1080"/>
        </w:tabs>
        <w:ind w:left="1080" w:hanging="360"/>
      </w:pPr>
      <w:rPr>
        <w:rFonts w:ascii="Symbol" w:hAnsi="Symbol" w:hint="default"/>
      </w:rPr>
    </w:lvl>
    <w:lvl w:ilvl="1" w:tplc="B7EEDBB0">
      <w:numFmt w:val="decimal"/>
      <w:lvlText w:val=""/>
      <w:lvlJc w:val="left"/>
    </w:lvl>
    <w:lvl w:ilvl="2" w:tplc="76BA5978">
      <w:numFmt w:val="decimal"/>
      <w:lvlText w:val=""/>
      <w:lvlJc w:val="left"/>
    </w:lvl>
    <w:lvl w:ilvl="3" w:tplc="EBA81842">
      <w:numFmt w:val="decimal"/>
      <w:lvlText w:val=""/>
      <w:lvlJc w:val="left"/>
    </w:lvl>
    <w:lvl w:ilvl="4" w:tplc="0C9C0020">
      <w:numFmt w:val="decimal"/>
      <w:lvlText w:val=""/>
      <w:lvlJc w:val="left"/>
    </w:lvl>
    <w:lvl w:ilvl="5" w:tplc="4732B4E4">
      <w:numFmt w:val="decimal"/>
      <w:lvlText w:val=""/>
      <w:lvlJc w:val="left"/>
    </w:lvl>
    <w:lvl w:ilvl="6" w:tplc="2CF86CFC">
      <w:numFmt w:val="decimal"/>
      <w:lvlText w:val=""/>
      <w:lvlJc w:val="left"/>
    </w:lvl>
    <w:lvl w:ilvl="7" w:tplc="67F0BA3E">
      <w:numFmt w:val="decimal"/>
      <w:lvlText w:val=""/>
      <w:lvlJc w:val="left"/>
    </w:lvl>
    <w:lvl w:ilvl="8" w:tplc="5526077C">
      <w:numFmt w:val="decimal"/>
      <w:lvlText w:val=""/>
      <w:lvlJc w:val="left"/>
    </w:lvl>
  </w:abstractNum>
  <w:abstractNum w:abstractNumId="6" w15:restartNumberingAfterBreak="0">
    <w:nsid w:val="FFFFFF83"/>
    <w:multiLevelType w:val="hybridMultilevel"/>
    <w:tmpl w:val="07521D2C"/>
    <w:lvl w:ilvl="0" w:tplc="71601198">
      <w:start w:val="1"/>
      <w:numFmt w:val="bullet"/>
      <w:pStyle w:val="ListBullet3"/>
      <w:lvlText w:val=""/>
      <w:lvlJc w:val="left"/>
      <w:pPr>
        <w:tabs>
          <w:tab w:val="num" w:pos="720"/>
        </w:tabs>
        <w:ind w:left="720" w:hanging="360"/>
      </w:pPr>
      <w:rPr>
        <w:rFonts w:ascii="Symbol" w:hAnsi="Symbol" w:hint="default"/>
      </w:rPr>
    </w:lvl>
    <w:lvl w:ilvl="1" w:tplc="6B64596E">
      <w:numFmt w:val="decimal"/>
      <w:lvlText w:val=""/>
      <w:lvlJc w:val="left"/>
    </w:lvl>
    <w:lvl w:ilvl="2" w:tplc="3B162E0E">
      <w:numFmt w:val="decimal"/>
      <w:lvlText w:val=""/>
      <w:lvlJc w:val="left"/>
    </w:lvl>
    <w:lvl w:ilvl="3" w:tplc="58B45AB6">
      <w:numFmt w:val="decimal"/>
      <w:lvlText w:val=""/>
      <w:lvlJc w:val="left"/>
    </w:lvl>
    <w:lvl w:ilvl="4" w:tplc="5A001840">
      <w:numFmt w:val="decimal"/>
      <w:lvlText w:val=""/>
      <w:lvlJc w:val="left"/>
    </w:lvl>
    <w:lvl w:ilvl="5" w:tplc="C2DE5816">
      <w:numFmt w:val="decimal"/>
      <w:lvlText w:val=""/>
      <w:lvlJc w:val="left"/>
    </w:lvl>
    <w:lvl w:ilvl="6" w:tplc="98185606">
      <w:numFmt w:val="decimal"/>
      <w:lvlText w:val=""/>
      <w:lvlJc w:val="left"/>
    </w:lvl>
    <w:lvl w:ilvl="7" w:tplc="BADE66DA">
      <w:numFmt w:val="decimal"/>
      <w:lvlText w:val=""/>
      <w:lvlJc w:val="left"/>
    </w:lvl>
    <w:lvl w:ilvl="8" w:tplc="44222316">
      <w:numFmt w:val="decimal"/>
      <w:lvlText w:val=""/>
      <w:lvlJc w:val="left"/>
    </w:lvl>
  </w:abstractNum>
  <w:abstractNum w:abstractNumId="7" w15:restartNumberingAfterBreak="0">
    <w:nsid w:val="FFFFFF88"/>
    <w:multiLevelType w:val="hybridMultilevel"/>
    <w:tmpl w:val="41D4E72E"/>
    <w:lvl w:ilvl="0" w:tplc="F122615C">
      <w:start w:val="1"/>
      <w:numFmt w:val="decimal"/>
      <w:pStyle w:val="ListNumber2"/>
      <w:lvlText w:val="%1."/>
      <w:lvlJc w:val="left"/>
      <w:pPr>
        <w:tabs>
          <w:tab w:val="num" w:pos="360"/>
        </w:tabs>
        <w:ind w:left="360" w:hanging="360"/>
      </w:pPr>
    </w:lvl>
    <w:lvl w:ilvl="1" w:tplc="907A149A">
      <w:numFmt w:val="decimal"/>
      <w:lvlText w:val=""/>
      <w:lvlJc w:val="left"/>
    </w:lvl>
    <w:lvl w:ilvl="2" w:tplc="C6B0FE9A">
      <w:numFmt w:val="decimal"/>
      <w:lvlText w:val=""/>
      <w:lvlJc w:val="left"/>
    </w:lvl>
    <w:lvl w:ilvl="3" w:tplc="FAA655BE">
      <w:numFmt w:val="decimal"/>
      <w:lvlText w:val=""/>
      <w:lvlJc w:val="left"/>
    </w:lvl>
    <w:lvl w:ilvl="4" w:tplc="C5A02930">
      <w:numFmt w:val="decimal"/>
      <w:lvlText w:val=""/>
      <w:lvlJc w:val="left"/>
    </w:lvl>
    <w:lvl w:ilvl="5" w:tplc="6BDC3096">
      <w:numFmt w:val="decimal"/>
      <w:lvlText w:val=""/>
      <w:lvlJc w:val="left"/>
    </w:lvl>
    <w:lvl w:ilvl="6" w:tplc="5DC82824">
      <w:numFmt w:val="decimal"/>
      <w:lvlText w:val=""/>
      <w:lvlJc w:val="left"/>
    </w:lvl>
    <w:lvl w:ilvl="7" w:tplc="5EF2F0E4">
      <w:numFmt w:val="decimal"/>
      <w:lvlText w:val=""/>
      <w:lvlJc w:val="left"/>
    </w:lvl>
    <w:lvl w:ilvl="8" w:tplc="24F06058">
      <w:numFmt w:val="decimal"/>
      <w:lvlText w:val=""/>
      <w:lvlJc w:val="left"/>
    </w:lvl>
  </w:abstractNum>
  <w:abstractNum w:abstractNumId="8" w15:restartNumberingAfterBreak="0">
    <w:nsid w:val="FFFFFF89"/>
    <w:multiLevelType w:val="hybridMultilevel"/>
    <w:tmpl w:val="5FFCD35C"/>
    <w:lvl w:ilvl="0" w:tplc="894EE136">
      <w:start w:val="1"/>
      <w:numFmt w:val="bullet"/>
      <w:pStyle w:val="ListBullet2"/>
      <w:lvlText w:val=""/>
      <w:lvlJc w:val="left"/>
      <w:pPr>
        <w:tabs>
          <w:tab w:val="num" w:pos="360"/>
        </w:tabs>
        <w:ind w:left="360" w:hanging="360"/>
      </w:pPr>
      <w:rPr>
        <w:rFonts w:ascii="Symbol" w:hAnsi="Symbol" w:hint="default"/>
      </w:rPr>
    </w:lvl>
    <w:lvl w:ilvl="1" w:tplc="5FD021DE">
      <w:numFmt w:val="decimal"/>
      <w:lvlText w:val=""/>
      <w:lvlJc w:val="left"/>
    </w:lvl>
    <w:lvl w:ilvl="2" w:tplc="C0448952">
      <w:numFmt w:val="decimal"/>
      <w:lvlText w:val=""/>
      <w:lvlJc w:val="left"/>
    </w:lvl>
    <w:lvl w:ilvl="3" w:tplc="97FAF69A">
      <w:numFmt w:val="decimal"/>
      <w:lvlText w:val=""/>
      <w:lvlJc w:val="left"/>
    </w:lvl>
    <w:lvl w:ilvl="4" w:tplc="0AD85A38">
      <w:numFmt w:val="decimal"/>
      <w:lvlText w:val=""/>
      <w:lvlJc w:val="left"/>
    </w:lvl>
    <w:lvl w:ilvl="5" w:tplc="85EAC664">
      <w:numFmt w:val="decimal"/>
      <w:lvlText w:val=""/>
      <w:lvlJc w:val="left"/>
    </w:lvl>
    <w:lvl w:ilvl="6" w:tplc="A89AC55E">
      <w:numFmt w:val="decimal"/>
      <w:lvlText w:val=""/>
      <w:lvlJc w:val="left"/>
    </w:lvl>
    <w:lvl w:ilvl="7" w:tplc="409E46D6">
      <w:numFmt w:val="decimal"/>
      <w:lvlText w:val=""/>
      <w:lvlJc w:val="left"/>
    </w:lvl>
    <w:lvl w:ilvl="8" w:tplc="033686E6">
      <w:numFmt w:val="decimal"/>
      <w:lvlText w:val=""/>
      <w:lvlJc w:val="left"/>
    </w:lvl>
  </w:abstractNum>
  <w:abstractNum w:abstractNumId="9" w15:restartNumberingAfterBreak="0">
    <w:nsid w:val="04270290"/>
    <w:multiLevelType w:val="hybridMultilevel"/>
    <w:tmpl w:val="04C8E7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CA64CA"/>
    <w:multiLevelType w:val="hybridMultilevel"/>
    <w:tmpl w:val="E252E284"/>
    <w:lvl w:ilvl="0" w:tplc="9E3E5916">
      <w:start w:val="1"/>
      <w:numFmt w:val="decimal"/>
      <w:lvlText w:val="%1."/>
      <w:lvlJc w:val="left"/>
      <w:pPr>
        <w:ind w:left="984" w:hanging="228"/>
      </w:pPr>
      <w:rPr>
        <w:rFonts w:ascii="Arial" w:eastAsia="Arial" w:hAnsi="Arial" w:cs="Arial" w:hint="default"/>
        <w:b/>
        <w:bCs/>
        <w:color w:val="3F3F3F"/>
        <w:spacing w:val="-1"/>
        <w:w w:val="98"/>
        <w:sz w:val="24"/>
        <w:szCs w:val="24"/>
      </w:rPr>
    </w:lvl>
    <w:lvl w:ilvl="1" w:tplc="4FD4D0CA">
      <w:start w:val="1"/>
      <w:numFmt w:val="decimal"/>
      <w:lvlText w:val="%2."/>
      <w:lvlJc w:val="left"/>
      <w:pPr>
        <w:ind w:left="1632" w:hanging="228"/>
      </w:pPr>
      <w:rPr>
        <w:rFonts w:ascii="Arial" w:eastAsia="Arial" w:hAnsi="Arial" w:cs="Arial" w:hint="default"/>
        <w:b/>
        <w:bCs/>
        <w:color w:val="3F3F3F"/>
        <w:spacing w:val="-1"/>
        <w:w w:val="98"/>
        <w:sz w:val="24"/>
        <w:szCs w:val="24"/>
      </w:rPr>
    </w:lvl>
    <w:lvl w:ilvl="2" w:tplc="10028C0C">
      <w:numFmt w:val="bullet"/>
      <w:lvlText w:val="•"/>
      <w:lvlJc w:val="left"/>
      <w:pPr>
        <w:ind w:left="2604" w:hanging="228"/>
      </w:pPr>
      <w:rPr>
        <w:rFonts w:hint="default"/>
      </w:rPr>
    </w:lvl>
    <w:lvl w:ilvl="3" w:tplc="4068431A">
      <w:numFmt w:val="bullet"/>
      <w:lvlText w:val="•"/>
      <w:lvlJc w:val="left"/>
      <w:pPr>
        <w:ind w:left="3568" w:hanging="228"/>
      </w:pPr>
      <w:rPr>
        <w:rFonts w:hint="default"/>
      </w:rPr>
    </w:lvl>
    <w:lvl w:ilvl="4" w:tplc="A7A87468">
      <w:numFmt w:val="bullet"/>
      <w:lvlText w:val="•"/>
      <w:lvlJc w:val="left"/>
      <w:pPr>
        <w:ind w:left="4533" w:hanging="228"/>
      </w:pPr>
      <w:rPr>
        <w:rFonts w:hint="default"/>
      </w:rPr>
    </w:lvl>
    <w:lvl w:ilvl="5" w:tplc="32B2618C">
      <w:numFmt w:val="bullet"/>
      <w:lvlText w:val="•"/>
      <w:lvlJc w:val="left"/>
      <w:pPr>
        <w:ind w:left="5497" w:hanging="228"/>
      </w:pPr>
      <w:rPr>
        <w:rFonts w:hint="default"/>
      </w:rPr>
    </w:lvl>
    <w:lvl w:ilvl="6" w:tplc="9D6CAB3E">
      <w:numFmt w:val="bullet"/>
      <w:lvlText w:val="•"/>
      <w:lvlJc w:val="left"/>
      <w:pPr>
        <w:ind w:left="6462" w:hanging="228"/>
      </w:pPr>
      <w:rPr>
        <w:rFonts w:hint="default"/>
      </w:rPr>
    </w:lvl>
    <w:lvl w:ilvl="7" w:tplc="FB626FEE">
      <w:numFmt w:val="bullet"/>
      <w:lvlText w:val="•"/>
      <w:lvlJc w:val="left"/>
      <w:pPr>
        <w:ind w:left="7426" w:hanging="228"/>
      </w:pPr>
      <w:rPr>
        <w:rFonts w:hint="default"/>
      </w:rPr>
    </w:lvl>
    <w:lvl w:ilvl="8" w:tplc="765AD6DC">
      <w:numFmt w:val="bullet"/>
      <w:lvlText w:val="•"/>
      <w:lvlJc w:val="left"/>
      <w:pPr>
        <w:ind w:left="8391" w:hanging="228"/>
      </w:pPr>
      <w:rPr>
        <w:rFonts w:hint="default"/>
      </w:rPr>
    </w:lvl>
  </w:abstractNum>
  <w:abstractNum w:abstractNumId="11" w15:restartNumberingAfterBreak="0">
    <w:nsid w:val="05EF52E6"/>
    <w:multiLevelType w:val="hybridMultilevel"/>
    <w:tmpl w:val="EC2837FE"/>
    <w:lvl w:ilvl="0" w:tplc="FFEE09D8">
      <w:start w:val="2"/>
      <w:numFmt w:val="lowerLetter"/>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668E1"/>
    <w:multiLevelType w:val="hybridMultilevel"/>
    <w:tmpl w:val="8B4A03BE"/>
    <w:lvl w:ilvl="0" w:tplc="0F046C54">
      <w:start w:val="6"/>
      <w:numFmt w:val="lowerLetter"/>
      <w:lvlText w:val="%1."/>
      <w:lvlJc w:val="left"/>
      <w:pPr>
        <w:ind w:left="1440" w:hanging="360"/>
      </w:pPr>
      <w:rPr>
        <w:rFonts w:hint="default"/>
        <w:u w:val="single"/>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3" w15:restartNumberingAfterBreak="0">
    <w:nsid w:val="083F19F1"/>
    <w:multiLevelType w:val="multilevel"/>
    <w:tmpl w:val="49164576"/>
    <w:lvl w:ilvl="0">
      <w:start w:val="13"/>
      <w:numFmt w:val="lowerLetter"/>
      <w:lvlText w:val="(%1)"/>
      <w:lvlJc w:val="left"/>
      <w:pPr>
        <w:ind w:left="588" w:hanging="228"/>
      </w:pPr>
      <w:rPr>
        <w:rFonts w:ascii="Arial" w:hAnsi="Arial" w:cs="Arial"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14" w15:restartNumberingAfterBreak="0">
    <w:nsid w:val="0AD24A22"/>
    <w:multiLevelType w:val="hybridMultilevel"/>
    <w:tmpl w:val="0102EB88"/>
    <w:lvl w:ilvl="0" w:tplc="9AF88804">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5" w15:restartNumberingAfterBreak="0">
    <w:nsid w:val="0B363EEC"/>
    <w:multiLevelType w:val="hybridMultilevel"/>
    <w:tmpl w:val="D390DA1C"/>
    <w:lvl w:ilvl="0" w:tplc="079AFD6A">
      <w:start w:val="11"/>
      <w:numFmt w:val="decimal"/>
      <w:lvlText w:val="%1."/>
      <w:lvlJc w:val="left"/>
      <w:pPr>
        <w:ind w:left="46" w:hanging="281"/>
      </w:pPr>
      <w:rPr>
        <w:rFonts w:ascii="Arial" w:eastAsia="Arial" w:hAnsi="Arial" w:cs="Arial" w:hint="default"/>
        <w:b/>
        <w:bCs/>
        <w:color w:val="01B0F6"/>
        <w:spacing w:val="-1"/>
        <w:w w:val="98"/>
        <w:sz w:val="24"/>
        <w:szCs w:val="24"/>
      </w:rPr>
    </w:lvl>
    <w:lvl w:ilvl="1" w:tplc="16FC0A62">
      <w:start w:val="1"/>
      <w:numFmt w:val="lowerLetter"/>
      <w:lvlText w:val="%2."/>
      <w:lvlJc w:val="left"/>
      <w:pPr>
        <w:ind w:left="862" w:hanging="187"/>
        <w:jc w:val="right"/>
      </w:pPr>
      <w:rPr>
        <w:rFonts w:ascii="Arial" w:eastAsia="Arial" w:hAnsi="Arial" w:cs="Arial" w:hint="default"/>
        <w:b w:val="0"/>
        <w:bCs w:val="0"/>
        <w:color w:val="auto"/>
        <w:spacing w:val="-1"/>
        <w:w w:val="98"/>
        <w:sz w:val="24"/>
        <w:szCs w:val="24"/>
      </w:rPr>
    </w:lvl>
    <w:lvl w:ilvl="2" w:tplc="443E5DEC">
      <w:numFmt w:val="bullet"/>
      <w:lvlText w:val="•"/>
      <w:lvlJc w:val="left"/>
      <w:pPr>
        <w:ind w:left="1205" w:hanging="187"/>
      </w:pPr>
      <w:rPr>
        <w:rFonts w:hint="default"/>
      </w:rPr>
    </w:lvl>
    <w:lvl w:ilvl="3" w:tplc="79820E66">
      <w:numFmt w:val="bullet"/>
      <w:lvlText w:val="•"/>
      <w:lvlJc w:val="left"/>
      <w:pPr>
        <w:ind w:left="1550" w:hanging="187"/>
      </w:pPr>
      <w:rPr>
        <w:rFonts w:hint="default"/>
      </w:rPr>
    </w:lvl>
    <w:lvl w:ilvl="4" w:tplc="BB0A19E0">
      <w:numFmt w:val="bullet"/>
      <w:lvlText w:val="•"/>
      <w:lvlJc w:val="left"/>
      <w:pPr>
        <w:ind w:left="1896" w:hanging="187"/>
      </w:pPr>
      <w:rPr>
        <w:rFonts w:hint="default"/>
      </w:rPr>
    </w:lvl>
    <w:lvl w:ilvl="5" w:tplc="294CBCEA">
      <w:numFmt w:val="bullet"/>
      <w:lvlText w:val="•"/>
      <w:lvlJc w:val="left"/>
      <w:pPr>
        <w:ind w:left="2241" w:hanging="187"/>
      </w:pPr>
      <w:rPr>
        <w:rFonts w:hint="default"/>
      </w:rPr>
    </w:lvl>
    <w:lvl w:ilvl="6" w:tplc="0FE4082E">
      <w:numFmt w:val="bullet"/>
      <w:lvlText w:val="•"/>
      <w:lvlJc w:val="left"/>
      <w:pPr>
        <w:ind w:left="2587" w:hanging="187"/>
      </w:pPr>
      <w:rPr>
        <w:rFonts w:hint="default"/>
      </w:rPr>
    </w:lvl>
    <w:lvl w:ilvl="7" w:tplc="39AE4508">
      <w:numFmt w:val="bullet"/>
      <w:lvlText w:val="•"/>
      <w:lvlJc w:val="left"/>
      <w:pPr>
        <w:ind w:left="2932" w:hanging="187"/>
      </w:pPr>
      <w:rPr>
        <w:rFonts w:hint="default"/>
      </w:rPr>
    </w:lvl>
    <w:lvl w:ilvl="8" w:tplc="C554A72C">
      <w:numFmt w:val="bullet"/>
      <w:lvlText w:val="•"/>
      <w:lvlJc w:val="left"/>
      <w:pPr>
        <w:ind w:left="3278" w:hanging="187"/>
      </w:pPr>
      <w:rPr>
        <w:rFonts w:hint="default"/>
      </w:rPr>
    </w:lvl>
  </w:abstractNum>
  <w:abstractNum w:abstractNumId="16"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7" w15:restartNumberingAfterBreak="0">
    <w:nsid w:val="0DBA3E30"/>
    <w:multiLevelType w:val="hybridMultilevel"/>
    <w:tmpl w:val="ADECE494"/>
    <w:lvl w:ilvl="0" w:tplc="A18030B8">
      <w:start w:val="1"/>
      <w:numFmt w:val="decimal"/>
      <w:lvlText w:val="%1."/>
      <w:lvlJc w:val="left"/>
      <w:pPr>
        <w:ind w:left="984" w:hanging="228"/>
      </w:pPr>
      <w:rPr>
        <w:rFonts w:ascii="Arial" w:eastAsia="Arial" w:hAnsi="Arial" w:cs="Arial" w:hint="default"/>
        <w:b/>
        <w:bCs/>
        <w:strike/>
        <w:color w:val="3F3F3F"/>
        <w:spacing w:val="-1"/>
        <w:w w:val="98"/>
        <w:sz w:val="24"/>
        <w:szCs w:val="24"/>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18" w15:restartNumberingAfterBreak="0">
    <w:nsid w:val="0DF81DB7"/>
    <w:multiLevelType w:val="hybridMultilevel"/>
    <w:tmpl w:val="433A88FA"/>
    <w:lvl w:ilvl="0" w:tplc="E1785CD0">
      <w:start w:val="2"/>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20" w15:restartNumberingAfterBreak="0">
    <w:nsid w:val="10680BF7"/>
    <w:multiLevelType w:val="multilevel"/>
    <w:tmpl w:val="8A36DDA0"/>
    <w:lvl w:ilvl="0">
      <w:start w:val="6"/>
      <w:numFmt w:val="decimal"/>
      <w:lvlText w:val="%1"/>
      <w:lvlJc w:val="left"/>
      <w:pPr>
        <w:ind w:left="795" w:hanging="353"/>
      </w:pPr>
      <w:rPr>
        <w:rFonts w:hint="default"/>
      </w:rPr>
    </w:lvl>
    <w:lvl w:ilvl="1">
      <w:start w:val="1"/>
      <w:numFmt w:val="decimal"/>
      <w:lvlText w:val="%1.%2"/>
      <w:lvlJc w:val="left"/>
      <w:pPr>
        <w:ind w:left="795" w:hanging="353"/>
      </w:pPr>
      <w:rPr>
        <w:rFonts w:hint="default"/>
      </w:rPr>
    </w:lvl>
    <w:lvl w:ilvl="2">
      <w:start w:val="6"/>
      <w:numFmt w:val="decimal"/>
      <w:lvlText w:val="%1.%2.%3"/>
      <w:lvlJc w:val="left"/>
      <w:pPr>
        <w:ind w:left="795" w:hanging="353"/>
      </w:pPr>
      <w:rPr>
        <w:rFonts w:hint="default"/>
      </w:rPr>
    </w:lvl>
    <w:lvl w:ilvl="3">
      <w:start w:val="1"/>
      <w:numFmt w:val="decimal"/>
      <w:lvlText w:val="%1.%2.%3.%4"/>
      <w:lvlJc w:val="left"/>
      <w:pPr>
        <w:ind w:left="795" w:hanging="353"/>
      </w:pPr>
      <w:rPr>
        <w:rFonts w:ascii="Arial" w:eastAsia="Arial" w:hAnsi="Arial" w:cs="Arial" w:hint="default"/>
        <w:b/>
        <w:bCs/>
        <w:color w:val="auto"/>
        <w:spacing w:val="-1"/>
        <w:w w:val="105"/>
        <w:sz w:val="24"/>
        <w:szCs w:val="24"/>
      </w:rPr>
    </w:lvl>
    <w:lvl w:ilvl="4">
      <w:start w:val="2"/>
      <w:numFmt w:val="decimal"/>
      <w:lvlText w:val="%1.%2.%3.%4.%5"/>
      <w:lvlJc w:val="left"/>
      <w:pPr>
        <w:ind w:left="795" w:hanging="441"/>
      </w:pPr>
      <w:rPr>
        <w:rFonts w:ascii="Arial" w:eastAsia="Arial" w:hAnsi="Arial" w:cs="Arial" w:hint="default"/>
        <w:b/>
        <w:bCs/>
        <w:color w:val="404040"/>
        <w:spacing w:val="-1"/>
        <w:w w:val="105"/>
        <w:sz w:val="10"/>
        <w:szCs w:val="10"/>
      </w:rPr>
    </w:lvl>
    <w:lvl w:ilvl="5">
      <w:numFmt w:val="bullet"/>
      <w:lvlText w:val="•"/>
      <w:lvlJc w:val="left"/>
      <w:pPr>
        <w:ind w:left="5390" w:hanging="441"/>
      </w:pPr>
      <w:rPr>
        <w:rFonts w:hint="default"/>
      </w:rPr>
    </w:lvl>
    <w:lvl w:ilvl="6">
      <w:numFmt w:val="bullet"/>
      <w:lvlText w:val="•"/>
      <w:lvlJc w:val="left"/>
      <w:pPr>
        <w:ind w:left="6308" w:hanging="441"/>
      </w:pPr>
      <w:rPr>
        <w:rFonts w:hint="default"/>
      </w:rPr>
    </w:lvl>
    <w:lvl w:ilvl="7">
      <w:numFmt w:val="bullet"/>
      <w:lvlText w:val="•"/>
      <w:lvlJc w:val="left"/>
      <w:pPr>
        <w:ind w:left="7226" w:hanging="441"/>
      </w:pPr>
      <w:rPr>
        <w:rFonts w:hint="default"/>
      </w:rPr>
    </w:lvl>
    <w:lvl w:ilvl="8">
      <w:numFmt w:val="bullet"/>
      <w:lvlText w:val="•"/>
      <w:lvlJc w:val="left"/>
      <w:pPr>
        <w:ind w:left="8144" w:hanging="441"/>
      </w:pPr>
      <w:rPr>
        <w:rFonts w:hint="default"/>
      </w:rPr>
    </w:lvl>
  </w:abstractNum>
  <w:abstractNum w:abstractNumId="21" w15:restartNumberingAfterBreak="0">
    <w:nsid w:val="152738EB"/>
    <w:multiLevelType w:val="hybridMultilevel"/>
    <w:tmpl w:val="788865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55D3DF1"/>
    <w:multiLevelType w:val="hybridMultilevel"/>
    <w:tmpl w:val="D8D0645E"/>
    <w:lvl w:ilvl="0" w:tplc="04090019">
      <w:start w:val="13"/>
      <w:numFmt w:val="lowerLetter"/>
      <w:pStyle w:val="MKABoldHeading"/>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7014190"/>
    <w:multiLevelType w:val="multilevel"/>
    <w:tmpl w:val="F7DE8446"/>
    <w:lvl w:ilvl="0">
      <w:start w:val="17"/>
      <w:numFmt w:val="lowerLetter"/>
      <w:lvlText w:val="(%1)"/>
      <w:lvlJc w:val="left"/>
      <w:pPr>
        <w:ind w:left="588" w:hanging="228"/>
      </w:pPr>
      <w:rPr>
        <w:rFonts w:ascii="Arial" w:hAnsi="Arial" w:cs="Arial" w:hint="default"/>
        <w:b w:val="0"/>
        <w:bCs w:val="0"/>
        <w:i w:val="0"/>
        <w:iCs w:val="0"/>
        <w:color w:val="auto"/>
        <w:spacing w:val="-1"/>
        <w:w w:val="98"/>
        <w:sz w:val="24"/>
        <w:szCs w:val="24"/>
        <w:u w:val="single"/>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24" w15:restartNumberingAfterBreak="0">
    <w:nsid w:val="195755B7"/>
    <w:multiLevelType w:val="hybridMultilevel"/>
    <w:tmpl w:val="8FA8C26E"/>
    <w:lvl w:ilvl="0" w:tplc="7DD6F5FA">
      <w:start w:val="3"/>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002569"/>
    <w:multiLevelType w:val="hybridMultilevel"/>
    <w:tmpl w:val="EE001B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AA0123B"/>
    <w:multiLevelType w:val="hybridMultilevel"/>
    <w:tmpl w:val="940AAFF0"/>
    <w:lvl w:ilvl="0" w:tplc="07268AF0">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8B6C204E">
      <w:start w:val="1"/>
      <w:numFmt w:val="decimal"/>
      <w:lvlText w:val="%2."/>
      <w:lvlJc w:val="left"/>
      <w:pPr>
        <w:ind w:left="570" w:hanging="143"/>
      </w:pPr>
      <w:rPr>
        <w:rFonts w:hint="default"/>
        <w:strike/>
        <w:spacing w:val="-1"/>
        <w:w w:val="105"/>
      </w:rPr>
    </w:lvl>
    <w:lvl w:ilvl="2" w:tplc="D7E89EB4">
      <w:numFmt w:val="bullet"/>
      <w:lvlText w:val="•"/>
      <w:lvlJc w:val="left"/>
      <w:pPr>
        <w:ind w:left="1891" w:hanging="143"/>
      </w:pPr>
      <w:rPr>
        <w:rFonts w:hint="default"/>
      </w:rPr>
    </w:lvl>
    <w:lvl w:ilvl="3" w:tplc="F30CA4AA">
      <w:numFmt w:val="bullet"/>
      <w:lvlText w:val="•"/>
      <w:lvlJc w:val="left"/>
      <w:pPr>
        <w:ind w:left="2902" w:hanging="143"/>
      </w:pPr>
      <w:rPr>
        <w:rFonts w:hint="default"/>
      </w:rPr>
    </w:lvl>
    <w:lvl w:ilvl="4" w:tplc="7EB8C06C">
      <w:numFmt w:val="bullet"/>
      <w:lvlText w:val="•"/>
      <w:lvlJc w:val="left"/>
      <w:pPr>
        <w:ind w:left="3913" w:hanging="143"/>
      </w:pPr>
      <w:rPr>
        <w:rFonts w:hint="default"/>
      </w:rPr>
    </w:lvl>
    <w:lvl w:ilvl="5" w:tplc="8CFC09A6">
      <w:numFmt w:val="bullet"/>
      <w:lvlText w:val="•"/>
      <w:lvlJc w:val="left"/>
      <w:pPr>
        <w:ind w:left="4924" w:hanging="143"/>
      </w:pPr>
      <w:rPr>
        <w:rFonts w:hint="default"/>
      </w:rPr>
    </w:lvl>
    <w:lvl w:ilvl="6" w:tplc="A17696AC">
      <w:numFmt w:val="bullet"/>
      <w:lvlText w:val="•"/>
      <w:lvlJc w:val="left"/>
      <w:pPr>
        <w:ind w:left="5935" w:hanging="143"/>
      </w:pPr>
      <w:rPr>
        <w:rFonts w:hint="default"/>
      </w:rPr>
    </w:lvl>
    <w:lvl w:ilvl="7" w:tplc="E8128D80">
      <w:numFmt w:val="bullet"/>
      <w:lvlText w:val="•"/>
      <w:lvlJc w:val="left"/>
      <w:pPr>
        <w:ind w:left="6946" w:hanging="143"/>
      </w:pPr>
      <w:rPr>
        <w:rFonts w:hint="default"/>
      </w:rPr>
    </w:lvl>
    <w:lvl w:ilvl="8" w:tplc="F7C62582">
      <w:numFmt w:val="bullet"/>
      <w:lvlText w:val="•"/>
      <w:lvlJc w:val="left"/>
      <w:pPr>
        <w:ind w:left="7957" w:hanging="143"/>
      </w:pPr>
      <w:rPr>
        <w:rFonts w:hint="default"/>
      </w:rPr>
    </w:lvl>
  </w:abstractNum>
  <w:abstractNum w:abstractNumId="27" w15:restartNumberingAfterBreak="0">
    <w:nsid w:val="1AA02CFE"/>
    <w:multiLevelType w:val="hybridMultilevel"/>
    <w:tmpl w:val="3D182A8C"/>
    <w:lvl w:ilvl="0" w:tplc="269CADF6">
      <w:start w:val="1"/>
      <w:numFmt w:val="lowerLetter"/>
      <w:lvlText w:val="%1."/>
      <w:lvlJc w:val="left"/>
      <w:pPr>
        <w:ind w:left="1440" w:hanging="360"/>
      </w:pPr>
      <w:rPr>
        <w:rFonts w:ascii="Arial" w:hAnsi="Arial" w:cs="Arial" w:hint="default"/>
        <w:sz w:val="24"/>
        <w:szCs w:val="24"/>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CA34B55"/>
    <w:multiLevelType w:val="hybridMultilevel"/>
    <w:tmpl w:val="698EF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8349FE"/>
    <w:multiLevelType w:val="hybridMultilevel"/>
    <w:tmpl w:val="970C3A76"/>
    <w:lvl w:ilvl="0" w:tplc="547C868C">
      <w:start w:val="1"/>
      <w:numFmt w:val="decimal"/>
      <w:lvlText w:val="(%1)"/>
      <w:lvlJc w:val="left"/>
      <w:pPr>
        <w:ind w:left="1080" w:hanging="360"/>
      </w:pPr>
      <w:rPr>
        <w:rFonts w:ascii="Arial" w:hAnsi="Arial" w:hint="default"/>
        <w:b w:val="0"/>
        <w:i/>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EBB2A42"/>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E61828"/>
    <w:multiLevelType w:val="hybridMultilevel"/>
    <w:tmpl w:val="F5847D54"/>
    <w:lvl w:ilvl="0" w:tplc="A1223C0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5B23CA"/>
    <w:multiLevelType w:val="hybridMultilevel"/>
    <w:tmpl w:val="5DECC004"/>
    <w:lvl w:ilvl="0" w:tplc="3C620D60">
      <w:start w:val="1"/>
      <w:numFmt w:val="decimal"/>
      <w:lvlText w:val="%1."/>
      <w:lvlJc w:val="left"/>
      <w:pPr>
        <w:tabs>
          <w:tab w:val="num" w:pos="720"/>
        </w:tabs>
        <w:ind w:left="720" w:hanging="360"/>
      </w:pPr>
    </w:lvl>
    <w:lvl w:ilvl="1" w:tplc="897039A2" w:tentative="1">
      <w:start w:val="1"/>
      <w:numFmt w:val="decimal"/>
      <w:lvlText w:val="%2."/>
      <w:lvlJc w:val="left"/>
      <w:pPr>
        <w:tabs>
          <w:tab w:val="num" w:pos="1440"/>
        </w:tabs>
        <w:ind w:left="1440" w:hanging="360"/>
      </w:pPr>
    </w:lvl>
    <w:lvl w:ilvl="2" w:tplc="6B309FAC" w:tentative="1">
      <w:start w:val="1"/>
      <w:numFmt w:val="decimal"/>
      <w:lvlText w:val="%3."/>
      <w:lvlJc w:val="left"/>
      <w:pPr>
        <w:tabs>
          <w:tab w:val="num" w:pos="2160"/>
        </w:tabs>
        <w:ind w:left="2160" w:hanging="360"/>
      </w:pPr>
    </w:lvl>
    <w:lvl w:ilvl="3" w:tplc="2676F964" w:tentative="1">
      <w:start w:val="1"/>
      <w:numFmt w:val="decimal"/>
      <w:lvlText w:val="%4."/>
      <w:lvlJc w:val="left"/>
      <w:pPr>
        <w:tabs>
          <w:tab w:val="num" w:pos="2880"/>
        </w:tabs>
        <w:ind w:left="2880" w:hanging="360"/>
      </w:pPr>
    </w:lvl>
    <w:lvl w:ilvl="4" w:tplc="071E6D26" w:tentative="1">
      <w:start w:val="1"/>
      <w:numFmt w:val="decimal"/>
      <w:lvlText w:val="%5."/>
      <w:lvlJc w:val="left"/>
      <w:pPr>
        <w:tabs>
          <w:tab w:val="num" w:pos="3600"/>
        </w:tabs>
        <w:ind w:left="3600" w:hanging="360"/>
      </w:pPr>
    </w:lvl>
    <w:lvl w:ilvl="5" w:tplc="A5D8E5D6" w:tentative="1">
      <w:start w:val="1"/>
      <w:numFmt w:val="decimal"/>
      <w:lvlText w:val="%6."/>
      <w:lvlJc w:val="left"/>
      <w:pPr>
        <w:tabs>
          <w:tab w:val="num" w:pos="4320"/>
        </w:tabs>
        <w:ind w:left="4320" w:hanging="360"/>
      </w:pPr>
    </w:lvl>
    <w:lvl w:ilvl="6" w:tplc="F102585A" w:tentative="1">
      <w:start w:val="1"/>
      <w:numFmt w:val="decimal"/>
      <w:lvlText w:val="%7."/>
      <w:lvlJc w:val="left"/>
      <w:pPr>
        <w:tabs>
          <w:tab w:val="num" w:pos="5040"/>
        </w:tabs>
        <w:ind w:left="5040" w:hanging="360"/>
      </w:pPr>
    </w:lvl>
    <w:lvl w:ilvl="7" w:tplc="E9E21B5A" w:tentative="1">
      <w:start w:val="1"/>
      <w:numFmt w:val="decimal"/>
      <w:lvlText w:val="%8."/>
      <w:lvlJc w:val="left"/>
      <w:pPr>
        <w:tabs>
          <w:tab w:val="num" w:pos="5760"/>
        </w:tabs>
        <w:ind w:left="5760" w:hanging="360"/>
      </w:pPr>
    </w:lvl>
    <w:lvl w:ilvl="8" w:tplc="CDF480A6" w:tentative="1">
      <w:start w:val="1"/>
      <w:numFmt w:val="decimal"/>
      <w:lvlText w:val="%9."/>
      <w:lvlJc w:val="left"/>
      <w:pPr>
        <w:tabs>
          <w:tab w:val="num" w:pos="6480"/>
        </w:tabs>
        <w:ind w:left="6480" w:hanging="360"/>
      </w:pPr>
    </w:lvl>
  </w:abstractNum>
  <w:abstractNum w:abstractNumId="33" w15:restartNumberingAfterBreak="0">
    <w:nsid w:val="25027BC3"/>
    <w:multiLevelType w:val="hybridMultilevel"/>
    <w:tmpl w:val="42286CF0"/>
    <w:lvl w:ilvl="0" w:tplc="04090019">
      <w:start w:val="1"/>
      <w:numFmt w:val="lowerLetter"/>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5F678B5"/>
    <w:multiLevelType w:val="hybridMultilevel"/>
    <w:tmpl w:val="629C6B2E"/>
    <w:lvl w:ilvl="0" w:tplc="4656B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6787203"/>
    <w:multiLevelType w:val="hybridMultilevel"/>
    <w:tmpl w:val="A69C58B2"/>
    <w:lvl w:ilvl="0" w:tplc="6658B052">
      <w:start w:val="1"/>
      <w:numFmt w:val="decimal"/>
      <w:lvlText w:val="%1."/>
      <w:lvlJc w:val="left"/>
      <w:pPr>
        <w:ind w:left="360" w:hanging="360"/>
      </w:pPr>
      <w:rPr>
        <w:rFonts w:hint="default"/>
        <w:b w:val="0"/>
        <w:bCs w:val="0"/>
        <w:i/>
        <w:iCs/>
        <w:strike w:val="0"/>
        <w:spacing w:val="-1"/>
        <w:w w:val="9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6967ED1"/>
    <w:multiLevelType w:val="hybridMultilevel"/>
    <w:tmpl w:val="B230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C73229"/>
    <w:multiLevelType w:val="hybridMultilevel"/>
    <w:tmpl w:val="09F68BBE"/>
    <w:lvl w:ilvl="0" w:tplc="C8224660">
      <w:start w:val="3"/>
      <w:numFmt w:val="lowerLetter"/>
      <w:lvlText w:val="%1."/>
      <w:lvlJc w:val="left"/>
      <w:pPr>
        <w:ind w:left="1440" w:hanging="360"/>
      </w:pPr>
      <w:rPr>
        <w:rFonts w:ascii="Arial" w:hAnsi="Arial" w:cs="Arial" w:hint="default"/>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B7061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B833ED"/>
    <w:multiLevelType w:val="multilevel"/>
    <w:tmpl w:val="1B26DFD0"/>
    <w:lvl w:ilvl="0">
      <w:start w:val="1"/>
      <w:numFmt w:val="decimal"/>
      <w:lvlText w:val="%1."/>
      <w:lvlJc w:val="left"/>
      <w:pPr>
        <w:ind w:left="1272" w:hanging="228"/>
      </w:pPr>
      <w:rPr>
        <w:rFonts w:ascii="Arial" w:eastAsia="Arial" w:hAnsi="Arial" w:cs="Arial" w:hint="default"/>
        <w:b/>
        <w:bCs/>
        <w:color w:val="3F3F3F"/>
        <w:spacing w:val="-1"/>
        <w:w w:val="98"/>
        <w:sz w:val="24"/>
        <w:szCs w:val="24"/>
      </w:rPr>
    </w:lvl>
    <w:lvl w:ilvl="1">
      <w:start w:val="1"/>
      <w:numFmt w:val="decimal"/>
      <w:lvlText w:val="%1.%2."/>
      <w:lvlJc w:val="left"/>
      <w:pPr>
        <w:ind w:left="1512" w:hanging="360"/>
      </w:pPr>
      <w:rPr>
        <w:rFonts w:ascii="Arial" w:eastAsia="Arial" w:hAnsi="Arial" w:cs="Arial" w:hint="default"/>
        <w:b/>
        <w:bCs/>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40" w15:restartNumberingAfterBreak="0">
    <w:nsid w:val="2A233457"/>
    <w:multiLevelType w:val="hybridMultilevel"/>
    <w:tmpl w:val="58E6CD3C"/>
    <w:lvl w:ilvl="0" w:tplc="8B6C204E">
      <w:start w:val="1"/>
      <w:numFmt w:val="decimal"/>
      <w:lvlText w:val="%1."/>
      <w:lvlJc w:val="left"/>
      <w:pPr>
        <w:ind w:left="2520" w:hanging="360"/>
      </w:pPr>
      <w:rPr>
        <w:rFonts w:hint="default"/>
        <w:strike/>
        <w:spacing w:val="-1"/>
        <w:w w:val="10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2A386EC9"/>
    <w:multiLevelType w:val="hybridMultilevel"/>
    <w:tmpl w:val="F2DA1A36"/>
    <w:lvl w:ilvl="0" w:tplc="042E9236">
      <w:start w:val="2"/>
      <w:numFmt w:val="decimal"/>
      <w:lvlText w:val="%1."/>
      <w:lvlJc w:val="left"/>
      <w:pPr>
        <w:ind w:left="108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A17AEC"/>
    <w:multiLevelType w:val="hybridMultilevel"/>
    <w:tmpl w:val="E5F4488E"/>
    <w:lvl w:ilvl="0" w:tplc="1D7A10E4">
      <w:start w:val="4"/>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B2742E"/>
    <w:multiLevelType w:val="hybridMultilevel"/>
    <w:tmpl w:val="C958E576"/>
    <w:lvl w:ilvl="0" w:tplc="8064EBFC">
      <w:start w:val="1"/>
      <w:numFmt w:val="decimal"/>
      <w:lvlText w:val="%1."/>
      <w:lvlJc w:val="left"/>
      <w:pPr>
        <w:ind w:left="1080" w:hanging="360"/>
      </w:pPr>
      <w:rPr>
        <w:rFonts w:hint="default"/>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CE4701D"/>
    <w:multiLevelType w:val="hybridMultilevel"/>
    <w:tmpl w:val="FF5609FE"/>
    <w:lvl w:ilvl="0" w:tplc="A0346BF4">
      <w:start w:val="1"/>
      <w:numFmt w:val="decimal"/>
      <w:lvlText w:val="%1."/>
      <w:lvlJc w:val="left"/>
      <w:pPr>
        <w:ind w:left="1080" w:hanging="360"/>
      </w:pPr>
      <w:rPr>
        <w:rFonts w:hint="default"/>
        <w:i/>
        <w:strike w:val="0"/>
        <w:color w:val="auto"/>
        <w:spacing w:val="0"/>
        <w:w w:val="99"/>
        <w:sz w:val="24"/>
        <w:szCs w:val="20"/>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1620226">
      <w:start w:val="1"/>
      <w:numFmt w:val="decimal"/>
      <w:lvlText w:val="%4."/>
      <w:lvlJc w:val="left"/>
      <w:pPr>
        <w:ind w:left="3240" w:hanging="360"/>
      </w:pPr>
      <w:rPr>
        <w:rFonts w:hint="default"/>
        <w:i/>
        <w:w w:val="99"/>
        <w:sz w:val="24"/>
        <w:szCs w:val="20"/>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F8B34EC"/>
    <w:multiLevelType w:val="multilevel"/>
    <w:tmpl w:val="CAA23E5A"/>
    <w:lvl w:ilvl="0">
      <w:start w:val="1"/>
      <w:numFmt w:val="upperRoman"/>
      <w:lvlText w:val="(%1)"/>
      <w:lvlJc w:val="left"/>
      <w:pPr>
        <w:ind w:left="588" w:hanging="228"/>
      </w:pPr>
      <w:rPr>
        <w:rFonts w:hint="default"/>
        <w:b w:val="0"/>
        <w:bCs w:val="0"/>
        <w:i w:val="0"/>
        <w:i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46" w15:restartNumberingAfterBreak="0">
    <w:nsid w:val="313C1A30"/>
    <w:multiLevelType w:val="hybridMultilevel"/>
    <w:tmpl w:val="EFEE0A20"/>
    <w:lvl w:ilvl="0" w:tplc="BA421B88">
      <w:start w:val="1"/>
      <w:numFmt w:val="lowerLetter"/>
      <w:lvlText w:val="%1."/>
      <w:lvlJc w:val="left"/>
      <w:pPr>
        <w:ind w:left="360" w:hanging="360"/>
      </w:pPr>
      <w:rPr>
        <w:rFonts w:hint="default"/>
        <w:i w:val="0"/>
        <w:iCs w:val="0"/>
        <w:u w:val="none"/>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7" w15:restartNumberingAfterBreak="0">
    <w:nsid w:val="35A35F2E"/>
    <w:multiLevelType w:val="hybridMultilevel"/>
    <w:tmpl w:val="5B4E466A"/>
    <w:lvl w:ilvl="0" w:tplc="F81862C0">
      <w:start w:val="1"/>
      <w:numFmt w:val="decimal"/>
      <w:lvlText w:val="%1."/>
      <w:lvlJc w:val="left"/>
      <w:pPr>
        <w:ind w:left="1080" w:hanging="360"/>
      </w:pPr>
      <w:rPr>
        <w:rFonts w:hint="default"/>
        <w:strike w:val="0"/>
        <w:spacing w:val="-1"/>
        <w:w w:val="9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5B926DC"/>
    <w:multiLevelType w:val="hybridMultilevel"/>
    <w:tmpl w:val="05D6659C"/>
    <w:lvl w:ilvl="0" w:tplc="190EB488">
      <w:start w:val="5"/>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081661"/>
    <w:multiLevelType w:val="hybridMultilevel"/>
    <w:tmpl w:val="45EA6E50"/>
    <w:lvl w:ilvl="0" w:tplc="8AB8425E">
      <w:start w:val="1"/>
      <w:numFmt w:val="decimal"/>
      <w:lvlText w:val="%1."/>
      <w:lvlJc w:val="left"/>
      <w:pPr>
        <w:ind w:left="360" w:hanging="360"/>
      </w:pPr>
      <w:rPr>
        <w:i/>
        <w:iCs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6174BB4"/>
    <w:multiLevelType w:val="hybridMultilevel"/>
    <w:tmpl w:val="81925F60"/>
    <w:lvl w:ilvl="0" w:tplc="8662D62E">
      <w:start w:val="1"/>
      <w:numFmt w:val="decimal"/>
      <w:pStyle w:val="Heading1"/>
      <w:lvlText w:val="Item %1"/>
      <w:lvlJc w:val="left"/>
      <w:pPr>
        <w:ind w:left="0" w:firstLine="0"/>
      </w:pPr>
      <w:rPr>
        <w:rFonts w:hint="default"/>
      </w:rPr>
    </w:lvl>
    <w:lvl w:ilvl="1" w:tplc="1CD0CE06">
      <w:start w:val="1"/>
      <w:numFmt w:val="lowerLetter"/>
      <w:lvlText w:val="%2)"/>
      <w:lvlJc w:val="left"/>
      <w:pPr>
        <w:ind w:left="720" w:hanging="360"/>
      </w:pPr>
      <w:rPr>
        <w:rFonts w:hint="default"/>
      </w:rPr>
    </w:lvl>
    <w:lvl w:ilvl="2" w:tplc="3D36D112">
      <w:start w:val="1"/>
      <w:numFmt w:val="lowerRoman"/>
      <w:lvlText w:val="%3)"/>
      <w:lvlJc w:val="left"/>
      <w:pPr>
        <w:ind w:left="1080" w:hanging="360"/>
      </w:pPr>
      <w:rPr>
        <w:rFonts w:hint="default"/>
      </w:rPr>
    </w:lvl>
    <w:lvl w:ilvl="3" w:tplc="307C95EE">
      <w:start w:val="1"/>
      <w:numFmt w:val="decimal"/>
      <w:lvlText w:val="(%4)"/>
      <w:lvlJc w:val="left"/>
      <w:pPr>
        <w:ind w:left="1440" w:hanging="360"/>
      </w:pPr>
      <w:rPr>
        <w:rFonts w:hint="default"/>
      </w:rPr>
    </w:lvl>
    <w:lvl w:ilvl="4" w:tplc="53CE97C6">
      <w:start w:val="1"/>
      <w:numFmt w:val="lowerLetter"/>
      <w:lvlText w:val="(%5)"/>
      <w:lvlJc w:val="left"/>
      <w:pPr>
        <w:ind w:left="1800" w:hanging="360"/>
      </w:pPr>
      <w:rPr>
        <w:rFonts w:hint="default"/>
      </w:rPr>
    </w:lvl>
    <w:lvl w:ilvl="5" w:tplc="12E42CA2">
      <w:start w:val="1"/>
      <w:numFmt w:val="lowerRoman"/>
      <w:lvlText w:val="(%6)"/>
      <w:lvlJc w:val="left"/>
      <w:pPr>
        <w:ind w:left="2160" w:hanging="360"/>
      </w:pPr>
      <w:rPr>
        <w:rFonts w:hint="default"/>
      </w:rPr>
    </w:lvl>
    <w:lvl w:ilvl="6" w:tplc="919818A0">
      <w:start w:val="1"/>
      <w:numFmt w:val="decimal"/>
      <w:lvlText w:val="%7."/>
      <w:lvlJc w:val="left"/>
      <w:pPr>
        <w:ind w:left="2520" w:hanging="360"/>
      </w:pPr>
      <w:rPr>
        <w:rFonts w:hint="default"/>
      </w:rPr>
    </w:lvl>
    <w:lvl w:ilvl="7" w:tplc="326EF81C">
      <w:start w:val="1"/>
      <w:numFmt w:val="lowerLetter"/>
      <w:lvlText w:val="%8."/>
      <w:lvlJc w:val="left"/>
      <w:pPr>
        <w:ind w:left="2880" w:hanging="360"/>
      </w:pPr>
      <w:rPr>
        <w:rFonts w:hint="default"/>
      </w:rPr>
    </w:lvl>
    <w:lvl w:ilvl="8" w:tplc="0E74DB98">
      <w:start w:val="1"/>
      <w:numFmt w:val="lowerRoman"/>
      <w:lvlText w:val="%9."/>
      <w:lvlJc w:val="left"/>
      <w:pPr>
        <w:ind w:left="3240" w:hanging="360"/>
      </w:pPr>
      <w:rPr>
        <w:rFonts w:hint="default"/>
      </w:rPr>
    </w:lvl>
  </w:abstractNum>
  <w:abstractNum w:abstractNumId="51" w15:restartNumberingAfterBreak="0">
    <w:nsid w:val="36C01293"/>
    <w:multiLevelType w:val="hybridMultilevel"/>
    <w:tmpl w:val="EE2E0926"/>
    <w:lvl w:ilvl="0" w:tplc="32BA8A92">
      <w:start w:val="1"/>
      <w:numFmt w:val="decimal"/>
      <w:lvlText w:val="%1."/>
      <w:lvlJc w:val="left"/>
      <w:pPr>
        <w:ind w:left="2178" w:hanging="240"/>
      </w:pPr>
      <w:rPr>
        <w:rFonts w:ascii="Arial" w:eastAsia="Times New Roman" w:hAnsi="Arial" w:cs="Arial" w:hint="default"/>
        <w:w w:val="99"/>
        <w:sz w:val="24"/>
        <w:szCs w:val="20"/>
      </w:rPr>
    </w:lvl>
    <w:lvl w:ilvl="1" w:tplc="9250A040">
      <w:numFmt w:val="bullet"/>
      <w:lvlText w:val="•"/>
      <w:lvlJc w:val="left"/>
      <w:pPr>
        <w:ind w:left="2552" w:hanging="240"/>
      </w:pPr>
      <w:rPr>
        <w:rFonts w:hint="default"/>
      </w:rPr>
    </w:lvl>
    <w:lvl w:ilvl="2" w:tplc="42563238">
      <w:numFmt w:val="bullet"/>
      <w:lvlText w:val="•"/>
      <w:lvlJc w:val="left"/>
      <w:pPr>
        <w:ind w:left="2924" w:hanging="240"/>
      </w:pPr>
      <w:rPr>
        <w:rFonts w:hint="default"/>
      </w:rPr>
    </w:lvl>
    <w:lvl w:ilvl="3" w:tplc="F78C6526">
      <w:numFmt w:val="bullet"/>
      <w:lvlText w:val="•"/>
      <w:lvlJc w:val="left"/>
      <w:pPr>
        <w:ind w:left="3296" w:hanging="240"/>
      </w:pPr>
      <w:rPr>
        <w:rFonts w:hint="default"/>
      </w:rPr>
    </w:lvl>
    <w:lvl w:ilvl="4" w:tplc="E7A2C438">
      <w:numFmt w:val="bullet"/>
      <w:lvlText w:val="•"/>
      <w:lvlJc w:val="left"/>
      <w:pPr>
        <w:ind w:left="3668" w:hanging="240"/>
      </w:pPr>
      <w:rPr>
        <w:rFonts w:hint="default"/>
      </w:rPr>
    </w:lvl>
    <w:lvl w:ilvl="5" w:tplc="29284ECE">
      <w:numFmt w:val="bullet"/>
      <w:lvlText w:val="•"/>
      <w:lvlJc w:val="left"/>
      <w:pPr>
        <w:ind w:left="4040" w:hanging="240"/>
      </w:pPr>
      <w:rPr>
        <w:rFonts w:hint="default"/>
      </w:rPr>
    </w:lvl>
    <w:lvl w:ilvl="6" w:tplc="AED4AAD2">
      <w:numFmt w:val="bullet"/>
      <w:lvlText w:val="•"/>
      <w:lvlJc w:val="left"/>
      <w:pPr>
        <w:ind w:left="4412" w:hanging="240"/>
      </w:pPr>
      <w:rPr>
        <w:rFonts w:hint="default"/>
      </w:rPr>
    </w:lvl>
    <w:lvl w:ilvl="7" w:tplc="A810FE76">
      <w:numFmt w:val="bullet"/>
      <w:lvlText w:val="•"/>
      <w:lvlJc w:val="left"/>
      <w:pPr>
        <w:ind w:left="4784" w:hanging="240"/>
      </w:pPr>
      <w:rPr>
        <w:rFonts w:hint="default"/>
      </w:rPr>
    </w:lvl>
    <w:lvl w:ilvl="8" w:tplc="A8429F66">
      <w:numFmt w:val="bullet"/>
      <w:lvlText w:val="•"/>
      <w:lvlJc w:val="left"/>
      <w:pPr>
        <w:ind w:left="5156" w:hanging="240"/>
      </w:pPr>
      <w:rPr>
        <w:rFonts w:hint="default"/>
      </w:rPr>
    </w:lvl>
  </w:abstractNum>
  <w:abstractNum w:abstractNumId="52" w15:restartNumberingAfterBreak="0">
    <w:nsid w:val="371D089B"/>
    <w:multiLevelType w:val="hybridMultilevel"/>
    <w:tmpl w:val="B14089AA"/>
    <w:lvl w:ilvl="0" w:tplc="A43C0400">
      <w:start w:val="3"/>
      <w:numFmt w:val="decimal"/>
      <w:lvlText w:val="%1."/>
      <w:lvlJc w:val="left"/>
      <w:pPr>
        <w:tabs>
          <w:tab w:val="num" w:pos="720"/>
        </w:tabs>
        <w:ind w:left="720" w:hanging="360"/>
      </w:pPr>
    </w:lvl>
    <w:lvl w:ilvl="1" w:tplc="BA38993E" w:tentative="1">
      <w:start w:val="1"/>
      <w:numFmt w:val="decimal"/>
      <w:lvlText w:val="%2."/>
      <w:lvlJc w:val="left"/>
      <w:pPr>
        <w:tabs>
          <w:tab w:val="num" w:pos="1440"/>
        </w:tabs>
        <w:ind w:left="1440" w:hanging="360"/>
      </w:pPr>
    </w:lvl>
    <w:lvl w:ilvl="2" w:tplc="7A4663B8" w:tentative="1">
      <w:start w:val="1"/>
      <w:numFmt w:val="decimal"/>
      <w:lvlText w:val="%3."/>
      <w:lvlJc w:val="left"/>
      <w:pPr>
        <w:tabs>
          <w:tab w:val="num" w:pos="2160"/>
        </w:tabs>
        <w:ind w:left="2160" w:hanging="360"/>
      </w:pPr>
    </w:lvl>
    <w:lvl w:ilvl="3" w:tplc="F932A40A" w:tentative="1">
      <w:start w:val="1"/>
      <w:numFmt w:val="decimal"/>
      <w:lvlText w:val="%4."/>
      <w:lvlJc w:val="left"/>
      <w:pPr>
        <w:tabs>
          <w:tab w:val="num" w:pos="2880"/>
        </w:tabs>
        <w:ind w:left="2880" w:hanging="360"/>
      </w:pPr>
    </w:lvl>
    <w:lvl w:ilvl="4" w:tplc="83D4D852" w:tentative="1">
      <w:start w:val="1"/>
      <w:numFmt w:val="decimal"/>
      <w:lvlText w:val="%5."/>
      <w:lvlJc w:val="left"/>
      <w:pPr>
        <w:tabs>
          <w:tab w:val="num" w:pos="3600"/>
        </w:tabs>
        <w:ind w:left="3600" w:hanging="360"/>
      </w:pPr>
    </w:lvl>
    <w:lvl w:ilvl="5" w:tplc="4716A642" w:tentative="1">
      <w:start w:val="1"/>
      <w:numFmt w:val="decimal"/>
      <w:lvlText w:val="%6."/>
      <w:lvlJc w:val="left"/>
      <w:pPr>
        <w:tabs>
          <w:tab w:val="num" w:pos="4320"/>
        </w:tabs>
        <w:ind w:left="4320" w:hanging="360"/>
      </w:pPr>
    </w:lvl>
    <w:lvl w:ilvl="6" w:tplc="D6C25A14" w:tentative="1">
      <w:start w:val="1"/>
      <w:numFmt w:val="decimal"/>
      <w:lvlText w:val="%7."/>
      <w:lvlJc w:val="left"/>
      <w:pPr>
        <w:tabs>
          <w:tab w:val="num" w:pos="5040"/>
        </w:tabs>
        <w:ind w:left="5040" w:hanging="360"/>
      </w:pPr>
    </w:lvl>
    <w:lvl w:ilvl="7" w:tplc="2F009AB4" w:tentative="1">
      <w:start w:val="1"/>
      <w:numFmt w:val="decimal"/>
      <w:lvlText w:val="%8."/>
      <w:lvlJc w:val="left"/>
      <w:pPr>
        <w:tabs>
          <w:tab w:val="num" w:pos="5760"/>
        </w:tabs>
        <w:ind w:left="5760" w:hanging="360"/>
      </w:pPr>
    </w:lvl>
    <w:lvl w:ilvl="8" w:tplc="77E0642C" w:tentative="1">
      <w:start w:val="1"/>
      <w:numFmt w:val="decimal"/>
      <w:lvlText w:val="%9."/>
      <w:lvlJc w:val="left"/>
      <w:pPr>
        <w:tabs>
          <w:tab w:val="num" w:pos="6480"/>
        </w:tabs>
        <w:ind w:left="6480" w:hanging="360"/>
      </w:pPr>
    </w:lvl>
  </w:abstractNum>
  <w:abstractNum w:abstractNumId="5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8D42CB"/>
    <w:multiLevelType w:val="hybridMultilevel"/>
    <w:tmpl w:val="27461DAA"/>
    <w:lvl w:ilvl="0" w:tplc="55BCA8AA">
      <w:start w:val="1"/>
      <w:numFmt w:val="decimal"/>
      <w:lvlText w:val="%1."/>
      <w:lvlJc w:val="left"/>
      <w:pPr>
        <w:ind w:left="1717" w:hanging="143"/>
      </w:pPr>
      <w:rPr>
        <w:rFonts w:ascii="Arial" w:eastAsia="Arial" w:hAnsi="Arial" w:cs="Arial" w:hint="default"/>
        <w:b w:val="0"/>
        <w:bCs w:val="0"/>
        <w:color w:val="auto"/>
        <w:spacing w:val="-1"/>
        <w:w w:val="105"/>
        <w:sz w:val="24"/>
        <w:szCs w:val="20"/>
      </w:rPr>
    </w:lvl>
    <w:lvl w:ilvl="1" w:tplc="2E0E4B56">
      <w:numFmt w:val="bullet"/>
      <w:lvlText w:val="•"/>
      <w:lvlJc w:val="left"/>
      <w:pPr>
        <w:ind w:left="2546" w:hanging="143"/>
      </w:pPr>
      <w:rPr>
        <w:rFonts w:hint="default"/>
      </w:rPr>
    </w:lvl>
    <w:lvl w:ilvl="2" w:tplc="842C2EA2">
      <w:numFmt w:val="bullet"/>
      <w:lvlText w:val="•"/>
      <w:lvlJc w:val="left"/>
      <w:pPr>
        <w:ind w:left="3372" w:hanging="143"/>
      </w:pPr>
      <w:rPr>
        <w:rFonts w:hint="default"/>
      </w:rPr>
    </w:lvl>
    <w:lvl w:ilvl="3" w:tplc="566AA9EE">
      <w:numFmt w:val="bullet"/>
      <w:lvlText w:val="•"/>
      <w:lvlJc w:val="left"/>
      <w:pPr>
        <w:ind w:left="4198" w:hanging="143"/>
      </w:pPr>
      <w:rPr>
        <w:rFonts w:hint="default"/>
      </w:rPr>
    </w:lvl>
    <w:lvl w:ilvl="4" w:tplc="AAE003BC">
      <w:numFmt w:val="bullet"/>
      <w:lvlText w:val="•"/>
      <w:lvlJc w:val="left"/>
      <w:pPr>
        <w:ind w:left="5024" w:hanging="143"/>
      </w:pPr>
      <w:rPr>
        <w:rFonts w:hint="default"/>
      </w:rPr>
    </w:lvl>
    <w:lvl w:ilvl="5" w:tplc="B5422150">
      <w:numFmt w:val="bullet"/>
      <w:lvlText w:val="•"/>
      <w:lvlJc w:val="left"/>
      <w:pPr>
        <w:ind w:left="5850" w:hanging="143"/>
      </w:pPr>
      <w:rPr>
        <w:rFonts w:hint="default"/>
      </w:rPr>
    </w:lvl>
    <w:lvl w:ilvl="6" w:tplc="6FF8053E">
      <w:numFmt w:val="bullet"/>
      <w:lvlText w:val="•"/>
      <w:lvlJc w:val="left"/>
      <w:pPr>
        <w:ind w:left="6676" w:hanging="143"/>
      </w:pPr>
      <w:rPr>
        <w:rFonts w:hint="default"/>
      </w:rPr>
    </w:lvl>
    <w:lvl w:ilvl="7" w:tplc="69AA24F8">
      <w:numFmt w:val="bullet"/>
      <w:lvlText w:val="•"/>
      <w:lvlJc w:val="left"/>
      <w:pPr>
        <w:ind w:left="7502" w:hanging="143"/>
      </w:pPr>
      <w:rPr>
        <w:rFonts w:hint="default"/>
      </w:rPr>
    </w:lvl>
    <w:lvl w:ilvl="8" w:tplc="94A86004">
      <w:numFmt w:val="bullet"/>
      <w:lvlText w:val="•"/>
      <w:lvlJc w:val="left"/>
      <w:pPr>
        <w:ind w:left="8328" w:hanging="143"/>
      </w:pPr>
      <w:rPr>
        <w:rFonts w:hint="default"/>
      </w:rPr>
    </w:lvl>
  </w:abstractNum>
  <w:abstractNum w:abstractNumId="55" w15:restartNumberingAfterBreak="0">
    <w:nsid w:val="38CC1E61"/>
    <w:multiLevelType w:val="hybridMultilevel"/>
    <w:tmpl w:val="0102EB88"/>
    <w:lvl w:ilvl="0" w:tplc="9AF88804">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56" w15:restartNumberingAfterBreak="0">
    <w:nsid w:val="391765EA"/>
    <w:multiLevelType w:val="hybridMultilevel"/>
    <w:tmpl w:val="5AF26CA0"/>
    <w:lvl w:ilvl="0" w:tplc="ACBC1C30">
      <w:start w:val="8"/>
      <w:numFmt w:val="decimal"/>
      <w:lvlText w:val="%1."/>
      <w:lvlJc w:val="left"/>
      <w:pPr>
        <w:ind w:left="1080" w:hanging="360"/>
      </w:pPr>
      <w:rPr>
        <w:rFonts w:hint="default"/>
        <w:color w:val="auto"/>
        <w:u w:val="singl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9512733"/>
    <w:multiLevelType w:val="hybridMultilevel"/>
    <w:tmpl w:val="25D493F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3B3467C2"/>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B7E00CC"/>
    <w:multiLevelType w:val="hybridMultilevel"/>
    <w:tmpl w:val="F56CEC02"/>
    <w:lvl w:ilvl="0" w:tplc="4BFC6464">
      <w:start w:val="6"/>
      <w:numFmt w:val="lowerLetter"/>
      <w:lvlText w:val="%1)"/>
      <w:lvlJc w:val="left"/>
      <w:pPr>
        <w:ind w:left="360" w:hanging="360"/>
      </w:pPr>
      <w:rPr>
        <w:rFonts w:ascii="Arial" w:hAnsi="Arial" w:hint="default"/>
        <w:strike/>
        <w:dstrike w:val="0"/>
        <w:sz w:val="24"/>
      </w:rPr>
    </w:lvl>
    <w:lvl w:ilvl="1" w:tplc="E70EC772">
      <w:start w:val="1"/>
      <w:numFmt w:val="lowerLetter"/>
      <w:lvlText w:val="%2)"/>
      <w:lvlJc w:val="left"/>
      <w:pPr>
        <w:ind w:left="720" w:hanging="360"/>
      </w:pPr>
      <w:rPr>
        <w:rFonts w:hint="default"/>
      </w:rPr>
    </w:lvl>
    <w:lvl w:ilvl="2" w:tplc="F2928CD6">
      <w:start w:val="1"/>
      <w:numFmt w:val="lowerRoman"/>
      <w:lvlText w:val="%3)"/>
      <w:lvlJc w:val="left"/>
      <w:pPr>
        <w:ind w:left="1080" w:hanging="360"/>
      </w:pPr>
      <w:rPr>
        <w:rFonts w:hint="default"/>
      </w:rPr>
    </w:lvl>
    <w:lvl w:ilvl="3" w:tplc="4F60AADC">
      <w:start w:val="3"/>
      <w:numFmt w:val="decimal"/>
      <w:lvlText w:val="%4."/>
      <w:lvlJc w:val="left"/>
      <w:pPr>
        <w:ind w:left="1440" w:hanging="360"/>
      </w:pPr>
      <w:rPr>
        <w:rFonts w:hint="default"/>
      </w:rPr>
    </w:lvl>
    <w:lvl w:ilvl="4" w:tplc="4E92B204">
      <w:start w:val="1"/>
      <w:numFmt w:val="lowerLetter"/>
      <w:lvlText w:val="(%5)"/>
      <w:lvlJc w:val="left"/>
      <w:pPr>
        <w:ind w:left="1800" w:hanging="360"/>
      </w:pPr>
      <w:rPr>
        <w:rFonts w:hint="default"/>
      </w:rPr>
    </w:lvl>
    <w:lvl w:ilvl="5" w:tplc="B8506752">
      <w:start w:val="1"/>
      <w:numFmt w:val="decimal"/>
      <w:lvlText w:val="%6."/>
      <w:lvlJc w:val="left"/>
      <w:pPr>
        <w:ind w:left="2160" w:hanging="360"/>
      </w:pPr>
      <w:rPr>
        <w:rFonts w:hint="default"/>
        <w:u w:val="single"/>
      </w:rPr>
    </w:lvl>
    <w:lvl w:ilvl="6" w:tplc="40C2D2A2">
      <w:start w:val="1"/>
      <w:numFmt w:val="decimal"/>
      <w:lvlText w:val="%7."/>
      <w:lvlJc w:val="left"/>
      <w:pPr>
        <w:ind w:left="2520" w:hanging="360"/>
      </w:pPr>
      <w:rPr>
        <w:rFonts w:hint="default"/>
        <w:u w:val="none"/>
      </w:rPr>
    </w:lvl>
    <w:lvl w:ilvl="7" w:tplc="4FB07EEA">
      <w:start w:val="1"/>
      <w:numFmt w:val="lowerLetter"/>
      <w:lvlText w:val="%8."/>
      <w:lvlJc w:val="left"/>
      <w:pPr>
        <w:ind w:left="2880" w:hanging="360"/>
      </w:pPr>
      <w:rPr>
        <w:rFonts w:hint="default"/>
      </w:rPr>
    </w:lvl>
    <w:lvl w:ilvl="8" w:tplc="5C301FE2">
      <w:start w:val="1"/>
      <w:numFmt w:val="lowerRoman"/>
      <w:lvlText w:val="%9."/>
      <w:lvlJc w:val="left"/>
      <w:pPr>
        <w:ind w:left="3240" w:hanging="360"/>
      </w:pPr>
      <w:rPr>
        <w:rFonts w:hint="default"/>
      </w:rPr>
    </w:lvl>
  </w:abstractNum>
  <w:abstractNum w:abstractNumId="60" w15:restartNumberingAfterBreak="0">
    <w:nsid w:val="3CDF6E92"/>
    <w:multiLevelType w:val="hybridMultilevel"/>
    <w:tmpl w:val="53CC33EC"/>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D1168F3"/>
    <w:multiLevelType w:val="hybridMultilevel"/>
    <w:tmpl w:val="3F889B7C"/>
    <w:lvl w:ilvl="0" w:tplc="69903478">
      <w:start w:val="1"/>
      <w:numFmt w:val="lowerLetter"/>
      <w:lvlText w:val="%1."/>
      <w:lvlJc w:val="left"/>
      <w:pPr>
        <w:ind w:left="1170" w:hanging="181"/>
      </w:pPr>
      <w:rPr>
        <w:rFonts w:ascii="Arial" w:eastAsia="Times New Roman" w:hAnsi="Arial" w:cs="Arial" w:hint="default"/>
        <w:w w:val="99"/>
        <w:sz w:val="24"/>
        <w:szCs w:val="24"/>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62" w15:restartNumberingAfterBreak="0">
    <w:nsid w:val="4153470F"/>
    <w:multiLevelType w:val="hybridMultilevel"/>
    <w:tmpl w:val="B7908188"/>
    <w:lvl w:ilvl="0" w:tplc="AA8E81E4">
      <w:start w:val="1"/>
      <w:numFmt w:val="decimal"/>
      <w:lvlText w:val="%1."/>
      <w:lvlJc w:val="left"/>
      <w:pPr>
        <w:ind w:left="984" w:hanging="228"/>
      </w:pPr>
      <w:rPr>
        <w:rFonts w:ascii="Arial" w:eastAsia="Arial" w:hAnsi="Arial" w:cs="Arial" w:hint="default"/>
        <w:b/>
        <w:bCs/>
        <w:color w:val="3F3F3F"/>
        <w:spacing w:val="-1"/>
        <w:w w:val="98"/>
        <w:sz w:val="17"/>
        <w:szCs w:val="17"/>
      </w:rPr>
    </w:lvl>
    <w:lvl w:ilvl="1" w:tplc="A2A63E1A">
      <w:start w:val="1"/>
      <w:numFmt w:val="decimal"/>
      <w:lvlText w:val="%2."/>
      <w:lvlJc w:val="left"/>
      <w:pPr>
        <w:ind w:left="1344" w:hanging="228"/>
        <w:jc w:val="right"/>
      </w:pPr>
      <w:rPr>
        <w:rFonts w:hint="default"/>
        <w:b/>
        <w:bCs/>
        <w:spacing w:val="-1"/>
        <w:w w:val="98"/>
      </w:rPr>
    </w:lvl>
    <w:lvl w:ilvl="2" w:tplc="D7E4BE6E">
      <w:start w:val="1"/>
      <w:numFmt w:val="decimal"/>
      <w:lvlText w:val="%3."/>
      <w:lvlJc w:val="left"/>
      <w:pPr>
        <w:ind w:left="1344" w:hanging="228"/>
      </w:pPr>
      <w:rPr>
        <w:rFonts w:hint="default"/>
        <w:strike/>
        <w:spacing w:val="-1"/>
        <w:w w:val="98"/>
      </w:rPr>
    </w:lvl>
    <w:lvl w:ilvl="3" w:tplc="158A8C00">
      <w:numFmt w:val="bullet"/>
      <w:lvlText w:val="•"/>
      <w:lvlJc w:val="left"/>
      <w:pPr>
        <w:ind w:left="3335" w:hanging="228"/>
      </w:pPr>
      <w:rPr>
        <w:rFonts w:hint="default"/>
      </w:rPr>
    </w:lvl>
    <w:lvl w:ilvl="4" w:tplc="460245D8">
      <w:numFmt w:val="bullet"/>
      <w:lvlText w:val="•"/>
      <w:lvlJc w:val="left"/>
      <w:pPr>
        <w:ind w:left="4333" w:hanging="228"/>
      </w:pPr>
      <w:rPr>
        <w:rFonts w:hint="default"/>
      </w:rPr>
    </w:lvl>
    <w:lvl w:ilvl="5" w:tplc="DA4E79E6">
      <w:numFmt w:val="bullet"/>
      <w:lvlText w:val="•"/>
      <w:lvlJc w:val="left"/>
      <w:pPr>
        <w:ind w:left="5331" w:hanging="228"/>
      </w:pPr>
      <w:rPr>
        <w:rFonts w:hint="default"/>
      </w:rPr>
    </w:lvl>
    <w:lvl w:ilvl="6" w:tplc="FEDCF074">
      <w:numFmt w:val="bullet"/>
      <w:lvlText w:val="•"/>
      <w:lvlJc w:val="left"/>
      <w:pPr>
        <w:ind w:left="6328" w:hanging="228"/>
      </w:pPr>
      <w:rPr>
        <w:rFonts w:hint="default"/>
      </w:rPr>
    </w:lvl>
    <w:lvl w:ilvl="7" w:tplc="444A28EA">
      <w:numFmt w:val="bullet"/>
      <w:lvlText w:val="•"/>
      <w:lvlJc w:val="left"/>
      <w:pPr>
        <w:ind w:left="7326" w:hanging="228"/>
      </w:pPr>
      <w:rPr>
        <w:rFonts w:hint="default"/>
      </w:rPr>
    </w:lvl>
    <w:lvl w:ilvl="8" w:tplc="112E731E">
      <w:numFmt w:val="bullet"/>
      <w:lvlText w:val="•"/>
      <w:lvlJc w:val="left"/>
      <w:pPr>
        <w:ind w:left="8324" w:hanging="228"/>
      </w:pPr>
      <w:rPr>
        <w:rFonts w:hint="default"/>
      </w:rPr>
    </w:lvl>
  </w:abstractNum>
  <w:abstractNum w:abstractNumId="63" w15:restartNumberingAfterBreak="0">
    <w:nsid w:val="43415E87"/>
    <w:multiLevelType w:val="hybridMultilevel"/>
    <w:tmpl w:val="77E63CF8"/>
    <w:lvl w:ilvl="0" w:tplc="0A86F5EC">
      <w:start w:val="2"/>
      <w:numFmt w:val="decimal"/>
      <w:lvlText w:val="%1."/>
      <w:lvlJc w:val="left"/>
      <w:pPr>
        <w:tabs>
          <w:tab w:val="num" w:pos="720"/>
        </w:tabs>
        <w:ind w:left="720" w:hanging="360"/>
      </w:pPr>
    </w:lvl>
    <w:lvl w:ilvl="1" w:tplc="00F87E2C" w:tentative="1">
      <w:start w:val="1"/>
      <w:numFmt w:val="decimal"/>
      <w:lvlText w:val="%2."/>
      <w:lvlJc w:val="left"/>
      <w:pPr>
        <w:tabs>
          <w:tab w:val="num" w:pos="1440"/>
        </w:tabs>
        <w:ind w:left="1440" w:hanging="360"/>
      </w:pPr>
    </w:lvl>
    <w:lvl w:ilvl="2" w:tplc="EF309440" w:tentative="1">
      <w:start w:val="1"/>
      <w:numFmt w:val="decimal"/>
      <w:lvlText w:val="%3."/>
      <w:lvlJc w:val="left"/>
      <w:pPr>
        <w:tabs>
          <w:tab w:val="num" w:pos="2160"/>
        </w:tabs>
        <w:ind w:left="2160" w:hanging="360"/>
      </w:pPr>
    </w:lvl>
    <w:lvl w:ilvl="3" w:tplc="C5C00FA4" w:tentative="1">
      <w:start w:val="1"/>
      <w:numFmt w:val="decimal"/>
      <w:lvlText w:val="%4."/>
      <w:lvlJc w:val="left"/>
      <w:pPr>
        <w:tabs>
          <w:tab w:val="num" w:pos="2880"/>
        </w:tabs>
        <w:ind w:left="2880" w:hanging="360"/>
      </w:pPr>
    </w:lvl>
    <w:lvl w:ilvl="4" w:tplc="5CE89658" w:tentative="1">
      <w:start w:val="1"/>
      <w:numFmt w:val="decimal"/>
      <w:lvlText w:val="%5."/>
      <w:lvlJc w:val="left"/>
      <w:pPr>
        <w:tabs>
          <w:tab w:val="num" w:pos="3600"/>
        </w:tabs>
        <w:ind w:left="3600" w:hanging="360"/>
      </w:pPr>
    </w:lvl>
    <w:lvl w:ilvl="5" w:tplc="5B3A168E" w:tentative="1">
      <w:start w:val="1"/>
      <w:numFmt w:val="decimal"/>
      <w:lvlText w:val="%6."/>
      <w:lvlJc w:val="left"/>
      <w:pPr>
        <w:tabs>
          <w:tab w:val="num" w:pos="4320"/>
        </w:tabs>
        <w:ind w:left="4320" w:hanging="360"/>
      </w:pPr>
    </w:lvl>
    <w:lvl w:ilvl="6" w:tplc="A25422BE" w:tentative="1">
      <w:start w:val="1"/>
      <w:numFmt w:val="decimal"/>
      <w:lvlText w:val="%7."/>
      <w:lvlJc w:val="left"/>
      <w:pPr>
        <w:tabs>
          <w:tab w:val="num" w:pos="5040"/>
        </w:tabs>
        <w:ind w:left="5040" w:hanging="360"/>
      </w:pPr>
    </w:lvl>
    <w:lvl w:ilvl="7" w:tplc="1FF8BED6" w:tentative="1">
      <w:start w:val="1"/>
      <w:numFmt w:val="decimal"/>
      <w:lvlText w:val="%8."/>
      <w:lvlJc w:val="left"/>
      <w:pPr>
        <w:tabs>
          <w:tab w:val="num" w:pos="5760"/>
        </w:tabs>
        <w:ind w:left="5760" w:hanging="360"/>
      </w:pPr>
    </w:lvl>
    <w:lvl w:ilvl="8" w:tplc="A86A9D92" w:tentative="1">
      <w:start w:val="1"/>
      <w:numFmt w:val="decimal"/>
      <w:lvlText w:val="%9."/>
      <w:lvlJc w:val="left"/>
      <w:pPr>
        <w:tabs>
          <w:tab w:val="num" w:pos="6480"/>
        </w:tabs>
        <w:ind w:left="6480" w:hanging="360"/>
      </w:pPr>
    </w:lvl>
  </w:abstractNum>
  <w:abstractNum w:abstractNumId="64" w15:restartNumberingAfterBreak="0">
    <w:nsid w:val="45023294"/>
    <w:multiLevelType w:val="hybridMultilevel"/>
    <w:tmpl w:val="2B386734"/>
    <w:lvl w:ilvl="0" w:tplc="09E299BA">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AF37B6"/>
    <w:multiLevelType w:val="hybridMultilevel"/>
    <w:tmpl w:val="99DC3578"/>
    <w:lvl w:ilvl="0" w:tplc="0409000F">
      <w:start w:val="1"/>
      <w:numFmt w:val="decimal"/>
      <w:lvlText w:val="%1."/>
      <w:lvlJc w:val="left"/>
      <w:pPr>
        <w:ind w:left="1440" w:hanging="360"/>
      </w:pPr>
      <w:rPr>
        <w:rFonts w:hint="default"/>
      </w:rPr>
    </w:lvl>
    <w:lvl w:ilvl="1" w:tplc="88DCC6A4">
      <w:start w:val="1"/>
      <w:numFmt w:val="decimal"/>
      <w:lvlText w:val="%2."/>
      <w:lvlJc w:val="left"/>
      <w:pPr>
        <w:ind w:left="2160" w:hanging="360"/>
      </w:pPr>
      <w:rPr>
        <w:u w:val="singl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492148D5"/>
    <w:multiLevelType w:val="hybridMultilevel"/>
    <w:tmpl w:val="B44A061E"/>
    <w:lvl w:ilvl="0" w:tplc="1014444C">
      <w:start w:val="7"/>
      <w:numFmt w:val="decimal"/>
      <w:lvlText w:val="%1."/>
      <w:lvlJc w:val="left"/>
      <w:pPr>
        <w:ind w:left="1835" w:hanging="261"/>
      </w:pPr>
      <w:rPr>
        <w:rFonts w:ascii="Arial" w:eastAsia="Times New Roman" w:hAnsi="Arial" w:cs="Arial" w:hint="default"/>
        <w:i/>
        <w:spacing w:val="0"/>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254C71"/>
    <w:multiLevelType w:val="hybridMultilevel"/>
    <w:tmpl w:val="7EE24B88"/>
    <w:lvl w:ilvl="0" w:tplc="148ED900">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38A81126">
      <w:start w:val="1"/>
      <w:numFmt w:val="decimal"/>
      <w:lvlText w:val="%2."/>
      <w:lvlJc w:val="left"/>
      <w:pPr>
        <w:ind w:left="1632" w:hanging="228"/>
      </w:pPr>
      <w:rPr>
        <w:rFonts w:ascii="Arial" w:eastAsia="Arial" w:hAnsi="Arial" w:cs="Arial" w:hint="default"/>
        <w:b/>
        <w:bCs/>
        <w:strike/>
        <w:color w:val="3F3F3F"/>
        <w:spacing w:val="-1"/>
        <w:w w:val="98"/>
        <w:sz w:val="24"/>
        <w:szCs w:val="24"/>
      </w:rPr>
    </w:lvl>
    <w:lvl w:ilvl="2" w:tplc="F0FEF348">
      <w:numFmt w:val="bullet"/>
      <w:lvlText w:val="•"/>
      <w:lvlJc w:val="left"/>
      <w:pPr>
        <w:ind w:left="2604" w:hanging="228"/>
      </w:pPr>
      <w:rPr>
        <w:rFonts w:hint="default"/>
      </w:rPr>
    </w:lvl>
    <w:lvl w:ilvl="3" w:tplc="B4DE432A">
      <w:numFmt w:val="bullet"/>
      <w:lvlText w:val="•"/>
      <w:lvlJc w:val="left"/>
      <w:pPr>
        <w:ind w:left="3568" w:hanging="228"/>
      </w:pPr>
      <w:rPr>
        <w:rFonts w:hint="default"/>
      </w:rPr>
    </w:lvl>
    <w:lvl w:ilvl="4" w:tplc="2FD0957A">
      <w:numFmt w:val="bullet"/>
      <w:lvlText w:val="•"/>
      <w:lvlJc w:val="left"/>
      <w:pPr>
        <w:ind w:left="4533" w:hanging="228"/>
      </w:pPr>
      <w:rPr>
        <w:rFonts w:hint="default"/>
      </w:rPr>
    </w:lvl>
    <w:lvl w:ilvl="5" w:tplc="D5BE59D0">
      <w:numFmt w:val="bullet"/>
      <w:lvlText w:val="•"/>
      <w:lvlJc w:val="left"/>
      <w:pPr>
        <w:ind w:left="5497" w:hanging="228"/>
      </w:pPr>
      <w:rPr>
        <w:rFonts w:hint="default"/>
      </w:rPr>
    </w:lvl>
    <w:lvl w:ilvl="6" w:tplc="DBD8A522">
      <w:numFmt w:val="bullet"/>
      <w:lvlText w:val="•"/>
      <w:lvlJc w:val="left"/>
      <w:pPr>
        <w:ind w:left="6462" w:hanging="228"/>
      </w:pPr>
      <w:rPr>
        <w:rFonts w:hint="default"/>
      </w:rPr>
    </w:lvl>
    <w:lvl w:ilvl="7" w:tplc="741E3106">
      <w:numFmt w:val="bullet"/>
      <w:lvlText w:val="•"/>
      <w:lvlJc w:val="left"/>
      <w:pPr>
        <w:ind w:left="7426" w:hanging="228"/>
      </w:pPr>
      <w:rPr>
        <w:rFonts w:hint="default"/>
      </w:rPr>
    </w:lvl>
    <w:lvl w:ilvl="8" w:tplc="F87C5E64">
      <w:numFmt w:val="bullet"/>
      <w:lvlText w:val="•"/>
      <w:lvlJc w:val="left"/>
      <w:pPr>
        <w:ind w:left="8391" w:hanging="228"/>
      </w:pPr>
      <w:rPr>
        <w:rFonts w:hint="default"/>
      </w:rPr>
    </w:lvl>
  </w:abstractNum>
  <w:abstractNum w:abstractNumId="68" w15:restartNumberingAfterBreak="0">
    <w:nsid w:val="498E7F36"/>
    <w:multiLevelType w:val="hybridMultilevel"/>
    <w:tmpl w:val="9FC85B3C"/>
    <w:lvl w:ilvl="0" w:tplc="9CF4B00C">
      <w:start w:val="1"/>
      <w:numFmt w:val="lowerLetter"/>
      <w:lvlText w:val="%1."/>
      <w:lvlJc w:val="left"/>
      <w:pPr>
        <w:ind w:left="1811" w:hanging="360"/>
      </w:pPr>
      <w:rPr>
        <w:rFonts w:ascii="Arial" w:hAnsi="Arial" w:cs="Arial" w:hint="default"/>
        <w:sz w:val="24"/>
        <w:szCs w:val="24"/>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69" w15:restartNumberingAfterBreak="0">
    <w:nsid w:val="49BF5AAC"/>
    <w:multiLevelType w:val="hybridMultilevel"/>
    <w:tmpl w:val="46FED8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AD211DE"/>
    <w:multiLevelType w:val="hybridMultilevel"/>
    <w:tmpl w:val="E6141FBC"/>
    <w:lvl w:ilvl="0" w:tplc="0409000F">
      <w:start w:val="1"/>
      <w:numFmt w:val="decimal"/>
      <w:lvlText w:val="%1."/>
      <w:lvlJc w:val="left"/>
      <w:pPr>
        <w:ind w:left="720" w:hanging="360"/>
      </w:pPr>
    </w:lvl>
    <w:lvl w:ilvl="1" w:tplc="D31A4A26">
      <w:start w:val="1"/>
      <w:numFmt w:val="lowerLetter"/>
      <w:lvlText w:val="%2."/>
      <w:lvlJc w:val="left"/>
      <w:pPr>
        <w:ind w:left="1440" w:hanging="360"/>
      </w:pPr>
      <w:rPr>
        <w:i w:val="0"/>
        <w:iCs/>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A41C53"/>
    <w:multiLevelType w:val="multilevel"/>
    <w:tmpl w:val="845E93B2"/>
    <w:lvl w:ilvl="0">
      <w:start w:val="5"/>
      <w:numFmt w:val="lowerLetter"/>
      <w:lvlText w:val="(%1)"/>
      <w:lvlJc w:val="left"/>
      <w:pPr>
        <w:ind w:left="588" w:hanging="228"/>
      </w:pPr>
      <w:rPr>
        <w:rFonts w:ascii="Arial" w:hAnsi="Arial" w:cs="Arial" w:hint="default"/>
        <w:b w:val="0"/>
        <w:bCs w:val="0"/>
        <w:i/>
        <w:iCs/>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72" w15:restartNumberingAfterBreak="0">
    <w:nsid w:val="4BD32E15"/>
    <w:multiLevelType w:val="hybridMultilevel"/>
    <w:tmpl w:val="2F10D7DC"/>
    <w:lvl w:ilvl="0" w:tplc="32BA8A92">
      <w:start w:val="1"/>
      <w:numFmt w:val="decimal"/>
      <w:lvlText w:val="%1."/>
      <w:lvlJc w:val="left"/>
      <w:pPr>
        <w:ind w:left="360" w:hanging="360"/>
      </w:pPr>
      <w:rPr>
        <w:rFonts w:ascii="Arial" w:eastAsia="Times New Roman" w:hAnsi="Arial" w:cs="Arial" w:hint="default"/>
        <w:w w:val="99"/>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CC60186"/>
    <w:multiLevelType w:val="hybridMultilevel"/>
    <w:tmpl w:val="C9FC5184"/>
    <w:lvl w:ilvl="0" w:tplc="856C0D50">
      <w:start w:val="1"/>
      <w:numFmt w:val="decimal"/>
      <w:lvlText w:val="%1."/>
      <w:lvlJc w:val="left"/>
      <w:pPr>
        <w:ind w:left="1080" w:hanging="360"/>
      </w:pPr>
      <w:rPr>
        <w:u w:val="single"/>
      </w:rPr>
    </w:lvl>
    <w:lvl w:ilvl="1" w:tplc="AF12FA46">
      <w:start w:val="1"/>
      <w:numFmt w:val="lowerLetter"/>
      <w:lvlText w:val="%2."/>
      <w:lvlJc w:val="left"/>
      <w:pPr>
        <w:ind w:left="180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885E2330">
      <w:start w:val="1"/>
      <w:numFmt w:val="upp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CD370CF"/>
    <w:multiLevelType w:val="hybridMultilevel"/>
    <w:tmpl w:val="A62C6130"/>
    <w:lvl w:ilvl="0" w:tplc="C8A27176">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41432B"/>
    <w:multiLevelType w:val="hybridMultilevel"/>
    <w:tmpl w:val="318E6A68"/>
    <w:lvl w:ilvl="0" w:tplc="B5564D00">
      <w:start w:val="1"/>
      <w:numFmt w:val="decimal"/>
      <w:lvlText w:val="%1."/>
      <w:lvlJc w:val="left"/>
      <w:pPr>
        <w:ind w:left="1080" w:hanging="360"/>
      </w:pPr>
      <w:rPr>
        <w:rFonts w:hint="default"/>
        <w:color w:val="auto"/>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6" w15:restartNumberingAfterBreak="0">
    <w:nsid w:val="4FC62F21"/>
    <w:multiLevelType w:val="hybridMultilevel"/>
    <w:tmpl w:val="90BE57CE"/>
    <w:lvl w:ilvl="0" w:tplc="4C54A17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257193E"/>
    <w:multiLevelType w:val="hybridMultilevel"/>
    <w:tmpl w:val="066E21FC"/>
    <w:lvl w:ilvl="0" w:tplc="34ECBB2C">
      <w:start w:val="1"/>
      <w:numFmt w:val="decimal"/>
      <w:lvlText w:val="%1."/>
      <w:lvlJc w:val="left"/>
      <w:pPr>
        <w:ind w:left="1440" w:hanging="360"/>
      </w:pPr>
      <w:rPr>
        <w:rFonts w:hint="default"/>
        <w:strike/>
        <w:spacing w:val="-1"/>
        <w:w w:val="98"/>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3676110"/>
    <w:multiLevelType w:val="hybridMultilevel"/>
    <w:tmpl w:val="E5463F72"/>
    <w:lvl w:ilvl="0" w:tplc="6658B052">
      <w:start w:val="1"/>
      <w:numFmt w:val="decimal"/>
      <w:lvlText w:val="%1."/>
      <w:lvlJc w:val="left"/>
      <w:pPr>
        <w:ind w:left="1080" w:hanging="360"/>
      </w:pPr>
      <w:rPr>
        <w:rFonts w:hint="default"/>
        <w:b w:val="0"/>
        <w:bCs w:val="0"/>
        <w:i/>
        <w:iCs/>
        <w:strike w:val="0"/>
        <w:spacing w:val="-1"/>
        <w:w w:val="98"/>
      </w:rPr>
    </w:lvl>
    <w:lvl w:ilvl="1" w:tplc="2F5C28C8">
      <w:start w:val="1"/>
      <w:numFmt w:val="decimal"/>
      <w:lvlText w:val="%2."/>
      <w:lvlJc w:val="left"/>
      <w:pPr>
        <w:ind w:left="1800" w:hanging="360"/>
      </w:pPr>
      <w:rPr>
        <w:rFonts w:ascii="Arial" w:hAnsi="Arial" w:hint="default"/>
        <w:b w:val="0"/>
        <w:i/>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3D3004E"/>
    <w:multiLevelType w:val="hybridMultilevel"/>
    <w:tmpl w:val="37984760"/>
    <w:lvl w:ilvl="0" w:tplc="7C6A65F0">
      <w:start w:val="1"/>
      <w:numFmt w:val="decimal"/>
      <w:lvlText w:val="%1."/>
      <w:lvlJc w:val="left"/>
      <w:pPr>
        <w:ind w:left="1558" w:hanging="240"/>
      </w:pPr>
      <w:rPr>
        <w:rFonts w:ascii="Arial" w:eastAsia="Times New Roman" w:hAnsi="Arial" w:cs="Arial" w:hint="default"/>
        <w:w w:val="99"/>
        <w:sz w:val="24"/>
        <w:szCs w:val="20"/>
      </w:rPr>
    </w:lvl>
    <w:lvl w:ilvl="1" w:tplc="BA8E74D8">
      <w:start w:val="1"/>
      <w:numFmt w:val="decimal"/>
      <w:lvlText w:val="%2."/>
      <w:lvlJc w:val="left"/>
      <w:pPr>
        <w:ind w:left="1798" w:hanging="241"/>
      </w:pPr>
      <w:rPr>
        <w:rFonts w:ascii="Arial" w:eastAsia="Times New Roman" w:hAnsi="Arial" w:cs="Arial" w:hint="default"/>
        <w:color w:val="auto"/>
        <w:w w:val="99"/>
        <w:sz w:val="24"/>
        <w:szCs w:val="20"/>
      </w:rPr>
    </w:lvl>
    <w:lvl w:ilvl="2" w:tplc="E7207DCC">
      <w:numFmt w:val="bullet"/>
      <w:lvlText w:val="•"/>
      <w:lvlJc w:val="left"/>
      <w:pPr>
        <w:ind w:left="2204" w:hanging="241"/>
      </w:pPr>
      <w:rPr>
        <w:rFonts w:hint="default"/>
      </w:rPr>
    </w:lvl>
    <w:lvl w:ilvl="3" w:tplc="8C762E86">
      <w:numFmt w:val="bullet"/>
      <w:lvlText w:val="•"/>
      <w:lvlJc w:val="left"/>
      <w:pPr>
        <w:ind w:left="2608" w:hanging="241"/>
      </w:pPr>
      <w:rPr>
        <w:rFonts w:hint="default"/>
      </w:rPr>
    </w:lvl>
    <w:lvl w:ilvl="4" w:tplc="28E8B84C">
      <w:numFmt w:val="bullet"/>
      <w:lvlText w:val="•"/>
      <w:lvlJc w:val="left"/>
      <w:pPr>
        <w:ind w:left="3012" w:hanging="241"/>
      </w:pPr>
      <w:rPr>
        <w:rFonts w:hint="default"/>
      </w:rPr>
    </w:lvl>
    <w:lvl w:ilvl="5" w:tplc="E006E8A4">
      <w:numFmt w:val="bullet"/>
      <w:lvlText w:val="•"/>
      <w:lvlJc w:val="left"/>
      <w:pPr>
        <w:ind w:left="3417" w:hanging="241"/>
      </w:pPr>
      <w:rPr>
        <w:rFonts w:hint="default"/>
      </w:rPr>
    </w:lvl>
    <w:lvl w:ilvl="6" w:tplc="8E0E4F7A">
      <w:numFmt w:val="bullet"/>
      <w:lvlText w:val="•"/>
      <w:lvlJc w:val="left"/>
      <w:pPr>
        <w:ind w:left="3821" w:hanging="241"/>
      </w:pPr>
      <w:rPr>
        <w:rFonts w:hint="default"/>
      </w:rPr>
    </w:lvl>
    <w:lvl w:ilvl="7" w:tplc="4E50ECA0">
      <w:numFmt w:val="bullet"/>
      <w:lvlText w:val="•"/>
      <w:lvlJc w:val="left"/>
      <w:pPr>
        <w:ind w:left="4225" w:hanging="241"/>
      </w:pPr>
      <w:rPr>
        <w:rFonts w:hint="default"/>
      </w:rPr>
    </w:lvl>
    <w:lvl w:ilvl="8" w:tplc="73FC19D4">
      <w:numFmt w:val="bullet"/>
      <w:lvlText w:val="•"/>
      <w:lvlJc w:val="left"/>
      <w:pPr>
        <w:ind w:left="4630" w:hanging="241"/>
      </w:pPr>
      <w:rPr>
        <w:rFonts w:hint="default"/>
      </w:rPr>
    </w:lvl>
  </w:abstractNum>
  <w:abstractNum w:abstractNumId="80" w15:restartNumberingAfterBreak="0">
    <w:nsid w:val="547318FB"/>
    <w:multiLevelType w:val="multilevel"/>
    <w:tmpl w:val="9C7A6596"/>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4B6018B"/>
    <w:multiLevelType w:val="hybridMultilevel"/>
    <w:tmpl w:val="B66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83" w15:restartNumberingAfterBreak="0">
    <w:nsid w:val="5A28049F"/>
    <w:multiLevelType w:val="multilevel"/>
    <w:tmpl w:val="DF520D50"/>
    <w:lvl w:ilvl="0">
      <w:start w:val="1"/>
      <w:numFmt w:val="lowerLetter"/>
      <w:lvlText w:val="(%1)"/>
      <w:lvlJc w:val="left"/>
      <w:pPr>
        <w:ind w:left="588" w:hanging="228"/>
      </w:pPr>
      <w:rPr>
        <w:rFonts w:ascii="Arial" w:hAnsi="Arial" w:cs="Arial" w:hint="default"/>
        <w:b w:val="0"/>
        <w:bCs w:val="0"/>
        <w:color w:val="auto"/>
        <w:spacing w:val="-1"/>
        <w:w w:val="98"/>
        <w:sz w:val="24"/>
        <w:szCs w:val="24"/>
      </w:rPr>
    </w:lvl>
    <w:lvl w:ilvl="1">
      <w:start w:val="1"/>
      <w:numFmt w:val="decimal"/>
      <w:lvlText w:val="%1.%2."/>
      <w:lvlJc w:val="left"/>
      <w:pPr>
        <w:ind w:left="828" w:hanging="360"/>
      </w:pPr>
      <w:rPr>
        <w:rFonts w:ascii="Arial" w:eastAsia="Arial" w:hAnsi="Arial" w:cs="Arial" w:hint="default"/>
        <w:b/>
        <w:bCs/>
        <w:color w:val="3F3F3F"/>
        <w:spacing w:val="-1"/>
        <w:w w:val="98"/>
        <w:sz w:val="24"/>
        <w:szCs w:val="24"/>
      </w:rPr>
    </w:lvl>
    <w:lvl w:ilvl="2">
      <w:numFmt w:val="bullet"/>
      <w:lvlText w:val="•"/>
      <w:lvlJc w:val="left"/>
      <w:pPr>
        <w:ind w:left="1813" w:hanging="360"/>
      </w:pPr>
      <w:rPr>
        <w:rFonts w:hint="default"/>
      </w:rPr>
    </w:lvl>
    <w:lvl w:ilvl="3">
      <w:numFmt w:val="bullet"/>
      <w:lvlText w:val="•"/>
      <w:lvlJc w:val="left"/>
      <w:pPr>
        <w:ind w:left="2791" w:hanging="360"/>
      </w:pPr>
      <w:rPr>
        <w:rFonts w:hint="default"/>
      </w:rPr>
    </w:lvl>
    <w:lvl w:ilvl="4">
      <w:numFmt w:val="bullet"/>
      <w:lvlText w:val="•"/>
      <w:lvlJc w:val="left"/>
      <w:pPr>
        <w:ind w:left="3769" w:hanging="360"/>
      </w:pPr>
      <w:rPr>
        <w:rFonts w:hint="default"/>
      </w:rPr>
    </w:lvl>
    <w:lvl w:ilvl="5">
      <w:numFmt w:val="bullet"/>
      <w:lvlText w:val="•"/>
      <w:lvlJc w:val="left"/>
      <w:pPr>
        <w:ind w:left="4747" w:hanging="360"/>
      </w:pPr>
      <w:rPr>
        <w:rFonts w:hint="default"/>
      </w:rPr>
    </w:lvl>
    <w:lvl w:ilvl="6">
      <w:numFmt w:val="bullet"/>
      <w:lvlText w:val="•"/>
      <w:lvlJc w:val="left"/>
      <w:pPr>
        <w:ind w:left="5724" w:hanging="360"/>
      </w:pPr>
      <w:rPr>
        <w:rFonts w:hint="default"/>
      </w:rPr>
    </w:lvl>
    <w:lvl w:ilvl="7">
      <w:numFmt w:val="bullet"/>
      <w:lvlText w:val="•"/>
      <w:lvlJc w:val="left"/>
      <w:pPr>
        <w:ind w:left="6702" w:hanging="360"/>
      </w:pPr>
      <w:rPr>
        <w:rFonts w:hint="default"/>
      </w:rPr>
    </w:lvl>
    <w:lvl w:ilvl="8">
      <w:numFmt w:val="bullet"/>
      <w:lvlText w:val="•"/>
      <w:lvlJc w:val="left"/>
      <w:pPr>
        <w:ind w:left="7680" w:hanging="360"/>
      </w:pPr>
      <w:rPr>
        <w:rFonts w:hint="default"/>
      </w:rPr>
    </w:lvl>
  </w:abstractNum>
  <w:abstractNum w:abstractNumId="84" w15:restartNumberingAfterBreak="0">
    <w:nsid w:val="5AB22E9F"/>
    <w:multiLevelType w:val="hybridMultilevel"/>
    <w:tmpl w:val="DE7CF50E"/>
    <w:lvl w:ilvl="0" w:tplc="9D204D2E">
      <w:start w:val="6"/>
      <w:numFmt w:val="lowerLetter"/>
      <w:lvlText w:val="%1)"/>
      <w:lvlJc w:val="left"/>
      <w:pPr>
        <w:ind w:left="360" w:hanging="360"/>
      </w:pPr>
      <w:rPr>
        <w:rFonts w:ascii="Arial" w:hAnsi="Arial" w:hint="default"/>
        <w:strike/>
        <w:dstrike w:val="0"/>
        <w:sz w:val="24"/>
      </w:rPr>
    </w:lvl>
    <w:lvl w:ilvl="1" w:tplc="61EAC0B0">
      <w:start w:val="1"/>
      <w:numFmt w:val="lowerLetter"/>
      <w:lvlText w:val="%2)"/>
      <w:lvlJc w:val="left"/>
      <w:pPr>
        <w:ind w:left="720" w:hanging="360"/>
      </w:pPr>
      <w:rPr>
        <w:rFonts w:hint="default"/>
      </w:rPr>
    </w:lvl>
    <w:lvl w:ilvl="2" w:tplc="BD98EC8E">
      <w:start w:val="1"/>
      <w:numFmt w:val="lowerRoman"/>
      <w:lvlText w:val="%3)"/>
      <w:lvlJc w:val="left"/>
      <w:pPr>
        <w:ind w:left="1080" w:hanging="360"/>
      </w:pPr>
      <w:rPr>
        <w:rFonts w:hint="default"/>
      </w:rPr>
    </w:lvl>
    <w:lvl w:ilvl="3" w:tplc="B3A8B0CC">
      <w:start w:val="1"/>
      <w:numFmt w:val="decimal"/>
      <w:lvlText w:val="(%4)"/>
      <w:lvlJc w:val="left"/>
      <w:pPr>
        <w:ind w:left="1440" w:hanging="360"/>
      </w:pPr>
      <w:rPr>
        <w:rFonts w:hint="default"/>
      </w:rPr>
    </w:lvl>
    <w:lvl w:ilvl="4" w:tplc="11263A12">
      <w:start w:val="1"/>
      <w:numFmt w:val="lowerLetter"/>
      <w:lvlText w:val="(%5)"/>
      <w:lvlJc w:val="left"/>
      <w:pPr>
        <w:ind w:left="1800" w:hanging="360"/>
      </w:pPr>
      <w:rPr>
        <w:rFonts w:hint="default"/>
      </w:rPr>
    </w:lvl>
    <w:lvl w:ilvl="5" w:tplc="547A64C8">
      <w:start w:val="1"/>
      <w:numFmt w:val="decimal"/>
      <w:lvlText w:val="%6."/>
      <w:lvlJc w:val="left"/>
      <w:pPr>
        <w:ind w:left="2160" w:hanging="360"/>
      </w:pPr>
      <w:rPr>
        <w:rFonts w:hint="default"/>
        <w:u w:val="single"/>
      </w:rPr>
    </w:lvl>
    <w:lvl w:ilvl="6" w:tplc="D3B0B0F8">
      <w:start w:val="1"/>
      <w:numFmt w:val="decimal"/>
      <w:lvlText w:val="%7."/>
      <w:lvlJc w:val="left"/>
      <w:pPr>
        <w:ind w:left="2520" w:hanging="360"/>
      </w:pPr>
      <w:rPr>
        <w:rFonts w:hint="default"/>
        <w:u w:val="none"/>
      </w:rPr>
    </w:lvl>
    <w:lvl w:ilvl="7" w:tplc="A050C776">
      <w:start w:val="1"/>
      <w:numFmt w:val="lowerLetter"/>
      <w:lvlText w:val="%8."/>
      <w:lvlJc w:val="left"/>
      <w:pPr>
        <w:ind w:left="2880" w:hanging="360"/>
      </w:pPr>
      <w:rPr>
        <w:rFonts w:hint="default"/>
      </w:rPr>
    </w:lvl>
    <w:lvl w:ilvl="8" w:tplc="92E83BB0">
      <w:start w:val="1"/>
      <w:numFmt w:val="lowerRoman"/>
      <w:lvlText w:val="%9."/>
      <w:lvlJc w:val="left"/>
      <w:pPr>
        <w:ind w:left="3240" w:hanging="360"/>
      </w:pPr>
      <w:rPr>
        <w:rFonts w:hint="default"/>
      </w:rPr>
    </w:lvl>
  </w:abstractNum>
  <w:abstractNum w:abstractNumId="85" w15:restartNumberingAfterBreak="0">
    <w:nsid w:val="5BE6405B"/>
    <w:multiLevelType w:val="hybridMultilevel"/>
    <w:tmpl w:val="BA44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36186E"/>
    <w:multiLevelType w:val="hybridMultilevel"/>
    <w:tmpl w:val="A34E8BBE"/>
    <w:lvl w:ilvl="0" w:tplc="9C305B32">
      <w:start w:val="1"/>
      <w:numFmt w:val="decimal"/>
      <w:lvlText w:val="%1."/>
      <w:lvlJc w:val="left"/>
      <w:pPr>
        <w:ind w:left="1344" w:hanging="228"/>
      </w:pPr>
      <w:rPr>
        <w:rFonts w:ascii="Arial" w:eastAsia="Arial" w:hAnsi="Arial" w:cs="Arial" w:hint="default"/>
        <w:b w:val="0"/>
        <w:bCs w:val="0"/>
        <w:color w:val="3F3F3F"/>
        <w:spacing w:val="-1"/>
        <w:w w:val="98"/>
        <w:sz w:val="24"/>
        <w:szCs w:val="24"/>
      </w:rPr>
    </w:lvl>
    <w:lvl w:ilvl="1" w:tplc="62EA0D14">
      <w:numFmt w:val="bullet"/>
      <w:lvlText w:val="•"/>
      <w:lvlJc w:val="left"/>
      <w:pPr>
        <w:ind w:left="2238" w:hanging="228"/>
      </w:pPr>
      <w:rPr>
        <w:rFonts w:hint="default"/>
      </w:rPr>
    </w:lvl>
    <w:lvl w:ilvl="2" w:tplc="033A0724">
      <w:numFmt w:val="bullet"/>
      <w:lvlText w:val="•"/>
      <w:lvlJc w:val="left"/>
      <w:pPr>
        <w:ind w:left="3136" w:hanging="228"/>
      </w:pPr>
      <w:rPr>
        <w:rFonts w:hint="default"/>
      </w:rPr>
    </w:lvl>
    <w:lvl w:ilvl="3" w:tplc="732A99F0">
      <w:numFmt w:val="bullet"/>
      <w:lvlText w:val="•"/>
      <w:lvlJc w:val="left"/>
      <w:pPr>
        <w:ind w:left="4034" w:hanging="228"/>
      </w:pPr>
      <w:rPr>
        <w:rFonts w:hint="default"/>
      </w:rPr>
    </w:lvl>
    <w:lvl w:ilvl="4" w:tplc="F17235DC">
      <w:numFmt w:val="bullet"/>
      <w:lvlText w:val="•"/>
      <w:lvlJc w:val="left"/>
      <w:pPr>
        <w:ind w:left="4932" w:hanging="228"/>
      </w:pPr>
      <w:rPr>
        <w:rFonts w:hint="default"/>
      </w:rPr>
    </w:lvl>
    <w:lvl w:ilvl="5" w:tplc="C7A69EF0">
      <w:numFmt w:val="bullet"/>
      <w:lvlText w:val="•"/>
      <w:lvlJc w:val="left"/>
      <w:pPr>
        <w:ind w:left="5830" w:hanging="228"/>
      </w:pPr>
      <w:rPr>
        <w:rFonts w:hint="default"/>
      </w:rPr>
    </w:lvl>
    <w:lvl w:ilvl="6" w:tplc="E2E614FA">
      <w:numFmt w:val="bullet"/>
      <w:lvlText w:val="•"/>
      <w:lvlJc w:val="left"/>
      <w:pPr>
        <w:ind w:left="6728" w:hanging="228"/>
      </w:pPr>
      <w:rPr>
        <w:rFonts w:hint="default"/>
      </w:rPr>
    </w:lvl>
    <w:lvl w:ilvl="7" w:tplc="02A86330">
      <w:numFmt w:val="bullet"/>
      <w:lvlText w:val="•"/>
      <w:lvlJc w:val="left"/>
      <w:pPr>
        <w:ind w:left="7626" w:hanging="228"/>
      </w:pPr>
      <w:rPr>
        <w:rFonts w:hint="default"/>
      </w:rPr>
    </w:lvl>
    <w:lvl w:ilvl="8" w:tplc="AD5C48E4">
      <w:numFmt w:val="bullet"/>
      <w:lvlText w:val="•"/>
      <w:lvlJc w:val="left"/>
      <w:pPr>
        <w:ind w:left="8524" w:hanging="228"/>
      </w:pPr>
      <w:rPr>
        <w:rFonts w:hint="default"/>
      </w:rPr>
    </w:lvl>
  </w:abstractNum>
  <w:abstractNum w:abstractNumId="87" w15:restartNumberingAfterBreak="0">
    <w:nsid w:val="5EF8203E"/>
    <w:multiLevelType w:val="hybridMultilevel"/>
    <w:tmpl w:val="8C24A948"/>
    <w:lvl w:ilvl="0" w:tplc="47060C88">
      <w:start w:val="2"/>
      <w:numFmt w:val="decimal"/>
      <w:lvlText w:val="%1."/>
      <w:lvlJc w:val="left"/>
      <w:pPr>
        <w:ind w:left="216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F1202B1"/>
    <w:multiLevelType w:val="hybridMultilevel"/>
    <w:tmpl w:val="1C648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F534E73"/>
    <w:multiLevelType w:val="multilevel"/>
    <w:tmpl w:val="66D095B8"/>
    <w:lvl w:ilvl="0">
      <w:start w:val="1"/>
      <w:numFmt w:val="decimal"/>
      <w:lvlText w:val="%1."/>
      <w:lvlJc w:val="left"/>
      <w:pPr>
        <w:ind w:left="1890" w:hanging="360"/>
      </w:pPr>
      <w:rPr>
        <w:rFonts w:hint="default"/>
        <w:strike/>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90" w15:restartNumberingAfterBreak="0">
    <w:nsid w:val="5FF03374"/>
    <w:multiLevelType w:val="multilevel"/>
    <w:tmpl w:val="80142518"/>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942"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91"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B27364"/>
    <w:multiLevelType w:val="hybridMultilevel"/>
    <w:tmpl w:val="896A527A"/>
    <w:lvl w:ilvl="0" w:tplc="2CA4F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4223A8D"/>
    <w:multiLevelType w:val="hybridMultilevel"/>
    <w:tmpl w:val="E4C62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49E60F4"/>
    <w:multiLevelType w:val="hybridMultilevel"/>
    <w:tmpl w:val="8650373C"/>
    <w:lvl w:ilvl="0" w:tplc="401023BE">
      <w:start w:val="1"/>
      <w:numFmt w:val="lowerLetter"/>
      <w:lvlText w:val="%1."/>
      <w:lvlJc w:val="left"/>
      <w:pPr>
        <w:ind w:left="1440" w:hanging="360"/>
      </w:pPr>
      <w:rPr>
        <w:rFonts w:hint="default"/>
        <w:color w:val="auto"/>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59C4BEE"/>
    <w:multiLevelType w:val="hybridMultilevel"/>
    <w:tmpl w:val="391674DA"/>
    <w:lvl w:ilvl="0" w:tplc="B5167FE4">
      <w:start w:val="13"/>
      <w:numFmt w:val="decimal"/>
      <w:lvlText w:val="%1."/>
      <w:lvlJc w:val="left"/>
      <w:pPr>
        <w:ind w:left="620" w:hanging="260"/>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BB7341"/>
    <w:multiLevelType w:val="hybridMultilevel"/>
    <w:tmpl w:val="A676925C"/>
    <w:lvl w:ilvl="0" w:tplc="653E633E">
      <w:start w:val="1"/>
      <w:numFmt w:val="lowerLetter"/>
      <w:pStyle w:val="List"/>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82533FC"/>
    <w:multiLevelType w:val="hybridMultilevel"/>
    <w:tmpl w:val="1B107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91758F4"/>
    <w:multiLevelType w:val="hybridMultilevel"/>
    <w:tmpl w:val="A95CDE38"/>
    <w:styleLink w:val="Style1"/>
    <w:lvl w:ilvl="0" w:tplc="CA107108">
      <w:start w:val="1"/>
      <w:numFmt w:val="lowerLetter"/>
      <w:lvlText w:val="%1."/>
      <w:lvlJc w:val="left"/>
      <w:pPr>
        <w:ind w:left="360" w:hanging="360"/>
      </w:pPr>
      <w:rPr>
        <w:sz w:val="24"/>
      </w:rPr>
    </w:lvl>
    <w:lvl w:ilvl="1" w:tplc="5B28768C">
      <w:start w:val="1"/>
      <w:numFmt w:val="lowerLetter"/>
      <w:lvlText w:val="%2)"/>
      <w:lvlJc w:val="left"/>
      <w:pPr>
        <w:ind w:left="720" w:hanging="360"/>
      </w:pPr>
    </w:lvl>
    <w:lvl w:ilvl="2" w:tplc="43AA52DE">
      <w:start w:val="1"/>
      <w:numFmt w:val="lowerRoman"/>
      <w:lvlText w:val="%3)"/>
      <w:lvlJc w:val="left"/>
      <w:pPr>
        <w:ind w:left="1080" w:hanging="360"/>
      </w:pPr>
    </w:lvl>
    <w:lvl w:ilvl="3" w:tplc="5EBA5DD0">
      <w:start w:val="1"/>
      <w:numFmt w:val="decimal"/>
      <w:lvlText w:val="(%4)"/>
      <w:lvlJc w:val="left"/>
      <w:pPr>
        <w:ind w:left="1440" w:hanging="360"/>
      </w:pPr>
    </w:lvl>
    <w:lvl w:ilvl="4" w:tplc="5D52A8AE">
      <w:start w:val="1"/>
      <w:numFmt w:val="lowerLetter"/>
      <w:lvlText w:val="(%5)"/>
      <w:lvlJc w:val="left"/>
      <w:pPr>
        <w:ind w:left="1800" w:hanging="360"/>
      </w:pPr>
    </w:lvl>
    <w:lvl w:ilvl="5" w:tplc="CC6277E6">
      <w:start w:val="1"/>
      <w:numFmt w:val="lowerRoman"/>
      <w:lvlText w:val="(%6)"/>
      <w:lvlJc w:val="left"/>
      <w:pPr>
        <w:ind w:left="2160" w:hanging="360"/>
      </w:pPr>
    </w:lvl>
    <w:lvl w:ilvl="6" w:tplc="16AAF092">
      <w:start w:val="1"/>
      <w:numFmt w:val="decimal"/>
      <w:lvlText w:val="%7."/>
      <w:lvlJc w:val="left"/>
      <w:pPr>
        <w:ind w:left="2520" w:hanging="360"/>
      </w:pPr>
    </w:lvl>
    <w:lvl w:ilvl="7" w:tplc="CB865568">
      <w:start w:val="1"/>
      <w:numFmt w:val="lowerLetter"/>
      <w:lvlText w:val="%8."/>
      <w:lvlJc w:val="left"/>
      <w:pPr>
        <w:ind w:left="2880" w:hanging="360"/>
      </w:pPr>
    </w:lvl>
    <w:lvl w:ilvl="8" w:tplc="E0604B0C">
      <w:start w:val="1"/>
      <w:numFmt w:val="lowerRoman"/>
      <w:lvlText w:val="%9."/>
      <w:lvlJc w:val="left"/>
      <w:pPr>
        <w:ind w:left="3240" w:hanging="360"/>
      </w:pPr>
    </w:lvl>
  </w:abstractNum>
  <w:abstractNum w:abstractNumId="100" w15:restartNumberingAfterBreak="0">
    <w:nsid w:val="6A297FFD"/>
    <w:multiLevelType w:val="hybridMultilevel"/>
    <w:tmpl w:val="CBB44C10"/>
    <w:lvl w:ilvl="0" w:tplc="97DC7B56">
      <w:start w:val="1"/>
      <w:numFmt w:val="decimal"/>
      <w:lvlText w:val="%1."/>
      <w:lvlJc w:val="left"/>
      <w:pPr>
        <w:ind w:left="885" w:hanging="143"/>
      </w:pPr>
      <w:rPr>
        <w:rFonts w:ascii="Arial" w:eastAsia="Arial" w:hAnsi="Arial" w:cs="Arial" w:hint="default"/>
        <w:b w:val="0"/>
        <w:bCs w:val="0"/>
        <w:color w:val="auto"/>
        <w:spacing w:val="-1"/>
        <w:w w:val="105"/>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BA55FD0"/>
    <w:multiLevelType w:val="hybridMultilevel"/>
    <w:tmpl w:val="E6B66B9E"/>
    <w:lvl w:ilvl="0" w:tplc="21620226">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205E10"/>
    <w:multiLevelType w:val="hybridMultilevel"/>
    <w:tmpl w:val="019C3EDC"/>
    <w:lvl w:ilvl="0" w:tplc="C92077CC">
      <w:start w:val="1"/>
      <w:numFmt w:val="decimal"/>
      <w:lvlText w:val="(%1)"/>
      <w:lvlJc w:val="left"/>
      <w:pPr>
        <w:ind w:left="1080" w:hanging="360"/>
      </w:pPr>
      <w:rPr>
        <w:rFonts w:hint="default"/>
        <w:b w:val="0"/>
        <w:i/>
        <w:strike/>
      </w:rPr>
    </w:lvl>
    <w:lvl w:ilvl="1" w:tplc="2F5C28C8">
      <w:start w:val="1"/>
      <w:numFmt w:val="decimal"/>
      <w:lvlText w:val="%2."/>
      <w:lvlJc w:val="left"/>
      <w:pPr>
        <w:ind w:left="1800" w:hanging="360"/>
      </w:pPr>
      <w:rPr>
        <w:rFonts w:ascii="Arial" w:hAnsi="Arial" w:hint="default"/>
        <w:b w:val="0"/>
        <w:i/>
        <w:sz w:val="24"/>
      </w:rPr>
    </w:lvl>
    <w:lvl w:ilvl="2" w:tplc="D41E3D52">
      <w:start w:val="1"/>
      <w:numFmt w:val="lowerLetter"/>
      <w:lvlText w:val="%3."/>
      <w:lvlJc w:val="left"/>
      <w:pPr>
        <w:ind w:left="2700" w:hanging="360"/>
      </w:pPr>
      <w:rPr>
        <w:rFonts w:hint="default"/>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E087337"/>
    <w:multiLevelType w:val="hybridMultilevel"/>
    <w:tmpl w:val="ACF0EA2C"/>
    <w:lvl w:ilvl="0" w:tplc="405C7E82">
      <w:start w:val="1"/>
      <w:numFmt w:val="low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8C4611"/>
    <w:multiLevelType w:val="hybridMultilevel"/>
    <w:tmpl w:val="6F8A7F66"/>
    <w:lvl w:ilvl="0" w:tplc="A6FC8FD8">
      <w:start w:val="5"/>
      <w:numFmt w:val="decimal"/>
      <w:lvlText w:val="%1."/>
      <w:lvlJc w:val="left"/>
      <w:pPr>
        <w:ind w:left="360" w:hanging="360"/>
      </w:pPr>
      <w:rPr>
        <w:rFonts w:hint="default"/>
        <w:b w:val="0"/>
        <w:bCs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F987B1D"/>
    <w:multiLevelType w:val="multilevel"/>
    <w:tmpl w:val="925E9CF8"/>
    <w:lvl w:ilvl="0">
      <w:start w:val="1"/>
      <w:numFmt w:val="decimal"/>
      <w:lvlText w:val="%1."/>
      <w:lvlJc w:val="left"/>
      <w:pPr>
        <w:ind w:left="1272" w:hanging="228"/>
      </w:pPr>
      <w:rPr>
        <w:rFonts w:ascii="Arial" w:eastAsia="Arial" w:hAnsi="Arial" w:cs="Arial" w:hint="default"/>
        <w:b w:val="0"/>
        <w:bCs w:val="0"/>
        <w:color w:val="3F3F3F"/>
        <w:spacing w:val="-1"/>
        <w:w w:val="98"/>
        <w:sz w:val="24"/>
        <w:szCs w:val="24"/>
      </w:rPr>
    </w:lvl>
    <w:lvl w:ilvl="1">
      <w:start w:val="1"/>
      <w:numFmt w:val="decimal"/>
      <w:lvlText w:val="%1.%2."/>
      <w:lvlJc w:val="left"/>
      <w:pPr>
        <w:ind w:left="1512" w:hanging="360"/>
      </w:pPr>
      <w:rPr>
        <w:rFonts w:ascii="Arial" w:eastAsia="Arial" w:hAnsi="Arial" w:cs="Arial" w:hint="default"/>
        <w:b w:val="0"/>
        <w:bCs w:val="0"/>
        <w:color w:val="3F3F3F"/>
        <w:spacing w:val="-1"/>
        <w:w w:val="98"/>
        <w:sz w:val="24"/>
        <w:szCs w:val="24"/>
      </w:rPr>
    </w:lvl>
    <w:lvl w:ilvl="2">
      <w:numFmt w:val="bullet"/>
      <w:lvlText w:val="•"/>
      <w:lvlJc w:val="left"/>
      <w:pPr>
        <w:ind w:left="2497" w:hanging="360"/>
      </w:pPr>
      <w:rPr>
        <w:rFonts w:hint="default"/>
      </w:rPr>
    </w:lvl>
    <w:lvl w:ilvl="3">
      <w:numFmt w:val="bullet"/>
      <w:lvlText w:val="•"/>
      <w:lvlJc w:val="left"/>
      <w:pPr>
        <w:ind w:left="3475" w:hanging="360"/>
      </w:pPr>
      <w:rPr>
        <w:rFonts w:hint="default"/>
      </w:rPr>
    </w:lvl>
    <w:lvl w:ilvl="4">
      <w:numFmt w:val="bullet"/>
      <w:lvlText w:val="•"/>
      <w:lvlJc w:val="left"/>
      <w:pPr>
        <w:ind w:left="4453" w:hanging="360"/>
      </w:pPr>
      <w:rPr>
        <w:rFonts w:hint="default"/>
      </w:rPr>
    </w:lvl>
    <w:lvl w:ilvl="5">
      <w:numFmt w:val="bullet"/>
      <w:lvlText w:val="•"/>
      <w:lvlJc w:val="left"/>
      <w:pPr>
        <w:ind w:left="5431" w:hanging="360"/>
      </w:pPr>
      <w:rPr>
        <w:rFonts w:hint="default"/>
      </w:rPr>
    </w:lvl>
    <w:lvl w:ilvl="6">
      <w:numFmt w:val="bullet"/>
      <w:lvlText w:val="•"/>
      <w:lvlJc w:val="left"/>
      <w:pPr>
        <w:ind w:left="6408" w:hanging="360"/>
      </w:pPr>
      <w:rPr>
        <w:rFonts w:hint="default"/>
      </w:rPr>
    </w:lvl>
    <w:lvl w:ilvl="7">
      <w:numFmt w:val="bullet"/>
      <w:lvlText w:val="•"/>
      <w:lvlJc w:val="left"/>
      <w:pPr>
        <w:ind w:left="7386" w:hanging="360"/>
      </w:pPr>
      <w:rPr>
        <w:rFonts w:hint="default"/>
      </w:rPr>
    </w:lvl>
    <w:lvl w:ilvl="8">
      <w:numFmt w:val="bullet"/>
      <w:lvlText w:val="•"/>
      <w:lvlJc w:val="left"/>
      <w:pPr>
        <w:ind w:left="8364" w:hanging="360"/>
      </w:pPr>
      <w:rPr>
        <w:rFonts w:hint="default"/>
      </w:rPr>
    </w:lvl>
  </w:abstractNum>
  <w:abstractNum w:abstractNumId="106"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72882B23"/>
    <w:multiLevelType w:val="hybridMultilevel"/>
    <w:tmpl w:val="705C055E"/>
    <w:lvl w:ilvl="0" w:tplc="49B63140">
      <w:start w:val="1"/>
      <w:numFmt w:val="decimal"/>
      <w:lvlText w:val="%1."/>
      <w:lvlJc w:val="left"/>
      <w:pPr>
        <w:ind w:left="1080" w:hanging="360"/>
      </w:pPr>
      <w:rPr>
        <w:b w:val="0"/>
        <w:i/>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419337F"/>
    <w:multiLevelType w:val="hybridMultilevel"/>
    <w:tmpl w:val="7D849FA6"/>
    <w:lvl w:ilvl="0" w:tplc="04090019">
      <w:start w:val="1"/>
      <w:numFmt w:val="lowerLetter"/>
      <w:lvlText w:val="%1."/>
      <w:lvlJc w:val="left"/>
      <w:pPr>
        <w:ind w:left="360" w:hanging="360"/>
      </w:pPr>
      <w:rPr>
        <w:rFonts w:hint="default"/>
        <w:strike w:val="0"/>
        <w:spacing w:val="-1"/>
        <w:w w:val="9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5772E9C"/>
    <w:multiLevelType w:val="hybridMultilevel"/>
    <w:tmpl w:val="CB82BE9A"/>
    <w:lvl w:ilvl="0" w:tplc="F214A8B8">
      <w:start w:val="4"/>
      <w:numFmt w:val="decimal"/>
      <w:lvlText w:val="%1."/>
      <w:lvlJc w:val="left"/>
      <w:pPr>
        <w:tabs>
          <w:tab w:val="num" w:pos="720"/>
        </w:tabs>
        <w:ind w:left="720" w:hanging="360"/>
      </w:pPr>
    </w:lvl>
    <w:lvl w:ilvl="1" w:tplc="48741014" w:tentative="1">
      <w:start w:val="1"/>
      <w:numFmt w:val="decimal"/>
      <w:lvlText w:val="%2."/>
      <w:lvlJc w:val="left"/>
      <w:pPr>
        <w:tabs>
          <w:tab w:val="num" w:pos="1440"/>
        </w:tabs>
        <w:ind w:left="1440" w:hanging="360"/>
      </w:pPr>
    </w:lvl>
    <w:lvl w:ilvl="2" w:tplc="19D0B678" w:tentative="1">
      <w:start w:val="1"/>
      <w:numFmt w:val="decimal"/>
      <w:lvlText w:val="%3."/>
      <w:lvlJc w:val="left"/>
      <w:pPr>
        <w:tabs>
          <w:tab w:val="num" w:pos="2160"/>
        </w:tabs>
        <w:ind w:left="2160" w:hanging="360"/>
      </w:pPr>
    </w:lvl>
    <w:lvl w:ilvl="3" w:tplc="9C3C3164" w:tentative="1">
      <w:start w:val="1"/>
      <w:numFmt w:val="decimal"/>
      <w:lvlText w:val="%4."/>
      <w:lvlJc w:val="left"/>
      <w:pPr>
        <w:tabs>
          <w:tab w:val="num" w:pos="2880"/>
        </w:tabs>
        <w:ind w:left="2880" w:hanging="360"/>
      </w:pPr>
    </w:lvl>
    <w:lvl w:ilvl="4" w:tplc="3566F34A" w:tentative="1">
      <w:start w:val="1"/>
      <w:numFmt w:val="decimal"/>
      <w:lvlText w:val="%5."/>
      <w:lvlJc w:val="left"/>
      <w:pPr>
        <w:tabs>
          <w:tab w:val="num" w:pos="3600"/>
        </w:tabs>
        <w:ind w:left="3600" w:hanging="360"/>
      </w:pPr>
    </w:lvl>
    <w:lvl w:ilvl="5" w:tplc="09E4B4F8" w:tentative="1">
      <w:start w:val="1"/>
      <w:numFmt w:val="decimal"/>
      <w:lvlText w:val="%6."/>
      <w:lvlJc w:val="left"/>
      <w:pPr>
        <w:tabs>
          <w:tab w:val="num" w:pos="4320"/>
        </w:tabs>
        <w:ind w:left="4320" w:hanging="360"/>
      </w:pPr>
    </w:lvl>
    <w:lvl w:ilvl="6" w:tplc="3B5EFF98" w:tentative="1">
      <w:start w:val="1"/>
      <w:numFmt w:val="decimal"/>
      <w:lvlText w:val="%7."/>
      <w:lvlJc w:val="left"/>
      <w:pPr>
        <w:tabs>
          <w:tab w:val="num" w:pos="5040"/>
        </w:tabs>
        <w:ind w:left="5040" w:hanging="360"/>
      </w:pPr>
    </w:lvl>
    <w:lvl w:ilvl="7" w:tplc="2F9CDA4A" w:tentative="1">
      <w:start w:val="1"/>
      <w:numFmt w:val="decimal"/>
      <w:lvlText w:val="%8."/>
      <w:lvlJc w:val="left"/>
      <w:pPr>
        <w:tabs>
          <w:tab w:val="num" w:pos="5760"/>
        </w:tabs>
        <w:ind w:left="5760" w:hanging="360"/>
      </w:pPr>
    </w:lvl>
    <w:lvl w:ilvl="8" w:tplc="C546BF52" w:tentative="1">
      <w:start w:val="1"/>
      <w:numFmt w:val="decimal"/>
      <w:lvlText w:val="%9."/>
      <w:lvlJc w:val="left"/>
      <w:pPr>
        <w:tabs>
          <w:tab w:val="num" w:pos="6480"/>
        </w:tabs>
        <w:ind w:left="6480" w:hanging="360"/>
      </w:pPr>
    </w:lvl>
  </w:abstractNum>
  <w:abstractNum w:abstractNumId="110" w15:restartNumberingAfterBreak="0">
    <w:nsid w:val="7828655E"/>
    <w:multiLevelType w:val="hybridMultilevel"/>
    <w:tmpl w:val="2CC28592"/>
    <w:lvl w:ilvl="0" w:tplc="9B9C512C">
      <w:start w:val="6"/>
      <w:numFmt w:val="lowerLetter"/>
      <w:lvlText w:val="%1."/>
      <w:lvlJc w:val="left"/>
      <w:pPr>
        <w:ind w:left="360" w:hanging="360"/>
      </w:pPr>
      <w:rPr>
        <w:rFonts w:hint="default"/>
        <w:u w:val="single"/>
      </w:rPr>
    </w:lvl>
    <w:lvl w:ilvl="1" w:tplc="04090019" w:tentative="1">
      <w:start w:val="1"/>
      <w:numFmt w:val="lowerLetter"/>
      <w:lvlText w:val="%2."/>
      <w:lvlJc w:val="left"/>
      <w:pPr>
        <w:ind w:left="-11" w:hanging="360"/>
      </w:pPr>
    </w:lvl>
    <w:lvl w:ilvl="2" w:tplc="0409001B" w:tentative="1">
      <w:start w:val="1"/>
      <w:numFmt w:val="lowerRoman"/>
      <w:lvlText w:val="%3."/>
      <w:lvlJc w:val="right"/>
      <w:pPr>
        <w:ind w:left="709" w:hanging="180"/>
      </w:pPr>
    </w:lvl>
    <w:lvl w:ilvl="3" w:tplc="0409000F" w:tentative="1">
      <w:start w:val="1"/>
      <w:numFmt w:val="decimal"/>
      <w:lvlText w:val="%4."/>
      <w:lvlJc w:val="left"/>
      <w:pPr>
        <w:ind w:left="1429" w:hanging="360"/>
      </w:pPr>
    </w:lvl>
    <w:lvl w:ilvl="4" w:tplc="04090019" w:tentative="1">
      <w:start w:val="1"/>
      <w:numFmt w:val="lowerLetter"/>
      <w:lvlText w:val="%5."/>
      <w:lvlJc w:val="left"/>
      <w:pPr>
        <w:ind w:left="2149" w:hanging="360"/>
      </w:pPr>
    </w:lvl>
    <w:lvl w:ilvl="5" w:tplc="0409001B" w:tentative="1">
      <w:start w:val="1"/>
      <w:numFmt w:val="lowerRoman"/>
      <w:lvlText w:val="%6."/>
      <w:lvlJc w:val="right"/>
      <w:pPr>
        <w:ind w:left="2869" w:hanging="180"/>
      </w:pPr>
    </w:lvl>
    <w:lvl w:ilvl="6" w:tplc="0409000F" w:tentative="1">
      <w:start w:val="1"/>
      <w:numFmt w:val="decimal"/>
      <w:lvlText w:val="%7."/>
      <w:lvlJc w:val="left"/>
      <w:pPr>
        <w:ind w:left="3589" w:hanging="360"/>
      </w:pPr>
    </w:lvl>
    <w:lvl w:ilvl="7" w:tplc="04090019" w:tentative="1">
      <w:start w:val="1"/>
      <w:numFmt w:val="lowerLetter"/>
      <w:lvlText w:val="%8."/>
      <w:lvlJc w:val="left"/>
      <w:pPr>
        <w:ind w:left="4309" w:hanging="360"/>
      </w:pPr>
    </w:lvl>
    <w:lvl w:ilvl="8" w:tplc="0409001B" w:tentative="1">
      <w:start w:val="1"/>
      <w:numFmt w:val="lowerRoman"/>
      <w:lvlText w:val="%9."/>
      <w:lvlJc w:val="right"/>
      <w:pPr>
        <w:ind w:left="5029" w:hanging="180"/>
      </w:pPr>
    </w:lvl>
  </w:abstractNum>
  <w:abstractNum w:abstractNumId="111" w15:restartNumberingAfterBreak="0">
    <w:nsid w:val="79074FF6"/>
    <w:multiLevelType w:val="hybridMultilevel"/>
    <w:tmpl w:val="5E8484FA"/>
    <w:lvl w:ilvl="0" w:tplc="13109D8E">
      <w:start w:val="1"/>
      <w:numFmt w:val="decimal"/>
      <w:lvlText w:val="%1."/>
      <w:lvlJc w:val="left"/>
      <w:pPr>
        <w:ind w:left="720"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BF436B"/>
    <w:multiLevelType w:val="hybridMultilevel"/>
    <w:tmpl w:val="01B86CD8"/>
    <w:lvl w:ilvl="0" w:tplc="0812EA18">
      <w:start w:val="1"/>
      <w:numFmt w:val="decimal"/>
      <w:lvlText w:val="%1."/>
      <w:lvlJc w:val="left"/>
      <w:pPr>
        <w:ind w:left="1440" w:hanging="360"/>
      </w:pPr>
      <w:rPr>
        <w:i w:val="0"/>
        <w:iCs/>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C6460A9"/>
    <w:multiLevelType w:val="hybridMultilevel"/>
    <w:tmpl w:val="89D2A38A"/>
    <w:lvl w:ilvl="0" w:tplc="CAB07830">
      <w:start w:val="1"/>
      <w:numFmt w:val="decimal"/>
      <w:lvlText w:val="%1."/>
      <w:lvlJc w:val="left"/>
      <w:pPr>
        <w:ind w:left="360" w:hanging="360"/>
      </w:pPr>
      <w:rPr>
        <w:rFonts w:hint="default"/>
        <w:i/>
        <w:strike w:val="0"/>
        <w:color w:val="7030A0"/>
        <w:spacing w:val="0"/>
        <w:w w:val="99"/>
        <w:sz w:val="24"/>
        <w:szCs w:val="20"/>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1620226">
      <w:start w:val="1"/>
      <w:numFmt w:val="decimal"/>
      <w:lvlText w:val="%4."/>
      <w:lvlJc w:val="left"/>
      <w:pPr>
        <w:ind w:left="2520" w:hanging="360"/>
      </w:pPr>
      <w:rPr>
        <w:rFonts w:hint="default"/>
        <w:i/>
        <w:w w:val="99"/>
        <w:sz w:val="24"/>
        <w:szCs w:val="20"/>
        <w:u w:val="singl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CBB7747"/>
    <w:multiLevelType w:val="hybridMultilevel"/>
    <w:tmpl w:val="2D603AF2"/>
    <w:lvl w:ilvl="0" w:tplc="E460D294">
      <w:start w:val="1"/>
      <w:numFmt w:val="decimal"/>
      <w:lvlText w:val="%1."/>
      <w:lvlJc w:val="left"/>
      <w:pPr>
        <w:ind w:left="360" w:hanging="360"/>
      </w:pPr>
      <w:rPr>
        <w:rFonts w:ascii="Arial" w:eastAsia="Arial" w:hAnsi="Arial" w:cs="Arial" w:hint="default"/>
        <w:b w:val="0"/>
        <w:bCs w:val="0"/>
        <w:strike w:val="0"/>
        <w:color w:val="3F3F3F"/>
        <w:spacing w:val="-1"/>
        <w:w w:val="98"/>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D1F5993"/>
    <w:multiLevelType w:val="hybridMultilevel"/>
    <w:tmpl w:val="25A44AC4"/>
    <w:lvl w:ilvl="0" w:tplc="04743AF4">
      <w:start w:val="15"/>
      <w:numFmt w:val="decimal"/>
      <w:lvlText w:val="%1."/>
      <w:lvlJc w:val="left"/>
      <w:pPr>
        <w:ind w:left="620" w:hanging="260"/>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8B14F1"/>
    <w:multiLevelType w:val="hybridMultilevel"/>
    <w:tmpl w:val="090692A8"/>
    <w:lvl w:ilvl="0" w:tplc="8B6C204E">
      <w:start w:val="1"/>
      <w:numFmt w:val="decimal"/>
      <w:lvlText w:val="%1."/>
      <w:lvlJc w:val="left"/>
      <w:pPr>
        <w:ind w:left="2520" w:hanging="360"/>
      </w:pPr>
      <w:rPr>
        <w:rFonts w:hint="default"/>
        <w:strike/>
        <w:spacing w:val="-1"/>
        <w:w w:val="105"/>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7" w15:restartNumberingAfterBreak="0">
    <w:nsid w:val="7DD36543"/>
    <w:multiLevelType w:val="hybridMultilevel"/>
    <w:tmpl w:val="6D5A76F0"/>
    <w:lvl w:ilvl="0" w:tplc="3A3C57FA">
      <w:start w:val="4"/>
      <w:numFmt w:val="lowerLetter"/>
      <w:lvlText w:val="%1."/>
      <w:lvlJc w:val="left"/>
      <w:pPr>
        <w:ind w:left="360" w:hanging="360"/>
      </w:pPr>
      <w:rPr>
        <w:rFonts w:hint="default"/>
        <w:strike/>
        <w:dstrike w:val="0"/>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53"/>
  </w:num>
  <w:num w:numId="2">
    <w:abstractNumId w:val="50"/>
  </w:num>
  <w:num w:numId="3">
    <w:abstractNumId w:val="62"/>
  </w:num>
  <w:num w:numId="4">
    <w:abstractNumId w:val="17"/>
  </w:num>
  <w:num w:numId="5">
    <w:abstractNumId w:val="15"/>
  </w:num>
  <w:num w:numId="6">
    <w:abstractNumId w:val="39"/>
  </w:num>
  <w:num w:numId="7">
    <w:abstractNumId w:val="10"/>
  </w:num>
  <w:num w:numId="8">
    <w:abstractNumId w:val="86"/>
  </w:num>
  <w:num w:numId="9">
    <w:abstractNumId w:val="67"/>
  </w:num>
  <w:num w:numId="10">
    <w:abstractNumId w:val="9"/>
  </w:num>
  <w:num w:numId="11">
    <w:abstractNumId w:val="70"/>
  </w:num>
  <w:num w:numId="12">
    <w:abstractNumId w:val="19"/>
  </w:num>
  <w:num w:numId="13">
    <w:abstractNumId w:val="82"/>
  </w:num>
  <w:num w:numId="14">
    <w:abstractNumId w:val="90"/>
  </w:num>
  <w:num w:numId="15">
    <w:abstractNumId w:val="79"/>
  </w:num>
  <w:num w:numId="16">
    <w:abstractNumId w:val="51"/>
  </w:num>
  <w:num w:numId="17">
    <w:abstractNumId w:val="26"/>
  </w:num>
  <w:num w:numId="18">
    <w:abstractNumId w:val="54"/>
  </w:num>
  <w:num w:numId="19">
    <w:abstractNumId w:val="8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num>
  <w:num w:numId="22">
    <w:abstractNumId w:val="58"/>
  </w:num>
  <w:num w:numId="23">
    <w:abstractNumId w:val="81"/>
  </w:num>
  <w:num w:numId="24">
    <w:abstractNumId w:val="68"/>
  </w:num>
  <w:num w:numId="25">
    <w:abstractNumId w:val="28"/>
  </w:num>
  <w:num w:numId="26">
    <w:abstractNumId w:val="100"/>
  </w:num>
  <w:num w:numId="27">
    <w:abstractNumId w:val="30"/>
  </w:num>
  <w:num w:numId="28">
    <w:abstractNumId w:val="111"/>
  </w:num>
  <w:num w:numId="29">
    <w:abstractNumId w:val="91"/>
  </w:num>
  <w:num w:numId="30">
    <w:abstractNumId w:val="20"/>
  </w:num>
  <w:num w:numId="31">
    <w:abstractNumId w:val="102"/>
  </w:num>
  <w:num w:numId="32">
    <w:abstractNumId w:val="29"/>
  </w:num>
  <w:num w:numId="33">
    <w:abstractNumId w:val="14"/>
  </w:num>
  <w:num w:numId="34">
    <w:abstractNumId w:val="74"/>
  </w:num>
  <w:num w:numId="35">
    <w:abstractNumId w:val="88"/>
  </w:num>
  <w:num w:numId="36">
    <w:abstractNumId w:val="66"/>
  </w:num>
  <w:num w:numId="37">
    <w:abstractNumId w:val="97"/>
  </w:num>
  <w:num w:numId="38">
    <w:abstractNumId w:val="22"/>
  </w:num>
  <w:num w:numId="39">
    <w:abstractNumId w:val="96"/>
  </w:num>
  <w:num w:numId="40">
    <w:abstractNumId w:val="8"/>
  </w:num>
  <w:num w:numId="41">
    <w:abstractNumId w:val="6"/>
  </w:num>
  <w:num w:numId="42">
    <w:abstractNumId w:val="5"/>
  </w:num>
  <w:num w:numId="43">
    <w:abstractNumId w:val="4"/>
  </w:num>
  <w:num w:numId="44">
    <w:abstractNumId w:val="3"/>
  </w:num>
  <w:num w:numId="45">
    <w:abstractNumId w:val="7"/>
  </w:num>
  <w:num w:numId="46">
    <w:abstractNumId w:val="2"/>
  </w:num>
  <w:num w:numId="47">
    <w:abstractNumId w:val="1"/>
  </w:num>
  <w:num w:numId="48">
    <w:abstractNumId w:val="0"/>
  </w:num>
  <w:num w:numId="49">
    <w:abstractNumId w:val="36"/>
  </w:num>
  <w:num w:numId="50">
    <w:abstractNumId w:val="32"/>
  </w:num>
  <w:num w:numId="51">
    <w:abstractNumId w:val="63"/>
  </w:num>
  <w:num w:numId="52">
    <w:abstractNumId w:val="52"/>
  </w:num>
  <w:num w:numId="53">
    <w:abstractNumId w:val="109"/>
  </w:num>
  <w:num w:numId="54">
    <w:abstractNumId w:val="107"/>
  </w:num>
  <w:num w:numId="55">
    <w:abstractNumId w:val="89"/>
  </w:num>
  <w:num w:numId="56">
    <w:abstractNumId w:val="38"/>
  </w:num>
  <w:num w:numId="57">
    <w:abstractNumId w:val="106"/>
  </w:num>
  <w:num w:numId="58">
    <w:abstractNumId w:val="60"/>
  </w:num>
  <w:num w:numId="59">
    <w:abstractNumId w:val="46"/>
  </w:num>
  <w:num w:numId="60">
    <w:abstractNumId w:val="84"/>
  </w:num>
  <w:num w:numId="61">
    <w:abstractNumId w:val="59"/>
  </w:num>
  <w:num w:numId="62">
    <w:abstractNumId w:val="11"/>
  </w:num>
  <w:num w:numId="63">
    <w:abstractNumId w:val="73"/>
  </w:num>
  <w:num w:numId="64">
    <w:abstractNumId w:val="25"/>
  </w:num>
  <w:num w:numId="65">
    <w:abstractNumId w:val="69"/>
  </w:num>
  <w:num w:numId="66">
    <w:abstractNumId w:val="65"/>
  </w:num>
  <w:num w:numId="67">
    <w:abstractNumId w:val="24"/>
  </w:num>
  <w:num w:numId="68">
    <w:abstractNumId w:val="31"/>
  </w:num>
  <w:num w:numId="69">
    <w:abstractNumId w:val="117"/>
  </w:num>
  <w:num w:numId="70">
    <w:abstractNumId w:val="110"/>
  </w:num>
  <w:num w:numId="71">
    <w:abstractNumId w:val="12"/>
  </w:num>
  <w:num w:numId="72">
    <w:abstractNumId w:val="87"/>
  </w:num>
  <w:num w:numId="73">
    <w:abstractNumId w:val="77"/>
  </w:num>
  <w:num w:numId="74">
    <w:abstractNumId w:val="75"/>
  </w:num>
  <w:num w:numId="75">
    <w:abstractNumId w:val="27"/>
  </w:num>
  <w:num w:numId="76">
    <w:abstractNumId w:val="37"/>
  </w:num>
  <w:num w:numId="77">
    <w:abstractNumId w:val="18"/>
  </w:num>
  <w:num w:numId="78">
    <w:abstractNumId w:val="56"/>
  </w:num>
  <w:num w:numId="79">
    <w:abstractNumId w:val="43"/>
  </w:num>
  <w:num w:numId="80">
    <w:abstractNumId w:val="44"/>
  </w:num>
  <w:num w:numId="81">
    <w:abstractNumId w:val="33"/>
  </w:num>
  <w:num w:numId="82">
    <w:abstractNumId w:val="47"/>
  </w:num>
  <w:num w:numId="83">
    <w:abstractNumId w:val="105"/>
  </w:num>
  <w:num w:numId="84">
    <w:abstractNumId w:val="83"/>
  </w:num>
  <w:num w:numId="85">
    <w:abstractNumId w:val="71"/>
  </w:num>
  <w:num w:numId="86">
    <w:abstractNumId w:val="45"/>
  </w:num>
  <w:num w:numId="87">
    <w:abstractNumId w:val="13"/>
  </w:num>
  <w:num w:numId="88">
    <w:abstractNumId w:val="23"/>
  </w:num>
  <w:num w:numId="89">
    <w:abstractNumId w:val="72"/>
  </w:num>
  <w:num w:numId="90">
    <w:abstractNumId w:val="21"/>
  </w:num>
  <w:num w:numId="91">
    <w:abstractNumId w:val="49"/>
  </w:num>
  <w:num w:numId="92">
    <w:abstractNumId w:val="112"/>
  </w:num>
  <w:num w:numId="93">
    <w:abstractNumId w:val="93"/>
  </w:num>
  <w:num w:numId="94">
    <w:abstractNumId w:val="98"/>
  </w:num>
  <w:num w:numId="95">
    <w:abstractNumId w:val="108"/>
  </w:num>
  <w:num w:numId="96">
    <w:abstractNumId w:val="78"/>
  </w:num>
  <w:num w:numId="97">
    <w:abstractNumId w:val="34"/>
  </w:num>
  <w:num w:numId="98">
    <w:abstractNumId w:val="76"/>
  </w:num>
  <w:num w:numId="99">
    <w:abstractNumId w:val="16"/>
  </w:num>
  <w:num w:numId="100">
    <w:abstractNumId w:val="48"/>
  </w:num>
  <w:num w:numId="101">
    <w:abstractNumId w:val="95"/>
  </w:num>
  <w:num w:numId="102">
    <w:abstractNumId w:val="115"/>
  </w:num>
  <w:num w:numId="103">
    <w:abstractNumId w:val="92"/>
  </w:num>
  <w:num w:numId="104">
    <w:abstractNumId w:val="99"/>
    <w:lvlOverride w:ilvl="0">
      <w:lvl w:ilvl="0" w:tplc="CA107108">
        <w:start w:val="1"/>
        <w:numFmt w:val="lowerLetter"/>
        <w:lvlText w:val="%1."/>
        <w:lvlJc w:val="left"/>
        <w:pPr>
          <w:ind w:left="360" w:hanging="360"/>
        </w:pPr>
        <w:rPr>
          <w:sz w:val="24"/>
          <w:u w:val="single"/>
        </w:rPr>
      </w:lvl>
    </w:lvlOverride>
  </w:num>
  <w:num w:numId="105">
    <w:abstractNumId w:val="99"/>
  </w:num>
  <w:num w:numId="106">
    <w:abstractNumId w:val="57"/>
  </w:num>
  <w:num w:numId="107">
    <w:abstractNumId w:val="94"/>
  </w:num>
  <w:num w:numId="108">
    <w:abstractNumId w:val="40"/>
  </w:num>
  <w:num w:numId="109">
    <w:abstractNumId w:val="116"/>
  </w:num>
  <w:num w:numId="110">
    <w:abstractNumId w:val="101"/>
  </w:num>
  <w:num w:numId="111">
    <w:abstractNumId w:val="104"/>
  </w:num>
  <w:num w:numId="112">
    <w:abstractNumId w:val="103"/>
  </w:num>
  <w:num w:numId="113">
    <w:abstractNumId w:val="114"/>
  </w:num>
  <w:num w:numId="114">
    <w:abstractNumId w:val="35"/>
  </w:num>
  <w:num w:numId="115">
    <w:abstractNumId w:val="85"/>
  </w:num>
  <w:num w:numId="116">
    <w:abstractNumId w:val="113"/>
  </w:num>
  <w:num w:numId="117">
    <w:abstractNumId w:val="42"/>
  </w:num>
  <w:num w:numId="118">
    <w:abstractNumId w:val="41"/>
  </w:num>
  <w:num w:numId="119">
    <w:abstractNumId w:val="55"/>
  </w:num>
  <w:num w:numId="120">
    <w:abstractNumId w:val="6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9B"/>
    <w:rsid w:val="00000136"/>
    <w:rsid w:val="000003D2"/>
    <w:rsid w:val="000004AE"/>
    <w:rsid w:val="0000069A"/>
    <w:rsid w:val="000006DA"/>
    <w:rsid w:val="00000713"/>
    <w:rsid w:val="000007B6"/>
    <w:rsid w:val="0000099D"/>
    <w:rsid w:val="00000D45"/>
    <w:rsid w:val="000012BB"/>
    <w:rsid w:val="000012DF"/>
    <w:rsid w:val="000012FA"/>
    <w:rsid w:val="0000137B"/>
    <w:rsid w:val="000013DC"/>
    <w:rsid w:val="00001505"/>
    <w:rsid w:val="000017A9"/>
    <w:rsid w:val="00001940"/>
    <w:rsid w:val="000019DB"/>
    <w:rsid w:val="000019E8"/>
    <w:rsid w:val="00001C79"/>
    <w:rsid w:val="00001DEC"/>
    <w:rsid w:val="00001ED4"/>
    <w:rsid w:val="000022E0"/>
    <w:rsid w:val="00002491"/>
    <w:rsid w:val="0000253B"/>
    <w:rsid w:val="0000258E"/>
    <w:rsid w:val="00002BD1"/>
    <w:rsid w:val="00002BE7"/>
    <w:rsid w:val="00002C45"/>
    <w:rsid w:val="00002D62"/>
    <w:rsid w:val="00002DF1"/>
    <w:rsid w:val="00002F72"/>
    <w:rsid w:val="00003285"/>
    <w:rsid w:val="000038C1"/>
    <w:rsid w:val="00003ACC"/>
    <w:rsid w:val="00003AF8"/>
    <w:rsid w:val="00003B58"/>
    <w:rsid w:val="00003BA8"/>
    <w:rsid w:val="0000402B"/>
    <w:rsid w:val="000041BE"/>
    <w:rsid w:val="000043AD"/>
    <w:rsid w:val="0000465A"/>
    <w:rsid w:val="00004812"/>
    <w:rsid w:val="00004C1E"/>
    <w:rsid w:val="000050B7"/>
    <w:rsid w:val="00005487"/>
    <w:rsid w:val="0000553C"/>
    <w:rsid w:val="00005690"/>
    <w:rsid w:val="00005A32"/>
    <w:rsid w:val="00005A61"/>
    <w:rsid w:val="00005A63"/>
    <w:rsid w:val="00005B6E"/>
    <w:rsid w:val="00005D14"/>
    <w:rsid w:val="00005D8C"/>
    <w:rsid w:val="00005E15"/>
    <w:rsid w:val="00005F72"/>
    <w:rsid w:val="0000619E"/>
    <w:rsid w:val="000061F3"/>
    <w:rsid w:val="00006413"/>
    <w:rsid w:val="000066E2"/>
    <w:rsid w:val="00006965"/>
    <w:rsid w:val="0000698A"/>
    <w:rsid w:val="00006996"/>
    <w:rsid w:val="00006BE8"/>
    <w:rsid w:val="00006E38"/>
    <w:rsid w:val="000071B5"/>
    <w:rsid w:val="00007343"/>
    <w:rsid w:val="0000747A"/>
    <w:rsid w:val="000074DF"/>
    <w:rsid w:val="00007542"/>
    <w:rsid w:val="00007909"/>
    <w:rsid w:val="00007B69"/>
    <w:rsid w:val="00007C7F"/>
    <w:rsid w:val="0001006C"/>
    <w:rsid w:val="000100BD"/>
    <w:rsid w:val="0001033E"/>
    <w:rsid w:val="000104C5"/>
    <w:rsid w:val="00010562"/>
    <w:rsid w:val="0001074C"/>
    <w:rsid w:val="000108E5"/>
    <w:rsid w:val="00010A5C"/>
    <w:rsid w:val="000112AB"/>
    <w:rsid w:val="0001132D"/>
    <w:rsid w:val="00011347"/>
    <w:rsid w:val="00011348"/>
    <w:rsid w:val="000113E0"/>
    <w:rsid w:val="00011436"/>
    <w:rsid w:val="000119E9"/>
    <w:rsid w:val="00011AF4"/>
    <w:rsid w:val="00011B30"/>
    <w:rsid w:val="00011E22"/>
    <w:rsid w:val="00011FE1"/>
    <w:rsid w:val="00012277"/>
    <w:rsid w:val="000125CB"/>
    <w:rsid w:val="00012855"/>
    <w:rsid w:val="00012B64"/>
    <w:rsid w:val="00012EB6"/>
    <w:rsid w:val="00012EF3"/>
    <w:rsid w:val="0001302E"/>
    <w:rsid w:val="00013179"/>
    <w:rsid w:val="0001358B"/>
    <w:rsid w:val="000135D8"/>
    <w:rsid w:val="00013FBE"/>
    <w:rsid w:val="000141F6"/>
    <w:rsid w:val="000143D3"/>
    <w:rsid w:val="00014466"/>
    <w:rsid w:val="00014542"/>
    <w:rsid w:val="0001464B"/>
    <w:rsid w:val="0001472C"/>
    <w:rsid w:val="00014951"/>
    <w:rsid w:val="00014B6F"/>
    <w:rsid w:val="00014B93"/>
    <w:rsid w:val="00015262"/>
    <w:rsid w:val="00015333"/>
    <w:rsid w:val="000155F3"/>
    <w:rsid w:val="00015604"/>
    <w:rsid w:val="000157A4"/>
    <w:rsid w:val="00015833"/>
    <w:rsid w:val="0001599C"/>
    <w:rsid w:val="00015C27"/>
    <w:rsid w:val="00015DF5"/>
    <w:rsid w:val="00015E5B"/>
    <w:rsid w:val="00015E64"/>
    <w:rsid w:val="00015E86"/>
    <w:rsid w:val="00015E8E"/>
    <w:rsid w:val="00015EC8"/>
    <w:rsid w:val="00015F68"/>
    <w:rsid w:val="000161EA"/>
    <w:rsid w:val="000162F8"/>
    <w:rsid w:val="0001633E"/>
    <w:rsid w:val="00016461"/>
    <w:rsid w:val="00016692"/>
    <w:rsid w:val="0001669C"/>
    <w:rsid w:val="00016916"/>
    <w:rsid w:val="0001692D"/>
    <w:rsid w:val="0001696D"/>
    <w:rsid w:val="00016972"/>
    <w:rsid w:val="000169A5"/>
    <w:rsid w:val="00016AEB"/>
    <w:rsid w:val="00016C6E"/>
    <w:rsid w:val="00016FB9"/>
    <w:rsid w:val="000171E9"/>
    <w:rsid w:val="00017378"/>
    <w:rsid w:val="0001786F"/>
    <w:rsid w:val="00017884"/>
    <w:rsid w:val="00017C25"/>
    <w:rsid w:val="00017E27"/>
    <w:rsid w:val="00017ED7"/>
    <w:rsid w:val="000201AC"/>
    <w:rsid w:val="00020256"/>
    <w:rsid w:val="0002033B"/>
    <w:rsid w:val="000204E4"/>
    <w:rsid w:val="000204F1"/>
    <w:rsid w:val="00020538"/>
    <w:rsid w:val="0002061F"/>
    <w:rsid w:val="000209A6"/>
    <w:rsid w:val="000209B0"/>
    <w:rsid w:val="00020E1C"/>
    <w:rsid w:val="0002100E"/>
    <w:rsid w:val="00021042"/>
    <w:rsid w:val="00021179"/>
    <w:rsid w:val="0002125B"/>
    <w:rsid w:val="00021584"/>
    <w:rsid w:val="00021A71"/>
    <w:rsid w:val="00021ADC"/>
    <w:rsid w:val="00021B91"/>
    <w:rsid w:val="00021C1C"/>
    <w:rsid w:val="00021ED4"/>
    <w:rsid w:val="00021F9F"/>
    <w:rsid w:val="000220AC"/>
    <w:rsid w:val="00022334"/>
    <w:rsid w:val="000223F3"/>
    <w:rsid w:val="00022461"/>
    <w:rsid w:val="0002294B"/>
    <w:rsid w:val="00022959"/>
    <w:rsid w:val="000229F7"/>
    <w:rsid w:val="00022B67"/>
    <w:rsid w:val="00022C42"/>
    <w:rsid w:val="00022CAB"/>
    <w:rsid w:val="0002320E"/>
    <w:rsid w:val="00023332"/>
    <w:rsid w:val="00023809"/>
    <w:rsid w:val="000239EA"/>
    <w:rsid w:val="00023CF1"/>
    <w:rsid w:val="000241CB"/>
    <w:rsid w:val="000246F6"/>
    <w:rsid w:val="00024877"/>
    <w:rsid w:val="000249D6"/>
    <w:rsid w:val="00024BC9"/>
    <w:rsid w:val="00024CA5"/>
    <w:rsid w:val="00024E54"/>
    <w:rsid w:val="00025259"/>
    <w:rsid w:val="00025303"/>
    <w:rsid w:val="000253E5"/>
    <w:rsid w:val="00025402"/>
    <w:rsid w:val="00025404"/>
    <w:rsid w:val="00025421"/>
    <w:rsid w:val="00025436"/>
    <w:rsid w:val="000254B4"/>
    <w:rsid w:val="00025680"/>
    <w:rsid w:val="0002575B"/>
    <w:rsid w:val="00025797"/>
    <w:rsid w:val="000257AD"/>
    <w:rsid w:val="00025822"/>
    <w:rsid w:val="000258A8"/>
    <w:rsid w:val="00025942"/>
    <w:rsid w:val="00025A55"/>
    <w:rsid w:val="00025AC8"/>
    <w:rsid w:val="00025BC6"/>
    <w:rsid w:val="00025E55"/>
    <w:rsid w:val="000260AB"/>
    <w:rsid w:val="000260E4"/>
    <w:rsid w:val="00026461"/>
    <w:rsid w:val="000265C9"/>
    <w:rsid w:val="000266A8"/>
    <w:rsid w:val="00026718"/>
    <w:rsid w:val="00026B82"/>
    <w:rsid w:val="00026C44"/>
    <w:rsid w:val="00026C4A"/>
    <w:rsid w:val="00026D03"/>
    <w:rsid w:val="00026D5A"/>
    <w:rsid w:val="000270F2"/>
    <w:rsid w:val="000271F9"/>
    <w:rsid w:val="000272CC"/>
    <w:rsid w:val="00027560"/>
    <w:rsid w:val="00027618"/>
    <w:rsid w:val="00027823"/>
    <w:rsid w:val="00027A38"/>
    <w:rsid w:val="00027E7C"/>
    <w:rsid w:val="0003000E"/>
    <w:rsid w:val="00030068"/>
    <w:rsid w:val="00030129"/>
    <w:rsid w:val="0003031C"/>
    <w:rsid w:val="0003044C"/>
    <w:rsid w:val="00030560"/>
    <w:rsid w:val="000306C8"/>
    <w:rsid w:val="000308B6"/>
    <w:rsid w:val="00030A8C"/>
    <w:rsid w:val="00030B11"/>
    <w:rsid w:val="00030C15"/>
    <w:rsid w:val="00030EE4"/>
    <w:rsid w:val="00030F4F"/>
    <w:rsid w:val="0003106A"/>
    <w:rsid w:val="000311F2"/>
    <w:rsid w:val="000312A1"/>
    <w:rsid w:val="000312B0"/>
    <w:rsid w:val="00031404"/>
    <w:rsid w:val="0003160B"/>
    <w:rsid w:val="00031627"/>
    <w:rsid w:val="00031633"/>
    <w:rsid w:val="00031766"/>
    <w:rsid w:val="00031987"/>
    <w:rsid w:val="00031BC5"/>
    <w:rsid w:val="00031C44"/>
    <w:rsid w:val="00031C69"/>
    <w:rsid w:val="00031CCF"/>
    <w:rsid w:val="00031EC2"/>
    <w:rsid w:val="000323A0"/>
    <w:rsid w:val="00032445"/>
    <w:rsid w:val="000324A4"/>
    <w:rsid w:val="000324C7"/>
    <w:rsid w:val="00032536"/>
    <w:rsid w:val="00032544"/>
    <w:rsid w:val="000326E1"/>
    <w:rsid w:val="0003270B"/>
    <w:rsid w:val="00032777"/>
    <w:rsid w:val="00032935"/>
    <w:rsid w:val="0003297E"/>
    <w:rsid w:val="00032C18"/>
    <w:rsid w:val="00032C3E"/>
    <w:rsid w:val="00032F56"/>
    <w:rsid w:val="0003315C"/>
    <w:rsid w:val="000332BE"/>
    <w:rsid w:val="00033651"/>
    <w:rsid w:val="00033745"/>
    <w:rsid w:val="000338BC"/>
    <w:rsid w:val="00033C9E"/>
    <w:rsid w:val="00033F7A"/>
    <w:rsid w:val="0003419D"/>
    <w:rsid w:val="00034C30"/>
    <w:rsid w:val="00034C76"/>
    <w:rsid w:val="00034CB3"/>
    <w:rsid w:val="00034E4C"/>
    <w:rsid w:val="00034E6E"/>
    <w:rsid w:val="00034F29"/>
    <w:rsid w:val="000350D9"/>
    <w:rsid w:val="00035108"/>
    <w:rsid w:val="0003542C"/>
    <w:rsid w:val="00035550"/>
    <w:rsid w:val="00035699"/>
    <w:rsid w:val="000356F9"/>
    <w:rsid w:val="000357B0"/>
    <w:rsid w:val="000359C0"/>
    <w:rsid w:val="00035AC2"/>
    <w:rsid w:val="00035C7E"/>
    <w:rsid w:val="00035D54"/>
    <w:rsid w:val="00035E09"/>
    <w:rsid w:val="00035E32"/>
    <w:rsid w:val="00035FE0"/>
    <w:rsid w:val="00036067"/>
    <w:rsid w:val="00036490"/>
    <w:rsid w:val="000364DE"/>
    <w:rsid w:val="00036B6C"/>
    <w:rsid w:val="00036BFB"/>
    <w:rsid w:val="00036C1A"/>
    <w:rsid w:val="00036D0A"/>
    <w:rsid w:val="0003720B"/>
    <w:rsid w:val="000372C6"/>
    <w:rsid w:val="000374E9"/>
    <w:rsid w:val="00037604"/>
    <w:rsid w:val="000376A6"/>
    <w:rsid w:val="00037760"/>
    <w:rsid w:val="00037B1D"/>
    <w:rsid w:val="00037DC5"/>
    <w:rsid w:val="00037E34"/>
    <w:rsid w:val="00037EE7"/>
    <w:rsid w:val="00037F53"/>
    <w:rsid w:val="00037F91"/>
    <w:rsid w:val="00040773"/>
    <w:rsid w:val="0004090B"/>
    <w:rsid w:val="0004090F"/>
    <w:rsid w:val="00040C7C"/>
    <w:rsid w:val="00040D22"/>
    <w:rsid w:val="00040DA9"/>
    <w:rsid w:val="0004115A"/>
    <w:rsid w:val="00041178"/>
    <w:rsid w:val="00041354"/>
    <w:rsid w:val="000413E0"/>
    <w:rsid w:val="00041474"/>
    <w:rsid w:val="00041766"/>
    <w:rsid w:val="0004178C"/>
    <w:rsid w:val="0004199E"/>
    <w:rsid w:val="00041EA7"/>
    <w:rsid w:val="00041F0D"/>
    <w:rsid w:val="00042010"/>
    <w:rsid w:val="0004209B"/>
    <w:rsid w:val="0004221C"/>
    <w:rsid w:val="00042384"/>
    <w:rsid w:val="00042746"/>
    <w:rsid w:val="0004277B"/>
    <w:rsid w:val="00042B24"/>
    <w:rsid w:val="00042BB2"/>
    <w:rsid w:val="00042C2C"/>
    <w:rsid w:val="00042EAF"/>
    <w:rsid w:val="00042F29"/>
    <w:rsid w:val="000430B1"/>
    <w:rsid w:val="0004361F"/>
    <w:rsid w:val="00043837"/>
    <w:rsid w:val="00043959"/>
    <w:rsid w:val="00043FD4"/>
    <w:rsid w:val="00044463"/>
    <w:rsid w:val="0004463F"/>
    <w:rsid w:val="000446AC"/>
    <w:rsid w:val="000446C3"/>
    <w:rsid w:val="00044791"/>
    <w:rsid w:val="000449DC"/>
    <w:rsid w:val="00044B5D"/>
    <w:rsid w:val="00044BBD"/>
    <w:rsid w:val="00044BD9"/>
    <w:rsid w:val="00044E68"/>
    <w:rsid w:val="00044E8F"/>
    <w:rsid w:val="0004505E"/>
    <w:rsid w:val="00045A12"/>
    <w:rsid w:val="00045A74"/>
    <w:rsid w:val="00045A87"/>
    <w:rsid w:val="00045D9D"/>
    <w:rsid w:val="0004611D"/>
    <w:rsid w:val="000461E7"/>
    <w:rsid w:val="000463DC"/>
    <w:rsid w:val="000463F3"/>
    <w:rsid w:val="000464B1"/>
    <w:rsid w:val="00046532"/>
    <w:rsid w:val="00046961"/>
    <w:rsid w:val="0004706B"/>
    <w:rsid w:val="00047341"/>
    <w:rsid w:val="00047536"/>
    <w:rsid w:val="000475D1"/>
    <w:rsid w:val="000477EA"/>
    <w:rsid w:val="0004785E"/>
    <w:rsid w:val="00047C5D"/>
    <w:rsid w:val="00047D90"/>
    <w:rsid w:val="00047DAF"/>
    <w:rsid w:val="00047F32"/>
    <w:rsid w:val="00047F90"/>
    <w:rsid w:val="000500CC"/>
    <w:rsid w:val="000503C8"/>
    <w:rsid w:val="000503DD"/>
    <w:rsid w:val="0005086F"/>
    <w:rsid w:val="00050DCC"/>
    <w:rsid w:val="0005125C"/>
    <w:rsid w:val="00051308"/>
    <w:rsid w:val="0005133C"/>
    <w:rsid w:val="00051348"/>
    <w:rsid w:val="00051409"/>
    <w:rsid w:val="000518DA"/>
    <w:rsid w:val="00051B83"/>
    <w:rsid w:val="0005234D"/>
    <w:rsid w:val="00052598"/>
    <w:rsid w:val="000526B2"/>
    <w:rsid w:val="00052736"/>
    <w:rsid w:val="00052825"/>
    <w:rsid w:val="00052DFD"/>
    <w:rsid w:val="00052EA0"/>
    <w:rsid w:val="00052F28"/>
    <w:rsid w:val="00052FD5"/>
    <w:rsid w:val="00053031"/>
    <w:rsid w:val="000530E2"/>
    <w:rsid w:val="00053156"/>
    <w:rsid w:val="00053958"/>
    <w:rsid w:val="000539B3"/>
    <w:rsid w:val="00053B50"/>
    <w:rsid w:val="00053E27"/>
    <w:rsid w:val="00054F12"/>
    <w:rsid w:val="00054FF7"/>
    <w:rsid w:val="000550D5"/>
    <w:rsid w:val="000555EB"/>
    <w:rsid w:val="000556BA"/>
    <w:rsid w:val="000557C8"/>
    <w:rsid w:val="00055983"/>
    <w:rsid w:val="00055D82"/>
    <w:rsid w:val="000560D6"/>
    <w:rsid w:val="0005627B"/>
    <w:rsid w:val="00056314"/>
    <w:rsid w:val="00056445"/>
    <w:rsid w:val="00056ED5"/>
    <w:rsid w:val="00057802"/>
    <w:rsid w:val="00057BBB"/>
    <w:rsid w:val="00057BC5"/>
    <w:rsid w:val="00057BD8"/>
    <w:rsid w:val="00057C5D"/>
    <w:rsid w:val="00057DF8"/>
    <w:rsid w:val="00057E81"/>
    <w:rsid w:val="00060262"/>
    <w:rsid w:val="000603F9"/>
    <w:rsid w:val="00060510"/>
    <w:rsid w:val="0006056E"/>
    <w:rsid w:val="000605D2"/>
    <w:rsid w:val="000606C9"/>
    <w:rsid w:val="00060948"/>
    <w:rsid w:val="00061135"/>
    <w:rsid w:val="000611D5"/>
    <w:rsid w:val="000613CB"/>
    <w:rsid w:val="00061663"/>
    <w:rsid w:val="0006166F"/>
    <w:rsid w:val="00061676"/>
    <w:rsid w:val="000616A4"/>
    <w:rsid w:val="0006182E"/>
    <w:rsid w:val="00061924"/>
    <w:rsid w:val="000619B1"/>
    <w:rsid w:val="00061B82"/>
    <w:rsid w:val="00061C5B"/>
    <w:rsid w:val="00061C83"/>
    <w:rsid w:val="00061CA7"/>
    <w:rsid w:val="00061CF1"/>
    <w:rsid w:val="00061CF3"/>
    <w:rsid w:val="00061F1C"/>
    <w:rsid w:val="00062333"/>
    <w:rsid w:val="0006244D"/>
    <w:rsid w:val="00062673"/>
    <w:rsid w:val="000628AA"/>
    <w:rsid w:val="00062B9E"/>
    <w:rsid w:val="00062C00"/>
    <w:rsid w:val="00062D7A"/>
    <w:rsid w:val="00062E20"/>
    <w:rsid w:val="00062E8E"/>
    <w:rsid w:val="00063209"/>
    <w:rsid w:val="00063372"/>
    <w:rsid w:val="00063375"/>
    <w:rsid w:val="0006366C"/>
    <w:rsid w:val="00063817"/>
    <w:rsid w:val="00063C59"/>
    <w:rsid w:val="00063E6B"/>
    <w:rsid w:val="00064550"/>
    <w:rsid w:val="00064BD0"/>
    <w:rsid w:val="00064BD6"/>
    <w:rsid w:val="00064F51"/>
    <w:rsid w:val="000650F4"/>
    <w:rsid w:val="00065414"/>
    <w:rsid w:val="0006559D"/>
    <w:rsid w:val="0006570D"/>
    <w:rsid w:val="0006571D"/>
    <w:rsid w:val="000657D2"/>
    <w:rsid w:val="00065A9F"/>
    <w:rsid w:val="00065C40"/>
    <w:rsid w:val="00065D00"/>
    <w:rsid w:val="00065E7C"/>
    <w:rsid w:val="00065EC7"/>
    <w:rsid w:val="00065EC9"/>
    <w:rsid w:val="00065FCA"/>
    <w:rsid w:val="00066341"/>
    <w:rsid w:val="000663C6"/>
    <w:rsid w:val="000667D1"/>
    <w:rsid w:val="00066C98"/>
    <w:rsid w:val="00066FBD"/>
    <w:rsid w:val="000673BA"/>
    <w:rsid w:val="000675FC"/>
    <w:rsid w:val="000676D4"/>
    <w:rsid w:val="000677DE"/>
    <w:rsid w:val="00067873"/>
    <w:rsid w:val="00067962"/>
    <w:rsid w:val="000679BF"/>
    <w:rsid w:val="00067E67"/>
    <w:rsid w:val="00067EC2"/>
    <w:rsid w:val="00067FD7"/>
    <w:rsid w:val="00070013"/>
    <w:rsid w:val="00070042"/>
    <w:rsid w:val="0007005D"/>
    <w:rsid w:val="00070318"/>
    <w:rsid w:val="00070648"/>
    <w:rsid w:val="00070716"/>
    <w:rsid w:val="0007073D"/>
    <w:rsid w:val="0007093B"/>
    <w:rsid w:val="0007099F"/>
    <w:rsid w:val="00070A83"/>
    <w:rsid w:val="00070EAC"/>
    <w:rsid w:val="000713DF"/>
    <w:rsid w:val="00071436"/>
    <w:rsid w:val="00071499"/>
    <w:rsid w:val="000714D6"/>
    <w:rsid w:val="000714EF"/>
    <w:rsid w:val="00071D36"/>
    <w:rsid w:val="00071EB3"/>
    <w:rsid w:val="00071F40"/>
    <w:rsid w:val="0007233A"/>
    <w:rsid w:val="0007244C"/>
    <w:rsid w:val="00072477"/>
    <w:rsid w:val="00072BB0"/>
    <w:rsid w:val="00072CAE"/>
    <w:rsid w:val="00072F6A"/>
    <w:rsid w:val="00072F6E"/>
    <w:rsid w:val="0007311C"/>
    <w:rsid w:val="00073346"/>
    <w:rsid w:val="00073525"/>
    <w:rsid w:val="000736F1"/>
    <w:rsid w:val="000737D4"/>
    <w:rsid w:val="000738AD"/>
    <w:rsid w:val="000738DA"/>
    <w:rsid w:val="00073996"/>
    <w:rsid w:val="00073A5E"/>
    <w:rsid w:val="00073AB4"/>
    <w:rsid w:val="00073FC2"/>
    <w:rsid w:val="00074468"/>
    <w:rsid w:val="000744E7"/>
    <w:rsid w:val="000746BB"/>
    <w:rsid w:val="000748B8"/>
    <w:rsid w:val="00074BD7"/>
    <w:rsid w:val="00074CD9"/>
    <w:rsid w:val="00074E1A"/>
    <w:rsid w:val="00074E77"/>
    <w:rsid w:val="00074FB1"/>
    <w:rsid w:val="00075252"/>
    <w:rsid w:val="000752A9"/>
    <w:rsid w:val="000752F5"/>
    <w:rsid w:val="000754EE"/>
    <w:rsid w:val="0007553E"/>
    <w:rsid w:val="00075549"/>
    <w:rsid w:val="00075615"/>
    <w:rsid w:val="0007590D"/>
    <w:rsid w:val="00075B05"/>
    <w:rsid w:val="00075DE6"/>
    <w:rsid w:val="000760EB"/>
    <w:rsid w:val="00076117"/>
    <w:rsid w:val="0007618A"/>
    <w:rsid w:val="00076347"/>
    <w:rsid w:val="000765F9"/>
    <w:rsid w:val="00076602"/>
    <w:rsid w:val="000769BD"/>
    <w:rsid w:val="00076A59"/>
    <w:rsid w:val="00076B61"/>
    <w:rsid w:val="00076B96"/>
    <w:rsid w:val="00076CF7"/>
    <w:rsid w:val="00076D56"/>
    <w:rsid w:val="00076DA4"/>
    <w:rsid w:val="00076E0C"/>
    <w:rsid w:val="00076FDE"/>
    <w:rsid w:val="000772C7"/>
    <w:rsid w:val="000773B9"/>
    <w:rsid w:val="00077BD5"/>
    <w:rsid w:val="00077E64"/>
    <w:rsid w:val="00077F6F"/>
    <w:rsid w:val="00077F90"/>
    <w:rsid w:val="00080107"/>
    <w:rsid w:val="00080177"/>
    <w:rsid w:val="000802F8"/>
    <w:rsid w:val="000806D3"/>
    <w:rsid w:val="000808C8"/>
    <w:rsid w:val="00080AD6"/>
    <w:rsid w:val="00080B2B"/>
    <w:rsid w:val="00080BA8"/>
    <w:rsid w:val="00081072"/>
    <w:rsid w:val="00081188"/>
    <w:rsid w:val="00081545"/>
    <w:rsid w:val="0008170B"/>
    <w:rsid w:val="00081827"/>
    <w:rsid w:val="0008182B"/>
    <w:rsid w:val="00081B08"/>
    <w:rsid w:val="00081FD4"/>
    <w:rsid w:val="000821EA"/>
    <w:rsid w:val="000822D7"/>
    <w:rsid w:val="0008245E"/>
    <w:rsid w:val="000824EB"/>
    <w:rsid w:val="00082663"/>
    <w:rsid w:val="000826E2"/>
    <w:rsid w:val="0008333E"/>
    <w:rsid w:val="000835D0"/>
    <w:rsid w:val="0008361E"/>
    <w:rsid w:val="000836A8"/>
    <w:rsid w:val="0008385D"/>
    <w:rsid w:val="00083C7C"/>
    <w:rsid w:val="000840CD"/>
    <w:rsid w:val="0008417A"/>
    <w:rsid w:val="000842CA"/>
    <w:rsid w:val="00084363"/>
    <w:rsid w:val="00084409"/>
    <w:rsid w:val="0008451C"/>
    <w:rsid w:val="00084832"/>
    <w:rsid w:val="000848B3"/>
    <w:rsid w:val="00084A6F"/>
    <w:rsid w:val="00084A85"/>
    <w:rsid w:val="00084AA2"/>
    <w:rsid w:val="00084C08"/>
    <w:rsid w:val="00084E3D"/>
    <w:rsid w:val="000850F2"/>
    <w:rsid w:val="000851C2"/>
    <w:rsid w:val="00085270"/>
    <w:rsid w:val="00085339"/>
    <w:rsid w:val="000854BB"/>
    <w:rsid w:val="000856CD"/>
    <w:rsid w:val="000858BA"/>
    <w:rsid w:val="00085AF9"/>
    <w:rsid w:val="00085F04"/>
    <w:rsid w:val="00086369"/>
    <w:rsid w:val="000864AB"/>
    <w:rsid w:val="000864D8"/>
    <w:rsid w:val="000867CD"/>
    <w:rsid w:val="00086AD1"/>
    <w:rsid w:val="00086B31"/>
    <w:rsid w:val="00086CAB"/>
    <w:rsid w:val="00086CC2"/>
    <w:rsid w:val="00086DC8"/>
    <w:rsid w:val="00086E94"/>
    <w:rsid w:val="000870DE"/>
    <w:rsid w:val="0008737C"/>
    <w:rsid w:val="000873F4"/>
    <w:rsid w:val="00087510"/>
    <w:rsid w:val="00087629"/>
    <w:rsid w:val="00087751"/>
    <w:rsid w:val="00087A37"/>
    <w:rsid w:val="00090166"/>
    <w:rsid w:val="000902D5"/>
    <w:rsid w:val="0009041E"/>
    <w:rsid w:val="0009056C"/>
    <w:rsid w:val="00090888"/>
    <w:rsid w:val="00090965"/>
    <w:rsid w:val="00090AC4"/>
    <w:rsid w:val="00090B59"/>
    <w:rsid w:val="000912BD"/>
    <w:rsid w:val="000914C4"/>
    <w:rsid w:val="0009162B"/>
    <w:rsid w:val="00091A33"/>
    <w:rsid w:val="00091D2C"/>
    <w:rsid w:val="00091DDE"/>
    <w:rsid w:val="00091E3E"/>
    <w:rsid w:val="00091F22"/>
    <w:rsid w:val="000923C6"/>
    <w:rsid w:val="000923EA"/>
    <w:rsid w:val="00092598"/>
    <w:rsid w:val="000925B2"/>
    <w:rsid w:val="00092A52"/>
    <w:rsid w:val="00092AA5"/>
    <w:rsid w:val="00092AFC"/>
    <w:rsid w:val="00092B73"/>
    <w:rsid w:val="00092BE2"/>
    <w:rsid w:val="00092BFB"/>
    <w:rsid w:val="00092C10"/>
    <w:rsid w:val="00092C9D"/>
    <w:rsid w:val="00092D2B"/>
    <w:rsid w:val="000932D6"/>
    <w:rsid w:val="0009335A"/>
    <w:rsid w:val="000937A1"/>
    <w:rsid w:val="00093B17"/>
    <w:rsid w:val="00093DB8"/>
    <w:rsid w:val="00093E57"/>
    <w:rsid w:val="00093F9A"/>
    <w:rsid w:val="00093FDE"/>
    <w:rsid w:val="000944A9"/>
    <w:rsid w:val="00094769"/>
    <w:rsid w:val="000948A3"/>
    <w:rsid w:val="0009490A"/>
    <w:rsid w:val="00094A53"/>
    <w:rsid w:val="00094AA2"/>
    <w:rsid w:val="00094CD6"/>
    <w:rsid w:val="00094D21"/>
    <w:rsid w:val="00094DAC"/>
    <w:rsid w:val="00094DB3"/>
    <w:rsid w:val="00094E1D"/>
    <w:rsid w:val="00094E4F"/>
    <w:rsid w:val="000950D5"/>
    <w:rsid w:val="000953AA"/>
    <w:rsid w:val="00095410"/>
    <w:rsid w:val="00095664"/>
    <w:rsid w:val="000956DE"/>
    <w:rsid w:val="000957A2"/>
    <w:rsid w:val="00095BCB"/>
    <w:rsid w:val="00095D83"/>
    <w:rsid w:val="00095F57"/>
    <w:rsid w:val="00096028"/>
    <w:rsid w:val="000960D3"/>
    <w:rsid w:val="000964A6"/>
    <w:rsid w:val="000966BC"/>
    <w:rsid w:val="000966C8"/>
    <w:rsid w:val="00096753"/>
    <w:rsid w:val="000967F7"/>
    <w:rsid w:val="00096AEF"/>
    <w:rsid w:val="00096C32"/>
    <w:rsid w:val="0009741A"/>
    <w:rsid w:val="00097691"/>
    <w:rsid w:val="000976C6"/>
    <w:rsid w:val="000976FE"/>
    <w:rsid w:val="00097863"/>
    <w:rsid w:val="00097968"/>
    <w:rsid w:val="000979A3"/>
    <w:rsid w:val="00097B3E"/>
    <w:rsid w:val="00097B7B"/>
    <w:rsid w:val="00097D13"/>
    <w:rsid w:val="00097F27"/>
    <w:rsid w:val="000A00F3"/>
    <w:rsid w:val="000A0383"/>
    <w:rsid w:val="000A07F1"/>
    <w:rsid w:val="000A081B"/>
    <w:rsid w:val="000A08AB"/>
    <w:rsid w:val="000A0C93"/>
    <w:rsid w:val="000A0CA9"/>
    <w:rsid w:val="000A10D7"/>
    <w:rsid w:val="000A1181"/>
    <w:rsid w:val="000A1876"/>
    <w:rsid w:val="000A190D"/>
    <w:rsid w:val="000A194D"/>
    <w:rsid w:val="000A1D25"/>
    <w:rsid w:val="000A2163"/>
    <w:rsid w:val="000A218D"/>
    <w:rsid w:val="000A2279"/>
    <w:rsid w:val="000A22A3"/>
    <w:rsid w:val="000A2312"/>
    <w:rsid w:val="000A24F0"/>
    <w:rsid w:val="000A2663"/>
    <w:rsid w:val="000A294E"/>
    <w:rsid w:val="000A2D19"/>
    <w:rsid w:val="000A2D7E"/>
    <w:rsid w:val="000A2E44"/>
    <w:rsid w:val="000A2EC3"/>
    <w:rsid w:val="000A2F76"/>
    <w:rsid w:val="000A3039"/>
    <w:rsid w:val="000A3092"/>
    <w:rsid w:val="000A3710"/>
    <w:rsid w:val="000A37B4"/>
    <w:rsid w:val="000A3880"/>
    <w:rsid w:val="000A3B4D"/>
    <w:rsid w:val="000A3CE6"/>
    <w:rsid w:val="000A3D73"/>
    <w:rsid w:val="000A44A2"/>
    <w:rsid w:val="000A455D"/>
    <w:rsid w:val="000A48A8"/>
    <w:rsid w:val="000A4981"/>
    <w:rsid w:val="000A4CC0"/>
    <w:rsid w:val="000A4CED"/>
    <w:rsid w:val="000A4DC4"/>
    <w:rsid w:val="000A4E91"/>
    <w:rsid w:val="000A4FD2"/>
    <w:rsid w:val="000A4FF4"/>
    <w:rsid w:val="000A50C2"/>
    <w:rsid w:val="000A52DC"/>
    <w:rsid w:val="000A5538"/>
    <w:rsid w:val="000A5571"/>
    <w:rsid w:val="000A58A2"/>
    <w:rsid w:val="000A58CF"/>
    <w:rsid w:val="000A592F"/>
    <w:rsid w:val="000A5ADB"/>
    <w:rsid w:val="000A5DB8"/>
    <w:rsid w:val="000A5DFF"/>
    <w:rsid w:val="000A5FB4"/>
    <w:rsid w:val="000A605F"/>
    <w:rsid w:val="000A62A7"/>
    <w:rsid w:val="000A672A"/>
    <w:rsid w:val="000A69D6"/>
    <w:rsid w:val="000A6ADF"/>
    <w:rsid w:val="000A7101"/>
    <w:rsid w:val="000A76EB"/>
    <w:rsid w:val="000A771C"/>
    <w:rsid w:val="000A7BD1"/>
    <w:rsid w:val="000A7D8B"/>
    <w:rsid w:val="000A7EB0"/>
    <w:rsid w:val="000A7F7F"/>
    <w:rsid w:val="000B023D"/>
    <w:rsid w:val="000B02B9"/>
    <w:rsid w:val="000B0814"/>
    <w:rsid w:val="000B0872"/>
    <w:rsid w:val="000B0A02"/>
    <w:rsid w:val="000B0B43"/>
    <w:rsid w:val="000B0E5D"/>
    <w:rsid w:val="000B0EBE"/>
    <w:rsid w:val="000B0EBF"/>
    <w:rsid w:val="000B109B"/>
    <w:rsid w:val="000B128D"/>
    <w:rsid w:val="000B137B"/>
    <w:rsid w:val="000B166B"/>
    <w:rsid w:val="000B1B47"/>
    <w:rsid w:val="000B1BCD"/>
    <w:rsid w:val="000B1C4A"/>
    <w:rsid w:val="000B1D89"/>
    <w:rsid w:val="000B1DC4"/>
    <w:rsid w:val="000B1DCD"/>
    <w:rsid w:val="000B21F6"/>
    <w:rsid w:val="000B2261"/>
    <w:rsid w:val="000B29D0"/>
    <w:rsid w:val="000B2B48"/>
    <w:rsid w:val="000B2C58"/>
    <w:rsid w:val="000B2F72"/>
    <w:rsid w:val="000B2FAC"/>
    <w:rsid w:val="000B346A"/>
    <w:rsid w:val="000B36C6"/>
    <w:rsid w:val="000B3809"/>
    <w:rsid w:val="000B39A5"/>
    <w:rsid w:val="000B3ABF"/>
    <w:rsid w:val="000B3BB7"/>
    <w:rsid w:val="000B3C12"/>
    <w:rsid w:val="000B3CF5"/>
    <w:rsid w:val="000B3D48"/>
    <w:rsid w:val="000B3D84"/>
    <w:rsid w:val="000B3DB3"/>
    <w:rsid w:val="000B4058"/>
    <w:rsid w:val="000B418B"/>
    <w:rsid w:val="000B433F"/>
    <w:rsid w:val="000B434D"/>
    <w:rsid w:val="000B4567"/>
    <w:rsid w:val="000B4873"/>
    <w:rsid w:val="000B4A40"/>
    <w:rsid w:val="000B4AA2"/>
    <w:rsid w:val="000B4C07"/>
    <w:rsid w:val="000B4CAA"/>
    <w:rsid w:val="000B50C4"/>
    <w:rsid w:val="000B52FD"/>
    <w:rsid w:val="000B5384"/>
    <w:rsid w:val="000B54A0"/>
    <w:rsid w:val="000B54A9"/>
    <w:rsid w:val="000B5937"/>
    <w:rsid w:val="000B5EAE"/>
    <w:rsid w:val="000B5F6A"/>
    <w:rsid w:val="000B6113"/>
    <w:rsid w:val="000B6203"/>
    <w:rsid w:val="000B63CF"/>
    <w:rsid w:val="000B63FC"/>
    <w:rsid w:val="000B670B"/>
    <w:rsid w:val="000B68D0"/>
    <w:rsid w:val="000B6B74"/>
    <w:rsid w:val="000B6B95"/>
    <w:rsid w:val="000B6F29"/>
    <w:rsid w:val="000B713B"/>
    <w:rsid w:val="000B7279"/>
    <w:rsid w:val="000B7287"/>
    <w:rsid w:val="000B728D"/>
    <w:rsid w:val="000B72B2"/>
    <w:rsid w:val="000B7471"/>
    <w:rsid w:val="000B7721"/>
    <w:rsid w:val="000B7745"/>
    <w:rsid w:val="000B7821"/>
    <w:rsid w:val="000B7A46"/>
    <w:rsid w:val="000B7D69"/>
    <w:rsid w:val="000B7F22"/>
    <w:rsid w:val="000B7FB7"/>
    <w:rsid w:val="000C00BA"/>
    <w:rsid w:val="000C0708"/>
    <w:rsid w:val="000C09DF"/>
    <w:rsid w:val="000C09E0"/>
    <w:rsid w:val="000C0C9D"/>
    <w:rsid w:val="000C0DE5"/>
    <w:rsid w:val="000C0E0A"/>
    <w:rsid w:val="000C0E32"/>
    <w:rsid w:val="000C12E5"/>
    <w:rsid w:val="000C14D8"/>
    <w:rsid w:val="000C166F"/>
    <w:rsid w:val="000C1977"/>
    <w:rsid w:val="000C224E"/>
    <w:rsid w:val="000C240A"/>
    <w:rsid w:val="000C2456"/>
    <w:rsid w:val="000C2B61"/>
    <w:rsid w:val="000C2CF4"/>
    <w:rsid w:val="000C2D03"/>
    <w:rsid w:val="000C2D65"/>
    <w:rsid w:val="000C2D89"/>
    <w:rsid w:val="000C2E0F"/>
    <w:rsid w:val="000C2FCC"/>
    <w:rsid w:val="000C3332"/>
    <w:rsid w:val="000C336C"/>
    <w:rsid w:val="000C33A1"/>
    <w:rsid w:val="000C3434"/>
    <w:rsid w:val="000C343D"/>
    <w:rsid w:val="000C3584"/>
    <w:rsid w:val="000C359F"/>
    <w:rsid w:val="000C388C"/>
    <w:rsid w:val="000C3906"/>
    <w:rsid w:val="000C3C61"/>
    <w:rsid w:val="000C3CEA"/>
    <w:rsid w:val="000C3D28"/>
    <w:rsid w:val="000C3EA4"/>
    <w:rsid w:val="000C3F92"/>
    <w:rsid w:val="000C4452"/>
    <w:rsid w:val="000C4898"/>
    <w:rsid w:val="000C4AB1"/>
    <w:rsid w:val="000C4B4E"/>
    <w:rsid w:val="000C4C34"/>
    <w:rsid w:val="000C4DB9"/>
    <w:rsid w:val="000C4F5E"/>
    <w:rsid w:val="000C5274"/>
    <w:rsid w:val="000C5334"/>
    <w:rsid w:val="000C53DB"/>
    <w:rsid w:val="000C569C"/>
    <w:rsid w:val="000C56C7"/>
    <w:rsid w:val="000C5786"/>
    <w:rsid w:val="000C5C62"/>
    <w:rsid w:val="000C5F29"/>
    <w:rsid w:val="000C6053"/>
    <w:rsid w:val="000C60CF"/>
    <w:rsid w:val="000C61B3"/>
    <w:rsid w:val="000C622D"/>
    <w:rsid w:val="000C62D8"/>
    <w:rsid w:val="000C6318"/>
    <w:rsid w:val="000C65A0"/>
    <w:rsid w:val="000C674C"/>
    <w:rsid w:val="000C6784"/>
    <w:rsid w:val="000C6A9C"/>
    <w:rsid w:val="000C6B4F"/>
    <w:rsid w:val="000C6BDB"/>
    <w:rsid w:val="000C6E88"/>
    <w:rsid w:val="000C6F3E"/>
    <w:rsid w:val="000C707E"/>
    <w:rsid w:val="000C73AD"/>
    <w:rsid w:val="000C73BB"/>
    <w:rsid w:val="000C744A"/>
    <w:rsid w:val="000C74BC"/>
    <w:rsid w:val="000C788C"/>
    <w:rsid w:val="000C7961"/>
    <w:rsid w:val="000C7AE1"/>
    <w:rsid w:val="000C7BA5"/>
    <w:rsid w:val="000C7C7C"/>
    <w:rsid w:val="000C7ED8"/>
    <w:rsid w:val="000D0248"/>
    <w:rsid w:val="000D08CC"/>
    <w:rsid w:val="000D0B6B"/>
    <w:rsid w:val="000D0EBB"/>
    <w:rsid w:val="000D0ED6"/>
    <w:rsid w:val="000D103C"/>
    <w:rsid w:val="000D1081"/>
    <w:rsid w:val="000D11BA"/>
    <w:rsid w:val="000D1947"/>
    <w:rsid w:val="000D1B31"/>
    <w:rsid w:val="000D1E87"/>
    <w:rsid w:val="000D1F9C"/>
    <w:rsid w:val="000D2048"/>
    <w:rsid w:val="000D2366"/>
    <w:rsid w:val="000D2844"/>
    <w:rsid w:val="000D28C5"/>
    <w:rsid w:val="000D2A5A"/>
    <w:rsid w:val="000D2BC2"/>
    <w:rsid w:val="000D2C59"/>
    <w:rsid w:val="000D2C7E"/>
    <w:rsid w:val="000D2DE3"/>
    <w:rsid w:val="000D2F36"/>
    <w:rsid w:val="000D3052"/>
    <w:rsid w:val="000D3141"/>
    <w:rsid w:val="000D3463"/>
    <w:rsid w:val="000D3564"/>
    <w:rsid w:val="000D35F2"/>
    <w:rsid w:val="000D3634"/>
    <w:rsid w:val="000D37BE"/>
    <w:rsid w:val="000D3806"/>
    <w:rsid w:val="000D38CD"/>
    <w:rsid w:val="000D391E"/>
    <w:rsid w:val="000D3D86"/>
    <w:rsid w:val="000D3E02"/>
    <w:rsid w:val="000D3E9C"/>
    <w:rsid w:val="000D4178"/>
    <w:rsid w:val="000D41E6"/>
    <w:rsid w:val="000D4200"/>
    <w:rsid w:val="000D4284"/>
    <w:rsid w:val="000D42A5"/>
    <w:rsid w:val="000D42AE"/>
    <w:rsid w:val="000D42E9"/>
    <w:rsid w:val="000D4331"/>
    <w:rsid w:val="000D4456"/>
    <w:rsid w:val="000D458A"/>
    <w:rsid w:val="000D4700"/>
    <w:rsid w:val="000D4F7A"/>
    <w:rsid w:val="000D5125"/>
    <w:rsid w:val="000D578C"/>
    <w:rsid w:val="000D5B04"/>
    <w:rsid w:val="000D5CA5"/>
    <w:rsid w:val="000D5E33"/>
    <w:rsid w:val="000D5ECE"/>
    <w:rsid w:val="000D5FCD"/>
    <w:rsid w:val="000D6061"/>
    <w:rsid w:val="000D6128"/>
    <w:rsid w:val="000D6309"/>
    <w:rsid w:val="000D6531"/>
    <w:rsid w:val="000D661C"/>
    <w:rsid w:val="000D6705"/>
    <w:rsid w:val="000D6876"/>
    <w:rsid w:val="000D68FF"/>
    <w:rsid w:val="000D6974"/>
    <w:rsid w:val="000D6E93"/>
    <w:rsid w:val="000D6F35"/>
    <w:rsid w:val="000D7003"/>
    <w:rsid w:val="000D700B"/>
    <w:rsid w:val="000D7289"/>
    <w:rsid w:val="000D76F1"/>
    <w:rsid w:val="000D7AB0"/>
    <w:rsid w:val="000D7BBA"/>
    <w:rsid w:val="000D7C37"/>
    <w:rsid w:val="000D7D70"/>
    <w:rsid w:val="000D7E4B"/>
    <w:rsid w:val="000D7E6F"/>
    <w:rsid w:val="000E00F7"/>
    <w:rsid w:val="000E062C"/>
    <w:rsid w:val="000E06E6"/>
    <w:rsid w:val="000E086A"/>
    <w:rsid w:val="000E08A5"/>
    <w:rsid w:val="000E08D9"/>
    <w:rsid w:val="000E0AC8"/>
    <w:rsid w:val="000E0AF3"/>
    <w:rsid w:val="000E0D85"/>
    <w:rsid w:val="000E0DA4"/>
    <w:rsid w:val="000E0DC3"/>
    <w:rsid w:val="000E13D3"/>
    <w:rsid w:val="000E1514"/>
    <w:rsid w:val="000E16A1"/>
    <w:rsid w:val="000E1846"/>
    <w:rsid w:val="000E1944"/>
    <w:rsid w:val="000E196E"/>
    <w:rsid w:val="000E1974"/>
    <w:rsid w:val="000E1AAD"/>
    <w:rsid w:val="000E1B87"/>
    <w:rsid w:val="000E1CA7"/>
    <w:rsid w:val="000E1DAF"/>
    <w:rsid w:val="000E1F14"/>
    <w:rsid w:val="000E1F6D"/>
    <w:rsid w:val="000E2288"/>
    <w:rsid w:val="000E2324"/>
    <w:rsid w:val="000E24B4"/>
    <w:rsid w:val="000E2581"/>
    <w:rsid w:val="000E2D5C"/>
    <w:rsid w:val="000E2EB3"/>
    <w:rsid w:val="000E3090"/>
    <w:rsid w:val="000E31AC"/>
    <w:rsid w:val="000E3575"/>
    <w:rsid w:val="000E3653"/>
    <w:rsid w:val="000E3890"/>
    <w:rsid w:val="000E38E5"/>
    <w:rsid w:val="000E409A"/>
    <w:rsid w:val="000E41FF"/>
    <w:rsid w:val="000E44A4"/>
    <w:rsid w:val="000E454F"/>
    <w:rsid w:val="000E461E"/>
    <w:rsid w:val="000E4A69"/>
    <w:rsid w:val="000E4D8A"/>
    <w:rsid w:val="000E4E08"/>
    <w:rsid w:val="000E56A3"/>
    <w:rsid w:val="000E56D3"/>
    <w:rsid w:val="000E56D7"/>
    <w:rsid w:val="000E5A55"/>
    <w:rsid w:val="000E5C34"/>
    <w:rsid w:val="000E5E76"/>
    <w:rsid w:val="000E61DA"/>
    <w:rsid w:val="000E65D2"/>
    <w:rsid w:val="000E65FE"/>
    <w:rsid w:val="000E6715"/>
    <w:rsid w:val="000E6A67"/>
    <w:rsid w:val="000E70D8"/>
    <w:rsid w:val="000E72A6"/>
    <w:rsid w:val="000E735F"/>
    <w:rsid w:val="000E73A2"/>
    <w:rsid w:val="000E74BC"/>
    <w:rsid w:val="000E74C5"/>
    <w:rsid w:val="000E77FD"/>
    <w:rsid w:val="000E79CA"/>
    <w:rsid w:val="000E7A65"/>
    <w:rsid w:val="000E7C3A"/>
    <w:rsid w:val="000E7F03"/>
    <w:rsid w:val="000F0BEB"/>
    <w:rsid w:val="000F0D0E"/>
    <w:rsid w:val="000F1186"/>
    <w:rsid w:val="000F137D"/>
    <w:rsid w:val="000F15A4"/>
    <w:rsid w:val="000F17B8"/>
    <w:rsid w:val="000F1ADB"/>
    <w:rsid w:val="000F1AEA"/>
    <w:rsid w:val="000F1C73"/>
    <w:rsid w:val="000F1F3C"/>
    <w:rsid w:val="000F2193"/>
    <w:rsid w:val="000F25B5"/>
    <w:rsid w:val="000F2759"/>
    <w:rsid w:val="000F289E"/>
    <w:rsid w:val="000F28AF"/>
    <w:rsid w:val="000F2A1F"/>
    <w:rsid w:val="000F2D3D"/>
    <w:rsid w:val="000F2DDD"/>
    <w:rsid w:val="000F2ED1"/>
    <w:rsid w:val="000F32CA"/>
    <w:rsid w:val="000F330C"/>
    <w:rsid w:val="000F3411"/>
    <w:rsid w:val="000F3696"/>
    <w:rsid w:val="000F38E3"/>
    <w:rsid w:val="000F3CCF"/>
    <w:rsid w:val="000F3F78"/>
    <w:rsid w:val="000F40ED"/>
    <w:rsid w:val="000F416C"/>
    <w:rsid w:val="000F459B"/>
    <w:rsid w:val="000F45E7"/>
    <w:rsid w:val="000F4ADB"/>
    <w:rsid w:val="000F4C63"/>
    <w:rsid w:val="000F50C7"/>
    <w:rsid w:val="000F5308"/>
    <w:rsid w:val="000F54AD"/>
    <w:rsid w:val="000F54B8"/>
    <w:rsid w:val="000F5601"/>
    <w:rsid w:val="000F5632"/>
    <w:rsid w:val="000F5712"/>
    <w:rsid w:val="000F57DA"/>
    <w:rsid w:val="000F5915"/>
    <w:rsid w:val="000F5B2F"/>
    <w:rsid w:val="000F5B30"/>
    <w:rsid w:val="000F5B3D"/>
    <w:rsid w:val="000F5CD3"/>
    <w:rsid w:val="000F61DB"/>
    <w:rsid w:val="000F6937"/>
    <w:rsid w:val="000F6980"/>
    <w:rsid w:val="000F6A8A"/>
    <w:rsid w:val="000F6AD1"/>
    <w:rsid w:val="000F6B00"/>
    <w:rsid w:val="000F6B23"/>
    <w:rsid w:val="000F6C77"/>
    <w:rsid w:val="000F6CF0"/>
    <w:rsid w:val="000F6E9A"/>
    <w:rsid w:val="000F6F06"/>
    <w:rsid w:val="000F6F25"/>
    <w:rsid w:val="000F6F5C"/>
    <w:rsid w:val="000F707D"/>
    <w:rsid w:val="000F755B"/>
    <w:rsid w:val="000F76EA"/>
    <w:rsid w:val="000F7829"/>
    <w:rsid w:val="000F793C"/>
    <w:rsid w:val="000F7AB8"/>
    <w:rsid w:val="000F7AC6"/>
    <w:rsid w:val="000F7D2F"/>
    <w:rsid w:val="000F7D55"/>
    <w:rsid w:val="0010013B"/>
    <w:rsid w:val="001001CC"/>
    <w:rsid w:val="001002F0"/>
    <w:rsid w:val="0010033C"/>
    <w:rsid w:val="00100440"/>
    <w:rsid w:val="00100698"/>
    <w:rsid w:val="001006A1"/>
    <w:rsid w:val="00100755"/>
    <w:rsid w:val="0010078C"/>
    <w:rsid w:val="001008F8"/>
    <w:rsid w:val="00100C6F"/>
    <w:rsid w:val="00101184"/>
    <w:rsid w:val="001011A5"/>
    <w:rsid w:val="00101240"/>
    <w:rsid w:val="0010132B"/>
    <w:rsid w:val="0010136E"/>
    <w:rsid w:val="001013C1"/>
    <w:rsid w:val="0010176D"/>
    <w:rsid w:val="00101A41"/>
    <w:rsid w:val="00101D8A"/>
    <w:rsid w:val="00101F43"/>
    <w:rsid w:val="00101FAD"/>
    <w:rsid w:val="001021E6"/>
    <w:rsid w:val="0010240A"/>
    <w:rsid w:val="001024BE"/>
    <w:rsid w:val="001024C5"/>
    <w:rsid w:val="00102639"/>
    <w:rsid w:val="00102A4C"/>
    <w:rsid w:val="00102A71"/>
    <w:rsid w:val="00102B85"/>
    <w:rsid w:val="00102BCE"/>
    <w:rsid w:val="00102C6F"/>
    <w:rsid w:val="00102E2B"/>
    <w:rsid w:val="00102E6D"/>
    <w:rsid w:val="00102E75"/>
    <w:rsid w:val="00102EAB"/>
    <w:rsid w:val="001036CC"/>
    <w:rsid w:val="00103716"/>
    <w:rsid w:val="00103756"/>
    <w:rsid w:val="00103809"/>
    <w:rsid w:val="00103885"/>
    <w:rsid w:val="00103A51"/>
    <w:rsid w:val="00103F75"/>
    <w:rsid w:val="0010402C"/>
    <w:rsid w:val="001040CB"/>
    <w:rsid w:val="00104658"/>
    <w:rsid w:val="00104B4A"/>
    <w:rsid w:val="00104C31"/>
    <w:rsid w:val="00104E28"/>
    <w:rsid w:val="00104F67"/>
    <w:rsid w:val="001050B5"/>
    <w:rsid w:val="00105B4F"/>
    <w:rsid w:val="00105EAA"/>
    <w:rsid w:val="0010609D"/>
    <w:rsid w:val="00106206"/>
    <w:rsid w:val="0010631B"/>
    <w:rsid w:val="00106423"/>
    <w:rsid w:val="0010653C"/>
    <w:rsid w:val="00106586"/>
    <w:rsid w:val="00106BB7"/>
    <w:rsid w:val="00106D8E"/>
    <w:rsid w:val="00106FDA"/>
    <w:rsid w:val="0010702D"/>
    <w:rsid w:val="00107125"/>
    <w:rsid w:val="00107525"/>
    <w:rsid w:val="0010793C"/>
    <w:rsid w:val="00107981"/>
    <w:rsid w:val="00107B5B"/>
    <w:rsid w:val="00107E8C"/>
    <w:rsid w:val="00110124"/>
    <w:rsid w:val="00110139"/>
    <w:rsid w:val="0011021B"/>
    <w:rsid w:val="001102A4"/>
    <w:rsid w:val="00110781"/>
    <w:rsid w:val="00110808"/>
    <w:rsid w:val="0011089F"/>
    <w:rsid w:val="00110946"/>
    <w:rsid w:val="00110B8B"/>
    <w:rsid w:val="001111DA"/>
    <w:rsid w:val="001113B7"/>
    <w:rsid w:val="001115C0"/>
    <w:rsid w:val="00111836"/>
    <w:rsid w:val="0011185F"/>
    <w:rsid w:val="00111A6A"/>
    <w:rsid w:val="00111B98"/>
    <w:rsid w:val="00111DC8"/>
    <w:rsid w:val="0011217C"/>
    <w:rsid w:val="001122FF"/>
    <w:rsid w:val="001129A4"/>
    <w:rsid w:val="00112A0F"/>
    <w:rsid w:val="00112F26"/>
    <w:rsid w:val="001130AA"/>
    <w:rsid w:val="00113118"/>
    <w:rsid w:val="0011316F"/>
    <w:rsid w:val="0011332D"/>
    <w:rsid w:val="001133E8"/>
    <w:rsid w:val="0011340C"/>
    <w:rsid w:val="00113579"/>
    <w:rsid w:val="0011365F"/>
    <w:rsid w:val="0011379B"/>
    <w:rsid w:val="001137FD"/>
    <w:rsid w:val="00113BAC"/>
    <w:rsid w:val="00113D14"/>
    <w:rsid w:val="00113D28"/>
    <w:rsid w:val="00113E22"/>
    <w:rsid w:val="00114205"/>
    <w:rsid w:val="001143FE"/>
    <w:rsid w:val="00114433"/>
    <w:rsid w:val="00114493"/>
    <w:rsid w:val="00114789"/>
    <w:rsid w:val="001147F0"/>
    <w:rsid w:val="001148DA"/>
    <w:rsid w:val="00114E15"/>
    <w:rsid w:val="0011556A"/>
    <w:rsid w:val="001156A3"/>
    <w:rsid w:val="001156D6"/>
    <w:rsid w:val="00115799"/>
    <w:rsid w:val="00115846"/>
    <w:rsid w:val="00115949"/>
    <w:rsid w:val="00115A28"/>
    <w:rsid w:val="00115A7B"/>
    <w:rsid w:val="00115C57"/>
    <w:rsid w:val="00115D4C"/>
    <w:rsid w:val="00115E81"/>
    <w:rsid w:val="00115F18"/>
    <w:rsid w:val="00115F9A"/>
    <w:rsid w:val="00116133"/>
    <w:rsid w:val="001164A5"/>
    <w:rsid w:val="001164CC"/>
    <w:rsid w:val="0011664A"/>
    <w:rsid w:val="001167E6"/>
    <w:rsid w:val="00116947"/>
    <w:rsid w:val="0011694C"/>
    <w:rsid w:val="00116ACB"/>
    <w:rsid w:val="00116BBC"/>
    <w:rsid w:val="00116EDE"/>
    <w:rsid w:val="00116F88"/>
    <w:rsid w:val="001172A8"/>
    <w:rsid w:val="001172ED"/>
    <w:rsid w:val="001175BA"/>
    <w:rsid w:val="001175BC"/>
    <w:rsid w:val="001176CD"/>
    <w:rsid w:val="00117751"/>
    <w:rsid w:val="00117959"/>
    <w:rsid w:val="001179C0"/>
    <w:rsid w:val="00117E81"/>
    <w:rsid w:val="00117E98"/>
    <w:rsid w:val="0012021C"/>
    <w:rsid w:val="00120933"/>
    <w:rsid w:val="00120CFF"/>
    <w:rsid w:val="00121190"/>
    <w:rsid w:val="00121352"/>
    <w:rsid w:val="001216B2"/>
    <w:rsid w:val="00121795"/>
    <w:rsid w:val="00121947"/>
    <w:rsid w:val="00121BF3"/>
    <w:rsid w:val="00121D76"/>
    <w:rsid w:val="00121F45"/>
    <w:rsid w:val="00121F55"/>
    <w:rsid w:val="001220BE"/>
    <w:rsid w:val="00122419"/>
    <w:rsid w:val="001224B3"/>
    <w:rsid w:val="00122755"/>
    <w:rsid w:val="001227C6"/>
    <w:rsid w:val="00122C36"/>
    <w:rsid w:val="00122CB2"/>
    <w:rsid w:val="00122DE5"/>
    <w:rsid w:val="00122EAC"/>
    <w:rsid w:val="00122EE3"/>
    <w:rsid w:val="0012322B"/>
    <w:rsid w:val="0012341E"/>
    <w:rsid w:val="001237BC"/>
    <w:rsid w:val="00123951"/>
    <w:rsid w:val="0012396A"/>
    <w:rsid w:val="00123992"/>
    <w:rsid w:val="00123D8A"/>
    <w:rsid w:val="00123D8E"/>
    <w:rsid w:val="00123E8E"/>
    <w:rsid w:val="00123EC1"/>
    <w:rsid w:val="00123F82"/>
    <w:rsid w:val="00123FE7"/>
    <w:rsid w:val="00124387"/>
    <w:rsid w:val="00124445"/>
    <w:rsid w:val="00124CEC"/>
    <w:rsid w:val="00124EC5"/>
    <w:rsid w:val="001251B1"/>
    <w:rsid w:val="001252A9"/>
    <w:rsid w:val="0012543E"/>
    <w:rsid w:val="0012587A"/>
    <w:rsid w:val="00125BAD"/>
    <w:rsid w:val="00125C78"/>
    <w:rsid w:val="00125D46"/>
    <w:rsid w:val="0012615D"/>
    <w:rsid w:val="00126178"/>
    <w:rsid w:val="0012622B"/>
    <w:rsid w:val="00126551"/>
    <w:rsid w:val="001268F3"/>
    <w:rsid w:val="00126C7D"/>
    <w:rsid w:val="00126E99"/>
    <w:rsid w:val="00126EAF"/>
    <w:rsid w:val="00126F27"/>
    <w:rsid w:val="00126FDE"/>
    <w:rsid w:val="0012703F"/>
    <w:rsid w:val="0012738F"/>
    <w:rsid w:val="0012743C"/>
    <w:rsid w:val="00127750"/>
    <w:rsid w:val="001277B0"/>
    <w:rsid w:val="00127A39"/>
    <w:rsid w:val="00127A9E"/>
    <w:rsid w:val="00127E8B"/>
    <w:rsid w:val="001303B9"/>
    <w:rsid w:val="0013076A"/>
    <w:rsid w:val="00130AE9"/>
    <w:rsid w:val="00130CD1"/>
    <w:rsid w:val="001311FF"/>
    <w:rsid w:val="0013126C"/>
    <w:rsid w:val="00131389"/>
    <w:rsid w:val="00131A00"/>
    <w:rsid w:val="00131B7D"/>
    <w:rsid w:val="00131D96"/>
    <w:rsid w:val="0013201B"/>
    <w:rsid w:val="001321C9"/>
    <w:rsid w:val="001323D0"/>
    <w:rsid w:val="0013241E"/>
    <w:rsid w:val="001325A8"/>
    <w:rsid w:val="00132602"/>
    <w:rsid w:val="00132A8D"/>
    <w:rsid w:val="00132AE7"/>
    <w:rsid w:val="00132CAB"/>
    <w:rsid w:val="00132CB0"/>
    <w:rsid w:val="00133033"/>
    <w:rsid w:val="001330F5"/>
    <w:rsid w:val="001331B2"/>
    <w:rsid w:val="0013323C"/>
    <w:rsid w:val="00133297"/>
    <w:rsid w:val="0013333A"/>
    <w:rsid w:val="001335A6"/>
    <w:rsid w:val="00133BDF"/>
    <w:rsid w:val="00133C66"/>
    <w:rsid w:val="00133EA3"/>
    <w:rsid w:val="001343C2"/>
    <w:rsid w:val="00134480"/>
    <w:rsid w:val="00134856"/>
    <w:rsid w:val="00134BE6"/>
    <w:rsid w:val="00134C1B"/>
    <w:rsid w:val="00134CAC"/>
    <w:rsid w:val="0013500D"/>
    <w:rsid w:val="001354D4"/>
    <w:rsid w:val="001355AD"/>
    <w:rsid w:val="00135661"/>
    <w:rsid w:val="00135762"/>
    <w:rsid w:val="0013588A"/>
    <w:rsid w:val="00135941"/>
    <w:rsid w:val="00135E90"/>
    <w:rsid w:val="0013617C"/>
    <w:rsid w:val="00136474"/>
    <w:rsid w:val="0013649D"/>
    <w:rsid w:val="001367E8"/>
    <w:rsid w:val="001368F0"/>
    <w:rsid w:val="0013698D"/>
    <w:rsid w:val="00136D61"/>
    <w:rsid w:val="00136E9C"/>
    <w:rsid w:val="00137210"/>
    <w:rsid w:val="00137624"/>
    <w:rsid w:val="0013782F"/>
    <w:rsid w:val="0013798D"/>
    <w:rsid w:val="00137E1F"/>
    <w:rsid w:val="00137E72"/>
    <w:rsid w:val="00140100"/>
    <w:rsid w:val="00140126"/>
    <w:rsid w:val="00140220"/>
    <w:rsid w:val="00140360"/>
    <w:rsid w:val="00140519"/>
    <w:rsid w:val="00140550"/>
    <w:rsid w:val="00140644"/>
    <w:rsid w:val="00140810"/>
    <w:rsid w:val="001409AD"/>
    <w:rsid w:val="00140A90"/>
    <w:rsid w:val="00140C5B"/>
    <w:rsid w:val="00140D00"/>
    <w:rsid w:val="00140E56"/>
    <w:rsid w:val="00140E95"/>
    <w:rsid w:val="00140EB1"/>
    <w:rsid w:val="00140EE6"/>
    <w:rsid w:val="0014140D"/>
    <w:rsid w:val="00141411"/>
    <w:rsid w:val="0014155D"/>
    <w:rsid w:val="001417C4"/>
    <w:rsid w:val="001418AF"/>
    <w:rsid w:val="0014195F"/>
    <w:rsid w:val="00141AB0"/>
    <w:rsid w:val="00141BDC"/>
    <w:rsid w:val="00141C44"/>
    <w:rsid w:val="00141CE8"/>
    <w:rsid w:val="00141E76"/>
    <w:rsid w:val="00141EB1"/>
    <w:rsid w:val="001421FE"/>
    <w:rsid w:val="0014239B"/>
    <w:rsid w:val="001423E5"/>
    <w:rsid w:val="001425E3"/>
    <w:rsid w:val="001427BD"/>
    <w:rsid w:val="001428CC"/>
    <w:rsid w:val="00142A13"/>
    <w:rsid w:val="00142A9F"/>
    <w:rsid w:val="00142AC0"/>
    <w:rsid w:val="00142B0D"/>
    <w:rsid w:val="00142C1F"/>
    <w:rsid w:val="00142CCF"/>
    <w:rsid w:val="00142D09"/>
    <w:rsid w:val="00142FE0"/>
    <w:rsid w:val="001431B9"/>
    <w:rsid w:val="0014335D"/>
    <w:rsid w:val="001433E8"/>
    <w:rsid w:val="0014357C"/>
    <w:rsid w:val="001435EC"/>
    <w:rsid w:val="0014361B"/>
    <w:rsid w:val="00143661"/>
    <w:rsid w:val="00143718"/>
    <w:rsid w:val="00143CB0"/>
    <w:rsid w:val="00143ECE"/>
    <w:rsid w:val="001443A1"/>
    <w:rsid w:val="00144834"/>
    <w:rsid w:val="0014496C"/>
    <w:rsid w:val="00144B14"/>
    <w:rsid w:val="00144C09"/>
    <w:rsid w:val="0014500C"/>
    <w:rsid w:val="00145208"/>
    <w:rsid w:val="00145271"/>
    <w:rsid w:val="00145583"/>
    <w:rsid w:val="00145AD0"/>
    <w:rsid w:val="00145BFD"/>
    <w:rsid w:val="00145F72"/>
    <w:rsid w:val="0014619D"/>
    <w:rsid w:val="001467CF"/>
    <w:rsid w:val="00146881"/>
    <w:rsid w:val="001468E6"/>
    <w:rsid w:val="00146998"/>
    <w:rsid w:val="00146CC6"/>
    <w:rsid w:val="00146FC3"/>
    <w:rsid w:val="00146FC5"/>
    <w:rsid w:val="0014714C"/>
    <w:rsid w:val="00147293"/>
    <w:rsid w:val="0014739F"/>
    <w:rsid w:val="001473F6"/>
    <w:rsid w:val="00147506"/>
    <w:rsid w:val="001476D0"/>
    <w:rsid w:val="0014778E"/>
    <w:rsid w:val="001477C2"/>
    <w:rsid w:val="00147944"/>
    <w:rsid w:val="001479C6"/>
    <w:rsid w:val="00147B4D"/>
    <w:rsid w:val="00147B5D"/>
    <w:rsid w:val="00147CD1"/>
    <w:rsid w:val="00147CD3"/>
    <w:rsid w:val="00147E41"/>
    <w:rsid w:val="0015006D"/>
    <w:rsid w:val="001500F2"/>
    <w:rsid w:val="001502A2"/>
    <w:rsid w:val="0015030E"/>
    <w:rsid w:val="001506FF"/>
    <w:rsid w:val="00150702"/>
    <w:rsid w:val="00150773"/>
    <w:rsid w:val="00150AD4"/>
    <w:rsid w:val="00150B0A"/>
    <w:rsid w:val="00150C97"/>
    <w:rsid w:val="00150F2C"/>
    <w:rsid w:val="00150F82"/>
    <w:rsid w:val="00151136"/>
    <w:rsid w:val="0015137F"/>
    <w:rsid w:val="00151725"/>
    <w:rsid w:val="00151D2C"/>
    <w:rsid w:val="00151D66"/>
    <w:rsid w:val="00151F1E"/>
    <w:rsid w:val="0015216C"/>
    <w:rsid w:val="00152356"/>
    <w:rsid w:val="0015269C"/>
    <w:rsid w:val="001527A6"/>
    <w:rsid w:val="0015284E"/>
    <w:rsid w:val="00152863"/>
    <w:rsid w:val="00152AEA"/>
    <w:rsid w:val="00152C22"/>
    <w:rsid w:val="00152E8B"/>
    <w:rsid w:val="00153222"/>
    <w:rsid w:val="0015359A"/>
    <w:rsid w:val="001535C7"/>
    <w:rsid w:val="00153A1E"/>
    <w:rsid w:val="00153B01"/>
    <w:rsid w:val="00153CEA"/>
    <w:rsid w:val="00153CF0"/>
    <w:rsid w:val="00153D2A"/>
    <w:rsid w:val="00154018"/>
    <w:rsid w:val="00154189"/>
    <w:rsid w:val="001544A6"/>
    <w:rsid w:val="0015467C"/>
    <w:rsid w:val="001548AD"/>
    <w:rsid w:val="00154E5F"/>
    <w:rsid w:val="00154F08"/>
    <w:rsid w:val="00154F24"/>
    <w:rsid w:val="00154F8C"/>
    <w:rsid w:val="001550CF"/>
    <w:rsid w:val="00155787"/>
    <w:rsid w:val="00155C64"/>
    <w:rsid w:val="00155CFB"/>
    <w:rsid w:val="00155D03"/>
    <w:rsid w:val="00155D13"/>
    <w:rsid w:val="00155D42"/>
    <w:rsid w:val="0015600B"/>
    <w:rsid w:val="00156177"/>
    <w:rsid w:val="00156506"/>
    <w:rsid w:val="001565C8"/>
    <w:rsid w:val="00156719"/>
    <w:rsid w:val="00156803"/>
    <w:rsid w:val="001568AF"/>
    <w:rsid w:val="00156AC1"/>
    <w:rsid w:val="00156AE8"/>
    <w:rsid w:val="00156B12"/>
    <w:rsid w:val="00156D0E"/>
    <w:rsid w:val="00156DB6"/>
    <w:rsid w:val="00156FE6"/>
    <w:rsid w:val="001573E5"/>
    <w:rsid w:val="0015746A"/>
    <w:rsid w:val="00157880"/>
    <w:rsid w:val="0015790E"/>
    <w:rsid w:val="00157AEF"/>
    <w:rsid w:val="00157C7B"/>
    <w:rsid w:val="001603D4"/>
    <w:rsid w:val="00160436"/>
    <w:rsid w:val="001604D6"/>
    <w:rsid w:val="001605B8"/>
    <w:rsid w:val="00160742"/>
    <w:rsid w:val="0016087D"/>
    <w:rsid w:val="00160891"/>
    <w:rsid w:val="00160C6A"/>
    <w:rsid w:val="00160E98"/>
    <w:rsid w:val="001612C7"/>
    <w:rsid w:val="00161477"/>
    <w:rsid w:val="001615CA"/>
    <w:rsid w:val="00161663"/>
    <w:rsid w:val="0016166B"/>
    <w:rsid w:val="0016176A"/>
    <w:rsid w:val="001617A9"/>
    <w:rsid w:val="00161D96"/>
    <w:rsid w:val="00161E2E"/>
    <w:rsid w:val="00162270"/>
    <w:rsid w:val="001622DE"/>
    <w:rsid w:val="001622F1"/>
    <w:rsid w:val="001624EF"/>
    <w:rsid w:val="001626E5"/>
    <w:rsid w:val="001627D5"/>
    <w:rsid w:val="0016293D"/>
    <w:rsid w:val="001629E1"/>
    <w:rsid w:val="00162B2B"/>
    <w:rsid w:val="00162B64"/>
    <w:rsid w:val="00162C48"/>
    <w:rsid w:val="00162CC2"/>
    <w:rsid w:val="00162E94"/>
    <w:rsid w:val="00163021"/>
    <w:rsid w:val="0016310C"/>
    <w:rsid w:val="0016329F"/>
    <w:rsid w:val="001635EF"/>
    <w:rsid w:val="00163763"/>
    <w:rsid w:val="00163C2D"/>
    <w:rsid w:val="00163D00"/>
    <w:rsid w:val="001643ED"/>
    <w:rsid w:val="001643F2"/>
    <w:rsid w:val="001645E5"/>
    <w:rsid w:val="00164A77"/>
    <w:rsid w:val="00164C36"/>
    <w:rsid w:val="00164CB2"/>
    <w:rsid w:val="00164D7F"/>
    <w:rsid w:val="00164DF9"/>
    <w:rsid w:val="001650F5"/>
    <w:rsid w:val="0016510E"/>
    <w:rsid w:val="0016515A"/>
    <w:rsid w:val="00165178"/>
    <w:rsid w:val="001654CF"/>
    <w:rsid w:val="001656E3"/>
    <w:rsid w:val="0016573E"/>
    <w:rsid w:val="00165906"/>
    <w:rsid w:val="001659A7"/>
    <w:rsid w:val="00165B27"/>
    <w:rsid w:val="00165B74"/>
    <w:rsid w:val="00165CFC"/>
    <w:rsid w:val="001660D4"/>
    <w:rsid w:val="001660F1"/>
    <w:rsid w:val="0016612D"/>
    <w:rsid w:val="001662C4"/>
    <w:rsid w:val="001663A6"/>
    <w:rsid w:val="0016645F"/>
    <w:rsid w:val="00166626"/>
    <w:rsid w:val="001666E7"/>
    <w:rsid w:val="001667A0"/>
    <w:rsid w:val="00166BE6"/>
    <w:rsid w:val="00166C11"/>
    <w:rsid w:val="0016702C"/>
    <w:rsid w:val="001670FF"/>
    <w:rsid w:val="00167114"/>
    <w:rsid w:val="00167165"/>
    <w:rsid w:val="001671B8"/>
    <w:rsid w:val="001676C5"/>
    <w:rsid w:val="001677ED"/>
    <w:rsid w:val="00167836"/>
    <w:rsid w:val="00167A2B"/>
    <w:rsid w:val="00167D3A"/>
    <w:rsid w:val="00167DC8"/>
    <w:rsid w:val="001700FA"/>
    <w:rsid w:val="001701D4"/>
    <w:rsid w:val="00170227"/>
    <w:rsid w:val="001702DC"/>
    <w:rsid w:val="00170383"/>
    <w:rsid w:val="00170389"/>
    <w:rsid w:val="00170600"/>
    <w:rsid w:val="00170773"/>
    <w:rsid w:val="0017083D"/>
    <w:rsid w:val="00170A09"/>
    <w:rsid w:val="00170DCE"/>
    <w:rsid w:val="00170F4A"/>
    <w:rsid w:val="00171276"/>
    <w:rsid w:val="001714BB"/>
    <w:rsid w:val="001715E9"/>
    <w:rsid w:val="00171711"/>
    <w:rsid w:val="0017192A"/>
    <w:rsid w:val="00171A41"/>
    <w:rsid w:val="00171A9A"/>
    <w:rsid w:val="00171BDE"/>
    <w:rsid w:val="00171DB7"/>
    <w:rsid w:val="00171EF5"/>
    <w:rsid w:val="0017210E"/>
    <w:rsid w:val="00172238"/>
    <w:rsid w:val="00172636"/>
    <w:rsid w:val="001729A1"/>
    <w:rsid w:val="00172A29"/>
    <w:rsid w:val="00172A49"/>
    <w:rsid w:val="00172AA7"/>
    <w:rsid w:val="00172C69"/>
    <w:rsid w:val="00172E88"/>
    <w:rsid w:val="001732C7"/>
    <w:rsid w:val="001733C5"/>
    <w:rsid w:val="001734B6"/>
    <w:rsid w:val="001735EF"/>
    <w:rsid w:val="00173821"/>
    <w:rsid w:val="00173955"/>
    <w:rsid w:val="001739E0"/>
    <w:rsid w:val="00173B08"/>
    <w:rsid w:val="00173BF1"/>
    <w:rsid w:val="00173D82"/>
    <w:rsid w:val="00173F54"/>
    <w:rsid w:val="00173FD6"/>
    <w:rsid w:val="001741D6"/>
    <w:rsid w:val="00174229"/>
    <w:rsid w:val="001742DB"/>
    <w:rsid w:val="00174413"/>
    <w:rsid w:val="001745E3"/>
    <w:rsid w:val="0017471A"/>
    <w:rsid w:val="00174928"/>
    <w:rsid w:val="00174A3F"/>
    <w:rsid w:val="00174F66"/>
    <w:rsid w:val="001750D2"/>
    <w:rsid w:val="00175255"/>
    <w:rsid w:val="00175449"/>
    <w:rsid w:val="001754B5"/>
    <w:rsid w:val="001755DE"/>
    <w:rsid w:val="00175A68"/>
    <w:rsid w:val="00175AAD"/>
    <w:rsid w:val="00175AB1"/>
    <w:rsid w:val="00175C4C"/>
    <w:rsid w:val="0017607F"/>
    <w:rsid w:val="00176109"/>
    <w:rsid w:val="001762C1"/>
    <w:rsid w:val="001765E9"/>
    <w:rsid w:val="00176D05"/>
    <w:rsid w:val="00176D83"/>
    <w:rsid w:val="00176EC8"/>
    <w:rsid w:val="00176FA6"/>
    <w:rsid w:val="00177161"/>
    <w:rsid w:val="0017735F"/>
    <w:rsid w:val="00177AEB"/>
    <w:rsid w:val="00177C98"/>
    <w:rsid w:val="00177C9F"/>
    <w:rsid w:val="00177D04"/>
    <w:rsid w:val="00180032"/>
    <w:rsid w:val="001800F3"/>
    <w:rsid w:val="0018023C"/>
    <w:rsid w:val="00180343"/>
    <w:rsid w:val="001805E9"/>
    <w:rsid w:val="00180AA4"/>
    <w:rsid w:val="00180B27"/>
    <w:rsid w:val="00180B46"/>
    <w:rsid w:val="00180DDE"/>
    <w:rsid w:val="001810BF"/>
    <w:rsid w:val="00181448"/>
    <w:rsid w:val="001816D5"/>
    <w:rsid w:val="0018180E"/>
    <w:rsid w:val="00181E60"/>
    <w:rsid w:val="00181EDB"/>
    <w:rsid w:val="00181EE0"/>
    <w:rsid w:val="00181F1C"/>
    <w:rsid w:val="00181FBB"/>
    <w:rsid w:val="0018228D"/>
    <w:rsid w:val="00182544"/>
    <w:rsid w:val="001829F1"/>
    <w:rsid w:val="00182D7D"/>
    <w:rsid w:val="001836BD"/>
    <w:rsid w:val="001837E4"/>
    <w:rsid w:val="001838E9"/>
    <w:rsid w:val="00183954"/>
    <w:rsid w:val="00183BD1"/>
    <w:rsid w:val="00183BD5"/>
    <w:rsid w:val="00183BF5"/>
    <w:rsid w:val="00183D91"/>
    <w:rsid w:val="0018400B"/>
    <w:rsid w:val="00184087"/>
    <w:rsid w:val="001841AD"/>
    <w:rsid w:val="00184288"/>
    <w:rsid w:val="001842E0"/>
    <w:rsid w:val="00184634"/>
    <w:rsid w:val="00184636"/>
    <w:rsid w:val="001847CD"/>
    <w:rsid w:val="001849E9"/>
    <w:rsid w:val="00184F54"/>
    <w:rsid w:val="00184FA1"/>
    <w:rsid w:val="00185052"/>
    <w:rsid w:val="00185329"/>
    <w:rsid w:val="00185454"/>
    <w:rsid w:val="001854C0"/>
    <w:rsid w:val="00185856"/>
    <w:rsid w:val="00185E1F"/>
    <w:rsid w:val="00185F90"/>
    <w:rsid w:val="0018603F"/>
    <w:rsid w:val="00186057"/>
    <w:rsid w:val="0018659E"/>
    <w:rsid w:val="00186891"/>
    <w:rsid w:val="001869AE"/>
    <w:rsid w:val="00186A6F"/>
    <w:rsid w:val="00186DBE"/>
    <w:rsid w:val="00186FFD"/>
    <w:rsid w:val="00187061"/>
    <w:rsid w:val="001870B2"/>
    <w:rsid w:val="001873C4"/>
    <w:rsid w:val="00187A2A"/>
    <w:rsid w:val="00187C1C"/>
    <w:rsid w:val="00187EBB"/>
    <w:rsid w:val="00187FE6"/>
    <w:rsid w:val="001900C9"/>
    <w:rsid w:val="00190230"/>
    <w:rsid w:val="00190237"/>
    <w:rsid w:val="0019033C"/>
    <w:rsid w:val="001904C9"/>
    <w:rsid w:val="00190591"/>
    <w:rsid w:val="00190761"/>
    <w:rsid w:val="001907AC"/>
    <w:rsid w:val="0019094E"/>
    <w:rsid w:val="00190CFD"/>
    <w:rsid w:val="001914DC"/>
    <w:rsid w:val="00191605"/>
    <w:rsid w:val="00191624"/>
    <w:rsid w:val="00191873"/>
    <w:rsid w:val="001919C8"/>
    <w:rsid w:val="00191ACF"/>
    <w:rsid w:val="00191CE6"/>
    <w:rsid w:val="00191DEA"/>
    <w:rsid w:val="00191FE5"/>
    <w:rsid w:val="001921E2"/>
    <w:rsid w:val="001923B3"/>
    <w:rsid w:val="001923C2"/>
    <w:rsid w:val="001923E5"/>
    <w:rsid w:val="0019240C"/>
    <w:rsid w:val="00192500"/>
    <w:rsid w:val="00192657"/>
    <w:rsid w:val="0019265F"/>
    <w:rsid w:val="001927C0"/>
    <w:rsid w:val="00192BB6"/>
    <w:rsid w:val="00192C63"/>
    <w:rsid w:val="001930ED"/>
    <w:rsid w:val="0019317C"/>
    <w:rsid w:val="001932FA"/>
    <w:rsid w:val="001933D6"/>
    <w:rsid w:val="00193469"/>
    <w:rsid w:val="00193826"/>
    <w:rsid w:val="00193A6D"/>
    <w:rsid w:val="00193ED2"/>
    <w:rsid w:val="00193ED9"/>
    <w:rsid w:val="00193FD9"/>
    <w:rsid w:val="00194211"/>
    <w:rsid w:val="00194239"/>
    <w:rsid w:val="00194723"/>
    <w:rsid w:val="0019482E"/>
    <w:rsid w:val="001948D0"/>
    <w:rsid w:val="00194911"/>
    <w:rsid w:val="00194997"/>
    <w:rsid w:val="00194C2C"/>
    <w:rsid w:val="00194C51"/>
    <w:rsid w:val="00194F47"/>
    <w:rsid w:val="00194F94"/>
    <w:rsid w:val="00195023"/>
    <w:rsid w:val="00195083"/>
    <w:rsid w:val="001950D0"/>
    <w:rsid w:val="0019512E"/>
    <w:rsid w:val="00195314"/>
    <w:rsid w:val="00195346"/>
    <w:rsid w:val="001953AF"/>
    <w:rsid w:val="00195B90"/>
    <w:rsid w:val="00195FD8"/>
    <w:rsid w:val="00196169"/>
    <w:rsid w:val="0019649C"/>
    <w:rsid w:val="00196575"/>
    <w:rsid w:val="001966DF"/>
    <w:rsid w:val="001966FE"/>
    <w:rsid w:val="0019686A"/>
    <w:rsid w:val="00196990"/>
    <w:rsid w:val="001969EF"/>
    <w:rsid w:val="00196A66"/>
    <w:rsid w:val="00196CF0"/>
    <w:rsid w:val="00196EA1"/>
    <w:rsid w:val="00197110"/>
    <w:rsid w:val="001974ED"/>
    <w:rsid w:val="0019781B"/>
    <w:rsid w:val="0019781C"/>
    <w:rsid w:val="00197982"/>
    <w:rsid w:val="00197B0B"/>
    <w:rsid w:val="00197B5F"/>
    <w:rsid w:val="00197EBB"/>
    <w:rsid w:val="001A00FC"/>
    <w:rsid w:val="001A0163"/>
    <w:rsid w:val="001A0311"/>
    <w:rsid w:val="001A08CE"/>
    <w:rsid w:val="001A097E"/>
    <w:rsid w:val="001A09C3"/>
    <w:rsid w:val="001A0E59"/>
    <w:rsid w:val="001A107C"/>
    <w:rsid w:val="001A14FA"/>
    <w:rsid w:val="001A1586"/>
    <w:rsid w:val="001A1790"/>
    <w:rsid w:val="001A17AF"/>
    <w:rsid w:val="001A19EC"/>
    <w:rsid w:val="001A1CD8"/>
    <w:rsid w:val="001A1D5C"/>
    <w:rsid w:val="001A1E17"/>
    <w:rsid w:val="001A23A7"/>
    <w:rsid w:val="001A2431"/>
    <w:rsid w:val="001A24E7"/>
    <w:rsid w:val="001A2565"/>
    <w:rsid w:val="001A2CBE"/>
    <w:rsid w:val="001A2F63"/>
    <w:rsid w:val="001A30B4"/>
    <w:rsid w:val="001A31DE"/>
    <w:rsid w:val="001A32C7"/>
    <w:rsid w:val="001A3B8D"/>
    <w:rsid w:val="001A3C57"/>
    <w:rsid w:val="001A3D4B"/>
    <w:rsid w:val="001A3EBB"/>
    <w:rsid w:val="001A4170"/>
    <w:rsid w:val="001A41E3"/>
    <w:rsid w:val="001A43BC"/>
    <w:rsid w:val="001A43E5"/>
    <w:rsid w:val="001A4474"/>
    <w:rsid w:val="001A4505"/>
    <w:rsid w:val="001A46A2"/>
    <w:rsid w:val="001A46AA"/>
    <w:rsid w:val="001A49C9"/>
    <w:rsid w:val="001A4AB9"/>
    <w:rsid w:val="001A4ACA"/>
    <w:rsid w:val="001A4AF5"/>
    <w:rsid w:val="001A4C7C"/>
    <w:rsid w:val="001A4D8B"/>
    <w:rsid w:val="001A4E6F"/>
    <w:rsid w:val="001A5252"/>
    <w:rsid w:val="001A530C"/>
    <w:rsid w:val="001A58DE"/>
    <w:rsid w:val="001A5CAC"/>
    <w:rsid w:val="001A5CB8"/>
    <w:rsid w:val="001A5CC3"/>
    <w:rsid w:val="001A5DCC"/>
    <w:rsid w:val="001A5DE0"/>
    <w:rsid w:val="001A5F0C"/>
    <w:rsid w:val="001A60E7"/>
    <w:rsid w:val="001A6375"/>
    <w:rsid w:val="001A63A6"/>
    <w:rsid w:val="001A649A"/>
    <w:rsid w:val="001A6580"/>
    <w:rsid w:val="001A686E"/>
    <w:rsid w:val="001A69E4"/>
    <w:rsid w:val="001A6B3F"/>
    <w:rsid w:val="001A6C54"/>
    <w:rsid w:val="001A6E73"/>
    <w:rsid w:val="001A6F6F"/>
    <w:rsid w:val="001A70EC"/>
    <w:rsid w:val="001A716A"/>
    <w:rsid w:val="001A7297"/>
    <w:rsid w:val="001A7476"/>
    <w:rsid w:val="001A7CE1"/>
    <w:rsid w:val="001A7D89"/>
    <w:rsid w:val="001B0074"/>
    <w:rsid w:val="001B015A"/>
    <w:rsid w:val="001B0186"/>
    <w:rsid w:val="001B05A5"/>
    <w:rsid w:val="001B0715"/>
    <w:rsid w:val="001B0801"/>
    <w:rsid w:val="001B0B2F"/>
    <w:rsid w:val="001B0B75"/>
    <w:rsid w:val="001B0C33"/>
    <w:rsid w:val="001B0FBC"/>
    <w:rsid w:val="001B14C5"/>
    <w:rsid w:val="001B15A2"/>
    <w:rsid w:val="001B1686"/>
    <w:rsid w:val="001B1693"/>
    <w:rsid w:val="001B17EE"/>
    <w:rsid w:val="001B190E"/>
    <w:rsid w:val="001B1B05"/>
    <w:rsid w:val="001B1B71"/>
    <w:rsid w:val="001B1C34"/>
    <w:rsid w:val="001B1C38"/>
    <w:rsid w:val="001B1F03"/>
    <w:rsid w:val="001B1F31"/>
    <w:rsid w:val="001B20C3"/>
    <w:rsid w:val="001B2167"/>
    <w:rsid w:val="001B21A9"/>
    <w:rsid w:val="001B2821"/>
    <w:rsid w:val="001B2A6A"/>
    <w:rsid w:val="001B2CBD"/>
    <w:rsid w:val="001B2F31"/>
    <w:rsid w:val="001B304E"/>
    <w:rsid w:val="001B30AA"/>
    <w:rsid w:val="001B30D6"/>
    <w:rsid w:val="001B31EB"/>
    <w:rsid w:val="001B3738"/>
    <w:rsid w:val="001B382A"/>
    <w:rsid w:val="001B38C9"/>
    <w:rsid w:val="001B396F"/>
    <w:rsid w:val="001B3A81"/>
    <w:rsid w:val="001B3B28"/>
    <w:rsid w:val="001B3C17"/>
    <w:rsid w:val="001B3C4C"/>
    <w:rsid w:val="001B41C4"/>
    <w:rsid w:val="001B4253"/>
    <w:rsid w:val="001B4324"/>
    <w:rsid w:val="001B4735"/>
    <w:rsid w:val="001B4C76"/>
    <w:rsid w:val="001B4D73"/>
    <w:rsid w:val="001B4E4E"/>
    <w:rsid w:val="001B4E66"/>
    <w:rsid w:val="001B4F76"/>
    <w:rsid w:val="001B508D"/>
    <w:rsid w:val="001B5176"/>
    <w:rsid w:val="001B544A"/>
    <w:rsid w:val="001B5454"/>
    <w:rsid w:val="001B54AA"/>
    <w:rsid w:val="001B54E8"/>
    <w:rsid w:val="001B563D"/>
    <w:rsid w:val="001B5A3E"/>
    <w:rsid w:val="001B5A49"/>
    <w:rsid w:val="001B5C87"/>
    <w:rsid w:val="001B5E20"/>
    <w:rsid w:val="001B5FB4"/>
    <w:rsid w:val="001B5FFC"/>
    <w:rsid w:val="001B6010"/>
    <w:rsid w:val="001B60C2"/>
    <w:rsid w:val="001B65F7"/>
    <w:rsid w:val="001B677F"/>
    <w:rsid w:val="001B678A"/>
    <w:rsid w:val="001B6ADE"/>
    <w:rsid w:val="001B6BBF"/>
    <w:rsid w:val="001B6DAD"/>
    <w:rsid w:val="001B7060"/>
    <w:rsid w:val="001B7381"/>
    <w:rsid w:val="001B77C5"/>
    <w:rsid w:val="001B78EE"/>
    <w:rsid w:val="001B796C"/>
    <w:rsid w:val="001B7CE7"/>
    <w:rsid w:val="001B7D54"/>
    <w:rsid w:val="001C010B"/>
    <w:rsid w:val="001C066F"/>
    <w:rsid w:val="001C0745"/>
    <w:rsid w:val="001C0C24"/>
    <w:rsid w:val="001C0FBE"/>
    <w:rsid w:val="001C13BC"/>
    <w:rsid w:val="001C1480"/>
    <w:rsid w:val="001C20EF"/>
    <w:rsid w:val="001C22B0"/>
    <w:rsid w:val="001C2372"/>
    <w:rsid w:val="001C2599"/>
    <w:rsid w:val="001C26D5"/>
    <w:rsid w:val="001C286B"/>
    <w:rsid w:val="001C2873"/>
    <w:rsid w:val="001C29CC"/>
    <w:rsid w:val="001C2B5D"/>
    <w:rsid w:val="001C2C02"/>
    <w:rsid w:val="001C2C3F"/>
    <w:rsid w:val="001C2D04"/>
    <w:rsid w:val="001C2DAA"/>
    <w:rsid w:val="001C311B"/>
    <w:rsid w:val="001C3206"/>
    <w:rsid w:val="001C3220"/>
    <w:rsid w:val="001C3324"/>
    <w:rsid w:val="001C349D"/>
    <w:rsid w:val="001C36A7"/>
    <w:rsid w:val="001C376A"/>
    <w:rsid w:val="001C3842"/>
    <w:rsid w:val="001C3A2B"/>
    <w:rsid w:val="001C3BE1"/>
    <w:rsid w:val="001C3CAF"/>
    <w:rsid w:val="001C3D5E"/>
    <w:rsid w:val="001C3E48"/>
    <w:rsid w:val="001C3EF1"/>
    <w:rsid w:val="001C3F6F"/>
    <w:rsid w:val="001C3FFD"/>
    <w:rsid w:val="001C4050"/>
    <w:rsid w:val="001C4170"/>
    <w:rsid w:val="001C4362"/>
    <w:rsid w:val="001C4399"/>
    <w:rsid w:val="001C45C4"/>
    <w:rsid w:val="001C4743"/>
    <w:rsid w:val="001C4905"/>
    <w:rsid w:val="001C4ADD"/>
    <w:rsid w:val="001C50AB"/>
    <w:rsid w:val="001C5660"/>
    <w:rsid w:val="001C59B7"/>
    <w:rsid w:val="001C5EB5"/>
    <w:rsid w:val="001C5EC8"/>
    <w:rsid w:val="001C6072"/>
    <w:rsid w:val="001C623E"/>
    <w:rsid w:val="001C63FA"/>
    <w:rsid w:val="001C64C6"/>
    <w:rsid w:val="001C657D"/>
    <w:rsid w:val="001C66BB"/>
    <w:rsid w:val="001C6788"/>
    <w:rsid w:val="001C6AB3"/>
    <w:rsid w:val="001C6DB2"/>
    <w:rsid w:val="001C70A9"/>
    <w:rsid w:val="001C74AD"/>
    <w:rsid w:val="001C752C"/>
    <w:rsid w:val="001C7743"/>
    <w:rsid w:val="001C7775"/>
    <w:rsid w:val="001C7836"/>
    <w:rsid w:val="001C7ED1"/>
    <w:rsid w:val="001D0038"/>
    <w:rsid w:val="001D00FA"/>
    <w:rsid w:val="001D01AD"/>
    <w:rsid w:val="001D0863"/>
    <w:rsid w:val="001D0A1F"/>
    <w:rsid w:val="001D0B4B"/>
    <w:rsid w:val="001D0B8E"/>
    <w:rsid w:val="001D16B7"/>
    <w:rsid w:val="001D1751"/>
    <w:rsid w:val="001D191B"/>
    <w:rsid w:val="001D1A2B"/>
    <w:rsid w:val="001D1CC8"/>
    <w:rsid w:val="001D24BA"/>
    <w:rsid w:val="001D2552"/>
    <w:rsid w:val="001D269D"/>
    <w:rsid w:val="001D278F"/>
    <w:rsid w:val="001D2805"/>
    <w:rsid w:val="001D28F7"/>
    <w:rsid w:val="001D2906"/>
    <w:rsid w:val="001D2CE0"/>
    <w:rsid w:val="001D2DEA"/>
    <w:rsid w:val="001D2FB0"/>
    <w:rsid w:val="001D3020"/>
    <w:rsid w:val="001D3042"/>
    <w:rsid w:val="001D3053"/>
    <w:rsid w:val="001D305F"/>
    <w:rsid w:val="001D3128"/>
    <w:rsid w:val="001D3361"/>
    <w:rsid w:val="001D36B6"/>
    <w:rsid w:val="001D378E"/>
    <w:rsid w:val="001D3AB4"/>
    <w:rsid w:val="001D3B64"/>
    <w:rsid w:val="001D3E64"/>
    <w:rsid w:val="001D40CA"/>
    <w:rsid w:val="001D417E"/>
    <w:rsid w:val="001D4246"/>
    <w:rsid w:val="001D45FC"/>
    <w:rsid w:val="001D47CF"/>
    <w:rsid w:val="001D49AB"/>
    <w:rsid w:val="001D4ADB"/>
    <w:rsid w:val="001D4CC0"/>
    <w:rsid w:val="001D4ECF"/>
    <w:rsid w:val="001D5032"/>
    <w:rsid w:val="001D524E"/>
    <w:rsid w:val="001D5296"/>
    <w:rsid w:val="001D52F3"/>
    <w:rsid w:val="001D534A"/>
    <w:rsid w:val="001D55B9"/>
    <w:rsid w:val="001D606F"/>
    <w:rsid w:val="001D6210"/>
    <w:rsid w:val="001D62BE"/>
    <w:rsid w:val="001D6453"/>
    <w:rsid w:val="001D674B"/>
    <w:rsid w:val="001D69B8"/>
    <w:rsid w:val="001D6AA1"/>
    <w:rsid w:val="001D6BA4"/>
    <w:rsid w:val="001D6E30"/>
    <w:rsid w:val="001D6F57"/>
    <w:rsid w:val="001D6FD3"/>
    <w:rsid w:val="001D720E"/>
    <w:rsid w:val="001D730C"/>
    <w:rsid w:val="001D7360"/>
    <w:rsid w:val="001D7432"/>
    <w:rsid w:val="001D760C"/>
    <w:rsid w:val="001D76DC"/>
    <w:rsid w:val="001D770D"/>
    <w:rsid w:val="001D77EA"/>
    <w:rsid w:val="001D792E"/>
    <w:rsid w:val="001D799C"/>
    <w:rsid w:val="001D7A4B"/>
    <w:rsid w:val="001D7DE1"/>
    <w:rsid w:val="001D7E52"/>
    <w:rsid w:val="001D7F38"/>
    <w:rsid w:val="001E0161"/>
    <w:rsid w:val="001E01A4"/>
    <w:rsid w:val="001E027B"/>
    <w:rsid w:val="001E031A"/>
    <w:rsid w:val="001E04FF"/>
    <w:rsid w:val="001E0506"/>
    <w:rsid w:val="001E0A48"/>
    <w:rsid w:val="001E0A6C"/>
    <w:rsid w:val="001E0B23"/>
    <w:rsid w:val="001E0BF0"/>
    <w:rsid w:val="001E0C70"/>
    <w:rsid w:val="001E0E2D"/>
    <w:rsid w:val="001E1058"/>
    <w:rsid w:val="001E113B"/>
    <w:rsid w:val="001E1486"/>
    <w:rsid w:val="001E1A9B"/>
    <w:rsid w:val="001E1D9B"/>
    <w:rsid w:val="001E1F0C"/>
    <w:rsid w:val="001E1F5A"/>
    <w:rsid w:val="001E2069"/>
    <w:rsid w:val="001E21D0"/>
    <w:rsid w:val="001E2449"/>
    <w:rsid w:val="001E2548"/>
    <w:rsid w:val="001E2591"/>
    <w:rsid w:val="001E25D5"/>
    <w:rsid w:val="001E2685"/>
    <w:rsid w:val="001E270C"/>
    <w:rsid w:val="001E2759"/>
    <w:rsid w:val="001E2809"/>
    <w:rsid w:val="001E2970"/>
    <w:rsid w:val="001E2A3B"/>
    <w:rsid w:val="001E2B56"/>
    <w:rsid w:val="001E2C06"/>
    <w:rsid w:val="001E2ED0"/>
    <w:rsid w:val="001E2F64"/>
    <w:rsid w:val="001E2FB8"/>
    <w:rsid w:val="001E30D3"/>
    <w:rsid w:val="001E30E1"/>
    <w:rsid w:val="001E3111"/>
    <w:rsid w:val="001E3213"/>
    <w:rsid w:val="001E3841"/>
    <w:rsid w:val="001E3D6B"/>
    <w:rsid w:val="001E43CA"/>
    <w:rsid w:val="001E45E9"/>
    <w:rsid w:val="001E4831"/>
    <w:rsid w:val="001E4B6A"/>
    <w:rsid w:val="001E4E02"/>
    <w:rsid w:val="001E5A73"/>
    <w:rsid w:val="001E5B93"/>
    <w:rsid w:val="001E5E43"/>
    <w:rsid w:val="001E6276"/>
    <w:rsid w:val="001E635B"/>
    <w:rsid w:val="001E63A1"/>
    <w:rsid w:val="001E63FB"/>
    <w:rsid w:val="001E64F0"/>
    <w:rsid w:val="001E66FC"/>
    <w:rsid w:val="001E6807"/>
    <w:rsid w:val="001E689E"/>
    <w:rsid w:val="001E690C"/>
    <w:rsid w:val="001E6AA4"/>
    <w:rsid w:val="001E6B40"/>
    <w:rsid w:val="001E6DE8"/>
    <w:rsid w:val="001E6E04"/>
    <w:rsid w:val="001E6F56"/>
    <w:rsid w:val="001E70E2"/>
    <w:rsid w:val="001E73F3"/>
    <w:rsid w:val="001E7562"/>
    <w:rsid w:val="001E7635"/>
    <w:rsid w:val="001E7637"/>
    <w:rsid w:val="001E778C"/>
    <w:rsid w:val="001E7981"/>
    <w:rsid w:val="001E7BC5"/>
    <w:rsid w:val="001E7CF5"/>
    <w:rsid w:val="001E7D19"/>
    <w:rsid w:val="001F0074"/>
    <w:rsid w:val="001F007F"/>
    <w:rsid w:val="001F032A"/>
    <w:rsid w:val="001F0402"/>
    <w:rsid w:val="001F045D"/>
    <w:rsid w:val="001F0777"/>
    <w:rsid w:val="001F0A11"/>
    <w:rsid w:val="001F0B36"/>
    <w:rsid w:val="001F0E3A"/>
    <w:rsid w:val="001F1272"/>
    <w:rsid w:val="001F1350"/>
    <w:rsid w:val="001F13A0"/>
    <w:rsid w:val="001F198A"/>
    <w:rsid w:val="001F1D21"/>
    <w:rsid w:val="001F20A8"/>
    <w:rsid w:val="001F216D"/>
    <w:rsid w:val="001F2488"/>
    <w:rsid w:val="001F2A23"/>
    <w:rsid w:val="001F2DD1"/>
    <w:rsid w:val="001F3009"/>
    <w:rsid w:val="001F32AE"/>
    <w:rsid w:val="001F3417"/>
    <w:rsid w:val="001F36C8"/>
    <w:rsid w:val="001F3766"/>
    <w:rsid w:val="001F3933"/>
    <w:rsid w:val="001F3A2A"/>
    <w:rsid w:val="001F40A2"/>
    <w:rsid w:val="001F417E"/>
    <w:rsid w:val="001F4605"/>
    <w:rsid w:val="001F47CD"/>
    <w:rsid w:val="001F48D8"/>
    <w:rsid w:val="001F4A83"/>
    <w:rsid w:val="001F4ABC"/>
    <w:rsid w:val="001F4BD7"/>
    <w:rsid w:val="001F4C65"/>
    <w:rsid w:val="001F4E57"/>
    <w:rsid w:val="001F5027"/>
    <w:rsid w:val="001F55C2"/>
    <w:rsid w:val="001F58FE"/>
    <w:rsid w:val="001F597D"/>
    <w:rsid w:val="001F5CFD"/>
    <w:rsid w:val="001F5F31"/>
    <w:rsid w:val="001F6337"/>
    <w:rsid w:val="001F66D9"/>
    <w:rsid w:val="001F6AC6"/>
    <w:rsid w:val="001F6C03"/>
    <w:rsid w:val="001F6E21"/>
    <w:rsid w:val="001F6E3C"/>
    <w:rsid w:val="001F6F43"/>
    <w:rsid w:val="001F72AB"/>
    <w:rsid w:val="001F731C"/>
    <w:rsid w:val="001F74CA"/>
    <w:rsid w:val="001F7602"/>
    <w:rsid w:val="001F76A5"/>
    <w:rsid w:val="001F7836"/>
    <w:rsid w:val="001F790E"/>
    <w:rsid w:val="001F79E0"/>
    <w:rsid w:val="001F7AC4"/>
    <w:rsid w:val="001F7DAB"/>
    <w:rsid w:val="001F7E97"/>
    <w:rsid w:val="00200146"/>
    <w:rsid w:val="0020070C"/>
    <w:rsid w:val="00200A5A"/>
    <w:rsid w:val="00200CB6"/>
    <w:rsid w:val="00200CEE"/>
    <w:rsid w:val="00200F9F"/>
    <w:rsid w:val="0020141F"/>
    <w:rsid w:val="0020155E"/>
    <w:rsid w:val="002015C2"/>
    <w:rsid w:val="002018FF"/>
    <w:rsid w:val="00201DA2"/>
    <w:rsid w:val="00201DCB"/>
    <w:rsid w:val="00201EAA"/>
    <w:rsid w:val="00201ED7"/>
    <w:rsid w:val="0020236F"/>
    <w:rsid w:val="00202375"/>
    <w:rsid w:val="00202719"/>
    <w:rsid w:val="002027D8"/>
    <w:rsid w:val="00202820"/>
    <w:rsid w:val="0020283E"/>
    <w:rsid w:val="00202B4F"/>
    <w:rsid w:val="00203520"/>
    <w:rsid w:val="00203610"/>
    <w:rsid w:val="0020367C"/>
    <w:rsid w:val="00203931"/>
    <w:rsid w:val="002039C8"/>
    <w:rsid w:val="00203C2F"/>
    <w:rsid w:val="00203C65"/>
    <w:rsid w:val="00203CE5"/>
    <w:rsid w:val="00203F49"/>
    <w:rsid w:val="00204178"/>
    <w:rsid w:val="0020418F"/>
    <w:rsid w:val="0020426B"/>
    <w:rsid w:val="00204271"/>
    <w:rsid w:val="0020448E"/>
    <w:rsid w:val="002044A0"/>
    <w:rsid w:val="002044A7"/>
    <w:rsid w:val="00204892"/>
    <w:rsid w:val="00204AEF"/>
    <w:rsid w:val="00204D47"/>
    <w:rsid w:val="00204D84"/>
    <w:rsid w:val="00204E85"/>
    <w:rsid w:val="0020500C"/>
    <w:rsid w:val="002050C0"/>
    <w:rsid w:val="002053B8"/>
    <w:rsid w:val="002056C8"/>
    <w:rsid w:val="002058B6"/>
    <w:rsid w:val="002059F2"/>
    <w:rsid w:val="00205DB8"/>
    <w:rsid w:val="002060BD"/>
    <w:rsid w:val="0020611E"/>
    <w:rsid w:val="002061F4"/>
    <w:rsid w:val="00206273"/>
    <w:rsid w:val="002064A1"/>
    <w:rsid w:val="002064FE"/>
    <w:rsid w:val="0020653D"/>
    <w:rsid w:val="0020658F"/>
    <w:rsid w:val="00206666"/>
    <w:rsid w:val="00206671"/>
    <w:rsid w:val="002067A6"/>
    <w:rsid w:val="00207019"/>
    <w:rsid w:val="002072BD"/>
    <w:rsid w:val="00207367"/>
    <w:rsid w:val="0020741F"/>
    <w:rsid w:val="0020745A"/>
    <w:rsid w:val="0020759D"/>
    <w:rsid w:val="002075AE"/>
    <w:rsid w:val="002076B4"/>
    <w:rsid w:val="00207887"/>
    <w:rsid w:val="00207984"/>
    <w:rsid w:val="00207ACA"/>
    <w:rsid w:val="00207B35"/>
    <w:rsid w:val="00207B3C"/>
    <w:rsid w:val="00207F68"/>
    <w:rsid w:val="00207FCE"/>
    <w:rsid w:val="002102AC"/>
    <w:rsid w:val="002104B3"/>
    <w:rsid w:val="002105A8"/>
    <w:rsid w:val="00210831"/>
    <w:rsid w:val="00210939"/>
    <w:rsid w:val="00210A9D"/>
    <w:rsid w:val="00210AF1"/>
    <w:rsid w:val="00210D76"/>
    <w:rsid w:val="00210FA0"/>
    <w:rsid w:val="00210FB6"/>
    <w:rsid w:val="00211178"/>
    <w:rsid w:val="002111BB"/>
    <w:rsid w:val="00211602"/>
    <w:rsid w:val="00211B2B"/>
    <w:rsid w:val="00211E06"/>
    <w:rsid w:val="002120C6"/>
    <w:rsid w:val="0021250E"/>
    <w:rsid w:val="00212742"/>
    <w:rsid w:val="00212B09"/>
    <w:rsid w:val="00212B18"/>
    <w:rsid w:val="00212CD6"/>
    <w:rsid w:val="00212E33"/>
    <w:rsid w:val="00213029"/>
    <w:rsid w:val="00213608"/>
    <w:rsid w:val="00213699"/>
    <w:rsid w:val="00213749"/>
    <w:rsid w:val="002137DE"/>
    <w:rsid w:val="002139B2"/>
    <w:rsid w:val="00213C1D"/>
    <w:rsid w:val="00213C91"/>
    <w:rsid w:val="00213D74"/>
    <w:rsid w:val="00213E7A"/>
    <w:rsid w:val="0021400E"/>
    <w:rsid w:val="00214240"/>
    <w:rsid w:val="00214412"/>
    <w:rsid w:val="0021445B"/>
    <w:rsid w:val="0021459C"/>
    <w:rsid w:val="002145DF"/>
    <w:rsid w:val="002146E1"/>
    <w:rsid w:val="0021473B"/>
    <w:rsid w:val="002149B7"/>
    <w:rsid w:val="002149E4"/>
    <w:rsid w:val="00214CE5"/>
    <w:rsid w:val="00214CE8"/>
    <w:rsid w:val="00214DA3"/>
    <w:rsid w:val="00214FDA"/>
    <w:rsid w:val="00215117"/>
    <w:rsid w:val="0021518E"/>
    <w:rsid w:val="00215411"/>
    <w:rsid w:val="0021541F"/>
    <w:rsid w:val="0021544E"/>
    <w:rsid w:val="00215527"/>
    <w:rsid w:val="00215AF5"/>
    <w:rsid w:val="0021619C"/>
    <w:rsid w:val="00216266"/>
    <w:rsid w:val="00216306"/>
    <w:rsid w:val="00216565"/>
    <w:rsid w:val="0021682E"/>
    <w:rsid w:val="00216894"/>
    <w:rsid w:val="002168F2"/>
    <w:rsid w:val="0021698A"/>
    <w:rsid w:val="00216AB4"/>
    <w:rsid w:val="00216B4A"/>
    <w:rsid w:val="00216B8F"/>
    <w:rsid w:val="00216C77"/>
    <w:rsid w:val="00216F34"/>
    <w:rsid w:val="002171E3"/>
    <w:rsid w:val="002179BE"/>
    <w:rsid w:val="00217B25"/>
    <w:rsid w:val="00217CF7"/>
    <w:rsid w:val="002201AD"/>
    <w:rsid w:val="002202B2"/>
    <w:rsid w:val="002202E2"/>
    <w:rsid w:val="00220616"/>
    <w:rsid w:val="0022065D"/>
    <w:rsid w:val="002206FD"/>
    <w:rsid w:val="00220BF3"/>
    <w:rsid w:val="00220F96"/>
    <w:rsid w:val="0022109F"/>
    <w:rsid w:val="0022146E"/>
    <w:rsid w:val="002214A0"/>
    <w:rsid w:val="0022165C"/>
    <w:rsid w:val="0022170B"/>
    <w:rsid w:val="00221713"/>
    <w:rsid w:val="0022178D"/>
    <w:rsid w:val="002218E9"/>
    <w:rsid w:val="00221B14"/>
    <w:rsid w:val="00221CB1"/>
    <w:rsid w:val="00221FB5"/>
    <w:rsid w:val="002220D0"/>
    <w:rsid w:val="002220EB"/>
    <w:rsid w:val="0022258A"/>
    <w:rsid w:val="002226C8"/>
    <w:rsid w:val="00222A11"/>
    <w:rsid w:val="00222BF8"/>
    <w:rsid w:val="00222EF7"/>
    <w:rsid w:val="00222FC9"/>
    <w:rsid w:val="00223221"/>
    <w:rsid w:val="00223389"/>
    <w:rsid w:val="002234AF"/>
    <w:rsid w:val="00223636"/>
    <w:rsid w:val="00223649"/>
    <w:rsid w:val="002239B8"/>
    <w:rsid w:val="00223BC5"/>
    <w:rsid w:val="00223C01"/>
    <w:rsid w:val="00223C3B"/>
    <w:rsid w:val="00223CF8"/>
    <w:rsid w:val="00223D43"/>
    <w:rsid w:val="00224049"/>
    <w:rsid w:val="002243AF"/>
    <w:rsid w:val="00224553"/>
    <w:rsid w:val="0022460F"/>
    <w:rsid w:val="00224807"/>
    <w:rsid w:val="00224869"/>
    <w:rsid w:val="0022490E"/>
    <w:rsid w:val="00224AA0"/>
    <w:rsid w:val="00224DC3"/>
    <w:rsid w:val="00225060"/>
    <w:rsid w:val="0022516C"/>
    <w:rsid w:val="00225389"/>
    <w:rsid w:val="002256D4"/>
    <w:rsid w:val="00225A3A"/>
    <w:rsid w:val="00225BB5"/>
    <w:rsid w:val="00225C00"/>
    <w:rsid w:val="00225C7A"/>
    <w:rsid w:val="00225DE0"/>
    <w:rsid w:val="0022627B"/>
    <w:rsid w:val="002262C1"/>
    <w:rsid w:val="002262CE"/>
    <w:rsid w:val="00226837"/>
    <w:rsid w:val="0022692E"/>
    <w:rsid w:val="00226990"/>
    <w:rsid w:val="002269A6"/>
    <w:rsid w:val="002269D7"/>
    <w:rsid w:val="00226FB3"/>
    <w:rsid w:val="00227166"/>
    <w:rsid w:val="002274E8"/>
    <w:rsid w:val="00227690"/>
    <w:rsid w:val="00227692"/>
    <w:rsid w:val="0022774D"/>
    <w:rsid w:val="002277D0"/>
    <w:rsid w:val="0022787E"/>
    <w:rsid w:val="00227B0A"/>
    <w:rsid w:val="00227B47"/>
    <w:rsid w:val="00227C2A"/>
    <w:rsid w:val="00227DE7"/>
    <w:rsid w:val="00227EA9"/>
    <w:rsid w:val="002305C5"/>
    <w:rsid w:val="00230E6E"/>
    <w:rsid w:val="00230F95"/>
    <w:rsid w:val="0023105C"/>
    <w:rsid w:val="0023158E"/>
    <w:rsid w:val="002316C9"/>
    <w:rsid w:val="0023170D"/>
    <w:rsid w:val="00231AD5"/>
    <w:rsid w:val="00231B7C"/>
    <w:rsid w:val="00231CFD"/>
    <w:rsid w:val="00231E90"/>
    <w:rsid w:val="00231F45"/>
    <w:rsid w:val="00231FF3"/>
    <w:rsid w:val="00232273"/>
    <w:rsid w:val="00232756"/>
    <w:rsid w:val="0023299E"/>
    <w:rsid w:val="00232D77"/>
    <w:rsid w:val="00232FEF"/>
    <w:rsid w:val="0023300D"/>
    <w:rsid w:val="002331C0"/>
    <w:rsid w:val="002333A0"/>
    <w:rsid w:val="00233806"/>
    <w:rsid w:val="00233817"/>
    <w:rsid w:val="0023399B"/>
    <w:rsid w:val="00233C10"/>
    <w:rsid w:val="00233D66"/>
    <w:rsid w:val="00233E2D"/>
    <w:rsid w:val="00234097"/>
    <w:rsid w:val="00234170"/>
    <w:rsid w:val="002345B8"/>
    <w:rsid w:val="0023461D"/>
    <w:rsid w:val="0023487D"/>
    <w:rsid w:val="0023488A"/>
    <w:rsid w:val="00234A84"/>
    <w:rsid w:val="00234AF8"/>
    <w:rsid w:val="00234E18"/>
    <w:rsid w:val="002352F4"/>
    <w:rsid w:val="0023534F"/>
    <w:rsid w:val="002353EC"/>
    <w:rsid w:val="00235A32"/>
    <w:rsid w:val="00235B32"/>
    <w:rsid w:val="00235CD4"/>
    <w:rsid w:val="002369F9"/>
    <w:rsid w:val="00236A5A"/>
    <w:rsid w:val="00237326"/>
    <w:rsid w:val="002375DC"/>
    <w:rsid w:val="002376D6"/>
    <w:rsid w:val="00237753"/>
    <w:rsid w:val="00237761"/>
    <w:rsid w:val="002379BA"/>
    <w:rsid w:val="00237D52"/>
    <w:rsid w:val="00237D87"/>
    <w:rsid w:val="00237E13"/>
    <w:rsid w:val="002400F5"/>
    <w:rsid w:val="00240160"/>
    <w:rsid w:val="00240306"/>
    <w:rsid w:val="002403BD"/>
    <w:rsid w:val="0024067A"/>
    <w:rsid w:val="00240840"/>
    <w:rsid w:val="0024092C"/>
    <w:rsid w:val="002409DA"/>
    <w:rsid w:val="00240A78"/>
    <w:rsid w:val="00240AB2"/>
    <w:rsid w:val="00240D00"/>
    <w:rsid w:val="00240E8C"/>
    <w:rsid w:val="00241035"/>
    <w:rsid w:val="00241095"/>
    <w:rsid w:val="002410F2"/>
    <w:rsid w:val="002412B0"/>
    <w:rsid w:val="002418F4"/>
    <w:rsid w:val="00241A1E"/>
    <w:rsid w:val="00241C91"/>
    <w:rsid w:val="00242077"/>
    <w:rsid w:val="0024208F"/>
    <w:rsid w:val="002422B2"/>
    <w:rsid w:val="0024231A"/>
    <w:rsid w:val="00242469"/>
    <w:rsid w:val="002424DB"/>
    <w:rsid w:val="0024253E"/>
    <w:rsid w:val="002426D1"/>
    <w:rsid w:val="00242721"/>
    <w:rsid w:val="002427F5"/>
    <w:rsid w:val="00242BDC"/>
    <w:rsid w:val="00242EE2"/>
    <w:rsid w:val="00242EF6"/>
    <w:rsid w:val="00242FDC"/>
    <w:rsid w:val="00243095"/>
    <w:rsid w:val="002430A4"/>
    <w:rsid w:val="00243580"/>
    <w:rsid w:val="00243622"/>
    <w:rsid w:val="00243D8A"/>
    <w:rsid w:val="00243F8F"/>
    <w:rsid w:val="00244501"/>
    <w:rsid w:val="002445FC"/>
    <w:rsid w:val="0024462D"/>
    <w:rsid w:val="0024469D"/>
    <w:rsid w:val="00244746"/>
    <w:rsid w:val="002448D5"/>
    <w:rsid w:val="002449B0"/>
    <w:rsid w:val="00244C6A"/>
    <w:rsid w:val="00244C8F"/>
    <w:rsid w:val="00244CBC"/>
    <w:rsid w:val="00244F47"/>
    <w:rsid w:val="00245142"/>
    <w:rsid w:val="002451B3"/>
    <w:rsid w:val="002451F3"/>
    <w:rsid w:val="00245318"/>
    <w:rsid w:val="0024549A"/>
    <w:rsid w:val="002455E3"/>
    <w:rsid w:val="00245707"/>
    <w:rsid w:val="00245B23"/>
    <w:rsid w:val="00245C76"/>
    <w:rsid w:val="00245D08"/>
    <w:rsid w:val="00245D20"/>
    <w:rsid w:val="00245E3B"/>
    <w:rsid w:val="00245EAA"/>
    <w:rsid w:val="00246027"/>
    <w:rsid w:val="0024611E"/>
    <w:rsid w:val="002461D2"/>
    <w:rsid w:val="00246200"/>
    <w:rsid w:val="00246345"/>
    <w:rsid w:val="0024677B"/>
    <w:rsid w:val="00246852"/>
    <w:rsid w:val="00246C3A"/>
    <w:rsid w:val="00246C85"/>
    <w:rsid w:val="00246CE4"/>
    <w:rsid w:val="00246DDF"/>
    <w:rsid w:val="00246E5A"/>
    <w:rsid w:val="00246F54"/>
    <w:rsid w:val="00246FBC"/>
    <w:rsid w:val="0024707A"/>
    <w:rsid w:val="0024711B"/>
    <w:rsid w:val="0024713E"/>
    <w:rsid w:val="002472CC"/>
    <w:rsid w:val="002473CC"/>
    <w:rsid w:val="00247965"/>
    <w:rsid w:val="002479D4"/>
    <w:rsid w:val="00247B26"/>
    <w:rsid w:val="00247EB2"/>
    <w:rsid w:val="002500FF"/>
    <w:rsid w:val="002501C1"/>
    <w:rsid w:val="00250234"/>
    <w:rsid w:val="002505ED"/>
    <w:rsid w:val="0025060A"/>
    <w:rsid w:val="0025087C"/>
    <w:rsid w:val="002509CC"/>
    <w:rsid w:val="00250B31"/>
    <w:rsid w:val="00250DD2"/>
    <w:rsid w:val="0025120C"/>
    <w:rsid w:val="002512D1"/>
    <w:rsid w:val="00251542"/>
    <w:rsid w:val="0025159D"/>
    <w:rsid w:val="00251944"/>
    <w:rsid w:val="00251BF9"/>
    <w:rsid w:val="00251C05"/>
    <w:rsid w:val="00251C70"/>
    <w:rsid w:val="00251CA5"/>
    <w:rsid w:val="00251CED"/>
    <w:rsid w:val="00251E1E"/>
    <w:rsid w:val="00251E5C"/>
    <w:rsid w:val="00251F73"/>
    <w:rsid w:val="002520EA"/>
    <w:rsid w:val="00252190"/>
    <w:rsid w:val="00252515"/>
    <w:rsid w:val="0025266B"/>
    <w:rsid w:val="00252CE1"/>
    <w:rsid w:val="002530A7"/>
    <w:rsid w:val="002530CC"/>
    <w:rsid w:val="0025335E"/>
    <w:rsid w:val="0025349F"/>
    <w:rsid w:val="00253892"/>
    <w:rsid w:val="002538CC"/>
    <w:rsid w:val="00253C17"/>
    <w:rsid w:val="00253D3E"/>
    <w:rsid w:val="00253F55"/>
    <w:rsid w:val="0025418F"/>
    <w:rsid w:val="00254256"/>
    <w:rsid w:val="002545B0"/>
    <w:rsid w:val="00254738"/>
    <w:rsid w:val="002548DD"/>
    <w:rsid w:val="002549EC"/>
    <w:rsid w:val="00254B0A"/>
    <w:rsid w:val="00254C1F"/>
    <w:rsid w:val="00254D24"/>
    <w:rsid w:val="00254EDC"/>
    <w:rsid w:val="0025514F"/>
    <w:rsid w:val="0025579D"/>
    <w:rsid w:val="0025586F"/>
    <w:rsid w:val="00255986"/>
    <w:rsid w:val="00255B37"/>
    <w:rsid w:val="00255B3F"/>
    <w:rsid w:val="00255C42"/>
    <w:rsid w:val="00255D79"/>
    <w:rsid w:val="00256024"/>
    <w:rsid w:val="002560DB"/>
    <w:rsid w:val="00256484"/>
    <w:rsid w:val="002564DF"/>
    <w:rsid w:val="002566D6"/>
    <w:rsid w:val="00256859"/>
    <w:rsid w:val="00256947"/>
    <w:rsid w:val="00256995"/>
    <w:rsid w:val="00256BC2"/>
    <w:rsid w:val="00256CC5"/>
    <w:rsid w:val="00256D29"/>
    <w:rsid w:val="00256D9D"/>
    <w:rsid w:val="00256E12"/>
    <w:rsid w:val="00256F2B"/>
    <w:rsid w:val="00256F30"/>
    <w:rsid w:val="00256FC8"/>
    <w:rsid w:val="002570A1"/>
    <w:rsid w:val="0025746A"/>
    <w:rsid w:val="00257552"/>
    <w:rsid w:val="002579CA"/>
    <w:rsid w:val="00257ACD"/>
    <w:rsid w:val="00257CAF"/>
    <w:rsid w:val="00257CEB"/>
    <w:rsid w:val="00257F77"/>
    <w:rsid w:val="00260336"/>
    <w:rsid w:val="002604E2"/>
    <w:rsid w:val="00260702"/>
    <w:rsid w:val="00260857"/>
    <w:rsid w:val="0026096F"/>
    <w:rsid w:val="00260F00"/>
    <w:rsid w:val="0026119C"/>
    <w:rsid w:val="00261302"/>
    <w:rsid w:val="002614E4"/>
    <w:rsid w:val="00261A9F"/>
    <w:rsid w:val="00261D93"/>
    <w:rsid w:val="00261DE8"/>
    <w:rsid w:val="00261E2C"/>
    <w:rsid w:val="00261F28"/>
    <w:rsid w:val="002620EC"/>
    <w:rsid w:val="0026236B"/>
    <w:rsid w:val="002623E1"/>
    <w:rsid w:val="00262A4A"/>
    <w:rsid w:val="00262C4C"/>
    <w:rsid w:val="0026318B"/>
    <w:rsid w:val="00263216"/>
    <w:rsid w:val="0026352C"/>
    <w:rsid w:val="002636A3"/>
    <w:rsid w:val="002638B3"/>
    <w:rsid w:val="00263A13"/>
    <w:rsid w:val="00263D2A"/>
    <w:rsid w:val="00263E0A"/>
    <w:rsid w:val="00264017"/>
    <w:rsid w:val="0026403A"/>
    <w:rsid w:val="00264083"/>
    <w:rsid w:val="002643B1"/>
    <w:rsid w:val="002644A4"/>
    <w:rsid w:val="00264627"/>
    <w:rsid w:val="00264903"/>
    <w:rsid w:val="00264E58"/>
    <w:rsid w:val="00264FC4"/>
    <w:rsid w:val="002654D5"/>
    <w:rsid w:val="00265756"/>
    <w:rsid w:val="0026592E"/>
    <w:rsid w:val="0026599E"/>
    <w:rsid w:val="00265C7D"/>
    <w:rsid w:val="00265F9F"/>
    <w:rsid w:val="00266214"/>
    <w:rsid w:val="00266626"/>
    <w:rsid w:val="002666A3"/>
    <w:rsid w:val="00266B05"/>
    <w:rsid w:val="00266D13"/>
    <w:rsid w:val="00266D5C"/>
    <w:rsid w:val="00267304"/>
    <w:rsid w:val="00267615"/>
    <w:rsid w:val="0026795D"/>
    <w:rsid w:val="00267C03"/>
    <w:rsid w:val="00267EFB"/>
    <w:rsid w:val="00270042"/>
    <w:rsid w:val="00270701"/>
    <w:rsid w:val="00270717"/>
    <w:rsid w:val="00270897"/>
    <w:rsid w:val="00270D9F"/>
    <w:rsid w:val="00270DB4"/>
    <w:rsid w:val="00270F9D"/>
    <w:rsid w:val="00271062"/>
    <w:rsid w:val="0027127B"/>
    <w:rsid w:val="00271374"/>
    <w:rsid w:val="00271671"/>
    <w:rsid w:val="002717D7"/>
    <w:rsid w:val="00271849"/>
    <w:rsid w:val="002718E4"/>
    <w:rsid w:val="002719D6"/>
    <w:rsid w:val="00271C72"/>
    <w:rsid w:val="00271D07"/>
    <w:rsid w:val="00272237"/>
    <w:rsid w:val="00272368"/>
    <w:rsid w:val="00272AF9"/>
    <w:rsid w:val="00272B97"/>
    <w:rsid w:val="00272C1B"/>
    <w:rsid w:val="00272C90"/>
    <w:rsid w:val="00272E91"/>
    <w:rsid w:val="00272EA3"/>
    <w:rsid w:val="00272FCE"/>
    <w:rsid w:val="0027318F"/>
    <w:rsid w:val="00273263"/>
    <w:rsid w:val="002732A6"/>
    <w:rsid w:val="002732C3"/>
    <w:rsid w:val="00273459"/>
    <w:rsid w:val="0027362E"/>
    <w:rsid w:val="002738F7"/>
    <w:rsid w:val="002739D2"/>
    <w:rsid w:val="00273D15"/>
    <w:rsid w:val="00273E3F"/>
    <w:rsid w:val="00273E81"/>
    <w:rsid w:val="00273F31"/>
    <w:rsid w:val="00273FE4"/>
    <w:rsid w:val="002741E1"/>
    <w:rsid w:val="00274438"/>
    <w:rsid w:val="00274536"/>
    <w:rsid w:val="002746BB"/>
    <w:rsid w:val="00274755"/>
    <w:rsid w:val="00274769"/>
    <w:rsid w:val="0027486D"/>
    <w:rsid w:val="00274AF9"/>
    <w:rsid w:val="00274CFA"/>
    <w:rsid w:val="00274D02"/>
    <w:rsid w:val="00274F44"/>
    <w:rsid w:val="00275253"/>
    <w:rsid w:val="00275475"/>
    <w:rsid w:val="00275685"/>
    <w:rsid w:val="00275AE2"/>
    <w:rsid w:val="00275B44"/>
    <w:rsid w:val="00275CF6"/>
    <w:rsid w:val="00275EAA"/>
    <w:rsid w:val="0027606B"/>
    <w:rsid w:val="002764C2"/>
    <w:rsid w:val="002764E9"/>
    <w:rsid w:val="00276551"/>
    <w:rsid w:val="00276C03"/>
    <w:rsid w:val="00276DF6"/>
    <w:rsid w:val="00277028"/>
    <w:rsid w:val="00277116"/>
    <w:rsid w:val="00277235"/>
    <w:rsid w:val="0027781C"/>
    <w:rsid w:val="00277857"/>
    <w:rsid w:val="002778EA"/>
    <w:rsid w:val="0027795C"/>
    <w:rsid w:val="00277BF6"/>
    <w:rsid w:val="00277FDD"/>
    <w:rsid w:val="002802D2"/>
    <w:rsid w:val="002804AF"/>
    <w:rsid w:val="00280749"/>
    <w:rsid w:val="0028081A"/>
    <w:rsid w:val="00280AD2"/>
    <w:rsid w:val="00280BAB"/>
    <w:rsid w:val="00280BEC"/>
    <w:rsid w:val="00280C95"/>
    <w:rsid w:val="00280F94"/>
    <w:rsid w:val="0028108B"/>
    <w:rsid w:val="002810C6"/>
    <w:rsid w:val="00281266"/>
    <w:rsid w:val="002812F7"/>
    <w:rsid w:val="002814C6"/>
    <w:rsid w:val="00281818"/>
    <w:rsid w:val="00281C96"/>
    <w:rsid w:val="00281E16"/>
    <w:rsid w:val="00281E7B"/>
    <w:rsid w:val="002820EA"/>
    <w:rsid w:val="00282290"/>
    <w:rsid w:val="0028236F"/>
    <w:rsid w:val="0028262A"/>
    <w:rsid w:val="002826BC"/>
    <w:rsid w:val="0028292C"/>
    <w:rsid w:val="00282AEE"/>
    <w:rsid w:val="00282AF5"/>
    <w:rsid w:val="00282B60"/>
    <w:rsid w:val="00282BB7"/>
    <w:rsid w:val="00282F09"/>
    <w:rsid w:val="00282F3F"/>
    <w:rsid w:val="00283257"/>
    <w:rsid w:val="0028332F"/>
    <w:rsid w:val="002833FA"/>
    <w:rsid w:val="00283505"/>
    <w:rsid w:val="002835FE"/>
    <w:rsid w:val="002836D1"/>
    <w:rsid w:val="00283805"/>
    <w:rsid w:val="0028396A"/>
    <w:rsid w:val="00283B82"/>
    <w:rsid w:val="00283BF8"/>
    <w:rsid w:val="00283EE0"/>
    <w:rsid w:val="00284153"/>
    <w:rsid w:val="002842C0"/>
    <w:rsid w:val="002842E3"/>
    <w:rsid w:val="00284447"/>
    <w:rsid w:val="002844AE"/>
    <w:rsid w:val="002845FF"/>
    <w:rsid w:val="00284684"/>
    <w:rsid w:val="00284688"/>
    <w:rsid w:val="00284A58"/>
    <w:rsid w:val="00284B92"/>
    <w:rsid w:val="00284BF3"/>
    <w:rsid w:val="00284CE8"/>
    <w:rsid w:val="00284D0C"/>
    <w:rsid w:val="00285258"/>
    <w:rsid w:val="00285793"/>
    <w:rsid w:val="002857C0"/>
    <w:rsid w:val="0028597A"/>
    <w:rsid w:val="002859BB"/>
    <w:rsid w:val="00285C9A"/>
    <w:rsid w:val="00285D4E"/>
    <w:rsid w:val="00285D75"/>
    <w:rsid w:val="00285DC6"/>
    <w:rsid w:val="00285E0C"/>
    <w:rsid w:val="00285E51"/>
    <w:rsid w:val="00285E5F"/>
    <w:rsid w:val="00285F4E"/>
    <w:rsid w:val="0028604D"/>
    <w:rsid w:val="0028614C"/>
    <w:rsid w:val="0028632D"/>
    <w:rsid w:val="00286576"/>
    <w:rsid w:val="00286702"/>
    <w:rsid w:val="00286B1E"/>
    <w:rsid w:val="00286B7D"/>
    <w:rsid w:val="00286CFF"/>
    <w:rsid w:val="002874DE"/>
    <w:rsid w:val="002875F5"/>
    <w:rsid w:val="002876EE"/>
    <w:rsid w:val="00287759"/>
    <w:rsid w:val="00287CD3"/>
    <w:rsid w:val="00290178"/>
    <w:rsid w:val="0029019E"/>
    <w:rsid w:val="0029053E"/>
    <w:rsid w:val="002905C8"/>
    <w:rsid w:val="002906B0"/>
    <w:rsid w:val="002907C5"/>
    <w:rsid w:val="00290AD2"/>
    <w:rsid w:val="00290B3C"/>
    <w:rsid w:val="00290B4B"/>
    <w:rsid w:val="00290E68"/>
    <w:rsid w:val="00291463"/>
    <w:rsid w:val="00291AFB"/>
    <w:rsid w:val="00291B87"/>
    <w:rsid w:val="00292038"/>
    <w:rsid w:val="00292140"/>
    <w:rsid w:val="0029217A"/>
    <w:rsid w:val="00292265"/>
    <w:rsid w:val="002924DF"/>
    <w:rsid w:val="002925B6"/>
    <w:rsid w:val="00292809"/>
    <w:rsid w:val="00292D4D"/>
    <w:rsid w:val="00292EEA"/>
    <w:rsid w:val="0029302D"/>
    <w:rsid w:val="0029341F"/>
    <w:rsid w:val="002935CE"/>
    <w:rsid w:val="002936A1"/>
    <w:rsid w:val="002936C1"/>
    <w:rsid w:val="00293A35"/>
    <w:rsid w:val="00293BD0"/>
    <w:rsid w:val="00293C65"/>
    <w:rsid w:val="00293CF6"/>
    <w:rsid w:val="00293D32"/>
    <w:rsid w:val="00293DFA"/>
    <w:rsid w:val="00294129"/>
    <w:rsid w:val="00294652"/>
    <w:rsid w:val="002949EB"/>
    <w:rsid w:val="00294A16"/>
    <w:rsid w:val="00294AC9"/>
    <w:rsid w:val="00294B52"/>
    <w:rsid w:val="0029522B"/>
    <w:rsid w:val="00295435"/>
    <w:rsid w:val="002958CD"/>
    <w:rsid w:val="00295B07"/>
    <w:rsid w:val="00295B3D"/>
    <w:rsid w:val="00295CC5"/>
    <w:rsid w:val="00295F9E"/>
    <w:rsid w:val="00295FA3"/>
    <w:rsid w:val="00296089"/>
    <w:rsid w:val="0029619D"/>
    <w:rsid w:val="002962D9"/>
    <w:rsid w:val="002964DD"/>
    <w:rsid w:val="00296511"/>
    <w:rsid w:val="00296596"/>
    <w:rsid w:val="0029675A"/>
    <w:rsid w:val="00296763"/>
    <w:rsid w:val="00296A82"/>
    <w:rsid w:val="00296C90"/>
    <w:rsid w:val="00296EAC"/>
    <w:rsid w:val="00297170"/>
    <w:rsid w:val="002972DF"/>
    <w:rsid w:val="00297441"/>
    <w:rsid w:val="00297AFC"/>
    <w:rsid w:val="00297DDB"/>
    <w:rsid w:val="00297EE3"/>
    <w:rsid w:val="002A0015"/>
    <w:rsid w:val="002A0124"/>
    <w:rsid w:val="002A017C"/>
    <w:rsid w:val="002A02F4"/>
    <w:rsid w:val="002A0437"/>
    <w:rsid w:val="002A04C6"/>
    <w:rsid w:val="002A0585"/>
    <w:rsid w:val="002A05AE"/>
    <w:rsid w:val="002A0813"/>
    <w:rsid w:val="002A0A5B"/>
    <w:rsid w:val="002A0B67"/>
    <w:rsid w:val="002A0C86"/>
    <w:rsid w:val="002A11C2"/>
    <w:rsid w:val="002A144B"/>
    <w:rsid w:val="002A1688"/>
    <w:rsid w:val="002A1846"/>
    <w:rsid w:val="002A1B2C"/>
    <w:rsid w:val="002A1DD7"/>
    <w:rsid w:val="002A21D9"/>
    <w:rsid w:val="002A21F1"/>
    <w:rsid w:val="002A2247"/>
    <w:rsid w:val="002A2259"/>
    <w:rsid w:val="002A229E"/>
    <w:rsid w:val="002A22EE"/>
    <w:rsid w:val="002A24CB"/>
    <w:rsid w:val="002A2507"/>
    <w:rsid w:val="002A28E9"/>
    <w:rsid w:val="002A2967"/>
    <w:rsid w:val="002A2A03"/>
    <w:rsid w:val="002A2B1B"/>
    <w:rsid w:val="002A2B9D"/>
    <w:rsid w:val="002A2D05"/>
    <w:rsid w:val="002A2D1F"/>
    <w:rsid w:val="002A2E58"/>
    <w:rsid w:val="002A2EC4"/>
    <w:rsid w:val="002A2FCB"/>
    <w:rsid w:val="002A30A1"/>
    <w:rsid w:val="002A30CE"/>
    <w:rsid w:val="002A340B"/>
    <w:rsid w:val="002A376D"/>
    <w:rsid w:val="002A377D"/>
    <w:rsid w:val="002A38C1"/>
    <w:rsid w:val="002A3955"/>
    <w:rsid w:val="002A3B6F"/>
    <w:rsid w:val="002A3F93"/>
    <w:rsid w:val="002A3FA8"/>
    <w:rsid w:val="002A42C2"/>
    <w:rsid w:val="002A42E4"/>
    <w:rsid w:val="002A43DD"/>
    <w:rsid w:val="002A4411"/>
    <w:rsid w:val="002A4431"/>
    <w:rsid w:val="002A4786"/>
    <w:rsid w:val="002A484E"/>
    <w:rsid w:val="002A4A5C"/>
    <w:rsid w:val="002A4C66"/>
    <w:rsid w:val="002A4D52"/>
    <w:rsid w:val="002A4D99"/>
    <w:rsid w:val="002A4E23"/>
    <w:rsid w:val="002A4E81"/>
    <w:rsid w:val="002A4EB4"/>
    <w:rsid w:val="002A4F10"/>
    <w:rsid w:val="002A4F94"/>
    <w:rsid w:val="002A5054"/>
    <w:rsid w:val="002A5516"/>
    <w:rsid w:val="002A55E0"/>
    <w:rsid w:val="002A573F"/>
    <w:rsid w:val="002A587F"/>
    <w:rsid w:val="002A597A"/>
    <w:rsid w:val="002A59CA"/>
    <w:rsid w:val="002A5AE0"/>
    <w:rsid w:val="002A5BB8"/>
    <w:rsid w:val="002A5C2C"/>
    <w:rsid w:val="002A5DE0"/>
    <w:rsid w:val="002A5E99"/>
    <w:rsid w:val="002A5ED7"/>
    <w:rsid w:val="002A6358"/>
    <w:rsid w:val="002A63DE"/>
    <w:rsid w:val="002A665F"/>
    <w:rsid w:val="002A674A"/>
    <w:rsid w:val="002A6753"/>
    <w:rsid w:val="002A695E"/>
    <w:rsid w:val="002A6E2A"/>
    <w:rsid w:val="002A6EB7"/>
    <w:rsid w:val="002A6F8B"/>
    <w:rsid w:val="002A6FF5"/>
    <w:rsid w:val="002A7028"/>
    <w:rsid w:val="002A70DE"/>
    <w:rsid w:val="002A71E0"/>
    <w:rsid w:val="002A71E8"/>
    <w:rsid w:val="002A72E3"/>
    <w:rsid w:val="002A743F"/>
    <w:rsid w:val="002A748F"/>
    <w:rsid w:val="002A784B"/>
    <w:rsid w:val="002A7867"/>
    <w:rsid w:val="002A789F"/>
    <w:rsid w:val="002A7A80"/>
    <w:rsid w:val="002A7AE7"/>
    <w:rsid w:val="002A7E18"/>
    <w:rsid w:val="002A7F2F"/>
    <w:rsid w:val="002A7F8A"/>
    <w:rsid w:val="002B0022"/>
    <w:rsid w:val="002B0312"/>
    <w:rsid w:val="002B04FA"/>
    <w:rsid w:val="002B05B0"/>
    <w:rsid w:val="002B05D6"/>
    <w:rsid w:val="002B06D0"/>
    <w:rsid w:val="002B098A"/>
    <w:rsid w:val="002B0A91"/>
    <w:rsid w:val="002B0AC7"/>
    <w:rsid w:val="002B0BD2"/>
    <w:rsid w:val="002B0BD6"/>
    <w:rsid w:val="002B0C19"/>
    <w:rsid w:val="002B0D6A"/>
    <w:rsid w:val="002B0F31"/>
    <w:rsid w:val="002B14A6"/>
    <w:rsid w:val="002B170E"/>
    <w:rsid w:val="002B1716"/>
    <w:rsid w:val="002B17C3"/>
    <w:rsid w:val="002B1B82"/>
    <w:rsid w:val="002B1C0E"/>
    <w:rsid w:val="002B1CF4"/>
    <w:rsid w:val="002B1D94"/>
    <w:rsid w:val="002B1FBF"/>
    <w:rsid w:val="002B20B8"/>
    <w:rsid w:val="002B21E4"/>
    <w:rsid w:val="002B21F0"/>
    <w:rsid w:val="002B2396"/>
    <w:rsid w:val="002B24DE"/>
    <w:rsid w:val="002B2680"/>
    <w:rsid w:val="002B2721"/>
    <w:rsid w:val="002B2952"/>
    <w:rsid w:val="002B31B8"/>
    <w:rsid w:val="002B31FD"/>
    <w:rsid w:val="002B32B5"/>
    <w:rsid w:val="002B36B9"/>
    <w:rsid w:val="002B3BD2"/>
    <w:rsid w:val="002B3CC2"/>
    <w:rsid w:val="002B3E05"/>
    <w:rsid w:val="002B3E9D"/>
    <w:rsid w:val="002B3F7A"/>
    <w:rsid w:val="002B451A"/>
    <w:rsid w:val="002B454F"/>
    <w:rsid w:val="002B4885"/>
    <w:rsid w:val="002B488D"/>
    <w:rsid w:val="002B48EC"/>
    <w:rsid w:val="002B4C69"/>
    <w:rsid w:val="002B4C75"/>
    <w:rsid w:val="002B4DD1"/>
    <w:rsid w:val="002B4E93"/>
    <w:rsid w:val="002B50AF"/>
    <w:rsid w:val="002B58EE"/>
    <w:rsid w:val="002B5B55"/>
    <w:rsid w:val="002B618B"/>
    <w:rsid w:val="002B63FD"/>
    <w:rsid w:val="002B6535"/>
    <w:rsid w:val="002B65B8"/>
    <w:rsid w:val="002B65ED"/>
    <w:rsid w:val="002B6882"/>
    <w:rsid w:val="002B6AAF"/>
    <w:rsid w:val="002B6DFE"/>
    <w:rsid w:val="002B6F8A"/>
    <w:rsid w:val="002B70AD"/>
    <w:rsid w:val="002B7244"/>
    <w:rsid w:val="002B7679"/>
    <w:rsid w:val="002B77FD"/>
    <w:rsid w:val="002B79E4"/>
    <w:rsid w:val="002B7B16"/>
    <w:rsid w:val="002B7BCE"/>
    <w:rsid w:val="002B7D35"/>
    <w:rsid w:val="002B7D9C"/>
    <w:rsid w:val="002B7EA4"/>
    <w:rsid w:val="002B7FF0"/>
    <w:rsid w:val="002B7FFA"/>
    <w:rsid w:val="002C0006"/>
    <w:rsid w:val="002C03CE"/>
    <w:rsid w:val="002C06DF"/>
    <w:rsid w:val="002C0753"/>
    <w:rsid w:val="002C08AC"/>
    <w:rsid w:val="002C0ABD"/>
    <w:rsid w:val="002C0CD7"/>
    <w:rsid w:val="002C1208"/>
    <w:rsid w:val="002C133E"/>
    <w:rsid w:val="002C13F0"/>
    <w:rsid w:val="002C1461"/>
    <w:rsid w:val="002C14D6"/>
    <w:rsid w:val="002C15BB"/>
    <w:rsid w:val="002C15C2"/>
    <w:rsid w:val="002C15D8"/>
    <w:rsid w:val="002C1A91"/>
    <w:rsid w:val="002C1AD1"/>
    <w:rsid w:val="002C1B04"/>
    <w:rsid w:val="002C1B42"/>
    <w:rsid w:val="002C1C9D"/>
    <w:rsid w:val="002C1D34"/>
    <w:rsid w:val="002C2084"/>
    <w:rsid w:val="002C249B"/>
    <w:rsid w:val="002C2911"/>
    <w:rsid w:val="002C2928"/>
    <w:rsid w:val="002C296E"/>
    <w:rsid w:val="002C2C04"/>
    <w:rsid w:val="002C2E0C"/>
    <w:rsid w:val="002C2EAA"/>
    <w:rsid w:val="002C3159"/>
    <w:rsid w:val="002C32F8"/>
    <w:rsid w:val="002C3394"/>
    <w:rsid w:val="002C34C4"/>
    <w:rsid w:val="002C35B9"/>
    <w:rsid w:val="002C36AF"/>
    <w:rsid w:val="002C3861"/>
    <w:rsid w:val="002C3DD4"/>
    <w:rsid w:val="002C4079"/>
    <w:rsid w:val="002C40BF"/>
    <w:rsid w:val="002C4129"/>
    <w:rsid w:val="002C41C4"/>
    <w:rsid w:val="002C4411"/>
    <w:rsid w:val="002C466F"/>
    <w:rsid w:val="002C4860"/>
    <w:rsid w:val="002C4C22"/>
    <w:rsid w:val="002C4E02"/>
    <w:rsid w:val="002C5278"/>
    <w:rsid w:val="002C55CD"/>
    <w:rsid w:val="002C5A97"/>
    <w:rsid w:val="002C5DDD"/>
    <w:rsid w:val="002C6060"/>
    <w:rsid w:val="002C61C1"/>
    <w:rsid w:val="002C62F7"/>
    <w:rsid w:val="002C6BBA"/>
    <w:rsid w:val="002C704C"/>
    <w:rsid w:val="002C7245"/>
    <w:rsid w:val="002C7270"/>
    <w:rsid w:val="002C7392"/>
    <w:rsid w:val="002C74D8"/>
    <w:rsid w:val="002C75AD"/>
    <w:rsid w:val="002C7B40"/>
    <w:rsid w:val="002D007E"/>
    <w:rsid w:val="002D009B"/>
    <w:rsid w:val="002D00C0"/>
    <w:rsid w:val="002D0173"/>
    <w:rsid w:val="002D03EB"/>
    <w:rsid w:val="002D047F"/>
    <w:rsid w:val="002D0A35"/>
    <w:rsid w:val="002D0D60"/>
    <w:rsid w:val="002D0D9E"/>
    <w:rsid w:val="002D11D2"/>
    <w:rsid w:val="002D1725"/>
    <w:rsid w:val="002D1C89"/>
    <w:rsid w:val="002D1DA8"/>
    <w:rsid w:val="002D1FD5"/>
    <w:rsid w:val="002D2031"/>
    <w:rsid w:val="002D225C"/>
    <w:rsid w:val="002D2365"/>
    <w:rsid w:val="002D24F4"/>
    <w:rsid w:val="002D2885"/>
    <w:rsid w:val="002D2AC2"/>
    <w:rsid w:val="002D2BAE"/>
    <w:rsid w:val="002D2BDF"/>
    <w:rsid w:val="002D2D07"/>
    <w:rsid w:val="002D322A"/>
    <w:rsid w:val="002D33C3"/>
    <w:rsid w:val="002D36FE"/>
    <w:rsid w:val="002D37F5"/>
    <w:rsid w:val="002D3814"/>
    <w:rsid w:val="002D3B2A"/>
    <w:rsid w:val="002D42D5"/>
    <w:rsid w:val="002D438E"/>
    <w:rsid w:val="002D43BE"/>
    <w:rsid w:val="002D4491"/>
    <w:rsid w:val="002D45CF"/>
    <w:rsid w:val="002D4A0D"/>
    <w:rsid w:val="002D4AAC"/>
    <w:rsid w:val="002D4B1D"/>
    <w:rsid w:val="002D4D66"/>
    <w:rsid w:val="002D4EA9"/>
    <w:rsid w:val="002D4F19"/>
    <w:rsid w:val="002D50CD"/>
    <w:rsid w:val="002D50DA"/>
    <w:rsid w:val="002D5159"/>
    <w:rsid w:val="002D5178"/>
    <w:rsid w:val="002D521B"/>
    <w:rsid w:val="002D5220"/>
    <w:rsid w:val="002D542E"/>
    <w:rsid w:val="002D5574"/>
    <w:rsid w:val="002D60B6"/>
    <w:rsid w:val="002D625E"/>
    <w:rsid w:val="002D63C8"/>
    <w:rsid w:val="002D64FA"/>
    <w:rsid w:val="002D66D3"/>
    <w:rsid w:val="002D681C"/>
    <w:rsid w:val="002D6A89"/>
    <w:rsid w:val="002D6C6A"/>
    <w:rsid w:val="002D6CF0"/>
    <w:rsid w:val="002D6D4C"/>
    <w:rsid w:val="002D6E8B"/>
    <w:rsid w:val="002D7139"/>
    <w:rsid w:val="002D75FA"/>
    <w:rsid w:val="002D7737"/>
    <w:rsid w:val="002D7A85"/>
    <w:rsid w:val="002D7F28"/>
    <w:rsid w:val="002E03D9"/>
    <w:rsid w:val="002E058A"/>
    <w:rsid w:val="002E06D4"/>
    <w:rsid w:val="002E0754"/>
    <w:rsid w:val="002E0813"/>
    <w:rsid w:val="002E0854"/>
    <w:rsid w:val="002E0886"/>
    <w:rsid w:val="002E08C9"/>
    <w:rsid w:val="002E08D0"/>
    <w:rsid w:val="002E0AE3"/>
    <w:rsid w:val="002E0E81"/>
    <w:rsid w:val="002E0F02"/>
    <w:rsid w:val="002E0F84"/>
    <w:rsid w:val="002E0FB7"/>
    <w:rsid w:val="002E1002"/>
    <w:rsid w:val="002E1505"/>
    <w:rsid w:val="002E1738"/>
    <w:rsid w:val="002E1952"/>
    <w:rsid w:val="002E1A55"/>
    <w:rsid w:val="002E1AA4"/>
    <w:rsid w:val="002E1AF2"/>
    <w:rsid w:val="002E1B73"/>
    <w:rsid w:val="002E1BB6"/>
    <w:rsid w:val="002E1C48"/>
    <w:rsid w:val="002E1D5F"/>
    <w:rsid w:val="002E1ED6"/>
    <w:rsid w:val="002E20A6"/>
    <w:rsid w:val="002E2200"/>
    <w:rsid w:val="002E246A"/>
    <w:rsid w:val="002E25B1"/>
    <w:rsid w:val="002E2BB4"/>
    <w:rsid w:val="002E2C2F"/>
    <w:rsid w:val="002E2E83"/>
    <w:rsid w:val="002E31FD"/>
    <w:rsid w:val="002E33C1"/>
    <w:rsid w:val="002E3557"/>
    <w:rsid w:val="002E3573"/>
    <w:rsid w:val="002E3738"/>
    <w:rsid w:val="002E38BC"/>
    <w:rsid w:val="002E3AB8"/>
    <w:rsid w:val="002E3CBB"/>
    <w:rsid w:val="002E3CCB"/>
    <w:rsid w:val="002E3D24"/>
    <w:rsid w:val="002E3D78"/>
    <w:rsid w:val="002E3E42"/>
    <w:rsid w:val="002E4046"/>
    <w:rsid w:val="002E44B8"/>
    <w:rsid w:val="002E44D6"/>
    <w:rsid w:val="002E476F"/>
    <w:rsid w:val="002E5152"/>
    <w:rsid w:val="002E5348"/>
    <w:rsid w:val="002E53ED"/>
    <w:rsid w:val="002E566B"/>
    <w:rsid w:val="002E5698"/>
    <w:rsid w:val="002E5713"/>
    <w:rsid w:val="002E58A1"/>
    <w:rsid w:val="002E591B"/>
    <w:rsid w:val="002E5954"/>
    <w:rsid w:val="002E5ACC"/>
    <w:rsid w:val="002E5B1B"/>
    <w:rsid w:val="002E5B1E"/>
    <w:rsid w:val="002E5EC6"/>
    <w:rsid w:val="002E6135"/>
    <w:rsid w:val="002E616C"/>
    <w:rsid w:val="002E61D8"/>
    <w:rsid w:val="002E6250"/>
    <w:rsid w:val="002E64AB"/>
    <w:rsid w:val="002E669D"/>
    <w:rsid w:val="002E6707"/>
    <w:rsid w:val="002E67A8"/>
    <w:rsid w:val="002E6A02"/>
    <w:rsid w:val="002E6A5B"/>
    <w:rsid w:val="002E6B16"/>
    <w:rsid w:val="002E6DAC"/>
    <w:rsid w:val="002E6DC0"/>
    <w:rsid w:val="002E6F46"/>
    <w:rsid w:val="002E719B"/>
    <w:rsid w:val="002E728F"/>
    <w:rsid w:val="002E753C"/>
    <w:rsid w:val="002E761A"/>
    <w:rsid w:val="002E7827"/>
    <w:rsid w:val="002E7867"/>
    <w:rsid w:val="002E7CFC"/>
    <w:rsid w:val="002E7DCB"/>
    <w:rsid w:val="002F0040"/>
    <w:rsid w:val="002F00D7"/>
    <w:rsid w:val="002F011B"/>
    <w:rsid w:val="002F03F5"/>
    <w:rsid w:val="002F0547"/>
    <w:rsid w:val="002F066A"/>
    <w:rsid w:val="002F067A"/>
    <w:rsid w:val="002F06DA"/>
    <w:rsid w:val="002F0733"/>
    <w:rsid w:val="002F08E3"/>
    <w:rsid w:val="002F0AC2"/>
    <w:rsid w:val="002F0B0C"/>
    <w:rsid w:val="002F0B73"/>
    <w:rsid w:val="002F0D6F"/>
    <w:rsid w:val="002F1066"/>
    <w:rsid w:val="002F1086"/>
    <w:rsid w:val="002F11BD"/>
    <w:rsid w:val="002F1388"/>
    <w:rsid w:val="002F1632"/>
    <w:rsid w:val="002F1648"/>
    <w:rsid w:val="002F17DB"/>
    <w:rsid w:val="002F1897"/>
    <w:rsid w:val="002F191C"/>
    <w:rsid w:val="002F1AFC"/>
    <w:rsid w:val="002F1BEC"/>
    <w:rsid w:val="002F1C16"/>
    <w:rsid w:val="002F1CE0"/>
    <w:rsid w:val="002F1ECB"/>
    <w:rsid w:val="002F20CE"/>
    <w:rsid w:val="002F2108"/>
    <w:rsid w:val="002F2374"/>
    <w:rsid w:val="002F26B5"/>
    <w:rsid w:val="002F26DA"/>
    <w:rsid w:val="002F278A"/>
    <w:rsid w:val="002F2814"/>
    <w:rsid w:val="002F2984"/>
    <w:rsid w:val="002F29FD"/>
    <w:rsid w:val="002F2A23"/>
    <w:rsid w:val="002F2ABC"/>
    <w:rsid w:val="002F2B65"/>
    <w:rsid w:val="002F2C30"/>
    <w:rsid w:val="002F2C4E"/>
    <w:rsid w:val="002F2C93"/>
    <w:rsid w:val="002F2DA3"/>
    <w:rsid w:val="002F2E27"/>
    <w:rsid w:val="002F2EA6"/>
    <w:rsid w:val="002F3173"/>
    <w:rsid w:val="002F31AB"/>
    <w:rsid w:val="002F32FC"/>
    <w:rsid w:val="002F33D9"/>
    <w:rsid w:val="002F34EB"/>
    <w:rsid w:val="002F3A13"/>
    <w:rsid w:val="002F3F5F"/>
    <w:rsid w:val="002F4046"/>
    <w:rsid w:val="002F40A3"/>
    <w:rsid w:val="002F412E"/>
    <w:rsid w:val="002F4AFE"/>
    <w:rsid w:val="002F4C0C"/>
    <w:rsid w:val="002F4C2D"/>
    <w:rsid w:val="002F4E0C"/>
    <w:rsid w:val="002F4EF2"/>
    <w:rsid w:val="002F529A"/>
    <w:rsid w:val="002F56FF"/>
    <w:rsid w:val="002F58C1"/>
    <w:rsid w:val="002F58E8"/>
    <w:rsid w:val="002F5934"/>
    <w:rsid w:val="002F5AF5"/>
    <w:rsid w:val="002F5D30"/>
    <w:rsid w:val="002F5F65"/>
    <w:rsid w:val="002F65FE"/>
    <w:rsid w:val="002F660D"/>
    <w:rsid w:val="002F6B35"/>
    <w:rsid w:val="002F6BD7"/>
    <w:rsid w:val="002F6C55"/>
    <w:rsid w:val="002F6F0E"/>
    <w:rsid w:val="002F6F4D"/>
    <w:rsid w:val="002F725E"/>
    <w:rsid w:val="002F7322"/>
    <w:rsid w:val="002F7725"/>
    <w:rsid w:val="002F7C73"/>
    <w:rsid w:val="002F7F63"/>
    <w:rsid w:val="002F7FA4"/>
    <w:rsid w:val="00300144"/>
    <w:rsid w:val="003002E2"/>
    <w:rsid w:val="003003CE"/>
    <w:rsid w:val="003004FC"/>
    <w:rsid w:val="003005AC"/>
    <w:rsid w:val="003008D1"/>
    <w:rsid w:val="00300BC7"/>
    <w:rsid w:val="00300CD2"/>
    <w:rsid w:val="00300F9A"/>
    <w:rsid w:val="00301073"/>
    <w:rsid w:val="00301121"/>
    <w:rsid w:val="003011BB"/>
    <w:rsid w:val="00301490"/>
    <w:rsid w:val="00301503"/>
    <w:rsid w:val="00301AB3"/>
    <w:rsid w:val="00301C9A"/>
    <w:rsid w:val="00301EA0"/>
    <w:rsid w:val="00302011"/>
    <w:rsid w:val="00302061"/>
    <w:rsid w:val="0030272F"/>
    <w:rsid w:val="003027C0"/>
    <w:rsid w:val="003029BE"/>
    <w:rsid w:val="00302AA8"/>
    <w:rsid w:val="00302AAE"/>
    <w:rsid w:val="00302C59"/>
    <w:rsid w:val="00302CC2"/>
    <w:rsid w:val="00302D8D"/>
    <w:rsid w:val="00302E0A"/>
    <w:rsid w:val="00302E89"/>
    <w:rsid w:val="00302F2E"/>
    <w:rsid w:val="00303004"/>
    <w:rsid w:val="003030BB"/>
    <w:rsid w:val="00303190"/>
    <w:rsid w:val="003033B9"/>
    <w:rsid w:val="0030359D"/>
    <w:rsid w:val="00303637"/>
    <w:rsid w:val="003037C0"/>
    <w:rsid w:val="00303B63"/>
    <w:rsid w:val="00303C30"/>
    <w:rsid w:val="00303DB8"/>
    <w:rsid w:val="00304139"/>
    <w:rsid w:val="00304354"/>
    <w:rsid w:val="0030438D"/>
    <w:rsid w:val="003043FB"/>
    <w:rsid w:val="00304635"/>
    <w:rsid w:val="003046C3"/>
    <w:rsid w:val="003047BF"/>
    <w:rsid w:val="003048B8"/>
    <w:rsid w:val="00304909"/>
    <w:rsid w:val="00304920"/>
    <w:rsid w:val="00304BC3"/>
    <w:rsid w:val="00304F6D"/>
    <w:rsid w:val="00304F95"/>
    <w:rsid w:val="00304FBA"/>
    <w:rsid w:val="00305190"/>
    <w:rsid w:val="00305387"/>
    <w:rsid w:val="00305632"/>
    <w:rsid w:val="00305913"/>
    <w:rsid w:val="0030599E"/>
    <w:rsid w:val="00305B1E"/>
    <w:rsid w:val="00305BBC"/>
    <w:rsid w:val="00305EE5"/>
    <w:rsid w:val="00306119"/>
    <w:rsid w:val="00306123"/>
    <w:rsid w:val="00306218"/>
    <w:rsid w:val="00306286"/>
    <w:rsid w:val="0030639B"/>
    <w:rsid w:val="0030655F"/>
    <w:rsid w:val="00306B4B"/>
    <w:rsid w:val="00306C19"/>
    <w:rsid w:val="00306FE1"/>
    <w:rsid w:val="00306FEF"/>
    <w:rsid w:val="003073EF"/>
    <w:rsid w:val="00307B60"/>
    <w:rsid w:val="00307C38"/>
    <w:rsid w:val="00307FCB"/>
    <w:rsid w:val="0031055E"/>
    <w:rsid w:val="00310624"/>
    <w:rsid w:val="0031062B"/>
    <w:rsid w:val="00310831"/>
    <w:rsid w:val="00310A47"/>
    <w:rsid w:val="00310CDD"/>
    <w:rsid w:val="00310DD5"/>
    <w:rsid w:val="00311345"/>
    <w:rsid w:val="00311346"/>
    <w:rsid w:val="003113A4"/>
    <w:rsid w:val="0031157D"/>
    <w:rsid w:val="00311D98"/>
    <w:rsid w:val="003121DA"/>
    <w:rsid w:val="00312457"/>
    <w:rsid w:val="00312662"/>
    <w:rsid w:val="00312826"/>
    <w:rsid w:val="00312AEA"/>
    <w:rsid w:val="00312B66"/>
    <w:rsid w:val="00312D2C"/>
    <w:rsid w:val="00312D5C"/>
    <w:rsid w:val="00312E3B"/>
    <w:rsid w:val="00313855"/>
    <w:rsid w:val="003138BE"/>
    <w:rsid w:val="00313A2A"/>
    <w:rsid w:val="00313A79"/>
    <w:rsid w:val="00313A82"/>
    <w:rsid w:val="00313AE2"/>
    <w:rsid w:val="00313BA6"/>
    <w:rsid w:val="00313F1F"/>
    <w:rsid w:val="00313F6F"/>
    <w:rsid w:val="00314048"/>
    <w:rsid w:val="00314246"/>
    <w:rsid w:val="00314448"/>
    <w:rsid w:val="00314462"/>
    <w:rsid w:val="00314BAF"/>
    <w:rsid w:val="00314BCE"/>
    <w:rsid w:val="00314C9B"/>
    <w:rsid w:val="00314E8E"/>
    <w:rsid w:val="00314F7F"/>
    <w:rsid w:val="00315015"/>
    <w:rsid w:val="003150F9"/>
    <w:rsid w:val="00315309"/>
    <w:rsid w:val="00315345"/>
    <w:rsid w:val="003153E5"/>
    <w:rsid w:val="003159CD"/>
    <w:rsid w:val="00315C59"/>
    <w:rsid w:val="00315CCD"/>
    <w:rsid w:val="00315D80"/>
    <w:rsid w:val="00316201"/>
    <w:rsid w:val="0031625E"/>
    <w:rsid w:val="0031663E"/>
    <w:rsid w:val="00316649"/>
    <w:rsid w:val="003167A1"/>
    <w:rsid w:val="00316A8A"/>
    <w:rsid w:val="00316CC5"/>
    <w:rsid w:val="00316E3D"/>
    <w:rsid w:val="00316FB1"/>
    <w:rsid w:val="0031734F"/>
    <w:rsid w:val="0031768F"/>
    <w:rsid w:val="003176AB"/>
    <w:rsid w:val="003176EA"/>
    <w:rsid w:val="003179CD"/>
    <w:rsid w:val="00317AB9"/>
    <w:rsid w:val="00317BCE"/>
    <w:rsid w:val="00317BFD"/>
    <w:rsid w:val="00317DD4"/>
    <w:rsid w:val="00317E2D"/>
    <w:rsid w:val="00317FB8"/>
    <w:rsid w:val="0032001C"/>
    <w:rsid w:val="00320157"/>
    <w:rsid w:val="003205C2"/>
    <w:rsid w:val="003208BB"/>
    <w:rsid w:val="003209A4"/>
    <w:rsid w:val="00320B53"/>
    <w:rsid w:val="00320E72"/>
    <w:rsid w:val="00321109"/>
    <w:rsid w:val="00321356"/>
    <w:rsid w:val="0032194F"/>
    <w:rsid w:val="00322333"/>
    <w:rsid w:val="00322631"/>
    <w:rsid w:val="00322D26"/>
    <w:rsid w:val="0032313C"/>
    <w:rsid w:val="00323278"/>
    <w:rsid w:val="00323434"/>
    <w:rsid w:val="00323482"/>
    <w:rsid w:val="003237A1"/>
    <w:rsid w:val="003239A9"/>
    <w:rsid w:val="003239C8"/>
    <w:rsid w:val="00323A7E"/>
    <w:rsid w:val="00323B7E"/>
    <w:rsid w:val="00323C15"/>
    <w:rsid w:val="00323C29"/>
    <w:rsid w:val="00323D0A"/>
    <w:rsid w:val="003242BC"/>
    <w:rsid w:val="00324457"/>
    <w:rsid w:val="003246FB"/>
    <w:rsid w:val="00324D81"/>
    <w:rsid w:val="00324E01"/>
    <w:rsid w:val="00324ED2"/>
    <w:rsid w:val="00324FC4"/>
    <w:rsid w:val="003251D2"/>
    <w:rsid w:val="00325296"/>
    <w:rsid w:val="0032530E"/>
    <w:rsid w:val="003255AF"/>
    <w:rsid w:val="0032560C"/>
    <w:rsid w:val="003257BC"/>
    <w:rsid w:val="003257C5"/>
    <w:rsid w:val="00325AA3"/>
    <w:rsid w:val="00325B26"/>
    <w:rsid w:val="00325B98"/>
    <w:rsid w:val="00325BA6"/>
    <w:rsid w:val="00325D7D"/>
    <w:rsid w:val="00325F29"/>
    <w:rsid w:val="0032606E"/>
    <w:rsid w:val="00326316"/>
    <w:rsid w:val="00326323"/>
    <w:rsid w:val="00326AC4"/>
    <w:rsid w:val="00326DFF"/>
    <w:rsid w:val="00326E96"/>
    <w:rsid w:val="00326EC5"/>
    <w:rsid w:val="00326F3A"/>
    <w:rsid w:val="0032709B"/>
    <w:rsid w:val="0032713E"/>
    <w:rsid w:val="00327224"/>
    <w:rsid w:val="00327500"/>
    <w:rsid w:val="0032762D"/>
    <w:rsid w:val="003276BB"/>
    <w:rsid w:val="00327947"/>
    <w:rsid w:val="00327A9C"/>
    <w:rsid w:val="00327FF0"/>
    <w:rsid w:val="0033029B"/>
    <w:rsid w:val="0033050A"/>
    <w:rsid w:val="00330539"/>
    <w:rsid w:val="0033061C"/>
    <w:rsid w:val="00330633"/>
    <w:rsid w:val="003309B8"/>
    <w:rsid w:val="00330B23"/>
    <w:rsid w:val="00330C71"/>
    <w:rsid w:val="00330DF8"/>
    <w:rsid w:val="00331060"/>
    <w:rsid w:val="003311F3"/>
    <w:rsid w:val="003314B2"/>
    <w:rsid w:val="003317DF"/>
    <w:rsid w:val="00331B4D"/>
    <w:rsid w:val="003321EC"/>
    <w:rsid w:val="0033221D"/>
    <w:rsid w:val="003322BC"/>
    <w:rsid w:val="00332608"/>
    <w:rsid w:val="00332831"/>
    <w:rsid w:val="003329FC"/>
    <w:rsid w:val="00332A0B"/>
    <w:rsid w:val="00332AC4"/>
    <w:rsid w:val="00332E7D"/>
    <w:rsid w:val="0033300C"/>
    <w:rsid w:val="0033329C"/>
    <w:rsid w:val="00333343"/>
    <w:rsid w:val="0033336E"/>
    <w:rsid w:val="003335BA"/>
    <w:rsid w:val="00333618"/>
    <w:rsid w:val="00333629"/>
    <w:rsid w:val="0033387E"/>
    <w:rsid w:val="003338DA"/>
    <w:rsid w:val="00333A4B"/>
    <w:rsid w:val="00333A9B"/>
    <w:rsid w:val="00333C0B"/>
    <w:rsid w:val="00333DAA"/>
    <w:rsid w:val="00333DB5"/>
    <w:rsid w:val="00333E66"/>
    <w:rsid w:val="00334051"/>
    <w:rsid w:val="003340EB"/>
    <w:rsid w:val="003348DF"/>
    <w:rsid w:val="003348E7"/>
    <w:rsid w:val="00334905"/>
    <w:rsid w:val="00334AC4"/>
    <w:rsid w:val="00334BD8"/>
    <w:rsid w:val="00334C5C"/>
    <w:rsid w:val="00334E4D"/>
    <w:rsid w:val="00334F3E"/>
    <w:rsid w:val="00335038"/>
    <w:rsid w:val="003351E3"/>
    <w:rsid w:val="00335226"/>
    <w:rsid w:val="00335512"/>
    <w:rsid w:val="00335745"/>
    <w:rsid w:val="003358EA"/>
    <w:rsid w:val="003358F7"/>
    <w:rsid w:val="00335B92"/>
    <w:rsid w:val="00335D2C"/>
    <w:rsid w:val="003364A1"/>
    <w:rsid w:val="003365D3"/>
    <w:rsid w:val="003368A6"/>
    <w:rsid w:val="00336A28"/>
    <w:rsid w:val="00336AAF"/>
    <w:rsid w:val="00336B4B"/>
    <w:rsid w:val="00336BD8"/>
    <w:rsid w:val="00336C78"/>
    <w:rsid w:val="00336C97"/>
    <w:rsid w:val="00336E67"/>
    <w:rsid w:val="0033711F"/>
    <w:rsid w:val="0033712F"/>
    <w:rsid w:val="00337267"/>
    <w:rsid w:val="0033760F"/>
    <w:rsid w:val="003376EE"/>
    <w:rsid w:val="0033788E"/>
    <w:rsid w:val="003379DE"/>
    <w:rsid w:val="00337A02"/>
    <w:rsid w:val="00337D32"/>
    <w:rsid w:val="00340195"/>
    <w:rsid w:val="00340490"/>
    <w:rsid w:val="00340561"/>
    <w:rsid w:val="00341042"/>
    <w:rsid w:val="0034126A"/>
    <w:rsid w:val="0034141D"/>
    <w:rsid w:val="0034184A"/>
    <w:rsid w:val="003418E4"/>
    <w:rsid w:val="00341AC9"/>
    <w:rsid w:val="003421ED"/>
    <w:rsid w:val="00342399"/>
    <w:rsid w:val="00342481"/>
    <w:rsid w:val="003425D5"/>
    <w:rsid w:val="00342764"/>
    <w:rsid w:val="00342951"/>
    <w:rsid w:val="00342DEA"/>
    <w:rsid w:val="00342E5E"/>
    <w:rsid w:val="00342E77"/>
    <w:rsid w:val="00342F5A"/>
    <w:rsid w:val="0034340C"/>
    <w:rsid w:val="0034345B"/>
    <w:rsid w:val="003437F1"/>
    <w:rsid w:val="00343AB3"/>
    <w:rsid w:val="00343B4A"/>
    <w:rsid w:val="00343B67"/>
    <w:rsid w:val="00343B89"/>
    <w:rsid w:val="00343C5B"/>
    <w:rsid w:val="00344246"/>
    <w:rsid w:val="003442A8"/>
    <w:rsid w:val="003442CC"/>
    <w:rsid w:val="00344383"/>
    <w:rsid w:val="003443E1"/>
    <w:rsid w:val="0034451F"/>
    <w:rsid w:val="00344AA5"/>
    <w:rsid w:val="00344AFF"/>
    <w:rsid w:val="00344B10"/>
    <w:rsid w:val="00344B21"/>
    <w:rsid w:val="00344BA4"/>
    <w:rsid w:val="00345519"/>
    <w:rsid w:val="0034578E"/>
    <w:rsid w:val="00345971"/>
    <w:rsid w:val="00345A1E"/>
    <w:rsid w:val="00345A37"/>
    <w:rsid w:val="00345B60"/>
    <w:rsid w:val="00345CD8"/>
    <w:rsid w:val="00345E29"/>
    <w:rsid w:val="00345E51"/>
    <w:rsid w:val="00345F18"/>
    <w:rsid w:val="00345F1A"/>
    <w:rsid w:val="0034612C"/>
    <w:rsid w:val="00346698"/>
    <w:rsid w:val="003466DE"/>
    <w:rsid w:val="0034678B"/>
    <w:rsid w:val="0034680B"/>
    <w:rsid w:val="003468C0"/>
    <w:rsid w:val="00346A7F"/>
    <w:rsid w:val="00346F8A"/>
    <w:rsid w:val="0034709B"/>
    <w:rsid w:val="003472B8"/>
    <w:rsid w:val="003472F6"/>
    <w:rsid w:val="00347338"/>
    <w:rsid w:val="003475AD"/>
    <w:rsid w:val="00347768"/>
    <w:rsid w:val="00347B29"/>
    <w:rsid w:val="00347BD1"/>
    <w:rsid w:val="00347CBD"/>
    <w:rsid w:val="003500E4"/>
    <w:rsid w:val="00350132"/>
    <w:rsid w:val="0035017C"/>
    <w:rsid w:val="00350847"/>
    <w:rsid w:val="00350C67"/>
    <w:rsid w:val="00350D9E"/>
    <w:rsid w:val="00350E3B"/>
    <w:rsid w:val="00351021"/>
    <w:rsid w:val="00351200"/>
    <w:rsid w:val="00351739"/>
    <w:rsid w:val="00351AD2"/>
    <w:rsid w:val="00351B35"/>
    <w:rsid w:val="0035214F"/>
    <w:rsid w:val="00352313"/>
    <w:rsid w:val="00352385"/>
    <w:rsid w:val="00352685"/>
    <w:rsid w:val="003526BE"/>
    <w:rsid w:val="003526C7"/>
    <w:rsid w:val="0035271C"/>
    <w:rsid w:val="00352873"/>
    <w:rsid w:val="00352A03"/>
    <w:rsid w:val="00352AB9"/>
    <w:rsid w:val="00352CB9"/>
    <w:rsid w:val="00352CCB"/>
    <w:rsid w:val="00352D71"/>
    <w:rsid w:val="00352D82"/>
    <w:rsid w:val="00352E53"/>
    <w:rsid w:val="00352FDA"/>
    <w:rsid w:val="00353137"/>
    <w:rsid w:val="00353230"/>
    <w:rsid w:val="0035347B"/>
    <w:rsid w:val="00353617"/>
    <w:rsid w:val="003539C2"/>
    <w:rsid w:val="00353C09"/>
    <w:rsid w:val="00353E60"/>
    <w:rsid w:val="00353F81"/>
    <w:rsid w:val="00353FB7"/>
    <w:rsid w:val="00354501"/>
    <w:rsid w:val="0035451F"/>
    <w:rsid w:val="00354713"/>
    <w:rsid w:val="00354884"/>
    <w:rsid w:val="00354A0E"/>
    <w:rsid w:val="00354A82"/>
    <w:rsid w:val="003553EC"/>
    <w:rsid w:val="00355445"/>
    <w:rsid w:val="0035550E"/>
    <w:rsid w:val="0035575C"/>
    <w:rsid w:val="003559DD"/>
    <w:rsid w:val="003559F1"/>
    <w:rsid w:val="00355BA0"/>
    <w:rsid w:val="00355E15"/>
    <w:rsid w:val="003565EC"/>
    <w:rsid w:val="003567D9"/>
    <w:rsid w:val="00356D0D"/>
    <w:rsid w:val="00356DDD"/>
    <w:rsid w:val="00356EF5"/>
    <w:rsid w:val="00356FDC"/>
    <w:rsid w:val="003574AC"/>
    <w:rsid w:val="00357637"/>
    <w:rsid w:val="003579DA"/>
    <w:rsid w:val="00357F35"/>
    <w:rsid w:val="0036050E"/>
    <w:rsid w:val="00360BFE"/>
    <w:rsid w:val="00360FD7"/>
    <w:rsid w:val="00361275"/>
    <w:rsid w:val="0036153B"/>
    <w:rsid w:val="00361849"/>
    <w:rsid w:val="00361990"/>
    <w:rsid w:val="00361A1D"/>
    <w:rsid w:val="00361DBF"/>
    <w:rsid w:val="00361EE7"/>
    <w:rsid w:val="00361FD6"/>
    <w:rsid w:val="003623E6"/>
    <w:rsid w:val="00362439"/>
    <w:rsid w:val="00362763"/>
    <w:rsid w:val="00362B0A"/>
    <w:rsid w:val="00362CBC"/>
    <w:rsid w:val="00362D6A"/>
    <w:rsid w:val="00362E31"/>
    <w:rsid w:val="0036328A"/>
    <w:rsid w:val="00363493"/>
    <w:rsid w:val="00363560"/>
    <w:rsid w:val="003635DA"/>
    <w:rsid w:val="003637B9"/>
    <w:rsid w:val="003638BE"/>
    <w:rsid w:val="003639F4"/>
    <w:rsid w:val="00363B20"/>
    <w:rsid w:val="00363FEB"/>
    <w:rsid w:val="0036403F"/>
    <w:rsid w:val="003641E7"/>
    <w:rsid w:val="00364270"/>
    <w:rsid w:val="0036441B"/>
    <w:rsid w:val="0036449E"/>
    <w:rsid w:val="0036453A"/>
    <w:rsid w:val="00364677"/>
    <w:rsid w:val="00364775"/>
    <w:rsid w:val="00364A5A"/>
    <w:rsid w:val="00364A80"/>
    <w:rsid w:val="00364AB4"/>
    <w:rsid w:val="00364AF3"/>
    <w:rsid w:val="00364B32"/>
    <w:rsid w:val="00364C0E"/>
    <w:rsid w:val="00364C14"/>
    <w:rsid w:val="00364F40"/>
    <w:rsid w:val="00364FA3"/>
    <w:rsid w:val="0036501B"/>
    <w:rsid w:val="003659EA"/>
    <w:rsid w:val="00365CD8"/>
    <w:rsid w:val="00365CF4"/>
    <w:rsid w:val="00365D93"/>
    <w:rsid w:val="0036606D"/>
    <w:rsid w:val="0036632D"/>
    <w:rsid w:val="0036645E"/>
    <w:rsid w:val="003664B2"/>
    <w:rsid w:val="003665DB"/>
    <w:rsid w:val="003665E6"/>
    <w:rsid w:val="00366603"/>
    <w:rsid w:val="003669B7"/>
    <w:rsid w:val="003669D5"/>
    <w:rsid w:val="00366C91"/>
    <w:rsid w:val="00366E77"/>
    <w:rsid w:val="00366ECB"/>
    <w:rsid w:val="00366F21"/>
    <w:rsid w:val="00367027"/>
    <w:rsid w:val="0036712E"/>
    <w:rsid w:val="003672FA"/>
    <w:rsid w:val="0036735A"/>
    <w:rsid w:val="00367B8E"/>
    <w:rsid w:val="00367D41"/>
    <w:rsid w:val="00367EFD"/>
    <w:rsid w:val="00367F2B"/>
    <w:rsid w:val="003702E7"/>
    <w:rsid w:val="003705E5"/>
    <w:rsid w:val="0037065A"/>
    <w:rsid w:val="003706CD"/>
    <w:rsid w:val="003706EC"/>
    <w:rsid w:val="00370A32"/>
    <w:rsid w:val="00370E1B"/>
    <w:rsid w:val="00371019"/>
    <w:rsid w:val="00371073"/>
    <w:rsid w:val="00371093"/>
    <w:rsid w:val="00371296"/>
    <w:rsid w:val="003712CD"/>
    <w:rsid w:val="003714E9"/>
    <w:rsid w:val="00371515"/>
    <w:rsid w:val="0037174A"/>
    <w:rsid w:val="0037189B"/>
    <w:rsid w:val="003718C3"/>
    <w:rsid w:val="00371AE9"/>
    <w:rsid w:val="00371F90"/>
    <w:rsid w:val="0037248C"/>
    <w:rsid w:val="00372515"/>
    <w:rsid w:val="00372743"/>
    <w:rsid w:val="00372982"/>
    <w:rsid w:val="003729CA"/>
    <w:rsid w:val="00372BC9"/>
    <w:rsid w:val="00372F41"/>
    <w:rsid w:val="003737B5"/>
    <w:rsid w:val="00373843"/>
    <w:rsid w:val="003738E6"/>
    <w:rsid w:val="00373D66"/>
    <w:rsid w:val="00373E4A"/>
    <w:rsid w:val="003741F2"/>
    <w:rsid w:val="00374451"/>
    <w:rsid w:val="00374673"/>
    <w:rsid w:val="003746D1"/>
    <w:rsid w:val="003749CB"/>
    <w:rsid w:val="00374A3C"/>
    <w:rsid w:val="00374B51"/>
    <w:rsid w:val="00374C44"/>
    <w:rsid w:val="003750C2"/>
    <w:rsid w:val="003750CD"/>
    <w:rsid w:val="00375238"/>
    <w:rsid w:val="00375498"/>
    <w:rsid w:val="003756A0"/>
    <w:rsid w:val="00375A77"/>
    <w:rsid w:val="00375C22"/>
    <w:rsid w:val="00375C39"/>
    <w:rsid w:val="00375C75"/>
    <w:rsid w:val="00375F28"/>
    <w:rsid w:val="003760A2"/>
    <w:rsid w:val="0037611F"/>
    <w:rsid w:val="00376602"/>
    <w:rsid w:val="0037679A"/>
    <w:rsid w:val="003767C2"/>
    <w:rsid w:val="00376C6B"/>
    <w:rsid w:val="00376DDE"/>
    <w:rsid w:val="00376E75"/>
    <w:rsid w:val="00376F33"/>
    <w:rsid w:val="0037734A"/>
    <w:rsid w:val="00377501"/>
    <w:rsid w:val="0037767A"/>
    <w:rsid w:val="00377769"/>
    <w:rsid w:val="003778D6"/>
    <w:rsid w:val="00377AF8"/>
    <w:rsid w:val="00377E3F"/>
    <w:rsid w:val="00377EFA"/>
    <w:rsid w:val="0038007D"/>
    <w:rsid w:val="00380237"/>
    <w:rsid w:val="0038081D"/>
    <w:rsid w:val="00380832"/>
    <w:rsid w:val="00380846"/>
    <w:rsid w:val="00380891"/>
    <w:rsid w:val="00380A10"/>
    <w:rsid w:val="00380DF7"/>
    <w:rsid w:val="00380EDE"/>
    <w:rsid w:val="003813F7"/>
    <w:rsid w:val="00381465"/>
    <w:rsid w:val="003815D2"/>
    <w:rsid w:val="003815F5"/>
    <w:rsid w:val="00381B19"/>
    <w:rsid w:val="00381D6E"/>
    <w:rsid w:val="003821D2"/>
    <w:rsid w:val="00382388"/>
    <w:rsid w:val="003823C7"/>
    <w:rsid w:val="00382769"/>
    <w:rsid w:val="00382791"/>
    <w:rsid w:val="003828F9"/>
    <w:rsid w:val="00382978"/>
    <w:rsid w:val="00382A5A"/>
    <w:rsid w:val="00382A96"/>
    <w:rsid w:val="00382D03"/>
    <w:rsid w:val="00382DB9"/>
    <w:rsid w:val="00382DF2"/>
    <w:rsid w:val="0038300A"/>
    <w:rsid w:val="00383097"/>
    <w:rsid w:val="00383252"/>
    <w:rsid w:val="003834C0"/>
    <w:rsid w:val="0038352D"/>
    <w:rsid w:val="0038371F"/>
    <w:rsid w:val="00383895"/>
    <w:rsid w:val="00383A04"/>
    <w:rsid w:val="00383B91"/>
    <w:rsid w:val="00384043"/>
    <w:rsid w:val="0038417D"/>
    <w:rsid w:val="00384413"/>
    <w:rsid w:val="003844C5"/>
    <w:rsid w:val="00384533"/>
    <w:rsid w:val="00384762"/>
    <w:rsid w:val="00384B4B"/>
    <w:rsid w:val="00384E9E"/>
    <w:rsid w:val="00384FFB"/>
    <w:rsid w:val="003850C8"/>
    <w:rsid w:val="00385195"/>
    <w:rsid w:val="00385477"/>
    <w:rsid w:val="00385581"/>
    <w:rsid w:val="0038585D"/>
    <w:rsid w:val="003859CA"/>
    <w:rsid w:val="00385B3D"/>
    <w:rsid w:val="00385B77"/>
    <w:rsid w:val="00385CB2"/>
    <w:rsid w:val="00385E3C"/>
    <w:rsid w:val="00385EE6"/>
    <w:rsid w:val="00385F81"/>
    <w:rsid w:val="00386001"/>
    <w:rsid w:val="0038615F"/>
    <w:rsid w:val="0038623D"/>
    <w:rsid w:val="00386C74"/>
    <w:rsid w:val="00386EE8"/>
    <w:rsid w:val="00386F1F"/>
    <w:rsid w:val="00386F51"/>
    <w:rsid w:val="0038708E"/>
    <w:rsid w:val="003872E5"/>
    <w:rsid w:val="0038774E"/>
    <w:rsid w:val="00387899"/>
    <w:rsid w:val="003879B7"/>
    <w:rsid w:val="003900F5"/>
    <w:rsid w:val="0039010F"/>
    <w:rsid w:val="00390260"/>
    <w:rsid w:val="0039029A"/>
    <w:rsid w:val="00390343"/>
    <w:rsid w:val="003904CD"/>
    <w:rsid w:val="003904EF"/>
    <w:rsid w:val="00390530"/>
    <w:rsid w:val="0039083F"/>
    <w:rsid w:val="00390BF6"/>
    <w:rsid w:val="00390C26"/>
    <w:rsid w:val="00390E41"/>
    <w:rsid w:val="00390E86"/>
    <w:rsid w:val="00390F34"/>
    <w:rsid w:val="00390F79"/>
    <w:rsid w:val="003910F2"/>
    <w:rsid w:val="003916F9"/>
    <w:rsid w:val="0039170F"/>
    <w:rsid w:val="00391801"/>
    <w:rsid w:val="00391A18"/>
    <w:rsid w:val="00391A9B"/>
    <w:rsid w:val="00391B43"/>
    <w:rsid w:val="003921E3"/>
    <w:rsid w:val="00392435"/>
    <w:rsid w:val="003925AA"/>
    <w:rsid w:val="003925CF"/>
    <w:rsid w:val="00392714"/>
    <w:rsid w:val="00392859"/>
    <w:rsid w:val="00392BCB"/>
    <w:rsid w:val="0039331C"/>
    <w:rsid w:val="00393477"/>
    <w:rsid w:val="003934A2"/>
    <w:rsid w:val="0039387E"/>
    <w:rsid w:val="00393A1D"/>
    <w:rsid w:val="00393B3D"/>
    <w:rsid w:val="00393B46"/>
    <w:rsid w:val="00393BB4"/>
    <w:rsid w:val="00394215"/>
    <w:rsid w:val="0039430F"/>
    <w:rsid w:val="00394567"/>
    <w:rsid w:val="00394574"/>
    <w:rsid w:val="003945E0"/>
    <w:rsid w:val="0039481B"/>
    <w:rsid w:val="003948F8"/>
    <w:rsid w:val="003949EC"/>
    <w:rsid w:val="00394ADE"/>
    <w:rsid w:val="00394C7E"/>
    <w:rsid w:val="00394DA0"/>
    <w:rsid w:val="00394F12"/>
    <w:rsid w:val="00394FE8"/>
    <w:rsid w:val="00395299"/>
    <w:rsid w:val="003952A5"/>
    <w:rsid w:val="00395478"/>
    <w:rsid w:val="00395872"/>
    <w:rsid w:val="00395993"/>
    <w:rsid w:val="00395ED0"/>
    <w:rsid w:val="00395F7D"/>
    <w:rsid w:val="00396134"/>
    <w:rsid w:val="0039649E"/>
    <w:rsid w:val="0039651E"/>
    <w:rsid w:val="00396531"/>
    <w:rsid w:val="00396D29"/>
    <w:rsid w:val="00396F25"/>
    <w:rsid w:val="0039724A"/>
    <w:rsid w:val="003972A3"/>
    <w:rsid w:val="0039740E"/>
    <w:rsid w:val="0039747F"/>
    <w:rsid w:val="003974DA"/>
    <w:rsid w:val="00397705"/>
    <w:rsid w:val="00397A8B"/>
    <w:rsid w:val="00397BA7"/>
    <w:rsid w:val="00397C49"/>
    <w:rsid w:val="00397E40"/>
    <w:rsid w:val="00397EE4"/>
    <w:rsid w:val="00397EF3"/>
    <w:rsid w:val="00397F0F"/>
    <w:rsid w:val="003A01FF"/>
    <w:rsid w:val="003A0235"/>
    <w:rsid w:val="003A03A8"/>
    <w:rsid w:val="003A04CA"/>
    <w:rsid w:val="003A04CC"/>
    <w:rsid w:val="003A083C"/>
    <w:rsid w:val="003A0A24"/>
    <w:rsid w:val="003A156A"/>
    <w:rsid w:val="003A1576"/>
    <w:rsid w:val="003A187A"/>
    <w:rsid w:val="003A19FA"/>
    <w:rsid w:val="003A1A05"/>
    <w:rsid w:val="003A1EE1"/>
    <w:rsid w:val="003A20DD"/>
    <w:rsid w:val="003A23C5"/>
    <w:rsid w:val="003A247C"/>
    <w:rsid w:val="003A24E6"/>
    <w:rsid w:val="003A27A6"/>
    <w:rsid w:val="003A288C"/>
    <w:rsid w:val="003A29C1"/>
    <w:rsid w:val="003A2BAC"/>
    <w:rsid w:val="003A2CB0"/>
    <w:rsid w:val="003A30F2"/>
    <w:rsid w:val="003A31E4"/>
    <w:rsid w:val="003A3385"/>
    <w:rsid w:val="003A3457"/>
    <w:rsid w:val="003A3925"/>
    <w:rsid w:val="003A3BF4"/>
    <w:rsid w:val="003A3D1A"/>
    <w:rsid w:val="003A3D1B"/>
    <w:rsid w:val="003A3D58"/>
    <w:rsid w:val="003A4095"/>
    <w:rsid w:val="003A424D"/>
    <w:rsid w:val="003A4486"/>
    <w:rsid w:val="003A471C"/>
    <w:rsid w:val="003A484F"/>
    <w:rsid w:val="003A487C"/>
    <w:rsid w:val="003A4ACF"/>
    <w:rsid w:val="003A4E04"/>
    <w:rsid w:val="003A4FE4"/>
    <w:rsid w:val="003A51FC"/>
    <w:rsid w:val="003A5252"/>
    <w:rsid w:val="003A5482"/>
    <w:rsid w:val="003A5489"/>
    <w:rsid w:val="003A55CD"/>
    <w:rsid w:val="003A57C8"/>
    <w:rsid w:val="003A58D5"/>
    <w:rsid w:val="003A5AB2"/>
    <w:rsid w:val="003A5C02"/>
    <w:rsid w:val="003A5C46"/>
    <w:rsid w:val="003A5C47"/>
    <w:rsid w:val="003A5C7A"/>
    <w:rsid w:val="003A5DD8"/>
    <w:rsid w:val="003A5E40"/>
    <w:rsid w:val="003A5EC5"/>
    <w:rsid w:val="003A6265"/>
    <w:rsid w:val="003A6275"/>
    <w:rsid w:val="003A6506"/>
    <w:rsid w:val="003A66C6"/>
    <w:rsid w:val="003A68C0"/>
    <w:rsid w:val="003A6B28"/>
    <w:rsid w:val="003A6E34"/>
    <w:rsid w:val="003A7098"/>
    <w:rsid w:val="003A7432"/>
    <w:rsid w:val="003A7641"/>
    <w:rsid w:val="003A774D"/>
    <w:rsid w:val="003A7915"/>
    <w:rsid w:val="003A7A5D"/>
    <w:rsid w:val="003A7A75"/>
    <w:rsid w:val="003A7BF8"/>
    <w:rsid w:val="003A7D43"/>
    <w:rsid w:val="003A7EDF"/>
    <w:rsid w:val="003B001C"/>
    <w:rsid w:val="003B0127"/>
    <w:rsid w:val="003B0450"/>
    <w:rsid w:val="003B0786"/>
    <w:rsid w:val="003B079B"/>
    <w:rsid w:val="003B086C"/>
    <w:rsid w:val="003B0B28"/>
    <w:rsid w:val="003B0CF3"/>
    <w:rsid w:val="003B0E7D"/>
    <w:rsid w:val="003B0F30"/>
    <w:rsid w:val="003B10EC"/>
    <w:rsid w:val="003B1548"/>
    <w:rsid w:val="003B18EC"/>
    <w:rsid w:val="003B1A33"/>
    <w:rsid w:val="003B1B6D"/>
    <w:rsid w:val="003B1BB4"/>
    <w:rsid w:val="003B1BFB"/>
    <w:rsid w:val="003B1E23"/>
    <w:rsid w:val="003B1F41"/>
    <w:rsid w:val="003B2185"/>
    <w:rsid w:val="003B219A"/>
    <w:rsid w:val="003B29AE"/>
    <w:rsid w:val="003B2A57"/>
    <w:rsid w:val="003B2BBE"/>
    <w:rsid w:val="003B2C0E"/>
    <w:rsid w:val="003B2CB6"/>
    <w:rsid w:val="003B2D78"/>
    <w:rsid w:val="003B30C5"/>
    <w:rsid w:val="003B30DC"/>
    <w:rsid w:val="003B34E7"/>
    <w:rsid w:val="003B358E"/>
    <w:rsid w:val="003B36E0"/>
    <w:rsid w:val="003B393D"/>
    <w:rsid w:val="003B3C18"/>
    <w:rsid w:val="003B3CE6"/>
    <w:rsid w:val="003B3F53"/>
    <w:rsid w:val="003B4327"/>
    <w:rsid w:val="003B449E"/>
    <w:rsid w:val="003B451B"/>
    <w:rsid w:val="003B476D"/>
    <w:rsid w:val="003B47C2"/>
    <w:rsid w:val="003B4833"/>
    <w:rsid w:val="003B4C06"/>
    <w:rsid w:val="003B4DD9"/>
    <w:rsid w:val="003B4E75"/>
    <w:rsid w:val="003B4F42"/>
    <w:rsid w:val="003B5085"/>
    <w:rsid w:val="003B510B"/>
    <w:rsid w:val="003B52B7"/>
    <w:rsid w:val="003B52D4"/>
    <w:rsid w:val="003B5447"/>
    <w:rsid w:val="003B582F"/>
    <w:rsid w:val="003B58EE"/>
    <w:rsid w:val="003B59A6"/>
    <w:rsid w:val="003B5A2B"/>
    <w:rsid w:val="003B5A54"/>
    <w:rsid w:val="003B5B95"/>
    <w:rsid w:val="003B5E09"/>
    <w:rsid w:val="003B62B9"/>
    <w:rsid w:val="003B6460"/>
    <w:rsid w:val="003B68B6"/>
    <w:rsid w:val="003B68FF"/>
    <w:rsid w:val="003B6C4C"/>
    <w:rsid w:val="003B6F17"/>
    <w:rsid w:val="003B7201"/>
    <w:rsid w:val="003B74B4"/>
    <w:rsid w:val="003B7512"/>
    <w:rsid w:val="003B7725"/>
    <w:rsid w:val="003B7876"/>
    <w:rsid w:val="003B78F6"/>
    <w:rsid w:val="003B7C5C"/>
    <w:rsid w:val="003B7CE8"/>
    <w:rsid w:val="003B7F36"/>
    <w:rsid w:val="003C04EB"/>
    <w:rsid w:val="003C05F5"/>
    <w:rsid w:val="003C0A98"/>
    <w:rsid w:val="003C0B4B"/>
    <w:rsid w:val="003C0B89"/>
    <w:rsid w:val="003C0C32"/>
    <w:rsid w:val="003C0D42"/>
    <w:rsid w:val="003C0D58"/>
    <w:rsid w:val="003C0DC1"/>
    <w:rsid w:val="003C0EE9"/>
    <w:rsid w:val="003C144B"/>
    <w:rsid w:val="003C14F8"/>
    <w:rsid w:val="003C1907"/>
    <w:rsid w:val="003C1C43"/>
    <w:rsid w:val="003C1DAB"/>
    <w:rsid w:val="003C20F4"/>
    <w:rsid w:val="003C25A5"/>
    <w:rsid w:val="003C277B"/>
    <w:rsid w:val="003C27F1"/>
    <w:rsid w:val="003C289E"/>
    <w:rsid w:val="003C2994"/>
    <w:rsid w:val="003C2A1B"/>
    <w:rsid w:val="003C2DC8"/>
    <w:rsid w:val="003C3109"/>
    <w:rsid w:val="003C31EE"/>
    <w:rsid w:val="003C3243"/>
    <w:rsid w:val="003C3386"/>
    <w:rsid w:val="003C33A9"/>
    <w:rsid w:val="003C341A"/>
    <w:rsid w:val="003C355A"/>
    <w:rsid w:val="003C37C4"/>
    <w:rsid w:val="003C3832"/>
    <w:rsid w:val="003C3840"/>
    <w:rsid w:val="003C3CFC"/>
    <w:rsid w:val="003C3DF1"/>
    <w:rsid w:val="003C4056"/>
    <w:rsid w:val="003C4155"/>
    <w:rsid w:val="003C420D"/>
    <w:rsid w:val="003C4249"/>
    <w:rsid w:val="003C4687"/>
    <w:rsid w:val="003C4849"/>
    <w:rsid w:val="003C49E9"/>
    <w:rsid w:val="003C4AD3"/>
    <w:rsid w:val="003C4C8E"/>
    <w:rsid w:val="003C4CD9"/>
    <w:rsid w:val="003C521D"/>
    <w:rsid w:val="003C532A"/>
    <w:rsid w:val="003C5370"/>
    <w:rsid w:val="003C548A"/>
    <w:rsid w:val="003C5706"/>
    <w:rsid w:val="003C57E5"/>
    <w:rsid w:val="003C585E"/>
    <w:rsid w:val="003C5B57"/>
    <w:rsid w:val="003C5D09"/>
    <w:rsid w:val="003C5E13"/>
    <w:rsid w:val="003C5E8A"/>
    <w:rsid w:val="003C5F7C"/>
    <w:rsid w:val="003C5FEF"/>
    <w:rsid w:val="003C636D"/>
    <w:rsid w:val="003C64F6"/>
    <w:rsid w:val="003C65A1"/>
    <w:rsid w:val="003C6900"/>
    <w:rsid w:val="003C69AB"/>
    <w:rsid w:val="003C71D2"/>
    <w:rsid w:val="003C7292"/>
    <w:rsid w:val="003C7646"/>
    <w:rsid w:val="003C78A7"/>
    <w:rsid w:val="003C796E"/>
    <w:rsid w:val="003C7A22"/>
    <w:rsid w:val="003C7F02"/>
    <w:rsid w:val="003D005E"/>
    <w:rsid w:val="003D034B"/>
    <w:rsid w:val="003D03A7"/>
    <w:rsid w:val="003D04B3"/>
    <w:rsid w:val="003D08E3"/>
    <w:rsid w:val="003D0A90"/>
    <w:rsid w:val="003D0C55"/>
    <w:rsid w:val="003D0F98"/>
    <w:rsid w:val="003D108A"/>
    <w:rsid w:val="003D1194"/>
    <w:rsid w:val="003D13D4"/>
    <w:rsid w:val="003D13EF"/>
    <w:rsid w:val="003D14F7"/>
    <w:rsid w:val="003D1645"/>
    <w:rsid w:val="003D16CF"/>
    <w:rsid w:val="003D1985"/>
    <w:rsid w:val="003D1B16"/>
    <w:rsid w:val="003D1B8F"/>
    <w:rsid w:val="003D1BDE"/>
    <w:rsid w:val="003D1C29"/>
    <w:rsid w:val="003D1E91"/>
    <w:rsid w:val="003D1EA9"/>
    <w:rsid w:val="003D2005"/>
    <w:rsid w:val="003D21B7"/>
    <w:rsid w:val="003D2209"/>
    <w:rsid w:val="003D2669"/>
    <w:rsid w:val="003D268B"/>
    <w:rsid w:val="003D2CF4"/>
    <w:rsid w:val="003D2E64"/>
    <w:rsid w:val="003D3394"/>
    <w:rsid w:val="003D3613"/>
    <w:rsid w:val="003D37EC"/>
    <w:rsid w:val="003D3E81"/>
    <w:rsid w:val="003D3EF1"/>
    <w:rsid w:val="003D3F78"/>
    <w:rsid w:val="003D415A"/>
    <w:rsid w:val="003D41E4"/>
    <w:rsid w:val="003D4430"/>
    <w:rsid w:val="003D4709"/>
    <w:rsid w:val="003D490F"/>
    <w:rsid w:val="003D4980"/>
    <w:rsid w:val="003D4C8E"/>
    <w:rsid w:val="003D523A"/>
    <w:rsid w:val="003D52E8"/>
    <w:rsid w:val="003D531B"/>
    <w:rsid w:val="003D544C"/>
    <w:rsid w:val="003D54B8"/>
    <w:rsid w:val="003D57AC"/>
    <w:rsid w:val="003D5A00"/>
    <w:rsid w:val="003D5A30"/>
    <w:rsid w:val="003D5B0C"/>
    <w:rsid w:val="003D5B64"/>
    <w:rsid w:val="003D5BD7"/>
    <w:rsid w:val="003D5F91"/>
    <w:rsid w:val="003D655A"/>
    <w:rsid w:val="003D656F"/>
    <w:rsid w:val="003D6966"/>
    <w:rsid w:val="003D69F8"/>
    <w:rsid w:val="003D6B5B"/>
    <w:rsid w:val="003D715D"/>
    <w:rsid w:val="003D7393"/>
    <w:rsid w:val="003D7586"/>
    <w:rsid w:val="003D7BE6"/>
    <w:rsid w:val="003D7C2D"/>
    <w:rsid w:val="003D7C34"/>
    <w:rsid w:val="003D7CEE"/>
    <w:rsid w:val="003D7EC2"/>
    <w:rsid w:val="003E0453"/>
    <w:rsid w:val="003E04D2"/>
    <w:rsid w:val="003E05CF"/>
    <w:rsid w:val="003E067C"/>
    <w:rsid w:val="003E0783"/>
    <w:rsid w:val="003E0786"/>
    <w:rsid w:val="003E0B08"/>
    <w:rsid w:val="003E0B74"/>
    <w:rsid w:val="003E0CCE"/>
    <w:rsid w:val="003E0DD3"/>
    <w:rsid w:val="003E0E84"/>
    <w:rsid w:val="003E100F"/>
    <w:rsid w:val="003E1055"/>
    <w:rsid w:val="003E108A"/>
    <w:rsid w:val="003E1125"/>
    <w:rsid w:val="003E130F"/>
    <w:rsid w:val="003E1533"/>
    <w:rsid w:val="003E171B"/>
    <w:rsid w:val="003E1847"/>
    <w:rsid w:val="003E18EA"/>
    <w:rsid w:val="003E1C59"/>
    <w:rsid w:val="003E1C6A"/>
    <w:rsid w:val="003E1F8D"/>
    <w:rsid w:val="003E21A4"/>
    <w:rsid w:val="003E23B2"/>
    <w:rsid w:val="003E27CE"/>
    <w:rsid w:val="003E287C"/>
    <w:rsid w:val="003E292C"/>
    <w:rsid w:val="003E2B1F"/>
    <w:rsid w:val="003E2C2E"/>
    <w:rsid w:val="003E2D62"/>
    <w:rsid w:val="003E2E4D"/>
    <w:rsid w:val="003E303D"/>
    <w:rsid w:val="003E30E8"/>
    <w:rsid w:val="003E3114"/>
    <w:rsid w:val="003E3269"/>
    <w:rsid w:val="003E32C2"/>
    <w:rsid w:val="003E3332"/>
    <w:rsid w:val="003E3448"/>
    <w:rsid w:val="003E3513"/>
    <w:rsid w:val="003E35E9"/>
    <w:rsid w:val="003E3A39"/>
    <w:rsid w:val="003E3D0E"/>
    <w:rsid w:val="003E4288"/>
    <w:rsid w:val="003E4312"/>
    <w:rsid w:val="003E4434"/>
    <w:rsid w:val="003E48CD"/>
    <w:rsid w:val="003E4C2D"/>
    <w:rsid w:val="003E4C50"/>
    <w:rsid w:val="003E547C"/>
    <w:rsid w:val="003E5562"/>
    <w:rsid w:val="003E567E"/>
    <w:rsid w:val="003E5743"/>
    <w:rsid w:val="003E5749"/>
    <w:rsid w:val="003E5A5A"/>
    <w:rsid w:val="003E5AEA"/>
    <w:rsid w:val="003E5C20"/>
    <w:rsid w:val="003E5C97"/>
    <w:rsid w:val="003E5DD8"/>
    <w:rsid w:val="003E5EEC"/>
    <w:rsid w:val="003E60EE"/>
    <w:rsid w:val="003E6339"/>
    <w:rsid w:val="003E6352"/>
    <w:rsid w:val="003E69F1"/>
    <w:rsid w:val="003E6C1C"/>
    <w:rsid w:val="003E6C3D"/>
    <w:rsid w:val="003E6CB8"/>
    <w:rsid w:val="003E7202"/>
    <w:rsid w:val="003E734F"/>
    <w:rsid w:val="003E74D0"/>
    <w:rsid w:val="003E7558"/>
    <w:rsid w:val="003E76AB"/>
    <w:rsid w:val="003E79A8"/>
    <w:rsid w:val="003E7D11"/>
    <w:rsid w:val="003E7DEC"/>
    <w:rsid w:val="003E7E60"/>
    <w:rsid w:val="003E7E68"/>
    <w:rsid w:val="003E7EF7"/>
    <w:rsid w:val="003E7FFA"/>
    <w:rsid w:val="003F00FE"/>
    <w:rsid w:val="003F01C4"/>
    <w:rsid w:val="003F04B3"/>
    <w:rsid w:val="003F04CA"/>
    <w:rsid w:val="003F06CB"/>
    <w:rsid w:val="003F07D7"/>
    <w:rsid w:val="003F0AC1"/>
    <w:rsid w:val="003F0B03"/>
    <w:rsid w:val="003F0E4E"/>
    <w:rsid w:val="003F0E8C"/>
    <w:rsid w:val="003F10EF"/>
    <w:rsid w:val="003F1162"/>
    <w:rsid w:val="003F1231"/>
    <w:rsid w:val="003F16D6"/>
    <w:rsid w:val="003F1A75"/>
    <w:rsid w:val="003F1C0C"/>
    <w:rsid w:val="003F1E29"/>
    <w:rsid w:val="003F1F9E"/>
    <w:rsid w:val="003F20E2"/>
    <w:rsid w:val="003F2245"/>
    <w:rsid w:val="003F2264"/>
    <w:rsid w:val="003F235B"/>
    <w:rsid w:val="003F25A5"/>
    <w:rsid w:val="003F27C7"/>
    <w:rsid w:val="003F2BE5"/>
    <w:rsid w:val="003F2F9B"/>
    <w:rsid w:val="003F327C"/>
    <w:rsid w:val="003F32DC"/>
    <w:rsid w:val="003F3455"/>
    <w:rsid w:val="003F34B5"/>
    <w:rsid w:val="003F3557"/>
    <w:rsid w:val="003F356E"/>
    <w:rsid w:val="003F36A2"/>
    <w:rsid w:val="003F3997"/>
    <w:rsid w:val="003F3A9C"/>
    <w:rsid w:val="003F3D93"/>
    <w:rsid w:val="003F40E3"/>
    <w:rsid w:val="003F41EC"/>
    <w:rsid w:val="003F4454"/>
    <w:rsid w:val="003F45A2"/>
    <w:rsid w:val="003F482B"/>
    <w:rsid w:val="003F4857"/>
    <w:rsid w:val="003F4BE8"/>
    <w:rsid w:val="003F4EE7"/>
    <w:rsid w:val="003F50F6"/>
    <w:rsid w:val="003F51C6"/>
    <w:rsid w:val="003F53DD"/>
    <w:rsid w:val="003F5501"/>
    <w:rsid w:val="003F58D8"/>
    <w:rsid w:val="003F5A7A"/>
    <w:rsid w:val="003F5B90"/>
    <w:rsid w:val="003F5D28"/>
    <w:rsid w:val="003F6181"/>
    <w:rsid w:val="003F652C"/>
    <w:rsid w:val="003F68E7"/>
    <w:rsid w:val="003F68EB"/>
    <w:rsid w:val="003F69FD"/>
    <w:rsid w:val="003F6A28"/>
    <w:rsid w:val="003F6B4E"/>
    <w:rsid w:val="003F6F69"/>
    <w:rsid w:val="003F6F9A"/>
    <w:rsid w:val="003F7012"/>
    <w:rsid w:val="003F704C"/>
    <w:rsid w:val="003F7098"/>
    <w:rsid w:val="003F7378"/>
    <w:rsid w:val="003F7467"/>
    <w:rsid w:val="003F77E9"/>
    <w:rsid w:val="003F78C3"/>
    <w:rsid w:val="003F7B64"/>
    <w:rsid w:val="003F7E9A"/>
    <w:rsid w:val="003F7FD6"/>
    <w:rsid w:val="00400039"/>
    <w:rsid w:val="0040060F"/>
    <w:rsid w:val="00400AB1"/>
    <w:rsid w:val="00400AEE"/>
    <w:rsid w:val="00400B73"/>
    <w:rsid w:val="00400CEB"/>
    <w:rsid w:val="00400D97"/>
    <w:rsid w:val="00400DD8"/>
    <w:rsid w:val="00400F8F"/>
    <w:rsid w:val="0040147E"/>
    <w:rsid w:val="00401751"/>
    <w:rsid w:val="00401896"/>
    <w:rsid w:val="004018AF"/>
    <w:rsid w:val="00401AE4"/>
    <w:rsid w:val="00401C7D"/>
    <w:rsid w:val="00402121"/>
    <w:rsid w:val="00402291"/>
    <w:rsid w:val="004022C8"/>
    <w:rsid w:val="0040277D"/>
    <w:rsid w:val="004027C4"/>
    <w:rsid w:val="00402940"/>
    <w:rsid w:val="00402AE5"/>
    <w:rsid w:val="00402BD0"/>
    <w:rsid w:val="00402C15"/>
    <w:rsid w:val="00402D3A"/>
    <w:rsid w:val="00402EC3"/>
    <w:rsid w:val="00403357"/>
    <w:rsid w:val="00403602"/>
    <w:rsid w:val="00403795"/>
    <w:rsid w:val="004039A4"/>
    <w:rsid w:val="00403BF5"/>
    <w:rsid w:val="00403CC0"/>
    <w:rsid w:val="00403F30"/>
    <w:rsid w:val="004040AF"/>
    <w:rsid w:val="004041BD"/>
    <w:rsid w:val="004041C7"/>
    <w:rsid w:val="0040422C"/>
    <w:rsid w:val="00404259"/>
    <w:rsid w:val="004042D5"/>
    <w:rsid w:val="004044E2"/>
    <w:rsid w:val="0040450A"/>
    <w:rsid w:val="00404549"/>
    <w:rsid w:val="004048C2"/>
    <w:rsid w:val="00404928"/>
    <w:rsid w:val="00404960"/>
    <w:rsid w:val="00404B44"/>
    <w:rsid w:val="00404B76"/>
    <w:rsid w:val="00404D16"/>
    <w:rsid w:val="004053EC"/>
    <w:rsid w:val="004055A6"/>
    <w:rsid w:val="004057C8"/>
    <w:rsid w:val="00405A45"/>
    <w:rsid w:val="00405EF8"/>
    <w:rsid w:val="0040609E"/>
    <w:rsid w:val="004061B8"/>
    <w:rsid w:val="004062EA"/>
    <w:rsid w:val="004063C0"/>
    <w:rsid w:val="004065EB"/>
    <w:rsid w:val="00406A91"/>
    <w:rsid w:val="00406B39"/>
    <w:rsid w:val="00406B83"/>
    <w:rsid w:val="00406CE8"/>
    <w:rsid w:val="00406D27"/>
    <w:rsid w:val="004070A3"/>
    <w:rsid w:val="004071B3"/>
    <w:rsid w:val="00407674"/>
    <w:rsid w:val="004077C1"/>
    <w:rsid w:val="0040797B"/>
    <w:rsid w:val="00407BC0"/>
    <w:rsid w:val="00407E2F"/>
    <w:rsid w:val="004101E9"/>
    <w:rsid w:val="0041045C"/>
    <w:rsid w:val="00410573"/>
    <w:rsid w:val="00410673"/>
    <w:rsid w:val="004108DC"/>
    <w:rsid w:val="00410C88"/>
    <w:rsid w:val="00410CAB"/>
    <w:rsid w:val="00410EAE"/>
    <w:rsid w:val="004110C5"/>
    <w:rsid w:val="00411209"/>
    <w:rsid w:val="0041140D"/>
    <w:rsid w:val="00411665"/>
    <w:rsid w:val="00411735"/>
    <w:rsid w:val="00411780"/>
    <w:rsid w:val="00411AF1"/>
    <w:rsid w:val="00411DAD"/>
    <w:rsid w:val="00411DD0"/>
    <w:rsid w:val="00411ECB"/>
    <w:rsid w:val="00411FBD"/>
    <w:rsid w:val="0041200D"/>
    <w:rsid w:val="00412565"/>
    <w:rsid w:val="00412624"/>
    <w:rsid w:val="004126E4"/>
    <w:rsid w:val="004126FC"/>
    <w:rsid w:val="00412720"/>
    <w:rsid w:val="00412B8C"/>
    <w:rsid w:val="00412D92"/>
    <w:rsid w:val="00412F8F"/>
    <w:rsid w:val="00413075"/>
    <w:rsid w:val="00413242"/>
    <w:rsid w:val="004136B0"/>
    <w:rsid w:val="0041378C"/>
    <w:rsid w:val="004138B6"/>
    <w:rsid w:val="00413D4F"/>
    <w:rsid w:val="00413E2E"/>
    <w:rsid w:val="00413F81"/>
    <w:rsid w:val="00414480"/>
    <w:rsid w:val="00414526"/>
    <w:rsid w:val="0041466A"/>
    <w:rsid w:val="00414697"/>
    <w:rsid w:val="004147BC"/>
    <w:rsid w:val="00414C9A"/>
    <w:rsid w:val="004157F8"/>
    <w:rsid w:val="00415987"/>
    <w:rsid w:val="00415B5A"/>
    <w:rsid w:val="00415BB9"/>
    <w:rsid w:val="00415DAE"/>
    <w:rsid w:val="00415F51"/>
    <w:rsid w:val="00416513"/>
    <w:rsid w:val="00416529"/>
    <w:rsid w:val="004165CC"/>
    <w:rsid w:val="00416609"/>
    <w:rsid w:val="0041674B"/>
    <w:rsid w:val="00416781"/>
    <w:rsid w:val="00416AAB"/>
    <w:rsid w:val="00416B31"/>
    <w:rsid w:val="00416D28"/>
    <w:rsid w:val="00416E50"/>
    <w:rsid w:val="00417019"/>
    <w:rsid w:val="00417057"/>
    <w:rsid w:val="00417155"/>
    <w:rsid w:val="00417167"/>
    <w:rsid w:val="00417233"/>
    <w:rsid w:val="004172C4"/>
    <w:rsid w:val="00417360"/>
    <w:rsid w:val="0041755D"/>
    <w:rsid w:val="0041762F"/>
    <w:rsid w:val="00417698"/>
    <w:rsid w:val="00417794"/>
    <w:rsid w:val="0041788E"/>
    <w:rsid w:val="00417B4B"/>
    <w:rsid w:val="00417B51"/>
    <w:rsid w:val="00417CE3"/>
    <w:rsid w:val="00417DBD"/>
    <w:rsid w:val="00417F39"/>
    <w:rsid w:val="00420050"/>
    <w:rsid w:val="004202DF"/>
    <w:rsid w:val="0042063B"/>
    <w:rsid w:val="0042072C"/>
    <w:rsid w:val="0042073F"/>
    <w:rsid w:val="00420869"/>
    <w:rsid w:val="00420B6D"/>
    <w:rsid w:val="00420DE3"/>
    <w:rsid w:val="00420FD2"/>
    <w:rsid w:val="00421786"/>
    <w:rsid w:val="004217D6"/>
    <w:rsid w:val="00421801"/>
    <w:rsid w:val="00421B38"/>
    <w:rsid w:val="00421B40"/>
    <w:rsid w:val="00421D39"/>
    <w:rsid w:val="004220EE"/>
    <w:rsid w:val="0042225C"/>
    <w:rsid w:val="004224D5"/>
    <w:rsid w:val="00422516"/>
    <w:rsid w:val="00422729"/>
    <w:rsid w:val="0042282C"/>
    <w:rsid w:val="00423408"/>
    <w:rsid w:val="0042350B"/>
    <w:rsid w:val="0042371C"/>
    <w:rsid w:val="00423946"/>
    <w:rsid w:val="00423AAF"/>
    <w:rsid w:val="00423ED4"/>
    <w:rsid w:val="00423FD6"/>
    <w:rsid w:val="00424136"/>
    <w:rsid w:val="004242B2"/>
    <w:rsid w:val="00424312"/>
    <w:rsid w:val="0042446C"/>
    <w:rsid w:val="00424515"/>
    <w:rsid w:val="0042460F"/>
    <w:rsid w:val="00424680"/>
    <w:rsid w:val="00424755"/>
    <w:rsid w:val="00424CF6"/>
    <w:rsid w:val="00424E5F"/>
    <w:rsid w:val="00425116"/>
    <w:rsid w:val="004251C0"/>
    <w:rsid w:val="004252E7"/>
    <w:rsid w:val="00425403"/>
    <w:rsid w:val="00425868"/>
    <w:rsid w:val="0042587E"/>
    <w:rsid w:val="0042599E"/>
    <w:rsid w:val="004259A3"/>
    <w:rsid w:val="00425B35"/>
    <w:rsid w:val="00425E14"/>
    <w:rsid w:val="00425F6A"/>
    <w:rsid w:val="00426000"/>
    <w:rsid w:val="004260D8"/>
    <w:rsid w:val="0042632D"/>
    <w:rsid w:val="0042657F"/>
    <w:rsid w:val="00426680"/>
    <w:rsid w:val="004269CA"/>
    <w:rsid w:val="00426A2C"/>
    <w:rsid w:val="00426B44"/>
    <w:rsid w:val="00426DAD"/>
    <w:rsid w:val="004270D6"/>
    <w:rsid w:val="004271A2"/>
    <w:rsid w:val="004271B8"/>
    <w:rsid w:val="00427618"/>
    <w:rsid w:val="0042770A"/>
    <w:rsid w:val="0042781E"/>
    <w:rsid w:val="004279FA"/>
    <w:rsid w:val="00427A43"/>
    <w:rsid w:val="00427DCB"/>
    <w:rsid w:val="004300D2"/>
    <w:rsid w:val="004305A1"/>
    <w:rsid w:val="004307E2"/>
    <w:rsid w:val="00430D06"/>
    <w:rsid w:val="00430F62"/>
    <w:rsid w:val="004310DA"/>
    <w:rsid w:val="00431490"/>
    <w:rsid w:val="00431647"/>
    <w:rsid w:val="0043164B"/>
    <w:rsid w:val="00431BF7"/>
    <w:rsid w:val="00431C09"/>
    <w:rsid w:val="00431C6A"/>
    <w:rsid w:val="00431EAB"/>
    <w:rsid w:val="00432098"/>
    <w:rsid w:val="004320A4"/>
    <w:rsid w:val="004323FC"/>
    <w:rsid w:val="0043240E"/>
    <w:rsid w:val="0043258D"/>
    <w:rsid w:val="004325AC"/>
    <w:rsid w:val="004326D7"/>
    <w:rsid w:val="00432740"/>
    <w:rsid w:val="004328CA"/>
    <w:rsid w:val="00432B6A"/>
    <w:rsid w:val="00432B87"/>
    <w:rsid w:val="00432D57"/>
    <w:rsid w:val="00432DD1"/>
    <w:rsid w:val="00432E6B"/>
    <w:rsid w:val="00433519"/>
    <w:rsid w:val="00433611"/>
    <w:rsid w:val="0043386F"/>
    <w:rsid w:val="00433B57"/>
    <w:rsid w:val="00433E29"/>
    <w:rsid w:val="00433F0C"/>
    <w:rsid w:val="00433F2B"/>
    <w:rsid w:val="00434206"/>
    <w:rsid w:val="004343A8"/>
    <w:rsid w:val="00434489"/>
    <w:rsid w:val="004345E6"/>
    <w:rsid w:val="00434711"/>
    <w:rsid w:val="00434787"/>
    <w:rsid w:val="0043479C"/>
    <w:rsid w:val="00434916"/>
    <w:rsid w:val="00434BB7"/>
    <w:rsid w:val="00434DC7"/>
    <w:rsid w:val="004350D2"/>
    <w:rsid w:val="00435343"/>
    <w:rsid w:val="00435382"/>
    <w:rsid w:val="004355A5"/>
    <w:rsid w:val="0043575F"/>
    <w:rsid w:val="00435762"/>
    <w:rsid w:val="004357D0"/>
    <w:rsid w:val="004359D4"/>
    <w:rsid w:val="00435AE6"/>
    <w:rsid w:val="00435E2E"/>
    <w:rsid w:val="0043636C"/>
    <w:rsid w:val="00436453"/>
    <w:rsid w:val="00436523"/>
    <w:rsid w:val="0043686D"/>
    <w:rsid w:val="004368E6"/>
    <w:rsid w:val="004368F0"/>
    <w:rsid w:val="004369F9"/>
    <w:rsid w:val="00436B3F"/>
    <w:rsid w:val="00436B69"/>
    <w:rsid w:val="00436CE0"/>
    <w:rsid w:val="00436F3D"/>
    <w:rsid w:val="00436F6C"/>
    <w:rsid w:val="00437483"/>
    <w:rsid w:val="004374A4"/>
    <w:rsid w:val="004374D4"/>
    <w:rsid w:val="004378B5"/>
    <w:rsid w:val="00437B12"/>
    <w:rsid w:val="00437C1F"/>
    <w:rsid w:val="0044006F"/>
    <w:rsid w:val="00440220"/>
    <w:rsid w:val="004403CD"/>
    <w:rsid w:val="0044042A"/>
    <w:rsid w:val="00440840"/>
    <w:rsid w:val="00440B1F"/>
    <w:rsid w:val="00440BFC"/>
    <w:rsid w:val="0044142B"/>
    <w:rsid w:val="00441646"/>
    <w:rsid w:val="004418C0"/>
    <w:rsid w:val="004422F6"/>
    <w:rsid w:val="0044257D"/>
    <w:rsid w:val="0044275C"/>
    <w:rsid w:val="00442AC6"/>
    <w:rsid w:val="00442ADF"/>
    <w:rsid w:val="00442C13"/>
    <w:rsid w:val="00442E0D"/>
    <w:rsid w:val="004433B6"/>
    <w:rsid w:val="0044341F"/>
    <w:rsid w:val="00443575"/>
    <w:rsid w:val="004435BD"/>
    <w:rsid w:val="00443EE0"/>
    <w:rsid w:val="0044462F"/>
    <w:rsid w:val="00444DEE"/>
    <w:rsid w:val="00445054"/>
    <w:rsid w:val="00445080"/>
    <w:rsid w:val="004450EB"/>
    <w:rsid w:val="004451A0"/>
    <w:rsid w:val="0044522B"/>
    <w:rsid w:val="004452D6"/>
    <w:rsid w:val="004455E2"/>
    <w:rsid w:val="00445771"/>
    <w:rsid w:val="00445799"/>
    <w:rsid w:val="0044580B"/>
    <w:rsid w:val="004459D7"/>
    <w:rsid w:val="004459EC"/>
    <w:rsid w:val="00445BEE"/>
    <w:rsid w:val="00445CA1"/>
    <w:rsid w:val="00445D6E"/>
    <w:rsid w:val="00445EA3"/>
    <w:rsid w:val="00446001"/>
    <w:rsid w:val="004461BE"/>
    <w:rsid w:val="004461E3"/>
    <w:rsid w:val="0044641E"/>
    <w:rsid w:val="004467B3"/>
    <w:rsid w:val="004467ED"/>
    <w:rsid w:val="00446A0B"/>
    <w:rsid w:val="00446C11"/>
    <w:rsid w:val="00446E89"/>
    <w:rsid w:val="00446FE8"/>
    <w:rsid w:val="00447310"/>
    <w:rsid w:val="004475C0"/>
    <w:rsid w:val="0044762C"/>
    <w:rsid w:val="00447677"/>
    <w:rsid w:val="0044797D"/>
    <w:rsid w:val="00447A19"/>
    <w:rsid w:val="00447AED"/>
    <w:rsid w:val="00447B69"/>
    <w:rsid w:val="00447FD3"/>
    <w:rsid w:val="00450031"/>
    <w:rsid w:val="0045007A"/>
    <w:rsid w:val="00450168"/>
    <w:rsid w:val="004501E6"/>
    <w:rsid w:val="00450252"/>
    <w:rsid w:val="004509F2"/>
    <w:rsid w:val="00450C11"/>
    <w:rsid w:val="00450D02"/>
    <w:rsid w:val="00450EF6"/>
    <w:rsid w:val="00450F46"/>
    <w:rsid w:val="00450FCF"/>
    <w:rsid w:val="00451576"/>
    <w:rsid w:val="0045198C"/>
    <w:rsid w:val="00451DAD"/>
    <w:rsid w:val="00452021"/>
    <w:rsid w:val="004521F2"/>
    <w:rsid w:val="0045220B"/>
    <w:rsid w:val="004522E0"/>
    <w:rsid w:val="004525E0"/>
    <w:rsid w:val="004525F8"/>
    <w:rsid w:val="00452ACA"/>
    <w:rsid w:val="00452C44"/>
    <w:rsid w:val="00452ED8"/>
    <w:rsid w:val="0045315D"/>
    <w:rsid w:val="004532BF"/>
    <w:rsid w:val="00453411"/>
    <w:rsid w:val="00453B16"/>
    <w:rsid w:val="00453D4E"/>
    <w:rsid w:val="00453D68"/>
    <w:rsid w:val="00453F82"/>
    <w:rsid w:val="004540F7"/>
    <w:rsid w:val="0045410F"/>
    <w:rsid w:val="00454130"/>
    <w:rsid w:val="0045422C"/>
    <w:rsid w:val="004543F1"/>
    <w:rsid w:val="0045444F"/>
    <w:rsid w:val="00454486"/>
    <w:rsid w:val="00454849"/>
    <w:rsid w:val="00454A4C"/>
    <w:rsid w:val="00454BC7"/>
    <w:rsid w:val="00454CC2"/>
    <w:rsid w:val="00454E25"/>
    <w:rsid w:val="00454F05"/>
    <w:rsid w:val="004551CC"/>
    <w:rsid w:val="0045524B"/>
    <w:rsid w:val="004552A2"/>
    <w:rsid w:val="004552C5"/>
    <w:rsid w:val="00455495"/>
    <w:rsid w:val="004554DC"/>
    <w:rsid w:val="00455687"/>
    <w:rsid w:val="00455C93"/>
    <w:rsid w:val="00455CCF"/>
    <w:rsid w:val="00455DD1"/>
    <w:rsid w:val="00455E6D"/>
    <w:rsid w:val="00456243"/>
    <w:rsid w:val="00456317"/>
    <w:rsid w:val="00456553"/>
    <w:rsid w:val="004566BE"/>
    <w:rsid w:val="00456A92"/>
    <w:rsid w:val="00456B65"/>
    <w:rsid w:val="00456C88"/>
    <w:rsid w:val="00456DA7"/>
    <w:rsid w:val="00456EB9"/>
    <w:rsid w:val="004571C5"/>
    <w:rsid w:val="00457220"/>
    <w:rsid w:val="004577AA"/>
    <w:rsid w:val="004577DE"/>
    <w:rsid w:val="004579DE"/>
    <w:rsid w:val="00457AD5"/>
    <w:rsid w:val="00457B38"/>
    <w:rsid w:val="00457C57"/>
    <w:rsid w:val="00457CDC"/>
    <w:rsid w:val="00460004"/>
    <w:rsid w:val="00460022"/>
    <w:rsid w:val="00460123"/>
    <w:rsid w:val="004602FB"/>
    <w:rsid w:val="004605F0"/>
    <w:rsid w:val="0046063F"/>
    <w:rsid w:val="00460C84"/>
    <w:rsid w:val="00460E2D"/>
    <w:rsid w:val="00461181"/>
    <w:rsid w:val="0046133E"/>
    <w:rsid w:val="004614BF"/>
    <w:rsid w:val="00461575"/>
    <w:rsid w:val="004617A0"/>
    <w:rsid w:val="0046188C"/>
    <w:rsid w:val="00461C3B"/>
    <w:rsid w:val="00461D29"/>
    <w:rsid w:val="00461E3F"/>
    <w:rsid w:val="00461F91"/>
    <w:rsid w:val="00462466"/>
    <w:rsid w:val="004624C8"/>
    <w:rsid w:val="00462502"/>
    <w:rsid w:val="00462524"/>
    <w:rsid w:val="004626E6"/>
    <w:rsid w:val="0046297B"/>
    <w:rsid w:val="00462D63"/>
    <w:rsid w:val="00462E6D"/>
    <w:rsid w:val="00462E9B"/>
    <w:rsid w:val="004630FF"/>
    <w:rsid w:val="00463880"/>
    <w:rsid w:val="00463AAA"/>
    <w:rsid w:val="00463ABB"/>
    <w:rsid w:val="00463C07"/>
    <w:rsid w:val="00463D12"/>
    <w:rsid w:val="00463EDE"/>
    <w:rsid w:val="0046401A"/>
    <w:rsid w:val="004641AC"/>
    <w:rsid w:val="004646DE"/>
    <w:rsid w:val="004647D6"/>
    <w:rsid w:val="004648CA"/>
    <w:rsid w:val="004648D9"/>
    <w:rsid w:val="00464A37"/>
    <w:rsid w:val="00464BD1"/>
    <w:rsid w:val="00464EF3"/>
    <w:rsid w:val="0046501B"/>
    <w:rsid w:val="00465156"/>
    <w:rsid w:val="0046559D"/>
    <w:rsid w:val="004657E6"/>
    <w:rsid w:val="0046589F"/>
    <w:rsid w:val="00465A64"/>
    <w:rsid w:val="00465B26"/>
    <w:rsid w:val="00465B49"/>
    <w:rsid w:val="00465C60"/>
    <w:rsid w:val="00465D8B"/>
    <w:rsid w:val="00466121"/>
    <w:rsid w:val="00466493"/>
    <w:rsid w:val="0046665A"/>
    <w:rsid w:val="004667D1"/>
    <w:rsid w:val="00466A1D"/>
    <w:rsid w:val="00466A56"/>
    <w:rsid w:val="00466B88"/>
    <w:rsid w:val="00466CF9"/>
    <w:rsid w:val="00466D00"/>
    <w:rsid w:val="00466D1D"/>
    <w:rsid w:val="00466D28"/>
    <w:rsid w:val="00466E44"/>
    <w:rsid w:val="00467083"/>
    <w:rsid w:val="00467149"/>
    <w:rsid w:val="00467AFE"/>
    <w:rsid w:val="00467E36"/>
    <w:rsid w:val="00467F2B"/>
    <w:rsid w:val="00467F34"/>
    <w:rsid w:val="00470090"/>
    <w:rsid w:val="0047047F"/>
    <w:rsid w:val="0047053D"/>
    <w:rsid w:val="0047077C"/>
    <w:rsid w:val="00470AAB"/>
    <w:rsid w:val="00470AD0"/>
    <w:rsid w:val="00470B89"/>
    <w:rsid w:val="00470D5B"/>
    <w:rsid w:val="004710BC"/>
    <w:rsid w:val="004711AE"/>
    <w:rsid w:val="00471273"/>
    <w:rsid w:val="004712C0"/>
    <w:rsid w:val="004712F3"/>
    <w:rsid w:val="00471912"/>
    <w:rsid w:val="00471CFE"/>
    <w:rsid w:val="00472382"/>
    <w:rsid w:val="004724CA"/>
    <w:rsid w:val="0047264C"/>
    <w:rsid w:val="004726B3"/>
    <w:rsid w:val="00472731"/>
    <w:rsid w:val="00472752"/>
    <w:rsid w:val="004727E1"/>
    <w:rsid w:val="00472A7D"/>
    <w:rsid w:val="00472CB2"/>
    <w:rsid w:val="00472CC2"/>
    <w:rsid w:val="00472CFB"/>
    <w:rsid w:val="00473066"/>
    <w:rsid w:val="004730A1"/>
    <w:rsid w:val="00473281"/>
    <w:rsid w:val="00473292"/>
    <w:rsid w:val="0047337C"/>
    <w:rsid w:val="004733A3"/>
    <w:rsid w:val="0047353D"/>
    <w:rsid w:val="00473736"/>
    <w:rsid w:val="004738C7"/>
    <w:rsid w:val="00473DA7"/>
    <w:rsid w:val="00474033"/>
    <w:rsid w:val="00474063"/>
    <w:rsid w:val="0047443D"/>
    <w:rsid w:val="0047457C"/>
    <w:rsid w:val="004746C3"/>
    <w:rsid w:val="0047485C"/>
    <w:rsid w:val="00474EC3"/>
    <w:rsid w:val="00474FF1"/>
    <w:rsid w:val="004750EE"/>
    <w:rsid w:val="00475490"/>
    <w:rsid w:val="004754E8"/>
    <w:rsid w:val="004758D4"/>
    <w:rsid w:val="004759BC"/>
    <w:rsid w:val="00475A33"/>
    <w:rsid w:val="00475B78"/>
    <w:rsid w:val="00475D2F"/>
    <w:rsid w:val="00475D8E"/>
    <w:rsid w:val="004762F8"/>
    <w:rsid w:val="0047635E"/>
    <w:rsid w:val="00476541"/>
    <w:rsid w:val="004766BC"/>
    <w:rsid w:val="004767A3"/>
    <w:rsid w:val="004769E1"/>
    <w:rsid w:val="00476ED2"/>
    <w:rsid w:val="00476EEE"/>
    <w:rsid w:val="004770EF"/>
    <w:rsid w:val="0047729A"/>
    <w:rsid w:val="00477532"/>
    <w:rsid w:val="004777C1"/>
    <w:rsid w:val="00477889"/>
    <w:rsid w:val="004779D3"/>
    <w:rsid w:val="00477F51"/>
    <w:rsid w:val="0048038E"/>
    <w:rsid w:val="004809E5"/>
    <w:rsid w:val="00480B0F"/>
    <w:rsid w:val="00480B84"/>
    <w:rsid w:val="00480CF3"/>
    <w:rsid w:val="00480DC0"/>
    <w:rsid w:val="00480ED3"/>
    <w:rsid w:val="00481135"/>
    <w:rsid w:val="004812F4"/>
    <w:rsid w:val="0048148F"/>
    <w:rsid w:val="0048149E"/>
    <w:rsid w:val="00481501"/>
    <w:rsid w:val="00481529"/>
    <w:rsid w:val="004815F8"/>
    <w:rsid w:val="00481766"/>
    <w:rsid w:val="0048189C"/>
    <w:rsid w:val="0048193E"/>
    <w:rsid w:val="004819ED"/>
    <w:rsid w:val="00481CA2"/>
    <w:rsid w:val="004820A1"/>
    <w:rsid w:val="004823E2"/>
    <w:rsid w:val="00482478"/>
    <w:rsid w:val="0048259B"/>
    <w:rsid w:val="004827E1"/>
    <w:rsid w:val="00482975"/>
    <w:rsid w:val="004829BA"/>
    <w:rsid w:val="00482A01"/>
    <w:rsid w:val="00482CF0"/>
    <w:rsid w:val="00483127"/>
    <w:rsid w:val="004832A6"/>
    <w:rsid w:val="0048340E"/>
    <w:rsid w:val="0048359A"/>
    <w:rsid w:val="00483A88"/>
    <w:rsid w:val="00483AF4"/>
    <w:rsid w:val="00483BE8"/>
    <w:rsid w:val="00483CBB"/>
    <w:rsid w:val="0048431D"/>
    <w:rsid w:val="004844D6"/>
    <w:rsid w:val="004845C5"/>
    <w:rsid w:val="004849D3"/>
    <w:rsid w:val="00484AAA"/>
    <w:rsid w:val="00484E50"/>
    <w:rsid w:val="00484F98"/>
    <w:rsid w:val="00485192"/>
    <w:rsid w:val="00485326"/>
    <w:rsid w:val="0048541E"/>
    <w:rsid w:val="00485860"/>
    <w:rsid w:val="00485ABA"/>
    <w:rsid w:val="00485DC6"/>
    <w:rsid w:val="00485F09"/>
    <w:rsid w:val="00486022"/>
    <w:rsid w:val="00486138"/>
    <w:rsid w:val="00486286"/>
    <w:rsid w:val="0048663C"/>
    <w:rsid w:val="0048665A"/>
    <w:rsid w:val="0048684D"/>
    <w:rsid w:val="00486977"/>
    <w:rsid w:val="004869D0"/>
    <w:rsid w:val="00486F82"/>
    <w:rsid w:val="00487023"/>
    <w:rsid w:val="00487387"/>
    <w:rsid w:val="00487649"/>
    <w:rsid w:val="00487690"/>
    <w:rsid w:val="00487998"/>
    <w:rsid w:val="00487A0A"/>
    <w:rsid w:val="00487BF1"/>
    <w:rsid w:val="00487DCD"/>
    <w:rsid w:val="0049001B"/>
    <w:rsid w:val="00490073"/>
    <w:rsid w:val="004900FD"/>
    <w:rsid w:val="00490238"/>
    <w:rsid w:val="004903B1"/>
    <w:rsid w:val="00490677"/>
    <w:rsid w:val="004907FE"/>
    <w:rsid w:val="0049084F"/>
    <w:rsid w:val="004909CC"/>
    <w:rsid w:val="00490C3D"/>
    <w:rsid w:val="00490E87"/>
    <w:rsid w:val="00490FDD"/>
    <w:rsid w:val="00491105"/>
    <w:rsid w:val="00491501"/>
    <w:rsid w:val="0049177A"/>
    <w:rsid w:val="00491B94"/>
    <w:rsid w:val="00491D06"/>
    <w:rsid w:val="00491DF1"/>
    <w:rsid w:val="00491EDF"/>
    <w:rsid w:val="00492091"/>
    <w:rsid w:val="00492225"/>
    <w:rsid w:val="00492378"/>
    <w:rsid w:val="004923E5"/>
    <w:rsid w:val="004927FC"/>
    <w:rsid w:val="00492835"/>
    <w:rsid w:val="00492B50"/>
    <w:rsid w:val="00492C96"/>
    <w:rsid w:val="00492D37"/>
    <w:rsid w:val="00492EBD"/>
    <w:rsid w:val="004931D4"/>
    <w:rsid w:val="0049328B"/>
    <w:rsid w:val="00493594"/>
    <w:rsid w:val="004937E0"/>
    <w:rsid w:val="00493CAD"/>
    <w:rsid w:val="00493D5B"/>
    <w:rsid w:val="00493E24"/>
    <w:rsid w:val="00494131"/>
    <w:rsid w:val="0049480C"/>
    <w:rsid w:val="00494A6C"/>
    <w:rsid w:val="00494A72"/>
    <w:rsid w:val="00494AEA"/>
    <w:rsid w:val="00494B2E"/>
    <w:rsid w:val="00494BBF"/>
    <w:rsid w:val="0049518C"/>
    <w:rsid w:val="00495303"/>
    <w:rsid w:val="0049530F"/>
    <w:rsid w:val="004955B2"/>
    <w:rsid w:val="0049567A"/>
    <w:rsid w:val="004957FF"/>
    <w:rsid w:val="0049585B"/>
    <w:rsid w:val="00495A03"/>
    <w:rsid w:val="00495C33"/>
    <w:rsid w:val="00495D8A"/>
    <w:rsid w:val="00495DA8"/>
    <w:rsid w:val="00495E8C"/>
    <w:rsid w:val="0049617C"/>
    <w:rsid w:val="00496517"/>
    <w:rsid w:val="004966CB"/>
    <w:rsid w:val="004967F2"/>
    <w:rsid w:val="004967FC"/>
    <w:rsid w:val="00496867"/>
    <w:rsid w:val="00496DE5"/>
    <w:rsid w:val="00497264"/>
    <w:rsid w:val="004977D4"/>
    <w:rsid w:val="004979DE"/>
    <w:rsid w:val="00497B74"/>
    <w:rsid w:val="00497DE0"/>
    <w:rsid w:val="00497DF2"/>
    <w:rsid w:val="00497ED7"/>
    <w:rsid w:val="004A01F3"/>
    <w:rsid w:val="004A02C3"/>
    <w:rsid w:val="004A0551"/>
    <w:rsid w:val="004A0715"/>
    <w:rsid w:val="004A07B5"/>
    <w:rsid w:val="004A0877"/>
    <w:rsid w:val="004A117F"/>
    <w:rsid w:val="004A1249"/>
    <w:rsid w:val="004A129E"/>
    <w:rsid w:val="004A139D"/>
    <w:rsid w:val="004A1848"/>
    <w:rsid w:val="004A1AEE"/>
    <w:rsid w:val="004A1B48"/>
    <w:rsid w:val="004A1F3B"/>
    <w:rsid w:val="004A1F3E"/>
    <w:rsid w:val="004A21E5"/>
    <w:rsid w:val="004A234D"/>
    <w:rsid w:val="004A2641"/>
    <w:rsid w:val="004A2938"/>
    <w:rsid w:val="004A29B8"/>
    <w:rsid w:val="004A2C0B"/>
    <w:rsid w:val="004A2F7A"/>
    <w:rsid w:val="004A3254"/>
    <w:rsid w:val="004A37A1"/>
    <w:rsid w:val="004A39A9"/>
    <w:rsid w:val="004A3B4B"/>
    <w:rsid w:val="004A3CFC"/>
    <w:rsid w:val="004A3D1F"/>
    <w:rsid w:val="004A3D40"/>
    <w:rsid w:val="004A3F25"/>
    <w:rsid w:val="004A403D"/>
    <w:rsid w:val="004A4145"/>
    <w:rsid w:val="004A41AC"/>
    <w:rsid w:val="004A4368"/>
    <w:rsid w:val="004A4402"/>
    <w:rsid w:val="004A45A5"/>
    <w:rsid w:val="004A4691"/>
    <w:rsid w:val="004A490E"/>
    <w:rsid w:val="004A4C51"/>
    <w:rsid w:val="004A512C"/>
    <w:rsid w:val="004A5450"/>
    <w:rsid w:val="004A5DC8"/>
    <w:rsid w:val="004A5FBC"/>
    <w:rsid w:val="004A6021"/>
    <w:rsid w:val="004A6038"/>
    <w:rsid w:val="004A61C5"/>
    <w:rsid w:val="004A6238"/>
    <w:rsid w:val="004A625D"/>
    <w:rsid w:val="004A63ED"/>
    <w:rsid w:val="004A67D5"/>
    <w:rsid w:val="004A6B37"/>
    <w:rsid w:val="004A71BC"/>
    <w:rsid w:val="004A728F"/>
    <w:rsid w:val="004A72DB"/>
    <w:rsid w:val="004A7741"/>
    <w:rsid w:val="004A7BD4"/>
    <w:rsid w:val="004A7C9E"/>
    <w:rsid w:val="004A7D3F"/>
    <w:rsid w:val="004A7E29"/>
    <w:rsid w:val="004A7FB6"/>
    <w:rsid w:val="004B0528"/>
    <w:rsid w:val="004B052B"/>
    <w:rsid w:val="004B071D"/>
    <w:rsid w:val="004B0983"/>
    <w:rsid w:val="004B0A86"/>
    <w:rsid w:val="004B0CB8"/>
    <w:rsid w:val="004B0E09"/>
    <w:rsid w:val="004B140D"/>
    <w:rsid w:val="004B1722"/>
    <w:rsid w:val="004B19F3"/>
    <w:rsid w:val="004B1A0F"/>
    <w:rsid w:val="004B1ABC"/>
    <w:rsid w:val="004B1CBA"/>
    <w:rsid w:val="004B1F2D"/>
    <w:rsid w:val="004B1FF8"/>
    <w:rsid w:val="004B20E4"/>
    <w:rsid w:val="004B24BA"/>
    <w:rsid w:val="004B27A3"/>
    <w:rsid w:val="004B2AB9"/>
    <w:rsid w:val="004B2B78"/>
    <w:rsid w:val="004B2CE1"/>
    <w:rsid w:val="004B2DF1"/>
    <w:rsid w:val="004B2F6D"/>
    <w:rsid w:val="004B3082"/>
    <w:rsid w:val="004B3085"/>
    <w:rsid w:val="004B3204"/>
    <w:rsid w:val="004B32D7"/>
    <w:rsid w:val="004B384F"/>
    <w:rsid w:val="004B3A26"/>
    <w:rsid w:val="004B3B97"/>
    <w:rsid w:val="004B3C08"/>
    <w:rsid w:val="004B3C11"/>
    <w:rsid w:val="004B3D96"/>
    <w:rsid w:val="004B3E1D"/>
    <w:rsid w:val="004B3E7C"/>
    <w:rsid w:val="004B406A"/>
    <w:rsid w:val="004B42BD"/>
    <w:rsid w:val="004B4429"/>
    <w:rsid w:val="004B45A9"/>
    <w:rsid w:val="004B4888"/>
    <w:rsid w:val="004B48ED"/>
    <w:rsid w:val="004B4BC7"/>
    <w:rsid w:val="004B517D"/>
    <w:rsid w:val="004B5260"/>
    <w:rsid w:val="004B529F"/>
    <w:rsid w:val="004B52C9"/>
    <w:rsid w:val="004B5342"/>
    <w:rsid w:val="004B5383"/>
    <w:rsid w:val="004B558E"/>
    <w:rsid w:val="004B55C9"/>
    <w:rsid w:val="004B5B3E"/>
    <w:rsid w:val="004B5D42"/>
    <w:rsid w:val="004B5DFB"/>
    <w:rsid w:val="004B6119"/>
    <w:rsid w:val="004B615E"/>
    <w:rsid w:val="004B61D2"/>
    <w:rsid w:val="004B65FB"/>
    <w:rsid w:val="004B664C"/>
    <w:rsid w:val="004B6B12"/>
    <w:rsid w:val="004B70C9"/>
    <w:rsid w:val="004B7654"/>
    <w:rsid w:val="004B76A9"/>
    <w:rsid w:val="004B797E"/>
    <w:rsid w:val="004B7CAD"/>
    <w:rsid w:val="004B7E67"/>
    <w:rsid w:val="004B7EF0"/>
    <w:rsid w:val="004C0306"/>
    <w:rsid w:val="004C04AA"/>
    <w:rsid w:val="004C065C"/>
    <w:rsid w:val="004C0799"/>
    <w:rsid w:val="004C092E"/>
    <w:rsid w:val="004C0994"/>
    <w:rsid w:val="004C0FE0"/>
    <w:rsid w:val="004C1141"/>
    <w:rsid w:val="004C14D2"/>
    <w:rsid w:val="004C1635"/>
    <w:rsid w:val="004C1638"/>
    <w:rsid w:val="004C1655"/>
    <w:rsid w:val="004C19EF"/>
    <w:rsid w:val="004C1B31"/>
    <w:rsid w:val="004C1D33"/>
    <w:rsid w:val="004C23CF"/>
    <w:rsid w:val="004C2805"/>
    <w:rsid w:val="004C2AB2"/>
    <w:rsid w:val="004C2ABF"/>
    <w:rsid w:val="004C2B6B"/>
    <w:rsid w:val="004C2B8F"/>
    <w:rsid w:val="004C2E73"/>
    <w:rsid w:val="004C31E3"/>
    <w:rsid w:val="004C3398"/>
    <w:rsid w:val="004C34CA"/>
    <w:rsid w:val="004C362F"/>
    <w:rsid w:val="004C3637"/>
    <w:rsid w:val="004C3792"/>
    <w:rsid w:val="004C3943"/>
    <w:rsid w:val="004C3B43"/>
    <w:rsid w:val="004C3C5E"/>
    <w:rsid w:val="004C3CAD"/>
    <w:rsid w:val="004C3E4E"/>
    <w:rsid w:val="004C3F83"/>
    <w:rsid w:val="004C4054"/>
    <w:rsid w:val="004C42A9"/>
    <w:rsid w:val="004C42AE"/>
    <w:rsid w:val="004C44D0"/>
    <w:rsid w:val="004C45D2"/>
    <w:rsid w:val="004C468F"/>
    <w:rsid w:val="004C472E"/>
    <w:rsid w:val="004C48B6"/>
    <w:rsid w:val="004C4C1F"/>
    <w:rsid w:val="004C4F3F"/>
    <w:rsid w:val="004C4FA3"/>
    <w:rsid w:val="004C502D"/>
    <w:rsid w:val="004C51AA"/>
    <w:rsid w:val="004C51C4"/>
    <w:rsid w:val="004C5346"/>
    <w:rsid w:val="004C54E9"/>
    <w:rsid w:val="004C553E"/>
    <w:rsid w:val="004C5668"/>
    <w:rsid w:val="004C568A"/>
    <w:rsid w:val="004C568D"/>
    <w:rsid w:val="004C571B"/>
    <w:rsid w:val="004C58B5"/>
    <w:rsid w:val="004C5C7A"/>
    <w:rsid w:val="004C5D16"/>
    <w:rsid w:val="004C5ECA"/>
    <w:rsid w:val="004C5F93"/>
    <w:rsid w:val="004C6219"/>
    <w:rsid w:val="004C62B0"/>
    <w:rsid w:val="004C62F4"/>
    <w:rsid w:val="004C640E"/>
    <w:rsid w:val="004C6A86"/>
    <w:rsid w:val="004C6B94"/>
    <w:rsid w:val="004C6BD7"/>
    <w:rsid w:val="004C6C17"/>
    <w:rsid w:val="004C6CAA"/>
    <w:rsid w:val="004C6DEC"/>
    <w:rsid w:val="004C6F61"/>
    <w:rsid w:val="004C715E"/>
    <w:rsid w:val="004C72FB"/>
    <w:rsid w:val="004C7474"/>
    <w:rsid w:val="004C74E1"/>
    <w:rsid w:val="004C75D3"/>
    <w:rsid w:val="004C75E9"/>
    <w:rsid w:val="004C782E"/>
    <w:rsid w:val="004C7A5F"/>
    <w:rsid w:val="004C7AAA"/>
    <w:rsid w:val="004C7C8F"/>
    <w:rsid w:val="004C7EF4"/>
    <w:rsid w:val="004D0042"/>
    <w:rsid w:val="004D0341"/>
    <w:rsid w:val="004D0464"/>
    <w:rsid w:val="004D05D4"/>
    <w:rsid w:val="004D0611"/>
    <w:rsid w:val="004D0880"/>
    <w:rsid w:val="004D0A20"/>
    <w:rsid w:val="004D0CC1"/>
    <w:rsid w:val="004D0DCA"/>
    <w:rsid w:val="004D0DDE"/>
    <w:rsid w:val="004D0E7D"/>
    <w:rsid w:val="004D11DD"/>
    <w:rsid w:val="004D1272"/>
    <w:rsid w:val="004D1340"/>
    <w:rsid w:val="004D1526"/>
    <w:rsid w:val="004D162A"/>
    <w:rsid w:val="004D16F9"/>
    <w:rsid w:val="004D17A5"/>
    <w:rsid w:val="004D18BC"/>
    <w:rsid w:val="004D1929"/>
    <w:rsid w:val="004D1AE2"/>
    <w:rsid w:val="004D1EE7"/>
    <w:rsid w:val="004D1F49"/>
    <w:rsid w:val="004D2089"/>
    <w:rsid w:val="004D2201"/>
    <w:rsid w:val="004D25B0"/>
    <w:rsid w:val="004D2826"/>
    <w:rsid w:val="004D29A9"/>
    <w:rsid w:val="004D2BE1"/>
    <w:rsid w:val="004D2C73"/>
    <w:rsid w:val="004D2CA8"/>
    <w:rsid w:val="004D3079"/>
    <w:rsid w:val="004D31A6"/>
    <w:rsid w:val="004D337B"/>
    <w:rsid w:val="004D3680"/>
    <w:rsid w:val="004D389E"/>
    <w:rsid w:val="004D38BD"/>
    <w:rsid w:val="004D3C51"/>
    <w:rsid w:val="004D3D55"/>
    <w:rsid w:val="004D4344"/>
    <w:rsid w:val="004D434B"/>
    <w:rsid w:val="004D44EE"/>
    <w:rsid w:val="004D476E"/>
    <w:rsid w:val="004D4CEB"/>
    <w:rsid w:val="004D4DE3"/>
    <w:rsid w:val="004D4E09"/>
    <w:rsid w:val="004D5145"/>
    <w:rsid w:val="004D519B"/>
    <w:rsid w:val="004D54CD"/>
    <w:rsid w:val="004D56DD"/>
    <w:rsid w:val="004D59A2"/>
    <w:rsid w:val="004D59CB"/>
    <w:rsid w:val="004D5A63"/>
    <w:rsid w:val="004D5A9B"/>
    <w:rsid w:val="004D5AAD"/>
    <w:rsid w:val="004D5C64"/>
    <w:rsid w:val="004D603B"/>
    <w:rsid w:val="004D6124"/>
    <w:rsid w:val="004D6209"/>
    <w:rsid w:val="004D638A"/>
    <w:rsid w:val="004D6441"/>
    <w:rsid w:val="004D6952"/>
    <w:rsid w:val="004D6AC7"/>
    <w:rsid w:val="004D6E06"/>
    <w:rsid w:val="004D6E0E"/>
    <w:rsid w:val="004D6E55"/>
    <w:rsid w:val="004D73A5"/>
    <w:rsid w:val="004D743E"/>
    <w:rsid w:val="004D750D"/>
    <w:rsid w:val="004D766E"/>
    <w:rsid w:val="004D7709"/>
    <w:rsid w:val="004D783A"/>
    <w:rsid w:val="004D79A1"/>
    <w:rsid w:val="004D7A80"/>
    <w:rsid w:val="004D7AE4"/>
    <w:rsid w:val="004D7B98"/>
    <w:rsid w:val="004D7BA5"/>
    <w:rsid w:val="004D7E06"/>
    <w:rsid w:val="004D7F47"/>
    <w:rsid w:val="004E0066"/>
    <w:rsid w:val="004E04D6"/>
    <w:rsid w:val="004E0577"/>
    <w:rsid w:val="004E0709"/>
    <w:rsid w:val="004E0A6A"/>
    <w:rsid w:val="004E0AA1"/>
    <w:rsid w:val="004E0C67"/>
    <w:rsid w:val="004E0D3F"/>
    <w:rsid w:val="004E0E41"/>
    <w:rsid w:val="004E0F64"/>
    <w:rsid w:val="004E0F7F"/>
    <w:rsid w:val="004E1250"/>
    <w:rsid w:val="004E143F"/>
    <w:rsid w:val="004E14FE"/>
    <w:rsid w:val="004E16F8"/>
    <w:rsid w:val="004E172F"/>
    <w:rsid w:val="004E1832"/>
    <w:rsid w:val="004E1A7F"/>
    <w:rsid w:val="004E1C4B"/>
    <w:rsid w:val="004E1E08"/>
    <w:rsid w:val="004E2068"/>
    <w:rsid w:val="004E282C"/>
    <w:rsid w:val="004E28C6"/>
    <w:rsid w:val="004E28D0"/>
    <w:rsid w:val="004E29C9"/>
    <w:rsid w:val="004E2B08"/>
    <w:rsid w:val="004E2D4B"/>
    <w:rsid w:val="004E2E68"/>
    <w:rsid w:val="004E2E77"/>
    <w:rsid w:val="004E30D5"/>
    <w:rsid w:val="004E3130"/>
    <w:rsid w:val="004E3270"/>
    <w:rsid w:val="004E32CA"/>
    <w:rsid w:val="004E33EE"/>
    <w:rsid w:val="004E3486"/>
    <w:rsid w:val="004E36B5"/>
    <w:rsid w:val="004E3E91"/>
    <w:rsid w:val="004E3F9C"/>
    <w:rsid w:val="004E45E2"/>
    <w:rsid w:val="004E489B"/>
    <w:rsid w:val="004E4961"/>
    <w:rsid w:val="004E4A48"/>
    <w:rsid w:val="004E4A7C"/>
    <w:rsid w:val="004E4EA8"/>
    <w:rsid w:val="004E4EF3"/>
    <w:rsid w:val="004E502F"/>
    <w:rsid w:val="004E50C8"/>
    <w:rsid w:val="004E5113"/>
    <w:rsid w:val="004E51F5"/>
    <w:rsid w:val="004E5375"/>
    <w:rsid w:val="004E56FD"/>
    <w:rsid w:val="004E5C7C"/>
    <w:rsid w:val="004E5DAE"/>
    <w:rsid w:val="004E5E12"/>
    <w:rsid w:val="004E5F1E"/>
    <w:rsid w:val="004E6149"/>
    <w:rsid w:val="004E6251"/>
    <w:rsid w:val="004E6383"/>
    <w:rsid w:val="004E6459"/>
    <w:rsid w:val="004E675C"/>
    <w:rsid w:val="004E6981"/>
    <w:rsid w:val="004E6B1F"/>
    <w:rsid w:val="004E6C9F"/>
    <w:rsid w:val="004E6D33"/>
    <w:rsid w:val="004E6E8F"/>
    <w:rsid w:val="004E6F23"/>
    <w:rsid w:val="004E7429"/>
    <w:rsid w:val="004E74CC"/>
    <w:rsid w:val="004E775B"/>
    <w:rsid w:val="004E7807"/>
    <w:rsid w:val="004E7F1A"/>
    <w:rsid w:val="004F002D"/>
    <w:rsid w:val="004F0285"/>
    <w:rsid w:val="004F0763"/>
    <w:rsid w:val="004F076A"/>
    <w:rsid w:val="004F0840"/>
    <w:rsid w:val="004F0A48"/>
    <w:rsid w:val="004F0B33"/>
    <w:rsid w:val="004F0D22"/>
    <w:rsid w:val="004F0D3D"/>
    <w:rsid w:val="004F0E43"/>
    <w:rsid w:val="004F0E5A"/>
    <w:rsid w:val="004F1023"/>
    <w:rsid w:val="004F10E3"/>
    <w:rsid w:val="004F1327"/>
    <w:rsid w:val="004F142D"/>
    <w:rsid w:val="004F1430"/>
    <w:rsid w:val="004F14C2"/>
    <w:rsid w:val="004F1CD6"/>
    <w:rsid w:val="004F1D39"/>
    <w:rsid w:val="004F1E6B"/>
    <w:rsid w:val="004F1F74"/>
    <w:rsid w:val="004F1F91"/>
    <w:rsid w:val="004F1FC4"/>
    <w:rsid w:val="004F23BC"/>
    <w:rsid w:val="004F241F"/>
    <w:rsid w:val="004F2421"/>
    <w:rsid w:val="004F2648"/>
    <w:rsid w:val="004F294D"/>
    <w:rsid w:val="004F2BD1"/>
    <w:rsid w:val="004F2DEF"/>
    <w:rsid w:val="004F2F2A"/>
    <w:rsid w:val="004F3232"/>
    <w:rsid w:val="004F3412"/>
    <w:rsid w:val="004F3454"/>
    <w:rsid w:val="004F3721"/>
    <w:rsid w:val="004F3764"/>
    <w:rsid w:val="004F3A8F"/>
    <w:rsid w:val="004F3A93"/>
    <w:rsid w:val="004F3C5F"/>
    <w:rsid w:val="004F404D"/>
    <w:rsid w:val="004F40A1"/>
    <w:rsid w:val="004F42C1"/>
    <w:rsid w:val="004F42F7"/>
    <w:rsid w:val="004F4340"/>
    <w:rsid w:val="004F4CE7"/>
    <w:rsid w:val="004F4DD1"/>
    <w:rsid w:val="004F4E0C"/>
    <w:rsid w:val="004F53B9"/>
    <w:rsid w:val="004F5549"/>
    <w:rsid w:val="004F57CA"/>
    <w:rsid w:val="004F57DA"/>
    <w:rsid w:val="004F582B"/>
    <w:rsid w:val="004F5A4C"/>
    <w:rsid w:val="004F5C0F"/>
    <w:rsid w:val="004F5D3D"/>
    <w:rsid w:val="004F5D79"/>
    <w:rsid w:val="004F5DE1"/>
    <w:rsid w:val="004F5F7B"/>
    <w:rsid w:val="004F6009"/>
    <w:rsid w:val="004F605C"/>
    <w:rsid w:val="004F60B1"/>
    <w:rsid w:val="004F60F8"/>
    <w:rsid w:val="004F65C0"/>
    <w:rsid w:val="004F6769"/>
    <w:rsid w:val="004F676A"/>
    <w:rsid w:val="004F681B"/>
    <w:rsid w:val="004F6956"/>
    <w:rsid w:val="004F6AA9"/>
    <w:rsid w:val="004F6F42"/>
    <w:rsid w:val="004F7050"/>
    <w:rsid w:val="004F7265"/>
    <w:rsid w:val="004F78EF"/>
    <w:rsid w:val="004F7B47"/>
    <w:rsid w:val="004F7B5E"/>
    <w:rsid w:val="004F7BF4"/>
    <w:rsid w:val="005003FE"/>
    <w:rsid w:val="0050041A"/>
    <w:rsid w:val="0050091A"/>
    <w:rsid w:val="00500CCC"/>
    <w:rsid w:val="00500EDB"/>
    <w:rsid w:val="00501061"/>
    <w:rsid w:val="0050116F"/>
    <w:rsid w:val="00501259"/>
    <w:rsid w:val="0050153A"/>
    <w:rsid w:val="00501672"/>
    <w:rsid w:val="00501E29"/>
    <w:rsid w:val="005020C1"/>
    <w:rsid w:val="0050247F"/>
    <w:rsid w:val="00502833"/>
    <w:rsid w:val="00502943"/>
    <w:rsid w:val="00502CAA"/>
    <w:rsid w:val="00502DC1"/>
    <w:rsid w:val="00503138"/>
    <w:rsid w:val="005031F8"/>
    <w:rsid w:val="00503383"/>
    <w:rsid w:val="005035B8"/>
    <w:rsid w:val="00503639"/>
    <w:rsid w:val="0050368C"/>
    <w:rsid w:val="005036BD"/>
    <w:rsid w:val="00503752"/>
    <w:rsid w:val="00503A31"/>
    <w:rsid w:val="00503A3D"/>
    <w:rsid w:val="00503B52"/>
    <w:rsid w:val="00503C3C"/>
    <w:rsid w:val="00503C6B"/>
    <w:rsid w:val="00503DB4"/>
    <w:rsid w:val="00503DFD"/>
    <w:rsid w:val="0050415A"/>
    <w:rsid w:val="0050420C"/>
    <w:rsid w:val="005046B4"/>
    <w:rsid w:val="0050473D"/>
    <w:rsid w:val="00504BFF"/>
    <w:rsid w:val="00504C8A"/>
    <w:rsid w:val="005051CE"/>
    <w:rsid w:val="00505670"/>
    <w:rsid w:val="005056F7"/>
    <w:rsid w:val="0050572B"/>
    <w:rsid w:val="00505BF4"/>
    <w:rsid w:val="00505D8A"/>
    <w:rsid w:val="00505F68"/>
    <w:rsid w:val="00505FCC"/>
    <w:rsid w:val="00506118"/>
    <w:rsid w:val="00506549"/>
    <w:rsid w:val="00506B6E"/>
    <w:rsid w:val="00506D03"/>
    <w:rsid w:val="00506D99"/>
    <w:rsid w:val="00506F5B"/>
    <w:rsid w:val="00507206"/>
    <w:rsid w:val="00507512"/>
    <w:rsid w:val="0050759D"/>
    <w:rsid w:val="00507651"/>
    <w:rsid w:val="0050773B"/>
    <w:rsid w:val="0050781E"/>
    <w:rsid w:val="005078E3"/>
    <w:rsid w:val="00507960"/>
    <w:rsid w:val="00507BB7"/>
    <w:rsid w:val="00507C09"/>
    <w:rsid w:val="00507E19"/>
    <w:rsid w:val="0051001C"/>
    <w:rsid w:val="00510595"/>
    <w:rsid w:val="00510E71"/>
    <w:rsid w:val="005110BD"/>
    <w:rsid w:val="005111A3"/>
    <w:rsid w:val="005115BA"/>
    <w:rsid w:val="00511685"/>
    <w:rsid w:val="00511750"/>
    <w:rsid w:val="005117A6"/>
    <w:rsid w:val="00511813"/>
    <w:rsid w:val="00511829"/>
    <w:rsid w:val="0051199A"/>
    <w:rsid w:val="00511B36"/>
    <w:rsid w:val="00511B60"/>
    <w:rsid w:val="00511E11"/>
    <w:rsid w:val="00511F2E"/>
    <w:rsid w:val="00511F8E"/>
    <w:rsid w:val="00512150"/>
    <w:rsid w:val="0051233E"/>
    <w:rsid w:val="005125F2"/>
    <w:rsid w:val="0051281D"/>
    <w:rsid w:val="005128D9"/>
    <w:rsid w:val="00512B2C"/>
    <w:rsid w:val="00512BBE"/>
    <w:rsid w:val="00512CA5"/>
    <w:rsid w:val="00512F1A"/>
    <w:rsid w:val="00512F5B"/>
    <w:rsid w:val="00512F69"/>
    <w:rsid w:val="00513071"/>
    <w:rsid w:val="0051318F"/>
    <w:rsid w:val="005132B2"/>
    <w:rsid w:val="00513451"/>
    <w:rsid w:val="00513926"/>
    <w:rsid w:val="00513A04"/>
    <w:rsid w:val="00513C3C"/>
    <w:rsid w:val="00513CC3"/>
    <w:rsid w:val="00513DB8"/>
    <w:rsid w:val="00513DC6"/>
    <w:rsid w:val="00513E04"/>
    <w:rsid w:val="00513ECD"/>
    <w:rsid w:val="00513F48"/>
    <w:rsid w:val="00514018"/>
    <w:rsid w:val="0051409B"/>
    <w:rsid w:val="00514679"/>
    <w:rsid w:val="00514861"/>
    <w:rsid w:val="00514AC5"/>
    <w:rsid w:val="00514B2B"/>
    <w:rsid w:val="00514F3A"/>
    <w:rsid w:val="00514F79"/>
    <w:rsid w:val="00515032"/>
    <w:rsid w:val="005152E0"/>
    <w:rsid w:val="0051531E"/>
    <w:rsid w:val="0051547E"/>
    <w:rsid w:val="005154E0"/>
    <w:rsid w:val="00515869"/>
    <w:rsid w:val="005158F4"/>
    <w:rsid w:val="005158FF"/>
    <w:rsid w:val="00515BEE"/>
    <w:rsid w:val="00515EA6"/>
    <w:rsid w:val="005162D3"/>
    <w:rsid w:val="005168AB"/>
    <w:rsid w:val="00516A02"/>
    <w:rsid w:val="00516A37"/>
    <w:rsid w:val="00516A85"/>
    <w:rsid w:val="00516E86"/>
    <w:rsid w:val="0051709B"/>
    <w:rsid w:val="0051719E"/>
    <w:rsid w:val="00517463"/>
    <w:rsid w:val="0051748C"/>
    <w:rsid w:val="0051773A"/>
    <w:rsid w:val="005178FC"/>
    <w:rsid w:val="00517DBF"/>
    <w:rsid w:val="00517EF3"/>
    <w:rsid w:val="0052015F"/>
    <w:rsid w:val="0052021B"/>
    <w:rsid w:val="0052035D"/>
    <w:rsid w:val="005203C2"/>
    <w:rsid w:val="00520A73"/>
    <w:rsid w:val="00520AE1"/>
    <w:rsid w:val="00520BA9"/>
    <w:rsid w:val="00520C2D"/>
    <w:rsid w:val="00520E0B"/>
    <w:rsid w:val="00520F40"/>
    <w:rsid w:val="00521005"/>
    <w:rsid w:val="005212B2"/>
    <w:rsid w:val="005214B2"/>
    <w:rsid w:val="00521502"/>
    <w:rsid w:val="00521583"/>
    <w:rsid w:val="00521D17"/>
    <w:rsid w:val="00521DBA"/>
    <w:rsid w:val="00521F86"/>
    <w:rsid w:val="005223AA"/>
    <w:rsid w:val="00522883"/>
    <w:rsid w:val="00522DEA"/>
    <w:rsid w:val="005230B0"/>
    <w:rsid w:val="0052350C"/>
    <w:rsid w:val="0052390E"/>
    <w:rsid w:val="00523931"/>
    <w:rsid w:val="00523BEE"/>
    <w:rsid w:val="00523D4C"/>
    <w:rsid w:val="00523D78"/>
    <w:rsid w:val="00523D8B"/>
    <w:rsid w:val="00523E08"/>
    <w:rsid w:val="00523F0A"/>
    <w:rsid w:val="005241E8"/>
    <w:rsid w:val="00524309"/>
    <w:rsid w:val="00524315"/>
    <w:rsid w:val="0052482A"/>
    <w:rsid w:val="00524DBD"/>
    <w:rsid w:val="00524DDC"/>
    <w:rsid w:val="00525120"/>
    <w:rsid w:val="00525149"/>
    <w:rsid w:val="00525426"/>
    <w:rsid w:val="00525470"/>
    <w:rsid w:val="00525592"/>
    <w:rsid w:val="00525793"/>
    <w:rsid w:val="00525AFA"/>
    <w:rsid w:val="00525CD5"/>
    <w:rsid w:val="00525D86"/>
    <w:rsid w:val="005260DC"/>
    <w:rsid w:val="005263D3"/>
    <w:rsid w:val="0052644B"/>
    <w:rsid w:val="005266D4"/>
    <w:rsid w:val="00526799"/>
    <w:rsid w:val="0052693D"/>
    <w:rsid w:val="00526B5D"/>
    <w:rsid w:val="00526D10"/>
    <w:rsid w:val="00526F0F"/>
    <w:rsid w:val="00526FEC"/>
    <w:rsid w:val="00527101"/>
    <w:rsid w:val="005272BE"/>
    <w:rsid w:val="005272EA"/>
    <w:rsid w:val="005275CE"/>
    <w:rsid w:val="005278DB"/>
    <w:rsid w:val="00527A2E"/>
    <w:rsid w:val="00527BD4"/>
    <w:rsid w:val="00527BF3"/>
    <w:rsid w:val="00527EB0"/>
    <w:rsid w:val="00527FFE"/>
    <w:rsid w:val="0053002D"/>
    <w:rsid w:val="00530150"/>
    <w:rsid w:val="005302FC"/>
    <w:rsid w:val="00530431"/>
    <w:rsid w:val="00530976"/>
    <w:rsid w:val="00530994"/>
    <w:rsid w:val="0053099C"/>
    <w:rsid w:val="00530C99"/>
    <w:rsid w:val="00530D6D"/>
    <w:rsid w:val="005311FF"/>
    <w:rsid w:val="0053146A"/>
    <w:rsid w:val="00531792"/>
    <w:rsid w:val="005318AC"/>
    <w:rsid w:val="00531AC7"/>
    <w:rsid w:val="00531C7A"/>
    <w:rsid w:val="00531D02"/>
    <w:rsid w:val="00531E6B"/>
    <w:rsid w:val="00532062"/>
    <w:rsid w:val="00532148"/>
    <w:rsid w:val="005321F4"/>
    <w:rsid w:val="0053240E"/>
    <w:rsid w:val="00532957"/>
    <w:rsid w:val="00532BE5"/>
    <w:rsid w:val="00532DAE"/>
    <w:rsid w:val="00532F4A"/>
    <w:rsid w:val="00533086"/>
    <w:rsid w:val="0053325F"/>
    <w:rsid w:val="0053349E"/>
    <w:rsid w:val="005334E9"/>
    <w:rsid w:val="0053353A"/>
    <w:rsid w:val="0053368D"/>
    <w:rsid w:val="005336AE"/>
    <w:rsid w:val="00533C1A"/>
    <w:rsid w:val="00533E4B"/>
    <w:rsid w:val="00533F09"/>
    <w:rsid w:val="0053413D"/>
    <w:rsid w:val="00534241"/>
    <w:rsid w:val="005344AF"/>
    <w:rsid w:val="005348E0"/>
    <w:rsid w:val="00534963"/>
    <w:rsid w:val="00534D4C"/>
    <w:rsid w:val="00534DD1"/>
    <w:rsid w:val="00534F42"/>
    <w:rsid w:val="00535110"/>
    <w:rsid w:val="0053514E"/>
    <w:rsid w:val="005353C4"/>
    <w:rsid w:val="00535908"/>
    <w:rsid w:val="00535C16"/>
    <w:rsid w:val="00535DF2"/>
    <w:rsid w:val="00535EA1"/>
    <w:rsid w:val="0053641C"/>
    <w:rsid w:val="0053654C"/>
    <w:rsid w:val="00536607"/>
    <w:rsid w:val="005367C6"/>
    <w:rsid w:val="00536804"/>
    <w:rsid w:val="00536830"/>
    <w:rsid w:val="00536A6B"/>
    <w:rsid w:val="00536ACC"/>
    <w:rsid w:val="00536AE2"/>
    <w:rsid w:val="00536BC6"/>
    <w:rsid w:val="00536CAC"/>
    <w:rsid w:val="00536DC2"/>
    <w:rsid w:val="00536F05"/>
    <w:rsid w:val="00536FA0"/>
    <w:rsid w:val="005370AC"/>
    <w:rsid w:val="005370DB"/>
    <w:rsid w:val="005372EB"/>
    <w:rsid w:val="00537415"/>
    <w:rsid w:val="00537782"/>
    <w:rsid w:val="005377A9"/>
    <w:rsid w:val="005378B3"/>
    <w:rsid w:val="00537B7D"/>
    <w:rsid w:val="00537EB3"/>
    <w:rsid w:val="00537EED"/>
    <w:rsid w:val="00537FCC"/>
    <w:rsid w:val="0054003C"/>
    <w:rsid w:val="00540066"/>
    <w:rsid w:val="00540153"/>
    <w:rsid w:val="0054016F"/>
    <w:rsid w:val="005401B8"/>
    <w:rsid w:val="005401FF"/>
    <w:rsid w:val="00540A07"/>
    <w:rsid w:val="00540A0D"/>
    <w:rsid w:val="00540AA3"/>
    <w:rsid w:val="00540B2E"/>
    <w:rsid w:val="00540D1F"/>
    <w:rsid w:val="00540E86"/>
    <w:rsid w:val="00541067"/>
    <w:rsid w:val="0054125C"/>
    <w:rsid w:val="005415FF"/>
    <w:rsid w:val="00541768"/>
    <w:rsid w:val="00541885"/>
    <w:rsid w:val="00541C69"/>
    <w:rsid w:val="00541D7C"/>
    <w:rsid w:val="00541D84"/>
    <w:rsid w:val="005425FF"/>
    <w:rsid w:val="005426F2"/>
    <w:rsid w:val="00542734"/>
    <w:rsid w:val="0054274F"/>
    <w:rsid w:val="0054299A"/>
    <w:rsid w:val="00542B01"/>
    <w:rsid w:val="00542C76"/>
    <w:rsid w:val="00542F12"/>
    <w:rsid w:val="00542F15"/>
    <w:rsid w:val="00542FB9"/>
    <w:rsid w:val="00543096"/>
    <w:rsid w:val="005430D4"/>
    <w:rsid w:val="00543241"/>
    <w:rsid w:val="00543365"/>
    <w:rsid w:val="005433A2"/>
    <w:rsid w:val="0054357B"/>
    <w:rsid w:val="00543807"/>
    <w:rsid w:val="00544257"/>
    <w:rsid w:val="005443B7"/>
    <w:rsid w:val="00544438"/>
    <w:rsid w:val="005444F4"/>
    <w:rsid w:val="005445DC"/>
    <w:rsid w:val="005447FE"/>
    <w:rsid w:val="0054481C"/>
    <w:rsid w:val="00544896"/>
    <w:rsid w:val="00544C51"/>
    <w:rsid w:val="00544E83"/>
    <w:rsid w:val="00544EBE"/>
    <w:rsid w:val="005450AC"/>
    <w:rsid w:val="00545362"/>
    <w:rsid w:val="0054548F"/>
    <w:rsid w:val="005454E7"/>
    <w:rsid w:val="00545630"/>
    <w:rsid w:val="00545697"/>
    <w:rsid w:val="005457AE"/>
    <w:rsid w:val="0054580E"/>
    <w:rsid w:val="00545AF4"/>
    <w:rsid w:val="00545E99"/>
    <w:rsid w:val="00545E9E"/>
    <w:rsid w:val="0054656C"/>
    <w:rsid w:val="0054665E"/>
    <w:rsid w:val="0054666B"/>
    <w:rsid w:val="00546762"/>
    <w:rsid w:val="005468F3"/>
    <w:rsid w:val="0054696B"/>
    <w:rsid w:val="00546996"/>
    <w:rsid w:val="00546BC7"/>
    <w:rsid w:val="00546BD1"/>
    <w:rsid w:val="00546DB7"/>
    <w:rsid w:val="00546F60"/>
    <w:rsid w:val="005471D2"/>
    <w:rsid w:val="005473F4"/>
    <w:rsid w:val="005475AC"/>
    <w:rsid w:val="005478AC"/>
    <w:rsid w:val="00547AFB"/>
    <w:rsid w:val="00550026"/>
    <w:rsid w:val="005503C1"/>
    <w:rsid w:val="005503E2"/>
    <w:rsid w:val="0055047A"/>
    <w:rsid w:val="00550485"/>
    <w:rsid w:val="00550594"/>
    <w:rsid w:val="00550636"/>
    <w:rsid w:val="005509B3"/>
    <w:rsid w:val="00550CB6"/>
    <w:rsid w:val="00550D9D"/>
    <w:rsid w:val="00550F05"/>
    <w:rsid w:val="00551033"/>
    <w:rsid w:val="00551262"/>
    <w:rsid w:val="00551349"/>
    <w:rsid w:val="00551768"/>
    <w:rsid w:val="0055193D"/>
    <w:rsid w:val="00551B4F"/>
    <w:rsid w:val="00551D27"/>
    <w:rsid w:val="00551DD2"/>
    <w:rsid w:val="005522AB"/>
    <w:rsid w:val="005524CA"/>
    <w:rsid w:val="005527A8"/>
    <w:rsid w:val="00552989"/>
    <w:rsid w:val="00552BC0"/>
    <w:rsid w:val="00552C99"/>
    <w:rsid w:val="00552D2A"/>
    <w:rsid w:val="00552E73"/>
    <w:rsid w:val="005530AE"/>
    <w:rsid w:val="005531DD"/>
    <w:rsid w:val="005533E0"/>
    <w:rsid w:val="0055353D"/>
    <w:rsid w:val="00553547"/>
    <w:rsid w:val="00553707"/>
    <w:rsid w:val="0055377E"/>
    <w:rsid w:val="00553996"/>
    <w:rsid w:val="00553AC8"/>
    <w:rsid w:val="00553BF5"/>
    <w:rsid w:val="00553CE7"/>
    <w:rsid w:val="005541E4"/>
    <w:rsid w:val="00554629"/>
    <w:rsid w:val="0055487F"/>
    <w:rsid w:val="0055489F"/>
    <w:rsid w:val="00554CB8"/>
    <w:rsid w:val="00554CFD"/>
    <w:rsid w:val="00554D97"/>
    <w:rsid w:val="00554F99"/>
    <w:rsid w:val="00554FCD"/>
    <w:rsid w:val="0055501C"/>
    <w:rsid w:val="0055515C"/>
    <w:rsid w:val="005557EE"/>
    <w:rsid w:val="00555AF4"/>
    <w:rsid w:val="00555DF8"/>
    <w:rsid w:val="00555E1A"/>
    <w:rsid w:val="005560A3"/>
    <w:rsid w:val="005561FB"/>
    <w:rsid w:val="005565F7"/>
    <w:rsid w:val="005566B2"/>
    <w:rsid w:val="005567D5"/>
    <w:rsid w:val="005567D9"/>
    <w:rsid w:val="00556860"/>
    <w:rsid w:val="00556890"/>
    <w:rsid w:val="005568EF"/>
    <w:rsid w:val="00556C07"/>
    <w:rsid w:val="00556C3A"/>
    <w:rsid w:val="00556D50"/>
    <w:rsid w:val="00556F65"/>
    <w:rsid w:val="0055719E"/>
    <w:rsid w:val="00557380"/>
    <w:rsid w:val="00557381"/>
    <w:rsid w:val="005574A2"/>
    <w:rsid w:val="005575CD"/>
    <w:rsid w:val="005575EC"/>
    <w:rsid w:val="00557631"/>
    <w:rsid w:val="00557738"/>
    <w:rsid w:val="005578C7"/>
    <w:rsid w:val="00557AE7"/>
    <w:rsid w:val="00557EAD"/>
    <w:rsid w:val="00560150"/>
    <w:rsid w:val="005601AA"/>
    <w:rsid w:val="005602B2"/>
    <w:rsid w:val="0056036B"/>
    <w:rsid w:val="005606B5"/>
    <w:rsid w:val="005609DA"/>
    <w:rsid w:val="00560B61"/>
    <w:rsid w:val="00560CA2"/>
    <w:rsid w:val="0056108D"/>
    <w:rsid w:val="00561A7F"/>
    <w:rsid w:val="00562002"/>
    <w:rsid w:val="00562056"/>
    <w:rsid w:val="005621CA"/>
    <w:rsid w:val="00562452"/>
    <w:rsid w:val="0056271A"/>
    <w:rsid w:val="005627A7"/>
    <w:rsid w:val="00562A7E"/>
    <w:rsid w:val="00562BB3"/>
    <w:rsid w:val="005633E3"/>
    <w:rsid w:val="00563480"/>
    <w:rsid w:val="00563756"/>
    <w:rsid w:val="005638AB"/>
    <w:rsid w:val="00563982"/>
    <w:rsid w:val="00563A22"/>
    <w:rsid w:val="00563AE0"/>
    <w:rsid w:val="00563B8B"/>
    <w:rsid w:val="00564897"/>
    <w:rsid w:val="005648C0"/>
    <w:rsid w:val="00564ACD"/>
    <w:rsid w:val="00564B5A"/>
    <w:rsid w:val="00564DC3"/>
    <w:rsid w:val="00564E1D"/>
    <w:rsid w:val="005650BE"/>
    <w:rsid w:val="00565334"/>
    <w:rsid w:val="005655CE"/>
    <w:rsid w:val="005656CF"/>
    <w:rsid w:val="00565712"/>
    <w:rsid w:val="00565786"/>
    <w:rsid w:val="0056588D"/>
    <w:rsid w:val="005658C2"/>
    <w:rsid w:val="00565958"/>
    <w:rsid w:val="005659B5"/>
    <w:rsid w:val="00565B31"/>
    <w:rsid w:val="00565B5F"/>
    <w:rsid w:val="00565C22"/>
    <w:rsid w:val="00565DAD"/>
    <w:rsid w:val="00565EA0"/>
    <w:rsid w:val="00565F0A"/>
    <w:rsid w:val="005662EC"/>
    <w:rsid w:val="005663A2"/>
    <w:rsid w:val="00566400"/>
    <w:rsid w:val="00566465"/>
    <w:rsid w:val="0056683D"/>
    <w:rsid w:val="005668A1"/>
    <w:rsid w:val="00566A44"/>
    <w:rsid w:val="00566AB7"/>
    <w:rsid w:val="00566B84"/>
    <w:rsid w:val="00566BE3"/>
    <w:rsid w:val="00566D5C"/>
    <w:rsid w:val="00566F01"/>
    <w:rsid w:val="005671F2"/>
    <w:rsid w:val="0056735F"/>
    <w:rsid w:val="005674C3"/>
    <w:rsid w:val="00567B37"/>
    <w:rsid w:val="00567DEE"/>
    <w:rsid w:val="00567E58"/>
    <w:rsid w:val="00570215"/>
    <w:rsid w:val="0057026B"/>
    <w:rsid w:val="005704B8"/>
    <w:rsid w:val="00570576"/>
    <w:rsid w:val="005705CB"/>
    <w:rsid w:val="005706C7"/>
    <w:rsid w:val="005707C1"/>
    <w:rsid w:val="00570C8E"/>
    <w:rsid w:val="00570CF0"/>
    <w:rsid w:val="00570EBE"/>
    <w:rsid w:val="00570EED"/>
    <w:rsid w:val="00571126"/>
    <w:rsid w:val="00571701"/>
    <w:rsid w:val="00571BDE"/>
    <w:rsid w:val="00571CBC"/>
    <w:rsid w:val="00571D20"/>
    <w:rsid w:val="00571E9F"/>
    <w:rsid w:val="00571EF9"/>
    <w:rsid w:val="00572128"/>
    <w:rsid w:val="0057231B"/>
    <w:rsid w:val="005723EE"/>
    <w:rsid w:val="005724F6"/>
    <w:rsid w:val="00572C69"/>
    <w:rsid w:val="00572FA8"/>
    <w:rsid w:val="00573528"/>
    <w:rsid w:val="00573569"/>
    <w:rsid w:val="00573A52"/>
    <w:rsid w:val="00573CCE"/>
    <w:rsid w:val="00573D44"/>
    <w:rsid w:val="00573D9C"/>
    <w:rsid w:val="005745E1"/>
    <w:rsid w:val="005747A4"/>
    <w:rsid w:val="00574A57"/>
    <w:rsid w:val="00574ADA"/>
    <w:rsid w:val="00574DB7"/>
    <w:rsid w:val="005750C8"/>
    <w:rsid w:val="00575122"/>
    <w:rsid w:val="00575365"/>
    <w:rsid w:val="0057541A"/>
    <w:rsid w:val="005755BF"/>
    <w:rsid w:val="00575AB5"/>
    <w:rsid w:val="00575CD7"/>
    <w:rsid w:val="005761D5"/>
    <w:rsid w:val="0057628E"/>
    <w:rsid w:val="005762C1"/>
    <w:rsid w:val="005766D6"/>
    <w:rsid w:val="00576A16"/>
    <w:rsid w:val="00576ABA"/>
    <w:rsid w:val="00576B23"/>
    <w:rsid w:val="00576BE9"/>
    <w:rsid w:val="00576CD2"/>
    <w:rsid w:val="00576F79"/>
    <w:rsid w:val="00576FC5"/>
    <w:rsid w:val="0057724E"/>
    <w:rsid w:val="00577272"/>
    <w:rsid w:val="005772D4"/>
    <w:rsid w:val="005776A7"/>
    <w:rsid w:val="00577791"/>
    <w:rsid w:val="00577A3B"/>
    <w:rsid w:val="00577C4F"/>
    <w:rsid w:val="00577D51"/>
    <w:rsid w:val="00577E75"/>
    <w:rsid w:val="00577EF4"/>
    <w:rsid w:val="00577F91"/>
    <w:rsid w:val="00580245"/>
    <w:rsid w:val="005802CD"/>
    <w:rsid w:val="0058068B"/>
    <w:rsid w:val="0058080D"/>
    <w:rsid w:val="00580934"/>
    <w:rsid w:val="00580A18"/>
    <w:rsid w:val="00580A26"/>
    <w:rsid w:val="00580C41"/>
    <w:rsid w:val="00580F96"/>
    <w:rsid w:val="005814A3"/>
    <w:rsid w:val="0058157C"/>
    <w:rsid w:val="005815FD"/>
    <w:rsid w:val="0058182F"/>
    <w:rsid w:val="005818AB"/>
    <w:rsid w:val="00581B89"/>
    <w:rsid w:val="00581BDA"/>
    <w:rsid w:val="00581E2E"/>
    <w:rsid w:val="00582058"/>
    <w:rsid w:val="00582072"/>
    <w:rsid w:val="005820CD"/>
    <w:rsid w:val="005820D5"/>
    <w:rsid w:val="005820E4"/>
    <w:rsid w:val="005821E5"/>
    <w:rsid w:val="005821EF"/>
    <w:rsid w:val="0058241F"/>
    <w:rsid w:val="0058260B"/>
    <w:rsid w:val="005828BC"/>
    <w:rsid w:val="00582DF6"/>
    <w:rsid w:val="00582E3E"/>
    <w:rsid w:val="00582F72"/>
    <w:rsid w:val="00582FAA"/>
    <w:rsid w:val="005831D9"/>
    <w:rsid w:val="00583207"/>
    <w:rsid w:val="00583288"/>
    <w:rsid w:val="005835ED"/>
    <w:rsid w:val="00583658"/>
    <w:rsid w:val="005839A1"/>
    <w:rsid w:val="00583B73"/>
    <w:rsid w:val="00583B75"/>
    <w:rsid w:val="00583C61"/>
    <w:rsid w:val="00583E15"/>
    <w:rsid w:val="00583EE9"/>
    <w:rsid w:val="00584152"/>
    <w:rsid w:val="00584390"/>
    <w:rsid w:val="005843A6"/>
    <w:rsid w:val="005843B8"/>
    <w:rsid w:val="00584715"/>
    <w:rsid w:val="00584800"/>
    <w:rsid w:val="00584AC3"/>
    <w:rsid w:val="00584BE2"/>
    <w:rsid w:val="00584D4C"/>
    <w:rsid w:val="00584F1D"/>
    <w:rsid w:val="00584F39"/>
    <w:rsid w:val="00584FCD"/>
    <w:rsid w:val="005851C7"/>
    <w:rsid w:val="00585A80"/>
    <w:rsid w:val="00585B5B"/>
    <w:rsid w:val="00586235"/>
    <w:rsid w:val="00586539"/>
    <w:rsid w:val="00586563"/>
    <w:rsid w:val="00586750"/>
    <w:rsid w:val="0058690B"/>
    <w:rsid w:val="00586C81"/>
    <w:rsid w:val="00586E1A"/>
    <w:rsid w:val="005870D9"/>
    <w:rsid w:val="0058739D"/>
    <w:rsid w:val="005876FD"/>
    <w:rsid w:val="00587822"/>
    <w:rsid w:val="00587D1C"/>
    <w:rsid w:val="00587FC6"/>
    <w:rsid w:val="00590026"/>
    <w:rsid w:val="00590253"/>
    <w:rsid w:val="0059029E"/>
    <w:rsid w:val="005902CE"/>
    <w:rsid w:val="0059084B"/>
    <w:rsid w:val="0059086D"/>
    <w:rsid w:val="00590AFE"/>
    <w:rsid w:val="00590BE2"/>
    <w:rsid w:val="005913DC"/>
    <w:rsid w:val="0059150F"/>
    <w:rsid w:val="00591713"/>
    <w:rsid w:val="005918E8"/>
    <w:rsid w:val="00591AE0"/>
    <w:rsid w:val="00591E36"/>
    <w:rsid w:val="00592574"/>
    <w:rsid w:val="005925CE"/>
    <w:rsid w:val="00592666"/>
    <w:rsid w:val="0059268F"/>
    <w:rsid w:val="00592BFE"/>
    <w:rsid w:val="00592C82"/>
    <w:rsid w:val="00592DE2"/>
    <w:rsid w:val="00592E35"/>
    <w:rsid w:val="00592E79"/>
    <w:rsid w:val="00592FA7"/>
    <w:rsid w:val="005930AB"/>
    <w:rsid w:val="0059330F"/>
    <w:rsid w:val="00593751"/>
    <w:rsid w:val="005938D5"/>
    <w:rsid w:val="00593A53"/>
    <w:rsid w:val="00593A89"/>
    <w:rsid w:val="00593BB5"/>
    <w:rsid w:val="00593CFE"/>
    <w:rsid w:val="00593EA6"/>
    <w:rsid w:val="00594212"/>
    <w:rsid w:val="00594299"/>
    <w:rsid w:val="0059471E"/>
    <w:rsid w:val="00594790"/>
    <w:rsid w:val="005947E0"/>
    <w:rsid w:val="005949FA"/>
    <w:rsid w:val="00594A58"/>
    <w:rsid w:val="00594ACD"/>
    <w:rsid w:val="00594F82"/>
    <w:rsid w:val="005952E2"/>
    <w:rsid w:val="005953FB"/>
    <w:rsid w:val="005957C7"/>
    <w:rsid w:val="0059589B"/>
    <w:rsid w:val="00595907"/>
    <w:rsid w:val="00595C79"/>
    <w:rsid w:val="00595FFA"/>
    <w:rsid w:val="0059615F"/>
    <w:rsid w:val="005961B4"/>
    <w:rsid w:val="00596272"/>
    <w:rsid w:val="005964AD"/>
    <w:rsid w:val="0059673C"/>
    <w:rsid w:val="0059676B"/>
    <w:rsid w:val="00596B73"/>
    <w:rsid w:val="00597052"/>
    <w:rsid w:val="005970B7"/>
    <w:rsid w:val="00597332"/>
    <w:rsid w:val="00597613"/>
    <w:rsid w:val="0059792E"/>
    <w:rsid w:val="005979D9"/>
    <w:rsid w:val="00597A02"/>
    <w:rsid w:val="00597A6B"/>
    <w:rsid w:val="00597B3A"/>
    <w:rsid w:val="00597BA3"/>
    <w:rsid w:val="00597CB4"/>
    <w:rsid w:val="00597F1B"/>
    <w:rsid w:val="005A005F"/>
    <w:rsid w:val="005A00BB"/>
    <w:rsid w:val="005A00CD"/>
    <w:rsid w:val="005A0145"/>
    <w:rsid w:val="005A0161"/>
    <w:rsid w:val="005A04AC"/>
    <w:rsid w:val="005A07EE"/>
    <w:rsid w:val="005A0981"/>
    <w:rsid w:val="005A0A77"/>
    <w:rsid w:val="005A1222"/>
    <w:rsid w:val="005A1231"/>
    <w:rsid w:val="005A13C8"/>
    <w:rsid w:val="005A152B"/>
    <w:rsid w:val="005A1AED"/>
    <w:rsid w:val="005A1B35"/>
    <w:rsid w:val="005A1B7F"/>
    <w:rsid w:val="005A1F12"/>
    <w:rsid w:val="005A1FC3"/>
    <w:rsid w:val="005A2037"/>
    <w:rsid w:val="005A218E"/>
    <w:rsid w:val="005A2401"/>
    <w:rsid w:val="005A242F"/>
    <w:rsid w:val="005A24AC"/>
    <w:rsid w:val="005A250B"/>
    <w:rsid w:val="005A2892"/>
    <w:rsid w:val="005A294E"/>
    <w:rsid w:val="005A29E9"/>
    <w:rsid w:val="005A2A57"/>
    <w:rsid w:val="005A33DB"/>
    <w:rsid w:val="005A3879"/>
    <w:rsid w:val="005A388C"/>
    <w:rsid w:val="005A3BE6"/>
    <w:rsid w:val="005A3D1F"/>
    <w:rsid w:val="005A3E22"/>
    <w:rsid w:val="005A402B"/>
    <w:rsid w:val="005A4140"/>
    <w:rsid w:val="005A46FA"/>
    <w:rsid w:val="005A48A4"/>
    <w:rsid w:val="005A4F60"/>
    <w:rsid w:val="005A4FD0"/>
    <w:rsid w:val="005A5029"/>
    <w:rsid w:val="005A510F"/>
    <w:rsid w:val="005A5194"/>
    <w:rsid w:val="005A51AF"/>
    <w:rsid w:val="005A52C9"/>
    <w:rsid w:val="005A588C"/>
    <w:rsid w:val="005A589F"/>
    <w:rsid w:val="005A5938"/>
    <w:rsid w:val="005A59B9"/>
    <w:rsid w:val="005A5BBD"/>
    <w:rsid w:val="005A5BD2"/>
    <w:rsid w:val="005A5E63"/>
    <w:rsid w:val="005A60D8"/>
    <w:rsid w:val="005A6512"/>
    <w:rsid w:val="005A66DA"/>
    <w:rsid w:val="005A6B87"/>
    <w:rsid w:val="005A6BCE"/>
    <w:rsid w:val="005A6E61"/>
    <w:rsid w:val="005A708B"/>
    <w:rsid w:val="005A7096"/>
    <w:rsid w:val="005A71BC"/>
    <w:rsid w:val="005A73E5"/>
    <w:rsid w:val="005A74AD"/>
    <w:rsid w:val="005A74F9"/>
    <w:rsid w:val="005A7716"/>
    <w:rsid w:val="005A774C"/>
    <w:rsid w:val="005A78A2"/>
    <w:rsid w:val="005A7949"/>
    <w:rsid w:val="005A79F0"/>
    <w:rsid w:val="005A7A72"/>
    <w:rsid w:val="005A7AA4"/>
    <w:rsid w:val="005A7BC8"/>
    <w:rsid w:val="005A7BE3"/>
    <w:rsid w:val="005A7CFA"/>
    <w:rsid w:val="005A7D16"/>
    <w:rsid w:val="005A7DB4"/>
    <w:rsid w:val="005A7E8A"/>
    <w:rsid w:val="005A7E8B"/>
    <w:rsid w:val="005A7ED7"/>
    <w:rsid w:val="005B01B9"/>
    <w:rsid w:val="005B023A"/>
    <w:rsid w:val="005B0325"/>
    <w:rsid w:val="005B036C"/>
    <w:rsid w:val="005B0433"/>
    <w:rsid w:val="005B0587"/>
    <w:rsid w:val="005B05E7"/>
    <w:rsid w:val="005B0AE5"/>
    <w:rsid w:val="005B0BB0"/>
    <w:rsid w:val="005B0BEC"/>
    <w:rsid w:val="005B0EB5"/>
    <w:rsid w:val="005B0F2D"/>
    <w:rsid w:val="005B10A3"/>
    <w:rsid w:val="005B1461"/>
    <w:rsid w:val="005B1532"/>
    <w:rsid w:val="005B161A"/>
    <w:rsid w:val="005B1A5D"/>
    <w:rsid w:val="005B1CD6"/>
    <w:rsid w:val="005B1D5C"/>
    <w:rsid w:val="005B201C"/>
    <w:rsid w:val="005B23AF"/>
    <w:rsid w:val="005B24F4"/>
    <w:rsid w:val="005B25D6"/>
    <w:rsid w:val="005B2A02"/>
    <w:rsid w:val="005B2B61"/>
    <w:rsid w:val="005B2BB7"/>
    <w:rsid w:val="005B2CB7"/>
    <w:rsid w:val="005B2DEC"/>
    <w:rsid w:val="005B2E6F"/>
    <w:rsid w:val="005B2EA6"/>
    <w:rsid w:val="005B2F5E"/>
    <w:rsid w:val="005B3065"/>
    <w:rsid w:val="005B3710"/>
    <w:rsid w:val="005B3841"/>
    <w:rsid w:val="005B3EC6"/>
    <w:rsid w:val="005B3FEF"/>
    <w:rsid w:val="005B416F"/>
    <w:rsid w:val="005B41EC"/>
    <w:rsid w:val="005B42DC"/>
    <w:rsid w:val="005B4382"/>
    <w:rsid w:val="005B4432"/>
    <w:rsid w:val="005B444F"/>
    <w:rsid w:val="005B44F8"/>
    <w:rsid w:val="005B451C"/>
    <w:rsid w:val="005B4546"/>
    <w:rsid w:val="005B462F"/>
    <w:rsid w:val="005B47B4"/>
    <w:rsid w:val="005B486D"/>
    <w:rsid w:val="005B4ACB"/>
    <w:rsid w:val="005B4BA5"/>
    <w:rsid w:val="005B4FE5"/>
    <w:rsid w:val="005B5144"/>
    <w:rsid w:val="005B531A"/>
    <w:rsid w:val="005B5592"/>
    <w:rsid w:val="005B5A4B"/>
    <w:rsid w:val="005B5AA5"/>
    <w:rsid w:val="005B5F3E"/>
    <w:rsid w:val="005B5FBB"/>
    <w:rsid w:val="005B6059"/>
    <w:rsid w:val="005B616F"/>
    <w:rsid w:val="005B64C6"/>
    <w:rsid w:val="005B65E1"/>
    <w:rsid w:val="005B690C"/>
    <w:rsid w:val="005B6A7A"/>
    <w:rsid w:val="005B6C4A"/>
    <w:rsid w:val="005B6C53"/>
    <w:rsid w:val="005B6DBA"/>
    <w:rsid w:val="005B75F7"/>
    <w:rsid w:val="005B760C"/>
    <w:rsid w:val="005B77D9"/>
    <w:rsid w:val="005B7C8E"/>
    <w:rsid w:val="005B7D76"/>
    <w:rsid w:val="005B7E95"/>
    <w:rsid w:val="005B7FC1"/>
    <w:rsid w:val="005C0766"/>
    <w:rsid w:val="005C083E"/>
    <w:rsid w:val="005C0869"/>
    <w:rsid w:val="005C0952"/>
    <w:rsid w:val="005C0B67"/>
    <w:rsid w:val="005C0C1F"/>
    <w:rsid w:val="005C0CAD"/>
    <w:rsid w:val="005C112A"/>
    <w:rsid w:val="005C11C5"/>
    <w:rsid w:val="005C1758"/>
    <w:rsid w:val="005C1822"/>
    <w:rsid w:val="005C1EB5"/>
    <w:rsid w:val="005C2022"/>
    <w:rsid w:val="005C2512"/>
    <w:rsid w:val="005C254F"/>
    <w:rsid w:val="005C2716"/>
    <w:rsid w:val="005C27C1"/>
    <w:rsid w:val="005C2E5D"/>
    <w:rsid w:val="005C3275"/>
    <w:rsid w:val="005C36A7"/>
    <w:rsid w:val="005C390A"/>
    <w:rsid w:val="005C39D1"/>
    <w:rsid w:val="005C3D19"/>
    <w:rsid w:val="005C3FDA"/>
    <w:rsid w:val="005C403D"/>
    <w:rsid w:val="005C4069"/>
    <w:rsid w:val="005C4088"/>
    <w:rsid w:val="005C40A1"/>
    <w:rsid w:val="005C4332"/>
    <w:rsid w:val="005C445B"/>
    <w:rsid w:val="005C4496"/>
    <w:rsid w:val="005C463C"/>
    <w:rsid w:val="005C4943"/>
    <w:rsid w:val="005C4B88"/>
    <w:rsid w:val="005C5039"/>
    <w:rsid w:val="005C51A9"/>
    <w:rsid w:val="005C5231"/>
    <w:rsid w:val="005C52F9"/>
    <w:rsid w:val="005C5329"/>
    <w:rsid w:val="005C53B3"/>
    <w:rsid w:val="005C54B1"/>
    <w:rsid w:val="005C552F"/>
    <w:rsid w:val="005C5726"/>
    <w:rsid w:val="005C57EE"/>
    <w:rsid w:val="005C5CCA"/>
    <w:rsid w:val="005C5DCF"/>
    <w:rsid w:val="005C5E2C"/>
    <w:rsid w:val="005C6033"/>
    <w:rsid w:val="005C6686"/>
    <w:rsid w:val="005C6C6E"/>
    <w:rsid w:val="005C6F21"/>
    <w:rsid w:val="005C7025"/>
    <w:rsid w:val="005C70F8"/>
    <w:rsid w:val="005C7386"/>
    <w:rsid w:val="005C7528"/>
    <w:rsid w:val="005C770D"/>
    <w:rsid w:val="005C7941"/>
    <w:rsid w:val="005C7A1A"/>
    <w:rsid w:val="005C7D24"/>
    <w:rsid w:val="005C7DB9"/>
    <w:rsid w:val="005C7E1F"/>
    <w:rsid w:val="005C7E31"/>
    <w:rsid w:val="005C7E4A"/>
    <w:rsid w:val="005C7E61"/>
    <w:rsid w:val="005D00D8"/>
    <w:rsid w:val="005D01F9"/>
    <w:rsid w:val="005D03EF"/>
    <w:rsid w:val="005D048F"/>
    <w:rsid w:val="005D0642"/>
    <w:rsid w:val="005D06D5"/>
    <w:rsid w:val="005D0983"/>
    <w:rsid w:val="005D0AB3"/>
    <w:rsid w:val="005D0EB9"/>
    <w:rsid w:val="005D0F8D"/>
    <w:rsid w:val="005D10B0"/>
    <w:rsid w:val="005D11D3"/>
    <w:rsid w:val="005D12C3"/>
    <w:rsid w:val="005D12D8"/>
    <w:rsid w:val="005D1A30"/>
    <w:rsid w:val="005D1A50"/>
    <w:rsid w:val="005D1F66"/>
    <w:rsid w:val="005D1FCD"/>
    <w:rsid w:val="005D2012"/>
    <w:rsid w:val="005D2045"/>
    <w:rsid w:val="005D213F"/>
    <w:rsid w:val="005D2287"/>
    <w:rsid w:val="005D23E1"/>
    <w:rsid w:val="005D27B9"/>
    <w:rsid w:val="005D2890"/>
    <w:rsid w:val="005D2D67"/>
    <w:rsid w:val="005D30A3"/>
    <w:rsid w:val="005D30BF"/>
    <w:rsid w:val="005D312D"/>
    <w:rsid w:val="005D341E"/>
    <w:rsid w:val="005D3487"/>
    <w:rsid w:val="005D3576"/>
    <w:rsid w:val="005D3590"/>
    <w:rsid w:val="005D3737"/>
    <w:rsid w:val="005D390C"/>
    <w:rsid w:val="005D3A37"/>
    <w:rsid w:val="005D3BC9"/>
    <w:rsid w:val="005D3CCA"/>
    <w:rsid w:val="005D3CCF"/>
    <w:rsid w:val="005D3CEC"/>
    <w:rsid w:val="005D4A1E"/>
    <w:rsid w:val="005D4C0D"/>
    <w:rsid w:val="005D4C41"/>
    <w:rsid w:val="005D4C47"/>
    <w:rsid w:val="005D4E4F"/>
    <w:rsid w:val="005D50B2"/>
    <w:rsid w:val="005D51DB"/>
    <w:rsid w:val="005D52DE"/>
    <w:rsid w:val="005D54B9"/>
    <w:rsid w:val="005D5942"/>
    <w:rsid w:val="005D5AA4"/>
    <w:rsid w:val="005D5BEC"/>
    <w:rsid w:val="005D5CC8"/>
    <w:rsid w:val="005D5EE7"/>
    <w:rsid w:val="005D6037"/>
    <w:rsid w:val="005D6296"/>
    <w:rsid w:val="005D643E"/>
    <w:rsid w:val="005D6786"/>
    <w:rsid w:val="005D681B"/>
    <w:rsid w:val="005D6932"/>
    <w:rsid w:val="005D69C5"/>
    <w:rsid w:val="005D6AF2"/>
    <w:rsid w:val="005D6CFA"/>
    <w:rsid w:val="005D7012"/>
    <w:rsid w:val="005D7018"/>
    <w:rsid w:val="005D73EE"/>
    <w:rsid w:val="005D7814"/>
    <w:rsid w:val="005D78E2"/>
    <w:rsid w:val="005D7AC8"/>
    <w:rsid w:val="005D7E7B"/>
    <w:rsid w:val="005E01FF"/>
    <w:rsid w:val="005E05BD"/>
    <w:rsid w:val="005E0811"/>
    <w:rsid w:val="005E09B6"/>
    <w:rsid w:val="005E0B8A"/>
    <w:rsid w:val="005E0CB8"/>
    <w:rsid w:val="005E0D00"/>
    <w:rsid w:val="005E0E01"/>
    <w:rsid w:val="005E0F69"/>
    <w:rsid w:val="005E103A"/>
    <w:rsid w:val="005E11D9"/>
    <w:rsid w:val="005E162F"/>
    <w:rsid w:val="005E1861"/>
    <w:rsid w:val="005E19DB"/>
    <w:rsid w:val="005E1F6B"/>
    <w:rsid w:val="005E2034"/>
    <w:rsid w:val="005E20E9"/>
    <w:rsid w:val="005E2129"/>
    <w:rsid w:val="005E2387"/>
    <w:rsid w:val="005E2520"/>
    <w:rsid w:val="005E2E6D"/>
    <w:rsid w:val="005E2F01"/>
    <w:rsid w:val="005E2FAA"/>
    <w:rsid w:val="005E3108"/>
    <w:rsid w:val="005E31D5"/>
    <w:rsid w:val="005E32D7"/>
    <w:rsid w:val="005E33F9"/>
    <w:rsid w:val="005E372E"/>
    <w:rsid w:val="005E3945"/>
    <w:rsid w:val="005E3BC3"/>
    <w:rsid w:val="005E44CD"/>
    <w:rsid w:val="005E4534"/>
    <w:rsid w:val="005E458C"/>
    <w:rsid w:val="005E469B"/>
    <w:rsid w:val="005E488B"/>
    <w:rsid w:val="005E4B84"/>
    <w:rsid w:val="005E4B90"/>
    <w:rsid w:val="005E4BF8"/>
    <w:rsid w:val="005E4C8B"/>
    <w:rsid w:val="005E4F82"/>
    <w:rsid w:val="005E50EC"/>
    <w:rsid w:val="005E527E"/>
    <w:rsid w:val="005E53E7"/>
    <w:rsid w:val="005E54E9"/>
    <w:rsid w:val="005E5559"/>
    <w:rsid w:val="005E56F8"/>
    <w:rsid w:val="005E584E"/>
    <w:rsid w:val="005E5918"/>
    <w:rsid w:val="005E596A"/>
    <w:rsid w:val="005E59BA"/>
    <w:rsid w:val="005E5AE9"/>
    <w:rsid w:val="005E6019"/>
    <w:rsid w:val="005E61A0"/>
    <w:rsid w:val="005E6371"/>
    <w:rsid w:val="005E651A"/>
    <w:rsid w:val="005E6532"/>
    <w:rsid w:val="005E6CBD"/>
    <w:rsid w:val="005E6CD0"/>
    <w:rsid w:val="005E7167"/>
    <w:rsid w:val="005E71B4"/>
    <w:rsid w:val="005E73B0"/>
    <w:rsid w:val="005E77BF"/>
    <w:rsid w:val="005E77E4"/>
    <w:rsid w:val="005E7866"/>
    <w:rsid w:val="005E79C2"/>
    <w:rsid w:val="005E7BFE"/>
    <w:rsid w:val="005E7D6F"/>
    <w:rsid w:val="005F0422"/>
    <w:rsid w:val="005F0481"/>
    <w:rsid w:val="005F0533"/>
    <w:rsid w:val="005F05EF"/>
    <w:rsid w:val="005F08D2"/>
    <w:rsid w:val="005F08E2"/>
    <w:rsid w:val="005F08E4"/>
    <w:rsid w:val="005F091B"/>
    <w:rsid w:val="005F093D"/>
    <w:rsid w:val="005F09FC"/>
    <w:rsid w:val="005F0B25"/>
    <w:rsid w:val="005F0FAA"/>
    <w:rsid w:val="005F10FE"/>
    <w:rsid w:val="005F11FB"/>
    <w:rsid w:val="005F179A"/>
    <w:rsid w:val="005F1837"/>
    <w:rsid w:val="005F18FF"/>
    <w:rsid w:val="005F1934"/>
    <w:rsid w:val="005F1C0D"/>
    <w:rsid w:val="005F1CA2"/>
    <w:rsid w:val="005F1D13"/>
    <w:rsid w:val="005F1D3B"/>
    <w:rsid w:val="005F1DA0"/>
    <w:rsid w:val="005F1ED1"/>
    <w:rsid w:val="005F1F14"/>
    <w:rsid w:val="005F207D"/>
    <w:rsid w:val="005F21D4"/>
    <w:rsid w:val="005F2287"/>
    <w:rsid w:val="005F23FE"/>
    <w:rsid w:val="005F26BD"/>
    <w:rsid w:val="005F2720"/>
    <w:rsid w:val="005F2AB8"/>
    <w:rsid w:val="005F2C42"/>
    <w:rsid w:val="005F2D0F"/>
    <w:rsid w:val="005F2D11"/>
    <w:rsid w:val="005F2E44"/>
    <w:rsid w:val="005F315A"/>
    <w:rsid w:val="005F317A"/>
    <w:rsid w:val="005F3339"/>
    <w:rsid w:val="005F34C3"/>
    <w:rsid w:val="005F3574"/>
    <w:rsid w:val="005F367E"/>
    <w:rsid w:val="005F3AC9"/>
    <w:rsid w:val="005F3C2B"/>
    <w:rsid w:val="005F3D82"/>
    <w:rsid w:val="005F3DD3"/>
    <w:rsid w:val="005F3E30"/>
    <w:rsid w:val="005F3E43"/>
    <w:rsid w:val="005F3F8E"/>
    <w:rsid w:val="005F3FB9"/>
    <w:rsid w:val="005F40B6"/>
    <w:rsid w:val="005F40E4"/>
    <w:rsid w:val="005F40F6"/>
    <w:rsid w:val="005F420E"/>
    <w:rsid w:val="005F4471"/>
    <w:rsid w:val="005F4628"/>
    <w:rsid w:val="005F4A29"/>
    <w:rsid w:val="005F4E46"/>
    <w:rsid w:val="005F4F8E"/>
    <w:rsid w:val="005F563C"/>
    <w:rsid w:val="005F583A"/>
    <w:rsid w:val="005F5A83"/>
    <w:rsid w:val="005F5AF8"/>
    <w:rsid w:val="005F5B1F"/>
    <w:rsid w:val="005F5ECF"/>
    <w:rsid w:val="005F657E"/>
    <w:rsid w:val="005F657F"/>
    <w:rsid w:val="005F66AB"/>
    <w:rsid w:val="005F6A52"/>
    <w:rsid w:val="005F6CB8"/>
    <w:rsid w:val="005F6DC5"/>
    <w:rsid w:val="005F6F34"/>
    <w:rsid w:val="005F7143"/>
    <w:rsid w:val="005F71A4"/>
    <w:rsid w:val="005F722F"/>
    <w:rsid w:val="005F7296"/>
    <w:rsid w:val="005F7672"/>
    <w:rsid w:val="005F76A1"/>
    <w:rsid w:val="005F7C7A"/>
    <w:rsid w:val="005F7FDF"/>
    <w:rsid w:val="00600100"/>
    <w:rsid w:val="0060036D"/>
    <w:rsid w:val="00600379"/>
    <w:rsid w:val="0060053F"/>
    <w:rsid w:val="006006B4"/>
    <w:rsid w:val="00600983"/>
    <w:rsid w:val="00600ACE"/>
    <w:rsid w:val="00600AF3"/>
    <w:rsid w:val="00600AF5"/>
    <w:rsid w:val="00600B4E"/>
    <w:rsid w:val="00600C5B"/>
    <w:rsid w:val="00600C84"/>
    <w:rsid w:val="00600EDC"/>
    <w:rsid w:val="00601089"/>
    <w:rsid w:val="0060110E"/>
    <w:rsid w:val="00601454"/>
    <w:rsid w:val="0060149A"/>
    <w:rsid w:val="006018A9"/>
    <w:rsid w:val="00601917"/>
    <w:rsid w:val="00601C00"/>
    <w:rsid w:val="00601C11"/>
    <w:rsid w:val="00601C53"/>
    <w:rsid w:val="00601D48"/>
    <w:rsid w:val="00601D96"/>
    <w:rsid w:val="00601DE3"/>
    <w:rsid w:val="00601FED"/>
    <w:rsid w:val="00602058"/>
    <w:rsid w:val="00602286"/>
    <w:rsid w:val="006026EF"/>
    <w:rsid w:val="0060270B"/>
    <w:rsid w:val="00602940"/>
    <w:rsid w:val="00603280"/>
    <w:rsid w:val="00603378"/>
    <w:rsid w:val="0060380B"/>
    <w:rsid w:val="0060382D"/>
    <w:rsid w:val="00603835"/>
    <w:rsid w:val="0060390D"/>
    <w:rsid w:val="00603AA8"/>
    <w:rsid w:val="00603BD0"/>
    <w:rsid w:val="00603C68"/>
    <w:rsid w:val="006040D2"/>
    <w:rsid w:val="00604418"/>
    <w:rsid w:val="006047A2"/>
    <w:rsid w:val="0060488A"/>
    <w:rsid w:val="00604A32"/>
    <w:rsid w:val="00604ACB"/>
    <w:rsid w:val="00604E15"/>
    <w:rsid w:val="0060500E"/>
    <w:rsid w:val="0060504E"/>
    <w:rsid w:val="006051D4"/>
    <w:rsid w:val="00605303"/>
    <w:rsid w:val="0060556A"/>
    <w:rsid w:val="0060582B"/>
    <w:rsid w:val="00605902"/>
    <w:rsid w:val="00605A60"/>
    <w:rsid w:val="00605DB9"/>
    <w:rsid w:val="0060620E"/>
    <w:rsid w:val="0060661C"/>
    <w:rsid w:val="00606B29"/>
    <w:rsid w:val="00606B80"/>
    <w:rsid w:val="00607653"/>
    <w:rsid w:val="0060771C"/>
    <w:rsid w:val="006077CC"/>
    <w:rsid w:val="00607805"/>
    <w:rsid w:val="0060781F"/>
    <w:rsid w:val="00607845"/>
    <w:rsid w:val="0060785E"/>
    <w:rsid w:val="00607A8F"/>
    <w:rsid w:val="00607AA8"/>
    <w:rsid w:val="00607C3A"/>
    <w:rsid w:val="00607E38"/>
    <w:rsid w:val="00607F2F"/>
    <w:rsid w:val="00610137"/>
    <w:rsid w:val="00610276"/>
    <w:rsid w:val="00610402"/>
    <w:rsid w:val="0061052E"/>
    <w:rsid w:val="0061063E"/>
    <w:rsid w:val="00610670"/>
    <w:rsid w:val="00610975"/>
    <w:rsid w:val="00610B63"/>
    <w:rsid w:val="00610C08"/>
    <w:rsid w:val="00610E40"/>
    <w:rsid w:val="0061133E"/>
    <w:rsid w:val="0061167E"/>
    <w:rsid w:val="006116F8"/>
    <w:rsid w:val="00611C58"/>
    <w:rsid w:val="00611E3B"/>
    <w:rsid w:val="00612233"/>
    <w:rsid w:val="0061232E"/>
    <w:rsid w:val="006123DB"/>
    <w:rsid w:val="00612493"/>
    <w:rsid w:val="0061256A"/>
    <w:rsid w:val="006128E5"/>
    <w:rsid w:val="00612C4C"/>
    <w:rsid w:val="00612C6B"/>
    <w:rsid w:val="0061310C"/>
    <w:rsid w:val="006131E2"/>
    <w:rsid w:val="00613205"/>
    <w:rsid w:val="00613335"/>
    <w:rsid w:val="006137D5"/>
    <w:rsid w:val="006137E4"/>
    <w:rsid w:val="006139AA"/>
    <w:rsid w:val="00613D64"/>
    <w:rsid w:val="0061424F"/>
    <w:rsid w:val="006144E2"/>
    <w:rsid w:val="00614550"/>
    <w:rsid w:val="0061460E"/>
    <w:rsid w:val="006147FE"/>
    <w:rsid w:val="00614DA8"/>
    <w:rsid w:val="00614E15"/>
    <w:rsid w:val="006151C2"/>
    <w:rsid w:val="00615387"/>
    <w:rsid w:val="00615815"/>
    <w:rsid w:val="006159A3"/>
    <w:rsid w:val="00615E00"/>
    <w:rsid w:val="00615E4A"/>
    <w:rsid w:val="00615F4A"/>
    <w:rsid w:val="00616391"/>
    <w:rsid w:val="00617155"/>
    <w:rsid w:val="006171C7"/>
    <w:rsid w:val="00617530"/>
    <w:rsid w:val="00617542"/>
    <w:rsid w:val="00617626"/>
    <w:rsid w:val="006177BE"/>
    <w:rsid w:val="00617875"/>
    <w:rsid w:val="00617B60"/>
    <w:rsid w:val="00617DB2"/>
    <w:rsid w:val="00617DE4"/>
    <w:rsid w:val="00617E47"/>
    <w:rsid w:val="00617FCD"/>
    <w:rsid w:val="00620015"/>
    <w:rsid w:val="006200A2"/>
    <w:rsid w:val="006202F9"/>
    <w:rsid w:val="006205C1"/>
    <w:rsid w:val="00620887"/>
    <w:rsid w:val="00620908"/>
    <w:rsid w:val="00620C5F"/>
    <w:rsid w:val="00620D4B"/>
    <w:rsid w:val="00620E63"/>
    <w:rsid w:val="0062140D"/>
    <w:rsid w:val="00621547"/>
    <w:rsid w:val="00621840"/>
    <w:rsid w:val="006218E2"/>
    <w:rsid w:val="00621964"/>
    <w:rsid w:val="00621A87"/>
    <w:rsid w:val="00621AD6"/>
    <w:rsid w:val="00621E5F"/>
    <w:rsid w:val="00621ED2"/>
    <w:rsid w:val="00621ED8"/>
    <w:rsid w:val="006221B6"/>
    <w:rsid w:val="00622222"/>
    <w:rsid w:val="006223C4"/>
    <w:rsid w:val="006223F0"/>
    <w:rsid w:val="006225F4"/>
    <w:rsid w:val="006228F8"/>
    <w:rsid w:val="0062298C"/>
    <w:rsid w:val="00622997"/>
    <w:rsid w:val="006229C8"/>
    <w:rsid w:val="006229F3"/>
    <w:rsid w:val="00622A87"/>
    <w:rsid w:val="00622A98"/>
    <w:rsid w:val="00622D89"/>
    <w:rsid w:val="00622ECC"/>
    <w:rsid w:val="0062328F"/>
    <w:rsid w:val="006234B3"/>
    <w:rsid w:val="006235E2"/>
    <w:rsid w:val="00623636"/>
    <w:rsid w:val="00623716"/>
    <w:rsid w:val="0062382B"/>
    <w:rsid w:val="00623A45"/>
    <w:rsid w:val="00623B76"/>
    <w:rsid w:val="00623DC3"/>
    <w:rsid w:val="00624182"/>
    <w:rsid w:val="0062459C"/>
    <w:rsid w:val="0062474D"/>
    <w:rsid w:val="00624816"/>
    <w:rsid w:val="0062486E"/>
    <w:rsid w:val="006248C5"/>
    <w:rsid w:val="00624A46"/>
    <w:rsid w:val="00625250"/>
    <w:rsid w:val="006253A4"/>
    <w:rsid w:val="006254C9"/>
    <w:rsid w:val="006254FF"/>
    <w:rsid w:val="00625752"/>
    <w:rsid w:val="006259AD"/>
    <w:rsid w:val="00625AA4"/>
    <w:rsid w:val="00625D02"/>
    <w:rsid w:val="00625F72"/>
    <w:rsid w:val="006260D8"/>
    <w:rsid w:val="00626188"/>
    <w:rsid w:val="006262BA"/>
    <w:rsid w:val="00626305"/>
    <w:rsid w:val="006263E4"/>
    <w:rsid w:val="006263ED"/>
    <w:rsid w:val="00626503"/>
    <w:rsid w:val="00626525"/>
    <w:rsid w:val="006266DA"/>
    <w:rsid w:val="006267EB"/>
    <w:rsid w:val="0062695E"/>
    <w:rsid w:val="00626A92"/>
    <w:rsid w:val="0062705F"/>
    <w:rsid w:val="00627555"/>
    <w:rsid w:val="006276C2"/>
    <w:rsid w:val="006277B8"/>
    <w:rsid w:val="00627934"/>
    <w:rsid w:val="0062797D"/>
    <w:rsid w:val="00627BC6"/>
    <w:rsid w:val="00627C1D"/>
    <w:rsid w:val="00627D45"/>
    <w:rsid w:val="00630155"/>
    <w:rsid w:val="00630426"/>
    <w:rsid w:val="00630514"/>
    <w:rsid w:val="0063064D"/>
    <w:rsid w:val="006308A1"/>
    <w:rsid w:val="00630D59"/>
    <w:rsid w:val="00630EE8"/>
    <w:rsid w:val="00630F67"/>
    <w:rsid w:val="00631036"/>
    <w:rsid w:val="0063103B"/>
    <w:rsid w:val="006311FC"/>
    <w:rsid w:val="0063134F"/>
    <w:rsid w:val="00631602"/>
    <w:rsid w:val="006319A7"/>
    <w:rsid w:val="00631D57"/>
    <w:rsid w:val="00631E2B"/>
    <w:rsid w:val="00631F62"/>
    <w:rsid w:val="00632345"/>
    <w:rsid w:val="00632497"/>
    <w:rsid w:val="006325D5"/>
    <w:rsid w:val="00632ABB"/>
    <w:rsid w:val="00632AF3"/>
    <w:rsid w:val="00632C0D"/>
    <w:rsid w:val="00632C44"/>
    <w:rsid w:val="00632D68"/>
    <w:rsid w:val="00632E29"/>
    <w:rsid w:val="00632F39"/>
    <w:rsid w:val="00632FD8"/>
    <w:rsid w:val="00633562"/>
    <w:rsid w:val="0063358E"/>
    <w:rsid w:val="0063389A"/>
    <w:rsid w:val="00633A8D"/>
    <w:rsid w:val="00633C53"/>
    <w:rsid w:val="006340DD"/>
    <w:rsid w:val="00634274"/>
    <w:rsid w:val="006342B8"/>
    <w:rsid w:val="00634523"/>
    <w:rsid w:val="00634627"/>
    <w:rsid w:val="006346F4"/>
    <w:rsid w:val="0063479B"/>
    <w:rsid w:val="00634839"/>
    <w:rsid w:val="00634B67"/>
    <w:rsid w:val="00634CFF"/>
    <w:rsid w:val="00634DD2"/>
    <w:rsid w:val="00634E15"/>
    <w:rsid w:val="006351F1"/>
    <w:rsid w:val="00635793"/>
    <w:rsid w:val="00635A77"/>
    <w:rsid w:val="00635AA7"/>
    <w:rsid w:val="00635AAB"/>
    <w:rsid w:val="00635B26"/>
    <w:rsid w:val="00635B77"/>
    <w:rsid w:val="00635EE2"/>
    <w:rsid w:val="00635FA9"/>
    <w:rsid w:val="0063612D"/>
    <w:rsid w:val="006361EE"/>
    <w:rsid w:val="00636541"/>
    <w:rsid w:val="00636716"/>
    <w:rsid w:val="006369D8"/>
    <w:rsid w:val="00636A70"/>
    <w:rsid w:val="00636D93"/>
    <w:rsid w:val="00637107"/>
    <w:rsid w:val="00637113"/>
    <w:rsid w:val="0063774F"/>
    <w:rsid w:val="006377B9"/>
    <w:rsid w:val="0063790B"/>
    <w:rsid w:val="00637C38"/>
    <w:rsid w:val="00637D04"/>
    <w:rsid w:val="00637F65"/>
    <w:rsid w:val="006400A1"/>
    <w:rsid w:val="0064018C"/>
    <w:rsid w:val="00640304"/>
    <w:rsid w:val="006406A3"/>
    <w:rsid w:val="006407AC"/>
    <w:rsid w:val="00640C50"/>
    <w:rsid w:val="006413A3"/>
    <w:rsid w:val="006417D8"/>
    <w:rsid w:val="00641926"/>
    <w:rsid w:val="00641939"/>
    <w:rsid w:val="00641BEC"/>
    <w:rsid w:val="00641D5C"/>
    <w:rsid w:val="00641E8F"/>
    <w:rsid w:val="00642111"/>
    <w:rsid w:val="00642171"/>
    <w:rsid w:val="0064222C"/>
    <w:rsid w:val="00642306"/>
    <w:rsid w:val="00642531"/>
    <w:rsid w:val="00642BC5"/>
    <w:rsid w:val="00642D35"/>
    <w:rsid w:val="00642F67"/>
    <w:rsid w:val="00642F73"/>
    <w:rsid w:val="00643088"/>
    <w:rsid w:val="0064314A"/>
    <w:rsid w:val="006431E3"/>
    <w:rsid w:val="006433EF"/>
    <w:rsid w:val="0064344E"/>
    <w:rsid w:val="0064382A"/>
    <w:rsid w:val="006438CC"/>
    <w:rsid w:val="00643ACD"/>
    <w:rsid w:val="00643B83"/>
    <w:rsid w:val="00643C20"/>
    <w:rsid w:val="00643F55"/>
    <w:rsid w:val="00643F98"/>
    <w:rsid w:val="00644048"/>
    <w:rsid w:val="006440FE"/>
    <w:rsid w:val="00644557"/>
    <w:rsid w:val="006445D9"/>
    <w:rsid w:val="00644C44"/>
    <w:rsid w:val="00644D3E"/>
    <w:rsid w:val="00644D89"/>
    <w:rsid w:val="00644DE7"/>
    <w:rsid w:val="00644F9F"/>
    <w:rsid w:val="006454F8"/>
    <w:rsid w:val="0064556A"/>
    <w:rsid w:val="006455E6"/>
    <w:rsid w:val="006457A2"/>
    <w:rsid w:val="00645863"/>
    <w:rsid w:val="006458EA"/>
    <w:rsid w:val="00645906"/>
    <w:rsid w:val="00645AE3"/>
    <w:rsid w:val="00645B78"/>
    <w:rsid w:val="00645CA3"/>
    <w:rsid w:val="00645DA6"/>
    <w:rsid w:val="00645ED7"/>
    <w:rsid w:val="00645FC5"/>
    <w:rsid w:val="00645FD4"/>
    <w:rsid w:val="0064604A"/>
    <w:rsid w:val="0064610B"/>
    <w:rsid w:val="00646155"/>
    <w:rsid w:val="006462C4"/>
    <w:rsid w:val="00646383"/>
    <w:rsid w:val="006463B2"/>
    <w:rsid w:val="006463BF"/>
    <w:rsid w:val="006463CE"/>
    <w:rsid w:val="00646466"/>
    <w:rsid w:val="006466CD"/>
    <w:rsid w:val="00646772"/>
    <w:rsid w:val="0064693D"/>
    <w:rsid w:val="00646A1A"/>
    <w:rsid w:val="00647181"/>
    <w:rsid w:val="006472C8"/>
    <w:rsid w:val="006474A2"/>
    <w:rsid w:val="00647836"/>
    <w:rsid w:val="006478F6"/>
    <w:rsid w:val="00647AD3"/>
    <w:rsid w:val="00647D5B"/>
    <w:rsid w:val="0065006A"/>
    <w:rsid w:val="00650086"/>
    <w:rsid w:val="006504E8"/>
    <w:rsid w:val="006504F2"/>
    <w:rsid w:val="0065074D"/>
    <w:rsid w:val="00650952"/>
    <w:rsid w:val="00650B16"/>
    <w:rsid w:val="00650C56"/>
    <w:rsid w:val="00650F89"/>
    <w:rsid w:val="00651023"/>
    <w:rsid w:val="00651181"/>
    <w:rsid w:val="006513B4"/>
    <w:rsid w:val="006513C8"/>
    <w:rsid w:val="0065142A"/>
    <w:rsid w:val="00651448"/>
    <w:rsid w:val="00651909"/>
    <w:rsid w:val="006519EB"/>
    <w:rsid w:val="00651AF8"/>
    <w:rsid w:val="00651BA1"/>
    <w:rsid w:val="00651BF9"/>
    <w:rsid w:val="00651EAE"/>
    <w:rsid w:val="00651F8A"/>
    <w:rsid w:val="00651FC0"/>
    <w:rsid w:val="006521E7"/>
    <w:rsid w:val="00652476"/>
    <w:rsid w:val="00652AE4"/>
    <w:rsid w:val="00652AE7"/>
    <w:rsid w:val="00652D19"/>
    <w:rsid w:val="00652F4A"/>
    <w:rsid w:val="0065311F"/>
    <w:rsid w:val="00653299"/>
    <w:rsid w:val="0065333F"/>
    <w:rsid w:val="00653965"/>
    <w:rsid w:val="00653A2C"/>
    <w:rsid w:val="00653A8D"/>
    <w:rsid w:val="00653BDD"/>
    <w:rsid w:val="00653C48"/>
    <w:rsid w:val="00654376"/>
    <w:rsid w:val="0065469A"/>
    <w:rsid w:val="00654757"/>
    <w:rsid w:val="006548FA"/>
    <w:rsid w:val="0065491F"/>
    <w:rsid w:val="00654AEE"/>
    <w:rsid w:val="00654B6A"/>
    <w:rsid w:val="00654E04"/>
    <w:rsid w:val="006550FE"/>
    <w:rsid w:val="00655122"/>
    <w:rsid w:val="006552FD"/>
    <w:rsid w:val="0065544E"/>
    <w:rsid w:val="00655639"/>
    <w:rsid w:val="00655689"/>
    <w:rsid w:val="00655AC3"/>
    <w:rsid w:val="00655F66"/>
    <w:rsid w:val="00655F93"/>
    <w:rsid w:val="0065611E"/>
    <w:rsid w:val="006561B8"/>
    <w:rsid w:val="006563B2"/>
    <w:rsid w:val="00656493"/>
    <w:rsid w:val="006565CD"/>
    <w:rsid w:val="00656673"/>
    <w:rsid w:val="006566EA"/>
    <w:rsid w:val="00656B10"/>
    <w:rsid w:val="00656B33"/>
    <w:rsid w:val="00656BD1"/>
    <w:rsid w:val="00656CB0"/>
    <w:rsid w:val="00656F48"/>
    <w:rsid w:val="006574D9"/>
    <w:rsid w:val="006578F0"/>
    <w:rsid w:val="006579AD"/>
    <w:rsid w:val="00657C4F"/>
    <w:rsid w:val="00657D45"/>
    <w:rsid w:val="00657F13"/>
    <w:rsid w:val="00657FD8"/>
    <w:rsid w:val="00657FF7"/>
    <w:rsid w:val="006600AF"/>
    <w:rsid w:val="006601AD"/>
    <w:rsid w:val="0066057F"/>
    <w:rsid w:val="006605B0"/>
    <w:rsid w:val="0066074C"/>
    <w:rsid w:val="00660953"/>
    <w:rsid w:val="00660A91"/>
    <w:rsid w:val="00660BC6"/>
    <w:rsid w:val="00660CAD"/>
    <w:rsid w:val="00660D5F"/>
    <w:rsid w:val="00660D65"/>
    <w:rsid w:val="00660D83"/>
    <w:rsid w:val="00660DE3"/>
    <w:rsid w:val="0066119F"/>
    <w:rsid w:val="006611B0"/>
    <w:rsid w:val="00661226"/>
    <w:rsid w:val="0066167F"/>
    <w:rsid w:val="00661708"/>
    <w:rsid w:val="0066193E"/>
    <w:rsid w:val="00661A31"/>
    <w:rsid w:val="00661B7B"/>
    <w:rsid w:val="00661CB0"/>
    <w:rsid w:val="00661D7F"/>
    <w:rsid w:val="00661DEC"/>
    <w:rsid w:val="00662844"/>
    <w:rsid w:val="00662868"/>
    <w:rsid w:val="006629C1"/>
    <w:rsid w:val="006629EC"/>
    <w:rsid w:val="00662ACB"/>
    <w:rsid w:val="00662CFB"/>
    <w:rsid w:val="00662D8C"/>
    <w:rsid w:val="00662DA9"/>
    <w:rsid w:val="0066315A"/>
    <w:rsid w:val="006631BF"/>
    <w:rsid w:val="006632B7"/>
    <w:rsid w:val="0066334F"/>
    <w:rsid w:val="00663493"/>
    <w:rsid w:val="006634A4"/>
    <w:rsid w:val="006635FC"/>
    <w:rsid w:val="00663757"/>
    <w:rsid w:val="00663CB2"/>
    <w:rsid w:val="00663D10"/>
    <w:rsid w:val="00663D5F"/>
    <w:rsid w:val="00663DD1"/>
    <w:rsid w:val="00663EC4"/>
    <w:rsid w:val="00663EC8"/>
    <w:rsid w:val="00663F92"/>
    <w:rsid w:val="00663FA2"/>
    <w:rsid w:val="006641F6"/>
    <w:rsid w:val="00664420"/>
    <w:rsid w:val="006644DC"/>
    <w:rsid w:val="00664A39"/>
    <w:rsid w:val="00664AE4"/>
    <w:rsid w:val="00664B6D"/>
    <w:rsid w:val="00664D4D"/>
    <w:rsid w:val="00664FB4"/>
    <w:rsid w:val="006650FB"/>
    <w:rsid w:val="00665149"/>
    <w:rsid w:val="0066524D"/>
    <w:rsid w:val="00665332"/>
    <w:rsid w:val="006658DA"/>
    <w:rsid w:val="00665E85"/>
    <w:rsid w:val="00665F36"/>
    <w:rsid w:val="00665FC8"/>
    <w:rsid w:val="00666081"/>
    <w:rsid w:val="00666126"/>
    <w:rsid w:val="00666170"/>
    <w:rsid w:val="006663A3"/>
    <w:rsid w:val="00666645"/>
    <w:rsid w:val="00666718"/>
    <w:rsid w:val="00666776"/>
    <w:rsid w:val="0066682D"/>
    <w:rsid w:val="00666A91"/>
    <w:rsid w:val="00666C89"/>
    <w:rsid w:val="00666ED4"/>
    <w:rsid w:val="00667382"/>
    <w:rsid w:val="00667458"/>
    <w:rsid w:val="006674B2"/>
    <w:rsid w:val="00667672"/>
    <w:rsid w:val="0066780F"/>
    <w:rsid w:val="006678C2"/>
    <w:rsid w:val="006678D8"/>
    <w:rsid w:val="006678FE"/>
    <w:rsid w:val="0066798F"/>
    <w:rsid w:val="006679D2"/>
    <w:rsid w:val="00667BFB"/>
    <w:rsid w:val="00667C2B"/>
    <w:rsid w:val="00667F34"/>
    <w:rsid w:val="0067003A"/>
    <w:rsid w:val="00670054"/>
    <w:rsid w:val="006702D6"/>
    <w:rsid w:val="006704F7"/>
    <w:rsid w:val="00670620"/>
    <w:rsid w:val="006707A4"/>
    <w:rsid w:val="00670D95"/>
    <w:rsid w:val="00671087"/>
    <w:rsid w:val="006712BD"/>
    <w:rsid w:val="0067134C"/>
    <w:rsid w:val="006714FE"/>
    <w:rsid w:val="00671711"/>
    <w:rsid w:val="00671713"/>
    <w:rsid w:val="00671721"/>
    <w:rsid w:val="00671C1F"/>
    <w:rsid w:val="00671DE8"/>
    <w:rsid w:val="00671E3D"/>
    <w:rsid w:val="00671E60"/>
    <w:rsid w:val="00671F0C"/>
    <w:rsid w:val="00671F84"/>
    <w:rsid w:val="00671FE0"/>
    <w:rsid w:val="00672011"/>
    <w:rsid w:val="00672152"/>
    <w:rsid w:val="006721ED"/>
    <w:rsid w:val="006722AB"/>
    <w:rsid w:val="00672326"/>
    <w:rsid w:val="006723A7"/>
    <w:rsid w:val="006723D3"/>
    <w:rsid w:val="0067256F"/>
    <w:rsid w:val="00672982"/>
    <w:rsid w:val="00672D2B"/>
    <w:rsid w:val="00672EA6"/>
    <w:rsid w:val="00672F81"/>
    <w:rsid w:val="00672FD4"/>
    <w:rsid w:val="006733BC"/>
    <w:rsid w:val="00673621"/>
    <w:rsid w:val="0067372B"/>
    <w:rsid w:val="006737EA"/>
    <w:rsid w:val="00673B9E"/>
    <w:rsid w:val="00673CA4"/>
    <w:rsid w:val="00673DDA"/>
    <w:rsid w:val="00673E4A"/>
    <w:rsid w:val="00673E6C"/>
    <w:rsid w:val="00673EF0"/>
    <w:rsid w:val="00673FB8"/>
    <w:rsid w:val="006741F7"/>
    <w:rsid w:val="006745F6"/>
    <w:rsid w:val="00674770"/>
    <w:rsid w:val="0067477E"/>
    <w:rsid w:val="00674CE5"/>
    <w:rsid w:val="00674F1A"/>
    <w:rsid w:val="006750F2"/>
    <w:rsid w:val="006750F5"/>
    <w:rsid w:val="00675105"/>
    <w:rsid w:val="006752D1"/>
    <w:rsid w:val="006755E9"/>
    <w:rsid w:val="0067564B"/>
    <w:rsid w:val="0067575D"/>
    <w:rsid w:val="0067588C"/>
    <w:rsid w:val="00675946"/>
    <w:rsid w:val="00675B59"/>
    <w:rsid w:val="00675CF7"/>
    <w:rsid w:val="00675D31"/>
    <w:rsid w:val="00675DDF"/>
    <w:rsid w:val="00675F38"/>
    <w:rsid w:val="00676488"/>
    <w:rsid w:val="00676659"/>
    <w:rsid w:val="0067697C"/>
    <w:rsid w:val="006769A1"/>
    <w:rsid w:val="00676C40"/>
    <w:rsid w:val="00676F22"/>
    <w:rsid w:val="006772FB"/>
    <w:rsid w:val="006775FC"/>
    <w:rsid w:val="0067796F"/>
    <w:rsid w:val="00677A78"/>
    <w:rsid w:val="00677C8C"/>
    <w:rsid w:val="00677D35"/>
    <w:rsid w:val="00677E7D"/>
    <w:rsid w:val="00677EC4"/>
    <w:rsid w:val="00677EE7"/>
    <w:rsid w:val="00680077"/>
    <w:rsid w:val="006803B4"/>
    <w:rsid w:val="006805A4"/>
    <w:rsid w:val="006809D4"/>
    <w:rsid w:val="00680A2B"/>
    <w:rsid w:val="00680BEC"/>
    <w:rsid w:val="00680C8A"/>
    <w:rsid w:val="0068100F"/>
    <w:rsid w:val="006810D6"/>
    <w:rsid w:val="006813C2"/>
    <w:rsid w:val="0068185D"/>
    <w:rsid w:val="00681872"/>
    <w:rsid w:val="0068192A"/>
    <w:rsid w:val="006819BF"/>
    <w:rsid w:val="00681B71"/>
    <w:rsid w:val="00681E95"/>
    <w:rsid w:val="00681F35"/>
    <w:rsid w:val="0068218A"/>
    <w:rsid w:val="006822F6"/>
    <w:rsid w:val="00682387"/>
    <w:rsid w:val="00682723"/>
    <w:rsid w:val="00682996"/>
    <w:rsid w:val="006829AB"/>
    <w:rsid w:val="00682AE5"/>
    <w:rsid w:val="00682C8B"/>
    <w:rsid w:val="00682DAE"/>
    <w:rsid w:val="00682E01"/>
    <w:rsid w:val="00682F1E"/>
    <w:rsid w:val="006832AD"/>
    <w:rsid w:val="006832F4"/>
    <w:rsid w:val="006833FA"/>
    <w:rsid w:val="00683931"/>
    <w:rsid w:val="00683A29"/>
    <w:rsid w:val="00683BBF"/>
    <w:rsid w:val="00683C3C"/>
    <w:rsid w:val="00683CC9"/>
    <w:rsid w:val="00683D87"/>
    <w:rsid w:val="00683E4A"/>
    <w:rsid w:val="0068417B"/>
    <w:rsid w:val="00684263"/>
    <w:rsid w:val="006844E4"/>
    <w:rsid w:val="00684532"/>
    <w:rsid w:val="0068480B"/>
    <w:rsid w:val="0068498A"/>
    <w:rsid w:val="00684BA2"/>
    <w:rsid w:val="00684C87"/>
    <w:rsid w:val="00684D64"/>
    <w:rsid w:val="00684E4D"/>
    <w:rsid w:val="00684F31"/>
    <w:rsid w:val="0068531E"/>
    <w:rsid w:val="006854F0"/>
    <w:rsid w:val="00685550"/>
    <w:rsid w:val="006859C4"/>
    <w:rsid w:val="006859D4"/>
    <w:rsid w:val="00685CE2"/>
    <w:rsid w:val="00686526"/>
    <w:rsid w:val="006865CA"/>
    <w:rsid w:val="00686640"/>
    <w:rsid w:val="00686754"/>
    <w:rsid w:val="0068687C"/>
    <w:rsid w:val="006868D6"/>
    <w:rsid w:val="00686979"/>
    <w:rsid w:val="00686ABB"/>
    <w:rsid w:val="00686EB2"/>
    <w:rsid w:val="00686F18"/>
    <w:rsid w:val="00687077"/>
    <w:rsid w:val="00687373"/>
    <w:rsid w:val="0068765C"/>
    <w:rsid w:val="00687869"/>
    <w:rsid w:val="006878F4"/>
    <w:rsid w:val="00687957"/>
    <w:rsid w:val="00687B5D"/>
    <w:rsid w:val="00687ED3"/>
    <w:rsid w:val="00690066"/>
    <w:rsid w:val="00690147"/>
    <w:rsid w:val="006903CE"/>
    <w:rsid w:val="0069046B"/>
    <w:rsid w:val="006904EA"/>
    <w:rsid w:val="00690546"/>
    <w:rsid w:val="00690680"/>
    <w:rsid w:val="00690696"/>
    <w:rsid w:val="00690B01"/>
    <w:rsid w:val="00690C3A"/>
    <w:rsid w:val="00690CE6"/>
    <w:rsid w:val="00690D66"/>
    <w:rsid w:val="00690D8A"/>
    <w:rsid w:val="006910D9"/>
    <w:rsid w:val="00691189"/>
    <w:rsid w:val="00691555"/>
    <w:rsid w:val="00691748"/>
    <w:rsid w:val="0069194D"/>
    <w:rsid w:val="00691D05"/>
    <w:rsid w:val="00691F1F"/>
    <w:rsid w:val="00691F97"/>
    <w:rsid w:val="00692275"/>
    <w:rsid w:val="0069229F"/>
    <w:rsid w:val="006922BE"/>
    <w:rsid w:val="006924D0"/>
    <w:rsid w:val="00692713"/>
    <w:rsid w:val="00692893"/>
    <w:rsid w:val="00692AF9"/>
    <w:rsid w:val="00692D71"/>
    <w:rsid w:val="00692D8C"/>
    <w:rsid w:val="00692DD1"/>
    <w:rsid w:val="00692E2A"/>
    <w:rsid w:val="00692E44"/>
    <w:rsid w:val="00693027"/>
    <w:rsid w:val="00693249"/>
    <w:rsid w:val="0069355E"/>
    <w:rsid w:val="00693678"/>
    <w:rsid w:val="00693689"/>
    <w:rsid w:val="006936BC"/>
    <w:rsid w:val="006936DF"/>
    <w:rsid w:val="006937F4"/>
    <w:rsid w:val="00693AEC"/>
    <w:rsid w:val="00693CAB"/>
    <w:rsid w:val="00693DF0"/>
    <w:rsid w:val="00694088"/>
    <w:rsid w:val="006940A5"/>
    <w:rsid w:val="006940C3"/>
    <w:rsid w:val="0069421C"/>
    <w:rsid w:val="00694A86"/>
    <w:rsid w:val="00694B11"/>
    <w:rsid w:val="00694BC5"/>
    <w:rsid w:val="00694DCF"/>
    <w:rsid w:val="00694F5E"/>
    <w:rsid w:val="006951E7"/>
    <w:rsid w:val="006953EC"/>
    <w:rsid w:val="00695820"/>
    <w:rsid w:val="00695D7E"/>
    <w:rsid w:val="00696666"/>
    <w:rsid w:val="006966DD"/>
    <w:rsid w:val="00696804"/>
    <w:rsid w:val="00696986"/>
    <w:rsid w:val="00696A31"/>
    <w:rsid w:val="00696AAF"/>
    <w:rsid w:val="00696B6A"/>
    <w:rsid w:val="00696F2E"/>
    <w:rsid w:val="00697223"/>
    <w:rsid w:val="0069739B"/>
    <w:rsid w:val="006974BD"/>
    <w:rsid w:val="00697643"/>
    <w:rsid w:val="0069782B"/>
    <w:rsid w:val="00697838"/>
    <w:rsid w:val="00697855"/>
    <w:rsid w:val="006979BF"/>
    <w:rsid w:val="00697AE5"/>
    <w:rsid w:val="00697E16"/>
    <w:rsid w:val="00697EB0"/>
    <w:rsid w:val="006A0167"/>
    <w:rsid w:val="006A052A"/>
    <w:rsid w:val="006A0600"/>
    <w:rsid w:val="006A0612"/>
    <w:rsid w:val="006A0657"/>
    <w:rsid w:val="006A09F3"/>
    <w:rsid w:val="006A0FD8"/>
    <w:rsid w:val="006A13A7"/>
    <w:rsid w:val="006A13E2"/>
    <w:rsid w:val="006A15D0"/>
    <w:rsid w:val="006A1672"/>
    <w:rsid w:val="006A173F"/>
    <w:rsid w:val="006A18E3"/>
    <w:rsid w:val="006A1A5E"/>
    <w:rsid w:val="006A1A6F"/>
    <w:rsid w:val="006A1CC2"/>
    <w:rsid w:val="006A1D1A"/>
    <w:rsid w:val="006A1DDC"/>
    <w:rsid w:val="006A1E14"/>
    <w:rsid w:val="006A1E26"/>
    <w:rsid w:val="006A1EF4"/>
    <w:rsid w:val="006A1F67"/>
    <w:rsid w:val="006A2056"/>
    <w:rsid w:val="006A2827"/>
    <w:rsid w:val="006A282D"/>
    <w:rsid w:val="006A2944"/>
    <w:rsid w:val="006A2DAE"/>
    <w:rsid w:val="006A2DD4"/>
    <w:rsid w:val="006A30AC"/>
    <w:rsid w:val="006A3635"/>
    <w:rsid w:val="006A3C2E"/>
    <w:rsid w:val="006A3E7C"/>
    <w:rsid w:val="006A3EF9"/>
    <w:rsid w:val="006A419D"/>
    <w:rsid w:val="006A4250"/>
    <w:rsid w:val="006A433C"/>
    <w:rsid w:val="006A434C"/>
    <w:rsid w:val="006A4476"/>
    <w:rsid w:val="006A4EB7"/>
    <w:rsid w:val="006A4F3F"/>
    <w:rsid w:val="006A4F4E"/>
    <w:rsid w:val="006A4F8D"/>
    <w:rsid w:val="006A549B"/>
    <w:rsid w:val="006A54BA"/>
    <w:rsid w:val="006A55B8"/>
    <w:rsid w:val="006A55D7"/>
    <w:rsid w:val="006A5620"/>
    <w:rsid w:val="006A5FC9"/>
    <w:rsid w:val="006A6015"/>
    <w:rsid w:val="006A606A"/>
    <w:rsid w:val="006A60A6"/>
    <w:rsid w:val="006A6577"/>
    <w:rsid w:val="006A65A7"/>
    <w:rsid w:val="006A6616"/>
    <w:rsid w:val="006A691A"/>
    <w:rsid w:val="006A69F1"/>
    <w:rsid w:val="006A6CB8"/>
    <w:rsid w:val="006A6D64"/>
    <w:rsid w:val="006A6DE1"/>
    <w:rsid w:val="006A70D5"/>
    <w:rsid w:val="006A7139"/>
    <w:rsid w:val="006A7192"/>
    <w:rsid w:val="006A73AA"/>
    <w:rsid w:val="006A768E"/>
    <w:rsid w:val="006A7872"/>
    <w:rsid w:val="006A78B6"/>
    <w:rsid w:val="006A7900"/>
    <w:rsid w:val="006A7A58"/>
    <w:rsid w:val="006A7CCC"/>
    <w:rsid w:val="006A7F7B"/>
    <w:rsid w:val="006B01BF"/>
    <w:rsid w:val="006B01F2"/>
    <w:rsid w:val="006B06F8"/>
    <w:rsid w:val="006B0C3B"/>
    <w:rsid w:val="006B0EB9"/>
    <w:rsid w:val="006B0FF7"/>
    <w:rsid w:val="006B10D3"/>
    <w:rsid w:val="006B1164"/>
    <w:rsid w:val="006B1A73"/>
    <w:rsid w:val="006B1C75"/>
    <w:rsid w:val="006B1FBE"/>
    <w:rsid w:val="006B2026"/>
    <w:rsid w:val="006B20A5"/>
    <w:rsid w:val="006B2322"/>
    <w:rsid w:val="006B25F8"/>
    <w:rsid w:val="006B264A"/>
    <w:rsid w:val="006B2855"/>
    <w:rsid w:val="006B2885"/>
    <w:rsid w:val="006B2A61"/>
    <w:rsid w:val="006B2AD8"/>
    <w:rsid w:val="006B2BB8"/>
    <w:rsid w:val="006B2D51"/>
    <w:rsid w:val="006B2EB9"/>
    <w:rsid w:val="006B2FE3"/>
    <w:rsid w:val="006B30F6"/>
    <w:rsid w:val="006B37B2"/>
    <w:rsid w:val="006B3A90"/>
    <w:rsid w:val="006B3C44"/>
    <w:rsid w:val="006B3D8F"/>
    <w:rsid w:val="006B3E79"/>
    <w:rsid w:val="006B3E7D"/>
    <w:rsid w:val="006B410F"/>
    <w:rsid w:val="006B464A"/>
    <w:rsid w:val="006B467D"/>
    <w:rsid w:val="006B4849"/>
    <w:rsid w:val="006B4BDE"/>
    <w:rsid w:val="006B4CF9"/>
    <w:rsid w:val="006B4E7D"/>
    <w:rsid w:val="006B4EEC"/>
    <w:rsid w:val="006B50D1"/>
    <w:rsid w:val="006B5426"/>
    <w:rsid w:val="006B54AE"/>
    <w:rsid w:val="006B5774"/>
    <w:rsid w:val="006B584E"/>
    <w:rsid w:val="006B5A14"/>
    <w:rsid w:val="006B5A1E"/>
    <w:rsid w:val="006B60D3"/>
    <w:rsid w:val="006B61C7"/>
    <w:rsid w:val="006B6351"/>
    <w:rsid w:val="006B6382"/>
    <w:rsid w:val="006B66DC"/>
    <w:rsid w:val="006B683E"/>
    <w:rsid w:val="006B6967"/>
    <w:rsid w:val="006B6AA8"/>
    <w:rsid w:val="006B6ABE"/>
    <w:rsid w:val="006B6EDF"/>
    <w:rsid w:val="006B7039"/>
    <w:rsid w:val="006B70C2"/>
    <w:rsid w:val="006B7381"/>
    <w:rsid w:val="006B7651"/>
    <w:rsid w:val="006B78C4"/>
    <w:rsid w:val="006B7BF1"/>
    <w:rsid w:val="006B7C86"/>
    <w:rsid w:val="006B7DA2"/>
    <w:rsid w:val="006B7F65"/>
    <w:rsid w:val="006C008C"/>
    <w:rsid w:val="006C00D1"/>
    <w:rsid w:val="006C012F"/>
    <w:rsid w:val="006C03D5"/>
    <w:rsid w:val="006C0493"/>
    <w:rsid w:val="006C0896"/>
    <w:rsid w:val="006C08C2"/>
    <w:rsid w:val="006C0B03"/>
    <w:rsid w:val="006C0B47"/>
    <w:rsid w:val="006C0C0A"/>
    <w:rsid w:val="006C0C7C"/>
    <w:rsid w:val="006C0E2F"/>
    <w:rsid w:val="006C1832"/>
    <w:rsid w:val="006C1D90"/>
    <w:rsid w:val="006C1DA6"/>
    <w:rsid w:val="006C1FF6"/>
    <w:rsid w:val="006C20BF"/>
    <w:rsid w:val="006C2103"/>
    <w:rsid w:val="006C23B5"/>
    <w:rsid w:val="006C2436"/>
    <w:rsid w:val="006C2529"/>
    <w:rsid w:val="006C26D5"/>
    <w:rsid w:val="006C2A48"/>
    <w:rsid w:val="006C2A5B"/>
    <w:rsid w:val="006C2DCB"/>
    <w:rsid w:val="006C2E24"/>
    <w:rsid w:val="006C2F1D"/>
    <w:rsid w:val="006C303B"/>
    <w:rsid w:val="006C32E8"/>
    <w:rsid w:val="006C33EB"/>
    <w:rsid w:val="006C3491"/>
    <w:rsid w:val="006C35D9"/>
    <w:rsid w:val="006C3639"/>
    <w:rsid w:val="006C367C"/>
    <w:rsid w:val="006C37B8"/>
    <w:rsid w:val="006C3921"/>
    <w:rsid w:val="006C39E0"/>
    <w:rsid w:val="006C3C89"/>
    <w:rsid w:val="006C3C8D"/>
    <w:rsid w:val="006C3E93"/>
    <w:rsid w:val="006C3FDF"/>
    <w:rsid w:val="006C40A0"/>
    <w:rsid w:val="006C4287"/>
    <w:rsid w:val="006C495F"/>
    <w:rsid w:val="006C4B22"/>
    <w:rsid w:val="006C4B2B"/>
    <w:rsid w:val="006C4C36"/>
    <w:rsid w:val="006C4CF9"/>
    <w:rsid w:val="006C4D2C"/>
    <w:rsid w:val="006C4D97"/>
    <w:rsid w:val="006C4E8C"/>
    <w:rsid w:val="006C4F26"/>
    <w:rsid w:val="006C5054"/>
    <w:rsid w:val="006C5216"/>
    <w:rsid w:val="006C5564"/>
    <w:rsid w:val="006C56CF"/>
    <w:rsid w:val="006C5A6F"/>
    <w:rsid w:val="006C5E86"/>
    <w:rsid w:val="006C5EE3"/>
    <w:rsid w:val="006C610C"/>
    <w:rsid w:val="006C613D"/>
    <w:rsid w:val="006C62DB"/>
    <w:rsid w:val="006C656B"/>
    <w:rsid w:val="006C68C5"/>
    <w:rsid w:val="006C6B38"/>
    <w:rsid w:val="006C6D36"/>
    <w:rsid w:val="006C6DF8"/>
    <w:rsid w:val="006C6EAA"/>
    <w:rsid w:val="006C6F6C"/>
    <w:rsid w:val="006C6F85"/>
    <w:rsid w:val="006C6FFD"/>
    <w:rsid w:val="006C726C"/>
    <w:rsid w:val="006C74F7"/>
    <w:rsid w:val="006C756A"/>
    <w:rsid w:val="006C7A75"/>
    <w:rsid w:val="006C7DFD"/>
    <w:rsid w:val="006D0009"/>
    <w:rsid w:val="006D0031"/>
    <w:rsid w:val="006D005F"/>
    <w:rsid w:val="006D02E6"/>
    <w:rsid w:val="006D0338"/>
    <w:rsid w:val="006D0717"/>
    <w:rsid w:val="006D0735"/>
    <w:rsid w:val="006D0821"/>
    <w:rsid w:val="006D0D0E"/>
    <w:rsid w:val="006D0DA5"/>
    <w:rsid w:val="006D0DC6"/>
    <w:rsid w:val="006D125D"/>
    <w:rsid w:val="006D1294"/>
    <w:rsid w:val="006D13C2"/>
    <w:rsid w:val="006D1483"/>
    <w:rsid w:val="006D15C3"/>
    <w:rsid w:val="006D1772"/>
    <w:rsid w:val="006D17F5"/>
    <w:rsid w:val="006D1BF6"/>
    <w:rsid w:val="006D1C18"/>
    <w:rsid w:val="006D1C2C"/>
    <w:rsid w:val="006D1C48"/>
    <w:rsid w:val="006D1C83"/>
    <w:rsid w:val="006D1E2B"/>
    <w:rsid w:val="006D1F54"/>
    <w:rsid w:val="006D20F2"/>
    <w:rsid w:val="006D263B"/>
    <w:rsid w:val="006D28E0"/>
    <w:rsid w:val="006D295D"/>
    <w:rsid w:val="006D2D75"/>
    <w:rsid w:val="006D30E5"/>
    <w:rsid w:val="006D31D0"/>
    <w:rsid w:val="006D32C3"/>
    <w:rsid w:val="006D341B"/>
    <w:rsid w:val="006D3435"/>
    <w:rsid w:val="006D3740"/>
    <w:rsid w:val="006D39BA"/>
    <w:rsid w:val="006D3A8F"/>
    <w:rsid w:val="006D3AA7"/>
    <w:rsid w:val="006D3C5F"/>
    <w:rsid w:val="006D3DD8"/>
    <w:rsid w:val="006D3EA1"/>
    <w:rsid w:val="006D3F36"/>
    <w:rsid w:val="006D3F79"/>
    <w:rsid w:val="006D4330"/>
    <w:rsid w:val="006D4650"/>
    <w:rsid w:val="006D4680"/>
    <w:rsid w:val="006D491A"/>
    <w:rsid w:val="006D49A5"/>
    <w:rsid w:val="006D4B34"/>
    <w:rsid w:val="006D4F04"/>
    <w:rsid w:val="006D4F2D"/>
    <w:rsid w:val="006D562B"/>
    <w:rsid w:val="006D575B"/>
    <w:rsid w:val="006D5D98"/>
    <w:rsid w:val="006D5E75"/>
    <w:rsid w:val="006D5F1F"/>
    <w:rsid w:val="006D5F8A"/>
    <w:rsid w:val="006D6070"/>
    <w:rsid w:val="006D609B"/>
    <w:rsid w:val="006D6319"/>
    <w:rsid w:val="006D6492"/>
    <w:rsid w:val="006D649E"/>
    <w:rsid w:val="006D64A8"/>
    <w:rsid w:val="006D693F"/>
    <w:rsid w:val="006D6A3D"/>
    <w:rsid w:val="006D6D9F"/>
    <w:rsid w:val="006D7261"/>
    <w:rsid w:val="006D7264"/>
    <w:rsid w:val="006D73C3"/>
    <w:rsid w:val="006D74C1"/>
    <w:rsid w:val="006D753C"/>
    <w:rsid w:val="006D78EB"/>
    <w:rsid w:val="006D7AAC"/>
    <w:rsid w:val="006D7B4B"/>
    <w:rsid w:val="006D7C24"/>
    <w:rsid w:val="006D7D2C"/>
    <w:rsid w:val="006D7DB6"/>
    <w:rsid w:val="006D7E82"/>
    <w:rsid w:val="006D7F60"/>
    <w:rsid w:val="006D7F71"/>
    <w:rsid w:val="006D7FB6"/>
    <w:rsid w:val="006E03ED"/>
    <w:rsid w:val="006E0557"/>
    <w:rsid w:val="006E05A5"/>
    <w:rsid w:val="006E06A2"/>
    <w:rsid w:val="006E072B"/>
    <w:rsid w:val="006E0A57"/>
    <w:rsid w:val="006E0AEA"/>
    <w:rsid w:val="006E0C04"/>
    <w:rsid w:val="006E0D3E"/>
    <w:rsid w:val="006E0E65"/>
    <w:rsid w:val="006E0E69"/>
    <w:rsid w:val="006E0F49"/>
    <w:rsid w:val="006E1146"/>
    <w:rsid w:val="006E1481"/>
    <w:rsid w:val="006E18D9"/>
    <w:rsid w:val="006E1A3F"/>
    <w:rsid w:val="006E1A99"/>
    <w:rsid w:val="006E1E0E"/>
    <w:rsid w:val="006E1E59"/>
    <w:rsid w:val="006E20D1"/>
    <w:rsid w:val="006E2295"/>
    <w:rsid w:val="006E22C2"/>
    <w:rsid w:val="006E22CF"/>
    <w:rsid w:val="006E296D"/>
    <w:rsid w:val="006E2BBF"/>
    <w:rsid w:val="006E2F59"/>
    <w:rsid w:val="006E3060"/>
    <w:rsid w:val="006E3233"/>
    <w:rsid w:val="006E33B7"/>
    <w:rsid w:val="006E33CC"/>
    <w:rsid w:val="006E35E4"/>
    <w:rsid w:val="006E3828"/>
    <w:rsid w:val="006E39E2"/>
    <w:rsid w:val="006E3C06"/>
    <w:rsid w:val="006E3D29"/>
    <w:rsid w:val="006E3D2A"/>
    <w:rsid w:val="006E43E9"/>
    <w:rsid w:val="006E444C"/>
    <w:rsid w:val="006E4470"/>
    <w:rsid w:val="006E44B1"/>
    <w:rsid w:val="006E4853"/>
    <w:rsid w:val="006E493F"/>
    <w:rsid w:val="006E497C"/>
    <w:rsid w:val="006E4A40"/>
    <w:rsid w:val="006E4C7C"/>
    <w:rsid w:val="006E4CD1"/>
    <w:rsid w:val="006E4D1B"/>
    <w:rsid w:val="006E4ED3"/>
    <w:rsid w:val="006E4FAD"/>
    <w:rsid w:val="006E5098"/>
    <w:rsid w:val="006E5283"/>
    <w:rsid w:val="006E5337"/>
    <w:rsid w:val="006E55A3"/>
    <w:rsid w:val="006E5876"/>
    <w:rsid w:val="006E5904"/>
    <w:rsid w:val="006E5966"/>
    <w:rsid w:val="006E5A70"/>
    <w:rsid w:val="006E5BD0"/>
    <w:rsid w:val="006E5E0E"/>
    <w:rsid w:val="006E5E7A"/>
    <w:rsid w:val="006E5F36"/>
    <w:rsid w:val="006E5F6B"/>
    <w:rsid w:val="006E5FD7"/>
    <w:rsid w:val="006E6052"/>
    <w:rsid w:val="006E61FD"/>
    <w:rsid w:val="006E639E"/>
    <w:rsid w:val="006E643F"/>
    <w:rsid w:val="006E65F0"/>
    <w:rsid w:val="006E6612"/>
    <w:rsid w:val="006E67C2"/>
    <w:rsid w:val="006E6922"/>
    <w:rsid w:val="006E69F8"/>
    <w:rsid w:val="006E6C9B"/>
    <w:rsid w:val="006E6CFC"/>
    <w:rsid w:val="006E6EF5"/>
    <w:rsid w:val="006E6F41"/>
    <w:rsid w:val="006E70ED"/>
    <w:rsid w:val="006E75B1"/>
    <w:rsid w:val="006E7619"/>
    <w:rsid w:val="006E794B"/>
    <w:rsid w:val="006E7A64"/>
    <w:rsid w:val="006E7C79"/>
    <w:rsid w:val="006E7E24"/>
    <w:rsid w:val="006F021C"/>
    <w:rsid w:val="006F02B7"/>
    <w:rsid w:val="006F03D3"/>
    <w:rsid w:val="006F0483"/>
    <w:rsid w:val="006F0685"/>
    <w:rsid w:val="006F06A8"/>
    <w:rsid w:val="006F083D"/>
    <w:rsid w:val="006F0890"/>
    <w:rsid w:val="006F0902"/>
    <w:rsid w:val="006F0B35"/>
    <w:rsid w:val="006F0C5A"/>
    <w:rsid w:val="006F0E4C"/>
    <w:rsid w:val="006F0F3A"/>
    <w:rsid w:val="006F104B"/>
    <w:rsid w:val="006F123B"/>
    <w:rsid w:val="006F12C3"/>
    <w:rsid w:val="006F13CB"/>
    <w:rsid w:val="006F1401"/>
    <w:rsid w:val="006F14EF"/>
    <w:rsid w:val="006F15FD"/>
    <w:rsid w:val="006F18AF"/>
    <w:rsid w:val="006F18C9"/>
    <w:rsid w:val="006F1AF8"/>
    <w:rsid w:val="006F1CB7"/>
    <w:rsid w:val="006F1D79"/>
    <w:rsid w:val="006F1E26"/>
    <w:rsid w:val="006F1E4F"/>
    <w:rsid w:val="006F1ED0"/>
    <w:rsid w:val="006F2068"/>
    <w:rsid w:val="006F20DF"/>
    <w:rsid w:val="006F21F5"/>
    <w:rsid w:val="006F2228"/>
    <w:rsid w:val="006F226B"/>
    <w:rsid w:val="006F250C"/>
    <w:rsid w:val="006F2578"/>
    <w:rsid w:val="006F277E"/>
    <w:rsid w:val="006F2A8B"/>
    <w:rsid w:val="006F2C7E"/>
    <w:rsid w:val="006F2D7C"/>
    <w:rsid w:val="006F3438"/>
    <w:rsid w:val="006F37FC"/>
    <w:rsid w:val="006F3852"/>
    <w:rsid w:val="006F38AC"/>
    <w:rsid w:val="006F3C8F"/>
    <w:rsid w:val="006F3D04"/>
    <w:rsid w:val="006F3DD6"/>
    <w:rsid w:val="006F3DD8"/>
    <w:rsid w:val="006F3FBD"/>
    <w:rsid w:val="006F4048"/>
    <w:rsid w:val="006F414F"/>
    <w:rsid w:val="006F41D0"/>
    <w:rsid w:val="006F4208"/>
    <w:rsid w:val="006F4462"/>
    <w:rsid w:val="006F4622"/>
    <w:rsid w:val="006F463B"/>
    <w:rsid w:val="006F4840"/>
    <w:rsid w:val="006F49EA"/>
    <w:rsid w:val="006F4B4A"/>
    <w:rsid w:val="006F5273"/>
    <w:rsid w:val="006F57B0"/>
    <w:rsid w:val="006F58EF"/>
    <w:rsid w:val="006F598E"/>
    <w:rsid w:val="006F5A1A"/>
    <w:rsid w:val="006F5C4B"/>
    <w:rsid w:val="006F6007"/>
    <w:rsid w:val="006F6240"/>
    <w:rsid w:val="006F6436"/>
    <w:rsid w:val="006F653F"/>
    <w:rsid w:val="006F6610"/>
    <w:rsid w:val="006F6900"/>
    <w:rsid w:val="006F6D01"/>
    <w:rsid w:val="006F6E6E"/>
    <w:rsid w:val="006F6E74"/>
    <w:rsid w:val="006F6EFB"/>
    <w:rsid w:val="006F728D"/>
    <w:rsid w:val="006F7503"/>
    <w:rsid w:val="006F76C4"/>
    <w:rsid w:val="006F7A5E"/>
    <w:rsid w:val="006F7A6F"/>
    <w:rsid w:val="006F7B58"/>
    <w:rsid w:val="006F7CD6"/>
    <w:rsid w:val="006F7F70"/>
    <w:rsid w:val="006F7F79"/>
    <w:rsid w:val="00700010"/>
    <w:rsid w:val="0070007F"/>
    <w:rsid w:val="007001C4"/>
    <w:rsid w:val="00700207"/>
    <w:rsid w:val="0070028B"/>
    <w:rsid w:val="00700316"/>
    <w:rsid w:val="00700344"/>
    <w:rsid w:val="0070042B"/>
    <w:rsid w:val="0070054B"/>
    <w:rsid w:val="00700726"/>
    <w:rsid w:val="0070091D"/>
    <w:rsid w:val="00700ACE"/>
    <w:rsid w:val="00700DBA"/>
    <w:rsid w:val="00700DF0"/>
    <w:rsid w:val="00700F77"/>
    <w:rsid w:val="00701D7F"/>
    <w:rsid w:val="00701EE1"/>
    <w:rsid w:val="00702186"/>
    <w:rsid w:val="0070235B"/>
    <w:rsid w:val="007023CC"/>
    <w:rsid w:val="00702803"/>
    <w:rsid w:val="00702884"/>
    <w:rsid w:val="0070290B"/>
    <w:rsid w:val="00702A4B"/>
    <w:rsid w:val="00702C32"/>
    <w:rsid w:val="00702C6D"/>
    <w:rsid w:val="007030B7"/>
    <w:rsid w:val="007031D3"/>
    <w:rsid w:val="00703267"/>
    <w:rsid w:val="00703350"/>
    <w:rsid w:val="00703357"/>
    <w:rsid w:val="007034D3"/>
    <w:rsid w:val="0070359F"/>
    <w:rsid w:val="00703662"/>
    <w:rsid w:val="0070375E"/>
    <w:rsid w:val="00703998"/>
    <w:rsid w:val="00703B36"/>
    <w:rsid w:val="00703D53"/>
    <w:rsid w:val="007040C1"/>
    <w:rsid w:val="0070410E"/>
    <w:rsid w:val="00704346"/>
    <w:rsid w:val="0070444E"/>
    <w:rsid w:val="007044A4"/>
    <w:rsid w:val="00704610"/>
    <w:rsid w:val="00704BFD"/>
    <w:rsid w:val="00704C9C"/>
    <w:rsid w:val="00704DD0"/>
    <w:rsid w:val="00704E16"/>
    <w:rsid w:val="00704F67"/>
    <w:rsid w:val="007053EE"/>
    <w:rsid w:val="00705D12"/>
    <w:rsid w:val="00705DFF"/>
    <w:rsid w:val="00705E9B"/>
    <w:rsid w:val="00706172"/>
    <w:rsid w:val="00706412"/>
    <w:rsid w:val="007064AC"/>
    <w:rsid w:val="007067A8"/>
    <w:rsid w:val="007067BF"/>
    <w:rsid w:val="007067D5"/>
    <w:rsid w:val="00706B0D"/>
    <w:rsid w:val="007070A2"/>
    <w:rsid w:val="0070713D"/>
    <w:rsid w:val="0070720F"/>
    <w:rsid w:val="00707463"/>
    <w:rsid w:val="007075C7"/>
    <w:rsid w:val="00707671"/>
    <w:rsid w:val="00707905"/>
    <w:rsid w:val="00707B1A"/>
    <w:rsid w:val="00707C2F"/>
    <w:rsid w:val="00707CC8"/>
    <w:rsid w:val="00707ED4"/>
    <w:rsid w:val="0071013D"/>
    <w:rsid w:val="00710227"/>
    <w:rsid w:val="007105E9"/>
    <w:rsid w:val="00710BAC"/>
    <w:rsid w:val="00710DDD"/>
    <w:rsid w:val="00711097"/>
    <w:rsid w:val="00711172"/>
    <w:rsid w:val="007115A3"/>
    <w:rsid w:val="00711617"/>
    <w:rsid w:val="007116BF"/>
    <w:rsid w:val="00711B8F"/>
    <w:rsid w:val="0071201D"/>
    <w:rsid w:val="00712604"/>
    <w:rsid w:val="00712982"/>
    <w:rsid w:val="00712A66"/>
    <w:rsid w:val="00712FB5"/>
    <w:rsid w:val="00712FC0"/>
    <w:rsid w:val="00713015"/>
    <w:rsid w:val="007131BC"/>
    <w:rsid w:val="0071323E"/>
    <w:rsid w:val="00713334"/>
    <w:rsid w:val="00713507"/>
    <w:rsid w:val="00713791"/>
    <w:rsid w:val="00713929"/>
    <w:rsid w:val="007139C8"/>
    <w:rsid w:val="00713E6A"/>
    <w:rsid w:val="00714076"/>
    <w:rsid w:val="007140D2"/>
    <w:rsid w:val="007144D3"/>
    <w:rsid w:val="0071461A"/>
    <w:rsid w:val="0071462D"/>
    <w:rsid w:val="00714679"/>
    <w:rsid w:val="00714A3F"/>
    <w:rsid w:val="00714ADE"/>
    <w:rsid w:val="00714CBC"/>
    <w:rsid w:val="00714F8F"/>
    <w:rsid w:val="007152F6"/>
    <w:rsid w:val="00715349"/>
    <w:rsid w:val="00715493"/>
    <w:rsid w:val="007154CD"/>
    <w:rsid w:val="007158EB"/>
    <w:rsid w:val="007159F9"/>
    <w:rsid w:val="00715B72"/>
    <w:rsid w:val="00716066"/>
    <w:rsid w:val="0071634A"/>
    <w:rsid w:val="00716351"/>
    <w:rsid w:val="007166DC"/>
    <w:rsid w:val="00716758"/>
    <w:rsid w:val="007169C3"/>
    <w:rsid w:val="00716C92"/>
    <w:rsid w:val="00716F5F"/>
    <w:rsid w:val="0071713B"/>
    <w:rsid w:val="007172E5"/>
    <w:rsid w:val="00717465"/>
    <w:rsid w:val="00717498"/>
    <w:rsid w:val="00717662"/>
    <w:rsid w:val="00717742"/>
    <w:rsid w:val="0071789C"/>
    <w:rsid w:val="00720259"/>
    <w:rsid w:val="0072026B"/>
    <w:rsid w:val="00720817"/>
    <w:rsid w:val="00720853"/>
    <w:rsid w:val="00720A63"/>
    <w:rsid w:val="00720A9F"/>
    <w:rsid w:val="00720ADD"/>
    <w:rsid w:val="00720BF0"/>
    <w:rsid w:val="007211C7"/>
    <w:rsid w:val="007212E9"/>
    <w:rsid w:val="00721D0B"/>
    <w:rsid w:val="00721DCE"/>
    <w:rsid w:val="00721E98"/>
    <w:rsid w:val="0072203D"/>
    <w:rsid w:val="007228AD"/>
    <w:rsid w:val="00722915"/>
    <w:rsid w:val="00722AB8"/>
    <w:rsid w:val="00722B1D"/>
    <w:rsid w:val="00722B81"/>
    <w:rsid w:val="00722B99"/>
    <w:rsid w:val="00722CBD"/>
    <w:rsid w:val="00722CEF"/>
    <w:rsid w:val="007232D6"/>
    <w:rsid w:val="00723637"/>
    <w:rsid w:val="00723836"/>
    <w:rsid w:val="00723876"/>
    <w:rsid w:val="007239CD"/>
    <w:rsid w:val="007239FE"/>
    <w:rsid w:val="00723B83"/>
    <w:rsid w:val="00723E7E"/>
    <w:rsid w:val="00723F31"/>
    <w:rsid w:val="0072418F"/>
    <w:rsid w:val="00724243"/>
    <w:rsid w:val="007242BD"/>
    <w:rsid w:val="00724313"/>
    <w:rsid w:val="00724407"/>
    <w:rsid w:val="007244DE"/>
    <w:rsid w:val="00724502"/>
    <w:rsid w:val="0072464B"/>
    <w:rsid w:val="007247B1"/>
    <w:rsid w:val="00724F3B"/>
    <w:rsid w:val="00724F46"/>
    <w:rsid w:val="00725193"/>
    <w:rsid w:val="00725195"/>
    <w:rsid w:val="0072530B"/>
    <w:rsid w:val="00725492"/>
    <w:rsid w:val="00725562"/>
    <w:rsid w:val="007256E2"/>
    <w:rsid w:val="0072582D"/>
    <w:rsid w:val="00725864"/>
    <w:rsid w:val="007258D1"/>
    <w:rsid w:val="00725D09"/>
    <w:rsid w:val="00726476"/>
    <w:rsid w:val="00726576"/>
    <w:rsid w:val="00726836"/>
    <w:rsid w:val="00726A13"/>
    <w:rsid w:val="00726BA9"/>
    <w:rsid w:val="00726CD6"/>
    <w:rsid w:val="00726CF4"/>
    <w:rsid w:val="0072705A"/>
    <w:rsid w:val="0072712C"/>
    <w:rsid w:val="00727393"/>
    <w:rsid w:val="0072744B"/>
    <w:rsid w:val="007276FE"/>
    <w:rsid w:val="00727715"/>
    <w:rsid w:val="00727D8A"/>
    <w:rsid w:val="007300BD"/>
    <w:rsid w:val="0073014E"/>
    <w:rsid w:val="00730186"/>
    <w:rsid w:val="00730267"/>
    <w:rsid w:val="00730478"/>
    <w:rsid w:val="00730521"/>
    <w:rsid w:val="007307D2"/>
    <w:rsid w:val="007307F9"/>
    <w:rsid w:val="00730ADD"/>
    <w:rsid w:val="00730D6D"/>
    <w:rsid w:val="0073147B"/>
    <w:rsid w:val="007316A0"/>
    <w:rsid w:val="007318E3"/>
    <w:rsid w:val="00731B98"/>
    <w:rsid w:val="00731E7E"/>
    <w:rsid w:val="00732110"/>
    <w:rsid w:val="00732417"/>
    <w:rsid w:val="0073253F"/>
    <w:rsid w:val="00732634"/>
    <w:rsid w:val="00732641"/>
    <w:rsid w:val="00732667"/>
    <w:rsid w:val="00732705"/>
    <w:rsid w:val="007327C3"/>
    <w:rsid w:val="00732A74"/>
    <w:rsid w:val="00732CDD"/>
    <w:rsid w:val="00732E9A"/>
    <w:rsid w:val="007332D3"/>
    <w:rsid w:val="0073335A"/>
    <w:rsid w:val="00733968"/>
    <w:rsid w:val="00733B38"/>
    <w:rsid w:val="00733E89"/>
    <w:rsid w:val="00733EFF"/>
    <w:rsid w:val="00733F2C"/>
    <w:rsid w:val="00734159"/>
    <w:rsid w:val="007341F0"/>
    <w:rsid w:val="00734604"/>
    <w:rsid w:val="007346D4"/>
    <w:rsid w:val="0073479B"/>
    <w:rsid w:val="00734DD8"/>
    <w:rsid w:val="00734E22"/>
    <w:rsid w:val="00734F0C"/>
    <w:rsid w:val="007350C2"/>
    <w:rsid w:val="007352CC"/>
    <w:rsid w:val="00735485"/>
    <w:rsid w:val="0073592E"/>
    <w:rsid w:val="00735B13"/>
    <w:rsid w:val="00735BA9"/>
    <w:rsid w:val="00735C7F"/>
    <w:rsid w:val="007362CE"/>
    <w:rsid w:val="00736353"/>
    <w:rsid w:val="00736565"/>
    <w:rsid w:val="00736923"/>
    <w:rsid w:val="00736A53"/>
    <w:rsid w:val="00736A7C"/>
    <w:rsid w:val="00736B56"/>
    <w:rsid w:val="00736C5D"/>
    <w:rsid w:val="00736D3C"/>
    <w:rsid w:val="007371C7"/>
    <w:rsid w:val="00737604"/>
    <w:rsid w:val="007376EB"/>
    <w:rsid w:val="00737900"/>
    <w:rsid w:val="00737BCE"/>
    <w:rsid w:val="00737D51"/>
    <w:rsid w:val="00737D8A"/>
    <w:rsid w:val="00737D8D"/>
    <w:rsid w:val="00737F04"/>
    <w:rsid w:val="00737F82"/>
    <w:rsid w:val="00737FB9"/>
    <w:rsid w:val="00740107"/>
    <w:rsid w:val="007401EB"/>
    <w:rsid w:val="007402BB"/>
    <w:rsid w:val="007402EF"/>
    <w:rsid w:val="007404B6"/>
    <w:rsid w:val="0074069F"/>
    <w:rsid w:val="00740826"/>
    <w:rsid w:val="00740833"/>
    <w:rsid w:val="00740A65"/>
    <w:rsid w:val="00740D67"/>
    <w:rsid w:val="00740E3A"/>
    <w:rsid w:val="00741143"/>
    <w:rsid w:val="00741196"/>
    <w:rsid w:val="00741250"/>
    <w:rsid w:val="00741394"/>
    <w:rsid w:val="0074168E"/>
    <w:rsid w:val="007419A1"/>
    <w:rsid w:val="00741C56"/>
    <w:rsid w:val="00741DE7"/>
    <w:rsid w:val="00742146"/>
    <w:rsid w:val="00742193"/>
    <w:rsid w:val="0074225C"/>
    <w:rsid w:val="00742310"/>
    <w:rsid w:val="00742571"/>
    <w:rsid w:val="00742624"/>
    <w:rsid w:val="00742669"/>
    <w:rsid w:val="0074282D"/>
    <w:rsid w:val="00742E94"/>
    <w:rsid w:val="00743004"/>
    <w:rsid w:val="0074304C"/>
    <w:rsid w:val="00743544"/>
    <w:rsid w:val="007436EC"/>
    <w:rsid w:val="00744094"/>
    <w:rsid w:val="007442CA"/>
    <w:rsid w:val="0074439E"/>
    <w:rsid w:val="007443A0"/>
    <w:rsid w:val="0074441F"/>
    <w:rsid w:val="00744478"/>
    <w:rsid w:val="00744574"/>
    <w:rsid w:val="0074485C"/>
    <w:rsid w:val="007449EE"/>
    <w:rsid w:val="00744A7E"/>
    <w:rsid w:val="00744A7F"/>
    <w:rsid w:val="00744A8D"/>
    <w:rsid w:val="00744BB6"/>
    <w:rsid w:val="00744C2C"/>
    <w:rsid w:val="00744C4E"/>
    <w:rsid w:val="00744EBC"/>
    <w:rsid w:val="00745321"/>
    <w:rsid w:val="00745A8F"/>
    <w:rsid w:val="00745A9A"/>
    <w:rsid w:val="00745B38"/>
    <w:rsid w:val="00745B61"/>
    <w:rsid w:val="00745D09"/>
    <w:rsid w:val="00745DE7"/>
    <w:rsid w:val="00746014"/>
    <w:rsid w:val="0074601C"/>
    <w:rsid w:val="0074616A"/>
    <w:rsid w:val="00746170"/>
    <w:rsid w:val="00746423"/>
    <w:rsid w:val="00746544"/>
    <w:rsid w:val="007469A4"/>
    <w:rsid w:val="007469EB"/>
    <w:rsid w:val="00746B65"/>
    <w:rsid w:val="00746C8B"/>
    <w:rsid w:val="007471DB"/>
    <w:rsid w:val="007475BB"/>
    <w:rsid w:val="00747637"/>
    <w:rsid w:val="0074786D"/>
    <w:rsid w:val="0074790F"/>
    <w:rsid w:val="00747E64"/>
    <w:rsid w:val="00750043"/>
    <w:rsid w:val="007500FA"/>
    <w:rsid w:val="0075068D"/>
    <w:rsid w:val="00750CFD"/>
    <w:rsid w:val="00750E8C"/>
    <w:rsid w:val="00750F68"/>
    <w:rsid w:val="0075110C"/>
    <w:rsid w:val="00751123"/>
    <w:rsid w:val="007513D9"/>
    <w:rsid w:val="0075149E"/>
    <w:rsid w:val="00751697"/>
    <w:rsid w:val="00751A2E"/>
    <w:rsid w:val="00751ADC"/>
    <w:rsid w:val="00751D58"/>
    <w:rsid w:val="00751E3B"/>
    <w:rsid w:val="00751E5E"/>
    <w:rsid w:val="00751E9C"/>
    <w:rsid w:val="0075211A"/>
    <w:rsid w:val="0075224B"/>
    <w:rsid w:val="007524C7"/>
    <w:rsid w:val="0075284E"/>
    <w:rsid w:val="007531E9"/>
    <w:rsid w:val="00753474"/>
    <w:rsid w:val="00753854"/>
    <w:rsid w:val="00753890"/>
    <w:rsid w:val="007538F0"/>
    <w:rsid w:val="00753AB8"/>
    <w:rsid w:val="00753AC2"/>
    <w:rsid w:val="00753B5C"/>
    <w:rsid w:val="00753BB8"/>
    <w:rsid w:val="00753CCE"/>
    <w:rsid w:val="00753D71"/>
    <w:rsid w:val="00753ED9"/>
    <w:rsid w:val="00753FEC"/>
    <w:rsid w:val="0075464A"/>
    <w:rsid w:val="00754692"/>
    <w:rsid w:val="007546D1"/>
    <w:rsid w:val="0075470F"/>
    <w:rsid w:val="007547D2"/>
    <w:rsid w:val="00754855"/>
    <w:rsid w:val="00754884"/>
    <w:rsid w:val="00754C58"/>
    <w:rsid w:val="0075508B"/>
    <w:rsid w:val="0075519F"/>
    <w:rsid w:val="00755396"/>
    <w:rsid w:val="0075546E"/>
    <w:rsid w:val="00755557"/>
    <w:rsid w:val="00755614"/>
    <w:rsid w:val="00755622"/>
    <w:rsid w:val="00755738"/>
    <w:rsid w:val="00755798"/>
    <w:rsid w:val="00755806"/>
    <w:rsid w:val="007559B5"/>
    <w:rsid w:val="00755A3C"/>
    <w:rsid w:val="00755D48"/>
    <w:rsid w:val="00755E0A"/>
    <w:rsid w:val="00755E0C"/>
    <w:rsid w:val="00755E43"/>
    <w:rsid w:val="0075629F"/>
    <w:rsid w:val="007565B7"/>
    <w:rsid w:val="00756794"/>
    <w:rsid w:val="00756802"/>
    <w:rsid w:val="00756878"/>
    <w:rsid w:val="00756925"/>
    <w:rsid w:val="00756DCF"/>
    <w:rsid w:val="00757180"/>
    <w:rsid w:val="00757371"/>
    <w:rsid w:val="007573C6"/>
    <w:rsid w:val="0075780C"/>
    <w:rsid w:val="00757810"/>
    <w:rsid w:val="0075787A"/>
    <w:rsid w:val="007578FC"/>
    <w:rsid w:val="0075795A"/>
    <w:rsid w:val="00757B34"/>
    <w:rsid w:val="00757EBC"/>
    <w:rsid w:val="0076007D"/>
    <w:rsid w:val="0076015F"/>
    <w:rsid w:val="00760399"/>
    <w:rsid w:val="007607F7"/>
    <w:rsid w:val="00760C53"/>
    <w:rsid w:val="00760E03"/>
    <w:rsid w:val="00761287"/>
    <w:rsid w:val="0076136F"/>
    <w:rsid w:val="007613D1"/>
    <w:rsid w:val="0076143F"/>
    <w:rsid w:val="00761524"/>
    <w:rsid w:val="007616DE"/>
    <w:rsid w:val="00761806"/>
    <w:rsid w:val="0076193E"/>
    <w:rsid w:val="007619DA"/>
    <w:rsid w:val="00761E23"/>
    <w:rsid w:val="00761E33"/>
    <w:rsid w:val="00761ECF"/>
    <w:rsid w:val="00761FF9"/>
    <w:rsid w:val="00762068"/>
    <w:rsid w:val="00762174"/>
    <w:rsid w:val="007621CD"/>
    <w:rsid w:val="00762452"/>
    <w:rsid w:val="007626A2"/>
    <w:rsid w:val="0076276F"/>
    <w:rsid w:val="0076296A"/>
    <w:rsid w:val="007629E3"/>
    <w:rsid w:val="00762A31"/>
    <w:rsid w:val="00762A73"/>
    <w:rsid w:val="00762A81"/>
    <w:rsid w:val="00762E5D"/>
    <w:rsid w:val="00762F4C"/>
    <w:rsid w:val="007630BB"/>
    <w:rsid w:val="00763261"/>
    <w:rsid w:val="00763314"/>
    <w:rsid w:val="007639FF"/>
    <w:rsid w:val="00763A64"/>
    <w:rsid w:val="00763AAD"/>
    <w:rsid w:val="00763AD3"/>
    <w:rsid w:val="00763B09"/>
    <w:rsid w:val="00763E60"/>
    <w:rsid w:val="007640D1"/>
    <w:rsid w:val="007644B8"/>
    <w:rsid w:val="007644C8"/>
    <w:rsid w:val="007647E9"/>
    <w:rsid w:val="007647F5"/>
    <w:rsid w:val="00764804"/>
    <w:rsid w:val="00764A57"/>
    <w:rsid w:val="00764A66"/>
    <w:rsid w:val="00764B26"/>
    <w:rsid w:val="00764B31"/>
    <w:rsid w:val="00764E63"/>
    <w:rsid w:val="007650C0"/>
    <w:rsid w:val="00765242"/>
    <w:rsid w:val="007652C2"/>
    <w:rsid w:val="007656A6"/>
    <w:rsid w:val="007658AD"/>
    <w:rsid w:val="007659EF"/>
    <w:rsid w:val="00765AF8"/>
    <w:rsid w:val="00765B22"/>
    <w:rsid w:val="00765BD3"/>
    <w:rsid w:val="00765D32"/>
    <w:rsid w:val="00765D42"/>
    <w:rsid w:val="00765E74"/>
    <w:rsid w:val="00765F42"/>
    <w:rsid w:val="0076619E"/>
    <w:rsid w:val="007662B8"/>
    <w:rsid w:val="007663AC"/>
    <w:rsid w:val="0076659B"/>
    <w:rsid w:val="00766715"/>
    <w:rsid w:val="0076683B"/>
    <w:rsid w:val="00766C01"/>
    <w:rsid w:val="007670D1"/>
    <w:rsid w:val="007671D0"/>
    <w:rsid w:val="0076726B"/>
    <w:rsid w:val="00767303"/>
    <w:rsid w:val="007673C6"/>
    <w:rsid w:val="0076761C"/>
    <w:rsid w:val="00767833"/>
    <w:rsid w:val="00767DAA"/>
    <w:rsid w:val="00767FCF"/>
    <w:rsid w:val="00770238"/>
    <w:rsid w:val="007703B1"/>
    <w:rsid w:val="007705DA"/>
    <w:rsid w:val="00770614"/>
    <w:rsid w:val="007708E0"/>
    <w:rsid w:val="007709A3"/>
    <w:rsid w:val="00770A3A"/>
    <w:rsid w:val="00770C5C"/>
    <w:rsid w:val="00770E88"/>
    <w:rsid w:val="00771070"/>
    <w:rsid w:val="00771195"/>
    <w:rsid w:val="00771433"/>
    <w:rsid w:val="0077148A"/>
    <w:rsid w:val="00771659"/>
    <w:rsid w:val="007717C2"/>
    <w:rsid w:val="00771BBB"/>
    <w:rsid w:val="00771D2E"/>
    <w:rsid w:val="00771E25"/>
    <w:rsid w:val="00771E56"/>
    <w:rsid w:val="00771E96"/>
    <w:rsid w:val="007720FE"/>
    <w:rsid w:val="00772123"/>
    <w:rsid w:val="007721B8"/>
    <w:rsid w:val="007721D9"/>
    <w:rsid w:val="00772393"/>
    <w:rsid w:val="00772513"/>
    <w:rsid w:val="0077251F"/>
    <w:rsid w:val="007728B7"/>
    <w:rsid w:val="007728DA"/>
    <w:rsid w:val="007728EB"/>
    <w:rsid w:val="00772B14"/>
    <w:rsid w:val="00772C8F"/>
    <w:rsid w:val="00772CA5"/>
    <w:rsid w:val="00772CFF"/>
    <w:rsid w:val="00772F37"/>
    <w:rsid w:val="007730DC"/>
    <w:rsid w:val="0077313E"/>
    <w:rsid w:val="00773322"/>
    <w:rsid w:val="007733EE"/>
    <w:rsid w:val="0077360D"/>
    <w:rsid w:val="00773B79"/>
    <w:rsid w:val="00773BC9"/>
    <w:rsid w:val="00773D70"/>
    <w:rsid w:val="007740F0"/>
    <w:rsid w:val="00774110"/>
    <w:rsid w:val="007741EA"/>
    <w:rsid w:val="007742CD"/>
    <w:rsid w:val="00774354"/>
    <w:rsid w:val="00774365"/>
    <w:rsid w:val="0077454F"/>
    <w:rsid w:val="00774668"/>
    <w:rsid w:val="00774C42"/>
    <w:rsid w:val="00774D10"/>
    <w:rsid w:val="007750BE"/>
    <w:rsid w:val="00775111"/>
    <w:rsid w:val="00775120"/>
    <w:rsid w:val="007752B2"/>
    <w:rsid w:val="007754AB"/>
    <w:rsid w:val="007754B4"/>
    <w:rsid w:val="0077584B"/>
    <w:rsid w:val="00775B94"/>
    <w:rsid w:val="00775D07"/>
    <w:rsid w:val="00775FA0"/>
    <w:rsid w:val="00776329"/>
    <w:rsid w:val="007763A3"/>
    <w:rsid w:val="007763B3"/>
    <w:rsid w:val="0077650B"/>
    <w:rsid w:val="007766E8"/>
    <w:rsid w:val="007767AC"/>
    <w:rsid w:val="00776928"/>
    <w:rsid w:val="00776A08"/>
    <w:rsid w:val="00777131"/>
    <w:rsid w:val="00777272"/>
    <w:rsid w:val="007775FD"/>
    <w:rsid w:val="00777646"/>
    <w:rsid w:val="007777B9"/>
    <w:rsid w:val="00777BFD"/>
    <w:rsid w:val="00777CC6"/>
    <w:rsid w:val="00777F63"/>
    <w:rsid w:val="0078028F"/>
    <w:rsid w:val="00780400"/>
    <w:rsid w:val="00780433"/>
    <w:rsid w:val="007805A6"/>
    <w:rsid w:val="00780915"/>
    <w:rsid w:val="00780943"/>
    <w:rsid w:val="00780955"/>
    <w:rsid w:val="00780967"/>
    <w:rsid w:val="00780A73"/>
    <w:rsid w:val="00780D96"/>
    <w:rsid w:val="00780DD0"/>
    <w:rsid w:val="00781090"/>
    <w:rsid w:val="007814CD"/>
    <w:rsid w:val="00781542"/>
    <w:rsid w:val="007815C6"/>
    <w:rsid w:val="007816F3"/>
    <w:rsid w:val="00781997"/>
    <w:rsid w:val="007819C2"/>
    <w:rsid w:val="00781E39"/>
    <w:rsid w:val="00782235"/>
    <w:rsid w:val="00782270"/>
    <w:rsid w:val="00782754"/>
    <w:rsid w:val="007827B6"/>
    <w:rsid w:val="00782A3D"/>
    <w:rsid w:val="00782B8A"/>
    <w:rsid w:val="007830C4"/>
    <w:rsid w:val="0078325C"/>
    <w:rsid w:val="00783294"/>
    <w:rsid w:val="00783884"/>
    <w:rsid w:val="007838A5"/>
    <w:rsid w:val="00783AB8"/>
    <w:rsid w:val="00783C19"/>
    <w:rsid w:val="00783C22"/>
    <w:rsid w:val="00783C64"/>
    <w:rsid w:val="00783CF0"/>
    <w:rsid w:val="00783DE3"/>
    <w:rsid w:val="0078492E"/>
    <w:rsid w:val="00784B66"/>
    <w:rsid w:val="00784D4F"/>
    <w:rsid w:val="007850D3"/>
    <w:rsid w:val="00785342"/>
    <w:rsid w:val="007853EB"/>
    <w:rsid w:val="00785571"/>
    <w:rsid w:val="007855E9"/>
    <w:rsid w:val="00785837"/>
    <w:rsid w:val="00785A05"/>
    <w:rsid w:val="00785A96"/>
    <w:rsid w:val="00785B8B"/>
    <w:rsid w:val="00785BF0"/>
    <w:rsid w:val="00785F49"/>
    <w:rsid w:val="00785F90"/>
    <w:rsid w:val="00786117"/>
    <w:rsid w:val="0078614F"/>
    <w:rsid w:val="00786242"/>
    <w:rsid w:val="0078631C"/>
    <w:rsid w:val="00786343"/>
    <w:rsid w:val="00786426"/>
    <w:rsid w:val="007866F6"/>
    <w:rsid w:val="007867EF"/>
    <w:rsid w:val="00786CEA"/>
    <w:rsid w:val="00786DD4"/>
    <w:rsid w:val="00786DFB"/>
    <w:rsid w:val="00786E7D"/>
    <w:rsid w:val="00786EE1"/>
    <w:rsid w:val="00786F39"/>
    <w:rsid w:val="00787105"/>
    <w:rsid w:val="00787112"/>
    <w:rsid w:val="0078721A"/>
    <w:rsid w:val="007872B5"/>
    <w:rsid w:val="007872C1"/>
    <w:rsid w:val="007872E3"/>
    <w:rsid w:val="007872FD"/>
    <w:rsid w:val="00787368"/>
    <w:rsid w:val="007878BB"/>
    <w:rsid w:val="00787981"/>
    <w:rsid w:val="00787AC9"/>
    <w:rsid w:val="00787C5A"/>
    <w:rsid w:val="00787D15"/>
    <w:rsid w:val="00790245"/>
    <w:rsid w:val="00790529"/>
    <w:rsid w:val="007906BE"/>
    <w:rsid w:val="00790729"/>
    <w:rsid w:val="00790DB9"/>
    <w:rsid w:val="00790DCD"/>
    <w:rsid w:val="00790E1D"/>
    <w:rsid w:val="007912EA"/>
    <w:rsid w:val="007915B0"/>
    <w:rsid w:val="0079161C"/>
    <w:rsid w:val="00791B24"/>
    <w:rsid w:val="00791D9B"/>
    <w:rsid w:val="00791E5B"/>
    <w:rsid w:val="00792381"/>
    <w:rsid w:val="007923C4"/>
    <w:rsid w:val="0079250D"/>
    <w:rsid w:val="00792583"/>
    <w:rsid w:val="00792A5D"/>
    <w:rsid w:val="00792B69"/>
    <w:rsid w:val="00792C5C"/>
    <w:rsid w:val="00792CD2"/>
    <w:rsid w:val="00792D98"/>
    <w:rsid w:val="00792DE2"/>
    <w:rsid w:val="0079300A"/>
    <w:rsid w:val="007930CA"/>
    <w:rsid w:val="0079320E"/>
    <w:rsid w:val="0079375C"/>
    <w:rsid w:val="007939C1"/>
    <w:rsid w:val="00793A6A"/>
    <w:rsid w:val="00794042"/>
    <w:rsid w:val="00794150"/>
    <w:rsid w:val="007947B9"/>
    <w:rsid w:val="007948C0"/>
    <w:rsid w:val="00794973"/>
    <w:rsid w:val="0079499B"/>
    <w:rsid w:val="00794AC6"/>
    <w:rsid w:val="00794B6A"/>
    <w:rsid w:val="00794BF3"/>
    <w:rsid w:val="00794BFC"/>
    <w:rsid w:val="00794EB1"/>
    <w:rsid w:val="00794FA2"/>
    <w:rsid w:val="00794FE1"/>
    <w:rsid w:val="00795097"/>
    <w:rsid w:val="007950B8"/>
    <w:rsid w:val="00795381"/>
    <w:rsid w:val="0079561D"/>
    <w:rsid w:val="007956C2"/>
    <w:rsid w:val="00795B74"/>
    <w:rsid w:val="00795BFF"/>
    <w:rsid w:val="00795CFB"/>
    <w:rsid w:val="00795DBF"/>
    <w:rsid w:val="00795E1D"/>
    <w:rsid w:val="00795E65"/>
    <w:rsid w:val="007961F9"/>
    <w:rsid w:val="0079643C"/>
    <w:rsid w:val="007966D5"/>
    <w:rsid w:val="00796851"/>
    <w:rsid w:val="00796B48"/>
    <w:rsid w:val="00796D39"/>
    <w:rsid w:val="00796ECD"/>
    <w:rsid w:val="00796F26"/>
    <w:rsid w:val="007975C1"/>
    <w:rsid w:val="00797A8D"/>
    <w:rsid w:val="007A0368"/>
    <w:rsid w:val="007A03EF"/>
    <w:rsid w:val="007A0881"/>
    <w:rsid w:val="007A08C2"/>
    <w:rsid w:val="007A0AB8"/>
    <w:rsid w:val="007A0D02"/>
    <w:rsid w:val="007A0F58"/>
    <w:rsid w:val="007A0FAD"/>
    <w:rsid w:val="007A11B7"/>
    <w:rsid w:val="007A12AE"/>
    <w:rsid w:val="007A15D7"/>
    <w:rsid w:val="007A19BE"/>
    <w:rsid w:val="007A1A37"/>
    <w:rsid w:val="007A1D6A"/>
    <w:rsid w:val="007A22E4"/>
    <w:rsid w:val="007A23B1"/>
    <w:rsid w:val="007A244E"/>
    <w:rsid w:val="007A25EA"/>
    <w:rsid w:val="007A2710"/>
    <w:rsid w:val="007A276E"/>
    <w:rsid w:val="007A279B"/>
    <w:rsid w:val="007A28F1"/>
    <w:rsid w:val="007A296D"/>
    <w:rsid w:val="007A2AB3"/>
    <w:rsid w:val="007A2B30"/>
    <w:rsid w:val="007A2B5C"/>
    <w:rsid w:val="007A2D34"/>
    <w:rsid w:val="007A2D9B"/>
    <w:rsid w:val="007A2EC7"/>
    <w:rsid w:val="007A35F4"/>
    <w:rsid w:val="007A380D"/>
    <w:rsid w:val="007A3841"/>
    <w:rsid w:val="007A3BA7"/>
    <w:rsid w:val="007A3BE0"/>
    <w:rsid w:val="007A3CD5"/>
    <w:rsid w:val="007A3F34"/>
    <w:rsid w:val="007A3FA0"/>
    <w:rsid w:val="007A4035"/>
    <w:rsid w:val="007A4130"/>
    <w:rsid w:val="007A42DD"/>
    <w:rsid w:val="007A4320"/>
    <w:rsid w:val="007A43D4"/>
    <w:rsid w:val="007A451E"/>
    <w:rsid w:val="007A4639"/>
    <w:rsid w:val="007A469C"/>
    <w:rsid w:val="007A4998"/>
    <w:rsid w:val="007A4A9D"/>
    <w:rsid w:val="007A4D29"/>
    <w:rsid w:val="007A4E15"/>
    <w:rsid w:val="007A4EF0"/>
    <w:rsid w:val="007A5074"/>
    <w:rsid w:val="007A512F"/>
    <w:rsid w:val="007A5150"/>
    <w:rsid w:val="007A51E5"/>
    <w:rsid w:val="007A534D"/>
    <w:rsid w:val="007A5566"/>
    <w:rsid w:val="007A56E1"/>
    <w:rsid w:val="007A57A6"/>
    <w:rsid w:val="007A5859"/>
    <w:rsid w:val="007A5B9E"/>
    <w:rsid w:val="007A5EC2"/>
    <w:rsid w:val="007A6164"/>
    <w:rsid w:val="007A633F"/>
    <w:rsid w:val="007A6499"/>
    <w:rsid w:val="007A6598"/>
    <w:rsid w:val="007A67BB"/>
    <w:rsid w:val="007A6844"/>
    <w:rsid w:val="007A6A54"/>
    <w:rsid w:val="007A6AFF"/>
    <w:rsid w:val="007A6D75"/>
    <w:rsid w:val="007A6E12"/>
    <w:rsid w:val="007A6F5D"/>
    <w:rsid w:val="007A70CD"/>
    <w:rsid w:val="007A7387"/>
    <w:rsid w:val="007A764C"/>
    <w:rsid w:val="007A78BA"/>
    <w:rsid w:val="007A7940"/>
    <w:rsid w:val="007A7A2E"/>
    <w:rsid w:val="007A7A43"/>
    <w:rsid w:val="007A7C2B"/>
    <w:rsid w:val="007A7D60"/>
    <w:rsid w:val="007A7EA8"/>
    <w:rsid w:val="007A7FCF"/>
    <w:rsid w:val="007B0412"/>
    <w:rsid w:val="007B0430"/>
    <w:rsid w:val="007B0605"/>
    <w:rsid w:val="007B09C9"/>
    <w:rsid w:val="007B0D9B"/>
    <w:rsid w:val="007B0DAA"/>
    <w:rsid w:val="007B105B"/>
    <w:rsid w:val="007B1376"/>
    <w:rsid w:val="007B16AF"/>
    <w:rsid w:val="007B16F0"/>
    <w:rsid w:val="007B1D60"/>
    <w:rsid w:val="007B20EE"/>
    <w:rsid w:val="007B220E"/>
    <w:rsid w:val="007B2241"/>
    <w:rsid w:val="007B2537"/>
    <w:rsid w:val="007B2673"/>
    <w:rsid w:val="007B27C6"/>
    <w:rsid w:val="007B28F0"/>
    <w:rsid w:val="007B2A8C"/>
    <w:rsid w:val="007B2B2D"/>
    <w:rsid w:val="007B2EBF"/>
    <w:rsid w:val="007B3321"/>
    <w:rsid w:val="007B344E"/>
    <w:rsid w:val="007B3565"/>
    <w:rsid w:val="007B370B"/>
    <w:rsid w:val="007B3760"/>
    <w:rsid w:val="007B3857"/>
    <w:rsid w:val="007B38AF"/>
    <w:rsid w:val="007B3CB0"/>
    <w:rsid w:val="007B41D4"/>
    <w:rsid w:val="007B447C"/>
    <w:rsid w:val="007B45D9"/>
    <w:rsid w:val="007B4C00"/>
    <w:rsid w:val="007B4C9F"/>
    <w:rsid w:val="007B4EA2"/>
    <w:rsid w:val="007B4F1D"/>
    <w:rsid w:val="007B5191"/>
    <w:rsid w:val="007B56B0"/>
    <w:rsid w:val="007B5910"/>
    <w:rsid w:val="007B59E3"/>
    <w:rsid w:val="007B5A61"/>
    <w:rsid w:val="007B5BA1"/>
    <w:rsid w:val="007B66DF"/>
    <w:rsid w:val="007B6763"/>
    <w:rsid w:val="007B6805"/>
    <w:rsid w:val="007B6842"/>
    <w:rsid w:val="007B6878"/>
    <w:rsid w:val="007B692B"/>
    <w:rsid w:val="007B6F03"/>
    <w:rsid w:val="007B732D"/>
    <w:rsid w:val="007B7A59"/>
    <w:rsid w:val="007B7C56"/>
    <w:rsid w:val="007C0129"/>
    <w:rsid w:val="007C016F"/>
    <w:rsid w:val="007C0223"/>
    <w:rsid w:val="007C02CC"/>
    <w:rsid w:val="007C0635"/>
    <w:rsid w:val="007C07E0"/>
    <w:rsid w:val="007C0964"/>
    <w:rsid w:val="007C0A7F"/>
    <w:rsid w:val="007C0D17"/>
    <w:rsid w:val="007C0F02"/>
    <w:rsid w:val="007C0FC0"/>
    <w:rsid w:val="007C1001"/>
    <w:rsid w:val="007C12D0"/>
    <w:rsid w:val="007C1424"/>
    <w:rsid w:val="007C15CA"/>
    <w:rsid w:val="007C15FE"/>
    <w:rsid w:val="007C16AF"/>
    <w:rsid w:val="007C17A0"/>
    <w:rsid w:val="007C17D6"/>
    <w:rsid w:val="007C17E0"/>
    <w:rsid w:val="007C1AF8"/>
    <w:rsid w:val="007C1B2A"/>
    <w:rsid w:val="007C1FC8"/>
    <w:rsid w:val="007C21DF"/>
    <w:rsid w:val="007C25E9"/>
    <w:rsid w:val="007C2648"/>
    <w:rsid w:val="007C2841"/>
    <w:rsid w:val="007C2A1E"/>
    <w:rsid w:val="007C2CDA"/>
    <w:rsid w:val="007C30B7"/>
    <w:rsid w:val="007C3333"/>
    <w:rsid w:val="007C366C"/>
    <w:rsid w:val="007C3A0D"/>
    <w:rsid w:val="007C3A74"/>
    <w:rsid w:val="007C3B86"/>
    <w:rsid w:val="007C3EFC"/>
    <w:rsid w:val="007C48E8"/>
    <w:rsid w:val="007C4923"/>
    <w:rsid w:val="007C4960"/>
    <w:rsid w:val="007C4A22"/>
    <w:rsid w:val="007C50B4"/>
    <w:rsid w:val="007C5314"/>
    <w:rsid w:val="007C55C8"/>
    <w:rsid w:val="007C56AF"/>
    <w:rsid w:val="007C58F9"/>
    <w:rsid w:val="007C5A86"/>
    <w:rsid w:val="007C5BAB"/>
    <w:rsid w:val="007C5C4E"/>
    <w:rsid w:val="007C5D5A"/>
    <w:rsid w:val="007C5F0F"/>
    <w:rsid w:val="007C6078"/>
    <w:rsid w:val="007C60E7"/>
    <w:rsid w:val="007C66CF"/>
    <w:rsid w:val="007C685A"/>
    <w:rsid w:val="007C6B71"/>
    <w:rsid w:val="007C705D"/>
    <w:rsid w:val="007C72B3"/>
    <w:rsid w:val="007C72B8"/>
    <w:rsid w:val="007C74EE"/>
    <w:rsid w:val="007C763E"/>
    <w:rsid w:val="007C783C"/>
    <w:rsid w:val="007C7883"/>
    <w:rsid w:val="007C788D"/>
    <w:rsid w:val="007C7B6A"/>
    <w:rsid w:val="007C7CD5"/>
    <w:rsid w:val="007C7DD2"/>
    <w:rsid w:val="007D0181"/>
    <w:rsid w:val="007D0195"/>
    <w:rsid w:val="007D02F2"/>
    <w:rsid w:val="007D02F4"/>
    <w:rsid w:val="007D03A2"/>
    <w:rsid w:val="007D04A7"/>
    <w:rsid w:val="007D04D4"/>
    <w:rsid w:val="007D0761"/>
    <w:rsid w:val="007D0813"/>
    <w:rsid w:val="007D08BC"/>
    <w:rsid w:val="007D08DF"/>
    <w:rsid w:val="007D0AC7"/>
    <w:rsid w:val="007D0C4E"/>
    <w:rsid w:val="007D0F0A"/>
    <w:rsid w:val="007D0F96"/>
    <w:rsid w:val="007D1195"/>
    <w:rsid w:val="007D14AC"/>
    <w:rsid w:val="007D1878"/>
    <w:rsid w:val="007D1D07"/>
    <w:rsid w:val="007D2454"/>
    <w:rsid w:val="007D24AD"/>
    <w:rsid w:val="007D24BC"/>
    <w:rsid w:val="007D2545"/>
    <w:rsid w:val="007D2A8B"/>
    <w:rsid w:val="007D2ABF"/>
    <w:rsid w:val="007D2CB8"/>
    <w:rsid w:val="007D2D14"/>
    <w:rsid w:val="007D3438"/>
    <w:rsid w:val="007D34CD"/>
    <w:rsid w:val="007D35D3"/>
    <w:rsid w:val="007D3697"/>
    <w:rsid w:val="007D374A"/>
    <w:rsid w:val="007D3A46"/>
    <w:rsid w:val="007D3D5A"/>
    <w:rsid w:val="007D411A"/>
    <w:rsid w:val="007D4208"/>
    <w:rsid w:val="007D421B"/>
    <w:rsid w:val="007D435D"/>
    <w:rsid w:val="007D46EC"/>
    <w:rsid w:val="007D48D9"/>
    <w:rsid w:val="007D4B12"/>
    <w:rsid w:val="007D4B2C"/>
    <w:rsid w:val="007D4C15"/>
    <w:rsid w:val="007D4C4F"/>
    <w:rsid w:val="007D4D7A"/>
    <w:rsid w:val="007D4F49"/>
    <w:rsid w:val="007D50CE"/>
    <w:rsid w:val="007D51C3"/>
    <w:rsid w:val="007D5296"/>
    <w:rsid w:val="007D53E3"/>
    <w:rsid w:val="007D5842"/>
    <w:rsid w:val="007D58C9"/>
    <w:rsid w:val="007D5E17"/>
    <w:rsid w:val="007D5EEE"/>
    <w:rsid w:val="007D636E"/>
    <w:rsid w:val="007D6934"/>
    <w:rsid w:val="007D69C8"/>
    <w:rsid w:val="007D6B07"/>
    <w:rsid w:val="007D6BAC"/>
    <w:rsid w:val="007D6D3E"/>
    <w:rsid w:val="007D6DF5"/>
    <w:rsid w:val="007D6EF7"/>
    <w:rsid w:val="007D74B9"/>
    <w:rsid w:val="007D76C6"/>
    <w:rsid w:val="007D7739"/>
    <w:rsid w:val="007D775C"/>
    <w:rsid w:val="007D7A05"/>
    <w:rsid w:val="007D7B54"/>
    <w:rsid w:val="007D7C22"/>
    <w:rsid w:val="007E00B2"/>
    <w:rsid w:val="007E01EC"/>
    <w:rsid w:val="007E0A18"/>
    <w:rsid w:val="007E0A34"/>
    <w:rsid w:val="007E0AF3"/>
    <w:rsid w:val="007E0B62"/>
    <w:rsid w:val="007E0CD5"/>
    <w:rsid w:val="007E0D60"/>
    <w:rsid w:val="007E0E9C"/>
    <w:rsid w:val="007E0F03"/>
    <w:rsid w:val="007E108D"/>
    <w:rsid w:val="007E13BA"/>
    <w:rsid w:val="007E15D7"/>
    <w:rsid w:val="007E16D9"/>
    <w:rsid w:val="007E17F5"/>
    <w:rsid w:val="007E1828"/>
    <w:rsid w:val="007E18B8"/>
    <w:rsid w:val="007E19AA"/>
    <w:rsid w:val="007E1A6E"/>
    <w:rsid w:val="007E1AD5"/>
    <w:rsid w:val="007E1CDB"/>
    <w:rsid w:val="007E1D72"/>
    <w:rsid w:val="007E1DF2"/>
    <w:rsid w:val="007E1FBA"/>
    <w:rsid w:val="007E2002"/>
    <w:rsid w:val="007E2066"/>
    <w:rsid w:val="007E2910"/>
    <w:rsid w:val="007E2972"/>
    <w:rsid w:val="007E29C2"/>
    <w:rsid w:val="007E2AD8"/>
    <w:rsid w:val="007E2F94"/>
    <w:rsid w:val="007E3298"/>
    <w:rsid w:val="007E33C3"/>
    <w:rsid w:val="007E3534"/>
    <w:rsid w:val="007E3576"/>
    <w:rsid w:val="007E3687"/>
    <w:rsid w:val="007E377E"/>
    <w:rsid w:val="007E391A"/>
    <w:rsid w:val="007E39E1"/>
    <w:rsid w:val="007E3A55"/>
    <w:rsid w:val="007E3BAD"/>
    <w:rsid w:val="007E3E63"/>
    <w:rsid w:val="007E401F"/>
    <w:rsid w:val="007E403A"/>
    <w:rsid w:val="007E408F"/>
    <w:rsid w:val="007E446C"/>
    <w:rsid w:val="007E4547"/>
    <w:rsid w:val="007E4600"/>
    <w:rsid w:val="007E4795"/>
    <w:rsid w:val="007E4CE4"/>
    <w:rsid w:val="007E502D"/>
    <w:rsid w:val="007E5156"/>
    <w:rsid w:val="007E515D"/>
    <w:rsid w:val="007E51F7"/>
    <w:rsid w:val="007E5A35"/>
    <w:rsid w:val="007E5B1A"/>
    <w:rsid w:val="007E5BC2"/>
    <w:rsid w:val="007E5C7E"/>
    <w:rsid w:val="007E5F9F"/>
    <w:rsid w:val="007E689B"/>
    <w:rsid w:val="007E6967"/>
    <w:rsid w:val="007E6B30"/>
    <w:rsid w:val="007E6BE9"/>
    <w:rsid w:val="007E6DDD"/>
    <w:rsid w:val="007E6E81"/>
    <w:rsid w:val="007E6F60"/>
    <w:rsid w:val="007E7147"/>
    <w:rsid w:val="007E748E"/>
    <w:rsid w:val="007E756F"/>
    <w:rsid w:val="007E7589"/>
    <w:rsid w:val="007E75CF"/>
    <w:rsid w:val="007E77F1"/>
    <w:rsid w:val="007E784C"/>
    <w:rsid w:val="007E78AB"/>
    <w:rsid w:val="007E7B16"/>
    <w:rsid w:val="007E7C09"/>
    <w:rsid w:val="007E7C17"/>
    <w:rsid w:val="007F0075"/>
    <w:rsid w:val="007F0173"/>
    <w:rsid w:val="007F0213"/>
    <w:rsid w:val="007F0329"/>
    <w:rsid w:val="007F08D4"/>
    <w:rsid w:val="007F0D5F"/>
    <w:rsid w:val="007F0EFB"/>
    <w:rsid w:val="007F0F7E"/>
    <w:rsid w:val="007F145D"/>
    <w:rsid w:val="007F1516"/>
    <w:rsid w:val="007F163E"/>
    <w:rsid w:val="007F17F3"/>
    <w:rsid w:val="007F1933"/>
    <w:rsid w:val="007F1ED3"/>
    <w:rsid w:val="007F1FA2"/>
    <w:rsid w:val="007F2083"/>
    <w:rsid w:val="007F20EF"/>
    <w:rsid w:val="007F250D"/>
    <w:rsid w:val="007F25D6"/>
    <w:rsid w:val="007F25FD"/>
    <w:rsid w:val="007F276C"/>
    <w:rsid w:val="007F2797"/>
    <w:rsid w:val="007F28F4"/>
    <w:rsid w:val="007F2991"/>
    <w:rsid w:val="007F29A2"/>
    <w:rsid w:val="007F2A75"/>
    <w:rsid w:val="007F2EEE"/>
    <w:rsid w:val="007F2FDC"/>
    <w:rsid w:val="007F3618"/>
    <w:rsid w:val="007F372E"/>
    <w:rsid w:val="007F381D"/>
    <w:rsid w:val="007F3942"/>
    <w:rsid w:val="007F3DEB"/>
    <w:rsid w:val="007F4031"/>
    <w:rsid w:val="007F439F"/>
    <w:rsid w:val="007F43D0"/>
    <w:rsid w:val="007F467E"/>
    <w:rsid w:val="007F46C4"/>
    <w:rsid w:val="007F489A"/>
    <w:rsid w:val="007F4B50"/>
    <w:rsid w:val="007F4EB7"/>
    <w:rsid w:val="007F527D"/>
    <w:rsid w:val="007F5505"/>
    <w:rsid w:val="007F5AE1"/>
    <w:rsid w:val="007F6219"/>
    <w:rsid w:val="007F6404"/>
    <w:rsid w:val="007F6517"/>
    <w:rsid w:val="007F684A"/>
    <w:rsid w:val="007F6CFC"/>
    <w:rsid w:val="007F6EA1"/>
    <w:rsid w:val="007F733B"/>
    <w:rsid w:val="007F749D"/>
    <w:rsid w:val="007F7654"/>
    <w:rsid w:val="007F76CC"/>
    <w:rsid w:val="007F7758"/>
    <w:rsid w:val="007F792C"/>
    <w:rsid w:val="007F7975"/>
    <w:rsid w:val="007F7A80"/>
    <w:rsid w:val="007F7AEE"/>
    <w:rsid w:val="007F7CD7"/>
    <w:rsid w:val="007F7CF1"/>
    <w:rsid w:val="00800346"/>
    <w:rsid w:val="008003B0"/>
    <w:rsid w:val="008005B5"/>
    <w:rsid w:val="00800ACC"/>
    <w:rsid w:val="00800D01"/>
    <w:rsid w:val="00800D7A"/>
    <w:rsid w:val="00800E92"/>
    <w:rsid w:val="00801275"/>
    <w:rsid w:val="008012F8"/>
    <w:rsid w:val="00801309"/>
    <w:rsid w:val="00801522"/>
    <w:rsid w:val="00801589"/>
    <w:rsid w:val="0080190D"/>
    <w:rsid w:val="008019F6"/>
    <w:rsid w:val="00801E04"/>
    <w:rsid w:val="008021A4"/>
    <w:rsid w:val="0080227E"/>
    <w:rsid w:val="0080242C"/>
    <w:rsid w:val="00802577"/>
    <w:rsid w:val="008026C9"/>
    <w:rsid w:val="0080286E"/>
    <w:rsid w:val="0080299C"/>
    <w:rsid w:val="00802B3A"/>
    <w:rsid w:val="00802B9A"/>
    <w:rsid w:val="00802DDA"/>
    <w:rsid w:val="00802ED0"/>
    <w:rsid w:val="00803083"/>
    <w:rsid w:val="008030A5"/>
    <w:rsid w:val="00803111"/>
    <w:rsid w:val="0080344D"/>
    <w:rsid w:val="0080352B"/>
    <w:rsid w:val="00803572"/>
    <w:rsid w:val="0080362F"/>
    <w:rsid w:val="00803850"/>
    <w:rsid w:val="00803952"/>
    <w:rsid w:val="00803B9B"/>
    <w:rsid w:val="00803D4D"/>
    <w:rsid w:val="00803E2D"/>
    <w:rsid w:val="00803FB3"/>
    <w:rsid w:val="00804151"/>
    <w:rsid w:val="0080438D"/>
    <w:rsid w:val="008045DA"/>
    <w:rsid w:val="00804901"/>
    <w:rsid w:val="008049C5"/>
    <w:rsid w:val="00804B29"/>
    <w:rsid w:val="00804D58"/>
    <w:rsid w:val="0080507B"/>
    <w:rsid w:val="008051C0"/>
    <w:rsid w:val="008054A1"/>
    <w:rsid w:val="00805531"/>
    <w:rsid w:val="0080554D"/>
    <w:rsid w:val="0080574C"/>
    <w:rsid w:val="008058E8"/>
    <w:rsid w:val="00805987"/>
    <w:rsid w:val="00806080"/>
    <w:rsid w:val="00806399"/>
    <w:rsid w:val="00806660"/>
    <w:rsid w:val="00806A9B"/>
    <w:rsid w:val="00806ACC"/>
    <w:rsid w:val="00806BB2"/>
    <w:rsid w:val="0080727A"/>
    <w:rsid w:val="00807407"/>
    <w:rsid w:val="00807525"/>
    <w:rsid w:val="0080792D"/>
    <w:rsid w:val="00807A65"/>
    <w:rsid w:val="00807F61"/>
    <w:rsid w:val="00810311"/>
    <w:rsid w:val="00810330"/>
    <w:rsid w:val="0081050D"/>
    <w:rsid w:val="00810669"/>
    <w:rsid w:val="0081075E"/>
    <w:rsid w:val="008107E5"/>
    <w:rsid w:val="00810802"/>
    <w:rsid w:val="008109CC"/>
    <w:rsid w:val="00810A22"/>
    <w:rsid w:val="00810A7D"/>
    <w:rsid w:val="00810D18"/>
    <w:rsid w:val="00810F40"/>
    <w:rsid w:val="00811086"/>
    <w:rsid w:val="0081131D"/>
    <w:rsid w:val="00811330"/>
    <w:rsid w:val="0081156A"/>
    <w:rsid w:val="0081163E"/>
    <w:rsid w:val="008116A3"/>
    <w:rsid w:val="008117EF"/>
    <w:rsid w:val="0081181D"/>
    <w:rsid w:val="00811E5A"/>
    <w:rsid w:val="00811E8B"/>
    <w:rsid w:val="00811FB0"/>
    <w:rsid w:val="00812052"/>
    <w:rsid w:val="00812083"/>
    <w:rsid w:val="0081219C"/>
    <w:rsid w:val="00812328"/>
    <w:rsid w:val="00812AF5"/>
    <w:rsid w:val="00812F8C"/>
    <w:rsid w:val="00813065"/>
    <w:rsid w:val="008131E0"/>
    <w:rsid w:val="00813989"/>
    <w:rsid w:val="00813A2B"/>
    <w:rsid w:val="00813CB9"/>
    <w:rsid w:val="00813D8C"/>
    <w:rsid w:val="00813E58"/>
    <w:rsid w:val="00814070"/>
    <w:rsid w:val="008143E0"/>
    <w:rsid w:val="0081474A"/>
    <w:rsid w:val="008147E6"/>
    <w:rsid w:val="0081490A"/>
    <w:rsid w:val="00814B1C"/>
    <w:rsid w:val="00814D1C"/>
    <w:rsid w:val="00814D7B"/>
    <w:rsid w:val="00814E8C"/>
    <w:rsid w:val="00814F25"/>
    <w:rsid w:val="0081508A"/>
    <w:rsid w:val="0081515D"/>
    <w:rsid w:val="008152AE"/>
    <w:rsid w:val="008152E4"/>
    <w:rsid w:val="00815511"/>
    <w:rsid w:val="0081563F"/>
    <w:rsid w:val="00815D3C"/>
    <w:rsid w:val="00816069"/>
    <w:rsid w:val="00816097"/>
    <w:rsid w:val="0081630F"/>
    <w:rsid w:val="0081633C"/>
    <w:rsid w:val="008167A5"/>
    <w:rsid w:val="008167E3"/>
    <w:rsid w:val="0081695D"/>
    <w:rsid w:val="008169B3"/>
    <w:rsid w:val="00816AEA"/>
    <w:rsid w:val="00816BB0"/>
    <w:rsid w:val="00816CF6"/>
    <w:rsid w:val="0081707F"/>
    <w:rsid w:val="008174A9"/>
    <w:rsid w:val="00817558"/>
    <w:rsid w:val="008177D3"/>
    <w:rsid w:val="008178B8"/>
    <w:rsid w:val="00817C8B"/>
    <w:rsid w:val="00817CB8"/>
    <w:rsid w:val="00817F15"/>
    <w:rsid w:val="00820105"/>
    <w:rsid w:val="008202E9"/>
    <w:rsid w:val="008202F4"/>
    <w:rsid w:val="00820375"/>
    <w:rsid w:val="0082055C"/>
    <w:rsid w:val="00820628"/>
    <w:rsid w:val="008208AB"/>
    <w:rsid w:val="00820D0C"/>
    <w:rsid w:val="00820D20"/>
    <w:rsid w:val="00821237"/>
    <w:rsid w:val="0082132C"/>
    <w:rsid w:val="00821339"/>
    <w:rsid w:val="0082143B"/>
    <w:rsid w:val="008214BD"/>
    <w:rsid w:val="0082173A"/>
    <w:rsid w:val="008217E1"/>
    <w:rsid w:val="0082183A"/>
    <w:rsid w:val="00821D4E"/>
    <w:rsid w:val="00821F70"/>
    <w:rsid w:val="00821FF6"/>
    <w:rsid w:val="008222A7"/>
    <w:rsid w:val="00822321"/>
    <w:rsid w:val="0082237B"/>
    <w:rsid w:val="0082254F"/>
    <w:rsid w:val="00822610"/>
    <w:rsid w:val="0082268B"/>
    <w:rsid w:val="008227BB"/>
    <w:rsid w:val="008229E3"/>
    <w:rsid w:val="00822AE1"/>
    <w:rsid w:val="00822DE9"/>
    <w:rsid w:val="00822FD8"/>
    <w:rsid w:val="00823156"/>
    <w:rsid w:val="008231D1"/>
    <w:rsid w:val="008231F4"/>
    <w:rsid w:val="0082341C"/>
    <w:rsid w:val="00823527"/>
    <w:rsid w:val="0082371A"/>
    <w:rsid w:val="00823941"/>
    <w:rsid w:val="008239D4"/>
    <w:rsid w:val="00823A3F"/>
    <w:rsid w:val="00823C04"/>
    <w:rsid w:val="00823D3B"/>
    <w:rsid w:val="00823DD7"/>
    <w:rsid w:val="00823E89"/>
    <w:rsid w:val="00823EE7"/>
    <w:rsid w:val="00824100"/>
    <w:rsid w:val="0082411B"/>
    <w:rsid w:val="008241D2"/>
    <w:rsid w:val="008241E7"/>
    <w:rsid w:val="008242F6"/>
    <w:rsid w:val="00824356"/>
    <w:rsid w:val="00824376"/>
    <w:rsid w:val="00824469"/>
    <w:rsid w:val="00824518"/>
    <w:rsid w:val="00824B2B"/>
    <w:rsid w:val="00824CD7"/>
    <w:rsid w:val="00824CE5"/>
    <w:rsid w:val="00824EDD"/>
    <w:rsid w:val="00824F09"/>
    <w:rsid w:val="00825004"/>
    <w:rsid w:val="00825006"/>
    <w:rsid w:val="0082512D"/>
    <w:rsid w:val="0082537B"/>
    <w:rsid w:val="0082556C"/>
    <w:rsid w:val="00825888"/>
    <w:rsid w:val="00825964"/>
    <w:rsid w:val="00825A98"/>
    <w:rsid w:val="00825B3A"/>
    <w:rsid w:val="00825C62"/>
    <w:rsid w:val="00825EAE"/>
    <w:rsid w:val="00826088"/>
    <w:rsid w:val="008265D9"/>
    <w:rsid w:val="0082667B"/>
    <w:rsid w:val="00826689"/>
    <w:rsid w:val="0082671E"/>
    <w:rsid w:val="00826844"/>
    <w:rsid w:val="008269CF"/>
    <w:rsid w:val="00826A51"/>
    <w:rsid w:val="00826B61"/>
    <w:rsid w:val="00826DEB"/>
    <w:rsid w:val="00826F10"/>
    <w:rsid w:val="008270E3"/>
    <w:rsid w:val="0082717D"/>
    <w:rsid w:val="0082739C"/>
    <w:rsid w:val="00827669"/>
    <w:rsid w:val="0082776C"/>
    <w:rsid w:val="00827802"/>
    <w:rsid w:val="00827849"/>
    <w:rsid w:val="008278A1"/>
    <w:rsid w:val="008278BF"/>
    <w:rsid w:val="00827BDB"/>
    <w:rsid w:val="00827CE9"/>
    <w:rsid w:val="00827F15"/>
    <w:rsid w:val="00827FCE"/>
    <w:rsid w:val="008303B5"/>
    <w:rsid w:val="0083075C"/>
    <w:rsid w:val="00830894"/>
    <w:rsid w:val="00830C08"/>
    <w:rsid w:val="00830D3C"/>
    <w:rsid w:val="00830EEF"/>
    <w:rsid w:val="00830F24"/>
    <w:rsid w:val="00830FBD"/>
    <w:rsid w:val="00831043"/>
    <w:rsid w:val="008312E8"/>
    <w:rsid w:val="00831579"/>
    <w:rsid w:val="00831660"/>
    <w:rsid w:val="008318B3"/>
    <w:rsid w:val="00831938"/>
    <w:rsid w:val="0083196C"/>
    <w:rsid w:val="00831A4A"/>
    <w:rsid w:val="00832074"/>
    <w:rsid w:val="00832257"/>
    <w:rsid w:val="0083233A"/>
    <w:rsid w:val="0083237A"/>
    <w:rsid w:val="00832396"/>
    <w:rsid w:val="008323AF"/>
    <w:rsid w:val="00832410"/>
    <w:rsid w:val="0083264A"/>
    <w:rsid w:val="008326AE"/>
    <w:rsid w:val="008326C8"/>
    <w:rsid w:val="008328BC"/>
    <w:rsid w:val="0083295E"/>
    <w:rsid w:val="00832DF5"/>
    <w:rsid w:val="008331A8"/>
    <w:rsid w:val="008331CE"/>
    <w:rsid w:val="008331DD"/>
    <w:rsid w:val="008332F7"/>
    <w:rsid w:val="00833344"/>
    <w:rsid w:val="00833530"/>
    <w:rsid w:val="00833610"/>
    <w:rsid w:val="0083361B"/>
    <w:rsid w:val="00833755"/>
    <w:rsid w:val="00833A43"/>
    <w:rsid w:val="00833B3C"/>
    <w:rsid w:val="00833BC1"/>
    <w:rsid w:val="00833C6E"/>
    <w:rsid w:val="00833C83"/>
    <w:rsid w:val="00833F0E"/>
    <w:rsid w:val="00833F15"/>
    <w:rsid w:val="00833F78"/>
    <w:rsid w:val="0083444C"/>
    <w:rsid w:val="0083446A"/>
    <w:rsid w:val="008345D6"/>
    <w:rsid w:val="00834666"/>
    <w:rsid w:val="00834800"/>
    <w:rsid w:val="0083498B"/>
    <w:rsid w:val="008349B9"/>
    <w:rsid w:val="00834BD8"/>
    <w:rsid w:val="00834BE9"/>
    <w:rsid w:val="00834EDA"/>
    <w:rsid w:val="00835056"/>
    <w:rsid w:val="0083516E"/>
    <w:rsid w:val="00835452"/>
    <w:rsid w:val="00835509"/>
    <w:rsid w:val="00835730"/>
    <w:rsid w:val="0083576B"/>
    <w:rsid w:val="0083585E"/>
    <w:rsid w:val="00835D83"/>
    <w:rsid w:val="00835DFD"/>
    <w:rsid w:val="00835E4D"/>
    <w:rsid w:val="00835FE0"/>
    <w:rsid w:val="0083614B"/>
    <w:rsid w:val="00836201"/>
    <w:rsid w:val="00836211"/>
    <w:rsid w:val="00836217"/>
    <w:rsid w:val="00836546"/>
    <w:rsid w:val="00836AFB"/>
    <w:rsid w:val="00836B7F"/>
    <w:rsid w:val="0083703F"/>
    <w:rsid w:val="00837042"/>
    <w:rsid w:val="008370DF"/>
    <w:rsid w:val="008375DE"/>
    <w:rsid w:val="00837608"/>
    <w:rsid w:val="0083772D"/>
    <w:rsid w:val="0083773B"/>
    <w:rsid w:val="00837872"/>
    <w:rsid w:val="008378A8"/>
    <w:rsid w:val="00837907"/>
    <w:rsid w:val="00837BE6"/>
    <w:rsid w:val="00837DB5"/>
    <w:rsid w:val="00837F1A"/>
    <w:rsid w:val="008402EF"/>
    <w:rsid w:val="0084079F"/>
    <w:rsid w:val="008408B8"/>
    <w:rsid w:val="00840A1B"/>
    <w:rsid w:val="00840A5E"/>
    <w:rsid w:val="00840AE0"/>
    <w:rsid w:val="00840BD3"/>
    <w:rsid w:val="00840D2A"/>
    <w:rsid w:val="00840E62"/>
    <w:rsid w:val="00840E8D"/>
    <w:rsid w:val="0084112E"/>
    <w:rsid w:val="008411AD"/>
    <w:rsid w:val="00841373"/>
    <w:rsid w:val="0084149E"/>
    <w:rsid w:val="008414B1"/>
    <w:rsid w:val="00841728"/>
    <w:rsid w:val="00841742"/>
    <w:rsid w:val="00841782"/>
    <w:rsid w:val="0084195B"/>
    <w:rsid w:val="00841988"/>
    <w:rsid w:val="00841B9F"/>
    <w:rsid w:val="00842351"/>
    <w:rsid w:val="008423F6"/>
    <w:rsid w:val="0084248C"/>
    <w:rsid w:val="008424E1"/>
    <w:rsid w:val="00842609"/>
    <w:rsid w:val="00842778"/>
    <w:rsid w:val="008428CD"/>
    <w:rsid w:val="0084292A"/>
    <w:rsid w:val="00842B5D"/>
    <w:rsid w:val="00842C12"/>
    <w:rsid w:val="008433DB"/>
    <w:rsid w:val="008434C8"/>
    <w:rsid w:val="0084368C"/>
    <w:rsid w:val="00843763"/>
    <w:rsid w:val="008437EC"/>
    <w:rsid w:val="008438BE"/>
    <w:rsid w:val="00843945"/>
    <w:rsid w:val="00843952"/>
    <w:rsid w:val="00843D2E"/>
    <w:rsid w:val="00843DBF"/>
    <w:rsid w:val="00843DC7"/>
    <w:rsid w:val="0084410E"/>
    <w:rsid w:val="0084411D"/>
    <w:rsid w:val="0084411E"/>
    <w:rsid w:val="00844145"/>
    <w:rsid w:val="00844151"/>
    <w:rsid w:val="00844281"/>
    <w:rsid w:val="008442B6"/>
    <w:rsid w:val="00844504"/>
    <w:rsid w:val="00844873"/>
    <w:rsid w:val="008449B8"/>
    <w:rsid w:val="00844D1E"/>
    <w:rsid w:val="008452B4"/>
    <w:rsid w:val="00845359"/>
    <w:rsid w:val="00845430"/>
    <w:rsid w:val="0084574F"/>
    <w:rsid w:val="008458CF"/>
    <w:rsid w:val="008459AD"/>
    <w:rsid w:val="00845A5D"/>
    <w:rsid w:val="00845A7E"/>
    <w:rsid w:val="00845B14"/>
    <w:rsid w:val="00845B6E"/>
    <w:rsid w:val="00845D80"/>
    <w:rsid w:val="00845F03"/>
    <w:rsid w:val="00845F6E"/>
    <w:rsid w:val="00846097"/>
    <w:rsid w:val="00846115"/>
    <w:rsid w:val="00846312"/>
    <w:rsid w:val="0084658D"/>
    <w:rsid w:val="0084664E"/>
    <w:rsid w:val="0084686D"/>
    <w:rsid w:val="008469E1"/>
    <w:rsid w:val="00846C75"/>
    <w:rsid w:val="00846CD0"/>
    <w:rsid w:val="00846E18"/>
    <w:rsid w:val="00846F65"/>
    <w:rsid w:val="00846FE3"/>
    <w:rsid w:val="0084706B"/>
    <w:rsid w:val="00847126"/>
    <w:rsid w:val="0084721A"/>
    <w:rsid w:val="00847596"/>
    <w:rsid w:val="008475A6"/>
    <w:rsid w:val="0084784A"/>
    <w:rsid w:val="008478C8"/>
    <w:rsid w:val="00847995"/>
    <w:rsid w:val="00847D4A"/>
    <w:rsid w:val="00847E3F"/>
    <w:rsid w:val="00847FF0"/>
    <w:rsid w:val="00850362"/>
    <w:rsid w:val="00850374"/>
    <w:rsid w:val="008503FB"/>
    <w:rsid w:val="00850666"/>
    <w:rsid w:val="0085079F"/>
    <w:rsid w:val="00850933"/>
    <w:rsid w:val="00850CF1"/>
    <w:rsid w:val="00850D5E"/>
    <w:rsid w:val="00850E57"/>
    <w:rsid w:val="00851190"/>
    <w:rsid w:val="008511A0"/>
    <w:rsid w:val="00851353"/>
    <w:rsid w:val="00851875"/>
    <w:rsid w:val="008519EB"/>
    <w:rsid w:val="008519ED"/>
    <w:rsid w:val="00851B6D"/>
    <w:rsid w:val="00851C35"/>
    <w:rsid w:val="00851CB6"/>
    <w:rsid w:val="00851D6E"/>
    <w:rsid w:val="00852101"/>
    <w:rsid w:val="00852107"/>
    <w:rsid w:val="008525EB"/>
    <w:rsid w:val="00852784"/>
    <w:rsid w:val="0085286F"/>
    <w:rsid w:val="0085299D"/>
    <w:rsid w:val="00852C0E"/>
    <w:rsid w:val="00852DBA"/>
    <w:rsid w:val="00852E5F"/>
    <w:rsid w:val="00852F83"/>
    <w:rsid w:val="00852FED"/>
    <w:rsid w:val="00853112"/>
    <w:rsid w:val="0085320D"/>
    <w:rsid w:val="00853411"/>
    <w:rsid w:val="008534A5"/>
    <w:rsid w:val="00853549"/>
    <w:rsid w:val="008535FA"/>
    <w:rsid w:val="0085378D"/>
    <w:rsid w:val="00853C7B"/>
    <w:rsid w:val="00853D96"/>
    <w:rsid w:val="0085419D"/>
    <w:rsid w:val="008541B8"/>
    <w:rsid w:val="00854447"/>
    <w:rsid w:val="008544C7"/>
    <w:rsid w:val="008544D9"/>
    <w:rsid w:val="0085477E"/>
    <w:rsid w:val="008548DD"/>
    <w:rsid w:val="00854A5C"/>
    <w:rsid w:val="00854DD5"/>
    <w:rsid w:val="00854F05"/>
    <w:rsid w:val="00855009"/>
    <w:rsid w:val="008550D9"/>
    <w:rsid w:val="00855337"/>
    <w:rsid w:val="008554D6"/>
    <w:rsid w:val="00855658"/>
    <w:rsid w:val="008556BA"/>
    <w:rsid w:val="0085578F"/>
    <w:rsid w:val="00855869"/>
    <w:rsid w:val="008559F7"/>
    <w:rsid w:val="00855A39"/>
    <w:rsid w:val="00855AFE"/>
    <w:rsid w:val="00855B51"/>
    <w:rsid w:val="00855CA9"/>
    <w:rsid w:val="00855EB2"/>
    <w:rsid w:val="00856031"/>
    <w:rsid w:val="00856369"/>
    <w:rsid w:val="00856DCC"/>
    <w:rsid w:val="00856E24"/>
    <w:rsid w:val="0085717E"/>
    <w:rsid w:val="00857569"/>
    <w:rsid w:val="008575F6"/>
    <w:rsid w:val="00857834"/>
    <w:rsid w:val="0085799F"/>
    <w:rsid w:val="00857B39"/>
    <w:rsid w:val="00857BAE"/>
    <w:rsid w:val="00857E4A"/>
    <w:rsid w:val="00857F59"/>
    <w:rsid w:val="008601AA"/>
    <w:rsid w:val="0086026B"/>
    <w:rsid w:val="008604DA"/>
    <w:rsid w:val="0086051A"/>
    <w:rsid w:val="0086054E"/>
    <w:rsid w:val="008606DA"/>
    <w:rsid w:val="008607B8"/>
    <w:rsid w:val="008607E8"/>
    <w:rsid w:val="00860853"/>
    <w:rsid w:val="00860A8B"/>
    <w:rsid w:val="00860AF2"/>
    <w:rsid w:val="00860D64"/>
    <w:rsid w:val="00860E4C"/>
    <w:rsid w:val="008611DE"/>
    <w:rsid w:val="00861302"/>
    <w:rsid w:val="008614DB"/>
    <w:rsid w:val="0086157F"/>
    <w:rsid w:val="00861739"/>
    <w:rsid w:val="00861770"/>
    <w:rsid w:val="00861793"/>
    <w:rsid w:val="008617DA"/>
    <w:rsid w:val="008617DC"/>
    <w:rsid w:val="0086195C"/>
    <w:rsid w:val="00861BCD"/>
    <w:rsid w:val="00861BE1"/>
    <w:rsid w:val="00861D3D"/>
    <w:rsid w:val="00861FAC"/>
    <w:rsid w:val="00862050"/>
    <w:rsid w:val="00862197"/>
    <w:rsid w:val="008621AA"/>
    <w:rsid w:val="008625AF"/>
    <w:rsid w:val="008629FC"/>
    <w:rsid w:val="00862B7F"/>
    <w:rsid w:val="00862CA4"/>
    <w:rsid w:val="00862CC0"/>
    <w:rsid w:val="00862D28"/>
    <w:rsid w:val="00862F42"/>
    <w:rsid w:val="008632CF"/>
    <w:rsid w:val="0086339A"/>
    <w:rsid w:val="00863761"/>
    <w:rsid w:val="00863887"/>
    <w:rsid w:val="00863A7E"/>
    <w:rsid w:val="00863B3E"/>
    <w:rsid w:val="00863CE9"/>
    <w:rsid w:val="00863EA2"/>
    <w:rsid w:val="00864037"/>
    <w:rsid w:val="008640BA"/>
    <w:rsid w:val="0086442D"/>
    <w:rsid w:val="0086446C"/>
    <w:rsid w:val="0086492B"/>
    <w:rsid w:val="008649D5"/>
    <w:rsid w:val="00864C9A"/>
    <w:rsid w:val="00864D35"/>
    <w:rsid w:val="00864D64"/>
    <w:rsid w:val="00865414"/>
    <w:rsid w:val="00865438"/>
    <w:rsid w:val="0086572D"/>
    <w:rsid w:val="00865766"/>
    <w:rsid w:val="0086581A"/>
    <w:rsid w:val="008658FA"/>
    <w:rsid w:val="00865A1B"/>
    <w:rsid w:val="00865AC4"/>
    <w:rsid w:val="00866236"/>
    <w:rsid w:val="008663DC"/>
    <w:rsid w:val="00866443"/>
    <w:rsid w:val="008664FC"/>
    <w:rsid w:val="0086679E"/>
    <w:rsid w:val="00866990"/>
    <w:rsid w:val="008669F3"/>
    <w:rsid w:val="00866A00"/>
    <w:rsid w:val="00866ABF"/>
    <w:rsid w:val="00866C35"/>
    <w:rsid w:val="00866F44"/>
    <w:rsid w:val="00866F61"/>
    <w:rsid w:val="008670F8"/>
    <w:rsid w:val="008671B5"/>
    <w:rsid w:val="008671D7"/>
    <w:rsid w:val="008672F2"/>
    <w:rsid w:val="0086730D"/>
    <w:rsid w:val="00867D28"/>
    <w:rsid w:val="00867D65"/>
    <w:rsid w:val="00867D8B"/>
    <w:rsid w:val="00867E42"/>
    <w:rsid w:val="00867F9E"/>
    <w:rsid w:val="008700A6"/>
    <w:rsid w:val="008700F7"/>
    <w:rsid w:val="00870435"/>
    <w:rsid w:val="00870513"/>
    <w:rsid w:val="008705D6"/>
    <w:rsid w:val="0087060D"/>
    <w:rsid w:val="00870778"/>
    <w:rsid w:val="008707A4"/>
    <w:rsid w:val="00870813"/>
    <w:rsid w:val="008708A9"/>
    <w:rsid w:val="008708FC"/>
    <w:rsid w:val="00870992"/>
    <w:rsid w:val="00870FEB"/>
    <w:rsid w:val="00870FF1"/>
    <w:rsid w:val="008710A4"/>
    <w:rsid w:val="00871112"/>
    <w:rsid w:val="00871195"/>
    <w:rsid w:val="008714AF"/>
    <w:rsid w:val="00871514"/>
    <w:rsid w:val="008715F9"/>
    <w:rsid w:val="0087167C"/>
    <w:rsid w:val="00871831"/>
    <w:rsid w:val="008718C3"/>
    <w:rsid w:val="00871B35"/>
    <w:rsid w:val="00871CF7"/>
    <w:rsid w:val="00871D3E"/>
    <w:rsid w:val="00871FF3"/>
    <w:rsid w:val="00872503"/>
    <w:rsid w:val="00872660"/>
    <w:rsid w:val="00872663"/>
    <w:rsid w:val="00872770"/>
    <w:rsid w:val="0087289E"/>
    <w:rsid w:val="008728A0"/>
    <w:rsid w:val="00872A4A"/>
    <w:rsid w:val="00872AFD"/>
    <w:rsid w:val="00872BC1"/>
    <w:rsid w:val="00872DF1"/>
    <w:rsid w:val="00872EB3"/>
    <w:rsid w:val="0087358C"/>
    <w:rsid w:val="008738BF"/>
    <w:rsid w:val="0087395B"/>
    <w:rsid w:val="00873E2E"/>
    <w:rsid w:val="00873EB7"/>
    <w:rsid w:val="0087405B"/>
    <w:rsid w:val="00874267"/>
    <w:rsid w:val="0087435A"/>
    <w:rsid w:val="008745FF"/>
    <w:rsid w:val="00874C02"/>
    <w:rsid w:val="00874DEF"/>
    <w:rsid w:val="00875015"/>
    <w:rsid w:val="0087517F"/>
    <w:rsid w:val="00875712"/>
    <w:rsid w:val="008757DB"/>
    <w:rsid w:val="00875860"/>
    <w:rsid w:val="008759F5"/>
    <w:rsid w:val="00875B51"/>
    <w:rsid w:val="00875C36"/>
    <w:rsid w:val="00875DA8"/>
    <w:rsid w:val="00876097"/>
    <w:rsid w:val="00876471"/>
    <w:rsid w:val="00876D08"/>
    <w:rsid w:val="00876D1D"/>
    <w:rsid w:val="00876D8A"/>
    <w:rsid w:val="00876F62"/>
    <w:rsid w:val="00877088"/>
    <w:rsid w:val="008771CF"/>
    <w:rsid w:val="008772F9"/>
    <w:rsid w:val="00877426"/>
    <w:rsid w:val="008776F3"/>
    <w:rsid w:val="00877A66"/>
    <w:rsid w:val="00877B2D"/>
    <w:rsid w:val="00877BF0"/>
    <w:rsid w:val="00877D52"/>
    <w:rsid w:val="00877E6D"/>
    <w:rsid w:val="00877E6E"/>
    <w:rsid w:val="008800AB"/>
    <w:rsid w:val="00880222"/>
    <w:rsid w:val="0088031B"/>
    <w:rsid w:val="00880378"/>
    <w:rsid w:val="00880535"/>
    <w:rsid w:val="00880779"/>
    <w:rsid w:val="00880820"/>
    <w:rsid w:val="00880885"/>
    <w:rsid w:val="008808AB"/>
    <w:rsid w:val="008809FC"/>
    <w:rsid w:val="00880B3C"/>
    <w:rsid w:val="00880DC9"/>
    <w:rsid w:val="00880F5E"/>
    <w:rsid w:val="00881121"/>
    <w:rsid w:val="0088137D"/>
    <w:rsid w:val="0088137F"/>
    <w:rsid w:val="00881570"/>
    <w:rsid w:val="00881798"/>
    <w:rsid w:val="008817F4"/>
    <w:rsid w:val="008818B0"/>
    <w:rsid w:val="008819F6"/>
    <w:rsid w:val="00881AB2"/>
    <w:rsid w:val="00881C07"/>
    <w:rsid w:val="00881C60"/>
    <w:rsid w:val="00882028"/>
    <w:rsid w:val="00882030"/>
    <w:rsid w:val="0088205F"/>
    <w:rsid w:val="008820B1"/>
    <w:rsid w:val="008821CC"/>
    <w:rsid w:val="00882478"/>
    <w:rsid w:val="008826F7"/>
    <w:rsid w:val="00882701"/>
    <w:rsid w:val="008829B5"/>
    <w:rsid w:val="00882AE4"/>
    <w:rsid w:val="00882CEC"/>
    <w:rsid w:val="00882D9E"/>
    <w:rsid w:val="00883145"/>
    <w:rsid w:val="00883228"/>
    <w:rsid w:val="008834AA"/>
    <w:rsid w:val="0088391E"/>
    <w:rsid w:val="00883AC9"/>
    <w:rsid w:val="00883E83"/>
    <w:rsid w:val="00883F3B"/>
    <w:rsid w:val="00883F4F"/>
    <w:rsid w:val="00884365"/>
    <w:rsid w:val="00884421"/>
    <w:rsid w:val="00884767"/>
    <w:rsid w:val="00884996"/>
    <w:rsid w:val="008849B8"/>
    <w:rsid w:val="00884C0B"/>
    <w:rsid w:val="00885047"/>
    <w:rsid w:val="00885300"/>
    <w:rsid w:val="00885746"/>
    <w:rsid w:val="00885919"/>
    <w:rsid w:val="00885ADE"/>
    <w:rsid w:val="00885B04"/>
    <w:rsid w:val="00885B45"/>
    <w:rsid w:val="00885DC4"/>
    <w:rsid w:val="00886040"/>
    <w:rsid w:val="00886176"/>
    <w:rsid w:val="00886228"/>
    <w:rsid w:val="008862DA"/>
    <w:rsid w:val="0088648E"/>
    <w:rsid w:val="0088653A"/>
    <w:rsid w:val="008865C2"/>
    <w:rsid w:val="00886A81"/>
    <w:rsid w:val="00886B71"/>
    <w:rsid w:val="00886D0E"/>
    <w:rsid w:val="00886E0E"/>
    <w:rsid w:val="008871CF"/>
    <w:rsid w:val="008871F3"/>
    <w:rsid w:val="00887292"/>
    <w:rsid w:val="00887501"/>
    <w:rsid w:val="008876BA"/>
    <w:rsid w:val="008877A9"/>
    <w:rsid w:val="00887B98"/>
    <w:rsid w:val="00887BDD"/>
    <w:rsid w:val="00887BDE"/>
    <w:rsid w:val="00887D49"/>
    <w:rsid w:val="00887E46"/>
    <w:rsid w:val="00890325"/>
    <w:rsid w:val="0089051C"/>
    <w:rsid w:val="00890625"/>
    <w:rsid w:val="00890785"/>
    <w:rsid w:val="008907F3"/>
    <w:rsid w:val="00890801"/>
    <w:rsid w:val="00890A74"/>
    <w:rsid w:val="00890B31"/>
    <w:rsid w:val="00890B58"/>
    <w:rsid w:val="00890C83"/>
    <w:rsid w:val="00890C9B"/>
    <w:rsid w:val="00890D2E"/>
    <w:rsid w:val="00890F07"/>
    <w:rsid w:val="00890F3A"/>
    <w:rsid w:val="008914CE"/>
    <w:rsid w:val="00891DA5"/>
    <w:rsid w:val="00891DD4"/>
    <w:rsid w:val="00891E40"/>
    <w:rsid w:val="008920F1"/>
    <w:rsid w:val="0089211A"/>
    <w:rsid w:val="008921B2"/>
    <w:rsid w:val="008924D8"/>
    <w:rsid w:val="008928F7"/>
    <w:rsid w:val="00892966"/>
    <w:rsid w:val="00892A28"/>
    <w:rsid w:val="00892CD3"/>
    <w:rsid w:val="00892D38"/>
    <w:rsid w:val="00892DFE"/>
    <w:rsid w:val="00892F4A"/>
    <w:rsid w:val="00893201"/>
    <w:rsid w:val="0089343F"/>
    <w:rsid w:val="008934DA"/>
    <w:rsid w:val="008935CA"/>
    <w:rsid w:val="008935D5"/>
    <w:rsid w:val="00893664"/>
    <w:rsid w:val="00893767"/>
    <w:rsid w:val="008939EB"/>
    <w:rsid w:val="00893A2E"/>
    <w:rsid w:val="00893B02"/>
    <w:rsid w:val="00893B30"/>
    <w:rsid w:val="00893BB9"/>
    <w:rsid w:val="00893D18"/>
    <w:rsid w:val="00893DCA"/>
    <w:rsid w:val="00893FFE"/>
    <w:rsid w:val="0089409A"/>
    <w:rsid w:val="0089415F"/>
    <w:rsid w:val="008942ED"/>
    <w:rsid w:val="00894508"/>
    <w:rsid w:val="00894972"/>
    <w:rsid w:val="008949DE"/>
    <w:rsid w:val="00894AED"/>
    <w:rsid w:val="00894BAD"/>
    <w:rsid w:val="00894C7F"/>
    <w:rsid w:val="00894C9B"/>
    <w:rsid w:val="00894CFC"/>
    <w:rsid w:val="00894E9E"/>
    <w:rsid w:val="00895104"/>
    <w:rsid w:val="0089539E"/>
    <w:rsid w:val="008955D1"/>
    <w:rsid w:val="008955D8"/>
    <w:rsid w:val="0089573A"/>
    <w:rsid w:val="00895AD4"/>
    <w:rsid w:val="00895B3A"/>
    <w:rsid w:val="00895B87"/>
    <w:rsid w:val="00895D59"/>
    <w:rsid w:val="00895E5B"/>
    <w:rsid w:val="00896158"/>
    <w:rsid w:val="008961C0"/>
    <w:rsid w:val="00896286"/>
    <w:rsid w:val="00896A22"/>
    <w:rsid w:val="00896B5E"/>
    <w:rsid w:val="00896F4C"/>
    <w:rsid w:val="00897109"/>
    <w:rsid w:val="00897151"/>
    <w:rsid w:val="00897168"/>
    <w:rsid w:val="00897E03"/>
    <w:rsid w:val="00897E0D"/>
    <w:rsid w:val="00897FFB"/>
    <w:rsid w:val="008A0120"/>
    <w:rsid w:val="008A035F"/>
    <w:rsid w:val="008A03CA"/>
    <w:rsid w:val="008A0730"/>
    <w:rsid w:val="008A09C2"/>
    <w:rsid w:val="008A09F6"/>
    <w:rsid w:val="008A0CC1"/>
    <w:rsid w:val="008A0F9C"/>
    <w:rsid w:val="008A108B"/>
    <w:rsid w:val="008A112D"/>
    <w:rsid w:val="008A11A5"/>
    <w:rsid w:val="008A11E0"/>
    <w:rsid w:val="008A14AB"/>
    <w:rsid w:val="008A153E"/>
    <w:rsid w:val="008A1647"/>
    <w:rsid w:val="008A1654"/>
    <w:rsid w:val="008A178F"/>
    <w:rsid w:val="008A1882"/>
    <w:rsid w:val="008A19CB"/>
    <w:rsid w:val="008A19DC"/>
    <w:rsid w:val="008A1B80"/>
    <w:rsid w:val="008A1B99"/>
    <w:rsid w:val="008A1EB6"/>
    <w:rsid w:val="008A1F84"/>
    <w:rsid w:val="008A20BD"/>
    <w:rsid w:val="008A20DD"/>
    <w:rsid w:val="008A221B"/>
    <w:rsid w:val="008A2231"/>
    <w:rsid w:val="008A22D0"/>
    <w:rsid w:val="008A26EE"/>
    <w:rsid w:val="008A2778"/>
    <w:rsid w:val="008A2904"/>
    <w:rsid w:val="008A2A4C"/>
    <w:rsid w:val="008A2AC5"/>
    <w:rsid w:val="008A2AE6"/>
    <w:rsid w:val="008A2D51"/>
    <w:rsid w:val="008A2F4D"/>
    <w:rsid w:val="008A310D"/>
    <w:rsid w:val="008A3558"/>
    <w:rsid w:val="008A3736"/>
    <w:rsid w:val="008A3768"/>
    <w:rsid w:val="008A38BA"/>
    <w:rsid w:val="008A3C0B"/>
    <w:rsid w:val="008A3CBA"/>
    <w:rsid w:val="008A43D4"/>
    <w:rsid w:val="008A472A"/>
    <w:rsid w:val="008A48C5"/>
    <w:rsid w:val="008A4981"/>
    <w:rsid w:val="008A4D5B"/>
    <w:rsid w:val="008A514D"/>
    <w:rsid w:val="008A530E"/>
    <w:rsid w:val="008A5489"/>
    <w:rsid w:val="008A5512"/>
    <w:rsid w:val="008A55E4"/>
    <w:rsid w:val="008A5631"/>
    <w:rsid w:val="008A5D24"/>
    <w:rsid w:val="008A5E99"/>
    <w:rsid w:val="008A5E9F"/>
    <w:rsid w:val="008A62A7"/>
    <w:rsid w:val="008A630D"/>
    <w:rsid w:val="008A6493"/>
    <w:rsid w:val="008A67F6"/>
    <w:rsid w:val="008A6881"/>
    <w:rsid w:val="008A6A11"/>
    <w:rsid w:val="008A6A7F"/>
    <w:rsid w:val="008A6CD2"/>
    <w:rsid w:val="008A713D"/>
    <w:rsid w:val="008A7313"/>
    <w:rsid w:val="008A7467"/>
    <w:rsid w:val="008A76D9"/>
    <w:rsid w:val="008A76FF"/>
    <w:rsid w:val="008A7860"/>
    <w:rsid w:val="008A797E"/>
    <w:rsid w:val="008A7A0C"/>
    <w:rsid w:val="008A7B5D"/>
    <w:rsid w:val="008A7CB8"/>
    <w:rsid w:val="008A7CD7"/>
    <w:rsid w:val="008A7FAF"/>
    <w:rsid w:val="008A7FBB"/>
    <w:rsid w:val="008B001D"/>
    <w:rsid w:val="008B0141"/>
    <w:rsid w:val="008B01A5"/>
    <w:rsid w:val="008B0492"/>
    <w:rsid w:val="008B05EE"/>
    <w:rsid w:val="008B07F7"/>
    <w:rsid w:val="008B099D"/>
    <w:rsid w:val="008B0A8C"/>
    <w:rsid w:val="008B0DC3"/>
    <w:rsid w:val="008B0EC7"/>
    <w:rsid w:val="008B105F"/>
    <w:rsid w:val="008B10A3"/>
    <w:rsid w:val="008B1110"/>
    <w:rsid w:val="008B12F6"/>
    <w:rsid w:val="008B1642"/>
    <w:rsid w:val="008B1AD6"/>
    <w:rsid w:val="008B1AF1"/>
    <w:rsid w:val="008B1BA4"/>
    <w:rsid w:val="008B2136"/>
    <w:rsid w:val="008B24A2"/>
    <w:rsid w:val="008B2517"/>
    <w:rsid w:val="008B2734"/>
    <w:rsid w:val="008B29E4"/>
    <w:rsid w:val="008B2C8E"/>
    <w:rsid w:val="008B2D9A"/>
    <w:rsid w:val="008B2F65"/>
    <w:rsid w:val="008B3573"/>
    <w:rsid w:val="008B35AF"/>
    <w:rsid w:val="008B3949"/>
    <w:rsid w:val="008B3C4A"/>
    <w:rsid w:val="008B3EF0"/>
    <w:rsid w:val="008B417B"/>
    <w:rsid w:val="008B43F5"/>
    <w:rsid w:val="008B4712"/>
    <w:rsid w:val="008B4B1B"/>
    <w:rsid w:val="008B4B9E"/>
    <w:rsid w:val="008B4BC4"/>
    <w:rsid w:val="008B4D42"/>
    <w:rsid w:val="008B4EC0"/>
    <w:rsid w:val="008B4F62"/>
    <w:rsid w:val="008B4F6B"/>
    <w:rsid w:val="008B50BE"/>
    <w:rsid w:val="008B5183"/>
    <w:rsid w:val="008B5290"/>
    <w:rsid w:val="008B55F5"/>
    <w:rsid w:val="008B57A3"/>
    <w:rsid w:val="008B58B3"/>
    <w:rsid w:val="008B5C5E"/>
    <w:rsid w:val="008B5CFA"/>
    <w:rsid w:val="008B5D79"/>
    <w:rsid w:val="008B5D9D"/>
    <w:rsid w:val="008B5E47"/>
    <w:rsid w:val="008B6143"/>
    <w:rsid w:val="008B6217"/>
    <w:rsid w:val="008B64CA"/>
    <w:rsid w:val="008B64EC"/>
    <w:rsid w:val="008B65C5"/>
    <w:rsid w:val="008B6795"/>
    <w:rsid w:val="008B6815"/>
    <w:rsid w:val="008B69CA"/>
    <w:rsid w:val="008B6A7A"/>
    <w:rsid w:val="008B6DE9"/>
    <w:rsid w:val="008B6E91"/>
    <w:rsid w:val="008B6F6F"/>
    <w:rsid w:val="008B6F81"/>
    <w:rsid w:val="008B751D"/>
    <w:rsid w:val="008B78B0"/>
    <w:rsid w:val="008B7AF2"/>
    <w:rsid w:val="008B7CE6"/>
    <w:rsid w:val="008B7D17"/>
    <w:rsid w:val="008B7EC1"/>
    <w:rsid w:val="008B7F28"/>
    <w:rsid w:val="008C001A"/>
    <w:rsid w:val="008C0032"/>
    <w:rsid w:val="008C0033"/>
    <w:rsid w:val="008C070B"/>
    <w:rsid w:val="008C07D7"/>
    <w:rsid w:val="008C0B72"/>
    <w:rsid w:val="008C0F5C"/>
    <w:rsid w:val="008C14B8"/>
    <w:rsid w:val="008C159A"/>
    <w:rsid w:val="008C1857"/>
    <w:rsid w:val="008C1A57"/>
    <w:rsid w:val="008C1BA2"/>
    <w:rsid w:val="008C1D6B"/>
    <w:rsid w:val="008C1DD8"/>
    <w:rsid w:val="008C1E37"/>
    <w:rsid w:val="008C21BC"/>
    <w:rsid w:val="008C2424"/>
    <w:rsid w:val="008C254B"/>
    <w:rsid w:val="008C2579"/>
    <w:rsid w:val="008C2872"/>
    <w:rsid w:val="008C28A6"/>
    <w:rsid w:val="008C2A34"/>
    <w:rsid w:val="008C2CCA"/>
    <w:rsid w:val="008C2D70"/>
    <w:rsid w:val="008C2FEE"/>
    <w:rsid w:val="008C2FF2"/>
    <w:rsid w:val="008C3051"/>
    <w:rsid w:val="008C32B9"/>
    <w:rsid w:val="008C3795"/>
    <w:rsid w:val="008C39E0"/>
    <w:rsid w:val="008C4040"/>
    <w:rsid w:val="008C428A"/>
    <w:rsid w:val="008C4391"/>
    <w:rsid w:val="008C4748"/>
    <w:rsid w:val="008C47F2"/>
    <w:rsid w:val="008C4983"/>
    <w:rsid w:val="008C4E7B"/>
    <w:rsid w:val="008C564E"/>
    <w:rsid w:val="008C56C2"/>
    <w:rsid w:val="008C594B"/>
    <w:rsid w:val="008C59CD"/>
    <w:rsid w:val="008C5AA9"/>
    <w:rsid w:val="008C5B98"/>
    <w:rsid w:val="008C5BE3"/>
    <w:rsid w:val="008C5CB4"/>
    <w:rsid w:val="008C5E1C"/>
    <w:rsid w:val="008C626C"/>
    <w:rsid w:val="008C6409"/>
    <w:rsid w:val="008C6593"/>
    <w:rsid w:val="008C6611"/>
    <w:rsid w:val="008C67CE"/>
    <w:rsid w:val="008C69E9"/>
    <w:rsid w:val="008C6E96"/>
    <w:rsid w:val="008C6EC1"/>
    <w:rsid w:val="008C6EEB"/>
    <w:rsid w:val="008C6F3D"/>
    <w:rsid w:val="008C6F78"/>
    <w:rsid w:val="008C72B3"/>
    <w:rsid w:val="008C734D"/>
    <w:rsid w:val="008C74CD"/>
    <w:rsid w:val="008C77C8"/>
    <w:rsid w:val="008C7887"/>
    <w:rsid w:val="008C78FF"/>
    <w:rsid w:val="008C7940"/>
    <w:rsid w:val="008C7A07"/>
    <w:rsid w:val="008C7A7E"/>
    <w:rsid w:val="008C7E1C"/>
    <w:rsid w:val="008D0321"/>
    <w:rsid w:val="008D078E"/>
    <w:rsid w:val="008D09E7"/>
    <w:rsid w:val="008D0BF1"/>
    <w:rsid w:val="008D0ECC"/>
    <w:rsid w:val="008D1028"/>
    <w:rsid w:val="008D1033"/>
    <w:rsid w:val="008D1081"/>
    <w:rsid w:val="008D11BB"/>
    <w:rsid w:val="008D138D"/>
    <w:rsid w:val="008D1598"/>
    <w:rsid w:val="008D160F"/>
    <w:rsid w:val="008D17FF"/>
    <w:rsid w:val="008D1957"/>
    <w:rsid w:val="008D195A"/>
    <w:rsid w:val="008D1A23"/>
    <w:rsid w:val="008D1CE3"/>
    <w:rsid w:val="008D1CFD"/>
    <w:rsid w:val="008D1E03"/>
    <w:rsid w:val="008D1F21"/>
    <w:rsid w:val="008D1FAA"/>
    <w:rsid w:val="008D221D"/>
    <w:rsid w:val="008D2837"/>
    <w:rsid w:val="008D2C14"/>
    <w:rsid w:val="008D2D51"/>
    <w:rsid w:val="008D2F6E"/>
    <w:rsid w:val="008D30F0"/>
    <w:rsid w:val="008D32F3"/>
    <w:rsid w:val="008D336A"/>
    <w:rsid w:val="008D3561"/>
    <w:rsid w:val="008D35D5"/>
    <w:rsid w:val="008D35DA"/>
    <w:rsid w:val="008D3794"/>
    <w:rsid w:val="008D3A1F"/>
    <w:rsid w:val="008D3A65"/>
    <w:rsid w:val="008D3D55"/>
    <w:rsid w:val="008D4118"/>
    <w:rsid w:val="008D42AF"/>
    <w:rsid w:val="008D4AD2"/>
    <w:rsid w:val="008D4B47"/>
    <w:rsid w:val="008D4BC0"/>
    <w:rsid w:val="008D4CA3"/>
    <w:rsid w:val="008D4D08"/>
    <w:rsid w:val="008D4DA5"/>
    <w:rsid w:val="008D4E95"/>
    <w:rsid w:val="008D5323"/>
    <w:rsid w:val="008D542F"/>
    <w:rsid w:val="008D54D4"/>
    <w:rsid w:val="008D55A5"/>
    <w:rsid w:val="008D56A7"/>
    <w:rsid w:val="008D56AF"/>
    <w:rsid w:val="008D5A0E"/>
    <w:rsid w:val="008D5ED7"/>
    <w:rsid w:val="008D6488"/>
    <w:rsid w:val="008D67B7"/>
    <w:rsid w:val="008D6969"/>
    <w:rsid w:val="008D69B5"/>
    <w:rsid w:val="008D6C36"/>
    <w:rsid w:val="008D70D7"/>
    <w:rsid w:val="008D7315"/>
    <w:rsid w:val="008D76F2"/>
    <w:rsid w:val="008D7744"/>
    <w:rsid w:val="008D79F4"/>
    <w:rsid w:val="008D7FAC"/>
    <w:rsid w:val="008D7FDD"/>
    <w:rsid w:val="008E0018"/>
    <w:rsid w:val="008E00A5"/>
    <w:rsid w:val="008E02F9"/>
    <w:rsid w:val="008E06BD"/>
    <w:rsid w:val="008E0978"/>
    <w:rsid w:val="008E09CD"/>
    <w:rsid w:val="008E0CD1"/>
    <w:rsid w:val="008E0E16"/>
    <w:rsid w:val="008E0EDD"/>
    <w:rsid w:val="008E10D1"/>
    <w:rsid w:val="008E110E"/>
    <w:rsid w:val="008E11E2"/>
    <w:rsid w:val="008E1389"/>
    <w:rsid w:val="008E17CC"/>
    <w:rsid w:val="008E18C9"/>
    <w:rsid w:val="008E1B0C"/>
    <w:rsid w:val="008E1C2B"/>
    <w:rsid w:val="008E1CF0"/>
    <w:rsid w:val="008E1FB8"/>
    <w:rsid w:val="008E2568"/>
    <w:rsid w:val="008E26D5"/>
    <w:rsid w:val="008E29C1"/>
    <w:rsid w:val="008E2BB2"/>
    <w:rsid w:val="008E2C05"/>
    <w:rsid w:val="008E2C52"/>
    <w:rsid w:val="008E2E10"/>
    <w:rsid w:val="008E2EE6"/>
    <w:rsid w:val="008E3108"/>
    <w:rsid w:val="008E31D3"/>
    <w:rsid w:val="008E3394"/>
    <w:rsid w:val="008E35A2"/>
    <w:rsid w:val="008E3686"/>
    <w:rsid w:val="008E36A8"/>
    <w:rsid w:val="008E3CC9"/>
    <w:rsid w:val="008E3D2C"/>
    <w:rsid w:val="008E3DBE"/>
    <w:rsid w:val="008E3E28"/>
    <w:rsid w:val="008E3F7A"/>
    <w:rsid w:val="008E3FF7"/>
    <w:rsid w:val="008E460D"/>
    <w:rsid w:val="008E4C2F"/>
    <w:rsid w:val="008E4CDC"/>
    <w:rsid w:val="008E4F25"/>
    <w:rsid w:val="008E5192"/>
    <w:rsid w:val="008E51BF"/>
    <w:rsid w:val="008E5338"/>
    <w:rsid w:val="008E53AB"/>
    <w:rsid w:val="008E563A"/>
    <w:rsid w:val="008E5875"/>
    <w:rsid w:val="008E5A6E"/>
    <w:rsid w:val="008E5C62"/>
    <w:rsid w:val="008E5D4E"/>
    <w:rsid w:val="008E5DB8"/>
    <w:rsid w:val="008E5EAE"/>
    <w:rsid w:val="008E5EF3"/>
    <w:rsid w:val="008E63C9"/>
    <w:rsid w:val="008E6409"/>
    <w:rsid w:val="008E6480"/>
    <w:rsid w:val="008E655E"/>
    <w:rsid w:val="008E6621"/>
    <w:rsid w:val="008E6765"/>
    <w:rsid w:val="008E6B2E"/>
    <w:rsid w:val="008E6EA9"/>
    <w:rsid w:val="008E6EC3"/>
    <w:rsid w:val="008E7453"/>
    <w:rsid w:val="008E7777"/>
    <w:rsid w:val="008E7B73"/>
    <w:rsid w:val="008E7D99"/>
    <w:rsid w:val="008E7E2F"/>
    <w:rsid w:val="008E7F12"/>
    <w:rsid w:val="008F00DA"/>
    <w:rsid w:val="008F02A6"/>
    <w:rsid w:val="008F0492"/>
    <w:rsid w:val="008F049C"/>
    <w:rsid w:val="008F0906"/>
    <w:rsid w:val="008F09D0"/>
    <w:rsid w:val="008F0A94"/>
    <w:rsid w:val="008F0E2B"/>
    <w:rsid w:val="008F11F7"/>
    <w:rsid w:val="008F13E1"/>
    <w:rsid w:val="008F1517"/>
    <w:rsid w:val="008F17F9"/>
    <w:rsid w:val="008F1949"/>
    <w:rsid w:val="008F1C73"/>
    <w:rsid w:val="008F1F2C"/>
    <w:rsid w:val="008F2006"/>
    <w:rsid w:val="008F212C"/>
    <w:rsid w:val="008F257C"/>
    <w:rsid w:val="008F2712"/>
    <w:rsid w:val="008F2926"/>
    <w:rsid w:val="008F2CB9"/>
    <w:rsid w:val="008F2D4B"/>
    <w:rsid w:val="008F31B2"/>
    <w:rsid w:val="008F3202"/>
    <w:rsid w:val="008F321D"/>
    <w:rsid w:val="008F3647"/>
    <w:rsid w:val="008F3763"/>
    <w:rsid w:val="008F381C"/>
    <w:rsid w:val="008F3A55"/>
    <w:rsid w:val="008F3A87"/>
    <w:rsid w:val="008F3AC7"/>
    <w:rsid w:val="008F3EAA"/>
    <w:rsid w:val="008F42CC"/>
    <w:rsid w:val="008F4343"/>
    <w:rsid w:val="008F4691"/>
    <w:rsid w:val="008F4A55"/>
    <w:rsid w:val="008F4BD0"/>
    <w:rsid w:val="008F4C35"/>
    <w:rsid w:val="008F4C71"/>
    <w:rsid w:val="008F4F32"/>
    <w:rsid w:val="008F5033"/>
    <w:rsid w:val="008F5335"/>
    <w:rsid w:val="008F54F1"/>
    <w:rsid w:val="008F5507"/>
    <w:rsid w:val="008F55B8"/>
    <w:rsid w:val="008F5A50"/>
    <w:rsid w:val="008F5ABE"/>
    <w:rsid w:val="008F5C8A"/>
    <w:rsid w:val="008F5DDE"/>
    <w:rsid w:val="008F5DED"/>
    <w:rsid w:val="008F60CF"/>
    <w:rsid w:val="008F6230"/>
    <w:rsid w:val="008F63F3"/>
    <w:rsid w:val="008F64F5"/>
    <w:rsid w:val="008F6548"/>
    <w:rsid w:val="008F67B9"/>
    <w:rsid w:val="008F68B2"/>
    <w:rsid w:val="008F6BE9"/>
    <w:rsid w:val="008F6E67"/>
    <w:rsid w:val="008F6EFF"/>
    <w:rsid w:val="008F6F0E"/>
    <w:rsid w:val="008F6FD1"/>
    <w:rsid w:val="008F70B9"/>
    <w:rsid w:val="008F7138"/>
    <w:rsid w:val="008F71C4"/>
    <w:rsid w:val="008F729A"/>
    <w:rsid w:val="008F734B"/>
    <w:rsid w:val="008F749D"/>
    <w:rsid w:val="008F7BAE"/>
    <w:rsid w:val="008F7DA2"/>
    <w:rsid w:val="008F7F12"/>
    <w:rsid w:val="0090011D"/>
    <w:rsid w:val="00900153"/>
    <w:rsid w:val="009002FA"/>
    <w:rsid w:val="00900600"/>
    <w:rsid w:val="0090080E"/>
    <w:rsid w:val="00900957"/>
    <w:rsid w:val="00900BAF"/>
    <w:rsid w:val="00900D11"/>
    <w:rsid w:val="00900D56"/>
    <w:rsid w:val="00900F0B"/>
    <w:rsid w:val="00900F85"/>
    <w:rsid w:val="00901405"/>
    <w:rsid w:val="0090144A"/>
    <w:rsid w:val="00901481"/>
    <w:rsid w:val="00901483"/>
    <w:rsid w:val="009016BA"/>
    <w:rsid w:val="00901821"/>
    <w:rsid w:val="0090191B"/>
    <w:rsid w:val="009019C3"/>
    <w:rsid w:val="00901A39"/>
    <w:rsid w:val="00901F4E"/>
    <w:rsid w:val="00902074"/>
    <w:rsid w:val="00902239"/>
    <w:rsid w:val="009022A3"/>
    <w:rsid w:val="0090234A"/>
    <w:rsid w:val="009023FB"/>
    <w:rsid w:val="00902581"/>
    <w:rsid w:val="00902790"/>
    <w:rsid w:val="009028D4"/>
    <w:rsid w:val="00902A3F"/>
    <w:rsid w:val="00902B71"/>
    <w:rsid w:val="00902BB9"/>
    <w:rsid w:val="00902D69"/>
    <w:rsid w:val="00902D83"/>
    <w:rsid w:val="009031C7"/>
    <w:rsid w:val="0090343F"/>
    <w:rsid w:val="009034EF"/>
    <w:rsid w:val="0090378B"/>
    <w:rsid w:val="00903B63"/>
    <w:rsid w:val="00903CB3"/>
    <w:rsid w:val="00903D3F"/>
    <w:rsid w:val="00903E52"/>
    <w:rsid w:val="00903E92"/>
    <w:rsid w:val="00904023"/>
    <w:rsid w:val="00904351"/>
    <w:rsid w:val="0090449A"/>
    <w:rsid w:val="009044D9"/>
    <w:rsid w:val="00904918"/>
    <w:rsid w:val="00904934"/>
    <w:rsid w:val="00904A8F"/>
    <w:rsid w:val="00904AA4"/>
    <w:rsid w:val="00904C34"/>
    <w:rsid w:val="00904EA7"/>
    <w:rsid w:val="00904EB0"/>
    <w:rsid w:val="009051D3"/>
    <w:rsid w:val="00905452"/>
    <w:rsid w:val="009054CA"/>
    <w:rsid w:val="0090553C"/>
    <w:rsid w:val="009058E8"/>
    <w:rsid w:val="009059C6"/>
    <w:rsid w:val="00905F3B"/>
    <w:rsid w:val="00906391"/>
    <w:rsid w:val="009065D5"/>
    <w:rsid w:val="0090674A"/>
    <w:rsid w:val="009069A2"/>
    <w:rsid w:val="00906A87"/>
    <w:rsid w:val="00906C21"/>
    <w:rsid w:val="00906D8C"/>
    <w:rsid w:val="00907178"/>
    <w:rsid w:val="009072D4"/>
    <w:rsid w:val="009073AC"/>
    <w:rsid w:val="00907449"/>
    <w:rsid w:val="0090752A"/>
    <w:rsid w:val="00907672"/>
    <w:rsid w:val="009076BE"/>
    <w:rsid w:val="009103EA"/>
    <w:rsid w:val="009104D5"/>
    <w:rsid w:val="00910AEB"/>
    <w:rsid w:val="00910BA9"/>
    <w:rsid w:val="00910C7F"/>
    <w:rsid w:val="00910C8D"/>
    <w:rsid w:val="00910D58"/>
    <w:rsid w:val="00910E1D"/>
    <w:rsid w:val="00910F9A"/>
    <w:rsid w:val="00911127"/>
    <w:rsid w:val="00911350"/>
    <w:rsid w:val="00911429"/>
    <w:rsid w:val="00911462"/>
    <w:rsid w:val="0091152D"/>
    <w:rsid w:val="00911691"/>
    <w:rsid w:val="00911D26"/>
    <w:rsid w:val="00911E0F"/>
    <w:rsid w:val="00911F2A"/>
    <w:rsid w:val="00912369"/>
    <w:rsid w:val="00912572"/>
    <w:rsid w:val="00912606"/>
    <w:rsid w:val="00912692"/>
    <w:rsid w:val="0091279D"/>
    <w:rsid w:val="0091285B"/>
    <w:rsid w:val="009128F7"/>
    <w:rsid w:val="00912D35"/>
    <w:rsid w:val="00912D7B"/>
    <w:rsid w:val="00912E57"/>
    <w:rsid w:val="00913397"/>
    <w:rsid w:val="009133F8"/>
    <w:rsid w:val="00913497"/>
    <w:rsid w:val="0091364D"/>
    <w:rsid w:val="00913690"/>
    <w:rsid w:val="0091371E"/>
    <w:rsid w:val="009137CC"/>
    <w:rsid w:val="0091397D"/>
    <w:rsid w:val="00913BC0"/>
    <w:rsid w:val="00913D51"/>
    <w:rsid w:val="00913DF7"/>
    <w:rsid w:val="00913E1C"/>
    <w:rsid w:val="00913FAA"/>
    <w:rsid w:val="009140EC"/>
    <w:rsid w:val="0091417C"/>
    <w:rsid w:val="0091426E"/>
    <w:rsid w:val="00914512"/>
    <w:rsid w:val="0091458B"/>
    <w:rsid w:val="00914866"/>
    <w:rsid w:val="00914870"/>
    <w:rsid w:val="009148E5"/>
    <w:rsid w:val="00914AFF"/>
    <w:rsid w:val="00915228"/>
    <w:rsid w:val="0091569B"/>
    <w:rsid w:val="00915791"/>
    <w:rsid w:val="00915ADE"/>
    <w:rsid w:val="00915D5A"/>
    <w:rsid w:val="00915DE6"/>
    <w:rsid w:val="00915E25"/>
    <w:rsid w:val="0091631C"/>
    <w:rsid w:val="009163CA"/>
    <w:rsid w:val="0091662C"/>
    <w:rsid w:val="00916733"/>
    <w:rsid w:val="00916BE3"/>
    <w:rsid w:val="00916C6F"/>
    <w:rsid w:val="00916DF4"/>
    <w:rsid w:val="009172DA"/>
    <w:rsid w:val="009173A5"/>
    <w:rsid w:val="009175A2"/>
    <w:rsid w:val="009175B7"/>
    <w:rsid w:val="0091772E"/>
    <w:rsid w:val="009178D8"/>
    <w:rsid w:val="00917EAF"/>
    <w:rsid w:val="00917FDC"/>
    <w:rsid w:val="00917FE0"/>
    <w:rsid w:val="009200B3"/>
    <w:rsid w:val="009200F9"/>
    <w:rsid w:val="009204A6"/>
    <w:rsid w:val="00920AA4"/>
    <w:rsid w:val="00920AF4"/>
    <w:rsid w:val="00920D0B"/>
    <w:rsid w:val="00920EEF"/>
    <w:rsid w:val="00920F3B"/>
    <w:rsid w:val="00920F80"/>
    <w:rsid w:val="00921236"/>
    <w:rsid w:val="00921243"/>
    <w:rsid w:val="009212F6"/>
    <w:rsid w:val="0092138D"/>
    <w:rsid w:val="009213EC"/>
    <w:rsid w:val="00921909"/>
    <w:rsid w:val="00921D6C"/>
    <w:rsid w:val="0092205A"/>
    <w:rsid w:val="00922124"/>
    <w:rsid w:val="00922928"/>
    <w:rsid w:val="00922998"/>
    <w:rsid w:val="00922C87"/>
    <w:rsid w:val="00922D08"/>
    <w:rsid w:val="009230D6"/>
    <w:rsid w:val="00923206"/>
    <w:rsid w:val="00923648"/>
    <w:rsid w:val="00923A25"/>
    <w:rsid w:val="00923D20"/>
    <w:rsid w:val="00923E35"/>
    <w:rsid w:val="00923F10"/>
    <w:rsid w:val="00923FBD"/>
    <w:rsid w:val="0092415D"/>
    <w:rsid w:val="0092416D"/>
    <w:rsid w:val="009246A9"/>
    <w:rsid w:val="0092485D"/>
    <w:rsid w:val="009249E1"/>
    <w:rsid w:val="00924A92"/>
    <w:rsid w:val="00924AD8"/>
    <w:rsid w:val="00924B55"/>
    <w:rsid w:val="0092514B"/>
    <w:rsid w:val="009254E5"/>
    <w:rsid w:val="00925AC8"/>
    <w:rsid w:val="00925AE5"/>
    <w:rsid w:val="00925B3C"/>
    <w:rsid w:val="00925DD7"/>
    <w:rsid w:val="00925E85"/>
    <w:rsid w:val="0092611E"/>
    <w:rsid w:val="00926500"/>
    <w:rsid w:val="00926554"/>
    <w:rsid w:val="00927161"/>
    <w:rsid w:val="0092724E"/>
    <w:rsid w:val="009274B4"/>
    <w:rsid w:val="0092779E"/>
    <w:rsid w:val="009279B3"/>
    <w:rsid w:val="00927A83"/>
    <w:rsid w:val="00927ABA"/>
    <w:rsid w:val="00927F24"/>
    <w:rsid w:val="00930654"/>
    <w:rsid w:val="00930678"/>
    <w:rsid w:val="009309A4"/>
    <w:rsid w:val="009309EC"/>
    <w:rsid w:val="00930A4C"/>
    <w:rsid w:val="00930A8B"/>
    <w:rsid w:val="00930B5C"/>
    <w:rsid w:val="00930C5F"/>
    <w:rsid w:val="00930E01"/>
    <w:rsid w:val="00930E16"/>
    <w:rsid w:val="009312EF"/>
    <w:rsid w:val="00931715"/>
    <w:rsid w:val="00931726"/>
    <w:rsid w:val="00931E06"/>
    <w:rsid w:val="00931E41"/>
    <w:rsid w:val="00931E87"/>
    <w:rsid w:val="0093226B"/>
    <w:rsid w:val="00932427"/>
    <w:rsid w:val="00932477"/>
    <w:rsid w:val="009329E8"/>
    <w:rsid w:val="00932DED"/>
    <w:rsid w:val="00932E7B"/>
    <w:rsid w:val="00932F85"/>
    <w:rsid w:val="0093309B"/>
    <w:rsid w:val="009330E5"/>
    <w:rsid w:val="009330F1"/>
    <w:rsid w:val="0093316A"/>
    <w:rsid w:val="00933197"/>
    <w:rsid w:val="0093333F"/>
    <w:rsid w:val="00933352"/>
    <w:rsid w:val="009335CF"/>
    <w:rsid w:val="009336DC"/>
    <w:rsid w:val="00933739"/>
    <w:rsid w:val="00933923"/>
    <w:rsid w:val="00933C63"/>
    <w:rsid w:val="00933C89"/>
    <w:rsid w:val="00933D26"/>
    <w:rsid w:val="00933E40"/>
    <w:rsid w:val="00934052"/>
    <w:rsid w:val="00934213"/>
    <w:rsid w:val="009342CC"/>
    <w:rsid w:val="009342CD"/>
    <w:rsid w:val="009345E7"/>
    <w:rsid w:val="00934617"/>
    <w:rsid w:val="009346E2"/>
    <w:rsid w:val="00934E2A"/>
    <w:rsid w:val="00934F2B"/>
    <w:rsid w:val="00935815"/>
    <w:rsid w:val="00935874"/>
    <w:rsid w:val="009358A2"/>
    <w:rsid w:val="009358E6"/>
    <w:rsid w:val="00935A57"/>
    <w:rsid w:val="00935A6C"/>
    <w:rsid w:val="00935C1F"/>
    <w:rsid w:val="00935C4C"/>
    <w:rsid w:val="00935C66"/>
    <w:rsid w:val="00935CAD"/>
    <w:rsid w:val="00935DEC"/>
    <w:rsid w:val="00935F63"/>
    <w:rsid w:val="00936147"/>
    <w:rsid w:val="00936383"/>
    <w:rsid w:val="009365D0"/>
    <w:rsid w:val="009367E3"/>
    <w:rsid w:val="0093694A"/>
    <w:rsid w:val="009369E4"/>
    <w:rsid w:val="00936D31"/>
    <w:rsid w:val="00936D60"/>
    <w:rsid w:val="009371F8"/>
    <w:rsid w:val="0093730F"/>
    <w:rsid w:val="00937313"/>
    <w:rsid w:val="0093750A"/>
    <w:rsid w:val="00937783"/>
    <w:rsid w:val="009377EB"/>
    <w:rsid w:val="00937985"/>
    <w:rsid w:val="009379AD"/>
    <w:rsid w:val="009379C7"/>
    <w:rsid w:val="009379EE"/>
    <w:rsid w:val="00937B02"/>
    <w:rsid w:val="00937CA3"/>
    <w:rsid w:val="00937E57"/>
    <w:rsid w:val="00937FA3"/>
    <w:rsid w:val="009402A4"/>
    <w:rsid w:val="0094044C"/>
    <w:rsid w:val="00940729"/>
    <w:rsid w:val="0094077D"/>
    <w:rsid w:val="00940C66"/>
    <w:rsid w:val="009410C0"/>
    <w:rsid w:val="00941515"/>
    <w:rsid w:val="009415A0"/>
    <w:rsid w:val="009415BB"/>
    <w:rsid w:val="009416E5"/>
    <w:rsid w:val="0094172E"/>
    <w:rsid w:val="00941969"/>
    <w:rsid w:val="00941B60"/>
    <w:rsid w:val="00941C0A"/>
    <w:rsid w:val="00941D0D"/>
    <w:rsid w:val="00941D39"/>
    <w:rsid w:val="00941D59"/>
    <w:rsid w:val="00941DF3"/>
    <w:rsid w:val="00941F4A"/>
    <w:rsid w:val="0094220B"/>
    <w:rsid w:val="00942232"/>
    <w:rsid w:val="00942298"/>
    <w:rsid w:val="0094279E"/>
    <w:rsid w:val="009427EC"/>
    <w:rsid w:val="00942C2E"/>
    <w:rsid w:val="00943049"/>
    <w:rsid w:val="00943112"/>
    <w:rsid w:val="0094327F"/>
    <w:rsid w:val="009433CF"/>
    <w:rsid w:val="0094356F"/>
    <w:rsid w:val="0094366B"/>
    <w:rsid w:val="009436C0"/>
    <w:rsid w:val="00943863"/>
    <w:rsid w:val="009440E6"/>
    <w:rsid w:val="009442E6"/>
    <w:rsid w:val="00944456"/>
    <w:rsid w:val="009449DA"/>
    <w:rsid w:val="00944BA3"/>
    <w:rsid w:val="009452BA"/>
    <w:rsid w:val="009452CB"/>
    <w:rsid w:val="00945509"/>
    <w:rsid w:val="00945623"/>
    <w:rsid w:val="00945FE2"/>
    <w:rsid w:val="0094653B"/>
    <w:rsid w:val="0094668D"/>
    <w:rsid w:val="009467E8"/>
    <w:rsid w:val="009468C1"/>
    <w:rsid w:val="009471B8"/>
    <w:rsid w:val="009472C9"/>
    <w:rsid w:val="00947420"/>
    <w:rsid w:val="00947676"/>
    <w:rsid w:val="009476AC"/>
    <w:rsid w:val="00947856"/>
    <w:rsid w:val="00947B17"/>
    <w:rsid w:val="00947BD2"/>
    <w:rsid w:val="00947C3C"/>
    <w:rsid w:val="009500E4"/>
    <w:rsid w:val="00950680"/>
    <w:rsid w:val="009506CA"/>
    <w:rsid w:val="00950A42"/>
    <w:rsid w:val="00950A4A"/>
    <w:rsid w:val="00950D46"/>
    <w:rsid w:val="00950D7C"/>
    <w:rsid w:val="00951155"/>
    <w:rsid w:val="00951337"/>
    <w:rsid w:val="00951488"/>
    <w:rsid w:val="00951557"/>
    <w:rsid w:val="00951760"/>
    <w:rsid w:val="0095182C"/>
    <w:rsid w:val="009519E3"/>
    <w:rsid w:val="00951B7D"/>
    <w:rsid w:val="00951BA2"/>
    <w:rsid w:val="00951DE8"/>
    <w:rsid w:val="00951E13"/>
    <w:rsid w:val="009523D3"/>
    <w:rsid w:val="009524F9"/>
    <w:rsid w:val="009525DA"/>
    <w:rsid w:val="00952808"/>
    <w:rsid w:val="00952A3B"/>
    <w:rsid w:val="00952D6F"/>
    <w:rsid w:val="00952E9B"/>
    <w:rsid w:val="00952F16"/>
    <w:rsid w:val="00953329"/>
    <w:rsid w:val="009534CF"/>
    <w:rsid w:val="00953879"/>
    <w:rsid w:val="0095388D"/>
    <w:rsid w:val="00953AC8"/>
    <w:rsid w:val="00953CE5"/>
    <w:rsid w:val="009541AD"/>
    <w:rsid w:val="00954272"/>
    <w:rsid w:val="009542AC"/>
    <w:rsid w:val="009543EA"/>
    <w:rsid w:val="00954406"/>
    <w:rsid w:val="00954603"/>
    <w:rsid w:val="00954700"/>
    <w:rsid w:val="00954726"/>
    <w:rsid w:val="0095487E"/>
    <w:rsid w:val="00954A19"/>
    <w:rsid w:val="00954B74"/>
    <w:rsid w:val="00954C06"/>
    <w:rsid w:val="00954C3F"/>
    <w:rsid w:val="00954D41"/>
    <w:rsid w:val="00954DF8"/>
    <w:rsid w:val="00954E69"/>
    <w:rsid w:val="0095512C"/>
    <w:rsid w:val="00955228"/>
    <w:rsid w:val="0095544D"/>
    <w:rsid w:val="009554E1"/>
    <w:rsid w:val="00955AA1"/>
    <w:rsid w:val="0095641F"/>
    <w:rsid w:val="0095657C"/>
    <w:rsid w:val="009567F3"/>
    <w:rsid w:val="0095681C"/>
    <w:rsid w:val="00956BAD"/>
    <w:rsid w:val="00956CCD"/>
    <w:rsid w:val="00956F00"/>
    <w:rsid w:val="00956F65"/>
    <w:rsid w:val="00956FBD"/>
    <w:rsid w:val="00956FCD"/>
    <w:rsid w:val="0095700A"/>
    <w:rsid w:val="00957130"/>
    <w:rsid w:val="009571A9"/>
    <w:rsid w:val="009572B0"/>
    <w:rsid w:val="009572C4"/>
    <w:rsid w:val="00957CB0"/>
    <w:rsid w:val="00957E07"/>
    <w:rsid w:val="0096014F"/>
    <w:rsid w:val="009602BF"/>
    <w:rsid w:val="009602F2"/>
    <w:rsid w:val="0096075E"/>
    <w:rsid w:val="0096081C"/>
    <w:rsid w:val="00960820"/>
    <w:rsid w:val="00960BFE"/>
    <w:rsid w:val="00960CFB"/>
    <w:rsid w:val="00960E39"/>
    <w:rsid w:val="00960F85"/>
    <w:rsid w:val="009611F1"/>
    <w:rsid w:val="009613B4"/>
    <w:rsid w:val="00961520"/>
    <w:rsid w:val="00961628"/>
    <w:rsid w:val="0096166A"/>
    <w:rsid w:val="009618C8"/>
    <w:rsid w:val="009618DF"/>
    <w:rsid w:val="009619C5"/>
    <w:rsid w:val="00961B38"/>
    <w:rsid w:val="00961D76"/>
    <w:rsid w:val="00961ECD"/>
    <w:rsid w:val="0096204E"/>
    <w:rsid w:val="009621AB"/>
    <w:rsid w:val="00962235"/>
    <w:rsid w:val="00962481"/>
    <w:rsid w:val="00962913"/>
    <w:rsid w:val="0096298A"/>
    <w:rsid w:val="00962AB2"/>
    <w:rsid w:val="00962F46"/>
    <w:rsid w:val="009632F8"/>
    <w:rsid w:val="00963370"/>
    <w:rsid w:val="0096348A"/>
    <w:rsid w:val="009634FD"/>
    <w:rsid w:val="0096351F"/>
    <w:rsid w:val="00963D80"/>
    <w:rsid w:val="00963E08"/>
    <w:rsid w:val="00963ED7"/>
    <w:rsid w:val="00963F52"/>
    <w:rsid w:val="0096419E"/>
    <w:rsid w:val="00964282"/>
    <w:rsid w:val="009643F5"/>
    <w:rsid w:val="00964B6A"/>
    <w:rsid w:val="00964C47"/>
    <w:rsid w:val="00964C60"/>
    <w:rsid w:val="00964DC9"/>
    <w:rsid w:val="009650BA"/>
    <w:rsid w:val="009650BB"/>
    <w:rsid w:val="00965192"/>
    <w:rsid w:val="009654AC"/>
    <w:rsid w:val="00965574"/>
    <w:rsid w:val="00965637"/>
    <w:rsid w:val="0096585F"/>
    <w:rsid w:val="0096595F"/>
    <w:rsid w:val="00965990"/>
    <w:rsid w:val="0096599B"/>
    <w:rsid w:val="00965E94"/>
    <w:rsid w:val="0096602D"/>
    <w:rsid w:val="0096616D"/>
    <w:rsid w:val="00966349"/>
    <w:rsid w:val="00966381"/>
    <w:rsid w:val="009663DF"/>
    <w:rsid w:val="0096644C"/>
    <w:rsid w:val="0096657B"/>
    <w:rsid w:val="0096664E"/>
    <w:rsid w:val="00966662"/>
    <w:rsid w:val="0096666A"/>
    <w:rsid w:val="009668CF"/>
    <w:rsid w:val="009668FC"/>
    <w:rsid w:val="00966B44"/>
    <w:rsid w:val="00966CAE"/>
    <w:rsid w:val="009670C2"/>
    <w:rsid w:val="00967186"/>
    <w:rsid w:val="00967525"/>
    <w:rsid w:val="009675E9"/>
    <w:rsid w:val="0096766E"/>
    <w:rsid w:val="00967D90"/>
    <w:rsid w:val="00967E12"/>
    <w:rsid w:val="009703D4"/>
    <w:rsid w:val="0097045C"/>
    <w:rsid w:val="00970543"/>
    <w:rsid w:val="0097069F"/>
    <w:rsid w:val="00970736"/>
    <w:rsid w:val="009708BE"/>
    <w:rsid w:val="0097093C"/>
    <w:rsid w:val="00970A4A"/>
    <w:rsid w:val="00970EC8"/>
    <w:rsid w:val="00971075"/>
    <w:rsid w:val="0097117A"/>
    <w:rsid w:val="00971348"/>
    <w:rsid w:val="00971405"/>
    <w:rsid w:val="00971430"/>
    <w:rsid w:val="009716C2"/>
    <w:rsid w:val="009717A2"/>
    <w:rsid w:val="009719A3"/>
    <w:rsid w:val="00972069"/>
    <w:rsid w:val="009720EA"/>
    <w:rsid w:val="009722DF"/>
    <w:rsid w:val="009724B9"/>
    <w:rsid w:val="009724C4"/>
    <w:rsid w:val="009724DC"/>
    <w:rsid w:val="0097282C"/>
    <w:rsid w:val="009729B5"/>
    <w:rsid w:val="00972DD1"/>
    <w:rsid w:val="00973036"/>
    <w:rsid w:val="009730FC"/>
    <w:rsid w:val="00973167"/>
    <w:rsid w:val="009731BE"/>
    <w:rsid w:val="00973212"/>
    <w:rsid w:val="0097366E"/>
    <w:rsid w:val="00973A3E"/>
    <w:rsid w:val="00973ECA"/>
    <w:rsid w:val="00973F5D"/>
    <w:rsid w:val="009741D1"/>
    <w:rsid w:val="00974532"/>
    <w:rsid w:val="00974578"/>
    <w:rsid w:val="009745A0"/>
    <w:rsid w:val="0097463D"/>
    <w:rsid w:val="00974738"/>
    <w:rsid w:val="00974757"/>
    <w:rsid w:val="0097481D"/>
    <w:rsid w:val="00974B3C"/>
    <w:rsid w:val="00974C30"/>
    <w:rsid w:val="00974EC9"/>
    <w:rsid w:val="0097504F"/>
    <w:rsid w:val="0097506C"/>
    <w:rsid w:val="0097529D"/>
    <w:rsid w:val="009753DE"/>
    <w:rsid w:val="0097569A"/>
    <w:rsid w:val="009756CE"/>
    <w:rsid w:val="009759AD"/>
    <w:rsid w:val="00975B62"/>
    <w:rsid w:val="00975B96"/>
    <w:rsid w:val="00975C73"/>
    <w:rsid w:val="00975E15"/>
    <w:rsid w:val="00975EAF"/>
    <w:rsid w:val="00975EF5"/>
    <w:rsid w:val="009764F5"/>
    <w:rsid w:val="00976775"/>
    <w:rsid w:val="00976C4C"/>
    <w:rsid w:val="00977136"/>
    <w:rsid w:val="00977329"/>
    <w:rsid w:val="00977488"/>
    <w:rsid w:val="00977854"/>
    <w:rsid w:val="009779D5"/>
    <w:rsid w:val="00977B47"/>
    <w:rsid w:val="00977B4F"/>
    <w:rsid w:val="00977B7F"/>
    <w:rsid w:val="00977BBB"/>
    <w:rsid w:val="00977BEC"/>
    <w:rsid w:val="00977C6D"/>
    <w:rsid w:val="00980085"/>
    <w:rsid w:val="009800EF"/>
    <w:rsid w:val="0098011B"/>
    <w:rsid w:val="0098013A"/>
    <w:rsid w:val="009801C4"/>
    <w:rsid w:val="00980273"/>
    <w:rsid w:val="009804CA"/>
    <w:rsid w:val="009804CD"/>
    <w:rsid w:val="00980593"/>
    <w:rsid w:val="00980693"/>
    <w:rsid w:val="009807FE"/>
    <w:rsid w:val="00980C60"/>
    <w:rsid w:val="00980FC2"/>
    <w:rsid w:val="009812F6"/>
    <w:rsid w:val="009813B9"/>
    <w:rsid w:val="009819C4"/>
    <w:rsid w:val="00981AB6"/>
    <w:rsid w:val="00981BE8"/>
    <w:rsid w:val="00981C36"/>
    <w:rsid w:val="00981D1D"/>
    <w:rsid w:val="00981EA3"/>
    <w:rsid w:val="0098216E"/>
    <w:rsid w:val="00982679"/>
    <w:rsid w:val="0098286B"/>
    <w:rsid w:val="00982A97"/>
    <w:rsid w:val="00982B47"/>
    <w:rsid w:val="00982E84"/>
    <w:rsid w:val="00982EAA"/>
    <w:rsid w:val="00982F54"/>
    <w:rsid w:val="00983273"/>
    <w:rsid w:val="0098369D"/>
    <w:rsid w:val="00983719"/>
    <w:rsid w:val="00983734"/>
    <w:rsid w:val="0098387E"/>
    <w:rsid w:val="009839BC"/>
    <w:rsid w:val="00983C0C"/>
    <w:rsid w:val="00983D82"/>
    <w:rsid w:val="00983E84"/>
    <w:rsid w:val="009840EA"/>
    <w:rsid w:val="00984388"/>
    <w:rsid w:val="0098450D"/>
    <w:rsid w:val="0098455E"/>
    <w:rsid w:val="009845ED"/>
    <w:rsid w:val="00984A87"/>
    <w:rsid w:val="00984A92"/>
    <w:rsid w:val="00984CC3"/>
    <w:rsid w:val="00984DAD"/>
    <w:rsid w:val="00985110"/>
    <w:rsid w:val="0098546C"/>
    <w:rsid w:val="00985543"/>
    <w:rsid w:val="009857DD"/>
    <w:rsid w:val="009858B4"/>
    <w:rsid w:val="00985AB4"/>
    <w:rsid w:val="00985B6F"/>
    <w:rsid w:val="00985BA6"/>
    <w:rsid w:val="00985EB3"/>
    <w:rsid w:val="00985EED"/>
    <w:rsid w:val="0098604B"/>
    <w:rsid w:val="009860BC"/>
    <w:rsid w:val="009860F3"/>
    <w:rsid w:val="0098614F"/>
    <w:rsid w:val="0098651B"/>
    <w:rsid w:val="0098664F"/>
    <w:rsid w:val="00986737"/>
    <w:rsid w:val="00986750"/>
    <w:rsid w:val="0098690E"/>
    <w:rsid w:val="00986BC2"/>
    <w:rsid w:val="00986D5B"/>
    <w:rsid w:val="00986E2F"/>
    <w:rsid w:val="009875E2"/>
    <w:rsid w:val="00987637"/>
    <w:rsid w:val="00987694"/>
    <w:rsid w:val="00987884"/>
    <w:rsid w:val="00987983"/>
    <w:rsid w:val="00987BE3"/>
    <w:rsid w:val="00987C4E"/>
    <w:rsid w:val="00987CDC"/>
    <w:rsid w:val="00987E8B"/>
    <w:rsid w:val="00987F2A"/>
    <w:rsid w:val="00987FAD"/>
    <w:rsid w:val="0099025F"/>
    <w:rsid w:val="00990328"/>
    <w:rsid w:val="0099060D"/>
    <w:rsid w:val="00990931"/>
    <w:rsid w:val="00990AB7"/>
    <w:rsid w:val="00990E67"/>
    <w:rsid w:val="00990E92"/>
    <w:rsid w:val="00990F9F"/>
    <w:rsid w:val="00991192"/>
    <w:rsid w:val="00991277"/>
    <w:rsid w:val="009913BB"/>
    <w:rsid w:val="009913BF"/>
    <w:rsid w:val="009917B9"/>
    <w:rsid w:val="0099188C"/>
    <w:rsid w:val="00991A7E"/>
    <w:rsid w:val="00992097"/>
    <w:rsid w:val="009920A1"/>
    <w:rsid w:val="009920D1"/>
    <w:rsid w:val="00992AFC"/>
    <w:rsid w:val="00992BA9"/>
    <w:rsid w:val="00992CB9"/>
    <w:rsid w:val="00992DE8"/>
    <w:rsid w:val="00992ECD"/>
    <w:rsid w:val="00992FB3"/>
    <w:rsid w:val="00993200"/>
    <w:rsid w:val="0099338D"/>
    <w:rsid w:val="00993414"/>
    <w:rsid w:val="00993929"/>
    <w:rsid w:val="00993AA0"/>
    <w:rsid w:val="00993B55"/>
    <w:rsid w:val="00993BA2"/>
    <w:rsid w:val="00993BC3"/>
    <w:rsid w:val="00993CF0"/>
    <w:rsid w:val="00993F64"/>
    <w:rsid w:val="00993FC0"/>
    <w:rsid w:val="009942A2"/>
    <w:rsid w:val="00994447"/>
    <w:rsid w:val="009946C2"/>
    <w:rsid w:val="00994748"/>
    <w:rsid w:val="0099475F"/>
    <w:rsid w:val="009948C9"/>
    <w:rsid w:val="0099491B"/>
    <w:rsid w:val="00994A06"/>
    <w:rsid w:val="00994AAE"/>
    <w:rsid w:val="00994D30"/>
    <w:rsid w:val="00994F1B"/>
    <w:rsid w:val="00995065"/>
    <w:rsid w:val="009950A2"/>
    <w:rsid w:val="009951F5"/>
    <w:rsid w:val="009952F4"/>
    <w:rsid w:val="00995313"/>
    <w:rsid w:val="00995436"/>
    <w:rsid w:val="00995911"/>
    <w:rsid w:val="00995BA5"/>
    <w:rsid w:val="00995BBF"/>
    <w:rsid w:val="00995CB3"/>
    <w:rsid w:val="00995CBF"/>
    <w:rsid w:val="00995E45"/>
    <w:rsid w:val="00995FCA"/>
    <w:rsid w:val="0099600A"/>
    <w:rsid w:val="0099617A"/>
    <w:rsid w:val="009964D9"/>
    <w:rsid w:val="00996523"/>
    <w:rsid w:val="0099666F"/>
    <w:rsid w:val="0099671A"/>
    <w:rsid w:val="00996950"/>
    <w:rsid w:val="009971C4"/>
    <w:rsid w:val="00997258"/>
    <w:rsid w:val="00997357"/>
    <w:rsid w:val="0099766C"/>
    <w:rsid w:val="00997F89"/>
    <w:rsid w:val="009A0158"/>
    <w:rsid w:val="009A02E5"/>
    <w:rsid w:val="009A03B0"/>
    <w:rsid w:val="009A0428"/>
    <w:rsid w:val="009A047F"/>
    <w:rsid w:val="009A096D"/>
    <w:rsid w:val="009A09B4"/>
    <w:rsid w:val="009A0CD4"/>
    <w:rsid w:val="009A1268"/>
    <w:rsid w:val="009A1339"/>
    <w:rsid w:val="009A13C2"/>
    <w:rsid w:val="009A15BD"/>
    <w:rsid w:val="009A15E3"/>
    <w:rsid w:val="009A16C4"/>
    <w:rsid w:val="009A174E"/>
    <w:rsid w:val="009A1A13"/>
    <w:rsid w:val="009A1B43"/>
    <w:rsid w:val="009A1C3A"/>
    <w:rsid w:val="009A1C6F"/>
    <w:rsid w:val="009A1E6D"/>
    <w:rsid w:val="009A1E7A"/>
    <w:rsid w:val="009A1F50"/>
    <w:rsid w:val="009A2069"/>
    <w:rsid w:val="009A2240"/>
    <w:rsid w:val="009A273B"/>
    <w:rsid w:val="009A298A"/>
    <w:rsid w:val="009A2AB4"/>
    <w:rsid w:val="009A2B82"/>
    <w:rsid w:val="009A2E89"/>
    <w:rsid w:val="009A2EC4"/>
    <w:rsid w:val="009A2F30"/>
    <w:rsid w:val="009A30CE"/>
    <w:rsid w:val="009A32DC"/>
    <w:rsid w:val="009A3436"/>
    <w:rsid w:val="009A3607"/>
    <w:rsid w:val="009A367A"/>
    <w:rsid w:val="009A3744"/>
    <w:rsid w:val="009A375C"/>
    <w:rsid w:val="009A378E"/>
    <w:rsid w:val="009A384D"/>
    <w:rsid w:val="009A3853"/>
    <w:rsid w:val="009A3B6A"/>
    <w:rsid w:val="009A3D2B"/>
    <w:rsid w:val="009A3EE0"/>
    <w:rsid w:val="009A42B6"/>
    <w:rsid w:val="009A439C"/>
    <w:rsid w:val="009A4BDF"/>
    <w:rsid w:val="009A5160"/>
    <w:rsid w:val="009A5203"/>
    <w:rsid w:val="009A52B8"/>
    <w:rsid w:val="009A5340"/>
    <w:rsid w:val="009A543A"/>
    <w:rsid w:val="009A58FC"/>
    <w:rsid w:val="009A5988"/>
    <w:rsid w:val="009A5A3A"/>
    <w:rsid w:val="009A5A49"/>
    <w:rsid w:val="009A5AA3"/>
    <w:rsid w:val="009A5C42"/>
    <w:rsid w:val="009A5F9E"/>
    <w:rsid w:val="009A5FFE"/>
    <w:rsid w:val="009A6092"/>
    <w:rsid w:val="009A60A8"/>
    <w:rsid w:val="009A6146"/>
    <w:rsid w:val="009A677A"/>
    <w:rsid w:val="009A67EB"/>
    <w:rsid w:val="009A6885"/>
    <w:rsid w:val="009A693A"/>
    <w:rsid w:val="009A6D76"/>
    <w:rsid w:val="009A6EA0"/>
    <w:rsid w:val="009A6EA9"/>
    <w:rsid w:val="009A701F"/>
    <w:rsid w:val="009A70C6"/>
    <w:rsid w:val="009A7465"/>
    <w:rsid w:val="009A76AD"/>
    <w:rsid w:val="009A7766"/>
    <w:rsid w:val="009A7A76"/>
    <w:rsid w:val="009A7AF8"/>
    <w:rsid w:val="009A7F0E"/>
    <w:rsid w:val="009B0493"/>
    <w:rsid w:val="009B0556"/>
    <w:rsid w:val="009B05FA"/>
    <w:rsid w:val="009B0790"/>
    <w:rsid w:val="009B0C15"/>
    <w:rsid w:val="009B1258"/>
    <w:rsid w:val="009B161E"/>
    <w:rsid w:val="009B1623"/>
    <w:rsid w:val="009B1662"/>
    <w:rsid w:val="009B18DF"/>
    <w:rsid w:val="009B1954"/>
    <w:rsid w:val="009B1BEE"/>
    <w:rsid w:val="009B1C7A"/>
    <w:rsid w:val="009B2107"/>
    <w:rsid w:val="009B2397"/>
    <w:rsid w:val="009B23AF"/>
    <w:rsid w:val="009B26A9"/>
    <w:rsid w:val="009B2788"/>
    <w:rsid w:val="009B285D"/>
    <w:rsid w:val="009B28C4"/>
    <w:rsid w:val="009B2B58"/>
    <w:rsid w:val="009B2C6A"/>
    <w:rsid w:val="009B2D34"/>
    <w:rsid w:val="009B2D95"/>
    <w:rsid w:val="009B2EA3"/>
    <w:rsid w:val="009B2ED5"/>
    <w:rsid w:val="009B3132"/>
    <w:rsid w:val="009B3245"/>
    <w:rsid w:val="009B327C"/>
    <w:rsid w:val="009B33AC"/>
    <w:rsid w:val="009B36B7"/>
    <w:rsid w:val="009B3896"/>
    <w:rsid w:val="009B38D6"/>
    <w:rsid w:val="009B3CB6"/>
    <w:rsid w:val="009B3CBB"/>
    <w:rsid w:val="009B3D89"/>
    <w:rsid w:val="009B3E04"/>
    <w:rsid w:val="009B3E80"/>
    <w:rsid w:val="009B3EC2"/>
    <w:rsid w:val="009B3F63"/>
    <w:rsid w:val="009B403B"/>
    <w:rsid w:val="009B4403"/>
    <w:rsid w:val="009B44A6"/>
    <w:rsid w:val="009B45D2"/>
    <w:rsid w:val="009B4989"/>
    <w:rsid w:val="009B4A34"/>
    <w:rsid w:val="009B4E7A"/>
    <w:rsid w:val="009B5111"/>
    <w:rsid w:val="009B51D9"/>
    <w:rsid w:val="009B51F2"/>
    <w:rsid w:val="009B5214"/>
    <w:rsid w:val="009B535E"/>
    <w:rsid w:val="009B5378"/>
    <w:rsid w:val="009B53BD"/>
    <w:rsid w:val="009B53D1"/>
    <w:rsid w:val="009B579D"/>
    <w:rsid w:val="009B59CC"/>
    <w:rsid w:val="009B5C59"/>
    <w:rsid w:val="009B67AA"/>
    <w:rsid w:val="009B6864"/>
    <w:rsid w:val="009B68EC"/>
    <w:rsid w:val="009B6AC8"/>
    <w:rsid w:val="009B6BE1"/>
    <w:rsid w:val="009B6D7D"/>
    <w:rsid w:val="009B6D7F"/>
    <w:rsid w:val="009B6F27"/>
    <w:rsid w:val="009B708C"/>
    <w:rsid w:val="009B7112"/>
    <w:rsid w:val="009B7145"/>
    <w:rsid w:val="009B719E"/>
    <w:rsid w:val="009B73A3"/>
    <w:rsid w:val="009B7403"/>
    <w:rsid w:val="009B768E"/>
    <w:rsid w:val="009B7870"/>
    <w:rsid w:val="009B7BB4"/>
    <w:rsid w:val="009B7C0B"/>
    <w:rsid w:val="009B7F88"/>
    <w:rsid w:val="009C0136"/>
    <w:rsid w:val="009C022B"/>
    <w:rsid w:val="009C065E"/>
    <w:rsid w:val="009C0792"/>
    <w:rsid w:val="009C0891"/>
    <w:rsid w:val="009C0B13"/>
    <w:rsid w:val="009C0C08"/>
    <w:rsid w:val="009C0CCB"/>
    <w:rsid w:val="009C0CFF"/>
    <w:rsid w:val="009C0D15"/>
    <w:rsid w:val="009C0F42"/>
    <w:rsid w:val="009C1155"/>
    <w:rsid w:val="009C12B9"/>
    <w:rsid w:val="009C1556"/>
    <w:rsid w:val="009C159A"/>
    <w:rsid w:val="009C17C0"/>
    <w:rsid w:val="009C1899"/>
    <w:rsid w:val="009C1978"/>
    <w:rsid w:val="009C1984"/>
    <w:rsid w:val="009C1BCA"/>
    <w:rsid w:val="009C1CC4"/>
    <w:rsid w:val="009C1D8A"/>
    <w:rsid w:val="009C209B"/>
    <w:rsid w:val="009C22E8"/>
    <w:rsid w:val="009C23BC"/>
    <w:rsid w:val="009C2487"/>
    <w:rsid w:val="009C24F8"/>
    <w:rsid w:val="009C256B"/>
    <w:rsid w:val="009C2618"/>
    <w:rsid w:val="009C279E"/>
    <w:rsid w:val="009C280A"/>
    <w:rsid w:val="009C2B35"/>
    <w:rsid w:val="009C2BD9"/>
    <w:rsid w:val="009C2DE3"/>
    <w:rsid w:val="009C32F5"/>
    <w:rsid w:val="009C3422"/>
    <w:rsid w:val="009C34BF"/>
    <w:rsid w:val="009C357B"/>
    <w:rsid w:val="009C3716"/>
    <w:rsid w:val="009C3819"/>
    <w:rsid w:val="009C38B3"/>
    <w:rsid w:val="009C3B19"/>
    <w:rsid w:val="009C3C1B"/>
    <w:rsid w:val="009C3CA8"/>
    <w:rsid w:val="009C3E2D"/>
    <w:rsid w:val="009C3F84"/>
    <w:rsid w:val="009C3F8B"/>
    <w:rsid w:val="009C4625"/>
    <w:rsid w:val="009C4823"/>
    <w:rsid w:val="009C48AB"/>
    <w:rsid w:val="009C498F"/>
    <w:rsid w:val="009C4ABB"/>
    <w:rsid w:val="009C4B1E"/>
    <w:rsid w:val="009C4BBD"/>
    <w:rsid w:val="009C4C0C"/>
    <w:rsid w:val="009C4C29"/>
    <w:rsid w:val="009C4C39"/>
    <w:rsid w:val="009C4D4E"/>
    <w:rsid w:val="009C4D5D"/>
    <w:rsid w:val="009C4E39"/>
    <w:rsid w:val="009C4F12"/>
    <w:rsid w:val="009C4FAB"/>
    <w:rsid w:val="009C500C"/>
    <w:rsid w:val="009C5185"/>
    <w:rsid w:val="009C51D9"/>
    <w:rsid w:val="009C51FF"/>
    <w:rsid w:val="009C5209"/>
    <w:rsid w:val="009C521F"/>
    <w:rsid w:val="009C52D6"/>
    <w:rsid w:val="009C5627"/>
    <w:rsid w:val="009C567C"/>
    <w:rsid w:val="009C594C"/>
    <w:rsid w:val="009C5A1C"/>
    <w:rsid w:val="009C5B03"/>
    <w:rsid w:val="009C5C63"/>
    <w:rsid w:val="009C6018"/>
    <w:rsid w:val="009C609A"/>
    <w:rsid w:val="009C6326"/>
    <w:rsid w:val="009C65F9"/>
    <w:rsid w:val="009C660A"/>
    <w:rsid w:val="009C664F"/>
    <w:rsid w:val="009C667B"/>
    <w:rsid w:val="009C66C4"/>
    <w:rsid w:val="009C6AD3"/>
    <w:rsid w:val="009C6B32"/>
    <w:rsid w:val="009C713E"/>
    <w:rsid w:val="009C7986"/>
    <w:rsid w:val="009C7A59"/>
    <w:rsid w:val="009C7AF3"/>
    <w:rsid w:val="009C7C31"/>
    <w:rsid w:val="009D00A0"/>
    <w:rsid w:val="009D046F"/>
    <w:rsid w:val="009D059C"/>
    <w:rsid w:val="009D0A47"/>
    <w:rsid w:val="009D0B10"/>
    <w:rsid w:val="009D1565"/>
    <w:rsid w:val="009D17DF"/>
    <w:rsid w:val="009D198C"/>
    <w:rsid w:val="009D1C6C"/>
    <w:rsid w:val="009D1CF8"/>
    <w:rsid w:val="009D1FB4"/>
    <w:rsid w:val="009D2038"/>
    <w:rsid w:val="009D2356"/>
    <w:rsid w:val="009D2395"/>
    <w:rsid w:val="009D26ED"/>
    <w:rsid w:val="009D288B"/>
    <w:rsid w:val="009D29F3"/>
    <w:rsid w:val="009D2C69"/>
    <w:rsid w:val="009D2CA8"/>
    <w:rsid w:val="009D2D62"/>
    <w:rsid w:val="009D2DED"/>
    <w:rsid w:val="009D2E59"/>
    <w:rsid w:val="009D2F19"/>
    <w:rsid w:val="009D302A"/>
    <w:rsid w:val="009D30AB"/>
    <w:rsid w:val="009D3146"/>
    <w:rsid w:val="009D3157"/>
    <w:rsid w:val="009D316B"/>
    <w:rsid w:val="009D34D1"/>
    <w:rsid w:val="009D34F5"/>
    <w:rsid w:val="009D360D"/>
    <w:rsid w:val="009D3832"/>
    <w:rsid w:val="009D3B3D"/>
    <w:rsid w:val="009D3B5D"/>
    <w:rsid w:val="009D3C63"/>
    <w:rsid w:val="009D3E43"/>
    <w:rsid w:val="009D3E61"/>
    <w:rsid w:val="009D3EE1"/>
    <w:rsid w:val="009D3F35"/>
    <w:rsid w:val="009D4210"/>
    <w:rsid w:val="009D4274"/>
    <w:rsid w:val="009D440F"/>
    <w:rsid w:val="009D44A4"/>
    <w:rsid w:val="009D44BF"/>
    <w:rsid w:val="009D4766"/>
    <w:rsid w:val="009D4809"/>
    <w:rsid w:val="009D4A3B"/>
    <w:rsid w:val="009D4AA2"/>
    <w:rsid w:val="009D4B03"/>
    <w:rsid w:val="009D4FA2"/>
    <w:rsid w:val="009D5081"/>
    <w:rsid w:val="009D51C3"/>
    <w:rsid w:val="009D5312"/>
    <w:rsid w:val="009D53FF"/>
    <w:rsid w:val="009D541A"/>
    <w:rsid w:val="009D575C"/>
    <w:rsid w:val="009D58EA"/>
    <w:rsid w:val="009D599C"/>
    <w:rsid w:val="009D5A50"/>
    <w:rsid w:val="009D5A8C"/>
    <w:rsid w:val="009D5C75"/>
    <w:rsid w:val="009D5EDD"/>
    <w:rsid w:val="009D6384"/>
    <w:rsid w:val="009D651E"/>
    <w:rsid w:val="009D66B3"/>
    <w:rsid w:val="009D66E5"/>
    <w:rsid w:val="009D67FA"/>
    <w:rsid w:val="009D6A32"/>
    <w:rsid w:val="009D6C63"/>
    <w:rsid w:val="009D6CE6"/>
    <w:rsid w:val="009D6ECF"/>
    <w:rsid w:val="009D6FB2"/>
    <w:rsid w:val="009D718C"/>
    <w:rsid w:val="009D71FF"/>
    <w:rsid w:val="009D74F9"/>
    <w:rsid w:val="009D75DB"/>
    <w:rsid w:val="009D76B2"/>
    <w:rsid w:val="009D7E2B"/>
    <w:rsid w:val="009D7F80"/>
    <w:rsid w:val="009E00E3"/>
    <w:rsid w:val="009E0766"/>
    <w:rsid w:val="009E09D0"/>
    <w:rsid w:val="009E0A86"/>
    <w:rsid w:val="009E0C7F"/>
    <w:rsid w:val="009E0D7F"/>
    <w:rsid w:val="009E17C2"/>
    <w:rsid w:val="009E19C2"/>
    <w:rsid w:val="009E19E5"/>
    <w:rsid w:val="009E1BA1"/>
    <w:rsid w:val="009E1EB2"/>
    <w:rsid w:val="009E1FE2"/>
    <w:rsid w:val="009E2325"/>
    <w:rsid w:val="009E23CA"/>
    <w:rsid w:val="009E2454"/>
    <w:rsid w:val="009E2D02"/>
    <w:rsid w:val="009E2E1A"/>
    <w:rsid w:val="009E2F11"/>
    <w:rsid w:val="009E3081"/>
    <w:rsid w:val="009E34E8"/>
    <w:rsid w:val="009E3585"/>
    <w:rsid w:val="009E359D"/>
    <w:rsid w:val="009E394D"/>
    <w:rsid w:val="009E3C01"/>
    <w:rsid w:val="009E3C60"/>
    <w:rsid w:val="009E3DEF"/>
    <w:rsid w:val="009E40EA"/>
    <w:rsid w:val="009E41D3"/>
    <w:rsid w:val="009E425D"/>
    <w:rsid w:val="009E42DD"/>
    <w:rsid w:val="009E4525"/>
    <w:rsid w:val="009E4613"/>
    <w:rsid w:val="009E4689"/>
    <w:rsid w:val="009E483B"/>
    <w:rsid w:val="009E48C9"/>
    <w:rsid w:val="009E4AA9"/>
    <w:rsid w:val="009E4AB8"/>
    <w:rsid w:val="009E4AE8"/>
    <w:rsid w:val="009E4FAF"/>
    <w:rsid w:val="009E5099"/>
    <w:rsid w:val="009E50E8"/>
    <w:rsid w:val="009E51F4"/>
    <w:rsid w:val="009E5257"/>
    <w:rsid w:val="009E5577"/>
    <w:rsid w:val="009E5715"/>
    <w:rsid w:val="009E5842"/>
    <w:rsid w:val="009E5C31"/>
    <w:rsid w:val="009E626A"/>
    <w:rsid w:val="009E6A6E"/>
    <w:rsid w:val="009E6AC5"/>
    <w:rsid w:val="009E6B12"/>
    <w:rsid w:val="009E719B"/>
    <w:rsid w:val="009E72D9"/>
    <w:rsid w:val="009E7558"/>
    <w:rsid w:val="009E7697"/>
    <w:rsid w:val="009E7724"/>
    <w:rsid w:val="009E7828"/>
    <w:rsid w:val="009E7B8C"/>
    <w:rsid w:val="009E7C76"/>
    <w:rsid w:val="009F00DF"/>
    <w:rsid w:val="009F01A8"/>
    <w:rsid w:val="009F0A0B"/>
    <w:rsid w:val="009F0C2B"/>
    <w:rsid w:val="009F0C82"/>
    <w:rsid w:val="009F0CBB"/>
    <w:rsid w:val="009F0D60"/>
    <w:rsid w:val="009F0DD5"/>
    <w:rsid w:val="009F0EF6"/>
    <w:rsid w:val="009F1072"/>
    <w:rsid w:val="009F10AE"/>
    <w:rsid w:val="009F111A"/>
    <w:rsid w:val="009F161F"/>
    <w:rsid w:val="009F17A5"/>
    <w:rsid w:val="009F1825"/>
    <w:rsid w:val="009F1880"/>
    <w:rsid w:val="009F224A"/>
    <w:rsid w:val="009F22D2"/>
    <w:rsid w:val="009F2364"/>
    <w:rsid w:val="009F23EB"/>
    <w:rsid w:val="009F24C5"/>
    <w:rsid w:val="009F283D"/>
    <w:rsid w:val="009F2A07"/>
    <w:rsid w:val="009F30B5"/>
    <w:rsid w:val="009F349F"/>
    <w:rsid w:val="009F38C0"/>
    <w:rsid w:val="009F38D6"/>
    <w:rsid w:val="009F38DC"/>
    <w:rsid w:val="009F393B"/>
    <w:rsid w:val="009F3AA3"/>
    <w:rsid w:val="009F3D87"/>
    <w:rsid w:val="009F3DB4"/>
    <w:rsid w:val="009F3EBF"/>
    <w:rsid w:val="009F4313"/>
    <w:rsid w:val="009F46D8"/>
    <w:rsid w:val="009F48CE"/>
    <w:rsid w:val="009F4903"/>
    <w:rsid w:val="009F4C92"/>
    <w:rsid w:val="009F4CF3"/>
    <w:rsid w:val="009F51D9"/>
    <w:rsid w:val="009F52CA"/>
    <w:rsid w:val="009F53EE"/>
    <w:rsid w:val="009F588F"/>
    <w:rsid w:val="009F5D74"/>
    <w:rsid w:val="009F5F15"/>
    <w:rsid w:val="009F6498"/>
    <w:rsid w:val="009F6565"/>
    <w:rsid w:val="009F6638"/>
    <w:rsid w:val="009F6972"/>
    <w:rsid w:val="009F6CED"/>
    <w:rsid w:val="009F70AC"/>
    <w:rsid w:val="009F747D"/>
    <w:rsid w:val="009F75FB"/>
    <w:rsid w:val="009F7A8A"/>
    <w:rsid w:val="009F7BCC"/>
    <w:rsid w:val="009F7CC0"/>
    <w:rsid w:val="009F7EB6"/>
    <w:rsid w:val="00A000C1"/>
    <w:rsid w:val="00A00115"/>
    <w:rsid w:val="00A0025D"/>
    <w:rsid w:val="00A0029A"/>
    <w:rsid w:val="00A004C3"/>
    <w:rsid w:val="00A004C8"/>
    <w:rsid w:val="00A00A77"/>
    <w:rsid w:val="00A00C4F"/>
    <w:rsid w:val="00A00DFA"/>
    <w:rsid w:val="00A00F61"/>
    <w:rsid w:val="00A00FB4"/>
    <w:rsid w:val="00A0194C"/>
    <w:rsid w:val="00A02169"/>
    <w:rsid w:val="00A022EF"/>
    <w:rsid w:val="00A02491"/>
    <w:rsid w:val="00A0249A"/>
    <w:rsid w:val="00A02776"/>
    <w:rsid w:val="00A02905"/>
    <w:rsid w:val="00A0292F"/>
    <w:rsid w:val="00A02C69"/>
    <w:rsid w:val="00A02C7F"/>
    <w:rsid w:val="00A02E48"/>
    <w:rsid w:val="00A02ED4"/>
    <w:rsid w:val="00A02FAF"/>
    <w:rsid w:val="00A031B9"/>
    <w:rsid w:val="00A03221"/>
    <w:rsid w:val="00A03293"/>
    <w:rsid w:val="00A032E2"/>
    <w:rsid w:val="00A033B6"/>
    <w:rsid w:val="00A0377D"/>
    <w:rsid w:val="00A0390C"/>
    <w:rsid w:val="00A03AAF"/>
    <w:rsid w:val="00A03AE5"/>
    <w:rsid w:val="00A03BD3"/>
    <w:rsid w:val="00A03F26"/>
    <w:rsid w:val="00A03F88"/>
    <w:rsid w:val="00A0410B"/>
    <w:rsid w:val="00A04199"/>
    <w:rsid w:val="00A04268"/>
    <w:rsid w:val="00A042D3"/>
    <w:rsid w:val="00A04347"/>
    <w:rsid w:val="00A04832"/>
    <w:rsid w:val="00A04A36"/>
    <w:rsid w:val="00A04A41"/>
    <w:rsid w:val="00A04C74"/>
    <w:rsid w:val="00A04D0C"/>
    <w:rsid w:val="00A05086"/>
    <w:rsid w:val="00A0530C"/>
    <w:rsid w:val="00A05492"/>
    <w:rsid w:val="00A054C8"/>
    <w:rsid w:val="00A056B0"/>
    <w:rsid w:val="00A056D3"/>
    <w:rsid w:val="00A05A68"/>
    <w:rsid w:val="00A05B93"/>
    <w:rsid w:val="00A05C02"/>
    <w:rsid w:val="00A060FE"/>
    <w:rsid w:val="00A06664"/>
    <w:rsid w:val="00A06693"/>
    <w:rsid w:val="00A06859"/>
    <w:rsid w:val="00A06A9A"/>
    <w:rsid w:val="00A06AEA"/>
    <w:rsid w:val="00A06CF6"/>
    <w:rsid w:val="00A06D7B"/>
    <w:rsid w:val="00A06FA4"/>
    <w:rsid w:val="00A07048"/>
    <w:rsid w:val="00A070E1"/>
    <w:rsid w:val="00A07359"/>
    <w:rsid w:val="00A07462"/>
    <w:rsid w:val="00A07504"/>
    <w:rsid w:val="00A07569"/>
    <w:rsid w:val="00A076B5"/>
    <w:rsid w:val="00A077A8"/>
    <w:rsid w:val="00A0787F"/>
    <w:rsid w:val="00A07976"/>
    <w:rsid w:val="00A07DD0"/>
    <w:rsid w:val="00A1009F"/>
    <w:rsid w:val="00A10109"/>
    <w:rsid w:val="00A10167"/>
    <w:rsid w:val="00A1037D"/>
    <w:rsid w:val="00A10ABA"/>
    <w:rsid w:val="00A10B58"/>
    <w:rsid w:val="00A10F2C"/>
    <w:rsid w:val="00A10F70"/>
    <w:rsid w:val="00A1106C"/>
    <w:rsid w:val="00A1120C"/>
    <w:rsid w:val="00A1124E"/>
    <w:rsid w:val="00A11295"/>
    <w:rsid w:val="00A114A6"/>
    <w:rsid w:val="00A11672"/>
    <w:rsid w:val="00A116B8"/>
    <w:rsid w:val="00A119FB"/>
    <w:rsid w:val="00A11B7A"/>
    <w:rsid w:val="00A11CA1"/>
    <w:rsid w:val="00A11D68"/>
    <w:rsid w:val="00A11DE3"/>
    <w:rsid w:val="00A11E39"/>
    <w:rsid w:val="00A11F53"/>
    <w:rsid w:val="00A123ED"/>
    <w:rsid w:val="00A126B2"/>
    <w:rsid w:val="00A1275B"/>
    <w:rsid w:val="00A12952"/>
    <w:rsid w:val="00A1299A"/>
    <w:rsid w:val="00A12E20"/>
    <w:rsid w:val="00A12E72"/>
    <w:rsid w:val="00A13260"/>
    <w:rsid w:val="00A13448"/>
    <w:rsid w:val="00A135EF"/>
    <w:rsid w:val="00A135F3"/>
    <w:rsid w:val="00A1362A"/>
    <w:rsid w:val="00A139BF"/>
    <w:rsid w:val="00A13C37"/>
    <w:rsid w:val="00A13C3C"/>
    <w:rsid w:val="00A13D01"/>
    <w:rsid w:val="00A13E1A"/>
    <w:rsid w:val="00A140AA"/>
    <w:rsid w:val="00A14287"/>
    <w:rsid w:val="00A142CC"/>
    <w:rsid w:val="00A14486"/>
    <w:rsid w:val="00A144EF"/>
    <w:rsid w:val="00A14600"/>
    <w:rsid w:val="00A1464C"/>
    <w:rsid w:val="00A14C60"/>
    <w:rsid w:val="00A14CCD"/>
    <w:rsid w:val="00A14F92"/>
    <w:rsid w:val="00A15043"/>
    <w:rsid w:val="00A154D8"/>
    <w:rsid w:val="00A1552F"/>
    <w:rsid w:val="00A1578A"/>
    <w:rsid w:val="00A15868"/>
    <w:rsid w:val="00A158A7"/>
    <w:rsid w:val="00A159D8"/>
    <w:rsid w:val="00A15AD5"/>
    <w:rsid w:val="00A15DA3"/>
    <w:rsid w:val="00A16083"/>
    <w:rsid w:val="00A1608C"/>
    <w:rsid w:val="00A160D9"/>
    <w:rsid w:val="00A160F3"/>
    <w:rsid w:val="00A1612A"/>
    <w:rsid w:val="00A1620D"/>
    <w:rsid w:val="00A16337"/>
    <w:rsid w:val="00A163DA"/>
    <w:rsid w:val="00A163E9"/>
    <w:rsid w:val="00A164EA"/>
    <w:rsid w:val="00A166EE"/>
    <w:rsid w:val="00A16AF7"/>
    <w:rsid w:val="00A16D94"/>
    <w:rsid w:val="00A16F4E"/>
    <w:rsid w:val="00A16FAF"/>
    <w:rsid w:val="00A173A9"/>
    <w:rsid w:val="00A173EF"/>
    <w:rsid w:val="00A17690"/>
    <w:rsid w:val="00A17777"/>
    <w:rsid w:val="00A1779C"/>
    <w:rsid w:val="00A17832"/>
    <w:rsid w:val="00A179B8"/>
    <w:rsid w:val="00A179D4"/>
    <w:rsid w:val="00A17F30"/>
    <w:rsid w:val="00A2002A"/>
    <w:rsid w:val="00A20096"/>
    <w:rsid w:val="00A20289"/>
    <w:rsid w:val="00A202A4"/>
    <w:rsid w:val="00A207B8"/>
    <w:rsid w:val="00A209A0"/>
    <w:rsid w:val="00A20A4D"/>
    <w:rsid w:val="00A20CC1"/>
    <w:rsid w:val="00A211F4"/>
    <w:rsid w:val="00A212FD"/>
    <w:rsid w:val="00A213A8"/>
    <w:rsid w:val="00A21527"/>
    <w:rsid w:val="00A21857"/>
    <w:rsid w:val="00A21A85"/>
    <w:rsid w:val="00A21B2A"/>
    <w:rsid w:val="00A21DD3"/>
    <w:rsid w:val="00A21F4D"/>
    <w:rsid w:val="00A21FB0"/>
    <w:rsid w:val="00A221BF"/>
    <w:rsid w:val="00A224E7"/>
    <w:rsid w:val="00A226B8"/>
    <w:rsid w:val="00A22B6A"/>
    <w:rsid w:val="00A22CB8"/>
    <w:rsid w:val="00A22EC3"/>
    <w:rsid w:val="00A2316B"/>
    <w:rsid w:val="00A23187"/>
    <w:rsid w:val="00A2321C"/>
    <w:rsid w:val="00A232A4"/>
    <w:rsid w:val="00A23446"/>
    <w:rsid w:val="00A2358B"/>
    <w:rsid w:val="00A2369E"/>
    <w:rsid w:val="00A2396C"/>
    <w:rsid w:val="00A23A4F"/>
    <w:rsid w:val="00A23B38"/>
    <w:rsid w:val="00A23C93"/>
    <w:rsid w:val="00A2439A"/>
    <w:rsid w:val="00A244AC"/>
    <w:rsid w:val="00A244B0"/>
    <w:rsid w:val="00A24528"/>
    <w:rsid w:val="00A2476A"/>
    <w:rsid w:val="00A248C2"/>
    <w:rsid w:val="00A24C23"/>
    <w:rsid w:val="00A24CBE"/>
    <w:rsid w:val="00A25479"/>
    <w:rsid w:val="00A2550F"/>
    <w:rsid w:val="00A25A66"/>
    <w:rsid w:val="00A25BF9"/>
    <w:rsid w:val="00A25D34"/>
    <w:rsid w:val="00A25F7B"/>
    <w:rsid w:val="00A26132"/>
    <w:rsid w:val="00A2648B"/>
    <w:rsid w:val="00A2654C"/>
    <w:rsid w:val="00A2668A"/>
    <w:rsid w:val="00A266D5"/>
    <w:rsid w:val="00A267D0"/>
    <w:rsid w:val="00A26927"/>
    <w:rsid w:val="00A26B58"/>
    <w:rsid w:val="00A26EE2"/>
    <w:rsid w:val="00A26F7F"/>
    <w:rsid w:val="00A27404"/>
    <w:rsid w:val="00A2765E"/>
    <w:rsid w:val="00A2783D"/>
    <w:rsid w:val="00A27B81"/>
    <w:rsid w:val="00A27BBF"/>
    <w:rsid w:val="00A27D94"/>
    <w:rsid w:val="00A27E83"/>
    <w:rsid w:val="00A27ED3"/>
    <w:rsid w:val="00A3027F"/>
    <w:rsid w:val="00A30621"/>
    <w:rsid w:val="00A306FA"/>
    <w:rsid w:val="00A30FF9"/>
    <w:rsid w:val="00A31068"/>
    <w:rsid w:val="00A31371"/>
    <w:rsid w:val="00A3155D"/>
    <w:rsid w:val="00A31813"/>
    <w:rsid w:val="00A318F5"/>
    <w:rsid w:val="00A31910"/>
    <w:rsid w:val="00A31A59"/>
    <w:rsid w:val="00A31CA8"/>
    <w:rsid w:val="00A31D26"/>
    <w:rsid w:val="00A31D40"/>
    <w:rsid w:val="00A31FF4"/>
    <w:rsid w:val="00A31FFF"/>
    <w:rsid w:val="00A321C1"/>
    <w:rsid w:val="00A32238"/>
    <w:rsid w:val="00A32295"/>
    <w:rsid w:val="00A32548"/>
    <w:rsid w:val="00A3276B"/>
    <w:rsid w:val="00A3284A"/>
    <w:rsid w:val="00A3287B"/>
    <w:rsid w:val="00A329B5"/>
    <w:rsid w:val="00A32ADF"/>
    <w:rsid w:val="00A32B54"/>
    <w:rsid w:val="00A32EA1"/>
    <w:rsid w:val="00A3305C"/>
    <w:rsid w:val="00A3306E"/>
    <w:rsid w:val="00A33A1F"/>
    <w:rsid w:val="00A33B40"/>
    <w:rsid w:val="00A33ED6"/>
    <w:rsid w:val="00A34102"/>
    <w:rsid w:val="00A341E5"/>
    <w:rsid w:val="00A345EC"/>
    <w:rsid w:val="00A34795"/>
    <w:rsid w:val="00A34841"/>
    <w:rsid w:val="00A34AD3"/>
    <w:rsid w:val="00A34DDA"/>
    <w:rsid w:val="00A34F61"/>
    <w:rsid w:val="00A3508E"/>
    <w:rsid w:val="00A3509B"/>
    <w:rsid w:val="00A35120"/>
    <w:rsid w:val="00A35125"/>
    <w:rsid w:val="00A3514C"/>
    <w:rsid w:val="00A352BF"/>
    <w:rsid w:val="00A356E6"/>
    <w:rsid w:val="00A356F4"/>
    <w:rsid w:val="00A358D7"/>
    <w:rsid w:val="00A35A13"/>
    <w:rsid w:val="00A35AE5"/>
    <w:rsid w:val="00A35B32"/>
    <w:rsid w:val="00A35B3B"/>
    <w:rsid w:val="00A35B71"/>
    <w:rsid w:val="00A35C73"/>
    <w:rsid w:val="00A35E7B"/>
    <w:rsid w:val="00A35E9D"/>
    <w:rsid w:val="00A36051"/>
    <w:rsid w:val="00A361FC"/>
    <w:rsid w:val="00A36661"/>
    <w:rsid w:val="00A3671C"/>
    <w:rsid w:val="00A36979"/>
    <w:rsid w:val="00A36B9F"/>
    <w:rsid w:val="00A36C2A"/>
    <w:rsid w:val="00A36C39"/>
    <w:rsid w:val="00A36F00"/>
    <w:rsid w:val="00A37369"/>
    <w:rsid w:val="00A375AB"/>
    <w:rsid w:val="00A37814"/>
    <w:rsid w:val="00A40060"/>
    <w:rsid w:val="00A402A5"/>
    <w:rsid w:val="00A4046F"/>
    <w:rsid w:val="00A404D8"/>
    <w:rsid w:val="00A4057A"/>
    <w:rsid w:val="00A406C6"/>
    <w:rsid w:val="00A407CC"/>
    <w:rsid w:val="00A408DA"/>
    <w:rsid w:val="00A409FA"/>
    <w:rsid w:val="00A40A2D"/>
    <w:rsid w:val="00A40AEB"/>
    <w:rsid w:val="00A40F09"/>
    <w:rsid w:val="00A40FA3"/>
    <w:rsid w:val="00A41200"/>
    <w:rsid w:val="00A41302"/>
    <w:rsid w:val="00A41466"/>
    <w:rsid w:val="00A414DA"/>
    <w:rsid w:val="00A417A4"/>
    <w:rsid w:val="00A41953"/>
    <w:rsid w:val="00A41A0E"/>
    <w:rsid w:val="00A41AB2"/>
    <w:rsid w:val="00A41FEC"/>
    <w:rsid w:val="00A42248"/>
    <w:rsid w:val="00A423A6"/>
    <w:rsid w:val="00A424F7"/>
    <w:rsid w:val="00A425E7"/>
    <w:rsid w:val="00A4264A"/>
    <w:rsid w:val="00A4295A"/>
    <w:rsid w:val="00A4301D"/>
    <w:rsid w:val="00A43184"/>
    <w:rsid w:val="00A435C5"/>
    <w:rsid w:val="00A43B02"/>
    <w:rsid w:val="00A43D0B"/>
    <w:rsid w:val="00A43DBA"/>
    <w:rsid w:val="00A43FC7"/>
    <w:rsid w:val="00A44016"/>
    <w:rsid w:val="00A44499"/>
    <w:rsid w:val="00A4465F"/>
    <w:rsid w:val="00A447B5"/>
    <w:rsid w:val="00A44BE2"/>
    <w:rsid w:val="00A44FDC"/>
    <w:rsid w:val="00A44FE4"/>
    <w:rsid w:val="00A4502A"/>
    <w:rsid w:val="00A450B2"/>
    <w:rsid w:val="00A4511B"/>
    <w:rsid w:val="00A4539B"/>
    <w:rsid w:val="00A454F3"/>
    <w:rsid w:val="00A455EE"/>
    <w:rsid w:val="00A456AF"/>
    <w:rsid w:val="00A457C7"/>
    <w:rsid w:val="00A4599E"/>
    <w:rsid w:val="00A45ACE"/>
    <w:rsid w:val="00A45B4F"/>
    <w:rsid w:val="00A45BB0"/>
    <w:rsid w:val="00A45D6E"/>
    <w:rsid w:val="00A45FB5"/>
    <w:rsid w:val="00A463B2"/>
    <w:rsid w:val="00A4643C"/>
    <w:rsid w:val="00A4686C"/>
    <w:rsid w:val="00A46E6B"/>
    <w:rsid w:val="00A47101"/>
    <w:rsid w:val="00A4728D"/>
    <w:rsid w:val="00A4729C"/>
    <w:rsid w:val="00A47562"/>
    <w:rsid w:val="00A475A8"/>
    <w:rsid w:val="00A4775F"/>
    <w:rsid w:val="00A47771"/>
    <w:rsid w:val="00A478E0"/>
    <w:rsid w:val="00A478E8"/>
    <w:rsid w:val="00A4794E"/>
    <w:rsid w:val="00A47ED1"/>
    <w:rsid w:val="00A47F95"/>
    <w:rsid w:val="00A50146"/>
    <w:rsid w:val="00A50167"/>
    <w:rsid w:val="00A501C1"/>
    <w:rsid w:val="00A5041C"/>
    <w:rsid w:val="00A50897"/>
    <w:rsid w:val="00A508F3"/>
    <w:rsid w:val="00A50A5C"/>
    <w:rsid w:val="00A50B1E"/>
    <w:rsid w:val="00A50CCB"/>
    <w:rsid w:val="00A50EE6"/>
    <w:rsid w:val="00A50F2E"/>
    <w:rsid w:val="00A51164"/>
    <w:rsid w:val="00A5124B"/>
    <w:rsid w:val="00A51386"/>
    <w:rsid w:val="00A5154A"/>
    <w:rsid w:val="00A51996"/>
    <w:rsid w:val="00A51D37"/>
    <w:rsid w:val="00A51D47"/>
    <w:rsid w:val="00A51DEA"/>
    <w:rsid w:val="00A51F67"/>
    <w:rsid w:val="00A51F7A"/>
    <w:rsid w:val="00A522B4"/>
    <w:rsid w:val="00A52417"/>
    <w:rsid w:val="00A52571"/>
    <w:rsid w:val="00A52B26"/>
    <w:rsid w:val="00A52EB4"/>
    <w:rsid w:val="00A531D3"/>
    <w:rsid w:val="00A532B7"/>
    <w:rsid w:val="00A533AD"/>
    <w:rsid w:val="00A534FC"/>
    <w:rsid w:val="00A5366F"/>
    <w:rsid w:val="00A53683"/>
    <w:rsid w:val="00A53690"/>
    <w:rsid w:val="00A53766"/>
    <w:rsid w:val="00A537E5"/>
    <w:rsid w:val="00A53D31"/>
    <w:rsid w:val="00A53DDF"/>
    <w:rsid w:val="00A53E3C"/>
    <w:rsid w:val="00A53EE3"/>
    <w:rsid w:val="00A53F80"/>
    <w:rsid w:val="00A5419C"/>
    <w:rsid w:val="00A54290"/>
    <w:rsid w:val="00A5439C"/>
    <w:rsid w:val="00A54551"/>
    <w:rsid w:val="00A545C6"/>
    <w:rsid w:val="00A54A08"/>
    <w:rsid w:val="00A54A37"/>
    <w:rsid w:val="00A54CCC"/>
    <w:rsid w:val="00A5512A"/>
    <w:rsid w:val="00A5565F"/>
    <w:rsid w:val="00A559FE"/>
    <w:rsid w:val="00A55B5C"/>
    <w:rsid w:val="00A55BC0"/>
    <w:rsid w:val="00A55D61"/>
    <w:rsid w:val="00A561DE"/>
    <w:rsid w:val="00A563E6"/>
    <w:rsid w:val="00A567B4"/>
    <w:rsid w:val="00A56877"/>
    <w:rsid w:val="00A56BDB"/>
    <w:rsid w:val="00A56DC9"/>
    <w:rsid w:val="00A56FA6"/>
    <w:rsid w:val="00A5721D"/>
    <w:rsid w:val="00A577C2"/>
    <w:rsid w:val="00A57CE8"/>
    <w:rsid w:val="00A57E7B"/>
    <w:rsid w:val="00A57FD9"/>
    <w:rsid w:val="00A602A4"/>
    <w:rsid w:val="00A603EC"/>
    <w:rsid w:val="00A607B6"/>
    <w:rsid w:val="00A609BC"/>
    <w:rsid w:val="00A60A29"/>
    <w:rsid w:val="00A60BF0"/>
    <w:rsid w:val="00A60C76"/>
    <w:rsid w:val="00A60CA1"/>
    <w:rsid w:val="00A60E22"/>
    <w:rsid w:val="00A60E7E"/>
    <w:rsid w:val="00A60F71"/>
    <w:rsid w:val="00A60FFA"/>
    <w:rsid w:val="00A61034"/>
    <w:rsid w:val="00A615D1"/>
    <w:rsid w:val="00A61700"/>
    <w:rsid w:val="00A61709"/>
    <w:rsid w:val="00A6177E"/>
    <w:rsid w:val="00A61916"/>
    <w:rsid w:val="00A61A53"/>
    <w:rsid w:val="00A61C55"/>
    <w:rsid w:val="00A61F8B"/>
    <w:rsid w:val="00A61FE7"/>
    <w:rsid w:val="00A6210F"/>
    <w:rsid w:val="00A624AB"/>
    <w:rsid w:val="00A625D4"/>
    <w:rsid w:val="00A627D0"/>
    <w:rsid w:val="00A627EC"/>
    <w:rsid w:val="00A62848"/>
    <w:rsid w:val="00A6288A"/>
    <w:rsid w:val="00A62B28"/>
    <w:rsid w:val="00A630FD"/>
    <w:rsid w:val="00A6313D"/>
    <w:rsid w:val="00A632B7"/>
    <w:rsid w:val="00A632E3"/>
    <w:rsid w:val="00A632E9"/>
    <w:rsid w:val="00A63527"/>
    <w:rsid w:val="00A637AC"/>
    <w:rsid w:val="00A63824"/>
    <w:rsid w:val="00A639FE"/>
    <w:rsid w:val="00A63B15"/>
    <w:rsid w:val="00A63DFC"/>
    <w:rsid w:val="00A63F55"/>
    <w:rsid w:val="00A63FB0"/>
    <w:rsid w:val="00A64177"/>
    <w:rsid w:val="00A64236"/>
    <w:rsid w:val="00A6441A"/>
    <w:rsid w:val="00A64426"/>
    <w:rsid w:val="00A644F5"/>
    <w:rsid w:val="00A6455B"/>
    <w:rsid w:val="00A64612"/>
    <w:rsid w:val="00A65732"/>
    <w:rsid w:val="00A6590F"/>
    <w:rsid w:val="00A65A09"/>
    <w:rsid w:val="00A65AE8"/>
    <w:rsid w:val="00A65FDE"/>
    <w:rsid w:val="00A6600B"/>
    <w:rsid w:val="00A66090"/>
    <w:rsid w:val="00A66092"/>
    <w:rsid w:val="00A664C4"/>
    <w:rsid w:val="00A664F7"/>
    <w:rsid w:val="00A66514"/>
    <w:rsid w:val="00A66647"/>
    <w:rsid w:val="00A66746"/>
    <w:rsid w:val="00A66836"/>
    <w:rsid w:val="00A668DE"/>
    <w:rsid w:val="00A66B25"/>
    <w:rsid w:val="00A66BE4"/>
    <w:rsid w:val="00A67131"/>
    <w:rsid w:val="00A671BC"/>
    <w:rsid w:val="00A67278"/>
    <w:rsid w:val="00A67442"/>
    <w:rsid w:val="00A674C6"/>
    <w:rsid w:val="00A67633"/>
    <w:rsid w:val="00A676B9"/>
    <w:rsid w:val="00A676CE"/>
    <w:rsid w:val="00A67740"/>
    <w:rsid w:val="00A6782C"/>
    <w:rsid w:val="00A67AA4"/>
    <w:rsid w:val="00A67AAD"/>
    <w:rsid w:val="00A67C73"/>
    <w:rsid w:val="00A67CDA"/>
    <w:rsid w:val="00A67CFC"/>
    <w:rsid w:val="00A67E86"/>
    <w:rsid w:val="00A67E8E"/>
    <w:rsid w:val="00A700C7"/>
    <w:rsid w:val="00A70232"/>
    <w:rsid w:val="00A70351"/>
    <w:rsid w:val="00A70457"/>
    <w:rsid w:val="00A70536"/>
    <w:rsid w:val="00A705DC"/>
    <w:rsid w:val="00A70959"/>
    <w:rsid w:val="00A70AB8"/>
    <w:rsid w:val="00A70B8C"/>
    <w:rsid w:val="00A70C86"/>
    <w:rsid w:val="00A70D6E"/>
    <w:rsid w:val="00A70F24"/>
    <w:rsid w:val="00A710FD"/>
    <w:rsid w:val="00A711FA"/>
    <w:rsid w:val="00A71323"/>
    <w:rsid w:val="00A7148E"/>
    <w:rsid w:val="00A7158E"/>
    <w:rsid w:val="00A715F8"/>
    <w:rsid w:val="00A717EF"/>
    <w:rsid w:val="00A71982"/>
    <w:rsid w:val="00A71A27"/>
    <w:rsid w:val="00A71CFE"/>
    <w:rsid w:val="00A71E3C"/>
    <w:rsid w:val="00A72011"/>
    <w:rsid w:val="00A7208E"/>
    <w:rsid w:val="00A720E1"/>
    <w:rsid w:val="00A72343"/>
    <w:rsid w:val="00A7256E"/>
    <w:rsid w:val="00A7271E"/>
    <w:rsid w:val="00A72883"/>
    <w:rsid w:val="00A72907"/>
    <w:rsid w:val="00A72AAE"/>
    <w:rsid w:val="00A72BD8"/>
    <w:rsid w:val="00A72F35"/>
    <w:rsid w:val="00A72F41"/>
    <w:rsid w:val="00A72F47"/>
    <w:rsid w:val="00A73006"/>
    <w:rsid w:val="00A731CA"/>
    <w:rsid w:val="00A731E2"/>
    <w:rsid w:val="00A73642"/>
    <w:rsid w:val="00A73930"/>
    <w:rsid w:val="00A73A23"/>
    <w:rsid w:val="00A73CE8"/>
    <w:rsid w:val="00A73E00"/>
    <w:rsid w:val="00A73F93"/>
    <w:rsid w:val="00A74182"/>
    <w:rsid w:val="00A7422E"/>
    <w:rsid w:val="00A742F8"/>
    <w:rsid w:val="00A743EB"/>
    <w:rsid w:val="00A74428"/>
    <w:rsid w:val="00A746CD"/>
    <w:rsid w:val="00A74758"/>
    <w:rsid w:val="00A7490F"/>
    <w:rsid w:val="00A74A98"/>
    <w:rsid w:val="00A74BE1"/>
    <w:rsid w:val="00A74C32"/>
    <w:rsid w:val="00A74D5F"/>
    <w:rsid w:val="00A74D67"/>
    <w:rsid w:val="00A75229"/>
    <w:rsid w:val="00A752FA"/>
    <w:rsid w:val="00A7532C"/>
    <w:rsid w:val="00A7534F"/>
    <w:rsid w:val="00A7547E"/>
    <w:rsid w:val="00A75591"/>
    <w:rsid w:val="00A756A4"/>
    <w:rsid w:val="00A756F2"/>
    <w:rsid w:val="00A757AA"/>
    <w:rsid w:val="00A75A2F"/>
    <w:rsid w:val="00A75C65"/>
    <w:rsid w:val="00A75C85"/>
    <w:rsid w:val="00A75CEA"/>
    <w:rsid w:val="00A75ECE"/>
    <w:rsid w:val="00A76102"/>
    <w:rsid w:val="00A7618C"/>
    <w:rsid w:val="00A7639B"/>
    <w:rsid w:val="00A76463"/>
    <w:rsid w:val="00A76503"/>
    <w:rsid w:val="00A76506"/>
    <w:rsid w:val="00A7688A"/>
    <w:rsid w:val="00A768C4"/>
    <w:rsid w:val="00A76BED"/>
    <w:rsid w:val="00A76D5A"/>
    <w:rsid w:val="00A76ED5"/>
    <w:rsid w:val="00A76F3D"/>
    <w:rsid w:val="00A76FA2"/>
    <w:rsid w:val="00A77247"/>
    <w:rsid w:val="00A7729D"/>
    <w:rsid w:val="00A773A7"/>
    <w:rsid w:val="00A77813"/>
    <w:rsid w:val="00A7784B"/>
    <w:rsid w:val="00A778D1"/>
    <w:rsid w:val="00A77940"/>
    <w:rsid w:val="00A77E28"/>
    <w:rsid w:val="00A77EE4"/>
    <w:rsid w:val="00A77F08"/>
    <w:rsid w:val="00A77F11"/>
    <w:rsid w:val="00A80177"/>
    <w:rsid w:val="00A804EF"/>
    <w:rsid w:val="00A805FF"/>
    <w:rsid w:val="00A80738"/>
    <w:rsid w:val="00A80789"/>
    <w:rsid w:val="00A80839"/>
    <w:rsid w:val="00A80B5D"/>
    <w:rsid w:val="00A80D07"/>
    <w:rsid w:val="00A80D70"/>
    <w:rsid w:val="00A8101C"/>
    <w:rsid w:val="00A812EB"/>
    <w:rsid w:val="00A815FE"/>
    <w:rsid w:val="00A81608"/>
    <w:rsid w:val="00A8162F"/>
    <w:rsid w:val="00A819D0"/>
    <w:rsid w:val="00A81C1D"/>
    <w:rsid w:val="00A81E16"/>
    <w:rsid w:val="00A82307"/>
    <w:rsid w:val="00A82551"/>
    <w:rsid w:val="00A82B8C"/>
    <w:rsid w:val="00A82D99"/>
    <w:rsid w:val="00A82DC5"/>
    <w:rsid w:val="00A82DFB"/>
    <w:rsid w:val="00A83088"/>
    <w:rsid w:val="00A83115"/>
    <w:rsid w:val="00A8331F"/>
    <w:rsid w:val="00A83374"/>
    <w:rsid w:val="00A838B4"/>
    <w:rsid w:val="00A83935"/>
    <w:rsid w:val="00A83A22"/>
    <w:rsid w:val="00A83A2D"/>
    <w:rsid w:val="00A83ADA"/>
    <w:rsid w:val="00A83B78"/>
    <w:rsid w:val="00A83EE3"/>
    <w:rsid w:val="00A83FE2"/>
    <w:rsid w:val="00A84434"/>
    <w:rsid w:val="00A84801"/>
    <w:rsid w:val="00A84998"/>
    <w:rsid w:val="00A84D41"/>
    <w:rsid w:val="00A84FAB"/>
    <w:rsid w:val="00A8500B"/>
    <w:rsid w:val="00A85173"/>
    <w:rsid w:val="00A8524F"/>
    <w:rsid w:val="00A8528A"/>
    <w:rsid w:val="00A8541F"/>
    <w:rsid w:val="00A855F0"/>
    <w:rsid w:val="00A85682"/>
    <w:rsid w:val="00A85717"/>
    <w:rsid w:val="00A85939"/>
    <w:rsid w:val="00A85B6F"/>
    <w:rsid w:val="00A85CAA"/>
    <w:rsid w:val="00A85D7D"/>
    <w:rsid w:val="00A861BB"/>
    <w:rsid w:val="00A861C8"/>
    <w:rsid w:val="00A861CD"/>
    <w:rsid w:val="00A86259"/>
    <w:rsid w:val="00A8633B"/>
    <w:rsid w:val="00A86426"/>
    <w:rsid w:val="00A8656C"/>
    <w:rsid w:val="00A86826"/>
    <w:rsid w:val="00A86855"/>
    <w:rsid w:val="00A86937"/>
    <w:rsid w:val="00A86C98"/>
    <w:rsid w:val="00A86EBB"/>
    <w:rsid w:val="00A870D1"/>
    <w:rsid w:val="00A879E2"/>
    <w:rsid w:val="00A87B50"/>
    <w:rsid w:val="00A87B67"/>
    <w:rsid w:val="00A87BFB"/>
    <w:rsid w:val="00A90022"/>
    <w:rsid w:val="00A90162"/>
    <w:rsid w:val="00A902A3"/>
    <w:rsid w:val="00A902D2"/>
    <w:rsid w:val="00A902EB"/>
    <w:rsid w:val="00A903D2"/>
    <w:rsid w:val="00A905D6"/>
    <w:rsid w:val="00A905F3"/>
    <w:rsid w:val="00A9082F"/>
    <w:rsid w:val="00A9095C"/>
    <w:rsid w:val="00A90A7D"/>
    <w:rsid w:val="00A90C0D"/>
    <w:rsid w:val="00A90DE8"/>
    <w:rsid w:val="00A90F89"/>
    <w:rsid w:val="00A9103F"/>
    <w:rsid w:val="00A91048"/>
    <w:rsid w:val="00A910D3"/>
    <w:rsid w:val="00A911D2"/>
    <w:rsid w:val="00A91420"/>
    <w:rsid w:val="00A915D9"/>
    <w:rsid w:val="00A9196F"/>
    <w:rsid w:val="00A91A44"/>
    <w:rsid w:val="00A91A94"/>
    <w:rsid w:val="00A91B60"/>
    <w:rsid w:val="00A91ED3"/>
    <w:rsid w:val="00A91F03"/>
    <w:rsid w:val="00A92024"/>
    <w:rsid w:val="00A9204F"/>
    <w:rsid w:val="00A924E7"/>
    <w:rsid w:val="00A92AED"/>
    <w:rsid w:val="00A92B33"/>
    <w:rsid w:val="00A92F14"/>
    <w:rsid w:val="00A9315D"/>
    <w:rsid w:val="00A9325C"/>
    <w:rsid w:val="00A934F3"/>
    <w:rsid w:val="00A93C47"/>
    <w:rsid w:val="00A93D8D"/>
    <w:rsid w:val="00A93DE2"/>
    <w:rsid w:val="00A94238"/>
    <w:rsid w:val="00A942F4"/>
    <w:rsid w:val="00A946A1"/>
    <w:rsid w:val="00A94856"/>
    <w:rsid w:val="00A9487B"/>
    <w:rsid w:val="00A94B1C"/>
    <w:rsid w:val="00A94EB2"/>
    <w:rsid w:val="00A94F21"/>
    <w:rsid w:val="00A95209"/>
    <w:rsid w:val="00A956DB"/>
    <w:rsid w:val="00A956E1"/>
    <w:rsid w:val="00A96010"/>
    <w:rsid w:val="00A960C5"/>
    <w:rsid w:val="00A965D5"/>
    <w:rsid w:val="00A967CE"/>
    <w:rsid w:val="00A969E0"/>
    <w:rsid w:val="00A96A1F"/>
    <w:rsid w:val="00A96A81"/>
    <w:rsid w:val="00A96C5A"/>
    <w:rsid w:val="00A97097"/>
    <w:rsid w:val="00A972B5"/>
    <w:rsid w:val="00A97432"/>
    <w:rsid w:val="00A975B5"/>
    <w:rsid w:val="00A9768E"/>
    <w:rsid w:val="00A97941"/>
    <w:rsid w:val="00A97CD5"/>
    <w:rsid w:val="00A97E43"/>
    <w:rsid w:val="00A97F25"/>
    <w:rsid w:val="00AA0095"/>
    <w:rsid w:val="00AA05C6"/>
    <w:rsid w:val="00AA06AF"/>
    <w:rsid w:val="00AA0A60"/>
    <w:rsid w:val="00AA0F68"/>
    <w:rsid w:val="00AA11C8"/>
    <w:rsid w:val="00AA13C4"/>
    <w:rsid w:val="00AA1609"/>
    <w:rsid w:val="00AA193E"/>
    <w:rsid w:val="00AA1BCE"/>
    <w:rsid w:val="00AA1C28"/>
    <w:rsid w:val="00AA1E02"/>
    <w:rsid w:val="00AA21C3"/>
    <w:rsid w:val="00AA26CE"/>
    <w:rsid w:val="00AA2AE9"/>
    <w:rsid w:val="00AA2C24"/>
    <w:rsid w:val="00AA2DFB"/>
    <w:rsid w:val="00AA2E27"/>
    <w:rsid w:val="00AA2EE9"/>
    <w:rsid w:val="00AA2F97"/>
    <w:rsid w:val="00AA3187"/>
    <w:rsid w:val="00AA36A2"/>
    <w:rsid w:val="00AA36E2"/>
    <w:rsid w:val="00AA378F"/>
    <w:rsid w:val="00AA3ED3"/>
    <w:rsid w:val="00AA3FE4"/>
    <w:rsid w:val="00AA41EF"/>
    <w:rsid w:val="00AA4210"/>
    <w:rsid w:val="00AA424D"/>
    <w:rsid w:val="00AA4507"/>
    <w:rsid w:val="00AA45C6"/>
    <w:rsid w:val="00AA49C8"/>
    <w:rsid w:val="00AA4C6A"/>
    <w:rsid w:val="00AA4C83"/>
    <w:rsid w:val="00AA4E15"/>
    <w:rsid w:val="00AA50D9"/>
    <w:rsid w:val="00AA52CC"/>
    <w:rsid w:val="00AA533E"/>
    <w:rsid w:val="00AA5776"/>
    <w:rsid w:val="00AA58AF"/>
    <w:rsid w:val="00AA59FF"/>
    <w:rsid w:val="00AA5A9A"/>
    <w:rsid w:val="00AA5D71"/>
    <w:rsid w:val="00AA5E2E"/>
    <w:rsid w:val="00AA6013"/>
    <w:rsid w:val="00AA6104"/>
    <w:rsid w:val="00AA618D"/>
    <w:rsid w:val="00AA61EA"/>
    <w:rsid w:val="00AA6276"/>
    <w:rsid w:val="00AA6292"/>
    <w:rsid w:val="00AA6552"/>
    <w:rsid w:val="00AA6595"/>
    <w:rsid w:val="00AA6683"/>
    <w:rsid w:val="00AA668F"/>
    <w:rsid w:val="00AA66DB"/>
    <w:rsid w:val="00AA6837"/>
    <w:rsid w:val="00AA6AFC"/>
    <w:rsid w:val="00AA6B2D"/>
    <w:rsid w:val="00AA6CB0"/>
    <w:rsid w:val="00AA6CD7"/>
    <w:rsid w:val="00AA6D3B"/>
    <w:rsid w:val="00AA6FC7"/>
    <w:rsid w:val="00AA755E"/>
    <w:rsid w:val="00AA7626"/>
    <w:rsid w:val="00AA7712"/>
    <w:rsid w:val="00AA78AE"/>
    <w:rsid w:val="00AA78C0"/>
    <w:rsid w:val="00AA792D"/>
    <w:rsid w:val="00AA7976"/>
    <w:rsid w:val="00AA7EBE"/>
    <w:rsid w:val="00AA7F8B"/>
    <w:rsid w:val="00AB0217"/>
    <w:rsid w:val="00AB0687"/>
    <w:rsid w:val="00AB06BB"/>
    <w:rsid w:val="00AB0778"/>
    <w:rsid w:val="00AB0787"/>
    <w:rsid w:val="00AB0ABC"/>
    <w:rsid w:val="00AB0E70"/>
    <w:rsid w:val="00AB104F"/>
    <w:rsid w:val="00AB11BF"/>
    <w:rsid w:val="00AB1568"/>
    <w:rsid w:val="00AB1880"/>
    <w:rsid w:val="00AB1946"/>
    <w:rsid w:val="00AB19D8"/>
    <w:rsid w:val="00AB1A7F"/>
    <w:rsid w:val="00AB1C92"/>
    <w:rsid w:val="00AB1FDD"/>
    <w:rsid w:val="00AB220D"/>
    <w:rsid w:val="00AB23A0"/>
    <w:rsid w:val="00AB2523"/>
    <w:rsid w:val="00AB25F9"/>
    <w:rsid w:val="00AB2601"/>
    <w:rsid w:val="00AB263B"/>
    <w:rsid w:val="00AB28DE"/>
    <w:rsid w:val="00AB2999"/>
    <w:rsid w:val="00AB29EA"/>
    <w:rsid w:val="00AB2AC7"/>
    <w:rsid w:val="00AB2D82"/>
    <w:rsid w:val="00AB2EC0"/>
    <w:rsid w:val="00AB3066"/>
    <w:rsid w:val="00AB325D"/>
    <w:rsid w:val="00AB36EB"/>
    <w:rsid w:val="00AB3A2F"/>
    <w:rsid w:val="00AB3B71"/>
    <w:rsid w:val="00AB3DC8"/>
    <w:rsid w:val="00AB3DEB"/>
    <w:rsid w:val="00AB3EA4"/>
    <w:rsid w:val="00AB3F0A"/>
    <w:rsid w:val="00AB3F56"/>
    <w:rsid w:val="00AB3F70"/>
    <w:rsid w:val="00AB43F4"/>
    <w:rsid w:val="00AB48AC"/>
    <w:rsid w:val="00AB4B11"/>
    <w:rsid w:val="00AB4E32"/>
    <w:rsid w:val="00AB4F7A"/>
    <w:rsid w:val="00AB523E"/>
    <w:rsid w:val="00AB5307"/>
    <w:rsid w:val="00AB550D"/>
    <w:rsid w:val="00AB55A6"/>
    <w:rsid w:val="00AB5696"/>
    <w:rsid w:val="00AB583E"/>
    <w:rsid w:val="00AB59A4"/>
    <w:rsid w:val="00AB5A1C"/>
    <w:rsid w:val="00AB5DE1"/>
    <w:rsid w:val="00AB5F1D"/>
    <w:rsid w:val="00AB61F2"/>
    <w:rsid w:val="00AB630F"/>
    <w:rsid w:val="00AB638D"/>
    <w:rsid w:val="00AB638E"/>
    <w:rsid w:val="00AB69D2"/>
    <w:rsid w:val="00AB7009"/>
    <w:rsid w:val="00AB70A5"/>
    <w:rsid w:val="00AB714C"/>
    <w:rsid w:val="00AB7254"/>
    <w:rsid w:val="00AB754D"/>
    <w:rsid w:val="00AB7630"/>
    <w:rsid w:val="00AB77CC"/>
    <w:rsid w:val="00AB7A4E"/>
    <w:rsid w:val="00AB7B47"/>
    <w:rsid w:val="00AB7C13"/>
    <w:rsid w:val="00AB7D9F"/>
    <w:rsid w:val="00AB7E43"/>
    <w:rsid w:val="00AC00AF"/>
    <w:rsid w:val="00AC02A9"/>
    <w:rsid w:val="00AC048B"/>
    <w:rsid w:val="00AC0552"/>
    <w:rsid w:val="00AC06CC"/>
    <w:rsid w:val="00AC076A"/>
    <w:rsid w:val="00AC0842"/>
    <w:rsid w:val="00AC096B"/>
    <w:rsid w:val="00AC0A63"/>
    <w:rsid w:val="00AC0C03"/>
    <w:rsid w:val="00AC0C37"/>
    <w:rsid w:val="00AC0F76"/>
    <w:rsid w:val="00AC1573"/>
    <w:rsid w:val="00AC18B2"/>
    <w:rsid w:val="00AC1B9D"/>
    <w:rsid w:val="00AC1F10"/>
    <w:rsid w:val="00AC22EB"/>
    <w:rsid w:val="00AC24C5"/>
    <w:rsid w:val="00AC24CE"/>
    <w:rsid w:val="00AC28BA"/>
    <w:rsid w:val="00AC295A"/>
    <w:rsid w:val="00AC29A5"/>
    <w:rsid w:val="00AC2AB4"/>
    <w:rsid w:val="00AC2C1A"/>
    <w:rsid w:val="00AC2E7F"/>
    <w:rsid w:val="00AC31C2"/>
    <w:rsid w:val="00AC31FE"/>
    <w:rsid w:val="00AC33EA"/>
    <w:rsid w:val="00AC3AB4"/>
    <w:rsid w:val="00AC3C4E"/>
    <w:rsid w:val="00AC3E8F"/>
    <w:rsid w:val="00AC3F20"/>
    <w:rsid w:val="00AC3F70"/>
    <w:rsid w:val="00AC4078"/>
    <w:rsid w:val="00AC41A8"/>
    <w:rsid w:val="00AC4262"/>
    <w:rsid w:val="00AC4A5F"/>
    <w:rsid w:val="00AC4BB9"/>
    <w:rsid w:val="00AC4DF0"/>
    <w:rsid w:val="00AC4EA8"/>
    <w:rsid w:val="00AC4FFB"/>
    <w:rsid w:val="00AC5105"/>
    <w:rsid w:val="00AC53A1"/>
    <w:rsid w:val="00AC541B"/>
    <w:rsid w:val="00AC5577"/>
    <w:rsid w:val="00AC5D51"/>
    <w:rsid w:val="00AC5E80"/>
    <w:rsid w:val="00AC5E97"/>
    <w:rsid w:val="00AC5F0B"/>
    <w:rsid w:val="00AC6024"/>
    <w:rsid w:val="00AC6183"/>
    <w:rsid w:val="00AC6326"/>
    <w:rsid w:val="00AC6544"/>
    <w:rsid w:val="00AC6697"/>
    <w:rsid w:val="00AC66C9"/>
    <w:rsid w:val="00AC67A5"/>
    <w:rsid w:val="00AC6A62"/>
    <w:rsid w:val="00AC6D59"/>
    <w:rsid w:val="00AC6F3B"/>
    <w:rsid w:val="00AC6FC2"/>
    <w:rsid w:val="00AC6FD5"/>
    <w:rsid w:val="00AC71EA"/>
    <w:rsid w:val="00AC7261"/>
    <w:rsid w:val="00AC72F7"/>
    <w:rsid w:val="00AC73F3"/>
    <w:rsid w:val="00AC76B6"/>
    <w:rsid w:val="00AC7769"/>
    <w:rsid w:val="00AC7B8C"/>
    <w:rsid w:val="00AD0174"/>
    <w:rsid w:val="00AD01DE"/>
    <w:rsid w:val="00AD0209"/>
    <w:rsid w:val="00AD0525"/>
    <w:rsid w:val="00AD05AA"/>
    <w:rsid w:val="00AD0643"/>
    <w:rsid w:val="00AD0868"/>
    <w:rsid w:val="00AD0CB6"/>
    <w:rsid w:val="00AD0CFB"/>
    <w:rsid w:val="00AD0D90"/>
    <w:rsid w:val="00AD100B"/>
    <w:rsid w:val="00AD11D7"/>
    <w:rsid w:val="00AD1737"/>
    <w:rsid w:val="00AD1A29"/>
    <w:rsid w:val="00AD1B66"/>
    <w:rsid w:val="00AD1C33"/>
    <w:rsid w:val="00AD1CA5"/>
    <w:rsid w:val="00AD1EE7"/>
    <w:rsid w:val="00AD2008"/>
    <w:rsid w:val="00AD20DF"/>
    <w:rsid w:val="00AD2192"/>
    <w:rsid w:val="00AD23BF"/>
    <w:rsid w:val="00AD240A"/>
    <w:rsid w:val="00AD24D2"/>
    <w:rsid w:val="00AD278B"/>
    <w:rsid w:val="00AD2EA6"/>
    <w:rsid w:val="00AD2EF2"/>
    <w:rsid w:val="00AD306D"/>
    <w:rsid w:val="00AD31FD"/>
    <w:rsid w:val="00AD3439"/>
    <w:rsid w:val="00AD347F"/>
    <w:rsid w:val="00AD3484"/>
    <w:rsid w:val="00AD3969"/>
    <w:rsid w:val="00AD3B47"/>
    <w:rsid w:val="00AD3B5F"/>
    <w:rsid w:val="00AD3DB7"/>
    <w:rsid w:val="00AD3EBD"/>
    <w:rsid w:val="00AD4065"/>
    <w:rsid w:val="00AD4100"/>
    <w:rsid w:val="00AD4281"/>
    <w:rsid w:val="00AD4451"/>
    <w:rsid w:val="00AD487F"/>
    <w:rsid w:val="00AD4978"/>
    <w:rsid w:val="00AD498B"/>
    <w:rsid w:val="00AD4C71"/>
    <w:rsid w:val="00AD4D55"/>
    <w:rsid w:val="00AD4FD1"/>
    <w:rsid w:val="00AD558E"/>
    <w:rsid w:val="00AD58C6"/>
    <w:rsid w:val="00AD5A95"/>
    <w:rsid w:val="00AD5BDA"/>
    <w:rsid w:val="00AD5C36"/>
    <w:rsid w:val="00AD5C3F"/>
    <w:rsid w:val="00AD6054"/>
    <w:rsid w:val="00AD610E"/>
    <w:rsid w:val="00AD61CC"/>
    <w:rsid w:val="00AD6243"/>
    <w:rsid w:val="00AD6407"/>
    <w:rsid w:val="00AD6471"/>
    <w:rsid w:val="00AD65DA"/>
    <w:rsid w:val="00AD663C"/>
    <w:rsid w:val="00AD67B3"/>
    <w:rsid w:val="00AD6F94"/>
    <w:rsid w:val="00AD6FDD"/>
    <w:rsid w:val="00AD700A"/>
    <w:rsid w:val="00AD7018"/>
    <w:rsid w:val="00AD70FE"/>
    <w:rsid w:val="00AD7285"/>
    <w:rsid w:val="00AD73A8"/>
    <w:rsid w:val="00AD7564"/>
    <w:rsid w:val="00AD75E0"/>
    <w:rsid w:val="00AD75F0"/>
    <w:rsid w:val="00AD7688"/>
    <w:rsid w:val="00AD7736"/>
    <w:rsid w:val="00AD7760"/>
    <w:rsid w:val="00AD7A82"/>
    <w:rsid w:val="00AD7ABD"/>
    <w:rsid w:val="00AD7ABF"/>
    <w:rsid w:val="00AD7DE4"/>
    <w:rsid w:val="00AD7E0A"/>
    <w:rsid w:val="00AD7EAF"/>
    <w:rsid w:val="00AE0324"/>
    <w:rsid w:val="00AE055D"/>
    <w:rsid w:val="00AE05B8"/>
    <w:rsid w:val="00AE0820"/>
    <w:rsid w:val="00AE0861"/>
    <w:rsid w:val="00AE09B4"/>
    <w:rsid w:val="00AE0ECE"/>
    <w:rsid w:val="00AE1319"/>
    <w:rsid w:val="00AE1469"/>
    <w:rsid w:val="00AE1939"/>
    <w:rsid w:val="00AE1A19"/>
    <w:rsid w:val="00AE1BB0"/>
    <w:rsid w:val="00AE1CD2"/>
    <w:rsid w:val="00AE1D11"/>
    <w:rsid w:val="00AE1FAC"/>
    <w:rsid w:val="00AE2441"/>
    <w:rsid w:val="00AE24E1"/>
    <w:rsid w:val="00AE26A8"/>
    <w:rsid w:val="00AE2824"/>
    <w:rsid w:val="00AE295C"/>
    <w:rsid w:val="00AE29CF"/>
    <w:rsid w:val="00AE2EA9"/>
    <w:rsid w:val="00AE3087"/>
    <w:rsid w:val="00AE317F"/>
    <w:rsid w:val="00AE35B5"/>
    <w:rsid w:val="00AE35F9"/>
    <w:rsid w:val="00AE376D"/>
    <w:rsid w:val="00AE379F"/>
    <w:rsid w:val="00AE37FC"/>
    <w:rsid w:val="00AE39D5"/>
    <w:rsid w:val="00AE3DB7"/>
    <w:rsid w:val="00AE3E2B"/>
    <w:rsid w:val="00AE3E7C"/>
    <w:rsid w:val="00AE4121"/>
    <w:rsid w:val="00AE42B2"/>
    <w:rsid w:val="00AE442C"/>
    <w:rsid w:val="00AE460C"/>
    <w:rsid w:val="00AE47C3"/>
    <w:rsid w:val="00AE48DF"/>
    <w:rsid w:val="00AE49D3"/>
    <w:rsid w:val="00AE4FF1"/>
    <w:rsid w:val="00AE5006"/>
    <w:rsid w:val="00AE51B7"/>
    <w:rsid w:val="00AE52B9"/>
    <w:rsid w:val="00AE54DF"/>
    <w:rsid w:val="00AE5609"/>
    <w:rsid w:val="00AE5A9E"/>
    <w:rsid w:val="00AE5B52"/>
    <w:rsid w:val="00AE5BE8"/>
    <w:rsid w:val="00AE611F"/>
    <w:rsid w:val="00AE61CE"/>
    <w:rsid w:val="00AE6291"/>
    <w:rsid w:val="00AE660B"/>
    <w:rsid w:val="00AE69DC"/>
    <w:rsid w:val="00AE6C12"/>
    <w:rsid w:val="00AE6D2E"/>
    <w:rsid w:val="00AE6D76"/>
    <w:rsid w:val="00AE6E9B"/>
    <w:rsid w:val="00AE716D"/>
    <w:rsid w:val="00AE757F"/>
    <w:rsid w:val="00AE770C"/>
    <w:rsid w:val="00AE782E"/>
    <w:rsid w:val="00AE797B"/>
    <w:rsid w:val="00AE7BDF"/>
    <w:rsid w:val="00AF01D7"/>
    <w:rsid w:val="00AF03AA"/>
    <w:rsid w:val="00AF03C7"/>
    <w:rsid w:val="00AF0440"/>
    <w:rsid w:val="00AF04A3"/>
    <w:rsid w:val="00AF0541"/>
    <w:rsid w:val="00AF0601"/>
    <w:rsid w:val="00AF06D7"/>
    <w:rsid w:val="00AF0798"/>
    <w:rsid w:val="00AF0ACF"/>
    <w:rsid w:val="00AF0B14"/>
    <w:rsid w:val="00AF0D9B"/>
    <w:rsid w:val="00AF0DC3"/>
    <w:rsid w:val="00AF113D"/>
    <w:rsid w:val="00AF114A"/>
    <w:rsid w:val="00AF122F"/>
    <w:rsid w:val="00AF144B"/>
    <w:rsid w:val="00AF14D2"/>
    <w:rsid w:val="00AF1525"/>
    <w:rsid w:val="00AF152A"/>
    <w:rsid w:val="00AF15A1"/>
    <w:rsid w:val="00AF16A7"/>
    <w:rsid w:val="00AF18BE"/>
    <w:rsid w:val="00AF19D0"/>
    <w:rsid w:val="00AF1ADD"/>
    <w:rsid w:val="00AF1DD7"/>
    <w:rsid w:val="00AF1FDC"/>
    <w:rsid w:val="00AF2389"/>
    <w:rsid w:val="00AF23FE"/>
    <w:rsid w:val="00AF24C8"/>
    <w:rsid w:val="00AF26D7"/>
    <w:rsid w:val="00AF26EA"/>
    <w:rsid w:val="00AF2A05"/>
    <w:rsid w:val="00AF2A36"/>
    <w:rsid w:val="00AF2A79"/>
    <w:rsid w:val="00AF2C7A"/>
    <w:rsid w:val="00AF2E6A"/>
    <w:rsid w:val="00AF304E"/>
    <w:rsid w:val="00AF3054"/>
    <w:rsid w:val="00AF3234"/>
    <w:rsid w:val="00AF364D"/>
    <w:rsid w:val="00AF393E"/>
    <w:rsid w:val="00AF3CDB"/>
    <w:rsid w:val="00AF4026"/>
    <w:rsid w:val="00AF4042"/>
    <w:rsid w:val="00AF4701"/>
    <w:rsid w:val="00AF4754"/>
    <w:rsid w:val="00AF4764"/>
    <w:rsid w:val="00AF47B5"/>
    <w:rsid w:val="00AF4E5C"/>
    <w:rsid w:val="00AF4E96"/>
    <w:rsid w:val="00AF5205"/>
    <w:rsid w:val="00AF52E0"/>
    <w:rsid w:val="00AF52EF"/>
    <w:rsid w:val="00AF53A9"/>
    <w:rsid w:val="00AF53EA"/>
    <w:rsid w:val="00AF5475"/>
    <w:rsid w:val="00AF5511"/>
    <w:rsid w:val="00AF56B3"/>
    <w:rsid w:val="00AF5CBB"/>
    <w:rsid w:val="00AF5E29"/>
    <w:rsid w:val="00AF5F94"/>
    <w:rsid w:val="00AF6042"/>
    <w:rsid w:val="00AF64BA"/>
    <w:rsid w:val="00AF67E1"/>
    <w:rsid w:val="00AF6A60"/>
    <w:rsid w:val="00AF6BA3"/>
    <w:rsid w:val="00AF6BAD"/>
    <w:rsid w:val="00AF6CDD"/>
    <w:rsid w:val="00AF6DB3"/>
    <w:rsid w:val="00AF6F2D"/>
    <w:rsid w:val="00AF6FDE"/>
    <w:rsid w:val="00AF710F"/>
    <w:rsid w:val="00AF73EC"/>
    <w:rsid w:val="00AF7414"/>
    <w:rsid w:val="00AF748A"/>
    <w:rsid w:val="00AF7621"/>
    <w:rsid w:val="00AF76DF"/>
    <w:rsid w:val="00AF7A2B"/>
    <w:rsid w:val="00AF7B2A"/>
    <w:rsid w:val="00AF7BA8"/>
    <w:rsid w:val="00AF7EBF"/>
    <w:rsid w:val="00B000A1"/>
    <w:rsid w:val="00B00274"/>
    <w:rsid w:val="00B00343"/>
    <w:rsid w:val="00B00354"/>
    <w:rsid w:val="00B003DC"/>
    <w:rsid w:val="00B0041A"/>
    <w:rsid w:val="00B00739"/>
    <w:rsid w:val="00B0095D"/>
    <w:rsid w:val="00B00981"/>
    <w:rsid w:val="00B0098D"/>
    <w:rsid w:val="00B00A4D"/>
    <w:rsid w:val="00B00F70"/>
    <w:rsid w:val="00B01067"/>
    <w:rsid w:val="00B01383"/>
    <w:rsid w:val="00B017B3"/>
    <w:rsid w:val="00B017F1"/>
    <w:rsid w:val="00B01A06"/>
    <w:rsid w:val="00B01A30"/>
    <w:rsid w:val="00B0224A"/>
    <w:rsid w:val="00B023CD"/>
    <w:rsid w:val="00B023EE"/>
    <w:rsid w:val="00B0274D"/>
    <w:rsid w:val="00B02992"/>
    <w:rsid w:val="00B02C4C"/>
    <w:rsid w:val="00B03005"/>
    <w:rsid w:val="00B034AE"/>
    <w:rsid w:val="00B03582"/>
    <w:rsid w:val="00B0365C"/>
    <w:rsid w:val="00B0372F"/>
    <w:rsid w:val="00B0379D"/>
    <w:rsid w:val="00B037A6"/>
    <w:rsid w:val="00B03C9B"/>
    <w:rsid w:val="00B03CFD"/>
    <w:rsid w:val="00B03D31"/>
    <w:rsid w:val="00B0409F"/>
    <w:rsid w:val="00B0412D"/>
    <w:rsid w:val="00B04353"/>
    <w:rsid w:val="00B044FC"/>
    <w:rsid w:val="00B047D9"/>
    <w:rsid w:val="00B048B9"/>
    <w:rsid w:val="00B048FC"/>
    <w:rsid w:val="00B04C35"/>
    <w:rsid w:val="00B04CA7"/>
    <w:rsid w:val="00B04E6C"/>
    <w:rsid w:val="00B04E83"/>
    <w:rsid w:val="00B04EE3"/>
    <w:rsid w:val="00B04F35"/>
    <w:rsid w:val="00B04F42"/>
    <w:rsid w:val="00B04F5D"/>
    <w:rsid w:val="00B04FEB"/>
    <w:rsid w:val="00B0528B"/>
    <w:rsid w:val="00B0563B"/>
    <w:rsid w:val="00B057BA"/>
    <w:rsid w:val="00B05894"/>
    <w:rsid w:val="00B05948"/>
    <w:rsid w:val="00B05DF1"/>
    <w:rsid w:val="00B05E1D"/>
    <w:rsid w:val="00B0621B"/>
    <w:rsid w:val="00B06481"/>
    <w:rsid w:val="00B065C8"/>
    <w:rsid w:val="00B06626"/>
    <w:rsid w:val="00B06756"/>
    <w:rsid w:val="00B06770"/>
    <w:rsid w:val="00B0677E"/>
    <w:rsid w:val="00B06B3C"/>
    <w:rsid w:val="00B06B4D"/>
    <w:rsid w:val="00B06FB6"/>
    <w:rsid w:val="00B07392"/>
    <w:rsid w:val="00B07B6E"/>
    <w:rsid w:val="00B07BEA"/>
    <w:rsid w:val="00B07E37"/>
    <w:rsid w:val="00B10000"/>
    <w:rsid w:val="00B10100"/>
    <w:rsid w:val="00B101E0"/>
    <w:rsid w:val="00B102BE"/>
    <w:rsid w:val="00B103CF"/>
    <w:rsid w:val="00B10489"/>
    <w:rsid w:val="00B108DC"/>
    <w:rsid w:val="00B109B3"/>
    <w:rsid w:val="00B109B6"/>
    <w:rsid w:val="00B10D8C"/>
    <w:rsid w:val="00B10F48"/>
    <w:rsid w:val="00B11032"/>
    <w:rsid w:val="00B110F2"/>
    <w:rsid w:val="00B11218"/>
    <w:rsid w:val="00B1127A"/>
    <w:rsid w:val="00B115FA"/>
    <w:rsid w:val="00B1163F"/>
    <w:rsid w:val="00B116C0"/>
    <w:rsid w:val="00B11915"/>
    <w:rsid w:val="00B119EA"/>
    <w:rsid w:val="00B11B11"/>
    <w:rsid w:val="00B11C44"/>
    <w:rsid w:val="00B11E14"/>
    <w:rsid w:val="00B11E45"/>
    <w:rsid w:val="00B11F97"/>
    <w:rsid w:val="00B120CB"/>
    <w:rsid w:val="00B121D5"/>
    <w:rsid w:val="00B123C9"/>
    <w:rsid w:val="00B125E8"/>
    <w:rsid w:val="00B12AB9"/>
    <w:rsid w:val="00B12B28"/>
    <w:rsid w:val="00B12C30"/>
    <w:rsid w:val="00B131CA"/>
    <w:rsid w:val="00B132DC"/>
    <w:rsid w:val="00B1348D"/>
    <w:rsid w:val="00B13562"/>
    <w:rsid w:val="00B137F0"/>
    <w:rsid w:val="00B13B28"/>
    <w:rsid w:val="00B13C27"/>
    <w:rsid w:val="00B13DBB"/>
    <w:rsid w:val="00B13DD2"/>
    <w:rsid w:val="00B13F65"/>
    <w:rsid w:val="00B1416A"/>
    <w:rsid w:val="00B148DA"/>
    <w:rsid w:val="00B14914"/>
    <w:rsid w:val="00B14DD1"/>
    <w:rsid w:val="00B14F8F"/>
    <w:rsid w:val="00B14FBA"/>
    <w:rsid w:val="00B152A0"/>
    <w:rsid w:val="00B154BB"/>
    <w:rsid w:val="00B1587C"/>
    <w:rsid w:val="00B15A27"/>
    <w:rsid w:val="00B15B81"/>
    <w:rsid w:val="00B15C8F"/>
    <w:rsid w:val="00B15F07"/>
    <w:rsid w:val="00B16706"/>
    <w:rsid w:val="00B1683E"/>
    <w:rsid w:val="00B168CD"/>
    <w:rsid w:val="00B168D6"/>
    <w:rsid w:val="00B16974"/>
    <w:rsid w:val="00B16982"/>
    <w:rsid w:val="00B16BDD"/>
    <w:rsid w:val="00B16C74"/>
    <w:rsid w:val="00B16DC6"/>
    <w:rsid w:val="00B17206"/>
    <w:rsid w:val="00B1725F"/>
    <w:rsid w:val="00B1729A"/>
    <w:rsid w:val="00B1769A"/>
    <w:rsid w:val="00B176D5"/>
    <w:rsid w:val="00B17785"/>
    <w:rsid w:val="00B1787D"/>
    <w:rsid w:val="00B17917"/>
    <w:rsid w:val="00B1796B"/>
    <w:rsid w:val="00B179D3"/>
    <w:rsid w:val="00B17A71"/>
    <w:rsid w:val="00B17C33"/>
    <w:rsid w:val="00B17D8D"/>
    <w:rsid w:val="00B17E8F"/>
    <w:rsid w:val="00B17F40"/>
    <w:rsid w:val="00B2033C"/>
    <w:rsid w:val="00B203B2"/>
    <w:rsid w:val="00B20430"/>
    <w:rsid w:val="00B2062F"/>
    <w:rsid w:val="00B206B5"/>
    <w:rsid w:val="00B20A01"/>
    <w:rsid w:val="00B20B72"/>
    <w:rsid w:val="00B20D68"/>
    <w:rsid w:val="00B20E1E"/>
    <w:rsid w:val="00B21212"/>
    <w:rsid w:val="00B21283"/>
    <w:rsid w:val="00B212CD"/>
    <w:rsid w:val="00B21693"/>
    <w:rsid w:val="00B21810"/>
    <w:rsid w:val="00B21A6C"/>
    <w:rsid w:val="00B21A8D"/>
    <w:rsid w:val="00B21B81"/>
    <w:rsid w:val="00B21DF0"/>
    <w:rsid w:val="00B21F47"/>
    <w:rsid w:val="00B21F97"/>
    <w:rsid w:val="00B220B4"/>
    <w:rsid w:val="00B220D7"/>
    <w:rsid w:val="00B22106"/>
    <w:rsid w:val="00B22387"/>
    <w:rsid w:val="00B22388"/>
    <w:rsid w:val="00B2245E"/>
    <w:rsid w:val="00B2259B"/>
    <w:rsid w:val="00B22896"/>
    <w:rsid w:val="00B22BD9"/>
    <w:rsid w:val="00B22E04"/>
    <w:rsid w:val="00B22E63"/>
    <w:rsid w:val="00B230BC"/>
    <w:rsid w:val="00B2320B"/>
    <w:rsid w:val="00B232B3"/>
    <w:rsid w:val="00B2334F"/>
    <w:rsid w:val="00B2337C"/>
    <w:rsid w:val="00B234B4"/>
    <w:rsid w:val="00B23817"/>
    <w:rsid w:val="00B23DE7"/>
    <w:rsid w:val="00B241F7"/>
    <w:rsid w:val="00B24363"/>
    <w:rsid w:val="00B243C0"/>
    <w:rsid w:val="00B243FA"/>
    <w:rsid w:val="00B2443F"/>
    <w:rsid w:val="00B244F6"/>
    <w:rsid w:val="00B248D9"/>
    <w:rsid w:val="00B2495D"/>
    <w:rsid w:val="00B2512D"/>
    <w:rsid w:val="00B251D6"/>
    <w:rsid w:val="00B2565F"/>
    <w:rsid w:val="00B257DD"/>
    <w:rsid w:val="00B257DE"/>
    <w:rsid w:val="00B2583A"/>
    <w:rsid w:val="00B25BEA"/>
    <w:rsid w:val="00B25CA2"/>
    <w:rsid w:val="00B25D6C"/>
    <w:rsid w:val="00B25F2E"/>
    <w:rsid w:val="00B26409"/>
    <w:rsid w:val="00B2658C"/>
    <w:rsid w:val="00B2683A"/>
    <w:rsid w:val="00B26919"/>
    <w:rsid w:val="00B26BDD"/>
    <w:rsid w:val="00B270CB"/>
    <w:rsid w:val="00B273FD"/>
    <w:rsid w:val="00B277BE"/>
    <w:rsid w:val="00B27898"/>
    <w:rsid w:val="00B27BE4"/>
    <w:rsid w:val="00B27C0E"/>
    <w:rsid w:val="00B27CD3"/>
    <w:rsid w:val="00B27D24"/>
    <w:rsid w:val="00B27E99"/>
    <w:rsid w:val="00B27ECC"/>
    <w:rsid w:val="00B27F81"/>
    <w:rsid w:val="00B27FAA"/>
    <w:rsid w:val="00B302DA"/>
    <w:rsid w:val="00B30842"/>
    <w:rsid w:val="00B309A6"/>
    <w:rsid w:val="00B30A76"/>
    <w:rsid w:val="00B30AB0"/>
    <w:rsid w:val="00B30B1D"/>
    <w:rsid w:val="00B30B2E"/>
    <w:rsid w:val="00B31188"/>
    <w:rsid w:val="00B312D0"/>
    <w:rsid w:val="00B31529"/>
    <w:rsid w:val="00B3161F"/>
    <w:rsid w:val="00B31666"/>
    <w:rsid w:val="00B316D1"/>
    <w:rsid w:val="00B316F2"/>
    <w:rsid w:val="00B31A9C"/>
    <w:rsid w:val="00B31B06"/>
    <w:rsid w:val="00B31B45"/>
    <w:rsid w:val="00B31BB7"/>
    <w:rsid w:val="00B31F2E"/>
    <w:rsid w:val="00B31F7C"/>
    <w:rsid w:val="00B31FC0"/>
    <w:rsid w:val="00B31FE1"/>
    <w:rsid w:val="00B32173"/>
    <w:rsid w:val="00B3224B"/>
    <w:rsid w:val="00B32378"/>
    <w:rsid w:val="00B3295B"/>
    <w:rsid w:val="00B32C01"/>
    <w:rsid w:val="00B32CA6"/>
    <w:rsid w:val="00B32CDE"/>
    <w:rsid w:val="00B32DBF"/>
    <w:rsid w:val="00B32E54"/>
    <w:rsid w:val="00B32E9A"/>
    <w:rsid w:val="00B32FF8"/>
    <w:rsid w:val="00B334CA"/>
    <w:rsid w:val="00B336B8"/>
    <w:rsid w:val="00B33768"/>
    <w:rsid w:val="00B339A8"/>
    <w:rsid w:val="00B33AA6"/>
    <w:rsid w:val="00B33F0C"/>
    <w:rsid w:val="00B34096"/>
    <w:rsid w:val="00B342A5"/>
    <w:rsid w:val="00B342F2"/>
    <w:rsid w:val="00B34337"/>
    <w:rsid w:val="00B343AA"/>
    <w:rsid w:val="00B3441F"/>
    <w:rsid w:val="00B346E9"/>
    <w:rsid w:val="00B34A52"/>
    <w:rsid w:val="00B34B12"/>
    <w:rsid w:val="00B34B14"/>
    <w:rsid w:val="00B34B80"/>
    <w:rsid w:val="00B34CA3"/>
    <w:rsid w:val="00B34DA4"/>
    <w:rsid w:val="00B3503E"/>
    <w:rsid w:val="00B350B7"/>
    <w:rsid w:val="00B351CC"/>
    <w:rsid w:val="00B35333"/>
    <w:rsid w:val="00B35468"/>
    <w:rsid w:val="00B357AA"/>
    <w:rsid w:val="00B35C89"/>
    <w:rsid w:val="00B35E24"/>
    <w:rsid w:val="00B35F0C"/>
    <w:rsid w:val="00B3608A"/>
    <w:rsid w:val="00B3668B"/>
    <w:rsid w:val="00B36729"/>
    <w:rsid w:val="00B36771"/>
    <w:rsid w:val="00B3686D"/>
    <w:rsid w:val="00B36B0A"/>
    <w:rsid w:val="00B36BAB"/>
    <w:rsid w:val="00B37058"/>
    <w:rsid w:val="00B37150"/>
    <w:rsid w:val="00B37250"/>
    <w:rsid w:val="00B374E6"/>
    <w:rsid w:val="00B37516"/>
    <w:rsid w:val="00B377B8"/>
    <w:rsid w:val="00B3795A"/>
    <w:rsid w:val="00B37C2C"/>
    <w:rsid w:val="00B4003D"/>
    <w:rsid w:val="00B40195"/>
    <w:rsid w:val="00B4027B"/>
    <w:rsid w:val="00B402A9"/>
    <w:rsid w:val="00B40572"/>
    <w:rsid w:val="00B4060E"/>
    <w:rsid w:val="00B4073B"/>
    <w:rsid w:val="00B408FE"/>
    <w:rsid w:val="00B40A36"/>
    <w:rsid w:val="00B40F80"/>
    <w:rsid w:val="00B4117B"/>
    <w:rsid w:val="00B411E8"/>
    <w:rsid w:val="00B41226"/>
    <w:rsid w:val="00B41245"/>
    <w:rsid w:val="00B41525"/>
    <w:rsid w:val="00B416F2"/>
    <w:rsid w:val="00B41AAA"/>
    <w:rsid w:val="00B41AC6"/>
    <w:rsid w:val="00B41E75"/>
    <w:rsid w:val="00B42021"/>
    <w:rsid w:val="00B420D4"/>
    <w:rsid w:val="00B4229D"/>
    <w:rsid w:val="00B4282D"/>
    <w:rsid w:val="00B428D0"/>
    <w:rsid w:val="00B42AC1"/>
    <w:rsid w:val="00B42E4F"/>
    <w:rsid w:val="00B42F67"/>
    <w:rsid w:val="00B430F9"/>
    <w:rsid w:val="00B4315F"/>
    <w:rsid w:val="00B43236"/>
    <w:rsid w:val="00B434A7"/>
    <w:rsid w:val="00B4365B"/>
    <w:rsid w:val="00B43AEB"/>
    <w:rsid w:val="00B43D37"/>
    <w:rsid w:val="00B44128"/>
    <w:rsid w:val="00B445E6"/>
    <w:rsid w:val="00B4473E"/>
    <w:rsid w:val="00B44969"/>
    <w:rsid w:val="00B44C1A"/>
    <w:rsid w:val="00B44C61"/>
    <w:rsid w:val="00B44D14"/>
    <w:rsid w:val="00B44EC0"/>
    <w:rsid w:val="00B4525F"/>
    <w:rsid w:val="00B45275"/>
    <w:rsid w:val="00B457B8"/>
    <w:rsid w:val="00B458DB"/>
    <w:rsid w:val="00B458E9"/>
    <w:rsid w:val="00B4590B"/>
    <w:rsid w:val="00B45BE3"/>
    <w:rsid w:val="00B45D3A"/>
    <w:rsid w:val="00B45E0C"/>
    <w:rsid w:val="00B45EA0"/>
    <w:rsid w:val="00B46063"/>
    <w:rsid w:val="00B46073"/>
    <w:rsid w:val="00B4615E"/>
    <w:rsid w:val="00B461B6"/>
    <w:rsid w:val="00B464C3"/>
    <w:rsid w:val="00B464EF"/>
    <w:rsid w:val="00B46537"/>
    <w:rsid w:val="00B46627"/>
    <w:rsid w:val="00B46CC4"/>
    <w:rsid w:val="00B46DB7"/>
    <w:rsid w:val="00B47026"/>
    <w:rsid w:val="00B471AF"/>
    <w:rsid w:val="00B475DD"/>
    <w:rsid w:val="00B476BC"/>
    <w:rsid w:val="00B47740"/>
    <w:rsid w:val="00B4791B"/>
    <w:rsid w:val="00B47A26"/>
    <w:rsid w:val="00B47F73"/>
    <w:rsid w:val="00B47F9C"/>
    <w:rsid w:val="00B50053"/>
    <w:rsid w:val="00B50534"/>
    <w:rsid w:val="00B50615"/>
    <w:rsid w:val="00B5065A"/>
    <w:rsid w:val="00B50A11"/>
    <w:rsid w:val="00B50B20"/>
    <w:rsid w:val="00B50D98"/>
    <w:rsid w:val="00B50DDD"/>
    <w:rsid w:val="00B50EDB"/>
    <w:rsid w:val="00B51308"/>
    <w:rsid w:val="00B513FB"/>
    <w:rsid w:val="00B517A2"/>
    <w:rsid w:val="00B519EA"/>
    <w:rsid w:val="00B51A79"/>
    <w:rsid w:val="00B51B37"/>
    <w:rsid w:val="00B51D11"/>
    <w:rsid w:val="00B51DB8"/>
    <w:rsid w:val="00B52385"/>
    <w:rsid w:val="00B52621"/>
    <w:rsid w:val="00B52748"/>
    <w:rsid w:val="00B52796"/>
    <w:rsid w:val="00B527B8"/>
    <w:rsid w:val="00B528CF"/>
    <w:rsid w:val="00B52DA6"/>
    <w:rsid w:val="00B52E4D"/>
    <w:rsid w:val="00B52F05"/>
    <w:rsid w:val="00B52F2B"/>
    <w:rsid w:val="00B52F62"/>
    <w:rsid w:val="00B5301C"/>
    <w:rsid w:val="00B530FE"/>
    <w:rsid w:val="00B53139"/>
    <w:rsid w:val="00B53252"/>
    <w:rsid w:val="00B533F2"/>
    <w:rsid w:val="00B538ED"/>
    <w:rsid w:val="00B542B0"/>
    <w:rsid w:val="00B542BA"/>
    <w:rsid w:val="00B543D2"/>
    <w:rsid w:val="00B54451"/>
    <w:rsid w:val="00B5480F"/>
    <w:rsid w:val="00B54AF4"/>
    <w:rsid w:val="00B54E8F"/>
    <w:rsid w:val="00B55288"/>
    <w:rsid w:val="00B552AD"/>
    <w:rsid w:val="00B5565B"/>
    <w:rsid w:val="00B5568B"/>
    <w:rsid w:val="00B55831"/>
    <w:rsid w:val="00B55C82"/>
    <w:rsid w:val="00B55EDA"/>
    <w:rsid w:val="00B560CF"/>
    <w:rsid w:val="00B56108"/>
    <w:rsid w:val="00B56192"/>
    <w:rsid w:val="00B562EB"/>
    <w:rsid w:val="00B564BB"/>
    <w:rsid w:val="00B56640"/>
    <w:rsid w:val="00B5666D"/>
    <w:rsid w:val="00B569AE"/>
    <w:rsid w:val="00B56C01"/>
    <w:rsid w:val="00B56C09"/>
    <w:rsid w:val="00B56C43"/>
    <w:rsid w:val="00B56D88"/>
    <w:rsid w:val="00B56E94"/>
    <w:rsid w:val="00B56FAB"/>
    <w:rsid w:val="00B56FB3"/>
    <w:rsid w:val="00B56FD2"/>
    <w:rsid w:val="00B571AB"/>
    <w:rsid w:val="00B57384"/>
    <w:rsid w:val="00B57385"/>
    <w:rsid w:val="00B574EC"/>
    <w:rsid w:val="00B5761B"/>
    <w:rsid w:val="00B578C6"/>
    <w:rsid w:val="00B57BD5"/>
    <w:rsid w:val="00B57CE5"/>
    <w:rsid w:val="00B600BF"/>
    <w:rsid w:val="00B60335"/>
    <w:rsid w:val="00B604CE"/>
    <w:rsid w:val="00B6059A"/>
    <w:rsid w:val="00B6077F"/>
    <w:rsid w:val="00B60B27"/>
    <w:rsid w:val="00B60BC5"/>
    <w:rsid w:val="00B60D6E"/>
    <w:rsid w:val="00B60DB9"/>
    <w:rsid w:val="00B60DF0"/>
    <w:rsid w:val="00B60F8A"/>
    <w:rsid w:val="00B6115C"/>
    <w:rsid w:val="00B61220"/>
    <w:rsid w:val="00B6139A"/>
    <w:rsid w:val="00B61433"/>
    <w:rsid w:val="00B61688"/>
    <w:rsid w:val="00B61694"/>
    <w:rsid w:val="00B6192D"/>
    <w:rsid w:val="00B61981"/>
    <w:rsid w:val="00B61AB5"/>
    <w:rsid w:val="00B61D6A"/>
    <w:rsid w:val="00B61E5C"/>
    <w:rsid w:val="00B61EA0"/>
    <w:rsid w:val="00B61EA8"/>
    <w:rsid w:val="00B621CA"/>
    <w:rsid w:val="00B623F8"/>
    <w:rsid w:val="00B624FF"/>
    <w:rsid w:val="00B6254E"/>
    <w:rsid w:val="00B62A12"/>
    <w:rsid w:val="00B62A24"/>
    <w:rsid w:val="00B62B2E"/>
    <w:rsid w:val="00B62C11"/>
    <w:rsid w:val="00B62DBB"/>
    <w:rsid w:val="00B6305C"/>
    <w:rsid w:val="00B63166"/>
    <w:rsid w:val="00B63168"/>
    <w:rsid w:val="00B63296"/>
    <w:rsid w:val="00B63581"/>
    <w:rsid w:val="00B635BA"/>
    <w:rsid w:val="00B635BF"/>
    <w:rsid w:val="00B63663"/>
    <w:rsid w:val="00B63839"/>
    <w:rsid w:val="00B63AC8"/>
    <w:rsid w:val="00B63F99"/>
    <w:rsid w:val="00B63FE0"/>
    <w:rsid w:val="00B64008"/>
    <w:rsid w:val="00B640AB"/>
    <w:rsid w:val="00B64367"/>
    <w:rsid w:val="00B6465C"/>
    <w:rsid w:val="00B647DC"/>
    <w:rsid w:val="00B64C78"/>
    <w:rsid w:val="00B64CE4"/>
    <w:rsid w:val="00B64DC7"/>
    <w:rsid w:val="00B64EA1"/>
    <w:rsid w:val="00B64F61"/>
    <w:rsid w:val="00B65203"/>
    <w:rsid w:val="00B652A5"/>
    <w:rsid w:val="00B65434"/>
    <w:rsid w:val="00B65458"/>
    <w:rsid w:val="00B65655"/>
    <w:rsid w:val="00B6566F"/>
    <w:rsid w:val="00B65B78"/>
    <w:rsid w:val="00B65E78"/>
    <w:rsid w:val="00B65EEA"/>
    <w:rsid w:val="00B66091"/>
    <w:rsid w:val="00B663AE"/>
    <w:rsid w:val="00B66447"/>
    <w:rsid w:val="00B664B0"/>
    <w:rsid w:val="00B667C2"/>
    <w:rsid w:val="00B66816"/>
    <w:rsid w:val="00B66872"/>
    <w:rsid w:val="00B66CF7"/>
    <w:rsid w:val="00B66D1B"/>
    <w:rsid w:val="00B66EFD"/>
    <w:rsid w:val="00B67410"/>
    <w:rsid w:val="00B67749"/>
    <w:rsid w:val="00B67D1E"/>
    <w:rsid w:val="00B67DF1"/>
    <w:rsid w:val="00B67E3B"/>
    <w:rsid w:val="00B67EEE"/>
    <w:rsid w:val="00B67F2E"/>
    <w:rsid w:val="00B70199"/>
    <w:rsid w:val="00B70204"/>
    <w:rsid w:val="00B70223"/>
    <w:rsid w:val="00B7037F"/>
    <w:rsid w:val="00B70475"/>
    <w:rsid w:val="00B70655"/>
    <w:rsid w:val="00B7067A"/>
    <w:rsid w:val="00B70942"/>
    <w:rsid w:val="00B70A49"/>
    <w:rsid w:val="00B70ACC"/>
    <w:rsid w:val="00B70D10"/>
    <w:rsid w:val="00B70F8D"/>
    <w:rsid w:val="00B70FA4"/>
    <w:rsid w:val="00B70FF7"/>
    <w:rsid w:val="00B71DC6"/>
    <w:rsid w:val="00B72127"/>
    <w:rsid w:val="00B721B1"/>
    <w:rsid w:val="00B724DA"/>
    <w:rsid w:val="00B724ED"/>
    <w:rsid w:val="00B725C7"/>
    <w:rsid w:val="00B72BBB"/>
    <w:rsid w:val="00B72CDF"/>
    <w:rsid w:val="00B72DBD"/>
    <w:rsid w:val="00B72EEB"/>
    <w:rsid w:val="00B72F2C"/>
    <w:rsid w:val="00B72F36"/>
    <w:rsid w:val="00B73074"/>
    <w:rsid w:val="00B7324C"/>
    <w:rsid w:val="00B73318"/>
    <w:rsid w:val="00B734D2"/>
    <w:rsid w:val="00B73A9F"/>
    <w:rsid w:val="00B73BBC"/>
    <w:rsid w:val="00B73C46"/>
    <w:rsid w:val="00B73D61"/>
    <w:rsid w:val="00B73DE9"/>
    <w:rsid w:val="00B73ECB"/>
    <w:rsid w:val="00B7428E"/>
    <w:rsid w:val="00B742C9"/>
    <w:rsid w:val="00B742E9"/>
    <w:rsid w:val="00B7436C"/>
    <w:rsid w:val="00B7450C"/>
    <w:rsid w:val="00B74558"/>
    <w:rsid w:val="00B74736"/>
    <w:rsid w:val="00B74787"/>
    <w:rsid w:val="00B7479F"/>
    <w:rsid w:val="00B74C77"/>
    <w:rsid w:val="00B74E48"/>
    <w:rsid w:val="00B7524D"/>
    <w:rsid w:val="00B75363"/>
    <w:rsid w:val="00B7539B"/>
    <w:rsid w:val="00B754A8"/>
    <w:rsid w:val="00B75796"/>
    <w:rsid w:val="00B75872"/>
    <w:rsid w:val="00B759D7"/>
    <w:rsid w:val="00B75AF6"/>
    <w:rsid w:val="00B75DA0"/>
    <w:rsid w:val="00B75DC7"/>
    <w:rsid w:val="00B75F63"/>
    <w:rsid w:val="00B75F8D"/>
    <w:rsid w:val="00B75FD6"/>
    <w:rsid w:val="00B76021"/>
    <w:rsid w:val="00B7602C"/>
    <w:rsid w:val="00B76038"/>
    <w:rsid w:val="00B7622E"/>
    <w:rsid w:val="00B762C1"/>
    <w:rsid w:val="00B76387"/>
    <w:rsid w:val="00B766C3"/>
    <w:rsid w:val="00B76747"/>
    <w:rsid w:val="00B76764"/>
    <w:rsid w:val="00B767C0"/>
    <w:rsid w:val="00B769D9"/>
    <w:rsid w:val="00B76A74"/>
    <w:rsid w:val="00B76B6A"/>
    <w:rsid w:val="00B76C01"/>
    <w:rsid w:val="00B76DE4"/>
    <w:rsid w:val="00B77029"/>
    <w:rsid w:val="00B77070"/>
    <w:rsid w:val="00B77119"/>
    <w:rsid w:val="00B7731C"/>
    <w:rsid w:val="00B77360"/>
    <w:rsid w:val="00B77463"/>
    <w:rsid w:val="00B77480"/>
    <w:rsid w:val="00B7749B"/>
    <w:rsid w:val="00B77545"/>
    <w:rsid w:val="00B77770"/>
    <w:rsid w:val="00B77871"/>
    <w:rsid w:val="00B77E02"/>
    <w:rsid w:val="00B77E3E"/>
    <w:rsid w:val="00B800F0"/>
    <w:rsid w:val="00B8017C"/>
    <w:rsid w:val="00B80A29"/>
    <w:rsid w:val="00B80A3C"/>
    <w:rsid w:val="00B80B9A"/>
    <w:rsid w:val="00B81065"/>
    <w:rsid w:val="00B81331"/>
    <w:rsid w:val="00B813EB"/>
    <w:rsid w:val="00B813F0"/>
    <w:rsid w:val="00B81A3B"/>
    <w:rsid w:val="00B81A5D"/>
    <w:rsid w:val="00B8206D"/>
    <w:rsid w:val="00B82115"/>
    <w:rsid w:val="00B824DE"/>
    <w:rsid w:val="00B8253F"/>
    <w:rsid w:val="00B82786"/>
    <w:rsid w:val="00B827B2"/>
    <w:rsid w:val="00B82862"/>
    <w:rsid w:val="00B82870"/>
    <w:rsid w:val="00B82B3F"/>
    <w:rsid w:val="00B82CF8"/>
    <w:rsid w:val="00B82E90"/>
    <w:rsid w:val="00B83162"/>
    <w:rsid w:val="00B832F5"/>
    <w:rsid w:val="00B83804"/>
    <w:rsid w:val="00B839CE"/>
    <w:rsid w:val="00B83BFC"/>
    <w:rsid w:val="00B83C9B"/>
    <w:rsid w:val="00B83F86"/>
    <w:rsid w:val="00B841F8"/>
    <w:rsid w:val="00B843E5"/>
    <w:rsid w:val="00B843E9"/>
    <w:rsid w:val="00B844D9"/>
    <w:rsid w:val="00B84555"/>
    <w:rsid w:val="00B8469B"/>
    <w:rsid w:val="00B84DA3"/>
    <w:rsid w:val="00B84FEA"/>
    <w:rsid w:val="00B850C0"/>
    <w:rsid w:val="00B85246"/>
    <w:rsid w:val="00B8546A"/>
    <w:rsid w:val="00B855AC"/>
    <w:rsid w:val="00B85867"/>
    <w:rsid w:val="00B85C05"/>
    <w:rsid w:val="00B85CB9"/>
    <w:rsid w:val="00B86226"/>
    <w:rsid w:val="00B86307"/>
    <w:rsid w:val="00B8630B"/>
    <w:rsid w:val="00B86332"/>
    <w:rsid w:val="00B86B60"/>
    <w:rsid w:val="00B86B79"/>
    <w:rsid w:val="00B86E9D"/>
    <w:rsid w:val="00B86F45"/>
    <w:rsid w:val="00B87074"/>
    <w:rsid w:val="00B87156"/>
    <w:rsid w:val="00B8718F"/>
    <w:rsid w:val="00B871E4"/>
    <w:rsid w:val="00B87432"/>
    <w:rsid w:val="00B8743F"/>
    <w:rsid w:val="00B87630"/>
    <w:rsid w:val="00B8786E"/>
    <w:rsid w:val="00B87907"/>
    <w:rsid w:val="00B879B6"/>
    <w:rsid w:val="00B87A85"/>
    <w:rsid w:val="00B87B76"/>
    <w:rsid w:val="00B87E40"/>
    <w:rsid w:val="00B90130"/>
    <w:rsid w:val="00B90161"/>
    <w:rsid w:val="00B903E7"/>
    <w:rsid w:val="00B904BD"/>
    <w:rsid w:val="00B90535"/>
    <w:rsid w:val="00B9062D"/>
    <w:rsid w:val="00B90BFE"/>
    <w:rsid w:val="00B90C92"/>
    <w:rsid w:val="00B912EF"/>
    <w:rsid w:val="00B916BB"/>
    <w:rsid w:val="00B918BE"/>
    <w:rsid w:val="00B91B74"/>
    <w:rsid w:val="00B91C3F"/>
    <w:rsid w:val="00B91D3A"/>
    <w:rsid w:val="00B91F75"/>
    <w:rsid w:val="00B9226C"/>
    <w:rsid w:val="00B925BE"/>
    <w:rsid w:val="00B92924"/>
    <w:rsid w:val="00B929A1"/>
    <w:rsid w:val="00B929BD"/>
    <w:rsid w:val="00B92AB2"/>
    <w:rsid w:val="00B92B8D"/>
    <w:rsid w:val="00B92E97"/>
    <w:rsid w:val="00B92EC3"/>
    <w:rsid w:val="00B92FC7"/>
    <w:rsid w:val="00B935E9"/>
    <w:rsid w:val="00B9376F"/>
    <w:rsid w:val="00B9389C"/>
    <w:rsid w:val="00B93D6F"/>
    <w:rsid w:val="00B93D7A"/>
    <w:rsid w:val="00B93E30"/>
    <w:rsid w:val="00B93F79"/>
    <w:rsid w:val="00B942D5"/>
    <w:rsid w:val="00B94394"/>
    <w:rsid w:val="00B94A0D"/>
    <w:rsid w:val="00B94A3E"/>
    <w:rsid w:val="00B94AE0"/>
    <w:rsid w:val="00B94C4F"/>
    <w:rsid w:val="00B94C6F"/>
    <w:rsid w:val="00B94D24"/>
    <w:rsid w:val="00B94E13"/>
    <w:rsid w:val="00B951FE"/>
    <w:rsid w:val="00B95202"/>
    <w:rsid w:val="00B95499"/>
    <w:rsid w:val="00B95556"/>
    <w:rsid w:val="00B95759"/>
    <w:rsid w:val="00B95781"/>
    <w:rsid w:val="00B958DF"/>
    <w:rsid w:val="00B95AEF"/>
    <w:rsid w:val="00B95BF4"/>
    <w:rsid w:val="00B95C2F"/>
    <w:rsid w:val="00B95D9E"/>
    <w:rsid w:val="00B95E67"/>
    <w:rsid w:val="00B962CB"/>
    <w:rsid w:val="00B963AB"/>
    <w:rsid w:val="00B963C4"/>
    <w:rsid w:val="00B9645C"/>
    <w:rsid w:val="00B96898"/>
    <w:rsid w:val="00B968CC"/>
    <w:rsid w:val="00B96A50"/>
    <w:rsid w:val="00B96A6A"/>
    <w:rsid w:val="00B96CD9"/>
    <w:rsid w:val="00B96EDF"/>
    <w:rsid w:val="00B97074"/>
    <w:rsid w:val="00B971B1"/>
    <w:rsid w:val="00B97306"/>
    <w:rsid w:val="00B9747E"/>
    <w:rsid w:val="00B97710"/>
    <w:rsid w:val="00B97DD2"/>
    <w:rsid w:val="00B97EDE"/>
    <w:rsid w:val="00B97FEC"/>
    <w:rsid w:val="00BA01DD"/>
    <w:rsid w:val="00BA01FF"/>
    <w:rsid w:val="00BA029B"/>
    <w:rsid w:val="00BA0309"/>
    <w:rsid w:val="00BA049E"/>
    <w:rsid w:val="00BA0513"/>
    <w:rsid w:val="00BA07A7"/>
    <w:rsid w:val="00BA07B8"/>
    <w:rsid w:val="00BA0936"/>
    <w:rsid w:val="00BA0D10"/>
    <w:rsid w:val="00BA0E98"/>
    <w:rsid w:val="00BA0FFA"/>
    <w:rsid w:val="00BA1174"/>
    <w:rsid w:val="00BA11CA"/>
    <w:rsid w:val="00BA11E6"/>
    <w:rsid w:val="00BA1277"/>
    <w:rsid w:val="00BA1279"/>
    <w:rsid w:val="00BA12F7"/>
    <w:rsid w:val="00BA1778"/>
    <w:rsid w:val="00BA1884"/>
    <w:rsid w:val="00BA1A9D"/>
    <w:rsid w:val="00BA1EE8"/>
    <w:rsid w:val="00BA1EFA"/>
    <w:rsid w:val="00BA2247"/>
    <w:rsid w:val="00BA23A4"/>
    <w:rsid w:val="00BA24E9"/>
    <w:rsid w:val="00BA29E9"/>
    <w:rsid w:val="00BA2DA0"/>
    <w:rsid w:val="00BA2DE2"/>
    <w:rsid w:val="00BA2F09"/>
    <w:rsid w:val="00BA2F0D"/>
    <w:rsid w:val="00BA3238"/>
    <w:rsid w:val="00BA3305"/>
    <w:rsid w:val="00BA34EE"/>
    <w:rsid w:val="00BA36EE"/>
    <w:rsid w:val="00BA36F1"/>
    <w:rsid w:val="00BA3BD7"/>
    <w:rsid w:val="00BA3E88"/>
    <w:rsid w:val="00BA3F5F"/>
    <w:rsid w:val="00BA4085"/>
    <w:rsid w:val="00BA4802"/>
    <w:rsid w:val="00BA49D8"/>
    <w:rsid w:val="00BA4BE7"/>
    <w:rsid w:val="00BA4CD8"/>
    <w:rsid w:val="00BA4F05"/>
    <w:rsid w:val="00BA52A0"/>
    <w:rsid w:val="00BA54C8"/>
    <w:rsid w:val="00BA552A"/>
    <w:rsid w:val="00BA57E3"/>
    <w:rsid w:val="00BA5AA4"/>
    <w:rsid w:val="00BA5BB5"/>
    <w:rsid w:val="00BA5D22"/>
    <w:rsid w:val="00BA5E3A"/>
    <w:rsid w:val="00BA5FEA"/>
    <w:rsid w:val="00BA6134"/>
    <w:rsid w:val="00BA63F1"/>
    <w:rsid w:val="00BA68AF"/>
    <w:rsid w:val="00BA6956"/>
    <w:rsid w:val="00BA6A3E"/>
    <w:rsid w:val="00BA6DCC"/>
    <w:rsid w:val="00BA7086"/>
    <w:rsid w:val="00BA709F"/>
    <w:rsid w:val="00BA71D7"/>
    <w:rsid w:val="00BA7396"/>
    <w:rsid w:val="00BA73B3"/>
    <w:rsid w:val="00BA7617"/>
    <w:rsid w:val="00BA7A19"/>
    <w:rsid w:val="00BB0091"/>
    <w:rsid w:val="00BB0137"/>
    <w:rsid w:val="00BB03BE"/>
    <w:rsid w:val="00BB080D"/>
    <w:rsid w:val="00BB08FB"/>
    <w:rsid w:val="00BB0B61"/>
    <w:rsid w:val="00BB0BAC"/>
    <w:rsid w:val="00BB0E09"/>
    <w:rsid w:val="00BB1069"/>
    <w:rsid w:val="00BB11BC"/>
    <w:rsid w:val="00BB1388"/>
    <w:rsid w:val="00BB157A"/>
    <w:rsid w:val="00BB179F"/>
    <w:rsid w:val="00BB17FF"/>
    <w:rsid w:val="00BB1884"/>
    <w:rsid w:val="00BB1929"/>
    <w:rsid w:val="00BB19EF"/>
    <w:rsid w:val="00BB1A14"/>
    <w:rsid w:val="00BB1CD2"/>
    <w:rsid w:val="00BB1D0E"/>
    <w:rsid w:val="00BB2309"/>
    <w:rsid w:val="00BB2353"/>
    <w:rsid w:val="00BB2434"/>
    <w:rsid w:val="00BB24AE"/>
    <w:rsid w:val="00BB24FE"/>
    <w:rsid w:val="00BB2529"/>
    <w:rsid w:val="00BB2764"/>
    <w:rsid w:val="00BB282C"/>
    <w:rsid w:val="00BB28F2"/>
    <w:rsid w:val="00BB2951"/>
    <w:rsid w:val="00BB2C28"/>
    <w:rsid w:val="00BB2E25"/>
    <w:rsid w:val="00BB317B"/>
    <w:rsid w:val="00BB3265"/>
    <w:rsid w:val="00BB3C2B"/>
    <w:rsid w:val="00BB3CCF"/>
    <w:rsid w:val="00BB3D89"/>
    <w:rsid w:val="00BB3EF3"/>
    <w:rsid w:val="00BB42F5"/>
    <w:rsid w:val="00BB46B6"/>
    <w:rsid w:val="00BB47CE"/>
    <w:rsid w:val="00BB4AA7"/>
    <w:rsid w:val="00BB4AD3"/>
    <w:rsid w:val="00BB4C14"/>
    <w:rsid w:val="00BB4CD0"/>
    <w:rsid w:val="00BB4D24"/>
    <w:rsid w:val="00BB4E36"/>
    <w:rsid w:val="00BB4F39"/>
    <w:rsid w:val="00BB4FBD"/>
    <w:rsid w:val="00BB4FEF"/>
    <w:rsid w:val="00BB50B6"/>
    <w:rsid w:val="00BB57E7"/>
    <w:rsid w:val="00BB585D"/>
    <w:rsid w:val="00BB5F1A"/>
    <w:rsid w:val="00BB637E"/>
    <w:rsid w:val="00BB63D0"/>
    <w:rsid w:val="00BB6528"/>
    <w:rsid w:val="00BB66EC"/>
    <w:rsid w:val="00BB6D17"/>
    <w:rsid w:val="00BB70F2"/>
    <w:rsid w:val="00BB71AC"/>
    <w:rsid w:val="00BB71FB"/>
    <w:rsid w:val="00BB72CF"/>
    <w:rsid w:val="00BB7399"/>
    <w:rsid w:val="00BB73D8"/>
    <w:rsid w:val="00BB73FA"/>
    <w:rsid w:val="00BB744D"/>
    <w:rsid w:val="00BB7463"/>
    <w:rsid w:val="00BB77CB"/>
    <w:rsid w:val="00BB7A43"/>
    <w:rsid w:val="00BB7AE0"/>
    <w:rsid w:val="00BB7D6E"/>
    <w:rsid w:val="00BB7D6F"/>
    <w:rsid w:val="00BB7F60"/>
    <w:rsid w:val="00BB7FA2"/>
    <w:rsid w:val="00BC0085"/>
    <w:rsid w:val="00BC013F"/>
    <w:rsid w:val="00BC0330"/>
    <w:rsid w:val="00BC034C"/>
    <w:rsid w:val="00BC03D9"/>
    <w:rsid w:val="00BC03DB"/>
    <w:rsid w:val="00BC061F"/>
    <w:rsid w:val="00BC0794"/>
    <w:rsid w:val="00BC07A3"/>
    <w:rsid w:val="00BC0A2A"/>
    <w:rsid w:val="00BC0B3A"/>
    <w:rsid w:val="00BC0BBA"/>
    <w:rsid w:val="00BC0F1D"/>
    <w:rsid w:val="00BC0FFD"/>
    <w:rsid w:val="00BC14BE"/>
    <w:rsid w:val="00BC170E"/>
    <w:rsid w:val="00BC1918"/>
    <w:rsid w:val="00BC1AC7"/>
    <w:rsid w:val="00BC1B30"/>
    <w:rsid w:val="00BC1C63"/>
    <w:rsid w:val="00BC1F3A"/>
    <w:rsid w:val="00BC2166"/>
    <w:rsid w:val="00BC21A0"/>
    <w:rsid w:val="00BC21BB"/>
    <w:rsid w:val="00BC240B"/>
    <w:rsid w:val="00BC24E4"/>
    <w:rsid w:val="00BC25CB"/>
    <w:rsid w:val="00BC2777"/>
    <w:rsid w:val="00BC27AB"/>
    <w:rsid w:val="00BC2852"/>
    <w:rsid w:val="00BC28CC"/>
    <w:rsid w:val="00BC2B09"/>
    <w:rsid w:val="00BC2B44"/>
    <w:rsid w:val="00BC2C72"/>
    <w:rsid w:val="00BC2C7C"/>
    <w:rsid w:val="00BC2CE1"/>
    <w:rsid w:val="00BC2D0D"/>
    <w:rsid w:val="00BC2D60"/>
    <w:rsid w:val="00BC30B0"/>
    <w:rsid w:val="00BC31DB"/>
    <w:rsid w:val="00BC32C8"/>
    <w:rsid w:val="00BC3300"/>
    <w:rsid w:val="00BC3320"/>
    <w:rsid w:val="00BC3577"/>
    <w:rsid w:val="00BC3601"/>
    <w:rsid w:val="00BC3676"/>
    <w:rsid w:val="00BC36E5"/>
    <w:rsid w:val="00BC381C"/>
    <w:rsid w:val="00BC3865"/>
    <w:rsid w:val="00BC414A"/>
    <w:rsid w:val="00BC440E"/>
    <w:rsid w:val="00BC453A"/>
    <w:rsid w:val="00BC47F2"/>
    <w:rsid w:val="00BC4AEC"/>
    <w:rsid w:val="00BC4BEC"/>
    <w:rsid w:val="00BC4EF0"/>
    <w:rsid w:val="00BC504F"/>
    <w:rsid w:val="00BC51AE"/>
    <w:rsid w:val="00BC56DB"/>
    <w:rsid w:val="00BC5763"/>
    <w:rsid w:val="00BC5791"/>
    <w:rsid w:val="00BC5AD8"/>
    <w:rsid w:val="00BC5D42"/>
    <w:rsid w:val="00BC5D93"/>
    <w:rsid w:val="00BC5EED"/>
    <w:rsid w:val="00BC60C6"/>
    <w:rsid w:val="00BC627A"/>
    <w:rsid w:val="00BC689C"/>
    <w:rsid w:val="00BC69A1"/>
    <w:rsid w:val="00BC6B4D"/>
    <w:rsid w:val="00BC6D24"/>
    <w:rsid w:val="00BC6EAB"/>
    <w:rsid w:val="00BC727F"/>
    <w:rsid w:val="00BC7406"/>
    <w:rsid w:val="00BC7443"/>
    <w:rsid w:val="00BC7727"/>
    <w:rsid w:val="00BC777B"/>
    <w:rsid w:val="00BC7861"/>
    <w:rsid w:val="00BC791D"/>
    <w:rsid w:val="00BC799F"/>
    <w:rsid w:val="00BC7A78"/>
    <w:rsid w:val="00BC7D62"/>
    <w:rsid w:val="00BC7F74"/>
    <w:rsid w:val="00BC7FAB"/>
    <w:rsid w:val="00BD00D0"/>
    <w:rsid w:val="00BD0346"/>
    <w:rsid w:val="00BD0357"/>
    <w:rsid w:val="00BD036F"/>
    <w:rsid w:val="00BD0502"/>
    <w:rsid w:val="00BD08E3"/>
    <w:rsid w:val="00BD09D1"/>
    <w:rsid w:val="00BD1186"/>
    <w:rsid w:val="00BD12A3"/>
    <w:rsid w:val="00BD13C0"/>
    <w:rsid w:val="00BD1474"/>
    <w:rsid w:val="00BD185F"/>
    <w:rsid w:val="00BD194F"/>
    <w:rsid w:val="00BD1A1B"/>
    <w:rsid w:val="00BD1A49"/>
    <w:rsid w:val="00BD1C4A"/>
    <w:rsid w:val="00BD1C8B"/>
    <w:rsid w:val="00BD1D17"/>
    <w:rsid w:val="00BD21F2"/>
    <w:rsid w:val="00BD233C"/>
    <w:rsid w:val="00BD2473"/>
    <w:rsid w:val="00BD2692"/>
    <w:rsid w:val="00BD2727"/>
    <w:rsid w:val="00BD283E"/>
    <w:rsid w:val="00BD2C62"/>
    <w:rsid w:val="00BD2DAE"/>
    <w:rsid w:val="00BD2F51"/>
    <w:rsid w:val="00BD2F5D"/>
    <w:rsid w:val="00BD3088"/>
    <w:rsid w:val="00BD3194"/>
    <w:rsid w:val="00BD31F3"/>
    <w:rsid w:val="00BD3231"/>
    <w:rsid w:val="00BD3259"/>
    <w:rsid w:val="00BD32A6"/>
    <w:rsid w:val="00BD32B5"/>
    <w:rsid w:val="00BD33D2"/>
    <w:rsid w:val="00BD3502"/>
    <w:rsid w:val="00BD35D2"/>
    <w:rsid w:val="00BD3654"/>
    <w:rsid w:val="00BD37FA"/>
    <w:rsid w:val="00BD385D"/>
    <w:rsid w:val="00BD38DC"/>
    <w:rsid w:val="00BD3A56"/>
    <w:rsid w:val="00BD3A67"/>
    <w:rsid w:val="00BD3AA0"/>
    <w:rsid w:val="00BD3ADD"/>
    <w:rsid w:val="00BD3F8B"/>
    <w:rsid w:val="00BD43DD"/>
    <w:rsid w:val="00BD4526"/>
    <w:rsid w:val="00BD4563"/>
    <w:rsid w:val="00BD49D8"/>
    <w:rsid w:val="00BD4A7A"/>
    <w:rsid w:val="00BD4EF2"/>
    <w:rsid w:val="00BD4F89"/>
    <w:rsid w:val="00BD4FA5"/>
    <w:rsid w:val="00BD5029"/>
    <w:rsid w:val="00BD5057"/>
    <w:rsid w:val="00BD52B0"/>
    <w:rsid w:val="00BD5494"/>
    <w:rsid w:val="00BD54D8"/>
    <w:rsid w:val="00BD5738"/>
    <w:rsid w:val="00BD5A93"/>
    <w:rsid w:val="00BD5AC5"/>
    <w:rsid w:val="00BD5EF6"/>
    <w:rsid w:val="00BD606F"/>
    <w:rsid w:val="00BD61D6"/>
    <w:rsid w:val="00BD625B"/>
    <w:rsid w:val="00BD666A"/>
    <w:rsid w:val="00BD67B0"/>
    <w:rsid w:val="00BD689C"/>
    <w:rsid w:val="00BD691E"/>
    <w:rsid w:val="00BD6A83"/>
    <w:rsid w:val="00BD6C54"/>
    <w:rsid w:val="00BD6CEE"/>
    <w:rsid w:val="00BD6DA7"/>
    <w:rsid w:val="00BD71BA"/>
    <w:rsid w:val="00BD7464"/>
    <w:rsid w:val="00BD75A6"/>
    <w:rsid w:val="00BD7A05"/>
    <w:rsid w:val="00BD7F15"/>
    <w:rsid w:val="00BE00A1"/>
    <w:rsid w:val="00BE021E"/>
    <w:rsid w:val="00BE0351"/>
    <w:rsid w:val="00BE03FA"/>
    <w:rsid w:val="00BE0435"/>
    <w:rsid w:val="00BE051F"/>
    <w:rsid w:val="00BE0BDA"/>
    <w:rsid w:val="00BE0C70"/>
    <w:rsid w:val="00BE1454"/>
    <w:rsid w:val="00BE170D"/>
    <w:rsid w:val="00BE1EA4"/>
    <w:rsid w:val="00BE1F26"/>
    <w:rsid w:val="00BE2414"/>
    <w:rsid w:val="00BE270C"/>
    <w:rsid w:val="00BE27E7"/>
    <w:rsid w:val="00BE2C6F"/>
    <w:rsid w:val="00BE2D6D"/>
    <w:rsid w:val="00BE314D"/>
    <w:rsid w:val="00BE31C1"/>
    <w:rsid w:val="00BE3657"/>
    <w:rsid w:val="00BE384E"/>
    <w:rsid w:val="00BE38EF"/>
    <w:rsid w:val="00BE3AEE"/>
    <w:rsid w:val="00BE3C1F"/>
    <w:rsid w:val="00BE3E80"/>
    <w:rsid w:val="00BE4055"/>
    <w:rsid w:val="00BE4093"/>
    <w:rsid w:val="00BE4170"/>
    <w:rsid w:val="00BE41BE"/>
    <w:rsid w:val="00BE4382"/>
    <w:rsid w:val="00BE459A"/>
    <w:rsid w:val="00BE4991"/>
    <w:rsid w:val="00BE49B7"/>
    <w:rsid w:val="00BE4B0B"/>
    <w:rsid w:val="00BE4CC8"/>
    <w:rsid w:val="00BE506B"/>
    <w:rsid w:val="00BE5089"/>
    <w:rsid w:val="00BE526D"/>
    <w:rsid w:val="00BE52BB"/>
    <w:rsid w:val="00BE52BF"/>
    <w:rsid w:val="00BE549C"/>
    <w:rsid w:val="00BE575C"/>
    <w:rsid w:val="00BE57DE"/>
    <w:rsid w:val="00BE5AED"/>
    <w:rsid w:val="00BE5BFD"/>
    <w:rsid w:val="00BE5D86"/>
    <w:rsid w:val="00BE5E41"/>
    <w:rsid w:val="00BE5F86"/>
    <w:rsid w:val="00BE5FB9"/>
    <w:rsid w:val="00BE60CA"/>
    <w:rsid w:val="00BE6128"/>
    <w:rsid w:val="00BE6480"/>
    <w:rsid w:val="00BE64CE"/>
    <w:rsid w:val="00BE65BC"/>
    <w:rsid w:val="00BE65F1"/>
    <w:rsid w:val="00BE6908"/>
    <w:rsid w:val="00BE6BED"/>
    <w:rsid w:val="00BE6C19"/>
    <w:rsid w:val="00BE6C3C"/>
    <w:rsid w:val="00BE70A4"/>
    <w:rsid w:val="00BE7122"/>
    <w:rsid w:val="00BE72AF"/>
    <w:rsid w:val="00BE742A"/>
    <w:rsid w:val="00BE76BE"/>
    <w:rsid w:val="00BE7A51"/>
    <w:rsid w:val="00BE7E5D"/>
    <w:rsid w:val="00BF0112"/>
    <w:rsid w:val="00BF0235"/>
    <w:rsid w:val="00BF0247"/>
    <w:rsid w:val="00BF0248"/>
    <w:rsid w:val="00BF0407"/>
    <w:rsid w:val="00BF04BE"/>
    <w:rsid w:val="00BF05CA"/>
    <w:rsid w:val="00BF063D"/>
    <w:rsid w:val="00BF080C"/>
    <w:rsid w:val="00BF087E"/>
    <w:rsid w:val="00BF0961"/>
    <w:rsid w:val="00BF0A45"/>
    <w:rsid w:val="00BF0A51"/>
    <w:rsid w:val="00BF0A94"/>
    <w:rsid w:val="00BF0CFE"/>
    <w:rsid w:val="00BF0E12"/>
    <w:rsid w:val="00BF14EC"/>
    <w:rsid w:val="00BF15B4"/>
    <w:rsid w:val="00BF1A8F"/>
    <w:rsid w:val="00BF1B89"/>
    <w:rsid w:val="00BF1B9B"/>
    <w:rsid w:val="00BF1BE8"/>
    <w:rsid w:val="00BF1C1F"/>
    <w:rsid w:val="00BF1F38"/>
    <w:rsid w:val="00BF2236"/>
    <w:rsid w:val="00BF22EE"/>
    <w:rsid w:val="00BF2DE9"/>
    <w:rsid w:val="00BF2E21"/>
    <w:rsid w:val="00BF3936"/>
    <w:rsid w:val="00BF3A2A"/>
    <w:rsid w:val="00BF3A32"/>
    <w:rsid w:val="00BF3B4F"/>
    <w:rsid w:val="00BF3C8A"/>
    <w:rsid w:val="00BF3DCC"/>
    <w:rsid w:val="00BF42E4"/>
    <w:rsid w:val="00BF42E8"/>
    <w:rsid w:val="00BF44B3"/>
    <w:rsid w:val="00BF472F"/>
    <w:rsid w:val="00BF496F"/>
    <w:rsid w:val="00BF49BA"/>
    <w:rsid w:val="00BF4BBA"/>
    <w:rsid w:val="00BF4CEE"/>
    <w:rsid w:val="00BF506F"/>
    <w:rsid w:val="00BF5189"/>
    <w:rsid w:val="00BF51E4"/>
    <w:rsid w:val="00BF585B"/>
    <w:rsid w:val="00BF6563"/>
    <w:rsid w:val="00BF66C2"/>
    <w:rsid w:val="00BF66E2"/>
    <w:rsid w:val="00BF6818"/>
    <w:rsid w:val="00BF68D1"/>
    <w:rsid w:val="00BF68DE"/>
    <w:rsid w:val="00BF699F"/>
    <w:rsid w:val="00BF6ABE"/>
    <w:rsid w:val="00BF6CE9"/>
    <w:rsid w:val="00BF6DFA"/>
    <w:rsid w:val="00BF6FB9"/>
    <w:rsid w:val="00BF6FE7"/>
    <w:rsid w:val="00BF71F6"/>
    <w:rsid w:val="00BF734E"/>
    <w:rsid w:val="00BF74A6"/>
    <w:rsid w:val="00BF7531"/>
    <w:rsid w:val="00BF799F"/>
    <w:rsid w:val="00BF7A89"/>
    <w:rsid w:val="00BF7B2F"/>
    <w:rsid w:val="00BF7CD8"/>
    <w:rsid w:val="00BF7CDB"/>
    <w:rsid w:val="00BF7DA0"/>
    <w:rsid w:val="00BF7E50"/>
    <w:rsid w:val="00C001E2"/>
    <w:rsid w:val="00C004D5"/>
    <w:rsid w:val="00C0059E"/>
    <w:rsid w:val="00C008E9"/>
    <w:rsid w:val="00C009A8"/>
    <w:rsid w:val="00C00CCE"/>
    <w:rsid w:val="00C00CE6"/>
    <w:rsid w:val="00C00D6C"/>
    <w:rsid w:val="00C00F05"/>
    <w:rsid w:val="00C0105F"/>
    <w:rsid w:val="00C013C9"/>
    <w:rsid w:val="00C0146A"/>
    <w:rsid w:val="00C01685"/>
    <w:rsid w:val="00C018F3"/>
    <w:rsid w:val="00C0197F"/>
    <w:rsid w:val="00C019AF"/>
    <w:rsid w:val="00C019CE"/>
    <w:rsid w:val="00C01B4F"/>
    <w:rsid w:val="00C01D1B"/>
    <w:rsid w:val="00C01E35"/>
    <w:rsid w:val="00C022BB"/>
    <w:rsid w:val="00C022D2"/>
    <w:rsid w:val="00C0283B"/>
    <w:rsid w:val="00C02BB2"/>
    <w:rsid w:val="00C0359C"/>
    <w:rsid w:val="00C035D5"/>
    <w:rsid w:val="00C03766"/>
    <w:rsid w:val="00C038A3"/>
    <w:rsid w:val="00C03905"/>
    <w:rsid w:val="00C03A60"/>
    <w:rsid w:val="00C03B7C"/>
    <w:rsid w:val="00C03DA5"/>
    <w:rsid w:val="00C03DBF"/>
    <w:rsid w:val="00C04152"/>
    <w:rsid w:val="00C0445A"/>
    <w:rsid w:val="00C045A7"/>
    <w:rsid w:val="00C045EC"/>
    <w:rsid w:val="00C04639"/>
    <w:rsid w:val="00C046B0"/>
    <w:rsid w:val="00C04947"/>
    <w:rsid w:val="00C0494C"/>
    <w:rsid w:val="00C04ADD"/>
    <w:rsid w:val="00C050FA"/>
    <w:rsid w:val="00C05358"/>
    <w:rsid w:val="00C053BF"/>
    <w:rsid w:val="00C055BA"/>
    <w:rsid w:val="00C05909"/>
    <w:rsid w:val="00C059CF"/>
    <w:rsid w:val="00C05B1C"/>
    <w:rsid w:val="00C05B48"/>
    <w:rsid w:val="00C05C2A"/>
    <w:rsid w:val="00C05DEC"/>
    <w:rsid w:val="00C05F9B"/>
    <w:rsid w:val="00C061D0"/>
    <w:rsid w:val="00C06282"/>
    <w:rsid w:val="00C065AD"/>
    <w:rsid w:val="00C068BD"/>
    <w:rsid w:val="00C06C34"/>
    <w:rsid w:val="00C06F65"/>
    <w:rsid w:val="00C07044"/>
    <w:rsid w:val="00C073F0"/>
    <w:rsid w:val="00C07607"/>
    <w:rsid w:val="00C07826"/>
    <w:rsid w:val="00C079C5"/>
    <w:rsid w:val="00C07BF1"/>
    <w:rsid w:val="00C07C6A"/>
    <w:rsid w:val="00C07DC1"/>
    <w:rsid w:val="00C07F44"/>
    <w:rsid w:val="00C10170"/>
    <w:rsid w:val="00C101F5"/>
    <w:rsid w:val="00C10335"/>
    <w:rsid w:val="00C103CC"/>
    <w:rsid w:val="00C1047E"/>
    <w:rsid w:val="00C10843"/>
    <w:rsid w:val="00C10ACA"/>
    <w:rsid w:val="00C10BAC"/>
    <w:rsid w:val="00C10F77"/>
    <w:rsid w:val="00C1138F"/>
    <w:rsid w:val="00C11433"/>
    <w:rsid w:val="00C116A9"/>
    <w:rsid w:val="00C1171D"/>
    <w:rsid w:val="00C117E5"/>
    <w:rsid w:val="00C118A7"/>
    <w:rsid w:val="00C1195C"/>
    <w:rsid w:val="00C11A03"/>
    <w:rsid w:val="00C11EDA"/>
    <w:rsid w:val="00C11F54"/>
    <w:rsid w:val="00C11F75"/>
    <w:rsid w:val="00C1200D"/>
    <w:rsid w:val="00C12306"/>
    <w:rsid w:val="00C125F9"/>
    <w:rsid w:val="00C12946"/>
    <w:rsid w:val="00C12B95"/>
    <w:rsid w:val="00C12D76"/>
    <w:rsid w:val="00C130F3"/>
    <w:rsid w:val="00C13175"/>
    <w:rsid w:val="00C1317B"/>
    <w:rsid w:val="00C13278"/>
    <w:rsid w:val="00C1327A"/>
    <w:rsid w:val="00C135E5"/>
    <w:rsid w:val="00C136AB"/>
    <w:rsid w:val="00C1370E"/>
    <w:rsid w:val="00C13752"/>
    <w:rsid w:val="00C1397F"/>
    <w:rsid w:val="00C13A29"/>
    <w:rsid w:val="00C13ABA"/>
    <w:rsid w:val="00C13D5B"/>
    <w:rsid w:val="00C14086"/>
    <w:rsid w:val="00C14134"/>
    <w:rsid w:val="00C141A3"/>
    <w:rsid w:val="00C14285"/>
    <w:rsid w:val="00C14650"/>
    <w:rsid w:val="00C1471A"/>
    <w:rsid w:val="00C149CC"/>
    <w:rsid w:val="00C14A05"/>
    <w:rsid w:val="00C14F02"/>
    <w:rsid w:val="00C15030"/>
    <w:rsid w:val="00C15035"/>
    <w:rsid w:val="00C15077"/>
    <w:rsid w:val="00C150B3"/>
    <w:rsid w:val="00C15255"/>
    <w:rsid w:val="00C1547B"/>
    <w:rsid w:val="00C154D5"/>
    <w:rsid w:val="00C1558C"/>
    <w:rsid w:val="00C155EF"/>
    <w:rsid w:val="00C155FD"/>
    <w:rsid w:val="00C156B5"/>
    <w:rsid w:val="00C15706"/>
    <w:rsid w:val="00C157C5"/>
    <w:rsid w:val="00C15945"/>
    <w:rsid w:val="00C15AB4"/>
    <w:rsid w:val="00C15BE3"/>
    <w:rsid w:val="00C160CB"/>
    <w:rsid w:val="00C16232"/>
    <w:rsid w:val="00C16365"/>
    <w:rsid w:val="00C1663D"/>
    <w:rsid w:val="00C16966"/>
    <w:rsid w:val="00C16BF3"/>
    <w:rsid w:val="00C17046"/>
    <w:rsid w:val="00C170D9"/>
    <w:rsid w:val="00C1711D"/>
    <w:rsid w:val="00C172A7"/>
    <w:rsid w:val="00C17454"/>
    <w:rsid w:val="00C17589"/>
    <w:rsid w:val="00C17656"/>
    <w:rsid w:val="00C1766A"/>
    <w:rsid w:val="00C17748"/>
    <w:rsid w:val="00C1780B"/>
    <w:rsid w:val="00C178D1"/>
    <w:rsid w:val="00C17AFA"/>
    <w:rsid w:val="00C17DC3"/>
    <w:rsid w:val="00C20329"/>
    <w:rsid w:val="00C20420"/>
    <w:rsid w:val="00C2048E"/>
    <w:rsid w:val="00C20667"/>
    <w:rsid w:val="00C20B79"/>
    <w:rsid w:val="00C20CE6"/>
    <w:rsid w:val="00C20DCC"/>
    <w:rsid w:val="00C20F7B"/>
    <w:rsid w:val="00C2110B"/>
    <w:rsid w:val="00C21142"/>
    <w:rsid w:val="00C21149"/>
    <w:rsid w:val="00C2119B"/>
    <w:rsid w:val="00C2134C"/>
    <w:rsid w:val="00C214E5"/>
    <w:rsid w:val="00C21711"/>
    <w:rsid w:val="00C21C78"/>
    <w:rsid w:val="00C2205D"/>
    <w:rsid w:val="00C22261"/>
    <w:rsid w:val="00C224C4"/>
    <w:rsid w:val="00C228F2"/>
    <w:rsid w:val="00C2291B"/>
    <w:rsid w:val="00C22C2A"/>
    <w:rsid w:val="00C22DA8"/>
    <w:rsid w:val="00C2328A"/>
    <w:rsid w:val="00C238DB"/>
    <w:rsid w:val="00C23903"/>
    <w:rsid w:val="00C239E4"/>
    <w:rsid w:val="00C23AB7"/>
    <w:rsid w:val="00C23D2B"/>
    <w:rsid w:val="00C246BB"/>
    <w:rsid w:val="00C24A27"/>
    <w:rsid w:val="00C24CD7"/>
    <w:rsid w:val="00C25208"/>
    <w:rsid w:val="00C2555B"/>
    <w:rsid w:val="00C25AC2"/>
    <w:rsid w:val="00C25BBD"/>
    <w:rsid w:val="00C25BDD"/>
    <w:rsid w:val="00C25D2A"/>
    <w:rsid w:val="00C2613D"/>
    <w:rsid w:val="00C2617C"/>
    <w:rsid w:val="00C261A7"/>
    <w:rsid w:val="00C262D6"/>
    <w:rsid w:val="00C26441"/>
    <w:rsid w:val="00C266FD"/>
    <w:rsid w:val="00C2689D"/>
    <w:rsid w:val="00C268AB"/>
    <w:rsid w:val="00C26A39"/>
    <w:rsid w:val="00C26B7D"/>
    <w:rsid w:val="00C26B86"/>
    <w:rsid w:val="00C26D26"/>
    <w:rsid w:val="00C26D8C"/>
    <w:rsid w:val="00C26DF6"/>
    <w:rsid w:val="00C2720D"/>
    <w:rsid w:val="00C27214"/>
    <w:rsid w:val="00C27243"/>
    <w:rsid w:val="00C2727A"/>
    <w:rsid w:val="00C27296"/>
    <w:rsid w:val="00C273E5"/>
    <w:rsid w:val="00C274C6"/>
    <w:rsid w:val="00C27633"/>
    <w:rsid w:val="00C276F0"/>
    <w:rsid w:val="00C27D07"/>
    <w:rsid w:val="00C27E97"/>
    <w:rsid w:val="00C30055"/>
    <w:rsid w:val="00C30120"/>
    <w:rsid w:val="00C30B4E"/>
    <w:rsid w:val="00C30C08"/>
    <w:rsid w:val="00C30D91"/>
    <w:rsid w:val="00C30FAA"/>
    <w:rsid w:val="00C31010"/>
    <w:rsid w:val="00C3111D"/>
    <w:rsid w:val="00C312E2"/>
    <w:rsid w:val="00C3140F"/>
    <w:rsid w:val="00C316B3"/>
    <w:rsid w:val="00C3198C"/>
    <w:rsid w:val="00C31C36"/>
    <w:rsid w:val="00C31C93"/>
    <w:rsid w:val="00C31D1C"/>
    <w:rsid w:val="00C3206B"/>
    <w:rsid w:val="00C3225F"/>
    <w:rsid w:val="00C3228E"/>
    <w:rsid w:val="00C322A9"/>
    <w:rsid w:val="00C327D6"/>
    <w:rsid w:val="00C327F2"/>
    <w:rsid w:val="00C329EF"/>
    <w:rsid w:val="00C32FF2"/>
    <w:rsid w:val="00C33035"/>
    <w:rsid w:val="00C33064"/>
    <w:rsid w:val="00C33564"/>
    <w:rsid w:val="00C3368D"/>
    <w:rsid w:val="00C33BBA"/>
    <w:rsid w:val="00C33D5B"/>
    <w:rsid w:val="00C33E04"/>
    <w:rsid w:val="00C341A2"/>
    <w:rsid w:val="00C342B4"/>
    <w:rsid w:val="00C344B3"/>
    <w:rsid w:val="00C34883"/>
    <w:rsid w:val="00C348EB"/>
    <w:rsid w:val="00C34931"/>
    <w:rsid w:val="00C349BE"/>
    <w:rsid w:val="00C34BC2"/>
    <w:rsid w:val="00C34BE6"/>
    <w:rsid w:val="00C3509E"/>
    <w:rsid w:val="00C350B1"/>
    <w:rsid w:val="00C350F0"/>
    <w:rsid w:val="00C35182"/>
    <w:rsid w:val="00C35573"/>
    <w:rsid w:val="00C356A5"/>
    <w:rsid w:val="00C35DE6"/>
    <w:rsid w:val="00C35E4E"/>
    <w:rsid w:val="00C35FBC"/>
    <w:rsid w:val="00C36243"/>
    <w:rsid w:val="00C36296"/>
    <w:rsid w:val="00C363EB"/>
    <w:rsid w:val="00C36401"/>
    <w:rsid w:val="00C36501"/>
    <w:rsid w:val="00C36517"/>
    <w:rsid w:val="00C36597"/>
    <w:rsid w:val="00C367A3"/>
    <w:rsid w:val="00C36939"/>
    <w:rsid w:val="00C36CE7"/>
    <w:rsid w:val="00C36E9F"/>
    <w:rsid w:val="00C375A0"/>
    <w:rsid w:val="00C375C1"/>
    <w:rsid w:val="00C375F5"/>
    <w:rsid w:val="00C37608"/>
    <w:rsid w:val="00C37688"/>
    <w:rsid w:val="00C3782E"/>
    <w:rsid w:val="00C3787B"/>
    <w:rsid w:val="00C379C9"/>
    <w:rsid w:val="00C37A44"/>
    <w:rsid w:val="00C4003A"/>
    <w:rsid w:val="00C400C9"/>
    <w:rsid w:val="00C4015F"/>
    <w:rsid w:val="00C40556"/>
    <w:rsid w:val="00C405D8"/>
    <w:rsid w:val="00C405DD"/>
    <w:rsid w:val="00C40955"/>
    <w:rsid w:val="00C40AC7"/>
    <w:rsid w:val="00C40B6F"/>
    <w:rsid w:val="00C40BBF"/>
    <w:rsid w:val="00C40C76"/>
    <w:rsid w:val="00C40FA0"/>
    <w:rsid w:val="00C41349"/>
    <w:rsid w:val="00C41376"/>
    <w:rsid w:val="00C4176D"/>
    <w:rsid w:val="00C4186F"/>
    <w:rsid w:val="00C424C0"/>
    <w:rsid w:val="00C425FD"/>
    <w:rsid w:val="00C42A89"/>
    <w:rsid w:val="00C42D2C"/>
    <w:rsid w:val="00C43185"/>
    <w:rsid w:val="00C431CA"/>
    <w:rsid w:val="00C433EE"/>
    <w:rsid w:val="00C43440"/>
    <w:rsid w:val="00C43936"/>
    <w:rsid w:val="00C43A5B"/>
    <w:rsid w:val="00C43CD0"/>
    <w:rsid w:val="00C43D9B"/>
    <w:rsid w:val="00C43EAB"/>
    <w:rsid w:val="00C43FF5"/>
    <w:rsid w:val="00C44194"/>
    <w:rsid w:val="00C44196"/>
    <w:rsid w:val="00C4423C"/>
    <w:rsid w:val="00C443C8"/>
    <w:rsid w:val="00C444A0"/>
    <w:rsid w:val="00C444FE"/>
    <w:rsid w:val="00C445AE"/>
    <w:rsid w:val="00C44768"/>
    <w:rsid w:val="00C447D6"/>
    <w:rsid w:val="00C448A6"/>
    <w:rsid w:val="00C448C8"/>
    <w:rsid w:val="00C44B2D"/>
    <w:rsid w:val="00C44D71"/>
    <w:rsid w:val="00C44D7B"/>
    <w:rsid w:val="00C44F46"/>
    <w:rsid w:val="00C44FE3"/>
    <w:rsid w:val="00C450C3"/>
    <w:rsid w:val="00C45278"/>
    <w:rsid w:val="00C4554B"/>
    <w:rsid w:val="00C45953"/>
    <w:rsid w:val="00C459EB"/>
    <w:rsid w:val="00C45CF3"/>
    <w:rsid w:val="00C45FC2"/>
    <w:rsid w:val="00C46022"/>
    <w:rsid w:val="00C4629B"/>
    <w:rsid w:val="00C46574"/>
    <w:rsid w:val="00C46791"/>
    <w:rsid w:val="00C468F9"/>
    <w:rsid w:val="00C46AB6"/>
    <w:rsid w:val="00C46BF3"/>
    <w:rsid w:val="00C46C3C"/>
    <w:rsid w:val="00C46CB5"/>
    <w:rsid w:val="00C46F46"/>
    <w:rsid w:val="00C46F61"/>
    <w:rsid w:val="00C46FA2"/>
    <w:rsid w:val="00C470E3"/>
    <w:rsid w:val="00C47235"/>
    <w:rsid w:val="00C47444"/>
    <w:rsid w:val="00C47523"/>
    <w:rsid w:val="00C47665"/>
    <w:rsid w:val="00C476A3"/>
    <w:rsid w:val="00C477C9"/>
    <w:rsid w:val="00C47B07"/>
    <w:rsid w:val="00C47C73"/>
    <w:rsid w:val="00C47CB5"/>
    <w:rsid w:val="00C47E53"/>
    <w:rsid w:val="00C5000B"/>
    <w:rsid w:val="00C50205"/>
    <w:rsid w:val="00C5040C"/>
    <w:rsid w:val="00C50533"/>
    <w:rsid w:val="00C50695"/>
    <w:rsid w:val="00C5069B"/>
    <w:rsid w:val="00C50770"/>
    <w:rsid w:val="00C50772"/>
    <w:rsid w:val="00C50AD1"/>
    <w:rsid w:val="00C50C74"/>
    <w:rsid w:val="00C50C7A"/>
    <w:rsid w:val="00C50D21"/>
    <w:rsid w:val="00C50D9D"/>
    <w:rsid w:val="00C50EEF"/>
    <w:rsid w:val="00C50F0F"/>
    <w:rsid w:val="00C50F6E"/>
    <w:rsid w:val="00C5147F"/>
    <w:rsid w:val="00C51485"/>
    <w:rsid w:val="00C515B5"/>
    <w:rsid w:val="00C5166F"/>
    <w:rsid w:val="00C516BB"/>
    <w:rsid w:val="00C516CD"/>
    <w:rsid w:val="00C517E9"/>
    <w:rsid w:val="00C519A1"/>
    <w:rsid w:val="00C51F7C"/>
    <w:rsid w:val="00C5232F"/>
    <w:rsid w:val="00C5242E"/>
    <w:rsid w:val="00C52431"/>
    <w:rsid w:val="00C524E3"/>
    <w:rsid w:val="00C52992"/>
    <w:rsid w:val="00C52ABC"/>
    <w:rsid w:val="00C52BA0"/>
    <w:rsid w:val="00C52E8F"/>
    <w:rsid w:val="00C52E9E"/>
    <w:rsid w:val="00C52F0D"/>
    <w:rsid w:val="00C52FEE"/>
    <w:rsid w:val="00C5302A"/>
    <w:rsid w:val="00C53153"/>
    <w:rsid w:val="00C5331D"/>
    <w:rsid w:val="00C53413"/>
    <w:rsid w:val="00C53742"/>
    <w:rsid w:val="00C53969"/>
    <w:rsid w:val="00C53AD1"/>
    <w:rsid w:val="00C53B40"/>
    <w:rsid w:val="00C541B6"/>
    <w:rsid w:val="00C54641"/>
    <w:rsid w:val="00C54D15"/>
    <w:rsid w:val="00C551E9"/>
    <w:rsid w:val="00C55226"/>
    <w:rsid w:val="00C552E7"/>
    <w:rsid w:val="00C554C2"/>
    <w:rsid w:val="00C55528"/>
    <w:rsid w:val="00C557E2"/>
    <w:rsid w:val="00C558D3"/>
    <w:rsid w:val="00C55A21"/>
    <w:rsid w:val="00C55A79"/>
    <w:rsid w:val="00C55B89"/>
    <w:rsid w:val="00C55C6D"/>
    <w:rsid w:val="00C55D1F"/>
    <w:rsid w:val="00C5601D"/>
    <w:rsid w:val="00C5604B"/>
    <w:rsid w:val="00C5614D"/>
    <w:rsid w:val="00C56652"/>
    <w:rsid w:val="00C56A74"/>
    <w:rsid w:val="00C56B24"/>
    <w:rsid w:val="00C56B4F"/>
    <w:rsid w:val="00C56B97"/>
    <w:rsid w:val="00C56D09"/>
    <w:rsid w:val="00C56E35"/>
    <w:rsid w:val="00C56EDC"/>
    <w:rsid w:val="00C5712A"/>
    <w:rsid w:val="00C5717A"/>
    <w:rsid w:val="00C572EA"/>
    <w:rsid w:val="00C57303"/>
    <w:rsid w:val="00C5730F"/>
    <w:rsid w:val="00C57320"/>
    <w:rsid w:val="00C5755B"/>
    <w:rsid w:val="00C575DA"/>
    <w:rsid w:val="00C57859"/>
    <w:rsid w:val="00C57B8A"/>
    <w:rsid w:val="00C60077"/>
    <w:rsid w:val="00C60135"/>
    <w:rsid w:val="00C6018E"/>
    <w:rsid w:val="00C6022F"/>
    <w:rsid w:val="00C6069A"/>
    <w:rsid w:val="00C60874"/>
    <w:rsid w:val="00C6097E"/>
    <w:rsid w:val="00C611A6"/>
    <w:rsid w:val="00C611FA"/>
    <w:rsid w:val="00C61314"/>
    <w:rsid w:val="00C613E0"/>
    <w:rsid w:val="00C614D7"/>
    <w:rsid w:val="00C6156A"/>
    <w:rsid w:val="00C616AF"/>
    <w:rsid w:val="00C617DC"/>
    <w:rsid w:val="00C61B3C"/>
    <w:rsid w:val="00C61CB2"/>
    <w:rsid w:val="00C61D4C"/>
    <w:rsid w:val="00C61E11"/>
    <w:rsid w:val="00C61E7D"/>
    <w:rsid w:val="00C6215D"/>
    <w:rsid w:val="00C6251D"/>
    <w:rsid w:val="00C6264A"/>
    <w:rsid w:val="00C627A5"/>
    <w:rsid w:val="00C62958"/>
    <w:rsid w:val="00C62AAB"/>
    <w:rsid w:val="00C62C8F"/>
    <w:rsid w:val="00C62D5C"/>
    <w:rsid w:val="00C62E16"/>
    <w:rsid w:val="00C62E7F"/>
    <w:rsid w:val="00C62EAA"/>
    <w:rsid w:val="00C62EFA"/>
    <w:rsid w:val="00C63168"/>
    <w:rsid w:val="00C63510"/>
    <w:rsid w:val="00C63683"/>
    <w:rsid w:val="00C638BE"/>
    <w:rsid w:val="00C63E5B"/>
    <w:rsid w:val="00C641E4"/>
    <w:rsid w:val="00C64212"/>
    <w:rsid w:val="00C645F4"/>
    <w:rsid w:val="00C646EC"/>
    <w:rsid w:val="00C6493F"/>
    <w:rsid w:val="00C64A99"/>
    <w:rsid w:val="00C64B3D"/>
    <w:rsid w:val="00C64B48"/>
    <w:rsid w:val="00C64B49"/>
    <w:rsid w:val="00C652A9"/>
    <w:rsid w:val="00C6549B"/>
    <w:rsid w:val="00C65574"/>
    <w:rsid w:val="00C65644"/>
    <w:rsid w:val="00C65D2B"/>
    <w:rsid w:val="00C65DAA"/>
    <w:rsid w:val="00C66019"/>
    <w:rsid w:val="00C66093"/>
    <w:rsid w:val="00C661B8"/>
    <w:rsid w:val="00C66434"/>
    <w:rsid w:val="00C66949"/>
    <w:rsid w:val="00C66AB4"/>
    <w:rsid w:val="00C66C53"/>
    <w:rsid w:val="00C66C57"/>
    <w:rsid w:val="00C66CE3"/>
    <w:rsid w:val="00C67798"/>
    <w:rsid w:val="00C67A04"/>
    <w:rsid w:val="00C67AF8"/>
    <w:rsid w:val="00C67B29"/>
    <w:rsid w:val="00C67B72"/>
    <w:rsid w:val="00C67D04"/>
    <w:rsid w:val="00C67DCF"/>
    <w:rsid w:val="00C67EBD"/>
    <w:rsid w:val="00C700C7"/>
    <w:rsid w:val="00C70432"/>
    <w:rsid w:val="00C704DA"/>
    <w:rsid w:val="00C70559"/>
    <w:rsid w:val="00C706AC"/>
    <w:rsid w:val="00C706FE"/>
    <w:rsid w:val="00C70729"/>
    <w:rsid w:val="00C70818"/>
    <w:rsid w:val="00C70922"/>
    <w:rsid w:val="00C70C4F"/>
    <w:rsid w:val="00C70CE4"/>
    <w:rsid w:val="00C713D1"/>
    <w:rsid w:val="00C7142E"/>
    <w:rsid w:val="00C7168A"/>
    <w:rsid w:val="00C7174A"/>
    <w:rsid w:val="00C7177D"/>
    <w:rsid w:val="00C71968"/>
    <w:rsid w:val="00C71A17"/>
    <w:rsid w:val="00C71A3A"/>
    <w:rsid w:val="00C71A76"/>
    <w:rsid w:val="00C71A9B"/>
    <w:rsid w:val="00C71B6E"/>
    <w:rsid w:val="00C71C3F"/>
    <w:rsid w:val="00C71CF6"/>
    <w:rsid w:val="00C71FA7"/>
    <w:rsid w:val="00C721E2"/>
    <w:rsid w:val="00C726AE"/>
    <w:rsid w:val="00C7276A"/>
    <w:rsid w:val="00C727AE"/>
    <w:rsid w:val="00C72873"/>
    <w:rsid w:val="00C729DE"/>
    <w:rsid w:val="00C72B36"/>
    <w:rsid w:val="00C73095"/>
    <w:rsid w:val="00C73B94"/>
    <w:rsid w:val="00C73D79"/>
    <w:rsid w:val="00C73D7A"/>
    <w:rsid w:val="00C73DE2"/>
    <w:rsid w:val="00C73E95"/>
    <w:rsid w:val="00C74184"/>
    <w:rsid w:val="00C74188"/>
    <w:rsid w:val="00C7430E"/>
    <w:rsid w:val="00C74476"/>
    <w:rsid w:val="00C745E6"/>
    <w:rsid w:val="00C74670"/>
    <w:rsid w:val="00C7469C"/>
    <w:rsid w:val="00C747A5"/>
    <w:rsid w:val="00C74C05"/>
    <w:rsid w:val="00C74C24"/>
    <w:rsid w:val="00C74EF6"/>
    <w:rsid w:val="00C74F87"/>
    <w:rsid w:val="00C74FFC"/>
    <w:rsid w:val="00C750D6"/>
    <w:rsid w:val="00C7524B"/>
    <w:rsid w:val="00C752A6"/>
    <w:rsid w:val="00C753E6"/>
    <w:rsid w:val="00C754CE"/>
    <w:rsid w:val="00C75689"/>
    <w:rsid w:val="00C756E4"/>
    <w:rsid w:val="00C75744"/>
    <w:rsid w:val="00C75804"/>
    <w:rsid w:val="00C75AE6"/>
    <w:rsid w:val="00C75BB1"/>
    <w:rsid w:val="00C75D0E"/>
    <w:rsid w:val="00C75EF8"/>
    <w:rsid w:val="00C75F57"/>
    <w:rsid w:val="00C75F76"/>
    <w:rsid w:val="00C76074"/>
    <w:rsid w:val="00C763EB"/>
    <w:rsid w:val="00C763EF"/>
    <w:rsid w:val="00C76642"/>
    <w:rsid w:val="00C76789"/>
    <w:rsid w:val="00C76B2A"/>
    <w:rsid w:val="00C76FAC"/>
    <w:rsid w:val="00C77435"/>
    <w:rsid w:val="00C77822"/>
    <w:rsid w:val="00C7790A"/>
    <w:rsid w:val="00C779A7"/>
    <w:rsid w:val="00C77B66"/>
    <w:rsid w:val="00C77D9C"/>
    <w:rsid w:val="00C8009D"/>
    <w:rsid w:val="00C803A3"/>
    <w:rsid w:val="00C803E9"/>
    <w:rsid w:val="00C804C3"/>
    <w:rsid w:val="00C804F8"/>
    <w:rsid w:val="00C80664"/>
    <w:rsid w:val="00C80750"/>
    <w:rsid w:val="00C8092D"/>
    <w:rsid w:val="00C8098F"/>
    <w:rsid w:val="00C811F5"/>
    <w:rsid w:val="00C81376"/>
    <w:rsid w:val="00C8137C"/>
    <w:rsid w:val="00C814D9"/>
    <w:rsid w:val="00C81515"/>
    <w:rsid w:val="00C815D2"/>
    <w:rsid w:val="00C817C6"/>
    <w:rsid w:val="00C81897"/>
    <w:rsid w:val="00C818EE"/>
    <w:rsid w:val="00C81980"/>
    <w:rsid w:val="00C819DA"/>
    <w:rsid w:val="00C81A59"/>
    <w:rsid w:val="00C81C78"/>
    <w:rsid w:val="00C81F41"/>
    <w:rsid w:val="00C81F93"/>
    <w:rsid w:val="00C8277A"/>
    <w:rsid w:val="00C829FC"/>
    <w:rsid w:val="00C82A05"/>
    <w:rsid w:val="00C82AE3"/>
    <w:rsid w:val="00C82B77"/>
    <w:rsid w:val="00C82B8B"/>
    <w:rsid w:val="00C82E81"/>
    <w:rsid w:val="00C82EC9"/>
    <w:rsid w:val="00C82F6A"/>
    <w:rsid w:val="00C8313D"/>
    <w:rsid w:val="00C83319"/>
    <w:rsid w:val="00C8331C"/>
    <w:rsid w:val="00C8335A"/>
    <w:rsid w:val="00C83708"/>
    <w:rsid w:val="00C83710"/>
    <w:rsid w:val="00C83A98"/>
    <w:rsid w:val="00C83C1E"/>
    <w:rsid w:val="00C83D27"/>
    <w:rsid w:val="00C83EA1"/>
    <w:rsid w:val="00C8400F"/>
    <w:rsid w:val="00C843E6"/>
    <w:rsid w:val="00C84479"/>
    <w:rsid w:val="00C844FE"/>
    <w:rsid w:val="00C8452A"/>
    <w:rsid w:val="00C846AF"/>
    <w:rsid w:val="00C84D07"/>
    <w:rsid w:val="00C84F39"/>
    <w:rsid w:val="00C84F90"/>
    <w:rsid w:val="00C84FC8"/>
    <w:rsid w:val="00C850BE"/>
    <w:rsid w:val="00C85387"/>
    <w:rsid w:val="00C85B59"/>
    <w:rsid w:val="00C85B8D"/>
    <w:rsid w:val="00C85E2B"/>
    <w:rsid w:val="00C861F3"/>
    <w:rsid w:val="00C863B9"/>
    <w:rsid w:val="00C863DD"/>
    <w:rsid w:val="00C86841"/>
    <w:rsid w:val="00C8689F"/>
    <w:rsid w:val="00C86EFD"/>
    <w:rsid w:val="00C86F20"/>
    <w:rsid w:val="00C870BE"/>
    <w:rsid w:val="00C8717D"/>
    <w:rsid w:val="00C871F1"/>
    <w:rsid w:val="00C8766E"/>
    <w:rsid w:val="00C878A6"/>
    <w:rsid w:val="00C878D0"/>
    <w:rsid w:val="00C87BA0"/>
    <w:rsid w:val="00C87DB3"/>
    <w:rsid w:val="00C87DB7"/>
    <w:rsid w:val="00C87FA4"/>
    <w:rsid w:val="00C90456"/>
    <w:rsid w:val="00C905A4"/>
    <w:rsid w:val="00C90745"/>
    <w:rsid w:val="00C907AD"/>
    <w:rsid w:val="00C907FD"/>
    <w:rsid w:val="00C90808"/>
    <w:rsid w:val="00C90839"/>
    <w:rsid w:val="00C90936"/>
    <w:rsid w:val="00C90C85"/>
    <w:rsid w:val="00C90D71"/>
    <w:rsid w:val="00C90F68"/>
    <w:rsid w:val="00C90FA1"/>
    <w:rsid w:val="00C91087"/>
    <w:rsid w:val="00C910CE"/>
    <w:rsid w:val="00C9138D"/>
    <w:rsid w:val="00C914BB"/>
    <w:rsid w:val="00C915A6"/>
    <w:rsid w:val="00C9185A"/>
    <w:rsid w:val="00C9187B"/>
    <w:rsid w:val="00C91D72"/>
    <w:rsid w:val="00C91E34"/>
    <w:rsid w:val="00C91E62"/>
    <w:rsid w:val="00C92268"/>
    <w:rsid w:val="00C928CB"/>
    <w:rsid w:val="00C9291C"/>
    <w:rsid w:val="00C929EE"/>
    <w:rsid w:val="00C92DB1"/>
    <w:rsid w:val="00C92F51"/>
    <w:rsid w:val="00C930C0"/>
    <w:rsid w:val="00C9348C"/>
    <w:rsid w:val="00C93605"/>
    <w:rsid w:val="00C9377A"/>
    <w:rsid w:val="00C93868"/>
    <w:rsid w:val="00C93898"/>
    <w:rsid w:val="00C93C98"/>
    <w:rsid w:val="00C93D48"/>
    <w:rsid w:val="00C93D7C"/>
    <w:rsid w:val="00C93DB1"/>
    <w:rsid w:val="00C93EA7"/>
    <w:rsid w:val="00C93ED4"/>
    <w:rsid w:val="00C93F7E"/>
    <w:rsid w:val="00C94246"/>
    <w:rsid w:val="00C94250"/>
    <w:rsid w:val="00C943C4"/>
    <w:rsid w:val="00C94499"/>
    <w:rsid w:val="00C9471E"/>
    <w:rsid w:val="00C94A10"/>
    <w:rsid w:val="00C94B55"/>
    <w:rsid w:val="00C94E11"/>
    <w:rsid w:val="00C94EFB"/>
    <w:rsid w:val="00C9516F"/>
    <w:rsid w:val="00C952E0"/>
    <w:rsid w:val="00C95324"/>
    <w:rsid w:val="00C953B6"/>
    <w:rsid w:val="00C953E3"/>
    <w:rsid w:val="00C95453"/>
    <w:rsid w:val="00C95493"/>
    <w:rsid w:val="00C95521"/>
    <w:rsid w:val="00C9570C"/>
    <w:rsid w:val="00C95730"/>
    <w:rsid w:val="00C95839"/>
    <w:rsid w:val="00C9594D"/>
    <w:rsid w:val="00C95DD6"/>
    <w:rsid w:val="00C95F50"/>
    <w:rsid w:val="00C95FA6"/>
    <w:rsid w:val="00C96343"/>
    <w:rsid w:val="00C964D0"/>
    <w:rsid w:val="00C964E7"/>
    <w:rsid w:val="00C96506"/>
    <w:rsid w:val="00C967AA"/>
    <w:rsid w:val="00C96BD8"/>
    <w:rsid w:val="00C96C78"/>
    <w:rsid w:val="00C96DD2"/>
    <w:rsid w:val="00C96E0D"/>
    <w:rsid w:val="00C9706E"/>
    <w:rsid w:val="00C97494"/>
    <w:rsid w:val="00C97578"/>
    <w:rsid w:val="00C975E8"/>
    <w:rsid w:val="00C976F0"/>
    <w:rsid w:val="00C977D2"/>
    <w:rsid w:val="00C979AC"/>
    <w:rsid w:val="00C97E43"/>
    <w:rsid w:val="00CA00B4"/>
    <w:rsid w:val="00CA01A2"/>
    <w:rsid w:val="00CA0225"/>
    <w:rsid w:val="00CA07F7"/>
    <w:rsid w:val="00CA0A19"/>
    <w:rsid w:val="00CA0E2E"/>
    <w:rsid w:val="00CA0F08"/>
    <w:rsid w:val="00CA10BB"/>
    <w:rsid w:val="00CA10E5"/>
    <w:rsid w:val="00CA10F8"/>
    <w:rsid w:val="00CA11DA"/>
    <w:rsid w:val="00CA1236"/>
    <w:rsid w:val="00CA1987"/>
    <w:rsid w:val="00CA25EE"/>
    <w:rsid w:val="00CA299F"/>
    <w:rsid w:val="00CA2B0F"/>
    <w:rsid w:val="00CA2BAD"/>
    <w:rsid w:val="00CA2BCC"/>
    <w:rsid w:val="00CA2DB9"/>
    <w:rsid w:val="00CA3104"/>
    <w:rsid w:val="00CA315C"/>
    <w:rsid w:val="00CA32AE"/>
    <w:rsid w:val="00CA3593"/>
    <w:rsid w:val="00CA3624"/>
    <w:rsid w:val="00CA3733"/>
    <w:rsid w:val="00CA376D"/>
    <w:rsid w:val="00CA3921"/>
    <w:rsid w:val="00CA3C39"/>
    <w:rsid w:val="00CA3CAF"/>
    <w:rsid w:val="00CA3F49"/>
    <w:rsid w:val="00CA4022"/>
    <w:rsid w:val="00CA41C5"/>
    <w:rsid w:val="00CA42D5"/>
    <w:rsid w:val="00CA42EC"/>
    <w:rsid w:val="00CA43C3"/>
    <w:rsid w:val="00CA45F1"/>
    <w:rsid w:val="00CA462E"/>
    <w:rsid w:val="00CA4903"/>
    <w:rsid w:val="00CA4975"/>
    <w:rsid w:val="00CA4D5D"/>
    <w:rsid w:val="00CA4E6E"/>
    <w:rsid w:val="00CA4F69"/>
    <w:rsid w:val="00CA502B"/>
    <w:rsid w:val="00CA5094"/>
    <w:rsid w:val="00CA515E"/>
    <w:rsid w:val="00CA5A4D"/>
    <w:rsid w:val="00CA5C8F"/>
    <w:rsid w:val="00CA5EF1"/>
    <w:rsid w:val="00CA5F00"/>
    <w:rsid w:val="00CA5F2D"/>
    <w:rsid w:val="00CA61DF"/>
    <w:rsid w:val="00CA63E3"/>
    <w:rsid w:val="00CA6420"/>
    <w:rsid w:val="00CA65A0"/>
    <w:rsid w:val="00CA667D"/>
    <w:rsid w:val="00CA6771"/>
    <w:rsid w:val="00CA6EDC"/>
    <w:rsid w:val="00CA70C5"/>
    <w:rsid w:val="00CA70E4"/>
    <w:rsid w:val="00CA72C1"/>
    <w:rsid w:val="00CA73DD"/>
    <w:rsid w:val="00CA7410"/>
    <w:rsid w:val="00CA744C"/>
    <w:rsid w:val="00CA7543"/>
    <w:rsid w:val="00CA785B"/>
    <w:rsid w:val="00CA79F4"/>
    <w:rsid w:val="00CA7A5E"/>
    <w:rsid w:val="00CA7B47"/>
    <w:rsid w:val="00CA7D36"/>
    <w:rsid w:val="00CB00B5"/>
    <w:rsid w:val="00CB01F9"/>
    <w:rsid w:val="00CB0D6A"/>
    <w:rsid w:val="00CB0FCD"/>
    <w:rsid w:val="00CB1138"/>
    <w:rsid w:val="00CB1313"/>
    <w:rsid w:val="00CB15B9"/>
    <w:rsid w:val="00CB166F"/>
    <w:rsid w:val="00CB1D60"/>
    <w:rsid w:val="00CB1D92"/>
    <w:rsid w:val="00CB1E22"/>
    <w:rsid w:val="00CB1F51"/>
    <w:rsid w:val="00CB21AE"/>
    <w:rsid w:val="00CB2274"/>
    <w:rsid w:val="00CB2570"/>
    <w:rsid w:val="00CB26EF"/>
    <w:rsid w:val="00CB291B"/>
    <w:rsid w:val="00CB2A85"/>
    <w:rsid w:val="00CB2C24"/>
    <w:rsid w:val="00CB2D27"/>
    <w:rsid w:val="00CB2EF7"/>
    <w:rsid w:val="00CB314F"/>
    <w:rsid w:val="00CB319E"/>
    <w:rsid w:val="00CB31A0"/>
    <w:rsid w:val="00CB33BE"/>
    <w:rsid w:val="00CB36F7"/>
    <w:rsid w:val="00CB37F8"/>
    <w:rsid w:val="00CB3AB1"/>
    <w:rsid w:val="00CB45B4"/>
    <w:rsid w:val="00CB487B"/>
    <w:rsid w:val="00CB4A9D"/>
    <w:rsid w:val="00CB508C"/>
    <w:rsid w:val="00CB50DE"/>
    <w:rsid w:val="00CB550E"/>
    <w:rsid w:val="00CB55F1"/>
    <w:rsid w:val="00CB5971"/>
    <w:rsid w:val="00CB59C6"/>
    <w:rsid w:val="00CB5B25"/>
    <w:rsid w:val="00CB5E0C"/>
    <w:rsid w:val="00CB6081"/>
    <w:rsid w:val="00CB60E4"/>
    <w:rsid w:val="00CB6167"/>
    <w:rsid w:val="00CB637C"/>
    <w:rsid w:val="00CB64AD"/>
    <w:rsid w:val="00CB6609"/>
    <w:rsid w:val="00CB6948"/>
    <w:rsid w:val="00CB6A4C"/>
    <w:rsid w:val="00CB6A75"/>
    <w:rsid w:val="00CB7419"/>
    <w:rsid w:val="00CB74B2"/>
    <w:rsid w:val="00CB74E3"/>
    <w:rsid w:val="00CB7597"/>
    <w:rsid w:val="00CB7831"/>
    <w:rsid w:val="00CB78D3"/>
    <w:rsid w:val="00CB7903"/>
    <w:rsid w:val="00CB796E"/>
    <w:rsid w:val="00CB7B09"/>
    <w:rsid w:val="00CB7F2B"/>
    <w:rsid w:val="00CC01DF"/>
    <w:rsid w:val="00CC02DC"/>
    <w:rsid w:val="00CC030E"/>
    <w:rsid w:val="00CC0460"/>
    <w:rsid w:val="00CC064A"/>
    <w:rsid w:val="00CC0680"/>
    <w:rsid w:val="00CC06D8"/>
    <w:rsid w:val="00CC09A1"/>
    <w:rsid w:val="00CC0BF8"/>
    <w:rsid w:val="00CC0D94"/>
    <w:rsid w:val="00CC0E4A"/>
    <w:rsid w:val="00CC107F"/>
    <w:rsid w:val="00CC10EA"/>
    <w:rsid w:val="00CC12B2"/>
    <w:rsid w:val="00CC12C5"/>
    <w:rsid w:val="00CC12F3"/>
    <w:rsid w:val="00CC1307"/>
    <w:rsid w:val="00CC139D"/>
    <w:rsid w:val="00CC149B"/>
    <w:rsid w:val="00CC14C5"/>
    <w:rsid w:val="00CC151B"/>
    <w:rsid w:val="00CC1648"/>
    <w:rsid w:val="00CC1842"/>
    <w:rsid w:val="00CC1DFB"/>
    <w:rsid w:val="00CC1E76"/>
    <w:rsid w:val="00CC1F59"/>
    <w:rsid w:val="00CC1FC0"/>
    <w:rsid w:val="00CC20E3"/>
    <w:rsid w:val="00CC2A44"/>
    <w:rsid w:val="00CC2CDF"/>
    <w:rsid w:val="00CC2EF0"/>
    <w:rsid w:val="00CC2F8D"/>
    <w:rsid w:val="00CC318D"/>
    <w:rsid w:val="00CC34D3"/>
    <w:rsid w:val="00CC3567"/>
    <w:rsid w:val="00CC3AE3"/>
    <w:rsid w:val="00CC3B19"/>
    <w:rsid w:val="00CC3C2D"/>
    <w:rsid w:val="00CC3D4E"/>
    <w:rsid w:val="00CC3D6C"/>
    <w:rsid w:val="00CC4486"/>
    <w:rsid w:val="00CC4636"/>
    <w:rsid w:val="00CC4717"/>
    <w:rsid w:val="00CC4B45"/>
    <w:rsid w:val="00CC4B7F"/>
    <w:rsid w:val="00CC4C0F"/>
    <w:rsid w:val="00CC4D9C"/>
    <w:rsid w:val="00CC4FE1"/>
    <w:rsid w:val="00CC507F"/>
    <w:rsid w:val="00CC5227"/>
    <w:rsid w:val="00CC58A3"/>
    <w:rsid w:val="00CC6040"/>
    <w:rsid w:val="00CC652D"/>
    <w:rsid w:val="00CC652E"/>
    <w:rsid w:val="00CC6789"/>
    <w:rsid w:val="00CC67C5"/>
    <w:rsid w:val="00CC6D7B"/>
    <w:rsid w:val="00CC6D7E"/>
    <w:rsid w:val="00CC6DA9"/>
    <w:rsid w:val="00CC7316"/>
    <w:rsid w:val="00CC7401"/>
    <w:rsid w:val="00CC74A2"/>
    <w:rsid w:val="00CC7636"/>
    <w:rsid w:val="00CC78A5"/>
    <w:rsid w:val="00CC7CFB"/>
    <w:rsid w:val="00CD0013"/>
    <w:rsid w:val="00CD0117"/>
    <w:rsid w:val="00CD013B"/>
    <w:rsid w:val="00CD032E"/>
    <w:rsid w:val="00CD0331"/>
    <w:rsid w:val="00CD03BA"/>
    <w:rsid w:val="00CD0499"/>
    <w:rsid w:val="00CD04B9"/>
    <w:rsid w:val="00CD053F"/>
    <w:rsid w:val="00CD06E6"/>
    <w:rsid w:val="00CD0722"/>
    <w:rsid w:val="00CD0981"/>
    <w:rsid w:val="00CD12AE"/>
    <w:rsid w:val="00CD1332"/>
    <w:rsid w:val="00CD1422"/>
    <w:rsid w:val="00CD16F2"/>
    <w:rsid w:val="00CD17EF"/>
    <w:rsid w:val="00CD18C1"/>
    <w:rsid w:val="00CD1B5A"/>
    <w:rsid w:val="00CD1EA9"/>
    <w:rsid w:val="00CD2147"/>
    <w:rsid w:val="00CD21D7"/>
    <w:rsid w:val="00CD2464"/>
    <w:rsid w:val="00CD24C9"/>
    <w:rsid w:val="00CD2652"/>
    <w:rsid w:val="00CD2665"/>
    <w:rsid w:val="00CD27D4"/>
    <w:rsid w:val="00CD2A75"/>
    <w:rsid w:val="00CD2B24"/>
    <w:rsid w:val="00CD2D53"/>
    <w:rsid w:val="00CD2D55"/>
    <w:rsid w:val="00CD2E85"/>
    <w:rsid w:val="00CD3522"/>
    <w:rsid w:val="00CD388B"/>
    <w:rsid w:val="00CD3D61"/>
    <w:rsid w:val="00CD3DC9"/>
    <w:rsid w:val="00CD3F40"/>
    <w:rsid w:val="00CD42F1"/>
    <w:rsid w:val="00CD474C"/>
    <w:rsid w:val="00CD478F"/>
    <w:rsid w:val="00CD4898"/>
    <w:rsid w:val="00CD48D4"/>
    <w:rsid w:val="00CD4D12"/>
    <w:rsid w:val="00CD4FE2"/>
    <w:rsid w:val="00CD537F"/>
    <w:rsid w:val="00CD54C2"/>
    <w:rsid w:val="00CD55AB"/>
    <w:rsid w:val="00CD5711"/>
    <w:rsid w:val="00CD585F"/>
    <w:rsid w:val="00CD5949"/>
    <w:rsid w:val="00CD5980"/>
    <w:rsid w:val="00CD5CD0"/>
    <w:rsid w:val="00CD5ED8"/>
    <w:rsid w:val="00CD6203"/>
    <w:rsid w:val="00CD6281"/>
    <w:rsid w:val="00CD636A"/>
    <w:rsid w:val="00CD658E"/>
    <w:rsid w:val="00CD6624"/>
    <w:rsid w:val="00CD66D2"/>
    <w:rsid w:val="00CD67F7"/>
    <w:rsid w:val="00CD684A"/>
    <w:rsid w:val="00CD70D2"/>
    <w:rsid w:val="00CD718E"/>
    <w:rsid w:val="00CD739B"/>
    <w:rsid w:val="00CD746F"/>
    <w:rsid w:val="00CD74B5"/>
    <w:rsid w:val="00CD7537"/>
    <w:rsid w:val="00CD76AE"/>
    <w:rsid w:val="00CD78C0"/>
    <w:rsid w:val="00CD7971"/>
    <w:rsid w:val="00CD7AA1"/>
    <w:rsid w:val="00CD7BF6"/>
    <w:rsid w:val="00CE00B0"/>
    <w:rsid w:val="00CE01C5"/>
    <w:rsid w:val="00CE026F"/>
    <w:rsid w:val="00CE034E"/>
    <w:rsid w:val="00CE0538"/>
    <w:rsid w:val="00CE0641"/>
    <w:rsid w:val="00CE06C5"/>
    <w:rsid w:val="00CE08BE"/>
    <w:rsid w:val="00CE0A4B"/>
    <w:rsid w:val="00CE0B7D"/>
    <w:rsid w:val="00CE0B94"/>
    <w:rsid w:val="00CE0CDF"/>
    <w:rsid w:val="00CE0EC5"/>
    <w:rsid w:val="00CE1470"/>
    <w:rsid w:val="00CE1772"/>
    <w:rsid w:val="00CE183E"/>
    <w:rsid w:val="00CE1A39"/>
    <w:rsid w:val="00CE1A74"/>
    <w:rsid w:val="00CE1C70"/>
    <w:rsid w:val="00CE1D2F"/>
    <w:rsid w:val="00CE1DAB"/>
    <w:rsid w:val="00CE1E52"/>
    <w:rsid w:val="00CE20F8"/>
    <w:rsid w:val="00CE219A"/>
    <w:rsid w:val="00CE2538"/>
    <w:rsid w:val="00CE2591"/>
    <w:rsid w:val="00CE2795"/>
    <w:rsid w:val="00CE2BC3"/>
    <w:rsid w:val="00CE2CC7"/>
    <w:rsid w:val="00CE2CD8"/>
    <w:rsid w:val="00CE2D1A"/>
    <w:rsid w:val="00CE3299"/>
    <w:rsid w:val="00CE3328"/>
    <w:rsid w:val="00CE34A7"/>
    <w:rsid w:val="00CE3827"/>
    <w:rsid w:val="00CE388D"/>
    <w:rsid w:val="00CE3974"/>
    <w:rsid w:val="00CE3A36"/>
    <w:rsid w:val="00CE3C63"/>
    <w:rsid w:val="00CE3D20"/>
    <w:rsid w:val="00CE3D8C"/>
    <w:rsid w:val="00CE3E1E"/>
    <w:rsid w:val="00CE3EE0"/>
    <w:rsid w:val="00CE4025"/>
    <w:rsid w:val="00CE4319"/>
    <w:rsid w:val="00CE449E"/>
    <w:rsid w:val="00CE44E3"/>
    <w:rsid w:val="00CE4816"/>
    <w:rsid w:val="00CE4A47"/>
    <w:rsid w:val="00CE4BEF"/>
    <w:rsid w:val="00CE5023"/>
    <w:rsid w:val="00CE51B3"/>
    <w:rsid w:val="00CE51D6"/>
    <w:rsid w:val="00CE559F"/>
    <w:rsid w:val="00CE573E"/>
    <w:rsid w:val="00CE580A"/>
    <w:rsid w:val="00CE5973"/>
    <w:rsid w:val="00CE5DEF"/>
    <w:rsid w:val="00CE604E"/>
    <w:rsid w:val="00CE61FA"/>
    <w:rsid w:val="00CE6423"/>
    <w:rsid w:val="00CE6572"/>
    <w:rsid w:val="00CE66AF"/>
    <w:rsid w:val="00CE66C6"/>
    <w:rsid w:val="00CE67BA"/>
    <w:rsid w:val="00CE6A8A"/>
    <w:rsid w:val="00CE6B59"/>
    <w:rsid w:val="00CE6E20"/>
    <w:rsid w:val="00CE6E95"/>
    <w:rsid w:val="00CE7001"/>
    <w:rsid w:val="00CE706B"/>
    <w:rsid w:val="00CE7262"/>
    <w:rsid w:val="00CE75EE"/>
    <w:rsid w:val="00CE7821"/>
    <w:rsid w:val="00CE782D"/>
    <w:rsid w:val="00CE78ED"/>
    <w:rsid w:val="00CE79FE"/>
    <w:rsid w:val="00CE7D2C"/>
    <w:rsid w:val="00CF01BA"/>
    <w:rsid w:val="00CF0400"/>
    <w:rsid w:val="00CF0412"/>
    <w:rsid w:val="00CF0717"/>
    <w:rsid w:val="00CF074C"/>
    <w:rsid w:val="00CF09F6"/>
    <w:rsid w:val="00CF0AC2"/>
    <w:rsid w:val="00CF0E48"/>
    <w:rsid w:val="00CF1703"/>
    <w:rsid w:val="00CF176A"/>
    <w:rsid w:val="00CF1F54"/>
    <w:rsid w:val="00CF23DF"/>
    <w:rsid w:val="00CF252A"/>
    <w:rsid w:val="00CF2670"/>
    <w:rsid w:val="00CF272A"/>
    <w:rsid w:val="00CF2786"/>
    <w:rsid w:val="00CF2826"/>
    <w:rsid w:val="00CF2A5E"/>
    <w:rsid w:val="00CF2A60"/>
    <w:rsid w:val="00CF2A7A"/>
    <w:rsid w:val="00CF2BAD"/>
    <w:rsid w:val="00CF2E54"/>
    <w:rsid w:val="00CF2EAB"/>
    <w:rsid w:val="00CF2EE2"/>
    <w:rsid w:val="00CF2F20"/>
    <w:rsid w:val="00CF3105"/>
    <w:rsid w:val="00CF31DC"/>
    <w:rsid w:val="00CF3372"/>
    <w:rsid w:val="00CF33FB"/>
    <w:rsid w:val="00CF3479"/>
    <w:rsid w:val="00CF352B"/>
    <w:rsid w:val="00CF363E"/>
    <w:rsid w:val="00CF37E2"/>
    <w:rsid w:val="00CF39DF"/>
    <w:rsid w:val="00CF3A97"/>
    <w:rsid w:val="00CF3BFF"/>
    <w:rsid w:val="00CF3C37"/>
    <w:rsid w:val="00CF3D3D"/>
    <w:rsid w:val="00CF3D87"/>
    <w:rsid w:val="00CF3EC1"/>
    <w:rsid w:val="00CF41A3"/>
    <w:rsid w:val="00CF41B3"/>
    <w:rsid w:val="00CF41CB"/>
    <w:rsid w:val="00CF428D"/>
    <w:rsid w:val="00CF44BB"/>
    <w:rsid w:val="00CF48BE"/>
    <w:rsid w:val="00CF4D78"/>
    <w:rsid w:val="00CF4DD2"/>
    <w:rsid w:val="00CF4EA5"/>
    <w:rsid w:val="00CF4FF2"/>
    <w:rsid w:val="00CF50C3"/>
    <w:rsid w:val="00CF5389"/>
    <w:rsid w:val="00CF58A6"/>
    <w:rsid w:val="00CF58AD"/>
    <w:rsid w:val="00CF5A69"/>
    <w:rsid w:val="00CF5BDE"/>
    <w:rsid w:val="00CF629E"/>
    <w:rsid w:val="00CF62CD"/>
    <w:rsid w:val="00CF6392"/>
    <w:rsid w:val="00CF6415"/>
    <w:rsid w:val="00CF6626"/>
    <w:rsid w:val="00CF6DEA"/>
    <w:rsid w:val="00CF6DF5"/>
    <w:rsid w:val="00CF6E0D"/>
    <w:rsid w:val="00CF6F64"/>
    <w:rsid w:val="00CF760B"/>
    <w:rsid w:val="00CF77D9"/>
    <w:rsid w:val="00CF78B1"/>
    <w:rsid w:val="00CF798E"/>
    <w:rsid w:val="00CF7C08"/>
    <w:rsid w:val="00CF7C6E"/>
    <w:rsid w:val="00CF7DCB"/>
    <w:rsid w:val="00CF7E24"/>
    <w:rsid w:val="00D00142"/>
    <w:rsid w:val="00D002B8"/>
    <w:rsid w:val="00D00572"/>
    <w:rsid w:val="00D00756"/>
    <w:rsid w:val="00D00828"/>
    <w:rsid w:val="00D00A01"/>
    <w:rsid w:val="00D00D30"/>
    <w:rsid w:val="00D00F13"/>
    <w:rsid w:val="00D00F4A"/>
    <w:rsid w:val="00D012A2"/>
    <w:rsid w:val="00D013EC"/>
    <w:rsid w:val="00D01B17"/>
    <w:rsid w:val="00D01B63"/>
    <w:rsid w:val="00D01EBD"/>
    <w:rsid w:val="00D02030"/>
    <w:rsid w:val="00D0209A"/>
    <w:rsid w:val="00D020CE"/>
    <w:rsid w:val="00D023B1"/>
    <w:rsid w:val="00D02642"/>
    <w:rsid w:val="00D027BB"/>
    <w:rsid w:val="00D02811"/>
    <w:rsid w:val="00D0284D"/>
    <w:rsid w:val="00D02A02"/>
    <w:rsid w:val="00D02A98"/>
    <w:rsid w:val="00D02B98"/>
    <w:rsid w:val="00D03063"/>
    <w:rsid w:val="00D0314F"/>
    <w:rsid w:val="00D033BC"/>
    <w:rsid w:val="00D03554"/>
    <w:rsid w:val="00D037B8"/>
    <w:rsid w:val="00D03869"/>
    <w:rsid w:val="00D03962"/>
    <w:rsid w:val="00D03BBF"/>
    <w:rsid w:val="00D03CAE"/>
    <w:rsid w:val="00D04157"/>
    <w:rsid w:val="00D0427F"/>
    <w:rsid w:val="00D04451"/>
    <w:rsid w:val="00D04831"/>
    <w:rsid w:val="00D049E6"/>
    <w:rsid w:val="00D04A89"/>
    <w:rsid w:val="00D04B15"/>
    <w:rsid w:val="00D04B95"/>
    <w:rsid w:val="00D05036"/>
    <w:rsid w:val="00D050CF"/>
    <w:rsid w:val="00D05476"/>
    <w:rsid w:val="00D0554B"/>
    <w:rsid w:val="00D055EB"/>
    <w:rsid w:val="00D056CF"/>
    <w:rsid w:val="00D059C6"/>
    <w:rsid w:val="00D05D09"/>
    <w:rsid w:val="00D05F55"/>
    <w:rsid w:val="00D06051"/>
    <w:rsid w:val="00D060D4"/>
    <w:rsid w:val="00D061A7"/>
    <w:rsid w:val="00D067B6"/>
    <w:rsid w:val="00D067D3"/>
    <w:rsid w:val="00D06A34"/>
    <w:rsid w:val="00D06C3C"/>
    <w:rsid w:val="00D06E37"/>
    <w:rsid w:val="00D06F1C"/>
    <w:rsid w:val="00D0703B"/>
    <w:rsid w:val="00D07074"/>
    <w:rsid w:val="00D07561"/>
    <w:rsid w:val="00D0762F"/>
    <w:rsid w:val="00D07A66"/>
    <w:rsid w:val="00D07BA6"/>
    <w:rsid w:val="00D07DF7"/>
    <w:rsid w:val="00D07EDF"/>
    <w:rsid w:val="00D10215"/>
    <w:rsid w:val="00D105BD"/>
    <w:rsid w:val="00D1060A"/>
    <w:rsid w:val="00D10671"/>
    <w:rsid w:val="00D10701"/>
    <w:rsid w:val="00D10D37"/>
    <w:rsid w:val="00D10FFA"/>
    <w:rsid w:val="00D110EF"/>
    <w:rsid w:val="00D112AD"/>
    <w:rsid w:val="00D113AC"/>
    <w:rsid w:val="00D1145D"/>
    <w:rsid w:val="00D117C1"/>
    <w:rsid w:val="00D11820"/>
    <w:rsid w:val="00D1189D"/>
    <w:rsid w:val="00D11BAC"/>
    <w:rsid w:val="00D11BBD"/>
    <w:rsid w:val="00D11BEB"/>
    <w:rsid w:val="00D11C09"/>
    <w:rsid w:val="00D11D49"/>
    <w:rsid w:val="00D11DC1"/>
    <w:rsid w:val="00D1235A"/>
    <w:rsid w:val="00D124BC"/>
    <w:rsid w:val="00D12532"/>
    <w:rsid w:val="00D12812"/>
    <w:rsid w:val="00D128FB"/>
    <w:rsid w:val="00D12953"/>
    <w:rsid w:val="00D12A37"/>
    <w:rsid w:val="00D12A72"/>
    <w:rsid w:val="00D12C68"/>
    <w:rsid w:val="00D12D56"/>
    <w:rsid w:val="00D12F0F"/>
    <w:rsid w:val="00D12F97"/>
    <w:rsid w:val="00D136BF"/>
    <w:rsid w:val="00D140E7"/>
    <w:rsid w:val="00D1436A"/>
    <w:rsid w:val="00D1445C"/>
    <w:rsid w:val="00D144AB"/>
    <w:rsid w:val="00D14BF4"/>
    <w:rsid w:val="00D14F03"/>
    <w:rsid w:val="00D15085"/>
    <w:rsid w:val="00D1517A"/>
    <w:rsid w:val="00D151B2"/>
    <w:rsid w:val="00D151B3"/>
    <w:rsid w:val="00D15975"/>
    <w:rsid w:val="00D15AE5"/>
    <w:rsid w:val="00D15C18"/>
    <w:rsid w:val="00D15EC6"/>
    <w:rsid w:val="00D15EE8"/>
    <w:rsid w:val="00D162B8"/>
    <w:rsid w:val="00D164B9"/>
    <w:rsid w:val="00D16514"/>
    <w:rsid w:val="00D165BD"/>
    <w:rsid w:val="00D16831"/>
    <w:rsid w:val="00D168B9"/>
    <w:rsid w:val="00D16AB9"/>
    <w:rsid w:val="00D16C10"/>
    <w:rsid w:val="00D16DA4"/>
    <w:rsid w:val="00D170D8"/>
    <w:rsid w:val="00D17187"/>
    <w:rsid w:val="00D1723D"/>
    <w:rsid w:val="00D1745E"/>
    <w:rsid w:val="00D1757E"/>
    <w:rsid w:val="00D17715"/>
    <w:rsid w:val="00D179B6"/>
    <w:rsid w:val="00D17ACA"/>
    <w:rsid w:val="00D17BE9"/>
    <w:rsid w:val="00D17F0C"/>
    <w:rsid w:val="00D202A2"/>
    <w:rsid w:val="00D2088E"/>
    <w:rsid w:val="00D208C0"/>
    <w:rsid w:val="00D20900"/>
    <w:rsid w:val="00D20948"/>
    <w:rsid w:val="00D20AF4"/>
    <w:rsid w:val="00D20B4E"/>
    <w:rsid w:val="00D20C0D"/>
    <w:rsid w:val="00D20CC7"/>
    <w:rsid w:val="00D211C2"/>
    <w:rsid w:val="00D21251"/>
    <w:rsid w:val="00D2126D"/>
    <w:rsid w:val="00D2166F"/>
    <w:rsid w:val="00D21698"/>
    <w:rsid w:val="00D2175D"/>
    <w:rsid w:val="00D2195C"/>
    <w:rsid w:val="00D21CCB"/>
    <w:rsid w:val="00D21E62"/>
    <w:rsid w:val="00D21F2E"/>
    <w:rsid w:val="00D221AB"/>
    <w:rsid w:val="00D2222B"/>
    <w:rsid w:val="00D22249"/>
    <w:rsid w:val="00D223E7"/>
    <w:rsid w:val="00D22523"/>
    <w:rsid w:val="00D22719"/>
    <w:rsid w:val="00D22960"/>
    <w:rsid w:val="00D22C08"/>
    <w:rsid w:val="00D23030"/>
    <w:rsid w:val="00D2366C"/>
    <w:rsid w:val="00D236E6"/>
    <w:rsid w:val="00D2382B"/>
    <w:rsid w:val="00D2397E"/>
    <w:rsid w:val="00D23B8B"/>
    <w:rsid w:val="00D23C5E"/>
    <w:rsid w:val="00D23EDE"/>
    <w:rsid w:val="00D2401C"/>
    <w:rsid w:val="00D240DB"/>
    <w:rsid w:val="00D2423C"/>
    <w:rsid w:val="00D24278"/>
    <w:rsid w:val="00D242A5"/>
    <w:rsid w:val="00D2433D"/>
    <w:rsid w:val="00D245C3"/>
    <w:rsid w:val="00D24735"/>
    <w:rsid w:val="00D24782"/>
    <w:rsid w:val="00D248A6"/>
    <w:rsid w:val="00D24AFB"/>
    <w:rsid w:val="00D24BAA"/>
    <w:rsid w:val="00D24E3A"/>
    <w:rsid w:val="00D253B5"/>
    <w:rsid w:val="00D255C8"/>
    <w:rsid w:val="00D255CF"/>
    <w:rsid w:val="00D25677"/>
    <w:rsid w:val="00D25CD0"/>
    <w:rsid w:val="00D25D20"/>
    <w:rsid w:val="00D25FFB"/>
    <w:rsid w:val="00D26308"/>
    <w:rsid w:val="00D2665F"/>
    <w:rsid w:val="00D2692A"/>
    <w:rsid w:val="00D2692D"/>
    <w:rsid w:val="00D2697B"/>
    <w:rsid w:val="00D26B72"/>
    <w:rsid w:val="00D26C61"/>
    <w:rsid w:val="00D26D63"/>
    <w:rsid w:val="00D26E27"/>
    <w:rsid w:val="00D2746A"/>
    <w:rsid w:val="00D27505"/>
    <w:rsid w:val="00D2753E"/>
    <w:rsid w:val="00D275BF"/>
    <w:rsid w:val="00D2776F"/>
    <w:rsid w:val="00D27A4B"/>
    <w:rsid w:val="00D27B55"/>
    <w:rsid w:val="00D27C27"/>
    <w:rsid w:val="00D27D6A"/>
    <w:rsid w:val="00D27D6F"/>
    <w:rsid w:val="00D27D86"/>
    <w:rsid w:val="00D27E59"/>
    <w:rsid w:val="00D27EDC"/>
    <w:rsid w:val="00D30063"/>
    <w:rsid w:val="00D3011A"/>
    <w:rsid w:val="00D30406"/>
    <w:rsid w:val="00D3097A"/>
    <w:rsid w:val="00D30D68"/>
    <w:rsid w:val="00D30EB7"/>
    <w:rsid w:val="00D3131E"/>
    <w:rsid w:val="00D31868"/>
    <w:rsid w:val="00D31927"/>
    <w:rsid w:val="00D31935"/>
    <w:rsid w:val="00D31CC6"/>
    <w:rsid w:val="00D31E30"/>
    <w:rsid w:val="00D31EBE"/>
    <w:rsid w:val="00D32078"/>
    <w:rsid w:val="00D320B5"/>
    <w:rsid w:val="00D321ED"/>
    <w:rsid w:val="00D32210"/>
    <w:rsid w:val="00D32404"/>
    <w:rsid w:val="00D325CF"/>
    <w:rsid w:val="00D3277B"/>
    <w:rsid w:val="00D32882"/>
    <w:rsid w:val="00D32AA7"/>
    <w:rsid w:val="00D32F65"/>
    <w:rsid w:val="00D3307E"/>
    <w:rsid w:val="00D3326F"/>
    <w:rsid w:val="00D3350E"/>
    <w:rsid w:val="00D336CE"/>
    <w:rsid w:val="00D339A2"/>
    <w:rsid w:val="00D33B1F"/>
    <w:rsid w:val="00D33CAD"/>
    <w:rsid w:val="00D33CE2"/>
    <w:rsid w:val="00D33D11"/>
    <w:rsid w:val="00D33D4F"/>
    <w:rsid w:val="00D33D86"/>
    <w:rsid w:val="00D34488"/>
    <w:rsid w:val="00D344E3"/>
    <w:rsid w:val="00D3494C"/>
    <w:rsid w:val="00D34C68"/>
    <w:rsid w:val="00D34E2E"/>
    <w:rsid w:val="00D34EDC"/>
    <w:rsid w:val="00D34F1C"/>
    <w:rsid w:val="00D35126"/>
    <w:rsid w:val="00D351C3"/>
    <w:rsid w:val="00D3534E"/>
    <w:rsid w:val="00D35395"/>
    <w:rsid w:val="00D35429"/>
    <w:rsid w:val="00D3547F"/>
    <w:rsid w:val="00D35578"/>
    <w:rsid w:val="00D35579"/>
    <w:rsid w:val="00D356F2"/>
    <w:rsid w:val="00D357AB"/>
    <w:rsid w:val="00D35A4B"/>
    <w:rsid w:val="00D35C3F"/>
    <w:rsid w:val="00D35CCA"/>
    <w:rsid w:val="00D35FDC"/>
    <w:rsid w:val="00D3616F"/>
    <w:rsid w:val="00D3640F"/>
    <w:rsid w:val="00D36520"/>
    <w:rsid w:val="00D36545"/>
    <w:rsid w:val="00D36708"/>
    <w:rsid w:val="00D367A5"/>
    <w:rsid w:val="00D36966"/>
    <w:rsid w:val="00D36B10"/>
    <w:rsid w:val="00D36E2F"/>
    <w:rsid w:val="00D36E6A"/>
    <w:rsid w:val="00D37042"/>
    <w:rsid w:val="00D375C0"/>
    <w:rsid w:val="00D376AE"/>
    <w:rsid w:val="00D377F1"/>
    <w:rsid w:val="00D378BA"/>
    <w:rsid w:val="00D37CAC"/>
    <w:rsid w:val="00D4026C"/>
    <w:rsid w:val="00D40385"/>
    <w:rsid w:val="00D405ED"/>
    <w:rsid w:val="00D406E8"/>
    <w:rsid w:val="00D408B2"/>
    <w:rsid w:val="00D408E6"/>
    <w:rsid w:val="00D40BF7"/>
    <w:rsid w:val="00D40C3F"/>
    <w:rsid w:val="00D40CAD"/>
    <w:rsid w:val="00D41193"/>
    <w:rsid w:val="00D411B5"/>
    <w:rsid w:val="00D41236"/>
    <w:rsid w:val="00D414FA"/>
    <w:rsid w:val="00D41807"/>
    <w:rsid w:val="00D419C0"/>
    <w:rsid w:val="00D41CDC"/>
    <w:rsid w:val="00D41E12"/>
    <w:rsid w:val="00D41E8A"/>
    <w:rsid w:val="00D41E8B"/>
    <w:rsid w:val="00D41F6E"/>
    <w:rsid w:val="00D42192"/>
    <w:rsid w:val="00D421B0"/>
    <w:rsid w:val="00D42277"/>
    <w:rsid w:val="00D422A5"/>
    <w:rsid w:val="00D42316"/>
    <w:rsid w:val="00D423AA"/>
    <w:rsid w:val="00D424EC"/>
    <w:rsid w:val="00D425D1"/>
    <w:rsid w:val="00D4287C"/>
    <w:rsid w:val="00D428A4"/>
    <w:rsid w:val="00D42B91"/>
    <w:rsid w:val="00D42BF6"/>
    <w:rsid w:val="00D42D60"/>
    <w:rsid w:val="00D42F0D"/>
    <w:rsid w:val="00D4303A"/>
    <w:rsid w:val="00D4322A"/>
    <w:rsid w:val="00D43326"/>
    <w:rsid w:val="00D43459"/>
    <w:rsid w:val="00D4347E"/>
    <w:rsid w:val="00D435F7"/>
    <w:rsid w:val="00D437E2"/>
    <w:rsid w:val="00D43B87"/>
    <w:rsid w:val="00D43C20"/>
    <w:rsid w:val="00D43C85"/>
    <w:rsid w:val="00D43DCD"/>
    <w:rsid w:val="00D43DD9"/>
    <w:rsid w:val="00D43F23"/>
    <w:rsid w:val="00D44045"/>
    <w:rsid w:val="00D445A2"/>
    <w:rsid w:val="00D446F1"/>
    <w:rsid w:val="00D4475B"/>
    <w:rsid w:val="00D44894"/>
    <w:rsid w:val="00D44C23"/>
    <w:rsid w:val="00D44E13"/>
    <w:rsid w:val="00D45099"/>
    <w:rsid w:val="00D450BC"/>
    <w:rsid w:val="00D454EB"/>
    <w:rsid w:val="00D45730"/>
    <w:rsid w:val="00D4581C"/>
    <w:rsid w:val="00D459D9"/>
    <w:rsid w:val="00D45E00"/>
    <w:rsid w:val="00D45E9C"/>
    <w:rsid w:val="00D45ECD"/>
    <w:rsid w:val="00D4618E"/>
    <w:rsid w:val="00D4663F"/>
    <w:rsid w:val="00D4670B"/>
    <w:rsid w:val="00D46817"/>
    <w:rsid w:val="00D46B3B"/>
    <w:rsid w:val="00D46D69"/>
    <w:rsid w:val="00D46F9B"/>
    <w:rsid w:val="00D46FB2"/>
    <w:rsid w:val="00D470FF"/>
    <w:rsid w:val="00D47213"/>
    <w:rsid w:val="00D4799A"/>
    <w:rsid w:val="00D47AE8"/>
    <w:rsid w:val="00D47C0C"/>
    <w:rsid w:val="00D47E40"/>
    <w:rsid w:val="00D47F7C"/>
    <w:rsid w:val="00D50103"/>
    <w:rsid w:val="00D5022A"/>
    <w:rsid w:val="00D50295"/>
    <w:rsid w:val="00D50336"/>
    <w:rsid w:val="00D503E6"/>
    <w:rsid w:val="00D504AF"/>
    <w:rsid w:val="00D5059C"/>
    <w:rsid w:val="00D50838"/>
    <w:rsid w:val="00D50C1E"/>
    <w:rsid w:val="00D50CE9"/>
    <w:rsid w:val="00D50F6E"/>
    <w:rsid w:val="00D51074"/>
    <w:rsid w:val="00D51306"/>
    <w:rsid w:val="00D51341"/>
    <w:rsid w:val="00D515C3"/>
    <w:rsid w:val="00D5161D"/>
    <w:rsid w:val="00D5175E"/>
    <w:rsid w:val="00D518AD"/>
    <w:rsid w:val="00D51E28"/>
    <w:rsid w:val="00D51E33"/>
    <w:rsid w:val="00D52155"/>
    <w:rsid w:val="00D523EA"/>
    <w:rsid w:val="00D52513"/>
    <w:rsid w:val="00D52612"/>
    <w:rsid w:val="00D52757"/>
    <w:rsid w:val="00D527AB"/>
    <w:rsid w:val="00D52903"/>
    <w:rsid w:val="00D52A64"/>
    <w:rsid w:val="00D52B43"/>
    <w:rsid w:val="00D53048"/>
    <w:rsid w:val="00D5309C"/>
    <w:rsid w:val="00D533FC"/>
    <w:rsid w:val="00D5350F"/>
    <w:rsid w:val="00D539C3"/>
    <w:rsid w:val="00D53BEB"/>
    <w:rsid w:val="00D53C97"/>
    <w:rsid w:val="00D53EA5"/>
    <w:rsid w:val="00D54188"/>
    <w:rsid w:val="00D5427C"/>
    <w:rsid w:val="00D5430B"/>
    <w:rsid w:val="00D54569"/>
    <w:rsid w:val="00D5492E"/>
    <w:rsid w:val="00D54AA2"/>
    <w:rsid w:val="00D54B81"/>
    <w:rsid w:val="00D54C8D"/>
    <w:rsid w:val="00D54DF5"/>
    <w:rsid w:val="00D54E0D"/>
    <w:rsid w:val="00D54FED"/>
    <w:rsid w:val="00D550AE"/>
    <w:rsid w:val="00D55648"/>
    <w:rsid w:val="00D55726"/>
    <w:rsid w:val="00D558B6"/>
    <w:rsid w:val="00D558BB"/>
    <w:rsid w:val="00D55BA1"/>
    <w:rsid w:val="00D55D74"/>
    <w:rsid w:val="00D55E94"/>
    <w:rsid w:val="00D55F36"/>
    <w:rsid w:val="00D56533"/>
    <w:rsid w:val="00D56590"/>
    <w:rsid w:val="00D56646"/>
    <w:rsid w:val="00D56934"/>
    <w:rsid w:val="00D569E7"/>
    <w:rsid w:val="00D56BCC"/>
    <w:rsid w:val="00D573B2"/>
    <w:rsid w:val="00D5745F"/>
    <w:rsid w:val="00D576CB"/>
    <w:rsid w:val="00D576E6"/>
    <w:rsid w:val="00D5770E"/>
    <w:rsid w:val="00D578B3"/>
    <w:rsid w:val="00D57919"/>
    <w:rsid w:val="00D57A01"/>
    <w:rsid w:val="00D57CC2"/>
    <w:rsid w:val="00D57DE2"/>
    <w:rsid w:val="00D600D0"/>
    <w:rsid w:val="00D60463"/>
    <w:rsid w:val="00D604BF"/>
    <w:rsid w:val="00D6054E"/>
    <w:rsid w:val="00D60C7C"/>
    <w:rsid w:val="00D60DF1"/>
    <w:rsid w:val="00D61570"/>
    <w:rsid w:val="00D61691"/>
    <w:rsid w:val="00D61704"/>
    <w:rsid w:val="00D61786"/>
    <w:rsid w:val="00D6180D"/>
    <w:rsid w:val="00D61CFC"/>
    <w:rsid w:val="00D61DB5"/>
    <w:rsid w:val="00D61E95"/>
    <w:rsid w:val="00D62890"/>
    <w:rsid w:val="00D62927"/>
    <w:rsid w:val="00D6296C"/>
    <w:rsid w:val="00D629E2"/>
    <w:rsid w:val="00D62C72"/>
    <w:rsid w:val="00D62DEA"/>
    <w:rsid w:val="00D62E8C"/>
    <w:rsid w:val="00D631DD"/>
    <w:rsid w:val="00D63235"/>
    <w:rsid w:val="00D63348"/>
    <w:rsid w:val="00D63392"/>
    <w:rsid w:val="00D6359F"/>
    <w:rsid w:val="00D63787"/>
    <w:rsid w:val="00D63A04"/>
    <w:rsid w:val="00D63A5D"/>
    <w:rsid w:val="00D63A8A"/>
    <w:rsid w:val="00D63B37"/>
    <w:rsid w:val="00D64050"/>
    <w:rsid w:val="00D6418E"/>
    <w:rsid w:val="00D642B6"/>
    <w:rsid w:val="00D643DF"/>
    <w:rsid w:val="00D644D1"/>
    <w:rsid w:val="00D6450F"/>
    <w:rsid w:val="00D64AF2"/>
    <w:rsid w:val="00D64AF3"/>
    <w:rsid w:val="00D64E38"/>
    <w:rsid w:val="00D652DF"/>
    <w:rsid w:val="00D6530B"/>
    <w:rsid w:val="00D657DD"/>
    <w:rsid w:val="00D6580D"/>
    <w:rsid w:val="00D65DCE"/>
    <w:rsid w:val="00D65ECF"/>
    <w:rsid w:val="00D65FA9"/>
    <w:rsid w:val="00D6605E"/>
    <w:rsid w:val="00D6606E"/>
    <w:rsid w:val="00D66085"/>
    <w:rsid w:val="00D661B7"/>
    <w:rsid w:val="00D66487"/>
    <w:rsid w:val="00D6648F"/>
    <w:rsid w:val="00D664DF"/>
    <w:rsid w:val="00D6651E"/>
    <w:rsid w:val="00D666A7"/>
    <w:rsid w:val="00D6688A"/>
    <w:rsid w:val="00D66BE4"/>
    <w:rsid w:val="00D66C75"/>
    <w:rsid w:val="00D66E11"/>
    <w:rsid w:val="00D66E1D"/>
    <w:rsid w:val="00D66E81"/>
    <w:rsid w:val="00D66FE8"/>
    <w:rsid w:val="00D67251"/>
    <w:rsid w:val="00D672B4"/>
    <w:rsid w:val="00D672C4"/>
    <w:rsid w:val="00D67303"/>
    <w:rsid w:val="00D67330"/>
    <w:rsid w:val="00D674BA"/>
    <w:rsid w:val="00D67662"/>
    <w:rsid w:val="00D67900"/>
    <w:rsid w:val="00D67C87"/>
    <w:rsid w:val="00D67D17"/>
    <w:rsid w:val="00D70262"/>
    <w:rsid w:val="00D702E3"/>
    <w:rsid w:val="00D70366"/>
    <w:rsid w:val="00D703D8"/>
    <w:rsid w:val="00D706E9"/>
    <w:rsid w:val="00D709DD"/>
    <w:rsid w:val="00D70DD7"/>
    <w:rsid w:val="00D70F2E"/>
    <w:rsid w:val="00D7102A"/>
    <w:rsid w:val="00D7137D"/>
    <w:rsid w:val="00D713D0"/>
    <w:rsid w:val="00D7141B"/>
    <w:rsid w:val="00D715E4"/>
    <w:rsid w:val="00D71C3D"/>
    <w:rsid w:val="00D71D7C"/>
    <w:rsid w:val="00D71DAC"/>
    <w:rsid w:val="00D71E3A"/>
    <w:rsid w:val="00D71F1E"/>
    <w:rsid w:val="00D71FF4"/>
    <w:rsid w:val="00D72504"/>
    <w:rsid w:val="00D72A06"/>
    <w:rsid w:val="00D72A17"/>
    <w:rsid w:val="00D72AD1"/>
    <w:rsid w:val="00D72C8D"/>
    <w:rsid w:val="00D72E48"/>
    <w:rsid w:val="00D72EB7"/>
    <w:rsid w:val="00D72EF2"/>
    <w:rsid w:val="00D73499"/>
    <w:rsid w:val="00D73507"/>
    <w:rsid w:val="00D73619"/>
    <w:rsid w:val="00D7365C"/>
    <w:rsid w:val="00D7368A"/>
    <w:rsid w:val="00D73B1C"/>
    <w:rsid w:val="00D73F30"/>
    <w:rsid w:val="00D74246"/>
    <w:rsid w:val="00D74A3B"/>
    <w:rsid w:val="00D74A84"/>
    <w:rsid w:val="00D74B21"/>
    <w:rsid w:val="00D74D5D"/>
    <w:rsid w:val="00D74F1D"/>
    <w:rsid w:val="00D74F48"/>
    <w:rsid w:val="00D74F53"/>
    <w:rsid w:val="00D752D6"/>
    <w:rsid w:val="00D752E3"/>
    <w:rsid w:val="00D753C8"/>
    <w:rsid w:val="00D755DA"/>
    <w:rsid w:val="00D75766"/>
    <w:rsid w:val="00D757EF"/>
    <w:rsid w:val="00D7583F"/>
    <w:rsid w:val="00D75933"/>
    <w:rsid w:val="00D75986"/>
    <w:rsid w:val="00D7599C"/>
    <w:rsid w:val="00D75A00"/>
    <w:rsid w:val="00D75B9A"/>
    <w:rsid w:val="00D75C20"/>
    <w:rsid w:val="00D75D67"/>
    <w:rsid w:val="00D75DA1"/>
    <w:rsid w:val="00D75F5D"/>
    <w:rsid w:val="00D76188"/>
    <w:rsid w:val="00D761DC"/>
    <w:rsid w:val="00D76322"/>
    <w:rsid w:val="00D76418"/>
    <w:rsid w:val="00D7643A"/>
    <w:rsid w:val="00D764AF"/>
    <w:rsid w:val="00D76566"/>
    <w:rsid w:val="00D7684E"/>
    <w:rsid w:val="00D7697B"/>
    <w:rsid w:val="00D76B92"/>
    <w:rsid w:val="00D76C71"/>
    <w:rsid w:val="00D770AF"/>
    <w:rsid w:val="00D77211"/>
    <w:rsid w:val="00D7743A"/>
    <w:rsid w:val="00D77674"/>
    <w:rsid w:val="00D776B3"/>
    <w:rsid w:val="00D77997"/>
    <w:rsid w:val="00D77E15"/>
    <w:rsid w:val="00D801C3"/>
    <w:rsid w:val="00D8035B"/>
    <w:rsid w:val="00D806A5"/>
    <w:rsid w:val="00D80711"/>
    <w:rsid w:val="00D80728"/>
    <w:rsid w:val="00D8095E"/>
    <w:rsid w:val="00D809F9"/>
    <w:rsid w:val="00D80A57"/>
    <w:rsid w:val="00D80B25"/>
    <w:rsid w:val="00D80E20"/>
    <w:rsid w:val="00D80E4C"/>
    <w:rsid w:val="00D80EE7"/>
    <w:rsid w:val="00D80F64"/>
    <w:rsid w:val="00D80FCE"/>
    <w:rsid w:val="00D8155F"/>
    <w:rsid w:val="00D8156C"/>
    <w:rsid w:val="00D815BA"/>
    <w:rsid w:val="00D817A7"/>
    <w:rsid w:val="00D818E1"/>
    <w:rsid w:val="00D81B07"/>
    <w:rsid w:val="00D81E85"/>
    <w:rsid w:val="00D81F6B"/>
    <w:rsid w:val="00D81F96"/>
    <w:rsid w:val="00D82159"/>
    <w:rsid w:val="00D82261"/>
    <w:rsid w:val="00D823AA"/>
    <w:rsid w:val="00D823B2"/>
    <w:rsid w:val="00D8284D"/>
    <w:rsid w:val="00D82892"/>
    <w:rsid w:val="00D82A12"/>
    <w:rsid w:val="00D82AF9"/>
    <w:rsid w:val="00D82D3B"/>
    <w:rsid w:val="00D82F8A"/>
    <w:rsid w:val="00D83407"/>
    <w:rsid w:val="00D83462"/>
    <w:rsid w:val="00D835B2"/>
    <w:rsid w:val="00D83752"/>
    <w:rsid w:val="00D839F4"/>
    <w:rsid w:val="00D83AA5"/>
    <w:rsid w:val="00D83EF5"/>
    <w:rsid w:val="00D84151"/>
    <w:rsid w:val="00D84257"/>
    <w:rsid w:val="00D84390"/>
    <w:rsid w:val="00D845A0"/>
    <w:rsid w:val="00D84639"/>
    <w:rsid w:val="00D84906"/>
    <w:rsid w:val="00D849D9"/>
    <w:rsid w:val="00D84B22"/>
    <w:rsid w:val="00D84BB5"/>
    <w:rsid w:val="00D84D98"/>
    <w:rsid w:val="00D85184"/>
    <w:rsid w:val="00D851CD"/>
    <w:rsid w:val="00D852F6"/>
    <w:rsid w:val="00D8560F"/>
    <w:rsid w:val="00D85987"/>
    <w:rsid w:val="00D85AB2"/>
    <w:rsid w:val="00D85CE6"/>
    <w:rsid w:val="00D85EC2"/>
    <w:rsid w:val="00D860DE"/>
    <w:rsid w:val="00D8645D"/>
    <w:rsid w:val="00D86469"/>
    <w:rsid w:val="00D866C1"/>
    <w:rsid w:val="00D8686D"/>
    <w:rsid w:val="00D86897"/>
    <w:rsid w:val="00D868DB"/>
    <w:rsid w:val="00D869BA"/>
    <w:rsid w:val="00D86B1E"/>
    <w:rsid w:val="00D86CC1"/>
    <w:rsid w:val="00D86F8B"/>
    <w:rsid w:val="00D877EB"/>
    <w:rsid w:val="00D87AB1"/>
    <w:rsid w:val="00D87BA1"/>
    <w:rsid w:val="00D87C1C"/>
    <w:rsid w:val="00D87D1D"/>
    <w:rsid w:val="00D90175"/>
    <w:rsid w:val="00D903E6"/>
    <w:rsid w:val="00D90406"/>
    <w:rsid w:val="00D904CA"/>
    <w:rsid w:val="00D904EC"/>
    <w:rsid w:val="00D90552"/>
    <w:rsid w:val="00D90561"/>
    <w:rsid w:val="00D9096D"/>
    <w:rsid w:val="00D9099D"/>
    <w:rsid w:val="00D90A0F"/>
    <w:rsid w:val="00D90D45"/>
    <w:rsid w:val="00D90FAC"/>
    <w:rsid w:val="00D91132"/>
    <w:rsid w:val="00D911BB"/>
    <w:rsid w:val="00D91565"/>
    <w:rsid w:val="00D915B3"/>
    <w:rsid w:val="00D91693"/>
    <w:rsid w:val="00D916ED"/>
    <w:rsid w:val="00D919C1"/>
    <w:rsid w:val="00D919F1"/>
    <w:rsid w:val="00D91AE2"/>
    <w:rsid w:val="00D91C61"/>
    <w:rsid w:val="00D91D2B"/>
    <w:rsid w:val="00D91E05"/>
    <w:rsid w:val="00D9248C"/>
    <w:rsid w:val="00D924EF"/>
    <w:rsid w:val="00D92538"/>
    <w:rsid w:val="00D926A1"/>
    <w:rsid w:val="00D929E1"/>
    <w:rsid w:val="00D92A21"/>
    <w:rsid w:val="00D92A41"/>
    <w:rsid w:val="00D92C32"/>
    <w:rsid w:val="00D92C9F"/>
    <w:rsid w:val="00D92CAD"/>
    <w:rsid w:val="00D92D5D"/>
    <w:rsid w:val="00D92F12"/>
    <w:rsid w:val="00D93257"/>
    <w:rsid w:val="00D93292"/>
    <w:rsid w:val="00D93C99"/>
    <w:rsid w:val="00D93D3A"/>
    <w:rsid w:val="00D94012"/>
    <w:rsid w:val="00D94529"/>
    <w:rsid w:val="00D9458A"/>
    <w:rsid w:val="00D94781"/>
    <w:rsid w:val="00D94810"/>
    <w:rsid w:val="00D94973"/>
    <w:rsid w:val="00D94A0D"/>
    <w:rsid w:val="00D94AD9"/>
    <w:rsid w:val="00D94F8B"/>
    <w:rsid w:val="00D95048"/>
    <w:rsid w:val="00D9515A"/>
    <w:rsid w:val="00D9548A"/>
    <w:rsid w:val="00D9549C"/>
    <w:rsid w:val="00D9549F"/>
    <w:rsid w:val="00D955D9"/>
    <w:rsid w:val="00D9570A"/>
    <w:rsid w:val="00D95958"/>
    <w:rsid w:val="00D959B8"/>
    <w:rsid w:val="00D95A4E"/>
    <w:rsid w:val="00D95E0F"/>
    <w:rsid w:val="00D96075"/>
    <w:rsid w:val="00D9633F"/>
    <w:rsid w:val="00D963BA"/>
    <w:rsid w:val="00D963CB"/>
    <w:rsid w:val="00D965BB"/>
    <w:rsid w:val="00D9665B"/>
    <w:rsid w:val="00D968A3"/>
    <w:rsid w:val="00D96AF9"/>
    <w:rsid w:val="00D96B78"/>
    <w:rsid w:val="00D96EBA"/>
    <w:rsid w:val="00D96F56"/>
    <w:rsid w:val="00D972FE"/>
    <w:rsid w:val="00D97404"/>
    <w:rsid w:val="00D975F3"/>
    <w:rsid w:val="00D97696"/>
    <w:rsid w:val="00D97874"/>
    <w:rsid w:val="00D97A51"/>
    <w:rsid w:val="00D97B75"/>
    <w:rsid w:val="00D97F1D"/>
    <w:rsid w:val="00DA00F5"/>
    <w:rsid w:val="00DA025A"/>
    <w:rsid w:val="00DA059F"/>
    <w:rsid w:val="00DA06ED"/>
    <w:rsid w:val="00DA07E0"/>
    <w:rsid w:val="00DA09BA"/>
    <w:rsid w:val="00DA0A26"/>
    <w:rsid w:val="00DA0A80"/>
    <w:rsid w:val="00DA0B4B"/>
    <w:rsid w:val="00DA0B9D"/>
    <w:rsid w:val="00DA0CCB"/>
    <w:rsid w:val="00DA0EB4"/>
    <w:rsid w:val="00DA0EFC"/>
    <w:rsid w:val="00DA0F35"/>
    <w:rsid w:val="00DA10CD"/>
    <w:rsid w:val="00DA1307"/>
    <w:rsid w:val="00DA1383"/>
    <w:rsid w:val="00DA14AD"/>
    <w:rsid w:val="00DA1652"/>
    <w:rsid w:val="00DA1708"/>
    <w:rsid w:val="00DA17D8"/>
    <w:rsid w:val="00DA1867"/>
    <w:rsid w:val="00DA187A"/>
    <w:rsid w:val="00DA2149"/>
    <w:rsid w:val="00DA21D7"/>
    <w:rsid w:val="00DA23B9"/>
    <w:rsid w:val="00DA24A9"/>
    <w:rsid w:val="00DA25CE"/>
    <w:rsid w:val="00DA25D2"/>
    <w:rsid w:val="00DA2865"/>
    <w:rsid w:val="00DA29DC"/>
    <w:rsid w:val="00DA2A8E"/>
    <w:rsid w:val="00DA2DB8"/>
    <w:rsid w:val="00DA2F1E"/>
    <w:rsid w:val="00DA2F5F"/>
    <w:rsid w:val="00DA2F8B"/>
    <w:rsid w:val="00DA2FCC"/>
    <w:rsid w:val="00DA33EC"/>
    <w:rsid w:val="00DA356C"/>
    <w:rsid w:val="00DA36E9"/>
    <w:rsid w:val="00DA36EE"/>
    <w:rsid w:val="00DA3838"/>
    <w:rsid w:val="00DA3906"/>
    <w:rsid w:val="00DA396E"/>
    <w:rsid w:val="00DA3CE6"/>
    <w:rsid w:val="00DA3D53"/>
    <w:rsid w:val="00DA3E95"/>
    <w:rsid w:val="00DA40AE"/>
    <w:rsid w:val="00DA40DC"/>
    <w:rsid w:val="00DA40FA"/>
    <w:rsid w:val="00DA441D"/>
    <w:rsid w:val="00DA44BE"/>
    <w:rsid w:val="00DA4693"/>
    <w:rsid w:val="00DA4ED1"/>
    <w:rsid w:val="00DA509D"/>
    <w:rsid w:val="00DA5439"/>
    <w:rsid w:val="00DA5583"/>
    <w:rsid w:val="00DA558A"/>
    <w:rsid w:val="00DA55E3"/>
    <w:rsid w:val="00DA5669"/>
    <w:rsid w:val="00DA56B7"/>
    <w:rsid w:val="00DA585A"/>
    <w:rsid w:val="00DA5B88"/>
    <w:rsid w:val="00DA5DB0"/>
    <w:rsid w:val="00DA5FA3"/>
    <w:rsid w:val="00DA616D"/>
    <w:rsid w:val="00DA6241"/>
    <w:rsid w:val="00DA62BE"/>
    <w:rsid w:val="00DA642A"/>
    <w:rsid w:val="00DA6600"/>
    <w:rsid w:val="00DA669F"/>
    <w:rsid w:val="00DA6799"/>
    <w:rsid w:val="00DA69B2"/>
    <w:rsid w:val="00DA6AD8"/>
    <w:rsid w:val="00DA7034"/>
    <w:rsid w:val="00DA7098"/>
    <w:rsid w:val="00DA731E"/>
    <w:rsid w:val="00DA735D"/>
    <w:rsid w:val="00DA76BC"/>
    <w:rsid w:val="00DA777F"/>
    <w:rsid w:val="00DA7C65"/>
    <w:rsid w:val="00DA7CC9"/>
    <w:rsid w:val="00DB04EB"/>
    <w:rsid w:val="00DB082A"/>
    <w:rsid w:val="00DB08CA"/>
    <w:rsid w:val="00DB0D06"/>
    <w:rsid w:val="00DB0DEB"/>
    <w:rsid w:val="00DB0EE7"/>
    <w:rsid w:val="00DB0F17"/>
    <w:rsid w:val="00DB0F5F"/>
    <w:rsid w:val="00DB1016"/>
    <w:rsid w:val="00DB10F7"/>
    <w:rsid w:val="00DB136C"/>
    <w:rsid w:val="00DB13CF"/>
    <w:rsid w:val="00DB142F"/>
    <w:rsid w:val="00DB17B7"/>
    <w:rsid w:val="00DB17BD"/>
    <w:rsid w:val="00DB1B33"/>
    <w:rsid w:val="00DB1C99"/>
    <w:rsid w:val="00DB2053"/>
    <w:rsid w:val="00DB21AE"/>
    <w:rsid w:val="00DB2397"/>
    <w:rsid w:val="00DB296A"/>
    <w:rsid w:val="00DB2C25"/>
    <w:rsid w:val="00DB2CEA"/>
    <w:rsid w:val="00DB2F2F"/>
    <w:rsid w:val="00DB30C8"/>
    <w:rsid w:val="00DB31D9"/>
    <w:rsid w:val="00DB3284"/>
    <w:rsid w:val="00DB3495"/>
    <w:rsid w:val="00DB3AD8"/>
    <w:rsid w:val="00DB3CCF"/>
    <w:rsid w:val="00DB3F9B"/>
    <w:rsid w:val="00DB3FAE"/>
    <w:rsid w:val="00DB3FF7"/>
    <w:rsid w:val="00DB4364"/>
    <w:rsid w:val="00DB4485"/>
    <w:rsid w:val="00DB4649"/>
    <w:rsid w:val="00DB4BA6"/>
    <w:rsid w:val="00DB4C74"/>
    <w:rsid w:val="00DB4F0C"/>
    <w:rsid w:val="00DB5087"/>
    <w:rsid w:val="00DB5431"/>
    <w:rsid w:val="00DB54B4"/>
    <w:rsid w:val="00DB54EE"/>
    <w:rsid w:val="00DB573E"/>
    <w:rsid w:val="00DB59BD"/>
    <w:rsid w:val="00DB5A72"/>
    <w:rsid w:val="00DB5BB3"/>
    <w:rsid w:val="00DB5BF3"/>
    <w:rsid w:val="00DB5D8D"/>
    <w:rsid w:val="00DB5D9A"/>
    <w:rsid w:val="00DB5DF1"/>
    <w:rsid w:val="00DB5FB4"/>
    <w:rsid w:val="00DB6674"/>
    <w:rsid w:val="00DB68C6"/>
    <w:rsid w:val="00DB6C60"/>
    <w:rsid w:val="00DB6E8E"/>
    <w:rsid w:val="00DB6EAE"/>
    <w:rsid w:val="00DB6F96"/>
    <w:rsid w:val="00DB7009"/>
    <w:rsid w:val="00DB7054"/>
    <w:rsid w:val="00DB709F"/>
    <w:rsid w:val="00DB7179"/>
    <w:rsid w:val="00DB73B0"/>
    <w:rsid w:val="00DB7552"/>
    <w:rsid w:val="00DB760B"/>
    <w:rsid w:val="00DB796C"/>
    <w:rsid w:val="00DB7A2E"/>
    <w:rsid w:val="00DB7A66"/>
    <w:rsid w:val="00DB7D3B"/>
    <w:rsid w:val="00DB7DE4"/>
    <w:rsid w:val="00DB7E39"/>
    <w:rsid w:val="00DC02F6"/>
    <w:rsid w:val="00DC03B3"/>
    <w:rsid w:val="00DC0518"/>
    <w:rsid w:val="00DC058C"/>
    <w:rsid w:val="00DC06DA"/>
    <w:rsid w:val="00DC0730"/>
    <w:rsid w:val="00DC0DCE"/>
    <w:rsid w:val="00DC0E92"/>
    <w:rsid w:val="00DC0EC6"/>
    <w:rsid w:val="00DC1523"/>
    <w:rsid w:val="00DC175D"/>
    <w:rsid w:val="00DC1796"/>
    <w:rsid w:val="00DC17E6"/>
    <w:rsid w:val="00DC1842"/>
    <w:rsid w:val="00DC1937"/>
    <w:rsid w:val="00DC1AD9"/>
    <w:rsid w:val="00DC1BDE"/>
    <w:rsid w:val="00DC227E"/>
    <w:rsid w:val="00DC22F7"/>
    <w:rsid w:val="00DC249A"/>
    <w:rsid w:val="00DC2616"/>
    <w:rsid w:val="00DC2974"/>
    <w:rsid w:val="00DC299D"/>
    <w:rsid w:val="00DC303E"/>
    <w:rsid w:val="00DC3094"/>
    <w:rsid w:val="00DC3769"/>
    <w:rsid w:val="00DC3A40"/>
    <w:rsid w:val="00DC3F45"/>
    <w:rsid w:val="00DC46CD"/>
    <w:rsid w:val="00DC4722"/>
    <w:rsid w:val="00DC481F"/>
    <w:rsid w:val="00DC4937"/>
    <w:rsid w:val="00DC4D70"/>
    <w:rsid w:val="00DC4D8A"/>
    <w:rsid w:val="00DC50AE"/>
    <w:rsid w:val="00DC5290"/>
    <w:rsid w:val="00DC56DA"/>
    <w:rsid w:val="00DC57AF"/>
    <w:rsid w:val="00DC597D"/>
    <w:rsid w:val="00DC59BA"/>
    <w:rsid w:val="00DC5C94"/>
    <w:rsid w:val="00DC5D2D"/>
    <w:rsid w:val="00DC6163"/>
    <w:rsid w:val="00DC653B"/>
    <w:rsid w:val="00DC672E"/>
    <w:rsid w:val="00DC68BF"/>
    <w:rsid w:val="00DC6971"/>
    <w:rsid w:val="00DC6E7E"/>
    <w:rsid w:val="00DC70AF"/>
    <w:rsid w:val="00DC71C1"/>
    <w:rsid w:val="00DC71EE"/>
    <w:rsid w:val="00DC75A8"/>
    <w:rsid w:val="00DC76CC"/>
    <w:rsid w:val="00DC7768"/>
    <w:rsid w:val="00DC77BB"/>
    <w:rsid w:val="00DC794B"/>
    <w:rsid w:val="00DC7B14"/>
    <w:rsid w:val="00DC7B2C"/>
    <w:rsid w:val="00DC7C1C"/>
    <w:rsid w:val="00DC7D57"/>
    <w:rsid w:val="00DC7D9F"/>
    <w:rsid w:val="00DC7F96"/>
    <w:rsid w:val="00DD0193"/>
    <w:rsid w:val="00DD038A"/>
    <w:rsid w:val="00DD038D"/>
    <w:rsid w:val="00DD0907"/>
    <w:rsid w:val="00DD0953"/>
    <w:rsid w:val="00DD0A03"/>
    <w:rsid w:val="00DD0B4C"/>
    <w:rsid w:val="00DD0EAA"/>
    <w:rsid w:val="00DD1091"/>
    <w:rsid w:val="00DD1155"/>
    <w:rsid w:val="00DD1370"/>
    <w:rsid w:val="00DD137D"/>
    <w:rsid w:val="00DD16BE"/>
    <w:rsid w:val="00DD1E37"/>
    <w:rsid w:val="00DD20AF"/>
    <w:rsid w:val="00DD231B"/>
    <w:rsid w:val="00DD23DE"/>
    <w:rsid w:val="00DD2798"/>
    <w:rsid w:val="00DD28D9"/>
    <w:rsid w:val="00DD2C77"/>
    <w:rsid w:val="00DD2DCF"/>
    <w:rsid w:val="00DD2E92"/>
    <w:rsid w:val="00DD303D"/>
    <w:rsid w:val="00DD3376"/>
    <w:rsid w:val="00DD33D3"/>
    <w:rsid w:val="00DD3507"/>
    <w:rsid w:val="00DD39BF"/>
    <w:rsid w:val="00DD3A2E"/>
    <w:rsid w:val="00DD3BE5"/>
    <w:rsid w:val="00DD3CEE"/>
    <w:rsid w:val="00DD3DBB"/>
    <w:rsid w:val="00DD3EE3"/>
    <w:rsid w:val="00DD3FE9"/>
    <w:rsid w:val="00DD419B"/>
    <w:rsid w:val="00DD4472"/>
    <w:rsid w:val="00DD449B"/>
    <w:rsid w:val="00DD4513"/>
    <w:rsid w:val="00DD4594"/>
    <w:rsid w:val="00DD4B8E"/>
    <w:rsid w:val="00DD4ED4"/>
    <w:rsid w:val="00DD4F13"/>
    <w:rsid w:val="00DD4F4E"/>
    <w:rsid w:val="00DD4F72"/>
    <w:rsid w:val="00DD4FB2"/>
    <w:rsid w:val="00DD51E9"/>
    <w:rsid w:val="00DD56F0"/>
    <w:rsid w:val="00DD58B7"/>
    <w:rsid w:val="00DD6187"/>
    <w:rsid w:val="00DD62A2"/>
    <w:rsid w:val="00DD62A8"/>
    <w:rsid w:val="00DD64E8"/>
    <w:rsid w:val="00DD65D1"/>
    <w:rsid w:val="00DD6605"/>
    <w:rsid w:val="00DD66F7"/>
    <w:rsid w:val="00DD671A"/>
    <w:rsid w:val="00DD677D"/>
    <w:rsid w:val="00DD68C5"/>
    <w:rsid w:val="00DD68E5"/>
    <w:rsid w:val="00DD693D"/>
    <w:rsid w:val="00DD6BF6"/>
    <w:rsid w:val="00DD6C49"/>
    <w:rsid w:val="00DD6C6A"/>
    <w:rsid w:val="00DD6CBF"/>
    <w:rsid w:val="00DD6F37"/>
    <w:rsid w:val="00DD70CD"/>
    <w:rsid w:val="00DD7444"/>
    <w:rsid w:val="00DD78E4"/>
    <w:rsid w:val="00DD797F"/>
    <w:rsid w:val="00DD7D05"/>
    <w:rsid w:val="00DD7D73"/>
    <w:rsid w:val="00DE0082"/>
    <w:rsid w:val="00DE00D7"/>
    <w:rsid w:val="00DE01E6"/>
    <w:rsid w:val="00DE038F"/>
    <w:rsid w:val="00DE0575"/>
    <w:rsid w:val="00DE08A9"/>
    <w:rsid w:val="00DE0BF8"/>
    <w:rsid w:val="00DE0D54"/>
    <w:rsid w:val="00DE1037"/>
    <w:rsid w:val="00DE1093"/>
    <w:rsid w:val="00DE1156"/>
    <w:rsid w:val="00DE13D8"/>
    <w:rsid w:val="00DE152F"/>
    <w:rsid w:val="00DE15A0"/>
    <w:rsid w:val="00DE175A"/>
    <w:rsid w:val="00DE1829"/>
    <w:rsid w:val="00DE19F4"/>
    <w:rsid w:val="00DE1B7E"/>
    <w:rsid w:val="00DE1C64"/>
    <w:rsid w:val="00DE20BD"/>
    <w:rsid w:val="00DE226A"/>
    <w:rsid w:val="00DE278B"/>
    <w:rsid w:val="00DE27B8"/>
    <w:rsid w:val="00DE2C66"/>
    <w:rsid w:val="00DE2E22"/>
    <w:rsid w:val="00DE2E9D"/>
    <w:rsid w:val="00DE308B"/>
    <w:rsid w:val="00DE38D4"/>
    <w:rsid w:val="00DE38DE"/>
    <w:rsid w:val="00DE3B47"/>
    <w:rsid w:val="00DE3EE8"/>
    <w:rsid w:val="00DE3F21"/>
    <w:rsid w:val="00DE449B"/>
    <w:rsid w:val="00DE4701"/>
    <w:rsid w:val="00DE47AB"/>
    <w:rsid w:val="00DE49A1"/>
    <w:rsid w:val="00DE4B5F"/>
    <w:rsid w:val="00DE4B9F"/>
    <w:rsid w:val="00DE4C6C"/>
    <w:rsid w:val="00DE4D40"/>
    <w:rsid w:val="00DE4F61"/>
    <w:rsid w:val="00DE51D7"/>
    <w:rsid w:val="00DE5289"/>
    <w:rsid w:val="00DE574B"/>
    <w:rsid w:val="00DE5910"/>
    <w:rsid w:val="00DE5927"/>
    <w:rsid w:val="00DE5AD2"/>
    <w:rsid w:val="00DE5DD9"/>
    <w:rsid w:val="00DE612A"/>
    <w:rsid w:val="00DE61B1"/>
    <w:rsid w:val="00DE6508"/>
    <w:rsid w:val="00DE6522"/>
    <w:rsid w:val="00DE6617"/>
    <w:rsid w:val="00DE6678"/>
    <w:rsid w:val="00DE6997"/>
    <w:rsid w:val="00DE6CC2"/>
    <w:rsid w:val="00DE6F90"/>
    <w:rsid w:val="00DE707B"/>
    <w:rsid w:val="00DE72FE"/>
    <w:rsid w:val="00DE7350"/>
    <w:rsid w:val="00DE73CB"/>
    <w:rsid w:val="00DE742B"/>
    <w:rsid w:val="00DE74D4"/>
    <w:rsid w:val="00DE7661"/>
    <w:rsid w:val="00DE7837"/>
    <w:rsid w:val="00DE7971"/>
    <w:rsid w:val="00DE7AE1"/>
    <w:rsid w:val="00DE7C7E"/>
    <w:rsid w:val="00DE7DD1"/>
    <w:rsid w:val="00DE7DFF"/>
    <w:rsid w:val="00DE7FDE"/>
    <w:rsid w:val="00DF0051"/>
    <w:rsid w:val="00DF012E"/>
    <w:rsid w:val="00DF0275"/>
    <w:rsid w:val="00DF0494"/>
    <w:rsid w:val="00DF065F"/>
    <w:rsid w:val="00DF0698"/>
    <w:rsid w:val="00DF0707"/>
    <w:rsid w:val="00DF09F2"/>
    <w:rsid w:val="00DF0A85"/>
    <w:rsid w:val="00DF0B7B"/>
    <w:rsid w:val="00DF0CF6"/>
    <w:rsid w:val="00DF0D13"/>
    <w:rsid w:val="00DF0D89"/>
    <w:rsid w:val="00DF0EF2"/>
    <w:rsid w:val="00DF0FDE"/>
    <w:rsid w:val="00DF11F0"/>
    <w:rsid w:val="00DF133E"/>
    <w:rsid w:val="00DF1358"/>
    <w:rsid w:val="00DF18A5"/>
    <w:rsid w:val="00DF1A51"/>
    <w:rsid w:val="00DF1F32"/>
    <w:rsid w:val="00DF2062"/>
    <w:rsid w:val="00DF21CB"/>
    <w:rsid w:val="00DF2267"/>
    <w:rsid w:val="00DF22DC"/>
    <w:rsid w:val="00DF23A7"/>
    <w:rsid w:val="00DF2420"/>
    <w:rsid w:val="00DF254A"/>
    <w:rsid w:val="00DF27B0"/>
    <w:rsid w:val="00DF2D2A"/>
    <w:rsid w:val="00DF2D62"/>
    <w:rsid w:val="00DF3021"/>
    <w:rsid w:val="00DF307A"/>
    <w:rsid w:val="00DF3248"/>
    <w:rsid w:val="00DF325E"/>
    <w:rsid w:val="00DF3403"/>
    <w:rsid w:val="00DF3489"/>
    <w:rsid w:val="00DF35F0"/>
    <w:rsid w:val="00DF381F"/>
    <w:rsid w:val="00DF39AF"/>
    <w:rsid w:val="00DF3ACF"/>
    <w:rsid w:val="00DF3BF9"/>
    <w:rsid w:val="00DF3C69"/>
    <w:rsid w:val="00DF3F76"/>
    <w:rsid w:val="00DF3FD2"/>
    <w:rsid w:val="00DF41D2"/>
    <w:rsid w:val="00DF42CB"/>
    <w:rsid w:val="00DF4709"/>
    <w:rsid w:val="00DF48B9"/>
    <w:rsid w:val="00DF4BE0"/>
    <w:rsid w:val="00DF4C1F"/>
    <w:rsid w:val="00DF4C69"/>
    <w:rsid w:val="00DF4D6E"/>
    <w:rsid w:val="00DF4F49"/>
    <w:rsid w:val="00DF524A"/>
    <w:rsid w:val="00DF528A"/>
    <w:rsid w:val="00DF549C"/>
    <w:rsid w:val="00DF553D"/>
    <w:rsid w:val="00DF5D2E"/>
    <w:rsid w:val="00DF5DE8"/>
    <w:rsid w:val="00DF6067"/>
    <w:rsid w:val="00DF6077"/>
    <w:rsid w:val="00DF6190"/>
    <w:rsid w:val="00DF61AA"/>
    <w:rsid w:val="00DF6305"/>
    <w:rsid w:val="00DF63FA"/>
    <w:rsid w:val="00DF644A"/>
    <w:rsid w:val="00DF64A7"/>
    <w:rsid w:val="00DF64CB"/>
    <w:rsid w:val="00DF66E1"/>
    <w:rsid w:val="00DF6DEA"/>
    <w:rsid w:val="00DF6E14"/>
    <w:rsid w:val="00DF7336"/>
    <w:rsid w:val="00DF744C"/>
    <w:rsid w:val="00DF7671"/>
    <w:rsid w:val="00DF76A4"/>
    <w:rsid w:val="00DF7833"/>
    <w:rsid w:val="00DF7C67"/>
    <w:rsid w:val="00DF7D60"/>
    <w:rsid w:val="00DF7E97"/>
    <w:rsid w:val="00DF7F56"/>
    <w:rsid w:val="00E0046D"/>
    <w:rsid w:val="00E00816"/>
    <w:rsid w:val="00E008CD"/>
    <w:rsid w:val="00E00984"/>
    <w:rsid w:val="00E009BC"/>
    <w:rsid w:val="00E00A80"/>
    <w:rsid w:val="00E00C22"/>
    <w:rsid w:val="00E00C59"/>
    <w:rsid w:val="00E00D3B"/>
    <w:rsid w:val="00E00DF9"/>
    <w:rsid w:val="00E00E3F"/>
    <w:rsid w:val="00E01097"/>
    <w:rsid w:val="00E01267"/>
    <w:rsid w:val="00E012D9"/>
    <w:rsid w:val="00E012EB"/>
    <w:rsid w:val="00E01419"/>
    <w:rsid w:val="00E0160D"/>
    <w:rsid w:val="00E017A1"/>
    <w:rsid w:val="00E01969"/>
    <w:rsid w:val="00E019FE"/>
    <w:rsid w:val="00E01B94"/>
    <w:rsid w:val="00E01C76"/>
    <w:rsid w:val="00E01D44"/>
    <w:rsid w:val="00E01E65"/>
    <w:rsid w:val="00E01E73"/>
    <w:rsid w:val="00E02411"/>
    <w:rsid w:val="00E0243B"/>
    <w:rsid w:val="00E0243D"/>
    <w:rsid w:val="00E02776"/>
    <w:rsid w:val="00E02892"/>
    <w:rsid w:val="00E02AF2"/>
    <w:rsid w:val="00E02AFC"/>
    <w:rsid w:val="00E02CA9"/>
    <w:rsid w:val="00E02E77"/>
    <w:rsid w:val="00E02FE4"/>
    <w:rsid w:val="00E02FF4"/>
    <w:rsid w:val="00E0301F"/>
    <w:rsid w:val="00E0318E"/>
    <w:rsid w:val="00E03207"/>
    <w:rsid w:val="00E032BF"/>
    <w:rsid w:val="00E03307"/>
    <w:rsid w:val="00E033F0"/>
    <w:rsid w:val="00E0352C"/>
    <w:rsid w:val="00E03800"/>
    <w:rsid w:val="00E03A97"/>
    <w:rsid w:val="00E03D7B"/>
    <w:rsid w:val="00E03DDA"/>
    <w:rsid w:val="00E03E25"/>
    <w:rsid w:val="00E03E75"/>
    <w:rsid w:val="00E042C5"/>
    <w:rsid w:val="00E0443C"/>
    <w:rsid w:val="00E04912"/>
    <w:rsid w:val="00E04A64"/>
    <w:rsid w:val="00E04AB0"/>
    <w:rsid w:val="00E04AF6"/>
    <w:rsid w:val="00E04AFE"/>
    <w:rsid w:val="00E04C92"/>
    <w:rsid w:val="00E04E0C"/>
    <w:rsid w:val="00E04E27"/>
    <w:rsid w:val="00E04F3D"/>
    <w:rsid w:val="00E04FAA"/>
    <w:rsid w:val="00E05151"/>
    <w:rsid w:val="00E05407"/>
    <w:rsid w:val="00E056FA"/>
    <w:rsid w:val="00E0579D"/>
    <w:rsid w:val="00E05893"/>
    <w:rsid w:val="00E063BF"/>
    <w:rsid w:val="00E06416"/>
    <w:rsid w:val="00E06511"/>
    <w:rsid w:val="00E0652C"/>
    <w:rsid w:val="00E06624"/>
    <w:rsid w:val="00E06694"/>
    <w:rsid w:val="00E066D0"/>
    <w:rsid w:val="00E06C87"/>
    <w:rsid w:val="00E06D06"/>
    <w:rsid w:val="00E06EF6"/>
    <w:rsid w:val="00E0747F"/>
    <w:rsid w:val="00E074FE"/>
    <w:rsid w:val="00E07A17"/>
    <w:rsid w:val="00E07ADF"/>
    <w:rsid w:val="00E07BC2"/>
    <w:rsid w:val="00E07D25"/>
    <w:rsid w:val="00E07D33"/>
    <w:rsid w:val="00E07D9B"/>
    <w:rsid w:val="00E07FCB"/>
    <w:rsid w:val="00E07FDD"/>
    <w:rsid w:val="00E1044D"/>
    <w:rsid w:val="00E10760"/>
    <w:rsid w:val="00E10B5C"/>
    <w:rsid w:val="00E10E8B"/>
    <w:rsid w:val="00E10EBD"/>
    <w:rsid w:val="00E10FDA"/>
    <w:rsid w:val="00E10FFE"/>
    <w:rsid w:val="00E1105C"/>
    <w:rsid w:val="00E114FD"/>
    <w:rsid w:val="00E1186F"/>
    <w:rsid w:val="00E11890"/>
    <w:rsid w:val="00E11A35"/>
    <w:rsid w:val="00E11B5A"/>
    <w:rsid w:val="00E12027"/>
    <w:rsid w:val="00E1215E"/>
    <w:rsid w:val="00E1272A"/>
    <w:rsid w:val="00E127DB"/>
    <w:rsid w:val="00E129D0"/>
    <w:rsid w:val="00E12C05"/>
    <w:rsid w:val="00E12C87"/>
    <w:rsid w:val="00E12D91"/>
    <w:rsid w:val="00E12DB8"/>
    <w:rsid w:val="00E132C2"/>
    <w:rsid w:val="00E1337F"/>
    <w:rsid w:val="00E133F7"/>
    <w:rsid w:val="00E13611"/>
    <w:rsid w:val="00E1363A"/>
    <w:rsid w:val="00E136F9"/>
    <w:rsid w:val="00E1373C"/>
    <w:rsid w:val="00E13ACB"/>
    <w:rsid w:val="00E13B4C"/>
    <w:rsid w:val="00E147BC"/>
    <w:rsid w:val="00E14884"/>
    <w:rsid w:val="00E148DF"/>
    <w:rsid w:val="00E14948"/>
    <w:rsid w:val="00E14D50"/>
    <w:rsid w:val="00E14EA8"/>
    <w:rsid w:val="00E14F0E"/>
    <w:rsid w:val="00E14FEF"/>
    <w:rsid w:val="00E157CF"/>
    <w:rsid w:val="00E15936"/>
    <w:rsid w:val="00E15C17"/>
    <w:rsid w:val="00E15CBC"/>
    <w:rsid w:val="00E15EA7"/>
    <w:rsid w:val="00E161A6"/>
    <w:rsid w:val="00E1622C"/>
    <w:rsid w:val="00E162CE"/>
    <w:rsid w:val="00E162D6"/>
    <w:rsid w:val="00E16465"/>
    <w:rsid w:val="00E169E9"/>
    <w:rsid w:val="00E16F6C"/>
    <w:rsid w:val="00E174C4"/>
    <w:rsid w:val="00E17DFB"/>
    <w:rsid w:val="00E2029C"/>
    <w:rsid w:val="00E20373"/>
    <w:rsid w:val="00E20439"/>
    <w:rsid w:val="00E204BD"/>
    <w:rsid w:val="00E204D3"/>
    <w:rsid w:val="00E2071A"/>
    <w:rsid w:val="00E20771"/>
    <w:rsid w:val="00E20921"/>
    <w:rsid w:val="00E20976"/>
    <w:rsid w:val="00E20D0D"/>
    <w:rsid w:val="00E21153"/>
    <w:rsid w:val="00E211E3"/>
    <w:rsid w:val="00E21468"/>
    <w:rsid w:val="00E214B2"/>
    <w:rsid w:val="00E21593"/>
    <w:rsid w:val="00E21A2C"/>
    <w:rsid w:val="00E21E51"/>
    <w:rsid w:val="00E21E83"/>
    <w:rsid w:val="00E21EEC"/>
    <w:rsid w:val="00E21F47"/>
    <w:rsid w:val="00E21FD4"/>
    <w:rsid w:val="00E22072"/>
    <w:rsid w:val="00E2213F"/>
    <w:rsid w:val="00E221F8"/>
    <w:rsid w:val="00E22292"/>
    <w:rsid w:val="00E22414"/>
    <w:rsid w:val="00E227F6"/>
    <w:rsid w:val="00E22B38"/>
    <w:rsid w:val="00E22C5F"/>
    <w:rsid w:val="00E2309F"/>
    <w:rsid w:val="00E23242"/>
    <w:rsid w:val="00E235CE"/>
    <w:rsid w:val="00E23ABF"/>
    <w:rsid w:val="00E23CA5"/>
    <w:rsid w:val="00E23E22"/>
    <w:rsid w:val="00E23EA9"/>
    <w:rsid w:val="00E23FEB"/>
    <w:rsid w:val="00E241A8"/>
    <w:rsid w:val="00E2425F"/>
    <w:rsid w:val="00E24AB8"/>
    <w:rsid w:val="00E24D1B"/>
    <w:rsid w:val="00E24D86"/>
    <w:rsid w:val="00E25067"/>
    <w:rsid w:val="00E25174"/>
    <w:rsid w:val="00E25269"/>
    <w:rsid w:val="00E252F0"/>
    <w:rsid w:val="00E25361"/>
    <w:rsid w:val="00E25391"/>
    <w:rsid w:val="00E253AB"/>
    <w:rsid w:val="00E2551B"/>
    <w:rsid w:val="00E2570C"/>
    <w:rsid w:val="00E25B19"/>
    <w:rsid w:val="00E25B3D"/>
    <w:rsid w:val="00E25D4A"/>
    <w:rsid w:val="00E25E1F"/>
    <w:rsid w:val="00E2630F"/>
    <w:rsid w:val="00E264DC"/>
    <w:rsid w:val="00E269BF"/>
    <w:rsid w:val="00E26DCE"/>
    <w:rsid w:val="00E26DEF"/>
    <w:rsid w:val="00E27129"/>
    <w:rsid w:val="00E2719D"/>
    <w:rsid w:val="00E272AF"/>
    <w:rsid w:val="00E273FD"/>
    <w:rsid w:val="00E274EA"/>
    <w:rsid w:val="00E275B4"/>
    <w:rsid w:val="00E27695"/>
    <w:rsid w:val="00E27E8D"/>
    <w:rsid w:val="00E27F44"/>
    <w:rsid w:val="00E27FE1"/>
    <w:rsid w:val="00E305EE"/>
    <w:rsid w:val="00E306DC"/>
    <w:rsid w:val="00E307D1"/>
    <w:rsid w:val="00E3091E"/>
    <w:rsid w:val="00E30DC2"/>
    <w:rsid w:val="00E3143D"/>
    <w:rsid w:val="00E316A3"/>
    <w:rsid w:val="00E31876"/>
    <w:rsid w:val="00E3189F"/>
    <w:rsid w:val="00E31A3D"/>
    <w:rsid w:val="00E31ABB"/>
    <w:rsid w:val="00E31B2B"/>
    <w:rsid w:val="00E31B4D"/>
    <w:rsid w:val="00E31F40"/>
    <w:rsid w:val="00E322B8"/>
    <w:rsid w:val="00E32378"/>
    <w:rsid w:val="00E323C7"/>
    <w:rsid w:val="00E32652"/>
    <w:rsid w:val="00E3276B"/>
    <w:rsid w:val="00E328D6"/>
    <w:rsid w:val="00E329EB"/>
    <w:rsid w:val="00E32B71"/>
    <w:rsid w:val="00E32C39"/>
    <w:rsid w:val="00E32CE5"/>
    <w:rsid w:val="00E32DE7"/>
    <w:rsid w:val="00E32E27"/>
    <w:rsid w:val="00E32F2B"/>
    <w:rsid w:val="00E32F39"/>
    <w:rsid w:val="00E330B1"/>
    <w:rsid w:val="00E3329B"/>
    <w:rsid w:val="00E3330B"/>
    <w:rsid w:val="00E33343"/>
    <w:rsid w:val="00E33632"/>
    <w:rsid w:val="00E3368B"/>
    <w:rsid w:val="00E336CB"/>
    <w:rsid w:val="00E337EE"/>
    <w:rsid w:val="00E3380C"/>
    <w:rsid w:val="00E33960"/>
    <w:rsid w:val="00E33982"/>
    <w:rsid w:val="00E33A28"/>
    <w:rsid w:val="00E33A73"/>
    <w:rsid w:val="00E33AE5"/>
    <w:rsid w:val="00E33BD4"/>
    <w:rsid w:val="00E33D30"/>
    <w:rsid w:val="00E33F56"/>
    <w:rsid w:val="00E341E3"/>
    <w:rsid w:val="00E34347"/>
    <w:rsid w:val="00E3464B"/>
    <w:rsid w:val="00E34658"/>
    <w:rsid w:val="00E34752"/>
    <w:rsid w:val="00E349EA"/>
    <w:rsid w:val="00E34AD3"/>
    <w:rsid w:val="00E34CA8"/>
    <w:rsid w:val="00E35079"/>
    <w:rsid w:val="00E3525D"/>
    <w:rsid w:val="00E352A3"/>
    <w:rsid w:val="00E35501"/>
    <w:rsid w:val="00E3553A"/>
    <w:rsid w:val="00E35563"/>
    <w:rsid w:val="00E356A4"/>
    <w:rsid w:val="00E35728"/>
    <w:rsid w:val="00E35D0E"/>
    <w:rsid w:val="00E35E2C"/>
    <w:rsid w:val="00E35FDE"/>
    <w:rsid w:val="00E3609E"/>
    <w:rsid w:val="00E36133"/>
    <w:rsid w:val="00E361F5"/>
    <w:rsid w:val="00E36339"/>
    <w:rsid w:val="00E3646E"/>
    <w:rsid w:val="00E36471"/>
    <w:rsid w:val="00E36616"/>
    <w:rsid w:val="00E36BFD"/>
    <w:rsid w:val="00E36C02"/>
    <w:rsid w:val="00E36C71"/>
    <w:rsid w:val="00E36D54"/>
    <w:rsid w:val="00E36F19"/>
    <w:rsid w:val="00E37001"/>
    <w:rsid w:val="00E3703D"/>
    <w:rsid w:val="00E3716E"/>
    <w:rsid w:val="00E3755C"/>
    <w:rsid w:val="00E37755"/>
    <w:rsid w:val="00E3790F"/>
    <w:rsid w:val="00E37967"/>
    <w:rsid w:val="00E37A52"/>
    <w:rsid w:val="00E37C75"/>
    <w:rsid w:val="00E37D81"/>
    <w:rsid w:val="00E37DB1"/>
    <w:rsid w:val="00E37F84"/>
    <w:rsid w:val="00E4036B"/>
    <w:rsid w:val="00E40806"/>
    <w:rsid w:val="00E4092F"/>
    <w:rsid w:val="00E409BA"/>
    <w:rsid w:val="00E40E1F"/>
    <w:rsid w:val="00E40FF3"/>
    <w:rsid w:val="00E410E4"/>
    <w:rsid w:val="00E41239"/>
    <w:rsid w:val="00E41457"/>
    <w:rsid w:val="00E4151E"/>
    <w:rsid w:val="00E4176A"/>
    <w:rsid w:val="00E41823"/>
    <w:rsid w:val="00E41841"/>
    <w:rsid w:val="00E41B39"/>
    <w:rsid w:val="00E41C50"/>
    <w:rsid w:val="00E41C77"/>
    <w:rsid w:val="00E4201A"/>
    <w:rsid w:val="00E42753"/>
    <w:rsid w:val="00E428AE"/>
    <w:rsid w:val="00E42CF3"/>
    <w:rsid w:val="00E42DE8"/>
    <w:rsid w:val="00E42E3F"/>
    <w:rsid w:val="00E42FE4"/>
    <w:rsid w:val="00E43243"/>
    <w:rsid w:val="00E434EC"/>
    <w:rsid w:val="00E434F3"/>
    <w:rsid w:val="00E43751"/>
    <w:rsid w:val="00E43806"/>
    <w:rsid w:val="00E43878"/>
    <w:rsid w:val="00E43B9E"/>
    <w:rsid w:val="00E43DD2"/>
    <w:rsid w:val="00E44048"/>
    <w:rsid w:val="00E44337"/>
    <w:rsid w:val="00E44415"/>
    <w:rsid w:val="00E4463A"/>
    <w:rsid w:val="00E44868"/>
    <w:rsid w:val="00E44ABD"/>
    <w:rsid w:val="00E44BC1"/>
    <w:rsid w:val="00E44C2E"/>
    <w:rsid w:val="00E44CE8"/>
    <w:rsid w:val="00E44F24"/>
    <w:rsid w:val="00E44FE3"/>
    <w:rsid w:val="00E451BB"/>
    <w:rsid w:val="00E45223"/>
    <w:rsid w:val="00E45B60"/>
    <w:rsid w:val="00E45FAA"/>
    <w:rsid w:val="00E45FF7"/>
    <w:rsid w:val="00E4607A"/>
    <w:rsid w:val="00E4608E"/>
    <w:rsid w:val="00E4636B"/>
    <w:rsid w:val="00E46523"/>
    <w:rsid w:val="00E466A7"/>
    <w:rsid w:val="00E4677F"/>
    <w:rsid w:val="00E46965"/>
    <w:rsid w:val="00E46DC5"/>
    <w:rsid w:val="00E46E30"/>
    <w:rsid w:val="00E46E6F"/>
    <w:rsid w:val="00E46F80"/>
    <w:rsid w:val="00E47548"/>
    <w:rsid w:val="00E477EA"/>
    <w:rsid w:val="00E47B50"/>
    <w:rsid w:val="00E47F9A"/>
    <w:rsid w:val="00E50039"/>
    <w:rsid w:val="00E500FC"/>
    <w:rsid w:val="00E5014B"/>
    <w:rsid w:val="00E50248"/>
    <w:rsid w:val="00E503C2"/>
    <w:rsid w:val="00E5045D"/>
    <w:rsid w:val="00E50547"/>
    <w:rsid w:val="00E5054D"/>
    <w:rsid w:val="00E5081E"/>
    <w:rsid w:val="00E50950"/>
    <w:rsid w:val="00E50BE8"/>
    <w:rsid w:val="00E50BEA"/>
    <w:rsid w:val="00E50C3C"/>
    <w:rsid w:val="00E50F6D"/>
    <w:rsid w:val="00E50FF8"/>
    <w:rsid w:val="00E5100C"/>
    <w:rsid w:val="00E5110F"/>
    <w:rsid w:val="00E51241"/>
    <w:rsid w:val="00E51617"/>
    <w:rsid w:val="00E5163C"/>
    <w:rsid w:val="00E517EF"/>
    <w:rsid w:val="00E51801"/>
    <w:rsid w:val="00E518BA"/>
    <w:rsid w:val="00E51EF2"/>
    <w:rsid w:val="00E5235B"/>
    <w:rsid w:val="00E52427"/>
    <w:rsid w:val="00E52458"/>
    <w:rsid w:val="00E528E6"/>
    <w:rsid w:val="00E52B8D"/>
    <w:rsid w:val="00E52DA2"/>
    <w:rsid w:val="00E52E79"/>
    <w:rsid w:val="00E52EEE"/>
    <w:rsid w:val="00E52FD5"/>
    <w:rsid w:val="00E53155"/>
    <w:rsid w:val="00E53210"/>
    <w:rsid w:val="00E53262"/>
    <w:rsid w:val="00E532BB"/>
    <w:rsid w:val="00E53573"/>
    <w:rsid w:val="00E537EA"/>
    <w:rsid w:val="00E53857"/>
    <w:rsid w:val="00E53938"/>
    <w:rsid w:val="00E5393D"/>
    <w:rsid w:val="00E53AAB"/>
    <w:rsid w:val="00E53BA7"/>
    <w:rsid w:val="00E53C06"/>
    <w:rsid w:val="00E53C53"/>
    <w:rsid w:val="00E53D35"/>
    <w:rsid w:val="00E53FBE"/>
    <w:rsid w:val="00E54079"/>
    <w:rsid w:val="00E5408C"/>
    <w:rsid w:val="00E541A5"/>
    <w:rsid w:val="00E54275"/>
    <w:rsid w:val="00E544F2"/>
    <w:rsid w:val="00E54791"/>
    <w:rsid w:val="00E547FE"/>
    <w:rsid w:val="00E5485F"/>
    <w:rsid w:val="00E548CD"/>
    <w:rsid w:val="00E549B8"/>
    <w:rsid w:val="00E549CD"/>
    <w:rsid w:val="00E54ADA"/>
    <w:rsid w:val="00E54B94"/>
    <w:rsid w:val="00E54CAF"/>
    <w:rsid w:val="00E54DD2"/>
    <w:rsid w:val="00E55211"/>
    <w:rsid w:val="00E55976"/>
    <w:rsid w:val="00E559FE"/>
    <w:rsid w:val="00E55CA1"/>
    <w:rsid w:val="00E55D01"/>
    <w:rsid w:val="00E55DDD"/>
    <w:rsid w:val="00E56322"/>
    <w:rsid w:val="00E565F7"/>
    <w:rsid w:val="00E5663D"/>
    <w:rsid w:val="00E56AC4"/>
    <w:rsid w:val="00E56D42"/>
    <w:rsid w:val="00E56E31"/>
    <w:rsid w:val="00E56E49"/>
    <w:rsid w:val="00E56EC5"/>
    <w:rsid w:val="00E56FC3"/>
    <w:rsid w:val="00E570CF"/>
    <w:rsid w:val="00E5718B"/>
    <w:rsid w:val="00E5724A"/>
    <w:rsid w:val="00E576A5"/>
    <w:rsid w:val="00E577E3"/>
    <w:rsid w:val="00E57948"/>
    <w:rsid w:val="00E57B6D"/>
    <w:rsid w:val="00E57DC5"/>
    <w:rsid w:val="00E60017"/>
    <w:rsid w:val="00E60155"/>
    <w:rsid w:val="00E606F4"/>
    <w:rsid w:val="00E60732"/>
    <w:rsid w:val="00E609AA"/>
    <w:rsid w:val="00E60A4E"/>
    <w:rsid w:val="00E60BDD"/>
    <w:rsid w:val="00E60C96"/>
    <w:rsid w:val="00E60D1E"/>
    <w:rsid w:val="00E60ED0"/>
    <w:rsid w:val="00E60F62"/>
    <w:rsid w:val="00E61127"/>
    <w:rsid w:val="00E612C5"/>
    <w:rsid w:val="00E614BB"/>
    <w:rsid w:val="00E614DE"/>
    <w:rsid w:val="00E61559"/>
    <w:rsid w:val="00E61564"/>
    <w:rsid w:val="00E615F6"/>
    <w:rsid w:val="00E6182E"/>
    <w:rsid w:val="00E61B1B"/>
    <w:rsid w:val="00E61B95"/>
    <w:rsid w:val="00E61DBE"/>
    <w:rsid w:val="00E61DE7"/>
    <w:rsid w:val="00E61F8D"/>
    <w:rsid w:val="00E622BE"/>
    <w:rsid w:val="00E622C7"/>
    <w:rsid w:val="00E623E4"/>
    <w:rsid w:val="00E62670"/>
    <w:rsid w:val="00E62734"/>
    <w:rsid w:val="00E6281C"/>
    <w:rsid w:val="00E62A76"/>
    <w:rsid w:val="00E62D2B"/>
    <w:rsid w:val="00E62DA2"/>
    <w:rsid w:val="00E62DD9"/>
    <w:rsid w:val="00E631FC"/>
    <w:rsid w:val="00E63331"/>
    <w:rsid w:val="00E6336C"/>
    <w:rsid w:val="00E63992"/>
    <w:rsid w:val="00E63A2F"/>
    <w:rsid w:val="00E6407F"/>
    <w:rsid w:val="00E643C4"/>
    <w:rsid w:val="00E647B2"/>
    <w:rsid w:val="00E64C2E"/>
    <w:rsid w:val="00E64C91"/>
    <w:rsid w:val="00E64CCA"/>
    <w:rsid w:val="00E64DA4"/>
    <w:rsid w:val="00E64EA0"/>
    <w:rsid w:val="00E65042"/>
    <w:rsid w:val="00E65116"/>
    <w:rsid w:val="00E652BC"/>
    <w:rsid w:val="00E655B2"/>
    <w:rsid w:val="00E65A45"/>
    <w:rsid w:val="00E65CE6"/>
    <w:rsid w:val="00E65F3D"/>
    <w:rsid w:val="00E662D3"/>
    <w:rsid w:val="00E66CE8"/>
    <w:rsid w:val="00E66FAC"/>
    <w:rsid w:val="00E672D3"/>
    <w:rsid w:val="00E6746E"/>
    <w:rsid w:val="00E67784"/>
    <w:rsid w:val="00E6798F"/>
    <w:rsid w:val="00E679AB"/>
    <w:rsid w:val="00E67A67"/>
    <w:rsid w:val="00E67A99"/>
    <w:rsid w:val="00E67D72"/>
    <w:rsid w:val="00E67DC0"/>
    <w:rsid w:val="00E67F62"/>
    <w:rsid w:val="00E70093"/>
    <w:rsid w:val="00E70204"/>
    <w:rsid w:val="00E70270"/>
    <w:rsid w:val="00E703BC"/>
    <w:rsid w:val="00E7046D"/>
    <w:rsid w:val="00E704A7"/>
    <w:rsid w:val="00E704DF"/>
    <w:rsid w:val="00E70579"/>
    <w:rsid w:val="00E706E5"/>
    <w:rsid w:val="00E70761"/>
    <w:rsid w:val="00E707E9"/>
    <w:rsid w:val="00E709EB"/>
    <w:rsid w:val="00E70AA6"/>
    <w:rsid w:val="00E70D7D"/>
    <w:rsid w:val="00E71078"/>
    <w:rsid w:val="00E714D7"/>
    <w:rsid w:val="00E714EB"/>
    <w:rsid w:val="00E7199A"/>
    <w:rsid w:val="00E71C78"/>
    <w:rsid w:val="00E71DE8"/>
    <w:rsid w:val="00E71E58"/>
    <w:rsid w:val="00E71F23"/>
    <w:rsid w:val="00E720C7"/>
    <w:rsid w:val="00E72256"/>
    <w:rsid w:val="00E7243E"/>
    <w:rsid w:val="00E7246D"/>
    <w:rsid w:val="00E7254D"/>
    <w:rsid w:val="00E72564"/>
    <w:rsid w:val="00E72855"/>
    <w:rsid w:val="00E72AA2"/>
    <w:rsid w:val="00E73004"/>
    <w:rsid w:val="00E734A4"/>
    <w:rsid w:val="00E7366F"/>
    <w:rsid w:val="00E738C1"/>
    <w:rsid w:val="00E7394B"/>
    <w:rsid w:val="00E73A16"/>
    <w:rsid w:val="00E73A43"/>
    <w:rsid w:val="00E73A70"/>
    <w:rsid w:val="00E73B41"/>
    <w:rsid w:val="00E73F81"/>
    <w:rsid w:val="00E741F0"/>
    <w:rsid w:val="00E74385"/>
    <w:rsid w:val="00E7441C"/>
    <w:rsid w:val="00E746F7"/>
    <w:rsid w:val="00E74BFF"/>
    <w:rsid w:val="00E74CB6"/>
    <w:rsid w:val="00E74D52"/>
    <w:rsid w:val="00E74F94"/>
    <w:rsid w:val="00E75106"/>
    <w:rsid w:val="00E752D5"/>
    <w:rsid w:val="00E754E9"/>
    <w:rsid w:val="00E7555A"/>
    <w:rsid w:val="00E7577B"/>
    <w:rsid w:val="00E757EE"/>
    <w:rsid w:val="00E758A9"/>
    <w:rsid w:val="00E75917"/>
    <w:rsid w:val="00E759AF"/>
    <w:rsid w:val="00E75ACB"/>
    <w:rsid w:val="00E75B20"/>
    <w:rsid w:val="00E75B5D"/>
    <w:rsid w:val="00E75E6D"/>
    <w:rsid w:val="00E75E79"/>
    <w:rsid w:val="00E75EB4"/>
    <w:rsid w:val="00E7607F"/>
    <w:rsid w:val="00E763BA"/>
    <w:rsid w:val="00E764FF"/>
    <w:rsid w:val="00E76516"/>
    <w:rsid w:val="00E76615"/>
    <w:rsid w:val="00E7661F"/>
    <w:rsid w:val="00E76711"/>
    <w:rsid w:val="00E76787"/>
    <w:rsid w:val="00E769A2"/>
    <w:rsid w:val="00E76A57"/>
    <w:rsid w:val="00E76AC6"/>
    <w:rsid w:val="00E76ECC"/>
    <w:rsid w:val="00E76EF8"/>
    <w:rsid w:val="00E770D7"/>
    <w:rsid w:val="00E77270"/>
    <w:rsid w:val="00E77328"/>
    <w:rsid w:val="00E774EF"/>
    <w:rsid w:val="00E77536"/>
    <w:rsid w:val="00E7791D"/>
    <w:rsid w:val="00E77A1C"/>
    <w:rsid w:val="00E77B1A"/>
    <w:rsid w:val="00E77CFD"/>
    <w:rsid w:val="00E77E67"/>
    <w:rsid w:val="00E77F01"/>
    <w:rsid w:val="00E8003B"/>
    <w:rsid w:val="00E8019C"/>
    <w:rsid w:val="00E801BD"/>
    <w:rsid w:val="00E801C6"/>
    <w:rsid w:val="00E802C2"/>
    <w:rsid w:val="00E803FF"/>
    <w:rsid w:val="00E80470"/>
    <w:rsid w:val="00E80CDD"/>
    <w:rsid w:val="00E80F4B"/>
    <w:rsid w:val="00E80F4D"/>
    <w:rsid w:val="00E81227"/>
    <w:rsid w:val="00E815F6"/>
    <w:rsid w:val="00E81704"/>
    <w:rsid w:val="00E81728"/>
    <w:rsid w:val="00E8180C"/>
    <w:rsid w:val="00E81F12"/>
    <w:rsid w:val="00E81FEC"/>
    <w:rsid w:val="00E823F4"/>
    <w:rsid w:val="00E825AB"/>
    <w:rsid w:val="00E8289D"/>
    <w:rsid w:val="00E829B3"/>
    <w:rsid w:val="00E82A8E"/>
    <w:rsid w:val="00E82CE6"/>
    <w:rsid w:val="00E82CEB"/>
    <w:rsid w:val="00E82F65"/>
    <w:rsid w:val="00E82F67"/>
    <w:rsid w:val="00E83011"/>
    <w:rsid w:val="00E830AD"/>
    <w:rsid w:val="00E830C6"/>
    <w:rsid w:val="00E831EA"/>
    <w:rsid w:val="00E83303"/>
    <w:rsid w:val="00E8355B"/>
    <w:rsid w:val="00E836EF"/>
    <w:rsid w:val="00E839F4"/>
    <w:rsid w:val="00E83A39"/>
    <w:rsid w:val="00E83B83"/>
    <w:rsid w:val="00E842FA"/>
    <w:rsid w:val="00E846FF"/>
    <w:rsid w:val="00E8488D"/>
    <w:rsid w:val="00E84A3B"/>
    <w:rsid w:val="00E84C58"/>
    <w:rsid w:val="00E84E46"/>
    <w:rsid w:val="00E85049"/>
    <w:rsid w:val="00E852AB"/>
    <w:rsid w:val="00E85312"/>
    <w:rsid w:val="00E8531A"/>
    <w:rsid w:val="00E853C2"/>
    <w:rsid w:val="00E856B9"/>
    <w:rsid w:val="00E85723"/>
    <w:rsid w:val="00E859A2"/>
    <w:rsid w:val="00E859AC"/>
    <w:rsid w:val="00E85B6C"/>
    <w:rsid w:val="00E85B6D"/>
    <w:rsid w:val="00E85BCB"/>
    <w:rsid w:val="00E85C4A"/>
    <w:rsid w:val="00E85D53"/>
    <w:rsid w:val="00E85FB4"/>
    <w:rsid w:val="00E862CB"/>
    <w:rsid w:val="00E86868"/>
    <w:rsid w:val="00E869E0"/>
    <w:rsid w:val="00E86A53"/>
    <w:rsid w:val="00E86BC5"/>
    <w:rsid w:val="00E86BE4"/>
    <w:rsid w:val="00E86EC3"/>
    <w:rsid w:val="00E86FB9"/>
    <w:rsid w:val="00E87516"/>
    <w:rsid w:val="00E8756E"/>
    <w:rsid w:val="00E876A7"/>
    <w:rsid w:val="00E879F3"/>
    <w:rsid w:val="00E87A8A"/>
    <w:rsid w:val="00E87B7E"/>
    <w:rsid w:val="00E87BF5"/>
    <w:rsid w:val="00E87E07"/>
    <w:rsid w:val="00E87EDF"/>
    <w:rsid w:val="00E90288"/>
    <w:rsid w:val="00E9043F"/>
    <w:rsid w:val="00E9062D"/>
    <w:rsid w:val="00E90839"/>
    <w:rsid w:val="00E9087A"/>
    <w:rsid w:val="00E908AD"/>
    <w:rsid w:val="00E9091F"/>
    <w:rsid w:val="00E90983"/>
    <w:rsid w:val="00E90EE3"/>
    <w:rsid w:val="00E90F60"/>
    <w:rsid w:val="00E90FAD"/>
    <w:rsid w:val="00E910DF"/>
    <w:rsid w:val="00E91124"/>
    <w:rsid w:val="00E9149F"/>
    <w:rsid w:val="00E915F5"/>
    <w:rsid w:val="00E91A0F"/>
    <w:rsid w:val="00E91AC4"/>
    <w:rsid w:val="00E91BA1"/>
    <w:rsid w:val="00E91DE6"/>
    <w:rsid w:val="00E923A0"/>
    <w:rsid w:val="00E9247F"/>
    <w:rsid w:val="00E924E7"/>
    <w:rsid w:val="00E9256C"/>
    <w:rsid w:val="00E92645"/>
    <w:rsid w:val="00E926D8"/>
    <w:rsid w:val="00E928AC"/>
    <w:rsid w:val="00E929CE"/>
    <w:rsid w:val="00E92A05"/>
    <w:rsid w:val="00E92A3F"/>
    <w:rsid w:val="00E92A69"/>
    <w:rsid w:val="00E930DF"/>
    <w:rsid w:val="00E93105"/>
    <w:rsid w:val="00E9318B"/>
    <w:rsid w:val="00E9334D"/>
    <w:rsid w:val="00E93740"/>
    <w:rsid w:val="00E937B5"/>
    <w:rsid w:val="00E938FF"/>
    <w:rsid w:val="00E93959"/>
    <w:rsid w:val="00E93AE6"/>
    <w:rsid w:val="00E93BEB"/>
    <w:rsid w:val="00E93C18"/>
    <w:rsid w:val="00E93C2F"/>
    <w:rsid w:val="00E93D1B"/>
    <w:rsid w:val="00E93DD2"/>
    <w:rsid w:val="00E93F91"/>
    <w:rsid w:val="00E9437F"/>
    <w:rsid w:val="00E94442"/>
    <w:rsid w:val="00E94A12"/>
    <w:rsid w:val="00E94B22"/>
    <w:rsid w:val="00E94CED"/>
    <w:rsid w:val="00E94DC4"/>
    <w:rsid w:val="00E94DF2"/>
    <w:rsid w:val="00E94DFD"/>
    <w:rsid w:val="00E94EFB"/>
    <w:rsid w:val="00E94F18"/>
    <w:rsid w:val="00E950E1"/>
    <w:rsid w:val="00E95209"/>
    <w:rsid w:val="00E953C6"/>
    <w:rsid w:val="00E95432"/>
    <w:rsid w:val="00E95474"/>
    <w:rsid w:val="00E9560E"/>
    <w:rsid w:val="00E956B2"/>
    <w:rsid w:val="00E956D8"/>
    <w:rsid w:val="00E957CA"/>
    <w:rsid w:val="00E9582E"/>
    <w:rsid w:val="00E95A63"/>
    <w:rsid w:val="00E95AB5"/>
    <w:rsid w:val="00E95C0F"/>
    <w:rsid w:val="00E95D5A"/>
    <w:rsid w:val="00E95E67"/>
    <w:rsid w:val="00E95F8D"/>
    <w:rsid w:val="00E962D8"/>
    <w:rsid w:val="00E9649B"/>
    <w:rsid w:val="00E96597"/>
    <w:rsid w:val="00E96676"/>
    <w:rsid w:val="00E96782"/>
    <w:rsid w:val="00E96D8D"/>
    <w:rsid w:val="00E96F90"/>
    <w:rsid w:val="00E97030"/>
    <w:rsid w:val="00E97898"/>
    <w:rsid w:val="00E97AC6"/>
    <w:rsid w:val="00E97AE3"/>
    <w:rsid w:val="00E97B74"/>
    <w:rsid w:val="00E97D3F"/>
    <w:rsid w:val="00E97D44"/>
    <w:rsid w:val="00EA00AB"/>
    <w:rsid w:val="00EA00BE"/>
    <w:rsid w:val="00EA0110"/>
    <w:rsid w:val="00EA02C7"/>
    <w:rsid w:val="00EA04DB"/>
    <w:rsid w:val="00EA09ED"/>
    <w:rsid w:val="00EA0AF6"/>
    <w:rsid w:val="00EA0F10"/>
    <w:rsid w:val="00EA11A2"/>
    <w:rsid w:val="00EA1268"/>
    <w:rsid w:val="00EA12D9"/>
    <w:rsid w:val="00EA138C"/>
    <w:rsid w:val="00EA1477"/>
    <w:rsid w:val="00EA1505"/>
    <w:rsid w:val="00EA1778"/>
    <w:rsid w:val="00EA1919"/>
    <w:rsid w:val="00EA19F9"/>
    <w:rsid w:val="00EA1C61"/>
    <w:rsid w:val="00EA1D65"/>
    <w:rsid w:val="00EA1DA3"/>
    <w:rsid w:val="00EA207B"/>
    <w:rsid w:val="00EA2297"/>
    <w:rsid w:val="00EA236B"/>
    <w:rsid w:val="00EA26E0"/>
    <w:rsid w:val="00EA276E"/>
    <w:rsid w:val="00EA2AF4"/>
    <w:rsid w:val="00EA2C24"/>
    <w:rsid w:val="00EA315C"/>
    <w:rsid w:val="00EA31D7"/>
    <w:rsid w:val="00EA3468"/>
    <w:rsid w:val="00EA3ACD"/>
    <w:rsid w:val="00EA3D23"/>
    <w:rsid w:val="00EA3D4C"/>
    <w:rsid w:val="00EA3F7C"/>
    <w:rsid w:val="00EA4017"/>
    <w:rsid w:val="00EA4109"/>
    <w:rsid w:val="00EA4311"/>
    <w:rsid w:val="00EA4702"/>
    <w:rsid w:val="00EA489F"/>
    <w:rsid w:val="00EA497A"/>
    <w:rsid w:val="00EA4A50"/>
    <w:rsid w:val="00EA4B30"/>
    <w:rsid w:val="00EA4BBF"/>
    <w:rsid w:val="00EA4D86"/>
    <w:rsid w:val="00EA5040"/>
    <w:rsid w:val="00EA5080"/>
    <w:rsid w:val="00EA5624"/>
    <w:rsid w:val="00EA573E"/>
    <w:rsid w:val="00EA59E6"/>
    <w:rsid w:val="00EA5A1E"/>
    <w:rsid w:val="00EA5BB8"/>
    <w:rsid w:val="00EA5C5B"/>
    <w:rsid w:val="00EA609C"/>
    <w:rsid w:val="00EA6271"/>
    <w:rsid w:val="00EA638C"/>
    <w:rsid w:val="00EA64A7"/>
    <w:rsid w:val="00EA64CA"/>
    <w:rsid w:val="00EA65D3"/>
    <w:rsid w:val="00EA671D"/>
    <w:rsid w:val="00EA6B5C"/>
    <w:rsid w:val="00EA6DC1"/>
    <w:rsid w:val="00EA6E20"/>
    <w:rsid w:val="00EA6E79"/>
    <w:rsid w:val="00EA7266"/>
    <w:rsid w:val="00EA7B06"/>
    <w:rsid w:val="00EA7EFC"/>
    <w:rsid w:val="00EA7FA0"/>
    <w:rsid w:val="00EB072F"/>
    <w:rsid w:val="00EB08D0"/>
    <w:rsid w:val="00EB0AAB"/>
    <w:rsid w:val="00EB0AE2"/>
    <w:rsid w:val="00EB0BCA"/>
    <w:rsid w:val="00EB0D61"/>
    <w:rsid w:val="00EB0E12"/>
    <w:rsid w:val="00EB101D"/>
    <w:rsid w:val="00EB1385"/>
    <w:rsid w:val="00EB1438"/>
    <w:rsid w:val="00EB15F0"/>
    <w:rsid w:val="00EB1996"/>
    <w:rsid w:val="00EB1E41"/>
    <w:rsid w:val="00EB205A"/>
    <w:rsid w:val="00EB214C"/>
    <w:rsid w:val="00EB219C"/>
    <w:rsid w:val="00EB226D"/>
    <w:rsid w:val="00EB260F"/>
    <w:rsid w:val="00EB26A6"/>
    <w:rsid w:val="00EB2A99"/>
    <w:rsid w:val="00EB2BA3"/>
    <w:rsid w:val="00EB2CBD"/>
    <w:rsid w:val="00EB2D1D"/>
    <w:rsid w:val="00EB310F"/>
    <w:rsid w:val="00EB31DF"/>
    <w:rsid w:val="00EB356C"/>
    <w:rsid w:val="00EB3E76"/>
    <w:rsid w:val="00EB43BB"/>
    <w:rsid w:val="00EB4584"/>
    <w:rsid w:val="00EB47F4"/>
    <w:rsid w:val="00EB490D"/>
    <w:rsid w:val="00EB49B8"/>
    <w:rsid w:val="00EB4A66"/>
    <w:rsid w:val="00EB4E95"/>
    <w:rsid w:val="00EB502E"/>
    <w:rsid w:val="00EB5196"/>
    <w:rsid w:val="00EB5450"/>
    <w:rsid w:val="00EB55C8"/>
    <w:rsid w:val="00EB5739"/>
    <w:rsid w:val="00EB5787"/>
    <w:rsid w:val="00EB57CD"/>
    <w:rsid w:val="00EB5827"/>
    <w:rsid w:val="00EB6023"/>
    <w:rsid w:val="00EB625F"/>
    <w:rsid w:val="00EB65B4"/>
    <w:rsid w:val="00EB6828"/>
    <w:rsid w:val="00EB6865"/>
    <w:rsid w:val="00EB6899"/>
    <w:rsid w:val="00EB6957"/>
    <w:rsid w:val="00EB6BDB"/>
    <w:rsid w:val="00EB6EBC"/>
    <w:rsid w:val="00EB72BA"/>
    <w:rsid w:val="00EB7303"/>
    <w:rsid w:val="00EB7759"/>
    <w:rsid w:val="00EB7A18"/>
    <w:rsid w:val="00EB7BC9"/>
    <w:rsid w:val="00EB7ECF"/>
    <w:rsid w:val="00EC0039"/>
    <w:rsid w:val="00EC02BC"/>
    <w:rsid w:val="00EC058D"/>
    <w:rsid w:val="00EC05A6"/>
    <w:rsid w:val="00EC0642"/>
    <w:rsid w:val="00EC06D2"/>
    <w:rsid w:val="00EC06E9"/>
    <w:rsid w:val="00EC0ACA"/>
    <w:rsid w:val="00EC0C4D"/>
    <w:rsid w:val="00EC0CF6"/>
    <w:rsid w:val="00EC0DC4"/>
    <w:rsid w:val="00EC14C8"/>
    <w:rsid w:val="00EC15AF"/>
    <w:rsid w:val="00EC178D"/>
    <w:rsid w:val="00EC1831"/>
    <w:rsid w:val="00EC18C3"/>
    <w:rsid w:val="00EC19B5"/>
    <w:rsid w:val="00EC19D1"/>
    <w:rsid w:val="00EC1B2B"/>
    <w:rsid w:val="00EC1BBD"/>
    <w:rsid w:val="00EC1F30"/>
    <w:rsid w:val="00EC207E"/>
    <w:rsid w:val="00EC20DC"/>
    <w:rsid w:val="00EC21B6"/>
    <w:rsid w:val="00EC2250"/>
    <w:rsid w:val="00EC23A5"/>
    <w:rsid w:val="00EC24A0"/>
    <w:rsid w:val="00EC2547"/>
    <w:rsid w:val="00EC2559"/>
    <w:rsid w:val="00EC25C8"/>
    <w:rsid w:val="00EC2A9E"/>
    <w:rsid w:val="00EC2B37"/>
    <w:rsid w:val="00EC2CC6"/>
    <w:rsid w:val="00EC2E18"/>
    <w:rsid w:val="00EC2E92"/>
    <w:rsid w:val="00EC2FD0"/>
    <w:rsid w:val="00EC336D"/>
    <w:rsid w:val="00EC346A"/>
    <w:rsid w:val="00EC34F3"/>
    <w:rsid w:val="00EC3563"/>
    <w:rsid w:val="00EC3711"/>
    <w:rsid w:val="00EC3935"/>
    <w:rsid w:val="00EC3A2C"/>
    <w:rsid w:val="00EC3AB0"/>
    <w:rsid w:val="00EC3D5A"/>
    <w:rsid w:val="00EC4036"/>
    <w:rsid w:val="00EC4280"/>
    <w:rsid w:val="00EC437E"/>
    <w:rsid w:val="00EC43D0"/>
    <w:rsid w:val="00EC43F8"/>
    <w:rsid w:val="00EC4618"/>
    <w:rsid w:val="00EC473B"/>
    <w:rsid w:val="00EC47CD"/>
    <w:rsid w:val="00EC48A7"/>
    <w:rsid w:val="00EC48D3"/>
    <w:rsid w:val="00EC48FE"/>
    <w:rsid w:val="00EC4A60"/>
    <w:rsid w:val="00EC4D1A"/>
    <w:rsid w:val="00EC4E35"/>
    <w:rsid w:val="00EC51C4"/>
    <w:rsid w:val="00EC54DC"/>
    <w:rsid w:val="00EC57B2"/>
    <w:rsid w:val="00EC59D9"/>
    <w:rsid w:val="00EC5BD9"/>
    <w:rsid w:val="00EC5D26"/>
    <w:rsid w:val="00EC5F4C"/>
    <w:rsid w:val="00EC6445"/>
    <w:rsid w:val="00EC6742"/>
    <w:rsid w:val="00EC6CB3"/>
    <w:rsid w:val="00EC6E3A"/>
    <w:rsid w:val="00EC6F76"/>
    <w:rsid w:val="00EC71FE"/>
    <w:rsid w:val="00EC7871"/>
    <w:rsid w:val="00EC78CC"/>
    <w:rsid w:val="00EC79F3"/>
    <w:rsid w:val="00EC79F9"/>
    <w:rsid w:val="00EC7A57"/>
    <w:rsid w:val="00EC7B20"/>
    <w:rsid w:val="00EC7B72"/>
    <w:rsid w:val="00EC7C31"/>
    <w:rsid w:val="00EC7ECA"/>
    <w:rsid w:val="00ED0567"/>
    <w:rsid w:val="00ED090E"/>
    <w:rsid w:val="00ED0ADA"/>
    <w:rsid w:val="00ED0C94"/>
    <w:rsid w:val="00ED0CB9"/>
    <w:rsid w:val="00ED0D5A"/>
    <w:rsid w:val="00ED0F2D"/>
    <w:rsid w:val="00ED102E"/>
    <w:rsid w:val="00ED11F2"/>
    <w:rsid w:val="00ED129F"/>
    <w:rsid w:val="00ED14FB"/>
    <w:rsid w:val="00ED1534"/>
    <w:rsid w:val="00ED16D4"/>
    <w:rsid w:val="00ED16F1"/>
    <w:rsid w:val="00ED1719"/>
    <w:rsid w:val="00ED17B9"/>
    <w:rsid w:val="00ED1820"/>
    <w:rsid w:val="00ED1B57"/>
    <w:rsid w:val="00ED1EE5"/>
    <w:rsid w:val="00ED2303"/>
    <w:rsid w:val="00ED234D"/>
    <w:rsid w:val="00ED238D"/>
    <w:rsid w:val="00ED2476"/>
    <w:rsid w:val="00ED25C4"/>
    <w:rsid w:val="00ED27DD"/>
    <w:rsid w:val="00ED2A88"/>
    <w:rsid w:val="00ED2B37"/>
    <w:rsid w:val="00ED2B53"/>
    <w:rsid w:val="00ED2B7D"/>
    <w:rsid w:val="00ED2E4A"/>
    <w:rsid w:val="00ED2E97"/>
    <w:rsid w:val="00ED2FCA"/>
    <w:rsid w:val="00ED30C4"/>
    <w:rsid w:val="00ED3121"/>
    <w:rsid w:val="00ED3170"/>
    <w:rsid w:val="00ED34BB"/>
    <w:rsid w:val="00ED36D7"/>
    <w:rsid w:val="00ED382B"/>
    <w:rsid w:val="00ED3BA5"/>
    <w:rsid w:val="00ED3BFC"/>
    <w:rsid w:val="00ED3DEC"/>
    <w:rsid w:val="00ED4082"/>
    <w:rsid w:val="00ED4683"/>
    <w:rsid w:val="00ED46F7"/>
    <w:rsid w:val="00ED4711"/>
    <w:rsid w:val="00ED4772"/>
    <w:rsid w:val="00ED49C2"/>
    <w:rsid w:val="00ED4D0A"/>
    <w:rsid w:val="00ED4F9D"/>
    <w:rsid w:val="00ED536B"/>
    <w:rsid w:val="00ED53B1"/>
    <w:rsid w:val="00ED5804"/>
    <w:rsid w:val="00ED59D5"/>
    <w:rsid w:val="00ED5A5B"/>
    <w:rsid w:val="00ED5AE0"/>
    <w:rsid w:val="00ED5B02"/>
    <w:rsid w:val="00ED5B9A"/>
    <w:rsid w:val="00ED5C6F"/>
    <w:rsid w:val="00ED5CBA"/>
    <w:rsid w:val="00ED5F8F"/>
    <w:rsid w:val="00ED6039"/>
    <w:rsid w:val="00ED643C"/>
    <w:rsid w:val="00ED64A0"/>
    <w:rsid w:val="00ED64AB"/>
    <w:rsid w:val="00ED652A"/>
    <w:rsid w:val="00ED653D"/>
    <w:rsid w:val="00ED6651"/>
    <w:rsid w:val="00ED6848"/>
    <w:rsid w:val="00ED69AE"/>
    <w:rsid w:val="00ED6A93"/>
    <w:rsid w:val="00ED6D62"/>
    <w:rsid w:val="00ED6F33"/>
    <w:rsid w:val="00ED6FD4"/>
    <w:rsid w:val="00ED71AF"/>
    <w:rsid w:val="00ED73F3"/>
    <w:rsid w:val="00ED73FB"/>
    <w:rsid w:val="00ED7728"/>
    <w:rsid w:val="00ED772F"/>
    <w:rsid w:val="00ED795A"/>
    <w:rsid w:val="00ED7B91"/>
    <w:rsid w:val="00ED7B99"/>
    <w:rsid w:val="00ED7CD4"/>
    <w:rsid w:val="00EE011D"/>
    <w:rsid w:val="00EE02C8"/>
    <w:rsid w:val="00EE040C"/>
    <w:rsid w:val="00EE063D"/>
    <w:rsid w:val="00EE0673"/>
    <w:rsid w:val="00EE0757"/>
    <w:rsid w:val="00EE086F"/>
    <w:rsid w:val="00EE0A26"/>
    <w:rsid w:val="00EE0B36"/>
    <w:rsid w:val="00EE0F38"/>
    <w:rsid w:val="00EE1120"/>
    <w:rsid w:val="00EE145C"/>
    <w:rsid w:val="00EE17AC"/>
    <w:rsid w:val="00EE18EC"/>
    <w:rsid w:val="00EE1AAA"/>
    <w:rsid w:val="00EE1D28"/>
    <w:rsid w:val="00EE21EC"/>
    <w:rsid w:val="00EE22ED"/>
    <w:rsid w:val="00EE25B5"/>
    <w:rsid w:val="00EE276A"/>
    <w:rsid w:val="00EE289F"/>
    <w:rsid w:val="00EE28AB"/>
    <w:rsid w:val="00EE2949"/>
    <w:rsid w:val="00EE29B9"/>
    <w:rsid w:val="00EE2D89"/>
    <w:rsid w:val="00EE2E9D"/>
    <w:rsid w:val="00EE2F33"/>
    <w:rsid w:val="00EE3261"/>
    <w:rsid w:val="00EE3741"/>
    <w:rsid w:val="00EE38DF"/>
    <w:rsid w:val="00EE3923"/>
    <w:rsid w:val="00EE3F28"/>
    <w:rsid w:val="00EE419A"/>
    <w:rsid w:val="00EE41A3"/>
    <w:rsid w:val="00EE477B"/>
    <w:rsid w:val="00EE481B"/>
    <w:rsid w:val="00EE4A5F"/>
    <w:rsid w:val="00EE4A61"/>
    <w:rsid w:val="00EE4A7B"/>
    <w:rsid w:val="00EE4C0A"/>
    <w:rsid w:val="00EE4D8B"/>
    <w:rsid w:val="00EE4F39"/>
    <w:rsid w:val="00EE504D"/>
    <w:rsid w:val="00EE50D8"/>
    <w:rsid w:val="00EE5336"/>
    <w:rsid w:val="00EE5372"/>
    <w:rsid w:val="00EE5419"/>
    <w:rsid w:val="00EE56DB"/>
    <w:rsid w:val="00EE5762"/>
    <w:rsid w:val="00EE587F"/>
    <w:rsid w:val="00EE5BDE"/>
    <w:rsid w:val="00EE5C4B"/>
    <w:rsid w:val="00EE5CCC"/>
    <w:rsid w:val="00EE5D40"/>
    <w:rsid w:val="00EE6280"/>
    <w:rsid w:val="00EE6289"/>
    <w:rsid w:val="00EE679F"/>
    <w:rsid w:val="00EE6D48"/>
    <w:rsid w:val="00EE6D5E"/>
    <w:rsid w:val="00EE6DCA"/>
    <w:rsid w:val="00EE70AF"/>
    <w:rsid w:val="00EE74D8"/>
    <w:rsid w:val="00EE79EB"/>
    <w:rsid w:val="00EE7C2D"/>
    <w:rsid w:val="00EE7EE7"/>
    <w:rsid w:val="00EF016A"/>
    <w:rsid w:val="00EF02CF"/>
    <w:rsid w:val="00EF038E"/>
    <w:rsid w:val="00EF0494"/>
    <w:rsid w:val="00EF0555"/>
    <w:rsid w:val="00EF0609"/>
    <w:rsid w:val="00EF06A7"/>
    <w:rsid w:val="00EF0AE8"/>
    <w:rsid w:val="00EF0C16"/>
    <w:rsid w:val="00EF0C25"/>
    <w:rsid w:val="00EF0F00"/>
    <w:rsid w:val="00EF0F34"/>
    <w:rsid w:val="00EF1017"/>
    <w:rsid w:val="00EF119F"/>
    <w:rsid w:val="00EF123B"/>
    <w:rsid w:val="00EF1279"/>
    <w:rsid w:val="00EF14AA"/>
    <w:rsid w:val="00EF1612"/>
    <w:rsid w:val="00EF1665"/>
    <w:rsid w:val="00EF17D4"/>
    <w:rsid w:val="00EF186A"/>
    <w:rsid w:val="00EF193F"/>
    <w:rsid w:val="00EF19AB"/>
    <w:rsid w:val="00EF19C5"/>
    <w:rsid w:val="00EF1B16"/>
    <w:rsid w:val="00EF1DB4"/>
    <w:rsid w:val="00EF1FD7"/>
    <w:rsid w:val="00EF205B"/>
    <w:rsid w:val="00EF238B"/>
    <w:rsid w:val="00EF26E2"/>
    <w:rsid w:val="00EF2AC8"/>
    <w:rsid w:val="00EF2BD5"/>
    <w:rsid w:val="00EF2E01"/>
    <w:rsid w:val="00EF2F2F"/>
    <w:rsid w:val="00EF31D6"/>
    <w:rsid w:val="00EF3412"/>
    <w:rsid w:val="00EF368B"/>
    <w:rsid w:val="00EF36A0"/>
    <w:rsid w:val="00EF36A8"/>
    <w:rsid w:val="00EF3887"/>
    <w:rsid w:val="00EF3C12"/>
    <w:rsid w:val="00EF3C2C"/>
    <w:rsid w:val="00EF3E0C"/>
    <w:rsid w:val="00EF3FBB"/>
    <w:rsid w:val="00EF41E5"/>
    <w:rsid w:val="00EF4690"/>
    <w:rsid w:val="00EF4850"/>
    <w:rsid w:val="00EF4D6B"/>
    <w:rsid w:val="00EF50B5"/>
    <w:rsid w:val="00EF5351"/>
    <w:rsid w:val="00EF5422"/>
    <w:rsid w:val="00EF5A27"/>
    <w:rsid w:val="00EF5A39"/>
    <w:rsid w:val="00EF5C07"/>
    <w:rsid w:val="00EF60CA"/>
    <w:rsid w:val="00EF63F8"/>
    <w:rsid w:val="00EF64B8"/>
    <w:rsid w:val="00EF6BCD"/>
    <w:rsid w:val="00EF6CDA"/>
    <w:rsid w:val="00EF6E44"/>
    <w:rsid w:val="00EF71CF"/>
    <w:rsid w:val="00EF71F8"/>
    <w:rsid w:val="00EF729F"/>
    <w:rsid w:val="00EF72EF"/>
    <w:rsid w:val="00EF75A4"/>
    <w:rsid w:val="00EF7731"/>
    <w:rsid w:val="00EF77FF"/>
    <w:rsid w:val="00EF7953"/>
    <w:rsid w:val="00EF797E"/>
    <w:rsid w:val="00EF7C29"/>
    <w:rsid w:val="00EF7DFD"/>
    <w:rsid w:val="00EF7E9C"/>
    <w:rsid w:val="00EF7F01"/>
    <w:rsid w:val="00EF7F78"/>
    <w:rsid w:val="00EF7F8C"/>
    <w:rsid w:val="00EF7F9D"/>
    <w:rsid w:val="00EF7FAE"/>
    <w:rsid w:val="00F00036"/>
    <w:rsid w:val="00F0009B"/>
    <w:rsid w:val="00F001A9"/>
    <w:rsid w:val="00F004E5"/>
    <w:rsid w:val="00F005B4"/>
    <w:rsid w:val="00F0073D"/>
    <w:rsid w:val="00F0074B"/>
    <w:rsid w:val="00F00B7E"/>
    <w:rsid w:val="00F00BDB"/>
    <w:rsid w:val="00F00E87"/>
    <w:rsid w:val="00F01125"/>
    <w:rsid w:val="00F01331"/>
    <w:rsid w:val="00F01694"/>
    <w:rsid w:val="00F016CA"/>
    <w:rsid w:val="00F018B7"/>
    <w:rsid w:val="00F01D5A"/>
    <w:rsid w:val="00F01EDE"/>
    <w:rsid w:val="00F022F1"/>
    <w:rsid w:val="00F02525"/>
    <w:rsid w:val="00F0265F"/>
    <w:rsid w:val="00F02930"/>
    <w:rsid w:val="00F02CA3"/>
    <w:rsid w:val="00F0310B"/>
    <w:rsid w:val="00F0332A"/>
    <w:rsid w:val="00F03338"/>
    <w:rsid w:val="00F034BE"/>
    <w:rsid w:val="00F036CA"/>
    <w:rsid w:val="00F03828"/>
    <w:rsid w:val="00F0385B"/>
    <w:rsid w:val="00F03910"/>
    <w:rsid w:val="00F0395A"/>
    <w:rsid w:val="00F03C1D"/>
    <w:rsid w:val="00F03C35"/>
    <w:rsid w:val="00F03C3B"/>
    <w:rsid w:val="00F03DD2"/>
    <w:rsid w:val="00F04535"/>
    <w:rsid w:val="00F04955"/>
    <w:rsid w:val="00F04A1F"/>
    <w:rsid w:val="00F04A4A"/>
    <w:rsid w:val="00F04B7E"/>
    <w:rsid w:val="00F05045"/>
    <w:rsid w:val="00F0507C"/>
    <w:rsid w:val="00F050ED"/>
    <w:rsid w:val="00F0512F"/>
    <w:rsid w:val="00F0557B"/>
    <w:rsid w:val="00F055CF"/>
    <w:rsid w:val="00F055DB"/>
    <w:rsid w:val="00F0573B"/>
    <w:rsid w:val="00F0576F"/>
    <w:rsid w:val="00F05772"/>
    <w:rsid w:val="00F05907"/>
    <w:rsid w:val="00F05ADB"/>
    <w:rsid w:val="00F05B47"/>
    <w:rsid w:val="00F05C9C"/>
    <w:rsid w:val="00F05D44"/>
    <w:rsid w:val="00F05F93"/>
    <w:rsid w:val="00F06376"/>
    <w:rsid w:val="00F06446"/>
    <w:rsid w:val="00F06528"/>
    <w:rsid w:val="00F0674C"/>
    <w:rsid w:val="00F06851"/>
    <w:rsid w:val="00F0693C"/>
    <w:rsid w:val="00F069DA"/>
    <w:rsid w:val="00F06B77"/>
    <w:rsid w:val="00F070E6"/>
    <w:rsid w:val="00F07167"/>
    <w:rsid w:val="00F07249"/>
    <w:rsid w:val="00F07579"/>
    <w:rsid w:val="00F075A9"/>
    <w:rsid w:val="00F077F9"/>
    <w:rsid w:val="00F07962"/>
    <w:rsid w:val="00F07A4C"/>
    <w:rsid w:val="00F07BCE"/>
    <w:rsid w:val="00F07E7D"/>
    <w:rsid w:val="00F07F04"/>
    <w:rsid w:val="00F1010F"/>
    <w:rsid w:val="00F10210"/>
    <w:rsid w:val="00F10517"/>
    <w:rsid w:val="00F10559"/>
    <w:rsid w:val="00F10583"/>
    <w:rsid w:val="00F105B0"/>
    <w:rsid w:val="00F105CB"/>
    <w:rsid w:val="00F1069F"/>
    <w:rsid w:val="00F1073C"/>
    <w:rsid w:val="00F10A2E"/>
    <w:rsid w:val="00F10B30"/>
    <w:rsid w:val="00F10C90"/>
    <w:rsid w:val="00F10C9E"/>
    <w:rsid w:val="00F10DEC"/>
    <w:rsid w:val="00F10E00"/>
    <w:rsid w:val="00F10FDA"/>
    <w:rsid w:val="00F11056"/>
    <w:rsid w:val="00F11146"/>
    <w:rsid w:val="00F11434"/>
    <w:rsid w:val="00F11537"/>
    <w:rsid w:val="00F11558"/>
    <w:rsid w:val="00F11B50"/>
    <w:rsid w:val="00F11FD5"/>
    <w:rsid w:val="00F11FDE"/>
    <w:rsid w:val="00F1265E"/>
    <w:rsid w:val="00F12692"/>
    <w:rsid w:val="00F128D0"/>
    <w:rsid w:val="00F1292E"/>
    <w:rsid w:val="00F12B02"/>
    <w:rsid w:val="00F12C03"/>
    <w:rsid w:val="00F12F27"/>
    <w:rsid w:val="00F13408"/>
    <w:rsid w:val="00F13618"/>
    <w:rsid w:val="00F13865"/>
    <w:rsid w:val="00F13959"/>
    <w:rsid w:val="00F139C0"/>
    <w:rsid w:val="00F13A42"/>
    <w:rsid w:val="00F13AEE"/>
    <w:rsid w:val="00F13EEE"/>
    <w:rsid w:val="00F14032"/>
    <w:rsid w:val="00F140D6"/>
    <w:rsid w:val="00F140EF"/>
    <w:rsid w:val="00F14407"/>
    <w:rsid w:val="00F14CDF"/>
    <w:rsid w:val="00F1527E"/>
    <w:rsid w:val="00F152F2"/>
    <w:rsid w:val="00F15421"/>
    <w:rsid w:val="00F154A9"/>
    <w:rsid w:val="00F15845"/>
    <w:rsid w:val="00F158D5"/>
    <w:rsid w:val="00F15AF5"/>
    <w:rsid w:val="00F15E68"/>
    <w:rsid w:val="00F15F2F"/>
    <w:rsid w:val="00F1603C"/>
    <w:rsid w:val="00F161BB"/>
    <w:rsid w:val="00F161F5"/>
    <w:rsid w:val="00F163D3"/>
    <w:rsid w:val="00F16D4E"/>
    <w:rsid w:val="00F16F23"/>
    <w:rsid w:val="00F1700E"/>
    <w:rsid w:val="00F17139"/>
    <w:rsid w:val="00F1725F"/>
    <w:rsid w:val="00F172EA"/>
    <w:rsid w:val="00F17744"/>
    <w:rsid w:val="00F178CC"/>
    <w:rsid w:val="00F178EC"/>
    <w:rsid w:val="00F179C4"/>
    <w:rsid w:val="00F17A03"/>
    <w:rsid w:val="00F17A99"/>
    <w:rsid w:val="00F17C05"/>
    <w:rsid w:val="00F17FC7"/>
    <w:rsid w:val="00F2010E"/>
    <w:rsid w:val="00F20230"/>
    <w:rsid w:val="00F203F5"/>
    <w:rsid w:val="00F204E6"/>
    <w:rsid w:val="00F2074C"/>
    <w:rsid w:val="00F208D8"/>
    <w:rsid w:val="00F209E9"/>
    <w:rsid w:val="00F20ABE"/>
    <w:rsid w:val="00F20AE2"/>
    <w:rsid w:val="00F20B2F"/>
    <w:rsid w:val="00F20BCF"/>
    <w:rsid w:val="00F20CE5"/>
    <w:rsid w:val="00F20F0F"/>
    <w:rsid w:val="00F21086"/>
    <w:rsid w:val="00F2140D"/>
    <w:rsid w:val="00F215CD"/>
    <w:rsid w:val="00F2177C"/>
    <w:rsid w:val="00F218E2"/>
    <w:rsid w:val="00F21D18"/>
    <w:rsid w:val="00F21E0E"/>
    <w:rsid w:val="00F22185"/>
    <w:rsid w:val="00F221D5"/>
    <w:rsid w:val="00F2224F"/>
    <w:rsid w:val="00F2225A"/>
    <w:rsid w:val="00F222BC"/>
    <w:rsid w:val="00F223EC"/>
    <w:rsid w:val="00F2247D"/>
    <w:rsid w:val="00F2279F"/>
    <w:rsid w:val="00F229A4"/>
    <w:rsid w:val="00F22A9D"/>
    <w:rsid w:val="00F22DBA"/>
    <w:rsid w:val="00F22E08"/>
    <w:rsid w:val="00F22EFA"/>
    <w:rsid w:val="00F23073"/>
    <w:rsid w:val="00F230C0"/>
    <w:rsid w:val="00F2325A"/>
    <w:rsid w:val="00F235A2"/>
    <w:rsid w:val="00F2360A"/>
    <w:rsid w:val="00F237FE"/>
    <w:rsid w:val="00F239D8"/>
    <w:rsid w:val="00F239F0"/>
    <w:rsid w:val="00F23A8C"/>
    <w:rsid w:val="00F23AD2"/>
    <w:rsid w:val="00F23D16"/>
    <w:rsid w:val="00F23D17"/>
    <w:rsid w:val="00F23D8B"/>
    <w:rsid w:val="00F24201"/>
    <w:rsid w:val="00F2470A"/>
    <w:rsid w:val="00F24A37"/>
    <w:rsid w:val="00F24CDA"/>
    <w:rsid w:val="00F24DA5"/>
    <w:rsid w:val="00F24DF5"/>
    <w:rsid w:val="00F24E62"/>
    <w:rsid w:val="00F25048"/>
    <w:rsid w:val="00F250BF"/>
    <w:rsid w:val="00F25251"/>
    <w:rsid w:val="00F254EF"/>
    <w:rsid w:val="00F25578"/>
    <w:rsid w:val="00F25A20"/>
    <w:rsid w:val="00F25A88"/>
    <w:rsid w:val="00F25ABF"/>
    <w:rsid w:val="00F25B76"/>
    <w:rsid w:val="00F25B8F"/>
    <w:rsid w:val="00F25C45"/>
    <w:rsid w:val="00F25C61"/>
    <w:rsid w:val="00F25C7B"/>
    <w:rsid w:val="00F25CA6"/>
    <w:rsid w:val="00F25EC3"/>
    <w:rsid w:val="00F25FBB"/>
    <w:rsid w:val="00F262E8"/>
    <w:rsid w:val="00F26300"/>
    <w:rsid w:val="00F264DE"/>
    <w:rsid w:val="00F268B0"/>
    <w:rsid w:val="00F26DFC"/>
    <w:rsid w:val="00F26E3B"/>
    <w:rsid w:val="00F26F4E"/>
    <w:rsid w:val="00F270A0"/>
    <w:rsid w:val="00F271BF"/>
    <w:rsid w:val="00F273B6"/>
    <w:rsid w:val="00F276D5"/>
    <w:rsid w:val="00F276FE"/>
    <w:rsid w:val="00F278A8"/>
    <w:rsid w:val="00F27C79"/>
    <w:rsid w:val="00F27FDA"/>
    <w:rsid w:val="00F30053"/>
    <w:rsid w:val="00F30219"/>
    <w:rsid w:val="00F3055F"/>
    <w:rsid w:val="00F305DA"/>
    <w:rsid w:val="00F30600"/>
    <w:rsid w:val="00F30864"/>
    <w:rsid w:val="00F30C09"/>
    <w:rsid w:val="00F31018"/>
    <w:rsid w:val="00F31195"/>
    <w:rsid w:val="00F312BF"/>
    <w:rsid w:val="00F314D7"/>
    <w:rsid w:val="00F315CE"/>
    <w:rsid w:val="00F31917"/>
    <w:rsid w:val="00F31A4D"/>
    <w:rsid w:val="00F31B71"/>
    <w:rsid w:val="00F31D33"/>
    <w:rsid w:val="00F31D74"/>
    <w:rsid w:val="00F321BA"/>
    <w:rsid w:val="00F32416"/>
    <w:rsid w:val="00F324D6"/>
    <w:rsid w:val="00F32745"/>
    <w:rsid w:val="00F32868"/>
    <w:rsid w:val="00F329DE"/>
    <w:rsid w:val="00F32A56"/>
    <w:rsid w:val="00F330EF"/>
    <w:rsid w:val="00F3311B"/>
    <w:rsid w:val="00F3312A"/>
    <w:rsid w:val="00F33160"/>
    <w:rsid w:val="00F33483"/>
    <w:rsid w:val="00F33527"/>
    <w:rsid w:val="00F336B2"/>
    <w:rsid w:val="00F3371F"/>
    <w:rsid w:val="00F33984"/>
    <w:rsid w:val="00F339A1"/>
    <w:rsid w:val="00F33B41"/>
    <w:rsid w:val="00F33BB5"/>
    <w:rsid w:val="00F33D13"/>
    <w:rsid w:val="00F34042"/>
    <w:rsid w:val="00F34384"/>
    <w:rsid w:val="00F3443A"/>
    <w:rsid w:val="00F3446E"/>
    <w:rsid w:val="00F3454E"/>
    <w:rsid w:val="00F34573"/>
    <w:rsid w:val="00F34714"/>
    <w:rsid w:val="00F34BB9"/>
    <w:rsid w:val="00F34BDE"/>
    <w:rsid w:val="00F35043"/>
    <w:rsid w:val="00F350FA"/>
    <w:rsid w:val="00F35121"/>
    <w:rsid w:val="00F35791"/>
    <w:rsid w:val="00F359EF"/>
    <w:rsid w:val="00F35A16"/>
    <w:rsid w:val="00F35AA7"/>
    <w:rsid w:val="00F35B98"/>
    <w:rsid w:val="00F35D1C"/>
    <w:rsid w:val="00F35D74"/>
    <w:rsid w:val="00F35E48"/>
    <w:rsid w:val="00F35EB9"/>
    <w:rsid w:val="00F3619E"/>
    <w:rsid w:val="00F364F4"/>
    <w:rsid w:val="00F3654F"/>
    <w:rsid w:val="00F3681D"/>
    <w:rsid w:val="00F368A8"/>
    <w:rsid w:val="00F369E7"/>
    <w:rsid w:val="00F36BB2"/>
    <w:rsid w:val="00F37389"/>
    <w:rsid w:val="00F37463"/>
    <w:rsid w:val="00F376EB"/>
    <w:rsid w:val="00F379BD"/>
    <w:rsid w:val="00F37BEF"/>
    <w:rsid w:val="00F37BF5"/>
    <w:rsid w:val="00F37E42"/>
    <w:rsid w:val="00F400BA"/>
    <w:rsid w:val="00F4020B"/>
    <w:rsid w:val="00F402C0"/>
    <w:rsid w:val="00F403FE"/>
    <w:rsid w:val="00F40427"/>
    <w:rsid w:val="00F405EC"/>
    <w:rsid w:val="00F40BC8"/>
    <w:rsid w:val="00F40CFD"/>
    <w:rsid w:val="00F40E1F"/>
    <w:rsid w:val="00F412B7"/>
    <w:rsid w:val="00F41506"/>
    <w:rsid w:val="00F41692"/>
    <w:rsid w:val="00F41995"/>
    <w:rsid w:val="00F41A9F"/>
    <w:rsid w:val="00F41C01"/>
    <w:rsid w:val="00F41F74"/>
    <w:rsid w:val="00F422A3"/>
    <w:rsid w:val="00F422D4"/>
    <w:rsid w:val="00F42373"/>
    <w:rsid w:val="00F4257F"/>
    <w:rsid w:val="00F427B0"/>
    <w:rsid w:val="00F429A1"/>
    <w:rsid w:val="00F42ABA"/>
    <w:rsid w:val="00F42BCB"/>
    <w:rsid w:val="00F42C57"/>
    <w:rsid w:val="00F42D1B"/>
    <w:rsid w:val="00F42E6E"/>
    <w:rsid w:val="00F43046"/>
    <w:rsid w:val="00F43232"/>
    <w:rsid w:val="00F43243"/>
    <w:rsid w:val="00F43607"/>
    <w:rsid w:val="00F43AC8"/>
    <w:rsid w:val="00F43B4C"/>
    <w:rsid w:val="00F43B88"/>
    <w:rsid w:val="00F43BA6"/>
    <w:rsid w:val="00F43E77"/>
    <w:rsid w:val="00F43FD0"/>
    <w:rsid w:val="00F44036"/>
    <w:rsid w:val="00F44049"/>
    <w:rsid w:val="00F44332"/>
    <w:rsid w:val="00F446CA"/>
    <w:rsid w:val="00F447D2"/>
    <w:rsid w:val="00F4496C"/>
    <w:rsid w:val="00F4497F"/>
    <w:rsid w:val="00F44A47"/>
    <w:rsid w:val="00F44B3D"/>
    <w:rsid w:val="00F44D5A"/>
    <w:rsid w:val="00F44E8A"/>
    <w:rsid w:val="00F450AD"/>
    <w:rsid w:val="00F45305"/>
    <w:rsid w:val="00F4549E"/>
    <w:rsid w:val="00F455E3"/>
    <w:rsid w:val="00F4569B"/>
    <w:rsid w:val="00F45921"/>
    <w:rsid w:val="00F45B35"/>
    <w:rsid w:val="00F45C7E"/>
    <w:rsid w:val="00F45CDF"/>
    <w:rsid w:val="00F45E33"/>
    <w:rsid w:val="00F46090"/>
    <w:rsid w:val="00F46424"/>
    <w:rsid w:val="00F467C0"/>
    <w:rsid w:val="00F4686D"/>
    <w:rsid w:val="00F46890"/>
    <w:rsid w:val="00F468D9"/>
    <w:rsid w:val="00F46C4C"/>
    <w:rsid w:val="00F46CDA"/>
    <w:rsid w:val="00F47081"/>
    <w:rsid w:val="00F47082"/>
    <w:rsid w:val="00F47246"/>
    <w:rsid w:val="00F47516"/>
    <w:rsid w:val="00F476EE"/>
    <w:rsid w:val="00F47845"/>
    <w:rsid w:val="00F4787D"/>
    <w:rsid w:val="00F479B5"/>
    <w:rsid w:val="00F47A22"/>
    <w:rsid w:val="00F47BAF"/>
    <w:rsid w:val="00F47DEC"/>
    <w:rsid w:val="00F5032D"/>
    <w:rsid w:val="00F50393"/>
    <w:rsid w:val="00F503B3"/>
    <w:rsid w:val="00F5041F"/>
    <w:rsid w:val="00F507B4"/>
    <w:rsid w:val="00F50A0F"/>
    <w:rsid w:val="00F50C1F"/>
    <w:rsid w:val="00F50C90"/>
    <w:rsid w:val="00F50E0F"/>
    <w:rsid w:val="00F510C9"/>
    <w:rsid w:val="00F51146"/>
    <w:rsid w:val="00F5125F"/>
    <w:rsid w:val="00F51276"/>
    <w:rsid w:val="00F514AC"/>
    <w:rsid w:val="00F5177C"/>
    <w:rsid w:val="00F5178E"/>
    <w:rsid w:val="00F5189E"/>
    <w:rsid w:val="00F51A0D"/>
    <w:rsid w:val="00F51CB0"/>
    <w:rsid w:val="00F51F42"/>
    <w:rsid w:val="00F522A7"/>
    <w:rsid w:val="00F523C7"/>
    <w:rsid w:val="00F52611"/>
    <w:rsid w:val="00F5293E"/>
    <w:rsid w:val="00F52B6B"/>
    <w:rsid w:val="00F52D26"/>
    <w:rsid w:val="00F52F31"/>
    <w:rsid w:val="00F531A1"/>
    <w:rsid w:val="00F53415"/>
    <w:rsid w:val="00F538CB"/>
    <w:rsid w:val="00F539D9"/>
    <w:rsid w:val="00F53AF3"/>
    <w:rsid w:val="00F53BEC"/>
    <w:rsid w:val="00F53BF3"/>
    <w:rsid w:val="00F53DD3"/>
    <w:rsid w:val="00F53E5B"/>
    <w:rsid w:val="00F5413F"/>
    <w:rsid w:val="00F54307"/>
    <w:rsid w:val="00F54325"/>
    <w:rsid w:val="00F5440E"/>
    <w:rsid w:val="00F54522"/>
    <w:rsid w:val="00F54549"/>
    <w:rsid w:val="00F546A3"/>
    <w:rsid w:val="00F546E9"/>
    <w:rsid w:val="00F54897"/>
    <w:rsid w:val="00F54D29"/>
    <w:rsid w:val="00F54E00"/>
    <w:rsid w:val="00F54FB6"/>
    <w:rsid w:val="00F550FC"/>
    <w:rsid w:val="00F552C4"/>
    <w:rsid w:val="00F553BA"/>
    <w:rsid w:val="00F5560B"/>
    <w:rsid w:val="00F55705"/>
    <w:rsid w:val="00F557AD"/>
    <w:rsid w:val="00F55833"/>
    <w:rsid w:val="00F5590D"/>
    <w:rsid w:val="00F56076"/>
    <w:rsid w:val="00F56311"/>
    <w:rsid w:val="00F56330"/>
    <w:rsid w:val="00F564C9"/>
    <w:rsid w:val="00F56608"/>
    <w:rsid w:val="00F56685"/>
    <w:rsid w:val="00F56778"/>
    <w:rsid w:val="00F56A22"/>
    <w:rsid w:val="00F56B84"/>
    <w:rsid w:val="00F56D8C"/>
    <w:rsid w:val="00F56FF6"/>
    <w:rsid w:val="00F57112"/>
    <w:rsid w:val="00F57669"/>
    <w:rsid w:val="00F57725"/>
    <w:rsid w:val="00F57868"/>
    <w:rsid w:val="00F5794B"/>
    <w:rsid w:val="00F57A71"/>
    <w:rsid w:val="00F57A97"/>
    <w:rsid w:val="00F57B0B"/>
    <w:rsid w:val="00F57CE5"/>
    <w:rsid w:val="00F57D48"/>
    <w:rsid w:val="00F57E1A"/>
    <w:rsid w:val="00F57FEB"/>
    <w:rsid w:val="00F60392"/>
    <w:rsid w:val="00F6068C"/>
    <w:rsid w:val="00F606FF"/>
    <w:rsid w:val="00F60737"/>
    <w:rsid w:val="00F60995"/>
    <w:rsid w:val="00F60C58"/>
    <w:rsid w:val="00F6160D"/>
    <w:rsid w:val="00F617BD"/>
    <w:rsid w:val="00F617E4"/>
    <w:rsid w:val="00F61819"/>
    <w:rsid w:val="00F61B9A"/>
    <w:rsid w:val="00F61C97"/>
    <w:rsid w:val="00F61DD4"/>
    <w:rsid w:val="00F61E30"/>
    <w:rsid w:val="00F620B6"/>
    <w:rsid w:val="00F62329"/>
    <w:rsid w:val="00F62881"/>
    <w:rsid w:val="00F628E4"/>
    <w:rsid w:val="00F629E3"/>
    <w:rsid w:val="00F62B29"/>
    <w:rsid w:val="00F62C76"/>
    <w:rsid w:val="00F62D48"/>
    <w:rsid w:val="00F62D89"/>
    <w:rsid w:val="00F631EF"/>
    <w:rsid w:val="00F63305"/>
    <w:rsid w:val="00F635B3"/>
    <w:rsid w:val="00F63F34"/>
    <w:rsid w:val="00F641B4"/>
    <w:rsid w:val="00F642C5"/>
    <w:rsid w:val="00F6440D"/>
    <w:rsid w:val="00F64423"/>
    <w:rsid w:val="00F64448"/>
    <w:rsid w:val="00F64B33"/>
    <w:rsid w:val="00F64C59"/>
    <w:rsid w:val="00F64DC6"/>
    <w:rsid w:val="00F64E6C"/>
    <w:rsid w:val="00F64F66"/>
    <w:rsid w:val="00F65017"/>
    <w:rsid w:val="00F6510A"/>
    <w:rsid w:val="00F6518C"/>
    <w:rsid w:val="00F657B6"/>
    <w:rsid w:val="00F65807"/>
    <w:rsid w:val="00F65A4B"/>
    <w:rsid w:val="00F65D33"/>
    <w:rsid w:val="00F65DD9"/>
    <w:rsid w:val="00F65E09"/>
    <w:rsid w:val="00F65EE9"/>
    <w:rsid w:val="00F65F4C"/>
    <w:rsid w:val="00F6618D"/>
    <w:rsid w:val="00F662BE"/>
    <w:rsid w:val="00F66AAD"/>
    <w:rsid w:val="00F66D4E"/>
    <w:rsid w:val="00F66DC4"/>
    <w:rsid w:val="00F67089"/>
    <w:rsid w:val="00F672C9"/>
    <w:rsid w:val="00F67542"/>
    <w:rsid w:val="00F675B8"/>
    <w:rsid w:val="00F6771A"/>
    <w:rsid w:val="00F677DF"/>
    <w:rsid w:val="00F67BD1"/>
    <w:rsid w:val="00F67DE9"/>
    <w:rsid w:val="00F67E8E"/>
    <w:rsid w:val="00F67FB8"/>
    <w:rsid w:val="00F700DD"/>
    <w:rsid w:val="00F703B4"/>
    <w:rsid w:val="00F703ED"/>
    <w:rsid w:val="00F7077D"/>
    <w:rsid w:val="00F70925"/>
    <w:rsid w:val="00F70B4F"/>
    <w:rsid w:val="00F71512"/>
    <w:rsid w:val="00F715D4"/>
    <w:rsid w:val="00F715D6"/>
    <w:rsid w:val="00F71753"/>
    <w:rsid w:val="00F718D3"/>
    <w:rsid w:val="00F71960"/>
    <w:rsid w:val="00F719F3"/>
    <w:rsid w:val="00F71EED"/>
    <w:rsid w:val="00F71FF1"/>
    <w:rsid w:val="00F72043"/>
    <w:rsid w:val="00F7230F"/>
    <w:rsid w:val="00F7250A"/>
    <w:rsid w:val="00F7253B"/>
    <w:rsid w:val="00F72633"/>
    <w:rsid w:val="00F72C19"/>
    <w:rsid w:val="00F72C74"/>
    <w:rsid w:val="00F72D0E"/>
    <w:rsid w:val="00F730AA"/>
    <w:rsid w:val="00F731C7"/>
    <w:rsid w:val="00F73631"/>
    <w:rsid w:val="00F73662"/>
    <w:rsid w:val="00F73765"/>
    <w:rsid w:val="00F73819"/>
    <w:rsid w:val="00F73AE8"/>
    <w:rsid w:val="00F73D3D"/>
    <w:rsid w:val="00F7403D"/>
    <w:rsid w:val="00F743DA"/>
    <w:rsid w:val="00F7453B"/>
    <w:rsid w:val="00F74759"/>
    <w:rsid w:val="00F747E1"/>
    <w:rsid w:val="00F7494B"/>
    <w:rsid w:val="00F74974"/>
    <w:rsid w:val="00F75033"/>
    <w:rsid w:val="00F751CC"/>
    <w:rsid w:val="00F751FF"/>
    <w:rsid w:val="00F75258"/>
    <w:rsid w:val="00F754E4"/>
    <w:rsid w:val="00F7584B"/>
    <w:rsid w:val="00F758AB"/>
    <w:rsid w:val="00F75942"/>
    <w:rsid w:val="00F75D6B"/>
    <w:rsid w:val="00F75DC5"/>
    <w:rsid w:val="00F75F03"/>
    <w:rsid w:val="00F76020"/>
    <w:rsid w:val="00F76253"/>
    <w:rsid w:val="00F768B4"/>
    <w:rsid w:val="00F76ACE"/>
    <w:rsid w:val="00F76B14"/>
    <w:rsid w:val="00F774DB"/>
    <w:rsid w:val="00F77697"/>
    <w:rsid w:val="00F77757"/>
    <w:rsid w:val="00F77953"/>
    <w:rsid w:val="00F77A68"/>
    <w:rsid w:val="00F77FD7"/>
    <w:rsid w:val="00F77FE2"/>
    <w:rsid w:val="00F80011"/>
    <w:rsid w:val="00F8001B"/>
    <w:rsid w:val="00F80181"/>
    <w:rsid w:val="00F80306"/>
    <w:rsid w:val="00F804B0"/>
    <w:rsid w:val="00F8091A"/>
    <w:rsid w:val="00F80A07"/>
    <w:rsid w:val="00F80BF4"/>
    <w:rsid w:val="00F80CE3"/>
    <w:rsid w:val="00F80DBF"/>
    <w:rsid w:val="00F80FE1"/>
    <w:rsid w:val="00F810A5"/>
    <w:rsid w:val="00F81105"/>
    <w:rsid w:val="00F81214"/>
    <w:rsid w:val="00F8126E"/>
    <w:rsid w:val="00F8134B"/>
    <w:rsid w:val="00F8137F"/>
    <w:rsid w:val="00F813B6"/>
    <w:rsid w:val="00F81429"/>
    <w:rsid w:val="00F81680"/>
    <w:rsid w:val="00F819EC"/>
    <w:rsid w:val="00F819FD"/>
    <w:rsid w:val="00F81BFF"/>
    <w:rsid w:val="00F81C5F"/>
    <w:rsid w:val="00F81D59"/>
    <w:rsid w:val="00F81E32"/>
    <w:rsid w:val="00F81F77"/>
    <w:rsid w:val="00F82169"/>
    <w:rsid w:val="00F822B4"/>
    <w:rsid w:val="00F82365"/>
    <w:rsid w:val="00F826DB"/>
    <w:rsid w:val="00F82818"/>
    <w:rsid w:val="00F82E9F"/>
    <w:rsid w:val="00F83070"/>
    <w:rsid w:val="00F830C0"/>
    <w:rsid w:val="00F831B3"/>
    <w:rsid w:val="00F83498"/>
    <w:rsid w:val="00F835B7"/>
    <w:rsid w:val="00F83DE0"/>
    <w:rsid w:val="00F83EDD"/>
    <w:rsid w:val="00F83F21"/>
    <w:rsid w:val="00F8402D"/>
    <w:rsid w:val="00F8420D"/>
    <w:rsid w:val="00F845C3"/>
    <w:rsid w:val="00F84633"/>
    <w:rsid w:val="00F84701"/>
    <w:rsid w:val="00F848C9"/>
    <w:rsid w:val="00F848D1"/>
    <w:rsid w:val="00F84920"/>
    <w:rsid w:val="00F84DBF"/>
    <w:rsid w:val="00F84E59"/>
    <w:rsid w:val="00F85313"/>
    <w:rsid w:val="00F853E9"/>
    <w:rsid w:val="00F856CC"/>
    <w:rsid w:val="00F858CB"/>
    <w:rsid w:val="00F85B76"/>
    <w:rsid w:val="00F85EA5"/>
    <w:rsid w:val="00F860E9"/>
    <w:rsid w:val="00F86131"/>
    <w:rsid w:val="00F86191"/>
    <w:rsid w:val="00F8621D"/>
    <w:rsid w:val="00F8684E"/>
    <w:rsid w:val="00F86962"/>
    <w:rsid w:val="00F869A1"/>
    <w:rsid w:val="00F86CBA"/>
    <w:rsid w:val="00F87100"/>
    <w:rsid w:val="00F8721E"/>
    <w:rsid w:val="00F872D4"/>
    <w:rsid w:val="00F873CD"/>
    <w:rsid w:val="00F87795"/>
    <w:rsid w:val="00F87D6A"/>
    <w:rsid w:val="00F90250"/>
    <w:rsid w:val="00F9028C"/>
    <w:rsid w:val="00F90484"/>
    <w:rsid w:val="00F904D8"/>
    <w:rsid w:val="00F9081B"/>
    <w:rsid w:val="00F90921"/>
    <w:rsid w:val="00F90CC0"/>
    <w:rsid w:val="00F90D96"/>
    <w:rsid w:val="00F91120"/>
    <w:rsid w:val="00F912BC"/>
    <w:rsid w:val="00F9133C"/>
    <w:rsid w:val="00F9133F"/>
    <w:rsid w:val="00F91490"/>
    <w:rsid w:val="00F91733"/>
    <w:rsid w:val="00F9181B"/>
    <w:rsid w:val="00F92373"/>
    <w:rsid w:val="00F926B8"/>
    <w:rsid w:val="00F928EE"/>
    <w:rsid w:val="00F928F7"/>
    <w:rsid w:val="00F92984"/>
    <w:rsid w:val="00F92A51"/>
    <w:rsid w:val="00F92DED"/>
    <w:rsid w:val="00F92E71"/>
    <w:rsid w:val="00F92ECC"/>
    <w:rsid w:val="00F92F6B"/>
    <w:rsid w:val="00F93260"/>
    <w:rsid w:val="00F936EE"/>
    <w:rsid w:val="00F93749"/>
    <w:rsid w:val="00F93837"/>
    <w:rsid w:val="00F939F1"/>
    <w:rsid w:val="00F93B33"/>
    <w:rsid w:val="00F93B71"/>
    <w:rsid w:val="00F93C54"/>
    <w:rsid w:val="00F9417F"/>
    <w:rsid w:val="00F9418F"/>
    <w:rsid w:val="00F94286"/>
    <w:rsid w:val="00F94A0D"/>
    <w:rsid w:val="00F94C15"/>
    <w:rsid w:val="00F94DB9"/>
    <w:rsid w:val="00F95112"/>
    <w:rsid w:val="00F95399"/>
    <w:rsid w:val="00F954C0"/>
    <w:rsid w:val="00F95748"/>
    <w:rsid w:val="00F958FF"/>
    <w:rsid w:val="00F95F97"/>
    <w:rsid w:val="00F961CE"/>
    <w:rsid w:val="00F962B0"/>
    <w:rsid w:val="00F96644"/>
    <w:rsid w:val="00F96BF7"/>
    <w:rsid w:val="00F96C48"/>
    <w:rsid w:val="00F96FAF"/>
    <w:rsid w:val="00F9719F"/>
    <w:rsid w:val="00F974EE"/>
    <w:rsid w:val="00F97878"/>
    <w:rsid w:val="00F979BB"/>
    <w:rsid w:val="00F97A3B"/>
    <w:rsid w:val="00F97B01"/>
    <w:rsid w:val="00F97BBA"/>
    <w:rsid w:val="00F97BF4"/>
    <w:rsid w:val="00FA0048"/>
    <w:rsid w:val="00FA0407"/>
    <w:rsid w:val="00FA049A"/>
    <w:rsid w:val="00FA0655"/>
    <w:rsid w:val="00FA07DC"/>
    <w:rsid w:val="00FA08E4"/>
    <w:rsid w:val="00FA0992"/>
    <w:rsid w:val="00FA09C6"/>
    <w:rsid w:val="00FA0A79"/>
    <w:rsid w:val="00FA0B66"/>
    <w:rsid w:val="00FA0B6C"/>
    <w:rsid w:val="00FA0B7D"/>
    <w:rsid w:val="00FA0BDA"/>
    <w:rsid w:val="00FA0E4A"/>
    <w:rsid w:val="00FA10C0"/>
    <w:rsid w:val="00FA1584"/>
    <w:rsid w:val="00FA15B0"/>
    <w:rsid w:val="00FA19EB"/>
    <w:rsid w:val="00FA1A36"/>
    <w:rsid w:val="00FA1AAA"/>
    <w:rsid w:val="00FA1BFC"/>
    <w:rsid w:val="00FA1C8B"/>
    <w:rsid w:val="00FA1FCC"/>
    <w:rsid w:val="00FA1FD4"/>
    <w:rsid w:val="00FA2353"/>
    <w:rsid w:val="00FA2415"/>
    <w:rsid w:val="00FA2849"/>
    <w:rsid w:val="00FA2BDE"/>
    <w:rsid w:val="00FA2C1B"/>
    <w:rsid w:val="00FA2C36"/>
    <w:rsid w:val="00FA2D7B"/>
    <w:rsid w:val="00FA2DE9"/>
    <w:rsid w:val="00FA31E4"/>
    <w:rsid w:val="00FA3596"/>
    <w:rsid w:val="00FA37B4"/>
    <w:rsid w:val="00FA37FB"/>
    <w:rsid w:val="00FA3BBE"/>
    <w:rsid w:val="00FA3FF1"/>
    <w:rsid w:val="00FA4235"/>
    <w:rsid w:val="00FA4457"/>
    <w:rsid w:val="00FA463D"/>
    <w:rsid w:val="00FA48E5"/>
    <w:rsid w:val="00FA4942"/>
    <w:rsid w:val="00FA4B9C"/>
    <w:rsid w:val="00FA5049"/>
    <w:rsid w:val="00FA5052"/>
    <w:rsid w:val="00FA5184"/>
    <w:rsid w:val="00FA53D3"/>
    <w:rsid w:val="00FA55FC"/>
    <w:rsid w:val="00FA5857"/>
    <w:rsid w:val="00FA5883"/>
    <w:rsid w:val="00FA5B57"/>
    <w:rsid w:val="00FA5B77"/>
    <w:rsid w:val="00FA5BB4"/>
    <w:rsid w:val="00FA5E4C"/>
    <w:rsid w:val="00FA61D3"/>
    <w:rsid w:val="00FA63CF"/>
    <w:rsid w:val="00FA641B"/>
    <w:rsid w:val="00FA652A"/>
    <w:rsid w:val="00FA6950"/>
    <w:rsid w:val="00FA6AF4"/>
    <w:rsid w:val="00FA6B89"/>
    <w:rsid w:val="00FA6F07"/>
    <w:rsid w:val="00FA7094"/>
    <w:rsid w:val="00FA7320"/>
    <w:rsid w:val="00FA746F"/>
    <w:rsid w:val="00FA760D"/>
    <w:rsid w:val="00FA7735"/>
    <w:rsid w:val="00FA7790"/>
    <w:rsid w:val="00FA77FB"/>
    <w:rsid w:val="00FA78F6"/>
    <w:rsid w:val="00FA7B5D"/>
    <w:rsid w:val="00FA7D6D"/>
    <w:rsid w:val="00FA7FB9"/>
    <w:rsid w:val="00FB0065"/>
    <w:rsid w:val="00FB0229"/>
    <w:rsid w:val="00FB02FB"/>
    <w:rsid w:val="00FB03AC"/>
    <w:rsid w:val="00FB03C7"/>
    <w:rsid w:val="00FB0655"/>
    <w:rsid w:val="00FB0753"/>
    <w:rsid w:val="00FB0A50"/>
    <w:rsid w:val="00FB0A94"/>
    <w:rsid w:val="00FB0C4B"/>
    <w:rsid w:val="00FB0C5E"/>
    <w:rsid w:val="00FB0CBC"/>
    <w:rsid w:val="00FB0D90"/>
    <w:rsid w:val="00FB0DAA"/>
    <w:rsid w:val="00FB0E03"/>
    <w:rsid w:val="00FB1003"/>
    <w:rsid w:val="00FB11B2"/>
    <w:rsid w:val="00FB12AA"/>
    <w:rsid w:val="00FB12CE"/>
    <w:rsid w:val="00FB1573"/>
    <w:rsid w:val="00FB16D9"/>
    <w:rsid w:val="00FB18C7"/>
    <w:rsid w:val="00FB1951"/>
    <w:rsid w:val="00FB1B43"/>
    <w:rsid w:val="00FB1BE7"/>
    <w:rsid w:val="00FB1CAE"/>
    <w:rsid w:val="00FB1D64"/>
    <w:rsid w:val="00FB1D87"/>
    <w:rsid w:val="00FB2188"/>
    <w:rsid w:val="00FB23D4"/>
    <w:rsid w:val="00FB23F9"/>
    <w:rsid w:val="00FB260D"/>
    <w:rsid w:val="00FB2AD7"/>
    <w:rsid w:val="00FB2B77"/>
    <w:rsid w:val="00FB2C58"/>
    <w:rsid w:val="00FB2E62"/>
    <w:rsid w:val="00FB2E8D"/>
    <w:rsid w:val="00FB33F9"/>
    <w:rsid w:val="00FB380C"/>
    <w:rsid w:val="00FB3814"/>
    <w:rsid w:val="00FB3894"/>
    <w:rsid w:val="00FB3F10"/>
    <w:rsid w:val="00FB414C"/>
    <w:rsid w:val="00FB415B"/>
    <w:rsid w:val="00FB43C4"/>
    <w:rsid w:val="00FB4421"/>
    <w:rsid w:val="00FB4425"/>
    <w:rsid w:val="00FB4573"/>
    <w:rsid w:val="00FB48D1"/>
    <w:rsid w:val="00FB4905"/>
    <w:rsid w:val="00FB4A3F"/>
    <w:rsid w:val="00FB4A45"/>
    <w:rsid w:val="00FB4EB9"/>
    <w:rsid w:val="00FB4F78"/>
    <w:rsid w:val="00FB5431"/>
    <w:rsid w:val="00FB550F"/>
    <w:rsid w:val="00FB567D"/>
    <w:rsid w:val="00FB58A7"/>
    <w:rsid w:val="00FB5970"/>
    <w:rsid w:val="00FB5AE8"/>
    <w:rsid w:val="00FB5E80"/>
    <w:rsid w:val="00FB62F2"/>
    <w:rsid w:val="00FB646C"/>
    <w:rsid w:val="00FB64F7"/>
    <w:rsid w:val="00FB667D"/>
    <w:rsid w:val="00FB6897"/>
    <w:rsid w:val="00FB6C29"/>
    <w:rsid w:val="00FB6C51"/>
    <w:rsid w:val="00FB7064"/>
    <w:rsid w:val="00FB71D7"/>
    <w:rsid w:val="00FB7340"/>
    <w:rsid w:val="00FB749C"/>
    <w:rsid w:val="00FB75D7"/>
    <w:rsid w:val="00FB7867"/>
    <w:rsid w:val="00FB789C"/>
    <w:rsid w:val="00FB7AD0"/>
    <w:rsid w:val="00FB7BE7"/>
    <w:rsid w:val="00FB7E94"/>
    <w:rsid w:val="00FB7FF8"/>
    <w:rsid w:val="00FC00F7"/>
    <w:rsid w:val="00FC0190"/>
    <w:rsid w:val="00FC02DB"/>
    <w:rsid w:val="00FC0448"/>
    <w:rsid w:val="00FC0936"/>
    <w:rsid w:val="00FC0966"/>
    <w:rsid w:val="00FC097C"/>
    <w:rsid w:val="00FC0E6E"/>
    <w:rsid w:val="00FC1593"/>
    <w:rsid w:val="00FC16FD"/>
    <w:rsid w:val="00FC1744"/>
    <w:rsid w:val="00FC1790"/>
    <w:rsid w:val="00FC1B8F"/>
    <w:rsid w:val="00FC2566"/>
    <w:rsid w:val="00FC2617"/>
    <w:rsid w:val="00FC2841"/>
    <w:rsid w:val="00FC2A04"/>
    <w:rsid w:val="00FC2C9A"/>
    <w:rsid w:val="00FC2CFD"/>
    <w:rsid w:val="00FC2D02"/>
    <w:rsid w:val="00FC2E47"/>
    <w:rsid w:val="00FC31B2"/>
    <w:rsid w:val="00FC327B"/>
    <w:rsid w:val="00FC3317"/>
    <w:rsid w:val="00FC3505"/>
    <w:rsid w:val="00FC3D7F"/>
    <w:rsid w:val="00FC3E03"/>
    <w:rsid w:val="00FC4292"/>
    <w:rsid w:val="00FC42ED"/>
    <w:rsid w:val="00FC44A2"/>
    <w:rsid w:val="00FC4632"/>
    <w:rsid w:val="00FC467D"/>
    <w:rsid w:val="00FC4771"/>
    <w:rsid w:val="00FC4AE0"/>
    <w:rsid w:val="00FC4D4E"/>
    <w:rsid w:val="00FC4F89"/>
    <w:rsid w:val="00FC536B"/>
    <w:rsid w:val="00FC53EA"/>
    <w:rsid w:val="00FC54DD"/>
    <w:rsid w:val="00FC56F3"/>
    <w:rsid w:val="00FC57B5"/>
    <w:rsid w:val="00FC5842"/>
    <w:rsid w:val="00FC5B57"/>
    <w:rsid w:val="00FC6210"/>
    <w:rsid w:val="00FC6297"/>
    <w:rsid w:val="00FC64BA"/>
    <w:rsid w:val="00FC6643"/>
    <w:rsid w:val="00FC664F"/>
    <w:rsid w:val="00FC676F"/>
    <w:rsid w:val="00FC68C1"/>
    <w:rsid w:val="00FC6BAE"/>
    <w:rsid w:val="00FC6BBE"/>
    <w:rsid w:val="00FC6E58"/>
    <w:rsid w:val="00FC6ECE"/>
    <w:rsid w:val="00FC7143"/>
    <w:rsid w:val="00FC71E6"/>
    <w:rsid w:val="00FC7834"/>
    <w:rsid w:val="00FC7848"/>
    <w:rsid w:val="00FC7AA5"/>
    <w:rsid w:val="00FC7B88"/>
    <w:rsid w:val="00FC7F8D"/>
    <w:rsid w:val="00FC7FDD"/>
    <w:rsid w:val="00FD02A3"/>
    <w:rsid w:val="00FD02DA"/>
    <w:rsid w:val="00FD031A"/>
    <w:rsid w:val="00FD049A"/>
    <w:rsid w:val="00FD08A3"/>
    <w:rsid w:val="00FD0960"/>
    <w:rsid w:val="00FD0B9A"/>
    <w:rsid w:val="00FD0C0E"/>
    <w:rsid w:val="00FD0C8F"/>
    <w:rsid w:val="00FD0DB2"/>
    <w:rsid w:val="00FD0EB1"/>
    <w:rsid w:val="00FD1013"/>
    <w:rsid w:val="00FD11EE"/>
    <w:rsid w:val="00FD1287"/>
    <w:rsid w:val="00FD13CE"/>
    <w:rsid w:val="00FD1609"/>
    <w:rsid w:val="00FD16DF"/>
    <w:rsid w:val="00FD19E6"/>
    <w:rsid w:val="00FD1B77"/>
    <w:rsid w:val="00FD1C9A"/>
    <w:rsid w:val="00FD2038"/>
    <w:rsid w:val="00FD213C"/>
    <w:rsid w:val="00FD213F"/>
    <w:rsid w:val="00FD2145"/>
    <w:rsid w:val="00FD2167"/>
    <w:rsid w:val="00FD24AA"/>
    <w:rsid w:val="00FD279B"/>
    <w:rsid w:val="00FD29DF"/>
    <w:rsid w:val="00FD2A6F"/>
    <w:rsid w:val="00FD2C1E"/>
    <w:rsid w:val="00FD2E0F"/>
    <w:rsid w:val="00FD3049"/>
    <w:rsid w:val="00FD30E9"/>
    <w:rsid w:val="00FD318F"/>
    <w:rsid w:val="00FD33D5"/>
    <w:rsid w:val="00FD399C"/>
    <w:rsid w:val="00FD3A73"/>
    <w:rsid w:val="00FD3AB8"/>
    <w:rsid w:val="00FD3CF0"/>
    <w:rsid w:val="00FD414D"/>
    <w:rsid w:val="00FD4185"/>
    <w:rsid w:val="00FD431B"/>
    <w:rsid w:val="00FD45E5"/>
    <w:rsid w:val="00FD45EA"/>
    <w:rsid w:val="00FD4833"/>
    <w:rsid w:val="00FD49C6"/>
    <w:rsid w:val="00FD4A34"/>
    <w:rsid w:val="00FD4AFC"/>
    <w:rsid w:val="00FD4B8F"/>
    <w:rsid w:val="00FD4BEE"/>
    <w:rsid w:val="00FD4E98"/>
    <w:rsid w:val="00FD4EEA"/>
    <w:rsid w:val="00FD504C"/>
    <w:rsid w:val="00FD50D1"/>
    <w:rsid w:val="00FD55C5"/>
    <w:rsid w:val="00FD567B"/>
    <w:rsid w:val="00FD5B65"/>
    <w:rsid w:val="00FD5CCB"/>
    <w:rsid w:val="00FD5E41"/>
    <w:rsid w:val="00FD61C1"/>
    <w:rsid w:val="00FD6229"/>
    <w:rsid w:val="00FD6243"/>
    <w:rsid w:val="00FD62D5"/>
    <w:rsid w:val="00FD6573"/>
    <w:rsid w:val="00FD67DC"/>
    <w:rsid w:val="00FD69A6"/>
    <w:rsid w:val="00FD69C1"/>
    <w:rsid w:val="00FD70A4"/>
    <w:rsid w:val="00FD70C3"/>
    <w:rsid w:val="00FD7173"/>
    <w:rsid w:val="00FD752A"/>
    <w:rsid w:val="00FD77E3"/>
    <w:rsid w:val="00FD7AE1"/>
    <w:rsid w:val="00FD7B1B"/>
    <w:rsid w:val="00FD7B55"/>
    <w:rsid w:val="00FE0523"/>
    <w:rsid w:val="00FE05F8"/>
    <w:rsid w:val="00FE0769"/>
    <w:rsid w:val="00FE0824"/>
    <w:rsid w:val="00FE0860"/>
    <w:rsid w:val="00FE090C"/>
    <w:rsid w:val="00FE093E"/>
    <w:rsid w:val="00FE0B27"/>
    <w:rsid w:val="00FE0CB4"/>
    <w:rsid w:val="00FE0CBB"/>
    <w:rsid w:val="00FE0D99"/>
    <w:rsid w:val="00FE0E27"/>
    <w:rsid w:val="00FE0E3B"/>
    <w:rsid w:val="00FE0EC1"/>
    <w:rsid w:val="00FE0F8C"/>
    <w:rsid w:val="00FE1347"/>
    <w:rsid w:val="00FE13F8"/>
    <w:rsid w:val="00FE1628"/>
    <w:rsid w:val="00FE16DD"/>
    <w:rsid w:val="00FE1845"/>
    <w:rsid w:val="00FE186E"/>
    <w:rsid w:val="00FE1A23"/>
    <w:rsid w:val="00FE1BB5"/>
    <w:rsid w:val="00FE1E45"/>
    <w:rsid w:val="00FE1ED0"/>
    <w:rsid w:val="00FE1FAB"/>
    <w:rsid w:val="00FE2105"/>
    <w:rsid w:val="00FE224B"/>
    <w:rsid w:val="00FE2412"/>
    <w:rsid w:val="00FE2700"/>
    <w:rsid w:val="00FE2731"/>
    <w:rsid w:val="00FE279E"/>
    <w:rsid w:val="00FE283C"/>
    <w:rsid w:val="00FE2935"/>
    <w:rsid w:val="00FE2957"/>
    <w:rsid w:val="00FE2B42"/>
    <w:rsid w:val="00FE2B83"/>
    <w:rsid w:val="00FE2FE1"/>
    <w:rsid w:val="00FE3049"/>
    <w:rsid w:val="00FE3123"/>
    <w:rsid w:val="00FE32BE"/>
    <w:rsid w:val="00FE34DA"/>
    <w:rsid w:val="00FE34E4"/>
    <w:rsid w:val="00FE3536"/>
    <w:rsid w:val="00FE3627"/>
    <w:rsid w:val="00FE36AB"/>
    <w:rsid w:val="00FE373E"/>
    <w:rsid w:val="00FE38F5"/>
    <w:rsid w:val="00FE3B9D"/>
    <w:rsid w:val="00FE419A"/>
    <w:rsid w:val="00FE4236"/>
    <w:rsid w:val="00FE431B"/>
    <w:rsid w:val="00FE43B8"/>
    <w:rsid w:val="00FE44A8"/>
    <w:rsid w:val="00FE45C5"/>
    <w:rsid w:val="00FE470B"/>
    <w:rsid w:val="00FE477B"/>
    <w:rsid w:val="00FE485C"/>
    <w:rsid w:val="00FE49D4"/>
    <w:rsid w:val="00FE4A96"/>
    <w:rsid w:val="00FE4CFE"/>
    <w:rsid w:val="00FE4EA4"/>
    <w:rsid w:val="00FE503C"/>
    <w:rsid w:val="00FE5048"/>
    <w:rsid w:val="00FE5177"/>
    <w:rsid w:val="00FE5388"/>
    <w:rsid w:val="00FE5A6C"/>
    <w:rsid w:val="00FE5A89"/>
    <w:rsid w:val="00FE5AAE"/>
    <w:rsid w:val="00FE5B1F"/>
    <w:rsid w:val="00FE5BC9"/>
    <w:rsid w:val="00FE5BFE"/>
    <w:rsid w:val="00FE5D13"/>
    <w:rsid w:val="00FE5ECB"/>
    <w:rsid w:val="00FE5EF2"/>
    <w:rsid w:val="00FE60E0"/>
    <w:rsid w:val="00FE6243"/>
    <w:rsid w:val="00FE62DD"/>
    <w:rsid w:val="00FE65E8"/>
    <w:rsid w:val="00FE6644"/>
    <w:rsid w:val="00FE66C6"/>
    <w:rsid w:val="00FE6806"/>
    <w:rsid w:val="00FE6B77"/>
    <w:rsid w:val="00FE6D81"/>
    <w:rsid w:val="00FE6DA8"/>
    <w:rsid w:val="00FE6E76"/>
    <w:rsid w:val="00FE6EA9"/>
    <w:rsid w:val="00FE6F93"/>
    <w:rsid w:val="00FE7172"/>
    <w:rsid w:val="00FE7212"/>
    <w:rsid w:val="00FE7262"/>
    <w:rsid w:val="00FE7422"/>
    <w:rsid w:val="00FE7463"/>
    <w:rsid w:val="00FE75E1"/>
    <w:rsid w:val="00FE7833"/>
    <w:rsid w:val="00FE7A15"/>
    <w:rsid w:val="00FE7A56"/>
    <w:rsid w:val="00FE7F27"/>
    <w:rsid w:val="00FE7F6E"/>
    <w:rsid w:val="00FF0391"/>
    <w:rsid w:val="00FF0493"/>
    <w:rsid w:val="00FF0699"/>
    <w:rsid w:val="00FF0B6E"/>
    <w:rsid w:val="00FF0C8B"/>
    <w:rsid w:val="00FF0DCC"/>
    <w:rsid w:val="00FF0DD9"/>
    <w:rsid w:val="00FF0F90"/>
    <w:rsid w:val="00FF0FAE"/>
    <w:rsid w:val="00FF1039"/>
    <w:rsid w:val="00FF11B5"/>
    <w:rsid w:val="00FF11EA"/>
    <w:rsid w:val="00FF136C"/>
    <w:rsid w:val="00FF13F4"/>
    <w:rsid w:val="00FF169E"/>
    <w:rsid w:val="00FF191A"/>
    <w:rsid w:val="00FF19FE"/>
    <w:rsid w:val="00FF1DB9"/>
    <w:rsid w:val="00FF209E"/>
    <w:rsid w:val="00FF2113"/>
    <w:rsid w:val="00FF22D2"/>
    <w:rsid w:val="00FF242C"/>
    <w:rsid w:val="00FF25EC"/>
    <w:rsid w:val="00FF27C8"/>
    <w:rsid w:val="00FF27D0"/>
    <w:rsid w:val="00FF2A31"/>
    <w:rsid w:val="00FF2C59"/>
    <w:rsid w:val="00FF2F6C"/>
    <w:rsid w:val="00FF3110"/>
    <w:rsid w:val="00FF3285"/>
    <w:rsid w:val="00FF35DA"/>
    <w:rsid w:val="00FF3639"/>
    <w:rsid w:val="00FF37AC"/>
    <w:rsid w:val="00FF3A16"/>
    <w:rsid w:val="00FF3BDA"/>
    <w:rsid w:val="00FF3D18"/>
    <w:rsid w:val="00FF3E6D"/>
    <w:rsid w:val="00FF3EEE"/>
    <w:rsid w:val="00FF3F8E"/>
    <w:rsid w:val="00FF3FCC"/>
    <w:rsid w:val="00FF416E"/>
    <w:rsid w:val="00FF4262"/>
    <w:rsid w:val="00FF42FE"/>
    <w:rsid w:val="00FF4414"/>
    <w:rsid w:val="00FF441F"/>
    <w:rsid w:val="00FF466C"/>
    <w:rsid w:val="00FF46AA"/>
    <w:rsid w:val="00FF46C4"/>
    <w:rsid w:val="00FF47AB"/>
    <w:rsid w:val="00FF4A6B"/>
    <w:rsid w:val="00FF4A83"/>
    <w:rsid w:val="00FF50A2"/>
    <w:rsid w:val="00FF5174"/>
    <w:rsid w:val="00FF5256"/>
    <w:rsid w:val="00FF526C"/>
    <w:rsid w:val="00FF52B9"/>
    <w:rsid w:val="00FF537E"/>
    <w:rsid w:val="00FF542C"/>
    <w:rsid w:val="00FF59FC"/>
    <w:rsid w:val="00FF5C61"/>
    <w:rsid w:val="00FF5C6F"/>
    <w:rsid w:val="00FF5CFE"/>
    <w:rsid w:val="00FF5EC1"/>
    <w:rsid w:val="00FF6151"/>
    <w:rsid w:val="00FF6407"/>
    <w:rsid w:val="00FF6523"/>
    <w:rsid w:val="00FF66B9"/>
    <w:rsid w:val="00FF6740"/>
    <w:rsid w:val="00FF6879"/>
    <w:rsid w:val="00FF6976"/>
    <w:rsid w:val="00FF69D4"/>
    <w:rsid w:val="00FF6E6D"/>
    <w:rsid w:val="00FF7022"/>
    <w:rsid w:val="00FF70C7"/>
    <w:rsid w:val="00FF7193"/>
    <w:rsid w:val="00FF76B6"/>
    <w:rsid w:val="00FF77C7"/>
    <w:rsid w:val="00FF77DD"/>
    <w:rsid w:val="00FF79A5"/>
    <w:rsid w:val="00FF79BA"/>
    <w:rsid w:val="00FF7A79"/>
    <w:rsid w:val="00FF7D5A"/>
    <w:rsid w:val="04C83B86"/>
    <w:rsid w:val="05F9F4A4"/>
    <w:rsid w:val="072C2F0E"/>
    <w:rsid w:val="07DC22E0"/>
    <w:rsid w:val="084200D9"/>
    <w:rsid w:val="098D4117"/>
    <w:rsid w:val="0E105130"/>
    <w:rsid w:val="0EBEE8BD"/>
    <w:rsid w:val="0F338C8E"/>
    <w:rsid w:val="0F3880AC"/>
    <w:rsid w:val="11BA52C3"/>
    <w:rsid w:val="120EED88"/>
    <w:rsid w:val="13001A31"/>
    <w:rsid w:val="13578523"/>
    <w:rsid w:val="163BAF1C"/>
    <w:rsid w:val="176870E9"/>
    <w:rsid w:val="1A9FB65B"/>
    <w:rsid w:val="1B9939B7"/>
    <w:rsid w:val="1BFF833E"/>
    <w:rsid w:val="202C1FB2"/>
    <w:rsid w:val="23E1BA81"/>
    <w:rsid w:val="24367D93"/>
    <w:rsid w:val="245F2D6B"/>
    <w:rsid w:val="25298AD3"/>
    <w:rsid w:val="275473A8"/>
    <w:rsid w:val="28D44C51"/>
    <w:rsid w:val="2A6BE338"/>
    <w:rsid w:val="2DBB8E5E"/>
    <w:rsid w:val="30109B05"/>
    <w:rsid w:val="3023EF6B"/>
    <w:rsid w:val="31DC4F3C"/>
    <w:rsid w:val="326CC718"/>
    <w:rsid w:val="344576F0"/>
    <w:rsid w:val="35F4DA02"/>
    <w:rsid w:val="35FB3251"/>
    <w:rsid w:val="362A290C"/>
    <w:rsid w:val="378E18AB"/>
    <w:rsid w:val="3E3DD971"/>
    <w:rsid w:val="3EAADFC9"/>
    <w:rsid w:val="40BA6B65"/>
    <w:rsid w:val="4145DC3B"/>
    <w:rsid w:val="4174FC8B"/>
    <w:rsid w:val="449AA292"/>
    <w:rsid w:val="473FAB4E"/>
    <w:rsid w:val="484CB027"/>
    <w:rsid w:val="4A574C52"/>
    <w:rsid w:val="4B85839E"/>
    <w:rsid w:val="4BA6CB8A"/>
    <w:rsid w:val="4C0F13D9"/>
    <w:rsid w:val="4E7035FA"/>
    <w:rsid w:val="50A376A9"/>
    <w:rsid w:val="50C4C76E"/>
    <w:rsid w:val="52216148"/>
    <w:rsid w:val="52D5F523"/>
    <w:rsid w:val="552E68BC"/>
    <w:rsid w:val="5655DB00"/>
    <w:rsid w:val="59AF7C0A"/>
    <w:rsid w:val="5A272650"/>
    <w:rsid w:val="5E89E7B8"/>
    <w:rsid w:val="5EE515E2"/>
    <w:rsid w:val="5FD10424"/>
    <w:rsid w:val="600782C3"/>
    <w:rsid w:val="62187C75"/>
    <w:rsid w:val="68B9CF60"/>
    <w:rsid w:val="69A37442"/>
    <w:rsid w:val="6AF51236"/>
    <w:rsid w:val="6B252585"/>
    <w:rsid w:val="6C700F44"/>
    <w:rsid w:val="6EE2ED42"/>
    <w:rsid w:val="71DD7CE2"/>
    <w:rsid w:val="721D7A73"/>
    <w:rsid w:val="7335BC74"/>
    <w:rsid w:val="76F68B67"/>
    <w:rsid w:val="78162FED"/>
    <w:rsid w:val="7DBE4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B84D32CF-D434-413E-81DD-68CB8369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AA5"/>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numPr>
        <w:numId w:val="2"/>
      </w:numPr>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11556A"/>
    <w:pPr>
      <w:keepNext/>
      <w:keepLines/>
      <w:widowControl/>
      <w:spacing w:before="40"/>
      <w:outlineLvl w:val="2"/>
    </w:pPr>
    <w:rPr>
      <w:rFonts w:ascii="Cambria" w:hAnsi="Cambria"/>
      <w:snapToGrid/>
      <w:color w:val="243F60"/>
      <w:szCs w:val="24"/>
    </w:rPr>
  </w:style>
  <w:style w:type="paragraph" w:styleId="Heading4">
    <w:name w:val="heading 4"/>
    <w:basedOn w:val="Normal"/>
    <w:next w:val="Normal"/>
    <w:link w:val="Heading4Char"/>
    <w:qFormat/>
    <w:rsid w:val="0011556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11556A"/>
    <w:pPr>
      <w:keepNext/>
      <w:keepLines/>
      <w:widowControl/>
      <w:spacing w:before="200"/>
      <w:outlineLvl w:val="4"/>
    </w:pPr>
    <w:rPr>
      <w:rFonts w:ascii="Cambria" w:hAnsi="Cambria"/>
      <w:snapToGrid/>
      <w:color w:val="243F60"/>
      <w:szCs w:val="24"/>
    </w:rPr>
  </w:style>
  <w:style w:type="paragraph" w:styleId="Heading6">
    <w:name w:val="heading 6"/>
    <w:basedOn w:val="Normal"/>
    <w:next w:val="Normal"/>
    <w:link w:val="Heading6Char"/>
    <w:qFormat/>
    <w:rsid w:val="0011556A"/>
    <w:pPr>
      <w:keepNext/>
      <w:keepLines/>
      <w:widowControl/>
      <w:spacing w:before="40"/>
      <w:outlineLvl w:val="5"/>
    </w:pPr>
    <w:rPr>
      <w:rFonts w:ascii="Cambria" w:hAnsi="Cambria"/>
      <w:snapToGrid/>
      <w:color w:val="243F60"/>
      <w:szCs w:val="24"/>
    </w:rPr>
  </w:style>
  <w:style w:type="paragraph" w:styleId="Heading7">
    <w:name w:val="heading 7"/>
    <w:basedOn w:val="Normal"/>
    <w:next w:val="Normal"/>
    <w:link w:val="Heading7Char"/>
    <w:qFormat/>
    <w:rsid w:val="0011556A"/>
    <w:pPr>
      <w:keepNext/>
      <w:keepLines/>
      <w:widowControl/>
      <w:spacing w:before="40"/>
      <w:outlineLvl w:val="6"/>
    </w:pPr>
    <w:rPr>
      <w:rFonts w:ascii="Cambria" w:hAnsi="Cambria"/>
      <w:i/>
      <w:iCs/>
      <w:snapToGrid/>
      <w:color w:val="243F60"/>
      <w:szCs w:val="24"/>
    </w:rPr>
  </w:style>
  <w:style w:type="paragraph" w:styleId="Heading8">
    <w:name w:val="heading 8"/>
    <w:basedOn w:val="Normal"/>
    <w:next w:val="Normal"/>
    <w:link w:val="Heading8Char"/>
    <w:qFormat/>
    <w:rsid w:val="0011556A"/>
    <w:pPr>
      <w:keepNext/>
      <w:keepLines/>
      <w:widowControl/>
      <w:spacing w:before="40"/>
      <w:outlineLvl w:val="7"/>
    </w:pPr>
    <w:rPr>
      <w:rFonts w:ascii="Cambria" w:hAnsi="Cambria"/>
      <w:snapToGrid/>
      <w:color w:val="272727"/>
      <w:sz w:val="21"/>
      <w:szCs w:val="21"/>
    </w:rPr>
  </w:style>
  <w:style w:type="paragraph" w:styleId="Heading9">
    <w:name w:val="heading 9"/>
    <w:basedOn w:val="Normal"/>
    <w:next w:val="Normal"/>
    <w:link w:val="Heading9Char"/>
    <w:qFormat/>
    <w:rsid w:val="0011556A"/>
    <w:pPr>
      <w:keepNext/>
      <w:keepLines/>
      <w:widowControl/>
      <w:spacing w:before="40"/>
      <w:outlineLvl w:val="8"/>
    </w:pPr>
    <w:rPr>
      <w:rFonts w:ascii="Cambria" w:hAnsi="Cambria"/>
      <w:i/>
      <w:iCs/>
      <w:snapToGrid/>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qFormat/>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7C17D6"/>
    <w:rPr>
      <w:rFonts w:ascii="Arial" w:hAnsi="Arial"/>
      <w:b/>
      <w:snapToGrid w:val="0"/>
      <w:sz w:val="24"/>
    </w:rPr>
  </w:style>
  <w:style w:type="character" w:styleId="Hyperlink">
    <w:name w:val="Hyperlink"/>
    <w:basedOn w:val="DefaultParagraphFont"/>
    <w:unhideWhenUsed/>
    <w:rsid w:val="00597BA3"/>
    <w:rPr>
      <w:color w:val="0000FF" w:themeColor="hyperlink"/>
      <w:u w:val="single"/>
    </w:rPr>
  </w:style>
  <w:style w:type="character" w:customStyle="1" w:styleId="BodyTextChar">
    <w:name w:val="Body Text Char"/>
    <w:basedOn w:val="DefaultParagraphFont"/>
    <w:link w:val="BodyText"/>
    <w:rsid w:val="00597BA3"/>
    <w:rPr>
      <w:rFonts w:ascii="Arial" w:hAnsi="Arial"/>
      <w:b/>
      <w:snapToGrid w:val="0"/>
      <w:u w:val="single"/>
    </w:rPr>
  </w:style>
  <w:style w:type="character" w:customStyle="1" w:styleId="FooterChar">
    <w:name w:val="Footer Char"/>
    <w:basedOn w:val="DefaultParagraphFont"/>
    <w:link w:val="Footer"/>
    <w:uiPriority w:val="99"/>
    <w:rsid w:val="00597BA3"/>
    <w:rPr>
      <w:rFonts w:ascii="Helvetica" w:hAnsi="Helvetica"/>
      <w:snapToGrid w:val="0"/>
      <w:sz w:val="24"/>
    </w:rPr>
  </w:style>
  <w:style w:type="paragraph" w:customStyle="1" w:styleId="xmsonormal">
    <w:name w:val="x_msonormal"/>
    <w:basedOn w:val="Normal"/>
    <w:rsid w:val="00597BA3"/>
    <w:pPr>
      <w:widowControl/>
      <w:spacing w:before="100" w:beforeAutospacing="1" w:after="100" w:afterAutospacing="1"/>
    </w:pPr>
    <w:rPr>
      <w:rFonts w:ascii="Times New Roman" w:hAnsi="Times New Roman"/>
      <w:snapToGrid/>
      <w:szCs w:val="24"/>
    </w:rPr>
  </w:style>
  <w:style w:type="character" w:customStyle="1" w:styleId="Heading2Char">
    <w:name w:val="Heading 2 Char"/>
    <w:basedOn w:val="DefaultParagraphFont"/>
    <w:link w:val="Heading2"/>
    <w:uiPriority w:val="9"/>
    <w:rsid w:val="00597BA3"/>
    <w:rPr>
      <w:rFonts w:ascii="Arial" w:hAnsi="Arial"/>
      <w:b/>
      <w:snapToGrid w:val="0"/>
      <w:sz w:val="24"/>
    </w:rPr>
  </w:style>
  <w:style w:type="paragraph" w:customStyle="1" w:styleId="TableHeader">
    <w:name w:val="Table Header"/>
    <w:basedOn w:val="Header"/>
    <w:link w:val="TableHeaderChar"/>
    <w:qFormat/>
    <w:rsid w:val="00597BA3"/>
    <w:rPr>
      <w:i/>
      <w:u w:val="single"/>
    </w:rPr>
  </w:style>
  <w:style w:type="character" w:customStyle="1" w:styleId="TableHeaderChar">
    <w:name w:val="Table Header Char"/>
    <w:basedOn w:val="DefaultParagraphFont"/>
    <w:link w:val="TableHeader"/>
    <w:rsid w:val="00597BA3"/>
    <w:rPr>
      <w:rFonts w:ascii="Helvetica" w:hAnsi="Helvetica"/>
      <w:i/>
      <w:snapToGrid w:val="0"/>
      <w:sz w:val="24"/>
      <w:u w:val="single"/>
    </w:rPr>
  </w:style>
  <w:style w:type="paragraph" w:customStyle="1" w:styleId="paragraph">
    <w:name w:val="paragraph"/>
    <w:basedOn w:val="Normal"/>
    <w:rsid w:val="00597BA3"/>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597BA3"/>
  </w:style>
  <w:style w:type="character" w:customStyle="1" w:styleId="eop">
    <w:name w:val="eop"/>
    <w:basedOn w:val="DefaultParagraphFont"/>
    <w:rsid w:val="00597BA3"/>
  </w:style>
  <w:style w:type="character" w:customStyle="1" w:styleId="BodyText3Char">
    <w:name w:val="Body Text 3 Char"/>
    <w:basedOn w:val="DefaultParagraphFont"/>
    <w:link w:val="BodyText3"/>
    <w:rsid w:val="00597BA3"/>
    <w:rPr>
      <w:rFonts w:ascii="Helvetica" w:hAnsi="Helvetica"/>
      <w:snapToGrid w:val="0"/>
      <w:sz w:val="24"/>
    </w:rPr>
  </w:style>
  <w:style w:type="paragraph" w:customStyle="1" w:styleId="OSHPDOK">
    <w:name w:val="OSHPD_OK"/>
    <w:basedOn w:val="BodyText"/>
    <w:link w:val="OSHPDOKChar"/>
    <w:rsid w:val="00597BA3"/>
    <w:pPr>
      <w:widowControl w:val="0"/>
      <w:shd w:val="clear" w:color="auto" w:fill="D6E3BC" w:themeFill="accent3" w:themeFillTint="66"/>
      <w:ind w:left="1440" w:hanging="1440"/>
    </w:pPr>
    <w:rPr>
      <w:rFonts w:eastAsia="Arial" w:cstheme="minorBidi"/>
      <w:b w:val="0"/>
      <w:snapToGrid/>
      <w:sz w:val="24"/>
      <w:szCs w:val="24"/>
    </w:rPr>
  </w:style>
  <w:style w:type="character" w:customStyle="1" w:styleId="OSHPDOKChar">
    <w:name w:val="OSHPD_OK Char"/>
    <w:basedOn w:val="BodyTextChar"/>
    <w:link w:val="OSHPDOK"/>
    <w:rsid w:val="00597BA3"/>
    <w:rPr>
      <w:rFonts w:ascii="Arial" w:eastAsia="Arial" w:hAnsi="Arial" w:cstheme="minorBidi"/>
      <w:b w:val="0"/>
      <w:snapToGrid/>
      <w:sz w:val="24"/>
      <w:szCs w:val="24"/>
      <w:u w:val="single"/>
      <w:shd w:val="clear" w:color="auto" w:fill="D6E3BC" w:themeFill="accent3" w:themeFillTint="66"/>
    </w:rPr>
  </w:style>
  <w:style w:type="paragraph" w:customStyle="1" w:styleId="TableParagraph">
    <w:name w:val="Table Paragraph"/>
    <w:basedOn w:val="Normal"/>
    <w:uiPriority w:val="1"/>
    <w:qFormat/>
    <w:rsid w:val="00597BA3"/>
    <w:pPr>
      <w:autoSpaceDE w:val="0"/>
      <w:autoSpaceDN w:val="0"/>
    </w:pPr>
    <w:rPr>
      <w:rFonts w:ascii="Arial" w:eastAsia="Arial" w:hAnsi="Arial" w:cs="Arial"/>
      <w:snapToGrid/>
      <w:sz w:val="22"/>
      <w:szCs w:val="22"/>
    </w:rPr>
  </w:style>
  <w:style w:type="paragraph" w:styleId="Revision">
    <w:name w:val="Revision"/>
    <w:hidden/>
    <w:uiPriority w:val="99"/>
    <w:semiHidden/>
    <w:rsid w:val="0076296A"/>
    <w:rPr>
      <w:rFonts w:ascii="Helvetica" w:hAnsi="Helvetica"/>
      <w:snapToGrid w:val="0"/>
      <w:sz w:val="24"/>
    </w:rPr>
  </w:style>
  <w:style w:type="paragraph" w:customStyle="1" w:styleId="ColorfulList-Accent11">
    <w:name w:val="Colorful List - Accent 11"/>
    <w:basedOn w:val="Normal"/>
    <w:uiPriority w:val="34"/>
    <w:qFormat/>
    <w:rsid w:val="00F24E62"/>
    <w:pPr>
      <w:widowControl/>
      <w:ind w:left="720"/>
      <w:contextualSpacing/>
    </w:pPr>
    <w:rPr>
      <w:rFonts w:ascii="Times New Roman" w:hAnsi="Times New Roman"/>
      <w:snapToGrid/>
      <w:szCs w:val="24"/>
    </w:rPr>
  </w:style>
  <w:style w:type="character" w:customStyle="1" w:styleId="BodyText2Char">
    <w:name w:val="Body Text 2 Char"/>
    <w:basedOn w:val="DefaultParagraphFont"/>
    <w:link w:val="BodyText2"/>
    <w:rsid w:val="00FB0CBC"/>
    <w:rPr>
      <w:rFonts w:ascii="Arial" w:hAnsi="Arial"/>
      <w:b/>
      <w:snapToGrid w:val="0"/>
    </w:rPr>
  </w:style>
  <w:style w:type="character" w:styleId="UnresolvedMention">
    <w:name w:val="Unresolved Mention"/>
    <w:basedOn w:val="DefaultParagraphFont"/>
    <w:uiPriority w:val="99"/>
    <w:unhideWhenUsed/>
    <w:rsid w:val="008227BB"/>
    <w:rPr>
      <w:color w:val="605E5C"/>
      <w:shd w:val="clear" w:color="auto" w:fill="E1DFDD"/>
    </w:rPr>
  </w:style>
  <w:style w:type="character" w:styleId="Mention">
    <w:name w:val="Mention"/>
    <w:basedOn w:val="DefaultParagraphFont"/>
    <w:uiPriority w:val="99"/>
    <w:unhideWhenUsed/>
    <w:rsid w:val="008227BB"/>
    <w:rPr>
      <w:color w:val="2B579A"/>
      <w:shd w:val="clear" w:color="auto" w:fill="E1DFDD"/>
    </w:rPr>
  </w:style>
  <w:style w:type="character" w:customStyle="1" w:styleId="Heading3Char">
    <w:name w:val="Heading 3 Char"/>
    <w:basedOn w:val="DefaultParagraphFont"/>
    <w:link w:val="Heading3"/>
    <w:rsid w:val="0011556A"/>
    <w:rPr>
      <w:rFonts w:ascii="Cambria" w:hAnsi="Cambria"/>
      <w:color w:val="243F60"/>
      <w:sz w:val="24"/>
      <w:szCs w:val="24"/>
    </w:rPr>
  </w:style>
  <w:style w:type="character" w:customStyle="1" w:styleId="Heading4Char">
    <w:name w:val="Heading 4 Char"/>
    <w:basedOn w:val="DefaultParagraphFont"/>
    <w:link w:val="Heading4"/>
    <w:rsid w:val="0011556A"/>
    <w:rPr>
      <w:rFonts w:ascii="Calibri" w:hAnsi="Calibri"/>
      <w:b/>
      <w:bCs/>
      <w:snapToGrid w:val="0"/>
      <w:sz w:val="28"/>
      <w:szCs w:val="28"/>
    </w:rPr>
  </w:style>
  <w:style w:type="character" w:customStyle="1" w:styleId="Heading5Char">
    <w:name w:val="Heading 5 Char"/>
    <w:basedOn w:val="DefaultParagraphFont"/>
    <w:link w:val="Heading5"/>
    <w:rsid w:val="0011556A"/>
    <w:rPr>
      <w:rFonts w:ascii="Cambria" w:hAnsi="Cambria"/>
      <w:color w:val="243F60"/>
      <w:sz w:val="24"/>
      <w:szCs w:val="24"/>
    </w:rPr>
  </w:style>
  <w:style w:type="character" w:customStyle="1" w:styleId="Heading6Char">
    <w:name w:val="Heading 6 Char"/>
    <w:basedOn w:val="DefaultParagraphFont"/>
    <w:link w:val="Heading6"/>
    <w:rsid w:val="0011556A"/>
    <w:rPr>
      <w:rFonts w:ascii="Cambria" w:hAnsi="Cambria"/>
      <w:color w:val="243F60"/>
      <w:sz w:val="24"/>
      <w:szCs w:val="24"/>
    </w:rPr>
  </w:style>
  <w:style w:type="character" w:customStyle="1" w:styleId="Heading7Char">
    <w:name w:val="Heading 7 Char"/>
    <w:basedOn w:val="DefaultParagraphFont"/>
    <w:link w:val="Heading7"/>
    <w:rsid w:val="0011556A"/>
    <w:rPr>
      <w:rFonts w:ascii="Cambria" w:hAnsi="Cambria"/>
      <w:i/>
      <w:iCs/>
      <w:color w:val="243F60"/>
      <w:sz w:val="24"/>
      <w:szCs w:val="24"/>
    </w:rPr>
  </w:style>
  <w:style w:type="character" w:customStyle="1" w:styleId="Heading8Char">
    <w:name w:val="Heading 8 Char"/>
    <w:basedOn w:val="DefaultParagraphFont"/>
    <w:link w:val="Heading8"/>
    <w:rsid w:val="0011556A"/>
    <w:rPr>
      <w:rFonts w:ascii="Cambria" w:hAnsi="Cambria"/>
      <w:color w:val="272727"/>
      <w:sz w:val="21"/>
      <w:szCs w:val="21"/>
    </w:rPr>
  </w:style>
  <w:style w:type="character" w:customStyle="1" w:styleId="Heading9Char">
    <w:name w:val="Heading 9 Char"/>
    <w:basedOn w:val="DefaultParagraphFont"/>
    <w:link w:val="Heading9"/>
    <w:rsid w:val="0011556A"/>
    <w:rPr>
      <w:rFonts w:ascii="Cambria" w:hAnsi="Cambria"/>
      <w:i/>
      <w:iCs/>
      <w:color w:val="272727"/>
      <w:sz w:val="21"/>
      <w:szCs w:val="21"/>
    </w:rPr>
  </w:style>
  <w:style w:type="numbering" w:customStyle="1" w:styleId="NoList1">
    <w:name w:val="No List1"/>
    <w:next w:val="NoList"/>
    <w:uiPriority w:val="99"/>
    <w:semiHidden/>
    <w:unhideWhenUsed/>
    <w:rsid w:val="0011556A"/>
  </w:style>
  <w:style w:type="character" w:customStyle="1" w:styleId="BodyTextChar1">
    <w:name w:val="Body Text Char1"/>
    <w:rsid w:val="0011556A"/>
    <w:rPr>
      <w:rFonts w:ascii="Arial" w:eastAsia="Times New Roman" w:hAnsi="Arial" w:cs="Times New Roman"/>
      <w:b/>
      <w:snapToGrid w:val="0"/>
      <w:sz w:val="20"/>
      <w:szCs w:val="20"/>
      <w:u w:val="single"/>
    </w:rPr>
  </w:style>
  <w:style w:type="paragraph" w:customStyle="1" w:styleId="ICCCHAPTERl0L2">
    <w:name w:val="ICCCHAPTER_l0_L2"/>
    <w:rsid w:val="0011556A"/>
    <w:pPr>
      <w:widowControl w:val="0"/>
      <w:autoSpaceDE w:val="0"/>
      <w:autoSpaceDN w:val="0"/>
      <w:adjustRightInd w:val="0"/>
      <w:jc w:val="center"/>
    </w:pPr>
    <w:rPr>
      <w:rFonts w:ascii="Arial" w:eastAsia="SimSun" w:hAnsi="Arial" w:cs="Arial"/>
      <w:b/>
      <w:bCs/>
      <w:sz w:val="36"/>
      <w:szCs w:val="36"/>
    </w:rPr>
  </w:style>
  <w:style w:type="paragraph" w:styleId="NormalWeb">
    <w:name w:val="Normal (Web)"/>
    <w:basedOn w:val="Normal"/>
    <w:rsid w:val="0011556A"/>
    <w:pPr>
      <w:widowControl/>
      <w:spacing w:before="100" w:beforeAutospacing="1" w:after="100" w:afterAutospacing="1"/>
    </w:pPr>
    <w:rPr>
      <w:rFonts w:ascii="Times New Roman" w:hAnsi="Times New Roman"/>
      <w:snapToGrid/>
      <w:szCs w:val="24"/>
    </w:rPr>
  </w:style>
  <w:style w:type="paragraph" w:customStyle="1" w:styleId="Level1">
    <w:name w:val="Level 1"/>
    <w:basedOn w:val="Normal"/>
    <w:rsid w:val="0069421C"/>
    <w:p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11556A"/>
    <w:pPr>
      <w:numPr>
        <w:numId w:val="38"/>
      </w:numPr>
      <w:autoSpaceDE w:val="0"/>
      <w:autoSpaceDN w:val="0"/>
      <w:adjustRightInd w:val="0"/>
      <w:ind w:left="0"/>
    </w:pPr>
    <w:rPr>
      <w:rFonts w:ascii="Futura Hv BT" w:hAnsi="Futura Hv BT"/>
      <w:snapToGrid/>
      <w:szCs w:val="24"/>
    </w:rPr>
  </w:style>
  <w:style w:type="paragraph" w:customStyle="1" w:styleId="Default">
    <w:name w:val="Default"/>
    <w:rsid w:val="0011556A"/>
    <w:pPr>
      <w:widowControl w:val="0"/>
      <w:autoSpaceDE w:val="0"/>
      <w:autoSpaceDN w:val="0"/>
      <w:adjustRightInd w:val="0"/>
    </w:pPr>
    <w:rPr>
      <w:rFonts w:ascii="Helvetica" w:hAnsi="Helvetica" w:cs="Helvetica"/>
      <w:color w:val="000000"/>
      <w:sz w:val="24"/>
      <w:szCs w:val="24"/>
    </w:rPr>
  </w:style>
  <w:style w:type="paragraph" w:customStyle="1" w:styleId="OL">
    <w:name w:val="OL"/>
    <w:basedOn w:val="Normal"/>
    <w:rsid w:val="0011556A"/>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11556A"/>
    <w:pPr>
      <w:spacing w:line="480" w:lineRule="auto"/>
      <w:jc w:val="both"/>
    </w:pPr>
    <w:rPr>
      <w:rFonts w:ascii="Times New Roman" w:hAnsi="Times New Roman" w:cs="Times New Roman"/>
      <w:sz w:val="24"/>
    </w:rPr>
  </w:style>
  <w:style w:type="paragraph" w:styleId="PlainText">
    <w:name w:val="Plain Text"/>
    <w:basedOn w:val="Normal"/>
    <w:link w:val="PlainTextChar"/>
    <w:rsid w:val="0011556A"/>
    <w:pPr>
      <w:widowControl/>
    </w:pPr>
    <w:rPr>
      <w:rFonts w:ascii="Courier New" w:hAnsi="Courier New" w:cs="Courier New"/>
      <w:snapToGrid/>
      <w:sz w:val="20"/>
    </w:rPr>
  </w:style>
  <w:style w:type="character" w:customStyle="1" w:styleId="PlainTextChar">
    <w:name w:val="Plain Text Char"/>
    <w:basedOn w:val="DefaultParagraphFont"/>
    <w:link w:val="PlainText"/>
    <w:rsid w:val="0011556A"/>
    <w:rPr>
      <w:rFonts w:ascii="Courier New" w:hAnsi="Courier New" w:cs="Courier New"/>
    </w:rPr>
  </w:style>
  <w:style w:type="character" w:styleId="FollowedHyperlink">
    <w:name w:val="FollowedHyperlink"/>
    <w:rsid w:val="0011556A"/>
    <w:rPr>
      <w:strike w:val="0"/>
      <w:dstrike w:val="0"/>
      <w:color w:val="0663B2"/>
      <w:u w:val="none"/>
      <w:effect w:val="none"/>
    </w:rPr>
  </w:style>
  <w:style w:type="paragraph" w:customStyle="1" w:styleId="itemborder">
    <w:name w:val="itemborder"/>
    <w:basedOn w:val="Normal"/>
    <w:rsid w:val="0011556A"/>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11556A"/>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11556A"/>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11556A"/>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11556A"/>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11556A"/>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11556A"/>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11556A"/>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11556A"/>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11556A"/>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11556A"/>
    <w:pPr>
      <w:widowControl/>
      <w:spacing w:before="100" w:beforeAutospacing="1" w:after="100" w:afterAutospacing="1"/>
    </w:pPr>
    <w:rPr>
      <w:rFonts w:ascii="Webdings" w:hAnsi="Webdings"/>
      <w:snapToGrid/>
      <w:szCs w:val="24"/>
    </w:rPr>
  </w:style>
  <w:style w:type="paragraph" w:customStyle="1" w:styleId="barover">
    <w:name w:val="barover"/>
    <w:basedOn w:val="Normal"/>
    <w:rsid w:val="0011556A"/>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11556A"/>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11556A"/>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11556A"/>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11556A"/>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11556A"/>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11556A"/>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11556A"/>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11556A"/>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11556A"/>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11556A"/>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11556A"/>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11556A"/>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11556A"/>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11556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11556A"/>
    <w:pPr>
      <w:widowControl/>
      <w:shd w:val="clear" w:color="auto" w:fill="FAFFCD"/>
    </w:pPr>
    <w:rPr>
      <w:rFonts w:ascii="Times New Roman" w:hAnsi="Times New Roman"/>
      <w:snapToGrid/>
      <w:szCs w:val="24"/>
    </w:rPr>
  </w:style>
  <w:style w:type="paragraph" w:customStyle="1" w:styleId="annothtmlbox">
    <w:name w:val="annot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11556A"/>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11556A"/>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11556A"/>
    <w:pPr>
      <w:widowControl/>
      <w:shd w:val="clear" w:color="auto" w:fill="FFFFFF"/>
    </w:pPr>
    <w:rPr>
      <w:rFonts w:ascii="Times New Roman" w:hAnsi="Times New Roman"/>
      <w:snapToGrid/>
      <w:szCs w:val="24"/>
    </w:rPr>
  </w:style>
  <w:style w:type="paragraph" w:customStyle="1" w:styleId="commemailhtmlbox">
    <w:name w:val="commemail_htmlbox"/>
    <w:basedOn w:val="Normal"/>
    <w:rsid w:val="0011556A"/>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11556A"/>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11556A"/>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11556A"/>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11556A"/>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11556A"/>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11556A"/>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11556A"/>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11556A"/>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11556A"/>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11556A"/>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11556A"/>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11556A"/>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11556A"/>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paragraph" w:customStyle="1" w:styleId="Level3">
    <w:name w:val="Level 3"/>
    <w:basedOn w:val="Normal"/>
    <w:rsid w:val="0011556A"/>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11556A"/>
  </w:style>
  <w:style w:type="paragraph" w:customStyle="1" w:styleId="StyleListItalic">
    <w:name w:val="Style List + Italic"/>
    <w:basedOn w:val="List"/>
    <w:link w:val="StyleListItalicChar"/>
    <w:rsid w:val="0069421C"/>
    <w:pPr>
      <w:numPr>
        <w:numId w:val="0"/>
      </w:numPr>
      <w:tabs>
        <w:tab w:val="left" w:pos="990"/>
      </w:tabs>
      <w:spacing w:before="120" w:after="120"/>
      <w:ind w:left="1272" w:hanging="228"/>
    </w:pPr>
    <w:rPr>
      <w:rFonts w:ascii="Times New Roman" w:eastAsia="SimSun" w:hAnsi="Times New Roman" w:cs="Times New Roman"/>
      <w:i/>
      <w:iCs/>
      <w:sz w:val="20"/>
      <w:lang w:eastAsia="zh-CN"/>
    </w:rPr>
  </w:style>
  <w:style w:type="paragraph" w:styleId="List">
    <w:name w:val="List"/>
    <w:basedOn w:val="Normal"/>
    <w:rsid w:val="0011556A"/>
    <w:pPr>
      <w:widowControl/>
      <w:numPr>
        <w:numId w:val="39"/>
      </w:numPr>
    </w:pPr>
    <w:rPr>
      <w:rFonts w:ascii="Arial" w:hAnsi="Arial" w:cs="Arial"/>
      <w:snapToGrid/>
      <w:szCs w:val="24"/>
    </w:rPr>
  </w:style>
  <w:style w:type="character" w:customStyle="1" w:styleId="StyleListItalicChar">
    <w:name w:val="Style List + Italic Char"/>
    <w:link w:val="StyleListItalic"/>
    <w:rsid w:val="0011556A"/>
    <w:rPr>
      <w:rFonts w:eastAsia="SimSun"/>
      <w:i/>
      <w:iCs/>
      <w:szCs w:val="24"/>
      <w:lang w:eastAsia="zh-CN"/>
    </w:rPr>
  </w:style>
  <w:style w:type="character" w:customStyle="1" w:styleId="s1">
    <w:name w:val="s1"/>
    <w:uiPriority w:val="99"/>
    <w:rsid w:val="0011556A"/>
    <w:rPr>
      <w:i/>
      <w:iCs/>
    </w:rPr>
  </w:style>
  <w:style w:type="paragraph" w:customStyle="1" w:styleId="Outline0011">
    <w:name w:val="Outline001_1"/>
    <w:basedOn w:val="Normal"/>
    <w:rsid w:val="0011556A"/>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11556A"/>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11556A"/>
    <w:pPr>
      <w:ind w:left="504"/>
    </w:pPr>
    <w:rPr>
      <w:rFonts w:ascii="Times New Roman" w:hAnsi="Times New Roman" w:cs="Arial"/>
      <w:bCs/>
      <w:noProof/>
      <w:snapToGrid/>
      <w:color w:val="000000"/>
      <w:sz w:val="20"/>
    </w:rPr>
  </w:style>
  <w:style w:type="paragraph" w:styleId="BodyTextIndent2">
    <w:name w:val="Body Text Indent 2"/>
    <w:basedOn w:val="Normal"/>
    <w:link w:val="BodyTextIndent2Char"/>
    <w:rsid w:val="0011556A"/>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11556A"/>
    <w:rPr>
      <w:rFonts w:ascii="Arial" w:hAnsi="Arial" w:cs="Arial"/>
      <w:sz w:val="24"/>
      <w:szCs w:val="24"/>
    </w:rPr>
  </w:style>
  <w:style w:type="character" w:customStyle="1" w:styleId="text1">
    <w:name w:val="text1"/>
    <w:rsid w:val="0011556A"/>
    <w:rPr>
      <w:rFonts w:ascii="Verdana" w:hAnsi="Verdana" w:hint="default"/>
      <w:strike w:val="0"/>
      <w:dstrike w:val="0"/>
      <w:color w:val="333333"/>
      <w:sz w:val="18"/>
      <w:szCs w:val="18"/>
      <w:u w:val="none"/>
      <w:effect w:val="none"/>
    </w:rPr>
  </w:style>
  <w:style w:type="paragraph" w:customStyle="1" w:styleId="CM24">
    <w:name w:val="CM24"/>
    <w:basedOn w:val="Default"/>
    <w:next w:val="Default"/>
    <w:uiPriority w:val="99"/>
    <w:rsid w:val="0011556A"/>
    <w:pPr>
      <w:widowControl/>
      <w:spacing w:line="240" w:lineRule="atLeast"/>
    </w:pPr>
    <w:rPr>
      <w:rFonts w:ascii="Times New Roman" w:hAnsi="Times New Roman" w:cs="Times New Roman"/>
      <w:color w:val="auto"/>
    </w:rPr>
  </w:style>
  <w:style w:type="paragraph" w:customStyle="1" w:styleId="ColorfulGrid-Accent11">
    <w:name w:val="Colorful Grid - Accent 11"/>
    <w:basedOn w:val="Normal"/>
    <w:next w:val="Normal"/>
    <w:link w:val="ColorfulGrid-Accent1Char"/>
    <w:uiPriority w:val="29"/>
    <w:qFormat/>
    <w:rsid w:val="0011556A"/>
    <w:pPr>
      <w:widowControl/>
    </w:pPr>
    <w:rPr>
      <w:rFonts w:ascii="Arial" w:hAnsi="Arial" w:cs="Arial"/>
      <w:i/>
      <w:iCs/>
      <w:snapToGrid/>
      <w:color w:val="000000"/>
      <w:szCs w:val="24"/>
    </w:rPr>
  </w:style>
  <w:style w:type="character" w:customStyle="1" w:styleId="ColorfulGrid-Accent1Char">
    <w:name w:val="Colorful Grid - Accent 1 Char"/>
    <w:link w:val="ColorfulGrid-Accent11"/>
    <w:uiPriority w:val="29"/>
    <w:rsid w:val="0011556A"/>
    <w:rPr>
      <w:rFonts w:ascii="Arial" w:hAnsi="Arial" w:cs="Arial"/>
      <w:i/>
      <w:iCs/>
      <w:color w:val="000000"/>
      <w:sz w:val="24"/>
      <w:szCs w:val="24"/>
    </w:rPr>
  </w:style>
  <w:style w:type="paragraph" w:styleId="BodyTextFirstIndent">
    <w:name w:val="Body Text First Indent"/>
    <w:basedOn w:val="BodyText"/>
    <w:link w:val="BodyTextFirstIndentChar"/>
    <w:rsid w:val="0011556A"/>
    <w:pPr>
      <w:ind w:firstLine="360"/>
    </w:pPr>
    <w:rPr>
      <w:rFonts w:cs="Arial"/>
      <w:b w:val="0"/>
      <w:snapToGrid/>
      <w:sz w:val="24"/>
      <w:szCs w:val="24"/>
      <w:u w:val="none"/>
    </w:rPr>
  </w:style>
  <w:style w:type="character" w:customStyle="1" w:styleId="BodyTextFirstIndentChar">
    <w:name w:val="Body Text First Indent Char"/>
    <w:basedOn w:val="BodyTextChar"/>
    <w:link w:val="BodyTextFirstIndent"/>
    <w:rsid w:val="0011556A"/>
    <w:rPr>
      <w:rFonts w:ascii="Arial" w:hAnsi="Arial" w:cs="Arial"/>
      <w:b w:val="0"/>
      <w:snapToGrid/>
      <w:sz w:val="24"/>
      <w:szCs w:val="24"/>
      <w:u w:val="single"/>
    </w:rPr>
  </w:style>
  <w:style w:type="character" w:customStyle="1" w:styleId="BodyTextIndentChar">
    <w:name w:val="Body Text Indent Char"/>
    <w:link w:val="BodyTextIndent"/>
    <w:rsid w:val="0011556A"/>
    <w:rPr>
      <w:rFonts w:ascii="Arial" w:hAnsi="Arial" w:cs="Arial"/>
      <w:sz w:val="24"/>
      <w:szCs w:val="24"/>
    </w:rPr>
  </w:style>
  <w:style w:type="paragraph" w:customStyle="1" w:styleId="BodyTextIndent1">
    <w:name w:val="Body Text Indent1"/>
    <w:basedOn w:val="Normal"/>
    <w:next w:val="BodyTextIndent"/>
    <w:unhideWhenUsed/>
    <w:rsid w:val="0011556A"/>
    <w:pPr>
      <w:widowControl/>
      <w:spacing w:after="120"/>
      <w:ind w:left="360"/>
    </w:pPr>
    <w:rPr>
      <w:rFonts w:ascii="Arial" w:eastAsia="Calibri" w:hAnsi="Arial" w:cs="Arial"/>
      <w:snapToGrid/>
      <w:szCs w:val="24"/>
    </w:rPr>
  </w:style>
  <w:style w:type="character" w:customStyle="1" w:styleId="BodyTextIndentChar1">
    <w:name w:val="Body Text Indent Char1"/>
    <w:basedOn w:val="DefaultParagraphFont"/>
    <w:rsid w:val="0011556A"/>
    <w:rPr>
      <w:rFonts w:ascii="Helvetica" w:eastAsia="Times New Roman" w:hAnsi="Helvetica" w:cs="Times New Roman"/>
      <w:snapToGrid w:val="0"/>
      <w:sz w:val="24"/>
      <w:szCs w:val="20"/>
    </w:rPr>
  </w:style>
  <w:style w:type="character" w:customStyle="1" w:styleId="BodyTextFirstIndent2Char">
    <w:name w:val="Body Text First Indent 2 Char"/>
    <w:link w:val="BodyTextFirstIndent2"/>
    <w:rsid w:val="0011556A"/>
  </w:style>
  <w:style w:type="paragraph" w:customStyle="1" w:styleId="BodyTextFirstIndent21">
    <w:name w:val="Body Text First Indent 21"/>
    <w:basedOn w:val="BodyTextIndent"/>
    <w:next w:val="BodyTextFirstIndent2"/>
    <w:unhideWhenUsed/>
    <w:rsid w:val="0011556A"/>
    <w:pPr>
      <w:widowControl/>
      <w:spacing w:after="0"/>
      <w:ind w:firstLine="360"/>
    </w:pPr>
    <w:rPr>
      <w:rFonts w:ascii="Calibri" w:eastAsia="Calibri" w:hAnsi="Calibri" w:cs="Times New Roman"/>
      <w:sz w:val="22"/>
      <w:szCs w:val="22"/>
    </w:rPr>
  </w:style>
  <w:style w:type="character" w:customStyle="1" w:styleId="BodyTextFirstIndent2Char1">
    <w:name w:val="Body Text First Indent 2 Char1"/>
    <w:basedOn w:val="BodyTextIndentChar1"/>
    <w:rsid w:val="0011556A"/>
    <w:rPr>
      <w:rFonts w:ascii="Helvetica" w:eastAsia="Times New Roman" w:hAnsi="Helvetica" w:cs="Times New Roman"/>
      <w:snapToGrid w:val="0"/>
      <w:sz w:val="24"/>
      <w:szCs w:val="20"/>
    </w:rPr>
  </w:style>
  <w:style w:type="character" w:customStyle="1" w:styleId="BodyTextIndent3Char">
    <w:name w:val="Body Text Indent 3 Char"/>
    <w:link w:val="BodyTextIndent3"/>
    <w:rsid w:val="0011556A"/>
    <w:rPr>
      <w:rFonts w:ascii="Arial" w:hAnsi="Arial" w:cs="Arial"/>
      <w:sz w:val="16"/>
      <w:szCs w:val="16"/>
    </w:rPr>
  </w:style>
  <w:style w:type="paragraph" w:customStyle="1" w:styleId="BodyTextIndent31">
    <w:name w:val="Body Text Indent 31"/>
    <w:basedOn w:val="Normal"/>
    <w:next w:val="BodyTextIndent3"/>
    <w:unhideWhenUsed/>
    <w:rsid w:val="0011556A"/>
    <w:pPr>
      <w:widowControl/>
      <w:spacing w:after="120"/>
      <w:ind w:left="360"/>
    </w:pPr>
    <w:rPr>
      <w:rFonts w:ascii="Arial" w:eastAsia="Calibri" w:hAnsi="Arial" w:cs="Arial"/>
      <w:snapToGrid/>
      <w:sz w:val="16"/>
      <w:szCs w:val="16"/>
    </w:rPr>
  </w:style>
  <w:style w:type="character" w:customStyle="1" w:styleId="BodyTextIndent3Char1">
    <w:name w:val="Body Text Indent 3 Char1"/>
    <w:basedOn w:val="DefaultParagraphFont"/>
    <w:rsid w:val="0011556A"/>
    <w:rPr>
      <w:rFonts w:ascii="Helvetica" w:eastAsia="Times New Roman" w:hAnsi="Helvetica" w:cs="Times New Roman"/>
      <w:snapToGrid w:val="0"/>
      <w:sz w:val="16"/>
      <w:szCs w:val="16"/>
    </w:rPr>
  </w:style>
  <w:style w:type="character" w:customStyle="1" w:styleId="ClosingChar">
    <w:name w:val="Closing Char"/>
    <w:link w:val="Closing"/>
    <w:rsid w:val="0011556A"/>
    <w:rPr>
      <w:rFonts w:ascii="Arial" w:hAnsi="Arial" w:cs="Arial"/>
      <w:sz w:val="24"/>
      <w:szCs w:val="24"/>
    </w:rPr>
  </w:style>
  <w:style w:type="paragraph" w:customStyle="1" w:styleId="Closing1">
    <w:name w:val="Closing1"/>
    <w:basedOn w:val="Normal"/>
    <w:next w:val="Closing"/>
    <w:unhideWhenUsed/>
    <w:rsid w:val="0011556A"/>
    <w:pPr>
      <w:widowControl/>
      <w:ind w:left="4320"/>
    </w:pPr>
    <w:rPr>
      <w:rFonts w:ascii="Arial" w:eastAsia="Calibri" w:hAnsi="Arial" w:cs="Arial"/>
      <w:snapToGrid/>
      <w:szCs w:val="24"/>
    </w:rPr>
  </w:style>
  <w:style w:type="character" w:customStyle="1" w:styleId="ClosingChar1">
    <w:name w:val="Closing Char1"/>
    <w:basedOn w:val="DefaultParagraphFont"/>
    <w:rsid w:val="0011556A"/>
    <w:rPr>
      <w:rFonts w:ascii="Helvetica" w:eastAsia="Times New Roman" w:hAnsi="Helvetica" w:cs="Times New Roman"/>
      <w:snapToGrid w:val="0"/>
      <w:sz w:val="24"/>
      <w:szCs w:val="20"/>
    </w:rPr>
  </w:style>
  <w:style w:type="paragraph" w:styleId="Date">
    <w:name w:val="Date"/>
    <w:basedOn w:val="Normal"/>
    <w:next w:val="Normal"/>
    <w:link w:val="DateChar"/>
    <w:rsid w:val="0011556A"/>
    <w:pPr>
      <w:widowControl/>
    </w:pPr>
    <w:rPr>
      <w:rFonts w:ascii="Arial" w:hAnsi="Arial" w:cs="Arial"/>
      <w:snapToGrid/>
      <w:szCs w:val="24"/>
    </w:rPr>
  </w:style>
  <w:style w:type="character" w:customStyle="1" w:styleId="DateChar">
    <w:name w:val="Date Char"/>
    <w:basedOn w:val="DefaultParagraphFont"/>
    <w:link w:val="Date"/>
    <w:rsid w:val="0011556A"/>
    <w:rPr>
      <w:rFonts w:ascii="Arial" w:hAnsi="Arial" w:cs="Arial"/>
      <w:sz w:val="24"/>
      <w:szCs w:val="24"/>
    </w:rPr>
  </w:style>
  <w:style w:type="character" w:customStyle="1" w:styleId="DocumentMapChar">
    <w:name w:val="Document Map Char"/>
    <w:link w:val="DocumentMap"/>
    <w:rsid w:val="0011556A"/>
    <w:rPr>
      <w:rFonts w:ascii="Segoe UI" w:hAnsi="Segoe UI" w:cs="Segoe UI"/>
      <w:sz w:val="16"/>
      <w:szCs w:val="16"/>
    </w:rPr>
  </w:style>
  <w:style w:type="paragraph" w:customStyle="1" w:styleId="DocumentMap1">
    <w:name w:val="Document Map1"/>
    <w:basedOn w:val="Normal"/>
    <w:next w:val="DocumentMap"/>
    <w:unhideWhenUsed/>
    <w:rsid w:val="0011556A"/>
    <w:pPr>
      <w:widowControl/>
    </w:pPr>
    <w:rPr>
      <w:rFonts w:ascii="Segoe UI" w:eastAsia="Calibri" w:hAnsi="Segoe UI" w:cs="Segoe UI"/>
      <w:snapToGrid/>
      <w:sz w:val="16"/>
      <w:szCs w:val="16"/>
    </w:rPr>
  </w:style>
  <w:style w:type="character" w:customStyle="1" w:styleId="DocumentMapChar1">
    <w:name w:val="Document Map Char1"/>
    <w:basedOn w:val="DefaultParagraphFont"/>
    <w:rsid w:val="0011556A"/>
    <w:rPr>
      <w:rFonts w:ascii="Segoe UI" w:eastAsia="Times New Roman" w:hAnsi="Segoe UI" w:cs="Segoe UI"/>
      <w:snapToGrid w:val="0"/>
      <w:sz w:val="16"/>
      <w:szCs w:val="16"/>
    </w:rPr>
  </w:style>
  <w:style w:type="character" w:customStyle="1" w:styleId="E-mailSignatureChar">
    <w:name w:val="E-mail Signature Char"/>
    <w:link w:val="E-mailSignature"/>
    <w:rsid w:val="0011556A"/>
    <w:rPr>
      <w:rFonts w:ascii="Arial" w:hAnsi="Arial" w:cs="Arial"/>
      <w:sz w:val="24"/>
      <w:szCs w:val="24"/>
    </w:rPr>
  </w:style>
  <w:style w:type="paragraph" w:customStyle="1" w:styleId="E-mailSignature1">
    <w:name w:val="E-mail Signature1"/>
    <w:basedOn w:val="Normal"/>
    <w:next w:val="E-mailSignature"/>
    <w:unhideWhenUsed/>
    <w:rsid w:val="0011556A"/>
    <w:pPr>
      <w:widowControl/>
    </w:pPr>
    <w:rPr>
      <w:rFonts w:ascii="Arial" w:eastAsia="Calibri" w:hAnsi="Arial" w:cs="Arial"/>
      <w:snapToGrid/>
      <w:szCs w:val="24"/>
    </w:rPr>
  </w:style>
  <w:style w:type="character" w:customStyle="1" w:styleId="E-mailSignatureChar1">
    <w:name w:val="E-mail Signature Char1"/>
    <w:basedOn w:val="DefaultParagraphFont"/>
    <w:rsid w:val="0011556A"/>
    <w:rPr>
      <w:rFonts w:ascii="Helvetica" w:eastAsia="Times New Roman" w:hAnsi="Helvetica" w:cs="Times New Roman"/>
      <w:snapToGrid w:val="0"/>
      <w:sz w:val="24"/>
      <w:szCs w:val="20"/>
    </w:rPr>
  </w:style>
  <w:style w:type="character" w:customStyle="1" w:styleId="EndnoteTextChar">
    <w:name w:val="Endnote Text Char"/>
    <w:link w:val="EndnoteText"/>
    <w:rsid w:val="0011556A"/>
    <w:rPr>
      <w:rFonts w:ascii="Arial" w:hAnsi="Arial" w:cs="Arial"/>
    </w:rPr>
  </w:style>
  <w:style w:type="paragraph" w:customStyle="1" w:styleId="EndnoteText1">
    <w:name w:val="Endnote Text1"/>
    <w:basedOn w:val="Normal"/>
    <w:next w:val="EndnoteText"/>
    <w:unhideWhenUsed/>
    <w:rsid w:val="0011556A"/>
    <w:pPr>
      <w:widowControl/>
    </w:pPr>
    <w:rPr>
      <w:rFonts w:ascii="Arial" w:eastAsia="Calibri" w:hAnsi="Arial" w:cs="Arial"/>
      <w:snapToGrid/>
      <w:sz w:val="22"/>
      <w:szCs w:val="22"/>
    </w:rPr>
  </w:style>
  <w:style w:type="character" w:customStyle="1" w:styleId="EndnoteTextChar1">
    <w:name w:val="Endnote Text Char1"/>
    <w:basedOn w:val="DefaultParagraphFont"/>
    <w:rsid w:val="0011556A"/>
    <w:rPr>
      <w:rFonts w:ascii="Helvetica" w:eastAsia="Times New Roman" w:hAnsi="Helvetica" w:cs="Times New Roman"/>
      <w:snapToGrid w:val="0"/>
      <w:sz w:val="20"/>
      <w:szCs w:val="20"/>
    </w:rPr>
  </w:style>
  <w:style w:type="character" w:customStyle="1" w:styleId="FootnoteTextChar">
    <w:name w:val="Footnote Text Char"/>
    <w:link w:val="FootnoteText"/>
    <w:rsid w:val="0011556A"/>
    <w:rPr>
      <w:rFonts w:ascii="Arial" w:hAnsi="Arial" w:cs="Arial"/>
    </w:rPr>
  </w:style>
  <w:style w:type="paragraph" w:customStyle="1" w:styleId="FootnoteText1">
    <w:name w:val="Footnote Text1"/>
    <w:basedOn w:val="Normal"/>
    <w:next w:val="FootnoteText"/>
    <w:unhideWhenUsed/>
    <w:rsid w:val="0011556A"/>
    <w:pPr>
      <w:widowControl/>
    </w:pPr>
    <w:rPr>
      <w:rFonts w:ascii="Arial" w:eastAsia="Calibri" w:hAnsi="Arial" w:cs="Arial"/>
      <w:snapToGrid/>
      <w:sz w:val="22"/>
      <w:szCs w:val="22"/>
    </w:rPr>
  </w:style>
  <w:style w:type="character" w:customStyle="1" w:styleId="FootnoteTextChar1">
    <w:name w:val="Footnote Text Char1"/>
    <w:basedOn w:val="DefaultParagraphFont"/>
    <w:rsid w:val="0011556A"/>
    <w:rPr>
      <w:rFonts w:ascii="Helvetica" w:eastAsia="Times New Roman" w:hAnsi="Helvetica" w:cs="Times New Roman"/>
      <w:snapToGrid w:val="0"/>
      <w:sz w:val="20"/>
      <w:szCs w:val="20"/>
    </w:rPr>
  </w:style>
  <w:style w:type="character" w:customStyle="1" w:styleId="HTMLAddressChar">
    <w:name w:val="HTML Address Char"/>
    <w:link w:val="HTMLAddress"/>
    <w:rsid w:val="0011556A"/>
    <w:rPr>
      <w:rFonts w:ascii="Arial" w:hAnsi="Arial" w:cs="Arial"/>
      <w:i/>
      <w:iCs/>
      <w:sz w:val="24"/>
      <w:szCs w:val="24"/>
    </w:rPr>
  </w:style>
  <w:style w:type="paragraph" w:customStyle="1" w:styleId="HTMLAddress1">
    <w:name w:val="HTML Address1"/>
    <w:basedOn w:val="Normal"/>
    <w:next w:val="HTMLAddress"/>
    <w:unhideWhenUsed/>
    <w:rsid w:val="0011556A"/>
    <w:pPr>
      <w:widowControl/>
    </w:pPr>
    <w:rPr>
      <w:rFonts w:ascii="Arial" w:eastAsia="Calibri" w:hAnsi="Arial" w:cs="Arial"/>
      <w:i/>
      <w:iCs/>
      <w:snapToGrid/>
      <w:szCs w:val="24"/>
    </w:rPr>
  </w:style>
  <w:style w:type="character" w:customStyle="1" w:styleId="HTMLAddressChar1">
    <w:name w:val="HTML Address Char1"/>
    <w:basedOn w:val="DefaultParagraphFont"/>
    <w:rsid w:val="0011556A"/>
    <w:rPr>
      <w:rFonts w:ascii="Helvetica" w:eastAsia="Times New Roman" w:hAnsi="Helvetica" w:cs="Times New Roman"/>
      <w:i/>
      <w:iCs/>
      <w:snapToGrid w:val="0"/>
      <w:sz w:val="24"/>
      <w:szCs w:val="20"/>
    </w:rPr>
  </w:style>
  <w:style w:type="character" w:customStyle="1" w:styleId="HTMLPreformattedChar">
    <w:name w:val="HTML Preformatted Char"/>
    <w:link w:val="HTMLPreformatted"/>
    <w:rsid w:val="0011556A"/>
    <w:rPr>
      <w:rFonts w:ascii="Consolas" w:hAnsi="Consolas" w:cs="Consolas"/>
    </w:rPr>
  </w:style>
  <w:style w:type="paragraph" w:customStyle="1" w:styleId="HTMLPreformatted1">
    <w:name w:val="HTML Preformatted1"/>
    <w:basedOn w:val="Normal"/>
    <w:next w:val="HTMLPreformatted"/>
    <w:unhideWhenUsed/>
    <w:rsid w:val="0011556A"/>
    <w:pPr>
      <w:widowControl/>
    </w:pPr>
    <w:rPr>
      <w:rFonts w:ascii="Consolas" w:eastAsia="Calibri" w:hAnsi="Consolas" w:cs="Consolas"/>
      <w:snapToGrid/>
      <w:sz w:val="22"/>
      <w:szCs w:val="22"/>
    </w:rPr>
  </w:style>
  <w:style w:type="character" w:customStyle="1" w:styleId="HTMLPreformattedChar1">
    <w:name w:val="HTML Preformatted Char1"/>
    <w:basedOn w:val="DefaultParagraphFont"/>
    <w:rsid w:val="0011556A"/>
    <w:rPr>
      <w:rFonts w:ascii="Consolas" w:eastAsia="Times New Roman" w:hAnsi="Consolas" w:cs="Times New Roman"/>
      <w:snapToGrid w:val="0"/>
      <w:sz w:val="20"/>
      <w:szCs w:val="20"/>
    </w:rPr>
  </w:style>
  <w:style w:type="paragraph" w:customStyle="1" w:styleId="LightShading-Accent21">
    <w:name w:val="Light Shading - Accent 21"/>
    <w:basedOn w:val="Normal"/>
    <w:next w:val="Normal"/>
    <w:link w:val="LightShading-Accent2Char"/>
    <w:uiPriority w:val="30"/>
    <w:qFormat/>
    <w:rsid w:val="0011556A"/>
    <w:pPr>
      <w:widowControl/>
      <w:pBdr>
        <w:top w:val="single" w:sz="4" w:space="10" w:color="4F81BD"/>
        <w:bottom w:val="single" w:sz="4" w:space="10" w:color="4F81BD"/>
      </w:pBdr>
      <w:spacing w:before="360" w:after="360"/>
      <w:ind w:left="864" w:right="864"/>
      <w:jc w:val="center"/>
    </w:pPr>
    <w:rPr>
      <w:rFonts w:ascii="Arial" w:hAnsi="Arial" w:cs="Arial"/>
      <w:i/>
      <w:iCs/>
      <w:snapToGrid/>
      <w:color w:val="4F81BD"/>
      <w:szCs w:val="24"/>
    </w:rPr>
  </w:style>
  <w:style w:type="character" w:customStyle="1" w:styleId="LightShading-Accent2Char">
    <w:name w:val="Light Shading - Accent 2 Char"/>
    <w:link w:val="LightShading-Accent21"/>
    <w:uiPriority w:val="30"/>
    <w:rsid w:val="0011556A"/>
    <w:rPr>
      <w:rFonts w:ascii="Arial" w:hAnsi="Arial" w:cs="Arial"/>
      <w:i/>
      <w:iCs/>
      <w:color w:val="4F81BD"/>
      <w:sz w:val="24"/>
      <w:szCs w:val="24"/>
    </w:rPr>
  </w:style>
  <w:style w:type="paragraph" w:styleId="List4">
    <w:name w:val="List 4"/>
    <w:basedOn w:val="Normal"/>
    <w:rsid w:val="0011556A"/>
    <w:pPr>
      <w:widowControl/>
      <w:ind w:left="1440" w:hanging="360"/>
      <w:contextualSpacing/>
    </w:pPr>
    <w:rPr>
      <w:rFonts w:ascii="Arial" w:hAnsi="Arial" w:cs="Arial"/>
      <w:snapToGrid/>
      <w:szCs w:val="24"/>
    </w:rPr>
  </w:style>
  <w:style w:type="paragraph" w:styleId="List5">
    <w:name w:val="List 5"/>
    <w:basedOn w:val="Normal"/>
    <w:rsid w:val="0011556A"/>
    <w:pPr>
      <w:widowControl/>
      <w:ind w:left="1800" w:hanging="360"/>
      <w:contextualSpacing/>
    </w:pPr>
    <w:rPr>
      <w:rFonts w:ascii="Arial" w:hAnsi="Arial" w:cs="Arial"/>
      <w:snapToGrid/>
      <w:szCs w:val="24"/>
    </w:rPr>
  </w:style>
  <w:style w:type="paragraph" w:styleId="ListBullet">
    <w:name w:val="List Bullet"/>
    <w:basedOn w:val="Normal"/>
    <w:unhideWhenUsed/>
    <w:rsid w:val="0069421C"/>
    <w:pPr>
      <w:widowControl/>
      <w:ind w:left="1272" w:hanging="228"/>
      <w:contextualSpacing/>
    </w:pPr>
    <w:rPr>
      <w:rFonts w:ascii="Arial" w:hAnsi="Arial" w:cs="Arial"/>
      <w:snapToGrid/>
      <w:szCs w:val="24"/>
    </w:rPr>
  </w:style>
  <w:style w:type="paragraph" w:styleId="ListBullet2">
    <w:name w:val="List Bullet 2"/>
    <w:basedOn w:val="Normal"/>
    <w:unhideWhenUsed/>
    <w:rsid w:val="0011556A"/>
    <w:pPr>
      <w:widowControl/>
      <w:numPr>
        <w:numId w:val="40"/>
      </w:numPr>
      <w:contextualSpacing/>
    </w:pPr>
    <w:rPr>
      <w:rFonts w:ascii="Arial" w:hAnsi="Arial" w:cs="Arial"/>
      <w:snapToGrid/>
      <w:szCs w:val="24"/>
    </w:rPr>
  </w:style>
  <w:style w:type="paragraph" w:styleId="ListBullet3">
    <w:name w:val="List Bullet 3"/>
    <w:basedOn w:val="Normal"/>
    <w:unhideWhenUsed/>
    <w:rsid w:val="0011556A"/>
    <w:pPr>
      <w:widowControl/>
      <w:numPr>
        <w:numId w:val="41"/>
      </w:numPr>
      <w:contextualSpacing/>
    </w:pPr>
    <w:rPr>
      <w:rFonts w:ascii="Arial" w:hAnsi="Arial" w:cs="Arial"/>
      <w:snapToGrid/>
      <w:szCs w:val="24"/>
    </w:rPr>
  </w:style>
  <w:style w:type="paragraph" w:styleId="ListBullet4">
    <w:name w:val="List Bullet 4"/>
    <w:basedOn w:val="Normal"/>
    <w:unhideWhenUsed/>
    <w:rsid w:val="0011556A"/>
    <w:pPr>
      <w:widowControl/>
      <w:numPr>
        <w:numId w:val="42"/>
      </w:numPr>
      <w:contextualSpacing/>
    </w:pPr>
    <w:rPr>
      <w:rFonts w:ascii="Arial" w:hAnsi="Arial" w:cs="Arial"/>
      <w:snapToGrid/>
      <w:szCs w:val="24"/>
    </w:rPr>
  </w:style>
  <w:style w:type="paragraph" w:styleId="ListBullet5">
    <w:name w:val="List Bullet 5"/>
    <w:basedOn w:val="Normal"/>
    <w:unhideWhenUsed/>
    <w:rsid w:val="0011556A"/>
    <w:pPr>
      <w:widowControl/>
      <w:numPr>
        <w:numId w:val="43"/>
      </w:numPr>
      <w:contextualSpacing/>
    </w:pPr>
    <w:rPr>
      <w:rFonts w:ascii="Arial" w:hAnsi="Arial" w:cs="Arial"/>
      <w:snapToGrid/>
      <w:szCs w:val="24"/>
    </w:rPr>
  </w:style>
  <w:style w:type="paragraph" w:styleId="ListNumber">
    <w:name w:val="List Number"/>
    <w:basedOn w:val="Normal"/>
    <w:rsid w:val="0011556A"/>
    <w:pPr>
      <w:widowControl/>
      <w:numPr>
        <w:numId w:val="44"/>
      </w:numPr>
      <w:contextualSpacing/>
    </w:pPr>
    <w:rPr>
      <w:rFonts w:ascii="Arial" w:hAnsi="Arial" w:cs="Arial"/>
      <w:snapToGrid/>
      <w:szCs w:val="24"/>
    </w:rPr>
  </w:style>
  <w:style w:type="paragraph" w:styleId="ListNumber2">
    <w:name w:val="List Number 2"/>
    <w:basedOn w:val="Normal"/>
    <w:unhideWhenUsed/>
    <w:rsid w:val="0011556A"/>
    <w:pPr>
      <w:widowControl/>
      <w:numPr>
        <w:numId w:val="45"/>
      </w:numPr>
      <w:contextualSpacing/>
    </w:pPr>
    <w:rPr>
      <w:rFonts w:ascii="Arial" w:hAnsi="Arial" w:cs="Arial"/>
      <w:snapToGrid/>
      <w:szCs w:val="24"/>
    </w:rPr>
  </w:style>
  <w:style w:type="paragraph" w:styleId="ListNumber3">
    <w:name w:val="List Number 3"/>
    <w:basedOn w:val="Normal"/>
    <w:unhideWhenUsed/>
    <w:rsid w:val="0011556A"/>
    <w:pPr>
      <w:widowControl/>
      <w:numPr>
        <w:numId w:val="46"/>
      </w:numPr>
      <w:contextualSpacing/>
    </w:pPr>
    <w:rPr>
      <w:rFonts w:ascii="Arial" w:hAnsi="Arial" w:cs="Arial"/>
      <w:snapToGrid/>
      <w:szCs w:val="24"/>
    </w:rPr>
  </w:style>
  <w:style w:type="paragraph" w:styleId="ListNumber4">
    <w:name w:val="List Number 4"/>
    <w:basedOn w:val="Normal"/>
    <w:unhideWhenUsed/>
    <w:rsid w:val="0011556A"/>
    <w:pPr>
      <w:widowControl/>
      <w:numPr>
        <w:numId w:val="47"/>
      </w:numPr>
      <w:contextualSpacing/>
    </w:pPr>
    <w:rPr>
      <w:rFonts w:ascii="Arial" w:hAnsi="Arial" w:cs="Arial"/>
      <w:snapToGrid/>
      <w:szCs w:val="24"/>
    </w:rPr>
  </w:style>
  <w:style w:type="paragraph" w:styleId="ListNumber5">
    <w:name w:val="List Number 5"/>
    <w:basedOn w:val="Normal"/>
    <w:unhideWhenUsed/>
    <w:rsid w:val="0011556A"/>
    <w:pPr>
      <w:widowControl/>
      <w:numPr>
        <w:numId w:val="48"/>
      </w:numPr>
      <w:tabs>
        <w:tab w:val="num" w:pos="1800"/>
      </w:tabs>
      <w:ind w:left="1800"/>
      <w:contextualSpacing/>
    </w:pPr>
    <w:rPr>
      <w:rFonts w:ascii="Arial" w:hAnsi="Arial" w:cs="Arial"/>
      <w:snapToGrid/>
      <w:szCs w:val="24"/>
    </w:rPr>
  </w:style>
  <w:style w:type="character" w:customStyle="1" w:styleId="MacroTextChar">
    <w:name w:val="Macro Text Char"/>
    <w:link w:val="MacroText"/>
    <w:rsid w:val="0011556A"/>
    <w:rPr>
      <w:rFonts w:ascii="Consolas" w:hAnsi="Consolas" w:cs="Consolas"/>
    </w:rPr>
  </w:style>
  <w:style w:type="paragraph" w:styleId="MacroText">
    <w:name w:val="macro"/>
    <w:link w:val="MacroTextChar"/>
    <w:unhideWhenUsed/>
    <w:rsid w:val="0011556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11556A"/>
    <w:rPr>
      <w:rFonts w:ascii="Consolas" w:hAnsi="Consolas"/>
      <w:snapToGrid w:val="0"/>
    </w:rPr>
  </w:style>
  <w:style w:type="character" w:customStyle="1" w:styleId="MessageHeaderChar">
    <w:name w:val="Message Header Char"/>
    <w:link w:val="MessageHeader"/>
    <w:rsid w:val="0011556A"/>
    <w:rPr>
      <w:rFonts w:ascii="Cambria" w:hAnsi="Cambria"/>
      <w:sz w:val="24"/>
      <w:szCs w:val="24"/>
      <w:shd w:val="pct20" w:color="auto" w:fill="auto"/>
    </w:rPr>
  </w:style>
  <w:style w:type="paragraph" w:customStyle="1" w:styleId="MessageHeader1">
    <w:name w:val="Message Header1"/>
    <w:basedOn w:val="Normal"/>
    <w:next w:val="MessageHeader"/>
    <w:unhideWhenUsed/>
    <w:rsid w:val="0011556A"/>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Calibri" w:hAnsi="Cambria"/>
      <w:snapToGrid/>
      <w:szCs w:val="24"/>
    </w:rPr>
  </w:style>
  <w:style w:type="character" w:customStyle="1" w:styleId="MessageHeaderChar1">
    <w:name w:val="Message Header Char1"/>
    <w:basedOn w:val="DefaultParagraphFont"/>
    <w:rsid w:val="0011556A"/>
    <w:rPr>
      <w:rFonts w:ascii="Cambria" w:eastAsia="Times New Roman" w:hAnsi="Cambria" w:cs="Times New Roman"/>
      <w:snapToGrid w:val="0"/>
      <w:sz w:val="24"/>
      <w:szCs w:val="24"/>
      <w:shd w:val="pct20" w:color="auto" w:fill="auto"/>
    </w:rPr>
  </w:style>
  <w:style w:type="paragraph" w:customStyle="1" w:styleId="MediumGrid21">
    <w:name w:val="Medium Grid 21"/>
    <w:uiPriority w:val="1"/>
    <w:qFormat/>
    <w:rsid w:val="0011556A"/>
    <w:rPr>
      <w:rFonts w:ascii="Arial" w:hAnsi="Arial" w:cs="Arial"/>
      <w:sz w:val="24"/>
      <w:szCs w:val="24"/>
    </w:rPr>
  </w:style>
  <w:style w:type="character" w:customStyle="1" w:styleId="NoteHeadingChar">
    <w:name w:val="Note Heading Char"/>
    <w:link w:val="NoteHeading"/>
    <w:rsid w:val="0011556A"/>
    <w:rPr>
      <w:rFonts w:ascii="Arial" w:hAnsi="Arial" w:cs="Arial"/>
      <w:sz w:val="24"/>
      <w:szCs w:val="24"/>
    </w:rPr>
  </w:style>
  <w:style w:type="paragraph" w:customStyle="1" w:styleId="NoteHeading1">
    <w:name w:val="Note Heading1"/>
    <w:basedOn w:val="Normal"/>
    <w:next w:val="Normal"/>
    <w:unhideWhenUsed/>
    <w:rsid w:val="0011556A"/>
    <w:pPr>
      <w:widowControl/>
    </w:pPr>
    <w:rPr>
      <w:rFonts w:ascii="Arial" w:eastAsia="Calibri" w:hAnsi="Arial" w:cs="Arial"/>
      <w:snapToGrid/>
      <w:szCs w:val="24"/>
    </w:rPr>
  </w:style>
  <w:style w:type="character" w:customStyle="1" w:styleId="NoteHeadingChar1">
    <w:name w:val="Note Heading Char1"/>
    <w:basedOn w:val="DefaultParagraphFont"/>
    <w:rsid w:val="0011556A"/>
    <w:rPr>
      <w:rFonts w:ascii="Helvetica" w:eastAsia="Times New Roman" w:hAnsi="Helvetica" w:cs="Times New Roman"/>
      <w:snapToGrid w:val="0"/>
      <w:sz w:val="24"/>
      <w:szCs w:val="20"/>
    </w:rPr>
  </w:style>
  <w:style w:type="paragraph" w:styleId="Salutation">
    <w:name w:val="Salutation"/>
    <w:basedOn w:val="Normal"/>
    <w:next w:val="Normal"/>
    <w:link w:val="SalutationChar"/>
    <w:rsid w:val="0011556A"/>
    <w:pPr>
      <w:widowControl/>
    </w:pPr>
    <w:rPr>
      <w:rFonts w:ascii="Arial" w:hAnsi="Arial" w:cs="Arial"/>
      <w:snapToGrid/>
      <w:szCs w:val="24"/>
    </w:rPr>
  </w:style>
  <w:style w:type="character" w:customStyle="1" w:styleId="SalutationChar">
    <w:name w:val="Salutation Char"/>
    <w:basedOn w:val="DefaultParagraphFont"/>
    <w:link w:val="Salutation"/>
    <w:rsid w:val="0011556A"/>
    <w:rPr>
      <w:rFonts w:ascii="Arial" w:hAnsi="Arial" w:cs="Arial"/>
      <w:sz w:val="24"/>
      <w:szCs w:val="24"/>
    </w:rPr>
  </w:style>
  <w:style w:type="character" w:customStyle="1" w:styleId="SignatureChar">
    <w:name w:val="Signature Char"/>
    <w:link w:val="Signature"/>
    <w:rsid w:val="0011556A"/>
    <w:rPr>
      <w:rFonts w:ascii="Arial" w:hAnsi="Arial" w:cs="Arial"/>
      <w:sz w:val="24"/>
      <w:szCs w:val="24"/>
    </w:rPr>
  </w:style>
  <w:style w:type="paragraph" w:customStyle="1" w:styleId="Signature1">
    <w:name w:val="Signature1"/>
    <w:basedOn w:val="Normal"/>
    <w:next w:val="Signature"/>
    <w:unhideWhenUsed/>
    <w:rsid w:val="0011556A"/>
    <w:pPr>
      <w:widowControl/>
      <w:ind w:left="4320"/>
    </w:pPr>
    <w:rPr>
      <w:rFonts w:ascii="Arial" w:eastAsia="Calibri" w:hAnsi="Arial" w:cs="Arial"/>
      <w:snapToGrid/>
      <w:szCs w:val="24"/>
    </w:rPr>
  </w:style>
  <w:style w:type="character" w:customStyle="1" w:styleId="SignatureChar1">
    <w:name w:val="Signature Char1"/>
    <w:basedOn w:val="DefaultParagraphFont"/>
    <w:rsid w:val="0011556A"/>
    <w:rPr>
      <w:rFonts w:ascii="Helvetica" w:eastAsia="Times New Roman" w:hAnsi="Helvetica" w:cs="Times New Roman"/>
      <w:snapToGrid w:val="0"/>
      <w:sz w:val="24"/>
      <w:szCs w:val="20"/>
    </w:rPr>
  </w:style>
  <w:style w:type="paragraph" w:styleId="Subtitle">
    <w:name w:val="Subtitle"/>
    <w:basedOn w:val="Normal"/>
    <w:next w:val="Normal"/>
    <w:link w:val="SubtitleChar"/>
    <w:qFormat/>
    <w:rsid w:val="0011556A"/>
    <w:pPr>
      <w:widowControl/>
      <w:numPr>
        <w:ilvl w:val="1"/>
      </w:numPr>
      <w:spacing w:after="160"/>
    </w:pPr>
    <w:rPr>
      <w:rFonts w:ascii="Calibri" w:hAnsi="Calibri"/>
      <w:snapToGrid/>
      <w:color w:val="5A5A5A"/>
      <w:spacing w:val="15"/>
      <w:sz w:val="22"/>
      <w:szCs w:val="22"/>
    </w:rPr>
  </w:style>
  <w:style w:type="character" w:customStyle="1" w:styleId="SubtitleChar">
    <w:name w:val="Subtitle Char"/>
    <w:basedOn w:val="DefaultParagraphFont"/>
    <w:link w:val="Subtitle"/>
    <w:rsid w:val="0011556A"/>
    <w:rPr>
      <w:rFonts w:ascii="Calibri" w:hAnsi="Calibri"/>
      <w:color w:val="5A5A5A"/>
      <w:spacing w:val="15"/>
      <w:sz w:val="22"/>
      <w:szCs w:val="22"/>
    </w:rPr>
  </w:style>
  <w:style w:type="character" w:customStyle="1" w:styleId="A34">
    <w:name w:val="A34"/>
    <w:uiPriority w:val="99"/>
    <w:rsid w:val="0011556A"/>
    <w:rPr>
      <w:i/>
      <w:iCs/>
      <w:color w:val="221E1F"/>
      <w:sz w:val="15"/>
      <w:szCs w:val="15"/>
    </w:rPr>
  </w:style>
  <w:style w:type="character" w:customStyle="1" w:styleId="apple-converted-space">
    <w:name w:val="apple-converted-space"/>
    <w:rsid w:val="0011556A"/>
  </w:style>
  <w:style w:type="paragraph" w:styleId="BodyTextIndent">
    <w:name w:val="Body Text Indent"/>
    <w:basedOn w:val="Normal"/>
    <w:link w:val="BodyTextIndentChar"/>
    <w:semiHidden/>
    <w:unhideWhenUsed/>
    <w:rsid w:val="0011556A"/>
    <w:pPr>
      <w:spacing w:after="120"/>
      <w:ind w:left="360"/>
    </w:pPr>
    <w:rPr>
      <w:rFonts w:ascii="Arial" w:hAnsi="Arial" w:cs="Arial"/>
      <w:snapToGrid/>
      <w:szCs w:val="24"/>
    </w:rPr>
  </w:style>
  <w:style w:type="character" w:customStyle="1" w:styleId="BodyTextIndentChar2">
    <w:name w:val="Body Text Indent Char2"/>
    <w:basedOn w:val="DefaultParagraphFont"/>
    <w:semiHidden/>
    <w:rsid w:val="0011556A"/>
    <w:rPr>
      <w:rFonts w:ascii="Helvetica" w:hAnsi="Helvetica"/>
      <w:snapToGrid w:val="0"/>
      <w:sz w:val="24"/>
    </w:rPr>
  </w:style>
  <w:style w:type="paragraph" w:styleId="BodyTextFirstIndent2">
    <w:name w:val="Body Text First Indent 2"/>
    <w:basedOn w:val="BodyTextIndent"/>
    <w:link w:val="BodyTextFirstIndent2Char"/>
    <w:semiHidden/>
    <w:unhideWhenUsed/>
    <w:rsid w:val="0011556A"/>
    <w:pPr>
      <w:spacing w:after="0"/>
      <w:ind w:firstLine="360"/>
    </w:pPr>
    <w:rPr>
      <w:rFonts w:ascii="Times New Roman" w:hAnsi="Times New Roman" w:cs="Times New Roman"/>
      <w:sz w:val="20"/>
      <w:szCs w:val="20"/>
    </w:rPr>
  </w:style>
  <w:style w:type="character" w:customStyle="1" w:styleId="BodyTextFirstIndent2Char2">
    <w:name w:val="Body Text First Indent 2 Char2"/>
    <w:basedOn w:val="BodyTextIndentChar"/>
    <w:semiHidden/>
    <w:rsid w:val="0011556A"/>
    <w:rPr>
      <w:rFonts w:ascii="Helvetica" w:hAnsi="Helvetica" w:cs="Arial"/>
      <w:snapToGrid w:val="0"/>
      <w:sz w:val="24"/>
      <w:szCs w:val="24"/>
    </w:rPr>
  </w:style>
  <w:style w:type="paragraph" w:styleId="BodyTextIndent3">
    <w:name w:val="Body Text Indent 3"/>
    <w:basedOn w:val="Normal"/>
    <w:link w:val="BodyTextIndent3Char"/>
    <w:semiHidden/>
    <w:unhideWhenUsed/>
    <w:rsid w:val="0011556A"/>
    <w:pPr>
      <w:spacing w:after="120"/>
      <w:ind w:left="360"/>
    </w:pPr>
    <w:rPr>
      <w:rFonts w:ascii="Arial" w:hAnsi="Arial" w:cs="Arial"/>
      <w:snapToGrid/>
      <w:sz w:val="16"/>
      <w:szCs w:val="16"/>
    </w:rPr>
  </w:style>
  <w:style w:type="character" w:customStyle="1" w:styleId="BodyTextIndent3Char2">
    <w:name w:val="Body Text Indent 3 Char2"/>
    <w:basedOn w:val="DefaultParagraphFont"/>
    <w:semiHidden/>
    <w:rsid w:val="0011556A"/>
    <w:rPr>
      <w:rFonts w:ascii="Helvetica" w:hAnsi="Helvetica"/>
      <w:snapToGrid w:val="0"/>
      <w:sz w:val="16"/>
      <w:szCs w:val="16"/>
    </w:rPr>
  </w:style>
  <w:style w:type="paragraph" w:styleId="Closing">
    <w:name w:val="Closing"/>
    <w:basedOn w:val="Normal"/>
    <w:link w:val="ClosingChar"/>
    <w:semiHidden/>
    <w:unhideWhenUsed/>
    <w:rsid w:val="0011556A"/>
    <w:pPr>
      <w:ind w:left="4320"/>
    </w:pPr>
    <w:rPr>
      <w:rFonts w:ascii="Arial" w:hAnsi="Arial" w:cs="Arial"/>
      <w:snapToGrid/>
      <w:szCs w:val="24"/>
    </w:rPr>
  </w:style>
  <w:style w:type="character" w:customStyle="1" w:styleId="ClosingChar2">
    <w:name w:val="Closing Char2"/>
    <w:basedOn w:val="DefaultParagraphFont"/>
    <w:semiHidden/>
    <w:rsid w:val="0011556A"/>
    <w:rPr>
      <w:rFonts w:ascii="Helvetica" w:hAnsi="Helvetica"/>
      <w:snapToGrid w:val="0"/>
      <w:sz w:val="24"/>
    </w:rPr>
  </w:style>
  <w:style w:type="paragraph" w:styleId="DocumentMap">
    <w:name w:val="Document Map"/>
    <w:basedOn w:val="Normal"/>
    <w:link w:val="DocumentMapChar"/>
    <w:semiHidden/>
    <w:unhideWhenUsed/>
    <w:rsid w:val="0011556A"/>
    <w:rPr>
      <w:rFonts w:ascii="Segoe UI" w:hAnsi="Segoe UI" w:cs="Segoe UI"/>
      <w:snapToGrid/>
      <w:sz w:val="16"/>
      <w:szCs w:val="16"/>
    </w:rPr>
  </w:style>
  <w:style w:type="character" w:customStyle="1" w:styleId="DocumentMapChar2">
    <w:name w:val="Document Map Char2"/>
    <w:basedOn w:val="DefaultParagraphFont"/>
    <w:semiHidden/>
    <w:rsid w:val="0011556A"/>
    <w:rPr>
      <w:rFonts w:ascii="Segoe UI" w:hAnsi="Segoe UI" w:cs="Segoe UI"/>
      <w:snapToGrid w:val="0"/>
      <w:sz w:val="16"/>
      <w:szCs w:val="16"/>
    </w:rPr>
  </w:style>
  <w:style w:type="paragraph" w:styleId="E-mailSignature">
    <w:name w:val="E-mail Signature"/>
    <w:basedOn w:val="Normal"/>
    <w:link w:val="E-mailSignatureChar"/>
    <w:semiHidden/>
    <w:unhideWhenUsed/>
    <w:rsid w:val="0011556A"/>
    <w:rPr>
      <w:rFonts w:ascii="Arial" w:hAnsi="Arial" w:cs="Arial"/>
      <w:snapToGrid/>
      <w:szCs w:val="24"/>
    </w:rPr>
  </w:style>
  <w:style w:type="character" w:customStyle="1" w:styleId="E-mailSignatureChar2">
    <w:name w:val="E-mail Signature Char2"/>
    <w:basedOn w:val="DefaultParagraphFont"/>
    <w:semiHidden/>
    <w:rsid w:val="0011556A"/>
    <w:rPr>
      <w:rFonts w:ascii="Helvetica" w:hAnsi="Helvetica"/>
      <w:snapToGrid w:val="0"/>
      <w:sz w:val="24"/>
    </w:rPr>
  </w:style>
  <w:style w:type="paragraph" w:styleId="EndnoteText">
    <w:name w:val="endnote text"/>
    <w:basedOn w:val="Normal"/>
    <w:link w:val="EndnoteTextChar"/>
    <w:semiHidden/>
    <w:unhideWhenUsed/>
    <w:rsid w:val="0011556A"/>
    <w:rPr>
      <w:rFonts w:ascii="Arial" w:hAnsi="Arial" w:cs="Arial"/>
      <w:snapToGrid/>
      <w:sz w:val="20"/>
    </w:rPr>
  </w:style>
  <w:style w:type="character" w:customStyle="1" w:styleId="EndnoteTextChar2">
    <w:name w:val="Endnote Text Char2"/>
    <w:basedOn w:val="DefaultParagraphFont"/>
    <w:semiHidden/>
    <w:rsid w:val="0011556A"/>
    <w:rPr>
      <w:rFonts w:ascii="Helvetica" w:hAnsi="Helvetica"/>
      <w:snapToGrid w:val="0"/>
    </w:rPr>
  </w:style>
  <w:style w:type="paragraph" w:styleId="FootnoteText">
    <w:name w:val="footnote text"/>
    <w:basedOn w:val="Normal"/>
    <w:link w:val="FootnoteTextChar"/>
    <w:semiHidden/>
    <w:unhideWhenUsed/>
    <w:rsid w:val="0011556A"/>
    <w:rPr>
      <w:rFonts w:ascii="Arial" w:hAnsi="Arial" w:cs="Arial"/>
      <w:snapToGrid/>
      <w:sz w:val="20"/>
    </w:rPr>
  </w:style>
  <w:style w:type="character" w:customStyle="1" w:styleId="FootnoteTextChar2">
    <w:name w:val="Footnote Text Char2"/>
    <w:basedOn w:val="DefaultParagraphFont"/>
    <w:semiHidden/>
    <w:rsid w:val="0011556A"/>
    <w:rPr>
      <w:rFonts w:ascii="Helvetica" w:hAnsi="Helvetica"/>
      <w:snapToGrid w:val="0"/>
    </w:rPr>
  </w:style>
  <w:style w:type="paragraph" w:styleId="HTMLAddress">
    <w:name w:val="HTML Address"/>
    <w:basedOn w:val="Normal"/>
    <w:link w:val="HTMLAddressChar"/>
    <w:semiHidden/>
    <w:unhideWhenUsed/>
    <w:rsid w:val="0011556A"/>
    <w:rPr>
      <w:rFonts w:ascii="Arial" w:hAnsi="Arial" w:cs="Arial"/>
      <w:i/>
      <w:iCs/>
      <w:snapToGrid/>
      <w:szCs w:val="24"/>
    </w:rPr>
  </w:style>
  <w:style w:type="character" w:customStyle="1" w:styleId="HTMLAddressChar2">
    <w:name w:val="HTML Address Char2"/>
    <w:basedOn w:val="DefaultParagraphFont"/>
    <w:semiHidden/>
    <w:rsid w:val="0011556A"/>
    <w:rPr>
      <w:rFonts w:ascii="Helvetica" w:hAnsi="Helvetica"/>
      <w:i/>
      <w:iCs/>
      <w:snapToGrid w:val="0"/>
      <w:sz w:val="24"/>
    </w:rPr>
  </w:style>
  <w:style w:type="paragraph" w:styleId="HTMLPreformatted">
    <w:name w:val="HTML Preformatted"/>
    <w:basedOn w:val="Normal"/>
    <w:link w:val="HTMLPreformattedChar"/>
    <w:semiHidden/>
    <w:unhideWhenUsed/>
    <w:rsid w:val="0011556A"/>
    <w:rPr>
      <w:rFonts w:ascii="Consolas" w:hAnsi="Consolas" w:cs="Consolas"/>
      <w:snapToGrid/>
      <w:sz w:val="20"/>
    </w:rPr>
  </w:style>
  <w:style w:type="character" w:customStyle="1" w:styleId="HTMLPreformattedChar2">
    <w:name w:val="HTML Preformatted Char2"/>
    <w:basedOn w:val="DefaultParagraphFont"/>
    <w:semiHidden/>
    <w:rsid w:val="0011556A"/>
    <w:rPr>
      <w:rFonts w:ascii="Consolas" w:hAnsi="Consolas"/>
      <w:snapToGrid w:val="0"/>
    </w:rPr>
  </w:style>
  <w:style w:type="paragraph" w:styleId="MessageHeader">
    <w:name w:val="Message Header"/>
    <w:basedOn w:val="Normal"/>
    <w:link w:val="MessageHeaderChar"/>
    <w:semiHidden/>
    <w:unhideWhenUsed/>
    <w:rsid w:val="0011556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napToGrid/>
      <w:szCs w:val="24"/>
    </w:rPr>
  </w:style>
  <w:style w:type="character" w:customStyle="1" w:styleId="MessageHeaderChar2">
    <w:name w:val="Message Header Char2"/>
    <w:basedOn w:val="DefaultParagraphFont"/>
    <w:semiHidden/>
    <w:rsid w:val="0011556A"/>
    <w:rPr>
      <w:rFonts w:asciiTheme="majorHAnsi" w:eastAsiaTheme="majorEastAsia" w:hAnsiTheme="majorHAnsi" w:cstheme="majorBidi"/>
      <w:snapToGrid w:val="0"/>
      <w:sz w:val="24"/>
      <w:szCs w:val="24"/>
      <w:shd w:val="pct20" w:color="auto" w:fill="auto"/>
    </w:rPr>
  </w:style>
  <w:style w:type="paragraph" w:styleId="NoteHeading">
    <w:name w:val="Note Heading"/>
    <w:basedOn w:val="Normal"/>
    <w:next w:val="Normal"/>
    <w:link w:val="NoteHeadingChar"/>
    <w:semiHidden/>
    <w:unhideWhenUsed/>
    <w:rsid w:val="0011556A"/>
    <w:rPr>
      <w:rFonts w:ascii="Arial" w:hAnsi="Arial" w:cs="Arial"/>
      <w:snapToGrid/>
      <w:szCs w:val="24"/>
    </w:rPr>
  </w:style>
  <w:style w:type="character" w:customStyle="1" w:styleId="NoteHeadingChar2">
    <w:name w:val="Note Heading Char2"/>
    <w:basedOn w:val="DefaultParagraphFont"/>
    <w:semiHidden/>
    <w:rsid w:val="0011556A"/>
    <w:rPr>
      <w:rFonts w:ascii="Helvetica" w:hAnsi="Helvetica"/>
      <w:snapToGrid w:val="0"/>
      <w:sz w:val="24"/>
    </w:rPr>
  </w:style>
  <w:style w:type="paragraph" w:styleId="Signature">
    <w:name w:val="Signature"/>
    <w:basedOn w:val="Normal"/>
    <w:link w:val="SignatureChar"/>
    <w:semiHidden/>
    <w:unhideWhenUsed/>
    <w:rsid w:val="0011556A"/>
    <w:pPr>
      <w:ind w:left="4320"/>
    </w:pPr>
    <w:rPr>
      <w:rFonts w:ascii="Arial" w:hAnsi="Arial" w:cs="Arial"/>
      <w:snapToGrid/>
      <w:szCs w:val="24"/>
    </w:rPr>
  </w:style>
  <w:style w:type="character" w:customStyle="1" w:styleId="SignatureChar2">
    <w:name w:val="Signature Char2"/>
    <w:basedOn w:val="DefaultParagraphFont"/>
    <w:semiHidden/>
    <w:rsid w:val="0011556A"/>
    <w:rPr>
      <w:rFonts w:ascii="Helvetica" w:hAnsi="Helvetica"/>
      <w:snapToGrid w:val="0"/>
      <w:sz w:val="24"/>
    </w:rPr>
  </w:style>
  <w:style w:type="table" w:customStyle="1" w:styleId="TableGrid1">
    <w:name w:val="Table Grid1"/>
    <w:basedOn w:val="TableNormal"/>
    <w:next w:val="TableGrid"/>
    <w:uiPriority w:val="39"/>
    <w:rsid w:val="006B2E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40195"/>
    <w:pPr>
      <w:numPr>
        <w:numId w:val="105"/>
      </w:numPr>
    </w:pPr>
  </w:style>
  <w:style w:type="character" w:styleId="Strong">
    <w:name w:val="Strong"/>
    <w:basedOn w:val="DefaultParagraphFont"/>
    <w:uiPriority w:val="22"/>
    <w:qFormat/>
    <w:rsid w:val="00804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3121">
      <w:bodyDiv w:val="1"/>
      <w:marLeft w:val="0"/>
      <w:marRight w:val="0"/>
      <w:marTop w:val="0"/>
      <w:marBottom w:val="0"/>
      <w:divBdr>
        <w:top w:val="none" w:sz="0" w:space="0" w:color="auto"/>
        <w:left w:val="none" w:sz="0" w:space="0" w:color="auto"/>
        <w:bottom w:val="none" w:sz="0" w:space="0" w:color="auto"/>
        <w:right w:val="none" w:sz="0" w:space="0" w:color="auto"/>
      </w:divBdr>
    </w:div>
    <w:div w:id="356006060">
      <w:bodyDiv w:val="1"/>
      <w:marLeft w:val="0"/>
      <w:marRight w:val="0"/>
      <w:marTop w:val="0"/>
      <w:marBottom w:val="0"/>
      <w:divBdr>
        <w:top w:val="none" w:sz="0" w:space="0" w:color="auto"/>
        <w:left w:val="none" w:sz="0" w:space="0" w:color="auto"/>
        <w:bottom w:val="none" w:sz="0" w:space="0" w:color="auto"/>
        <w:right w:val="none" w:sz="0" w:space="0" w:color="auto"/>
      </w:divBdr>
    </w:div>
    <w:div w:id="538393911">
      <w:bodyDiv w:val="1"/>
      <w:marLeft w:val="0"/>
      <w:marRight w:val="0"/>
      <w:marTop w:val="0"/>
      <w:marBottom w:val="0"/>
      <w:divBdr>
        <w:top w:val="none" w:sz="0" w:space="0" w:color="auto"/>
        <w:left w:val="none" w:sz="0" w:space="0" w:color="auto"/>
        <w:bottom w:val="none" w:sz="0" w:space="0" w:color="auto"/>
        <w:right w:val="none" w:sz="0" w:space="0" w:color="auto"/>
      </w:divBdr>
    </w:div>
    <w:div w:id="558132823">
      <w:bodyDiv w:val="1"/>
      <w:marLeft w:val="0"/>
      <w:marRight w:val="0"/>
      <w:marTop w:val="0"/>
      <w:marBottom w:val="0"/>
      <w:divBdr>
        <w:top w:val="none" w:sz="0" w:space="0" w:color="auto"/>
        <w:left w:val="none" w:sz="0" w:space="0" w:color="auto"/>
        <w:bottom w:val="none" w:sz="0" w:space="0" w:color="auto"/>
        <w:right w:val="none" w:sz="0" w:space="0" w:color="auto"/>
      </w:divBdr>
    </w:div>
    <w:div w:id="669911269">
      <w:bodyDiv w:val="1"/>
      <w:marLeft w:val="0"/>
      <w:marRight w:val="0"/>
      <w:marTop w:val="0"/>
      <w:marBottom w:val="0"/>
      <w:divBdr>
        <w:top w:val="none" w:sz="0" w:space="0" w:color="auto"/>
        <w:left w:val="none" w:sz="0" w:space="0" w:color="auto"/>
        <w:bottom w:val="none" w:sz="0" w:space="0" w:color="auto"/>
        <w:right w:val="none" w:sz="0" w:space="0" w:color="auto"/>
      </w:divBdr>
      <w:divsChild>
        <w:div w:id="1327783540">
          <w:marLeft w:val="0"/>
          <w:marRight w:val="0"/>
          <w:marTop w:val="0"/>
          <w:marBottom w:val="0"/>
          <w:divBdr>
            <w:top w:val="none" w:sz="0" w:space="0" w:color="auto"/>
            <w:left w:val="none" w:sz="0" w:space="0" w:color="auto"/>
            <w:bottom w:val="none" w:sz="0" w:space="0" w:color="auto"/>
            <w:right w:val="none" w:sz="0" w:space="0" w:color="auto"/>
          </w:divBdr>
        </w:div>
      </w:divsChild>
    </w:div>
    <w:div w:id="796532886">
      <w:bodyDiv w:val="1"/>
      <w:marLeft w:val="0"/>
      <w:marRight w:val="0"/>
      <w:marTop w:val="0"/>
      <w:marBottom w:val="0"/>
      <w:divBdr>
        <w:top w:val="none" w:sz="0" w:space="0" w:color="auto"/>
        <w:left w:val="none" w:sz="0" w:space="0" w:color="auto"/>
        <w:bottom w:val="none" w:sz="0" w:space="0" w:color="auto"/>
        <w:right w:val="none" w:sz="0" w:space="0" w:color="auto"/>
      </w:divBdr>
      <w:divsChild>
        <w:div w:id="2036079482">
          <w:marLeft w:val="0"/>
          <w:marRight w:val="0"/>
          <w:marTop w:val="0"/>
          <w:marBottom w:val="0"/>
          <w:divBdr>
            <w:top w:val="none" w:sz="0" w:space="0" w:color="auto"/>
            <w:left w:val="none" w:sz="0" w:space="0" w:color="auto"/>
            <w:bottom w:val="none" w:sz="0" w:space="0" w:color="auto"/>
            <w:right w:val="none" w:sz="0" w:space="0" w:color="auto"/>
          </w:divBdr>
        </w:div>
      </w:divsChild>
    </w:div>
    <w:div w:id="899940355">
      <w:bodyDiv w:val="1"/>
      <w:marLeft w:val="0"/>
      <w:marRight w:val="0"/>
      <w:marTop w:val="0"/>
      <w:marBottom w:val="0"/>
      <w:divBdr>
        <w:top w:val="none" w:sz="0" w:space="0" w:color="auto"/>
        <w:left w:val="none" w:sz="0" w:space="0" w:color="auto"/>
        <w:bottom w:val="none" w:sz="0" w:space="0" w:color="auto"/>
        <w:right w:val="none" w:sz="0" w:space="0" w:color="auto"/>
      </w:divBdr>
      <w:divsChild>
        <w:div w:id="888996078">
          <w:marLeft w:val="0"/>
          <w:marRight w:val="0"/>
          <w:marTop w:val="0"/>
          <w:marBottom w:val="0"/>
          <w:divBdr>
            <w:top w:val="none" w:sz="0" w:space="0" w:color="auto"/>
            <w:left w:val="none" w:sz="0" w:space="0" w:color="auto"/>
            <w:bottom w:val="none" w:sz="0" w:space="0" w:color="auto"/>
            <w:right w:val="none" w:sz="0" w:space="0" w:color="auto"/>
          </w:divBdr>
        </w:div>
        <w:div w:id="1091967880">
          <w:marLeft w:val="0"/>
          <w:marRight w:val="0"/>
          <w:marTop w:val="0"/>
          <w:marBottom w:val="0"/>
          <w:divBdr>
            <w:top w:val="none" w:sz="0" w:space="0" w:color="auto"/>
            <w:left w:val="none" w:sz="0" w:space="0" w:color="auto"/>
            <w:bottom w:val="none" w:sz="0" w:space="0" w:color="auto"/>
            <w:right w:val="none" w:sz="0" w:space="0" w:color="auto"/>
          </w:divBdr>
        </w:div>
        <w:div w:id="1346636814">
          <w:marLeft w:val="0"/>
          <w:marRight w:val="0"/>
          <w:marTop w:val="0"/>
          <w:marBottom w:val="0"/>
          <w:divBdr>
            <w:top w:val="none" w:sz="0" w:space="0" w:color="auto"/>
            <w:left w:val="none" w:sz="0" w:space="0" w:color="auto"/>
            <w:bottom w:val="none" w:sz="0" w:space="0" w:color="auto"/>
            <w:right w:val="none" w:sz="0" w:space="0" w:color="auto"/>
          </w:divBdr>
        </w:div>
        <w:div w:id="1697467679">
          <w:marLeft w:val="0"/>
          <w:marRight w:val="0"/>
          <w:marTop w:val="0"/>
          <w:marBottom w:val="0"/>
          <w:divBdr>
            <w:top w:val="none" w:sz="0" w:space="0" w:color="auto"/>
            <w:left w:val="none" w:sz="0" w:space="0" w:color="auto"/>
            <w:bottom w:val="none" w:sz="0" w:space="0" w:color="auto"/>
            <w:right w:val="none" w:sz="0" w:space="0" w:color="auto"/>
          </w:divBdr>
        </w:div>
        <w:div w:id="1823232017">
          <w:marLeft w:val="0"/>
          <w:marRight w:val="0"/>
          <w:marTop w:val="0"/>
          <w:marBottom w:val="0"/>
          <w:divBdr>
            <w:top w:val="none" w:sz="0" w:space="0" w:color="auto"/>
            <w:left w:val="none" w:sz="0" w:space="0" w:color="auto"/>
            <w:bottom w:val="none" w:sz="0" w:space="0" w:color="auto"/>
            <w:right w:val="none" w:sz="0" w:space="0" w:color="auto"/>
          </w:divBdr>
        </w:div>
        <w:div w:id="1969041775">
          <w:marLeft w:val="0"/>
          <w:marRight w:val="0"/>
          <w:marTop w:val="0"/>
          <w:marBottom w:val="0"/>
          <w:divBdr>
            <w:top w:val="none" w:sz="0" w:space="0" w:color="auto"/>
            <w:left w:val="none" w:sz="0" w:space="0" w:color="auto"/>
            <w:bottom w:val="none" w:sz="0" w:space="0" w:color="auto"/>
            <w:right w:val="none" w:sz="0" w:space="0" w:color="auto"/>
          </w:divBdr>
        </w:div>
      </w:divsChild>
    </w:div>
    <w:div w:id="906375484">
      <w:bodyDiv w:val="1"/>
      <w:marLeft w:val="0"/>
      <w:marRight w:val="0"/>
      <w:marTop w:val="0"/>
      <w:marBottom w:val="0"/>
      <w:divBdr>
        <w:top w:val="none" w:sz="0" w:space="0" w:color="auto"/>
        <w:left w:val="none" w:sz="0" w:space="0" w:color="auto"/>
        <w:bottom w:val="none" w:sz="0" w:space="0" w:color="auto"/>
        <w:right w:val="none" w:sz="0" w:space="0" w:color="auto"/>
      </w:divBdr>
    </w:div>
    <w:div w:id="1162432609">
      <w:bodyDiv w:val="1"/>
      <w:marLeft w:val="0"/>
      <w:marRight w:val="0"/>
      <w:marTop w:val="0"/>
      <w:marBottom w:val="0"/>
      <w:divBdr>
        <w:top w:val="none" w:sz="0" w:space="0" w:color="auto"/>
        <w:left w:val="none" w:sz="0" w:space="0" w:color="auto"/>
        <w:bottom w:val="none" w:sz="0" w:space="0" w:color="auto"/>
        <w:right w:val="none" w:sz="0" w:space="0" w:color="auto"/>
      </w:divBdr>
    </w:div>
    <w:div w:id="1215116469">
      <w:bodyDiv w:val="1"/>
      <w:marLeft w:val="0"/>
      <w:marRight w:val="0"/>
      <w:marTop w:val="0"/>
      <w:marBottom w:val="0"/>
      <w:divBdr>
        <w:top w:val="none" w:sz="0" w:space="0" w:color="auto"/>
        <w:left w:val="none" w:sz="0" w:space="0" w:color="auto"/>
        <w:bottom w:val="none" w:sz="0" w:space="0" w:color="auto"/>
        <w:right w:val="none" w:sz="0" w:space="0" w:color="auto"/>
      </w:divBdr>
    </w:div>
    <w:div w:id="1241134068">
      <w:bodyDiv w:val="1"/>
      <w:marLeft w:val="0"/>
      <w:marRight w:val="0"/>
      <w:marTop w:val="0"/>
      <w:marBottom w:val="0"/>
      <w:divBdr>
        <w:top w:val="none" w:sz="0" w:space="0" w:color="auto"/>
        <w:left w:val="none" w:sz="0" w:space="0" w:color="auto"/>
        <w:bottom w:val="none" w:sz="0" w:space="0" w:color="auto"/>
        <w:right w:val="none" w:sz="0" w:space="0" w:color="auto"/>
      </w:divBdr>
    </w:div>
    <w:div w:id="139037326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29835208">
      <w:bodyDiv w:val="1"/>
      <w:marLeft w:val="0"/>
      <w:marRight w:val="0"/>
      <w:marTop w:val="0"/>
      <w:marBottom w:val="0"/>
      <w:divBdr>
        <w:top w:val="none" w:sz="0" w:space="0" w:color="auto"/>
        <w:left w:val="none" w:sz="0" w:space="0" w:color="auto"/>
        <w:bottom w:val="none" w:sz="0" w:space="0" w:color="auto"/>
        <w:right w:val="none" w:sz="0" w:space="0" w:color="auto"/>
      </w:divBdr>
      <w:divsChild>
        <w:div w:id="613900691">
          <w:marLeft w:val="0"/>
          <w:marRight w:val="0"/>
          <w:marTop w:val="0"/>
          <w:marBottom w:val="0"/>
          <w:divBdr>
            <w:top w:val="none" w:sz="0" w:space="0" w:color="auto"/>
            <w:left w:val="none" w:sz="0" w:space="0" w:color="auto"/>
            <w:bottom w:val="none" w:sz="0" w:space="0" w:color="auto"/>
            <w:right w:val="none" w:sz="0" w:space="0" w:color="auto"/>
          </w:divBdr>
        </w:div>
      </w:divsChild>
    </w:div>
    <w:div w:id="1901744629">
      <w:bodyDiv w:val="1"/>
      <w:marLeft w:val="0"/>
      <w:marRight w:val="0"/>
      <w:marTop w:val="0"/>
      <w:marBottom w:val="0"/>
      <w:divBdr>
        <w:top w:val="none" w:sz="0" w:space="0" w:color="auto"/>
        <w:left w:val="none" w:sz="0" w:space="0" w:color="auto"/>
        <w:bottom w:val="none" w:sz="0" w:space="0" w:color="auto"/>
        <w:right w:val="none" w:sz="0" w:space="0" w:color="auto"/>
      </w:divBdr>
    </w:div>
    <w:div w:id="191936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FDC26E72EED4CBEFA57C96A61C92A" ma:contentTypeVersion="5" ma:contentTypeDescription="Create a new document." ma:contentTypeScope="" ma:versionID="f8c865f490306e0ec6081c2bab893c63">
  <xsd:schema xmlns:xsd="http://www.w3.org/2001/XMLSchema" xmlns:xs="http://www.w3.org/2001/XMLSchema" xmlns:p="http://schemas.microsoft.com/office/2006/metadata/properties" xmlns:ns2="27d46579-7976-4a93-b7e1-1b42d06fc8ff" xmlns:ns3="9989ced8-aa3d-4c21-81a2-33d3ff9d83ef" targetNamespace="http://schemas.microsoft.com/office/2006/metadata/properties" ma:root="true" ma:fieldsID="589e94f7a5b0c15f83aa978d99e00646" ns2:_="" ns3:_="">
    <xsd:import namespace="27d46579-7976-4a93-b7e1-1b42d06fc8ff"/>
    <xsd:import namespace="9989ced8-aa3d-4c21-81a2-33d3ff9d83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46579-7976-4a93-b7e1-1b42d06fc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9ced8-aa3d-4c21-81a2-33d3ff9d83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A39AE-B0A6-43F3-8290-79FA7122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46579-7976-4a93-b7e1-1b42d06fc8ff"/>
    <ds:schemaRef ds:uri="9989ced8-aa3d-4c21-81a2-33d3ff9d8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3BF78-CEE4-47AD-9FB6-29E7053FB075}">
  <ds:schemaRefs>
    <ds:schemaRef ds:uri="http://schemas.openxmlformats.org/officeDocument/2006/bibliography"/>
  </ds:schemaRefs>
</ds:datastoreItem>
</file>

<file path=customXml/itemProps3.xml><?xml version="1.0" encoding="utf-8"?>
<ds:datastoreItem xmlns:ds="http://schemas.openxmlformats.org/officeDocument/2006/customXml" ds:itemID="{7E16D500-2D5F-470B-921A-45237826E9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4C521-6756-4E60-962C-CADA679C3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103</Pages>
  <Words>34854</Words>
  <Characters>192464</Characters>
  <Application>Microsoft Office Word</Application>
  <DocSecurity>0</DocSecurity>
  <Lines>1603</Lines>
  <Paragraphs>453</Paragraphs>
  <ScaleCrop>false</ScaleCrop>
  <HeadingPairs>
    <vt:vector size="2" baseType="variant">
      <vt:variant>
        <vt:lpstr>Title</vt:lpstr>
      </vt:variant>
      <vt:variant>
        <vt:i4>1</vt:i4>
      </vt:variant>
    </vt:vector>
  </HeadingPairs>
  <TitlesOfParts>
    <vt:vector size="1" baseType="lpstr">
      <vt:lpstr>DSA FET Part 2</vt:lpstr>
    </vt:vector>
  </TitlesOfParts>
  <Company/>
  <LinksUpToDate>false</LinksUpToDate>
  <CharactersWithSpaces>226865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FET Part 2</dc:title>
  <dc:subject/>
  <dc:creator>CBSC</dc:creator>
  <cp:keywords/>
  <cp:lastModifiedBy>Hagler, Carol@DGS</cp:lastModifiedBy>
  <cp:revision>24</cp:revision>
  <cp:lastPrinted>2020-06-10T21:02:00Z</cp:lastPrinted>
  <dcterms:created xsi:type="dcterms:W3CDTF">2021-12-02T17:44:00Z</dcterms:created>
  <dcterms:modified xsi:type="dcterms:W3CDTF">2022-02-15T01:13:00Z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0x0101006A5FDC26E72EED4CBEFA57C96A61C92A</vt:lpwstr>
  </property>
</Properties>
</file>