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59331" w14:textId="561AE4DE" w:rsidR="001701D4" w:rsidRPr="00D7774D" w:rsidRDefault="009F4BA2" w:rsidP="00F6499B">
      <w:pPr>
        <w:pStyle w:val="Heading1"/>
        <w:spacing w:line="240" w:lineRule="auto"/>
        <w:jc w:val="center"/>
        <w:rPr>
          <w:rFonts w:cs="Arial"/>
          <w:szCs w:val="24"/>
        </w:rPr>
      </w:pPr>
      <w:r>
        <w:rPr>
          <w:rFonts w:cs="Arial"/>
          <w:szCs w:val="24"/>
        </w:rPr>
        <w:t>FINAL</w:t>
      </w:r>
      <w:r w:rsidR="00E3790F" w:rsidRPr="00D7774D">
        <w:rPr>
          <w:rFonts w:cs="Arial"/>
          <w:szCs w:val="24"/>
        </w:rPr>
        <w:t xml:space="preserve"> </w:t>
      </w:r>
      <w:r w:rsidR="000257AD" w:rsidRPr="00D7774D">
        <w:rPr>
          <w:rFonts w:cs="Arial"/>
          <w:szCs w:val="24"/>
        </w:rPr>
        <w:t>EXPRESS TERMS</w:t>
      </w:r>
      <w:r w:rsidR="002A55E0" w:rsidRPr="00D7774D">
        <w:rPr>
          <w:rFonts w:cs="Arial"/>
          <w:szCs w:val="24"/>
        </w:rPr>
        <w:br/>
      </w:r>
      <w:r w:rsidR="000257AD" w:rsidRPr="00D7774D">
        <w:rPr>
          <w:rFonts w:cs="Arial"/>
          <w:szCs w:val="24"/>
        </w:rPr>
        <w:t>FOR</w:t>
      </w:r>
      <w:r w:rsidR="003A5EC5" w:rsidRPr="00D7774D">
        <w:rPr>
          <w:rFonts w:cs="Arial"/>
          <w:szCs w:val="24"/>
        </w:rPr>
        <w:t xml:space="preserve"> </w:t>
      </w:r>
      <w:r w:rsidR="000257AD" w:rsidRPr="00D7774D">
        <w:rPr>
          <w:rFonts w:cs="Arial"/>
          <w:szCs w:val="24"/>
        </w:rPr>
        <w:t>PROPOSED BUILDING STANDARDS</w:t>
      </w:r>
      <w:r w:rsidR="003A5EC5" w:rsidRPr="00D7774D">
        <w:rPr>
          <w:rFonts w:cs="Arial"/>
          <w:szCs w:val="24"/>
        </w:rPr>
        <w:br/>
      </w:r>
      <w:r w:rsidR="000257AD" w:rsidRPr="00D7774D">
        <w:rPr>
          <w:rFonts w:cs="Arial"/>
          <w:szCs w:val="24"/>
        </w:rPr>
        <w:t>OF THE</w:t>
      </w:r>
      <w:r w:rsidR="00F33F60" w:rsidRPr="00D7774D">
        <w:rPr>
          <w:rFonts w:cs="Arial"/>
          <w:szCs w:val="24"/>
        </w:rPr>
        <w:t xml:space="preserve"> CALIFORNIA BUILDING STANDARDS COMMISSION</w:t>
      </w:r>
      <w:r w:rsidR="003A5EC5" w:rsidRPr="00D7774D">
        <w:rPr>
          <w:rFonts w:cs="Arial"/>
          <w:szCs w:val="24"/>
        </w:rPr>
        <w:br/>
      </w:r>
      <w:r w:rsidR="000257AD" w:rsidRPr="00D7774D">
        <w:rPr>
          <w:rFonts w:cs="Arial"/>
          <w:szCs w:val="24"/>
        </w:rPr>
        <w:t xml:space="preserve">REGARDING </w:t>
      </w:r>
      <w:r w:rsidR="001701D4" w:rsidRPr="00D7774D">
        <w:rPr>
          <w:rFonts w:cs="Arial"/>
          <w:szCs w:val="24"/>
        </w:rPr>
        <w:t>THE</w:t>
      </w:r>
      <w:r w:rsidR="00F33F60" w:rsidRPr="00D7774D">
        <w:rPr>
          <w:rFonts w:cs="Arial"/>
          <w:szCs w:val="24"/>
        </w:rPr>
        <w:t xml:space="preserve"> 202</w:t>
      </w:r>
      <w:r w:rsidR="003E79DF">
        <w:rPr>
          <w:rFonts w:cs="Arial"/>
          <w:szCs w:val="24"/>
        </w:rPr>
        <w:t>2</w:t>
      </w:r>
      <w:r w:rsidR="00F33F60" w:rsidRPr="00D7774D">
        <w:rPr>
          <w:rFonts w:cs="Arial"/>
          <w:szCs w:val="24"/>
        </w:rPr>
        <w:t xml:space="preserve"> </w:t>
      </w:r>
      <w:r w:rsidR="002E17B1" w:rsidRPr="00D7774D">
        <w:rPr>
          <w:rFonts w:cs="Arial"/>
          <w:szCs w:val="24"/>
        </w:rPr>
        <w:t>CALIFORNIA EXISTING BUILDING CODE</w:t>
      </w:r>
      <w:r w:rsidR="002A55E0" w:rsidRPr="00D7774D">
        <w:rPr>
          <w:rFonts w:cs="Arial"/>
          <w:szCs w:val="24"/>
        </w:rPr>
        <w:t>,</w:t>
      </w:r>
      <w:r w:rsidR="00FD3D7E" w:rsidRPr="00D7774D">
        <w:rPr>
          <w:rFonts w:cs="Arial"/>
          <w:szCs w:val="24"/>
        </w:rPr>
        <w:br/>
      </w:r>
      <w:r w:rsidR="000257AD" w:rsidRPr="00D7774D">
        <w:rPr>
          <w:rFonts w:cs="Arial"/>
          <w:szCs w:val="24"/>
        </w:rPr>
        <w:t>CALIFORNIA CODE OF REGULATIONS, TITLE 24, PART</w:t>
      </w:r>
      <w:r w:rsidR="00F33F60" w:rsidRPr="00D7774D">
        <w:rPr>
          <w:rFonts w:cs="Arial"/>
          <w:szCs w:val="24"/>
        </w:rPr>
        <w:t xml:space="preserve"> 10</w:t>
      </w:r>
    </w:p>
    <w:p w14:paraId="5A0C8502" w14:textId="383E2F93" w:rsidR="00704C9C" w:rsidRPr="00D7774D" w:rsidRDefault="001701D4" w:rsidP="00F6499B">
      <w:pPr>
        <w:pStyle w:val="Heading1"/>
        <w:spacing w:before="120" w:after="120"/>
        <w:jc w:val="center"/>
        <w:rPr>
          <w:rFonts w:cs="Arial"/>
          <w:szCs w:val="24"/>
        </w:rPr>
      </w:pPr>
      <w:r w:rsidRPr="00D7774D">
        <w:rPr>
          <w:rFonts w:cs="Arial"/>
          <w:szCs w:val="24"/>
        </w:rPr>
        <w:t>(</w:t>
      </w:r>
      <w:r w:rsidR="00F33F60" w:rsidRPr="00D7774D">
        <w:rPr>
          <w:rFonts w:cs="Arial"/>
          <w:szCs w:val="24"/>
        </w:rPr>
        <w:t>BSC</w:t>
      </w:r>
      <w:r w:rsidR="00C6260E">
        <w:rPr>
          <w:rFonts w:cs="Arial"/>
          <w:szCs w:val="24"/>
        </w:rPr>
        <w:t xml:space="preserve"> </w:t>
      </w:r>
      <w:r w:rsidR="00A55F25">
        <w:rPr>
          <w:rFonts w:cs="Arial"/>
          <w:szCs w:val="24"/>
        </w:rPr>
        <w:t>09</w:t>
      </w:r>
      <w:r w:rsidR="00683C53" w:rsidRPr="00D7774D">
        <w:rPr>
          <w:rFonts w:cs="Arial"/>
          <w:szCs w:val="24"/>
        </w:rPr>
        <w:t>/2</w:t>
      </w:r>
      <w:r w:rsidR="000F3587" w:rsidRPr="00D7774D">
        <w:rPr>
          <w:rFonts w:cs="Arial"/>
          <w:szCs w:val="24"/>
        </w:rPr>
        <w:t>1</w:t>
      </w:r>
      <w:r w:rsidRPr="00D7774D">
        <w:rPr>
          <w:rFonts w:cs="Arial"/>
          <w:szCs w:val="24"/>
        </w:rPr>
        <w:t>)</w:t>
      </w:r>
    </w:p>
    <w:p w14:paraId="132698B9" w14:textId="77777777" w:rsidR="002E5B70" w:rsidRPr="00D7774D" w:rsidRDefault="002E5B70" w:rsidP="007163B5">
      <w:pPr>
        <w:spacing w:before="120" w:after="120"/>
        <w:rPr>
          <w:rFonts w:ascii="Arial" w:hAnsi="Arial" w:cs="Arial"/>
          <w:szCs w:val="24"/>
        </w:rPr>
      </w:pPr>
      <w:r w:rsidRPr="00D7774D">
        <w:rPr>
          <w:rFonts w:ascii="Arial" w:hAnsi="Arial" w:cs="Arial"/>
          <w:szCs w:val="24"/>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ABDB94A" w14:textId="77777777" w:rsidR="002E5B70" w:rsidRPr="00D7774D" w:rsidRDefault="002E5B70" w:rsidP="007163B5">
      <w:pPr>
        <w:pBdr>
          <w:top w:val="single" w:sz="4" w:space="1" w:color="auto"/>
        </w:pBdr>
        <w:spacing w:before="120"/>
        <w:rPr>
          <w:rFonts w:ascii="Arial" w:hAnsi="Arial" w:cs="Arial"/>
          <w:szCs w:val="24"/>
        </w:rPr>
      </w:pPr>
      <w:r w:rsidRPr="00D7774D">
        <w:rPr>
          <w:rFonts w:ascii="Arial" w:hAnsi="Arial" w:cs="Arial"/>
          <w:szCs w:val="24"/>
        </w:rPr>
        <w:t>If using assistive technology, please adjust your settings to recognize underline, strikeout, italic and ellipsis.</w:t>
      </w:r>
    </w:p>
    <w:p w14:paraId="6B7A1BAE" w14:textId="77777777" w:rsidR="002E5B70" w:rsidRPr="00D7774D" w:rsidRDefault="002E5B70" w:rsidP="007163B5">
      <w:pPr>
        <w:pStyle w:val="Heading2"/>
        <w:jc w:val="left"/>
        <w:rPr>
          <w:rFonts w:cs="Arial"/>
          <w:szCs w:val="24"/>
        </w:rPr>
      </w:pPr>
      <w:r w:rsidRPr="00D7774D">
        <w:rPr>
          <w:rFonts w:cs="Arial"/>
          <w:szCs w:val="24"/>
        </w:rPr>
        <w:t>LEGEND for EXPRESS TERMS (Based on model codes - Parts 2, 2.5, 3, 4, 5, 9, 10)</w:t>
      </w:r>
    </w:p>
    <w:p w14:paraId="4684CD35" w14:textId="77777777" w:rsidR="002E5B70" w:rsidRPr="00D7774D" w:rsidRDefault="002E5B70" w:rsidP="007163B5">
      <w:pPr>
        <w:pStyle w:val="ListParagraph"/>
        <w:numPr>
          <w:ilvl w:val="0"/>
          <w:numId w:val="5"/>
        </w:numPr>
        <w:rPr>
          <w:rFonts w:ascii="Arial" w:hAnsi="Arial" w:cs="Arial"/>
          <w:szCs w:val="24"/>
        </w:rPr>
      </w:pPr>
      <w:bookmarkStart w:id="0" w:name="_Hlk51751202"/>
      <w:r w:rsidRPr="00D7774D">
        <w:rPr>
          <w:rFonts w:ascii="Arial" w:hAnsi="Arial" w:cs="Arial"/>
          <w:szCs w:val="24"/>
        </w:rPr>
        <w:t>Model Code language appears upright</w:t>
      </w:r>
    </w:p>
    <w:p w14:paraId="6FC152C7"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Existing California amendments appear in </w:t>
      </w:r>
      <w:r w:rsidRPr="00D7774D">
        <w:rPr>
          <w:rFonts w:ascii="Arial" w:hAnsi="Arial" w:cs="Arial"/>
          <w:i/>
          <w:szCs w:val="24"/>
        </w:rPr>
        <w:t>italic</w:t>
      </w:r>
    </w:p>
    <w:p w14:paraId="6691850A" w14:textId="77777777" w:rsidR="002E5B70" w:rsidRPr="00D7774D" w:rsidRDefault="002E5B70" w:rsidP="007163B5">
      <w:pPr>
        <w:pStyle w:val="ListParagraph"/>
        <w:numPr>
          <w:ilvl w:val="0"/>
          <w:numId w:val="5"/>
        </w:numPr>
        <w:rPr>
          <w:rFonts w:ascii="Arial" w:hAnsi="Arial" w:cs="Arial"/>
          <w:i/>
          <w:szCs w:val="24"/>
          <w:u w:val="single"/>
        </w:rPr>
      </w:pPr>
      <w:r w:rsidRPr="00D7774D">
        <w:rPr>
          <w:rFonts w:ascii="Arial" w:hAnsi="Arial" w:cs="Arial"/>
          <w:szCs w:val="24"/>
        </w:rPr>
        <w:t xml:space="preserve">Amended model code or new California amendments appear </w:t>
      </w:r>
      <w:r w:rsidRPr="00D7774D">
        <w:rPr>
          <w:rFonts w:ascii="Arial" w:hAnsi="Arial" w:cs="Arial"/>
          <w:i/>
          <w:szCs w:val="24"/>
          <w:u w:val="single"/>
        </w:rPr>
        <w:t>underlined &amp; italic</w:t>
      </w:r>
    </w:p>
    <w:p w14:paraId="77A9CE6F"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Repealed model code language appears </w:t>
      </w:r>
      <w:r w:rsidRPr="00D7774D">
        <w:rPr>
          <w:rFonts w:ascii="Arial" w:hAnsi="Arial" w:cs="Arial"/>
          <w:strike/>
          <w:szCs w:val="24"/>
        </w:rPr>
        <w:t>upright and in strikeout</w:t>
      </w:r>
    </w:p>
    <w:p w14:paraId="4861778D" w14:textId="77777777"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 xml:space="preserve">Repealed California amendments appear in </w:t>
      </w:r>
      <w:r w:rsidRPr="00D7774D">
        <w:rPr>
          <w:rFonts w:ascii="Arial" w:hAnsi="Arial" w:cs="Arial"/>
          <w:i/>
          <w:strike/>
          <w:szCs w:val="24"/>
        </w:rPr>
        <w:t>italic and strikeout</w:t>
      </w:r>
    </w:p>
    <w:p w14:paraId="5E34468B" w14:textId="1218297E" w:rsidR="002E5B70" w:rsidRPr="00D7774D" w:rsidRDefault="002E5B70" w:rsidP="007163B5">
      <w:pPr>
        <w:pStyle w:val="ListParagraph"/>
        <w:numPr>
          <w:ilvl w:val="0"/>
          <w:numId w:val="5"/>
        </w:numPr>
        <w:rPr>
          <w:rFonts w:ascii="Arial" w:hAnsi="Arial" w:cs="Arial"/>
          <w:szCs w:val="24"/>
        </w:rPr>
      </w:pPr>
      <w:r w:rsidRPr="00D7774D">
        <w:rPr>
          <w:rFonts w:ascii="Arial" w:hAnsi="Arial" w:cs="Arial"/>
          <w:szCs w:val="24"/>
        </w:rPr>
        <w:t>Ellipsis (</w:t>
      </w:r>
      <w:r w:rsidR="00723671">
        <w:rPr>
          <w:rFonts w:ascii="Arial" w:hAnsi="Arial" w:cs="Arial"/>
          <w:b/>
          <w:bCs/>
          <w:szCs w:val="24"/>
        </w:rPr>
        <w:t>…</w:t>
      </w:r>
      <w:r w:rsidRPr="00D7774D">
        <w:rPr>
          <w:rFonts w:ascii="Arial" w:eastAsia="Times New Roman" w:hAnsi="Arial" w:cs="Arial"/>
          <w:szCs w:val="24"/>
          <w:lang w:eastAsia="ko-KR"/>
        </w:rPr>
        <w:t>) indicate</w:t>
      </w:r>
      <w:r w:rsidR="000A1DD6" w:rsidRPr="00D7774D">
        <w:rPr>
          <w:rFonts w:ascii="Arial" w:eastAsia="Times New Roman" w:hAnsi="Arial" w:cs="Arial"/>
          <w:szCs w:val="24"/>
          <w:lang w:eastAsia="ko-KR"/>
        </w:rPr>
        <w:t>s</w:t>
      </w:r>
      <w:r w:rsidRPr="00D7774D">
        <w:rPr>
          <w:rFonts w:ascii="Arial" w:eastAsia="Times New Roman" w:hAnsi="Arial" w:cs="Arial"/>
          <w:szCs w:val="24"/>
          <w:lang w:eastAsia="ko-KR"/>
        </w:rPr>
        <w:t xml:space="preserve"> existing text remains unchanged</w:t>
      </w:r>
    </w:p>
    <w:bookmarkEnd w:id="0"/>
    <w:p w14:paraId="16833909" w14:textId="77777777" w:rsidR="002E5B70" w:rsidRPr="00D7774D" w:rsidRDefault="002E5B70" w:rsidP="007163B5">
      <w:pPr>
        <w:pBdr>
          <w:bottom w:val="single" w:sz="4" w:space="1" w:color="auto"/>
        </w:pBdr>
        <w:rPr>
          <w:rFonts w:ascii="Arial" w:hAnsi="Arial" w:cs="Arial"/>
          <w:szCs w:val="24"/>
        </w:rPr>
      </w:pPr>
    </w:p>
    <w:p w14:paraId="432FCF62" w14:textId="77777777" w:rsidR="002E5B70" w:rsidRPr="00D7774D" w:rsidRDefault="002E5B70" w:rsidP="007163B5">
      <w:pPr>
        <w:pStyle w:val="ListParagraph"/>
        <w:rPr>
          <w:rFonts w:ascii="Arial" w:hAnsi="Arial" w:cs="Arial"/>
          <w:szCs w:val="24"/>
        </w:rPr>
      </w:pPr>
    </w:p>
    <w:p w14:paraId="1C33B686" w14:textId="581EDFE1" w:rsidR="002E5B70" w:rsidRPr="00D7774D" w:rsidRDefault="00821099" w:rsidP="007163B5">
      <w:pPr>
        <w:pStyle w:val="Heading1"/>
        <w:spacing w:before="80" w:after="60"/>
        <w:rPr>
          <w:rFonts w:cs="Arial"/>
          <w:bCs/>
          <w:szCs w:val="24"/>
        </w:rPr>
      </w:pPr>
      <w:r>
        <w:rPr>
          <w:rFonts w:cs="Arial"/>
          <w:szCs w:val="24"/>
        </w:rPr>
        <w:t>FINAL</w:t>
      </w:r>
      <w:r w:rsidR="002E5B70" w:rsidRPr="00D7774D">
        <w:rPr>
          <w:rFonts w:cs="Arial"/>
          <w:szCs w:val="24"/>
        </w:rPr>
        <w:t xml:space="preserve"> EXPRESS TERMS</w:t>
      </w:r>
    </w:p>
    <w:p w14:paraId="55646074" w14:textId="77777777" w:rsidR="00627265" w:rsidRPr="00D7774D" w:rsidRDefault="00627265" w:rsidP="007163B5">
      <w:pPr>
        <w:rPr>
          <w:rFonts w:ascii="Arial" w:hAnsi="Arial" w:cs="Arial"/>
          <w:szCs w:val="24"/>
        </w:rPr>
      </w:pPr>
    </w:p>
    <w:p w14:paraId="7F76CE5E" w14:textId="379E70C9" w:rsidR="00584F2E" w:rsidRPr="00D7774D" w:rsidRDefault="00CB1662" w:rsidP="007163B5">
      <w:pPr>
        <w:pStyle w:val="Heading1"/>
        <w:rPr>
          <w:rFonts w:cs="Arial"/>
          <w:i/>
          <w:iCs/>
          <w:szCs w:val="24"/>
        </w:rPr>
      </w:pPr>
      <w:r w:rsidRPr="00D7774D">
        <w:rPr>
          <w:rFonts w:cs="Arial"/>
          <w:szCs w:val="24"/>
        </w:rPr>
        <w:t>ITEM 1</w:t>
      </w:r>
      <w:r w:rsidR="009B743B" w:rsidRPr="00D7774D">
        <w:rPr>
          <w:rFonts w:cs="Arial"/>
          <w:szCs w:val="24"/>
        </w:rPr>
        <w:br/>
      </w:r>
      <w:r w:rsidR="00584F2E" w:rsidRPr="00D7774D">
        <w:rPr>
          <w:rFonts w:cs="Arial"/>
          <w:i/>
          <w:iCs/>
          <w:szCs w:val="24"/>
        </w:rPr>
        <w:t>CHAPTER 1</w:t>
      </w:r>
      <w:r w:rsidR="002E5B70" w:rsidRPr="00D7774D">
        <w:rPr>
          <w:rFonts w:cs="Arial"/>
          <w:i/>
          <w:iCs/>
          <w:szCs w:val="24"/>
        </w:rPr>
        <w:t xml:space="preserve"> </w:t>
      </w:r>
      <w:r w:rsidR="00584F2E" w:rsidRPr="00D7774D">
        <w:rPr>
          <w:rFonts w:cs="Arial"/>
          <w:i/>
          <w:iCs/>
          <w:szCs w:val="24"/>
        </w:rPr>
        <w:t>SCOPE AND ADMINISTRATION</w:t>
      </w:r>
      <w:r w:rsidR="002E5B70" w:rsidRPr="00D7774D">
        <w:rPr>
          <w:rFonts w:cs="Arial"/>
          <w:i/>
          <w:iCs/>
          <w:szCs w:val="24"/>
        </w:rPr>
        <w:br/>
      </w:r>
      <w:r w:rsidR="00584F2E" w:rsidRPr="00D7774D">
        <w:rPr>
          <w:rFonts w:cs="Arial"/>
          <w:i/>
          <w:iCs/>
          <w:szCs w:val="24"/>
        </w:rPr>
        <w:t>DIVISION I</w:t>
      </w:r>
      <w:r w:rsidR="001267BE">
        <w:rPr>
          <w:rFonts w:cs="Arial"/>
          <w:i/>
          <w:iCs/>
          <w:szCs w:val="24"/>
        </w:rPr>
        <w:t xml:space="preserve"> </w:t>
      </w:r>
      <w:r w:rsidR="00BA18FD">
        <w:rPr>
          <w:rFonts w:cs="Arial"/>
          <w:i/>
          <w:iCs/>
          <w:szCs w:val="24"/>
        </w:rPr>
        <w:t>–</w:t>
      </w:r>
      <w:r w:rsidR="001E0701">
        <w:rPr>
          <w:rFonts w:cs="Arial"/>
          <w:i/>
          <w:iCs/>
          <w:szCs w:val="24"/>
        </w:rPr>
        <w:t xml:space="preserve"> </w:t>
      </w:r>
      <w:r w:rsidR="00584F2E" w:rsidRPr="00D7774D">
        <w:rPr>
          <w:rFonts w:cs="Arial"/>
          <w:i/>
          <w:iCs/>
          <w:szCs w:val="24"/>
        </w:rPr>
        <w:t>CALIFORNIA ADMINISTRATION</w:t>
      </w:r>
      <w:bookmarkStart w:id="1" w:name="_Hlk63244348"/>
    </w:p>
    <w:p w14:paraId="0D8534FF" w14:textId="05B62462" w:rsidR="00F300F8" w:rsidRPr="00D7774D" w:rsidRDefault="007D7A53" w:rsidP="007163B5">
      <w:pPr>
        <w:spacing w:after="240"/>
        <w:rPr>
          <w:rFonts w:ascii="Arial" w:hAnsi="Arial" w:cs="Arial"/>
          <w:szCs w:val="24"/>
        </w:rPr>
      </w:pPr>
      <w:r w:rsidRPr="00D7774D">
        <w:rPr>
          <w:rFonts w:ascii="Arial" w:hAnsi="Arial" w:cs="Arial"/>
          <w:szCs w:val="24"/>
        </w:rPr>
        <w:t>[BSC proposes to bring forward existing California amendments in Chapter 1</w:t>
      </w:r>
      <w:r w:rsidR="00247D31" w:rsidRPr="00D7774D">
        <w:rPr>
          <w:rFonts w:ascii="Arial" w:hAnsi="Arial" w:cs="Arial"/>
          <w:szCs w:val="24"/>
        </w:rPr>
        <w:t>, Division I</w:t>
      </w:r>
      <w:r w:rsidR="00C12FA1" w:rsidRPr="00D7774D">
        <w:rPr>
          <w:rFonts w:ascii="Arial" w:hAnsi="Arial" w:cs="Arial"/>
          <w:szCs w:val="24"/>
        </w:rPr>
        <w:t>, Sections 1.1 and 1.2</w:t>
      </w:r>
      <w:r w:rsidRPr="00D7774D">
        <w:rPr>
          <w:rFonts w:ascii="Arial" w:hAnsi="Arial" w:cs="Arial"/>
          <w:szCs w:val="24"/>
        </w:rPr>
        <w:t xml:space="preserve"> from the 2019 CEBC for adoption into the 2022 CEBC </w:t>
      </w:r>
      <w:r w:rsidR="004E63E0" w:rsidRPr="00D7774D">
        <w:rPr>
          <w:rFonts w:ascii="Arial" w:hAnsi="Arial" w:cs="Arial"/>
          <w:szCs w:val="24"/>
        </w:rPr>
        <w:t>with the following modifications.]</w:t>
      </w:r>
      <w:bookmarkEnd w:id="1"/>
    </w:p>
    <w:p w14:paraId="26C49117" w14:textId="61235DDE" w:rsidR="00624957" w:rsidRPr="00D7774D" w:rsidRDefault="00624957" w:rsidP="007163B5">
      <w:pPr>
        <w:rPr>
          <w:rFonts w:ascii="Arial" w:hAnsi="Arial" w:cs="Arial"/>
          <w:i/>
          <w:iCs/>
          <w:szCs w:val="24"/>
        </w:rPr>
      </w:pPr>
      <w:r w:rsidRPr="00D7774D">
        <w:rPr>
          <w:rFonts w:ascii="Arial" w:hAnsi="Arial" w:cs="Arial"/>
          <w:b/>
          <w:bCs/>
          <w:i/>
          <w:iCs/>
          <w:szCs w:val="24"/>
        </w:rPr>
        <w:t>1.1.1 Title.</w:t>
      </w:r>
      <w:r w:rsidRPr="00D7774D">
        <w:rPr>
          <w:rFonts w:ascii="Arial" w:hAnsi="Arial" w:cs="Arial"/>
          <w:szCs w:val="24"/>
        </w:rPr>
        <w:t xml:space="preserve"> </w:t>
      </w:r>
      <w:r w:rsidRPr="00D7774D">
        <w:rPr>
          <w:rFonts w:ascii="Arial" w:hAnsi="Arial" w:cs="Arial"/>
          <w:i/>
          <w:iCs/>
          <w:szCs w:val="24"/>
        </w:rPr>
        <w:t xml:space="preserve">These regulations shall be known as the California Existing Building Code, may be cited as </w:t>
      </w:r>
      <w:proofErr w:type="gramStart"/>
      <w:r w:rsidRPr="00D7774D">
        <w:rPr>
          <w:rFonts w:ascii="Arial" w:hAnsi="Arial" w:cs="Arial"/>
          <w:i/>
          <w:iCs/>
          <w:szCs w:val="24"/>
        </w:rPr>
        <w:t>such</w:t>
      </w:r>
      <w:proofErr w:type="gramEnd"/>
      <w:r w:rsidRPr="00D7774D">
        <w:rPr>
          <w:rFonts w:ascii="Arial" w:hAnsi="Arial" w:cs="Arial"/>
          <w:i/>
          <w:iCs/>
          <w:szCs w:val="24"/>
        </w:rPr>
        <w:t xml:space="preserve"> and will be referred to herein as “this code.” The California Existing Building Code is Part 10 of thirteen parts of the official compilation and publication of the adoption, </w:t>
      </w:r>
      <w:proofErr w:type="gramStart"/>
      <w:r w:rsidRPr="00D7774D">
        <w:rPr>
          <w:rFonts w:ascii="Arial" w:hAnsi="Arial" w:cs="Arial"/>
          <w:i/>
          <w:iCs/>
          <w:szCs w:val="24"/>
        </w:rPr>
        <w:t>amendment</w:t>
      </w:r>
      <w:proofErr w:type="gramEnd"/>
      <w:r w:rsidRPr="00D7774D">
        <w:rPr>
          <w:rFonts w:ascii="Arial" w:hAnsi="Arial" w:cs="Arial"/>
          <w:i/>
          <w:iCs/>
          <w:szCs w:val="24"/>
        </w:rPr>
        <w:t xml:space="preserve"> and repeal of building regulations to the California Code of Regulations, Title 24, also referred to as the California Building Standards Code. This part incorporates by adoption the </w:t>
      </w:r>
      <w:r w:rsidRPr="00D7774D">
        <w:rPr>
          <w:rFonts w:ascii="Arial" w:hAnsi="Arial" w:cs="Arial"/>
          <w:i/>
          <w:iCs/>
          <w:strike/>
          <w:szCs w:val="24"/>
        </w:rPr>
        <w:t>2018</w:t>
      </w:r>
      <w:r w:rsidRPr="00D7774D">
        <w:rPr>
          <w:rFonts w:ascii="Arial" w:hAnsi="Arial" w:cs="Arial"/>
          <w:i/>
          <w:iCs/>
          <w:szCs w:val="24"/>
        </w:rPr>
        <w:t xml:space="preserve"> </w:t>
      </w:r>
      <w:r w:rsidR="00713FB8" w:rsidRPr="00D7774D">
        <w:rPr>
          <w:rFonts w:ascii="Arial" w:hAnsi="Arial" w:cs="Arial"/>
          <w:i/>
          <w:iCs/>
          <w:szCs w:val="24"/>
          <w:u w:val="single"/>
        </w:rPr>
        <w:t>2021</w:t>
      </w:r>
      <w:r w:rsidR="00713FB8" w:rsidRPr="00D7774D">
        <w:rPr>
          <w:rFonts w:ascii="Arial" w:hAnsi="Arial" w:cs="Arial"/>
          <w:i/>
          <w:iCs/>
          <w:szCs w:val="24"/>
        </w:rPr>
        <w:t xml:space="preserve"> </w:t>
      </w:r>
      <w:r w:rsidRPr="00D7774D">
        <w:rPr>
          <w:rFonts w:ascii="Arial" w:hAnsi="Arial" w:cs="Arial"/>
          <w:i/>
          <w:iCs/>
          <w:szCs w:val="24"/>
        </w:rPr>
        <w:t>International Existing Building Code of the International Code Council with necessary California amendments.</w:t>
      </w:r>
    </w:p>
    <w:p w14:paraId="2E101F0C" w14:textId="5D5827E5" w:rsidR="00333769" w:rsidRPr="004D719B" w:rsidRDefault="00723671" w:rsidP="007163B5">
      <w:pPr>
        <w:widowControl/>
        <w:autoSpaceDE w:val="0"/>
        <w:autoSpaceDN w:val="0"/>
        <w:adjustRightInd w:val="0"/>
        <w:spacing w:after="120"/>
        <w:rPr>
          <w:rFonts w:ascii="Arial" w:hAnsi="Arial" w:cs="Arial"/>
          <w:snapToGrid/>
          <w:szCs w:val="24"/>
        </w:rPr>
      </w:pPr>
      <w:r w:rsidRPr="004D719B">
        <w:rPr>
          <w:rFonts w:ascii="Arial" w:hAnsi="Arial" w:cs="Arial"/>
          <w:snapToGrid/>
          <w:szCs w:val="24"/>
        </w:rPr>
        <w:t>…</w:t>
      </w:r>
    </w:p>
    <w:p w14:paraId="3B83D4F8" w14:textId="77777777" w:rsidR="00333769" w:rsidRPr="00D7774D" w:rsidRDefault="00333769" w:rsidP="007163B5">
      <w:pPr>
        <w:rPr>
          <w:rFonts w:ascii="Arial" w:hAnsi="Arial" w:cs="Arial"/>
          <w:b/>
          <w:szCs w:val="24"/>
        </w:rPr>
      </w:pPr>
      <w:r w:rsidRPr="00D7774D">
        <w:rPr>
          <w:rFonts w:ascii="Arial" w:hAnsi="Arial" w:cs="Arial"/>
          <w:b/>
          <w:szCs w:val="24"/>
        </w:rPr>
        <w:t xml:space="preserve">Notation: </w:t>
      </w:r>
    </w:p>
    <w:p w14:paraId="4B8DFE1E" w14:textId="60C00AF9" w:rsidR="00333769" w:rsidRPr="00D7774D" w:rsidRDefault="00333769" w:rsidP="007163B5">
      <w:pPr>
        <w:rPr>
          <w:rFonts w:ascii="Arial" w:hAnsi="Arial" w:cs="Arial"/>
          <w:snapToGrid/>
          <w:szCs w:val="24"/>
        </w:rPr>
      </w:pPr>
      <w:r w:rsidRPr="00D7774D">
        <w:rPr>
          <w:rFonts w:ascii="Arial" w:hAnsi="Arial" w:cs="Arial"/>
          <w:szCs w:val="24"/>
        </w:rPr>
        <w:t xml:space="preserve">Authority: </w:t>
      </w:r>
      <w:r w:rsidRPr="00D7774D">
        <w:rPr>
          <w:rFonts w:ascii="Arial" w:hAnsi="Arial" w:cs="Arial"/>
          <w:snapToGrid/>
          <w:szCs w:val="24"/>
        </w:rPr>
        <w:t>Government Code Section 14617; Health and Safety Code Sections 16600</w:t>
      </w:r>
      <w:r w:rsidR="006626C7">
        <w:rPr>
          <w:rFonts w:ascii="Arial" w:hAnsi="Arial" w:cs="Arial"/>
          <w:snapToGrid/>
          <w:szCs w:val="24"/>
        </w:rPr>
        <w:t>,</w:t>
      </w:r>
      <w:r w:rsidR="00AA4E53">
        <w:rPr>
          <w:rFonts w:ascii="Arial" w:hAnsi="Arial" w:cs="Arial"/>
          <w:snapToGrid/>
          <w:szCs w:val="24"/>
        </w:rPr>
        <w:t xml:space="preserve"> 16</w:t>
      </w:r>
      <w:r w:rsidR="00626FCA">
        <w:rPr>
          <w:rFonts w:ascii="Arial" w:hAnsi="Arial" w:cs="Arial"/>
          <w:snapToGrid/>
          <w:szCs w:val="24"/>
        </w:rPr>
        <w:t>60</w:t>
      </w:r>
      <w:r w:rsidR="006626C7">
        <w:rPr>
          <w:rFonts w:ascii="Arial" w:hAnsi="Arial" w:cs="Arial"/>
          <w:snapToGrid/>
          <w:szCs w:val="24"/>
        </w:rPr>
        <w:t>1</w:t>
      </w:r>
      <w:r w:rsidRPr="00D7774D">
        <w:rPr>
          <w:rFonts w:ascii="Arial" w:hAnsi="Arial" w:cs="Arial"/>
          <w:snapToGrid/>
          <w:szCs w:val="24"/>
        </w:rPr>
        <w:t xml:space="preserve">, 18928, 18930.5, 18934.5, </w:t>
      </w:r>
      <w:r w:rsidR="0030204B" w:rsidRPr="00D7774D">
        <w:rPr>
          <w:rFonts w:ascii="Arial" w:hAnsi="Arial" w:cs="Arial"/>
          <w:snapToGrid/>
          <w:szCs w:val="24"/>
        </w:rPr>
        <w:t xml:space="preserve">and </w:t>
      </w:r>
      <w:r w:rsidRPr="00D7774D">
        <w:rPr>
          <w:rFonts w:ascii="Arial" w:hAnsi="Arial" w:cs="Arial"/>
          <w:snapToGrid/>
          <w:szCs w:val="24"/>
        </w:rPr>
        <w:t>18940.5</w:t>
      </w:r>
      <w:r w:rsidR="005031CA" w:rsidRPr="00D7774D">
        <w:rPr>
          <w:rFonts w:ascii="Arial" w:hAnsi="Arial" w:cs="Arial"/>
          <w:snapToGrid/>
          <w:szCs w:val="24"/>
        </w:rPr>
        <w:t>.</w:t>
      </w:r>
    </w:p>
    <w:p w14:paraId="10395E6C" w14:textId="2892CF79" w:rsidR="00713FB8" w:rsidRPr="00D7774D" w:rsidRDefault="00333769" w:rsidP="007163B5">
      <w:pPr>
        <w:rPr>
          <w:rFonts w:ascii="Arial" w:hAnsi="Arial" w:cs="Arial"/>
          <w:b/>
          <w:bCs/>
          <w:i/>
          <w:iCs/>
          <w:szCs w:val="24"/>
        </w:rPr>
      </w:pPr>
      <w:r w:rsidRPr="00D7774D">
        <w:rPr>
          <w:rFonts w:ascii="Arial" w:hAnsi="Arial" w:cs="Arial"/>
          <w:szCs w:val="24"/>
        </w:rPr>
        <w:lastRenderedPageBreak/>
        <w:t xml:space="preserve">Reference(s): </w:t>
      </w:r>
      <w:r w:rsidRPr="00D7774D">
        <w:rPr>
          <w:rFonts w:ascii="Arial" w:hAnsi="Arial" w:cs="Arial"/>
          <w:snapToGrid/>
          <w:szCs w:val="24"/>
        </w:rPr>
        <w:t xml:space="preserve">Government Code Section 14617; Health and Safety Code Sections 16600 and </w:t>
      </w:r>
      <w:r w:rsidR="005069DF" w:rsidRPr="001B57F0">
        <w:rPr>
          <w:rFonts w:ascii="Arial" w:hAnsi="Arial" w:cs="Arial"/>
          <w:snapToGrid/>
          <w:szCs w:val="24"/>
        </w:rPr>
        <w:t>18929</w:t>
      </w:r>
      <w:r w:rsidR="001B57F0" w:rsidRPr="001B57F0">
        <w:rPr>
          <w:rFonts w:ascii="Arial" w:hAnsi="Arial" w:cs="Arial"/>
          <w:snapToGrid/>
          <w:szCs w:val="24"/>
        </w:rPr>
        <w:t>.</w:t>
      </w:r>
      <w:r w:rsidR="005069DF" w:rsidRPr="001B57F0">
        <w:rPr>
          <w:rFonts w:ascii="Arial" w:hAnsi="Arial" w:cs="Arial"/>
          <w:snapToGrid/>
          <w:szCs w:val="24"/>
        </w:rPr>
        <w:t xml:space="preserve"> </w:t>
      </w:r>
    </w:p>
    <w:p w14:paraId="76B9BA66" w14:textId="77777777" w:rsidR="000A1DD6" w:rsidRPr="00D7774D" w:rsidRDefault="000A1DD6" w:rsidP="007163B5">
      <w:pPr>
        <w:rPr>
          <w:rFonts w:ascii="Arial" w:hAnsi="Arial" w:cs="Arial"/>
          <w:szCs w:val="24"/>
        </w:rPr>
      </w:pPr>
    </w:p>
    <w:p w14:paraId="7B65C810" w14:textId="16AE1BD2" w:rsidR="000D5D88" w:rsidRPr="00D7774D" w:rsidRDefault="00CB1662" w:rsidP="007163B5">
      <w:pPr>
        <w:pStyle w:val="Heading1"/>
        <w:rPr>
          <w:rFonts w:cs="Arial"/>
          <w:szCs w:val="24"/>
        </w:rPr>
      </w:pPr>
      <w:r w:rsidRPr="00D7774D">
        <w:rPr>
          <w:rFonts w:cs="Arial"/>
          <w:szCs w:val="24"/>
        </w:rPr>
        <w:t>ITEM 2</w:t>
      </w:r>
      <w:bookmarkStart w:id="2" w:name="_Hlk56671078"/>
      <w:r w:rsidRPr="00D7774D">
        <w:rPr>
          <w:rFonts w:cs="Arial"/>
          <w:szCs w:val="24"/>
        </w:rPr>
        <w:br/>
      </w:r>
      <w:r w:rsidR="001B3DEA" w:rsidRPr="00D7774D">
        <w:rPr>
          <w:rFonts w:cs="Arial"/>
          <w:szCs w:val="24"/>
        </w:rPr>
        <w:t>CHAPTER 1</w:t>
      </w:r>
      <w:r w:rsidR="007B342C" w:rsidRPr="007B342C">
        <w:rPr>
          <w:rFonts w:cs="Arial"/>
          <w:szCs w:val="24"/>
        </w:rPr>
        <w:t xml:space="preserve"> </w:t>
      </w:r>
      <w:r w:rsidR="007B342C" w:rsidRPr="007B342C">
        <w:rPr>
          <w:rFonts w:cs="Arial"/>
          <w:i/>
          <w:iCs/>
          <w:szCs w:val="24"/>
        </w:rPr>
        <w:t>SCOPE AND ADMINISTRATION</w:t>
      </w:r>
      <w:r w:rsidR="001B3DEA" w:rsidRPr="00D7774D">
        <w:rPr>
          <w:rFonts w:cs="Arial"/>
          <w:szCs w:val="24"/>
        </w:rPr>
        <w:br/>
      </w:r>
      <w:r w:rsidR="001B3DEA" w:rsidRPr="00D7774D">
        <w:rPr>
          <w:rFonts w:cs="Arial"/>
          <w:i/>
          <w:iCs/>
          <w:szCs w:val="24"/>
        </w:rPr>
        <w:t>DIVISION II</w:t>
      </w:r>
      <w:r w:rsidR="002E5B70" w:rsidRPr="00D7774D">
        <w:rPr>
          <w:rFonts w:cs="Arial"/>
          <w:szCs w:val="24"/>
        </w:rPr>
        <w:t xml:space="preserve"> </w:t>
      </w:r>
      <w:r w:rsidR="007008F7" w:rsidRPr="007008F7">
        <w:rPr>
          <w:rFonts w:cs="Arial"/>
          <w:i/>
          <w:iCs/>
          <w:szCs w:val="24"/>
        </w:rPr>
        <w:t xml:space="preserve">– </w:t>
      </w:r>
      <w:r w:rsidR="001B3DEA" w:rsidRPr="007008F7">
        <w:rPr>
          <w:rFonts w:cs="Arial"/>
          <w:i/>
          <w:iCs/>
          <w:szCs w:val="24"/>
        </w:rPr>
        <w:t>SCOPE AND ADMINISTRATION</w:t>
      </w:r>
      <w:bookmarkStart w:id="3" w:name="_Hlk60230328"/>
      <w:bookmarkStart w:id="4" w:name="_Hlk63244547"/>
    </w:p>
    <w:p w14:paraId="0515D868" w14:textId="01770633" w:rsidR="007D7A53" w:rsidRPr="00D7774D" w:rsidRDefault="00D743E5" w:rsidP="007163B5">
      <w:pPr>
        <w:rPr>
          <w:rFonts w:ascii="Arial" w:hAnsi="Arial" w:cs="Arial"/>
          <w:szCs w:val="24"/>
        </w:rPr>
      </w:pPr>
      <w:r w:rsidRPr="00D7774D">
        <w:rPr>
          <w:rFonts w:ascii="Arial" w:hAnsi="Arial" w:cs="Arial"/>
          <w:szCs w:val="24"/>
        </w:rPr>
        <w:t>[</w:t>
      </w:r>
      <w:r w:rsidR="00AA0A35" w:rsidRPr="00D7774D">
        <w:rPr>
          <w:rFonts w:ascii="Arial" w:hAnsi="Arial" w:cs="Arial"/>
          <w:szCs w:val="24"/>
        </w:rPr>
        <w:t xml:space="preserve">BSC proposes to </w:t>
      </w:r>
      <w:r w:rsidR="003965C6" w:rsidRPr="00D7774D">
        <w:rPr>
          <w:rFonts w:ascii="Arial" w:hAnsi="Arial" w:cs="Arial"/>
          <w:szCs w:val="24"/>
        </w:rPr>
        <w:t>adopt</w:t>
      </w:r>
      <w:r w:rsidR="00F918C0" w:rsidRPr="00D7774D">
        <w:rPr>
          <w:rFonts w:ascii="Arial" w:hAnsi="Arial" w:cs="Arial"/>
          <w:szCs w:val="24"/>
        </w:rPr>
        <w:t xml:space="preserve"> </w:t>
      </w:r>
      <w:r w:rsidR="00E85039" w:rsidRPr="00D7774D">
        <w:rPr>
          <w:rFonts w:ascii="Arial" w:hAnsi="Arial" w:cs="Arial"/>
          <w:szCs w:val="24"/>
        </w:rPr>
        <w:t>S</w:t>
      </w:r>
      <w:r w:rsidR="00FB447A" w:rsidRPr="00D7774D">
        <w:rPr>
          <w:rFonts w:ascii="Arial" w:hAnsi="Arial" w:cs="Arial"/>
          <w:szCs w:val="24"/>
        </w:rPr>
        <w:t>ection</w:t>
      </w:r>
      <w:r w:rsidR="00E85039" w:rsidRPr="00D7774D">
        <w:rPr>
          <w:rFonts w:ascii="Arial" w:hAnsi="Arial" w:cs="Arial"/>
          <w:szCs w:val="24"/>
        </w:rPr>
        <w:t>s 106.2.5 and 109.3.6 of the</w:t>
      </w:r>
      <w:r w:rsidR="0054228F" w:rsidRPr="00D7774D">
        <w:rPr>
          <w:rFonts w:ascii="Arial" w:hAnsi="Arial" w:cs="Arial"/>
          <w:szCs w:val="24"/>
        </w:rPr>
        <w:t xml:space="preserve"> 2021 IEBC Chapter </w:t>
      </w:r>
      <w:r w:rsidR="002A08AA" w:rsidRPr="00D7774D">
        <w:rPr>
          <w:rFonts w:ascii="Arial" w:hAnsi="Arial" w:cs="Arial"/>
          <w:szCs w:val="24"/>
        </w:rPr>
        <w:t>1 and</w:t>
      </w:r>
      <w:r w:rsidR="0054228F" w:rsidRPr="00D7774D">
        <w:rPr>
          <w:rFonts w:ascii="Arial" w:hAnsi="Arial" w:cs="Arial"/>
          <w:szCs w:val="24"/>
        </w:rPr>
        <w:t xml:space="preserve"> bring forward existing California amendments </w:t>
      </w:r>
      <w:r w:rsidR="002A08AA" w:rsidRPr="00D7774D">
        <w:rPr>
          <w:rFonts w:ascii="Arial" w:hAnsi="Arial" w:cs="Arial"/>
          <w:szCs w:val="24"/>
        </w:rPr>
        <w:t xml:space="preserve">from the 2019 CEBC </w:t>
      </w:r>
      <w:r w:rsidR="0054228F" w:rsidRPr="00D7774D">
        <w:rPr>
          <w:rFonts w:ascii="Arial" w:hAnsi="Arial" w:cs="Arial"/>
          <w:szCs w:val="24"/>
        </w:rPr>
        <w:t xml:space="preserve">with </w:t>
      </w:r>
      <w:r w:rsidR="00F07705" w:rsidRPr="00D7774D">
        <w:rPr>
          <w:rFonts w:ascii="Arial" w:hAnsi="Arial" w:cs="Arial"/>
          <w:szCs w:val="24"/>
        </w:rPr>
        <w:t>the following modifications.</w:t>
      </w:r>
      <w:r w:rsidR="00AA0A35" w:rsidRPr="00D7774D">
        <w:rPr>
          <w:rFonts w:ascii="Arial" w:hAnsi="Arial" w:cs="Arial"/>
          <w:szCs w:val="24"/>
        </w:rPr>
        <w:t>]</w:t>
      </w:r>
      <w:bookmarkEnd w:id="3"/>
      <w:bookmarkEnd w:id="4"/>
    </w:p>
    <w:bookmarkEnd w:id="2"/>
    <w:p w14:paraId="14F0A5C0" w14:textId="59E10C97" w:rsidR="00140E75" w:rsidRPr="004D719B" w:rsidRDefault="005D60DA" w:rsidP="007163B5">
      <w:pPr>
        <w:spacing w:after="120"/>
        <w:rPr>
          <w:rFonts w:ascii="Arial" w:hAnsi="Arial" w:cs="Arial"/>
          <w:szCs w:val="24"/>
        </w:rPr>
      </w:pPr>
      <w:r w:rsidRPr="004D719B">
        <w:rPr>
          <w:rFonts w:ascii="Arial" w:hAnsi="Arial" w:cs="Arial"/>
          <w:szCs w:val="24"/>
        </w:rPr>
        <w:t>…</w:t>
      </w:r>
      <w:r w:rsidR="0028062E" w:rsidRPr="004D719B">
        <w:rPr>
          <w:rFonts w:ascii="Arial" w:hAnsi="Arial" w:cs="Arial"/>
          <w:szCs w:val="24"/>
        </w:rPr>
        <w:t xml:space="preserve"> </w:t>
      </w:r>
    </w:p>
    <w:p w14:paraId="7A359577" w14:textId="468CDD16" w:rsidR="004C5777" w:rsidRPr="00D7774D" w:rsidRDefault="00032722" w:rsidP="007163B5">
      <w:pPr>
        <w:rPr>
          <w:rFonts w:ascii="Arial" w:hAnsi="Arial" w:cs="Arial"/>
          <w:b/>
          <w:bCs/>
          <w:szCs w:val="24"/>
        </w:rPr>
      </w:pPr>
      <w:r w:rsidRPr="00D7774D">
        <w:rPr>
          <w:rFonts w:ascii="Arial" w:hAnsi="Arial" w:cs="Arial"/>
          <w:b/>
          <w:bCs/>
          <w:szCs w:val="24"/>
        </w:rPr>
        <w:t>SECTION 105</w:t>
      </w:r>
      <w:r w:rsidR="000F2B97" w:rsidRPr="00D7774D">
        <w:rPr>
          <w:rFonts w:ascii="Arial" w:hAnsi="Arial" w:cs="Arial"/>
          <w:b/>
          <w:bCs/>
          <w:szCs w:val="24"/>
        </w:rPr>
        <w:t xml:space="preserve"> </w:t>
      </w:r>
      <w:r w:rsidRPr="00D7774D">
        <w:rPr>
          <w:rFonts w:ascii="Arial" w:hAnsi="Arial" w:cs="Arial"/>
          <w:b/>
          <w:bCs/>
          <w:szCs w:val="24"/>
        </w:rPr>
        <w:t>PERMITS</w:t>
      </w:r>
      <w:bookmarkStart w:id="5" w:name="_Hlk58593061"/>
    </w:p>
    <w:p w14:paraId="250A65D7" w14:textId="2FDE910E" w:rsidR="004C5777" w:rsidRPr="004D719B" w:rsidRDefault="005D60DA" w:rsidP="007163B5">
      <w:pPr>
        <w:spacing w:after="120"/>
        <w:rPr>
          <w:rFonts w:ascii="Arial" w:hAnsi="Arial" w:cs="Arial"/>
          <w:szCs w:val="24"/>
        </w:rPr>
      </w:pPr>
      <w:r w:rsidRPr="004D719B">
        <w:rPr>
          <w:rFonts w:ascii="Arial" w:hAnsi="Arial" w:cs="Arial"/>
          <w:szCs w:val="24"/>
        </w:rPr>
        <w:t>…</w:t>
      </w:r>
      <w:r w:rsidR="004C5777" w:rsidRPr="004D719B">
        <w:rPr>
          <w:rFonts w:ascii="Arial" w:hAnsi="Arial" w:cs="Arial"/>
          <w:szCs w:val="24"/>
        </w:rPr>
        <w:t xml:space="preserve"> </w:t>
      </w:r>
    </w:p>
    <w:p w14:paraId="4E8E7042" w14:textId="43F07141" w:rsidR="004B1720" w:rsidRPr="00D7774D" w:rsidRDefault="004B1720" w:rsidP="007163B5">
      <w:pPr>
        <w:rPr>
          <w:rFonts w:ascii="Arial" w:hAnsi="Arial" w:cs="Arial"/>
          <w:b/>
          <w:bCs/>
          <w:szCs w:val="24"/>
        </w:rPr>
      </w:pPr>
      <w:r w:rsidRPr="00D7774D">
        <w:rPr>
          <w:rFonts w:ascii="Arial" w:eastAsia="Calibri" w:hAnsi="Arial" w:cs="Arial"/>
          <w:b/>
          <w:bCs/>
          <w:snapToGrid/>
          <w:szCs w:val="24"/>
        </w:rPr>
        <w:t>[A] 105.5 Expiration.</w:t>
      </w:r>
      <w:r w:rsidRPr="00D7774D">
        <w:rPr>
          <w:rFonts w:ascii="Arial" w:eastAsia="Calibri" w:hAnsi="Arial" w:cs="Arial"/>
          <w:snapToGrid/>
          <w:szCs w:val="24"/>
        </w:rPr>
        <w:t xml:space="preserve"> Every permit issued shall become invalid unless the work on the site authorized by such permit is commenced within 180 days after its issuance, or if the work authorized on the site by such permit is suspended or abandoned for a period of 180 days after the time the work is commenced. The code official is authorized to grant, in writing, one or more extensions of time for periods not more than 180 days each. The extension shall be requested in writing and justifiable cause demonstrated.</w:t>
      </w:r>
    </w:p>
    <w:p w14:paraId="558318A1" w14:textId="410AD545" w:rsidR="00E57507" w:rsidRPr="00D7774D" w:rsidRDefault="004B1720" w:rsidP="007163B5">
      <w:pPr>
        <w:widowControl/>
        <w:autoSpaceDE w:val="0"/>
        <w:autoSpaceDN w:val="0"/>
        <w:adjustRightInd w:val="0"/>
        <w:spacing w:before="240"/>
        <w:ind w:left="720"/>
        <w:rPr>
          <w:rFonts w:ascii="Arial" w:eastAsia="Calibri" w:hAnsi="Arial" w:cs="Arial"/>
          <w:i/>
          <w:iCs/>
          <w:snapToGrid/>
          <w:szCs w:val="24"/>
          <w:u w:val="single"/>
        </w:rPr>
      </w:pPr>
      <w:r w:rsidRPr="00D7774D">
        <w:rPr>
          <w:rFonts w:ascii="Arial" w:eastAsia="Calibri" w:hAnsi="Arial" w:cs="Arial"/>
          <w:b/>
          <w:bCs/>
          <w:i/>
          <w:iCs/>
          <w:snapToGrid/>
          <w:szCs w:val="24"/>
          <w:u w:val="single"/>
        </w:rPr>
        <w:t>105.5.1 Expiration</w:t>
      </w:r>
      <w:r w:rsidRPr="00D7774D">
        <w:rPr>
          <w:rFonts w:ascii="Arial" w:eastAsia="Calibri" w:hAnsi="Arial" w:cs="Arial"/>
          <w:i/>
          <w:iCs/>
          <w:snapToGrid/>
          <w:szCs w:val="24"/>
          <w:u w:val="single"/>
        </w:rPr>
        <w:t xml:space="preserve">. </w:t>
      </w:r>
      <w:r w:rsidR="00E57507" w:rsidRPr="00D7774D">
        <w:rPr>
          <w:rFonts w:ascii="Arial" w:eastAsia="Calibri" w:hAnsi="Arial" w:cs="Arial"/>
          <w:b/>
          <w:bCs/>
          <w:i/>
          <w:iCs/>
          <w:snapToGrid/>
          <w:szCs w:val="24"/>
          <w:u w:val="single"/>
        </w:rPr>
        <w:t>[BSC]</w:t>
      </w:r>
      <w:r w:rsidR="00E57507" w:rsidRPr="00D7774D">
        <w:rPr>
          <w:rFonts w:ascii="Arial" w:eastAsia="Calibri" w:hAnsi="Arial" w:cs="Arial"/>
          <w:i/>
          <w:iCs/>
          <w:snapToGrid/>
          <w:szCs w:val="24"/>
          <w:u w:val="single"/>
        </w:rPr>
        <w:t xml:space="preserve"> 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bookmarkEnd w:id="5"/>
    <w:p w14:paraId="6939D032" w14:textId="4457750A" w:rsidR="000A1DD6" w:rsidRPr="004D719B" w:rsidRDefault="005D60DA" w:rsidP="007163B5">
      <w:pPr>
        <w:spacing w:after="120"/>
        <w:rPr>
          <w:rFonts w:ascii="Arial" w:hAnsi="Arial" w:cs="Arial"/>
          <w:szCs w:val="24"/>
        </w:rPr>
      </w:pPr>
      <w:r w:rsidRPr="004D719B">
        <w:rPr>
          <w:rFonts w:ascii="Arial" w:hAnsi="Arial" w:cs="Arial"/>
          <w:szCs w:val="24"/>
        </w:rPr>
        <w:t>…</w:t>
      </w:r>
      <w:r w:rsidR="005E6A62" w:rsidRPr="004D719B">
        <w:rPr>
          <w:rFonts w:ascii="Arial" w:hAnsi="Arial" w:cs="Arial"/>
          <w:szCs w:val="24"/>
        </w:rPr>
        <w:t xml:space="preserve"> </w:t>
      </w:r>
    </w:p>
    <w:p w14:paraId="2737399D" w14:textId="1A37C97F" w:rsidR="00E87EA2" w:rsidRPr="00D7774D" w:rsidRDefault="00E87EA2" w:rsidP="007163B5">
      <w:pPr>
        <w:pStyle w:val="BodyText3"/>
        <w:jc w:val="left"/>
        <w:rPr>
          <w:rFonts w:ascii="Arial" w:hAnsi="Arial" w:cs="Arial"/>
          <w:b/>
          <w:bCs/>
          <w:szCs w:val="24"/>
        </w:rPr>
      </w:pPr>
      <w:r w:rsidRPr="00D7774D">
        <w:rPr>
          <w:rFonts w:ascii="Arial" w:hAnsi="Arial" w:cs="Arial"/>
          <w:b/>
          <w:bCs/>
          <w:szCs w:val="24"/>
        </w:rPr>
        <w:t>Notation</w:t>
      </w:r>
    </w:p>
    <w:p w14:paraId="0CAA1341" w14:textId="793BFFF0" w:rsidR="00E87EA2" w:rsidRPr="00D7774D" w:rsidRDefault="00E87EA2"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381A1B" w:rsidRPr="00D7774D">
        <w:rPr>
          <w:rFonts w:ascii="Arial" w:hAnsi="Arial" w:cs="Arial"/>
          <w:bCs/>
          <w:szCs w:val="24"/>
        </w:rPr>
        <w:t xml:space="preserve">Sections </w:t>
      </w:r>
      <w:r w:rsidRPr="00D7774D">
        <w:rPr>
          <w:rFonts w:ascii="Arial" w:hAnsi="Arial" w:cs="Arial"/>
          <w:bCs/>
          <w:szCs w:val="24"/>
        </w:rPr>
        <w:t xml:space="preserve">18928, 18929, 18934.5, 18934.7, </w:t>
      </w:r>
      <w:r w:rsidR="00E215FB" w:rsidRPr="00D7774D">
        <w:rPr>
          <w:rFonts w:ascii="Arial" w:hAnsi="Arial" w:cs="Arial"/>
          <w:bCs/>
          <w:szCs w:val="24"/>
        </w:rPr>
        <w:t>18938.5, 18938.6</w:t>
      </w:r>
      <w:r w:rsidR="009A68CE" w:rsidRPr="00D7774D">
        <w:rPr>
          <w:rFonts w:ascii="Arial" w:hAnsi="Arial" w:cs="Arial"/>
          <w:bCs/>
          <w:szCs w:val="24"/>
        </w:rPr>
        <w:t>.</w:t>
      </w:r>
    </w:p>
    <w:p w14:paraId="73B16892" w14:textId="57D15AFD" w:rsidR="00E87EA2" w:rsidRPr="00D7774D" w:rsidRDefault="00E87EA2"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E215FB" w:rsidRPr="00D7774D">
        <w:rPr>
          <w:rFonts w:ascii="Arial" w:hAnsi="Arial" w:cs="Arial"/>
          <w:bCs/>
          <w:szCs w:val="24"/>
        </w:rPr>
        <w:t>, 18938.5, 18938.6</w:t>
      </w:r>
      <w:r w:rsidR="00590A42" w:rsidRPr="00D7774D">
        <w:rPr>
          <w:rFonts w:ascii="Arial" w:hAnsi="Arial" w:cs="Arial"/>
          <w:bCs/>
          <w:szCs w:val="24"/>
        </w:rPr>
        <w:t>.</w:t>
      </w:r>
    </w:p>
    <w:p w14:paraId="7386ECCF" w14:textId="77777777" w:rsidR="000A1DD6" w:rsidRPr="00D7774D" w:rsidRDefault="000A1DD6" w:rsidP="007163B5">
      <w:pPr>
        <w:pStyle w:val="BodyText3"/>
        <w:jc w:val="left"/>
        <w:rPr>
          <w:rFonts w:ascii="Arial" w:hAnsi="Arial" w:cs="Arial"/>
          <w:bCs/>
          <w:szCs w:val="24"/>
        </w:rPr>
      </w:pPr>
    </w:p>
    <w:p w14:paraId="37D95CA7" w14:textId="5BFA2602" w:rsidR="00D743E5" w:rsidRPr="00D7774D" w:rsidRDefault="00CB1662" w:rsidP="007163B5">
      <w:pPr>
        <w:pStyle w:val="Heading1"/>
        <w:rPr>
          <w:rFonts w:cs="Arial"/>
          <w:szCs w:val="24"/>
        </w:rPr>
      </w:pPr>
      <w:bookmarkStart w:id="6" w:name="_Hlk60824471"/>
      <w:r w:rsidRPr="00D7774D">
        <w:rPr>
          <w:rFonts w:cs="Arial"/>
          <w:szCs w:val="24"/>
        </w:rPr>
        <w:t>ITEM 3</w:t>
      </w:r>
      <w:r w:rsidR="00D743E5" w:rsidRPr="00D7774D">
        <w:rPr>
          <w:rFonts w:cs="Arial"/>
          <w:szCs w:val="24"/>
        </w:rPr>
        <w:br/>
      </w:r>
      <w:r w:rsidR="00D743E5" w:rsidRPr="00D7774D">
        <w:rPr>
          <w:rFonts w:cs="Arial"/>
          <w:bCs/>
          <w:szCs w:val="24"/>
        </w:rPr>
        <w:t>CHAPTER 2</w:t>
      </w:r>
      <w:r w:rsidR="002E5B70" w:rsidRPr="00D7774D">
        <w:rPr>
          <w:rFonts w:cs="Arial"/>
          <w:bCs/>
          <w:szCs w:val="24"/>
        </w:rPr>
        <w:t xml:space="preserve"> </w:t>
      </w:r>
      <w:r w:rsidR="00D743E5" w:rsidRPr="00D7774D">
        <w:rPr>
          <w:rFonts w:cs="Arial"/>
          <w:bCs/>
          <w:szCs w:val="24"/>
        </w:rPr>
        <w:t>DEFINITIONS</w:t>
      </w:r>
    </w:p>
    <w:p w14:paraId="5A387AFA" w14:textId="548F2D92" w:rsidR="00AA0A35" w:rsidRPr="00D7774D" w:rsidRDefault="00AA0A35" w:rsidP="007163B5">
      <w:pPr>
        <w:tabs>
          <w:tab w:val="left" w:pos="1200"/>
        </w:tabs>
        <w:rPr>
          <w:rFonts w:ascii="Arial" w:hAnsi="Arial" w:cs="Arial"/>
          <w:bCs/>
          <w:szCs w:val="24"/>
        </w:rPr>
      </w:pPr>
      <w:bookmarkStart w:id="7" w:name="_Hlk63244776"/>
      <w:r w:rsidRPr="00D7774D">
        <w:rPr>
          <w:rFonts w:ascii="Arial" w:hAnsi="Arial" w:cs="Arial"/>
          <w:bCs/>
          <w:szCs w:val="24"/>
        </w:rPr>
        <w:t xml:space="preserve">[BSC proposes to adopt </w:t>
      </w:r>
      <w:bookmarkStart w:id="8" w:name="_Hlk66183214"/>
      <w:r w:rsidRPr="00D7774D">
        <w:rPr>
          <w:rFonts w:ascii="Arial" w:hAnsi="Arial" w:cs="Arial"/>
          <w:bCs/>
          <w:szCs w:val="24"/>
        </w:rPr>
        <w:t xml:space="preserve">2021 IEBC </w:t>
      </w:r>
      <w:bookmarkEnd w:id="8"/>
      <w:r w:rsidRPr="00D7774D">
        <w:rPr>
          <w:rFonts w:ascii="Arial" w:hAnsi="Arial" w:cs="Arial"/>
          <w:bCs/>
          <w:szCs w:val="24"/>
        </w:rPr>
        <w:t xml:space="preserve">Chapter 2 </w:t>
      </w:r>
      <w:r w:rsidR="00D743E5" w:rsidRPr="00D7774D">
        <w:rPr>
          <w:rFonts w:ascii="Arial" w:hAnsi="Arial" w:cs="Arial"/>
          <w:szCs w:val="24"/>
        </w:rPr>
        <w:t xml:space="preserve">with the following </w:t>
      </w:r>
      <w:r w:rsidR="00970E69" w:rsidRPr="00D7774D">
        <w:rPr>
          <w:rFonts w:ascii="Arial" w:hAnsi="Arial" w:cs="Arial"/>
          <w:szCs w:val="24"/>
        </w:rPr>
        <w:t>amendments</w:t>
      </w:r>
      <w:r w:rsidR="00D743E5" w:rsidRPr="00D7774D">
        <w:rPr>
          <w:rFonts w:ascii="Arial" w:hAnsi="Arial" w:cs="Arial"/>
          <w:szCs w:val="24"/>
        </w:rPr>
        <w:t>.]</w:t>
      </w:r>
    </w:p>
    <w:bookmarkEnd w:id="7"/>
    <w:p w14:paraId="136003A6" w14:textId="46A1E612" w:rsidR="00FA75A8" w:rsidRPr="004D719B" w:rsidRDefault="005D60DA" w:rsidP="007163B5">
      <w:pPr>
        <w:spacing w:after="120"/>
        <w:rPr>
          <w:rFonts w:ascii="Arial" w:hAnsi="Arial" w:cs="Arial"/>
          <w:szCs w:val="24"/>
        </w:rPr>
      </w:pPr>
      <w:r w:rsidRPr="004D719B">
        <w:rPr>
          <w:rFonts w:ascii="Arial" w:hAnsi="Arial" w:cs="Arial"/>
          <w:szCs w:val="24"/>
        </w:rPr>
        <w:t>…</w:t>
      </w:r>
      <w:r w:rsidR="004E5D34" w:rsidRPr="004D719B">
        <w:rPr>
          <w:rFonts w:ascii="Arial" w:hAnsi="Arial" w:cs="Arial"/>
          <w:szCs w:val="24"/>
        </w:rPr>
        <w:t xml:space="preserve"> </w:t>
      </w:r>
    </w:p>
    <w:p w14:paraId="3446589F" w14:textId="7ACA3BFA" w:rsidR="00D743E5" w:rsidRPr="00D7774D" w:rsidRDefault="00D743E5" w:rsidP="007163B5">
      <w:pPr>
        <w:rPr>
          <w:rFonts w:ascii="Arial" w:hAnsi="Arial" w:cs="Arial"/>
          <w:i/>
          <w:iCs/>
          <w:noProof/>
          <w:szCs w:val="24"/>
        </w:rPr>
      </w:pPr>
      <w:bookmarkStart w:id="9" w:name="_Hlk60826150"/>
      <w:r w:rsidRPr="00D7774D">
        <w:rPr>
          <w:rFonts w:ascii="Arial" w:hAnsi="Arial" w:cs="Arial"/>
          <w:b/>
          <w:bCs/>
          <w:i/>
          <w:iCs/>
          <w:noProof/>
          <w:szCs w:val="24"/>
        </w:rPr>
        <w:t xml:space="preserve">BUILDING OFFICIAL. </w:t>
      </w:r>
      <w:r w:rsidRPr="00D7774D">
        <w:rPr>
          <w:rFonts w:ascii="Arial" w:hAnsi="Arial" w:cs="Arial"/>
          <w:b/>
          <w:bCs/>
          <w:i/>
          <w:iCs/>
          <w:noProof/>
          <w:szCs w:val="24"/>
          <w:u w:val="single"/>
        </w:rPr>
        <w:t>[BSC]</w:t>
      </w:r>
      <w:r w:rsidRPr="00D7774D">
        <w:rPr>
          <w:rFonts w:ascii="Arial" w:hAnsi="Arial" w:cs="Arial"/>
          <w:i/>
          <w:iCs/>
          <w:noProof/>
          <w:szCs w:val="24"/>
        </w:rPr>
        <w:t xml:space="preserve"> </w:t>
      </w:r>
      <w:r w:rsidR="00EC0FE9" w:rsidRPr="00D7774D">
        <w:rPr>
          <w:rFonts w:ascii="Arial" w:hAnsi="Arial" w:cs="Arial"/>
          <w:szCs w:val="24"/>
        </w:rPr>
        <w:t>[</w:t>
      </w:r>
      <w:r w:rsidR="007B4148" w:rsidRPr="00D7774D">
        <w:rPr>
          <w:rFonts w:ascii="Arial" w:hAnsi="Arial" w:cs="Arial"/>
          <w:szCs w:val="24"/>
        </w:rPr>
        <w:t xml:space="preserve">Relocated </w:t>
      </w:r>
      <w:r w:rsidR="00EC0FE9" w:rsidRPr="00D7774D">
        <w:rPr>
          <w:rFonts w:ascii="Arial" w:hAnsi="Arial" w:cs="Arial"/>
          <w:szCs w:val="24"/>
        </w:rPr>
        <w:t>from Section 318.1]</w:t>
      </w:r>
      <w:r w:rsidR="00EC0FE9" w:rsidRPr="00D7774D">
        <w:rPr>
          <w:rFonts w:ascii="Arial" w:hAnsi="Arial" w:cs="Arial"/>
          <w:i/>
          <w:iCs/>
          <w:noProof/>
          <w:szCs w:val="24"/>
        </w:rPr>
        <w:t xml:space="preserve"> </w:t>
      </w:r>
      <w:r w:rsidR="00BB55DB" w:rsidRPr="00D7774D">
        <w:rPr>
          <w:rFonts w:ascii="Arial" w:hAnsi="Arial" w:cs="Arial"/>
          <w:i/>
          <w:iCs/>
          <w:noProof/>
          <w:szCs w:val="24"/>
          <w:u w:val="single"/>
        </w:rPr>
        <w:t xml:space="preserve">The </w:t>
      </w:r>
      <w:r w:rsidR="00BB55DB" w:rsidRPr="00D7774D">
        <w:rPr>
          <w:rFonts w:ascii="Arial" w:hAnsi="Arial" w:cs="Arial"/>
          <w:i/>
          <w:iCs/>
          <w:strike/>
          <w:noProof/>
          <w:szCs w:val="24"/>
        </w:rPr>
        <w:t>is that</w:t>
      </w:r>
      <w:r w:rsidR="00BB55DB" w:rsidRPr="00D7774D">
        <w:rPr>
          <w:rFonts w:ascii="Arial" w:hAnsi="Arial" w:cs="Arial"/>
          <w:i/>
          <w:iCs/>
          <w:noProof/>
          <w:szCs w:val="24"/>
        </w:rPr>
        <w:t xml:space="preserve"> </w:t>
      </w:r>
      <w:r w:rsidRPr="00D7774D">
        <w:rPr>
          <w:rFonts w:ascii="Arial" w:hAnsi="Arial" w:cs="Arial"/>
          <w:i/>
          <w:iCs/>
          <w:noProof/>
          <w:szCs w:val="24"/>
        </w:rPr>
        <w:t>individual within the agency or organization charged with responsibility for compliance with the requirements of this code. For some agencies this person is termed the “enforcement agent.”</w:t>
      </w:r>
    </w:p>
    <w:p w14:paraId="37F5B53E" w14:textId="73E7CC90" w:rsidR="00D743E5"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p w14:paraId="49800860" w14:textId="4F1F68D3" w:rsidR="00D743E5" w:rsidRPr="00D7774D" w:rsidRDefault="00D743E5" w:rsidP="007163B5">
      <w:pPr>
        <w:rPr>
          <w:rFonts w:ascii="Arial" w:hAnsi="Arial" w:cs="Arial"/>
          <w:i/>
          <w:iCs/>
          <w:noProof/>
          <w:szCs w:val="24"/>
        </w:rPr>
      </w:pPr>
      <w:r w:rsidRPr="00D7774D">
        <w:rPr>
          <w:rFonts w:ascii="Arial" w:hAnsi="Arial" w:cs="Arial"/>
          <w:b/>
          <w:bCs/>
          <w:i/>
          <w:iCs/>
          <w:noProof/>
          <w:szCs w:val="24"/>
        </w:rPr>
        <w:t xml:space="preserve">ENFORCEMENT AGENCY. </w:t>
      </w:r>
      <w:r w:rsidRPr="00D7774D">
        <w:rPr>
          <w:rFonts w:ascii="Arial" w:hAnsi="Arial" w:cs="Arial"/>
          <w:b/>
          <w:bCs/>
          <w:i/>
          <w:iCs/>
          <w:noProof/>
          <w:szCs w:val="24"/>
          <w:u w:val="single"/>
        </w:rPr>
        <w:t>[BSC]</w:t>
      </w:r>
      <w:r w:rsidR="00EC0FE9" w:rsidRPr="00D7774D">
        <w:rPr>
          <w:rFonts w:ascii="Arial" w:hAnsi="Arial" w:cs="Arial"/>
          <w:szCs w:val="24"/>
        </w:rPr>
        <w:t xml:space="preserve"> [</w:t>
      </w:r>
      <w:r w:rsidR="007B4148" w:rsidRPr="00D7774D">
        <w:rPr>
          <w:rFonts w:ascii="Arial" w:hAnsi="Arial" w:cs="Arial"/>
          <w:szCs w:val="24"/>
        </w:rPr>
        <w:t xml:space="preserve">Relocated </w:t>
      </w:r>
      <w:r w:rsidR="00EC0FE9" w:rsidRPr="00D7774D">
        <w:rPr>
          <w:rFonts w:ascii="Arial" w:hAnsi="Arial" w:cs="Arial"/>
          <w:szCs w:val="24"/>
        </w:rPr>
        <w:t>from Section 318.1]</w:t>
      </w:r>
      <w:r w:rsidR="00EC0FE9" w:rsidRPr="00D7774D">
        <w:rPr>
          <w:rFonts w:ascii="Arial" w:hAnsi="Arial" w:cs="Arial"/>
          <w:i/>
          <w:iCs/>
          <w:noProof/>
          <w:szCs w:val="24"/>
        </w:rPr>
        <w:t xml:space="preserve"> </w:t>
      </w:r>
      <w:r w:rsidR="00EC0FE9" w:rsidRPr="00D7774D">
        <w:rPr>
          <w:rFonts w:ascii="Arial" w:hAnsi="Arial" w:cs="Arial"/>
          <w:i/>
          <w:iCs/>
          <w:strike/>
          <w:noProof/>
          <w:szCs w:val="24"/>
        </w:rPr>
        <w:t>(Authority Having Jurisdiction in ASCE 41) is t</w:t>
      </w:r>
      <w:r w:rsidRPr="00D7774D">
        <w:rPr>
          <w:rFonts w:ascii="Arial" w:hAnsi="Arial" w:cs="Arial"/>
          <w:i/>
          <w:iCs/>
          <w:noProof/>
          <w:szCs w:val="24"/>
          <w:u w:val="single"/>
        </w:rPr>
        <w:t>T</w:t>
      </w:r>
      <w:r w:rsidRPr="00D7774D">
        <w:rPr>
          <w:rFonts w:ascii="Arial" w:hAnsi="Arial" w:cs="Arial"/>
          <w:i/>
          <w:iCs/>
          <w:noProof/>
          <w:szCs w:val="24"/>
        </w:rPr>
        <w:t>he agency or organization charged with responsibility for agency or organization compliance with the requirements of this code</w:t>
      </w:r>
      <w:r w:rsidRPr="00D7774D">
        <w:rPr>
          <w:rFonts w:ascii="Arial" w:hAnsi="Arial" w:cs="Arial"/>
          <w:i/>
          <w:iCs/>
          <w:noProof/>
          <w:szCs w:val="24"/>
          <w:u w:val="single"/>
        </w:rPr>
        <w:t xml:space="preserve">, also known as </w:t>
      </w:r>
      <w:r w:rsidRPr="00D7774D">
        <w:rPr>
          <w:rFonts w:ascii="Arial" w:hAnsi="Arial" w:cs="Arial"/>
          <w:i/>
          <w:iCs/>
          <w:noProof/>
          <w:szCs w:val="24"/>
          <w:u w:val="single"/>
        </w:rPr>
        <w:lastRenderedPageBreak/>
        <w:t>the Authority Having Jurisdiction in ASCE 41</w:t>
      </w:r>
      <w:r w:rsidRPr="00D7774D">
        <w:rPr>
          <w:rFonts w:ascii="Arial" w:hAnsi="Arial" w:cs="Arial"/>
          <w:i/>
          <w:iCs/>
          <w:noProof/>
          <w:szCs w:val="24"/>
        </w:rPr>
        <w:t xml:space="preserve">. </w:t>
      </w:r>
    </w:p>
    <w:p w14:paraId="5245F8AE" w14:textId="497915A5" w:rsidR="00867CF9"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p w14:paraId="4E3130E7" w14:textId="568680C7" w:rsidR="00B27A1D" w:rsidRPr="00C27F5B" w:rsidRDefault="00867CF9" w:rsidP="007163B5">
      <w:pPr>
        <w:rPr>
          <w:rFonts w:ascii="Arial" w:hAnsi="Arial" w:cs="Arial"/>
          <w:noProof/>
          <w:szCs w:val="24"/>
        </w:rPr>
      </w:pPr>
      <w:r w:rsidRPr="00D7774D">
        <w:rPr>
          <w:rFonts w:ascii="Arial" w:hAnsi="Arial" w:cs="Arial"/>
          <w:b/>
          <w:bCs/>
          <w:i/>
          <w:iCs/>
          <w:noProof/>
          <w:szCs w:val="24"/>
        </w:rPr>
        <w:t xml:space="preserve">REPAIR. </w:t>
      </w:r>
      <w:bookmarkStart w:id="10" w:name="_Hlk56669377"/>
      <w:bookmarkEnd w:id="9"/>
      <w:r w:rsidR="00C27F5B" w:rsidRPr="00D7774D">
        <w:rPr>
          <w:rFonts w:ascii="Arial" w:hAnsi="Arial" w:cs="Arial"/>
          <w:bCs/>
          <w:szCs w:val="24"/>
        </w:rPr>
        <w:t>[</w:t>
      </w:r>
      <w:r w:rsidR="00C27F5B">
        <w:rPr>
          <w:rFonts w:ascii="Arial" w:hAnsi="Arial" w:cs="Arial"/>
          <w:bCs/>
          <w:szCs w:val="24"/>
        </w:rPr>
        <w:t>Withdrawn]</w:t>
      </w:r>
    </w:p>
    <w:p w14:paraId="693D0388" w14:textId="309E11D2" w:rsidR="00867CF9" w:rsidRPr="004D719B" w:rsidRDefault="005D60DA" w:rsidP="007163B5">
      <w:pPr>
        <w:spacing w:after="120"/>
        <w:rPr>
          <w:rFonts w:ascii="Arial" w:hAnsi="Arial" w:cs="Arial"/>
          <w:noProof/>
          <w:szCs w:val="24"/>
        </w:rPr>
      </w:pPr>
      <w:r w:rsidRPr="004D719B">
        <w:rPr>
          <w:rFonts w:ascii="Arial" w:hAnsi="Arial" w:cs="Arial"/>
          <w:noProof/>
          <w:szCs w:val="24"/>
        </w:rPr>
        <w:t>…</w:t>
      </w:r>
      <w:r w:rsidR="004E5D34" w:rsidRPr="004D719B">
        <w:rPr>
          <w:rFonts w:ascii="Arial" w:hAnsi="Arial" w:cs="Arial"/>
          <w:noProof/>
          <w:szCs w:val="24"/>
        </w:rPr>
        <w:t xml:space="preserve"> </w:t>
      </w:r>
    </w:p>
    <w:bookmarkEnd w:id="6"/>
    <w:p w14:paraId="6789DBAB" w14:textId="77777777" w:rsidR="005D71FF" w:rsidRPr="00D7774D" w:rsidRDefault="005D71FF" w:rsidP="007163B5">
      <w:pPr>
        <w:pStyle w:val="BodyText3"/>
        <w:jc w:val="left"/>
        <w:rPr>
          <w:rFonts w:ascii="Arial" w:hAnsi="Arial" w:cs="Arial"/>
          <w:b/>
          <w:bCs/>
          <w:szCs w:val="24"/>
        </w:rPr>
      </w:pPr>
      <w:r w:rsidRPr="00D7774D">
        <w:rPr>
          <w:rFonts w:ascii="Arial" w:hAnsi="Arial" w:cs="Arial"/>
          <w:b/>
          <w:bCs/>
          <w:szCs w:val="24"/>
        </w:rPr>
        <w:t>Notation</w:t>
      </w:r>
    </w:p>
    <w:p w14:paraId="2EBD1D7E" w14:textId="0AB0F871" w:rsidR="005D71FF" w:rsidRPr="00D7774D" w:rsidRDefault="005D71FF"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2821339B" w14:textId="73FA3281" w:rsidR="005D71FF" w:rsidRPr="00D7774D" w:rsidRDefault="005D71FF"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6217A99D" w14:textId="77777777" w:rsidR="000A1DD6" w:rsidRPr="00D7774D" w:rsidRDefault="000A1DD6" w:rsidP="007163B5">
      <w:pPr>
        <w:rPr>
          <w:rFonts w:ascii="Arial" w:hAnsi="Arial" w:cs="Arial"/>
          <w:b/>
          <w:bCs/>
          <w:szCs w:val="24"/>
        </w:rPr>
      </w:pPr>
      <w:bookmarkStart w:id="11" w:name="_Hlk60827542"/>
    </w:p>
    <w:p w14:paraId="3746A579" w14:textId="66F29AA6" w:rsidR="00B27A1D" w:rsidRPr="00D7774D" w:rsidRDefault="00CB1662" w:rsidP="007163B5">
      <w:pPr>
        <w:pStyle w:val="Heading1"/>
        <w:rPr>
          <w:rFonts w:cs="Arial"/>
          <w:szCs w:val="24"/>
        </w:rPr>
      </w:pPr>
      <w:r w:rsidRPr="00D7774D">
        <w:rPr>
          <w:rFonts w:cs="Arial"/>
          <w:szCs w:val="24"/>
        </w:rPr>
        <w:t>ITEM 4</w:t>
      </w:r>
      <w:bookmarkStart w:id="12" w:name="_Hlk60035719"/>
      <w:r w:rsidR="00C600D7" w:rsidRPr="00D7774D">
        <w:rPr>
          <w:rFonts w:cs="Arial"/>
          <w:szCs w:val="24"/>
        </w:rPr>
        <w:br/>
      </w:r>
      <w:r w:rsidR="00B27A1D" w:rsidRPr="00D7774D">
        <w:rPr>
          <w:rFonts w:cs="Arial"/>
          <w:bCs/>
          <w:szCs w:val="24"/>
        </w:rPr>
        <w:t>CHAPTER 3</w:t>
      </w:r>
      <w:r w:rsidR="00C600D7" w:rsidRPr="00D7774D">
        <w:rPr>
          <w:rFonts w:cs="Arial"/>
          <w:b w:val="0"/>
          <w:bCs/>
          <w:szCs w:val="24"/>
        </w:rPr>
        <w:t xml:space="preserve"> </w:t>
      </w:r>
      <w:r w:rsidR="00B27A1D" w:rsidRPr="00D7774D">
        <w:rPr>
          <w:rFonts w:cs="Arial"/>
          <w:bCs/>
          <w:szCs w:val="24"/>
        </w:rPr>
        <w:t>PROVISIONS FOR ALL COMPLIANCE METHODS</w:t>
      </w:r>
    </w:p>
    <w:p w14:paraId="38C13E57" w14:textId="4E2AC409" w:rsidR="00095346" w:rsidRPr="00D7774D" w:rsidRDefault="00C600D7" w:rsidP="007163B5">
      <w:pPr>
        <w:rPr>
          <w:rFonts w:ascii="Arial" w:hAnsi="Arial" w:cs="Arial"/>
          <w:szCs w:val="24"/>
        </w:rPr>
      </w:pPr>
      <w:bookmarkStart w:id="13" w:name="_Hlk65836529"/>
      <w:bookmarkStart w:id="14" w:name="_Hlk57114798"/>
      <w:bookmarkEnd w:id="12"/>
      <w:r w:rsidRPr="00D7774D">
        <w:rPr>
          <w:rFonts w:ascii="Arial" w:hAnsi="Arial" w:cs="Arial"/>
          <w:szCs w:val="24"/>
        </w:rPr>
        <w:t xml:space="preserve">[BSC proposes to </w:t>
      </w:r>
      <w:r w:rsidR="003965C6" w:rsidRPr="00D7774D">
        <w:rPr>
          <w:rFonts w:ascii="Arial" w:hAnsi="Arial" w:cs="Arial"/>
          <w:szCs w:val="24"/>
        </w:rPr>
        <w:t>adopt</w:t>
      </w:r>
      <w:r w:rsidRPr="00D7774D">
        <w:rPr>
          <w:rFonts w:ascii="Arial" w:hAnsi="Arial" w:cs="Arial"/>
          <w:szCs w:val="24"/>
        </w:rPr>
        <w:t xml:space="preserve"> </w:t>
      </w:r>
      <w:bookmarkStart w:id="15" w:name="_Hlk66181925"/>
      <w:r w:rsidR="00B06C1E" w:rsidRPr="00D7774D">
        <w:rPr>
          <w:rFonts w:ascii="Arial" w:hAnsi="Arial" w:cs="Arial"/>
          <w:bCs/>
          <w:szCs w:val="24"/>
        </w:rPr>
        <w:t xml:space="preserve">2021 IEBC </w:t>
      </w:r>
      <w:r w:rsidR="003E7BA9" w:rsidRPr="00D7774D">
        <w:rPr>
          <w:rFonts w:ascii="Arial" w:hAnsi="Arial" w:cs="Arial"/>
          <w:szCs w:val="24"/>
        </w:rPr>
        <w:t>S</w:t>
      </w:r>
      <w:r w:rsidR="00DD4D5B" w:rsidRPr="00D7774D">
        <w:rPr>
          <w:rFonts w:ascii="Arial" w:hAnsi="Arial" w:cs="Arial"/>
          <w:szCs w:val="24"/>
        </w:rPr>
        <w:t>ection</w:t>
      </w:r>
      <w:r w:rsidR="00CF2CE5" w:rsidRPr="00D7774D">
        <w:rPr>
          <w:rFonts w:ascii="Arial" w:hAnsi="Arial" w:cs="Arial"/>
          <w:szCs w:val="24"/>
        </w:rPr>
        <w:t>s</w:t>
      </w:r>
      <w:r w:rsidR="00DD4D5B" w:rsidRPr="00D7774D">
        <w:rPr>
          <w:rFonts w:ascii="Arial" w:hAnsi="Arial" w:cs="Arial"/>
          <w:szCs w:val="24"/>
        </w:rPr>
        <w:t xml:space="preserve"> </w:t>
      </w:r>
      <w:r w:rsidR="00DA5CF0" w:rsidRPr="00D7774D">
        <w:rPr>
          <w:rFonts w:ascii="Arial" w:hAnsi="Arial" w:cs="Arial"/>
          <w:szCs w:val="24"/>
        </w:rPr>
        <w:t>301.1.1,</w:t>
      </w:r>
      <w:r w:rsidR="00DD4D5B" w:rsidRPr="00D7774D">
        <w:rPr>
          <w:rFonts w:ascii="Arial" w:hAnsi="Arial" w:cs="Arial"/>
          <w:szCs w:val="24"/>
        </w:rPr>
        <w:t xml:space="preserve"> </w:t>
      </w:r>
      <w:r w:rsidR="00013B63" w:rsidRPr="00D7774D">
        <w:rPr>
          <w:rFonts w:ascii="Arial" w:hAnsi="Arial" w:cs="Arial"/>
          <w:szCs w:val="24"/>
        </w:rPr>
        <w:t>302.5 (</w:t>
      </w:r>
      <w:bookmarkStart w:id="16" w:name="_Hlk72761361"/>
      <w:r w:rsidR="00013B63" w:rsidRPr="00D7774D">
        <w:rPr>
          <w:rFonts w:ascii="Arial" w:hAnsi="Arial" w:cs="Arial"/>
          <w:szCs w:val="24"/>
        </w:rPr>
        <w:t>formerly</w:t>
      </w:r>
      <w:bookmarkEnd w:id="16"/>
      <w:r w:rsidR="00013B63" w:rsidRPr="00D7774D">
        <w:rPr>
          <w:rFonts w:ascii="Arial" w:hAnsi="Arial" w:cs="Arial"/>
          <w:szCs w:val="24"/>
        </w:rPr>
        <w:t xml:space="preserve"> 302.6)</w:t>
      </w:r>
      <w:r w:rsidR="00007479" w:rsidRPr="00D7774D">
        <w:rPr>
          <w:rFonts w:ascii="Arial" w:hAnsi="Arial" w:cs="Arial"/>
          <w:szCs w:val="24"/>
        </w:rPr>
        <w:t>,</w:t>
      </w:r>
      <w:r w:rsidR="00020D99" w:rsidRPr="00D7774D">
        <w:rPr>
          <w:rFonts w:ascii="Arial" w:hAnsi="Arial" w:cs="Arial"/>
          <w:szCs w:val="24"/>
        </w:rPr>
        <w:t xml:space="preserve"> </w:t>
      </w:r>
      <w:r w:rsidR="00007479" w:rsidRPr="00D7774D">
        <w:rPr>
          <w:rFonts w:ascii="Arial" w:hAnsi="Arial" w:cs="Arial"/>
          <w:szCs w:val="24"/>
        </w:rPr>
        <w:t xml:space="preserve">304.1 </w:t>
      </w:r>
      <w:bookmarkStart w:id="17" w:name="_Hlk66184995"/>
      <w:r w:rsidR="00007479" w:rsidRPr="00D7774D">
        <w:rPr>
          <w:rFonts w:ascii="Arial" w:hAnsi="Arial" w:cs="Arial"/>
          <w:szCs w:val="24"/>
        </w:rPr>
        <w:t>(</w:t>
      </w:r>
      <w:r w:rsidR="006E1C03" w:rsidRPr="00D7774D">
        <w:rPr>
          <w:rFonts w:ascii="Arial" w:hAnsi="Arial" w:cs="Arial"/>
          <w:szCs w:val="24"/>
        </w:rPr>
        <w:t>formerly</w:t>
      </w:r>
      <w:r w:rsidR="00007479" w:rsidRPr="00D7774D">
        <w:rPr>
          <w:rFonts w:ascii="Arial" w:hAnsi="Arial" w:cs="Arial"/>
          <w:szCs w:val="24"/>
        </w:rPr>
        <w:t xml:space="preserve"> 303.1)</w:t>
      </w:r>
      <w:bookmarkEnd w:id="17"/>
      <w:r w:rsidR="00007479" w:rsidRPr="00D7774D">
        <w:rPr>
          <w:rFonts w:ascii="Arial" w:hAnsi="Arial" w:cs="Arial"/>
          <w:szCs w:val="24"/>
        </w:rPr>
        <w:t>, 304.2 (</w:t>
      </w:r>
      <w:r w:rsidR="006E1C03" w:rsidRPr="00D7774D">
        <w:rPr>
          <w:rFonts w:ascii="Arial" w:hAnsi="Arial" w:cs="Arial"/>
          <w:szCs w:val="24"/>
        </w:rPr>
        <w:t>formerly</w:t>
      </w:r>
      <w:r w:rsidR="00007479" w:rsidRPr="00D7774D">
        <w:rPr>
          <w:rFonts w:ascii="Arial" w:hAnsi="Arial" w:cs="Arial"/>
          <w:szCs w:val="24"/>
        </w:rPr>
        <w:t xml:space="preserve"> 303.2), and 305.1 (formerly 304.1) </w:t>
      </w:r>
      <w:r w:rsidR="00020D99" w:rsidRPr="00D7774D">
        <w:rPr>
          <w:rFonts w:ascii="Arial" w:hAnsi="Arial" w:cs="Arial"/>
          <w:szCs w:val="24"/>
        </w:rPr>
        <w:t>and bring forward existing California amendments from the 2019 CEBC with the following modifications.</w:t>
      </w:r>
      <w:r w:rsidR="00E43E78" w:rsidRPr="00D7774D">
        <w:rPr>
          <w:rFonts w:ascii="Arial" w:hAnsi="Arial" w:cs="Arial"/>
          <w:szCs w:val="24"/>
        </w:rPr>
        <w:t>]</w:t>
      </w:r>
      <w:r w:rsidR="00020D99" w:rsidRPr="00D7774D">
        <w:rPr>
          <w:rFonts w:ascii="Arial" w:hAnsi="Arial" w:cs="Arial"/>
          <w:szCs w:val="24"/>
        </w:rPr>
        <w:t xml:space="preserve"> </w:t>
      </w:r>
      <w:bookmarkEnd w:id="13"/>
      <w:bookmarkEnd w:id="15"/>
    </w:p>
    <w:p w14:paraId="003923C6" w14:textId="75CA5F98" w:rsidR="00025783" w:rsidRPr="00025783" w:rsidRDefault="00D136F2" w:rsidP="007163B5">
      <w:pPr>
        <w:widowControl/>
        <w:spacing w:before="240" w:line="259" w:lineRule="auto"/>
        <w:rPr>
          <w:rFonts w:ascii="Arial" w:eastAsia="Calibri" w:hAnsi="Arial"/>
          <w:b/>
          <w:bCs/>
          <w:snapToGrid/>
          <w:szCs w:val="22"/>
        </w:rPr>
      </w:pPr>
      <w:bookmarkStart w:id="18" w:name="_Hlk67473850"/>
      <w:bookmarkStart w:id="19" w:name="_Hlk60829699"/>
      <w:bookmarkEnd w:id="10"/>
      <w:bookmarkEnd w:id="11"/>
      <w:bookmarkEnd w:id="14"/>
      <w:r w:rsidRPr="00D7774D">
        <w:rPr>
          <w:rFonts w:ascii="Arial" w:eastAsia="Calibri" w:hAnsi="Arial"/>
          <w:b/>
          <w:bCs/>
          <w:snapToGrid/>
          <w:szCs w:val="22"/>
        </w:rPr>
        <w:t xml:space="preserve">301.1 </w:t>
      </w:r>
      <w:r w:rsidR="00DF0B32" w:rsidRPr="00D7774D">
        <w:rPr>
          <w:rFonts w:ascii="Arial" w:eastAsia="Calibri" w:hAnsi="Arial"/>
          <w:b/>
          <w:bCs/>
          <w:snapToGrid/>
          <w:szCs w:val="22"/>
        </w:rPr>
        <w:t>Applicability</w:t>
      </w:r>
      <w:r w:rsidRPr="00D7774D">
        <w:rPr>
          <w:rFonts w:ascii="Arial" w:eastAsia="Calibri" w:hAnsi="Arial"/>
          <w:b/>
          <w:bCs/>
          <w:snapToGrid/>
          <w:szCs w:val="22"/>
        </w:rPr>
        <w:t>.</w:t>
      </w:r>
      <w:r w:rsidR="00025783">
        <w:rPr>
          <w:rFonts w:ascii="Arial" w:eastAsia="Calibri" w:hAnsi="Arial"/>
          <w:b/>
          <w:bCs/>
          <w:snapToGrid/>
          <w:szCs w:val="22"/>
        </w:rPr>
        <w:t xml:space="preserve"> </w:t>
      </w:r>
      <w:r w:rsidR="00025783" w:rsidRPr="00025783">
        <w:rPr>
          <w:rFonts w:ascii="Arial" w:eastAsia="Calibri" w:hAnsi="Arial"/>
          <w:snapToGrid/>
          <w:szCs w:val="22"/>
        </w:rPr>
        <w:t>…</w:t>
      </w:r>
    </w:p>
    <w:p w14:paraId="588A2DC6" w14:textId="6007E4F5" w:rsidR="00D136F2" w:rsidRPr="00D7774D" w:rsidRDefault="00D136F2" w:rsidP="007163B5">
      <w:pPr>
        <w:widowControl/>
        <w:spacing w:before="120" w:line="259" w:lineRule="auto"/>
        <w:ind w:left="720"/>
        <w:rPr>
          <w:rFonts w:ascii="Arial" w:eastAsia="Calibri" w:hAnsi="Arial"/>
          <w:snapToGrid/>
          <w:szCs w:val="22"/>
        </w:rPr>
      </w:pPr>
      <w:r w:rsidRPr="00D7774D">
        <w:rPr>
          <w:rFonts w:ascii="Arial" w:eastAsia="Calibri" w:hAnsi="Arial"/>
          <w:b/>
          <w:bCs/>
          <w:snapToGrid/>
          <w:szCs w:val="22"/>
        </w:rPr>
        <w:t xml:space="preserve">301.1.1 Bleachers, grandstands and folding and telescopic seating. </w:t>
      </w:r>
      <w:r w:rsidRPr="00D7774D">
        <w:rPr>
          <w:rFonts w:ascii="Arial" w:eastAsia="Calibri" w:hAnsi="Arial"/>
          <w:snapToGrid/>
          <w:szCs w:val="22"/>
        </w:rPr>
        <w:t>Existing bleachers, grandstands and folding and telescopic seating shall comply with ICC 300.</w:t>
      </w:r>
      <w:bookmarkStart w:id="20" w:name="CHAPTER_5_PRESCRIPTIVE_COMPLIANCE_METHOD"/>
      <w:bookmarkStart w:id="21" w:name="SECTION_501_GENERAL"/>
      <w:bookmarkEnd w:id="18"/>
      <w:bookmarkEnd w:id="20"/>
      <w:bookmarkEnd w:id="21"/>
    </w:p>
    <w:p w14:paraId="31FCE11A" w14:textId="426ABBA1" w:rsidR="00012395" w:rsidRPr="004D719B" w:rsidRDefault="005D60DA" w:rsidP="007163B5">
      <w:pPr>
        <w:spacing w:after="120"/>
        <w:rPr>
          <w:rFonts w:ascii="Arial" w:hAnsi="Arial" w:cs="Arial"/>
          <w:noProof/>
          <w:szCs w:val="24"/>
        </w:rPr>
      </w:pPr>
      <w:r w:rsidRPr="004D719B">
        <w:rPr>
          <w:rFonts w:ascii="Arial" w:hAnsi="Arial" w:cs="Arial"/>
          <w:noProof/>
          <w:szCs w:val="24"/>
        </w:rPr>
        <w:t>…</w:t>
      </w:r>
    </w:p>
    <w:p w14:paraId="6E6FFBB4" w14:textId="040AD2F1" w:rsidR="00316D85" w:rsidRPr="00D7774D" w:rsidRDefault="00316D85" w:rsidP="007163B5">
      <w:pPr>
        <w:spacing w:before="120"/>
        <w:rPr>
          <w:rFonts w:ascii="Arial" w:hAnsi="Arial" w:cs="Arial"/>
          <w:szCs w:val="24"/>
        </w:rPr>
      </w:pPr>
      <w:r w:rsidRPr="00D7774D">
        <w:rPr>
          <w:rFonts w:ascii="Arial" w:hAnsi="Arial" w:cs="Arial"/>
          <w:b/>
          <w:bCs/>
          <w:szCs w:val="24"/>
        </w:rPr>
        <w:t xml:space="preserve">302.1 </w:t>
      </w:r>
      <w:r w:rsidR="005C4C2C" w:rsidRPr="00D7774D">
        <w:rPr>
          <w:rFonts w:ascii="Arial" w:hAnsi="Arial" w:cs="Arial"/>
          <w:b/>
          <w:bCs/>
          <w:szCs w:val="24"/>
        </w:rPr>
        <w:t>[</w:t>
      </w:r>
      <w:bookmarkStart w:id="22" w:name="_Hlk72761375"/>
      <w:r w:rsidR="006E1C03">
        <w:rPr>
          <w:rFonts w:ascii="Arial" w:hAnsi="Arial" w:cs="Arial"/>
          <w:b/>
          <w:bCs/>
          <w:szCs w:val="24"/>
        </w:rPr>
        <w:t>F</w:t>
      </w:r>
      <w:r w:rsidR="006E1C03" w:rsidRPr="006E1C03">
        <w:rPr>
          <w:rFonts w:ascii="Arial" w:hAnsi="Arial" w:cs="Arial"/>
          <w:b/>
          <w:bCs/>
          <w:szCs w:val="24"/>
        </w:rPr>
        <w:t>ormerly</w:t>
      </w:r>
      <w:bookmarkEnd w:id="22"/>
      <w:r w:rsidR="005C4C2C" w:rsidRPr="00D7774D">
        <w:rPr>
          <w:rFonts w:ascii="Arial" w:hAnsi="Arial" w:cs="Arial"/>
          <w:b/>
          <w:bCs/>
          <w:szCs w:val="24"/>
        </w:rPr>
        <w:t xml:space="preserve"> 302.2] </w:t>
      </w:r>
      <w:r w:rsidRPr="00D7774D">
        <w:rPr>
          <w:rFonts w:ascii="Arial" w:hAnsi="Arial" w:cs="Arial"/>
          <w:b/>
          <w:bCs/>
          <w:szCs w:val="24"/>
        </w:rPr>
        <w:t xml:space="preserve">Dangerous conditions. </w:t>
      </w:r>
      <w:r w:rsidRPr="00D7774D">
        <w:rPr>
          <w:rFonts w:ascii="Arial" w:hAnsi="Arial" w:cs="Arial"/>
          <w:szCs w:val="24"/>
        </w:rPr>
        <w:t>The code official shall have the authority to require the elimination of conditions deemed dangerous.</w:t>
      </w:r>
    </w:p>
    <w:p w14:paraId="3BB7C37D" w14:textId="5CB61216" w:rsidR="00B17786" w:rsidRPr="00D7774D" w:rsidRDefault="00100104" w:rsidP="007163B5">
      <w:pPr>
        <w:spacing w:before="120"/>
        <w:ind w:left="720"/>
        <w:rPr>
          <w:rFonts w:ascii="Arial" w:hAnsi="Arial" w:cs="Arial"/>
          <w:i/>
          <w:iCs/>
          <w:szCs w:val="24"/>
        </w:rPr>
      </w:pPr>
      <w:r w:rsidRPr="00D7774D">
        <w:rPr>
          <w:rFonts w:ascii="Arial" w:hAnsi="Arial" w:cs="Arial"/>
          <w:b/>
          <w:bCs/>
          <w:i/>
          <w:iCs/>
          <w:szCs w:val="24"/>
          <w:u w:val="single"/>
        </w:rPr>
        <w:t>302.1.1</w:t>
      </w:r>
      <w:r w:rsidRPr="00D7774D">
        <w:rPr>
          <w:rFonts w:ascii="Arial" w:hAnsi="Arial" w:cs="Arial"/>
          <w:b/>
          <w:bCs/>
          <w:i/>
          <w:iCs/>
          <w:szCs w:val="24"/>
        </w:rPr>
        <w:t xml:space="preserve"> </w:t>
      </w:r>
      <w:r w:rsidR="00316D85" w:rsidRPr="00D7774D">
        <w:rPr>
          <w:rFonts w:ascii="Arial" w:hAnsi="Arial" w:cs="Arial"/>
          <w:b/>
          <w:bCs/>
          <w:i/>
          <w:iCs/>
          <w:strike/>
          <w:szCs w:val="24"/>
        </w:rPr>
        <w:t>302.2.1</w:t>
      </w:r>
      <w:r w:rsidR="00316D85" w:rsidRPr="00D7774D">
        <w:rPr>
          <w:rFonts w:ascii="Arial" w:hAnsi="Arial" w:cs="Arial"/>
          <w:b/>
          <w:bCs/>
          <w:szCs w:val="24"/>
        </w:rPr>
        <w:t xml:space="preserve"> </w:t>
      </w:r>
      <w:r w:rsidR="00316D85" w:rsidRPr="00D7774D">
        <w:rPr>
          <w:rFonts w:ascii="Arial" w:hAnsi="Arial" w:cs="Arial"/>
          <w:b/>
          <w:bCs/>
          <w:i/>
          <w:iCs/>
          <w:szCs w:val="24"/>
        </w:rPr>
        <w:t xml:space="preserve">Dangerous conditions. [BSC] </w:t>
      </w:r>
      <w:r w:rsidR="00316D85" w:rsidRPr="00D7774D">
        <w:rPr>
          <w:rFonts w:ascii="Arial" w:hAnsi="Arial" w:cs="Arial"/>
          <w:i/>
          <w:iCs/>
          <w:szCs w:val="24"/>
        </w:rPr>
        <w:t>Regardless of the extent of structural or nonstructural damage, the code official shall have the authority to require the elimination of conditions deemed dangerous.</w:t>
      </w:r>
      <w:bookmarkEnd w:id="19"/>
    </w:p>
    <w:p w14:paraId="51CB4420" w14:textId="5DB18C24" w:rsidR="00D079F3" w:rsidRPr="005D60DA" w:rsidRDefault="005D60DA" w:rsidP="007163B5">
      <w:pPr>
        <w:spacing w:after="120"/>
        <w:rPr>
          <w:rFonts w:ascii="Arial" w:hAnsi="Arial" w:cs="Arial"/>
          <w:szCs w:val="24"/>
        </w:rPr>
      </w:pPr>
      <w:r w:rsidRPr="005D60DA">
        <w:rPr>
          <w:rFonts w:ascii="Arial" w:hAnsi="Arial" w:cs="Arial"/>
          <w:szCs w:val="24"/>
        </w:rPr>
        <w:t>…</w:t>
      </w:r>
      <w:r w:rsidR="004E5D34" w:rsidRPr="005D60DA">
        <w:rPr>
          <w:rFonts w:ascii="Arial" w:hAnsi="Arial" w:cs="Arial"/>
          <w:szCs w:val="24"/>
        </w:rPr>
        <w:t xml:space="preserve"> </w:t>
      </w:r>
    </w:p>
    <w:p w14:paraId="3AD9112E" w14:textId="3ED6C017" w:rsidR="002C13E8" w:rsidRPr="00D7774D" w:rsidRDefault="001D35DE" w:rsidP="007163B5">
      <w:pPr>
        <w:rPr>
          <w:rFonts w:ascii="Arial" w:hAnsi="Arial" w:cs="Arial"/>
          <w:i/>
          <w:iCs/>
          <w:szCs w:val="24"/>
        </w:rPr>
      </w:pPr>
      <w:r w:rsidRPr="00D7774D">
        <w:rPr>
          <w:rFonts w:ascii="Arial" w:hAnsi="Arial" w:cs="Arial"/>
          <w:b/>
          <w:bCs/>
          <w:szCs w:val="24"/>
        </w:rPr>
        <w:t xml:space="preserve">302.5 </w:t>
      </w:r>
      <w:r w:rsidR="003D4C65" w:rsidRPr="00D7774D">
        <w:rPr>
          <w:rFonts w:ascii="Arial" w:hAnsi="Arial" w:cs="Arial"/>
          <w:b/>
          <w:bCs/>
          <w:szCs w:val="24"/>
        </w:rPr>
        <w:t>[</w:t>
      </w:r>
      <w:r w:rsidR="006E1C03" w:rsidRPr="006E1C03">
        <w:rPr>
          <w:rFonts w:ascii="Arial" w:hAnsi="Arial" w:cs="Arial"/>
          <w:b/>
          <w:bCs/>
          <w:szCs w:val="24"/>
        </w:rPr>
        <w:t>Formerly</w:t>
      </w:r>
      <w:r w:rsidR="003D4C65" w:rsidRPr="00D7774D">
        <w:rPr>
          <w:rFonts w:ascii="Arial" w:hAnsi="Arial" w:cs="Arial"/>
          <w:b/>
          <w:bCs/>
          <w:szCs w:val="24"/>
        </w:rPr>
        <w:t xml:space="preserve"> 302.6] </w:t>
      </w:r>
      <w:r w:rsidRPr="00D7774D">
        <w:rPr>
          <w:rFonts w:ascii="Arial" w:hAnsi="Arial" w:cs="Arial"/>
          <w:b/>
          <w:bCs/>
          <w:szCs w:val="24"/>
        </w:rPr>
        <w:t>Occupancy and use</w:t>
      </w:r>
      <w:r w:rsidR="004E5D34" w:rsidRPr="00D7774D">
        <w:rPr>
          <w:rFonts w:ascii="Arial" w:hAnsi="Arial" w:cs="Arial"/>
          <w:b/>
          <w:bCs/>
          <w:szCs w:val="24"/>
        </w:rPr>
        <w:t>.</w:t>
      </w:r>
      <w:r w:rsidR="002C13E8" w:rsidRPr="00D7774D">
        <w:rPr>
          <w:rFonts w:ascii="Arial" w:hAnsi="Arial" w:cs="Arial"/>
          <w:b/>
          <w:bCs/>
          <w:szCs w:val="24"/>
        </w:rPr>
        <w:t xml:space="preserve">  </w:t>
      </w:r>
      <w:r w:rsidR="002C13E8" w:rsidRPr="00D7774D">
        <w:rPr>
          <w:rFonts w:ascii="Arial" w:hAnsi="Arial" w:cs="Arial"/>
          <w:szCs w:val="24"/>
        </w:rPr>
        <w:t>Where determining the appropriate</w:t>
      </w:r>
      <w:r w:rsidR="00D079F3" w:rsidRPr="00D7774D">
        <w:rPr>
          <w:rFonts w:ascii="Arial" w:hAnsi="Arial" w:cs="Arial"/>
          <w:szCs w:val="24"/>
        </w:rPr>
        <w:t xml:space="preserve"> </w:t>
      </w:r>
      <w:r w:rsidR="002C13E8" w:rsidRPr="00D7774D">
        <w:rPr>
          <w:rFonts w:ascii="Arial" w:hAnsi="Arial" w:cs="Arial"/>
          <w:szCs w:val="24"/>
        </w:rPr>
        <w:t xml:space="preserve">application of the referenced sections of this code, the occupancy and use of a building shall be determined in accordance with Chapter 3 of the </w:t>
      </w:r>
      <w:r w:rsidR="002C13E8" w:rsidRPr="00D7774D">
        <w:rPr>
          <w:rFonts w:ascii="Arial" w:hAnsi="Arial" w:cs="Arial"/>
          <w:i/>
          <w:iCs/>
          <w:szCs w:val="24"/>
        </w:rPr>
        <w:t>California Building Code.</w:t>
      </w:r>
    </w:p>
    <w:p w14:paraId="72A3F14F" w14:textId="5022AE15" w:rsidR="005E40CD" w:rsidRPr="005D60DA" w:rsidRDefault="005D60DA" w:rsidP="007163B5">
      <w:pPr>
        <w:spacing w:after="120"/>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2520127E" w14:textId="6FF92CA1" w:rsidR="006410DD" w:rsidRPr="00D7774D" w:rsidRDefault="006410DD" w:rsidP="007163B5">
      <w:pPr>
        <w:rPr>
          <w:rFonts w:ascii="Arial" w:hAnsi="Arial" w:cs="Arial"/>
          <w:i/>
          <w:iCs/>
          <w:noProof/>
          <w:szCs w:val="24"/>
        </w:rPr>
      </w:pPr>
      <w:bookmarkStart w:id="23" w:name="_Hlk66786411"/>
      <w:bookmarkStart w:id="24" w:name="_Hlk66778781"/>
      <w:r w:rsidRPr="00D7774D">
        <w:rPr>
          <w:rFonts w:ascii="Arial" w:hAnsi="Arial" w:cs="Arial"/>
          <w:b/>
          <w:bCs/>
          <w:i/>
          <w:iCs/>
          <w:noProof/>
          <w:szCs w:val="24"/>
        </w:rPr>
        <w:t>317.2 Scope.</w:t>
      </w:r>
      <w:r w:rsidRPr="00D7774D">
        <w:rPr>
          <w:rFonts w:ascii="Arial" w:hAnsi="Arial" w:cs="Arial"/>
          <w:i/>
          <w:iCs/>
          <w:noProof/>
          <w:szCs w:val="24"/>
        </w:rPr>
        <w:t xml:space="preserve"> </w:t>
      </w:r>
      <w:bookmarkEnd w:id="23"/>
      <w:r w:rsidRPr="00D7774D">
        <w:rPr>
          <w:rFonts w:ascii="Arial" w:hAnsi="Arial" w:cs="Arial"/>
          <w:i/>
          <w:iCs/>
          <w:noProof/>
          <w:szCs w:val="24"/>
        </w:rPr>
        <w:t xml:space="preserve">All </w:t>
      </w:r>
      <w:r w:rsidRPr="00D7774D">
        <w:rPr>
          <w:rFonts w:ascii="Arial" w:hAnsi="Arial" w:cs="Arial"/>
          <w:i/>
          <w:iCs/>
          <w:strike/>
          <w:noProof/>
          <w:szCs w:val="24"/>
        </w:rPr>
        <w:t xml:space="preserve">modifications </w:t>
      </w:r>
      <w:r w:rsidRPr="00D7774D">
        <w:rPr>
          <w:rFonts w:ascii="Arial" w:hAnsi="Arial" w:cs="Arial"/>
          <w:i/>
          <w:iCs/>
          <w:noProof/>
          <w:szCs w:val="24"/>
          <w:u w:val="single"/>
        </w:rPr>
        <w:t>alterations</w:t>
      </w:r>
      <w:r w:rsidRPr="00D7774D">
        <w:rPr>
          <w:rFonts w:ascii="Arial" w:hAnsi="Arial" w:cs="Arial"/>
          <w:i/>
          <w:iCs/>
          <w:noProof/>
          <w:szCs w:val="24"/>
        </w:rPr>
        <w:t xml:space="preserve">, </w:t>
      </w:r>
      <w:r w:rsidRPr="00D7774D">
        <w:rPr>
          <w:rFonts w:ascii="Arial" w:hAnsi="Arial" w:cs="Arial"/>
          <w:i/>
          <w:iCs/>
          <w:strike/>
          <w:noProof/>
          <w:szCs w:val="24"/>
        </w:rPr>
        <w:t xml:space="preserve">structurally connected </w:t>
      </w:r>
      <w:r w:rsidRPr="00D7774D">
        <w:rPr>
          <w:rFonts w:ascii="Arial" w:hAnsi="Arial" w:cs="Arial"/>
          <w:i/>
          <w:iCs/>
          <w:noProof/>
          <w:szCs w:val="24"/>
        </w:rPr>
        <w:t>additions and/or repairs to existing structures or portions thereof shall, at a minimum, be designed and constructed to resist the effects of seismic ground motions as provided in this section. The structural system shall be evaluated by a registered design professional and, if not meeting or exceeding the minimum seismic design performance requirements of this section, shall be retrofitted in compliance with these requirements.</w:t>
      </w:r>
    </w:p>
    <w:p w14:paraId="3E56DB19" w14:textId="75937256" w:rsidR="006410DD" w:rsidRPr="005D60DA" w:rsidRDefault="005D60DA" w:rsidP="007163B5">
      <w:pPr>
        <w:spacing w:after="120"/>
        <w:rPr>
          <w:rFonts w:ascii="Arial" w:hAnsi="Arial" w:cs="Arial"/>
          <w:noProof/>
          <w:szCs w:val="24"/>
        </w:rPr>
      </w:pPr>
      <w:r w:rsidRPr="005D60DA">
        <w:rPr>
          <w:rFonts w:ascii="Arial" w:hAnsi="Arial" w:cs="Arial"/>
          <w:noProof/>
          <w:szCs w:val="24"/>
        </w:rPr>
        <w:t>…</w:t>
      </w:r>
    </w:p>
    <w:p w14:paraId="31685BE8" w14:textId="77777777" w:rsidR="00E14F1B" w:rsidRPr="00D7774D" w:rsidRDefault="00E14F1B" w:rsidP="007163B5">
      <w:pPr>
        <w:rPr>
          <w:rFonts w:ascii="Arial" w:hAnsi="Arial" w:cs="Arial"/>
          <w:i/>
          <w:iCs/>
          <w:noProof/>
          <w:szCs w:val="24"/>
        </w:rPr>
      </w:pPr>
      <w:bookmarkStart w:id="25" w:name="_Hlk66786428"/>
      <w:r w:rsidRPr="00D7774D">
        <w:rPr>
          <w:rFonts w:ascii="Arial" w:hAnsi="Arial" w:cs="Arial"/>
          <w:b/>
          <w:bCs/>
          <w:i/>
          <w:iCs/>
          <w:noProof/>
          <w:szCs w:val="24"/>
        </w:rPr>
        <w:t>317.5 Minimum seismic design performance levels for structural and nonstructural components.</w:t>
      </w:r>
      <w:r w:rsidRPr="00D7774D">
        <w:rPr>
          <w:rFonts w:ascii="Arial" w:hAnsi="Arial" w:cs="Arial"/>
          <w:i/>
          <w:iCs/>
          <w:noProof/>
          <w:szCs w:val="24"/>
        </w:rPr>
        <w:t xml:space="preserve"> </w:t>
      </w:r>
      <w:bookmarkEnd w:id="25"/>
      <w:r w:rsidRPr="00D7774D">
        <w:rPr>
          <w:rFonts w:ascii="Arial" w:hAnsi="Arial" w:cs="Arial"/>
          <w:i/>
          <w:iCs/>
          <w:noProof/>
          <w:szCs w:val="24"/>
        </w:rPr>
        <w:t xml:space="preserve">Following the notations of ASCE 41, the seismic requirements for design and assessment are based upon a prescribed </w:t>
      </w:r>
      <w:r w:rsidRPr="00D7774D">
        <w:rPr>
          <w:rFonts w:ascii="Arial" w:hAnsi="Arial" w:cs="Arial"/>
          <w:i/>
          <w:iCs/>
          <w:strike/>
          <w:noProof/>
          <w:szCs w:val="24"/>
        </w:rPr>
        <w:t xml:space="preserve">Earthquake </w:t>
      </w:r>
      <w:r w:rsidRPr="00D7774D">
        <w:rPr>
          <w:rFonts w:ascii="Arial" w:hAnsi="Arial" w:cs="Arial"/>
          <w:i/>
          <w:iCs/>
          <w:noProof/>
          <w:szCs w:val="24"/>
          <w:u w:val="single"/>
        </w:rPr>
        <w:t>Seismic</w:t>
      </w:r>
      <w:r w:rsidRPr="00D7774D">
        <w:rPr>
          <w:rFonts w:ascii="Arial" w:hAnsi="Arial" w:cs="Arial"/>
          <w:i/>
          <w:iCs/>
          <w:noProof/>
          <w:szCs w:val="24"/>
        </w:rPr>
        <w:t xml:space="preserve"> Hazard Level (BSE-1N, BSE-2N, BSE-1E, BSE-R or BSE-C), a specified structural performance level (S-1 through S-5) and a nonstructural performance level (N-A through N-E). The minimum seismic performance criteria are given in Table 317.5 according to the Building Regulatory Authority and the Risk Category as determined in Chapter 16 of the California Building Code or by the regulatory authority. The building </w:t>
      </w:r>
      <w:r w:rsidRPr="00D7774D">
        <w:rPr>
          <w:rFonts w:ascii="Arial" w:hAnsi="Arial" w:cs="Arial"/>
          <w:i/>
          <w:iCs/>
          <w:noProof/>
          <w:szCs w:val="24"/>
        </w:rPr>
        <w:lastRenderedPageBreak/>
        <w:t xml:space="preserve">shall be evaluated in accordance with a Tier 3 Systematic Evaluation and Retrofit per ASCE 41 Chapter 6 for both the Level 1 and Level 2 performance levels, and the more restrictive requirements shall apply.  </w:t>
      </w:r>
    </w:p>
    <w:p w14:paraId="6020F476" w14:textId="7766C46E" w:rsidR="00C6498A" w:rsidRPr="00D7774D" w:rsidRDefault="00E14F1B" w:rsidP="007163B5">
      <w:pPr>
        <w:ind w:left="360"/>
        <w:rPr>
          <w:rFonts w:ascii="Arial" w:hAnsi="Arial" w:cs="Arial"/>
          <w:i/>
          <w:iCs/>
          <w:noProof/>
          <w:szCs w:val="24"/>
        </w:rPr>
      </w:pPr>
      <w:r w:rsidRPr="00D7774D">
        <w:rPr>
          <w:rFonts w:ascii="Arial" w:hAnsi="Arial" w:cs="Arial"/>
          <w:b/>
          <w:bCs/>
          <w:i/>
          <w:iCs/>
          <w:noProof/>
          <w:szCs w:val="24"/>
        </w:rPr>
        <w:t>Exception:</w:t>
      </w:r>
      <w:r w:rsidRPr="00D7774D">
        <w:rPr>
          <w:rFonts w:ascii="Arial" w:hAnsi="Arial" w:cs="Arial"/>
          <w:i/>
          <w:iCs/>
          <w:noProof/>
          <w:szCs w:val="24"/>
        </w:rPr>
        <w:t xml:space="preserve"> If the floor area of an addition is greater than the larger of 50 percent of the floor area of the original building or 1,000 square feet (93 m</w:t>
      </w:r>
      <w:r w:rsidRPr="00D7774D">
        <w:rPr>
          <w:rFonts w:ascii="Arial" w:hAnsi="Arial" w:cs="Arial"/>
          <w:i/>
          <w:iCs/>
          <w:noProof/>
          <w:szCs w:val="24"/>
          <w:vertAlign w:val="superscript"/>
        </w:rPr>
        <w:t>2</w:t>
      </w:r>
      <w:r w:rsidRPr="00D7774D">
        <w:rPr>
          <w:rFonts w:ascii="Arial" w:hAnsi="Arial" w:cs="Arial"/>
          <w:i/>
          <w:iCs/>
          <w:noProof/>
          <w:szCs w:val="24"/>
        </w:rPr>
        <w:t xml:space="preserve">), then the Table 317.5 entries for BSE-R (or BSE-1E) and BSE-C are replaced by BSE-1N and BSE-2N, respectively. </w:t>
      </w:r>
      <w:bookmarkStart w:id="26" w:name="_Hlk66786732"/>
      <w:bookmarkEnd w:id="24"/>
    </w:p>
    <w:bookmarkEnd w:id="26"/>
    <w:p w14:paraId="1B6D607C" w14:textId="5ECEB5AC" w:rsidR="0031457A" w:rsidRPr="005D60DA" w:rsidRDefault="005D60DA" w:rsidP="007163B5">
      <w:pPr>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293A74E2" w14:textId="77777777" w:rsidR="0031457A" w:rsidRPr="00D7774D" w:rsidRDefault="0031457A" w:rsidP="00F6499B">
      <w:pPr>
        <w:spacing w:after="120"/>
        <w:jc w:val="center"/>
        <w:rPr>
          <w:rFonts w:ascii="Arial" w:hAnsi="Arial" w:cs="Arial"/>
          <w:b/>
          <w:bCs/>
          <w:i/>
          <w:iCs/>
          <w:noProof/>
          <w:szCs w:val="24"/>
        </w:rPr>
      </w:pPr>
      <w:r w:rsidRPr="00D7774D">
        <w:rPr>
          <w:rFonts w:ascii="Arial" w:hAnsi="Arial" w:cs="Arial"/>
          <w:b/>
          <w:bCs/>
          <w:i/>
          <w:iCs/>
          <w:noProof/>
          <w:szCs w:val="24"/>
        </w:rPr>
        <w:t>TABLE 317.5</w:t>
      </w:r>
    </w:p>
    <w:p w14:paraId="42A2BCFF" w14:textId="3CA4AE27" w:rsidR="0031457A" w:rsidRPr="00C62FEB" w:rsidRDefault="0031457A" w:rsidP="00F6499B">
      <w:pPr>
        <w:spacing w:after="120"/>
        <w:jc w:val="center"/>
        <w:rPr>
          <w:rFonts w:ascii="Arial" w:hAnsi="Arial" w:cs="Arial"/>
          <w:noProof/>
          <w:szCs w:val="24"/>
        </w:rPr>
      </w:pPr>
      <w:r w:rsidRPr="00D7774D">
        <w:rPr>
          <w:rFonts w:ascii="Arial" w:hAnsi="Arial" w:cs="Arial"/>
          <w:b/>
          <w:bCs/>
          <w:i/>
          <w:iCs/>
          <w:noProof/>
          <w:szCs w:val="24"/>
        </w:rPr>
        <w:t>SEISMIC PERFORMANCE REQUIREMENTS BY BUILDING REGULATORY AUTHORITY AND RISK CATEGORY.</w:t>
      </w:r>
    </w:p>
    <w:p w14:paraId="14B9E53D" w14:textId="6B77400F" w:rsidR="001459BD" w:rsidRPr="00C62FEB" w:rsidRDefault="001459BD" w:rsidP="00F6499B">
      <w:pPr>
        <w:spacing w:after="120"/>
        <w:jc w:val="center"/>
        <w:rPr>
          <w:rFonts w:ascii="Arial" w:hAnsi="Arial" w:cs="Arial"/>
          <w:noProof/>
          <w:szCs w:val="24"/>
        </w:rPr>
      </w:pPr>
      <w:r w:rsidRPr="00C62FEB">
        <w:rPr>
          <w:rFonts w:ascii="Arial" w:hAnsi="Arial" w:cs="Arial"/>
          <w:noProof/>
          <w:szCs w:val="24"/>
        </w:rPr>
        <w:drawing>
          <wp:inline distT="0" distB="0" distL="0" distR="0" wp14:anchorId="147465AE" wp14:editId="0ADEA2D9">
            <wp:extent cx="5791200" cy="3743325"/>
            <wp:effectExtent l="0" t="0" r="0" b="9525"/>
            <wp:docPr id="1" name="Picture 1" descr="TABLE 317.5&#10;SEISMIC PERFORMANCE REQUIREMENTS BY BUILDING REGULATORY AUTHORITY AND RISK CATEGORY with no modifications propos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317.5&#10;SEISMIC PERFORMANCE REQUIREMENTS BY BUILDING REGULATORY AUTHORITY AND RISK CATEGORY with no modifications proposed&#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1200" cy="3743325"/>
                    </a:xfrm>
                    <a:prstGeom prst="rect">
                      <a:avLst/>
                    </a:prstGeom>
                    <a:noFill/>
                    <a:ln>
                      <a:noFill/>
                    </a:ln>
                  </pic:spPr>
                </pic:pic>
              </a:graphicData>
            </a:graphic>
          </wp:inline>
        </w:drawing>
      </w:r>
    </w:p>
    <w:p w14:paraId="7095B220" w14:textId="5502500A" w:rsidR="0031457A" w:rsidRPr="00D65473" w:rsidRDefault="00D65473" w:rsidP="00D65473">
      <w:pPr>
        <w:spacing w:before="120" w:after="120"/>
        <w:ind w:left="540" w:hanging="270"/>
        <w:rPr>
          <w:rFonts w:ascii="Arial" w:hAnsi="Arial" w:cs="Arial"/>
          <w:i/>
          <w:iCs/>
          <w:noProof/>
          <w:szCs w:val="24"/>
        </w:rPr>
      </w:pPr>
      <w:r>
        <w:rPr>
          <w:rFonts w:ascii="Arial" w:hAnsi="Arial" w:cs="Arial"/>
          <w:i/>
          <w:iCs/>
          <w:noProof/>
          <w:szCs w:val="24"/>
        </w:rPr>
        <w:t xml:space="preserve">1. </w:t>
      </w:r>
      <w:r w:rsidR="005D60DA" w:rsidRPr="00D65473">
        <w:rPr>
          <w:rFonts w:ascii="Arial" w:hAnsi="Arial" w:cs="Arial"/>
          <w:i/>
          <w:iCs/>
          <w:noProof/>
          <w:szCs w:val="24"/>
        </w:rPr>
        <w:t>…</w:t>
      </w:r>
    </w:p>
    <w:p w14:paraId="39DF7C32" w14:textId="306ADEA5" w:rsidR="0031457A" w:rsidRPr="00D65473" w:rsidRDefault="00D65473" w:rsidP="00D65473">
      <w:pPr>
        <w:spacing w:before="120" w:after="120"/>
        <w:ind w:left="540" w:hanging="270"/>
        <w:rPr>
          <w:rFonts w:ascii="Arial" w:hAnsi="Arial" w:cs="Arial"/>
          <w:i/>
          <w:iCs/>
          <w:noProof/>
          <w:szCs w:val="24"/>
          <w:u w:val="single"/>
        </w:rPr>
      </w:pPr>
      <w:r>
        <w:rPr>
          <w:rFonts w:ascii="Arial" w:hAnsi="Arial" w:cs="Arial"/>
          <w:i/>
          <w:iCs/>
          <w:snapToGrid/>
          <w:szCs w:val="24"/>
        </w:rPr>
        <w:t xml:space="preserve">2. </w:t>
      </w:r>
      <w:r w:rsidR="0031457A" w:rsidRPr="00D65473">
        <w:rPr>
          <w:rFonts w:ascii="Arial" w:hAnsi="Arial" w:cs="Arial"/>
          <w:i/>
          <w:iCs/>
          <w:snapToGrid/>
          <w:szCs w:val="24"/>
        </w:rPr>
        <w:t xml:space="preserve">Buildings evaluated and retrofitted to meet the </w:t>
      </w:r>
      <w:r w:rsidR="0031457A" w:rsidRPr="00D65473">
        <w:rPr>
          <w:rFonts w:ascii="Arial" w:hAnsi="Arial" w:cs="Arial"/>
          <w:i/>
          <w:iCs/>
          <w:snapToGrid/>
          <w:szCs w:val="24"/>
          <w:u w:val="single"/>
        </w:rPr>
        <w:t>structural and nonstructural</w:t>
      </w:r>
      <w:r w:rsidR="0031457A" w:rsidRPr="00D65473">
        <w:rPr>
          <w:rFonts w:ascii="Arial" w:hAnsi="Arial" w:cs="Arial"/>
          <w:i/>
          <w:iCs/>
          <w:snapToGrid/>
          <w:szCs w:val="24"/>
        </w:rPr>
        <w:t xml:space="preserve"> requirements for a new building</w:t>
      </w:r>
      <w:r w:rsidR="0031457A" w:rsidRPr="00D65473">
        <w:rPr>
          <w:rFonts w:ascii="Arial" w:hAnsi="Arial" w:cs="Arial"/>
          <w:i/>
          <w:iCs/>
          <w:strike/>
          <w:snapToGrid/>
          <w:szCs w:val="24"/>
        </w:rPr>
        <w:t>, Chapter 16 of</w:t>
      </w:r>
      <w:r w:rsidR="0031457A" w:rsidRPr="00D65473">
        <w:rPr>
          <w:rFonts w:ascii="Arial" w:hAnsi="Arial" w:cs="Arial"/>
          <w:i/>
          <w:iCs/>
          <w:snapToGrid/>
          <w:szCs w:val="24"/>
        </w:rPr>
        <w:t xml:space="preserve"> </w:t>
      </w:r>
      <w:r w:rsidR="0031457A" w:rsidRPr="00D65473">
        <w:rPr>
          <w:rFonts w:ascii="Arial" w:hAnsi="Arial" w:cs="Arial"/>
          <w:i/>
          <w:iCs/>
          <w:snapToGrid/>
          <w:szCs w:val="24"/>
          <w:u w:val="single"/>
        </w:rPr>
        <w:t>as given in</w:t>
      </w:r>
      <w:r w:rsidR="0031457A" w:rsidRPr="00D65473">
        <w:rPr>
          <w:rFonts w:ascii="Arial" w:hAnsi="Arial" w:cs="Arial"/>
          <w:i/>
          <w:iCs/>
          <w:snapToGrid/>
          <w:szCs w:val="24"/>
        </w:rPr>
        <w:t xml:space="preserve"> the California Building Code</w:t>
      </w:r>
      <w:r w:rsidR="0031457A" w:rsidRPr="00D65473">
        <w:rPr>
          <w:rFonts w:ascii="Arial" w:hAnsi="Arial" w:cs="Arial"/>
          <w:i/>
          <w:iCs/>
          <w:strike/>
          <w:snapToGrid/>
          <w:szCs w:val="24"/>
        </w:rPr>
        <w:t>, in accordance with the exception in Section 319.1,</w:t>
      </w:r>
      <w:r w:rsidR="0031457A" w:rsidRPr="00D65473">
        <w:rPr>
          <w:rFonts w:ascii="Arial" w:hAnsi="Arial" w:cs="Arial"/>
          <w:i/>
          <w:iCs/>
          <w:snapToGrid/>
          <w:szCs w:val="24"/>
        </w:rPr>
        <w:t xml:space="preserve"> </w:t>
      </w:r>
      <w:r w:rsidR="0031457A" w:rsidRPr="00D65473">
        <w:rPr>
          <w:rFonts w:ascii="Arial" w:hAnsi="Arial" w:cs="Arial"/>
          <w:i/>
          <w:iCs/>
          <w:snapToGrid/>
          <w:szCs w:val="24"/>
          <w:u w:val="single"/>
        </w:rPr>
        <w:t>as adopted by DSA or BSC, as applicable,</w:t>
      </w:r>
      <w:r w:rsidR="0031457A" w:rsidRPr="00D65473">
        <w:rPr>
          <w:rFonts w:ascii="Arial" w:hAnsi="Arial" w:cs="Arial"/>
          <w:i/>
          <w:iCs/>
          <w:snapToGrid/>
          <w:szCs w:val="24"/>
        </w:rPr>
        <w:t xml:space="preserve"> are deemed to meet the seismic performance requirements of this section.</w:t>
      </w:r>
    </w:p>
    <w:p w14:paraId="4DAC6CB2" w14:textId="151A578F" w:rsidR="0031457A" w:rsidRPr="00D65473" w:rsidRDefault="00D65473" w:rsidP="00D65473">
      <w:pPr>
        <w:spacing w:before="120" w:after="120"/>
        <w:ind w:left="540" w:hanging="270"/>
        <w:rPr>
          <w:rFonts w:ascii="Arial" w:hAnsi="Arial" w:cs="Arial"/>
          <w:i/>
          <w:iCs/>
          <w:noProof/>
          <w:szCs w:val="24"/>
          <w:u w:val="single"/>
        </w:rPr>
      </w:pPr>
      <w:r>
        <w:rPr>
          <w:rFonts w:ascii="Arial" w:hAnsi="Arial" w:cs="Arial"/>
          <w:i/>
          <w:iCs/>
          <w:snapToGrid/>
          <w:szCs w:val="24"/>
          <w:u w:val="single"/>
        </w:rPr>
        <w:t xml:space="preserve">3. </w:t>
      </w:r>
      <w:r w:rsidR="0031457A" w:rsidRPr="00D65473">
        <w:rPr>
          <w:rFonts w:ascii="Arial" w:hAnsi="Arial" w:cs="Arial"/>
          <w:i/>
          <w:iCs/>
          <w:snapToGrid/>
          <w:szCs w:val="24"/>
          <w:u w:val="single"/>
        </w:rPr>
        <w:t>Buildings complying with the requirements of the exception in Section 319.1 are deemed to meet the seismic performance requirements of this section</w:t>
      </w:r>
      <w:r w:rsidR="0031457A" w:rsidRPr="00D65473">
        <w:rPr>
          <w:rFonts w:ascii="Arial" w:hAnsi="Arial" w:cs="Arial"/>
          <w:i/>
          <w:iCs/>
          <w:noProof/>
          <w:szCs w:val="24"/>
          <w:u w:val="single"/>
        </w:rPr>
        <w:t>.</w:t>
      </w:r>
    </w:p>
    <w:p w14:paraId="2C6A052A" w14:textId="0C530BC5" w:rsidR="003411C9" w:rsidRPr="005D60DA" w:rsidRDefault="005D60DA" w:rsidP="007163B5">
      <w:pPr>
        <w:spacing w:before="120" w:after="120"/>
        <w:rPr>
          <w:rFonts w:ascii="Arial" w:hAnsi="Arial" w:cs="Arial"/>
          <w:noProof/>
          <w:szCs w:val="24"/>
        </w:rPr>
      </w:pPr>
      <w:r w:rsidRPr="005D60DA">
        <w:rPr>
          <w:rFonts w:ascii="Arial" w:hAnsi="Arial" w:cs="Arial"/>
          <w:noProof/>
          <w:szCs w:val="24"/>
        </w:rPr>
        <w:t>…</w:t>
      </w:r>
      <w:r w:rsidR="000B2430" w:rsidRPr="005D60DA">
        <w:rPr>
          <w:rFonts w:ascii="Arial" w:hAnsi="Arial" w:cs="Arial"/>
          <w:noProof/>
          <w:szCs w:val="24"/>
        </w:rPr>
        <w:t xml:space="preserve"> </w:t>
      </w:r>
    </w:p>
    <w:p w14:paraId="4E27BC78" w14:textId="77777777" w:rsidR="006E0019" w:rsidRPr="00D7774D" w:rsidRDefault="006E0019" w:rsidP="007163B5">
      <w:pPr>
        <w:spacing w:after="120"/>
        <w:rPr>
          <w:rFonts w:ascii="Arial" w:hAnsi="Arial" w:cs="Arial"/>
          <w:i/>
          <w:iCs/>
          <w:noProof/>
          <w:szCs w:val="24"/>
        </w:rPr>
      </w:pPr>
      <w:r w:rsidRPr="00D7774D">
        <w:rPr>
          <w:rFonts w:ascii="Arial" w:hAnsi="Arial" w:cs="Arial"/>
          <w:b/>
          <w:bCs/>
          <w:i/>
          <w:iCs/>
          <w:noProof/>
          <w:szCs w:val="24"/>
        </w:rPr>
        <w:t>317.6 Retrofit required.</w:t>
      </w:r>
      <w:r w:rsidRPr="00D7774D">
        <w:rPr>
          <w:rFonts w:ascii="Arial" w:hAnsi="Arial" w:cs="Arial"/>
          <w:i/>
          <w:iCs/>
          <w:noProof/>
          <w:szCs w:val="24"/>
        </w:rPr>
        <w:t xml:space="preserve"> Where the evaluation indicates the building does not meet the required performance objectives of this section, the owner shall take appropriate steps to ensure that the building’s structural system is retrofitted in accordance with the provisions of Section 317. Appropriate steps are either: 1) undertake the seismic retrofit </w:t>
      </w:r>
      <w:r w:rsidRPr="00D7774D">
        <w:rPr>
          <w:rFonts w:ascii="Arial" w:hAnsi="Arial" w:cs="Arial"/>
          <w:i/>
          <w:iCs/>
          <w:noProof/>
          <w:szCs w:val="24"/>
        </w:rPr>
        <w:lastRenderedPageBreak/>
        <w:t xml:space="preserve">as part of the additions, </w:t>
      </w:r>
      <w:r w:rsidRPr="00D7774D">
        <w:rPr>
          <w:rFonts w:ascii="Arial" w:hAnsi="Arial" w:cs="Arial"/>
          <w:i/>
          <w:iCs/>
          <w:strike/>
          <w:noProof/>
          <w:szCs w:val="24"/>
        </w:rPr>
        <w:t xml:space="preserve">modifications </w:t>
      </w:r>
      <w:r w:rsidRPr="00D7774D">
        <w:rPr>
          <w:rFonts w:ascii="Arial" w:hAnsi="Arial" w:cs="Arial"/>
          <w:i/>
          <w:iCs/>
          <w:noProof/>
          <w:szCs w:val="24"/>
          <w:u w:val="single"/>
        </w:rPr>
        <w:t>alterations</w:t>
      </w:r>
      <w:r w:rsidRPr="00D7774D">
        <w:rPr>
          <w:rFonts w:ascii="Arial" w:hAnsi="Arial" w:cs="Arial"/>
          <w:i/>
          <w:iCs/>
          <w:noProof/>
          <w:szCs w:val="24"/>
        </w:rPr>
        <w:t xml:space="preserve"> and/or repairs of the structure; or 2) provide a plan, acceptable to the building official, to complete the seismic retrofit in a timely manner. The relocation or moving of an existing building is considered to be an alteration requiring filing of the plans and specifications approved by the building official. </w:t>
      </w:r>
    </w:p>
    <w:p w14:paraId="657627BA" w14:textId="77777777" w:rsidR="006E0019" w:rsidRPr="00D7774D" w:rsidRDefault="006E0019" w:rsidP="007163B5">
      <w:pPr>
        <w:spacing w:after="120"/>
        <w:rPr>
          <w:rFonts w:ascii="Arial" w:hAnsi="Arial" w:cs="Arial"/>
          <w:i/>
          <w:iCs/>
          <w:noProof/>
          <w:szCs w:val="24"/>
        </w:rPr>
      </w:pPr>
      <w:r w:rsidRPr="00D7774D">
        <w:rPr>
          <w:rFonts w:ascii="Arial" w:hAnsi="Arial" w:cs="Arial"/>
          <w:b/>
          <w:bCs/>
          <w:i/>
          <w:iCs/>
          <w:snapToGrid/>
          <w:szCs w:val="24"/>
        </w:rPr>
        <w:t xml:space="preserve">317.7 </w:t>
      </w:r>
      <w:r w:rsidRPr="00D7774D">
        <w:rPr>
          <w:rFonts w:ascii="Arial" w:hAnsi="Arial" w:cs="Arial"/>
          <w:i/>
          <w:iCs/>
          <w:snapToGrid/>
          <w:szCs w:val="24"/>
        </w:rPr>
        <w:t xml:space="preserve">The additions, </w:t>
      </w:r>
      <w:r w:rsidRPr="00D7774D">
        <w:rPr>
          <w:rFonts w:ascii="Arial" w:hAnsi="Arial" w:cs="Arial"/>
          <w:i/>
          <w:iCs/>
          <w:strike/>
          <w:snapToGrid/>
          <w:szCs w:val="24"/>
        </w:rPr>
        <w:t xml:space="preserve">modification </w:t>
      </w:r>
      <w:r w:rsidRPr="00D7774D">
        <w:rPr>
          <w:rFonts w:ascii="Arial" w:hAnsi="Arial" w:cs="Arial"/>
          <w:i/>
          <w:iCs/>
          <w:snapToGrid/>
          <w:szCs w:val="24"/>
          <w:u w:val="single"/>
        </w:rPr>
        <w:t>alteration</w:t>
      </w:r>
      <w:r w:rsidRPr="00D7774D">
        <w:rPr>
          <w:rFonts w:ascii="Arial" w:hAnsi="Arial" w:cs="Arial"/>
          <w:i/>
          <w:iCs/>
          <w:snapToGrid/>
          <w:szCs w:val="24"/>
        </w:rPr>
        <w:t xml:space="preserve"> or repair to any existing building are permitted to be prepared in accordance with the </w:t>
      </w:r>
      <w:r w:rsidRPr="00D7774D">
        <w:rPr>
          <w:rFonts w:ascii="Arial" w:hAnsi="Arial" w:cs="Arial"/>
          <w:i/>
          <w:iCs/>
          <w:snapToGrid/>
          <w:szCs w:val="24"/>
          <w:u w:val="single"/>
        </w:rPr>
        <w:t>structural and nonstructural</w:t>
      </w:r>
      <w:r w:rsidRPr="00D7774D">
        <w:rPr>
          <w:rFonts w:ascii="Arial" w:hAnsi="Arial" w:cs="Arial"/>
          <w:i/>
          <w:iCs/>
          <w:snapToGrid/>
          <w:szCs w:val="24"/>
        </w:rPr>
        <w:t xml:space="preserve"> requirements for a new building</w:t>
      </w:r>
      <w:r w:rsidRPr="00D7774D">
        <w:rPr>
          <w:rFonts w:ascii="Arial" w:hAnsi="Arial" w:cs="Arial"/>
          <w:i/>
          <w:iCs/>
          <w:strike/>
          <w:snapToGrid/>
          <w:szCs w:val="24"/>
        </w:rPr>
        <w:t>, Chapter 16 of</w:t>
      </w:r>
      <w:r w:rsidRPr="00D7774D">
        <w:rPr>
          <w:rFonts w:ascii="Arial" w:hAnsi="Arial" w:cs="Arial"/>
          <w:i/>
          <w:iCs/>
          <w:snapToGrid/>
          <w:szCs w:val="24"/>
        </w:rPr>
        <w:t xml:space="preserve"> </w:t>
      </w:r>
      <w:r w:rsidRPr="00D7774D">
        <w:rPr>
          <w:rFonts w:ascii="Arial" w:hAnsi="Arial" w:cs="Arial"/>
          <w:i/>
          <w:iCs/>
          <w:snapToGrid/>
          <w:szCs w:val="24"/>
          <w:u w:val="single"/>
        </w:rPr>
        <w:t>as given in</w:t>
      </w:r>
      <w:r w:rsidRPr="00D7774D">
        <w:rPr>
          <w:rFonts w:ascii="Arial" w:hAnsi="Arial" w:cs="Arial"/>
          <w:i/>
          <w:iCs/>
          <w:snapToGrid/>
          <w:szCs w:val="24"/>
        </w:rPr>
        <w:t xml:space="preserve"> the California Building Code, applied to the entire building.</w:t>
      </w:r>
      <w:r w:rsidRPr="00D7774D">
        <w:rPr>
          <w:rFonts w:ascii="Arial" w:hAnsi="Arial" w:cs="Arial"/>
          <w:i/>
          <w:iCs/>
          <w:noProof/>
          <w:szCs w:val="24"/>
        </w:rPr>
        <w:t xml:space="preserve"> </w:t>
      </w:r>
    </w:p>
    <w:p w14:paraId="2BA41A53" w14:textId="2F139460" w:rsidR="006E0019" w:rsidRPr="00D7774D" w:rsidRDefault="006E0019" w:rsidP="007163B5">
      <w:pPr>
        <w:rPr>
          <w:rFonts w:ascii="Arial" w:hAnsi="Arial" w:cs="Arial"/>
          <w:noProof/>
          <w:szCs w:val="24"/>
        </w:rPr>
      </w:pPr>
      <w:r w:rsidRPr="00D7774D">
        <w:rPr>
          <w:rFonts w:ascii="Arial" w:hAnsi="Arial" w:cs="Arial"/>
          <w:b/>
          <w:bCs/>
          <w:i/>
          <w:iCs/>
          <w:snapToGrid/>
          <w:szCs w:val="24"/>
        </w:rPr>
        <w:t>317.8</w:t>
      </w:r>
      <w:r w:rsidRPr="00D7774D">
        <w:rPr>
          <w:rFonts w:ascii="Arial" w:hAnsi="Arial" w:cs="Arial"/>
          <w:i/>
          <w:iCs/>
          <w:snapToGrid/>
          <w:szCs w:val="24"/>
        </w:rPr>
        <w:t xml:space="preserve"> The requirements of ASCE 41 Chapter</w:t>
      </w:r>
      <w:r w:rsidRPr="00D7774D">
        <w:rPr>
          <w:rFonts w:ascii="Arial" w:hAnsi="Arial" w:cs="Arial"/>
          <w:i/>
          <w:iCs/>
          <w:snapToGrid/>
          <w:szCs w:val="24"/>
          <w:u w:val="single"/>
        </w:rPr>
        <w:t>s</w:t>
      </w:r>
      <w:r w:rsidRPr="00D7774D">
        <w:rPr>
          <w:rFonts w:ascii="Arial" w:hAnsi="Arial" w:cs="Arial"/>
          <w:i/>
          <w:iCs/>
          <w:snapToGrid/>
          <w:szCs w:val="24"/>
        </w:rPr>
        <w:t xml:space="preserve"> 14 </w:t>
      </w:r>
      <w:r w:rsidRPr="00D7774D">
        <w:rPr>
          <w:rFonts w:ascii="Arial" w:hAnsi="Arial" w:cs="Arial"/>
          <w:i/>
          <w:iCs/>
          <w:snapToGrid/>
          <w:szCs w:val="24"/>
          <w:u w:val="single"/>
        </w:rPr>
        <w:t>and 15</w:t>
      </w:r>
      <w:r w:rsidRPr="00D7774D">
        <w:rPr>
          <w:rFonts w:ascii="Arial" w:hAnsi="Arial" w:cs="Arial"/>
          <w:i/>
          <w:iCs/>
          <w:snapToGrid/>
          <w:szCs w:val="24"/>
        </w:rPr>
        <w:t xml:space="preserve"> are to apply to the use of seismic isolation </w:t>
      </w:r>
      <w:r w:rsidRPr="00D7774D">
        <w:rPr>
          <w:rFonts w:ascii="Arial" w:hAnsi="Arial" w:cs="Arial"/>
          <w:i/>
          <w:iCs/>
          <w:snapToGrid/>
          <w:szCs w:val="24"/>
          <w:u w:val="single"/>
        </w:rPr>
        <w:t>and</w:t>
      </w:r>
      <w:r w:rsidRPr="00D7774D">
        <w:rPr>
          <w:rFonts w:ascii="Arial" w:hAnsi="Arial" w:cs="Arial"/>
          <w:i/>
          <w:iCs/>
          <w:strike/>
          <w:snapToGrid/>
          <w:szCs w:val="24"/>
          <w:u w:val="single"/>
        </w:rPr>
        <w:t>/</w:t>
      </w:r>
      <w:r w:rsidRPr="00D7774D">
        <w:rPr>
          <w:rFonts w:ascii="Arial" w:hAnsi="Arial" w:cs="Arial"/>
          <w:i/>
          <w:iCs/>
          <w:strike/>
          <w:snapToGrid/>
          <w:szCs w:val="24"/>
        </w:rPr>
        <w:t>or</w:t>
      </w:r>
      <w:r w:rsidRPr="00D7774D">
        <w:rPr>
          <w:rFonts w:ascii="Arial" w:hAnsi="Arial" w:cs="Arial"/>
          <w:i/>
          <w:iCs/>
          <w:snapToGrid/>
          <w:szCs w:val="24"/>
        </w:rPr>
        <w:t xml:space="preserve"> passive energy systems</w:t>
      </w:r>
      <w:r w:rsidRPr="00D7774D">
        <w:rPr>
          <w:rFonts w:ascii="Arial" w:hAnsi="Arial" w:cs="Arial"/>
          <w:i/>
          <w:iCs/>
          <w:snapToGrid/>
          <w:szCs w:val="24"/>
          <w:u w:val="single"/>
        </w:rPr>
        <w:t>, respectively,</w:t>
      </w:r>
      <w:r w:rsidRPr="00D7774D">
        <w:rPr>
          <w:rFonts w:ascii="Arial" w:hAnsi="Arial" w:cs="Arial"/>
          <w:i/>
          <w:iCs/>
          <w:snapToGrid/>
          <w:szCs w:val="24"/>
        </w:rPr>
        <w:t xml:space="preserve"> for the repair, </w:t>
      </w:r>
      <w:r w:rsidRPr="00D7774D">
        <w:rPr>
          <w:rFonts w:ascii="Arial" w:hAnsi="Arial" w:cs="Arial"/>
          <w:i/>
          <w:iCs/>
          <w:snapToGrid/>
          <w:szCs w:val="24"/>
          <w:u w:val="single"/>
        </w:rPr>
        <w:t>voluntary lateral-force-resisting system</w:t>
      </w:r>
      <w:r w:rsidRPr="00D7774D">
        <w:rPr>
          <w:rFonts w:ascii="Arial" w:hAnsi="Arial" w:cs="Arial"/>
          <w:i/>
          <w:iCs/>
          <w:snapToGrid/>
          <w:szCs w:val="24"/>
        </w:rPr>
        <w:t xml:space="preserve"> modification or retrofit of an existing structure. When seismic isolation or passive energy dissipation is used, the project must have project peer review as prescribed in Section 322.</w:t>
      </w:r>
      <w:r w:rsidRPr="00D7774D">
        <w:rPr>
          <w:rFonts w:ascii="Arial" w:hAnsi="Arial" w:cs="Arial"/>
          <w:noProof/>
          <w:szCs w:val="24"/>
        </w:rPr>
        <w:t xml:space="preserve"> </w:t>
      </w:r>
    </w:p>
    <w:p w14:paraId="1D2FF40E" w14:textId="2A7438D1" w:rsidR="009770EE" w:rsidRPr="005D60DA" w:rsidRDefault="005D60DA" w:rsidP="007163B5">
      <w:pPr>
        <w:spacing w:before="120" w:after="120"/>
        <w:rPr>
          <w:rFonts w:ascii="Arial" w:hAnsi="Arial" w:cs="Arial"/>
          <w:noProof/>
          <w:szCs w:val="24"/>
        </w:rPr>
      </w:pPr>
      <w:r w:rsidRPr="005D60DA">
        <w:rPr>
          <w:rFonts w:ascii="Arial" w:hAnsi="Arial" w:cs="Arial"/>
          <w:noProof/>
          <w:szCs w:val="24"/>
        </w:rPr>
        <w:t>…</w:t>
      </w:r>
    </w:p>
    <w:p w14:paraId="28B92E40" w14:textId="77777777" w:rsidR="0036254C" w:rsidRPr="00D7774D" w:rsidRDefault="0036254C" w:rsidP="007163B5">
      <w:pPr>
        <w:spacing w:after="120"/>
        <w:rPr>
          <w:rFonts w:ascii="Arial" w:hAnsi="Arial" w:cs="Arial"/>
          <w:i/>
          <w:iCs/>
          <w:noProof/>
          <w:szCs w:val="24"/>
        </w:rPr>
      </w:pPr>
      <w:r w:rsidRPr="00D7774D">
        <w:rPr>
          <w:rFonts w:ascii="Arial" w:hAnsi="Arial" w:cs="Arial"/>
          <w:b/>
          <w:bCs/>
          <w:i/>
          <w:iCs/>
          <w:noProof/>
          <w:szCs w:val="24"/>
        </w:rPr>
        <w:t>318.1</w:t>
      </w:r>
      <w:r w:rsidRPr="00D7774D">
        <w:rPr>
          <w:rFonts w:ascii="Arial" w:hAnsi="Arial" w:cs="Arial"/>
          <w:i/>
          <w:iCs/>
          <w:noProof/>
          <w:szCs w:val="24"/>
        </w:rPr>
        <w:t xml:space="preserve"> In addition to the definitions given in Section 202, for the purposes of Sections 317 through 323, certain terms are defined as follows: </w:t>
      </w:r>
    </w:p>
    <w:p w14:paraId="579A7156" w14:textId="52ED4194" w:rsidR="00F7485B" w:rsidRPr="00D7774D" w:rsidRDefault="00F7485B" w:rsidP="007163B5">
      <w:pPr>
        <w:spacing w:after="120"/>
        <w:rPr>
          <w:rFonts w:ascii="Arial" w:hAnsi="Arial" w:cs="Arial"/>
          <w:i/>
          <w:iCs/>
          <w:noProof/>
        </w:rPr>
      </w:pPr>
      <w:r w:rsidRPr="00D7774D">
        <w:rPr>
          <w:rFonts w:ascii="Arial" w:hAnsi="Arial" w:cs="Arial"/>
          <w:b/>
          <w:bCs/>
          <w:i/>
          <w:iCs/>
          <w:noProof/>
        </w:rPr>
        <w:t>ADDITION</w:t>
      </w:r>
      <w:r w:rsidRPr="00D7774D">
        <w:rPr>
          <w:rFonts w:ascii="Arial" w:hAnsi="Arial" w:cs="Arial"/>
          <w:b/>
          <w:bCs/>
          <w:i/>
          <w:iCs/>
          <w:noProof/>
          <w:u w:val="single"/>
        </w:rPr>
        <w:t xml:space="preserve"> </w:t>
      </w:r>
      <w:r w:rsidR="00311DD0" w:rsidRPr="00D7774D">
        <w:rPr>
          <w:rFonts w:ascii="Arial" w:hAnsi="Arial" w:cs="Arial"/>
          <w:b/>
          <w:bCs/>
          <w:i/>
          <w:iCs/>
          <w:noProof/>
          <w:u w:val="single"/>
        </w:rPr>
        <w:t>[BSC</w:t>
      </w:r>
      <w:r w:rsidR="00496125" w:rsidRPr="00D7774D">
        <w:rPr>
          <w:rFonts w:ascii="Arial" w:hAnsi="Arial" w:cs="Arial"/>
          <w:b/>
          <w:bCs/>
          <w:i/>
          <w:iCs/>
          <w:noProof/>
          <w:u w:val="single"/>
        </w:rPr>
        <w:t>]</w:t>
      </w:r>
      <w:r w:rsidR="00496125" w:rsidRPr="00D7774D">
        <w:rPr>
          <w:rFonts w:ascii="Arial" w:hAnsi="Arial" w:cs="Arial"/>
          <w:b/>
          <w:bCs/>
          <w:i/>
          <w:iCs/>
          <w:noProof/>
        </w:rPr>
        <w:t xml:space="preserve"> </w:t>
      </w:r>
      <w:r w:rsidRPr="00D7774D">
        <w:rPr>
          <w:rFonts w:ascii="Arial" w:hAnsi="Arial" w:cs="Arial"/>
          <w:i/>
          <w:iCs/>
          <w:noProof/>
        </w:rPr>
        <w:t xml:space="preserve">means any work that increases the floor or roof area or the volume of enclosed space of an existing building, and is structurally attached to the existing building by connections that are required for transmitting vertical or horizontal loads between the addition and the existing structure. </w:t>
      </w:r>
    </w:p>
    <w:p w14:paraId="63BF199F" w14:textId="211E9B6C" w:rsidR="00397D4B" w:rsidRPr="00D7774D" w:rsidRDefault="00397D4B" w:rsidP="007163B5">
      <w:pPr>
        <w:rPr>
          <w:rFonts w:ascii="Arial" w:hAnsi="Arial" w:cs="Arial"/>
          <w:i/>
          <w:iCs/>
          <w:noProof/>
        </w:rPr>
      </w:pPr>
      <w:r w:rsidRPr="00D7774D">
        <w:rPr>
          <w:rFonts w:ascii="Arial" w:hAnsi="Arial" w:cs="Arial"/>
          <w:b/>
          <w:bCs/>
          <w:i/>
          <w:iCs/>
          <w:noProof/>
        </w:rPr>
        <w:t>ALTERATION</w:t>
      </w:r>
      <w:r w:rsidRPr="00D7774D">
        <w:rPr>
          <w:rFonts w:ascii="Arial" w:hAnsi="Arial" w:cs="Arial"/>
          <w:i/>
          <w:iCs/>
          <w:noProof/>
          <w:u w:val="single"/>
        </w:rPr>
        <w:t xml:space="preserve"> </w:t>
      </w:r>
      <w:r w:rsidR="00496125" w:rsidRPr="00D7774D">
        <w:rPr>
          <w:rFonts w:ascii="Arial" w:hAnsi="Arial" w:cs="Arial"/>
          <w:b/>
          <w:bCs/>
          <w:i/>
          <w:iCs/>
          <w:noProof/>
          <w:u w:val="single"/>
        </w:rPr>
        <w:t>[BSC]</w:t>
      </w:r>
      <w:r w:rsidR="00496125" w:rsidRPr="00D7774D">
        <w:rPr>
          <w:rFonts w:ascii="Arial" w:hAnsi="Arial" w:cs="Arial"/>
          <w:b/>
          <w:bCs/>
          <w:i/>
          <w:iCs/>
          <w:noProof/>
        </w:rPr>
        <w:t xml:space="preserve"> </w:t>
      </w:r>
      <w:r w:rsidRPr="00D7774D">
        <w:rPr>
          <w:rFonts w:ascii="Arial" w:hAnsi="Arial" w:cs="Arial"/>
          <w:i/>
          <w:iCs/>
          <w:noProof/>
        </w:rPr>
        <w:t xml:space="preserve">means any change within or to an existing building, which does not increase and may decrease the floor or roof area or the volume of enclosed space. </w:t>
      </w:r>
    </w:p>
    <w:p w14:paraId="3F650264" w14:textId="73C62EAB" w:rsidR="00AC4D30" w:rsidRPr="005D60DA" w:rsidRDefault="005D60DA" w:rsidP="007163B5">
      <w:pPr>
        <w:spacing w:after="120"/>
        <w:rPr>
          <w:rFonts w:ascii="Arial" w:hAnsi="Arial" w:cs="Arial"/>
          <w:noProof/>
          <w:szCs w:val="24"/>
        </w:rPr>
      </w:pPr>
      <w:r w:rsidRPr="005D60DA">
        <w:rPr>
          <w:rFonts w:ascii="Arial" w:hAnsi="Arial" w:cs="Arial"/>
          <w:noProof/>
          <w:szCs w:val="24"/>
        </w:rPr>
        <w:t>…</w:t>
      </w:r>
    </w:p>
    <w:p w14:paraId="2876E013" w14:textId="13518855" w:rsidR="00AC4D30" w:rsidRPr="00D7774D" w:rsidRDefault="00AC4D30" w:rsidP="007163B5">
      <w:pPr>
        <w:spacing w:after="120"/>
        <w:rPr>
          <w:rFonts w:ascii="Arial" w:hAnsi="Arial" w:cs="Arial"/>
          <w:i/>
          <w:iCs/>
          <w:noProof/>
          <w:szCs w:val="24"/>
        </w:rPr>
      </w:pPr>
      <w:r w:rsidRPr="00D7774D">
        <w:rPr>
          <w:rFonts w:ascii="Arial" w:hAnsi="Arial" w:cs="Arial"/>
          <w:b/>
          <w:bCs/>
          <w:i/>
          <w:iCs/>
          <w:noProof/>
          <w:szCs w:val="24"/>
        </w:rPr>
        <w:t>BUILDING OFFICIAL</w:t>
      </w:r>
      <w:r w:rsidR="000B2430" w:rsidRPr="005D60DA">
        <w:rPr>
          <w:rFonts w:ascii="Arial" w:hAnsi="Arial" w:cs="Arial"/>
          <w:i/>
          <w:iCs/>
          <w:noProof/>
          <w:szCs w:val="24"/>
        </w:rPr>
        <w:t xml:space="preserve"> </w:t>
      </w:r>
      <w:r w:rsidR="005D60DA" w:rsidRPr="005D60DA">
        <w:rPr>
          <w:rFonts w:ascii="Arial" w:hAnsi="Arial" w:cs="Arial"/>
          <w:i/>
          <w:iCs/>
          <w:noProof/>
          <w:szCs w:val="24"/>
        </w:rPr>
        <w:t>…</w:t>
      </w:r>
      <w:r w:rsidR="000B2430" w:rsidRPr="00D7774D">
        <w:rPr>
          <w:rFonts w:ascii="Arial" w:hAnsi="Arial" w:cs="Arial"/>
          <w:b/>
          <w:bCs/>
          <w:i/>
          <w:iCs/>
          <w:noProof/>
          <w:szCs w:val="24"/>
        </w:rPr>
        <w:t xml:space="preserve"> </w:t>
      </w:r>
      <w:r w:rsidRPr="00D7774D">
        <w:rPr>
          <w:rFonts w:ascii="Arial" w:hAnsi="Arial" w:cs="Arial"/>
          <w:szCs w:val="24"/>
        </w:rPr>
        <w:t>[</w:t>
      </w:r>
      <w:r w:rsidR="007B4148" w:rsidRPr="00D7774D">
        <w:rPr>
          <w:rFonts w:ascii="Arial" w:hAnsi="Arial" w:cs="Arial"/>
          <w:szCs w:val="24"/>
        </w:rPr>
        <w:t>Relocated</w:t>
      </w:r>
      <w:r w:rsidRPr="00D7774D">
        <w:rPr>
          <w:rFonts w:ascii="Arial" w:hAnsi="Arial" w:cs="Arial"/>
          <w:szCs w:val="24"/>
        </w:rPr>
        <w:t xml:space="preserve"> to Section 202]</w:t>
      </w:r>
      <w:r w:rsidRPr="00D7774D">
        <w:rPr>
          <w:rFonts w:ascii="Arial" w:hAnsi="Arial" w:cs="Arial"/>
          <w:i/>
          <w:iCs/>
          <w:noProof/>
          <w:szCs w:val="24"/>
        </w:rPr>
        <w:t xml:space="preserve"> </w:t>
      </w:r>
    </w:p>
    <w:p w14:paraId="3758D5EE"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DESIGN</w:t>
      </w:r>
      <w:r w:rsidRPr="00D7774D">
        <w:rPr>
          <w:rFonts w:ascii="Arial" w:hAnsi="Arial" w:cs="Arial"/>
          <w:i/>
          <w:iCs/>
          <w:strike/>
          <w:noProof/>
          <w:szCs w:val="24"/>
        </w:rPr>
        <w:t xml:space="preserve"> is the procedure that includes both the evaluation and retrofit design of an existing component, element or structural system, and design of a new component, element or structural system. </w:t>
      </w:r>
    </w:p>
    <w:p w14:paraId="3593638D" w14:textId="6FFE8C19" w:rsidR="00AC4D30" w:rsidRPr="00D7774D" w:rsidRDefault="00AC4D30" w:rsidP="007163B5">
      <w:pPr>
        <w:spacing w:after="120"/>
        <w:rPr>
          <w:rFonts w:ascii="Arial" w:hAnsi="Arial" w:cs="Arial"/>
          <w:i/>
          <w:iCs/>
          <w:noProof/>
          <w:szCs w:val="24"/>
        </w:rPr>
      </w:pPr>
      <w:r w:rsidRPr="00D7774D">
        <w:rPr>
          <w:rFonts w:ascii="Arial" w:hAnsi="Arial" w:cs="Arial"/>
          <w:b/>
          <w:bCs/>
          <w:i/>
          <w:iCs/>
          <w:noProof/>
          <w:szCs w:val="24"/>
        </w:rPr>
        <w:t>ENFORCEMENT AGENCY</w:t>
      </w:r>
      <w:r w:rsidR="000B2430" w:rsidRPr="00D7774D">
        <w:rPr>
          <w:rFonts w:ascii="Arial" w:hAnsi="Arial" w:cs="Arial"/>
          <w:b/>
          <w:bCs/>
          <w:i/>
          <w:iCs/>
          <w:noProof/>
          <w:szCs w:val="24"/>
        </w:rPr>
        <w:t xml:space="preserve"> </w:t>
      </w:r>
      <w:r w:rsidR="005D60DA" w:rsidRPr="005D60DA">
        <w:rPr>
          <w:rFonts w:ascii="Arial" w:hAnsi="Arial" w:cs="Arial"/>
          <w:i/>
          <w:iCs/>
          <w:noProof/>
          <w:szCs w:val="24"/>
        </w:rPr>
        <w:t>…</w:t>
      </w:r>
      <w:r w:rsidRPr="00D7774D">
        <w:rPr>
          <w:rFonts w:ascii="Arial" w:hAnsi="Arial" w:cs="Arial"/>
          <w:szCs w:val="24"/>
        </w:rPr>
        <w:t xml:space="preserve"> [</w:t>
      </w:r>
      <w:r w:rsidR="007B4148" w:rsidRPr="00D7774D">
        <w:rPr>
          <w:rFonts w:ascii="Arial" w:hAnsi="Arial" w:cs="Arial"/>
          <w:szCs w:val="24"/>
        </w:rPr>
        <w:t xml:space="preserve">Relocated </w:t>
      </w:r>
      <w:r w:rsidR="00185F5C" w:rsidRPr="00D7774D">
        <w:rPr>
          <w:rFonts w:ascii="Arial" w:hAnsi="Arial" w:cs="Arial"/>
          <w:szCs w:val="24"/>
        </w:rPr>
        <w:t>to Section 202</w:t>
      </w:r>
      <w:r w:rsidRPr="00D7774D">
        <w:rPr>
          <w:rFonts w:ascii="Arial" w:hAnsi="Arial" w:cs="Arial"/>
          <w:szCs w:val="24"/>
        </w:rPr>
        <w:t>]</w:t>
      </w:r>
      <w:r w:rsidRPr="00D7774D">
        <w:rPr>
          <w:rFonts w:ascii="Arial" w:hAnsi="Arial" w:cs="Arial"/>
          <w:i/>
          <w:iCs/>
          <w:noProof/>
          <w:szCs w:val="24"/>
        </w:rPr>
        <w:t xml:space="preserve"> </w:t>
      </w:r>
    </w:p>
    <w:p w14:paraId="232B59D6"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METHOD A</w:t>
      </w:r>
      <w:r w:rsidRPr="00D7774D">
        <w:rPr>
          <w:rFonts w:ascii="Arial" w:hAnsi="Arial" w:cs="Arial"/>
          <w:i/>
          <w:iCs/>
          <w:strike/>
          <w:noProof/>
          <w:szCs w:val="24"/>
        </w:rPr>
        <w:t xml:space="preserve"> refers to the procedures prescribed in Section 320. </w:t>
      </w:r>
    </w:p>
    <w:p w14:paraId="51223E7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METHOD B</w:t>
      </w:r>
      <w:r w:rsidRPr="00D7774D">
        <w:rPr>
          <w:rFonts w:ascii="Arial" w:hAnsi="Arial" w:cs="Arial"/>
          <w:i/>
          <w:iCs/>
          <w:strike/>
          <w:noProof/>
          <w:szCs w:val="24"/>
        </w:rPr>
        <w:t xml:space="preserve"> refers to the procedures allowed in Section 321.</w:t>
      </w:r>
    </w:p>
    <w:p w14:paraId="29C3E96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MODIFICATIONS.</w:t>
      </w:r>
      <w:r w:rsidRPr="00D7774D">
        <w:rPr>
          <w:rFonts w:ascii="Arial" w:hAnsi="Arial" w:cs="Arial"/>
          <w:i/>
          <w:iCs/>
          <w:strike/>
          <w:noProof/>
          <w:szCs w:val="24"/>
        </w:rPr>
        <w:t xml:space="preserve"> For this chapter, modification is taken to include repairs to structures that have been damaged. </w:t>
      </w:r>
    </w:p>
    <w:p w14:paraId="5BDEADEC"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N-A, N-B, N-C, N-D, N-E</w:t>
      </w:r>
      <w:r w:rsidRPr="00D7774D">
        <w:rPr>
          <w:rFonts w:ascii="Arial" w:hAnsi="Arial" w:cs="Arial"/>
          <w:i/>
          <w:iCs/>
          <w:strike/>
          <w:noProof/>
          <w:szCs w:val="24"/>
        </w:rPr>
        <w:t xml:space="preserve"> are seismic nonstructural component performance measures as defined in ASCE 41. N-A corresponds to the highest performance level, and N-D the lowest, while N-E is not considered. </w:t>
      </w:r>
    </w:p>
    <w:p w14:paraId="08C320D6"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PEER REVIEW</w:t>
      </w:r>
      <w:r w:rsidRPr="00D7774D">
        <w:rPr>
          <w:rFonts w:ascii="Arial" w:hAnsi="Arial" w:cs="Arial"/>
          <w:i/>
          <w:iCs/>
          <w:strike/>
          <w:noProof/>
          <w:szCs w:val="24"/>
        </w:rPr>
        <w:t xml:space="preserve"> refers to the procedures contained in Section 322. </w:t>
      </w:r>
    </w:p>
    <w:p w14:paraId="40CF6D03" w14:textId="6630373A" w:rsidR="0036254C" w:rsidRPr="00C27F5B" w:rsidRDefault="0036254C" w:rsidP="007163B5">
      <w:pPr>
        <w:spacing w:after="120"/>
        <w:rPr>
          <w:rFonts w:ascii="Arial" w:hAnsi="Arial" w:cs="Arial"/>
          <w:noProof/>
          <w:szCs w:val="24"/>
        </w:rPr>
      </w:pPr>
      <w:bookmarkStart w:id="27" w:name="_Hlk66784300"/>
      <w:r w:rsidRPr="00D7774D">
        <w:rPr>
          <w:rFonts w:ascii="Arial" w:hAnsi="Arial" w:cs="Arial"/>
          <w:b/>
          <w:bCs/>
          <w:i/>
          <w:iCs/>
          <w:strike/>
          <w:noProof/>
          <w:szCs w:val="24"/>
        </w:rPr>
        <w:t>REPAIR</w:t>
      </w:r>
      <w:r w:rsidRPr="00C27F5B">
        <w:rPr>
          <w:rFonts w:ascii="Arial" w:hAnsi="Arial" w:cs="Arial"/>
          <w:b/>
          <w:bCs/>
          <w:i/>
          <w:iCs/>
          <w:noProof/>
          <w:szCs w:val="24"/>
        </w:rPr>
        <w:t xml:space="preserve"> </w:t>
      </w:r>
      <w:r w:rsidR="00C27F5B" w:rsidRPr="00C27F5B">
        <w:rPr>
          <w:rFonts w:ascii="Arial" w:hAnsi="Arial" w:cs="Arial"/>
          <w:noProof/>
          <w:szCs w:val="24"/>
        </w:rPr>
        <w:t>[Withdrawn]</w:t>
      </w:r>
    </w:p>
    <w:p w14:paraId="7095D990"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S-1, S-2, S-3, S-4, S-5, S-6</w:t>
      </w:r>
      <w:r w:rsidRPr="00D7774D">
        <w:rPr>
          <w:rFonts w:ascii="Arial" w:hAnsi="Arial" w:cs="Arial"/>
          <w:i/>
          <w:iCs/>
          <w:strike/>
          <w:noProof/>
          <w:szCs w:val="24"/>
        </w:rPr>
        <w:t xml:space="preserve"> are seismic structural performance measures as defined in ASCE 41. S-1 corresponds to the highest performance level, and S-5 the lowest, while S-6 is not considered. </w:t>
      </w:r>
    </w:p>
    <w:p w14:paraId="3FC86279" w14:textId="77777777" w:rsidR="0036254C" w:rsidRPr="00D7774D" w:rsidRDefault="0036254C" w:rsidP="007163B5">
      <w:pPr>
        <w:spacing w:after="120"/>
        <w:rPr>
          <w:rFonts w:ascii="Arial" w:hAnsi="Arial" w:cs="Arial"/>
          <w:i/>
          <w:iCs/>
          <w:strike/>
          <w:noProof/>
          <w:szCs w:val="24"/>
        </w:rPr>
      </w:pPr>
      <w:r w:rsidRPr="00D7774D">
        <w:rPr>
          <w:rFonts w:ascii="Arial" w:hAnsi="Arial" w:cs="Arial"/>
          <w:b/>
          <w:bCs/>
          <w:i/>
          <w:iCs/>
          <w:strike/>
          <w:noProof/>
          <w:szCs w:val="24"/>
        </w:rPr>
        <w:t>SPECIFIC PROCEDURES</w:t>
      </w:r>
      <w:r w:rsidRPr="00D7774D">
        <w:rPr>
          <w:rFonts w:ascii="Arial" w:hAnsi="Arial" w:cs="Arial"/>
          <w:i/>
          <w:iCs/>
          <w:strike/>
          <w:noProof/>
          <w:szCs w:val="24"/>
        </w:rPr>
        <w:t xml:space="preserve"> are the procedures listed in Section 319.1.1. </w:t>
      </w:r>
    </w:p>
    <w:p w14:paraId="05768ADC" w14:textId="77777777" w:rsidR="0036254C" w:rsidRPr="00D7774D" w:rsidRDefault="0036254C" w:rsidP="007163B5">
      <w:pPr>
        <w:rPr>
          <w:rFonts w:ascii="Arial" w:hAnsi="Arial" w:cs="Arial"/>
          <w:i/>
          <w:iCs/>
          <w:strike/>
          <w:noProof/>
          <w:szCs w:val="24"/>
        </w:rPr>
      </w:pPr>
      <w:r w:rsidRPr="00D7774D">
        <w:rPr>
          <w:rFonts w:ascii="Arial" w:hAnsi="Arial" w:cs="Arial"/>
          <w:b/>
          <w:bCs/>
          <w:i/>
          <w:iCs/>
          <w:strike/>
          <w:noProof/>
          <w:szCs w:val="24"/>
        </w:rPr>
        <w:lastRenderedPageBreak/>
        <w:t>STRUCTURAL REPAIRS</w:t>
      </w:r>
      <w:r w:rsidRPr="00D7774D">
        <w:rPr>
          <w:rFonts w:ascii="Arial" w:hAnsi="Arial" w:cs="Arial"/>
          <w:i/>
          <w:iCs/>
          <w:strike/>
          <w:noProof/>
          <w:szCs w:val="24"/>
        </w:rPr>
        <w:t xml:space="preserve"> are any changes affecting existing or requiring new structural components primarily intended to correct the effects of damage, deterioration or impending or actual failure, regardless of cause.</w:t>
      </w:r>
    </w:p>
    <w:bookmarkEnd w:id="27"/>
    <w:p w14:paraId="2636997C" w14:textId="358E36A3" w:rsidR="00224A1F" w:rsidRPr="005D60DA" w:rsidRDefault="005D60DA" w:rsidP="007163B5">
      <w:pPr>
        <w:tabs>
          <w:tab w:val="left" w:pos="1200"/>
        </w:tabs>
        <w:spacing w:after="120"/>
        <w:rPr>
          <w:rFonts w:ascii="Arial" w:hAnsi="Arial" w:cs="Arial"/>
          <w:bCs/>
          <w:i/>
          <w:iCs/>
          <w:szCs w:val="24"/>
        </w:rPr>
      </w:pPr>
      <w:r w:rsidRPr="005D60DA">
        <w:rPr>
          <w:rFonts w:ascii="Arial" w:hAnsi="Arial" w:cs="Arial"/>
          <w:bCs/>
          <w:i/>
          <w:iCs/>
          <w:szCs w:val="24"/>
        </w:rPr>
        <w:t>…</w:t>
      </w:r>
    </w:p>
    <w:p w14:paraId="5CAB9E22" w14:textId="1B4CAAD3" w:rsidR="00224A1F" w:rsidRPr="00D7774D" w:rsidRDefault="00224A1F" w:rsidP="007163B5">
      <w:pPr>
        <w:spacing w:after="120"/>
        <w:rPr>
          <w:rFonts w:ascii="Arial" w:hAnsi="Arial" w:cs="Arial"/>
          <w:i/>
          <w:iCs/>
          <w:noProof/>
          <w:szCs w:val="24"/>
        </w:rPr>
      </w:pPr>
      <w:bookmarkStart w:id="28" w:name="_Hlk66783207"/>
      <w:r w:rsidRPr="00D7774D">
        <w:rPr>
          <w:rFonts w:ascii="Arial" w:hAnsi="Arial" w:cs="Arial"/>
          <w:b/>
          <w:bCs/>
          <w:i/>
          <w:iCs/>
          <w:noProof/>
          <w:szCs w:val="24"/>
        </w:rPr>
        <w:t>319.1 Basis for evaluation and design.</w:t>
      </w:r>
      <w:r w:rsidRPr="00D7774D">
        <w:rPr>
          <w:rFonts w:ascii="Arial" w:hAnsi="Arial" w:cs="Arial"/>
          <w:i/>
          <w:iCs/>
          <w:noProof/>
          <w:szCs w:val="24"/>
        </w:rPr>
        <w:t xml:space="preserve"> This section determines what technical approach is to be used for the seismic evaluation and design for existing buildings. For those buildings </w:t>
      </w:r>
      <w:r w:rsidR="005D60DA">
        <w:rPr>
          <w:rFonts w:ascii="Arial" w:hAnsi="Arial" w:cs="Arial"/>
          <w:i/>
          <w:iCs/>
          <w:noProof/>
          <w:szCs w:val="24"/>
        </w:rPr>
        <w:t>…</w:t>
      </w:r>
    </w:p>
    <w:p w14:paraId="04DAB859" w14:textId="3EDE557E" w:rsidR="00224A1F" w:rsidRPr="00D7774D" w:rsidRDefault="00224A1F" w:rsidP="007163B5">
      <w:pPr>
        <w:spacing w:after="120"/>
        <w:rPr>
          <w:rFonts w:ascii="Arial" w:hAnsi="Arial" w:cs="Arial"/>
          <w:i/>
          <w:iCs/>
          <w:noProof/>
          <w:szCs w:val="24"/>
        </w:rPr>
      </w:pPr>
      <w:r w:rsidRPr="00D7774D">
        <w:rPr>
          <w:rFonts w:ascii="Arial" w:hAnsi="Arial" w:cs="Arial"/>
          <w:i/>
          <w:iCs/>
          <w:noProof/>
          <w:szCs w:val="24"/>
        </w:rPr>
        <w:t xml:space="preserve">One of the following approaches must be used: </w:t>
      </w:r>
    </w:p>
    <w:p w14:paraId="55DEE734" w14:textId="676C44E6"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Method A </w:t>
      </w:r>
      <w:r w:rsidR="00C40889" w:rsidRPr="00D7774D">
        <w:rPr>
          <w:rFonts w:ascii="Arial" w:hAnsi="Arial" w:cs="Arial"/>
          <w:i/>
          <w:iCs/>
          <w:noProof/>
          <w:szCs w:val="24"/>
        </w:rPr>
        <w:t>…</w:t>
      </w:r>
    </w:p>
    <w:p w14:paraId="63588A8F" w14:textId="5E00F24E"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Method B </w:t>
      </w:r>
      <w:r w:rsidR="00C40889" w:rsidRPr="00D7774D">
        <w:rPr>
          <w:rFonts w:ascii="Arial" w:hAnsi="Arial" w:cs="Arial"/>
          <w:i/>
          <w:iCs/>
          <w:noProof/>
          <w:szCs w:val="24"/>
        </w:rPr>
        <w:t>…</w:t>
      </w:r>
      <w:r w:rsidRPr="00D7774D">
        <w:rPr>
          <w:rFonts w:ascii="Arial" w:hAnsi="Arial" w:cs="Arial"/>
          <w:i/>
          <w:iCs/>
          <w:noProof/>
          <w:szCs w:val="24"/>
        </w:rPr>
        <w:t xml:space="preserve"> </w:t>
      </w:r>
    </w:p>
    <w:p w14:paraId="56C87387" w14:textId="5C2FEFDC" w:rsidR="00224A1F" w:rsidRPr="00D7774D" w:rsidRDefault="00224A1F" w:rsidP="007163B5">
      <w:pPr>
        <w:pStyle w:val="ListParagraph"/>
        <w:numPr>
          <w:ilvl w:val="0"/>
          <w:numId w:val="23"/>
        </w:numPr>
        <w:spacing w:after="120"/>
        <w:contextualSpacing w:val="0"/>
        <w:rPr>
          <w:rFonts w:ascii="Arial" w:hAnsi="Arial" w:cs="Arial"/>
          <w:i/>
          <w:iCs/>
          <w:noProof/>
          <w:szCs w:val="24"/>
        </w:rPr>
      </w:pPr>
      <w:r w:rsidRPr="00D7774D">
        <w:rPr>
          <w:rFonts w:ascii="Arial" w:hAnsi="Arial" w:cs="Arial"/>
          <w:i/>
          <w:iCs/>
          <w:noProof/>
          <w:szCs w:val="24"/>
        </w:rPr>
        <w:t xml:space="preserve">For state-owned buildings only, the use of one </w:t>
      </w:r>
      <w:r w:rsidR="00C40889" w:rsidRPr="00D7774D">
        <w:rPr>
          <w:rFonts w:ascii="Arial" w:hAnsi="Arial" w:cs="Arial"/>
          <w:i/>
          <w:iCs/>
          <w:noProof/>
          <w:szCs w:val="24"/>
        </w:rPr>
        <w:t>…</w:t>
      </w:r>
    </w:p>
    <w:p w14:paraId="6304EB3E" w14:textId="77777777" w:rsidR="00224A1F" w:rsidRPr="00D7774D" w:rsidRDefault="00224A1F" w:rsidP="007163B5">
      <w:pPr>
        <w:spacing w:after="120"/>
        <w:rPr>
          <w:rFonts w:ascii="Arial" w:hAnsi="Arial" w:cs="Arial"/>
          <w:i/>
          <w:iCs/>
          <w:noProof/>
          <w:szCs w:val="24"/>
        </w:rPr>
      </w:pPr>
      <w:r w:rsidRPr="00D7774D">
        <w:rPr>
          <w:rFonts w:ascii="Arial" w:hAnsi="Arial" w:cs="Arial"/>
          <w:i/>
          <w:iCs/>
          <w:noProof/>
          <w:szCs w:val="24"/>
        </w:rPr>
        <w:t xml:space="preserve">When Method B is chosen it must be approved by the building official, and, where applicable, by the peer reviewer. All referenced standards in ASCE 41 shall be replaced by referenced standards listed in Chapter 35 of the California Building Code. </w:t>
      </w:r>
    </w:p>
    <w:p w14:paraId="4EC18443" w14:textId="77777777" w:rsidR="00224A1F" w:rsidRPr="00D7774D" w:rsidRDefault="00224A1F" w:rsidP="007163B5">
      <w:pPr>
        <w:spacing w:after="120"/>
        <w:ind w:left="360"/>
        <w:rPr>
          <w:rFonts w:ascii="Arial" w:hAnsi="Arial" w:cs="Arial"/>
          <w:b/>
          <w:bCs/>
          <w:i/>
          <w:iCs/>
          <w:noProof/>
          <w:szCs w:val="24"/>
        </w:rPr>
      </w:pPr>
      <w:r w:rsidRPr="00D7774D">
        <w:rPr>
          <w:rFonts w:ascii="Arial" w:hAnsi="Arial" w:cs="Arial"/>
          <w:b/>
          <w:bCs/>
          <w:i/>
          <w:iCs/>
          <w:noProof/>
          <w:szCs w:val="24"/>
        </w:rPr>
        <w:t xml:space="preserve">Exceptions: </w:t>
      </w:r>
    </w:p>
    <w:p w14:paraId="0BAC80A4" w14:textId="4CF9F74E" w:rsidR="00224A1F" w:rsidRPr="00D7774D" w:rsidRDefault="00224A1F" w:rsidP="007163B5">
      <w:pPr>
        <w:pStyle w:val="ListParagraph"/>
        <w:numPr>
          <w:ilvl w:val="0"/>
          <w:numId w:val="24"/>
        </w:numPr>
        <w:rPr>
          <w:rFonts w:ascii="Arial" w:hAnsi="Arial" w:cs="Arial"/>
          <w:i/>
          <w:iCs/>
          <w:noProof/>
          <w:szCs w:val="24"/>
        </w:rPr>
      </w:pPr>
      <w:r w:rsidRPr="00D7774D">
        <w:rPr>
          <w:rFonts w:ascii="Arial" w:hAnsi="Arial" w:cs="Arial"/>
          <w:b/>
          <w:bCs/>
          <w:i/>
          <w:iCs/>
          <w:noProof/>
          <w:szCs w:val="24"/>
        </w:rPr>
        <w:t>[BSC]</w:t>
      </w:r>
      <w:r w:rsidRPr="00D7774D">
        <w:rPr>
          <w:rFonts w:ascii="Arial" w:hAnsi="Arial" w:cs="Arial"/>
          <w:i/>
          <w:iCs/>
          <w:noProof/>
          <w:szCs w:val="24"/>
        </w:rPr>
        <w:t xml:space="preserve"> For buildings constructed to the requirements of California Building Code, </w:t>
      </w:r>
      <w:r w:rsidRPr="00D7774D">
        <w:rPr>
          <w:rFonts w:ascii="Arial" w:hAnsi="Arial" w:cs="Arial"/>
          <w:i/>
          <w:iCs/>
          <w:strike/>
          <w:noProof/>
          <w:szCs w:val="24"/>
        </w:rPr>
        <w:t xml:space="preserve">2013 </w:t>
      </w:r>
      <w:r w:rsidRPr="00D7774D">
        <w:rPr>
          <w:rFonts w:ascii="Arial" w:hAnsi="Arial" w:cs="Arial"/>
          <w:i/>
          <w:iCs/>
          <w:noProof/>
          <w:szCs w:val="24"/>
          <w:u w:val="single"/>
        </w:rPr>
        <w:t>2016</w:t>
      </w:r>
      <w:r w:rsidRPr="00D7774D">
        <w:rPr>
          <w:rFonts w:ascii="Arial" w:hAnsi="Arial" w:cs="Arial"/>
          <w:i/>
          <w:iCs/>
          <w:noProof/>
          <w:szCs w:val="24"/>
        </w:rPr>
        <w:t xml:space="preserve"> or later edition, as adopted by the governing jurisdiction, that code is permitted to be used in place of those specified in Section 319.1.</w:t>
      </w:r>
    </w:p>
    <w:p w14:paraId="3EBC1A9C" w14:textId="7B8B8005" w:rsidR="00224A1F"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r w:rsidR="000A1DD6" w:rsidRPr="005D60DA">
        <w:rPr>
          <w:rFonts w:ascii="Arial" w:hAnsi="Arial" w:cs="Arial"/>
          <w:bCs/>
          <w:i/>
          <w:szCs w:val="24"/>
        </w:rPr>
        <w:t xml:space="preserve"> </w:t>
      </w:r>
    </w:p>
    <w:p w14:paraId="6705BDA3" w14:textId="20E9C678" w:rsidR="00C40889" w:rsidRPr="00D7774D" w:rsidRDefault="00C40889" w:rsidP="007163B5">
      <w:pPr>
        <w:rPr>
          <w:rFonts w:ascii="Arial" w:hAnsi="Arial" w:cs="Arial"/>
          <w:i/>
          <w:iCs/>
          <w:noProof/>
          <w:szCs w:val="24"/>
        </w:rPr>
      </w:pPr>
      <w:r w:rsidRPr="00D7774D">
        <w:rPr>
          <w:rFonts w:ascii="Arial" w:hAnsi="Arial" w:cs="Arial"/>
          <w:b/>
          <w:bCs/>
          <w:i/>
          <w:iCs/>
          <w:noProof/>
          <w:szCs w:val="24"/>
        </w:rPr>
        <w:t>319.4 Risk categories.</w:t>
      </w:r>
      <w:r w:rsidRPr="00D7774D">
        <w:rPr>
          <w:rFonts w:ascii="Arial" w:hAnsi="Arial" w:cs="Arial"/>
          <w:i/>
          <w:iCs/>
          <w:noProof/>
          <w:szCs w:val="24"/>
        </w:rPr>
        <w:t xml:space="preserve"> </w:t>
      </w:r>
      <w:r w:rsidRPr="00D7774D">
        <w:rPr>
          <w:rFonts w:ascii="Arial" w:hAnsi="Arial" w:cs="Arial"/>
          <w:i/>
          <w:iCs/>
          <w:strike/>
          <w:noProof/>
          <w:szCs w:val="24"/>
        </w:rPr>
        <w:t>For purposes of earthquake-resistant design, e</w:t>
      </w:r>
      <w:r w:rsidRPr="00D7774D">
        <w:rPr>
          <w:rFonts w:ascii="Arial" w:hAnsi="Arial" w:cs="Arial"/>
          <w:i/>
          <w:iCs/>
          <w:noProof/>
          <w:szCs w:val="24"/>
          <w:u w:val="single"/>
        </w:rPr>
        <w:t>E</w:t>
      </w:r>
      <w:r w:rsidRPr="00D7774D">
        <w:rPr>
          <w:rFonts w:ascii="Arial" w:hAnsi="Arial" w:cs="Arial"/>
          <w:i/>
          <w:iCs/>
          <w:noProof/>
          <w:szCs w:val="24"/>
        </w:rPr>
        <w:t xml:space="preserve">ach structure shall be placed in one of the </w:t>
      </w:r>
      <w:r w:rsidRPr="00C27F5B">
        <w:rPr>
          <w:rFonts w:ascii="Arial" w:hAnsi="Arial" w:cs="Arial"/>
          <w:i/>
          <w:iCs/>
          <w:strike/>
          <w:noProof/>
          <w:szCs w:val="24"/>
        </w:rPr>
        <w:t>r</w:t>
      </w:r>
      <w:r w:rsidR="00C27F5B" w:rsidRPr="00C27F5B">
        <w:rPr>
          <w:rFonts w:ascii="Arial" w:hAnsi="Arial" w:cs="Arial"/>
          <w:i/>
          <w:iCs/>
          <w:noProof/>
          <w:szCs w:val="24"/>
          <w:u w:val="single"/>
        </w:rPr>
        <w:t>R</w:t>
      </w:r>
      <w:r w:rsidRPr="00D7774D">
        <w:rPr>
          <w:rFonts w:ascii="Arial" w:hAnsi="Arial" w:cs="Arial"/>
          <w:i/>
          <w:iCs/>
          <w:noProof/>
          <w:szCs w:val="24"/>
        </w:rPr>
        <w:t xml:space="preserve">isk </w:t>
      </w:r>
      <w:r w:rsidRPr="00C27F5B">
        <w:rPr>
          <w:rFonts w:ascii="Arial" w:hAnsi="Arial" w:cs="Arial"/>
          <w:i/>
          <w:iCs/>
          <w:strike/>
          <w:noProof/>
          <w:szCs w:val="24"/>
        </w:rPr>
        <w:t>c</w:t>
      </w:r>
      <w:r w:rsidR="00C27F5B" w:rsidRPr="00C27F5B">
        <w:rPr>
          <w:rFonts w:ascii="Arial" w:hAnsi="Arial" w:cs="Arial"/>
          <w:i/>
          <w:iCs/>
          <w:noProof/>
          <w:szCs w:val="24"/>
          <w:u w:val="single"/>
        </w:rPr>
        <w:t>C</w:t>
      </w:r>
      <w:r w:rsidRPr="00D7774D">
        <w:rPr>
          <w:rFonts w:ascii="Arial" w:hAnsi="Arial" w:cs="Arial"/>
          <w:i/>
          <w:iCs/>
          <w:noProof/>
          <w:szCs w:val="24"/>
        </w:rPr>
        <w:t>ategories in accordance with the requirements of the California Building Code.</w:t>
      </w:r>
    </w:p>
    <w:p w14:paraId="7C77BEDB" w14:textId="4E091590" w:rsidR="00C964BE" w:rsidRDefault="005D60DA" w:rsidP="007163B5">
      <w:pPr>
        <w:tabs>
          <w:tab w:val="left" w:pos="1200"/>
        </w:tabs>
        <w:spacing w:after="120"/>
        <w:rPr>
          <w:rFonts w:ascii="Arial" w:hAnsi="Arial" w:cs="Arial"/>
          <w:bCs/>
          <w:i/>
          <w:szCs w:val="24"/>
        </w:rPr>
      </w:pPr>
      <w:r w:rsidRPr="005D60DA">
        <w:rPr>
          <w:rFonts w:ascii="Arial" w:hAnsi="Arial" w:cs="Arial"/>
          <w:bCs/>
          <w:i/>
          <w:szCs w:val="24"/>
        </w:rPr>
        <w:t>…</w:t>
      </w:r>
    </w:p>
    <w:p w14:paraId="554DB7E4" w14:textId="6292FE7F" w:rsidR="004F6505" w:rsidRPr="007060CB" w:rsidRDefault="004F6505" w:rsidP="004F6505">
      <w:pPr>
        <w:tabs>
          <w:tab w:val="left" w:pos="1200"/>
        </w:tabs>
        <w:spacing w:after="120"/>
        <w:rPr>
          <w:rFonts w:ascii="Arial" w:hAnsi="Arial" w:cs="Arial"/>
          <w:bCs/>
          <w:i/>
          <w:szCs w:val="24"/>
        </w:rPr>
      </w:pPr>
      <w:r w:rsidRPr="007060CB">
        <w:rPr>
          <w:rFonts w:ascii="Arial" w:hAnsi="Arial" w:cs="Arial"/>
          <w:b/>
          <w:i/>
          <w:szCs w:val="24"/>
        </w:rPr>
        <w:t>319.7 Prescriptive selection of the design method.</w:t>
      </w:r>
      <w:r w:rsidRPr="007060CB">
        <w:rPr>
          <w:rFonts w:ascii="Arial" w:hAnsi="Arial" w:cs="Arial"/>
          <w:bCs/>
          <w:i/>
          <w:szCs w:val="24"/>
        </w:rPr>
        <w:t xml:space="preserve"> The requirements of Method A (Section 320) or the specific procedures for applicable building types given in Section 319.1.1 are permitted to be used except under the following conditions, where the requirements of Method B (Section 321) must be used.</w:t>
      </w:r>
    </w:p>
    <w:p w14:paraId="4D8D0D21" w14:textId="2ECC0653" w:rsidR="004F6505" w:rsidRPr="004F6505" w:rsidRDefault="004F6505" w:rsidP="004F6505">
      <w:pPr>
        <w:tabs>
          <w:tab w:val="left" w:pos="1200"/>
        </w:tabs>
        <w:spacing w:after="120"/>
        <w:ind w:left="360"/>
        <w:rPr>
          <w:rFonts w:ascii="Arial" w:hAnsi="Arial" w:cs="Arial"/>
          <w:bCs/>
          <w:i/>
          <w:color w:val="FF0000"/>
          <w:szCs w:val="24"/>
        </w:rPr>
      </w:pPr>
      <w:r w:rsidRPr="007060CB">
        <w:rPr>
          <w:rFonts w:ascii="Arial" w:hAnsi="Arial" w:cs="Arial"/>
          <w:b/>
          <w:i/>
          <w:szCs w:val="24"/>
        </w:rPr>
        <w:t>319.7.1</w:t>
      </w:r>
      <w:r w:rsidRPr="007060CB">
        <w:rPr>
          <w:rFonts w:ascii="Arial" w:hAnsi="Arial" w:cs="Arial"/>
          <w:bCs/>
          <w:i/>
          <w:szCs w:val="24"/>
        </w:rPr>
        <w:t xml:space="preserve"> When the building contains prestressed or posttensioned structural components (beams, columns, </w:t>
      </w:r>
      <w:proofErr w:type="gramStart"/>
      <w:r w:rsidRPr="007060CB">
        <w:rPr>
          <w:rFonts w:ascii="Arial" w:hAnsi="Arial" w:cs="Arial"/>
          <w:bCs/>
          <w:i/>
          <w:szCs w:val="24"/>
        </w:rPr>
        <w:t>walls</w:t>
      </w:r>
      <w:proofErr w:type="gramEnd"/>
      <w:r w:rsidRPr="007060CB">
        <w:rPr>
          <w:rFonts w:ascii="Arial" w:hAnsi="Arial" w:cs="Arial"/>
          <w:bCs/>
          <w:i/>
          <w:szCs w:val="24"/>
        </w:rPr>
        <w:t xml:space="preserve"> or slabs) or contains precast structural components (beams, columns, walls or flooring systems).</w:t>
      </w:r>
    </w:p>
    <w:p w14:paraId="3B48666D" w14:textId="062F4993" w:rsidR="00AB552B" w:rsidRPr="007D598F" w:rsidRDefault="00AB552B" w:rsidP="004F6505">
      <w:pPr>
        <w:autoSpaceDE w:val="0"/>
        <w:autoSpaceDN w:val="0"/>
        <w:adjustRightInd w:val="0"/>
        <w:spacing w:after="120"/>
        <w:ind w:left="360"/>
        <w:rPr>
          <w:rFonts w:cs="Helvetica"/>
          <w:snapToGrid/>
          <w:szCs w:val="24"/>
        </w:rPr>
      </w:pPr>
      <w:r w:rsidRPr="00D7774D">
        <w:rPr>
          <w:rFonts w:ascii="Arial" w:hAnsi="Arial" w:cs="Arial"/>
          <w:b/>
          <w:bCs/>
          <w:i/>
          <w:iCs/>
          <w:szCs w:val="18"/>
        </w:rPr>
        <w:t>319.7.2</w:t>
      </w:r>
      <w:r w:rsidRPr="00D7774D">
        <w:rPr>
          <w:rFonts w:ascii="Arial" w:hAnsi="Arial" w:cs="Arial"/>
          <w:i/>
          <w:iCs/>
          <w:szCs w:val="18"/>
        </w:rPr>
        <w:t xml:space="preserve"> </w:t>
      </w:r>
      <w:r w:rsidR="00D65473" w:rsidRPr="00DF5B9B">
        <w:rPr>
          <w:rFonts w:ascii="Arial" w:hAnsi="Arial" w:cs="Arial"/>
          <w:i/>
          <w:iCs/>
          <w:snapToGrid/>
          <w:szCs w:val="18"/>
        </w:rPr>
        <w:t xml:space="preserve">When the building is classified as irregular in vertical or horizontal plan. </w:t>
      </w:r>
      <w:r w:rsidR="00D65473" w:rsidRPr="00DF5B9B">
        <w:rPr>
          <w:rFonts w:ascii="Arial" w:hAnsi="Arial" w:cs="Arial"/>
          <w:i/>
          <w:iCs/>
          <w:snapToGrid/>
          <w:szCs w:val="18"/>
          <w:u w:val="single"/>
        </w:rPr>
        <w:t>If the evaluation and retrofit is in accordance with Table 317.5 footnote 2 or 3, the building shall be classified</w:t>
      </w:r>
      <w:r w:rsidR="00D65473" w:rsidRPr="00DF5B9B">
        <w:rPr>
          <w:rFonts w:ascii="Arial" w:hAnsi="Arial" w:cs="Arial"/>
          <w:i/>
          <w:iCs/>
          <w:snapToGrid/>
          <w:szCs w:val="18"/>
        </w:rPr>
        <w:t xml:space="preserve"> by application of ASCE 7, Section 12.3</w:t>
      </w:r>
      <w:r w:rsidR="00D65473" w:rsidRPr="00DF5B9B">
        <w:rPr>
          <w:rFonts w:ascii="Arial" w:hAnsi="Arial" w:cs="Arial"/>
          <w:i/>
          <w:iCs/>
          <w:snapToGrid/>
          <w:szCs w:val="18"/>
          <w:u w:val="single"/>
        </w:rPr>
        <w:t>.2.</w:t>
      </w:r>
      <w:r w:rsidR="00D65473" w:rsidRPr="00DF5B9B">
        <w:rPr>
          <w:rFonts w:ascii="Arial" w:hAnsi="Arial" w:cs="Arial"/>
          <w:i/>
          <w:iCs/>
          <w:snapToGrid/>
          <w:szCs w:val="18"/>
        </w:rPr>
        <w:t xml:space="preserve"> </w:t>
      </w:r>
      <w:r w:rsidR="00D65473" w:rsidRPr="00DF5B9B">
        <w:rPr>
          <w:rFonts w:ascii="Arial" w:hAnsi="Arial" w:cs="Arial"/>
          <w:i/>
          <w:iCs/>
          <w:strike/>
          <w:snapToGrid/>
          <w:szCs w:val="18"/>
        </w:rPr>
        <w:t>and/or</w:t>
      </w:r>
      <w:r w:rsidR="00D65473" w:rsidRPr="00DF5B9B">
        <w:rPr>
          <w:rFonts w:ascii="Arial" w:hAnsi="Arial" w:cs="Arial"/>
          <w:i/>
          <w:iCs/>
          <w:snapToGrid/>
          <w:szCs w:val="18"/>
        </w:rPr>
        <w:t xml:space="preserve"> </w:t>
      </w:r>
      <w:proofErr w:type="gramStart"/>
      <w:r w:rsidR="00D65473" w:rsidRPr="00DF5B9B">
        <w:rPr>
          <w:rFonts w:ascii="Arial" w:hAnsi="Arial" w:cs="Arial"/>
          <w:i/>
          <w:iCs/>
          <w:snapToGrid/>
          <w:szCs w:val="18"/>
          <w:u w:val="single"/>
        </w:rPr>
        <w:t>If</w:t>
      </w:r>
      <w:proofErr w:type="gramEnd"/>
      <w:r w:rsidR="00D65473" w:rsidRPr="00DF5B9B">
        <w:rPr>
          <w:rFonts w:ascii="Arial" w:hAnsi="Arial" w:cs="Arial"/>
          <w:i/>
          <w:iCs/>
          <w:snapToGrid/>
          <w:szCs w:val="18"/>
          <w:u w:val="single"/>
        </w:rPr>
        <w:t xml:space="preserve"> the evaluation and retrofit is in accordance with ASCE 41, the building shall be classified as irregular when an irregularity defined in </w:t>
      </w:r>
      <w:r w:rsidR="00D65473" w:rsidRPr="00DF5B9B">
        <w:rPr>
          <w:rFonts w:ascii="Arial" w:hAnsi="Arial" w:cs="Arial"/>
          <w:i/>
          <w:iCs/>
          <w:snapToGrid/>
          <w:szCs w:val="18"/>
        </w:rPr>
        <w:t>ASCE 41, Sections 7.3.1.1.1 to 7.3.1.1.4</w:t>
      </w:r>
      <w:r w:rsidR="00D65473" w:rsidRPr="00DF5B9B">
        <w:rPr>
          <w:rFonts w:ascii="Arial" w:hAnsi="Arial" w:cs="Arial"/>
          <w:i/>
          <w:iCs/>
          <w:snapToGrid/>
          <w:szCs w:val="18"/>
          <w:u w:val="single"/>
        </w:rPr>
        <w:t xml:space="preserve"> exists.</w:t>
      </w:r>
      <w:r w:rsidR="00D65473" w:rsidRPr="00DF5B9B">
        <w:rPr>
          <w:rFonts w:ascii="Arial" w:hAnsi="Arial" w:cs="Arial"/>
          <w:i/>
          <w:iCs/>
          <w:snapToGrid/>
          <w:szCs w:val="18"/>
        </w:rPr>
        <w:t xml:space="preserve"> </w:t>
      </w:r>
      <w:r w:rsidR="00D65473" w:rsidRPr="00D7774D">
        <w:rPr>
          <w:rFonts w:ascii="Arial" w:hAnsi="Arial" w:cs="Arial"/>
          <w:i/>
          <w:iCs/>
          <w:strike/>
          <w:szCs w:val="18"/>
        </w:rPr>
        <w:t>U</w:t>
      </w:r>
      <w:r w:rsidR="007D598F" w:rsidRPr="00D7774D">
        <w:rPr>
          <w:rFonts w:ascii="Arial" w:hAnsi="Arial" w:cs="Arial"/>
          <w:i/>
          <w:iCs/>
          <w:strike/>
          <w:szCs w:val="18"/>
        </w:rPr>
        <w:t>nless</w:t>
      </w:r>
      <w:r w:rsidR="00D65473">
        <w:rPr>
          <w:rFonts w:ascii="Arial" w:hAnsi="Arial" w:cs="Arial"/>
          <w:i/>
          <w:iCs/>
          <w:strike/>
          <w:szCs w:val="18"/>
        </w:rPr>
        <w:t xml:space="preserve"> the</w:t>
      </w:r>
      <w:r w:rsidR="007D598F" w:rsidRPr="007D598F">
        <w:t xml:space="preserve"> [</w:t>
      </w:r>
      <w:r w:rsidR="007D598F" w:rsidRPr="007D598F">
        <w:rPr>
          <w:rFonts w:ascii="Arial" w:hAnsi="Arial" w:cs="Arial"/>
          <w:szCs w:val="18"/>
        </w:rPr>
        <w:t xml:space="preserve">Remainder of the provision relocated to </w:t>
      </w:r>
      <w:r w:rsidR="00D65473">
        <w:rPr>
          <w:rFonts w:ascii="Arial" w:hAnsi="Arial" w:cs="Arial"/>
          <w:szCs w:val="18"/>
        </w:rPr>
        <w:t>Exception</w:t>
      </w:r>
      <w:r w:rsidR="007D598F" w:rsidRPr="007D598F">
        <w:rPr>
          <w:rFonts w:ascii="Arial" w:hAnsi="Arial" w:cs="Arial"/>
          <w:szCs w:val="18"/>
        </w:rPr>
        <w:t xml:space="preserve"> 2 below]</w:t>
      </w:r>
      <w:r w:rsidRPr="007D598F">
        <w:rPr>
          <w:rFonts w:ascii="Arial" w:hAnsi="Arial" w:cs="Arial"/>
          <w:szCs w:val="24"/>
        </w:rPr>
        <w:t xml:space="preserve">  </w:t>
      </w:r>
    </w:p>
    <w:p w14:paraId="638E45C0" w14:textId="5D117353" w:rsidR="00AB552B" w:rsidRPr="00146C35" w:rsidRDefault="00AB552B" w:rsidP="007163B5">
      <w:pPr>
        <w:autoSpaceDE w:val="0"/>
        <w:autoSpaceDN w:val="0"/>
        <w:adjustRightInd w:val="0"/>
        <w:rPr>
          <w:rFonts w:cs="Helvetica"/>
          <w:i/>
          <w:iCs/>
          <w:szCs w:val="24"/>
        </w:rPr>
      </w:pPr>
      <w:r w:rsidRPr="00D65473">
        <w:rPr>
          <w:rFonts w:ascii="Arial" w:hAnsi="Arial" w:cs="Arial"/>
          <w:b/>
          <w:bCs/>
          <w:i/>
          <w:iCs/>
          <w:szCs w:val="24"/>
        </w:rPr>
        <w:t>Exception:</w:t>
      </w:r>
      <w:r w:rsidRPr="00D7774D">
        <w:rPr>
          <w:rFonts w:ascii="Arial" w:hAnsi="Arial" w:cs="Arial"/>
          <w:i/>
          <w:iCs/>
          <w:szCs w:val="24"/>
        </w:rPr>
        <w:t xml:space="preserve"> </w:t>
      </w:r>
      <w:r w:rsidR="007D7398" w:rsidRPr="007D7398">
        <w:rPr>
          <w:rFonts w:ascii="Arial" w:hAnsi="Arial" w:cs="Arial"/>
          <w:i/>
          <w:iCs/>
          <w:szCs w:val="24"/>
          <w:u w:val="single"/>
        </w:rPr>
        <w:t>Section 319.7.2 does not apply in the following conditions:</w:t>
      </w:r>
      <w:r w:rsidRPr="00D7774D">
        <w:rPr>
          <w:rFonts w:ascii="Arial" w:hAnsi="Arial" w:cs="Arial"/>
          <w:i/>
          <w:iCs/>
          <w:szCs w:val="24"/>
        </w:rPr>
        <w:t> </w:t>
      </w:r>
    </w:p>
    <w:p w14:paraId="6416D501" w14:textId="5F264593" w:rsidR="00AB552B" w:rsidRPr="00D7774D" w:rsidRDefault="00955001" w:rsidP="005230BC">
      <w:pPr>
        <w:widowControl/>
        <w:spacing w:before="120" w:after="120"/>
        <w:ind w:left="720" w:hanging="274"/>
        <w:rPr>
          <w:rFonts w:ascii="Arial" w:hAnsi="Arial" w:cs="Arial"/>
          <w:szCs w:val="24"/>
        </w:rPr>
      </w:pPr>
      <w:r w:rsidRPr="00955001">
        <w:rPr>
          <w:rFonts w:ascii="Arial" w:hAnsi="Arial" w:cs="Arial"/>
          <w:i/>
          <w:iCs/>
          <w:szCs w:val="24"/>
          <w:u w:val="single"/>
        </w:rPr>
        <w:t>1.</w:t>
      </w:r>
      <w:r>
        <w:rPr>
          <w:rFonts w:ascii="Arial" w:hAnsi="Arial" w:cs="Arial"/>
          <w:i/>
          <w:iCs/>
          <w:szCs w:val="24"/>
        </w:rPr>
        <w:t xml:space="preserve"> </w:t>
      </w:r>
      <w:r w:rsidR="00AB552B" w:rsidRPr="00D65473">
        <w:rPr>
          <w:rFonts w:ascii="Arial" w:hAnsi="Arial" w:cs="Arial"/>
          <w:i/>
          <w:iCs/>
          <w:strike/>
          <w:szCs w:val="24"/>
        </w:rPr>
        <w:t xml:space="preserve">If </w:t>
      </w:r>
      <w:proofErr w:type="spellStart"/>
      <w:r w:rsidR="00AB552B" w:rsidRPr="00D65473">
        <w:rPr>
          <w:rFonts w:ascii="Arial" w:hAnsi="Arial" w:cs="Arial"/>
          <w:i/>
          <w:iCs/>
          <w:strike/>
          <w:szCs w:val="24"/>
        </w:rPr>
        <w:t>t</w:t>
      </w:r>
      <w:r w:rsidR="00D65473" w:rsidRPr="00D65473">
        <w:rPr>
          <w:rFonts w:ascii="Arial" w:hAnsi="Arial" w:cs="Arial"/>
          <w:i/>
          <w:iCs/>
          <w:szCs w:val="24"/>
          <w:u w:val="single"/>
        </w:rPr>
        <w:t>T</w:t>
      </w:r>
      <w:r w:rsidR="00AB552B" w:rsidRPr="00D7774D">
        <w:rPr>
          <w:rFonts w:ascii="Arial" w:hAnsi="Arial" w:cs="Arial"/>
          <w:i/>
          <w:iCs/>
          <w:szCs w:val="24"/>
        </w:rPr>
        <w:t>he</w:t>
      </w:r>
      <w:proofErr w:type="spellEnd"/>
      <w:r w:rsidR="00AB552B" w:rsidRPr="00D7774D">
        <w:rPr>
          <w:rFonts w:ascii="Arial" w:hAnsi="Arial" w:cs="Arial"/>
          <w:i/>
          <w:iCs/>
          <w:szCs w:val="24"/>
        </w:rPr>
        <w:t xml:space="preserve"> retrofit design removes the configurational attributes that caused the building to be classified as irregular</w:t>
      </w:r>
      <w:r w:rsidR="00AB552B" w:rsidRPr="00D7774D">
        <w:rPr>
          <w:rFonts w:ascii="Arial" w:hAnsi="Arial" w:cs="Arial"/>
          <w:i/>
          <w:iCs/>
          <w:strike/>
          <w:szCs w:val="24"/>
        </w:rPr>
        <w:t xml:space="preserve">, then Section 319.7.2 does not </w:t>
      </w:r>
      <w:proofErr w:type="gramStart"/>
      <w:r w:rsidR="00AB552B" w:rsidRPr="00D7774D">
        <w:rPr>
          <w:rFonts w:ascii="Arial" w:hAnsi="Arial" w:cs="Arial"/>
          <w:i/>
          <w:iCs/>
          <w:strike/>
          <w:szCs w:val="24"/>
        </w:rPr>
        <w:t>apply</w:t>
      </w:r>
      <w:proofErr w:type="gramEnd"/>
      <w:r w:rsidR="00AB552B" w:rsidRPr="00D7774D">
        <w:rPr>
          <w:rFonts w:ascii="Arial" w:hAnsi="Arial" w:cs="Arial"/>
          <w:i/>
          <w:iCs/>
          <w:strike/>
          <w:szCs w:val="24"/>
        </w:rPr>
        <w:t xml:space="preserve"> and</w:t>
      </w:r>
      <w:r w:rsidR="00AB552B" w:rsidRPr="00D7774D">
        <w:rPr>
          <w:rFonts w:ascii="Arial" w:hAnsi="Arial" w:cs="Arial"/>
          <w:i/>
          <w:iCs/>
          <w:szCs w:val="24"/>
        </w:rPr>
        <w:t xml:space="preserve"> </w:t>
      </w:r>
      <w:r w:rsidR="00AB552B" w:rsidRPr="007D598F">
        <w:rPr>
          <w:rFonts w:ascii="Arial" w:hAnsi="Arial" w:cs="Arial"/>
          <w:i/>
          <w:iCs/>
          <w:strike/>
          <w:szCs w:val="24"/>
        </w:rPr>
        <w:t>Method A may be used</w:t>
      </w:r>
      <w:r w:rsidR="00AB552B" w:rsidRPr="00D7774D">
        <w:rPr>
          <w:rFonts w:ascii="Arial" w:hAnsi="Arial" w:cs="Arial"/>
          <w:i/>
          <w:iCs/>
          <w:szCs w:val="24"/>
        </w:rPr>
        <w:t>. </w:t>
      </w:r>
    </w:p>
    <w:p w14:paraId="5B5CD7D0" w14:textId="06A91CA1" w:rsidR="00C40889" w:rsidRPr="007D7398" w:rsidRDefault="00955001" w:rsidP="005230BC">
      <w:pPr>
        <w:widowControl/>
        <w:spacing w:after="100" w:afterAutospacing="1"/>
        <w:ind w:left="720" w:hanging="274"/>
        <w:rPr>
          <w:rFonts w:ascii="Arial" w:hAnsi="Arial" w:cs="Arial"/>
          <w:szCs w:val="24"/>
        </w:rPr>
      </w:pPr>
      <w:r w:rsidRPr="00D65473">
        <w:rPr>
          <w:rFonts w:ascii="Arial" w:hAnsi="Arial" w:cs="Arial"/>
          <w:i/>
          <w:iCs/>
          <w:szCs w:val="24"/>
          <w:u w:val="single"/>
        </w:rPr>
        <w:t>2.</w:t>
      </w:r>
      <w:r w:rsidR="007D7398" w:rsidRPr="00D65473">
        <w:rPr>
          <w:rFonts w:ascii="Arial" w:hAnsi="Arial" w:cs="Arial"/>
          <w:i/>
          <w:iCs/>
          <w:szCs w:val="24"/>
          <w:u w:val="single"/>
        </w:rPr>
        <w:t xml:space="preserve"> </w:t>
      </w:r>
      <w:r w:rsidR="007D598F" w:rsidRPr="00D65473">
        <w:rPr>
          <w:rFonts w:ascii="Arial" w:hAnsi="Arial" w:cs="Arial"/>
          <w:i/>
          <w:iCs/>
          <w:szCs w:val="24"/>
          <w:u w:val="single"/>
        </w:rPr>
        <w:t>T</w:t>
      </w:r>
      <w:r w:rsidR="00AB552B" w:rsidRPr="00D65473">
        <w:rPr>
          <w:rFonts w:ascii="Arial" w:hAnsi="Arial" w:cs="Arial"/>
          <w:i/>
          <w:iCs/>
          <w:szCs w:val="24"/>
          <w:u w:val="single"/>
        </w:rPr>
        <w:t>he</w:t>
      </w:r>
      <w:r w:rsidR="00AB552B" w:rsidRPr="007D7398">
        <w:rPr>
          <w:rFonts w:ascii="Arial" w:hAnsi="Arial" w:cs="Arial"/>
          <w:i/>
          <w:iCs/>
          <w:szCs w:val="24"/>
        </w:rPr>
        <w:t xml:space="preserve"> irregularity </w:t>
      </w:r>
      <w:r w:rsidR="007D598F" w:rsidRPr="007D7398">
        <w:rPr>
          <w:rFonts w:ascii="Arial" w:hAnsi="Arial" w:cs="Arial"/>
          <w:i/>
          <w:iCs/>
          <w:szCs w:val="24"/>
        </w:rPr>
        <w:t>is</w:t>
      </w:r>
      <w:r w:rsidR="00AB552B" w:rsidRPr="007D7398">
        <w:rPr>
          <w:rFonts w:ascii="Arial" w:hAnsi="Arial" w:cs="Arial"/>
          <w:i/>
          <w:iCs/>
          <w:szCs w:val="24"/>
        </w:rPr>
        <w:t xml:space="preserve"> demonstrated </w:t>
      </w:r>
      <w:r w:rsidR="007D598F" w:rsidRPr="007D7398">
        <w:rPr>
          <w:rFonts w:ascii="Arial" w:hAnsi="Arial" w:cs="Arial"/>
          <w:i/>
          <w:iCs/>
          <w:szCs w:val="24"/>
        </w:rPr>
        <w:t xml:space="preserve">not </w:t>
      </w:r>
      <w:r w:rsidR="00AB552B" w:rsidRPr="007D7398">
        <w:rPr>
          <w:rFonts w:ascii="Arial" w:hAnsi="Arial" w:cs="Arial"/>
          <w:i/>
          <w:iCs/>
          <w:szCs w:val="24"/>
        </w:rPr>
        <w:t xml:space="preserve">to </w:t>
      </w:r>
      <w:r w:rsidR="00AB552B" w:rsidRPr="007D7398">
        <w:rPr>
          <w:rFonts w:ascii="Arial" w:hAnsi="Arial" w:cs="Arial"/>
          <w:i/>
          <w:iCs/>
          <w:szCs w:val="18"/>
        </w:rPr>
        <w:t xml:space="preserve">affect the seismic performance of the </w:t>
      </w:r>
      <w:r w:rsidR="00AB552B" w:rsidRPr="007D7398">
        <w:rPr>
          <w:rFonts w:ascii="Arial" w:hAnsi="Arial" w:cs="Arial"/>
          <w:i/>
          <w:iCs/>
          <w:szCs w:val="24"/>
        </w:rPr>
        <w:t>building. </w:t>
      </w:r>
    </w:p>
    <w:p w14:paraId="06A58B20" w14:textId="2C91404F" w:rsidR="00224A1F" w:rsidRPr="00D7774D" w:rsidRDefault="00224A1F" w:rsidP="007163B5">
      <w:pPr>
        <w:spacing w:after="120"/>
        <w:rPr>
          <w:rFonts w:ascii="Arial" w:hAnsi="Arial" w:cs="Arial"/>
          <w:i/>
          <w:iCs/>
          <w:noProof/>
          <w:szCs w:val="24"/>
        </w:rPr>
      </w:pPr>
      <w:bookmarkStart w:id="29" w:name="_Hlk66783131"/>
      <w:bookmarkEnd w:id="28"/>
      <w:r w:rsidRPr="00D7774D">
        <w:rPr>
          <w:rFonts w:ascii="Arial" w:hAnsi="Arial" w:cs="Arial"/>
          <w:b/>
          <w:bCs/>
          <w:i/>
          <w:iCs/>
          <w:noProof/>
          <w:szCs w:val="24"/>
        </w:rPr>
        <w:lastRenderedPageBreak/>
        <w:t xml:space="preserve">319.10 </w:t>
      </w:r>
      <w:bookmarkStart w:id="30" w:name="_Hlk66785057"/>
      <w:r w:rsidRPr="00D7774D">
        <w:rPr>
          <w:rFonts w:ascii="Arial" w:hAnsi="Arial" w:cs="Arial"/>
          <w:b/>
          <w:bCs/>
          <w:i/>
          <w:iCs/>
          <w:noProof/>
          <w:szCs w:val="24"/>
        </w:rPr>
        <w:t>Structural observation, testing and inspection.</w:t>
      </w:r>
      <w:r w:rsidRPr="00D7774D">
        <w:rPr>
          <w:rFonts w:ascii="Arial" w:hAnsi="Arial" w:cs="Arial"/>
          <w:i/>
          <w:iCs/>
          <w:noProof/>
          <w:szCs w:val="24"/>
        </w:rPr>
        <w:t xml:space="preserve"> </w:t>
      </w:r>
      <w:bookmarkEnd w:id="30"/>
      <w:r w:rsidRPr="00D7774D">
        <w:rPr>
          <w:rFonts w:ascii="Arial" w:hAnsi="Arial" w:cs="Arial"/>
          <w:i/>
          <w:iCs/>
          <w:noProof/>
          <w:szCs w:val="24"/>
        </w:rPr>
        <w:t>Structural</w:t>
      </w:r>
      <w:r w:rsidRPr="00D7774D">
        <w:rPr>
          <w:rFonts w:ascii="Arial" w:hAnsi="Arial" w:cs="Arial"/>
          <w:i/>
          <w:iCs/>
          <w:strike/>
          <w:noProof/>
          <w:szCs w:val="24"/>
        </w:rPr>
        <w:t>, geotechnical and construction</w:t>
      </w:r>
      <w:r w:rsidRPr="00D7774D">
        <w:rPr>
          <w:rFonts w:ascii="Arial" w:hAnsi="Arial" w:cs="Arial"/>
          <w:i/>
          <w:iCs/>
          <w:noProof/>
          <w:szCs w:val="24"/>
        </w:rPr>
        <w:t xml:space="preserve"> observation, testing and inspection as used in this section shall mean meeting the requirements of Chapter 17 of the California Building Code, with a minimum allowable level of investigation corresponding to seismic design category (SDC) D. </w:t>
      </w:r>
      <w:r w:rsidRPr="00D7774D">
        <w:rPr>
          <w:rFonts w:ascii="Arial" w:hAnsi="Arial" w:cs="Arial"/>
          <w:i/>
          <w:iCs/>
          <w:strike/>
          <w:noProof/>
          <w:szCs w:val="24"/>
        </w:rPr>
        <w:t xml:space="preserve">At a minimum the project site will be visited by the responsible design professional to observe existing conditions and to review the construction work for general compliance with approved plans, specifications and applicable structural regulations. Such </w:t>
      </w:r>
      <w:r w:rsidRPr="00D7774D">
        <w:rPr>
          <w:rFonts w:ascii="Arial" w:hAnsi="Arial" w:cs="Arial"/>
          <w:i/>
          <w:iCs/>
          <w:noProof/>
          <w:szCs w:val="24"/>
          <w:u w:val="single"/>
        </w:rPr>
        <w:t xml:space="preserve">Structural observation </w:t>
      </w:r>
      <w:r w:rsidRPr="00D7774D">
        <w:rPr>
          <w:rFonts w:ascii="Arial" w:hAnsi="Arial" w:cs="Arial"/>
          <w:i/>
          <w:iCs/>
          <w:noProof/>
          <w:szCs w:val="24"/>
        </w:rPr>
        <w:t>visits shall occur at significant construction stages and at the completion of the structural retrofit. Structural observation shall be provided for all structures.</w:t>
      </w:r>
      <w:r w:rsidRPr="00D7774D">
        <w:rPr>
          <w:rFonts w:ascii="Arial" w:hAnsi="Arial" w:cs="Arial"/>
          <w:i/>
          <w:iCs/>
          <w:strike/>
          <w:noProof/>
          <w:szCs w:val="24"/>
        </w:rPr>
        <w:t xml:space="preserve"> The plan for testing and inspection shall be submitted to the building official for review and approval with the application for permit.</w:t>
      </w:r>
    </w:p>
    <w:p w14:paraId="2DAE1F51" w14:textId="77777777" w:rsidR="00224A1F" w:rsidRPr="00D7774D" w:rsidRDefault="00224A1F" w:rsidP="007163B5">
      <w:pPr>
        <w:spacing w:after="120"/>
        <w:rPr>
          <w:rFonts w:ascii="Arial" w:hAnsi="Arial" w:cs="Arial"/>
          <w:i/>
          <w:iCs/>
          <w:strike/>
          <w:noProof/>
          <w:szCs w:val="24"/>
        </w:rPr>
      </w:pPr>
      <w:bookmarkStart w:id="31" w:name="_Hlk66783154"/>
      <w:bookmarkEnd w:id="29"/>
      <w:r w:rsidRPr="00D7774D">
        <w:rPr>
          <w:rFonts w:ascii="Arial" w:hAnsi="Arial" w:cs="Arial"/>
          <w:b/>
          <w:bCs/>
          <w:i/>
          <w:iCs/>
          <w:strike/>
          <w:noProof/>
          <w:szCs w:val="24"/>
        </w:rPr>
        <w:t>319.10.1</w:t>
      </w:r>
      <w:r w:rsidRPr="00D7774D">
        <w:rPr>
          <w:rFonts w:ascii="Arial" w:hAnsi="Arial" w:cs="Arial"/>
          <w:i/>
          <w:iCs/>
          <w:strike/>
          <w:noProof/>
          <w:szCs w:val="24"/>
        </w:rPr>
        <w:t xml:space="preserve"> The registered design professional, or their designee, responsible for the structural design shall be retained to perform structural observation and independently report to the owner of observations and findings as they relate to adherence to the permitted plans and good workmanship.</w:t>
      </w:r>
    </w:p>
    <w:p w14:paraId="0BF43926" w14:textId="77777777" w:rsidR="00224A1F" w:rsidRPr="00D7774D" w:rsidRDefault="00224A1F" w:rsidP="007163B5">
      <w:pPr>
        <w:spacing w:after="120"/>
        <w:rPr>
          <w:rFonts w:ascii="Arial" w:hAnsi="Arial" w:cs="Arial"/>
          <w:i/>
          <w:iCs/>
          <w:strike/>
          <w:noProof/>
          <w:szCs w:val="24"/>
        </w:rPr>
      </w:pPr>
      <w:r w:rsidRPr="00D7774D">
        <w:rPr>
          <w:rFonts w:ascii="Arial" w:hAnsi="Arial" w:cs="Arial"/>
          <w:b/>
          <w:bCs/>
          <w:i/>
          <w:iCs/>
          <w:strike/>
          <w:noProof/>
          <w:szCs w:val="24"/>
        </w:rPr>
        <w:t>319.10.2</w:t>
      </w:r>
      <w:r w:rsidRPr="00D7774D">
        <w:rPr>
          <w:rFonts w:ascii="Arial" w:hAnsi="Arial" w:cs="Arial"/>
          <w:i/>
          <w:iCs/>
          <w:strike/>
          <w:noProof/>
          <w:szCs w:val="24"/>
        </w:rPr>
        <w:t xml:space="preserve"> At the conclusion of construction, the structural observer shall submit to the enforcement agency and the owner a final written statement that the required site visits have been made, that the work, to the best of the structural observers knowledge and belief, is or is not in general conformity to the approved plans and that the observed structural deficiencies have been resolved and/or listing those that, to the best of the structural observers knowledge and belief, have not been satisfactorily corrected.</w:t>
      </w:r>
    </w:p>
    <w:p w14:paraId="33412EA9" w14:textId="77F844EC" w:rsidR="00224A1F" w:rsidRPr="00D7774D" w:rsidRDefault="00224A1F" w:rsidP="007163B5">
      <w:pPr>
        <w:spacing w:after="120"/>
        <w:rPr>
          <w:rFonts w:ascii="Arial" w:hAnsi="Arial" w:cs="Arial"/>
          <w:i/>
          <w:iCs/>
          <w:strike/>
          <w:noProof/>
          <w:szCs w:val="24"/>
        </w:rPr>
      </w:pPr>
      <w:bookmarkStart w:id="32" w:name="_Hlk65838606"/>
      <w:bookmarkEnd w:id="31"/>
      <w:r w:rsidRPr="0056002F">
        <w:rPr>
          <w:rFonts w:ascii="Arial" w:hAnsi="Arial" w:cs="Arial"/>
          <w:b/>
          <w:bCs/>
          <w:i/>
          <w:iCs/>
          <w:noProof/>
          <w:szCs w:val="24"/>
        </w:rPr>
        <w:t>319.10.</w:t>
      </w:r>
      <w:r w:rsidRPr="0056002F">
        <w:rPr>
          <w:rFonts w:ascii="Arial" w:hAnsi="Arial" w:cs="Arial"/>
          <w:b/>
          <w:bCs/>
          <w:i/>
          <w:iCs/>
          <w:strike/>
          <w:noProof/>
          <w:szCs w:val="24"/>
        </w:rPr>
        <w:t>2.</w:t>
      </w:r>
      <w:r w:rsidRPr="0056002F">
        <w:rPr>
          <w:rFonts w:ascii="Arial" w:hAnsi="Arial" w:cs="Arial"/>
          <w:b/>
          <w:bCs/>
          <w:i/>
          <w:iCs/>
          <w:noProof/>
          <w:szCs w:val="24"/>
        </w:rPr>
        <w:t>1</w:t>
      </w:r>
      <w:r w:rsidRPr="00D7774D">
        <w:rPr>
          <w:rFonts w:ascii="Arial" w:hAnsi="Arial" w:cs="Arial"/>
          <w:i/>
          <w:iCs/>
          <w:noProof/>
          <w:szCs w:val="24"/>
        </w:rPr>
        <w:t xml:space="preserve"> </w:t>
      </w:r>
      <w:r w:rsidR="007B4148" w:rsidRPr="00D7774D">
        <w:rPr>
          <w:rFonts w:ascii="Arial" w:hAnsi="Arial" w:cs="Arial"/>
          <w:szCs w:val="24"/>
        </w:rPr>
        <w:t>[</w:t>
      </w:r>
      <w:r w:rsidR="0056002F" w:rsidRPr="0056002F">
        <w:rPr>
          <w:rFonts w:ascii="Arial" w:hAnsi="Arial" w:cs="Arial"/>
          <w:szCs w:val="24"/>
        </w:rPr>
        <w:t>Renumber</w:t>
      </w:r>
      <w:r w:rsidR="0056002F">
        <w:rPr>
          <w:rFonts w:ascii="Arial" w:hAnsi="Arial" w:cs="Arial"/>
          <w:szCs w:val="24"/>
        </w:rPr>
        <w:t>ed</w:t>
      </w:r>
      <w:r w:rsidR="0056002F" w:rsidRPr="0056002F">
        <w:rPr>
          <w:rFonts w:ascii="Arial" w:hAnsi="Arial" w:cs="Arial"/>
          <w:szCs w:val="24"/>
        </w:rPr>
        <w:t xml:space="preserve"> to coordinate with deletion of </w:t>
      </w:r>
      <w:r w:rsidR="0056002F">
        <w:rPr>
          <w:rFonts w:ascii="Arial" w:hAnsi="Arial" w:cs="Arial"/>
          <w:szCs w:val="24"/>
        </w:rPr>
        <w:t xml:space="preserve">the </w:t>
      </w:r>
      <w:r w:rsidR="0056002F" w:rsidRPr="0056002F">
        <w:rPr>
          <w:rFonts w:ascii="Arial" w:hAnsi="Arial" w:cs="Arial"/>
          <w:szCs w:val="24"/>
        </w:rPr>
        <w:t>parent section</w:t>
      </w:r>
      <w:r w:rsidR="007B4148" w:rsidRPr="00D7774D">
        <w:rPr>
          <w:rFonts w:ascii="Arial" w:hAnsi="Arial" w:cs="Arial"/>
          <w:szCs w:val="24"/>
        </w:rPr>
        <w:t>]</w:t>
      </w:r>
      <w:r w:rsidR="0056002F">
        <w:t xml:space="preserve"> </w:t>
      </w:r>
      <w:r w:rsidR="0056002F" w:rsidRPr="0056002F">
        <w:rPr>
          <w:rFonts w:ascii="Arial" w:hAnsi="Arial" w:cs="Arial"/>
          <w:i/>
          <w:iCs/>
          <w:szCs w:val="24"/>
        </w:rPr>
        <w:t>The requirement</w:t>
      </w:r>
      <w:r w:rsidR="0056002F">
        <w:rPr>
          <w:rFonts w:ascii="Arial" w:hAnsi="Arial" w:cs="Arial"/>
          <w:i/>
          <w:iCs/>
          <w:szCs w:val="24"/>
        </w:rPr>
        <w:t xml:space="preserve"> </w:t>
      </w:r>
      <w:r w:rsidR="0056002F" w:rsidRPr="0056002F">
        <w:rPr>
          <w:rFonts w:ascii="Arial" w:hAnsi="Arial" w:cs="Arial"/>
          <w:i/>
          <w:iCs/>
          <w:szCs w:val="24"/>
        </w:rPr>
        <w:t xml:space="preserve">… </w:t>
      </w:r>
      <w:r w:rsidR="007B4148" w:rsidRPr="0056002F">
        <w:rPr>
          <w:rFonts w:ascii="Arial" w:hAnsi="Arial" w:cs="Arial"/>
          <w:i/>
          <w:iCs/>
          <w:szCs w:val="24"/>
        </w:rPr>
        <w:t xml:space="preserve"> </w:t>
      </w:r>
    </w:p>
    <w:p w14:paraId="66A7EAA6" w14:textId="3D446A50" w:rsidR="00224A1F" w:rsidRPr="00D7774D" w:rsidRDefault="00224A1F" w:rsidP="00850166">
      <w:pPr>
        <w:spacing w:after="120"/>
        <w:rPr>
          <w:rFonts w:ascii="Arial" w:hAnsi="Arial" w:cs="Arial"/>
          <w:i/>
          <w:iCs/>
          <w:strike/>
          <w:noProof/>
          <w:szCs w:val="24"/>
        </w:rPr>
      </w:pPr>
      <w:r w:rsidRPr="0056002F">
        <w:rPr>
          <w:rFonts w:ascii="Arial" w:hAnsi="Arial" w:cs="Arial"/>
          <w:b/>
          <w:bCs/>
          <w:i/>
          <w:iCs/>
          <w:noProof/>
          <w:szCs w:val="24"/>
        </w:rPr>
        <w:t>319.10.</w:t>
      </w:r>
      <w:r w:rsidRPr="0056002F">
        <w:rPr>
          <w:rFonts w:ascii="Arial" w:hAnsi="Arial" w:cs="Arial"/>
          <w:b/>
          <w:bCs/>
          <w:i/>
          <w:iCs/>
          <w:strike/>
          <w:noProof/>
          <w:szCs w:val="24"/>
        </w:rPr>
        <w:t>2.</w:t>
      </w:r>
      <w:r w:rsidRPr="0056002F">
        <w:rPr>
          <w:rFonts w:ascii="Arial" w:hAnsi="Arial" w:cs="Arial"/>
          <w:b/>
          <w:bCs/>
          <w:i/>
          <w:iCs/>
          <w:noProof/>
          <w:szCs w:val="24"/>
        </w:rPr>
        <w:t>2</w:t>
      </w:r>
      <w:r w:rsidRPr="0056002F">
        <w:rPr>
          <w:rFonts w:ascii="Arial" w:hAnsi="Arial" w:cs="Arial"/>
          <w:i/>
          <w:iCs/>
          <w:noProof/>
          <w:szCs w:val="24"/>
        </w:rPr>
        <w:t xml:space="preserve"> </w:t>
      </w:r>
      <w:r w:rsidR="007B4148" w:rsidRPr="00D7774D">
        <w:rPr>
          <w:rFonts w:ascii="Arial" w:hAnsi="Arial" w:cs="Arial"/>
          <w:szCs w:val="24"/>
        </w:rPr>
        <w:t>[</w:t>
      </w:r>
      <w:r w:rsidR="0056002F" w:rsidRPr="0056002F">
        <w:rPr>
          <w:rFonts w:ascii="Arial" w:hAnsi="Arial" w:cs="Arial"/>
          <w:szCs w:val="24"/>
        </w:rPr>
        <w:t>Renumber</w:t>
      </w:r>
      <w:r w:rsidR="0056002F">
        <w:rPr>
          <w:rFonts w:ascii="Arial" w:hAnsi="Arial" w:cs="Arial"/>
          <w:szCs w:val="24"/>
        </w:rPr>
        <w:t>ed</w:t>
      </w:r>
      <w:r w:rsidR="0056002F" w:rsidRPr="0056002F">
        <w:rPr>
          <w:rFonts w:ascii="Arial" w:hAnsi="Arial" w:cs="Arial"/>
          <w:szCs w:val="24"/>
        </w:rPr>
        <w:t xml:space="preserve"> to coordinate with deletion of </w:t>
      </w:r>
      <w:r w:rsidR="0056002F">
        <w:rPr>
          <w:rFonts w:ascii="Arial" w:hAnsi="Arial" w:cs="Arial"/>
          <w:szCs w:val="24"/>
        </w:rPr>
        <w:t xml:space="preserve">the </w:t>
      </w:r>
      <w:r w:rsidR="0056002F" w:rsidRPr="0056002F">
        <w:rPr>
          <w:rFonts w:ascii="Arial" w:hAnsi="Arial" w:cs="Arial"/>
          <w:szCs w:val="24"/>
        </w:rPr>
        <w:t>parent section</w:t>
      </w:r>
      <w:r w:rsidR="007B4148" w:rsidRPr="00D7774D">
        <w:rPr>
          <w:rFonts w:ascii="Arial" w:hAnsi="Arial" w:cs="Arial"/>
          <w:szCs w:val="24"/>
        </w:rPr>
        <w:t xml:space="preserve">] </w:t>
      </w:r>
      <w:bookmarkStart w:id="33" w:name="_Hlk66785012"/>
      <w:r w:rsidR="0056002F" w:rsidRPr="0056002F">
        <w:rPr>
          <w:rFonts w:ascii="Arial" w:hAnsi="Arial" w:cs="Arial"/>
          <w:b/>
          <w:bCs/>
          <w:i/>
          <w:iCs/>
          <w:noProof/>
          <w:szCs w:val="24"/>
        </w:rPr>
        <w:t>Preconstruction meeting.</w:t>
      </w:r>
      <w:bookmarkEnd w:id="33"/>
      <w:r w:rsidR="0056002F">
        <w:rPr>
          <w:rFonts w:ascii="Arial" w:hAnsi="Arial" w:cs="Arial"/>
          <w:b/>
          <w:bCs/>
          <w:i/>
          <w:iCs/>
          <w:noProof/>
          <w:szCs w:val="24"/>
        </w:rPr>
        <w:t xml:space="preserve"> </w:t>
      </w:r>
      <w:r w:rsidR="0056002F" w:rsidRPr="0056002F">
        <w:rPr>
          <w:rFonts w:ascii="Arial" w:hAnsi="Arial" w:cs="Arial"/>
          <w:i/>
          <w:iCs/>
          <w:noProof/>
          <w:szCs w:val="24"/>
        </w:rPr>
        <w:t>…</w:t>
      </w:r>
    </w:p>
    <w:p w14:paraId="46916B6C" w14:textId="376C1DFA" w:rsidR="007D5E64" w:rsidRPr="00D7774D" w:rsidRDefault="00076FDF" w:rsidP="007163B5">
      <w:pPr>
        <w:rPr>
          <w:rFonts w:ascii="Arial" w:hAnsi="Arial" w:cs="Arial"/>
          <w:i/>
          <w:iCs/>
          <w:noProof/>
          <w:szCs w:val="24"/>
        </w:rPr>
      </w:pPr>
      <w:bookmarkStart w:id="34" w:name="_Hlk66784796"/>
      <w:bookmarkEnd w:id="32"/>
      <w:r w:rsidRPr="00D7774D">
        <w:rPr>
          <w:rFonts w:ascii="Arial" w:hAnsi="Arial" w:cs="Arial"/>
          <w:b/>
          <w:bCs/>
          <w:i/>
          <w:iCs/>
          <w:noProof/>
          <w:szCs w:val="24"/>
        </w:rPr>
        <w:t>319.11 Temporary actions.</w:t>
      </w:r>
      <w:r w:rsidRPr="00D7774D">
        <w:rPr>
          <w:rFonts w:ascii="Arial" w:hAnsi="Arial" w:cs="Arial"/>
          <w:i/>
          <w:iCs/>
          <w:noProof/>
          <w:szCs w:val="24"/>
        </w:rPr>
        <w:t xml:space="preserve"> When compatible with the building use, and the time phasing for both use and the retrofit program, temporary shoring or other structural support is permitted to be considered. Temporary bracing, shoring and prevention of falling hazards are permitted to be used to qualify for </w:t>
      </w:r>
      <w:r w:rsidRPr="00D7774D">
        <w:rPr>
          <w:rFonts w:ascii="Arial" w:hAnsi="Arial" w:cs="Arial"/>
          <w:i/>
          <w:iCs/>
          <w:strike/>
          <w:noProof/>
          <w:szCs w:val="24"/>
        </w:rPr>
        <w:t xml:space="preserve">Exception </w:t>
      </w:r>
      <w:r w:rsidRPr="00D7774D">
        <w:rPr>
          <w:rFonts w:ascii="Arial" w:hAnsi="Arial" w:cs="Arial"/>
          <w:i/>
          <w:iCs/>
          <w:noProof/>
          <w:szCs w:val="24"/>
          <w:u w:val="single"/>
        </w:rPr>
        <w:t>Item</w:t>
      </w:r>
      <w:r w:rsidRPr="00D7774D">
        <w:rPr>
          <w:rFonts w:ascii="Arial" w:hAnsi="Arial" w:cs="Arial"/>
          <w:i/>
          <w:iCs/>
          <w:noProof/>
          <w:szCs w:val="24"/>
        </w:rPr>
        <w:t xml:space="preserve"> 1 in Section 319.12 that allows inadequate capability in some existing components, as long as the required performance levels given in Section 317 can be provided by the permanent structure. The consideration for such temporary actions shall be noted in the design documents.</w:t>
      </w:r>
      <w:bookmarkStart w:id="35" w:name="_Hlk57116705"/>
    </w:p>
    <w:bookmarkEnd w:id="34"/>
    <w:p w14:paraId="6691809B" w14:textId="2574D5FB" w:rsidR="00CF4D8B"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p>
    <w:p w14:paraId="129B8CC3" w14:textId="2C5DEB3F" w:rsidR="00F56798" w:rsidRPr="00D7774D" w:rsidRDefault="00913D58" w:rsidP="007163B5">
      <w:pPr>
        <w:spacing w:after="120"/>
        <w:rPr>
          <w:rFonts w:ascii="Arial" w:hAnsi="Arial" w:cs="Arial"/>
          <w:i/>
          <w:iCs/>
          <w:noProof/>
          <w:szCs w:val="24"/>
        </w:rPr>
      </w:pPr>
      <w:r w:rsidRPr="00D7774D">
        <w:rPr>
          <w:rFonts w:ascii="Arial" w:hAnsi="Arial" w:cs="Arial"/>
          <w:b/>
          <w:bCs/>
          <w:i/>
          <w:iCs/>
          <w:noProof/>
          <w:szCs w:val="24"/>
        </w:rPr>
        <w:t>321.1</w:t>
      </w:r>
      <w:r w:rsidRPr="00D7774D">
        <w:rPr>
          <w:rFonts w:ascii="Arial" w:hAnsi="Arial" w:cs="Arial"/>
          <w:i/>
          <w:iCs/>
          <w:noProof/>
          <w:szCs w:val="24"/>
        </w:rPr>
        <w:t xml:space="preserve"> The existing or retrofitted structure shall be demonstrated to have the capability to sustain the deformation</w:t>
      </w:r>
      <w:r w:rsidR="00281426" w:rsidRPr="00D7774D">
        <w:rPr>
          <w:rFonts w:ascii="Arial" w:hAnsi="Arial" w:cs="Arial"/>
          <w:i/>
          <w:iCs/>
          <w:noProof/>
          <w:szCs w:val="24"/>
        </w:rPr>
        <w:t xml:space="preserve"> </w:t>
      </w:r>
      <w:r w:rsidRPr="00D7774D">
        <w:rPr>
          <w:rFonts w:ascii="Arial" w:hAnsi="Arial" w:cs="Arial"/>
          <w:i/>
          <w:iCs/>
          <w:noProof/>
          <w:szCs w:val="24"/>
        </w:rPr>
        <w:t>response due to the specified earthquake ground motions and</w:t>
      </w:r>
      <w:r w:rsidR="00281426" w:rsidRPr="00D7774D">
        <w:rPr>
          <w:rFonts w:ascii="Arial" w:hAnsi="Arial" w:cs="Arial"/>
          <w:i/>
          <w:iCs/>
          <w:noProof/>
          <w:szCs w:val="24"/>
        </w:rPr>
        <w:t xml:space="preserve"> </w:t>
      </w:r>
      <w:r w:rsidRPr="00D7774D">
        <w:rPr>
          <w:rFonts w:ascii="Arial" w:hAnsi="Arial" w:cs="Arial"/>
          <w:i/>
          <w:iCs/>
          <w:noProof/>
          <w:szCs w:val="24"/>
        </w:rPr>
        <w:t>meet the seismic performance requirements of Section 317.</w:t>
      </w:r>
      <w:r w:rsidR="00281426" w:rsidRPr="00D7774D">
        <w:rPr>
          <w:rFonts w:ascii="Arial" w:hAnsi="Arial" w:cs="Arial"/>
          <w:i/>
          <w:iCs/>
          <w:noProof/>
          <w:szCs w:val="24"/>
        </w:rPr>
        <w:t xml:space="preserve"> </w:t>
      </w:r>
      <w:r w:rsidRPr="00D7774D">
        <w:rPr>
          <w:rFonts w:ascii="Arial" w:hAnsi="Arial" w:cs="Arial"/>
          <w:i/>
          <w:iCs/>
          <w:noProof/>
          <w:szCs w:val="24"/>
        </w:rPr>
        <w:t>The registered design professional shall provide an evaluation of the response of the existing structure in its modified</w:t>
      </w:r>
      <w:r w:rsidR="00281426" w:rsidRPr="00D7774D">
        <w:rPr>
          <w:rFonts w:ascii="Arial" w:hAnsi="Arial" w:cs="Arial"/>
          <w:i/>
          <w:iCs/>
          <w:noProof/>
          <w:szCs w:val="24"/>
        </w:rPr>
        <w:t xml:space="preserve"> </w:t>
      </w:r>
      <w:r w:rsidRPr="00D7774D">
        <w:rPr>
          <w:rFonts w:ascii="Arial" w:hAnsi="Arial" w:cs="Arial"/>
          <w:i/>
          <w:iCs/>
          <w:noProof/>
          <w:szCs w:val="24"/>
        </w:rPr>
        <w:t>configuration and condition to the ground motions specified.</w:t>
      </w:r>
      <w:r w:rsidR="00281426" w:rsidRPr="00D7774D">
        <w:rPr>
          <w:rFonts w:ascii="Arial" w:hAnsi="Arial" w:cs="Arial"/>
          <w:i/>
          <w:iCs/>
          <w:noProof/>
          <w:szCs w:val="24"/>
        </w:rPr>
        <w:t xml:space="preserve"> </w:t>
      </w:r>
      <w:r w:rsidRPr="00D7774D">
        <w:rPr>
          <w:rFonts w:ascii="Arial" w:hAnsi="Arial" w:cs="Arial"/>
          <w:i/>
          <w:iCs/>
          <w:noProof/>
          <w:szCs w:val="24"/>
        </w:rPr>
        <w:t>If the building’s seismic performance is evaluated as satisfactory and the peer reviewer(s,) and the enforcement agency</w:t>
      </w:r>
      <w:r w:rsidR="00F56798" w:rsidRPr="00D7774D">
        <w:t xml:space="preserve"> </w:t>
      </w:r>
      <w:r w:rsidR="00F56798" w:rsidRPr="00D7774D">
        <w:rPr>
          <w:rFonts w:ascii="Arial" w:hAnsi="Arial" w:cs="Arial"/>
          <w:i/>
          <w:iCs/>
          <w:noProof/>
          <w:szCs w:val="24"/>
        </w:rPr>
        <w:t xml:space="preserve">concurs, then no further structural </w:t>
      </w:r>
      <w:r w:rsidR="00F56798" w:rsidRPr="00D7774D">
        <w:rPr>
          <w:rFonts w:ascii="Arial" w:hAnsi="Arial" w:cs="Arial"/>
          <w:i/>
          <w:iCs/>
          <w:strike/>
          <w:noProof/>
          <w:szCs w:val="24"/>
        </w:rPr>
        <w:t>modifications</w:t>
      </w:r>
      <w:r w:rsidR="005A6378" w:rsidRPr="00D7774D">
        <w:rPr>
          <w:rFonts w:ascii="Arial" w:hAnsi="Arial" w:cs="Arial"/>
          <w:i/>
          <w:iCs/>
          <w:strike/>
          <w:noProof/>
          <w:szCs w:val="24"/>
        </w:rPr>
        <w:t xml:space="preserve"> </w:t>
      </w:r>
      <w:r w:rsidR="00B43282" w:rsidRPr="00D7774D">
        <w:rPr>
          <w:rFonts w:ascii="Arial" w:hAnsi="Arial" w:cs="Arial"/>
          <w:i/>
          <w:iCs/>
          <w:noProof/>
          <w:szCs w:val="24"/>
          <w:u w:val="single"/>
        </w:rPr>
        <w:t>retrofit and/or repair</w:t>
      </w:r>
      <w:r w:rsidR="00F56798" w:rsidRPr="00D7774D">
        <w:rPr>
          <w:rFonts w:ascii="Arial" w:hAnsi="Arial" w:cs="Arial"/>
          <w:i/>
          <w:iCs/>
          <w:noProof/>
          <w:szCs w:val="24"/>
        </w:rPr>
        <w:t xml:space="preserve"> of the lateral load-resisting system are required.</w:t>
      </w:r>
    </w:p>
    <w:p w14:paraId="11BE2244" w14:textId="71C90630" w:rsidR="00F56798" w:rsidRPr="00D7774D" w:rsidRDefault="00F56798" w:rsidP="007163B5">
      <w:pPr>
        <w:spacing w:after="120"/>
        <w:rPr>
          <w:rFonts w:ascii="Arial" w:hAnsi="Arial" w:cs="Arial"/>
          <w:i/>
          <w:iCs/>
          <w:noProof/>
          <w:szCs w:val="24"/>
        </w:rPr>
      </w:pPr>
      <w:r w:rsidRPr="00D7774D">
        <w:rPr>
          <w:rFonts w:ascii="Arial" w:hAnsi="Arial" w:cs="Arial"/>
          <w:i/>
          <w:iCs/>
          <w:noProof/>
          <w:szCs w:val="24"/>
        </w:rPr>
        <w:t>When the evaluation indicates the building does not meet</w:t>
      </w:r>
      <w:r w:rsidR="00AE3949" w:rsidRPr="00D7774D">
        <w:rPr>
          <w:rFonts w:ascii="Arial" w:hAnsi="Arial" w:cs="Arial"/>
          <w:i/>
          <w:iCs/>
          <w:noProof/>
          <w:szCs w:val="24"/>
        </w:rPr>
        <w:t xml:space="preserve"> </w:t>
      </w:r>
      <w:r w:rsidRPr="00D7774D">
        <w:rPr>
          <w:rFonts w:ascii="Arial" w:hAnsi="Arial" w:cs="Arial"/>
          <w:i/>
          <w:iCs/>
          <w:noProof/>
          <w:szCs w:val="24"/>
        </w:rPr>
        <w:t>the required performance levels given in Table 317.5 for the</w:t>
      </w:r>
      <w:r w:rsidR="00AE3949" w:rsidRPr="00D7774D">
        <w:rPr>
          <w:rFonts w:ascii="Arial" w:hAnsi="Arial" w:cs="Arial"/>
          <w:i/>
          <w:iCs/>
          <w:noProof/>
          <w:szCs w:val="24"/>
        </w:rPr>
        <w:t xml:space="preserve"> </w:t>
      </w:r>
      <w:r w:rsidRPr="00D7774D">
        <w:rPr>
          <w:rFonts w:ascii="Arial" w:hAnsi="Arial" w:cs="Arial"/>
          <w:i/>
          <w:iCs/>
          <w:noProof/>
          <w:szCs w:val="24"/>
        </w:rPr>
        <w:t>risk category, then a retrofit and/or repair design shall be</w:t>
      </w:r>
      <w:r w:rsidR="00AE3949" w:rsidRPr="00D7774D">
        <w:rPr>
          <w:rFonts w:ascii="Arial" w:hAnsi="Arial" w:cs="Arial"/>
          <w:i/>
          <w:iCs/>
          <w:noProof/>
          <w:szCs w:val="24"/>
        </w:rPr>
        <w:t xml:space="preserve"> </w:t>
      </w:r>
      <w:r w:rsidRPr="00D7774D">
        <w:rPr>
          <w:rFonts w:ascii="Arial" w:hAnsi="Arial" w:cs="Arial"/>
          <w:i/>
          <w:iCs/>
          <w:noProof/>
          <w:szCs w:val="24"/>
        </w:rPr>
        <w:t xml:space="preserve">prepared that provides a structure that meets these performance objectives and </w:t>
      </w:r>
      <w:r w:rsidRPr="00D7774D">
        <w:rPr>
          <w:rFonts w:ascii="Arial" w:hAnsi="Arial" w:cs="Arial"/>
          <w:i/>
          <w:iCs/>
          <w:noProof/>
          <w:szCs w:val="24"/>
        </w:rPr>
        <w:lastRenderedPageBreak/>
        <w:t>reflects the appropriate consideration</w:t>
      </w:r>
      <w:r w:rsidR="00AE3949" w:rsidRPr="00D7774D">
        <w:rPr>
          <w:rFonts w:ascii="Arial" w:hAnsi="Arial" w:cs="Arial"/>
          <w:i/>
          <w:iCs/>
          <w:noProof/>
          <w:szCs w:val="24"/>
        </w:rPr>
        <w:t xml:space="preserve"> </w:t>
      </w:r>
      <w:r w:rsidRPr="00D7774D">
        <w:rPr>
          <w:rFonts w:ascii="Arial" w:hAnsi="Arial" w:cs="Arial"/>
          <w:i/>
          <w:iCs/>
          <w:noProof/>
          <w:szCs w:val="24"/>
        </w:rPr>
        <w:t>of existing conditions. Any approach to analysis and design is</w:t>
      </w:r>
      <w:r w:rsidR="00AE3949" w:rsidRPr="00D7774D">
        <w:rPr>
          <w:rFonts w:ascii="Arial" w:hAnsi="Arial" w:cs="Arial"/>
          <w:i/>
          <w:iCs/>
          <w:noProof/>
          <w:szCs w:val="24"/>
        </w:rPr>
        <w:t xml:space="preserve"> </w:t>
      </w:r>
      <w:r w:rsidRPr="00D7774D">
        <w:rPr>
          <w:rFonts w:ascii="Arial" w:hAnsi="Arial" w:cs="Arial"/>
          <w:i/>
          <w:iCs/>
          <w:noProof/>
          <w:szCs w:val="24"/>
        </w:rPr>
        <w:t>permitted to be used, provided that the approach shall be</w:t>
      </w:r>
      <w:r w:rsidR="00AE3949" w:rsidRPr="00D7774D">
        <w:rPr>
          <w:rFonts w:ascii="Arial" w:hAnsi="Arial" w:cs="Arial"/>
          <w:i/>
          <w:iCs/>
          <w:noProof/>
          <w:szCs w:val="24"/>
        </w:rPr>
        <w:t xml:space="preserve"> </w:t>
      </w:r>
      <w:r w:rsidRPr="00D7774D">
        <w:rPr>
          <w:rFonts w:ascii="Arial" w:hAnsi="Arial" w:cs="Arial"/>
          <w:i/>
          <w:iCs/>
          <w:noProof/>
          <w:szCs w:val="24"/>
        </w:rPr>
        <w:t>rational, shall be consistent with the established principals of</w:t>
      </w:r>
      <w:r w:rsidR="00AE3949" w:rsidRPr="00D7774D">
        <w:rPr>
          <w:rFonts w:ascii="Arial" w:hAnsi="Arial" w:cs="Arial"/>
          <w:i/>
          <w:iCs/>
          <w:noProof/>
          <w:szCs w:val="24"/>
        </w:rPr>
        <w:t xml:space="preserve"> </w:t>
      </w:r>
      <w:r w:rsidRPr="00D7774D">
        <w:rPr>
          <w:rFonts w:ascii="Arial" w:hAnsi="Arial" w:cs="Arial"/>
          <w:i/>
          <w:iCs/>
          <w:noProof/>
          <w:szCs w:val="24"/>
        </w:rPr>
        <w:t>mechanics and shall use the known performance characteristics of materials and assemblages under reversing loads typical of severe earthquake ground motions.</w:t>
      </w:r>
    </w:p>
    <w:p w14:paraId="20AE240B" w14:textId="13A1A130" w:rsidR="00D56810" w:rsidRPr="00D7774D" w:rsidRDefault="00F56798" w:rsidP="007163B5">
      <w:pPr>
        <w:ind w:left="720"/>
        <w:rPr>
          <w:rFonts w:ascii="Arial" w:hAnsi="Arial" w:cs="Arial"/>
          <w:i/>
          <w:iCs/>
          <w:noProof/>
          <w:szCs w:val="24"/>
        </w:rPr>
      </w:pPr>
      <w:r w:rsidRPr="00D7774D">
        <w:rPr>
          <w:rFonts w:ascii="Arial" w:hAnsi="Arial" w:cs="Arial"/>
          <w:b/>
          <w:bCs/>
          <w:i/>
          <w:iCs/>
          <w:noProof/>
          <w:szCs w:val="24"/>
        </w:rPr>
        <w:t>Exception:</w:t>
      </w:r>
      <w:r w:rsidRPr="00D7774D">
        <w:rPr>
          <w:rFonts w:ascii="Arial" w:hAnsi="Arial" w:cs="Arial"/>
          <w:i/>
          <w:iCs/>
          <w:noProof/>
          <w:szCs w:val="24"/>
        </w:rPr>
        <w:t xml:space="preserve"> </w:t>
      </w:r>
      <w:r w:rsidR="000540CD" w:rsidRPr="00D7774D">
        <w:rPr>
          <w:rFonts w:ascii="Arial" w:hAnsi="Arial" w:cs="Arial"/>
          <w:i/>
          <w:iCs/>
          <w:noProof/>
          <w:szCs w:val="24"/>
        </w:rPr>
        <w:t>…</w:t>
      </w:r>
    </w:p>
    <w:bookmarkEnd w:id="35"/>
    <w:p w14:paraId="46F8E7ED" w14:textId="7AD4EED7" w:rsidR="00CF4D8B" w:rsidRPr="005D60DA" w:rsidRDefault="005D60DA" w:rsidP="007163B5">
      <w:pPr>
        <w:tabs>
          <w:tab w:val="left" w:pos="1200"/>
        </w:tabs>
        <w:spacing w:after="120"/>
        <w:rPr>
          <w:rFonts w:ascii="Arial" w:hAnsi="Arial" w:cs="Arial"/>
          <w:bCs/>
          <w:i/>
          <w:szCs w:val="24"/>
        </w:rPr>
      </w:pPr>
      <w:r w:rsidRPr="005D60DA">
        <w:rPr>
          <w:rFonts w:ascii="Arial" w:hAnsi="Arial" w:cs="Arial"/>
          <w:bCs/>
          <w:i/>
          <w:szCs w:val="24"/>
        </w:rPr>
        <w:t>…</w:t>
      </w:r>
      <w:r w:rsidR="00CF4D8B" w:rsidRPr="005D60DA">
        <w:rPr>
          <w:rFonts w:ascii="Arial" w:hAnsi="Arial" w:cs="Arial"/>
          <w:bCs/>
          <w:i/>
          <w:szCs w:val="24"/>
        </w:rPr>
        <w:t xml:space="preserve"> </w:t>
      </w:r>
    </w:p>
    <w:p w14:paraId="29278CD3" w14:textId="77777777" w:rsidR="006410DD" w:rsidRPr="00D7774D" w:rsidRDefault="006410DD" w:rsidP="007163B5">
      <w:pPr>
        <w:spacing w:before="120"/>
        <w:rPr>
          <w:rFonts w:ascii="Arial" w:hAnsi="Arial" w:cs="Arial"/>
          <w:b/>
          <w:bCs/>
          <w:szCs w:val="24"/>
        </w:rPr>
      </w:pPr>
      <w:r w:rsidRPr="00D7774D">
        <w:rPr>
          <w:rFonts w:ascii="Arial" w:hAnsi="Arial" w:cs="Arial"/>
          <w:b/>
          <w:bCs/>
          <w:szCs w:val="24"/>
        </w:rPr>
        <w:t>Notation</w:t>
      </w:r>
    </w:p>
    <w:p w14:paraId="6D5253D1" w14:textId="60E9836E" w:rsidR="006410DD" w:rsidRPr="00D7774D" w:rsidRDefault="006410DD" w:rsidP="007163B5">
      <w:pPr>
        <w:spacing w:before="120"/>
        <w:rPr>
          <w:rFonts w:ascii="Arial" w:hAnsi="Arial" w:cs="Arial"/>
          <w:szCs w:val="24"/>
        </w:rPr>
      </w:pPr>
      <w:r w:rsidRPr="00D7774D">
        <w:rPr>
          <w:rFonts w:ascii="Arial" w:hAnsi="Arial" w:cs="Arial"/>
          <w:szCs w:val="24"/>
        </w:rPr>
        <w:t xml:space="preserve">Authority:  Health and Safety Code </w:t>
      </w:r>
      <w:r w:rsidR="00AA5FD3" w:rsidRPr="00D7774D">
        <w:rPr>
          <w:rFonts w:ascii="Arial" w:hAnsi="Arial" w:cs="Arial"/>
          <w:szCs w:val="24"/>
        </w:rPr>
        <w:t>Sections</w:t>
      </w:r>
      <w:r w:rsidR="000D4ADA" w:rsidRPr="00D7774D">
        <w:rPr>
          <w:rFonts w:ascii="Arial" w:hAnsi="Arial" w:cs="Arial"/>
          <w:szCs w:val="24"/>
        </w:rPr>
        <w:t xml:space="preserve"> </w:t>
      </w:r>
      <w:r w:rsidRPr="00D7774D">
        <w:rPr>
          <w:rFonts w:ascii="Arial" w:hAnsi="Arial" w:cs="Arial"/>
          <w:szCs w:val="24"/>
        </w:rPr>
        <w:t>18928, 18934.5, 18934.7</w:t>
      </w:r>
      <w:r w:rsidR="005031CA" w:rsidRPr="00D7774D">
        <w:rPr>
          <w:rFonts w:ascii="Arial" w:hAnsi="Arial" w:cs="Arial"/>
          <w:szCs w:val="24"/>
        </w:rPr>
        <w:t>.</w:t>
      </w:r>
      <w:r w:rsidRPr="00D7774D">
        <w:rPr>
          <w:rFonts w:ascii="Arial" w:hAnsi="Arial" w:cs="Arial"/>
          <w:szCs w:val="24"/>
        </w:rPr>
        <w:t xml:space="preserve"> </w:t>
      </w:r>
    </w:p>
    <w:p w14:paraId="643CDA87" w14:textId="172A8F89" w:rsidR="00AD1B66" w:rsidRPr="00D7774D" w:rsidRDefault="006410DD" w:rsidP="007163B5">
      <w:pPr>
        <w:rPr>
          <w:rFonts w:ascii="Arial" w:hAnsi="Arial" w:cs="Arial"/>
          <w:szCs w:val="24"/>
        </w:rPr>
      </w:pPr>
      <w:r w:rsidRPr="00D7774D">
        <w:rPr>
          <w:rFonts w:ascii="Arial" w:hAnsi="Arial" w:cs="Arial"/>
          <w:szCs w:val="24"/>
        </w:rPr>
        <w:t xml:space="preserve">Reference(s): Health and Safety Code </w:t>
      </w:r>
      <w:r w:rsidR="00AA5FD3" w:rsidRPr="00D7774D">
        <w:rPr>
          <w:rFonts w:ascii="Arial" w:hAnsi="Arial" w:cs="Arial"/>
          <w:szCs w:val="24"/>
        </w:rPr>
        <w:t xml:space="preserve">Sections </w:t>
      </w:r>
      <w:r w:rsidRPr="00D7774D">
        <w:rPr>
          <w:rFonts w:ascii="Arial" w:hAnsi="Arial" w:cs="Arial"/>
          <w:szCs w:val="24"/>
        </w:rPr>
        <w:t>18928, 18928.1, 18930, 18934.5, 18941.6</w:t>
      </w:r>
      <w:r w:rsidR="007802E3" w:rsidRPr="00D7774D">
        <w:rPr>
          <w:rFonts w:ascii="Arial" w:hAnsi="Arial" w:cs="Arial"/>
          <w:szCs w:val="24"/>
        </w:rPr>
        <w:t>.</w:t>
      </w:r>
    </w:p>
    <w:p w14:paraId="2529A62A" w14:textId="77777777" w:rsidR="000A1DD6" w:rsidRPr="00D7774D" w:rsidRDefault="000A1DD6" w:rsidP="007163B5">
      <w:pPr>
        <w:rPr>
          <w:rFonts w:ascii="Arial" w:hAnsi="Arial" w:cs="Arial"/>
          <w:b/>
          <w:bCs/>
          <w:szCs w:val="24"/>
        </w:rPr>
      </w:pPr>
    </w:p>
    <w:p w14:paraId="31E266F4" w14:textId="31E140B9" w:rsidR="00BD1D72" w:rsidRPr="00D7774D" w:rsidRDefault="00CB1662" w:rsidP="007163B5">
      <w:pPr>
        <w:pStyle w:val="Heading1"/>
        <w:rPr>
          <w:rFonts w:cs="Arial"/>
          <w:szCs w:val="24"/>
        </w:rPr>
      </w:pPr>
      <w:r w:rsidRPr="00D7774D">
        <w:rPr>
          <w:rFonts w:cs="Arial"/>
          <w:szCs w:val="24"/>
        </w:rPr>
        <w:t xml:space="preserve">ITEM </w:t>
      </w:r>
      <w:r w:rsidR="00D444C6" w:rsidRPr="00D7774D">
        <w:rPr>
          <w:rFonts w:cs="Arial"/>
          <w:szCs w:val="24"/>
        </w:rPr>
        <w:t>5</w:t>
      </w:r>
      <w:r w:rsidR="00BD1D72" w:rsidRPr="00D7774D">
        <w:rPr>
          <w:rFonts w:cs="Arial"/>
          <w:szCs w:val="24"/>
        </w:rPr>
        <w:br/>
      </w:r>
      <w:r w:rsidR="007D5E64" w:rsidRPr="00D7774D">
        <w:rPr>
          <w:rFonts w:cs="Arial"/>
          <w:szCs w:val="24"/>
        </w:rPr>
        <w:t>CHAPTER 4</w:t>
      </w:r>
      <w:r w:rsidR="00BD1D72" w:rsidRPr="00D7774D">
        <w:rPr>
          <w:rFonts w:cs="Arial"/>
          <w:szCs w:val="24"/>
        </w:rPr>
        <w:t xml:space="preserve"> </w:t>
      </w:r>
      <w:r w:rsidR="00E06FBA" w:rsidRPr="00D7774D">
        <w:rPr>
          <w:rFonts w:cs="Arial"/>
          <w:szCs w:val="24"/>
        </w:rPr>
        <w:t>REPAIRS</w:t>
      </w:r>
    </w:p>
    <w:p w14:paraId="13FA4CAB" w14:textId="38E27D79" w:rsidR="00B5487E" w:rsidRPr="00D7774D" w:rsidRDefault="00BD1D72" w:rsidP="007163B5">
      <w:pPr>
        <w:spacing w:after="240"/>
        <w:rPr>
          <w:rFonts w:ascii="Arial" w:hAnsi="Arial" w:cs="Arial"/>
          <w:szCs w:val="24"/>
        </w:rPr>
      </w:pPr>
      <w:bookmarkStart w:id="36" w:name="_Hlk66782801"/>
      <w:r w:rsidRPr="00D7774D">
        <w:rPr>
          <w:rFonts w:ascii="Arial" w:hAnsi="Arial" w:cs="Arial"/>
          <w:szCs w:val="24"/>
        </w:rPr>
        <w:t xml:space="preserve">[BSC proposes </w:t>
      </w:r>
      <w:r w:rsidR="00507E01" w:rsidRPr="00D7774D">
        <w:rPr>
          <w:rFonts w:ascii="Arial" w:hAnsi="Arial" w:cs="Arial"/>
          <w:szCs w:val="24"/>
        </w:rPr>
        <w:t xml:space="preserve">to </w:t>
      </w:r>
      <w:r w:rsidR="00C270EC" w:rsidRPr="00D7774D">
        <w:rPr>
          <w:rFonts w:ascii="Arial" w:hAnsi="Arial" w:cs="Arial"/>
          <w:szCs w:val="24"/>
        </w:rPr>
        <w:t xml:space="preserve">adopt </w:t>
      </w:r>
      <w:r w:rsidR="003D0DF2" w:rsidRPr="00D7774D">
        <w:rPr>
          <w:rFonts w:ascii="Arial" w:hAnsi="Arial" w:cs="Arial"/>
          <w:szCs w:val="24"/>
        </w:rPr>
        <w:t xml:space="preserve">2021 IEBC Section </w:t>
      </w:r>
      <w:r w:rsidR="00C270EC" w:rsidRPr="00D7774D">
        <w:rPr>
          <w:rFonts w:ascii="Arial" w:hAnsi="Arial" w:cs="Arial"/>
          <w:szCs w:val="24"/>
        </w:rPr>
        <w:t>401.1.1</w:t>
      </w:r>
      <w:r w:rsidR="00C60D02" w:rsidRPr="00D7774D">
        <w:rPr>
          <w:rFonts w:ascii="Arial" w:hAnsi="Arial" w:cs="Arial"/>
          <w:szCs w:val="24"/>
        </w:rPr>
        <w:t>,</w:t>
      </w:r>
      <w:r w:rsidR="00095346" w:rsidRPr="00D7774D">
        <w:rPr>
          <w:rFonts w:ascii="Arial" w:hAnsi="Arial" w:cs="Arial"/>
          <w:szCs w:val="24"/>
        </w:rPr>
        <w:t xml:space="preserve"> </w:t>
      </w:r>
      <w:r w:rsidR="00C60D02" w:rsidRPr="00D7774D">
        <w:rPr>
          <w:rFonts w:ascii="Arial" w:hAnsi="Arial" w:cs="Arial"/>
          <w:szCs w:val="24"/>
        </w:rPr>
        <w:t>401.3, and 405.2.6 (form</w:t>
      </w:r>
      <w:r w:rsidR="006E1C03">
        <w:rPr>
          <w:rFonts w:ascii="Arial" w:hAnsi="Arial" w:cs="Arial"/>
          <w:szCs w:val="24"/>
        </w:rPr>
        <w:t>erly</w:t>
      </w:r>
      <w:r w:rsidR="00C60D02" w:rsidRPr="00D7774D">
        <w:rPr>
          <w:rFonts w:ascii="Arial" w:hAnsi="Arial" w:cs="Arial"/>
          <w:szCs w:val="24"/>
        </w:rPr>
        <w:t xml:space="preserve"> 405.2.5) </w:t>
      </w:r>
      <w:r w:rsidR="00095346" w:rsidRPr="00D7774D">
        <w:rPr>
          <w:rFonts w:ascii="Arial" w:hAnsi="Arial" w:cs="Arial"/>
          <w:szCs w:val="24"/>
        </w:rPr>
        <w:t>and bring forward existing California amendments from the 2019 CEBC with the following modifications</w:t>
      </w:r>
      <w:r w:rsidR="003F0720" w:rsidRPr="00D7774D">
        <w:rPr>
          <w:rFonts w:ascii="Arial" w:hAnsi="Arial" w:cs="Arial"/>
          <w:szCs w:val="24"/>
        </w:rPr>
        <w:t>.]</w:t>
      </w:r>
    </w:p>
    <w:p w14:paraId="30ED44F7" w14:textId="1C25B406" w:rsidR="000C7E77" w:rsidRPr="00D7774D" w:rsidRDefault="00C270EC" w:rsidP="007163B5">
      <w:pPr>
        <w:spacing w:before="120"/>
        <w:rPr>
          <w:rFonts w:ascii="Arial" w:hAnsi="Arial" w:cs="Arial"/>
          <w:b/>
          <w:bCs/>
          <w:szCs w:val="24"/>
        </w:rPr>
      </w:pPr>
      <w:bookmarkStart w:id="37" w:name="SECTION_403_FIRE_PROTECTION"/>
      <w:bookmarkStart w:id="38" w:name="_bookmark3"/>
      <w:bookmarkStart w:id="39" w:name="CHAPTER_4_REPAIRS"/>
      <w:bookmarkStart w:id="40" w:name="SECTION_401_GENERAL"/>
      <w:bookmarkStart w:id="41" w:name="SECTION_404_MEANS_OF_EGRESS"/>
      <w:bookmarkStart w:id="42" w:name="SECTION_405_STRUCTURAL"/>
      <w:bookmarkStart w:id="43" w:name="_bookmark0"/>
      <w:bookmarkStart w:id="44" w:name="_bookmark1"/>
      <w:bookmarkStart w:id="45" w:name="_Hlk57889925"/>
      <w:bookmarkEnd w:id="36"/>
      <w:bookmarkEnd w:id="37"/>
      <w:bookmarkEnd w:id="38"/>
      <w:bookmarkEnd w:id="39"/>
      <w:bookmarkEnd w:id="40"/>
      <w:bookmarkEnd w:id="41"/>
      <w:bookmarkEnd w:id="42"/>
      <w:bookmarkEnd w:id="43"/>
      <w:bookmarkEnd w:id="44"/>
      <w:r w:rsidRPr="00D7774D">
        <w:rPr>
          <w:rFonts w:ascii="Arial" w:hAnsi="Arial" w:cs="Arial"/>
          <w:b/>
          <w:bCs/>
          <w:szCs w:val="24"/>
        </w:rPr>
        <w:t xml:space="preserve">401.1 Scope. </w:t>
      </w:r>
      <w:r w:rsidRPr="00D7774D">
        <w:rPr>
          <w:rFonts w:ascii="Arial" w:hAnsi="Arial" w:cs="Arial"/>
          <w:szCs w:val="24"/>
        </w:rPr>
        <w:t>Repairs</w:t>
      </w:r>
      <w:r w:rsidR="00567342" w:rsidRPr="00D7774D">
        <w:rPr>
          <w:rFonts w:ascii="Arial" w:hAnsi="Arial" w:cs="Arial"/>
          <w:szCs w:val="24"/>
        </w:rPr>
        <w:t xml:space="preserve"> …</w:t>
      </w:r>
    </w:p>
    <w:p w14:paraId="3A3B4F8C" w14:textId="5A69D6A3" w:rsidR="00507E01" w:rsidRPr="00D7774D" w:rsidRDefault="00507E01" w:rsidP="007163B5">
      <w:pPr>
        <w:spacing w:before="120"/>
        <w:ind w:left="720"/>
        <w:rPr>
          <w:rFonts w:ascii="Arial" w:hAnsi="Arial" w:cs="Arial"/>
          <w:szCs w:val="24"/>
        </w:rPr>
      </w:pPr>
      <w:bookmarkStart w:id="46" w:name="SECTION_402_BUILDING_ELEMENTS_AND_MATERI"/>
      <w:bookmarkStart w:id="47" w:name="_bookmark2"/>
      <w:bookmarkEnd w:id="46"/>
      <w:bookmarkEnd w:id="47"/>
      <w:r w:rsidRPr="00D7774D">
        <w:rPr>
          <w:rFonts w:ascii="Arial" w:hAnsi="Arial" w:cs="Arial"/>
          <w:b/>
          <w:bCs/>
          <w:szCs w:val="24"/>
        </w:rPr>
        <w:t xml:space="preserve">401.1.1 </w:t>
      </w:r>
      <w:bookmarkStart w:id="48" w:name="_Hlk67398943"/>
      <w:r w:rsidRPr="00D7774D">
        <w:rPr>
          <w:rFonts w:ascii="Arial" w:hAnsi="Arial" w:cs="Arial"/>
          <w:b/>
          <w:bCs/>
          <w:szCs w:val="24"/>
        </w:rPr>
        <w:t>Bleachers, grandstands and folding and telescopic seating.</w:t>
      </w:r>
      <w:r w:rsidRPr="00D7774D">
        <w:rPr>
          <w:rFonts w:ascii="Arial" w:hAnsi="Arial" w:cs="Arial"/>
          <w:szCs w:val="24"/>
        </w:rPr>
        <w:t xml:space="preserve"> Repairs to existing bleachers, grandstands and folding and telescopic seating shall comply with ICC 300.</w:t>
      </w:r>
      <w:r w:rsidR="00814C84" w:rsidRPr="00D7774D">
        <w:rPr>
          <w:rFonts w:ascii="Arial" w:hAnsi="Arial" w:cs="Arial"/>
          <w:szCs w:val="24"/>
        </w:rPr>
        <w:t xml:space="preserve"> </w:t>
      </w:r>
    </w:p>
    <w:bookmarkEnd w:id="48"/>
    <w:p w14:paraId="5DD5EA4C" w14:textId="10BCE8CA" w:rsidR="007D5E64" w:rsidRPr="00D7774D" w:rsidRDefault="0058386C" w:rsidP="007163B5">
      <w:pPr>
        <w:spacing w:before="120"/>
        <w:ind w:left="720"/>
        <w:rPr>
          <w:rFonts w:ascii="Arial" w:hAnsi="Arial" w:cs="Arial"/>
          <w:i/>
          <w:iCs/>
          <w:szCs w:val="24"/>
        </w:rPr>
      </w:pPr>
      <w:r w:rsidRPr="00D7774D">
        <w:rPr>
          <w:rFonts w:ascii="Arial" w:hAnsi="Arial" w:cs="Arial"/>
          <w:b/>
          <w:bCs/>
          <w:i/>
          <w:iCs/>
          <w:szCs w:val="24"/>
          <w:u w:val="single"/>
        </w:rPr>
        <w:t xml:space="preserve">401.1.2 </w:t>
      </w:r>
      <w:r w:rsidR="00E06FBA" w:rsidRPr="00D7774D">
        <w:rPr>
          <w:rFonts w:ascii="Arial" w:hAnsi="Arial" w:cs="Arial"/>
          <w:b/>
          <w:bCs/>
          <w:i/>
          <w:iCs/>
          <w:strike/>
          <w:szCs w:val="24"/>
        </w:rPr>
        <w:t>401.1.1</w:t>
      </w:r>
      <w:r w:rsidR="00E06FBA" w:rsidRPr="00D7774D">
        <w:rPr>
          <w:rFonts w:ascii="Arial" w:hAnsi="Arial" w:cs="Arial"/>
          <w:b/>
          <w:bCs/>
          <w:i/>
          <w:iCs/>
          <w:szCs w:val="24"/>
        </w:rPr>
        <w:t xml:space="preserve"> Scope. [BSC]</w:t>
      </w:r>
      <w:r w:rsidR="00E06FBA" w:rsidRPr="00D7774D">
        <w:rPr>
          <w:rFonts w:ascii="Arial" w:hAnsi="Arial" w:cs="Arial"/>
          <w:i/>
          <w:iCs/>
          <w:szCs w:val="24"/>
        </w:rPr>
        <w:t xml:space="preserve"> For state-owned buildings, including those owned by the University of California and the California State University and the Judicial Council, the requirements of Sections 405.2.1 and 405.2.3 are replaced by the requirements of Sections 317 through 322.</w:t>
      </w:r>
    </w:p>
    <w:bookmarkEnd w:id="45"/>
    <w:p w14:paraId="217960BF" w14:textId="3912A736" w:rsidR="0087336F" w:rsidRPr="004D719B" w:rsidRDefault="004D719B" w:rsidP="007163B5">
      <w:pPr>
        <w:tabs>
          <w:tab w:val="left" w:pos="1200"/>
        </w:tabs>
        <w:spacing w:after="120"/>
        <w:rPr>
          <w:rFonts w:ascii="Arial" w:hAnsi="Arial" w:cs="Arial"/>
          <w:bCs/>
          <w:i/>
          <w:szCs w:val="24"/>
        </w:rPr>
      </w:pPr>
      <w:r w:rsidRPr="004D719B">
        <w:rPr>
          <w:rFonts w:ascii="Arial" w:hAnsi="Arial" w:cs="Arial"/>
          <w:bCs/>
          <w:i/>
          <w:szCs w:val="24"/>
        </w:rPr>
        <w:t>…</w:t>
      </w:r>
      <w:r w:rsidR="0087336F" w:rsidRPr="004D719B">
        <w:rPr>
          <w:rFonts w:ascii="Arial" w:hAnsi="Arial" w:cs="Arial"/>
          <w:bCs/>
          <w:i/>
          <w:szCs w:val="24"/>
        </w:rPr>
        <w:t xml:space="preserve"> </w:t>
      </w:r>
    </w:p>
    <w:p w14:paraId="07825D29" w14:textId="72F9F2C2" w:rsidR="00246D35" w:rsidRPr="00D7774D" w:rsidRDefault="00246D35" w:rsidP="007163B5">
      <w:pPr>
        <w:pStyle w:val="BodyText3"/>
        <w:jc w:val="left"/>
        <w:rPr>
          <w:rFonts w:ascii="Arial" w:hAnsi="Arial" w:cs="Arial"/>
          <w:b/>
          <w:bCs/>
          <w:szCs w:val="24"/>
        </w:rPr>
      </w:pPr>
      <w:r w:rsidRPr="00D7774D">
        <w:rPr>
          <w:rFonts w:ascii="Arial" w:hAnsi="Arial" w:cs="Arial"/>
          <w:b/>
          <w:bCs/>
          <w:szCs w:val="24"/>
        </w:rPr>
        <w:t>Notation:</w:t>
      </w:r>
    </w:p>
    <w:p w14:paraId="2F3CABF0" w14:textId="5A1EAAA9" w:rsidR="00246D35" w:rsidRPr="00D7774D" w:rsidRDefault="00246D35"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64FCD754" w14:textId="78671E14" w:rsidR="00020D74" w:rsidRPr="00810ED2" w:rsidRDefault="00246D35"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bookmarkStart w:id="49" w:name="_Hlk56694339"/>
      <w:r w:rsidR="007802E3" w:rsidRPr="00D7774D">
        <w:rPr>
          <w:rFonts w:ascii="Arial" w:hAnsi="Arial" w:cs="Arial"/>
          <w:bCs/>
          <w:szCs w:val="24"/>
        </w:rPr>
        <w:t>.</w:t>
      </w:r>
    </w:p>
    <w:p w14:paraId="72094804" w14:textId="77777777" w:rsidR="000A1DD6" w:rsidRPr="00D7774D" w:rsidRDefault="000A1DD6" w:rsidP="007163B5">
      <w:pPr>
        <w:rPr>
          <w:rFonts w:ascii="Arial" w:hAnsi="Arial" w:cs="Arial"/>
          <w:b/>
          <w:bCs/>
          <w:szCs w:val="24"/>
        </w:rPr>
      </w:pPr>
    </w:p>
    <w:p w14:paraId="1922B8EE" w14:textId="39497DF9" w:rsidR="00A61A9F" w:rsidRPr="00D7774D" w:rsidRDefault="00CB1662" w:rsidP="007163B5">
      <w:pPr>
        <w:pStyle w:val="Heading1"/>
        <w:rPr>
          <w:rFonts w:cs="Arial"/>
          <w:szCs w:val="24"/>
        </w:rPr>
      </w:pPr>
      <w:r w:rsidRPr="00D7774D">
        <w:rPr>
          <w:rFonts w:cs="Arial"/>
          <w:szCs w:val="24"/>
        </w:rPr>
        <w:t>ITEM</w:t>
      </w:r>
      <w:r w:rsidR="00DC75CB" w:rsidRPr="00D7774D">
        <w:rPr>
          <w:rFonts w:cs="Arial"/>
          <w:szCs w:val="24"/>
        </w:rPr>
        <w:t xml:space="preserve"> </w:t>
      </w:r>
      <w:bookmarkStart w:id="50" w:name="_Hlk56692787"/>
      <w:r w:rsidR="00BD26ED" w:rsidRPr="00D7774D">
        <w:rPr>
          <w:rFonts w:cs="Arial"/>
          <w:szCs w:val="24"/>
        </w:rPr>
        <w:t>6</w:t>
      </w:r>
      <w:r w:rsidR="00FF5F41" w:rsidRPr="00D7774D">
        <w:rPr>
          <w:rFonts w:cs="Arial"/>
          <w:szCs w:val="24"/>
        </w:rPr>
        <w:br/>
      </w:r>
      <w:r w:rsidR="00B64806" w:rsidRPr="00D7774D">
        <w:rPr>
          <w:rFonts w:cs="Arial"/>
          <w:bCs/>
          <w:szCs w:val="24"/>
        </w:rPr>
        <w:t>CHAPTER 5</w:t>
      </w:r>
      <w:r w:rsidR="00FF5F41" w:rsidRPr="00D7774D">
        <w:rPr>
          <w:rFonts w:cs="Arial"/>
          <w:bCs/>
          <w:szCs w:val="24"/>
        </w:rPr>
        <w:t xml:space="preserve"> </w:t>
      </w:r>
      <w:r w:rsidR="00B64806" w:rsidRPr="00D7774D">
        <w:rPr>
          <w:rFonts w:cs="Arial"/>
          <w:bCs/>
          <w:szCs w:val="24"/>
        </w:rPr>
        <w:t>PRESCRIPTIVE COMPLIANCE METHOD</w:t>
      </w:r>
    </w:p>
    <w:p w14:paraId="5F77A993" w14:textId="1FFFA814" w:rsidR="00B55921" w:rsidRPr="00D7774D" w:rsidRDefault="00B55921" w:rsidP="007163B5">
      <w:pPr>
        <w:spacing w:after="240"/>
        <w:rPr>
          <w:rFonts w:ascii="Arial" w:hAnsi="Arial" w:cs="Arial"/>
          <w:szCs w:val="24"/>
        </w:rPr>
      </w:pPr>
      <w:r w:rsidRPr="00D7774D">
        <w:rPr>
          <w:rFonts w:ascii="Arial" w:hAnsi="Arial" w:cs="Arial"/>
          <w:szCs w:val="24"/>
        </w:rPr>
        <w:t xml:space="preserve">[BSC proposes to </w:t>
      </w:r>
      <w:r w:rsidR="003965C6" w:rsidRPr="00D7774D">
        <w:rPr>
          <w:rFonts w:ascii="Arial" w:hAnsi="Arial" w:cs="Arial"/>
          <w:szCs w:val="24"/>
        </w:rPr>
        <w:t>adopt</w:t>
      </w:r>
      <w:r w:rsidRPr="00D7774D">
        <w:rPr>
          <w:rFonts w:ascii="Arial" w:hAnsi="Arial" w:cs="Arial"/>
          <w:szCs w:val="24"/>
        </w:rPr>
        <w:t xml:space="preserve"> </w:t>
      </w:r>
      <w:r w:rsidR="009C2319" w:rsidRPr="00D7774D">
        <w:rPr>
          <w:rFonts w:ascii="Arial" w:hAnsi="Arial" w:cs="Arial"/>
          <w:szCs w:val="24"/>
        </w:rPr>
        <w:t xml:space="preserve">2021 IEBC Chapter 5 </w:t>
      </w:r>
      <w:r w:rsidRPr="00D7774D">
        <w:rPr>
          <w:rFonts w:ascii="Arial" w:hAnsi="Arial" w:cs="Arial"/>
          <w:szCs w:val="24"/>
        </w:rPr>
        <w:t>sections</w:t>
      </w:r>
      <w:r w:rsidR="003B6DA0" w:rsidRPr="00D7774D">
        <w:rPr>
          <w:rFonts w:ascii="Arial" w:hAnsi="Arial" w:cs="Arial"/>
          <w:szCs w:val="24"/>
        </w:rPr>
        <w:t xml:space="preserve"> 501.1, </w:t>
      </w:r>
      <w:r w:rsidR="002F35C4" w:rsidRPr="00D7774D">
        <w:rPr>
          <w:rFonts w:ascii="Arial" w:hAnsi="Arial" w:cs="Arial"/>
          <w:szCs w:val="24"/>
        </w:rPr>
        <w:t xml:space="preserve">502.1, </w:t>
      </w:r>
      <w:r w:rsidR="003B6DA0" w:rsidRPr="00D7774D">
        <w:rPr>
          <w:rFonts w:ascii="Arial" w:hAnsi="Arial" w:cs="Arial"/>
          <w:szCs w:val="24"/>
        </w:rPr>
        <w:t xml:space="preserve">502.3, </w:t>
      </w:r>
      <w:r w:rsidR="007B0E21" w:rsidRPr="00D7774D">
        <w:rPr>
          <w:rFonts w:ascii="Arial" w:hAnsi="Arial" w:cs="Arial"/>
          <w:szCs w:val="24"/>
        </w:rPr>
        <w:t xml:space="preserve">502.4, </w:t>
      </w:r>
      <w:r w:rsidR="003B6DA0" w:rsidRPr="00D7774D">
        <w:rPr>
          <w:rFonts w:ascii="Arial" w:hAnsi="Arial" w:cs="Arial"/>
          <w:szCs w:val="24"/>
        </w:rPr>
        <w:t xml:space="preserve">503.1, 503.2, </w:t>
      </w:r>
      <w:r w:rsidR="00910ED2" w:rsidRPr="00D7774D">
        <w:rPr>
          <w:rFonts w:ascii="Arial" w:hAnsi="Arial" w:cs="Arial"/>
          <w:szCs w:val="24"/>
        </w:rPr>
        <w:t xml:space="preserve">503.3, </w:t>
      </w:r>
      <w:r w:rsidR="003B6DA0" w:rsidRPr="00D7774D">
        <w:rPr>
          <w:rFonts w:ascii="Arial" w:hAnsi="Arial" w:cs="Arial"/>
          <w:szCs w:val="24"/>
        </w:rPr>
        <w:t xml:space="preserve">506.1, 506.1.1, </w:t>
      </w:r>
      <w:r w:rsidR="00DA7436" w:rsidRPr="00D7774D">
        <w:rPr>
          <w:rFonts w:ascii="Arial" w:hAnsi="Arial" w:cs="Arial"/>
          <w:szCs w:val="24"/>
        </w:rPr>
        <w:t xml:space="preserve">506.2, </w:t>
      </w:r>
      <w:r w:rsidR="003B6DA0" w:rsidRPr="00D7774D">
        <w:rPr>
          <w:rFonts w:ascii="Arial" w:hAnsi="Arial" w:cs="Arial"/>
          <w:szCs w:val="24"/>
        </w:rPr>
        <w:t>506.3</w:t>
      </w:r>
      <w:r w:rsidRPr="00D7774D">
        <w:rPr>
          <w:rFonts w:ascii="Arial" w:hAnsi="Arial" w:cs="Arial"/>
          <w:szCs w:val="24"/>
        </w:rPr>
        <w:t xml:space="preserve"> and bring forward existing California amendments from the 2019 CEBC with the following modifications.]</w:t>
      </w:r>
    </w:p>
    <w:bookmarkEnd w:id="49"/>
    <w:bookmarkEnd w:id="50"/>
    <w:p w14:paraId="177D01A0" w14:textId="1BEFC8F3" w:rsidR="004720B1" w:rsidRPr="00D7774D" w:rsidRDefault="00B55921" w:rsidP="007163B5">
      <w:pPr>
        <w:spacing w:before="120"/>
        <w:rPr>
          <w:rFonts w:ascii="Arial" w:hAnsi="Arial" w:cs="Arial"/>
          <w:b/>
          <w:bCs/>
          <w:szCs w:val="24"/>
        </w:rPr>
      </w:pPr>
      <w:r w:rsidRPr="00D7774D">
        <w:rPr>
          <w:rFonts w:ascii="Arial" w:hAnsi="Arial" w:cs="Arial"/>
          <w:b/>
          <w:bCs/>
          <w:szCs w:val="24"/>
        </w:rPr>
        <w:t xml:space="preserve">501.1 Scope. </w:t>
      </w:r>
      <w:r w:rsidRPr="00D7774D">
        <w:rPr>
          <w:rFonts w:ascii="Arial" w:hAnsi="Arial" w:cs="Arial"/>
          <w:szCs w:val="24"/>
        </w:rPr>
        <w:t>The provisions of this chapter shall control the alteration, addition and change of occupancy of existing buildings and structures, including historic buildings and structures as referenced in Section 301.3.1.</w:t>
      </w:r>
      <w:r w:rsidRPr="00D7774D">
        <w:rPr>
          <w:rFonts w:ascii="Arial" w:hAnsi="Arial" w:cs="Arial"/>
          <w:b/>
          <w:bCs/>
          <w:i/>
          <w:iCs/>
          <w:szCs w:val="24"/>
        </w:rPr>
        <w:t xml:space="preserve"> </w:t>
      </w:r>
      <w:r w:rsidR="009D4999" w:rsidRPr="00D7774D">
        <w:rPr>
          <w:rFonts w:ascii="Arial" w:hAnsi="Arial" w:cs="Arial"/>
          <w:b/>
          <w:bCs/>
          <w:i/>
          <w:iCs/>
          <w:szCs w:val="24"/>
        </w:rPr>
        <w:t>[BSC]</w:t>
      </w:r>
      <w:r w:rsidR="009D4999" w:rsidRPr="00D7774D">
        <w:rPr>
          <w:rFonts w:ascii="Arial" w:hAnsi="Arial" w:cs="Arial"/>
          <w:i/>
          <w:iCs/>
          <w:szCs w:val="24"/>
        </w:rPr>
        <w:t xml:space="preserve"> including state-regulated structures in accordance with Section 501.1.2.</w:t>
      </w:r>
      <w:r w:rsidR="00F468F8" w:rsidRPr="00D7774D">
        <w:rPr>
          <w:rFonts w:ascii="Arial" w:hAnsi="Arial" w:cs="Arial"/>
          <w:szCs w:val="24"/>
        </w:rPr>
        <w:t xml:space="preserve"> </w:t>
      </w:r>
      <w:r w:rsidR="00637EED" w:rsidRPr="00D7774D">
        <w:rPr>
          <w:rFonts w:ascii="Arial" w:hAnsi="Arial" w:cs="Arial"/>
          <w:i/>
          <w:iCs/>
          <w:szCs w:val="24"/>
          <w:u w:val="single"/>
        </w:rPr>
        <w:t>H</w:t>
      </w:r>
      <w:r w:rsidR="00F468F8" w:rsidRPr="00D7774D">
        <w:rPr>
          <w:rFonts w:ascii="Arial" w:hAnsi="Arial" w:cs="Arial"/>
          <w:i/>
          <w:iCs/>
          <w:szCs w:val="24"/>
          <w:u w:val="single"/>
        </w:rPr>
        <w:t xml:space="preserve">istoric buildings </w:t>
      </w:r>
      <w:r w:rsidR="00637EED" w:rsidRPr="00D7774D">
        <w:rPr>
          <w:rFonts w:ascii="Arial" w:hAnsi="Arial" w:cs="Arial"/>
          <w:i/>
          <w:iCs/>
          <w:szCs w:val="24"/>
          <w:u w:val="single"/>
        </w:rPr>
        <w:t xml:space="preserve">and </w:t>
      </w:r>
      <w:r w:rsidR="009B1098" w:rsidRPr="00D7774D">
        <w:rPr>
          <w:rFonts w:ascii="Arial" w:hAnsi="Arial" w:cs="Arial"/>
          <w:i/>
          <w:iCs/>
          <w:szCs w:val="24"/>
          <w:u w:val="single"/>
        </w:rPr>
        <w:t xml:space="preserve">structures </w:t>
      </w:r>
      <w:r w:rsidR="00F468F8" w:rsidRPr="00D7774D">
        <w:rPr>
          <w:rFonts w:ascii="Arial" w:hAnsi="Arial" w:cs="Arial"/>
          <w:i/>
          <w:iCs/>
          <w:szCs w:val="24"/>
          <w:u w:val="single"/>
        </w:rPr>
        <w:t>shall comply with Part 8, Title 24, C.C.R.</w:t>
      </w:r>
    </w:p>
    <w:p w14:paraId="3F81C1C0" w14:textId="2F6DE98A" w:rsidR="00CF4D8B" w:rsidRPr="004D719B" w:rsidRDefault="004D719B" w:rsidP="007163B5">
      <w:pPr>
        <w:tabs>
          <w:tab w:val="left" w:pos="1200"/>
        </w:tabs>
        <w:spacing w:after="120"/>
        <w:rPr>
          <w:rFonts w:ascii="Arial" w:hAnsi="Arial" w:cs="Arial"/>
          <w:bCs/>
          <w:iCs/>
          <w:szCs w:val="24"/>
        </w:rPr>
      </w:pPr>
      <w:bookmarkStart w:id="51" w:name="05_IEBC_2021_Ch05_10-1-2020_DRAFT"/>
      <w:bookmarkStart w:id="52" w:name="_Hlk63063052"/>
      <w:bookmarkEnd w:id="51"/>
      <w:r w:rsidRPr="004D719B">
        <w:rPr>
          <w:rFonts w:ascii="Arial" w:hAnsi="Arial" w:cs="Arial"/>
          <w:bCs/>
          <w:iCs/>
          <w:szCs w:val="24"/>
        </w:rPr>
        <w:t>…</w:t>
      </w:r>
    </w:p>
    <w:p w14:paraId="7CC00FFA" w14:textId="2BAD72A9" w:rsidR="00C62EB2" w:rsidRPr="00D7774D" w:rsidRDefault="00502135" w:rsidP="007163B5">
      <w:pPr>
        <w:spacing w:before="120" w:after="240"/>
        <w:rPr>
          <w:rFonts w:ascii="Arial" w:hAnsi="Arial" w:cs="Arial"/>
          <w:szCs w:val="24"/>
        </w:rPr>
      </w:pPr>
      <w:r w:rsidRPr="00D7774D">
        <w:rPr>
          <w:rFonts w:ascii="Arial" w:hAnsi="Arial" w:cs="Arial"/>
          <w:b/>
          <w:bCs/>
          <w:szCs w:val="24"/>
        </w:rPr>
        <w:t>50</w:t>
      </w:r>
      <w:r w:rsidR="00E26983" w:rsidRPr="00D7774D">
        <w:rPr>
          <w:rFonts w:ascii="Arial" w:hAnsi="Arial" w:cs="Arial"/>
          <w:b/>
          <w:bCs/>
          <w:szCs w:val="24"/>
        </w:rPr>
        <w:t xml:space="preserve">2.1 General. </w:t>
      </w:r>
      <w:r w:rsidR="00E26983" w:rsidRPr="00D7774D">
        <w:rPr>
          <w:rFonts w:ascii="Arial" w:hAnsi="Arial" w:cs="Arial"/>
          <w:szCs w:val="24"/>
        </w:rPr>
        <w:t>…</w:t>
      </w:r>
    </w:p>
    <w:p w14:paraId="30351ECC" w14:textId="37E64188" w:rsidR="00C33330" w:rsidRPr="00D7774D" w:rsidRDefault="00E26983" w:rsidP="007163B5">
      <w:pPr>
        <w:ind w:left="720"/>
        <w:rPr>
          <w:rFonts w:ascii="Arial" w:hAnsi="Arial" w:cs="Arial"/>
          <w:i/>
          <w:iCs/>
          <w:szCs w:val="24"/>
        </w:rPr>
      </w:pPr>
      <w:r w:rsidRPr="00D7774D">
        <w:rPr>
          <w:rFonts w:ascii="Arial" w:hAnsi="Arial" w:cs="Arial"/>
          <w:b/>
          <w:bCs/>
          <w:i/>
          <w:iCs/>
          <w:szCs w:val="24"/>
        </w:rPr>
        <w:lastRenderedPageBreak/>
        <w:t xml:space="preserve">Exception: [BSC] </w:t>
      </w:r>
      <w:r w:rsidR="00C33330" w:rsidRPr="00D7774D">
        <w:rPr>
          <w:rFonts w:ascii="Arial" w:hAnsi="Arial" w:cs="Arial"/>
          <w:i/>
          <w:iCs/>
          <w:szCs w:val="24"/>
        </w:rPr>
        <w:t>For state-owned buildings, including those owned by the University of California and the California State University and the Judicial Council, the</w:t>
      </w:r>
      <w:r w:rsidR="00C33330" w:rsidRPr="00D7774D">
        <w:t xml:space="preserve"> </w:t>
      </w:r>
      <w:r w:rsidR="00C33330" w:rsidRPr="00D7774D">
        <w:rPr>
          <w:rFonts w:ascii="Arial" w:hAnsi="Arial" w:cs="Arial"/>
          <w:i/>
          <w:iCs/>
          <w:szCs w:val="24"/>
        </w:rPr>
        <w:t>requirements of Section</w:t>
      </w:r>
      <w:r w:rsidR="00C33330" w:rsidRPr="00D7774D">
        <w:rPr>
          <w:rFonts w:ascii="Arial" w:hAnsi="Arial" w:cs="Arial"/>
          <w:i/>
          <w:iCs/>
          <w:strike/>
          <w:szCs w:val="24"/>
        </w:rPr>
        <w:t>s 502.4 and</w:t>
      </w:r>
      <w:r w:rsidR="00C33330" w:rsidRPr="00D7774D">
        <w:rPr>
          <w:rFonts w:ascii="Arial" w:hAnsi="Arial" w:cs="Arial"/>
          <w:i/>
          <w:iCs/>
          <w:szCs w:val="24"/>
        </w:rPr>
        <w:t xml:space="preserve"> 502.5 are replaced by the requirements of Sections 317 through 322.</w:t>
      </w:r>
    </w:p>
    <w:p w14:paraId="2A08B09E" w14:textId="07166116" w:rsidR="00CF4D8B" w:rsidRPr="004D719B" w:rsidRDefault="004D719B" w:rsidP="007163B5">
      <w:pPr>
        <w:tabs>
          <w:tab w:val="left" w:pos="1200"/>
        </w:tabs>
        <w:spacing w:after="120"/>
        <w:rPr>
          <w:rFonts w:ascii="Arial" w:hAnsi="Arial" w:cs="Arial"/>
          <w:bCs/>
          <w:iCs/>
          <w:szCs w:val="24"/>
        </w:rPr>
      </w:pPr>
      <w:r w:rsidRPr="004D719B">
        <w:rPr>
          <w:rFonts w:ascii="Arial" w:hAnsi="Arial" w:cs="Arial"/>
          <w:bCs/>
          <w:iCs/>
          <w:szCs w:val="24"/>
        </w:rPr>
        <w:t>…</w:t>
      </w:r>
    </w:p>
    <w:p w14:paraId="7626FDE1" w14:textId="5103406F" w:rsidR="00B722A7" w:rsidRPr="00D7774D" w:rsidRDefault="00B722A7" w:rsidP="007163B5">
      <w:pPr>
        <w:spacing w:before="120" w:after="240"/>
        <w:rPr>
          <w:rFonts w:ascii="Arial" w:hAnsi="Arial" w:cs="Arial"/>
          <w:szCs w:val="24"/>
        </w:rPr>
      </w:pPr>
      <w:r w:rsidRPr="00D7774D">
        <w:rPr>
          <w:rFonts w:ascii="Arial" w:hAnsi="Arial" w:cs="Arial"/>
          <w:b/>
          <w:bCs/>
          <w:szCs w:val="24"/>
        </w:rPr>
        <w:t xml:space="preserve">503.1 General. </w:t>
      </w:r>
      <w:r w:rsidRPr="00D7774D">
        <w:rPr>
          <w:rFonts w:ascii="Arial" w:hAnsi="Arial" w:cs="Arial"/>
          <w:szCs w:val="24"/>
        </w:rPr>
        <w:t>…</w:t>
      </w:r>
    </w:p>
    <w:p w14:paraId="7B17BD0C" w14:textId="5006F2E7" w:rsidR="007D432C" w:rsidRPr="00D7774D" w:rsidRDefault="00B722A7" w:rsidP="007163B5">
      <w:pPr>
        <w:ind w:left="720"/>
        <w:rPr>
          <w:rFonts w:ascii="Arial" w:hAnsi="Arial" w:cs="Arial"/>
          <w:b/>
          <w:bCs/>
          <w:szCs w:val="24"/>
        </w:rPr>
      </w:pPr>
      <w:r w:rsidRPr="00D7774D">
        <w:rPr>
          <w:rFonts w:ascii="Arial" w:hAnsi="Arial" w:cs="Arial"/>
          <w:b/>
          <w:bCs/>
          <w:szCs w:val="24"/>
        </w:rPr>
        <w:t>Exception</w:t>
      </w:r>
      <w:r w:rsidR="007D432C" w:rsidRPr="00D7774D">
        <w:rPr>
          <w:rFonts w:ascii="Arial" w:hAnsi="Arial" w:cs="Arial"/>
          <w:b/>
          <w:bCs/>
          <w:szCs w:val="24"/>
        </w:rPr>
        <w:t>s</w:t>
      </w:r>
      <w:r w:rsidRPr="00D7774D">
        <w:rPr>
          <w:rFonts w:ascii="Arial" w:hAnsi="Arial" w:cs="Arial"/>
          <w:b/>
          <w:bCs/>
          <w:szCs w:val="24"/>
        </w:rPr>
        <w:t xml:space="preserve">: </w:t>
      </w:r>
    </w:p>
    <w:p w14:paraId="35A1565E" w14:textId="3EB233D4" w:rsidR="00C06A00" w:rsidRPr="00D7774D" w:rsidRDefault="00C06A00" w:rsidP="007163B5">
      <w:pPr>
        <w:spacing w:after="120"/>
        <w:ind w:left="720"/>
        <w:rPr>
          <w:rFonts w:ascii="Arial" w:hAnsi="Arial" w:cs="Arial"/>
          <w:szCs w:val="24"/>
        </w:rPr>
      </w:pPr>
      <w:r w:rsidRPr="00D7774D">
        <w:rPr>
          <w:rFonts w:ascii="Arial" w:hAnsi="Arial" w:cs="Arial"/>
          <w:szCs w:val="24"/>
        </w:rPr>
        <w:t>…</w:t>
      </w:r>
    </w:p>
    <w:p w14:paraId="50E696AD" w14:textId="5AA68C25" w:rsidR="00B722A7" w:rsidRPr="00D7774D" w:rsidRDefault="00B722A7" w:rsidP="007163B5">
      <w:pPr>
        <w:pStyle w:val="ListParagraph"/>
        <w:numPr>
          <w:ilvl w:val="0"/>
          <w:numId w:val="27"/>
        </w:numPr>
        <w:ind w:left="1080"/>
        <w:rPr>
          <w:rFonts w:ascii="Arial" w:hAnsi="Arial" w:cs="Arial"/>
          <w:i/>
          <w:iCs/>
          <w:szCs w:val="24"/>
        </w:rPr>
      </w:pPr>
      <w:r w:rsidRPr="00D7774D">
        <w:rPr>
          <w:rFonts w:ascii="Arial" w:hAnsi="Arial" w:cs="Arial"/>
          <w:b/>
          <w:bCs/>
          <w:i/>
          <w:iCs/>
          <w:szCs w:val="24"/>
        </w:rPr>
        <w:t xml:space="preserve">[BSC] </w:t>
      </w:r>
      <w:r w:rsidRPr="00D7774D">
        <w:rPr>
          <w:rFonts w:ascii="Arial" w:hAnsi="Arial" w:cs="Arial"/>
          <w:i/>
          <w:iCs/>
          <w:szCs w:val="24"/>
        </w:rPr>
        <w:t>For state-owned buildings, including those owned by the University of California and the California State University and the Judicial Council, the</w:t>
      </w:r>
      <w:r w:rsidRPr="00D7774D">
        <w:t xml:space="preserve"> </w:t>
      </w:r>
      <w:r w:rsidRPr="00D7774D">
        <w:rPr>
          <w:rFonts w:ascii="Arial" w:hAnsi="Arial" w:cs="Arial"/>
          <w:i/>
          <w:iCs/>
          <w:szCs w:val="24"/>
        </w:rPr>
        <w:t>requirements of Section</w:t>
      </w:r>
      <w:r w:rsidRPr="00D7774D">
        <w:rPr>
          <w:rFonts w:ascii="Arial" w:hAnsi="Arial" w:cs="Arial"/>
          <w:i/>
          <w:iCs/>
          <w:strike/>
          <w:szCs w:val="24"/>
        </w:rPr>
        <w:t xml:space="preserve">s </w:t>
      </w:r>
      <w:r w:rsidR="00D2518D" w:rsidRPr="00D7774D">
        <w:rPr>
          <w:rFonts w:ascii="Arial" w:hAnsi="Arial" w:cs="Arial"/>
          <w:i/>
          <w:iCs/>
          <w:strike/>
          <w:szCs w:val="24"/>
        </w:rPr>
        <w:t>5</w:t>
      </w:r>
      <w:r w:rsidRPr="00D7774D">
        <w:rPr>
          <w:rFonts w:ascii="Arial" w:hAnsi="Arial" w:cs="Arial"/>
          <w:i/>
          <w:iCs/>
          <w:strike/>
          <w:szCs w:val="24"/>
        </w:rPr>
        <w:t>0</w:t>
      </w:r>
      <w:r w:rsidR="001C6A60" w:rsidRPr="00D7774D">
        <w:rPr>
          <w:rFonts w:ascii="Arial" w:hAnsi="Arial" w:cs="Arial"/>
          <w:i/>
          <w:iCs/>
          <w:strike/>
          <w:szCs w:val="24"/>
        </w:rPr>
        <w:t>3</w:t>
      </w:r>
      <w:r w:rsidRPr="00D7774D">
        <w:rPr>
          <w:rFonts w:ascii="Arial" w:hAnsi="Arial" w:cs="Arial"/>
          <w:i/>
          <w:iCs/>
          <w:strike/>
          <w:szCs w:val="24"/>
        </w:rPr>
        <w:t>.</w:t>
      </w:r>
      <w:r w:rsidR="00D2518D" w:rsidRPr="00D7774D">
        <w:rPr>
          <w:rFonts w:ascii="Arial" w:hAnsi="Arial" w:cs="Arial"/>
          <w:i/>
          <w:iCs/>
          <w:strike/>
          <w:szCs w:val="24"/>
        </w:rPr>
        <w:t>3</w:t>
      </w:r>
      <w:r w:rsidRPr="00D7774D">
        <w:rPr>
          <w:rFonts w:ascii="Arial" w:hAnsi="Arial" w:cs="Arial"/>
          <w:i/>
          <w:iCs/>
          <w:strike/>
          <w:szCs w:val="24"/>
        </w:rPr>
        <w:t xml:space="preserve"> </w:t>
      </w:r>
      <w:r w:rsidR="001C6A60" w:rsidRPr="00D7774D">
        <w:rPr>
          <w:rFonts w:ascii="Arial" w:hAnsi="Arial" w:cs="Arial"/>
          <w:i/>
          <w:iCs/>
          <w:strike/>
          <w:szCs w:val="24"/>
        </w:rPr>
        <w:t>through</w:t>
      </w:r>
      <w:r w:rsidRPr="00D7774D">
        <w:rPr>
          <w:rFonts w:ascii="Arial" w:hAnsi="Arial" w:cs="Arial"/>
          <w:i/>
          <w:iCs/>
          <w:szCs w:val="24"/>
        </w:rPr>
        <w:t xml:space="preserve"> 50</w:t>
      </w:r>
      <w:r w:rsidR="001C6A60" w:rsidRPr="00D7774D">
        <w:rPr>
          <w:rFonts w:ascii="Arial" w:hAnsi="Arial" w:cs="Arial"/>
          <w:i/>
          <w:iCs/>
          <w:szCs w:val="24"/>
        </w:rPr>
        <w:t>3</w:t>
      </w:r>
      <w:r w:rsidRPr="00D7774D">
        <w:rPr>
          <w:rFonts w:ascii="Arial" w:hAnsi="Arial" w:cs="Arial"/>
          <w:i/>
          <w:iCs/>
          <w:szCs w:val="24"/>
        </w:rPr>
        <w:t>.</w:t>
      </w:r>
      <w:r w:rsidR="001C6A60" w:rsidRPr="00D7774D">
        <w:rPr>
          <w:rFonts w:ascii="Arial" w:hAnsi="Arial" w:cs="Arial"/>
          <w:i/>
          <w:iCs/>
          <w:szCs w:val="24"/>
        </w:rPr>
        <w:t>4</w:t>
      </w:r>
      <w:r w:rsidRPr="00D7774D">
        <w:rPr>
          <w:rFonts w:ascii="Arial" w:hAnsi="Arial" w:cs="Arial"/>
          <w:i/>
          <w:iCs/>
          <w:szCs w:val="24"/>
        </w:rPr>
        <w:t xml:space="preserve"> are replaced by the requirements of Sections 317 through 322.</w:t>
      </w:r>
    </w:p>
    <w:p w14:paraId="2736A364" w14:textId="5DE42788" w:rsidR="00B722A7" w:rsidRPr="004D719B" w:rsidRDefault="004D719B" w:rsidP="007163B5">
      <w:pPr>
        <w:spacing w:after="120"/>
        <w:rPr>
          <w:rFonts w:ascii="Arial" w:hAnsi="Arial" w:cs="Arial"/>
          <w:szCs w:val="24"/>
        </w:rPr>
      </w:pPr>
      <w:r w:rsidRPr="004D719B">
        <w:rPr>
          <w:rFonts w:ascii="Arial" w:hAnsi="Arial" w:cs="Arial"/>
          <w:szCs w:val="24"/>
        </w:rPr>
        <w:t>…</w:t>
      </w:r>
    </w:p>
    <w:p w14:paraId="3BE22F52" w14:textId="03E45C95" w:rsidR="001C1F13" w:rsidRPr="00D7774D" w:rsidRDefault="001C1F13" w:rsidP="007163B5">
      <w:pPr>
        <w:spacing w:after="240"/>
        <w:rPr>
          <w:rFonts w:ascii="Arial" w:hAnsi="Arial" w:cs="Arial"/>
          <w:szCs w:val="24"/>
        </w:rPr>
      </w:pPr>
      <w:r w:rsidRPr="00D7774D">
        <w:rPr>
          <w:rFonts w:ascii="Arial" w:hAnsi="Arial" w:cs="Arial"/>
          <w:b/>
          <w:bCs/>
          <w:szCs w:val="24"/>
        </w:rPr>
        <w:t>506.</w:t>
      </w:r>
      <w:r w:rsidR="004F1D75" w:rsidRPr="00D7774D">
        <w:rPr>
          <w:rFonts w:ascii="Arial" w:hAnsi="Arial" w:cs="Arial"/>
          <w:b/>
          <w:bCs/>
          <w:szCs w:val="24"/>
        </w:rPr>
        <w:t>5</w:t>
      </w:r>
      <w:r w:rsidRPr="00D7774D">
        <w:rPr>
          <w:rFonts w:ascii="Arial" w:hAnsi="Arial" w:cs="Arial"/>
          <w:b/>
          <w:bCs/>
          <w:szCs w:val="24"/>
        </w:rPr>
        <w:t xml:space="preserve"> </w:t>
      </w:r>
      <w:r w:rsidR="004F1D75" w:rsidRPr="00D7774D">
        <w:rPr>
          <w:rFonts w:ascii="Arial" w:hAnsi="Arial" w:cs="Arial"/>
          <w:b/>
          <w:bCs/>
          <w:szCs w:val="24"/>
        </w:rPr>
        <w:t>[</w:t>
      </w:r>
      <w:r w:rsidR="006E1C03" w:rsidRPr="006E1C03">
        <w:rPr>
          <w:rFonts w:ascii="Arial" w:hAnsi="Arial" w:cs="Arial"/>
          <w:b/>
          <w:bCs/>
          <w:szCs w:val="24"/>
        </w:rPr>
        <w:t>Formerly</w:t>
      </w:r>
      <w:r w:rsidR="004F1D75" w:rsidRPr="00D7774D">
        <w:rPr>
          <w:rFonts w:ascii="Arial" w:hAnsi="Arial" w:cs="Arial"/>
          <w:b/>
          <w:bCs/>
          <w:szCs w:val="24"/>
        </w:rPr>
        <w:t xml:space="preserve"> 506.4] </w:t>
      </w:r>
      <w:r w:rsidRPr="00D7774D">
        <w:rPr>
          <w:rFonts w:ascii="Arial" w:hAnsi="Arial" w:cs="Arial"/>
          <w:b/>
          <w:bCs/>
          <w:szCs w:val="24"/>
        </w:rPr>
        <w:t>Structural.</w:t>
      </w:r>
      <w:r w:rsidRPr="00D7774D">
        <w:rPr>
          <w:rFonts w:ascii="Arial" w:hAnsi="Arial" w:cs="Arial"/>
          <w:szCs w:val="24"/>
        </w:rPr>
        <w:t xml:space="preserve"> Any building undergoing a change of occupancy shall satisfy the requirements of this section. </w:t>
      </w:r>
    </w:p>
    <w:p w14:paraId="6483B34E" w14:textId="532F88C4" w:rsidR="004E6136" w:rsidRPr="00D7774D" w:rsidRDefault="001C1F13" w:rsidP="007163B5">
      <w:pPr>
        <w:ind w:left="720"/>
        <w:rPr>
          <w:rFonts w:ascii="Arial" w:hAnsi="Arial" w:cs="Arial"/>
          <w:b/>
          <w:bCs/>
          <w:i/>
          <w:iCs/>
          <w:szCs w:val="24"/>
        </w:rPr>
      </w:pPr>
      <w:r w:rsidRPr="00D7774D">
        <w:rPr>
          <w:rFonts w:ascii="Arial" w:hAnsi="Arial" w:cs="Arial"/>
          <w:b/>
          <w:bCs/>
          <w:i/>
          <w:iCs/>
          <w:szCs w:val="24"/>
        </w:rPr>
        <w:t xml:space="preserve">Exception: [BSC] </w:t>
      </w:r>
      <w:r w:rsidRPr="00D7774D">
        <w:rPr>
          <w:rFonts w:ascii="Arial" w:hAnsi="Arial" w:cs="Arial"/>
          <w:i/>
          <w:iCs/>
          <w:szCs w:val="24"/>
        </w:rPr>
        <w:t>For state-owned buildings, including those owned by the University of California and the California State University and the Judicial Council, the performance level requirements of Section 506.</w:t>
      </w:r>
      <w:r w:rsidRPr="00D7774D">
        <w:rPr>
          <w:rFonts w:ascii="Arial" w:hAnsi="Arial" w:cs="Arial"/>
          <w:i/>
          <w:iCs/>
          <w:strike/>
          <w:szCs w:val="24"/>
        </w:rPr>
        <w:t>4</w:t>
      </w:r>
      <w:r w:rsidR="00B50820" w:rsidRPr="00D7774D">
        <w:rPr>
          <w:rFonts w:ascii="Arial" w:hAnsi="Arial" w:cs="Arial"/>
          <w:i/>
          <w:iCs/>
          <w:szCs w:val="24"/>
          <w:u w:val="single"/>
        </w:rPr>
        <w:t>5</w:t>
      </w:r>
      <w:r w:rsidRPr="00D7774D">
        <w:rPr>
          <w:rFonts w:ascii="Arial" w:hAnsi="Arial" w:cs="Arial"/>
          <w:i/>
          <w:iCs/>
          <w:szCs w:val="24"/>
        </w:rPr>
        <w:t xml:space="preserve"> are replaced with the performance level requirements of Section 317.5.</w:t>
      </w:r>
      <w:bookmarkStart w:id="53" w:name="_Hlk57125695"/>
      <w:bookmarkStart w:id="54" w:name="_Hlk56696061"/>
    </w:p>
    <w:bookmarkEnd w:id="52"/>
    <w:p w14:paraId="58A8F5D4" w14:textId="03EE8FA6" w:rsidR="000A1DD6" w:rsidRPr="004D719B" w:rsidRDefault="004D719B" w:rsidP="007163B5">
      <w:pPr>
        <w:pStyle w:val="BodyText3"/>
        <w:spacing w:after="120"/>
        <w:jc w:val="left"/>
        <w:rPr>
          <w:rFonts w:ascii="Arial" w:hAnsi="Arial" w:cs="Arial"/>
          <w:szCs w:val="24"/>
        </w:rPr>
      </w:pPr>
      <w:r w:rsidRPr="004D719B">
        <w:rPr>
          <w:rFonts w:ascii="Arial" w:hAnsi="Arial" w:cs="Arial"/>
          <w:szCs w:val="24"/>
        </w:rPr>
        <w:t>…</w:t>
      </w:r>
    </w:p>
    <w:p w14:paraId="09DF5C3D" w14:textId="1F298BD0" w:rsidR="004E6136" w:rsidRPr="00D7774D" w:rsidRDefault="004E6136" w:rsidP="007163B5">
      <w:pPr>
        <w:pStyle w:val="BodyText3"/>
        <w:jc w:val="left"/>
        <w:rPr>
          <w:rFonts w:ascii="Arial" w:hAnsi="Arial" w:cs="Arial"/>
          <w:b/>
          <w:bCs/>
          <w:szCs w:val="24"/>
        </w:rPr>
      </w:pPr>
      <w:r w:rsidRPr="00D7774D">
        <w:rPr>
          <w:rFonts w:ascii="Arial" w:hAnsi="Arial" w:cs="Arial"/>
          <w:b/>
          <w:bCs/>
          <w:szCs w:val="24"/>
        </w:rPr>
        <w:t>Notation:</w:t>
      </w:r>
    </w:p>
    <w:p w14:paraId="58E2370C" w14:textId="4182A570" w:rsidR="004E6136" w:rsidRPr="00D7774D" w:rsidRDefault="004E6136" w:rsidP="007163B5">
      <w:pPr>
        <w:pStyle w:val="BodyText3"/>
        <w:jc w:val="left"/>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7966AB9C" w14:textId="26F9D50F" w:rsidR="004E6136" w:rsidRPr="00D7774D" w:rsidRDefault="004E6136" w:rsidP="007163B5">
      <w:pPr>
        <w:pStyle w:val="BodyText3"/>
        <w:jc w:val="left"/>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bookmarkEnd w:id="53"/>
    <w:p w14:paraId="422FAB1C" w14:textId="77777777" w:rsidR="00501DC2" w:rsidRPr="00D7774D" w:rsidRDefault="00501DC2" w:rsidP="007163B5">
      <w:pPr>
        <w:rPr>
          <w:rFonts w:ascii="Arial" w:hAnsi="Arial" w:cs="Arial"/>
          <w:b/>
          <w:bCs/>
          <w:szCs w:val="24"/>
        </w:rPr>
      </w:pPr>
    </w:p>
    <w:p w14:paraId="0D02CBCB" w14:textId="553917BE" w:rsidR="00C72370" w:rsidRPr="00D7774D" w:rsidRDefault="00DC75CB" w:rsidP="007163B5">
      <w:pPr>
        <w:pStyle w:val="Heading1"/>
        <w:rPr>
          <w:rFonts w:cs="Arial"/>
          <w:szCs w:val="24"/>
        </w:rPr>
      </w:pPr>
      <w:r w:rsidRPr="00D7774D">
        <w:rPr>
          <w:rFonts w:cs="Arial"/>
          <w:szCs w:val="24"/>
        </w:rPr>
        <w:t xml:space="preserve">ITEM </w:t>
      </w:r>
      <w:r w:rsidR="00AD29E2" w:rsidRPr="00D7774D">
        <w:rPr>
          <w:rFonts w:cs="Arial"/>
          <w:szCs w:val="24"/>
        </w:rPr>
        <w:t>7</w:t>
      </w:r>
      <w:r w:rsidR="00C72370" w:rsidRPr="00D7774D">
        <w:rPr>
          <w:rFonts w:cs="Arial"/>
          <w:szCs w:val="24"/>
        </w:rPr>
        <w:br/>
        <w:t>CHAPTER 6 CLASSIFICATION OF WORK</w:t>
      </w:r>
      <w:r w:rsidR="00C72370" w:rsidRPr="00D7774D">
        <w:rPr>
          <w:rFonts w:cs="Arial"/>
          <w:szCs w:val="24"/>
        </w:rPr>
        <w:br/>
        <w:t>CHAPTER 7 ALTERATIONS—LEVEL 1</w:t>
      </w:r>
      <w:r w:rsidR="00C72370" w:rsidRPr="00D7774D">
        <w:rPr>
          <w:rFonts w:cs="Arial"/>
          <w:szCs w:val="24"/>
        </w:rPr>
        <w:br/>
        <w:t>CHAPTER 8 ALTERATIONS—LEVEL 2</w:t>
      </w:r>
      <w:r w:rsidR="00C72370" w:rsidRPr="00D7774D">
        <w:rPr>
          <w:rFonts w:cs="Arial"/>
          <w:szCs w:val="24"/>
        </w:rPr>
        <w:br/>
        <w:t>CHAPTER 9 ALTERATIONS—LEVEL 3</w:t>
      </w:r>
      <w:r w:rsidR="00C72370" w:rsidRPr="00D7774D">
        <w:rPr>
          <w:rFonts w:cs="Arial"/>
          <w:szCs w:val="24"/>
        </w:rPr>
        <w:br/>
        <w:t>CHAPTER 10 CHANGE OF OCCUPANCY</w:t>
      </w:r>
      <w:r w:rsidR="00C72370" w:rsidRPr="00D7774D">
        <w:rPr>
          <w:rFonts w:cs="Arial"/>
          <w:szCs w:val="24"/>
        </w:rPr>
        <w:br/>
        <w:t>CHAPTER 11 ADDITIONS</w:t>
      </w:r>
    </w:p>
    <w:p w14:paraId="51D84A55" w14:textId="515B45D3" w:rsidR="00815C62" w:rsidRPr="00D7774D" w:rsidRDefault="00836B0D" w:rsidP="007163B5">
      <w:pPr>
        <w:spacing w:after="240"/>
        <w:rPr>
          <w:rFonts w:ascii="Arial" w:hAnsi="Arial" w:cs="Arial"/>
          <w:i/>
          <w:strike/>
          <w:szCs w:val="24"/>
          <w:highlight w:val="yellow"/>
        </w:rPr>
      </w:pPr>
      <w:r w:rsidRPr="00D7774D">
        <w:rPr>
          <w:rFonts w:ascii="Arial" w:hAnsi="Arial" w:cs="Arial"/>
          <w:szCs w:val="24"/>
        </w:rPr>
        <w:t>[</w:t>
      </w:r>
      <w:r w:rsidR="00A83D27" w:rsidRPr="00D7774D">
        <w:rPr>
          <w:rFonts w:ascii="Arial" w:hAnsi="Arial" w:cs="Arial"/>
          <w:szCs w:val="24"/>
        </w:rPr>
        <w:t>BSC</w:t>
      </w:r>
      <w:r w:rsidR="000B4F82" w:rsidRPr="00D7774D">
        <w:rPr>
          <w:rFonts w:ascii="Arial" w:hAnsi="Arial" w:cs="Arial"/>
          <w:szCs w:val="24"/>
        </w:rPr>
        <w:t xml:space="preserve"> does not adopt </w:t>
      </w:r>
      <w:r w:rsidR="00A83D27" w:rsidRPr="00D7774D">
        <w:rPr>
          <w:rFonts w:ascii="Arial" w:hAnsi="Arial" w:cs="Arial"/>
          <w:szCs w:val="24"/>
        </w:rPr>
        <w:t>Chapters 6</w:t>
      </w:r>
      <w:r w:rsidR="001771B9" w:rsidRPr="00D7774D">
        <w:rPr>
          <w:rFonts w:ascii="Arial" w:hAnsi="Arial" w:cs="Arial"/>
          <w:szCs w:val="24"/>
        </w:rPr>
        <w:t>, 7, 8, 9, 10, and 11</w:t>
      </w:r>
      <w:r w:rsidR="00A83D27" w:rsidRPr="00D7774D">
        <w:rPr>
          <w:rFonts w:ascii="Arial" w:hAnsi="Arial" w:cs="Arial"/>
          <w:szCs w:val="24"/>
        </w:rPr>
        <w:t xml:space="preserve"> of the 20</w:t>
      </w:r>
      <w:r w:rsidR="001771B9" w:rsidRPr="00D7774D">
        <w:rPr>
          <w:rFonts w:ascii="Arial" w:hAnsi="Arial" w:cs="Arial"/>
          <w:szCs w:val="24"/>
        </w:rPr>
        <w:t>21</w:t>
      </w:r>
      <w:r w:rsidR="00A83D27" w:rsidRPr="00D7774D">
        <w:rPr>
          <w:rFonts w:ascii="Arial" w:hAnsi="Arial" w:cs="Arial"/>
          <w:szCs w:val="24"/>
        </w:rPr>
        <w:t xml:space="preserve"> IEBC</w:t>
      </w:r>
      <w:r w:rsidR="00855E48" w:rsidRPr="00D7774D">
        <w:rPr>
          <w:rFonts w:ascii="Arial" w:hAnsi="Arial" w:cs="Arial"/>
          <w:szCs w:val="24"/>
        </w:rPr>
        <w:t>.</w:t>
      </w:r>
      <w:bookmarkStart w:id="55" w:name="_Hlk56695589"/>
      <w:r w:rsidR="004A6359" w:rsidRPr="00D7774D">
        <w:rPr>
          <w:rFonts w:ascii="Arial" w:hAnsi="Arial" w:cs="Arial"/>
          <w:szCs w:val="24"/>
        </w:rPr>
        <w:t>]</w:t>
      </w:r>
      <w:bookmarkEnd w:id="54"/>
      <w:bookmarkEnd w:id="55"/>
    </w:p>
    <w:p w14:paraId="70256458" w14:textId="77777777" w:rsidR="00800491" w:rsidRPr="00D7774D" w:rsidRDefault="00800491" w:rsidP="007163B5">
      <w:pPr>
        <w:rPr>
          <w:rFonts w:ascii="Arial" w:hAnsi="Arial" w:cs="Arial"/>
          <w:b/>
          <w:bCs/>
          <w:szCs w:val="24"/>
        </w:rPr>
      </w:pPr>
      <w:r w:rsidRPr="00D7774D">
        <w:rPr>
          <w:rFonts w:ascii="Arial" w:hAnsi="Arial" w:cs="Arial"/>
          <w:b/>
          <w:bCs/>
          <w:szCs w:val="24"/>
        </w:rPr>
        <w:t>Notation:</w:t>
      </w:r>
    </w:p>
    <w:p w14:paraId="65C62A04" w14:textId="02AB0C31" w:rsidR="001771B9" w:rsidRPr="00D7774D" w:rsidRDefault="001771B9"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7E46D608" w14:textId="596F7A96" w:rsidR="001771B9" w:rsidRPr="00D7774D" w:rsidRDefault="001771B9"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34851158" w14:textId="77777777" w:rsidR="00501DC2" w:rsidRPr="00D7774D" w:rsidRDefault="00501DC2" w:rsidP="007163B5">
      <w:pPr>
        <w:rPr>
          <w:rFonts w:ascii="Arial" w:hAnsi="Arial" w:cs="Arial"/>
          <w:b/>
          <w:bCs/>
          <w:szCs w:val="24"/>
        </w:rPr>
      </w:pPr>
    </w:p>
    <w:p w14:paraId="143BF593" w14:textId="13006758" w:rsidR="00E168A7" w:rsidRPr="00D7774D" w:rsidRDefault="00DC75CB" w:rsidP="007163B5">
      <w:pPr>
        <w:pStyle w:val="Heading1"/>
        <w:rPr>
          <w:rFonts w:cs="Arial"/>
          <w:szCs w:val="24"/>
        </w:rPr>
      </w:pPr>
      <w:r w:rsidRPr="00D7774D">
        <w:rPr>
          <w:rFonts w:cs="Arial"/>
          <w:szCs w:val="24"/>
        </w:rPr>
        <w:t xml:space="preserve">ITEM </w:t>
      </w:r>
      <w:r w:rsidR="00081128" w:rsidRPr="00D7774D">
        <w:rPr>
          <w:rFonts w:cs="Arial"/>
          <w:szCs w:val="24"/>
        </w:rPr>
        <w:t>8</w:t>
      </w:r>
      <w:r w:rsidR="00C72370" w:rsidRPr="00D7774D">
        <w:rPr>
          <w:rFonts w:cs="Arial"/>
          <w:szCs w:val="24"/>
        </w:rPr>
        <w:br/>
        <w:t>CHAPTER 12 HISTORIC BUILDINGS</w:t>
      </w:r>
    </w:p>
    <w:p w14:paraId="06CBF7AC" w14:textId="47CB28C9" w:rsidR="003E7567" w:rsidRPr="00D7774D" w:rsidRDefault="00F97233" w:rsidP="007163B5">
      <w:pPr>
        <w:spacing w:after="240"/>
        <w:rPr>
          <w:rFonts w:ascii="Arial" w:hAnsi="Arial" w:cs="Arial"/>
          <w:b/>
          <w:iCs/>
          <w:szCs w:val="24"/>
          <w:highlight w:val="yellow"/>
        </w:rPr>
      </w:pPr>
      <w:r w:rsidRPr="00D7774D">
        <w:rPr>
          <w:rFonts w:ascii="Arial" w:hAnsi="Arial" w:cs="Arial"/>
          <w:szCs w:val="24"/>
        </w:rPr>
        <w:t>[BSC does not adopt</w:t>
      </w:r>
      <w:r w:rsidR="000D4ADA" w:rsidRPr="00D7774D">
        <w:rPr>
          <w:rFonts w:ascii="Arial" w:hAnsi="Arial" w:cs="Arial"/>
          <w:szCs w:val="24"/>
        </w:rPr>
        <w:t xml:space="preserve"> </w:t>
      </w:r>
      <w:r w:rsidR="000B4F82" w:rsidRPr="00D7774D">
        <w:rPr>
          <w:rFonts w:ascii="Arial" w:hAnsi="Arial" w:cs="Arial"/>
          <w:szCs w:val="24"/>
        </w:rPr>
        <w:t>Chapter 12 of the 2021 IEBC.</w:t>
      </w:r>
      <w:r w:rsidR="00C72370" w:rsidRPr="00D7774D">
        <w:rPr>
          <w:rFonts w:ascii="Arial" w:hAnsi="Arial" w:cs="Arial"/>
          <w:szCs w:val="24"/>
        </w:rPr>
        <w:t>]</w:t>
      </w:r>
    </w:p>
    <w:p w14:paraId="3815DB6D" w14:textId="77777777" w:rsidR="00C72370" w:rsidRPr="00D7774D" w:rsidRDefault="00C72370" w:rsidP="007163B5">
      <w:pPr>
        <w:rPr>
          <w:rFonts w:ascii="Arial" w:hAnsi="Arial" w:cs="Arial"/>
          <w:b/>
          <w:bCs/>
          <w:szCs w:val="24"/>
        </w:rPr>
      </w:pPr>
      <w:r w:rsidRPr="00D7774D">
        <w:rPr>
          <w:rFonts w:ascii="Arial" w:hAnsi="Arial" w:cs="Arial"/>
          <w:b/>
          <w:bCs/>
          <w:szCs w:val="24"/>
        </w:rPr>
        <w:t>Notation:</w:t>
      </w:r>
    </w:p>
    <w:p w14:paraId="398FA3C3" w14:textId="3A6D10EE" w:rsidR="00C72370" w:rsidRPr="00D7774D" w:rsidRDefault="00C72370"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568A4E66" w14:textId="24BEBA0A" w:rsidR="00C72370" w:rsidRPr="00D7774D" w:rsidRDefault="00C72370"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75C8855E" w14:textId="77777777" w:rsidR="00501DC2" w:rsidRPr="00427A7B" w:rsidRDefault="00501DC2" w:rsidP="007163B5">
      <w:pPr>
        <w:rPr>
          <w:rFonts w:ascii="Arial" w:hAnsi="Arial" w:cs="Arial"/>
          <w:iCs/>
          <w:szCs w:val="24"/>
          <w:highlight w:val="yellow"/>
        </w:rPr>
      </w:pPr>
    </w:p>
    <w:p w14:paraId="05313851" w14:textId="686A72A5" w:rsidR="00870C13" w:rsidRPr="00D7774D" w:rsidRDefault="00CB1662" w:rsidP="007163B5">
      <w:pPr>
        <w:pStyle w:val="Heading1"/>
        <w:rPr>
          <w:rFonts w:cs="Arial"/>
          <w:szCs w:val="24"/>
        </w:rPr>
      </w:pPr>
      <w:bookmarkStart w:id="56" w:name="_Hlk56696442"/>
      <w:r w:rsidRPr="00D7774D">
        <w:rPr>
          <w:rFonts w:cs="Arial"/>
          <w:szCs w:val="24"/>
        </w:rPr>
        <w:t xml:space="preserve">ITEM </w:t>
      </w:r>
      <w:r w:rsidR="00081128" w:rsidRPr="00D7774D">
        <w:rPr>
          <w:rFonts w:cs="Arial"/>
          <w:szCs w:val="24"/>
        </w:rPr>
        <w:t>9</w:t>
      </w:r>
      <w:r w:rsidR="00870C13" w:rsidRPr="00D7774D">
        <w:rPr>
          <w:rFonts w:cs="Arial"/>
          <w:szCs w:val="24"/>
        </w:rPr>
        <w:br/>
      </w:r>
      <w:r w:rsidR="00870C13" w:rsidRPr="00D7774D">
        <w:rPr>
          <w:rFonts w:cs="Arial"/>
          <w:bCs/>
          <w:szCs w:val="24"/>
        </w:rPr>
        <w:t>CHAPTER 13 PERFORMANCE COMPLIANCE METHODS</w:t>
      </w:r>
      <w:r w:rsidR="00870C13" w:rsidRPr="00D7774D">
        <w:rPr>
          <w:rFonts w:cs="Arial"/>
          <w:szCs w:val="24"/>
        </w:rPr>
        <w:t xml:space="preserve"> </w:t>
      </w:r>
      <w:r w:rsidR="00870C13" w:rsidRPr="00D7774D">
        <w:rPr>
          <w:rFonts w:cs="Arial"/>
          <w:szCs w:val="24"/>
        </w:rPr>
        <w:br/>
      </w:r>
      <w:r w:rsidR="00870C13" w:rsidRPr="00D7774D">
        <w:rPr>
          <w:rFonts w:cs="Arial"/>
          <w:bCs/>
          <w:szCs w:val="24"/>
        </w:rPr>
        <w:t>CHAPTER 14 RELOCATED OR MOVED BUILDINGS</w:t>
      </w:r>
    </w:p>
    <w:p w14:paraId="1BB43478" w14:textId="39775F6B" w:rsidR="00CE322A" w:rsidRPr="00D7774D" w:rsidRDefault="003E7567" w:rsidP="007163B5">
      <w:pPr>
        <w:spacing w:after="240"/>
        <w:rPr>
          <w:rFonts w:ascii="Arial" w:hAnsi="Arial" w:cs="Arial"/>
          <w:szCs w:val="24"/>
        </w:rPr>
      </w:pPr>
      <w:r w:rsidRPr="00D7774D">
        <w:rPr>
          <w:rFonts w:ascii="Arial" w:hAnsi="Arial" w:cs="Arial"/>
          <w:szCs w:val="24"/>
        </w:rPr>
        <w:t>[</w:t>
      </w:r>
      <w:r w:rsidR="00855E48" w:rsidRPr="00D7774D">
        <w:rPr>
          <w:rFonts w:ascii="Arial" w:hAnsi="Arial" w:cs="Arial"/>
          <w:szCs w:val="24"/>
        </w:rPr>
        <w:t>BSC does not adopt Chapters 13 and 14 of the 2021 IEBC.</w:t>
      </w:r>
      <w:r w:rsidR="00870C13" w:rsidRPr="00D7774D">
        <w:rPr>
          <w:rFonts w:ascii="Arial" w:hAnsi="Arial" w:cs="Arial"/>
          <w:szCs w:val="24"/>
        </w:rPr>
        <w:t>]</w:t>
      </w:r>
      <w:bookmarkEnd w:id="56"/>
    </w:p>
    <w:p w14:paraId="6B4DB250" w14:textId="77777777" w:rsidR="00CE322A" w:rsidRPr="00D7774D" w:rsidRDefault="00CE322A" w:rsidP="007163B5">
      <w:pPr>
        <w:rPr>
          <w:rFonts w:ascii="Arial" w:hAnsi="Arial" w:cs="Arial"/>
          <w:b/>
          <w:bCs/>
          <w:szCs w:val="24"/>
        </w:rPr>
      </w:pPr>
      <w:r w:rsidRPr="00D7774D">
        <w:rPr>
          <w:rFonts w:ascii="Arial" w:hAnsi="Arial" w:cs="Arial"/>
          <w:b/>
          <w:bCs/>
          <w:szCs w:val="24"/>
        </w:rPr>
        <w:t>Notation:</w:t>
      </w:r>
    </w:p>
    <w:p w14:paraId="1EBE9549" w14:textId="77CD5F67" w:rsidR="00CE322A" w:rsidRPr="00D7774D" w:rsidRDefault="00CE322A"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071CC7E" w14:textId="7D13AFDA" w:rsidR="00CE322A" w:rsidRPr="00D7774D" w:rsidRDefault="00CE322A"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163B5">
        <w:rPr>
          <w:rFonts w:ascii="Arial" w:hAnsi="Arial" w:cs="Arial"/>
          <w:bCs/>
          <w:szCs w:val="24"/>
        </w:rPr>
        <w:t>.</w:t>
      </w:r>
    </w:p>
    <w:p w14:paraId="34A9698D" w14:textId="77777777" w:rsidR="00501DC2" w:rsidRPr="00D7774D" w:rsidRDefault="00501DC2" w:rsidP="007163B5">
      <w:pPr>
        <w:rPr>
          <w:rFonts w:ascii="Arial" w:hAnsi="Arial" w:cs="Arial"/>
          <w:szCs w:val="24"/>
        </w:rPr>
      </w:pPr>
    </w:p>
    <w:p w14:paraId="758977F1" w14:textId="2F490653" w:rsidR="00870C13" w:rsidRPr="00D7774D" w:rsidRDefault="00CB1662" w:rsidP="007163B5">
      <w:pPr>
        <w:pStyle w:val="Heading1"/>
        <w:rPr>
          <w:rFonts w:cs="Arial"/>
          <w:szCs w:val="24"/>
        </w:rPr>
      </w:pPr>
      <w:bookmarkStart w:id="57" w:name="_Hlk63232356"/>
      <w:r w:rsidRPr="00D7774D">
        <w:rPr>
          <w:rFonts w:cs="Arial"/>
          <w:szCs w:val="24"/>
        </w:rPr>
        <w:t xml:space="preserve">ITEM </w:t>
      </w:r>
      <w:r w:rsidR="00DC75CB" w:rsidRPr="00D7774D">
        <w:rPr>
          <w:rFonts w:cs="Arial"/>
          <w:szCs w:val="24"/>
        </w:rPr>
        <w:t>1</w:t>
      </w:r>
      <w:r w:rsidR="00081128" w:rsidRPr="00D7774D">
        <w:rPr>
          <w:rFonts w:cs="Arial"/>
          <w:szCs w:val="24"/>
        </w:rPr>
        <w:t>0</w:t>
      </w:r>
      <w:r w:rsidR="00870C13" w:rsidRPr="00D7774D">
        <w:rPr>
          <w:rFonts w:cs="Arial"/>
          <w:szCs w:val="24"/>
        </w:rPr>
        <w:br/>
      </w:r>
      <w:r w:rsidR="00870C13" w:rsidRPr="00D7774D">
        <w:rPr>
          <w:rFonts w:cs="Arial"/>
          <w:bCs/>
          <w:szCs w:val="24"/>
        </w:rPr>
        <w:t>CHAPTER 15 CONSTRUCTION SAFEGUARDS</w:t>
      </w:r>
      <w:r w:rsidR="00870C13" w:rsidRPr="00D7774D">
        <w:rPr>
          <w:rFonts w:cs="Arial"/>
          <w:bCs/>
          <w:szCs w:val="24"/>
        </w:rPr>
        <w:br/>
        <w:t xml:space="preserve">CHAPTER 16 REFERENCED STANDARDS.  </w:t>
      </w:r>
    </w:p>
    <w:p w14:paraId="20F5664C" w14:textId="534AC643" w:rsidR="00103172" w:rsidRPr="00D7774D" w:rsidRDefault="006A46B9" w:rsidP="007163B5">
      <w:pPr>
        <w:spacing w:after="240"/>
        <w:rPr>
          <w:rFonts w:ascii="Arial" w:hAnsi="Arial" w:cs="Arial"/>
          <w:szCs w:val="24"/>
        </w:rPr>
      </w:pPr>
      <w:r w:rsidRPr="00D7774D">
        <w:rPr>
          <w:rFonts w:ascii="Arial" w:hAnsi="Arial" w:cs="Arial"/>
          <w:szCs w:val="24"/>
        </w:rPr>
        <w:t>[</w:t>
      </w:r>
      <w:r w:rsidR="00CB7237" w:rsidRPr="00D7774D">
        <w:rPr>
          <w:rFonts w:ascii="Arial" w:hAnsi="Arial" w:cs="Arial"/>
          <w:szCs w:val="24"/>
        </w:rPr>
        <w:t>BSC proposes to adopt Chapters 15 and 16 of the 2021 IEBC into the 2022 CEBC</w:t>
      </w:r>
      <w:r w:rsidR="00E32214" w:rsidRPr="00D7774D">
        <w:rPr>
          <w:rFonts w:ascii="Arial" w:hAnsi="Arial" w:cs="Arial"/>
          <w:szCs w:val="24"/>
        </w:rPr>
        <w:t>, without amendment</w:t>
      </w:r>
      <w:r w:rsidR="00CB7237" w:rsidRPr="00D7774D">
        <w:rPr>
          <w:rFonts w:ascii="Arial" w:hAnsi="Arial" w:cs="Arial"/>
          <w:szCs w:val="24"/>
        </w:rPr>
        <w:t>.</w:t>
      </w:r>
      <w:r w:rsidRPr="00D7774D">
        <w:rPr>
          <w:rFonts w:ascii="Arial" w:hAnsi="Arial" w:cs="Arial"/>
          <w:szCs w:val="24"/>
        </w:rPr>
        <w:t>]</w:t>
      </w:r>
      <w:bookmarkEnd w:id="57"/>
    </w:p>
    <w:p w14:paraId="5BD8BAD8" w14:textId="654EF40C" w:rsidR="00B40E97" w:rsidRPr="00D7774D" w:rsidRDefault="00B40E97" w:rsidP="007163B5">
      <w:pPr>
        <w:rPr>
          <w:rFonts w:ascii="Arial" w:hAnsi="Arial" w:cs="Arial"/>
          <w:b/>
          <w:bCs/>
          <w:szCs w:val="24"/>
        </w:rPr>
      </w:pPr>
      <w:r w:rsidRPr="00D7774D">
        <w:rPr>
          <w:rFonts w:ascii="Arial" w:hAnsi="Arial" w:cs="Arial"/>
          <w:b/>
          <w:bCs/>
          <w:szCs w:val="24"/>
        </w:rPr>
        <w:t>Notation:</w:t>
      </w:r>
    </w:p>
    <w:p w14:paraId="2484C943" w14:textId="220F6A40" w:rsidR="00B40E97" w:rsidRPr="00D7774D" w:rsidRDefault="00B40E97"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0EFCE7AF" w14:textId="11438F37" w:rsidR="00103172" w:rsidRPr="00D7774D" w:rsidRDefault="00B40E97"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163B5">
        <w:rPr>
          <w:rFonts w:ascii="Arial" w:hAnsi="Arial" w:cs="Arial"/>
          <w:bCs/>
          <w:szCs w:val="24"/>
        </w:rPr>
        <w:t>.</w:t>
      </w:r>
    </w:p>
    <w:p w14:paraId="3CB25980" w14:textId="77777777" w:rsidR="00501DC2" w:rsidRPr="00D7774D" w:rsidRDefault="00501DC2" w:rsidP="007163B5">
      <w:pPr>
        <w:rPr>
          <w:rFonts w:ascii="Arial" w:hAnsi="Arial" w:cs="Arial"/>
          <w:szCs w:val="24"/>
        </w:rPr>
      </w:pPr>
    </w:p>
    <w:p w14:paraId="44798EE6" w14:textId="778864BE" w:rsidR="0053186A" w:rsidRPr="00D7774D" w:rsidRDefault="00CB1662" w:rsidP="007163B5">
      <w:pPr>
        <w:pStyle w:val="Heading1"/>
        <w:rPr>
          <w:rFonts w:cs="Arial"/>
          <w:szCs w:val="24"/>
        </w:rPr>
      </w:pPr>
      <w:bookmarkStart w:id="58" w:name="_Hlk60756125"/>
      <w:r w:rsidRPr="00D7774D">
        <w:rPr>
          <w:rFonts w:cs="Arial"/>
          <w:szCs w:val="24"/>
        </w:rPr>
        <w:t>ITEM 1</w:t>
      </w:r>
      <w:r w:rsidR="00081128" w:rsidRPr="00D7774D">
        <w:rPr>
          <w:rFonts w:cs="Arial"/>
          <w:szCs w:val="24"/>
        </w:rPr>
        <w:t>1</w:t>
      </w:r>
      <w:r w:rsidR="00870C13" w:rsidRPr="00D7774D">
        <w:rPr>
          <w:rFonts w:cs="Arial"/>
          <w:szCs w:val="24"/>
        </w:rPr>
        <w:br/>
      </w:r>
      <w:r w:rsidR="00103172" w:rsidRPr="00D7774D">
        <w:rPr>
          <w:rFonts w:cs="Arial"/>
          <w:bCs/>
          <w:szCs w:val="24"/>
        </w:rPr>
        <w:t>APPENDIX A</w:t>
      </w:r>
      <w:bookmarkStart w:id="59" w:name="_Hlk63232874"/>
      <w:bookmarkEnd w:id="58"/>
      <w:r w:rsidR="00870C13" w:rsidRPr="00D7774D">
        <w:rPr>
          <w:rFonts w:cs="Arial"/>
          <w:bCs/>
          <w:szCs w:val="24"/>
        </w:rPr>
        <w:br/>
        <w:t>CHAPTER A1 SEISMIC STRENGTHENING PROVISIONS FOR UNREINFORCED MASONRY BEARING WALL BUILDINGS</w:t>
      </w:r>
      <w:r w:rsidR="0053186A" w:rsidRPr="00D7774D">
        <w:rPr>
          <w:rFonts w:cs="Arial"/>
          <w:bCs/>
          <w:szCs w:val="24"/>
        </w:rPr>
        <w:br/>
        <w:t>CHAPTER A2 EARTHQUAKE HAZARD REDUCTION IN EXISTING REINFORCED CONCRETE AND REINFORCED MASONRY WALL BUILDINGS WITH FLEXIBLE DIAPHRAGMS</w:t>
      </w:r>
    </w:p>
    <w:p w14:paraId="0821B4DC" w14:textId="150FC9E4" w:rsidR="00615CE4" w:rsidRPr="00D7774D" w:rsidRDefault="00967856" w:rsidP="007163B5">
      <w:pPr>
        <w:spacing w:after="240"/>
        <w:rPr>
          <w:rFonts w:ascii="Arial" w:hAnsi="Arial" w:cs="Arial"/>
          <w:szCs w:val="24"/>
        </w:rPr>
      </w:pPr>
      <w:r w:rsidRPr="00D7774D">
        <w:rPr>
          <w:rFonts w:ascii="Arial" w:hAnsi="Arial" w:cs="Arial"/>
          <w:szCs w:val="24"/>
        </w:rPr>
        <w:t xml:space="preserve">[BSC proposes to adopt </w:t>
      </w:r>
      <w:r w:rsidR="003B3BB7" w:rsidRPr="00D7774D">
        <w:rPr>
          <w:rFonts w:ascii="Arial" w:hAnsi="Arial" w:cs="Arial"/>
          <w:szCs w:val="24"/>
        </w:rPr>
        <w:t xml:space="preserve">the entire </w:t>
      </w:r>
      <w:r w:rsidRPr="00D7774D">
        <w:rPr>
          <w:rFonts w:ascii="Arial" w:hAnsi="Arial" w:cs="Arial"/>
          <w:szCs w:val="24"/>
        </w:rPr>
        <w:t xml:space="preserve">Appendix </w:t>
      </w:r>
      <w:r w:rsidR="003B3BB7" w:rsidRPr="00D7774D">
        <w:rPr>
          <w:rFonts w:ascii="Arial" w:hAnsi="Arial" w:cs="Arial"/>
          <w:szCs w:val="24"/>
        </w:rPr>
        <w:t xml:space="preserve">A, </w:t>
      </w:r>
      <w:r w:rsidRPr="00D7774D">
        <w:rPr>
          <w:rFonts w:ascii="Arial" w:hAnsi="Arial" w:cs="Arial"/>
          <w:szCs w:val="24"/>
        </w:rPr>
        <w:t>Chapter</w:t>
      </w:r>
      <w:r w:rsidR="0053186A" w:rsidRPr="00D7774D">
        <w:rPr>
          <w:rFonts w:ascii="Arial" w:hAnsi="Arial" w:cs="Arial"/>
          <w:szCs w:val="24"/>
        </w:rPr>
        <w:t>s</w:t>
      </w:r>
      <w:r w:rsidRPr="00D7774D">
        <w:rPr>
          <w:rFonts w:ascii="Arial" w:hAnsi="Arial" w:cs="Arial"/>
          <w:szCs w:val="24"/>
        </w:rPr>
        <w:t xml:space="preserve"> A1 </w:t>
      </w:r>
      <w:r w:rsidR="0053186A" w:rsidRPr="00D7774D">
        <w:rPr>
          <w:rFonts w:ascii="Arial" w:hAnsi="Arial" w:cs="Arial"/>
          <w:szCs w:val="24"/>
        </w:rPr>
        <w:t xml:space="preserve">and A2 </w:t>
      </w:r>
      <w:r w:rsidRPr="00D7774D">
        <w:rPr>
          <w:rFonts w:ascii="Arial" w:hAnsi="Arial" w:cs="Arial"/>
          <w:szCs w:val="24"/>
        </w:rPr>
        <w:t xml:space="preserve">of </w:t>
      </w:r>
      <w:r w:rsidR="005F265D">
        <w:rPr>
          <w:rFonts w:ascii="Arial" w:hAnsi="Arial" w:cs="Arial"/>
          <w:szCs w:val="24"/>
        </w:rPr>
        <w:t xml:space="preserve">the </w:t>
      </w:r>
      <w:r w:rsidRPr="00D7774D">
        <w:rPr>
          <w:rFonts w:ascii="Arial" w:hAnsi="Arial" w:cs="Arial"/>
          <w:szCs w:val="24"/>
        </w:rPr>
        <w:t>2021 IEBC, and to bring forward existing 2019 CEBC amendments.]</w:t>
      </w:r>
      <w:bookmarkEnd w:id="59"/>
    </w:p>
    <w:p w14:paraId="246FA91D" w14:textId="0A94C3A1" w:rsidR="00615CE4" w:rsidRPr="00D7774D" w:rsidRDefault="00615CE4" w:rsidP="007163B5">
      <w:pPr>
        <w:rPr>
          <w:rFonts w:ascii="Arial" w:hAnsi="Arial" w:cs="Arial"/>
          <w:b/>
          <w:bCs/>
          <w:szCs w:val="24"/>
        </w:rPr>
      </w:pPr>
      <w:r w:rsidRPr="00D7774D">
        <w:rPr>
          <w:rFonts w:ascii="Arial" w:hAnsi="Arial" w:cs="Arial"/>
          <w:b/>
          <w:bCs/>
          <w:szCs w:val="24"/>
        </w:rPr>
        <w:t>Notation:</w:t>
      </w:r>
    </w:p>
    <w:p w14:paraId="6AB7720C" w14:textId="34202731"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A9F33FB" w14:textId="305A08EE" w:rsidR="00615CE4" w:rsidRPr="00D7774D"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5D710091" w14:textId="77777777" w:rsidR="00501DC2" w:rsidRPr="00D7774D" w:rsidRDefault="00501DC2" w:rsidP="007163B5">
      <w:pPr>
        <w:rPr>
          <w:rFonts w:ascii="Arial" w:hAnsi="Arial" w:cs="Arial"/>
          <w:szCs w:val="24"/>
        </w:rPr>
      </w:pPr>
      <w:bookmarkStart w:id="60" w:name="_Hlk56697623"/>
      <w:bookmarkStart w:id="61" w:name="_Hlk63232962"/>
    </w:p>
    <w:p w14:paraId="49B27A3B" w14:textId="25A4BA9B" w:rsidR="0053186A" w:rsidRPr="00D7774D" w:rsidRDefault="00CB1662" w:rsidP="007163B5">
      <w:pPr>
        <w:pStyle w:val="Heading1"/>
        <w:rPr>
          <w:rFonts w:cs="Arial"/>
          <w:bCs/>
          <w:szCs w:val="24"/>
        </w:rPr>
      </w:pPr>
      <w:bookmarkStart w:id="62" w:name="_Hlk63234678"/>
      <w:bookmarkEnd w:id="60"/>
      <w:bookmarkEnd w:id="61"/>
      <w:r w:rsidRPr="00D7774D">
        <w:rPr>
          <w:rFonts w:cs="Arial"/>
          <w:szCs w:val="24"/>
        </w:rPr>
        <w:t>ITEM 1</w:t>
      </w:r>
      <w:r w:rsidR="00081128" w:rsidRPr="00D7774D">
        <w:rPr>
          <w:rFonts w:cs="Arial"/>
          <w:szCs w:val="24"/>
        </w:rPr>
        <w:t>2</w:t>
      </w:r>
      <w:r w:rsidR="0053186A" w:rsidRPr="00D7774D">
        <w:rPr>
          <w:rFonts w:cs="Arial"/>
          <w:szCs w:val="24"/>
        </w:rPr>
        <w:br/>
      </w:r>
      <w:r w:rsidR="00BD3365" w:rsidRPr="00D7774D">
        <w:rPr>
          <w:rFonts w:cs="Arial"/>
          <w:bCs/>
          <w:szCs w:val="24"/>
        </w:rPr>
        <w:t>APP</w:t>
      </w:r>
      <w:r w:rsidR="00615CE4" w:rsidRPr="00D7774D">
        <w:rPr>
          <w:rFonts w:cs="Arial"/>
          <w:bCs/>
          <w:szCs w:val="24"/>
        </w:rPr>
        <w:t>ENDIX A</w:t>
      </w:r>
      <w:r w:rsidR="0053186A" w:rsidRPr="00D7774D">
        <w:rPr>
          <w:rFonts w:cs="Arial"/>
          <w:bCs/>
          <w:szCs w:val="24"/>
        </w:rPr>
        <w:br/>
        <w:t>CHAPTER A3</w:t>
      </w:r>
      <w:r w:rsidR="0053186A" w:rsidRPr="00D7774D">
        <w:rPr>
          <w:rFonts w:cs="Arial"/>
          <w:b w:val="0"/>
          <w:bCs/>
          <w:szCs w:val="24"/>
        </w:rPr>
        <w:t xml:space="preserve"> </w:t>
      </w:r>
      <w:r w:rsidR="0053186A" w:rsidRPr="00D7774D">
        <w:rPr>
          <w:rFonts w:cs="Arial"/>
          <w:bCs/>
          <w:szCs w:val="24"/>
        </w:rPr>
        <w:t>PRESCRIPTIVE PROVISIONS FOR SEISMIC STRENGTHENING OF CRIPPLE WALLS AND SILL PLATE ANCHORAGE OF LIGHT, WOOD-FRAME RESIDENTIAL BUILDINGS</w:t>
      </w:r>
      <w:r w:rsidR="0053186A" w:rsidRPr="00D7774D">
        <w:rPr>
          <w:rFonts w:cs="Arial"/>
          <w:b w:val="0"/>
          <w:bCs/>
          <w:szCs w:val="24"/>
        </w:rPr>
        <w:br/>
      </w:r>
      <w:r w:rsidR="0053186A" w:rsidRPr="00D7774D">
        <w:rPr>
          <w:rFonts w:cs="Arial"/>
          <w:bCs/>
          <w:szCs w:val="24"/>
        </w:rPr>
        <w:t>CHAPTER A4</w:t>
      </w:r>
      <w:r w:rsidR="0053186A" w:rsidRPr="00D7774D">
        <w:rPr>
          <w:rFonts w:cs="Arial"/>
          <w:b w:val="0"/>
          <w:bCs/>
          <w:szCs w:val="24"/>
        </w:rPr>
        <w:t xml:space="preserve"> </w:t>
      </w:r>
      <w:r w:rsidR="0053186A" w:rsidRPr="00D7774D">
        <w:rPr>
          <w:rFonts w:cs="Arial"/>
          <w:bCs/>
          <w:szCs w:val="24"/>
        </w:rPr>
        <w:t>EARTHQUAKE RISK REDUCTION IN WOOD-FRAME RESIDENTIAL BUILDINGS WITH SOFT, WEAK OR OPEN FRONT WALLS</w:t>
      </w:r>
    </w:p>
    <w:p w14:paraId="1CC7C2FB" w14:textId="0FCAE1D6" w:rsidR="00E32214" w:rsidRPr="00D7774D" w:rsidRDefault="00B2179C" w:rsidP="007163B5">
      <w:pPr>
        <w:spacing w:after="240"/>
        <w:rPr>
          <w:rFonts w:ascii="Arial" w:hAnsi="Arial" w:cs="Arial"/>
          <w:szCs w:val="24"/>
        </w:rPr>
      </w:pPr>
      <w:r w:rsidRPr="00D7774D">
        <w:rPr>
          <w:rFonts w:ascii="Arial" w:hAnsi="Arial" w:cs="Arial"/>
          <w:szCs w:val="24"/>
        </w:rPr>
        <w:t>[BSC does not adopt APPENDIX A</w:t>
      </w:r>
      <w:r w:rsidR="0053186A" w:rsidRPr="00D7774D">
        <w:rPr>
          <w:rFonts w:ascii="Arial" w:hAnsi="Arial" w:cs="Arial"/>
          <w:szCs w:val="24"/>
        </w:rPr>
        <w:t>,</w:t>
      </w:r>
      <w:r w:rsidRPr="00D7774D">
        <w:rPr>
          <w:rFonts w:ascii="Arial" w:hAnsi="Arial" w:cs="Arial"/>
          <w:szCs w:val="24"/>
        </w:rPr>
        <w:t xml:space="preserve"> Chapters A3 and A4</w:t>
      </w:r>
      <w:r w:rsidR="0053186A" w:rsidRPr="00D7774D">
        <w:rPr>
          <w:rFonts w:ascii="Arial" w:hAnsi="Arial" w:cs="Arial"/>
          <w:szCs w:val="24"/>
        </w:rPr>
        <w:t xml:space="preserve"> of </w:t>
      </w:r>
      <w:r w:rsidR="006E1C03">
        <w:rPr>
          <w:rFonts w:ascii="Arial" w:hAnsi="Arial" w:cs="Arial"/>
          <w:szCs w:val="24"/>
        </w:rPr>
        <w:t xml:space="preserve">the </w:t>
      </w:r>
      <w:r w:rsidR="0053186A" w:rsidRPr="00D7774D">
        <w:rPr>
          <w:rFonts w:ascii="Arial" w:hAnsi="Arial" w:cs="Arial"/>
          <w:szCs w:val="24"/>
        </w:rPr>
        <w:t>2021 IEBC</w:t>
      </w:r>
      <w:r w:rsidRPr="00D7774D">
        <w:rPr>
          <w:rFonts w:ascii="Arial" w:hAnsi="Arial" w:cs="Arial"/>
          <w:szCs w:val="24"/>
        </w:rPr>
        <w:t>.]</w:t>
      </w:r>
      <w:bookmarkEnd w:id="62"/>
    </w:p>
    <w:p w14:paraId="51ACF4B9" w14:textId="7A49407F" w:rsidR="00615CE4" w:rsidRPr="00D7774D" w:rsidRDefault="00615CE4" w:rsidP="007163B5">
      <w:pPr>
        <w:rPr>
          <w:rFonts w:ascii="Arial" w:hAnsi="Arial" w:cs="Arial"/>
          <w:b/>
          <w:bCs/>
          <w:szCs w:val="24"/>
        </w:rPr>
      </w:pPr>
      <w:r w:rsidRPr="00D7774D">
        <w:rPr>
          <w:rFonts w:ascii="Arial" w:hAnsi="Arial" w:cs="Arial"/>
          <w:b/>
          <w:bCs/>
          <w:szCs w:val="24"/>
        </w:rPr>
        <w:t>Notation:</w:t>
      </w:r>
    </w:p>
    <w:p w14:paraId="733536E5" w14:textId="136DC7C2"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5B87D94A" w14:textId="17088FA8" w:rsidR="00615CE4" w:rsidRPr="00D7774D"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6327E036" w14:textId="77777777" w:rsidR="00501DC2" w:rsidRPr="00D7774D" w:rsidRDefault="00501DC2" w:rsidP="007163B5">
      <w:pPr>
        <w:rPr>
          <w:rFonts w:ascii="Arial" w:hAnsi="Arial" w:cs="Arial"/>
          <w:bCs/>
          <w:szCs w:val="24"/>
        </w:rPr>
      </w:pPr>
    </w:p>
    <w:p w14:paraId="74B1EE66" w14:textId="3F10C80D" w:rsidR="0053186A" w:rsidRPr="00D7774D" w:rsidRDefault="00CB1662" w:rsidP="007163B5">
      <w:pPr>
        <w:pStyle w:val="Heading1"/>
        <w:rPr>
          <w:rFonts w:cs="Arial"/>
          <w:bCs/>
          <w:szCs w:val="24"/>
        </w:rPr>
      </w:pPr>
      <w:bookmarkStart w:id="63" w:name="_Hlk63234710"/>
      <w:r w:rsidRPr="00D7774D">
        <w:rPr>
          <w:rFonts w:cs="Arial"/>
          <w:szCs w:val="24"/>
        </w:rPr>
        <w:t>ITEM 1</w:t>
      </w:r>
      <w:r w:rsidR="00081128" w:rsidRPr="00D7774D">
        <w:rPr>
          <w:rFonts w:cs="Arial"/>
          <w:szCs w:val="24"/>
        </w:rPr>
        <w:t>3</w:t>
      </w:r>
      <w:r w:rsidR="0053186A" w:rsidRPr="00D7774D">
        <w:rPr>
          <w:rFonts w:cs="Arial"/>
          <w:szCs w:val="24"/>
        </w:rPr>
        <w:br/>
      </w:r>
      <w:r w:rsidR="00615CE4" w:rsidRPr="00D7774D">
        <w:rPr>
          <w:rFonts w:cs="Arial"/>
          <w:bCs/>
          <w:szCs w:val="24"/>
        </w:rPr>
        <w:t>APPENDIX A</w:t>
      </w:r>
      <w:r w:rsidR="0053186A" w:rsidRPr="00D7774D">
        <w:rPr>
          <w:rFonts w:cs="Arial"/>
          <w:bCs/>
          <w:szCs w:val="24"/>
        </w:rPr>
        <w:br/>
        <w:t>CHAPTER A5 REFERENCED STANDARDS</w:t>
      </w:r>
    </w:p>
    <w:p w14:paraId="647C9222" w14:textId="6A8A02E5" w:rsidR="007655D9" w:rsidRPr="00D7774D" w:rsidRDefault="00B2179C" w:rsidP="007163B5">
      <w:pPr>
        <w:spacing w:after="240"/>
        <w:rPr>
          <w:rFonts w:ascii="Arial" w:hAnsi="Arial" w:cs="Arial"/>
          <w:szCs w:val="24"/>
        </w:rPr>
      </w:pPr>
      <w:r w:rsidRPr="00D7774D">
        <w:rPr>
          <w:rFonts w:ascii="Arial" w:hAnsi="Arial" w:cs="Arial"/>
          <w:szCs w:val="24"/>
        </w:rPr>
        <w:t>[BSC proposes to adopt APPENDIX A</w:t>
      </w:r>
      <w:r w:rsidR="0053186A" w:rsidRPr="00D7774D">
        <w:rPr>
          <w:rFonts w:ascii="Arial" w:hAnsi="Arial" w:cs="Arial"/>
          <w:szCs w:val="24"/>
        </w:rPr>
        <w:t>,</w:t>
      </w:r>
      <w:r w:rsidRPr="00D7774D">
        <w:rPr>
          <w:rFonts w:ascii="Arial" w:hAnsi="Arial" w:cs="Arial"/>
          <w:szCs w:val="24"/>
        </w:rPr>
        <w:t xml:space="preserve"> Chapter A5 of </w:t>
      </w:r>
      <w:r w:rsidR="006E1C03">
        <w:rPr>
          <w:rFonts w:ascii="Arial" w:hAnsi="Arial" w:cs="Arial"/>
          <w:szCs w:val="24"/>
        </w:rPr>
        <w:t xml:space="preserve">the </w:t>
      </w:r>
      <w:r w:rsidRPr="00D7774D">
        <w:rPr>
          <w:rFonts w:ascii="Arial" w:hAnsi="Arial" w:cs="Arial"/>
          <w:szCs w:val="24"/>
        </w:rPr>
        <w:t>2021 IEBC, without amendment.]</w:t>
      </w:r>
      <w:bookmarkEnd w:id="63"/>
    </w:p>
    <w:p w14:paraId="7F68354C" w14:textId="29455938" w:rsidR="00615CE4" w:rsidRPr="00D7774D" w:rsidRDefault="00615CE4" w:rsidP="007163B5">
      <w:pPr>
        <w:rPr>
          <w:rFonts w:ascii="Arial" w:hAnsi="Arial" w:cs="Arial"/>
          <w:b/>
          <w:bCs/>
          <w:szCs w:val="24"/>
        </w:rPr>
      </w:pPr>
      <w:r w:rsidRPr="00D7774D">
        <w:rPr>
          <w:rFonts w:ascii="Arial" w:hAnsi="Arial" w:cs="Arial"/>
          <w:b/>
          <w:bCs/>
          <w:szCs w:val="24"/>
        </w:rPr>
        <w:t>Notation:</w:t>
      </w:r>
    </w:p>
    <w:p w14:paraId="5BD1A81B" w14:textId="777A3BEA" w:rsidR="00615CE4" w:rsidRPr="00D7774D" w:rsidRDefault="00615CE4"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0342DD51" w14:textId="20D941E2" w:rsidR="00234E5A" w:rsidRPr="00810ED2" w:rsidRDefault="00615CE4"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1F342928" w14:textId="77777777" w:rsidR="00501DC2" w:rsidRPr="00D7774D" w:rsidRDefault="00501DC2" w:rsidP="007163B5">
      <w:pPr>
        <w:rPr>
          <w:rFonts w:ascii="Arial" w:hAnsi="Arial" w:cs="Arial"/>
          <w:szCs w:val="24"/>
        </w:rPr>
      </w:pPr>
    </w:p>
    <w:p w14:paraId="7216994A" w14:textId="5C94752B" w:rsidR="008B5BF2" w:rsidRPr="00D7774D" w:rsidRDefault="00CB1662" w:rsidP="007163B5">
      <w:pPr>
        <w:pStyle w:val="Heading1"/>
        <w:rPr>
          <w:rFonts w:cs="Arial"/>
          <w:szCs w:val="24"/>
        </w:rPr>
      </w:pPr>
      <w:r w:rsidRPr="00D7774D">
        <w:rPr>
          <w:rFonts w:cs="Arial"/>
          <w:szCs w:val="24"/>
        </w:rPr>
        <w:t>ITEM 1</w:t>
      </w:r>
      <w:bookmarkStart w:id="64" w:name="_Hlk63236090"/>
      <w:r w:rsidR="00081128" w:rsidRPr="00D7774D">
        <w:rPr>
          <w:rFonts w:cs="Arial"/>
          <w:szCs w:val="24"/>
        </w:rPr>
        <w:t>4</w:t>
      </w:r>
      <w:r w:rsidR="0053186A" w:rsidRPr="00D7774D">
        <w:rPr>
          <w:rFonts w:cs="Arial"/>
          <w:szCs w:val="24"/>
        </w:rPr>
        <w:br/>
      </w:r>
      <w:r w:rsidR="0053186A" w:rsidRPr="00D7774D">
        <w:rPr>
          <w:rFonts w:cs="Arial"/>
          <w:bCs/>
          <w:szCs w:val="24"/>
        </w:rPr>
        <w:t>APPENDIX B</w:t>
      </w:r>
      <w:r w:rsidR="008C0FF7">
        <w:rPr>
          <w:rFonts w:cs="Arial"/>
          <w:bCs/>
          <w:szCs w:val="24"/>
        </w:rPr>
        <w:t xml:space="preserve"> </w:t>
      </w:r>
      <w:r w:rsidR="0053186A" w:rsidRPr="00D7774D">
        <w:rPr>
          <w:rFonts w:cs="Arial"/>
          <w:bCs/>
          <w:szCs w:val="24"/>
        </w:rPr>
        <w:t>SUPPLEMENTARY ACCESSIBILITY REQUIREMENTS FOR EXISTING BUILDINGS AND FACILITIES</w:t>
      </w:r>
      <w:r w:rsidR="008B5BF2" w:rsidRPr="00D7774D">
        <w:rPr>
          <w:rFonts w:cs="Arial"/>
          <w:bCs/>
          <w:szCs w:val="24"/>
        </w:rPr>
        <w:br/>
        <w:t>APPENDIX C</w:t>
      </w:r>
      <w:bookmarkStart w:id="65" w:name="_Hlk60057728"/>
      <w:r w:rsidR="008C0FF7">
        <w:rPr>
          <w:rFonts w:cs="Arial"/>
          <w:bCs/>
          <w:szCs w:val="24"/>
        </w:rPr>
        <w:t xml:space="preserve"> </w:t>
      </w:r>
      <w:r w:rsidR="008B5BF2" w:rsidRPr="00D7774D">
        <w:rPr>
          <w:rFonts w:cs="Arial"/>
          <w:bCs/>
          <w:szCs w:val="24"/>
        </w:rPr>
        <w:t>CHAPTER C1</w:t>
      </w:r>
      <w:r w:rsidR="008C0FF7">
        <w:rPr>
          <w:rFonts w:cs="Arial"/>
          <w:bCs/>
          <w:szCs w:val="24"/>
        </w:rPr>
        <w:t>,</w:t>
      </w:r>
      <w:r w:rsidR="008B5BF2" w:rsidRPr="00D7774D">
        <w:rPr>
          <w:rFonts w:cs="Arial"/>
          <w:b w:val="0"/>
          <w:bCs/>
          <w:szCs w:val="24"/>
        </w:rPr>
        <w:t xml:space="preserve"> </w:t>
      </w:r>
      <w:r w:rsidR="008B5BF2" w:rsidRPr="00D7774D">
        <w:rPr>
          <w:rFonts w:cs="Arial"/>
          <w:bCs/>
          <w:szCs w:val="24"/>
        </w:rPr>
        <w:t xml:space="preserve">GUIDELINES FOR THE WIND RETROFIT OF EXISTING BUILDINGS </w:t>
      </w:r>
      <w:bookmarkEnd w:id="65"/>
      <w:r w:rsidR="008B5BF2" w:rsidRPr="00D7774D">
        <w:rPr>
          <w:rFonts w:cs="Arial"/>
          <w:bCs/>
          <w:szCs w:val="24"/>
        </w:rPr>
        <w:t>AND CHAPTER C2</w:t>
      </w:r>
      <w:r w:rsidR="008B5BF2" w:rsidRPr="00D7774D">
        <w:rPr>
          <w:rFonts w:cs="Arial"/>
          <w:b w:val="0"/>
          <w:bCs/>
          <w:szCs w:val="24"/>
        </w:rPr>
        <w:t xml:space="preserve"> </w:t>
      </w:r>
      <w:r w:rsidR="008B5BF2" w:rsidRPr="00D7774D">
        <w:rPr>
          <w:rFonts w:cs="Arial"/>
          <w:bCs/>
          <w:szCs w:val="24"/>
        </w:rPr>
        <w:t>ROOF DECK FASTENING FOR HIGH WIND AREAS</w:t>
      </w:r>
      <w:r w:rsidR="00117761">
        <w:rPr>
          <w:rFonts w:cs="Arial"/>
          <w:bCs/>
          <w:szCs w:val="24"/>
        </w:rPr>
        <w:br/>
      </w:r>
      <w:r w:rsidR="00117761" w:rsidRPr="00117761">
        <w:rPr>
          <w:rFonts w:cs="Arial"/>
          <w:bCs/>
          <w:szCs w:val="24"/>
        </w:rPr>
        <w:t>APPENDIX D</w:t>
      </w:r>
      <w:r w:rsidR="00117761">
        <w:rPr>
          <w:rFonts w:cs="Arial"/>
          <w:bCs/>
          <w:szCs w:val="24"/>
        </w:rPr>
        <w:t xml:space="preserve"> </w:t>
      </w:r>
      <w:r w:rsidR="00117761" w:rsidRPr="00117761">
        <w:rPr>
          <w:rFonts w:cs="Arial"/>
          <w:bCs/>
          <w:szCs w:val="24"/>
        </w:rPr>
        <w:t>BOARD OF APPEALS</w:t>
      </w:r>
      <w:r w:rsidR="008B5BF2" w:rsidRPr="00D7774D">
        <w:rPr>
          <w:rFonts w:cs="Arial"/>
          <w:bCs/>
          <w:szCs w:val="24"/>
        </w:rPr>
        <w:br/>
        <w:t>RESOURCE A</w:t>
      </w:r>
      <w:r w:rsidR="008C0FF7">
        <w:rPr>
          <w:rFonts w:cs="Arial"/>
          <w:bCs/>
          <w:szCs w:val="24"/>
        </w:rPr>
        <w:t xml:space="preserve"> </w:t>
      </w:r>
      <w:r w:rsidR="008B5BF2" w:rsidRPr="00D7774D">
        <w:rPr>
          <w:rFonts w:cs="Arial"/>
          <w:bCs/>
          <w:szCs w:val="24"/>
        </w:rPr>
        <w:t>GUIDELINES ON FIRE RATINGS OF ARCHAIC MATERIALS AND ASSEMBLIES</w:t>
      </w:r>
    </w:p>
    <w:p w14:paraId="2CE0F7F3" w14:textId="3FF8F38F" w:rsidR="007655D9" w:rsidRPr="00D7774D" w:rsidRDefault="00BD1A4C" w:rsidP="007163B5">
      <w:pPr>
        <w:spacing w:after="240"/>
        <w:rPr>
          <w:rFonts w:ascii="Arial" w:hAnsi="Arial" w:cs="Arial"/>
          <w:bCs/>
          <w:szCs w:val="24"/>
        </w:rPr>
      </w:pPr>
      <w:r w:rsidRPr="00D7774D">
        <w:rPr>
          <w:rFonts w:ascii="Arial" w:hAnsi="Arial" w:cs="Arial"/>
          <w:bCs/>
          <w:szCs w:val="24"/>
        </w:rPr>
        <w:t>[BSC does not adopt APPENDIX B</w:t>
      </w:r>
      <w:r w:rsidR="008B5BF2" w:rsidRPr="00D7774D">
        <w:rPr>
          <w:rFonts w:ascii="Arial" w:hAnsi="Arial" w:cs="Arial"/>
          <w:bCs/>
          <w:szCs w:val="24"/>
        </w:rPr>
        <w:t>, C</w:t>
      </w:r>
      <w:r w:rsidR="00117761">
        <w:rPr>
          <w:rFonts w:ascii="Arial" w:hAnsi="Arial" w:cs="Arial"/>
          <w:bCs/>
          <w:szCs w:val="24"/>
        </w:rPr>
        <w:t>, D</w:t>
      </w:r>
      <w:r w:rsidR="008B5BF2" w:rsidRPr="00D7774D">
        <w:rPr>
          <w:rFonts w:ascii="Arial" w:hAnsi="Arial" w:cs="Arial"/>
          <w:bCs/>
          <w:szCs w:val="24"/>
        </w:rPr>
        <w:t xml:space="preserve"> and RESOURCE A </w:t>
      </w:r>
      <w:r w:rsidRPr="00D7774D">
        <w:rPr>
          <w:rFonts w:ascii="Arial" w:hAnsi="Arial" w:cs="Arial"/>
          <w:bCs/>
          <w:szCs w:val="24"/>
        </w:rPr>
        <w:t>of the 2021 IEBC.]</w:t>
      </w:r>
      <w:bookmarkEnd w:id="64"/>
    </w:p>
    <w:p w14:paraId="26FCEC3D" w14:textId="4C7E85D4" w:rsidR="007655D9" w:rsidRPr="00D7774D" w:rsidRDefault="007655D9" w:rsidP="007163B5">
      <w:pPr>
        <w:rPr>
          <w:rFonts w:ascii="Arial" w:hAnsi="Arial" w:cs="Arial"/>
          <w:b/>
          <w:bCs/>
          <w:szCs w:val="24"/>
        </w:rPr>
      </w:pPr>
      <w:r w:rsidRPr="00D7774D">
        <w:rPr>
          <w:rFonts w:ascii="Arial" w:hAnsi="Arial" w:cs="Arial"/>
          <w:b/>
          <w:bCs/>
          <w:szCs w:val="24"/>
        </w:rPr>
        <w:t>Notation:</w:t>
      </w:r>
    </w:p>
    <w:p w14:paraId="4FFF9702" w14:textId="30E2FA91" w:rsidR="007655D9" w:rsidRPr="00D7774D" w:rsidRDefault="007655D9" w:rsidP="007163B5">
      <w:pPr>
        <w:rPr>
          <w:rFonts w:ascii="Arial" w:hAnsi="Arial" w:cs="Arial"/>
          <w:bCs/>
          <w:szCs w:val="24"/>
        </w:rPr>
      </w:pPr>
      <w:r w:rsidRPr="00D7774D">
        <w:rPr>
          <w:rFonts w:ascii="Arial" w:hAnsi="Arial" w:cs="Arial"/>
          <w:bCs/>
          <w:szCs w:val="24"/>
        </w:rPr>
        <w:t xml:space="preserve">Authority:  Health and Safety Code </w:t>
      </w:r>
      <w:r w:rsidR="00AA5FD3" w:rsidRPr="00D7774D">
        <w:rPr>
          <w:rFonts w:ascii="Arial" w:hAnsi="Arial" w:cs="Arial"/>
          <w:bCs/>
          <w:szCs w:val="24"/>
        </w:rPr>
        <w:t xml:space="preserve">Sections </w:t>
      </w:r>
      <w:r w:rsidRPr="00D7774D">
        <w:rPr>
          <w:rFonts w:ascii="Arial" w:hAnsi="Arial" w:cs="Arial"/>
          <w:bCs/>
          <w:szCs w:val="24"/>
        </w:rPr>
        <w:t>18928, 18934.5, 18934.7</w:t>
      </w:r>
      <w:r w:rsidR="005031CA" w:rsidRPr="00D7774D">
        <w:rPr>
          <w:rFonts w:ascii="Arial" w:hAnsi="Arial" w:cs="Arial"/>
          <w:bCs/>
          <w:szCs w:val="24"/>
        </w:rPr>
        <w:t>.</w:t>
      </w:r>
      <w:r w:rsidRPr="00D7774D">
        <w:rPr>
          <w:rFonts w:ascii="Arial" w:hAnsi="Arial" w:cs="Arial"/>
          <w:bCs/>
          <w:szCs w:val="24"/>
        </w:rPr>
        <w:t xml:space="preserve"> </w:t>
      </w:r>
    </w:p>
    <w:p w14:paraId="1B510012" w14:textId="082643E2" w:rsidR="007655D9" w:rsidRPr="00D7774D" w:rsidRDefault="007655D9" w:rsidP="007163B5">
      <w:pPr>
        <w:rPr>
          <w:rFonts w:ascii="Arial" w:hAnsi="Arial" w:cs="Arial"/>
          <w:bCs/>
          <w:szCs w:val="24"/>
        </w:rPr>
      </w:pPr>
      <w:r w:rsidRPr="00D7774D">
        <w:rPr>
          <w:rFonts w:ascii="Arial" w:hAnsi="Arial" w:cs="Arial"/>
          <w:bCs/>
          <w:szCs w:val="24"/>
        </w:rPr>
        <w:t xml:space="preserve">Reference(s): Health and Safety Code </w:t>
      </w:r>
      <w:r w:rsidR="00AA5FD3" w:rsidRPr="00D7774D">
        <w:rPr>
          <w:rFonts w:ascii="Arial" w:hAnsi="Arial" w:cs="Arial"/>
          <w:bCs/>
          <w:szCs w:val="24"/>
        </w:rPr>
        <w:t xml:space="preserve">Sections </w:t>
      </w:r>
      <w:r w:rsidRPr="00D7774D">
        <w:rPr>
          <w:rFonts w:ascii="Arial" w:hAnsi="Arial" w:cs="Arial"/>
          <w:bCs/>
          <w:szCs w:val="24"/>
        </w:rPr>
        <w:t>18928, 18928.1, 18930, 18934.5</w:t>
      </w:r>
      <w:r w:rsidR="007802E3" w:rsidRPr="00D7774D">
        <w:rPr>
          <w:rFonts w:ascii="Arial" w:hAnsi="Arial" w:cs="Arial"/>
          <w:bCs/>
          <w:szCs w:val="24"/>
        </w:rPr>
        <w:t>.</w:t>
      </w:r>
    </w:p>
    <w:p w14:paraId="02D05FEE" w14:textId="77777777" w:rsidR="00103172" w:rsidRPr="00D7774D" w:rsidRDefault="00103172" w:rsidP="007163B5">
      <w:pPr>
        <w:rPr>
          <w:rFonts w:ascii="Arial" w:hAnsi="Arial" w:cs="Arial"/>
          <w:szCs w:val="24"/>
        </w:rPr>
      </w:pPr>
    </w:p>
    <w:sectPr w:rsidR="00103172" w:rsidRPr="00D7774D"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176A" w14:textId="77777777" w:rsidR="00137646" w:rsidRDefault="00137646">
      <w:r>
        <w:separator/>
      </w:r>
    </w:p>
  </w:endnote>
  <w:endnote w:type="continuationSeparator" w:id="0">
    <w:p w14:paraId="485F22BF" w14:textId="77777777" w:rsidR="00137646" w:rsidRDefault="00137646">
      <w:r>
        <w:continuationSeparator/>
      </w:r>
    </w:p>
  </w:endnote>
  <w:endnote w:type="continuationNotice" w:id="1">
    <w:p w14:paraId="0FB6F4ED" w14:textId="77777777" w:rsidR="00137646" w:rsidRDefault="00137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A4D9" w14:textId="77777777" w:rsidR="00FF5F41" w:rsidRDefault="00FF5F41">
    <w:pPr>
      <w:pStyle w:val="Footer"/>
      <w:tabs>
        <w:tab w:val="clear" w:pos="4320"/>
        <w:tab w:val="clear" w:pos="8640"/>
        <w:tab w:val="center" w:pos="4806"/>
        <w:tab w:val="right" w:pos="6696"/>
      </w:tabs>
      <w:ind w:left="108"/>
      <w:rPr>
        <w:rFonts w:ascii="Arial" w:hAnsi="Arial" w:cs="Arial"/>
        <w:sz w:val="16"/>
      </w:rPr>
    </w:pPr>
  </w:p>
  <w:p w14:paraId="5F77EA81" w14:textId="6B6B0340" w:rsidR="00FF5F41" w:rsidRDefault="00FF5F41" w:rsidP="0067477E">
    <w:pPr>
      <w:pStyle w:val="Footer"/>
      <w:tabs>
        <w:tab w:val="clear" w:pos="4320"/>
        <w:tab w:val="clear" w:pos="8640"/>
        <w:tab w:val="right" w:pos="9180"/>
      </w:tabs>
      <w:ind w:left="108"/>
      <w:rPr>
        <w:sz w:val="16"/>
      </w:rPr>
    </w:pPr>
    <w:r w:rsidRPr="00B70204">
      <w:rPr>
        <w:rFonts w:ascii="Arial" w:hAnsi="Arial" w:cs="Arial"/>
        <w:sz w:val="16"/>
      </w:rPr>
      <w:t>BSC TP-1</w:t>
    </w:r>
    <w:r w:rsidR="00A23333">
      <w:rPr>
        <w:rFonts w:ascii="Arial" w:hAnsi="Arial" w:cs="Arial"/>
        <w:sz w:val="16"/>
      </w:rPr>
      <w:t>0</w:t>
    </w:r>
    <w:r w:rsidR="007856B7">
      <w:rPr>
        <w:rFonts w:ascii="Arial" w:hAnsi="Arial" w:cs="Arial"/>
        <w:sz w:val="16"/>
      </w:rPr>
      <w:t>5</w:t>
    </w:r>
    <w:r w:rsidRPr="00B70204">
      <w:rPr>
        <w:rFonts w:ascii="Arial" w:hAnsi="Arial" w:cs="Arial"/>
        <w:sz w:val="16"/>
      </w:rPr>
      <w:t xml:space="preserve">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xml:space="preserve">) </w:t>
    </w:r>
    <w:r w:rsidR="007856B7">
      <w:rPr>
        <w:rFonts w:ascii="Arial" w:hAnsi="Arial" w:cs="Arial"/>
        <w:sz w:val="16"/>
      </w:rPr>
      <w:t>Final</w:t>
    </w:r>
    <w:r w:rsidRPr="00B70204">
      <w:rPr>
        <w:rFonts w:ascii="Arial" w:hAnsi="Arial" w:cs="Arial"/>
        <w:sz w:val="16"/>
      </w:rPr>
      <w:t xml:space="preserve"> Express Terms</w:t>
    </w:r>
    <w:r>
      <w:rPr>
        <w:sz w:val="16"/>
      </w:rPr>
      <w:tab/>
    </w:r>
    <w:r w:rsidR="00995DBD">
      <w:rPr>
        <w:rFonts w:cs="Arial"/>
        <w:sz w:val="16"/>
      </w:rPr>
      <w:t>November 10</w:t>
    </w:r>
    <w:r>
      <w:rPr>
        <w:sz w:val="16"/>
      </w:rPr>
      <w:t>, 2021</w:t>
    </w:r>
  </w:p>
  <w:p w14:paraId="166C3041" w14:textId="2B627F02" w:rsidR="00FF5F41" w:rsidRDefault="00FF5F41" w:rsidP="0067477E">
    <w:pPr>
      <w:pStyle w:val="Footer"/>
      <w:tabs>
        <w:tab w:val="clear" w:pos="4320"/>
        <w:tab w:val="clear" w:pos="8640"/>
        <w:tab w:val="center" w:pos="5040"/>
        <w:tab w:val="right" w:pos="9180"/>
      </w:tabs>
      <w:ind w:left="108"/>
      <w:rPr>
        <w:sz w:val="16"/>
      </w:rPr>
    </w:pPr>
    <w:r>
      <w:rPr>
        <w:rFonts w:ascii="Arial" w:hAnsi="Arial" w:cs="Arial"/>
        <w:sz w:val="16"/>
      </w:rPr>
      <w:t xml:space="preserve">BSC </w:t>
    </w:r>
    <w:r w:rsidR="00A55F25">
      <w:rPr>
        <w:rFonts w:ascii="Arial" w:hAnsi="Arial" w:cs="Arial"/>
        <w:sz w:val="16"/>
      </w:rPr>
      <w:t>09</w:t>
    </w:r>
    <w:r>
      <w:rPr>
        <w:rFonts w:ascii="Arial" w:hAnsi="Arial" w:cs="Arial"/>
        <w:sz w:val="16"/>
      </w:rPr>
      <w:t>/21</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Par</w:t>
    </w:r>
    <w:r>
      <w:rPr>
        <w:rFonts w:ascii="Arial" w:hAnsi="Arial" w:cs="Arial"/>
        <w:sz w:val="16"/>
      </w:rPr>
      <w:t>t 10 – 2021 Triennial Code Cycle</w:t>
    </w:r>
    <w:r>
      <w:rPr>
        <w:sz w:val="16"/>
      </w:rPr>
      <w:tab/>
    </w:r>
    <w:r>
      <w:rPr>
        <w:sz w:val="16"/>
      </w:rPr>
      <w:tab/>
    </w:r>
    <w:r w:rsidR="007856B7">
      <w:rPr>
        <w:sz w:val="16"/>
      </w:rPr>
      <w:t>F</w:t>
    </w:r>
    <w:r w:rsidR="00346481">
      <w:rPr>
        <w:sz w:val="16"/>
      </w:rPr>
      <w:t>ET</w:t>
    </w:r>
  </w:p>
  <w:p w14:paraId="4F83FBD6" w14:textId="7BFF3010" w:rsidR="00FF5F41" w:rsidRDefault="00FF5F41" w:rsidP="0067477E">
    <w:pPr>
      <w:pStyle w:val="Footer"/>
      <w:tabs>
        <w:tab w:val="clear" w:pos="4320"/>
        <w:tab w:val="clear" w:pos="8640"/>
        <w:tab w:val="center" w:pos="4806"/>
        <w:tab w:val="right" w:pos="9180"/>
      </w:tabs>
      <w:ind w:left="108"/>
      <w:rPr>
        <w:sz w:val="16"/>
      </w:rPr>
    </w:pPr>
    <w:r>
      <w:rPr>
        <w:rStyle w:val="PageNumber"/>
        <w:rFonts w:ascii="Arial" w:hAnsi="Arial" w:cs="Arial"/>
        <w:sz w:val="16"/>
      </w:rPr>
      <w:t>California Building Standards Commission</w:t>
    </w:r>
    <w:r>
      <w:rPr>
        <w:rStyle w:val="PageNumber"/>
        <w:rFonts w:ascii="Arial" w:hAnsi="Arial" w:cs="Arial"/>
        <w:sz w:val="16"/>
      </w:rPr>
      <w:tab/>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p w14:paraId="156132DC" w14:textId="77777777" w:rsidR="00FF5F41" w:rsidRPr="004624C8" w:rsidRDefault="00FF5F41"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7BC3" w14:textId="77777777" w:rsidR="00137646" w:rsidRDefault="00137646">
      <w:r>
        <w:separator/>
      </w:r>
    </w:p>
  </w:footnote>
  <w:footnote w:type="continuationSeparator" w:id="0">
    <w:p w14:paraId="339DA382" w14:textId="77777777" w:rsidR="00137646" w:rsidRDefault="00137646">
      <w:r>
        <w:continuationSeparator/>
      </w:r>
    </w:p>
  </w:footnote>
  <w:footnote w:type="continuationNotice" w:id="1">
    <w:p w14:paraId="470F7F47" w14:textId="77777777" w:rsidR="00137646" w:rsidRDefault="00137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77777777" w:rsidR="00FF5F41" w:rsidRDefault="00FF5F4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FF5F41" w:rsidRDefault="00FF5F41"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A403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start w:val="1"/>
      <w:numFmt w:val="upperLetter"/>
      <w:lvlText w:val="[%1]"/>
      <w:lvlJc w:val="left"/>
      <w:pPr>
        <w:ind w:left="176" w:hanging="252"/>
      </w:pPr>
      <w:rPr>
        <w:rFonts w:ascii="Arial" w:hAnsi="Arial" w:cs="Arial"/>
        <w:b/>
        <w:bCs/>
        <w:color w:val="3F3F3F"/>
        <w:spacing w:val="-1"/>
        <w:w w:val="70"/>
        <w:sz w:val="17"/>
        <w:szCs w:val="17"/>
      </w:rPr>
    </w:lvl>
    <w:lvl w:ilvl="1">
      <w:start w:val="1"/>
      <w:numFmt w:val="upperLetter"/>
      <w:lvlText w:val="[%2]"/>
      <w:lvlJc w:val="left"/>
      <w:pPr>
        <w:ind w:left="530" w:hanging="252"/>
      </w:pPr>
      <w:rPr>
        <w:rFonts w:ascii="Arial" w:hAnsi="Arial" w:cs="Arial"/>
        <w:b/>
        <w:bCs/>
        <w:color w:val="3F3F3F"/>
        <w:spacing w:val="-1"/>
        <w:w w:val="70"/>
        <w:sz w:val="17"/>
        <w:szCs w:val="17"/>
      </w:rPr>
    </w:lvl>
    <w:lvl w:ilvl="2">
      <w:numFmt w:val="bullet"/>
      <w:lvlText w:val="•"/>
      <w:lvlJc w:val="left"/>
      <w:pPr>
        <w:ind w:left="1573" w:hanging="252"/>
      </w:pPr>
    </w:lvl>
    <w:lvl w:ilvl="3">
      <w:numFmt w:val="bullet"/>
      <w:lvlText w:val="•"/>
      <w:lvlJc w:val="left"/>
      <w:pPr>
        <w:ind w:left="2606" w:hanging="252"/>
      </w:pPr>
    </w:lvl>
    <w:lvl w:ilvl="4">
      <w:numFmt w:val="bullet"/>
      <w:lvlText w:val="•"/>
      <w:lvlJc w:val="left"/>
      <w:pPr>
        <w:ind w:left="3640" w:hanging="252"/>
      </w:pPr>
    </w:lvl>
    <w:lvl w:ilvl="5">
      <w:numFmt w:val="bullet"/>
      <w:lvlText w:val="•"/>
      <w:lvlJc w:val="left"/>
      <w:pPr>
        <w:ind w:left="4673" w:hanging="252"/>
      </w:pPr>
    </w:lvl>
    <w:lvl w:ilvl="6">
      <w:numFmt w:val="bullet"/>
      <w:lvlText w:val="•"/>
      <w:lvlJc w:val="left"/>
      <w:pPr>
        <w:ind w:left="5706" w:hanging="252"/>
      </w:pPr>
    </w:lvl>
    <w:lvl w:ilvl="7">
      <w:numFmt w:val="bullet"/>
      <w:lvlText w:val="•"/>
      <w:lvlJc w:val="left"/>
      <w:pPr>
        <w:ind w:left="6740" w:hanging="252"/>
      </w:pPr>
    </w:lvl>
    <w:lvl w:ilvl="8">
      <w:numFmt w:val="bullet"/>
      <w:lvlText w:val="•"/>
      <w:lvlJc w:val="left"/>
      <w:pPr>
        <w:ind w:left="7773" w:hanging="252"/>
      </w:pPr>
    </w:lvl>
  </w:abstractNum>
  <w:abstractNum w:abstractNumId="2" w15:restartNumberingAfterBreak="0">
    <w:nsid w:val="02BE5C4C"/>
    <w:multiLevelType w:val="hybridMultilevel"/>
    <w:tmpl w:val="21AAE0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ACD7AA6"/>
    <w:multiLevelType w:val="hybridMultilevel"/>
    <w:tmpl w:val="9682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134FD"/>
    <w:multiLevelType w:val="hybridMultilevel"/>
    <w:tmpl w:val="DC10DD46"/>
    <w:lvl w:ilvl="0" w:tplc="43E06DC0">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32C86"/>
    <w:multiLevelType w:val="hybridMultilevel"/>
    <w:tmpl w:val="828218F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332201"/>
    <w:multiLevelType w:val="hybridMultilevel"/>
    <w:tmpl w:val="8EF6DC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F60D6"/>
    <w:multiLevelType w:val="hybridMultilevel"/>
    <w:tmpl w:val="8478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F5EB8"/>
    <w:multiLevelType w:val="hybridMultilevel"/>
    <w:tmpl w:val="89365092"/>
    <w:lvl w:ilvl="0" w:tplc="78F6EA2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35473C"/>
    <w:multiLevelType w:val="hybridMultilevel"/>
    <w:tmpl w:val="BD7A9526"/>
    <w:lvl w:ilvl="0" w:tplc="0F0CB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2B6429"/>
    <w:multiLevelType w:val="multilevel"/>
    <w:tmpl w:val="954CECBC"/>
    <w:lvl w:ilvl="0">
      <w:start w:val="1"/>
      <w:numFmt w:val="decimal"/>
      <w:lvlText w:val="%1."/>
      <w:lvlJc w:val="left"/>
      <w:pPr>
        <w:tabs>
          <w:tab w:val="num" w:pos="720"/>
        </w:tabs>
        <w:ind w:left="720" w:hanging="360"/>
      </w:pPr>
      <w:rPr>
        <w:u w:val="singl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F401C09"/>
    <w:multiLevelType w:val="hybridMultilevel"/>
    <w:tmpl w:val="1602CA58"/>
    <w:lvl w:ilvl="0" w:tplc="13889F10">
      <w:start w:val="1"/>
      <w:numFmt w:val="decimal"/>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AB1"/>
    <w:multiLevelType w:val="hybridMultilevel"/>
    <w:tmpl w:val="D2C46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575422"/>
    <w:multiLevelType w:val="hybridMultilevel"/>
    <w:tmpl w:val="E956339A"/>
    <w:lvl w:ilvl="0" w:tplc="853015BA">
      <w:start w:val="1"/>
      <w:numFmt w:val="decimal"/>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4B4E31"/>
    <w:multiLevelType w:val="hybridMultilevel"/>
    <w:tmpl w:val="06AA0F5E"/>
    <w:lvl w:ilvl="0" w:tplc="8EE68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029EA"/>
    <w:multiLevelType w:val="hybridMultilevel"/>
    <w:tmpl w:val="4D90E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507AD"/>
    <w:multiLevelType w:val="hybridMultilevel"/>
    <w:tmpl w:val="683A12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7587194"/>
    <w:multiLevelType w:val="hybridMultilevel"/>
    <w:tmpl w:val="41A8554C"/>
    <w:lvl w:ilvl="0" w:tplc="853015BA">
      <w:start w:val="1"/>
      <w:numFmt w:val="decimal"/>
      <w:lvlText w:val="%1."/>
      <w:lvlJc w:val="left"/>
      <w:pPr>
        <w:ind w:left="1800" w:hanging="360"/>
      </w:pPr>
      <w:rPr>
        <w:rFonts w:hint="default"/>
      </w:rPr>
    </w:lvl>
    <w:lvl w:ilvl="1" w:tplc="9F1C926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8141976"/>
    <w:multiLevelType w:val="hybridMultilevel"/>
    <w:tmpl w:val="33A6CBE6"/>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04BB2"/>
    <w:multiLevelType w:val="hybridMultilevel"/>
    <w:tmpl w:val="AEEAFC0E"/>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C8620CB"/>
    <w:multiLevelType w:val="hybridMultilevel"/>
    <w:tmpl w:val="961C4AE2"/>
    <w:lvl w:ilvl="0" w:tplc="853015B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5"/>
  </w:num>
  <w:num w:numId="4">
    <w:abstractNumId w:val="24"/>
  </w:num>
  <w:num w:numId="5">
    <w:abstractNumId w:val="8"/>
  </w:num>
  <w:num w:numId="6">
    <w:abstractNumId w:val="18"/>
  </w:num>
  <w:num w:numId="7">
    <w:abstractNumId w:val="16"/>
  </w:num>
  <w:num w:numId="8">
    <w:abstractNumId w:val="10"/>
  </w:num>
  <w:num w:numId="9">
    <w:abstractNumId w:val="14"/>
  </w:num>
  <w:num w:numId="10">
    <w:abstractNumId w:val="21"/>
  </w:num>
  <w:num w:numId="11">
    <w:abstractNumId w:val="22"/>
  </w:num>
  <w:num w:numId="12">
    <w:abstractNumId w:val="17"/>
  </w:num>
  <w:num w:numId="13">
    <w:abstractNumId w:val="12"/>
  </w:num>
  <w:num w:numId="14">
    <w:abstractNumId w:val="26"/>
  </w:num>
  <w:num w:numId="15">
    <w:abstractNumId w:val="5"/>
  </w:num>
  <w:num w:numId="16">
    <w:abstractNumId w:val="20"/>
  </w:num>
  <w:num w:numId="17">
    <w:abstractNumId w:val="9"/>
  </w:num>
  <w:num w:numId="18">
    <w:abstractNumId w:val="25"/>
  </w:num>
  <w:num w:numId="19">
    <w:abstractNumId w:val="2"/>
  </w:num>
  <w:num w:numId="20">
    <w:abstractNumId w:val="23"/>
  </w:num>
  <w:num w:numId="21">
    <w:abstractNumId w:val="1"/>
  </w:num>
  <w:num w:numId="22">
    <w:abstractNumId w:val="0"/>
  </w:num>
  <w:num w:numId="23">
    <w:abstractNumId w:val="27"/>
  </w:num>
  <w:num w:numId="24">
    <w:abstractNumId w:val="3"/>
  </w:num>
  <w:num w:numId="25">
    <w:abstractNumId w:val="4"/>
  </w:num>
  <w:num w:numId="26">
    <w:abstractNumId w:val="7"/>
  </w:num>
  <w:num w:numId="27">
    <w:abstractNumId w:val="19"/>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lvl w:ilvl="0" w:tplc="43E06DC0">
        <w:start w:val="1"/>
        <w:numFmt w:val="decimal"/>
        <w:lvlText w:val="%1."/>
        <w:lvlJc w:val="left"/>
        <w:pPr>
          <w:ind w:left="720" w:hanging="360"/>
        </w:pPr>
        <w:rPr>
          <w:rFonts w:hint="default"/>
          <w:u w:val="single"/>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09F8"/>
    <w:rsid w:val="0000576C"/>
    <w:rsid w:val="00006530"/>
    <w:rsid w:val="00007479"/>
    <w:rsid w:val="00010949"/>
    <w:rsid w:val="00012395"/>
    <w:rsid w:val="00013B63"/>
    <w:rsid w:val="00016692"/>
    <w:rsid w:val="000178EC"/>
    <w:rsid w:val="00020D74"/>
    <w:rsid w:val="00020D99"/>
    <w:rsid w:val="0002167B"/>
    <w:rsid w:val="000224A6"/>
    <w:rsid w:val="00025783"/>
    <w:rsid w:val="000257AD"/>
    <w:rsid w:val="0002705F"/>
    <w:rsid w:val="0002716C"/>
    <w:rsid w:val="0003166F"/>
    <w:rsid w:val="00032722"/>
    <w:rsid w:val="00036358"/>
    <w:rsid w:val="00040A10"/>
    <w:rsid w:val="000442FF"/>
    <w:rsid w:val="0004619A"/>
    <w:rsid w:val="00050DCC"/>
    <w:rsid w:val="000540CD"/>
    <w:rsid w:val="00063B6F"/>
    <w:rsid w:val="0006731C"/>
    <w:rsid w:val="00072F5D"/>
    <w:rsid w:val="00074B1A"/>
    <w:rsid w:val="00076FDF"/>
    <w:rsid w:val="00081128"/>
    <w:rsid w:val="000816F2"/>
    <w:rsid w:val="0009106F"/>
    <w:rsid w:val="00094C26"/>
    <w:rsid w:val="00095346"/>
    <w:rsid w:val="000A1DD6"/>
    <w:rsid w:val="000A274F"/>
    <w:rsid w:val="000A2945"/>
    <w:rsid w:val="000A2D7E"/>
    <w:rsid w:val="000A4709"/>
    <w:rsid w:val="000A48C1"/>
    <w:rsid w:val="000A77AF"/>
    <w:rsid w:val="000B0617"/>
    <w:rsid w:val="000B2430"/>
    <w:rsid w:val="000B4F82"/>
    <w:rsid w:val="000C1131"/>
    <w:rsid w:val="000C7E77"/>
    <w:rsid w:val="000D36F8"/>
    <w:rsid w:val="000D4ADA"/>
    <w:rsid w:val="000D5D88"/>
    <w:rsid w:val="000E0574"/>
    <w:rsid w:val="000E24B4"/>
    <w:rsid w:val="000E3820"/>
    <w:rsid w:val="000E5C68"/>
    <w:rsid w:val="000E7A7C"/>
    <w:rsid w:val="000F25B5"/>
    <w:rsid w:val="000F2B97"/>
    <w:rsid w:val="000F3587"/>
    <w:rsid w:val="000F5FB9"/>
    <w:rsid w:val="00100104"/>
    <w:rsid w:val="00103172"/>
    <w:rsid w:val="001046D7"/>
    <w:rsid w:val="0011134C"/>
    <w:rsid w:val="00115293"/>
    <w:rsid w:val="0011698F"/>
    <w:rsid w:val="00117761"/>
    <w:rsid w:val="00123956"/>
    <w:rsid w:val="00123F82"/>
    <w:rsid w:val="00126270"/>
    <w:rsid w:val="001267BE"/>
    <w:rsid w:val="001372DD"/>
    <w:rsid w:val="00137624"/>
    <w:rsid w:val="00137646"/>
    <w:rsid w:val="00137C50"/>
    <w:rsid w:val="00140550"/>
    <w:rsid w:val="00140E75"/>
    <w:rsid w:val="00141091"/>
    <w:rsid w:val="00144D8F"/>
    <w:rsid w:val="001459BD"/>
    <w:rsid w:val="00146235"/>
    <w:rsid w:val="00146C35"/>
    <w:rsid w:val="00147F94"/>
    <w:rsid w:val="00153016"/>
    <w:rsid w:val="0015315A"/>
    <w:rsid w:val="00160A59"/>
    <w:rsid w:val="001613B4"/>
    <w:rsid w:val="00165A1E"/>
    <w:rsid w:val="00165CA9"/>
    <w:rsid w:val="001701D4"/>
    <w:rsid w:val="001732D9"/>
    <w:rsid w:val="00174222"/>
    <w:rsid w:val="00175449"/>
    <w:rsid w:val="001771B9"/>
    <w:rsid w:val="00182512"/>
    <w:rsid w:val="00185F5C"/>
    <w:rsid w:val="0018750B"/>
    <w:rsid w:val="00193868"/>
    <w:rsid w:val="001978B8"/>
    <w:rsid w:val="001A2431"/>
    <w:rsid w:val="001B380F"/>
    <w:rsid w:val="001B3DEA"/>
    <w:rsid w:val="001B3F2B"/>
    <w:rsid w:val="001B57F0"/>
    <w:rsid w:val="001C1F13"/>
    <w:rsid w:val="001C41B1"/>
    <w:rsid w:val="001C6A60"/>
    <w:rsid w:val="001D16CC"/>
    <w:rsid w:val="001D2048"/>
    <w:rsid w:val="001D35DE"/>
    <w:rsid w:val="001D3E9E"/>
    <w:rsid w:val="001E0701"/>
    <w:rsid w:val="001E39C9"/>
    <w:rsid w:val="001E635B"/>
    <w:rsid w:val="001E690C"/>
    <w:rsid w:val="001F1D41"/>
    <w:rsid w:val="001F2C6C"/>
    <w:rsid w:val="001F3417"/>
    <w:rsid w:val="00200D30"/>
    <w:rsid w:val="00202FE0"/>
    <w:rsid w:val="00203931"/>
    <w:rsid w:val="00203F2E"/>
    <w:rsid w:val="00206D9C"/>
    <w:rsid w:val="00207FF5"/>
    <w:rsid w:val="002103A2"/>
    <w:rsid w:val="002103C6"/>
    <w:rsid w:val="00211B9C"/>
    <w:rsid w:val="00212BA8"/>
    <w:rsid w:val="00224A1F"/>
    <w:rsid w:val="00226D5E"/>
    <w:rsid w:val="00230255"/>
    <w:rsid w:val="00230C44"/>
    <w:rsid w:val="00234A84"/>
    <w:rsid w:val="00234E5A"/>
    <w:rsid w:val="00236FA3"/>
    <w:rsid w:val="0024657D"/>
    <w:rsid w:val="00246D35"/>
    <w:rsid w:val="00247BEA"/>
    <w:rsid w:val="00247D31"/>
    <w:rsid w:val="00251A34"/>
    <w:rsid w:val="00253B04"/>
    <w:rsid w:val="002604E2"/>
    <w:rsid w:val="00270726"/>
    <w:rsid w:val="0027362E"/>
    <w:rsid w:val="0028062E"/>
    <w:rsid w:val="00281426"/>
    <w:rsid w:val="00281EF1"/>
    <w:rsid w:val="00283CBF"/>
    <w:rsid w:val="00283D3A"/>
    <w:rsid w:val="00287087"/>
    <w:rsid w:val="002923CF"/>
    <w:rsid w:val="002942DB"/>
    <w:rsid w:val="002A08AA"/>
    <w:rsid w:val="002A0F0B"/>
    <w:rsid w:val="002A0FD9"/>
    <w:rsid w:val="002A2507"/>
    <w:rsid w:val="002A3D28"/>
    <w:rsid w:val="002A4D52"/>
    <w:rsid w:val="002A55E0"/>
    <w:rsid w:val="002A7987"/>
    <w:rsid w:val="002B079C"/>
    <w:rsid w:val="002B0F03"/>
    <w:rsid w:val="002B339C"/>
    <w:rsid w:val="002C01C9"/>
    <w:rsid w:val="002C02FF"/>
    <w:rsid w:val="002C03CE"/>
    <w:rsid w:val="002C10B7"/>
    <w:rsid w:val="002C10D5"/>
    <w:rsid w:val="002C115B"/>
    <w:rsid w:val="002C13E8"/>
    <w:rsid w:val="002C62F7"/>
    <w:rsid w:val="002D0E43"/>
    <w:rsid w:val="002D2D56"/>
    <w:rsid w:val="002D34CE"/>
    <w:rsid w:val="002D36ED"/>
    <w:rsid w:val="002D4C45"/>
    <w:rsid w:val="002D72DB"/>
    <w:rsid w:val="002E03D9"/>
    <w:rsid w:val="002E17B1"/>
    <w:rsid w:val="002E2139"/>
    <w:rsid w:val="002E2C4C"/>
    <w:rsid w:val="002E4C2A"/>
    <w:rsid w:val="002E5B70"/>
    <w:rsid w:val="002F066A"/>
    <w:rsid w:val="002F34EB"/>
    <w:rsid w:val="002F35C4"/>
    <w:rsid w:val="002F60FE"/>
    <w:rsid w:val="002F768D"/>
    <w:rsid w:val="0030204B"/>
    <w:rsid w:val="003056E4"/>
    <w:rsid w:val="0030639B"/>
    <w:rsid w:val="003066EB"/>
    <w:rsid w:val="00307FEE"/>
    <w:rsid w:val="00311DD0"/>
    <w:rsid w:val="00311F7C"/>
    <w:rsid w:val="0031457A"/>
    <w:rsid w:val="00316D85"/>
    <w:rsid w:val="0032541C"/>
    <w:rsid w:val="00325CC2"/>
    <w:rsid w:val="00326BE7"/>
    <w:rsid w:val="00333769"/>
    <w:rsid w:val="00335068"/>
    <w:rsid w:val="00337FF6"/>
    <w:rsid w:val="0034053F"/>
    <w:rsid w:val="003411C9"/>
    <w:rsid w:val="00342CAE"/>
    <w:rsid w:val="003430CE"/>
    <w:rsid w:val="003432B9"/>
    <w:rsid w:val="003446A3"/>
    <w:rsid w:val="00346481"/>
    <w:rsid w:val="003464CF"/>
    <w:rsid w:val="00350C79"/>
    <w:rsid w:val="003543F2"/>
    <w:rsid w:val="003602A4"/>
    <w:rsid w:val="0036254C"/>
    <w:rsid w:val="003639F3"/>
    <w:rsid w:val="0037368D"/>
    <w:rsid w:val="003744DE"/>
    <w:rsid w:val="00375D92"/>
    <w:rsid w:val="003764C8"/>
    <w:rsid w:val="00381A1B"/>
    <w:rsid w:val="00382582"/>
    <w:rsid w:val="003840E1"/>
    <w:rsid w:val="00394567"/>
    <w:rsid w:val="0039456E"/>
    <w:rsid w:val="003965C6"/>
    <w:rsid w:val="00397D4B"/>
    <w:rsid w:val="003A0D7F"/>
    <w:rsid w:val="003A34CE"/>
    <w:rsid w:val="003A3BD4"/>
    <w:rsid w:val="003A494A"/>
    <w:rsid w:val="003A4A36"/>
    <w:rsid w:val="003A5EC5"/>
    <w:rsid w:val="003B3BB7"/>
    <w:rsid w:val="003B6DA0"/>
    <w:rsid w:val="003B7BE5"/>
    <w:rsid w:val="003D0DF2"/>
    <w:rsid w:val="003D3AC8"/>
    <w:rsid w:val="003D4C65"/>
    <w:rsid w:val="003D7184"/>
    <w:rsid w:val="003E656D"/>
    <w:rsid w:val="003E7007"/>
    <w:rsid w:val="003E7567"/>
    <w:rsid w:val="003E79DF"/>
    <w:rsid w:val="003E7BA9"/>
    <w:rsid w:val="003F0078"/>
    <w:rsid w:val="003F0720"/>
    <w:rsid w:val="003F66C9"/>
    <w:rsid w:val="003F7EB7"/>
    <w:rsid w:val="003F7FD6"/>
    <w:rsid w:val="00411804"/>
    <w:rsid w:val="004157E7"/>
    <w:rsid w:val="00417D27"/>
    <w:rsid w:val="00424CF6"/>
    <w:rsid w:val="004259A3"/>
    <w:rsid w:val="00427A7B"/>
    <w:rsid w:val="00433E31"/>
    <w:rsid w:val="00440764"/>
    <w:rsid w:val="00441066"/>
    <w:rsid w:val="00457CDC"/>
    <w:rsid w:val="00462093"/>
    <w:rsid w:val="004624C8"/>
    <w:rsid w:val="00470BAF"/>
    <w:rsid w:val="004720B1"/>
    <w:rsid w:val="0047360C"/>
    <w:rsid w:val="00477137"/>
    <w:rsid w:val="00477CB5"/>
    <w:rsid w:val="00480233"/>
    <w:rsid w:val="004812E2"/>
    <w:rsid w:val="00486C2D"/>
    <w:rsid w:val="0049048C"/>
    <w:rsid w:val="00494B07"/>
    <w:rsid w:val="004950C8"/>
    <w:rsid w:val="00496125"/>
    <w:rsid w:val="004A129E"/>
    <w:rsid w:val="004A3EDE"/>
    <w:rsid w:val="004A4F28"/>
    <w:rsid w:val="004A6359"/>
    <w:rsid w:val="004B0C53"/>
    <w:rsid w:val="004B0DF1"/>
    <w:rsid w:val="004B1720"/>
    <w:rsid w:val="004B2AB9"/>
    <w:rsid w:val="004B3FF3"/>
    <w:rsid w:val="004B516D"/>
    <w:rsid w:val="004B7480"/>
    <w:rsid w:val="004C0306"/>
    <w:rsid w:val="004C0665"/>
    <w:rsid w:val="004C5777"/>
    <w:rsid w:val="004C5B04"/>
    <w:rsid w:val="004C7322"/>
    <w:rsid w:val="004D09CA"/>
    <w:rsid w:val="004D719B"/>
    <w:rsid w:val="004E5D34"/>
    <w:rsid w:val="004E6136"/>
    <w:rsid w:val="004E63E0"/>
    <w:rsid w:val="004F1D75"/>
    <w:rsid w:val="004F2920"/>
    <w:rsid w:val="004F42B2"/>
    <w:rsid w:val="004F53E6"/>
    <w:rsid w:val="004F6505"/>
    <w:rsid w:val="004F7EF3"/>
    <w:rsid w:val="00501DC2"/>
    <w:rsid w:val="0050200E"/>
    <w:rsid w:val="00502135"/>
    <w:rsid w:val="005031CA"/>
    <w:rsid w:val="005069DF"/>
    <w:rsid w:val="00507BB7"/>
    <w:rsid w:val="00507E01"/>
    <w:rsid w:val="00513451"/>
    <w:rsid w:val="00513DDE"/>
    <w:rsid w:val="00517A44"/>
    <w:rsid w:val="005230BC"/>
    <w:rsid w:val="005255B9"/>
    <w:rsid w:val="0053186A"/>
    <w:rsid w:val="00532E5A"/>
    <w:rsid w:val="00532EA1"/>
    <w:rsid w:val="00535A59"/>
    <w:rsid w:val="0054228F"/>
    <w:rsid w:val="00545C99"/>
    <w:rsid w:val="00545D11"/>
    <w:rsid w:val="0055055C"/>
    <w:rsid w:val="00551DAB"/>
    <w:rsid w:val="0056002F"/>
    <w:rsid w:val="00562BB3"/>
    <w:rsid w:val="00565202"/>
    <w:rsid w:val="00566465"/>
    <w:rsid w:val="00567342"/>
    <w:rsid w:val="0057114F"/>
    <w:rsid w:val="0057321A"/>
    <w:rsid w:val="00577962"/>
    <w:rsid w:val="00581B9C"/>
    <w:rsid w:val="0058386C"/>
    <w:rsid w:val="00583EF4"/>
    <w:rsid w:val="00584490"/>
    <w:rsid w:val="00584F2E"/>
    <w:rsid w:val="00590A42"/>
    <w:rsid w:val="00591D24"/>
    <w:rsid w:val="00591FBB"/>
    <w:rsid w:val="005A0146"/>
    <w:rsid w:val="005A2510"/>
    <w:rsid w:val="005A6378"/>
    <w:rsid w:val="005A6BF9"/>
    <w:rsid w:val="005B0F17"/>
    <w:rsid w:val="005B182B"/>
    <w:rsid w:val="005B6EE8"/>
    <w:rsid w:val="005B73D5"/>
    <w:rsid w:val="005C4C2C"/>
    <w:rsid w:val="005C52CB"/>
    <w:rsid w:val="005C540E"/>
    <w:rsid w:val="005C5C85"/>
    <w:rsid w:val="005C6E71"/>
    <w:rsid w:val="005D1E4E"/>
    <w:rsid w:val="005D5863"/>
    <w:rsid w:val="005D60DA"/>
    <w:rsid w:val="005D71FF"/>
    <w:rsid w:val="005E162F"/>
    <w:rsid w:val="005E3179"/>
    <w:rsid w:val="005E40CD"/>
    <w:rsid w:val="005E6371"/>
    <w:rsid w:val="005E6A62"/>
    <w:rsid w:val="005F0D5D"/>
    <w:rsid w:val="005F1F14"/>
    <w:rsid w:val="005F265D"/>
    <w:rsid w:val="005F7BC9"/>
    <w:rsid w:val="00615CE4"/>
    <w:rsid w:val="006208A7"/>
    <w:rsid w:val="00620B0B"/>
    <w:rsid w:val="00622E54"/>
    <w:rsid w:val="00624957"/>
    <w:rsid w:val="00626FCA"/>
    <w:rsid w:val="00627265"/>
    <w:rsid w:val="00637EED"/>
    <w:rsid w:val="006401E4"/>
    <w:rsid w:val="006410DD"/>
    <w:rsid w:val="00641347"/>
    <w:rsid w:val="006428D4"/>
    <w:rsid w:val="0064691B"/>
    <w:rsid w:val="006510E2"/>
    <w:rsid w:val="006552DD"/>
    <w:rsid w:val="006559CD"/>
    <w:rsid w:val="0065686D"/>
    <w:rsid w:val="0066035F"/>
    <w:rsid w:val="00662073"/>
    <w:rsid w:val="006626C7"/>
    <w:rsid w:val="00665F1F"/>
    <w:rsid w:val="00666BD1"/>
    <w:rsid w:val="0067024F"/>
    <w:rsid w:val="0067477E"/>
    <w:rsid w:val="00682A2C"/>
    <w:rsid w:val="00683C53"/>
    <w:rsid w:val="00684228"/>
    <w:rsid w:val="00685843"/>
    <w:rsid w:val="00693760"/>
    <w:rsid w:val="006938D2"/>
    <w:rsid w:val="006A03E3"/>
    <w:rsid w:val="006A0BE0"/>
    <w:rsid w:val="006A1199"/>
    <w:rsid w:val="006A26A1"/>
    <w:rsid w:val="006A2DAE"/>
    <w:rsid w:val="006A46B9"/>
    <w:rsid w:val="006A61D1"/>
    <w:rsid w:val="006B1ED4"/>
    <w:rsid w:val="006B4C4E"/>
    <w:rsid w:val="006C12EE"/>
    <w:rsid w:val="006C4838"/>
    <w:rsid w:val="006D35CF"/>
    <w:rsid w:val="006D6436"/>
    <w:rsid w:val="006D74C1"/>
    <w:rsid w:val="006E0019"/>
    <w:rsid w:val="006E1C03"/>
    <w:rsid w:val="006E33F1"/>
    <w:rsid w:val="006E5DAD"/>
    <w:rsid w:val="006E659F"/>
    <w:rsid w:val="006E762F"/>
    <w:rsid w:val="006F6C3F"/>
    <w:rsid w:val="00700726"/>
    <w:rsid w:val="007008F7"/>
    <w:rsid w:val="007010E6"/>
    <w:rsid w:val="0070359F"/>
    <w:rsid w:val="00704C9C"/>
    <w:rsid w:val="007060CB"/>
    <w:rsid w:val="007105E9"/>
    <w:rsid w:val="00713507"/>
    <w:rsid w:val="00713FB8"/>
    <w:rsid w:val="0071420C"/>
    <w:rsid w:val="007142FC"/>
    <w:rsid w:val="007163B5"/>
    <w:rsid w:val="00723671"/>
    <w:rsid w:val="00723F31"/>
    <w:rsid w:val="0072490E"/>
    <w:rsid w:val="00725EE2"/>
    <w:rsid w:val="00726E31"/>
    <w:rsid w:val="007318E3"/>
    <w:rsid w:val="00736B17"/>
    <w:rsid w:val="00741516"/>
    <w:rsid w:val="00745BAA"/>
    <w:rsid w:val="007474B1"/>
    <w:rsid w:val="007523F0"/>
    <w:rsid w:val="007536B4"/>
    <w:rsid w:val="00760C09"/>
    <w:rsid w:val="007655D9"/>
    <w:rsid w:val="00765CCA"/>
    <w:rsid w:val="007664EB"/>
    <w:rsid w:val="007708DC"/>
    <w:rsid w:val="00774ABA"/>
    <w:rsid w:val="007802E3"/>
    <w:rsid w:val="007856B7"/>
    <w:rsid w:val="007872FD"/>
    <w:rsid w:val="007A346F"/>
    <w:rsid w:val="007B0944"/>
    <w:rsid w:val="007B0E21"/>
    <w:rsid w:val="007B25FF"/>
    <w:rsid w:val="007B2C64"/>
    <w:rsid w:val="007B342C"/>
    <w:rsid w:val="007B4148"/>
    <w:rsid w:val="007B5741"/>
    <w:rsid w:val="007C0129"/>
    <w:rsid w:val="007C6446"/>
    <w:rsid w:val="007C6EFE"/>
    <w:rsid w:val="007D432C"/>
    <w:rsid w:val="007D598F"/>
    <w:rsid w:val="007D5E64"/>
    <w:rsid w:val="007D6A06"/>
    <w:rsid w:val="007D7398"/>
    <w:rsid w:val="007D7784"/>
    <w:rsid w:val="007D7A53"/>
    <w:rsid w:val="007E3976"/>
    <w:rsid w:val="007E6D42"/>
    <w:rsid w:val="007F0984"/>
    <w:rsid w:val="007F0C12"/>
    <w:rsid w:val="007F1C01"/>
    <w:rsid w:val="007F4E8B"/>
    <w:rsid w:val="007F5481"/>
    <w:rsid w:val="007F5543"/>
    <w:rsid w:val="00800491"/>
    <w:rsid w:val="00805448"/>
    <w:rsid w:val="008062E6"/>
    <w:rsid w:val="0080646C"/>
    <w:rsid w:val="00806551"/>
    <w:rsid w:val="00810A22"/>
    <w:rsid w:val="00810D25"/>
    <w:rsid w:val="00810ED2"/>
    <w:rsid w:val="0081222F"/>
    <w:rsid w:val="008136E6"/>
    <w:rsid w:val="008148C9"/>
    <w:rsid w:val="00814C84"/>
    <w:rsid w:val="00815C62"/>
    <w:rsid w:val="00816A3D"/>
    <w:rsid w:val="00816F9A"/>
    <w:rsid w:val="00821099"/>
    <w:rsid w:val="00823390"/>
    <w:rsid w:val="00823527"/>
    <w:rsid w:val="00836B0D"/>
    <w:rsid w:val="00836EEA"/>
    <w:rsid w:val="008373C8"/>
    <w:rsid w:val="00841830"/>
    <w:rsid w:val="00842B78"/>
    <w:rsid w:val="00845A8B"/>
    <w:rsid w:val="00847A87"/>
    <w:rsid w:val="00850166"/>
    <w:rsid w:val="00850640"/>
    <w:rsid w:val="00855E48"/>
    <w:rsid w:val="00862CD7"/>
    <w:rsid w:val="00866236"/>
    <w:rsid w:val="00866D3A"/>
    <w:rsid w:val="00867CF9"/>
    <w:rsid w:val="00870778"/>
    <w:rsid w:val="00870C13"/>
    <w:rsid w:val="00870E20"/>
    <w:rsid w:val="0087336F"/>
    <w:rsid w:val="00873E90"/>
    <w:rsid w:val="008746E1"/>
    <w:rsid w:val="00874F32"/>
    <w:rsid w:val="00877C2C"/>
    <w:rsid w:val="0088272E"/>
    <w:rsid w:val="00882C03"/>
    <w:rsid w:val="0088485F"/>
    <w:rsid w:val="0088767E"/>
    <w:rsid w:val="00887A70"/>
    <w:rsid w:val="008975E1"/>
    <w:rsid w:val="008A064B"/>
    <w:rsid w:val="008A2AC5"/>
    <w:rsid w:val="008A398A"/>
    <w:rsid w:val="008A6CD2"/>
    <w:rsid w:val="008B4B9E"/>
    <w:rsid w:val="008B5BF2"/>
    <w:rsid w:val="008C0FF7"/>
    <w:rsid w:val="008C4667"/>
    <w:rsid w:val="008C5E6A"/>
    <w:rsid w:val="008C7D22"/>
    <w:rsid w:val="008D0F25"/>
    <w:rsid w:val="008D2B0B"/>
    <w:rsid w:val="008D4AD2"/>
    <w:rsid w:val="008D57F3"/>
    <w:rsid w:val="008E0E16"/>
    <w:rsid w:val="008E17E4"/>
    <w:rsid w:val="008E36A8"/>
    <w:rsid w:val="008F0EC1"/>
    <w:rsid w:val="008F3941"/>
    <w:rsid w:val="008F50E8"/>
    <w:rsid w:val="008F60D7"/>
    <w:rsid w:val="00904BB1"/>
    <w:rsid w:val="00906DDB"/>
    <w:rsid w:val="00910ED2"/>
    <w:rsid w:val="00913D58"/>
    <w:rsid w:val="00914340"/>
    <w:rsid w:val="00916BAF"/>
    <w:rsid w:val="00917577"/>
    <w:rsid w:val="0092013B"/>
    <w:rsid w:val="009201C1"/>
    <w:rsid w:val="00920F3B"/>
    <w:rsid w:val="00921593"/>
    <w:rsid w:val="00921B97"/>
    <w:rsid w:val="00921D6C"/>
    <w:rsid w:val="00925F24"/>
    <w:rsid w:val="0093002F"/>
    <w:rsid w:val="009307FB"/>
    <w:rsid w:val="00931D95"/>
    <w:rsid w:val="00940112"/>
    <w:rsid w:val="0094426B"/>
    <w:rsid w:val="00946272"/>
    <w:rsid w:val="009502B0"/>
    <w:rsid w:val="00951837"/>
    <w:rsid w:val="00955001"/>
    <w:rsid w:val="00957E07"/>
    <w:rsid w:val="00963D8A"/>
    <w:rsid w:val="00964C31"/>
    <w:rsid w:val="00966DBE"/>
    <w:rsid w:val="00967856"/>
    <w:rsid w:val="00970E69"/>
    <w:rsid w:val="0097125D"/>
    <w:rsid w:val="00975F5A"/>
    <w:rsid w:val="009770EE"/>
    <w:rsid w:val="00981304"/>
    <w:rsid w:val="0098417D"/>
    <w:rsid w:val="00991841"/>
    <w:rsid w:val="00992CB9"/>
    <w:rsid w:val="00995DBD"/>
    <w:rsid w:val="009976BA"/>
    <w:rsid w:val="009A09B4"/>
    <w:rsid w:val="009A68CE"/>
    <w:rsid w:val="009A693A"/>
    <w:rsid w:val="009B1098"/>
    <w:rsid w:val="009B1669"/>
    <w:rsid w:val="009B67BF"/>
    <w:rsid w:val="009B743B"/>
    <w:rsid w:val="009C1994"/>
    <w:rsid w:val="009C2319"/>
    <w:rsid w:val="009C3E8F"/>
    <w:rsid w:val="009C6871"/>
    <w:rsid w:val="009C700C"/>
    <w:rsid w:val="009C709A"/>
    <w:rsid w:val="009D3014"/>
    <w:rsid w:val="009D4999"/>
    <w:rsid w:val="009D5AAB"/>
    <w:rsid w:val="009E4092"/>
    <w:rsid w:val="009E6530"/>
    <w:rsid w:val="009E6B12"/>
    <w:rsid w:val="009E7724"/>
    <w:rsid w:val="009F4116"/>
    <w:rsid w:val="009F4BA2"/>
    <w:rsid w:val="009F644E"/>
    <w:rsid w:val="009F7E3B"/>
    <w:rsid w:val="009F7F67"/>
    <w:rsid w:val="00A0027C"/>
    <w:rsid w:val="00A012FE"/>
    <w:rsid w:val="00A03DDE"/>
    <w:rsid w:val="00A05350"/>
    <w:rsid w:val="00A0627D"/>
    <w:rsid w:val="00A1189F"/>
    <w:rsid w:val="00A145C7"/>
    <w:rsid w:val="00A14D25"/>
    <w:rsid w:val="00A206A0"/>
    <w:rsid w:val="00A21DD3"/>
    <w:rsid w:val="00A23333"/>
    <w:rsid w:val="00A27BBA"/>
    <w:rsid w:val="00A30A97"/>
    <w:rsid w:val="00A310B0"/>
    <w:rsid w:val="00A41F89"/>
    <w:rsid w:val="00A42783"/>
    <w:rsid w:val="00A43E53"/>
    <w:rsid w:val="00A44893"/>
    <w:rsid w:val="00A45D83"/>
    <w:rsid w:val="00A460C1"/>
    <w:rsid w:val="00A506B9"/>
    <w:rsid w:val="00A52EAD"/>
    <w:rsid w:val="00A53264"/>
    <w:rsid w:val="00A55F25"/>
    <w:rsid w:val="00A56997"/>
    <w:rsid w:val="00A60B68"/>
    <w:rsid w:val="00A60CA1"/>
    <w:rsid w:val="00A61A9F"/>
    <w:rsid w:val="00A650F3"/>
    <w:rsid w:val="00A71CC3"/>
    <w:rsid w:val="00A739AC"/>
    <w:rsid w:val="00A83D27"/>
    <w:rsid w:val="00A85558"/>
    <w:rsid w:val="00A86D21"/>
    <w:rsid w:val="00A9204D"/>
    <w:rsid w:val="00A97432"/>
    <w:rsid w:val="00AA0A35"/>
    <w:rsid w:val="00AA1609"/>
    <w:rsid w:val="00AA21C3"/>
    <w:rsid w:val="00AA4E53"/>
    <w:rsid w:val="00AA5FD3"/>
    <w:rsid w:val="00AB552B"/>
    <w:rsid w:val="00AB5B99"/>
    <w:rsid w:val="00AB6D29"/>
    <w:rsid w:val="00AB7621"/>
    <w:rsid w:val="00AC1F10"/>
    <w:rsid w:val="00AC3B78"/>
    <w:rsid w:val="00AC480E"/>
    <w:rsid w:val="00AC4D30"/>
    <w:rsid w:val="00AC6024"/>
    <w:rsid w:val="00AC6D24"/>
    <w:rsid w:val="00AD0174"/>
    <w:rsid w:val="00AD11DC"/>
    <w:rsid w:val="00AD1B66"/>
    <w:rsid w:val="00AD29E2"/>
    <w:rsid w:val="00AD3A94"/>
    <w:rsid w:val="00AD67B3"/>
    <w:rsid w:val="00AE196D"/>
    <w:rsid w:val="00AE3949"/>
    <w:rsid w:val="00AE4D5E"/>
    <w:rsid w:val="00AF4E96"/>
    <w:rsid w:val="00B01EC7"/>
    <w:rsid w:val="00B050D6"/>
    <w:rsid w:val="00B06045"/>
    <w:rsid w:val="00B06C1E"/>
    <w:rsid w:val="00B16A15"/>
    <w:rsid w:val="00B1777D"/>
    <w:rsid w:val="00B17786"/>
    <w:rsid w:val="00B2179C"/>
    <w:rsid w:val="00B21AC5"/>
    <w:rsid w:val="00B21B81"/>
    <w:rsid w:val="00B2392E"/>
    <w:rsid w:val="00B27A1D"/>
    <w:rsid w:val="00B35333"/>
    <w:rsid w:val="00B40A80"/>
    <w:rsid w:val="00B40E97"/>
    <w:rsid w:val="00B43282"/>
    <w:rsid w:val="00B469D9"/>
    <w:rsid w:val="00B50820"/>
    <w:rsid w:val="00B53689"/>
    <w:rsid w:val="00B5487E"/>
    <w:rsid w:val="00B55921"/>
    <w:rsid w:val="00B57C89"/>
    <w:rsid w:val="00B64806"/>
    <w:rsid w:val="00B700F9"/>
    <w:rsid w:val="00B70204"/>
    <w:rsid w:val="00B722A7"/>
    <w:rsid w:val="00B77919"/>
    <w:rsid w:val="00B85D48"/>
    <w:rsid w:val="00B90D5C"/>
    <w:rsid w:val="00B969C2"/>
    <w:rsid w:val="00BA18FD"/>
    <w:rsid w:val="00BA3D29"/>
    <w:rsid w:val="00BA52A0"/>
    <w:rsid w:val="00BA6509"/>
    <w:rsid w:val="00BA6ED5"/>
    <w:rsid w:val="00BB1AA6"/>
    <w:rsid w:val="00BB55DB"/>
    <w:rsid w:val="00BB568C"/>
    <w:rsid w:val="00BC0A2A"/>
    <w:rsid w:val="00BC4EAA"/>
    <w:rsid w:val="00BC711E"/>
    <w:rsid w:val="00BC7FAB"/>
    <w:rsid w:val="00BD1A4C"/>
    <w:rsid w:val="00BD1D72"/>
    <w:rsid w:val="00BD26ED"/>
    <w:rsid w:val="00BD3365"/>
    <w:rsid w:val="00BD5F23"/>
    <w:rsid w:val="00BD6A83"/>
    <w:rsid w:val="00BE0FB4"/>
    <w:rsid w:val="00BE64ED"/>
    <w:rsid w:val="00BE69A1"/>
    <w:rsid w:val="00C001E2"/>
    <w:rsid w:val="00C054AB"/>
    <w:rsid w:val="00C06A00"/>
    <w:rsid w:val="00C07EBD"/>
    <w:rsid w:val="00C11951"/>
    <w:rsid w:val="00C125C0"/>
    <w:rsid w:val="00C12FA1"/>
    <w:rsid w:val="00C135E6"/>
    <w:rsid w:val="00C13DDF"/>
    <w:rsid w:val="00C14134"/>
    <w:rsid w:val="00C150F7"/>
    <w:rsid w:val="00C15A0F"/>
    <w:rsid w:val="00C17CCE"/>
    <w:rsid w:val="00C220BC"/>
    <w:rsid w:val="00C22B24"/>
    <w:rsid w:val="00C24881"/>
    <w:rsid w:val="00C24B7C"/>
    <w:rsid w:val="00C26BB4"/>
    <w:rsid w:val="00C270EC"/>
    <w:rsid w:val="00C27F5B"/>
    <w:rsid w:val="00C30A0A"/>
    <w:rsid w:val="00C33330"/>
    <w:rsid w:val="00C34A31"/>
    <w:rsid w:val="00C40889"/>
    <w:rsid w:val="00C44788"/>
    <w:rsid w:val="00C500ED"/>
    <w:rsid w:val="00C501A4"/>
    <w:rsid w:val="00C50395"/>
    <w:rsid w:val="00C50A4B"/>
    <w:rsid w:val="00C51983"/>
    <w:rsid w:val="00C51A6A"/>
    <w:rsid w:val="00C52A97"/>
    <w:rsid w:val="00C570BF"/>
    <w:rsid w:val="00C57320"/>
    <w:rsid w:val="00C57E48"/>
    <w:rsid w:val="00C600D7"/>
    <w:rsid w:val="00C60D02"/>
    <w:rsid w:val="00C6260E"/>
    <w:rsid w:val="00C62A49"/>
    <w:rsid w:val="00C62EB2"/>
    <w:rsid w:val="00C62FEB"/>
    <w:rsid w:val="00C6359B"/>
    <w:rsid w:val="00C646AF"/>
    <w:rsid w:val="00C6498A"/>
    <w:rsid w:val="00C64A99"/>
    <w:rsid w:val="00C660C6"/>
    <w:rsid w:val="00C67B72"/>
    <w:rsid w:val="00C7030E"/>
    <w:rsid w:val="00C72370"/>
    <w:rsid w:val="00C73C44"/>
    <w:rsid w:val="00C75435"/>
    <w:rsid w:val="00C77172"/>
    <w:rsid w:val="00C94860"/>
    <w:rsid w:val="00C964BE"/>
    <w:rsid w:val="00CA4442"/>
    <w:rsid w:val="00CA6851"/>
    <w:rsid w:val="00CA72FF"/>
    <w:rsid w:val="00CB1662"/>
    <w:rsid w:val="00CB7237"/>
    <w:rsid w:val="00CC1F15"/>
    <w:rsid w:val="00CC2C39"/>
    <w:rsid w:val="00CC2CDF"/>
    <w:rsid w:val="00CC4401"/>
    <w:rsid w:val="00CC493A"/>
    <w:rsid w:val="00CC4C80"/>
    <w:rsid w:val="00CC5510"/>
    <w:rsid w:val="00CC6148"/>
    <w:rsid w:val="00CE0EA0"/>
    <w:rsid w:val="00CE322A"/>
    <w:rsid w:val="00CE442D"/>
    <w:rsid w:val="00CE7CC4"/>
    <w:rsid w:val="00CF2CE5"/>
    <w:rsid w:val="00CF3372"/>
    <w:rsid w:val="00CF42D3"/>
    <w:rsid w:val="00CF4D8B"/>
    <w:rsid w:val="00D079F3"/>
    <w:rsid w:val="00D116E2"/>
    <w:rsid w:val="00D1302E"/>
    <w:rsid w:val="00D136F2"/>
    <w:rsid w:val="00D22927"/>
    <w:rsid w:val="00D22D37"/>
    <w:rsid w:val="00D2518D"/>
    <w:rsid w:val="00D334D5"/>
    <w:rsid w:val="00D37B88"/>
    <w:rsid w:val="00D406E8"/>
    <w:rsid w:val="00D40E60"/>
    <w:rsid w:val="00D41116"/>
    <w:rsid w:val="00D444C6"/>
    <w:rsid w:val="00D4597D"/>
    <w:rsid w:val="00D471A5"/>
    <w:rsid w:val="00D53FF9"/>
    <w:rsid w:val="00D56810"/>
    <w:rsid w:val="00D6281F"/>
    <w:rsid w:val="00D64C3A"/>
    <w:rsid w:val="00D65473"/>
    <w:rsid w:val="00D67966"/>
    <w:rsid w:val="00D72133"/>
    <w:rsid w:val="00D72A17"/>
    <w:rsid w:val="00D73D46"/>
    <w:rsid w:val="00D743E5"/>
    <w:rsid w:val="00D7774D"/>
    <w:rsid w:val="00D85950"/>
    <w:rsid w:val="00D91AE2"/>
    <w:rsid w:val="00DA0AF4"/>
    <w:rsid w:val="00DA5CF0"/>
    <w:rsid w:val="00DA6698"/>
    <w:rsid w:val="00DA7436"/>
    <w:rsid w:val="00DB07FE"/>
    <w:rsid w:val="00DB4700"/>
    <w:rsid w:val="00DB4F0C"/>
    <w:rsid w:val="00DC6BFD"/>
    <w:rsid w:val="00DC75CB"/>
    <w:rsid w:val="00DD11B5"/>
    <w:rsid w:val="00DD4D5B"/>
    <w:rsid w:val="00DE0221"/>
    <w:rsid w:val="00DE21BE"/>
    <w:rsid w:val="00DE4766"/>
    <w:rsid w:val="00DE49BB"/>
    <w:rsid w:val="00DE71EE"/>
    <w:rsid w:val="00DE7530"/>
    <w:rsid w:val="00DF0B32"/>
    <w:rsid w:val="00DF0F98"/>
    <w:rsid w:val="00DF7307"/>
    <w:rsid w:val="00DF7CB3"/>
    <w:rsid w:val="00E01392"/>
    <w:rsid w:val="00E02D06"/>
    <w:rsid w:val="00E0592C"/>
    <w:rsid w:val="00E06FBA"/>
    <w:rsid w:val="00E142FB"/>
    <w:rsid w:val="00E14F1B"/>
    <w:rsid w:val="00E168A7"/>
    <w:rsid w:val="00E215FB"/>
    <w:rsid w:val="00E23915"/>
    <w:rsid w:val="00E26983"/>
    <w:rsid w:val="00E32214"/>
    <w:rsid w:val="00E3790F"/>
    <w:rsid w:val="00E40396"/>
    <w:rsid w:val="00E434EC"/>
    <w:rsid w:val="00E43E78"/>
    <w:rsid w:val="00E46273"/>
    <w:rsid w:val="00E52970"/>
    <w:rsid w:val="00E5336C"/>
    <w:rsid w:val="00E53D35"/>
    <w:rsid w:val="00E53FDF"/>
    <w:rsid w:val="00E541AB"/>
    <w:rsid w:val="00E54CB7"/>
    <w:rsid w:val="00E550CB"/>
    <w:rsid w:val="00E57507"/>
    <w:rsid w:val="00E61153"/>
    <w:rsid w:val="00E63331"/>
    <w:rsid w:val="00E65CE6"/>
    <w:rsid w:val="00E760BA"/>
    <w:rsid w:val="00E76B56"/>
    <w:rsid w:val="00E77F49"/>
    <w:rsid w:val="00E80470"/>
    <w:rsid w:val="00E841FA"/>
    <w:rsid w:val="00E85039"/>
    <w:rsid w:val="00E85ADC"/>
    <w:rsid w:val="00E878BF"/>
    <w:rsid w:val="00E87EA2"/>
    <w:rsid w:val="00E925A1"/>
    <w:rsid w:val="00E95C7F"/>
    <w:rsid w:val="00EA4F7B"/>
    <w:rsid w:val="00EA6310"/>
    <w:rsid w:val="00EB2BA3"/>
    <w:rsid w:val="00EC0FE9"/>
    <w:rsid w:val="00EC19E9"/>
    <w:rsid w:val="00ED0ADA"/>
    <w:rsid w:val="00ED1968"/>
    <w:rsid w:val="00ED39A1"/>
    <w:rsid w:val="00ED4927"/>
    <w:rsid w:val="00EE33AA"/>
    <w:rsid w:val="00EE388E"/>
    <w:rsid w:val="00EE5E61"/>
    <w:rsid w:val="00EE5F40"/>
    <w:rsid w:val="00EE7124"/>
    <w:rsid w:val="00EF26E2"/>
    <w:rsid w:val="00EF4008"/>
    <w:rsid w:val="00F04106"/>
    <w:rsid w:val="00F06528"/>
    <w:rsid w:val="00F07705"/>
    <w:rsid w:val="00F07B5F"/>
    <w:rsid w:val="00F10515"/>
    <w:rsid w:val="00F152F2"/>
    <w:rsid w:val="00F1626E"/>
    <w:rsid w:val="00F163D3"/>
    <w:rsid w:val="00F17139"/>
    <w:rsid w:val="00F300F8"/>
    <w:rsid w:val="00F31769"/>
    <w:rsid w:val="00F31C9B"/>
    <w:rsid w:val="00F33F60"/>
    <w:rsid w:val="00F34431"/>
    <w:rsid w:val="00F456F1"/>
    <w:rsid w:val="00F468F8"/>
    <w:rsid w:val="00F50666"/>
    <w:rsid w:val="00F5180D"/>
    <w:rsid w:val="00F53793"/>
    <w:rsid w:val="00F538E5"/>
    <w:rsid w:val="00F56798"/>
    <w:rsid w:val="00F56C17"/>
    <w:rsid w:val="00F577B5"/>
    <w:rsid w:val="00F6499B"/>
    <w:rsid w:val="00F6588C"/>
    <w:rsid w:val="00F72C3F"/>
    <w:rsid w:val="00F7485B"/>
    <w:rsid w:val="00F7557C"/>
    <w:rsid w:val="00F768B4"/>
    <w:rsid w:val="00F81576"/>
    <w:rsid w:val="00F8394D"/>
    <w:rsid w:val="00F84006"/>
    <w:rsid w:val="00F84951"/>
    <w:rsid w:val="00F918C0"/>
    <w:rsid w:val="00F94286"/>
    <w:rsid w:val="00F95624"/>
    <w:rsid w:val="00F97233"/>
    <w:rsid w:val="00FA210D"/>
    <w:rsid w:val="00FA75A8"/>
    <w:rsid w:val="00FB1D64"/>
    <w:rsid w:val="00FB447A"/>
    <w:rsid w:val="00FB7064"/>
    <w:rsid w:val="00FC0298"/>
    <w:rsid w:val="00FC12C7"/>
    <w:rsid w:val="00FC17A2"/>
    <w:rsid w:val="00FC5530"/>
    <w:rsid w:val="00FD3D7E"/>
    <w:rsid w:val="00FD45EA"/>
    <w:rsid w:val="00FE31C5"/>
    <w:rsid w:val="00FF11EA"/>
    <w:rsid w:val="00FF1D8E"/>
    <w:rsid w:val="00FF27C8"/>
    <w:rsid w:val="00FF2940"/>
    <w:rsid w:val="00FF2EBE"/>
    <w:rsid w:val="00FF4863"/>
    <w:rsid w:val="00FF4BD9"/>
    <w:rsid w:val="00FF5F41"/>
    <w:rsid w:val="00FF6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2A4"/>
    <w:pPr>
      <w:widowControl w:val="0"/>
    </w:pPr>
    <w:rPr>
      <w:rFonts w:ascii="Helvetica" w:hAnsi="Helvetica"/>
      <w:snapToGrid w:val="0"/>
      <w:sz w:val="24"/>
    </w:rPr>
  </w:style>
  <w:style w:type="paragraph" w:styleId="Heading1">
    <w:name w:val="heading 1"/>
    <w:basedOn w:val="Normal"/>
    <w:next w:val="Normal"/>
    <w:link w:val="Heading1Char"/>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1Char">
    <w:name w:val="Heading 1 Char"/>
    <w:basedOn w:val="DefaultParagraphFont"/>
    <w:link w:val="Heading1"/>
    <w:rsid w:val="00C50395"/>
    <w:rPr>
      <w:rFonts w:ascii="Arial" w:hAnsi="Arial"/>
      <w:b/>
      <w:snapToGrid w:val="0"/>
      <w:sz w:val="24"/>
    </w:rPr>
  </w:style>
  <w:style w:type="character" w:customStyle="1" w:styleId="BodyText3Char">
    <w:name w:val="Body Text 3 Char"/>
    <w:basedOn w:val="DefaultParagraphFont"/>
    <w:link w:val="BodyText3"/>
    <w:rsid w:val="00AC3B78"/>
    <w:rPr>
      <w:rFonts w:ascii="Helvetica" w:hAnsi="Helvetica"/>
      <w:snapToGrid w:val="0"/>
      <w:sz w:val="24"/>
    </w:rPr>
  </w:style>
  <w:style w:type="paragraph" w:styleId="ListBullet">
    <w:name w:val="List Bullet"/>
    <w:basedOn w:val="Normal"/>
    <w:unhideWhenUsed/>
    <w:rsid w:val="00A506B9"/>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213655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1530CF7F2DB478B222810CF1147C1" ma:contentTypeVersion="10" ma:contentTypeDescription="Create a new document." ma:contentTypeScope="" ma:versionID="08f5edd158ce2c050c1efc53e497c34b">
  <xsd:schema xmlns:xsd="http://www.w3.org/2001/XMLSchema" xmlns:xs="http://www.w3.org/2001/XMLSchema" xmlns:p="http://schemas.microsoft.com/office/2006/metadata/properties" xmlns:ns3="0ef80344-7ca4-4c51-abd2-0e09e574f550" xmlns:ns4="20e57326-8986-4e80-88e1-435c87523691" targetNamespace="http://schemas.microsoft.com/office/2006/metadata/properties" ma:root="true" ma:fieldsID="a6011a03520a241cf5c77c572d6f1c0b" ns3:_="" ns4:_="">
    <xsd:import namespace="0ef80344-7ca4-4c51-abd2-0e09e574f550"/>
    <xsd:import namespace="20e57326-8986-4e80-88e1-435c875236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80344-7ca4-4c51-abd2-0e09e574f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57326-8986-4e80-88e1-435c875236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36BE8-6710-4D71-9027-C3EAB216BB75}">
  <ds:schemaRefs>
    <ds:schemaRef ds:uri="http://schemas.microsoft.com/sharepoint/v3/contenttype/forms"/>
  </ds:schemaRefs>
</ds:datastoreItem>
</file>

<file path=customXml/itemProps2.xml><?xml version="1.0" encoding="utf-8"?>
<ds:datastoreItem xmlns:ds="http://schemas.openxmlformats.org/officeDocument/2006/customXml" ds:itemID="{AE1706AC-178E-4CE0-AFC2-9CB163CE8573}">
  <ds:schemaRefs>
    <ds:schemaRef ds:uri="http://schemas.openxmlformats.org/officeDocument/2006/bibliography"/>
  </ds:schemaRefs>
</ds:datastoreItem>
</file>

<file path=customXml/itemProps3.xml><?xml version="1.0" encoding="utf-8"?>
<ds:datastoreItem xmlns:ds="http://schemas.openxmlformats.org/officeDocument/2006/customXml" ds:itemID="{05818889-9DDA-4212-A045-9E6C809677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7CFE9C-429A-4F16-8479-8606275C6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80344-7ca4-4c51-abd2-0e09e574f550"/>
    <ds:schemaRef ds:uri="20e57326-8986-4e80-88e1-435c8752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11</Pages>
  <Words>3534</Words>
  <Characters>20149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BSC-09-21-IET-PT10</vt:lpstr>
    </vt:vector>
  </TitlesOfParts>
  <Company/>
  <LinksUpToDate>false</LinksUpToDate>
  <CharactersWithSpaces>23636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BSC-09-21-FET-PT10</dc:title>
  <dc:creator>CBSC</dc:creator>
  <cp:lastModifiedBy>Brauzman, Irina@DGS</cp:lastModifiedBy>
  <cp:revision>103</cp:revision>
  <cp:lastPrinted>2021-03-23T18:24:00Z</cp:lastPrinted>
  <dcterms:created xsi:type="dcterms:W3CDTF">2021-04-22T22:41:00Z</dcterms:created>
  <dcterms:modified xsi:type="dcterms:W3CDTF">2021-11-02T20:58:00Z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0x010100A3A1530CF7F2DB478B222810CF1147C1</vt:lpwstr>
  </property>
</Properties>
</file>