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C800" w14:textId="77777777" w:rsidR="00712A13" w:rsidRDefault="00712A13" w:rsidP="00712A13">
      <w:pPr>
        <w:pStyle w:val="Heading1"/>
        <w:jc w:val="center"/>
        <w:rPr>
          <w:rFonts w:ascii="Century Gothic" w:eastAsia="Batang" w:hAnsi="Century Gothic" w:cs="Arial"/>
          <w:b w:val="0"/>
          <w:bCs/>
          <w:snapToGrid/>
          <w:szCs w:val="24"/>
        </w:rPr>
      </w:pPr>
      <w:r>
        <w:rPr>
          <w:rFonts w:ascii="Century Gothic" w:eastAsia="Batang" w:hAnsi="Century Gothic" w:cs="Arial"/>
          <w:b w:val="0"/>
          <w:bCs/>
          <w:szCs w:val="24"/>
        </w:rPr>
        <w:t xml:space="preserve">APPROVED BY THE CALIFORNIA BUILDING STANDARDS COMMISSION </w:t>
      </w:r>
    </w:p>
    <w:p w14:paraId="6FC254F4" w14:textId="77777777" w:rsidR="00712A13" w:rsidRDefault="00712A13" w:rsidP="00712A13">
      <w:pPr>
        <w:pStyle w:val="Heading1"/>
        <w:jc w:val="center"/>
        <w:rPr>
          <w:rFonts w:ascii="Century Gothic" w:eastAsia="Batang" w:hAnsi="Century Gothic" w:cs="Arial"/>
          <w:b w:val="0"/>
          <w:bCs/>
          <w:szCs w:val="24"/>
        </w:rPr>
      </w:pPr>
      <w:r>
        <w:rPr>
          <w:rFonts w:ascii="Century Gothic" w:eastAsia="Batang" w:hAnsi="Century Gothic" w:cs="Arial"/>
          <w:b w:val="0"/>
          <w:bCs/>
          <w:szCs w:val="24"/>
        </w:rPr>
        <w:t>December 14, 2021</w:t>
      </w:r>
    </w:p>
    <w:p w14:paraId="790B255F" w14:textId="1F26F429" w:rsidR="008A6CD2" w:rsidRPr="00AD67B3" w:rsidRDefault="004079FE" w:rsidP="008A6CD2">
      <w:pPr>
        <w:pStyle w:val="Heading1"/>
        <w:spacing w:line="240" w:lineRule="auto"/>
        <w:jc w:val="center"/>
        <w:rPr>
          <w:rFonts w:cs="Arial"/>
        </w:rPr>
      </w:pPr>
      <w:r>
        <w:rPr>
          <w:rFonts w:cs="Arial"/>
        </w:rPr>
        <w:t>FINAL</w:t>
      </w:r>
      <w:r w:rsidR="009972B5" w:rsidRPr="0046521A">
        <w:rPr>
          <w:rFonts w:cs="Arial"/>
        </w:rPr>
        <w:t xml:space="preserve"> 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7F4215">
        <w:rPr>
          <w:rFonts w:eastAsiaTheme="majorEastAsia"/>
        </w:rPr>
        <w:t>S</w:t>
      </w:r>
      <w:r w:rsidR="00D5409C" w:rsidRPr="007F4215">
        <w:rPr>
          <w:rFonts w:eastAsiaTheme="majorEastAsia"/>
        </w:rPr>
        <w:t xml:space="preserve">TATE </w:t>
      </w:r>
      <w:r w:rsidR="00562BB3" w:rsidRPr="007F4215">
        <w:rPr>
          <w:rFonts w:eastAsiaTheme="majorEastAsia"/>
        </w:rPr>
        <w:t>F</w:t>
      </w:r>
      <w:r w:rsidR="00D5409C" w:rsidRPr="007F4215">
        <w:rPr>
          <w:rFonts w:eastAsiaTheme="majorEastAsia"/>
        </w:rPr>
        <w:t xml:space="preserve">IRE </w:t>
      </w:r>
      <w:r w:rsidR="00562BB3" w:rsidRPr="007F4215">
        <w:rPr>
          <w:rFonts w:eastAsiaTheme="majorEastAsia"/>
        </w:rPr>
        <w:t>M</w:t>
      </w:r>
      <w:r w:rsidR="00D5409C" w:rsidRPr="007F4215">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7F4215">
        <w:rPr>
          <w:rFonts w:eastAsiaTheme="majorEastAsia"/>
        </w:rPr>
        <w:t xml:space="preserve">2022 CALIFORNIA </w:t>
      </w:r>
      <w:r w:rsidR="002F69F8" w:rsidRPr="007F4215">
        <w:rPr>
          <w:rFonts w:eastAsiaTheme="majorEastAsia"/>
        </w:rPr>
        <w:t>MECH</w:t>
      </w:r>
      <w:r w:rsidR="00817776" w:rsidRPr="007F4215">
        <w:rPr>
          <w:rFonts w:eastAsiaTheme="majorEastAsia"/>
        </w:rPr>
        <w:t>ANICAL</w:t>
      </w:r>
      <w:r w:rsidR="00D5409C" w:rsidRPr="007F4215">
        <w:rPr>
          <w:rFonts w:eastAsiaTheme="majorEastAsia"/>
        </w:rPr>
        <w:t xml:space="preserve"> CODE</w:t>
      </w:r>
      <w:r w:rsidR="002A55E0" w:rsidRPr="00AD67B3">
        <w:rPr>
          <w:rFonts w:cs="Arial"/>
        </w:rPr>
        <w:t>,</w:t>
      </w:r>
    </w:p>
    <w:p w14:paraId="3BA59331" w14:textId="2728034C"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817776">
        <w:rPr>
          <w:rStyle w:val="TitleChar"/>
          <w:rFonts w:cs="Arial"/>
          <w:b/>
        </w:rPr>
        <w:t>4</w:t>
      </w:r>
    </w:p>
    <w:p w14:paraId="5A0C8502" w14:textId="11550DB5"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8834DD">
        <w:rPr>
          <w:rFonts w:cs="Arial"/>
        </w:rPr>
        <w:t>01/21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186C2319" w:rsidR="00D5409C" w:rsidRPr="00D5409C" w:rsidRDefault="00D5409C" w:rsidP="00D5409C">
      <w:pPr>
        <w:widowControl/>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 the 2021</w:t>
      </w:r>
      <w:r w:rsidRPr="00D5409C">
        <w:rPr>
          <w:rFonts w:ascii="Arial" w:hAnsi="Arial" w:cs="Arial"/>
          <w:snapToGrid/>
          <w:szCs w:val="24"/>
        </w:rPr>
        <w:t xml:space="preserve"> edition of the </w:t>
      </w:r>
      <w:r w:rsidR="00817776">
        <w:rPr>
          <w:rFonts w:ascii="Arial" w:hAnsi="Arial" w:cs="Arial"/>
          <w:snapToGrid/>
          <w:szCs w:val="24"/>
        </w:rPr>
        <w:t>Uniform Mechanical</w:t>
      </w:r>
      <w:r w:rsidRPr="00D5409C">
        <w:rPr>
          <w:rFonts w:ascii="Arial" w:hAnsi="Arial" w:cs="Arial"/>
          <w:snapToGrid/>
          <w:szCs w:val="24"/>
        </w:rPr>
        <w:t xml:space="preserve"> Code (</w:t>
      </w:r>
      <w:r w:rsidR="00161141">
        <w:rPr>
          <w:rFonts w:ascii="Arial" w:hAnsi="Arial" w:cs="Arial"/>
          <w:snapToGrid/>
          <w:szCs w:val="24"/>
        </w:rPr>
        <w:t>UMC</w:t>
      </w:r>
      <w:r w:rsidRPr="00D5409C">
        <w:rPr>
          <w:rFonts w:ascii="Arial" w:hAnsi="Arial" w:cs="Arial"/>
          <w:snapToGrid/>
          <w:szCs w:val="24"/>
        </w:rPr>
        <w:t xml:space="preserve">) into the 2022 edition of the California </w:t>
      </w:r>
      <w:r w:rsidR="00817776">
        <w:rPr>
          <w:rFonts w:ascii="Arial" w:hAnsi="Arial" w:cs="Arial"/>
          <w:snapToGrid/>
          <w:szCs w:val="24"/>
        </w:rPr>
        <w:t>Mechanical Code (CM</w:t>
      </w:r>
      <w:r w:rsidRPr="00D5409C">
        <w:rPr>
          <w:rFonts w:ascii="Arial" w:hAnsi="Arial" w:cs="Arial"/>
          <w:snapToGrid/>
          <w:szCs w:val="24"/>
        </w:rPr>
        <w:t>C). SFM further proposes to:</w:t>
      </w:r>
    </w:p>
    <w:p w14:paraId="7153EDD8" w14:textId="77777777" w:rsidR="00D5409C" w:rsidRPr="00D5409C" w:rsidRDefault="00D5409C" w:rsidP="00817776">
      <w:pPr>
        <w:widowControl/>
        <w:rPr>
          <w:rFonts w:ascii="Arial" w:hAnsi="Arial" w:cs="Arial"/>
          <w:snapToGrid/>
          <w:szCs w:val="24"/>
        </w:rPr>
      </w:pPr>
    </w:p>
    <w:p w14:paraId="3BD87353" w14:textId="27222750"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Repeal the a</w:t>
      </w:r>
      <w:r w:rsidR="00817776">
        <w:rPr>
          <w:rFonts w:ascii="Arial" w:hAnsi="Arial" w:cs="Arial"/>
          <w:snapToGrid/>
          <w:szCs w:val="24"/>
        </w:rPr>
        <w:t>doption by reference of the 2018</w:t>
      </w:r>
      <w:r w:rsidRPr="00D5409C">
        <w:rPr>
          <w:rFonts w:ascii="Arial" w:hAnsi="Arial" w:cs="Arial"/>
          <w:snapToGrid/>
          <w:szCs w:val="24"/>
        </w:rPr>
        <w:t xml:space="preserve"> </w:t>
      </w:r>
      <w:r w:rsidR="00817776">
        <w:rPr>
          <w:rFonts w:ascii="Arial" w:hAnsi="Arial" w:cs="Arial"/>
          <w:snapToGrid/>
          <w:szCs w:val="24"/>
        </w:rPr>
        <w:t>Uniform Mechanical</w:t>
      </w:r>
      <w:r w:rsidRPr="00D5409C">
        <w:rPr>
          <w:rFonts w:ascii="Arial" w:hAnsi="Arial" w:cs="Arial"/>
          <w:snapToGrid/>
          <w:szCs w:val="24"/>
        </w:rPr>
        <w:t xml:space="preserve"> Code and incorporate and adopt by </w:t>
      </w:r>
      <w:r w:rsidR="00817776">
        <w:rPr>
          <w:rFonts w:ascii="Arial" w:hAnsi="Arial" w:cs="Arial"/>
          <w:snapToGrid/>
          <w:szCs w:val="24"/>
        </w:rPr>
        <w:t xml:space="preserve">reference in its place the 2021 Uniform Mechanical </w:t>
      </w:r>
      <w:r w:rsidRPr="00D5409C">
        <w:rPr>
          <w:rFonts w:ascii="Arial" w:hAnsi="Arial" w:cs="Arial"/>
          <w:snapToGrid/>
          <w:szCs w:val="24"/>
        </w:rPr>
        <w:t xml:space="preserve">Code for application and effectiveness in the 2022 California </w:t>
      </w:r>
      <w:r w:rsidR="00817776">
        <w:rPr>
          <w:rFonts w:ascii="Arial" w:hAnsi="Arial" w:cs="Arial"/>
          <w:snapToGrid/>
          <w:szCs w:val="24"/>
        </w:rPr>
        <w:t>Mechanical</w:t>
      </w:r>
      <w:r w:rsidRPr="00D5409C">
        <w:rPr>
          <w:rFonts w:ascii="Arial" w:hAnsi="Arial" w:cs="Arial"/>
          <w:snapToGrid/>
          <w:szCs w:val="24"/>
        </w:rPr>
        <w:t xml:space="preserve"> Code.</w:t>
      </w:r>
    </w:p>
    <w:p w14:paraId="79CD1ABB" w14:textId="77777777" w:rsidR="00D5409C" w:rsidRPr="00D5409C" w:rsidRDefault="00D5409C" w:rsidP="00817776">
      <w:pPr>
        <w:widowControl/>
        <w:ind w:left="720"/>
        <w:rPr>
          <w:rFonts w:ascii="Arial" w:hAnsi="Arial" w:cs="Arial"/>
          <w:snapToGrid/>
          <w:szCs w:val="24"/>
        </w:rPr>
      </w:pPr>
    </w:p>
    <w:p w14:paraId="4C876122" w14:textId="50659921"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w:t>
      </w:r>
      <w:r w:rsidR="00817776">
        <w:rPr>
          <w:rFonts w:ascii="Arial" w:hAnsi="Arial" w:cs="Arial"/>
          <w:snapToGrid/>
          <w:szCs w:val="24"/>
        </w:rPr>
        <w:t>l certain amendments to the 2018</w:t>
      </w:r>
      <w:r w:rsidRPr="00D5409C">
        <w:rPr>
          <w:rFonts w:ascii="Arial" w:hAnsi="Arial" w:cs="Arial"/>
          <w:snapToGrid/>
          <w:szCs w:val="24"/>
        </w:rPr>
        <w:t xml:space="preserve"> </w:t>
      </w:r>
      <w:r w:rsidR="00817776">
        <w:rPr>
          <w:rFonts w:ascii="Arial" w:hAnsi="Arial" w:cs="Arial"/>
          <w:snapToGrid/>
          <w:szCs w:val="24"/>
        </w:rPr>
        <w:t>Uniform Mechanical</w:t>
      </w:r>
      <w:r w:rsidRPr="00D5409C">
        <w:rPr>
          <w:rFonts w:ascii="Arial" w:hAnsi="Arial" w:cs="Arial"/>
          <w:snapToGrid/>
          <w:szCs w:val="24"/>
        </w:rPr>
        <w:t xml:space="preserve"> Code and/or California Building Standards not addressed by the model code that are no longer necessary.</w:t>
      </w:r>
    </w:p>
    <w:p w14:paraId="00A63018" w14:textId="77777777" w:rsidR="00D5409C" w:rsidRPr="00D5409C" w:rsidRDefault="00D5409C" w:rsidP="00817776">
      <w:pPr>
        <w:widowControl/>
        <w:ind w:left="720"/>
        <w:rPr>
          <w:rFonts w:ascii="Arial" w:hAnsi="Arial" w:cs="Arial"/>
          <w:snapToGrid/>
          <w:szCs w:val="24"/>
        </w:rPr>
      </w:pPr>
    </w:p>
    <w:p w14:paraId="028FBAED" w14:textId="3D1670AE"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Adopt new building standards or </w:t>
      </w:r>
      <w:r w:rsidR="00817776">
        <w:rPr>
          <w:rFonts w:ascii="Arial" w:hAnsi="Arial" w:cs="Arial"/>
          <w:snapToGrid/>
          <w:szCs w:val="24"/>
        </w:rPr>
        <w:t>necessary amendments to the 2021</w:t>
      </w:r>
      <w:r w:rsidRPr="00D5409C">
        <w:rPr>
          <w:rFonts w:ascii="Arial" w:hAnsi="Arial" w:cs="Arial"/>
          <w:snapToGrid/>
          <w:szCs w:val="24"/>
        </w:rPr>
        <w:t xml:space="preserve"> </w:t>
      </w:r>
      <w:r w:rsidR="00817776">
        <w:rPr>
          <w:rFonts w:ascii="Arial" w:hAnsi="Arial" w:cs="Arial"/>
          <w:snapToGrid/>
          <w:szCs w:val="24"/>
        </w:rPr>
        <w:t xml:space="preserve">Uniform Mechanical </w:t>
      </w:r>
      <w:r w:rsidRPr="00D5409C">
        <w:rPr>
          <w:rFonts w:ascii="Arial" w:hAnsi="Arial" w:cs="Arial"/>
          <w:snapToGrid/>
          <w:szCs w:val="24"/>
        </w:rPr>
        <w:t xml:space="preserve">Code that </w:t>
      </w:r>
      <w:r w:rsidR="00817776">
        <w:rPr>
          <w:rFonts w:ascii="Arial" w:hAnsi="Arial" w:cs="Arial"/>
          <w:snapToGrid/>
          <w:szCs w:val="24"/>
        </w:rPr>
        <w:t>address inadequacies of the 2021</w:t>
      </w:r>
      <w:r w:rsidRPr="00D5409C">
        <w:rPr>
          <w:rFonts w:ascii="Arial" w:hAnsi="Arial" w:cs="Arial"/>
          <w:snapToGrid/>
          <w:szCs w:val="24"/>
        </w:rPr>
        <w:t xml:space="preserve"> </w:t>
      </w:r>
      <w:r w:rsidR="00817776">
        <w:rPr>
          <w:rFonts w:ascii="Arial" w:hAnsi="Arial" w:cs="Arial"/>
          <w:snapToGrid/>
          <w:szCs w:val="24"/>
        </w:rPr>
        <w:t>Uniform Mechanical</w:t>
      </w:r>
      <w:r w:rsidRPr="00D5409C">
        <w:rPr>
          <w:rFonts w:ascii="Arial" w:hAnsi="Arial" w:cs="Arial"/>
          <w:snapToGrid/>
          <w:szCs w:val="24"/>
        </w:rPr>
        <w:t xml:space="preserve"> Code as they pertain to California laws. </w:t>
      </w:r>
    </w:p>
    <w:p w14:paraId="5F02BE09" w14:textId="77777777" w:rsidR="00D5409C" w:rsidRPr="00D5409C" w:rsidRDefault="00D5409C" w:rsidP="00817776">
      <w:pPr>
        <w:widowControl/>
        <w:ind w:left="720"/>
        <w:rPr>
          <w:rFonts w:ascii="Arial" w:hAnsi="Arial" w:cs="Arial"/>
          <w:snapToGrid/>
          <w:szCs w:val="24"/>
        </w:rPr>
      </w:pPr>
    </w:p>
    <w:p w14:paraId="07413D7E" w14:textId="77777777"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ascii="Arial" w:hAnsi="Arial" w:cs="Arial"/>
          <w:snapToGrid/>
          <w:szCs w:val="24"/>
        </w:rPr>
      </w:pPr>
    </w:p>
    <w:p w14:paraId="06BE3A1B" w14:textId="4E35D72F"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lastRenderedPageBreak/>
        <w:t>Codify non-substantive editorial and formatting amendments fro</w:t>
      </w:r>
      <w:r w:rsidR="00817776">
        <w:rPr>
          <w:rFonts w:ascii="Arial" w:hAnsi="Arial" w:cs="Arial"/>
          <w:snapToGrid/>
          <w:szCs w:val="24"/>
        </w:rPr>
        <w:t>m the format based upon the 2018</w:t>
      </w:r>
      <w:r w:rsidRPr="00D5409C">
        <w:rPr>
          <w:rFonts w:ascii="Arial" w:hAnsi="Arial" w:cs="Arial"/>
          <w:snapToGrid/>
          <w:szCs w:val="24"/>
        </w:rPr>
        <w:t xml:space="preserve"> </w:t>
      </w:r>
      <w:r w:rsidR="00817776">
        <w:rPr>
          <w:rFonts w:ascii="Arial" w:hAnsi="Arial" w:cs="Arial"/>
          <w:snapToGrid/>
          <w:szCs w:val="24"/>
        </w:rPr>
        <w:t>Uniform Mechanical Code to the format of the 2021</w:t>
      </w:r>
      <w:r w:rsidRPr="00D5409C">
        <w:rPr>
          <w:rFonts w:ascii="Arial" w:hAnsi="Arial" w:cs="Arial"/>
          <w:snapToGrid/>
          <w:szCs w:val="24"/>
        </w:rPr>
        <w:t xml:space="preserve"> </w:t>
      </w:r>
      <w:r w:rsidR="00817776">
        <w:rPr>
          <w:rFonts w:ascii="Arial" w:hAnsi="Arial" w:cs="Arial"/>
          <w:snapToGrid/>
          <w:szCs w:val="24"/>
        </w:rPr>
        <w:t xml:space="preserve">Uniform Mechanical </w:t>
      </w:r>
      <w:r w:rsidRPr="00D5409C">
        <w:rPr>
          <w:rFonts w:ascii="Arial" w:hAnsi="Arial" w:cs="Arial"/>
          <w:snapToGrid/>
          <w:szCs w:val="24"/>
        </w:rPr>
        <w:t>Code.</w:t>
      </w: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9A2851A" w14:textId="60967236" w:rsidR="009972B5" w:rsidRPr="009972B5" w:rsidRDefault="004079FE" w:rsidP="009972B5">
      <w:pPr>
        <w:keepNext/>
        <w:widowControl/>
        <w:tabs>
          <w:tab w:val="center" w:pos="4680"/>
        </w:tabs>
        <w:spacing w:before="80" w:after="60"/>
        <w:outlineLvl w:val="0"/>
        <w:rPr>
          <w:rFonts w:ascii="Arial" w:eastAsia="Batang" w:hAnsi="Arial" w:cs="Arial"/>
          <w:b/>
        </w:rPr>
      </w:pPr>
      <w:r>
        <w:rPr>
          <w:rFonts w:ascii="Arial" w:eastAsia="Batang" w:hAnsi="Arial" w:cs="Arial"/>
          <w:b/>
        </w:rPr>
        <w:t>FINAL</w:t>
      </w:r>
      <w:r w:rsidR="009972B5" w:rsidRPr="009972B5">
        <w:rPr>
          <w:rFonts w:ascii="Arial" w:eastAsia="Batang" w:hAnsi="Arial" w:cs="Arial"/>
          <w:b/>
        </w:rPr>
        <w:t xml:space="preserve"> EXPRESS TERMS </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CHAPTER 1</w:t>
      </w:r>
    </w:p>
    <w:p w14:paraId="42461C33" w14:textId="77777777" w:rsidR="00D65066" w:rsidRPr="00D65066" w:rsidRDefault="00D65066" w:rsidP="00D65066">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ascii="Arial" w:hAnsi="Arial" w:cs="Arial"/>
          <w:b/>
          <w:bCs/>
          <w:i/>
          <w:iCs/>
          <w:snapToGrid/>
          <w:szCs w:val="24"/>
        </w:rPr>
      </w:pPr>
      <w:r w:rsidRPr="00D65066">
        <w:rPr>
          <w:rFonts w:ascii="Arial" w:hAnsi="Arial" w:cs="Arial"/>
          <w:b/>
          <w:bCs/>
          <w:i/>
          <w:iCs/>
          <w:snapToGrid/>
          <w:szCs w:val="24"/>
        </w:rPr>
        <w:t>DIVISION I</w:t>
      </w:r>
    </w:p>
    <w:p w14:paraId="5C436E4C" w14:textId="029D2441" w:rsidR="00D65066" w:rsidRDefault="00D65066" w:rsidP="00D65066">
      <w:pPr>
        <w:jc w:val="center"/>
        <w:rPr>
          <w:rFonts w:ascii="Arial" w:hAnsi="Arial" w:cs="Arial"/>
          <w:b/>
          <w:bCs/>
          <w:i/>
          <w:iCs/>
          <w:snapToGrid/>
          <w:szCs w:val="24"/>
        </w:rPr>
      </w:pPr>
      <w:r w:rsidRPr="00D65066">
        <w:rPr>
          <w:rFonts w:ascii="Arial" w:hAnsi="Arial" w:cs="Arial"/>
          <w:b/>
          <w:bCs/>
          <w:i/>
          <w:iCs/>
          <w:snapToGrid/>
          <w:szCs w:val="24"/>
        </w:rPr>
        <w:t>CALIFORNIA ADMINISTRATION</w:t>
      </w:r>
    </w:p>
    <w:p w14:paraId="61847F51" w14:textId="7A042F20" w:rsidR="008834DD" w:rsidRDefault="008834DD" w:rsidP="00D65066">
      <w:pPr>
        <w:jc w:val="center"/>
        <w:rPr>
          <w:rFonts w:ascii="Arial" w:hAnsi="Arial" w:cs="Arial"/>
          <w:b/>
          <w:bCs/>
          <w:i/>
          <w:iCs/>
          <w:snapToGrid/>
          <w:szCs w:val="24"/>
        </w:rPr>
      </w:pPr>
    </w:p>
    <w:p w14:paraId="0D90CA13" w14:textId="77777777" w:rsidR="008834DD" w:rsidRPr="00D65066" w:rsidRDefault="008834DD" w:rsidP="00D65066">
      <w:pPr>
        <w:jc w:val="center"/>
        <w:rPr>
          <w:rFonts w:ascii="Arial" w:hAnsi="Arial" w:cs="Arial"/>
          <w:szCs w:val="24"/>
        </w:rPr>
      </w:pPr>
    </w:p>
    <w:p w14:paraId="570BD05D" w14:textId="492F78EA" w:rsidR="00B711A7" w:rsidRPr="00AD67B3" w:rsidRDefault="00B711A7" w:rsidP="00CF199D">
      <w:pPr>
        <w:pStyle w:val="Heading2"/>
        <w:rPr>
          <w:noProof/>
        </w:rPr>
      </w:pPr>
      <w:r w:rsidRPr="00AD67B3">
        <w:t xml:space="preserve">Item </w:t>
      </w:r>
      <w:r>
        <w:rPr>
          <w:noProof/>
        </w:rPr>
        <w:t>1-1</w:t>
      </w:r>
      <w:r>
        <w:br/>
      </w:r>
      <w:r w:rsidRPr="00AD67B3">
        <w:t xml:space="preserve">Chapter </w:t>
      </w:r>
      <w:r>
        <w:rPr>
          <w:noProof/>
        </w:rPr>
        <w:t>1, 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Pr="00AD67B3">
        <w:t xml:space="preserve">Section </w:t>
      </w:r>
      <w:r>
        <w:rPr>
          <w:noProof/>
        </w:rPr>
        <w:t>1.1.1 Title</w:t>
      </w:r>
    </w:p>
    <w:p w14:paraId="7B4553B4" w14:textId="77777777" w:rsidR="00B711A7" w:rsidRPr="00AD67B3" w:rsidRDefault="00B711A7" w:rsidP="00B711A7">
      <w:pPr>
        <w:rPr>
          <w:rFonts w:ascii="Arial" w:hAnsi="Arial" w:cs="Arial"/>
        </w:rPr>
      </w:pPr>
    </w:p>
    <w:p w14:paraId="2DA90B04" w14:textId="77777777" w:rsidR="00B711A7" w:rsidRDefault="00B711A7" w:rsidP="00B711A7">
      <w:pPr>
        <w:widowControl/>
        <w:autoSpaceDE w:val="0"/>
        <w:autoSpaceDN w:val="0"/>
        <w:adjustRightInd w:val="0"/>
        <w:jc w:val="both"/>
        <w:rPr>
          <w:rFonts w:ascii="Arial" w:hAnsi="Arial" w:cs="Arial"/>
          <w:i/>
          <w:iCs/>
          <w:snapToGrid/>
          <w:szCs w:val="24"/>
        </w:rPr>
      </w:pPr>
      <w:r w:rsidRPr="005E2C0D">
        <w:rPr>
          <w:rFonts w:ascii="Arial" w:hAnsi="Arial" w:cs="Arial"/>
          <w:b/>
          <w:bCs/>
          <w:i/>
          <w:iCs/>
          <w:snapToGrid/>
          <w:szCs w:val="24"/>
        </w:rPr>
        <w:t xml:space="preserve">1.1.1 Title. </w:t>
      </w:r>
      <w:r w:rsidRPr="005E2C0D">
        <w:rPr>
          <w:rFonts w:ascii="Arial" w:hAnsi="Arial" w:cs="Arial"/>
          <w:i/>
          <w:iCs/>
          <w:snapToGrid/>
          <w:szCs w:val="24"/>
        </w:rPr>
        <w:t xml:space="preserve">These regulations shall be known as the California Mechanical Code, may be cited as </w:t>
      </w:r>
      <w:proofErr w:type="gramStart"/>
      <w:r w:rsidRPr="005E2C0D">
        <w:rPr>
          <w:rFonts w:ascii="Arial" w:hAnsi="Arial" w:cs="Arial"/>
          <w:i/>
          <w:iCs/>
          <w:snapToGrid/>
          <w:szCs w:val="24"/>
        </w:rPr>
        <w:t>such</w:t>
      </w:r>
      <w:proofErr w:type="gramEnd"/>
      <w:r w:rsidRPr="005E2C0D">
        <w:rPr>
          <w:rFonts w:ascii="Arial" w:hAnsi="Arial" w:cs="Arial"/>
          <w:i/>
          <w:iCs/>
          <w:snapToGrid/>
          <w:szCs w:val="24"/>
        </w:rPr>
        <w:t xml:space="preserve">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ascii="Arial" w:hAnsi="Arial" w:cs="Arial"/>
          <w:i/>
          <w:iCs/>
          <w:strike/>
          <w:snapToGrid/>
          <w:szCs w:val="24"/>
        </w:rPr>
        <w:t>2018</w:t>
      </w:r>
      <w:r w:rsidRPr="005E2C0D">
        <w:rPr>
          <w:rFonts w:ascii="Arial" w:hAnsi="Arial" w:cs="Arial"/>
          <w:i/>
          <w:iCs/>
          <w:snapToGrid/>
          <w:szCs w:val="24"/>
        </w:rPr>
        <w:t xml:space="preserve"> </w:t>
      </w:r>
      <w:r w:rsidRPr="005E2C0D">
        <w:rPr>
          <w:rFonts w:ascii="Arial" w:hAnsi="Arial" w:cs="Arial"/>
          <w:i/>
          <w:iCs/>
          <w:snapToGrid/>
          <w:szCs w:val="24"/>
          <w:u w:val="single"/>
        </w:rPr>
        <w:t>2021</w:t>
      </w:r>
      <w:r w:rsidRPr="005E2C0D">
        <w:rPr>
          <w:rFonts w:ascii="Arial" w:hAnsi="Arial" w:cs="Arial"/>
          <w:i/>
          <w:iCs/>
          <w:snapToGrid/>
          <w:szCs w:val="24"/>
        </w:rPr>
        <w:t xml:space="preserve"> Uniform Mechanical Code of the International Association of Plumbing and Mechanical Officials with necessary California amendments.</w:t>
      </w:r>
    </w:p>
    <w:p w14:paraId="49185E36" w14:textId="77777777" w:rsidR="00B711A7" w:rsidRDefault="00B711A7" w:rsidP="00B711A7">
      <w:pPr>
        <w:widowControl/>
        <w:autoSpaceDE w:val="0"/>
        <w:autoSpaceDN w:val="0"/>
        <w:adjustRightInd w:val="0"/>
        <w:jc w:val="both"/>
        <w:rPr>
          <w:rFonts w:ascii="Arial" w:hAnsi="Arial" w:cs="Arial"/>
          <w:i/>
          <w:iCs/>
          <w:snapToGrid/>
          <w:szCs w:val="24"/>
        </w:rPr>
      </w:pPr>
    </w:p>
    <w:p w14:paraId="46E31B94" w14:textId="3B8FBAEC" w:rsidR="00B711A7" w:rsidRPr="00AD67B3" w:rsidRDefault="00B711A7" w:rsidP="00CF199D">
      <w:pPr>
        <w:pStyle w:val="Heading2"/>
        <w:rPr>
          <w:noProof/>
        </w:rPr>
      </w:pPr>
      <w:r w:rsidRPr="00AD67B3">
        <w:t xml:space="preserve">Item </w:t>
      </w:r>
      <w:r>
        <w:rPr>
          <w:noProof/>
        </w:rPr>
        <w:t>1-2</w:t>
      </w:r>
      <w:r>
        <w:br/>
      </w:r>
      <w:r w:rsidRPr="00AD67B3">
        <w:t xml:space="preserve">Chapter </w:t>
      </w:r>
      <w:r>
        <w:rPr>
          <w:noProof/>
        </w:rPr>
        <w:t>1, 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Pr="00AD67B3">
        <w:t xml:space="preserve">Section </w:t>
      </w:r>
      <w:r>
        <w:rPr>
          <w:noProof/>
        </w:rPr>
        <w:t>1.1.0 General through 1.1.12</w:t>
      </w:r>
    </w:p>
    <w:p w14:paraId="11A5CE11" w14:textId="77777777" w:rsidR="00B711A7" w:rsidRPr="00DE620D" w:rsidRDefault="00B711A7" w:rsidP="00B711A7">
      <w:pPr>
        <w:rPr>
          <w:rFonts w:ascii="Arial" w:hAnsi="Arial" w:cs="Arial"/>
        </w:rPr>
      </w:pPr>
    </w:p>
    <w:p w14:paraId="14581240" w14:textId="31A42AE3" w:rsidR="00D65066" w:rsidRPr="00DE620D" w:rsidRDefault="00D65066" w:rsidP="00D65066">
      <w:pPr>
        <w:widowControl/>
        <w:rPr>
          <w:rFonts w:ascii="Arial" w:hAnsi="Arial" w:cs="Arial"/>
          <w:snapToGrid/>
          <w:szCs w:val="24"/>
        </w:rPr>
      </w:pPr>
      <w:r w:rsidRPr="00DE620D">
        <w:rPr>
          <w:rFonts w:ascii="Arial" w:hAnsi="Arial" w:cs="Arial"/>
          <w:snapToGrid/>
          <w:szCs w:val="24"/>
        </w:rPr>
        <w:t>[The SFM is proposing to maintain the adoption of those existing California provisions contained Sections 1.1.0 throu</w:t>
      </w:r>
      <w:r w:rsidR="00DE620D">
        <w:rPr>
          <w:rFonts w:ascii="Arial" w:hAnsi="Arial" w:cs="Arial"/>
          <w:snapToGrid/>
          <w:szCs w:val="24"/>
        </w:rPr>
        <w:t>gh 1.1.12.]</w:t>
      </w:r>
    </w:p>
    <w:p w14:paraId="29C4540A" w14:textId="0E1BBA8D" w:rsidR="00B711A7" w:rsidRDefault="00B711A7" w:rsidP="00B711A7">
      <w:pPr>
        <w:widowControl/>
        <w:autoSpaceDE w:val="0"/>
        <w:autoSpaceDN w:val="0"/>
        <w:adjustRightInd w:val="0"/>
        <w:jc w:val="both"/>
        <w:rPr>
          <w:rFonts w:ascii="Arial" w:hAnsi="Arial" w:cs="Arial"/>
          <w:i/>
          <w:iCs/>
          <w:snapToGrid/>
          <w:szCs w:val="24"/>
        </w:rPr>
      </w:pPr>
    </w:p>
    <w:p w14:paraId="31CCBCF6" w14:textId="5187ED4F" w:rsidR="00DF180E" w:rsidRPr="00AD67B3" w:rsidRDefault="00DF180E" w:rsidP="00CF199D">
      <w:pPr>
        <w:pStyle w:val="Heading2"/>
        <w:rPr>
          <w:noProof/>
        </w:rPr>
      </w:pPr>
      <w:r w:rsidRPr="00AD67B3">
        <w:t xml:space="preserve">Item </w:t>
      </w:r>
      <w:r>
        <w:rPr>
          <w:noProof/>
        </w:rPr>
        <w:t>1-3</w:t>
      </w:r>
      <w:r>
        <w:br/>
      </w:r>
      <w:r w:rsidRPr="00AD67B3">
        <w:t xml:space="preserve">Chapter </w:t>
      </w:r>
      <w:r>
        <w:rPr>
          <w:noProof/>
        </w:rPr>
        <w:t>1, 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008834DD" w:rsidRPr="008834DD">
        <w:t xml:space="preserve">Section 1.11.1, </w:t>
      </w:r>
      <w:r w:rsidR="008834DD" w:rsidRPr="008834DD">
        <w:rPr>
          <w:iCs/>
        </w:rPr>
        <w:t>Institutional</w:t>
      </w:r>
      <w:r w:rsidR="008834DD" w:rsidRPr="008834DD">
        <w:rPr>
          <w:bCs/>
          <w:iCs/>
          <w:szCs w:val="24"/>
        </w:rPr>
        <w:t>, educational or any similar occupancy</w:t>
      </w:r>
    </w:p>
    <w:p w14:paraId="73CDF0DB" w14:textId="77777777" w:rsidR="008834DD" w:rsidRDefault="008834DD" w:rsidP="008834DD">
      <w:pPr>
        <w:widowControl/>
        <w:autoSpaceDE w:val="0"/>
        <w:autoSpaceDN w:val="0"/>
        <w:adjustRightInd w:val="0"/>
        <w:rPr>
          <w:rFonts w:ascii="Arial" w:hAnsi="Arial" w:cs="Arial"/>
          <w:szCs w:val="24"/>
        </w:rPr>
      </w:pPr>
    </w:p>
    <w:p w14:paraId="6E3A86E5" w14:textId="6F25D6CF" w:rsidR="008834DD" w:rsidRPr="008834DD" w:rsidRDefault="008834DD" w:rsidP="008834DD">
      <w:pPr>
        <w:widowControl/>
        <w:autoSpaceDE w:val="0"/>
        <w:autoSpaceDN w:val="0"/>
        <w:adjustRightInd w:val="0"/>
        <w:rPr>
          <w:rFonts w:ascii="Arial" w:hAnsi="Arial" w:cs="Arial"/>
          <w:snapToGrid/>
          <w:szCs w:val="24"/>
        </w:rPr>
      </w:pPr>
      <w:r>
        <w:rPr>
          <w:rFonts w:ascii="Arial" w:hAnsi="Arial" w:cs="Arial"/>
          <w:szCs w:val="24"/>
        </w:rPr>
        <w:t>[For Items 1-3 through Item 1-8</w:t>
      </w:r>
      <w:r w:rsidRPr="008834DD">
        <w:rPr>
          <w:rFonts w:ascii="Arial" w:hAnsi="Arial" w:cs="Arial"/>
          <w:szCs w:val="24"/>
        </w:rPr>
        <w:t>, the SFM is proposing to maintain the adoption of those existing California provisions contained in Sections 1.11.0 through 1.11.11 wit</w:t>
      </w:r>
      <w:r>
        <w:rPr>
          <w:rFonts w:ascii="Arial" w:hAnsi="Arial" w:cs="Arial"/>
          <w:szCs w:val="24"/>
        </w:rPr>
        <w:t>h modifications as shown below.]</w:t>
      </w:r>
    </w:p>
    <w:p w14:paraId="5655EB89" w14:textId="77777777" w:rsidR="008834DD" w:rsidRPr="008834DD" w:rsidRDefault="008834DD" w:rsidP="008834DD">
      <w:pPr>
        <w:widowControl/>
        <w:autoSpaceDE w:val="0"/>
        <w:autoSpaceDN w:val="0"/>
        <w:adjustRightInd w:val="0"/>
        <w:rPr>
          <w:rFonts w:ascii="Arial" w:hAnsi="Arial" w:cs="Arial"/>
          <w:i/>
          <w:iCs/>
          <w:szCs w:val="24"/>
        </w:rPr>
      </w:pPr>
    </w:p>
    <w:p w14:paraId="3939D9C9" w14:textId="77777777" w:rsidR="008834DD" w:rsidRPr="008834DD" w:rsidRDefault="008834DD" w:rsidP="008834DD">
      <w:pPr>
        <w:widowControl/>
        <w:autoSpaceDE w:val="0"/>
        <w:autoSpaceDN w:val="0"/>
        <w:adjustRightInd w:val="0"/>
        <w:rPr>
          <w:rFonts w:ascii="Arial" w:hAnsi="Arial" w:cs="Arial"/>
          <w:szCs w:val="24"/>
        </w:rPr>
      </w:pPr>
      <w:r w:rsidRPr="008834DD">
        <w:rPr>
          <w:rFonts w:ascii="Arial" w:hAnsi="Arial" w:cs="Arial"/>
          <w:szCs w:val="24"/>
        </w:rPr>
        <w:t xml:space="preserve">[The SFM is proposing to </w:t>
      </w:r>
      <w:proofErr w:type="gramStart"/>
      <w:r w:rsidRPr="008834DD">
        <w:rPr>
          <w:rFonts w:ascii="Arial" w:hAnsi="Arial" w:cs="Arial"/>
          <w:szCs w:val="24"/>
        </w:rPr>
        <w:t>amended</w:t>
      </w:r>
      <w:proofErr w:type="gramEnd"/>
      <w:r w:rsidRPr="008834DD">
        <w:rPr>
          <w:rFonts w:ascii="Arial" w:hAnsi="Arial" w:cs="Arial"/>
          <w:szCs w:val="24"/>
        </w:rPr>
        <w:t xml:space="preserve"> section listed below]</w:t>
      </w:r>
    </w:p>
    <w:p w14:paraId="58D0602E" w14:textId="77777777" w:rsidR="00DF180E" w:rsidRDefault="00DF180E" w:rsidP="00B711A7">
      <w:pPr>
        <w:widowControl/>
        <w:autoSpaceDE w:val="0"/>
        <w:autoSpaceDN w:val="0"/>
        <w:adjustRightInd w:val="0"/>
        <w:jc w:val="both"/>
        <w:rPr>
          <w:rFonts w:ascii="Arial" w:hAnsi="Arial" w:cs="Arial"/>
          <w:i/>
          <w:iCs/>
          <w:snapToGrid/>
          <w:szCs w:val="24"/>
        </w:rPr>
      </w:pPr>
    </w:p>
    <w:p w14:paraId="364440CD" w14:textId="77777777" w:rsidR="008834DD" w:rsidRPr="008834DD" w:rsidRDefault="008834DD" w:rsidP="008834DD">
      <w:pPr>
        <w:widowControl/>
        <w:autoSpaceDE w:val="0"/>
        <w:autoSpaceDN w:val="0"/>
        <w:adjustRightInd w:val="0"/>
        <w:rPr>
          <w:rFonts w:ascii="Arial" w:hAnsi="Arial" w:cs="Arial"/>
          <w:b/>
          <w:bCs/>
          <w:i/>
          <w:iCs/>
          <w:snapToGrid/>
          <w:szCs w:val="24"/>
        </w:rPr>
      </w:pPr>
      <w:r w:rsidRPr="008834DD">
        <w:rPr>
          <w:rFonts w:ascii="Arial" w:hAnsi="Arial" w:cs="Arial"/>
          <w:b/>
          <w:bCs/>
          <w:i/>
          <w:iCs/>
          <w:szCs w:val="24"/>
        </w:rPr>
        <w:t xml:space="preserve">1.11.1 SFM-Office of the State Fire Marshal. </w:t>
      </w:r>
      <w:r w:rsidRPr="008834DD">
        <w:rPr>
          <w:rFonts w:ascii="Arial" w:hAnsi="Arial" w:cs="Arial"/>
          <w:i/>
          <w:iCs/>
          <w:szCs w:val="24"/>
        </w:rPr>
        <w:t>Specific scope…</w:t>
      </w:r>
    </w:p>
    <w:p w14:paraId="7376BF47" w14:textId="77777777" w:rsidR="008834DD" w:rsidRPr="008834DD" w:rsidRDefault="008834DD" w:rsidP="008834DD">
      <w:pPr>
        <w:widowControl/>
        <w:autoSpaceDE w:val="0"/>
        <w:autoSpaceDN w:val="0"/>
        <w:adjustRightInd w:val="0"/>
        <w:rPr>
          <w:rFonts w:ascii="Arial" w:hAnsi="Arial" w:cs="Arial"/>
          <w:b/>
          <w:bCs/>
          <w:i/>
          <w:iCs/>
          <w:szCs w:val="24"/>
        </w:rPr>
      </w:pPr>
    </w:p>
    <w:p w14:paraId="2D94F996" w14:textId="77777777" w:rsidR="008834DD" w:rsidRPr="008834DD" w:rsidRDefault="008834DD" w:rsidP="008834DD">
      <w:pPr>
        <w:widowControl/>
        <w:autoSpaceDE w:val="0"/>
        <w:autoSpaceDN w:val="0"/>
        <w:adjustRightInd w:val="0"/>
        <w:rPr>
          <w:rFonts w:ascii="Arial" w:hAnsi="Arial" w:cs="Arial"/>
          <w:b/>
          <w:bCs/>
          <w:i/>
          <w:iCs/>
          <w:szCs w:val="24"/>
        </w:rPr>
      </w:pPr>
      <w:r w:rsidRPr="008834DD">
        <w:rPr>
          <w:rFonts w:ascii="Arial" w:hAnsi="Arial" w:cs="Arial"/>
          <w:b/>
          <w:bCs/>
          <w:i/>
          <w:iCs/>
          <w:szCs w:val="24"/>
        </w:rPr>
        <w:t>Application:</w:t>
      </w:r>
    </w:p>
    <w:p w14:paraId="4A046928" w14:textId="182F2B87" w:rsidR="00DF180E" w:rsidRPr="00DF180E" w:rsidRDefault="00DF180E" w:rsidP="00DF180E">
      <w:pPr>
        <w:widowControl/>
        <w:autoSpaceDE w:val="0"/>
        <w:autoSpaceDN w:val="0"/>
        <w:adjustRightInd w:val="0"/>
        <w:rPr>
          <w:rFonts w:ascii="Arial" w:hAnsi="Arial" w:cs="Arial"/>
          <w:i/>
          <w:iCs/>
          <w:snapToGrid/>
          <w:szCs w:val="24"/>
        </w:rPr>
      </w:pPr>
      <w:r w:rsidRPr="00DF180E">
        <w:rPr>
          <w:rFonts w:ascii="Arial" w:hAnsi="Arial" w:cs="Arial"/>
          <w:b/>
          <w:bCs/>
          <w:i/>
          <w:iCs/>
          <w:snapToGrid/>
          <w:szCs w:val="24"/>
        </w:rPr>
        <w:t xml:space="preserve">Institutional, educational or any similar occupancy. </w:t>
      </w:r>
      <w:r>
        <w:rPr>
          <w:rFonts w:ascii="Arial" w:hAnsi="Arial" w:cs="Arial"/>
          <w:i/>
          <w:iCs/>
          <w:snapToGrid/>
          <w:szCs w:val="24"/>
        </w:rPr>
        <w:t xml:space="preserve">Any </w:t>
      </w:r>
      <w:r w:rsidRPr="00DF180E">
        <w:rPr>
          <w:rFonts w:ascii="Arial" w:hAnsi="Arial" w:cs="Arial"/>
          <w:i/>
          <w:iCs/>
          <w:snapToGrid/>
          <w:szCs w:val="24"/>
        </w:rPr>
        <w:t>building or structure used or intended for use as an asylum,</w:t>
      </w:r>
      <w:r>
        <w:rPr>
          <w:rFonts w:ascii="Arial" w:hAnsi="Arial" w:cs="Arial"/>
          <w:i/>
          <w:iCs/>
          <w:snapToGrid/>
          <w:szCs w:val="24"/>
        </w:rPr>
        <w:t xml:space="preserve"> </w:t>
      </w:r>
      <w:r w:rsidRPr="00DF180E">
        <w:rPr>
          <w:rFonts w:ascii="Arial" w:hAnsi="Arial" w:cs="Arial"/>
          <w:i/>
          <w:iCs/>
          <w:snapToGrid/>
          <w:szCs w:val="24"/>
        </w:rPr>
        <w:t xml:space="preserve">jail, </w:t>
      </w:r>
      <w:r w:rsidRPr="00DF180E">
        <w:rPr>
          <w:rFonts w:ascii="Arial" w:hAnsi="Arial" w:cs="Arial"/>
          <w:i/>
          <w:iCs/>
          <w:snapToGrid/>
          <w:szCs w:val="24"/>
          <w:u w:val="single"/>
        </w:rPr>
        <w:t>prison</w:t>
      </w:r>
      <w:r w:rsidRPr="00DF180E">
        <w:rPr>
          <w:rFonts w:ascii="Arial" w:hAnsi="Arial" w:cs="Arial"/>
          <w:i/>
          <w:iCs/>
          <w:snapToGrid/>
          <w:szCs w:val="24"/>
        </w:rPr>
        <w:t xml:space="preserve">, mental hospital, hospital, sanitarium, </w:t>
      </w:r>
      <w:r w:rsidRPr="00DF180E">
        <w:rPr>
          <w:rFonts w:ascii="Arial" w:hAnsi="Arial" w:cs="Arial"/>
          <w:i/>
          <w:iCs/>
          <w:snapToGrid/>
          <w:szCs w:val="24"/>
        </w:rPr>
        <w:lastRenderedPageBreak/>
        <w:t>home for</w:t>
      </w:r>
      <w:r>
        <w:rPr>
          <w:rFonts w:ascii="Arial" w:hAnsi="Arial" w:cs="Arial"/>
          <w:i/>
          <w:iCs/>
          <w:snapToGrid/>
          <w:szCs w:val="24"/>
        </w:rPr>
        <w:t xml:space="preserve"> </w:t>
      </w:r>
      <w:r w:rsidRPr="00DF180E">
        <w:rPr>
          <w:rFonts w:ascii="Arial" w:hAnsi="Arial" w:cs="Arial"/>
          <w:i/>
          <w:iCs/>
          <w:snapToGrid/>
          <w:szCs w:val="24"/>
        </w:rPr>
        <w:t xml:space="preserve">the </w:t>
      </w:r>
      <w:r w:rsidRPr="00DF180E">
        <w:rPr>
          <w:rFonts w:ascii="Arial" w:hAnsi="Arial" w:cs="Arial"/>
          <w:i/>
          <w:iCs/>
          <w:strike/>
          <w:snapToGrid/>
          <w:szCs w:val="24"/>
        </w:rPr>
        <w:t>aged</w:t>
      </w:r>
      <w:r>
        <w:rPr>
          <w:rFonts w:ascii="Arial" w:hAnsi="Arial" w:cs="Arial"/>
          <w:i/>
          <w:iCs/>
          <w:snapToGrid/>
          <w:szCs w:val="24"/>
        </w:rPr>
        <w:t xml:space="preserve"> </w:t>
      </w:r>
      <w:r w:rsidRPr="00DF180E">
        <w:rPr>
          <w:rFonts w:ascii="Arial" w:hAnsi="Arial" w:cs="Arial"/>
          <w:i/>
          <w:iCs/>
          <w:snapToGrid/>
          <w:szCs w:val="24"/>
          <w:u w:val="single"/>
        </w:rPr>
        <w:t>elderly</w:t>
      </w:r>
      <w:r w:rsidRPr="00DF180E">
        <w:rPr>
          <w:rFonts w:ascii="Arial" w:hAnsi="Arial" w:cs="Arial"/>
          <w:i/>
          <w:iCs/>
          <w:snapToGrid/>
          <w:szCs w:val="24"/>
        </w:rPr>
        <w:t xml:space="preserve">, children’s nursery, children’s home </w:t>
      </w:r>
      <w:r w:rsidRPr="00DF180E">
        <w:rPr>
          <w:rFonts w:ascii="Arial" w:hAnsi="Arial" w:cs="Arial"/>
          <w:i/>
          <w:iCs/>
          <w:snapToGrid/>
          <w:szCs w:val="24"/>
          <w:u w:val="single"/>
        </w:rPr>
        <w:t>or institution</w:t>
      </w:r>
      <w:r w:rsidRPr="00DF180E">
        <w:rPr>
          <w:rFonts w:ascii="Arial" w:hAnsi="Arial" w:cs="Arial"/>
          <w:i/>
          <w:iCs/>
          <w:snapToGrid/>
          <w:szCs w:val="24"/>
        </w:rPr>
        <w:t>,</w:t>
      </w:r>
      <w:r>
        <w:rPr>
          <w:rFonts w:ascii="Arial" w:hAnsi="Arial" w:cs="Arial"/>
          <w:i/>
          <w:iCs/>
          <w:snapToGrid/>
          <w:szCs w:val="24"/>
        </w:rPr>
        <w:t xml:space="preserve"> </w:t>
      </w:r>
      <w:proofErr w:type="gramStart"/>
      <w:r>
        <w:rPr>
          <w:rFonts w:ascii="Arial" w:hAnsi="Arial" w:cs="Arial"/>
          <w:i/>
          <w:iCs/>
          <w:snapToGrid/>
          <w:szCs w:val="24"/>
        </w:rPr>
        <w:t>school</w:t>
      </w:r>
      <w:proofErr w:type="gramEnd"/>
      <w:r>
        <w:rPr>
          <w:rFonts w:ascii="Arial" w:hAnsi="Arial" w:cs="Arial"/>
          <w:i/>
          <w:iCs/>
          <w:snapToGrid/>
          <w:szCs w:val="24"/>
        </w:rPr>
        <w:t xml:space="preserve"> or any </w:t>
      </w:r>
      <w:r w:rsidRPr="00DF180E">
        <w:rPr>
          <w:rFonts w:ascii="Arial" w:hAnsi="Arial" w:cs="Arial"/>
          <w:i/>
          <w:iCs/>
          <w:snapToGrid/>
          <w:szCs w:val="24"/>
        </w:rPr>
        <w:t>similar occupancy of any capacity.</w:t>
      </w:r>
    </w:p>
    <w:p w14:paraId="62292C3A" w14:textId="77777777" w:rsidR="00DF180E" w:rsidRDefault="00DF180E" w:rsidP="00DF180E">
      <w:pPr>
        <w:widowControl/>
        <w:autoSpaceDE w:val="0"/>
        <w:autoSpaceDN w:val="0"/>
        <w:adjustRightInd w:val="0"/>
        <w:rPr>
          <w:rFonts w:ascii="Arial" w:hAnsi="Arial" w:cs="Arial"/>
          <w:b/>
          <w:bCs/>
          <w:i/>
          <w:iCs/>
          <w:snapToGrid/>
          <w:szCs w:val="24"/>
        </w:rPr>
      </w:pPr>
    </w:p>
    <w:p w14:paraId="2643132D" w14:textId="33F53CC5" w:rsidR="00DF180E" w:rsidRPr="00DF180E" w:rsidRDefault="00DF180E" w:rsidP="00DF180E">
      <w:pPr>
        <w:widowControl/>
        <w:autoSpaceDE w:val="0"/>
        <w:autoSpaceDN w:val="0"/>
        <w:adjustRightInd w:val="0"/>
        <w:rPr>
          <w:rFonts w:ascii="Arial" w:hAnsi="Arial" w:cs="Arial"/>
          <w:i/>
          <w:iCs/>
          <w:snapToGrid/>
          <w:szCs w:val="24"/>
        </w:rPr>
      </w:pPr>
      <w:r w:rsidRPr="00DF180E">
        <w:rPr>
          <w:rFonts w:ascii="Arial" w:hAnsi="Arial" w:cs="Arial"/>
          <w:b/>
          <w:bCs/>
          <w:i/>
          <w:iCs/>
          <w:snapToGrid/>
          <w:szCs w:val="24"/>
        </w:rPr>
        <w:t xml:space="preserve">Authority </w:t>
      </w:r>
      <w:proofErr w:type="gramStart"/>
      <w:r w:rsidRPr="00DF180E">
        <w:rPr>
          <w:rFonts w:ascii="Arial" w:hAnsi="Arial" w:cs="Arial"/>
          <w:b/>
          <w:bCs/>
          <w:i/>
          <w:iCs/>
          <w:snapToGrid/>
          <w:szCs w:val="24"/>
        </w:rPr>
        <w:t>cited—</w:t>
      </w:r>
      <w:r w:rsidRPr="00DF180E">
        <w:rPr>
          <w:rFonts w:ascii="Arial" w:hAnsi="Arial" w:cs="Arial"/>
          <w:i/>
          <w:iCs/>
          <w:snapToGrid/>
          <w:szCs w:val="24"/>
        </w:rPr>
        <w:t>Health</w:t>
      </w:r>
      <w:proofErr w:type="gramEnd"/>
      <w:r w:rsidRPr="00DF180E">
        <w:rPr>
          <w:rFonts w:ascii="Arial" w:hAnsi="Arial" w:cs="Arial"/>
          <w:i/>
          <w:iCs/>
          <w:snapToGrid/>
          <w:szCs w:val="24"/>
        </w:rPr>
        <w:t xml:space="preserve"> and Safety Code Section 13143.</w:t>
      </w:r>
    </w:p>
    <w:p w14:paraId="25A723CC" w14:textId="201A7C3F" w:rsidR="00DF180E" w:rsidRDefault="00DF180E" w:rsidP="00DF180E">
      <w:pPr>
        <w:widowControl/>
        <w:autoSpaceDE w:val="0"/>
        <w:autoSpaceDN w:val="0"/>
        <w:adjustRightInd w:val="0"/>
        <w:jc w:val="both"/>
        <w:rPr>
          <w:rFonts w:ascii="Arial" w:hAnsi="Arial" w:cs="Arial"/>
          <w:i/>
          <w:iCs/>
          <w:snapToGrid/>
          <w:szCs w:val="24"/>
        </w:rPr>
      </w:pPr>
      <w:r w:rsidRPr="00DF180E">
        <w:rPr>
          <w:rFonts w:ascii="Arial" w:hAnsi="Arial" w:cs="Arial"/>
          <w:b/>
          <w:bCs/>
          <w:i/>
          <w:iCs/>
          <w:snapToGrid/>
          <w:szCs w:val="24"/>
        </w:rPr>
        <w:t>Reference—</w:t>
      </w:r>
      <w:r w:rsidRPr="00DF180E">
        <w:rPr>
          <w:rFonts w:ascii="Arial" w:hAnsi="Arial" w:cs="Arial"/>
          <w:i/>
          <w:iCs/>
          <w:snapToGrid/>
          <w:szCs w:val="24"/>
        </w:rPr>
        <w:t>Health and Safety Code Section 13143.</w:t>
      </w:r>
    </w:p>
    <w:p w14:paraId="331D3C6D" w14:textId="77777777" w:rsidR="00DF180E" w:rsidRPr="00DF180E" w:rsidRDefault="00DF180E" w:rsidP="00DF180E">
      <w:pPr>
        <w:widowControl/>
        <w:autoSpaceDE w:val="0"/>
        <w:autoSpaceDN w:val="0"/>
        <w:adjustRightInd w:val="0"/>
        <w:jc w:val="both"/>
        <w:rPr>
          <w:rFonts w:ascii="Arial" w:hAnsi="Arial" w:cs="Arial"/>
          <w:i/>
          <w:iCs/>
          <w:snapToGrid/>
          <w:szCs w:val="24"/>
        </w:rPr>
      </w:pPr>
    </w:p>
    <w:p w14:paraId="21A9B825" w14:textId="037DFB98" w:rsidR="00887F13" w:rsidRDefault="00887F13" w:rsidP="00B711A7">
      <w:pPr>
        <w:widowControl/>
        <w:autoSpaceDE w:val="0"/>
        <w:autoSpaceDN w:val="0"/>
        <w:adjustRightInd w:val="0"/>
        <w:jc w:val="both"/>
        <w:rPr>
          <w:rFonts w:ascii="Arial" w:hAnsi="Arial" w:cs="Arial"/>
          <w:b/>
          <w:snapToGrid/>
          <w:szCs w:val="24"/>
        </w:rPr>
      </w:pPr>
    </w:p>
    <w:p w14:paraId="27A704ED" w14:textId="4A47599E" w:rsidR="004A283B" w:rsidRDefault="004A283B" w:rsidP="00CF199D">
      <w:pPr>
        <w:pStyle w:val="Heading2"/>
        <w:rPr>
          <w:noProof/>
        </w:rPr>
      </w:pPr>
      <w:r w:rsidRPr="00AD67B3">
        <w:t xml:space="preserve">Item </w:t>
      </w:r>
      <w:r w:rsidR="008834DD">
        <w:rPr>
          <w:noProof/>
        </w:rPr>
        <w:t>1-4</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1.11.4</w:t>
      </w:r>
      <w:r w:rsidR="00723710">
        <w:rPr>
          <w:noProof/>
        </w:rPr>
        <w:t>.4</w:t>
      </w:r>
      <w:r>
        <w:rPr>
          <w:noProof/>
        </w:rPr>
        <w:t xml:space="preserve"> </w:t>
      </w:r>
      <w:r w:rsidR="00723710">
        <w:rPr>
          <w:noProof/>
        </w:rPr>
        <w:t>Fire Clearance Preinspection</w:t>
      </w:r>
    </w:p>
    <w:p w14:paraId="4D74BEE8" w14:textId="6A9263C7" w:rsidR="004A283B" w:rsidRDefault="004A283B" w:rsidP="004A283B">
      <w:pPr>
        <w:widowControl/>
        <w:autoSpaceDE w:val="0"/>
        <w:autoSpaceDN w:val="0"/>
        <w:adjustRightInd w:val="0"/>
        <w:jc w:val="both"/>
        <w:rPr>
          <w:rFonts w:ascii="Arial" w:hAnsi="Arial" w:cs="Arial"/>
          <w:b/>
          <w:snapToGrid/>
          <w:szCs w:val="24"/>
        </w:rPr>
      </w:pPr>
    </w:p>
    <w:p w14:paraId="154A30E2" w14:textId="77777777" w:rsidR="008834DD" w:rsidRPr="008834DD" w:rsidRDefault="008834DD" w:rsidP="008834DD">
      <w:pPr>
        <w:widowControl/>
        <w:autoSpaceDE w:val="0"/>
        <w:autoSpaceDN w:val="0"/>
        <w:adjustRightInd w:val="0"/>
        <w:rPr>
          <w:rFonts w:ascii="Arial" w:hAnsi="Arial" w:cs="Arial"/>
          <w:snapToGrid/>
          <w:szCs w:val="24"/>
        </w:rPr>
      </w:pPr>
      <w:r w:rsidRPr="008834DD">
        <w:rPr>
          <w:rFonts w:ascii="Arial" w:hAnsi="Arial" w:cs="Arial"/>
          <w:szCs w:val="24"/>
        </w:rPr>
        <w:t>[The SFM is proposing to amend the section listed below]</w:t>
      </w:r>
    </w:p>
    <w:p w14:paraId="0D0AC202" w14:textId="77777777" w:rsidR="008834DD" w:rsidRDefault="008834DD" w:rsidP="004A283B">
      <w:pPr>
        <w:widowControl/>
        <w:autoSpaceDE w:val="0"/>
        <w:autoSpaceDN w:val="0"/>
        <w:adjustRightInd w:val="0"/>
        <w:jc w:val="both"/>
        <w:rPr>
          <w:rFonts w:ascii="Arial" w:hAnsi="Arial" w:cs="Arial"/>
          <w:b/>
          <w:snapToGrid/>
          <w:szCs w:val="24"/>
        </w:rPr>
      </w:pPr>
    </w:p>
    <w:p w14:paraId="12CC96B6" w14:textId="77777777" w:rsidR="004A283B" w:rsidRPr="003B5C25" w:rsidRDefault="004A283B" w:rsidP="004A283B">
      <w:pPr>
        <w:spacing w:before="120"/>
        <w:rPr>
          <w:rFonts w:ascii="Arial" w:hAnsi="Arial" w:cs="Arial"/>
          <w:i/>
          <w:noProof/>
        </w:rPr>
      </w:pPr>
      <w:r w:rsidRPr="000771F7">
        <w:rPr>
          <w:rFonts w:ascii="Arial" w:hAnsi="Arial" w:cs="Arial"/>
          <w:b/>
          <w:i/>
          <w:noProof/>
        </w:rPr>
        <w:t>1.11.4.4 Fire Clearance Preinspection.</w:t>
      </w:r>
      <w:r w:rsidRPr="003B5C25">
        <w:rPr>
          <w:rFonts w:ascii="Arial" w:hAnsi="Arial"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3B5C25">
        <w:rPr>
          <w:rFonts w:ascii="Arial" w:hAnsi="Arial" w:cs="Arial"/>
          <w:i/>
          <w:noProof/>
          <w:u w:val="single"/>
        </w:rPr>
        <w:t>equal to, but not exceeding, the actual cost</w:t>
      </w:r>
      <w:r>
        <w:rPr>
          <w:rFonts w:ascii="Arial" w:hAnsi="Arial" w:cs="Arial"/>
          <w:i/>
          <w:noProof/>
          <w:u w:val="single"/>
        </w:rPr>
        <w:t xml:space="preserve"> of</w:t>
      </w:r>
      <w:r w:rsidRPr="003B5C25">
        <w:rPr>
          <w:rFonts w:ascii="Arial" w:hAnsi="Arial" w:cs="Arial"/>
          <w:i/>
          <w:noProof/>
          <w:u w:val="single"/>
        </w:rPr>
        <w:t xml:space="preserve"> </w:t>
      </w:r>
      <w:r>
        <w:rPr>
          <w:rFonts w:ascii="Arial" w:hAnsi="Arial" w:cs="Arial"/>
          <w:i/>
          <w:noProof/>
          <w:u w:val="single"/>
        </w:rPr>
        <w:t xml:space="preserve">the of the preinspection services </w:t>
      </w:r>
      <w:r w:rsidRPr="003B5C25">
        <w:rPr>
          <w:rFonts w:ascii="Arial" w:hAnsi="Arial" w:cs="Arial"/>
          <w:i/>
          <w:strike/>
          <w:noProof/>
        </w:rPr>
        <w:t>not more than $50.00</w:t>
      </w:r>
      <w:r w:rsidRPr="003B5C25">
        <w:rPr>
          <w:rFonts w:ascii="Arial" w:hAnsi="Arial" w:cs="Arial"/>
          <w:i/>
          <w:noProof/>
        </w:rPr>
        <w:t xml:space="preserve"> may be charged for the preinspection of a facility</w:t>
      </w:r>
      <w:r w:rsidRPr="000771F7">
        <w:rPr>
          <w:rFonts w:ascii="Arial" w:hAnsi="Arial" w:cs="Arial"/>
          <w:i/>
          <w:noProof/>
          <w:u w:val="single"/>
        </w:rPr>
        <w:t>.</w:t>
      </w:r>
      <w:r w:rsidRPr="003A11C3">
        <w:rPr>
          <w:rFonts w:ascii="Arial" w:hAnsi="Arial" w:cs="Arial"/>
          <w:i/>
          <w:strike/>
          <w:noProof/>
        </w:rPr>
        <w:t xml:space="preserve"> with a capacity to serve 25 or fewer persons. A fee of not more than $100.00 may be charged for a preinspection of a facility with a capacity to serve 26 or more </w:t>
      </w:r>
      <w:r w:rsidRPr="000771F7">
        <w:rPr>
          <w:rFonts w:ascii="Arial" w:hAnsi="Arial" w:cs="Arial"/>
          <w:i/>
          <w:strike/>
          <w:noProof/>
        </w:rPr>
        <w:t>persons.</w:t>
      </w:r>
      <w:r w:rsidRPr="003B5C25">
        <w:rPr>
          <w:rFonts w:ascii="Arial" w:hAnsi="Arial" w:cs="Arial"/>
          <w:i/>
          <w:noProof/>
        </w:rPr>
        <w:t xml:space="preserve"> </w:t>
      </w:r>
    </w:p>
    <w:p w14:paraId="4DBE8215" w14:textId="77777777" w:rsidR="004A283B" w:rsidRDefault="004A283B" w:rsidP="004A283B">
      <w:pPr>
        <w:widowControl/>
        <w:autoSpaceDE w:val="0"/>
        <w:autoSpaceDN w:val="0"/>
        <w:adjustRightInd w:val="0"/>
        <w:jc w:val="both"/>
        <w:rPr>
          <w:rFonts w:ascii="Arial" w:hAnsi="Arial" w:cs="Arial"/>
          <w:b/>
          <w:snapToGrid/>
          <w:szCs w:val="24"/>
        </w:rPr>
      </w:pPr>
    </w:p>
    <w:p w14:paraId="209141CA" w14:textId="7DB78EB8" w:rsidR="004A283B" w:rsidRDefault="004A283B" w:rsidP="00CF199D">
      <w:pPr>
        <w:pStyle w:val="Heading2"/>
        <w:rPr>
          <w:noProof/>
        </w:rPr>
      </w:pPr>
      <w:r w:rsidRPr="00AD67B3">
        <w:t xml:space="preserve">Item </w:t>
      </w:r>
      <w:r w:rsidR="008834DD">
        <w:rPr>
          <w:noProof/>
        </w:rPr>
        <w:t>1-5</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1.11.4</w:t>
      </w:r>
      <w:r w:rsidR="00723710">
        <w:rPr>
          <w:noProof/>
        </w:rPr>
        <w:t>.5</w:t>
      </w:r>
      <w:r>
        <w:rPr>
          <w:noProof/>
        </w:rPr>
        <w:t xml:space="preserve"> </w:t>
      </w:r>
      <w:r w:rsidR="00723710">
        <w:rPr>
          <w:noProof/>
        </w:rPr>
        <w:t>Care Facilities</w:t>
      </w:r>
    </w:p>
    <w:p w14:paraId="7F9593E8" w14:textId="4DFDD4B9" w:rsidR="004A283B" w:rsidRDefault="004A283B" w:rsidP="004A283B">
      <w:pPr>
        <w:widowControl/>
        <w:autoSpaceDE w:val="0"/>
        <w:autoSpaceDN w:val="0"/>
        <w:adjustRightInd w:val="0"/>
        <w:jc w:val="both"/>
        <w:rPr>
          <w:rFonts w:ascii="Arial" w:hAnsi="Arial" w:cs="Arial"/>
          <w:b/>
          <w:snapToGrid/>
          <w:szCs w:val="24"/>
        </w:rPr>
      </w:pPr>
    </w:p>
    <w:p w14:paraId="469263E6" w14:textId="77777777" w:rsidR="008834DD" w:rsidRPr="008834DD" w:rsidRDefault="008834DD" w:rsidP="008834DD">
      <w:pPr>
        <w:widowControl/>
        <w:autoSpaceDE w:val="0"/>
        <w:autoSpaceDN w:val="0"/>
        <w:adjustRightInd w:val="0"/>
        <w:rPr>
          <w:rFonts w:ascii="Arial" w:hAnsi="Arial" w:cs="Arial"/>
          <w:snapToGrid/>
          <w:szCs w:val="24"/>
        </w:rPr>
      </w:pPr>
      <w:r w:rsidRPr="008834DD">
        <w:rPr>
          <w:rFonts w:ascii="Arial" w:hAnsi="Arial" w:cs="Arial"/>
          <w:szCs w:val="24"/>
        </w:rPr>
        <w:t>[The SFM is proposing to amend the section listed below]</w:t>
      </w:r>
    </w:p>
    <w:p w14:paraId="1DD6AD9A" w14:textId="77777777" w:rsidR="008834DD" w:rsidRDefault="008834DD" w:rsidP="004A283B">
      <w:pPr>
        <w:widowControl/>
        <w:autoSpaceDE w:val="0"/>
        <w:autoSpaceDN w:val="0"/>
        <w:adjustRightInd w:val="0"/>
        <w:jc w:val="both"/>
        <w:rPr>
          <w:rFonts w:ascii="Arial" w:hAnsi="Arial" w:cs="Arial"/>
          <w:b/>
          <w:snapToGrid/>
          <w:szCs w:val="24"/>
        </w:rPr>
      </w:pPr>
    </w:p>
    <w:p w14:paraId="28582DF5" w14:textId="77777777" w:rsidR="004A283B" w:rsidRPr="003B5C25" w:rsidRDefault="004A283B" w:rsidP="004A283B">
      <w:pPr>
        <w:spacing w:before="120"/>
        <w:rPr>
          <w:rFonts w:ascii="Arial" w:hAnsi="Arial" w:cs="Arial"/>
          <w:i/>
          <w:noProof/>
        </w:rPr>
      </w:pPr>
      <w:r w:rsidRPr="001A6968">
        <w:rPr>
          <w:rFonts w:ascii="Arial" w:hAnsi="Arial" w:cs="Arial"/>
          <w:b/>
          <w:i/>
          <w:noProof/>
        </w:rPr>
        <w:t>1.11.4.5 Care Facilities.</w:t>
      </w:r>
      <w:r w:rsidRPr="003B5C25">
        <w:rPr>
          <w:rFonts w:ascii="Arial" w:hAnsi="Arial"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77777777" w:rsidR="004A283B" w:rsidRPr="003B5C25" w:rsidRDefault="004A283B" w:rsidP="004A283B">
      <w:pPr>
        <w:spacing w:before="120"/>
        <w:rPr>
          <w:rFonts w:ascii="Arial" w:hAnsi="Arial" w:cs="Arial"/>
          <w:i/>
          <w:noProof/>
        </w:rPr>
      </w:pPr>
      <w:r w:rsidRPr="003B5C25">
        <w:rPr>
          <w:rFonts w:ascii="Arial" w:hAnsi="Arial" w:cs="Arial"/>
          <w:i/>
          <w:noProof/>
        </w:rPr>
        <w:t xml:space="preserve">Pursuant to Health and Safety Code Section 13235, a preinspection fee </w:t>
      </w:r>
      <w:r w:rsidRPr="003B5C25">
        <w:rPr>
          <w:rFonts w:ascii="Arial" w:hAnsi="Arial" w:cs="Arial"/>
          <w:i/>
          <w:noProof/>
          <w:u w:val="single"/>
        </w:rPr>
        <w:t>equal to, but not exceeding, the actual cost</w:t>
      </w:r>
      <w:r>
        <w:rPr>
          <w:rFonts w:ascii="Arial" w:hAnsi="Arial" w:cs="Arial"/>
          <w:i/>
          <w:noProof/>
          <w:u w:val="single"/>
        </w:rPr>
        <w:t xml:space="preserve"> of</w:t>
      </w:r>
      <w:r w:rsidRPr="003B5C25">
        <w:rPr>
          <w:rFonts w:ascii="Arial" w:hAnsi="Arial" w:cs="Arial"/>
          <w:i/>
          <w:noProof/>
          <w:u w:val="single"/>
        </w:rPr>
        <w:t xml:space="preserve"> </w:t>
      </w:r>
      <w:r>
        <w:rPr>
          <w:rFonts w:ascii="Arial" w:hAnsi="Arial" w:cs="Arial"/>
          <w:i/>
          <w:noProof/>
          <w:u w:val="single"/>
        </w:rPr>
        <w:t>the of the preinspection services</w:t>
      </w:r>
      <w:r w:rsidRPr="003B5C25">
        <w:rPr>
          <w:rFonts w:ascii="Arial" w:hAnsi="Arial" w:cs="Arial"/>
          <w:i/>
          <w:noProof/>
        </w:rPr>
        <w:t xml:space="preserve"> </w:t>
      </w:r>
      <w:r w:rsidRPr="003A11C3">
        <w:rPr>
          <w:rFonts w:ascii="Arial" w:hAnsi="Arial" w:cs="Arial"/>
          <w:i/>
          <w:strike/>
          <w:noProof/>
        </w:rPr>
        <w:t xml:space="preserve">of not more than $50.00 </w:t>
      </w:r>
      <w:r w:rsidRPr="003B5C25">
        <w:rPr>
          <w:rFonts w:ascii="Arial" w:hAnsi="Arial" w:cs="Arial"/>
          <w:i/>
          <w:noProof/>
        </w:rPr>
        <w:t>may be charged for</w:t>
      </w:r>
      <w:r>
        <w:rPr>
          <w:rFonts w:ascii="Arial" w:hAnsi="Arial" w:cs="Arial"/>
          <w:i/>
          <w:noProof/>
        </w:rPr>
        <w:t xml:space="preserve"> </w:t>
      </w:r>
      <w:r w:rsidRPr="001A6968">
        <w:rPr>
          <w:rFonts w:ascii="Arial" w:hAnsi="Arial" w:cs="Arial"/>
          <w:i/>
          <w:noProof/>
          <w:u w:val="single"/>
        </w:rPr>
        <w:t xml:space="preserve">the preinspection of </w:t>
      </w:r>
      <w:r w:rsidRPr="001A6968">
        <w:rPr>
          <w:rFonts w:ascii="Arial" w:hAnsi="Arial" w:cs="Arial"/>
          <w:i/>
          <w:noProof/>
        </w:rPr>
        <w:t>a</w:t>
      </w:r>
      <w:r w:rsidRPr="003B5C25">
        <w:rPr>
          <w:rFonts w:ascii="Arial" w:hAnsi="Arial" w:cs="Arial"/>
          <w:i/>
          <w:noProof/>
        </w:rPr>
        <w:t xml:space="preserve"> </w:t>
      </w:r>
      <w:r w:rsidRPr="001A6968">
        <w:rPr>
          <w:rFonts w:ascii="Arial" w:hAnsi="Arial" w:cs="Arial"/>
          <w:i/>
          <w:noProof/>
        </w:rPr>
        <w:t>facility</w:t>
      </w:r>
      <w:r w:rsidRPr="001A6968">
        <w:rPr>
          <w:rFonts w:ascii="Arial" w:hAnsi="Arial" w:cs="Arial"/>
          <w:i/>
          <w:noProof/>
          <w:u w:val="single"/>
        </w:rPr>
        <w:t>.</w:t>
      </w:r>
      <w:r w:rsidRPr="001A6968">
        <w:rPr>
          <w:rFonts w:ascii="Arial" w:hAnsi="Arial" w:cs="Arial"/>
          <w:i/>
          <w:noProof/>
        </w:rPr>
        <w:t xml:space="preserve"> </w:t>
      </w:r>
      <w:r w:rsidRPr="003A11C3">
        <w:rPr>
          <w:rFonts w:ascii="Arial" w:hAnsi="Arial" w:cs="Arial"/>
          <w:i/>
          <w:strike/>
          <w:noProof/>
        </w:rPr>
        <w:t xml:space="preserve">with a capacity to serve 25 or less clients. A fee of not more than $100.00 may be charged for a preinspection of a facility with a capacity to serve 26 or more </w:t>
      </w:r>
      <w:r w:rsidRPr="001A6968">
        <w:rPr>
          <w:rFonts w:ascii="Arial" w:hAnsi="Arial" w:cs="Arial"/>
          <w:i/>
          <w:strike/>
          <w:noProof/>
        </w:rPr>
        <w:t>clients.</w:t>
      </w:r>
      <w:r w:rsidRPr="003B5C25">
        <w:rPr>
          <w:rFonts w:ascii="Arial" w:hAnsi="Arial" w:cs="Arial"/>
          <w:i/>
          <w:noProof/>
        </w:rPr>
        <w:t xml:space="preserve"> </w:t>
      </w:r>
    </w:p>
    <w:p w14:paraId="1329AFD7" w14:textId="13526E2D" w:rsidR="004A283B" w:rsidRDefault="004A283B" w:rsidP="00B711A7">
      <w:pPr>
        <w:widowControl/>
        <w:autoSpaceDE w:val="0"/>
        <w:autoSpaceDN w:val="0"/>
        <w:adjustRightInd w:val="0"/>
        <w:jc w:val="both"/>
        <w:rPr>
          <w:rFonts w:ascii="Arial" w:hAnsi="Arial" w:cs="Arial"/>
          <w:b/>
          <w:snapToGrid/>
          <w:szCs w:val="24"/>
        </w:rPr>
      </w:pPr>
    </w:p>
    <w:p w14:paraId="6F1CC4F2"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lastRenderedPageBreak/>
        <w:t>Pursuant to Health a</w:t>
      </w:r>
      <w:r>
        <w:rPr>
          <w:rFonts w:ascii="Arial" w:hAnsi="Arial" w:cs="Arial"/>
          <w:i/>
          <w:iCs/>
          <w:snapToGrid/>
          <w:szCs w:val="24"/>
        </w:rPr>
        <w:t xml:space="preserve">nd Safety Code Section 13131.5, </w:t>
      </w:r>
      <w:r w:rsidRPr="00CB60FC">
        <w:rPr>
          <w:rFonts w:ascii="Arial" w:hAnsi="Arial" w:cs="Arial"/>
          <w:i/>
          <w:iCs/>
          <w:snapToGrid/>
          <w:szCs w:val="24"/>
        </w:rPr>
        <w:t>a reasonable final inspection fee, not to exceed the actual</w:t>
      </w:r>
      <w:r>
        <w:rPr>
          <w:rFonts w:ascii="Arial" w:hAnsi="Arial" w:cs="Arial"/>
          <w:i/>
          <w:iCs/>
          <w:snapToGrid/>
          <w:szCs w:val="24"/>
        </w:rPr>
        <w:t xml:space="preserve"> </w:t>
      </w:r>
      <w:r w:rsidRPr="00CB60FC">
        <w:rPr>
          <w:rFonts w:ascii="Arial" w:hAnsi="Arial" w:cs="Arial"/>
          <w:i/>
          <w:iCs/>
          <w:snapToGrid/>
          <w:szCs w:val="24"/>
        </w:rPr>
        <w:t>cost of inspection services necessary to complete a final</w:t>
      </w:r>
    </w:p>
    <w:p w14:paraId="3DBC60D0"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t>inspection may be charge</w:t>
      </w:r>
      <w:r>
        <w:rPr>
          <w:rFonts w:ascii="Arial" w:hAnsi="Arial" w:cs="Arial"/>
          <w:i/>
          <w:iCs/>
          <w:snapToGrid/>
          <w:szCs w:val="24"/>
        </w:rPr>
        <w:t xml:space="preserve">d for occupancies classified as </w:t>
      </w:r>
      <w:r w:rsidRPr="00CB60FC">
        <w:rPr>
          <w:rFonts w:ascii="Arial" w:hAnsi="Arial" w:cs="Arial"/>
          <w:i/>
          <w:iCs/>
          <w:snapToGrid/>
          <w:szCs w:val="24"/>
        </w:rPr>
        <w:t>residential-care facilities for the elderly (RCFE).</w:t>
      </w:r>
    </w:p>
    <w:p w14:paraId="7EDAF0CA" w14:textId="77777777" w:rsidR="004F7D3A" w:rsidRDefault="004F7D3A" w:rsidP="004F7D3A">
      <w:pPr>
        <w:widowControl/>
        <w:autoSpaceDE w:val="0"/>
        <w:autoSpaceDN w:val="0"/>
        <w:adjustRightInd w:val="0"/>
        <w:rPr>
          <w:rFonts w:ascii="Arial" w:hAnsi="Arial" w:cs="Arial"/>
          <w:i/>
          <w:iCs/>
          <w:snapToGrid/>
          <w:szCs w:val="24"/>
        </w:rPr>
      </w:pPr>
    </w:p>
    <w:p w14:paraId="30545E6F"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t>Pursuant to Health and Safety Code Section 1569.84,</w:t>
      </w:r>
      <w:r>
        <w:rPr>
          <w:rFonts w:ascii="Arial" w:hAnsi="Arial" w:cs="Arial"/>
          <w:i/>
          <w:iCs/>
          <w:snapToGrid/>
          <w:szCs w:val="24"/>
        </w:rPr>
        <w:t xml:space="preserve"> </w:t>
      </w:r>
      <w:r w:rsidRPr="00CB60FC">
        <w:rPr>
          <w:rFonts w:ascii="Arial" w:hAnsi="Arial" w:cs="Arial"/>
          <w:i/>
          <w:iCs/>
          <w:snapToGrid/>
          <w:szCs w:val="24"/>
        </w:rPr>
        <w:t>neither the State Fire Marshal nor any local public entity</w:t>
      </w:r>
      <w:r>
        <w:rPr>
          <w:rFonts w:ascii="Arial" w:hAnsi="Arial" w:cs="Arial"/>
          <w:i/>
          <w:iCs/>
          <w:snapToGrid/>
          <w:szCs w:val="24"/>
        </w:rPr>
        <w:t xml:space="preserve"> </w:t>
      </w:r>
      <w:r w:rsidRPr="00CB60FC">
        <w:rPr>
          <w:rFonts w:ascii="Arial" w:hAnsi="Arial" w:cs="Arial"/>
          <w:i/>
          <w:iCs/>
          <w:snapToGrid/>
          <w:szCs w:val="24"/>
        </w:rPr>
        <w:t>shall charge any fee for enforcing fire inspection regulations</w:t>
      </w:r>
    </w:p>
    <w:p w14:paraId="2FB79547"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t>pursuant to state law or</w:t>
      </w:r>
      <w:r>
        <w:rPr>
          <w:rFonts w:ascii="Arial" w:hAnsi="Arial" w:cs="Arial"/>
          <w:i/>
          <w:iCs/>
          <w:snapToGrid/>
          <w:szCs w:val="24"/>
        </w:rPr>
        <w:t xml:space="preserve"> regulation or local ordinance, </w:t>
      </w:r>
      <w:r w:rsidRPr="00CB60FC">
        <w:rPr>
          <w:rFonts w:ascii="Arial" w:hAnsi="Arial" w:cs="Arial"/>
          <w:i/>
          <w:iCs/>
          <w:snapToGrid/>
          <w:szCs w:val="24"/>
        </w:rPr>
        <w:t>with respect to residential-care facilities for the</w:t>
      </w:r>
      <w:r>
        <w:rPr>
          <w:rFonts w:ascii="Arial" w:hAnsi="Arial" w:cs="Arial"/>
          <w:i/>
          <w:iCs/>
          <w:snapToGrid/>
          <w:szCs w:val="24"/>
        </w:rPr>
        <w:t xml:space="preserve"> </w:t>
      </w:r>
      <w:r w:rsidRPr="00CB60FC">
        <w:rPr>
          <w:rFonts w:ascii="Arial" w:hAnsi="Arial" w:cs="Arial"/>
          <w:i/>
          <w:iCs/>
          <w:snapToGrid/>
          <w:szCs w:val="24"/>
        </w:rPr>
        <w:t>elderly (RCFE) which service six or fewer persons.</w:t>
      </w:r>
    </w:p>
    <w:p w14:paraId="5C5965A6" w14:textId="77777777" w:rsidR="004F7D3A" w:rsidRDefault="004F7D3A" w:rsidP="00B711A7">
      <w:pPr>
        <w:widowControl/>
        <w:autoSpaceDE w:val="0"/>
        <w:autoSpaceDN w:val="0"/>
        <w:adjustRightInd w:val="0"/>
        <w:jc w:val="both"/>
        <w:rPr>
          <w:rFonts w:ascii="Arial" w:hAnsi="Arial" w:cs="Arial"/>
          <w:b/>
          <w:snapToGrid/>
          <w:szCs w:val="24"/>
        </w:rPr>
      </w:pPr>
    </w:p>
    <w:p w14:paraId="5DACB33E" w14:textId="6495DD9E" w:rsidR="00887F13" w:rsidRDefault="00887F13" w:rsidP="00CF199D">
      <w:pPr>
        <w:pStyle w:val="Heading2"/>
        <w:rPr>
          <w:noProof/>
        </w:rPr>
      </w:pPr>
      <w:r w:rsidRPr="00AD67B3">
        <w:t xml:space="preserve">Item </w:t>
      </w:r>
      <w:r>
        <w:rPr>
          <w:noProof/>
        </w:rPr>
        <w:t>1-</w:t>
      </w:r>
      <w:r w:rsidR="008834DD">
        <w:rPr>
          <w:noProof/>
        </w:rPr>
        <w:t>6</w:t>
      </w:r>
      <w:r>
        <w:br/>
      </w:r>
      <w:r w:rsidRPr="00AD67B3">
        <w:t xml:space="preserve">Chapter </w:t>
      </w:r>
      <w:r>
        <w:rPr>
          <w:noProof/>
        </w:rPr>
        <w:t>1, 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Pr="00AD67B3">
        <w:t xml:space="preserve">Section </w:t>
      </w:r>
      <w:r>
        <w:rPr>
          <w:noProof/>
        </w:rPr>
        <w:t>1.11.6 Certificate of Occupancy</w:t>
      </w:r>
    </w:p>
    <w:p w14:paraId="4213D6FF" w14:textId="5F1B2FB1" w:rsidR="00887F13" w:rsidRDefault="00887F13" w:rsidP="00887F13"/>
    <w:p w14:paraId="310192FC" w14:textId="1AC9D224" w:rsidR="008834DD" w:rsidRPr="008834DD" w:rsidRDefault="003F3956" w:rsidP="00887F13">
      <w:pPr>
        <w:rPr>
          <w:rFonts w:ascii="Arial" w:hAnsi="Arial" w:cs="Arial"/>
          <w:szCs w:val="24"/>
        </w:rPr>
      </w:pPr>
      <w:r>
        <w:rPr>
          <w:rFonts w:ascii="Arial" w:hAnsi="Arial" w:cs="Arial"/>
          <w:szCs w:val="24"/>
        </w:rPr>
        <w:t>[</w:t>
      </w:r>
      <w:r w:rsidR="008834DD" w:rsidRPr="008834DD">
        <w:rPr>
          <w:rFonts w:ascii="Arial" w:hAnsi="Arial" w:cs="Arial"/>
          <w:szCs w:val="24"/>
        </w:rPr>
        <w:t>The SFM is proposing to amend the section listed below</w:t>
      </w:r>
      <w:r>
        <w:rPr>
          <w:rFonts w:ascii="Arial" w:hAnsi="Arial" w:cs="Arial"/>
          <w:szCs w:val="24"/>
        </w:rPr>
        <w:t>]</w:t>
      </w:r>
    </w:p>
    <w:p w14:paraId="737B7C48" w14:textId="77777777" w:rsidR="008834DD" w:rsidRDefault="008834DD" w:rsidP="00887F13"/>
    <w:p w14:paraId="0FBC1331" w14:textId="3BD61C89" w:rsidR="00887F13" w:rsidRPr="00887F13" w:rsidRDefault="00887F13" w:rsidP="00887F13">
      <w:pPr>
        <w:widowControl/>
        <w:autoSpaceDE w:val="0"/>
        <w:autoSpaceDN w:val="0"/>
        <w:adjustRightInd w:val="0"/>
        <w:rPr>
          <w:rFonts w:ascii="Arial" w:hAnsi="Arial" w:cs="Arial"/>
          <w:i/>
          <w:iCs/>
          <w:snapToGrid/>
          <w:szCs w:val="24"/>
        </w:rPr>
      </w:pPr>
      <w:r w:rsidRPr="00887F13">
        <w:rPr>
          <w:rFonts w:ascii="Arial" w:hAnsi="Arial" w:cs="Arial"/>
          <w:b/>
          <w:bCs/>
          <w:i/>
          <w:iCs/>
          <w:snapToGrid/>
          <w:szCs w:val="24"/>
        </w:rPr>
        <w:t xml:space="preserve">1.11.6 Certificate of Occupancy. </w:t>
      </w:r>
      <w:r>
        <w:rPr>
          <w:rFonts w:ascii="Arial" w:hAnsi="Arial" w:cs="Arial"/>
          <w:i/>
          <w:iCs/>
          <w:snapToGrid/>
          <w:szCs w:val="24"/>
        </w:rPr>
        <w:t xml:space="preserve">A Certificate of Occupancy </w:t>
      </w:r>
      <w:r w:rsidRPr="00887F13">
        <w:rPr>
          <w:rFonts w:ascii="Arial" w:hAnsi="Arial" w:cs="Arial"/>
          <w:i/>
          <w:iCs/>
          <w:snapToGrid/>
          <w:szCs w:val="24"/>
        </w:rPr>
        <w:t>shall be issued as specified in Title 24, Part 2, California</w:t>
      </w:r>
      <w:r>
        <w:rPr>
          <w:rFonts w:ascii="Arial" w:hAnsi="Arial" w:cs="Arial"/>
          <w:i/>
          <w:iCs/>
          <w:snapToGrid/>
          <w:szCs w:val="24"/>
        </w:rPr>
        <w:t xml:space="preserve"> </w:t>
      </w:r>
      <w:r w:rsidRPr="00887F13">
        <w:rPr>
          <w:rFonts w:ascii="Arial" w:hAnsi="Arial" w:cs="Arial"/>
          <w:i/>
          <w:iCs/>
          <w:snapToGrid/>
          <w:szCs w:val="24"/>
        </w:rPr>
        <w:t>Building Code, Section 111.</w:t>
      </w:r>
    </w:p>
    <w:p w14:paraId="0A7F4C62" w14:textId="77777777" w:rsidR="00887F13" w:rsidRDefault="00887F13" w:rsidP="00887F13">
      <w:pPr>
        <w:widowControl/>
        <w:autoSpaceDE w:val="0"/>
        <w:autoSpaceDN w:val="0"/>
        <w:adjustRightInd w:val="0"/>
        <w:rPr>
          <w:rFonts w:ascii="Arial" w:hAnsi="Arial" w:cs="Arial"/>
          <w:b/>
          <w:bCs/>
          <w:i/>
          <w:iCs/>
          <w:snapToGrid/>
          <w:szCs w:val="24"/>
        </w:rPr>
      </w:pPr>
    </w:p>
    <w:p w14:paraId="3D390B61" w14:textId="6AB2F047" w:rsidR="00887F13" w:rsidRPr="00887F13" w:rsidRDefault="00887F13" w:rsidP="00887F13">
      <w:pPr>
        <w:widowControl/>
        <w:autoSpaceDE w:val="0"/>
        <w:autoSpaceDN w:val="0"/>
        <w:adjustRightInd w:val="0"/>
        <w:ind w:left="720"/>
        <w:rPr>
          <w:rFonts w:ascii="Arial" w:hAnsi="Arial" w:cs="Arial"/>
          <w:snapToGrid/>
          <w:szCs w:val="24"/>
        </w:rPr>
      </w:pPr>
      <w:r w:rsidRPr="00887F13">
        <w:rPr>
          <w:rFonts w:ascii="Arial" w:hAnsi="Arial" w:cs="Arial"/>
          <w:b/>
          <w:bCs/>
          <w:i/>
          <w:iCs/>
          <w:snapToGrid/>
          <w:szCs w:val="24"/>
        </w:rPr>
        <w:t xml:space="preserve">Exception: </w:t>
      </w:r>
      <w:r w:rsidRPr="00887F13">
        <w:rPr>
          <w:rFonts w:ascii="Arial" w:hAnsi="Arial" w:cs="Arial"/>
          <w:i/>
          <w:iCs/>
          <w:strike/>
          <w:snapToGrid/>
          <w:szCs w:val="24"/>
        </w:rPr>
        <w:t xml:space="preserve">Group R, Division </w:t>
      </w:r>
      <w:proofErr w:type="gramStart"/>
      <w:r w:rsidRPr="00887F13">
        <w:rPr>
          <w:rFonts w:ascii="Arial" w:hAnsi="Arial" w:cs="Arial"/>
          <w:i/>
          <w:iCs/>
          <w:strike/>
          <w:snapToGrid/>
          <w:szCs w:val="24"/>
        </w:rPr>
        <w:t>3</w:t>
      </w:r>
      <w:proofErr w:type="gramEnd"/>
      <w:r w:rsidRPr="00887F13">
        <w:rPr>
          <w:rFonts w:ascii="Arial" w:hAnsi="Arial" w:cs="Arial"/>
          <w:i/>
          <w:iCs/>
          <w:strike/>
          <w:snapToGrid/>
          <w:szCs w:val="24"/>
        </w:rPr>
        <w:t xml:space="preserve"> and Group U occupancies. </w:t>
      </w:r>
      <w:r w:rsidRPr="00887F13">
        <w:rPr>
          <w:rFonts w:ascii="Arial" w:hAnsi="Arial" w:cs="Arial"/>
          <w:i/>
          <w:snapToGrid/>
          <w:szCs w:val="24"/>
          <w:u w:val="single"/>
        </w:rPr>
        <w:t>Certificates of occupancy are not required for work exempt from permits in accordance with Section 105.2</w:t>
      </w:r>
      <w:r>
        <w:rPr>
          <w:rFonts w:ascii="Arial" w:hAnsi="Arial" w:cs="Arial"/>
          <w:i/>
          <w:snapToGrid/>
          <w:szCs w:val="24"/>
          <w:u w:val="single"/>
        </w:rPr>
        <w:t xml:space="preserve"> of the California Building Code</w:t>
      </w:r>
      <w:r w:rsidRPr="00887F13">
        <w:rPr>
          <w:rFonts w:ascii="Arial" w:hAnsi="Arial" w:cs="Arial"/>
          <w:i/>
          <w:snapToGrid/>
          <w:szCs w:val="24"/>
          <w:u w:val="single"/>
        </w:rPr>
        <w:t>.</w:t>
      </w:r>
    </w:p>
    <w:p w14:paraId="28C16A12" w14:textId="20E0DC54" w:rsidR="00887F13" w:rsidRPr="00887F13" w:rsidRDefault="00887F13" w:rsidP="00887F13"/>
    <w:p w14:paraId="11C1CEC9" w14:textId="48D0E51E" w:rsidR="00887F13" w:rsidRDefault="00887F13" w:rsidP="00B711A7">
      <w:pPr>
        <w:widowControl/>
        <w:autoSpaceDE w:val="0"/>
        <w:autoSpaceDN w:val="0"/>
        <w:adjustRightInd w:val="0"/>
        <w:jc w:val="both"/>
        <w:rPr>
          <w:rFonts w:ascii="Arial" w:hAnsi="Arial" w:cs="Arial"/>
          <w:i/>
          <w:iCs/>
          <w:snapToGrid/>
          <w:szCs w:val="24"/>
        </w:rPr>
      </w:pPr>
    </w:p>
    <w:p w14:paraId="2CE02C11" w14:textId="4A7AE416" w:rsidR="00887F13" w:rsidRDefault="00887F13" w:rsidP="00CF199D">
      <w:pPr>
        <w:pStyle w:val="Heading2"/>
        <w:rPr>
          <w:noProof/>
        </w:rPr>
      </w:pPr>
      <w:r w:rsidRPr="00AD67B3">
        <w:t xml:space="preserve">Item </w:t>
      </w:r>
      <w:r>
        <w:rPr>
          <w:noProof/>
        </w:rPr>
        <w:t>1-</w:t>
      </w:r>
      <w:r w:rsidR="008834DD">
        <w:rPr>
          <w:noProof/>
        </w:rPr>
        <w:t>7</w:t>
      </w:r>
      <w:r>
        <w:br/>
      </w:r>
      <w:r w:rsidRPr="00AD67B3">
        <w:t xml:space="preserve">Chapter </w:t>
      </w:r>
      <w:r>
        <w:rPr>
          <w:noProof/>
        </w:rPr>
        <w:t>1, 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Pr="00AD67B3">
        <w:t xml:space="preserve">Section </w:t>
      </w:r>
      <w:r>
        <w:rPr>
          <w:noProof/>
        </w:rPr>
        <w:t>1.11.7 Temporary Structures and Uses</w:t>
      </w:r>
    </w:p>
    <w:p w14:paraId="10F2834C" w14:textId="70CE8709" w:rsidR="00887F13" w:rsidRDefault="00887F13" w:rsidP="00B711A7">
      <w:pPr>
        <w:widowControl/>
        <w:autoSpaceDE w:val="0"/>
        <w:autoSpaceDN w:val="0"/>
        <w:adjustRightInd w:val="0"/>
        <w:jc w:val="both"/>
        <w:rPr>
          <w:rFonts w:ascii="Arial" w:hAnsi="Arial" w:cs="Arial"/>
          <w:i/>
          <w:iCs/>
          <w:snapToGrid/>
          <w:szCs w:val="24"/>
        </w:rPr>
      </w:pPr>
    </w:p>
    <w:p w14:paraId="28A01AD9" w14:textId="5D8941D8" w:rsidR="008834DD" w:rsidRPr="003F3956" w:rsidRDefault="003F3956" w:rsidP="008834DD">
      <w:pPr>
        <w:widowControl/>
        <w:autoSpaceDE w:val="0"/>
        <w:autoSpaceDN w:val="0"/>
        <w:adjustRightInd w:val="0"/>
        <w:rPr>
          <w:rFonts w:ascii="Arial" w:hAnsi="Arial" w:cs="Arial"/>
          <w:snapToGrid/>
          <w:szCs w:val="24"/>
        </w:rPr>
      </w:pPr>
      <w:r>
        <w:rPr>
          <w:rFonts w:ascii="Arial" w:hAnsi="Arial" w:cs="Arial"/>
          <w:szCs w:val="24"/>
        </w:rPr>
        <w:t>[</w:t>
      </w:r>
      <w:r w:rsidR="008834DD" w:rsidRPr="003F3956">
        <w:rPr>
          <w:rFonts w:ascii="Arial" w:hAnsi="Arial" w:cs="Arial"/>
          <w:szCs w:val="24"/>
        </w:rPr>
        <w:t>The SFM is proposing to amend the section listed below</w:t>
      </w:r>
      <w:r>
        <w:rPr>
          <w:rFonts w:ascii="Arial" w:hAnsi="Arial" w:cs="Arial"/>
          <w:szCs w:val="24"/>
        </w:rPr>
        <w:t>]</w:t>
      </w:r>
    </w:p>
    <w:p w14:paraId="3E1F4D52" w14:textId="77777777" w:rsidR="008834DD" w:rsidRDefault="008834DD" w:rsidP="00B711A7">
      <w:pPr>
        <w:widowControl/>
        <w:autoSpaceDE w:val="0"/>
        <w:autoSpaceDN w:val="0"/>
        <w:adjustRightInd w:val="0"/>
        <w:jc w:val="both"/>
        <w:rPr>
          <w:rFonts w:ascii="Arial" w:hAnsi="Arial" w:cs="Arial"/>
          <w:i/>
          <w:iCs/>
          <w:snapToGrid/>
          <w:szCs w:val="24"/>
        </w:rPr>
      </w:pPr>
    </w:p>
    <w:p w14:paraId="7A1C7511" w14:textId="3C350720" w:rsidR="00887F13" w:rsidRPr="00887F13" w:rsidRDefault="00887F13" w:rsidP="00887F13">
      <w:pPr>
        <w:widowControl/>
        <w:autoSpaceDE w:val="0"/>
        <w:autoSpaceDN w:val="0"/>
        <w:adjustRightInd w:val="0"/>
        <w:rPr>
          <w:rFonts w:ascii="Arial" w:hAnsi="Arial" w:cs="Arial"/>
          <w:i/>
          <w:iCs/>
          <w:snapToGrid/>
          <w:szCs w:val="24"/>
        </w:rPr>
      </w:pPr>
      <w:r w:rsidRPr="00887F13">
        <w:rPr>
          <w:rFonts w:ascii="Arial" w:hAnsi="Arial" w:cs="Arial"/>
          <w:b/>
          <w:bCs/>
          <w:i/>
          <w:iCs/>
          <w:snapToGrid/>
          <w:szCs w:val="24"/>
        </w:rPr>
        <w:t xml:space="preserve">1.11.7 Temporary Structures and Uses. </w:t>
      </w:r>
      <w:r w:rsidRPr="00887F13">
        <w:rPr>
          <w:rFonts w:ascii="Arial" w:hAnsi="Arial" w:cs="Arial"/>
          <w:i/>
          <w:iCs/>
          <w:snapToGrid/>
          <w:szCs w:val="24"/>
        </w:rPr>
        <w:t>See Title 24, Part 2,</w:t>
      </w:r>
      <w:r>
        <w:rPr>
          <w:rFonts w:ascii="Arial" w:hAnsi="Arial" w:cs="Arial"/>
          <w:i/>
          <w:iCs/>
          <w:snapToGrid/>
          <w:szCs w:val="24"/>
        </w:rPr>
        <w:t xml:space="preserve"> </w:t>
      </w:r>
      <w:r w:rsidRPr="00887F13">
        <w:rPr>
          <w:rFonts w:ascii="Arial" w:hAnsi="Arial" w:cs="Arial"/>
          <w:i/>
          <w:iCs/>
          <w:snapToGrid/>
          <w:szCs w:val="24"/>
        </w:rPr>
        <w:t>California Building Code, Section 10</w:t>
      </w:r>
      <w:r w:rsidRPr="00887F13">
        <w:rPr>
          <w:rFonts w:ascii="Arial" w:hAnsi="Arial" w:cs="Arial"/>
          <w:i/>
          <w:iCs/>
          <w:strike/>
          <w:snapToGrid/>
          <w:szCs w:val="24"/>
        </w:rPr>
        <w:t>7</w:t>
      </w:r>
      <w:r w:rsidRPr="00887F13">
        <w:rPr>
          <w:rFonts w:ascii="Arial" w:hAnsi="Arial" w:cs="Arial"/>
          <w:i/>
          <w:iCs/>
          <w:snapToGrid/>
          <w:szCs w:val="24"/>
          <w:u w:val="single"/>
        </w:rPr>
        <w:t>8</w:t>
      </w:r>
      <w:r w:rsidRPr="00887F13">
        <w:rPr>
          <w:rFonts w:ascii="Arial" w:hAnsi="Arial" w:cs="Arial"/>
          <w:i/>
          <w:iCs/>
          <w:snapToGrid/>
          <w:szCs w:val="24"/>
        </w:rPr>
        <w:t>.</w:t>
      </w:r>
    </w:p>
    <w:p w14:paraId="15EE2E9B" w14:textId="2899520C" w:rsidR="00795E8F" w:rsidRDefault="00795E8F" w:rsidP="002C03CE">
      <w:pPr>
        <w:spacing w:before="120"/>
      </w:pPr>
    </w:p>
    <w:p w14:paraId="02948F57" w14:textId="77777777" w:rsidR="009252C5" w:rsidRPr="00D65066" w:rsidRDefault="009252C5" w:rsidP="009252C5">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CHAPTER 1</w:t>
      </w:r>
    </w:p>
    <w:p w14:paraId="184BAF2F" w14:textId="77777777" w:rsidR="009252C5" w:rsidRPr="00D65066" w:rsidRDefault="009252C5" w:rsidP="009252C5">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ADMINISTRATION</w:t>
      </w:r>
    </w:p>
    <w:p w14:paraId="3637E514" w14:textId="77777777" w:rsidR="009252C5" w:rsidRDefault="009252C5" w:rsidP="009252C5">
      <w:pPr>
        <w:widowControl/>
        <w:autoSpaceDE w:val="0"/>
        <w:autoSpaceDN w:val="0"/>
        <w:adjustRightInd w:val="0"/>
        <w:jc w:val="center"/>
        <w:rPr>
          <w:rFonts w:ascii="Arial" w:hAnsi="Arial"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ascii="Arial" w:hAnsi="Arial" w:cs="Arial"/>
          <w:b/>
          <w:bCs/>
          <w:i/>
          <w:iCs/>
          <w:snapToGrid/>
          <w:szCs w:val="24"/>
        </w:rPr>
      </w:pPr>
      <w:r w:rsidRPr="009252C5">
        <w:rPr>
          <w:rFonts w:ascii="Arial" w:hAnsi="Arial" w:cs="Arial"/>
          <w:b/>
          <w:bCs/>
          <w:i/>
          <w:iCs/>
          <w:snapToGrid/>
          <w:szCs w:val="24"/>
        </w:rPr>
        <w:t>DIVISION II</w:t>
      </w:r>
    </w:p>
    <w:p w14:paraId="1CED712D" w14:textId="081CF477" w:rsidR="009252C5" w:rsidRPr="009252C5" w:rsidRDefault="009252C5" w:rsidP="009252C5">
      <w:pPr>
        <w:spacing w:before="120"/>
        <w:jc w:val="center"/>
        <w:rPr>
          <w:rFonts w:ascii="Arial" w:hAnsi="Arial" w:cs="Arial"/>
          <w:szCs w:val="24"/>
        </w:rPr>
      </w:pPr>
      <w:r w:rsidRPr="009252C5">
        <w:rPr>
          <w:rFonts w:ascii="Arial" w:hAnsi="Arial" w:cs="Arial"/>
          <w:b/>
          <w:bCs/>
          <w:snapToGrid/>
          <w:szCs w:val="24"/>
        </w:rPr>
        <w:t>ADMINISTRATION</w:t>
      </w:r>
    </w:p>
    <w:p w14:paraId="5A644D23" w14:textId="7D32927F" w:rsidR="00F42108" w:rsidRDefault="00F42108" w:rsidP="002C03CE">
      <w:pPr>
        <w:spacing w:before="120"/>
        <w:rPr>
          <w:rFonts w:ascii="Arial" w:hAnsi="Arial" w:cs="Arial"/>
        </w:rPr>
      </w:pPr>
    </w:p>
    <w:p w14:paraId="5B380FD4" w14:textId="60EF17E9" w:rsidR="00862638" w:rsidRDefault="00862638" w:rsidP="00CF199D">
      <w:pPr>
        <w:pStyle w:val="Heading2"/>
        <w:rPr>
          <w:noProof/>
        </w:rPr>
      </w:pPr>
      <w:r w:rsidRPr="00AD67B3">
        <w:t xml:space="preserve">Item </w:t>
      </w:r>
      <w:r w:rsidR="008834DD">
        <w:rPr>
          <w:noProof/>
        </w:rPr>
        <w:t>1-8</w:t>
      </w:r>
      <w:r>
        <w:br/>
      </w:r>
      <w:r w:rsidRPr="00AD67B3">
        <w:t xml:space="preserve">Chapter </w:t>
      </w:r>
      <w:r>
        <w:rPr>
          <w:noProof/>
        </w:rPr>
        <w:t>1, Administration</w:t>
      </w:r>
      <w:r w:rsidR="009B6566">
        <w:rPr>
          <w:noProof/>
        </w:rPr>
        <w:t>,</w:t>
      </w:r>
      <w:r>
        <w:rPr>
          <w:noProof/>
        </w:rPr>
        <w:t xml:space="preserve"> Division II</w:t>
      </w:r>
      <w:r w:rsidR="009B6566">
        <w:rPr>
          <w:noProof/>
        </w:rPr>
        <w:t>,</w:t>
      </w:r>
      <w:r>
        <w:rPr>
          <w:noProof/>
        </w:rPr>
        <w:t xml:space="preserve"> Administration</w:t>
      </w:r>
      <w:r w:rsidRPr="00AD67B3">
        <w:rPr>
          <w:noProof/>
        </w:rPr>
        <w:t xml:space="preserve">, </w:t>
      </w:r>
      <w:r w:rsidRPr="00AD67B3">
        <w:t xml:space="preserve">Section </w:t>
      </w:r>
      <w:r>
        <w:rPr>
          <w:noProof/>
        </w:rPr>
        <w:t xml:space="preserve">1.11.7 </w:t>
      </w:r>
    </w:p>
    <w:p w14:paraId="182B0A40" w14:textId="6025009A" w:rsidR="00862638" w:rsidRDefault="00862638" w:rsidP="002C03CE">
      <w:pPr>
        <w:spacing w:before="120"/>
        <w:rPr>
          <w:rFonts w:ascii="Arial" w:hAnsi="Arial" w:cs="Arial"/>
        </w:rPr>
      </w:pPr>
    </w:p>
    <w:p w14:paraId="4343AFD0" w14:textId="06D6E40C" w:rsidR="00862638" w:rsidRPr="00DE620D" w:rsidRDefault="00862638" w:rsidP="00862638">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Chapter 1</w:t>
      </w:r>
      <w:r w:rsidRPr="00DE620D">
        <w:rPr>
          <w:rFonts w:ascii="Arial" w:hAnsi="Arial" w:cs="Arial"/>
          <w:bCs/>
          <w:snapToGrid/>
          <w:szCs w:val="24"/>
        </w:rPr>
        <w:t xml:space="preserve">, </w:t>
      </w:r>
      <w:r w:rsidR="009B6566" w:rsidRPr="00DE620D">
        <w:rPr>
          <w:rFonts w:ascii="Arial" w:hAnsi="Arial" w:cs="Arial"/>
          <w:bCs/>
          <w:snapToGrid/>
          <w:szCs w:val="24"/>
        </w:rPr>
        <w:t xml:space="preserve">Administration, </w:t>
      </w:r>
      <w:r w:rsidRPr="00DE620D">
        <w:rPr>
          <w:rFonts w:ascii="Arial" w:hAnsi="Arial" w:cs="Arial"/>
          <w:bCs/>
          <w:snapToGrid/>
          <w:szCs w:val="24"/>
        </w:rPr>
        <w:t>Division II Administration]</w:t>
      </w:r>
    </w:p>
    <w:p w14:paraId="19B80554" w14:textId="77777777" w:rsidR="009B6566" w:rsidRDefault="009B6566" w:rsidP="009B6566">
      <w:pPr>
        <w:spacing w:before="120"/>
        <w:rPr>
          <w:rFonts w:ascii="Arial" w:hAnsi="Arial" w:cs="Arial"/>
          <w:b/>
        </w:rPr>
      </w:pPr>
    </w:p>
    <w:p w14:paraId="405F86DA" w14:textId="0A9BE54A" w:rsidR="009B6566" w:rsidRPr="00AD67B3" w:rsidRDefault="009B6566" w:rsidP="009B6566">
      <w:pPr>
        <w:spacing w:before="120"/>
        <w:rPr>
          <w:rFonts w:ascii="Arial" w:hAnsi="Arial" w:cs="Arial"/>
        </w:rPr>
      </w:pPr>
      <w:r w:rsidRPr="00AD67B3">
        <w:rPr>
          <w:rFonts w:ascii="Arial" w:hAnsi="Arial" w:cs="Arial"/>
          <w:b/>
        </w:rPr>
        <w:lastRenderedPageBreak/>
        <w:t>Notation:</w:t>
      </w:r>
    </w:p>
    <w:p w14:paraId="2BC53775" w14:textId="77777777" w:rsidR="009B6566" w:rsidRPr="00AD67B3" w:rsidRDefault="009B6566" w:rsidP="009B6566">
      <w:pPr>
        <w:spacing w:before="120"/>
        <w:rPr>
          <w:rFonts w:ascii="Arial" w:hAnsi="Arial" w:cs="Arial"/>
        </w:rPr>
      </w:pPr>
      <w:r w:rsidRPr="00AD67B3">
        <w:rPr>
          <w:rFonts w:ascii="Arial" w:hAnsi="Arial" w:cs="Arial"/>
        </w:rPr>
        <w:t>Authority:</w:t>
      </w:r>
      <w:r w:rsidRPr="005E2C0D">
        <w:rPr>
          <w:rFonts w:ascii="Arial" w:hAnsi="Arial" w:cs="Arial"/>
          <w:szCs w:val="24"/>
        </w:rPr>
        <w:t xml:space="preserve"> </w:t>
      </w:r>
      <w:r w:rsidRPr="005E2C0D">
        <w:rPr>
          <w:rFonts w:ascii="Arial" w:hAnsi="Arial" w:cs="Arial"/>
          <w:bCs/>
          <w:szCs w:val="24"/>
        </w:rPr>
        <w:t>Health and Safety Code Sections 1250, 1569.72, 1569.78, 1568.02, 1502, 1597.44, 1597.45, 1597.46, 1597.54, 1597.65, 13108, 13108.5, 13114, 13143, 13143.2, 13143.6, 13146, 13210, 13211, 17921, 18949.2, 25500 through 25545, Government Code Section 51189, Public Education Code 17074.50</w:t>
      </w:r>
    </w:p>
    <w:p w14:paraId="4020E295" w14:textId="69520BC4" w:rsidR="009B6566" w:rsidRDefault="009B6566" w:rsidP="002C03CE">
      <w:pPr>
        <w:spacing w:before="120"/>
        <w:rPr>
          <w:rFonts w:ascii="Arial" w:hAnsi="Arial" w:cs="Arial"/>
        </w:rPr>
      </w:pPr>
      <w:r w:rsidRPr="00AD67B3">
        <w:rPr>
          <w:rFonts w:ascii="Arial" w:hAnsi="Arial" w:cs="Arial"/>
        </w:rPr>
        <w:t xml:space="preserve">Reference(s): </w:t>
      </w:r>
      <w:r w:rsidRPr="005E2C0D">
        <w:rPr>
          <w:rFonts w:ascii="Arial" w:hAnsi="Arial" w:cs="Arial"/>
          <w:bCs/>
          <w:szCs w:val="24"/>
        </w:rPr>
        <w:t>Health and Safety Code Sections 13143, 13211, 18949.2, 25500 through 25545,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ascii="Arial" w:hAnsi="Arial" w:cs="Arial"/>
          <w:b/>
          <w:bCs/>
          <w:snapToGrid/>
          <w:szCs w:val="24"/>
        </w:rPr>
      </w:pPr>
    </w:p>
    <w:p w14:paraId="10421C72" w14:textId="77777777" w:rsidR="009B6566" w:rsidRPr="009B6566" w:rsidRDefault="009B6566" w:rsidP="009B6566">
      <w:pPr>
        <w:widowControl/>
        <w:autoSpaceDE w:val="0"/>
        <w:autoSpaceDN w:val="0"/>
        <w:adjustRightInd w:val="0"/>
        <w:jc w:val="center"/>
        <w:rPr>
          <w:rFonts w:ascii="Arial" w:hAnsi="Arial" w:cs="Arial"/>
          <w:b/>
          <w:bCs/>
          <w:snapToGrid/>
          <w:szCs w:val="24"/>
        </w:rPr>
      </w:pPr>
      <w:r w:rsidRPr="009B6566">
        <w:rPr>
          <w:rFonts w:ascii="Arial" w:hAnsi="Arial" w:cs="Arial"/>
          <w:b/>
          <w:bCs/>
          <w:snapToGrid/>
          <w:szCs w:val="24"/>
        </w:rPr>
        <w:t>CHAPTER 2</w:t>
      </w:r>
    </w:p>
    <w:p w14:paraId="31282272" w14:textId="534A0898" w:rsidR="009B6566" w:rsidRPr="009B6566" w:rsidRDefault="009B6566" w:rsidP="009B6566">
      <w:pPr>
        <w:jc w:val="center"/>
        <w:rPr>
          <w:rFonts w:ascii="Arial" w:hAnsi="Arial" w:cs="Arial"/>
          <w:b/>
          <w:snapToGrid/>
        </w:rPr>
      </w:pPr>
      <w:r w:rsidRPr="009B6566">
        <w:rPr>
          <w:rFonts w:ascii="Arial" w:hAnsi="Arial" w:cs="Arial"/>
          <w:b/>
          <w:bCs/>
          <w:snapToGrid/>
          <w:szCs w:val="24"/>
        </w:rPr>
        <w:t>DEFINITIONS</w:t>
      </w:r>
    </w:p>
    <w:p w14:paraId="12089C30" w14:textId="498F3068" w:rsidR="009B6566" w:rsidRDefault="009B6566" w:rsidP="00CF199D">
      <w:pPr>
        <w:pStyle w:val="Heading2"/>
        <w:rPr>
          <w:noProof/>
        </w:rPr>
      </w:pPr>
      <w:r w:rsidRPr="00AD67B3">
        <w:t xml:space="preserve">Item </w:t>
      </w:r>
      <w:r>
        <w:rPr>
          <w:noProof/>
        </w:rPr>
        <w:t>2-1</w:t>
      </w:r>
      <w:r>
        <w:br/>
      </w:r>
      <w:r w:rsidRPr="00AD67B3">
        <w:t xml:space="preserve">Chapter </w:t>
      </w:r>
      <w:r>
        <w:rPr>
          <w:noProof/>
        </w:rPr>
        <w:t>2, Definitions</w:t>
      </w:r>
    </w:p>
    <w:p w14:paraId="2F1087D4" w14:textId="77777777" w:rsidR="009B6566" w:rsidRPr="009B6566" w:rsidRDefault="009B6566" w:rsidP="009B6566">
      <w:pPr>
        <w:jc w:val="center"/>
        <w:rPr>
          <w:rFonts w:ascii="Arial" w:hAnsi="Arial" w:cs="Arial"/>
          <w:b/>
          <w:snapToGrid/>
        </w:rPr>
      </w:pPr>
    </w:p>
    <w:p w14:paraId="1C78BC2B" w14:textId="216A0E41" w:rsidR="009B6566" w:rsidRPr="00DE620D" w:rsidRDefault="009B6566" w:rsidP="009B6566">
      <w:pPr>
        <w:widowControl/>
        <w:rPr>
          <w:rFonts w:ascii="Arial" w:hAnsi="Arial" w:cs="Arial"/>
          <w:bCs/>
          <w:snapToGrid/>
          <w:szCs w:val="24"/>
        </w:rPr>
      </w:pPr>
      <w:r w:rsidRPr="00DE620D">
        <w:rPr>
          <w:rFonts w:ascii="Arial" w:hAnsi="Arial" w:cs="Arial"/>
          <w:snapToGrid/>
          <w:szCs w:val="24"/>
        </w:rPr>
        <w:t xml:space="preserve">[The SFM proposes to adopt Chapter 2 </w:t>
      </w:r>
      <w:r w:rsidR="008834DD">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57064619" w14:textId="5A6D96E1" w:rsidR="009B6566" w:rsidRDefault="009B6566" w:rsidP="009B6566">
      <w:pPr>
        <w:widowControl/>
        <w:rPr>
          <w:rFonts w:ascii="Arial" w:hAnsi="Arial" w:cs="Arial"/>
          <w:b/>
          <w:bCs/>
          <w:snapToGrid/>
          <w:szCs w:val="24"/>
        </w:rPr>
      </w:pPr>
    </w:p>
    <w:p w14:paraId="1D59A6F1" w14:textId="27C8E2F5" w:rsidR="009B6566" w:rsidRPr="009B6566" w:rsidRDefault="009B6566" w:rsidP="009B6566">
      <w:pPr>
        <w:widowControl/>
        <w:rPr>
          <w:rFonts w:ascii="Arial" w:hAnsi="Arial" w:cs="Arial"/>
          <w:b/>
          <w:bCs/>
          <w:szCs w:val="24"/>
        </w:rPr>
      </w:pPr>
      <w:r w:rsidRPr="009B6566">
        <w:rPr>
          <w:rFonts w:ascii="Arial" w:hAnsi="Arial" w:cs="Arial"/>
          <w:b/>
          <w:bCs/>
          <w:szCs w:val="24"/>
        </w:rPr>
        <w:t>Notation</w:t>
      </w:r>
      <w:r w:rsidR="00CA03AA">
        <w:rPr>
          <w:rFonts w:ascii="Arial" w:hAnsi="Arial" w:cs="Arial"/>
          <w:b/>
          <w:bCs/>
          <w:szCs w:val="24"/>
        </w:rPr>
        <w:t>:</w:t>
      </w:r>
    </w:p>
    <w:p w14:paraId="1366374E" w14:textId="77777777" w:rsidR="009B6566" w:rsidRPr="00AB6FD6" w:rsidRDefault="009B6566" w:rsidP="009B6566">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FFBC66" w14:textId="77777777" w:rsidR="00CA03AA" w:rsidRDefault="00CA03AA" w:rsidP="009B6566">
      <w:pPr>
        <w:rPr>
          <w:rFonts w:ascii="Arial" w:hAnsi="Arial" w:cs="Arial"/>
          <w:bCs/>
          <w:szCs w:val="24"/>
        </w:rPr>
      </w:pPr>
    </w:p>
    <w:p w14:paraId="53647750" w14:textId="514CDE7A" w:rsidR="009B6566" w:rsidRPr="00AB6FD6" w:rsidRDefault="009B6566" w:rsidP="009B6566">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9420CA8" w14:textId="77777777" w:rsidR="009B6566" w:rsidRPr="00AB6FD6" w:rsidRDefault="009B6566" w:rsidP="009B6566">
      <w:pPr>
        <w:widowControl/>
        <w:rPr>
          <w:rFonts w:ascii="Arial" w:hAnsi="Arial" w:cs="Arial"/>
          <w:b/>
          <w:bCs/>
          <w:snapToGrid/>
          <w:szCs w:val="24"/>
        </w:rPr>
      </w:pPr>
    </w:p>
    <w:p w14:paraId="44D1FAE8" w14:textId="77777777" w:rsidR="009B6566" w:rsidRPr="00AB6FD6" w:rsidRDefault="009B6566" w:rsidP="009B6566">
      <w:pPr>
        <w:widowControl/>
        <w:jc w:val="center"/>
        <w:rPr>
          <w:rFonts w:ascii="Arial" w:hAnsi="Arial" w:cs="Arial"/>
          <w:i/>
          <w:iCs/>
          <w:snapToGrid/>
          <w:szCs w:val="24"/>
        </w:rPr>
      </w:pPr>
    </w:p>
    <w:p w14:paraId="4996E865" w14:textId="77777777" w:rsidR="007729B3" w:rsidRDefault="009B6566" w:rsidP="007729B3">
      <w:pPr>
        <w:widowControl/>
        <w:autoSpaceDE w:val="0"/>
        <w:autoSpaceDN w:val="0"/>
        <w:adjustRightInd w:val="0"/>
        <w:jc w:val="center"/>
        <w:rPr>
          <w:rFonts w:ascii="Arial" w:hAnsi="Arial" w:cs="Arial"/>
          <w:b/>
          <w:bCs/>
          <w:snapToGrid/>
          <w:szCs w:val="24"/>
        </w:rPr>
      </w:pPr>
      <w:r w:rsidRPr="009B6566">
        <w:rPr>
          <w:rFonts w:ascii="Arial" w:hAnsi="Arial" w:cs="Arial"/>
          <w:b/>
          <w:bCs/>
          <w:snapToGrid/>
          <w:szCs w:val="24"/>
        </w:rPr>
        <w:t>CHAPTER 3</w:t>
      </w:r>
    </w:p>
    <w:p w14:paraId="1EBB210F" w14:textId="3FEEDCBC" w:rsidR="009B6566" w:rsidRDefault="009B6566" w:rsidP="007729B3">
      <w:pPr>
        <w:widowControl/>
        <w:autoSpaceDE w:val="0"/>
        <w:autoSpaceDN w:val="0"/>
        <w:adjustRightInd w:val="0"/>
        <w:jc w:val="center"/>
        <w:rPr>
          <w:rFonts w:ascii="Arial" w:hAnsi="Arial" w:cs="Arial"/>
          <w:b/>
          <w:bCs/>
          <w:snapToGrid/>
          <w:szCs w:val="24"/>
        </w:rPr>
      </w:pPr>
      <w:r w:rsidRPr="009B6566">
        <w:rPr>
          <w:rFonts w:ascii="Arial" w:hAnsi="Arial" w:cs="Arial"/>
          <w:b/>
          <w:bCs/>
          <w:snapToGrid/>
          <w:szCs w:val="24"/>
        </w:rPr>
        <w:t>GENERAL REGULATIONS</w:t>
      </w:r>
    </w:p>
    <w:p w14:paraId="46EA0A95" w14:textId="01E5E2CB" w:rsidR="00CA03AA" w:rsidRDefault="00CA03AA" w:rsidP="009B6566">
      <w:pPr>
        <w:spacing w:before="120"/>
        <w:jc w:val="center"/>
        <w:rPr>
          <w:rFonts w:ascii="Arial" w:hAnsi="Arial" w:cs="Arial"/>
          <w:b/>
          <w:bCs/>
          <w:snapToGrid/>
          <w:szCs w:val="24"/>
        </w:rPr>
      </w:pPr>
    </w:p>
    <w:p w14:paraId="56D2E129" w14:textId="2E90C5B4" w:rsidR="00CA03AA" w:rsidRDefault="00CA03AA" w:rsidP="00CF199D">
      <w:pPr>
        <w:pStyle w:val="Heading2"/>
        <w:rPr>
          <w:noProof/>
        </w:rPr>
      </w:pPr>
      <w:r w:rsidRPr="00AD67B3">
        <w:t xml:space="preserve">Item </w:t>
      </w:r>
      <w:r>
        <w:rPr>
          <w:noProof/>
        </w:rPr>
        <w:t>3-1</w:t>
      </w:r>
      <w:r>
        <w:br/>
      </w:r>
      <w:r w:rsidRPr="00AD67B3">
        <w:t xml:space="preserve">Chapter </w:t>
      </w:r>
      <w:r>
        <w:rPr>
          <w:noProof/>
        </w:rPr>
        <w:t>3, General Regulations</w:t>
      </w:r>
    </w:p>
    <w:p w14:paraId="6B3A2A4F" w14:textId="77777777" w:rsidR="00CA03AA" w:rsidRDefault="00CA03AA" w:rsidP="009B6566">
      <w:pPr>
        <w:spacing w:before="120"/>
        <w:jc w:val="center"/>
        <w:rPr>
          <w:rFonts w:ascii="Arial" w:hAnsi="Arial" w:cs="Arial"/>
          <w:b/>
          <w:bCs/>
          <w:snapToGrid/>
          <w:szCs w:val="24"/>
        </w:rPr>
      </w:pPr>
    </w:p>
    <w:p w14:paraId="1403096F" w14:textId="10A6B5D4"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3 </w:t>
      </w:r>
      <w:r w:rsidR="008834DD">
        <w:rPr>
          <w:rFonts w:ascii="Arial" w:hAnsi="Arial" w:cs="Arial"/>
          <w:snapToGrid/>
          <w:szCs w:val="24"/>
        </w:rPr>
        <w:t>and carry forward</w:t>
      </w:r>
      <w:r w:rsidRPr="00DE620D">
        <w:rPr>
          <w:rFonts w:ascii="Arial" w:hAnsi="Arial" w:cs="Arial"/>
          <w:snapToGrid/>
          <w:szCs w:val="24"/>
        </w:rPr>
        <w:t xml:space="preserve"> existing amendments</w:t>
      </w:r>
      <w:r w:rsidRPr="00DE620D">
        <w:rPr>
          <w:rFonts w:ascii="Arial" w:hAnsi="Arial" w:cs="Arial"/>
          <w:bCs/>
          <w:snapToGrid/>
          <w:szCs w:val="24"/>
        </w:rPr>
        <w:t>.]</w:t>
      </w:r>
    </w:p>
    <w:p w14:paraId="22BBE2AE" w14:textId="1A5EC011" w:rsidR="00CA03AA" w:rsidRDefault="00CA03AA" w:rsidP="009B6566">
      <w:pPr>
        <w:spacing w:before="120"/>
        <w:jc w:val="center"/>
        <w:rPr>
          <w:rFonts w:ascii="Arial" w:hAnsi="Arial" w:cs="Arial"/>
          <w:szCs w:val="24"/>
        </w:rPr>
      </w:pPr>
    </w:p>
    <w:p w14:paraId="1C2DD838" w14:textId="41ED393C" w:rsidR="00CA03AA" w:rsidRPr="00CA03AA" w:rsidRDefault="00CA03AA" w:rsidP="00CA03AA">
      <w:pPr>
        <w:widowControl/>
        <w:rPr>
          <w:rFonts w:ascii="Arial" w:hAnsi="Arial" w:cs="Arial"/>
          <w:b/>
          <w:bCs/>
          <w:szCs w:val="24"/>
        </w:rPr>
      </w:pPr>
      <w:r w:rsidRPr="00CA03AA">
        <w:rPr>
          <w:rFonts w:ascii="Arial" w:hAnsi="Arial" w:cs="Arial"/>
          <w:b/>
          <w:bCs/>
          <w:szCs w:val="24"/>
        </w:rPr>
        <w:t>Notation</w:t>
      </w:r>
      <w:r>
        <w:rPr>
          <w:rFonts w:ascii="Arial" w:hAnsi="Arial" w:cs="Arial"/>
          <w:b/>
          <w:bCs/>
          <w:szCs w:val="24"/>
        </w:rPr>
        <w:t>:</w:t>
      </w:r>
    </w:p>
    <w:p w14:paraId="25CC90A5"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C05AD6B" w14:textId="77777777" w:rsidR="00CA03AA" w:rsidRDefault="00CA03AA" w:rsidP="00CA03AA">
      <w:pPr>
        <w:rPr>
          <w:rFonts w:ascii="Arial" w:hAnsi="Arial" w:cs="Arial"/>
          <w:bCs/>
          <w:szCs w:val="24"/>
        </w:rPr>
      </w:pPr>
    </w:p>
    <w:p w14:paraId="33D5DB8A" w14:textId="20C18B31"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FFAFB28" w14:textId="6B0EEEDB" w:rsidR="00CA03AA" w:rsidRDefault="00CA03AA" w:rsidP="009B6566">
      <w:pPr>
        <w:spacing w:before="120"/>
        <w:jc w:val="center"/>
        <w:rPr>
          <w:rFonts w:ascii="Arial" w:hAnsi="Arial" w:cs="Arial"/>
          <w:szCs w:val="24"/>
        </w:rPr>
      </w:pPr>
    </w:p>
    <w:p w14:paraId="6ACA9F06" w14:textId="77777777" w:rsidR="00CA03AA" w:rsidRPr="00AB6FD6" w:rsidRDefault="00CA03AA" w:rsidP="00CA03AA">
      <w:pPr>
        <w:widowControl/>
        <w:tabs>
          <w:tab w:val="left" w:pos="360"/>
        </w:tabs>
        <w:jc w:val="both"/>
        <w:rPr>
          <w:rFonts w:ascii="Arial" w:hAnsi="Arial" w:cs="Arial"/>
          <w:b/>
          <w:snapToGrid/>
          <w:szCs w:val="24"/>
        </w:rPr>
      </w:pPr>
    </w:p>
    <w:p w14:paraId="7A4398D2" w14:textId="77777777" w:rsidR="00CA03AA" w:rsidRPr="007729B3" w:rsidRDefault="00CA03AA" w:rsidP="007729B3">
      <w:pPr>
        <w:jc w:val="center"/>
        <w:rPr>
          <w:rFonts w:ascii="Arial" w:hAnsi="Arial" w:cs="Arial"/>
          <w:b/>
          <w:snapToGrid/>
        </w:rPr>
      </w:pPr>
      <w:r w:rsidRPr="007729B3">
        <w:rPr>
          <w:rFonts w:ascii="Arial" w:hAnsi="Arial" w:cs="Arial"/>
          <w:b/>
          <w:snapToGrid/>
        </w:rPr>
        <w:t>CHAPTER 4</w:t>
      </w:r>
    </w:p>
    <w:p w14:paraId="0E4AA302" w14:textId="77777777" w:rsidR="00CA03AA" w:rsidRPr="007729B3" w:rsidRDefault="00CA03AA" w:rsidP="007729B3">
      <w:pPr>
        <w:jc w:val="center"/>
        <w:rPr>
          <w:rFonts w:ascii="Arial" w:hAnsi="Arial" w:cs="Arial"/>
          <w:b/>
          <w:i/>
          <w:iCs/>
          <w:snapToGrid/>
        </w:rPr>
      </w:pPr>
      <w:r w:rsidRPr="007729B3">
        <w:rPr>
          <w:rFonts w:ascii="Arial" w:hAnsi="Arial" w:cs="Arial"/>
          <w:b/>
          <w:snapToGrid/>
        </w:rPr>
        <w:t>VENTILATION AIR SUPPLY</w:t>
      </w:r>
    </w:p>
    <w:p w14:paraId="605C3ACC" w14:textId="7578A3B9" w:rsidR="00CA03AA" w:rsidRDefault="00CA03AA" w:rsidP="00CA03AA">
      <w:pPr>
        <w:widowControl/>
        <w:jc w:val="both"/>
        <w:rPr>
          <w:rFonts w:ascii="Arial" w:hAnsi="Arial" w:cs="Arial"/>
          <w:i/>
          <w:iCs/>
          <w:snapToGrid/>
          <w:szCs w:val="24"/>
        </w:rPr>
      </w:pPr>
    </w:p>
    <w:p w14:paraId="2D5609E2" w14:textId="2C9458FC" w:rsidR="00CA03AA" w:rsidRDefault="00CA03AA" w:rsidP="00CF199D">
      <w:pPr>
        <w:pStyle w:val="Heading2"/>
        <w:rPr>
          <w:noProof/>
        </w:rPr>
      </w:pPr>
      <w:r w:rsidRPr="00AD67B3">
        <w:t xml:space="preserve">Item </w:t>
      </w:r>
      <w:r>
        <w:rPr>
          <w:noProof/>
        </w:rPr>
        <w:t>4-1</w:t>
      </w:r>
      <w:r>
        <w:br/>
      </w:r>
      <w:r w:rsidRPr="00AD67B3">
        <w:t xml:space="preserve">Chapter </w:t>
      </w:r>
      <w:r>
        <w:rPr>
          <w:noProof/>
        </w:rPr>
        <w:t>4, Ventilation Air Supply</w:t>
      </w:r>
    </w:p>
    <w:p w14:paraId="302DF7C1" w14:textId="77777777" w:rsidR="00CA03AA" w:rsidRPr="00AB6FD6" w:rsidRDefault="00CA03AA" w:rsidP="00CA03AA">
      <w:pPr>
        <w:widowControl/>
        <w:jc w:val="both"/>
        <w:rPr>
          <w:rFonts w:ascii="Arial" w:hAnsi="Arial" w:cs="Arial"/>
          <w:i/>
          <w:iCs/>
          <w:snapToGrid/>
          <w:szCs w:val="24"/>
        </w:rPr>
      </w:pPr>
    </w:p>
    <w:p w14:paraId="4E2104BC" w14:textId="28BA40B3"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4 </w:t>
      </w:r>
      <w:r w:rsidR="008834DD">
        <w:rPr>
          <w:rFonts w:ascii="Arial" w:hAnsi="Arial" w:cs="Arial"/>
          <w:snapToGrid/>
          <w:szCs w:val="24"/>
        </w:rPr>
        <w:t xml:space="preserve">and carry forward </w:t>
      </w:r>
      <w:r w:rsidRPr="00DE620D">
        <w:rPr>
          <w:rFonts w:ascii="Arial" w:hAnsi="Arial" w:cs="Arial"/>
          <w:snapToGrid/>
          <w:szCs w:val="24"/>
        </w:rPr>
        <w:t>existing amendments.]</w:t>
      </w:r>
    </w:p>
    <w:p w14:paraId="4D48915B" w14:textId="77777777" w:rsidR="00CA03AA" w:rsidRPr="00AB6FD6" w:rsidRDefault="00CA03AA" w:rsidP="00CA03AA">
      <w:pPr>
        <w:widowControl/>
        <w:autoSpaceDE w:val="0"/>
        <w:autoSpaceDN w:val="0"/>
        <w:adjustRightInd w:val="0"/>
        <w:jc w:val="both"/>
        <w:rPr>
          <w:rFonts w:ascii="Arial" w:hAnsi="Arial" w:cs="Arial"/>
          <w:snapToGrid/>
          <w:szCs w:val="24"/>
          <w:u w:val="single"/>
        </w:rPr>
      </w:pPr>
    </w:p>
    <w:p w14:paraId="73FD2373" w14:textId="5E9D4E7D"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5145F959"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82FE527" w14:textId="77777777" w:rsidR="00CA03AA" w:rsidRDefault="00CA03AA" w:rsidP="00CA03AA">
      <w:pPr>
        <w:rPr>
          <w:rFonts w:ascii="Arial" w:hAnsi="Arial" w:cs="Arial"/>
          <w:bCs/>
          <w:szCs w:val="24"/>
        </w:rPr>
      </w:pPr>
    </w:p>
    <w:p w14:paraId="047BADDE" w14:textId="57DDEF3D"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6EE25BF" w14:textId="23CFEF87" w:rsidR="00CA03AA" w:rsidRDefault="00CA03AA" w:rsidP="009B6566">
      <w:pPr>
        <w:spacing w:before="120"/>
        <w:jc w:val="center"/>
        <w:rPr>
          <w:rFonts w:ascii="Arial" w:hAnsi="Arial" w:cs="Arial"/>
          <w:szCs w:val="24"/>
        </w:rPr>
      </w:pPr>
    </w:p>
    <w:p w14:paraId="7D80DC16" w14:textId="77777777" w:rsidR="00CA03AA" w:rsidRPr="00AB6FD6" w:rsidRDefault="00CA03AA" w:rsidP="00CA03AA">
      <w:pPr>
        <w:widowControl/>
        <w:tabs>
          <w:tab w:val="left" w:pos="360"/>
        </w:tabs>
        <w:jc w:val="both"/>
        <w:rPr>
          <w:rFonts w:ascii="Arial" w:hAnsi="Arial" w:cs="Arial"/>
          <w:b/>
          <w:snapToGrid/>
          <w:szCs w:val="24"/>
        </w:rPr>
      </w:pPr>
    </w:p>
    <w:p w14:paraId="53883FB0" w14:textId="77777777" w:rsidR="00CA03AA" w:rsidRPr="007729B3" w:rsidRDefault="00CA03AA" w:rsidP="007729B3">
      <w:pPr>
        <w:jc w:val="center"/>
        <w:rPr>
          <w:rFonts w:ascii="Arial" w:hAnsi="Arial" w:cs="Arial"/>
          <w:b/>
          <w:snapToGrid/>
        </w:rPr>
      </w:pPr>
      <w:r w:rsidRPr="007729B3">
        <w:rPr>
          <w:rFonts w:ascii="Arial" w:hAnsi="Arial" w:cs="Arial"/>
          <w:b/>
          <w:snapToGrid/>
        </w:rPr>
        <w:t>CHAPTER 5</w:t>
      </w:r>
    </w:p>
    <w:p w14:paraId="2D001AFB" w14:textId="3EF14899" w:rsidR="00CA03AA" w:rsidRPr="007729B3" w:rsidRDefault="00CA03AA" w:rsidP="007729B3">
      <w:pPr>
        <w:jc w:val="center"/>
        <w:rPr>
          <w:rFonts w:ascii="Arial" w:hAnsi="Arial" w:cs="Arial"/>
          <w:b/>
          <w:snapToGrid/>
        </w:rPr>
      </w:pPr>
      <w:r w:rsidRPr="007729B3">
        <w:rPr>
          <w:rFonts w:ascii="Arial" w:hAnsi="Arial" w:cs="Arial"/>
          <w:b/>
          <w:snapToGrid/>
        </w:rPr>
        <w:t>EXHAUST SYSTEMS</w:t>
      </w:r>
    </w:p>
    <w:p w14:paraId="497AEB3A" w14:textId="09BD15DB" w:rsidR="00CA03AA" w:rsidRDefault="00CA03AA" w:rsidP="00CA03AA">
      <w:pPr>
        <w:widowControl/>
        <w:jc w:val="center"/>
        <w:rPr>
          <w:rFonts w:ascii="Arial" w:hAnsi="Arial" w:cs="Arial"/>
          <w:b/>
          <w:bCs/>
          <w:snapToGrid/>
          <w:szCs w:val="24"/>
        </w:rPr>
      </w:pPr>
    </w:p>
    <w:p w14:paraId="7826035D" w14:textId="002FA9A9" w:rsidR="00CA03AA" w:rsidRDefault="00CA03AA" w:rsidP="00CF199D">
      <w:pPr>
        <w:pStyle w:val="Heading2"/>
        <w:rPr>
          <w:noProof/>
        </w:rPr>
      </w:pPr>
      <w:r w:rsidRPr="00AD67B3">
        <w:t xml:space="preserve">Item </w:t>
      </w:r>
      <w:r>
        <w:rPr>
          <w:noProof/>
        </w:rPr>
        <w:t>5-1</w:t>
      </w:r>
      <w:r>
        <w:br/>
      </w:r>
      <w:r w:rsidRPr="00AD67B3">
        <w:t xml:space="preserve">Chapter </w:t>
      </w:r>
      <w:r>
        <w:rPr>
          <w:noProof/>
        </w:rPr>
        <w:t>5, Exhaust Systems</w:t>
      </w:r>
    </w:p>
    <w:p w14:paraId="37A2463C" w14:textId="14A1F0DC" w:rsidR="00CA03AA" w:rsidRDefault="00CA03AA" w:rsidP="00CA03AA">
      <w:pPr>
        <w:widowControl/>
        <w:rPr>
          <w:rFonts w:ascii="Arial" w:hAnsi="Arial" w:cs="Arial"/>
          <w:b/>
          <w:snapToGrid/>
          <w:szCs w:val="24"/>
        </w:rPr>
      </w:pPr>
    </w:p>
    <w:p w14:paraId="0CADA03B" w14:textId="6D33BF57"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5 </w:t>
      </w:r>
      <w:r w:rsidR="008834DD">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7817D311" w14:textId="77777777" w:rsidR="00CA03AA" w:rsidRPr="00AB6FD6" w:rsidRDefault="00CA03AA" w:rsidP="00CA03AA">
      <w:pPr>
        <w:widowControl/>
        <w:autoSpaceDE w:val="0"/>
        <w:autoSpaceDN w:val="0"/>
        <w:adjustRightInd w:val="0"/>
        <w:jc w:val="both"/>
        <w:rPr>
          <w:rFonts w:ascii="Arial" w:hAnsi="Arial" w:cs="Arial"/>
          <w:b/>
          <w:bCs/>
          <w:snapToGrid/>
          <w:szCs w:val="24"/>
        </w:rPr>
      </w:pPr>
    </w:p>
    <w:p w14:paraId="450922BE" w14:textId="7DA97EC7"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0A86BEB3"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2EB4C13" w14:textId="77777777" w:rsidR="00CA03AA" w:rsidRDefault="00CA03AA" w:rsidP="00CA03AA">
      <w:pPr>
        <w:rPr>
          <w:rFonts w:ascii="Arial" w:hAnsi="Arial" w:cs="Arial"/>
          <w:bCs/>
          <w:szCs w:val="24"/>
        </w:rPr>
      </w:pPr>
    </w:p>
    <w:p w14:paraId="6E4E8D2D" w14:textId="1FD8957B"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B24C0FE" w14:textId="26AF8487" w:rsidR="00CA03AA" w:rsidRDefault="00CA03AA" w:rsidP="009B6566">
      <w:pPr>
        <w:spacing w:before="120"/>
        <w:jc w:val="center"/>
        <w:rPr>
          <w:rFonts w:ascii="Arial" w:hAnsi="Arial" w:cs="Arial"/>
          <w:szCs w:val="24"/>
        </w:rPr>
      </w:pPr>
    </w:p>
    <w:p w14:paraId="43101DA3" w14:textId="77777777" w:rsidR="00CA03AA" w:rsidRPr="00AB6FD6" w:rsidRDefault="00CA03AA" w:rsidP="00CA03AA">
      <w:pPr>
        <w:widowControl/>
        <w:tabs>
          <w:tab w:val="left" w:pos="360"/>
        </w:tabs>
        <w:jc w:val="both"/>
        <w:rPr>
          <w:rFonts w:ascii="Arial" w:hAnsi="Arial" w:cs="Arial"/>
          <w:b/>
          <w:snapToGrid/>
          <w:szCs w:val="24"/>
        </w:rPr>
      </w:pPr>
    </w:p>
    <w:p w14:paraId="5C4DD73F" w14:textId="77777777" w:rsidR="00CA03AA" w:rsidRPr="007729B3" w:rsidRDefault="00CA03AA" w:rsidP="007729B3">
      <w:pPr>
        <w:jc w:val="center"/>
        <w:rPr>
          <w:rFonts w:ascii="Arial" w:hAnsi="Arial" w:cs="Arial"/>
          <w:b/>
          <w:snapToGrid/>
        </w:rPr>
      </w:pPr>
      <w:r w:rsidRPr="007729B3">
        <w:rPr>
          <w:rFonts w:ascii="Arial" w:hAnsi="Arial" w:cs="Arial"/>
          <w:b/>
          <w:snapToGrid/>
        </w:rPr>
        <w:t>CHAPTER 6</w:t>
      </w:r>
    </w:p>
    <w:p w14:paraId="31476E58" w14:textId="77777777" w:rsidR="00CA03AA" w:rsidRPr="007729B3" w:rsidRDefault="00CA03AA" w:rsidP="007729B3">
      <w:pPr>
        <w:jc w:val="center"/>
        <w:rPr>
          <w:rFonts w:ascii="Arial" w:hAnsi="Arial" w:cs="Arial"/>
          <w:b/>
          <w:i/>
          <w:iCs/>
          <w:snapToGrid/>
        </w:rPr>
      </w:pPr>
      <w:r w:rsidRPr="007729B3">
        <w:rPr>
          <w:rFonts w:ascii="Arial" w:hAnsi="Arial" w:cs="Arial"/>
          <w:b/>
          <w:snapToGrid/>
        </w:rPr>
        <w:t>DUCT SYSTEMS</w:t>
      </w:r>
    </w:p>
    <w:p w14:paraId="1C60F35F" w14:textId="2199A2F1" w:rsidR="00CA03AA" w:rsidRDefault="00CA03AA" w:rsidP="00CA03AA">
      <w:pPr>
        <w:widowControl/>
        <w:jc w:val="both"/>
        <w:rPr>
          <w:rFonts w:ascii="Arial" w:hAnsi="Arial" w:cs="Arial"/>
          <w:i/>
          <w:iCs/>
          <w:snapToGrid/>
          <w:szCs w:val="24"/>
        </w:rPr>
      </w:pPr>
    </w:p>
    <w:p w14:paraId="51E2AD01" w14:textId="0841CD51" w:rsidR="00CA03AA" w:rsidRDefault="00CA03AA" w:rsidP="00CF199D">
      <w:pPr>
        <w:pStyle w:val="Heading2"/>
        <w:rPr>
          <w:noProof/>
        </w:rPr>
      </w:pPr>
      <w:r w:rsidRPr="00AD67B3">
        <w:t xml:space="preserve">Item </w:t>
      </w:r>
      <w:r>
        <w:rPr>
          <w:noProof/>
        </w:rPr>
        <w:t>6-1</w:t>
      </w:r>
      <w:r>
        <w:br/>
      </w:r>
      <w:r w:rsidRPr="00AD67B3">
        <w:t xml:space="preserve">Chapter </w:t>
      </w:r>
      <w:r>
        <w:rPr>
          <w:noProof/>
        </w:rPr>
        <w:t>6, Duct Systems</w:t>
      </w:r>
    </w:p>
    <w:p w14:paraId="1E0CBE6F" w14:textId="77777777" w:rsidR="00CA03AA" w:rsidRPr="00AB6FD6" w:rsidRDefault="00CA03AA" w:rsidP="00CA03AA">
      <w:pPr>
        <w:widowControl/>
        <w:jc w:val="both"/>
        <w:rPr>
          <w:rFonts w:ascii="Arial" w:hAnsi="Arial" w:cs="Arial"/>
          <w:i/>
          <w:iCs/>
          <w:snapToGrid/>
          <w:szCs w:val="24"/>
        </w:rPr>
      </w:pPr>
    </w:p>
    <w:p w14:paraId="4DB240C8" w14:textId="49F12C28"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6 </w:t>
      </w:r>
      <w:r w:rsidR="008834DD">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4E654F57" w14:textId="77777777" w:rsidR="00CA03AA" w:rsidRPr="00AB6FD6" w:rsidRDefault="00CA03AA" w:rsidP="00CA03AA">
      <w:pPr>
        <w:widowControl/>
        <w:jc w:val="both"/>
        <w:rPr>
          <w:rFonts w:ascii="Arial" w:hAnsi="Arial" w:cs="Arial"/>
          <w:i/>
          <w:iCs/>
          <w:snapToGrid/>
          <w:szCs w:val="24"/>
        </w:rPr>
      </w:pPr>
    </w:p>
    <w:p w14:paraId="1FA18F8E" w14:textId="77777777" w:rsidR="00CA03AA" w:rsidRPr="00AB6FD6" w:rsidRDefault="00CA03AA" w:rsidP="00CA03AA">
      <w:pPr>
        <w:widowControl/>
        <w:ind w:right="360"/>
        <w:jc w:val="both"/>
        <w:rPr>
          <w:rFonts w:ascii="Arial" w:hAnsi="Arial" w:cs="Arial"/>
          <w:b/>
          <w:snapToGrid/>
          <w:szCs w:val="24"/>
        </w:rPr>
      </w:pPr>
    </w:p>
    <w:p w14:paraId="140CF0FD" w14:textId="507E1257"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4F85C871"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469434A" w14:textId="77777777" w:rsidR="00CA03AA" w:rsidRDefault="00CA03AA" w:rsidP="00CA03AA">
      <w:pPr>
        <w:rPr>
          <w:rFonts w:ascii="Arial" w:hAnsi="Arial" w:cs="Arial"/>
          <w:bCs/>
          <w:szCs w:val="24"/>
        </w:rPr>
      </w:pPr>
    </w:p>
    <w:p w14:paraId="5A67692C" w14:textId="5A6C363A"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67BE9F0" w14:textId="3228CC88" w:rsidR="00CA03AA" w:rsidRDefault="00CA03AA" w:rsidP="009B6566">
      <w:pPr>
        <w:spacing w:before="120"/>
        <w:jc w:val="center"/>
        <w:rPr>
          <w:rFonts w:ascii="Arial" w:hAnsi="Arial" w:cs="Arial"/>
          <w:szCs w:val="24"/>
        </w:rPr>
      </w:pPr>
    </w:p>
    <w:p w14:paraId="1293ED5C" w14:textId="77777777" w:rsidR="00CA03AA" w:rsidRPr="00AB6FD6" w:rsidRDefault="00CA03AA" w:rsidP="00CA03AA">
      <w:pPr>
        <w:widowControl/>
        <w:jc w:val="both"/>
        <w:rPr>
          <w:rFonts w:ascii="Arial" w:hAnsi="Arial" w:cs="Arial"/>
          <w:b/>
          <w:snapToGrid/>
          <w:szCs w:val="24"/>
        </w:rPr>
      </w:pPr>
    </w:p>
    <w:p w14:paraId="5005966C" w14:textId="77777777" w:rsidR="00CA03AA" w:rsidRPr="007729B3" w:rsidRDefault="00CA03AA" w:rsidP="007729B3">
      <w:pPr>
        <w:jc w:val="center"/>
        <w:rPr>
          <w:rFonts w:ascii="Arial" w:hAnsi="Arial" w:cs="Arial"/>
          <w:b/>
          <w:snapToGrid/>
        </w:rPr>
      </w:pPr>
      <w:r w:rsidRPr="007729B3">
        <w:rPr>
          <w:rFonts w:ascii="Arial" w:hAnsi="Arial" w:cs="Arial"/>
          <w:b/>
          <w:snapToGrid/>
        </w:rPr>
        <w:t>CHAPTER 7</w:t>
      </w:r>
    </w:p>
    <w:p w14:paraId="01688953" w14:textId="77777777" w:rsidR="00CA03AA" w:rsidRPr="007729B3" w:rsidRDefault="00CA03AA" w:rsidP="007729B3">
      <w:pPr>
        <w:jc w:val="center"/>
        <w:rPr>
          <w:rFonts w:ascii="Arial" w:hAnsi="Arial" w:cs="Arial"/>
          <w:b/>
          <w:snapToGrid/>
        </w:rPr>
      </w:pPr>
      <w:r w:rsidRPr="007729B3">
        <w:rPr>
          <w:rFonts w:ascii="Arial" w:hAnsi="Arial" w:cs="Arial"/>
          <w:b/>
          <w:snapToGrid/>
        </w:rPr>
        <w:t>COMBUSTION AIR</w:t>
      </w:r>
    </w:p>
    <w:p w14:paraId="0E481204" w14:textId="1DB8CECD" w:rsidR="00CA03AA" w:rsidRDefault="00CA03AA" w:rsidP="00CF199D">
      <w:pPr>
        <w:pStyle w:val="Heading2"/>
        <w:rPr>
          <w:noProof/>
        </w:rPr>
      </w:pPr>
      <w:r w:rsidRPr="00AD67B3">
        <w:t xml:space="preserve">Item </w:t>
      </w:r>
      <w:r>
        <w:rPr>
          <w:noProof/>
        </w:rPr>
        <w:t>7-1</w:t>
      </w:r>
      <w:r>
        <w:br/>
      </w:r>
      <w:r w:rsidRPr="00AD67B3">
        <w:t xml:space="preserve">Chapter </w:t>
      </w:r>
      <w:r>
        <w:rPr>
          <w:noProof/>
        </w:rPr>
        <w:t xml:space="preserve">7, </w:t>
      </w:r>
      <w:r w:rsidR="007729B3">
        <w:rPr>
          <w:noProof/>
        </w:rPr>
        <w:t>Combustion Air</w:t>
      </w:r>
    </w:p>
    <w:p w14:paraId="2268F1B2" w14:textId="77777777" w:rsidR="00CA03AA" w:rsidRPr="00AB6FD6" w:rsidRDefault="00CA03AA" w:rsidP="00CA03AA">
      <w:pPr>
        <w:widowControl/>
        <w:rPr>
          <w:rFonts w:ascii="Arial" w:hAnsi="Arial" w:cs="Arial"/>
          <w:snapToGrid/>
          <w:szCs w:val="24"/>
        </w:rPr>
      </w:pPr>
    </w:p>
    <w:p w14:paraId="56528A95" w14:textId="0AF514D0" w:rsidR="00CA03AA" w:rsidRPr="00DE620D" w:rsidRDefault="00CA03AA" w:rsidP="00CA03AA">
      <w:pPr>
        <w:widowControl/>
        <w:rPr>
          <w:rFonts w:ascii="Arial" w:hAnsi="Arial" w:cs="Arial"/>
          <w:bCs/>
          <w:snapToGrid/>
          <w:szCs w:val="24"/>
        </w:rPr>
      </w:pPr>
      <w:r w:rsidRPr="00DE620D">
        <w:rPr>
          <w:rFonts w:ascii="Arial" w:hAnsi="Arial" w:cs="Arial"/>
          <w:snapToGrid/>
          <w:szCs w:val="24"/>
        </w:rPr>
        <w:t>[The SFM proposes to adopt Chapter 7 without amendments</w:t>
      </w:r>
      <w:r w:rsidRPr="00DE620D">
        <w:rPr>
          <w:rFonts w:ascii="Arial" w:hAnsi="Arial" w:cs="Arial"/>
          <w:bCs/>
          <w:snapToGrid/>
          <w:szCs w:val="24"/>
        </w:rPr>
        <w:t>.]</w:t>
      </w:r>
    </w:p>
    <w:p w14:paraId="2F0D0A84" w14:textId="77777777" w:rsidR="00CA03AA" w:rsidRPr="00AB6FD6" w:rsidRDefault="00CA03AA" w:rsidP="00CA03AA">
      <w:pPr>
        <w:widowControl/>
        <w:rPr>
          <w:rFonts w:ascii="Arial" w:hAnsi="Arial" w:cs="Arial"/>
          <w:b/>
          <w:bCs/>
          <w:snapToGrid/>
          <w:color w:val="000000"/>
          <w:szCs w:val="24"/>
        </w:rPr>
      </w:pPr>
    </w:p>
    <w:p w14:paraId="2259288F" w14:textId="135C72CC"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5175B36D"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564068" w14:textId="77777777" w:rsidR="00CA03AA" w:rsidRDefault="00CA03AA" w:rsidP="00CA03AA">
      <w:pPr>
        <w:rPr>
          <w:rFonts w:ascii="Arial" w:hAnsi="Arial" w:cs="Arial"/>
          <w:bCs/>
          <w:szCs w:val="24"/>
        </w:rPr>
      </w:pPr>
    </w:p>
    <w:p w14:paraId="2B714B02" w14:textId="6AA30DD3"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623B3EE4" w14:textId="6B878BA6" w:rsidR="00CA03AA" w:rsidRDefault="00CA03AA" w:rsidP="009B6566">
      <w:pPr>
        <w:spacing w:before="120"/>
        <w:jc w:val="center"/>
        <w:rPr>
          <w:rFonts w:ascii="Arial" w:hAnsi="Arial" w:cs="Arial"/>
          <w:szCs w:val="24"/>
        </w:rPr>
      </w:pPr>
    </w:p>
    <w:p w14:paraId="20C4D03B" w14:textId="77777777" w:rsidR="007729B3" w:rsidRPr="00AB6FD6" w:rsidRDefault="007729B3" w:rsidP="007729B3">
      <w:pPr>
        <w:widowControl/>
        <w:jc w:val="both"/>
        <w:rPr>
          <w:rFonts w:ascii="Arial" w:hAnsi="Arial" w:cs="Arial"/>
          <w:b/>
          <w:snapToGrid/>
          <w:szCs w:val="24"/>
        </w:rPr>
      </w:pPr>
    </w:p>
    <w:p w14:paraId="39753A9B" w14:textId="77777777" w:rsidR="007729B3" w:rsidRPr="007729B3" w:rsidRDefault="007729B3" w:rsidP="007729B3">
      <w:pPr>
        <w:jc w:val="center"/>
        <w:rPr>
          <w:rFonts w:ascii="Arial" w:hAnsi="Arial" w:cs="Arial"/>
          <w:b/>
          <w:snapToGrid/>
        </w:rPr>
      </w:pPr>
      <w:r w:rsidRPr="007729B3">
        <w:rPr>
          <w:rFonts w:ascii="Arial" w:hAnsi="Arial" w:cs="Arial"/>
          <w:b/>
          <w:snapToGrid/>
        </w:rPr>
        <w:t>CHAPTER 8</w:t>
      </w:r>
    </w:p>
    <w:p w14:paraId="61562E9D" w14:textId="77777777" w:rsidR="007729B3" w:rsidRPr="007729B3" w:rsidRDefault="007729B3" w:rsidP="007729B3">
      <w:pPr>
        <w:jc w:val="center"/>
        <w:rPr>
          <w:rFonts w:ascii="Arial" w:hAnsi="Arial" w:cs="Arial"/>
          <w:b/>
          <w:snapToGrid/>
        </w:rPr>
      </w:pPr>
      <w:r w:rsidRPr="007729B3">
        <w:rPr>
          <w:rFonts w:ascii="Arial" w:hAnsi="Arial" w:cs="Arial"/>
          <w:b/>
          <w:snapToGrid/>
        </w:rPr>
        <w:t>CHIMNEYS AND VENTS</w:t>
      </w:r>
    </w:p>
    <w:p w14:paraId="424722DD" w14:textId="15043451" w:rsidR="007729B3" w:rsidRDefault="007729B3" w:rsidP="007729B3">
      <w:pPr>
        <w:widowControl/>
        <w:rPr>
          <w:rFonts w:ascii="Arial" w:hAnsi="Arial" w:cs="Arial"/>
          <w:snapToGrid/>
          <w:szCs w:val="24"/>
        </w:rPr>
      </w:pPr>
    </w:p>
    <w:p w14:paraId="666A2544" w14:textId="77B9782B" w:rsidR="00580042" w:rsidRDefault="00580042" w:rsidP="00CF199D">
      <w:pPr>
        <w:pStyle w:val="Heading2"/>
        <w:rPr>
          <w:noProof/>
        </w:rPr>
      </w:pPr>
      <w:r w:rsidRPr="00AD67B3">
        <w:t xml:space="preserve">Item </w:t>
      </w:r>
      <w:r w:rsidR="00FD2D88">
        <w:rPr>
          <w:noProof/>
        </w:rPr>
        <w:t>8</w:t>
      </w:r>
      <w:r>
        <w:rPr>
          <w:noProof/>
        </w:rPr>
        <w:t>-1</w:t>
      </w:r>
      <w:r>
        <w:br/>
      </w:r>
      <w:r w:rsidRPr="00AD67B3">
        <w:t xml:space="preserve">Chapter </w:t>
      </w:r>
      <w:r>
        <w:rPr>
          <w:noProof/>
        </w:rPr>
        <w:t>8, Chimney and Vents</w:t>
      </w:r>
    </w:p>
    <w:p w14:paraId="5D57C5B1" w14:textId="77777777" w:rsidR="00580042" w:rsidRPr="00AB6FD6" w:rsidRDefault="00580042" w:rsidP="007729B3">
      <w:pPr>
        <w:widowControl/>
        <w:rPr>
          <w:rFonts w:ascii="Arial" w:hAnsi="Arial" w:cs="Arial"/>
          <w:snapToGrid/>
          <w:szCs w:val="24"/>
        </w:rPr>
      </w:pPr>
    </w:p>
    <w:p w14:paraId="48402B9B" w14:textId="2F7EBDB2" w:rsidR="007729B3" w:rsidRPr="00DE620D" w:rsidRDefault="00580042" w:rsidP="007729B3">
      <w:pPr>
        <w:widowControl/>
        <w:rPr>
          <w:rFonts w:ascii="Arial" w:hAnsi="Arial" w:cs="Arial"/>
          <w:bCs/>
          <w:snapToGrid/>
          <w:szCs w:val="24"/>
        </w:rPr>
      </w:pPr>
      <w:r w:rsidRPr="00DE620D">
        <w:rPr>
          <w:rFonts w:ascii="Arial" w:hAnsi="Arial" w:cs="Arial"/>
          <w:snapToGrid/>
          <w:szCs w:val="24"/>
        </w:rPr>
        <w:t>[</w:t>
      </w:r>
      <w:r w:rsidR="007729B3" w:rsidRPr="00DE620D">
        <w:rPr>
          <w:rFonts w:ascii="Arial" w:hAnsi="Arial" w:cs="Arial"/>
          <w:snapToGrid/>
          <w:szCs w:val="24"/>
        </w:rPr>
        <w:t>The SFM proposes to adopt Chapter 8 without amendments</w:t>
      </w:r>
      <w:r w:rsidR="007729B3" w:rsidRPr="00DE620D">
        <w:rPr>
          <w:rFonts w:ascii="Arial" w:hAnsi="Arial" w:cs="Arial"/>
          <w:bCs/>
          <w:snapToGrid/>
          <w:szCs w:val="24"/>
        </w:rPr>
        <w:t>.]</w:t>
      </w:r>
    </w:p>
    <w:p w14:paraId="3E114C5B" w14:textId="77777777" w:rsidR="007729B3" w:rsidRPr="00AB6FD6" w:rsidRDefault="007729B3" w:rsidP="007729B3">
      <w:pPr>
        <w:widowControl/>
        <w:rPr>
          <w:rFonts w:ascii="Arial" w:hAnsi="Arial" w:cs="Arial"/>
          <w:b/>
          <w:bCs/>
          <w:snapToGrid/>
          <w:color w:val="000000"/>
          <w:szCs w:val="24"/>
        </w:rPr>
      </w:pPr>
    </w:p>
    <w:p w14:paraId="38AB1141" w14:textId="62E3AAD9" w:rsidR="007729B3" w:rsidRPr="007729B3" w:rsidRDefault="007729B3" w:rsidP="007729B3">
      <w:pPr>
        <w:widowControl/>
        <w:rPr>
          <w:rFonts w:ascii="Arial" w:hAnsi="Arial" w:cs="Arial"/>
          <w:b/>
          <w:bCs/>
          <w:szCs w:val="24"/>
        </w:rPr>
      </w:pPr>
      <w:r w:rsidRPr="007729B3">
        <w:rPr>
          <w:rFonts w:ascii="Arial" w:hAnsi="Arial" w:cs="Arial"/>
          <w:b/>
          <w:bCs/>
          <w:szCs w:val="24"/>
        </w:rPr>
        <w:t>Notation:</w:t>
      </w:r>
    </w:p>
    <w:p w14:paraId="15C1CE6C" w14:textId="77777777" w:rsidR="007729B3" w:rsidRPr="00AB6FD6" w:rsidRDefault="007729B3" w:rsidP="007729B3">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0A1FC45" w14:textId="77777777" w:rsidR="00580042" w:rsidRDefault="00580042" w:rsidP="007729B3">
      <w:pPr>
        <w:rPr>
          <w:rFonts w:ascii="Arial" w:hAnsi="Arial" w:cs="Arial"/>
          <w:bCs/>
          <w:szCs w:val="24"/>
        </w:rPr>
      </w:pPr>
    </w:p>
    <w:p w14:paraId="4718B69D" w14:textId="0AD10B0F" w:rsidR="007729B3" w:rsidRPr="00AB6FD6" w:rsidRDefault="007729B3" w:rsidP="007729B3">
      <w:pPr>
        <w:rPr>
          <w:rFonts w:ascii="Arial" w:hAnsi="Arial" w:cs="Arial"/>
          <w:snapToGrid/>
          <w:szCs w:val="24"/>
        </w:rPr>
      </w:pPr>
      <w:r w:rsidRPr="00AB6FD6">
        <w:rPr>
          <w:rFonts w:ascii="Arial" w:hAnsi="Arial" w:cs="Arial"/>
          <w:bCs/>
          <w:szCs w:val="24"/>
        </w:rPr>
        <w:t xml:space="preserve">Reference(s): Health and Safety Code Sections 13143, 13211, 18949.2, 25500 through 25545, Government Code Sections 51176, 51177, 51178 and 51179, Public Resources </w:t>
      </w:r>
      <w:r w:rsidRPr="00AB6FD6">
        <w:rPr>
          <w:rFonts w:ascii="Arial" w:hAnsi="Arial" w:cs="Arial"/>
          <w:bCs/>
          <w:szCs w:val="24"/>
        </w:rPr>
        <w:lastRenderedPageBreak/>
        <w:t>Code Sections 4201 through 4204</w:t>
      </w:r>
    </w:p>
    <w:p w14:paraId="4A055A90" w14:textId="1F7FFFF5" w:rsidR="007729B3" w:rsidRDefault="007729B3" w:rsidP="009B6566">
      <w:pPr>
        <w:spacing w:before="120"/>
        <w:jc w:val="center"/>
        <w:rPr>
          <w:rFonts w:ascii="Arial" w:hAnsi="Arial" w:cs="Arial"/>
          <w:szCs w:val="24"/>
        </w:rPr>
      </w:pPr>
    </w:p>
    <w:p w14:paraId="24FE0092" w14:textId="77777777" w:rsidR="00FD2D88" w:rsidRPr="00AB6FD6" w:rsidRDefault="00FD2D88" w:rsidP="00FD2D88">
      <w:pPr>
        <w:widowControl/>
        <w:jc w:val="both"/>
        <w:rPr>
          <w:rFonts w:ascii="Arial" w:hAnsi="Arial" w:cs="Arial"/>
          <w:b/>
          <w:snapToGrid/>
          <w:szCs w:val="24"/>
        </w:rPr>
      </w:pPr>
    </w:p>
    <w:p w14:paraId="3F689BEF" w14:textId="77777777" w:rsidR="00FD2D88" w:rsidRPr="00FD2D88" w:rsidRDefault="00FD2D88" w:rsidP="00FD2D88">
      <w:pPr>
        <w:jc w:val="center"/>
        <w:rPr>
          <w:rFonts w:ascii="Arial" w:hAnsi="Arial" w:cs="Arial"/>
          <w:b/>
          <w:snapToGrid/>
        </w:rPr>
      </w:pPr>
      <w:r w:rsidRPr="00FD2D88">
        <w:rPr>
          <w:rFonts w:ascii="Arial" w:hAnsi="Arial" w:cs="Arial"/>
          <w:b/>
          <w:snapToGrid/>
        </w:rPr>
        <w:t>CHAPTER 9</w:t>
      </w:r>
    </w:p>
    <w:p w14:paraId="2B32F0D3" w14:textId="77777777" w:rsidR="00FD2D88" w:rsidRPr="00FD2D88" w:rsidRDefault="00FD2D88" w:rsidP="00FD2D88">
      <w:pPr>
        <w:jc w:val="center"/>
        <w:rPr>
          <w:rFonts w:ascii="Arial" w:hAnsi="Arial" w:cs="Arial"/>
          <w:b/>
          <w:snapToGrid/>
        </w:rPr>
      </w:pPr>
      <w:r w:rsidRPr="00FD2D88">
        <w:rPr>
          <w:rFonts w:ascii="Arial" w:hAnsi="Arial" w:cs="Arial"/>
          <w:b/>
          <w:snapToGrid/>
        </w:rPr>
        <w:t>INSTALLATION OF SPECIFIC EQUIPMENT</w:t>
      </w:r>
    </w:p>
    <w:p w14:paraId="5C4D8FB0" w14:textId="5CB6E5FA" w:rsidR="00FD2D88" w:rsidRDefault="00FD2D88" w:rsidP="00FD2D88">
      <w:pPr>
        <w:widowControl/>
        <w:autoSpaceDE w:val="0"/>
        <w:autoSpaceDN w:val="0"/>
        <w:adjustRightInd w:val="0"/>
        <w:rPr>
          <w:rFonts w:ascii="Arial" w:hAnsi="Arial" w:cs="Arial"/>
          <w:i/>
          <w:iCs/>
          <w:snapToGrid/>
          <w:szCs w:val="24"/>
        </w:rPr>
      </w:pPr>
    </w:p>
    <w:p w14:paraId="6399FC57" w14:textId="694B80E2" w:rsidR="00FD2D88" w:rsidRDefault="00FD2D88" w:rsidP="00CF199D">
      <w:pPr>
        <w:pStyle w:val="Heading2"/>
        <w:rPr>
          <w:noProof/>
        </w:rPr>
      </w:pPr>
      <w:r w:rsidRPr="00AD67B3">
        <w:t xml:space="preserve">Item </w:t>
      </w:r>
      <w:r>
        <w:rPr>
          <w:noProof/>
        </w:rPr>
        <w:t>9-1</w:t>
      </w:r>
      <w:r>
        <w:br/>
      </w:r>
      <w:r w:rsidRPr="00AD67B3">
        <w:t xml:space="preserve">Chapter </w:t>
      </w:r>
      <w:r>
        <w:rPr>
          <w:noProof/>
        </w:rPr>
        <w:t>9, Installation of Specific Equipment</w:t>
      </w:r>
    </w:p>
    <w:p w14:paraId="6FA17FB5" w14:textId="77777777" w:rsidR="00FD2D88" w:rsidRPr="00AB6FD6" w:rsidRDefault="00FD2D88" w:rsidP="00FD2D88">
      <w:pPr>
        <w:widowControl/>
        <w:autoSpaceDE w:val="0"/>
        <w:autoSpaceDN w:val="0"/>
        <w:adjustRightInd w:val="0"/>
        <w:rPr>
          <w:rFonts w:ascii="Arial" w:hAnsi="Arial" w:cs="Arial"/>
          <w:i/>
          <w:iCs/>
          <w:snapToGrid/>
          <w:szCs w:val="24"/>
        </w:rPr>
      </w:pPr>
    </w:p>
    <w:p w14:paraId="67B77DAA" w14:textId="739F74FB" w:rsidR="00FD2D88" w:rsidRPr="00DE620D" w:rsidRDefault="00FD2D88" w:rsidP="00FD2D88">
      <w:pPr>
        <w:widowControl/>
        <w:rPr>
          <w:rFonts w:ascii="Arial" w:hAnsi="Arial" w:cs="Arial"/>
          <w:bCs/>
          <w:snapToGrid/>
          <w:szCs w:val="24"/>
        </w:rPr>
      </w:pPr>
      <w:r w:rsidRPr="00DE620D">
        <w:rPr>
          <w:rFonts w:ascii="Arial" w:hAnsi="Arial" w:cs="Arial"/>
          <w:snapToGrid/>
          <w:szCs w:val="24"/>
        </w:rPr>
        <w:t>[The SFM proposes to adopt Chapter 9 without amendments</w:t>
      </w:r>
      <w:r w:rsidRPr="00DE620D">
        <w:rPr>
          <w:rFonts w:ascii="Arial" w:hAnsi="Arial" w:cs="Arial"/>
          <w:bCs/>
          <w:snapToGrid/>
          <w:szCs w:val="24"/>
        </w:rPr>
        <w:t>.]</w:t>
      </w:r>
    </w:p>
    <w:p w14:paraId="268E4641" w14:textId="77777777" w:rsidR="00FD2D88" w:rsidRPr="00AB6FD6" w:rsidRDefault="00FD2D88" w:rsidP="00FD2D88">
      <w:pPr>
        <w:widowControl/>
        <w:autoSpaceDE w:val="0"/>
        <w:autoSpaceDN w:val="0"/>
        <w:adjustRightInd w:val="0"/>
        <w:rPr>
          <w:rFonts w:ascii="Arial" w:hAnsi="Arial" w:cs="Arial"/>
          <w:b/>
          <w:bCs/>
          <w:snapToGrid/>
          <w:szCs w:val="24"/>
        </w:rPr>
      </w:pPr>
    </w:p>
    <w:p w14:paraId="3B29F3FF" w14:textId="314907A6" w:rsidR="00FD2D88" w:rsidRPr="00FD2D88" w:rsidRDefault="00FD2D88" w:rsidP="00FD2D88">
      <w:pPr>
        <w:widowControl/>
        <w:rPr>
          <w:rFonts w:ascii="Arial" w:hAnsi="Arial" w:cs="Arial"/>
          <w:b/>
          <w:bCs/>
          <w:szCs w:val="24"/>
        </w:rPr>
      </w:pPr>
      <w:r w:rsidRPr="00FD2D88">
        <w:rPr>
          <w:rFonts w:ascii="Arial" w:hAnsi="Arial" w:cs="Arial"/>
          <w:b/>
          <w:bCs/>
          <w:szCs w:val="24"/>
        </w:rPr>
        <w:t>Notation:</w:t>
      </w:r>
    </w:p>
    <w:p w14:paraId="538242F2" w14:textId="77777777" w:rsidR="00FD2D88" w:rsidRPr="00AB6FD6" w:rsidRDefault="00FD2D88" w:rsidP="00FD2D88">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772FFCF" w14:textId="521F0BD9" w:rsidR="00FD2D88" w:rsidRDefault="00FD2D88" w:rsidP="00C665B9">
      <w:pPr>
        <w:spacing w:before="120"/>
        <w:rPr>
          <w:rFonts w:ascii="Arial" w:hAnsi="Arial" w:cs="Arial"/>
          <w:bCs/>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0C1672E1" w14:textId="77777777" w:rsidR="00C665B9" w:rsidRPr="00C665B9" w:rsidRDefault="00C665B9" w:rsidP="00C665B9">
      <w:pPr>
        <w:spacing w:before="120"/>
        <w:rPr>
          <w:rFonts w:ascii="Arial" w:hAnsi="Arial" w:cs="Arial"/>
          <w:bCs/>
          <w:szCs w:val="24"/>
        </w:rPr>
      </w:pPr>
    </w:p>
    <w:p w14:paraId="31CC730E" w14:textId="77777777" w:rsidR="00FD2D88" w:rsidRPr="00FD2D88" w:rsidRDefault="00FD2D88" w:rsidP="00FD2D88">
      <w:pPr>
        <w:jc w:val="center"/>
        <w:rPr>
          <w:rFonts w:ascii="Arial" w:hAnsi="Arial" w:cs="Arial"/>
          <w:b/>
          <w:snapToGrid/>
        </w:rPr>
      </w:pPr>
      <w:r w:rsidRPr="00FD2D88">
        <w:rPr>
          <w:rFonts w:ascii="Arial" w:hAnsi="Arial" w:cs="Arial"/>
          <w:b/>
          <w:snapToGrid/>
        </w:rPr>
        <w:t>CHAPTER 10</w:t>
      </w:r>
    </w:p>
    <w:p w14:paraId="0B66A52C" w14:textId="70925D87" w:rsidR="00FD2D88" w:rsidRPr="00FD2D88" w:rsidRDefault="00FD2D88" w:rsidP="00FD2D88">
      <w:pPr>
        <w:jc w:val="center"/>
        <w:rPr>
          <w:rFonts w:ascii="Arial" w:hAnsi="Arial" w:cs="Arial"/>
          <w:b/>
          <w:snapToGrid/>
        </w:rPr>
      </w:pPr>
      <w:r w:rsidRPr="00FD2D88">
        <w:rPr>
          <w:rFonts w:ascii="Arial" w:hAnsi="Arial" w:cs="Arial"/>
          <w:b/>
          <w:snapToGrid/>
        </w:rPr>
        <w:t>BOILERS</w:t>
      </w:r>
      <w:r>
        <w:rPr>
          <w:rFonts w:ascii="Arial" w:hAnsi="Arial" w:cs="Arial"/>
          <w:b/>
          <w:snapToGrid/>
        </w:rPr>
        <w:t xml:space="preserve"> AND PRESSURE VESSELS</w:t>
      </w:r>
    </w:p>
    <w:p w14:paraId="7BDB4E97" w14:textId="644AB5D4" w:rsidR="00FD2D88" w:rsidRDefault="00FD2D88" w:rsidP="00FD2D88">
      <w:pPr>
        <w:widowControl/>
        <w:rPr>
          <w:rFonts w:ascii="Arial" w:hAnsi="Arial" w:cs="Arial"/>
          <w:snapToGrid/>
          <w:szCs w:val="24"/>
        </w:rPr>
      </w:pPr>
    </w:p>
    <w:p w14:paraId="13CED19D" w14:textId="76F26CD4" w:rsidR="00FD2D88" w:rsidRDefault="00FD2D88" w:rsidP="00CF199D">
      <w:pPr>
        <w:pStyle w:val="Heading2"/>
        <w:rPr>
          <w:noProof/>
        </w:rPr>
      </w:pPr>
      <w:r w:rsidRPr="00AD67B3">
        <w:t xml:space="preserve">Item </w:t>
      </w:r>
      <w:r>
        <w:rPr>
          <w:noProof/>
        </w:rPr>
        <w:t>10-1</w:t>
      </w:r>
      <w:r>
        <w:br/>
      </w:r>
      <w:r w:rsidRPr="00AD67B3">
        <w:t xml:space="preserve">Chapter </w:t>
      </w:r>
      <w:r>
        <w:rPr>
          <w:noProof/>
        </w:rPr>
        <w:t>10, Boilers and Pressure Vessels</w:t>
      </w:r>
    </w:p>
    <w:p w14:paraId="212E7224" w14:textId="77777777" w:rsidR="00FD2D88" w:rsidRPr="00AB6FD6" w:rsidRDefault="00FD2D88" w:rsidP="00FD2D88">
      <w:pPr>
        <w:widowControl/>
        <w:rPr>
          <w:rFonts w:ascii="Arial" w:hAnsi="Arial" w:cs="Arial"/>
          <w:snapToGrid/>
          <w:szCs w:val="24"/>
        </w:rPr>
      </w:pPr>
    </w:p>
    <w:p w14:paraId="2762ED3E" w14:textId="43A0B7F9" w:rsidR="00FD2D88" w:rsidRPr="00DE620D" w:rsidRDefault="00FD2D88" w:rsidP="00FD2D88">
      <w:pPr>
        <w:widowControl/>
        <w:autoSpaceDE w:val="0"/>
        <w:autoSpaceDN w:val="0"/>
        <w:adjustRightInd w:val="0"/>
        <w:rPr>
          <w:rFonts w:ascii="Arial" w:hAnsi="Arial" w:cs="Arial"/>
          <w:bCs/>
          <w:snapToGrid/>
          <w:color w:val="000000"/>
          <w:szCs w:val="24"/>
        </w:rPr>
      </w:pPr>
      <w:r w:rsidRPr="00DE620D">
        <w:rPr>
          <w:rFonts w:ascii="Arial" w:hAnsi="Arial" w:cs="Arial"/>
          <w:snapToGrid/>
          <w:szCs w:val="24"/>
        </w:rPr>
        <w:t>[The SFM proposes to adopt Chapter 10 without amendments</w:t>
      </w:r>
      <w:r w:rsidRPr="00DE620D">
        <w:rPr>
          <w:rFonts w:ascii="Arial" w:hAnsi="Arial" w:cs="Arial"/>
          <w:bCs/>
          <w:snapToGrid/>
          <w:szCs w:val="24"/>
        </w:rPr>
        <w:t>.]</w:t>
      </w:r>
    </w:p>
    <w:p w14:paraId="41515044" w14:textId="77777777" w:rsidR="00FD2D88" w:rsidRDefault="00FD2D88" w:rsidP="00FD2D88">
      <w:pPr>
        <w:widowControl/>
        <w:rPr>
          <w:rFonts w:ascii="Arial" w:hAnsi="Arial" w:cs="Arial"/>
          <w:bCs/>
          <w:szCs w:val="24"/>
        </w:rPr>
      </w:pPr>
    </w:p>
    <w:p w14:paraId="19343D11" w14:textId="438F7201" w:rsidR="00FD2D88" w:rsidRPr="00FD2D88" w:rsidRDefault="00FD2D88" w:rsidP="00FD2D88">
      <w:pPr>
        <w:widowControl/>
        <w:rPr>
          <w:rFonts w:ascii="Arial" w:hAnsi="Arial" w:cs="Arial"/>
          <w:b/>
          <w:bCs/>
          <w:szCs w:val="24"/>
        </w:rPr>
      </w:pPr>
      <w:r w:rsidRPr="00FD2D88">
        <w:rPr>
          <w:rFonts w:ascii="Arial" w:hAnsi="Arial" w:cs="Arial"/>
          <w:b/>
          <w:bCs/>
          <w:szCs w:val="24"/>
        </w:rPr>
        <w:t>Notation:</w:t>
      </w:r>
    </w:p>
    <w:p w14:paraId="04176AFA" w14:textId="77777777" w:rsidR="00FD2D88" w:rsidRPr="00AB6FD6" w:rsidRDefault="00FD2D88" w:rsidP="00FD2D88">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ascii="Arial" w:hAnsi="Arial" w:cs="Arial"/>
          <w:bCs/>
          <w:szCs w:val="24"/>
        </w:rPr>
      </w:pPr>
    </w:p>
    <w:p w14:paraId="116FBC55" w14:textId="0270AC66" w:rsidR="00FD2D88" w:rsidRDefault="00FD2D88" w:rsidP="00FD2D88">
      <w:pPr>
        <w:rPr>
          <w:rFonts w:ascii="Arial" w:hAnsi="Arial" w:cs="Arial"/>
          <w:bCs/>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79286EB" w14:textId="30F7E811" w:rsidR="00FD2D88" w:rsidRDefault="00FD2D88" w:rsidP="00FD2D88">
      <w:pPr>
        <w:rPr>
          <w:rFonts w:ascii="Arial" w:hAnsi="Arial" w:cs="Arial"/>
          <w:bCs/>
          <w:szCs w:val="24"/>
        </w:rPr>
      </w:pPr>
    </w:p>
    <w:p w14:paraId="32BA8716" w14:textId="77777777" w:rsidR="00FD2D88" w:rsidRPr="00AB6FD6" w:rsidRDefault="00FD2D88" w:rsidP="00FD2D88">
      <w:pPr>
        <w:widowControl/>
        <w:jc w:val="center"/>
        <w:rPr>
          <w:rFonts w:ascii="Arial" w:hAnsi="Arial" w:cs="Arial"/>
          <w:b/>
          <w:bCs/>
          <w:snapToGrid/>
          <w:szCs w:val="24"/>
        </w:rPr>
      </w:pPr>
    </w:p>
    <w:p w14:paraId="38DD32A1" w14:textId="77777777" w:rsidR="00FD2D88" w:rsidRPr="00FD2D88" w:rsidRDefault="00FD2D88" w:rsidP="00FD2D88">
      <w:pPr>
        <w:jc w:val="center"/>
        <w:rPr>
          <w:rFonts w:ascii="Arial" w:hAnsi="Arial" w:cs="Arial"/>
          <w:b/>
          <w:snapToGrid/>
        </w:rPr>
      </w:pPr>
      <w:r w:rsidRPr="00FD2D88">
        <w:rPr>
          <w:rFonts w:ascii="Arial" w:hAnsi="Arial" w:cs="Arial"/>
          <w:b/>
          <w:snapToGrid/>
        </w:rPr>
        <w:t>CHAPTER 11</w:t>
      </w:r>
    </w:p>
    <w:p w14:paraId="18EC29F3" w14:textId="77777777" w:rsidR="00FD2D88" w:rsidRPr="00FD2D88" w:rsidRDefault="00FD2D88" w:rsidP="00FD2D88">
      <w:pPr>
        <w:jc w:val="center"/>
        <w:rPr>
          <w:rFonts w:ascii="Arial" w:hAnsi="Arial" w:cs="Arial"/>
          <w:b/>
          <w:snapToGrid/>
        </w:rPr>
      </w:pPr>
      <w:r w:rsidRPr="00FD2D88">
        <w:rPr>
          <w:rFonts w:ascii="Arial" w:hAnsi="Arial" w:cs="Arial"/>
          <w:b/>
          <w:snapToGrid/>
        </w:rPr>
        <w:t>REFRIGERATION</w:t>
      </w:r>
    </w:p>
    <w:p w14:paraId="3712127D" w14:textId="29AC9D5C" w:rsidR="00FD2D88" w:rsidRDefault="00FD2D88" w:rsidP="00FD2D88">
      <w:pPr>
        <w:widowControl/>
        <w:jc w:val="both"/>
        <w:rPr>
          <w:rFonts w:ascii="Arial" w:hAnsi="Arial" w:cs="Arial"/>
          <w:i/>
          <w:iCs/>
          <w:snapToGrid/>
          <w:szCs w:val="24"/>
        </w:rPr>
      </w:pPr>
    </w:p>
    <w:p w14:paraId="6CD2A43A" w14:textId="4F433D88" w:rsidR="00FD2D88" w:rsidRDefault="00FD2D88" w:rsidP="00CF199D">
      <w:pPr>
        <w:pStyle w:val="Heading2"/>
        <w:rPr>
          <w:noProof/>
        </w:rPr>
      </w:pPr>
      <w:r w:rsidRPr="00AD67B3">
        <w:t xml:space="preserve">Item </w:t>
      </w:r>
      <w:r>
        <w:rPr>
          <w:noProof/>
        </w:rPr>
        <w:t>11-1</w:t>
      </w:r>
      <w:r>
        <w:br/>
      </w:r>
      <w:r w:rsidRPr="00AD67B3">
        <w:t xml:space="preserve">Chapter </w:t>
      </w:r>
      <w:r>
        <w:rPr>
          <w:noProof/>
        </w:rPr>
        <w:t>11, Refrigeration</w:t>
      </w:r>
    </w:p>
    <w:p w14:paraId="5E1DA092" w14:textId="77777777" w:rsidR="00FD2D88" w:rsidRPr="00AB6FD6" w:rsidRDefault="00FD2D88" w:rsidP="00FD2D88">
      <w:pPr>
        <w:widowControl/>
        <w:jc w:val="both"/>
        <w:rPr>
          <w:rFonts w:ascii="Arial" w:hAnsi="Arial" w:cs="Arial"/>
          <w:i/>
          <w:iCs/>
          <w:snapToGrid/>
          <w:szCs w:val="24"/>
        </w:rPr>
      </w:pPr>
    </w:p>
    <w:p w14:paraId="58D4F3F6" w14:textId="41878AF4" w:rsidR="00FD2D88" w:rsidRPr="00DE620D" w:rsidRDefault="00FD2D88" w:rsidP="00FD2D88">
      <w:pPr>
        <w:widowControl/>
        <w:rPr>
          <w:rFonts w:ascii="Arial" w:hAnsi="Arial" w:cs="Arial"/>
          <w:snapToGrid/>
          <w:szCs w:val="24"/>
        </w:rPr>
      </w:pPr>
      <w:r w:rsidRPr="00DE620D">
        <w:rPr>
          <w:rFonts w:ascii="Arial" w:hAnsi="Arial" w:cs="Arial"/>
          <w:snapToGrid/>
          <w:szCs w:val="24"/>
        </w:rPr>
        <w:t>[The SFM proposes to adopt Chapter 11</w:t>
      </w:r>
      <w:r w:rsidR="00E523F4">
        <w:rPr>
          <w:rFonts w:ascii="Arial" w:hAnsi="Arial" w:cs="Arial"/>
          <w:snapToGrid/>
          <w:szCs w:val="24"/>
        </w:rPr>
        <w:t xml:space="preserve"> </w:t>
      </w:r>
      <w:r w:rsidR="00D4618F">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4B5C1CA0" w14:textId="09609B07" w:rsidR="00FD2D88" w:rsidRDefault="00FD2D88" w:rsidP="00FD2D88">
      <w:pPr>
        <w:widowControl/>
        <w:rPr>
          <w:rFonts w:ascii="Arial" w:hAnsi="Arial" w:cs="Arial"/>
          <w:snapToGrid/>
          <w:szCs w:val="24"/>
        </w:rPr>
      </w:pPr>
    </w:p>
    <w:p w14:paraId="5865CC45" w14:textId="7B4F4C0D" w:rsidR="009972B5" w:rsidRDefault="009972B5" w:rsidP="00CF199D">
      <w:pPr>
        <w:pStyle w:val="Heading2"/>
        <w:rPr>
          <w:noProof/>
        </w:rPr>
      </w:pPr>
      <w:r w:rsidRPr="00AD67B3">
        <w:t xml:space="preserve">Item </w:t>
      </w:r>
      <w:r>
        <w:rPr>
          <w:noProof/>
        </w:rPr>
        <w:t>11-2</w:t>
      </w:r>
      <w:r>
        <w:br/>
      </w:r>
      <w:r w:rsidRPr="00AD67B3">
        <w:t xml:space="preserve">Chapter </w:t>
      </w:r>
      <w:r>
        <w:rPr>
          <w:noProof/>
        </w:rPr>
        <w:t>11, Refrigeration, Section 1104.6 Applications for Human Comfort and for Nonindustrial Occupanices</w:t>
      </w:r>
    </w:p>
    <w:p w14:paraId="5A281935" w14:textId="0F874C14" w:rsidR="009972B5" w:rsidRDefault="009972B5" w:rsidP="00FD2D88">
      <w:pPr>
        <w:widowControl/>
        <w:rPr>
          <w:rFonts w:ascii="Arial" w:hAnsi="Arial" w:cs="Arial"/>
          <w:snapToGrid/>
          <w:szCs w:val="24"/>
        </w:rPr>
      </w:pPr>
    </w:p>
    <w:p w14:paraId="0DF45684" w14:textId="77777777" w:rsidR="00E626A3" w:rsidRPr="0069047D" w:rsidRDefault="00E626A3" w:rsidP="00E626A3">
      <w:pPr>
        <w:widowControl/>
        <w:autoSpaceDE w:val="0"/>
        <w:autoSpaceDN w:val="0"/>
        <w:adjustRightInd w:val="0"/>
        <w:rPr>
          <w:rFonts w:ascii="Arial" w:hAnsi="Arial" w:cs="Arial"/>
          <w:b/>
          <w:bCs/>
          <w:snapToGrid/>
          <w:szCs w:val="24"/>
        </w:rPr>
      </w:pPr>
      <w:r w:rsidRPr="0069047D">
        <w:rPr>
          <w:rFonts w:ascii="Arial" w:hAnsi="Arial" w:cs="Arial"/>
          <w:b/>
          <w:bCs/>
          <w:snapToGrid/>
          <w:szCs w:val="24"/>
        </w:rPr>
        <w:t>1104.0 Requirements for Refrigerant and Refrigeration</w:t>
      </w:r>
    </w:p>
    <w:p w14:paraId="71A7C21E" w14:textId="77777777" w:rsidR="00E626A3" w:rsidRPr="0069047D" w:rsidRDefault="00E626A3" w:rsidP="00E626A3">
      <w:pPr>
        <w:widowControl/>
        <w:rPr>
          <w:rFonts w:ascii="Arial" w:hAnsi="Arial" w:cs="Arial"/>
          <w:snapToGrid/>
          <w:szCs w:val="24"/>
        </w:rPr>
      </w:pPr>
      <w:r w:rsidRPr="0069047D">
        <w:rPr>
          <w:rFonts w:ascii="Arial" w:hAnsi="Arial" w:cs="Arial"/>
          <w:b/>
          <w:bCs/>
          <w:snapToGrid/>
          <w:szCs w:val="24"/>
        </w:rPr>
        <w:t>System Use.</w:t>
      </w:r>
    </w:p>
    <w:p w14:paraId="4BCEF3A1" w14:textId="77777777" w:rsidR="00E626A3" w:rsidRPr="0069047D" w:rsidRDefault="00E626A3" w:rsidP="00E626A3">
      <w:pPr>
        <w:widowControl/>
        <w:rPr>
          <w:rFonts w:ascii="Arial" w:hAnsi="Arial" w:cs="Arial"/>
          <w:snapToGrid/>
          <w:szCs w:val="24"/>
        </w:rPr>
      </w:pPr>
    </w:p>
    <w:p w14:paraId="5D6555B5" w14:textId="77777777" w:rsidR="00E626A3" w:rsidRPr="0069047D" w:rsidRDefault="00E626A3" w:rsidP="00E626A3">
      <w:pPr>
        <w:widowControl/>
        <w:rPr>
          <w:rFonts w:ascii="Arial" w:hAnsi="Arial" w:cs="Arial"/>
          <w:snapToGrid/>
          <w:szCs w:val="24"/>
        </w:rPr>
      </w:pPr>
      <w:r w:rsidRPr="0069047D">
        <w:rPr>
          <w:rFonts w:ascii="Arial" w:hAnsi="Arial" w:cs="Arial"/>
          <w:snapToGrid/>
          <w:szCs w:val="24"/>
        </w:rPr>
        <w:t>…</w:t>
      </w:r>
    </w:p>
    <w:p w14:paraId="1395E204" w14:textId="77777777" w:rsidR="00E626A3" w:rsidRPr="0069047D" w:rsidRDefault="00E626A3" w:rsidP="00E626A3">
      <w:pPr>
        <w:widowControl/>
        <w:rPr>
          <w:rFonts w:ascii="Arial" w:hAnsi="Arial" w:cs="Arial"/>
          <w:snapToGrid/>
          <w:szCs w:val="24"/>
        </w:rPr>
      </w:pPr>
    </w:p>
    <w:p w14:paraId="780C5E16" w14:textId="77777777" w:rsidR="00E626A3" w:rsidRPr="0069047D" w:rsidRDefault="00E626A3" w:rsidP="00E626A3">
      <w:pPr>
        <w:spacing w:after="160" w:line="254" w:lineRule="auto"/>
        <w:rPr>
          <w:rFonts w:ascii="Arial" w:hAnsi="Arial" w:cs="Arial"/>
          <w:snapToGrid/>
          <w:color w:val="000000"/>
          <w:szCs w:val="24"/>
        </w:rPr>
      </w:pPr>
      <w:r w:rsidRPr="0069047D">
        <w:rPr>
          <w:rFonts w:ascii="Arial" w:hAnsi="Arial" w:cs="Arial"/>
          <w:b/>
          <w:bCs/>
          <w:color w:val="000000"/>
          <w:szCs w:val="24"/>
        </w:rPr>
        <w:t>1104.6 Applications for Human Comfort and for Nonindustrial Occupancies</w:t>
      </w:r>
      <w:r w:rsidRPr="0069047D">
        <w:rPr>
          <w:rFonts w:ascii="Arial" w:hAnsi="Arial" w:cs="Arial"/>
          <w:color w:val="000000"/>
          <w:szCs w:val="24"/>
        </w:rPr>
        <w:t>. In nonindustrial occupancies, Group A2,</w:t>
      </w:r>
      <w:r w:rsidRPr="0069047D">
        <w:rPr>
          <w:rFonts w:ascii="Arial" w:hAnsi="Arial" w:cs="Arial"/>
          <w:color w:val="000000"/>
          <w:szCs w:val="24"/>
          <w:shd w:val="clear" w:color="auto" w:fill="FFFFFF"/>
        </w:rPr>
        <w:t xml:space="preserve"> A2L,</w:t>
      </w:r>
      <w:r w:rsidRPr="0069047D">
        <w:rPr>
          <w:rFonts w:ascii="Arial" w:hAnsi="Arial" w:cs="Arial"/>
          <w:color w:val="000000"/>
          <w:szCs w:val="24"/>
        </w:rPr>
        <w:t xml:space="preserve"> A3, B1, B2L, B2, and B3 refrigerants shall not be used in high-probability systems for human comfort. </w:t>
      </w:r>
    </w:p>
    <w:p w14:paraId="0D825966" w14:textId="77777777" w:rsidR="00E626A3" w:rsidRPr="0069047D" w:rsidRDefault="00E626A3" w:rsidP="00E626A3">
      <w:pPr>
        <w:spacing w:after="160" w:line="254" w:lineRule="auto"/>
        <w:ind w:left="720"/>
        <w:rPr>
          <w:rFonts w:ascii="Arial" w:hAnsi="Arial" w:cs="Arial"/>
          <w:i/>
          <w:color w:val="000000"/>
          <w:szCs w:val="24"/>
          <w:u w:val="single"/>
        </w:rPr>
      </w:pPr>
      <w:r w:rsidRPr="0069047D">
        <w:rPr>
          <w:rFonts w:ascii="Arial" w:hAnsi="Arial" w:cs="Arial"/>
          <w:b/>
          <w:i/>
          <w:color w:val="000000"/>
          <w:szCs w:val="24"/>
          <w:u w:val="single"/>
        </w:rPr>
        <w:t>Exceptions:</w:t>
      </w:r>
      <w:r w:rsidRPr="0069047D">
        <w:rPr>
          <w:rFonts w:ascii="Arial" w:hAnsi="Arial" w:cs="Arial"/>
          <w:i/>
          <w:color w:val="000000"/>
          <w:szCs w:val="24"/>
          <w:u w:val="single"/>
        </w:rPr>
        <w:t xml:space="preserve">  </w:t>
      </w:r>
    </w:p>
    <w:p w14:paraId="5CAC44A4" w14:textId="1809828C" w:rsidR="00E626A3" w:rsidRPr="0069047D" w:rsidRDefault="00E626A3" w:rsidP="00E626A3">
      <w:pPr>
        <w:spacing w:after="160" w:line="254" w:lineRule="auto"/>
        <w:ind w:left="1440"/>
        <w:rPr>
          <w:rFonts w:ascii="Arial" w:hAnsi="Arial" w:cs="Arial"/>
          <w:i/>
          <w:color w:val="000000"/>
          <w:szCs w:val="24"/>
          <w:u w:val="single"/>
        </w:rPr>
      </w:pPr>
      <w:r w:rsidRPr="00E626A3">
        <w:rPr>
          <w:rFonts w:ascii="Arial" w:hAnsi="Arial" w:cs="Arial"/>
          <w:i/>
          <w:color w:val="000000"/>
          <w:szCs w:val="24"/>
          <w:u w:val="single"/>
        </w:rPr>
        <w:t>(1) Listed equipment, units having a factory-sealed refrigerating system,</w:t>
      </w:r>
      <w:r>
        <w:rPr>
          <w:rFonts w:ascii="Arial" w:hAnsi="Arial" w:cs="Arial"/>
          <w:i/>
          <w:color w:val="000000"/>
          <w:szCs w:val="24"/>
          <w:u w:val="double"/>
        </w:rPr>
        <w:t xml:space="preserve"> </w:t>
      </w:r>
      <w:r w:rsidRPr="0069047D">
        <w:rPr>
          <w:rFonts w:ascii="Arial" w:hAnsi="Arial" w:cs="Arial"/>
          <w:i/>
          <w:color w:val="000000"/>
          <w:szCs w:val="24"/>
          <w:u w:val="single"/>
        </w:rPr>
        <w:t>containing no more than 2.2 lbs. (1kg) of A2L refrigerant installed in accordance with the listing and the manufacturer’s installation instructions.</w:t>
      </w:r>
    </w:p>
    <w:p w14:paraId="0F6F717B" w14:textId="50160834" w:rsidR="000046A6" w:rsidRPr="00D50036" w:rsidRDefault="00E626A3" w:rsidP="00D50036">
      <w:pPr>
        <w:spacing w:after="160" w:line="254" w:lineRule="auto"/>
        <w:ind w:left="1440"/>
        <w:rPr>
          <w:rFonts w:ascii="Arial" w:hAnsi="Arial" w:cs="Arial"/>
          <w:i/>
          <w:color w:val="000000"/>
          <w:szCs w:val="24"/>
          <w:u w:val="single"/>
        </w:rPr>
      </w:pPr>
      <w:r w:rsidRPr="00E626A3">
        <w:rPr>
          <w:rFonts w:ascii="Arial" w:hAnsi="Arial" w:cs="Arial"/>
          <w:i/>
          <w:u w:val="single"/>
        </w:rPr>
        <w:t xml:space="preserve">(2) Listed equipment for non-residential </w:t>
      </w:r>
      <w:r w:rsidRPr="0069047D">
        <w:rPr>
          <w:rFonts w:ascii="Arial" w:hAnsi="Arial" w:cs="Arial"/>
          <w:i/>
          <w:u w:val="single"/>
        </w:rPr>
        <w:t>applications</w:t>
      </w:r>
      <w:r w:rsidR="007119B6">
        <w:rPr>
          <w:rFonts w:ascii="Arial" w:hAnsi="Arial" w:cs="Arial"/>
          <w:i/>
          <w:u w:val="single"/>
        </w:rPr>
        <w:t>,</w:t>
      </w:r>
      <w:r w:rsidRPr="0069047D">
        <w:rPr>
          <w:rFonts w:ascii="Arial" w:hAnsi="Arial" w:cs="Arial"/>
          <w:i/>
          <w:u w:val="single"/>
        </w:rPr>
        <w:t xml:space="preserve"> </w:t>
      </w:r>
      <w:r w:rsidRPr="00E626A3">
        <w:rPr>
          <w:rFonts w:ascii="Arial" w:hAnsi="Arial" w:cs="Arial"/>
          <w:i/>
          <w:u w:val="single"/>
        </w:rPr>
        <w:t>having a factory-sealed refrigerating system and</w:t>
      </w:r>
      <w:r w:rsidRPr="00E626A3">
        <w:rPr>
          <w:rFonts w:ascii="Arial" w:hAnsi="Arial" w:cs="Arial"/>
          <w:i/>
        </w:rPr>
        <w:t xml:space="preserve"> </w:t>
      </w:r>
      <w:r w:rsidRPr="0069047D">
        <w:rPr>
          <w:rFonts w:ascii="Arial" w:hAnsi="Arial" w:cs="Arial"/>
          <w:i/>
          <w:u w:val="single"/>
        </w:rPr>
        <w:t xml:space="preserve">containing no more than 4 lbs. (1.8 kg) of A2L refrigerant installed in accordance with the listing and the manufacturer’s installation instructions.   </w:t>
      </w:r>
    </w:p>
    <w:p w14:paraId="015ADBF4" w14:textId="385A1498" w:rsidR="00FD2D88" w:rsidRPr="00FD2D88" w:rsidRDefault="00FD2D88" w:rsidP="00FD2D88">
      <w:pPr>
        <w:widowControl/>
        <w:rPr>
          <w:rFonts w:ascii="Arial" w:hAnsi="Arial" w:cs="Arial"/>
          <w:b/>
          <w:bCs/>
          <w:szCs w:val="24"/>
        </w:rPr>
      </w:pPr>
      <w:r w:rsidRPr="00FD2D88">
        <w:rPr>
          <w:rFonts w:ascii="Arial" w:hAnsi="Arial" w:cs="Arial"/>
          <w:b/>
          <w:bCs/>
          <w:szCs w:val="24"/>
        </w:rPr>
        <w:t>Notation:</w:t>
      </w:r>
    </w:p>
    <w:p w14:paraId="15B4E0C2" w14:textId="77777777" w:rsidR="00FD2D88" w:rsidRPr="00AB6FD6" w:rsidRDefault="00FD2D88" w:rsidP="00FD2D88">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507AC87" w14:textId="77777777" w:rsidR="00FD2D88" w:rsidRDefault="00FD2D88" w:rsidP="00FD2D88">
      <w:pPr>
        <w:rPr>
          <w:rFonts w:ascii="Arial" w:hAnsi="Arial" w:cs="Arial"/>
          <w:bCs/>
          <w:szCs w:val="24"/>
        </w:rPr>
      </w:pPr>
    </w:p>
    <w:p w14:paraId="571F2008" w14:textId="6ECFCD66" w:rsidR="00FD2D88" w:rsidRPr="00AB6FD6" w:rsidRDefault="00FD2D88" w:rsidP="00FD2D88">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18EACBE" w14:textId="77777777" w:rsidR="00FD2D88" w:rsidRPr="00AB6FD6" w:rsidRDefault="00FD2D88" w:rsidP="00FD2D88">
      <w:pPr>
        <w:rPr>
          <w:rFonts w:ascii="Arial" w:hAnsi="Arial" w:cs="Arial"/>
          <w:snapToGrid/>
          <w:szCs w:val="24"/>
        </w:rPr>
      </w:pPr>
    </w:p>
    <w:p w14:paraId="73F417E0" w14:textId="77777777" w:rsidR="009F2D71" w:rsidRPr="00AB6FD6" w:rsidRDefault="009F2D71" w:rsidP="009F2D71">
      <w:pPr>
        <w:widowControl/>
        <w:jc w:val="both"/>
        <w:rPr>
          <w:rFonts w:ascii="Arial" w:hAnsi="Arial" w:cs="Arial"/>
          <w:b/>
          <w:snapToGrid/>
          <w:szCs w:val="24"/>
        </w:rPr>
      </w:pPr>
    </w:p>
    <w:p w14:paraId="7644E9A7" w14:textId="77777777" w:rsidR="009F2D71" w:rsidRPr="009F2D71" w:rsidRDefault="009F2D71" w:rsidP="009F2D71">
      <w:pPr>
        <w:jc w:val="center"/>
        <w:rPr>
          <w:rFonts w:ascii="Arial" w:hAnsi="Arial" w:cs="Arial"/>
          <w:b/>
          <w:snapToGrid/>
        </w:rPr>
      </w:pPr>
      <w:r w:rsidRPr="009F2D71">
        <w:rPr>
          <w:rFonts w:ascii="Arial" w:hAnsi="Arial" w:cs="Arial"/>
          <w:b/>
          <w:snapToGrid/>
        </w:rPr>
        <w:t>CHAPTER 12</w:t>
      </w:r>
    </w:p>
    <w:p w14:paraId="4CC4A07B" w14:textId="796C845B" w:rsidR="009F2D71" w:rsidRDefault="009F2D71" w:rsidP="009F2D71">
      <w:pPr>
        <w:jc w:val="center"/>
        <w:rPr>
          <w:rFonts w:ascii="Arial" w:hAnsi="Arial" w:cs="Arial"/>
          <w:b/>
          <w:snapToGrid/>
        </w:rPr>
      </w:pPr>
      <w:r w:rsidRPr="009F2D71">
        <w:rPr>
          <w:rFonts w:ascii="Arial" w:hAnsi="Arial" w:cs="Arial"/>
          <w:b/>
          <w:snapToGrid/>
        </w:rPr>
        <w:t>HYDRONICS</w:t>
      </w:r>
    </w:p>
    <w:p w14:paraId="531EA2CD" w14:textId="408E261C" w:rsidR="009F2D71" w:rsidRDefault="009F2D71" w:rsidP="009F2D71">
      <w:pPr>
        <w:jc w:val="center"/>
        <w:rPr>
          <w:rFonts w:ascii="Arial" w:hAnsi="Arial" w:cs="Arial"/>
          <w:b/>
          <w:snapToGrid/>
        </w:rPr>
      </w:pPr>
    </w:p>
    <w:p w14:paraId="1BC30CB9" w14:textId="3E74426C" w:rsidR="009F2D71" w:rsidRDefault="009F2D71" w:rsidP="00CF199D">
      <w:pPr>
        <w:pStyle w:val="Heading2"/>
        <w:rPr>
          <w:noProof/>
        </w:rPr>
      </w:pPr>
      <w:r w:rsidRPr="00AD67B3">
        <w:t xml:space="preserve">Item </w:t>
      </w:r>
      <w:r>
        <w:rPr>
          <w:noProof/>
        </w:rPr>
        <w:t>12-1</w:t>
      </w:r>
      <w:r>
        <w:br/>
      </w:r>
      <w:r w:rsidRPr="00AD67B3">
        <w:t xml:space="preserve">Chapter </w:t>
      </w:r>
      <w:r>
        <w:rPr>
          <w:noProof/>
        </w:rPr>
        <w:t>12, Hydronics</w:t>
      </w:r>
    </w:p>
    <w:p w14:paraId="2858CB7A" w14:textId="77777777" w:rsidR="009F2D71" w:rsidRPr="00DE620D" w:rsidRDefault="009F2D71" w:rsidP="009F2D71">
      <w:pPr>
        <w:jc w:val="center"/>
        <w:rPr>
          <w:rFonts w:ascii="Arial" w:hAnsi="Arial" w:cs="Arial"/>
          <w:snapToGrid/>
        </w:rPr>
      </w:pPr>
    </w:p>
    <w:p w14:paraId="79A062CE" w14:textId="2EE6E71E" w:rsidR="009F2D71" w:rsidRPr="00DE620D" w:rsidRDefault="009F2D71" w:rsidP="009F2D71">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Chapter 12</w:t>
      </w:r>
      <w:r w:rsidRPr="00DE620D">
        <w:rPr>
          <w:rFonts w:ascii="Arial" w:hAnsi="Arial" w:cs="Arial"/>
          <w:bCs/>
          <w:snapToGrid/>
          <w:szCs w:val="24"/>
        </w:rPr>
        <w:t>.]</w:t>
      </w:r>
    </w:p>
    <w:p w14:paraId="2E4D6F6B" w14:textId="77777777" w:rsidR="009F2D71" w:rsidRPr="00AB6FD6" w:rsidRDefault="009F2D71" w:rsidP="009F2D71">
      <w:pPr>
        <w:widowControl/>
        <w:rPr>
          <w:rFonts w:ascii="Arial" w:hAnsi="Arial" w:cs="Arial"/>
          <w:snapToGrid/>
          <w:szCs w:val="24"/>
        </w:rPr>
      </w:pPr>
    </w:p>
    <w:p w14:paraId="6BB82274" w14:textId="77777777" w:rsidR="009F2D71" w:rsidRPr="00AB6FD6" w:rsidRDefault="009F2D71" w:rsidP="009F2D71">
      <w:pPr>
        <w:widowControl/>
        <w:rPr>
          <w:rFonts w:ascii="Arial" w:hAnsi="Arial" w:cs="Arial"/>
          <w:b/>
          <w:bCs/>
          <w:snapToGrid/>
          <w:color w:val="000000"/>
          <w:szCs w:val="24"/>
        </w:rPr>
      </w:pPr>
    </w:p>
    <w:p w14:paraId="120E9A07" w14:textId="39094571" w:rsidR="009F2D71" w:rsidRPr="009F2D71" w:rsidRDefault="009F2D71" w:rsidP="009F2D71">
      <w:pPr>
        <w:widowControl/>
        <w:rPr>
          <w:rFonts w:ascii="Arial" w:hAnsi="Arial" w:cs="Arial"/>
          <w:b/>
          <w:bCs/>
          <w:szCs w:val="24"/>
        </w:rPr>
      </w:pPr>
      <w:r w:rsidRPr="009F2D71">
        <w:rPr>
          <w:rFonts w:ascii="Arial" w:hAnsi="Arial" w:cs="Arial"/>
          <w:b/>
          <w:bCs/>
          <w:szCs w:val="24"/>
        </w:rPr>
        <w:t>Notation:</w:t>
      </w:r>
    </w:p>
    <w:p w14:paraId="5537C8F2" w14:textId="77777777" w:rsidR="009F2D71" w:rsidRPr="00AB6FD6" w:rsidRDefault="009F2D71" w:rsidP="009F2D71">
      <w:pPr>
        <w:rPr>
          <w:rFonts w:ascii="Arial" w:hAnsi="Arial" w:cs="Arial"/>
          <w:bCs/>
          <w:szCs w:val="24"/>
        </w:rPr>
      </w:pPr>
      <w:r w:rsidRPr="00AB6FD6">
        <w:rPr>
          <w:rFonts w:ascii="Arial" w:hAnsi="Arial" w:cs="Arial"/>
          <w:bCs/>
          <w:szCs w:val="24"/>
        </w:rPr>
        <w:t xml:space="preserve">Authority: Health and Safety Code Sections 1250, 1569.72, 1569.78, 1568.02, 1502, 1597.44, 1597.45, 1597.46, 1597.54, 1597.65, 13108, 13108.5, 13114, 13143, 13143.2, 13143.6, 13146, 13210, 13211, 17921, 18949.2, 25500 through 25545, Government </w:t>
      </w:r>
      <w:r w:rsidRPr="00AB6FD6">
        <w:rPr>
          <w:rFonts w:ascii="Arial" w:hAnsi="Arial" w:cs="Arial"/>
          <w:bCs/>
          <w:szCs w:val="24"/>
        </w:rPr>
        <w:lastRenderedPageBreak/>
        <w:t>Code Section 51189, Public Education Code 17074.50</w:t>
      </w:r>
    </w:p>
    <w:p w14:paraId="5C665BB8" w14:textId="77777777" w:rsidR="009F2D71" w:rsidRDefault="009F2D71" w:rsidP="009F2D71">
      <w:pPr>
        <w:rPr>
          <w:rFonts w:ascii="Arial" w:hAnsi="Arial" w:cs="Arial"/>
          <w:bCs/>
          <w:szCs w:val="24"/>
        </w:rPr>
      </w:pPr>
    </w:p>
    <w:p w14:paraId="5824D3EA" w14:textId="29E54A76" w:rsidR="009F2D71" w:rsidRPr="00AB6FD6" w:rsidRDefault="009F2D71" w:rsidP="009F2D71">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87B0790" w14:textId="6B625076" w:rsidR="00FD2D88" w:rsidRDefault="00FD2D88" w:rsidP="00FD2D88">
      <w:pPr>
        <w:spacing w:before="120"/>
        <w:rPr>
          <w:rFonts w:ascii="Arial" w:hAnsi="Arial" w:cs="Arial"/>
          <w:szCs w:val="24"/>
        </w:rPr>
      </w:pPr>
    </w:p>
    <w:p w14:paraId="0A953646" w14:textId="3BEBF3BD" w:rsidR="00264CAB" w:rsidRPr="009F2D71" w:rsidRDefault="00264CAB" w:rsidP="00264CAB">
      <w:pPr>
        <w:jc w:val="center"/>
        <w:rPr>
          <w:rFonts w:ascii="Arial" w:hAnsi="Arial" w:cs="Arial"/>
          <w:b/>
          <w:snapToGrid/>
        </w:rPr>
      </w:pPr>
      <w:r>
        <w:rPr>
          <w:rFonts w:ascii="Arial" w:hAnsi="Arial" w:cs="Arial"/>
          <w:b/>
          <w:snapToGrid/>
        </w:rPr>
        <w:t>CHAPTER 13</w:t>
      </w:r>
    </w:p>
    <w:p w14:paraId="25207333" w14:textId="2CD13C96" w:rsidR="00264CAB" w:rsidRDefault="00264CAB" w:rsidP="00264CAB">
      <w:pPr>
        <w:jc w:val="center"/>
        <w:rPr>
          <w:rFonts w:ascii="Arial" w:hAnsi="Arial" w:cs="Arial"/>
          <w:b/>
          <w:bCs/>
          <w:snapToGrid/>
          <w:szCs w:val="24"/>
        </w:rPr>
      </w:pPr>
      <w:r w:rsidRPr="00264CAB">
        <w:rPr>
          <w:rFonts w:ascii="Arial" w:hAnsi="Arial" w:cs="Arial"/>
          <w:b/>
          <w:bCs/>
          <w:snapToGrid/>
          <w:szCs w:val="24"/>
        </w:rPr>
        <w:t>FUEL GAS PIPING</w:t>
      </w:r>
    </w:p>
    <w:p w14:paraId="720E04AE" w14:textId="77777777" w:rsidR="00264CAB" w:rsidRPr="00264CAB" w:rsidRDefault="00264CAB" w:rsidP="00264CAB">
      <w:pPr>
        <w:jc w:val="center"/>
        <w:rPr>
          <w:rFonts w:ascii="Arial" w:hAnsi="Arial" w:cs="Arial"/>
          <w:b/>
          <w:snapToGrid/>
        </w:rPr>
      </w:pPr>
    </w:p>
    <w:p w14:paraId="68F01F27" w14:textId="693DC326" w:rsidR="00264CAB" w:rsidRDefault="00264CAB" w:rsidP="00CF199D">
      <w:pPr>
        <w:pStyle w:val="Heading2"/>
        <w:rPr>
          <w:noProof/>
        </w:rPr>
      </w:pPr>
      <w:r w:rsidRPr="00AD67B3">
        <w:t xml:space="preserve">Item </w:t>
      </w:r>
      <w:r>
        <w:rPr>
          <w:noProof/>
        </w:rPr>
        <w:t>13-1</w:t>
      </w:r>
      <w:r>
        <w:br/>
      </w:r>
      <w:r w:rsidRPr="00AD67B3">
        <w:t xml:space="preserve">Chapter </w:t>
      </w:r>
      <w:r>
        <w:rPr>
          <w:noProof/>
        </w:rPr>
        <w:t>13, Fuel Gas Piping</w:t>
      </w:r>
    </w:p>
    <w:p w14:paraId="5EE7FAC6" w14:textId="77777777" w:rsidR="00264CAB" w:rsidRPr="009F2D71" w:rsidRDefault="00264CAB" w:rsidP="00264CAB">
      <w:pPr>
        <w:jc w:val="center"/>
        <w:rPr>
          <w:rFonts w:ascii="Arial" w:hAnsi="Arial" w:cs="Arial"/>
          <w:b/>
          <w:snapToGrid/>
        </w:rPr>
      </w:pPr>
    </w:p>
    <w:p w14:paraId="07B28FF1" w14:textId="77777777" w:rsidR="00264CAB" w:rsidRPr="00DE620D" w:rsidRDefault="00264CAB" w:rsidP="00264CAB">
      <w:pPr>
        <w:widowControl/>
        <w:rPr>
          <w:rFonts w:ascii="Arial" w:hAnsi="Arial" w:cs="Arial"/>
          <w:bCs/>
          <w:snapToGrid/>
          <w:szCs w:val="24"/>
        </w:rPr>
      </w:pPr>
      <w:r w:rsidRPr="00DE620D">
        <w:rPr>
          <w:rFonts w:ascii="Arial" w:hAnsi="Arial" w:cs="Arial"/>
          <w:snapToGrid/>
          <w:szCs w:val="24"/>
        </w:rPr>
        <w:t>[The SFM proposes to adopt Chapter 13 without amendments</w:t>
      </w:r>
      <w:r w:rsidRPr="00DE620D">
        <w:rPr>
          <w:rFonts w:ascii="Arial" w:hAnsi="Arial" w:cs="Arial"/>
          <w:bCs/>
          <w:snapToGrid/>
          <w:szCs w:val="24"/>
        </w:rPr>
        <w:t>.]</w:t>
      </w:r>
    </w:p>
    <w:p w14:paraId="1B823F07" w14:textId="77777777" w:rsidR="00264CAB" w:rsidRPr="00AB6FD6" w:rsidRDefault="00264CAB" w:rsidP="00264CAB">
      <w:pPr>
        <w:widowControl/>
        <w:rPr>
          <w:rFonts w:ascii="Arial" w:hAnsi="Arial" w:cs="Arial"/>
          <w:snapToGrid/>
          <w:szCs w:val="24"/>
        </w:rPr>
      </w:pPr>
    </w:p>
    <w:p w14:paraId="6EB8B440" w14:textId="77777777" w:rsidR="00264CAB" w:rsidRPr="00AB6FD6" w:rsidRDefault="00264CAB" w:rsidP="00264CAB">
      <w:pPr>
        <w:widowControl/>
        <w:rPr>
          <w:rFonts w:ascii="Arial" w:hAnsi="Arial" w:cs="Arial"/>
          <w:b/>
          <w:bCs/>
          <w:snapToGrid/>
          <w:color w:val="000000"/>
          <w:szCs w:val="24"/>
        </w:rPr>
      </w:pPr>
    </w:p>
    <w:p w14:paraId="3EE7EABE"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62255FA6"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ED36155" w14:textId="77777777" w:rsidR="00264CAB" w:rsidRDefault="00264CAB" w:rsidP="00264CAB">
      <w:pPr>
        <w:rPr>
          <w:rFonts w:ascii="Arial" w:hAnsi="Arial" w:cs="Arial"/>
          <w:bCs/>
          <w:szCs w:val="24"/>
        </w:rPr>
      </w:pPr>
    </w:p>
    <w:p w14:paraId="1E49E7A7"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5B5BEFF" w14:textId="6132E07B" w:rsidR="00264CAB" w:rsidRDefault="00264CAB" w:rsidP="00FD2D88">
      <w:pPr>
        <w:spacing w:before="120"/>
        <w:rPr>
          <w:rFonts w:ascii="Arial" w:hAnsi="Arial" w:cs="Arial"/>
          <w:szCs w:val="24"/>
        </w:rPr>
      </w:pPr>
    </w:p>
    <w:p w14:paraId="2B9188B3" w14:textId="1A922F4A" w:rsidR="00264CAB" w:rsidRPr="009F2D71" w:rsidRDefault="00264CAB" w:rsidP="00264CAB">
      <w:pPr>
        <w:jc w:val="center"/>
        <w:rPr>
          <w:rFonts w:ascii="Arial" w:hAnsi="Arial" w:cs="Arial"/>
          <w:b/>
          <w:snapToGrid/>
        </w:rPr>
      </w:pPr>
      <w:r>
        <w:rPr>
          <w:rFonts w:ascii="Arial" w:hAnsi="Arial" w:cs="Arial"/>
          <w:b/>
          <w:snapToGrid/>
        </w:rPr>
        <w:t>CHAPTER 14</w:t>
      </w:r>
    </w:p>
    <w:p w14:paraId="09360B0E" w14:textId="1344C4EB" w:rsidR="00264CAB" w:rsidRDefault="00264CAB" w:rsidP="00264CAB">
      <w:pPr>
        <w:jc w:val="center"/>
        <w:rPr>
          <w:rFonts w:ascii="Arial" w:hAnsi="Arial" w:cs="Arial"/>
          <w:b/>
          <w:bCs/>
          <w:snapToGrid/>
          <w:szCs w:val="24"/>
        </w:rPr>
      </w:pPr>
      <w:r>
        <w:rPr>
          <w:rFonts w:ascii="Arial" w:hAnsi="Arial" w:cs="Arial"/>
          <w:b/>
          <w:bCs/>
          <w:snapToGrid/>
          <w:szCs w:val="24"/>
        </w:rPr>
        <w:t>PROCESS</w:t>
      </w:r>
      <w:r w:rsidRPr="00264CAB">
        <w:rPr>
          <w:rFonts w:ascii="Arial" w:hAnsi="Arial" w:cs="Arial"/>
          <w:b/>
          <w:bCs/>
          <w:snapToGrid/>
          <w:szCs w:val="24"/>
        </w:rPr>
        <w:t xml:space="preserve"> PIPING</w:t>
      </w:r>
    </w:p>
    <w:p w14:paraId="382D4D7C" w14:textId="77777777" w:rsidR="00264CAB" w:rsidRPr="00264CAB" w:rsidRDefault="00264CAB" w:rsidP="00264CAB">
      <w:pPr>
        <w:jc w:val="center"/>
        <w:rPr>
          <w:rFonts w:ascii="Arial" w:hAnsi="Arial" w:cs="Arial"/>
          <w:b/>
          <w:snapToGrid/>
        </w:rPr>
      </w:pPr>
    </w:p>
    <w:p w14:paraId="7952CB42" w14:textId="7B96581C" w:rsidR="00264CAB" w:rsidRDefault="00264CAB" w:rsidP="00CF199D">
      <w:pPr>
        <w:pStyle w:val="Heading2"/>
        <w:rPr>
          <w:noProof/>
        </w:rPr>
      </w:pPr>
      <w:r w:rsidRPr="00AD67B3">
        <w:t xml:space="preserve">Item </w:t>
      </w:r>
      <w:r>
        <w:rPr>
          <w:noProof/>
        </w:rPr>
        <w:t>14-1</w:t>
      </w:r>
      <w:r>
        <w:br/>
      </w:r>
      <w:r w:rsidRPr="00AD67B3">
        <w:t xml:space="preserve">Chapter </w:t>
      </w:r>
      <w:r>
        <w:rPr>
          <w:noProof/>
        </w:rPr>
        <w:t>14, Process Piping</w:t>
      </w:r>
    </w:p>
    <w:p w14:paraId="784CA580" w14:textId="77777777" w:rsidR="00264CAB" w:rsidRPr="009F2D71" w:rsidRDefault="00264CAB" w:rsidP="00264CAB">
      <w:pPr>
        <w:jc w:val="center"/>
        <w:rPr>
          <w:rFonts w:ascii="Arial" w:hAnsi="Arial" w:cs="Arial"/>
          <w:b/>
          <w:snapToGrid/>
        </w:rPr>
      </w:pPr>
    </w:p>
    <w:p w14:paraId="2F760986" w14:textId="25F7CA60" w:rsidR="00264CAB" w:rsidRPr="00DE620D" w:rsidRDefault="00264CAB" w:rsidP="00264CAB">
      <w:pPr>
        <w:widowControl/>
        <w:rPr>
          <w:rFonts w:ascii="Arial" w:hAnsi="Arial" w:cs="Arial"/>
          <w:bCs/>
          <w:snapToGrid/>
          <w:szCs w:val="24"/>
        </w:rPr>
      </w:pPr>
      <w:r w:rsidRPr="00DE620D">
        <w:rPr>
          <w:rFonts w:ascii="Arial" w:hAnsi="Arial" w:cs="Arial"/>
          <w:snapToGrid/>
          <w:szCs w:val="24"/>
        </w:rPr>
        <w:t>[The SFM proposes to adopt Chapter 14 without amendments</w:t>
      </w:r>
      <w:r w:rsidRPr="00DE620D">
        <w:rPr>
          <w:rFonts w:ascii="Arial" w:hAnsi="Arial" w:cs="Arial"/>
          <w:bCs/>
          <w:snapToGrid/>
          <w:szCs w:val="24"/>
        </w:rPr>
        <w:t>.]</w:t>
      </w:r>
    </w:p>
    <w:p w14:paraId="5E58346B" w14:textId="77777777" w:rsidR="00264CAB" w:rsidRPr="00AB6FD6" w:rsidRDefault="00264CAB" w:rsidP="00264CAB">
      <w:pPr>
        <w:widowControl/>
        <w:rPr>
          <w:rFonts w:ascii="Arial" w:hAnsi="Arial" w:cs="Arial"/>
          <w:snapToGrid/>
          <w:szCs w:val="24"/>
        </w:rPr>
      </w:pPr>
    </w:p>
    <w:p w14:paraId="78DFC56F" w14:textId="77777777" w:rsidR="00264CAB" w:rsidRPr="00AB6FD6" w:rsidRDefault="00264CAB" w:rsidP="00264CAB">
      <w:pPr>
        <w:widowControl/>
        <w:rPr>
          <w:rFonts w:ascii="Arial" w:hAnsi="Arial" w:cs="Arial"/>
          <w:b/>
          <w:bCs/>
          <w:snapToGrid/>
          <w:color w:val="000000"/>
          <w:szCs w:val="24"/>
        </w:rPr>
      </w:pPr>
    </w:p>
    <w:p w14:paraId="3BA627FD"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7058E7B4"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DBDD995" w14:textId="77777777" w:rsidR="00264CAB" w:rsidRDefault="00264CAB" w:rsidP="00264CAB">
      <w:pPr>
        <w:rPr>
          <w:rFonts w:ascii="Arial" w:hAnsi="Arial" w:cs="Arial"/>
          <w:bCs/>
          <w:szCs w:val="24"/>
        </w:rPr>
      </w:pPr>
    </w:p>
    <w:p w14:paraId="1750DFE8"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7DAAE10" w14:textId="6328B425" w:rsidR="00264CAB" w:rsidRDefault="00264CAB" w:rsidP="00FD2D88">
      <w:pPr>
        <w:spacing w:before="120"/>
        <w:rPr>
          <w:rFonts w:ascii="Arial" w:hAnsi="Arial" w:cs="Arial"/>
          <w:szCs w:val="24"/>
        </w:rPr>
      </w:pPr>
    </w:p>
    <w:p w14:paraId="407F33CF" w14:textId="77777777" w:rsidR="00264CAB" w:rsidRDefault="00264CAB" w:rsidP="00264CAB">
      <w:pPr>
        <w:spacing w:before="120"/>
        <w:rPr>
          <w:rFonts w:ascii="Arial" w:hAnsi="Arial" w:cs="Arial"/>
          <w:szCs w:val="24"/>
        </w:rPr>
      </w:pPr>
    </w:p>
    <w:p w14:paraId="6AF369B5" w14:textId="5DA21FFC" w:rsidR="00264CAB" w:rsidRPr="009F2D71" w:rsidRDefault="00264CAB" w:rsidP="00264CAB">
      <w:pPr>
        <w:jc w:val="center"/>
        <w:rPr>
          <w:rFonts w:ascii="Arial" w:hAnsi="Arial" w:cs="Arial"/>
          <w:b/>
          <w:snapToGrid/>
        </w:rPr>
      </w:pPr>
      <w:r>
        <w:rPr>
          <w:rFonts w:ascii="Arial" w:hAnsi="Arial" w:cs="Arial"/>
          <w:b/>
          <w:snapToGrid/>
        </w:rPr>
        <w:t>CHAPTER 15</w:t>
      </w:r>
    </w:p>
    <w:p w14:paraId="172B38F8" w14:textId="583A6B5D" w:rsidR="00264CAB" w:rsidRDefault="00264CAB" w:rsidP="00264CAB">
      <w:pPr>
        <w:jc w:val="center"/>
        <w:rPr>
          <w:rFonts w:ascii="Arial" w:hAnsi="Arial" w:cs="Arial"/>
          <w:b/>
          <w:bCs/>
          <w:snapToGrid/>
          <w:szCs w:val="24"/>
        </w:rPr>
      </w:pPr>
      <w:r>
        <w:rPr>
          <w:rFonts w:ascii="Arial" w:hAnsi="Arial" w:cs="Arial"/>
          <w:b/>
          <w:bCs/>
          <w:snapToGrid/>
          <w:szCs w:val="24"/>
        </w:rPr>
        <w:lastRenderedPageBreak/>
        <w:t>SOLAR ENERGY SYSTEMS</w:t>
      </w:r>
    </w:p>
    <w:p w14:paraId="70355171" w14:textId="77777777" w:rsidR="00264CAB" w:rsidRPr="00264CAB" w:rsidRDefault="00264CAB" w:rsidP="00264CAB">
      <w:pPr>
        <w:jc w:val="center"/>
        <w:rPr>
          <w:rFonts w:ascii="Arial" w:hAnsi="Arial" w:cs="Arial"/>
          <w:b/>
          <w:snapToGrid/>
        </w:rPr>
      </w:pPr>
    </w:p>
    <w:p w14:paraId="4882439A" w14:textId="67D7D7FC" w:rsidR="00264CAB" w:rsidRDefault="00264CAB" w:rsidP="00CF199D">
      <w:pPr>
        <w:pStyle w:val="Heading2"/>
        <w:rPr>
          <w:noProof/>
        </w:rPr>
      </w:pPr>
      <w:r w:rsidRPr="00AD67B3">
        <w:t xml:space="preserve">Item </w:t>
      </w:r>
      <w:r>
        <w:rPr>
          <w:noProof/>
        </w:rPr>
        <w:t>15-1</w:t>
      </w:r>
      <w:r>
        <w:br/>
      </w:r>
      <w:r w:rsidRPr="00AD67B3">
        <w:t xml:space="preserve">Chapter </w:t>
      </w:r>
      <w:r>
        <w:rPr>
          <w:noProof/>
        </w:rPr>
        <w:t>15, Solar Energy Systems</w:t>
      </w:r>
    </w:p>
    <w:p w14:paraId="486845FC" w14:textId="77777777" w:rsidR="00264CAB" w:rsidRPr="009F2D71" w:rsidRDefault="00264CAB" w:rsidP="00264CAB">
      <w:pPr>
        <w:jc w:val="center"/>
        <w:rPr>
          <w:rFonts w:ascii="Arial" w:hAnsi="Arial" w:cs="Arial"/>
          <w:b/>
          <w:snapToGrid/>
        </w:rPr>
      </w:pPr>
    </w:p>
    <w:p w14:paraId="6351A29F" w14:textId="53718C16" w:rsidR="00264CAB" w:rsidRPr="00DE620D" w:rsidRDefault="00264CAB" w:rsidP="00264CAB">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Chapter 15</w:t>
      </w:r>
      <w:r w:rsidRPr="00DE620D">
        <w:rPr>
          <w:rFonts w:ascii="Arial" w:hAnsi="Arial" w:cs="Arial"/>
          <w:bCs/>
          <w:snapToGrid/>
          <w:szCs w:val="24"/>
        </w:rPr>
        <w:t>.]</w:t>
      </w:r>
    </w:p>
    <w:p w14:paraId="4DD891F1" w14:textId="77777777" w:rsidR="00264CAB" w:rsidRPr="00AB6FD6" w:rsidRDefault="00264CAB" w:rsidP="00264CAB">
      <w:pPr>
        <w:widowControl/>
        <w:rPr>
          <w:rFonts w:ascii="Arial" w:hAnsi="Arial" w:cs="Arial"/>
          <w:snapToGrid/>
          <w:szCs w:val="24"/>
        </w:rPr>
      </w:pPr>
    </w:p>
    <w:p w14:paraId="08639EC6" w14:textId="77777777" w:rsidR="00264CAB" w:rsidRPr="00AB6FD6" w:rsidRDefault="00264CAB" w:rsidP="00264CAB">
      <w:pPr>
        <w:widowControl/>
        <w:rPr>
          <w:rFonts w:ascii="Arial" w:hAnsi="Arial" w:cs="Arial"/>
          <w:b/>
          <w:bCs/>
          <w:snapToGrid/>
          <w:color w:val="000000"/>
          <w:szCs w:val="24"/>
        </w:rPr>
      </w:pPr>
    </w:p>
    <w:p w14:paraId="70CECBB2"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48696D97"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F9E1280" w14:textId="77777777" w:rsidR="00264CAB" w:rsidRDefault="00264CAB" w:rsidP="00264CAB">
      <w:pPr>
        <w:rPr>
          <w:rFonts w:ascii="Arial" w:hAnsi="Arial" w:cs="Arial"/>
          <w:bCs/>
          <w:szCs w:val="24"/>
        </w:rPr>
      </w:pPr>
    </w:p>
    <w:p w14:paraId="3E386768"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2B93D38C" w14:textId="383BFD58" w:rsidR="00264CAB" w:rsidRDefault="00264CAB" w:rsidP="00FD2D88">
      <w:pPr>
        <w:spacing w:before="120"/>
        <w:rPr>
          <w:rFonts w:ascii="Arial" w:hAnsi="Arial" w:cs="Arial"/>
          <w:szCs w:val="24"/>
        </w:rPr>
      </w:pPr>
    </w:p>
    <w:p w14:paraId="5172B02E" w14:textId="77777777" w:rsidR="00264CAB" w:rsidRDefault="00264CAB" w:rsidP="00264CAB">
      <w:pPr>
        <w:spacing w:before="120"/>
        <w:rPr>
          <w:rFonts w:ascii="Arial" w:hAnsi="Arial" w:cs="Arial"/>
          <w:szCs w:val="24"/>
        </w:rPr>
      </w:pPr>
    </w:p>
    <w:p w14:paraId="37DDBC0A" w14:textId="615A354A" w:rsidR="00264CAB" w:rsidRPr="009F2D71" w:rsidRDefault="00264CAB" w:rsidP="00264CAB">
      <w:pPr>
        <w:jc w:val="center"/>
        <w:rPr>
          <w:rFonts w:ascii="Arial" w:hAnsi="Arial" w:cs="Arial"/>
          <w:b/>
          <w:snapToGrid/>
        </w:rPr>
      </w:pPr>
      <w:r>
        <w:rPr>
          <w:rFonts w:ascii="Arial" w:hAnsi="Arial" w:cs="Arial"/>
          <w:b/>
          <w:snapToGrid/>
        </w:rPr>
        <w:t>CHAPTER 16</w:t>
      </w:r>
    </w:p>
    <w:p w14:paraId="5083919D" w14:textId="7E73FE70" w:rsidR="00264CAB" w:rsidRDefault="00264CAB" w:rsidP="00264CAB">
      <w:pPr>
        <w:jc w:val="center"/>
        <w:rPr>
          <w:rFonts w:ascii="Arial" w:hAnsi="Arial" w:cs="Arial"/>
          <w:b/>
          <w:bCs/>
          <w:snapToGrid/>
          <w:szCs w:val="24"/>
        </w:rPr>
      </w:pPr>
      <w:r>
        <w:rPr>
          <w:rFonts w:ascii="Arial" w:hAnsi="Arial" w:cs="Arial"/>
          <w:b/>
          <w:bCs/>
          <w:snapToGrid/>
          <w:szCs w:val="24"/>
        </w:rPr>
        <w:t>STATIONARY POWER PLANTS</w:t>
      </w:r>
    </w:p>
    <w:p w14:paraId="627626E6" w14:textId="77777777" w:rsidR="00264CAB" w:rsidRPr="00264CAB" w:rsidRDefault="00264CAB" w:rsidP="00264CAB">
      <w:pPr>
        <w:jc w:val="center"/>
        <w:rPr>
          <w:rFonts w:ascii="Arial" w:hAnsi="Arial" w:cs="Arial"/>
          <w:b/>
          <w:snapToGrid/>
        </w:rPr>
      </w:pPr>
    </w:p>
    <w:p w14:paraId="69BF30DA" w14:textId="67E668A4" w:rsidR="00264CAB" w:rsidRDefault="00264CAB" w:rsidP="00CF199D">
      <w:pPr>
        <w:pStyle w:val="Heading2"/>
        <w:rPr>
          <w:noProof/>
        </w:rPr>
      </w:pPr>
      <w:r w:rsidRPr="00AD67B3">
        <w:t xml:space="preserve">Item </w:t>
      </w:r>
      <w:r>
        <w:rPr>
          <w:noProof/>
        </w:rPr>
        <w:t>16-1</w:t>
      </w:r>
      <w:r>
        <w:br/>
      </w:r>
      <w:r w:rsidRPr="00AD67B3">
        <w:t xml:space="preserve">Chapter </w:t>
      </w:r>
      <w:r>
        <w:rPr>
          <w:noProof/>
        </w:rPr>
        <w:t>16, Stationary Power Plants</w:t>
      </w:r>
    </w:p>
    <w:p w14:paraId="66C1F93A" w14:textId="77777777" w:rsidR="00264CAB" w:rsidRPr="009F2D71" w:rsidRDefault="00264CAB" w:rsidP="00264CAB">
      <w:pPr>
        <w:jc w:val="center"/>
        <w:rPr>
          <w:rFonts w:ascii="Arial" w:hAnsi="Arial" w:cs="Arial"/>
          <w:b/>
          <w:snapToGrid/>
        </w:rPr>
      </w:pPr>
    </w:p>
    <w:p w14:paraId="3A8324B3" w14:textId="5CEDCB81" w:rsidR="00264CAB" w:rsidRPr="00DE620D" w:rsidRDefault="00264CAB" w:rsidP="00264CAB">
      <w:pPr>
        <w:widowControl/>
        <w:rPr>
          <w:rFonts w:ascii="Arial" w:hAnsi="Arial" w:cs="Arial"/>
          <w:bCs/>
          <w:snapToGrid/>
          <w:szCs w:val="24"/>
        </w:rPr>
      </w:pPr>
      <w:r w:rsidRPr="00DE620D">
        <w:rPr>
          <w:rFonts w:ascii="Arial" w:hAnsi="Arial" w:cs="Arial"/>
          <w:snapToGrid/>
          <w:szCs w:val="24"/>
        </w:rPr>
        <w:t>[The SFM proposes to adopt Chapter 16 without amendments</w:t>
      </w:r>
      <w:r w:rsidRPr="00DE620D">
        <w:rPr>
          <w:rFonts w:ascii="Arial" w:hAnsi="Arial" w:cs="Arial"/>
          <w:bCs/>
          <w:snapToGrid/>
          <w:szCs w:val="24"/>
        </w:rPr>
        <w:t>.]</w:t>
      </w:r>
    </w:p>
    <w:p w14:paraId="5423BFD1" w14:textId="77777777" w:rsidR="00264CAB" w:rsidRPr="00AB6FD6" w:rsidRDefault="00264CAB" w:rsidP="00264CAB">
      <w:pPr>
        <w:widowControl/>
        <w:rPr>
          <w:rFonts w:ascii="Arial" w:hAnsi="Arial" w:cs="Arial"/>
          <w:snapToGrid/>
          <w:szCs w:val="24"/>
        </w:rPr>
      </w:pPr>
    </w:p>
    <w:p w14:paraId="7A829821" w14:textId="77777777" w:rsidR="00264CAB" w:rsidRPr="00AB6FD6" w:rsidRDefault="00264CAB" w:rsidP="00264CAB">
      <w:pPr>
        <w:widowControl/>
        <w:rPr>
          <w:rFonts w:ascii="Arial" w:hAnsi="Arial" w:cs="Arial"/>
          <w:b/>
          <w:bCs/>
          <w:snapToGrid/>
          <w:color w:val="000000"/>
          <w:szCs w:val="24"/>
        </w:rPr>
      </w:pPr>
    </w:p>
    <w:p w14:paraId="7F1316B5"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1A5B0D2D"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2152EB9" w14:textId="77777777" w:rsidR="00264CAB" w:rsidRDefault="00264CAB" w:rsidP="00264CAB">
      <w:pPr>
        <w:rPr>
          <w:rFonts w:ascii="Arial" w:hAnsi="Arial" w:cs="Arial"/>
          <w:bCs/>
          <w:szCs w:val="24"/>
        </w:rPr>
      </w:pPr>
    </w:p>
    <w:p w14:paraId="71AE2B99"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072E4DE" w14:textId="7DD664A4" w:rsidR="00264CAB" w:rsidRDefault="00264CAB" w:rsidP="00FD2D88">
      <w:pPr>
        <w:spacing w:before="120"/>
        <w:rPr>
          <w:rFonts w:ascii="Arial" w:hAnsi="Arial" w:cs="Arial"/>
          <w:szCs w:val="24"/>
        </w:rPr>
      </w:pPr>
    </w:p>
    <w:p w14:paraId="02ADB1F2" w14:textId="5BB9F3AB" w:rsidR="00264CAB" w:rsidRPr="009F2D71" w:rsidRDefault="00264CAB" w:rsidP="00264CAB">
      <w:pPr>
        <w:jc w:val="center"/>
        <w:rPr>
          <w:rFonts w:ascii="Arial" w:hAnsi="Arial" w:cs="Arial"/>
          <w:b/>
          <w:snapToGrid/>
        </w:rPr>
      </w:pPr>
      <w:r>
        <w:rPr>
          <w:rFonts w:ascii="Arial" w:hAnsi="Arial" w:cs="Arial"/>
          <w:b/>
          <w:snapToGrid/>
        </w:rPr>
        <w:t>CHAPTER 17</w:t>
      </w:r>
    </w:p>
    <w:p w14:paraId="5C904D9B" w14:textId="4317A235" w:rsidR="00264CAB" w:rsidRDefault="00264CAB" w:rsidP="00264CAB">
      <w:pPr>
        <w:jc w:val="center"/>
        <w:rPr>
          <w:rFonts w:ascii="Arial" w:hAnsi="Arial" w:cs="Arial"/>
          <w:b/>
          <w:bCs/>
          <w:snapToGrid/>
          <w:szCs w:val="24"/>
        </w:rPr>
      </w:pPr>
      <w:r>
        <w:rPr>
          <w:rFonts w:ascii="Arial" w:hAnsi="Arial" w:cs="Arial"/>
          <w:b/>
          <w:bCs/>
          <w:snapToGrid/>
          <w:szCs w:val="24"/>
        </w:rPr>
        <w:t>REFERENCED STANDARDS</w:t>
      </w:r>
    </w:p>
    <w:p w14:paraId="14511FEF" w14:textId="77777777" w:rsidR="00945696" w:rsidRDefault="00945696" w:rsidP="00945696">
      <w:pPr>
        <w:widowControl/>
        <w:rPr>
          <w:rFonts w:ascii="Arial" w:hAnsi="Arial" w:cs="Arial"/>
          <w:b/>
          <w:snapToGrid/>
          <w:szCs w:val="24"/>
        </w:rPr>
      </w:pPr>
    </w:p>
    <w:p w14:paraId="7AA58A91" w14:textId="29CF648C" w:rsidR="00945696" w:rsidRPr="00DE620D" w:rsidRDefault="00945696" w:rsidP="00945696">
      <w:pPr>
        <w:widowControl/>
        <w:rPr>
          <w:rFonts w:ascii="Arial" w:hAnsi="Arial" w:cs="Arial"/>
          <w:bCs/>
          <w:snapToGrid/>
          <w:szCs w:val="24"/>
        </w:rPr>
      </w:pPr>
      <w:r w:rsidRPr="00DE620D">
        <w:rPr>
          <w:rFonts w:ascii="Arial" w:hAnsi="Arial" w:cs="Arial"/>
          <w:snapToGrid/>
          <w:szCs w:val="24"/>
        </w:rPr>
        <w:t>[The SFM proposes to adopt Chapter 17 with amendments</w:t>
      </w:r>
      <w:r w:rsidRPr="00DE620D">
        <w:rPr>
          <w:rFonts w:ascii="Arial" w:hAnsi="Arial" w:cs="Arial"/>
          <w:bCs/>
          <w:snapToGrid/>
          <w:szCs w:val="24"/>
        </w:rPr>
        <w:t>.]</w:t>
      </w:r>
    </w:p>
    <w:p w14:paraId="26FE1219" w14:textId="77777777" w:rsidR="00264CAB" w:rsidRPr="00264CAB" w:rsidRDefault="00264CAB" w:rsidP="00264CAB">
      <w:pPr>
        <w:jc w:val="center"/>
        <w:rPr>
          <w:rFonts w:ascii="Arial" w:hAnsi="Arial" w:cs="Arial"/>
          <w:b/>
          <w:snapToGrid/>
        </w:rPr>
      </w:pPr>
    </w:p>
    <w:p w14:paraId="7C090AF1" w14:textId="25329DA8" w:rsidR="00264CAB" w:rsidRDefault="00264CAB" w:rsidP="00CF199D">
      <w:pPr>
        <w:pStyle w:val="Heading2"/>
        <w:rPr>
          <w:noProof/>
        </w:rPr>
      </w:pPr>
      <w:r w:rsidRPr="00AD67B3">
        <w:t xml:space="preserve">Item </w:t>
      </w:r>
      <w:r>
        <w:rPr>
          <w:noProof/>
        </w:rPr>
        <w:t>17-1</w:t>
      </w:r>
      <w:r>
        <w:br/>
      </w:r>
      <w:r w:rsidRPr="00AD67B3">
        <w:t xml:space="preserve">Chapter </w:t>
      </w:r>
      <w:r>
        <w:rPr>
          <w:noProof/>
        </w:rPr>
        <w:t xml:space="preserve">17, </w:t>
      </w:r>
      <w:r w:rsidR="00945696">
        <w:rPr>
          <w:noProof/>
        </w:rPr>
        <w:t xml:space="preserve">NFPA 2 </w:t>
      </w:r>
      <w:r w:rsidR="00945696" w:rsidRPr="00531FEF">
        <w:rPr>
          <w:bCs/>
          <w:snapToGrid/>
          <w:szCs w:val="24"/>
        </w:rPr>
        <w:t>Hydrogen Technologies Code</w:t>
      </w:r>
    </w:p>
    <w:p w14:paraId="01F5B2CB" w14:textId="77777777" w:rsidR="00264CAB" w:rsidRPr="009F2D71" w:rsidRDefault="00264CAB" w:rsidP="00264CAB">
      <w:pPr>
        <w:jc w:val="center"/>
        <w:rPr>
          <w:rFonts w:ascii="Arial" w:hAnsi="Arial" w:cs="Arial"/>
          <w:b/>
          <w:snapToGrid/>
        </w:rPr>
      </w:pPr>
    </w:p>
    <w:p w14:paraId="38C50EC7" w14:textId="1C69586F" w:rsidR="00945696" w:rsidRPr="005172C4" w:rsidRDefault="00945696" w:rsidP="00945696">
      <w:pPr>
        <w:rPr>
          <w:rFonts w:ascii="Arial" w:hAnsi="Arial" w:cs="Arial"/>
        </w:rPr>
      </w:pPr>
      <w:r w:rsidRPr="005172C4">
        <w:rPr>
          <w:rFonts w:ascii="Arial" w:hAnsi="Arial" w:cs="Arial"/>
        </w:rPr>
        <w:lastRenderedPageBreak/>
        <w:t xml:space="preserve">NFPA </w:t>
      </w:r>
      <w:r w:rsidRPr="005172C4">
        <w:rPr>
          <w:rFonts w:ascii="Arial" w:hAnsi="Arial" w:cs="Arial"/>
          <w:bCs/>
          <w:snapToGrid/>
          <w:szCs w:val="24"/>
        </w:rPr>
        <w:t>2-20</w:t>
      </w:r>
      <w:r w:rsidRPr="005172C4">
        <w:rPr>
          <w:rFonts w:ascii="Arial" w:hAnsi="Arial" w:cs="Arial"/>
          <w:bCs/>
          <w:strike/>
          <w:snapToGrid/>
          <w:szCs w:val="24"/>
        </w:rPr>
        <w:t>16</w:t>
      </w:r>
      <w:r w:rsidRPr="005172C4">
        <w:rPr>
          <w:rFonts w:ascii="Arial" w:hAnsi="Arial" w:cs="Arial"/>
          <w:bCs/>
          <w:i/>
          <w:snapToGrid/>
          <w:szCs w:val="24"/>
          <w:u w:val="single"/>
        </w:rPr>
        <w:t>19</w:t>
      </w:r>
      <w:r w:rsidRPr="005172C4">
        <w:rPr>
          <w:rFonts w:ascii="Arial" w:hAnsi="Arial" w:cs="Arial"/>
          <w:bCs/>
          <w:snapToGrid/>
          <w:szCs w:val="24"/>
        </w:rPr>
        <w:t xml:space="preserve"> </w:t>
      </w:r>
    </w:p>
    <w:p w14:paraId="1EC8C912" w14:textId="77777777" w:rsidR="00264CAB" w:rsidRPr="00AB6FD6" w:rsidRDefault="00264CAB" w:rsidP="00264CAB">
      <w:pPr>
        <w:widowControl/>
        <w:rPr>
          <w:rFonts w:ascii="Arial" w:hAnsi="Arial" w:cs="Arial"/>
          <w:snapToGrid/>
          <w:szCs w:val="24"/>
        </w:rPr>
      </w:pPr>
    </w:p>
    <w:p w14:paraId="3A1A6B1A" w14:textId="4A3C8502" w:rsidR="00945696" w:rsidRDefault="00945696" w:rsidP="00CF199D">
      <w:pPr>
        <w:pStyle w:val="Heading2"/>
        <w:rPr>
          <w:noProof/>
        </w:rPr>
      </w:pPr>
      <w:r w:rsidRPr="00AD67B3">
        <w:t xml:space="preserve">Item </w:t>
      </w:r>
      <w:r>
        <w:rPr>
          <w:noProof/>
        </w:rPr>
        <w:t>17-2</w:t>
      </w:r>
      <w:r>
        <w:br/>
      </w:r>
      <w:r w:rsidRPr="00AD67B3">
        <w:t xml:space="preserve">Chapter </w:t>
      </w:r>
      <w:r>
        <w:rPr>
          <w:noProof/>
        </w:rPr>
        <w:t>17, NFPA 10 Portable Fire Extinguishers</w:t>
      </w:r>
    </w:p>
    <w:p w14:paraId="228B9871" w14:textId="77777777" w:rsidR="00945696" w:rsidRPr="009F2D71" w:rsidRDefault="00945696" w:rsidP="00945696">
      <w:pPr>
        <w:jc w:val="center"/>
        <w:rPr>
          <w:rFonts w:ascii="Arial" w:hAnsi="Arial" w:cs="Arial"/>
          <w:b/>
          <w:snapToGrid/>
        </w:rPr>
      </w:pPr>
    </w:p>
    <w:p w14:paraId="6063F247" w14:textId="2FCBF817" w:rsidR="00945696" w:rsidRPr="005172C4" w:rsidRDefault="00945696" w:rsidP="00945696">
      <w:pPr>
        <w:rPr>
          <w:rFonts w:ascii="Arial" w:hAnsi="Arial" w:cs="Arial"/>
        </w:rPr>
      </w:pPr>
      <w:r w:rsidRPr="005172C4">
        <w:rPr>
          <w:rFonts w:ascii="Arial" w:hAnsi="Arial" w:cs="Arial"/>
        </w:rPr>
        <w:t xml:space="preserve">NFPA </w:t>
      </w:r>
      <w:r w:rsidRPr="005172C4">
        <w:rPr>
          <w:rFonts w:ascii="Arial" w:hAnsi="Arial" w:cs="Arial"/>
          <w:bCs/>
          <w:snapToGrid/>
          <w:szCs w:val="24"/>
        </w:rPr>
        <w:t>10-20</w:t>
      </w:r>
      <w:r w:rsidRPr="005172C4">
        <w:rPr>
          <w:rFonts w:ascii="Arial" w:hAnsi="Arial" w:cs="Arial"/>
          <w:bCs/>
          <w:strike/>
          <w:snapToGrid/>
          <w:szCs w:val="24"/>
        </w:rPr>
        <w:t>18</w:t>
      </w:r>
      <w:r w:rsidRPr="005172C4">
        <w:rPr>
          <w:rFonts w:ascii="Arial" w:hAnsi="Arial" w:cs="Arial"/>
          <w:bCs/>
          <w:i/>
          <w:snapToGrid/>
          <w:szCs w:val="24"/>
          <w:u w:val="single"/>
        </w:rPr>
        <w:t>21</w:t>
      </w:r>
    </w:p>
    <w:p w14:paraId="17D67A14" w14:textId="6695932F" w:rsidR="00264CAB" w:rsidRDefault="00264CAB" w:rsidP="00264CAB">
      <w:pPr>
        <w:widowControl/>
        <w:rPr>
          <w:rFonts w:ascii="Arial" w:hAnsi="Arial" w:cs="Arial"/>
          <w:b/>
          <w:bCs/>
          <w:snapToGrid/>
          <w:color w:val="000000"/>
          <w:szCs w:val="24"/>
        </w:rPr>
      </w:pPr>
    </w:p>
    <w:p w14:paraId="313F9491" w14:textId="72FDD59B" w:rsidR="00945696" w:rsidRDefault="00945696" w:rsidP="00CF199D">
      <w:pPr>
        <w:pStyle w:val="Heading2"/>
        <w:rPr>
          <w:noProof/>
        </w:rPr>
      </w:pPr>
      <w:r w:rsidRPr="00AD67B3">
        <w:t xml:space="preserve">Item </w:t>
      </w:r>
      <w:r>
        <w:rPr>
          <w:noProof/>
        </w:rPr>
        <w:t>17-3</w:t>
      </w:r>
      <w:r>
        <w:br/>
      </w:r>
      <w:r w:rsidRPr="00AD67B3">
        <w:t xml:space="preserve">Chapter </w:t>
      </w:r>
      <w:r>
        <w:rPr>
          <w:noProof/>
        </w:rPr>
        <w:t>17, NFPA 13 Installation of Sprinkler Systems</w:t>
      </w:r>
    </w:p>
    <w:p w14:paraId="6F335571" w14:textId="77777777" w:rsidR="00945696" w:rsidRPr="009F2D71" w:rsidRDefault="00945696" w:rsidP="00945696">
      <w:pPr>
        <w:jc w:val="center"/>
        <w:rPr>
          <w:rFonts w:ascii="Arial" w:hAnsi="Arial" w:cs="Arial"/>
          <w:b/>
          <w:snapToGrid/>
        </w:rPr>
      </w:pPr>
    </w:p>
    <w:p w14:paraId="7787E2E8" w14:textId="77777777"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13-20</w:t>
      </w:r>
      <w:r w:rsidRPr="005172C4">
        <w:rPr>
          <w:rFonts w:ascii="Arial" w:hAnsi="Arial" w:cs="Arial"/>
          <w:bCs/>
          <w:strike/>
          <w:snapToGrid/>
          <w:szCs w:val="24"/>
        </w:rPr>
        <w:t>19</w:t>
      </w:r>
      <w:r w:rsidRPr="005172C4">
        <w:rPr>
          <w:rFonts w:ascii="Arial" w:hAnsi="Arial" w:cs="Arial"/>
          <w:bCs/>
          <w:i/>
          <w:snapToGrid/>
          <w:szCs w:val="24"/>
          <w:u w:val="single"/>
        </w:rPr>
        <w:t xml:space="preserve">22 </w:t>
      </w:r>
    </w:p>
    <w:p w14:paraId="1F61B6EE" w14:textId="1C539F34" w:rsidR="00945696" w:rsidRPr="005172C4" w:rsidRDefault="00945696" w:rsidP="00945696">
      <w:pPr>
        <w:rPr>
          <w:rFonts w:ascii="Arial" w:hAnsi="Arial" w:cs="Arial"/>
          <w:bCs/>
          <w:i/>
          <w:snapToGrid/>
          <w:szCs w:val="24"/>
          <w:u w:val="single"/>
        </w:rPr>
      </w:pPr>
      <w:r w:rsidRPr="005172C4">
        <w:rPr>
          <w:rFonts w:ascii="Arial" w:hAnsi="Arial" w:cs="Arial"/>
          <w:bCs/>
          <w:i/>
          <w:snapToGrid/>
          <w:szCs w:val="24"/>
          <w:u w:val="single"/>
        </w:rPr>
        <w:t>*See California Fire Code for amendments</w:t>
      </w:r>
    </w:p>
    <w:p w14:paraId="4F0F5A3E" w14:textId="452C1A9B" w:rsidR="00945696" w:rsidRDefault="00945696" w:rsidP="00945696">
      <w:pPr>
        <w:rPr>
          <w:rFonts w:cs="Arial"/>
          <w:b/>
          <w:bCs/>
          <w:i/>
          <w:snapToGrid/>
          <w:szCs w:val="24"/>
          <w:u w:val="single"/>
        </w:rPr>
      </w:pPr>
    </w:p>
    <w:p w14:paraId="441FF6B1" w14:textId="7E69807E" w:rsidR="00945696" w:rsidRDefault="00945696" w:rsidP="00CF199D">
      <w:pPr>
        <w:pStyle w:val="Heading2"/>
        <w:rPr>
          <w:noProof/>
        </w:rPr>
      </w:pPr>
      <w:r w:rsidRPr="00AD67B3">
        <w:t xml:space="preserve">Item </w:t>
      </w:r>
      <w:r>
        <w:rPr>
          <w:noProof/>
        </w:rPr>
        <w:t>17-4</w:t>
      </w:r>
      <w:r>
        <w:br/>
      </w:r>
      <w:r w:rsidRPr="00AD67B3">
        <w:t xml:space="preserve">Chapter </w:t>
      </w:r>
      <w:r>
        <w:rPr>
          <w:noProof/>
        </w:rPr>
        <w:t xml:space="preserve">17, NFPA 17 </w:t>
      </w:r>
      <w:r w:rsidRPr="00945696">
        <w:rPr>
          <w:snapToGrid/>
        </w:rPr>
        <w:t>Dry Chemical Extinguishing Systems</w:t>
      </w:r>
    </w:p>
    <w:p w14:paraId="1947C26A" w14:textId="77777777" w:rsidR="00945696" w:rsidRPr="009F2D71" w:rsidRDefault="00945696" w:rsidP="00945696">
      <w:pPr>
        <w:jc w:val="center"/>
        <w:rPr>
          <w:rFonts w:ascii="Arial" w:hAnsi="Arial" w:cs="Arial"/>
          <w:b/>
          <w:snapToGrid/>
        </w:rPr>
      </w:pPr>
    </w:p>
    <w:p w14:paraId="48058420" w14:textId="011F4B57"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17-20</w:t>
      </w:r>
      <w:r w:rsidRPr="005172C4">
        <w:rPr>
          <w:rFonts w:ascii="Arial" w:hAnsi="Arial" w:cs="Arial"/>
          <w:bCs/>
          <w:strike/>
          <w:snapToGrid/>
          <w:szCs w:val="24"/>
        </w:rPr>
        <w:t>17</w:t>
      </w:r>
      <w:r w:rsidRPr="005172C4">
        <w:rPr>
          <w:rFonts w:ascii="Arial" w:hAnsi="Arial" w:cs="Arial"/>
          <w:bCs/>
          <w:i/>
          <w:snapToGrid/>
          <w:szCs w:val="24"/>
          <w:u w:val="single"/>
        </w:rPr>
        <w:t>20</w:t>
      </w:r>
    </w:p>
    <w:p w14:paraId="133C5E20" w14:textId="75E5DA9D" w:rsidR="00945696" w:rsidRDefault="00945696" w:rsidP="00264CAB">
      <w:pPr>
        <w:widowControl/>
        <w:rPr>
          <w:rFonts w:ascii="Arial" w:hAnsi="Arial" w:cs="Arial"/>
          <w:b/>
          <w:bCs/>
          <w:snapToGrid/>
          <w:color w:val="000000"/>
          <w:szCs w:val="24"/>
        </w:rPr>
      </w:pPr>
    </w:p>
    <w:p w14:paraId="78DA7439" w14:textId="6D9EF823" w:rsidR="00945696" w:rsidRDefault="00945696" w:rsidP="00CF199D">
      <w:pPr>
        <w:pStyle w:val="Heading2"/>
        <w:rPr>
          <w:noProof/>
        </w:rPr>
      </w:pPr>
      <w:r w:rsidRPr="00AD67B3">
        <w:t xml:space="preserve">Item </w:t>
      </w:r>
      <w:r>
        <w:rPr>
          <w:noProof/>
        </w:rPr>
        <w:t>17-5</w:t>
      </w:r>
      <w:r>
        <w:br/>
      </w:r>
      <w:r w:rsidRPr="00AD67B3">
        <w:t xml:space="preserve">Chapter </w:t>
      </w:r>
      <w:r>
        <w:rPr>
          <w:noProof/>
        </w:rPr>
        <w:t xml:space="preserve">17, NFPA 17A </w:t>
      </w:r>
      <w:r>
        <w:rPr>
          <w:snapToGrid/>
        </w:rPr>
        <w:t>Wet</w:t>
      </w:r>
      <w:r w:rsidRPr="00945696">
        <w:rPr>
          <w:snapToGrid/>
        </w:rPr>
        <w:t xml:space="preserve"> Chemical Extinguishing Systems</w:t>
      </w:r>
    </w:p>
    <w:p w14:paraId="6FA9B6ED" w14:textId="77777777" w:rsidR="00945696" w:rsidRPr="009F2D71" w:rsidRDefault="00945696" w:rsidP="00945696">
      <w:pPr>
        <w:jc w:val="center"/>
        <w:rPr>
          <w:rFonts w:ascii="Arial" w:hAnsi="Arial" w:cs="Arial"/>
          <w:b/>
          <w:snapToGrid/>
        </w:rPr>
      </w:pPr>
    </w:p>
    <w:p w14:paraId="5CDB84A0" w14:textId="5B144D31"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17A-20</w:t>
      </w:r>
      <w:r w:rsidRPr="005172C4">
        <w:rPr>
          <w:rFonts w:ascii="Arial" w:hAnsi="Arial" w:cs="Arial"/>
          <w:bCs/>
          <w:strike/>
          <w:snapToGrid/>
          <w:szCs w:val="24"/>
        </w:rPr>
        <w:t>17</w:t>
      </w:r>
      <w:r w:rsidRPr="005172C4">
        <w:rPr>
          <w:rFonts w:ascii="Arial" w:hAnsi="Arial" w:cs="Arial"/>
          <w:bCs/>
          <w:i/>
          <w:snapToGrid/>
          <w:szCs w:val="24"/>
          <w:u w:val="single"/>
        </w:rPr>
        <w:t>20</w:t>
      </w:r>
    </w:p>
    <w:p w14:paraId="0E00B27F" w14:textId="18A9B73F" w:rsidR="00945696" w:rsidRDefault="00945696" w:rsidP="00264CAB">
      <w:pPr>
        <w:widowControl/>
        <w:rPr>
          <w:rFonts w:ascii="Arial" w:hAnsi="Arial" w:cs="Arial"/>
          <w:b/>
          <w:bCs/>
          <w:snapToGrid/>
          <w:color w:val="000000"/>
          <w:szCs w:val="24"/>
        </w:rPr>
      </w:pPr>
    </w:p>
    <w:p w14:paraId="12077EEA" w14:textId="27D2D5AD" w:rsidR="00945696" w:rsidRDefault="00945696" w:rsidP="00CF199D">
      <w:pPr>
        <w:pStyle w:val="Heading2"/>
        <w:rPr>
          <w:noProof/>
        </w:rPr>
      </w:pPr>
      <w:r w:rsidRPr="00AD67B3">
        <w:t xml:space="preserve">Item </w:t>
      </w:r>
      <w:r>
        <w:rPr>
          <w:noProof/>
        </w:rPr>
        <w:t>17-6</w:t>
      </w:r>
      <w:r>
        <w:br/>
      </w:r>
      <w:r w:rsidRPr="00AD67B3">
        <w:t xml:space="preserve">Chapter </w:t>
      </w:r>
      <w:r>
        <w:rPr>
          <w:noProof/>
        </w:rPr>
        <w:t xml:space="preserve">17, NFPA 30A </w:t>
      </w:r>
      <w:r w:rsidRPr="00945696">
        <w:rPr>
          <w:snapToGrid/>
        </w:rPr>
        <w:t>Motor Fuel Dispensing Facilities and Repair Garages</w:t>
      </w:r>
    </w:p>
    <w:p w14:paraId="449C9772" w14:textId="77777777" w:rsidR="00945696" w:rsidRPr="009F2D71" w:rsidRDefault="00945696" w:rsidP="00945696">
      <w:pPr>
        <w:jc w:val="center"/>
        <w:rPr>
          <w:rFonts w:ascii="Arial" w:hAnsi="Arial" w:cs="Arial"/>
          <w:b/>
          <w:snapToGrid/>
        </w:rPr>
      </w:pPr>
    </w:p>
    <w:p w14:paraId="466AD258" w14:textId="1D960E66"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30A-20</w:t>
      </w:r>
      <w:r w:rsidRPr="005172C4">
        <w:rPr>
          <w:rFonts w:ascii="Arial" w:hAnsi="Arial" w:cs="Arial"/>
          <w:bCs/>
          <w:strike/>
          <w:snapToGrid/>
          <w:szCs w:val="24"/>
        </w:rPr>
        <w:t>18</w:t>
      </w:r>
      <w:r w:rsidRPr="005172C4">
        <w:rPr>
          <w:rFonts w:ascii="Arial" w:hAnsi="Arial" w:cs="Arial"/>
          <w:bCs/>
          <w:i/>
          <w:snapToGrid/>
          <w:szCs w:val="24"/>
          <w:u w:val="single"/>
        </w:rPr>
        <w:t>21</w:t>
      </w:r>
    </w:p>
    <w:p w14:paraId="41E7B7DE" w14:textId="31F691D3" w:rsidR="00945696" w:rsidRDefault="00945696" w:rsidP="00264CAB">
      <w:pPr>
        <w:widowControl/>
        <w:rPr>
          <w:rFonts w:ascii="Arial" w:hAnsi="Arial" w:cs="Arial"/>
          <w:b/>
          <w:bCs/>
          <w:snapToGrid/>
          <w:color w:val="000000"/>
          <w:szCs w:val="24"/>
        </w:rPr>
      </w:pPr>
    </w:p>
    <w:p w14:paraId="0B8435E9" w14:textId="7B20EFBF" w:rsidR="00945696" w:rsidRDefault="00945696" w:rsidP="00CF199D">
      <w:pPr>
        <w:pStyle w:val="Heading2"/>
        <w:rPr>
          <w:noProof/>
        </w:rPr>
      </w:pPr>
      <w:r w:rsidRPr="00AD67B3">
        <w:t xml:space="preserve">Item </w:t>
      </w:r>
      <w:r>
        <w:rPr>
          <w:noProof/>
        </w:rPr>
        <w:t>17-7</w:t>
      </w:r>
      <w:r>
        <w:br/>
      </w:r>
      <w:r w:rsidRPr="00AD67B3">
        <w:t xml:space="preserve">Chapter </w:t>
      </w:r>
      <w:r>
        <w:rPr>
          <w:noProof/>
        </w:rPr>
        <w:t xml:space="preserve">17, NFPA 58 </w:t>
      </w:r>
      <w:r w:rsidRPr="00945696">
        <w:rPr>
          <w:snapToGrid/>
          <w:szCs w:val="24"/>
        </w:rPr>
        <w:t>Liquefied Petroleum Gas Code</w:t>
      </w:r>
    </w:p>
    <w:p w14:paraId="6A14E869" w14:textId="77777777" w:rsidR="00945696" w:rsidRPr="005172C4" w:rsidRDefault="00945696" w:rsidP="00945696">
      <w:pPr>
        <w:jc w:val="center"/>
        <w:rPr>
          <w:rFonts w:ascii="Arial" w:hAnsi="Arial" w:cs="Arial"/>
          <w:snapToGrid/>
        </w:rPr>
      </w:pPr>
    </w:p>
    <w:p w14:paraId="3F24E9E6" w14:textId="0D9ED4D8"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58-20</w:t>
      </w:r>
      <w:r w:rsidRPr="005172C4">
        <w:rPr>
          <w:rFonts w:ascii="Arial" w:hAnsi="Arial" w:cs="Arial"/>
          <w:bCs/>
          <w:strike/>
          <w:snapToGrid/>
          <w:szCs w:val="24"/>
        </w:rPr>
        <w:t>17</w:t>
      </w:r>
      <w:r w:rsidRPr="005172C4">
        <w:rPr>
          <w:rFonts w:ascii="Arial" w:hAnsi="Arial" w:cs="Arial"/>
          <w:bCs/>
          <w:i/>
          <w:snapToGrid/>
          <w:szCs w:val="24"/>
          <w:u w:val="single"/>
        </w:rPr>
        <w:t>20</w:t>
      </w:r>
    </w:p>
    <w:p w14:paraId="5B4507BE" w14:textId="6FBF2E6F" w:rsidR="00945696" w:rsidRDefault="00945696" w:rsidP="00264CAB">
      <w:pPr>
        <w:widowControl/>
        <w:rPr>
          <w:rFonts w:ascii="Arial" w:hAnsi="Arial" w:cs="Arial"/>
          <w:b/>
          <w:bCs/>
          <w:snapToGrid/>
          <w:color w:val="000000"/>
          <w:szCs w:val="24"/>
        </w:rPr>
      </w:pPr>
    </w:p>
    <w:p w14:paraId="051311C4" w14:textId="6707EE28" w:rsidR="00945696" w:rsidRDefault="00945696" w:rsidP="00CF199D">
      <w:pPr>
        <w:pStyle w:val="Heading2"/>
        <w:rPr>
          <w:noProof/>
        </w:rPr>
      </w:pPr>
      <w:r w:rsidRPr="00AD67B3">
        <w:t xml:space="preserve">Item </w:t>
      </w:r>
      <w:r>
        <w:rPr>
          <w:noProof/>
        </w:rPr>
        <w:t>17-8</w:t>
      </w:r>
      <w:r>
        <w:br/>
      </w:r>
      <w:r w:rsidRPr="00AD67B3">
        <w:t xml:space="preserve">Chapter </w:t>
      </w:r>
      <w:r>
        <w:rPr>
          <w:noProof/>
        </w:rPr>
        <w:t xml:space="preserve">17, NFPA 70 </w:t>
      </w:r>
      <w:r w:rsidRPr="00945696">
        <w:rPr>
          <w:snapToGrid/>
          <w:szCs w:val="24"/>
        </w:rPr>
        <w:t>National Electrical Code</w:t>
      </w:r>
    </w:p>
    <w:p w14:paraId="479D38A3" w14:textId="77777777" w:rsidR="00945696" w:rsidRPr="009F2D71" w:rsidRDefault="00945696" w:rsidP="00945696">
      <w:pPr>
        <w:jc w:val="center"/>
        <w:rPr>
          <w:rFonts w:ascii="Arial" w:hAnsi="Arial" w:cs="Arial"/>
          <w:b/>
          <w:snapToGrid/>
        </w:rPr>
      </w:pPr>
    </w:p>
    <w:p w14:paraId="75929409" w14:textId="04D12619"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70-20</w:t>
      </w:r>
      <w:r w:rsidRPr="005172C4">
        <w:rPr>
          <w:rFonts w:ascii="Arial" w:hAnsi="Arial" w:cs="Arial"/>
          <w:bCs/>
          <w:strike/>
          <w:snapToGrid/>
          <w:szCs w:val="24"/>
        </w:rPr>
        <w:t>17</w:t>
      </w:r>
      <w:r w:rsidRPr="005172C4">
        <w:rPr>
          <w:rFonts w:ascii="Arial" w:hAnsi="Arial" w:cs="Arial"/>
          <w:bCs/>
          <w:i/>
          <w:snapToGrid/>
          <w:szCs w:val="24"/>
          <w:u w:val="single"/>
        </w:rPr>
        <w:t>20</w:t>
      </w:r>
    </w:p>
    <w:p w14:paraId="76F40ACA" w14:textId="29961BCC" w:rsidR="00945696" w:rsidRPr="005172C4" w:rsidRDefault="00945696" w:rsidP="00945696">
      <w:pPr>
        <w:rPr>
          <w:rFonts w:ascii="Arial" w:hAnsi="Arial" w:cs="Arial"/>
          <w:bCs/>
          <w:i/>
          <w:snapToGrid/>
          <w:szCs w:val="24"/>
          <w:u w:val="single"/>
        </w:rPr>
      </w:pPr>
      <w:r w:rsidRPr="005172C4">
        <w:rPr>
          <w:rFonts w:ascii="Arial" w:hAnsi="Arial" w:cs="Arial"/>
          <w:bCs/>
          <w:i/>
          <w:snapToGrid/>
          <w:szCs w:val="24"/>
          <w:u w:val="single"/>
        </w:rPr>
        <w:t>*See California Electrical Code for amendments</w:t>
      </w:r>
    </w:p>
    <w:p w14:paraId="66B8AE48" w14:textId="77777777" w:rsidR="00945696" w:rsidRPr="00945696" w:rsidRDefault="00945696" w:rsidP="00945696">
      <w:pPr>
        <w:rPr>
          <w:rFonts w:cs="Arial"/>
          <w:b/>
          <w:bCs/>
          <w:i/>
          <w:snapToGrid/>
          <w:szCs w:val="24"/>
          <w:u w:val="single"/>
        </w:rPr>
      </w:pPr>
    </w:p>
    <w:p w14:paraId="67984539" w14:textId="50DA7CA5" w:rsidR="00945696" w:rsidRPr="00945696" w:rsidRDefault="00945696" w:rsidP="00CF199D">
      <w:pPr>
        <w:pStyle w:val="Heading2"/>
        <w:rPr>
          <w:snapToGrid/>
        </w:rPr>
      </w:pPr>
      <w:r w:rsidRPr="00AD67B3">
        <w:t xml:space="preserve">Item </w:t>
      </w:r>
      <w:r>
        <w:rPr>
          <w:noProof/>
        </w:rPr>
        <w:t>17-9</w:t>
      </w:r>
      <w:r>
        <w:br/>
      </w:r>
      <w:r w:rsidRPr="00AD67B3">
        <w:t xml:space="preserve">Chapter </w:t>
      </w:r>
      <w:r>
        <w:rPr>
          <w:noProof/>
        </w:rPr>
        <w:t xml:space="preserve">17, NFPA 654 </w:t>
      </w:r>
      <w:r w:rsidRPr="00945696">
        <w:rPr>
          <w:snapToGrid/>
        </w:rPr>
        <w:t>Prevention of Fire and Dust Explosions from the Manufacturing,</w:t>
      </w:r>
      <w:r>
        <w:rPr>
          <w:snapToGrid/>
        </w:rPr>
        <w:t xml:space="preserve"> </w:t>
      </w:r>
      <w:r w:rsidRPr="00945696">
        <w:rPr>
          <w:snapToGrid/>
        </w:rPr>
        <w:t>Processing, and Handling of Combustible Particulate</w:t>
      </w:r>
      <w:r>
        <w:rPr>
          <w:snapToGrid/>
        </w:rPr>
        <w:t xml:space="preserve"> </w:t>
      </w:r>
      <w:r w:rsidRPr="00945696">
        <w:rPr>
          <w:snapToGrid/>
        </w:rPr>
        <w:t>Solids</w:t>
      </w:r>
    </w:p>
    <w:p w14:paraId="57A477CB" w14:textId="77777777" w:rsidR="00945696" w:rsidRPr="009F2D71" w:rsidRDefault="00945696" w:rsidP="00945696">
      <w:pPr>
        <w:jc w:val="center"/>
        <w:rPr>
          <w:rFonts w:ascii="Arial" w:hAnsi="Arial" w:cs="Arial"/>
          <w:b/>
          <w:snapToGrid/>
        </w:rPr>
      </w:pPr>
    </w:p>
    <w:p w14:paraId="5B9489A6" w14:textId="6AA0ABDB"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654-20</w:t>
      </w:r>
      <w:r w:rsidRPr="005172C4">
        <w:rPr>
          <w:rFonts w:ascii="Arial" w:hAnsi="Arial" w:cs="Arial"/>
          <w:bCs/>
          <w:strike/>
          <w:snapToGrid/>
          <w:szCs w:val="24"/>
        </w:rPr>
        <w:t>17</w:t>
      </w:r>
      <w:r w:rsidRPr="005172C4">
        <w:rPr>
          <w:rFonts w:ascii="Arial" w:hAnsi="Arial" w:cs="Arial"/>
          <w:bCs/>
          <w:i/>
          <w:snapToGrid/>
          <w:szCs w:val="24"/>
          <w:u w:val="single"/>
        </w:rPr>
        <w:t>20</w:t>
      </w:r>
    </w:p>
    <w:p w14:paraId="30EDD4BD" w14:textId="0B4BE626" w:rsidR="00945696" w:rsidRDefault="00945696" w:rsidP="00945696">
      <w:pPr>
        <w:rPr>
          <w:rFonts w:ascii="Arial" w:hAnsi="Arial" w:cs="Arial"/>
          <w:b/>
          <w:bCs/>
          <w:i/>
          <w:snapToGrid/>
          <w:szCs w:val="24"/>
          <w:u w:val="single"/>
        </w:rPr>
      </w:pPr>
    </w:p>
    <w:p w14:paraId="7A62E57E" w14:textId="331E4F6C" w:rsidR="00945696" w:rsidRPr="00945696" w:rsidRDefault="00945696" w:rsidP="00CF199D">
      <w:pPr>
        <w:pStyle w:val="Heading2"/>
        <w:rPr>
          <w:snapToGrid/>
        </w:rPr>
      </w:pPr>
      <w:r w:rsidRPr="00AD67B3">
        <w:lastRenderedPageBreak/>
        <w:t xml:space="preserve">Item </w:t>
      </w:r>
      <w:r>
        <w:rPr>
          <w:noProof/>
        </w:rPr>
        <w:t>17-10</w:t>
      </w:r>
      <w:r>
        <w:br/>
      </w:r>
      <w:r w:rsidRPr="00AD67B3">
        <w:t xml:space="preserve">Chapter </w:t>
      </w:r>
      <w:r>
        <w:rPr>
          <w:noProof/>
        </w:rPr>
        <w:t xml:space="preserve">17, NFPA 853 </w:t>
      </w:r>
      <w:r w:rsidRPr="00945696">
        <w:rPr>
          <w:snapToGrid/>
        </w:rPr>
        <w:t>Installation of Stationary Fuel Cell Power Systems</w:t>
      </w:r>
    </w:p>
    <w:p w14:paraId="3F0B147A" w14:textId="77777777" w:rsidR="00945696" w:rsidRPr="009F2D71" w:rsidRDefault="00945696" w:rsidP="00945696">
      <w:pPr>
        <w:jc w:val="center"/>
        <w:rPr>
          <w:rFonts w:ascii="Arial" w:hAnsi="Arial" w:cs="Arial"/>
          <w:b/>
          <w:snapToGrid/>
        </w:rPr>
      </w:pPr>
    </w:p>
    <w:p w14:paraId="271D4FFB" w14:textId="2DF15E7F"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853-20</w:t>
      </w:r>
      <w:r w:rsidRPr="005172C4">
        <w:rPr>
          <w:rFonts w:ascii="Arial" w:hAnsi="Arial" w:cs="Arial"/>
          <w:bCs/>
          <w:strike/>
          <w:snapToGrid/>
          <w:szCs w:val="24"/>
        </w:rPr>
        <w:t>15</w:t>
      </w:r>
      <w:r w:rsidRPr="005172C4">
        <w:rPr>
          <w:rFonts w:ascii="Arial" w:hAnsi="Arial" w:cs="Arial"/>
          <w:bCs/>
          <w:i/>
          <w:snapToGrid/>
          <w:szCs w:val="24"/>
          <w:u w:val="single"/>
        </w:rPr>
        <w:t>20</w:t>
      </w:r>
    </w:p>
    <w:p w14:paraId="79C8FC32" w14:textId="77777777" w:rsidR="00945696" w:rsidRPr="00945696" w:rsidRDefault="00945696" w:rsidP="00945696">
      <w:pPr>
        <w:rPr>
          <w:rFonts w:ascii="Arial" w:hAnsi="Arial" w:cs="Arial"/>
          <w:b/>
          <w:bCs/>
          <w:i/>
          <w:snapToGrid/>
          <w:szCs w:val="24"/>
          <w:u w:val="single"/>
        </w:rPr>
      </w:pPr>
    </w:p>
    <w:p w14:paraId="1465571B" w14:textId="77777777" w:rsidR="00945696" w:rsidRPr="00AB6FD6" w:rsidRDefault="00945696" w:rsidP="00264CAB">
      <w:pPr>
        <w:widowControl/>
        <w:rPr>
          <w:rFonts w:ascii="Arial" w:hAnsi="Arial" w:cs="Arial"/>
          <w:b/>
          <w:bCs/>
          <w:snapToGrid/>
          <w:color w:val="000000"/>
          <w:szCs w:val="24"/>
        </w:rPr>
      </w:pPr>
    </w:p>
    <w:p w14:paraId="1A161022"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5B75AB09"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C2F6B6F" w14:textId="77777777" w:rsidR="00264CAB" w:rsidRDefault="00264CAB" w:rsidP="00264CAB">
      <w:pPr>
        <w:rPr>
          <w:rFonts w:ascii="Arial" w:hAnsi="Arial" w:cs="Arial"/>
          <w:bCs/>
          <w:szCs w:val="24"/>
        </w:rPr>
      </w:pPr>
    </w:p>
    <w:p w14:paraId="52396221"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24DFF618" w14:textId="35642C1E" w:rsidR="00264CAB" w:rsidRDefault="00264CAB" w:rsidP="00FD2D88">
      <w:pPr>
        <w:spacing w:before="120"/>
        <w:rPr>
          <w:rFonts w:ascii="Arial" w:hAnsi="Arial" w:cs="Arial"/>
          <w:szCs w:val="24"/>
        </w:rPr>
      </w:pPr>
    </w:p>
    <w:p w14:paraId="667C35FA" w14:textId="7035DD4A" w:rsidR="00686311" w:rsidRDefault="00686311" w:rsidP="00686311">
      <w:pPr>
        <w:jc w:val="center"/>
        <w:rPr>
          <w:rFonts w:ascii="Arial" w:hAnsi="Arial" w:cs="Arial"/>
          <w:b/>
          <w:bCs/>
          <w:snapToGrid/>
          <w:szCs w:val="24"/>
        </w:rPr>
      </w:pPr>
      <w:r>
        <w:rPr>
          <w:rFonts w:ascii="Arial" w:hAnsi="Arial" w:cs="Arial"/>
          <w:b/>
          <w:bCs/>
          <w:snapToGrid/>
          <w:szCs w:val="24"/>
        </w:rPr>
        <w:t>APPENDICES</w:t>
      </w:r>
    </w:p>
    <w:p w14:paraId="462F98C7" w14:textId="77777777" w:rsidR="00686311" w:rsidRPr="00264CAB" w:rsidRDefault="00686311" w:rsidP="00686311">
      <w:pPr>
        <w:jc w:val="center"/>
        <w:rPr>
          <w:rFonts w:ascii="Arial" w:hAnsi="Arial" w:cs="Arial"/>
          <w:b/>
          <w:snapToGrid/>
        </w:rPr>
      </w:pPr>
    </w:p>
    <w:p w14:paraId="2B04E5C8" w14:textId="3801C4BC" w:rsidR="00686311" w:rsidRDefault="00686311" w:rsidP="00CF199D">
      <w:pPr>
        <w:pStyle w:val="Heading2"/>
        <w:rPr>
          <w:noProof/>
        </w:rPr>
      </w:pPr>
      <w:r w:rsidRPr="00AD67B3">
        <w:t xml:space="preserve">Item </w:t>
      </w:r>
      <w:r>
        <w:rPr>
          <w:noProof/>
        </w:rPr>
        <w:t>18-1</w:t>
      </w:r>
      <w:r>
        <w:br/>
        <w:t>Appendices</w:t>
      </w:r>
      <w:r>
        <w:rPr>
          <w:noProof/>
        </w:rPr>
        <w:t>, Appendix A- H</w:t>
      </w:r>
    </w:p>
    <w:p w14:paraId="75EFFB2D" w14:textId="77777777" w:rsidR="00686311" w:rsidRPr="009F2D71" w:rsidRDefault="00686311" w:rsidP="00686311">
      <w:pPr>
        <w:jc w:val="center"/>
        <w:rPr>
          <w:rFonts w:ascii="Arial" w:hAnsi="Arial" w:cs="Arial"/>
          <w:b/>
          <w:snapToGrid/>
        </w:rPr>
      </w:pPr>
    </w:p>
    <w:p w14:paraId="1283DF2B" w14:textId="0368231C" w:rsidR="00686311" w:rsidRPr="00DE620D" w:rsidRDefault="00686311" w:rsidP="00686311">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Appendix A - H</w:t>
      </w:r>
      <w:r w:rsidRPr="00DE620D">
        <w:rPr>
          <w:rFonts w:ascii="Arial" w:hAnsi="Arial" w:cs="Arial"/>
          <w:bCs/>
          <w:snapToGrid/>
          <w:szCs w:val="24"/>
        </w:rPr>
        <w:t>.]</w:t>
      </w:r>
    </w:p>
    <w:p w14:paraId="681524CC" w14:textId="77777777" w:rsidR="00686311" w:rsidRPr="00AB6FD6" w:rsidRDefault="00686311" w:rsidP="00686311">
      <w:pPr>
        <w:widowControl/>
        <w:rPr>
          <w:rFonts w:ascii="Arial" w:hAnsi="Arial" w:cs="Arial"/>
          <w:snapToGrid/>
          <w:szCs w:val="24"/>
        </w:rPr>
      </w:pPr>
    </w:p>
    <w:p w14:paraId="0E319E73" w14:textId="77777777" w:rsidR="00686311" w:rsidRPr="00AB6FD6" w:rsidRDefault="00686311" w:rsidP="00686311">
      <w:pPr>
        <w:widowControl/>
        <w:rPr>
          <w:rFonts w:ascii="Arial" w:hAnsi="Arial" w:cs="Arial"/>
          <w:b/>
          <w:bCs/>
          <w:snapToGrid/>
          <w:color w:val="000000"/>
          <w:szCs w:val="24"/>
        </w:rPr>
      </w:pPr>
    </w:p>
    <w:p w14:paraId="20984A51" w14:textId="77777777" w:rsidR="00686311" w:rsidRPr="009F2D71" w:rsidRDefault="00686311" w:rsidP="00686311">
      <w:pPr>
        <w:widowControl/>
        <w:rPr>
          <w:rFonts w:ascii="Arial" w:hAnsi="Arial" w:cs="Arial"/>
          <w:b/>
          <w:bCs/>
          <w:szCs w:val="24"/>
        </w:rPr>
      </w:pPr>
      <w:r w:rsidRPr="009F2D71">
        <w:rPr>
          <w:rFonts w:ascii="Arial" w:hAnsi="Arial" w:cs="Arial"/>
          <w:b/>
          <w:bCs/>
          <w:szCs w:val="24"/>
        </w:rPr>
        <w:t>Notation:</w:t>
      </w:r>
    </w:p>
    <w:p w14:paraId="0D67C32C" w14:textId="77777777" w:rsidR="00686311" w:rsidRPr="00AB6FD6" w:rsidRDefault="00686311" w:rsidP="00686311">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0B715DF" w14:textId="77777777" w:rsidR="00686311" w:rsidRDefault="00686311" w:rsidP="00686311">
      <w:pPr>
        <w:rPr>
          <w:rFonts w:ascii="Arial" w:hAnsi="Arial" w:cs="Arial"/>
          <w:bCs/>
          <w:szCs w:val="24"/>
        </w:rPr>
      </w:pPr>
    </w:p>
    <w:p w14:paraId="6ACEF043" w14:textId="77777777" w:rsidR="00686311" w:rsidRPr="00AB6FD6" w:rsidRDefault="00686311" w:rsidP="00686311">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5EFD569C" w14:textId="46923415" w:rsidR="00686311" w:rsidRDefault="00686311" w:rsidP="00FD2D88">
      <w:pPr>
        <w:spacing w:before="120"/>
        <w:rPr>
          <w:rFonts w:ascii="Arial" w:hAnsi="Arial" w:cs="Arial"/>
          <w:szCs w:val="24"/>
        </w:rPr>
      </w:pPr>
    </w:p>
    <w:p w14:paraId="5A9B6990" w14:textId="2B5CDEC7" w:rsidR="00686311" w:rsidRDefault="00686311" w:rsidP="00686311">
      <w:pPr>
        <w:jc w:val="center"/>
        <w:rPr>
          <w:rFonts w:ascii="Arial" w:hAnsi="Arial" w:cs="Arial"/>
          <w:b/>
          <w:bCs/>
          <w:snapToGrid/>
          <w:szCs w:val="24"/>
        </w:rPr>
      </w:pPr>
      <w:r>
        <w:rPr>
          <w:rFonts w:ascii="Arial" w:hAnsi="Arial" w:cs="Arial"/>
          <w:b/>
          <w:bCs/>
          <w:snapToGrid/>
          <w:szCs w:val="24"/>
        </w:rPr>
        <w:t>USEFUL TABLES</w:t>
      </w:r>
    </w:p>
    <w:p w14:paraId="172DAA62" w14:textId="77777777" w:rsidR="00686311" w:rsidRPr="00264CAB" w:rsidRDefault="00686311" w:rsidP="00686311">
      <w:pPr>
        <w:jc w:val="center"/>
        <w:rPr>
          <w:rFonts w:ascii="Arial" w:hAnsi="Arial" w:cs="Arial"/>
          <w:b/>
          <w:snapToGrid/>
        </w:rPr>
      </w:pPr>
    </w:p>
    <w:p w14:paraId="4DEE28C0" w14:textId="1A7284D6" w:rsidR="00686311" w:rsidRDefault="00686311" w:rsidP="00CF199D">
      <w:pPr>
        <w:pStyle w:val="Heading2"/>
        <w:rPr>
          <w:noProof/>
        </w:rPr>
      </w:pPr>
      <w:r w:rsidRPr="00AD67B3">
        <w:t xml:space="preserve">Item </w:t>
      </w:r>
      <w:r>
        <w:rPr>
          <w:noProof/>
        </w:rPr>
        <w:t>19-1</w:t>
      </w:r>
      <w:r>
        <w:br/>
        <w:t>Useful Tables</w:t>
      </w:r>
    </w:p>
    <w:p w14:paraId="449E1B9A" w14:textId="77777777" w:rsidR="00686311" w:rsidRPr="009F2D71" w:rsidRDefault="00686311" w:rsidP="00686311">
      <w:pPr>
        <w:jc w:val="center"/>
        <w:rPr>
          <w:rFonts w:ascii="Arial" w:hAnsi="Arial" w:cs="Arial"/>
          <w:b/>
          <w:snapToGrid/>
        </w:rPr>
      </w:pPr>
    </w:p>
    <w:p w14:paraId="0095B239" w14:textId="48556B9D" w:rsidR="00686311" w:rsidRPr="00DE620D" w:rsidRDefault="00686311" w:rsidP="00686311">
      <w:pPr>
        <w:widowControl/>
        <w:rPr>
          <w:rFonts w:ascii="Arial" w:hAnsi="Arial" w:cs="Arial"/>
          <w:bCs/>
          <w:snapToGrid/>
          <w:szCs w:val="24"/>
        </w:rPr>
      </w:pPr>
      <w:r w:rsidRPr="00DE620D">
        <w:rPr>
          <w:rFonts w:ascii="Arial" w:hAnsi="Arial" w:cs="Arial"/>
          <w:snapToGrid/>
          <w:szCs w:val="24"/>
        </w:rPr>
        <w:t>[The SFM proposes to adopt Useful Tables without amendment</w:t>
      </w:r>
      <w:r w:rsidRPr="00DE620D">
        <w:rPr>
          <w:rFonts w:ascii="Arial" w:hAnsi="Arial" w:cs="Arial"/>
          <w:bCs/>
          <w:snapToGrid/>
          <w:szCs w:val="24"/>
        </w:rPr>
        <w:t>.]</w:t>
      </w:r>
    </w:p>
    <w:p w14:paraId="09E2EEEE" w14:textId="77777777" w:rsidR="00686311" w:rsidRPr="00AB6FD6" w:rsidRDefault="00686311" w:rsidP="00686311">
      <w:pPr>
        <w:widowControl/>
        <w:rPr>
          <w:rFonts w:ascii="Arial" w:hAnsi="Arial" w:cs="Arial"/>
          <w:snapToGrid/>
          <w:szCs w:val="24"/>
        </w:rPr>
      </w:pPr>
    </w:p>
    <w:p w14:paraId="61F4D91B" w14:textId="77777777" w:rsidR="00686311" w:rsidRPr="00AB6FD6" w:rsidRDefault="00686311" w:rsidP="00686311">
      <w:pPr>
        <w:widowControl/>
        <w:rPr>
          <w:rFonts w:ascii="Arial" w:hAnsi="Arial" w:cs="Arial"/>
          <w:b/>
          <w:bCs/>
          <w:snapToGrid/>
          <w:color w:val="000000"/>
          <w:szCs w:val="24"/>
        </w:rPr>
      </w:pPr>
    </w:p>
    <w:p w14:paraId="0939D271" w14:textId="77777777" w:rsidR="00686311" w:rsidRPr="009F2D71" w:rsidRDefault="00686311" w:rsidP="00686311">
      <w:pPr>
        <w:widowControl/>
        <w:rPr>
          <w:rFonts w:ascii="Arial" w:hAnsi="Arial" w:cs="Arial"/>
          <w:b/>
          <w:bCs/>
          <w:szCs w:val="24"/>
        </w:rPr>
      </w:pPr>
      <w:r w:rsidRPr="009F2D71">
        <w:rPr>
          <w:rFonts w:ascii="Arial" w:hAnsi="Arial" w:cs="Arial"/>
          <w:b/>
          <w:bCs/>
          <w:szCs w:val="24"/>
        </w:rPr>
        <w:t>Notation:</w:t>
      </w:r>
    </w:p>
    <w:p w14:paraId="0A4AEAF5" w14:textId="77777777" w:rsidR="00686311" w:rsidRPr="00AB6FD6" w:rsidRDefault="00686311" w:rsidP="00686311">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7246B6D" w14:textId="77777777" w:rsidR="00686311" w:rsidRDefault="00686311" w:rsidP="00686311">
      <w:pPr>
        <w:rPr>
          <w:rFonts w:ascii="Arial" w:hAnsi="Arial" w:cs="Arial"/>
          <w:bCs/>
          <w:szCs w:val="24"/>
        </w:rPr>
      </w:pPr>
    </w:p>
    <w:p w14:paraId="4B3A3E2A" w14:textId="77777777" w:rsidR="00686311" w:rsidRPr="00AB6FD6" w:rsidRDefault="00686311" w:rsidP="00686311">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A00F" w14:textId="77777777" w:rsidR="00E510C7" w:rsidRDefault="00E510C7">
      <w:r>
        <w:separator/>
      </w:r>
    </w:p>
  </w:endnote>
  <w:endnote w:type="continuationSeparator" w:id="0">
    <w:p w14:paraId="642BB882" w14:textId="77777777" w:rsidR="00E510C7" w:rsidRDefault="00E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4DF84124" w:rsidR="0067477E" w:rsidRPr="00795E8F" w:rsidRDefault="009972B5" w:rsidP="0067477E">
    <w:pPr>
      <w:pStyle w:val="Footer"/>
      <w:tabs>
        <w:tab w:val="clear" w:pos="4320"/>
        <w:tab w:val="clear" w:pos="8640"/>
        <w:tab w:val="right" w:pos="9180"/>
      </w:tabs>
      <w:ind w:left="108"/>
      <w:rPr>
        <w:sz w:val="16"/>
      </w:rPr>
    </w:pPr>
    <w:r>
      <w:rPr>
        <w:rFonts w:ascii="Arial" w:hAnsi="Arial" w:cs="Arial"/>
        <w:sz w:val="16"/>
      </w:rPr>
      <w:t>BSC TP-103</w:t>
    </w:r>
    <w:r w:rsidR="0067477E" w:rsidRPr="00795E8F">
      <w:rPr>
        <w:rFonts w:ascii="Arial" w:hAnsi="Arial" w:cs="Arial"/>
        <w:sz w:val="16"/>
      </w:rPr>
      <w:t xml:space="preserve"> (Rev. </w:t>
    </w:r>
    <w:r w:rsidR="00ED0ADA" w:rsidRPr="00795E8F">
      <w:rPr>
        <w:rFonts w:ascii="Arial" w:hAnsi="Arial" w:cs="Arial"/>
        <w:sz w:val="16"/>
      </w:rPr>
      <w:t>10</w:t>
    </w:r>
    <w:r w:rsidR="0067477E" w:rsidRPr="00795E8F">
      <w:rPr>
        <w:rFonts w:ascii="Arial" w:hAnsi="Arial" w:cs="Arial"/>
        <w:sz w:val="16"/>
      </w:rPr>
      <w:t>/</w:t>
    </w:r>
    <w:r w:rsidR="00713507" w:rsidRPr="00795E8F">
      <w:rPr>
        <w:rFonts w:ascii="Arial" w:hAnsi="Arial" w:cs="Arial"/>
        <w:sz w:val="16"/>
      </w:rPr>
      <w:t>20</w:t>
    </w:r>
    <w:r>
      <w:rPr>
        <w:rFonts w:ascii="Arial" w:hAnsi="Arial" w:cs="Arial"/>
        <w:sz w:val="16"/>
      </w:rPr>
      <w:t xml:space="preserve">) </w:t>
    </w:r>
    <w:r w:rsidR="004079FE">
      <w:rPr>
        <w:rFonts w:ascii="Arial" w:hAnsi="Arial" w:cs="Arial"/>
        <w:sz w:val="16"/>
      </w:rPr>
      <w:t>Final</w:t>
    </w:r>
    <w:r>
      <w:rPr>
        <w:rFonts w:ascii="Arial" w:hAnsi="Arial" w:cs="Arial"/>
        <w:sz w:val="16"/>
      </w:rPr>
      <w:t xml:space="preserve"> </w:t>
    </w:r>
    <w:r w:rsidR="0067477E" w:rsidRPr="00795E8F">
      <w:rPr>
        <w:rFonts w:ascii="Arial" w:hAnsi="Arial" w:cs="Arial"/>
        <w:sz w:val="16"/>
      </w:rPr>
      <w:t>Express Terms</w:t>
    </w:r>
    <w:r w:rsidR="0067477E" w:rsidRPr="00795E8F">
      <w:rPr>
        <w:sz w:val="16"/>
      </w:rPr>
      <w:tab/>
    </w:r>
    <w:r w:rsidR="007F3756">
      <w:rPr>
        <w:rFonts w:ascii="Arial" w:hAnsi="Arial" w:cs="Arial"/>
        <w:sz w:val="16"/>
        <w:shd w:val="clear" w:color="auto" w:fill="D9D9D9" w:themeFill="background1" w:themeFillShade="D9"/>
      </w:rPr>
      <w:t>October 15, 2021</w:t>
    </w:r>
  </w:p>
  <w:p w14:paraId="166C3041" w14:textId="10247B7B" w:rsidR="0067477E" w:rsidRDefault="0067477E" w:rsidP="0067477E">
    <w:pPr>
      <w:pStyle w:val="Footer"/>
      <w:tabs>
        <w:tab w:val="clear" w:pos="4320"/>
        <w:tab w:val="clear" w:pos="8640"/>
        <w:tab w:val="center" w:pos="5040"/>
        <w:tab w:val="right" w:pos="9180"/>
      </w:tabs>
      <w:ind w:left="108"/>
      <w:rPr>
        <w:sz w:val="16"/>
      </w:rPr>
    </w:pPr>
    <w:r w:rsidRPr="00795E8F">
      <w:rPr>
        <w:rFonts w:ascii="Arial" w:hAnsi="Arial" w:cs="Arial"/>
        <w:sz w:val="16"/>
      </w:rPr>
      <w:t xml:space="preserve">Rulemaking </w:t>
    </w:r>
    <w:r w:rsidR="00921D6C" w:rsidRPr="00795E8F">
      <w:rPr>
        <w:rFonts w:ascii="Arial" w:hAnsi="Arial" w:cs="Arial"/>
        <w:sz w:val="16"/>
      </w:rPr>
      <w:t xml:space="preserve">File </w:t>
    </w:r>
    <w:r w:rsidR="00B711A7" w:rsidRPr="002F69F8">
      <w:rPr>
        <w:rFonts w:ascii="Arial" w:hAnsi="Arial" w:cs="Arial"/>
        <w:sz w:val="16"/>
        <w:shd w:val="clear" w:color="auto" w:fill="D9D9D9" w:themeFill="background1" w:themeFillShade="D9"/>
      </w:rPr>
      <w:t xml:space="preserve">SFM </w:t>
    </w:r>
    <w:r w:rsidR="00D4618F">
      <w:rPr>
        <w:rFonts w:ascii="Arial" w:hAnsi="Arial" w:cs="Arial"/>
        <w:sz w:val="16"/>
        <w:shd w:val="clear" w:color="auto" w:fill="D9D9D9" w:themeFill="background1" w:themeFillShade="D9"/>
      </w:rPr>
      <w:t>01/21</w:t>
    </w:r>
    <w:r w:rsidRPr="00795E8F">
      <w:rPr>
        <w:rFonts w:ascii="Arial" w:hAnsi="Arial" w:cs="Arial"/>
        <w:sz w:val="16"/>
      </w:rPr>
      <w:t xml:space="preserve"> - Part </w:t>
    </w:r>
    <w:r w:rsidR="00B711A7">
      <w:rPr>
        <w:rFonts w:ascii="Arial" w:hAnsi="Arial" w:cs="Arial"/>
        <w:sz w:val="16"/>
        <w:shd w:val="clear" w:color="auto" w:fill="D9D9D9" w:themeFill="background1" w:themeFillShade="D9"/>
      </w:rPr>
      <w:t>4</w:t>
    </w:r>
    <w:r w:rsidRPr="00795E8F">
      <w:rPr>
        <w:rFonts w:ascii="Arial" w:hAnsi="Arial" w:cs="Arial"/>
        <w:sz w:val="16"/>
      </w:rPr>
      <w:t xml:space="preserve"> </w:t>
    </w:r>
    <w:r w:rsidR="00795E8F" w:rsidRPr="00795E8F">
      <w:rPr>
        <w:rFonts w:ascii="Arial" w:hAnsi="Arial" w:cs="Arial"/>
        <w:sz w:val="16"/>
      </w:rPr>
      <w:t>–</w:t>
    </w:r>
    <w:r w:rsidRPr="00795E8F">
      <w:rPr>
        <w:rFonts w:ascii="Arial" w:hAnsi="Arial" w:cs="Arial"/>
        <w:sz w:val="16"/>
      </w:rPr>
      <w:t xml:space="preserve"> </w:t>
    </w:r>
    <w:r w:rsidR="00795E8F" w:rsidRPr="00795E8F">
      <w:rPr>
        <w:rFonts w:ascii="Arial" w:hAnsi="Arial" w:cs="Arial"/>
        <w:sz w:val="16"/>
        <w:shd w:val="clear" w:color="auto" w:fill="D9D9D9" w:themeFill="background1" w:themeFillShade="D9"/>
      </w:rPr>
      <w:t xml:space="preserve">2021 Tri </w:t>
    </w:r>
    <w:r w:rsidRPr="00795E8F">
      <w:rPr>
        <w:rFonts w:ascii="Arial" w:hAnsi="Arial" w:cs="Arial"/>
        <w:sz w:val="16"/>
      </w:rPr>
      <w:t>Code Cycle</w:t>
    </w:r>
    <w:r w:rsidRPr="00795E8F">
      <w:rPr>
        <w:sz w:val="16"/>
      </w:rPr>
      <w:tab/>
    </w:r>
    <w:r w:rsidR="00921D6C" w:rsidRPr="00795E8F">
      <w:rPr>
        <w:sz w:val="16"/>
      </w:rPr>
      <w:tab/>
    </w:r>
    <w:r w:rsidR="00B711A7">
      <w:rPr>
        <w:rFonts w:ascii="Arial" w:hAnsi="Arial" w:cs="Arial"/>
        <w:sz w:val="16"/>
        <w:shd w:val="clear" w:color="auto" w:fill="D9D9D9" w:themeFill="background1" w:themeFillShade="D9"/>
      </w:rPr>
      <w:t>Part 4</w:t>
    </w:r>
    <w:r w:rsidR="009972B5">
      <w:rPr>
        <w:rFonts w:ascii="Arial" w:hAnsi="Arial" w:cs="Arial"/>
        <w:sz w:val="16"/>
        <w:shd w:val="clear" w:color="auto" w:fill="D9D9D9" w:themeFill="background1" w:themeFillShade="D9"/>
      </w:rPr>
      <w:t xml:space="preserve"> </w:t>
    </w:r>
    <w:r w:rsidR="004079FE">
      <w:rPr>
        <w:rFonts w:ascii="Arial" w:hAnsi="Arial" w:cs="Arial"/>
        <w:sz w:val="16"/>
        <w:shd w:val="clear" w:color="auto" w:fill="D9D9D9" w:themeFill="background1" w:themeFillShade="D9"/>
      </w:rPr>
      <w:t>Final</w:t>
    </w:r>
    <w:r w:rsidR="009972B5">
      <w:rPr>
        <w:rFonts w:ascii="Arial" w:hAnsi="Arial" w:cs="Arial"/>
        <w:sz w:val="16"/>
        <w:shd w:val="clear" w:color="auto" w:fill="D9D9D9" w:themeFill="background1" w:themeFillShade="D9"/>
      </w:rPr>
      <w:t xml:space="preserve"> </w:t>
    </w:r>
    <w:r w:rsidR="00795E8F" w:rsidRPr="00795E8F">
      <w:rPr>
        <w:rFonts w:ascii="Arial" w:hAnsi="Arial" w:cs="Arial"/>
        <w:sz w:val="16"/>
        <w:shd w:val="clear" w:color="auto" w:fill="D9D9D9" w:themeFill="background1" w:themeFillShade="D9"/>
      </w:rPr>
      <w:t>Express Terms</w:t>
    </w:r>
  </w:p>
  <w:p w14:paraId="4F83FBD6" w14:textId="720083F9" w:rsidR="0067477E" w:rsidRDefault="00795E8F" w:rsidP="0067477E">
    <w:pPr>
      <w:pStyle w:val="Footer"/>
      <w:tabs>
        <w:tab w:val="clear" w:pos="4320"/>
        <w:tab w:val="clear" w:pos="8640"/>
        <w:tab w:val="center" w:pos="4806"/>
        <w:tab w:val="right" w:pos="9180"/>
      </w:tabs>
      <w:ind w:left="108"/>
      <w:rPr>
        <w:sz w:val="16"/>
      </w:rPr>
    </w:pPr>
    <w:r>
      <w:rPr>
        <w:rFonts w:ascii="Arial" w:hAnsi="Arial" w:cs="Arial"/>
        <w:sz w:val="16"/>
        <w:shd w:val="clear" w:color="auto" w:fill="D9D9D9" w:themeFill="background1" w:themeFillShade="D9"/>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42177">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42177">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2221" w14:textId="77777777" w:rsidR="00E510C7" w:rsidRDefault="00E510C7">
      <w:r>
        <w:separator/>
      </w:r>
    </w:p>
  </w:footnote>
  <w:footnote w:type="continuationSeparator" w:id="0">
    <w:p w14:paraId="734F98D0" w14:textId="77777777" w:rsidR="00E510C7" w:rsidRDefault="00E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6A6"/>
    <w:rsid w:val="00016692"/>
    <w:rsid w:val="000257AD"/>
    <w:rsid w:val="0002629D"/>
    <w:rsid w:val="00042177"/>
    <w:rsid w:val="00050DCC"/>
    <w:rsid w:val="000846ED"/>
    <w:rsid w:val="000A2D7E"/>
    <w:rsid w:val="000D1415"/>
    <w:rsid w:val="000E24B4"/>
    <w:rsid w:val="000F25B5"/>
    <w:rsid w:val="00123F82"/>
    <w:rsid w:val="00137624"/>
    <w:rsid w:val="00140550"/>
    <w:rsid w:val="00161141"/>
    <w:rsid w:val="0016695D"/>
    <w:rsid w:val="001701D4"/>
    <w:rsid w:val="00175449"/>
    <w:rsid w:val="001A01F8"/>
    <w:rsid w:val="001A2431"/>
    <w:rsid w:val="001B4980"/>
    <w:rsid w:val="001D65BC"/>
    <w:rsid w:val="001E635B"/>
    <w:rsid w:val="001E690C"/>
    <w:rsid w:val="001F3417"/>
    <w:rsid w:val="00203931"/>
    <w:rsid w:val="00234A84"/>
    <w:rsid w:val="002604E2"/>
    <w:rsid w:val="00264CAB"/>
    <w:rsid w:val="0027362E"/>
    <w:rsid w:val="002878A0"/>
    <w:rsid w:val="002A2507"/>
    <w:rsid w:val="002A4D52"/>
    <w:rsid w:val="002A55E0"/>
    <w:rsid w:val="002B7CD0"/>
    <w:rsid w:val="002C03CE"/>
    <w:rsid w:val="002C62F7"/>
    <w:rsid w:val="002E03D9"/>
    <w:rsid w:val="002F066A"/>
    <w:rsid w:val="002F34EB"/>
    <w:rsid w:val="002F69F8"/>
    <w:rsid w:val="0030639B"/>
    <w:rsid w:val="00311BF6"/>
    <w:rsid w:val="00313196"/>
    <w:rsid w:val="00363F67"/>
    <w:rsid w:val="00394567"/>
    <w:rsid w:val="003A5EC5"/>
    <w:rsid w:val="003F3956"/>
    <w:rsid w:val="003F7FD6"/>
    <w:rsid w:val="004079FE"/>
    <w:rsid w:val="004202E5"/>
    <w:rsid w:val="00422C4F"/>
    <w:rsid w:val="004259A3"/>
    <w:rsid w:val="00457CDC"/>
    <w:rsid w:val="004624C8"/>
    <w:rsid w:val="00463C14"/>
    <w:rsid w:val="0049125E"/>
    <w:rsid w:val="004A129E"/>
    <w:rsid w:val="004A283B"/>
    <w:rsid w:val="004A7B6F"/>
    <w:rsid w:val="004B2AB9"/>
    <w:rsid w:val="004C0306"/>
    <w:rsid w:val="004D35C6"/>
    <w:rsid w:val="004F7D3A"/>
    <w:rsid w:val="00507BB7"/>
    <w:rsid w:val="00513451"/>
    <w:rsid w:val="005172C4"/>
    <w:rsid w:val="0053561D"/>
    <w:rsid w:val="00562BB3"/>
    <w:rsid w:val="00566465"/>
    <w:rsid w:val="00580042"/>
    <w:rsid w:val="005E162F"/>
    <w:rsid w:val="005E6371"/>
    <w:rsid w:val="005F1F14"/>
    <w:rsid w:val="00602139"/>
    <w:rsid w:val="00607C91"/>
    <w:rsid w:val="0067477E"/>
    <w:rsid w:val="00686311"/>
    <w:rsid w:val="006A2DAE"/>
    <w:rsid w:val="006D5BFB"/>
    <w:rsid w:val="006D74C1"/>
    <w:rsid w:val="006F097F"/>
    <w:rsid w:val="00700726"/>
    <w:rsid w:val="0070359F"/>
    <w:rsid w:val="00704C9C"/>
    <w:rsid w:val="007105E9"/>
    <w:rsid w:val="007119B6"/>
    <w:rsid w:val="00712A13"/>
    <w:rsid w:val="00713507"/>
    <w:rsid w:val="00723710"/>
    <w:rsid w:val="00723F31"/>
    <w:rsid w:val="007318E3"/>
    <w:rsid w:val="00753D9A"/>
    <w:rsid w:val="007729B3"/>
    <w:rsid w:val="007872FD"/>
    <w:rsid w:val="00795E8F"/>
    <w:rsid w:val="007C0129"/>
    <w:rsid w:val="007E2021"/>
    <w:rsid w:val="007F3756"/>
    <w:rsid w:val="007F4215"/>
    <w:rsid w:val="00810A22"/>
    <w:rsid w:val="00817776"/>
    <w:rsid w:val="00823527"/>
    <w:rsid w:val="00862638"/>
    <w:rsid w:val="00866236"/>
    <w:rsid w:val="00870778"/>
    <w:rsid w:val="008834DD"/>
    <w:rsid w:val="00883D1D"/>
    <w:rsid w:val="00887F13"/>
    <w:rsid w:val="008A2AC5"/>
    <w:rsid w:val="008A6CD2"/>
    <w:rsid w:val="008B4B9E"/>
    <w:rsid w:val="008D4AD2"/>
    <w:rsid w:val="008D5AAC"/>
    <w:rsid w:val="008E0E16"/>
    <w:rsid w:val="008E36A8"/>
    <w:rsid w:val="008E4BDA"/>
    <w:rsid w:val="00920F3B"/>
    <w:rsid w:val="00921D6C"/>
    <w:rsid w:val="009252C5"/>
    <w:rsid w:val="00945696"/>
    <w:rsid w:val="00957E07"/>
    <w:rsid w:val="00963B5E"/>
    <w:rsid w:val="009856F5"/>
    <w:rsid w:val="00991147"/>
    <w:rsid w:val="00992CB9"/>
    <w:rsid w:val="0099699F"/>
    <w:rsid w:val="009972B5"/>
    <w:rsid w:val="009A09B4"/>
    <w:rsid w:val="009A693A"/>
    <w:rsid w:val="009B6566"/>
    <w:rsid w:val="009E6B12"/>
    <w:rsid w:val="009E7724"/>
    <w:rsid w:val="009F2D71"/>
    <w:rsid w:val="00A10600"/>
    <w:rsid w:val="00A127D7"/>
    <w:rsid w:val="00A21DD3"/>
    <w:rsid w:val="00A60CA1"/>
    <w:rsid w:val="00A97432"/>
    <w:rsid w:val="00AA1609"/>
    <w:rsid w:val="00AA21C3"/>
    <w:rsid w:val="00AC1F10"/>
    <w:rsid w:val="00AC28AD"/>
    <w:rsid w:val="00AC6024"/>
    <w:rsid w:val="00AD0174"/>
    <w:rsid w:val="00AD67B3"/>
    <w:rsid w:val="00AF4E96"/>
    <w:rsid w:val="00AF76CF"/>
    <w:rsid w:val="00B17216"/>
    <w:rsid w:val="00B21B81"/>
    <w:rsid w:val="00B26572"/>
    <w:rsid w:val="00B35333"/>
    <w:rsid w:val="00B70204"/>
    <w:rsid w:val="00B711A7"/>
    <w:rsid w:val="00BA52A0"/>
    <w:rsid w:val="00BC0A2A"/>
    <w:rsid w:val="00BC20FC"/>
    <w:rsid w:val="00BC7FAB"/>
    <w:rsid w:val="00BD6A83"/>
    <w:rsid w:val="00C001E2"/>
    <w:rsid w:val="00C14134"/>
    <w:rsid w:val="00C17D58"/>
    <w:rsid w:val="00C57320"/>
    <w:rsid w:val="00C64A99"/>
    <w:rsid w:val="00C665B9"/>
    <w:rsid w:val="00C67B72"/>
    <w:rsid w:val="00CA03AA"/>
    <w:rsid w:val="00CC2CDF"/>
    <w:rsid w:val="00CF199D"/>
    <w:rsid w:val="00CF3372"/>
    <w:rsid w:val="00D17F8A"/>
    <w:rsid w:val="00D406E8"/>
    <w:rsid w:val="00D460CD"/>
    <w:rsid w:val="00D4618F"/>
    <w:rsid w:val="00D50036"/>
    <w:rsid w:val="00D5409C"/>
    <w:rsid w:val="00D65066"/>
    <w:rsid w:val="00D72A17"/>
    <w:rsid w:val="00D91AE2"/>
    <w:rsid w:val="00DB4F0C"/>
    <w:rsid w:val="00DE620D"/>
    <w:rsid w:val="00DF180E"/>
    <w:rsid w:val="00E025B5"/>
    <w:rsid w:val="00E3790F"/>
    <w:rsid w:val="00E37C10"/>
    <w:rsid w:val="00E37FA5"/>
    <w:rsid w:val="00E434EC"/>
    <w:rsid w:val="00E510C7"/>
    <w:rsid w:val="00E523F4"/>
    <w:rsid w:val="00E53D35"/>
    <w:rsid w:val="00E626A3"/>
    <w:rsid w:val="00E63331"/>
    <w:rsid w:val="00E65CE6"/>
    <w:rsid w:val="00E7611F"/>
    <w:rsid w:val="00EB2BA3"/>
    <w:rsid w:val="00ED0ADA"/>
    <w:rsid w:val="00EF26E2"/>
    <w:rsid w:val="00F01468"/>
    <w:rsid w:val="00F06528"/>
    <w:rsid w:val="00F11B9F"/>
    <w:rsid w:val="00F152F2"/>
    <w:rsid w:val="00F163D3"/>
    <w:rsid w:val="00F17139"/>
    <w:rsid w:val="00F42108"/>
    <w:rsid w:val="00F509D7"/>
    <w:rsid w:val="00F51571"/>
    <w:rsid w:val="00F768B4"/>
    <w:rsid w:val="00F9279C"/>
    <w:rsid w:val="00F94286"/>
    <w:rsid w:val="00FB1D64"/>
    <w:rsid w:val="00FB7064"/>
    <w:rsid w:val="00FD2D88"/>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CF199D"/>
    <w:pPr>
      <w:keepNext/>
      <w:widowControl/>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41">
      <w:bodyDiv w:val="1"/>
      <w:marLeft w:val="0"/>
      <w:marRight w:val="0"/>
      <w:marTop w:val="0"/>
      <w:marBottom w:val="0"/>
      <w:divBdr>
        <w:top w:val="none" w:sz="0" w:space="0" w:color="auto"/>
        <w:left w:val="none" w:sz="0" w:space="0" w:color="auto"/>
        <w:bottom w:val="none" w:sz="0" w:space="0" w:color="auto"/>
        <w:right w:val="none" w:sz="0" w:space="0" w:color="auto"/>
      </w:divBdr>
    </w:div>
    <w:div w:id="357857293">
      <w:bodyDiv w:val="1"/>
      <w:marLeft w:val="0"/>
      <w:marRight w:val="0"/>
      <w:marTop w:val="0"/>
      <w:marBottom w:val="0"/>
      <w:divBdr>
        <w:top w:val="none" w:sz="0" w:space="0" w:color="auto"/>
        <w:left w:val="none" w:sz="0" w:space="0" w:color="auto"/>
        <w:bottom w:val="none" w:sz="0" w:space="0" w:color="auto"/>
        <w:right w:val="none" w:sz="0" w:space="0" w:color="auto"/>
      </w:divBdr>
    </w:div>
    <w:div w:id="433284454">
      <w:bodyDiv w:val="1"/>
      <w:marLeft w:val="0"/>
      <w:marRight w:val="0"/>
      <w:marTop w:val="0"/>
      <w:marBottom w:val="0"/>
      <w:divBdr>
        <w:top w:val="none" w:sz="0" w:space="0" w:color="auto"/>
        <w:left w:val="none" w:sz="0" w:space="0" w:color="auto"/>
        <w:bottom w:val="none" w:sz="0" w:space="0" w:color="auto"/>
        <w:right w:val="none" w:sz="0" w:space="0" w:color="auto"/>
      </w:divBdr>
    </w:div>
    <w:div w:id="551892573">
      <w:bodyDiv w:val="1"/>
      <w:marLeft w:val="0"/>
      <w:marRight w:val="0"/>
      <w:marTop w:val="0"/>
      <w:marBottom w:val="0"/>
      <w:divBdr>
        <w:top w:val="none" w:sz="0" w:space="0" w:color="auto"/>
        <w:left w:val="none" w:sz="0" w:space="0" w:color="auto"/>
        <w:bottom w:val="none" w:sz="0" w:space="0" w:color="auto"/>
        <w:right w:val="none" w:sz="0" w:space="0" w:color="auto"/>
      </w:divBdr>
    </w:div>
    <w:div w:id="738746213">
      <w:bodyDiv w:val="1"/>
      <w:marLeft w:val="0"/>
      <w:marRight w:val="0"/>
      <w:marTop w:val="0"/>
      <w:marBottom w:val="0"/>
      <w:divBdr>
        <w:top w:val="none" w:sz="0" w:space="0" w:color="auto"/>
        <w:left w:val="none" w:sz="0" w:space="0" w:color="auto"/>
        <w:bottom w:val="none" w:sz="0" w:space="0" w:color="auto"/>
        <w:right w:val="none" w:sz="0" w:space="0" w:color="auto"/>
      </w:divBdr>
    </w:div>
    <w:div w:id="118628766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93216462">
      <w:bodyDiv w:val="1"/>
      <w:marLeft w:val="0"/>
      <w:marRight w:val="0"/>
      <w:marTop w:val="0"/>
      <w:marBottom w:val="0"/>
      <w:divBdr>
        <w:top w:val="none" w:sz="0" w:space="0" w:color="auto"/>
        <w:left w:val="none" w:sz="0" w:space="0" w:color="auto"/>
        <w:bottom w:val="none" w:sz="0" w:space="0" w:color="auto"/>
        <w:right w:val="none" w:sz="0" w:space="0" w:color="auto"/>
      </w:divBdr>
    </w:div>
    <w:div w:id="21050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622B-767A-4546-B6E1-A22E5BE8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3129</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SFM-01-21-ET-PT4-45DAY</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SFM-01-21-ET-PT4-45DAY</dc:title>
  <dc:creator>CBSC</dc:creator>
  <cp:lastModifiedBy>Hagler, Carol@DGS</cp:lastModifiedBy>
  <cp:revision>18</cp:revision>
  <cp:lastPrinted>2021-09-17T15:44:00Z</cp:lastPrinted>
  <dcterms:created xsi:type="dcterms:W3CDTF">2021-09-17T14:42:00Z</dcterms:created>
  <dcterms:modified xsi:type="dcterms:W3CDTF">2022-01-26T01:30:00Z</dcterms:modified>
</cp:coreProperties>
</file>